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20ADA" w14:textId="77777777" w:rsidR="002E1B59" w:rsidRPr="002E1B59" w:rsidRDefault="002E1B59" w:rsidP="002E1B59">
      <w:pPr>
        <w:pStyle w:val="aff8"/>
        <w:rPr>
          <w:b w:val="0"/>
          <w:szCs w:val="28"/>
        </w:rPr>
      </w:pPr>
    </w:p>
    <w:p w14:paraId="1AA744DC" w14:textId="77777777" w:rsidR="002E1B59" w:rsidRPr="002E1B59" w:rsidRDefault="002E1B59" w:rsidP="002E1B59">
      <w:pPr>
        <w:pStyle w:val="Label"/>
        <w:spacing w:before="0"/>
        <w:ind w:left="4678" w:firstLine="0"/>
        <w:jc w:val="left"/>
        <w:rPr>
          <w:rFonts w:ascii="Times New Roman" w:hAnsi="Times New Roman"/>
          <w:b/>
          <w:sz w:val="28"/>
          <w:szCs w:val="28"/>
          <w:lang w:val="ru-RU"/>
        </w:rPr>
      </w:pPr>
      <w:bookmarkStart w:id="0" w:name="_Hlk24810361"/>
      <w:bookmarkStart w:id="1" w:name="_Hlk24807358"/>
      <w:bookmarkStart w:id="2" w:name="_Hlk39601482"/>
      <w:bookmarkStart w:id="3" w:name="_Hlk39601408"/>
      <w:r w:rsidRPr="002E1B59">
        <w:rPr>
          <w:rFonts w:ascii="Times New Roman" w:hAnsi="Times New Roman"/>
          <w:b/>
          <w:sz w:val="28"/>
          <w:szCs w:val="28"/>
          <w:lang w:val="ru-RU"/>
        </w:rPr>
        <w:t>Утвержден</w:t>
      </w:r>
    </w:p>
    <w:p w14:paraId="1E096279"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6913786C"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2AFFB77B"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2F2EA0E8"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2ADFB91A"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63CCE599"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4690FF8A"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43A82C9F"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25C4A149" w14:textId="77777777" w:rsidR="002E1B59" w:rsidRPr="002E1B59" w:rsidRDefault="002E1B59" w:rsidP="002E1B59">
      <w:pPr>
        <w:pStyle w:val="Label"/>
        <w:spacing w:before="0"/>
        <w:ind w:firstLine="0"/>
        <w:jc w:val="center"/>
        <w:rPr>
          <w:rFonts w:ascii="Times New Roman" w:hAnsi="Times New Roman"/>
          <w:sz w:val="28"/>
          <w:szCs w:val="28"/>
          <w:lang w:val="ru-RU"/>
        </w:rPr>
      </w:pPr>
    </w:p>
    <w:p w14:paraId="036C38FA" w14:textId="77777777" w:rsidR="002E1B59" w:rsidRPr="002E1B59" w:rsidRDefault="002E1B59" w:rsidP="002E1B59">
      <w:pPr>
        <w:widowControl w:val="0"/>
        <w:ind w:firstLine="0"/>
        <w:jc w:val="center"/>
        <w:rPr>
          <w:sz w:val="28"/>
          <w:szCs w:val="28"/>
        </w:rPr>
      </w:pPr>
      <w:bookmarkStart w:id="4" w:name="_Hlk24810335"/>
    </w:p>
    <w:p w14:paraId="69D27EEC" w14:textId="77777777" w:rsidR="002E1B59" w:rsidRPr="002E1B59" w:rsidRDefault="002E1B59" w:rsidP="002E1B59">
      <w:pPr>
        <w:widowControl w:val="0"/>
        <w:ind w:firstLine="0"/>
        <w:jc w:val="center"/>
        <w:rPr>
          <w:sz w:val="28"/>
          <w:szCs w:val="28"/>
        </w:rPr>
      </w:pPr>
    </w:p>
    <w:p w14:paraId="4B5C151A" w14:textId="77777777" w:rsidR="002E1B59" w:rsidRPr="002E1B59" w:rsidRDefault="002E1B59" w:rsidP="002E1B59">
      <w:pPr>
        <w:widowControl w:val="0"/>
        <w:ind w:firstLine="0"/>
        <w:jc w:val="center"/>
        <w:rPr>
          <w:bCs/>
          <w:sz w:val="28"/>
          <w:szCs w:val="28"/>
        </w:rPr>
      </w:pPr>
    </w:p>
    <w:p w14:paraId="26A25978" w14:textId="77777777" w:rsidR="002E1B59" w:rsidRPr="002E1B59" w:rsidRDefault="002E1B59" w:rsidP="002E1B59">
      <w:pPr>
        <w:ind w:firstLine="0"/>
        <w:jc w:val="center"/>
        <w:rPr>
          <w:b/>
          <w:sz w:val="28"/>
          <w:szCs w:val="28"/>
        </w:rPr>
      </w:pPr>
      <w:r w:rsidRPr="002E1B59">
        <w:rPr>
          <w:b/>
          <w:sz w:val="28"/>
          <w:szCs w:val="28"/>
        </w:rPr>
        <w:t>ПРОЕКТ ВНЕСЕНИЯ ИЗМЕНЕНИЙ В ГЕНЕРАЛЬНЫЙ ПЛАН ДОБРЯНСКОГО ГОРОДСКОГО ОКРУГА</w:t>
      </w:r>
    </w:p>
    <w:p w14:paraId="3D4F0DF6" w14:textId="77777777" w:rsidR="002E1B59" w:rsidRPr="002E1B59" w:rsidRDefault="002E1B59" w:rsidP="002E1B59">
      <w:pPr>
        <w:widowControl w:val="0"/>
        <w:ind w:firstLine="0"/>
        <w:jc w:val="center"/>
        <w:rPr>
          <w:b/>
          <w:bCs/>
          <w:sz w:val="28"/>
          <w:szCs w:val="28"/>
          <w:lang w:eastAsia="x-none"/>
        </w:rPr>
      </w:pPr>
      <w:r w:rsidRPr="002E1B59">
        <w:rPr>
          <w:b/>
          <w:bCs/>
          <w:sz w:val="28"/>
          <w:szCs w:val="28"/>
        </w:rPr>
        <w:t>ПЕРМСКОГО КРАЯ</w:t>
      </w:r>
    </w:p>
    <w:bookmarkEnd w:id="4"/>
    <w:p w14:paraId="1CD76724" w14:textId="77777777" w:rsidR="002E1B59" w:rsidRPr="002E1B59" w:rsidRDefault="002E1B59" w:rsidP="002E1B59">
      <w:pPr>
        <w:pStyle w:val="aff1"/>
        <w:spacing w:after="0"/>
        <w:ind w:firstLine="0"/>
        <w:jc w:val="center"/>
        <w:rPr>
          <w:sz w:val="28"/>
          <w:szCs w:val="28"/>
        </w:rPr>
      </w:pPr>
    </w:p>
    <w:p w14:paraId="0E9CA294" w14:textId="77777777" w:rsidR="002E1B59" w:rsidRPr="002E1B59" w:rsidRDefault="002E1B59" w:rsidP="002E1B59">
      <w:pPr>
        <w:pStyle w:val="aff1"/>
        <w:spacing w:after="0"/>
        <w:ind w:firstLine="0"/>
        <w:jc w:val="center"/>
        <w:rPr>
          <w:sz w:val="28"/>
          <w:szCs w:val="28"/>
        </w:rPr>
      </w:pPr>
    </w:p>
    <w:bookmarkEnd w:id="0"/>
    <w:p w14:paraId="2A15BAB8" w14:textId="77777777" w:rsidR="002E1B59" w:rsidRPr="002E1B59" w:rsidRDefault="002E1B59" w:rsidP="002E1B59">
      <w:pPr>
        <w:pStyle w:val="aff1"/>
        <w:spacing w:after="0"/>
        <w:ind w:firstLine="0"/>
        <w:jc w:val="center"/>
        <w:rPr>
          <w:b/>
          <w:bCs/>
          <w:sz w:val="28"/>
          <w:szCs w:val="28"/>
        </w:rPr>
      </w:pPr>
      <w:r w:rsidRPr="002E1B59">
        <w:rPr>
          <w:b/>
          <w:bCs/>
          <w:sz w:val="28"/>
          <w:szCs w:val="28"/>
        </w:rPr>
        <w:t>МАТЕРИАЛЫ ПО ОБОСНОВАНИЮ ГЕНЕРАЛЬНОГО ПЛАНА</w:t>
      </w:r>
    </w:p>
    <w:p w14:paraId="1EA8EC1A" w14:textId="77777777" w:rsidR="002E1B59" w:rsidRPr="002E1B59" w:rsidRDefault="002E1B59" w:rsidP="002E1B59">
      <w:pPr>
        <w:pStyle w:val="aff1"/>
        <w:spacing w:after="0"/>
        <w:ind w:left="142" w:firstLine="0"/>
        <w:jc w:val="center"/>
        <w:rPr>
          <w:sz w:val="28"/>
          <w:szCs w:val="28"/>
        </w:rPr>
      </w:pPr>
    </w:p>
    <w:p w14:paraId="51767151" w14:textId="77777777" w:rsidR="002E1B59" w:rsidRPr="002E1B59" w:rsidRDefault="002E1B59" w:rsidP="002E1B59">
      <w:pPr>
        <w:pStyle w:val="aff1"/>
        <w:spacing w:after="0"/>
        <w:ind w:left="142" w:firstLine="0"/>
        <w:jc w:val="center"/>
        <w:rPr>
          <w:sz w:val="28"/>
          <w:szCs w:val="28"/>
        </w:rPr>
      </w:pPr>
    </w:p>
    <w:p w14:paraId="47E62264" w14:textId="77777777" w:rsidR="002E1B59" w:rsidRPr="002E1B59" w:rsidRDefault="002E1B59" w:rsidP="002E1B59">
      <w:pPr>
        <w:ind w:left="142" w:firstLine="0"/>
        <w:jc w:val="center"/>
        <w:rPr>
          <w:rFonts w:eastAsia="Calibri"/>
          <w:sz w:val="28"/>
          <w:szCs w:val="28"/>
        </w:rPr>
      </w:pPr>
      <w:bookmarkStart w:id="5" w:name="_Hlk24814899"/>
    </w:p>
    <w:bookmarkEnd w:id="5"/>
    <w:p w14:paraId="62C23ABB" w14:textId="77777777" w:rsidR="002E1B59" w:rsidRPr="002E1B59" w:rsidRDefault="002E1B59" w:rsidP="002E1B59">
      <w:pPr>
        <w:pStyle w:val="aff1"/>
        <w:spacing w:after="0"/>
        <w:ind w:left="142" w:firstLine="0"/>
        <w:jc w:val="center"/>
        <w:rPr>
          <w:sz w:val="28"/>
          <w:szCs w:val="28"/>
        </w:rPr>
      </w:pPr>
    </w:p>
    <w:p w14:paraId="5054010F" w14:textId="77777777" w:rsidR="002E1B59" w:rsidRPr="002E1B59" w:rsidRDefault="002E1B59" w:rsidP="002E1B59">
      <w:pPr>
        <w:pStyle w:val="aff1"/>
        <w:spacing w:after="0"/>
        <w:ind w:left="142" w:firstLine="0"/>
        <w:jc w:val="center"/>
        <w:rPr>
          <w:sz w:val="28"/>
          <w:szCs w:val="28"/>
        </w:rPr>
      </w:pPr>
    </w:p>
    <w:p w14:paraId="41B97038" w14:textId="337E719D" w:rsidR="002E1B59" w:rsidRPr="002E1B59" w:rsidRDefault="003A07C7" w:rsidP="002E1B59">
      <w:pPr>
        <w:widowControl w:val="0"/>
        <w:ind w:firstLine="0"/>
        <w:jc w:val="center"/>
        <w:rPr>
          <w:b/>
          <w:sz w:val="28"/>
          <w:szCs w:val="28"/>
        </w:rPr>
      </w:pPr>
      <w:r>
        <w:rPr>
          <w:b/>
          <w:sz w:val="28"/>
          <w:szCs w:val="28"/>
        </w:rPr>
        <w:t>ТОМ – 3</w:t>
      </w:r>
    </w:p>
    <w:p w14:paraId="0212F109" w14:textId="77777777" w:rsidR="002E1B59" w:rsidRPr="002E1B59" w:rsidRDefault="002E1B59" w:rsidP="002E1B59">
      <w:pPr>
        <w:pStyle w:val="aff1"/>
        <w:spacing w:after="0"/>
        <w:ind w:left="142" w:firstLine="0"/>
        <w:jc w:val="center"/>
        <w:rPr>
          <w:sz w:val="28"/>
          <w:szCs w:val="28"/>
        </w:rPr>
      </w:pPr>
    </w:p>
    <w:p w14:paraId="2BB58DD5" w14:textId="77777777" w:rsidR="002E1B59" w:rsidRPr="002E1B59" w:rsidRDefault="002E1B59" w:rsidP="002E1B59">
      <w:pPr>
        <w:pStyle w:val="aff1"/>
        <w:spacing w:after="0"/>
        <w:ind w:left="142" w:firstLine="0"/>
        <w:jc w:val="center"/>
        <w:rPr>
          <w:sz w:val="28"/>
          <w:szCs w:val="28"/>
        </w:rPr>
      </w:pPr>
    </w:p>
    <w:p w14:paraId="6F0EFA9F" w14:textId="77777777" w:rsidR="002E1B59" w:rsidRPr="002E1B59" w:rsidRDefault="002E1B59" w:rsidP="002E1B59">
      <w:pPr>
        <w:pStyle w:val="aff1"/>
        <w:spacing w:after="0"/>
        <w:ind w:left="142" w:firstLine="0"/>
        <w:jc w:val="center"/>
        <w:rPr>
          <w:sz w:val="28"/>
          <w:szCs w:val="28"/>
        </w:rPr>
      </w:pPr>
    </w:p>
    <w:p w14:paraId="2CB1993A" w14:textId="77777777" w:rsidR="002E1B59" w:rsidRPr="002E1B59" w:rsidRDefault="002E1B59" w:rsidP="002E1B59">
      <w:pPr>
        <w:pStyle w:val="aff8"/>
        <w:ind w:firstLine="0"/>
        <w:rPr>
          <w:b w:val="0"/>
          <w:szCs w:val="28"/>
        </w:rPr>
      </w:pPr>
    </w:p>
    <w:p w14:paraId="34501C77" w14:textId="77777777" w:rsidR="002E1B59" w:rsidRPr="002E1B59" w:rsidRDefault="002E1B59" w:rsidP="002E1B59">
      <w:pPr>
        <w:pStyle w:val="aff8"/>
        <w:ind w:firstLine="0"/>
        <w:rPr>
          <w:b w:val="0"/>
          <w:szCs w:val="28"/>
        </w:rPr>
      </w:pPr>
    </w:p>
    <w:p w14:paraId="0060C545" w14:textId="77777777" w:rsidR="002E1B59" w:rsidRPr="002E1B59" w:rsidRDefault="002E1B59" w:rsidP="002E1B59">
      <w:pPr>
        <w:pStyle w:val="aff8"/>
        <w:ind w:firstLine="0"/>
        <w:rPr>
          <w:b w:val="0"/>
          <w:szCs w:val="28"/>
        </w:rPr>
      </w:pPr>
    </w:p>
    <w:p w14:paraId="1B7C98D9" w14:textId="77777777" w:rsidR="002E1B59" w:rsidRPr="002E1B59" w:rsidRDefault="002E1B59" w:rsidP="002E1B59">
      <w:pPr>
        <w:pStyle w:val="aff8"/>
        <w:ind w:firstLine="0"/>
        <w:rPr>
          <w:b w:val="0"/>
          <w:szCs w:val="28"/>
        </w:rPr>
      </w:pPr>
    </w:p>
    <w:p w14:paraId="160079D4" w14:textId="77777777" w:rsidR="002E1B59" w:rsidRPr="002E1B59" w:rsidRDefault="002E1B59" w:rsidP="002E1B59">
      <w:pPr>
        <w:pStyle w:val="aff8"/>
        <w:ind w:firstLine="0"/>
        <w:rPr>
          <w:b w:val="0"/>
          <w:szCs w:val="28"/>
        </w:rPr>
      </w:pPr>
    </w:p>
    <w:p w14:paraId="2B4E7656" w14:textId="77777777" w:rsidR="002E1B59" w:rsidRPr="002E1B59" w:rsidRDefault="002E1B59" w:rsidP="002E1B59">
      <w:pPr>
        <w:pStyle w:val="aff8"/>
        <w:ind w:firstLine="0"/>
        <w:rPr>
          <w:b w:val="0"/>
          <w:szCs w:val="28"/>
        </w:rPr>
      </w:pPr>
    </w:p>
    <w:p w14:paraId="7C1E7D2E" w14:textId="77777777" w:rsidR="002E1B59" w:rsidRPr="002E1B59" w:rsidRDefault="002E1B59" w:rsidP="002E1B59">
      <w:pPr>
        <w:pStyle w:val="aff8"/>
        <w:ind w:firstLine="0"/>
        <w:rPr>
          <w:b w:val="0"/>
          <w:szCs w:val="28"/>
        </w:rPr>
      </w:pPr>
    </w:p>
    <w:p w14:paraId="38B559E7" w14:textId="77777777" w:rsidR="002E1B59" w:rsidRPr="002E1B59" w:rsidRDefault="002E1B59" w:rsidP="002E1B59">
      <w:pPr>
        <w:pStyle w:val="aff8"/>
        <w:ind w:firstLine="0"/>
        <w:rPr>
          <w:b w:val="0"/>
          <w:szCs w:val="28"/>
        </w:rPr>
      </w:pPr>
    </w:p>
    <w:p w14:paraId="2046C711" w14:textId="77777777" w:rsidR="002E1B59" w:rsidRPr="002E1B59" w:rsidRDefault="002E1B59" w:rsidP="002E1B59">
      <w:pPr>
        <w:pStyle w:val="aff8"/>
        <w:ind w:firstLine="0"/>
        <w:rPr>
          <w:b w:val="0"/>
          <w:szCs w:val="28"/>
        </w:rPr>
      </w:pPr>
    </w:p>
    <w:p w14:paraId="564F89FA" w14:textId="77777777" w:rsidR="002E1B59" w:rsidRPr="002E1B59" w:rsidRDefault="002E1B59" w:rsidP="002E1B59">
      <w:pPr>
        <w:pStyle w:val="aff8"/>
        <w:ind w:firstLine="0"/>
        <w:rPr>
          <w:b w:val="0"/>
          <w:szCs w:val="28"/>
        </w:rPr>
      </w:pPr>
    </w:p>
    <w:p w14:paraId="446D1B81" w14:textId="77777777" w:rsidR="002E1B59" w:rsidRPr="002E1B59" w:rsidRDefault="002E1B59" w:rsidP="002E1B59">
      <w:pPr>
        <w:pStyle w:val="aff8"/>
        <w:ind w:firstLine="0"/>
        <w:rPr>
          <w:b w:val="0"/>
          <w:szCs w:val="28"/>
        </w:rPr>
      </w:pPr>
    </w:p>
    <w:p w14:paraId="28C4FBFB" w14:textId="77777777" w:rsidR="002E1B59" w:rsidRPr="002E1B59" w:rsidRDefault="002E1B59" w:rsidP="002E1B59">
      <w:pPr>
        <w:pStyle w:val="aff8"/>
        <w:ind w:firstLine="0"/>
        <w:rPr>
          <w:b w:val="0"/>
          <w:szCs w:val="28"/>
        </w:rPr>
      </w:pPr>
    </w:p>
    <w:p w14:paraId="2803970A" w14:textId="77777777" w:rsidR="002E1B59" w:rsidRPr="002E1B59" w:rsidRDefault="002E1B59" w:rsidP="002E1B59">
      <w:pPr>
        <w:pStyle w:val="aff8"/>
        <w:ind w:firstLine="0"/>
        <w:rPr>
          <w:b w:val="0"/>
          <w:szCs w:val="28"/>
        </w:rPr>
      </w:pPr>
    </w:p>
    <w:p w14:paraId="2CC61FB8" w14:textId="77777777" w:rsidR="002E1B59" w:rsidRPr="002E1B59" w:rsidRDefault="002E1B59" w:rsidP="002E1B59">
      <w:pPr>
        <w:ind w:firstLine="0"/>
        <w:jc w:val="center"/>
        <w:rPr>
          <w:sz w:val="28"/>
          <w:szCs w:val="28"/>
        </w:rPr>
      </w:pPr>
      <w:bookmarkStart w:id="6" w:name="_Hlk39601565"/>
      <w:r w:rsidRPr="002E1B59">
        <w:rPr>
          <w:sz w:val="28"/>
          <w:szCs w:val="28"/>
        </w:rPr>
        <w:t>Пермь 20</w:t>
      </w:r>
      <w:bookmarkEnd w:id="1"/>
      <w:r w:rsidRPr="002E1B59">
        <w:rPr>
          <w:sz w:val="28"/>
          <w:szCs w:val="28"/>
        </w:rPr>
        <w:t>2</w:t>
      </w:r>
      <w:bookmarkEnd w:id="2"/>
      <w:bookmarkEnd w:id="6"/>
      <w:r w:rsidRPr="002E1B59">
        <w:rPr>
          <w:sz w:val="28"/>
          <w:szCs w:val="28"/>
        </w:rPr>
        <w:t>4</w:t>
      </w:r>
    </w:p>
    <w:p w14:paraId="47BB9B74" w14:textId="77777777" w:rsidR="002E1B59" w:rsidRPr="00A1669D" w:rsidRDefault="002E1B59" w:rsidP="002E1B59">
      <w:pPr>
        <w:ind w:firstLine="0"/>
        <w:jc w:val="center"/>
        <w:rPr>
          <w:szCs w:val="28"/>
        </w:rPr>
      </w:pPr>
    </w:p>
    <w:bookmarkEnd w:id="3"/>
    <w:p w14:paraId="0347812B" w14:textId="77777777" w:rsidR="002E1B59" w:rsidRPr="00485D74" w:rsidRDefault="002E1B59" w:rsidP="002E1B59">
      <w:pPr>
        <w:rPr>
          <w:szCs w:val="28"/>
        </w:rPr>
        <w:sectPr w:rsidR="002E1B59" w:rsidRPr="00485D74">
          <w:footerReference w:type="default" r:id="rId9"/>
          <w:pgSz w:w="11906" w:h="16838"/>
          <w:pgMar w:top="1134" w:right="850" w:bottom="1134" w:left="1701" w:header="708" w:footer="708" w:gutter="0"/>
          <w:cols w:space="708"/>
          <w:docGrid w:linePitch="360"/>
        </w:sectPr>
      </w:pPr>
    </w:p>
    <w:p w14:paraId="693301CC" w14:textId="77777777" w:rsidR="002E1B59" w:rsidRPr="00EB108D" w:rsidRDefault="002E1B59" w:rsidP="002E1B59">
      <w:pPr>
        <w:pStyle w:val="12"/>
        <w:jc w:val="center"/>
        <w:rPr>
          <w:rFonts w:ascii="Times New Roman" w:hAnsi="Times New Roman" w:cs="Times New Roman"/>
          <w:color w:val="auto"/>
        </w:rPr>
      </w:pPr>
      <w:bookmarkStart w:id="7" w:name="_Toc522707715"/>
      <w:bookmarkStart w:id="8" w:name="_Toc525653801"/>
      <w:bookmarkStart w:id="9" w:name="_Toc23819103"/>
      <w:bookmarkStart w:id="10" w:name="_Toc45629021"/>
      <w:bookmarkStart w:id="11" w:name="_Toc147754194"/>
      <w:bookmarkStart w:id="12" w:name="_Toc148537556"/>
      <w:bookmarkStart w:id="13" w:name="_Hlk39602830"/>
      <w:r w:rsidRPr="00EB108D">
        <w:rPr>
          <w:rFonts w:ascii="Times New Roman" w:hAnsi="Times New Roman" w:cs="Times New Roman"/>
          <w:color w:val="auto"/>
        </w:rPr>
        <w:lastRenderedPageBreak/>
        <w:t>СОСТАВ ПРОЕКТНЫХ МАТЕРИАЛОВ</w:t>
      </w:r>
      <w:bookmarkEnd w:id="7"/>
      <w:bookmarkEnd w:id="8"/>
      <w:bookmarkEnd w:id="9"/>
      <w:bookmarkEnd w:id="10"/>
      <w:bookmarkEnd w:id="11"/>
      <w:bookmarkEnd w:id="12"/>
    </w:p>
    <w:bookmarkEnd w:id="13"/>
    <w:p w14:paraId="7F9BC87A" w14:textId="77777777" w:rsidR="003D4EDE" w:rsidRDefault="003D4EDE" w:rsidP="003D4EDE">
      <w:pPr>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791"/>
      </w:tblGrid>
      <w:tr w:rsidR="003D4EDE" w:rsidRPr="00B93DDD" w14:paraId="4374E28B" w14:textId="77777777" w:rsidTr="007E6B62">
        <w:trPr>
          <w:trHeight w:val="263"/>
          <w:jc w:val="center"/>
        </w:trPr>
        <w:tc>
          <w:tcPr>
            <w:tcW w:w="6771" w:type="dxa"/>
          </w:tcPr>
          <w:p w14:paraId="1666E3CA" w14:textId="77777777" w:rsidR="003D4EDE" w:rsidRPr="003D4EDE" w:rsidRDefault="003D4EDE" w:rsidP="007E6B62">
            <w:pPr>
              <w:jc w:val="center"/>
              <w:rPr>
                <w:sz w:val="28"/>
                <w:szCs w:val="28"/>
              </w:rPr>
            </w:pPr>
            <w:bookmarkStart w:id="14" w:name="_GoBack" w:colFirst="0" w:colLast="1"/>
            <w:r w:rsidRPr="003D4EDE">
              <w:rPr>
                <w:sz w:val="28"/>
                <w:szCs w:val="28"/>
              </w:rPr>
              <w:t xml:space="preserve">Наименование </w:t>
            </w:r>
          </w:p>
        </w:tc>
        <w:tc>
          <w:tcPr>
            <w:tcW w:w="2791" w:type="dxa"/>
          </w:tcPr>
          <w:p w14:paraId="043D6C6A" w14:textId="77777777" w:rsidR="003D4EDE" w:rsidRPr="003D4EDE" w:rsidRDefault="003D4EDE" w:rsidP="007E6B62">
            <w:pPr>
              <w:jc w:val="center"/>
              <w:rPr>
                <w:sz w:val="28"/>
                <w:szCs w:val="28"/>
              </w:rPr>
            </w:pPr>
            <w:r w:rsidRPr="003D4EDE">
              <w:rPr>
                <w:sz w:val="28"/>
                <w:szCs w:val="28"/>
              </w:rPr>
              <w:t>Примечание</w:t>
            </w:r>
          </w:p>
        </w:tc>
      </w:tr>
      <w:tr w:rsidR="003D4EDE" w:rsidRPr="00B93DDD" w14:paraId="5561E192" w14:textId="77777777" w:rsidTr="007E6B62">
        <w:trPr>
          <w:trHeight w:val="252"/>
          <w:jc w:val="center"/>
        </w:trPr>
        <w:tc>
          <w:tcPr>
            <w:tcW w:w="9562" w:type="dxa"/>
            <w:gridSpan w:val="2"/>
          </w:tcPr>
          <w:p w14:paraId="7623C5A2" w14:textId="77777777" w:rsidR="003D4EDE" w:rsidRPr="003D4EDE" w:rsidRDefault="003D4EDE" w:rsidP="007E6B62">
            <w:pPr>
              <w:jc w:val="center"/>
              <w:rPr>
                <w:b/>
                <w:sz w:val="28"/>
                <w:szCs w:val="28"/>
              </w:rPr>
            </w:pPr>
            <w:r w:rsidRPr="003D4EDE">
              <w:rPr>
                <w:b/>
                <w:sz w:val="28"/>
                <w:szCs w:val="28"/>
              </w:rPr>
              <w:t>Утверждаемая часть генерального плана</w:t>
            </w:r>
          </w:p>
        </w:tc>
      </w:tr>
      <w:tr w:rsidR="003D4EDE" w:rsidRPr="00B93DDD" w14:paraId="498A0DFB" w14:textId="77777777" w:rsidTr="007E6B62">
        <w:trPr>
          <w:trHeight w:val="252"/>
          <w:jc w:val="center"/>
        </w:trPr>
        <w:tc>
          <w:tcPr>
            <w:tcW w:w="9562" w:type="dxa"/>
            <w:gridSpan w:val="2"/>
          </w:tcPr>
          <w:p w14:paraId="27177256" w14:textId="77777777" w:rsidR="003D4EDE" w:rsidRPr="003D4EDE" w:rsidRDefault="003D4EDE" w:rsidP="007E6B62">
            <w:pPr>
              <w:jc w:val="center"/>
              <w:rPr>
                <w:sz w:val="28"/>
                <w:szCs w:val="28"/>
              </w:rPr>
            </w:pPr>
            <w:r w:rsidRPr="003D4EDE">
              <w:rPr>
                <w:sz w:val="28"/>
                <w:szCs w:val="28"/>
              </w:rPr>
              <w:t>Текстовая часть</w:t>
            </w:r>
          </w:p>
        </w:tc>
      </w:tr>
      <w:tr w:rsidR="003D4EDE" w:rsidRPr="00B93DDD" w14:paraId="15DA7316" w14:textId="77777777" w:rsidTr="007E6B62">
        <w:trPr>
          <w:trHeight w:val="252"/>
          <w:jc w:val="center"/>
        </w:trPr>
        <w:tc>
          <w:tcPr>
            <w:tcW w:w="6771" w:type="dxa"/>
          </w:tcPr>
          <w:p w14:paraId="50472DA0" w14:textId="77777777" w:rsidR="003D4EDE" w:rsidRPr="003D4EDE" w:rsidRDefault="003D4EDE" w:rsidP="007E6B62">
            <w:pPr>
              <w:jc w:val="center"/>
              <w:rPr>
                <w:sz w:val="28"/>
                <w:szCs w:val="28"/>
              </w:rPr>
            </w:pPr>
            <w:r w:rsidRPr="003D4EDE">
              <w:rPr>
                <w:sz w:val="28"/>
                <w:szCs w:val="28"/>
              </w:rPr>
              <w:t>Том 1  Положение о территориальном планировании</w:t>
            </w:r>
          </w:p>
        </w:tc>
        <w:tc>
          <w:tcPr>
            <w:tcW w:w="2791" w:type="dxa"/>
          </w:tcPr>
          <w:p w14:paraId="55AE2BFD" w14:textId="77777777" w:rsidR="003D4EDE" w:rsidRPr="003D4EDE" w:rsidRDefault="003D4EDE" w:rsidP="007E6B62">
            <w:pPr>
              <w:jc w:val="center"/>
              <w:rPr>
                <w:sz w:val="28"/>
                <w:szCs w:val="28"/>
              </w:rPr>
            </w:pPr>
          </w:p>
        </w:tc>
      </w:tr>
      <w:tr w:rsidR="003D4EDE" w:rsidRPr="00B93DDD" w14:paraId="0E6A01CB" w14:textId="77777777" w:rsidTr="007E6B62">
        <w:trPr>
          <w:trHeight w:val="263"/>
          <w:jc w:val="center"/>
        </w:trPr>
        <w:tc>
          <w:tcPr>
            <w:tcW w:w="9562" w:type="dxa"/>
            <w:gridSpan w:val="2"/>
          </w:tcPr>
          <w:p w14:paraId="787DD53A" w14:textId="77777777" w:rsidR="003D4EDE" w:rsidRPr="003D4EDE" w:rsidRDefault="003D4EDE" w:rsidP="007E6B62">
            <w:pPr>
              <w:jc w:val="center"/>
              <w:rPr>
                <w:sz w:val="28"/>
                <w:szCs w:val="28"/>
              </w:rPr>
            </w:pPr>
            <w:r w:rsidRPr="003D4EDE">
              <w:rPr>
                <w:sz w:val="28"/>
                <w:szCs w:val="28"/>
              </w:rPr>
              <w:t xml:space="preserve">Графическая часть </w:t>
            </w:r>
          </w:p>
        </w:tc>
      </w:tr>
      <w:tr w:rsidR="003D4EDE" w:rsidRPr="00B93DDD" w14:paraId="6CE9C43F" w14:textId="77777777" w:rsidTr="007E6B62">
        <w:trPr>
          <w:trHeight w:val="263"/>
          <w:jc w:val="center"/>
        </w:trPr>
        <w:tc>
          <w:tcPr>
            <w:tcW w:w="6771" w:type="dxa"/>
          </w:tcPr>
          <w:p w14:paraId="13D375A2" w14:textId="77777777" w:rsidR="003D4EDE" w:rsidRPr="003D4EDE" w:rsidRDefault="003D4EDE" w:rsidP="007E6B62">
            <w:pPr>
              <w:jc w:val="center"/>
              <w:rPr>
                <w:sz w:val="28"/>
                <w:szCs w:val="28"/>
              </w:rPr>
            </w:pPr>
            <w:r w:rsidRPr="003D4EDE">
              <w:rPr>
                <w:sz w:val="28"/>
                <w:szCs w:val="28"/>
              </w:rPr>
              <w:t>Карта границ населенных пунктов</w:t>
            </w:r>
          </w:p>
        </w:tc>
        <w:tc>
          <w:tcPr>
            <w:tcW w:w="2791" w:type="dxa"/>
          </w:tcPr>
          <w:p w14:paraId="325473C3" w14:textId="77777777" w:rsidR="003D4EDE" w:rsidRPr="003D4EDE" w:rsidRDefault="003D4EDE" w:rsidP="007E6B62">
            <w:pPr>
              <w:ind w:left="738" w:firstLine="0"/>
              <w:jc w:val="left"/>
              <w:rPr>
                <w:sz w:val="28"/>
                <w:szCs w:val="28"/>
              </w:rPr>
            </w:pPr>
            <w:r w:rsidRPr="003D4EDE">
              <w:rPr>
                <w:sz w:val="28"/>
                <w:szCs w:val="28"/>
              </w:rPr>
              <w:t>М 1:50000</w:t>
            </w:r>
          </w:p>
        </w:tc>
      </w:tr>
      <w:tr w:rsidR="003D4EDE" w:rsidRPr="00B93DDD" w14:paraId="2DBB83DA" w14:textId="77777777" w:rsidTr="007E6B62">
        <w:trPr>
          <w:trHeight w:val="263"/>
          <w:jc w:val="center"/>
        </w:trPr>
        <w:tc>
          <w:tcPr>
            <w:tcW w:w="6771" w:type="dxa"/>
          </w:tcPr>
          <w:p w14:paraId="5F1A9EDE" w14:textId="77777777" w:rsidR="003D4EDE" w:rsidRPr="003D4EDE" w:rsidRDefault="003D4EDE" w:rsidP="007E6B62">
            <w:pPr>
              <w:jc w:val="center"/>
              <w:rPr>
                <w:sz w:val="28"/>
                <w:szCs w:val="28"/>
              </w:rPr>
            </w:pPr>
            <w:r w:rsidRPr="003D4EDE">
              <w:rPr>
                <w:sz w:val="28"/>
                <w:szCs w:val="28"/>
              </w:rPr>
              <w:t xml:space="preserve">Карта планируемого размещения объектов местного значения </w:t>
            </w:r>
          </w:p>
        </w:tc>
        <w:tc>
          <w:tcPr>
            <w:tcW w:w="2791" w:type="dxa"/>
          </w:tcPr>
          <w:p w14:paraId="1B4D9FC4" w14:textId="77777777" w:rsidR="003D4EDE" w:rsidRPr="003D4EDE" w:rsidRDefault="003D4EDE" w:rsidP="007E6B62">
            <w:pPr>
              <w:ind w:left="738" w:firstLine="0"/>
              <w:jc w:val="left"/>
              <w:rPr>
                <w:sz w:val="28"/>
                <w:szCs w:val="28"/>
                <w:lang w:val="en-US"/>
              </w:rPr>
            </w:pPr>
            <w:r w:rsidRPr="003D4EDE">
              <w:rPr>
                <w:sz w:val="28"/>
                <w:szCs w:val="28"/>
              </w:rPr>
              <w:t>М 1:50000</w:t>
            </w:r>
          </w:p>
          <w:p w14:paraId="0BF6D203" w14:textId="77777777" w:rsidR="003D4EDE" w:rsidRPr="003D4EDE" w:rsidRDefault="003D4EDE" w:rsidP="007E6B62">
            <w:pPr>
              <w:ind w:left="738" w:firstLine="0"/>
              <w:jc w:val="left"/>
              <w:rPr>
                <w:sz w:val="28"/>
                <w:szCs w:val="28"/>
                <w:lang w:val="en-US"/>
              </w:rPr>
            </w:pPr>
            <w:r w:rsidRPr="003D4EDE">
              <w:rPr>
                <w:sz w:val="28"/>
                <w:szCs w:val="28"/>
              </w:rPr>
              <w:t>М 1:</w:t>
            </w:r>
            <w:r w:rsidRPr="003D4EDE">
              <w:rPr>
                <w:sz w:val="28"/>
                <w:szCs w:val="28"/>
                <w:lang w:val="en-US"/>
              </w:rPr>
              <w:t>1</w:t>
            </w:r>
            <w:r w:rsidRPr="003D4EDE">
              <w:rPr>
                <w:sz w:val="28"/>
                <w:szCs w:val="28"/>
              </w:rPr>
              <w:t>0000</w:t>
            </w:r>
          </w:p>
          <w:p w14:paraId="16E36C39" w14:textId="77777777" w:rsidR="003D4EDE" w:rsidRPr="003D4EDE" w:rsidRDefault="003D4EDE" w:rsidP="007E6B62">
            <w:pPr>
              <w:ind w:left="738" w:firstLine="0"/>
              <w:jc w:val="left"/>
              <w:rPr>
                <w:sz w:val="28"/>
                <w:szCs w:val="28"/>
                <w:lang w:val="en-US"/>
              </w:rPr>
            </w:pPr>
            <w:r w:rsidRPr="003D4EDE">
              <w:rPr>
                <w:sz w:val="28"/>
                <w:szCs w:val="28"/>
              </w:rPr>
              <w:t>М 1:5000</w:t>
            </w:r>
          </w:p>
        </w:tc>
      </w:tr>
      <w:tr w:rsidR="003D4EDE" w:rsidRPr="00B93DDD" w14:paraId="58204D72" w14:textId="77777777" w:rsidTr="007E6B62">
        <w:trPr>
          <w:trHeight w:val="263"/>
          <w:jc w:val="center"/>
        </w:trPr>
        <w:tc>
          <w:tcPr>
            <w:tcW w:w="6771" w:type="dxa"/>
          </w:tcPr>
          <w:p w14:paraId="0DBDFE11" w14:textId="77777777" w:rsidR="003D4EDE" w:rsidRPr="003D4EDE" w:rsidRDefault="003D4EDE" w:rsidP="007E6B62">
            <w:pPr>
              <w:jc w:val="center"/>
              <w:rPr>
                <w:sz w:val="28"/>
                <w:szCs w:val="28"/>
                <w:highlight w:val="yellow"/>
              </w:rPr>
            </w:pPr>
            <w:r w:rsidRPr="003D4EDE">
              <w:rPr>
                <w:sz w:val="28"/>
                <w:szCs w:val="28"/>
              </w:rPr>
              <w:t xml:space="preserve">Карта функциональных зон </w:t>
            </w:r>
          </w:p>
        </w:tc>
        <w:tc>
          <w:tcPr>
            <w:tcW w:w="2791" w:type="dxa"/>
          </w:tcPr>
          <w:p w14:paraId="4CC88AAC" w14:textId="77777777" w:rsidR="003D4EDE" w:rsidRPr="003D4EDE" w:rsidRDefault="003D4EDE" w:rsidP="007E6B62">
            <w:pPr>
              <w:ind w:left="738" w:firstLine="0"/>
              <w:jc w:val="left"/>
              <w:rPr>
                <w:sz w:val="28"/>
                <w:szCs w:val="28"/>
                <w:lang w:val="en-US"/>
              </w:rPr>
            </w:pPr>
            <w:r w:rsidRPr="003D4EDE">
              <w:rPr>
                <w:sz w:val="28"/>
                <w:szCs w:val="28"/>
              </w:rPr>
              <w:t>М 1:50000</w:t>
            </w:r>
          </w:p>
          <w:p w14:paraId="447CC0AD" w14:textId="77777777" w:rsidR="003D4EDE" w:rsidRPr="003D4EDE" w:rsidRDefault="003D4EDE" w:rsidP="007E6B62">
            <w:pPr>
              <w:ind w:left="738" w:firstLine="0"/>
              <w:jc w:val="left"/>
              <w:rPr>
                <w:sz w:val="28"/>
                <w:szCs w:val="28"/>
                <w:lang w:val="en-US"/>
              </w:rPr>
            </w:pPr>
            <w:r w:rsidRPr="003D4EDE">
              <w:rPr>
                <w:sz w:val="28"/>
                <w:szCs w:val="28"/>
              </w:rPr>
              <w:t>М 1:</w:t>
            </w:r>
            <w:r w:rsidRPr="003D4EDE">
              <w:rPr>
                <w:sz w:val="28"/>
                <w:szCs w:val="28"/>
                <w:lang w:val="en-US"/>
              </w:rPr>
              <w:t>1</w:t>
            </w:r>
            <w:r w:rsidRPr="003D4EDE">
              <w:rPr>
                <w:sz w:val="28"/>
                <w:szCs w:val="28"/>
              </w:rPr>
              <w:t>0000</w:t>
            </w:r>
          </w:p>
          <w:p w14:paraId="00F87EAC" w14:textId="77777777" w:rsidR="003D4EDE" w:rsidRPr="003D4EDE" w:rsidRDefault="003D4EDE" w:rsidP="007E6B62">
            <w:pPr>
              <w:ind w:left="738" w:firstLine="0"/>
              <w:jc w:val="left"/>
              <w:rPr>
                <w:sz w:val="28"/>
                <w:szCs w:val="28"/>
                <w:highlight w:val="yellow"/>
              </w:rPr>
            </w:pPr>
            <w:r w:rsidRPr="003D4EDE">
              <w:rPr>
                <w:sz w:val="28"/>
                <w:szCs w:val="28"/>
              </w:rPr>
              <w:t>М 1:5000</w:t>
            </w:r>
          </w:p>
        </w:tc>
      </w:tr>
      <w:tr w:rsidR="003D4EDE" w:rsidRPr="00B93DDD" w14:paraId="666BE2CE" w14:textId="77777777" w:rsidTr="007E6B62">
        <w:trPr>
          <w:trHeight w:val="263"/>
          <w:jc w:val="center"/>
        </w:trPr>
        <w:tc>
          <w:tcPr>
            <w:tcW w:w="9562" w:type="dxa"/>
            <w:gridSpan w:val="2"/>
          </w:tcPr>
          <w:p w14:paraId="6A47FAC2" w14:textId="77777777" w:rsidR="003D4EDE" w:rsidRPr="003D4EDE" w:rsidRDefault="003D4EDE" w:rsidP="007E6B62">
            <w:pPr>
              <w:jc w:val="center"/>
              <w:rPr>
                <w:b/>
                <w:i/>
                <w:sz w:val="28"/>
                <w:szCs w:val="28"/>
              </w:rPr>
            </w:pPr>
            <w:r w:rsidRPr="003D4EDE">
              <w:rPr>
                <w:b/>
                <w:sz w:val="28"/>
                <w:szCs w:val="28"/>
              </w:rPr>
              <w:t>Материалы по обоснованию генерального плана</w:t>
            </w:r>
          </w:p>
        </w:tc>
      </w:tr>
      <w:tr w:rsidR="003D4EDE" w:rsidRPr="00B93DDD" w14:paraId="2751383A" w14:textId="77777777" w:rsidTr="007E6B62">
        <w:trPr>
          <w:trHeight w:val="263"/>
          <w:jc w:val="center"/>
        </w:trPr>
        <w:tc>
          <w:tcPr>
            <w:tcW w:w="9562" w:type="dxa"/>
            <w:gridSpan w:val="2"/>
          </w:tcPr>
          <w:p w14:paraId="53E8DC1D" w14:textId="77777777" w:rsidR="003D4EDE" w:rsidRPr="003D4EDE" w:rsidRDefault="003D4EDE" w:rsidP="007E6B62">
            <w:pPr>
              <w:jc w:val="center"/>
              <w:rPr>
                <w:sz w:val="28"/>
                <w:szCs w:val="28"/>
              </w:rPr>
            </w:pPr>
            <w:r w:rsidRPr="003D4EDE">
              <w:rPr>
                <w:sz w:val="28"/>
                <w:szCs w:val="28"/>
              </w:rPr>
              <w:t>Текстовая часть</w:t>
            </w:r>
          </w:p>
        </w:tc>
      </w:tr>
      <w:tr w:rsidR="003D4EDE" w:rsidRPr="00B93DDD" w14:paraId="7575E96D" w14:textId="77777777" w:rsidTr="007E6B62">
        <w:trPr>
          <w:trHeight w:val="263"/>
          <w:jc w:val="center"/>
        </w:trPr>
        <w:tc>
          <w:tcPr>
            <w:tcW w:w="6771" w:type="dxa"/>
          </w:tcPr>
          <w:p w14:paraId="71E6CDED" w14:textId="77777777" w:rsidR="003D4EDE" w:rsidRPr="003D4EDE" w:rsidRDefault="003D4EDE" w:rsidP="007E6B62">
            <w:pPr>
              <w:jc w:val="center"/>
              <w:rPr>
                <w:sz w:val="28"/>
                <w:szCs w:val="28"/>
              </w:rPr>
            </w:pPr>
            <w:r w:rsidRPr="003D4EDE">
              <w:rPr>
                <w:sz w:val="28"/>
                <w:szCs w:val="28"/>
              </w:rPr>
              <w:t>Том 2  Материалы по обоснованию генерального плана</w:t>
            </w:r>
          </w:p>
        </w:tc>
        <w:tc>
          <w:tcPr>
            <w:tcW w:w="2791" w:type="dxa"/>
          </w:tcPr>
          <w:p w14:paraId="3E76FA87" w14:textId="77777777" w:rsidR="003D4EDE" w:rsidRPr="003D4EDE" w:rsidRDefault="003D4EDE" w:rsidP="007E6B62">
            <w:pPr>
              <w:jc w:val="center"/>
              <w:rPr>
                <w:sz w:val="28"/>
                <w:szCs w:val="28"/>
              </w:rPr>
            </w:pPr>
          </w:p>
        </w:tc>
      </w:tr>
      <w:tr w:rsidR="003D4EDE" w:rsidRPr="00B93DDD" w14:paraId="1243F4E9" w14:textId="77777777" w:rsidTr="007E6B62">
        <w:trPr>
          <w:trHeight w:val="263"/>
          <w:jc w:val="center"/>
        </w:trPr>
        <w:tc>
          <w:tcPr>
            <w:tcW w:w="6771" w:type="dxa"/>
          </w:tcPr>
          <w:p w14:paraId="4788F960" w14:textId="77777777" w:rsidR="003D4EDE" w:rsidRPr="003D4EDE" w:rsidRDefault="003D4EDE" w:rsidP="007E6B62">
            <w:pPr>
              <w:jc w:val="center"/>
              <w:rPr>
                <w:sz w:val="28"/>
                <w:szCs w:val="28"/>
              </w:rPr>
            </w:pPr>
            <w:r w:rsidRPr="003D4EDE">
              <w:rPr>
                <w:sz w:val="28"/>
                <w:szCs w:val="28"/>
              </w:rPr>
              <w:t>Том 3  Материалы по обоснованию генерального плана</w:t>
            </w:r>
          </w:p>
        </w:tc>
        <w:tc>
          <w:tcPr>
            <w:tcW w:w="2791" w:type="dxa"/>
          </w:tcPr>
          <w:p w14:paraId="6CD3BE99" w14:textId="77777777" w:rsidR="003D4EDE" w:rsidRPr="003D4EDE" w:rsidRDefault="003D4EDE" w:rsidP="007E6B62">
            <w:pPr>
              <w:jc w:val="center"/>
              <w:rPr>
                <w:sz w:val="28"/>
                <w:szCs w:val="28"/>
              </w:rPr>
            </w:pPr>
          </w:p>
        </w:tc>
      </w:tr>
      <w:tr w:rsidR="003D4EDE" w:rsidRPr="00B93DDD" w14:paraId="1E418F0D" w14:textId="77777777" w:rsidTr="007E6B62">
        <w:trPr>
          <w:trHeight w:val="263"/>
          <w:jc w:val="center"/>
        </w:trPr>
        <w:tc>
          <w:tcPr>
            <w:tcW w:w="9562" w:type="dxa"/>
            <w:gridSpan w:val="2"/>
          </w:tcPr>
          <w:p w14:paraId="541755C0" w14:textId="77777777" w:rsidR="003D4EDE" w:rsidRPr="003D4EDE" w:rsidRDefault="003D4EDE" w:rsidP="007E6B62">
            <w:pPr>
              <w:jc w:val="center"/>
              <w:rPr>
                <w:sz w:val="28"/>
                <w:szCs w:val="28"/>
              </w:rPr>
            </w:pPr>
            <w:r w:rsidRPr="003D4EDE">
              <w:rPr>
                <w:sz w:val="28"/>
                <w:szCs w:val="28"/>
              </w:rPr>
              <w:t>Графическая часть</w:t>
            </w:r>
          </w:p>
        </w:tc>
      </w:tr>
      <w:tr w:rsidR="003D4EDE" w:rsidRPr="00B93DDD" w14:paraId="4D2C359C" w14:textId="77777777" w:rsidTr="007E6B62">
        <w:trPr>
          <w:trHeight w:val="263"/>
          <w:jc w:val="center"/>
        </w:trPr>
        <w:tc>
          <w:tcPr>
            <w:tcW w:w="6771" w:type="dxa"/>
          </w:tcPr>
          <w:p w14:paraId="5419B991" w14:textId="77777777" w:rsidR="003D4EDE" w:rsidRPr="003D4EDE" w:rsidRDefault="003D4EDE" w:rsidP="007E6B62">
            <w:pPr>
              <w:jc w:val="center"/>
              <w:rPr>
                <w:sz w:val="28"/>
                <w:szCs w:val="28"/>
                <w:highlight w:val="yellow"/>
              </w:rPr>
            </w:pPr>
            <w:r w:rsidRPr="003D4EDE">
              <w:rPr>
                <w:sz w:val="28"/>
                <w:szCs w:val="28"/>
              </w:rPr>
              <w:t xml:space="preserve">Карта анализа комплексного развития территории и размещения объектов </w:t>
            </w:r>
          </w:p>
        </w:tc>
        <w:tc>
          <w:tcPr>
            <w:tcW w:w="2791" w:type="dxa"/>
          </w:tcPr>
          <w:p w14:paraId="79F0D354" w14:textId="77777777" w:rsidR="003D4EDE" w:rsidRPr="003D4EDE" w:rsidRDefault="003D4EDE" w:rsidP="007E6B62">
            <w:pPr>
              <w:ind w:left="738" w:firstLine="0"/>
              <w:jc w:val="left"/>
              <w:rPr>
                <w:sz w:val="28"/>
                <w:szCs w:val="28"/>
              </w:rPr>
            </w:pPr>
            <w:r w:rsidRPr="003D4EDE">
              <w:rPr>
                <w:sz w:val="28"/>
                <w:szCs w:val="28"/>
              </w:rPr>
              <w:t>М 1:50000</w:t>
            </w:r>
          </w:p>
          <w:p w14:paraId="26E82DAF" w14:textId="77777777" w:rsidR="003D4EDE" w:rsidRPr="003D4EDE" w:rsidRDefault="003D4EDE" w:rsidP="007E6B62">
            <w:pPr>
              <w:ind w:left="738" w:firstLine="0"/>
              <w:jc w:val="left"/>
              <w:rPr>
                <w:sz w:val="28"/>
                <w:szCs w:val="28"/>
              </w:rPr>
            </w:pPr>
            <w:r w:rsidRPr="003D4EDE">
              <w:rPr>
                <w:sz w:val="28"/>
                <w:szCs w:val="28"/>
              </w:rPr>
              <w:t>М 1:10000</w:t>
            </w:r>
          </w:p>
          <w:p w14:paraId="342D6944" w14:textId="77777777" w:rsidR="003D4EDE" w:rsidRPr="003D4EDE" w:rsidRDefault="003D4EDE" w:rsidP="007E6B62">
            <w:pPr>
              <w:ind w:left="738" w:firstLine="0"/>
              <w:jc w:val="left"/>
              <w:rPr>
                <w:sz w:val="28"/>
                <w:szCs w:val="28"/>
              </w:rPr>
            </w:pPr>
            <w:r w:rsidRPr="003D4EDE">
              <w:rPr>
                <w:sz w:val="28"/>
                <w:szCs w:val="28"/>
              </w:rPr>
              <w:t>М 1:5000</w:t>
            </w:r>
          </w:p>
        </w:tc>
      </w:tr>
      <w:tr w:rsidR="003D4EDE" w:rsidRPr="00B93DDD" w14:paraId="4603381C" w14:textId="77777777" w:rsidTr="007E6B62">
        <w:trPr>
          <w:trHeight w:val="263"/>
          <w:jc w:val="center"/>
        </w:trPr>
        <w:tc>
          <w:tcPr>
            <w:tcW w:w="6771" w:type="dxa"/>
          </w:tcPr>
          <w:p w14:paraId="34118EB2" w14:textId="77777777" w:rsidR="003D4EDE" w:rsidRPr="003D4EDE" w:rsidRDefault="003D4EDE" w:rsidP="007E6B62">
            <w:pPr>
              <w:jc w:val="center"/>
              <w:rPr>
                <w:sz w:val="28"/>
                <w:szCs w:val="28"/>
                <w:highlight w:val="yellow"/>
              </w:rPr>
            </w:pPr>
            <w:r w:rsidRPr="003D4EDE">
              <w:rPr>
                <w:sz w:val="28"/>
                <w:szCs w:val="28"/>
              </w:rPr>
              <w:t>Карта границ зон с особыми условиями использования территорий</w:t>
            </w:r>
          </w:p>
        </w:tc>
        <w:tc>
          <w:tcPr>
            <w:tcW w:w="2791" w:type="dxa"/>
          </w:tcPr>
          <w:p w14:paraId="209C0128" w14:textId="77777777" w:rsidR="003D4EDE" w:rsidRPr="003D4EDE" w:rsidRDefault="003D4EDE" w:rsidP="007E6B62">
            <w:pPr>
              <w:ind w:left="738" w:firstLine="0"/>
              <w:jc w:val="left"/>
              <w:rPr>
                <w:sz w:val="28"/>
                <w:szCs w:val="28"/>
              </w:rPr>
            </w:pPr>
            <w:r w:rsidRPr="003D4EDE">
              <w:rPr>
                <w:sz w:val="28"/>
                <w:szCs w:val="28"/>
              </w:rPr>
              <w:t>М 1:50000</w:t>
            </w:r>
          </w:p>
          <w:p w14:paraId="1BE521BE" w14:textId="77777777" w:rsidR="003D4EDE" w:rsidRPr="003D4EDE" w:rsidRDefault="003D4EDE" w:rsidP="007E6B62">
            <w:pPr>
              <w:ind w:left="738" w:firstLine="0"/>
              <w:jc w:val="left"/>
              <w:rPr>
                <w:sz w:val="28"/>
                <w:szCs w:val="28"/>
              </w:rPr>
            </w:pPr>
            <w:r w:rsidRPr="003D4EDE">
              <w:rPr>
                <w:sz w:val="28"/>
                <w:szCs w:val="28"/>
              </w:rPr>
              <w:t>М 1:10000</w:t>
            </w:r>
          </w:p>
          <w:p w14:paraId="404C3111" w14:textId="77777777" w:rsidR="003D4EDE" w:rsidRPr="003D4EDE" w:rsidRDefault="003D4EDE" w:rsidP="007E6B62">
            <w:pPr>
              <w:ind w:left="738" w:firstLine="0"/>
              <w:jc w:val="left"/>
              <w:rPr>
                <w:sz w:val="28"/>
                <w:szCs w:val="28"/>
              </w:rPr>
            </w:pPr>
            <w:r w:rsidRPr="003D4EDE">
              <w:rPr>
                <w:sz w:val="28"/>
                <w:szCs w:val="28"/>
              </w:rPr>
              <w:t>М 1:5000</w:t>
            </w:r>
          </w:p>
        </w:tc>
      </w:tr>
      <w:tr w:rsidR="003D4EDE" w:rsidRPr="00B93DDD" w14:paraId="50A9A877" w14:textId="77777777" w:rsidTr="007E6B62">
        <w:trPr>
          <w:trHeight w:val="263"/>
          <w:jc w:val="center"/>
        </w:trPr>
        <w:tc>
          <w:tcPr>
            <w:tcW w:w="6771" w:type="dxa"/>
          </w:tcPr>
          <w:p w14:paraId="048C6956" w14:textId="77777777" w:rsidR="003D4EDE" w:rsidRPr="003D4EDE" w:rsidRDefault="003D4EDE" w:rsidP="007E6B62">
            <w:pPr>
              <w:jc w:val="center"/>
              <w:rPr>
                <w:sz w:val="28"/>
                <w:szCs w:val="28"/>
                <w:highlight w:val="yellow"/>
              </w:rPr>
            </w:pPr>
            <w:r w:rsidRPr="003D4EDE">
              <w:rPr>
                <w:sz w:val="28"/>
                <w:szCs w:val="28"/>
              </w:rPr>
              <w:t>Карта использования территории в период подготовки проекта</w:t>
            </w:r>
          </w:p>
        </w:tc>
        <w:tc>
          <w:tcPr>
            <w:tcW w:w="2791" w:type="dxa"/>
          </w:tcPr>
          <w:p w14:paraId="19B1AF95" w14:textId="77777777" w:rsidR="003D4EDE" w:rsidRPr="003D4EDE" w:rsidRDefault="003D4EDE" w:rsidP="007E6B62">
            <w:pPr>
              <w:ind w:left="738" w:firstLine="0"/>
              <w:jc w:val="left"/>
              <w:rPr>
                <w:sz w:val="28"/>
                <w:szCs w:val="28"/>
              </w:rPr>
            </w:pPr>
            <w:r w:rsidRPr="003D4EDE">
              <w:rPr>
                <w:sz w:val="28"/>
                <w:szCs w:val="28"/>
              </w:rPr>
              <w:t>М 1:50000</w:t>
            </w:r>
          </w:p>
        </w:tc>
      </w:tr>
      <w:tr w:rsidR="003D4EDE" w:rsidRPr="00B93DDD" w14:paraId="7E2D4E23" w14:textId="77777777" w:rsidTr="007E6B62">
        <w:trPr>
          <w:trHeight w:val="263"/>
          <w:jc w:val="center"/>
        </w:trPr>
        <w:tc>
          <w:tcPr>
            <w:tcW w:w="6771" w:type="dxa"/>
          </w:tcPr>
          <w:p w14:paraId="17B0C60F" w14:textId="77777777" w:rsidR="003D4EDE" w:rsidRPr="003D4EDE" w:rsidRDefault="003D4EDE" w:rsidP="007E6B62">
            <w:pPr>
              <w:jc w:val="center"/>
              <w:rPr>
                <w:sz w:val="28"/>
                <w:szCs w:val="28"/>
              </w:rPr>
            </w:pPr>
            <w:r w:rsidRPr="003D4EDE">
              <w:rPr>
                <w:sz w:val="28"/>
                <w:szCs w:val="28"/>
              </w:rPr>
              <w:t>Карта территорий, подверженных риску возникновения чрезвычайных ситуаций природного и техногенного характера</w:t>
            </w:r>
          </w:p>
        </w:tc>
        <w:tc>
          <w:tcPr>
            <w:tcW w:w="2791" w:type="dxa"/>
          </w:tcPr>
          <w:p w14:paraId="73AAE558" w14:textId="77777777" w:rsidR="003D4EDE" w:rsidRPr="003D4EDE" w:rsidRDefault="003D4EDE" w:rsidP="007E6B62">
            <w:pPr>
              <w:ind w:left="738" w:firstLine="0"/>
              <w:jc w:val="left"/>
              <w:rPr>
                <w:sz w:val="28"/>
                <w:szCs w:val="28"/>
              </w:rPr>
            </w:pPr>
            <w:r w:rsidRPr="003D4EDE">
              <w:rPr>
                <w:sz w:val="28"/>
                <w:szCs w:val="28"/>
              </w:rPr>
              <w:t>М 1:50000</w:t>
            </w:r>
          </w:p>
        </w:tc>
      </w:tr>
      <w:tr w:rsidR="003D4EDE" w:rsidRPr="00B93DDD" w14:paraId="10D037B9" w14:textId="77777777" w:rsidTr="007E6B62">
        <w:trPr>
          <w:trHeight w:val="263"/>
          <w:jc w:val="center"/>
        </w:trPr>
        <w:tc>
          <w:tcPr>
            <w:tcW w:w="6771" w:type="dxa"/>
          </w:tcPr>
          <w:p w14:paraId="2B1B8795" w14:textId="77777777" w:rsidR="003D4EDE" w:rsidRPr="003D4EDE" w:rsidRDefault="003D4EDE" w:rsidP="007E6B62">
            <w:pPr>
              <w:jc w:val="center"/>
              <w:rPr>
                <w:sz w:val="28"/>
                <w:szCs w:val="28"/>
              </w:rPr>
            </w:pPr>
            <w:r w:rsidRPr="003D4EDE">
              <w:rPr>
                <w:sz w:val="28"/>
                <w:szCs w:val="28"/>
              </w:rPr>
              <w:t>Карта положения городского округа в системе расселения Пермского края</w:t>
            </w:r>
          </w:p>
        </w:tc>
        <w:tc>
          <w:tcPr>
            <w:tcW w:w="2791" w:type="dxa"/>
          </w:tcPr>
          <w:p w14:paraId="5A2D2423" w14:textId="77777777" w:rsidR="003D4EDE" w:rsidRPr="003D4EDE" w:rsidRDefault="003D4EDE" w:rsidP="007E6B62">
            <w:pPr>
              <w:ind w:left="738" w:firstLine="0"/>
              <w:jc w:val="left"/>
              <w:rPr>
                <w:sz w:val="28"/>
                <w:szCs w:val="28"/>
              </w:rPr>
            </w:pPr>
            <w:r w:rsidRPr="003D4EDE">
              <w:rPr>
                <w:sz w:val="28"/>
                <w:szCs w:val="28"/>
              </w:rPr>
              <w:t>М 1:200000</w:t>
            </w:r>
          </w:p>
        </w:tc>
      </w:tr>
      <w:bookmarkEnd w:id="14"/>
    </w:tbl>
    <w:p w14:paraId="39312018" w14:textId="77777777" w:rsidR="00576D55" w:rsidRDefault="00576D55" w:rsidP="00576D55">
      <w:pPr>
        <w:rPr>
          <w:sz w:val="28"/>
          <w:szCs w:val="28"/>
        </w:rPr>
      </w:pPr>
    </w:p>
    <w:p w14:paraId="2EC20B88" w14:textId="77777777" w:rsidR="00127336" w:rsidRDefault="00127336" w:rsidP="00127336">
      <w:pPr>
        <w:widowControl w:val="0"/>
        <w:tabs>
          <w:tab w:val="right" w:leader="dot" w:pos="9345"/>
        </w:tabs>
        <w:spacing w:before="240" w:after="240" w:line="276" w:lineRule="auto"/>
        <w:ind w:firstLine="0"/>
        <w:jc w:val="left"/>
        <w:outlineLvl w:val="1"/>
        <w:rPr>
          <w:b/>
          <w:iCs/>
          <w:szCs w:val="28"/>
        </w:rPr>
      </w:pPr>
    </w:p>
    <w:p w14:paraId="2CA900E0" w14:textId="77777777" w:rsidR="00576D55" w:rsidRPr="00691663" w:rsidRDefault="00576D55" w:rsidP="00127336">
      <w:pPr>
        <w:widowControl w:val="0"/>
        <w:tabs>
          <w:tab w:val="right" w:leader="dot" w:pos="9345"/>
        </w:tabs>
        <w:spacing w:before="240" w:after="240" w:line="276" w:lineRule="auto"/>
        <w:ind w:firstLine="0"/>
        <w:jc w:val="left"/>
        <w:outlineLvl w:val="1"/>
        <w:rPr>
          <w:noProof/>
          <w:spacing w:val="2"/>
          <w:lang w:eastAsia="ru-RU"/>
        </w:rPr>
        <w:sectPr w:rsidR="00576D55" w:rsidRPr="00691663" w:rsidSect="0009115C">
          <w:footerReference w:type="default" r:id="rId10"/>
          <w:pgSz w:w="11906" w:h="16838"/>
          <w:pgMar w:top="1134" w:right="850" w:bottom="1134" w:left="1701" w:header="697" w:footer="624" w:gutter="0"/>
          <w:cols w:space="708"/>
          <w:docGrid w:linePitch="360"/>
        </w:sectPr>
      </w:pPr>
    </w:p>
    <w:p w14:paraId="1318B5B5" w14:textId="77777777" w:rsidR="00A11FC9" w:rsidRPr="00652017" w:rsidRDefault="00544313" w:rsidP="00652017">
      <w:pPr>
        <w:ind w:firstLine="9"/>
        <w:jc w:val="center"/>
        <w:rPr>
          <w:b/>
          <w:sz w:val="28"/>
          <w:szCs w:val="28"/>
        </w:rPr>
      </w:pPr>
      <w:r w:rsidRPr="00652017">
        <w:rPr>
          <w:b/>
          <w:sz w:val="28"/>
          <w:szCs w:val="28"/>
        </w:rPr>
        <w:lastRenderedPageBreak/>
        <w:t>СОДЕРЖАНИЕ</w:t>
      </w:r>
    </w:p>
    <w:p w14:paraId="78DCE818" w14:textId="77777777" w:rsidR="0096765F" w:rsidRPr="00652017" w:rsidRDefault="00544313" w:rsidP="00652017">
      <w:pPr>
        <w:pStyle w:val="18"/>
        <w:rPr>
          <w:rFonts w:eastAsiaTheme="minorEastAsia"/>
          <w:caps w:val="0"/>
          <w:szCs w:val="28"/>
          <w:lang w:eastAsia="ru-RU"/>
        </w:rPr>
      </w:pPr>
      <w:r w:rsidRPr="00652017">
        <w:rPr>
          <w:bCs/>
          <w:szCs w:val="28"/>
        </w:rPr>
        <w:fldChar w:fldCharType="begin"/>
      </w:r>
      <w:r w:rsidRPr="00652017">
        <w:rPr>
          <w:bCs/>
          <w:szCs w:val="28"/>
        </w:rPr>
        <w:instrText xml:space="preserve"> TOC \h \z \t "Заголовок 1;1;Заголовок 2;2;Заголовок 3;3;Заголовок 1 Шелестов;1;Заголовок 2 Шелестов;2;Заголовок 3 Шелестов;3;Заголовок 4 Шелестов;4" </w:instrText>
      </w:r>
      <w:r w:rsidRPr="00652017">
        <w:rPr>
          <w:bCs/>
          <w:szCs w:val="28"/>
        </w:rPr>
        <w:fldChar w:fldCharType="separate"/>
      </w:r>
      <w:hyperlink w:anchor="_Toc148537556" w:history="1">
        <w:r w:rsidR="0096765F" w:rsidRPr="00652017">
          <w:rPr>
            <w:rStyle w:val="afc"/>
            <w:szCs w:val="28"/>
          </w:rPr>
          <w:t>СОСТАВ ПРОЕКТНЫХ МАТЕРИАЛОВ</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_Toc148537556 \h </w:instrText>
        </w:r>
        <w:r w:rsidR="0096765F" w:rsidRPr="00652017">
          <w:rPr>
            <w:webHidden/>
            <w:szCs w:val="28"/>
          </w:rPr>
        </w:r>
        <w:r w:rsidR="0096765F" w:rsidRPr="00652017">
          <w:rPr>
            <w:webHidden/>
            <w:szCs w:val="28"/>
          </w:rPr>
          <w:fldChar w:fldCharType="separate"/>
        </w:r>
        <w:r w:rsidR="002A29F2">
          <w:rPr>
            <w:webHidden/>
            <w:szCs w:val="28"/>
          </w:rPr>
          <w:t>2</w:t>
        </w:r>
        <w:r w:rsidR="0096765F" w:rsidRPr="00652017">
          <w:rPr>
            <w:webHidden/>
            <w:szCs w:val="28"/>
          </w:rPr>
          <w:fldChar w:fldCharType="end"/>
        </w:r>
      </w:hyperlink>
    </w:p>
    <w:p w14:paraId="4DC0E711" w14:textId="77777777" w:rsidR="0096765F" w:rsidRPr="00652017" w:rsidRDefault="003D4EDE" w:rsidP="00652017">
      <w:pPr>
        <w:pStyle w:val="18"/>
        <w:rPr>
          <w:rFonts w:eastAsiaTheme="minorEastAsia"/>
          <w:caps w:val="0"/>
          <w:szCs w:val="28"/>
          <w:lang w:eastAsia="ru-RU"/>
        </w:rPr>
      </w:pPr>
      <w:hyperlink w:anchor="_Toc148537557" w:history="1">
        <w:r w:rsidR="0096765F" w:rsidRPr="00652017">
          <w:rPr>
            <w:rStyle w:val="afc"/>
            <w:rFonts w:eastAsia="Calibri"/>
            <w:szCs w:val="28"/>
          </w:rPr>
          <w:t>1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_Toc148537557 \h </w:instrText>
        </w:r>
        <w:r w:rsidR="0096765F" w:rsidRPr="00652017">
          <w:rPr>
            <w:webHidden/>
            <w:szCs w:val="28"/>
          </w:rPr>
        </w:r>
        <w:r w:rsidR="0096765F" w:rsidRPr="00652017">
          <w:rPr>
            <w:webHidden/>
            <w:szCs w:val="28"/>
          </w:rPr>
          <w:fldChar w:fldCharType="separate"/>
        </w:r>
        <w:r w:rsidR="002A29F2">
          <w:rPr>
            <w:webHidden/>
            <w:szCs w:val="28"/>
          </w:rPr>
          <w:t>6</w:t>
        </w:r>
        <w:r w:rsidR="0096765F" w:rsidRPr="00652017">
          <w:rPr>
            <w:webHidden/>
            <w:szCs w:val="28"/>
          </w:rPr>
          <w:fldChar w:fldCharType="end"/>
        </w:r>
      </w:hyperlink>
    </w:p>
    <w:p w14:paraId="7C6D44E0" w14:textId="77777777" w:rsidR="0096765F" w:rsidRPr="00652017" w:rsidRDefault="003D4EDE" w:rsidP="00652017">
      <w:pPr>
        <w:pStyle w:val="24"/>
        <w:rPr>
          <w:rFonts w:eastAsiaTheme="minorEastAsia"/>
          <w:bCs w:val="0"/>
          <w:sz w:val="28"/>
          <w:lang w:eastAsia="ru-RU"/>
        </w:rPr>
      </w:pPr>
      <w:hyperlink w:anchor="_Toc148537558" w:history="1">
        <w:r w:rsidR="0096765F" w:rsidRPr="00652017">
          <w:rPr>
            <w:rStyle w:val="afc"/>
            <w:rFonts w:eastAsia="Calibri"/>
            <w:sz w:val="28"/>
          </w:rPr>
          <w:t>1.1 Основные понятия и определения</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_Toc148537558 \h </w:instrText>
        </w:r>
        <w:r w:rsidR="0096765F" w:rsidRPr="00652017">
          <w:rPr>
            <w:webHidden/>
            <w:sz w:val="28"/>
          </w:rPr>
        </w:r>
        <w:r w:rsidR="0096765F" w:rsidRPr="00652017">
          <w:rPr>
            <w:webHidden/>
            <w:sz w:val="28"/>
          </w:rPr>
          <w:fldChar w:fldCharType="separate"/>
        </w:r>
        <w:r w:rsidR="002A29F2">
          <w:rPr>
            <w:webHidden/>
            <w:sz w:val="28"/>
          </w:rPr>
          <w:t>7</w:t>
        </w:r>
        <w:r w:rsidR="0096765F" w:rsidRPr="00652017">
          <w:rPr>
            <w:webHidden/>
            <w:sz w:val="28"/>
          </w:rPr>
          <w:fldChar w:fldCharType="end"/>
        </w:r>
      </w:hyperlink>
    </w:p>
    <w:p w14:paraId="06F82D14" w14:textId="77777777" w:rsidR="0096765F" w:rsidRPr="00652017" w:rsidRDefault="003D4EDE" w:rsidP="00652017">
      <w:pPr>
        <w:pStyle w:val="24"/>
        <w:rPr>
          <w:rFonts w:eastAsiaTheme="minorEastAsia"/>
          <w:bCs w:val="0"/>
          <w:sz w:val="28"/>
          <w:lang w:eastAsia="ru-RU"/>
        </w:rPr>
      </w:pPr>
      <w:hyperlink w:anchor="_Toc148537559" w:history="1">
        <w:r w:rsidR="0096765F" w:rsidRPr="00652017">
          <w:rPr>
            <w:rStyle w:val="afc"/>
            <w:rFonts w:eastAsia="Calibri"/>
            <w:sz w:val="28"/>
          </w:rPr>
          <w:t>1.2 Последовательность формирования перечня основных факторов риска возникновения чрезвычайных ситуаций природного и техногенного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_Toc148537559 \h </w:instrText>
        </w:r>
        <w:r w:rsidR="0096765F" w:rsidRPr="00652017">
          <w:rPr>
            <w:webHidden/>
            <w:sz w:val="28"/>
          </w:rPr>
        </w:r>
        <w:r w:rsidR="0096765F" w:rsidRPr="00652017">
          <w:rPr>
            <w:webHidden/>
            <w:sz w:val="28"/>
          </w:rPr>
          <w:fldChar w:fldCharType="separate"/>
        </w:r>
        <w:r w:rsidR="002A29F2">
          <w:rPr>
            <w:webHidden/>
            <w:sz w:val="28"/>
          </w:rPr>
          <w:t>9</w:t>
        </w:r>
        <w:r w:rsidR="0096765F" w:rsidRPr="00652017">
          <w:rPr>
            <w:webHidden/>
            <w:sz w:val="28"/>
          </w:rPr>
          <w:fldChar w:fldCharType="end"/>
        </w:r>
      </w:hyperlink>
    </w:p>
    <w:p w14:paraId="79E61AB9" w14:textId="77777777" w:rsidR="0096765F" w:rsidRPr="00652017" w:rsidRDefault="003D4EDE" w:rsidP="00652017">
      <w:pPr>
        <w:pStyle w:val="37"/>
        <w:rPr>
          <w:rFonts w:eastAsiaTheme="minorEastAsia"/>
          <w:bCs w:val="0"/>
          <w:noProof/>
          <w:sz w:val="28"/>
          <w:szCs w:val="28"/>
          <w:lang w:eastAsia="ru-RU"/>
        </w:rPr>
      </w:pPr>
      <w:hyperlink w:anchor="_Toc148537560" w:history="1">
        <w:r w:rsidR="0096765F" w:rsidRPr="00652017">
          <w:rPr>
            <w:rStyle w:val="afc"/>
            <w:noProof/>
            <w:sz w:val="28"/>
            <w:szCs w:val="28"/>
          </w:rPr>
          <w:t>1.2.1 Определение поражающих факторов и источников чрезвычайных ситуаций природного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_Toc148537560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10</w:t>
        </w:r>
        <w:r w:rsidR="0096765F" w:rsidRPr="00652017">
          <w:rPr>
            <w:noProof/>
            <w:webHidden/>
            <w:sz w:val="28"/>
            <w:szCs w:val="28"/>
          </w:rPr>
          <w:fldChar w:fldCharType="end"/>
        </w:r>
      </w:hyperlink>
    </w:p>
    <w:p w14:paraId="0B9C2FD5" w14:textId="77777777" w:rsidR="0096765F" w:rsidRPr="00652017" w:rsidRDefault="003D4EDE" w:rsidP="00652017">
      <w:pPr>
        <w:pStyle w:val="37"/>
        <w:rPr>
          <w:rFonts w:eastAsiaTheme="minorEastAsia"/>
          <w:bCs w:val="0"/>
          <w:noProof/>
          <w:sz w:val="28"/>
          <w:szCs w:val="28"/>
          <w:lang w:eastAsia="ru-RU"/>
        </w:rPr>
      </w:pPr>
      <w:hyperlink w:anchor="_Toc148537561" w:history="1">
        <w:r w:rsidR="0096765F" w:rsidRPr="00652017">
          <w:rPr>
            <w:rStyle w:val="afc"/>
            <w:noProof/>
            <w:sz w:val="28"/>
            <w:szCs w:val="28"/>
          </w:rPr>
          <w:t>1.2.2 Определение поражающих факторов и источников чрезвычайных ситуаций техногенного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_Toc148537561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13</w:t>
        </w:r>
        <w:r w:rsidR="0096765F" w:rsidRPr="00652017">
          <w:rPr>
            <w:noProof/>
            <w:webHidden/>
            <w:sz w:val="28"/>
            <w:szCs w:val="28"/>
          </w:rPr>
          <w:fldChar w:fldCharType="end"/>
        </w:r>
      </w:hyperlink>
    </w:p>
    <w:p w14:paraId="01E3C531" w14:textId="77777777" w:rsidR="0096765F" w:rsidRPr="00652017" w:rsidRDefault="003D4EDE" w:rsidP="00652017">
      <w:pPr>
        <w:pStyle w:val="37"/>
        <w:rPr>
          <w:rFonts w:eastAsiaTheme="minorEastAsia"/>
          <w:bCs w:val="0"/>
          <w:noProof/>
          <w:sz w:val="28"/>
          <w:szCs w:val="28"/>
          <w:lang w:eastAsia="ru-RU"/>
        </w:rPr>
      </w:pPr>
      <w:hyperlink w:anchor="_Toc148537562" w:history="1">
        <w:r w:rsidR="0096765F" w:rsidRPr="00652017">
          <w:rPr>
            <w:rStyle w:val="afc"/>
            <w:noProof/>
            <w:sz w:val="28"/>
            <w:szCs w:val="28"/>
          </w:rPr>
          <w:t>1.2.3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_Toc148537562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15</w:t>
        </w:r>
        <w:r w:rsidR="0096765F" w:rsidRPr="00652017">
          <w:rPr>
            <w:noProof/>
            <w:webHidden/>
            <w:sz w:val="28"/>
            <w:szCs w:val="28"/>
          </w:rPr>
          <w:fldChar w:fldCharType="end"/>
        </w:r>
      </w:hyperlink>
    </w:p>
    <w:p w14:paraId="1A108EDE" w14:textId="77777777" w:rsidR="0096765F" w:rsidRPr="00652017" w:rsidRDefault="003D4EDE" w:rsidP="00652017">
      <w:pPr>
        <w:pStyle w:val="24"/>
        <w:rPr>
          <w:rFonts w:eastAsiaTheme="minorEastAsia"/>
          <w:bCs w:val="0"/>
          <w:sz w:val="28"/>
          <w:lang w:eastAsia="ru-RU"/>
        </w:rPr>
      </w:pPr>
      <w:hyperlink w:anchor="_Toc148537563" w:history="1">
        <w:r w:rsidR="0096765F" w:rsidRPr="00652017">
          <w:rPr>
            <w:rStyle w:val="afc"/>
            <w:rFonts w:eastAsia="Calibri"/>
            <w:sz w:val="28"/>
          </w:rPr>
          <w:t>1.3 Определение территорий, подверженных риску возникновения чрезвычайных ситуаций природного и техногенного характера и воздействия их последствий</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_Toc148537563 \h </w:instrText>
        </w:r>
        <w:r w:rsidR="0096765F" w:rsidRPr="00652017">
          <w:rPr>
            <w:webHidden/>
            <w:sz w:val="28"/>
          </w:rPr>
        </w:r>
        <w:r w:rsidR="0096765F" w:rsidRPr="00652017">
          <w:rPr>
            <w:webHidden/>
            <w:sz w:val="28"/>
          </w:rPr>
          <w:fldChar w:fldCharType="separate"/>
        </w:r>
        <w:r w:rsidR="002A29F2">
          <w:rPr>
            <w:webHidden/>
            <w:sz w:val="28"/>
          </w:rPr>
          <w:t>16</w:t>
        </w:r>
        <w:r w:rsidR="0096765F" w:rsidRPr="00652017">
          <w:rPr>
            <w:webHidden/>
            <w:sz w:val="28"/>
          </w:rPr>
          <w:fldChar w:fldCharType="end"/>
        </w:r>
      </w:hyperlink>
    </w:p>
    <w:p w14:paraId="0845989F" w14:textId="77777777" w:rsidR="0096765F" w:rsidRPr="00652017" w:rsidRDefault="003D4EDE" w:rsidP="00652017">
      <w:pPr>
        <w:pStyle w:val="18"/>
        <w:rPr>
          <w:rFonts w:eastAsiaTheme="minorEastAsia"/>
          <w:caps w:val="0"/>
          <w:szCs w:val="28"/>
          <w:lang w:eastAsia="ru-RU"/>
        </w:rPr>
      </w:pPr>
      <w:hyperlink w:anchor="_Toc148537564" w:history="1">
        <w:r w:rsidR="0096765F" w:rsidRPr="00652017">
          <w:rPr>
            <w:rStyle w:val="afc"/>
            <w:szCs w:val="28"/>
          </w:rPr>
          <w:t>2 Анализ основных факторов риска возникновения чрезвычайных ситуаций на исследуемой территории</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_Toc148537564 \h </w:instrText>
        </w:r>
        <w:r w:rsidR="0096765F" w:rsidRPr="00652017">
          <w:rPr>
            <w:webHidden/>
            <w:szCs w:val="28"/>
          </w:rPr>
        </w:r>
        <w:r w:rsidR="0096765F" w:rsidRPr="00652017">
          <w:rPr>
            <w:webHidden/>
            <w:szCs w:val="28"/>
          </w:rPr>
          <w:fldChar w:fldCharType="separate"/>
        </w:r>
        <w:r w:rsidR="002A29F2">
          <w:rPr>
            <w:webHidden/>
            <w:szCs w:val="28"/>
          </w:rPr>
          <w:t>19</w:t>
        </w:r>
        <w:r w:rsidR="0096765F" w:rsidRPr="00652017">
          <w:rPr>
            <w:webHidden/>
            <w:szCs w:val="28"/>
          </w:rPr>
          <w:fldChar w:fldCharType="end"/>
        </w:r>
      </w:hyperlink>
    </w:p>
    <w:p w14:paraId="70FCB831" w14:textId="77777777" w:rsidR="0096765F" w:rsidRPr="00652017" w:rsidRDefault="003D4EDE" w:rsidP="00652017">
      <w:pPr>
        <w:pStyle w:val="24"/>
        <w:rPr>
          <w:rFonts w:eastAsiaTheme="minorEastAsia"/>
          <w:bCs w:val="0"/>
          <w:sz w:val="28"/>
          <w:lang w:eastAsia="ru-RU"/>
        </w:rPr>
      </w:pPr>
      <w:hyperlink w:anchor="_Toc148537565" w:history="1">
        <w:r w:rsidR="0096765F" w:rsidRPr="00652017">
          <w:rPr>
            <w:rStyle w:val="afc"/>
            <w:sz w:val="28"/>
          </w:rPr>
          <w:t>2.1 Оценка возможных последствий чрезвычайных ситуаций техногенного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_Toc148537565 \h </w:instrText>
        </w:r>
        <w:r w:rsidR="0096765F" w:rsidRPr="00652017">
          <w:rPr>
            <w:webHidden/>
            <w:sz w:val="28"/>
          </w:rPr>
        </w:r>
        <w:r w:rsidR="0096765F" w:rsidRPr="00652017">
          <w:rPr>
            <w:webHidden/>
            <w:sz w:val="28"/>
          </w:rPr>
          <w:fldChar w:fldCharType="separate"/>
        </w:r>
        <w:r w:rsidR="002A29F2">
          <w:rPr>
            <w:webHidden/>
            <w:sz w:val="28"/>
          </w:rPr>
          <w:t>19</w:t>
        </w:r>
        <w:r w:rsidR="0096765F" w:rsidRPr="00652017">
          <w:rPr>
            <w:webHidden/>
            <w:sz w:val="28"/>
          </w:rPr>
          <w:fldChar w:fldCharType="end"/>
        </w:r>
      </w:hyperlink>
    </w:p>
    <w:p w14:paraId="2A3324FE" w14:textId="77777777" w:rsidR="0096765F" w:rsidRPr="00652017" w:rsidRDefault="003D4EDE" w:rsidP="00652017">
      <w:pPr>
        <w:pStyle w:val="37"/>
        <w:rPr>
          <w:rFonts w:eastAsiaTheme="minorEastAsia"/>
          <w:bCs w:val="0"/>
          <w:noProof/>
          <w:sz w:val="28"/>
          <w:szCs w:val="28"/>
          <w:lang w:eastAsia="ru-RU"/>
        </w:rPr>
      </w:pPr>
      <w:hyperlink w:anchor="_Toc148537566" w:history="1">
        <w:r w:rsidR="0096765F" w:rsidRPr="00652017">
          <w:rPr>
            <w:rStyle w:val="afc"/>
            <w:noProof/>
            <w:sz w:val="28"/>
            <w:szCs w:val="28"/>
          </w:rPr>
          <w:t>2.1.1 Источники ЧС техногенного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_Toc148537566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w:t>
        </w:r>
        <w:r w:rsidR="0096765F" w:rsidRPr="00652017">
          <w:rPr>
            <w:noProof/>
            <w:webHidden/>
            <w:sz w:val="28"/>
            <w:szCs w:val="28"/>
          </w:rPr>
          <w:fldChar w:fldCharType="end"/>
        </w:r>
      </w:hyperlink>
    </w:p>
    <w:p w14:paraId="071EDB0D" w14:textId="77777777" w:rsidR="0096765F" w:rsidRPr="00652017" w:rsidRDefault="003D4EDE" w:rsidP="00652017">
      <w:pPr>
        <w:pStyle w:val="43"/>
        <w:rPr>
          <w:rFonts w:eastAsiaTheme="minorEastAsia"/>
          <w:i w:val="0"/>
          <w:noProof/>
          <w:sz w:val="28"/>
          <w:szCs w:val="28"/>
          <w:lang w:eastAsia="ru-RU"/>
        </w:rPr>
      </w:pPr>
      <w:hyperlink w:anchor="_Toc148537567" w:history="1">
        <w:r w:rsidR="0096765F" w:rsidRPr="00652017">
          <w:rPr>
            <w:rStyle w:val="afc"/>
            <w:noProof/>
            <w:sz w:val="28"/>
            <w:szCs w:val="28"/>
          </w:rPr>
          <w:t>2.1.1.1 Потенциально опасные объекты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_Toc148537567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w:t>
        </w:r>
        <w:r w:rsidR="0096765F" w:rsidRPr="00652017">
          <w:rPr>
            <w:noProof/>
            <w:webHidden/>
            <w:sz w:val="28"/>
            <w:szCs w:val="28"/>
          </w:rPr>
          <w:fldChar w:fldCharType="end"/>
        </w:r>
      </w:hyperlink>
    </w:p>
    <w:p w14:paraId="45C62CBB" w14:textId="77777777" w:rsidR="0096765F" w:rsidRPr="00652017" w:rsidRDefault="003D4EDE" w:rsidP="00652017">
      <w:pPr>
        <w:pStyle w:val="43"/>
        <w:rPr>
          <w:rFonts w:eastAsiaTheme="minorEastAsia"/>
          <w:i w:val="0"/>
          <w:noProof/>
          <w:sz w:val="28"/>
          <w:szCs w:val="28"/>
          <w:lang w:eastAsia="ru-RU"/>
        </w:rPr>
      </w:pPr>
      <w:hyperlink w:anchor="_Toc148537568" w:history="1">
        <w:r w:rsidR="0096765F" w:rsidRPr="00652017">
          <w:rPr>
            <w:rStyle w:val="afc"/>
            <w:noProof/>
            <w:sz w:val="28"/>
            <w:szCs w:val="28"/>
          </w:rPr>
          <w:t>2.1.1.2 Установки, склады, хранилища, инженерные сооружения и коммуникации</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_Toc148537568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34</w:t>
        </w:r>
        <w:r w:rsidR="0096765F" w:rsidRPr="00652017">
          <w:rPr>
            <w:noProof/>
            <w:webHidden/>
            <w:sz w:val="28"/>
            <w:szCs w:val="28"/>
          </w:rPr>
          <w:fldChar w:fldCharType="end"/>
        </w:r>
      </w:hyperlink>
    </w:p>
    <w:p w14:paraId="5EAEE5D0" w14:textId="77777777" w:rsidR="0096765F" w:rsidRPr="00652017" w:rsidRDefault="003D4EDE" w:rsidP="00652017">
      <w:pPr>
        <w:pStyle w:val="43"/>
        <w:rPr>
          <w:rFonts w:eastAsiaTheme="minorEastAsia"/>
          <w:i w:val="0"/>
          <w:noProof/>
          <w:sz w:val="28"/>
          <w:szCs w:val="28"/>
          <w:lang w:eastAsia="ru-RU"/>
        </w:rPr>
      </w:pPr>
      <w:hyperlink w:anchor="_Toc148537569" w:history="1">
        <w:r w:rsidR="0096765F" w:rsidRPr="00652017">
          <w:rPr>
            <w:rStyle w:val="afc"/>
            <w:noProof/>
            <w:sz w:val="28"/>
            <w:szCs w:val="28"/>
          </w:rPr>
          <w:t>2.1.1.3 Терроризм</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_Toc148537569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35</w:t>
        </w:r>
        <w:r w:rsidR="0096765F" w:rsidRPr="00652017">
          <w:rPr>
            <w:noProof/>
            <w:webHidden/>
            <w:sz w:val="28"/>
            <w:szCs w:val="28"/>
          </w:rPr>
          <w:fldChar w:fldCharType="end"/>
        </w:r>
      </w:hyperlink>
    </w:p>
    <w:p w14:paraId="76B33B45" w14:textId="77777777" w:rsidR="0096765F" w:rsidRPr="00652017" w:rsidRDefault="003D4EDE" w:rsidP="00652017">
      <w:pPr>
        <w:pStyle w:val="37"/>
        <w:rPr>
          <w:rFonts w:eastAsiaTheme="minorEastAsia"/>
          <w:bCs w:val="0"/>
          <w:noProof/>
          <w:sz w:val="28"/>
          <w:szCs w:val="28"/>
          <w:lang w:eastAsia="ru-RU"/>
        </w:rPr>
      </w:pPr>
      <w:hyperlink w:anchor="_Toc148537570" w:history="1">
        <w:r w:rsidR="0096765F" w:rsidRPr="00652017">
          <w:rPr>
            <w:rStyle w:val="afc"/>
            <w:noProof/>
            <w:sz w:val="28"/>
            <w:szCs w:val="28"/>
          </w:rPr>
          <w:t>2.1.2 Описание применяемых методов оценки последствий ЧС техногенного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_Toc148537570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36</w:t>
        </w:r>
        <w:r w:rsidR="0096765F" w:rsidRPr="00652017">
          <w:rPr>
            <w:noProof/>
            <w:webHidden/>
            <w:sz w:val="28"/>
            <w:szCs w:val="28"/>
          </w:rPr>
          <w:fldChar w:fldCharType="end"/>
        </w:r>
      </w:hyperlink>
    </w:p>
    <w:p w14:paraId="54F5B6AF" w14:textId="77777777" w:rsidR="0096765F" w:rsidRPr="00652017" w:rsidRDefault="003D4EDE" w:rsidP="00652017">
      <w:pPr>
        <w:pStyle w:val="43"/>
        <w:rPr>
          <w:rFonts w:eastAsiaTheme="minorEastAsia"/>
          <w:i w:val="0"/>
          <w:noProof/>
          <w:sz w:val="28"/>
          <w:szCs w:val="28"/>
          <w:lang w:eastAsia="ru-RU"/>
        </w:rPr>
      </w:pPr>
      <w:hyperlink w:anchor="_Toc148537571" w:history="1">
        <w:r w:rsidR="0096765F" w:rsidRPr="00652017">
          <w:rPr>
            <w:rStyle w:val="afc"/>
            <w:noProof/>
            <w:sz w:val="28"/>
            <w:szCs w:val="28"/>
          </w:rPr>
          <w:t>2.1.2.1 Оценка степени риска возникновения аварийных ситуаций</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_Toc148537571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36</w:t>
        </w:r>
        <w:r w:rsidR="0096765F" w:rsidRPr="00652017">
          <w:rPr>
            <w:noProof/>
            <w:webHidden/>
            <w:sz w:val="28"/>
            <w:szCs w:val="28"/>
          </w:rPr>
          <w:fldChar w:fldCharType="end"/>
        </w:r>
      </w:hyperlink>
    </w:p>
    <w:p w14:paraId="716E31B6" w14:textId="77777777" w:rsidR="0096765F" w:rsidRPr="00652017" w:rsidRDefault="003D4EDE" w:rsidP="00652017">
      <w:pPr>
        <w:pStyle w:val="43"/>
        <w:rPr>
          <w:rFonts w:eastAsiaTheme="minorEastAsia"/>
          <w:i w:val="0"/>
          <w:noProof/>
          <w:sz w:val="28"/>
          <w:szCs w:val="28"/>
          <w:lang w:eastAsia="ru-RU"/>
        </w:rPr>
      </w:pPr>
      <w:hyperlink w:anchor="_Toc148537572" w:history="1">
        <w:r w:rsidR="0096765F" w:rsidRPr="00652017">
          <w:rPr>
            <w:rStyle w:val="afc"/>
            <w:noProof/>
            <w:sz w:val="28"/>
            <w:szCs w:val="28"/>
          </w:rPr>
          <w:t>2.1.2.2 Оценка возможных последствий аварий с пожарами и взрывами</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_Toc148537572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39</w:t>
        </w:r>
        <w:r w:rsidR="0096765F" w:rsidRPr="00652017">
          <w:rPr>
            <w:noProof/>
            <w:webHidden/>
            <w:sz w:val="28"/>
            <w:szCs w:val="28"/>
          </w:rPr>
          <w:fldChar w:fldCharType="end"/>
        </w:r>
      </w:hyperlink>
    </w:p>
    <w:p w14:paraId="2B7600AA" w14:textId="77777777" w:rsidR="0096765F" w:rsidRPr="00652017" w:rsidRDefault="003D4EDE" w:rsidP="00652017">
      <w:pPr>
        <w:pStyle w:val="43"/>
        <w:rPr>
          <w:rFonts w:eastAsiaTheme="minorEastAsia"/>
          <w:i w:val="0"/>
          <w:noProof/>
          <w:sz w:val="28"/>
          <w:szCs w:val="28"/>
          <w:lang w:eastAsia="ru-RU"/>
        </w:rPr>
      </w:pPr>
      <w:hyperlink w:anchor="_Toc148537573" w:history="1">
        <w:r w:rsidR="0096765F" w:rsidRPr="00652017">
          <w:rPr>
            <w:rStyle w:val="afc"/>
            <w:noProof/>
            <w:sz w:val="28"/>
            <w:szCs w:val="28"/>
          </w:rPr>
          <w:t>2.1.2.3 Оценка возможных последствий аварий с участием аварийно химически опасных веществ</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_Toc148537573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44</w:t>
        </w:r>
        <w:r w:rsidR="0096765F" w:rsidRPr="00652017">
          <w:rPr>
            <w:noProof/>
            <w:webHidden/>
            <w:sz w:val="28"/>
            <w:szCs w:val="28"/>
          </w:rPr>
          <w:fldChar w:fldCharType="end"/>
        </w:r>
      </w:hyperlink>
    </w:p>
    <w:p w14:paraId="690442A9" w14:textId="77777777" w:rsidR="0096765F" w:rsidRPr="00652017" w:rsidRDefault="003D4EDE" w:rsidP="00652017">
      <w:pPr>
        <w:pStyle w:val="43"/>
        <w:rPr>
          <w:rFonts w:eastAsiaTheme="minorEastAsia"/>
          <w:i w:val="0"/>
          <w:noProof/>
          <w:sz w:val="28"/>
          <w:szCs w:val="28"/>
          <w:lang w:eastAsia="ru-RU"/>
        </w:rPr>
      </w:pPr>
      <w:hyperlink w:anchor="_Toc148537574" w:history="1">
        <w:r w:rsidR="0096765F" w:rsidRPr="00652017">
          <w:rPr>
            <w:rStyle w:val="afc"/>
            <w:noProof/>
            <w:sz w:val="28"/>
            <w:szCs w:val="28"/>
          </w:rPr>
          <w:t>2.1.2.4 Определения масштабов последствий гидродинамических аварий</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_Toc148537574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47</w:t>
        </w:r>
        <w:r w:rsidR="0096765F" w:rsidRPr="00652017">
          <w:rPr>
            <w:noProof/>
            <w:webHidden/>
            <w:sz w:val="28"/>
            <w:szCs w:val="28"/>
          </w:rPr>
          <w:fldChar w:fldCharType="end"/>
        </w:r>
      </w:hyperlink>
    </w:p>
    <w:p w14:paraId="637E437B" w14:textId="77777777" w:rsidR="0096765F" w:rsidRPr="00652017" w:rsidRDefault="003D4EDE" w:rsidP="00652017">
      <w:pPr>
        <w:pStyle w:val="43"/>
        <w:rPr>
          <w:rFonts w:eastAsiaTheme="minorEastAsia"/>
          <w:i w:val="0"/>
          <w:noProof/>
          <w:sz w:val="28"/>
          <w:szCs w:val="28"/>
          <w:lang w:eastAsia="ru-RU"/>
        </w:rPr>
      </w:pPr>
      <w:hyperlink w:anchor="_Toc148537575" w:history="1">
        <w:r w:rsidR="0096765F" w:rsidRPr="00652017">
          <w:rPr>
            <w:rStyle w:val="afc"/>
            <w:noProof/>
            <w:sz w:val="28"/>
            <w:szCs w:val="28"/>
          </w:rPr>
          <w:t>2.1.2.5 Оценка возможных последствий террористического воздействия</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_Toc148537575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57</w:t>
        </w:r>
        <w:r w:rsidR="0096765F" w:rsidRPr="00652017">
          <w:rPr>
            <w:noProof/>
            <w:webHidden/>
            <w:sz w:val="28"/>
            <w:szCs w:val="28"/>
          </w:rPr>
          <w:fldChar w:fldCharType="end"/>
        </w:r>
      </w:hyperlink>
    </w:p>
    <w:p w14:paraId="7DEFA9B6" w14:textId="77777777" w:rsidR="0096765F" w:rsidRPr="00652017" w:rsidRDefault="003D4EDE" w:rsidP="00652017">
      <w:pPr>
        <w:pStyle w:val="37"/>
        <w:rPr>
          <w:rFonts w:eastAsiaTheme="minorEastAsia"/>
          <w:bCs w:val="0"/>
          <w:noProof/>
          <w:sz w:val="28"/>
          <w:szCs w:val="28"/>
          <w:lang w:eastAsia="ru-RU"/>
        </w:rPr>
      </w:pPr>
      <w:hyperlink w:anchor="_Toc148537576" w:history="1">
        <w:r w:rsidR="0096765F" w:rsidRPr="00652017">
          <w:rPr>
            <w:rStyle w:val="afc"/>
            <w:noProof/>
            <w:sz w:val="28"/>
            <w:szCs w:val="28"/>
          </w:rPr>
          <w:t>2.1.3 Результаты оценки возможных последствий чрезвычайных ситуаций техногенного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_Toc148537576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61</w:t>
        </w:r>
        <w:r w:rsidR="0096765F" w:rsidRPr="00652017">
          <w:rPr>
            <w:noProof/>
            <w:webHidden/>
            <w:sz w:val="28"/>
            <w:szCs w:val="28"/>
          </w:rPr>
          <w:fldChar w:fldCharType="end"/>
        </w:r>
      </w:hyperlink>
    </w:p>
    <w:p w14:paraId="6E4E97C3" w14:textId="77777777" w:rsidR="0096765F" w:rsidRPr="00652017" w:rsidRDefault="003D4EDE" w:rsidP="00652017">
      <w:pPr>
        <w:pStyle w:val="43"/>
        <w:rPr>
          <w:rFonts w:eastAsiaTheme="minorEastAsia"/>
          <w:i w:val="0"/>
          <w:noProof/>
          <w:sz w:val="28"/>
          <w:szCs w:val="28"/>
          <w:lang w:eastAsia="ru-RU"/>
        </w:rPr>
      </w:pPr>
      <w:hyperlink w:anchor="_Toc148537577" w:history="1">
        <w:r w:rsidR="0096765F" w:rsidRPr="00652017">
          <w:rPr>
            <w:rStyle w:val="afc"/>
            <w:noProof/>
            <w:sz w:val="28"/>
            <w:szCs w:val="28"/>
          </w:rPr>
          <w:t>2.1.3.1 Результаты оценки возможных последствий чрезвычайных ситуаций на химически опасных объектах</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_Toc148537577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61</w:t>
        </w:r>
        <w:r w:rsidR="0096765F" w:rsidRPr="00652017">
          <w:rPr>
            <w:noProof/>
            <w:webHidden/>
            <w:sz w:val="28"/>
            <w:szCs w:val="28"/>
          </w:rPr>
          <w:fldChar w:fldCharType="end"/>
        </w:r>
      </w:hyperlink>
    </w:p>
    <w:p w14:paraId="5820FC37" w14:textId="77777777" w:rsidR="0096765F" w:rsidRPr="00652017" w:rsidRDefault="003D4EDE" w:rsidP="00652017">
      <w:pPr>
        <w:pStyle w:val="43"/>
        <w:rPr>
          <w:rFonts w:eastAsiaTheme="minorEastAsia"/>
          <w:i w:val="0"/>
          <w:noProof/>
          <w:sz w:val="28"/>
          <w:szCs w:val="28"/>
          <w:lang w:eastAsia="ru-RU"/>
        </w:rPr>
      </w:pPr>
      <w:hyperlink w:anchor="_Toc148537578" w:history="1">
        <w:r w:rsidR="0096765F" w:rsidRPr="00652017">
          <w:rPr>
            <w:rStyle w:val="afc"/>
            <w:noProof/>
            <w:sz w:val="28"/>
            <w:szCs w:val="28"/>
          </w:rPr>
          <w:t>2.1.3.2 Результаты оценки возможных последствий чрезвычайных ситуаций на пожаровзрывоопасных объектах</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_Toc148537578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61</w:t>
        </w:r>
        <w:r w:rsidR="0096765F" w:rsidRPr="00652017">
          <w:rPr>
            <w:noProof/>
            <w:webHidden/>
            <w:sz w:val="28"/>
            <w:szCs w:val="28"/>
          </w:rPr>
          <w:fldChar w:fldCharType="end"/>
        </w:r>
      </w:hyperlink>
    </w:p>
    <w:p w14:paraId="0478A4DF" w14:textId="77777777" w:rsidR="0096765F" w:rsidRPr="00652017" w:rsidRDefault="003D4EDE" w:rsidP="00652017">
      <w:pPr>
        <w:pStyle w:val="43"/>
        <w:rPr>
          <w:rFonts w:eastAsiaTheme="minorEastAsia"/>
          <w:i w:val="0"/>
          <w:noProof/>
          <w:sz w:val="28"/>
          <w:szCs w:val="28"/>
          <w:lang w:eastAsia="ru-RU"/>
        </w:rPr>
      </w:pPr>
      <w:hyperlink w:anchor="_Toc148537579" w:history="1">
        <w:r w:rsidR="0096765F" w:rsidRPr="00652017">
          <w:rPr>
            <w:rStyle w:val="afc"/>
            <w:noProof/>
            <w:sz w:val="28"/>
            <w:szCs w:val="28"/>
          </w:rPr>
          <w:t>2.1.3.3 Результаты оценки возможных последствий чрезвычайных ситуаций на транспорте и транспортных коммуникациях</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_Toc148537579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77</w:t>
        </w:r>
        <w:r w:rsidR="0096765F" w:rsidRPr="00652017">
          <w:rPr>
            <w:noProof/>
            <w:webHidden/>
            <w:sz w:val="28"/>
            <w:szCs w:val="28"/>
          </w:rPr>
          <w:fldChar w:fldCharType="end"/>
        </w:r>
      </w:hyperlink>
    </w:p>
    <w:p w14:paraId="2359BF27" w14:textId="77777777" w:rsidR="0096765F" w:rsidRPr="00652017" w:rsidRDefault="003D4EDE" w:rsidP="00652017">
      <w:pPr>
        <w:pStyle w:val="43"/>
        <w:rPr>
          <w:rFonts w:eastAsiaTheme="minorEastAsia"/>
          <w:i w:val="0"/>
          <w:noProof/>
          <w:sz w:val="28"/>
          <w:szCs w:val="28"/>
          <w:lang w:eastAsia="ru-RU"/>
        </w:rPr>
      </w:pPr>
      <w:hyperlink w:anchor="_Toc148537580" w:history="1">
        <w:r w:rsidR="0096765F" w:rsidRPr="00652017">
          <w:rPr>
            <w:rStyle w:val="afc"/>
            <w:noProof/>
            <w:sz w:val="28"/>
            <w:szCs w:val="28"/>
          </w:rPr>
          <w:t>2.1.3.4 Результаты оценки возможных последствий чрезвычайных ситуаций в результате террористического воздействия</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_Toc148537580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91</w:t>
        </w:r>
        <w:r w:rsidR="0096765F" w:rsidRPr="00652017">
          <w:rPr>
            <w:noProof/>
            <w:webHidden/>
            <w:sz w:val="28"/>
            <w:szCs w:val="28"/>
          </w:rPr>
          <w:fldChar w:fldCharType="end"/>
        </w:r>
      </w:hyperlink>
    </w:p>
    <w:p w14:paraId="4507013A" w14:textId="77777777" w:rsidR="0096765F" w:rsidRPr="00652017" w:rsidRDefault="003D4EDE" w:rsidP="00652017">
      <w:pPr>
        <w:pStyle w:val="43"/>
        <w:rPr>
          <w:rFonts w:eastAsiaTheme="minorEastAsia"/>
          <w:i w:val="0"/>
          <w:noProof/>
          <w:sz w:val="28"/>
          <w:szCs w:val="28"/>
          <w:lang w:eastAsia="ru-RU"/>
        </w:rPr>
      </w:pPr>
      <w:hyperlink w:anchor="_Toc148537581" w:history="1">
        <w:r w:rsidR="0096765F" w:rsidRPr="00652017">
          <w:rPr>
            <w:rStyle w:val="afc"/>
            <w:noProof/>
            <w:sz w:val="28"/>
            <w:szCs w:val="28"/>
          </w:rPr>
          <w:t>2.1.3.5 Результаты оценки возможных последствий чрезвычайных ситуаций на гидротехнических сооружениях</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_Toc148537581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94</w:t>
        </w:r>
        <w:r w:rsidR="0096765F" w:rsidRPr="00652017">
          <w:rPr>
            <w:noProof/>
            <w:webHidden/>
            <w:sz w:val="28"/>
            <w:szCs w:val="28"/>
          </w:rPr>
          <w:fldChar w:fldCharType="end"/>
        </w:r>
      </w:hyperlink>
    </w:p>
    <w:p w14:paraId="38C6E18B" w14:textId="77777777" w:rsidR="0096765F" w:rsidRPr="00652017" w:rsidRDefault="003D4EDE" w:rsidP="00652017">
      <w:pPr>
        <w:pStyle w:val="24"/>
        <w:rPr>
          <w:rFonts w:eastAsiaTheme="minorEastAsia"/>
          <w:bCs w:val="0"/>
          <w:sz w:val="28"/>
          <w:lang w:eastAsia="ru-RU"/>
        </w:rPr>
      </w:pPr>
      <w:hyperlink w:anchor="_Toc148537582" w:history="1">
        <w:r w:rsidR="0096765F" w:rsidRPr="00652017">
          <w:rPr>
            <w:rStyle w:val="afc"/>
            <w:sz w:val="28"/>
          </w:rPr>
          <w:t>2.2 Оценка возможных последствий чрезвычайных ситуаций природного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_Toc148537582 \h </w:instrText>
        </w:r>
        <w:r w:rsidR="0096765F" w:rsidRPr="00652017">
          <w:rPr>
            <w:webHidden/>
            <w:sz w:val="28"/>
          </w:rPr>
        </w:r>
        <w:r w:rsidR="0096765F" w:rsidRPr="00652017">
          <w:rPr>
            <w:webHidden/>
            <w:sz w:val="28"/>
          </w:rPr>
          <w:fldChar w:fldCharType="separate"/>
        </w:r>
        <w:r w:rsidR="002A29F2">
          <w:rPr>
            <w:webHidden/>
            <w:sz w:val="28"/>
          </w:rPr>
          <w:t>99</w:t>
        </w:r>
        <w:r w:rsidR="0096765F" w:rsidRPr="00652017">
          <w:rPr>
            <w:webHidden/>
            <w:sz w:val="28"/>
          </w:rPr>
          <w:fldChar w:fldCharType="end"/>
        </w:r>
      </w:hyperlink>
    </w:p>
    <w:p w14:paraId="40C7524F" w14:textId="77777777" w:rsidR="0096765F" w:rsidRPr="00652017" w:rsidRDefault="003D4EDE" w:rsidP="00652017">
      <w:pPr>
        <w:pStyle w:val="37"/>
        <w:rPr>
          <w:rFonts w:eastAsiaTheme="minorEastAsia"/>
          <w:bCs w:val="0"/>
          <w:noProof/>
          <w:sz w:val="28"/>
          <w:szCs w:val="28"/>
          <w:lang w:eastAsia="ru-RU"/>
        </w:rPr>
      </w:pPr>
      <w:hyperlink w:anchor="_Toc148537583" w:history="1">
        <w:r w:rsidR="0096765F" w:rsidRPr="00652017">
          <w:rPr>
            <w:rStyle w:val="afc"/>
            <w:noProof/>
            <w:sz w:val="28"/>
            <w:szCs w:val="28"/>
          </w:rPr>
          <w:t>2.2.1 Источники ЧС природного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_Toc148537583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99</w:t>
        </w:r>
        <w:r w:rsidR="0096765F" w:rsidRPr="00652017">
          <w:rPr>
            <w:noProof/>
            <w:webHidden/>
            <w:sz w:val="28"/>
            <w:szCs w:val="28"/>
          </w:rPr>
          <w:fldChar w:fldCharType="end"/>
        </w:r>
      </w:hyperlink>
    </w:p>
    <w:p w14:paraId="39AD7F1C" w14:textId="77777777" w:rsidR="0096765F" w:rsidRPr="00652017" w:rsidRDefault="003D4EDE" w:rsidP="00652017">
      <w:pPr>
        <w:pStyle w:val="43"/>
        <w:rPr>
          <w:rFonts w:eastAsiaTheme="minorEastAsia"/>
          <w:i w:val="0"/>
          <w:noProof/>
          <w:sz w:val="28"/>
          <w:szCs w:val="28"/>
          <w:lang w:eastAsia="ru-RU"/>
        </w:rPr>
      </w:pPr>
      <w:hyperlink w:anchor="_Toc148537584" w:history="1">
        <w:r w:rsidR="0096765F" w:rsidRPr="00652017">
          <w:rPr>
            <w:rStyle w:val="afc"/>
            <w:noProof/>
            <w:sz w:val="28"/>
            <w:szCs w:val="28"/>
          </w:rPr>
          <w:t>2.2.1.1 Опасные геологические процессы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_Toc148537584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100</w:t>
        </w:r>
        <w:r w:rsidR="0096765F" w:rsidRPr="00652017">
          <w:rPr>
            <w:noProof/>
            <w:webHidden/>
            <w:sz w:val="28"/>
            <w:szCs w:val="28"/>
          </w:rPr>
          <w:fldChar w:fldCharType="end"/>
        </w:r>
      </w:hyperlink>
    </w:p>
    <w:p w14:paraId="4FF229EA" w14:textId="77777777" w:rsidR="0096765F" w:rsidRPr="00652017" w:rsidRDefault="003D4EDE" w:rsidP="00652017">
      <w:pPr>
        <w:pStyle w:val="43"/>
        <w:rPr>
          <w:rFonts w:eastAsiaTheme="minorEastAsia"/>
          <w:i w:val="0"/>
          <w:noProof/>
          <w:sz w:val="28"/>
          <w:szCs w:val="28"/>
          <w:lang w:eastAsia="ru-RU"/>
        </w:rPr>
      </w:pPr>
      <w:hyperlink w:anchor="_Toc148537585" w:history="1">
        <w:r w:rsidR="0096765F" w:rsidRPr="00652017">
          <w:rPr>
            <w:rStyle w:val="afc"/>
            <w:noProof/>
            <w:sz w:val="28"/>
            <w:szCs w:val="28"/>
          </w:rPr>
          <w:t>2.2.1.2 Опасные гидрологические явления и процессы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_Toc148537585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109</w:t>
        </w:r>
        <w:r w:rsidR="0096765F" w:rsidRPr="00652017">
          <w:rPr>
            <w:noProof/>
            <w:webHidden/>
            <w:sz w:val="28"/>
            <w:szCs w:val="28"/>
          </w:rPr>
          <w:fldChar w:fldCharType="end"/>
        </w:r>
      </w:hyperlink>
    </w:p>
    <w:p w14:paraId="183EE08F" w14:textId="77777777" w:rsidR="0096765F" w:rsidRPr="00652017" w:rsidRDefault="003D4EDE" w:rsidP="00652017">
      <w:pPr>
        <w:pStyle w:val="43"/>
        <w:rPr>
          <w:rFonts w:eastAsiaTheme="minorEastAsia"/>
          <w:i w:val="0"/>
          <w:noProof/>
          <w:sz w:val="28"/>
          <w:szCs w:val="28"/>
          <w:lang w:eastAsia="ru-RU"/>
        </w:rPr>
      </w:pPr>
      <w:hyperlink w:anchor="_Toc148537586" w:history="1">
        <w:r w:rsidR="0096765F" w:rsidRPr="00652017">
          <w:rPr>
            <w:rStyle w:val="afc"/>
            <w:noProof/>
            <w:sz w:val="28"/>
            <w:szCs w:val="28"/>
          </w:rPr>
          <w:t>2.2.1.3 Опасные метеорологические явления и процессы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_Toc148537586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111</w:t>
        </w:r>
        <w:r w:rsidR="0096765F" w:rsidRPr="00652017">
          <w:rPr>
            <w:noProof/>
            <w:webHidden/>
            <w:sz w:val="28"/>
            <w:szCs w:val="28"/>
          </w:rPr>
          <w:fldChar w:fldCharType="end"/>
        </w:r>
      </w:hyperlink>
    </w:p>
    <w:p w14:paraId="3F398CAA" w14:textId="77777777" w:rsidR="0096765F" w:rsidRPr="00652017" w:rsidRDefault="003D4EDE" w:rsidP="00652017">
      <w:pPr>
        <w:pStyle w:val="43"/>
        <w:rPr>
          <w:rFonts w:eastAsiaTheme="minorEastAsia"/>
          <w:i w:val="0"/>
          <w:noProof/>
          <w:sz w:val="28"/>
          <w:szCs w:val="28"/>
          <w:lang w:eastAsia="ru-RU"/>
        </w:rPr>
      </w:pPr>
      <w:hyperlink w:anchor="_Toc148537587" w:history="1">
        <w:r w:rsidR="0096765F" w:rsidRPr="00652017">
          <w:rPr>
            <w:rStyle w:val="afc"/>
            <w:noProof/>
            <w:sz w:val="28"/>
            <w:szCs w:val="28"/>
          </w:rPr>
          <w:t>2.2.1.4 Пожары природные</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_Toc148537587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114</w:t>
        </w:r>
        <w:r w:rsidR="0096765F" w:rsidRPr="00652017">
          <w:rPr>
            <w:noProof/>
            <w:webHidden/>
            <w:sz w:val="28"/>
            <w:szCs w:val="28"/>
          </w:rPr>
          <w:fldChar w:fldCharType="end"/>
        </w:r>
      </w:hyperlink>
    </w:p>
    <w:p w14:paraId="1DD630DF" w14:textId="77777777" w:rsidR="0096765F" w:rsidRPr="00652017" w:rsidRDefault="003D4EDE" w:rsidP="00652017">
      <w:pPr>
        <w:pStyle w:val="37"/>
        <w:rPr>
          <w:rFonts w:eastAsiaTheme="minorEastAsia"/>
          <w:bCs w:val="0"/>
          <w:noProof/>
          <w:sz w:val="28"/>
          <w:szCs w:val="28"/>
          <w:lang w:eastAsia="ru-RU"/>
        </w:rPr>
      </w:pPr>
      <w:hyperlink w:anchor="_Toc148537588" w:history="1">
        <w:r w:rsidR="0096765F" w:rsidRPr="00652017">
          <w:rPr>
            <w:rStyle w:val="afc"/>
            <w:noProof/>
            <w:sz w:val="28"/>
            <w:szCs w:val="28"/>
          </w:rPr>
          <w:t>2.2.2 Описание применяемых методов оценки последствий опасных природных явлений</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_Toc148537588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116</w:t>
        </w:r>
        <w:r w:rsidR="0096765F" w:rsidRPr="00652017">
          <w:rPr>
            <w:noProof/>
            <w:webHidden/>
            <w:sz w:val="28"/>
            <w:szCs w:val="28"/>
          </w:rPr>
          <w:fldChar w:fldCharType="end"/>
        </w:r>
      </w:hyperlink>
    </w:p>
    <w:p w14:paraId="3D1DB00E" w14:textId="77777777" w:rsidR="0096765F" w:rsidRPr="00652017" w:rsidRDefault="003D4EDE" w:rsidP="00652017">
      <w:pPr>
        <w:pStyle w:val="37"/>
        <w:rPr>
          <w:rFonts w:eastAsiaTheme="minorEastAsia"/>
          <w:bCs w:val="0"/>
          <w:noProof/>
          <w:sz w:val="28"/>
          <w:szCs w:val="28"/>
          <w:lang w:eastAsia="ru-RU"/>
        </w:rPr>
      </w:pPr>
      <w:hyperlink w:anchor="_Toc148537589" w:history="1">
        <w:r w:rsidR="0096765F" w:rsidRPr="00652017">
          <w:rPr>
            <w:rStyle w:val="afc"/>
            <w:noProof/>
            <w:sz w:val="28"/>
            <w:szCs w:val="28"/>
          </w:rPr>
          <w:t>2.2.3 Результаты оценки возможных последствий чрезвычайных ситуаций природного характера</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_Toc148537589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129</w:t>
        </w:r>
        <w:r w:rsidR="0096765F" w:rsidRPr="00652017">
          <w:rPr>
            <w:noProof/>
            <w:webHidden/>
            <w:sz w:val="28"/>
            <w:szCs w:val="28"/>
          </w:rPr>
          <w:fldChar w:fldCharType="end"/>
        </w:r>
      </w:hyperlink>
    </w:p>
    <w:p w14:paraId="36F7E925" w14:textId="77777777" w:rsidR="0096765F" w:rsidRPr="00652017" w:rsidRDefault="003D4EDE" w:rsidP="00652017">
      <w:pPr>
        <w:pStyle w:val="43"/>
        <w:rPr>
          <w:rFonts w:eastAsiaTheme="minorEastAsia"/>
          <w:i w:val="0"/>
          <w:noProof/>
          <w:sz w:val="28"/>
          <w:szCs w:val="28"/>
          <w:lang w:eastAsia="ru-RU"/>
        </w:rPr>
      </w:pPr>
      <w:hyperlink w:anchor="_Toc148537590" w:history="1">
        <w:r w:rsidR="0096765F" w:rsidRPr="00652017">
          <w:rPr>
            <w:rStyle w:val="afc"/>
            <w:noProof/>
            <w:sz w:val="28"/>
            <w:szCs w:val="28"/>
          </w:rPr>
          <w:t>2.2.3.1 Результаты оценки последствий опасных геологических процессов</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_Toc148537590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129</w:t>
        </w:r>
        <w:r w:rsidR="0096765F" w:rsidRPr="00652017">
          <w:rPr>
            <w:noProof/>
            <w:webHidden/>
            <w:sz w:val="28"/>
            <w:szCs w:val="28"/>
          </w:rPr>
          <w:fldChar w:fldCharType="end"/>
        </w:r>
      </w:hyperlink>
    </w:p>
    <w:p w14:paraId="5FB80509" w14:textId="77777777" w:rsidR="0096765F" w:rsidRPr="00652017" w:rsidRDefault="003D4EDE" w:rsidP="00652017">
      <w:pPr>
        <w:pStyle w:val="43"/>
        <w:rPr>
          <w:rFonts w:eastAsiaTheme="minorEastAsia"/>
          <w:i w:val="0"/>
          <w:noProof/>
          <w:sz w:val="28"/>
          <w:szCs w:val="28"/>
          <w:lang w:eastAsia="ru-RU"/>
        </w:rPr>
      </w:pPr>
      <w:hyperlink w:anchor="_Toc148537591" w:history="1">
        <w:r w:rsidR="0096765F" w:rsidRPr="00652017">
          <w:rPr>
            <w:rStyle w:val="afc"/>
            <w:noProof/>
            <w:sz w:val="28"/>
            <w:szCs w:val="28"/>
          </w:rPr>
          <w:t>2.2.3.2 Результаты оценки последствий опасных гидрологических явлений и процессов</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_Toc148537591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134</w:t>
        </w:r>
        <w:r w:rsidR="0096765F" w:rsidRPr="00652017">
          <w:rPr>
            <w:noProof/>
            <w:webHidden/>
            <w:sz w:val="28"/>
            <w:szCs w:val="28"/>
          </w:rPr>
          <w:fldChar w:fldCharType="end"/>
        </w:r>
      </w:hyperlink>
    </w:p>
    <w:p w14:paraId="31A606E2" w14:textId="77777777" w:rsidR="0096765F" w:rsidRPr="00652017" w:rsidRDefault="003D4EDE" w:rsidP="00652017">
      <w:pPr>
        <w:pStyle w:val="43"/>
        <w:rPr>
          <w:rFonts w:eastAsiaTheme="minorEastAsia"/>
          <w:i w:val="0"/>
          <w:noProof/>
          <w:sz w:val="28"/>
          <w:szCs w:val="28"/>
          <w:lang w:eastAsia="ru-RU"/>
        </w:rPr>
      </w:pPr>
      <w:hyperlink w:anchor="_Toc148537592" w:history="1">
        <w:r w:rsidR="0096765F" w:rsidRPr="00652017">
          <w:rPr>
            <w:rStyle w:val="afc"/>
            <w:noProof/>
            <w:sz w:val="28"/>
            <w:szCs w:val="28"/>
          </w:rPr>
          <w:t>2.2.3.3 Результаты оценки последствий опасных метеорологических явлений и процессов</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_Toc148537592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135</w:t>
        </w:r>
        <w:r w:rsidR="0096765F" w:rsidRPr="00652017">
          <w:rPr>
            <w:noProof/>
            <w:webHidden/>
            <w:sz w:val="28"/>
            <w:szCs w:val="28"/>
          </w:rPr>
          <w:fldChar w:fldCharType="end"/>
        </w:r>
      </w:hyperlink>
    </w:p>
    <w:p w14:paraId="4962D30F" w14:textId="77777777" w:rsidR="0096765F" w:rsidRPr="00652017" w:rsidRDefault="003D4EDE" w:rsidP="00652017">
      <w:pPr>
        <w:pStyle w:val="43"/>
        <w:rPr>
          <w:rFonts w:eastAsiaTheme="minorEastAsia"/>
          <w:i w:val="0"/>
          <w:noProof/>
          <w:sz w:val="28"/>
          <w:szCs w:val="28"/>
          <w:lang w:eastAsia="ru-RU"/>
        </w:rPr>
      </w:pPr>
      <w:hyperlink w:anchor="_Toc148537593" w:history="1">
        <w:r w:rsidR="0096765F" w:rsidRPr="00652017">
          <w:rPr>
            <w:rStyle w:val="afc"/>
            <w:noProof/>
            <w:sz w:val="28"/>
            <w:szCs w:val="28"/>
          </w:rPr>
          <w:t>2.2.3.4 Результаты оценки последствий природных пожаров</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_Toc148537593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138</w:t>
        </w:r>
        <w:r w:rsidR="0096765F" w:rsidRPr="00652017">
          <w:rPr>
            <w:noProof/>
            <w:webHidden/>
            <w:sz w:val="28"/>
            <w:szCs w:val="28"/>
          </w:rPr>
          <w:fldChar w:fldCharType="end"/>
        </w:r>
      </w:hyperlink>
    </w:p>
    <w:p w14:paraId="6F47C0CF" w14:textId="77777777" w:rsidR="0096765F" w:rsidRPr="00652017" w:rsidRDefault="003D4EDE" w:rsidP="00652017">
      <w:pPr>
        <w:pStyle w:val="43"/>
        <w:rPr>
          <w:rFonts w:eastAsiaTheme="minorEastAsia"/>
          <w:i w:val="0"/>
          <w:noProof/>
          <w:sz w:val="28"/>
          <w:szCs w:val="28"/>
          <w:lang w:eastAsia="ru-RU"/>
        </w:rPr>
      </w:pPr>
      <w:hyperlink w:anchor="_Toc148537594" w:history="1">
        <w:r w:rsidR="0096765F" w:rsidRPr="00652017">
          <w:rPr>
            <w:rStyle w:val="afc"/>
            <w:noProof/>
            <w:sz w:val="28"/>
            <w:szCs w:val="28"/>
          </w:rPr>
          <w:t>2.2.3.5 Общая оценка сложности природных условий</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_Toc148537594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140</w:t>
        </w:r>
        <w:r w:rsidR="0096765F" w:rsidRPr="00652017">
          <w:rPr>
            <w:noProof/>
            <w:webHidden/>
            <w:sz w:val="28"/>
            <w:szCs w:val="28"/>
          </w:rPr>
          <w:fldChar w:fldCharType="end"/>
        </w:r>
      </w:hyperlink>
    </w:p>
    <w:p w14:paraId="2EBCC7A7" w14:textId="77777777" w:rsidR="0096765F" w:rsidRPr="00652017" w:rsidRDefault="003D4EDE" w:rsidP="00652017">
      <w:pPr>
        <w:pStyle w:val="24"/>
        <w:rPr>
          <w:rFonts w:eastAsiaTheme="minorEastAsia"/>
          <w:bCs w:val="0"/>
          <w:sz w:val="28"/>
          <w:lang w:eastAsia="ru-RU"/>
        </w:rPr>
      </w:pPr>
      <w:hyperlink w:anchor="_Toc148537595" w:history="1">
        <w:r w:rsidR="0096765F" w:rsidRPr="00652017">
          <w:rPr>
            <w:rStyle w:val="afc"/>
            <w:sz w:val="28"/>
          </w:rPr>
          <w:t>2.3 Перечень возможных источников ЧС биолого-социального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_Toc148537595 \h </w:instrText>
        </w:r>
        <w:r w:rsidR="0096765F" w:rsidRPr="00652017">
          <w:rPr>
            <w:webHidden/>
            <w:sz w:val="28"/>
          </w:rPr>
        </w:r>
        <w:r w:rsidR="0096765F" w:rsidRPr="00652017">
          <w:rPr>
            <w:webHidden/>
            <w:sz w:val="28"/>
          </w:rPr>
          <w:fldChar w:fldCharType="separate"/>
        </w:r>
        <w:r w:rsidR="002A29F2">
          <w:rPr>
            <w:webHidden/>
            <w:sz w:val="28"/>
          </w:rPr>
          <w:t>144</w:t>
        </w:r>
        <w:r w:rsidR="0096765F" w:rsidRPr="00652017">
          <w:rPr>
            <w:webHidden/>
            <w:sz w:val="28"/>
          </w:rPr>
          <w:fldChar w:fldCharType="end"/>
        </w:r>
      </w:hyperlink>
    </w:p>
    <w:p w14:paraId="1B440E4A" w14:textId="77777777" w:rsidR="0096765F" w:rsidRPr="00652017" w:rsidRDefault="003D4EDE" w:rsidP="00652017">
      <w:pPr>
        <w:pStyle w:val="18"/>
        <w:rPr>
          <w:rFonts w:eastAsiaTheme="minorEastAsia"/>
          <w:caps w:val="0"/>
          <w:szCs w:val="28"/>
          <w:lang w:eastAsia="ru-RU"/>
        </w:rPr>
      </w:pPr>
      <w:hyperlink w:anchor="_Toc148537596" w:history="1">
        <w:r w:rsidR="0096765F" w:rsidRPr="00652017">
          <w:rPr>
            <w:rStyle w:val="afc"/>
            <w:szCs w:val="28"/>
          </w:rPr>
          <w:t>3. Перечень основных факторов риска возникновения чрезвычайных ситуаций для исследуемой территории</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_Toc148537596 \h </w:instrText>
        </w:r>
        <w:r w:rsidR="0096765F" w:rsidRPr="00652017">
          <w:rPr>
            <w:webHidden/>
            <w:szCs w:val="28"/>
          </w:rPr>
        </w:r>
        <w:r w:rsidR="0096765F" w:rsidRPr="00652017">
          <w:rPr>
            <w:webHidden/>
            <w:szCs w:val="28"/>
          </w:rPr>
          <w:fldChar w:fldCharType="separate"/>
        </w:r>
        <w:r w:rsidR="002A29F2">
          <w:rPr>
            <w:webHidden/>
            <w:szCs w:val="28"/>
          </w:rPr>
          <w:t>165</w:t>
        </w:r>
        <w:r w:rsidR="0096765F" w:rsidRPr="00652017">
          <w:rPr>
            <w:webHidden/>
            <w:szCs w:val="28"/>
          </w:rPr>
          <w:fldChar w:fldCharType="end"/>
        </w:r>
      </w:hyperlink>
    </w:p>
    <w:p w14:paraId="1CE4DE57" w14:textId="77777777" w:rsidR="0096765F" w:rsidRPr="00652017" w:rsidRDefault="003D4EDE" w:rsidP="00652017">
      <w:pPr>
        <w:pStyle w:val="18"/>
        <w:rPr>
          <w:rFonts w:eastAsiaTheme="minorEastAsia"/>
          <w:caps w:val="0"/>
          <w:szCs w:val="28"/>
          <w:lang w:eastAsia="ru-RU"/>
        </w:rPr>
      </w:pPr>
      <w:hyperlink w:anchor="_Toc148537597" w:history="1">
        <w:r w:rsidR="0096765F" w:rsidRPr="00652017">
          <w:rPr>
            <w:rStyle w:val="afc"/>
            <w:szCs w:val="28"/>
          </w:rPr>
          <w:t>4 Границы территорий, подверженных риску возникновения чрезвычайных ситуаций ПРИРОДНОГО И ТЕХНОГЕННОГО ХАРАКТЕРА для исследуемой территории</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_Toc148537597 \h </w:instrText>
        </w:r>
        <w:r w:rsidR="0096765F" w:rsidRPr="00652017">
          <w:rPr>
            <w:webHidden/>
            <w:szCs w:val="28"/>
          </w:rPr>
        </w:r>
        <w:r w:rsidR="0096765F" w:rsidRPr="00652017">
          <w:rPr>
            <w:webHidden/>
            <w:szCs w:val="28"/>
          </w:rPr>
          <w:fldChar w:fldCharType="separate"/>
        </w:r>
        <w:r w:rsidR="002A29F2">
          <w:rPr>
            <w:webHidden/>
            <w:szCs w:val="28"/>
          </w:rPr>
          <w:t>177</w:t>
        </w:r>
        <w:r w:rsidR="0096765F" w:rsidRPr="00652017">
          <w:rPr>
            <w:webHidden/>
            <w:szCs w:val="28"/>
          </w:rPr>
          <w:fldChar w:fldCharType="end"/>
        </w:r>
      </w:hyperlink>
    </w:p>
    <w:p w14:paraId="13325E97" w14:textId="77777777" w:rsidR="0096765F" w:rsidRPr="00652017" w:rsidRDefault="003D4EDE" w:rsidP="00652017">
      <w:pPr>
        <w:pStyle w:val="24"/>
        <w:rPr>
          <w:rFonts w:eastAsiaTheme="minorEastAsia"/>
          <w:bCs w:val="0"/>
          <w:sz w:val="28"/>
          <w:lang w:eastAsia="ru-RU"/>
        </w:rPr>
      </w:pPr>
      <w:hyperlink w:anchor="_Toc148537598" w:history="1">
        <w:r w:rsidR="0096765F" w:rsidRPr="00652017">
          <w:rPr>
            <w:rStyle w:val="afc"/>
            <w:sz w:val="28"/>
          </w:rPr>
          <w:t>4.1 Основные факторы формирования зон неприемлемого риска чрезвычайных ситуаций</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_Toc148537598 \h </w:instrText>
        </w:r>
        <w:r w:rsidR="0096765F" w:rsidRPr="00652017">
          <w:rPr>
            <w:webHidden/>
            <w:sz w:val="28"/>
          </w:rPr>
        </w:r>
        <w:r w:rsidR="0096765F" w:rsidRPr="00652017">
          <w:rPr>
            <w:webHidden/>
            <w:sz w:val="28"/>
          </w:rPr>
          <w:fldChar w:fldCharType="separate"/>
        </w:r>
        <w:r w:rsidR="002A29F2">
          <w:rPr>
            <w:webHidden/>
            <w:sz w:val="28"/>
          </w:rPr>
          <w:t>177</w:t>
        </w:r>
        <w:r w:rsidR="0096765F" w:rsidRPr="00652017">
          <w:rPr>
            <w:webHidden/>
            <w:sz w:val="28"/>
          </w:rPr>
          <w:fldChar w:fldCharType="end"/>
        </w:r>
      </w:hyperlink>
    </w:p>
    <w:p w14:paraId="0E637610" w14:textId="77777777" w:rsidR="0096765F" w:rsidRPr="00652017" w:rsidRDefault="003D4EDE" w:rsidP="00652017">
      <w:pPr>
        <w:pStyle w:val="24"/>
        <w:rPr>
          <w:rFonts w:eastAsiaTheme="minorEastAsia"/>
          <w:bCs w:val="0"/>
          <w:sz w:val="28"/>
          <w:lang w:eastAsia="ru-RU"/>
        </w:rPr>
      </w:pPr>
      <w:hyperlink w:anchor="_Toc148537599" w:history="1">
        <w:r w:rsidR="0096765F" w:rsidRPr="00652017">
          <w:rPr>
            <w:rStyle w:val="afc"/>
            <w:sz w:val="28"/>
          </w:rPr>
          <w:t>4.2 Основные факторы формирования зон жесткого контроля чрезвычайных ситуаций</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_Toc148537599 \h </w:instrText>
        </w:r>
        <w:r w:rsidR="0096765F" w:rsidRPr="00652017">
          <w:rPr>
            <w:webHidden/>
            <w:sz w:val="28"/>
          </w:rPr>
        </w:r>
        <w:r w:rsidR="0096765F" w:rsidRPr="00652017">
          <w:rPr>
            <w:webHidden/>
            <w:sz w:val="28"/>
          </w:rPr>
          <w:fldChar w:fldCharType="separate"/>
        </w:r>
        <w:r w:rsidR="002A29F2">
          <w:rPr>
            <w:webHidden/>
            <w:sz w:val="28"/>
          </w:rPr>
          <w:t>178</w:t>
        </w:r>
        <w:r w:rsidR="0096765F" w:rsidRPr="00652017">
          <w:rPr>
            <w:webHidden/>
            <w:sz w:val="28"/>
          </w:rPr>
          <w:fldChar w:fldCharType="end"/>
        </w:r>
      </w:hyperlink>
    </w:p>
    <w:p w14:paraId="18B507ED" w14:textId="77777777" w:rsidR="0096765F" w:rsidRPr="00652017" w:rsidRDefault="003D4EDE" w:rsidP="00652017">
      <w:pPr>
        <w:pStyle w:val="24"/>
        <w:rPr>
          <w:rFonts w:eastAsiaTheme="minorEastAsia"/>
          <w:bCs w:val="0"/>
          <w:sz w:val="28"/>
          <w:lang w:eastAsia="ru-RU"/>
        </w:rPr>
      </w:pPr>
      <w:hyperlink w:anchor="_Toc148537600" w:history="1">
        <w:r w:rsidR="0096765F" w:rsidRPr="00652017">
          <w:rPr>
            <w:rStyle w:val="afc"/>
            <w:sz w:val="28"/>
          </w:rPr>
          <w:t>4.3 Основные факторы формирования зон приемлемого риска чрезвычайных ситуаций</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_Toc148537600 \h </w:instrText>
        </w:r>
        <w:r w:rsidR="0096765F" w:rsidRPr="00652017">
          <w:rPr>
            <w:webHidden/>
            <w:sz w:val="28"/>
          </w:rPr>
        </w:r>
        <w:r w:rsidR="0096765F" w:rsidRPr="00652017">
          <w:rPr>
            <w:webHidden/>
            <w:sz w:val="28"/>
          </w:rPr>
          <w:fldChar w:fldCharType="separate"/>
        </w:r>
        <w:r w:rsidR="002A29F2">
          <w:rPr>
            <w:webHidden/>
            <w:sz w:val="28"/>
          </w:rPr>
          <w:t>180</w:t>
        </w:r>
        <w:r w:rsidR="0096765F" w:rsidRPr="00652017">
          <w:rPr>
            <w:webHidden/>
            <w:sz w:val="28"/>
          </w:rPr>
          <w:fldChar w:fldCharType="end"/>
        </w:r>
      </w:hyperlink>
    </w:p>
    <w:p w14:paraId="73FDC6D7" w14:textId="77777777" w:rsidR="0096765F" w:rsidRPr="00652017" w:rsidRDefault="003D4EDE" w:rsidP="00652017">
      <w:pPr>
        <w:pStyle w:val="18"/>
        <w:rPr>
          <w:rFonts w:eastAsiaTheme="minorEastAsia"/>
          <w:caps w:val="0"/>
          <w:szCs w:val="28"/>
          <w:lang w:eastAsia="ru-RU"/>
        </w:rPr>
      </w:pPr>
      <w:hyperlink w:anchor="_Toc148537601" w:history="1">
        <w:r w:rsidR="0096765F" w:rsidRPr="00652017">
          <w:rPr>
            <w:rStyle w:val="afc"/>
            <w:szCs w:val="28"/>
          </w:rPr>
          <w:t>5. Перечень мероприятий по обеспечению пожарной безопасности</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_Toc148537601 \h </w:instrText>
        </w:r>
        <w:r w:rsidR="0096765F" w:rsidRPr="00652017">
          <w:rPr>
            <w:webHidden/>
            <w:szCs w:val="28"/>
          </w:rPr>
        </w:r>
        <w:r w:rsidR="0096765F" w:rsidRPr="00652017">
          <w:rPr>
            <w:webHidden/>
            <w:szCs w:val="28"/>
          </w:rPr>
          <w:fldChar w:fldCharType="separate"/>
        </w:r>
        <w:r w:rsidR="002A29F2">
          <w:rPr>
            <w:webHidden/>
            <w:szCs w:val="28"/>
          </w:rPr>
          <w:t>183</w:t>
        </w:r>
        <w:r w:rsidR="0096765F" w:rsidRPr="00652017">
          <w:rPr>
            <w:webHidden/>
            <w:szCs w:val="28"/>
          </w:rPr>
          <w:fldChar w:fldCharType="end"/>
        </w:r>
      </w:hyperlink>
    </w:p>
    <w:p w14:paraId="69C22BB3" w14:textId="77777777" w:rsidR="0096765F" w:rsidRPr="00652017" w:rsidRDefault="003D4EDE" w:rsidP="00652017">
      <w:pPr>
        <w:pStyle w:val="24"/>
        <w:rPr>
          <w:rFonts w:eastAsiaTheme="minorEastAsia"/>
          <w:bCs w:val="0"/>
          <w:sz w:val="28"/>
          <w:lang w:eastAsia="ru-RU"/>
        </w:rPr>
      </w:pPr>
      <w:hyperlink w:anchor="_Toc148537602" w:history="1">
        <w:r w:rsidR="0096765F" w:rsidRPr="00652017">
          <w:rPr>
            <w:rStyle w:val="afc"/>
            <w:rFonts w:eastAsia="Calibri"/>
            <w:sz w:val="28"/>
          </w:rPr>
          <w:t>5.1 Общие положения</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_Toc148537602 \h </w:instrText>
        </w:r>
        <w:r w:rsidR="0096765F" w:rsidRPr="00652017">
          <w:rPr>
            <w:webHidden/>
            <w:sz w:val="28"/>
          </w:rPr>
        </w:r>
        <w:r w:rsidR="0096765F" w:rsidRPr="00652017">
          <w:rPr>
            <w:webHidden/>
            <w:sz w:val="28"/>
          </w:rPr>
          <w:fldChar w:fldCharType="separate"/>
        </w:r>
        <w:r w:rsidR="002A29F2">
          <w:rPr>
            <w:webHidden/>
            <w:sz w:val="28"/>
          </w:rPr>
          <w:t>183</w:t>
        </w:r>
        <w:r w:rsidR="0096765F" w:rsidRPr="00652017">
          <w:rPr>
            <w:webHidden/>
            <w:sz w:val="28"/>
          </w:rPr>
          <w:fldChar w:fldCharType="end"/>
        </w:r>
      </w:hyperlink>
    </w:p>
    <w:p w14:paraId="59136D22" w14:textId="77777777" w:rsidR="0096765F" w:rsidRPr="00652017" w:rsidRDefault="003D4EDE" w:rsidP="00652017">
      <w:pPr>
        <w:pStyle w:val="24"/>
        <w:rPr>
          <w:rFonts w:eastAsiaTheme="minorEastAsia"/>
          <w:bCs w:val="0"/>
          <w:sz w:val="28"/>
          <w:lang w:eastAsia="ru-RU"/>
        </w:rPr>
      </w:pPr>
      <w:hyperlink w:anchor="_Toc148537603" w:history="1">
        <w:r w:rsidR="0096765F" w:rsidRPr="00652017">
          <w:rPr>
            <w:rStyle w:val="afc"/>
            <w:rFonts w:eastAsia="Calibri"/>
            <w:sz w:val="28"/>
          </w:rPr>
          <w:t>5.2 Проектные решения</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_Toc148537603 \h </w:instrText>
        </w:r>
        <w:r w:rsidR="0096765F" w:rsidRPr="00652017">
          <w:rPr>
            <w:webHidden/>
            <w:sz w:val="28"/>
          </w:rPr>
        </w:r>
        <w:r w:rsidR="0096765F" w:rsidRPr="00652017">
          <w:rPr>
            <w:webHidden/>
            <w:sz w:val="28"/>
          </w:rPr>
          <w:fldChar w:fldCharType="separate"/>
        </w:r>
        <w:r w:rsidR="002A29F2">
          <w:rPr>
            <w:webHidden/>
            <w:sz w:val="28"/>
          </w:rPr>
          <w:t>185</w:t>
        </w:r>
        <w:r w:rsidR="0096765F" w:rsidRPr="00652017">
          <w:rPr>
            <w:webHidden/>
            <w:sz w:val="28"/>
          </w:rPr>
          <w:fldChar w:fldCharType="end"/>
        </w:r>
      </w:hyperlink>
    </w:p>
    <w:p w14:paraId="594E9BE6" w14:textId="77777777" w:rsidR="0096765F" w:rsidRPr="00652017" w:rsidRDefault="003D4EDE" w:rsidP="00652017">
      <w:pPr>
        <w:pStyle w:val="37"/>
        <w:rPr>
          <w:rFonts w:eastAsiaTheme="minorEastAsia"/>
          <w:bCs w:val="0"/>
          <w:noProof/>
          <w:sz w:val="28"/>
          <w:szCs w:val="28"/>
          <w:lang w:eastAsia="ru-RU"/>
        </w:rPr>
      </w:pPr>
      <w:hyperlink w:anchor="_Toc148537604" w:history="1">
        <w:r w:rsidR="0096765F" w:rsidRPr="00652017">
          <w:rPr>
            <w:rStyle w:val="afc"/>
            <w:noProof/>
            <w:sz w:val="28"/>
            <w:szCs w:val="28"/>
          </w:rPr>
          <w:t>5.2.1 Размещение взрывопожароопасных объектов на проектируемой территории</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_Toc148537604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185</w:t>
        </w:r>
        <w:r w:rsidR="0096765F" w:rsidRPr="00652017">
          <w:rPr>
            <w:noProof/>
            <w:webHidden/>
            <w:sz w:val="28"/>
            <w:szCs w:val="28"/>
          </w:rPr>
          <w:fldChar w:fldCharType="end"/>
        </w:r>
      </w:hyperlink>
    </w:p>
    <w:p w14:paraId="37BFABA2" w14:textId="77777777" w:rsidR="0096765F" w:rsidRPr="00652017" w:rsidRDefault="003D4EDE" w:rsidP="00652017">
      <w:pPr>
        <w:pStyle w:val="37"/>
        <w:rPr>
          <w:rFonts w:eastAsiaTheme="minorEastAsia"/>
          <w:bCs w:val="0"/>
          <w:noProof/>
          <w:sz w:val="28"/>
          <w:szCs w:val="28"/>
          <w:lang w:eastAsia="ru-RU"/>
        </w:rPr>
      </w:pPr>
      <w:hyperlink w:anchor="_Toc148537605" w:history="1">
        <w:r w:rsidR="0096765F" w:rsidRPr="00652017">
          <w:rPr>
            <w:rStyle w:val="afc"/>
            <w:noProof/>
            <w:sz w:val="28"/>
            <w:szCs w:val="28"/>
          </w:rPr>
          <w:t>5.2.2 Противопожарное водоснабжение</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_Toc148537605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186</w:t>
        </w:r>
        <w:r w:rsidR="0096765F" w:rsidRPr="00652017">
          <w:rPr>
            <w:noProof/>
            <w:webHidden/>
            <w:sz w:val="28"/>
            <w:szCs w:val="28"/>
          </w:rPr>
          <w:fldChar w:fldCharType="end"/>
        </w:r>
      </w:hyperlink>
    </w:p>
    <w:p w14:paraId="4F2840F7" w14:textId="77777777" w:rsidR="0096765F" w:rsidRPr="00652017" w:rsidRDefault="003D4EDE" w:rsidP="00652017">
      <w:pPr>
        <w:pStyle w:val="37"/>
        <w:rPr>
          <w:rFonts w:eastAsiaTheme="minorEastAsia"/>
          <w:bCs w:val="0"/>
          <w:noProof/>
          <w:sz w:val="28"/>
          <w:szCs w:val="28"/>
          <w:lang w:eastAsia="ru-RU"/>
        </w:rPr>
      </w:pPr>
      <w:hyperlink w:anchor="_Toc148537606" w:history="1">
        <w:r w:rsidR="0096765F" w:rsidRPr="00652017">
          <w:rPr>
            <w:rStyle w:val="afc"/>
            <w:noProof/>
            <w:sz w:val="28"/>
            <w:szCs w:val="28"/>
          </w:rPr>
          <w:t>5.2.3 Противопожарные расстояния</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_Toc148537606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191</w:t>
        </w:r>
        <w:r w:rsidR="0096765F" w:rsidRPr="00652017">
          <w:rPr>
            <w:noProof/>
            <w:webHidden/>
            <w:sz w:val="28"/>
            <w:szCs w:val="28"/>
          </w:rPr>
          <w:fldChar w:fldCharType="end"/>
        </w:r>
      </w:hyperlink>
    </w:p>
    <w:p w14:paraId="565118C6" w14:textId="77777777" w:rsidR="0096765F" w:rsidRPr="00652017" w:rsidRDefault="003D4EDE" w:rsidP="00652017">
      <w:pPr>
        <w:pStyle w:val="43"/>
        <w:rPr>
          <w:rFonts w:eastAsiaTheme="minorEastAsia"/>
          <w:i w:val="0"/>
          <w:noProof/>
          <w:sz w:val="28"/>
          <w:szCs w:val="28"/>
          <w:lang w:eastAsia="ru-RU"/>
        </w:rPr>
      </w:pPr>
      <w:hyperlink w:anchor="_Toc148537607" w:history="1">
        <w:r w:rsidR="0096765F" w:rsidRPr="00652017">
          <w:rPr>
            <w:rStyle w:val="afc"/>
            <w:noProof/>
            <w:sz w:val="28"/>
            <w:szCs w:val="28"/>
          </w:rPr>
          <w:t>5.2.3.1 Противопожарные расстояния между зданиями, сооружениями и лесничествами</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_Toc148537607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191</w:t>
        </w:r>
        <w:r w:rsidR="0096765F" w:rsidRPr="00652017">
          <w:rPr>
            <w:noProof/>
            <w:webHidden/>
            <w:sz w:val="28"/>
            <w:szCs w:val="28"/>
          </w:rPr>
          <w:fldChar w:fldCharType="end"/>
        </w:r>
      </w:hyperlink>
    </w:p>
    <w:p w14:paraId="003043FE" w14:textId="77777777" w:rsidR="0096765F" w:rsidRPr="00652017" w:rsidRDefault="003D4EDE" w:rsidP="00652017">
      <w:pPr>
        <w:pStyle w:val="43"/>
        <w:rPr>
          <w:rFonts w:eastAsiaTheme="minorEastAsia"/>
          <w:i w:val="0"/>
          <w:noProof/>
          <w:sz w:val="28"/>
          <w:szCs w:val="28"/>
          <w:lang w:eastAsia="ru-RU"/>
        </w:rPr>
      </w:pPr>
      <w:hyperlink w:anchor="_Toc148537608" w:history="1">
        <w:r w:rsidR="0096765F" w:rsidRPr="00652017">
          <w:rPr>
            <w:rStyle w:val="afc"/>
            <w:noProof/>
            <w:sz w:val="28"/>
            <w:szCs w:val="28"/>
          </w:rPr>
          <w:t>5.2.3.2 Противопожарные расстояния от зданий и сооружений складов нефти и нефтепродуктов до граничащих с ними объектов защиты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_Toc148537608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191</w:t>
        </w:r>
        <w:r w:rsidR="0096765F" w:rsidRPr="00652017">
          <w:rPr>
            <w:noProof/>
            <w:webHidden/>
            <w:sz w:val="28"/>
            <w:szCs w:val="28"/>
          </w:rPr>
          <w:fldChar w:fldCharType="end"/>
        </w:r>
      </w:hyperlink>
    </w:p>
    <w:p w14:paraId="56AD1581" w14:textId="77777777" w:rsidR="0096765F" w:rsidRPr="00652017" w:rsidRDefault="003D4EDE" w:rsidP="00652017">
      <w:pPr>
        <w:pStyle w:val="43"/>
        <w:rPr>
          <w:rFonts w:eastAsiaTheme="minorEastAsia"/>
          <w:i w:val="0"/>
          <w:noProof/>
          <w:sz w:val="28"/>
          <w:szCs w:val="28"/>
          <w:lang w:eastAsia="ru-RU"/>
        </w:rPr>
      </w:pPr>
      <w:hyperlink w:anchor="_Toc148537609" w:history="1">
        <w:r w:rsidR="0096765F" w:rsidRPr="00652017">
          <w:rPr>
            <w:rStyle w:val="afc"/>
            <w:noProof/>
            <w:sz w:val="28"/>
            <w:szCs w:val="28"/>
          </w:rPr>
          <w:t>5.2.3.3 Противопожарные расстояния от зданий и сооружений автозаправочных станций до граничащих с ними объектов защиты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_Toc148537609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193</w:t>
        </w:r>
        <w:r w:rsidR="0096765F" w:rsidRPr="00652017">
          <w:rPr>
            <w:noProof/>
            <w:webHidden/>
            <w:sz w:val="28"/>
            <w:szCs w:val="28"/>
          </w:rPr>
          <w:fldChar w:fldCharType="end"/>
        </w:r>
      </w:hyperlink>
    </w:p>
    <w:p w14:paraId="491ED27A" w14:textId="77777777" w:rsidR="0096765F" w:rsidRPr="00652017" w:rsidRDefault="003D4EDE" w:rsidP="00652017">
      <w:pPr>
        <w:pStyle w:val="43"/>
        <w:rPr>
          <w:rFonts w:eastAsiaTheme="minorEastAsia"/>
          <w:i w:val="0"/>
          <w:noProof/>
          <w:sz w:val="28"/>
          <w:szCs w:val="28"/>
          <w:lang w:eastAsia="ru-RU"/>
        </w:rPr>
      </w:pPr>
      <w:hyperlink w:anchor="_Toc148537610" w:history="1">
        <w:r w:rsidR="0096765F" w:rsidRPr="00652017">
          <w:rPr>
            <w:rStyle w:val="afc"/>
            <w:noProof/>
            <w:sz w:val="28"/>
            <w:szCs w:val="28"/>
          </w:rPr>
          <w:t>5.2.3.4 Противопожарные расстояния от резервуаров сжиженных углеводородных газов до зданий и сооружений</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_Toc148537610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194</w:t>
        </w:r>
        <w:r w:rsidR="0096765F" w:rsidRPr="00652017">
          <w:rPr>
            <w:noProof/>
            <w:webHidden/>
            <w:sz w:val="28"/>
            <w:szCs w:val="28"/>
          </w:rPr>
          <w:fldChar w:fldCharType="end"/>
        </w:r>
      </w:hyperlink>
    </w:p>
    <w:p w14:paraId="3E7D67AA" w14:textId="77777777" w:rsidR="0096765F" w:rsidRPr="00652017" w:rsidRDefault="003D4EDE" w:rsidP="00652017">
      <w:pPr>
        <w:pStyle w:val="43"/>
        <w:rPr>
          <w:rFonts w:eastAsiaTheme="minorEastAsia"/>
          <w:i w:val="0"/>
          <w:noProof/>
          <w:sz w:val="28"/>
          <w:szCs w:val="28"/>
          <w:lang w:eastAsia="ru-RU"/>
        </w:rPr>
      </w:pPr>
      <w:hyperlink w:anchor="_Toc148537611" w:history="1">
        <w:r w:rsidR="0096765F" w:rsidRPr="00652017">
          <w:rPr>
            <w:rStyle w:val="afc"/>
            <w:noProof/>
            <w:sz w:val="28"/>
            <w:szCs w:val="28"/>
          </w:rPr>
          <w:t>5.2.3.5 Противопожарные расстояния от газопроводов, нефтепроводов, нефтепродуктопроводов, конденсатопроводов до соседних объектов защиты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_Toc148537611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194</w:t>
        </w:r>
        <w:r w:rsidR="0096765F" w:rsidRPr="00652017">
          <w:rPr>
            <w:noProof/>
            <w:webHidden/>
            <w:sz w:val="28"/>
            <w:szCs w:val="28"/>
          </w:rPr>
          <w:fldChar w:fldCharType="end"/>
        </w:r>
      </w:hyperlink>
    </w:p>
    <w:p w14:paraId="6BFEBA53" w14:textId="77777777" w:rsidR="0096765F" w:rsidRPr="00652017" w:rsidRDefault="003D4EDE" w:rsidP="00652017">
      <w:pPr>
        <w:pStyle w:val="37"/>
        <w:rPr>
          <w:rFonts w:eastAsiaTheme="minorEastAsia"/>
          <w:bCs w:val="0"/>
          <w:noProof/>
          <w:sz w:val="28"/>
          <w:szCs w:val="28"/>
          <w:lang w:eastAsia="ru-RU"/>
        </w:rPr>
      </w:pPr>
      <w:hyperlink w:anchor="_Toc148537612" w:history="1">
        <w:r w:rsidR="0096765F" w:rsidRPr="00652017">
          <w:rPr>
            <w:rStyle w:val="afc"/>
            <w:noProof/>
            <w:sz w:val="28"/>
            <w:szCs w:val="28"/>
          </w:rPr>
          <w:t>5.2.4 Требования пожарной безопасности по размещению подразделений пожарной охраны</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_Toc148537612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195</w:t>
        </w:r>
        <w:r w:rsidR="0096765F" w:rsidRPr="00652017">
          <w:rPr>
            <w:noProof/>
            <w:webHidden/>
            <w:sz w:val="28"/>
            <w:szCs w:val="28"/>
          </w:rPr>
          <w:fldChar w:fldCharType="end"/>
        </w:r>
      </w:hyperlink>
    </w:p>
    <w:p w14:paraId="263EECA1" w14:textId="77777777" w:rsidR="0096765F" w:rsidRPr="00652017" w:rsidRDefault="003D4EDE" w:rsidP="00652017">
      <w:pPr>
        <w:pStyle w:val="37"/>
        <w:rPr>
          <w:rFonts w:eastAsiaTheme="minorEastAsia"/>
          <w:bCs w:val="0"/>
          <w:noProof/>
          <w:sz w:val="28"/>
          <w:szCs w:val="28"/>
          <w:lang w:eastAsia="ru-RU"/>
        </w:rPr>
      </w:pPr>
      <w:hyperlink w:anchor="_Toc148537613" w:history="1">
        <w:r w:rsidR="0096765F" w:rsidRPr="00652017">
          <w:rPr>
            <w:rStyle w:val="afc"/>
            <w:noProof/>
            <w:sz w:val="28"/>
            <w:szCs w:val="28"/>
          </w:rPr>
          <w:t>5.2.5 Требования пожарной безопасности к содержанию территории поселения</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_Toc148537613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207</w:t>
        </w:r>
        <w:r w:rsidR="0096765F" w:rsidRPr="00652017">
          <w:rPr>
            <w:noProof/>
            <w:webHidden/>
            <w:sz w:val="28"/>
            <w:szCs w:val="28"/>
          </w:rPr>
          <w:fldChar w:fldCharType="end"/>
        </w:r>
      </w:hyperlink>
    </w:p>
    <w:p w14:paraId="5708944F" w14:textId="77777777" w:rsidR="0096765F" w:rsidRPr="00652017" w:rsidRDefault="003D4EDE" w:rsidP="00652017">
      <w:pPr>
        <w:pStyle w:val="37"/>
        <w:rPr>
          <w:rFonts w:eastAsiaTheme="minorEastAsia"/>
          <w:bCs w:val="0"/>
          <w:noProof/>
          <w:sz w:val="28"/>
          <w:szCs w:val="28"/>
          <w:lang w:eastAsia="ru-RU"/>
        </w:rPr>
      </w:pPr>
      <w:hyperlink w:anchor="_Toc148537614" w:history="1">
        <w:r w:rsidR="0096765F" w:rsidRPr="00652017">
          <w:rPr>
            <w:rStyle w:val="afc"/>
            <w:noProof/>
            <w:sz w:val="28"/>
            <w:szCs w:val="28"/>
          </w:rPr>
          <w:t>5.2.6 Требования пожарной безопасности в лесах</w:t>
        </w:r>
        <w:r w:rsidR="0096765F" w:rsidRPr="00652017">
          <w:rPr>
            <w:noProof/>
            <w:webHidden/>
            <w:sz w:val="28"/>
            <w:szCs w:val="28"/>
          </w:rPr>
          <w:tab/>
        </w:r>
        <w:r w:rsidR="0096765F" w:rsidRPr="00652017">
          <w:rPr>
            <w:noProof/>
            <w:webHidden/>
            <w:sz w:val="28"/>
            <w:szCs w:val="28"/>
          </w:rPr>
          <w:fldChar w:fldCharType="begin"/>
        </w:r>
        <w:r w:rsidR="0096765F" w:rsidRPr="00652017">
          <w:rPr>
            <w:noProof/>
            <w:webHidden/>
            <w:sz w:val="28"/>
            <w:szCs w:val="28"/>
          </w:rPr>
          <w:instrText xml:space="preserve"> PAGEREF _Toc148537614 \h </w:instrText>
        </w:r>
        <w:r w:rsidR="0096765F" w:rsidRPr="00652017">
          <w:rPr>
            <w:noProof/>
            <w:webHidden/>
            <w:sz w:val="28"/>
            <w:szCs w:val="28"/>
          </w:rPr>
        </w:r>
        <w:r w:rsidR="0096765F" w:rsidRPr="00652017">
          <w:rPr>
            <w:noProof/>
            <w:webHidden/>
            <w:sz w:val="28"/>
            <w:szCs w:val="28"/>
          </w:rPr>
          <w:fldChar w:fldCharType="separate"/>
        </w:r>
        <w:r w:rsidR="002A29F2">
          <w:rPr>
            <w:noProof/>
            <w:webHidden/>
            <w:sz w:val="28"/>
            <w:szCs w:val="28"/>
          </w:rPr>
          <w:t>209</w:t>
        </w:r>
        <w:r w:rsidR="0096765F" w:rsidRPr="00652017">
          <w:rPr>
            <w:noProof/>
            <w:webHidden/>
            <w:sz w:val="28"/>
            <w:szCs w:val="28"/>
          </w:rPr>
          <w:fldChar w:fldCharType="end"/>
        </w:r>
      </w:hyperlink>
    </w:p>
    <w:p w14:paraId="7F2E80E6" w14:textId="77777777" w:rsidR="0096765F" w:rsidRPr="00652017" w:rsidRDefault="003D4EDE" w:rsidP="00652017">
      <w:pPr>
        <w:pStyle w:val="18"/>
        <w:rPr>
          <w:rFonts w:eastAsiaTheme="minorEastAsia"/>
          <w:caps w:val="0"/>
          <w:szCs w:val="28"/>
          <w:lang w:eastAsia="ru-RU"/>
        </w:rPr>
      </w:pPr>
      <w:hyperlink w:anchor="_Toc148537615" w:history="1">
        <w:r w:rsidR="0096765F" w:rsidRPr="00652017">
          <w:rPr>
            <w:rStyle w:val="afc"/>
            <w:szCs w:val="28"/>
          </w:rPr>
          <w:t>Приложения</w:t>
        </w:r>
        <w:r w:rsidR="0096765F" w:rsidRPr="00652017">
          <w:rPr>
            <w:webHidden/>
            <w:szCs w:val="28"/>
          </w:rPr>
          <w:tab/>
        </w:r>
        <w:r w:rsidR="0096765F" w:rsidRPr="00652017">
          <w:rPr>
            <w:webHidden/>
            <w:szCs w:val="28"/>
          </w:rPr>
          <w:fldChar w:fldCharType="begin"/>
        </w:r>
        <w:r w:rsidR="0096765F" w:rsidRPr="00652017">
          <w:rPr>
            <w:webHidden/>
            <w:szCs w:val="28"/>
          </w:rPr>
          <w:instrText xml:space="preserve"> PAGEREF _Toc148537615 \h </w:instrText>
        </w:r>
        <w:r w:rsidR="0096765F" w:rsidRPr="00652017">
          <w:rPr>
            <w:webHidden/>
            <w:szCs w:val="28"/>
          </w:rPr>
        </w:r>
        <w:r w:rsidR="0096765F" w:rsidRPr="00652017">
          <w:rPr>
            <w:webHidden/>
            <w:szCs w:val="28"/>
          </w:rPr>
          <w:fldChar w:fldCharType="separate"/>
        </w:r>
        <w:r w:rsidR="002A29F2">
          <w:rPr>
            <w:webHidden/>
            <w:szCs w:val="28"/>
          </w:rPr>
          <w:t>214</w:t>
        </w:r>
        <w:r w:rsidR="0096765F" w:rsidRPr="00652017">
          <w:rPr>
            <w:webHidden/>
            <w:szCs w:val="28"/>
          </w:rPr>
          <w:fldChar w:fldCharType="end"/>
        </w:r>
      </w:hyperlink>
    </w:p>
    <w:p w14:paraId="3613EE78" w14:textId="77777777" w:rsidR="0096765F" w:rsidRPr="00652017" w:rsidRDefault="003D4EDE" w:rsidP="00652017">
      <w:pPr>
        <w:pStyle w:val="24"/>
        <w:rPr>
          <w:rFonts w:eastAsiaTheme="minorEastAsia"/>
          <w:bCs w:val="0"/>
          <w:sz w:val="28"/>
          <w:lang w:eastAsia="ru-RU"/>
        </w:rPr>
      </w:pPr>
      <w:hyperlink w:anchor="_Toc148537616" w:history="1">
        <w:r w:rsidR="0096765F" w:rsidRPr="00652017">
          <w:rPr>
            <w:rStyle w:val="afc"/>
            <w:sz w:val="28"/>
          </w:rPr>
          <w:t>Приложение 1. Карта территорий, подверженных риску возникновения чрезвычайных ситуаций природного и техногенного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_Toc148537616 \h </w:instrText>
        </w:r>
        <w:r w:rsidR="0096765F" w:rsidRPr="00652017">
          <w:rPr>
            <w:webHidden/>
            <w:sz w:val="28"/>
          </w:rPr>
        </w:r>
        <w:r w:rsidR="0096765F" w:rsidRPr="00652017">
          <w:rPr>
            <w:webHidden/>
            <w:sz w:val="28"/>
          </w:rPr>
          <w:fldChar w:fldCharType="separate"/>
        </w:r>
        <w:r w:rsidR="002A29F2">
          <w:rPr>
            <w:webHidden/>
            <w:sz w:val="28"/>
          </w:rPr>
          <w:t>214</w:t>
        </w:r>
        <w:r w:rsidR="0096765F" w:rsidRPr="00652017">
          <w:rPr>
            <w:webHidden/>
            <w:sz w:val="28"/>
          </w:rPr>
          <w:fldChar w:fldCharType="end"/>
        </w:r>
      </w:hyperlink>
    </w:p>
    <w:p w14:paraId="35B02F43" w14:textId="77777777" w:rsidR="0096765F" w:rsidRPr="00652017" w:rsidRDefault="003D4EDE" w:rsidP="00652017">
      <w:pPr>
        <w:pStyle w:val="24"/>
        <w:rPr>
          <w:rFonts w:eastAsiaTheme="minorEastAsia"/>
          <w:bCs w:val="0"/>
          <w:sz w:val="28"/>
          <w:lang w:eastAsia="ru-RU"/>
        </w:rPr>
      </w:pPr>
      <w:hyperlink w:anchor="_Toc148537617" w:history="1">
        <w:r w:rsidR="0096765F" w:rsidRPr="00652017">
          <w:rPr>
            <w:rStyle w:val="afc"/>
            <w:sz w:val="28"/>
          </w:rPr>
          <w:t>Приложение 2. Схемы и планы, отражающие территории, подверженные риску возникновения чрезвычайных ситуаций природного и техногенного характера</w:t>
        </w:r>
        <w:r w:rsidR="0096765F" w:rsidRPr="00652017">
          <w:rPr>
            <w:webHidden/>
            <w:sz w:val="28"/>
          </w:rPr>
          <w:tab/>
        </w:r>
        <w:r w:rsidR="0096765F" w:rsidRPr="00652017">
          <w:rPr>
            <w:webHidden/>
            <w:sz w:val="28"/>
          </w:rPr>
          <w:fldChar w:fldCharType="begin"/>
        </w:r>
        <w:r w:rsidR="0096765F" w:rsidRPr="00652017">
          <w:rPr>
            <w:webHidden/>
            <w:sz w:val="28"/>
          </w:rPr>
          <w:instrText xml:space="preserve"> PAGEREF _Toc148537617 \h </w:instrText>
        </w:r>
        <w:r w:rsidR="0096765F" w:rsidRPr="00652017">
          <w:rPr>
            <w:webHidden/>
            <w:sz w:val="28"/>
          </w:rPr>
        </w:r>
        <w:r w:rsidR="0096765F" w:rsidRPr="00652017">
          <w:rPr>
            <w:webHidden/>
            <w:sz w:val="28"/>
          </w:rPr>
          <w:fldChar w:fldCharType="separate"/>
        </w:r>
        <w:r w:rsidR="002A29F2">
          <w:rPr>
            <w:webHidden/>
            <w:sz w:val="28"/>
          </w:rPr>
          <w:t>215</w:t>
        </w:r>
        <w:r w:rsidR="0096765F" w:rsidRPr="00652017">
          <w:rPr>
            <w:webHidden/>
            <w:sz w:val="28"/>
          </w:rPr>
          <w:fldChar w:fldCharType="end"/>
        </w:r>
      </w:hyperlink>
    </w:p>
    <w:p w14:paraId="3E985EDA" w14:textId="75AC8784" w:rsidR="00544313" w:rsidRPr="0096765F" w:rsidRDefault="00544313" w:rsidP="00652017">
      <w:pPr>
        <w:rPr>
          <w:sz w:val="28"/>
          <w:szCs w:val="28"/>
        </w:rPr>
      </w:pPr>
      <w:r w:rsidRPr="00652017">
        <w:rPr>
          <w:bCs/>
          <w:sz w:val="28"/>
          <w:szCs w:val="28"/>
        </w:rPr>
        <w:fldChar w:fldCharType="end"/>
      </w:r>
    </w:p>
    <w:p w14:paraId="767BB17A" w14:textId="77777777" w:rsidR="00DD52A7" w:rsidRPr="00517CEB" w:rsidRDefault="00DD52A7" w:rsidP="00A159C4">
      <w:pPr>
        <w:pStyle w:val="14"/>
        <w:spacing w:before="0" w:after="0"/>
        <w:ind w:firstLine="709"/>
        <w:rPr>
          <w:rFonts w:ascii="Times New Roman" w:eastAsia="Calibri" w:hAnsi="Times New Roman" w:cs="Times New Roman"/>
          <w:szCs w:val="28"/>
        </w:rPr>
      </w:pPr>
      <w:bookmarkStart w:id="15" w:name="_Toc377483263"/>
      <w:bookmarkStart w:id="16" w:name="_Toc387483023"/>
      <w:bookmarkStart w:id="17" w:name="_Toc148537557"/>
      <w:bookmarkStart w:id="18" w:name="_Toc331321027"/>
      <w:bookmarkStart w:id="19" w:name="_Toc147915651"/>
      <w:r w:rsidRPr="00517CEB">
        <w:rPr>
          <w:rFonts w:ascii="Times New Roman" w:eastAsia="Calibri" w:hAnsi="Times New Roman" w:cs="Times New Roman"/>
          <w:szCs w:val="28"/>
        </w:rPr>
        <w:lastRenderedPageBreak/>
        <w:t>1 Методология формирования перечня основных факторов риска возникновения чрезвычайных ситуаций природного и техногенного характера для исследуемой территории</w:t>
      </w:r>
      <w:bookmarkEnd w:id="15"/>
      <w:bookmarkEnd w:id="16"/>
      <w:bookmarkEnd w:id="17"/>
    </w:p>
    <w:p w14:paraId="0F318F8E" w14:textId="77777777" w:rsidR="00A159C4" w:rsidRDefault="00A159C4" w:rsidP="008078DE">
      <w:pPr>
        <w:widowControl w:val="0"/>
        <w:ind w:firstLine="709"/>
        <w:rPr>
          <w:sz w:val="28"/>
          <w:szCs w:val="28"/>
          <w:lang w:eastAsia="ru-RU"/>
        </w:rPr>
      </w:pPr>
    </w:p>
    <w:p w14:paraId="02547ED3" w14:textId="77777777" w:rsidR="00DD52A7" w:rsidRPr="00517CEB" w:rsidRDefault="00DD52A7" w:rsidP="008078DE">
      <w:pPr>
        <w:widowControl w:val="0"/>
        <w:ind w:firstLine="709"/>
        <w:rPr>
          <w:sz w:val="28"/>
          <w:szCs w:val="28"/>
          <w:lang w:eastAsia="ru-RU"/>
        </w:rPr>
      </w:pPr>
      <w:r w:rsidRPr="00517CEB">
        <w:rPr>
          <w:sz w:val="28"/>
          <w:szCs w:val="28"/>
          <w:lang w:eastAsia="ru-RU"/>
        </w:rPr>
        <w:t>Вопросы обеспечения безопасности населения и территории являются приоритетными.</w:t>
      </w:r>
    </w:p>
    <w:p w14:paraId="7E920E89" w14:textId="088985B9" w:rsidR="00DD52A7" w:rsidRPr="00517CEB" w:rsidRDefault="00DD52A7" w:rsidP="008078DE">
      <w:pPr>
        <w:widowControl w:val="0"/>
        <w:ind w:firstLine="709"/>
        <w:rPr>
          <w:sz w:val="28"/>
          <w:szCs w:val="28"/>
          <w:lang w:eastAsia="ru-RU"/>
        </w:rPr>
      </w:pPr>
      <w:r w:rsidRPr="00517CEB">
        <w:rPr>
          <w:sz w:val="28"/>
          <w:szCs w:val="28"/>
          <w:lang w:eastAsia="ru-RU"/>
        </w:rPr>
        <w:t>В соответствии с Фед</w:t>
      </w:r>
      <w:r w:rsidR="00791989" w:rsidRPr="00517CEB">
        <w:rPr>
          <w:sz w:val="28"/>
          <w:szCs w:val="28"/>
          <w:lang w:eastAsia="ru-RU"/>
        </w:rPr>
        <w:t>еральным законом от 27.12.02 г. №184-ФЗ «О техническом регулировании»</w:t>
      </w:r>
      <w:r w:rsidRPr="00517CEB">
        <w:rPr>
          <w:sz w:val="28"/>
          <w:szCs w:val="28"/>
          <w:lang w:eastAsia="ru-RU"/>
        </w:rPr>
        <w:t>, критерием безоп</w:t>
      </w:r>
      <w:r w:rsidR="00791989" w:rsidRPr="00517CEB">
        <w:rPr>
          <w:sz w:val="28"/>
          <w:szCs w:val="28"/>
          <w:lang w:eastAsia="ru-RU"/>
        </w:rPr>
        <w:t>асности является уровень риска.</w:t>
      </w:r>
    </w:p>
    <w:p w14:paraId="44448C37" w14:textId="3C769006" w:rsidR="00DD52A7" w:rsidRPr="00517CEB" w:rsidRDefault="00791989" w:rsidP="008078DE">
      <w:pPr>
        <w:widowControl w:val="0"/>
        <w:ind w:firstLine="709"/>
        <w:rPr>
          <w:sz w:val="28"/>
          <w:szCs w:val="28"/>
          <w:lang w:eastAsia="ru-RU"/>
        </w:rPr>
      </w:pPr>
      <w:r w:rsidRPr="00517CEB">
        <w:rPr>
          <w:sz w:val="28"/>
          <w:szCs w:val="28"/>
          <w:lang w:eastAsia="ru-RU"/>
        </w:rPr>
        <w:t>Закон «О техническом регулировании»</w:t>
      </w:r>
      <w:r w:rsidR="00DD52A7" w:rsidRPr="00517CEB">
        <w:rPr>
          <w:sz w:val="28"/>
          <w:szCs w:val="28"/>
          <w:lang w:eastAsia="ru-RU"/>
        </w:rPr>
        <w:t xml:space="preserve"> дает следующее</w:t>
      </w:r>
      <w:r w:rsidRPr="00517CEB">
        <w:rPr>
          <w:sz w:val="28"/>
          <w:szCs w:val="28"/>
          <w:lang w:eastAsia="ru-RU"/>
        </w:rPr>
        <w:t xml:space="preserve"> понятие термину безопасность: «</w:t>
      </w:r>
      <w:r w:rsidR="00DD52A7" w:rsidRPr="00517CEB">
        <w:rPr>
          <w:sz w:val="28"/>
          <w:szCs w:val="28"/>
          <w:lang w:eastAsia="ru-RU"/>
        </w:rPr>
        <w:t>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w:t>
      </w:r>
      <w:r w:rsidRPr="00517CEB">
        <w:rPr>
          <w:sz w:val="28"/>
          <w:szCs w:val="28"/>
          <w:lang w:eastAsia="ru-RU"/>
        </w:rPr>
        <w:t>ли здоровью животных и растений»</w:t>
      </w:r>
      <w:r w:rsidR="00DD52A7" w:rsidRPr="00517CEB">
        <w:rPr>
          <w:sz w:val="28"/>
          <w:szCs w:val="28"/>
          <w:lang w:eastAsia="ru-RU"/>
        </w:rPr>
        <w:t>.</w:t>
      </w:r>
    </w:p>
    <w:p w14:paraId="14C400DC" w14:textId="77777777" w:rsidR="00DD52A7" w:rsidRPr="00517CEB" w:rsidRDefault="00DD52A7" w:rsidP="008078DE">
      <w:pPr>
        <w:widowControl w:val="0"/>
        <w:ind w:firstLine="709"/>
        <w:rPr>
          <w:sz w:val="28"/>
          <w:szCs w:val="28"/>
          <w:lang w:eastAsia="ru-RU"/>
        </w:rPr>
      </w:pPr>
      <w:r w:rsidRPr="00517CEB">
        <w:rPr>
          <w:sz w:val="28"/>
          <w:szCs w:val="28"/>
          <w:lang w:eastAsia="ru-RU"/>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14:paraId="3E61BA75" w14:textId="6050537E" w:rsidR="00DD52A7" w:rsidRPr="00517CEB" w:rsidRDefault="00DD52A7" w:rsidP="008078DE">
      <w:pPr>
        <w:widowControl w:val="0"/>
        <w:ind w:firstLine="709"/>
        <w:rPr>
          <w:sz w:val="28"/>
          <w:szCs w:val="28"/>
          <w:lang w:eastAsia="ru-RU"/>
        </w:rPr>
      </w:pPr>
      <w:r w:rsidRPr="00517CEB">
        <w:rPr>
          <w:sz w:val="28"/>
          <w:szCs w:val="28"/>
          <w:lang w:eastAsia="ru-RU"/>
        </w:rPr>
        <w:t>Методика оценки б</w:t>
      </w:r>
      <w:r w:rsidR="00791989" w:rsidRPr="00517CEB">
        <w:rPr>
          <w:sz w:val="28"/>
          <w:szCs w:val="28"/>
          <w:lang w:eastAsia="ru-RU"/>
        </w:rPr>
        <w:t>езопасности, установленная ФЗ №184-ФЗ «О техническом регулировании»</w:t>
      </w:r>
      <w:r w:rsidRPr="00517CEB">
        <w:rPr>
          <w:sz w:val="28"/>
          <w:szCs w:val="28"/>
          <w:lang w:eastAsia="ru-RU"/>
        </w:rPr>
        <w:t>,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w:t>
      </w:r>
      <w:r w:rsidRPr="00517CEB">
        <w:rPr>
          <w:sz w:val="28"/>
          <w:szCs w:val="28"/>
          <w:vertAlign w:val="superscript"/>
          <w:lang w:eastAsia="ru-RU"/>
        </w:rPr>
        <w:t>-4</w:t>
      </w:r>
      <w:r w:rsidRPr="00517CEB">
        <w:rPr>
          <w:sz w:val="28"/>
          <w:szCs w:val="28"/>
          <w:lang w:eastAsia="ru-RU"/>
        </w:rPr>
        <w:t xml:space="preserve"> 1/год – для производственного персонала и 10</w:t>
      </w:r>
      <w:r w:rsidRPr="00517CEB">
        <w:rPr>
          <w:sz w:val="28"/>
          <w:szCs w:val="28"/>
          <w:vertAlign w:val="superscript"/>
          <w:lang w:eastAsia="ru-RU"/>
        </w:rPr>
        <w:t>-6</w:t>
      </w:r>
      <w:r w:rsidRPr="00517CEB">
        <w:rPr>
          <w:sz w:val="28"/>
          <w:szCs w:val="28"/>
          <w:lang w:eastAsia="ru-RU"/>
        </w:rPr>
        <w:t xml:space="preserve"> 1/год – для населения.</w:t>
      </w:r>
    </w:p>
    <w:p w14:paraId="463AFFBB" w14:textId="77777777" w:rsidR="00DD52A7" w:rsidRPr="00517CEB" w:rsidRDefault="00DD52A7" w:rsidP="008078DE">
      <w:pPr>
        <w:widowControl w:val="0"/>
        <w:ind w:firstLine="709"/>
        <w:rPr>
          <w:sz w:val="28"/>
          <w:szCs w:val="28"/>
          <w:lang w:eastAsia="ru-RU"/>
        </w:rPr>
      </w:pPr>
      <w:r w:rsidRPr="00517CEB">
        <w:rPr>
          <w:sz w:val="28"/>
          <w:szCs w:val="28"/>
          <w:lang w:eastAsia="ru-RU"/>
        </w:rPr>
        <w:t>При отсутствии недопустимого риска безопасность обеспечена, в противном случае безопасность не соответствует установленным требованиям.</w:t>
      </w:r>
    </w:p>
    <w:p w14:paraId="607191FB" w14:textId="77777777" w:rsidR="00DD52A7" w:rsidRPr="00517CEB" w:rsidRDefault="00DD52A7" w:rsidP="008078DE">
      <w:pPr>
        <w:widowControl w:val="0"/>
        <w:ind w:firstLine="709"/>
        <w:rPr>
          <w:sz w:val="28"/>
          <w:szCs w:val="28"/>
          <w:lang w:eastAsia="ru-RU"/>
        </w:rPr>
      </w:pPr>
      <w:r w:rsidRPr="00517CEB">
        <w:rPr>
          <w:sz w:val="28"/>
          <w:szCs w:val="28"/>
          <w:lang w:eastAsia="ru-RU"/>
        </w:rPr>
        <w:t>Оценка риска выполняется с учетом погрешностей, присутствующих, как при оценке риска, так и при оценке того, что можно считать допустимым.</w:t>
      </w:r>
    </w:p>
    <w:p w14:paraId="7FFA3D58" w14:textId="77777777" w:rsidR="00DD52A7" w:rsidRPr="00517CEB" w:rsidRDefault="00DD52A7" w:rsidP="008078DE">
      <w:pPr>
        <w:widowControl w:val="0"/>
        <w:ind w:firstLine="709"/>
        <w:rPr>
          <w:sz w:val="28"/>
          <w:szCs w:val="28"/>
          <w:lang w:eastAsia="ru-RU"/>
        </w:rPr>
      </w:pPr>
      <w:r w:rsidRPr="00517CEB">
        <w:rPr>
          <w:sz w:val="28"/>
          <w:szCs w:val="28"/>
          <w:lang w:eastAsia="ru-RU"/>
        </w:rPr>
        <w:t>Таким образом, задача оценки риска заключается в решении двух составляющих.</w:t>
      </w:r>
    </w:p>
    <w:p w14:paraId="3E106024" w14:textId="77777777" w:rsidR="00DD52A7" w:rsidRPr="00517CEB" w:rsidRDefault="00DD52A7" w:rsidP="008078DE">
      <w:pPr>
        <w:widowControl w:val="0"/>
        <w:ind w:firstLine="709"/>
        <w:rPr>
          <w:sz w:val="28"/>
          <w:szCs w:val="28"/>
          <w:lang w:eastAsia="ru-RU"/>
        </w:rPr>
      </w:pPr>
      <w:r w:rsidRPr="00517CEB">
        <w:rPr>
          <w:sz w:val="28"/>
          <w:szCs w:val="28"/>
          <w:lang w:eastAsia="ru-RU"/>
        </w:rPr>
        <w:t>Первая ставит целью определить вероятность (частоту) возникновения события, инициирующего возникновение поражающих факторов (источник ЧС).</w:t>
      </w:r>
    </w:p>
    <w:p w14:paraId="154512A2" w14:textId="77777777" w:rsidR="00DD52A7" w:rsidRPr="00517CEB" w:rsidRDefault="00DD52A7" w:rsidP="008078DE">
      <w:pPr>
        <w:widowControl w:val="0"/>
        <w:ind w:firstLine="709"/>
        <w:rPr>
          <w:sz w:val="28"/>
          <w:szCs w:val="28"/>
          <w:lang w:eastAsia="ru-RU"/>
        </w:rPr>
      </w:pPr>
      <w:r w:rsidRPr="00517CEB">
        <w:rPr>
          <w:sz w:val="28"/>
          <w:szCs w:val="28"/>
          <w:lang w:eastAsia="ru-RU"/>
        </w:rPr>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14:paraId="15E88441" w14:textId="77777777" w:rsidR="00DD52A7" w:rsidRPr="00517CEB" w:rsidRDefault="00DD52A7" w:rsidP="008078DE">
      <w:pPr>
        <w:widowControl w:val="0"/>
        <w:ind w:firstLine="709"/>
        <w:rPr>
          <w:sz w:val="28"/>
          <w:szCs w:val="28"/>
          <w:lang w:eastAsia="ru-RU"/>
        </w:rPr>
      </w:pPr>
      <w:r w:rsidRPr="00517CEB">
        <w:rPr>
          <w:sz w:val="28"/>
          <w:szCs w:val="28"/>
          <w:lang w:eastAsia="ru-RU"/>
        </w:rPr>
        <w:t>При определении количественных показателей риска, важнейшей задачей является расчет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14:paraId="14267C52" w14:textId="77777777" w:rsidR="00DD52A7" w:rsidRPr="00517CEB" w:rsidRDefault="00DD52A7" w:rsidP="008078DE">
      <w:pPr>
        <w:widowControl w:val="0"/>
        <w:ind w:firstLine="709"/>
        <w:rPr>
          <w:sz w:val="28"/>
          <w:szCs w:val="28"/>
          <w:lang w:eastAsia="ru-RU"/>
        </w:rPr>
      </w:pPr>
      <w:r w:rsidRPr="00517CEB">
        <w:rPr>
          <w:sz w:val="28"/>
          <w:szCs w:val="28"/>
          <w:lang w:eastAsia="ru-RU"/>
        </w:rPr>
        <w:t xml:space="preserve">Оценка риска является составной частью управления безопасностью. Оценка риска заключается в систематическом использовании всей доступной </w:t>
      </w:r>
      <w:r w:rsidRPr="00517CEB">
        <w:rPr>
          <w:sz w:val="28"/>
          <w:szCs w:val="28"/>
          <w:lang w:eastAsia="ru-RU"/>
        </w:rPr>
        <w:lastRenderedPageBreak/>
        <w:t>информации для идентификации опасностей и определения риска возможных нежелательных событий.</w:t>
      </w:r>
    </w:p>
    <w:p w14:paraId="237C0CF0" w14:textId="7E750C24" w:rsidR="00DD52A7" w:rsidRPr="00517CEB" w:rsidRDefault="00DD52A7" w:rsidP="008078DE">
      <w:pPr>
        <w:widowControl w:val="0"/>
        <w:ind w:firstLine="709"/>
        <w:rPr>
          <w:sz w:val="28"/>
          <w:szCs w:val="28"/>
          <w:lang w:eastAsia="ru-RU"/>
        </w:rPr>
      </w:pPr>
      <w:r w:rsidRPr="00517CEB">
        <w:rPr>
          <w:sz w:val="28"/>
          <w:szCs w:val="28"/>
          <w:lang w:eastAsia="ru-RU"/>
        </w:rPr>
        <w:t>Результаты оценки риска используются при обосновании технических решений по обеспечению безопасности, страховании, экономическом ана</w:t>
      </w:r>
      <w:r w:rsidR="004736C7" w:rsidRPr="00517CEB">
        <w:rPr>
          <w:sz w:val="28"/>
          <w:szCs w:val="28"/>
          <w:lang w:eastAsia="ru-RU"/>
        </w:rPr>
        <w:t>лизе безопасности по критериям «</w:t>
      </w:r>
      <w:r w:rsidRPr="00517CEB">
        <w:rPr>
          <w:sz w:val="28"/>
          <w:szCs w:val="28"/>
          <w:lang w:eastAsia="ru-RU"/>
        </w:rPr>
        <w:t>ст</w:t>
      </w:r>
      <w:r w:rsidR="004736C7" w:rsidRPr="00517CEB">
        <w:rPr>
          <w:sz w:val="28"/>
          <w:szCs w:val="28"/>
          <w:lang w:eastAsia="ru-RU"/>
        </w:rPr>
        <w:t>оимость – безопасность – выгода»</w:t>
      </w:r>
      <w:r w:rsidRPr="00517CEB">
        <w:rPr>
          <w:sz w:val="28"/>
          <w:szCs w:val="28"/>
          <w:lang w:eastAsia="ru-RU"/>
        </w:rPr>
        <w:t>, оценке воздействия хозяйственной деятельности на окружающую природную среду и при других процедурах, связанных с анализом безопасности.</w:t>
      </w:r>
    </w:p>
    <w:p w14:paraId="69092109" w14:textId="77777777" w:rsidR="00DD52A7" w:rsidRPr="00517CEB" w:rsidRDefault="00DD52A7" w:rsidP="008078DE">
      <w:pPr>
        <w:widowControl w:val="0"/>
        <w:ind w:firstLine="709"/>
        <w:rPr>
          <w:sz w:val="28"/>
          <w:szCs w:val="28"/>
          <w:lang w:eastAsia="ru-RU"/>
        </w:rPr>
      </w:pPr>
      <w:r w:rsidRPr="00517CEB">
        <w:rPr>
          <w:sz w:val="28"/>
          <w:szCs w:val="28"/>
          <w:lang w:eastAsia="ru-RU"/>
        </w:rPr>
        <w:t>Основные задачи оценки и анализа риска чрезвычайных ситуаций заключаются в представлении лицам, принимающим решения:</w:t>
      </w:r>
    </w:p>
    <w:p w14:paraId="1E454BE9" w14:textId="049FE341" w:rsidR="00DD52A7" w:rsidRPr="00517CEB" w:rsidRDefault="00DD52A7" w:rsidP="008078DE">
      <w:pPr>
        <w:widowControl w:val="0"/>
        <w:ind w:firstLine="709"/>
        <w:rPr>
          <w:sz w:val="28"/>
          <w:szCs w:val="28"/>
          <w:lang w:eastAsia="ru-RU"/>
        </w:rPr>
      </w:pPr>
      <w:r w:rsidRPr="00517CEB">
        <w:rPr>
          <w:sz w:val="28"/>
          <w:szCs w:val="28"/>
          <w:lang w:eastAsia="ru-RU"/>
        </w:rPr>
        <w:t>-</w:t>
      </w:r>
      <w:r w:rsidR="00791989" w:rsidRPr="00517CEB">
        <w:rPr>
          <w:sz w:val="28"/>
          <w:szCs w:val="28"/>
          <w:lang w:eastAsia="ru-RU"/>
        </w:rPr>
        <w:t> </w:t>
      </w:r>
      <w:r w:rsidRPr="00517CEB">
        <w:rPr>
          <w:sz w:val="28"/>
          <w:szCs w:val="28"/>
          <w:lang w:eastAsia="ru-RU"/>
        </w:rPr>
        <w:t>объективной информации о состоянии безопасности структурно-функциональных элементов рассматриваемой системы и всей системы в целом,</w:t>
      </w:r>
    </w:p>
    <w:p w14:paraId="637DE3DD" w14:textId="02A2F4FA" w:rsidR="00DD52A7" w:rsidRPr="00517CEB" w:rsidRDefault="00791989" w:rsidP="008078DE">
      <w:pPr>
        <w:widowControl w:val="0"/>
        <w:ind w:firstLine="709"/>
        <w:rPr>
          <w:sz w:val="28"/>
          <w:szCs w:val="28"/>
          <w:lang w:eastAsia="ru-RU"/>
        </w:rPr>
      </w:pPr>
      <w:r w:rsidRPr="00517CEB">
        <w:rPr>
          <w:sz w:val="28"/>
          <w:szCs w:val="28"/>
          <w:lang w:eastAsia="ru-RU"/>
        </w:rPr>
        <w:t>- </w:t>
      </w:r>
      <w:r w:rsidR="004736C7" w:rsidRPr="00517CEB">
        <w:rPr>
          <w:sz w:val="28"/>
          <w:szCs w:val="28"/>
          <w:lang w:eastAsia="ru-RU"/>
        </w:rPr>
        <w:t>сведений о наиболее опасных, «слабых»</w:t>
      </w:r>
      <w:r w:rsidR="00DD52A7" w:rsidRPr="00517CEB">
        <w:rPr>
          <w:sz w:val="28"/>
          <w:szCs w:val="28"/>
          <w:lang w:eastAsia="ru-RU"/>
        </w:rPr>
        <w:t xml:space="preserve"> местах с точки зрения безопасности,</w:t>
      </w:r>
    </w:p>
    <w:p w14:paraId="6F9B744B" w14:textId="19843C59" w:rsidR="00DD52A7" w:rsidRDefault="00791989" w:rsidP="008078DE">
      <w:pPr>
        <w:widowControl w:val="0"/>
        <w:ind w:firstLine="709"/>
        <w:rPr>
          <w:sz w:val="28"/>
          <w:szCs w:val="28"/>
          <w:lang w:eastAsia="ru-RU"/>
        </w:rPr>
      </w:pPr>
      <w:r w:rsidRPr="00517CEB">
        <w:rPr>
          <w:sz w:val="28"/>
          <w:szCs w:val="28"/>
          <w:lang w:eastAsia="ru-RU"/>
        </w:rPr>
        <w:t>- </w:t>
      </w:r>
      <w:r w:rsidR="00DD52A7" w:rsidRPr="00517CEB">
        <w:rPr>
          <w:sz w:val="28"/>
          <w:szCs w:val="28"/>
          <w:lang w:eastAsia="ru-RU"/>
        </w:rPr>
        <w:t xml:space="preserve">обоснованных рекомендаций по уменьшению риска на основе проектирования и реализации инженерно-технических мероприятий гражданской обороны (с учётом наложения факторов </w:t>
      </w:r>
      <w:r w:rsidR="006A331A" w:rsidRPr="00517CEB">
        <w:rPr>
          <w:sz w:val="28"/>
          <w:szCs w:val="28"/>
          <w:lang w:eastAsia="ru-RU"/>
        </w:rPr>
        <w:t>риска чрезвычайных</w:t>
      </w:r>
      <w:r w:rsidR="00DD52A7" w:rsidRPr="00517CEB">
        <w:rPr>
          <w:sz w:val="28"/>
          <w:szCs w:val="28"/>
          <w:lang w:eastAsia="ru-RU"/>
        </w:rPr>
        <w:t xml:space="preserve"> ситуаций военного характера) и мероприятий предупреждения чрезвычайных ситуаций.</w:t>
      </w:r>
    </w:p>
    <w:p w14:paraId="0ECEFF35" w14:textId="77777777" w:rsidR="00A159C4" w:rsidRPr="00517CEB" w:rsidRDefault="00A159C4" w:rsidP="008078DE">
      <w:pPr>
        <w:widowControl w:val="0"/>
        <w:ind w:firstLine="709"/>
        <w:rPr>
          <w:sz w:val="28"/>
          <w:szCs w:val="28"/>
          <w:lang w:eastAsia="ru-RU"/>
        </w:rPr>
      </w:pPr>
    </w:p>
    <w:p w14:paraId="79C3F787" w14:textId="77777777" w:rsidR="00DD52A7" w:rsidRPr="00517CEB" w:rsidRDefault="00CF34DD" w:rsidP="00A159C4">
      <w:pPr>
        <w:pStyle w:val="22"/>
        <w:spacing w:before="0" w:after="0"/>
        <w:ind w:firstLine="709"/>
        <w:rPr>
          <w:rFonts w:eastAsia="Calibri" w:cs="Times New Roman"/>
        </w:rPr>
      </w:pPr>
      <w:bookmarkStart w:id="20" w:name="_Toc367704088"/>
      <w:bookmarkStart w:id="21" w:name="_Toc377483264"/>
      <w:bookmarkStart w:id="22" w:name="_Toc387483024"/>
      <w:bookmarkStart w:id="23" w:name="_Toc148537558"/>
      <w:r w:rsidRPr="00517CEB">
        <w:rPr>
          <w:rFonts w:eastAsia="Calibri" w:cs="Times New Roman"/>
        </w:rPr>
        <w:t>1</w:t>
      </w:r>
      <w:r w:rsidR="00DD52A7" w:rsidRPr="00517CEB">
        <w:rPr>
          <w:rFonts w:eastAsia="Calibri" w:cs="Times New Roman"/>
        </w:rPr>
        <w:t>.1 Основные понятия и определения</w:t>
      </w:r>
      <w:bookmarkEnd w:id="20"/>
      <w:bookmarkEnd w:id="21"/>
      <w:bookmarkEnd w:id="22"/>
      <w:bookmarkEnd w:id="23"/>
    </w:p>
    <w:p w14:paraId="36214196" w14:textId="77777777" w:rsidR="00A159C4" w:rsidRDefault="00A159C4" w:rsidP="008078DE">
      <w:pPr>
        <w:widowControl w:val="0"/>
        <w:ind w:firstLine="709"/>
        <w:rPr>
          <w:b/>
          <w:bCs/>
          <w:sz w:val="28"/>
          <w:szCs w:val="28"/>
          <w:lang w:eastAsia="ru-RU"/>
        </w:rPr>
      </w:pPr>
    </w:p>
    <w:p w14:paraId="6DFBE516" w14:textId="77777777" w:rsidR="00DD52A7" w:rsidRPr="00517CEB" w:rsidRDefault="00DD52A7" w:rsidP="008078DE">
      <w:pPr>
        <w:widowControl w:val="0"/>
        <w:ind w:firstLine="709"/>
        <w:rPr>
          <w:sz w:val="28"/>
          <w:szCs w:val="28"/>
          <w:lang w:eastAsia="ru-RU"/>
        </w:rPr>
      </w:pPr>
      <w:r w:rsidRPr="00517CEB">
        <w:rPr>
          <w:b/>
          <w:bCs/>
          <w:sz w:val="28"/>
          <w:szCs w:val="28"/>
          <w:lang w:eastAsia="ru-RU"/>
        </w:rPr>
        <w:t>Факторы</w:t>
      </w:r>
      <w:r w:rsidRPr="00517CEB">
        <w:rPr>
          <w:b/>
          <w:sz w:val="28"/>
          <w:szCs w:val="28"/>
          <w:lang w:eastAsia="ru-RU"/>
        </w:rPr>
        <w:t xml:space="preserve"> </w:t>
      </w:r>
      <w:r w:rsidRPr="00517CEB">
        <w:rPr>
          <w:b/>
          <w:bCs/>
          <w:sz w:val="28"/>
          <w:szCs w:val="28"/>
          <w:lang w:eastAsia="ru-RU"/>
        </w:rPr>
        <w:t>риска</w:t>
      </w:r>
      <w:r w:rsidRPr="00517CEB">
        <w:rPr>
          <w:b/>
          <w:sz w:val="28"/>
          <w:szCs w:val="28"/>
          <w:lang w:eastAsia="ru-RU"/>
        </w:rPr>
        <w:t xml:space="preserve"> возникновения чрезвычайных ситуаций </w:t>
      </w:r>
      <w:r w:rsidRPr="00517CEB">
        <w:rPr>
          <w:sz w:val="28"/>
          <w:szCs w:val="28"/>
          <w:lang w:eastAsia="ru-RU"/>
        </w:rPr>
        <w:t>– условия и объекты, которые сами по себе не являются непосредственными источниками появления нежелательных результатов, но увеличивают вероятность возникновения поражающих факторов, способных существенно нарушить жизненные условия и привести к поражению или существенному нарушению жизненных условий населения.</w:t>
      </w:r>
    </w:p>
    <w:p w14:paraId="047F6E32" w14:textId="21502128" w:rsidR="00DD52A7" w:rsidRPr="00517CEB" w:rsidRDefault="00DD52A7" w:rsidP="008078DE">
      <w:pPr>
        <w:widowControl w:val="0"/>
        <w:ind w:firstLine="709"/>
        <w:rPr>
          <w:sz w:val="28"/>
          <w:szCs w:val="28"/>
          <w:u w:val="single"/>
          <w:lang w:eastAsia="ru-RU"/>
        </w:rPr>
      </w:pPr>
      <w:r w:rsidRPr="00517CEB">
        <w:rPr>
          <w:sz w:val="28"/>
          <w:szCs w:val="28"/>
          <w:u w:val="single"/>
          <w:lang w:eastAsia="ru-RU"/>
        </w:rPr>
        <w:t>Согласно Федерал</w:t>
      </w:r>
      <w:r w:rsidR="00791989" w:rsidRPr="00517CEB">
        <w:rPr>
          <w:sz w:val="28"/>
          <w:szCs w:val="28"/>
          <w:u w:val="single"/>
          <w:lang w:eastAsia="ru-RU"/>
        </w:rPr>
        <w:t>ьному закону от 21 декабря 1994 г. №</w:t>
      </w:r>
      <w:r w:rsidRPr="00517CEB">
        <w:rPr>
          <w:sz w:val="28"/>
          <w:szCs w:val="28"/>
          <w:u w:val="single"/>
          <w:lang w:eastAsia="ru-RU"/>
        </w:rPr>
        <w:t>68-ФЗ</w:t>
      </w:r>
      <w:r w:rsidR="00517CEB" w:rsidRPr="00517CEB">
        <w:rPr>
          <w:sz w:val="28"/>
          <w:szCs w:val="28"/>
          <w:u w:val="single"/>
          <w:lang w:eastAsia="ru-RU"/>
        </w:rPr>
        <w:t xml:space="preserve"> «О защите населения и территорий от чрезвычайных ситуаций природного и техногенного характера»</w:t>
      </w:r>
      <w:r w:rsidRPr="00517CEB">
        <w:rPr>
          <w:sz w:val="28"/>
          <w:szCs w:val="28"/>
          <w:u w:val="single"/>
          <w:lang w:eastAsia="ru-RU"/>
        </w:rPr>
        <w:t>:</w:t>
      </w:r>
    </w:p>
    <w:p w14:paraId="27B33820" w14:textId="350982EF" w:rsidR="00DD52A7" w:rsidRPr="00517CEB" w:rsidRDefault="00DD52A7" w:rsidP="008078DE">
      <w:pPr>
        <w:widowControl w:val="0"/>
        <w:ind w:firstLine="709"/>
        <w:rPr>
          <w:sz w:val="28"/>
          <w:szCs w:val="28"/>
          <w:lang w:eastAsia="ru-RU"/>
        </w:rPr>
      </w:pPr>
      <w:r w:rsidRPr="00517CEB">
        <w:rPr>
          <w:b/>
          <w:sz w:val="28"/>
          <w:szCs w:val="28"/>
          <w:lang w:eastAsia="ru-RU"/>
        </w:rPr>
        <w:t>Чрезвычайная ситуация</w:t>
      </w:r>
      <w:r w:rsidRPr="00517CEB">
        <w:rPr>
          <w:sz w:val="28"/>
          <w:szCs w:val="28"/>
          <w:lang w:eastAsia="ru-RU"/>
        </w:rPr>
        <w:t xml:space="preserve"> </w:t>
      </w:r>
      <w:r w:rsidR="004736C7" w:rsidRPr="00517CEB">
        <w:rPr>
          <w:sz w:val="28"/>
          <w:szCs w:val="28"/>
          <w:lang w:eastAsia="ru-RU"/>
        </w:rPr>
        <w:t>–</w:t>
      </w:r>
      <w:r w:rsidRPr="00517CEB">
        <w:rPr>
          <w:sz w:val="28"/>
          <w:szCs w:val="28"/>
          <w:lang w:eastAsia="ru-RU"/>
        </w:rPr>
        <w:t xml:space="preserve">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51A1C096" w14:textId="0EBD10CF" w:rsidR="00DD52A7" w:rsidRPr="00517CEB" w:rsidRDefault="00DD52A7" w:rsidP="008078DE">
      <w:pPr>
        <w:widowControl w:val="0"/>
        <w:ind w:firstLine="709"/>
        <w:rPr>
          <w:sz w:val="28"/>
          <w:szCs w:val="28"/>
          <w:u w:val="single"/>
          <w:lang w:eastAsia="ru-RU"/>
        </w:rPr>
      </w:pPr>
      <w:r w:rsidRPr="00517CEB">
        <w:rPr>
          <w:sz w:val="28"/>
          <w:szCs w:val="28"/>
          <w:u w:val="single"/>
          <w:lang w:eastAsia="ru-RU"/>
        </w:rPr>
        <w:t>Согласно ГОСТ Р 22.0.02-2016</w:t>
      </w:r>
      <w:r w:rsidR="00517CEB" w:rsidRPr="00517CEB">
        <w:rPr>
          <w:sz w:val="28"/>
          <w:szCs w:val="28"/>
          <w:u w:val="single"/>
          <w:lang w:eastAsia="ru-RU"/>
        </w:rPr>
        <w:t xml:space="preserve"> «Национальный стандарт Российской Федерации. Безопасность в чрезвычайных ситуациях. Термины и определения»</w:t>
      </w:r>
      <w:r w:rsidRPr="00517CEB">
        <w:rPr>
          <w:sz w:val="28"/>
          <w:szCs w:val="28"/>
          <w:u w:val="single"/>
          <w:lang w:eastAsia="ru-RU"/>
        </w:rPr>
        <w:t>:</w:t>
      </w:r>
    </w:p>
    <w:p w14:paraId="45660E69"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источник чрезвычайной ситуации</w:t>
      </w:r>
      <w:r w:rsidRPr="00517CEB">
        <w:rPr>
          <w:sz w:val="28"/>
          <w:szCs w:val="28"/>
          <w:lang w:eastAsia="ru-RU"/>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w:t>
      </w:r>
    </w:p>
    <w:p w14:paraId="7743BCC4"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риск чрезвычайной ситуации</w:t>
      </w:r>
      <w:r w:rsidRPr="00517CEB">
        <w:rPr>
          <w:sz w:val="28"/>
          <w:szCs w:val="28"/>
          <w:lang w:eastAsia="ru-RU"/>
        </w:rPr>
        <w:t>: Мера опасности чрезвычайной ситуации, сочетающая вероятность возникновения чрезвычайной ситуации и ее последствия;</w:t>
      </w:r>
    </w:p>
    <w:p w14:paraId="7CAD973F"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поражающий фактор (источника) чрезвычайной ситуации;</w:t>
      </w:r>
      <w:r w:rsidRPr="00517CEB">
        <w:rPr>
          <w:sz w:val="28"/>
          <w:szCs w:val="28"/>
          <w:lang w:eastAsia="ru-RU"/>
        </w:rPr>
        <w:t xml:space="preserve"> </w:t>
      </w:r>
      <w:r w:rsidRPr="00517CEB">
        <w:rPr>
          <w:sz w:val="28"/>
          <w:szCs w:val="28"/>
          <w:lang w:eastAsia="ru-RU"/>
        </w:rPr>
        <w:lastRenderedPageBreak/>
        <w:t>Составляющая источника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14:paraId="2A904965"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 xml:space="preserve">поражающее воздействие (источника) чрезвычайной ситуации; </w:t>
      </w:r>
      <w:r w:rsidRPr="00517CEB">
        <w:rPr>
          <w:sz w:val="28"/>
          <w:szCs w:val="28"/>
          <w:lang w:eastAsia="ru-RU"/>
        </w:rPr>
        <w:t>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w:t>
      </w:r>
    </w:p>
    <w:p w14:paraId="7C5C64C1"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пострадавший в чрезвычайной ситуации;</w:t>
      </w:r>
      <w:r w:rsidRPr="00517CEB">
        <w:rPr>
          <w:sz w:val="28"/>
          <w:szCs w:val="28"/>
          <w:lang w:eastAsia="ru-RU"/>
        </w:rPr>
        <w:t xml:space="preserve"> пострадавший в ЧС: Человек, погибший и/или получивший вред для здоровья, утративший полностью или частично личное имущество, а также условия жизнедеятельности которого ухудшились в результате чрезвычайной ситуации;</w:t>
      </w:r>
    </w:p>
    <w:p w14:paraId="7F9241BC" w14:textId="77777777" w:rsidR="00DD52A7" w:rsidRPr="00517CEB" w:rsidRDefault="00DD52A7" w:rsidP="008078DE">
      <w:pPr>
        <w:widowControl w:val="0"/>
        <w:autoSpaceDE w:val="0"/>
        <w:autoSpaceDN w:val="0"/>
        <w:adjustRightInd w:val="0"/>
        <w:ind w:firstLine="709"/>
        <w:rPr>
          <w:sz w:val="28"/>
          <w:szCs w:val="28"/>
          <w:lang w:eastAsia="ru-RU"/>
        </w:rPr>
      </w:pPr>
      <w:r w:rsidRPr="00517CEB">
        <w:rPr>
          <w:b/>
          <w:bCs/>
          <w:sz w:val="28"/>
          <w:szCs w:val="28"/>
          <w:lang w:eastAsia="ru-RU"/>
        </w:rPr>
        <w:t>пораженный в чрезвычайной ситуации;</w:t>
      </w:r>
      <w:r w:rsidRPr="00517CEB">
        <w:rPr>
          <w:sz w:val="28"/>
          <w:szCs w:val="28"/>
          <w:lang w:eastAsia="ru-RU"/>
        </w:rPr>
        <w:t xml:space="preserve"> пораженный в ЧС: Человек, погибший и/или получивший вред для здоровья, утративший полностью или частично личное имущество, а также условия жизнедеятельности которого ухудшились в результате чрезвычайной ситуации;</w:t>
      </w:r>
    </w:p>
    <w:p w14:paraId="28F0D2CB" w14:textId="77777777" w:rsidR="00DD52A7" w:rsidRPr="00F15BDE" w:rsidRDefault="00DD52A7" w:rsidP="008078DE">
      <w:pPr>
        <w:widowControl w:val="0"/>
        <w:autoSpaceDE w:val="0"/>
        <w:autoSpaceDN w:val="0"/>
        <w:adjustRightInd w:val="0"/>
        <w:ind w:firstLine="709"/>
        <w:rPr>
          <w:sz w:val="28"/>
          <w:szCs w:val="28"/>
          <w:lang w:eastAsia="ru-RU"/>
        </w:rPr>
      </w:pPr>
      <w:r w:rsidRPr="00F15BDE">
        <w:rPr>
          <w:b/>
          <w:bCs/>
          <w:sz w:val="28"/>
          <w:szCs w:val="28"/>
          <w:lang w:eastAsia="ru-RU"/>
        </w:rPr>
        <w:t>зона чрезвычайной ситуации:</w:t>
      </w:r>
      <w:r w:rsidRPr="00F15BDE">
        <w:rPr>
          <w:sz w:val="28"/>
          <w:szCs w:val="28"/>
          <w:lang w:eastAsia="ru-RU"/>
        </w:rPr>
        <w:t xml:space="preserve"> Территория, на которой сложилась чрезвычайная ситуация;</w:t>
      </w:r>
    </w:p>
    <w:p w14:paraId="39D37536" w14:textId="77777777" w:rsidR="00DD52A7" w:rsidRPr="00F15BDE" w:rsidRDefault="00DD52A7" w:rsidP="008078DE">
      <w:pPr>
        <w:widowControl w:val="0"/>
        <w:ind w:firstLine="709"/>
        <w:rPr>
          <w:sz w:val="28"/>
          <w:szCs w:val="28"/>
          <w:lang w:eastAsia="ru-RU"/>
        </w:rPr>
      </w:pPr>
      <w:r w:rsidRPr="00F15BDE">
        <w:rPr>
          <w:b/>
          <w:sz w:val="28"/>
          <w:szCs w:val="28"/>
          <w:lang w:eastAsia="ru-RU"/>
        </w:rPr>
        <w:t>потенциально опасный объект:</w:t>
      </w:r>
      <w:r w:rsidRPr="00F15BDE">
        <w:rPr>
          <w:sz w:val="28"/>
          <w:szCs w:val="28"/>
          <w:lang w:eastAsia="ru-RU"/>
        </w:rPr>
        <w:t xml:space="preserve"> ПОО: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14:paraId="5C0A6E22" w14:textId="35BB50D2" w:rsidR="00DD52A7" w:rsidRPr="00F15BDE" w:rsidRDefault="00517CEB" w:rsidP="008078DE">
      <w:pPr>
        <w:widowControl w:val="0"/>
        <w:autoSpaceDE w:val="0"/>
        <w:autoSpaceDN w:val="0"/>
        <w:adjustRightInd w:val="0"/>
        <w:ind w:firstLine="709"/>
        <w:rPr>
          <w:sz w:val="28"/>
          <w:szCs w:val="28"/>
          <w:u w:val="single"/>
          <w:lang w:eastAsia="ru-RU"/>
        </w:rPr>
      </w:pPr>
      <w:r w:rsidRPr="00F15BDE">
        <w:rPr>
          <w:sz w:val="28"/>
          <w:szCs w:val="28"/>
          <w:u w:val="single"/>
          <w:lang w:eastAsia="ru-RU"/>
        </w:rPr>
        <w:t>Согласно ГО</w:t>
      </w:r>
      <w:r w:rsidR="00EB4F4F">
        <w:rPr>
          <w:sz w:val="28"/>
          <w:szCs w:val="28"/>
          <w:u w:val="single"/>
          <w:lang w:eastAsia="ru-RU"/>
        </w:rPr>
        <w:t>СТ Р 22.0.03-2022 «Межгосударственный</w:t>
      </w:r>
      <w:r w:rsidRPr="00F15BDE">
        <w:rPr>
          <w:sz w:val="28"/>
          <w:szCs w:val="28"/>
          <w:u w:val="single"/>
          <w:lang w:eastAsia="ru-RU"/>
        </w:rPr>
        <w:t xml:space="preserve"> стандарт. Безопасность в чрезвычайных ситуациях. Природные чрезвычайные ситуации. Термины и определения»</w:t>
      </w:r>
      <w:r w:rsidR="00DD52A7" w:rsidRPr="00F15BDE">
        <w:rPr>
          <w:sz w:val="28"/>
          <w:szCs w:val="28"/>
          <w:u w:val="single"/>
          <w:lang w:eastAsia="ru-RU"/>
        </w:rPr>
        <w:t>:</w:t>
      </w:r>
    </w:p>
    <w:p w14:paraId="172FF229" w14:textId="22420708" w:rsidR="00DD52A7" w:rsidRPr="00F15BDE" w:rsidRDefault="00DD52A7" w:rsidP="008078DE">
      <w:pPr>
        <w:ind w:firstLine="709"/>
        <w:rPr>
          <w:sz w:val="28"/>
          <w:szCs w:val="28"/>
          <w:lang w:eastAsia="ru-RU"/>
        </w:rPr>
      </w:pPr>
      <w:r w:rsidRPr="00F15BDE">
        <w:rPr>
          <w:b/>
          <w:bCs/>
          <w:sz w:val="28"/>
          <w:szCs w:val="28"/>
          <w:lang w:eastAsia="ru-RU"/>
        </w:rPr>
        <w:t>природная чрезвычайная ситуация</w:t>
      </w:r>
      <w:r w:rsidRPr="00F15BDE">
        <w:rPr>
          <w:bCs/>
          <w:sz w:val="28"/>
          <w:szCs w:val="28"/>
          <w:lang w:eastAsia="ru-RU"/>
        </w:rPr>
        <w:t xml:space="preserve">; природная ЧС: </w:t>
      </w:r>
      <w:r w:rsidR="00517CEB" w:rsidRPr="00F15BDE">
        <w:rPr>
          <w:sz w:val="28"/>
          <w:szCs w:val="28"/>
          <w:lang w:eastAsia="ru-RU"/>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F15BDE">
        <w:rPr>
          <w:bCs/>
          <w:sz w:val="28"/>
          <w:szCs w:val="28"/>
          <w:lang w:eastAsia="ru-RU"/>
        </w:rPr>
        <w:t>;</w:t>
      </w:r>
    </w:p>
    <w:p w14:paraId="2569CEA9" w14:textId="24BEB03D" w:rsidR="00DD52A7" w:rsidRPr="00F15BDE" w:rsidRDefault="00DD52A7" w:rsidP="008078DE">
      <w:pPr>
        <w:ind w:firstLine="709"/>
        <w:rPr>
          <w:sz w:val="28"/>
          <w:szCs w:val="28"/>
          <w:lang w:eastAsia="ru-RU"/>
        </w:rPr>
      </w:pPr>
      <w:r w:rsidRPr="00F15BDE">
        <w:rPr>
          <w:b/>
          <w:bCs/>
          <w:sz w:val="28"/>
          <w:szCs w:val="28"/>
          <w:lang w:eastAsia="ru-RU"/>
        </w:rPr>
        <w:t xml:space="preserve">источник природной чрезвычайной ситуации; </w:t>
      </w:r>
      <w:r w:rsidR="00517CEB" w:rsidRPr="00F15BDE">
        <w:rPr>
          <w:bCs/>
          <w:sz w:val="28"/>
          <w:szCs w:val="28"/>
          <w:lang w:eastAsia="ru-RU"/>
        </w:rPr>
        <w:t>и</w:t>
      </w:r>
      <w:r w:rsidR="00517CEB" w:rsidRPr="00F15BDE">
        <w:rPr>
          <w:sz w:val="28"/>
          <w:szCs w:val="28"/>
          <w:lang w:eastAsia="ru-RU"/>
        </w:rPr>
        <w:t>сточник природной ЧС: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14:paraId="6729F2F9" w14:textId="35679098" w:rsidR="00DD52A7" w:rsidRPr="00F15BDE" w:rsidRDefault="00DD52A7" w:rsidP="008078DE">
      <w:pPr>
        <w:ind w:firstLine="709"/>
        <w:rPr>
          <w:sz w:val="28"/>
          <w:szCs w:val="28"/>
          <w:lang w:eastAsia="ru-RU"/>
        </w:rPr>
      </w:pPr>
      <w:r w:rsidRPr="00F15BDE">
        <w:rPr>
          <w:b/>
          <w:bCs/>
          <w:sz w:val="28"/>
          <w:szCs w:val="28"/>
          <w:lang w:eastAsia="ru-RU"/>
        </w:rPr>
        <w:t xml:space="preserve">поражающий фактор источника природной чрезвычайной ситуации; </w:t>
      </w:r>
      <w:r w:rsidRPr="00F15BDE">
        <w:rPr>
          <w:sz w:val="28"/>
          <w:szCs w:val="28"/>
          <w:lang w:eastAsia="ru-RU"/>
        </w:rPr>
        <w:t xml:space="preserve">поражающий фактор источника природной ЧС: </w:t>
      </w:r>
      <w:r w:rsidR="00517CEB" w:rsidRPr="00F15BDE">
        <w:rPr>
          <w:sz w:val="28"/>
          <w:szCs w:val="28"/>
          <w:lang w:eastAsia="ru-RU"/>
        </w:rPr>
        <w:t>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w:t>
      </w:r>
      <w:r w:rsidRPr="00F15BDE">
        <w:rPr>
          <w:sz w:val="28"/>
          <w:szCs w:val="28"/>
          <w:lang w:eastAsia="ru-RU"/>
        </w:rPr>
        <w:t>;</w:t>
      </w:r>
    </w:p>
    <w:p w14:paraId="4F5B2288" w14:textId="4BA09EA4" w:rsidR="00DD52A7" w:rsidRPr="00F15BDE" w:rsidRDefault="00DD52A7" w:rsidP="008078DE">
      <w:pPr>
        <w:ind w:firstLine="709"/>
        <w:rPr>
          <w:sz w:val="28"/>
          <w:szCs w:val="28"/>
          <w:lang w:eastAsia="ru-RU"/>
        </w:rPr>
      </w:pPr>
      <w:r w:rsidRPr="00F15BDE">
        <w:rPr>
          <w:b/>
          <w:bCs/>
          <w:sz w:val="28"/>
          <w:szCs w:val="28"/>
          <w:lang w:eastAsia="ru-RU"/>
        </w:rPr>
        <w:t xml:space="preserve">поражающее воздействие источника природной чрезвычайной ситуации; </w:t>
      </w:r>
      <w:r w:rsidR="00517CEB" w:rsidRPr="00F15BDE">
        <w:rPr>
          <w:sz w:val="28"/>
          <w:szCs w:val="28"/>
          <w:lang w:eastAsia="ru-RU"/>
        </w:rPr>
        <w:t xml:space="preserve">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 </w:t>
      </w:r>
      <w:r w:rsidRPr="00F15BDE">
        <w:rPr>
          <w:sz w:val="28"/>
          <w:szCs w:val="28"/>
          <w:lang w:eastAsia="ru-RU"/>
        </w:rPr>
        <w:t>;</w:t>
      </w:r>
    </w:p>
    <w:p w14:paraId="7648A0B5" w14:textId="5A43A16E" w:rsidR="00DD52A7" w:rsidRPr="00F15BDE" w:rsidRDefault="00DD52A7" w:rsidP="008078DE">
      <w:pPr>
        <w:ind w:firstLine="709"/>
        <w:rPr>
          <w:sz w:val="28"/>
          <w:szCs w:val="28"/>
          <w:lang w:eastAsia="ru-RU"/>
        </w:rPr>
      </w:pPr>
      <w:r w:rsidRPr="00F15BDE">
        <w:rPr>
          <w:b/>
          <w:bCs/>
          <w:sz w:val="28"/>
          <w:szCs w:val="28"/>
          <w:lang w:eastAsia="ru-RU"/>
        </w:rPr>
        <w:t xml:space="preserve">опасное природное явление: </w:t>
      </w:r>
      <w:r w:rsidR="00F15BDE" w:rsidRPr="00F15BDE">
        <w:rPr>
          <w:sz w:val="28"/>
          <w:szCs w:val="28"/>
          <w:lang w:eastAsia="ru-RU"/>
        </w:rPr>
        <w:t xml:space="preserve">Гидрометеорологическое или гелиогеофизическое явление, которое по интенсивности развития, </w:t>
      </w:r>
      <w:r w:rsidR="00F15BDE" w:rsidRPr="00F15BDE">
        <w:rPr>
          <w:sz w:val="28"/>
          <w:szCs w:val="28"/>
          <w:lang w:eastAsia="ru-RU"/>
        </w:rPr>
        <w:lastRenderedPageBreak/>
        <w:t>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r w:rsidRPr="00F15BDE">
        <w:rPr>
          <w:sz w:val="28"/>
          <w:szCs w:val="28"/>
          <w:lang w:eastAsia="ru-RU"/>
        </w:rPr>
        <w:t>.</w:t>
      </w:r>
    </w:p>
    <w:p w14:paraId="5B9BC81B" w14:textId="19575786" w:rsidR="00190F4A" w:rsidRPr="00517CEB" w:rsidRDefault="00190F4A" w:rsidP="008078DE">
      <w:pPr>
        <w:ind w:firstLine="709"/>
        <w:rPr>
          <w:sz w:val="28"/>
          <w:szCs w:val="28"/>
          <w:u w:val="single"/>
        </w:rPr>
      </w:pPr>
      <w:r w:rsidRPr="00517CEB">
        <w:rPr>
          <w:sz w:val="28"/>
          <w:szCs w:val="28"/>
          <w:u w:val="single"/>
        </w:rPr>
        <w:t>Согласно ГОСТ Р 22.0.05-2020</w:t>
      </w:r>
      <w:r w:rsidR="00DF3E89">
        <w:rPr>
          <w:sz w:val="28"/>
          <w:szCs w:val="28"/>
          <w:u w:val="single"/>
        </w:rPr>
        <w:t xml:space="preserve"> «Национальный стандарт Российской Федерации. Безопасность в чрезвычайных ситуациях. Техногенные чрезвычайные ситуации. Термины и определения»</w:t>
      </w:r>
      <w:r w:rsidRPr="00517CEB">
        <w:rPr>
          <w:sz w:val="28"/>
          <w:szCs w:val="28"/>
          <w:u w:val="single"/>
        </w:rPr>
        <w:t>:</w:t>
      </w:r>
    </w:p>
    <w:p w14:paraId="02588FAD" w14:textId="77777777" w:rsidR="00190F4A" w:rsidRPr="00517CEB" w:rsidRDefault="00190F4A" w:rsidP="008078DE">
      <w:pPr>
        <w:ind w:firstLine="709"/>
        <w:rPr>
          <w:sz w:val="28"/>
          <w:szCs w:val="28"/>
        </w:rPr>
      </w:pPr>
      <w:r w:rsidRPr="00517CEB">
        <w:rPr>
          <w:b/>
          <w:sz w:val="28"/>
          <w:szCs w:val="28"/>
        </w:rPr>
        <w:t>техногенная чрезвычайная ситуация;</w:t>
      </w:r>
      <w:r w:rsidRPr="00517CEB">
        <w:rPr>
          <w:sz w:val="28"/>
          <w:szCs w:val="28"/>
        </w:rPr>
        <w:t xml:space="preserve"> техногенная ЧС. ЧС техногенного характера: Обстановка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1A8C877D" w14:textId="77777777" w:rsidR="00190F4A" w:rsidRPr="00517CEB" w:rsidRDefault="00190F4A" w:rsidP="008078DE">
      <w:pPr>
        <w:ind w:firstLine="709"/>
        <w:rPr>
          <w:sz w:val="28"/>
          <w:szCs w:val="28"/>
        </w:rPr>
      </w:pPr>
      <w:r w:rsidRPr="00517CEB">
        <w:rPr>
          <w:b/>
          <w:sz w:val="28"/>
          <w:szCs w:val="28"/>
        </w:rPr>
        <w:t>источник техногенной чрезвычайной ситуации;</w:t>
      </w:r>
      <w:r w:rsidRPr="00517CEB">
        <w:rPr>
          <w:sz w:val="28"/>
          <w:szCs w:val="28"/>
        </w:rPr>
        <w:t xml:space="preserve"> источник техногенной ЧС: Авария, катастрофа или иное бедствие;</w:t>
      </w:r>
    </w:p>
    <w:p w14:paraId="1C367D43" w14:textId="07DD7EEE" w:rsidR="00190F4A" w:rsidRPr="00517CEB" w:rsidRDefault="00190F4A" w:rsidP="008078DE">
      <w:pPr>
        <w:ind w:firstLine="709"/>
        <w:rPr>
          <w:sz w:val="28"/>
          <w:szCs w:val="28"/>
        </w:rPr>
      </w:pPr>
      <w:r w:rsidRPr="00517CEB">
        <w:rPr>
          <w:b/>
          <w:sz w:val="28"/>
          <w:szCs w:val="28"/>
        </w:rPr>
        <w:t>авария:</w:t>
      </w:r>
      <w:r w:rsidRPr="00517CEB">
        <w:rPr>
          <w:sz w:val="28"/>
          <w:szCs w:val="28"/>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w:t>
      </w:r>
      <w:r w:rsidR="00BC5B76">
        <w:rPr>
          <w:sz w:val="28"/>
          <w:szCs w:val="28"/>
        </w:rPr>
        <w:t>зрушению или повреждению зданий,</w:t>
      </w:r>
      <w:r w:rsidRPr="00517CEB">
        <w:rPr>
          <w:sz w:val="28"/>
          <w:szCs w:val="28"/>
        </w:rPr>
        <w:t xml:space="preserve"> сооружений, оборудования и транспортных средств, нарушению производственного или транспортного процесса, нанесению ущерба окружающей среде;</w:t>
      </w:r>
    </w:p>
    <w:p w14:paraId="71703C51" w14:textId="77777777" w:rsidR="00190F4A" w:rsidRPr="00517CEB" w:rsidRDefault="00190F4A" w:rsidP="008078DE">
      <w:pPr>
        <w:ind w:firstLine="709"/>
        <w:rPr>
          <w:sz w:val="28"/>
          <w:szCs w:val="28"/>
        </w:rPr>
      </w:pPr>
      <w:r w:rsidRPr="00517CEB">
        <w:rPr>
          <w:b/>
          <w:sz w:val="28"/>
          <w:szCs w:val="28"/>
        </w:rPr>
        <w:t>техногенная опасность:</w:t>
      </w:r>
      <w:r w:rsidRPr="00517CEB">
        <w:rPr>
          <w:sz w:val="28"/>
          <w:szCs w:val="28"/>
        </w:rPr>
        <w:t xml:space="preserve"> Опасность, обусловленная объектами, созданными людьми и процессами их деятельности;</w:t>
      </w:r>
    </w:p>
    <w:p w14:paraId="79C6EC7A" w14:textId="77777777" w:rsidR="00190F4A" w:rsidRPr="00517CEB" w:rsidRDefault="00190F4A" w:rsidP="008078DE">
      <w:pPr>
        <w:ind w:firstLine="709"/>
        <w:rPr>
          <w:sz w:val="28"/>
          <w:szCs w:val="28"/>
        </w:rPr>
      </w:pPr>
      <w:r w:rsidRPr="00517CEB">
        <w:rPr>
          <w:b/>
          <w:sz w:val="28"/>
          <w:szCs w:val="28"/>
        </w:rPr>
        <w:t xml:space="preserve">поражающий фактор источника чрезвычайной ситуации техногенного характера; </w:t>
      </w:r>
      <w:r w:rsidRPr="00517CEB">
        <w:rPr>
          <w:sz w:val="28"/>
          <w:szCs w:val="28"/>
        </w:rPr>
        <w:t>поражающий фактор чрезвычайной ситуации техногенного характера: Составляющая опасного техногенного происшествия, характеризуемая физическими и химическими действиями или проявлениями, которые определяются или выражаются соответствующими параметрами.</w:t>
      </w:r>
    </w:p>
    <w:p w14:paraId="5F6B0AAA" w14:textId="77777777" w:rsidR="00190F4A" w:rsidRPr="00517CEB" w:rsidRDefault="00190F4A" w:rsidP="008078DE">
      <w:pPr>
        <w:ind w:firstLine="709"/>
        <w:rPr>
          <w:sz w:val="28"/>
          <w:szCs w:val="28"/>
        </w:rPr>
      </w:pPr>
      <w:r w:rsidRPr="00517CEB">
        <w:rPr>
          <w:b/>
          <w:sz w:val="28"/>
          <w:szCs w:val="28"/>
        </w:rPr>
        <w:t>поражающее воздействие источника техногенной чрезвычайной ситуации;</w:t>
      </w:r>
      <w:r w:rsidRPr="00517CEB">
        <w:rPr>
          <w:sz w:val="28"/>
          <w:szCs w:val="28"/>
        </w:rPr>
        <w:t xml:space="preserve"> поражающее воздействие источника техногенной ЧС: Негативное влияние одного или совокупности поражающих факторов источника техногенной чрезвычайной ситуации на людей и окружающую среду;</w:t>
      </w:r>
    </w:p>
    <w:p w14:paraId="28850FD3" w14:textId="77777777" w:rsidR="00190F4A" w:rsidRPr="00517CEB" w:rsidRDefault="00190F4A" w:rsidP="008078DE">
      <w:pPr>
        <w:ind w:firstLine="709"/>
        <w:rPr>
          <w:sz w:val="28"/>
          <w:szCs w:val="28"/>
        </w:rPr>
      </w:pPr>
      <w:r w:rsidRPr="00517CEB">
        <w:rPr>
          <w:b/>
          <w:sz w:val="28"/>
          <w:szCs w:val="28"/>
        </w:rPr>
        <w:t>потенциально опасное вещество;</w:t>
      </w:r>
      <w:r w:rsidRPr="00517CEB">
        <w:rPr>
          <w:sz w:val="28"/>
          <w:szCs w:val="28"/>
        </w:rPr>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животных и </w:t>
      </w:r>
      <w:r w:rsidRPr="00EB4F4F">
        <w:rPr>
          <w:sz w:val="28"/>
          <w:szCs w:val="28"/>
        </w:rPr>
        <w:t>растений.</w:t>
      </w:r>
    </w:p>
    <w:p w14:paraId="1BCF8592" w14:textId="77777777" w:rsidR="00DD52A7" w:rsidRPr="00517CEB" w:rsidRDefault="00DD52A7" w:rsidP="008078DE">
      <w:pPr>
        <w:widowControl w:val="0"/>
        <w:ind w:firstLine="709"/>
        <w:rPr>
          <w:sz w:val="28"/>
          <w:szCs w:val="28"/>
          <w:lang w:eastAsia="ru-RU"/>
        </w:rPr>
      </w:pPr>
    </w:p>
    <w:p w14:paraId="03440477" w14:textId="77777777" w:rsidR="00DD52A7" w:rsidRPr="00517CEB" w:rsidRDefault="0010169C" w:rsidP="00A159C4">
      <w:pPr>
        <w:pStyle w:val="22"/>
        <w:spacing w:before="0" w:after="0"/>
        <w:ind w:firstLine="709"/>
        <w:rPr>
          <w:rFonts w:eastAsia="Calibri" w:cs="Times New Roman"/>
        </w:rPr>
      </w:pPr>
      <w:bookmarkStart w:id="24" w:name="_Toc367704089"/>
      <w:bookmarkStart w:id="25" w:name="_Toc377483265"/>
      <w:bookmarkStart w:id="26" w:name="_Toc387483025"/>
      <w:bookmarkStart w:id="27" w:name="_Toc148537559"/>
      <w:r w:rsidRPr="00517CEB">
        <w:rPr>
          <w:rFonts w:eastAsia="Calibri" w:cs="Times New Roman"/>
        </w:rPr>
        <w:t>1</w:t>
      </w:r>
      <w:r w:rsidR="00DD52A7" w:rsidRPr="00517CEB">
        <w:rPr>
          <w:rFonts w:eastAsia="Calibri" w:cs="Times New Roman"/>
        </w:rPr>
        <w:t>.2 Последовательность формирования перечня основных факторов риска возникновения чрезвычайных ситуаций природного и техногенного характера</w:t>
      </w:r>
      <w:bookmarkEnd w:id="24"/>
      <w:bookmarkEnd w:id="25"/>
      <w:bookmarkEnd w:id="26"/>
      <w:bookmarkEnd w:id="27"/>
    </w:p>
    <w:p w14:paraId="5FCFADBB" w14:textId="77777777" w:rsidR="00A159C4" w:rsidRDefault="00A159C4" w:rsidP="008078DE">
      <w:pPr>
        <w:widowControl w:val="0"/>
        <w:ind w:firstLine="709"/>
        <w:rPr>
          <w:sz w:val="28"/>
          <w:szCs w:val="28"/>
          <w:lang w:eastAsia="ru-RU"/>
        </w:rPr>
      </w:pPr>
    </w:p>
    <w:p w14:paraId="636BF536" w14:textId="77777777" w:rsidR="00DD52A7" w:rsidRPr="00517CEB" w:rsidRDefault="00DD52A7" w:rsidP="008078DE">
      <w:pPr>
        <w:widowControl w:val="0"/>
        <w:ind w:firstLine="709"/>
        <w:rPr>
          <w:sz w:val="28"/>
          <w:szCs w:val="28"/>
          <w:lang w:eastAsia="ru-RU"/>
        </w:rPr>
      </w:pPr>
      <w:r w:rsidRPr="00517CEB">
        <w:rPr>
          <w:sz w:val="28"/>
          <w:szCs w:val="28"/>
          <w:lang w:eastAsia="ru-RU"/>
        </w:rPr>
        <w:t>Определение возможных последствий чрезвычайных ситуаций природного и техногенного характера проводится путем оценки возможных последствий действия поражающих факторов, характеризуемых физическими, химическими, биологическими действиями или проявлениями, которые определяются или выражаются соответствующими параметрами.</w:t>
      </w:r>
    </w:p>
    <w:p w14:paraId="3FAB0A5C" w14:textId="77777777" w:rsidR="00DD52A7" w:rsidRPr="00517CEB" w:rsidRDefault="00DD52A7" w:rsidP="008078DE">
      <w:pPr>
        <w:widowControl w:val="0"/>
        <w:ind w:firstLine="709"/>
        <w:rPr>
          <w:sz w:val="28"/>
          <w:szCs w:val="28"/>
          <w:lang w:eastAsia="ru-RU"/>
        </w:rPr>
      </w:pPr>
    </w:p>
    <w:p w14:paraId="1FB951ED" w14:textId="77777777" w:rsidR="00DD52A7" w:rsidRPr="00517CEB" w:rsidRDefault="0010169C" w:rsidP="00A159C4">
      <w:pPr>
        <w:pStyle w:val="32"/>
        <w:spacing w:before="0" w:after="0"/>
        <w:ind w:firstLine="709"/>
        <w:rPr>
          <w:rFonts w:cs="Times New Roman"/>
          <w:sz w:val="28"/>
          <w:szCs w:val="28"/>
        </w:rPr>
      </w:pPr>
      <w:bookmarkStart w:id="28" w:name="_Toc367704090"/>
      <w:bookmarkStart w:id="29" w:name="_Toc377483266"/>
      <w:bookmarkStart w:id="30" w:name="_Toc387483026"/>
      <w:bookmarkStart w:id="31" w:name="_Toc148537560"/>
      <w:r w:rsidRPr="00517CEB">
        <w:rPr>
          <w:rFonts w:cs="Times New Roman"/>
          <w:sz w:val="28"/>
          <w:szCs w:val="28"/>
        </w:rPr>
        <w:lastRenderedPageBreak/>
        <w:t>1</w:t>
      </w:r>
      <w:r w:rsidR="00DD52A7" w:rsidRPr="00517CEB">
        <w:rPr>
          <w:rFonts w:cs="Times New Roman"/>
          <w:sz w:val="28"/>
          <w:szCs w:val="28"/>
        </w:rPr>
        <w:t>.2.1 Определение поражающих факторов и источников чрезвычайных ситуаций природного характера</w:t>
      </w:r>
      <w:bookmarkEnd w:id="28"/>
      <w:bookmarkEnd w:id="29"/>
      <w:bookmarkEnd w:id="30"/>
      <w:bookmarkEnd w:id="31"/>
    </w:p>
    <w:p w14:paraId="2409C5D8" w14:textId="77777777" w:rsidR="00A159C4" w:rsidRDefault="00A159C4" w:rsidP="008078DE">
      <w:pPr>
        <w:widowControl w:val="0"/>
        <w:ind w:firstLine="709"/>
        <w:rPr>
          <w:sz w:val="28"/>
          <w:szCs w:val="28"/>
          <w:u w:val="single"/>
          <w:lang w:eastAsia="ru-RU"/>
        </w:rPr>
      </w:pPr>
    </w:p>
    <w:p w14:paraId="2388B728" w14:textId="3382B813" w:rsidR="00DD52A7" w:rsidRPr="00517CEB" w:rsidRDefault="00DD52A7" w:rsidP="008078DE">
      <w:pPr>
        <w:widowControl w:val="0"/>
        <w:ind w:firstLine="709"/>
        <w:rPr>
          <w:sz w:val="28"/>
          <w:szCs w:val="28"/>
          <w:lang w:eastAsia="ru-RU"/>
        </w:rPr>
      </w:pPr>
      <w:r w:rsidRPr="00DC7965">
        <w:rPr>
          <w:sz w:val="28"/>
          <w:szCs w:val="28"/>
          <w:u w:val="single"/>
          <w:lang w:eastAsia="ru-RU"/>
        </w:rPr>
        <w:t>Согласно ГОСТ Р 22.0.06-95</w:t>
      </w:r>
      <w:r w:rsidR="00EB4F4F" w:rsidRPr="00DC7965">
        <w:rPr>
          <w:sz w:val="28"/>
          <w:szCs w:val="28"/>
          <w:u w:val="single"/>
          <w:lang w:eastAsia="ru-RU"/>
        </w:rPr>
        <w:t xml:space="preserve">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517CEB">
        <w:rPr>
          <w:sz w:val="28"/>
          <w:szCs w:val="28"/>
          <w:lang w:eastAsia="ru-RU"/>
        </w:rPr>
        <w:t xml:space="preserve"> </w:t>
      </w:r>
      <w:r w:rsidRPr="00EB4F4F">
        <w:rPr>
          <w:b/>
          <w:sz w:val="28"/>
          <w:szCs w:val="28"/>
          <w:lang w:eastAsia="ru-RU"/>
        </w:rPr>
        <w:t>источником природной ЧС</w:t>
      </w:r>
      <w:r w:rsidRPr="00517CEB">
        <w:rPr>
          <w:sz w:val="28"/>
          <w:szCs w:val="28"/>
          <w:lang w:eastAsia="ru-RU"/>
        </w:rPr>
        <w:t xml:space="preserve"> является опасное природное явление или процесс, причиной возникновения которого может быть</w:t>
      </w:r>
      <w:r w:rsidRPr="00EB4F4F">
        <w:rPr>
          <w:sz w:val="28"/>
          <w:szCs w:val="28"/>
          <w:lang w:eastAsia="ru-RU"/>
        </w:rPr>
        <w:t>: землетрясение, вулканическое извержение, оползень, обвал, сель, карст, просадка в лесовых грунтах, эрозия, переработка берегов, цунами, лавина, наводнение, подтопление, затор, штормовой нагон воды, сильный ветер, смерч, пыльная буря, суховей, сильные осадки, засуха, заморозки, туман, гроза, природный пожар.</w:t>
      </w:r>
    </w:p>
    <w:p w14:paraId="4EE74D00" w14:textId="6115BCF7" w:rsidR="00DD52A7" w:rsidRDefault="00DD52A7" w:rsidP="008078DE">
      <w:pPr>
        <w:widowControl w:val="0"/>
        <w:ind w:firstLine="709"/>
        <w:rPr>
          <w:sz w:val="28"/>
          <w:szCs w:val="28"/>
          <w:lang w:eastAsia="ru-RU"/>
        </w:rPr>
      </w:pPr>
      <w:r w:rsidRPr="00517CEB">
        <w:rPr>
          <w:sz w:val="28"/>
          <w:szCs w:val="28"/>
          <w:lang w:eastAsia="ru-RU"/>
        </w:rPr>
        <w:t xml:space="preserve">Перечень </w:t>
      </w:r>
      <w:r w:rsidRPr="00EB4F4F">
        <w:rPr>
          <w:b/>
          <w:sz w:val="28"/>
          <w:szCs w:val="28"/>
          <w:lang w:eastAsia="ru-RU"/>
        </w:rPr>
        <w:t>поражающих факторов источников природных ЧС</w:t>
      </w:r>
      <w:r w:rsidRPr="00517CEB">
        <w:rPr>
          <w:sz w:val="28"/>
          <w:szCs w:val="28"/>
          <w:lang w:eastAsia="ru-RU"/>
        </w:rPr>
        <w:t xml:space="preserve"> различного происхождения, характер их действий и проявлений приведены в таблице</w:t>
      </w:r>
      <w:r w:rsidR="00EB4F4F">
        <w:rPr>
          <w:sz w:val="28"/>
          <w:szCs w:val="28"/>
          <w:lang w:eastAsia="ru-RU"/>
        </w:rPr>
        <w:t xml:space="preserve"> 1.</w:t>
      </w:r>
    </w:p>
    <w:p w14:paraId="235E8FAD" w14:textId="77777777" w:rsidR="00EB4F4F" w:rsidRPr="00517CEB" w:rsidRDefault="00EB4F4F" w:rsidP="008078DE">
      <w:pPr>
        <w:widowControl w:val="0"/>
        <w:ind w:firstLine="709"/>
        <w:rPr>
          <w:sz w:val="28"/>
          <w:szCs w:val="28"/>
          <w:lang w:eastAsia="ru-RU"/>
        </w:rPr>
      </w:pPr>
    </w:p>
    <w:p w14:paraId="1A81E02E" w14:textId="5D42460E" w:rsidR="00DD52A7" w:rsidRPr="00EB4F4F" w:rsidRDefault="00EB4F4F" w:rsidP="008078DE">
      <w:pPr>
        <w:widowControl w:val="0"/>
        <w:ind w:firstLine="709"/>
        <w:rPr>
          <w:b/>
          <w:sz w:val="28"/>
          <w:szCs w:val="28"/>
          <w:lang w:eastAsia="ru-RU"/>
        </w:rPr>
      </w:pPr>
      <w:r w:rsidRPr="00EB4F4F">
        <w:rPr>
          <w:b/>
          <w:sz w:val="28"/>
          <w:szCs w:val="28"/>
          <w:lang w:eastAsia="ru-RU"/>
        </w:rPr>
        <w:t>Таблица 1. Перечень поражающих факторов источников природных ЧС</w:t>
      </w:r>
    </w:p>
    <w:p w14:paraId="52865E60" w14:textId="77777777" w:rsidR="00EB4F4F" w:rsidRPr="00517CEB" w:rsidRDefault="00EB4F4F" w:rsidP="008078DE">
      <w:pPr>
        <w:widowControl w:val="0"/>
        <w:ind w:firstLine="709"/>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8"/>
        <w:gridCol w:w="3380"/>
      </w:tblGrid>
      <w:tr w:rsidR="00DD52A7" w:rsidRPr="00EB4F4F" w14:paraId="0A5BB0E9" w14:textId="77777777" w:rsidTr="008E646E">
        <w:trPr>
          <w:tblHeader/>
        </w:trPr>
        <w:tc>
          <w:tcPr>
            <w:tcW w:w="1667" w:type="pct"/>
          </w:tcPr>
          <w:p w14:paraId="0381FCC3" w14:textId="77777777" w:rsidR="00DD52A7" w:rsidRPr="00EB4F4F" w:rsidRDefault="00DD52A7" w:rsidP="00EB4F4F">
            <w:pPr>
              <w:widowControl w:val="0"/>
              <w:ind w:firstLine="0"/>
              <w:jc w:val="center"/>
              <w:rPr>
                <w:b/>
                <w:lang w:eastAsia="ru-RU"/>
              </w:rPr>
            </w:pPr>
            <w:r w:rsidRPr="00EB4F4F">
              <w:rPr>
                <w:b/>
                <w:lang w:eastAsia="ru-RU"/>
              </w:rPr>
              <w:t>Источник природной ЧС</w:t>
            </w:r>
          </w:p>
        </w:tc>
        <w:tc>
          <w:tcPr>
            <w:tcW w:w="1666" w:type="pct"/>
          </w:tcPr>
          <w:p w14:paraId="2CCA7339" w14:textId="77777777" w:rsidR="00DD52A7" w:rsidRPr="00EB4F4F" w:rsidRDefault="00DD52A7" w:rsidP="00EB4F4F">
            <w:pPr>
              <w:widowControl w:val="0"/>
              <w:ind w:firstLine="0"/>
              <w:jc w:val="center"/>
              <w:rPr>
                <w:b/>
                <w:lang w:eastAsia="ru-RU"/>
              </w:rPr>
            </w:pPr>
            <w:r w:rsidRPr="00EB4F4F">
              <w:rPr>
                <w:b/>
                <w:lang w:eastAsia="ru-RU"/>
              </w:rPr>
              <w:t>Наименование поражающего фактора природной ЧС</w:t>
            </w:r>
          </w:p>
        </w:tc>
        <w:tc>
          <w:tcPr>
            <w:tcW w:w="1667" w:type="pct"/>
          </w:tcPr>
          <w:p w14:paraId="6DB315E4" w14:textId="77777777" w:rsidR="00DD52A7" w:rsidRPr="00EB4F4F" w:rsidRDefault="00DD52A7" w:rsidP="00EB4F4F">
            <w:pPr>
              <w:widowControl w:val="0"/>
              <w:ind w:firstLine="0"/>
              <w:jc w:val="center"/>
              <w:rPr>
                <w:b/>
                <w:lang w:eastAsia="ru-RU"/>
              </w:rPr>
            </w:pPr>
            <w:r w:rsidRPr="00EB4F4F">
              <w:rPr>
                <w:b/>
                <w:lang w:eastAsia="ru-RU"/>
              </w:rPr>
              <w:t>Характер действия, проявления поражающего фактора источника природной ЧС</w:t>
            </w:r>
          </w:p>
        </w:tc>
      </w:tr>
      <w:tr w:rsidR="005102D2" w:rsidRPr="00EB4F4F" w14:paraId="6D38DDDA" w14:textId="77777777" w:rsidTr="005102D2">
        <w:tc>
          <w:tcPr>
            <w:tcW w:w="5000" w:type="pct"/>
            <w:gridSpan w:val="3"/>
            <w:tcBorders>
              <w:bottom w:val="single" w:sz="4" w:space="0" w:color="auto"/>
            </w:tcBorders>
          </w:tcPr>
          <w:p w14:paraId="10537840" w14:textId="0E5728DB" w:rsidR="005102D2" w:rsidRPr="00EB4F4F" w:rsidRDefault="005102D2" w:rsidP="00EB4F4F">
            <w:pPr>
              <w:widowControl w:val="0"/>
              <w:ind w:firstLine="0"/>
              <w:jc w:val="left"/>
              <w:rPr>
                <w:lang w:eastAsia="ru-RU"/>
              </w:rPr>
            </w:pPr>
            <w:r w:rsidRPr="00EB4F4F">
              <w:rPr>
                <w:lang w:eastAsia="ru-RU"/>
              </w:rPr>
              <w:t>1 Опасные геологические процессы</w:t>
            </w:r>
          </w:p>
        </w:tc>
      </w:tr>
      <w:tr w:rsidR="00B11D8E" w:rsidRPr="00EB4F4F" w14:paraId="12ADF975" w14:textId="77777777" w:rsidTr="008E646E">
        <w:tc>
          <w:tcPr>
            <w:tcW w:w="1667" w:type="pct"/>
            <w:vMerge w:val="restart"/>
          </w:tcPr>
          <w:p w14:paraId="39A3F3A6" w14:textId="77777777" w:rsidR="00B11D8E" w:rsidRPr="00EB4F4F" w:rsidRDefault="00B11D8E" w:rsidP="00EB4F4F">
            <w:pPr>
              <w:widowControl w:val="0"/>
              <w:ind w:firstLine="0"/>
              <w:jc w:val="left"/>
              <w:rPr>
                <w:lang w:eastAsia="ru-RU"/>
              </w:rPr>
            </w:pPr>
            <w:r w:rsidRPr="00EB4F4F">
              <w:rPr>
                <w:lang w:eastAsia="ru-RU"/>
              </w:rPr>
              <w:t>1.1 Землетрясение</w:t>
            </w:r>
          </w:p>
        </w:tc>
        <w:tc>
          <w:tcPr>
            <w:tcW w:w="1666" w:type="pct"/>
            <w:vMerge w:val="restart"/>
          </w:tcPr>
          <w:p w14:paraId="61C70018" w14:textId="77777777" w:rsidR="00B11D8E" w:rsidRPr="00EB4F4F" w:rsidRDefault="00B11D8E" w:rsidP="00EB4F4F">
            <w:pPr>
              <w:widowControl w:val="0"/>
              <w:ind w:firstLine="0"/>
              <w:jc w:val="left"/>
              <w:rPr>
                <w:lang w:eastAsia="ru-RU"/>
              </w:rPr>
            </w:pPr>
            <w:r w:rsidRPr="00EB4F4F">
              <w:rPr>
                <w:lang w:eastAsia="ru-RU"/>
              </w:rPr>
              <w:t>Сейсмический</w:t>
            </w:r>
          </w:p>
        </w:tc>
        <w:tc>
          <w:tcPr>
            <w:tcW w:w="1667" w:type="pct"/>
          </w:tcPr>
          <w:p w14:paraId="2A5B7BED" w14:textId="77777777" w:rsidR="00B11D8E" w:rsidRPr="00EB4F4F" w:rsidRDefault="00B11D8E" w:rsidP="00EB4F4F">
            <w:pPr>
              <w:widowControl w:val="0"/>
              <w:ind w:firstLine="0"/>
              <w:jc w:val="left"/>
              <w:rPr>
                <w:lang w:eastAsia="ru-RU"/>
              </w:rPr>
            </w:pPr>
            <w:r w:rsidRPr="00EB4F4F">
              <w:rPr>
                <w:lang w:eastAsia="ru-RU"/>
              </w:rPr>
              <w:t>Сейсмический удар.</w:t>
            </w:r>
          </w:p>
        </w:tc>
      </w:tr>
      <w:tr w:rsidR="00B11D8E" w:rsidRPr="00EB4F4F" w14:paraId="4246B2B2" w14:textId="77777777" w:rsidTr="008E646E">
        <w:tc>
          <w:tcPr>
            <w:tcW w:w="1667" w:type="pct"/>
            <w:vMerge/>
          </w:tcPr>
          <w:p w14:paraId="3747C67C" w14:textId="77777777" w:rsidR="00B11D8E" w:rsidRPr="00EB4F4F" w:rsidRDefault="00B11D8E" w:rsidP="00EB4F4F">
            <w:pPr>
              <w:widowControl w:val="0"/>
              <w:ind w:firstLine="0"/>
              <w:jc w:val="left"/>
              <w:rPr>
                <w:lang w:eastAsia="ru-RU"/>
              </w:rPr>
            </w:pPr>
          </w:p>
        </w:tc>
        <w:tc>
          <w:tcPr>
            <w:tcW w:w="1666" w:type="pct"/>
            <w:vMerge/>
          </w:tcPr>
          <w:p w14:paraId="579659BD" w14:textId="77777777" w:rsidR="00B11D8E" w:rsidRPr="00EB4F4F" w:rsidRDefault="00B11D8E" w:rsidP="00EB4F4F">
            <w:pPr>
              <w:widowControl w:val="0"/>
              <w:ind w:firstLine="0"/>
              <w:jc w:val="left"/>
              <w:rPr>
                <w:lang w:eastAsia="ru-RU"/>
              </w:rPr>
            </w:pPr>
          </w:p>
        </w:tc>
        <w:tc>
          <w:tcPr>
            <w:tcW w:w="1667" w:type="pct"/>
          </w:tcPr>
          <w:p w14:paraId="3DFD8792" w14:textId="77777777" w:rsidR="00B11D8E" w:rsidRPr="00EB4F4F" w:rsidRDefault="00B11D8E" w:rsidP="00EB4F4F">
            <w:pPr>
              <w:widowControl w:val="0"/>
              <w:ind w:firstLine="0"/>
              <w:jc w:val="left"/>
              <w:rPr>
                <w:lang w:eastAsia="ru-RU"/>
              </w:rPr>
            </w:pPr>
            <w:r w:rsidRPr="00EB4F4F">
              <w:rPr>
                <w:lang w:eastAsia="ru-RU"/>
              </w:rPr>
              <w:t>Деформация горных пород.</w:t>
            </w:r>
          </w:p>
        </w:tc>
      </w:tr>
      <w:tr w:rsidR="00B11D8E" w:rsidRPr="00EB4F4F" w14:paraId="598203ED" w14:textId="77777777" w:rsidTr="008E646E">
        <w:tc>
          <w:tcPr>
            <w:tcW w:w="1667" w:type="pct"/>
            <w:vMerge/>
          </w:tcPr>
          <w:p w14:paraId="2D423B85" w14:textId="77777777" w:rsidR="00B11D8E" w:rsidRPr="00EB4F4F" w:rsidRDefault="00B11D8E" w:rsidP="00EB4F4F">
            <w:pPr>
              <w:widowControl w:val="0"/>
              <w:ind w:firstLine="0"/>
              <w:jc w:val="left"/>
              <w:rPr>
                <w:lang w:eastAsia="ru-RU"/>
              </w:rPr>
            </w:pPr>
          </w:p>
        </w:tc>
        <w:tc>
          <w:tcPr>
            <w:tcW w:w="1666" w:type="pct"/>
            <w:vMerge/>
          </w:tcPr>
          <w:p w14:paraId="60F22386" w14:textId="77777777" w:rsidR="00B11D8E" w:rsidRPr="00EB4F4F" w:rsidRDefault="00B11D8E" w:rsidP="00EB4F4F">
            <w:pPr>
              <w:widowControl w:val="0"/>
              <w:ind w:firstLine="0"/>
              <w:jc w:val="left"/>
              <w:rPr>
                <w:lang w:eastAsia="ru-RU"/>
              </w:rPr>
            </w:pPr>
          </w:p>
        </w:tc>
        <w:tc>
          <w:tcPr>
            <w:tcW w:w="1667" w:type="pct"/>
          </w:tcPr>
          <w:p w14:paraId="4449AD16" w14:textId="77777777" w:rsidR="00B11D8E" w:rsidRPr="00EB4F4F" w:rsidRDefault="00B11D8E" w:rsidP="00EB4F4F">
            <w:pPr>
              <w:widowControl w:val="0"/>
              <w:ind w:firstLine="0"/>
              <w:jc w:val="left"/>
              <w:rPr>
                <w:lang w:eastAsia="ru-RU"/>
              </w:rPr>
            </w:pPr>
            <w:r w:rsidRPr="00EB4F4F">
              <w:rPr>
                <w:lang w:eastAsia="ru-RU"/>
              </w:rPr>
              <w:t>Взрывная волна.</w:t>
            </w:r>
          </w:p>
        </w:tc>
      </w:tr>
      <w:tr w:rsidR="00B11D8E" w:rsidRPr="00EB4F4F" w14:paraId="00D9228F" w14:textId="77777777" w:rsidTr="008E646E">
        <w:tc>
          <w:tcPr>
            <w:tcW w:w="1667" w:type="pct"/>
            <w:vMerge/>
          </w:tcPr>
          <w:p w14:paraId="6BDD7A41" w14:textId="77777777" w:rsidR="00B11D8E" w:rsidRPr="00EB4F4F" w:rsidRDefault="00B11D8E" w:rsidP="00EB4F4F">
            <w:pPr>
              <w:widowControl w:val="0"/>
              <w:ind w:firstLine="0"/>
              <w:jc w:val="left"/>
              <w:rPr>
                <w:lang w:eastAsia="ru-RU"/>
              </w:rPr>
            </w:pPr>
          </w:p>
        </w:tc>
        <w:tc>
          <w:tcPr>
            <w:tcW w:w="1666" w:type="pct"/>
            <w:vMerge/>
          </w:tcPr>
          <w:p w14:paraId="2AA803AE" w14:textId="77777777" w:rsidR="00B11D8E" w:rsidRPr="00EB4F4F" w:rsidRDefault="00B11D8E" w:rsidP="00EB4F4F">
            <w:pPr>
              <w:widowControl w:val="0"/>
              <w:ind w:firstLine="0"/>
              <w:jc w:val="left"/>
              <w:rPr>
                <w:lang w:eastAsia="ru-RU"/>
              </w:rPr>
            </w:pPr>
          </w:p>
        </w:tc>
        <w:tc>
          <w:tcPr>
            <w:tcW w:w="1667" w:type="pct"/>
          </w:tcPr>
          <w:p w14:paraId="0AA1EBA0" w14:textId="77777777" w:rsidR="00B11D8E" w:rsidRPr="00EB4F4F" w:rsidRDefault="00B11D8E" w:rsidP="00EB4F4F">
            <w:pPr>
              <w:widowControl w:val="0"/>
              <w:ind w:firstLine="0"/>
              <w:jc w:val="left"/>
              <w:rPr>
                <w:lang w:eastAsia="ru-RU"/>
              </w:rPr>
            </w:pPr>
            <w:r w:rsidRPr="00EB4F4F">
              <w:rPr>
                <w:lang w:eastAsia="ru-RU"/>
              </w:rPr>
              <w:t>Извержение вулкана.</w:t>
            </w:r>
          </w:p>
        </w:tc>
      </w:tr>
      <w:tr w:rsidR="00B11D8E" w:rsidRPr="00EB4F4F" w14:paraId="0DA949BB" w14:textId="77777777" w:rsidTr="008E646E">
        <w:tc>
          <w:tcPr>
            <w:tcW w:w="1667" w:type="pct"/>
            <w:vMerge/>
          </w:tcPr>
          <w:p w14:paraId="250F7BBA" w14:textId="77777777" w:rsidR="00B11D8E" w:rsidRPr="00EB4F4F" w:rsidRDefault="00B11D8E" w:rsidP="00EB4F4F">
            <w:pPr>
              <w:widowControl w:val="0"/>
              <w:ind w:firstLine="0"/>
              <w:jc w:val="left"/>
              <w:rPr>
                <w:lang w:eastAsia="ru-RU"/>
              </w:rPr>
            </w:pPr>
          </w:p>
        </w:tc>
        <w:tc>
          <w:tcPr>
            <w:tcW w:w="1666" w:type="pct"/>
            <w:vMerge/>
          </w:tcPr>
          <w:p w14:paraId="5E0A55C0" w14:textId="77777777" w:rsidR="00B11D8E" w:rsidRPr="00EB4F4F" w:rsidRDefault="00B11D8E" w:rsidP="00EB4F4F">
            <w:pPr>
              <w:widowControl w:val="0"/>
              <w:ind w:firstLine="0"/>
              <w:jc w:val="left"/>
              <w:rPr>
                <w:lang w:eastAsia="ru-RU"/>
              </w:rPr>
            </w:pPr>
          </w:p>
        </w:tc>
        <w:tc>
          <w:tcPr>
            <w:tcW w:w="1667" w:type="pct"/>
          </w:tcPr>
          <w:p w14:paraId="4D88A185" w14:textId="77777777" w:rsidR="00B11D8E" w:rsidRPr="00EB4F4F" w:rsidRDefault="00B11D8E" w:rsidP="00EB4F4F">
            <w:pPr>
              <w:widowControl w:val="0"/>
              <w:ind w:firstLine="0"/>
              <w:jc w:val="left"/>
              <w:rPr>
                <w:lang w:eastAsia="ru-RU"/>
              </w:rPr>
            </w:pPr>
            <w:r w:rsidRPr="00EB4F4F">
              <w:rPr>
                <w:lang w:eastAsia="ru-RU"/>
              </w:rPr>
              <w:t>Нагон волн (цунами).</w:t>
            </w:r>
          </w:p>
        </w:tc>
      </w:tr>
      <w:tr w:rsidR="00B11D8E" w:rsidRPr="00EB4F4F" w14:paraId="6FAC2DDC" w14:textId="77777777" w:rsidTr="008E646E">
        <w:tc>
          <w:tcPr>
            <w:tcW w:w="1667" w:type="pct"/>
            <w:vMerge/>
          </w:tcPr>
          <w:p w14:paraId="327E3951" w14:textId="77777777" w:rsidR="00B11D8E" w:rsidRPr="00EB4F4F" w:rsidRDefault="00B11D8E" w:rsidP="00EB4F4F">
            <w:pPr>
              <w:widowControl w:val="0"/>
              <w:ind w:firstLine="0"/>
              <w:jc w:val="left"/>
              <w:rPr>
                <w:lang w:eastAsia="ru-RU"/>
              </w:rPr>
            </w:pPr>
          </w:p>
        </w:tc>
        <w:tc>
          <w:tcPr>
            <w:tcW w:w="1666" w:type="pct"/>
            <w:vMerge/>
          </w:tcPr>
          <w:p w14:paraId="2F699C9D" w14:textId="77777777" w:rsidR="00B11D8E" w:rsidRPr="00EB4F4F" w:rsidRDefault="00B11D8E" w:rsidP="00EB4F4F">
            <w:pPr>
              <w:widowControl w:val="0"/>
              <w:ind w:firstLine="0"/>
              <w:jc w:val="left"/>
              <w:rPr>
                <w:lang w:eastAsia="ru-RU"/>
              </w:rPr>
            </w:pPr>
          </w:p>
        </w:tc>
        <w:tc>
          <w:tcPr>
            <w:tcW w:w="1667" w:type="pct"/>
          </w:tcPr>
          <w:p w14:paraId="01A9F1C1" w14:textId="77777777" w:rsidR="00B11D8E" w:rsidRPr="00EB4F4F" w:rsidRDefault="00B11D8E" w:rsidP="00EB4F4F">
            <w:pPr>
              <w:widowControl w:val="0"/>
              <w:ind w:firstLine="0"/>
              <w:jc w:val="left"/>
              <w:rPr>
                <w:lang w:eastAsia="ru-RU"/>
              </w:rPr>
            </w:pPr>
            <w:r w:rsidRPr="00EB4F4F">
              <w:rPr>
                <w:lang w:eastAsia="ru-RU"/>
              </w:rPr>
              <w:t>Гравитационное смещение горных пород, снежных масс, ледников.</w:t>
            </w:r>
          </w:p>
        </w:tc>
      </w:tr>
      <w:tr w:rsidR="00B11D8E" w:rsidRPr="00EB4F4F" w14:paraId="4D85E14D" w14:textId="77777777" w:rsidTr="008E646E">
        <w:tc>
          <w:tcPr>
            <w:tcW w:w="1667" w:type="pct"/>
            <w:vMerge/>
          </w:tcPr>
          <w:p w14:paraId="3B684C55" w14:textId="77777777" w:rsidR="00B11D8E" w:rsidRPr="00EB4F4F" w:rsidRDefault="00B11D8E" w:rsidP="00EB4F4F">
            <w:pPr>
              <w:widowControl w:val="0"/>
              <w:ind w:firstLine="0"/>
              <w:jc w:val="left"/>
              <w:rPr>
                <w:lang w:eastAsia="ru-RU"/>
              </w:rPr>
            </w:pPr>
          </w:p>
        </w:tc>
        <w:tc>
          <w:tcPr>
            <w:tcW w:w="1666" w:type="pct"/>
            <w:vMerge/>
          </w:tcPr>
          <w:p w14:paraId="2B451E30" w14:textId="77777777" w:rsidR="00B11D8E" w:rsidRPr="00EB4F4F" w:rsidRDefault="00B11D8E" w:rsidP="00EB4F4F">
            <w:pPr>
              <w:widowControl w:val="0"/>
              <w:ind w:firstLine="0"/>
              <w:jc w:val="left"/>
              <w:rPr>
                <w:lang w:eastAsia="ru-RU"/>
              </w:rPr>
            </w:pPr>
          </w:p>
        </w:tc>
        <w:tc>
          <w:tcPr>
            <w:tcW w:w="1667" w:type="pct"/>
          </w:tcPr>
          <w:p w14:paraId="15A3F1F4" w14:textId="77777777" w:rsidR="00B11D8E" w:rsidRPr="00EB4F4F" w:rsidRDefault="00B11D8E" w:rsidP="00EB4F4F">
            <w:pPr>
              <w:widowControl w:val="0"/>
              <w:ind w:firstLine="0"/>
              <w:jc w:val="left"/>
              <w:rPr>
                <w:lang w:eastAsia="ru-RU"/>
              </w:rPr>
            </w:pPr>
            <w:r w:rsidRPr="00EB4F4F">
              <w:rPr>
                <w:lang w:eastAsia="ru-RU"/>
              </w:rPr>
              <w:t>Затопление поверхностными водами.</w:t>
            </w:r>
          </w:p>
        </w:tc>
      </w:tr>
      <w:tr w:rsidR="00B11D8E" w:rsidRPr="00EB4F4F" w14:paraId="5C2CD1E4" w14:textId="77777777" w:rsidTr="008E646E">
        <w:tc>
          <w:tcPr>
            <w:tcW w:w="1667" w:type="pct"/>
            <w:vMerge/>
          </w:tcPr>
          <w:p w14:paraId="242121A3" w14:textId="77777777" w:rsidR="00B11D8E" w:rsidRPr="00EB4F4F" w:rsidRDefault="00B11D8E" w:rsidP="00EB4F4F">
            <w:pPr>
              <w:widowControl w:val="0"/>
              <w:ind w:firstLine="0"/>
              <w:jc w:val="left"/>
              <w:rPr>
                <w:lang w:eastAsia="ru-RU"/>
              </w:rPr>
            </w:pPr>
          </w:p>
        </w:tc>
        <w:tc>
          <w:tcPr>
            <w:tcW w:w="1666" w:type="pct"/>
            <w:vMerge/>
          </w:tcPr>
          <w:p w14:paraId="26143BD0" w14:textId="77777777" w:rsidR="00B11D8E" w:rsidRPr="00EB4F4F" w:rsidRDefault="00B11D8E" w:rsidP="00EB4F4F">
            <w:pPr>
              <w:widowControl w:val="0"/>
              <w:ind w:firstLine="0"/>
              <w:jc w:val="left"/>
              <w:rPr>
                <w:lang w:eastAsia="ru-RU"/>
              </w:rPr>
            </w:pPr>
          </w:p>
        </w:tc>
        <w:tc>
          <w:tcPr>
            <w:tcW w:w="1667" w:type="pct"/>
          </w:tcPr>
          <w:p w14:paraId="71476CFB" w14:textId="77777777" w:rsidR="00B11D8E" w:rsidRPr="00EB4F4F" w:rsidRDefault="00B11D8E" w:rsidP="00EB4F4F">
            <w:pPr>
              <w:widowControl w:val="0"/>
              <w:ind w:firstLine="0"/>
              <w:jc w:val="left"/>
              <w:rPr>
                <w:lang w:eastAsia="ru-RU"/>
              </w:rPr>
            </w:pPr>
            <w:r w:rsidRPr="00EB4F4F">
              <w:rPr>
                <w:lang w:eastAsia="ru-RU"/>
              </w:rPr>
              <w:t>Деформация речных русел.</w:t>
            </w:r>
          </w:p>
        </w:tc>
      </w:tr>
      <w:tr w:rsidR="00B11D8E" w:rsidRPr="00EB4F4F" w14:paraId="7EC0CCD2" w14:textId="77777777" w:rsidTr="008E646E">
        <w:tc>
          <w:tcPr>
            <w:tcW w:w="1667" w:type="pct"/>
            <w:vMerge/>
            <w:tcBorders>
              <w:bottom w:val="single" w:sz="4" w:space="0" w:color="auto"/>
            </w:tcBorders>
          </w:tcPr>
          <w:p w14:paraId="3E7D09A5" w14:textId="77777777" w:rsidR="00B11D8E" w:rsidRPr="00EB4F4F" w:rsidRDefault="00B11D8E" w:rsidP="00EB4F4F">
            <w:pPr>
              <w:widowControl w:val="0"/>
              <w:ind w:firstLine="0"/>
              <w:jc w:val="left"/>
              <w:rPr>
                <w:lang w:eastAsia="ru-RU"/>
              </w:rPr>
            </w:pPr>
          </w:p>
        </w:tc>
        <w:tc>
          <w:tcPr>
            <w:tcW w:w="1666" w:type="pct"/>
            <w:tcBorders>
              <w:bottom w:val="single" w:sz="4" w:space="0" w:color="auto"/>
            </w:tcBorders>
          </w:tcPr>
          <w:p w14:paraId="5DE7D568" w14:textId="77777777" w:rsidR="00B11D8E" w:rsidRPr="00EB4F4F" w:rsidRDefault="00B11D8E" w:rsidP="00EB4F4F">
            <w:pPr>
              <w:widowControl w:val="0"/>
              <w:ind w:firstLine="0"/>
              <w:jc w:val="left"/>
              <w:rPr>
                <w:lang w:eastAsia="ru-RU"/>
              </w:rPr>
            </w:pPr>
            <w:r w:rsidRPr="00EB4F4F">
              <w:rPr>
                <w:lang w:eastAsia="ru-RU"/>
              </w:rPr>
              <w:t>Физический</w:t>
            </w:r>
          </w:p>
        </w:tc>
        <w:tc>
          <w:tcPr>
            <w:tcW w:w="1667" w:type="pct"/>
          </w:tcPr>
          <w:p w14:paraId="21F2E826" w14:textId="77777777" w:rsidR="00B11D8E" w:rsidRPr="00EB4F4F" w:rsidRDefault="00B11D8E" w:rsidP="00EB4F4F">
            <w:pPr>
              <w:widowControl w:val="0"/>
              <w:ind w:firstLine="0"/>
              <w:jc w:val="left"/>
              <w:rPr>
                <w:lang w:eastAsia="ru-RU"/>
              </w:rPr>
            </w:pPr>
            <w:r w:rsidRPr="00EB4F4F">
              <w:rPr>
                <w:lang w:eastAsia="ru-RU"/>
              </w:rPr>
              <w:t>Электромагнитное поле</w:t>
            </w:r>
          </w:p>
        </w:tc>
      </w:tr>
      <w:tr w:rsidR="00B11D8E" w:rsidRPr="00EB4F4F" w14:paraId="032256B9" w14:textId="77777777" w:rsidTr="008E646E">
        <w:tc>
          <w:tcPr>
            <w:tcW w:w="1667" w:type="pct"/>
            <w:vMerge w:val="restart"/>
          </w:tcPr>
          <w:p w14:paraId="04D355B4" w14:textId="77777777" w:rsidR="00B11D8E" w:rsidRPr="00EB4F4F" w:rsidRDefault="00B11D8E" w:rsidP="00EB4F4F">
            <w:pPr>
              <w:widowControl w:val="0"/>
              <w:ind w:firstLine="0"/>
              <w:jc w:val="left"/>
              <w:rPr>
                <w:lang w:eastAsia="ru-RU"/>
              </w:rPr>
            </w:pPr>
            <w:r w:rsidRPr="00EB4F4F">
              <w:rPr>
                <w:lang w:eastAsia="ru-RU"/>
              </w:rPr>
              <w:t>1.2 Вулканическое</w:t>
            </w:r>
          </w:p>
          <w:p w14:paraId="457E9E62" w14:textId="3A8B87CC" w:rsidR="00B11D8E" w:rsidRPr="00EB4F4F" w:rsidRDefault="00B11D8E" w:rsidP="00EB4F4F">
            <w:pPr>
              <w:widowControl w:val="0"/>
              <w:ind w:firstLine="0"/>
              <w:jc w:val="left"/>
              <w:rPr>
                <w:lang w:eastAsia="ru-RU"/>
              </w:rPr>
            </w:pPr>
            <w:r w:rsidRPr="00EB4F4F">
              <w:rPr>
                <w:lang w:eastAsia="ru-RU"/>
              </w:rPr>
              <w:t>извержение</w:t>
            </w:r>
          </w:p>
        </w:tc>
        <w:tc>
          <w:tcPr>
            <w:tcW w:w="1666" w:type="pct"/>
            <w:vMerge w:val="restart"/>
          </w:tcPr>
          <w:p w14:paraId="258EE673" w14:textId="77777777" w:rsidR="00B11D8E" w:rsidRPr="00EB4F4F" w:rsidRDefault="00B11D8E" w:rsidP="00EB4F4F">
            <w:pPr>
              <w:widowControl w:val="0"/>
              <w:ind w:firstLine="0"/>
              <w:jc w:val="left"/>
              <w:rPr>
                <w:lang w:eastAsia="ru-RU"/>
              </w:rPr>
            </w:pPr>
            <w:r w:rsidRPr="00EB4F4F">
              <w:rPr>
                <w:lang w:eastAsia="ru-RU"/>
              </w:rPr>
              <w:t>Динамический</w:t>
            </w:r>
          </w:p>
        </w:tc>
        <w:tc>
          <w:tcPr>
            <w:tcW w:w="1667" w:type="pct"/>
          </w:tcPr>
          <w:p w14:paraId="762BA33D" w14:textId="77777777" w:rsidR="00B11D8E" w:rsidRPr="00EB4F4F" w:rsidRDefault="00B11D8E" w:rsidP="00EB4F4F">
            <w:pPr>
              <w:widowControl w:val="0"/>
              <w:ind w:firstLine="0"/>
              <w:jc w:val="left"/>
              <w:rPr>
                <w:lang w:eastAsia="ru-RU"/>
              </w:rPr>
            </w:pPr>
            <w:r w:rsidRPr="00EB4F4F">
              <w:rPr>
                <w:lang w:eastAsia="ru-RU"/>
              </w:rPr>
              <w:t>Сотрясение земной поверхности.</w:t>
            </w:r>
          </w:p>
        </w:tc>
      </w:tr>
      <w:tr w:rsidR="00B11D8E" w:rsidRPr="00EB4F4F" w14:paraId="400DF065" w14:textId="77777777" w:rsidTr="008E646E">
        <w:tc>
          <w:tcPr>
            <w:tcW w:w="1667" w:type="pct"/>
            <w:vMerge/>
          </w:tcPr>
          <w:p w14:paraId="5765988D" w14:textId="1CD3CFB0" w:rsidR="00B11D8E" w:rsidRPr="00EB4F4F" w:rsidRDefault="00B11D8E" w:rsidP="00EB4F4F">
            <w:pPr>
              <w:widowControl w:val="0"/>
              <w:ind w:firstLine="0"/>
              <w:jc w:val="left"/>
              <w:rPr>
                <w:lang w:eastAsia="ru-RU"/>
              </w:rPr>
            </w:pPr>
          </w:p>
        </w:tc>
        <w:tc>
          <w:tcPr>
            <w:tcW w:w="1666" w:type="pct"/>
            <w:vMerge/>
          </w:tcPr>
          <w:p w14:paraId="6F9A2C8B" w14:textId="77777777" w:rsidR="00B11D8E" w:rsidRPr="00EB4F4F" w:rsidRDefault="00B11D8E" w:rsidP="00EB4F4F">
            <w:pPr>
              <w:widowControl w:val="0"/>
              <w:ind w:firstLine="0"/>
              <w:jc w:val="left"/>
              <w:rPr>
                <w:lang w:eastAsia="ru-RU"/>
              </w:rPr>
            </w:pPr>
          </w:p>
        </w:tc>
        <w:tc>
          <w:tcPr>
            <w:tcW w:w="1667" w:type="pct"/>
          </w:tcPr>
          <w:p w14:paraId="08ABC0BE" w14:textId="77777777" w:rsidR="00B11D8E" w:rsidRPr="00EB4F4F" w:rsidRDefault="00B11D8E" w:rsidP="00EB4F4F">
            <w:pPr>
              <w:widowControl w:val="0"/>
              <w:ind w:firstLine="0"/>
              <w:jc w:val="left"/>
              <w:rPr>
                <w:lang w:eastAsia="ru-RU"/>
              </w:rPr>
            </w:pPr>
            <w:r w:rsidRPr="00EB4F4F">
              <w:rPr>
                <w:lang w:eastAsia="ru-RU"/>
              </w:rPr>
              <w:t>Деформация земной поверхности.</w:t>
            </w:r>
          </w:p>
        </w:tc>
      </w:tr>
      <w:tr w:rsidR="00B11D8E" w:rsidRPr="00EB4F4F" w14:paraId="2E888242" w14:textId="77777777" w:rsidTr="008E646E">
        <w:tc>
          <w:tcPr>
            <w:tcW w:w="1667" w:type="pct"/>
            <w:vMerge/>
          </w:tcPr>
          <w:p w14:paraId="71CC3572" w14:textId="77777777" w:rsidR="00B11D8E" w:rsidRPr="00EB4F4F" w:rsidRDefault="00B11D8E" w:rsidP="00EB4F4F">
            <w:pPr>
              <w:widowControl w:val="0"/>
              <w:ind w:firstLine="0"/>
              <w:jc w:val="left"/>
              <w:rPr>
                <w:lang w:eastAsia="ru-RU"/>
              </w:rPr>
            </w:pPr>
          </w:p>
        </w:tc>
        <w:tc>
          <w:tcPr>
            <w:tcW w:w="1666" w:type="pct"/>
            <w:vMerge/>
          </w:tcPr>
          <w:p w14:paraId="422B3FB0" w14:textId="77777777" w:rsidR="00B11D8E" w:rsidRPr="00EB4F4F" w:rsidRDefault="00B11D8E" w:rsidP="00EB4F4F">
            <w:pPr>
              <w:widowControl w:val="0"/>
              <w:ind w:firstLine="0"/>
              <w:jc w:val="left"/>
              <w:rPr>
                <w:lang w:eastAsia="ru-RU"/>
              </w:rPr>
            </w:pPr>
          </w:p>
        </w:tc>
        <w:tc>
          <w:tcPr>
            <w:tcW w:w="1667" w:type="pct"/>
          </w:tcPr>
          <w:p w14:paraId="103724B9" w14:textId="77777777" w:rsidR="00B11D8E" w:rsidRPr="00EB4F4F" w:rsidRDefault="00B11D8E" w:rsidP="00EB4F4F">
            <w:pPr>
              <w:widowControl w:val="0"/>
              <w:ind w:firstLine="0"/>
              <w:jc w:val="left"/>
              <w:rPr>
                <w:lang w:eastAsia="ru-RU"/>
              </w:rPr>
            </w:pPr>
            <w:r w:rsidRPr="00EB4F4F">
              <w:rPr>
                <w:lang w:eastAsia="ru-RU"/>
              </w:rPr>
              <w:t>Выброс, выпадение продуктов извержения.</w:t>
            </w:r>
          </w:p>
        </w:tc>
      </w:tr>
      <w:tr w:rsidR="00B11D8E" w:rsidRPr="00EB4F4F" w14:paraId="6A1D7151" w14:textId="77777777" w:rsidTr="008E646E">
        <w:tc>
          <w:tcPr>
            <w:tcW w:w="1667" w:type="pct"/>
            <w:vMerge/>
          </w:tcPr>
          <w:p w14:paraId="45F9E888" w14:textId="77777777" w:rsidR="00B11D8E" w:rsidRPr="00EB4F4F" w:rsidRDefault="00B11D8E" w:rsidP="00EB4F4F">
            <w:pPr>
              <w:widowControl w:val="0"/>
              <w:ind w:firstLine="0"/>
              <w:jc w:val="left"/>
              <w:rPr>
                <w:lang w:eastAsia="ru-RU"/>
              </w:rPr>
            </w:pPr>
          </w:p>
        </w:tc>
        <w:tc>
          <w:tcPr>
            <w:tcW w:w="1666" w:type="pct"/>
            <w:vMerge/>
          </w:tcPr>
          <w:p w14:paraId="1F5A78FB" w14:textId="77777777" w:rsidR="00B11D8E" w:rsidRPr="00EB4F4F" w:rsidRDefault="00B11D8E" w:rsidP="00EB4F4F">
            <w:pPr>
              <w:widowControl w:val="0"/>
              <w:ind w:firstLine="0"/>
              <w:jc w:val="left"/>
              <w:rPr>
                <w:lang w:eastAsia="ru-RU"/>
              </w:rPr>
            </w:pPr>
          </w:p>
        </w:tc>
        <w:tc>
          <w:tcPr>
            <w:tcW w:w="1667" w:type="pct"/>
          </w:tcPr>
          <w:p w14:paraId="6CE00B46" w14:textId="77777777" w:rsidR="00B11D8E" w:rsidRPr="00EB4F4F" w:rsidRDefault="00B11D8E" w:rsidP="00EB4F4F">
            <w:pPr>
              <w:widowControl w:val="0"/>
              <w:ind w:firstLine="0"/>
              <w:jc w:val="left"/>
              <w:rPr>
                <w:lang w:eastAsia="ru-RU"/>
              </w:rPr>
            </w:pPr>
            <w:r w:rsidRPr="00EB4F4F">
              <w:rPr>
                <w:lang w:eastAsia="ru-RU"/>
              </w:rPr>
              <w:t>Движение лавы, грязевых, каменных потоков.</w:t>
            </w:r>
          </w:p>
        </w:tc>
      </w:tr>
      <w:tr w:rsidR="00B11D8E" w:rsidRPr="00EB4F4F" w14:paraId="4BED343D" w14:textId="77777777" w:rsidTr="008E646E">
        <w:tc>
          <w:tcPr>
            <w:tcW w:w="1667" w:type="pct"/>
            <w:vMerge/>
          </w:tcPr>
          <w:p w14:paraId="0691180E" w14:textId="77777777" w:rsidR="00B11D8E" w:rsidRPr="00EB4F4F" w:rsidRDefault="00B11D8E" w:rsidP="00EB4F4F">
            <w:pPr>
              <w:widowControl w:val="0"/>
              <w:ind w:firstLine="0"/>
              <w:jc w:val="left"/>
              <w:rPr>
                <w:lang w:eastAsia="ru-RU"/>
              </w:rPr>
            </w:pPr>
          </w:p>
        </w:tc>
        <w:tc>
          <w:tcPr>
            <w:tcW w:w="1666" w:type="pct"/>
            <w:vMerge/>
          </w:tcPr>
          <w:p w14:paraId="07548C95" w14:textId="77777777" w:rsidR="00B11D8E" w:rsidRPr="00EB4F4F" w:rsidRDefault="00B11D8E" w:rsidP="00EB4F4F">
            <w:pPr>
              <w:widowControl w:val="0"/>
              <w:ind w:firstLine="0"/>
              <w:jc w:val="left"/>
              <w:rPr>
                <w:lang w:eastAsia="ru-RU"/>
              </w:rPr>
            </w:pPr>
          </w:p>
        </w:tc>
        <w:tc>
          <w:tcPr>
            <w:tcW w:w="1667" w:type="pct"/>
          </w:tcPr>
          <w:p w14:paraId="51A1EC25" w14:textId="77777777" w:rsidR="00B11D8E" w:rsidRPr="00EB4F4F" w:rsidRDefault="00B11D8E" w:rsidP="00EB4F4F">
            <w:pPr>
              <w:widowControl w:val="0"/>
              <w:ind w:firstLine="0"/>
              <w:jc w:val="left"/>
              <w:rPr>
                <w:lang w:eastAsia="ru-RU"/>
              </w:rPr>
            </w:pPr>
            <w:r w:rsidRPr="00EB4F4F">
              <w:rPr>
                <w:lang w:eastAsia="ru-RU"/>
              </w:rPr>
              <w:t>Гравитационное смещение горных пород.</w:t>
            </w:r>
          </w:p>
        </w:tc>
      </w:tr>
      <w:tr w:rsidR="00B11D8E" w:rsidRPr="00EB4F4F" w14:paraId="1F454AD6" w14:textId="77777777" w:rsidTr="008E646E">
        <w:tc>
          <w:tcPr>
            <w:tcW w:w="1667" w:type="pct"/>
            <w:vMerge/>
          </w:tcPr>
          <w:p w14:paraId="65F9D81B" w14:textId="77777777" w:rsidR="00B11D8E" w:rsidRPr="00EB4F4F" w:rsidRDefault="00B11D8E" w:rsidP="00EB4F4F">
            <w:pPr>
              <w:widowControl w:val="0"/>
              <w:ind w:firstLine="0"/>
              <w:jc w:val="left"/>
              <w:rPr>
                <w:lang w:eastAsia="ru-RU"/>
              </w:rPr>
            </w:pPr>
          </w:p>
        </w:tc>
        <w:tc>
          <w:tcPr>
            <w:tcW w:w="1666" w:type="pct"/>
            <w:vMerge w:val="restart"/>
          </w:tcPr>
          <w:p w14:paraId="50C1FBFF" w14:textId="77777777" w:rsidR="00B11D8E" w:rsidRPr="00EB4F4F" w:rsidRDefault="00B11D8E" w:rsidP="00EB4F4F">
            <w:pPr>
              <w:widowControl w:val="0"/>
              <w:ind w:firstLine="0"/>
              <w:jc w:val="left"/>
              <w:rPr>
                <w:lang w:eastAsia="ru-RU"/>
              </w:rPr>
            </w:pPr>
            <w:r w:rsidRPr="00EB4F4F">
              <w:rPr>
                <w:lang w:eastAsia="ru-RU"/>
              </w:rPr>
              <w:t>Тепловой</w:t>
            </w:r>
          </w:p>
          <w:p w14:paraId="3CE47CBE" w14:textId="3CED51FC" w:rsidR="00B11D8E" w:rsidRPr="00EB4F4F" w:rsidRDefault="00B11D8E" w:rsidP="00EB4F4F">
            <w:pPr>
              <w:widowControl w:val="0"/>
              <w:ind w:firstLine="0"/>
              <w:jc w:val="left"/>
              <w:rPr>
                <w:lang w:eastAsia="ru-RU"/>
              </w:rPr>
            </w:pPr>
            <w:r w:rsidRPr="00EB4F4F">
              <w:rPr>
                <w:lang w:eastAsia="ru-RU"/>
              </w:rPr>
              <w:t>(термический)</w:t>
            </w:r>
          </w:p>
        </w:tc>
        <w:tc>
          <w:tcPr>
            <w:tcW w:w="1667" w:type="pct"/>
          </w:tcPr>
          <w:p w14:paraId="2492654F" w14:textId="77777777" w:rsidR="00B11D8E" w:rsidRPr="00EB4F4F" w:rsidRDefault="00B11D8E" w:rsidP="00EB4F4F">
            <w:pPr>
              <w:widowControl w:val="0"/>
              <w:ind w:firstLine="0"/>
              <w:jc w:val="left"/>
              <w:rPr>
                <w:lang w:eastAsia="ru-RU"/>
              </w:rPr>
            </w:pPr>
            <w:r w:rsidRPr="00EB4F4F">
              <w:rPr>
                <w:lang w:eastAsia="ru-RU"/>
              </w:rPr>
              <w:t>Палящая туча.</w:t>
            </w:r>
          </w:p>
        </w:tc>
      </w:tr>
      <w:tr w:rsidR="00B11D8E" w:rsidRPr="00EB4F4F" w14:paraId="20188D8F" w14:textId="77777777" w:rsidTr="008E646E">
        <w:tc>
          <w:tcPr>
            <w:tcW w:w="1667" w:type="pct"/>
            <w:vMerge/>
          </w:tcPr>
          <w:p w14:paraId="4054C3FE" w14:textId="77777777" w:rsidR="00B11D8E" w:rsidRPr="00EB4F4F" w:rsidRDefault="00B11D8E" w:rsidP="00EB4F4F">
            <w:pPr>
              <w:widowControl w:val="0"/>
              <w:ind w:firstLine="0"/>
              <w:jc w:val="left"/>
              <w:rPr>
                <w:lang w:eastAsia="ru-RU"/>
              </w:rPr>
            </w:pPr>
          </w:p>
        </w:tc>
        <w:tc>
          <w:tcPr>
            <w:tcW w:w="1666" w:type="pct"/>
            <w:vMerge/>
          </w:tcPr>
          <w:p w14:paraId="0EEFAF5C" w14:textId="2851449D" w:rsidR="00B11D8E" w:rsidRPr="00EB4F4F" w:rsidRDefault="00B11D8E" w:rsidP="00EB4F4F">
            <w:pPr>
              <w:widowControl w:val="0"/>
              <w:ind w:firstLine="0"/>
              <w:jc w:val="left"/>
              <w:rPr>
                <w:lang w:eastAsia="ru-RU"/>
              </w:rPr>
            </w:pPr>
          </w:p>
        </w:tc>
        <w:tc>
          <w:tcPr>
            <w:tcW w:w="1667" w:type="pct"/>
          </w:tcPr>
          <w:p w14:paraId="1C2705DC" w14:textId="62B89E82" w:rsidR="00B11D8E" w:rsidRPr="00EB4F4F" w:rsidRDefault="00B11D8E" w:rsidP="00EB4F4F">
            <w:pPr>
              <w:widowControl w:val="0"/>
              <w:ind w:firstLine="0"/>
              <w:jc w:val="left"/>
              <w:rPr>
                <w:lang w:eastAsia="ru-RU"/>
              </w:rPr>
            </w:pPr>
            <w:r w:rsidRPr="00EB4F4F">
              <w:rPr>
                <w:lang w:eastAsia="ru-RU"/>
              </w:rPr>
              <w:t>Лава, тефра, пар, газы</w:t>
            </w:r>
            <w:r w:rsidR="00854AA3">
              <w:rPr>
                <w:lang w:eastAsia="ru-RU"/>
              </w:rPr>
              <w:t>.</w:t>
            </w:r>
          </w:p>
        </w:tc>
      </w:tr>
      <w:tr w:rsidR="00854AA3" w:rsidRPr="00EB4F4F" w14:paraId="6BFF8F78" w14:textId="77777777" w:rsidTr="008E646E">
        <w:tc>
          <w:tcPr>
            <w:tcW w:w="1667" w:type="pct"/>
            <w:vMerge/>
            <w:tcBorders>
              <w:bottom w:val="nil"/>
            </w:tcBorders>
          </w:tcPr>
          <w:p w14:paraId="68FB691C" w14:textId="77777777" w:rsidR="00854AA3" w:rsidRPr="00EB4F4F" w:rsidRDefault="00854AA3" w:rsidP="00EB4F4F">
            <w:pPr>
              <w:widowControl w:val="0"/>
              <w:ind w:firstLine="0"/>
              <w:jc w:val="left"/>
              <w:rPr>
                <w:lang w:eastAsia="ru-RU"/>
              </w:rPr>
            </w:pPr>
          </w:p>
        </w:tc>
        <w:tc>
          <w:tcPr>
            <w:tcW w:w="1666" w:type="pct"/>
          </w:tcPr>
          <w:p w14:paraId="0FFC3FED" w14:textId="77777777" w:rsidR="00854AA3" w:rsidRPr="00EB4F4F" w:rsidRDefault="00854AA3" w:rsidP="00EB4F4F">
            <w:pPr>
              <w:widowControl w:val="0"/>
              <w:ind w:firstLine="0"/>
              <w:jc w:val="left"/>
              <w:rPr>
                <w:lang w:eastAsia="ru-RU"/>
              </w:rPr>
            </w:pPr>
            <w:r w:rsidRPr="00EB4F4F">
              <w:rPr>
                <w:lang w:eastAsia="ru-RU"/>
              </w:rPr>
              <w:t>Химический.</w:t>
            </w:r>
          </w:p>
        </w:tc>
        <w:tc>
          <w:tcPr>
            <w:tcW w:w="1667" w:type="pct"/>
            <w:vMerge w:val="restart"/>
          </w:tcPr>
          <w:p w14:paraId="5B2D1806" w14:textId="467D5F2D" w:rsidR="00854AA3" w:rsidRPr="00EB4F4F" w:rsidRDefault="00854AA3" w:rsidP="00EB4F4F">
            <w:pPr>
              <w:widowControl w:val="0"/>
              <w:ind w:firstLine="0"/>
              <w:jc w:val="left"/>
              <w:rPr>
                <w:lang w:eastAsia="ru-RU"/>
              </w:rPr>
            </w:pPr>
            <w:r w:rsidRPr="00EB4F4F">
              <w:rPr>
                <w:lang w:eastAsia="ru-RU"/>
              </w:rPr>
              <w:t>Загря</w:t>
            </w:r>
            <w:r>
              <w:rPr>
                <w:lang w:eastAsia="ru-RU"/>
              </w:rPr>
              <w:t xml:space="preserve">знение атмосферы, почв, грунтов, </w:t>
            </w:r>
            <w:r w:rsidRPr="00EB4F4F">
              <w:rPr>
                <w:lang w:eastAsia="ru-RU"/>
              </w:rPr>
              <w:t>гидросферы</w:t>
            </w:r>
            <w:r>
              <w:rPr>
                <w:lang w:eastAsia="ru-RU"/>
              </w:rPr>
              <w:t>.</w:t>
            </w:r>
          </w:p>
        </w:tc>
      </w:tr>
      <w:tr w:rsidR="00854AA3" w:rsidRPr="00EB4F4F" w14:paraId="193D0A2B" w14:textId="77777777" w:rsidTr="008E646E">
        <w:tc>
          <w:tcPr>
            <w:tcW w:w="1667" w:type="pct"/>
            <w:vMerge w:val="restart"/>
            <w:tcBorders>
              <w:top w:val="nil"/>
            </w:tcBorders>
          </w:tcPr>
          <w:p w14:paraId="462FE102" w14:textId="77777777" w:rsidR="00854AA3" w:rsidRPr="00EB4F4F" w:rsidRDefault="00854AA3" w:rsidP="00EB4F4F">
            <w:pPr>
              <w:widowControl w:val="0"/>
              <w:ind w:firstLine="0"/>
              <w:jc w:val="left"/>
              <w:rPr>
                <w:lang w:eastAsia="ru-RU"/>
              </w:rPr>
            </w:pPr>
          </w:p>
        </w:tc>
        <w:tc>
          <w:tcPr>
            <w:tcW w:w="1666" w:type="pct"/>
          </w:tcPr>
          <w:p w14:paraId="35D7F1A7" w14:textId="77777777" w:rsidR="00854AA3" w:rsidRPr="00EB4F4F" w:rsidRDefault="00854AA3" w:rsidP="00EB4F4F">
            <w:pPr>
              <w:widowControl w:val="0"/>
              <w:ind w:firstLine="0"/>
              <w:jc w:val="left"/>
              <w:rPr>
                <w:lang w:eastAsia="ru-RU"/>
              </w:rPr>
            </w:pPr>
            <w:r w:rsidRPr="00EB4F4F">
              <w:rPr>
                <w:lang w:eastAsia="ru-RU"/>
              </w:rPr>
              <w:t>Теплофизический</w:t>
            </w:r>
          </w:p>
        </w:tc>
        <w:tc>
          <w:tcPr>
            <w:tcW w:w="1667" w:type="pct"/>
            <w:vMerge/>
          </w:tcPr>
          <w:p w14:paraId="385E6B09" w14:textId="505E6AF0" w:rsidR="00854AA3" w:rsidRPr="00EB4F4F" w:rsidRDefault="00854AA3" w:rsidP="00EB4F4F">
            <w:pPr>
              <w:widowControl w:val="0"/>
              <w:ind w:firstLine="0"/>
              <w:jc w:val="left"/>
              <w:rPr>
                <w:lang w:eastAsia="ru-RU"/>
              </w:rPr>
            </w:pPr>
          </w:p>
        </w:tc>
      </w:tr>
      <w:tr w:rsidR="00B11D8E" w:rsidRPr="00EB4F4F" w14:paraId="00602E73" w14:textId="77777777" w:rsidTr="008E646E">
        <w:tc>
          <w:tcPr>
            <w:tcW w:w="1667" w:type="pct"/>
            <w:vMerge/>
          </w:tcPr>
          <w:p w14:paraId="55BBDB8D" w14:textId="77777777" w:rsidR="00B11D8E" w:rsidRPr="00EB4F4F" w:rsidRDefault="00B11D8E" w:rsidP="00EB4F4F">
            <w:pPr>
              <w:widowControl w:val="0"/>
              <w:ind w:firstLine="0"/>
              <w:jc w:val="left"/>
              <w:rPr>
                <w:lang w:eastAsia="ru-RU"/>
              </w:rPr>
            </w:pPr>
          </w:p>
        </w:tc>
        <w:tc>
          <w:tcPr>
            <w:tcW w:w="1666" w:type="pct"/>
          </w:tcPr>
          <w:p w14:paraId="22E29873" w14:textId="77777777" w:rsidR="00B11D8E" w:rsidRPr="00EB4F4F" w:rsidRDefault="00B11D8E" w:rsidP="00EB4F4F">
            <w:pPr>
              <w:widowControl w:val="0"/>
              <w:ind w:firstLine="0"/>
              <w:jc w:val="left"/>
              <w:rPr>
                <w:lang w:eastAsia="ru-RU"/>
              </w:rPr>
            </w:pPr>
            <w:r w:rsidRPr="00EB4F4F">
              <w:rPr>
                <w:lang w:eastAsia="ru-RU"/>
              </w:rPr>
              <w:t>Физический</w:t>
            </w:r>
          </w:p>
        </w:tc>
        <w:tc>
          <w:tcPr>
            <w:tcW w:w="1667" w:type="pct"/>
          </w:tcPr>
          <w:p w14:paraId="69FF40A7" w14:textId="52B922E7" w:rsidR="00B11D8E" w:rsidRPr="00EB4F4F" w:rsidRDefault="00B11D8E" w:rsidP="00EB4F4F">
            <w:pPr>
              <w:widowControl w:val="0"/>
              <w:ind w:firstLine="0"/>
              <w:jc w:val="left"/>
              <w:rPr>
                <w:lang w:eastAsia="ru-RU"/>
              </w:rPr>
            </w:pPr>
            <w:r w:rsidRPr="00EB4F4F">
              <w:rPr>
                <w:lang w:eastAsia="ru-RU"/>
              </w:rPr>
              <w:t>Грозовые разряды</w:t>
            </w:r>
            <w:r w:rsidR="00854AA3">
              <w:rPr>
                <w:lang w:eastAsia="ru-RU"/>
              </w:rPr>
              <w:t>.</w:t>
            </w:r>
          </w:p>
        </w:tc>
      </w:tr>
      <w:tr w:rsidR="00DD52A7" w:rsidRPr="00EB4F4F" w14:paraId="7026FEA8" w14:textId="77777777" w:rsidTr="008E646E">
        <w:tc>
          <w:tcPr>
            <w:tcW w:w="1667" w:type="pct"/>
            <w:tcBorders>
              <w:bottom w:val="single" w:sz="4" w:space="0" w:color="auto"/>
            </w:tcBorders>
          </w:tcPr>
          <w:p w14:paraId="04E294D9" w14:textId="77777777" w:rsidR="00DD52A7" w:rsidRPr="00EB4F4F" w:rsidRDefault="00DD52A7" w:rsidP="00EB4F4F">
            <w:pPr>
              <w:widowControl w:val="0"/>
              <w:ind w:firstLine="0"/>
              <w:jc w:val="left"/>
              <w:rPr>
                <w:lang w:eastAsia="ru-RU"/>
              </w:rPr>
            </w:pPr>
            <w:r w:rsidRPr="00EB4F4F">
              <w:rPr>
                <w:lang w:eastAsia="ru-RU"/>
              </w:rPr>
              <w:lastRenderedPageBreak/>
              <w:t>1.3 Оползень</w:t>
            </w:r>
          </w:p>
        </w:tc>
        <w:tc>
          <w:tcPr>
            <w:tcW w:w="1666" w:type="pct"/>
            <w:tcBorders>
              <w:bottom w:val="single" w:sz="4" w:space="0" w:color="auto"/>
            </w:tcBorders>
          </w:tcPr>
          <w:p w14:paraId="0374FC9D" w14:textId="77777777" w:rsidR="00DD52A7" w:rsidRPr="00EB4F4F" w:rsidRDefault="00DD52A7" w:rsidP="00EB4F4F">
            <w:pPr>
              <w:widowControl w:val="0"/>
              <w:ind w:firstLine="0"/>
              <w:jc w:val="left"/>
              <w:rPr>
                <w:lang w:eastAsia="ru-RU"/>
              </w:rPr>
            </w:pPr>
            <w:r w:rsidRPr="00EB4F4F">
              <w:rPr>
                <w:lang w:eastAsia="ru-RU"/>
              </w:rPr>
              <w:t>Динамический.</w:t>
            </w:r>
          </w:p>
        </w:tc>
        <w:tc>
          <w:tcPr>
            <w:tcW w:w="1667" w:type="pct"/>
          </w:tcPr>
          <w:p w14:paraId="3A0BC23A" w14:textId="77777777" w:rsidR="00DD52A7" w:rsidRPr="00EB4F4F" w:rsidRDefault="00DD52A7" w:rsidP="00EB4F4F">
            <w:pPr>
              <w:widowControl w:val="0"/>
              <w:ind w:firstLine="0"/>
              <w:jc w:val="left"/>
              <w:rPr>
                <w:lang w:eastAsia="ru-RU"/>
              </w:rPr>
            </w:pPr>
            <w:r w:rsidRPr="00EB4F4F">
              <w:rPr>
                <w:lang w:eastAsia="ru-RU"/>
              </w:rPr>
              <w:t>Смещение (движение) горных пород.</w:t>
            </w:r>
          </w:p>
        </w:tc>
      </w:tr>
      <w:tr w:rsidR="00B11D8E" w:rsidRPr="00EB4F4F" w14:paraId="2741D8F1" w14:textId="77777777" w:rsidTr="008E646E">
        <w:tc>
          <w:tcPr>
            <w:tcW w:w="1667" w:type="pct"/>
            <w:vMerge w:val="restart"/>
          </w:tcPr>
          <w:p w14:paraId="23045916" w14:textId="77777777" w:rsidR="00B11D8E" w:rsidRPr="00EB4F4F" w:rsidRDefault="00B11D8E" w:rsidP="00EB4F4F">
            <w:pPr>
              <w:widowControl w:val="0"/>
              <w:ind w:firstLine="0"/>
              <w:jc w:val="left"/>
              <w:rPr>
                <w:lang w:eastAsia="ru-RU"/>
              </w:rPr>
            </w:pPr>
            <w:r w:rsidRPr="00EB4F4F">
              <w:rPr>
                <w:lang w:eastAsia="ru-RU"/>
              </w:rPr>
              <w:t>Обвал</w:t>
            </w:r>
          </w:p>
        </w:tc>
        <w:tc>
          <w:tcPr>
            <w:tcW w:w="1666" w:type="pct"/>
            <w:vMerge w:val="restart"/>
          </w:tcPr>
          <w:p w14:paraId="78DA63C0"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6D31B6E1" w14:textId="77777777" w:rsidR="00B11D8E" w:rsidRPr="00EB4F4F" w:rsidRDefault="00B11D8E" w:rsidP="00EB4F4F">
            <w:pPr>
              <w:widowControl w:val="0"/>
              <w:ind w:firstLine="0"/>
              <w:jc w:val="left"/>
              <w:rPr>
                <w:lang w:eastAsia="ru-RU"/>
              </w:rPr>
            </w:pPr>
            <w:r w:rsidRPr="00EB4F4F">
              <w:rPr>
                <w:lang w:eastAsia="ru-RU"/>
              </w:rPr>
              <w:t>Сотрясение земной поверхности.</w:t>
            </w:r>
          </w:p>
        </w:tc>
      </w:tr>
      <w:tr w:rsidR="00B11D8E" w:rsidRPr="00EB4F4F" w14:paraId="0535E66B" w14:textId="77777777" w:rsidTr="008E646E">
        <w:tc>
          <w:tcPr>
            <w:tcW w:w="1667" w:type="pct"/>
            <w:vMerge/>
          </w:tcPr>
          <w:p w14:paraId="242C4B20" w14:textId="77777777" w:rsidR="00B11D8E" w:rsidRPr="00EB4F4F" w:rsidRDefault="00B11D8E" w:rsidP="00EB4F4F">
            <w:pPr>
              <w:widowControl w:val="0"/>
              <w:ind w:firstLine="0"/>
              <w:jc w:val="left"/>
              <w:rPr>
                <w:lang w:eastAsia="ru-RU"/>
              </w:rPr>
            </w:pPr>
          </w:p>
        </w:tc>
        <w:tc>
          <w:tcPr>
            <w:tcW w:w="1666" w:type="pct"/>
            <w:vMerge/>
          </w:tcPr>
          <w:p w14:paraId="524ADF98" w14:textId="77777777" w:rsidR="00B11D8E" w:rsidRPr="00EB4F4F" w:rsidRDefault="00B11D8E" w:rsidP="00EB4F4F">
            <w:pPr>
              <w:widowControl w:val="0"/>
              <w:ind w:firstLine="0"/>
              <w:jc w:val="left"/>
              <w:rPr>
                <w:lang w:eastAsia="ru-RU"/>
              </w:rPr>
            </w:pPr>
          </w:p>
        </w:tc>
        <w:tc>
          <w:tcPr>
            <w:tcW w:w="1667" w:type="pct"/>
          </w:tcPr>
          <w:p w14:paraId="1D70A350" w14:textId="77777777" w:rsidR="00B11D8E" w:rsidRPr="00EB4F4F" w:rsidRDefault="00B11D8E" w:rsidP="00EB4F4F">
            <w:pPr>
              <w:widowControl w:val="0"/>
              <w:ind w:firstLine="0"/>
              <w:jc w:val="left"/>
              <w:rPr>
                <w:lang w:eastAsia="ru-RU"/>
              </w:rPr>
            </w:pPr>
            <w:r w:rsidRPr="00EB4F4F">
              <w:rPr>
                <w:lang w:eastAsia="ru-RU"/>
              </w:rPr>
              <w:t>Динамическое, механическое давление смещенных масс.</w:t>
            </w:r>
          </w:p>
        </w:tc>
      </w:tr>
      <w:tr w:rsidR="00B11D8E" w:rsidRPr="00EB4F4F" w14:paraId="5457FD91" w14:textId="77777777" w:rsidTr="008E646E">
        <w:tc>
          <w:tcPr>
            <w:tcW w:w="1667" w:type="pct"/>
            <w:vMerge/>
            <w:tcBorders>
              <w:bottom w:val="single" w:sz="4" w:space="0" w:color="auto"/>
            </w:tcBorders>
          </w:tcPr>
          <w:p w14:paraId="7FD54CBE" w14:textId="77777777" w:rsidR="00B11D8E" w:rsidRPr="00EB4F4F" w:rsidRDefault="00B11D8E" w:rsidP="00EB4F4F">
            <w:pPr>
              <w:widowControl w:val="0"/>
              <w:ind w:firstLine="0"/>
              <w:jc w:val="left"/>
              <w:rPr>
                <w:lang w:eastAsia="ru-RU"/>
              </w:rPr>
            </w:pPr>
          </w:p>
        </w:tc>
        <w:tc>
          <w:tcPr>
            <w:tcW w:w="1666" w:type="pct"/>
            <w:vMerge/>
          </w:tcPr>
          <w:p w14:paraId="34EE05DE" w14:textId="77777777" w:rsidR="00B11D8E" w:rsidRPr="00EB4F4F" w:rsidRDefault="00B11D8E" w:rsidP="00EB4F4F">
            <w:pPr>
              <w:widowControl w:val="0"/>
              <w:ind w:firstLine="0"/>
              <w:jc w:val="left"/>
              <w:rPr>
                <w:lang w:eastAsia="ru-RU"/>
              </w:rPr>
            </w:pPr>
          </w:p>
        </w:tc>
        <w:tc>
          <w:tcPr>
            <w:tcW w:w="1667" w:type="pct"/>
          </w:tcPr>
          <w:p w14:paraId="2A63DE68" w14:textId="237CE4CA" w:rsidR="00B11D8E" w:rsidRPr="00EB4F4F" w:rsidRDefault="00B11D8E" w:rsidP="00EB4F4F">
            <w:pPr>
              <w:widowControl w:val="0"/>
              <w:ind w:firstLine="0"/>
              <w:jc w:val="left"/>
              <w:rPr>
                <w:lang w:eastAsia="ru-RU"/>
              </w:rPr>
            </w:pPr>
            <w:r w:rsidRPr="00EB4F4F">
              <w:rPr>
                <w:lang w:eastAsia="ru-RU"/>
              </w:rPr>
              <w:t>Удар</w:t>
            </w:r>
            <w:r w:rsidR="00854AA3">
              <w:rPr>
                <w:lang w:eastAsia="ru-RU"/>
              </w:rPr>
              <w:t>.</w:t>
            </w:r>
          </w:p>
        </w:tc>
      </w:tr>
      <w:tr w:rsidR="00B11D8E" w:rsidRPr="00EB4F4F" w14:paraId="08A2E110" w14:textId="77777777" w:rsidTr="008E646E">
        <w:tc>
          <w:tcPr>
            <w:tcW w:w="1667" w:type="pct"/>
            <w:vMerge w:val="restart"/>
          </w:tcPr>
          <w:p w14:paraId="4CF309AF" w14:textId="77777777" w:rsidR="00B11D8E" w:rsidRPr="00EB4F4F" w:rsidRDefault="00B11D8E" w:rsidP="00EB4F4F">
            <w:pPr>
              <w:widowControl w:val="0"/>
              <w:ind w:firstLine="0"/>
              <w:jc w:val="left"/>
              <w:rPr>
                <w:lang w:eastAsia="ru-RU"/>
              </w:rPr>
            </w:pPr>
            <w:r w:rsidRPr="00EB4F4F">
              <w:rPr>
                <w:lang w:eastAsia="ru-RU"/>
              </w:rPr>
              <w:t>1.4 Карст</w:t>
            </w:r>
          </w:p>
          <w:p w14:paraId="22C74DDA" w14:textId="77777777" w:rsidR="00B11D8E" w:rsidRPr="00EB4F4F" w:rsidRDefault="00B11D8E" w:rsidP="00EB4F4F">
            <w:pPr>
              <w:widowControl w:val="0"/>
              <w:ind w:firstLine="0"/>
              <w:jc w:val="left"/>
              <w:rPr>
                <w:lang w:eastAsia="ru-RU"/>
              </w:rPr>
            </w:pPr>
            <w:r w:rsidRPr="00EB4F4F">
              <w:rPr>
                <w:lang w:eastAsia="ru-RU"/>
              </w:rPr>
              <w:t>(карстово-</w:t>
            </w:r>
          </w:p>
          <w:p w14:paraId="4EA78FF2" w14:textId="53025E6A" w:rsidR="00B11D8E" w:rsidRPr="00EB4F4F" w:rsidRDefault="00B11D8E" w:rsidP="00EB4F4F">
            <w:pPr>
              <w:widowControl w:val="0"/>
              <w:ind w:firstLine="0"/>
              <w:jc w:val="left"/>
              <w:rPr>
                <w:lang w:eastAsia="ru-RU"/>
              </w:rPr>
            </w:pPr>
            <w:r w:rsidRPr="00EB4F4F">
              <w:rPr>
                <w:lang w:eastAsia="ru-RU"/>
              </w:rPr>
              <w:t>суффозионный процесс)</w:t>
            </w:r>
          </w:p>
        </w:tc>
        <w:tc>
          <w:tcPr>
            <w:tcW w:w="1666" w:type="pct"/>
            <w:tcBorders>
              <w:bottom w:val="single" w:sz="4" w:space="0" w:color="auto"/>
            </w:tcBorders>
          </w:tcPr>
          <w:p w14:paraId="0D4A22D0" w14:textId="77777777" w:rsidR="00B11D8E" w:rsidRPr="00EB4F4F" w:rsidRDefault="00B11D8E" w:rsidP="00EB4F4F">
            <w:pPr>
              <w:widowControl w:val="0"/>
              <w:ind w:firstLine="0"/>
              <w:jc w:val="left"/>
              <w:rPr>
                <w:lang w:eastAsia="ru-RU"/>
              </w:rPr>
            </w:pPr>
            <w:r w:rsidRPr="00EB4F4F">
              <w:rPr>
                <w:lang w:eastAsia="ru-RU"/>
              </w:rPr>
              <w:t>Химический</w:t>
            </w:r>
          </w:p>
        </w:tc>
        <w:tc>
          <w:tcPr>
            <w:tcW w:w="1667" w:type="pct"/>
          </w:tcPr>
          <w:p w14:paraId="70264E9D" w14:textId="77777777" w:rsidR="00B11D8E" w:rsidRPr="00EB4F4F" w:rsidRDefault="00B11D8E" w:rsidP="00EB4F4F">
            <w:pPr>
              <w:widowControl w:val="0"/>
              <w:ind w:firstLine="0"/>
              <w:jc w:val="left"/>
              <w:rPr>
                <w:lang w:eastAsia="ru-RU"/>
              </w:rPr>
            </w:pPr>
            <w:r w:rsidRPr="00EB4F4F">
              <w:rPr>
                <w:lang w:eastAsia="ru-RU"/>
              </w:rPr>
              <w:t>Растворение горных пород.</w:t>
            </w:r>
          </w:p>
        </w:tc>
      </w:tr>
      <w:tr w:rsidR="00B11D8E" w:rsidRPr="00EB4F4F" w14:paraId="0B17C078" w14:textId="77777777" w:rsidTr="008E646E">
        <w:tc>
          <w:tcPr>
            <w:tcW w:w="1667" w:type="pct"/>
            <w:vMerge/>
          </w:tcPr>
          <w:p w14:paraId="6BA0D862" w14:textId="283323D9" w:rsidR="00B11D8E" w:rsidRPr="00EB4F4F" w:rsidRDefault="00B11D8E" w:rsidP="00EB4F4F">
            <w:pPr>
              <w:widowControl w:val="0"/>
              <w:ind w:firstLine="0"/>
              <w:jc w:val="left"/>
              <w:rPr>
                <w:lang w:eastAsia="ru-RU"/>
              </w:rPr>
            </w:pPr>
          </w:p>
        </w:tc>
        <w:tc>
          <w:tcPr>
            <w:tcW w:w="1666" w:type="pct"/>
            <w:vMerge w:val="restart"/>
          </w:tcPr>
          <w:p w14:paraId="149A22F0"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783B0410" w14:textId="77777777" w:rsidR="00B11D8E" w:rsidRPr="00EB4F4F" w:rsidRDefault="00B11D8E" w:rsidP="00EB4F4F">
            <w:pPr>
              <w:widowControl w:val="0"/>
              <w:ind w:firstLine="0"/>
              <w:jc w:val="left"/>
              <w:rPr>
                <w:lang w:eastAsia="ru-RU"/>
              </w:rPr>
            </w:pPr>
            <w:r w:rsidRPr="00EB4F4F">
              <w:rPr>
                <w:lang w:eastAsia="ru-RU"/>
              </w:rPr>
              <w:t>Разрушение структуры пород.</w:t>
            </w:r>
          </w:p>
        </w:tc>
      </w:tr>
      <w:tr w:rsidR="00B11D8E" w:rsidRPr="00EB4F4F" w14:paraId="1C5EA78C" w14:textId="77777777" w:rsidTr="008E646E">
        <w:tc>
          <w:tcPr>
            <w:tcW w:w="1667" w:type="pct"/>
            <w:vMerge/>
          </w:tcPr>
          <w:p w14:paraId="293F6960" w14:textId="3FCF27A4"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00BA610B" w14:textId="77777777" w:rsidR="00B11D8E" w:rsidRPr="00EB4F4F" w:rsidRDefault="00B11D8E" w:rsidP="00EB4F4F">
            <w:pPr>
              <w:widowControl w:val="0"/>
              <w:ind w:firstLine="0"/>
              <w:jc w:val="left"/>
              <w:rPr>
                <w:lang w:eastAsia="ru-RU"/>
              </w:rPr>
            </w:pPr>
          </w:p>
        </w:tc>
        <w:tc>
          <w:tcPr>
            <w:tcW w:w="1667" w:type="pct"/>
          </w:tcPr>
          <w:p w14:paraId="09299C52" w14:textId="0961F04E" w:rsidR="00B11D8E" w:rsidRPr="00EB4F4F" w:rsidRDefault="00B11D8E" w:rsidP="00EB4F4F">
            <w:pPr>
              <w:widowControl w:val="0"/>
              <w:ind w:firstLine="0"/>
              <w:jc w:val="left"/>
              <w:rPr>
                <w:lang w:eastAsia="ru-RU"/>
              </w:rPr>
            </w:pPr>
            <w:r w:rsidRPr="00EB4F4F">
              <w:rPr>
                <w:lang w:eastAsia="ru-RU"/>
              </w:rPr>
              <w:t>Перемещение (вымывание) частиц породы</w:t>
            </w:r>
            <w:r w:rsidR="00854AA3">
              <w:rPr>
                <w:lang w:eastAsia="ru-RU"/>
              </w:rPr>
              <w:t>.</w:t>
            </w:r>
          </w:p>
        </w:tc>
      </w:tr>
      <w:tr w:rsidR="00B11D8E" w:rsidRPr="00EB4F4F" w14:paraId="2C0708CA" w14:textId="77777777" w:rsidTr="008E646E">
        <w:tc>
          <w:tcPr>
            <w:tcW w:w="1667" w:type="pct"/>
            <w:vMerge/>
          </w:tcPr>
          <w:p w14:paraId="764E55D9" w14:textId="77777777" w:rsidR="00B11D8E" w:rsidRPr="00EB4F4F" w:rsidRDefault="00B11D8E" w:rsidP="00EB4F4F">
            <w:pPr>
              <w:widowControl w:val="0"/>
              <w:ind w:firstLine="0"/>
              <w:jc w:val="left"/>
              <w:rPr>
                <w:lang w:eastAsia="ru-RU"/>
              </w:rPr>
            </w:pPr>
          </w:p>
        </w:tc>
        <w:tc>
          <w:tcPr>
            <w:tcW w:w="1666" w:type="pct"/>
            <w:vMerge w:val="restart"/>
          </w:tcPr>
          <w:p w14:paraId="36405FEE"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5EACF384" w14:textId="77777777" w:rsidR="00B11D8E" w:rsidRPr="00EB4F4F" w:rsidRDefault="00B11D8E" w:rsidP="00EB4F4F">
            <w:pPr>
              <w:widowControl w:val="0"/>
              <w:ind w:firstLine="0"/>
              <w:jc w:val="left"/>
              <w:rPr>
                <w:lang w:eastAsia="ru-RU"/>
              </w:rPr>
            </w:pPr>
            <w:r w:rsidRPr="00EB4F4F">
              <w:rPr>
                <w:lang w:eastAsia="ru-RU"/>
              </w:rPr>
              <w:t>Смещение (обрушение) пород.</w:t>
            </w:r>
          </w:p>
        </w:tc>
      </w:tr>
      <w:tr w:rsidR="00B11D8E" w:rsidRPr="00EB4F4F" w14:paraId="6EC943FD" w14:textId="77777777" w:rsidTr="008E646E">
        <w:tc>
          <w:tcPr>
            <w:tcW w:w="1667" w:type="pct"/>
            <w:vMerge/>
            <w:tcBorders>
              <w:bottom w:val="single" w:sz="4" w:space="0" w:color="auto"/>
            </w:tcBorders>
          </w:tcPr>
          <w:p w14:paraId="24E8EE33" w14:textId="77777777"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1706D294" w14:textId="77777777" w:rsidR="00B11D8E" w:rsidRPr="00EB4F4F" w:rsidRDefault="00B11D8E" w:rsidP="00EB4F4F">
            <w:pPr>
              <w:widowControl w:val="0"/>
              <w:ind w:firstLine="0"/>
              <w:jc w:val="left"/>
              <w:rPr>
                <w:lang w:eastAsia="ru-RU"/>
              </w:rPr>
            </w:pPr>
          </w:p>
        </w:tc>
        <w:tc>
          <w:tcPr>
            <w:tcW w:w="1667" w:type="pct"/>
          </w:tcPr>
          <w:p w14:paraId="7BC92625" w14:textId="0D4C886D" w:rsidR="00B11D8E" w:rsidRPr="00EB4F4F" w:rsidRDefault="00B11D8E" w:rsidP="00EB4F4F">
            <w:pPr>
              <w:widowControl w:val="0"/>
              <w:ind w:firstLine="0"/>
              <w:jc w:val="left"/>
              <w:rPr>
                <w:lang w:eastAsia="ru-RU"/>
              </w:rPr>
            </w:pPr>
            <w:r w:rsidRPr="00EB4F4F">
              <w:rPr>
                <w:lang w:eastAsia="ru-RU"/>
              </w:rPr>
              <w:t>Деформация земной поверхности</w:t>
            </w:r>
            <w:r w:rsidR="00854AA3">
              <w:rPr>
                <w:lang w:eastAsia="ru-RU"/>
              </w:rPr>
              <w:t>.</w:t>
            </w:r>
          </w:p>
        </w:tc>
      </w:tr>
      <w:tr w:rsidR="00B11D8E" w:rsidRPr="00EB4F4F" w14:paraId="0E33CA11" w14:textId="77777777" w:rsidTr="008E646E">
        <w:tc>
          <w:tcPr>
            <w:tcW w:w="1667" w:type="pct"/>
            <w:vMerge w:val="restart"/>
          </w:tcPr>
          <w:p w14:paraId="443347A9" w14:textId="77777777" w:rsidR="00B11D8E" w:rsidRPr="00EB4F4F" w:rsidRDefault="00B11D8E" w:rsidP="00EB4F4F">
            <w:pPr>
              <w:widowControl w:val="0"/>
              <w:ind w:firstLine="0"/>
              <w:jc w:val="left"/>
              <w:rPr>
                <w:lang w:eastAsia="ru-RU"/>
              </w:rPr>
            </w:pPr>
            <w:r w:rsidRPr="00EB4F4F">
              <w:rPr>
                <w:lang w:eastAsia="ru-RU"/>
              </w:rPr>
              <w:t>1.5 Просадка в лесовых</w:t>
            </w:r>
          </w:p>
          <w:p w14:paraId="3A422624" w14:textId="7E50F801" w:rsidR="00B11D8E" w:rsidRPr="00EB4F4F" w:rsidRDefault="00B11D8E" w:rsidP="00EB4F4F">
            <w:pPr>
              <w:widowControl w:val="0"/>
              <w:ind w:firstLine="0"/>
              <w:jc w:val="left"/>
              <w:rPr>
                <w:lang w:eastAsia="ru-RU"/>
              </w:rPr>
            </w:pPr>
            <w:r w:rsidRPr="00EB4F4F">
              <w:rPr>
                <w:lang w:eastAsia="ru-RU"/>
              </w:rPr>
              <w:t>грунтах</w:t>
            </w:r>
          </w:p>
        </w:tc>
        <w:tc>
          <w:tcPr>
            <w:tcW w:w="1666" w:type="pct"/>
            <w:vMerge w:val="restart"/>
          </w:tcPr>
          <w:p w14:paraId="16BDF5D8"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108D0CE1" w14:textId="77777777" w:rsidR="00B11D8E" w:rsidRPr="00EB4F4F" w:rsidRDefault="00B11D8E" w:rsidP="00EB4F4F">
            <w:pPr>
              <w:widowControl w:val="0"/>
              <w:ind w:firstLine="0"/>
              <w:jc w:val="left"/>
              <w:rPr>
                <w:lang w:eastAsia="ru-RU"/>
              </w:rPr>
            </w:pPr>
            <w:r w:rsidRPr="00EB4F4F">
              <w:rPr>
                <w:lang w:eastAsia="ru-RU"/>
              </w:rPr>
              <w:t>Деформация земной поверхности.</w:t>
            </w:r>
          </w:p>
        </w:tc>
      </w:tr>
      <w:tr w:rsidR="00B11D8E" w:rsidRPr="00EB4F4F" w14:paraId="3403EB7E" w14:textId="77777777" w:rsidTr="008E646E">
        <w:tc>
          <w:tcPr>
            <w:tcW w:w="1667" w:type="pct"/>
            <w:vMerge/>
            <w:tcBorders>
              <w:bottom w:val="single" w:sz="4" w:space="0" w:color="auto"/>
            </w:tcBorders>
          </w:tcPr>
          <w:p w14:paraId="73DB95BC" w14:textId="398526EE"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4A0C49E7" w14:textId="77777777" w:rsidR="00B11D8E" w:rsidRPr="00EB4F4F" w:rsidRDefault="00B11D8E" w:rsidP="00EB4F4F">
            <w:pPr>
              <w:widowControl w:val="0"/>
              <w:ind w:firstLine="0"/>
              <w:jc w:val="left"/>
              <w:rPr>
                <w:lang w:eastAsia="ru-RU"/>
              </w:rPr>
            </w:pPr>
          </w:p>
        </w:tc>
        <w:tc>
          <w:tcPr>
            <w:tcW w:w="1667" w:type="pct"/>
          </w:tcPr>
          <w:p w14:paraId="547BFF74" w14:textId="77777777" w:rsidR="00B11D8E" w:rsidRPr="00EB4F4F" w:rsidRDefault="00B11D8E" w:rsidP="00EB4F4F">
            <w:pPr>
              <w:widowControl w:val="0"/>
              <w:ind w:firstLine="0"/>
              <w:jc w:val="left"/>
              <w:rPr>
                <w:lang w:eastAsia="ru-RU"/>
              </w:rPr>
            </w:pPr>
            <w:r w:rsidRPr="00EB4F4F">
              <w:rPr>
                <w:lang w:eastAsia="ru-RU"/>
              </w:rPr>
              <w:t>Деформация грунтов</w:t>
            </w:r>
          </w:p>
        </w:tc>
      </w:tr>
      <w:tr w:rsidR="00B11D8E" w:rsidRPr="00EB4F4F" w14:paraId="5E00D53D" w14:textId="77777777" w:rsidTr="008E646E">
        <w:tc>
          <w:tcPr>
            <w:tcW w:w="1667" w:type="pct"/>
            <w:vMerge w:val="restart"/>
          </w:tcPr>
          <w:p w14:paraId="156E1F43" w14:textId="77777777" w:rsidR="00B11D8E" w:rsidRPr="00EB4F4F" w:rsidRDefault="00B11D8E" w:rsidP="00EB4F4F">
            <w:pPr>
              <w:widowControl w:val="0"/>
              <w:ind w:firstLine="0"/>
              <w:jc w:val="left"/>
              <w:rPr>
                <w:lang w:eastAsia="ru-RU"/>
              </w:rPr>
            </w:pPr>
            <w:r w:rsidRPr="00EB4F4F">
              <w:rPr>
                <w:lang w:eastAsia="ru-RU"/>
              </w:rPr>
              <w:t>1.6 Переработка берегов</w:t>
            </w:r>
          </w:p>
        </w:tc>
        <w:tc>
          <w:tcPr>
            <w:tcW w:w="1666" w:type="pct"/>
            <w:vMerge w:val="restart"/>
          </w:tcPr>
          <w:p w14:paraId="3CB202B0"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141E005E" w14:textId="77777777" w:rsidR="00B11D8E" w:rsidRPr="00EB4F4F" w:rsidRDefault="00B11D8E" w:rsidP="00EB4F4F">
            <w:pPr>
              <w:widowControl w:val="0"/>
              <w:ind w:firstLine="0"/>
              <w:jc w:val="left"/>
              <w:rPr>
                <w:lang w:eastAsia="ru-RU"/>
              </w:rPr>
            </w:pPr>
            <w:r w:rsidRPr="00EB4F4F">
              <w:rPr>
                <w:lang w:eastAsia="ru-RU"/>
              </w:rPr>
              <w:t>Удар волны.</w:t>
            </w:r>
          </w:p>
        </w:tc>
      </w:tr>
      <w:tr w:rsidR="00B11D8E" w:rsidRPr="00EB4F4F" w14:paraId="377AB085" w14:textId="77777777" w:rsidTr="008E646E">
        <w:tc>
          <w:tcPr>
            <w:tcW w:w="1667" w:type="pct"/>
            <w:vMerge/>
          </w:tcPr>
          <w:p w14:paraId="61015CC0" w14:textId="77777777" w:rsidR="00B11D8E" w:rsidRPr="00EB4F4F" w:rsidRDefault="00B11D8E" w:rsidP="00EB4F4F">
            <w:pPr>
              <w:widowControl w:val="0"/>
              <w:ind w:firstLine="0"/>
              <w:jc w:val="left"/>
              <w:rPr>
                <w:lang w:eastAsia="ru-RU"/>
              </w:rPr>
            </w:pPr>
          </w:p>
        </w:tc>
        <w:tc>
          <w:tcPr>
            <w:tcW w:w="1666" w:type="pct"/>
            <w:vMerge/>
          </w:tcPr>
          <w:p w14:paraId="0C50188E" w14:textId="77777777" w:rsidR="00B11D8E" w:rsidRPr="00EB4F4F" w:rsidRDefault="00B11D8E" w:rsidP="00EB4F4F">
            <w:pPr>
              <w:widowControl w:val="0"/>
              <w:ind w:firstLine="0"/>
              <w:jc w:val="left"/>
              <w:rPr>
                <w:lang w:eastAsia="ru-RU"/>
              </w:rPr>
            </w:pPr>
          </w:p>
        </w:tc>
        <w:tc>
          <w:tcPr>
            <w:tcW w:w="1667" w:type="pct"/>
          </w:tcPr>
          <w:p w14:paraId="77CABB27" w14:textId="77777777" w:rsidR="00B11D8E" w:rsidRPr="00EB4F4F" w:rsidRDefault="00B11D8E" w:rsidP="00EB4F4F">
            <w:pPr>
              <w:widowControl w:val="0"/>
              <w:ind w:firstLine="0"/>
              <w:jc w:val="left"/>
              <w:rPr>
                <w:lang w:eastAsia="ru-RU"/>
              </w:rPr>
            </w:pPr>
            <w:r w:rsidRPr="00EB4F4F">
              <w:rPr>
                <w:lang w:eastAsia="ru-RU"/>
              </w:rPr>
              <w:t>Размывание (разрушение) грунтов.</w:t>
            </w:r>
          </w:p>
        </w:tc>
      </w:tr>
      <w:tr w:rsidR="00B11D8E" w:rsidRPr="00EB4F4F" w14:paraId="762614DB" w14:textId="77777777" w:rsidTr="008E646E">
        <w:tc>
          <w:tcPr>
            <w:tcW w:w="1667" w:type="pct"/>
            <w:vMerge/>
          </w:tcPr>
          <w:p w14:paraId="78D2A0C6" w14:textId="77777777" w:rsidR="00B11D8E" w:rsidRPr="00EB4F4F" w:rsidRDefault="00B11D8E" w:rsidP="00EB4F4F">
            <w:pPr>
              <w:widowControl w:val="0"/>
              <w:ind w:firstLine="0"/>
              <w:jc w:val="left"/>
              <w:rPr>
                <w:lang w:eastAsia="ru-RU"/>
              </w:rPr>
            </w:pPr>
          </w:p>
        </w:tc>
        <w:tc>
          <w:tcPr>
            <w:tcW w:w="1666" w:type="pct"/>
            <w:vMerge/>
          </w:tcPr>
          <w:p w14:paraId="436ED08E" w14:textId="77777777" w:rsidR="00B11D8E" w:rsidRPr="00EB4F4F" w:rsidRDefault="00B11D8E" w:rsidP="00EB4F4F">
            <w:pPr>
              <w:widowControl w:val="0"/>
              <w:ind w:firstLine="0"/>
              <w:jc w:val="left"/>
              <w:rPr>
                <w:lang w:eastAsia="ru-RU"/>
              </w:rPr>
            </w:pPr>
          </w:p>
        </w:tc>
        <w:tc>
          <w:tcPr>
            <w:tcW w:w="1667" w:type="pct"/>
          </w:tcPr>
          <w:p w14:paraId="0D439E8C" w14:textId="77777777" w:rsidR="00B11D8E" w:rsidRPr="00EB4F4F" w:rsidRDefault="00B11D8E" w:rsidP="00EB4F4F">
            <w:pPr>
              <w:widowControl w:val="0"/>
              <w:ind w:firstLine="0"/>
              <w:jc w:val="left"/>
              <w:rPr>
                <w:lang w:eastAsia="ru-RU"/>
              </w:rPr>
            </w:pPr>
            <w:r w:rsidRPr="00EB4F4F">
              <w:rPr>
                <w:lang w:eastAsia="ru-RU"/>
              </w:rPr>
              <w:t>Перенос (переотложение) частиц грунта</w:t>
            </w:r>
          </w:p>
        </w:tc>
      </w:tr>
      <w:tr w:rsidR="00B11D8E" w:rsidRPr="00EB4F4F" w14:paraId="4A05D062" w14:textId="77777777" w:rsidTr="008E646E">
        <w:tc>
          <w:tcPr>
            <w:tcW w:w="1667" w:type="pct"/>
            <w:vMerge/>
          </w:tcPr>
          <w:p w14:paraId="2DFB1803" w14:textId="77777777" w:rsidR="00B11D8E" w:rsidRPr="00EB4F4F" w:rsidRDefault="00B11D8E" w:rsidP="00EB4F4F">
            <w:pPr>
              <w:widowControl w:val="0"/>
              <w:ind w:firstLine="0"/>
              <w:jc w:val="left"/>
              <w:rPr>
                <w:lang w:eastAsia="ru-RU"/>
              </w:rPr>
            </w:pPr>
          </w:p>
        </w:tc>
        <w:tc>
          <w:tcPr>
            <w:tcW w:w="1666" w:type="pct"/>
          </w:tcPr>
          <w:p w14:paraId="14D4E7B6"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46C9E292" w14:textId="4C1A77E4" w:rsidR="00B11D8E" w:rsidRPr="00EB4F4F" w:rsidRDefault="00B11D8E" w:rsidP="00EB4F4F">
            <w:pPr>
              <w:widowControl w:val="0"/>
              <w:ind w:firstLine="0"/>
              <w:jc w:val="left"/>
              <w:rPr>
                <w:lang w:eastAsia="ru-RU"/>
              </w:rPr>
            </w:pPr>
            <w:r w:rsidRPr="00EB4F4F">
              <w:rPr>
                <w:lang w:eastAsia="ru-RU"/>
              </w:rPr>
              <w:t>Смещение (обрушение) пород в береговой части</w:t>
            </w:r>
            <w:r w:rsidR="00854AA3">
              <w:rPr>
                <w:lang w:eastAsia="ru-RU"/>
              </w:rPr>
              <w:t>.</w:t>
            </w:r>
          </w:p>
        </w:tc>
      </w:tr>
      <w:tr w:rsidR="005102D2" w:rsidRPr="00EB4F4F" w14:paraId="7EAB273F" w14:textId="77777777" w:rsidTr="005102D2">
        <w:tc>
          <w:tcPr>
            <w:tcW w:w="5000" w:type="pct"/>
            <w:gridSpan w:val="3"/>
            <w:tcBorders>
              <w:bottom w:val="single" w:sz="4" w:space="0" w:color="auto"/>
            </w:tcBorders>
          </w:tcPr>
          <w:p w14:paraId="122A5FD5" w14:textId="0DB6E062" w:rsidR="005102D2" w:rsidRPr="00EB4F4F" w:rsidRDefault="005102D2" w:rsidP="00EB4F4F">
            <w:pPr>
              <w:widowControl w:val="0"/>
              <w:ind w:firstLine="0"/>
              <w:jc w:val="left"/>
              <w:rPr>
                <w:lang w:eastAsia="ru-RU"/>
              </w:rPr>
            </w:pPr>
            <w:r w:rsidRPr="00EB4F4F">
              <w:rPr>
                <w:lang w:eastAsia="ru-RU"/>
              </w:rPr>
              <w:t>2 Опасные гидрологические явления и процессы</w:t>
            </w:r>
          </w:p>
        </w:tc>
      </w:tr>
      <w:tr w:rsidR="00B11D8E" w:rsidRPr="00EB4F4F" w14:paraId="4F5375D7" w14:textId="77777777" w:rsidTr="008E646E">
        <w:tc>
          <w:tcPr>
            <w:tcW w:w="1667" w:type="pct"/>
            <w:vMerge w:val="restart"/>
          </w:tcPr>
          <w:p w14:paraId="070D96EC" w14:textId="77777777" w:rsidR="00B11D8E" w:rsidRPr="00EB4F4F" w:rsidRDefault="00B11D8E" w:rsidP="00EB4F4F">
            <w:pPr>
              <w:widowControl w:val="0"/>
              <w:ind w:firstLine="0"/>
              <w:jc w:val="left"/>
              <w:rPr>
                <w:lang w:eastAsia="ru-RU"/>
              </w:rPr>
            </w:pPr>
            <w:r w:rsidRPr="00EB4F4F">
              <w:rPr>
                <w:lang w:eastAsia="ru-RU"/>
              </w:rPr>
              <w:t>2.1 Подтопление</w:t>
            </w:r>
          </w:p>
        </w:tc>
        <w:tc>
          <w:tcPr>
            <w:tcW w:w="1666" w:type="pct"/>
          </w:tcPr>
          <w:p w14:paraId="2F63991A" w14:textId="77777777" w:rsidR="00B11D8E" w:rsidRPr="00EB4F4F" w:rsidRDefault="00B11D8E" w:rsidP="00EB4F4F">
            <w:pPr>
              <w:widowControl w:val="0"/>
              <w:ind w:firstLine="0"/>
              <w:jc w:val="left"/>
              <w:rPr>
                <w:lang w:eastAsia="ru-RU"/>
              </w:rPr>
            </w:pPr>
            <w:r w:rsidRPr="00EB4F4F">
              <w:rPr>
                <w:lang w:eastAsia="ru-RU"/>
              </w:rPr>
              <w:t>Гидростатический</w:t>
            </w:r>
          </w:p>
        </w:tc>
        <w:tc>
          <w:tcPr>
            <w:tcW w:w="1667" w:type="pct"/>
          </w:tcPr>
          <w:p w14:paraId="1AF54B38" w14:textId="2E764BCF" w:rsidR="00B11D8E" w:rsidRPr="00EB4F4F" w:rsidRDefault="00B11D8E" w:rsidP="00EB4F4F">
            <w:pPr>
              <w:widowControl w:val="0"/>
              <w:ind w:firstLine="0"/>
              <w:jc w:val="left"/>
              <w:rPr>
                <w:lang w:eastAsia="ru-RU"/>
              </w:rPr>
            </w:pPr>
            <w:r w:rsidRPr="00EB4F4F">
              <w:rPr>
                <w:lang w:eastAsia="ru-RU"/>
              </w:rPr>
              <w:t>Повышение уровня грунтовых вод</w:t>
            </w:r>
            <w:r w:rsidR="00854AA3">
              <w:rPr>
                <w:lang w:eastAsia="ru-RU"/>
              </w:rPr>
              <w:t>.</w:t>
            </w:r>
          </w:p>
        </w:tc>
      </w:tr>
      <w:tr w:rsidR="00B11D8E" w:rsidRPr="00EB4F4F" w14:paraId="16A8F8E9" w14:textId="77777777" w:rsidTr="008E646E">
        <w:tc>
          <w:tcPr>
            <w:tcW w:w="1667" w:type="pct"/>
            <w:vMerge/>
          </w:tcPr>
          <w:p w14:paraId="4FDC926B" w14:textId="77777777" w:rsidR="00B11D8E" w:rsidRPr="00EB4F4F" w:rsidRDefault="00B11D8E" w:rsidP="00EB4F4F">
            <w:pPr>
              <w:widowControl w:val="0"/>
              <w:ind w:firstLine="0"/>
              <w:jc w:val="left"/>
              <w:rPr>
                <w:lang w:eastAsia="ru-RU"/>
              </w:rPr>
            </w:pPr>
          </w:p>
        </w:tc>
        <w:tc>
          <w:tcPr>
            <w:tcW w:w="1666" w:type="pct"/>
          </w:tcPr>
          <w:p w14:paraId="5BEA007D"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3B21B1A6" w14:textId="0B46FFD8" w:rsidR="00B11D8E" w:rsidRPr="00EB4F4F" w:rsidRDefault="00B11D8E" w:rsidP="00EB4F4F">
            <w:pPr>
              <w:widowControl w:val="0"/>
              <w:ind w:firstLine="0"/>
              <w:jc w:val="left"/>
              <w:rPr>
                <w:lang w:eastAsia="ru-RU"/>
              </w:rPr>
            </w:pPr>
            <w:r w:rsidRPr="00EB4F4F">
              <w:rPr>
                <w:lang w:eastAsia="ru-RU"/>
              </w:rPr>
              <w:t>Гидродинамическое давление потока грунтовых вод</w:t>
            </w:r>
            <w:r w:rsidR="00854AA3">
              <w:rPr>
                <w:lang w:eastAsia="ru-RU"/>
              </w:rPr>
              <w:t>.</w:t>
            </w:r>
          </w:p>
        </w:tc>
      </w:tr>
      <w:tr w:rsidR="00B11D8E" w:rsidRPr="00EB4F4F" w14:paraId="25F60EAB" w14:textId="77777777" w:rsidTr="008E646E">
        <w:tc>
          <w:tcPr>
            <w:tcW w:w="1667" w:type="pct"/>
            <w:vMerge/>
          </w:tcPr>
          <w:p w14:paraId="6B61C0AF" w14:textId="77777777" w:rsidR="00B11D8E" w:rsidRPr="00EB4F4F" w:rsidRDefault="00B11D8E" w:rsidP="00EB4F4F">
            <w:pPr>
              <w:widowControl w:val="0"/>
              <w:ind w:firstLine="0"/>
              <w:jc w:val="left"/>
              <w:rPr>
                <w:lang w:eastAsia="ru-RU"/>
              </w:rPr>
            </w:pPr>
          </w:p>
        </w:tc>
        <w:tc>
          <w:tcPr>
            <w:tcW w:w="1666" w:type="pct"/>
            <w:vMerge w:val="restart"/>
          </w:tcPr>
          <w:p w14:paraId="2029E2B3" w14:textId="77777777" w:rsidR="00B11D8E" w:rsidRPr="00EB4F4F" w:rsidRDefault="00B11D8E" w:rsidP="00EB4F4F">
            <w:pPr>
              <w:widowControl w:val="0"/>
              <w:ind w:firstLine="0"/>
              <w:jc w:val="left"/>
              <w:rPr>
                <w:lang w:eastAsia="ru-RU"/>
              </w:rPr>
            </w:pPr>
            <w:r w:rsidRPr="00EB4F4F">
              <w:rPr>
                <w:lang w:eastAsia="ru-RU"/>
              </w:rPr>
              <w:t>Гидрохимический</w:t>
            </w:r>
          </w:p>
        </w:tc>
        <w:tc>
          <w:tcPr>
            <w:tcW w:w="1667" w:type="pct"/>
          </w:tcPr>
          <w:p w14:paraId="01EAC0E0" w14:textId="77777777" w:rsidR="00B11D8E" w:rsidRPr="00EB4F4F" w:rsidRDefault="00B11D8E" w:rsidP="00EB4F4F">
            <w:pPr>
              <w:widowControl w:val="0"/>
              <w:ind w:firstLine="0"/>
              <w:jc w:val="left"/>
              <w:rPr>
                <w:lang w:eastAsia="ru-RU"/>
              </w:rPr>
            </w:pPr>
            <w:r w:rsidRPr="00EB4F4F">
              <w:rPr>
                <w:lang w:eastAsia="ru-RU"/>
              </w:rPr>
              <w:t>Загрязнение (засоление) почв, грунтов.</w:t>
            </w:r>
          </w:p>
        </w:tc>
      </w:tr>
      <w:tr w:rsidR="00B11D8E" w:rsidRPr="00EB4F4F" w14:paraId="35240C51" w14:textId="77777777" w:rsidTr="008E646E">
        <w:tc>
          <w:tcPr>
            <w:tcW w:w="1667" w:type="pct"/>
            <w:vMerge/>
          </w:tcPr>
          <w:p w14:paraId="6B9D7FED" w14:textId="77777777"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144194B9" w14:textId="77777777" w:rsidR="00B11D8E" w:rsidRPr="00EB4F4F" w:rsidRDefault="00B11D8E" w:rsidP="00EB4F4F">
            <w:pPr>
              <w:widowControl w:val="0"/>
              <w:ind w:firstLine="0"/>
              <w:jc w:val="left"/>
              <w:rPr>
                <w:lang w:eastAsia="ru-RU"/>
              </w:rPr>
            </w:pPr>
          </w:p>
        </w:tc>
        <w:tc>
          <w:tcPr>
            <w:tcW w:w="1667" w:type="pct"/>
          </w:tcPr>
          <w:p w14:paraId="32F326CB" w14:textId="3DD1CB6C" w:rsidR="00B11D8E" w:rsidRPr="00EB4F4F" w:rsidRDefault="00B11D8E" w:rsidP="00EB4F4F">
            <w:pPr>
              <w:widowControl w:val="0"/>
              <w:ind w:firstLine="0"/>
              <w:jc w:val="left"/>
              <w:rPr>
                <w:lang w:eastAsia="ru-RU"/>
              </w:rPr>
            </w:pPr>
            <w:r w:rsidRPr="00EB4F4F">
              <w:rPr>
                <w:lang w:eastAsia="ru-RU"/>
              </w:rPr>
              <w:t>Коррозия подземных металлических конструкций</w:t>
            </w:r>
            <w:r w:rsidR="00854AA3">
              <w:rPr>
                <w:lang w:eastAsia="ru-RU"/>
              </w:rPr>
              <w:t>.</w:t>
            </w:r>
          </w:p>
        </w:tc>
      </w:tr>
      <w:tr w:rsidR="00B11D8E" w:rsidRPr="00EB4F4F" w14:paraId="51780B71" w14:textId="77777777" w:rsidTr="008E646E">
        <w:tc>
          <w:tcPr>
            <w:tcW w:w="1667" w:type="pct"/>
            <w:vMerge w:val="restart"/>
          </w:tcPr>
          <w:p w14:paraId="42F95FB5" w14:textId="77777777" w:rsidR="00B11D8E" w:rsidRPr="00EB4F4F" w:rsidRDefault="00B11D8E" w:rsidP="00EB4F4F">
            <w:pPr>
              <w:widowControl w:val="0"/>
              <w:ind w:firstLine="0"/>
              <w:jc w:val="left"/>
              <w:rPr>
                <w:lang w:eastAsia="ru-RU"/>
              </w:rPr>
            </w:pPr>
            <w:r w:rsidRPr="00EB4F4F">
              <w:rPr>
                <w:lang w:eastAsia="ru-RU"/>
              </w:rPr>
              <w:t>2.2 Русловая эрозия</w:t>
            </w:r>
          </w:p>
        </w:tc>
        <w:tc>
          <w:tcPr>
            <w:tcW w:w="1666" w:type="pct"/>
            <w:vMerge w:val="restart"/>
          </w:tcPr>
          <w:p w14:paraId="73D98C40"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7BE669DC" w14:textId="77777777" w:rsidR="00B11D8E" w:rsidRPr="00EB4F4F" w:rsidRDefault="00B11D8E" w:rsidP="00EB4F4F">
            <w:pPr>
              <w:widowControl w:val="0"/>
              <w:ind w:firstLine="0"/>
              <w:jc w:val="left"/>
              <w:rPr>
                <w:lang w:eastAsia="ru-RU"/>
              </w:rPr>
            </w:pPr>
            <w:r w:rsidRPr="00EB4F4F">
              <w:rPr>
                <w:lang w:eastAsia="ru-RU"/>
              </w:rPr>
              <w:t>Гидродинамическое давление потока воды.</w:t>
            </w:r>
          </w:p>
        </w:tc>
      </w:tr>
      <w:tr w:rsidR="00B11D8E" w:rsidRPr="00EB4F4F" w14:paraId="1221BAF2" w14:textId="77777777" w:rsidTr="008E646E">
        <w:tc>
          <w:tcPr>
            <w:tcW w:w="1667" w:type="pct"/>
            <w:vMerge/>
            <w:tcBorders>
              <w:bottom w:val="single" w:sz="4" w:space="0" w:color="auto"/>
            </w:tcBorders>
          </w:tcPr>
          <w:p w14:paraId="055BC4E6" w14:textId="77777777"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2C9D4CAD" w14:textId="77777777" w:rsidR="00B11D8E" w:rsidRPr="00EB4F4F" w:rsidRDefault="00B11D8E" w:rsidP="00EB4F4F">
            <w:pPr>
              <w:widowControl w:val="0"/>
              <w:ind w:firstLine="0"/>
              <w:jc w:val="left"/>
              <w:rPr>
                <w:lang w:eastAsia="ru-RU"/>
              </w:rPr>
            </w:pPr>
          </w:p>
        </w:tc>
        <w:tc>
          <w:tcPr>
            <w:tcW w:w="1667" w:type="pct"/>
          </w:tcPr>
          <w:p w14:paraId="29934744" w14:textId="3475D2CA" w:rsidR="00B11D8E" w:rsidRPr="00EB4F4F" w:rsidRDefault="00B11D8E" w:rsidP="00EB4F4F">
            <w:pPr>
              <w:widowControl w:val="0"/>
              <w:ind w:firstLine="0"/>
              <w:jc w:val="left"/>
              <w:rPr>
                <w:lang w:eastAsia="ru-RU"/>
              </w:rPr>
            </w:pPr>
            <w:r w:rsidRPr="00EB4F4F">
              <w:rPr>
                <w:lang w:eastAsia="ru-RU"/>
              </w:rPr>
              <w:t>Деформация речного русла</w:t>
            </w:r>
            <w:r w:rsidR="00854AA3">
              <w:rPr>
                <w:lang w:eastAsia="ru-RU"/>
              </w:rPr>
              <w:t>.</w:t>
            </w:r>
          </w:p>
        </w:tc>
      </w:tr>
      <w:tr w:rsidR="00B11D8E" w:rsidRPr="00EB4F4F" w14:paraId="58B3EA2F" w14:textId="77777777" w:rsidTr="008E646E">
        <w:tc>
          <w:tcPr>
            <w:tcW w:w="1667" w:type="pct"/>
            <w:vMerge w:val="restart"/>
          </w:tcPr>
          <w:p w14:paraId="6963F3D4" w14:textId="77777777" w:rsidR="00B11D8E" w:rsidRPr="00EB4F4F" w:rsidRDefault="00B11D8E" w:rsidP="00EB4F4F">
            <w:pPr>
              <w:widowControl w:val="0"/>
              <w:ind w:firstLine="0"/>
              <w:jc w:val="left"/>
              <w:rPr>
                <w:lang w:eastAsia="ru-RU"/>
              </w:rPr>
            </w:pPr>
            <w:r w:rsidRPr="00EB4F4F">
              <w:rPr>
                <w:lang w:eastAsia="ru-RU"/>
              </w:rPr>
              <w:t>2.3 Цунами</w:t>
            </w:r>
          </w:p>
          <w:p w14:paraId="330D9514" w14:textId="3A8DF24B" w:rsidR="00B11D8E" w:rsidRPr="00EB4F4F" w:rsidRDefault="00B11D8E" w:rsidP="00EB4F4F">
            <w:pPr>
              <w:widowControl w:val="0"/>
              <w:ind w:firstLine="0"/>
              <w:jc w:val="left"/>
              <w:rPr>
                <w:lang w:eastAsia="ru-RU"/>
              </w:rPr>
            </w:pPr>
            <w:r w:rsidRPr="00EB4F4F">
              <w:rPr>
                <w:lang w:eastAsia="ru-RU"/>
              </w:rPr>
              <w:t>Штормовой нагон воды</w:t>
            </w:r>
          </w:p>
        </w:tc>
        <w:tc>
          <w:tcPr>
            <w:tcW w:w="1666" w:type="pct"/>
            <w:vMerge w:val="restart"/>
          </w:tcPr>
          <w:p w14:paraId="2B1CFED4"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1268C756" w14:textId="77777777" w:rsidR="00B11D8E" w:rsidRPr="00EB4F4F" w:rsidRDefault="00B11D8E" w:rsidP="00EB4F4F">
            <w:pPr>
              <w:widowControl w:val="0"/>
              <w:ind w:firstLine="0"/>
              <w:jc w:val="left"/>
              <w:rPr>
                <w:lang w:eastAsia="ru-RU"/>
              </w:rPr>
            </w:pPr>
            <w:r w:rsidRPr="00EB4F4F">
              <w:rPr>
                <w:lang w:eastAsia="ru-RU"/>
              </w:rPr>
              <w:t>Удар волны.</w:t>
            </w:r>
          </w:p>
        </w:tc>
      </w:tr>
      <w:tr w:rsidR="00B11D8E" w:rsidRPr="00EB4F4F" w14:paraId="2AFFAEB1" w14:textId="77777777" w:rsidTr="008E646E">
        <w:tc>
          <w:tcPr>
            <w:tcW w:w="1667" w:type="pct"/>
            <w:vMerge/>
          </w:tcPr>
          <w:p w14:paraId="092BF2E8" w14:textId="4F3618D8" w:rsidR="00B11D8E" w:rsidRPr="00EB4F4F" w:rsidRDefault="00B11D8E" w:rsidP="00EB4F4F">
            <w:pPr>
              <w:widowControl w:val="0"/>
              <w:ind w:firstLine="0"/>
              <w:jc w:val="left"/>
              <w:rPr>
                <w:lang w:eastAsia="ru-RU"/>
              </w:rPr>
            </w:pPr>
          </w:p>
        </w:tc>
        <w:tc>
          <w:tcPr>
            <w:tcW w:w="1666" w:type="pct"/>
            <w:vMerge/>
          </w:tcPr>
          <w:p w14:paraId="76125BFC" w14:textId="77777777" w:rsidR="00B11D8E" w:rsidRPr="00EB4F4F" w:rsidRDefault="00B11D8E" w:rsidP="00EB4F4F">
            <w:pPr>
              <w:widowControl w:val="0"/>
              <w:ind w:firstLine="0"/>
              <w:jc w:val="left"/>
              <w:rPr>
                <w:lang w:eastAsia="ru-RU"/>
              </w:rPr>
            </w:pPr>
          </w:p>
        </w:tc>
        <w:tc>
          <w:tcPr>
            <w:tcW w:w="1667" w:type="pct"/>
          </w:tcPr>
          <w:p w14:paraId="395FCB1B" w14:textId="77777777" w:rsidR="00B11D8E" w:rsidRPr="00EB4F4F" w:rsidRDefault="00B11D8E" w:rsidP="00EB4F4F">
            <w:pPr>
              <w:widowControl w:val="0"/>
              <w:ind w:firstLine="0"/>
              <w:jc w:val="left"/>
              <w:rPr>
                <w:lang w:eastAsia="ru-RU"/>
              </w:rPr>
            </w:pPr>
            <w:r w:rsidRPr="00EB4F4F">
              <w:rPr>
                <w:lang w:eastAsia="ru-RU"/>
              </w:rPr>
              <w:t>Гидродинамическое давление потока воды.</w:t>
            </w:r>
          </w:p>
        </w:tc>
      </w:tr>
      <w:tr w:rsidR="00B11D8E" w:rsidRPr="00EB4F4F" w14:paraId="06393FAC" w14:textId="77777777" w:rsidTr="008E646E">
        <w:tc>
          <w:tcPr>
            <w:tcW w:w="1667" w:type="pct"/>
            <w:vMerge/>
          </w:tcPr>
          <w:p w14:paraId="2DDD74A6" w14:textId="77777777" w:rsidR="00B11D8E" w:rsidRPr="00EB4F4F" w:rsidRDefault="00B11D8E" w:rsidP="00EB4F4F">
            <w:pPr>
              <w:widowControl w:val="0"/>
              <w:ind w:firstLine="0"/>
              <w:jc w:val="left"/>
              <w:rPr>
                <w:lang w:eastAsia="ru-RU"/>
              </w:rPr>
            </w:pPr>
          </w:p>
        </w:tc>
        <w:tc>
          <w:tcPr>
            <w:tcW w:w="1666" w:type="pct"/>
            <w:vMerge/>
          </w:tcPr>
          <w:p w14:paraId="23D0CE90" w14:textId="77777777" w:rsidR="00B11D8E" w:rsidRPr="00EB4F4F" w:rsidRDefault="00B11D8E" w:rsidP="00EB4F4F">
            <w:pPr>
              <w:widowControl w:val="0"/>
              <w:ind w:firstLine="0"/>
              <w:jc w:val="left"/>
              <w:rPr>
                <w:lang w:eastAsia="ru-RU"/>
              </w:rPr>
            </w:pPr>
          </w:p>
        </w:tc>
        <w:tc>
          <w:tcPr>
            <w:tcW w:w="1667" w:type="pct"/>
          </w:tcPr>
          <w:p w14:paraId="1C911E04" w14:textId="77777777" w:rsidR="00B11D8E" w:rsidRPr="00EB4F4F" w:rsidRDefault="00B11D8E" w:rsidP="00EB4F4F">
            <w:pPr>
              <w:widowControl w:val="0"/>
              <w:ind w:firstLine="0"/>
              <w:jc w:val="left"/>
              <w:rPr>
                <w:lang w:eastAsia="ru-RU"/>
              </w:rPr>
            </w:pPr>
            <w:r w:rsidRPr="00EB4F4F">
              <w:rPr>
                <w:lang w:eastAsia="ru-RU"/>
              </w:rPr>
              <w:t>Размывание грунтов.</w:t>
            </w:r>
          </w:p>
        </w:tc>
      </w:tr>
      <w:tr w:rsidR="00B11D8E" w:rsidRPr="00EB4F4F" w14:paraId="4413A9BB" w14:textId="77777777" w:rsidTr="008E646E">
        <w:tc>
          <w:tcPr>
            <w:tcW w:w="1667" w:type="pct"/>
            <w:vMerge/>
          </w:tcPr>
          <w:p w14:paraId="5D4C5025" w14:textId="77777777" w:rsidR="00B11D8E" w:rsidRPr="00EB4F4F" w:rsidRDefault="00B11D8E" w:rsidP="00EB4F4F">
            <w:pPr>
              <w:widowControl w:val="0"/>
              <w:ind w:firstLine="0"/>
              <w:jc w:val="left"/>
              <w:rPr>
                <w:lang w:eastAsia="ru-RU"/>
              </w:rPr>
            </w:pPr>
          </w:p>
        </w:tc>
        <w:tc>
          <w:tcPr>
            <w:tcW w:w="1666" w:type="pct"/>
            <w:vMerge/>
          </w:tcPr>
          <w:p w14:paraId="53AB9127" w14:textId="77777777" w:rsidR="00B11D8E" w:rsidRPr="00EB4F4F" w:rsidRDefault="00B11D8E" w:rsidP="00EB4F4F">
            <w:pPr>
              <w:widowControl w:val="0"/>
              <w:ind w:firstLine="0"/>
              <w:jc w:val="left"/>
              <w:rPr>
                <w:lang w:eastAsia="ru-RU"/>
              </w:rPr>
            </w:pPr>
          </w:p>
        </w:tc>
        <w:tc>
          <w:tcPr>
            <w:tcW w:w="1667" w:type="pct"/>
          </w:tcPr>
          <w:p w14:paraId="77EC6CB7" w14:textId="77777777" w:rsidR="00B11D8E" w:rsidRPr="00EB4F4F" w:rsidRDefault="00B11D8E" w:rsidP="00EB4F4F">
            <w:pPr>
              <w:widowControl w:val="0"/>
              <w:ind w:firstLine="0"/>
              <w:jc w:val="left"/>
              <w:rPr>
                <w:lang w:eastAsia="ru-RU"/>
              </w:rPr>
            </w:pPr>
            <w:r w:rsidRPr="00EB4F4F">
              <w:rPr>
                <w:lang w:eastAsia="ru-RU"/>
              </w:rPr>
              <w:t>Затопление территории.</w:t>
            </w:r>
          </w:p>
        </w:tc>
      </w:tr>
      <w:tr w:rsidR="00B11D8E" w:rsidRPr="00EB4F4F" w14:paraId="52B785F0" w14:textId="77777777" w:rsidTr="008E646E">
        <w:tc>
          <w:tcPr>
            <w:tcW w:w="1667" w:type="pct"/>
            <w:vMerge/>
            <w:tcBorders>
              <w:bottom w:val="single" w:sz="4" w:space="0" w:color="auto"/>
            </w:tcBorders>
          </w:tcPr>
          <w:p w14:paraId="41635183" w14:textId="77777777" w:rsidR="00B11D8E" w:rsidRPr="00EB4F4F" w:rsidRDefault="00B11D8E" w:rsidP="00EB4F4F">
            <w:pPr>
              <w:widowControl w:val="0"/>
              <w:ind w:firstLine="0"/>
              <w:jc w:val="left"/>
              <w:rPr>
                <w:lang w:eastAsia="ru-RU"/>
              </w:rPr>
            </w:pPr>
          </w:p>
        </w:tc>
        <w:tc>
          <w:tcPr>
            <w:tcW w:w="1666" w:type="pct"/>
            <w:vMerge/>
          </w:tcPr>
          <w:p w14:paraId="1A3ADB9E" w14:textId="77777777" w:rsidR="00B11D8E" w:rsidRPr="00EB4F4F" w:rsidRDefault="00B11D8E" w:rsidP="00EB4F4F">
            <w:pPr>
              <w:widowControl w:val="0"/>
              <w:ind w:firstLine="0"/>
              <w:jc w:val="left"/>
              <w:rPr>
                <w:lang w:eastAsia="ru-RU"/>
              </w:rPr>
            </w:pPr>
          </w:p>
        </w:tc>
        <w:tc>
          <w:tcPr>
            <w:tcW w:w="1667" w:type="pct"/>
          </w:tcPr>
          <w:p w14:paraId="5F080BBF" w14:textId="27246015" w:rsidR="00B11D8E" w:rsidRPr="00EB4F4F" w:rsidRDefault="00B11D8E" w:rsidP="00EB4F4F">
            <w:pPr>
              <w:widowControl w:val="0"/>
              <w:ind w:firstLine="0"/>
              <w:jc w:val="left"/>
              <w:rPr>
                <w:lang w:eastAsia="ru-RU"/>
              </w:rPr>
            </w:pPr>
            <w:r w:rsidRPr="00EB4F4F">
              <w:rPr>
                <w:lang w:eastAsia="ru-RU"/>
              </w:rPr>
              <w:t>Подпор воды в реках</w:t>
            </w:r>
            <w:r w:rsidR="00854AA3">
              <w:rPr>
                <w:lang w:eastAsia="ru-RU"/>
              </w:rPr>
              <w:t>.</w:t>
            </w:r>
          </w:p>
        </w:tc>
      </w:tr>
      <w:tr w:rsidR="00DD52A7" w:rsidRPr="00EB4F4F" w14:paraId="4AB6C093" w14:textId="77777777" w:rsidTr="008E646E">
        <w:tc>
          <w:tcPr>
            <w:tcW w:w="1667" w:type="pct"/>
            <w:tcBorders>
              <w:bottom w:val="nil"/>
            </w:tcBorders>
          </w:tcPr>
          <w:p w14:paraId="659A2313" w14:textId="77777777" w:rsidR="00DD52A7" w:rsidRPr="00EB4F4F" w:rsidRDefault="00DD52A7" w:rsidP="00EB4F4F">
            <w:pPr>
              <w:widowControl w:val="0"/>
              <w:ind w:firstLine="0"/>
              <w:jc w:val="left"/>
              <w:rPr>
                <w:lang w:eastAsia="ru-RU"/>
              </w:rPr>
            </w:pPr>
            <w:r w:rsidRPr="00EB4F4F">
              <w:rPr>
                <w:lang w:eastAsia="ru-RU"/>
              </w:rPr>
              <w:t>2.4 Сель</w:t>
            </w:r>
          </w:p>
        </w:tc>
        <w:tc>
          <w:tcPr>
            <w:tcW w:w="1666" w:type="pct"/>
            <w:tcBorders>
              <w:bottom w:val="single" w:sz="4" w:space="0" w:color="auto"/>
            </w:tcBorders>
          </w:tcPr>
          <w:p w14:paraId="65407667" w14:textId="77777777" w:rsidR="00DD52A7" w:rsidRPr="00EB4F4F" w:rsidRDefault="00DD52A7" w:rsidP="00EB4F4F">
            <w:pPr>
              <w:widowControl w:val="0"/>
              <w:ind w:firstLine="0"/>
              <w:jc w:val="left"/>
              <w:rPr>
                <w:lang w:eastAsia="ru-RU"/>
              </w:rPr>
            </w:pPr>
            <w:r w:rsidRPr="00EB4F4F">
              <w:rPr>
                <w:lang w:eastAsia="ru-RU"/>
              </w:rPr>
              <w:t>Динамический</w:t>
            </w:r>
          </w:p>
        </w:tc>
        <w:tc>
          <w:tcPr>
            <w:tcW w:w="1667" w:type="pct"/>
          </w:tcPr>
          <w:p w14:paraId="750B39D6" w14:textId="77777777" w:rsidR="00DD52A7" w:rsidRPr="00EB4F4F" w:rsidRDefault="00DD52A7" w:rsidP="00EB4F4F">
            <w:pPr>
              <w:widowControl w:val="0"/>
              <w:ind w:firstLine="0"/>
              <w:jc w:val="left"/>
              <w:rPr>
                <w:lang w:eastAsia="ru-RU"/>
              </w:rPr>
            </w:pPr>
            <w:r w:rsidRPr="00EB4F4F">
              <w:rPr>
                <w:lang w:eastAsia="ru-RU"/>
              </w:rPr>
              <w:t>Смещение (движение) горных пород.</w:t>
            </w:r>
          </w:p>
        </w:tc>
      </w:tr>
      <w:tr w:rsidR="00B11D8E" w:rsidRPr="00EB4F4F" w14:paraId="04093663" w14:textId="77777777" w:rsidTr="008E646E">
        <w:tc>
          <w:tcPr>
            <w:tcW w:w="1667" w:type="pct"/>
            <w:vMerge w:val="restart"/>
            <w:tcBorders>
              <w:top w:val="nil"/>
            </w:tcBorders>
          </w:tcPr>
          <w:p w14:paraId="6006AEBA" w14:textId="77777777" w:rsidR="00B11D8E" w:rsidRPr="00EB4F4F" w:rsidRDefault="00B11D8E" w:rsidP="00EB4F4F">
            <w:pPr>
              <w:widowControl w:val="0"/>
              <w:ind w:firstLine="0"/>
              <w:jc w:val="left"/>
              <w:rPr>
                <w:lang w:eastAsia="ru-RU"/>
              </w:rPr>
            </w:pPr>
          </w:p>
        </w:tc>
        <w:tc>
          <w:tcPr>
            <w:tcW w:w="1666" w:type="pct"/>
            <w:vMerge w:val="restart"/>
          </w:tcPr>
          <w:p w14:paraId="7B6A01EA"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2CD860E0" w14:textId="77777777" w:rsidR="00B11D8E" w:rsidRPr="00EB4F4F" w:rsidRDefault="00B11D8E" w:rsidP="00EB4F4F">
            <w:pPr>
              <w:widowControl w:val="0"/>
              <w:ind w:firstLine="0"/>
              <w:jc w:val="left"/>
              <w:rPr>
                <w:lang w:eastAsia="ru-RU"/>
              </w:rPr>
            </w:pPr>
            <w:r w:rsidRPr="00EB4F4F">
              <w:rPr>
                <w:lang w:eastAsia="ru-RU"/>
              </w:rPr>
              <w:t>Удар.</w:t>
            </w:r>
          </w:p>
        </w:tc>
      </w:tr>
      <w:tr w:rsidR="00B11D8E" w:rsidRPr="00EB4F4F" w14:paraId="20E6D6E4" w14:textId="77777777" w:rsidTr="008E646E">
        <w:tc>
          <w:tcPr>
            <w:tcW w:w="1667" w:type="pct"/>
            <w:vMerge/>
          </w:tcPr>
          <w:p w14:paraId="7078329A" w14:textId="77777777" w:rsidR="00B11D8E" w:rsidRPr="00EB4F4F" w:rsidRDefault="00B11D8E" w:rsidP="00EB4F4F">
            <w:pPr>
              <w:widowControl w:val="0"/>
              <w:ind w:firstLine="0"/>
              <w:jc w:val="left"/>
              <w:rPr>
                <w:lang w:eastAsia="ru-RU"/>
              </w:rPr>
            </w:pPr>
          </w:p>
        </w:tc>
        <w:tc>
          <w:tcPr>
            <w:tcW w:w="1666" w:type="pct"/>
            <w:vMerge/>
          </w:tcPr>
          <w:p w14:paraId="4E3A3874" w14:textId="77777777" w:rsidR="00B11D8E" w:rsidRPr="00EB4F4F" w:rsidRDefault="00B11D8E" w:rsidP="00EB4F4F">
            <w:pPr>
              <w:widowControl w:val="0"/>
              <w:ind w:firstLine="0"/>
              <w:jc w:val="left"/>
              <w:rPr>
                <w:lang w:eastAsia="ru-RU"/>
              </w:rPr>
            </w:pPr>
          </w:p>
        </w:tc>
        <w:tc>
          <w:tcPr>
            <w:tcW w:w="1667" w:type="pct"/>
          </w:tcPr>
          <w:p w14:paraId="2A949362" w14:textId="3986D128" w:rsidR="00B11D8E" w:rsidRPr="00EB4F4F" w:rsidRDefault="00B11D8E" w:rsidP="00EB4F4F">
            <w:pPr>
              <w:widowControl w:val="0"/>
              <w:ind w:firstLine="0"/>
              <w:jc w:val="left"/>
              <w:rPr>
                <w:lang w:eastAsia="ru-RU"/>
              </w:rPr>
            </w:pPr>
            <w:r w:rsidRPr="00EB4F4F">
              <w:rPr>
                <w:lang w:eastAsia="ru-RU"/>
              </w:rPr>
              <w:t>Механическое давление селевой массы</w:t>
            </w:r>
            <w:r w:rsidR="00854AA3">
              <w:rPr>
                <w:lang w:eastAsia="ru-RU"/>
              </w:rPr>
              <w:t>.</w:t>
            </w:r>
          </w:p>
        </w:tc>
      </w:tr>
      <w:tr w:rsidR="00B11D8E" w:rsidRPr="00EB4F4F" w14:paraId="71FD311F" w14:textId="77777777" w:rsidTr="008E646E">
        <w:tc>
          <w:tcPr>
            <w:tcW w:w="1667" w:type="pct"/>
            <w:vMerge/>
          </w:tcPr>
          <w:p w14:paraId="52CEBCD2" w14:textId="77777777" w:rsidR="00B11D8E" w:rsidRPr="00EB4F4F" w:rsidRDefault="00B11D8E" w:rsidP="00EB4F4F">
            <w:pPr>
              <w:widowControl w:val="0"/>
              <w:ind w:firstLine="0"/>
              <w:jc w:val="left"/>
              <w:rPr>
                <w:lang w:eastAsia="ru-RU"/>
              </w:rPr>
            </w:pPr>
          </w:p>
        </w:tc>
        <w:tc>
          <w:tcPr>
            <w:tcW w:w="1666" w:type="pct"/>
          </w:tcPr>
          <w:p w14:paraId="602EB5E1"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7B0460A9" w14:textId="0412C8F9" w:rsidR="00B11D8E" w:rsidRPr="00EB4F4F" w:rsidRDefault="00B11D8E" w:rsidP="00EB4F4F">
            <w:pPr>
              <w:widowControl w:val="0"/>
              <w:ind w:firstLine="0"/>
              <w:jc w:val="left"/>
              <w:rPr>
                <w:lang w:eastAsia="ru-RU"/>
              </w:rPr>
            </w:pPr>
            <w:r w:rsidRPr="00EB4F4F">
              <w:rPr>
                <w:lang w:eastAsia="ru-RU"/>
              </w:rPr>
              <w:t xml:space="preserve">Гидродинамическое давление </w:t>
            </w:r>
            <w:r w:rsidRPr="00EB4F4F">
              <w:rPr>
                <w:lang w:eastAsia="ru-RU"/>
              </w:rPr>
              <w:lastRenderedPageBreak/>
              <w:t>селевого потока</w:t>
            </w:r>
            <w:r w:rsidR="00854AA3">
              <w:rPr>
                <w:lang w:eastAsia="ru-RU"/>
              </w:rPr>
              <w:t>.</w:t>
            </w:r>
          </w:p>
        </w:tc>
      </w:tr>
      <w:tr w:rsidR="00B11D8E" w:rsidRPr="00EB4F4F" w14:paraId="419144BA" w14:textId="77777777" w:rsidTr="008E646E">
        <w:tc>
          <w:tcPr>
            <w:tcW w:w="1667" w:type="pct"/>
            <w:vMerge/>
            <w:tcBorders>
              <w:bottom w:val="single" w:sz="4" w:space="0" w:color="auto"/>
            </w:tcBorders>
          </w:tcPr>
          <w:p w14:paraId="19526AAD" w14:textId="77777777" w:rsidR="00B11D8E" w:rsidRPr="00EB4F4F" w:rsidRDefault="00B11D8E" w:rsidP="00EB4F4F">
            <w:pPr>
              <w:widowControl w:val="0"/>
              <w:ind w:firstLine="0"/>
              <w:jc w:val="left"/>
              <w:rPr>
                <w:lang w:eastAsia="ru-RU"/>
              </w:rPr>
            </w:pPr>
          </w:p>
        </w:tc>
        <w:tc>
          <w:tcPr>
            <w:tcW w:w="1666" w:type="pct"/>
          </w:tcPr>
          <w:p w14:paraId="09D31E6E" w14:textId="77777777" w:rsidR="00B11D8E" w:rsidRPr="00EB4F4F" w:rsidRDefault="00B11D8E" w:rsidP="00EB4F4F">
            <w:pPr>
              <w:widowControl w:val="0"/>
              <w:ind w:firstLine="0"/>
              <w:jc w:val="left"/>
              <w:rPr>
                <w:lang w:eastAsia="ru-RU"/>
              </w:rPr>
            </w:pPr>
            <w:r w:rsidRPr="00EB4F4F">
              <w:rPr>
                <w:lang w:eastAsia="ru-RU"/>
              </w:rPr>
              <w:t>Аэродинамический</w:t>
            </w:r>
          </w:p>
        </w:tc>
        <w:tc>
          <w:tcPr>
            <w:tcW w:w="1667" w:type="pct"/>
          </w:tcPr>
          <w:p w14:paraId="0343228E" w14:textId="5FB498F9" w:rsidR="00B11D8E" w:rsidRPr="00EB4F4F" w:rsidRDefault="00B11D8E" w:rsidP="00EB4F4F">
            <w:pPr>
              <w:widowControl w:val="0"/>
              <w:ind w:firstLine="0"/>
              <w:jc w:val="left"/>
              <w:rPr>
                <w:lang w:eastAsia="ru-RU"/>
              </w:rPr>
            </w:pPr>
            <w:r w:rsidRPr="00EB4F4F">
              <w:rPr>
                <w:lang w:eastAsia="ru-RU"/>
              </w:rPr>
              <w:t>Ударная волна</w:t>
            </w:r>
            <w:r w:rsidR="00854AA3">
              <w:rPr>
                <w:lang w:eastAsia="ru-RU"/>
              </w:rPr>
              <w:t>.</w:t>
            </w:r>
          </w:p>
        </w:tc>
      </w:tr>
      <w:tr w:rsidR="00B11D8E" w:rsidRPr="00EB4F4F" w14:paraId="64B38691" w14:textId="77777777" w:rsidTr="008E646E">
        <w:tc>
          <w:tcPr>
            <w:tcW w:w="1667" w:type="pct"/>
            <w:vMerge w:val="restart"/>
          </w:tcPr>
          <w:p w14:paraId="713AA11C" w14:textId="77777777" w:rsidR="00B11D8E" w:rsidRPr="00EB4F4F" w:rsidRDefault="00B11D8E" w:rsidP="00EB4F4F">
            <w:pPr>
              <w:widowControl w:val="0"/>
              <w:ind w:firstLine="0"/>
              <w:jc w:val="left"/>
              <w:rPr>
                <w:lang w:eastAsia="ru-RU"/>
              </w:rPr>
            </w:pPr>
            <w:r w:rsidRPr="00EB4F4F">
              <w:rPr>
                <w:lang w:eastAsia="ru-RU"/>
              </w:rPr>
              <w:t>2.5 Наводнение.</w:t>
            </w:r>
          </w:p>
          <w:p w14:paraId="7143948C" w14:textId="77777777" w:rsidR="00B11D8E" w:rsidRPr="00EB4F4F" w:rsidRDefault="00B11D8E" w:rsidP="00EB4F4F">
            <w:pPr>
              <w:widowControl w:val="0"/>
              <w:ind w:firstLine="0"/>
              <w:jc w:val="left"/>
              <w:rPr>
                <w:lang w:eastAsia="ru-RU"/>
              </w:rPr>
            </w:pPr>
            <w:r w:rsidRPr="00EB4F4F">
              <w:rPr>
                <w:lang w:eastAsia="ru-RU"/>
              </w:rPr>
              <w:t>Половодье.</w:t>
            </w:r>
          </w:p>
          <w:p w14:paraId="48A6B5EC" w14:textId="77777777" w:rsidR="00B11D8E" w:rsidRPr="00EB4F4F" w:rsidRDefault="00B11D8E" w:rsidP="00EB4F4F">
            <w:pPr>
              <w:widowControl w:val="0"/>
              <w:ind w:firstLine="0"/>
              <w:jc w:val="left"/>
              <w:rPr>
                <w:lang w:eastAsia="ru-RU"/>
              </w:rPr>
            </w:pPr>
            <w:r w:rsidRPr="00EB4F4F">
              <w:rPr>
                <w:lang w:eastAsia="ru-RU"/>
              </w:rPr>
              <w:t>Паводок.</w:t>
            </w:r>
          </w:p>
          <w:p w14:paraId="7D0674AD" w14:textId="3E9DEA56" w:rsidR="00B11D8E" w:rsidRPr="00EB4F4F" w:rsidRDefault="00B11D8E" w:rsidP="00EB4F4F">
            <w:pPr>
              <w:widowControl w:val="0"/>
              <w:ind w:firstLine="0"/>
              <w:jc w:val="left"/>
              <w:rPr>
                <w:lang w:eastAsia="ru-RU"/>
              </w:rPr>
            </w:pPr>
            <w:r w:rsidRPr="00EB4F4F">
              <w:rPr>
                <w:lang w:eastAsia="ru-RU"/>
              </w:rPr>
              <w:t>Катастрофический паводок</w:t>
            </w:r>
          </w:p>
        </w:tc>
        <w:tc>
          <w:tcPr>
            <w:tcW w:w="1666" w:type="pct"/>
            <w:tcBorders>
              <w:bottom w:val="single" w:sz="4" w:space="0" w:color="auto"/>
            </w:tcBorders>
          </w:tcPr>
          <w:p w14:paraId="7BB71145"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Borders>
              <w:bottom w:val="single" w:sz="4" w:space="0" w:color="auto"/>
            </w:tcBorders>
          </w:tcPr>
          <w:p w14:paraId="391E9128" w14:textId="77777777" w:rsidR="00B11D8E" w:rsidRPr="00EB4F4F" w:rsidRDefault="00B11D8E" w:rsidP="00EB4F4F">
            <w:pPr>
              <w:widowControl w:val="0"/>
              <w:ind w:firstLine="0"/>
              <w:jc w:val="left"/>
              <w:rPr>
                <w:lang w:eastAsia="ru-RU"/>
              </w:rPr>
            </w:pPr>
            <w:r w:rsidRPr="00EB4F4F">
              <w:rPr>
                <w:lang w:eastAsia="ru-RU"/>
              </w:rPr>
              <w:t>Поток (течение) воды.</w:t>
            </w:r>
          </w:p>
        </w:tc>
      </w:tr>
      <w:tr w:rsidR="00854AA3" w:rsidRPr="00EB4F4F" w14:paraId="3EFAE029" w14:textId="77777777" w:rsidTr="00854AA3">
        <w:trPr>
          <w:trHeight w:val="858"/>
        </w:trPr>
        <w:tc>
          <w:tcPr>
            <w:tcW w:w="1667" w:type="pct"/>
            <w:vMerge/>
          </w:tcPr>
          <w:p w14:paraId="563E5D1D" w14:textId="2191CB8D" w:rsidR="00854AA3" w:rsidRPr="00EB4F4F" w:rsidRDefault="00854AA3" w:rsidP="00EB4F4F">
            <w:pPr>
              <w:widowControl w:val="0"/>
              <w:ind w:firstLine="0"/>
              <w:jc w:val="left"/>
              <w:rPr>
                <w:lang w:eastAsia="ru-RU"/>
              </w:rPr>
            </w:pPr>
          </w:p>
        </w:tc>
        <w:tc>
          <w:tcPr>
            <w:tcW w:w="1666" w:type="pct"/>
          </w:tcPr>
          <w:p w14:paraId="318705B7" w14:textId="77777777" w:rsidR="00854AA3" w:rsidRPr="00EB4F4F" w:rsidRDefault="00854AA3" w:rsidP="00EB4F4F">
            <w:pPr>
              <w:widowControl w:val="0"/>
              <w:ind w:firstLine="0"/>
              <w:jc w:val="left"/>
              <w:rPr>
                <w:lang w:eastAsia="ru-RU"/>
              </w:rPr>
            </w:pPr>
            <w:r w:rsidRPr="00EB4F4F">
              <w:rPr>
                <w:lang w:eastAsia="ru-RU"/>
              </w:rPr>
              <w:t>Гидрохимический</w:t>
            </w:r>
          </w:p>
        </w:tc>
        <w:tc>
          <w:tcPr>
            <w:tcW w:w="1667" w:type="pct"/>
          </w:tcPr>
          <w:p w14:paraId="23F311B4" w14:textId="244485F1" w:rsidR="00854AA3" w:rsidRPr="00EB4F4F" w:rsidRDefault="00854AA3" w:rsidP="00EB4F4F">
            <w:pPr>
              <w:widowControl w:val="0"/>
              <w:ind w:firstLine="0"/>
              <w:jc w:val="left"/>
              <w:rPr>
                <w:lang w:eastAsia="ru-RU"/>
              </w:rPr>
            </w:pPr>
            <w:r w:rsidRPr="00EB4F4F">
              <w:rPr>
                <w:lang w:eastAsia="ru-RU"/>
              </w:rPr>
              <w:t>Загрязнение гидросферы, почв, грунтов</w:t>
            </w:r>
            <w:r>
              <w:rPr>
                <w:lang w:eastAsia="ru-RU"/>
              </w:rPr>
              <w:t>.</w:t>
            </w:r>
          </w:p>
        </w:tc>
      </w:tr>
      <w:tr w:rsidR="00B11D8E" w:rsidRPr="00EB4F4F" w14:paraId="4F52C6D2" w14:textId="77777777" w:rsidTr="008E646E">
        <w:tc>
          <w:tcPr>
            <w:tcW w:w="1667" w:type="pct"/>
            <w:tcBorders>
              <w:bottom w:val="nil"/>
            </w:tcBorders>
          </w:tcPr>
          <w:p w14:paraId="551F9E02" w14:textId="77777777" w:rsidR="00B11D8E" w:rsidRPr="00EB4F4F" w:rsidRDefault="00B11D8E" w:rsidP="00EB4F4F">
            <w:pPr>
              <w:widowControl w:val="0"/>
              <w:ind w:firstLine="0"/>
              <w:jc w:val="left"/>
              <w:rPr>
                <w:lang w:eastAsia="ru-RU"/>
              </w:rPr>
            </w:pPr>
            <w:r w:rsidRPr="00EB4F4F">
              <w:rPr>
                <w:lang w:eastAsia="ru-RU"/>
              </w:rPr>
              <w:t>2.6 Затор.</w:t>
            </w:r>
          </w:p>
        </w:tc>
        <w:tc>
          <w:tcPr>
            <w:tcW w:w="1666" w:type="pct"/>
            <w:vMerge w:val="restart"/>
          </w:tcPr>
          <w:p w14:paraId="38FD9568"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73599916" w14:textId="77777777" w:rsidR="00B11D8E" w:rsidRPr="00EB4F4F" w:rsidRDefault="00B11D8E" w:rsidP="00EB4F4F">
            <w:pPr>
              <w:widowControl w:val="0"/>
              <w:ind w:firstLine="0"/>
              <w:jc w:val="left"/>
              <w:rPr>
                <w:lang w:eastAsia="ru-RU"/>
              </w:rPr>
            </w:pPr>
            <w:r w:rsidRPr="00EB4F4F">
              <w:rPr>
                <w:lang w:eastAsia="ru-RU"/>
              </w:rPr>
              <w:t>Подъем уровня воды.</w:t>
            </w:r>
          </w:p>
        </w:tc>
      </w:tr>
      <w:tr w:rsidR="00B11D8E" w:rsidRPr="00EB4F4F" w14:paraId="10FD74D6" w14:textId="77777777" w:rsidTr="008E646E">
        <w:tc>
          <w:tcPr>
            <w:tcW w:w="1667" w:type="pct"/>
            <w:tcBorders>
              <w:top w:val="nil"/>
              <w:bottom w:val="single" w:sz="4" w:space="0" w:color="auto"/>
            </w:tcBorders>
          </w:tcPr>
          <w:p w14:paraId="35A23A6F" w14:textId="77777777" w:rsidR="00B11D8E" w:rsidRPr="00EB4F4F" w:rsidRDefault="00B11D8E" w:rsidP="00EB4F4F">
            <w:pPr>
              <w:widowControl w:val="0"/>
              <w:ind w:firstLine="0"/>
              <w:jc w:val="left"/>
              <w:rPr>
                <w:lang w:eastAsia="ru-RU"/>
              </w:rPr>
            </w:pPr>
            <w:r w:rsidRPr="00EB4F4F">
              <w:rPr>
                <w:lang w:eastAsia="ru-RU"/>
              </w:rPr>
              <w:t>Зажор.</w:t>
            </w:r>
          </w:p>
        </w:tc>
        <w:tc>
          <w:tcPr>
            <w:tcW w:w="1666" w:type="pct"/>
            <w:vMerge/>
          </w:tcPr>
          <w:p w14:paraId="2BA88D7E" w14:textId="77777777" w:rsidR="00B11D8E" w:rsidRPr="00EB4F4F" w:rsidRDefault="00B11D8E" w:rsidP="00EB4F4F">
            <w:pPr>
              <w:widowControl w:val="0"/>
              <w:ind w:firstLine="0"/>
              <w:jc w:val="left"/>
              <w:rPr>
                <w:lang w:eastAsia="ru-RU"/>
              </w:rPr>
            </w:pPr>
          </w:p>
        </w:tc>
        <w:tc>
          <w:tcPr>
            <w:tcW w:w="1667" w:type="pct"/>
          </w:tcPr>
          <w:p w14:paraId="7C48D417" w14:textId="77777777" w:rsidR="00B11D8E" w:rsidRPr="00EB4F4F" w:rsidRDefault="00B11D8E" w:rsidP="00EB4F4F">
            <w:pPr>
              <w:widowControl w:val="0"/>
              <w:ind w:firstLine="0"/>
              <w:jc w:val="left"/>
              <w:rPr>
                <w:lang w:eastAsia="ru-RU"/>
              </w:rPr>
            </w:pPr>
            <w:r w:rsidRPr="00EB4F4F">
              <w:rPr>
                <w:lang w:eastAsia="ru-RU"/>
              </w:rPr>
              <w:t>Гидродинамическое давление воды</w:t>
            </w:r>
          </w:p>
        </w:tc>
      </w:tr>
      <w:tr w:rsidR="00B11D8E" w:rsidRPr="00EB4F4F" w14:paraId="62E248F5" w14:textId="77777777" w:rsidTr="008E646E">
        <w:tc>
          <w:tcPr>
            <w:tcW w:w="1667" w:type="pct"/>
            <w:vMerge w:val="restart"/>
          </w:tcPr>
          <w:p w14:paraId="66780098" w14:textId="77777777" w:rsidR="00B11D8E" w:rsidRPr="00EB4F4F" w:rsidRDefault="00B11D8E" w:rsidP="00EB4F4F">
            <w:pPr>
              <w:widowControl w:val="0"/>
              <w:ind w:firstLine="0"/>
              <w:jc w:val="left"/>
              <w:rPr>
                <w:lang w:eastAsia="ru-RU"/>
              </w:rPr>
            </w:pPr>
            <w:r w:rsidRPr="00EB4F4F">
              <w:rPr>
                <w:lang w:eastAsia="ru-RU"/>
              </w:rPr>
              <w:t>2.7 Лавина снежная</w:t>
            </w:r>
          </w:p>
        </w:tc>
        <w:tc>
          <w:tcPr>
            <w:tcW w:w="1666" w:type="pct"/>
            <w:tcBorders>
              <w:bottom w:val="single" w:sz="4" w:space="0" w:color="auto"/>
            </w:tcBorders>
          </w:tcPr>
          <w:p w14:paraId="24BBB2AB"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4FC20FBB" w14:textId="77777777" w:rsidR="00B11D8E" w:rsidRPr="00EB4F4F" w:rsidRDefault="00B11D8E" w:rsidP="00EB4F4F">
            <w:pPr>
              <w:widowControl w:val="0"/>
              <w:ind w:firstLine="0"/>
              <w:jc w:val="left"/>
              <w:rPr>
                <w:lang w:eastAsia="ru-RU"/>
              </w:rPr>
            </w:pPr>
            <w:r w:rsidRPr="00EB4F4F">
              <w:rPr>
                <w:lang w:eastAsia="ru-RU"/>
              </w:rPr>
              <w:t>Смещение (движение) снежных масс.</w:t>
            </w:r>
          </w:p>
        </w:tc>
      </w:tr>
      <w:tr w:rsidR="00B11D8E" w:rsidRPr="00EB4F4F" w14:paraId="51D95702" w14:textId="77777777" w:rsidTr="008E646E">
        <w:tc>
          <w:tcPr>
            <w:tcW w:w="1667" w:type="pct"/>
            <w:vMerge/>
          </w:tcPr>
          <w:p w14:paraId="1E15B88C" w14:textId="77777777" w:rsidR="00B11D8E" w:rsidRPr="00EB4F4F" w:rsidRDefault="00B11D8E" w:rsidP="00EB4F4F">
            <w:pPr>
              <w:widowControl w:val="0"/>
              <w:ind w:firstLine="0"/>
              <w:jc w:val="left"/>
              <w:rPr>
                <w:lang w:eastAsia="ru-RU"/>
              </w:rPr>
            </w:pPr>
          </w:p>
        </w:tc>
        <w:tc>
          <w:tcPr>
            <w:tcW w:w="1666" w:type="pct"/>
            <w:vMerge w:val="restart"/>
          </w:tcPr>
          <w:p w14:paraId="425588A8" w14:textId="77777777" w:rsidR="00B11D8E" w:rsidRPr="00EB4F4F" w:rsidRDefault="00B11D8E" w:rsidP="00EB4F4F">
            <w:pPr>
              <w:widowControl w:val="0"/>
              <w:ind w:firstLine="0"/>
              <w:jc w:val="left"/>
              <w:rPr>
                <w:lang w:eastAsia="ru-RU"/>
              </w:rPr>
            </w:pPr>
            <w:r w:rsidRPr="00EB4F4F">
              <w:rPr>
                <w:lang w:eastAsia="ru-RU"/>
              </w:rPr>
              <w:t>Динамический</w:t>
            </w:r>
          </w:p>
        </w:tc>
        <w:tc>
          <w:tcPr>
            <w:tcW w:w="1667" w:type="pct"/>
          </w:tcPr>
          <w:p w14:paraId="66687EE7" w14:textId="77777777" w:rsidR="00B11D8E" w:rsidRPr="00EB4F4F" w:rsidRDefault="00B11D8E" w:rsidP="00EB4F4F">
            <w:pPr>
              <w:widowControl w:val="0"/>
              <w:ind w:firstLine="0"/>
              <w:jc w:val="left"/>
              <w:rPr>
                <w:lang w:eastAsia="ru-RU"/>
              </w:rPr>
            </w:pPr>
            <w:r w:rsidRPr="00EB4F4F">
              <w:rPr>
                <w:lang w:eastAsia="ru-RU"/>
              </w:rPr>
              <w:t>Удар.</w:t>
            </w:r>
          </w:p>
        </w:tc>
      </w:tr>
      <w:tr w:rsidR="00B11D8E" w:rsidRPr="00EB4F4F" w14:paraId="5D844B6E" w14:textId="77777777" w:rsidTr="008E646E">
        <w:tc>
          <w:tcPr>
            <w:tcW w:w="1667" w:type="pct"/>
            <w:vMerge/>
          </w:tcPr>
          <w:p w14:paraId="19EBC191" w14:textId="77777777"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046DA95A" w14:textId="77777777" w:rsidR="00B11D8E" w:rsidRPr="00EB4F4F" w:rsidRDefault="00B11D8E" w:rsidP="00EB4F4F">
            <w:pPr>
              <w:widowControl w:val="0"/>
              <w:ind w:firstLine="0"/>
              <w:jc w:val="left"/>
              <w:rPr>
                <w:lang w:eastAsia="ru-RU"/>
              </w:rPr>
            </w:pPr>
          </w:p>
        </w:tc>
        <w:tc>
          <w:tcPr>
            <w:tcW w:w="1667" w:type="pct"/>
          </w:tcPr>
          <w:p w14:paraId="7E0694B8" w14:textId="73D33282" w:rsidR="00B11D8E" w:rsidRPr="00EB4F4F" w:rsidRDefault="00B11D8E" w:rsidP="00EB4F4F">
            <w:pPr>
              <w:widowControl w:val="0"/>
              <w:ind w:firstLine="0"/>
              <w:jc w:val="left"/>
              <w:rPr>
                <w:lang w:eastAsia="ru-RU"/>
              </w:rPr>
            </w:pPr>
            <w:r w:rsidRPr="00EB4F4F">
              <w:rPr>
                <w:lang w:eastAsia="ru-RU"/>
              </w:rPr>
              <w:t>Давление смещенных масс снега</w:t>
            </w:r>
            <w:r w:rsidR="00854AA3">
              <w:rPr>
                <w:lang w:eastAsia="ru-RU"/>
              </w:rPr>
              <w:t>.</w:t>
            </w:r>
          </w:p>
        </w:tc>
      </w:tr>
      <w:tr w:rsidR="00B11D8E" w:rsidRPr="00EB4F4F" w14:paraId="3C82CD4D" w14:textId="77777777" w:rsidTr="008E646E">
        <w:tc>
          <w:tcPr>
            <w:tcW w:w="1667" w:type="pct"/>
            <w:vMerge/>
          </w:tcPr>
          <w:p w14:paraId="374EAD14" w14:textId="77777777" w:rsidR="00B11D8E" w:rsidRPr="00EB4F4F" w:rsidRDefault="00B11D8E" w:rsidP="00EB4F4F">
            <w:pPr>
              <w:widowControl w:val="0"/>
              <w:ind w:firstLine="0"/>
              <w:jc w:val="left"/>
              <w:rPr>
                <w:lang w:eastAsia="ru-RU"/>
              </w:rPr>
            </w:pPr>
          </w:p>
        </w:tc>
        <w:tc>
          <w:tcPr>
            <w:tcW w:w="1666" w:type="pct"/>
            <w:vMerge w:val="restart"/>
          </w:tcPr>
          <w:p w14:paraId="6052A43E" w14:textId="77777777" w:rsidR="00B11D8E" w:rsidRPr="00EB4F4F" w:rsidRDefault="00B11D8E" w:rsidP="00EB4F4F">
            <w:pPr>
              <w:widowControl w:val="0"/>
              <w:ind w:firstLine="0"/>
              <w:jc w:val="left"/>
              <w:rPr>
                <w:lang w:eastAsia="ru-RU"/>
              </w:rPr>
            </w:pPr>
            <w:r w:rsidRPr="00EB4F4F">
              <w:rPr>
                <w:lang w:eastAsia="ru-RU"/>
              </w:rPr>
              <w:t>Аэродинамический</w:t>
            </w:r>
          </w:p>
        </w:tc>
        <w:tc>
          <w:tcPr>
            <w:tcW w:w="1667" w:type="pct"/>
          </w:tcPr>
          <w:p w14:paraId="5D73BF67" w14:textId="77777777" w:rsidR="00B11D8E" w:rsidRPr="00EB4F4F" w:rsidRDefault="00B11D8E" w:rsidP="00EB4F4F">
            <w:pPr>
              <w:widowControl w:val="0"/>
              <w:ind w:firstLine="0"/>
              <w:jc w:val="left"/>
              <w:rPr>
                <w:lang w:eastAsia="ru-RU"/>
              </w:rPr>
            </w:pPr>
            <w:r w:rsidRPr="00EB4F4F">
              <w:rPr>
                <w:lang w:eastAsia="ru-RU"/>
              </w:rPr>
              <w:t>Ударная воздушная волна.</w:t>
            </w:r>
          </w:p>
        </w:tc>
      </w:tr>
      <w:tr w:rsidR="00B11D8E" w:rsidRPr="00EB4F4F" w14:paraId="5EA48BCF" w14:textId="77777777" w:rsidTr="008E646E">
        <w:tc>
          <w:tcPr>
            <w:tcW w:w="1667" w:type="pct"/>
            <w:vMerge/>
          </w:tcPr>
          <w:p w14:paraId="010AD89F" w14:textId="77777777" w:rsidR="00B11D8E" w:rsidRPr="00EB4F4F" w:rsidRDefault="00B11D8E" w:rsidP="00EB4F4F">
            <w:pPr>
              <w:widowControl w:val="0"/>
              <w:ind w:firstLine="0"/>
              <w:jc w:val="left"/>
              <w:rPr>
                <w:lang w:eastAsia="ru-RU"/>
              </w:rPr>
            </w:pPr>
          </w:p>
        </w:tc>
        <w:tc>
          <w:tcPr>
            <w:tcW w:w="1666" w:type="pct"/>
            <w:vMerge/>
          </w:tcPr>
          <w:p w14:paraId="1824F07B" w14:textId="77777777" w:rsidR="00B11D8E" w:rsidRPr="00EB4F4F" w:rsidRDefault="00B11D8E" w:rsidP="00EB4F4F">
            <w:pPr>
              <w:widowControl w:val="0"/>
              <w:ind w:firstLine="0"/>
              <w:jc w:val="left"/>
              <w:rPr>
                <w:lang w:eastAsia="ru-RU"/>
              </w:rPr>
            </w:pPr>
          </w:p>
        </w:tc>
        <w:tc>
          <w:tcPr>
            <w:tcW w:w="1667" w:type="pct"/>
          </w:tcPr>
          <w:p w14:paraId="5C2A524F" w14:textId="08459BC4" w:rsidR="00B11D8E" w:rsidRPr="00EB4F4F" w:rsidRDefault="00B11D8E" w:rsidP="00EB4F4F">
            <w:pPr>
              <w:widowControl w:val="0"/>
              <w:ind w:firstLine="0"/>
              <w:jc w:val="left"/>
              <w:rPr>
                <w:lang w:eastAsia="ru-RU"/>
              </w:rPr>
            </w:pPr>
            <w:r w:rsidRPr="00EB4F4F">
              <w:rPr>
                <w:lang w:eastAsia="ru-RU"/>
              </w:rPr>
              <w:t>Звуковой удар</w:t>
            </w:r>
            <w:r w:rsidR="00854AA3">
              <w:rPr>
                <w:lang w:eastAsia="ru-RU"/>
              </w:rPr>
              <w:t>.</w:t>
            </w:r>
          </w:p>
        </w:tc>
      </w:tr>
      <w:tr w:rsidR="005102D2" w:rsidRPr="00EB4F4F" w14:paraId="4E55A1D0" w14:textId="77777777" w:rsidTr="005102D2">
        <w:tc>
          <w:tcPr>
            <w:tcW w:w="5000" w:type="pct"/>
            <w:gridSpan w:val="3"/>
          </w:tcPr>
          <w:p w14:paraId="27F07217" w14:textId="4C8C28F0" w:rsidR="005102D2" w:rsidRPr="00EB4F4F" w:rsidRDefault="005102D2" w:rsidP="00EB4F4F">
            <w:pPr>
              <w:widowControl w:val="0"/>
              <w:ind w:firstLine="0"/>
              <w:jc w:val="left"/>
              <w:rPr>
                <w:lang w:eastAsia="ru-RU"/>
              </w:rPr>
            </w:pPr>
            <w:r w:rsidRPr="00EB4F4F">
              <w:rPr>
                <w:lang w:eastAsia="ru-RU"/>
              </w:rPr>
              <w:t>3 Опасные метеорологические явления и процессы</w:t>
            </w:r>
          </w:p>
        </w:tc>
      </w:tr>
      <w:tr w:rsidR="00B11D8E" w:rsidRPr="00EB4F4F" w14:paraId="14F75727" w14:textId="77777777" w:rsidTr="008E646E">
        <w:tc>
          <w:tcPr>
            <w:tcW w:w="1667" w:type="pct"/>
          </w:tcPr>
          <w:p w14:paraId="462D9103" w14:textId="77777777" w:rsidR="00B11D8E" w:rsidRPr="00EB4F4F" w:rsidRDefault="00B11D8E" w:rsidP="00EB4F4F">
            <w:pPr>
              <w:widowControl w:val="0"/>
              <w:ind w:firstLine="0"/>
              <w:jc w:val="left"/>
              <w:rPr>
                <w:lang w:eastAsia="ru-RU"/>
              </w:rPr>
            </w:pPr>
            <w:r w:rsidRPr="00EB4F4F">
              <w:rPr>
                <w:lang w:eastAsia="ru-RU"/>
              </w:rPr>
              <w:t>3.1 Сильный ветер.</w:t>
            </w:r>
          </w:p>
        </w:tc>
        <w:tc>
          <w:tcPr>
            <w:tcW w:w="1666" w:type="pct"/>
            <w:vMerge w:val="restart"/>
          </w:tcPr>
          <w:p w14:paraId="5D2101DF" w14:textId="77777777" w:rsidR="00B11D8E" w:rsidRPr="00EB4F4F" w:rsidRDefault="00B11D8E" w:rsidP="00EB4F4F">
            <w:pPr>
              <w:widowControl w:val="0"/>
              <w:ind w:firstLine="0"/>
              <w:jc w:val="left"/>
              <w:rPr>
                <w:lang w:eastAsia="ru-RU"/>
              </w:rPr>
            </w:pPr>
            <w:r w:rsidRPr="00EB4F4F">
              <w:rPr>
                <w:lang w:eastAsia="ru-RU"/>
              </w:rPr>
              <w:t>Аэродинамический</w:t>
            </w:r>
          </w:p>
        </w:tc>
        <w:tc>
          <w:tcPr>
            <w:tcW w:w="1667" w:type="pct"/>
          </w:tcPr>
          <w:p w14:paraId="5651A36C" w14:textId="77777777" w:rsidR="00B11D8E" w:rsidRPr="00EB4F4F" w:rsidRDefault="00B11D8E" w:rsidP="00EB4F4F">
            <w:pPr>
              <w:widowControl w:val="0"/>
              <w:ind w:firstLine="0"/>
              <w:jc w:val="left"/>
              <w:rPr>
                <w:lang w:eastAsia="ru-RU"/>
              </w:rPr>
            </w:pPr>
            <w:r w:rsidRPr="00EB4F4F">
              <w:rPr>
                <w:lang w:eastAsia="ru-RU"/>
              </w:rPr>
              <w:t>Ветровой поток.</w:t>
            </w:r>
          </w:p>
        </w:tc>
      </w:tr>
      <w:tr w:rsidR="00B11D8E" w:rsidRPr="00EB4F4F" w14:paraId="065D40BC" w14:textId="77777777" w:rsidTr="008E646E">
        <w:tc>
          <w:tcPr>
            <w:tcW w:w="1667" w:type="pct"/>
          </w:tcPr>
          <w:p w14:paraId="6FD742BD" w14:textId="77777777" w:rsidR="00B11D8E" w:rsidRPr="00EB4F4F" w:rsidRDefault="00B11D8E" w:rsidP="00EB4F4F">
            <w:pPr>
              <w:widowControl w:val="0"/>
              <w:ind w:firstLine="0"/>
              <w:jc w:val="left"/>
              <w:rPr>
                <w:lang w:eastAsia="ru-RU"/>
              </w:rPr>
            </w:pPr>
            <w:r w:rsidRPr="00EB4F4F">
              <w:rPr>
                <w:lang w:eastAsia="ru-RU"/>
              </w:rPr>
              <w:t>Шторм.</w:t>
            </w:r>
          </w:p>
        </w:tc>
        <w:tc>
          <w:tcPr>
            <w:tcW w:w="1666" w:type="pct"/>
            <w:vMerge/>
          </w:tcPr>
          <w:p w14:paraId="3028491E" w14:textId="77777777" w:rsidR="00B11D8E" w:rsidRPr="00EB4F4F" w:rsidRDefault="00B11D8E" w:rsidP="00EB4F4F">
            <w:pPr>
              <w:widowControl w:val="0"/>
              <w:ind w:firstLine="0"/>
              <w:jc w:val="left"/>
              <w:rPr>
                <w:lang w:eastAsia="ru-RU"/>
              </w:rPr>
            </w:pPr>
          </w:p>
        </w:tc>
        <w:tc>
          <w:tcPr>
            <w:tcW w:w="1667" w:type="pct"/>
          </w:tcPr>
          <w:p w14:paraId="1489D280" w14:textId="77777777" w:rsidR="00B11D8E" w:rsidRPr="00EB4F4F" w:rsidRDefault="00B11D8E" w:rsidP="00EB4F4F">
            <w:pPr>
              <w:widowControl w:val="0"/>
              <w:ind w:firstLine="0"/>
              <w:jc w:val="left"/>
              <w:rPr>
                <w:lang w:eastAsia="ru-RU"/>
              </w:rPr>
            </w:pPr>
            <w:r w:rsidRPr="00EB4F4F">
              <w:rPr>
                <w:lang w:eastAsia="ru-RU"/>
              </w:rPr>
              <w:t>Ветровая нагрузка.</w:t>
            </w:r>
          </w:p>
        </w:tc>
      </w:tr>
      <w:tr w:rsidR="00B11D8E" w:rsidRPr="00EB4F4F" w14:paraId="675FD502" w14:textId="77777777" w:rsidTr="008E646E">
        <w:tc>
          <w:tcPr>
            <w:tcW w:w="1667" w:type="pct"/>
          </w:tcPr>
          <w:p w14:paraId="428923AB" w14:textId="77777777" w:rsidR="00B11D8E" w:rsidRPr="00EB4F4F" w:rsidRDefault="00B11D8E" w:rsidP="00EB4F4F">
            <w:pPr>
              <w:widowControl w:val="0"/>
              <w:ind w:firstLine="0"/>
              <w:jc w:val="left"/>
              <w:rPr>
                <w:lang w:eastAsia="ru-RU"/>
              </w:rPr>
            </w:pPr>
            <w:r w:rsidRPr="00EB4F4F">
              <w:rPr>
                <w:lang w:eastAsia="ru-RU"/>
              </w:rPr>
              <w:t>Шквал.</w:t>
            </w:r>
          </w:p>
        </w:tc>
        <w:tc>
          <w:tcPr>
            <w:tcW w:w="1666" w:type="pct"/>
            <w:vMerge/>
          </w:tcPr>
          <w:p w14:paraId="222A39E1" w14:textId="77777777" w:rsidR="00B11D8E" w:rsidRPr="00EB4F4F" w:rsidRDefault="00B11D8E" w:rsidP="00EB4F4F">
            <w:pPr>
              <w:widowControl w:val="0"/>
              <w:ind w:firstLine="0"/>
              <w:jc w:val="left"/>
              <w:rPr>
                <w:lang w:eastAsia="ru-RU"/>
              </w:rPr>
            </w:pPr>
          </w:p>
        </w:tc>
        <w:tc>
          <w:tcPr>
            <w:tcW w:w="1667" w:type="pct"/>
          </w:tcPr>
          <w:p w14:paraId="48FB2FA6" w14:textId="77777777" w:rsidR="00B11D8E" w:rsidRPr="00EB4F4F" w:rsidRDefault="00B11D8E" w:rsidP="00EB4F4F">
            <w:pPr>
              <w:widowControl w:val="0"/>
              <w:ind w:firstLine="0"/>
              <w:jc w:val="left"/>
              <w:rPr>
                <w:lang w:eastAsia="ru-RU"/>
              </w:rPr>
            </w:pPr>
            <w:r w:rsidRPr="00EB4F4F">
              <w:rPr>
                <w:lang w:eastAsia="ru-RU"/>
              </w:rPr>
              <w:t>Аэродинамическое давление.</w:t>
            </w:r>
          </w:p>
        </w:tc>
      </w:tr>
      <w:tr w:rsidR="00B11D8E" w:rsidRPr="00EB4F4F" w14:paraId="782D02A5" w14:textId="77777777" w:rsidTr="008E646E">
        <w:tc>
          <w:tcPr>
            <w:tcW w:w="1667" w:type="pct"/>
          </w:tcPr>
          <w:p w14:paraId="627BA888" w14:textId="77777777" w:rsidR="00B11D8E" w:rsidRPr="00EB4F4F" w:rsidRDefault="00B11D8E" w:rsidP="00EB4F4F">
            <w:pPr>
              <w:widowControl w:val="0"/>
              <w:ind w:firstLine="0"/>
              <w:jc w:val="left"/>
              <w:rPr>
                <w:lang w:eastAsia="ru-RU"/>
              </w:rPr>
            </w:pPr>
            <w:r w:rsidRPr="00EB4F4F">
              <w:rPr>
                <w:lang w:eastAsia="ru-RU"/>
              </w:rPr>
              <w:t>Ураган.</w:t>
            </w:r>
          </w:p>
        </w:tc>
        <w:tc>
          <w:tcPr>
            <w:tcW w:w="1666" w:type="pct"/>
            <w:vMerge/>
            <w:tcBorders>
              <w:bottom w:val="single" w:sz="4" w:space="0" w:color="auto"/>
            </w:tcBorders>
          </w:tcPr>
          <w:p w14:paraId="3CFD5E72" w14:textId="77777777" w:rsidR="00B11D8E" w:rsidRPr="00EB4F4F" w:rsidRDefault="00B11D8E" w:rsidP="00EB4F4F">
            <w:pPr>
              <w:widowControl w:val="0"/>
              <w:ind w:firstLine="0"/>
              <w:jc w:val="left"/>
              <w:rPr>
                <w:lang w:eastAsia="ru-RU"/>
              </w:rPr>
            </w:pPr>
          </w:p>
        </w:tc>
        <w:tc>
          <w:tcPr>
            <w:tcW w:w="1667" w:type="pct"/>
          </w:tcPr>
          <w:p w14:paraId="5F1D0A9D" w14:textId="71756F50" w:rsidR="00B11D8E" w:rsidRPr="00EB4F4F" w:rsidRDefault="00B11D8E" w:rsidP="00EB4F4F">
            <w:pPr>
              <w:widowControl w:val="0"/>
              <w:ind w:firstLine="0"/>
              <w:jc w:val="left"/>
              <w:rPr>
                <w:lang w:eastAsia="ru-RU"/>
              </w:rPr>
            </w:pPr>
            <w:r w:rsidRPr="00EB4F4F">
              <w:rPr>
                <w:lang w:eastAsia="ru-RU"/>
              </w:rPr>
              <w:t>Вибрация</w:t>
            </w:r>
            <w:r w:rsidR="00854AA3">
              <w:rPr>
                <w:lang w:eastAsia="ru-RU"/>
              </w:rPr>
              <w:t>.</w:t>
            </w:r>
          </w:p>
        </w:tc>
      </w:tr>
      <w:tr w:rsidR="00B11D8E" w:rsidRPr="00EB4F4F" w14:paraId="7FA28B39" w14:textId="77777777" w:rsidTr="008E646E">
        <w:tc>
          <w:tcPr>
            <w:tcW w:w="1667" w:type="pct"/>
          </w:tcPr>
          <w:p w14:paraId="71CB7D6F" w14:textId="77777777" w:rsidR="00B11D8E" w:rsidRPr="00EB4F4F" w:rsidRDefault="00B11D8E" w:rsidP="00EB4F4F">
            <w:pPr>
              <w:widowControl w:val="0"/>
              <w:ind w:firstLine="0"/>
              <w:jc w:val="left"/>
              <w:rPr>
                <w:lang w:eastAsia="ru-RU"/>
              </w:rPr>
            </w:pPr>
            <w:r w:rsidRPr="00EB4F4F">
              <w:rPr>
                <w:lang w:eastAsia="ru-RU"/>
              </w:rPr>
              <w:t>3.2 Смерч..</w:t>
            </w:r>
          </w:p>
        </w:tc>
        <w:tc>
          <w:tcPr>
            <w:tcW w:w="1666" w:type="pct"/>
            <w:vMerge w:val="restart"/>
          </w:tcPr>
          <w:p w14:paraId="2697F127" w14:textId="77777777" w:rsidR="00B11D8E" w:rsidRPr="00EB4F4F" w:rsidRDefault="00B11D8E" w:rsidP="00EB4F4F">
            <w:pPr>
              <w:widowControl w:val="0"/>
              <w:ind w:firstLine="0"/>
              <w:jc w:val="left"/>
              <w:rPr>
                <w:lang w:eastAsia="ru-RU"/>
              </w:rPr>
            </w:pPr>
            <w:r w:rsidRPr="00EB4F4F">
              <w:rPr>
                <w:lang w:eastAsia="ru-RU"/>
              </w:rPr>
              <w:t>Аэродинамический</w:t>
            </w:r>
          </w:p>
        </w:tc>
        <w:tc>
          <w:tcPr>
            <w:tcW w:w="1667" w:type="pct"/>
          </w:tcPr>
          <w:p w14:paraId="2E0B3950" w14:textId="77777777" w:rsidR="00B11D8E" w:rsidRPr="00EB4F4F" w:rsidRDefault="00B11D8E" w:rsidP="00EB4F4F">
            <w:pPr>
              <w:widowControl w:val="0"/>
              <w:ind w:firstLine="0"/>
              <w:jc w:val="left"/>
              <w:rPr>
                <w:lang w:eastAsia="ru-RU"/>
              </w:rPr>
            </w:pPr>
            <w:r w:rsidRPr="00EB4F4F">
              <w:rPr>
                <w:lang w:eastAsia="ru-RU"/>
              </w:rPr>
              <w:t>Сильное разряжение воздуха.</w:t>
            </w:r>
          </w:p>
        </w:tc>
      </w:tr>
      <w:tr w:rsidR="00B11D8E" w:rsidRPr="00EB4F4F" w14:paraId="05514EDC" w14:textId="77777777" w:rsidTr="008E646E">
        <w:tc>
          <w:tcPr>
            <w:tcW w:w="1667" w:type="pct"/>
            <w:vMerge w:val="restart"/>
          </w:tcPr>
          <w:p w14:paraId="19C40FC2" w14:textId="77777777" w:rsidR="00B11D8E" w:rsidRPr="00EB4F4F" w:rsidRDefault="00B11D8E" w:rsidP="00EB4F4F">
            <w:pPr>
              <w:widowControl w:val="0"/>
              <w:ind w:firstLine="0"/>
              <w:jc w:val="left"/>
              <w:rPr>
                <w:lang w:eastAsia="ru-RU"/>
              </w:rPr>
            </w:pPr>
            <w:r w:rsidRPr="00EB4F4F">
              <w:rPr>
                <w:lang w:eastAsia="ru-RU"/>
              </w:rPr>
              <w:t>Вихрь</w:t>
            </w:r>
          </w:p>
        </w:tc>
        <w:tc>
          <w:tcPr>
            <w:tcW w:w="1666" w:type="pct"/>
            <w:vMerge/>
          </w:tcPr>
          <w:p w14:paraId="119D374F" w14:textId="77777777" w:rsidR="00B11D8E" w:rsidRPr="00EB4F4F" w:rsidRDefault="00B11D8E" w:rsidP="00EB4F4F">
            <w:pPr>
              <w:widowControl w:val="0"/>
              <w:ind w:firstLine="0"/>
              <w:jc w:val="left"/>
              <w:rPr>
                <w:lang w:eastAsia="ru-RU"/>
              </w:rPr>
            </w:pPr>
          </w:p>
        </w:tc>
        <w:tc>
          <w:tcPr>
            <w:tcW w:w="1667" w:type="pct"/>
          </w:tcPr>
          <w:p w14:paraId="575F7D28" w14:textId="77777777" w:rsidR="00B11D8E" w:rsidRPr="00EB4F4F" w:rsidRDefault="00B11D8E" w:rsidP="00EB4F4F">
            <w:pPr>
              <w:widowControl w:val="0"/>
              <w:ind w:firstLine="0"/>
              <w:jc w:val="left"/>
              <w:rPr>
                <w:lang w:eastAsia="ru-RU"/>
              </w:rPr>
            </w:pPr>
            <w:r w:rsidRPr="00EB4F4F">
              <w:rPr>
                <w:lang w:eastAsia="ru-RU"/>
              </w:rPr>
              <w:t>Вихревой восходящий поток.</w:t>
            </w:r>
          </w:p>
        </w:tc>
      </w:tr>
      <w:tr w:rsidR="00B11D8E" w:rsidRPr="00EB4F4F" w14:paraId="156F54AE" w14:textId="77777777" w:rsidTr="008E646E">
        <w:tc>
          <w:tcPr>
            <w:tcW w:w="1667" w:type="pct"/>
            <w:vMerge/>
          </w:tcPr>
          <w:p w14:paraId="1B4B13E8" w14:textId="77777777" w:rsidR="00B11D8E" w:rsidRPr="00EB4F4F" w:rsidRDefault="00B11D8E" w:rsidP="00EB4F4F">
            <w:pPr>
              <w:widowControl w:val="0"/>
              <w:ind w:firstLine="0"/>
              <w:jc w:val="left"/>
              <w:rPr>
                <w:lang w:eastAsia="ru-RU"/>
              </w:rPr>
            </w:pPr>
          </w:p>
        </w:tc>
        <w:tc>
          <w:tcPr>
            <w:tcW w:w="1666" w:type="pct"/>
            <w:vMerge/>
          </w:tcPr>
          <w:p w14:paraId="2A4777C9" w14:textId="77777777" w:rsidR="00B11D8E" w:rsidRPr="00EB4F4F" w:rsidRDefault="00B11D8E" w:rsidP="00EB4F4F">
            <w:pPr>
              <w:widowControl w:val="0"/>
              <w:ind w:firstLine="0"/>
              <w:jc w:val="left"/>
              <w:rPr>
                <w:lang w:eastAsia="ru-RU"/>
              </w:rPr>
            </w:pPr>
          </w:p>
        </w:tc>
        <w:tc>
          <w:tcPr>
            <w:tcW w:w="1667" w:type="pct"/>
          </w:tcPr>
          <w:p w14:paraId="12CB1EF5" w14:textId="77777777" w:rsidR="00B11D8E" w:rsidRPr="00EB4F4F" w:rsidRDefault="00B11D8E" w:rsidP="00EB4F4F">
            <w:pPr>
              <w:widowControl w:val="0"/>
              <w:ind w:firstLine="0"/>
              <w:jc w:val="left"/>
              <w:rPr>
                <w:lang w:eastAsia="ru-RU"/>
              </w:rPr>
            </w:pPr>
            <w:r w:rsidRPr="00EB4F4F">
              <w:rPr>
                <w:lang w:eastAsia="ru-RU"/>
              </w:rPr>
              <w:t>Ветровая нагрузка</w:t>
            </w:r>
          </w:p>
        </w:tc>
      </w:tr>
      <w:tr w:rsidR="00DD52A7" w:rsidRPr="00EB4F4F" w14:paraId="31A87CBA" w14:textId="77777777" w:rsidTr="008E646E">
        <w:tc>
          <w:tcPr>
            <w:tcW w:w="1667" w:type="pct"/>
          </w:tcPr>
          <w:p w14:paraId="6B10491C" w14:textId="77777777" w:rsidR="00DD52A7" w:rsidRPr="00EB4F4F" w:rsidRDefault="00DD52A7" w:rsidP="00EB4F4F">
            <w:pPr>
              <w:widowControl w:val="0"/>
              <w:ind w:firstLine="0"/>
              <w:jc w:val="left"/>
              <w:rPr>
                <w:lang w:eastAsia="ru-RU"/>
              </w:rPr>
            </w:pPr>
            <w:r w:rsidRPr="00EB4F4F">
              <w:rPr>
                <w:lang w:eastAsia="ru-RU"/>
              </w:rPr>
              <w:t>3.3 Пыльная буря</w:t>
            </w:r>
          </w:p>
        </w:tc>
        <w:tc>
          <w:tcPr>
            <w:tcW w:w="1666" w:type="pct"/>
          </w:tcPr>
          <w:p w14:paraId="6AD1B653" w14:textId="77777777" w:rsidR="00DD52A7" w:rsidRPr="00EB4F4F" w:rsidRDefault="00DD52A7" w:rsidP="00EB4F4F">
            <w:pPr>
              <w:widowControl w:val="0"/>
              <w:ind w:firstLine="0"/>
              <w:jc w:val="left"/>
              <w:rPr>
                <w:lang w:eastAsia="ru-RU"/>
              </w:rPr>
            </w:pPr>
            <w:r w:rsidRPr="00EB4F4F">
              <w:rPr>
                <w:lang w:eastAsia="ru-RU"/>
              </w:rPr>
              <w:t>Аэродинамический</w:t>
            </w:r>
          </w:p>
        </w:tc>
        <w:tc>
          <w:tcPr>
            <w:tcW w:w="1667" w:type="pct"/>
          </w:tcPr>
          <w:p w14:paraId="0A4C7170" w14:textId="413C4A59" w:rsidR="00DD52A7" w:rsidRPr="00EB4F4F" w:rsidRDefault="00DD52A7" w:rsidP="00EB4F4F">
            <w:pPr>
              <w:widowControl w:val="0"/>
              <w:ind w:firstLine="0"/>
              <w:jc w:val="left"/>
              <w:rPr>
                <w:lang w:eastAsia="ru-RU"/>
              </w:rPr>
            </w:pPr>
            <w:r w:rsidRPr="00EB4F4F">
              <w:rPr>
                <w:lang w:eastAsia="ru-RU"/>
              </w:rPr>
              <w:t>Выдувание и засыпание верхнего покрова почвы, посевов</w:t>
            </w:r>
            <w:r w:rsidR="00854AA3">
              <w:rPr>
                <w:lang w:eastAsia="ru-RU"/>
              </w:rPr>
              <w:t>.</w:t>
            </w:r>
          </w:p>
        </w:tc>
      </w:tr>
      <w:tr w:rsidR="00DD52A7" w:rsidRPr="00EB4F4F" w14:paraId="581088BC" w14:textId="77777777" w:rsidTr="008E646E">
        <w:tc>
          <w:tcPr>
            <w:tcW w:w="1667" w:type="pct"/>
          </w:tcPr>
          <w:p w14:paraId="27C5B766" w14:textId="77777777" w:rsidR="00DD52A7" w:rsidRPr="00EB4F4F" w:rsidRDefault="00DD52A7" w:rsidP="00EB4F4F">
            <w:pPr>
              <w:widowControl w:val="0"/>
              <w:ind w:firstLine="0"/>
              <w:jc w:val="left"/>
              <w:rPr>
                <w:lang w:eastAsia="ru-RU"/>
              </w:rPr>
            </w:pPr>
            <w:r w:rsidRPr="00EB4F4F">
              <w:rPr>
                <w:lang w:eastAsia="ru-RU"/>
              </w:rPr>
              <w:t>3.4 Сильные осадки</w:t>
            </w:r>
          </w:p>
        </w:tc>
        <w:tc>
          <w:tcPr>
            <w:tcW w:w="1666" w:type="pct"/>
            <w:tcBorders>
              <w:bottom w:val="single" w:sz="4" w:space="0" w:color="auto"/>
            </w:tcBorders>
          </w:tcPr>
          <w:p w14:paraId="67199700" w14:textId="77777777" w:rsidR="00DD52A7" w:rsidRPr="00EB4F4F" w:rsidRDefault="00DD52A7" w:rsidP="00EB4F4F">
            <w:pPr>
              <w:widowControl w:val="0"/>
              <w:ind w:firstLine="0"/>
              <w:jc w:val="left"/>
              <w:rPr>
                <w:lang w:eastAsia="ru-RU"/>
              </w:rPr>
            </w:pPr>
          </w:p>
        </w:tc>
        <w:tc>
          <w:tcPr>
            <w:tcW w:w="1667" w:type="pct"/>
          </w:tcPr>
          <w:p w14:paraId="5BC2B7C3" w14:textId="77777777" w:rsidR="00DD52A7" w:rsidRPr="00EB4F4F" w:rsidRDefault="00DD52A7" w:rsidP="00EB4F4F">
            <w:pPr>
              <w:widowControl w:val="0"/>
              <w:ind w:firstLine="0"/>
              <w:jc w:val="left"/>
              <w:rPr>
                <w:lang w:eastAsia="ru-RU"/>
              </w:rPr>
            </w:pPr>
          </w:p>
        </w:tc>
      </w:tr>
      <w:tr w:rsidR="00B11D8E" w:rsidRPr="00EB4F4F" w14:paraId="56217566" w14:textId="77777777" w:rsidTr="008E646E">
        <w:tc>
          <w:tcPr>
            <w:tcW w:w="1667" w:type="pct"/>
            <w:vMerge w:val="restart"/>
          </w:tcPr>
          <w:p w14:paraId="0B265B20" w14:textId="77777777" w:rsidR="00B11D8E" w:rsidRPr="00EB4F4F" w:rsidRDefault="00B11D8E" w:rsidP="00EB4F4F">
            <w:pPr>
              <w:widowControl w:val="0"/>
              <w:ind w:firstLine="0"/>
              <w:jc w:val="left"/>
              <w:rPr>
                <w:lang w:eastAsia="ru-RU"/>
              </w:rPr>
            </w:pPr>
            <w:r w:rsidRPr="00EB4F4F">
              <w:rPr>
                <w:lang w:eastAsia="ru-RU"/>
              </w:rPr>
              <w:t>3.4.1 Продолжительный</w:t>
            </w:r>
          </w:p>
          <w:p w14:paraId="0D5A666C" w14:textId="59829C56" w:rsidR="00B11D8E" w:rsidRPr="00EB4F4F" w:rsidRDefault="00B11D8E" w:rsidP="00EB4F4F">
            <w:pPr>
              <w:widowControl w:val="0"/>
              <w:ind w:firstLine="0"/>
              <w:jc w:val="left"/>
              <w:rPr>
                <w:lang w:eastAsia="ru-RU"/>
              </w:rPr>
            </w:pPr>
            <w:r w:rsidRPr="00EB4F4F">
              <w:rPr>
                <w:lang w:eastAsia="ru-RU"/>
              </w:rPr>
              <w:t>дождь (ливень)</w:t>
            </w:r>
          </w:p>
        </w:tc>
        <w:tc>
          <w:tcPr>
            <w:tcW w:w="1666" w:type="pct"/>
            <w:vMerge w:val="restart"/>
          </w:tcPr>
          <w:p w14:paraId="6017F3B5"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11ED429E" w14:textId="77777777" w:rsidR="00B11D8E" w:rsidRPr="00EB4F4F" w:rsidRDefault="00B11D8E" w:rsidP="00EB4F4F">
            <w:pPr>
              <w:widowControl w:val="0"/>
              <w:ind w:firstLine="0"/>
              <w:jc w:val="left"/>
              <w:rPr>
                <w:lang w:eastAsia="ru-RU"/>
              </w:rPr>
            </w:pPr>
            <w:r w:rsidRPr="00EB4F4F">
              <w:rPr>
                <w:lang w:eastAsia="ru-RU"/>
              </w:rPr>
              <w:t>Поток (течение) воды.</w:t>
            </w:r>
          </w:p>
        </w:tc>
      </w:tr>
      <w:tr w:rsidR="00B11D8E" w:rsidRPr="00EB4F4F" w14:paraId="53897032" w14:textId="77777777" w:rsidTr="008E646E">
        <w:tc>
          <w:tcPr>
            <w:tcW w:w="1667" w:type="pct"/>
            <w:vMerge/>
            <w:tcBorders>
              <w:bottom w:val="single" w:sz="4" w:space="0" w:color="auto"/>
            </w:tcBorders>
          </w:tcPr>
          <w:p w14:paraId="5CA1A744" w14:textId="57484906"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409AB40B" w14:textId="77777777" w:rsidR="00B11D8E" w:rsidRPr="00EB4F4F" w:rsidRDefault="00B11D8E" w:rsidP="00EB4F4F">
            <w:pPr>
              <w:widowControl w:val="0"/>
              <w:ind w:firstLine="0"/>
              <w:jc w:val="left"/>
              <w:rPr>
                <w:lang w:eastAsia="ru-RU"/>
              </w:rPr>
            </w:pPr>
          </w:p>
        </w:tc>
        <w:tc>
          <w:tcPr>
            <w:tcW w:w="1667" w:type="pct"/>
          </w:tcPr>
          <w:p w14:paraId="09F9E9C2" w14:textId="77777777" w:rsidR="00B11D8E" w:rsidRPr="00EB4F4F" w:rsidRDefault="00B11D8E" w:rsidP="00EB4F4F">
            <w:pPr>
              <w:widowControl w:val="0"/>
              <w:ind w:firstLine="0"/>
              <w:jc w:val="left"/>
              <w:rPr>
                <w:lang w:eastAsia="ru-RU"/>
              </w:rPr>
            </w:pPr>
            <w:r w:rsidRPr="00EB4F4F">
              <w:rPr>
                <w:lang w:eastAsia="ru-RU"/>
              </w:rPr>
              <w:t>Затопление территории</w:t>
            </w:r>
          </w:p>
        </w:tc>
      </w:tr>
      <w:tr w:rsidR="00B11D8E" w:rsidRPr="00EB4F4F" w14:paraId="2607AFBC" w14:textId="77777777" w:rsidTr="008E646E">
        <w:tc>
          <w:tcPr>
            <w:tcW w:w="1667" w:type="pct"/>
            <w:vMerge w:val="restart"/>
          </w:tcPr>
          <w:p w14:paraId="5AA21B42" w14:textId="77777777" w:rsidR="00B11D8E" w:rsidRPr="00EB4F4F" w:rsidRDefault="00B11D8E" w:rsidP="00EB4F4F">
            <w:pPr>
              <w:widowControl w:val="0"/>
              <w:ind w:firstLine="0"/>
              <w:jc w:val="left"/>
              <w:rPr>
                <w:lang w:eastAsia="ru-RU"/>
              </w:rPr>
            </w:pPr>
            <w:r w:rsidRPr="00EB4F4F">
              <w:rPr>
                <w:lang w:eastAsia="ru-RU"/>
              </w:rPr>
              <w:t>3.4.2 Сильный снегопад</w:t>
            </w:r>
          </w:p>
        </w:tc>
        <w:tc>
          <w:tcPr>
            <w:tcW w:w="1666" w:type="pct"/>
            <w:vMerge w:val="restart"/>
          </w:tcPr>
          <w:p w14:paraId="17FC9ECD"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5164E08F" w14:textId="77777777" w:rsidR="00B11D8E" w:rsidRPr="00EB4F4F" w:rsidRDefault="00B11D8E" w:rsidP="00EB4F4F">
            <w:pPr>
              <w:widowControl w:val="0"/>
              <w:ind w:firstLine="0"/>
              <w:jc w:val="left"/>
              <w:rPr>
                <w:lang w:eastAsia="ru-RU"/>
              </w:rPr>
            </w:pPr>
            <w:r w:rsidRPr="00EB4F4F">
              <w:rPr>
                <w:lang w:eastAsia="ru-RU"/>
              </w:rPr>
              <w:t>Снеговая нагрузка.</w:t>
            </w:r>
          </w:p>
        </w:tc>
      </w:tr>
      <w:tr w:rsidR="00B11D8E" w:rsidRPr="00EB4F4F" w14:paraId="4DEFBDBA" w14:textId="77777777" w:rsidTr="008E646E">
        <w:tc>
          <w:tcPr>
            <w:tcW w:w="1667" w:type="pct"/>
            <w:vMerge/>
            <w:tcBorders>
              <w:bottom w:val="single" w:sz="4" w:space="0" w:color="auto"/>
            </w:tcBorders>
          </w:tcPr>
          <w:p w14:paraId="0FED7459" w14:textId="77777777" w:rsidR="00B11D8E" w:rsidRPr="00EB4F4F" w:rsidRDefault="00B11D8E" w:rsidP="00EB4F4F">
            <w:pPr>
              <w:widowControl w:val="0"/>
              <w:ind w:firstLine="0"/>
              <w:jc w:val="left"/>
              <w:rPr>
                <w:lang w:eastAsia="ru-RU"/>
              </w:rPr>
            </w:pPr>
          </w:p>
        </w:tc>
        <w:tc>
          <w:tcPr>
            <w:tcW w:w="1666" w:type="pct"/>
            <w:vMerge/>
            <w:tcBorders>
              <w:bottom w:val="single" w:sz="4" w:space="0" w:color="auto"/>
            </w:tcBorders>
          </w:tcPr>
          <w:p w14:paraId="239544E3" w14:textId="77777777" w:rsidR="00B11D8E" w:rsidRPr="00EB4F4F" w:rsidRDefault="00B11D8E" w:rsidP="00EB4F4F">
            <w:pPr>
              <w:widowControl w:val="0"/>
              <w:ind w:firstLine="0"/>
              <w:jc w:val="left"/>
              <w:rPr>
                <w:lang w:eastAsia="ru-RU"/>
              </w:rPr>
            </w:pPr>
          </w:p>
        </w:tc>
        <w:tc>
          <w:tcPr>
            <w:tcW w:w="1667" w:type="pct"/>
          </w:tcPr>
          <w:p w14:paraId="3080880A" w14:textId="77777777" w:rsidR="00B11D8E" w:rsidRPr="00EB4F4F" w:rsidRDefault="00B11D8E" w:rsidP="00EB4F4F">
            <w:pPr>
              <w:widowControl w:val="0"/>
              <w:ind w:firstLine="0"/>
              <w:jc w:val="left"/>
              <w:rPr>
                <w:lang w:eastAsia="ru-RU"/>
              </w:rPr>
            </w:pPr>
            <w:r w:rsidRPr="00EB4F4F">
              <w:rPr>
                <w:lang w:eastAsia="ru-RU"/>
              </w:rPr>
              <w:t>Снежные заносы</w:t>
            </w:r>
          </w:p>
        </w:tc>
      </w:tr>
      <w:tr w:rsidR="00B11D8E" w:rsidRPr="00EB4F4F" w14:paraId="301EEC80" w14:textId="77777777" w:rsidTr="008E646E">
        <w:tc>
          <w:tcPr>
            <w:tcW w:w="1667" w:type="pct"/>
            <w:vMerge w:val="restart"/>
          </w:tcPr>
          <w:p w14:paraId="014E5719" w14:textId="77777777" w:rsidR="00B11D8E" w:rsidRPr="00EB4F4F" w:rsidRDefault="00B11D8E" w:rsidP="00EB4F4F">
            <w:pPr>
              <w:widowControl w:val="0"/>
              <w:ind w:firstLine="0"/>
              <w:jc w:val="left"/>
              <w:rPr>
                <w:lang w:eastAsia="ru-RU"/>
              </w:rPr>
            </w:pPr>
            <w:r w:rsidRPr="00EB4F4F">
              <w:rPr>
                <w:lang w:eastAsia="ru-RU"/>
              </w:rPr>
              <w:t>3.4.3 Сильная метель.</w:t>
            </w:r>
          </w:p>
        </w:tc>
        <w:tc>
          <w:tcPr>
            <w:tcW w:w="1666" w:type="pct"/>
            <w:vMerge w:val="restart"/>
          </w:tcPr>
          <w:p w14:paraId="35701B58" w14:textId="77777777" w:rsidR="00B11D8E" w:rsidRPr="00EB4F4F" w:rsidRDefault="00B11D8E" w:rsidP="00EB4F4F">
            <w:pPr>
              <w:widowControl w:val="0"/>
              <w:ind w:firstLine="0"/>
              <w:jc w:val="left"/>
              <w:rPr>
                <w:lang w:eastAsia="ru-RU"/>
              </w:rPr>
            </w:pPr>
            <w:r w:rsidRPr="00EB4F4F">
              <w:rPr>
                <w:lang w:eastAsia="ru-RU"/>
              </w:rPr>
              <w:t>Гидродинамический</w:t>
            </w:r>
          </w:p>
        </w:tc>
        <w:tc>
          <w:tcPr>
            <w:tcW w:w="1667" w:type="pct"/>
          </w:tcPr>
          <w:p w14:paraId="28D5E0D4" w14:textId="77777777" w:rsidR="00B11D8E" w:rsidRPr="00EB4F4F" w:rsidRDefault="00B11D8E" w:rsidP="00EB4F4F">
            <w:pPr>
              <w:widowControl w:val="0"/>
              <w:ind w:firstLine="0"/>
              <w:jc w:val="left"/>
              <w:rPr>
                <w:lang w:eastAsia="ru-RU"/>
              </w:rPr>
            </w:pPr>
            <w:r w:rsidRPr="00EB4F4F">
              <w:rPr>
                <w:lang w:eastAsia="ru-RU"/>
              </w:rPr>
              <w:t>Снеговая нагрузка.</w:t>
            </w:r>
          </w:p>
        </w:tc>
      </w:tr>
      <w:tr w:rsidR="00B11D8E" w:rsidRPr="00EB4F4F" w14:paraId="5B1E5F16" w14:textId="77777777" w:rsidTr="008E646E">
        <w:tc>
          <w:tcPr>
            <w:tcW w:w="1667" w:type="pct"/>
            <w:vMerge/>
          </w:tcPr>
          <w:p w14:paraId="2D63A8EB" w14:textId="77777777" w:rsidR="00B11D8E" w:rsidRPr="00EB4F4F" w:rsidRDefault="00B11D8E" w:rsidP="00EB4F4F">
            <w:pPr>
              <w:widowControl w:val="0"/>
              <w:ind w:firstLine="0"/>
              <w:jc w:val="left"/>
              <w:rPr>
                <w:lang w:eastAsia="ru-RU"/>
              </w:rPr>
            </w:pPr>
          </w:p>
        </w:tc>
        <w:tc>
          <w:tcPr>
            <w:tcW w:w="1666" w:type="pct"/>
            <w:vMerge/>
          </w:tcPr>
          <w:p w14:paraId="6353FE9C" w14:textId="77777777" w:rsidR="00B11D8E" w:rsidRPr="00EB4F4F" w:rsidRDefault="00B11D8E" w:rsidP="00EB4F4F">
            <w:pPr>
              <w:widowControl w:val="0"/>
              <w:ind w:firstLine="0"/>
              <w:jc w:val="left"/>
              <w:rPr>
                <w:lang w:eastAsia="ru-RU"/>
              </w:rPr>
            </w:pPr>
          </w:p>
        </w:tc>
        <w:tc>
          <w:tcPr>
            <w:tcW w:w="1667" w:type="pct"/>
          </w:tcPr>
          <w:p w14:paraId="285B8C34" w14:textId="77777777" w:rsidR="00B11D8E" w:rsidRPr="00EB4F4F" w:rsidRDefault="00B11D8E" w:rsidP="00EB4F4F">
            <w:pPr>
              <w:widowControl w:val="0"/>
              <w:ind w:firstLine="0"/>
              <w:jc w:val="left"/>
              <w:rPr>
                <w:lang w:eastAsia="ru-RU"/>
              </w:rPr>
            </w:pPr>
            <w:r w:rsidRPr="00EB4F4F">
              <w:rPr>
                <w:lang w:eastAsia="ru-RU"/>
              </w:rPr>
              <w:t>Ветровая нагрузка.</w:t>
            </w:r>
          </w:p>
        </w:tc>
      </w:tr>
      <w:tr w:rsidR="00B11D8E" w:rsidRPr="00EB4F4F" w14:paraId="26CCE7B0" w14:textId="77777777" w:rsidTr="008E646E">
        <w:tc>
          <w:tcPr>
            <w:tcW w:w="1667" w:type="pct"/>
            <w:vMerge/>
            <w:tcBorders>
              <w:bottom w:val="single" w:sz="4" w:space="0" w:color="auto"/>
            </w:tcBorders>
          </w:tcPr>
          <w:p w14:paraId="3732B1AC" w14:textId="77777777" w:rsidR="00B11D8E" w:rsidRPr="00EB4F4F" w:rsidRDefault="00B11D8E" w:rsidP="00EB4F4F">
            <w:pPr>
              <w:widowControl w:val="0"/>
              <w:ind w:firstLine="0"/>
              <w:jc w:val="left"/>
              <w:rPr>
                <w:lang w:eastAsia="ru-RU"/>
              </w:rPr>
            </w:pPr>
          </w:p>
        </w:tc>
        <w:tc>
          <w:tcPr>
            <w:tcW w:w="1666" w:type="pct"/>
            <w:vMerge/>
          </w:tcPr>
          <w:p w14:paraId="2ED6F5CB" w14:textId="77777777" w:rsidR="00B11D8E" w:rsidRPr="00EB4F4F" w:rsidRDefault="00B11D8E" w:rsidP="00EB4F4F">
            <w:pPr>
              <w:widowControl w:val="0"/>
              <w:ind w:firstLine="0"/>
              <w:jc w:val="left"/>
              <w:rPr>
                <w:lang w:eastAsia="ru-RU"/>
              </w:rPr>
            </w:pPr>
          </w:p>
        </w:tc>
        <w:tc>
          <w:tcPr>
            <w:tcW w:w="1667" w:type="pct"/>
          </w:tcPr>
          <w:p w14:paraId="07A02C37" w14:textId="40FCFC98" w:rsidR="00B11D8E" w:rsidRPr="00EB4F4F" w:rsidRDefault="00B11D8E" w:rsidP="00EB4F4F">
            <w:pPr>
              <w:widowControl w:val="0"/>
              <w:ind w:firstLine="0"/>
              <w:jc w:val="left"/>
              <w:rPr>
                <w:lang w:eastAsia="ru-RU"/>
              </w:rPr>
            </w:pPr>
            <w:r w:rsidRPr="00EB4F4F">
              <w:rPr>
                <w:lang w:eastAsia="ru-RU"/>
              </w:rPr>
              <w:t>Снежные заносы</w:t>
            </w:r>
            <w:r w:rsidR="00854AA3">
              <w:rPr>
                <w:lang w:eastAsia="ru-RU"/>
              </w:rPr>
              <w:t>.</w:t>
            </w:r>
          </w:p>
        </w:tc>
      </w:tr>
      <w:tr w:rsidR="00B11D8E" w:rsidRPr="00EB4F4F" w14:paraId="23EB76CF" w14:textId="77777777" w:rsidTr="008E646E">
        <w:tc>
          <w:tcPr>
            <w:tcW w:w="1667" w:type="pct"/>
            <w:vMerge w:val="restart"/>
          </w:tcPr>
          <w:p w14:paraId="1DE11D23" w14:textId="77777777" w:rsidR="00B11D8E" w:rsidRPr="00EB4F4F" w:rsidRDefault="00B11D8E" w:rsidP="00EB4F4F">
            <w:pPr>
              <w:widowControl w:val="0"/>
              <w:ind w:firstLine="0"/>
              <w:jc w:val="left"/>
              <w:rPr>
                <w:lang w:eastAsia="ru-RU"/>
              </w:rPr>
            </w:pPr>
            <w:r w:rsidRPr="00EB4F4F">
              <w:rPr>
                <w:lang w:eastAsia="ru-RU"/>
              </w:rPr>
              <w:t>3.4.4 Гололед</w:t>
            </w:r>
          </w:p>
        </w:tc>
        <w:tc>
          <w:tcPr>
            <w:tcW w:w="1666" w:type="pct"/>
          </w:tcPr>
          <w:p w14:paraId="60278528" w14:textId="77777777" w:rsidR="00B11D8E" w:rsidRPr="00EB4F4F" w:rsidRDefault="00B11D8E" w:rsidP="00EB4F4F">
            <w:pPr>
              <w:widowControl w:val="0"/>
              <w:ind w:firstLine="0"/>
              <w:jc w:val="left"/>
              <w:rPr>
                <w:lang w:eastAsia="ru-RU"/>
              </w:rPr>
            </w:pPr>
            <w:r w:rsidRPr="00EB4F4F">
              <w:rPr>
                <w:lang w:eastAsia="ru-RU"/>
              </w:rPr>
              <w:t>Гравитационный</w:t>
            </w:r>
          </w:p>
        </w:tc>
        <w:tc>
          <w:tcPr>
            <w:tcW w:w="1667" w:type="pct"/>
          </w:tcPr>
          <w:p w14:paraId="672C2745" w14:textId="77777777" w:rsidR="00B11D8E" w:rsidRPr="00EB4F4F" w:rsidRDefault="00B11D8E" w:rsidP="00EB4F4F">
            <w:pPr>
              <w:widowControl w:val="0"/>
              <w:ind w:firstLine="0"/>
              <w:jc w:val="left"/>
              <w:rPr>
                <w:lang w:eastAsia="ru-RU"/>
              </w:rPr>
            </w:pPr>
            <w:r w:rsidRPr="00EB4F4F">
              <w:rPr>
                <w:lang w:eastAsia="ru-RU"/>
              </w:rPr>
              <w:t>Гололедная нагрузка.</w:t>
            </w:r>
          </w:p>
        </w:tc>
      </w:tr>
      <w:tr w:rsidR="00B11D8E" w:rsidRPr="00EB4F4F" w14:paraId="2202B493" w14:textId="77777777" w:rsidTr="008E646E">
        <w:tc>
          <w:tcPr>
            <w:tcW w:w="1667" w:type="pct"/>
            <w:vMerge/>
          </w:tcPr>
          <w:p w14:paraId="1B399687" w14:textId="77777777" w:rsidR="00B11D8E" w:rsidRPr="00EB4F4F" w:rsidRDefault="00B11D8E" w:rsidP="00EB4F4F">
            <w:pPr>
              <w:widowControl w:val="0"/>
              <w:ind w:firstLine="0"/>
              <w:jc w:val="left"/>
              <w:rPr>
                <w:lang w:eastAsia="ru-RU"/>
              </w:rPr>
            </w:pPr>
          </w:p>
        </w:tc>
        <w:tc>
          <w:tcPr>
            <w:tcW w:w="1666" w:type="pct"/>
          </w:tcPr>
          <w:p w14:paraId="0B507CC8" w14:textId="77777777" w:rsidR="00B11D8E" w:rsidRPr="00EB4F4F" w:rsidRDefault="00B11D8E" w:rsidP="00EB4F4F">
            <w:pPr>
              <w:widowControl w:val="0"/>
              <w:ind w:firstLine="0"/>
              <w:jc w:val="left"/>
              <w:rPr>
                <w:lang w:eastAsia="ru-RU"/>
              </w:rPr>
            </w:pPr>
            <w:r w:rsidRPr="00EB4F4F">
              <w:rPr>
                <w:lang w:eastAsia="ru-RU"/>
              </w:rPr>
              <w:t>Динамический</w:t>
            </w:r>
          </w:p>
        </w:tc>
        <w:tc>
          <w:tcPr>
            <w:tcW w:w="1667" w:type="pct"/>
          </w:tcPr>
          <w:p w14:paraId="29CFBFED" w14:textId="447318E7" w:rsidR="00B11D8E" w:rsidRPr="00EB4F4F" w:rsidRDefault="00B11D8E" w:rsidP="00EB4F4F">
            <w:pPr>
              <w:widowControl w:val="0"/>
              <w:ind w:firstLine="0"/>
              <w:jc w:val="left"/>
              <w:rPr>
                <w:lang w:eastAsia="ru-RU"/>
              </w:rPr>
            </w:pPr>
            <w:r w:rsidRPr="00EB4F4F">
              <w:rPr>
                <w:lang w:eastAsia="ru-RU"/>
              </w:rPr>
              <w:t>Вибрация</w:t>
            </w:r>
            <w:r w:rsidR="00854AA3">
              <w:rPr>
                <w:lang w:eastAsia="ru-RU"/>
              </w:rPr>
              <w:t>.</w:t>
            </w:r>
          </w:p>
        </w:tc>
      </w:tr>
      <w:tr w:rsidR="00DD52A7" w:rsidRPr="00EB4F4F" w14:paraId="508992C0" w14:textId="77777777" w:rsidTr="008E646E">
        <w:tc>
          <w:tcPr>
            <w:tcW w:w="1667" w:type="pct"/>
          </w:tcPr>
          <w:p w14:paraId="5CD63E32" w14:textId="77777777" w:rsidR="00DD52A7" w:rsidRPr="00EB4F4F" w:rsidRDefault="00DD52A7" w:rsidP="00EB4F4F">
            <w:pPr>
              <w:widowControl w:val="0"/>
              <w:ind w:firstLine="0"/>
              <w:jc w:val="left"/>
              <w:rPr>
                <w:lang w:eastAsia="ru-RU"/>
              </w:rPr>
            </w:pPr>
            <w:r w:rsidRPr="00EB4F4F">
              <w:rPr>
                <w:lang w:eastAsia="ru-RU"/>
              </w:rPr>
              <w:t>3.4.5 Град</w:t>
            </w:r>
          </w:p>
        </w:tc>
        <w:tc>
          <w:tcPr>
            <w:tcW w:w="1666" w:type="pct"/>
          </w:tcPr>
          <w:p w14:paraId="221CF95B" w14:textId="77777777" w:rsidR="00DD52A7" w:rsidRPr="00EB4F4F" w:rsidRDefault="00DD52A7" w:rsidP="00EB4F4F">
            <w:pPr>
              <w:widowControl w:val="0"/>
              <w:ind w:firstLine="0"/>
              <w:jc w:val="left"/>
              <w:rPr>
                <w:lang w:eastAsia="ru-RU"/>
              </w:rPr>
            </w:pPr>
            <w:r w:rsidRPr="00EB4F4F">
              <w:rPr>
                <w:lang w:eastAsia="ru-RU"/>
              </w:rPr>
              <w:t>Динамический</w:t>
            </w:r>
          </w:p>
        </w:tc>
        <w:tc>
          <w:tcPr>
            <w:tcW w:w="1667" w:type="pct"/>
          </w:tcPr>
          <w:p w14:paraId="4C96CED5" w14:textId="0E8F2CEA" w:rsidR="00DD52A7" w:rsidRPr="00EB4F4F" w:rsidRDefault="00DD52A7" w:rsidP="00EB4F4F">
            <w:pPr>
              <w:widowControl w:val="0"/>
              <w:ind w:firstLine="0"/>
              <w:jc w:val="left"/>
              <w:rPr>
                <w:lang w:eastAsia="ru-RU"/>
              </w:rPr>
            </w:pPr>
            <w:r w:rsidRPr="00EB4F4F">
              <w:rPr>
                <w:lang w:eastAsia="ru-RU"/>
              </w:rPr>
              <w:t>Удар</w:t>
            </w:r>
            <w:r w:rsidR="00854AA3">
              <w:rPr>
                <w:lang w:eastAsia="ru-RU"/>
              </w:rPr>
              <w:t>.</w:t>
            </w:r>
          </w:p>
        </w:tc>
      </w:tr>
      <w:tr w:rsidR="00DD52A7" w:rsidRPr="00EB4F4F" w14:paraId="14207EB9" w14:textId="77777777" w:rsidTr="008E646E">
        <w:tc>
          <w:tcPr>
            <w:tcW w:w="1667" w:type="pct"/>
          </w:tcPr>
          <w:p w14:paraId="48CFB3A1" w14:textId="77777777" w:rsidR="00DD52A7" w:rsidRPr="00EB4F4F" w:rsidRDefault="00DD52A7" w:rsidP="00EB4F4F">
            <w:pPr>
              <w:widowControl w:val="0"/>
              <w:ind w:firstLine="0"/>
              <w:jc w:val="left"/>
              <w:rPr>
                <w:lang w:eastAsia="ru-RU"/>
              </w:rPr>
            </w:pPr>
            <w:r w:rsidRPr="00EB4F4F">
              <w:rPr>
                <w:lang w:eastAsia="ru-RU"/>
              </w:rPr>
              <w:t>3.5 Туман</w:t>
            </w:r>
          </w:p>
        </w:tc>
        <w:tc>
          <w:tcPr>
            <w:tcW w:w="1666" w:type="pct"/>
          </w:tcPr>
          <w:p w14:paraId="632B0632" w14:textId="77777777" w:rsidR="00DD52A7" w:rsidRPr="00EB4F4F" w:rsidRDefault="00DD52A7" w:rsidP="00EB4F4F">
            <w:pPr>
              <w:widowControl w:val="0"/>
              <w:ind w:firstLine="0"/>
              <w:jc w:val="left"/>
              <w:rPr>
                <w:lang w:eastAsia="ru-RU"/>
              </w:rPr>
            </w:pPr>
            <w:r w:rsidRPr="00EB4F4F">
              <w:rPr>
                <w:lang w:eastAsia="ru-RU"/>
              </w:rPr>
              <w:t>Теплофизический</w:t>
            </w:r>
          </w:p>
        </w:tc>
        <w:tc>
          <w:tcPr>
            <w:tcW w:w="1667" w:type="pct"/>
          </w:tcPr>
          <w:p w14:paraId="04999CC9" w14:textId="25BABC11" w:rsidR="00DD52A7" w:rsidRPr="00EB4F4F" w:rsidRDefault="00DD52A7" w:rsidP="00EB4F4F">
            <w:pPr>
              <w:widowControl w:val="0"/>
              <w:ind w:firstLine="0"/>
              <w:jc w:val="left"/>
              <w:rPr>
                <w:lang w:eastAsia="ru-RU"/>
              </w:rPr>
            </w:pPr>
            <w:r w:rsidRPr="00EB4F4F">
              <w:rPr>
                <w:lang w:eastAsia="ru-RU"/>
              </w:rPr>
              <w:t>Снижение видимости (помутнение воздуха)</w:t>
            </w:r>
            <w:r w:rsidR="00854AA3">
              <w:rPr>
                <w:lang w:eastAsia="ru-RU"/>
              </w:rPr>
              <w:t>.</w:t>
            </w:r>
          </w:p>
        </w:tc>
      </w:tr>
      <w:tr w:rsidR="00DD52A7" w:rsidRPr="00EB4F4F" w14:paraId="2D03337D" w14:textId="77777777" w:rsidTr="008E646E">
        <w:tc>
          <w:tcPr>
            <w:tcW w:w="1667" w:type="pct"/>
          </w:tcPr>
          <w:p w14:paraId="3DAA3F6C" w14:textId="77777777" w:rsidR="00DD52A7" w:rsidRPr="00EB4F4F" w:rsidRDefault="00DD52A7" w:rsidP="00EB4F4F">
            <w:pPr>
              <w:widowControl w:val="0"/>
              <w:ind w:firstLine="0"/>
              <w:jc w:val="left"/>
              <w:rPr>
                <w:lang w:eastAsia="ru-RU"/>
              </w:rPr>
            </w:pPr>
            <w:r w:rsidRPr="00EB4F4F">
              <w:rPr>
                <w:lang w:eastAsia="ru-RU"/>
              </w:rPr>
              <w:t>3.6 Заморозок</w:t>
            </w:r>
          </w:p>
        </w:tc>
        <w:tc>
          <w:tcPr>
            <w:tcW w:w="1666" w:type="pct"/>
          </w:tcPr>
          <w:p w14:paraId="474FDF43" w14:textId="77777777" w:rsidR="00DD52A7" w:rsidRPr="00EB4F4F" w:rsidRDefault="00DD52A7" w:rsidP="00EB4F4F">
            <w:pPr>
              <w:widowControl w:val="0"/>
              <w:ind w:firstLine="0"/>
              <w:jc w:val="left"/>
              <w:rPr>
                <w:lang w:eastAsia="ru-RU"/>
              </w:rPr>
            </w:pPr>
            <w:r w:rsidRPr="00EB4F4F">
              <w:rPr>
                <w:lang w:eastAsia="ru-RU"/>
              </w:rPr>
              <w:t>Тепловой</w:t>
            </w:r>
          </w:p>
        </w:tc>
        <w:tc>
          <w:tcPr>
            <w:tcW w:w="1667" w:type="pct"/>
          </w:tcPr>
          <w:p w14:paraId="5E34DCB0" w14:textId="07CD8E5A" w:rsidR="00DD52A7" w:rsidRPr="00EB4F4F" w:rsidRDefault="00DD52A7" w:rsidP="00EB4F4F">
            <w:pPr>
              <w:widowControl w:val="0"/>
              <w:ind w:firstLine="0"/>
              <w:jc w:val="left"/>
              <w:rPr>
                <w:lang w:eastAsia="ru-RU"/>
              </w:rPr>
            </w:pPr>
            <w:r w:rsidRPr="00EB4F4F">
              <w:rPr>
                <w:lang w:eastAsia="ru-RU"/>
              </w:rPr>
              <w:t>Охлаждение почвы, воздуха</w:t>
            </w:r>
            <w:r w:rsidR="00854AA3">
              <w:rPr>
                <w:lang w:eastAsia="ru-RU"/>
              </w:rPr>
              <w:t>.</w:t>
            </w:r>
          </w:p>
        </w:tc>
      </w:tr>
      <w:tr w:rsidR="00DD52A7" w:rsidRPr="00EB4F4F" w14:paraId="25732BB1" w14:textId="77777777" w:rsidTr="008E646E">
        <w:tc>
          <w:tcPr>
            <w:tcW w:w="1667" w:type="pct"/>
            <w:tcBorders>
              <w:bottom w:val="single" w:sz="4" w:space="0" w:color="auto"/>
            </w:tcBorders>
          </w:tcPr>
          <w:p w14:paraId="6EDB1D4C" w14:textId="77777777" w:rsidR="00DD52A7" w:rsidRPr="00EB4F4F" w:rsidRDefault="00DD52A7" w:rsidP="00EB4F4F">
            <w:pPr>
              <w:widowControl w:val="0"/>
              <w:ind w:firstLine="0"/>
              <w:jc w:val="left"/>
              <w:rPr>
                <w:lang w:eastAsia="ru-RU"/>
              </w:rPr>
            </w:pPr>
            <w:r w:rsidRPr="00EB4F4F">
              <w:rPr>
                <w:lang w:eastAsia="ru-RU"/>
              </w:rPr>
              <w:t>3.7 Засуха</w:t>
            </w:r>
          </w:p>
        </w:tc>
        <w:tc>
          <w:tcPr>
            <w:tcW w:w="1666" w:type="pct"/>
          </w:tcPr>
          <w:p w14:paraId="66FFD31C" w14:textId="77777777" w:rsidR="00DD52A7" w:rsidRPr="00EB4F4F" w:rsidRDefault="00DD52A7" w:rsidP="00EB4F4F">
            <w:pPr>
              <w:widowControl w:val="0"/>
              <w:ind w:firstLine="0"/>
              <w:jc w:val="left"/>
              <w:rPr>
                <w:lang w:eastAsia="ru-RU"/>
              </w:rPr>
            </w:pPr>
            <w:r w:rsidRPr="00EB4F4F">
              <w:rPr>
                <w:lang w:eastAsia="ru-RU"/>
              </w:rPr>
              <w:t>Тепловой</w:t>
            </w:r>
          </w:p>
        </w:tc>
        <w:tc>
          <w:tcPr>
            <w:tcW w:w="1667" w:type="pct"/>
          </w:tcPr>
          <w:p w14:paraId="7F52C597" w14:textId="73DAD2AE" w:rsidR="00DD52A7" w:rsidRPr="00EB4F4F" w:rsidRDefault="00DD52A7" w:rsidP="00EB4F4F">
            <w:pPr>
              <w:widowControl w:val="0"/>
              <w:ind w:firstLine="0"/>
              <w:jc w:val="left"/>
              <w:rPr>
                <w:lang w:eastAsia="ru-RU"/>
              </w:rPr>
            </w:pPr>
            <w:r w:rsidRPr="00EB4F4F">
              <w:rPr>
                <w:lang w:eastAsia="ru-RU"/>
              </w:rPr>
              <w:t>Нагревание почвы, воздуха</w:t>
            </w:r>
            <w:r w:rsidR="00854AA3">
              <w:rPr>
                <w:lang w:eastAsia="ru-RU"/>
              </w:rPr>
              <w:t>.</w:t>
            </w:r>
          </w:p>
        </w:tc>
      </w:tr>
      <w:tr w:rsidR="00B11D8E" w:rsidRPr="00EB4F4F" w14:paraId="111553FD" w14:textId="77777777" w:rsidTr="008E646E">
        <w:tc>
          <w:tcPr>
            <w:tcW w:w="1667" w:type="pct"/>
            <w:vMerge w:val="restart"/>
          </w:tcPr>
          <w:p w14:paraId="4E5FE643" w14:textId="77777777" w:rsidR="00B11D8E" w:rsidRPr="00EB4F4F" w:rsidRDefault="00B11D8E" w:rsidP="00EB4F4F">
            <w:pPr>
              <w:widowControl w:val="0"/>
              <w:ind w:firstLine="0"/>
              <w:jc w:val="left"/>
              <w:rPr>
                <w:lang w:eastAsia="ru-RU"/>
              </w:rPr>
            </w:pPr>
            <w:r w:rsidRPr="00EB4F4F">
              <w:rPr>
                <w:lang w:eastAsia="ru-RU"/>
              </w:rPr>
              <w:t>3.8 Суховей</w:t>
            </w:r>
          </w:p>
        </w:tc>
        <w:tc>
          <w:tcPr>
            <w:tcW w:w="1666" w:type="pct"/>
          </w:tcPr>
          <w:p w14:paraId="501184AF" w14:textId="77777777" w:rsidR="00B11D8E" w:rsidRPr="00EB4F4F" w:rsidRDefault="00B11D8E" w:rsidP="00EB4F4F">
            <w:pPr>
              <w:widowControl w:val="0"/>
              <w:ind w:firstLine="0"/>
              <w:jc w:val="left"/>
              <w:rPr>
                <w:lang w:eastAsia="ru-RU"/>
              </w:rPr>
            </w:pPr>
            <w:r w:rsidRPr="00EB4F4F">
              <w:rPr>
                <w:lang w:eastAsia="ru-RU"/>
              </w:rPr>
              <w:t>Аэродинамический.</w:t>
            </w:r>
          </w:p>
        </w:tc>
        <w:tc>
          <w:tcPr>
            <w:tcW w:w="1667" w:type="pct"/>
            <w:vMerge w:val="restart"/>
          </w:tcPr>
          <w:p w14:paraId="4B1C2070" w14:textId="2CD1620F" w:rsidR="00B11D8E" w:rsidRPr="00EB4F4F" w:rsidRDefault="00B11D8E" w:rsidP="00EB4F4F">
            <w:pPr>
              <w:widowControl w:val="0"/>
              <w:ind w:firstLine="0"/>
              <w:jc w:val="left"/>
              <w:rPr>
                <w:lang w:eastAsia="ru-RU"/>
              </w:rPr>
            </w:pPr>
            <w:r w:rsidRPr="00EB4F4F">
              <w:rPr>
                <w:lang w:eastAsia="ru-RU"/>
              </w:rPr>
              <w:t>Иссушение почвы</w:t>
            </w:r>
            <w:r w:rsidR="00854AA3">
              <w:rPr>
                <w:lang w:eastAsia="ru-RU"/>
              </w:rPr>
              <w:t>.</w:t>
            </w:r>
          </w:p>
        </w:tc>
      </w:tr>
      <w:tr w:rsidR="00B11D8E" w:rsidRPr="00EB4F4F" w14:paraId="653DB4A1" w14:textId="77777777" w:rsidTr="008E646E">
        <w:tc>
          <w:tcPr>
            <w:tcW w:w="1667" w:type="pct"/>
            <w:vMerge/>
          </w:tcPr>
          <w:p w14:paraId="7A43C894" w14:textId="77777777" w:rsidR="00B11D8E" w:rsidRPr="00EB4F4F" w:rsidRDefault="00B11D8E" w:rsidP="00EB4F4F">
            <w:pPr>
              <w:widowControl w:val="0"/>
              <w:ind w:firstLine="0"/>
              <w:jc w:val="left"/>
              <w:rPr>
                <w:lang w:eastAsia="ru-RU"/>
              </w:rPr>
            </w:pPr>
          </w:p>
        </w:tc>
        <w:tc>
          <w:tcPr>
            <w:tcW w:w="1666" w:type="pct"/>
          </w:tcPr>
          <w:p w14:paraId="1572D466" w14:textId="77777777" w:rsidR="00B11D8E" w:rsidRPr="00EB4F4F" w:rsidRDefault="00B11D8E" w:rsidP="00EB4F4F">
            <w:pPr>
              <w:widowControl w:val="0"/>
              <w:ind w:firstLine="0"/>
              <w:jc w:val="left"/>
              <w:rPr>
                <w:lang w:eastAsia="ru-RU"/>
              </w:rPr>
            </w:pPr>
            <w:r w:rsidRPr="00EB4F4F">
              <w:rPr>
                <w:lang w:eastAsia="ru-RU"/>
              </w:rPr>
              <w:t>Тепловой</w:t>
            </w:r>
          </w:p>
        </w:tc>
        <w:tc>
          <w:tcPr>
            <w:tcW w:w="1667" w:type="pct"/>
            <w:vMerge/>
          </w:tcPr>
          <w:p w14:paraId="714AFFA1" w14:textId="77777777" w:rsidR="00B11D8E" w:rsidRPr="00EB4F4F" w:rsidRDefault="00B11D8E" w:rsidP="00EB4F4F">
            <w:pPr>
              <w:widowControl w:val="0"/>
              <w:ind w:firstLine="0"/>
              <w:jc w:val="left"/>
              <w:rPr>
                <w:lang w:eastAsia="ru-RU"/>
              </w:rPr>
            </w:pPr>
          </w:p>
        </w:tc>
      </w:tr>
      <w:tr w:rsidR="00DD52A7" w:rsidRPr="00EB4F4F" w14:paraId="5A6CD070" w14:textId="77777777" w:rsidTr="008E646E">
        <w:tc>
          <w:tcPr>
            <w:tcW w:w="1667" w:type="pct"/>
          </w:tcPr>
          <w:p w14:paraId="0B47691F" w14:textId="77777777" w:rsidR="00DD52A7" w:rsidRPr="00EB4F4F" w:rsidRDefault="00DD52A7" w:rsidP="00EB4F4F">
            <w:pPr>
              <w:widowControl w:val="0"/>
              <w:ind w:firstLine="0"/>
              <w:jc w:val="left"/>
              <w:rPr>
                <w:lang w:eastAsia="ru-RU"/>
              </w:rPr>
            </w:pPr>
            <w:r w:rsidRPr="00EB4F4F">
              <w:rPr>
                <w:lang w:eastAsia="ru-RU"/>
              </w:rPr>
              <w:t>3.9 Гроза</w:t>
            </w:r>
          </w:p>
        </w:tc>
        <w:tc>
          <w:tcPr>
            <w:tcW w:w="1666" w:type="pct"/>
          </w:tcPr>
          <w:p w14:paraId="4D987B90" w14:textId="77777777" w:rsidR="00DD52A7" w:rsidRPr="00EB4F4F" w:rsidRDefault="00DD52A7" w:rsidP="00EB4F4F">
            <w:pPr>
              <w:widowControl w:val="0"/>
              <w:ind w:firstLine="0"/>
              <w:jc w:val="left"/>
              <w:rPr>
                <w:lang w:eastAsia="ru-RU"/>
              </w:rPr>
            </w:pPr>
            <w:r w:rsidRPr="00EB4F4F">
              <w:rPr>
                <w:lang w:eastAsia="ru-RU"/>
              </w:rPr>
              <w:t>Электрофизический</w:t>
            </w:r>
          </w:p>
        </w:tc>
        <w:tc>
          <w:tcPr>
            <w:tcW w:w="1667" w:type="pct"/>
          </w:tcPr>
          <w:p w14:paraId="6DC93114" w14:textId="77ABB53C" w:rsidR="00DD52A7" w:rsidRPr="00EB4F4F" w:rsidRDefault="00DD52A7" w:rsidP="00EB4F4F">
            <w:pPr>
              <w:widowControl w:val="0"/>
              <w:ind w:firstLine="0"/>
              <w:jc w:val="left"/>
              <w:rPr>
                <w:lang w:eastAsia="ru-RU"/>
              </w:rPr>
            </w:pPr>
            <w:r w:rsidRPr="00EB4F4F">
              <w:rPr>
                <w:lang w:eastAsia="ru-RU"/>
              </w:rPr>
              <w:t>Электрические разряды</w:t>
            </w:r>
            <w:r w:rsidR="00854AA3">
              <w:rPr>
                <w:lang w:eastAsia="ru-RU"/>
              </w:rPr>
              <w:t>.</w:t>
            </w:r>
          </w:p>
        </w:tc>
      </w:tr>
      <w:tr w:rsidR="005102D2" w:rsidRPr="00EB4F4F" w14:paraId="23B81B3A" w14:textId="77777777" w:rsidTr="005102D2">
        <w:tc>
          <w:tcPr>
            <w:tcW w:w="5000" w:type="pct"/>
            <w:gridSpan w:val="3"/>
            <w:tcBorders>
              <w:bottom w:val="single" w:sz="4" w:space="0" w:color="auto"/>
            </w:tcBorders>
          </w:tcPr>
          <w:p w14:paraId="6FBF94B0" w14:textId="6CBEE697" w:rsidR="005102D2" w:rsidRPr="00EB4F4F" w:rsidRDefault="005102D2" w:rsidP="00EB4F4F">
            <w:pPr>
              <w:widowControl w:val="0"/>
              <w:ind w:firstLine="0"/>
              <w:jc w:val="left"/>
              <w:rPr>
                <w:lang w:eastAsia="ru-RU"/>
              </w:rPr>
            </w:pPr>
            <w:r w:rsidRPr="00EB4F4F">
              <w:rPr>
                <w:lang w:eastAsia="ru-RU"/>
              </w:rPr>
              <w:t>4 Природные пожары</w:t>
            </w:r>
          </w:p>
        </w:tc>
      </w:tr>
      <w:tr w:rsidR="00B11D8E" w:rsidRPr="00EB4F4F" w14:paraId="41F02F2E" w14:textId="77777777" w:rsidTr="008E646E">
        <w:tc>
          <w:tcPr>
            <w:tcW w:w="1667" w:type="pct"/>
            <w:vMerge w:val="restart"/>
          </w:tcPr>
          <w:p w14:paraId="6D577E8F" w14:textId="77777777" w:rsidR="00B11D8E" w:rsidRPr="00EB4F4F" w:rsidRDefault="00B11D8E" w:rsidP="00EB4F4F">
            <w:pPr>
              <w:widowControl w:val="0"/>
              <w:ind w:firstLine="0"/>
              <w:jc w:val="left"/>
              <w:rPr>
                <w:lang w:eastAsia="ru-RU"/>
              </w:rPr>
            </w:pPr>
            <w:r w:rsidRPr="00EB4F4F">
              <w:rPr>
                <w:lang w:eastAsia="ru-RU"/>
              </w:rPr>
              <w:t>4.1 Пожар</w:t>
            </w:r>
          </w:p>
          <w:p w14:paraId="509F2730" w14:textId="77777777" w:rsidR="00B11D8E" w:rsidRPr="00EB4F4F" w:rsidRDefault="00B11D8E" w:rsidP="00EB4F4F">
            <w:pPr>
              <w:widowControl w:val="0"/>
              <w:ind w:firstLine="0"/>
              <w:jc w:val="left"/>
              <w:rPr>
                <w:lang w:eastAsia="ru-RU"/>
              </w:rPr>
            </w:pPr>
            <w:r w:rsidRPr="00EB4F4F">
              <w:rPr>
                <w:lang w:eastAsia="ru-RU"/>
              </w:rPr>
              <w:t>ландшафтный, степной,</w:t>
            </w:r>
          </w:p>
          <w:p w14:paraId="68F93A23" w14:textId="04AF4438" w:rsidR="00B11D8E" w:rsidRPr="00EB4F4F" w:rsidRDefault="00B11D8E" w:rsidP="00EB4F4F">
            <w:pPr>
              <w:widowControl w:val="0"/>
              <w:ind w:firstLine="0"/>
              <w:jc w:val="left"/>
              <w:rPr>
                <w:lang w:eastAsia="ru-RU"/>
              </w:rPr>
            </w:pPr>
            <w:r w:rsidRPr="00EB4F4F">
              <w:rPr>
                <w:lang w:eastAsia="ru-RU"/>
              </w:rPr>
              <w:lastRenderedPageBreak/>
              <w:t>лесной</w:t>
            </w:r>
          </w:p>
        </w:tc>
        <w:tc>
          <w:tcPr>
            <w:tcW w:w="1666" w:type="pct"/>
            <w:vMerge w:val="restart"/>
          </w:tcPr>
          <w:p w14:paraId="3C384827" w14:textId="77777777" w:rsidR="00B11D8E" w:rsidRPr="00EB4F4F" w:rsidRDefault="00B11D8E" w:rsidP="00EB4F4F">
            <w:pPr>
              <w:widowControl w:val="0"/>
              <w:ind w:firstLine="0"/>
              <w:jc w:val="left"/>
              <w:rPr>
                <w:lang w:eastAsia="ru-RU"/>
              </w:rPr>
            </w:pPr>
            <w:r w:rsidRPr="00EB4F4F">
              <w:rPr>
                <w:lang w:eastAsia="ru-RU"/>
              </w:rPr>
              <w:lastRenderedPageBreak/>
              <w:t>Теплофизический</w:t>
            </w:r>
          </w:p>
        </w:tc>
        <w:tc>
          <w:tcPr>
            <w:tcW w:w="1667" w:type="pct"/>
          </w:tcPr>
          <w:p w14:paraId="5634C82C" w14:textId="77777777" w:rsidR="00B11D8E" w:rsidRPr="00EB4F4F" w:rsidRDefault="00B11D8E" w:rsidP="00EB4F4F">
            <w:pPr>
              <w:widowControl w:val="0"/>
              <w:ind w:firstLine="0"/>
              <w:jc w:val="left"/>
              <w:rPr>
                <w:lang w:eastAsia="ru-RU"/>
              </w:rPr>
            </w:pPr>
            <w:r w:rsidRPr="00EB4F4F">
              <w:rPr>
                <w:lang w:eastAsia="ru-RU"/>
              </w:rPr>
              <w:t>Пламя.</w:t>
            </w:r>
          </w:p>
        </w:tc>
      </w:tr>
      <w:tr w:rsidR="00B11D8E" w:rsidRPr="00EB4F4F" w14:paraId="5CAD0D1F" w14:textId="77777777" w:rsidTr="008E646E">
        <w:tc>
          <w:tcPr>
            <w:tcW w:w="1667" w:type="pct"/>
            <w:vMerge/>
          </w:tcPr>
          <w:p w14:paraId="364EC078" w14:textId="28C01E4F" w:rsidR="00B11D8E" w:rsidRPr="00EB4F4F" w:rsidRDefault="00B11D8E" w:rsidP="00EB4F4F">
            <w:pPr>
              <w:widowControl w:val="0"/>
              <w:ind w:firstLine="0"/>
              <w:jc w:val="left"/>
              <w:rPr>
                <w:lang w:eastAsia="ru-RU"/>
              </w:rPr>
            </w:pPr>
          </w:p>
        </w:tc>
        <w:tc>
          <w:tcPr>
            <w:tcW w:w="1666" w:type="pct"/>
            <w:vMerge/>
          </w:tcPr>
          <w:p w14:paraId="063A7D62" w14:textId="77777777" w:rsidR="00B11D8E" w:rsidRPr="00EB4F4F" w:rsidRDefault="00B11D8E" w:rsidP="00EB4F4F">
            <w:pPr>
              <w:widowControl w:val="0"/>
              <w:ind w:firstLine="0"/>
              <w:jc w:val="left"/>
              <w:rPr>
                <w:lang w:eastAsia="ru-RU"/>
              </w:rPr>
            </w:pPr>
          </w:p>
        </w:tc>
        <w:tc>
          <w:tcPr>
            <w:tcW w:w="1667" w:type="pct"/>
          </w:tcPr>
          <w:p w14:paraId="0CE8DE83" w14:textId="77777777" w:rsidR="00B11D8E" w:rsidRPr="00EB4F4F" w:rsidRDefault="00B11D8E" w:rsidP="00EB4F4F">
            <w:pPr>
              <w:widowControl w:val="0"/>
              <w:ind w:firstLine="0"/>
              <w:jc w:val="left"/>
              <w:rPr>
                <w:lang w:eastAsia="ru-RU"/>
              </w:rPr>
            </w:pPr>
            <w:r w:rsidRPr="00EB4F4F">
              <w:rPr>
                <w:lang w:eastAsia="ru-RU"/>
              </w:rPr>
              <w:t>Нагрев тепловым потоком.</w:t>
            </w:r>
          </w:p>
        </w:tc>
      </w:tr>
      <w:tr w:rsidR="00B11D8E" w:rsidRPr="00EB4F4F" w14:paraId="22A19E40" w14:textId="77777777" w:rsidTr="008E646E">
        <w:tc>
          <w:tcPr>
            <w:tcW w:w="1667" w:type="pct"/>
            <w:vMerge/>
          </w:tcPr>
          <w:p w14:paraId="75DD4DAD" w14:textId="4624E266" w:rsidR="00B11D8E" w:rsidRPr="00EB4F4F" w:rsidRDefault="00B11D8E" w:rsidP="00EB4F4F">
            <w:pPr>
              <w:widowControl w:val="0"/>
              <w:ind w:firstLine="0"/>
              <w:jc w:val="left"/>
              <w:rPr>
                <w:lang w:eastAsia="ru-RU"/>
              </w:rPr>
            </w:pPr>
          </w:p>
        </w:tc>
        <w:tc>
          <w:tcPr>
            <w:tcW w:w="1666" w:type="pct"/>
            <w:vMerge/>
          </w:tcPr>
          <w:p w14:paraId="45F9E9DF" w14:textId="77777777" w:rsidR="00B11D8E" w:rsidRPr="00EB4F4F" w:rsidRDefault="00B11D8E" w:rsidP="00EB4F4F">
            <w:pPr>
              <w:widowControl w:val="0"/>
              <w:ind w:firstLine="0"/>
              <w:jc w:val="left"/>
              <w:rPr>
                <w:lang w:eastAsia="ru-RU"/>
              </w:rPr>
            </w:pPr>
          </w:p>
        </w:tc>
        <w:tc>
          <w:tcPr>
            <w:tcW w:w="1667" w:type="pct"/>
          </w:tcPr>
          <w:p w14:paraId="1F8DEBF3" w14:textId="77777777" w:rsidR="00B11D8E" w:rsidRPr="00EB4F4F" w:rsidRDefault="00B11D8E" w:rsidP="00EB4F4F">
            <w:pPr>
              <w:widowControl w:val="0"/>
              <w:ind w:firstLine="0"/>
              <w:jc w:val="left"/>
              <w:rPr>
                <w:lang w:eastAsia="ru-RU"/>
              </w:rPr>
            </w:pPr>
            <w:r w:rsidRPr="00EB4F4F">
              <w:rPr>
                <w:lang w:eastAsia="ru-RU"/>
              </w:rPr>
              <w:t>Тепловой удар.</w:t>
            </w:r>
          </w:p>
        </w:tc>
      </w:tr>
      <w:tr w:rsidR="00B11D8E" w:rsidRPr="00EB4F4F" w14:paraId="02D4DD36" w14:textId="77777777" w:rsidTr="008E646E">
        <w:tc>
          <w:tcPr>
            <w:tcW w:w="1667" w:type="pct"/>
            <w:vMerge/>
          </w:tcPr>
          <w:p w14:paraId="2D40AFFA" w14:textId="77777777" w:rsidR="00B11D8E" w:rsidRPr="00EB4F4F" w:rsidRDefault="00B11D8E" w:rsidP="00EB4F4F">
            <w:pPr>
              <w:widowControl w:val="0"/>
              <w:ind w:firstLine="0"/>
              <w:jc w:val="left"/>
              <w:rPr>
                <w:lang w:eastAsia="ru-RU"/>
              </w:rPr>
            </w:pPr>
          </w:p>
        </w:tc>
        <w:tc>
          <w:tcPr>
            <w:tcW w:w="1666" w:type="pct"/>
            <w:vMerge/>
          </w:tcPr>
          <w:p w14:paraId="25ABE28A" w14:textId="77777777" w:rsidR="00B11D8E" w:rsidRPr="00EB4F4F" w:rsidRDefault="00B11D8E" w:rsidP="00EB4F4F">
            <w:pPr>
              <w:widowControl w:val="0"/>
              <w:ind w:firstLine="0"/>
              <w:jc w:val="left"/>
              <w:rPr>
                <w:lang w:eastAsia="ru-RU"/>
              </w:rPr>
            </w:pPr>
          </w:p>
        </w:tc>
        <w:tc>
          <w:tcPr>
            <w:tcW w:w="1667" w:type="pct"/>
          </w:tcPr>
          <w:p w14:paraId="4E1E7E01" w14:textId="77777777" w:rsidR="00B11D8E" w:rsidRPr="00EB4F4F" w:rsidRDefault="00B11D8E" w:rsidP="00EB4F4F">
            <w:pPr>
              <w:widowControl w:val="0"/>
              <w:ind w:firstLine="0"/>
              <w:jc w:val="left"/>
              <w:rPr>
                <w:lang w:eastAsia="ru-RU"/>
              </w:rPr>
            </w:pPr>
            <w:r w:rsidRPr="00EB4F4F">
              <w:rPr>
                <w:lang w:eastAsia="ru-RU"/>
              </w:rPr>
              <w:t>Помутнение воздуха.</w:t>
            </w:r>
          </w:p>
        </w:tc>
      </w:tr>
      <w:tr w:rsidR="00B11D8E" w:rsidRPr="00EB4F4F" w14:paraId="429DC9BB" w14:textId="77777777" w:rsidTr="008E646E">
        <w:tc>
          <w:tcPr>
            <w:tcW w:w="1667" w:type="pct"/>
            <w:vMerge/>
          </w:tcPr>
          <w:p w14:paraId="3B3702DC" w14:textId="77777777" w:rsidR="00B11D8E" w:rsidRPr="00EB4F4F" w:rsidRDefault="00B11D8E" w:rsidP="00EB4F4F">
            <w:pPr>
              <w:widowControl w:val="0"/>
              <w:ind w:firstLine="0"/>
              <w:jc w:val="left"/>
              <w:rPr>
                <w:lang w:eastAsia="ru-RU"/>
              </w:rPr>
            </w:pPr>
          </w:p>
        </w:tc>
        <w:tc>
          <w:tcPr>
            <w:tcW w:w="1666" w:type="pct"/>
            <w:vMerge/>
          </w:tcPr>
          <w:p w14:paraId="48758C23" w14:textId="77777777" w:rsidR="00B11D8E" w:rsidRPr="00EB4F4F" w:rsidRDefault="00B11D8E" w:rsidP="00EB4F4F">
            <w:pPr>
              <w:widowControl w:val="0"/>
              <w:ind w:firstLine="0"/>
              <w:jc w:val="left"/>
              <w:rPr>
                <w:lang w:eastAsia="ru-RU"/>
              </w:rPr>
            </w:pPr>
          </w:p>
        </w:tc>
        <w:tc>
          <w:tcPr>
            <w:tcW w:w="1667" w:type="pct"/>
          </w:tcPr>
          <w:p w14:paraId="608DFFDE" w14:textId="1154AC32" w:rsidR="00B11D8E" w:rsidRPr="00EB4F4F" w:rsidRDefault="00B11D8E" w:rsidP="00EB4F4F">
            <w:pPr>
              <w:widowControl w:val="0"/>
              <w:ind w:firstLine="0"/>
              <w:jc w:val="left"/>
              <w:rPr>
                <w:lang w:eastAsia="ru-RU"/>
              </w:rPr>
            </w:pPr>
            <w:r w:rsidRPr="00EB4F4F">
              <w:rPr>
                <w:lang w:eastAsia="ru-RU"/>
              </w:rPr>
              <w:t>Опасные дымы</w:t>
            </w:r>
            <w:r w:rsidR="00854AA3">
              <w:rPr>
                <w:lang w:eastAsia="ru-RU"/>
              </w:rPr>
              <w:t>.</w:t>
            </w:r>
          </w:p>
        </w:tc>
      </w:tr>
      <w:tr w:rsidR="00B11D8E" w:rsidRPr="00EB4F4F" w14:paraId="7B351B56" w14:textId="77777777" w:rsidTr="008E646E">
        <w:tc>
          <w:tcPr>
            <w:tcW w:w="1667" w:type="pct"/>
            <w:vMerge/>
          </w:tcPr>
          <w:p w14:paraId="3A50DBDB" w14:textId="77777777" w:rsidR="00B11D8E" w:rsidRPr="00EB4F4F" w:rsidRDefault="00B11D8E" w:rsidP="00EB4F4F">
            <w:pPr>
              <w:widowControl w:val="0"/>
              <w:ind w:firstLine="0"/>
              <w:jc w:val="left"/>
              <w:rPr>
                <w:lang w:eastAsia="ru-RU"/>
              </w:rPr>
            </w:pPr>
          </w:p>
        </w:tc>
        <w:tc>
          <w:tcPr>
            <w:tcW w:w="1666" w:type="pct"/>
          </w:tcPr>
          <w:p w14:paraId="4B0F40FE" w14:textId="77777777" w:rsidR="00B11D8E" w:rsidRPr="00EB4F4F" w:rsidRDefault="00B11D8E" w:rsidP="00EB4F4F">
            <w:pPr>
              <w:widowControl w:val="0"/>
              <w:ind w:firstLine="0"/>
              <w:jc w:val="left"/>
              <w:rPr>
                <w:lang w:eastAsia="ru-RU"/>
              </w:rPr>
            </w:pPr>
            <w:r w:rsidRPr="00EB4F4F">
              <w:rPr>
                <w:lang w:eastAsia="ru-RU"/>
              </w:rPr>
              <w:t>Химический</w:t>
            </w:r>
          </w:p>
        </w:tc>
        <w:tc>
          <w:tcPr>
            <w:tcW w:w="1667" w:type="pct"/>
          </w:tcPr>
          <w:p w14:paraId="233D2159" w14:textId="785EB521" w:rsidR="00B11D8E" w:rsidRPr="00EB4F4F" w:rsidRDefault="00B11D8E" w:rsidP="00EB4F4F">
            <w:pPr>
              <w:widowControl w:val="0"/>
              <w:ind w:firstLine="0"/>
              <w:jc w:val="left"/>
              <w:rPr>
                <w:lang w:eastAsia="ru-RU"/>
              </w:rPr>
            </w:pPr>
            <w:r w:rsidRPr="00EB4F4F">
              <w:rPr>
                <w:lang w:eastAsia="ru-RU"/>
              </w:rPr>
              <w:t>Загрязнение атмосферы, почвы, грунтов, гидросферы</w:t>
            </w:r>
            <w:r w:rsidR="00854AA3">
              <w:rPr>
                <w:lang w:eastAsia="ru-RU"/>
              </w:rPr>
              <w:t>.</w:t>
            </w:r>
          </w:p>
        </w:tc>
      </w:tr>
    </w:tbl>
    <w:p w14:paraId="3F66A170" w14:textId="77777777" w:rsidR="00DD52A7" w:rsidRPr="00EB4F4F" w:rsidRDefault="00DD52A7" w:rsidP="00EB4F4F">
      <w:pPr>
        <w:widowControl w:val="0"/>
        <w:jc w:val="left"/>
        <w:rPr>
          <w:lang w:eastAsia="ru-RU"/>
        </w:rPr>
      </w:pPr>
    </w:p>
    <w:p w14:paraId="1CE7D8AE" w14:textId="77777777" w:rsidR="00596C46" w:rsidRPr="00B11D8E" w:rsidRDefault="00596C46" w:rsidP="00A159C4">
      <w:pPr>
        <w:pStyle w:val="32"/>
        <w:spacing w:before="0" w:after="0"/>
        <w:ind w:firstLine="709"/>
        <w:rPr>
          <w:sz w:val="28"/>
          <w:szCs w:val="28"/>
        </w:rPr>
      </w:pPr>
      <w:bookmarkStart w:id="32" w:name="_Toc367704091"/>
      <w:bookmarkStart w:id="33" w:name="_Toc377483267"/>
      <w:bookmarkStart w:id="34" w:name="_Toc387483027"/>
      <w:bookmarkStart w:id="35" w:name="_Toc37831540"/>
      <w:bookmarkStart w:id="36" w:name="_Toc67574739"/>
      <w:bookmarkStart w:id="37" w:name="_Toc148537561"/>
      <w:r w:rsidRPr="00B11D8E">
        <w:rPr>
          <w:sz w:val="28"/>
          <w:szCs w:val="28"/>
        </w:rPr>
        <w:t>1.2.2 Определение поражающих факторов и источников чрезвычайных ситуаций техногенного характера</w:t>
      </w:r>
      <w:bookmarkEnd w:id="32"/>
      <w:bookmarkEnd w:id="33"/>
      <w:bookmarkEnd w:id="34"/>
      <w:bookmarkEnd w:id="35"/>
      <w:bookmarkEnd w:id="36"/>
      <w:bookmarkEnd w:id="37"/>
    </w:p>
    <w:p w14:paraId="59EC8241" w14:textId="77777777" w:rsidR="00A159C4" w:rsidRDefault="00A159C4" w:rsidP="00DC7965">
      <w:pPr>
        <w:ind w:firstLine="709"/>
        <w:rPr>
          <w:sz w:val="28"/>
          <w:szCs w:val="28"/>
          <w:u w:val="single"/>
        </w:rPr>
      </w:pPr>
    </w:p>
    <w:p w14:paraId="05705758" w14:textId="72A13041" w:rsidR="00596C46" w:rsidRPr="00DC7965" w:rsidRDefault="00DC7965" w:rsidP="00DC7965">
      <w:pPr>
        <w:ind w:firstLine="709"/>
        <w:rPr>
          <w:b/>
          <w:sz w:val="28"/>
          <w:szCs w:val="28"/>
          <w:u w:val="single"/>
        </w:rPr>
      </w:pPr>
      <w:r>
        <w:rPr>
          <w:sz w:val="28"/>
          <w:szCs w:val="28"/>
          <w:u w:val="single"/>
        </w:rPr>
        <w:t>Согласно ГОСТ</w:t>
      </w:r>
      <w:r w:rsidR="00563934" w:rsidRPr="00DC7965">
        <w:rPr>
          <w:sz w:val="28"/>
          <w:szCs w:val="28"/>
          <w:u w:val="single"/>
        </w:rPr>
        <w:t xml:space="preserve"> 22.0.07-2022</w:t>
      </w:r>
      <w:r w:rsidR="00596C46" w:rsidRPr="00DC7965">
        <w:rPr>
          <w:sz w:val="28"/>
          <w:szCs w:val="28"/>
          <w:u w:val="single"/>
        </w:rPr>
        <w:t xml:space="preserve"> </w:t>
      </w:r>
      <w:r w:rsidR="00563934" w:rsidRPr="00DC7965">
        <w:rPr>
          <w:sz w:val="28"/>
          <w:szCs w:val="28"/>
          <w:u w:val="single"/>
        </w:rPr>
        <w:t>«Межгосударственный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параметров»</w:t>
      </w:r>
      <w:r w:rsidR="005102D2">
        <w:rPr>
          <w:sz w:val="28"/>
          <w:szCs w:val="28"/>
          <w:u w:val="single"/>
        </w:rPr>
        <w:t>:</w:t>
      </w:r>
    </w:p>
    <w:p w14:paraId="41D36D10" w14:textId="25F46865" w:rsidR="00596C46" w:rsidRPr="00563934" w:rsidRDefault="00596C46" w:rsidP="00DC7965">
      <w:pPr>
        <w:ind w:firstLine="709"/>
        <w:rPr>
          <w:sz w:val="28"/>
          <w:szCs w:val="28"/>
          <w:lang w:eastAsia="ru-RU"/>
        </w:rPr>
      </w:pPr>
      <w:r w:rsidRPr="00563934">
        <w:rPr>
          <w:b/>
          <w:sz w:val="28"/>
          <w:szCs w:val="28"/>
        </w:rPr>
        <w:t>техногенная чрезвычайная ситуация</w:t>
      </w:r>
      <w:r w:rsidRPr="00563934">
        <w:rPr>
          <w:sz w:val="28"/>
          <w:szCs w:val="28"/>
        </w:rPr>
        <w:t xml:space="preserve">; техногенная ЧС: </w:t>
      </w:r>
      <w:r w:rsidR="00563934" w:rsidRPr="00563934">
        <w:rPr>
          <w:sz w:val="28"/>
          <w:szCs w:val="28"/>
          <w:lang w:eastAsia="ru-RU"/>
        </w:rPr>
        <w:t>Обстановка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563934">
        <w:rPr>
          <w:sz w:val="28"/>
          <w:szCs w:val="28"/>
        </w:rPr>
        <w:t>;</w:t>
      </w:r>
    </w:p>
    <w:p w14:paraId="670BCB16" w14:textId="0EAA29CA" w:rsidR="00596C46" w:rsidRPr="00563934" w:rsidRDefault="00596C46" w:rsidP="00DC7965">
      <w:pPr>
        <w:ind w:firstLine="709"/>
        <w:rPr>
          <w:sz w:val="28"/>
          <w:szCs w:val="28"/>
          <w:lang w:eastAsia="ru-RU"/>
        </w:rPr>
      </w:pPr>
      <w:r w:rsidRPr="00563934">
        <w:rPr>
          <w:b/>
          <w:sz w:val="28"/>
          <w:szCs w:val="28"/>
        </w:rPr>
        <w:t>источник техногенной чрезвычайной ситуаци</w:t>
      </w:r>
      <w:r w:rsidRPr="00563934">
        <w:rPr>
          <w:sz w:val="28"/>
          <w:szCs w:val="28"/>
        </w:rPr>
        <w:t xml:space="preserve">и; источник техногенной ЧС: </w:t>
      </w:r>
      <w:r w:rsidR="00563934" w:rsidRPr="00563934">
        <w:rPr>
          <w:sz w:val="28"/>
          <w:szCs w:val="28"/>
          <w:lang w:eastAsia="ru-RU"/>
        </w:rPr>
        <w:t>Авария, катастрофа или иное бедствие</w:t>
      </w:r>
      <w:r w:rsidRPr="00563934">
        <w:rPr>
          <w:sz w:val="28"/>
          <w:szCs w:val="28"/>
        </w:rPr>
        <w:t>.</w:t>
      </w:r>
    </w:p>
    <w:p w14:paraId="6CE514C8" w14:textId="6E7D3AF6" w:rsidR="00596C46" w:rsidRPr="00563934" w:rsidRDefault="00596C46" w:rsidP="00DC7965">
      <w:pPr>
        <w:ind w:firstLine="709"/>
        <w:rPr>
          <w:sz w:val="28"/>
          <w:szCs w:val="28"/>
          <w:lang w:eastAsia="ru-RU"/>
        </w:rPr>
      </w:pPr>
      <w:r w:rsidRPr="00563934">
        <w:rPr>
          <w:b/>
          <w:sz w:val="28"/>
          <w:szCs w:val="28"/>
        </w:rPr>
        <w:t>поражающий фактор источника техногенной чрезвычайной ситуации</w:t>
      </w:r>
      <w:r w:rsidRPr="00563934">
        <w:rPr>
          <w:sz w:val="28"/>
          <w:szCs w:val="28"/>
        </w:rPr>
        <w:t xml:space="preserve">; поражающий фактор источника техногенной ЧС: </w:t>
      </w:r>
      <w:r w:rsidR="00563934" w:rsidRPr="00563934">
        <w:rPr>
          <w:sz w:val="28"/>
          <w:szCs w:val="28"/>
          <w:lang w:eastAsia="ru-RU"/>
        </w:rPr>
        <w:t>Составляющая опасного техногенного происшествия, характеризуемая физическими и химическими действиями или проявлениями, которые определяются или выражаются соответствующими параметрами</w:t>
      </w:r>
      <w:r w:rsidR="00563934" w:rsidRPr="00563934">
        <w:rPr>
          <w:sz w:val="28"/>
          <w:szCs w:val="28"/>
        </w:rPr>
        <w:t>;</w:t>
      </w:r>
    </w:p>
    <w:p w14:paraId="2B5B3A2A" w14:textId="1D5549B9" w:rsidR="00596C46" w:rsidRPr="00563934" w:rsidRDefault="00596C46" w:rsidP="00DC7965">
      <w:pPr>
        <w:ind w:firstLine="709"/>
        <w:rPr>
          <w:sz w:val="28"/>
          <w:szCs w:val="28"/>
          <w:lang w:eastAsia="ru-RU"/>
        </w:rPr>
      </w:pPr>
      <w:r w:rsidRPr="00563934">
        <w:rPr>
          <w:b/>
          <w:sz w:val="28"/>
          <w:szCs w:val="28"/>
        </w:rPr>
        <w:t>поражающее воздействие источника техногенной чрезвычайной ситуации</w:t>
      </w:r>
      <w:r w:rsidRPr="00563934">
        <w:rPr>
          <w:sz w:val="28"/>
          <w:szCs w:val="28"/>
        </w:rPr>
        <w:t xml:space="preserve">; поражающее воздействие источника техногенной ЧС: </w:t>
      </w:r>
      <w:r w:rsidR="00563934" w:rsidRPr="00563934">
        <w:rPr>
          <w:sz w:val="28"/>
          <w:szCs w:val="28"/>
          <w:lang w:eastAsia="ru-RU"/>
        </w:rPr>
        <w:t>Негативное влияние одного или совокупности поражающих факторов источника техногенной чрезвычайной ситуации на людей и окружающую среду</w:t>
      </w:r>
      <w:r w:rsidRPr="00563934">
        <w:rPr>
          <w:sz w:val="28"/>
          <w:szCs w:val="28"/>
        </w:rPr>
        <w:t>.</w:t>
      </w:r>
    </w:p>
    <w:p w14:paraId="53080261" w14:textId="31514CAA" w:rsidR="00025981" w:rsidRPr="00DC7965" w:rsidRDefault="00DC7965" w:rsidP="00DC7965">
      <w:pPr>
        <w:ind w:firstLine="709"/>
        <w:rPr>
          <w:sz w:val="28"/>
          <w:szCs w:val="28"/>
          <w:u w:val="single"/>
        </w:rPr>
      </w:pPr>
      <w:r>
        <w:rPr>
          <w:sz w:val="28"/>
          <w:szCs w:val="28"/>
          <w:u w:val="single"/>
        </w:rPr>
        <w:t>Согласно ГОСТ</w:t>
      </w:r>
      <w:r w:rsidR="00025981" w:rsidRPr="00DC7965">
        <w:rPr>
          <w:sz w:val="28"/>
          <w:szCs w:val="28"/>
          <w:u w:val="single"/>
        </w:rPr>
        <w:t xml:space="preserve"> 22.0.05-2020</w:t>
      </w:r>
      <w:r w:rsidR="00563934" w:rsidRPr="00DC7965">
        <w:rPr>
          <w:sz w:val="28"/>
          <w:szCs w:val="28"/>
          <w:u w:val="single"/>
        </w:rPr>
        <w:t xml:space="preserve"> «Национальный стандарт Российской Федерации. Безопасность в чрезвычайных ситуациях. Техногенные чрезвычайные ситуации. Термины и определения»</w:t>
      </w:r>
    </w:p>
    <w:p w14:paraId="75501D99" w14:textId="77777777" w:rsidR="00025981" w:rsidRPr="00B11D8E" w:rsidRDefault="00025981" w:rsidP="00DC7965">
      <w:pPr>
        <w:ind w:firstLine="709"/>
        <w:rPr>
          <w:sz w:val="28"/>
          <w:szCs w:val="28"/>
        </w:rPr>
      </w:pPr>
      <w:r w:rsidRPr="00563934">
        <w:rPr>
          <w:b/>
          <w:sz w:val="28"/>
          <w:szCs w:val="28"/>
        </w:rPr>
        <w:t>потенциально опасное вещество;</w:t>
      </w:r>
      <w:r w:rsidRPr="00563934">
        <w:rPr>
          <w:sz w:val="28"/>
          <w:szCs w:val="28"/>
        </w:rPr>
        <w:t xml:space="preserve"> опасное вещество: Вещество, которое вследствие своих физических, химических, биологических или токсикологических свойств предопределяет собой опасность для жизни и здоровья людей, для животных и растений.</w:t>
      </w:r>
    </w:p>
    <w:p w14:paraId="134F2B4A" w14:textId="77777777" w:rsidR="00596C46" w:rsidRPr="00B11D8E" w:rsidRDefault="00596C46" w:rsidP="00DC7965">
      <w:pPr>
        <w:autoSpaceDE w:val="0"/>
        <w:autoSpaceDN w:val="0"/>
        <w:adjustRightInd w:val="0"/>
        <w:ind w:firstLine="709"/>
        <w:rPr>
          <w:sz w:val="28"/>
          <w:szCs w:val="28"/>
        </w:rPr>
      </w:pPr>
      <w:r w:rsidRPr="00B11D8E">
        <w:rPr>
          <w:sz w:val="28"/>
          <w:szCs w:val="28"/>
        </w:rPr>
        <w:t>Таким образом, опасность чрезвычайных ситуаций техногенного характера для населения и территорий может возникнуть в случае аварий:</w:t>
      </w:r>
    </w:p>
    <w:p w14:paraId="5F3C60F7" w14:textId="5C43ECA6" w:rsidR="00596C46" w:rsidRPr="00B11D8E" w:rsidRDefault="00563934" w:rsidP="00DC7965">
      <w:pPr>
        <w:autoSpaceDE w:val="0"/>
        <w:autoSpaceDN w:val="0"/>
        <w:adjustRightInd w:val="0"/>
        <w:ind w:firstLine="709"/>
        <w:rPr>
          <w:sz w:val="28"/>
          <w:szCs w:val="28"/>
        </w:rPr>
      </w:pPr>
      <w:r>
        <w:rPr>
          <w:sz w:val="28"/>
          <w:szCs w:val="28"/>
        </w:rPr>
        <w:t>- </w:t>
      </w:r>
      <w:r w:rsidR="00596C46" w:rsidRPr="00B11D8E">
        <w:rPr>
          <w:sz w:val="28"/>
          <w:szCs w:val="28"/>
        </w:rPr>
        <w:t>на потенциально опасных объектах, на которых используются, производятся, перерабатываются, хранятся и транспортируются радиационноопасные, пожаровзрывоопасные, опасные химические и биологические вещества;</w:t>
      </w:r>
    </w:p>
    <w:p w14:paraId="2A60CE94" w14:textId="408AE638" w:rsidR="00596C46" w:rsidRPr="00B11D8E" w:rsidRDefault="00563934" w:rsidP="00DC7965">
      <w:pPr>
        <w:autoSpaceDE w:val="0"/>
        <w:autoSpaceDN w:val="0"/>
        <w:adjustRightInd w:val="0"/>
        <w:ind w:firstLine="709"/>
        <w:rPr>
          <w:sz w:val="28"/>
          <w:szCs w:val="28"/>
        </w:rPr>
      </w:pPr>
      <w:r>
        <w:rPr>
          <w:sz w:val="28"/>
          <w:szCs w:val="28"/>
        </w:rPr>
        <w:lastRenderedPageBreak/>
        <w:t>- </w:t>
      </w:r>
      <w:r w:rsidR="00596C46" w:rsidRPr="00B11D8E">
        <w:rPr>
          <w:sz w:val="28"/>
          <w:szCs w:val="28"/>
        </w:rPr>
        <w:t>на гидротехнических сооружениях,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14:paraId="5EE1DE5A" w14:textId="6C299540" w:rsidR="00596C46" w:rsidRPr="00B11D8E" w:rsidRDefault="00563934" w:rsidP="00DC7965">
      <w:pPr>
        <w:autoSpaceDE w:val="0"/>
        <w:autoSpaceDN w:val="0"/>
        <w:adjustRightInd w:val="0"/>
        <w:ind w:firstLine="709"/>
        <w:rPr>
          <w:sz w:val="28"/>
          <w:szCs w:val="28"/>
        </w:rPr>
      </w:pPr>
      <w:r>
        <w:rPr>
          <w:sz w:val="28"/>
          <w:szCs w:val="28"/>
        </w:rPr>
        <w:t>- </w:t>
      </w:r>
      <w:r w:rsidR="00596C46" w:rsidRPr="00B11D8E">
        <w:rPr>
          <w:sz w:val="28"/>
          <w:szCs w:val="28"/>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14:paraId="2A87A938" w14:textId="7F327B44" w:rsidR="00DD52A7" w:rsidRPr="00B11D8E" w:rsidRDefault="00DD52A7" w:rsidP="00DC7965">
      <w:pPr>
        <w:widowControl w:val="0"/>
        <w:ind w:firstLine="709"/>
        <w:rPr>
          <w:sz w:val="28"/>
          <w:szCs w:val="28"/>
          <w:lang w:eastAsia="ru-RU"/>
        </w:rPr>
      </w:pPr>
      <w:r w:rsidRPr="00DC7965">
        <w:rPr>
          <w:rFonts w:cs="Arial"/>
          <w:sz w:val="28"/>
          <w:szCs w:val="28"/>
          <w:u w:val="single"/>
          <w:lang w:eastAsia="ru-RU"/>
        </w:rPr>
        <w:t xml:space="preserve">Согласно </w:t>
      </w:r>
      <w:r w:rsidR="00DC7965">
        <w:rPr>
          <w:sz w:val="28"/>
          <w:szCs w:val="28"/>
          <w:u w:val="single"/>
        </w:rPr>
        <w:t>ГОСТ</w:t>
      </w:r>
      <w:r w:rsidR="00DC7965" w:rsidRPr="00DC7965">
        <w:rPr>
          <w:sz w:val="28"/>
          <w:szCs w:val="28"/>
          <w:u w:val="single"/>
        </w:rPr>
        <w:t xml:space="preserve"> 22.0.07-2022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параметров»</w:t>
      </w:r>
      <w:r w:rsidR="00DC7965">
        <w:rPr>
          <w:sz w:val="28"/>
          <w:szCs w:val="28"/>
          <w:u w:val="single"/>
        </w:rPr>
        <w:t xml:space="preserve"> </w:t>
      </w:r>
      <w:r w:rsidRPr="00B11D8E">
        <w:rPr>
          <w:rFonts w:cs="Arial"/>
          <w:b/>
          <w:sz w:val="28"/>
          <w:szCs w:val="28"/>
          <w:lang w:eastAsia="ru-RU"/>
        </w:rPr>
        <w:t>п</w:t>
      </w:r>
      <w:r w:rsidRPr="00B11D8E">
        <w:rPr>
          <w:b/>
          <w:sz w:val="28"/>
          <w:szCs w:val="28"/>
          <w:lang w:eastAsia="ru-RU"/>
        </w:rPr>
        <w:t>оражающие факторы источников техногенных ЧС</w:t>
      </w:r>
      <w:r w:rsidRPr="00B11D8E">
        <w:rPr>
          <w:sz w:val="28"/>
          <w:szCs w:val="28"/>
          <w:lang w:eastAsia="ru-RU"/>
        </w:rPr>
        <w:t xml:space="preserve"> классифицируют по генезису (происхождению) и механизму воздействия.</w:t>
      </w:r>
    </w:p>
    <w:p w14:paraId="37294EB8" w14:textId="77777777" w:rsidR="00DD52A7" w:rsidRPr="00B11D8E" w:rsidRDefault="00DD52A7" w:rsidP="00DC7965">
      <w:pPr>
        <w:widowControl w:val="0"/>
        <w:autoSpaceDE w:val="0"/>
        <w:autoSpaceDN w:val="0"/>
        <w:adjustRightInd w:val="0"/>
        <w:ind w:firstLine="709"/>
        <w:rPr>
          <w:sz w:val="28"/>
          <w:szCs w:val="28"/>
          <w:lang w:eastAsia="ru-RU"/>
        </w:rPr>
      </w:pPr>
      <w:r w:rsidRPr="00B11D8E">
        <w:rPr>
          <w:sz w:val="28"/>
          <w:szCs w:val="28"/>
          <w:u w:val="single"/>
          <w:lang w:eastAsia="ru-RU"/>
        </w:rPr>
        <w:t>Поражающие факторы источников техногенных ЧС по генезису</w:t>
      </w:r>
      <w:r w:rsidRPr="00B11D8E">
        <w:rPr>
          <w:sz w:val="28"/>
          <w:szCs w:val="28"/>
          <w:lang w:eastAsia="ru-RU"/>
        </w:rPr>
        <w:t xml:space="preserve"> подразделяют на факторы:</w:t>
      </w:r>
    </w:p>
    <w:p w14:paraId="46BDC1A2" w14:textId="03D4937A"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прямого действия или первичные;</w:t>
      </w:r>
    </w:p>
    <w:p w14:paraId="78BA470E" w14:textId="03C78DA9"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побочного действия или вторичные.</w:t>
      </w:r>
    </w:p>
    <w:p w14:paraId="1D44D0CF" w14:textId="77777777" w:rsidR="00DD52A7" w:rsidRPr="00B11D8E" w:rsidRDefault="00DD52A7" w:rsidP="00DC7965">
      <w:pPr>
        <w:widowControl w:val="0"/>
        <w:autoSpaceDE w:val="0"/>
        <w:autoSpaceDN w:val="0"/>
        <w:adjustRightInd w:val="0"/>
        <w:ind w:firstLine="709"/>
        <w:rPr>
          <w:sz w:val="28"/>
          <w:szCs w:val="28"/>
          <w:lang w:eastAsia="ru-RU"/>
        </w:rPr>
      </w:pPr>
      <w:r w:rsidRPr="00B11D8E">
        <w:rPr>
          <w:i/>
          <w:sz w:val="28"/>
          <w:szCs w:val="28"/>
          <w:lang w:eastAsia="ru-RU"/>
        </w:rPr>
        <w:t>Первичные</w:t>
      </w:r>
      <w:r w:rsidRPr="00B11D8E">
        <w:rPr>
          <w:sz w:val="28"/>
          <w:szCs w:val="28"/>
          <w:lang w:eastAsia="ru-RU"/>
        </w:rPr>
        <w:t xml:space="preserve"> поражающие факторы непосредственно вызываются возникновением источника техногенной ЧС.</w:t>
      </w:r>
    </w:p>
    <w:p w14:paraId="740B5E40" w14:textId="77777777" w:rsidR="00DD52A7" w:rsidRPr="00B11D8E" w:rsidRDefault="00DD52A7" w:rsidP="00DC7965">
      <w:pPr>
        <w:widowControl w:val="0"/>
        <w:autoSpaceDE w:val="0"/>
        <w:autoSpaceDN w:val="0"/>
        <w:adjustRightInd w:val="0"/>
        <w:ind w:firstLine="709"/>
        <w:rPr>
          <w:sz w:val="28"/>
          <w:szCs w:val="28"/>
          <w:lang w:eastAsia="ru-RU"/>
        </w:rPr>
      </w:pPr>
      <w:r w:rsidRPr="00B11D8E">
        <w:rPr>
          <w:i/>
          <w:sz w:val="28"/>
          <w:szCs w:val="28"/>
          <w:lang w:eastAsia="ru-RU"/>
        </w:rPr>
        <w:t>Вторичные</w:t>
      </w:r>
      <w:r w:rsidRPr="00B11D8E">
        <w:rPr>
          <w:sz w:val="28"/>
          <w:szCs w:val="28"/>
          <w:lang w:eastAsia="ru-RU"/>
        </w:rPr>
        <w:t xml:space="preserve"> поражающие факторы вызываются изменением объектов окружающей среды первичными поражающими факторами.</w:t>
      </w:r>
    </w:p>
    <w:p w14:paraId="70A2765D" w14:textId="77777777" w:rsidR="00DD52A7" w:rsidRPr="00B11D8E" w:rsidRDefault="00DD52A7" w:rsidP="00DC7965">
      <w:pPr>
        <w:widowControl w:val="0"/>
        <w:autoSpaceDE w:val="0"/>
        <w:autoSpaceDN w:val="0"/>
        <w:adjustRightInd w:val="0"/>
        <w:ind w:firstLine="709"/>
        <w:rPr>
          <w:sz w:val="28"/>
          <w:szCs w:val="28"/>
          <w:lang w:eastAsia="ru-RU"/>
        </w:rPr>
      </w:pPr>
      <w:r w:rsidRPr="00B11D8E">
        <w:rPr>
          <w:sz w:val="28"/>
          <w:szCs w:val="28"/>
          <w:u w:val="single"/>
          <w:lang w:eastAsia="ru-RU"/>
        </w:rPr>
        <w:t>Поражающие факторы источников техногенных ЧС по механизму действия</w:t>
      </w:r>
      <w:r w:rsidRPr="00B11D8E">
        <w:rPr>
          <w:sz w:val="28"/>
          <w:szCs w:val="28"/>
          <w:lang w:eastAsia="ru-RU"/>
        </w:rPr>
        <w:t xml:space="preserve"> подразделяют на факторы:</w:t>
      </w:r>
    </w:p>
    <w:p w14:paraId="23A3C932" w14:textId="653155F6"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физического действия;</w:t>
      </w:r>
    </w:p>
    <w:p w14:paraId="5D6A3CEF" w14:textId="793ADA73"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химического действия.</w:t>
      </w:r>
    </w:p>
    <w:p w14:paraId="40074675" w14:textId="77777777" w:rsidR="00DD52A7" w:rsidRPr="00B11D8E" w:rsidRDefault="00DD52A7" w:rsidP="00DC7965">
      <w:pPr>
        <w:widowControl w:val="0"/>
        <w:autoSpaceDE w:val="0"/>
        <w:autoSpaceDN w:val="0"/>
        <w:adjustRightInd w:val="0"/>
        <w:ind w:firstLine="709"/>
        <w:rPr>
          <w:sz w:val="28"/>
          <w:szCs w:val="28"/>
          <w:lang w:eastAsia="ru-RU"/>
        </w:rPr>
      </w:pPr>
      <w:r w:rsidRPr="00B11D8E">
        <w:rPr>
          <w:sz w:val="28"/>
          <w:szCs w:val="28"/>
          <w:lang w:eastAsia="ru-RU"/>
        </w:rPr>
        <w:t xml:space="preserve">К поражающим факторам </w:t>
      </w:r>
      <w:r w:rsidRPr="00B11D8E">
        <w:rPr>
          <w:i/>
          <w:sz w:val="28"/>
          <w:szCs w:val="28"/>
          <w:lang w:eastAsia="ru-RU"/>
        </w:rPr>
        <w:t>физического действия</w:t>
      </w:r>
      <w:r w:rsidRPr="00B11D8E">
        <w:rPr>
          <w:sz w:val="28"/>
          <w:szCs w:val="28"/>
          <w:lang w:eastAsia="ru-RU"/>
        </w:rPr>
        <w:t xml:space="preserve"> относят:</w:t>
      </w:r>
    </w:p>
    <w:p w14:paraId="7226BDD5" w14:textId="1E72F78B"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воздушную ударную волну;</w:t>
      </w:r>
    </w:p>
    <w:p w14:paraId="534D9195" w14:textId="320C82F4"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волну сжатия в грунте;</w:t>
      </w:r>
    </w:p>
    <w:p w14:paraId="61D6EF0C" w14:textId="7C45C532"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сейсмовзрывную волну;</w:t>
      </w:r>
    </w:p>
    <w:p w14:paraId="0D9D8B1C" w14:textId="71933E53"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волну прорыва гидротехнических сооружений;</w:t>
      </w:r>
    </w:p>
    <w:p w14:paraId="6FEE6C4A" w14:textId="67C5BA11"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обломки или осколки;</w:t>
      </w:r>
    </w:p>
    <w:p w14:paraId="28BD38C9" w14:textId="4E759B5E"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экстремальный нагрев среды;</w:t>
      </w:r>
    </w:p>
    <w:p w14:paraId="7E38520E" w14:textId="069E6417"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тепловое излучение;</w:t>
      </w:r>
    </w:p>
    <w:p w14:paraId="51B0D786" w14:textId="2BA690E1" w:rsidR="00DD52A7" w:rsidRPr="00B11D8E" w:rsidRDefault="00DC7965" w:rsidP="00DC7965">
      <w:pPr>
        <w:widowControl w:val="0"/>
        <w:autoSpaceDE w:val="0"/>
        <w:autoSpaceDN w:val="0"/>
        <w:adjustRightInd w:val="0"/>
        <w:ind w:firstLine="709"/>
        <w:rPr>
          <w:sz w:val="28"/>
          <w:szCs w:val="28"/>
          <w:lang w:eastAsia="ru-RU"/>
        </w:rPr>
      </w:pPr>
      <w:r>
        <w:rPr>
          <w:sz w:val="28"/>
          <w:szCs w:val="28"/>
          <w:lang w:eastAsia="ru-RU"/>
        </w:rPr>
        <w:t>- </w:t>
      </w:r>
      <w:r w:rsidR="00DD52A7" w:rsidRPr="00B11D8E">
        <w:rPr>
          <w:sz w:val="28"/>
          <w:szCs w:val="28"/>
          <w:lang w:eastAsia="ru-RU"/>
        </w:rPr>
        <w:t>ионизирующее излучение.</w:t>
      </w:r>
    </w:p>
    <w:p w14:paraId="769172E1" w14:textId="77777777" w:rsidR="00DD52A7" w:rsidRPr="00B11D8E" w:rsidRDefault="00DD52A7" w:rsidP="00DC7965">
      <w:pPr>
        <w:widowControl w:val="0"/>
        <w:autoSpaceDE w:val="0"/>
        <w:autoSpaceDN w:val="0"/>
        <w:adjustRightInd w:val="0"/>
        <w:ind w:firstLine="709"/>
        <w:rPr>
          <w:sz w:val="28"/>
          <w:szCs w:val="28"/>
          <w:lang w:eastAsia="ru-RU"/>
        </w:rPr>
      </w:pPr>
      <w:r w:rsidRPr="00B11D8E">
        <w:rPr>
          <w:sz w:val="28"/>
          <w:szCs w:val="28"/>
          <w:lang w:eastAsia="ru-RU"/>
        </w:rPr>
        <w:t xml:space="preserve">К поражающим факторам </w:t>
      </w:r>
      <w:r w:rsidRPr="00B11D8E">
        <w:rPr>
          <w:i/>
          <w:sz w:val="28"/>
          <w:szCs w:val="28"/>
          <w:lang w:eastAsia="ru-RU"/>
        </w:rPr>
        <w:t>химического действия</w:t>
      </w:r>
      <w:r w:rsidRPr="00B11D8E">
        <w:rPr>
          <w:sz w:val="28"/>
          <w:szCs w:val="28"/>
          <w:lang w:eastAsia="ru-RU"/>
        </w:rPr>
        <w:t xml:space="preserve"> относят токсическое действие опасных химических веществ.</w:t>
      </w:r>
    </w:p>
    <w:p w14:paraId="71652FA8" w14:textId="2994B0B0" w:rsidR="00DD52A7" w:rsidRDefault="00DD52A7" w:rsidP="00DC7965">
      <w:pPr>
        <w:widowControl w:val="0"/>
        <w:autoSpaceDE w:val="0"/>
        <w:autoSpaceDN w:val="0"/>
        <w:adjustRightInd w:val="0"/>
        <w:ind w:firstLine="709"/>
        <w:rPr>
          <w:sz w:val="28"/>
          <w:szCs w:val="28"/>
          <w:lang w:eastAsia="ru-RU"/>
        </w:rPr>
      </w:pPr>
      <w:r w:rsidRPr="00B11D8E">
        <w:rPr>
          <w:sz w:val="28"/>
          <w:szCs w:val="28"/>
          <w:lang w:eastAsia="ru-RU"/>
        </w:rPr>
        <w:t xml:space="preserve">Номенклатуру контролируемых и используемых для прогнозирования поражающих факторов источников техногенных ЧС, номенклатуру параметров этих поражающих факторов устанавливают в соответствии </w:t>
      </w:r>
      <w:r w:rsidR="00DC7965">
        <w:rPr>
          <w:sz w:val="28"/>
          <w:szCs w:val="28"/>
          <w:lang w:eastAsia="ru-RU"/>
        </w:rPr>
        <w:t>с</w:t>
      </w:r>
      <w:r w:rsidRPr="00B11D8E">
        <w:rPr>
          <w:sz w:val="28"/>
          <w:szCs w:val="28"/>
          <w:lang w:eastAsia="ru-RU"/>
        </w:rPr>
        <w:t xml:space="preserve"> таблицей</w:t>
      </w:r>
      <w:r w:rsidR="00DC7965">
        <w:rPr>
          <w:sz w:val="28"/>
          <w:szCs w:val="28"/>
          <w:lang w:eastAsia="ru-RU"/>
        </w:rPr>
        <w:t xml:space="preserve"> 2.</w:t>
      </w:r>
    </w:p>
    <w:p w14:paraId="339D034F" w14:textId="77777777" w:rsidR="00DC7965" w:rsidRDefault="00DC7965" w:rsidP="00DC7965">
      <w:pPr>
        <w:widowControl w:val="0"/>
        <w:autoSpaceDE w:val="0"/>
        <w:autoSpaceDN w:val="0"/>
        <w:adjustRightInd w:val="0"/>
        <w:ind w:firstLine="709"/>
        <w:rPr>
          <w:sz w:val="28"/>
          <w:szCs w:val="28"/>
          <w:lang w:eastAsia="ru-RU"/>
        </w:rPr>
      </w:pPr>
    </w:p>
    <w:p w14:paraId="0307F194" w14:textId="1FC91821" w:rsidR="00DC7965" w:rsidRPr="00EB4F4F" w:rsidRDefault="00DC7965" w:rsidP="00DC7965">
      <w:pPr>
        <w:widowControl w:val="0"/>
        <w:ind w:firstLine="709"/>
        <w:rPr>
          <w:b/>
          <w:sz w:val="28"/>
          <w:szCs w:val="28"/>
          <w:lang w:eastAsia="ru-RU"/>
        </w:rPr>
      </w:pPr>
      <w:r>
        <w:rPr>
          <w:b/>
          <w:sz w:val="28"/>
          <w:szCs w:val="28"/>
          <w:lang w:eastAsia="ru-RU"/>
        </w:rPr>
        <w:t>Таблица 2</w:t>
      </w:r>
      <w:r w:rsidRPr="00EB4F4F">
        <w:rPr>
          <w:b/>
          <w:sz w:val="28"/>
          <w:szCs w:val="28"/>
          <w:lang w:eastAsia="ru-RU"/>
        </w:rPr>
        <w:t xml:space="preserve">. Перечень поражающих факторов источников </w:t>
      </w:r>
      <w:r>
        <w:rPr>
          <w:b/>
          <w:sz w:val="28"/>
          <w:szCs w:val="28"/>
          <w:lang w:eastAsia="ru-RU"/>
        </w:rPr>
        <w:t>техногенных</w:t>
      </w:r>
      <w:r w:rsidRPr="00EB4F4F">
        <w:rPr>
          <w:b/>
          <w:sz w:val="28"/>
          <w:szCs w:val="28"/>
          <w:lang w:eastAsia="ru-RU"/>
        </w:rPr>
        <w:t xml:space="preserve"> ЧС</w:t>
      </w:r>
    </w:p>
    <w:p w14:paraId="484B1240" w14:textId="77777777" w:rsidR="00DC7965" w:rsidRPr="00B11D8E" w:rsidRDefault="00DC7965" w:rsidP="00DC7965">
      <w:pPr>
        <w:widowControl w:val="0"/>
        <w:autoSpaceDE w:val="0"/>
        <w:autoSpaceDN w:val="0"/>
        <w:adjustRightInd w:val="0"/>
        <w:ind w:firstLine="709"/>
        <w:rPr>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3896"/>
        <w:gridCol w:w="6105"/>
      </w:tblGrid>
      <w:tr w:rsidR="00DD52A7" w:rsidRPr="00691663" w14:paraId="136F6C10" w14:textId="77777777" w:rsidTr="008E646E">
        <w:trPr>
          <w:tblHeader/>
          <w:jc w:val="center"/>
        </w:trPr>
        <w:tc>
          <w:tcPr>
            <w:tcW w:w="1948" w:type="pct"/>
            <w:tcBorders>
              <w:top w:val="single" w:sz="4" w:space="0" w:color="auto"/>
              <w:left w:val="single" w:sz="4" w:space="0" w:color="auto"/>
              <w:bottom w:val="single" w:sz="6" w:space="0" w:color="auto"/>
              <w:right w:val="single" w:sz="4" w:space="0" w:color="auto"/>
            </w:tcBorders>
          </w:tcPr>
          <w:p w14:paraId="51E23ECF" w14:textId="77777777" w:rsidR="00DD52A7" w:rsidRPr="00DC7965" w:rsidRDefault="00DD52A7" w:rsidP="00DD52A7">
            <w:pPr>
              <w:widowControl w:val="0"/>
              <w:autoSpaceDE w:val="0"/>
              <w:autoSpaceDN w:val="0"/>
              <w:adjustRightInd w:val="0"/>
              <w:ind w:firstLine="0"/>
              <w:jc w:val="center"/>
              <w:rPr>
                <w:b/>
                <w:lang w:eastAsia="ru-RU"/>
              </w:rPr>
            </w:pPr>
            <w:r w:rsidRPr="00DC7965">
              <w:rPr>
                <w:b/>
                <w:lang w:eastAsia="ru-RU"/>
              </w:rPr>
              <w:t>Наименование поражающего фактора источника техногенной ЧС</w:t>
            </w:r>
          </w:p>
        </w:tc>
        <w:tc>
          <w:tcPr>
            <w:tcW w:w="3052" w:type="pct"/>
            <w:tcBorders>
              <w:top w:val="single" w:sz="4" w:space="0" w:color="auto"/>
              <w:left w:val="single" w:sz="4" w:space="0" w:color="auto"/>
              <w:bottom w:val="single" w:sz="6" w:space="0" w:color="auto"/>
              <w:right w:val="single" w:sz="4" w:space="0" w:color="auto"/>
            </w:tcBorders>
          </w:tcPr>
          <w:p w14:paraId="6F9071EC" w14:textId="77777777" w:rsidR="00DD52A7" w:rsidRPr="00DC7965" w:rsidRDefault="00DD52A7" w:rsidP="00DD52A7">
            <w:pPr>
              <w:widowControl w:val="0"/>
              <w:autoSpaceDE w:val="0"/>
              <w:autoSpaceDN w:val="0"/>
              <w:adjustRightInd w:val="0"/>
              <w:ind w:firstLine="0"/>
              <w:jc w:val="center"/>
              <w:rPr>
                <w:b/>
                <w:lang w:eastAsia="ru-RU"/>
              </w:rPr>
            </w:pPr>
            <w:r w:rsidRPr="00DC7965">
              <w:rPr>
                <w:b/>
                <w:lang w:eastAsia="ru-RU"/>
              </w:rPr>
              <w:t>Наименование параметра поражающего фактора источника техногенной ЧС</w:t>
            </w:r>
          </w:p>
        </w:tc>
      </w:tr>
      <w:tr w:rsidR="00DD52A7" w:rsidRPr="00691663" w14:paraId="1869CF88"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34916912" w14:textId="77777777" w:rsidR="00DD52A7" w:rsidRPr="00DC7965" w:rsidRDefault="00DD52A7" w:rsidP="00DD52A7">
            <w:pPr>
              <w:widowControl w:val="0"/>
              <w:autoSpaceDE w:val="0"/>
              <w:autoSpaceDN w:val="0"/>
              <w:adjustRightInd w:val="0"/>
              <w:ind w:firstLine="0"/>
              <w:rPr>
                <w:lang w:eastAsia="ru-RU"/>
              </w:rPr>
            </w:pPr>
            <w:r w:rsidRPr="00DC7965">
              <w:rPr>
                <w:lang w:eastAsia="ru-RU"/>
              </w:rPr>
              <w:lastRenderedPageBreak/>
              <w:t>Воздушная ударная волна</w:t>
            </w:r>
          </w:p>
        </w:tc>
        <w:tc>
          <w:tcPr>
            <w:tcW w:w="3052" w:type="pct"/>
            <w:tcBorders>
              <w:top w:val="single" w:sz="6" w:space="0" w:color="auto"/>
              <w:left w:val="single" w:sz="4" w:space="0" w:color="auto"/>
              <w:bottom w:val="single" w:sz="6" w:space="0" w:color="auto"/>
              <w:right w:val="single" w:sz="4" w:space="0" w:color="auto"/>
            </w:tcBorders>
          </w:tcPr>
          <w:p w14:paraId="4978A76A" w14:textId="1495DA73" w:rsidR="00DD52A7" w:rsidRPr="00DC7965" w:rsidRDefault="00DD52A7" w:rsidP="00DD52A7">
            <w:pPr>
              <w:widowControl w:val="0"/>
              <w:autoSpaceDE w:val="0"/>
              <w:autoSpaceDN w:val="0"/>
              <w:adjustRightInd w:val="0"/>
              <w:ind w:firstLine="0"/>
              <w:rPr>
                <w:lang w:eastAsia="ru-RU"/>
              </w:rPr>
            </w:pPr>
            <w:r w:rsidRPr="00DC7965">
              <w:rPr>
                <w:lang w:eastAsia="ru-RU"/>
              </w:rPr>
              <w:t>Избыточное да</w:t>
            </w:r>
            <w:r w:rsidR="0021556B">
              <w:rPr>
                <w:lang w:eastAsia="ru-RU"/>
              </w:rPr>
              <w:t>вление во фронте ударной волны.</w:t>
            </w:r>
          </w:p>
          <w:p w14:paraId="34BB591D" w14:textId="5832CA79" w:rsidR="00DD52A7" w:rsidRPr="00DC7965" w:rsidRDefault="0021556B" w:rsidP="00DD52A7">
            <w:pPr>
              <w:widowControl w:val="0"/>
              <w:autoSpaceDE w:val="0"/>
              <w:autoSpaceDN w:val="0"/>
              <w:adjustRightInd w:val="0"/>
              <w:ind w:firstLine="0"/>
              <w:rPr>
                <w:lang w:eastAsia="ru-RU"/>
              </w:rPr>
            </w:pPr>
            <w:r>
              <w:rPr>
                <w:lang w:eastAsia="ru-RU"/>
              </w:rPr>
              <w:t>Длительность фазы сжатия.</w:t>
            </w:r>
          </w:p>
          <w:p w14:paraId="12566B94" w14:textId="77777777" w:rsidR="00DD52A7" w:rsidRPr="00DC7965" w:rsidRDefault="00DD52A7" w:rsidP="00DD52A7">
            <w:pPr>
              <w:widowControl w:val="0"/>
              <w:autoSpaceDE w:val="0"/>
              <w:autoSpaceDN w:val="0"/>
              <w:adjustRightInd w:val="0"/>
              <w:ind w:firstLine="0"/>
              <w:rPr>
                <w:lang w:eastAsia="ru-RU"/>
              </w:rPr>
            </w:pPr>
            <w:r w:rsidRPr="00DC7965">
              <w:rPr>
                <w:lang w:eastAsia="ru-RU"/>
              </w:rPr>
              <w:t>Импульс фазы сжатия</w:t>
            </w:r>
          </w:p>
        </w:tc>
      </w:tr>
      <w:tr w:rsidR="00DD52A7" w:rsidRPr="00691663" w14:paraId="3A11C751"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2E4B41D0" w14:textId="77777777" w:rsidR="00DD52A7" w:rsidRPr="00DC7965" w:rsidRDefault="00DD52A7" w:rsidP="00DD52A7">
            <w:pPr>
              <w:widowControl w:val="0"/>
              <w:autoSpaceDE w:val="0"/>
              <w:autoSpaceDN w:val="0"/>
              <w:adjustRightInd w:val="0"/>
              <w:ind w:firstLine="0"/>
              <w:rPr>
                <w:lang w:eastAsia="ru-RU"/>
              </w:rPr>
            </w:pPr>
            <w:r w:rsidRPr="00DC7965">
              <w:rPr>
                <w:lang w:eastAsia="ru-RU"/>
              </w:rPr>
              <w:t>Волна сжатия в грунте</w:t>
            </w:r>
          </w:p>
        </w:tc>
        <w:tc>
          <w:tcPr>
            <w:tcW w:w="3052" w:type="pct"/>
            <w:tcBorders>
              <w:top w:val="single" w:sz="6" w:space="0" w:color="auto"/>
              <w:left w:val="single" w:sz="4" w:space="0" w:color="auto"/>
              <w:bottom w:val="single" w:sz="6" w:space="0" w:color="auto"/>
              <w:right w:val="single" w:sz="4" w:space="0" w:color="auto"/>
            </w:tcBorders>
          </w:tcPr>
          <w:p w14:paraId="1828A540" w14:textId="067A0CB6" w:rsidR="00DD52A7" w:rsidRPr="00DC7965" w:rsidRDefault="0021556B" w:rsidP="00DD52A7">
            <w:pPr>
              <w:widowControl w:val="0"/>
              <w:autoSpaceDE w:val="0"/>
              <w:autoSpaceDN w:val="0"/>
              <w:adjustRightInd w:val="0"/>
              <w:ind w:firstLine="0"/>
              <w:rPr>
                <w:lang w:eastAsia="ru-RU"/>
              </w:rPr>
            </w:pPr>
            <w:r>
              <w:rPr>
                <w:lang w:eastAsia="ru-RU"/>
              </w:rPr>
              <w:t>Максимальное давление.</w:t>
            </w:r>
          </w:p>
          <w:p w14:paraId="6A58562C" w14:textId="0E4E22E0" w:rsidR="00DD52A7" w:rsidRPr="00DC7965" w:rsidRDefault="0021556B" w:rsidP="00DD52A7">
            <w:pPr>
              <w:widowControl w:val="0"/>
              <w:autoSpaceDE w:val="0"/>
              <w:autoSpaceDN w:val="0"/>
              <w:adjustRightInd w:val="0"/>
              <w:ind w:firstLine="0"/>
              <w:rPr>
                <w:lang w:eastAsia="ru-RU"/>
              </w:rPr>
            </w:pPr>
            <w:r>
              <w:rPr>
                <w:lang w:eastAsia="ru-RU"/>
              </w:rPr>
              <w:t>Время действия.</w:t>
            </w:r>
          </w:p>
          <w:p w14:paraId="59EED297" w14:textId="669C99C1" w:rsidR="00DD52A7" w:rsidRPr="00DC7965" w:rsidRDefault="00DD52A7" w:rsidP="00DD52A7">
            <w:pPr>
              <w:widowControl w:val="0"/>
              <w:autoSpaceDE w:val="0"/>
              <w:autoSpaceDN w:val="0"/>
              <w:adjustRightInd w:val="0"/>
              <w:ind w:firstLine="0"/>
              <w:rPr>
                <w:lang w:eastAsia="ru-RU"/>
              </w:rPr>
            </w:pPr>
            <w:r w:rsidRPr="00DC7965">
              <w:rPr>
                <w:lang w:eastAsia="ru-RU"/>
              </w:rPr>
              <w:t>Время нарастания давления до максимального значения</w:t>
            </w:r>
            <w:r w:rsidR="0021556B">
              <w:rPr>
                <w:lang w:eastAsia="ru-RU"/>
              </w:rPr>
              <w:t>.</w:t>
            </w:r>
          </w:p>
        </w:tc>
      </w:tr>
      <w:tr w:rsidR="00DD52A7" w:rsidRPr="00691663" w14:paraId="7538EB84"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57184DCF" w14:textId="77777777" w:rsidR="00DD52A7" w:rsidRPr="00DC7965" w:rsidRDefault="00DD52A7" w:rsidP="00DD52A7">
            <w:pPr>
              <w:widowControl w:val="0"/>
              <w:autoSpaceDE w:val="0"/>
              <w:autoSpaceDN w:val="0"/>
              <w:adjustRightInd w:val="0"/>
              <w:ind w:firstLine="0"/>
              <w:rPr>
                <w:lang w:eastAsia="ru-RU"/>
              </w:rPr>
            </w:pPr>
            <w:r w:rsidRPr="00DC7965">
              <w:rPr>
                <w:lang w:eastAsia="ru-RU"/>
              </w:rPr>
              <w:t>Сейсмовзрывная волна</w:t>
            </w:r>
          </w:p>
        </w:tc>
        <w:tc>
          <w:tcPr>
            <w:tcW w:w="3052" w:type="pct"/>
            <w:tcBorders>
              <w:top w:val="single" w:sz="6" w:space="0" w:color="auto"/>
              <w:left w:val="single" w:sz="4" w:space="0" w:color="auto"/>
              <w:bottom w:val="single" w:sz="6" w:space="0" w:color="auto"/>
              <w:right w:val="single" w:sz="4" w:space="0" w:color="auto"/>
            </w:tcBorders>
          </w:tcPr>
          <w:p w14:paraId="5A6DE0CE" w14:textId="0406177A" w:rsidR="00DD52A7" w:rsidRPr="00DC7965" w:rsidRDefault="0021556B" w:rsidP="00DD52A7">
            <w:pPr>
              <w:widowControl w:val="0"/>
              <w:autoSpaceDE w:val="0"/>
              <w:autoSpaceDN w:val="0"/>
              <w:adjustRightInd w:val="0"/>
              <w:ind w:firstLine="0"/>
              <w:rPr>
                <w:lang w:eastAsia="ru-RU"/>
              </w:rPr>
            </w:pPr>
            <w:r>
              <w:rPr>
                <w:lang w:eastAsia="ru-RU"/>
              </w:rPr>
              <w:t>Скорость распространения волны.</w:t>
            </w:r>
          </w:p>
          <w:p w14:paraId="44561A2C" w14:textId="5FA27F95" w:rsidR="00DD52A7" w:rsidRPr="00DC7965" w:rsidRDefault="00DD52A7" w:rsidP="00DD52A7">
            <w:pPr>
              <w:widowControl w:val="0"/>
              <w:autoSpaceDE w:val="0"/>
              <w:autoSpaceDN w:val="0"/>
              <w:adjustRightInd w:val="0"/>
              <w:ind w:firstLine="0"/>
              <w:rPr>
                <w:lang w:eastAsia="ru-RU"/>
              </w:rPr>
            </w:pPr>
            <w:r w:rsidRPr="00DC7965">
              <w:rPr>
                <w:lang w:eastAsia="ru-RU"/>
              </w:rPr>
              <w:t>Максимальное зна</w:t>
            </w:r>
            <w:r w:rsidR="0021556B">
              <w:rPr>
                <w:lang w:eastAsia="ru-RU"/>
              </w:rPr>
              <w:t>чение массовой скорости грунта.</w:t>
            </w:r>
          </w:p>
          <w:p w14:paraId="3636F3EF" w14:textId="78055742" w:rsidR="00DD52A7" w:rsidRPr="00DC7965" w:rsidRDefault="00DD52A7" w:rsidP="00DD52A7">
            <w:pPr>
              <w:widowControl w:val="0"/>
              <w:autoSpaceDE w:val="0"/>
              <w:autoSpaceDN w:val="0"/>
              <w:adjustRightInd w:val="0"/>
              <w:ind w:firstLine="0"/>
              <w:rPr>
                <w:lang w:eastAsia="ru-RU"/>
              </w:rPr>
            </w:pPr>
            <w:r w:rsidRPr="00DC7965">
              <w:rPr>
                <w:lang w:eastAsia="ru-RU"/>
              </w:rPr>
              <w:t>Время нарастания напряжения и волне до максимума</w:t>
            </w:r>
            <w:r w:rsidR="0021556B">
              <w:rPr>
                <w:lang w:eastAsia="ru-RU"/>
              </w:rPr>
              <w:t>.</w:t>
            </w:r>
          </w:p>
        </w:tc>
      </w:tr>
      <w:tr w:rsidR="00DD52A7" w:rsidRPr="00691663" w14:paraId="35C3134B"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23B02309" w14:textId="77777777" w:rsidR="00DD52A7" w:rsidRPr="00DC7965" w:rsidRDefault="00DD52A7" w:rsidP="00DD52A7">
            <w:pPr>
              <w:widowControl w:val="0"/>
              <w:autoSpaceDE w:val="0"/>
              <w:autoSpaceDN w:val="0"/>
              <w:adjustRightInd w:val="0"/>
              <w:ind w:firstLine="0"/>
              <w:rPr>
                <w:lang w:eastAsia="ru-RU"/>
              </w:rPr>
            </w:pPr>
            <w:r w:rsidRPr="00DC7965">
              <w:rPr>
                <w:lang w:eastAsia="ru-RU"/>
              </w:rPr>
              <w:t>Волна прорыва гидротехнических сооружений</w:t>
            </w:r>
          </w:p>
        </w:tc>
        <w:tc>
          <w:tcPr>
            <w:tcW w:w="3052" w:type="pct"/>
            <w:tcBorders>
              <w:top w:val="single" w:sz="6" w:space="0" w:color="auto"/>
              <w:left w:val="single" w:sz="4" w:space="0" w:color="auto"/>
              <w:bottom w:val="single" w:sz="6" w:space="0" w:color="auto"/>
              <w:right w:val="single" w:sz="4" w:space="0" w:color="auto"/>
            </w:tcBorders>
          </w:tcPr>
          <w:p w14:paraId="373CE251" w14:textId="77777777" w:rsidR="00DD52A7" w:rsidRPr="00DC7965" w:rsidRDefault="00DD52A7" w:rsidP="00DD52A7">
            <w:pPr>
              <w:widowControl w:val="0"/>
              <w:autoSpaceDE w:val="0"/>
              <w:autoSpaceDN w:val="0"/>
              <w:adjustRightInd w:val="0"/>
              <w:ind w:firstLine="0"/>
              <w:rPr>
                <w:lang w:eastAsia="ru-RU"/>
              </w:rPr>
            </w:pPr>
            <w:r w:rsidRPr="00DC7965">
              <w:rPr>
                <w:lang w:eastAsia="ru-RU"/>
              </w:rPr>
              <w:t>Скорость волны прорыва. Глубина волны прорыва. Температура воды. Время существования волны прорыва</w:t>
            </w:r>
          </w:p>
        </w:tc>
      </w:tr>
      <w:tr w:rsidR="00DD52A7" w:rsidRPr="00691663" w14:paraId="7B69352E"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17C8043B" w14:textId="77777777" w:rsidR="00DD52A7" w:rsidRPr="00DC7965" w:rsidRDefault="00DD52A7" w:rsidP="00DD52A7">
            <w:pPr>
              <w:widowControl w:val="0"/>
              <w:autoSpaceDE w:val="0"/>
              <w:autoSpaceDN w:val="0"/>
              <w:adjustRightInd w:val="0"/>
              <w:ind w:firstLine="0"/>
              <w:rPr>
                <w:lang w:eastAsia="ru-RU"/>
              </w:rPr>
            </w:pPr>
            <w:r w:rsidRPr="00DC7965">
              <w:rPr>
                <w:lang w:eastAsia="ru-RU"/>
              </w:rPr>
              <w:t>Обломки, осколки</w:t>
            </w:r>
          </w:p>
        </w:tc>
        <w:tc>
          <w:tcPr>
            <w:tcW w:w="3052" w:type="pct"/>
            <w:tcBorders>
              <w:top w:val="single" w:sz="6" w:space="0" w:color="auto"/>
              <w:left w:val="single" w:sz="4" w:space="0" w:color="auto"/>
              <w:bottom w:val="single" w:sz="6" w:space="0" w:color="auto"/>
              <w:right w:val="single" w:sz="4" w:space="0" w:color="auto"/>
            </w:tcBorders>
          </w:tcPr>
          <w:p w14:paraId="6F57190F" w14:textId="7FF180E6" w:rsidR="00DD52A7" w:rsidRPr="00DC7965" w:rsidRDefault="00DD52A7" w:rsidP="00DD52A7">
            <w:pPr>
              <w:widowControl w:val="0"/>
              <w:autoSpaceDE w:val="0"/>
              <w:autoSpaceDN w:val="0"/>
              <w:adjustRightInd w:val="0"/>
              <w:ind w:firstLine="0"/>
              <w:rPr>
                <w:lang w:eastAsia="ru-RU"/>
              </w:rPr>
            </w:pPr>
            <w:r w:rsidRPr="00DC7965">
              <w:rPr>
                <w:lang w:eastAsia="ru-RU"/>
              </w:rPr>
              <w:t>Масса обломка, осколка. Скорость разлета обломка, осколка</w:t>
            </w:r>
            <w:r w:rsidR="0021556B">
              <w:rPr>
                <w:lang w:eastAsia="ru-RU"/>
              </w:rPr>
              <w:t>.</w:t>
            </w:r>
          </w:p>
        </w:tc>
      </w:tr>
      <w:tr w:rsidR="00DD52A7" w:rsidRPr="00691663" w14:paraId="2AB91A38"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0E2A12BC" w14:textId="77777777" w:rsidR="00DD52A7" w:rsidRPr="00DC7965" w:rsidRDefault="00DD52A7" w:rsidP="00DD52A7">
            <w:pPr>
              <w:widowControl w:val="0"/>
              <w:autoSpaceDE w:val="0"/>
              <w:autoSpaceDN w:val="0"/>
              <w:adjustRightInd w:val="0"/>
              <w:ind w:firstLine="0"/>
              <w:rPr>
                <w:lang w:eastAsia="ru-RU"/>
              </w:rPr>
            </w:pPr>
            <w:r w:rsidRPr="00DC7965">
              <w:rPr>
                <w:lang w:eastAsia="ru-RU"/>
              </w:rPr>
              <w:t>Экстремальный нагрев среды</w:t>
            </w:r>
          </w:p>
        </w:tc>
        <w:tc>
          <w:tcPr>
            <w:tcW w:w="3052" w:type="pct"/>
            <w:tcBorders>
              <w:top w:val="single" w:sz="6" w:space="0" w:color="auto"/>
              <w:left w:val="single" w:sz="4" w:space="0" w:color="auto"/>
              <w:bottom w:val="single" w:sz="6" w:space="0" w:color="auto"/>
              <w:right w:val="single" w:sz="4" w:space="0" w:color="auto"/>
            </w:tcBorders>
          </w:tcPr>
          <w:p w14:paraId="7F1D74DC" w14:textId="46FBE18D" w:rsidR="00DD52A7" w:rsidRPr="00DC7965" w:rsidRDefault="0021556B" w:rsidP="00DD52A7">
            <w:pPr>
              <w:widowControl w:val="0"/>
              <w:autoSpaceDE w:val="0"/>
              <w:autoSpaceDN w:val="0"/>
              <w:adjustRightInd w:val="0"/>
              <w:ind w:firstLine="0"/>
              <w:rPr>
                <w:lang w:eastAsia="ru-RU"/>
              </w:rPr>
            </w:pPr>
            <w:r>
              <w:rPr>
                <w:lang w:eastAsia="ru-RU"/>
              </w:rPr>
              <w:t>Температура среды.</w:t>
            </w:r>
          </w:p>
          <w:p w14:paraId="28190F77" w14:textId="12254881" w:rsidR="00DD52A7" w:rsidRPr="00DC7965" w:rsidRDefault="0021556B" w:rsidP="00DD52A7">
            <w:pPr>
              <w:widowControl w:val="0"/>
              <w:autoSpaceDE w:val="0"/>
              <w:autoSpaceDN w:val="0"/>
              <w:adjustRightInd w:val="0"/>
              <w:ind w:firstLine="0"/>
              <w:rPr>
                <w:lang w:eastAsia="ru-RU"/>
              </w:rPr>
            </w:pPr>
            <w:r>
              <w:rPr>
                <w:lang w:eastAsia="ru-RU"/>
              </w:rPr>
              <w:t>Коэффициент теплоотдачи.</w:t>
            </w:r>
          </w:p>
          <w:p w14:paraId="6472FF4D" w14:textId="3B5B3788" w:rsidR="00DD52A7" w:rsidRPr="00DC7965" w:rsidRDefault="00DD52A7" w:rsidP="00DD52A7">
            <w:pPr>
              <w:widowControl w:val="0"/>
              <w:autoSpaceDE w:val="0"/>
              <w:autoSpaceDN w:val="0"/>
              <w:adjustRightInd w:val="0"/>
              <w:ind w:firstLine="0"/>
              <w:rPr>
                <w:lang w:eastAsia="ru-RU"/>
              </w:rPr>
            </w:pPr>
            <w:r w:rsidRPr="00DC7965">
              <w:rPr>
                <w:lang w:eastAsia="ru-RU"/>
              </w:rPr>
              <w:t>Время действия источника экстремальных температур</w:t>
            </w:r>
            <w:r w:rsidR="0021556B">
              <w:rPr>
                <w:lang w:eastAsia="ru-RU"/>
              </w:rPr>
              <w:t>.</w:t>
            </w:r>
          </w:p>
        </w:tc>
      </w:tr>
      <w:tr w:rsidR="00DD52A7" w:rsidRPr="00691663" w14:paraId="7C7DB47B"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1A2FA9BE" w14:textId="77777777" w:rsidR="00DD52A7" w:rsidRPr="00DC7965" w:rsidRDefault="00DD52A7" w:rsidP="00DD52A7">
            <w:pPr>
              <w:widowControl w:val="0"/>
              <w:autoSpaceDE w:val="0"/>
              <w:autoSpaceDN w:val="0"/>
              <w:adjustRightInd w:val="0"/>
              <w:ind w:firstLine="0"/>
              <w:rPr>
                <w:lang w:eastAsia="ru-RU"/>
              </w:rPr>
            </w:pPr>
            <w:r w:rsidRPr="00DC7965">
              <w:rPr>
                <w:lang w:eastAsia="ru-RU"/>
              </w:rPr>
              <w:t>Тепловое излучение</w:t>
            </w:r>
          </w:p>
        </w:tc>
        <w:tc>
          <w:tcPr>
            <w:tcW w:w="3052" w:type="pct"/>
            <w:tcBorders>
              <w:top w:val="single" w:sz="6" w:space="0" w:color="auto"/>
              <w:left w:val="single" w:sz="4" w:space="0" w:color="auto"/>
              <w:bottom w:val="single" w:sz="6" w:space="0" w:color="auto"/>
              <w:right w:val="single" w:sz="4" w:space="0" w:color="auto"/>
            </w:tcBorders>
          </w:tcPr>
          <w:p w14:paraId="318F97DF" w14:textId="616E71AF" w:rsidR="00DD52A7" w:rsidRPr="00DC7965" w:rsidRDefault="0021556B" w:rsidP="00DD52A7">
            <w:pPr>
              <w:widowControl w:val="0"/>
              <w:autoSpaceDE w:val="0"/>
              <w:autoSpaceDN w:val="0"/>
              <w:adjustRightInd w:val="0"/>
              <w:ind w:firstLine="0"/>
              <w:rPr>
                <w:lang w:eastAsia="ru-RU"/>
              </w:rPr>
            </w:pPr>
            <w:r>
              <w:rPr>
                <w:lang w:eastAsia="ru-RU"/>
              </w:rPr>
              <w:t>Энергия теплового излучения.</w:t>
            </w:r>
          </w:p>
          <w:p w14:paraId="6CC2022D" w14:textId="20EA8A27" w:rsidR="00DD52A7" w:rsidRPr="00DC7965" w:rsidRDefault="0021556B" w:rsidP="00DD52A7">
            <w:pPr>
              <w:widowControl w:val="0"/>
              <w:autoSpaceDE w:val="0"/>
              <w:autoSpaceDN w:val="0"/>
              <w:adjustRightInd w:val="0"/>
              <w:ind w:firstLine="0"/>
              <w:rPr>
                <w:lang w:eastAsia="ru-RU"/>
              </w:rPr>
            </w:pPr>
            <w:r>
              <w:rPr>
                <w:lang w:eastAsia="ru-RU"/>
              </w:rPr>
              <w:t>Мощность теплового излучения.</w:t>
            </w:r>
          </w:p>
          <w:p w14:paraId="69DA7314" w14:textId="60C2B090" w:rsidR="00DD52A7" w:rsidRPr="00DC7965" w:rsidRDefault="00DD52A7" w:rsidP="00DD52A7">
            <w:pPr>
              <w:widowControl w:val="0"/>
              <w:autoSpaceDE w:val="0"/>
              <w:autoSpaceDN w:val="0"/>
              <w:adjustRightInd w:val="0"/>
              <w:ind w:firstLine="0"/>
              <w:rPr>
                <w:lang w:eastAsia="ru-RU"/>
              </w:rPr>
            </w:pPr>
            <w:r w:rsidRPr="00DC7965">
              <w:rPr>
                <w:lang w:eastAsia="ru-RU"/>
              </w:rPr>
              <w:t>Время действия источника теплового излучения</w:t>
            </w:r>
            <w:r w:rsidR="0021556B">
              <w:rPr>
                <w:lang w:eastAsia="ru-RU"/>
              </w:rPr>
              <w:t>.</w:t>
            </w:r>
          </w:p>
        </w:tc>
      </w:tr>
      <w:tr w:rsidR="00DD52A7" w:rsidRPr="00691663" w14:paraId="5D152DB9" w14:textId="77777777" w:rsidTr="008E646E">
        <w:trPr>
          <w:jc w:val="center"/>
        </w:trPr>
        <w:tc>
          <w:tcPr>
            <w:tcW w:w="1948" w:type="pct"/>
            <w:tcBorders>
              <w:top w:val="single" w:sz="6" w:space="0" w:color="auto"/>
              <w:left w:val="single" w:sz="4" w:space="0" w:color="auto"/>
              <w:bottom w:val="single" w:sz="6" w:space="0" w:color="auto"/>
              <w:right w:val="single" w:sz="4" w:space="0" w:color="auto"/>
            </w:tcBorders>
          </w:tcPr>
          <w:p w14:paraId="7D81DA4D" w14:textId="77777777" w:rsidR="00DD52A7" w:rsidRPr="00DC7965" w:rsidRDefault="00DD52A7" w:rsidP="00DD52A7">
            <w:pPr>
              <w:widowControl w:val="0"/>
              <w:autoSpaceDE w:val="0"/>
              <w:autoSpaceDN w:val="0"/>
              <w:adjustRightInd w:val="0"/>
              <w:ind w:firstLine="0"/>
              <w:rPr>
                <w:lang w:eastAsia="ru-RU"/>
              </w:rPr>
            </w:pPr>
            <w:r w:rsidRPr="00DC7965">
              <w:rPr>
                <w:lang w:eastAsia="ru-RU"/>
              </w:rPr>
              <w:t>Ионизирующее излучение</w:t>
            </w:r>
          </w:p>
        </w:tc>
        <w:tc>
          <w:tcPr>
            <w:tcW w:w="3052" w:type="pct"/>
            <w:tcBorders>
              <w:top w:val="single" w:sz="6" w:space="0" w:color="auto"/>
              <w:left w:val="single" w:sz="4" w:space="0" w:color="auto"/>
              <w:bottom w:val="single" w:sz="6" w:space="0" w:color="auto"/>
              <w:right w:val="single" w:sz="4" w:space="0" w:color="auto"/>
            </w:tcBorders>
          </w:tcPr>
          <w:p w14:paraId="79A0B37B" w14:textId="1CB6D62A" w:rsidR="00DD52A7" w:rsidRPr="00DC7965" w:rsidRDefault="00DD52A7" w:rsidP="00DD52A7">
            <w:pPr>
              <w:widowControl w:val="0"/>
              <w:autoSpaceDE w:val="0"/>
              <w:autoSpaceDN w:val="0"/>
              <w:adjustRightInd w:val="0"/>
              <w:ind w:firstLine="0"/>
              <w:rPr>
                <w:lang w:eastAsia="ru-RU"/>
              </w:rPr>
            </w:pPr>
            <w:r w:rsidRPr="00DC7965">
              <w:rPr>
                <w:lang w:eastAsia="ru-RU"/>
              </w:rPr>
              <w:t>Актив</w:t>
            </w:r>
            <w:r w:rsidR="0021556B">
              <w:rPr>
                <w:lang w:eastAsia="ru-RU"/>
              </w:rPr>
              <w:t>ность радионуклида в источнике.</w:t>
            </w:r>
          </w:p>
          <w:p w14:paraId="25126B19" w14:textId="74C244CB" w:rsidR="00DD52A7" w:rsidRPr="00DC7965" w:rsidRDefault="00DD52A7" w:rsidP="00DD52A7">
            <w:pPr>
              <w:widowControl w:val="0"/>
              <w:autoSpaceDE w:val="0"/>
              <w:autoSpaceDN w:val="0"/>
              <w:adjustRightInd w:val="0"/>
              <w:ind w:firstLine="0"/>
              <w:rPr>
                <w:lang w:eastAsia="ru-RU"/>
              </w:rPr>
            </w:pPr>
            <w:r w:rsidRPr="00DC7965">
              <w:rPr>
                <w:lang w:eastAsia="ru-RU"/>
              </w:rPr>
              <w:t>Плотность радиоа</w:t>
            </w:r>
            <w:r w:rsidR="0021556B">
              <w:rPr>
                <w:lang w:eastAsia="ru-RU"/>
              </w:rPr>
              <w:t>ктивного загрязнения местности.</w:t>
            </w:r>
          </w:p>
          <w:p w14:paraId="4EA369D5" w14:textId="3ECE5375" w:rsidR="00DD52A7" w:rsidRPr="00DC7965" w:rsidRDefault="00DD52A7" w:rsidP="00DD52A7">
            <w:pPr>
              <w:widowControl w:val="0"/>
              <w:autoSpaceDE w:val="0"/>
              <w:autoSpaceDN w:val="0"/>
              <w:adjustRightInd w:val="0"/>
              <w:ind w:firstLine="0"/>
              <w:rPr>
                <w:lang w:eastAsia="ru-RU"/>
              </w:rPr>
            </w:pPr>
            <w:r w:rsidRPr="00DC7965">
              <w:rPr>
                <w:lang w:eastAsia="ru-RU"/>
              </w:rPr>
              <w:t>Концентра</w:t>
            </w:r>
            <w:r w:rsidR="0021556B">
              <w:rPr>
                <w:lang w:eastAsia="ru-RU"/>
              </w:rPr>
              <w:t>ция радиоактивного загрязнения.</w:t>
            </w:r>
          </w:p>
          <w:p w14:paraId="6E2002B8" w14:textId="0C648ED1" w:rsidR="00DD52A7" w:rsidRPr="00DC7965" w:rsidRDefault="00DD52A7" w:rsidP="00DD52A7">
            <w:pPr>
              <w:widowControl w:val="0"/>
              <w:autoSpaceDE w:val="0"/>
              <w:autoSpaceDN w:val="0"/>
              <w:adjustRightInd w:val="0"/>
              <w:ind w:firstLine="0"/>
              <w:rPr>
                <w:lang w:eastAsia="ru-RU"/>
              </w:rPr>
            </w:pPr>
            <w:r w:rsidRPr="00DC7965">
              <w:rPr>
                <w:lang w:eastAsia="ru-RU"/>
              </w:rPr>
              <w:t>Концентрация радионуклидов</w:t>
            </w:r>
            <w:r w:rsidR="0021556B">
              <w:rPr>
                <w:lang w:eastAsia="ru-RU"/>
              </w:rPr>
              <w:t>.</w:t>
            </w:r>
          </w:p>
        </w:tc>
      </w:tr>
      <w:tr w:rsidR="00DD52A7" w:rsidRPr="00691663" w14:paraId="28E4B176" w14:textId="77777777" w:rsidTr="008E646E">
        <w:trPr>
          <w:jc w:val="center"/>
        </w:trPr>
        <w:tc>
          <w:tcPr>
            <w:tcW w:w="1948" w:type="pct"/>
            <w:tcBorders>
              <w:top w:val="single" w:sz="6" w:space="0" w:color="auto"/>
              <w:left w:val="single" w:sz="4" w:space="0" w:color="auto"/>
              <w:bottom w:val="single" w:sz="4" w:space="0" w:color="auto"/>
              <w:right w:val="single" w:sz="4" w:space="0" w:color="auto"/>
            </w:tcBorders>
          </w:tcPr>
          <w:p w14:paraId="10880D2B" w14:textId="77777777" w:rsidR="00DD52A7" w:rsidRPr="00DC7965" w:rsidRDefault="00DD52A7" w:rsidP="00DD52A7">
            <w:pPr>
              <w:widowControl w:val="0"/>
              <w:autoSpaceDE w:val="0"/>
              <w:autoSpaceDN w:val="0"/>
              <w:adjustRightInd w:val="0"/>
              <w:ind w:firstLine="0"/>
              <w:rPr>
                <w:lang w:eastAsia="ru-RU"/>
              </w:rPr>
            </w:pPr>
            <w:r w:rsidRPr="00DC7965">
              <w:rPr>
                <w:lang w:eastAsia="ru-RU"/>
              </w:rPr>
              <w:t>Токсическое действие</w:t>
            </w:r>
          </w:p>
        </w:tc>
        <w:tc>
          <w:tcPr>
            <w:tcW w:w="3052" w:type="pct"/>
            <w:tcBorders>
              <w:top w:val="single" w:sz="6" w:space="0" w:color="auto"/>
              <w:left w:val="single" w:sz="4" w:space="0" w:color="auto"/>
              <w:bottom w:val="single" w:sz="4" w:space="0" w:color="auto"/>
              <w:right w:val="single" w:sz="4" w:space="0" w:color="auto"/>
            </w:tcBorders>
          </w:tcPr>
          <w:p w14:paraId="4E6DE0DE" w14:textId="6CE68CFC" w:rsidR="00DD52A7" w:rsidRPr="00DC7965" w:rsidRDefault="00DD52A7" w:rsidP="00DD52A7">
            <w:pPr>
              <w:widowControl w:val="0"/>
              <w:autoSpaceDE w:val="0"/>
              <w:autoSpaceDN w:val="0"/>
              <w:adjustRightInd w:val="0"/>
              <w:ind w:firstLine="0"/>
              <w:rPr>
                <w:lang w:eastAsia="ru-RU"/>
              </w:rPr>
            </w:pPr>
            <w:r w:rsidRPr="00DC7965">
              <w:rPr>
                <w:lang w:eastAsia="ru-RU"/>
              </w:rPr>
              <w:t>Концентрация опасног</w:t>
            </w:r>
            <w:r w:rsidR="0021556B">
              <w:rPr>
                <w:lang w:eastAsia="ru-RU"/>
              </w:rPr>
              <w:t>о химического вещества и среде.</w:t>
            </w:r>
          </w:p>
          <w:p w14:paraId="685891F7" w14:textId="63BB891E" w:rsidR="00DD52A7" w:rsidRPr="00DC7965" w:rsidRDefault="00DD52A7" w:rsidP="00DD52A7">
            <w:pPr>
              <w:widowControl w:val="0"/>
              <w:autoSpaceDE w:val="0"/>
              <w:autoSpaceDN w:val="0"/>
              <w:adjustRightInd w:val="0"/>
              <w:ind w:firstLine="0"/>
              <w:rPr>
                <w:lang w:eastAsia="ru-RU"/>
              </w:rPr>
            </w:pPr>
            <w:r w:rsidRPr="00DC7965">
              <w:rPr>
                <w:lang w:eastAsia="ru-RU"/>
              </w:rPr>
              <w:t>Плотность химического заражения местности и объектов</w:t>
            </w:r>
            <w:r w:rsidR="0021556B">
              <w:rPr>
                <w:lang w:eastAsia="ru-RU"/>
              </w:rPr>
              <w:t>.</w:t>
            </w:r>
          </w:p>
        </w:tc>
      </w:tr>
    </w:tbl>
    <w:p w14:paraId="6878B197" w14:textId="77777777" w:rsidR="00DD52A7" w:rsidRPr="00691663" w:rsidRDefault="00DD52A7" w:rsidP="00DD52A7">
      <w:pPr>
        <w:widowControl w:val="0"/>
        <w:rPr>
          <w:rFonts w:cs="Arial"/>
          <w:szCs w:val="22"/>
          <w:lang w:eastAsia="ru-RU"/>
        </w:rPr>
      </w:pPr>
    </w:p>
    <w:p w14:paraId="7941D0C2" w14:textId="77777777" w:rsidR="00DD52A7" w:rsidRPr="00DC7965" w:rsidRDefault="0010169C" w:rsidP="00A159C4">
      <w:pPr>
        <w:pStyle w:val="32"/>
        <w:spacing w:before="0" w:after="0"/>
        <w:ind w:firstLine="709"/>
        <w:rPr>
          <w:sz w:val="28"/>
          <w:szCs w:val="28"/>
        </w:rPr>
      </w:pPr>
      <w:bookmarkStart w:id="38" w:name="_Toc367704092"/>
      <w:bookmarkStart w:id="39" w:name="_Toc377483268"/>
      <w:bookmarkStart w:id="40" w:name="_Toc387483028"/>
      <w:bookmarkStart w:id="41" w:name="_Toc148537562"/>
      <w:r w:rsidRPr="00DC7965">
        <w:rPr>
          <w:sz w:val="28"/>
          <w:szCs w:val="28"/>
        </w:rPr>
        <w:t>1</w:t>
      </w:r>
      <w:r w:rsidR="00DD52A7" w:rsidRPr="00DC7965">
        <w:rPr>
          <w:sz w:val="28"/>
          <w:szCs w:val="28"/>
        </w:rPr>
        <w:t>.2.3 Формирование перечня основных факторов риска возникновения чрезвычайных ситуаций природного и техногенного характера для исследуемой территории</w:t>
      </w:r>
      <w:bookmarkEnd w:id="38"/>
      <w:bookmarkEnd w:id="39"/>
      <w:bookmarkEnd w:id="40"/>
      <w:bookmarkEnd w:id="41"/>
    </w:p>
    <w:p w14:paraId="1EDBE8AC" w14:textId="77777777" w:rsidR="00A159C4" w:rsidRDefault="00A159C4" w:rsidP="00DC7965">
      <w:pPr>
        <w:widowControl w:val="0"/>
        <w:ind w:firstLine="709"/>
        <w:rPr>
          <w:sz w:val="28"/>
          <w:szCs w:val="28"/>
          <w:lang w:eastAsia="ru-RU"/>
        </w:rPr>
      </w:pPr>
    </w:p>
    <w:p w14:paraId="6CF299AF" w14:textId="77777777" w:rsidR="00DD52A7" w:rsidRPr="00DC7965" w:rsidRDefault="00DD52A7" w:rsidP="00DC7965">
      <w:pPr>
        <w:widowControl w:val="0"/>
        <w:ind w:firstLine="709"/>
        <w:rPr>
          <w:sz w:val="28"/>
          <w:szCs w:val="28"/>
          <w:lang w:eastAsia="ru-RU"/>
        </w:rPr>
      </w:pPr>
      <w:r w:rsidRPr="00DC7965">
        <w:rPr>
          <w:sz w:val="28"/>
          <w:szCs w:val="28"/>
          <w:lang w:eastAsia="ru-RU"/>
        </w:rPr>
        <w:t xml:space="preserve">Согласно требованиям законодательных и иных нормативных правовых актов Российской Федерации по вопросам предупреждения и ликвидации чрезвычайных ситуаций, защиты населения и территорий от их опасных воздействий, задача по формированию перечня </w:t>
      </w:r>
      <w:r w:rsidRPr="00DC7965">
        <w:rPr>
          <w:rFonts w:cs="Arial"/>
          <w:sz w:val="28"/>
          <w:szCs w:val="28"/>
          <w:lang w:eastAsia="ru-RU"/>
        </w:rPr>
        <w:t>основных факторов риска возникновения чрезвычайных ситуаций природного и техногенного характера</w:t>
      </w:r>
      <w:r w:rsidRPr="00DC7965">
        <w:rPr>
          <w:sz w:val="28"/>
          <w:szCs w:val="28"/>
          <w:lang w:eastAsia="ru-RU"/>
        </w:rPr>
        <w:t xml:space="preserve"> для исследуемой территории сводится к определению:</w:t>
      </w:r>
    </w:p>
    <w:p w14:paraId="31FECE7A" w14:textId="0247AF85" w:rsidR="00DD52A7" w:rsidRPr="00DC7965" w:rsidRDefault="0021556B" w:rsidP="00DC7965">
      <w:pPr>
        <w:widowControl w:val="0"/>
        <w:ind w:firstLine="709"/>
        <w:rPr>
          <w:rFonts w:cs="Arial"/>
          <w:sz w:val="28"/>
          <w:szCs w:val="28"/>
          <w:lang w:eastAsia="ru-RU"/>
        </w:rPr>
      </w:pPr>
      <w:r>
        <w:rPr>
          <w:i/>
          <w:sz w:val="28"/>
          <w:szCs w:val="28"/>
          <w:u w:val="single"/>
          <w:lang w:eastAsia="ru-RU"/>
        </w:rPr>
        <w:t>- </w:t>
      </w:r>
      <w:r w:rsidR="00DD52A7" w:rsidRPr="00DC7965">
        <w:rPr>
          <w:i/>
          <w:sz w:val="28"/>
          <w:szCs w:val="28"/>
          <w:u w:val="single"/>
          <w:lang w:eastAsia="ru-RU"/>
        </w:rPr>
        <w:t>опасных природных явлений или процессов</w:t>
      </w:r>
      <w:r w:rsidR="00DD52A7" w:rsidRPr="00DC7965">
        <w:rPr>
          <w:sz w:val="28"/>
          <w:szCs w:val="28"/>
          <w:lang w:eastAsia="ru-RU"/>
        </w:rPr>
        <w:t xml:space="preserve">, которые по своей интенсивности, масштабу распространения и продолжительности могут </w:t>
      </w:r>
      <w:r w:rsidR="00DD52A7" w:rsidRPr="00DC7965">
        <w:rPr>
          <w:bCs/>
          <w:sz w:val="28"/>
          <w:szCs w:val="28"/>
          <w:lang w:eastAsia="ru-RU"/>
        </w:rPr>
        <w:t>повлечь или повлекли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r w:rsidR="00DD52A7" w:rsidRPr="00DC7965">
        <w:rPr>
          <w:sz w:val="28"/>
          <w:szCs w:val="28"/>
          <w:lang w:eastAsia="ru-RU"/>
        </w:rPr>
        <w:t>;</w:t>
      </w:r>
    </w:p>
    <w:p w14:paraId="1743FA8F" w14:textId="730FAE8D" w:rsidR="00DD52A7" w:rsidRPr="00DC7965" w:rsidRDefault="0021556B" w:rsidP="00DC7965">
      <w:pPr>
        <w:widowControl w:val="0"/>
        <w:ind w:firstLine="709"/>
        <w:rPr>
          <w:rFonts w:cs="Arial"/>
          <w:sz w:val="28"/>
          <w:szCs w:val="28"/>
          <w:lang w:eastAsia="ru-RU"/>
        </w:rPr>
      </w:pPr>
      <w:r>
        <w:rPr>
          <w:rFonts w:cs="Arial"/>
          <w:i/>
          <w:sz w:val="28"/>
          <w:szCs w:val="28"/>
          <w:u w:val="single"/>
          <w:lang w:eastAsia="ru-RU"/>
        </w:rPr>
        <w:t>- </w:t>
      </w:r>
      <w:r w:rsidR="00DD52A7" w:rsidRPr="00DC7965">
        <w:rPr>
          <w:rFonts w:cs="Arial"/>
          <w:i/>
          <w:sz w:val="28"/>
          <w:szCs w:val="28"/>
          <w:u w:val="single"/>
          <w:lang w:eastAsia="ru-RU"/>
        </w:rPr>
        <w:t>потенциально опасных объектов</w:t>
      </w:r>
      <w:r w:rsidR="00DD52A7" w:rsidRPr="00DC7965">
        <w:rPr>
          <w:rFonts w:cs="Arial"/>
          <w:sz w:val="28"/>
          <w:szCs w:val="28"/>
          <w:lang w:eastAsia="ru-RU"/>
        </w:rPr>
        <w:t xml:space="preserve">, на которых в результате аварий способны сформироваться источники поражающего воздействия, </w:t>
      </w:r>
      <w:r w:rsidR="00DD52A7" w:rsidRPr="00DC7965">
        <w:rPr>
          <w:sz w:val="28"/>
          <w:szCs w:val="28"/>
          <w:lang w:eastAsia="ru-RU"/>
        </w:rPr>
        <w:t xml:space="preserve">создающие на объекте, определенной территории или акватории угрозу жизни и здоровью людей и приводящие к разрушению зданий, сооружений, оборудования и транспортных средств, нарушению производственного или транспортного </w:t>
      </w:r>
      <w:r w:rsidR="00DD52A7" w:rsidRPr="00DC7965">
        <w:rPr>
          <w:sz w:val="28"/>
          <w:szCs w:val="28"/>
          <w:lang w:eastAsia="ru-RU"/>
        </w:rPr>
        <w:lastRenderedPageBreak/>
        <w:t>процесса, а также к нанесению ущерба окружающей природной среде</w:t>
      </w:r>
    </w:p>
    <w:p w14:paraId="25F00A6E" w14:textId="13563938" w:rsidR="00DD52A7" w:rsidRPr="00DC7965" w:rsidRDefault="0021556B" w:rsidP="00DC7965">
      <w:pPr>
        <w:widowControl w:val="0"/>
        <w:autoSpaceDE w:val="0"/>
        <w:autoSpaceDN w:val="0"/>
        <w:adjustRightInd w:val="0"/>
        <w:ind w:firstLine="709"/>
        <w:rPr>
          <w:sz w:val="28"/>
          <w:szCs w:val="28"/>
          <w:lang w:eastAsia="ru-RU"/>
        </w:rPr>
      </w:pPr>
      <w:r>
        <w:rPr>
          <w:i/>
          <w:sz w:val="28"/>
          <w:szCs w:val="28"/>
          <w:u w:val="single"/>
          <w:lang w:eastAsia="ru-RU"/>
        </w:rPr>
        <w:t>- </w:t>
      </w:r>
      <w:r w:rsidR="00DD52A7" w:rsidRPr="00DC7965">
        <w:rPr>
          <w:i/>
          <w:sz w:val="28"/>
          <w:szCs w:val="28"/>
          <w:u w:val="single"/>
          <w:lang w:eastAsia="ru-RU"/>
        </w:rPr>
        <w:t>установок, складов, хранилищ, инженерных сооружений и коммуникаций</w:t>
      </w:r>
      <w:r w:rsidR="00DD52A7" w:rsidRPr="00DC7965">
        <w:rPr>
          <w:sz w:val="28"/>
          <w:szCs w:val="28"/>
          <w:lang w:eastAsia="ru-RU"/>
        </w:rPr>
        <w:t>,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14:paraId="43B622E4" w14:textId="77777777" w:rsidR="00DD52A7" w:rsidRPr="00DC7965" w:rsidRDefault="00DD52A7" w:rsidP="00DC7965">
      <w:pPr>
        <w:widowControl w:val="0"/>
        <w:ind w:firstLine="709"/>
        <w:rPr>
          <w:rFonts w:cs="Arial"/>
          <w:sz w:val="28"/>
          <w:szCs w:val="28"/>
          <w:lang w:eastAsia="ru-RU"/>
        </w:rPr>
      </w:pPr>
      <w:r w:rsidRPr="00DC7965">
        <w:rPr>
          <w:rFonts w:cs="Arial"/>
          <w:sz w:val="28"/>
          <w:szCs w:val="28"/>
          <w:lang w:eastAsia="ru-RU"/>
        </w:rPr>
        <w:t xml:space="preserve">На основе оценок прогнозирования поражающих факторов </w:t>
      </w:r>
      <w:r w:rsidRPr="00DC7965">
        <w:rPr>
          <w:rFonts w:cs="Arial"/>
          <w:b/>
          <w:sz w:val="28"/>
          <w:szCs w:val="28"/>
          <w:lang w:eastAsia="ru-RU"/>
        </w:rPr>
        <w:t xml:space="preserve">определяется возможный наиболее опасный результат </w:t>
      </w:r>
      <w:r w:rsidRPr="00DC7965">
        <w:rPr>
          <w:b/>
          <w:sz w:val="28"/>
          <w:szCs w:val="28"/>
          <w:lang w:eastAsia="ru-RU"/>
        </w:rPr>
        <w:t xml:space="preserve">поражающего воздействия источника чрезвычайной ситуации, </w:t>
      </w:r>
      <w:r w:rsidRPr="00DC7965">
        <w:rPr>
          <w:sz w:val="28"/>
          <w:szCs w:val="28"/>
          <w:lang w:eastAsia="ru-RU"/>
        </w:rPr>
        <w:t>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который выражается в количественных показателях степени опасности ЧС (степень риска, возможные людские и материальные потери).</w:t>
      </w:r>
    </w:p>
    <w:p w14:paraId="615BAFBC" w14:textId="5B38A22E" w:rsidR="00C64177" w:rsidRPr="00DC7965" w:rsidRDefault="00C64177" w:rsidP="00DC7965">
      <w:pPr>
        <w:ind w:firstLine="709"/>
        <w:rPr>
          <w:rFonts w:cs="Arial"/>
          <w:sz w:val="28"/>
          <w:szCs w:val="28"/>
        </w:rPr>
      </w:pPr>
      <w:r w:rsidRPr="00DC7965">
        <w:rPr>
          <w:sz w:val="28"/>
          <w:szCs w:val="28"/>
        </w:rPr>
        <w:t xml:space="preserve">Для оценки степени опасности ЧС используются требования </w:t>
      </w:r>
      <w:r w:rsidRPr="00DC7965">
        <w:rPr>
          <w:rFonts w:cs="Arial"/>
          <w:sz w:val="28"/>
          <w:szCs w:val="28"/>
        </w:rPr>
        <w:t>Постановления Правительства Росс</w:t>
      </w:r>
      <w:r w:rsidR="00DC7965">
        <w:rPr>
          <w:rFonts w:cs="Arial"/>
          <w:sz w:val="28"/>
          <w:szCs w:val="28"/>
        </w:rPr>
        <w:t xml:space="preserve">ийской Федерации от 21 мая 2007 года №304 «О </w:t>
      </w:r>
      <w:r w:rsidRPr="00DC7965">
        <w:rPr>
          <w:rFonts w:cs="Arial"/>
          <w:sz w:val="28"/>
          <w:szCs w:val="28"/>
        </w:rPr>
        <w:t>классификации чрезвычайных ситуаций прир</w:t>
      </w:r>
      <w:r w:rsidR="00DC7965">
        <w:rPr>
          <w:rFonts w:cs="Arial"/>
          <w:sz w:val="28"/>
          <w:szCs w:val="28"/>
        </w:rPr>
        <w:t>одного и техногенного характера»</w:t>
      </w:r>
      <w:r w:rsidR="00431DD9" w:rsidRPr="00DC7965">
        <w:rPr>
          <w:rFonts w:cs="Arial"/>
          <w:sz w:val="28"/>
          <w:szCs w:val="28"/>
        </w:rPr>
        <w:t>.</w:t>
      </w:r>
    </w:p>
    <w:p w14:paraId="38E9D1CD" w14:textId="77777777" w:rsidR="00DD52A7" w:rsidRPr="00DC7965" w:rsidRDefault="00DD52A7" w:rsidP="00DC7965">
      <w:pPr>
        <w:widowControl w:val="0"/>
        <w:ind w:firstLine="709"/>
        <w:rPr>
          <w:rFonts w:cs="Arial"/>
          <w:sz w:val="28"/>
          <w:szCs w:val="28"/>
          <w:lang w:eastAsia="ru-RU"/>
        </w:rPr>
      </w:pPr>
      <w:r w:rsidRPr="00DC7965">
        <w:rPr>
          <w:rFonts w:cs="Arial"/>
          <w:sz w:val="28"/>
          <w:szCs w:val="28"/>
          <w:lang w:eastAsia="ru-RU"/>
        </w:rPr>
        <w:t xml:space="preserve">По результатам </w:t>
      </w:r>
      <w:r w:rsidRPr="00DC7965">
        <w:rPr>
          <w:sz w:val="28"/>
          <w:szCs w:val="28"/>
          <w:lang w:eastAsia="ru-RU"/>
        </w:rPr>
        <w:t xml:space="preserve">оценки степени опасности ЧС формируется перечень </w:t>
      </w:r>
      <w:r w:rsidRPr="00DC7965">
        <w:rPr>
          <w:rFonts w:cs="Arial"/>
          <w:sz w:val="28"/>
          <w:szCs w:val="28"/>
          <w:lang w:eastAsia="ru-RU"/>
        </w:rPr>
        <w:t>основных факторов риска возникновения чрезвычайных ситуаций природного и техногенного характера для исследуемой территории.</w:t>
      </w:r>
    </w:p>
    <w:p w14:paraId="7D226F0D" w14:textId="77777777" w:rsidR="00DD52A7" w:rsidRPr="00FC461A" w:rsidRDefault="00DD52A7" w:rsidP="00FC461A">
      <w:pPr>
        <w:widowControl w:val="0"/>
        <w:ind w:firstLine="709"/>
        <w:rPr>
          <w:rFonts w:cs="Arial"/>
          <w:sz w:val="28"/>
          <w:szCs w:val="28"/>
          <w:lang w:eastAsia="ru-RU"/>
        </w:rPr>
      </w:pPr>
    </w:p>
    <w:p w14:paraId="2D0B2DCD" w14:textId="77777777" w:rsidR="00DD52A7" w:rsidRPr="00DC7965" w:rsidRDefault="0010169C" w:rsidP="00A159C4">
      <w:pPr>
        <w:pStyle w:val="22"/>
        <w:spacing w:before="0" w:after="0"/>
        <w:ind w:firstLine="709"/>
        <w:rPr>
          <w:rFonts w:eastAsia="Calibri"/>
        </w:rPr>
      </w:pPr>
      <w:bookmarkStart w:id="42" w:name="_Toc367704093"/>
      <w:bookmarkStart w:id="43" w:name="_Toc377483269"/>
      <w:bookmarkStart w:id="44" w:name="_Toc387483029"/>
      <w:bookmarkStart w:id="45" w:name="_Toc148537563"/>
      <w:r w:rsidRPr="00DC7965">
        <w:rPr>
          <w:rFonts w:eastAsia="Calibri"/>
        </w:rPr>
        <w:t>1</w:t>
      </w:r>
      <w:r w:rsidR="00DD52A7" w:rsidRPr="00DC7965">
        <w:rPr>
          <w:rFonts w:eastAsia="Calibri"/>
        </w:rPr>
        <w:t>.3 Определение территорий, подверженных риску возникновения чрезвычайных ситуаций природного и техногенного характера и воздействия их последствий</w:t>
      </w:r>
      <w:bookmarkEnd w:id="42"/>
      <w:bookmarkEnd w:id="43"/>
      <w:bookmarkEnd w:id="44"/>
      <w:bookmarkEnd w:id="45"/>
    </w:p>
    <w:p w14:paraId="07A5CCFD" w14:textId="77777777" w:rsidR="00A159C4" w:rsidRDefault="00A159C4" w:rsidP="00DC7965">
      <w:pPr>
        <w:widowControl w:val="0"/>
        <w:ind w:firstLine="709"/>
        <w:rPr>
          <w:sz w:val="28"/>
          <w:szCs w:val="28"/>
          <w:lang w:eastAsia="ru-RU"/>
        </w:rPr>
      </w:pPr>
    </w:p>
    <w:p w14:paraId="20E8D07D" w14:textId="3F7821A8" w:rsidR="00DD52A7" w:rsidRPr="00DC7965" w:rsidRDefault="00DD52A7" w:rsidP="00DC7965">
      <w:pPr>
        <w:widowControl w:val="0"/>
        <w:ind w:firstLine="709"/>
        <w:rPr>
          <w:sz w:val="28"/>
          <w:szCs w:val="28"/>
          <w:lang w:eastAsia="ru-RU"/>
        </w:rPr>
      </w:pPr>
      <w:r w:rsidRPr="00DC7965">
        <w:rPr>
          <w:sz w:val="28"/>
          <w:szCs w:val="28"/>
          <w:lang w:eastAsia="ru-RU"/>
        </w:rPr>
        <w:t xml:space="preserve">Для определения границ территорий, подверженных риску возникновения чрезвычайных ситуаций природного и техногенного характера по степени опасности в процессе исследования возможных последствий чрезвычайных ситуаций используются </w:t>
      </w:r>
      <w:r w:rsidRPr="00DC7965">
        <w:rPr>
          <w:rFonts w:cs="Arial"/>
          <w:sz w:val="28"/>
          <w:szCs w:val="28"/>
          <w:lang w:eastAsia="ru-RU"/>
        </w:rPr>
        <w:t xml:space="preserve">результаты оценок </w:t>
      </w:r>
      <w:r w:rsidRPr="00DC7965">
        <w:rPr>
          <w:sz w:val="28"/>
          <w:szCs w:val="28"/>
          <w:lang w:eastAsia="ru-RU"/>
        </w:rPr>
        <w:t xml:space="preserve">поражающего воздействия источника чрезвычайной ситуации </w:t>
      </w:r>
      <w:r w:rsidR="00FC461A">
        <w:rPr>
          <w:sz w:val="28"/>
          <w:szCs w:val="28"/>
          <w:lang w:eastAsia="ru-RU"/>
        </w:rPr>
        <w:t>–</w:t>
      </w:r>
      <w:r w:rsidRPr="00DC7965">
        <w:rPr>
          <w:sz w:val="28"/>
          <w:szCs w:val="28"/>
          <w:lang w:eastAsia="ru-RU"/>
        </w:rPr>
        <w:t xml:space="preserve"> негативное влияние одного или совокупности поражающих факторов источника чрезвычайной ситуации на жизнь и здоровье людей, на сельскохозяйственных животных и растения, объекты народного хозяйства и окружающую природную среду, которые выражены в количественных показателях степени опасности ЧС (степень риска, возможные людские и материальные потери).</w:t>
      </w:r>
    </w:p>
    <w:p w14:paraId="1AD5E98F" w14:textId="77777777" w:rsidR="00FD00CA" w:rsidRPr="00DC7965" w:rsidRDefault="00FD00CA" w:rsidP="00DC7965">
      <w:pPr>
        <w:ind w:firstLine="709"/>
        <w:rPr>
          <w:rFonts w:cs="Arial"/>
          <w:sz w:val="28"/>
          <w:szCs w:val="28"/>
        </w:rPr>
      </w:pPr>
      <w:r w:rsidRPr="00DC7965">
        <w:rPr>
          <w:rFonts w:cs="Arial"/>
          <w:sz w:val="28"/>
          <w:szCs w:val="28"/>
        </w:rPr>
        <w:t>При прогнозировании чрезвычайных ситуаций определяются:</w:t>
      </w:r>
    </w:p>
    <w:p w14:paraId="1B6DCBD3" w14:textId="6C10A2BF" w:rsidR="00FD00CA" w:rsidRPr="00DC7965" w:rsidRDefault="00DC7965" w:rsidP="00DC7965">
      <w:pPr>
        <w:ind w:firstLine="709"/>
        <w:rPr>
          <w:rFonts w:cs="Arial"/>
          <w:sz w:val="28"/>
          <w:szCs w:val="28"/>
        </w:rPr>
      </w:pPr>
      <w:r>
        <w:rPr>
          <w:rFonts w:cs="Arial"/>
          <w:sz w:val="28"/>
          <w:szCs w:val="28"/>
        </w:rPr>
        <w:t>- </w:t>
      </w:r>
      <w:r w:rsidR="00FD00CA" w:rsidRPr="00DC7965">
        <w:rPr>
          <w:rFonts w:cs="Arial"/>
          <w:sz w:val="28"/>
          <w:szCs w:val="28"/>
        </w:rPr>
        <w:t>показатели степени риска для населения (потенциальный риск, коллективный риск, индивидуальный риск, риск нанесения материального ущерба);</w:t>
      </w:r>
    </w:p>
    <w:p w14:paraId="5E310BF5" w14:textId="23ADFCD0" w:rsidR="00FD00CA" w:rsidRPr="00DC7965" w:rsidRDefault="00DC7965" w:rsidP="00DC7965">
      <w:pPr>
        <w:ind w:firstLine="709"/>
        <w:rPr>
          <w:rFonts w:cs="Arial"/>
          <w:sz w:val="28"/>
          <w:szCs w:val="28"/>
        </w:rPr>
      </w:pPr>
      <w:r>
        <w:rPr>
          <w:rFonts w:cs="Arial"/>
          <w:sz w:val="28"/>
          <w:szCs w:val="28"/>
        </w:rPr>
        <w:t>- </w:t>
      </w:r>
      <w:r w:rsidR="00FD00CA" w:rsidRPr="00DC7965">
        <w:rPr>
          <w:rFonts w:cs="Arial"/>
          <w:sz w:val="28"/>
          <w:szCs w:val="28"/>
        </w:rPr>
        <w:t>опасность, которую представляет чрезвычайная ситуация в общем (интегральном) риске чрезвычайных ситуаций.</w:t>
      </w:r>
    </w:p>
    <w:p w14:paraId="1AA49996" w14:textId="77777777" w:rsidR="00FD00CA" w:rsidRPr="00DC7965" w:rsidRDefault="00FD00CA" w:rsidP="00DC7965">
      <w:pPr>
        <w:ind w:firstLine="709"/>
        <w:rPr>
          <w:rFonts w:cs="Arial"/>
          <w:sz w:val="28"/>
          <w:szCs w:val="28"/>
        </w:rPr>
      </w:pPr>
      <w:r w:rsidRPr="00DC7965">
        <w:rPr>
          <w:rFonts w:cs="Arial"/>
          <w:sz w:val="28"/>
          <w:szCs w:val="28"/>
        </w:rPr>
        <w:t>Для установления степени риска чрезвычайных ситуаций характера определяются:</w:t>
      </w:r>
    </w:p>
    <w:p w14:paraId="37A4D254" w14:textId="7C459C2F" w:rsidR="00FD00CA" w:rsidRPr="00DC7965" w:rsidRDefault="00DC7965" w:rsidP="00DC7965">
      <w:pPr>
        <w:ind w:firstLine="709"/>
        <w:rPr>
          <w:rFonts w:cs="Arial"/>
          <w:sz w:val="28"/>
          <w:szCs w:val="28"/>
        </w:rPr>
      </w:pPr>
      <w:r>
        <w:rPr>
          <w:rFonts w:cs="Arial"/>
          <w:sz w:val="28"/>
          <w:szCs w:val="28"/>
        </w:rPr>
        <w:t>- </w:t>
      </w:r>
      <w:r w:rsidR="00FD00CA" w:rsidRPr="00DC7965">
        <w:rPr>
          <w:rFonts w:cs="Arial"/>
          <w:sz w:val="28"/>
          <w:szCs w:val="28"/>
        </w:rPr>
        <w:t>расчетные сценарии (условия возникновения, поражающие факторы, продолжительность их воздействия и масштабы);</w:t>
      </w:r>
    </w:p>
    <w:p w14:paraId="4925BB41" w14:textId="44176483" w:rsidR="00FD00CA" w:rsidRPr="00DC7965" w:rsidRDefault="00DC7965" w:rsidP="00DC7965">
      <w:pPr>
        <w:ind w:firstLine="709"/>
        <w:rPr>
          <w:rFonts w:cs="Arial"/>
          <w:sz w:val="28"/>
          <w:szCs w:val="28"/>
        </w:rPr>
      </w:pPr>
      <w:r>
        <w:rPr>
          <w:rFonts w:cs="Arial"/>
          <w:sz w:val="28"/>
          <w:szCs w:val="28"/>
        </w:rPr>
        <w:lastRenderedPageBreak/>
        <w:t>- </w:t>
      </w:r>
      <w:r w:rsidR="00FD00CA" w:rsidRPr="00DC7965">
        <w:rPr>
          <w:rFonts w:cs="Arial"/>
          <w:sz w:val="28"/>
          <w:szCs w:val="28"/>
        </w:rPr>
        <w:t>частоты или вероятности возникновения чрезвычайных ситуаций по каждому из выбранных расчетных сценариев;</w:t>
      </w:r>
    </w:p>
    <w:p w14:paraId="478D852E" w14:textId="1D49B88F" w:rsidR="00FD00CA" w:rsidRPr="00DC7965" w:rsidRDefault="00DC7965" w:rsidP="00DC7965">
      <w:pPr>
        <w:ind w:firstLine="709"/>
        <w:rPr>
          <w:rFonts w:cs="Arial"/>
          <w:sz w:val="28"/>
          <w:szCs w:val="28"/>
        </w:rPr>
      </w:pPr>
      <w:r>
        <w:rPr>
          <w:rFonts w:cs="Arial"/>
          <w:sz w:val="28"/>
          <w:szCs w:val="28"/>
        </w:rPr>
        <w:t>- </w:t>
      </w:r>
      <w:r w:rsidR="00FD00CA" w:rsidRPr="00DC7965">
        <w:rPr>
          <w:rFonts w:cs="Arial"/>
          <w:sz w:val="28"/>
          <w:szCs w:val="28"/>
        </w:rPr>
        <w:t>границы зон, в пределах которых может осуществляться поражающее воздействие источника чрезвычайной ситуации;</w:t>
      </w:r>
    </w:p>
    <w:p w14:paraId="1B3B0403" w14:textId="4016433D" w:rsidR="00FD00CA" w:rsidRPr="00DC7965" w:rsidRDefault="00DC7965" w:rsidP="00DC7965">
      <w:pPr>
        <w:ind w:firstLine="709"/>
        <w:rPr>
          <w:rFonts w:cs="Arial"/>
          <w:sz w:val="28"/>
          <w:szCs w:val="28"/>
        </w:rPr>
      </w:pPr>
      <w:r>
        <w:rPr>
          <w:rFonts w:cs="Arial"/>
          <w:sz w:val="28"/>
          <w:szCs w:val="28"/>
        </w:rPr>
        <w:t>- </w:t>
      </w:r>
      <w:r w:rsidR="00FD00CA" w:rsidRPr="00DC7965">
        <w:rPr>
          <w:rFonts w:cs="Arial"/>
          <w:sz w:val="28"/>
          <w:szCs w:val="28"/>
        </w:rPr>
        <w:t>распределение людей (производственного персонала и населения) на территории, в пределах которой может осуществляться поражающее воздействие источника чрезвычайной ситуации.</w:t>
      </w:r>
    </w:p>
    <w:p w14:paraId="4215B9D0" w14:textId="77777777" w:rsidR="00FD00CA" w:rsidRPr="00DC7965" w:rsidRDefault="00FD00CA" w:rsidP="00DC7965">
      <w:pPr>
        <w:ind w:firstLine="709"/>
        <w:rPr>
          <w:rFonts w:cs="Arial"/>
          <w:sz w:val="28"/>
          <w:szCs w:val="28"/>
        </w:rPr>
      </w:pPr>
      <w:r w:rsidRPr="00DC7965">
        <w:rPr>
          <w:rFonts w:cs="Arial"/>
          <w:sz w:val="28"/>
          <w:szCs w:val="28"/>
        </w:rPr>
        <w:t>Определение степени риска чрезвычайных ситуаций производится на основе нормативно-методической документации в области предупреждения чрезвычайных ситуаций, защиты населения и территорий от их воздействия.</w:t>
      </w:r>
    </w:p>
    <w:p w14:paraId="5686286B" w14:textId="77777777" w:rsidR="00FD00CA" w:rsidRPr="00DC7965" w:rsidRDefault="00FD00CA" w:rsidP="00DC7965">
      <w:pPr>
        <w:ind w:firstLine="709"/>
        <w:rPr>
          <w:rFonts w:cs="Arial"/>
          <w:sz w:val="28"/>
          <w:szCs w:val="28"/>
        </w:rPr>
      </w:pPr>
      <w:r w:rsidRPr="00DC7965">
        <w:rPr>
          <w:rFonts w:cs="Arial"/>
          <w:sz w:val="28"/>
          <w:szCs w:val="28"/>
        </w:rPr>
        <w:t>При отсутствии достаточных исходных данных для определения степени риска чрезвычайных ситуаций допускается использование информации об оценках риска для объектов-аналогов, а также статистические данные о частотах их проявления.</w:t>
      </w:r>
    </w:p>
    <w:p w14:paraId="36ACDE4F" w14:textId="77777777" w:rsidR="00DD52A7" w:rsidRPr="00DC7965" w:rsidRDefault="00DD52A7" w:rsidP="00DC7965">
      <w:pPr>
        <w:widowControl w:val="0"/>
        <w:tabs>
          <w:tab w:val="right" w:leader="dot" w:pos="9361"/>
        </w:tabs>
        <w:ind w:firstLine="709"/>
        <w:rPr>
          <w:sz w:val="28"/>
          <w:szCs w:val="28"/>
          <w:lang w:eastAsia="ru-RU"/>
        </w:rPr>
      </w:pPr>
      <w:r w:rsidRPr="00DC7965">
        <w:rPr>
          <w:sz w:val="28"/>
          <w:szCs w:val="28"/>
          <w:lang w:eastAsia="ru-RU"/>
        </w:rPr>
        <w:t xml:space="preserve">Общая картина влияния всех негативных факторов в границах территории выявляется оценкой </w:t>
      </w:r>
      <w:r w:rsidRPr="00DC7965">
        <w:rPr>
          <w:b/>
          <w:sz w:val="28"/>
          <w:szCs w:val="28"/>
          <w:lang w:eastAsia="ru-RU"/>
        </w:rPr>
        <w:t xml:space="preserve">комплексного риска, </w:t>
      </w:r>
      <w:r w:rsidRPr="00DC7965">
        <w:rPr>
          <w:bCs/>
          <w:sz w:val="28"/>
          <w:szCs w:val="28"/>
          <w:lang w:eastAsia="ru-RU"/>
        </w:rPr>
        <w:t>который определяет</w:t>
      </w:r>
      <w:r w:rsidRPr="00DC7965">
        <w:rPr>
          <w:sz w:val="28"/>
          <w:szCs w:val="28"/>
          <w:lang w:eastAsia="ru-RU"/>
        </w:rPr>
        <w:t xml:space="preserve"> возможность наступления негативных последствий случайных событий от нескольких опасностей за заданный интервал времени, установленный и принимаемый равным 1-му году.</w:t>
      </w:r>
    </w:p>
    <w:p w14:paraId="20D948D4" w14:textId="77777777" w:rsidR="00DD52A7" w:rsidRPr="00DC7965" w:rsidRDefault="00DD52A7" w:rsidP="00DC7965">
      <w:pPr>
        <w:widowControl w:val="0"/>
        <w:ind w:firstLine="709"/>
        <w:rPr>
          <w:rFonts w:cs="Arial"/>
          <w:sz w:val="28"/>
          <w:szCs w:val="28"/>
          <w:lang w:eastAsia="ru-RU"/>
        </w:rPr>
      </w:pPr>
      <w:r w:rsidRPr="00DC7965">
        <w:rPr>
          <w:rFonts w:cs="Arial"/>
          <w:sz w:val="28"/>
          <w:szCs w:val="28"/>
          <w:lang w:eastAsia="ru-RU"/>
        </w:rPr>
        <w:t xml:space="preserve">Очевидно, что частные риски определяются независимыми событиями. Поэтому справедливо их интеграция, т.е. суммирование. Так, если есть независимые события с вероятностью Р1 и Р2, то вероятность ЧС будет определяться как 1-(1-Р1)*(1-Р2). </w:t>
      </w:r>
    </w:p>
    <w:p w14:paraId="4ACBB579" w14:textId="77777777" w:rsidR="00DD52A7" w:rsidRPr="00DC7965" w:rsidRDefault="00DD52A7" w:rsidP="00DC7965">
      <w:pPr>
        <w:widowControl w:val="0"/>
        <w:ind w:firstLine="709"/>
        <w:rPr>
          <w:sz w:val="28"/>
          <w:szCs w:val="28"/>
          <w:lang w:eastAsia="ru-RU"/>
        </w:rPr>
      </w:pPr>
      <w:r w:rsidRPr="00DC7965">
        <w:rPr>
          <w:sz w:val="28"/>
          <w:szCs w:val="28"/>
          <w:lang w:eastAsia="ru-RU"/>
        </w:rPr>
        <w:t>В частности, используя платформу ГИС-технологий, поля частных рисков суммируются в каждой точке в границах исследуемой территории. Методология суммирования частных рисков представлена на следующем рисунке, где интегральный риск определяется в точке М:</w:t>
      </w:r>
    </w:p>
    <w:p w14:paraId="03FDAF3D" w14:textId="77777777" w:rsidR="00DD52A7" w:rsidRPr="00691663" w:rsidRDefault="00DD52A7" w:rsidP="00DD52A7">
      <w:pPr>
        <w:widowControl w:val="0"/>
        <w:rPr>
          <w:rFonts w:cs="Arial"/>
          <w:szCs w:val="22"/>
          <w:lang w:eastAsia="ru-RU"/>
        </w:rPr>
      </w:pPr>
    </w:p>
    <w:p w14:paraId="36386731" w14:textId="77777777" w:rsidR="00DD52A7" w:rsidRPr="00691663" w:rsidRDefault="00DD52A7" w:rsidP="005A47AA">
      <w:pPr>
        <w:widowControl w:val="0"/>
        <w:ind w:firstLine="0"/>
        <w:jc w:val="center"/>
        <w:rPr>
          <w:rFonts w:cs="Arial"/>
          <w:sz w:val="26"/>
          <w:szCs w:val="26"/>
          <w:lang w:eastAsia="ru-RU"/>
        </w:rPr>
      </w:pPr>
      <w:r w:rsidRPr="00691663">
        <w:rPr>
          <w:rFonts w:cs="Arial"/>
          <w:noProof/>
          <w:szCs w:val="22"/>
          <w:lang w:eastAsia="ru-RU"/>
        </w:rPr>
        <w:drawing>
          <wp:inline distT="0" distB="0" distL="0" distR="0" wp14:anchorId="755C7C66" wp14:editId="6956955B">
            <wp:extent cx="5620385" cy="29362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620385" cy="2936240"/>
                    </a:xfrm>
                    <a:prstGeom prst="rect">
                      <a:avLst/>
                    </a:prstGeom>
                    <a:noFill/>
                    <a:ln>
                      <a:noFill/>
                    </a:ln>
                  </pic:spPr>
                </pic:pic>
              </a:graphicData>
            </a:graphic>
          </wp:inline>
        </w:drawing>
      </w:r>
    </w:p>
    <w:p w14:paraId="54443FF2" w14:textId="611293B1" w:rsidR="00DD52A7" w:rsidRPr="001D7178" w:rsidRDefault="00DD52A7" w:rsidP="0021556B">
      <w:pPr>
        <w:widowControl w:val="0"/>
        <w:rPr>
          <w:rFonts w:cs="Arial"/>
          <w:sz w:val="28"/>
          <w:szCs w:val="28"/>
          <w:lang w:eastAsia="ru-RU"/>
        </w:rPr>
      </w:pPr>
      <w:r w:rsidRPr="001D7178">
        <w:rPr>
          <w:rFonts w:cs="Arial"/>
          <w:sz w:val="28"/>
          <w:szCs w:val="28"/>
          <w:lang w:eastAsia="ru-RU"/>
        </w:rPr>
        <w:t>Для зонирования исследуемой территории по степени опасности применяются критерии рекомендованные ГОСТ Р 22.2.01-2015 и ГОСТ Р 22.2.10-2016 (Приложение В), содержание которы</w:t>
      </w:r>
      <w:r w:rsidR="001D7178">
        <w:rPr>
          <w:rFonts w:cs="Arial"/>
          <w:sz w:val="28"/>
          <w:szCs w:val="28"/>
          <w:lang w:eastAsia="ru-RU"/>
        </w:rPr>
        <w:t>х представлено в таблицах ниже.</w:t>
      </w:r>
      <w:r w:rsidRPr="001D7178">
        <w:rPr>
          <w:rFonts w:cs="Arial"/>
          <w:b/>
          <w:sz w:val="28"/>
          <w:szCs w:val="28"/>
          <w:u w:val="single"/>
          <w:lang w:eastAsia="ru-RU"/>
        </w:rPr>
        <w:br w:type="page"/>
      </w:r>
    </w:p>
    <w:p w14:paraId="59561BF3" w14:textId="16A2C085" w:rsidR="00DD52A7" w:rsidRPr="001D7178" w:rsidRDefault="001D7178" w:rsidP="001D7178">
      <w:pPr>
        <w:widowControl w:val="0"/>
        <w:ind w:firstLine="709"/>
        <w:rPr>
          <w:rFonts w:cs="Arial"/>
          <w:b/>
          <w:sz w:val="28"/>
          <w:szCs w:val="28"/>
          <w:lang w:eastAsia="ru-RU"/>
        </w:rPr>
      </w:pPr>
      <w:r w:rsidRPr="001D7178">
        <w:rPr>
          <w:rFonts w:cs="Arial"/>
          <w:b/>
          <w:sz w:val="28"/>
          <w:szCs w:val="28"/>
          <w:lang w:eastAsia="ru-RU"/>
        </w:rPr>
        <w:lastRenderedPageBreak/>
        <w:t>Критерии для зонирования территории по степени опасности чрезвычайных ситуаций</w:t>
      </w:r>
    </w:p>
    <w:p w14:paraId="1DBAC0FA" w14:textId="77777777" w:rsidR="00DD52A7" w:rsidRPr="001D7178" w:rsidRDefault="00DD52A7" w:rsidP="001D7178">
      <w:pPr>
        <w:widowControl w:val="0"/>
        <w:ind w:firstLine="709"/>
        <w:rPr>
          <w:rFonts w:cs="Arial"/>
          <w:sz w:val="28"/>
          <w:szCs w:val="28"/>
          <w:lang w:eastAsia="ru-RU"/>
        </w:rPr>
      </w:pPr>
    </w:p>
    <w:p w14:paraId="67B742B7" w14:textId="7D53BCDA" w:rsidR="00DD52A7" w:rsidRPr="00101E01" w:rsidRDefault="00101E01" w:rsidP="001D7178">
      <w:pPr>
        <w:widowControl w:val="0"/>
        <w:ind w:firstLine="709"/>
        <w:rPr>
          <w:rFonts w:cs="Arial"/>
          <w:b/>
          <w:sz w:val="28"/>
          <w:szCs w:val="28"/>
          <w:lang w:eastAsia="ru-RU"/>
        </w:rPr>
      </w:pPr>
      <w:r w:rsidRPr="00101E01">
        <w:rPr>
          <w:rFonts w:cs="Arial"/>
          <w:b/>
          <w:sz w:val="28"/>
          <w:szCs w:val="28"/>
          <w:lang w:eastAsia="ru-RU"/>
        </w:rPr>
        <w:t xml:space="preserve">Таблица 3. </w:t>
      </w:r>
      <w:r w:rsidR="00DD52A7" w:rsidRPr="00101E01">
        <w:rPr>
          <w:rFonts w:cs="Arial"/>
          <w:b/>
          <w:sz w:val="28"/>
          <w:szCs w:val="28"/>
          <w:lang w:eastAsia="ru-RU"/>
        </w:rPr>
        <w:t>Матрица для определения опасности территорий (зон) по кр</w:t>
      </w:r>
      <w:r w:rsidR="001D7178" w:rsidRPr="00101E01">
        <w:rPr>
          <w:rFonts w:cs="Arial"/>
          <w:b/>
          <w:sz w:val="28"/>
          <w:szCs w:val="28"/>
          <w:lang w:eastAsia="ru-RU"/>
        </w:rPr>
        <w:t>итерию «</w:t>
      </w:r>
      <w:r w:rsidR="00DD52A7" w:rsidRPr="00101E01">
        <w:rPr>
          <w:rFonts w:cs="Arial"/>
          <w:b/>
          <w:sz w:val="28"/>
          <w:szCs w:val="28"/>
          <w:lang w:eastAsia="ru-RU"/>
        </w:rPr>
        <w:t>частот</w:t>
      </w:r>
      <w:r w:rsidR="001D7178" w:rsidRPr="00101E01">
        <w:rPr>
          <w:rFonts w:cs="Arial"/>
          <w:b/>
          <w:sz w:val="28"/>
          <w:szCs w:val="28"/>
          <w:lang w:eastAsia="ru-RU"/>
        </w:rPr>
        <w:t>а реализации – социальный ущерб»</w:t>
      </w:r>
    </w:p>
    <w:p w14:paraId="7C876328" w14:textId="77777777" w:rsidR="00DD52A7" w:rsidRPr="00101E01" w:rsidRDefault="00DD52A7" w:rsidP="001D7178">
      <w:pPr>
        <w:widowControl w:val="0"/>
        <w:ind w:firstLine="709"/>
        <w:rPr>
          <w:rFonts w:cs="Arial"/>
          <w:b/>
          <w:sz w:val="28"/>
          <w:szCs w:val="28"/>
          <w:lang w:eastAsia="ru-RU"/>
        </w:rPr>
      </w:pPr>
    </w:p>
    <w:tbl>
      <w:tblPr>
        <w:tblW w:w="5000" w:type="pct"/>
        <w:tblBorders>
          <w:top w:val="single" w:sz="6" w:space="0" w:color="auto"/>
        </w:tblBorders>
        <w:tblLayout w:type="fixed"/>
        <w:tblLook w:val="0000" w:firstRow="0" w:lastRow="0" w:firstColumn="0" w:lastColumn="0" w:noHBand="0" w:noVBand="0"/>
      </w:tblPr>
      <w:tblGrid>
        <w:gridCol w:w="1416"/>
        <w:gridCol w:w="1581"/>
        <w:gridCol w:w="1581"/>
        <w:gridCol w:w="1581"/>
        <w:gridCol w:w="2062"/>
        <w:gridCol w:w="150"/>
        <w:gridCol w:w="1766"/>
      </w:tblGrid>
      <w:tr w:rsidR="00DD52A7" w:rsidRPr="00691663" w14:paraId="388BC10C" w14:textId="77777777" w:rsidTr="00DD52A7">
        <w:trPr>
          <w:cantSplit/>
        </w:trPr>
        <w:tc>
          <w:tcPr>
            <w:tcW w:w="698" w:type="pct"/>
            <w:vMerge w:val="restart"/>
            <w:tcBorders>
              <w:top w:val="single" w:sz="6" w:space="0" w:color="auto"/>
              <w:left w:val="single" w:sz="6" w:space="0" w:color="auto"/>
              <w:bottom w:val="nil"/>
              <w:right w:val="nil"/>
            </w:tcBorders>
          </w:tcPr>
          <w:p w14:paraId="70F3FF52" w14:textId="77777777" w:rsidR="00DD52A7" w:rsidRPr="00691663" w:rsidRDefault="00DD52A7" w:rsidP="00DD52A7">
            <w:pPr>
              <w:widowControl w:val="0"/>
              <w:ind w:firstLine="0"/>
              <w:jc w:val="center"/>
              <w:rPr>
                <w:b/>
                <w:bCs/>
                <w:sz w:val="22"/>
                <w:szCs w:val="22"/>
                <w:lang w:eastAsia="ru-RU"/>
              </w:rPr>
            </w:pPr>
          </w:p>
          <w:p w14:paraId="5B96EE7D" w14:textId="77777777" w:rsidR="00DD52A7" w:rsidRPr="00691663" w:rsidRDefault="00DD52A7" w:rsidP="00DD52A7">
            <w:pPr>
              <w:widowControl w:val="0"/>
              <w:ind w:firstLine="0"/>
              <w:jc w:val="center"/>
              <w:rPr>
                <w:b/>
                <w:bCs/>
                <w:sz w:val="22"/>
                <w:szCs w:val="22"/>
                <w:lang w:eastAsia="ru-RU"/>
              </w:rPr>
            </w:pPr>
          </w:p>
          <w:p w14:paraId="48481B6F" w14:textId="77777777" w:rsidR="00DD52A7" w:rsidRPr="00691663" w:rsidRDefault="00DD52A7" w:rsidP="00DD52A7">
            <w:pPr>
              <w:widowControl w:val="0"/>
              <w:ind w:firstLine="0"/>
              <w:jc w:val="center"/>
              <w:rPr>
                <w:b/>
                <w:bCs/>
                <w:sz w:val="22"/>
                <w:szCs w:val="22"/>
                <w:lang w:eastAsia="ru-RU"/>
              </w:rPr>
            </w:pPr>
          </w:p>
          <w:p w14:paraId="11514BFE"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Частота</w:t>
            </w:r>
          </w:p>
          <w:p w14:paraId="76DCFA81"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 xml:space="preserve">реализации опасности, </w:t>
            </w:r>
          </w:p>
          <w:p w14:paraId="16831FA7"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случаев/год</w:t>
            </w:r>
          </w:p>
        </w:tc>
        <w:tc>
          <w:tcPr>
            <w:tcW w:w="4302" w:type="pct"/>
            <w:gridSpan w:val="6"/>
            <w:tcBorders>
              <w:top w:val="single" w:sz="4" w:space="0" w:color="auto"/>
              <w:left w:val="single" w:sz="4" w:space="0" w:color="auto"/>
              <w:bottom w:val="single" w:sz="4" w:space="0" w:color="auto"/>
              <w:right w:val="single" w:sz="4" w:space="0" w:color="auto"/>
            </w:tcBorders>
          </w:tcPr>
          <w:p w14:paraId="3F61F5A7" w14:textId="77777777" w:rsidR="00DD52A7" w:rsidRPr="00691663" w:rsidRDefault="00DD52A7" w:rsidP="00DD52A7">
            <w:pPr>
              <w:widowControl w:val="0"/>
              <w:ind w:firstLine="0"/>
              <w:jc w:val="center"/>
              <w:rPr>
                <w:b/>
                <w:bCs/>
                <w:sz w:val="22"/>
                <w:szCs w:val="22"/>
                <w:lang w:eastAsia="ru-RU"/>
              </w:rPr>
            </w:pPr>
          </w:p>
          <w:p w14:paraId="2C19D30C" w14:textId="77777777" w:rsidR="00DD52A7" w:rsidRPr="00691663" w:rsidRDefault="00DD52A7" w:rsidP="00DD52A7">
            <w:pPr>
              <w:widowControl w:val="0"/>
              <w:ind w:firstLine="0"/>
              <w:jc w:val="center"/>
              <w:rPr>
                <w:b/>
                <w:bCs/>
                <w:sz w:val="22"/>
                <w:szCs w:val="22"/>
                <w:lang w:eastAsia="ru-RU"/>
              </w:rPr>
            </w:pPr>
            <w:r w:rsidRPr="00691663">
              <w:rPr>
                <w:b/>
                <w:bCs/>
                <w:sz w:val="22"/>
                <w:szCs w:val="22"/>
                <w:lang w:eastAsia="ru-RU"/>
              </w:rPr>
              <w:t>Социальный ущерб</w:t>
            </w:r>
          </w:p>
          <w:p w14:paraId="75C242DB" w14:textId="77777777" w:rsidR="00DD52A7" w:rsidRPr="00691663" w:rsidRDefault="00DD52A7" w:rsidP="00DD52A7">
            <w:pPr>
              <w:widowControl w:val="0"/>
              <w:ind w:firstLine="0"/>
              <w:jc w:val="center"/>
              <w:rPr>
                <w:b/>
                <w:bCs/>
                <w:sz w:val="22"/>
                <w:szCs w:val="22"/>
                <w:lang w:eastAsia="ru-RU"/>
              </w:rPr>
            </w:pPr>
          </w:p>
        </w:tc>
      </w:tr>
      <w:tr w:rsidR="00DD52A7" w:rsidRPr="00691663" w14:paraId="3711BEEC" w14:textId="77777777" w:rsidTr="00DD52A7">
        <w:trPr>
          <w:cantSplit/>
        </w:trPr>
        <w:tc>
          <w:tcPr>
            <w:tcW w:w="698" w:type="pct"/>
            <w:vMerge/>
            <w:tcBorders>
              <w:top w:val="nil"/>
              <w:left w:val="single" w:sz="6" w:space="0" w:color="auto"/>
              <w:bottom w:val="single" w:sz="4" w:space="0" w:color="auto"/>
              <w:right w:val="nil"/>
            </w:tcBorders>
          </w:tcPr>
          <w:p w14:paraId="6479BC01" w14:textId="77777777" w:rsidR="00DD52A7" w:rsidRPr="00691663" w:rsidRDefault="00DD52A7" w:rsidP="00DD52A7">
            <w:pPr>
              <w:widowControl w:val="0"/>
              <w:ind w:firstLine="0"/>
              <w:jc w:val="center"/>
              <w:rPr>
                <w:sz w:val="22"/>
                <w:szCs w:val="22"/>
                <w:lang w:eastAsia="ru-RU"/>
              </w:rPr>
            </w:pPr>
          </w:p>
        </w:tc>
        <w:tc>
          <w:tcPr>
            <w:tcW w:w="780" w:type="pct"/>
            <w:tcBorders>
              <w:top w:val="single" w:sz="4" w:space="0" w:color="auto"/>
              <w:left w:val="single" w:sz="4" w:space="0" w:color="auto"/>
              <w:bottom w:val="single" w:sz="4" w:space="0" w:color="auto"/>
              <w:right w:val="single" w:sz="4" w:space="0" w:color="auto"/>
            </w:tcBorders>
          </w:tcPr>
          <w:p w14:paraId="2D2E599E"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Погибло более</w:t>
            </w:r>
          </w:p>
          <w:p w14:paraId="6630C16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одного</w:t>
            </w:r>
          </w:p>
          <w:p w14:paraId="7778D02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человека,</w:t>
            </w:r>
          </w:p>
          <w:p w14:paraId="70D56CE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имеются пострадавшие </w:t>
            </w:r>
          </w:p>
        </w:tc>
        <w:tc>
          <w:tcPr>
            <w:tcW w:w="780" w:type="pct"/>
            <w:tcBorders>
              <w:top w:val="nil"/>
              <w:left w:val="nil"/>
              <w:bottom w:val="single" w:sz="4" w:space="0" w:color="auto"/>
              <w:right w:val="single" w:sz="6" w:space="0" w:color="auto"/>
            </w:tcBorders>
          </w:tcPr>
          <w:p w14:paraId="46C00847"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 один</w:t>
            </w:r>
          </w:p>
          <w:p w14:paraId="500A5958"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человек,</w:t>
            </w:r>
          </w:p>
          <w:p w14:paraId="38125EBC"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имеются пострадавшие</w:t>
            </w:r>
          </w:p>
        </w:tc>
        <w:tc>
          <w:tcPr>
            <w:tcW w:w="780" w:type="pct"/>
            <w:tcBorders>
              <w:top w:val="nil"/>
              <w:left w:val="single" w:sz="6" w:space="0" w:color="auto"/>
              <w:bottom w:val="single" w:sz="4" w:space="0" w:color="auto"/>
              <w:right w:val="single" w:sz="6" w:space="0" w:color="auto"/>
            </w:tcBorders>
          </w:tcPr>
          <w:p w14:paraId="33C91D00"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Погибших нет,</w:t>
            </w:r>
          </w:p>
          <w:p w14:paraId="456A668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имеются серьезно</w:t>
            </w:r>
          </w:p>
          <w:p w14:paraId="1DEB7D7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пострадавшие</w:t>
            </w:r>
          </w:p>
        </w:tc>
        <w:tc>
          <w:tcPr>
            <w:tcW w:w="1017" w:type="pct"/>
            <w:tcBorders>
              <w:top w:val="nil"/>
              <w:left w:val="single" w:sz="6" w:space="0" w:color="auto"/>
              <w:bottom w:val="single" w:sz="4" w:space="0" w:color="auto"/>
              <w:right w:val="single" w:sz="6" w:space="0" w:color="auto"/>
            </w:tcBorders>
          </w:tcPr>
          <w:p w14:paraId="6E38275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Серьезно</w:t>
            </w:r>
          </w:p>
          <w:p w14:paraId="7B497BBB"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пострадавших</w:t>
            </w:r>
          </w:p>
          <w:p w14:paraId="4D1CBA61"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нет, имеются</w:t>
            </w:r>
          </w:p>
          <w:p w14:paraId="62270868"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потери</w:t>
            </w:r>
          </w:p>
          <w:p w14:paraId="0E7A7093"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трудоспособности</w:t>
            </w:r>
          </w:p>
        </w:tc>
        <w:tc>
          <w:tcPr>
            <w:tcW w:w="945" w:type="pct"/>
            <w:gridSpan w:val="2"/>
            <w:tcBorders>
              <w:top w:val="nil"/>
              <w:left w:val="single" w:sz="6" w:space="0" w:color="auto"/>
              <w:bottom w:val="single" w:sz="4" w:space="0" w:color="auto"/>
              <w:right w:val="single" w:sz="6" w:space="0" w:color="auto"/>
            </w:tcBorders>
          </w:tcPr>
          <w:p w14:paraId="0A3D755F"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Лиц с</w:t>
            </w:r>
          </w:p>
          <w:p w14:paraId="72CC794D"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 xml:space="preserve"> потерей</w:t>
            </w:r>
          </w:p>
          <w:p w14:paraId="29567D3B"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трудоспособности</w:t>
            </w:r>
          </w:p>
          <w:p w14:paraId="760EF674"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нет</w:t>
            </w:r>
          </w:p>
        </w:tc>
      </w:tr>
      <w:tr w:rsidR="00DD52A7" w:rsidRPr="00691663" w14:paraId="1644AF41" w14:textId="77777777" w:rsidTr="00DD52A7">
        <w:tc>
          <w:tcPr>
            <w:tcW w:w="698" w:type="pct"/>
            <w:tcBorders>
              <w:top w:val="single" w:sz="4" w:space="0" w:color="auto"/>
              <w:left w:val="single" w:sz="6" w:space="0" w:color="auto"/>
              <w:bottom w:val="single" w:sz="4" w:space="0" w:color="auto"/>
              <w:right w:val="single" w:sz="6" w:space="0" w:color="auto"/>
            </w:tcBorders>
          </w:tcPr>
          <w:p w14:paraId="3ED6241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&gt; 1</w:t>
            </w:r>
          </w:p>
        </w:tc>
        <w:tc>
          <w:tcPr>
            <w:tcW w:w="2340" w:type="pct"/>
            <w:gridSpan w:val="3"/>
            <w:tcBorders>
              <w:top w:val="single" w:sz="4" w:space="0" w:color="auto"/>
              <w:left w:val="nil"/>
              <w:bottom w:val="nil"/>
              <w:right w:val="nil"/>
            </w:tcBorders>
            <w:shd w:val="pct30" w:color="auto" w:fill="auto"/>
          </w:tcPr>
          <w:p w14:paraId="3833AE0C"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p>
        </w:tc>
        <w:tc>
          <w:tcPr>
            <w:tcW w:w="1017" w:type="pct"/>
            <w:tcBorders>
              <w:top w:val="single" w:sz="4" w:space="0" w:color="auto"/>
              <w:left w:val="nil"/>
              <w:bottom w:val="single" w:sz="4" w:space="0" w:color="auto"/>
              <w:right w:val="single" w:sz="6" w:space="0" w:color="auto"/>
            </w:tcBorders>
            <w:shd w:val="pct30" w:color="auto" w:fill="auto"/>
          </w:tcPr>
          <w:p w14:paraId="31A8C978" w14:textId="77777777" w:rsidR="00DD52A7" w:rsidRPr="00691663" w:rsidRDefault="00DD52A7" w:rsidP="00DD52A7">
            <w:pPr>
              <w:widowControl w:val="0"/>
              <w:ind w:firstLine="0"/>
              <w:rPr>
                <w:sz w:val="22"/>
                <w:szCs w:val="22"/>
                <w:lang w:eastAsia="ru-RU"/>
              </w:rPr>
            </w:pPr>
          </w:p>
        </w:tc>
        <w:tc>
          <w:tcPr>
            <w:tcW w:w="945" w:type="pct"/>
            <w:gridSpan w:val="2"/>
            <w:tcBorders>
              <w:top w:val="single" w:sz="4" w:space="0" w:color="auto"/>
              <w:left w:val="nil"/>
              <w:bottom w:val="nil"/>
              <w:right w:val="single" w:sz="6" w:space="0" w:color="auto"/>
            </w:tcBorders>
            <w:shd w:val="pct20" w:color="auto" w:fill="auto"/>
          </w:tcPr>
          <w:p w14:paraId="3345C288" w14:textId="77777777" w:rsidR="00DD52A7" w:rsidRPr="00691663" w:rsidRDefault="00DD52A7" w:rsidP="00DD52A7">
            <w:pPr>
              <w:widowControl w:val="0"/>
              <w:ind w:firstLine="0"/>
              <w:rPr>
                <w:sz w:val="22"/>
                <w:szCs w:val="22"/>
                <w:lang w:eastAsia="ru-RU"/>
              </w:rPr>
            </w:pPr>
            <w:r w:rsidRPr="00691663">
              <w:rPr>
                <w:b/>
                <w:bCs/>
                <w:sz w:val="22"/>
                <w:szCs w:val="22"/>
                <w:lang w:eastAsia="ru-RU"/>
              </w:rPr>
              <w:t xml:space="preserve"> Зона</w:t>
            </w:r>
          </w:p>
        </w:tc>
      </w:tr>
      <w:tr w:rsidR="00DD52A7" w:rsidRPr="00691663" w14:paraId="231B72CD" w14:textId="77777777" w:rsidTr="00DD52A7">
        <w:tc>
          <w:tcPr>
            <w:tcW w:w="698" w:type="pct"/>
            <w:tcBorders>
              <w:top w:val="single" w:sz="4" w:space="0" w:color="auto"/>
              <w:left w:val="single" w:sz="6" w:space="0" w:color="auto"/>
              <w:bottom w:val="single" w:sz="4" w:space="0" w:color="auto"/>
              <w:right w:val="single" w:sz="6" w:space="0" w:color="auto"/>
            </w:tcBorders>
          </w:tcPr>
          <w:p w14:paraId="64040DE7"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1 - 10</w:t>
            </w:r>
            <w:r w:rsidRPr="00691663">
              <w:rPr>
                <w:sz w:val="22"/>
                <w:szCs w:val="22"/>
                <w:vertAlign w:val="superscript"/>
                <w:lang w:eastAsia="ru-RU"/>
              </w:rPr>
              <w:t>-1</w:t>
            </w:r>
          </w:p>
        </w:tc>
        <w:tc>
          <w:tcPr>
            <w:tcW w:w="2340" w:type="pct"/>
            <w:gridSpan w:val="3"/>
            <w:tcBorders>
              <w:top w:val="nil"/>
              <w:left w:val="nil"/>
              <w:bottom w:val="nil"/>
              <w:right w:val="single" w:sz="6" w:space="0" w:color="auto"/>
            </w:tcBorders>
            <w:shd w:val="pct30" w:color="auto" w:fill="auto"/>
          </w:tcPr>
          <w:p w14:paraId="0A964717"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r w:rsidRPr="00691663">
              <w:rPr>
                <w:b/>
                <w:bCs/>
                <w:sz w:val="22"/>
                <w:szCs w:val="22"/>
                <w:lang w:eastAsia="ru-RU"/>
              </w:rPr>
              <w:t>Зона неприемлемого риска,</w:t>
            </w:r>
          </w:p>
          <w:p w14:paraId="4231ED9C" w14:textId="77777777" w:rsidR="00DD52A7" w:rsidRPr="00691663" w:rsidRDefault="00DD52A7" w:rsidP="00DD52A7">
            <w:pPr>
              <w:widowControl w:val="0"/>
              <w:ind w:firstLine="0"/>
              <w:rPr>
                <w:sz w:val="22"/>
                <w:szCs w:val="22"/>
                <w:lang w:eastAsia="ru-RU"/>
              </w:rPr>
            </w:pPr>
            <w:r w:rsidRPr="00691663">
              <w:rPr>
                <w:sz w:val="22"/>
                <w:szCs w:val="22"/>
                <w:lang w:eastAsia="ru-RU"/>
              </w:rPr>
              <w:t>необходимы неотложные меры</w:t>
            </w:r>
          </w:p>
        </w:tc>
        <w:tc>
          <w:tcPr>
            <w:tcW w:w="1017" w:type="pct"/>
            <w:tcBorders>
              <w:top w:val="single" w:sz="4" w:space="0" w:color="auto"/>
              <w:left w:val="nil"/>
              <w:bottom w:val="nil"/>
              <w:right w:val="nil"/>
            </w:tcBorders>
            <w:shd w:val="pct20" w:color="auto" w:fill="auto"/>
          </w:tcPr>
          <w:p w14:paraId="1075529D" w14:textId="77777777" w:rsidR="00DD52A7" w:rsidRPr="00691663" w:rsidRDefault="00DD52A7" w:rsidP="00DD52A7">
            <w:pPr>
              <w:widowControl w:val="0"/>
              <w:ind w:firstLine="0"/>
              <w:rPr>
                <w:b/>
                <w:bCs/>
                <w:sz w:val="22"/>
                <w:szCs w:val="22"/>
                <w:lang w:eastAsia="ru-RU"/>
              </w:rPr>
            </w:pPr>
            <w:r w:rsidRPr="00691663">
              <w:rPr>
                <w:sz w:val="22"/>
                <w:szCs w:val="22"/>
                <w:lang w:eastAsia="ru-RU"/>
              </w:rPr>
              <w:t xml:space="preserve"> </w:t>
            </w:r>
            <w:r w:rsidRPr="00691663">
              <w:rPr>
                <w:b/>
                <w:bCs/>
                <w:sz w:val="22"/>
                <w:szCs w:val="22"/>
                <w:lang w:eastAsia="ru-RU"/>
              </w:rPr>
              <w:t>жесткого</w:t>
            </w:r>
          </w:p>
          <w:p w14:paraId="7FEF1BCF" w14:textId="77777777" w:rsidR="00DD52A7" w:rsidRPr="00691663" w:rsidRDefault="00DD52A7" w:rsidP="00DD52A7">
            <w:pPr>
              <w:widowControl w:val="0"/>
              <w:ind w:firstLine="0"/>
              <w:rPr>
                <w:sz w:val="22"/>
                <w:szCs w:val="22"/>
                <w:lang w:eastAsia="ru-RU"/>
              </w:rPr>
            </w:pPr>
            <w:r w:rsidRPr="00691663">
              <w:rPr>
                <w:sz w:val="22"/>
                <w:szCs w:val="22"/>
                <w:lang w:eastAsia="ru-RU"/>
              </w:rPr>
              <w:t>необходима</w:t>
            </w:r>
          </w:p>
        </w:tc>
        <w:tc>
          <w:tcPr>
            <w:tcW w:w="945" w:type="pct"/>
            <w:gridSpan w:val="2"/>
            <w:tcBorders>
              <w:top w:val="nil"/>
              <w:left w:val="nil"/>
              <w:bottom w:val="single" w:sz="4" w:space="0" w:color="auto"/>
              <w:right w:val="single" w:sz="6" w:space="0" w:color="auto"/>
            </w:tcBorders>
            <w:shd w:val="pct20" w:color="auto" w:fill="auto"/>
          </w:tcPr>
          <w:p w14:paraId="130ADF0B"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контроля,</w:t>
            </w:r>
          </w:p>
        </w:tc>
      </w:tr>
      <w:tr w:rsidR="00DD52A7" w:rsidRPr="00691663" w14:paraId="0F505C39" w14:textId="77777777" w:rsidTr="00DD52A7">
        <w:tc>
          <w:tcPr>
            <w:tcW w:w="698" w:type="pct"/>
            <w:tcBorders>
              <w:top w:val="single" w:sz="4" w:space="0" w:color="auto"/>
              <w:left w:val="single" w:sz="6" w:space="0" w:color="auto"/>
              <w:bottom w:val="single" w:sz="4" w:space="0" w:color="auto"/>
              <w:right w:val="single" w:sz="6" w:space="0" w:color="auto"/>
            </w:tcBorders>
          </w:tcPr>
          <w:p w14:paraId="6F0FF916"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-1</w:t>
            </w:r>
            <w:r w:rsidRPr="00691663">
              <w:rPr>
                <w:sz w:val="22"/>
                <w:szCs w:val="22"/>
                <w:lang w:eastAsia="ru-RU"/>
              </w:rPr>
              <w:t xml:space="preserve"> – 10</w:t>
            </w:r>
            <w:r w:rsidRPr="00691663">
              <w:rPr>
                <w:sz w:val="22"/>
                <w:szCs w:val="22"/>
                <w:vertAlign w:val="superscript"/>
                <w:lang w:eastAsia="ru-RU"/>
              </w:rPr>
              <w:t>-2</w:t>
            </w:r>
          </w:p>
        </w:tc>
        <w:tc>
          <w:tcPr>
            <w:tcW w:w="1560" w:type="pct"/>
            <w:gridSpan w:val="2"/>
            <w:tcBorders>
              <w:top w:val="nil"/>
              <w:left w:val="nil"/>
              <w:bottom w:val="nil"/>
              <w:right w:val="single" w:sz="6" w:space="0" w:color="auto"/>
            </w:tcBorders>
            <w:shd w:val="pct30" w:color="auto" w:fill="auto"/>
          </w:tcPr>
          <w:p w14:paraId="52D3C04B"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по уменьшению риска</w:t>
            </w:r>
          </w:p>
          <w:p w14:paraId="2084EE77" w14:textId="77777777" w:rsidR="00DD52A7" w:rsidRPr="00691663" w:rsidRDefault="00DD52A7" w:rsidP="00DD52A7">
            <w:pPr>
              <w:widowControl w:val="0"/>
              <w:ind w:firstLine="0"/>
              <w:rPr>
                <w:sz w:val="22"/>
                <w:szCs w:val="22"/>
                <w:lang w:eastAsia="ru-RU"/>
              </w:rPr>
            </w:pPr>
          </w:p>
        </w:tc>
        <w:tc>
          <w:tcPr>
            <w:tcW w:w="780" w:type="pct"/>
            <w:tcBorders>
              <w:top w:val="single" w:sz="4" w:space="0" w:color="auto"/>
              <w:left w:val="nil"/>
              <w:bottom w:val="nil"/>
              <w:right w:val="nil"/>
            </w:tcBorders>
            <w:shd w:val="pct20" w:color="auto" w:fill="auto"/>
          </w:tcPr>
          <w:p w14:paraId="26BD1051"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оценка</w:t>
            </w:r>
          </w:p>
          <w:p w14:paraId="3E27B909"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мер</w:t>
            </w:r>
          </w:p>
        </w:tc>
        <w:tc>
          <w:tcPr>
            <w:tcW w:w="1017" w:type="pct"/>
            <w:tcBorders>
              <w:top w:val="nil"/>
              <w:left w:val="nil"/>
              <w:bottom w:val="single" w:sz="4" w:space="0" w:color="auto"/>
              <w:right w:val="single" w:sz="6" w:space="0" w:color="auto"/>
            </w:tcBorders>
            <w:shd w:val="pct20" w:color="auto" w:fill="auto"/>
          </w:tcPr>
          <w:p w14:paraId="14F25E4C" w14:textId="77777777" w:rsidR="00DD52A7" w:rsidRPr="00691663" w:rsidRDefault="00DD52A7" w:rsidP="00DD52A7">
            <w:pPr>
              <w:widowControl w:val="0"/>
              <w:ind w:firstLine="0"/>
              <w:rPr>
                <w:sz w:val="22"/>
                <w:szCs w:val="22"/>
                <w:lang w:eastAsia="ru-RU"/>
              </w:rPr>
            </w:pPr>
            <w:r w:rsidRPr="00691663">
              <w:rPr>
                <w:sz w:val="22"/>
                <w:szCs w:val="22"/>
                <w:lang w:eastAsia="ru-RU"/>
              </w:rPr>
              <w:t>целесообразности</w:t>
            </w:r>
          </w:p>
          <w:p w14:paraId="31183CC9" w14:textId="77777777" w:rsidR="00DD52A7" w:rsidRPr="00691663" w:rsidRDefault="00DD52A7" w:rsidP="00DD52A7">
            <w:pPr>
              <w:widowControl w:val="0"/>
              <w:ind w:firstLine="0"/>
              <w:rPr>
                <w:sz w:val="22"/>
                <w:szCs w:val="22"/>
                <w:lang w:eastAsia="ru-RU"/>
              </w:rPr>
            </w:pPr>
            <w:r w:rsidRPr="00691663">
              <w:rPr>
                <w:sz w:val="22"/>
                <w:szCs w:val="22"/>
                <w:lang w:eastAsia="ru-RU"/>
              </w:rPr>
              <w:t>по уменьшению</w:t>
            </w:r>
          </w:p>
        </w:tc>
        <w:tc>
          <w:tcPr>
            <w:tcW w:w="945" w:type="pct"/>
            <w:gridSpan w:val="2"/>
            <w:tcBorders>
              <w:top w:val="single" w:sz="4" w:space="0" w:color="auto"/>
              <w:left w:val="nil"/>
              <w:bottom w:val="nil"/>
              <w:right w:val="single" w:sz="6" w:space="0" w:color="auto"/>
            </w:tcBorders>
          </w:tcPr>
          <w:p w14:paraId="09E0C72F" w14:textId="77777777" w:rsidR="00DD52A7" w:rsidRPr="00691663" w:rsidRDefault="00DD52A7" w:rsidP="00DD52A7">
            <w:pPr>
              <w:widowControl w:val="0"/>
              <w:ind w:firstLine="0"/>
              <w:rPr>
                <w:b/>
                <w:bCs/>
                <w:sz w:val="22"/>
                <w:szCs w:val="22"/>
                <w:lang w:eastAsia="ru-RU"/>
              </w:rPr>
            </w:pPr>
          </w:p>
          <w:p w14:paraId="0F461997" w14:textId="77777777" w:rsidR="00DD52A7" w:rsidRPr="00691663" w:rsidRDefault="00DD52A7" w:rsidP="00DD52A7">
            <w:pPr>
              <w:widowControl w:val="0"/>
              <w:ind w:firstLine="0"/>
              <w:rPr>
                <w:sz w:val="22"/>
                <w:szCs w:val="22"/>
                <w:lang w:eastAsia="ru-RU"/>
              </w:rPr>
            </w:pPr>
            <w:r w:rsidRPr="00691663">
              <w:rPr>
                <w:b/>
                <w:bCs/>
                <w:sz w:val="22"/>
                <w:szCs w:val="22"/>
                <w:lang w:eastAsia="ru-RU"/>
              </w:rPr>
              <w:t xml:space="preserve"> Зона</w:t>
            </w:r>
          </w:p>
        </w:tc>
      </w:tr>
      <w:tr w:rsidR="00DD52A7" w:rsidRPr="00691663" w14:paraId="658AA30C"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18EEAA2F"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-2</w:t>
            </w:r>
            <w:r w:rsidRPr="00691663">
              <w:rPr>
                <w:sz w:val="22"/>
                <w:szCs w:val="22"/>
                <w:lang w:eastAsia="ru-RU"/>
              </w:rPr>
              <w:t xml:space="preserve"> – 10</w:t>
            </w:r>
            <w:r w:rsidRPr="00691663">
              <w:rPr>
                <w:sz w:val="22"/>
                <w:szCs w:val="22"/>
                <w:vertAlign w:val="superscript"/>
                <w:lang w:eastAsia="ru-RU"/>
              </w:rPr>
              <w:t>-3</w:t>
            </w:r>
          </w:p>
        </w:tc>
        <w:tc>
          <w:tcPr>
            <w:tcW w:w="780" w:type="pct"/>
            <w:tcBorders>
              <w:top w:val="nil"/>
              <w:left w:val="nil"/>
              <w:bottom w:val="single" w:sz="4" w:space="0" w:color="auto"/>
              <w:right w:val="single" w:sz="6" w:space="0" w:color="auto"/>
            </w:tcBorders>
            <w:shd w:val="pct30" w:color="auto" w:fill="auto"/>
          </w:tcPr>
          <w:p w14:paraId="17039EC0" w14:textId="77777777" w:rsidR="00DD52A7" w:rsidRPr="00691663" w:rsidRDefault="00DD52A7" w:rsidP="00DD52A7">
            <w:pPr>
              <w:widowControl w:val="0"/>
              <w:ind w:firstLine="0"/>
              <w:rPr>
                <w:sz w:val="22"/>
                <w:szCs w:val="22"/>
                <w:lang w:eastAsia="ru-RU"/>
              </w:rPr>
            </w:pPr>
          </w:p>
        </w:tc>
        <w:tc>
          <w:tcPr>
            <w:tcW w:w="780" w:type="pct"/>
            <w:vMerge w:val="restart"/>
            <w:tcBorders>
              <w:top w:val="single" w:sz="4" w:space="0" w:color="auto"/>
              <w:left w:val="nil"/>
              <w:bottom w:val="nil"/>
              <w:right w:val="nil"/>
            </w:tcBorders>
            <w:shd w:val="pct20" w:color="auto" w:fill="auto"/>
          </w:tcPr>
          <w:p w14:paraId="00EDDEC8"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w:t>
            </w:r>
          </w:p>
        </w:tc>
        <w:tc>
          <w:tcPr>
            <w:tcW w:w="780" w:type="pct"/>
            <w:tcBorders>
              <w:top w:val="nil"/>
              <w:left w:val="nil"/>
              <w:bottom w:val="single" w:sz="4" w:space="0" w:color="auto"/>
              <w:right w:val="single" w:sz="6" w:space="0" w:color="auto"/>
            </w:tcBorders>
            <w:shd w:val="pct20" w:color="auto" w:fill="auto"/>
          </w:tcPr>
          <w:p w14:paraId="40884685"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риска</w:t>
            </w:r>
          </w:p>
        </w:tc>
        <w:tc>
          <w:tcPr>
            <w:tcW w:w="1017" w:type="pct"/>
            <w:tcBorders>
              <w:top w:val="single" w:sz="4" w:space="0" w:color="auto"/>
              <w:left w:val="nil"/>
              <w:bottom w:val="nil"/>
              <w:right w:val="nil"/>
            </w:tcBorders>
          </w:tcPr>
          <w:p w14:paraId="47062812"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 xml:space="preserve"> приемлемого </w:t>
            </w:r>
          </w:p>
        </w:tc>
        <w:tc>
          <w:tcPr>
            <w:tcW w:w="945" w:type="pct"/>
            <w:gridSpan w:val="2"/>
            <w:tcBorders>
              <w:top w:val="nil"/>
              <w:left w:val="nil"/>
              <w:bottom w:val="nil"/>
              <w:right w:val="single" w:sz="6" w:space="0" w:color="auto"/>
            </w:tcBorders>
          </w:tcPr>
          <w:p w14:paraId="523C11FB" w14:textId="77777777" w:rsidR="00DD52A7" w:rsidRPr="00691663" w:rsidRDefault="00DD52A7" w:rsidP="00DD52A7">
            <w:pPr>
              <w:widowControl w:val="0"/>
              <w:ind w:firstLine="0"/>
              <w:rPr>
                <w:b/>
                <w:bCs/>
                <w:sz w:val="22"/>
                <w:szCs w:val="22"/>
                <w:lang w:eastAsia="ru-RU"/>
              </w:rPr>
            </w:pPr>
            <w:r w:rsidRPr="00691663">
              <w:rPr>
                <w:b/>
                <w:bCs/>
                <w:sz w:val="22"/>
                <w:szCs w:val="22"/>
                <w:lang w:eastAsia="ru-RU"/>
              </w:rPr>
              <w:t>риска,</w:t>
            </w:r>
          </w:p>
        </w:tc>
      </w:tr>
      <w:tr w:rsidR="00DD52A7" w:rsidRPr="00691663" w14:paraId="7AB7EA90"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129DED89"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-3</w:t>
            </w:r>
            <w:r w:rsidRPr="00691663">
              <w:rPr>
                <w:sz w:val="22"/>
                <w:szCs w:val="22"/>
                <w:lang w:eastAsia="ru-RU"/>
              </w:rPr>
              <w:t xml:space="preserve"> – 10</w:t>
            </w:r>
            <w:r w:rsidRPr="00691663">
              <w:rPr>
                <w:sz w:val="22"/>
                <w:szCs w:val="22"/>
                <w:vertAlign w:val="superscript"/>
                <w:lang w:eastAsia="ru-RU"/>
              </w:rPr>
              <w:t>-4</w:t>
            </w:r>
          </w:p>
        </w:tc>
        <w:tc>
          <w:tcPr>
            <w:tcW w:w="780" w:type="pct"/>
            <w:tcBorders>
              <w:top w:val="single" w:sz="4" w:space="0" w:color="auto"/>
              <w:left w:val="nil"/>
              <w:bottom w:val="nil"/>
              <w:right w:val="nil"/>
            </w:tcBorders>
            <w:shd w:val="pct20" w:color="auto" w:fill="auto"/>
          </w:tcPr>
          <w:p w14:paraId="4FAE6301" w14:textId="77777777" w:rsidR="00DD52A7" w:rsidRPr="00691663" w:rsidRDefault="00DD52A7" w:rsidP="00DD52A7">
            <w:pPr>
              <w:widowControl w:val="0"/>
              <w:ind w:firstLine="0"/>
              <w:rPr>
                <w:sz w:val="22"/>
                <w:szCs w:val="22"/>
                <w:lang w:eastAsia="ru-RU"/>
              </w:rPr>
            </w:pPr>
          </w:p>
        </w:tc>
        <w:tc>
          <w:tcPr>
            <w:tcW w:w="780" w:type="pct"/>
            <w:vMerge/>
            <w:tcBorders>
              <w:top w:val="nil"/>
              <w:left w:val="nil"/>
              <w:bottom w:val="single" w:sz="4" w:space="0" w:color="auto"/>
              <w:right w:val="nil"/>
            </w:tcBorders>
            <w:shd w:val="pct20" w:color="auto" w:fill="auto"/>
          </w:tcPr>
          <w:p w14:paraId="70190D14" w14:textId="77777777" w:rsidR="00DD52A7" w:rsidRPr="00691663" w:rsidRDefault="00DD52A7" w:rsidP="00DD52A7">
            <w:pPr>
              <w:widowControl w:val="0"/>
              <w:ind w:firstLine="0"/>
              <w:rPr>
                <w:sz w:val="22"/>
                <w:szCs w:val="22"/>
                <w:lang w:eastAsia="ru-RU"/>
              </w:rPr>
            </w:pPr>
          </w:p>
        </w:tc>
        <w:tc>
          <w:tcPr>
            <w:tcW w:w="780" w:type="pct"/>
            <w:tcBorders>
              <w:top w:val="single" w:sz="4" w:space="0" w:color="auto"/>
              <w:left w:val="single" w:sz="4" w:space="0" w:color="auto"/>
              <w:bottom w:val="nil"/>
              <w:right w:val="nil"/>
            </w:tcBorders>
          </w:tcPr>
          <w:p w14:paraId="0C17B1CE" w14:textId="77777777" w:rsidR="00DD52A7" w:rsidRPr="00691663" w:rsidRDefault="00DD52A7" w:rsidP="00DD52A7">
            <w:pPr>
              <w:widowControl w:val="0"/>
              <w:ind w:firstLine="0"/>
              <w:rPr>
                <w:sz w:val="22"/>
                <w:szCs w:val="22"/>
                <w:lang w:eastAsia="ru-RU"/>
              </w:rPr>
            </w:pPr>
          </w:p>
        </w:tc>
        <w:tc>
          <w:tcPr>
            <w:tcW w:w="1961" w:type="pct"/>
            <w:gridSpan w:val="3"/>
            <w:tcBorders>
              <w:top w:val="nil"/>
              <w:left w:val="nil"/>
              <w:bottom w:val="nil"/>
              <w:right w:val="single" w:sz="6" w:space="0" w:color="auto"/>
            </w:tcBorders>
          </w:tcPr>
          <w:p w14:paraId="040CD0EE" w14:textId="77777777" w:rsidR="00DD52A7" w:rsidRPr="00691663" w:rsidRDefault="00DD52A7" w:rsidP="00DD52A7">
            <w:pPr>
              <w:widowControl w:val="0"/>
              <w:ind w:firstLine="0"/>
              <w:rPr>
                <w:sz w:val="22"/>
                <w:szCs w:val="22"/>
                <w:lang w:eastAsia="ru-RU"/>
              </w:rPr>
            </w:pPr>
            <w:r w:rsidRPr="00691663">
              <w:rPr>
                <w:sz w:val="22"/>
                <w:szCs w:val="22"/>
                <w:lang w:eastAsia="ru-RU"/>
              </w:rPr>
              <w:t xml:space="preserve"> нет необходимости в </w:t>
            </w:r>
          </w:p>
        </w:tc>
      </w:tr>
      <w:tr w:rsidR="00DD52A7" w:rsidRPr="00691663" w14:paraId="4B3C8DCB" w14:textId="77777777" w:rsidTr="00DD52A7">
        <w:trPr>
          <w:cantSplit/>
        </w:trPr>
        <w:tc>
          <w:tcPr>
            <w:tcW w:w="698" w:type="pct"/>
            <w:tcBorders>
              <w:top w:val="single" w:sz="4" w:space="0" w:color="auto"/>
              <w:left w:val="single" w:sz="6" w:space="0" w:color="auto"/>
              <w:bottom w:val="single" w:sz="4" w:space="0" w:color="auto"/>
              <w:right w:val="single" w:sz="6" w:space="0" w:color="auto"/>
            </w:tcBorders>
          </w:tcPr>
          <w:p w14:paraId="7CAE87AD"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-4</w:t>
            </w:r>
            <w:r w:rsidRPr="00691663">
              <w:rPr>
                <w:sz w:val="22"/>
                <w:szCs w:val="22"/>
                <w:lang w:eastAsia="ru-RU"/>
              </w:rPr>
              <w:t xml:space="preserve"> – 10</w:t>
            </w:r>
            <w:r w:rsidRPr="00691663">
              <w:rPr>
                <w:sz w:val="22"/>
                <w:szCs w:val="22"/>
                <w:vertAlign w:val="superscript"/>
                <w:lang w:eastAsia="ru-RU"/>
              </w:rPr>
              <w:t>-5</w:t>
            </w:r>
          </w:p>
        </w:tc>
        <w:tc>
          <w:tcPr>
            <w:tcW w:w="780" w:type="pct"/>
            <w:tcBorders>
              <w:top w:val="nil"/>
              <w:left w:val="nil"/>
              <w:bottom w:val="single" w:sz="4" w:space="0" w:color="auto"/>
              <w:right w:val="single" w:sz="6" w:space="0" w:color="auto"/>
            </w:tcBorders>
            <w:shd w:val="pct20" w:color="auto" w:fill="auto"/>
          </w:tcPr>
          <w:p w14:paraId="4E97F14E" w14:textId="77777777" w:rsidR="00DD52A7" w:rsidRPr="00691663" w:rsidRDefault="00DD52A7" w:rsidP="00DD52A7">
            <w:pPr>
              <w:widowControl w:val="0"/>
              <w:ind w:firstLine="0"/>
              <w:rPr>
                <w:sz w:val="22"/>
                <w:szCs w:val="22"/>
                <w:lang w:eastAsia="ru-RU"/>
              </w:rPr>
            </w:pPr>
          </w:p>
        </w:tc>
        <w:tc>
          <w:tcPr>
            <w:tcW w:w="3521" w:type="pct"/>
            <w:gridSpan w:val="5"/>
            <w:tcBorders>
              <w:top w:val="nil"/>
              <w:left w:val="nil"/>
              <w:bottom w:val="nil"/>
              <w:right w:val="single" w:sz="6" w:space="0" w:color="auto"/>
            </w:tcBorders>
          </w:tcPr>
          <w:p w14:paraId="3611281C"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мероприятиях по уменьшению риска</w:t>
            </w:r>
          </w:p>
        </w:tc>
      </w:tr>
      <w:tr w:rsidR="00DD52A7" w:rsidRPr="00691663" w14:paraId="6B41DCC5" w14:textId="77777777" w:rsidTr="00DD52A7">
        <w:tc>
          <w:tcPr>
            <w:tcW w:w="698" w:type="pct"/>
            <w:tcBorders>
              <w:top w:val="single" w:sz="4" w:space="0" w:color="auto"/>
              <w:left w:val="single" w:sz="6" w:space="0" w:color="auto"/>
              <w:bottom w:val="single" w:sz="4" w:space="0" w:color="auto"/>
              <w:right w:val="single" w:sz="6" w:space="0" w:color="auto"/>
            </w:tcBorders>
          </w:tcPr>
          <w:p w14:paraId="6D18737E" w14:textId="77777777" w:rsidR="00DD52A7" w:rsidRPr="00691663" w:rsidRDefault="00DD52A7" w:rsidP="00DD52A7">
            <w:pPr>
              <w:widowControl w:val="0"/>
              <w:ind w:firstLine="0"/>
              <w:jc w:val="center"/>
              <w:rPr>
                <w:sz w:val="22"/>
                <w:szCs w:val="22"/>
                <w:lang w:eastAsia="ru-RU"/>
              </w:rPr>
            </w:pPr>
            <w:r w:rsidRPr="00691663">
              <w:rPr>
                <w:sz w:val="22"/>
                <w:szCs w:val="22"/>
                <w:lang w:eastAsia="ru-RU"/>
              </w:rPr>
              <w:t>10</w:t>
            </w:r>
            <w:r w:rsidRPr="00691663">
              <w:rPr>
                <w:sz w:val="22"/>
                <w:szCs w:val="22"/>
                <w:vertAlign w:val="superscript"/>
                <w:lang w:eastAsia="ru-RU"/>
              </w:rPr>
              <w:t>-5</w:t>
            </w:r>
            <w:r w:rsidRPr="00691663">
              <w:rPr>
                <w:sz w:val="22"/>
                <w:szCs w:val="22"/>
                <w:lang w:eastAsia="ru-RU"/>
              </w:rPr>
              <w:t xml:space="preserve"> – 10</w:t>
            </w:r>
            <w:r w:rsidRPr="00691663">
              <w:rPr>
                <w:sz w:val="22"/>
                <w:szCs w:val="22"/>
                <w:vertAlign w:val="superscript"/>
                <w:lang w:eastAsia="ru-RU"/>
              </w:rPr>
              <w:t>-6</w:t>
            </w:r>
          </w:p>
        </w:tc>
        <w:tc>
          <w:tcPr>
            <w:tcW w:w="780" w:type="pct"/>
            <w:tcBorders>
              <w:top w:val="single" w:sz="4" w:space="0" w:color="auto"/>
              <w:left w:val="nil"/>
              <w:bottom w:val="single" w:sz="4" w:space="0" w:color="auto"/>
              <w:right w:val="nil"/>
            </w:tcBorders>
          </w:tcPr>
          <w:p w14:paraId="5E13A54E" w14:textId="77777777" w:rsidR="00DD52A7" w:rsidRPr="00691663"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32B976FB" w14:textId="77777777" w:rsidR="00DD52A7" w:rsidRPr="00691663" w:rsidRDefault="00DD52A7" w:rsidP="00DD52A7">
            <w:pPr>
              <w:widowControl w:val="0"/>
              <w:ind w:firstLine="0"/>
              <w:rPr>
                <w:sz w:val="22"/>
                <w:szCs w:val="22"/>
                <w:lang w:eastAsia="ru-RU"/>
              </w:rPr>
            </w:pPr>
          </w:p>
        </w:tc>
        <w:tc>
          <w:tcPr>
            <w:tcW w:w="780" w:type="pct"/>
            <w:tcBorders>
              <w:top w:val="nil"/>
              <w:left w:val="nil"/>
              <w:bottom w:val="single" w:sz="4" w:space="0" w:color="auto"/>
              <w:right w:val="nil"/>
            </w:tcBorders>
          </w:tcPr>
          <w:p w14:paraId="10164644" w14:textId="77777777" w:rsidR="00DD52A7" w:rsidRPr="00691663" w:rsidRDefault="00DD52A7" w:rsidP="00DD52A7">
            <w:pPr>
              <w:widowControl w:val="0"/>
              <w:ind w:firstLine="0"/>
              <w:rPr>
                <w:sz w:val="22"/>
                <w:szCs w:val="22"/>
                <w:lang w:eastAsia="ru-RU"/>
              </w:rPr>
            </w:pPr>
          </w:p>
        </w:tc>
        <w:tc>
          <w:tcPr>
            <w:tcW w:w="1091" w:type="pct"/>
            <w:gridSpan w:val="2"/>
            <w:tcBorders>
              <w:top w:val="nil"/>
              <w:left w:val="nil"/>
              <w:bottom w:val="single" w:sz="4" w:space="0" w:color="auto"/>
              <w:right w:val="nil"/>
            </w:tcBorders>
          </w:tcPr>
          <w:p w14:paraId="41925254" w14:textId="77777777" w:rsidR="00DD52A7" w:rsidRPr="00691663" w:rsidRDefault="00DD52A7" w:rsidP="00DD52A7">
            <w:pPr>
              <w:widowControl w:val="0"/>
              <w:ind w:firstLine="0"/>
              <w:rPr>
                <w:sz w:val="22"/>
                <w:szCs w:val="22"/>
                <w:lang w:eastAsia="ru-RU"/>
              </w:rPr>
            </w:pPr>
          </w:p>
        </w:tc>
        <w:tc>
          <w:tcPr>
            <w:tcW w:w="870" w:type="pct"/>
            <w:tcBorders>
              <w:top w:val="nil"/>
              <w:left w:val="nil"/>
              <w:bottom w:val="single" w:sz="4" w:space="0" w:color="auto"/>
              <w:right w:val="single" w:sz="6" w:space="0" w:color="auto"/>
            </w:tcBorders>
          </w:tcPr>
          <w:p w14:paraId="256D4020" w14:textId="77777777" w:rsidR="00DD52A7" w:rsidRPr="00691663" w:rsidRDefault="00DD52A7" w:rsidP="00DD52A7">
            <w:pPr>
              <w:widowControl w:val="0"/>
              <w:ind w:firstLine="0"/>
              <w:rPr>
                <w:sz w:val="22"/>
                <w:szCs w:val="22"/>
                <w:lang w:eastAsia="ru-RU"/>
              </w:rPr>
            </w:pPr>
          </w:p>
        </w:tc>
      </w:tr>
    </w:tbl>
    <w:p w14:paraId="58BF66E7" w14:textId="77777777" w:rsidR="00DD52A7" w:rsidRPr="00691663" w:rsidRDefault="00DD52A7" w:rsidP="00DD52A7">
      <w:pPr>
        <w:widowControl w:val="0"/>
        <w:jc w:val="center"/>
        <w:rPr>
          <w:szCs w:val="22"/>
          <w:lang w:eastAsia="ru-RU"/>
        </w:rPr>
      </w:pPr>
    </w:p>
    <w:p w14:paraId="20421726" w14:textId="6C290BE0" w:rsidR="00DD52A7" w:rsidRPr="00101E01" w:rsidRDefault="00101E01" w:rsidP="00101E01">
      <w:pPr>
        <w:widowControl w:val="0"/>
        <w:ind w:firstLine="709"/>
        <w:rPr>
          <w:rFonts w:cs="Arial"/>
          <w:b/>
          <w:sz w:val="28"/>
          <w:szCs w:val="28"/>
          <w:lang w:eastAsia="ru-RU"/>
        </w:rPr>
      </w:pPr>
      <w:r w:rsidRPr="00101E01">
        <w:rPr>
          <w:rFonts w:cs="Arial"/>
          <w:b/>
          <w:sz w:val="28"/>
          <w:szCs w:val="28"/>
          <w:lang w:eastAsia="ru-RU"/>
        </w:rPr>
        <w:t xml:space="preserve">Таблица 4. </w:t>
      </w:r>
      <w:r w:rsidR="00DD52A7" w:rsidRPr="00101E01">
        <w:rPr>
          <w:rFonts w:cs="Arial"/>
          <w:b/>
          <w:sz w:val="28"/>
          <w:szCs w:val="28"/>
          <w:lang w:eastAsia="ru-RU"/>
        </w:rPr>
        <w:t>Матрица для определения опаснос</w:t>
      </w:r>
      <w:r w:rsidRPr="00101E01">
        <w:rPr>
          <w:rFonts w:cs="Arial"/>
          <w:b/>
          <w:sz w:val="28"/>
          <w:szCs w:val="28"/>
          <w:lang w:eastAsia="ru-RU"/>
        </w:rPr>
        <w:t xml:space="preserve">ти территорий (зон) по критерию </w:t>
      </w:r>
      <w:r w:rsidR="001D7178" w:rsidRPr="00101E01">
        <w:rPr>
          <w:rFonts w:cs="Arial"/>
          <w:b/>
          <w:sz w:val="28"/>
          <w:szCs w:val="28"/>
          <w:lang w:eastAsia="ru-RU"/>
        </w:rPr>
        <w:t>«</w:t>
      </w:r>
      <w:r w:rsidR="00DD52A7" w:rsidRPr="00101E01">
        <w:rPr>
          <w:rFonts w:cs="Arial"/>
          <w:b/>
          <w:sz w:val="28"/>
          <w:szCs w:val="28"/>
          <w:lang w:eastAsia="ru-RU"/>
        </w:rPr>
        <w:t xml:space="preserve">частота реализации </w:t>
      </w:r>
      <w:r w:rsidR="001D7178" w:rsidRPr="00101E01">
        <w:rPr>
          <w:rFonts w:cs="Arial"/>
          <w:b/>
          <w:sz w:val="28"/>
          <w:szCs w:val="28"/>
          <w:lang w:eastAsia="ru-RU"/>
        </w:rPr>
        <w:t>– финансовый ущерб»</w:t>
      </w:r>
    </w:p>
    <w:p w14:paraId="227EC2D5" w14:textId="77777777" w:rsidR="00DD52A7" w:rsidRPr="00691663" w:rsidRDefault="00DD52A7" w:rsidP="001D7178">
      <w:pPr>
        <w:widowControl w:val="0"/>
        <w:ind w:firstLine="709"/>
        <w:rPr>
          <w:szCs w:val="22"/>
          <w:lang w:eastAsia="ru-RU"/>
        </w:rPr>
      </w:pPr>
    </w:p>
    <w:tbl>
      <w:tblPr>
        <w:tblW w:w="5000" w:type="pct"/>
        <w:tblBorders>
          <w:top w:val="single" w:sz="6" w:space="0" w:color="auto"/>
        </w:tblBorders>
        <w:tblLook w:val="0000" w:firstRow="0" w:lastRow="0" w:firstColumn="0" w:lastColumn="0" w:noHBand="0" w:noVBand="0"/>
      </w:tblPr>
      <w:tblGrid>
        <w:gridCol w:w="2029"/>
        <w:gridCol w:w="1527"/>
        <w:gridCol w:w="1571"/>
        <w:gridCol w:w="1622"/>
        <w:gridCol w:w="1328"/>
        <w:gridCol w:w="71"/>
        <w:gridCol w:w="1989"/>
      </w:tblGrid>
      <w:tr w:rsidR="001D7178" w:rsidRPr="00691663" w14:paraId="2B569D08" w14:textId="77777777" w:rsidTr="001D7178">
        <w:tc>
          <w:tcPr>
            <w:tcW w:w="1001" w:type="pct"/>
            <w:vMerge w:val="restart"/>
            <w:tcBorders>
              <w:top w:val="single" w:sz="6" w:space="0" w:color="auto"/>
              <w:left w:val="single" w:sz="6" w:space="0" w:color="auto"/>
              <w:right w:val="single" w:sz="6" w:space="0" w:color="auto"/>
            </w:tcBorders>
          </w:tcPr>
          <w:p w14:paraId="7405176E" w14:textId="77777777" w:rsidR="001D7178" w:rsidRPr="001D7178" w:rsidRDefault="001D7178" w:rsidP="001D7178">
            <w:pPr>
              <w:widowControl w:val="0"/>
              <w:ind w:firstLine="0"/>
              <w:jc w:val="center"/>
              <w:rPr>
                <w:b/>
                <w:bCs/>
                <w:sz w:val="22"/>
                <w:szCs w:val="22"/>
                <w:lang w:eastAsia="ru-RU"/>
              </w:rPr>
            </w:pPr>
            <w:r w:rsidRPr="001D7178">
              <w:rPr>
                <w:b/>
                <w:bCs/>
                <w:sz w:val="22"/>
                <w:szCs w:val="22"/>
                <w:lang w:eastAsia="ru-RU"/>
              </w:rPr>
              <w:t xml:space="preserve">Частота </w:t>
            </w:r>
          </w:p>
          <w:p w14:paraId="188F1CA3" w14:textId="77777777" w:rsidR="001D7178" w:rsidRPr="001D7178" w:rsidRDefault="001D7178" w:rsidP="001D7178">
            <w:pPr>
              <w:widowControl w:val="0"/>
              <w:ind w:firstLine="0"/>
              <w:jc w:val="center"/>
              <w:rPr>
                <w:b/>
                <w:bCs/>
                <w:sz w:val="22"/>
                <w:szCs w:val="22"/>
                <w:lang w:eastAsia="ru-RU"/>
              </w:rPr>
            </w:pPr>
            <w:r w:rsidRPr="001D7178">
              <w:rPr>
                <w:b/>
                <w:bCs/>
                <w:sz w:val="22"/>
                <w:szCs w:val="22"/>
                <w:lang w:eastAsia="ru-RU"/>
              </w:rPr>
              <w:t xml:space="preserve">реализации опасности, </w:t>
            </w:r>
          </w:p>
          <w:p w14:paraId="0260BDB1" w14:textId="454A4C3E" w:rsidR="001D7178" w:rsidRPr="001D7178" w:rsidRDefault="001D7178" w:rsidP="00DD52A7">
            <w:pPr>
              <w:widowControl w:val="0"/>
              <w:ind w:firstLine="0"/>
              <w:jc w:val="center"/>
              <w:rPr>
                <w:b/>
                <w:bCs/>
                <w:sz w:val="22"/>
                <w:szCs w:val="22"/>
                <w:lang w:eastAsia="ru-RU"/>
              </w:rPr>
            </w:pPr>
            <w:r w:rsidRPr="001D7178">
              <w:rPr>
                <w:b/>
                <w:bCs/>
                <w:sz w:val="22"/>
                <w:szCs w:val="22"/>
                <w:lang w:eastAsia="ru-RU"/>
              </w:rPr>
              <w:t>случаев/год</w:t>
            </w:r>
          </w:p>
        </w:tc>
        <w:tc>
          <w:tcPr>
            <w:tcW w:w="3999" w:type="pct"/>
            <w:gridSpan w:val="6"/>
            <w:tcBorders>
              <w:top w:val="single" w:sz="6" w:space="0" w:color="auto"/>
              <w:left w:val="nil"/>
              <w:bottom w:val="single" w:sz="4" w:space="0" w:color="auto"/>
              <w:right w:val="single" w:sz="6" w:space="0" w:color="auto"/>
            </w:tcBorders>
          </w:tcPr>
          <w:p w14:paraId="5459E3F9" w14:textId="77777777" w:rsidR="001D7178" w:rsidRPr="00691663" w:rsidRDefault="001D7178" w:rsidP="00DD52A7">
            <w:pPr>
              <w:keepNext/>
              <w:keepLines/>
              <w:widowControl w:val="0"/>
              <w:ind w:firstLine="0"/>
              <w:jc w:val="center"/>
              <w:rPr>
                <w:b/>
                <w:bCs/>
                <w:szCs w:val="22"/>
                <w:lang w:eastAsia="ru-RU"/>
              </w:rPr>
            </w:pPr>
          </w:p>
          <w:p w14:paraId="178BBBE7" w14:textId="77777777" w:rsidR="001D7178" w:rsidRPr="00691663" w:rsidRDefault="001D7178" w:rsidP="00DD52A7">
            <w:pPr>
              <w:keepNext/>
              <w:keepLines/>
              <w:widowControl w:val="0"/>
              <w:ind w:firstLine="0"/>
              <w:jc w:val="center"/>
              <w:rPr>
                <w:b/>
                <w:bCs/>
                <w:szCs w:val="22"/>
                <w:lang w:eastAsia="ru-RU"/>
              </w:rPr>
            </w:pPr>
            <w:r w:rsidRPr="00691663">
              <w:rPr>
                <w:b/>
                <w:bCs/>
                <w:szCs w:val="22"/>
                <w:lang w:eastAsia="ru-RU"/>
              </w:rPr>
              <w:t>Финансовый ущерб, МРОТ</w:t>
            </w:r>
          </w:p>
          <w:p w14:paraId="66B43B5F" w14:textId="77777777" w:rsidR="001D7178" w:rsidRPr="00691663" w:rsidRDefault="001D7178" w:rsidP="00DD52A7">
            <w:pPr>
              <w:keepNext/>
              <w:keepLines/>
              <w:widowControl w:val="0"/>
              <w:ind w:firstLine="0"/>
              <w:jc w:val="center"/>
              <w:rPr>
                <w:b/>
                <w:bCs/>
                <w:szCs w:val="22"/>
                <w:lang w:eastAsia="ru-RU"/>
              </w:rPr>
            </w:pPr>
          </w:p>
        </w:tc>
      </w:tr>
      <w:tr w:rsidR="001D7178" w:rsidRPr="00691663" w14:paraId="47CFC161" w14:textId="77777777" w:rsidTr="001D7178">
        <w:tc>
          <w:tcPr>
            <w:tcW w:w="1001" w:type="pct"/>
            <w:vMerge/>
            <w:tcBorders>
              <w:left w:val="single" w:sz="6" w:space="0" w:color="auto"/>
              <w:bottom w:val="single" w:sz="4" w:space="0" w:color="auto"/>
              <w:right w:val="single" w:sz="6" w:space="0" w:color="auto"/>
            </w:tcBorders>
          </w:tcPr>
          <w:p w14:paraId="34D2F680" w14:textId="3C9E1B6E" w:rsidR="001D7178" w:rsidRPr="001D7178" w:rsidRDefault="001D7178" w:rsidP="00DD52A7">
            <w:pPr>
              <w:widowControl w:val="0"/>
              <w:ind w:firstLine="0"/>
              <w:jc w:val="center"/>
              <w:rPr>
                <w:b/>
                <w:bCs/>
                <w:sz w:val="22"/>
                <w:szCs w:val="22"/>
                <w:lang w:eastAsia="ru-RU"/>
              </w:rPr>
            </w:pPr>
          </w:p>
        </w:tc>
        <w:tc>
          <w:tcPr>
            <w:tcW w:w="753" w:type="pct"/>
            <w:tcBorders>
              <w:top w:val="single" w:sz="4" w:space="0" w:color="auto"/>
              <w:left w:val="nil"/>
              <w:bottom w:val="single" w:sz="4" w:space="0" w:color="auto"/>
              <w:right w:val="single" w:sz="6" w:space="0" w:color="auto"/>
            </w:tcBorders>
          </w:tcPr>
          <w:p w14:paraId="1C4767FD" w14:textId="77777777" w:rsidR="001D7178" w:rsidRPr="00691663" w:rsidRDefault="001D7178" w:rsidP="00DD52A7">
            <w:pPr>
              <w:widowControl w:val="0"/>
              <w:ind w:firstLine="0"/>
              <w:jc w:val="center"/>
              <w:rPr>
                <w:szCs w:val="22"/>
                <w:lang w:eastAsia="ru-RU"/>
              </w:rPr>
            </w:pPr>
            <w:r w:rsidRPr="00101E01">
              <w:rPr>
                <w:szCs w:val="22"/>
                <w:lang w:eastAsia="ru-RU"/>
              </w:rPr>
              <w:t>&gt;</w:t>
            </w:r>
            <w:r w:rsidRPr="00691663">
              <w:rPr>
                <w:szCs w:val="22"/>
                <w:lang w:eastAsia="ru-RU"/>
              </w:rPr>
              <w:t xml:space="preserve"> </w:t>
            </w:r>
            <w:r w:rsidRPr="00101E01">
              <w:rPr>
                <w:szCs w:val="22"/>
                <w:lang w:eastAsia="ru-RU"/>
              </w:rPr>
              <w:t>5</w:t>
            </w:r>
            <w:r w:rsidRPr="00691663">
              <w:rPr>
                <w:szCs w:val="22"/>
                <w:lang w:eastAsia="ru-RU"/>
              </w:rPr>
              <w:t>00000</w:t>
            </w:r>
          </w:p>
        </w:tc>
        <w:tc>
          <w:tcPr>
            <w:tcW w:w="775" w:type="pct"/>
            <w:tcBorders>
              <w:top w:val="single" w:sz="4" w:space="0" w:color="auto"/>
              <w:left w:val="single" w:sz="6" w:space="0" w:color="auto"/>
              <w:bottom w:val="single" w:sz="4" w:space="0" w:color="auto"/>
              <w:right w:val="single" w:sz="6" w:space="0" w:color="auto"/>
            </w:tcBorders>
          </w:tcPr>
          <w:p w14:paraId="7A6D266E" w14:textId="77777777" w:rsidR="001D7178" w:rsidRPr="00691663" w:rsidRDefault="001D7178" w:rsidP="00DD52A7">
            <w:pPr>
              <w:widowControl w:val="0"/>
              <w:ind w:firstLine="0"/>
              <w:jc w:val="center"/>
              <w:rPr>
                <w:szCs w:val="22"/>
                <w:lang w:eastAsia="ru-RU"/>
              </w:rPr>
            </w:pPr>
            <w:r w:rsidRPr="00691663">
              <w:rPr>
                <w:szCs w:val="22"/>
                <w:lang w:val="en-US" w:eastAsia="ru-RU"/>
              </w:rPr>
              <w:t>5</w:t>
            </w:r>
            <w:r w:rsidRPr="00691663">
              <w:rPr>
                <w:szCs w:val="22"/>
                <w:lang w:eastAsia="ru-RU"/>
              </w:rPr>
              <w:t>000-</w:t>
            </w:r>
            <w:r w:rsidRPr="00691663">
              <w:rPr>
                <w:szCs w:val="22"/>
                <w:lang w:val="en-US" w:eastAsia="ru-RU"/>
              </w:rPr>
              <w:t>5</w:t>
            </w:r>
            <w:r w:rsidRPr="00691663">
              <w:rPr>
                <w:szCs w:val="22"/>
                <w:lang w:eastAsia="ru-RU"/>
              </w:rPr>
              <w:t>00000</w:t>
            </w:r>
          </w:p>
        </w:tc>
        <w:tc>
          <w:tcPr>
            <w:tcW w:w="800" w:type="pct"/>
            <w:tcBorders>
              <w:top w:val="single" w:sz="4" w:space="0" w:color="auto"/>
              <w:left w:val="single" w:sz="6" w:space="0" w:color="auto"/>
              <w:bottom w:val="single" w:sz="4" w:space="0" w:color="auto"/>
              <w:right w:val="single" w:sz="6" w:space="0" w:color="auto"/>
            </w:tcBorders>
          </w:tcPr>
          <w:p w14:paraId="48683BC7" w14:textId="77777777" w:rsidR="001D7178" w:rsidRPr="00691663" w:rsidRDefault="001D7178" w:rsidP="00DD52A7">
            <w:pPr>
              <w:widowControl w:val="0"/>
              <w:ind w:firstLine="0"/>
              <w:jc w:val="center"/>
              <w:rPr>
                <w:szCs w:val="22"/>
                <w:lang w:eastAsia="ru-RU"/>
              </w:rPr>
            </w:pPr>
            <w:r w:rsidRPr="00691663">
              <w:rPr>
                <w:szCs w:val="22"/>
                <w:lang w:val="en-US" w:eastAsia="ru-RU"/>
              </w:rPr>
              <w:t>1</w:t>
            </w:r>
            <w:r w:rsidRPr="00691663">
              <w:rPr>
                <w:szCs w:val="22"/>
                <w:lang w:eastAsia="ru-RU"/>
              </w:rPr>
              <w:t>00-</w:t>
            </w:r>
            <w:r w:rsidRPr="00691663">
              <w:rPr>
                <w:szCs w:val="22"/>
                <w:lang w:val="en-US" w:eastAsia="ru-RU"/>
              </w:rPr>
              <w:t>5</w:t>
            </w:r>
            <w:r w:rsidRPr="00691663">
              <w:rPr>
                <w:szCs w:val="22"/>
                <w:lang w:eastAsia="ru-RU"/>
              </w:rPr>
              <w:t>000</w:t>
            </w:r>
          </w:p>
        </w:tc>
        <w:tc>
          <w:tcPr>
            <w:tcW w:w="655" w:type="pct"/>
            <w:tcBorders>
              <w:top w:val="single" w:sz="4" w:space="0" w:color="auto"/>
              <w:left w:val="single" w:sz="6" w:space="0" w:color="auto"/>
              <w:bottom w:val="single" w:sz="4" w:space="0" w:color="auto"/>
              <w:right w:val="single" w:sz="6" w:space="0" w:color="auto"/>
            </w:tcBorders>
          </w:tcPr>
          <w:p w14:paraId="61CA17D5" w14:textId="77777777" w:rsidR="001D7178" w:rsidRPr="00691663" w:rsidRDefault="001D7178" w:rsidP="00DD52A7">
            <w:pPr>
              <w:widowControl w:val="0"/>
              <w:ind w:firstLine="0"/>
              <w:jc w:val="center"/>
              <w:rPr>
                <w:szCs w:val="22"/>
                <w:lang w:eastAsia="ru-RU"/>
              </w:rPr>
            </w:pPr>
            <w:r w:rsidRPr="00691663">
              <w:rPr>
                <w:szCs w:val="22"/>
                <w:lang w:val="en-US" w:eastAsia="ru-RU"/>
              </w:rPr>
              <w:t>1</w:t>
            </w:r>
            <w:r w:rsidRPr="00691663">
              <w:rPr>
                <w:szCs w:val="22"/>
                <w:lang w:eastAsia="ru-RU"/>
              </w:rPr>
              <w:t>00-</w:t>
            </w:r>
            <w:r w:rsidRPr="00691663">
              <w:rPr>
                <w:szCs w:val="22"/>
                <w:lang w:val="en-US" w:eastAsia="ru-RU"/>
              </w:rPr>
              <w:t>5</w:t>
            </w:r>
            <w:r w:rsidRPr="00691663">
              <w:rPr>
                <w:szCs w:val="22"/>
                <w:lang w:eastAsia="ru-RU"/>
              </w:rPr>
              <w:t>000</w:t>
            </w:r>
          </w:p>
        </w:tc>
        <w:tc>
          <w:tcPr>
            <w:tcW w:w="1016" w:type="pct"/>
            <w:gridSpan w:val="2"/>
            <w:tcBorders>
              <w:top w:val="single" w:sz="4" w:space="0" w:color="auto"/>
              <w:left w:val="single" w:sz="6" w:space="0" w:color="auto"/>
              <w:bottom w:val="single" w:sz="4" w:space="0" w:color="auto"/>
              <w:right w:val="single" w:sz="6" w:space="0" w:color="auto"/>
            </w:tcBorders>
          </w:tcPr>
          <w:p w14:paraId="21013EB7" w14:textId="77777777" w:rsidR="001D7178" w:rsidRPr="00691663" w:rsidRDefault="001D7178" w:rsidP="00DD52A7">
            <w:pPr>
              <w:widowControl w:val="0"/>
              <w:ind w:firstLine="0"/>
              <w:jc w:val="center"/>
              <w:rPr>
                <w:szCs w:val="22"/>
                <w:lang w:eastAsia="ru-RU"/>
              </w:rPr>
            </w:pPr>
            <w:r w:rsidRPr="00691663">
              <w:rPr>
                <w:szCs w:val="22"/>
                <w:lang w:val="en-US" w:eastAsia="ru-RU"/>
              </w:rPr>
              <w:t>&lt; 1</w:t>
            </w:r>
            <w:r w:rsidRPr="00691663">
              <w:rPr>
                <w:szCs w:val="22"/>
                <w:lang w:eastAsia="ru-RU"/>
              </w:rPr>
              <w:t>00</w:t>
            </w:r>
          </w:p>
        </w:tc>
      </w:tr>
      <w:tr w:rsidR="00DD52A7" w:rsidRPr="00691663" w14:paraId="4861E91F" w14:textId="77777777" w:rsidTr="00DD52A7">
        <w:tc>
          <w:tcPr>
            <w:tcW w:w="1001" w:type="pct"/>
            <w:tcBorders>
              <w:top w:val="single" w:sz="4" w:space="0" w:color="auto"/>
              <w:left w:val="single" w:sz="6" w:space="0" w:color="auto"/>
              <w:bottom w:val="single" w:sz="4" w:space="0" w:color="auto"/>
              <w:right w:val="single" w:sz="6" w:space="0" w:color="auto"/>
            </w:tcBorders>
          </w:tcPr>
          <w:p w14:paraId="083A8A59" w14:textId="77777777" w:rsidR="00DD52A7" w:rsidRPr="00691663" w:rsidRDefault="00DD52A7" w:rsidP="00DD52A7">
            <w:pPr>
              <w:widowControl w:val="0"/>
              <w:ind w:firstLine="0"/>
              <w:jc w:val="center"/>
              <w:rPr>
                <w:szCs w:val="22"/>
                <w:lang w:eastAsia="ru-RU"/>
              </w:rPr>
            </w:pPr>
            <w:r w:rsidRPr="00691663">
              <w:rPr>
                <w:szCs w:val="22"/>
                <w:lang w:eastAsia="ru-RU"/>
              </w:rPr>
              <w:t>&gt; 1</w:t>
            </w:r>
          </w:p>
        </w:tc>
        <w:tc>
          <w:tcPr>
            <w:tcW w:w="753" w:type="pct"/>
            <w:tcBorders>
              <w:top w:val="single" w:sz="4" w:space="0" w:color="auto"/>
              <w:left w:val="nil"/>
              <w:bottom w:val="nil"/>
              <w:right w:val="nil"/>
            </w:tcBorders>
            <w:shd w:val="pct30" w:color="auto" w:fill="auto"/>
          </w:tcPr>
          <w:p w14:paraId="48DA1F38"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30" w:color="auto" w:fill="auto"/>
          </w:tcPr>
          <w:p w14:paraId="72EC8B98" w14:textId="77777777" w:rsidR="00DD52A7" w:rsidRPr="00691663" w:rsidRDefault="00DD52A7" w:rsidP="00DD52A7">
            <w:pPr>
              <w:widowControl w:val="0"/>
              <w:ind w:firstLine="0"/>
              <w:rPr>
                <w:szCs w:val="22"/>
                <w:lang w:eastAsia="ru-RU"/>
              </w:rPr>
            </w:pPr>
          </w:p>
        </w:tc>
        <w:tc>
          <w:tcPr>
            <w:tcW w:w="800" w:type="pct"/>
            <w:tcBorders>
              <w:top w:val="single" w:sz="4" w:space="0" w:color="auto"/>
              <w:left w:val="nil"/>
              <w:bottom w:val="nil"/>
              <w:right w:val="nil"/>
            </w:tcBorders>
            <w:shd w:val="pct30" w:color="auto" w:fill="auto"/>
          </w:tcPr>
          <w:p w14:paraId="77B447C4" w14:textId="77777777" w:rsidR="00DD52A7" w:rsidRPr="00691663" w:rsidRDefault="00DD52A7" w:rsidP="00DD52A7">
            <w:pPr>
              <w:widowControl w:val="0"/>
              <w:ind w:firstLine="0"/>
              <w:rPr>
                <w:szCs w:val="22"/>
                <w:lang w:eastAsia="ru-RU"/>
              </w:rPr>
            </w:pPr>
          </w:p>
        </w:tc>
        <w:tc>
          <w:tcPr>
            <w:tcW w:w="655" w:type="pct"/>
            <w:tcBorders>
              <w:top w:val="single" w:sz="4" w:space="0" w:color="auto"/>
              <w:left w:val="nil"/>
              <w:bottom w:val="single" w:sz="4" w:space="0" w:color="auto"/>
              <w:right w:val="single" w:sz="6" w:space="0" w:color="auto"/>
            </w:tcBorders>
            <w:shd w:val="pct30" w:color="auto" w:fill="auto"/>
          </w:tcPr>
          <w:p w14:paraId="5A322CA7" w14:textId="77777777" w:rsidR="00DD52A7" w:rsidRPr="00691663" w:rsidRDefault="00DD52A7" w:rsidP="00DD52A7">
            <w:pPr>
              <w:widowControl w:val="0"/>
              <w:ind w:firstLine="0"/>
              <w:rPr>
                <w:szCs w:val="22"/>
                <w:lang w:eastAsia="ru-RU"/>
              </w:rPr>
            </w:pPr>
          </w:p>
        </w:tc>
        <w:tc>
          <w:tcPr>
            <w:tcW w:w="1016" w:type="pct"/>
            <w:gridSpan w:val="2"/>
            <w:tcBorders>
              <w:top w:val="single" w:sz="4" w:space="0" w:color="auto"/>
              <w:left w:val="nil"/>
              <w:bottom w:val="nil"/>
              <w:right w:val="single" w:sz="6" w:space="0" w:color="auto"/>
            </w:tcBorders>
            <w:shd w:val="pct20" w:color="auto" w:fill="auto"/>
          </w:tcPr>
          <w:p w14:paraId="51E7E5A6" w14:textId="77777777" w:rsidR="00DD52A7" w:rsidRPr="00691663" w:rsidRDefault="00DD52A7" w:rsidP="00DD52A7">
            <w:pPr>
              <w:widowControl w:val="0"/>
              <w:ind w:firstLine="0"/>
              <w:rPr>
                <w:szCs w:val="22"/>
                <w:lang w:eastAsia="ru-RU"/>
              </w:rPr>
            </w:pPr>
            <w:r w:rsidRPr="00691663">
              <w:rPr>
                <w:b/>
                <w:bCs/>
                <w:szCs w:val="22"/>
                <w:lang w:eastAsia="ru-RU"/>
              </w:rPr>
              <w:t xml:space="preserve"> Зона</w:t>
            </w:r>
          </w:p>
        </w:tc>
      </w:tr>
      <w:tr w:rsidR="00DD52A7" w:rsidRPr="00691663" w14:paraId="3A9E7783" w14:textId="77777777" w:rsidTr="00DD52A7">
        <w:tc>
          <w:tcPr>
            <w:tcW w:w="1001" w:type="pct"/>
            <w:tcBorders>
              <w:top w:val="single" w:sz="4" w:space="0" w:color="auto"/>
              <w:left w:val="single" w:sz="6" w:space="0" w:color="auto"/>
              <w:bottom w:val="single" w:sz="4" w:space="0" w:color="auto"/>
              <w:right w:val="single" w:sz="6" w:space="0" w:color="auto"/>
            </w:tcBorders>
          </w:tcPr>
          <w:p w14:paraId="6F391F9A" w14:textId="77777777" w:rsidR="00DD52A7" w:rsidRPr="00691663" w:rsidRDefault="00DD52A7" w:rsidP="00DD52A7">
            <w:pPr>
              <w:widowControl w:val="0"/>
              <w:ind w:firstLine="0"/>
              <w:jc w:val="center"/>
              <w:rPr>
                <w:szCs w:val="22"/>
                <w:lang w:eastAsia="ru-RU"/>
              </w:rPr>
            </w:pPr>
            <w:r w:rsidRPr="00691663">
              <w:rPr>
                <w:szCs w:val="22"/>
                <w:lang w:eastAsia="ru-RU"/>
              </w:rPr>
              <w:t>1 - 10</w:t>
            </w:r>
            <w:r w:rsidRPr="00691663">
              <w:rPr>
                <w:szCs w:val="22"/>
                <w:vertAlign w:val="superscript"/>
                <w:lang w:eastAsia="ru-RU"/>
              </w:rPr>
              <w:t>-1</w:t>
            </w:r>
          </w:p>
        </w:tc>
        <w:tc>
          <w:tcPr>
            <w:tcW w:w="1528" w:type="pct"/>
            <w:gridSpan w:val="2"/>
            <w:tcBorders>
              <w:top w:val="nil"/>
              <w:left w:val="nil"/>
              <w:bottom w:val="nil"/>
              <w:right w:val="nil"/>
            </w:tcBorders>
            <w:shd w:val="pct30" w:color="auto" w:fill="auto"/>
          </w:tcPr>
          <w:p w14:paraId="7D7E52E0" w14:textId="77777777" w:rsidR="00DD52A7" w:rsidRPr="00691663" w:rsidRDefault="00DD52A7" w:rsidP="00DD52A7">
            <w:pPr>
              <w:widowControl w:val="0"/>
              <w:ind w:firstLine="0"/>
              <w:rPr>
                <w:b/>
                <w:bCs/>
                <w:szCs w:val="22"/>
                <w:lang w:eastAsia="ru-RU"/>
              </w:rPr>
            </w:pPr>
            <w:r w:rsidRPr="00691663">
              <w:rPr>
                <w:b/>
                <w:bCs/>
                <w:szCs w:val="22"/>
                <w:lang w:eastAsia="ru-RU"/>
              </w:rPr>
              <w:t xml:space="preserve">Зона неприемлемого </w:t>
            </w:r>
          </w:p>
        </w:tc>
        <w:tc>
          <w:tcPr>
            <w:tcW w:w="800" w:type="pct"/>
            <w:tcBorders>
              <w:top w:val="nil"/>
              <w:left w:val="nil"/>
              <w:bottom w:val="single" w:sz="4" w:space="0" w:color="auto"/>
              <w:right w:val="single" w:sz="6" w:space="0" w:color="auto"/>
            </w:tcBorders>
            <w:shd w:val="pct30" w:color="auto" w:fill="auto"/>
          </w:tcPr>
          <w:p w14:paraId="723E45FF" w14:textId="77777777" w:rsidR="00DD52A7" w:rsidRPr="00691663" w:rsidRDefault="00DD52A7" w:rsidP="00DD52A7">
            <w:pPr>
              <w:widowControl w:val="0"/>
              <w:ind w:firstLine="0"/>
              <w:rPr>
                <w:b/>
                <w:bCs/>
                <w:szCs w:val="22"/>
                <w:lang w:eastAsia="ru-RU"/>
              </w:rPr>
            </w:pPr>
            <w:r w:rsidRPr="00691663">
              <w:rPr>
                <w:b/>
                <w:bCs/>
                <w:szCs w:val="22"/>
                <w:lang w:eastAsia="ru-RU"/>
              </w:rPr>
              <w:t>риска,</w:t>
            </w:r>
          </w:p>
        </w:tc>
        <w:tc>
          <w:tcPr>
            <w:tcW w:w="1671" w:type="pct"/>
            <w:gridSpan w:val="3"/>
            <w:tcBorders>
              <w:top w:val="nil"/>
              <w:left w:val="nil"/>
              <w:bottom w:val="nil"/>
              <w:right w:val="single" w:sz="6" w:space="0" w:color="auto"/>
            </w:tcBorders>
            <w:shd w:val="pct20" w:color="auto" w:fill="auto"/>
          </w:tcPr>
          <w:p w14:paraId="5A1033C2" w14:textId="77777777" w:rsidR="00DD52A7" w:rsidRPr="00691663" w:rsidRDefault="00DD52A7" w:rsidP="00DD52A7">
            <w:pPr>
              <w:widowControl w:val="0"/>
              <w:ind w:firstLine="0"/>
              <w:rPr>
                <w:szCs w:val="22"/>
                <w:lang w:eastAsia="ru-RU"/>
              </w:rPr>
            </w:pPr>
            <w:r w:rsidRPr="00691663">
              <w:rPr>
                <w:szCs w:val="22"/>
                <w:lang w:eastAsia="ru-RU"/>
              </w:rPr>
              <w:t xml:space="preserve"> </w:t>
            </w:r>
            <w:r w:rsidRPr="00691663">
              <w:rPr>
                <w:b/>
                <w:bCs/>
                <w:szCs w:val="22"/>
                <w:lang w:eastAsia="ru-RU"/>
              </w:rPr>
              <w:t>жесткого</w:t>
            </w:r>
            <w:r w:rsidRPr="00691663">
              <w:rPr>
                <w:szCs w:val="22"/>
                <w:lang w:eastAsia="ru-RU"/>
              </w:rPr>
              <w:t xml:space="preserve"> </w:t>
            </w:r>
            <w:r w:rsidRPr="00691663">
              <w:rPr>
                <w:b/>
                <w:bCs/>
                <w:szCs w:val="22"/>
                <w:lang w:eastAsia="ru-RU"/>
              </w:rPr>
              <w:t>контроля</w:t>
            </w:r>
            <w:r w:rsidRPr="00691663">
              <w:rPr>
                <w:szCs w:val="22"/>
                <w:lang w:eastAsia="ru-RU"/>
              </w:rPr>
              <w:t>,</w:t>
            </w:r>
          </w:p>
        </w:tc>
      </w:tr>
      <w:tr w:rsidR="00DD52A7" w:rsidRPr="00691663" w14:paraId="0C799F68"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6C5BB4DA"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-1</w:t>
            </w:r>
            <w:r w:rsidRPr="00691663">
              <w:rPr>
                <w:szCs w:val="22"/>
                <w:lang w:eastAsia="ru-RU"/>
              </w:rPr>
              <w:t xml:space="preserve"> – 10</w:t>
            </w:r>
            <w:r w:rsidRPr="00691663">
              <w:rPr>
                <w:szCs w:val="22"/>
                <w:vertAlign w:val="superscript"/>
                <w:lang w:eastAsia="ru-RU"/>
              </w:rPr>
              <w:t>-2</w:t>
            </w:r>
          </w:p>
        </w:tc>
        <w:tc>
          <w:tcPr>
            <w:tcW w:w="1528" w:type="pct"/>
            <w:gridSpan w:val="2"/>
            <w:tcBorders>
              <w:top w:val="nil"/>
              <w:left w:val="nil"/>
              <w:bottom w:val="nil"/>
              <w:right w:val="nil"/>
            </w:tcBorders>
            <w:shd w:val="pct30" w:color="auto" w:fill="auto"/>
          </w:tcPr>
          <w:p w14:paraId="15360E5A" w14:textId="77777777" w:rsidR="00DD52A7" w:rsidRPr="00691663" w:rsidRDefault="00DD52A7" w:rsidP="00DD52A7">
            <w:pPr>
              <w:widowControl w:val="0"/>
              <w:ind w:firstLine="0"/>
              <w:rPr>
                <w:szCs w:val="22"/>
                <w:lang w:eastAsia="ru-RU"/>
              </w:rPr>
            </w:pPr>
            <w:r w:rsidRPr="00691663">
              <w:rPr>
                <w:szCs w:val="22"/>
                <w:lang w:eastAsia="ru-RU"/>
              </w:rPr>
              <w:t>необходимы неотложные меры по снижению</w:t>
            </w:r>
          </w:p>
          <w:p w14:paraId="55D14F9C" w14:textId="77777777" w:rsidR="00DD52A7" w:rsidRPr="00691663" w:rsidRDefault="00DD52A7" w:rsidP="00DD52A7">
            <w:pPr>
              <w:widowControl w:val="0"/>
              <w:ind w:firstLine="0"/>
              <w:rPr>
                <w:szCs w:val="22"/>
                <w:lang w:eastAsia="ru-RU"/>
              </w:rPr>
            </w:pPr>
            <w:r w:rsidRPr="00691663">
              <w:rPr>
                <w:szCs w:val="22"/>
                <w:lang w:eastAsia="ru-RU"/>
              </w:rPr>
              <w:t xml:space="preserve">риска </w:t>
            </w:r>
          </w:p>
        </w:tc>
        <w:tc>
          <w:tcPr>
            <w:tcW w:w="1455" w:type="pct"/>
            <w:gridSpan w:val="2"/>
            <w:tcBorders>
              <w:top w:val="nil"/>
              <w:left w:val="single" w:sz="6" w:space="0" w:color="auto"/>
              <w:bottom w:val="nil"/>
              <w:right w:val="single" w:sz="4" w:space="0" w:color="auto"/>
            </w:tcBorders>
            <w:shd w:val="pct20" w:color="auto" w:fill="auto"/>
          </w:tcPr>
          <w:p w14:paraId="59E8075C" w14:textId="77777777" w:rsidR="00DD52A7" w:rsidRPr="00691663" w:rsidRDefault="00DD52A7" w:rsidP="00DD52A7">
            <w:pPr>
              <w:widowControl w:val="0"/>
              <w:ind w:firstLine="0"/>
              <w:rPr>
                <w:szCs w:val="22"/>
                <w:lang w:eastAsia="ru-RU"/>
              </w:rPr>
            </w:pPr>
            <w:r w:rsidRPr="00691663">
              <w:rPr>
                <w:szCs w:val="22"/>
                <w:lang w:eastAsia="ru-RU"/>
              </w:rPr>
              <w:t xml:space="preserve"> необходима оценка целесообразности мер</w:t>
            </w:r>
          </w:p>
          <w:p w14:paraId="356F3FA5" w14:textId="77777777" w:rsidR="00DD52A7" w:rsidRPr="00691663" w:rsidRDefault="00DD52A7" w:rsidP="00DD52A7">
            <w:pPr>
              <w:widowControl w:val="0"/>
              <w:ind w:firstLine="0"/>
              <w:rPr>
                <w:szCs w:val="22"/>
                <w:lang w:eastAsia="ru-RU"/>
              </w:rPr>
            </w:pPr>
            <w:r w:rsidRPr="00691663">
              <w:rPr>
                <w:szCs w:val="22"/>
                <w:lang w:eastAsia="ru-RU"/>
              </w:rPr>
              <w:t>по снижению</w:t>
            </w:r>
          </w:p>
        </w:tc>
        <w:tc>
          <w:tcPr>
            <w:tcW w:w="1016" w:type="pct"/>
            <w:gridSpan w:val="2"/>
            <w:vMerge w:val="restart"/>
            <w:tcBorders>
              <w:top w:val="single" w:sz="4" w:space="0" w:color="auto"/>
              <w:left w:val="nil"/>
              <w:bottom w:val="nil"/>
              <w:right w:val="single" w:sz="4" w:space="0" w:color="auto"/>
            </w:tcBorders>
          </w:tcPr>
          <w:p w14:paraId="07E97403" w14:textId="77777777" w:rsidR="00DD52A7" w:rsidRPr="00691663" w:rsidRDefault="00DD52A7" w:rsidP="00DD52A7">
            <w:pPr>
              <w:widowControl w:val="0"/>
              <w:ind w:firstLine="0"/>
              <w:rPr>
                <w:b/>
                <w:bCs/>
                <w:szCs w:val="22"/>
                <w:lang w:eastAsia="ru-RU"/>
              </w:rPr>
            </w:pPr>
            <w:r w:rsidRPr="00691663">
              <w:rPr>
                <w:b/>
                <w:bCs/>
                <w:szCs w:val="22"/>
                <w:lang w:eastAsia="ru-RU"/>
              </w:rPr>
              <w:t xml:space="preserve"> </w:t>
            </w:r>
          </w:p>
          <w:p w14:paraId="22144D1E" w14:textId="77777777" w:rsidR="00DD52A7" w:rsidRPr="00691663" w:rsidRDefault="00DD52A7" w:rsidP="00DD52A7">
            <w:pPr>
              <w:widowControl w:val="0"/>
              <w:ind w:firstLine="0"/>
              <w:rPr>
                <w:b/>
                <w:bCs/>
                <w:szCs w:val="22"/>
                <w:lang w:eastAsia="ru-RU"/>
              </w:rPr>
            </w:pPr>
            <w:r w:rsidRPr="00691663">
              <w:rPr>
                <w:b/>
                <w:bCs/>
                <w:szCs w:val="22"/>
                <w:lang w:eastAsia="ru-RU"/>
              </w:rPr>
              <w:t xml:space="preserve"> Зона </w:t>
            </w:r>
          </w:p>
          <w:p w14:paraId="7FDF29F2" w14:textId="77777777" w:rsidR="00DD52A7" w:rsidRPr="00691663" w:rsidRDefault="00DD52A7" w:rsidP="00DD52A7">
            <w:pPr>
              <w:widowControl w:val="0"/>
              <w:ind w:firstLine="0"/>
              <w:rPr>
                <w:b/>
                <w:bCs/>
                <w:szCs w:val="22"/>
                <w:lang w:eastAsia="ru-RU"/>
              </w:rPr>
            </w:pPr>
            <w:r w:rsidRPr="00691663">
              <w:rPr>
                <w:b/>
                <w:bCs/>
                <w:szCs w:val="22"/>
                <w:lang w:eastAsia="ru-RU"/>
              </w:rPr>
              <w:t xml:space="preserve"> приемлемого</w:t>
            </w:r>
          </w:p>
          <w:p w14:paraId="2F593601" w14:textId="77777777" w:rsidR="00DD52A7" w:rsidRPr="00691663" w:rsidRDefault="00DD52A7" w:rsidP="00DD52A7">
            <w:pPr>
              <w:widowControl w:val="0"/>
              <w:ind w:firstLine="0"/>
              <w:rPr>
                <w:b/>
                <w:bCs/>
                <w:szCs w:val="22"/>
                <w:lang w:eastAsia="ru-RU"/>
              </w:rPr>
            </w:pPr>
            <w:r w:rsidRPr="00691663">
              <w:rPr>
                <w:b/>
                <w:bCs/>
                <w:szCs w:val="22"/>
                <w:lang w:eastAsia="ru-RU"/>
              </w:rPr>
              <w:t xml:space="preserve"> риска,</w:t>
            </w:r>
          </w:p>
        </w:tc>
      </w:tr>
      <w:tr w:rsidR="00DD52A7" w:rsidRPr="00691663" w14:paraId="06B70285" w14:textId="77777777" w:rsidTr="00DD52A7">
        <w:trPr>
          <w:cantSplit/>
        </w:trPr>
        <w:tc>
          <w:tcPr>
            <w:tcW w:w="1001" w:type="pct"/>
            <w:tcBorders>
              <w:top w:val="single" w:sz="4" w:space="0" w:color="auto"/>
              <w:left w:val="single" w:sz="6" w:space="0" w:color="auto"/>
              <w:bottom w:val="single" w:sz="4" w:space="0" w:color="auto"/>
              <w:right w:val="single" w:sz="6" w:space="0" w:color="auto"/>
            </w:tcBorders>
          </w:tcPr>
          <w:p w14:paraId="30E5007F"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-2</w:t>
            </w:r>
            <w:r w:rsidRPr="00691663">
              <w:rPr>
                <w:szCs w:val="22"/>
                <w:lang w:eastAsia="ru-RU"/>
              </w:rPr>
              <w:t xml:space="preserve"> – 10</w:t>
            </w:r>
            <w:r w:rsidRPr="00691663">
              <w:rPr>
                <w:szCs w:val="22"/>
                <w:vertAlign w:val="superscript"/>
                <w:lang w:eastAsia="ru-RU"/>
              </w:rPr>
              <w:t>-3</w:t>
            </w:r>
          </w:p>
        </w:tc>
        <w:tc>
          <w:tcPr>
            <w:tcW w:w="753" w:type="pct"/>
            <w:tcBorders>
              <w:top w:val="nil"/>
              <w:left w:val="nil"/>
              <w:bottom w:val="single" w:sz="4" w:space="0" w:color="auto"/>
              <w:right w:val="single" w:sz="6" w:space="0" w:color="auto"/>
            </w:tcBorders>
            <w:shd w:val="pct30" w:color="auto" w:fill="auto"/>
          </w:tcPr>
          <w:p w14:paraId="5C50C5F3"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shd w:val="pct20" w:color="auto" w:fill="auto"/>
          </w:tcPr>
          <w:p w14:paraId="21C6F5DD"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800" w:type="pct"/>
            <w:tcBorders>
              <w:top w:val="nil"/>
              <w:left w:val="nil"/>
              <w:bottom w:val="single" w:sz="4" w:space="0" w:color="auto"/>
              <w:right w:val="single" w:sz="6" w:space="0" w:color="auto"/>
            </w:tcBorders>
            <w:shd w:val="pct20" w:color="auto" w:fill="auto"/>
          </w:tcPr>
          <w:p w14:paraId="68D2D90D" w14:textId="77777777" w:rsidR="00DD52A7" w:rsidRPr="00691663" w:rsidRDefault="00DD52A7" w:rsidP="00DD52A7">
            <w:pPr>
              <w:widowControl w:val="0"/>
              <w:ind w:firstLine="0"/>
              <w:rPr>
                <w:szCs w:val="22"/>
                <w:lang w:eastAsia="ru-RU"/>
              </w:rPr>
            </w:pPr>
            <w:r w:rsidRPr="00691663">
              <w:rPr>
                <w:szCs w:val="22"/>
                <w:lang w:eastAsia="ru-RU"/>
              </w:rPr>
              <w:t>риска</w:t>
            </w:r>
          </w:p>
        </w:tc>
        <w:tc>
          <w:tcPr>
            <w:tcW w:w="655" w:type="pct"/>
            <w:tcBorders>
              <w:top w:val="single" w:sz="4" w:space="0" w:color="auto"/>
              <w:left w:val="nil"/>
              <w:bottom w:val="nil"/>
              <w:right w:val="nil"/>
            </w:tcBorders>
          </w:tcPr>
          <w:p w14:paraId="7BDDC9A5" w14:textId="77777777" w:rsidR="00DD52A7" w:rsidRPr="00691663" w:rsidRDefault="00DD52A7" w:rsidP="00DD52A7">
            <w:pPr>
              <w:widowControl w:val="0"/>
              <w:ind w:firstLine="0"/>
              <w:rPr>
                <w:szCs w:val="22"/>
                <w:lang w:eastAsia="ru-RU"/>
              </w:rPr>
            </w:pPr>
            <w:r w:rsidRPr="00691663">
              <w:rPr>
                <w:b/>
                <w:bCs/>
                <w:szCs w:val="22"/>
                <w:lang w:eastAsia="ru-RU"/>
              </w:rPr>
              <w:t xml:space="preserve"> </w:t>
            </w:r>
          </w:p>
        </w:tc>
        <w:tc>
          <w:tcPr>
            <w:tcW w:w="1016" w:type="pct"/>
            <w:gridSpan w:val="2"/>
            <w:vMerge/>
            <w:tcBorders>
              <w:top w:val="nil"/>
              <w:left w:val="nil"/>
              <w:bottom w:val="nil"/>
              <w:right w:val="single" w:sz="4" w:space="0" w:color="auto"/>
            </w:tcBorders>
          </w:tcPr>
          <w:p w14:paraId="068DBDCD" w14:textId="77777777" w:rsidR="00DD52A7" w:rsidRPr="00691663" w:rsidRDefault="00DD52A7" w:rsidP="00DD52A7">
            <w:pPr>
              <w:widowControl w:val="0"/>
              <w:ind w:firstLine="0"/>
              <w:rPr>
                <w:szCs w:val="22"/>
                <w:lang w:eastAsia="ru-RU"/>
              </w:rPr>
            </w:pPr>
          </w:p>
        </w:tc>
      </w:tr>
      <w:tr w:rsidR="00DD52A7" w:rsidRPr="00691663" w14:paraId="550ABDD9" w14:textId="77777777" w:rsidTr="00DD52A7">
        <w:tc>
          <w:tcPr>
            <w:tcW w:w="1001" w:type="pct"/>
            <w:tcBorders>
              <w:top w:val="single" w:sz="4" w:space="0" w:color="auto"/>
              <w:left w:val="single" w:sz="6" w:space="0" w:color="auto"/>
              <w:bottom w:val="single" w:sz="4" w:space="0" w:color="auto"/>
              <w:right w:val="single" w:sz="6" w:space="0" w:color="auto"/>
            </w:tcBorders>
          </w:tcPr>
          <w:p w14:paraId="35E85FC4"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-3</w:t>
            </w:r>
            <w:r w:rsidRPr="00691663">
              <w:rPr>
                <w:szCs w:val="22"/>
                <w:lang w:eastAsia="ru-RU"/>
              </w:rPr>
              <w:t xml:space="preserve"> – 10</w:t>
            </w:r>
            <w:r w:rsidRPr="00691663">
              <w:rPr>
                <w:szCs w:val="22"/>
                <w:vertAlign w:val="superscript"/>
                <w:lang w:eastAsia="ru-RU"/>
              </w:rPr>
              <w:t>-4</w:t>
            </w:r>
          </w:p>
        </w:tc>
        <w:tc>
          <w:tcPr>
            <w:tcW w:w="753" w:type="pct"/>
            <w:tcBorders>
              <w:top w:val="single" w:sz="4" w:space="0" w:color="auto"/>
              <w:left w:val="nil"/>
              <w:bottom w:val="nil"/>
              <w:right w:val="nil"/>
            </w:tcBorders>
            <w:shd w:val="pct20" w:color="auto" w:fill="auto"/>
          </w:tcPr>
          <w:p w14:paraId="2EAEA591"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775" w:type="pct"/>
            <w:tcBorders>
              <w:top w:val="nil"/>
              <w:left w:val="nil"/>
              <w:bottom w:val="single" w:sz="4" w:space="0" w:color="auto"/>
              <w:right w:val="single" w:sz="6" w:space="0" w:color="auto"/>
            </w:tcBorders>
            <w:shd w:val="pct20" w:color="auto" w:fill="auto"/>
          </w:tcPr>
          <w:p w14:paraId="7D126A76" w14:textId="77777777" w:rsidR="00DD52A7" w:rsidRPr="00691663" w:rsidRDefault="00DD52A7" w:rsidP="00DD52A7">
            <w:pPr>
              <w:widowControl w:val="0"/>
              <w:ind w:firstLine="0"/>
              <w:rPr>
                <w:szCs w:val="22"/>
                <w:lang w:eastAsia="ru-RU"/>
              </w:rPr>
            </w:pPr>
            <w:r w:rsidRPr="00691663">
              <w:rPr>
                <w:szCs w:val="22"/>
                <w:lang w:eastAsia="ru-RU"/>
              </w:rPr>
              <w:t xml:space="preserve"> </w:t>
            </w:r>
          </w:p>
        </w:tc>
        <w:tc>
          <w:tcPr>
            <w:tcW w:w="800" w:type="pct"/>
            <w:tcBorders>
              <w:top w:val="single" w:sz="4" w:space="0" w:color="auto"/>
              <w:left w:val="nil"/>
              <w:bottom w:val="nil"/>
              <w:right w:val="nil"/>
            </w:tcBorders>
          </w:tcPr>
          <w:p w14:paraId="468B3950" w14:textId="77777777" w:rsidR="00DD52A7" w:rsidRPr="00691663" w:rsidRDefault="00DD52A7" w:rsidP="00DD52A7">
            <w:pPr>
              <w:widowControl w:val="0"/>
              <w:ind w:firstLine="0"/>
              <w:rPr>
                <w:szCs w:val="22"/>
                <w:lang w:eastAsia="ru-RU"/>
              </w:rPr>
            </w:pPr>
          </w:p>
        </w:tc>
        <w:tc>
          <w:tcPr>
            <w:tcW w:w="1671" w:type="pct"/>
            <w:gridSpan w:val="3"/>
            <w:tcBorders>
              <w:top w:val="nil"/>
              <w:left w:val="nil"/>
              <w:bottom w:val="nil"/>
              <w:right w:val="single" w:sz="6" w:space="0" w:color="auto"/>
            </w:tcBorders>
          </w:tcPr>
          <w:p w14:paraId="6622830F" w14:textId="77777777" w:rsidR="00DD52A7" w:rsidRPr="00691663" w:rsidRDefault="00DD52A7" w:rsidP="00DD52A7">
            <w:pPr>
              <w:widowControl w:val="0"/>
              <w:ind w:firstLine="0"/>
              <w:rPr>
                <w:szCs w:val="22"/>
                <w:lang w:eastAsia="ru-RU"/>
              </w:rPr>
            </w:pPr>
            <w:r w:rsidRPr="00691663">
              <w:rPr>
                <w:szCs w:val="22"/>
                <w:lang w:eastAsia="ru-RU"/>
              </w:rPr>
              <w:t xml:space="preserve"> нет необходимости в </w:t>
            </w:r>
          </w:p>
        </w:tc>
      </w:tr>
      <w:tr w:rsidR="00DD52A7" w:rsidRPr="00691663" w14:paraId="3E53AF86" w14:textId="77777777" w:rsidTr="00DD52A7">
        <w:tc>
          <w:tcPr>
            <w:tcW w:w="1001" w:type="pct"/>
            <w:tcBorders>
              <w:top w:val="single" w:sz="4" w:space="0" w:color="auto"/>
              <w:left w:val="single" w:sz="6" w:space="0" w:color="auto"/>
              <w:bottom w:val="single" w:sz="4" w:space="0" w:color="auto"/>
              <w:right w:val="single" w:sz="6" w:space="0" w:color="auto"/>
            </w:tcBorders>
          </w:tcPr>
          <w:p w14:paraId="18222126"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-4</w:t>
            </w:r>
            <w:r w:rsidRPr="00691663">
              <w:rPr>
                <w:szCs w:val="22"/>
                <w:lang w:eastAsia="ru-RU"/>
              </w:rPr>
              <w:t xml:space="preserve"> – 10</w:t>
            </w:r>
            <w:r w:rsidRPr="00691663">
              <w:rPr>
                <w:szCs w:val="22"/>
                <w:vertAlign w:val="superscript"/>
                <w:lang w:eastAsia="ru-RU"/>
              </w:rPr>
              <w:t>-5</w:t>
            </w:r>
          </w:p>
        </w:tc>
        <w:tc>
          <w:tcPr>
            <w:tcW w:w="753" w:type="pct"/>
            <w:tcBorders>
              <w:top w:val="nil"/>
              <w:left w:val="nil"/>
              <w:bottom w:val="single" w:sz="4" w:space="0" w:color="auto"/>
              <w:right w:val="single" w:sz="6" w:space="0" w:color="auto"/>
            </w:tcBorders>
            <w:shd w:val="pct20" w:color="auto" w:fill="auto"/>
          </w:tcPr>
          <w:p w14:paraId="705E772F" w14:textId="77777777" w:rsidR="00DD52A7" w:rsidRPr="00691663" w:rsidRDefault="00DD52A7" w:rsidP="00DD52A7">
            <w:pPr>
              <w:widowControl w:val="0"/>
              <w:ind w:firstLine="0"/>
              <w:rPr>
                <w:szCs w:val="22"/>
                <w:lang w:eastAsia="ru-RU"/>
              </w:rPr>
            </w:pPr>
          </w:p>
        </w:tc>
        <w:tc>
          <w:tcPr>
            <w:tcW w:w="775" w:type="pct"/>
            <w:tcBorders>
              <w:top w:val="single" w:sz="4" w:space="0" w:color="auto"/>
              <w:left w:val="nil"/>
              <w:bottom w:val="nil"/>
              <w:right w:val="nil"/>
            </w:tcBorders>
          </w:tcPr>
          <w:p w14:paraId="730F31BE" w14:textId="77777777" w:rsidR="00DD52A7" w:rsidRPr="00691663" w:rsidRDefault="00DD52A7" w:rsidP="00DD52A7">
            <w:pPr>
              <w:widowControl w:val="0"/>
              <w:ind w:firstLine="0"/>
              <w:rPr>
                <w:szCs w:val="22"/>
                <w:lang w:eastAsia="ru-RU"/>
              </w:rPr>
            </w:pPr>
          </w:p>
        </w:tc>
        <w:tc>
          <w:tcPr>
            <w:tcW w:w="2471" w:type="pct"/>
            <w:gridSpan w:val="4"/>
            <w:tcBorders>
              <w:top w:val="nil"/>
              <w:left w:val="nil"/>
              <w:bottom w:val="nil"/>
              <w:right w:val="single" w:sz="6" w:space="0" w:color="auto"/>
            </w:tcBorders>
          </w:tcPr>
          <w:p w14:paraId="28F446FA" w14:textId="77777777" w:rsidR="00DD52A7" w:rsidRPr="00691663" w:rsidRDefault="00DD52A7" w:rsidP="00DD52A7">
            <w:pPr>
              <w:widowControl w:val="0"/>
              <w:ind w:firstLine="0"/>
              <w:rPr>
                <w:szCs w:val="22"/>
                <w:lang w:eastAsia="ru-RU"/>
              </w:rPr>
            </w:pPr>
            <w:r w:rsidRPr="00691663">
              <w:rPr>
                <w:szCs w:val="22"/>
                <w:lang w:eastAsia="ru-RU"/>
              </w:rPr>
              <w:t xml:space="preserve"> мероприятиях по снижению риска</w:t>
            </w:r>
          </w:p>
        </w:tc>
      </w:tr>
      <w:tr w:rsidR="00DD52A7" w:rsidRPr="00691663" w14:paraId="680FCFA3" w14:textId="77777777" w:rsidTr="00DD52A7">
        <w:tc>
          <w:tcPr>
            <w:tcW w:w="1001" w:type="pct"/>
            <w:tcBorders>
              <w:top w:val="single" w:sz="4" w:space="0" w:color="auto"/>
              <w:left w:val="single" w:sz="6" w:space="0" w:color="auto"/>
              <w:bottom w:val="single" w:sz="4" w:space="0" w:color="auto"/>
              <w:right w:val="single" w:sz="6" w:space="0" w:color="auto"/>
            </w:tcBorders>
          </w:tcPr>
          <w:p w14:paraId="2B818531" w14:textId="77777777" w:rsidR="00DD52A7" w:rsidRPr="00691663" w:rsidRDefault="00DD52A7" w:rsidP="00DD52A7">
            <w:pPr>
              <w:widowControl w:val="0"/>
              <w:ind w:firstLine="0"/>
              <w:jc w:val="center"/>
              <w:rPr>
                <w:szCs w:val="22"/>
                <w:lang w:eastAsia="ru-RU"/>
              </w:rPr>
            </w:pPr>
            <w:r w:rsidRPr="00691663">
              <w:rPr>
                <w:szCs w:val="22"/>
                <w:lang w:eastAsia="ru-RU"/>
              </w:rPr>
              <w:t>10</w:t>
            </w:r>
            <w:r w:rsidRPr="00691663">
              <w:rPr>
                <w:szCs w:val="22"/>
                <w:vertAlign w:val="superscript"/>
                <w:lang w:eastAsia="ru-RU"/>
              </w:rPr>
              <w:t>-5</w:t>
            </w:r>
            <w:r w:rsidRPr="00691663">
              <w:rPr>
                <w:szCs w:val="22"/>
                <w:lang w:eastAsia="ru-RU"/>
              </w:rPr>
              <w:t xml:space="preserve"> – 10</w:t>
            </w:r>
            <w:r w:rsidRPr="00691663">
              <w:rPr>
                <w:szCs w:val="22"/>
                <w:vertAlign w:val="superscript"/>
                <w:lang w:eastAsia="ru-RU"/>
              </w:rPr>
              <w:t>-6</w:t>
            </w:r>
          </w:p>
        </w:tc>
        <w:tc>
          <w:tcPr>
            <w:tcW w:w="753" w:type="pct"/>
            <w:tcBorders>
              <w:top w:val="single" w:sz="4" w:space="0" w:color="auto"/>
              <w:left w:val="nil"/>
              <w:bottom w:val="single" w:sz="4" w:space="0" w:color="auto"/>
              <w:right w:val="nil"/>
            </w:tcBorders>
          </w:tcPr>
          <w:p w14:paraId="22DF76A7" w14:textId="77777777" w:rsidR="00DD52A7" w:rsidRPr="00691663" w:rsidRDefault="00DD52A7" w:rsidP="00DD52A7">
            <w:pPr>
              <w:widowControl w:val="0"/>
              <w:ind w:firstLine="0"/>
              <w:rPr>
                <w:szCs w:val="22"/>
                <w:lang w:eastAsia="ru-RU"/>
              </w:rPr>
            </w:pPr>
          </w:p>
        </w:tc>
        <w:tc>
          <w:tcPr>
            <w:tcW w:w="775" w:type="pct"/>
            <w:tcBorders>
              <w:top w:val="nil"/>
              <w:left w:val="nil"/>
              <w:bottom w:val="single" w:sz="4" w:space="0" w:color="auto"/>
              <w:right w:val="nil"/>
            </w:tcBorders>
          </w:tcPr>
          <w:p w14:paraId="71D7B3F0" w14:textId="77777777" w:rsidR="00DD52A7" w:rsidRPr="00691663" w:rsidRDefault="00DD52A7" w:rsidP="00DD52A7">
            <w:pPr>
              <w:widowControl w:val="0"/>
              <w:ind w:firstLine="0"/>
              <w:rPr>
                <w:szCs w:val="22"/>
                <w:lang w:eastAsia="ru-RU"/>
              </w:rPr>
            </w:pPr>
          </w:p>
        </w:tc>
        <w:tc>
          <w:tcPr>
            <w:tcW w:w="800" w:type="pct"/>
            <w:tcBorders>
              <w:top w:val="nil"/>
              <w:left w:val="nil"/>
              <w:bottom w:val="single" w:sz="4" w:space="0" w:color="auto"/>
              <w:right w:val="nil"/>
            </w:tcBorders>
          </w:tcPr>
          <w:p w14:paraId="7B1F0521" w14:textId="77777777" w:rsidR="00DD52A7" w:rsidRPr="00691663" w:rsidRDefault="00DD52A7" w:rsidP="00DD52A7">
            <w:pPr>
              <w:widowControl w:val="0"/>
              <w:ind w:firstLine="0"/>
              <w:rPr>
                <w:szCs w:val="22"/>
                <w:lang w:eastAsia="ru-RU"/>
              </w:rPr>
            </w:pPr>
          </w:p>
        </w:tc>
        <w:tc>
          <w:tcPr>
            <w:tcW w:w="690" w:type="pct"/>
            <w:gridSpan w:val="2"/>
            <w:tcBorders>
              <w:top w:val="nil"/>
              <w:left w:val="nil"/>
              <w:bottom w:val="single" w:sz="4" w:space="0" w:color="auto"/>
              <w:right w:val="nil"/>
            </w:tcBorders>
          </w:tcPr>
          <w:p w14:paraId="7014C86F" w14:textId="77777777" w:rsidR="00DD52A7" w:rsidRPr="00691663" w:rsidRDefault="00DD52A7" w:rsidP="00DD52A7">
            <w:pPr>
              <w:widowControl w:val="0"/>
              <w:ind w:firstLine="0"/>
              <w:rPr>
                <w:szCs w:val="22"/>
                <w:lang w:eastAsia="ru-RU"/>
              </w:rPr>
            </w:pPr>
          </w:p>
        </w:tc>
        <w:tc>
          <w:tcPr>
            <w:tcW w:w="981" w:type="pct"/>
            <w:tcBorders>
              <w:top w:val="nil"/>
              <w:left w:val="nil"/>
              <w:bottom w:val="single" w:sz="4" w:space="0" w:color="auto"/>
              <w:right w:val="single" w:sz="6" w:space="0" w:color="auto"/>
            </w:tcBorders>
          </w:tcPr>
          <w:p w14:paraId="685A377E" w14:textId="77777777" w:rsidR="00DD52A7" w:rsidRPr="00691663" w:rsidRDefault="00DD52A7" w:rsidP="00DD52A7">
            <w:pPr>
              <w:widowControl w:val="0"/>
              <w:ind w:firstLine="0"/>
              <w:rPr>
                <w:szCs w:val="22"/>
                <w:lang w:eastAsia="ru-RU"/>
              </w:rPr>
            </w:pPr>
          </w:p>
        </w:tc>
      </w:tr>
    </w:tbl>
    <w:p w14:paraId="419D8B83" w14:textId="77777777" w:rsidR="00DD52A7" w:rsidRPr="00691663" w:rsidRDefault="00DD52A7" w:rsidP="00DD52A7">
      <w:pPr>
        <w:widowControl w:val="0"/>
        <w:jc w:val="center"/>
        <w:rPr>
          <w:rFonts w:cs="Arial"/>
          <w:szCs w:val="22"/>
          <w:lang w:eastAsia="ru-RU"/>
        </w:rPr>
      </w:pPr>
    </w:p>
    <w:p w14:paraId="53FDFEA0" w14:textId="5E035FCC" w:rsidR="00DD52A7" w:rsidRPr="001D7178" w:rsidRDefault="00DD52A7" w:rsidP="00DD52A7">
      <w:pPr>
        <w:widowControl w:val="0"/>
        <w:rPr>
          <w:rFonts w:eastAsia="Calibri"/>
          <w:sz w:val="28"/>
          <w:szCs w:val="28"/>
          <w:lang w:eastAsia="ru-RU"/>
        </w:rPr>
      </w:pPr>
      <w:r w:rsidRPr="001D7178">
        <w:rPr>
          <w:rFonts w:eastAsia="Calibri"/>
          <w:sz w:val="28"/>
          <w:szCs w:val="28"/>
          <w:lang w:eastAsia="ru-RU"/>
        </w:rPr>
        <w:t>При этом уровень приемлемого (допустимого) риска реализации ЧС принимаем согласно ГОСТ Р 22.10.02-2016: Безопасность в чрезвычайных ситуациях. Менеджмент риска чрезвычайной ситуации. Допустимый риск</w:t>
      </w:r>
      <w:r w:rsidR="001D7178">
        <w:rPr>
          <w:rFonts w:eastAsia="Calibri"/>
          <w:sz w:val="28"/>
          <w:szCs w:val="28"/>
          <w:lang w:eastAsia="ru-RU"/>
        </w:rPr>
        <w:t xml:space="preserve"> чрезвычайных ситуаций</w:t>
      </w:r>
      <w:r w:rsidRPr="001D7178">
        <w:rPr>
          <w:rFonts w:eastAsia="Calibri"/>
          <w:sz w:val="28"/>
          <w:szCs w:val="28"/>
          <w:lang w:eastAsia="ru-RU"/>
        </w:rPr>
        <w:t>:</w:t>
      </w:r>
    </w:p>
    <w:tbl>
      <w:tblPr>
        <w:tblW w:w="0" w:type="auto"/>
        <w:tblLook w:val="04A0" w:firstRow="1" w:lastRow="0" w:firstColumn="1" w:lastColumn="0" w:noHBand="0" w:noVBand="1"/>
      </w:tblPr>
      <w:tblGrid>
        <w:gridCol w:w="392"/>
        <w:gridCol w:w="6105"/>
        <w:gridCol w:w="3640"/>
      </w:tblGrid>
      <w:tr w:rsidR="00295242" w:rsidRPr="001D7178" w14:paraId="1E88379B" w14:textId="77777777" w:rsidTr="00295242">
        <w:tc>
          <w:tcPr>
            <w:tcW w:w="392" w:type="dxa"/>
          </w:tcPr>
          <w:p w14:paraId="521E1864" w14:textId="77777777" w:rsidR="00295242" w:rsidRPr="001D7178" w:rsidRDefault="00295242" w:rsidP="008043A6">
            <w:pPr>
              <w:widowControl w:val="0"/>
              <w:numPr>
                <w:ilvl w:val="0"/>
                <w:numId w:val="64"/>
              </w:numPr>
              <w:ind w:left="0" w:firstLine="0"/>
              <w:jc w:val="center"/>
              <w:rPr>
                <w:sz w:val="28"/>
                <w:szCs w:val="28"/>
              </w:rPr>
            </w:pPr>
          </w:p>
        </w:tc>
        <w:tc>
          <w:tcPr>
            <w:tcW w:w="6105" w:type="dxa"/>
          </w:tcPr>
          <w:p w14:paraId="679A8D1E" w14:textId="77777777" w:rsidR="00295242" w:rsidRPr="001D7178" w:rsidRDefault="00295242" w:rsidP="00DD52A7">
            <w:pPr>
              <w:widowControl w:val="0"/>
              <w:ind w:firstLine="0"/>
              <w:jc w:val="left"/>
              <w:rPr>
                <w:rFonts w:eastAsia="Calibri"/>
                <w:sz w:val="28"/>
                <w:szCs w:val="28"/>
              </w:rPr>
            </w:pPr>
            <w:r w:rsidRPr="001D7178">
              <w:rPr>
                <w:rFonts w:eastAsia="Calibri"/>
                <w:sz w:val="28"/>
                <w:szCs w:val="28"/>
              </w:rPr>
              <w:t>Субъект Российской Федерации</w:t>
            </w:r>
          </w:p>
        </w:tc>
        <w:tc>
          <w:tcPr>
            <w:tcW w:w="3640" w:type="dxa"/>
            <w:vAlign w:val="center"/>
          </w:tcPr>
          <w:p w14:paraId="2A5F212B" w14:textId="3B24A4E0" w:rsidR="00295242" w:rsidRPr="001D7178" w:rsidRDefault="00186DFD" w:rsidP="00186DFD">
            <w:pPr>
              <w:widowControl w:val="0"/>
              <w:ind w:firstLine="0"/>
              <w:jc w:val="left"/>
              <w:rPr>
                <w:rFonts w:eastAsia="Calibri"/>
                <w:sz w:val="28"/>
                <w:szCs w:val="28"/>
                <w:lang w:eastAsia="ru-RU"/>
              </w:rPr>
            </w:pPr>
            <w:r>
              <w:rPr>
                <w:rFonts w:eastAsia="Calibri"/>
                <w:sz w:val="28"/>
                <w:szCs w:val="28"/>
                <w:lang w:eastAsia="ru-RU"/>
              </w:rPr>
              <w:t xml:space="preserve">- </w:t>
            </w:r>
            <w:r w:rsidR="00295242" w:rsidRPr="001D7178">
              <w:rPr>
                <w:rFonts w:eastAsia="Calibri"/>
                <w:sz w:val="28"/>
                <w:szCs w:val="28"/>
                <w:lang w:eastAsia="ru-RU"/>
              </w:rPr>
              <w:t>Пермский край</w:t>
            </w:r>
          </w:p>
        </w:tc>
      </w:tr>
      <w:tr w:rsidR="00186DFD" w:rsidRPr="001D7178" w14:paraId="4B10E44C" w14:textId="77777777" w:rsidTr="00186DFD">
        <w:tc>
          <w:tcPr>
            <w:tcW w:w="392" w:type="dxa"/>
          </w:tcPr>
          <w:p w14:paraId="6AC9E5A3" w14:textId="77777777" w:rsidR="00186DFD" w:rsidRPr="001D7178" w:rsidRDefault="00186DFD" w:rsidP="008043A6">
            <w:pPr>
              <w:widowControl w:val="0"/>
              <w:numPr>
                <w:ilvl w:val="0"/>
                <w:numId w:val="64"/>
              </w:numPr>
              <w:ind w:left="0" w:firstLine="0"/>
              <w:jc w:val="center"/>
              <w:rPr>
                <w:sz w:val="28"/>
                <w:szCs w:val="28"/>
              </w:rPr>
            </w:pPr>
          </w:p>
        </w:tc>
        <w:tc>
          <w:tcPr>
            <w:tcW w:w="6105" w:type="dxa"/>
          </w:tcPr>
          <w:p w14:paraId="5E7B7E1F" w14:textId="77777777" w:rsidR="00186DFD" w:rsidRPr="001D7178" w:rsidRDefault="00186DFD" w:rsidP="00DD52A7">
            <w:pPr>
              <w:widowControl w:val="0"/>
              <w:ind w:firstLine="0"/>
              <w:jc w:val="left"/>
              <w:rPr>
                <w:rFonts w:eastAsia="Calibri"/>
                <w:sz w:val="28"/>
                <w:szCs w:val="28"/>
              </w:rPr>
            </w:pPr>
            <w:r w:rsidRPr="001D7178">
              <w:rPr>
                <w:rFonts w:eastAsia="Calibri"/>
                <w:sz w:val="28"/>
                <w:szCs w:val="28"/>
              </w:rPr>
              <w:t>Допустимый индивидуальный риск ЧС для субъектов Российской Федерации, 1/год</w:t>
            </w:r>
          </w:p>
        </w:tc>
        <w:tc>
          <w:tcPr>
            <w:tcW w:w="3640" w:type="dxa"/>
            <w:vAlign w:val="center"/>
          </w:tcPr>
          <w:p w14:paraId="6921A702" w14:textId="37B83223" w:rsidR="00186DFD" w:rsidRPr="001D7178" w:rsidRDefault="00186DFD" w:rsidP="00186DFD">
            <w:pPr>
              <w:widowControl w:val="0"/>
              <w:ind w:firstLine="0"/>
              <w:jc w:val="left"/>
              <w:rPr>
                <w:rFonts w:eastAsia="Calibri"/>
                <w:sz w:val="28"/>
                <w:szCs w:val="28"/>
                <w:lang w:eastAsia="ru-RU"/>
              </w:rPr>
            </w:pPr>
            <w:r w:rsidRPr="001D7178">
              <w:rPr>
                <w:rFonts w:eastAsia="Calibri"/>
                <w:sz w:val="28"/>
                <w:szCs w:val="28"/>
                <w:lang w:eastAsia="ru-RU"/>
              </w:rPr>
              <w:t>-</w:t>
            </w:r>
            <w:r>
              <w:rPr>
                <w:rFonts w:eastAsia="Calibri"/>
                <w:sz w:val="28"/>
                <w:szCs w:val="28"/>
                <w:lang w:eastAsia="ru-RU"/>
              </w:rPr>
              <w:t xml:space="preserve"> 1.</w:t>
            </w:r>
            <w:r w:rsidRPr="001D7178">
              <w:rPr>
                <w:rFonts w:eastAsia="Calibri"/>
                <w:sz w:val="28"/>
                <w:szCs w:val="28"/>
                <w:lang w:eastAsia="ru-RU"/>
              </w:rPr>
              <w:t>78·10</w:t>
            </w:r>
            <w:r w:rsidRPr="001D7178">
              <w:rPr>
                <w:rFonts w:eastAsia="Calibri"/>
                <w:sz w:val="28"/>
                <w:szCs w:val="28"/>
                <w:vertAlign w:val="superscript"/>
                <w:lang w:eastAsia="ru-RU"/>
              </w:rPr>
              <w:t>-5</w:t>
            </w:r>
          </w:p>
        </w:tc>
      </w:tr>
    </w:tbl>
    <w:p w14:paraId="62131904" w14:textId="77777777" w:rsidR="00DD52A7" w:rsidRPr="00691663" w:rsidRDefault="00DD52A7" w:rsidP="00DD52A7">
      <w:pPr>
        <w:ind w:firstLine="0"/>
        <w:rPr>
          <w:rFonts w:eastAsia="Calibri"/>
          <w:szCs w:val="22"/>
          <w:lang w:eastAsia="ru-RU"/>
        </w:rPr>
      </w:pPr>
      <w:r w:rsidRPr="00691663">
        <w:rPr>
          <w:rFonts w:eastAsia="Calibri"/>
          <w:szCs w:val="22"/>
          <w:lang w:eastAsia="ru-RU"/>
        </w:rPr>
        <w:br w:type="page"/>
      </w:r>
    </w:p>
    <w:p w14:paraId="11B38D64" w14:textId="77777777" w:rsidR="00544313" w:rsidRPr="001D7178" w:rsidRDefault="00544313" w:rsidP="00A159C4">
      <w:pPr>
        <w:pStyle w:val="14"/>
        <w:spacing w:before="0" w:after="0"/>
        <w:ind w:firstLine="709"/>
        <w:rPr>
          <w:rFonts w:ascii="Times New Roman" w:hAnsi="Times New Roman" w:cs="Times New Roman"/>
          <w:szCs w:val="28"/>
        </w:rPr>
      </w:pPr>
      <w:bookmarkStart w:id="46" w:name="_Toc148537564"/>
      <w:r w:rsidRPr="001D7178">
        <w:rPr>
          <w:rFonts w:ascii="Times New Roman" w:hAnsi="Times New Roman" w:cs="Times New Roman"/>
          <w:szCs w:val="28"/>
        </w:rPr>
        <w:lastRenderedPageBreak/>
        <w:t>2 Анализ основных факторов риска возникновения чрезвычайных ситуаций на исследуемой территории</w:t>
      </w:r>
      <w:bookmarkEnd w:id="18"/>
      <w:bookmarkEnd w:id="46"/>
    </w:p>
    <w:p w14:paraId="5BF96334" w14:textId="77777777" w:rsidR="00A159C4" w:rsidRPr="00A159C4" w:rsidRDefault="00A159C4" w:rsidP="00A159C4">
      <w:pPr>
        <w:widowControl w:val="0"/>
        <w:ind w:firstLine="709"/>
        <w:rPr>
          <w:sz w:val="28"/>
          <w:szCs w:val="28"/>
          <w:lang w:eastAsia="ru-RU"/>
        </w:rPr>
      </w:pPr>
      <w:bookmarkStart w:id="47" w:name="_Toc271104880"/>
      <w:bookmarkStart w:id="48" w:name="_Toc331321028"/>
      <w:bookmarkStart w:id="49" w:name="_Toc389086749"/>
      <w:bookmarkStart w:id="50" w:name="_Toc148537565"/>
    </w:p>
    <w:p w14:paraId="3043EE20" w14:textId="77777777" w:rsidR="00544313" w:rsidRPr="001D7178" w:rsidRDefault="00544313" w:rsidP="00A159C4">
      <w:pPr>
        <w:pStyle w:val="22"/>
        <w:spacing w:before="0" w:after="0"/>
        <w:ind w:firstLine="709"/>
        <w:rPr>
          <w:rFonts w:cs="Times New Roman"/>
        </w:rPr>
      </w:pPr>
      <w:r w:rsidRPr="001D7178">
        <w:rPr>
          <w:rFonts w:cs="Times New Roman"/>
        </w:rPr>
        <w:t>2.1 Оценка возможных последствий чрезвычайных ситуаций техногенного характера</w:t>
      </w:r>
      <w:bookmarkEnd w:id="47"/>
      <w:bookmarkEnd w:id="48"/>
      <w:bookmarkEnd w:id="49"/>
      <w:bookmarkEnd w:id="50"/>
    </w:p>
    <w:p w14:paraId="095F9A3C" w14:textId="77777777" w:rsidR="00A159C4" w:rsidRDefault="00A159C4" w:rsidP="00A159C4">
      <w:pPr>
        <w:widowControl w:val="0"/>
        <w:ind w:firstLine="709"/>
        <w:rPr>
          <w:sz w:val="28"/>
          <w:szCs w:val="28"/>
          <w:lang w:eastAsia="ru-RU"/>
        </w:rPr>
      </w:pPr>
      <w:bookmarkStart w:id="51" w:name="_Toc331321029"/>
      <w:bookmarkStart w:id="52" w:name="_Toc389086750"/>
      <w:bookmarkStart w:id="53" w:name="_Toc148537566"/>
    </w:p>
    <w:p w14:paraId="39130F54" w14:textId="77777777" w:rsidR="00544313" w:rsidRPr="001D7178" w:rsidRDefault="00544313" w:rsidP="00A159C4">
      <w:pPr>
        <w:pStyle w:val="32"/>
        <w:spacing w:before="0" w:after="0"/>
        <w:ind w:firstLine="709"/>
        <w:rPr>
          <w:rFonts w:cs="Times New Roman"/>
          <w:sz w:val="28"/>
          <w:szCs w:val="28"/>
        </w:rPr>
      </w:pPr>
      <w:r w:rsidRPr="001D7178">
        <w:rPr>
          <w:rFonts w:cs="Times New Roman"/>
          <w:sz w:val="28"/>
          <w:szCs w:val="28"/>
        </w:rPr>
        <w:t>2.1.1 Источники ЧС техногенного характера</w:t>
      </w:r>
      <w:bookmarkEnd w:id="51"/>
      <w:bookmarkEnd w:id="52"/>
      <w:bookmarkEnd w:id="53"/>
    </w:p>
    <w:p w14:paraId="33ACA931" w14:textId="77777777" w:rsidR="00A159C4" w:rsidRDefault="00A159C4" w:rsidP="00A159C4">
      <w:pPr>
        <w:widowControl w:val="0"/>
        <w:ind w:firstLine="709"/>
        <w:rPr>
          <w:sz w:val="28"/>
          <w:szCs w:val="28"/>
          <w:lang w:eastAsia="ru-RU"/>
        </w:rPr>
      </w:pPr>
      <w:bookmarkStart w:id="54" w:name="_Toc271104883"/>
      <w:bookmarkStart w:id="55" w:name="_Toc331321030"/>
      <w:bookmarkStart w:id="56" w:name="_Toc389086751"/>
      <w:bookmarkStart w:id="57" w:name="_Toc148537567"/>
    </w:p>
    <w:p w14:paraId="2B3FCADB" w14:textId="77777777" w:rsidR="00544313" w:rsidRPr="001D7178" w:rsidRDefault="00544313" w:rsidP="00A159C4">
      <w:pPr>
        <w:pStyle w:val="41"/>
        <w:spacing w:before="0" w:after="0"/>
        <w:ind w:firstLine="709"/>
        <w:rPr>
          <w:rFonts w:cs="Times New Roman"/>
          <w:sz w:val="28"/>
          <w:szCs w:val="28"/>
        </w:rPr>
      </w:pPr>
      <w:r w:rsidRPr="001D7178">
        <w:rPr>
          <w:rFonts w:cs="Times New Roman"/>
          <w:sz w:val="28"/>
          <w:szCs w:val="28"/>
        </w:rPr>
        <w:t>2.1.1.1 Потенциально опасные объекты</w:t>
      </w:r>
      <w:bookmarkEnd w:id="54"/>
      <w:bookmarkEnd w:id="55"/>
      <w:bookmarkEnd w:id="56"/>
      <w:bookmarkEnd w:id="57"/>
    </w:p>
    <w:p w14:paraId="70468215" w14:textId="77777777" w:rsidR="00A159C4" w:rsidRDefault="00A159C4" w:rsidP="001D7178">
      <w:pPr>
        <w:widowControl w:val="0"/>
        <w:ind w:firstLine="709"/>
        <w:rPr>
          <w:b/>
          <w:sz w:val="28"/>
          <w:szCs w:val="28"/>
          <w:u w:val="single"/>
          <w:lang w:eastAsia="ru-RU"/>
        </w:rPr>
      </w:pPr>
    </w:p>
    <w:p w14:paraId="4955F605" w14:textId="575B1B3E" w:rsidR="001831A4" w:rsidRPr="001D7178" w:rsidRDefault="001831A4" w:rsidP="001D7178">
      <w:pPr>
        <w:widowControl w:val="0"/>
        <w:ind w:firstLine="709"/>
        <w:rPr>
          <w:sz w:val="28"/>
          <w:szCs w:val="28"/>
          <w:lang w:eastAsia="ru-RU"/>
        </w:rPr>
      </w:pPr>
      <w:r w:rsidRPr="002E574C">
        <w:rPr>
          <w:b/>
          <w:sz w:val="28"/>
          <w:szCs w:val="28"/>
          <w:u w:val="single"/>
          <w:lang w:eastAsia="ru-RU"/>
        </w:rPr>
        <w:t>Потенциально опасный объект</w:t>
      </w:r>
      <w:r w:rsidR="002E574C">
        <w:rPr>
          <w:b/>
          <w:sz w:val="28"/>
          <w:szCs w:val="28"/>
          <w:lang w:eastAsia="ru-RU"/>
        </w:rPr>
        <w:t xml:space="preserve"> –</w:t>
      </w:r>
      <w:r w:rsidRPr="001D7178">
        <w:rPr>
          <w:sz w:val="28"/>
          <w:szCs w:val="28"/>
          <w:lang w:eastAsia="ru-RU"/>
        </w:rPr>
        <w:t xml:space="preserve">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 (ГОСТ Р 22.0.02-2016)</w:t>
      </w:r>
      <w:r w:rsidR="00BC5B76">
        <w:rPr>
          <w:sz w:val="28"/>
          <w:szCs w:val="28"/>
          <w:lang w:eastAsia="ru-RU"/>
        </w:rPr>
        <w:t>.</w:t>
      </w:r>
    </w:p>
    <w:p w14:paraId="09925214" w14:textId="77777777" w:rsidR="001831A4" w:rsidRPr="001D7178" w:rsidRDefault="001831A4" w:rsidP="001D7178">
      <w:pPr>
        <w:widowControl w:val="0"/>
        <w:ind w:firstLine="709"/>
        <w:rPr>
          <w:sz w:val="28"/>
          <w:szCs w:val="28"/>
          <w:lang w:eastAsia="ru-RU"/>
        </w:rPr>
      </w:pPr>
      <w:r w:rsidRPr="001D7178">
        <w:rPr>
          <w:sz w:val="28"/>
          <w:szCs w:val="28"/>
          <w:lang w:eastAsia="ru-RU"/>
        </w:rPr>
        <w:t>Потенциально опасные объекты на исследуемой территории по источнику техногенной опасности представлены следующими видами:</w:t>
      </w:r>
    </w:p>
    <w:p w14:paraId="4D636F55" w14:textId="3E13F8FF" w:rsidR="001831A4" w:rsidRPr="001D7178" w:rsidRDefault="00BC5B76" w:rsidP="001D7178">
      <w:pPr>
        <w:widowControl w:val="0"/>
        <w:ind w:firstLine="709"/>
        <w:rPr>
          <w:sz w:val="28"/>
          <w:szCs w:val="28"/>
          <w:lang w:eastAsia="ru-RU"/>
        </w:rPr>
      </w:pPr>
      <w:r>
        <w:rPr>
          <w:sz w:val="28"/>
          <w:szCs w:val="28"/>
          <w:lang w:eastAsia="ru-RU"/>
        </w:rPr>
        <w:t>- </w:t>
      </w:r>
      <w:r w:rsidR="001831A4" w:rsidRPr="001D7178">
        <w:rPr>
          <w:sz w:val="28"/>
          <w:szCs w:val="28"/>
          <w:lang w:eastAsia="ru-RU"/>
        </w:rPr>
        <w:t>химически опасные объекты;</w:t>
      </w:r>
    </w:p>
    <w:p w14:paraId="7AB2E4D6" w14:textId="12509ED6" w:rsidR="001831A4" w:rsidRPr="001D7178" w:rsidRDefault="00BC5B76" w:rsidP="001D7178">
      <w:pPr>
        <w:widowControl w:val="0"/>
        <w:ind w:firstLine="709"/>
        <w:rPr>
          <w:sz w:val="28"/>
          <w:szCs w:val="28"/>
          <w:lang w:eastAsia="ru-RU"/>
        </w:rPr>
      </w:pPr>
      <w:r>
        <w:rPr>
          <w:sz w:val="28"/>
          <w:szCs w:val="28"/>
          <w:lang w:eastAsia="ru-RU"/>
        </w:rPr>
        <w:t>- </w:t>
      </w:r>
      <w:r w:rsidR="001831A4" w:rsidRPr="001D7178">
        <w:rPr>
          <w:sz w:val="28"/>
          <w:szCs w:val="28"/>
          <w:lang w:eastAsia="ru-RU"/>
        </w:rPr>
        <w:t>пожаровзрывоопасные объекты;</w:t>
      </w:r>
    </w:p>
    <w:p w14:paraId="3C01D5E9" w14:textId="673578C4" w:rsidR="001831A4" w:rsidRPr="001D7178" w:rsidRDefault="00BC5B76" w:rsidP="001D7178">
      <w:pPr>
        <w:ind w:firstLine="709"/>
        <w:rPr>
          <w:sz w:val="28"/>
          <w:szCs w:val="28"/>
        </w:rPr>
      </w:pPr>
      <w:r>
        <w:rPr>
          <w:sz w:val="28"/>
          <w:szCs w:val="28"/>
        </w:rPr>
        <w:t>- </w:t>
      </w:r>
      <w:r w:rsidR="001831A4" w:rsidRPr="001D7178">
        <w:rPr>
          <w:sz w:val="28"/>
          <w:szCs w:val="28"/>
        </w:rPr>
        <w:t>транспорт и транспортные коммуникации;</w:t>
      </w:r>
    </w:p>
    <w:p w14:paraId="2D782257" w14:textId="4906BDD0" w:rsidR="001831A4" w:rsidRPr="001D7178" w:rsidRDefault="00BC5B76" w:rsidP="001D7178">
      <w:pPr>
        <w:ind w:firstLine="709"/>
        <w:rPr>
          <w:sz w:val="28"/>
          <w:szCs w:val="28"/>
        </w:rPr>
      </w:pPr>
      <w:r>
        <w:rPr>
          <w:sz w:val="28"/>
          <w:szCs w:val="28"/>
        </w:rPr>
        <w:t>- </w:t>
      </w:r>
      <w:r w:rsidR="001831A4" w:rsidRPr="001D7178">
        <w:rPr>
          <w:sz w:val="28"/>
          <w:szCs w:val="28"/>
        </w:rPr>
        <w:t>гидротехнические сооружения.</w:t>
      </w:r>
    </w:p>
    <w:p w14:paraId="417DAE95" w14:textId="5D4B575E" w:rsidR="001831A4" w:rsidRPr="001D7178" w:rsidRDefault="001831A4" w:rsidP="001D7178">
      <w:pPr>
        <w:widowControl w:val="0"/>
        <w:ind w:firstLine="709"/>
        <w:rPr>
          <w:sz w:val="28"/>
          <w:szCs w:val="28"/>
          <w:lang w:eastAsia="ru-RU"/>
        </w:rPr>
      </w:pPr>
      <w:r w:rsidRPr="001D7178">
        <w:rPr>
          <w:b/>
          <w:sz w:val="28"/>
          <w:szCs w:val="28"/>
          <w:u w:val="single"/>
          <w:lang w:eastAsia="ru-RU"/>
        </w:rPr>
        <w:t>Химически опасный объект</w:t>
      </w:r>
      <w:r w:rsidRPr="001D7178">
        <w:rPr>
          <w:sz w:val="28"/>
          <w:szCs w:val="28"/>
          <w:u w:val="single"/>
          <w:lang w:eastAsia="ru-RU"/>
        </w:rPr>
        <w:t xml:space="preserve"> </w:t>
      </w:r>
      <w:r w:rsidR="001D7178">
        <w:rPr>
          <w:sz w:val="28"/>
          <w:szCs w:val="28"/>
          <w:lang w:eastAsia="ru-RU"/>
        </w:rPr>
        <w:t>–</w:t>
      </w:r>
      <w:r w:rsidRPr="001D7178">
        <w:rPr>
          <w:sz w:val="28"/>
          <w:szCs w:val="28"/>
          <w:lang w:eastAsia="ru-RU"/>
        </w:rPr>
        <w:t xml:space="preserve"> </w:t>
      </w:r>
      <w:r w:rsidR="00082DD2" w:rsidRPr="001D7178">
        <w:rPr>
          <w:sz w:val="28"/>
          <w:szCs w:val="28"/>
          <w:lang w:eastAsia="ru-RU"/>
        </w:rPr>
        <w:t>Объект, при аварии или разрушении которого могут произойти</w:t>
      </w:r>
      <w:r w:rsidR="005C7235" w:rsidRPr="001D7178">
        <w:rPr>
          <w:sz w:val="28"/>
          <w:szCs w:val="28"/>
          <w:lang w:eastAsia="ru-RU"/>
        </w:rPr>
        <w:t xml:space="preserve"> </w:t>
      </w:r>
      <w:r w:rsidR="00082DD2" w:rsidRPr="001D7178">
        <w:rPr>
          <w:sz w:val="28"/>
          <w:szCs w:val="28"/>
          <w:lang w:eastAsia="ru-RU"/>
        </w:rPr>
        <w:t>массовые поражения людей, животных и растении аварийно химически опасными веществами</w:t>
      </w:r>
      <w:r w:rsidRPr="001D7178">
        <w:rPr>
          <w:sz w:val="28"/>
          <w:szCs w:val="28"/>
          <w:lang w:eastAsia="ru-RU"/>
        </w:rPr>
        <w:t>. (ГОСТ Р 22.0.05-</w:t>
      </w:r>
      <w:r w:rsidR="005C7235" w:rsidRPr="001D7178">
        <w:rPr>
          <w:sz w:val="28"/>
          <w:szCs w:val="28"/>
          <w:lang w:eastAsia="ru-RU"/>
        </w:rPr>
        <w:t>2020</w:t>
      </w:r>
      <w:r w:rsidRPr="001D7178">
        <w:rPr>
          <w:sz w:val="28"/>
          <w:szCs w:val="28"/>
          <w:lang w:eastAsia="ru-RU"/>
        </w:rPr>
        <w:t>)</w:t>
      </w:r>
      <w:r w:rsidR="005D19D3" w:rsidRPr="001D7178">
        <w:rPr>
          <w:sz w:val="28"/>
          <w:szCs w:val="28"/>
          <w:lang w:eastAsia="ru-RU"/>
        </w:rPr>
        <w:t>.</w:t>
      </w:r>
    </w:p>
    <w:p w14:paraId="34E5289F" w14:textId="40386334" w:rsidR="001831A4" w:rsidRPr="001D7178" w:rsidRDefault="00E67CF9" w:rsidP="001D7178">
      <w:pPr>
        <w:ind w:firstLine="709"/>
        <w:rPr>
          <w:sz w:val="28"/>
          <w:szCs w:val="28"/>
          <w:lang w:eastAsia="ru-RU"/>
        </w:rPr>
      </w:pPr>
      <w:r w:rsidRPr="001D7178">
        <w:rPr>
          <w:sz w:val="28"/>
          <w:szCs w:val="28"/>
          <w:lang w:eastAsia="ru-RU"/>
        </w:rPr>
        <w:t>По</w:t>
      </w:r>
      <w:r w:rsidR="001831A4" w:rsidRPr="001D7178">
        <w:rPr>
          <w:sz w:val="28"/>
          <w:szCs w:val="28"/>
          <w:lang w:eastAsia="ru-RU"/>
        </w:rPr>
        <w:t xml:space="preserve"> территории </w:t>
      </w:r>
      <w:r w:rsidR="00373CAC" w:rsidRPr="001D7178">
        <w:rPr>
          <w:sz w:val="28"/>
          <w:szCs w:val="28"/>
        </w:rPr>
        <w:t>городского округа</w:t>
      </w:r>
      <w:r w:rsidR="001831A4" w:rsidRPr="001D7178">
        <w:rPr>
          <w:sz w:val="28"/>
          <w:szCs w:val="28"/>
          <w:lang w:eastAsia="ru-RU"/>
        </w:rPr>
        <w:t xml:space="preserve"> </w:t>
      </w:r>
      <w:r w:rsidRPr="001D7178">
        <w:rPr>
          <w:sz w:val="28"/>
          <w:szCs w:val="28"/>
          <w:lang w:eastAsia="ru-RU"/>
        </w:rPr>
        <w:t>транспортируют</w:t>
      </w:r>
      <w:r w:rsidR="00FC461A">
        <w:rPr>
          <w:sz w:val="28"/>
          <w:szCs w:val="28"/>
          <w:lang w:eastAsia="ru-RU"/>
        </w:rPr>
        <w:t xml:space="preserve"> опасные химические вещества.</w:t>
      </w:r>
    </w:p>
    <w:p w14:paraId="786AFD2C" w14:textId="77777777" w:rsidR="001831A4" w:rsidRPr="001D7178" w:rsidRDefault="001831A4" w:rsidP="001D7178">
      <w:pPr>
        <w:widowControl w:val="0"/>
        <w:ind w:firstLine="709"/>
        <w:rPr>
          <w:sz w:val="28"/>
          <w:szCs w:val="28"/>
          <w:u w:val="single"/>
          <w:lang w:eastAsia="ru-RU"/>
        </w:rPr>
      </w:pPr>
      <w:r w:rsidRPr="001D7178">
        <w:rPr>
          <w:sz w:val="28"/>
          <w:szCs w:val="28"/>
          <w:u w:val="single"/>
          <w:lang w:eastAsia="ru-RU"/>
        </w:rPr>
        <w:t>Возможные опасности.</w:t>
      </w:r>
    </w:p>
    <w:p w14:paraId="3B7F86CF" w14:textId="39B88DB1" w:rsidR="001831A4" w:rsidRPr="001D7178" w:rsidRDefault="001831A4" w:rsidP="001D7178">
      <w:pPr>
        <w:widowControl w:val="0"/>
        <w:ind w:firstLine="709"/>
        <w:rPr>
          <w:sz w:val="28"/>
          <w:szCs w:val="28"/>
          <w:lang w:eastAsia="ru-RU"/>
        </w:rPr>
      </w:pPr>
      <w:r w:rsidRPr="001D7178">
        <w:rPr>
          <w:i/>
          <w:sz w:val="28"/>
          <w:szCs w:val="28"/>
          <w:u w:val="single"/>
          <w:lang w:eastAsia="ru-RU"/>
        </w:rPr>
        <w:t>Аммиак</w:t>
      </w:r>
      <w:r w:rsidRPr="001D7178">
        <w:rPr>
          <w:sz w:val="28"/>
          <w:szCs w:val="28"/>
          <w:lang w:eastAsia="ru-RU"/>
        </w:rPr>
        <w:t xml:space="preserve"> в газообразном состоянии </w:t>
      </w:r>
      <w:r w:rsidR="001D7178">
        <w:rPr>
          <w:sz w:val="28"/>
          <w:szCs w:val="28"/>
          <w:lang w:eastAsia="ru-RU"/>
        </w:rPr>
        <w:t>–</w:t>
      </w:r>
      <w:r w:rsidRPr="001D7178">
        <w:rPr>
          <w:sz w:val="28"/>
          <w:szCs w:val="28"/>
          <w:lang w:eastAsia="ru-RU"/>
        </w:rPr>
        <w:t xml:space="preserve"> бесцветный газ с резким удушливым запахом. Смесь аммиака с воздухом взрывоопасна. Аммиак горит при наличии постоянного источника огня. Емкости могут взрываться при нагревании. Газообразный аммиак является токсичным соединением. При его концентрации в</w:t>
      </w:r>
      <w:r w:rsidR="0021556B">
        <w:rPr>
          <w:sz w:val="28"/>
          <w:szCs w:val="28"/>
          <w:lang w:eastAsia="ru-RU"/>
        </w:rPr>
        <w:t xml:space="preserve"> воздухе рабочей зоны около 350 </w:t>
      </w:r>
      <w:r w:rsidRPr="001D7178">
        <w:rPr>
          <w:sz w:val="28"/>
          <w:szCs w:val="28"/>
          <w:lang w:eastAsia="ru-RU"/>
        </w:rPr>
        <w:t>мг/м</w:t>
      </w:r>
      <w:r w:rsidRPr="001D7178">
        <w:rPr>
          <w:sz w:val="28"/>
          <w:szCs w:val="28"/>
          <w:vertAlign w:val="superscript"/>
          <w:lang w:eastAsia="ru-RU"/>
        </w:rPr>
        <w:t>3</w:t>
      </w:r>
      <w:r w:rsidRPr="001D7178">
        <w:rPr>
          <w:sz w:val="28"/>
          <w:szCs w:val="28"/>
          <w:lang w:eastAsia="ru-RU"/>
        </w:rPr>
        <w:t xml:space="preserve"> и выше работа должна быть прекращена, а люди выведены за пределы опасной зоны. Предельно допустимая концентрация аммиака </w:t>
      </w:r>
      <w:r w:rsidR="0021556B">
        <w:rPr>
          <w:sz w:val="28"/>
          <w:szCs w:val="28"/>
          <w:lang w:eastAsia="ru-RU"/>
        </w:rPr>
        <w:t>в воздухе рабочей зоны равна 20 </w:t>
      </w:r>
      <w:r w:rsidRPr="001D7178">
        <w:rPr>
          <w:sz w:val="28"/>
          <w:szCs w:val="28"/>
          <w:lang w:eastAsia="ru-RU"/>
        </w:rPr>
        <w:t>мг/м</w:t>
      </w:r>
      <w:r w:rsidRPr="001D7178">
        <w:rPr>
          <w:sz w:val="28"/>
          <w:szCs w:val="28"/>
          <w:vertAlign w:val="superscript"/>
          <w:lang w:eastAsia="ru-RU"/>
        </w:rPr>
        <w:t>3</w:t>
      </w:r>
      <w:r w:rsidRPr="001D7178">
        <w:rPr>
          <w:sz w:val="28"/>
          <w:szCs w:val="28"/>
          <w:lang w:eastAsia="ru-RU"/>
        </w:rPr>
        <w:t xml:space="preserve">. Аммиак опасен при вдыхании. При остром отравлении аммиаком поражаются глаза и дыхательные пути, при высоких концентрациях возможен смертельный исход. Вызывает сильный кашель, удушье, при высокой концентрации паров </w:t>
      </w:r>
      <w:r w:rsidR="001D7178">
        <w:rPr>
          <w:sz w:val="28"/>
          <w:szCs w:val="28"/>
          <w:lang w:eastAsia="ru-RU"/>
        </w:rPr>
        <w:t>–</w:t>
      </w:r>
      <w:r w:rsidRPr="001D7178">
        <w:rPr>
          <w:sz w:val="28"/>
          <w:szCs w:val="28"/>
          <w:lang w:eastAsia="ru-RU"/>
        </w:rPr>
        <w:t xml:space="preserve"> возбуждение, бред. При контакте с кожей </w:t>
      </w:r>
      <w:r w:rsidR="00BC5B76">
        <w:rPr>
          <w:sz w:val="28"/>
          <w:szCs w:val="28"/>
          <w:lang w:eastAsia="ru-RU"/>
        </w:rPr>
        <w:t>–</w:t>
      </w:r>
      <w:r w:rsidRPr="001D7178">
        <w:rPr>
          <w:sz w:val="28"/>
          <w:szCs w:val="28"/>
          <w:lang w:eastAsia="ru-RU"/>
        </w:rPr>
        <w:t xml:space="preserve"> жгучая боль, отек, ожег с пузырями. При хронических отравлениях наблюдаются расстройство пищеварения, катар верхних дыхательных путей, ослабление слуха.</w:t>
      </w:r>
    </w:p>
    <w:p w14:paraId="50C8311A" w14:textId="42CC5E57" w:rsidR="001831A4" w:rsidRPr="001D7178" w:rsidRDefault="001831A4" w:rsidP="001D7178">
      <w:pPr>
        <w:widowControl w:val="0"/>
        <w:ind w:firstLine="709"/>
        <w:rPr>
          <w:sz w:val="28"/>
          <w:szCs w:val="28"/>
          <w:lang w:eastAsia="ru-RU"/>
        </w:rPr>
      </w:pPr>
      <w:r w:rsidRPr="001D7178">
        <w:rPr>
          <w:i/>
          <w:sz w:val="28"/>
          <w:szCs w:val="28"/>
          <w:u w:val="single"/>
          <w:lang w:eastAsia="ru-RU"/>
        </w:rPr>
        <w:t>Хлор</w:t>
      </w:r>
      <w:r w:rsidRPr="001D7178">
        <w:rPr>
          <w:sz w:val="28"/>
          <w:szCs w:val="28"/>
          <w:lang w:eastAsia="ru-RU"/>
        </w:rPr>
        <w:t xml:space="preserve"> </w:t>
      </w:r>
      <w:r w:rsidR="0021556B">
        <w:rPr>
          <w:sz w:val="28"/>
          <w:szCs w:val="28"/>
          <w:lang w:eastAsia="ru-RU"/>
        </w:rPr>
        <w:t>–</w:t>
      </w:r>
      <w:r w:rsidRPr="001D7178">
        <w:rPr>
          <w:sz w:val="28"/>
          <w:szCs w:val="28"/>
          <w:lang w:eastAsia="ru-RU"/>
        </w:rPr>
        <w:t xml:space="preserve"> </w:t>
      </w:r>
      <w:r w:rsidR="001D7178">
        <w:rPr>
          <w:sz w:val="28"/>
          <w:szCs w:val="28"/>
          <w:lang w:eastAsia="ru-RU"/>
        </w:rPr>
        <w:t>При нормальных условиях (0°С, 0.</w:t>
      </w:r>
      <w:r w:rsidR="0021556B">
        <w:rPr>
          <w:sz w:val="28"/>
          <w:szCs w:val="28"/>
          <w:lang w:eastAsia="ru-RU"/>
        </w:rPr>
        <w:t>1 </w:t>
      </w:r>
      <w:r w:rsidRPr="001D7178">
        <w:rPr>
          <w:sz w:val="28"/>
          <w:szCs w:val="28"/>
          <w:lang w:eastAsia="ru-RU"/>
        </w:rPr>
        <w:t>Мн/м</w:t>
      </w:r>
      <w:r w:rsidRPr="001D7178">
        <w:rPr>
          <w:sz w:val="28"/>
          <w:szCs w:val="28"/>
          <w:vertAlign w:val="superscript"/>
          <w:lang w:eastAsia="ru-RU"/>
        </w:rPr>
        <w:t>2</w:t>
      </w:r>
      <w:r w:rsidR="0021556B">
        <w:rPr>
          <w:sz w:val="28"/>
          <w:szCs w:val="28"/>
          <w:lang w:eastAsia="ru-RU"/>
        </w:rPr>
        <w:t>, или 1 </w:t>
      </w:r>
      <w:r w:rsidRPr="001D7178">
        <w:rPr>
          <w:sz w:val="28"/>
          <w:szCs w:val="28"/>
          <w:lang w:eastAsia="ru-RU"/>
        </w:rPr>
        <w:t>кгс/см</w:t>
      </w:r>
      <w:r w:rsidRPr="001D7178">
        <w:rPr>
          <w:sz w:val="28"/>
          <w:szCs w:val="28"/>
          <w:vertAlign w:val="superscript"/>
          <w:lang w:eastAsia="ru-RU"/>
        </w:rPr>
        <w:t>2</w:t>
      </w:r>
      <w:r w:rsidRPr="001D7178">
        <w:rPr>
          <w:sz w:val="28"/>
          <w:szCs w:val="28"/>
          <w:lang w:eastAsia="ru-RU"/>
        </w:rPr>
        <w:t>) желто-зеленый газ с резким ра</w:t>
      </w:r>
      <w:r w:rsidR="00FC461A">
        <w:rPr>
          <w:sz w:val="28"/>
          <w:szCs w:val="28"/>
          <w:lang w:eastAsia="ru-RU"/>
        </w:rPr>
        <w:t>здражающим запахом. Плотность 3.</w:t>
      </w:r>
      <w:r w:rsidRPr="001D7178">
        <w:rPr>
          <w:sz w:val="28"/>
          <w:szCs w:val="28"/>
          <w:lang w:eastAsia="ru-RU"/>
        </w:rPr>
        <w:t>2</w:t>
      </w:r>
      <w:r w:rsidR="0021556B">
        <w:rPr>
          <w:sz w:val="28"/>
          <w:szCs w:val="28"/>
          <w:lang w:eastAsia="ru-RU"/>
        </w:rPr>
        <w:t>14 </w:t>
      </w:r>
      <w:r w:rsidR="00FC461A">
        <w:rPr>
          <w:sz w:val="28"/>
          <w:szCs w:val="28"/>
          <w:lang w:eastAsia="ru-RU"/>
        </w:rPr>
        <w:t>г/л; tпл= –101</w:t>
      </w:r>
      <w:r w:rsidR="001D7178">
        <w:rPr>
          <w:sz w:val="28"/>
          <w:szCs w:val="28"/>
          <w:lang w:eastAsia="ru-RU"/>
        </w:rPr>
        <w:t>°С; tкип= –33.</w:t>
      </w:r>
      <w:r w:rsidR="00FC461A">
        <w:rPr>
          <w:sz w:val="28"/>
          <w:szCs w:val="28"/>
          <w:lang w:eastAsia="ru-RU"/>
        </w:rPr>
        <w:t>97</w:t>
      </w:r>
      <w:r w:rsidRPr="001D7178">
        <w:rPr>
          <w:sz w:val="28"/>
          <w:szCs w:val="28"/>
          <w:lang w:eastAsia="ru-RU"/>
        </w:rPr>
        <w:t xml:space="preserve">°С. При обычной температуре </w:t>
      </w:r>
      <w:r w:rsidR="001D7178">
        <w:rPr>
          <w:sz w:val="28"/>
          <w:szCs w:val="28"/>
          <w:lang w:eastAsia="ru-RU"/>
        </w:rPr>
        <w:t>легко сжижается под давлением 0.</w:t>
      </w:r>
      <w:r w:rsidR="00FC461A">
        <w:rPr>
          <w:sz w:val="28"/>
          <w:szCs w:val="28"/>
          <w:lang w:eastAsia="ru-RU"/>
        </w:rPr>
        <w:t>6 </w:t>
      </w:r>
      <w:r w:rsidRPr="001D7178">
        <w:rPr>
          <w:sz w:val="28"/>
          <w:szCs w:val="28"/>
          <w:lang w:eastAsia="ru-RU"/>
        </w:rPr>
        <w:t>МПа.</w:t>
      </w:r>
    </w:p>
    <w:p w14:paraId="2B109487" w14:textId="5C8ADF6B" w:rsidR="001831A4" w:rsidRPr="001D7178" w:rsidRDefault="001831A4" w:rsidP="001D7178">
      <w:pPr>
        <w:widowControl w:val="0"/>
        <w:ind w:firstLine="709"/>
        <w:rPr>
          <w:sz w:val="28"/>
          <w:szCs w:val="28"/>
          <w:lang w:eastAsia="ru-RU"/>
        </w:rPr>
      </w:pPr>
      <w:r w:rsidRPr="001D7178">
        <w:rPr>
          <w:sz w:val="28"/>
          <w:szCs w:val="28"/>
          <w:lang w:eastAsia="ru-RU"/>
        </w:rPr>
        <w:t>При попадании в лёгкие вызывает ожог лёгочной ткани, удушье. Раздражающее действие на дыхательные пути оказывает при</w:t>
      </w:r>
      <w:r w:rsidR="001D7178">
        <w:rPr>
          <w:sz w:val="28"/>
          <w:szCs w:val="28"/>
          <w:lang w:eastAsia="ru-RU"/>
        </w:rPr>
        <w:t xml:space="preserve"> концентрации в воздухе около 0.</w:t>
      </w:r>
      <w:r w:rsidR="0021556B">
        <w:rPr>
          <w:sz w:val="28"/>
          <w:szCs w:val="28"/>
          <w:lang w:eastAsia="ru-RU"/>
        </w:rPr>
        <w:t>006 </w:t>
      </w:r>
      <w:r w:rsidRPr="001D7178">
        <w:rPr>
          <w:sz w:val="28"/>
          <w:szCs w:val="28"/>
          <w:lang w:eastAsia="ru-RU"/>
        </w:rPr>
        <w:t xml:space="preserve">мг/л (т.е. в два раза выше порога восприятия запаха хлора). </w:t>
      </w:r>
      <w:r w:rsidRPr="001D7178">
        <w:rPr>
          <w:sz w:val="28"/>
          <w:szCs w:val="28"/>
          <w:lang w:eastAsia="ru-RU"/>
        </w:rPr>
        <w:lastRenderedPageBreak/>
        <w:t>Хлор был од</w:t>
      </w:r>
      <w:r w:rsidR="00584819">
        <w:rPr>
          <w:sz w:val="28"/>
          <w:szCs w:val="28"/>
          <w:lang w:eastAsia="ru-RU"/>
        </w:rPr>
        <w:t>н</w:t>
      </w:r>
      <w:r w:rsidRPr="001D7178">
        <w:rPr>
          <w:sz w:val="28"/>
          <w:szCs w:val="28"/>
          <w:lang w:eastAsia="ru-RU"/>
        </w:rPr>
        <w:t>им из первых химических отравляющих веществ, использованных Германией в Первую мировую войну.</w:t>
      </w:r>
    </w:p>
    <w:p w14:paraId="361ECFF7" w14:textId="5DACF6C3" w:rsidR="001831A4" w:rsidRPr="001D7178" w:rsidRDefault="001831A4" w:rsidP="001D7178">
      <w:pPr>
        <w:widowControl w:val="0"/>
        <w:ind w:firstLine="709"/>
        <w:rPr>
          <w:rFonts w:eastAsia="Calibri"/>
          <w:sz w:val="28"/>
          <w:szCs w:val="28"/>
          <w:lang w:eastAsia="ru-RU"/>
        </w:rPr>
      </w:pPr>
      <w:r w:rsidRPr="001D7178">
        <w:rPr>
          <w:rFonts w:eastAsia="Calibri"/>
          <w:sz w:val="28"/>
          <w:szCs w:val="28"/>
          <w:lang w:eastAsia="ru-RU"/>
        </w:rPr>
        <w:t>Отравления Хлором возможны в химической, целлюлозно-бумажной, текстильной, фармацевтической промышленности и других. Хлор раздражает слизистые оболочки глаз и дыхательных путей. К первичным воспалительным изменениям обычно присоединяется вторичная инфекция. Острое отравление развивается почти немедленно. При вдыхании средних и низких концентраций Хлор отмечаются стеснение и боль в груди, сухой кашель, учащенное дыхание, резь в глазах, слезотечение, повышение содержания лейкоцитов в крови, температуры тела и т. п. Возможны бронхопневмония, токсический отек легких, депрессивные состояния, судороги. В легких случаях выздоровление наступает через 3</w:t>
      </w:r>
      <w:r w:rsidR="001D7178">
        <w:rPr>
          <w:rFonts w:eastAsia="Calibri"/>
          <w:sz w:val="28"/>
          <w:szCs w:val="28"/>
          <w:lang w:eastAsia="ru-RU"/>
        </w:rPr>
        <w:t xml:space="preserve"> – </w:t>
      </w:r>
      <w:r w:rsidRPr="001D7178">
        <w:rPr>
          <w:rFonts w:eastAsia="Calibri"/>
          <w:sz w:val="28"/>
          <w:szCs w:val="28"/>
          <w:lang w:eastAsia="ru-RU"/>
        </w:rPr>
        <w:t>7 суток. Как отдаленные последствия наблюдаются катары верхних дыхательных путей, рецидивирующий бронхит, пневмосклероз и других; возможна активизация туберкулеза легких. При длительном вдыхании небольших концентраций Хлора наблюдаются аналогичные, но медленно развивающиеся формы заболевания.</w:t>
      </w:r>
    </w:p>
    <w:p w14:paraId="5004BFE2" w14:textId="034F74D0" w:rsidR="001831A4" w:rsidRPr="001D7178" w:rsidRDefault="001831A4" w:rsidP="001D7178">
      <w:pPr>
        <w:widowControl w:val="0"/>
        <w:ind w:firstLine="709"/>
        <w:rPr>
          <w:sz w:val="28"/>
          <w:szCs w:val="28"/>
          <w:lang w:eastAsia="ru-RU"/>
        </w:rPr>
      </w:pPr>
      <w:r w:rsidRPr="001D7178">
        <w:rPr>
          <w:b/>
          <w:sz w:val="28"/>
          <w:szCs w:val="28"/>
          <w:u w:val="single"/>
          <w:lang w:eastAsia="ru-RU"/>
        </w:rPr>
        <w:t>Пожаровзрывоопасный объект</w:t>
      </w:r>
      <w:r w:rsidRPr="001D7178">
        <w:rPr>
          <w:sz w:val="28"/>
          <w:szCs w:val="28"/>
          <w:lang w:eastAsia="ru-RU"/>
        </w:rPr>
        <w:t xml:space="preserve"> </w:t>
      </w:r>
      <w:r w:rsidR="001D7178">
        <w:rPr>
          <w:sz w:val="28"/>
          <w:szCs w:val="28"/>
          <w:lang w:eastAsia="ru-RU"/>
        </w:rPr>
        <w:t>–</w:t>
      </w:r>
      <w:r w:rsidRPr="001D7178">
        <w:rPr>
          <w:sz w:val="28"/>
          <w:szCs w:val="28"/>
          <w:lang w:eastAsia="ru-RU"/>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w:t>
      </w:r>
      <w:r w:rsidR="00235AA3" w:rsidRPr="001D7178">
        <w:rPr>
          <w:sz w:val="28"/>
          <w:szCs w:val="28"/>
          <w:lang w:eastAsia="ru-RU"/>
        </w:rPr>
        <w:t>2020</w:t>
      </w:r>
      <w:r w:rsidRPr="001D7178">
        <w:rPr>
          <w:sz w:val="28"/>
          <w:szCs w:val="28"/>
          <w:lang w:eastAsia="ru-RU"/>
        </w:rPr>
        <w:t>)</w:t>
      </w:r>
    </w:p>
    <w:p w14:paraId="6142304B" w14:textId="77777777" w:rsidR="001831A4" w:rsidRPr="00691663" w:rsidRDefault="001831A4" w:rsidP="001831A4">
      <w:pPr>
        <w:widowControl w:val="0"/>
        <w:ind w:firstLine="709"/>
        <w:rPr>
          <w:rFonts w:cs="Arial"/>
          <w:szCs w:val="22"/>
          <w:lang w:eastAsia="ru-RU"/>
        </w:rPr>
      </w:pPr>
    </w:p>
    <w:p w14:paraId="13D283F0" w14:textId="10231B7C" w:rsidR="001831A4" w:rsidRDefault="00101E01" w:rsidP="001D7178">
      <w:pPr>
        <w:widowControl w:val="0"/>
        <w:ind w:firstLine="709"/>
        <w:rPr>
          <w:b/>
          <w:sz w:val="28"/>
          <w:szCs w:val="28"/>
          <w:lang w:eastAsia="ru-RU"/>
        </w:rPr>
      </w:pPr>
      <w:r>
        <w:rPr>
          <w:b/>
          <w:sz w:val="28"/>
          <w:szCs w:val="28"/>
          <w:lang w:eastAsia="ru-RU"/>
        </w:rPr>
        <w:t>Таблица 5</w:t>
      </w:r>
      <w:r w:rsidR="001D7178" w:rsidRPr="001D7178">
        <w:rPr>
          <w:b/>
          <w:sz w:val="28"/>
          <w:szCs w:val="28"/>
          <w:lang w:eastAsia="ru-RU"/>
        </w:rPr>
        <w:t xml:space="preserve">. </w:t>
      </w:r>
      <w:r w:rsidR="001831A4" w:rsidRPr="001D7178">
        <w:rPr>
          <w:b/>
          <w:sz w:val="28"/>
          <w:szCs w:val="28"/>
          <w:lang w:eastAsia="ru-RU"/>
        </w:rPr>
        <w:t>Сведения</w:t>
      </w:r>
      <w:r w:rsidR="001D7178">
        <w:rPr>
          <w:b/>
          <w:sz w:val="28"/>
          <w:szCs w:val="28"/>
          <w:lang w:eastAsia="ru-RU"/>
        </w:rPr>
        <w:t xml:space="preserve"> о пожаровзрывоопасных объектах </w:t>
      </w:r>
      <w:r w:rsidR="001831A4" w:rsidRPr="001D7178">
        <w:rPr>
          <w:b/>
          <w:sz w:val="28"/>
          <w:szCs w:val="28"/>
          <w:lang w:eastAsia="ru-RU"/>
        </w:rPr>
        <w:t>принятых к анализу</w:t>
      </w:r>
    </w:p>
    <w:p w14:paraId="33BDFBD1" w14:textId="77777777" w:rsidR="001D7178" w:rsidRPr="001D7178" w:rsidRDefault="001D7178" w:rsidP="001D7178">
      <w:pPr>
        <w:widowControl w:val="0"/>
        <w:ind w:firstLine="709"/>
        <w:rPr>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89"/>
        <w:gridCol w:w="1685"/>
        <w:gridCol w:w="2196"/>
        <w:gridCol w:w="1077"/>
        <w:gridCol w:w="1560"/>
        <w:gridCol w:w="1427"/>
      </w:tblGrid>
      <w:tr w:rsidR="000B3A38" w:rsidRPr="00691663" w14:paraId="4DC2DCBC" w14:textId="77777777" w:rsidTr="008E646E">
        <w:trPr>
          <w:cantSplit/>
          <w:tblHeader/>
        </w:trPr>
        <w:tc>
          <w:tcPr>
            <w:tcW w:w="279" w:type="pct"/>
          </w:tcPr>
          <w:p w14:paraId="0E1C5419" w14:textId="77777777" w:rsidR="001831A4" w:rsidRPr="001D7178" w:rsidRDefault="001831A4" w:rsidP="001D7178">
            <w:pPr>
              <w:pStyle w:val="-1"/>
              <w:jc w:val="center"/>
              <w:rPr>
                <w:b/>
                <w:szCs w:val="24"/>
                <w:lang w:eastAsia="ru-RU"/>
              </w:rPr>
            </w:pPr>
            <w:r w:rsidRPr="001D7178">
              <w:rPr>
                <w:b/>
                <w:szCs w:val="24"/>
                <w:lang w:eastAsia="ru-RU"/>
              </w:rPr>
              <w:t>№ п/п</w:t>
            </w:r>
          </w:p>
        </w:tc>
        <w:tc>
          <w:tcPr>
            <w:tcW w:w="864" w:type="pct"/>
          </w:tcPr>
          <w:p w14:paraId="6FD3089D" w14:textId="77777777" w:rsidR="001831A4" w:rsidRPr="001D7178" w:rsidRDefault="001831A4" w:rsidP="001D7178">
            <w:pPr>
              <w:pStyle w:val="-1"/>
              <w:jc w:val="center"/>
              <w:rPr>
                <w:b/>
                <w:szCs w:val="24"/>
                <w:lang w:eastAsia="ru-RU"/>
              </w:rPr>
            </w:pPr>
            <w:r w:rsidRPr="001D7178">
              <w:rPr>
                <w:b/>
                <w:szCs w:val="24"/>
                <w:lang w:eastAsia="ru-RU"/>
              </w:rPr>
              <w:t>Наименование предприятия</w:t>
            </w:r>
          </w:p>
        </w:tc>
        <w:tc>
          <w:tcPr>
            <w:tcW w:w="786" w:type="pct"/>
          </w:tcPr>
          <w:p w14:paraId="0DFE5E75" w14:textId="77777777" w:rsidR="001831A4" w:rsidRPr="001D7178" w:rsidRDefault="001831A4" w:rsidP="001D7178">
            <w:pPr>
              <w:pStyle w:val="-1"/>
              <w:jc w:val="center"/>
              <w:rPr>
                <w:b/>
                <w:szCs w:val="24"/>
                <w:lang w:eastAsia="ru-RU"/>
              </w:rPr>
            </w:pPr>
            <w:r w:rsidRPr="001D7178">
              <w:rPr>
                <w:b/>
                <w:szCs w:val="24"/>
                <w:lang w:eastAsia="ru-RU"/>
              </w:rPr>
              <w:t>Место расположения объекта (адрес)</w:t>
            </w:r>
          </w:p>
        </w:tc>
        <w:tc>
          <w:tcPr>
            <w:tcW w:w="902" w:type="pct"/>
          </w:tcPr>
          <w:p w14:paraId="727A65E0" w14:textId="77777777" w:rsidR="001831A4" w:rsidRPr="001D7178" w:rsidRDefault="001831A4" w:rsidP="001D7178">
            <w:pPr>
              <w:pStyle w:val="-1"/>
              <w:jc w:val="center"/>
              <w:rPr>
                <w:b/>
                <w:szCs w:val="24"/>
                <w:lang w:eastAsia="ru-RU"/>
              </w:rPr>
            </w:pPr>
            <w:r w:rsidRPr="001D7178">
              <w:rPr>
                <w:b/>
                <w:szCs w:val="24"/>
                <w:lang w:eastAsia="ru-RU"/>
              </w:rPr>
              <w:t>Наименование вещества/Количество</w:t>
            </w:r>
          </w:p>
        </w:tc>
        <w:tc>
          <w:tcPr>
            <w:tcW w:w="639" w:type="pct"/>
          </w:tcPr>
          <w:p w14:paraId="5CA32521" w14:textId="77777777" w:rsidR="001831A4" w:rsidRPr="001D7178" w:rsidRDefault="001831A4" w:rsidP="001D7178">
            <w:pPr>
              <w:pStyle w:val="-1"/>
              <w:jc w:val="center"/>
              <w:rPr>
                <w:b/>
                <w:szCs w:val="24"/>
                <w:lang w:eastAsia="ru-RU"/>
              </w:rPr>
            </w:pPr>
            <w:r w:rsidRPr="001D7178">
              <w:rPr>
                <w:b/>
                <w:szCs w:val="24"/>
                <w:lang w:eastAsia="ru-RU"/>
              </w:rPr>
              <w:t>Форма хранения</w:t>
            </w:r>
          </w:p>
        </w:tc>
        <w:tc>
          <w:tcPr>
            <w:tcW w:w="625" w:type="pct"/>
          </w:tcPr>
          <w:p w14:paraId="79D44C69" w14:textId="77777777" w:rsidR="001831A4" w:rsidRPr="001D7178" w:rsidRDefault="001831A4" w:rsidP="001D7178">
            <w:pPr>
              <w:pStyle w:val="-1"/>
              <w:jc w:val="center"/>
              <w:rPr>
                <w:b/>
                <w:szCs w:val="24"/>
                <w:lang w:eastAsia="ru-RU"/>
              </w:rPr>
            </w:pPr>
            <w:r w:rsidRPr="001D7178">
              <w:rPr>
                <w:b/>
                <w:szCs w:val="24"/>
                <w:lang w:eastAsia="ru-RU"/>
              </w:rPr>
              <w:t>Объем максимальной емкости</w:t>
            </w:r>
          </w:p>
        </w:tc>
        <w:tc>
          <w:tcPr>
            <w:tcW w:w="905" w:type="pct"/>
          </w:tcPr>
          <w:p w14:paraId="608447C9" w14:textId="77777777" w:rsidR="001831A4" w:rsidRPr="001D7178" w:rsidRDefault="001831A4" w:rsidP="001D7178">
            <w:pPr>
              <w:pStyle w:val="-1"/>
              <w:jc w:val="center"/>
              <w:rPr>
                <w:b/>
                <w:szCs w:val="24"/>
                <w:lang w:eastAsia="ru-RU"/>
              </w:rPr>
            </w:pPr>
            <w:r w:rsidRPr="001D7178">
              <w:rPr>
                <w:b/>
                <w:szCs w:val="24"/>
                <w:lang w:eastAsia="ru-RU"/>
              </w:rPr>
              <w:t>Организация поставки вещества на объект</w:t>
            </w:r>
          </w:p>
        </w:tc>
      </w:tr>
      <w:tr w:rsidR="00284662" w:rsidRPr="00691663" w14:paraId="1703C4F0" w14:textId="77777777" w:rsidTr="008E646E">
        <w:tc>
          <w:tcPr>
            <w:tcW w:w="279" w:type="pct"/>
          </w:tcPr>
          <w:p w14:paraId="479AF5A8" w14:textId="77777777" w:rsidR="00284662" w:rsidRPr="001D7178" w:rsidRDefault="00284662" w:rsidP="00FC461A">
            <w:pPr>
              <w:pStyle w:val="af4"/>
            </w:pPr>
          </w:p>
        </w:tc>
        <w:tc>
          <w:tcPr>
            <w:tcW w:w="864" w:type="pct"/>
          </w:tcPr>
          <w:p w14:paraId="1ECF1450" w14:textId="77777777" w:rsidR="00284662" w:rsidRPr="001D7178" w:rsidRDefault="00284662" w:rsidP="008E646E">
            <w:pPr>
              <w:ind w:firstLine="0"/>
              <w:jc w:val="left"/>
            </w:pPr>
            <w:r w:rsidRPr="001D7178">
              <w:t>НПС «Полазна»</w:t>
            </w:r>
          </w:p>
        </w:tc>
        <w:tc>
          <w:tcPr>
            <w:tcW w:w="786" w:type="pct"/>
          </w:tcPr>
          <w:p w14:paraId="094AF238" w14:textId="77777777" w:rsidR="00284662" w:rsidRPr="001D7178" w:rsidRDefault="00284662" w:rsidP="008E646E">
            <w:pPr>
              <w:ind w:firstLine="0"/>
              <w:jc w:val="left"/>
            </w:pPr>
            <w:r w:rsidRPr="001D7178">
              <w:t>Добрянский район, Ярино-Каменноложское месторождение, ЦДНГ-4</w:t>
            </w:r>
          </w:p>
        </w:tc>
        <w:tc>
          <w:tcPr>
            <w:tcW w:w="902" w:type="pct"/>
          </w:tcPr>
          <w:p w14:paraId="1B3B07D1" w14:textId="77777777" w:rsidR="00284662" w:rsidRPr="001D7178" w:rsidRDefault="00284662" w:rsidP="008E646E">
            <w:pPr>
              <w:ind w:firstLine="0"/>
              <w:jc w:val="left"/>
            </w:pPr>
            <w:r w:rsidRPr="001D7178">
              <w:t>нефть</w:t>
            </w:r>
          </w:p>
        </w:tc>
        <w:tc>
          <w:tcPr>
            <w:tcW w:w="639" w:type="pct"/>
          </w:tcPr>
          <w:p w14:paraId="42A79C9D" w14:textId="77777777" w:rsidR="00284662" w:rsidRPr="001D7178" w:rsidRDefault="00284662" w:rsidP="008E646E">
            <w:pPr>
              <w:pStyle w:val="-1"/>
              <w:jc w:val="left"/>
              <w:rPr>
                <w:szCs w:val="24"/>
              </w:rPr>
            </w:pPr>
            <w:r w:rsidRPr="001D7178">
              <w:rPr>
                <w:szCs w:val="24"/>
                <w:lang w:eastAsia="ru-RU"/>
              </w:rPr>
              <w:t>Наземные емкости</w:t>
            </w:r>
          </w:p>
          <w:p w14:paraId="33301C03" w14:textId="77777777" w:rsidR="00284662" w:rsidRPr="001D7178" w:rsidRDefault="00284662" w:rsidP="008E646E">
            <w:pPr>
              <w:pStyle w:val="-1"/>
              <w:jc w:val="left"/>
              <w:rPr>
                <w:szCs w:val="24"/>
                <w:lang w:eastAsia="ru-RU"/>
              </w:rPr>
            </w:pPr>
            <w:r w:rsidRPr="001D7178">
              <w:rPr>
                <w:szCs w:val="24"/>
                <w:lang w:eastAsia="ru-RU"/>
              </w:rPr>
              <w:t>5000х11</w:t>
            </w:r>
          </w:p>
        </w:tc>
        <w:tc>
          <w:tcPr>
            <w:tcW w:w="625" w:type="pct"/>
          </w:tcPr>
          <w:p w14:paraId="57AF64EC" w14:textId="77777777" w:rsidR="00284662" w:rsidRPr="001D7178" w:rsidRDefault="00284662" w:rsidP="008E646E">
            <w:pPr>
              <w:pStyle w:val="-1"/>
              <w:jc w:val="left"/>
              <w:rPr>
                <w:szCs w:val="24"/>
                <w:lang w:eastAsia="ru-RU"/>
              </w:rPr>
            </w:pPr>
            <w:r w:rsidRPr="001D7178">
              <w:rPr>
                <w:szCs w:val="24"/>
                <w:lang w:eastAsia="ru-RU"/>
              </w:rPr>
              <w:t>5000</w:t>
            </w:r>
          </w:p>
        </w:tc>
        <w:tc>
          <w:tcPr>
            <w:tcW w:w="905" w:type="pct"/>
          </w:tcPr>
          <w:p w14:paraId="7EBF96A9" w14:textId="77777777" w:rsidR="00284662" w:rsidRPr="001D7178" w:rsidRDefault="00284662" w:rsidP="008E646E">
            <w:pPr>
              <w:pStyle w:val="-1"/>
              <w:jc w:val="left"/>
              <w:rPr>
                <w:szCs w:val="24"/>
                <w:lang w:eastAsia="ru-RU"/>
              </w:rPr>
            </w:pPr>
            <w:r w:rsidRPr="001D7178">
              <w:rPr>
                <w:szCs w:val="24"/>
                <w:lang w:eastAsia="ru-RU"/>
              </w:rPr>
              <w:t>нефтепровод</w:t>
            </w:r>
          </w:p>
        </w:tc>
      </w:tr>
      <w:tr w:rsidR="00284662" w:rsidRPr="00691663" w14:paraId="7CADA3D5" w14:textId="77777777" w:rsidTr="008E646E">
        <w:tc>
          <w:tcPr>
            <w:tcW w:w="279" w:type="pct"/>
          </w:tcPr>
          <w:p w14:paraId="06A6E243" w14:textId="77777777" w:rsidR="00284662" w:rsidRPr="001D7178" w:rsidRDefault="00284662" w:rsidP="00FC461A">
            <w:pPr>
              <w:pStyle w:val="af4"/>
            </w:pPr>
          </w:p>
        </w:tc>
        <w:tc>
          <w:tcPr>
            <w:tcW w:w="864" w:type="pct"/>
          </w:tcPr>
          <w:p w14:paraId="4B42EB39" w14:textId="77777777" w:rsidR="00284662" w:rsidRPr="001D7178" w:rsidRDefault="00284662" w:rsidP="008E646E">
            <w:pPr>
              <w:ind w:firstLine="0"/>
              <w:jc w:val="left"/>
            </w:pPr>
            <w:r w:rsidRPr="001D7178">
              <w:t>УППН «Каменный лог»</w:t>
            </w:r>
          </w:p>
        </w:tc>
        <w:tc>
          <w:tcPr>
            <w:tcW w:w="786" w:type="pct"/>
          </w:tcPr>
          <w:p w14:paraId="6146BD1A" w14:textId="77777777" w:rsidR="00284662" w:rsidRPr="001D7178" w:rsidRDefault="00284662" w:rsidP="008E646E">
            <w:pPr>
              <w:ind w:firstLine="0"/>
              <w:jc w:val="left"/>
            </w:pPr>
            <w:r w:rsidRPr="001D7178">
              <w:t>Добрянский район, Ярино-Каменноложское месторождение, ЦДНГ-4</w:t>
            </w:r>
          </w:p>
        </w:tc>
        <w:tc>
          <w:tcPr>
            <w:tcW w:w="902" w:type="pct"/>
          </w:tcPr>
          <w:p w14:paraId="71D16EA7" w14:textId="77777777" w:rsidR="00284662" w:rsidRPr="001D7178" w:rsidRDefault="00284662" w:rsidP="008E646E">
            <w:pPr>
              <w:ind w:firstLine="0"/>
              <w:jc w:val="left"/>
            </w:pPr>
            <w:r w:rsidRPr="001D7178">
              <w:t>нефть</w:t>
            </w:r>
          </w:p>
        </w:tc>
        <w:tc>
          <w:tcPr>
            <w:tcW w:w="639" w:type="pct"/>
          </w:tcPr>
          <w:p w14:paraId="0A8EDF34" w14:textId="77777777" w:rsidR="00284662" w:rsidRPr="001D7178" w:rsidRDefault="00284662" w:rsidP="008E646E">
            <w:pPr>
              <w:pStyle w:val="-1"/>
              <w:jc w:val="left"/>
              <w:rPr>
                <w:szCs w:val="24"/>
              </w:rPr>
            </w:pPr>
            <w:r w:rsidRPr="001D7178">
              <w:rPr>
                <w:szCs w:val="24"/>
                <w:lang w:eastAsia="ru-RU"/>
              </w:rPr>
              <w:t>Наземные емкости</w:t>
            </w:r>
          </w:p>
          <w:p w14:paraId="26157BF9" w14:textId="77777777" w:rsidR="00284662" w:rsidRPr="001D7178" w:rsidRDefault="00284662" w:rsidP="008E646E">
            <w:pPr>
              <w:pStyle w:val="-1"/>
              <w:jc w:val="left"/>
              <w:rPr>
                <w:szCs w:val="24"/>
                <w:lang w:eastAsia="ru-RU"/>
              </w:rPr>
            </w:pPr>
            <w:r w:rsidRPr="001D7178">
              <w:rPr>
                <w:szCs w:val="24"/>
                <w:lang w:eastAsia="ru-RU"/>
              </w:rPr>
              <w:t>5000х3</w:t>
            </w:r>
          </w:p>
        </w:tc>
        <w:tc>
          <w:tcPr>
            <w:tcW w:w="625" w:type="pct"/>
          </w:tcPr>
          <w:p w14:paraId="2141CE22" w14:textId="77777777" w:rsidR="00284662" w:rsidRPr="001D7178" w:rsidRDefault="00284662" w:rsidP="008E646E">
            <w:pPr>
              <w:pStyle w:val="-1"/>
              <w:jc w:val="left"/>
              <w:rPr>
                <w:szCs w:val="24"/>
                <w:lang w:eastAsia="ru-RU"/>
              </w:rPr>
            </w:pPr>
            <w:r w:rsidRPr="001D7178">
              <w:rPr>
                <w:szCs w:val="24"/>
                <w:lang w:eastAsia="ru-RU"/>
              </w:rPr>
              <w:t>5000</w:t>
            </w:r>
          </w:p>
        </w:tc>
        <w:tc>
          <w:tcPr>
            <w:tcW w:w="905" w:type="pct"/>
          </w:tcPr>
          <w:p w14:paraId="748DBD8C" w14:textId="77777777" w:rsidR="00284662" w:rsidRPr="001D7178" w:rsidRDefault="00284662" w:rsidP="008E646E">
            <w:pPr>
              <w:pStyle w:val="-1"/>
              <w:jc w:val="left"/>
              <w:rPr>
                <w:szCs w:val="24"/>
                <w:lang w:eastAsia="ru-RU"/>
              </w:rPr>
            </w:pPr>
            <w:r w:rsidRPr="001D7178">
              <w:rPr>
                <w:szCs w:val="24"/>
                <w:lang w:eastAsia="ru-RU"/>
              </w:rPr>
              <w:t>нефтепровод</w:t>
            </w:r>
          </w:p>
        </w:tc>
      </w:tr>
      <w:tr w:rsidR="00284662" w:rsidRPr="00691663" w14:paraId="3082F7BA" w14:textId="77777777" w:rsidTr="008E646E">
        <w:tc>
          <w:tcPr>
            <w:tcW w:w="279" w:type="pct"/>
          </w:tcPr>
          <w:p w14:paraId="2C732BE0" w14:textId="77777777" w:rsidR="00284662" w:rsidRPr="001D7178" w:rsidRDefault="00284662" w:rsidP="00FC461A">
            <w:pPr>
              <w:pStyle w:val="af4"/>
            </w:pPr>
          </w:p>
        </w:tc>
        <w:tc>
          <w:tcPr>
            <w:tcW w:w="864" w:type="pct"/>
          </w:tcPr>
          <w:p w14:paraId="5966EFD7" w14:textId="10B8F5F8" w:rsidR="00284662" w:rsidRPr="001D7178" w:rsidRDefault="001D7178" w:rsidP="008E646E">
            <w:pPr>
              <w:pStyle w:val="-1"/>
              <w:jc w:val="left"/>
              <w:rPr>
                <w:szCs w:val="24"/>
                <w:lang w:eastAsia="ru-RU"/>
              </w:rPr>
            </w:pPr>
            <w:r w:rsidRPr="001D7178">
              <w:rPr>
                <w:szCs w:val="24"/>
                <w:lang w:eastAsia="ru-RU"/>
              </w:rPr>
              <w:t>ООО «ЛУКОЙЛ-Пермь»</w:t>
            </w:r>
            <w:r w:rsidR="00284662" w:rsidRPr="001D7178">
              <w:rPr>
                <w:szCs w:val="24"/>
                <w:lang w:eastAsia="ru-RU"/>
              </w:rPr>
              <w:t xml:space="preserve"> Участок предвар</w:t>
            </w:r>
            <w:r w:rsidRPr="001D7178">
              <w:rPr>
                <w:szCs w:val="24"/>
                <w:lang w:eastAsia="ru-RU"/>
              </w:rPr>
              <w:t xml:space="preserve">ительной подготовки </w:t>
            </w:r>
            <w:r w:rsidRPr="001D7178">
              <w:rPr>
                <w:szCs w:val="24"/>
                <w:lang w:eastAsia="ru-RU"/>
              </w:rPr>
              <w:lastRenderedPageBreak/>
              <w:t>нефти УПСВ «Ярино»</w:t>
            </w:r>
          </w:p>
        </w:tc>
        <w:tc>
          <w:tcPr>
            <w:tcW w:w="786" w:type="pct"/>
          </w:tcPr>
          <w:p w14:paraId="5D0BDF2C" w14:textId="77777777" w:rsidR="00284662" w:rsidRPr="001D7178" w:rsidRDefault="00284662" w:rsidP="008E646E">
            <w:pPr>
              <w:ind w:firstLine="0"/>
              <w:jc w:val="left"/>
            </w:pPr>
            <w:r w:rsidRPr="001D7178">
              <w:lastRenderedPageBreak/>
              <w:t>Добрянский район, Ярино-Каменноложское месторождение, ЦДНГ-4</w:t>
            </w:r>
          </w:p>
        </w:tc>
        <w:tc>
          <w:tcPr>
            <w:tcW w:w="902" w:type="pct"/>
          </w:tcPr>
          <w:p w14:paraId="2B7D938C" w14:textId="77777777" w:rsidR="00284662" w:rsidRPr="001D7178" w:rsidRDefault="00284662" w:rsidP="008E646E">
            <w:pPr>
              <w:ind w:firstLine="0"/>
              <w:jc w:val="left"/>
            </w:pPr>
            <w:r w:rsidRPr="001D7178">
              <w:t>нефть</w:t>
            </w:r>
          </w:p>
        </w:tc>
        <w:tc>
          <w:tcPr>
            <w:tcW w:w="639" w:type="pct"/>
          </w:tcPr>
          <w:p w14:paraId="0B921F4E" w14:textId="77777777" w:rsidR="00284662" w:rsidRPr="001D7178" w:rsidRDefault="00284662" w:rsidP="008E646E">
            <w:pPr>
              <w:pStyle w:val="-1"/>
              <w:jc w:val="left"/>
              <w:rPr>
                <w:szCs w:val="24"/>
              </w:rPr>
            </w:pPr>
            <w:r w:rsidRPr="001D7178">
              <w:rPr>
                <w:szCs w:val="24"/>
                <w:lang w:eastAsia="ru-RU"/>
              </w:rPr>
              <w:t xml:space="preserve">Наземные емкости </w:t>
            </w:r>
          </w:p>
          <w:p w14:paraId="7FC7A4B6" w14:textId="77777777" w:rsidR="00284662" w:rsidRPr="001D7178" w:rsidRDefault="00284662" w:rsidP="008E646E">
            <w:pPr>
              <w:pStyle w:val="-1"/>
              <w:jc w:val="left"/>
              <w:rPr>
                <w:szCs w:val="24"/>
                <w:lang w:eastAsia="ru-RU"/>
              </w:rPr>
            </w:pPr>
            <w:r w:rsidRPr="001D7178">
              <w:rPr>
                <w:szCs w:val="24"/>
                <w:lang w:eastAsia="ru-RU"/>
              </w:rPr>
              <w:t>5000х7</w:t>
            </w:r>
          </w:p>
        </w:tc>
        <w:tc>
          <w:tcPr>
            <w:tcW w:w="625" w:type="pct"/>
          </w:tcPr>
          <w:p w14:paraId="2906CEDB" w14:textId="77777777" w:rsidR="00284662" w:rsidRPr="001D7178" w:rsidRDefault="00284662" w:rsidP="008E646E">
            <w:pPr>
              <w:pStyle w:val="-1"/>
              <w:jc w:val="left"/>
              <w:rPr>
                <w:szCs w:val="24"/>
                <w:lang w:eastAsia="ru-RU"/>
              </w:rPr>
            </w:pPr>
            <w:r w:rsidRPr="001D7178">
              <w:rPr>
                <w:szCs w:val="24"/>
                <w:lang w:eastAsia="ru-RU"/>
              </w:rPr>
              <w:t>нефть</w:t>
            </w:r>
          </w:p>
        </w:tc>
        <w:tc>
          <w:tcPr>
            <w:tcW w:w="905" w:type="pct"/>
          </w:tcPr>
          <w:p w14:paraId="053A8167" w14:textId="77777777" w:rsidR="00284662" w:rsidRPr="001D7178" w:rsidRDefault="00284662" w:rsidP="008E646E">
            <w:pPr>
              <w:pStyle w:val="-1"/>
              <w:jc w:val="left"/>
              <w:rPr>
                <w:szCs w:val="24"/>
                <w:lang w:eastAsia="ru-RU"/>
              </w:rPr>
            </w:pPr>
            <w:r w:rsidRPr="001D7178">
              <w:rPr>
                <w:szCs w:val="24"/>
                <w:lang w:eastAsia="ru-RU"/>
              </w:rPr>
              <w:t>нефтепровод</w:t>
            </w:r>
          </w:p>
        </w:tc>
      </w:tr>
      <w:tr w:rsidR="0002391F" w:rsidRPr="00691663" w14:paraId="49062FD2" w14:textId="77777777" w:rsidTr="008E646E">
        <w:tc>
          <w:tcPr>
            <w:tcW w:w="279" w:type="pct"/>
          </w:tcPr>
          <w:p w14:paraId="2B6673F6" w14:textId="77777777" w:rsidR="003702C0" w:rsidRPr="001D7178" w:rsidRDefault="003702C0" w:rsidP="00FC461A">
            <w:pPr>
              <w:pStyle w:val="af4"/>
            </w:pPr>
          </w:p>
        </w:tc>
        <w:tc>
          <w:tcPr>
            <w:tcW w:w="864" w:type="pct"/>
          </w:tcPr>
          <w:p w14:paraId="147B7298" w14:textId="26E57CF7" w:rsidR="003702C0" w:rsidRPr="001D7178" w:rsidRDefault="001D7178" w:rsidP="008E646E">
            <w:pPr>
              <w:ind w:firstLine="0"/>
              <w:jc w:val="left"/>
            </w:pPr>
            <w:r w:rsidRPr="001D7178">
              <w:t>ООО «</w:t>
            </w:r>
            <w:r w:rsidR="003702C0" w:rsidRPr="001D7178">
              <w:t>ЛУКОЙЛ-</w:t>
            </w:r>
            <w:r w:rsidRPr="001D7178">
              <w:t>Пермь»</w:t>
            </w:r>
            <w:r w:rsidR="003702C0" w:rsidRPr="001D7178">
              <w:t xml:space="preserve"> Пункт подг</w:t>
            </w:r>
            <w:r w:rsidRPr="001D7178">
              <w:t>отовки и сбора нефти НГСП-0401 «Пихта»</w:t>
            </w:r>
          </w:p>
        </w:tc>
        <w:tc>
          <w:tcPr>
            <w:tcW w:w="786" w:type="pct"/>
          </w:tcPr>
          <w:p w14:paraId="5EE7FCF8" w14:textId="77777777" w:rsidR="003702C0" w:rsidRPr="001D7178" w:rsidRDefault="003702C0" w:rsidP="008E646E">
            <w:pPr>
              <w:pStyle w:val="-1"/>
              <w:jc w:val="left"/>
              <w:rPr>
                <w:szCs w:val="24"/>
                <w:lang w:eastAsia="ru-RU"/>
              </w:rPr>
            </w:pPr>
            <w:r w:rsidRPr="001D7178">
              <w:rPr>
                <w:szCs w:val="24"/>
                <w:lang w:eastAsia="ru-RU"/>
              </w:rPr>
              <w:t>Добрянский район, Ольховское месторождение, ЦДНГ-4</w:t>
            </w:r>
          </w:p>
        </w:tc>
        <w:tc>
          <w:tcPr>
            <w:tcW w:w="902" w:type="pct"/>
          </w:tcPr>
          <w:p w14:paraId="04E0A870" w14:textId="77777777" w:rsidR="003702C0" w:rsidRPr="001D7178" w:rsidRDefault="003702C0" w:rsidP="008E646E">
            <w:pPr>
              <w:ind w:firstLine="0"/>
              <w:jc w:val="left"/>
            </w:pPr>
            <w:r w:rsidRPr="001D7178">
              <w:t>нефть</w:t>
            </w:r>
          </w:p>
        </w:tc>
        <w:tc>
          <w:tcPr>
            <w:tcW w:w="639" w:type="pct"/>
          </w:tcPr>
          <w:p w14:paraId="39AA8B35" w14:textId="77777777" w:rsidR="003702C0" w:rsidRPr="001D7178" w:rsidRDefault="003702C0" w:rsidP="008E646E">
            <w:pPr>
              <w:pStyle w:val="-1"/>
              <w:jc w:val="left"/>
              <w:rPr>
                <w:szCs w:val="24"/>
              </w:rPr>
            </w:pPr>
            <w:r w:rsidRPr="001D7178">
              <w:rPr>
                <w:szCs w:val="24"/>
                <w:lang w:eastAsia="ru-RU"/>
              </w:rPr>
              <w:t>Наземные емкости</w:t>
            </w:r>
          </w:p>
          <w:p w14:paraId="5EAB44C5" w14:textId="77777777" w:rsidR="003702C0" w:rsidRPr="001D7178" w:rsidRDefault="0002391F" w:rsidP="008E646E">
            <w:pPr>
              <w:pStyle w:val="-1"/>
              <w:jc w:val="left"/>
              <w:rPr>
                <w:szCs w:val="24"/>
                <w:lang w:eastAsia="ru-RU"/>
              </w:rPr>
            </w:pPr>
            <w:r w:rsidRPr="001D7178">
              <w:rPr>
                <w:szCs w:val="24"/>
                <w:lang w:eastAsia="ru-RU"/>
              </w:rPr>
              <w:t>2</w:t>
            </w:r>
            <w:r w:rsidR="003702C0" w:rsidRPr="001D7178">
              <w:rPr>
                <w:szCs w:val="24"/>
                <w:lang w:eastAsia="ru-RU"/>
              </w:rPr>
              <w:t>00х</w:t>
            </w:r>
            <w:r w:rsidRPr="001D7178">
              <w:rPr>
                <w:szCs w:val="24"/>
                <w:lang w:eastAsia="ru-RU"/>
              </w:rPr>
              <w:t>5</w:t>
            </w:r>
          </w:p>
        </w:tc>
        <w:tc>
          <w:tcPr>
            <w:tcW w:w="625" w:type="pct"/>
          </w:tcPr>
          <w:p w14:paraId="6B7A3592" w14:textId="77777777" w:rsidR="003702C0" w:rsidRPr="001D7178" w:rsidRDefault="0002391F" w:rsidP="008E646E">
            <w:pPr>
              <w:pStyle w:val="-1"/>
              <w:jc w:val="left"/>
              <w:rPr>
                <w:szCs w:val="24"/>
                <w:lang w:eastAsia="ru-RU"/>
              </w:rPr>
            </w:pPr>
            <w:r w:rsidRPr="001D7178">
              <w:rPr>
                <w:szCs w:val="24"/>
                <w:lang w:eastAsia="ru-RU"/>
              </w:rPr>
              <w:t>5</w:t>
            </w:r>
            <w:r w:rsidR="003702C0" w:rsidRPr="001D7178">
              <w:rPr>
                <w:szCs w:val="24"/>
                <w:lang w:eastAsia="ru-RU"/>
              </w:rPr>
              <w:t>00</w:t>
            </w:r>
          </w:p>
        </w:tc>
        <w:tc>
          <w:tcPr>
            <w:tcW w:w="905" w:type="pct"/>
          </w:tcPr>
          <w:p w14:paraId="4A66137B" w14:textId="77777777" w:rsidR="003702C0" w:rsidRPr="001D7178" w:rsidRDefault="003702C0" w:rsidP="008E646E">
            <w:pPr>
              <w:pStyle w:val="-1"/>
              <w:jc w:val="left"/>
              <w:rPr>
                <w:szCs w:val="24"/>
                <w:lang w:eastAsia="ru-RU"/>
              </w:rPr>
            </w:pPr>
            <w:r w:rsidRPr="001D7178">
              <w:rPr>
                <w:szCs w:val="24"/>
                <w:lang w:eastAsia="ru-RU"/>
              </w:rPr>
              <w:t>нефтепровод</w:t>
            </w:r>
          </w:p>
        </w:tc>
      </w:tr>
      <w:tr w:rsidR="003702C0" w:rsidRPr="00691663" w14:paraId="0552B4E7" w14:textId="77777777" w:rsidTr="008E646E">
        <w:tc>
          <w:tcPr>
            <w:tcW w:w="279" w:type="pct"/>
          </w:tcPr>
          <w:p w14:paraId="0D6578D6" w14:textId="77777777" w:rsidR="003702C0" w:rsidRPr="001D7178" w:rsidRDefault="003702C0" w:rsidP="00FC461A">
            <w:pPr>
              <w:pStyle w:val="af4"/>
            </w:pPr>
          </w:p>
        </w:tc>
        <w:tc>
          <w:tcPr>
            <w:tcW w:w="864" w:type="pct"/>
          </w:tcPr>
          <w:p w14:paraId="08D972A7" w14:textId="2E73DDFD" w:rsidR="003702C0" w:rsidRPr="001D7178" w:rsidRDefault="001D7178" w:rsidP="008E646E">
            <w:pPr>
              <w:ind w:firstLine="0"/>
              <w:jc w:val="left"/>
            </w:pPr>
            <w:r w:rsidRPr="001D7178">
              <w:t>ООО «ЛУКОЙЛ-Пермь»</w:t>
            </w:r>
            <w:r w:rsidR="003702C0" w:rsidRPr="001D7178">
              <w:t xml:space="preserve"> Пункт подг</w:t>
            </w:r>
            <w:r w:rsidRPr="001D7178">
              <w:t>отовки и сбора нефти НГСП-0406 «Ольховка»</w:t>
            </w:r>
          </w:p>
        </w:tc>
        <w:tc>
          <w:tcPr>
            <w:tcW w:w="786" w:type="pct"/>
          </w:tcPr>
          <w:p w14:paraId="19101A08" w14:textId="77777777" w:rsidR="003702C0" w:rsidRPr="001D7178" w:rsidRDefault="003702C0" w:rsidP="008E646E">
            <w:pPr>
              <w:pStyle w:val="-1"/>
              <w:jc w:val="left"/>
              <w:rPr>
                <w:szCs w:val="24"/>
                <w:lang w:eastAsia="ru-RU"/>
              </w:rPr>
            </w:pPr>
            <w:r w:rsidRPr="001D7178">
              <w:rPr>
                <w:szCs w:val="24"/>
                <w:lang w:eastAsia="ru-RU"/>
              </w:rPr>
              <w:t>Добрянский район, Ольховское месторождение, ЦДНГ-4</w:t>
            </w:r>
          </w:p>
        </w:tc>
        <w:tc>
          <w:tcPr>
            <w:tcW w:w="902" w:type="pct"/>
          </w:tcPr>
          <w:p w14:paraId="19C36293" w14:textId="77777777" w:rsidR="003702C0" w:rsidRPr="001D7178" w:rsidRDefault="003702C0" w:rsidP="008E646E">
            <w:pPr>
              <w:ind w:firstLine="0"/>
              <w:jc w:val="left"/>
            </w:pPr>
            <w:r w:rsidRPr="001D7178">
              <w:t>нефть</w:t>
            </w:r>
          </w:p>
        </w:tc>
        <w:tc>
          <w:tcPr>
            <w:tcW w:w="639" w:type="pct"/>
          </w:tcPr>
          <w:p w14:paraId="77A967AF" w14:textId="77777777" w:rsidR="003702C0" w:rsidRPr="001D7178" w:rsidRDefault="003702C0" w:rsidP="008E646E">
            <w:pPr>
              <w:pStyle w:val="-1"/>
              <w:jc w:val="left"/>
              <w:rPr>
                <w:szCs w:val="24"/>
              </w:rPr>
            </w:pPr>
            <w:r w:rsidRPr="001D7178">
              <w:rPr>
                <w:szCs w:val="24"/>
                <w:lang w:eastAsia="ru-RU"/>
              </w:rPr>
              <w:t>Наземные емкости</w:t>
            </w:r>
          </w:p>
          <w:p w14:paraId="38FB8CF3" w14:textId="77777777" w:rsidR="003702C0" w:rsidRPr="001D7178" w:rsidRDefault="003702C0" w:rsidP="008E646E">
            <w:pPr>
              <w:pStyle w:val="-1"/>
              <w:jc w:val="left"/>
              <w:rPr>
                <w:szCs w:val="24"/>
                <w:lang w:eastAsia="ru-RU"/>
              </w:rPr>
            </w:pPr>
            <w:r w:rsidRPr="001D7178">
              <w:rPr>
                <w:szCs w:val="24"/>
                <w:lang w:eastAsia="ru-RU"/>
              </w:rPr>
              <w:t>100х3</w:t>
            </w:r>
          </w:p>
        </w:tc>
        <w:tc>
          <w:tcPr>
            <w:tcW w:w="625" w:type="pct"/>
          </w:tcPr>
          <w:p w14:paraId="255B212B" w14:textId="77777777" w:rsidR="003702C0" w:rsidRPr="001D7178" w:rsidRDefault="003702C0" w:rsidP="008E646E">
            <w:pPr>
              <w:pStyle w:val="-1"/>
              <w:jc w:val="left"/>
              <w:rPr>
                <w:szCs w:val="24"/>
                <w:lang w:eastAsia="ru-RU"/>
              </w:rPr>
            </w:pPr>
            <w:r w:rsidRPr="001D7178">
              <w:rPr>
                <w:szCs w:val="24"/>
                <w:lang w:eastAsia="ru-RU"/>
              </w:rPr>
              <w:t>100</w:t>
            </w:r>
          </w:p>
        </w:tc>
        <w:tc>
          <w:tcPr>
            <w:tcW w:w="905" w:type="pct"/>
          </w:tcPr>
          <w:p w14:paraId="34142EC3" w14:textId="77777777" w:rsidR="003702C0" w:rsidRPr="001D7178" w:rsidRDefault="003702C0" w:rsidP="008E646E">
            <w:pPr>
              <w:pStyle w:val="-1"/>
              <w:jc w:val="left"/>
              <w:rPr>
                <w:szCs w:val="24"/>
                <w:lang w:eastAsia="ru-RU"/>
              </w:rPr>
            </w:pPr>
            <w:r w:rsidRPr="001D7178">
              <w:rPr>
                <w:szCs w:val="24"/>
                <w:lang w:eastAsia="ru-RU"/>
              </w:rPr>
              <w:t>нефтепровод</w:t>
            </w:r>
          </w:p>
        </w:tc>
      </w:tr>
      <w:tr w:rsidR="003702C0" w:rsidRPr="00691663" w14:paraId="571EDAC4" w14:textId="77777777" w:rsidTr="008E646E">
        <w:tc>
          <w:tcPr>
            <w:tcW w:w="279" w:type="pct"/>
          </w:tcPr>
          <w:p w14:paraId="50F2AF06" w14:textId="77777777" w:rsidR="003702C0" w:rsidRPr="001D7178" w:rsidRDefault="003702C0" w:rsidP="00FC461A">
            <w:pPr>
              <w:pStyle w:val="af4"/>
            </w:pPr>
          </w:p>
        </w:tc>
        <w:tc>
          <w:tcPr>
            <w:tcW w:w="864" w:type="pct"/>
          </w:tcPr>
          <w:p w14:paraId="0931605C"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ГРС, ГРП</w:t>
            </w:r>
          </w:p>
        </w:tc>
        <w:tc>
          <w:tcPr>
            <w:tcW w:w="786" w:type="pct"/>
          </w:tcPr>
          <w:p w14:paraId="464A6178" w14:textId="023C5D3D" w:rsidR="003702C0" w:rsidRPr="001D7178" w:rsidRDefault="003702C0" w:rsidP="008E646E">
            <w:pPr>
              <w:widowControl w:val="0"/>
              <w:ind w:firstLine="0"/>
              <w:jc w:val="left"/>
              <w:rPr>
                <w:rFonts w:eastAsia="Calibri"/>
                <w:lang w:eastAsia="ru-RU"/>
              </w:rPr>
            </w:pPr>
            <w:r w:rsidRPr="001D7178">
              <w:rPr>
                <w:rFonts w:eastAsia="Calibri"/>
                <w:lang w:eastAsia="ru-RU"/>
              </w:rPr>
              <w:t xml:space="preserve">территория </w:t>
            </w:r>
            <w:r w:rsidR="00373CAC" w:rsidRPr="001D7178">
              <w:t>городского округа</w:t>
            </w:r>
          </w:p>
        </w:tc>
        <w:tc>
          <w:tcPr>
            <w:tcW w:w="902" w:type="pct"/>
          </w:tcPr>
          <w:p w14:paraId="2E8A0D57"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природный газ</w:t>
            </w:r>
          </w:p>
        </w:tc>
        <w:tc>
          <w:tcPr>
            <w:tcW w:w="639" w:type="pct"/>
          </w:tcPr>
          <w:p w14:paraId="012E86CB"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w:t>
            </w:r>
          </w:p>
        </w:tc>
        <w:tc>
          <w:tcPr>
            <w:tcW w:w="625" w:type="pct"/>
          </w:tcPr>
          <w:p w14:paraId="70F5D875" w14:textId="77777777" w:rsidR="003702C0" w:rsidRPr="001D7178" w:rsidRDefault="003702C0" w:rsidP="008E646E">
            <w:pPr>
              <w:widowControl w:val="0"/>
              <w:ind w:firstLine="0"/>
              <w:jc w:val="left"/>
              <w:rPr>
                <w:rFonts w:eastAsia="Calibri"/>
                <w:lang w:eastAsia="ru-RU"/>
              </w:rPr>
            </w:pPr>
          </w:p>
        </w:tc>
        <w:tc>
          <w:tcPr>
            <w:tcW w:w="905" w:type="pct"/>
          </w:tcPr>
          <w:p w14:paraId="227E01FC"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газопровод</w:t>
            </w:r>
          </w:p>
        </w:tc>
      </w:tr>
      <w:tr w:rsidR="003702C0" w:rsidRPr="00691663" w14:paraId="3C11F627" w14:textId="77777777" w:rsidTr="008E646E">
        <w:tc>
          <w:tcPr>
            <w:tcW w:w="279" w:type="pct"/>
          </w:tcPr>
          <w:p w14:paraId="55BB7036" w14:textId="77777777" w:rsidR="003702C0" w:rsidRPr="001D7178" w:rsidRDefault="003702C0" w:rsidP="00FC461A">
            <w:pPr>
              <w:pStyle w:val="af4"/>
            </w:pPr>
          </w:p>
        </w:tc>
        <w:tc>
          <w:tcPr>
            <w:tcW w:w="864" w:type="pct"/>
          </w:tcPr>
          <w:p w14:paraId="12CCADBF"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АЗС</w:t>
            </w:r>
          </w:p>
        </w:tc>
        <w:tc>
          <w:tcPr>
            <w:tcW w:w="786" w:type="pct"/>
          </w:tcPr>
          <w:p w14:paraId="513241F7" w14:textId="6192E5E6" w:rsidR="003702C0" w:rsidRPr="001D7178" w:rsidRDefault="00373CAC" w:rsidP="008E646E">
            <w:pPr>
              <w:widowControl w:val="0"/>
              <w:ind w:firstLine="0"/>
              <w:jc w:val="left"/>
              <w:rPr>
                <w:rFonts w:eastAsia="Calibri"/>
                <w:lang w:eastAsia="ru-RU"/>
              </w:rPr>
            </w:pPr>
            <w:r w:rsidRPr="001D7178">
              <w:rPr>
                <w:rFonts w:eastAsia="Calibri"/>
                <w:lang w:eastAsia="ru-RU"/>
              </w:rPr>
              <w:t xml:space="preserve">территория </w:t>
            </w:r>
            <w:r w:rsidRPr="001D7178">
              <w:t>городского округа</w:t>
            </w:r>
          </w:p>
        </w:tc>
        <w:tc>
          <w:tcPr>
            <w:tcW w:w="902" w:type="pct"/>
          </w:tcPr>
          <w:p w14:paraId="101988CF"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ЛВЖ</w:t>
            </w:r>
          </w:p>
        </w:tc>
        <w:tc>
          <w:tcPr>
            <w:tcW w:w="639" w:type="pct"/>
          </w:tcPr>
          <w:p w14:paraId="3EA22C24" w14:textId="568F3EAE" w:rsidR="003702C0" w:rsidRPr="001D7178" w:rsidRDefault="003702C0" w:rsidP="008E646E">
            <w:pPr>
              <w:widowControl w:val="0"/>
              <w:ind w:firstLine="0"/>
              <w:jc w:val="left"/>
              <w:rPr>
                <w:rFonts w:eastAsia="Calibri"/>
                <w:lang w:eastAsia="ru-RU"/>
              </w:rPr>
            </w:pPr>
            <w:r w:rsidRPr="001D7178">
              <w:rPr>
                <w:rFonts w:eastAsia="Calibri"/>
                <w:lang w:eastAsia="ru-RU"/>
              </w:rPr>
              <w:t xml:space="preserve">емкости до </w:t>
            </w:r>
            <w:r w:rsidR="0021556B">
              <w:rPr>
                <w:rFonts w:eastAsia="Calibri"/>
                <w:lang w:eastAsia="ru-RU"/>
              </w:rPr>
              <w:t xml:space="preserve">50 </w:t>
            </w:r>
            <w:r w:rsidRPr="001D7178">
              <w:rPr>
                <w:rFonts w:eastAsia="Calibri"/>
                <w:lang w:eastAsia="ru-RU"/>
              </w:rPr>
              <w:t>куб. м.</w:t>
            </w:r>
          </w:p>
        </w:tc>
        <w:tc>
          <w:tcPr>
            <w:tcW w:w="625" w:type="pct"/>
          </w:tcPr>
          <w:p w14:paraId="6E842ABB" w14:textId="77777777" w:rsidR="003702C0" w:rsidRPr="001D7178" w:rsidRDefault="003702C0" w:rsidP="008E646E">
            <w:pPr>
              <w:widowControl w:val="0"/>
              <w:ind w:firstLine="0"/>
              <w:jc w:val="left"/>
              <w:rPr>
                <w:rFonts w:eastAsia="Calibri"/>
                <w:lang w:eastAsia="ru-RU"/>
              </w:rPr>
            </w:pPr>
          </w:p>
        </w:tc>
        <w:tc>
          <w:tcPr>
            <w:tcW w:w="905" w:type="pct"/>
          </w:tcPr>
          <w:p w14:paraId="5F6836FA"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авто</w:t>
            </w:r>
          </w:p>
        </w:tc>
      </w:tr>
      <w:tr w:rsidR="003702C0" w:rsidRPr="00691663" w14:paraId="3C4DF296" w14:textId="77777777" w:rsidTr="008E646E">
        <w:tc>
          <w:tcPr>
            <w:tcW w:w="279" w:type="pct"/>
          </w:tcPr>
          <w:p w14:paraId="181D0E23" w14:textId="77777777" w:rsidR="003702C0" w:rsidRPr="001D7178" w:rsidRDefault="003702C0" w:rsidP="00FC461A">
            <w:pPr>
              <w:pStyle w:val="af4"/>
            </w:pPr>
          </w:p>
        </w:tc>
        <w:tc>
          <w:tcPr>
            <w:tcW w:w="864" w:type="pct"/>
          </w:tcPr>
          <w:p w14:paraId="2DB411A2"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АГЗС</w:t>
            </w:r>
          </w:p>
        </w:tc>
        <w:tc>
          <w:tcPr>
            <w:tcW w:w="786" w:type="pct"/>
          </w:tcPr>
          <w:p w14:paraId="7015412D" w14:textId="6EDE0A26" w:rsidR="003702C0" w:rsidRPr="001D7178" w:rsidRDefault="00373CAC" w:rsidP="008E646E">
            <w:pPr>
              <w:widowControl w:val="0"/>
              <w:ind w:firstLine="0"/>
              <w:jc w:val="left"/>
              <w:rPr>
                <w:rFonts w:eastAsia="Calibri"/>
                <w:lang w:eastAsia="ru-RU"/>
              </w:rPr>
            </w:pPr>
            <w:r w:rsidRPr="001D7178">
              <w:rPr>
                <w:rFonts w:eastAsia="Calibri"/>
                <w:lang w:eastAsia="ru-RU"/>
              </w:rPr>
              <w:t xml:space="preserve">территория </w:t>
            </w:r>
            <w:r w:rsidRPr="001D7178">
              <w:t>городского округа</w:t>
            </w:r>
          </w:p>
        </w:tc>
        <w:tc>
          <w:tcPr>
            <w:tcW w:w="902" w:type="pct"/>
          </w:tcPr>
          <w:p w14:paraId="7A724691"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ЛВЖ</w:t>
            </w:r>
          </w:p>
        </w:tc>
        <w:tc>
          <w:tcPr>
            <w:tcW w:w="639" w:type="pct"/>
          </w:tcPr>
          <w:p w14:paraId="0D0A262F"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емкости до 10 куб. м.</w:t>
            </w:r>
          </w:p>
        </w:tc>
        <w:tc>
          <w:tcPr>
            <w:tcW w:w="625" w:type="pct"/>
          </w:tcPr>
          <w:p w14:paraId="59679624" w14:textId="77777777" w:rsidR="003702C0" w:rsidRPr="001D7178" w:rsidRDefault="003702C0" w:rsidP="008E646E">
            <w:pPr>
              <w:widowControl w:val="0"/>
              <w:ind w:firstLine="0"/>
              <w:jc w:val="left"/>
              <w:rPr>
                <w:rFonts w:eastAsia="Calibri"/>
                <w:lang w:eastAsia="ru-RU"/>
              </w:rPr>
            </w:pPr>
          </w:p>
        </w:tc>
        <w:tc>
          <w:tcPr>
            <w:tcW w:w="905" w:type="pct"/>
          </w:tcPr>
          <w:p w14:paraId="75F7BE56" w14:textId="77777777" w:rsidR="003702C0" w:rsidRPr="001D7178" w:rsidRDefault="003702C0" w:rsidP="008E646E">
            <w:pPr>
              <w:widowControl w:val="0"/>
              <w:ind w:firstLine="0"/>
              <w:jc w:val="left"/>
              <w:rPr>
                <w:rFonts w:eastAsia="Calibri"/>
                <w:lang w:eastAsia="ru-RU"/>
              </w:rPr>
            </w:pPr>
            <w:r w:rsidRPr="001D7178">
              <w:rPr>
                <w:rFonts w:eastAsia="Calibri"/>
                <w:lang w:eastAsia="ru-RU"/>
              </w:rPr>
              <w:t>авто</w:t>
            </w:r>
          </w:p>
        </w:tc>
      </w:tr>
    </w:tbl>
    <w:p w14:paraId="15603C63" w14:textId="77777777" w:rsidR="001831A4" w:rsidRPr="00691663" w:rsidRDefault="001831A4" w:rsidP="001831A4">
      <w:pPr>
        <w:widowControl w:val="0"/>
        <w:rPr>
          <w:lang w:eastAsia="ru-RU"/>
        </w:rPr>
      </w:pPr>
    </w:p>
    <w:p w14:paraId="27F957EA" w14:textId="77777777" w:rsidR="001831A4" w:rsidRPr="002E574C" w:rsidRDefault="001831A4" w:rsidP="002E574C">
      <w:pPr>
        <w:widowControl w:val="0"/>
        <w:ind w:firstLine="709"/>
        <w:rPr>
          <w:sz w:val="28"/>
          <w:szCs w:val="28"/>
          <w:lang w:eastAsia="ru-RU"/>
        </w:rPr>
      </w:pPr>
      <w:r w:rsidRPr="002E574C">
        <w:rPr>
          <w:sz w:val="28"/>
          <w:szCs w:val="28"/>
          <w:lang w:eastAsia="ru-RU"/>
        </w:rPr>
        <w:t>На территории возможно скопление транспортных средств с опасными грузами на железнодорожных станциях</w:t>
      </w:r>
    </w:p>
    <w:p w14:paraId="23AE7D75" w14:textId="77777777" w:rsidR="001831A4" w:rsidRPr="002E574C" w:rsidRDefault="001831A4" w:rsidP="002E574C">
      <w:pPr>
        <w:widowControl w:val="0"/>
        <w:ind w:firstLine="709"/>
        <w:rPr>
          <w:sz w:val="28"/>
          <w:szCs w:val="28"/>
          <w:lang w:eastAsia="ru-RU"/>
        </w:rPr>
      </w:pPr>
      <w:r w:rsidRPr="002E574C">
        <w:rPr>
          <w:sz w:val="28"/>
          <w:szCs w:val="28"/>
          <w:lang w:eastAsia="ru-RU"/>
        </w:rPr>
        <w:t>Для заправки автотранспортных средств на территории расположены стационарные АЗС и АГЗС.</w:t>
      </w:r>
    </w:p>
    <w:p w14:paraId="0DC58580" w14:textId="77777777" w:rsidR="001831A4" w:rsidRPr="002E574C" w:rsidRDefault="001831A4" w:rsidP="002E574C">
      <w:pPr>
        <w:widowControl w:val="0"/>
        <w:ind w:firstLine="709"/>
        <w:rPr>
          <w:rFonts w:cs="Arial"/>
          <w:sz w:val="28"/>
          <w:szCs w:val="28"/>
          <w:u w:val="single"/>
          <w:lang w:eastAsia="ru-RU"/>
        </w:rPr>
      </w:pPr>
      <w:r w:rsidRPr="002E574C">
        <w:rPr>
          <w:rFonts w:cs="Arial"/>
          <w:sz w:val="28"/>
          <w:szCs w:val="28"/>
          <w:u w:val="single"/>
          <w:lang w:eastAsia="ru-RU"/>
        </w:rPr>
        <w:t>Возможные опасности.</w:t>
      </w:r>
    </w:p>
    <w:p w14:paraId="6D9F4A33" w14:textId="77777777" w:rsidR="001831A4" w:rsidRPr="002E574C" w:rsidRDefault="001831A4" w:rsidP="002E574C">
      <w:pPr>
        <w:widowControl w:val="0"/>
        <w:ind w:firstLine="709"/>
        <w:rPr>
          <w:sz w:val="28"/>
          <w:szCs w:val="28"/>
          <w:lang w:eastAsia="ru-RU"/>
        </w:rPr>
      </w:pPr>
      <w:r w:rsidRPr="002E574C">
        <w:rPr>
          <w:sz w:val="28"/>
          <w:szCs w:val="28"/>
          <w:lang w:eastAsia="ru-RU"/>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12EE8A67"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 xml:space="preserve">Особую опасность на предприятиях по хранению зерна представляют пылевые взрывы. Их особенность заключается в том, что они носят эстафетный характер. Сначала, как правило, происходит первичный взрыв (или вспышка) небольшой мощности в локальной зоне технологического оборудования. Образующаяся при этом взрывная волна приводит к взвихрению оставшейся пыли и образованию горючей пылевоздушной смеси в значительно большем объеме аппарата. Происходит повторный взрыв, который приводит к разрушению оборудования и образованию взрывоопасной смеси уже в объеме </w:t>
      </w:r>
      <w:r w:rsidRPr="002E574C">
        <w:rPr>
          <w:sz w:val="28"/>
          <w:szCs w:val="28"/>
          <w:lang w:eastAsia="ru-RU"/>
        </w:rPr>
        <w:lastRenderedPageBreak/>
        <w:t>производственного цеха. Как показывает статистика, мощность последнего взрыва всегда оказывается достаточной для разрушения всего здания, в котором размещается производство.</w:t>
      </w:r>
    </w:p>
    <w:p w14:paraId="64405F44"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своем прохождении воздействует на все поверхности, создавая избыточное давление и скоростной напор воздуха.</w:t>
      </w:r>
    </w:p>
    <w:p w14:paraId="1493A958"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7FD44F2F"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Аварии, связанные со взрывами, часто сопровождаются пожарами. Взрыв иногда может привести к незначительным разрушениями, но связанный с ним пожар может вызвать катастрофические последствия и последующие, более мощные взрывы и более сильные разрушения.</w:t>
      </w:r>
    </w:p>
    <w:p w14:paraId="0EEEC373"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 xml:space="preserve">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 </w:t>
      </w:r>
    </w:p>
    <w:p w14:paraId="78CCD28A" w14:textId="77777777" w:rsidR="001831A4" w:rsidRPr="002E574C" w:rsidRDefault="001831A4" w:rsidP="002E574C">
      <w:pPr>
        <w:widowControl w:val="0"/>
        <w:ind w:firstLine="709"/>
        <w:rPr>
          <w:sz w:val="28"/>
          <w:szCs w:val="28"/>
          <w:lang w:eastAsia="ru-RU"/>
        </w:rPr>
      </w:pPr>
      <w:r w:rsidRPr="002E574C">
        <w:rPr>
          <w:sz w:val="28"/>
          <w:szCs w:val="28"/>
          <w:lang w:eastAsia="ru-RU"/>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64B5E813" w14:textId="77777777" w:rsidR="001831A4" w:rsidRPr="002E574C" w:rsidRDefault="001831A4" w:rsidP="002E574C">
      <w:pPr>
        <w:widowControl w:val="0"/>
        <w:overflowPunct w:val="0"/>
        <w:autoSpaceDE w:val="0"/>
        <w:autoSpaceDN w:val="0"/>
        <w:adjustRightInd w:val="0"/>
        <w:ind w:firstLine="709"/>
        <w:textAlignment w:val="baseline"/>
        <w:rPr>
          <w:sz w:val="28"/>
          <w:szCs w:val="28"/>
          <w:lang w:eastAsia="ru-RU"/>
        </w:rPr>
      </w:pPr>
      <w:r w:rsidRPr="002E574C">
        <w:rPr>
          <w:sz w:val="28"/>
          <w:szCs w:val="28"/>
          <w:lang w:eastAsia="ru-RU"/>
        </w:rPr>
        <w:t>При горении большинства веществ, продукты сгорания распределяются в среде, окружающей зону горения, создавая определенные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31950921" w14:textId="77777777" w:rsidR="001831A4" w:rsidRPr="002E574C" w:rsidRDefault="001831A4" w:rsidP="002E574C">
      <w:pPr>
        <w:widowControl w:val="0"/>
        <w:ind w:firstLine="709"/>
        <w:jc w:val="left"/>
        <w:rPr>
          <w:sz w:val="28"/>
          <w:szCs w:val="28"/>
          <w:lang w:eastAsia="ru-RU"/>
        </w:rPr>
      </w:pPr>
    </w:p>
    <w:p w14:paraId="3D8C03DD" w14:textId="77777777" w:rsidR="001831A4" w:rsidRPr="002E574C" w:rsidRDefault="001831A4" w:rsidP="002E574C">
      <w:pPr>
        <w:widowControl w:val="0"/>
        <w:ind w:firstLine="709"/>
        <w:jc w:val="left"/>
        <w:rPr>
          <w:b/>
          <w:sz w:val="28"/>
          <w:szCs w:val="28"/>
          <w:u w:val="single"/>
          <w:lang w:eastAsia="ru-RU"/>
        </w:rPr>
      </w:pPr>
      <w:r w:rsidRPr="002E574C">
        <w:rPr>
          <w:b/>
          <w:sz w:val="28"/>
          <w:szCs w:val="28"/>
          <w:u w:val="single"/>
          <w:lang w:eastAsia="ru-RU"/>
        </w:rPr>
        <w:t>Транспорт и транспортные коммуникации</w:t>
      </w:r>
    </w:p>
    <w:p w14:paraId="3F7D1D10" w14:textId="77777777" w:rsidR="00420C82" w:rsidRPr="002E574C" w:rsidRDefault="00420C82" w:rsidP="002E574C">
      <w:pPr>
        <w:widowControl w:val="0"/>
        <w:ind w:firstLine="709"/>
        <w:jc w:val="left"/>
        <w:rPr>
          <w:sz w:val="28"/>
          <w:szCs w:val="28"/>
          <w:lang w:eastAsia="ru-RU"/>
        </w:rPr>
      </w:pPr>
    </w:p>
    <w:p w14:paraId="0B38FCAA" w14:textId="7A2D663B" w:rsidR="001831A4" w:rsidRPr="002E574C" w:rsidRDefault="00101E01" w:rsidP="002E574C">
      <w:pPr>
        <w:widowControl w:val="0"/>
        <w:ind w:firstLine="709"/>
        <w:jc w:val="left"/>
        <w:rPr>
          <w:b/>
          <w:sz w:val="28"/>
          <w:szCs w:val="28"/>
          <w:lang w:eastAsia="ru-RU"/>
        </w:rPr>
      </w:pPr>
      <w:r>
        <w:rPr>
          <w:b/>
          <w:sz w:val="28"/>
          <w:szCs w:val="28"/>
          <w:lang w:eastAsia="ru-RU"/>
        </w:rPr>
        <w:t>Таблица 6</w:t>
      </w:r>
      <w:r w:rsidR="002E574C" w:rsidRPr="002E574C">
        <w:rPr>
          <w:b/>
          <w:sz w:val="28"/>
          <w:szCs w:val="28"/>
          <w:lang w:eastAsia="ru-RU"/>
        </w:rPr>
        <w:t xml:space="preserve">. </w:t>
      </w:r>
      <w:r w:rsidR="00420C82" w:rsidRPr="002E574C">
        <w:rPr>
          <w:b/>
          <w:sz w:val="28"/>
          <w:szCs w:val="28"/>
          <w:lang w:eastAsia="ru-RU"/>
        </w:rPr>
        <w:t>Сведения о марш</w:t>
      </w:r>
      <w:r w:rsidR="002E574C" w:rsidRPr="002E574C">
        <w:rPr>
          <w:b/>
          <w:sz w:val="28"/>
          <w:szCs w:val="28"/>
          <w:lang w:eastAsia="ru-RU"/>
        </w:rPr>
        <w:t xml:space="preserve">рутах перевозки опасных веществ </w:t>
      </w:r>
      <w:r w:rsidR="00420C82" w:rsidRPr="002E574C">
        <w:rPr>
          <w:b/>
          <w:sz w:val="28"/>
          <w:szCs w:val="28"/>
          <w:lang w:eastAsia="ru-RU"/>
        </w:rPr>
        <w:t>принятых к анализу</w:t>
      </w:r>
    </w:p>
    <w:p w14:paraId="0E6BA880" w14:textId="77777777" w:rsidR="002E574C" w:rsidRPr="002E574C" w:rsidRDefault="002E574C" w:rsidP="002E574C">
      <w:pPr>
        <w:widowControl w:val="0"/>
        <w:ind w:firstLine="709"/>
        <w:jc w:val="left"/>
        <w:rPr>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667"/>
        <w:gridCol w:w="2721"/>
        <w:gridCol w:w="1263"/>
        <w:gridCol w:w="1841"/>
        <w:gridCol w:w="2040"/>
      </w:tblGrid>
      <w:tr w:rsidR="00420C82" w:rsidRPr="00691663" w14:paraId="36161DD1" w14:textId="77777777" w:rsidTr="008E646E">
        <w:trPr>
          <w:cantSplit/>
          <w:trHeight w:val="20"/>
          <w:tblHeader/>
        </w:trPr>
        <w:tc>
          <w:tcPr>
            <w:tcW w:w="299" w:type="pct"/>
            <w:vMerge w:val="restart"/>
          </w:tcPr>
          <w:p w14:paraId="2441CCF1" w14:textId="77777777" w:rsidR="00420C82" w:rsidRPr="00691663" w:rsidRDefault="00420C82" w:rsidP="005A21B2">
            <w:pPr>
              <w:widowControl w:val="0"/>
              <w:spacing w:before="10"/>
              <w:ind w:left="-28" w:right="-55" w:firstLine="0"/>
              <w:jc w:val="center"/>
              <w:rPr>
                <w:b/>
                <w:lang w:eastAsia="ru-RU"/>
              </w:rPr>
            </w:pPr>
            <w:r w:rsidRPr="00691663">
              <w:rPr>
                <w:b/>
                <w:lang w:eastAsia="ru-RU"/>
              </w:rPr>
              <w:t>№ п/п</w:t>
            </w:r>
          </w:p>
        </w:tc>
        <w:tc>
          <w:tcPr>
            <w:tcW w:w="822" w:type="pct"/>
            <w:vMerge w:val="restart"/>
          </w:tcPr>
          <w:p w14:paraId="0B600276" w14:textId="77777777" w:rsidR="00420C82" w:rsidRPr="00691663" w:rsidRDefault="00420C82" w:rsidP="005A21B2">
            <w:pPr>
              <w:widowControl w:val="0"/>
              <w:spacing w:before="10"/>
              <w:ind w:firstLine="0"/>
              <w:jc w:val="center"/>
              <w:rPr>
                <w:b/>
                <w:lang w:eastAsia="ru-RU"/>
              </w:rPr>
            </w:pPr>
            <w:r w:rsidRPr="00691663">
              <w:rPr>
                <w:b/>
                <w:lang w:eastAsia="ru-RU"/>
              </w:rPr>
              <w:t>Вид транспорта</w:t>
            </w:r>
          </w:p>
        </w:tc>
        <w:tc>
          <w:tcPr>
            <w:tcW w:w="1342" w:type="pct"/>
            <w:vMerge w:val="restart"/>
          </w:tcPr>
          <w:p w14:paraId="7D4B1239" w14:textId="77777777" w:rsidR="00420C82" w:rsidRPr="00691663" w:rsidRDefault="00420C82" w:rsidP="005A21B2">
            <w:pPr>
              <w:widowControl w:val="0"/>
              <w:spacing w:before="10"/>
              <w:ind w:firstLine="0"/>
              <w:jc w:val="center"/>
              <w:rPr>
                <w:b/>
                <w:lang w:eastAsia="ru-RU"/>
              </w:rPr>
            </w:pPr>
            <w:r w:rsidRPr="00691663">
              <w:rPr>
                <w:b/>
                <w:lang w:eastAsia="ru-RU"/>
              </w:rPr>
              <w:t>Наименование опасного вещества</w:t>
            </w:r>
          </w:p>
        </w:tc>
        <w:tc>
          <w:tcPr>
            <w:tcW w:w="1531" w:type="pct"/>
            <w:gridSpan w:val="2"/>
          </w:tcPr>
          <w:p w14:paraId="44071F1A" w14:textId="77777777" w:rsidR="00420C82" w:rsidRPr="00691663" w:rsidRDefault="00420C82" w:rsidP="005A21B2">
            <w:pPr>
              <w:widowControl w:val="0"/>
              <w:spacing w:before="10"/>
              <w:ind w:firstLine="0"/>
              <w:jc w:val="center"/>
              <w:rPr>
                <w:b/>
                <w:lang w:eastAsia="ru-RU"/>
              </w:rPr>
            </w:pPr>
            <w:r w:rsidRPr="00691663">
              <w:rPr>
                <w:b/>
                <w:lang w:eastAsia="ru-RU"/>
              </w:rPr>
              <w:t>Разовая перевозка</w:t>
            </w:r>
          </w:p>
        </w:tc>
        <w:tc>
          <w:tcPr>
            <w:tcW w:w="1006" w:type="pct"/>
            <w:vMerge w:val="restart"/>
          </w:tcPr>
          <w:p w14:paraId="6040EECD" w14:textId="77777777" w:rsidR="00420C82" w:rsidRPr="00691663" w:rsidRDefault="00420C82" w:rsidP="005A21B2">
            <w:pPr>
              <w:widowControl w:val="0"/>
              <w:spacing w:before="10"/>
              <w:ind w:firstLine="0"/>
              <w:jc w:val="center"/>
              <w:rPr>
                <w:b/>
                <w:lang w:eastAsia="ru-RU"/>
              </w:rPr>
            </w:pPr>
            <w:r w:rsidRPr="00691663">
              <w:rPr>
                <w:b/>
                <w:lang w:eastAsia="ru-RU"/>
              </w:rPr>
              <w:t>Частота перевозки, год</w:t>
            </w:r>
            <w:r w:rsidRPr="00691663">
              <w:rPr>
                <w:b/>
                <w:vertAlign w:val="superscript"/>
                <w:lang w:eastAsia="ru-RU"/>
              </w:rPr>
              <w:t>-1</w:t>
            </w:r>
            <w:r w:rsidRPr="00691663">
              <w:rPr>
                <w:b/>
                <w:lang w:eastAsia="ru-RU"/>
              </w:rPr>
              <w:t>.</w:t>
            </w:r>
          </w:p>
        </w:tc>
      </w:tr>
      <w:tr w:rsidR="00420C82" w:rsidRPr="00691663" w14:paraId="382EB91A" w14:textId="77777777" w:rsidTr="008E646E">
        <w:trPr>
          <w:cantSplit/>
          <w:trHeight w:val="20"/>
          <w:tblHeader/>
        </w:trPr>
        <w:tc>
          <w:tcPr>
            <w:tcW w:w="299" w:type="pct"/>
            <w:vMerge/>
          </w:tcPr>
          <w:p w14:paraId="0982B19F" w14:textId="77777777" w:rsidR="00420C82" w:rsidRPr="00691663" w:rsidRDefault="00420C82" w:rsidP="005A21B2">
            <w:pPr>
              <w:widowControl w:val="0"/>
              <w:spacing w:before="10"/>
              <w:ind w:left="-28" w:right="-55" w:firstLine="0"/>
              <w:jc w:val="center"/>
              <w:rPr>
                <w:b/>
                <w:lang w:eastAsia="ru-RU"/>
              </w:rPr>
            </w:pPr>
          </w:p>
        </w:tc>
        <w:tc>
          <w:tcPr>
            <w:tcW w:w="822" w:type="pct"/>
            <w:vMerge/>
          </w:tcPr>
          <w:p w14:paraId="75E4DA4E" w14:textId="77777777" w:rsidR="00420C82" w:rsidRPr="00691663" w:rsidRDefault="00420C82" w:rsidP="005A21B2">
            <w:pPr>
              <w:widowControl w:val="0"/>
              <w:spacing w:before="10"/>
              <w:ind w:firstLine="0"/>
              <w:jc w:val="center"/>
              <w:rPr>
                <w:b/>
                <w:lang w:eastAsia="ru-RU"/>
              </w:rPr>
            </w:pPr>
          </w:p>
        </w:tc>
        <w:tc>
          <w:tcPr>
            <w:tcW w:w="1342" w:type="pct"/>
            <w:vMerge/>
          </w:tcPr>
          <w:p w14:paraId="6797CF5B" w14:textId="77777777" w:rsidR="00420C82" w:rsidRPr="00691663" w:rsidRDefault="00420C82" w:rsidP="005A21B2">
            <w:pPr>
              <w:widowControl w:val="0"/>
              <w:spacing w:before="10"/>
              <w:ind w:firstLine="0"/>
              <w:jc w:val="center"/>
              <w:rPr>
                <w:b/>
                <w:lang w:eastAsia="ru-RU"/>
              </w:rPr>
            </w:pPr>
          </w:p>
        </w:tc>
        <w:tc>
          <w:tcPr>
            <w:tcW w:w="623" w:type="pct"/>
          </w:tcPr>
          <w:p w14:paraId="45FABAFD" w14:textId="77777777" w:rsidR="00420C82" w:rsidRPr="00691663" w:rsidRDefault="00420C82" w:rsidP="005A21B2">
            <w:pPr>
              <w:widowControl w:val="0"/>
              <w:spacing w:before="10"/>
              <w:ind w:firstLine="0"/>
              <w:jc w:val="center"/>
              <w:rPr>
                <w:b/>
                <w:lang w:eastAsia="ru-RU"/>
              </w:rPr>
            </w:pPr>
            <w:r w:rsidRPr="00691663">
              <w:rPr>
                <w:b/>
                <w:lang w:eastAsia="ru-RU"/>
              </w:rPr>
              <w:t>Общий объем</w:t>
            </w:r>
          </w:p>
        </w:tc>
        <w:tc>
          <w:tcPr>
            <w:tcW w:w="908" w:type="pct"/>
          </w:tcPr>
          <w:p w14:paraId="3EE44916" w14:textId="77777777" w:rsidR="00420C82" w:rsidRPr="00691663" w:rsidRDefault="00420C82" w:rsidP="005A21B2">
            <w:pPr>
              <w:widowControl w:val="0"/>
              <w:spacing w:before="10"/>
              <w:ind w:firstLine="0"/>
              <w:jc w:val="center"/>
              <w:rPr>
                <w:b/>
                <w:lang w:eastAsia="ru-RU"/>
              </w:rPr>
            </w:pPr>
            <w:r w:rsidRPr="00691663">
              <w:rPr>
                <w:b/>
                <w:lang w:eastAsia="ru-RU"/>
              </w:rPr>
              <w:t>Объем максимальной емкости</w:t>
            </w:r>
          </w:p>
        </w:tc>
        <w:tc>
          <w:tcPr>
            <w:tcW w:w="1006" w:type="pct"/>
            <w:vMerge/>
          </w:tcPr>
          <w:p w14:paraId="56D4AE47" w14:textId="77777777" w:rsidR="00420C82" w:rsidRPr="00691663" w:rsidRDefault="00420C82" w:rsidP="005A21B2">
            <w:pPr>
              <w:widowControl w:val="0"/>
              <w:spacing w:before="10"/>
              <w:ind w:firstLine="0"/>
              <w:jc w:val="center"/>
              <w:rPr>
                <w:b/>
                <w:lang w:eastAsia="ru-RU"/>
              </w:rPr>
            </w:pPr>
          </w:p>
        </w:tc>
      </w:tr>
      <w:tr w:rsidR="00FD4D76" w:rsidRPr="00691663" w14:paraId="1A605E1E" w14:textId="77777777" w:rsidTr="008E646E">
        <w:trPr>
          <w:cantSplit/>
          <w:trHeight w:val="20"/>
        </w:trPr>
        <w:tc>
          <w:tcPr>
            <w:tcW w:w="299" w:type="pct"/>
          </w:tcPr>
          <w:p w14:paraId="737FF614" w14:textId="77777777" w:rsidR="00420C82" w:rsidRPr="00691663" w:rsidRDefault="00420C82" w:rsidP="008043A6">
            <w:pPr>
              <w:widowControl w:val="0"/>
              <w:numPr>
                <w:ilvl w:val="0"/>
                <w:numId w:val="66"/>
              </w:numPr>
              <w:spacing w:before="10"/>
              <w:jc w:val="center"/>
              <w:rPr>
                <w:lang w:eastAsia="ru-RU"/>
              </w:rPr>
            </w:pPr>
          </w:p>
        </w:tc>
        <w:tc>
          <w:tcPr>
            <w:tcW w:w="822" w:type="pct"/>
          </w:tcPr>
          <w:p w14:paraId="0F106317"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ж/д</w:t>
            </w:r>
          </w:p>
        </w:tc>
        <w:tc>
          <w:tcPr>
            <w:tcW w:w="1342" w:type="pct"/>
          </w:tcPr>
          <w:p w14:paraId="02B62CB8"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Хлор</w:t>
            </w:r>
          </w:p>
        </w:tc>
        <w:tc>
          <w:tcPr>
            <w:tcW w:w="623" w:type="pct"/>
          </w:tcPr>
          <w:p w14:paraId="21DE4DA3" w14:textId="5064742C"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34</w:t>
            </w:r>
            <w:r w:rsidR="0021556B">
              <w:rPr>
                <w:rFonts w:eastAsia="Calibri" w:cs="Arial"/>
                <w:szCs w:val="22"/>
                <w:lang w:eastAsia="ru-RU"/>
              </w:rPr>
              <w:t xml:space="preserve"> </w:t>
            </w:r>
            <w:r w:rsidRPr="00691663">
              <w:rPr>
                <w:rFonts w:eastAsia="Calibri" w:cs="Arial"/>
                <w:szCs w:val="22"/>
                <w:lang w:eastAsia="ru-RU"/>
              </w:rPr>
              <w:t>т.</w:t>
            </w:r>
          </w:p>
        </w:tc>
        <w:tc>
          <w:tcPr>
            <w:tcW w:w="908" w:type="pct"/>
          </w:tcPr>
          <w:p w14:paraId="685521EF" w14:textId="38C9A975" w:rsidR="00420C82" w:rsidRPr="00691663" w:rsidRDefault="00CE1C2C" w:rsidP="005A21B2">
            <w:pPr>
              <w:widowControl w:val="0"/>
              <w:ind w:firstLine="0"/>
              <w:jc w:val="center"/>
              <w:rPr>
                <w:rFonts w:eastAsia="Calibri" w:cs="Arial"/>
                <w:szCs w:val="22"/>
                <w:lang w:eastAsia="ru-RU"/>
              </w:rPr>
            </w:pPr>
            <w:r>
              <w:rPr>
                <w:rFonts w:eastAsia="Calibri" w:cs="Arial"/>
                <w:szCs w:val="22"/>
                <w:lang w:eastAsia="ru-RU"/>
              </w:rPr>
              <w:t>в 39 контейнерах по 0.</w:t>
            </w:r>
            <w:r w:rsidR="00420C82" w:rsidRPr="00691663">
              <w:rPr>
                <w:rFonts w:eastAsia="Calibri" w:cs="Arial"/>
                <w:szCs w:val="22"/>
                <w:lang w:eastAsia="ru-RU"/>
              </w:rPr>
              <w:t>86</w:t>
            </w:r>
            <w:r w:rsidR="0021556B">
              <w:rPr>
                <w:rFonts w:eastAsia="Calibri" w:cs="Arial"/>
                <w:szCs w:val="22"/>
                <w:lang w:eastAsia="ru-RU"/>
              </w:rPr>
              <w:t xml:space="preserve"> </w:t>
            </w:r>
            <w:r w:rsidR="00420C82" w:rsidRPr="00691663">
              <w:rPr>
                <w:rFonts w:eastAsia="Calibri" w:cs="Arial"/>
                <w:szCs w:val="22"/>
                <w:lang w:eastAsia="ru-RU"/>
              </w:rPr>
              <w:t>т</w:t>
            </w:r>
          </w:p>
        </w:tc>
        <w:tc>
          <w:tcPr>
            <w:tcW w:w="1006" w:type="pct"/>
          </w:tcPr>
          <w:p w14:paraId="2503B5C0"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1/нед</w:t>
            </w:r>
          </w:p>
        </w:tc>
      </w:tr>
      <w:tr w:rsidR="00FD4D76" w:rsidRPr="00691663" w14:paraId="126DB889" w14:textId="77777777" w:rsidTr="008E646E">
        <w:trPr>
          <w:cantSplit/>
          <w:trHeight w:val="20"/>
        </w:trPr>
        <w:tc>
          <w:tcPr>
            <w:tcW w:w="299" w:type="pct"/>
          </w:tcPr>
          <w:p w14:paraId="7E0776CB" w14:textId="77777777" w:rsidR="00420C82" w:rsidRPr="00691663" w:rsidRDefault="00420C82" w:rsidP="008043A6">
            <w:pPr>
              <w:widowControl w:val="0"/>
              <w:numPr>
                <w:ilvl w:val="0"/>
                <w:numId w:val="66"/>
              </w:numPr>
              <w:spacing w:before="10"/>
              <w:jc w:val="center"/>
              <w:rPr>
                <w:lang w:eastAsia="ru-RU"/>
              </w:rPr>
            </w:pPr>
          </w:p>
        </w:tc>
        <w:tc>
          <w:tcPr>
            <w:tcW w:w="822" w:type="pct"/>
          </w:tcPr>
          <w:p w14:paraId="7F653809"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ж/д</w:t>
            </w:r>
          </w:p>
        </w:tc>
        <w:tc>
          <w:tcPr>
            <w:tcW w:w="1342" w:type="pct"/>
          </w:tcPr>
          <w:p w14:paraId="6923BFDB"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Аммиак</w:t>
            </w:r>
          </w:p>
        </w:tc>
        <w:tc>
          <w:tcPr>
            <w:tcW w:w="623" w:type="pct"/>
          </w:tcPr>
          <w:p w14:paraId="1B8427E0" w14:textId="77777777" w:rsidR="00420C82" w:rsidRPr="00691663" w:rsidRDefault="00420C82" w:rsidP="005A21B2">
            <w:pPr>
              <w:widowControl w:val="0"/>
              <w:ind w:firstLine="0"/>
              <w:rPr>
                <w:rFonts w:eastAsia="Calibri"/>
                <w:szCs w:val="20"/>
              </w:rPr>
            </w:pPr>
            <w:r w:rsidRPr="00691663">
              <w:rPr>
                <w:rFonts w:eastAsia="Calibri"/>
                <w:szCs w:val="20"/>
              </w:rPr>
              <w:t>75 м.куб.</w:t>
            </w:r>
          </w:p>
        </w:tc>
        <w:tc>
          <w:tcPr>
            <w:tcW w:w="908" w:type="pct"/>
          </w:tcPr>
          <w:p w14:paraId="37FA84C2" w14:textId="2B76AF71"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51</w:t>
            </w:r>
            <w:r w:rsidR="0021556B">
              <w:rPr>
                <w:rFonts w:eastAsia="Calibri" w:cs="Arial"/>
                <w:szCs w:val="22"/>
                <w:lang w:eastAsia="ru-RU"/>
              </w:rPr>
              <w:t xml:space="preserve"> </w:t>
            </w:r>
            <w:r w:rsidRPr="00691663">
              <w:rPr>
                <w:rFonts w:eastAsia="Calibri" w:cs="Arial"/>
                <w:szCs w:val="22"/>
                <w:lang w:eastAsia="ru-RU"/>
              </w:rPr>
              <w:t xml:space="preserve">т. </w:t>
            </w:r>
          </w:p>
        </w:tc>
        <w:tc>
          <w:tcPr>
            <w:tcW w:w="1006" w:type="pct"/>
          </w:tcPr>
          <w:p w14:paraId="20C3CBCA"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2/нед</w:t>
            </w:r>
          </w:p>
        </w:tc>
      </w:tr>
      <w:tr w:rsidR="00FD4D76" w:rsidRPr="00691663" w14:paraId="063A3AC4" w14:textId="77777777" w:rsidTr="008E646E">
        <w:trPr>
          <w:cantSplit/>
          <w:trHeight w:val="20"/>
        </w:trPr>
        <w:tc>
          <w:tcPr>
            <w:tcW w:w="299" w:type="pct"/>
          </w:tcPr>
          <w:p w14:paraId="164D236F" w14:textId="77777777" w:rsidR="00420C82" w:rsidRPr="00691663" w:rsidRDefault="00420C82" w:rsidP="008043A6">
            <w:pPr>
              <w:widowControl w:val="0"/>
              <w:numPr>
                <w:ilvl w:val="0"/>
                <w:numId w:val="66"/>
              </w:numPr>
              <w:spacing w:before="10"/>
              <w:jc w:val="center"/>
              <w:rPr>
                <w:lang w:eastAsia="ru-RU"/>
              </w:rPr>
            </w:pPr>
          </w:p>
        </w:tc>
        <w:tc>
          <w:tcPr>
            <w:tcW w:w="822" w:type="pct"/>
          </w:tcPr>
          <w:p w14:paraId="28550DA0"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ж/д</w:t>
            </w:r>
          </w:p>
        </w:tc>
        <w:tc>
          <w:tcPr>
            <w:tcW w:w="1342" w:type="pct"/>
          </w:tcPr>
          <w:p w14:paraId="61F884B8"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ЛВЖ</w:t>
            </w:r>
          </w:p>
        </w:tc>
        <w:tc>
          <w:tcPr>
            <w:tcW w:w="623" w:type="pct"/>
          </w:tcPr>
          <w:p w14:paraId="16087FA2" w14:textId="77777777" w:rsidR="00420C82" w:rsidRPr="00691663" w:rsidRDefault="00420C82" w:rsidP="005A21B2">
            <w:pPr>
              <w:widowControl w:val="0"/>
              <w:ind w:firstLine="0"/>
              <w:jc w:val="center"/>
              <w:rPr>
                <w:rFonts w:cs="Arial"/>
                <w:szCs w:val="22"/>
                <w:lang w:eastAsia="ru-RU"/>
              </w:rPr>
            </w:pPr>
            <w:r w:rsidRPr="00691663">
              <w:rPr>
                <w:rFonts w:cs="Arial"/>
                <w:szCs w:val="22"/>
                <w:lang w:eastAsia="ru-RU"/>
              </w:rPr>
              <w:t>1200т.</w:t>
            </w:r>
          </w:p>
        </w:tc>
        <w:tc>
          <w:tcPr>
            <w:tcW w:w="908" w:type="pct"/>
          </w:tcPr>
          <w:p w14:paraId="5F1515D5"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72 м.куб</w:t>
            </w:r>
          </w:p>
        </w:tc>
        <w:tc>
          <w:tcPr>
            <w:tcW w:w="1006" w:type="pct"/>
          </w:tcPr>
          <w:p w14:paraId="46F37E1F" w14:textId="77777777" w:rsidR="00420C82" w:rsidRPr="00691663" w:rsidRDefault="00420C82" w:rsidP="005A21B2">
            <w:pPr>
              <w:widowControl w:val="0"/>
              <w:ind w:firstLine="0"/>
              <w:jc w:val="center"/>
              <w:rPr>
                <w:rFonts w:cs="Arial"/>
                <w:szCs w:val="22"/>
                <w:lang w:eastAsia="ru-RU"/>
              </w:rPr>
            </w:pPr>
            <w:r w:rsidRPr="00691663">
              <w:rPr>
                <w:rFonts w:cs="Arial"/>
                <w:szCs w:val="22"/>
                <w:lang w:eastAsia="ru-RU"/>
              </w:rPr>
              <w:t>ежедневно</w:t>
            </w:r>
          </w:p>
        </w:tc>
      </w:tr>
      <w:tr w:rsidR="00FD4D76" w:rsidRPr="00691663" w14:paraId="0D1BD58E" w14:textId="77777777" w:rsidTr="008E646E">
        <w:trPr>
          <w:cantSplit/>
          <w:trHeight w:val="20"/>
        </w:trPr>
        <w:tc>
          <w:tcPr>
            <w:tcW w:w="299" w:type="pct"/>
          </w:tcPr>
          <w:p w14:paraId="02ED19F8" w14:textId="77777777" w:rsidR="00420C82" w:rsidRPr="00691663" w:rsidRDefault="00420C82" w:rsidP="008043A6">
            <w:pPr>
              <w:widowControl w:val="0"/>
              <w:numPr>
                <w:ilvl w:val="0"/>
                <w:numId w:val="66"/>
              </w:numPr>
              <w:spacing w:before="10"/>
              <w:jc w:val="center"/>
              <w:rPr>
                <w:lang w:eastAsia="ru-RU"/>
              </w:rPr>
            </w:pPr>
          </w:p>
        </w:tc>
        <w:tc>
          <w:tcPr>
            <w:tcW w:w="822" w:type="pct"/>
          </w:tcPr>
          <w:p w14:paraId="5D09EB60" w14:textId="77777777" w:rsidR="00420C82" w:rsidRPr="00691663" w:rsidRDefault="00420C82" w:rsidP="005A21B2">
            <w:pPr>
              <w:widowControl w:val="0"/>
              <w:ind w:firstLine="0"/>
              <w:jc w:val="left"/>
              <w:rPr>
                <w:szCs w:val="20"/>
              </w:rPr>
            </w:pPr>
            <w:r w:rsidRPr="00691663">
              <w:rPr>
                <w:szCs w:val="20"/>
              </w:rPr>
              <w:t>авто</w:t>
            </w:r>
          </w:p>
        </w:tc>
        <w:tc>
          <w:tcPr>
            <w:tcW w:w="1342" w:type="pct"/>
          </w:tcPr>
          <w:p w14:paraId="6097A920" w14:textId="77777777" w:rsidR="00420C82" w:rsidRPr="00691663" w:rsidRDefault="00420C82" w:rsidP="005A21B2">
            <w:pPr>
              <w:widowControl w:val="0"/>
              <w:ind w:firstLine="0"/>
              <w:jc w:val="left"/>
              <w:rPr>
                <w:rFonts w:cs="Arial"/>
                <w:szCs w:val="22"/>
              </w:rPr>
            </w:pPr>
            <w:r w:rsidRPr="00691663">
              <w:rPr>
                <w:rFonts w:cs="Arial"/>
              </w:rPr>
              <w:t>СУГ</w:t>
            </w:r>
          </w:p>
        </w:tc>
        <w:tc>
          <w:tcPr>
            <w:tcW w:w="623" w:type="pct"/>
          </w:tcPr>
          <w:p w14:paraId="35402D02" w14:textId="77777777" w:rsidR="00420C82" w:rsidRPr="00691663" w:rsidRDefault="00420C82" w:rsidP="005A21B2">
            <w:pPr>
              <w:widowControl w:val="0"/>
              <w:ind w:firstLine="0"/>
              <w:jc w:val="center"/>
              <w:rPr>
                <w:szCs w:val="20"/>
              </w:rPr>
            </w:pPr>
            <w:r w:rsidRPr="00691663">
              <w:rPr>
                <w:szCs w:val="20"/>
              </w:rPr>
              <w:t>22</w:t>
            </w:r>
            <w:r w:rsidRPr="00691663">
              <w:t xml:space="preserve"> </w:t>
            </w:r>
            <w:r w:rsidRPr="00691663">
              <w:rPr>
                <w:szCs w:val="20"/>
              </w:rPr>
              <w:t>м.куб</w:t>
            </w:r>
          </w:p>
        </w:tc>
        <w:tc>
          <w:tcPr>
            <w:tcW w:w="908" w:type="pct"/>
          </w:tcPr>
          <w:p w14:paraId="7A0B6D48" w14:textId="77777777" w:rsidR="00420C82" w:rsidRPr="00691663" w:rsidRDefault="00420C82" w:rsidP="005A21B2">
            <w:pPr>
              <w:widowControl w:val="0"/>
              <w:ind w:firstLine="0"/>
              <w:jc w:val="center"/>
              <w:rPr>
                <w:szCs w:val="20"/>
              </w:rPr>
            </w:pPr>
          </w:p>
        </w:tc>
        <w:tc>
          <w:tcPr>
            <w:tcW w:w="1006" w:type="pct"/>
          </w:tcPr>
          <w:p w14:paraId="236C4EE8" w14:textId="77777777" w:rsidR="00420C82" w:rsidRPr="00691663" w:rsidRDefault="00420C82" w:rsidP="005A21B2">
            <w:pPr>
              <w:widowControl w:val="0"/>
              <w:ind w:firstLine="0"/>
              <w:jc w:val="center"/>
              <w:rPr>
                <w:rFonts w:eastAsia="Calibri"/>
                <w:szCs w:val="20"/>
              </w:rPr>
            </w:pPr>
            <w:r w:rsidRPr="00691663">
              <w:rPr>
                <w:rFonts w:eastAsia="Calibri"/>
                <w:szCs w:val="20"/>
              </w:rPr>
              <w:t>ежедневно</w:t>
            </w:r>
          </w:p>
        </w:tc>
      </w:tr>
      <w:tr w:rsidR="00FD4D76" w:rsidRPr="00691663" w14:paraId="79B8E38F" w14:textId="77777777" w:rsidTr="008E646E">
        <w:trPr>
          <w:cantSplit/>
          <w:trHeight w:val="20"/>
        </w:trPr>
        <w:tc>
          <w:tcPr>
            <w:tcW w:w="299" w:type="pct"/>
          </w:tcPr>
          <w:p w14:paraId="7FDC4FB2" w14:textId="77777777" w:rsidR="00420C82" w:rsidRPr="00691663" w:rsidRDefault="00420C82" w:rsidP="008043A6">
            <w:pPr>
              <w:widowControl w:val="0"/>
              <w:numPr>
                <w:ilvl w:val="0"/>
                <w:numId w:val="66"/>
              </w:numPr>
              <w:spacing w:before="10"/>
              <w:jc w:val="center"/>
              <w:rPr>
                <w:lang w:eastAsia="ru-RU"/>
              </w:rPr>
            </w:pPr>
          </w:p>
        </w:tc>
        <w:tc>
          <w:tcPr>
            <w:tcW w:w="822" w:type="pct"/>
          </w:tcPr>
          <w:p w14:paraId="41EA58D3"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авто</w:t>
            </w:r>
          </w:p>
        </w:tc>
        <w:tc>
          <w:tcPr>
            <w:tcW w:w="1342" w:type="pct"/>
          </w:tcPr>
          <w:p w14:paraId="565E658D" w14:textId="77777777" w:rsidR="00420C82" w:rsidRPr="00691663" w:rsidRDefault="00420C82" w:rsidP="005A21B2">
            <w:pPr>
              <w:widowControl w:val="0"/>
              <w:ind w:firstLine="0"/>
              <w:jc w:val="left"/>
              <w:rPr>
                <w:rFonts w:cs="Arial"/>
                <w:szCs w:val="22"/>
                <w:lang w:eastAsia="ru-RU"/>
              </w:rPr>
            </w:pPr>
            <w:r w:rsidRPr="00691663">
              <w:rPr>
                <w:rFonts w:cs="Arial"/>
                <w:szCs w:val="22"/>
                <w:lang w:eastAsia="ru-RU"/>
              </w:rPr>
              <w:t>ЛВЖ</w:t>
            </w:r>
          </w:p>
        </w:tc>
        <w:tc>
          <w:tcPr>
            <w:tcW w:w="623" w:type="pct"/>
          </w:tcPr>
          <w:p w14:paraId="7E6AB653" w14:textId="77777777" w:rsidR="00420C82" w:rsidRPr="00691663" w:rsidRDefault="00420C82" w:rsidP="005A21B2">
            <w:pPr>
              <w:widowControl w:val="0"/>
              <w:ind w:firstLine="0"/>
              <w:jc w:val="center"/>
              <w:rPr>
                <w:rFonts w:eastAsia="Calibri" w:cs="Arial"/>
                <w:szCs w:val="22"/>
                <w:lang w:eastAsia="ru-RU"/>
              </w:rPr>
            </w:pPr>
            <w:r w:rsidRPr="00691663">
              <w:rPr>
                <w:rFonts w:eastAsia="Calibri" w:cs="Arial"/>
                <w:szCs w:val="22"/>
                <w:lang w:eastAsia="ru-RU"/>
              </w:rPr>
              <w:t>24</w:t>
            </w:r>
            <w:r w:rsidRPr="00691663">
              <w:rPr>
                <w:rFonts w:eastAsia="Calibri"/>
                <w:szCs w:val="22"/>
                <w:lang w:eastAsia="ru-RU"/>
              </w:rPr>
              <w:t xml:space="preserve"> </w:t>
            </w:r>
            <w:r w:rsidRPr="00691663">
              <w:rPr>
                <w:rFonts w:eastAsia="Calibri" w:cs="Arial"/>
                <w:szCs w:val="22"/>
                <w:lang w:eastAsia="ru-RU"/>
              </w:rPr>
              <w:t>м.куб</w:t>
            </w:r>
          </w:p>
        </w:tc>
        <w:tc>
          <w:tcPr>
            <w:tcW w:w="908" w:type="pct"/>
          </w:tcPr>
          <w:p w14:paraId="5EE181C4" w14:textId="302D15D9" w:rsidR="00420C82" w:rsidRPr="00691663" w:rsidRDefault="00420C82" w:rsidP="005A21B2">
            <w:pPr>
              <w:widowControl w:val="0"/>
              <w:ind w:firstLine="0"/>
              <w:jc w:val="center"/>
              <w:rPr>
                <w:rFonts w:cs="Arial"/>
                <w:szCs w:val="22"/>
                <w:lang w:eastAsia="ru-RU"/>
              </w:rPr>
            </w:pPr>
            <w:r w:rsidRPr="00691663">
              <w:rPr>
                <w:rFonts w:cs="Arial"/>
                <w:szCs w:val="22"/>
                <w:lang w:eastAsia="ru-RU"/>
              </w:rPr>
              <w:t>20</w:t>
            </w:r>
            <w:r w:rsidR="0021556B">
              <w:rPr>
                <w:rFonts w:cs="Arial"/>
                <w:szCs w:val="22"/>
                <w:lang w:eastAsia="ru-RU"/>
              </w:rPr>
              <w:t xml:space="preserve"> </w:t>
            </w:r>
            <w:r w:rsidRPr="00691663">
              <w:rPr>
                <w:rFonts w:cs="Arial"/>
                <w:szCs w:val="22"/>
                <w:lang w:eastAsia="ru-RU"/>
              </w:rPr>
              <w:t>т.</w:t>
            </w:r>
          </w:p>
        </w:tc>
        <w:tc>
          <w:tcPr>
            <w:tcW w:w="1006" w:type="pct"/>
          </w:tcPr>
          <w:p w14:paraId="0C3C2089" w14:textId="77777777" w:rsidR="00420C82" w:rsidRPr="00691663" w:rsidRDefault="00420C82" w:rsidP="005A21B2">
            <w:pPr>
              <w:widowControl w:val="0"/>
              <w:ind w:firstLine="0"/>
              <w:jc w:val="center"/>
              <w:rPr>
                <w:rFonts w:eastAsia="Calibri"/>
                <w:szCs w:val="20"/>
              </w:rPr>
            </w:pPr>
            <w:r w:rsidRPr="00691663">
              <w:rPr>
                <w:rFonts w:eastAsia="Calibri"/>
                <w:szCs w:val="20"/>
              </w:rPr>
              <w:t>ежедневно</w:t>
            </w:r>
          </w:p>
        </w:tc>
      </w:tr>
      <w:tr w:rsidR="00FD4D76" w:rsidRPr="00691663" w14:paraId="548A2137" w14:textId="77777777" w:rsidTr="008E646E">
        <w:trPr>
          <w:cantSplit/>
          <w:trHeight w:val="20"/>
        </w:trPr>
        <w:tc>
          <w:tcPr>
            <w:tcW w:w="299" w:type="pct"/>
          </w:tcPr>
          <w:p w14:paraId="44FEE334" w14:textId="77777777" w:rsidR="00FD4D76" w:rsidRPr="00691663" w:rsidRDefault="00FD4D76" w:rsidP="008043A6">
            <w:pPr>
              <w:widowControl w:val="0"/>
              <w:numPr>
                <w:ilvl w:val="0"/>
                <w:numId w:val="66"/>
              </w:numPr>
              <w:spacing w:before="10"/>
              <w:jc w:val="center"/>
              <w:rPr>
                <w:lang w:eastAsia="ru-RU"/>
              </w:rPr>
            </w:pPr>
          </w:p>
        </w:tc>
        <w:tc>
          <w:tcPr>
            <w:tcW w:w="822" w:type="pct"/>
          </w:tcPr>
          <w:p w14:paraId="015F1E48" w14:textId="77777777" w:rsidR="00FD4D76" w:rsidRPr="00691663" w:rsidRDefault="00FD4D76" w:rsidP="00E10A47">
            <w:pPr>
              <w:widowControl w:val="0"/>
              <w:ind w:firstLine="0"/>
              <w:jc w:val="left"/>
              <w:rPr>
                <w:rFonts w:eastAsia="Calibri"/>
                <w:szCs w:val="20"/>
              </w:rPr>
            </w:pPr>
            <w:r w:rsidRPr="00691663">
              <w:rPr>
                <w:rFonts w:eastAsia="Calibri"/>
                <w:szCs w:val="20"/>
              </w:rPr>
              <w:t>авто</w:t>
            </w:r>
          </w:p>
        </w:tc>
        <w:tc>
          <w:tcPr>
            <w:tcW w:w="1342" w:type="pct"/>
          </w:tcPr>
          <w:p w14:paraId="39196236" w14:textId="18708F1B" w:rsidR="00FD4D76" w:rsidRPr="00691663" w:rsidRDefault="00A113AC" w:rsidP="00E10A47">
            <w:pPr>
              <w:widowControl w:val="0"/>
              <w:ind w:firstLine="0"/>
              <w:jc w:val="left"/>
              <w:rPr>
                <w:rFonts w:cs="Arial"/>
                <w:szCs w:val="22"/>
                <w:lang w:eastAsia="ru-RU"/>
              </w:rPr>
            </w:pPr>
            <w:r w:rsidRPr="00691663">
              <w:rPr>
                <w:rFonts w:cs="Arial"/>
                <w:szCs w:val="22"/>
                <w:lang w:eastAsia="ru-RU"/>
              </w:rPr>
              <w:t>Взрывчатые вещества</w:t>
            </w:r>
          </w:p>
        </w:tc>
        <w:tc>
          <w:tcPr>
            <w:tcW w:w="623" w:type="pct"/>
          </w:tcPr>
          <w:p w14:paraId="1DD971FC" w14:textId="033555E6" w:rsidR="00FD4D76" w:rsidRPr="00691663" w:rsidRDefault="00FD4D76" w:rsidP="00E10A47">
            <w:pPr>
              <w:widowControl w:val="0"/>
              <w:ind w:firstLine="0"/>
              <w:jc w:val="center"/>
              <w:rPr>
                <w:rFonts w:eastAsia="Calibri" w:cs="Arial"/>
                <w:szCs w:val="22"/>
                <w:lang w:eastAsia="ru-RU"/>
              </w:rPr>
            </w:pPr>
            <w:r w:rsidRPr="00691663">
              <w:rPr>
                <w:rFonts w:eastAsia="Calibri" w:cs="Arial"/>
                <w:szCs w:val="22"/>
                <w:lang w:eastAsia="ru-RU"/>
              </w:rPr>
              <w:t>8</w:t>
            </w:r>
            <w:r w:rsidR="0021556B">
              <w:rPr>
                <w:rFonts w:eastAsia="Calibri" w:cs="Arial"/>
                <w:szCs w:val="22"/>
                <w:lang w:eastAsia="ru-RU"/>
              </w:rPr>
              <w:t xml:space="preserve"> </w:t>
            </w:r>
            <w:r w:rsidRPr="00691663">
              <w:rPr>
                <w:rFonts w:eastAsia="Calibri" w:cs="Arial"/>
                <w:szCs w:val="22"/>
                <w:lang w:eastAsia="ru-RU"/>
              </w:rPr>
              <w:t>т.</w:t>
            </w:r>
          </w:p>
        </w:tc>
        <w:tc>
          <w:tcPr>
            <w:tcW w:w="908" w:type="pct"/>
          </w:tcPr>
          <w:p w14:paraId="39F6909C" w14:textId="77777777" w:rsidR="00FD4D76" w:rsidRPr="00691663" w:rsidRDefault="00FD4D76" w:rsidP="00E10A47">
            <w:pPr>
              <w:widowControl w:val="0"/>
              <w:ind w:firstLine="0"/>
              <w:jc w:val="center"/>
              <w:rPr>
                <w:rFonts w:eastAsia="Calibri" w:cs="Arial"/>
                <w:szCs w:val="22"/>
                <w:lang w:eastAsia="ru-RU"/>
              </w:rPr>
            </w:pPr>
            <w:r w:rsidRPr="00691663">
              <w:rPr>
                <w:rFonts w:eastAsia="Calibri" w:cs="Arial"/>
                <w:szCs w:val="22"/>
                <w:lang w:eastAsia="ru-RU"/>
              </w:rPr>
              <w:t>-</w:t>
            </w:r>
          </w:p>
        </w:tc>
        <w:tc>
          <w:tcPr>
            <w:tcW w:w="1006" w:type="pct"/>
          </w:tcPr>
          <w:p w14:paraId="43169620" w14:textId="77777777" w:rsidR="00FD4D76" w:rsidRPr="00691663" w:rsidRDefault="00FD4D76" w:rsidP="00E10A47">
            <w:pPr>
              <w:widowControl w:val="0"/>
              <w:ind w:firstLine="0"/>
              <w:jc w:val="center"/>
              <w:rPr>
                <w:rFonts w:eastAsia="Calibri"/>
                <w:szCs w:val="20"/>
                <w:lang w:eastAsia="ru-RU"/>
              </w:rPr>
            </w:pPr>
            <w:r w:rsidRPr="00691663">
              <w:rPr>
                <w:rFonts w:eastAsia="Calibri"/>
                <w:szCs w:val="20"/>
                <w:lang w:eastAsia="ru-RU"/>
              </w:rPr>
              <w:t>1р/мес</w:t>
            </w:r>
          </w:p>
        </w:tc>
      </w:tr>
    </w:tbl>
    <w:p w14:paraId="522921C8" w14:textId="77777777" w:rsidR="00420C82" w:rsidRPr="00691663" w:rsidRDefault="00420C82" w:rsidP="00420C82">
      <w:pPr>
        <w:widowControl w:val="0"/>
        <w:ind w:firstLine="720"/>
        <w:rPr>
          <w:lang w:eastAsia="ru-RU"/>
        </w:rPr>
      </w:pPr>
    </w:p>
    <w:p w14:paraId="0F01D797" w14:textId="705658C8" w:rsidR="00420C82" w:rsidRPr="00CE1C2C" w:rsidRDefault="00DA4FD3" w:rsidP="00420C82">
      <w:pPr>
        <w:widowControl w:val="0"/>
        <w:ind w:firstLine="720"/>
        <w:rPr>
          <w:sz w:val="28"/>
          <w:szCs w:val="28"/>
          <w:lang w:eastAsia="ru-RU"/>
        </w:rPr>
      </w:pPr>
      <w:r w:rsidRPr="00CE1C2C">
        <w:rPr>
          <w:sz w:val="28"/>
          <w:szCs w:val="28"/>
          <w:lang w:eastAsia="ru-RU"/>
        </w:rPr>
        <w:t>Перевозка опасных грузов может производится по автодорогам Пермь</w:t>
      </w:r>
      <w:r w:rsidR="00CE1C2C">
        <w:rPr>
          <w:sz w:val="28"/>
          <w:szCs w:val="28"/>
          <w:lang w:eastAsia="ru-RU"/>
        </w:rPr>
        <w:t xml:space="preserve"> – </w:t>
      </w:r>
      <w:r w:rsidRPr="00CE1C2C">
        <w:rPr>
          <w:sz w:val="28"/>
          <w:szCs w:val="28"/>
          <w:lang w:eastAsia="ru-RU"/>
        </w:rPr>
        <w:t>Березники, Полазна</w:t>
      </w:r>
      <w:r w:rsidR="00CE1C2C">
        <w:rPr>
          <w:sz w:val="28"/>
          <w:szCs w:val="28"/>
          <w:lang w:eastAsia="ru-RU"/>
        </w:rPr>
        <w:t xml:space="preserve"> – </w:t>
      </w:r>
      <w:r w:rsidRPr="00CE1C2C">
        <w:rPr>
          <w:sz w:val="28"/>
          <w:szCs w:val="28"/>
          <w:lang w:eastAsia="ru-RU"/>
        </w:rPr>
        <w:t>Чусовой.</w:t>
      </w:r>
    </w:p>
    <w:p w14:paraId="44E6E6C8" w14:textId="77777777" w:rsidR="003E4DA5" w:rsidRPr="00CE1C2C" w:rsidRDefault="003E4DA5" w:rsidP="00420C82">
      <w:pPr>
        <w:widowControl w:val="0"/>
        <w:ind w:firstLine="720"/>
        <w:rPr>
          <w:sz w:val="28"/>
          <w:szCs w:val="28"/>
          <w:lang w:eastAsia="ru-RU"/>
        </w:rPr>
      </w:pPr>
    </w:p>
    <w:p w14:paraId="693056FA" w14:textId="7F85A35F" w:rsidR="00420C82" w:rsidRPr="00CE1C2C" w:rsidRDefault="00101E01" w:rsidP="00CE1C2C">
      <w:pPr>
        <w:widowControl w:val="0"/>
        <w:ind w:firstLine="709"/>
        <w:jc w:val="left"/>
        <w:rPr>
          <w:b/>
          <w:sz w:val="28"/>
          <w:szCs w:val="28"/>
          <w:lang w:eastAsia="ru-RU"/>
        </w:rPr>
      </w:pPr>
      <w:r>
        <w:rPr>
          <w:b/>
          <w:sz w:val="28"/>
          <w:szCs w:val="28"/>
          <w:lang w:eastAsia="ru-RU"/>
        </w:rPr>
        <w:t>Таблица 7</w:t>
      </w:r>
      <w:r w:rsidR="00CE1C2C">
        <w:rPr>
          <w:b/>
          <w:sz w:val="28"/>
          <w:szCs w:val="28"/>
          <w:lang w:eastAsia="ru-RU"/>
        </w:rPr>
        <w:t xml:space="preserve">. </w:t>
      </w:r>
      <w:r w:rsidR="00420C82" w:rsidRPr="00CE1C2C">
        <w:rPr>
          <w:b/>
          <w:sz w:val="28"/>
          <w:szCs w:val="28"/>
          <w:lang w:eastAsia="ru-RU"/>
        </w:rPr>
        <w:t>Сведения о трубопроводном транспорте опасных веществ</w:t>
      </w:r>
    </w:p>
    <w:p w14:paraId="7E85AA3B" w14:textId="77777777" w:rsidR="00420C82" w:rsidRDefault="00420C82" w:rsidP="00CE1C2C">
      <w:pPr>
        <w:widowControl w:val="0"/>
        <w:ind w:firstLine="709"/>
        <w:jc w:val="left"/>
        <w:rPr>
          <w:b/>
          <w:sz w:val="28"/>
          <w:szCs w:val="28"/>
          <w:lang w:eastAsia="ru-RU"/>
        </w:rPr>
      </w:pPr>
      <w:r w:rsidRPr="00CE1C2C">
        <w:rPr>
          <w:b/>
          <w:sz w:val="28"/>
          <w:szCs w:val="28"/>
          <w:lang w:eastAsia="ru-RU"/>
        </w:rPr>
        <w:t>принятых к анализу</w:t>
      </w:r>
    </w:p>
    <w:p w14:paraId="5070D8EC" w14:textId="77777777" w:rsidR="00CE1C2C" w:rsidRPr="00CE1C2C" w:rsidRDefault="00CE1C2C" w:rsidP="00CE1C2C">
      <w:pPr>
        <w:widowControl w:val="0"/>
        <w:ind w:firstLine="709"/>
        <w:jc w:val="left"/>
        <w:rPr>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273"/>
        <w:gridCol w:w="3368"/>
        <w:gridCol w:w="2236"/>
        <w:gridCol w:w="1782"/>
      </w:tblGrid>
      <w:tr w:rsidR="00420C82" w:rsidRPr="00691663" w14:paraId="4FAA2E54" w14:textId="77777777" w:rsidTr="008E646E">
        <w:trPr>
          <w:cantSplit/>
          <w:tblHeader/>
        </w:trPr>
        <w:tc>
          <w:tcPr>
            <w:tcW w:w="235" w:type="pct"/>
          </w:tcPr>
          <w:p w14:paraId="68E08B79" w14:textId="77777777" w:rsidR="00420C82" w:rsidRPr="00CE1C2C" w:rsidRDefault="00420C82" w:rsidP="00CE1C2C">
            <w:pPr>
              <w:widowControl w:val="0"/>
              <w:spacing w:before="10"/>
              <w:ind w:left="-28" w:right="-55" w:firstLine="0"/>
              <w:jc w:val="center"/>
              <w:rPr>
                <w:b/>
                <w:lang w:eastAsia="ru-RU"/>
              </w:rPr>
            </w:pPr>
            <w:r w:rsidRPr="00CE1C2C">
              <w:rPr>
                <w:b/>
                <w:lang w:eastAsia="ru-RU"/>
              </w:rPr>
              <w:t>№ п/п</w:t>
            </w:r>
          </w:p>
        </w:tc>
        <w:tc>
          <w:tcPr>
            <w:tcW w:w="1121" w:type="pct"/>
          </w:tcPr>
          <w:p w14:paraId="09538C7C" w14:textId="77777777" w:rsidR="00420C82" w:rsidRPr="00CE1C2C" w:rsidRDefault="00420C82" w:rsidP="00CE1C2C">
            <w:pPr>
              <w:widowControl w:val="0"/>
              <w:spacing w:before="10"/>
              <w:ind w:firstLine="0"/>
              <w:jc w:val="center"/>
              <w:rPr>
                <w:b/>
                <w:lang w:eastAsia="ru-RU"/>
              </w:rPr>
            </w:pPr>
            <w:r w:rsidRPr="00CE1C2C">
              <w:rPr>
                <w:b/>
                <w:lang w:eastAsia="ru-RU"/>
              </w:rPr>
              <w:t>Транспортируемое вещество</w:t>
            </w:r>
          </w:p>
        </w:tc>
        <w:tc>
          <w:tcPr>
            <w:tcW w:w="1661" w:type="pct"/>
          </w:tcPr>
          <w:p w14:paraId="65411742" w14:textId="77777777" w:rsidR="00420C82" w:rsidRPr="00CE1C2C" w:rsidRDefault="00420C82" w:rsidP="00CE1C2C">
            <w:pPr>
              <w:widowControl w:val="0"/>
              <w:spacing w:before="10"/>
              <w:ind w:firstLine="0"/>
              <w:jc w:val="center"/>
              <w:rPr>
                <w:b/>
                <w:lang w:eastAsia="ru-RU"/>
              </w:rPr>
            </w:pPr>
            <w:r w:rsidRPr="00CE1C2C">
              <w:rPr>
                <w:b/>
                <w:lang w:eastAsia="ru-RU"/>
              </w:rPr>
              <w:t>Маршрут транспортировки</w:t>
            </w:r>
          </w:p>
        </w:tc>
        <w:tc>
          <w:tcPr>
            <w:tcW w:w="1103" w:type="pct"/>
          </w:tcPr>
          <w:p w14:paraId="0D26313F" w14:textId="77777777" w:rsidR="00420C82" w:rsidRPr="00CE1C2C" w:rsidRDefault="00420C82" w:rsidP="00CE1C2C">
            <w:pPr>
              <w:widowControl w:val="0"/>
              <w:spacing w:before="10"/>
              <w:ind w:firstLine="0"/>
              <w:jc w:val="center"/>
              <w:rPr>
                <w:b/>
                <w:lang w:eastAsia="ru-RU"/>
              </w:rPr>
            </w:pPr>
            <w:r w:rsidRPr="00CE1C2C">
              <w:rPr>
                <w:b/>
                <w:lang w:eastAsia="ru-RU"/>
              </w:rPr>
              <w:t>Диаметр трубопровода, мм.</w:t>
            </w:r>
          </w:p>
        </w:tc>
        <w:tc>
          <w:tcPr>
            <w:tcW w:w="879" w:type="pct"/>
          </w:tcPr>
          <w:p w14:paraId="0D3BF171" w14:textId="77777777" w:rsidR="00420C82" w:rsidRPr="00CE1C2C" w:rsidRDefault="00420C82" w:rsidP="00CE1C2C">
            <w:pPr>
              <w:widowControl w:val="0"/>
              <w:spacing w:before="10"/>
              <w:ind w:firstLine="72"/>
              <w:jc w:val="center"/>
              <w:rPr>
                <w:b/>
                <w:lang w:eastAsia="ru-RU"/>
              </w:rPr>
            </w:pPr>
            <w:r w:rsidRPr="00CE1C2C">
              <w:rPr>
                <w:b/>
                <w:lang w:eastAsia="ru-RU"/>
              </w:rPr>
              <w:t>Рабочее давление</w:t>
            </w:r>
          </w:p>
        </w:tc>
      </w:tr>
      <w:tr w:rsidR="00705A5B" w:rsidRPr="00691663" w14:paraId="4DE659F5" w14:textId="77777777" w:rsidTr="008E646E">
        <w:trPr>
          <w:cantSplit/>
        </w:trPr>
        <w:tc>
          <w:tcPr>
            <w:tcW w:w="235" w:type="pct"/>
          </w:tcPr>
          <w:p w14:paraId="4EC021C9" w14:textId="77777777" w:rsidR="00420C82" w:rsidRPr="00691663" w:rsidRDefault="00420C82" w:rsidP="00FC461A">
            <w:pPr>
              <w:pStyle w:val="af4"/>
            </w:pPr>
          </w:p>
        </w:tc>
        <w:tc>
          <w:tcPr>
            <w:tcW w:w="1121" w:type="pct"/>
          </w:tcPr>
          <w:p w14:paraId="3BDCEA9F" w14:textId="77777777" w:rsidR="00420C82" w:rsidRPr="00CE1C2C" w:rsidRDefault="00420C82" w:rsidP="005A21B2">
            <w:pPr>
              <w:pStyle w:val="-1"/>
              <w:rPr>
                <w:rFonts w:cs="Arial"/>
                <w:szCs w:val="22"/>
                <w:lang w:eastAsia="ru-RU"/>
              </w:rPr>
            </w:pPr>
            <w:r w:rsidRPr="00CE1C2C">
              <w:rPr>
                <w:rFonts w:cs="Arial"/>
                <w:szCs w:val="22"/>
                <w:lang w:eastAsia="ru-RU"/>
              </w:rPr>
              <w:t>Природный газ</w:t>
            </w:r>
          </w:p>
        </w:tc>
        <w:tc>
          <w:tcPr>
            <w:tcW w:w="1661" w:type="pct"/>
            <w:vAlign w:val="bottom"/>
          </w:tcPr>
          <w:p w14:paraId="25219DFF" w14:textId="77777777" w:rsidR="00420C82" w:rsidRPr="00CE1C2C" w:rsidRDefault="00420C82" w:rsidP="00FC461A">
            <w:pPr>
              <w:pStyle w:val="-1"/>
              <w:jc w:val="left"/>
              <w:rPr>
                <w:rFonts w:cs="Arial"/>
                <w:szCs w:val="22"/>
                <w:lang w:eastAsia="ru-RU"/>
              </w:rPr>
            </w:pPr>
            <w:r w:rsidRPr="00CE1C2C">
              <w:rPr>
                <w:rFonts w:cs="Arial"/>
                <w:szCs w:val="22"/>
                <w:lang w:eastAsia="ru-RU"/>
              </w:rPr>
              <w:t>Ямбург-Тула 1</w:t>
            </w:r>
          </w:p>
        </w:tc>
        <w:tc>
          <w:tcPr>
            <w:tcW w:w="1103" w:type="pct"/>
            <w:vAlign w:val="bottom"/>
          </w:tcPr>
          <w:p w14:paraId="15B6F703" w14:textId="77777777" w:rsidR="00420C82" w:rsidRPr="00CE1C2C" w:rsidRDefault="00420C82" w:rsidP="005A21B2">
            <w:pPr>
              <w:pStyle w:val="-1"/>
              <w:rPr>
                <w:rFonts w:cs="Arial"/>
                <w:szCs w:val="22"/>
                <w:lang w:eastAsia="ru-RU"/>
              </w:rPr>
            </w:pPr>
            <w:r w:rsidRPr="00CE1C2C">
              <w:rPr>
                <w:rFonts w:cs="Arial"/>
                <w:szCs w:val="22"/>
                <w:lang w:eastAsia="ru-RU"/>
              </w:rPr>
              <w:t>1420</w:t>
            </w:r>
          </w:p>
        </w:tc>
        <w:tc>
          <w:tcPr>
            <w:tcW w:w="879" w:type="pct"/>
            <w:vAlign w:val="bottom"/>
          </w:tcPr>
          <w:p w14:paraId="272EEA7C" w14:textId="77777777" w:rsidR="00420C82" w:rsidRPr="00CE1C2C" w:rsidRDefault="00420C82" w:rsidP="005A21B2">
            <w:pPr>
              <w:pStyle w:val="-1"/>
              <w:rPr>
                <w:rFonts w:cs="Arial"/>
                <w:szCs w:val="22"/>
                <w:lang w:eastAsia="ru-RU"/>
              </w:rPr>
            </w:pPr>
            <w:r w:rsidRPr="00CE1C2C">
              <w:rPr>
                <w:rFonts w:cs="Arial"/>
                <w:szCs w:val="22"/>
                <w:lang w:eastAsia="ru-RU"/>
              </w:rPr>
              <w:t>74</w:t>
            </w:r>
          </w:p>
        </w:tc>
      </w:tr>
      <w:tr w:rsidR="00705A5B" w:rsidRPr="00691663" w14:paraId="4ABAA2EE" w14:textId="77777777" w:rsidTr="008E646E">
        <w:trPr>
          <w:cantSplit/>
        </w:trPr>
        <w:tc>
          <w:tcPr>
            <w:tcW w:w="235" w:type="pct"/>
          </w:tcPr>
          <w:p w14:paraId="1915EDB7" w14:textId="77777777" w:rsidR="00420C82" w:rsidRPr="00691663" w:rsidRDefault="00420C82" w:rsidP="00FC461A">
            <w:pPr>
              <w:pStyle w:val="af4"/>
            </w:pPr>
          </w:p>
        </w:tc>
        <w:tc>
          <w:tcPr>
            <w:tcW w:w="1121" w:type="pct"/>
          </w:tcPr>
          <w:p w14:paraId="794D338F" w14:textId="77777777" w:rsidR="00420C82" w:rsidRPr="00CE1C2C" w:rsidRDefault="00420C82" w:rsidP="005A21B2">
            <w:pPr>
              <w:pStyle w:val="-1"/>
              <w:rPr>
                <w:rFonts w:cs="Arial"/>
                <w:szCs w:val="22"/>
                <w:lang w:eastAsia="ru-RU"/>
              </w:rPr>
            </w:pPr>
            <w:r w:rsidRPr="00CE1C2C">
              <w:rPr>
                <w:rFonts w:cs="Arial"/>
                <w:szCs w:val="22"/>
                <w:lang w:eastAsia="ru-RU"/>
              </w:rPr>
              <w:t>Природный газ</w:t>
            </w:r>
          </w:p>
        </w:tc>
        <w:tc>
          <w:tcPr>
            <w:tcW w:w="1661" w:type="pct"/>
            <w:vAlign w:val="bottom"/>
          </w:tcPr>
          <w:p w14:paraId="21BFE9FD" w14:textId="77777777" w:rsidR="00420C82" w:rsidRPr="00CE1C2C" w:rsidRDefault="00420C82" w:rsidP="00FC461A">
            <w:pPr>
              <w:pStyle w:val="-1"/>
              <w:jc w:val="left"/>
              <w:rPr>
                <w:rFonts w:cs="Arial"/>
                <w:szCs w:val="22"/>
                <w:lang w:eastAsia="ru-RU"/>
              </w:rPr>
            </w:pPr>
            <w:r w:rsidRPr="00CE1C2C">
              <w:rPr>
                <w:rFonts w:cs="Arial"/>
                <w:szCs w:val="22"/>
                <w:lang w:eastAsia="ru-RU"/>
              </w:rPr>
              <w:t>Ямбург-Тула 2</w:t>
            </w:r>
          </w:p>
        </w:tc>
        <w:tc>
          <w:tcPr>
            <w:tcW w:w="1103" w:type="pct"/>
            <w:vAlign w:val="bottom"/>
          </w:tcPr>
          <w:p w14:paraId="5A805E42" w14:textId="77777777" w:rsidR="00420C82" w:rsidRPr="00CE1C2C" w:rsidRDefault="00420C82" w:rsidP="005A21B2">
            <w:pPr>
              <w:pStyle w:val="-1"/>
              <w:rPr>
                <w:rFonts w:cs="Arial"/>
                <w:szCs w:val="22"/>
                <w:lang w:eastAsia="ru-RU"/>
              </w:rPr>
            </w:pPr>
            <w:r w:rsidRPr="00CE1C2C">
              <w:rPr>
                <w:rFonts w:cs="Arial"/>
                <w:szCs w:val="22"/>
                <w:lang w:eastAsia="ru-RU"/>
              </w:rPr>
              <w:t>1420</w:t>
            </w:r>
          </w:p>
        </w:tc>
        <w:tc>
          <w:tcPr>
            <w:tcW w:w="879" w:type="pct"/>
            <w:vAlign w:val="bottom"/>
          </w:tcPr>
          <w:p w14:paraId="09ACF188" w14:textId="77777777" w:rsidR="00420C82" w:rsidRPr="00CE1C2C" w:rsidRDefault="00420C82" w:rsidP="005A21B2">
            <w:pPr>
              <w:pStyle w:val="-1"/>
              <w:rPr>
                <w:rFonts w:cs="Arial"/>
                <w:szCs w:val="22"/>
                <w:lang w:eastAsia="ru-RU"/>
              </w:rPr>
            </w:pPr>
            <w:r w:rsidRPr="00CE1C2C">
              <w:rPr>
                <w:rFonts w:cs="Arial"/>
                <w:szCs w:val="22"/>
                <w:lang w:eastAsia="ru-RU"/>
              </w:rPr>
              <w:t>74</w:t>
            </w:r>
          </w:p>
        </w:tc>
      </w:tr>
      <w:tr w:rsidR="00705A5B" w:rsidRPr="00691663" w14:paraId="0C6D49C2" w14:textId="77777777" w:rsidTr="008E646E">
        <w:trPr>
          <w:cantSplit/>
        </w:trPr>
        <w:tc>
          <w:tcPr>
            <w:tcW w:w="235" w:type="pct"/>
          </w:tcPr>
          <w:p w14:paraId="75096AF6" w14:textId="77777777" w:rsidR="00420C82" w:rsidRPr="00691663" w:rsidRDefault="00420C82" w:rsidP="00FC461A">
            <w:pPr>
              <w:pStyle w:val="af4"/>
            </w:pPr>
          </w:p>
        </w:tc>
        <w:tc>
          <w:tcPr>
            <w:tcW w:w="1121" w:type="pct"/>
          </w:tcPr>
          <w:p w14:paraId="05594BCB" w14:textId="77777777" w:rsidR="00420C82" w:rsidRPr="00CE1C2C" w:rsidRDefault="00420C82" w:rsidP="005A21B2">
            <w:pPr>
              <w:pStyle w:val="-1"/>
              <w:rPr>
                <w:rFonts w:cs="Arial"/>
                <w:szCs w:val="22"/>
                <w:lang w:eastAsia="ru-RU"/>
              </w:rPr>
            </w:pPr>
            <w:r w:rsidRPr="00CE1C2C">
              <w:rPr>
                <w:rFonts w:cs="Arial"/>
                <w:szCs w:val="22"/>
                <w:lang w:eastAsia="ru-RU"/>
              </w:rPr>
              <w:t>Природный газ</w:t>
            </w:r>
          </w:p>
        </w:tc>
        <w:tc>
          <w:tcPr>
            <w:tcW w:w="1661" w:type="pct"/>
            <w:vAlign w:val="bottom"/>
          </w:tcPr>
          <w:p w14:paraId="4DBD57ED" w14:textId="77777777" w:rsidR="00420C82" w:rsidRPr="00CE1C2C" w:rsidRDefault="00420C82" w:rsidP="00FC461A">
            <w:pPr>
              <w:pStyle w:val="-1"/>
              <w:jc w:val="left"/>
              <w:rPr>
                <w:rFonts w:cs="Arial"/>
                <w:szCs w:val="22"/>
                <w:lang w:eastAsia="ru-RU"/>
              </w:rPr>
            </w:pPr>
            <w:r w:rsidRPr="00CE1C2C">
              <w:rPr>
                <w:rFonts w:cs="Arial"/>
                <w:szCs w:val="22"/>
                <w:lang w:eastAsia="ru-RU"/>
              </w:rPr>
              <w:t>Газопровод-отвод на Пермскую ГРЭС</w:t>
            </w:r>
          </w:p>
        </w:tc>
        <w:tc>
          <w:tcPr>
            <w:tcW w:w="1103" w:type="pct"/>
            <w:vAlign w:val="bottom"/>
          </w:tcPr>
          <w:p w14:paraId="73E30D3D" w14:textId="77777777" w:rsidR="00420C82" w:rsidRPr="00CE1C2C" w:rsidRDefault="00420C82" w:rsidP="005A21B2">
            <w:pPr>
              <w:pStyle w:val="-1"/>
              <w:rPr>
                <w:rFonts w:cs="Arial"/>
                <w:szCs w:val="22"/>
                <w:lang w:eastAsia="ru-RU"/>
              </w:rPr>
            </w:pPr>
            <w:r w:rsidRPr="00CE1C2C">
              <w:rPr>
                <w:rFonts w:cs="Arial"/>
                <w:szCs w:val="22"/>
                <w:lang w:eastAsia="ru-RU"/>
              </w:rPr>
              <w:t>1420</w:t>
            </w:r>
          </w:p>
        </w:tc>
        <w:tc>
          <w:tcPr>
            <w:tcW w:w="879" w:type="pct"/>
            <w:vAlign w:val="bottom"/>
          </w:tcPr>
          <w:p w14:paraId="687FDDCF" w14:textId="77777777" w:rsidR="00420C82" w:rsidRPr="00CE1C2C" w:rsidRDefault="00420C82" w:rsidP="005A21B2">
            <w:pPr>
              <w:pStyle w:val="-1"/>
              <w:rPr>
                <w:rFonts w:cs="Arial"/>
                <w:szCs w:val="22"/>
                <w:lang w:eastAsia="ru-RU"/>
              </w:rPr>
            </w:pPr>
            <w:r w:rsidRPr="00CE1C2C">
              <w:rPr>
                <w:rFonts w:cs="Arial"/>
                <w:szCs w:val="22"/>
                <w:lang w:eastAsia="ru-RU"/>
              </w:rPr>
              <w:t>49</w:t>
            </w:r>
          </w:p>
        </w:tc>
      </w:tr>
      <w:tr w:rsidR="005601ED" w:rsidRPr="00691663" w14:paraId="32AFD6BB" w14:textId="77777777" w:rsidTr="008E646E">
        <w:trPr>
          <w:cantSplit/>
        </w:trPr>
        <w:tc>
          <w:tcPr>
            <w:tcW w:w="235" w:type="pct"/>
          </w:tcPr>
          <w:p w14:paraId="57B35F1B" w14:textId="77777777" w:rsidR="00F3689C" w:rsidRPr="00691663" w:rsidRDefault="00F3689C" w:rsidP="00FC461A">
            <w:pPr>
              <w:pStyle w:val="af4"/>
            </w:pPr>
          </w:p>
        </w:tc>
        <w:tc>
          <w:tcPr>
            <w:tcW w:w="1121" w:type="pct"/>
          </w:tcPr>
          <w:p w14:paraId="17548187" w14:textId="77777777" w:rsidR="00F3689C" w:rsidRPr="00CE1C2C" w:rsidRDefault="00F3689C" w:rsidP="00B6304D">
            <w:pPr>
              <w:pStyle w:val="-1"/>
              <w:rPr>
                <w:rFonts w:cs="Arial"/>
                <w:szCs w:val="22"/>
                <w:lang w:eastAsia="ru-RU"/>
              </w:rPr>
            </w:pPr>
            <w:r w:rsidRPr="00CE1C2C">
              <w:rPr>
                <w:rFonts w:cs="Arial"/>
                <w:szCs w:val="22"/>
                <w:lang w:eastAsia="ru-RU"/>
              </w:rPr>
              <w:t>Нефть</w:t>
            </w:r>
          </w:p>
        </w:tc>
        <w:tc>
          <w:tcPr>
            <w:tcW w:w="1661" w:type="pct"/>
            <w:vAlign w:val="bottom"/>
          </w:tcPr>
          <w:p w14:paraId="1FF9CF0B" w14:textId="77777777" w:rsidR="00F3689C" w:rsidRPr="00CE1C2C" w:rsidRDefault="00F3689C" w:rsidP="00FC461A">
            <w:pPr>
              <w:pStyle w:val="-1"/>
              <w:jc w:val="left"/>
              <w:rPr>
                <w:rFonts w:cs="Arial"/>
                <w:szCs w:val="22"/>
                <w:lang w:eastAsia="ru-RU"/>
              </w:rPr>
            </w:pPr>
            <w:r w:rsidRPr="00CE1C2C">
              <w:rPr>
                <w:rFonts w:cs="Arial"/>
                <w:szCs w:val="22"/>
                <w:lang w:eastAsia="ru-RU"/>
              </w:rPr>
              <w:t xml:space="preserve">Система промысловых трубопроводов </w:t>
            </w:r>
          </w:p>
        </w:tc>
        <w:tc>
          <w:tcPr>
            <w:tcW w:w="1103" w:type="pct"/>
            <w:vAlign w:val="bottom"/>
          </w:tcPr>
          <w:p w14:paraId="4D8898E9" w14:textId="7CB18AFF" w:rsidR="00F3689C" w:rsidRPr="00CE1C2C" w:rsidRDefault="00F3689C" w:rsidP="0021556B">
            <w:pPr>
              <w:pStyle w:val="-1"/>
              <w:rPr>
                <w:rFonts w:cs="Arial"/>
                <w:szCs w:val="22"/>
                <w:lang w:eastAsia="ru-RU"/>
              </w:rPr>
            </w:pPr>
            <w:r w:rsidRPr="00CE1C2C">
              <w:rPr>
                <w:rFonts w:cs="Arial"/>
                <w:szCs w:val="22"/>
                <w:lang w:eastAsia="ru-RU"/>
              </w:rPr>
              <w:t>диаметр 150</w:t>
            </w:r>
            <w:r w:rsidR="0021556B">
              <w:rPr>
                <w:rFonts w:cs="Arial"/>
                <w:szCs w:val="22"/>
                <w:lang w:eastAsia="ru-RU"/>
              </w:rPr>
              <w:t xml:space="preserve"> – </w:t>
            </w:r>
            <w:r w:rsidRPr="00CE1C2C">
              <w:rPr>
                <w:rFonts w:cs="Arial"/>
                <w:szCs w:val="22"/>
                <w:lang w:eastAsia="ru-RU"/>
              </w:rPr>
              <w:t>500 мм</w:t>
            </w:r>
          </w:p>
        </w:tc>
        <w:tc>
          <w:tcPr>
            <w:tcW w:w="879" w:type="pct"/>
            <w:vAlign w:val="bottom"/>
          </w:tcPr>
          <w:p w14:paraId="0C5EFA2A" w14:textId="664CD67B" w:rsidR="00F3689C" w:rsidRPr="00CE1C2C" w:rsidRDefault="008E646E" w:rsidP="0021556B">
            <w:pPr>
              <w:pStyle w:val="-1"/>
              <w:rPr>
                <w:rFonts w:cs="Arial"/>
                <w:szCs w:val="22"/>
                <w:lang w:eastAsia="ru-RU"/>
              </w:rPr>
            </w:pPr>
            <w:r>
              <w:rPr>
                <w:rFonts w:cs="Arial"/>
                <w:szCs w:val="22"/>
                <w:lang w:eastAsia="ru-RU"/>
              </w:rPr>
              <w:t>2.</w:t>
            </w:r>
            <w:r w:rsidR="00F3689C" w:rsidRPr="00CE1C2C">
              <w:rPr>
                <w:rFonts w:cs="Arial"/>
                <w:szCs w:val="22"/>
                <w:lang w:eastAsia="ru-RU"/>
              </w:rPr>
              <w:t>5</w:t>
            </w:r>
            <w:r w:rsidR="0021556B">
              <w:rPr>
                <w:rFonts w:cs="Arial"/>
                <w:szCs w:val="22"/>
                <w:lang w:eastAsia="ru-RU"/>
              </w:rPr>
              <w:t xml:space="preserve"> – </w:t>
            </w:r>
            <w:r w:rsidR="00F3689C" w:rsidRPr="00CE1C2C">
              <w:rPr>
                <w:rFonts w:cs="Arial"/>
                <w:szCs w:val="22"/>
                <w:lang w:eastAsia="ru-RU"/>
              </w:rPr>
              <w:t>32 МПа</w:t>
            </w:r>
          </w:p>
        </w:tc>
      </w:tr>
    </w:tbl>
    <w:p w14:paraId="1ECD83A0" w14:textId="77777777" w:rsidR="00420C82" w:rsidRPr="00691663" w:rsidRDefault="00420C82" w:rsidP="00420C82">
      <w:pPr>
        <w:widowControl w:val="0"/>
        <w:ind w:firstLine="720"/>
        <w:rPr>
          <w:lang w:eastAsia="ru-RU"/>
        </w:rPr>
      </w:pPr>
    </w:p>
    <w:p w14:paraId="4D3F53BC" w14:textId="77777777" w:rsidR="001831A4" w:rsidRPr="00CE1C2C" w:rsidRDefault="001831A4" w:rsidP="00CE1C2C">
      <w:pPr>
        <w:widowControl w:val="0"/>
        <w:ind w:firstLine="709"/>
        <w:rPr>
          <w:sz w:val="28"/>
          <w:szCs w:val="28"/>
          <w:u w:val="single"/>
          <w:lang w:eastAsia="ru-RU"/>
        </w:rPr>
      </w:pPr>
      <w:r w:rsidRPr="00CE1C2C">
        <w:rPr>
          <w:sz w:val="28"/>
          <w:szCs w:val="28"/>
          <w:u w:val="single"/>
          <w:lang w:eastAsia="ru-RU"/>
        </w:rPr>
        <w:t>Возможные опасности.</w:t>
      </w:r>
    </w:p>
    <w:p w14:paraId="117C3F7F" w14:textId="77777777" w:rsidR="001831A4" w:rsidRPr="00CE1C2C" w:rsidRDefault="001831A4" w:rsidP="00CE1C2C">
      <w:pPr>
        <w:widowControl w:val="0"/>
        <w:ind w:firstLine="709"/>
        <w:rPr>
          <w:sz w:val="28"/>
          <w:szCs w:val="28"/>
          <w:lang w:eastAsia="ru-RU"/>
        </w:rPr>
      </w:pPr>
      <w:r w:rsidRPr="00CE1C2C">
        <w:rPr>
          <w:sz w:val="28"/>
          <w:szCs w:val="28"/>
          <w:lang w:eastAsia="ru-RU"/>
        </w:rPr>
        <w:t>Все перечисленные опасные вещества, при транспортировке различными видами транспорта принято относить к опасным грузам (ОГ). Перевозка опасного груза представляет совокупность операций транспортного процесса, его доставки от грузоотправителя до грузополучателя и включает в себя: подготовку груза и подвижного состава, прием груза к перевозке, его погрузку в транспортное средство, оформление перевозочных документов, транспортирование груза, перегрузку (перевалку) груза с одного вида транспорта на другой, транзитное хранение груза и его выгрузку.</w:t>
      </w:r>
    </w:p>
    <w:p w14:paraId="669CA9B3" w14:textId="0F81F995" w:rsidR="001831A4" w:rsidRPr="00CE1C2C" w:rsidRDefault="001831A4" w:rsidP="00CE1C2C">
      <w:pPr>
        <w:widowControl w:val="0"/>
        <w:ind w:firstLine="709"/>
        <w:rPr>
          <w:sz w:val="28"/>
          <w:szCs w:val="28"/>
          <w:lang w:eastAsia="ru-RU"/>
        </w:rPr>
      </w:pPr>
      <w:r w:rsidRPr="00CE1C2C">
        <w:rPr>
          <w:sz w:val="28"/>
          <w:szCs w:val="28"/>
          <w:lang w:eastAsia="ru-RU"/>
        </w:rPr>
        <w:t xml:space="preserve">Транспортная опасность </w:t>
      </w:r>
      <w:r w:rsidR="00FC461A">
        <w:rPr>
          <w:sz w:val="28"/>
          <w:szCs w:val="28"/>
          <w:lang w:eastAsia="ru-RU"/>
        </w:rPr>
        <w:t>–</w:t>
      </w:r>
      <w:r w:rsidRPr="00CE1C2C">
        <w:rPr>
          <w:sz w:val="28"/>
          <w:szCs w:val="28"/>
          <w:lang w:eastAsia="ru-RU"/>
        </w:rPr>
        <w:t xml:space="preserve"> это обобщенная характеристика опасных физико-химических свойств груза, указывающая на его неблагоприятное влияние в определенных условиях транспортного процесса на обслуживающий персонал и население, окружающую природную и техногенную среду.</w:t>
      </w:r>
    </w:p>
    <w:p w14:paraId="23272B92" w14:textId="77777777" w:rsidR="001831A4" w:rsidRPr="00CE1C2C" w:rsidRDefault="001831A4" w:rsidP="00CE1C2C">
      <w:pPr>
        <w:widowControl w:val="0"/>
        <w:ind w:firstLine="709"/>
        <w:rPr>
          <w:sz w:val="28"/>
          <w:szCs w:val="28"/>
          <w:lang w:eastAsia="ru-RU"/>
        </w:rPr>
      </w:pPr>
      <w:r w:rsidRPr="00CE1C2C">
        <w:rPr>
          <w:sz w:val="28"/>
          <w:szCs w:val="28"/>
          <w:lang w:eastAsia="ru-RU"/>
        </w:rPr>
        <w:t>К основным обобщенным характеристикам опасных грузов, обуславливающим их транспортную опасность, относятся: способность к детонации и взрыву, легковоспламенение и самовозгорание, ядовитость или токсичность, радиоактивность, окисление, едкость и коррозионность.</w:t>
      </w:r>
    </w:p>
    <w:p w14:paraId="30BF36F6" w14:textId="77777777" w:rsidR="001831A4" w:rsidRPr="00CE1C2C" w:rsidRDefault="001831A4" w:rsidP="00CE1C2C">
      <w:pPr>
        <w:widowControl w:val="0"/>
        <w:ind w:firstLine="709"/>
        <w:rPr>
          <w:sz w:val="28"/>
          <w:szCs w:val="28"/>
          <w:lang w:eastAsia="ru-RU"/>
        </w:rPr>
      </w:pPr>
      <w:r w:rsidRPr="00CE1C2C">
        <w:rPr>
          <w:sz w:val="28"/>
          <w:szCs w:val="28"/>
          <w:lang w:eastAsia="ru-RU"/>
        </w:rPr>
        <w:t>К условиям транспортного процесса, при которых может проявиться транспортная опасность, относятся:</w:t>
      </w:r>
    </w:p>
    <w:p w14:paraId="32AC5AAD" w14:textId="2BBB52DB"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 xml:space="preserve">динамические (механические) воздействия подвижного состава, тары и </w:t>
      </w:r>
      <w:r w:rsidR="001831A4" w:rsidRPr="00CE1C2C">
        <w:rPr>
          <w:sz w:val="28"/>
          <w:szCs w:val="28"/>
          <w:lang w:eastAsia="ru-RU"/>
        </w:rPr>
        <w:lastRenderedPageBreak/>
        <w:t>груза (соударения, наколы, проколы, трения и т.п.);</w:t>
      </w:r>
    </w:p>
    <w:p w14:paraId="191F7A7D" w14:textId="222FF7BC"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тепловые воздействия на ОГ (нагревание, открытый огонь, искра, электрический разряд и т.п.);</w:t>
      </w:r>
    </w:p>
    <w:p w14:paraId="67AAC681" w14:textId="54243E15" w:rsidR="001831A4" w:rsidRPr="00CE1C2C" w:rsidRDefault="0021556B" w:rsidP="00CE1C2C">
      <w:pPr>
        <w:widowControl w:val="0"/>
        <w:ind w:firstLine="709"/>
        <w:rPr>
          <w:sz w:val="28"/>
          <w:szCs w:val="28"/>
          <w:lang w:eastAsia="ru-RU"/>
        </w:rPr>
      </w:pPr>
      <w:r>
        <w:rPr>
          <w:sz w:val="28"/>
          <w:szCs w:val="28"/>
          <w:lang w:eastAsia="ru-RU"/>
        </w:rPr>
        <w:t>- </w:t>
      </w:r>
      <w:r w:rsidR="001831A4" w:rsidRPr="00CE1C2C">
        <w:rPr>
          <w:sz w:val="28"/>
          <w:szCs w:val="28"/>
          <w:lang w:eastAsia="ru-RU"/>
        </w:rPr>
        <w:t xml:space="preserve">изменения в таре и транспортных средствах с ОГ </w:t>
      </w:r>
      <w:r w:rsidR="00A113AC" w:rsidRPr="00CE1C2C">
        <w:rPr>
          <w:sz w:val="28"/>
          <w:szCs w:val="28"/>
          <w:lang w:eastAsia="ru-RU"/>
        </w:rPr>
        <w:t>установленных режимов поддержания,</w:t>
      </w:r>
      <w:r w:rsidR="001831A4" w:rsidRPr="00CE1C2C">
        <w:rPr>
          <w:sz w:val="28"/>
          <w:szCs w:val="28"/>
          <w:lang w:eastAsia="ru-RU"/>
        </w:rPr>
        <w:t xml:space="preserve"> определённых температуры, давления, влажности;</w:t>
      </w:r>
    </w:p>
    <w:p w14:paraId="1D8E2C71" w14:textId="324B2A33"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неподготовленность и неисправность тары, подвижного состава, погрузочно-выгрузочных мест, пути и других устройств;</w:t>
      </w:r>
    </w:p>
    <w:p w14:paraId="724B9BE7" w14:textId="15F0D3A5"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допускаемые браки в работе, аварии и крушения поездов (уходы, удары, столкновения, сходы, опро</w:t>
      </w:r>
      <w:r w:rsidR="00FC461A">
        <w:rPr>
          <w:sz w:val="28"/>
          <w:szCs w:val="28"/>
          <w:lang w:eastAsia="ru-RU"/>
        </w:rPr>
        <w:t>кидывания, разгерметизация ваго</w:t>
      </w:r>
      <w:r w:rsidR="001831A4" w:rsidRPr="00CE1C2C">
        <w:rPr>
          <w:sz w:val="28"/>
          <w:szCs w:val="28"/>
          <w:lang w:eastAsia="ru-RU"/>
        </w:rPr>
        <w:t>нов, тары и груза).</w:t>
      </w:r>
    </w:p>
    <w:p w14:paraId="59A8D73D" w14:textId="77777777" w:rsidR="001831A4" w:rsidRPr="00CE1C2C" w:rsidRDefault="001831A4" w:rsidP="00CE1C2C">
      <w:pPr>
        <w:widowControl w:val="0"/>
        <w:ind w:firstLine="709"/>
        <w:rPr>
          <w:sz w:val="28"/>
          <w:szCs w:val="28"/>
          <w:lang w:eastAsia="ru-RU"/>
        </w:rPr>
      </w:pPr>
      <w:r w:rsidRPr="00CE1C2C">
        <w:rPr>
          <w:sz w:val="28"/>
          <w:szCs w:val="28"/>
          <w:lang w:eastAsia="ru-RU"/>
        </w:rPr>
        <w:t>Условия или ситуации, в которых может проявиться транспортная опасность ОГ, принято называть аварийными ситуациями (АС с ОГ).</w:t>
      </w:r>
    </w:p>
    <w:p w14:paraId="3D5635C6" w14:textId="4D8F7A9B" w:rsidR="001831A4" w:rsidRPr="00CE1C2C" w:rsidRDefault="001831A4" w:rsidP="00CE1C2C">
      <w:pPr>
        <w:widowControl w:val="0"/>
        <w:ind w:firstLine="709"/>
        <w:rPr>
          <w:sz w:val="28"/>
          <w:szCs w:val="28"/>
          <w:lang w:eastAsia="ru-RU"/>
        </w:rPr>
      </w:pPr>
      <w:r w:rsidRPr="00CE1C2C">
        <w:rPr>
          <w:sz w:val="28"/>
          <w:szCs w:val="28"/>
          <w:lang w:eastAsia="ru-RU"/>
        </w:rPr>
        <w:t xml:space="preserve">Аварийная ситуация </w:t>
      </w:r>
      <w:r w:rsidR="00CE1C2C">
        <w:rPr>
          <w:sz w:val="28"/>
          <w:szCs w:val="28"/>
          <w:lang w:eastAsia="ru-RU"/>
        </w:rPr>
        <w:t>–</w:t>
      </w:r>
      <w:r w:rsidRPr="00CE1C2C">
        <w:rPr>
          <w:sz w:val="28"/>
          <w:szCs w:val="28"/>
          <w:lang w:eastAsia="ru-RU"/>
        </w:rPr>
        <w:t xml:space="preserve"> условия, отличные от условий нормальной перевозки грузов, связанные с загоранием, утечкой, просыпанием опасного вещества,  повреждением тары или подвиж</w:t>
      </w:r>
      <w:r w:rsidR="001F0186">
        <w:rPr>
          <w:sz w:val="28"/>
          <w:szCs w:val="28"/>
          <w:lang w:eastAsia="ru-RU"/>
        </w:rPr>
        <w:t xml:space="preserve">ного состава с опасным грузом, </w:t>
      </w:r>
      <w:r w:rsidRPr="00CE1C2C">
        <w:rPr>
          <w:sz w:val="28"/>
          <w:szCs w:val="28"/>
          <w:lang w:eastAsia="ru-RU"/>
        </w:rPr>
        <w:t>которые могут привести или привели к взрыву, пожару, отравлению, облучению, заболеваниям, ожогам, обморожениям, гибели людей или животных, опасным последствиям для природной среды, а также случаи, когда в зоне аварии на железной дороге оказались вагоны, контейнеры или грузовые места с опасными грузами.</w:t>
      </w:r>
    </w:p>
    <w:p w14:paraId="2F59B503" w14:textId="77777777" w:rsidR="001831A4" w:rsidRPr="00CE1C2C" w:rsidRDefault="001831A4" w:rsidP="00CE1C2C">
      <w:pPr>
        <w:widowControl w:val="0"/>
        <w:ind w:firstLine="709"/>
        <w:rPr>
          <w:sz w:val="28"/>
          <w:szCs w:val="28"/>
          <w:lang w:eastAsia="ru-RU"/>
        </w:rPr>
      </w:pPr>
      <w:r w:rsidRPr="00CE1C2C">
        <w:rPr>
          <w:sz w:val="28"/>
          <w:szCs w:val="28"/>
          <w:lang w:eastAsia="ru-RU"/>
        </w:rPr>
        <w:t>АС с ОГ принято подразделять на аварии (аварийные происшествия) и инциденты. К авариям относятся: взрыв ОГ в вагоне; возгорание, высвобождение ОГ из вагона или контейнера с тяжелыми последствиями (гибель людей и нанесение вреда их здоровью, эвакуация населения или персонала, ущерб окружающей среде, загрязнение источников водоснабжения, повреждение подвижного состава до степени исключения из эксплуатации).</w:t>
      </w:r>
    </w:p>
    <w:p w14:paraId="1F8203E4" w14:textId="779DCB9A" w:rsidR="001831A4" w:rsidRPr="00CE1C2C" w:rsidRDefault="001831A4" w:rsidP="00CE1C2C">
      <w:pPr>
        <w:widowControl w:val="0"/>
        <w:ind w:firstLine="709"/>
        <w:rPr>
          <w:sz w:val="28"/>
          <w:szCs w:val="28"/>
          <w:lang w:eastAsia="ru-RU"/>
        </w:rPr>
      </w:pPr>
      <w:r w:rsidRPr="00CE1C2C">
        <w:rPr>
          <w:sz w:val="28"/>
          <w:szCs w:val="28"/>
          <w:lang w:eastAsia="ru-RU"/>
        </w:rPr>
        <w:t>К аварийным инцидентам относя</w:t>
      </w:r>
      <w:r w:rsidR="00FC461A">
        <w:rPr>
          <w:sz w:val="28"/>
          <w:szCs w:val="28"/>
          <w:lang w:eastAsia="ru-RU"/>
        </w:rPr>
        <w:t>тся: сходы, столкновения подвиж</w:t>
      </w:r>
      <w:r w:rsidRPr="00CE1C2C">
        <w:rPr>
          <w:sz w:val="28"/>
          <w:szCs w:val="28"/>
          <w:lang w:eastAsia="ru-RU"/>
        </w:rPr>
        <w:t>ного состава; отцепки вагонов от поездов; возгорание или утечка (просыпание) ОГ из вагона или контейнера без тяжелых последствий.</w:t>
      </w:r>
    </w:p>
    <w:p w14:paraId="59DC0676" w14:textId="77777777" w:rsidR="001831A4" w:rsidRPr="00CE1C2C" w:rsidRDefault="001831A4" w:rsidP="00CE1C2C">
      <w:pPr>
        <w:widowControl w:val="0"/>
        <w:ind w:firstLine="709"/>
        <w:rPr>
          <w:sz w:val="28"/>
          <w:szCs w:val="28"/>
          <w:lang w:eastAsia="ru-RU"/>
        </w:rPr>
      </w:pPr>
      <w:r w:rsidRPr="00CE1C2C">
        <w:rPr>
          <w:sz w:val="28"/>
          <w:szCs w:val="28"/>
          <w:lang w:eastAsia="ru-RU"/>
        </w:rPr>
        <w:t>Возможность возникновения на транспорте аварийных ситуаций с ОГ вызывает ряд серьезных проблем обеспечения безопасности их перевозок.</w:t>
      </w:r>
    </w:p>
    <w:p w14:paraId="68F0C564" w14:textId="77777777" w:rsidR="001831A4" w:rsidRPr="00CE1C2C" w:rsidRDefault="001831A4" w:rsidP="00CE1C2C">
      <w:pPr>
        <w:widowControl w:val="0"/>
        <w:ind w:firstLine="709"/>
        <w:rPr>
          <w:sz w:val="28"/>
          <w:szCs w:val="28"/>
          <w:lang w:eastAsia="ru-RU"/>
        </w:rPr>
      </w:pPr>
      <w:r w:rsidRPr="00CE1C2C">
        <w:rPr>
          <w:sz w:val="28"/>
          <w:szCs w:val="28"/>
          <w:lang w:eastAsia="ru-RU"/>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14:paraId="77D17613" w14:textId="77777777" w:rsidR="001831A4" w:rsidRPr="00CE1C2C" w:rsidRDefault="001831A4" w:rsidP="00CE1C2C">
      <w:pPr>
        <w:widowControl w:val="0"/>
        <w:ind w:firstLine="709"/>
        <w:rPr>
          <w:sz w:val="28"/>
          <w:szCs w:val="28"/>
          <w:lang w:eastAsia="ru-RU"/>
        </w:rPr>
      </w:pPr>
      <w:r w:rsidRPr="00CE1C2C">
        <w:rPr>
          <w:sz w:val="28"/>
          <w:szCs w:val="28"/>
          <w:lang w:eastAsia="ru-RU"/>
        </w:rPr>
        <w:t>В местах аварии возможно:</w:t>
      </w:r>
    </w:p>
    <w:p w14:paraId="39ABB48F" w14:textId="7F62201F"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поражение и гибель людей;</w:t>
      </w:r>
    </w:p>
    <w:p w14:paraId="0B3A9CF5" w14:textId="663A862F"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повреждение транспортных средств;</w:t>
      </w:r>
    </w:p>
    <w:p w14:paraId="62A40FA9" w14:textId="59B55A93"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разрушение железнодорожного полотна;</w:t>
      </w:r>
    </w:p>
    <w:p w14:paraId="4AF9AA20" w14:textId="1CB2C68F"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повреждение причалов, речных судов;</w:t>
      </w:r>
    </w:p>
    <w:p w14:paraId="67005E65" w14:textId="4A72668A" w:rsidR="001831A4" w:rsidRPr="00CE1C2C" w:rsidRDefault="00CE1C2C" w:rsidP="00CE1C2C">
      <w:pPr>
        <w:widowControl w:val="0"/>
        <w:ind w:firstLine="709"/>
        <w:rPr>
          <w:sz w:val="28"/>
          <w:szCs w:val="28"/>
          <w:lang w:eastAsia="ru-RU"/>
        </w:rPr>
      </w:pPr>
      <w:r>
        <w:rPr>
          <w:sz w:val="28"/>
          <w:szCs w:val="28"/>
          <w:lang w:eastAsia="ru-RU"/>
        </w:rPr>
        <w:t>-</w:t>
      </w:r>
      <w:r>
        <w:t> </w:t>
      </w:r>
      <w:r w:rsidR="001831A4" w:rsidRPr="00CE1C2C">
        <w:rPr>
          <w:sz w:val="28"/>
          <w:szCs w:val="28"/>
          <w:lang w:eastAsia="ru-RU"/>
        </w:rPr>
        <w:t>повреждение шоссейных дорог и мостов;</w:t>
      </w:r>
    </w:p>
    <w:p w14:paraId="1432418E" w14:textId="73A701D5"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повреждение и разрушение зданий и сооружений, прилегающих к дорогам и причалам;</w:t>
      </w:r>
    </w:p>
    <w:p w14:paraId="67099789" w14:textId="7DB4D390"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разрушение опор линий электропередачи;</w:t>
      </w:r>
    </w:p>
    <w:p w14:paraId="76075063" w14:textId="37D0AF7B" w:rsidR="001831A4" w:rsidRPr="00CE1C2C" w:rsidRDefault="00CE1C2C" w:rsidP="00CE1C2C">
      <w:pPr>
        <w:widowControl w:val="0"/>
        <w:ind w:firstLine="709"/>
        <w:rPr>
          <w:sz w:val="28"/>
          <w:szCs w:val="28"/>
          <w:lang w:eastAsia="ru-RU"/>
        </w:rPr>
      </w:pPr>
      <w:r>
        <w:rPr>
          <w:sz w:val="28"/>
          <w:szCs w:val="28"/>
          <w:lang w:eastAsia="ru-RU"/>
        </w:rPr>
        <w:t>- </w:t>
      </w:r>
      <w:r w:rsidR="001831A4" w:rsidRPr="00CE1C2C">
        <w:rPr>
          <w:sz w:val="28"/>
          <w:szCs w:val="28"/>
          <w:lang w:eastAsia="ru-RU"/>
        </w:rPr>
        <w:t>загрязнение территорий от разлившихся нефтепродуктов и пр.</w:t>
      </w:r>
    </w:p>
    <w:p w14:paraId="564382A4" w14:textId="77777777" w:rsidR="001831A4" w:rsidRPr="00CE1C2C" w:rsidRDefault="001831A4" w:rsidP="00CE1C2C">
      <w:pPr>
        <w:widowControl w:val="0"/>
        <w:ind w:firstLine="709"/>
        <w:rPr>
          <w:sz w:val="28"/>
          <w:szCs w:val="28"/>
          <w:lang w:eastAsia="ru-RU"/>
        </w:rPr>
      </w:pPr>
      <w:r w:rsidRPr="00CE1C2C">
        <w:rPr>
          <w:sz w:val="28"/>
          <w:szCs w:val="28"/>
          <w:lang w:eastAsia="ru-RU"/>
        </w:rPr>
        <w:t>Наибольшую потенциальную опасность для населения и территорий представляют аварии, связанные с разрывами трубопроводов на полное сечение, сопровождающиеся большими потерями транспортируемого продукта.</w:t>
      </w:r>
    </w:p>
    <w:p w14:paraId="76F7BFEA" w14:textId="1649FF5E" w:rsidR="001831A4" w:rsidRPr="00CE1C2C" w:rsidRDefault="001831A4" w:rsidP="00CE1C2C">
      <w:pPr>
        <w:widowControl w:val="0"/>
        <w:ind w:firstLine="709"/>
        <w:rPr>
          <w:sz w:val="28"/>
          <w:szCs w:val="28"/>
          <w:lang w:eastAsia="ru-RU"/>
        </w:rPr>
      </w:pPr>
      <w:r w:rsidRPr="00CE1C2C">
        <w:rPr>
          <w:sz w:val="28"/>
          <w:szCs w:val="28"/>
          <w:lang w:eastAsia="ru-RU"/>
        </w:rPr>
        <w:t xml:space="preserve">При авариях с разрывом газопроводов представляют взрывы и пожары, </w:t>
      </w:r>
      <w:r w:rsidRPr="00CE1C2C">
        <w:rPr>
          <w:sz w:val="28"/>
          <w:szCs w:val="28"/>
          <w:lang w:eastAsia="ru-RU"/>
        </w:rPr>
        <w:lastRenderedPageBreak/>
        <w:t xml:space="preserve">следствием которых может быть поражение людей, разрушение производственных и жилых сооружений открытым пламенем, тепловым излучением, а в случае взрыва в закрытых помещениях (на газораспределительных станциях) – ударной волной и осколками разрушенного оборудования и самого сооружения. При крупномасштабных </w:t>
      </w:r>
      <w:r w:rsidR="00A113AC" w:rsidRPr="00CE1C2C">
        <w:rPr>
          <w:sz w:val="28"/>
          <w:szCs w:val="28"/>
          <w:lang w:eastAsia="ru-RU"/>
        </w:rPr>
        <w:t>разрывах газопроводов</w:t>
      </w:r>
      <w:r w:rsidRPr="00CE1C2C">
        <w:rPr>
          <w:sz w:val="28"/>
          <w:szCs w:val="28"/>
          <w:lang w:eastAsia="ru-RU"/>
        </w:rPr>
        <w:t xml:space="preserve"> велика вероятность возгорания газа (до 70%). При этом возможны два варианта развития аварии:</w:t>
      </w:r>
    </w:p>
    <w:p w14:paraId="198A7B42" w14:textId="09C75F7C" w:rsidR="001831A4" w:rsidRPr="00CE1C2C" w:rsidRDefault="00AB0C9B" w:rsidP="00CE1C2C">
      <w:pPr>
        <w:widowControl w:val="0"/>
        <w:ind w:firstLine="709"/>
        <w:rPr>
          <w:sz w:val="28"/>
          <w:szCs w:val="28"/>
          <w:lang w:eastAsia="ru-RU"/>
        </w:rPr>
      </w:pPr>
      <w:r>
        <w:rPr>
          <w:sz w:val="28"/>
          <w:szCs w:val="28"/>
          <w:lang w:eastAsia="ru-RU"/>
        </w:rPr>
        <w:t>- </w:t>
      </w:r>
      <w:r w:rsidR="001831A4" w:rsidRPr="00CE1C2C">
        <w:rPr>
          <w:sz w:val="28"/>
          <w:szCs w:val="28"/>
          <w:lang w:eastAsia="ru-RU"/>
        </w:rPr>
        <w:t>образование котлована в месте аварии с результирующей струей («столбом») пламени, направленной вверх – как правило, на грунтах с высокой несущей способностью;</w:t>
      </w:r>
    </w:p>
    <w:p w14:paraId="70A74134" w14:textId="2FFA9536" w:rsidR="001831A4" w:rsidRPr="00CE1C2C" w:rsidRDefault="00AB0C9B" w:rsidP="00CE1C2C">
      <w:pPr>
        <w:widowControl w:val="0"/>
        <w:ind w:firstLine="709"/>
        <w:rPr>
          <w:sz w:val="28"/>
          <w:szCs w:val="28"/>
          <w:lang w:eastAsia="ru-RU"/>
        </w:rPr>
      </w:pPr>
      <w:r>
        <w:rPr>
          <w:sz w:val="28"/>
          <w:szCs w:val="28"/>
          <w:lang w:eastAsia="ru-RU"/>
        </w:rPr>
        <w:t>- </w:t>
      </w:r>
      <w:r w:rsidR="001831A4" w:rsidRPr="00CE1C2C">
        <w:rPr>
          <w:sz w:val="28"/>
          <w:szCs w:val="28"/>
          <w:lang w:eastAsia="ru-RU"/>
        </w:rPr>
        <w:t xml:space="preserve">образование двух струй пламени, направленных под небольшим углом к горизонту и ориентированных, как правило, вдоль оси трассы газопровода </w:t>
      </w:r>
      <w:r w:rsidR="00FC461A">
        <w:rPr>
          <w:sz w:val="28"/>
          <w:szCs w:val="28"/>
          <w:lang w:eastAsia="ru-RU"/>
        </w:rPr>
        <w:t>–</w:t>
      </w:r>
      <w:r w:rsidR="001831A4" w:rsidRPr="00CE1C2C">
        <w:rPr>
          <w:sz w:val="28"/>
          <w:szCs w:val="28"/>
          <w:lang w:eastAsia="ru-RU"/>
        </w:rPr>
        <w:t xml:space="preserve"> на грунтах с низкой несущей способностью.  </w:t>
      </w:r>
    </w:p>
    <w:p w14:paraId="5B7D6ADD" w14:textId="77777777" w:rsidR="001831A4" w:rsidRPr="00CE1C2C" w:rsidRDefault="001831A4" w:rsidP="00CE1C2C">
      <w:pPr>
        <w:widowControl w:val="0"/>
        <w:ind w:firstLine="709"/>
        <w:rPr>
          <w:sz w:val="28"/>
          <w:szCs w:val="28"/>
          <w:lang w:eastAsia="ru-RU"/>
        </w:rPr>
      </w:pPr>
      <w:r w:rsidRPr="00CE1C2C">
        <w:rPr>
          <w:sz w:val="28"/>
          <w:szCs w:val="28"/>
          <w:lang w:eastAsia="ru-RU"/>
        </w:rPr>
        <w:t xml:space="preserve">Аварии на газопроводах могут привести к поражению жителей близлежащих населенных пунктов, и, прежде всего, в местах нарушений охранных зон и зон минимальных безопасных расстояний. </w:t>
      </w:r>
    </w:p>
    <w:p w14:paraId="75798D9A" w14:textId="77777777" w:rsidR="001831A4" w:rsidRPr="00CE1C2C" w:rsidRDefault="001831A4" w:rsidP="00CE1C2C">
      <w:pPr>
        <w:widowControl w:val="0"/>
        <w:ind w:firstLine="709"/>
        <w:rPr>
          <w:sz w:val="28"/>
          <w:szCs w:val="28"/>
          <w:lang w:eastAsia="ru-RU"/>
        </w:rPr>
      </w:pPr>
      <w:r w:rsidRPr="00CE1C2C">
        <w:rPr>
          <w:sz w:val="28"/>
          <w:szCs w:val="28"/>
          <w:lang w:eastAsia="ru-RU"/>
        </w:rPr>
        <w:t>Опасными составляющими опасных производственных объектов (далее – ОПО) для населения являются участки газопроводов:</w:t>
      </w:r>
    </w:p>
    <w:p w14:paraId="533A4DAC" w14:textId="655CBCB3" w:rsidR="001831A4" w:rsidRPr="00CE1C2C" w:rsidRDefault="00AB0C9B" w:rsidP="00CE1C2C">
      <w:pPr>
        <w:widowControl w:val="0"/>
        <w:ind w:firstLine="709"/>
        <w:rPr>
          <w:sz w:val="28"/>
          <w:szCs w:val="28"/>
          <w:lang w:eastAsia="ru-RU"/>
        </w:rPr>
      </w:pPr>
      <w:r>
        <w:rPr>
          <w:sz w:val="28"/>
          <w:szCs w:val="28"/>
          <w:lang w:eastAsia="ru-RU"/>
        </w:rPr>
        <w:t>- </w:t>
      </w:r>
      <w:r w:rsidR="001831A4" w:rsidRPr="00CE1C2C">
        <w:rPr>
          <w:sz w:val="28"/>
          <w:szCs w:val="28"/>
          <w:lang w:eastAsia="ru-RU"/>
        </w:rPr>
        <w:t>в местах пересечения с автомобильными дорогами;</w:t>
      </w:r>
    </w:p>
    <w:p w14:paraId="7EC29BB8" w14:textId="2F89CDFD" w:rsidR="001831A4" w:rsidRPr="00CE1C2C" w:rsidRDefault="00AB0C9B" w:rsidP="00CE1C2C">
      <w:pPr>
        <w:widowControl w:val="0"/>
        <w:ind w:firstLine="709"/>
        <w:rPr>
          <w:sz w:val="28"/>
          <w:szCs w:val="28"/>
          <w:lang w:eastAsia="ru-RU"/>
        </w:rPr>
      </w:pPr>
      <w:r>
        <w:rPr>
          <w:sz w:val="28"/>
          <w:szCs w:val="28"/>
          <w:lang w:eastAsia="ru-RU"/>
        </w:rPr>
        <w:t>- </w:t>
      </w:r>
      <w:r w:rsidR="001831A4" w:rsidRPr="00CE1C2C">
        <w:rPr>
          <w:sz w:val="28"/>
          <w:szCs w:val="28"/>
          <w:lang w:eastAsia="ru-RU"/>
        </w:rPr>
        <w:t>в местах пересечения с железными дорогами;</w:t>
      </w:r>
    </w:p>
    <w:p w14:paraId="0ADCD2B0" w14:textId="08DADAA2" w:rsidR="001831A4" w:rsidRPr="00CE1C2C" w:rsidRDefault="00AB0C9B" w:rsidP="00CE1C2C">
      <w:pPr>
        <w:widowControl w:val="0"/>
        <w:ind w:firstLine="709"/>
        <w:rPr>
          <w:sz w:val="28"/>
          <w:szCs w:val="28"/>
          <w:lang w:eastAsia="ru-RU"/>
        </w:rPr>
      </w:pPr>
      <w:r>
        <w:rPr>
          <w:sz w:val="28"/>
          <w:szCs w:val="28"/>
          <w:lang w:eastAsia="ru-RU"/>
        </w:rPr>
        <w:t>- </w:t>
      </w:r>
      <w:r w:rsidR="001831A4" w:rsidRPr="00CE1C2C">
        <w:rPr>
          <w:sz w:val="28"/>
          <w:szCs w:val="28"/>
          <w:lang w:eastAsia="ru-RU"/>
        </w:rPr>
        <w:t>в местах пересечения рек, побережье которых является местом отдыха местного населения в летние месяцы;</w:t>
      </w:r>
    </w:p>
    <w:p w14:paraId="548B72B1" w14:textId="70B56A3A" w:rsidR="001831A4" w:rsidRPr="00CE1C2C" w:rsidRDefault="00BC5B76" w:rsidP="00CE1C2C">
      <w:pPr>
        <w:widowControl w:val="0"/>
        <w:ind w:firstLine="709"/>
        <w:rPr>
          <w:sz w:val="28"/>
          <w:szCs w:val="28"/>
          <w:lang w:eastAsia="ru-RU"/>
        </w:rPr>
      </w:pPr>
      <w:r>
        <w:rPr>
          <w:sz w:val="28"/>
          <w:szCs w:val="28"/>
          <w:lang w:eastAsia="ru-RU"/>
        </w:rPr>
        <w:t>- </w:t>
      </w:r>
      <w:r w:rsidR="001831A4" w:rsidRPr="00CE1C2C">
        <w:rPr>
          <w:sz w:val="28"/>
          <w:szCs w:val="28"/>
          <w:lang w:eastAsia="ru-RU"/>
        </w:rPr>
        <w:t>прохождения вблизи населенных пунктов.</w:t>
      </w:r>
    </w:p>
    <w:p w14:paraId="7CE7D841" w14:textId="77777777" w:rsidR="001831A4" w:rsidRPr="00CE1C2C" w:rsidRDefault="001831A4" w:rsidP="00CE1C2C">
      <w:pPr>
        <w:widowControl w:val="0"/>
        <w:ind w:firstLine="709"/>
        <w:jc w:val="left"/>
        <w:rPr>
          <w:b/>
          <w:sz w:val="28"/>
          <w:szCs w:val="28"/>
          <w:u w:val="single"/>
          <w:lang w:eastAsia="ru-RU"/>
        </w:rPr>
      </w:pPr>
      <w:r w:rsidRPr="00CE1C2C">
        <w:rPr>
          <w:b/>
          <w:sz w:val="28"/>
          <w:szCs w:val="28"/>
          <w:u w:val="single"/>
          <w:lang w:eastAsia="ru-RU"/>
        </w:rPr>
        <w:t>Гидротехнические сооружения</w:t>
      </w:r>
    </w:p>
    <w:p w14:paraId="347981A4" w14:textId="67F4A9F8" w:rsidR="001831A4" w:rsidRDefault="001831A4" w:rsidP="00CE1C2C">
      <w:pPr>
        <w:widowControl w:val="0"/>
        <w:ind w:firstLine="709"/>
        <w:rPr>
          <w:sz w:val="28"/>
          <w:szCs w:val="28"/>
          <w:lang w:eastAsia="ru-RU"/>
        </w:rPr>
      </w:pPr>
      <w:r w:rsidRPr="00CE1C2C">
        <w:rPr>
          <w:sz w:val="28"/>
          <w:szCs w:val="28"/>
          <w:lang w:eastAsia="ru-RU"/>
        </w:rPr>
        <w:t xml:space="preserve">Гидротехническое сооружение </w:t>
      </w:r>
      <w:r w:rsidR="00CE1C2C">
        <w:rPr>
          <w:sz w:val="28"/>
          <w:szCs w:val="28"/>
          <w:lang w:eastAsia="ru-RU"/>
        </w:rPr>
        <w:t>–</w:t>
      </w:r>
      <w:r w:rsidRPr="00CE1C2C">
        <w:rPr>
          <w:sz w:val="28"/>
          <w:szCs w:val="28"/>
          <w:lang w:eastAsia="ru-RU"/>
        </w:rPr>
        <w:t xml:space="preserve">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(Федеральный закон от 21.07.97</w:t>
      </w:r>
      <w:r w:rsidR="00CE1C2C">
        <w:rPr>
          <w:sz w:val="28"/>
          <w:szCs w:val="28"/>
          <w:lang w:eastAsia="ru-RU"/>
        </w:rPr>
        <w:t> г. №</w:t>
      </w:r>
      <w:r w:rsidRPr="00CE1C2C">
        <w:rPr>
          <w:sz w:val="28"/>
          <w:szCs w:val="28"/>
          <w:lang w:eastAsia="ru-RU"/>
        </w:rPr>
        <w:t>117-ФЗ</w:t>
      </w:r>
      <w:r w:rsidR="00CE1C2C">
        <w:rPr>
          <w:sz w:val="28"/>
          <w:szCs w:val="28"/>
          <w:lang w:eastAsia="ru-RU"/>
        </w:rPr>
        <w:t xml:space="preserve"> «О безопасности гидротехнических сооружений»</w:t>
      </w:r>
      <w:r w:rsidRPr="00CE1C2C">
        <w:rPr>
          <w:sz w:val="28"/>
          <w:szCs w:val="28"/>
          <w:lang w:eastAsia="ru-RU"/>
        </w:rPr>
        <w:t>).</w:t>
      </w:r>
    </w:p>
    <w:p w14:paraId="3B3B0EDC" w14:textId="77777777" w:rsidR="00FC461A" w:rsidRPr="00CE1C2C" w:rsidRDefault="00FC461A" w:rsidP="00CE1C2C">
      <w:pPr>
        <w:widowControl w:val="0"/>
        <w:ind w:firstLine="709"/>
        <w:rPr>
          <w:sz w:val="28"/>
          <w:szCs w:val="28"/>
          <w:lang w:eastAsia="ru-RU"/>
        </w:rPr>
      </w:pPr>
    </w:p>
    <w:p w14:paraId="2DDCCD28" w14:textId="77777777" w:rsidR="00BD7448" w:rsidRDefault="00BD7448" w:rsidP="00CE1C2C">
      <w:pPr>
        <w:widowControl w:val="0"/>
        <w:ind w:firstLine="709"/>
        <w:jc w:val="left"/>
        <w:rPr>
          <w:b/>
          <w:sz w:val="28"/>
          <w:szCs w:val="28"/>
          <w:lang w:eastAsia="ru-RU"/>
        </w:rPr>
      </w:pPr>
      <w:r w:rsidRPr="00CE1C2C">
        <w:rPr>
          <w:b/>
          <w:sz w:val="28"/>
          <w:szCs w:val="28"/>
          <w:lang w:eastAsia="ru-RU"/>
        </w:rPr>
        <w:t>Сведения о гидротехнических сооружениях</w:t>
      </w:r>
    </w:p>
    <w:p w14:paraId="7A35B270" w14:textId="77777777" w:rsidR="00CE1C2C" w:rsidRPr="00CE1C2C" w:rsidRDefault="00CE1C2C" w:rsidP="00CE1C2C">
      <w:pPr>
        <w:widowControl w:val="0"/>
        <w:ind w:firstLine="709"/>
        <w:jc w:val="left"/>
        <w:rPr>
          <w:b/>
          <w:sz w:val="28"/>
          <w:szCs w:val="28"/>
          <w:lang w:eastAsia="ru-RU"/>
        </w:rPr>
      </w:pPr>
    </w:p>
    <w:p w14:paraId="31278FD2" w14:textId="5F25F2AF" w:rsidR="00427C14" w:rsidRPr="00CE1C2C" w:rsidRDefault="00101E01" w:rsidP="00CE1C2C">
      <w:pPr>
        <w:ind w:firstLine="709"/>
        <w:rPr>
          <w:b/>
          <w:sz w:val="28"/>
          <w:szCs w:val="28"/>
          <w:lang w:eastAsia="ru-RU"/>
        </w:rPr>
      </w:pPr>
      <w:r>
        <w:rPr>
          <w:b/>
          <w:sz w:val="28"/>
          <w:szCs w:val="28"/>
          <w:lang w:eastAsia="ru-RU"/>
        </w:rPr>
        <w:t>Таблица 8</w:t>
      </w:r>
      <w:r w:rsidR="00CE1C2C" w:rsidRPr="00CE1C2C">
        <w:rPr>
          <w:b/>
          <w:sz w:val="28"/>
          <w:szCs w:val="28"/>
          <w:lang w:eastAsia="ru-RU"/>
        </w:rPr>
        <w:t>. </w:t>
      </w:r>
      <w:r w:rsidR="00BC5B76">
        <w:rPr>
          <w:b/>
          <w:sz w:val="28"/>
          <w:szCs w:val="28"/>
          <w:lang w:eastAsia="ru-RU"/>
        </w:rPr>
        <w:t>Объекты берегозащиты</w:t>
      </w:r>
      <w:r w:rsidR="00CE1C2C">
        <w:rPr>
          <w:b/>
          <w:sz w:val="28"/>
          <w:szCs w:val="28"/>
          <w:lang w:eastAsia="ru-RU"/>
        </w:rPr>
        <w:t>.</w:t>
      </w:r>
    </w:p>
    <w:p w14:paraId="71AC1AAD" w14:textId="77777777" w:rsidR="00CE1C2C" w:rsidRPr="00CE1C2C" w:rsidRDefault="00CE1C2C" w:rsidP="00CE1C2C">
      <w:pPr>
        <w:ind w:firstLine="709"/>
        <w:rPr>
          <w:sz w:val="28"/>
          <w:szCs w:val="28"/>
          <w:lang w:eastAsia="ru-RU"/>
        </w:rPr>
      </w:pPr>
    </w:p>
    <w:tbl>
      <w:tblPr>
        <w:tblStyle w:val="afff5"/>
        <w:tblW w:w="5000" w:type="pct"/>
        <w:tblLook w:val="04A0" w:firstRow="1" w:lastRow="0" w:firstColumn="1" w:lastColumn="0" w:noHBand="0" w:noVBand="1"/>
      </w:tblPr>
      <w:tblGrid>
        <w:gridCol w:w="570"/>
        <w:gridCol w:w="1898"/>
        <w:gridCol w:w="1946"/>
        <w:gridCol w:w="2658"/>
        <w:gridCol w:w="3065"/>
      </w:tblGrid>
      <w:tr w:rsidR="00427C14" w:rsidRPr="00691663" w14:paraId="6752C187" w14:textId="77777777" w:rsidTr="008E646E">
        <w:trPr>
          <w:tblHeader/>
        </w:trPr>
        <w:tc>
          <w:tcPr>
            <w:tcW w:w="281" w:type="pct"/>
          </w:tcPr>
          <w:p w14:paraId="55C539F6" w14:textId="1F99B924" w:rsidR="00427C14" w:rsidRPr="00CE1C2C" w:rsidRDefault="00AB0C9B" w:rsidP="00427C14">
            <w:pPr>
              <w:ind w:firstLine="0"/>
              <w:jc w:val="center"/>
              <w:rPr>
                <w:rFonts w:cs="Arial"/>
                <w:b/>
                <w:szCs w:val="22"/>
                <w:lang w:eastAsia="ru-RU"/>
              </w:rPr>
            </w:pPr>
            <w:r>
              <w:rPr>
                <w:rFonts w:cs="Arial"/>
                <w:b/>
                <w:szCs w:val="22"/>
                <w:lang w:eastAsia="ru-RU"/>
              </w:rPr>
              <w:t>№ п/п</w:t>
            </w:r>
          </w:p>
        </w:tc>
        <w:tc>
          <w:tcPr>
            <w:tcW w:w="936" w:type="pct"/>
          </w:tcPr>
          <w:p w14:paraId="0A4D87EF" w14:textId="77777777" w:rsidR="00427C14" w:rsidRPr="00CE1C2C" w:rsidRDefault="00427C14" w:rsidP="00427C14">
            <w:pPr>
              <w:ind w:firstLine="0"/>
              <w:jc w:val="center"/>
              <w:rPr>
                <w:rFonts w:cs="Arial"/>
                <w:b/>
                <w:szCs w:val="22"/>
                <w:lang w:eastAsia="ru-RU"/>
              </w:rPr>
            </w:pPr>
            <w:r w:rsidRPr="00CE1C2C">
              <w:rPr>
                <w:rFonts w:cs="Arial"/>
                <w:b/>
                <w:szCs w:val="22"/>
                <w:lang w:eastAsia="ru-RU"/>
              </w:rPr>
              <w:t>Наименование населенного пункта</w:t>
            </w:r>
          </w:p>
        </w:tc>
        <w:tc>
          <w:tcPr>
            <w:tcW w:w="960" w:type="pct"/>
          </w:tcPr>
          <w:p w14:paraId="5B648F13" w14:textId="77777777" w:rsidR="00427C14" w:rsidRPr="00CE1C2C" w:rsidRDefault="00427C14" w:rsidP="00427C14">
            <w:pPr>
              <w:ind w:firstLine="0"/>
              <w:jc w:val="center"/>
              <w:rPr>
                <w:rFonts w:cs="Arial"/>
                <w:b/>
                <w:szCs w:val="22"/>
                <w:lang w:eastAsia="ru-RU"/>
              </w:rPr>
            </w:pPr>
            <w:r w:rsidRPr="00CE1C2C">
              <w:rPr>
                <w:rFonts w:cs="Arial"/>
                <w:b/>
                <w:szCs w:val="22"/>
                <w:lang w:eastAsia="ru-RU"/>
              </w:rPr>
              <w:t>Протяженность (м)</w:t>
            </w:r>
          </w:p>
        </w:tc>
        <w:tc>
          <w:tcPr>
            <w:tcW w:w="1311" w:type="pct"/>
          </w:tcPr>
          <w:p w14:paraId="3BD1AF08" w14:textId="77777777" w:rsidR="00427C14" w:rsidRPr="00CE1C2C" w:rsidRDefault="00427C14" w:rsidP="00427C14">
            <w:pPr>
              <w:ind w:firstLine="0"/>
              <w:jc w:val="center"/>
              <w:rPr>
                <w:rFonts w:cs="Arial"/>
                <w:b/>
                <w:szCs w:val="22"/>
                <w:lang w:eastAsia="ru-RU"/>
              </w:rPr>
            </w:pPr>
            <w:r w:rsidRPr="00CE1C2C">
              <w:rPr>
                <w:rFonts w:cs="Arial"/>
                <w:b/>
                <w:szCs w:val="22"/>
                <w:lang w:eastAsia="ru-RU"/>
              </w:rPr>
              <w:t>Объект защиты</w:t>
            </w:r>
          </w:p>
          <w:p w14:paraId="7634ABA8" w14:textId="77777777" w:rsidR="00427C14" w:rsidRPr="00CE1C2C" w:rsidRDefault="00427C14" w:rsidP="00427C14">
            <w:pPr>
              <w:ind w:firstLine="0"/>
              <w:jc w:val="center"/>
              <w:rPr>
                <w:rFonts w:cs="Arial"/>
                <w:b/>
                <w:szCs w:val="22"/>
                <w:lang w:eastAsia="ru-RU"/>
              </w:rPr>
            </w:pPr>
            <w:r w:rsidRPr="00CE1C2C">
              <w:rPr>
                <w:rFonts w:cs="Arial"/>
                <w:b/>
                <w:szCs w:val="22"/>
                <w:lang w:eastAsia="ru-RU"/>
              </w:rPr>
              <w:t>(координаты расположения)</w:t>
            </w:r>
          </w:p>
        </w:tc>
        <w:tc>
          <w:tcPr>
            <w:tcW w:w="1513" w:type="pct"/>
          </w:tcPr>
          <w:p w14:paraId="5DAA3F7F" w14:textId="77777777" w:rsidR="00427C14" w:rsidRPr="00CE1C2C" w:rsidRDefault="00427C14" w:rsidP="00427C14">
            <w:pPr>
              <w:ind w:firstLine="0"/>
              <w:jc w:val="center"/>
              <w:rPr>
                <w:rFonts w:cs="Arial"/>
                <w:b/>
                <w:szCs w:val="22"/>
                <w:lang w:eastAsia="ru-RU"/>
              </w:rPr>
            </w:pPr>
            <w:r w:rsidRPr="00CE1C2C">
              <w:rPr>
                <w:rFonts w:cs="Arial"/>
                <w:b/>
                <w:szCs w:val="22"/>
                <w:lang w:eastAsia="ru-RU"/>
              </w:rPr>
              <w:t>Материал</w:t>
            </w:r>
          </w:p>
        </w:tc>
      </w:tr>
      <w:tr w:rsidR="00427C14" w:rsidRPr="00691663" w14:paraId="5A96D333" w14:textId="77777777" w:rsidTr="008E646E">
        <w:tc>
          <w:tcPr>
            <w:tcW w:w="281" w:type="pct"/>
          </w:tcPr>
          <w:p w14:paraId="6CD74270" w14:textId="77777777" w:rsidR="00427C14" w:rsidRPr="00691663" w:rsidRDefault="00427C14" w:rsidP="00CE1C2C">
            <w:pPr>
              <w:ind w:firstLine="0"/>
              <w:jc w:val="left"/>
              <w:rPr>
                <w:rFonts w:cs="Arial"/>
                <w:szCs w:val="22"/>
                <w:lang w:eastAsia="ru-RU"/>
              </w:rPr>
            </w:pPr>
            <w:r w:rsidRPr="00691663">
              <w:rPr>
                <w:rFonts w:cs="Arial"/>
                <w:szCs w:val="22"/>
                <w:lang w:eastAsia="ru-RU"/>
              </w:rPr>
              <w:t>1.</w:t>
            </w:r>
          </w:p>
        </w:tc>
        <w:tc>
          <w:tcPr>
            <w:tcW w:w="936" w:type="pct"/>
          </w:tcPr>
          <w:p w14:paraId="191CC032" w14:textId="77777777" w:rsidR="00427C14" w:rsidRPr="00691663" w:rsidRDefault="00427C14" w:rsidP="00CE1C2C">
            <w:pPr>
              <w:ind w:firstLine="0"/>
              <w:jc w:val="left"/>
              <w:rPr>
                <w:rFonts w:cs="Arial"/>
                <w:szCs w:val="22"/>
                <w:lang w:eastAsia="ru-RU"/>
              </w:rPr>
            </w:pPr>
            <w:r w:rsidRPr="00691663">
              <w:rPr>
                <w:rFonts w:cs="Arial"/>
                <w:szCs w:val="22"/>
                <w:lang w:eastAsia="ru-RU"/>
              </w:rPr>
              <w:t>с. Усть-Гаревая</w:t>
            </w:r>
          </w:p>
        </w:tc>
        <w:tc>
          <w:tcPr>
            <w:tcW w:w="960" w:type="pct"/>
          </w:tcPr>
          <w:p w14:paraId="7F05FB3A" w14:textId="3FF86684" w:rsidR="00427C14" w:rsidRPr="00691663" w:rsidRDefault="00CE1C2C" w:rsidP="00CE1C2C">
            <w:pPr>
              <w:ind w:firstLine="0"/>
              <w:jc w:val="left"/>
              <w:rPr>
                <w:rFonts w:cs="Arial"/>
                <w:szCs w:val="22"/>
                <w:lang w:eastAsia="ru-RU"/>
              </w:rPr>
            </w:pPr>
            <w:r>
              <w:rPr>
                <w:rFonts w:cs="Arial"/>
                <w:szCs w:val="22"/>
                <w:lang w:eastAsia="ru-RU"/>
              </w:rPr>
              <w:t>172.</w:t>
            </w:r>
            <w:r w:rsidR="00427C14" w:rsidRPr="00691663">
              <w:rPr>
                <w:rFonts w:cs="Arial"/>
                <w:szCs w:val="22"/>
                <w:lang w:eastAsia="ru-RU"/>
              </w:rPr>
              <w:t>0</w:t>
            </w:r>
          </w:p>
        </w:tc>
        <w:tc>
          <w:tcPr>
            <w:tcW w:w="1311" w:type="pct"/>
          </w:tcPr>
          <w:p w14:paraId="2383E1B3" w14:textId="77777777" w:rsidR="00427C14" w:rsidRPr="00691663" w:rsidRDefault="00427C14" w:rsidP="00CE1C2C">
            <w:pPr>
              <w:ind w:firstLine="0"/>
              <w:jc w:val="left"/>
              <w:rPr>
                <w:rFonts w:cs="Arial"/>
                <w:szCs w:val="22"/>
                <w:lang w:eastAsia="ru-RU"/>
              </w:rPr>
            </w:pPr>
            <w:r w:rsidRPr="00691663">
              <w:rPr>
                <w:rFonts w:cs="Arial"/>
                <w:szCs w:val="22"/>
                <w:lang w:eastAsia="ru-RU"/>
              </w:rPr>
              <w:t>Береговой склон в районе церкви Рождества Христова</w:t>
            </w:r>
          </w:p>
          <w:p w14:paraId="766CED7F" w14:textId="145F7A88" w:rsidR="00427C14" w:rsidRPr="00691663" w:rsidRDefault="001F0186" w:rsidP="00CE1C2C">
            <w:pPr>
              <w:ind w:firstLine="0"/>
              <w:jc w:val="left"/>
              <w:rPr>
                <w:rFonts w:cs="Arial"/>
                <w:szCs w:val="22"/>
                <w:lang w:eastAsia="ru-RU"/>
              </w:rPr>
            </w:pPr>
            <w:r>
              <w:rPr>
                <w:rFonts w:cs="Arial"/>
                <w:szCs w:val="22"/>
                <w:lang w:eastAsia="ru-RU"/>
              </w:rPr>
              <w:t>(58.521170, 56.116747)</w:t>
            </w:r>
          </w:p>
        </w:tc>
        <w:tc>
          <w:tcPr>
            <w:tcW w:w="1513" w:type="pct"/>
          </w:tcPr>
          <w:p w14:paraId="4BE0149A" w14:textId="77777777" w:rsidR="00427C14" w:rsidRPr="00691663" w:rsidRDefault="00427C14" w:rsidP="00CE1C2C">
            <w:pPr>
              <w:ind w:firstLine="0"/>
              <w:jc w:val="left"/>
              <w:rPr>
                <w:rFonts w:cs="Arial"/>
                <w:szCs w:val="22"/>
                <w:lang w:eastAsia="ru-RU"/>
              </w:rPr>
            </w:pPr>
            <w:r w:rsidRPr="00691663">
              <w:rPr>
                <w:rFonts w:cs="Arial"/>
                <w:szCs w:val="22"/>
                <w:lang w:eastAsia="ru-RU"/>
              </w:rPr>
              <w:t>В состав берегоукрепления входят: волногасящая стенка, укрепление берегового склона камнем, подпорная стенка.</w:t>
            </w:r>
          </w:p>
          <w:p w14:paraId="6E832E56" w14:textId="1A08EDA9" w:rsidR="00427C14" w:rsidRPr="00691663" w:rsidRDefault="00427C14" w:rsidP="00CE1C2C">
            <w:pPr>
              <w:ind w:firstLine="0"/>
              <w:jc w:val="left"/>
              <w:rPr>
                <w:rFonts w:cs="Arial"/>
                <w:szCs w:val="22"/>
                <w:lang w:eastAsia="ru-RU"/>
              </w:rPr>
            </w:pPr>
            <w:r w:rsidRPr="00691663">
              <w:rPr>
                <w:rFonts w:cs="Arial"/>
                <w:szCs w:val="22"/>
                <w:lang w:eastAsia="ru-RU"/>
              </w:rPr>
              <w:lastRenderedPageBreak/>
              <w:t>Волногасящая стенка длиной 172 м, высотой 8 м. Стенка представляет собой два ряда из железобето</w:t>
            </w:r>
            <w:r w:rsidR="00CE1C2C">
              <w:rPr>
                <w:rFonts w:cs="Arial"/>
                <w:szCs w:val="22"/>
                <w:lang w:eastAsia="ru-RU"/>
              </w:rPr>
              <w:t>нных плит размером каждая 3x1x0.</w:t>
            </w:r>
            <w:r w:rsidRPr="00691663">
              <w:rPr>
                <w:rFonts w:cs="Arial"/>
                <w:szCs w:val="22"/>
                <w:lang w:eastAsia="ru-RU"/>
              </w:rPr>
              <w:t>14 м (ДхВхШ), установленных между вертикальными стойками из металлических двутавровых балок толщиной 8 мм на нижних упорных креплениях в виде поставленных на ребро металлических уголков, упирающихся в двутавр. Все металлические элементы прикреплены друг к другу при помощи сварки. В плане волногасящая стенка выглядит как ломаная линия в виде сторон трапеции.</w:t>
            </w:r>
          </w:p>
          <w:p w14:paraId="399583A4" w14:textId="77777777" w:rsidR="00427C14" w:rsidRPr="00691663" w:rsidRDefault="00427C14" w:rsidP="00CE1C2C">
            <w:pPr>
              <w:ind w:firstLine="0"/>
              <w:jc w:val="left"/>
              <w:rPr>
                <w:rFonts w:cs="Arial"/>
                <w:szCs w:val="22"/>
                <w:lang w:eastAsia="ru-RU"/>
              </w:rPr>
            </w:pPr>
            <w:r w:rsidRPr="00691663">
              <w:rPr>
                <w:rFonts w:cs="Arial"/>
                <w:szCs w:val="22"/>
                <w:lang w:eastAsia="ru-RU"/>
              </w:rPr>
              <w:t>Береговая пляжная зона между волногасящей стенкой и коренным берегом укреплена камнем и щебнем по геотекстилю.</w:t>
            </w:r>
          </w:p>
          <w:p w14:paraId="37E801B8" w14:textId="6596D0FB" w:rsidR="00427C14" w:rsidRPr="00691663" w:rsidRDefault="00427C14" w:rsidP="00CE1C2C">
            <w:pPr>
              <w:ind w:firstLine="0"/>
              <w:jc w:val="left"/>
              <w:rPr>
                <w:rFonts w:cs="Arial"/>
                <w:szCs w:val="22"/>
                <w:lang w:eastAsia="ru-RU"/>
              </w:rPr>
            </w:pPr>
            <w:r w:rsidRPr="00691663">
              <w:rPr>
                <w:rFonts w:cs="Arial"/>
                <w:szCs w:val="22"/>
                <w:lang w:eastAsia="ru-RU"/>
              </w:rPr>
              <w:t>Вдоль подошвы склона коренного берега на расстоянии 12-14 м от волногасящей стенки установле</w:t>
            </w:r>
            <w:r w:rsidR="00CE1C2C">
              <w:rPr>
                <w:rFonts w:cs="Arial"/>
                <w:szCs w:val="22"/>
                <w:lang w:eastAsia="ru-RU"/>
              </w:rPr>
              <w:t>на подпорная стенка длиной – 84.8 м, высотой – 2.</w:t>
            </w:r>
            <w:r w:rsidRPr="00691663">
              <w:rPr>
                <w:rFonts w:cs="Arial"/>
                <w:szCs w:val="22"/>
                <w:lang w:eastAsia="ru-RU"/>
              </w:rPr>
              <w:t xml:space="preserve">0 м из монолитного железобетона со шпорами также из монолитного железобетона, расположенными под углом 45° </w:t>
            </w:r>
            <w:r w:rsidR="00CE1C2C">
              <w:rPr>
                <w:rFonts w:cs="Arial"/>
                <w:szCs w:val="22"/>
                <w:lang w:eastAsia="ru-RU"/>
              </w:rPr>
              <w:t>–</w:t>
            </w:r>
            <w:r w:rsidRPr="00691663">
              <w:rPr>
                <w:rFonts w:cs="Arial"/>
                <w:szCs w:val="22"/>
                <w:lang w:eastAsia="ru-RU"/>
              </w:rPr>
              <w:t xml:space="preserve"> 60°. Также на участке берега длиной около 70 м, где отсутствует подпорная стенка, установлены два ряда железобетонных равнобедре</w:t>
            </w:r>
            <w:r w:rsidR="00CE1C2C">
              <w:rPr>
                <w:rFonts w:cs="Arial"/>
                <w:szCs w:val="22"/>
                <w:lang w:eastAsia="ru-RU"/>
              </w:rPr>
              <w:t>нных пирамид с длиной стороны 1.</w:t>
            </w:r>
            <w:r w:rsidRPr="00691663">
              <w:rPr>
                <w:rFonts w:cs="Arial"/>
                <w:szCs w:val="22"/>
                <w:lang w:eastAsia="ru-RU"/>
              </w:rPr>
              <w:t>2 м.</w:t>
            </w:r>
          </w:p>
        </w:tc>
      </w:tr>
      <w:tr w:rsidR="00427C14" w:rsidRPr="00691663" w14:paraId="486236A6" w14:textId="77777777" w:rsidTr="008E646E">
        <w:tc>
          <w:tcPr>
            <w:tcW w:w="281" w:type="pct"/>
          </w:tcPr>
          <w:p w14:paraId="67311FD2" w14:textId="77777777" w:rsidR="00427C14" w:rsidRPr="00691663" w:rsidRDefault="00427C14" w:rsidP="00CE1C2C">
            <w:pPr>
              <w:ind w:firstLine="0"/>
              <w:jc w:val="left"/>
              <w:rPr>
                <w:rFonts w:cs="Arial"/>
                <w:szCs w:val="22"/>
                <w:lang w:eastAsia="ru-RU"/>
              </w:rPr>
            </w:pPr>
            <w:r w:rsidRPr="00691663">
              <w:rPr>
                <w:rFonts w:cs="Arial"/>
                <w:szCs w:val="22"/>
                <w:lang w:eastAsia="ru-RU"/>
              </w:rPr>
              <w:lastRenderedPageBreak/>
              <w:t>2.</w:t>
            </w:r>
          </w:p>
        </w:tc>
        <w:tc>
          <w:tcPr>
            <w:tcW w:w="936" w:type="pct"/>
          </w:tcPr>
          <w:p w14:paraId="629EA263" w14:textId="77777777" w:rsidR="00427C14" w:rsidRPr="00691663" w:rsidRDefault="00427C14" w:rsidP="00CE1C2C">
            <w:pPr>
              <w:ind w:firstLine="0"/>
              <w:jc w:val="left"/>
              <w:rPr>
                <w:rFonts w:cs="Arial"/>
                <w:szCs w:val="22"/>
                <w:lang w:eastAsia="ru-RU"/>
              </w:rPr>
            </w:pPr>
            <w:r w:rsidRPr="00691663">
              <w:rPr>
                <w:rFonts w:cs="Arial"/>
                <w:szCs w:val="22"/>
                <w:lang w:eastAsia="ru-RU"/>
              </w:rPr>
              <w:t>с. Усть-Гаревая</w:t>
            </w:r>
          </w:p>
        </w:tc>
        <w:tc>
          <w:tcPr>
            <w:tcW w:w="960" w:type="pct"/>
          </w:tcPr>
          <w:p w14:paraId="7AC8ADC4" w14:textId="64ED9DFA" w:rsidR="00427C14" w:rsidRPr="00691663" w:rsidRDefault="00CE1C2C" w:rsidP="00CE1C2C">
            <w:pPr>
              <w:ind w:firstLine="0"/>
              <w:jc w:val="left"/>
              <w:rPr>
                <w:rFonts w:cs="Arial"/>
                <w:szCs w:val="22"/>
                <w:lang w:eastAsia="ru-RU"/>
              </w:rPr>
            </w:pPr>
            <w:r>
              <w:rPr>
                <w:rFonts w:cs="Arial"/>
                <w:szCs w:val="22"/>
                <w:lang w:eastAsia="ru-RU"/>
              </w:rPr>
              <w:t>118.</w:t>
            </w:r>
            <w:r w:rsidR="00427C14" w:rsidRPr="00691663">
              <w:rPr>
                <w:rFonts w:cs="Arial"/>
                <w:szCs w:val="22"/>
                <w:lang w:eastAsia="ru-RU"/>
              </w:rPr>
              <w:t>5</w:t>
            </w:r>
          </w:p>
        </w:tc>
        <w:tc>
          <w:tcPr>
            <w:tcW w:w="1311" w:type="pct"/>
          </w:tcPr>
          <w:p w14:paraId="7FBF376E" w14:textId="77777777" w:rsidR="00427C14" w:rsidRPr="00691663" w:rsidRDefault="00427C14" w:rsidP="00CE1C2C">
            <w:pPr>
              <w:ind w:firstLine="0"/>
              <w:jc w:val="left"/>
              <w:rPr>
                <w:rFonts w:cs="Arial"/>
                <w:szCs w:val="22"/>
                <w:lang w:eastAsia="ru-RU"/>
              </w:rPr>
            </w:pPr>
            <w:r w:rsidRPr="00691663">
              <w:rPr>
                <w:rFonts w:cs="Arial"/>
                <w:szCs w:val="22"/>
                <w:lang w:eastAsia="ru-RU"/>
              </w:rPr>
              <w:t xml:space="preserve">Береговой склон в </w:t>
            </w:r>
            <w:r w:rsidRPr="00691663">
              <w:rPr>
                <w:rFonts w:cs="Arial"/>
                <w:szCs w:val="22"/>
                <w:lang w:eastAsia="ru-RU"/>
              </w:rPr>
              <w:lastRenderedPageBreak/>
              <w:t>районе здания школы</w:t>
            </w:r>
          </w:p>
          <w:p w14:paraId="65BE6148" w14:textId="77777777" w:rsidR="00427C14" w:rsidRPr="00691663" w:rsidRDefault="00427C14" w:rsidP="00CE1C2C">
            <w:pPr>
              <w:ind w:firstLine="0"/>
              <w:jc w:val="left"/>
              <w:rPr>
                <w:rFonts w:cs="Arial"/>
                <w:szCs w:val="22"/>
                <w:lang w:eastAsia="ru-RU"/>
              </w:rPr>
            </w:pPr>
            <w:r w:rsidRPr="00691663">
              <w:rPr>
                <w:rFonts w:cs="Arial"/>
                <w:szCs w:val="22"/>
                <w:lang w:eastAsia="ru-RU"/>
              </w:rPr>
              <w:t>(58.518473, 56.115481)</w:t>
            </w:r>
          </w:p>
        </w:tc>
        <w:tc>
          <w:tcPr>
            <w:tcW w:w="1513" w:type="pct"/>
          </w:tcPr>
          <w:p w14:paraId="53A6FDC4" w14:textId="39FF7D7F" w:rsidR="00427C14" w:rsidRPr="00691663" w:rsidRDefault="00427C14" w:rsidP="00CE1C2C">
            <w:pPr>
              <w:ind w:firstLine="0"/>
              <w:jc w:val="left"/>
              <w:rPr>
                <w:rFonts w:cs="Arial"/>
                <w:szCs w:val="22"/>
                <w:lang w:eastAsia="ru-RU"/>
              </w:rPr>
            </w:pPr>
            <w:r w:rsidRPr="00691663">
              <w:rPr>
                <w:rFonts w:cs="Arial"/>
                <w:szCs w:val="22"/>
                <w:lang w:eastAsia="ru-RU"/>
              </w:rPr>
              <w:lastRenderedPageBreak/>
              <w:t xml:space="preserve">Геотекстиль, габионные </w:t>
            </w:r>
            <w:r w:rsidRPr="00691663">
              <w:rPr>
                <w:rFonts w:cs="Arial"/>
                <w:szCs w:val="22"/>
                <w:lang w:eastAsia="ru-RU"/>
              </w:rPr>
              <w:lastRenderedPageBreak/>
              <w:t>кон</w:t>
            </w:r>
            <w:r w:rsidR="00382D0A">
              <w:rPr>
                <w:rFonts w:cs="Arial"/>
                <w:szCs w:val="22"/>
                <w:lang w:eastAsia="ru-RU"/>
              </w:rPr>
              <w:t>струкции матрацного типа (матрац</w:t>
            </w:r>
            <w:r w:rsidRPr="00691663">
              <w:rPr>
                <w:rFonts w:cs="Arial"/>
                <w:szCs w:val="22"/>
                <w:lang w:eastAsia="ru-RU"/>
              </w:rPr>
              <w:t>ы «Рено»)</w:t>
            </w:r>
          </w:p>
        </w:tc>
      </w:tr>
      <w:tr w:rsidR="00427C14" w:rsidRPr="00691663" w14:paraId="7CD51F29" w14:textId="77777777" w:rsidTr="008E646E">
        <w:tc>
          <w:tcPr>
            <w:tcW w:w="281" w:type="pct"/>
          </w:tcPr>
          <w:p w14:paraId="7AD74E1A" w14:textId="77777777" w:rsidR="00427C14" w:rsidRPr="00691663" w:rsidRDefault="00427C14" w:rsidP="00CE1C2C">
            <w:pPr>
              <w:ind w:firstLine="0"/>
              <w:jc w:val="left"/>
              <w:rPr>
                <w:rFonts w:cs="Arial"/>
                <w:szCs w:val="22"/>
                <w:lang w:eastAsia="ru-RU"/>
              </w:rPr>
            </w:pPr>
            <w:r w:rsidRPr="00691663">
              <w:rPr>
                <w:rFonts w:cs="Arial"/>
                <w:szCs w:val="22"/>
                <w:lang w:eastAsia="ru-RU"/>
              </w:rPr>
              <w:lastRenderedPageBreak/>
              <w:t>3.</w:t>
            </w:r>
          </w:p>
        </w:tc>
        <w:tc>
          <w:tcPr>
            <w:tcW w:w="936" w:type="pct"/>
          </w:tcPr>
          <w:p w14:paraId="30DC2672" w14:textId="77777777" w:rsidR="00427C14" w:rsidRPr="00691663" w:rsidRDefault="00427C14" w:rsidP="00CE1C2C">
            <w:pPr>
              <w:ind w:firstLine="0"/>
              <w:jc w:val="left"/>
              <w:rPr>
                <w:rFonts w:cs="Arial"/>
                <w:szCs w:val="22"/>
                <w:lang w:eastAsia="ru-RU"/>
              </w:rPr>
            </w:pPr>
            <w:r w:rsidRPr="00691663">
              <w:rPr>
                <w:rFonts w:cs="Arial"/>
                <w:szCs w:val="22"/>
                <w:lang w:eastAsia="ru-RU"/>
              </w:rPr>
              <w:t>г. Добрянка</w:t>
            </w:r>
          </w:p>
        </w:tc>
        <w:tc>
          <w:tcPr>
            <w:tcW w:w="960" w:type="pct"/>
          </w:tcPr>
          <w:p w14:paraId="08BBA594" w14:textId="7A0A377B" w:rsidR="00427C14" w:rsidRPr="00691663" w:rsidRDefault="00CE1C2C" w:rsidP="00CE1C2C">
            <w:pPr>
              <w:ind w:firstLine="0"/>
              <w:jc w:val="left"/>
              <w:rPr>
                <w:rFonts w:cs="Arial"/>
                <w:szCs w:val="22"/>
                <w:lang w:eastAsia="ru-RU"/>
              </w:rPr>
            </w:pPr>
            <w:r>
              <w:rPr>
                <w:rFonts w:cs="Arial"/>
                <w:szCs w:val="22"/>
                <w:lang w:eastAsia="ru-RU"/>
              </w:rPr>
              <w:t>605.</w:t>
            </w:r>
            <w:r w:rsidR="00427C14" w:rsidRPr="00691663">
              <w:rPr>
                <w:rFonts w:cs="Arial"/>
                <w:szCs w:val="22"/>
                <w:lang w:eastAsia="ru-RU"/>
              </w:rPr>
              <w:t>0</w:t>
            </w:r>
          </w:p>
        </w:tc>
        <w:tc>
          <w:tcPr>
            <w:tcW w:w="1311" w:type="pct"/>
          </w:tcPr>
          <w:p w14:paraId="21CBE127" w14:textId="77777777" w:rsidR="00427C14" w:rsidRPr="00691663" w:rsidRDefault="00427C14" w:rsidP="00CE1C2C">
            <w:pPr>
              <w:ind w:firstLine="0"/>
              <w:jc w:val="left"/>
              <w:rPr>
                <w:rFonts w:cs="Arial"/>
                <w:szCs w:val="22"/>
                <w:lang w:eastAsia="ru-RU"/>
              </w:rPr>
            </w:pPr>
            <w:r w:rsidRPr="00691663">
              <w:rPr>
                <w:rFonts w:cs="Arial"/>
                <w:szCs w:val="22"/>
                <w:lang w:eastAsia="ru-RU"/>
              </w:rPr>
              <w:t>Береговой склон в районе причала, памятники архитектуры регионального значения (Заводская контора, двуклассное приходское училище, Дом общественного собрания, Правление Добрянской подзаводской волости), а также жилые частные дома.</w:t>
            </w:r>
          </w:p>
          <w:p w14:paraId="25896C76" w14:textId="77777777" w:rsidR="00427C14" w:rsidRPr="00691663" w:rsidRDefault="00427C14" w:rsidP="00CE1C2C">
            <w:pPr>
              <w:ind w:firstLine="0"/>
              <w:jc w:val="left"/>
              <w:rPr>
                <w:rFonts w:cs="Arial"/>
                <w:szCs w:val="22"/>
                <w:lang w:eastAsia="ru-RU"/>
              </w:rPr>
            </w:pPr>
            <w:r w:rsidRPr="00691663">
              <w:rPr>
                <w:rFonts w:cs="Arial"/>
                <w:szCs w:val="22"/>
                <w:lang w:eastAsia="ru-RU"/>
              </w:rPr>
              <w:t>(58.459228, 56.416035)</w:t>
            </w:r>
          </w:p>
        </w:tc>
        <w:tc>
          <w:tcPr>
            <w:tcW w:w="1513" w:type="pct"/>
          </w:tcPr>
          <w:p w14:paraId="2412B5CC" w14:textId="77777777" w:rsidR="00427C14" w:rsidRPr="00691663" w:rsidRDefault="00427C14" w:rsidP="00CE1C2C">
            <w:pPr>
              <w:ind w:firstLine="0"/>
              <w:jc w:val="left"/>
              <w:rPr>
                <w:rFonts w:cs="Arial"/>
                <w:szCs w:val="22"/>
                <w:lang w:eastAsia="ru-RU"/>
              </w:rPr>
            </w:pPr>
            <w:r w:rsidRPr="00691663">
              <w:rPr>
                <w:rFonts w:cs="Arial"/>
                <w:szCs w:val="22"/>
                <w:lang w:eastAsia="ru-RU"/>
              </w:rPr>
              <w:t>подпорная стенка – габионны, технологическая асфальтобетонная дорога, ограждение, водоперепускной дренаж</w:t>
            </w:r>
          </w:p>
        </w:tc>
      </w:tr>
      <w:tr w:rsidR="00427C14" w:rsidRPr="00691663" w14:paraId="6254164D" w14:textId="77777777" w:rsidTr="008E646E">
        <w:tc>
          <w:tcPr>
            <w:tcW w:w="281" w:type="pct"/>
          </w:tcPr>
          <w:p w14:paraId="17194FBF" w14:textId="77777777" w:rsidR="00427C14" w:rsidRPr="00691663" w:rsidRDefault="00427C14" w:rsidP="00CE1C2C">
            <w:pPr>
              <w:ind w:firstLine="0"/>
              <w:jc w:val="left"/>
              <w:rPr>
                <w:rFonts w:cs="Arial"/>
                <w:szCs w:val="22"/>
                <w:lang w:eastAsia="ru-RU"/>
              </w:rPr>
            </w:pPr>
            <w:r w:rsidRPr="00691663">
              <w:rPr>
                <w:rFonts w:cs="Arial"/>
                <w:szCs w:val="22"/>
                <w:lang w:eastAsia="ru-RU"/>
              </w:rPr>
              <w:t>4.</w:t>
            </w:r>
          </w:p>
        </w:tc>
        <w:tc>
          <w:tcPr>
            <w:tcW w:w="936" w:type="pct"/>
          </w:tcPr>
          <w:p w14:paraId="411522EF" w14:textId="77777777" w:rsidR="00427C14" w:rsidRPr="00691663" w:rsidRDefault="00427C14" w:rsidP="00CE1C2C">
            <w:pPr>
              <w:ind w:firstLine="0"/>
              <w:jc w:val="left"/>
              <w:rPr>
                <w:rFonts w:cs="Arial"/>
                <w:szCs w:val="22"/>
                <w:lang w:eastAsia="ru-RU"/>
              </w:rPr>
            </w:pPr>
            <w:r w:rsidRPr="00691663">
              <w:rPr>
                <w:rFonts w:cs="Arial"/>
                <w:szCs w:val="22"/>
                <w:lang w:eastAsia="ru-RU"/>
              </w:rPr>
              <w:t>с. Висим</w:t>
            </w:r>
          </w:p>
        </w:tc>
        <w:tc>
          <w:tcPr>
            <w:tcW w:w="960" w:type="pct"/>
          </w:tcPr>
          <w:p w14:paraId="62EA0EC7" w14:textId="09A151AA" w:rsidR="00427C14" w:rsidRPr="00691663" w:rsidRDefault="00CE1C2C" w:rsidP="00CE1C2C">
            <w:pPr>
              <w:ind w:firstLine="0"/>
              <w:jc w:val="left"/>
              <w:rPr>
                <w:rFonts w:cs="Arial"/>
                <w:szCs w:val="22"/>
                <w:lang w:eastAsia="ru-RU"/>
              </w:rPr>
            </w:pPr>
            <w:r>
              <w:rPr>
                <w:rFonts w:cs="Arial"/>
                <w:szCs w:val="22"/>
                <w:lang w:eastAsia="ru-RU"/>
              </w:rPr>
              <w:t>940.</w:t>
            </w:r>
            <w:r w:rsidR="00427C14" w:rsidRPr="00691663">
              <w:rPr>
                <w:rFonts w:cs="Arial"/>
                <w:szCs w:val="22"/>
                <w:lang w:eastAsia="ru-RU"/>
              </w:rPr>
              <w:t>0</w:t>
            </w:r>
          </w:p>
        </w:tc>
        <w:tc>
          <w:tcPr>
            <w:tcW w:w="1311" w:type="pct"/>
          </w:tcPr>
          <w:p w14:paraId="4845CDF8" w14:textId="77777777" w:rsidR="00427C14" w:rsidRPr="00691663" w:rsidRDefault="00427C14" w:rsidP="00CE1C2C">
            <w:pPr>
              <w:ind w:firstLine="0"/>
              <w:jc w:val="left"/>
              <w:rPr>
                <w:rFonts w:cs="Arial"/>
                <w:szCs w:val="22"/>
                <w:lang w:eastAsia="ru-RU"/>
              </w:rPr>
            </w:pPr>
            <w:r w:rsidRPr="00691663">
              <w:rPr>
                <w:rFonts w:cs="Arial"/>
                <w:szCs w:val="22"/>
                <w:lang w:eastAsia="ru-RU"/>
              </w:rPr>
              <w:t>Населенный пункт, жилые дома частного сектора, кладбище</w:t>
            </w:r>
          </w:p>
          <w:p w14:paraId="38FB8F97" w14:textId="77777777" w:rsidR="00427C14" w:rsidRPr="00691663" w:rsidRDefault="00427C14" w:rsidP="00CE1C2C">
            <w:pPr>
              <w:ind w:firstLine="0"/>
              <w:jc w:val="left"/>
              <w:rPr>
                <w:rFonts w:cs="Arial"/>
                <w:szCs w:val="22"/>
                <w:lang w:eastAsia="ru-RU"/>
              </w:rPr>
            </w:pPr>
            <w:r w:rsidRPr="00691663">
              <w:rPr>
                <w:rFonts w:cs="Arial"/>
                <w:szCs w:val="22"/>
                <w:lang w:eastAsia="ru-RU"/>
              </w:rPr>
              <w:t>(58.665592, 56.223567)</w:t>
            </w:r>
          </w:p>
        </w:tc>
        <w:tc>
          <w:tcPr>
            <w:tcW w:w="1513" w:type="pct"/>
          </w:tcPr>
          <w:p w14:paraId="25C06E4C" w14:textId="1FCBA72B" w:rsidR="00427C14" w:rsidRPr="00691663" w:rsidRDefault="00427C14" w:rsidP="00CE1C2C">
            <w:pPr>
              <w:ind w:firstLine="0"/>
              <w:jc w:val="left"/>
              <w:rPr>
                <w:rFonts w:cs="Arial"/>
                <w:szCs w:val="22"/>
                <w:lang w:eastAsia="ru-RU"/>
              </w:rPr>
            </w:pPr>
            <w:r w:rsidRPr="00691663">
              <w:rPr>
                <w:rFonts w:cs="Arial"/>
                <w:szCs w:val="22"/>
                <w:lang w:eastAsia="ru-RU"/>
              </w:rPr>
              <w:t>Геотексти</w:t>
            </w:r>
            <w:r w:rsidR="00382D0A">
              <w:rPr>
                <w:rFonts w:cs="Arial"/>
                <w:szCs w:val="22"/>
                <w:lang w:eastAsia="ru-RU"/>
              </w:rPr>
              <w:t>ль, габионные конструкции матра</w:t>
            </w:r>
            <w:r w:rsidRPr="00691663">
              <w:rPr>
                <w:rFonts w:cs="Arial"/>
                <w:szCs w:val="22"/>
                <w:lang w:eastAsia="ru-RU"/>
              </w:rPr>
              <w:t>цы «Рено», габионы подпорной стенки</w:t>
            </w:r>
          </w:p>
        </w:tc>
      </w:tr>
      <w:tr w:rsidR="00427C14" w:rsidRPr="00691663" w14:paraId="7C671FC0" w14:textId="77777777" w:rsidTr="008E646E">
        <w:tc>
          <w:tcPr>
            <w:tcW w:w="281" w:type="pct"/>
          </w:tcPr>
          <w:p w14:paraId="4EE866C2" w14:textId="77777777" w:rsidR="00427C14" w:rsidRPr="00691663" w:rsidRDefault="00427C14" w:rsidP="00CE1C2C">
            <w:pPr>
              <w:ind w:firstLine="0"/>
              <w:jc w:val="left"/>
              <w:rPr>
                <w:rFonts w:cs="Arial"/>
                <w:szCs w:val="22"/>
                <w:lang w:eastAsia="ru-RU"/>
              </w:rPr>
            </w:pPr>
            <w:r w:rsidRPr="00691663">
              <w:rPr>
                <w:rFonts w:cs="Arial"/>
                <w:szCs w:val="22"/>
                <w:lang w:eastAsia="ru-RU"/>
              </w:rPr>
              <w:t>5.</w:t>
            </w:r>
          </w:p>
        </w:tc>
        <w:tc>
          <w:tcPr>
            <w:tcW w:w="936" w:type="pct"/>
          </w:tcPr>
          <w:p w14:paraId="44BAF1B3" w14:textId="77777777" w:rsidR="00427C14" w:rsidRPr="00691663" w:rsidRDefault="00427C14" w:rsidP="00CE1C2C">
            <w:pPr>
              <w:ind w:firstLine="0"/>
              <w:jc w:val="left"/>
              <w:rPr>
                <w:rFonts w:cs="Arial"/>
                <w:szCs w:val="22"/>
                <w:lang w:eastAsia="ru-RU"/>
              </w:rPr>
            </w:pPr>
            <w:r w:rsidRPr="00691663">
              <w:rPr>
                <w:rFonts w:cs="Arial"/>
                <w:szCs w:val="22"/>
                <w:lang w:eastAsia="ru-RU"/>
              </w:rPr>
              <w:t>с. Гари</w:t>
            </w:r>
          </w:p>
        </w:tc>
        <w:tc>
          <w:tcPr>
            <w:tcW w:w="960" w:type="pct"/>
          </w:tcPr>
          <w:p w14:paraId="52D735F8" w14:textId="45C94932" w:rsidR="00427C14" w:rsidRPr="00691663" w:rsidRDefault="00CE1C2C" w:rsidP="00CE1C2C">
            <w:pPr>
              <w:ind w:firstLine="0"/>
              <w:jc w:val="left"/>
              <w:rPr>
                <w:rFonts w:cs="Arial"/>
                <w:szCs w:val="22"/>
                <w:lang w:eastAsia="ru-RU"/>
              </w:rPr>
            </w:pPr>
            <w:r>
              <w:rPr>
                <w:rFonts w:cs="Arial"/>
                <w:szCs w:val="22"/>
                <w:lang w:eastAsia="ru-RU"/>
              </w:rPr>
              <w:t>882.</w:t>
            </w:r>
            <w:r w:rsidR="00427C14" w:rsidRPr="00691663">
              <w:rPr>
                <w:rFonts w:cs="Arial"/>
                <w:szCs w:val="22"/>
                <w:lang w:eastAsia="ru-RU"/>
              </w:rPr>
              <w:t>0</w:t>
            </w:r>
          </w:p>
        </w:tc>
        <w:tc>
          <w:tcPr>
            <w:tcW w:w="1311" w:type="pct"/>
          </w:tcPr>
          <w:p w14:paraId="253E520C" w14:textId="77777777" w:rsidR="00427C14" w:rsidRPr="00691663" w:rsidRDefault="00427C14" w:rsidP="00CE1C2C">
            <w:pPr>
              <w:ind w:firstLine="0"/>
              <w:jc w:val="left"/>
              <w:rPr>
                <w:rFonts w:cs="Arial"/>
                <w:szCs w:val="22"/>
                <w:lang w:eastAsia="ru-RU"/>
              </w:rPr>
            </w:pPr>
            <w:r w:rsidRPr="00691663">
              <w:rPr>
                <w:rFonts w:cs="Arial"/>
                <w:szCs w:val="22"/>
                <w:lang w:eastAsia="ru-RU"/>
              </w:rPr>
              <w:t>Населенный пункт, школа, жилые дома частного сектора</w:t>
            </w:r>
          </w:p>
          <w:p w14:paraId="62DE5FDD" w14:textId="77777777" w:rsidR="00427C14" w:rsidRPr="00691663" w:rsidRDefault="00427C14" w:rsidP="00CE1C2C">
            <w:pPr>
              <w:ind w:firstLine="0"/>
              <w:jc w:val="left"/>
              <w:rPr>
                <w:rFonts w:cs="Arial"/>
                <w:szCs w:val="22"/>
                <w:lang w:eastAsia="ru-RU"/>
              </w:rPr>
            </w:pPr>
            <w:r w:rsidRPr="00691663">
              <w:rPr>
                <w:rFonts w:cs="Arial"/>
                <w:szCs w:val="22"/>
                <w:lang w:eastAsia="ru-RU"/>
              </w:rPr>
              <w:t>(58.178106, 56.543121)</w:t>
            </w:r>
          </w:p>
        </w:tc>
        <w:tc>
          <w:tcPr>
            <w:tcW w:w="1513" w:type="pct"/>
          </w:tcPr>
          <w:p w14:paraId="08108265" w14:textId="77777777" w:rsidR="00427C14" w:rsidRPr="00691663" w:rsidRDefault="00427C14" w:rsidP="00CE1C2C">
            <w:pPr>
              <w:ind w:firstLine="0"/>
              <w:jc w:val="left"/>
              <w:rPr>
                <w:rFonts w:cs="Arial"/>
                <w:szCs w:val="22"/>
                <w:lang w:eastAsia="ru-RU"/>
              </w:rPr>
            </w:pPr>
            <w:r w:rsidRPr="00691663">
              <w:rPr>
                <w:rFonts w:cs="Arial"/>
                <w:szCs w:val="22"/>
                <w:lang w:eastAsia="ru-RU"/>
              </w:rPr>
              <w:t>Подпорная стенка: геотекстиль, габионные конструкции (габионы «Джамбо», матрацы «Рено»)</w:t>
            </w:r>
          </w:p>
        </w:tc>
      </w:tr>
    </w:tbl>
    <w:p w14:paraId="1B39F865" w14:textId="77777777" w:rsidR="00427C14" w:rsidRPr="00691663" w:rsidRDefault="00427C14" w:rsidP="00427C14">
      <w:pPr>
        <w:widowControl w:val="0"/>
        <w:ind w:firstLine="0"/>
        <w:jc w:val="center"/>
        <w:rPr>
          <w:rFonts w:cs="Arial"/>
          <w:szCs w:val="22"/>
          <w:lang w:eastAsia="ru-RU"/>
        </w:rPr>
      </w:pPr>
    </w:p>
    <w:p w14:paraId="4E4A0E5B" w14:textId="292EF352" w:rsidR="00427C14" w:rsidRPr="00CE1C2C" w:rsidRDefault="00101E01" w:rsidP="00CE1C2C">
      <w:pPr>
        <w:ind w:firstLine="709"/>
        <w:rPr>
          <w:b/>
          <w:sz w:val="28"/>
          <w:szCs w:val="28"/>
          <w:lang w:eastAsia="ru-RU"/>
        </w:rPr>
      </w:pPr>
      <w:r>
        <w:rPr>
          <w:b/>
          <w:sz w:val="28"/>
          <w:szCs w:val="28"/>
          <w:lang w:eastAsia="ru-RU"/>
        </w:rPr>
        <w:t>Таблица 9</w:t>
      </w:r>
      <w:r w:rsidR="00427C14" w:rsidRPr="00CE1C2C">
        <w:rPr>
          <w:b/>
          <w:sz w:val="28"/>
          <w:szCs w:val="28"/>
          <w:lang w:eastAsia="ru-RU"/>
        </w:rPr>
        <w:t>. ГТС прудов</w:t>
      </w:r>
      <w:r w:rsidR="00CE1C2C" w:rsidRPr="00CE1C2C">
        <w:rPr>
          <w:b/>
          <w:sz w:val="28"/>
          <w:szCs w:val="28"/>
          <w:lang w:eastAsia="ru-RU"/>
        </w:rPr>
        <w:t>.</w:t>
      </w:r>
    </w:p>
    <w:p w14:paraId="0490BDF3" w14:textId="77777777" w:rsidR="00CE1C2C" w:rsidRPr="00CE1C2C" w:rsidRDefault="00CE1C2C" w:rsidP="00CE1C2C">
      <w:pPr>
        <w:ind w:firstLine="709"/>
        <w:rPr>
          <w:sz w:val="28"/>
          <w:szCs w:val="28"/>
          <w:lang w:eastAsia="ru-RU"/>
        </w:rPr>
      </w:pPr>
    </w:p>
    <w:tbl>
      <w:tblPr>
        <w:tblStyle w:val="afff5"/>
        <w:tblW w:w="5000" w:type="pct"/>
        <w:tblLook w:val="04A0" w:firstRow="1" w:lastRow="0" w:firstColumn="1" w:lastColumn="0" w:noHBand="0" w:noVBand="1"/>
      </w:tblPr>
      <w:tblGrid>
        <w:gridCol w:w="560"/>
        <w:gridCol w:w="1690"/>
        <w:gridCol w:w="2016"/>
        <w:gridCol w:w="2040"/>
        <w:gridCol w:w="2188"/>
        <w:gridCol w:w="1643"/>
      </w:tblGrid>
      <w:tr w:rsidR="00427C14" w:rsidRPr="00691663" w14:paraId="51D52CE0" w14:textId="77777777" w:rsidTr="00661D1B">
        <w:tc>
          <w:tcPr>
            <w:tcW w:w="276" w:type="pct"/>
          </w:tcPr>
          <w:p w14:paraId="0A159F57" w14:textId="76CAF864" w:rsidR="00427C14" w:rsidRPr="00CE1C2C" w:rsidRDefault="00AB0C9B" w:rsidP="00AB0C9B">
            <w:pPr>
              <w:ind w:firstLine="0"/>
              <w:jc w:val="center"/>
              <w:rPr>
                <w:rFonts w:cs="Arial"/>
                <w:b/>
                <w:szCs w:val="22"/>
                <w:lang w:eastAsia="ru-RU"/>
              </w:rPr>
            </w:pPr>
            <w:r>
              <w:rPr>
                <w:rFonts w:cs="Arial"/>
                <w:b/>
                <w:szCs w:val="22"/>
                <w:lang w:eastAsia="ru-RU"/>
              </w:rPr>
              <w:t>№ п/п</w:t>
            </w:r>
          </w:p>
        </w:tc>
        <w:tc>
          <w:tcPr>
            <w:tcW w:w="834" w:type="pct"/>
          </w:tcPr>
          <w:p w14:paraId="7A8E7DC1" w14:textId="3F4E5801" w:rsidR="00427C14" w:rsidRPr="00CE1C2C" w:rsidRDefault="00AB0C9B" w:rsidP="00AB0C9B">
            <w:pPr>
              <w:ind w:firstLine="0"/>
              <w:jc w:val="center"/>
              <w:rPr>
                <w:rFonts w:cs="Arial"/>
                <w:b/>
                <w:szCs w:val="22"/>
                <w:lang w:eastAsia="ru-RU"/>
              </w:rPr>
            </w:pPr>
            <w:r>
              <w:rPr>
                <w:rFonts w:cs="Arial"/>
                <w:b/>
                <w:szCs w:val="22"/>
                <w:lang w:eastAsia="ru-RU"/>
              </w:rPr>
              <w:t>Объект</w:t>
            </w:r>
          </w:p>
        </w:tc>
        <w:tc>
          <w:tcPr>
            <w:tcW w:w="994" w:type="pct"/>
          </w:tcPr>
          <w:p w14:paraId="477B5B4F" w14:textId="77777777" w:rsidR="00427C14" w:rsidRPr="00CE1C2C" w:rsidRDefault="00427C14" w:rsidP="00AB0C9B">
            <w:pPr>
              <w:ind w:firstLine="0"/>
              <w:jc w:val="center"/>
              <w:rPr>
                <w:rFonts w:cs="Arial"/>
                <w:b/>
                <w:szCs w:val="22"/>
                <w:lang w:eastAsia="ru-RU"/>
              </w:rPr>
            </w:pPr>
            <w:r w:rsidRPr="00CE1C2C">
              <w:rPr>
                <w:rFonts w:cs="Arial"/>
                <w:b/>
                <w:szCs w:val="22"/>
                <w:lang w:eastAsia="ru-RU"/>
              </w:rPr>
              <w:t>№ ГТС</w:t>
            </w:r>
          </w:p>
        </w:tc>
        <w:tc>
          <w:tcPr>
            <w:tcW w:w="1006" w:type="pct"/>
          </w:tcPr>
          <w:p w14:paraId="626ACBD3" w14:textId="3B92E34C" w:rsidR="00427C14" w:rsidRPr="00CE1C2C" w:rsidRDefault="00427C14" w:rsidP="00AB0C9B">
            <w:pPr>
              <w:ind w:firstLine="0"/>
              <w:jc w:val="center"/>
              <w:rPr>
                <w:rFonts w:cs="Arial"/>
                <w:b/>
                <w:szCs w:val="22"/>
                <w:lang w:eastAsia="ru-RU"/>
              </w:rPr>
            </w:pPr>
            <w:r w:rsidRPr="00CE1C2C">
              <w:rPr>
                <w:rFonts w:cs="Arial"/>
                <w:b/>
                <w:szCs w:val="22"/>
                <w:lang w:eastAsia="ru-RU"/>
              </w:rPr>
              <w:t>Водоток</w:t>
            </w:r>
          </w:p>
          <w:p w14:paraId="361A4D99" w14:textId="77777777" w:rsidR="00427C14" w:rsidRPr="00CE1C2C" w:rsidRDefault="00427C14" w:rsidP="00AB0C9B">
            <w:pPr>
              <w:ind w:firstLine="0"/>
              <w:jc w:val="center"/>
              <w:rPr>
                <w:rFonts w:cs="Arial"/>
                <w:b/>
                <w:szCs w:val="22"/>
                <w:lang w:eastAsia="ru-RU"/>
              </w:rPr>
            </w:pPr>
            <w:r w:rsidRPr="00CE1C2C">
              <w:rPr>
                <w:rFonts w:cs="Arial"/>
                <w:b/>
                <w:szCs w:val="22"/>
                <w:lang w:eastAsia="ru-RU"/>
              </w:rPr>
              <w:t>(координаты)</w:t>
            </w:r>
          </w:p>
        </w:tc>
        <w:tc>
          <w:tcPr>
            <w:tcW w:w="1079" w:type="pct"/>
          </w:tcPr>
          <w:p w14:paraId="2A1FA84C" w14:textId="77777777" w:rsidR="00427C14" w:rsidRPr="00CE1C2C" w:rsidRDefault="00427C14" w:rsidP="00AB0C9B">
            <w:pPr>
              <w:ind w:firstLine="0"/>
              <w:jc w:val="center"/>
              <w:rPr>
                <w:rFonts w:cs="Arial"/>
                <w:b/>
                <w:szCs w:val="22"/>
                <w:lang w:eastAsia="ru-RU"/>
              </w:rPr>
            </w:pPr>
            <w:r w:rsidRPr="00CE1C2C">
              <w:rPr>
                <w:rFonts w:cs="Arial"/>
                <w:b/>
                <w:szCs w:val="22"/>
                <w:lang w:eastAsia="ru-RU"/>
              </w:rPr>
              <w:t>Название населенного пункта</w:t>
            </w:r>
          </w:p>
        </w:tc>
        <w:tc>
          <w:tcPr>
            <w:tcW w:w="810" w:type="pct"/>
          </w:tcPr>
          <w:p w14:paraId="1B882A8D" w14:textId="77777777" w:rsidR="00427C14" w:rsidRPr="00CE1C2C" w:rsidRDefault="00427C14" w:rsidP="00AB0C9B">
            <w:pPr>
              <w:ind w:firstLine="0"/>
              <w:jc w:val="center"/>
              <w:rPr>
                <w:rFonts w:cs="Arial"/>
                <w:b/>
                <w:szCs w:val="22"/>
                <w:lang w:eastAsia="ru-RU"/>
              </w:rPr>
            </w:pPr>
            <w:r w:rsidRPr="00CE1C2C">
              <w:rPr>
                <w:rFonts w:cs="Arial"/>
                <w:b/>
                <w:szCs w:val="22"/>
                <w:lang w:eastAsia="ru-RU"/>
              </w:rPr>
              <w:t>Собственник</w:t>
            </w:r>
          </w:p>
        </w:tc>
      </w:tr>
      <w:tr w:rsidR="00427C14" w:rsidRPr="00691663" w14:paraId="35400A10" w14:textId="77777777" w:rsidTr="00661D1B">
        <w:tc>
          <w:tcPr>
            <w:tcW w:w="276" w:type="pct"/>
          </w:tcPr>
          <w:p w14:paraId="7A277C6A" w14:textId="77777777" w:rsidR="00427C14" w:rsidRPr="00691663" w:rsidRDefault="00427C14" w:rsidP="00CE1C2C">
            <w:pPr>
              <w:ind w:firstLine="0"/>
              <w:jc w:val="left"/>
              <w:rPr>
                <w:rFonts w:cs="Arial"/>
                <w:szCs w:val="22"/>
                <w:lang w:eastAsia="ru-RU"/>
              </w:rPr>
            </w:pPr>
            <w:r w:rsidRPr="00691663">
              <w:rPr>
                <w:rFonts w:cs="Arial"/>
                <w:szCs w:val="22"/>
                <w:lang w:eastAsia="ru-RU"/>
              </w:rPr>
              <w:t>1</w:t>
            </w:r>
          </w:p>
        </w:tc>
        <w:tc>
          <w:tcPr>
            <w:tcW w:w="834" w:type="pct"/>
          </w:tcPr>
          <w:p w14:paraId="57DCF60D" w14:textId="77777777" w:rsidR="00427C14" w:rsidRPr="00691663" w:rsidRDefault="00427C14" w:rsidP="00CE1C2C">
            <w:pPr>
              <w:ind w:firstLine="0"/>
              <w:jc w:val="left"/>
              <w:rPr>
                <w:rFonts w:cs="Arial"/>
                <w:szCs w:val="22"/>
                <w:lang w:eastAsia="ru-RU"/>
              </w:rPr>
            </w:pPr>
            <w:r w:rsidRPr="00691663">
              <w:rPr>
                <w:rFonts w:cs="Arial"/>
                <w:szCs w:val="22"/>
                <w:lang w:eastAsia="ru-RU"/>
              </w:rPr>
              <w:t>Дамба пруда</w:t>
            </w:r>
          </w:p>
        </w:tc>
        <w:tc>
          <w:tcPr>
            <w:tcW w:w="994" w:type="pct"/>
          </w:tcPr>
          <w:p w14:paraId="52D84130" w14:textId="77777777" w:rsidR="00427C14" w:rsidRPr="00691663" w:rsidRDefault="00427C14" w:rsidP="00CE1C2C">
            <w:pPr>
              <w:ind w:firstLine="0"/>
              <w:jc w:val="left"/>
              <w:rPr>
                <w:rFonts w:cs="Arial"/>
                <w:szCs w:val="22"/>
                <w:lang w:eastAsia="ru-RU"/>
              </w:rPr>
            </w:pPr>
            <w:r w:rsidRPr="00691663">
              <w:rPr>
                <w:rFonts w:cs="Arial"/>
                <w:szCs w:val="22"/>
                <w:lang w:eastAsia="ru-RU"/>
              </w:rPr>
              <w:t>нет сведений</w:t>
            </w:r>
          </w:p>
        </w:tc>
        <w:tc>
          <w:tcPr>
            <w:tcW w:w="1006" w:type="pct"/>
          </w:tcPr>
          <w:p w14:paraId="4D49C0ED" w14:textId="77777777" w:rsidR="00427C14" w:rsidRPr="00691663" w:rsidRDefault="00427C14" w:rsidP="00CE1C2C">
            <w:pPr>
              <w:ind w:firstLine="0"/>
              <w:jc w:val="left"/>
              <w:rPr>
                <w:rFonts w:cs="Arial"/>
                <w:szCs w:val="22"/>
                <w:lang w:eastAsia="ru-RU"/>
              </w:rPr>
            </w:pPr>
            <w:r w:rsidRPr="00691663">
              <w:rPr>
                <w:rFonts w:cs="Arial"/>
                <w:szCs w:val="22"/>
                <w:lang w:eastAsia="ru-RU"/>
              </w:rPr>
              <w:t>р. Добрянка</w:t>
            </w:r>
          </w:p>
          <w:p w14:paraId="217B32EB" w14:textId="77777777" w:rsidR="00427C14" w:rsidRPr="00691663" w:rsidRDefault="00427C14" w:rsidP="00CE1C2C">
            <w:pPr>
              <w:ind w:firstLine="0"/>
              <w:jc w:val="left"/>
              <w:rPr>
                <w:rFonts w:cs="Arial"/>
                <w:szCs w:val="22"/>
                <w:lang w:eastAsia="ru-RU"/>
              </w:rPr>
            </w:pPr>
            <w:r w:rsidRPr="00691663">
              <w:rPr>
                <w:rFonts w:cs="Arial"/>
                <w:szCs w:val="22"/>
                <w:lang w:eastAsia="ru-RU"/>
              </w:rPr>
              <w:t>(58.457966, 56.423241)</w:t>
            </w:r>
          </w:p>
        </w:tc>
        <w:tc>
          <w:tcPr>
            <w:tcW w:w="1079" w:type="pct"/>
          </w:tcPr>
          <w:p w14:paraId="0E5D2DA7" w14:textId="77777777" w:rsidR="00427C14" w:rsidRPr="00691663" w:rsidRDefault="00427C14" w:rsidP="00CE1C2C">
            <w:pPr>
              <w:ind w:firstLine="0"/>
              <w:jc w:val="left"/>
              <w:rPr>
                <w:rFonts w:cs="Arial"/>
                <w:szCs w:val="22"/>
                <w:lang w:eastAsia="ru-RU"/>
              </w:rPr>
            </w:pPr>
            <w:r w:rsidRPr="00691663">
              <w:rPr>
                <w:rFonts w:cs="Arial"/>
                <w:szCs w:val="22"/>
                <w:lang w:eastAsia="ru-RU"/>
              </w:rPr>
              <w:t>г. Добрянка</w:t>
            </w:r>
          </w:p>
        </w:tc>
        <w:tc>
          <w:tcPr>
            <w:tcW w:w="810" w:type="pct"/>
          </w:tcPr>
          <w:p w14:paraId="27AD0FB3" w14:textId="77777777" w:rsidR="00427C14" w:rsidRPr="00691663" w:rsidRDefault="00427C14" w:rsidP="00CE1C2C">
            <w:pPr>
              <w:ind w:firstLine="0"/>
              <w:jc w:val="left"/>
              <w:rPr>
                <w:rFonts w:cs="Arial"/>
                <w:szCs w:val="22"/>
                <w:lang w:eastAsia="ru-RU"/>
              </w:rPr>
            </w:pPr>
            <w:r w:rsidRPr="00691663">
              <w:rPr>
                <w:rFonts w:cs="Arial"/>
                <w:szCs w:val="22"/>
                <w:lang w:eastAsia="ru-RU"/>
              </w:rPr>
              <w:t>МО</w:t>
            </w:r>
          </w:p>
        </w:tc>
      </w:tr>
      <w:tr w:rsidR="00427C14" w:rsidRPr="00691663" w14:paraId="5BA36DAF" w14:textId="77777777" w:rsidTr="00661D1B">
        <w:tc>
          <w:tcPr>
            <w:tcW w:w="276" w:type="pct"/>
          </w:tcPr>
          <w:p w14:paraId="74CEDEF4" w14:textId="77777777" w:rsidR="00427C14" w:rsidRPr="00691663" w:rsidRDefault="00427C14" w:rsidP="00CE1C2C">
            <w:pPr>
              <w:ind w:firstLine="0"/>
              <w:jc w:val="left"/>
              <w:rPr>
                <w:rFonts w:cs="Arial"/>
                <w:szCs w:val="22"/>
                <w:lang w:eastAsia="ru-RU"/>
              </w:rPr>
            </w:pPr>
            <w:r w:rsidRPr="00691663">
              <w:rPr>
                <w:rFonts w:cs="Arial"/>
                <w:szCs w:val="22"/>
                <w:lang w:eastAsia="ru-RU"/>
              </w:rPr>
              <w:t>2</w:t>
            </w:r>
          </w:p>
        </w:tc>
        <w:tc>
          <w:tcPr>
            <w:tcW w:w="834" w:type="pct"/>
          </w:tcPr>
          <w:p w14:paraId="3F4C19FF" w14:textId="77777777" w:rsidR="00427C14" w:rsidRPr="00691663" w:rsidRDefault="00427C14" w:rsidP="00CE1C2C">
            <w:pPr>
              <w:ind w:firstLine="0"/>
              <w:jc w:val="left"/>
              <w:rPr>
                <w:rFonts w:cs="Arial"/>
                <w:szCs w:val="22"/>
                <w:lang w:eastAsia="ru-RU"/>
              </w:rPr>
            </w:pPr>
            <w:r w:rsidRPr="00691663">
              <w:rPr>
                <w:rFonts w:cs="Arial"/>
                <w:szCs w:val="22"/>
                <w:lang w:eastAsia="ru-RU"/>
              </w:rPr>
              <w:t>Дамба пруда</w:t>
            </w:r>
          </w:p>
        </w:tc>
        <w:tc>
          <w:tcPr>
            <w:tcW w:w="994" w:type="pct"/>
          </w:tcPr>
          <w:p w14:paraId="658E2014" w14:textId="77777777" w:rsidR="00427C14" w:rsidRPr="00691663" w:rsidRDefault="00427C14" w:rsidP="00CE1C2C">
            <w:pPr>
              <w:ind w:firstLine="0"/>
              <w:jc w:val="left"/>
              <w:rPr>
                <w:rFonts w:cs="Arial"/>
                <w:szCs w:val="22"/>
                <w:lang w:eastAsia="ru-RU"/>
              </w:rPr>
            </w:pPr>
            <w:r w:rsidRPr="00691663">
              <w:rPr>
                <w:rFonts w:cs="Arial"/>
                <w:szCs w:val="22"/>
                <w:lang w:eastAsia="ru-RU"/>
              </w:rPr>
              <w:t>нет сведений</w:t>
            </w:r>
          </w:p>
        </w:tc>
        <w:tc>
          <w:tcPr>
            <w:tcW w:w="1006" w:type="pct"/>
          </w:tcPr>
          <w:p w14:paraId="1871944E" w14:textId="77777777" w:rsidR="00427C14" w:rsidRPr="00691663" w:rsidRDefault="00427C14" w:rsidP="00CE1C2C">
            <w:pPr>
              <w:ind w:firstLine="0"/>
              <w:jc w:val="left"/>
              <w:rPr>
                <w:rFonts w:cs="Arial"/>
                <w:szCs w:val="22"/>
                <w:lang w:eastAsia="ru-RU"/>
              </w:rPr>
            </w:pPr>
            <w:r w:rsidRPr="00691663">
              <w:rPr>
                <w:rFonts w:cs="Arial"/>
                <w:szCs w:val="22"/>
                <w:lang w:eastAsia="ru-RU"/>
              </w:rPr>
              <w:t>р. Полазна</w:t>
            </w:r>
          </w:p>
          <w:p w14:paraId="58534389" w14:textId="77777777" w:rsidR="00427C14" w:rsidRPr="00691663" w:rsidRDefault="00427C14" w:rsidP="00CE1C2C">
            <w:pPr>
              <w:ind w:firstLine="0"/>
              <w:jc w:val="left"/>
              <w:rPr>
                <w:rFonts w:cs="Arial"/>
                <w:szCs w:val="22"/>
                <w:lang w:eastAsia="ru-RU"/>
              </w:rPr>
            </w:pPr>
            <w:r w:rsidRPr="00691663">
              <w:rPr>
                <w:rFonts w:cs="Arial"/>
                <w:szCs w:val="22"/>
                <w:lang w:eastAsia="ru-RU"/>
              </w:rPr>
              <w:t>(58.303744, 56.418536)</w:t>
            </w:r>
          </w:p>
        </w:tc>
        <w:tc>
          <w:tcPr>
            <w:tcW w:w="1079" w:type="pct"/>
          </w:tcPr>
          <w:p w14:paraId="0D52B863" w14:textId="77777777" w:rsidR="00427C14" w:rsidRPr="00691663" w:rsidRDefault="00427C14" w:rsidP="00CE1C2C">
            <w:pPr>
              <w:ind w:firstLine="0"/>
              <w:jc w:val="left"/>
              <w:rPr>
                <w:rFonts w:cs="Arial"/>
                <w:szCs w:val="22"/>
                <w:lang w:eastAsia="ru-RU"/>
              </w:rPr>
            </w:pPr>
            <w:r w:rsidRPr="00691663">
              <w:rPr>
                <w:rFonts w:cs="Arial"/>
                <w:szCs w:val="22"/>
                <w:lang w:eastAsia="ru-RU"/>
              </w:rPr>
              <w:t>пгт. Полазна</w:t>
            </w:r>
          </w:p>
        </w:tc>
        <w:tc>
          <w:tcPr>
            <w:tcW w:w="810" w:type="pct"/>
          </w:tcPr>
          <w:p w14:paraId="39786ABB" w14:textId="77777777" w:rsidR="00427C14" w:rsidRPr="00691663" w:rsidRDefault="00427C14" w:rsidP="00CE1C2C">
            <w:pPr>
              <w:ind w:firstLine="0"/>
              <w:jc w:val="left"/>
              <w:rPr>
                <w:rFonts w:cs="Arial"/>
                <w:szCs w:val="22"/>
                <w:lang w:eastAsia="ru-RU"/>
              </w:rPr>
            </w:pPr>
            <w:r w:rsidRPr="00691663">
              <w:rPr>
                <w:rFonts w:cs="Arial"/>
                <w:szCs w:val="22"/>
                <w:lang w:eastAsia="ru-RU"/>
              </w:rPr>
              <w:t>МО</w:t>
            </w:r>
          </w:p>
        </w:tc>
      </w:tr>
      <w:tr w:rsidR="00427C14" w:rsidRPr="00691663" w14:paraId="721975B1" w14:textId="77777777" w:rsidTr="00661D1B">
        <w:tc>
          <w:tcPr>
            <w:tcW w:w="276" w:type="pct"/>
          </w:tcPr>
          <w:p w14:paraId="27B3C60A" w14:textId="77777777" w:rsidR="00427C14" w:rsidRPr="00691663" w:rsidRDefault="00427C14" w:rsidP="00CE1C2C">
            <w:pPr>
              <w:ind w:firstLine="0"/>
              <w:jc w:val="left"/>
              <w:rPr>
                <w:rFonts w:cs="Arial"/>
                <w:szCs w:val="22"/>
                <w:lang w:eastAsia="ru-RU"/>
              </w:rPr>
            </w:pPr>
            <w:r w:rsidRPr="00691663">
              <w:rPr>
                <w:rFonts w:cs="Arial"/>
                <w:szCs w:val="22"/>
                <w:lang w:eastAsia="ru-RU"/>
              </w:rPr>
              <w:t>3</w:t>
            </w:r>
          </w:p>
        </w:tc>
        <w:tc>
          <w:tcPr>
            <w:tcW w:w="834" w:type="pct"/>
          </w:tcPr>
          <w:p w14:paraId="36C143F3" w14:textId="77777777" w:rsidR="00427C14" w:rsidRPr="00691663" w:rsidRDefault="00427C14" w:rsidP="00CE1C2C">
            <w:pPr>
              <w:ind w:firstLine="0"/>
              <w:jc w:val="left"/>
              <w:rPr>
                <w:rFonts w:cs="Arial"/>
                <w:szCs w:val="22"/>
                <w:lang w:eastAsia="ru-RU"/>
              </w:rPr>
            </w:pPr>
            <w:r w:rsidRPr="00691663">
              <w:rPr>
                <w:rFonts w:cs="Arial"/>
                <w:szCs w:val="22"/>
                <w:lang w:eastAsia="ru-RU"/>
              </w:rPr>
              <w:t>Гидроузел на р. Тюсь (ГТС Тюсевского вдхр.)</w:t>
            </w:r>
          </w:p>
        </w:tc>
        <w:tc>
          <w:tcPr>
            <w:tcW w:w="994" w:type="pct"/>
          </w:tcPr>
          <w:p w14:paraId="2F58A4B5" w14:textId="77777777" w:rsidR="00427C14" w:rsidRPr="00691663" w:rsidRDefault="00427C14" w:rsidP="00CE1C2C">
            <w:pPr>
              <w:ind w:firstLine="0"/>
              <w:jc w:val="left"/>
              <w:rPr>
                <w:rFonts w:cs="Arial"/>
                <w:szCs w:val="22"/>
                <w:lang w:eastAsia="ru-RU"/>
              </w:rPr>
            </w:pPr>
            <w:r w:rsidRPr="00691663">
              <w:rPr>
                <w:rFonts w:cs="Arial"/>
                <w:szCs w:val="22"/>
                <w:lang w:eastAsia="ru-RU"/>
              </w:rPr>
              <w:t>210570000490800</w:t>
            </w:r>
          </w:p>
          <w:p w14:paraId="76B38F03" w14:textId="77777777" w:rsidR="00427C14" w:rsidRPr="00691663" w:rsidRDefault="00427C14" w:rsidP="00CE1C2C">
            <w:pPr>
              <w:ind w:firstLine="0"/>
              <w:jc w:val="left"/>
              <w:rPr>
                <w:rFonts w:cs="Arial"/>
                <w:szCs w:val="22"/>
                <w:lang w:eastAsia="ru-RU"/>
              </w:rPr>
            </w:pPr>
            <w:r w:rsidRPr="00691663">
              <w:rPr>
                <w:rFonts w:cs="Arial"/>
                <w:szCs w:val="22"/>
                <w:lang w:eastAsia="ru-RU"/>
              </w:rPr>
              <w:t>(код в Российском регистре ГТС)</w:t>
            </w:r>
          </w:p>
        </w:tc>
        <w:tc>
          <w:tcPr>
            <w:tcW w:w="1006" w:type="pct"/>
          </w:tcPr>
          <w:p w14:paraId="61826F6F" w14:textId="77777777" w:rsidR="00427C14" w:rsidRPr="00691663" w:rsidRDefault="00427C14" w:rsidP="00CE1C2C">
            <w:pPr>
              <w:ind w:firstLine="0"/>
              <w:jc w:val="left"/>
              <w:rPr>
                <w:rFonts w:cs="Arial"/>
                <w:szCs w:val="22"/>
                <w:lang w:eastAsia="ru-RU"/>
              </w:rPr>
            </w:pPr>
            <w:r w:rsidRPr="00691663">
              <w:rPr>
                <w:rFonts w:cs="Arial"/>
                <w:szCs w:val="22"/>
                <w:lang w:eastAsia="ru-RU"/>
              </w:rPr>
              <w:t>р. Тюсь</w:t>
            </w:r>
          </w:p>
        </w:tc>
        <w:tc>
          <w:tcPr>
            <w:tcW w:w="1079" w:type="pct"/>
          </w:tcPr>
          <w:p w14:paraId="63F9CD37" w14:textId="77777777" w:rsidR="00427C14" w:rsidRPr="00691663" w:rsidRDefault="00427C14" w:rsidP="00CE1C2C">
            <w:pPr>
              <w:ind w:firstLine="0"/>
              <w:jc w:val="left"/>
              <w:rPr>
                <w:rFonts w:cs="Arial"/>
                <w:szCs w:val="22"/>
                <w:lang w:eastAsia="ru-RU"/>
              </w:rPr>
            </w:pPr>
            <w:r w:rsidRPr="00691663">
              <w:rPr>
                <w:rFonts w:cs="Arial"/>
                <w:szCs w:val="22"/>
                <w:lang w:eastAsia="ru-RU"/>
              </w:rPr>
              <w:t>г. Добрянка</w:t>
            </w:r>
          </w:p>
        </w:tc>
        <w:tc>
          <w:tcPr>
            <w:tcW w:w="810" w:type="pct"/>
          </w:tcPr>
          <w:p w14:paraId="0142934C" w14:textId="77777777" w:rsidR="00427C14" w:rsidRPr="00691663" w:rsidRDefault="00427C14" w:rsidP="00CE1C2C">
            <w:pPr>
              <w:ind w:firstLine="0"/>
              <w:jc w:val="left"/>
              <w:rPr>
                <w:rFonts w:cs="Arial"/>
                <w:szCs w:val="22"/>
                <w:lang w:eastAsia="ru-RU"/>
              </w:rPr>
            </w:pPr>
            <w:r w:rsidRPr="00691663">
              <w:rPr>
                <w:rFonts w:cs="Arial"/>
                <w:szCs w:val="22"/>
                <w:lang w:eastAsia="ru-RU"/>
              </w:rPr>
              <w:t>Физические лица</w:t>
            </w:r>
          </w:p>
        </w:tc>
      </w:tr>
    </w:tbl>
    <w:p w14:paraId="55C4F226" w14:textId="77777777" w:rsidR="00427C14" w:rsidRPr="00691663" w:rsidRDefault="00427C14" w:rsidP="00427C14">
      <w:pPr>
        <w:widowControl w:val="0"/>
        <w:ind w:firstLine="0"/>
        <w:jc w:val="center"/>
        <w:rPr>
          <w:rFonts w:cs="Arial"/>
          <w:szCs w:val="22"/>
          <w:lang w:eastAsia="ru-RU"/>
        </w:rPr>
      </w:pPr>
    </w:p>
    <w:p w14:paraId="7FA77766" w14:textId="175EE254" w:rsidR="001831A4" w:rsidRDefault="00101E01" w:rsidP="00CE1C2C">
      <w:pPr>
        <w:widowControl w:val="0"/>
        <w:ind w:firstLine="709"/>
        <w:jc w:val="left"/>
        <w:rPr>
          <w:b/>
          <w:sz w:val="28"/>
          <w:szCs w:val="28"/>
          <w:lang w:eastAsia="ru-RU"/>
        </w:rPr>
      </w:pPr>
      <w:r>
        <w:rPr>
          <w:b/>
          <w:sz w:val="28"/>
          <w:szCs w:val="28"/>
          <w:lang w:eastAsia="ru-RU"/>
        </w:rPr>
        <w:t>Таблица 10</w:t>
      </w:r>
      <w:r w:rsidR="00CE1C2C">
        <w:rPr>
          <w:b/>
          <w:sz w:val="28"/>
          <w:szCs w:val="28"/>
          <w:lang w:eastAsia="ru-RU"/>
        </w:rPr>
        <w:t xml:space="preserve">. </w:t>
      </w:r>
      <w:r w:rsidR="001831A4" w:rsidRPr="00CE1C2C">
        <w:rPr>
          <w:b/>
          <w:sz w:val="28"/>
          <w:szCs w:val="28"/>
          <w:lang w:eastAsia="ru-RU"/>
        </w:rPr>
        <w:t>Сведения</w:t>
      </w:r>
      <w:r w:rsidR="00CE1C2C">
        <w:rPr>
          <w:b/>
          <w:sz w:val="28"/>
          <w:szCs w:val="28"/>
          <w:lang w:eastAsia="ru-RU"/>
        </w:rPr>
        <w:t xml:space="preserve"> о гидротехнических сооружениях </w:t>
      </w:r>
      <w:r w:rsidR="001831A4" w:rsidRPr="00CE1C2C">
        <w:rPr>
          <w:b/>
          <w:sz w:val="28"/>
          <w:szCs w:val="28"/>
          <w:lang w:eastAsia="ru-RU"/>
        </w:rPr>
        <w:t>принятых к анализу</w:t>
      </w:r>
      <w:r w:rsidR="00CE1C2C">
        <w:rPr>
          <w:b/>
          <w:sz w:val="28"/>
          <w:szCs w:val="28"/>
          <w:lang w:eastAsia="ru-RU"/>
        </w:rPr>
        <w:t>.</w:t>
      </w:r>
    </w:p>
    <w:p w14:paraId="31C1E4C1" w14:textId="77777777" w:rsidR="00CE1C2C" w:rsidRPr="00CE1C2C" w:rsidRDefault="00CE1C2C" w:rsidP="00CE1C2C">
      <w:pPr>
        <w:widowControl w:val="0"/>
        <w:ind w:firstLine="709"/>
        <w:jc w:val="left"/>
        <w:rPr>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12"/>
        <w:gridCol w:w="991"/>
        <w:gridCol w:w="2409"/>
        <w:gridCol w:w="3791"/>
      </w:tblGrid>
      <w:tr w:rsidR="00661D1B" w:rsidRPr="00691663" w14:paraId="7791E382" w14:textId="77777777" w:rsidTr="00661D1B">
        <w:trPr>
          <w:tblHeader/>
        </w:trPr>
        <w:tc>
          <w:tcPr>
            <w:tcW w:w="263" w:type="pct"/>
          </w:tcPr>
          <w:p w14:paraId="569C92A4" w14:textId="77777777" w:rsidR="001831A4" w:rsidRPr="00AB0C9B" w:rsidRDefault="001831A4" w:rsidP="001831A4">
            <w:pPr>
              <w:widowControl w:val="0"/>
              <w:spacing w:before="10"/>
              <w:ind w:left="-28" w:right="-55" w:firstLine="0"/>
              <w:jc w:val="center"/>
              <w:rPr>
                <w:rFonts w:cs="Arial"/>
                <w:b/>
                <w:lang w:eastAsia="ru-RU"/>
              </w:rPr>
            </w:pPr>
            <w:r w:rsidRPr="00AB0C9B">
              <w:rPr>
                <w:rFonts w:cs="Arial"/>
                <w:b/>
                <w:lang w:eastAsia="ru-RU"/>
              </w:rPr>
              <w:t>№ п/п</w:t>
            </w:r>
          </w:p>
        </w:tc>
        <w:tc>
          <w:tcPr>
            <w:tcW w:w="1189" w:type="pct"/>
          </w:tcPr>
          <w:p w14:paraId="4FB290E4" w14:textId="77777777" w:rsidR="001831A4" w:rsidRPr="00AB0C9B" w:rsidRDefault="001831A4" w:rsidP="001831A4">
            <w:pPr>
              <w:widowControl w:val="0"/>
              <w:ind w:firstLine="0"/>
              <w:jc w:val="center"/>
              <w:rPr>
                <w:rFonts w:cs="Arial"/>
                <w:b/>
                <w:lang w:eastAsia="ru-RU"/>
              </w:rPr>
            </w:pPr>
            <w:r w:rsidRPr="00AB0C9B">
              <w:rPr>
                <w:rFonts w:cs="Arial"/>
                <w:b/>
                <w:lang w:eastAsia="ru-RU"/>
              </w:rPr>
              <w:t>Наименование объекта</w:t>
            </w:r>
          </w:p>
        </w:tc>
        <w:tc>
          <w:tcPr>
            <w:tcW w:w="489" w:type="pct"/>
          </w:tcPr>
          <w:p w14:paraId="106D6993" w14:textId="77777777" w:rsidR="001831A4" w:rsidRPr="00AB0C9B" w:rsidRDefault="001831A4" w:rsidP="001831A4">
            <w:pPr>
              <w:widowControl w:val="0"/>
              <w:ind w:firstLine="0"/>
              <w:jc w:val="center"/>
              <w:rPr>
                <w:rFonts w:cs="Arial"/>
                <w:b/>
                <w:lang w:eastAsia="ru-RU"/>
              </w:rPr>
            </w:pPr>
            <w:r w:rsidRPr="00AB0C9B">
              <w:rPr>
                <w:rFonts w:cs="Arial"/>
                <w:b/>
                <w:lang w:eastAsia="ru-RU"/>
              </w:rPr>
              <w:t>Класс ГТС</w:t>
            </w:r>
          </w:p>
        </w:tc>
        <w:tc>
          <w:tcPr>
            <w:tcW w:w="1188" w:type="pct"/>
          </w:tcPr>
          <w:p w14:paraId="5077F1B6" w14:textId="77777777" w:rsidR="001831A4" w:rsidRPr="00AB0C9B" w:rsidRDefault="001831A4" w:rsidP="001831A4">
            <w:pPr>
              <w:widowControl w:val="0"/>
              <w:ind w:firstLine="0"/>
              <w:jc w:val="center"/>
              <w:rPr>
                <w:rFonts w:cs="Arial"/>
                <w:b/>
                <w:lang w:eastAsia="ru-RU"/>
              </w:rPr>
            </w:pPr>
            <w:r w:rsidRPr="00AB0C9B">
              <w:rPr>
                <w:rFonts w:cs="Arial"/>
                <w:b/>
                <w:lang w:eastAsia="ru-RU"/>
              </w:rPr>
              <w:t>Эксплуатирующая организация</w:t>
            </w:r>
          </w:p>
        </w:tc>
        <w:tc>
          <w:tcPr>
            <w:tcW w:w="1870" w:type="pct"/>
          </w:tcPr>
          <w:p w14:paraId="2480ADA2" w14:textId="77777777" w:rsidR="001831A4" w:rsidRPr="00AB0C9B" w:rsidRDefault="001831A4" w:rsidP="001831A4">
            <w:pPr>
              <w:widowControl w:val="0"/>
              <w:ind w:firstLine="0"/>
              <w:jc w:val="center"/>
              <w:rPr>
                <w:rFonts w:cs="Arial"/>
                <w:b/>
                <w:lang w:eastAsia="ru-RU"/>
              </w:rPr>
            </w:pPr>
            <w:r w:rsidRPr="00AB0C9B">
              <w:rPr>
                <w:rFonts w:cs="Arial"/>
                <w:b/>
                <w:lang w:eastAsia="ru-RU"/>
              </w:rPr>
              <w:t>Адрес</w:t>
            </w:r>
            <w:r w:rsidR="00427C14" w:rsidRPr="00AB0C9B">
              <w:rPr>
                <w:rFonts w:cs="Arial"/>
                <w:b/>
                <w:lang w:eastAsia="ru-RU"/>
              </w:rPr>
              <w:t xml:space="preserve"> (место)</w:t>
            </w:r>
          </w:p>
        </w:tc>
      </w:tr>
      <w:tr w:rsidR="00661D1B" w:rsidRPr="00691663" w14:paraId="1B6A4665" w14:textId="77777777" w:rsidTr="00661D1B">
        <w:tc>
          <w:tcPr>
            <w:tcW w:w="263" w:type="pct"/>
          </w:tcPr>
          <w:p w14:paraId="32D1F341" w14:textId="53778C7F" w:rsidR="00427C14" w:rsidRPr="00661D1B" w:rsidRDefault="00661D1B" w:rsidP="00661D1B">
            <w:pPr>
              <w:widowControl w:val="0"/>
              <w:ind w:firstLine="0"/>
              <w:jc w:val="left"/>
              <w:rPr>
                <w:rFonts w:cs="Arial"/>
                <w:szCs w:val="22"/>
                <w:lang w:eastAsia="ru-RU"/>
              </w:rPr>
            </w:pPr>
            <w:r>
              <w:rPr>
                <w:rFonts w:cs="Arial"/>
                <w:szCs w:val="22"/>
                <w:lang w:eastAsia="ru-RU"/>
              </w:rPr>
              <w:t>1</w:t>
            </w:r>
          </w:p>
        </w:tc>
        <w:tc>
          <w:tcPr>
            <w:tcW w:w="1189" w:type="pct"/>
          </w:tcPr>
          <w:p w14:paraId="3B6DD65C" w14:textId="77777777" w:rsidR="00427C14" w:rsidRPr="00AB0C9B" w:rsidRDefault="00FE6D40" w:rsidP="00AB0C9B">
            <w:pPr>
              <w:pStyle w:val="-1"/>
              <w:jc w:val="left"/>
              <w:rPr>
                <w:szCs w:val="24"/>
              </w:rPr>
            </w:pPr>
            <w:r w:rsidRPr="00AB0C9B">
              <w:rPr>
                <w:szCs w:val="24"/>
              </w:rPr>
              <w:t>ГТС</w:t>
            </w:r>
            <w:r w:rsidR="00427C14" w:rsidRPr="00AB0C9B">
              <w:rPr>
                <w:szCs w:val="24"/>
              </w:rPr>
              <w:t xml:space="preserve"> </w:t>
            </w:r>
            <w:r w:rsidRPr="00AB0C9B">
              <w:rPr>
                <w:szCs w:val="24"/>
              </w:rPr>
              <w:t xml:space="preserve">Добрянского </w:t>
            </w:r>
            <w:r w:rsidR="00427C14" w:rsidRPr="00AB0C9B">
              <w:rPr>
                <w:szCs w:val="24"/>
              </w:rPr>
              <w:lastRenderedPageBreak/>
              <w:t>пруда</w:t>
            </w:r>
          </w:p>
        </w:tc>
        <w:tc>
          <w:tcPr>
            <w:tcW w:w="489" w:type="pct"/>
          </w:tcPr>
          <w:p w14:paraId="7FC567C7" w14:textId="77777777" w:rsidR="00427C14" w:rsidRPr="00AB0C9B" w:rsidRDefault="00427C14" w:rsidP="00AB0C9B">
            <w:pPr>
              <w:widowControl w:val="0"/>
              <w:ind w:firstLine="0"/>
              <w:jc w:val="left"/>
              <w:rPr>
                <w:rFonts w:cs="Arial"/>
                <w:lang w:eastAsia="ru-RU"/>
              </w:rPr>
            </w:pPr>
            <w:r w:rsidRPr="00AB0C9B">
              <w:rPr>
                <w:rFonts w:cs="Arial"/>
                <w:lang w:val="en-US" w:eastAsia="ru-RU"/>
              </w:rPr>
              <w:lastRenderedPageBreak/>
              <w:t>IV</w:t>
            </w:r>
          </w:p>
        </w:tc>
        <w:tc>
          <w:tcPr>
            <w:tcW w:w="1188" w:type="pct"/>
          </w:tcPr>
          <w:p w14:paraId="532B2DC2" w14:textId="77777777" w:rsidR="00427C14" w:rsidRPr="00AB0C9B" w:rsidRDefault="00427C14" w:rsidP="00AB0C9B">
            <w:pPr>
              <w:widowControl w:val="0"/>
              <w:ind w:firstLine="0"/>
              <w:jc w:val="left"/>
              <w:rPr>
                <w:rFonts w:cs="Arial"/>
                <w:lang w:eastAsia="ru-RU"/>
              </w:rPr>
            </w:pPr>
            <w:r w:rsidRPr="00AB0C9B">
              <w:rPr>
                <w:rFonts w:cs="Arial"/>
                <w:lang w:eastAsia="ru-RU"/>
              </w:rPr>
              <w:t>МО</w:t>
            </w:r>
          </w:p>
        </w:tc>
        <w:tc>
          <w:tcPr>
            <w:tcW w:w="1870" w:type="pct"/>
          </w:tcPr>
          <w:p w14:paraId="3A875E0B" w14:textId="77777777" w:rsidR="00427C14" w:rsidRPr="00AB0C9B" w:rsidRDefault="00427C14" w:rsidP="00AB0C9B">
            <w:pPr>
              <w:widowControl w:val="0"/>
              <w:ind w:firstLine="0"/>
              <w:jc w:val="left"/>
              <w:rPr>
                <w:rFonts w:cs="Arial"/>
                <w:lang w:eastAsia="ru-RU"/>
              </w:rPr>
            </w:pPr>
            <w:r w:rsidRPr="00AB0C9B">
              <w:rPr>
                <w:rFonts w:cs="Arial"/>
                <w:lang w:eastAsia="ru-RU"/>
              </w:rPr>
              <w:t>р. Добрянка</w:t>
            </w:r>
          </w:p>
          <w:p w14:paraId="762F9B6B" w14:textId="77777777" w:rsidR="00427C14" w:rsidRPr="00AB0C9B" w:rsidRDefault="00427C14" w:rsidP="00AB0C9B">
            <w:pPr>
              <w:widowControl w:val="0"/>
              <w:ind w:firstLine="0"/>
              <w:jc w:val="left"/>
              <w:rPr>
                <w:rFonts w:cs="Arial"/>
                <w:lang w:eastAsia="ru-RU"/>
              </w:rPr>
            </w:pPr>
            <w:r w:rsidRPr="00AB0C9B">
              <w:rPr>
                <w:rFonts w:cs="Arial"/>
                <w:lang w:eastAsia="ru-RU"/>
              </w:rPr>
              <w:lastRenderedPageBreak/>
              <w:t>(58.457966, 56.423241)</w:t>
            </w:r>
          </w:p>
        </w:tc>
      </w:tr>
      <w:tr w:rsidR="00661D1B" w:rsidRPr="00691663" w14:paraId="47F89A44" w14:textId="77777777" w:rsidTr="00661D1B">
        <w:tc>
          <w:tcPr>
            <w:tcW w:w="263" w:type="pct"/>
          </w:tcPr>
          <w:p w14:paraId="571B412B" w14:textId="2C55CB3D" w:rsidR="00427C14" w:rsidRPr="00661D1B" w:rsidRDefault="00661D1B" w:rsidP="00661D1B">
            <w:pPr>
              <w:widowControl w:val="0"/>
              <w:ind w:firstLine="0"/>
              <w:jc w:val="left"/>
              <w:rPr>
                <w:rFonts w:cs="Arial"/>
                <w:szCs w:val="22"/>
                <w:lang w:eastAsia="ru-RU"/>
              </w:rPr>
            </w:pPr>
            <w:r>
              <w:rPr>
                <w:rFonts w:cs="Arial"/>
                <w:szCs w:val="22"/>
                <w:lang w:eastAsia="ru-RU"/>
              </w:rPr>
              <w:lastRenderedPageBreak/>
              <w:t>2</w:t>
            </w:r>
          </w:p>
        </w:tc>
        <w:tc>
          <w:tcPr>
            <w:tcW w:w="1189" w:type="pct"/>
          </w:tcPr>
          <w:p w14:paraId="4B9FFC77" w14:textId="77777777" w:rsidR="00427C14" w:rsidRPr="00AB0C9B" w:rsidRDefault="00FE6D40" w:rsidP="00AB0C9B">
            <w:pPr>
              <w:pStyle w:val="-1"/>
              <w:jc w:val="left"/>
              <w:rPr>
                <w:szCs w:val="24"/>
              </w:rPr>
            </w:pPr>
            <w:r w:rsidRPr="00AB0C9B">
              <w:rPr>
                <w:szCs w:val="24"/>
              </w:rPr>
              <w:t xml:space="preserve">ГТС Полазненского </w:t>
            </w:r>
            <w:r w:rsidR="00427C14" w:rsidRPr="00AB0C9B">
              <w:rPr>
                <w:szCs w:val="24"/>
              </w:rPr>
              <w:t>пруда</w:t>
            </w:r>
          </w:p>
        </w:tc>
        <w:tc>
          <w:tcPr>
            <w:tcW w:w="489" w:type="pct"/>
          </w:tcPr>
          <w:p w14:paraId="53A54602" w14:textId="77777777" w:rsidR="00427C14" w:rsidRPr="00AB0C9B" w:rsidRDefault="00427C14" w:rsidP="00AB0C9B">
            <w:pPr>
              <w:widowControl w:val="0"/>
              <w:ind w:firstLine="0"/>
              <w:jc w:val="left"/>
              <w:rPr>
                <w:rFonts w:cs="Arial"/>
                <w:lang w:val="en-US" w:eastAsia="ru-RU"/>
              </w:rPr>
            </w:pPr>
            <w:r w:rsidRPr="00AB0C9B">
              <w:rPr>
                <w:rFonts w:cs="Arial"/>
                <w:lang w:val="en-US" w:eastAsia="ru-RU"/>
              </w:rPr>
              <w:t>IV</w:t>
            </w:r>
          </w:p>
        </w:tc>
        <w:tc>
          <w:tcPr>
            <w:tcW w:w="1188" w:type="pct"/>
          </w:tcPr>
          <w:p w14:paraId="067BA055" w14:textId="77777777" w:rsidR="00427C14" w:rsidRPr="00AB0C9B" w:rsidRDefault="00427C14" w:rsidP="00AB0C9B">
            <w:pPr>
              <w:widowControl w:val="0"/>
              <w:ind w:firstLine="0"/>
              <w:jc w:val="left"/>
              <w:rPr>
                <w:rFonts w:cs="Arial"/>
                <w:lang w:eastAsia="ru-RU"/>
              </w:rPr>
            </w:pPr>
            <w:r w:rsidRPr="00AB0C9B">
              <w:rPr>
                <w:rFonts w:cs="Arial"/>
                <w:lang w:eastAsia="ru-RU"/>
              </w:rPr>
              <w:t>МО</w:t>
            </w:r>
          </w:p>
        </w:tc>
        <w:tc>
          <w:tcPr>
            <w:tcW w:w="1870" w:type="pct"/>
          </w:tcPr>
          <w:p w14:paraId="4FC29C0B" w14:textId="77777777" w:rsidR="00427C14" w:rsidRPr="00AB0C9B" w:rsidRDefault="00427C14" w:rsidP="00AB0C9B">
            <w:pPr>
              <w:widowControl w:val="0"/>
              <w:ind w:firstLine="0"/>
              <w:jc w:val="left"/>
              <w:rPr>
                <w:rFonts w:cs="Arial"/>
                <w:lang w:eastAsia="ru-RU"/>
              </w:rPr>
            </w:pPr>
            <w:r w:rsidRPr="00AB0C9B">
              <w:rPr>
                <w:rFonts w:cs="Arial"/>
                <w:lang w:eastAsia="ru-RU"/>
              </w:rPr>
              <w:t>р. Полазна</w:t>
            </w:r>
          </w:p>
          <w:p w14:paraId="77E9308D" w14:textId="77777777" w:rsidR="00427C14" w:rsidRPr="00AB0C9B" w:rsidRDefault="00427C14" w:rsidP="00AB0C9B">
            <w:pPr>
              <w:widowControl w:val="0"/>
              <w:ind w:firstLine="0"/>
              <w:jc w:val="left"/>
              <w:rPr>
                <w:rFonts w:cs="Arial"/>
                <w:lang w:eastAsia="ru-RU"/>
              </w:rPr>
            </w:pPr>
            <w:r w:rsidRPr="00AB0C9B">
              <w:rPr>
                <w:rFonts w:cs="Arial"/>
                <w:lang w:eastAsia="ru-RU"/>
              </w:rPr>
              <w:t>(58.303744, 56.418536)</w:t>
            </w:r>
          </w:p>
        </w:tc>
      </w:tr>
      <w:tr w:rsidR="00661D1B" w:rsidRPr="00691663" w14:paraId="16D9A106" w14:textId="77777777" w:rsidTr="00661D1B">
        <w:tc>
          <w:tcPr>
            <w:tcW w:w="263" w:type="pct"/>
          </w:tcPr>
          <w:p w14:paraId="27430516" w14:textId="7262BA99" w:rsidR="00427C14" w:rsidRPr="00661D1B" w:rsidRDefault="00661D1B" w:rsidP="00661D1B">
            <w:pPr>
              <w:widowControl w:val="0"/>
              <w:ind w:firstLine="0"/>
              <w:jc w:val="left"/>
              <w:rPr>
                <w:rFonts w:cs="Arial"/>
                <w:szCs w:val="22"/>
                <w:lang w:eastAsia="ru-RU"/>
              </w:rPr>
            </w:pPr>
            <w:r>
              <w:rPr>
                <w:rFonts w:cs="Arial"/>
                <w:szCs w:val="22"/>
                <w:lang w:eastAsia="ru-RU"/>
              </w:rPr>
              <w:t>3</w:t>
            </w:r>
          </w:p>
        </w:tc>
        <w:tc>
          <w:tcPr>
            <w:tcW w:w="1189" w:type="pct"/>
          </w:tcPr>
          <w:p w14:paraId="5126E36D" w14:textId="03726FD8" w:rsidR="00427C14" w:rsidRPr="00AB0C9B" w:rsidRDefault="00C474A9" w:rsidP="00AB0C9B">
            <w:pPr>
              <w:pStyle w:val="-1"/>
              <w:jc w:val="left"/>
              <w:rPr>
                <w:szCs w:val="24"/>
              </w:rPr>
            </w:pPr>
            <w:r w:rsidRPr="00AB0C9B">
              <w:rPr>
                <w:szCs w:val="24"/>
              </w:rPr>
              <w:t>ГТС водохранилища на р.</w:t>
            </w:r>
            <w:r w:rsidR="001F4F9B">
              <w:rPr>
                <w:szCs w:val="24"/>
              </w:rPr>
              <w:t> </w:t>
            </w:r>
            <w:r w:rsidRPr="00AB0C9B">
              <w:rPr>
                <w:szCs w:val="24"/>
              </w:rPr>
              <w:t>Тюсь в г.</w:t>
            </w:r>
            <w:r w:rsidR="001F4F9B">
              <w:rPr>
                <w:szCs w:val="24"/>
              </w:rPr>
              <w:t> </w:t>
            </w:r>
            <w:r w:rsidRPr="00AB0C9B">
              <w:rPr>
                <w:szCs w:val="24"/>
              </w:rPr>
              <w:t>Добрянка</w:t>
            </w:r>
          </w:p>
        </w:tc>
        <w:tc>
          <w:tcPr>
            <w:tcW w:w="489" w:type="pct"/>
          </w:tcPr>
          <w:p w14:paraId="5BEF9C8B" w14:textId="77777777" w:rsidR="00427C14" w:rsidRPr="00AB0C9B" w:rsidRDefault="00F77D0B" w:rsidP="00AB0C9B">
            <w:pPr>
              <w:widowControl w:val="0"/>
              <w:ind w:firstLine="0"/>
              <w:jc w:val="left"/>
              <w:rPr>
                <w:rFonts w:cs="Arial"/>
                <w:lang w:eastAsia="ru-RU"/>
              </w:rPr>
            </w:pPr>
            <w:r w:rsidRPr="00AB0C9B">
              <w:rPr>
                <w:rFonts w:cs="Arial"/>
                <w:lang w:val="en-US" w:eastAsia="ru-RU"/>
              </w:rPr>
              <w:t>II</w:t>
            </w:r>
          </w:p>
        </w:tc>
        <w:tc>
          <w:tcPr>
            <w:tcW w:w="1188" w:type="pct"/>
          </w:tcPr>
          <w:p w14:paraId="1255796F" w14:textId="77777777" w:rsidR="00427C14" w:rsidRPr="00AB0C9B" w:rsidRDefault="00C474A9" w:rsidP="00AB0C9B">
            <w:pPr>
              <w:widowControl w:val="0"/>
              <w:ind w:firstLine="0"/>
              <w:jc w:val="left"/>
              <w:rPr>
                <w:rFonts w:cs="Arial"/>
                <w:lang w:eastAsia="ru-RU"/>
              </w:rPr>
            </w:pPr>
            <w:r w:rsidRPr="00AB0C9B">
              <w:rPr>
                <w:rFonts w:cs="Arial"/>
                <w:lang w:eastAsia="ru-RU"/>
              </w:rPr>
              <w:t>ООО «Уралводоканал»</w:t>
            </w:r>
          </w:p>
        </w:tc>
        <w:tc>
          <w:tcPr>
            <w:tcW w:w="1870" w:type="pct"/>
          </w:tcPr>
          <w:p w14:paraId="7420513E" w14:textId="40C9FCBC" w:rsidR="00427C14" w:rsidRPr="00AB0C9B" w:rsidRDefault="00AB0C9B" w:rsidP="00AB0C9B">
            <w:pPr>
              <w:widowControl w:val="0"/>
              <w:ind w:firstLine="0"/>
              <w:jc w:val="left"/>
              <w:rPr>
                <w:rFonts w:cs="Arial"/>
                <w:lang w:eastAsia="ru-RU"/>
              </w:rPr>
            </w:pPr>
            <w:r>
              <w:rPr>
                <w:rFonts w:cs="Arial"/>
                <w:lang w:eastAsia="ru-RU"/>
              </w:rPr>
              <w:t>Пермский край, г. </w:t>
            </w:r>
            <w:r w:rsidR="00233DD7" w:rsidRPr="00AB0C9B">
              <w:rPr>
                <w:rFonts w:cs="Arial"/>
                <w:lang w:eastAsia="ru-RU"/>
              </w:rPr>
              <w:t>Добрянка. Расположеныв4-х км к</w:t>
            </w:r>
            <w:r w:rsidR="00C474A9" w:rsidRPr="00AB0C9B">
              <w:rPr>
                <w:rFonts w:cs="Arial"/>
                <w:lang w:eastAsia="ru-RU"/>
              </w:rPr>
              <w:t xml:space="preserve"> </w:t>
            </w:r>
            <w:r w:rsidR="00233DD7" w:rsidRPr="00AB0C9B">
              <w:rPr>
                <w:rFonts w:cs="Arial"/>
                <w:lang w:eastAsia="ru-RU"/>
              </w:rPr>
              <w:t>северо-востоку от г.</w:t>
            </w:r>
            <w:r>
              <w:rPr>
                <w:rFonts w:cs="Arial"/>
                <w:lang w:eastAsia="ru-RU"/>
              </w:rPr>
              <w:t> </w:t>
            </w:r>
            <w:r w:rsidR="00233DD7" w:rsidRPr="00AB0C9B">
              <w:rPr>
                <w:rFonts w:cs="Arial"/>
                <w:lang w:eastAsia="ru-RU"/>
              </w:rPr>
              <w:t>Добрянка на р.</w:t>
            </w:r>
            <w:r>
              <w:rPr>
                <w:rFonts w:cs="Arial"/>
                <w:lang w:eastAsia="ru-RU"/>
              </w:rPr>
              <w:t> Тюсь, левом притоке р. </w:t>
            </w:r>
            <w:r w:rsidR="00233DD7" w:rsidRPr="00AB0C9B">
              <w:rPr>
                <w:rFonts w:cs="Arial"/>
                <w:lang w:eastAsia="ru-RU"/>
              </w:rPr>
              <w:t>Кама. Удаление от ист</w:t>
            </w:r>
            <w:r>
              <w:rPr>
                <w:rFonts w:cs="Arial"/>
                <w:lang w:eastAsia="ru-RU"/>
              </w:rPr>
              <w:t>ока реки до створа плотины – 14.</w:t>
            </w:r>
            <w:r w:rsidR="00233DD7" w:rsidRPr="00AB0C9B">
              <w:rPr>
                <w:rFonts w:cs="Arial"/>
                <w:lang w:eastAsia="ru-RU"/>
              </w:rPr>
              <w:t>6 км.</w:t>
            </w:r>
          </w:p>
        </w:tc>
      </w:tr>
    </w:tbl>
    <w:p w14:paraId="3603336E" w14:textId="77777777" w:rsidR="001831A4" w:rsidRPr="001F4F9B" w:rsidRDefault="001831A4" w:rsidP="001F4F9B">
      <w:pPr>
        <w:widowControl w:val="0"/>
        <w:ind w:firstLine="709"/>
        <w:rPr>
          <w:sz w:val="28"/>
          <w:szCs w:val="28"/>
          <w:lang w:eastAsia="ru-RU"/>
        </w:rPr>
      </w:pPr>
    </w:p>
    <w:p w14:paraId="33D8CB0B" w14:textId="77777777" w:rsidR="00090A66" w:rsidRPr="001F4F9B" w:rsidRDefault="00090A66" w:rsidP="001F4F9B">
      <w:pPr>
        <w:widowControl w:val="0"/>
        <w:ind w:firstLine="709"/>
        <w:rPr>
          <w:b/>
          <w:sz w:val="28"/>
          <w:szCs w:val="28"/>
          <w:u w:val="single"/>
          <w:lang w:eastAsia="ru-RU"/>
        </w:rPr>
      </w:pPr>
      <w:r w:rsidRPr="001F4F9B">
        <w:rPr>
          <w:b/>
          <w:sz w:val="28"/>
          <w:szCs w:val="28"/>
          <w:u w:val="single"/>
          <w:lang w:eastAsia="ru-RU"/>
        </w:rPr>
        <w:t>ГТС Добрянского пруда</w:t>
      </w:r>
    </w:p>
    <w:p w14:paraId="1EF234CC" w14:textId="71C547C9" w:rsidR="00090A66" w:rsidRPr="001F4F9B" w:rsidRDefault="002A6DCC" w:rsidP="001F4F9B">
      <w:pPr>
        <w:widowControl w:val="0"/>
        <w:ind w:firstLine="709"/>
        <w:rPr>
          <w:sz w:val="28"/>
          <w:szCs w:val="28"/>
          <w:lang w:eastAsia="ru-RU"/>
        </w:rPr>
      </w:pPr>
      <w:r w:rsidRPr="001F4F9B">
        <w:rPr>
          <w:sz w:val="28"/>
          <w:szCs w:val="28"/>
          <w:lang w:eastAsia="ru-RU"/>
        </w:rPr>
        <w:t>объем – 7405 тыс.</w:t>
      </w:r>
      <w:r w:rsidR="00A113AC" w:rsidRPr="001F4F9B">
        <w:rPr>
          <w:sz w:val="28"/>
          <w:szCs w:val="28"/>
          <w:lang w:eastAsia="ru-RU"/>
        </w:rPr>
        <w:t xml:space="preserve"> </w:t>
      </w:r>
      <w:r w:rsidRPr="001F4F9B">
        <w:rPr>
          <w:sz w:val="28"/>
          <w:szCs w:val="28"/>
          <w:lang w:eastAsia="ru-RU"/>
        </w:rPr>
        <w:t>м</w:t>
      </w:r>
      <w:r w:rsidRPr="001F4F9B">
        <w:rPr>
          <w:sz w:val="28"/>
          <w:szCs w:val="28"/>
          <w:vertAlign w:val="superscript"/>
          <w:lang w:eastAsia="ru-RU"/>
        </w:rPr>
        <w:t>3</w:t>
      </w:r>
      <w:r w:rsidR="001F4F9B">
        <w:rPr>
          <w:sz w:val="28"/>
          <w:szCs w:val="28"/>
          <w:lang w:eastAsia="ru-RU"/>
        </w:rPr>
        <w:t>;</w:t>
      </w:r>
    </w:p>
    <w:p w14:paraId="4CE03ABE" w14:textId="3C9A7FC1" w:rsidR="00090A66" w:rsidRPr="001F4F9B" w:rsidRDefault="002A6DCC" w:rsidP="001F4F9B">
      <w:pPr>
        <w:widowControl w:val="0"/>
        <w:ind w:firstLine="709"/>
        <w:rPr>
          <w:sz w:val="28"/>
          <w:szCs w:val="28"/>
          <w:lang w:eastAsia="ru-RU"/>
        </w:rPr>
      </w:pPr>
      <w:r w:rsidRPr="001F4F9B">
        <w:rPr>
          <w:sz w:val="28"/>
          <w:szCs w:val="28"/>
          <w:lang w:eastAsia="ru-RU"/>
        </w:rPr>
        <w:t xml:space="preserve">площадь </w:t>
      </w:r>
      <w:r w:rsidR="001F4F9B">
        <w:rPr>
          <w:sz w:val="28"/>
          <w:szCs w:val="28"/>
          <w:lang w:eastAsia="ru-RU"/>
        </w:rPr>
        <w:t>–</w:t>
      </w:r>
      <w:r w:rsidRPr="001F4F9B">
        <w:rPr>
          <w:sz w:val="28"/>
          <w:szCs w:val="28"/>
          <w:lang w:eastAsia="ru-RU"/>
        </w:rPr>
        <w:t xml:space="preserve"> 184 га</w:t>
      </w:r>
      <w:r w:rsidR="00090A66" w:rsidRPr="001F4F9B">
        <w:rPr>
          <w:sz w:val="28"/>
          <w:szCs w:val="28"/>
          <w:lang w:eastAsia="ru-RU"/>
        </w:rPr>
        <w:t>;</w:t>
      </w:r>
    </w:p>
    <w:p w14:paraId="513A738C" w14:textId="64A4432F" w:rsidR="00090A66" w:rsidRPr="001F4F9B" w:rsidRDefault="00090A66" w:rsidP="001F4F9B">
      <w:pPr>
        <w:widowControl w:val="0"/>
        <w:ind w:firstLine="709"/>
        <w:rPr>
          <w:sz w:val="28"/>
          <w:szCs w:val="28"/>
          <w:lang w:eastAsia="ru-RU"/>
        </w:rPr>
      </w:pPr>
      <w:r w:rsidRPr="001F4F9B">
        <w:rPr>
          <w:sz w:val="28"/>
          <w:szCs w:val="28"/>
          <w:lang w:eastAsia="ru-RU"/>
        </w:rPr>
        <w:t xml:space="preserve">средняя глубина </w:t>
      </w:r>
      <w:r w:rsidR="00382D0A">
        <w:rPr>
          <w:sz w:val="28"/>
          <w:szCs w:val="28"/>
          <w:lang w:eastAsia="ru-RU"/>
        </w:rPr>
        <w:t>– 3.</w:t>
      </w:r>
      <w:r w:rsidRPr="001F4F9B">
        <w:rPr>
          <w:sz w:val="28"/>
          <w:szCs w:val="28"/>
          <w:lang w:eastAsia="ru-RU"/>
        </w:rPr>
        <w:t>6м.</w:t>
      </w:r>
    </w:p>
    <w:p w14:paraId="38F0F9F7" w14:textId="77777777" w:rsidR="00090A66" w:rsidRPr="001F4F9B" w:rsidRDefault="00090A66" w:rsidP="001F4F9B">
      <w:pPr>
        <w:widowControl w:val="0"/>
        <w:ind w:firstLine="709"/>
        <w:rPr>
          <w:b/>
          <w:sz w:val="28"/>
          <w:szCs w:val="28"/>
          <w:u w:val="single"/>
          <w:lang w:eastAsia="ru-RU"/>
        </w:rPr>
      </w:pPr>
      <w:r w:rsidRPr="001F4F9B">
        <w:rPr>
          <w:b/>
          <w:sz w:val="28"/>
          <w:szCs w:val="28"/>
          <w:u w:val="single"/>
          <w:lang w:eastAsia="ru-RU"/>
        </w:rPr>
        <w:t>ГТС Полазненского пруда</w:t>
      </w:r>
    </w:p>
    <w:p w14:paraId="0FB243A9" w14:textId="4EB64E73" w:rsidR="00090A66" w:rsidRPr="001F4F9B" w:rsidRDefault="00090A66" w:rsidP="001F4F9B">
      <w:pPr>
        <w:widowControl w:val="0"/>
        <w:ind w:firstLine="709"/>
        <w:rPr>
          <w:sz w:val="28"/>
          <w:szCs w:val="28"/>
          <w:lang w:eastAsia="ru-RU"/>
        </w:rPr>
      </w:pPr>
      <w:r w:rsidRPr="001F4F9B">
        <w:rPr>
          <w:sz w:val="28"/>
          <w:szCs w:val="28"/>
          <w:lang w:eastAsia="ru-RU"/>
        </w:rPr>
        <w:t>объем – 450 тыс.</w:t>
      </w:r>
      <w:r w:rsidR="00A113AC" w:rsidRPr="001F4F9B">
        <w:rPr>
          <w:sz w:val="28"/>
          <w:szCs w:val="28"/>
          <w:lang w:eastAsia="ru-RU"/>
        </w:rPr>
        <w:t xml:space="preserve"> </w:t>
      </w:r>
      <w:r w:rsidRPr="001F4F9B">
        <w:rPr>
          <w:sz w:val="28"/>
          <w:szCs w:val="28"/>
          <w:lang w:eastAsia="ru-RU"/>
        </w:rPr>
        <w:t>м</w:t>
      </w:r>
      <w:r w:rsidRPr="001F4F9B">
        <w:rPr>
          <w:sz w:val="28"/>
          <w:szCs w:val="28"/>
          <w:vertAlign w:val="superscript"/>
          <w:lang w:eastAsia="ru-RU"/>
        </w:rPr>
        <w:t>3</w:t>
      </w:r>
      <w:r w:rsidRPr="001F4F9B">
        <w:rPr>
          <w:sz w:val="28"/>
          <w:szCs w:val="28"/>
          <w:lang w:eastAsia="ru-RU"/>
        </w:rPr>
        <w:t xml:space="preserve">; </w:t>
      </w:r>
    </w:p>
    <w:p w14:paraId="44DA7672" w14:textId="2CC570C7" w:rsidR="00090A66" w:rsidRPr="001F4F9B" w:rsidRDefault="00090A66" w:rsidP="001F4F9B">
      <w:pPr>
        <w:widowControl w:val="0"/>
        <w:ind w:firstLine="709"/>
        <w:rPr>
          <w:sz w:val="28"/>
          <w:szCs w:val="28"/>
          <w:lang w:eastAsia="ru-RU"/>
        </w:rPr>
      </w:pPr>
      <w:r w:rsidRPr="001F4F9B">
        <w:rPr>
          <w:sz w:val="28"/>
          <w:szCs w:val="28"/>
          <w:lang w:eastAsia="ru-RU"/>
        </w:rPr>
        <w:t xml:space="preserve">площадь </w:t>
      </w:r>
      <w:r w:rsidR="00382D0A">
        <w:rPr>
          <w:sz w:val="28"/>
          <w:szCs w:val="28"/>
          <w:lang w:eastAsia="ru-RU"/>
        </w:rPr>
        <w:t>–</w:t>
      </w:r>
      <w:r w:rsidRPr="001F4F9B">
        <w:rPr>
          <w:sz w:val="28"/>
          <w:szCs w:val="28"/>
          <w:lang w:eastAsia="ru-RU"/>
        </w:rPr>
        <w:t xml:space="preserve"> 30 га; </w:t>
      </w:r>
    </w:p>
    <w:p w14:paraId="0BFEDB45" w14:textId="44984252" w:rsidR="00090A66" w:rsidRPr="001F4F9B" w:rsidRDefault="00090A66" w:rsidP="001F4F9B">
      <w:pPr>
        <w:widowControl w:val="0"/>
        <w:ind w:firstLine="709"/>
        <w:rPr>
          <w:sz w:val="28"/>
          <w:szCs w:val="28"/>
          <w:lang w:eastAsia="ru-RU"/>
        </w:rPr>
      </w:pPr>
      <w:r w:rsidRPr="001F4F9B">
        <w:rPr>
          <w:sz w:val="28"/>
          <w:szCs w:val="28"/>
          <w:lang w:eastAsia="ru-RU"/>
        </w:rPr>
        <w:t>средняя глуби</w:t>
      </w:r>
      <w:r w:rsidR="00382D0A">
        <w:rPr>
          <w:sz w:val="28"/>
          <w:szCs w:val="28"/>
          <w:lang w:eastAsia="ru-RU"/>
        </w:rPr>
        <w:t>на – 1.</w:t>
      </w:r>
      <w:r w:rsidRPr="001F4F9B">
        <w:rPr>
          <w:sz w:val="28"/>
          <w:szCs w:val="28"/>
          <w:lang w:eastAsia="ru-RU"/>
        </w:rPr>
        <w:t>5м.</w:t>
      </w:r>
    </w:p>
    <w:p w14:paraId="545B0B76" w14:textId="300C432E" w:rsidR="00F77D0B" w:rsidRPr="001F4F9B" w:rsidRDefault="00383440" w:rsidP="001F4F9B">
      <w:pPr>
        <w:widowControl w:val="0"/>
        <w:ind w:firstLine="709"/>
        <w:rPr>
          <w:sz w:val="28"/>
          <w:szCs w:val="28"/>
          <w:lang w:eastAsia="ru-RU"/>
        </w:rPr>
      </w:pPr>
      <w:r w:rsidRPr="001F4F9B">
        <w:rPr>
          <w:b/>
          <w:sz w:val="28"/>
          <w:szCs w:val="28"/>
          <w:u w:val="single"/>
          <w:lang w:eastAsia="ar-SA"/>
        </w:rPr>
        <w:t>ГТС водохранилища на р.</w:t>
      </w:r>
      <w:r w:rsidR="00382D0A">
        <w:rPr>
          <w:b/>
          <w:sz w:val="28"/>
          <w:szCs w:val="28"/>
          <w:u w:val="single"/>
          <w:lang w:eastAsia="ar-SA"/>
        </w:rPr>
        <w:t> </w:t>
      </w:r>
      <w:r w:rsidRPr="001F4F9B">
        <w:rPr>
          <w:b/>
          <w:sz w:val="28"/>
          <w:szCs w:val="28"/>
          <w:u w:val="single"/>
          <w:lang w:eastAsia="ar-SA"/>
        </w:rPr>
        <w:t>Тюсь в г.</w:t>
      </w:r>
      <w:r w:rsidR="00382D0A">
        <w:rPr>
          <w:b/>
          <w:sz w:val="28"/>
          <w:szCs w:val="28"/>
          <w:u w:val="single"/>
          <w:lang w:eastAsia="ar-SA"/>
        </w:rPr>
        <w:t> </w:t>
      </w:r>
      <w:r w:rsidRPr="001F4F9B">
        <w:rPr>
          <w:b/>
          <w:sz w:val="28"/>
          <w:szCs w:val="28"/>
          <w:u w:val="single"/>
          <w:lang w:eastAsia="ar-SA"/>
        </w:rPr>
        <w:t>Добрянка</w:t>
      </w:r>
    </w:p>
    <w:p w14:paraId="43D39BC9" w14:textId="77777777" w:rsidR="00F77D0B" w:rsidRPr="001F4F9B" w:rsidRDefault="00F77D0B" w:rsidP="001F4F9B">
      <w:pPr>
        <w:widowControl w:val="0"/>
        <w:ind w:firstLine="709"/>
        <w:rPr>
          <w:sz w:val="28"/>
          <w:szCs w:val="28"/>
          <w:lang w:eastAsia="ru-RU"/>
        </w:rPr>
      </w:pPr>
      <w:r w:rsidRPr="001F4F9B">
        <w:rPr>
          <w:sz w:val="28"/>
          <w:szCs w:val="28"/>
          <w:lang w:eastAsia="ru-RU"/>
        </w:rPr>
        <w:t xml:space="preserve">ГТС в современном виде построены в 1986-1987г.г. при реконструкции, для увеличения объема водохранилища. </w:t>
      </w:r>
    </w:p>
    <w:p w14:paraId="280C59C5" w14:textId="77777777" w:rsidR="00F77D0B" w:rsidRPr="001F4F9B" w:rsidRDefault="00F77D0B" w:rsidP="001F4F9B">
      <w:pPr>
        <w:widowControl w:val="0"/>
        <w:ind w:firstLine="709"/>
        <w:rPr>
          <w:sz w:val="28"/>
          <w:szCs w:val="28"/>
          <w:lang w:eastAsia="ru-RU"/>
        </w:rPr>
      </w:pPr>
      <w:r w:rsidRPr="001F4F9B">
        <w:rPr>
          <w:sz w:val="28"/>
          <w:szCs w:val="28"/>
          <w:lang w:eastAsia="ru-RU"/>
        </w:rPr>
        <w:t>Основные особенности компоновки и конструкции: старая плотина (отметка гребня – 13.50) является нижней частью верхового откоса существующей плотины.</w:t>
      </w:r>
    </w:p>
    <w:p w14:paraId="7CDC95AE" w14:textId="77777777" w:rsidR="00F77D0B" w:rsidRPr="001F4F9B" w:rsidRDefault="00F77D0B" w:rsidP="001F4F9B">
      <w:pPr>
        <w:widowControl w:val="0"/>
        <w:ind w:firstLine="709"/>
        <w:rPr>
          <w:sz w:val="28"/>
          <w:szCs w:val="28"/>
          <w:lang w:eastAsia="ru-RU"/>
        </w:rPr>
      </w:pPr>
      <w:r w:rsidRPr="001F4F9B">
        <w:rPr>
          <w:sz w:val="28"/>
          <w:szCs w:val="28"/>
          <w:lang w:eastAsia="ru-RU"/>
        </w:rPr>
        <w:t xml:space="preserve">В состав ГТС входят: </w:t>
      </w:r>
    </w:p>
    <w:p w14:paraId="3567407A" w14:textId="507D67A8"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земляная плотина;</w:t>
      </w:r>
    </w:p>
    <w:p w14:paraId="5521635B" w14:textId="0CE5A71A"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железобетонный водосброс;</w:t>
      </w:r>
    </w:p>
    <w:p w14:paraId="7CED8E7E" w14:textId="06756B2F"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отводящий канал;</w:t>
      </w:r>
    </w:p>
    <w:p w14:paraId="40808251" w14:textId="5472529C"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донный водоспуск;</w:t>
      </w:r>
    </w:p>
    <w:p w14:paraId="1D1431B9" w14:textId="4AB6C0BC"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сифонный водовод;</w:t>
      </w:r>
    </w:p>
    <w:p w14:paraId="2AC446F2" w14:textId="0FD3CA4F"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водохранилище.</w:t>
      </w:r>
    </w:p>
    <w:p w14:paraId="7BBC40EC"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Плотина.</w:t>
      </w:r>
    </w:p>
    <w:p w14:paraId="001387E9" w14:textId="19636F50" w:rsidR="00F77D0B" w:rsidRPr="001F4F9B" w:rsidRDefault="00F77D0B" w:rsidP="001F4F9B">
      <w:pPr>
        <w:widowControl w:val="0"/>
        <w:ind w:firstLine="709"/>
        <w:rPr>
          <w:sz w:val="28"/>
          <w:szCs w:val="28"/>
          <w:lang w:eastAsia="ru-RU"/>
        </w:rPr>
      </w:pPr>
      <w:r w:rsidRPr="001F4F9B">
        <w:rPr>
          <w:sz w:val="28"/>
          <w:szCs w:val="28"/>
          <w:lang w:eastAsia="ru-RU"/>
        </w:rPr>
        <w:t xml:space="preserve">Тип сооружения </w:t>
      </w:r>
      <w:r w:rsidR="001F4F9B">
        <w:rPr>
          <w:sz w:val="28"/>
          <w:szCs w:val="28"/>
          <w:lang w:eastAsia="ru-RU"/>
        </w:rPr>
        <w:t>–</w:t>
      </w:r>
      <w:r w:rsidRPr="001F4F9B">
        <w:rPr>
          <w:sz w:val="28"/>
          <w:szCs w:val="28"/>
          <w:lang w:eastAsia="ru-RU"/>
        </w:rPr>
        <w:t xml:space="preserve"> земляная, насыпная.</w:t>
      </w:r>
    </w:p>
    <w:p w14:paraId="0851B7F6" w14:textId="3E7A9112" w:rsidR="00F77D0B" w:rsidRPr="001F4F9B" w:rsidRDefault="00F77D0B" w:rsidP="001F4F9B">
      <w:pPr>
        <w:widowControl w:val="0"/>
        <w:ind w:firstLine="709"/>
        <w:rPr>
          <w:sz w:val="28"/>
          <w:szCs w:val="28"/>
          <w:lang w:eastAsia="ru-RU"/>
        </w:rPr>
      </w:pPr>
      <w:r w:rsidRPr="001F4F9B">
        <w:rPr>
          <w:sz w:val="28"/>
          <w:szCs w:val="28"/>
          <w:lang w:eastAsia="ru-RU"/>
        </w:rPr>
        <w:t>Назначе</w:t>
      </w:r>
      <w:r w:rsidR="001F4F9B">
        <w:rPr>
          <w:sz w:val="28"/>
          <w:szCs w:val="28"/>
          <w:lang w:eastAsia="ru-RU"/>
        </w:rPr>
        <w:t>ние: для регулирования стока р. </w:t>
      </w:r>
      <w:r w:rsidRPr="001F4F9B">
        <w:rPr>
          <w:sz w:val="28"/>
          <w:szCs w:val="28"/>
          <w:lang w:eastAsia="ru-RU"/>
        </w:rPr>
        <w:t xml:space="preserve">Тюсь и создания хозяйственно </w:t>
      </w:r>
      <w:r w:rsidR="001F4F9B">
        <w:rPr>
          <w:sz w:val="28"/>
          <w:szCs w:val="28"/>
          <w:lang w:eastAsia="ru-RU"/>
        </w:rPr>
        <w:t>–</w:t>
      </w:r>
      <w:r w:rsidRPr="001F4F9B">
        <w:rPr>
          <w:sz w:val="28"/>
          <w:szCs w:val="28"/>
          <w:lang w:eastAsia="ru-RU"/>
        </w:rPr>
        <w:t xml:space="preserve"> питьевого водохранилища с расчетны</w:t>
      </w:r>
      <w:r w:rsidR="001F4F9B">
        <w:rPr>
          <w:sz w:val="28"/>
          <w:szCs w:val="28"/>
          <w:lang w:eastAsia="ru-RU"/>
        </w:rPr>
        <w:t>м потреблением питьевой воды 20 000 м</w:t>
      </w:r>
      <w:r w:rsidR="001F4F9B">
        <w:rPr>
          <w:sz w:val="28"/>
          <w:szCs w:val="28"/>
          <w:vertAlign w:val="superscript"/>
          <w:lang w:eastAsia="ru-RU"/>
        </w:rPr>
        <w:t>3</w:t>
      </w:r>
      <w:r w:rsidR="001F4F9B">
        <w:rPr>
          <w:sz w:val="28"/>
          <w:szCs w:val="28"/>
          <w:lang w:eastAsia="ru-RU"/>
        </w:rPr>
        <w:t>/сутки.</w:t>
      </w:r>
    </w:p>
    <w:p w14:paraId="420B0254" w14:textId="77777777" w:rsidR="00F77D0B" w:rsidRPr="001F4F9B" w:rsidRDefault="00F77D0B" w:rsidP="001F4F9B">
      <w:pPr>
        <w:widowControl w:val="0"/>
        <w:ind w:firstLine="709"/>
        <w:rPr>
          <w:sz w:val="28"/>
          <w:szCs w:val="28"/>
          <w:lang w:eastAsia="ru-RU"/>
        </w:rPr>
      </w:pPr>
      <w:r w:rsidRPr="001F4F9B">
        <w:rPr>
          <w:sz w:val="28"/>
          <w:szCs w:val="28"/>
          <w:lang w:eastAsia="ru-RU"/>
        </w:rPr>
        <w:t>Грунты основания: суглинки, пески, торф.</w:t>
      </w:r>
    </w:p>
    <w:p w14:paraId="3B652D39" w14:textId="77777777" w:rsidR="00F77D0B" w:rsidRPr="001F4F9B" w:rsidRDefault="00F77D0B" w:rsidP="001F4F9B">
      <w:pPr>
        <w:widowControl w:val="0"/>
        <w:ind w:firstLine="709"/>
        <w:rPr>
          <w:sz w:val="28"/>
          <w:szCs w:val="28"/>
          <w:lang w:eastAsia="ru-RU"/>
        </w:rPr>
      </w:pPr>
      <w:r w:rsidRPr="001F4F9B">
        <w:rPr>
          <w:sz w:val="28"/>
          <w:szCs w:val="28"/>
          <w:lang w:eastAsia="ru-RU"/>
        </w:rPr>
        <w:t xml:space="preserve">Основные размеры: </w:t>
      </w:r>
    </w:p>
    <w:p w14:paraId="3384A9C4" w14:textId="77777777" w:rsidR="00F77D0B" w:rsidRPr="001F4F9B" w:rsidRDefault="00F77D0B" w:rsidP="001F4F9B">
      <w:pPr>
        <w:widowControl w:val="0"/>
        <w:ind w:firstLine="709"/>
        <w:rPr>
          <w:sz w:val="28"/>
          <w:szCs w:val="28"/>
          <w:lang w:eastAsia="ru-RU"/>
        </w:rPr>
      </w:pPr>
      <w:r w:rsidRPr="001F4F9B">
        <w:rPr>
          <w:sz w:val="28"/>
          <w:szCs w:val="28"/>
          <w:lang w:eastAsia="ru-RU"/>
        </w:rPr>
        <w:t>Отметка гребня:                   120.00 м.</w:t>
      </w:r>
    </w:p>
    <w:p w14:paraId="037197AD" w14:textId="60834706" w:rsidR="00F77D0B" w:rsidRPr="001F4F9B" w:rsidRDefault="001F4F9B" w:rsidP="001F4F9B">
      <w:pPr>
        <w:widowControl w:val="0"/>
        <w:ind w:firstLine="709"/>
        <w:rPr>
          <w:sz w:val="28"/>
          <w:szCs w:val="28"/>
          <w:lang w:eastAsia="ru-RU"/>
        </w:rPr>
      </w:pPr>
      <w:r>
        <w:rPr>
          <w:sz w:val="28"/>
          <w:szCs w:val="28"/>
          <w:lang w:eastAsia="ru-RU"/>
        </w:rPr>
        <w:t>Максимальный напор:        11.</w:t>
      </w:r>
      <w:r w:rsidR="00F77D0B" w:rsidRPr="001F4F9B">
        <w:rPr>
          <w:sz w:val="28"/>
          <w:szCs w:val="28"/>
          <w:lang w:eastAsia="ru-RU"/>
        </w:rPr>
        <w:t>0 м.</w:t>
      </w:r>
    </w:p>
    <w:p w14:paraId="37D488A9" w14:textId="4315ECEA" w:rsidR="00F77D0B" w:rsidRPr="001F4F9B" w:rsidRDefault="001F4F9B" w:rsidP="001F4F9B">
      <w:pPr>
        <w:widowControl w:val="0"/>
        <w:ind w:firstLine="709"/>
        <w:rPr>
          <w:sz w:val="28"/>
          <w:szCs w:val="28"/>
          <w:lang w:eastAsia="ru-RU"/>
        </w:rPr>
      </w:pPr>
      <w:r>
        <w:rPr>
          <w:sz w:val="28"/>
          <w:szCs w:val="28"/>
          <w:lang w:eastAsia="ru-RU"/>
        </w:rPr>
        <w:t>Строительная высота:         13.</w:t>
      </w:r>
      <w:r w:rsidR="00F77D0B" w:rsidRPr="001F4F9B">
        <w:rPr>
          <w:sz w:val="28"/>
          <w:szCs w:val="28"/>
          <w:lang w:eastAsia="ru-RU"/>
        </w:rPr>
        <w:t>0 м.</w:t>
      </w:r>
    </w:p>
    <w:p w14:paraId="6F8B99CD" w14:textId="5DC96AE4" w:rsidR="00F77D0B" w:rsidRPr="001F4F9B" w:rsidRDefault="00F77D0B" w:rsidP="001F4F9B">
      <w:pPr>
        <w:widowControl w:val="0"/>
        <w:ind w:firstLine="709"/>
        <w:rPr>
          <w:sz w:val="28"/>
          <w:szCs w:val="28"/>
          <w:lang w:eastAsia="ru-RU"/>
        </w:rPr>
      </w:pPr>
      <w:r w:rsidRPr="001F4F9B">
        <w:rPr>
          <w:sz w:val="28"/>
          <w:szCs w:val="28"/>
          <w:lang w:eastAsia="ru-RU"/>
        </w:rPr>
        <w:t>Длин</w:t>
      </w:r>
      <w:r w:rsidR="001F4F9B">
        <w:rPr>
          <w:sz w:val="28"/>
          <w:szCs w:val="28"/>
          <w:lang w:eastAsia="ru-RU"/>
        </w:rPr>
        <w:t>а по гребню:                888.</w:t>
      </w:r>
      <w:r w:rsidRPr="001F4F9B">
        <w:rPr>
          <w:sz w:val="28"/>
          <w:szCs w:val="28"/>
          <w:lang w:eastAsia="ru-RU"/>
        </w:rPr>
        <w:t>0 м.</w:t>
      </w:r>
    </w:p>
    <w:p w14:paraId="59984894" w14:textId="2EBD85C1" w:rsidR="00F77D0B" w:rsidRPr="001F4F9B" w:rsidRDefault="001F4F9B" w:rsidP="001F4F9B">
      <w:pPr>
        <w:widowControl w:val="0"/>
        <w:ind w:firstLine="709"/>
        <w:rPr>
          <w:sz w:val="28"/>
          <w:szCs w:val="28"/>
          <w:lang w:eastAsia="ru-RU"/>
        </w:rPr>
      </w:pPr>
      <w:r>
        <w:rPr>
          <w:sz w:val="28"/>
          <w:szCs w:val="28"/>
          <w:lang w:eastAsia="ru-RU"/>
        </w:rPr>
        <w:t>Ширина по гребню:             6.</w:t>
      </w:r>
      <w:r w:rsidR="00F77D0B" w:rsidRPr="001F4F9B">
        <w:rPr>
          <w:sz w:val="28"/>
          <w:szCs w:val="28"/>
          <w:lang w:eastAsia="ru-RU"/>
        </w:rPr>
        <w:t>0 м.</w:t>
      </w:r>
    </w:p>
    <w:p w14:paraId="42254064" w14:textId="436F89AA" w:rsidR="00F77D0B" w:rsidRPr="001F4F9B" w:rsidRDefault="00F77D0B" w:rsidP="001F4F9B">
      <w:pPr>
        <w:widowControl w:val="0"/>
        <w:ind w:firstLine="709"/>
        <w:rPr>
          <w:sz w:val="28"/>
          <w:szCs w:val="28"/>
          <w:lang w:eastAsia="ru-RU"/>
        </w:rPr>
      </w:pPr>
      <w:r w:rsidRPr="001F4F9B">
        <w:rPr>
          <w:sz w:val="28"/>
          <w:szCs w:val="28"/>
          <w:lang w:eastAsia="ru-RU"/>
        </w:rPr>
        <w:t>Шири</w:t>
      </w:r>
      <w:r w:rsidR="001F4F9B">
        <w:rPr>
          <w:sz w:val="28"/>
          <w:szCs w:val="28"/>
          <w:lang w:eastAsia="ru-RU"/>
        </w:rPr>
        <w:t>на по подошве:           90.</w:t>
      </w:r>
      <w:r w:rsidRPr="001F4F9B">
        <w:rPr>
          <w:sz w:val="28"/>
          <w:szCs w:val="28"/>
          <w:lang w:eastAsia="ru-RU"/>
        </w:rPr>
        <w:t>0 м.</w:t>
      </w:r>
    </w:p>
    <w:p w14:paraId="2A240203" w14:textId="290111DB" w:rsidR="00F77D0B" w:rsidRPr="001F4F9B" w:rsidRDefault="00F77D0B" w:rsidP="001F4F9B">
      <w:pPr>
        <w:widowControl w:val="0"/>
        <w:ind w:firstLine="709"/>
        <w:rPr>
          <w:sz w:val="28"/>
          <w:szCs w:val="28"/>
          <w:lang w:eastAsia="ru-RU"/>
        </w:rPr>
      </w:pPr>
      <w:r w:rsidRPr="001F4F9B">
        <w:rPr>
          <w:sz w:val="28"/>
          <w:szCs w:val="28"/>
          <w:lang w:eastAsia="ru-RU"/>
        </w:rPr>
        <w:t xml:space="preserve">Класс капитальности:        </w:t>
      </w:r>
      <w:r w:rsidR="001F4F9B">
        <w:rPr>
          <w:sz w:val="28"/>
          <w:szCs w:val="28"/>
          <w:lang w:eastAsia="ru-RU"/>
        </w:rPr>
        <w:t xml:space="preserve">   </w:t>
      </w:r>
      <w:r w:rsidRPr="001F4F9B">
        <w:rPr>
          <w:sz w:val="28"/>
          <w:szCs w:val="28"/>
          <w:lang w:eastAsia="ru-RU"/>
        </w:rPr>
        <w:t>II.</w:t>
      </w:r>
    </w:p>
    <w:p w14:paraId="426E0415" w14:textId="743D6DD9" w:rsidR="00F77D0B" w:rsidRPr="001F4F9B" w:rsidRDefault="00F77D0B" w:rsidP="001F4F9B">
      <w:pPr>
        <w:widowControl w:val="0"/>
        <w:ind w:firstLine="709"/>
        <w:rPr>
          <w:sz w:val="28"/>
          <w:szCs w:val="28"/>
          <w:lang w:eastAsia="ru-RU"/>
        </w:rPr>
      </w:pPr>
      <w:r w:rsidRPr="001F4F9B">
        <w:rPr>
          <w:sz w:val="28"/>
          <w:szCs w:val="28"/>
          <w:lang w:eastAsia="ru-RU"/>
        </w:rPr>
        <w:lastRenderedPageBreak/>
        <w:t>Противофильтрацион</w:t>
      </w:r>
      <w:r w:rsidR="001F4F9B">
        <w:rPr>
          <w:sz w:val="28"/>
          <w:szCs w:val="28"/>
          <w:lang w:eastAsia="ru-RU"/>
        </w:rPr>
        <w:t>ные и дренажные устройства:</w:t>
      </w:r>
    </w:p>
    <w:p w14:paraId="119F6F0D" w14:textId="34DDF6CD"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крепление верхового откоса монолитным ж/б плитами;</w:t>
      </w:r>
    </w:p>
    <w:p w14:paraId="2C73FBE6" w14:textId="35D45FA3"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низовой откос (ПК 1+50 </w:t>
      </w:r>
      <w:r>
        <w:rPr>
          <w:sz w:val="28"/>
          <w:szCs w:val="28"/>
          <w:lang w:eastAsia="ru-RU"/>
        </w:rPr>
        <w:t>–</w:t>
      </w:r>
      <w:r w:rsidR="00F77D0B" w:rsidRPr="001F4F9B">
        <w:rPr>
          <w:sz w:val="28"/>
          <w:szCs w:val="28"/>
          <w:lang w:eastAsia="ru-RU"/>
        </w:rPr>
        <w:t xml:space="preserve"> ПК2+20) </w:t>
      </w:r>
      <w:r>
        <w:rPr>
          <w:sz w:val="28"/>
          <w:szCs w:val="28"/>
          <w:lang w:eastAsia="ru-RU"/>
        </w:rPr>
        <w:t>–</w:t>
      </w:r>
      <w:r w:rsidR="00F77D0B" w:rsidRPr="001F4F9B">
        <w:rPr>
          <w:sz w:val="28"/>
          <w:szCs w:val="28"/>
          <w:lang w:eastAsia="ru-RU"/>
        </w:rPr>
        <w:t xml:space="preserve"> наслонный дренаж, дренажная канава;</w:t>
      </w:r>
    </w:p>
    <w:p w14:paraId="7893668A" w14:textId="6E9251EE"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низовой откос (ПК2+20 </w:t>
      </w:r>
      <w:r>
        <w:rPr>
          <w:sz w:val="28"/>
          <w:szCs w:val="28"/>
          <w:lang w:eastAsia="ru-RU"/>
        </w:rPr>
        <w:t>–</w:t>
      </w:r>
      <w:r w:rsidR="00F77D0B" w:rsidRPr="001F4F9B">
        <w:rPr>
          <w:sz w:val="28"/>
          <w:szCs w:val="28"/>
          <w:lang w:eastAsia="ru-RU"/>
        </w:rPr>
        <w:t xml:space="preserve"> ПК5) </w:t>
      </w:r>
      <w:r>
        <w:rPr>
          <w:sz w:val="28"/>
          <w:szCs w:val="28"/>
          <w:lang w:eastAsia="ru-RU"/>
        </w:rPr>
        <w:t>–</w:t>
      </w:r>
      <w:r w:rsidR="00F77D0B" w:rsidRPr="001F4F9B">
        <w:rPr>
          <w:sz w:val="28"/>
          <w:szCs w:val="28"/>
          <w:lang w:eastAsia="ru-RU"/>
        </w:rPr>
        <w:t xml:space="preserve"> дренажная призма, дренажная канава;</w:t>
      </w:r>
    </w:p>
    <w:p w14:paraId="49D1C0FB" w14:textId="14383543"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низовой откос (ПК5 – ПК6 +80) </w:t>
      </w:r>
      <w:r>
        <w:rPr>
          <w:sz w:val="28"/>
          <w:szCs w:val="28"/>
          <w:lang w:eastAsia="ru-RU"/>
        </w:rPr>
        <w:t>–</w:t>
      </w:r>
      <w:r w:rsidR="00F77D0B" w:rsidRPr="001F4F9B">
        <w:rPr>
          <w:sz w:val="28"/>
          <w:szCs w:val="28"/>
          <w:lang w:eastAsia="ru-RU"/>
        </w:rPr>
        <w:t xml:space="preserve"> наслонный и трубчатый дренаж;</w:t>
      </w:r>
    </w:p>
    <w:p w14:paraId="0EE538F9" w14:textId="70C9BE94"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низовой откос (ПК6+80 – ПК+80) </w:t>
      </w:r>
      <w:r>
        <w:rPr>
          <w:sz w:val="28"/>
          <w:szCs w:val="28"/>
          <w:lang w:eastAsia="ru-RU"/>
        </w:rPr>
        <w:t>–</w:t>
      </w:r>
      <w:r w:rsidR="00F77D0B" w:rsidRPr="001F4F9B">
        <w:rPr>
          <w:sz w:val="28"/>
          <w:szCs w:val="28"/>
          <w:lang w:eastAsia="ru-RU"/>
        </w:rPr>
        <w:t xml:space="preserve"> дренажная канава;</w:t>
      </w:r>
    </w:p>
    <w:p w14:paraId="0AC76F7E" w14:textId="2BCF5277"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участок возле водосброса - трубчатый дренаж.</w:t>
      </w:r>
    </w:p>
    <w:p w14:paraId="200CEFBF" w14:textId="77777777" w:rsidR="00F77D0B" w:rsidRPr="001F4F9B" w:rsidRDefault="00F77D0B" w:rsidP="001F4F9B">
      <w:pPr>
        <w:widowControl w:val="0"/>
        <w:ind w:firstLine="709"/>
        <w:rPr>
          <w:sz w:val="28"/>
          <w:szCs w:val="28"/>
          <w:lang w:eastAsia="ru-RU"/>
        </w:rPr>
      </w:pPr>
      <w:r w:rsidRPr="001F4F9B">
        <w:rPr>
          <w:sz w:val="28"/>
          <w:szCs w:val="28"/>
          <w:lang w:eastAsia="ru-RU"/>
        </w:rPr>
        <w:t>Конструкция сопрягающих устройств: плотина сопрягается с левым берегом без специальных устройств. Сопряжение с правым – береговым правым устоем ж/б водосброса.</w:t>
      </w:r>
    </w:p>
    <w:p w14:paraId="2B5623FE" w14:textId="2424D45F" w:rsidR="00F77D0B" w:rsidRPr="001F4F9B" w:rsidRDefault="001F4F9B" w:rsidP="001F4F9B">
      <w:pPr>
        <w:widowControl w:val="0"/>
        <w:ind w:firstLine="709"/>
        <w:rPr>
          <w:sz w:val="28"/>
          <w:szCs w:val="28"/>
          <w:lang w:eastAsia="ru-RU"/>
        </w:rPr>
      </w:pPr>
      <w:r>
        <w:rPr>
          <w:sz w:val="28"/>
          <w:szCs w:val="28"/>
          <w:lang w:eastAsia="ru-RU"/>
        </w:rPr>
        <w:t>Заложения откосов:</w:t>
      </w:r>
    </w:p>
    <w:p w14:paraId="22AF8431" w14:textId="00EB0369" w:rsidR="00F77D0B" w:rsidRPr="001F4F9B" w:rsidRDefault="001F4F9B" w:rsidP="001F4F9B">
      <w:pPr>
        <w:widowControl w:val="0"/>
        <w:ind w:firstLine="709"/>
        <w:rPr>
          <w:sz w:val="28"/>
          <w:szCs w:val="28"/>
          <w:lang w:eastAsia="ru-RU"/>
        </w:rPr>
      </w:pPr>
      <w:r>
        <w:rPr>
          <w:sz w:val="28"/>
          <w:szCs w:val="28"/>
          <w:lang w:eastAsia="ru-RU"/>
        </w:rPr>
        <w:t>- верховой – 1:2.</w:t>
      </w:r>
      <w:r w:rsidR="00F77D0B" w:rsidRPr="001F4F9B">
        <w:rPr>
          <w:sz w:val="28"/>
          <w:szCs w:val="28"/>
          <w:lang w:eastAsia="ru-RU"/>
        </w:rPr>
        <w:t>5</w:t>
      </w:r>
    </w:p>
    <w:p w14:paraId="426F1921" w14:textId="02428D8B" w:rsidR="00F77D0B" w:rsidRPr="001F4F9B" w:rsidRDefault="001F4F9B" w:rsidP="001F4F9B">
      <w:pPr>
        <w:widowControl w:val="0"/>
        <w:ind w:firstLine="709"/>
        <w:rPr>
          <w:sz w:val="28"/>
          <w:szCs w:val="28"/>
          <w:lang w:eastAsia="ru-RU"/>
        </w:rPr>
      </w:pPr>
      <w:r>
        <w:rPr>
          <w:sz w:val="28"/>
          <w:szCs w:val="28"/>
          <w:lang w:eastAsia="ru-RU"/>
        </w:rPr>
        <w:t>- низовой – 1:2.5 и 1:3.</w:t>
      </w:r>
      <w:r w:rsidR="00F77D0B" w:rsidRPr="001F4F9B">
        <w:rPr>
          <w:sz w:val="28"/>
          <w:szCs w:val="28"/>
          <w:lang w:eastAsia="ru-RU"/>
        </w:rPr>
        <w:t>5 (ПК2+50÷ПК5).</w:t>
      </w:r>
    </w:p>
    <w:p w14:paraId="3B23CBD9" w14:textId="77777777" w:rsidR="00F77D0B" w:rsidRPr="001F4F9B" w:rsidRDefault="00F77D0B" w:rsidP="001F4F9B">
      <w:pPr>
        <w:widowControl w:val="0"/>
        <w:ind w:firstLine="709"/>
        <w:rPr>
          <w:sz w:val="28"/>
          <w:szCs w:val="28"/>
          <w:lang w:eastAsia="ru-RU"/>
        </w:rPr>
      </w:pPr>
      <w:r w:rsidRPr="001F4F9B">
        <w:rPr>
          <w:sz w:val="28"/>
          <w:szCs w:val="28"/>
          <w:lang w:eastAsia="ru-RU"/>
        </w:rPr>
        <w:t>Тип крепления откосов:</w:t>
      </w:r>
    </w:p>
    <w:p w14:paraId="67501AE6" w14:textId="3E3F217F"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верховой – монолитные ж/б пл</w:t>
      </w:r>
      <w:r w:rsidR="001F0186">
        <w:rPr>
          <w:sz w:val="28"/>
          <w:szCs w:val="28"/>
          <w:lang w:eastAsia="ru-RU"/>
        </w:rPr>
        <w:t>иты 0.15 м по слою ПГС 0.2 </w:t>
      </w:r>
      <w:r>
        <w:rPr>
          <w:sz w:val="28"/>
          <w:szCs w:val="28"/>
          <w:lang w:eastAsia="ru-RU"/>
        </w:rPr>
        <w:t>м; с отметки 113.</w:t>
      </w:r>
      <w:r w:rsidR="00F77D0B" w:rsidRPr="001F4F9B">
        <w:rPr>
          <w:sz w:val="28"/>
          <w:szCs w:val="28"/>
          <w:lang w:eastAsia="ru-RU"/>
        </w:rPr>
        <w:t xml:space="preserve">50 </w:t>
      </w:r>
      <w:r w:rsidR="00A113AC" w:rsidRPr="001F4F9B">
        <w:rPr>
          <w:sz w:val="28"/>
          <w:szCs w:val="28"/>
          <w:lang w:eastAsia="ru-RU"/>
        </w:rPr>
        <w:t xml:space="preserve">м </w:t>
      </w:r>
      <w:r>
        <w:rPr>
          <w:sz w:val="28"/>
          <w:szCs w:val="28"/>
          <w:lang w:eastAsia="ru-RU"/>
        </w:rPr>
        <w:t>–</w:t>
      </w:r>
      <w:r w:rsidR="00F77D0B" w:rsidRPr="001F4F9B">
        <w:rPr>
          <w:sz w:val="28"/>
          <w:szCs w:val="28"/>
          <w:lang w:eastAsia="ru-RU"/>
        </w:rPr>
        <w:t xml:space="preserve"> мощение камнем;</w:t>
      </w:r>
    </w:p>
    <w:p w14:paraId="0724C5F2" w14:textId="483C9260" w:rsidR="00F77D0B" w:rsidRPr="001F4F9B" w:rsidRDefault="001F4F9B" w:rsidP="001F4F9B">
      <w:pPr>
        <w:widowControl w:val="0"/>
        <w:ind w:firstLine="709"/>
        <w:rPr>
          <w:sz w:val="28"/>
          <w:szCs w:val="28"/>
          <w:lang w:eastAsia="ru-RU"/>
        </w:rPr>
      </w:pPr>
      <w:r>
        <w:rPr>
          <w:sz w:val="28"/>
          <w:szCs w:val="28"/>
          <w:lang w:eastAsia="ru-RU"/>
        </w:rPr>
        <w:t>- берма – щебень 0.</w:t>
      </w:r>
      <w:r w:rsidR="00F77D0B" w:rsidRPr="001F4F9B">
        <w:rPr>
          <w:sz w:val="28"/>
          <w:szCs w:val="28"/>
          <w:lang w:eastAsia="ru-RU"/>
        </w:rPr>
        <w:t>3 м;</w:t>
      </w:r>
    </w:p>
    <w:p w14:paraId="28CA86F8" w14:textId="05D57499"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низовой – посев трав по слою растительного грунта.</w:t>
      </w:r>
    </w:p>
    <w:p w14:paraId="7CA89874" w14:textId="77777777" w:rsidR="00F77D0B" w:rsidRPr="001F4F9B" w:rsidRDefault="00F77D0B" w:rsidP="001F4F9B">
      <w:pPr>
        <w:widowControl w:val="0"/>
        <w:ind w:firstLine="709"/>
        <w:rPr>
          <w:sz w:val="28"/>
          <w:szCs w:val="28"/>
          <w:lang w:eastAsia="ru-RU"/>
        </w:rPr>
      </w:pPr>
      <w:r w:rsidRPr="001F4F9B">
        <w:rPr>
          <w:sz w:val="28"/>
          <w:szCs w:val="28"/>
          <w:lang w:eastAsia="ru-RU"/>
        </w:rPr>
        <w:t>Материал тела: песок среднезернистый, мелкозернистый, супесь.</w:t>
      </w:r>
    </w:p>
    <w:p w14:paraId="387211DA"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Железобетонный водосброс.</w:t>
      </w:r>
    </w:p>
    <w:p w14:paraId="0B23A826" w14:textId="7AC90399" w:rsidR="00F77D0B" w:rsidRPr="001F4F9B" w:rsidRDefault="00F77D0B" w:rsidP="001F4F9B">
      <w:pPr>
        <w:widowControl w:val="0"/>
        <w:ind w:firstLine="709"/>
        <w:rPr>
          <w:sz w:val="28"/>
          <w:szCs w:val="28"/>
          <w:lang w:eastAsia="ru-RU"/>
        </w:rPr>
      </w:pPr>
      <w:r w:rsidRPr="001F4F9B">
        <w:rPr>
          <w:sz w:val="28"/>
          <w:szCs w:val="28"/>
          <w:lang w:eastAsia="ru-RU"/>
        </w:rPr>
        <w:t xml:space="preserve">Тип сооружения: </w:t>
      </w:r>
      <w:r w:rsidR="001F4F9B">
        <w:rPr>
          <w:sz w:val="28"/>
          <w:szCs w:val="28"/>
          <w:lang w:eastAsia="ru-RU"/>
        </w:rPr>
        <w:t>–</w:t>
      </w:r>
      <w:r w:rsidRPr="001F4F9B">
        <w:rPr>
          <w:sz w:val="28"/>
          <w:szCs w:val="28"/>
          <w:lang w:eastAsia="ru-RU"/>
        </w:rPr>
        <w:t xml:space="preserve"> железобетонный 2-х – пролетный водосброс в виде трехступенчатого перепада с входной частью по типу водослива с широким порогом.</w:t>
      </w:r>
    </w:p>
    <w:p w14:paraId="71F66602" w14:textId="77777777" w:rsidR="00F77D0B" w:rsidRPr="001F4F9B" w:rsidRDefault="00F77D0B" w:rsidP="001F4F9B">
      <w:pPr>
        <w:widowControl w:val="0"/>
        <w:ind w:firstLine="709"/>
        <w:rPr>
          <w:sz w:val="28"/>
          <w:szCs w:val="28"/>
          <w:lang w:eastAsia="ru-RU"/>
        </w:rPr>
      </w:pPr>
      <w:r w:rsidRPr="001F4F9B">
        <w:rPr>
          <w:sz w:val="28"/>
          <w:szCs w:val="28"/>
          <w:lang w:eastAsia="ru-RU"/>
        </w:rPr>
        <w:t>Назначение: для сброса воды из водохранилища.</w:t>
      </w:r>
    </w:p>
    <w:p w14:paraId="14B46160" w14:textId="77777777" w:rsidR="00F77D0B" w:rsidRPr="001F4F9B" w:rsidRDefault="00F77D0B" w:rsidP="001F4F9B">
      <w:pPr>
        <w:widowControl w:val="0"/>
        <w:ind w:firstLine="709"/>
        <w:rPr>
          <w:sz w:val="28"/>
          <w:szCs w:val="28"/>
          <w:lang w:eastAsia="ru-RU"/>
        </w:rPr>
      </w:pPr>
      <w:r w:rsidRPr="001F4F9B">
        <w:rPr>
          <w:sz w:val="28"/>
          <w:szCs w:val="28"/>
          <w:lang w:eastAsia="ru-RU"/>
        </w:rPr>
        <w:t>Грунты основания: пески, суглинки.</w:t>
      </w:r>
    </w:p>
    <w:p w14:paraId="67086315" w14:textId="77777777" w:rsidR="00F77D0B" w:rsidRPr="001F4F9B" w:rsidRDefault="00F77D0B" w:rsidP="001F4F9B">
      <w:pPr>
        <w:widowControl w:val="0"/>
        <w:ind w:firstLine="709"/>
        <w:rPr>
          <w:sz w:val="28"/>
          <w:szCs w:val="28"/>
          <w:lang w:eastAsia="ru-RU"/>
        </w:rPr>
      </w:pPr>
      <w:r w:rsidRPr="001F4F9B">
        <w:rPr>
          <w:sz w:val="28"/>
          <w:szCs w:val="28"/>
          <w:lang w:eastAsia="ru-RU"/>
        </w:rPr>
        <w:t xml:space="preserve">Основные размеры: </w:t>
      </w:r>
    </w:p>
    <w:p w14:paraId="47CE1A35" w14:textId="1E87E064"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отметка порога водослива</w:t>
      </w:r>
      <w:r>
        <w:rPr>
          <w:sz w:val="28"/>
          <w:szCs w:val="28"/>
          <w:lang w:eastAsia="ru-RU"/>
        </w:rPr>
        <w:t xml:space="preserve"> </w:t>
      </w:r>
      <w:r w:rsidR="00F77D0B" w:rsidRPr="001F4F9B">
        <w:rPr>
          <w:sz w:val="28"/>
          <w:szCs w:val="28"/>
          <w:lang w:eastAsia="ru-RU"/>
        </w:rPr>
        <w:t xml:space="preserve"> </w:t>
      </w:r>
      <w:r>
        <w:rPr>
          <w:sz w:val="28"/>
          <w:szCs w:val="28"/>
          <w:lang w:eastAsia="ru-RU"/>
        </w:rPr>
        <w:t>– 114.</w:t>
      </w:r>
      <w:r w:rsidR="0021556B">
        <w:rPr>
          <w:sz w:val="28"/>
          <w:szCs w:val="28"/>
          <w:lang w:eastAsia="ru-RU"/>
        </w:rPr>
        <w:t>50 </w:t>
      </w:r>
      <w:r w:rsidR="00F77D0B" w:rsidRPr="001F4F9B">
        <w:rPr>
          <w:sz w:val="28"/>
          <w:szCs w:val="28"/>
          <w:lang w:eastAsia="ru-RU"/>
        </w:rPr>
        <w:t>м;</w:t>
      </w:r>
    </w:p>
    <w:p w14:paraId="48D04D94" w14:textId="03BF528D"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длина до рисбермы             </w:t>
      </w:r>
      <w:r>
        <w:rPr>
          <w:sz w:val="28"/>
          <w:szCs w:val="28"/>
          <w:lang w:eastAsia="ru-RU"/>
        </w:rPr>
        <w:t>– 59.</w:t>
      </w:r>
      <w:r w:rsidR="0021556B">
        <w:rPr>
          <w:sz w:val="28"/>
          <w:szCs w:val="28"/>
          <w:lang w:eastAsia="ru-RU"/>
        </w:rPr>
        <w:t>35 </w:t>
      </w:r>
      <w:r w:rsidR="00F77D0B" w:rsidRPr="001F4F9B">
        <w:rPr>
          <w:sz w:val="28"/>
          <w:szCs w:val="28"/>
          <w:lang w:eastAsia="ru-RU"/>
        </w:rPr>
        <w:t>м;</w:t>
      </w:r>
    </w:p>
    <w:p w14:paraId="7A3CF6F0" w14:textId="04AB03FA"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отметка рисбермы               </w:t>
      </w:r>
      <w:r>
        <w:rPr>
          <w:sz w:val="28"/>
          <w:szCs w:val="28"/>
          <w:lang w:eastAsia="ru-RU"/>
        </w:rPr>
        <w:t>– 105.</w:t>
      </w:r>
      <w:r w:rsidR="0021556B">
        <w:rPr>
          <w:sz w:val="28"/>
          <w:szCs w:val="28"/>
          <w:lang w:eastAsia="ru-RU"/>
        </w:rPr>
        <w:t>20 </w:t>
      </w:r>
      <w:r w:rsidR="00F77D0B" w:rsidRPr="001F4F9B">
        <w:rPr>
          <w:sz w:val="28"/>
          <w:szCs w:val="28"/>
          <w:lang w:eastAsia="ru-RU"/>
        </w:rPr>
        <w:t>м;</w:t>
      </w:r>
    </w:p>
    <w:p w14:paraId="0FDA3CAB" w14:textId="3151EC52"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отметка днища 3 ступени </w:t>
      </w:r>
      <w:r>
        <w:rPr>
          <w:sz w:val="28"/>
          <w:szCs w:val="28"/>
          <w:lang w:eastAsia="ru-RU"/>
        </w:rPr>
        <w:t xml:space="preserve"> </w:t>
      </w:r>
      <w:r w:rsidR="00F77D0B" w:rsidRPr="001F4F9B">
        <w:rPr>
          <w:sz w:val="28"/>
          <w:szCs w:val="28"/>
          <w:lang w:eastAsia="ru-RU"/>
        </w:rPr>
        <w:t xml:space="preserve">  </w:t>
      </w:r>
      <w:r>
        <w:rPr>
          <w:sz w:val="28"/>
          <w:szCs w:val="28"/>
          <w:lang w:eastAsia="ru-RU"/>
        </w:rPr>
        <w:t>– 103.</w:t>
      </w:r>
      <w:r w:rsidR="0021556B">
        <w:rPr>
          <w:sz w:val="28"/>
          <w:szCs w:val="28"/>
          <w:lang w:eastAsia="ru-RU"/>
        </w:rPr>
        <w:t>40 </w:t>
      </w:r>
      <w:r w:rsidR="00F77D0B" w:rsidRPr="001F4F9B">
        <w:rPr>
          <w:sz w:val="28"/>
          <w:szCs w:val="28"/>
          <w:lang w:eastAsia="ru-RU"/>
        </w:rPr>
        <w:t>м;</w:t>
      </w:r>
    </w:p>
    <w:p w14:paraId="425619C1" w14:textId="4F1F4C11"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общая высота перепада    </w:t>
      </w:r>
      <w:r>
        <w:rPr>
          <w:sz w:val="28"/>
          <w:szCs w:val="28"/>
          <w:lang w:eastAsia="ru-RU"/>
        </w:rPr>
        <w:t xml:space="preserve"> </w:t>
      </w:r>
      <w:r w:rsidR="00F77D0B" w:rsidRPr="001F4F9B">
        <w:rPr>
          <w:sz w:val="28"/>
          <w:szCs w:val="28"/>
          <w:lang w:eastAsia="ru-RU"/>
        </w:rPr>
        <w:t xml:space="preserve">  </w:t>
      </w:r>
      <w:r>
        <w:rPr>
          <w:sz w:val="28"/>
          <w:szCs w:val="28"/>
          <w:lang w:eastAsia="ru-RU"/>
        </w:rPr>
        <w:t>– 11.</w:t>
      </w:r>
      <w:r w:rsidR="0021556B">
        <w:rPr>
          <w:sz w:val="28"/>
          <w:szCs w:val="28"/>
          <w:lang w:eastAsia="ru-RU"/>
        </w:rPr>
        <w:t>1 </w:t>
      </w:r>
      <w:r w:rsidR="00F77D0B" w:rsidRPr="001F4F9B">
        <w:rPr>
          <w:sz w:val="28"/>
          <w:szCs w:val="28"/>
          <w:lang w:eastAsia="ru-RU"/>
        </w:rPr>
        <w:t>м.</w:t>
      </w:r>
    </w:p>
    <w:p w14:paraId="7C26CC57" w14:textId="67610996" w:rsidR="00F77D0B" w:rsidRPr="001F4F9B" w:rsidRDefault="00F77D0B" w:rsidP="001F4F9B">
      <w:pPr>
        <w:widowControl w:val="0"/>
        <w:ind w:firstLine="709"/>
        <w:rPr>
          <w:sz w:val="28"/>
          <w:szCs w:val="28"/>
          <w:lang w:eastAsia="ru-RU"/>
        </w:rPr>
      </w:pPr>
      <w:r w:rsidRPr="001F4F9B">
        <w:rPr>
          <w:sz w:val="28"/>
          <w:szCs w:val="28"/>
          <w:lang w:eastAsia="ru-RU"/>
        </w:rPr>
        <w:t>Противофильтрацио</w:t>
      </w:r>
      <w:r w:rsidR="001F4F9B">
        <w:rPr>
          <w:sz w:val="28"/>
          <w:szCs w:val="28"/>
          <w:lang w:eastAsia="ru-RU"/>
        </w:rPr>
        <w:t>нные и дренажные устройства:</w:t>
      </w:r>
    </w:p>
    <w:p w14:paraId="777A0D87" w14:textId="1F11895E"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понуром служит подводящая прорезь с креплением дна и</w:t>
      </w:r>
      <w:r w:rsidR="0021556B">
        <w:rPr>
          <w:sz w:val="28"/>
          <w:szCs w:val="28"/>
          <w:lang w:eastAsia="ru-RU"/>
        </w:rPr>
        <w:t xml:space="preserve"> откосов бетонными плитами 0.15 </w:t>
      </w:r>
      <w:r w:rsidR="00F77D0B" w:rsidRPr="001F4F9B">
        <w:rPr>
          <w:sz w:val="28"/>
          <w:szCs w:val="28"/>
          <w:lang w:eastAsia="ru-RU"/>
        </w:rPr>
        <w:t>м по слою щебня 0.2</w:t>
      </w:r>
      <w:r w:rsidR="0021556B">
        <w:rPr>
          <w:sz w:val="28"/>
          <w:szCs w:val="28"/>
          <w:lang w:eastAsia="ru-RU"/>
        </w:rPr>
        <w:t> </w:t>
      </w:r>
      <w:r w:rsidR="00F77D0B" w:rsidRPr="001F4F9B">
        <w:rPr>
          <w:sz w:val="28"/>
          <w:szCs w:val="28"/>
          <w:lang w:eastAsia="ru-RU"/>
        </w:rPr>
        <w:t>м;</w:t>
      </w:r>
    </w:p>
    <w:p w14:paraId="2065F1DA" w14:textId="2FEE19D3"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у верховых</w:t>
      </w:r>
      <w:r>
        <w:rPr>
          <w:sz w:val="28"/>
          <w:szCs w:val="28"/>
          <w:lang w:eastAsia="ru-RU"/>
        </w:rPr>
        <w:t xml:space="preserve"> п</w:t>
      </w:r>
      <w:r w:rsidR="0021556B">
        <w:rPr>
          <w:sz w:val="28"/>
          <w:szCs w:val="28"/>
          <w:lang w:eastAsia="ru-RU"/>
        </w:rPr>
        <w:t>одпорных стен – зуб шириной 1.0 </w:t>
      </w:r>
      <w:r>
        <w:rPr>
          <w:sz w:val="28"/>
          <w:szCs w:val="28"/>
          <w:lang w:eastAsia="ru-RU"/>
        </w:rPr>
        <w:t>м, глубиной 0.</w:t>
      </w:r>
      <w:r w:rsidR="0021556B">
        <w:rPr>
          <w:sz w:val="28"/>
          <w:szCs w:val="28"/>
          <w:lang w:eastAsia="ru-RU"/>
        </w:rPr>
        <w:t>5 </w:t>
      </w:r>
      <w:r w:rsidR="00F77D0B" w:rsidRPr="001F4F9B">
        <w:rPr>
          <w:sz w:val="28"/>
          <w:szCs w:val="28"/>
          <w:lang w:eastAsia="ru-RU"/>
        </w:rPr>
        <w:t>м;</w:t>
      </w:r>
    </w:p>
    <w:p w14:paraId="01FBEAC7" w14:textId="449E5DE4"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за порогом 3-й ступени водосброса на участке рисбермы выполнена обратная за</w:t>
      </w:r>
      <w:r>
        <w:rPr>
          <w:sz w:val="28"/>
          <w:szCs w:val="28"/>
          <w:lang w:eastAsia="ru-RU"/>
        </w:rPr>
        <w:t>сыпка щебнем полосой: шириной 7 </w:t>
      </w:r>
      <w:r w:rsidR="00F77D0B" w:rsidRPr="001F4F9B">
        <w:rPr>
          <w:sz w:val="28"/>
          <w:szCs w:val="28"/>
          <w:lang w:eastAsia="ru-RU"/>
        </w:rPr>
        <w:t>м, глуб</w:t>
      </w:r>
      <w:r>
        <w:rPr>
          <w:sz w:val="28"/>
          <w:szCs w:val="28"/>
          <w:lang w:eastAsia="ru-RU"/>
        </w:rPr>
        <w:t>иной 3 </w:t>
      </w:r>
      <w:r w:rsidR="00F77D0B" w:rsidRPr="001F4F9B">
        <w:rPr>
          <w:sz w:val="28"/>
          <w:szCs w:val="28"/>
          <w:lang w:eastAsia="ru-RU"/>
        </w:rPr>
        <w:t>м.</w:t>
      </w:r>
    </w:p>
    <w:p w14:paraId="386A78B5" w14:textId="77777777" w:rsidR="00F77D0B" w:rsidRPr="001F4F9B" w:rsidRDefault="00F77D0B" w:rsidP="001F4F9B">
      <w:pPr>
        <w:widowControl w:val="0"/>
        <w:ind w:firstLine="709"/>
        <w:rPr>
          <w:sz w:val="28"/>
          <w:szCs w:val="28"/>
          <w:lang w:eastAsia="ru-RU"/>
        </w:rPr>
      </w:pPr>
      <w:r w:rsidRPr="001F4F9B">
        <w:rPr>
          <w:sz w:val="28"/>
          <w:szCs w:val="28"/>
          <w:lang w:eastAsia="ru-RU"/>
        </w:rPr>
        <w:t>Конструкция сопрягающих устройств:</w:t>
      </w:r>
    </w:p>
    <w:p w14:paraId="67A59C3C" w14:textId="095DE31A"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для сопряжения с земляной плотиной и берегом (правым) служат верховые, низовые и продольные подпорные стенки, которые выполнены из монолитного железобетона с устройством деформационных швов.</w:t>
      </w:r>
    </w:p>
    <w:p w14:paraId="57678A87" w14:textId="77777777" w:rsidR="00F77D0B" w:rsidRPr="001F4F9B" w:rsidRDefault="00F77D0B" w:rsidP="001F4F9B">
      <w:pPr>
        <w:widowControl w:val="0"/>
        <w:ind w:firstLine="709"/>
        <w:rPr>
          <w:sz w:val="28"/>
          <w:szCs w:val="28"/>
          <w:lang w:eastAsia="ru-RU"/>
        </w:rPr>
      </w:pPr>
      <w:r w:rsidRPr="001F4F9B">
        <w:rPr>
          <w:sz w:val="28"/>
          <w:szCs w:val="28"/>
          <w:lang w:eastAsia="ru-RU"/>
        </w:rPr>
        <w:t>Водоприемные отверстия:</w:t>
      </w:r>
    </w:p>
    <w:p w14:paraId="3A3A49FD" w14:textId="0A9B4E5B"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два пролета;</w:t>
      </w:r>
    </w:p>
    <w:p w14:paraId="69354CCB" w14:textId="30BEAE31" w:rsidR="00F77D0B" w:rsidRPr="001F4F9B" w:rsidRDefault="001F4F9B" w:rsidP="001F4F9B">
      <w:pPr>
        <w:widowControl w:val="0"/>
        <w:ind w:firstLine="709"/>
        <w:rPr>
          <w:sz w:val="28"/>
          <w:szCs w:val="28"/>
          <w:lang w:eastAsia="ru-RU"/>
        </w:rPr>
      </w:pPr>
      <w:r>
        <w:rPr>
          <w:sz w:val="28"/>
          <w:szCs w:val="28"/>
          <w:lang w:eastAsia="ru-RU"/>
        </w:rPr>
        <w:t>- </w:t>
      </w:r>
      <w:r w:rsidR="0021556B">
        <w:rPr>
          <w:sz w:val="28"/>
          <w:szCs w:val="28"/>
          <w:lang w:eastAsia="ru-RU"/>
        </w:rPr>
        <w:t>ширина пролета – 3.5 </w:t>
      </w:r>
      <w:r w:rsidR="00F77D0B" w:rsidRPr="001F4F9B">
        <w:rPr>
          <w:sz w:val="28"/>
          <w:szCs w:val="28"/>
          <w:lang w:eastAsia="ru-RU"/>
        </w:rPr>
        <w:t>м;</w:t>
      </w:r>
    </w:p>
    <w:p w14:paraId="3CCFF870" w14:textId="5804B185" w:rsidR="00F77D0B" w:rsidRPr="001F4F9B" w:rsidRDefault="001F4F9B" w:rsidP="001F4F9B">
      <w:pPr>
        <w:widowControl w:val="0"/>
        <w:ind w:firstLine="709"/>
        <w:rPr>
          <w:sz w:val="28"/>
          <w:szCs w:val="28"/>
          <w:lang w:eastAsia="ru-RU"/>
        </w:rPr>
      </w:pPr>
      <w:r>
        <w:rPr>
          <w:sz w:val="28"/>
          <w:szCs w:val="28"/>
          <w:lang w:eastAsia="ru-RU"/>
        </w:rPr>
        <w:t>- </w:t>
      </w:r>
      <w:r w:rsidR="0021556B">
        <w:rPr>
          <w:sz w:val="28"/>
          <w:szCs w:val="28"/>
          <w:lang w:eastAsia="ru-RU"/>
        </w:rPr>
        <w:t>высота пролета – 5.5 </w:t>
      </w:r>
      <w:r w:rsidR="00F77D0B" w:rsidRPr="001F4F9B">
        <w:rPr>
          <w:sz w:val="28"/>
          <w:szCs w:val="28"/>
          <w:lang w:eastAsia="ru-RU"/>
        </w:rPr>
        <w:t>м;</w:t>
      </w:r>
    </w:p>
    <w:p w14:paraId="117AC1B9" w14:textId="433042B5" w:rsidR="00F77D0B" w:rsidRPr="001F4F9B" w:rsidRDefault="001F4F9B" w:rsidP="001F4F9B">
      <w:pPr>
        <w:widowControl w:val="0"/>
        <w:ind w:firstLine="709"/>
        <w:rPr>
          <w:sz w:val="28"/>
          <w:szCs w:val="28"/>
          <w:lang w:eastAsia="ru-RU"/>
        </w:rPr>
      </w:pPr>
      <w:r>
        <w:rPr>
          <w:sz w:val="28"/>
          <w:szCs w:val="28"/>
          <w:lang w:eastAsia="ru-RU"/>
        </w:rPr>
        <w:lastRenderedPageBreak/>
        <w:t>- </w:t>
      </w:r>
      <w:r w:rsidR="00F77D0B" w:rsidRPr="001F4F9B">
        <w:rPr>
          <w:sz w:val="28"/>
          <w:szCs w:val="28"/>
          <w:lang w:eastAsia="ru-RU"/>
        </w:rPr>
        <w:t xml:space="preserve">суммарный расчетный расход воды (при НПУ) </w:t>
      </w:r>
      <w:r>
        <w:rPr>
          <w:sz w:val="28"/>
          <w:szCs w:val="28"/>
          <w:lang w:eastAsia="ru-RU"/>
        </w:rPr>
        <w:t>–</w:t>
      </w:r>
      <w:r w:rsidR="0021556B">
        <w:rPr>
          <w:sz w:val="28"/>
          <w:szCs w:val="28"/>
          <w:lang w:eastAsia="ru-RU"/>
        </w:rPr>
        <w:t xml:space="preserve"> 51.5 </w:t>
      </w:r>
      <w:r w:rsidR="00F77D0B" w:rsidRPr="001F4F9B">
        <w:rPr>
          <w:sz w:val="28"/>
          <w:szCs w:val="28"/>
          <w:lang w:eastAsia="ru-RU"/>
        </w:rPr>
        <w:t>м</w:t>
      </w:r>
      <w:r w:rsidR="00F77D0B" w:rsidRPr="001F4F9B">
        <w:rPr>
          <w:sz w:val="28"/>
          <w:szCs w:val="28"/>
          <w:vertAlign w:val="superscript"/>
          <w:lang w:eastAsia="ru-RU"/>
        </w:rPr>
        <w:t>3</w:t>
      </w:r>
      <w:r w:rsidR="00F77D0B" w:rsidRPr="001F4F9B">
        <w:rPr>
          <w:sz w:val="28"/>
          <w:szCs w:val="28"/>
          <w:lang w:eastAsia="ru-RU"/>
        </w:rPr>
        <w:t>/с.</w:t>
      </w:r>
    </w:p>
    <w:p w14:paraId="2D66924D" w14:textId="2417F947" w:rsidR="00F77D0B" w:rsidRPr="001F4F9B" w:rsidRDefault="001F4F9B" w:rsidP="001F4F9B">
      <w:pPr>
        <w:widowControl w:val="0"/>
        <w:ind w:firstLine="709"/>
        <w:rPr>
          <w:sz w:val="28"/>
          <w:szCs w:val="28"/>
          <w:lang w:eastAsia="ru-RU"/>
        </w:rPr>
      </w:pPr>
      <w:r>
        <w:rPr>
          <w:sz w:val="28"/>
          <w:szCs w:val="28"/>
          <w:lang w:eastAsia="ru-RU"/>
        </w:rPr>
        <w:t>- </w:t>
      </w:r>
      <w:r w:rsidR="00F77D0B" w:rsidRPr="001F4F9B">
        <w:rPr>
          <w:sz w:val="28"/>
          <w:szCs w:val="28"/>
          <w:lang w:eastAsia="ru-RU"/>
        </w:rPr>
        <w:t>фактический (по замерам Южтехэнерго в 1991</w:t>
      </w:r>
      <w:r>
        <w:rPr>
          <w:sz w:val="28"/>
          <w:szCs w:val="28"/>
          <w:lang w:eastAsia="ru-RU"/>
        </w:rPr>
        <w:t> </w:t>
      </w:r>
      <w:r w:rsidR="00F77D0B" w:rsidRPr="001F4F9B">
        <w:rPr>
          <w:sz w:val="28"/>
          <w:szCs w:val="28"/>
          <w:lang w:eastAsia="ru-RU"/>
        </w:rPr>
        <w:t xml:space="preserve">г.) </w:t>
      </w:r>
      <w:r>
        <w:rPr>
          <w:sz w:val="28"/>
          <w:szCs w:val="28"/>
          <w:lang w:eastAsia="ru-RU"/>
        </w:rPr>
        <w:t>–</w:t>
      </w:r>
      <w:r w:rsidR="0021556B">
        <w:rPr>
          <w:sz w:val="28"/>
          <w:szCs w:val="28"/>
          <w:lang w:eastAsia="ru-RU"/>
        </w:rPr>
        <w:t xml:space="preserve"> 58 </w:t>
      </w:r>
      <w:r w:rsidR="00F77D0B" w:rsidRPr="001F4F9B">
        <w:rPr>
          <w:sz w:val="28"/>
          <w:szCs w:val="28"/>
          <w:lang w:eastAsia="ru-RU"/>
        </w:rPr>
        <w:t>м</w:t>
      </w:r>
      <w:r w:rsidR="00F77D0B" w:rsidRPr="001F4F9B">
        <w:rPr>
          <w:sz w:val="28"/>
          <w:szCs w:val="28"/>
          <w:vertAlign w:val="superscript"/>
          <w:lang w:eastAsia="ru-RU"/>
        </w:rPr>
        <w:t>3</w:t>
      </w:r>
      <w:r w:rsidR="00F77D0B" w:rsidRPr="001F4F9B">
        <w:rPr>
          <w:sz w:val="28"/>
          <w:szCs w:val="28"/>
          <w:lang w:eastAsia="ru-RU"/>
        </w:rPr>
        <w:t>/с.</w:t>
      </w:r>
    </w:p>
    <w:p w14:paraId="5307615F" w14:textId="77777777" w:rsidR="00F77D0B" w:rsidRPr="001F4F9B" w:rsidRDefault="00F77D0B" w:rsidP="001F4F9B">
      <w:pPr>
        <w:widowControl w:val="0"/>
        <w:ind w:firstLine="709"/>
        <w:rPr>
          <w:sz w:val="28"/>
          <w:szCs w:val="28"/>
          <w:lang w:eastAsia="ru-RU"/>
        </w:rPr>
      </w:pPr>
      <w:r w:rsidRPr="001F4F9B">
        <w:rPr>
          <w:sz w:val="28"/>
          <w:szCs w:val="28"/>
          <w:lang w:eastAsia="ru-RU"/>
        </w:rPr>
        <w:t>Основные особенности компоновки и конструкции:</w:t>
      </w:r>
    </w:p>
    <w:p w14:paraId="5D2F6BB3" w14:textId="3EBAEFD8" w:rsidR="00F77D0B" w:rsidRPr="001F4F9B" w:rsidRDefault="00F77D0B" w:rsidP="001F4F9B">
      <w:pPr>
        <w:widowControl w:val="0"/>
        <w:ind w:firstLine="709"/>
        <w:rPr>
          <w:sz w:val="28"/>
          <w:szCs w:val="28"/>
          <w:lang w:eastAsia="ru-RU"/>
        </w:rPr>
      </w:pPr>
      <w:r w:rsidRPr="001F4F9B">
        <w:rPr>
          <w:sz w:val="28"/>
          <w:szCs w:val="28"/>
          <w:lang w:eastAsia="ru-RU"/>
        </w:rPr>
        <w:t>Расположен в теле плотины. Выполнен из монолитного железобетона. Разделительный бычок распол</w:t>
      </w:r>
      <w:r w:rsidR="001F4F9B">
        <w:rPr>
          <w:sz w:val="28"/>
          <w:szCs w:val="28"/>
          <w:lang w:eastAsia="ru-RU"/>
        </w:rPr>
        <w:t>ожен на входе, имеет размеры 13.75</w:t>
      </w:r>
      <w:r w:rsidR="0021556B">
        <w:rPr>
          <w:sz w:val="28"/>
          <w:szCs w:val="28"/>
          <w:lang w:eastAsia="ru-RU"/>
        </w:rPr>
        <w:t> </w:t>
      </w:r>
      <w:r w:rsidR="001F4F9B">
        <w:rPr>
          <w:sz w:val="28"/>
          <w:szCs w:val="28"/>
          <w:lang w:eastAsia="ru-RU"/>
        </w:rPr>
        <w:t>м х 1.</w:t>
      </w:r>
      <w:r w:rsidRPr="001F4F9B">
        <w:rPr>
          <w:sz w:val="28"/>
          <w:szCs w:val="28"/>
          <w:lang w:eastAsia="ru-RU"/>
        </w:rPr>
        <w:t>0</w:t>
      </w:r>
      <w:r w:rsidR="0021556B">
        <w:rPr>
          <w:sz w:val="28"/>
          <w:szCs w:val="28"/>
          <w:lang w:eastAsia="ru-RU"/>
        </w:rPr>
        <w:t> </w:t>
      </w:r>
      <w:r w:rsidRPr="001F4F9B">
        <w:rPr>
          <w:sz w:val="28"/>
          <w:szCs w:val="28"/>
          <w:lang w:eastAsia="ru-RU"/>
        </w:rPr>
        <w:t>м.</w:t>
      </w:r>
    </w:p>
    <w:p w14:paraId="7F43AB55" w14:textId="77777777" w:rsidR="00F77D0B" w:rsidRPr="001F4F9B" w:rsidRDefault="00F77D0B" w:rsidP="001F4F9B">
      <w:pPr>
        <w:widowControl w:val="0"/>
        <w:ind w:firstLine="709"/>
        <w:rPr>
          <w:sz w:val="28"/>
          <w:szCs w:val="28"/>
          <w:lang w:eastAsia="ru-RU"/>
        </w:rPr>
      </w:pPr>
      <w:r w:rsidRPr="001F4F9B">
        <w:rPr>
          <w:sz w:val="28"/>
          <w:szCs w:val="28"/>
          <w:lang w:eastAsia="ru-RU"/>
        </w:rPr>
        <w:t>Установленное оборудование:</w:t>
      </w:r>
    </w:p>
    <w:p w14:paraId="6210DF00" w14:textId="4E246961" w:rsidR="00F77D0B" w:rsidRPr="001F4F9B" w:rsidRDefault="00382D0A" w:rsidP="001F4F9B">
      <w:pPr>
        <w:widowControl w:val="0"/>
        <w:ind w:firstLine="709"/>
        <w:rPr>
          <w:sz w:val="28"/>
          <w:szCs w:val="28"/>
          <w:lang w:eastAsia="ru-RU"/>
        </w:rPr>
      </w:pPr>
      <w:r>
        <w:rPr>
          <w:sz w:val="28"/>
          <w:szCs w:val="28"/>
          <w:lang w:eastAsia="ru-RU"/>
        </w:rPr>
        <w:t>- </w:t>
      </w:r>
      <w:r w:rsidR="00F77D0B" w:rsidRPr="001F4F9B">
        <w:rPr>
          <w:sz w:val="28"/>
          <w:szCs w:val="28"/>
          <w:lang w:eastAsia="ru-RU"/>
        </w:rPr>
        <w:t>закладные части водосброса (шифр 2ЩС);</w:t>
      </w:r>
    </w:p>
    <w:p w14:paraId="3C47FE68" w14:textId="3AA1E261" w:rsidR="00F77D0B" w:rsidRPr="001F4F9B" w:rsidRDefault="00382D0A" w:rsidP="001F4F9B">
      <w:pPr>
        <w:widowControl w:val="0"/>
        <w:ind w:firstLine="709"/>
        <w:rPr>
          <w:sz w:val="28"/>
          <w:szCs w:val="28"/>
          <w:lang w:eastAsia="ru-RU"/>
        </w:rPr>
      </w:pPr>
      <w:r>
        <w:rPr>
          <w:sz w:val="28"/>
          <w:szCs w:val="28"/>
          <w:lang w:eastAsia="ru-RU"/>
        </w:rPr>
        <w:t>- затвор плоский колесный 3.5-3.5-3.</w:t>
      </w:r>
      <w:r w:rsidR="00F77D0B" w:rsidRPr="001F4F9B">
        <w:rPr>
          <w:sz w:val="28"/>
          <w:szCs w:val="28"/>
          <w:lang w:eastAsia="ru-RU"/>
        </w:rPr>
        <w:t>0 – 3шт. (шифр 4ЩС);</w:t>
      </w:r>
    </w:p>
    <w:p w14:paraId="30F7BBD7" w14:textId="62A06A9F" w:rsidR="00F77D0B" w:rsidRPr="001F4F9B" w:rsidRDefault="00382D0A" w:rsidP="001F4F9B">
      <w:pPr>
        <w:widowControl w:val="0"/>
        <w:ind w:firstLine="709"/>
        <w:rPr>
          <w:sz w:val="28"/>
          <w:szCs w:val="28"/>
          <w:lang w:eastAsia="ru-RU"/>
        </w:rPr>
      </w:pPr>
      <w:r>
        <w:rPr>
          <w:sz w:val="28"/>
          <w:szCs w:val="28"/>
          <w:lang w:eastAsia="ru-RU"/>
        </w:rPr>
        <w:t>- </w:t>
      </w:r>
      <w:r w:rsidR="00F77D0B" w:rsidRPr="001F4F9B">
        <w:rPr>
          <w:sz w:val="28"/>
          <w:szCs w:val="28"/>
          <w:lang w:eastAsia="ru-RU"/>
        </w:rPr>
        <w:t>эстакада (шифр 5ЩС);</w:t>
      </w:r>
    </w:p>
    <w:p w14:paraId="2AEDFBB3" w14:textId="24900D55" w:rsidR="00F77D0B" w:rsidRPr="001F4F9B" w:rsidRDefault="00382D0A" w:rsidP="001F4F9B">
      <w:pPr>
        <w:widowControl w:val="0"/>
        <w:ind w:firstLine="709"/>
        <w:rPr>
          <w:sz w:val="28"/>
          <w:szCs w:val="28"/>
          <w:lang w:eastAsia="ru-RU"/>
        </w:rPr>
      </w:pPr>
      <w:r>
        <w:rPr>
          <w:sz w:val="28"/>
          <w:szCs w:val="28"/>
          <w:lang w:eastAsia="ru-RU"/>
        </w:rPr>
        <w:t>- </w:t>
      </w:r>
      <w:r w:rsidR="00F77D0B" w:rsidRPr="001F4F9B">
        <w:rPr>
          <w:sz w:val="28"/>
          <w:szCs w:val="28"/>
          <w:lang w:eastAsia="ru-RU"/>
        </w:rPr>
        <w:t>тележка подвесная г/п 5 тс – 3</w:t>
      </w:r>
      <w:r w:rsidR="0021556B">
        <w:rPr>
          <w:sz w:val="28"/>
          <w:szCs w:val="28"/>
          <w:lang w:eastAsia="ru-RU"/>
        </w:rPr>
        <w:t> </w:t>
      </w:r>
      <w:r w:rsidR="00F77D0B" w:rsidRPr="001F4F9B">
        <w:rPr>
          <w:sz w:val="28"/>
          <w:szCs w:val="28"/>
          <w:lang w:eastAsia="ru-RU"/>
        </w:rPr>
        <w:t>шт. (шифр 6ЩС).</w:t>
      </w:r>
    </w:p>
    <w:p w14:paraId="08B3008A"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Отводящий канал.</w:t>
      </w:r>
    </w:p>
    <w:p w14:paraId="56286222" w14:textId="77777777" w:rsidR="00F77D0B" w:rsidRPr="001F4F9B" w:rsidRDefault="00F77D0B" w:rsidP="001F4F9B">
      <w:pPr>
        <w:widowControl w:val="0"/>
        <w:ind w:firstLine="709"/>
        <w:rPr>
          <w:sz w:val="28"/>
          <w:szCs w:val="28"/>
          <w:lang w:eastAsia="ru-RU"/>
        </w:rPr>
      </w:pPr>
      <w:r w:rsidRPr="001F4F9B">
        <w:rPr>
          <w:sz w:val="28"/>
          <w:szCs w:val="28"/>
          <w:lang w:eastAsia="ru-RU"/>
        </w:rPr>
        <w:t>Тип сооружения: открытый канал трапецеидального сечения в выемке.</w:t>
      </w:r>
    </w:p>
    <w:p w14:paraId="66498E70" w14:textId="77777777" w:rsidR="00F77D0B" w:rsidRPr="001F4F9B" w:rsidRDefault="00F77D0B" w:rsidP="001F4F9B">
      <w:pPr>
        <w:widowControl w:val="0"/>
        <w:ind w:firstLine="709"/>
        <w:rPr>
          <w:sz w:val="28"/>
          <w:szCs w:val="28"/>
          <w:lang w:eastAsia="ru-RU"/>
        </w:rPr>
      </w:pPr>
      <w:r w:rsidRPr="001F4F9B">
        <w:rPr>
          <w:sz w:val="28"/>
          <w:szCs w:val="28"/>
          <w:lang w:eastAsia="ru-RU"/>
        </w:rPr>
        <w:t>Назначение: для отвода воды в Тюсевской залив от водосброса.</w:t>
      </w:r>
    </w:p>
    <w:p w14:paraId="2EEA4198" w14:textId="77777777" w:rsidR="00F77D0B" w:rsidRPr="001F4F9B" w:rsidRDefault="00F77D0B" w:rsidP="001F4F9B">
      <w:pPr>
        <w:widowControl w:val="0"/>
        <w:ind w:firstLine="709"/>
        <w:rPr>
          <w:sz w:val="28"/>
          <w:szCs w:val="28"/>
          <w:lang w:eastAsia="ru-RU"/>
        </w:rPr>
      </w:pPr>
      <w:r w:rsidRPr="001F4F9B">
        <w:rPr>
          <w:sz w:val="28"/>
          <w:szCs w:val="28"/>
          <w:lang w:eastAsia="ru-RU"/>
        </w:rPr>
        <w:t>Грунты основания: пески мелкие, песчаники, аргелиты.</w:t>
      </w:r>
    </w:p>
    <w:p w14:paraId="51643569" w14:textId="77777777" w:rsidR="00382D0A" w:rsidRDefault="00382D0A" w:rsidP="001F4F9B">
      <w:pPr>
        <w:widowControl w:val="0"/>
        <w:ind w:firstLine="709"/>
        <w:rPr>
          <w:sz w:val="28"/>
          <w:szCs w:val="28"/>
          <w:lang w:eastAsia="ru-RU"/>
        </w:rPr>
      </w:pPr>
      <w:r>
        <w:rPr>
          <w:sz w:val="28"/>
          <w:szCs w:val="28"/>
          <w:lang w:eastAsia="ru-RU"/>
        </w:rPr>
        <w:t>Основные размеры:</w:t>
      </w:r>
    </w:p>
    <w:p w14:paraId="6BE33510" w14:textId="0498E0E5" w:rsidR="00F77D0B" w:rsidRPr="001F4F9B" w:rsidRDefault="00382D0A" w:rsidP="001F4F9B">
      <w:pPr>
        <w:widowControl w:val="0"/>
        <w:ind w:firstLine="709"/>
        <w:rPr>
          <w:sz w:val="28"/>
          <w:szCs w:val="28"/>
          <w:lang w:eastAsia="ru-RU"/>
        </w:rPr>
      </w:pPr>
      <w:r>
        <w:rPr>
          <w:sz w:val="28"/>
          <w:szCs w:val="28"/>
          <w:lang w:eastAsia="ru-RU"/>
        </w:rPr>
        <w:t>- </w:t>
      </w:r>
      <w:r w:rsidR="0021556B">
        <w:rPr>
          <w:sz w:val="28"/>
          <w:szCs w:val="28"/>
          <w:lang w:eastAsia="ru-RU"/>
        </w:rPr>
        <w:t>длина – 255 </w:t>
      </w:r>
      <w:r w:rsidR="00F77D0B" w:rsidRPr="001F4F9B">
        <w:rPr>
          <w:sz w:val="28"/>
          <w:szCs w:val="28"/>
          <w:lang w:eastAsia="ru-RU"/>
        </w:rPr>
        <w:t xml:space="preserve">м (в </w:t>
      </w:r>
      <w:r w:rsidR="0021556B">
        <w:rPr>
          <w:sz w:val="28"/>
          <w:szCs w:val="28"/>
          <w:lang w:eastAsia="ru-RU"/>
        </w:rPr>
        <w:t>том числе длина рисбермы – 31.0 </w:t>
      </w:r>
      <w:r w:rsidR="00F77D0B" w:rsidRPr="001F4F9B">
        <w:rPr>
          <w:sz w:val="28"/>
          <w:szCs w:val="28"/>
          <w:lang w:eastAsia="ru-RU"/>
        </w:rPr>
        <w:t>м);</w:t>
      </w:r>
    </w:p>
    <w:p w14:paraId="0677A6A5" w14:textId="35056D5D" w:rsidR="00F77D0B" w:rsidRPr="001F4F9B" w:rsidRDefault="00382D0A" w:rsidP="001F4F9B">
      <w:pPr>
        <w:widowControl w:val="0"/>
        <w:ind w:firstLine="709"/>
        <w:rPr>
          <w:sz w:val="28"/>
          <w:szCs w:val="28"/>
          <w:lang w:eastAsia="ru-RU"/>
        </w:rPr>
      </w:pPr>
      <w:r>
        <w:rPr>
          <w:sz w:val="28"/>
          <w:szCs w:val="28"/>
          <w:lang w:eastAsia="ru-RU"/>
        </w:rPr>
        <w:t>- </w:t>
      </w:r>
      <w:r w:rsidR="00F77D0B" w:rsidRPr="001F4F9B">
        <w:rPr>
          <w:sz w:val="28"/>
          <w:szCs w:val="28"/>
          <w:lang w:eastAsia="ru-RU"/>
        </w:rPr>
        <w:t>ширина рисбе</w:t>
      </w:r>
      <w:r>
        <w:rPr>
          <w:sz w:val="28"/>
          <w:szCs w:val="28"/>
          <w:lang w:eastAsia="ru-RU"/>
        </w:rPr>
        <w:t>рмы по дну 8.5 – 16.</w:t>
      </w:r>
      <w:r w:rsidR="0021556B">
        <w:rPr>
          <w:sz w:val="28"/>
          <w:szCs w:val="28"/>
          <w:lang w:eastAsia="ru-RU"/>
        </w:rPr>
        <w:t>0 </w:t>
      </w:r>
      <w:r w:rsidR="00F77D0B" w:rsidRPr="001F4F9B">
        <w:rPr>
          <w:sz w:val="28"/>
          <w:szCs w:val="28"/>
          <w:lang w:eastAsia="ru-RU"/>
        </w:rPr>
        <w:t>м;</w:t>
      </w:r>
    </w:p>
    <w:p w14:paraId="3740B6EC" w14:textId="6B5E6389" w:rsidR="00F77D0B" w:rsidRPr="001F4F9B" w:rsidRDefault="00382D0A" w:rsidP="001F4F9B">
      <w:pPr>
        <w:widowControl w:val="0"/>
        <w:ind w:firstLine="709"/>
        <w:rPr>
          <w:sz w:val="28"/>
          <w:szCs w:val="28"/>
          <w:lang w:eastAsia="ru-RU"/>
        </w:rPr>
      </w:pPr>
      <w:r>
        <w:rPr>
          <w:sz w:val="28"/>
          <w:szCs w:val="28"/>
          <w:lang w:eastAsia="ru-RU"/>
        </w:rPr>
        <w:t>- ширина канала по дну – 16.</w:t>
      </w:r>
      <w:r w:rsidR="0021556B">
        <w:rPr>
          <w:sz w:val="28"/>
          <w:szCs w:val="28"/>
          <w:lang w:eastAsia="ru-RU"/>
        </w:rPr>
        <w:t>0 </w:t>
      </w:r>
      <w:r w:rsidR="00F77D0B" w:rsidRPr="001F4F9B">
        <w:rPr>
          <w:sz w:val="28"/>
          <w:szCs w:val="28"/>
          <w:lang w:eastAsia="ru-RU"/>
        </w:rPr>
        <w:t>м.</w:t>
      </w:r>
    </w:p>
    <w:p w14:paraId="48B6514D" w14:textId="4BADF0AE" w:rsidR="00F77D0B" w:rsidRPr="001F4F9B" w:rsidRDefault="00382D0A" w:rsidP="001F4F9B">
      <w:pPr>
        <w:widowControl w:val="0"/>
        <w:ind w:firstLine="709"/>
        <w:rPr>
          <w:sz w:val="28"/>
          <w:szCs w:val="28"/>
          <w:lang w:eastAsia="ru-RU"/>
        </w:rPr>
      </w:pPr>
      <w:r>
        <w:rPr>
          <w:sz w:val="28"/>
          <w:szCs w:val="28"/>
          <w:lang w:eastAsia="ru-RU"/>
        </w:rPr>
        <w:t>Заложение откосов: 1:</w:t>
      </w:r>
      <w:r w:rsidR="00F77D0B" w:rsidRPr="001F4F9B">
        <w:rPr>
          <w:sz w:val="28"/>
          <w:szCs w:val="28"/>
          <w:lang w:eastAsia="ru-RU"/>
        </w:rPr>
        <w:t>2</w:t>
      </w:r>
      <w:r>
        <w:rPr>
          <w:sz w:val="28"/>
          <w:szCs w:val="28"/>
          <w:lang w:eastAsia="ru-RU"/>
        </w:rPr>
        <w:t>.</w:t>
      </w:r>
      <w:r w:rsidR="00F77D0B" w:rsidRPr="001F4F9B">
        <w:rPr>
          <w:sz w:val="28"/>
          <w:szCs w:val="28"/>
          <w:lang w:eastAsia="ru-RU"/>
        </w:rPr>
        <w:t>5 (верхний правый – 1:2).</w:t>
      </w:r>
    </w:p>
    <w:p w14:paraId="1559E173" w14:textId="26C5FA84" w:rsidR="00F77D0B" w:rsidRPr="001F4F9B" w:rsidRDefault="00F77D0B" w:rsidP="001F4F9B">
      <w:pPr>
        <w:widowControl w:val="0"/>
        <w:ind w:firstLine="709"/>
        <w:rPr>
          <w:sz w:val="28"/>
          <w:szCs w:val="28"/>
          <w:lang w:eastAsia="ru-RU"/>
        </w:rPr>
      </w:pPr>
      <w:r w:rsidRPr="001F4F9B">
        <w:rPr>
          <w:sz w:val="28"/>
          <w:szCs w:val="28"/>
          <w:lang w:eastAsia="ru-RU"/>
        </w:rPr>
        <w:t xml:space="preserve">Расчетный </w:t>
      </w:r>
      <w:r w:rsidR="00A113AC" w:rsidRPr="001F4F9B">
        <w:rPr>
          <w:sz w:val="28"/>
          <w:szCs w:val="28"/>
          <w:lang w:eastAsia="ru-RU"/>
        </w:rPr>
        <w:t>расход: 51</w:t>
      </w:r>
      <w:r w:rsidR="00382D0A">
        <w:rPr>
          <w:sz w:val="28"/>
          <w:szCs w:val="28"/>
          <w:lang w:eastAsia="ru-RU"/>
        </w:rPr>
        <w:t>.</w:t>
      </w:r>
      <w:r w:rsidRPr="001F4F9B">
        <w:rPr>
          <w:sz w:val="28"/>
          <w:szCs w:val="28"/>
          <w:lang w:eastAsia="ru-RU"/>
        </w:rPr>
        <w:t>5 м</w:t>
      </w:r>
      <w:r w:rsidRPr="001F4F9B">
        <w:rPr>
          <w:sz w:val="28"/>
          <w:szCs w:val="28"/>
          <w:vertAlign w:val="superscript"/>
          <w:lang w:eastAsia="ru-RU"/>
        </w:rPr>
        <w:t>3</w:t>
      </w:r>
      <w:r w:rsidRPr="001F4F9B">
        <w:rPr>
          <w:sz w:val="28"/>
          <w:szCs w:val="28"/>
          <w:lang w:eastAsia="ru-RU"/>
        </w:rPr>
        <w:t>/сек.</w:t>
      </w:r>
    </w:p>
    <w:p w14:paraId="342AB086" w14:textId="77777777" w:rsidR="00F77D0B" w:rsidRPr="001F4F9B" w:rsidRDefault="00F77D0B" w:rsidP="001F4F9B">
      <w:pPr>
        <w:widowControl w:val="0"/>
        <w:ind w:firstLine="709"/>
        <w:rPr>
          <w:sz w:val="28"/>
          <w:szCs w:val="28"/>
          <w:lang w:eastAsia="ru-RU"/>
        </w:rPr>
      </w:pPr>
      <w:r w:rsidRPr="001F4F9B">
        <w:rPr>
          <w:sz w:val="28"/>
          <w:szCs w:val="28"/>
          <w:lang w:eastAsia="ru-RU"/>
        </w:rPr>
        <w:t>Основные особенности компоновки и конструкции:</w:t>
      </w:r>
    </w:p>
    <w:p w14:paraId="64C2E3E9" w14:textId="38DFF627" w:rsidR="00F77D0B" w:rsidRPr="001F4F9B" w:rsidRDefault="00382D0A" w:rsidP="001F4F9B">
      <w:pPr>
        <w:widowControl w:val="0"/>
        <w:ind w:firstLine="709"/>
        <w:rPr>
          <w:sz w:val="28"/>
          <w:szCs w:val="28"/>
          <w:lang w:eastAsia="ru-RU"/>
        </w:rPr>
      </w:pPr>
      <w:r>
        <w:rPr>
          <w:sz w:val="28"/>
          <w:szCs w:val="28"/>
          <w:lang w:eastAsia="ru-RU"/>
        </w:rPr>
        <w:t>Отметка дна канала – 105.</w:t>
      </w:r>
      <w:r w:rsidR="00F77D0B" w:rsidRPr="001F4F9B">
        <w:rPr>
          <w:sz w:val="28"/>
          <w:szCs w:val="28"/>
          <w:lang w:eastAsia="ru-RU"/>
        </w:rPr>
        <w:t>2 м. Верх левого от</w:t>
      </w:r>
      <w:r>
        <w:rPr>
          <w:sz w:val="28"/>
          <w:szCs w:val="28"/>
          <w:lang w:eastAsia="ru-RU"/>
        </w:rPr>
        <w:t>коса спланирован до отметки 110.</w:t>
      </w:r>
      <w:r w:rsidR="00FC461A">
        <w:rPr>
          <w:sz w:val="28"/>
          <w:szCs w:val="28"/>
          <w:lang w:eastAsia="ru-RU"/>
        </w:rPr>
        <w:t>7 </w:t>
      </w:r>
      <w:r w:rsidR="00F77D0B" w:rsidRPr="001F4F9B">
        <w:rPr>
          <w:sz w:val="28"/>
          <w:szCs w:val="28"/>
          <w:lang w:eastAsia="ru-RU"/>
        </w:rPr>
        <w:t>м. Верх правого откоса им</w:t>
      </w:r>
      <w:r>
        <w:rPr>
          <w:sz w:val="28"/>
          <w:szCs w:val="28"/>
          <w:lang w:eastAsia="ru-RU"/>
        </w:rPr>
        <w:t xml:space="preserve">еет </w:t>
      </w:r>
      <w:r w:rsidR="00BB4F03">
        <w:rPr>
          <w:sz w:val="28"/>
          <w:szCs w:val="28"/>
          <w:lang w:eastAsia="ru-RU"/>
        </w:rPr>
        <w:t>естественные отметки от 120.0 </w:t>
      </w:r>
      <w:r>
        <w:rPr>
          <w:sz w:val="28"/>
          <w:szCs w:val="28"/>
          <w:lang w:eastAsia="ru-RU"/>
        </w:rPr>
        <w:t>м до 111.</w:t>
      </w:r>
      <w:r w:rsidR="00BB4F03">
        <w:rPr>
          <w:sz w:val="28"/>
          <w:szCs w:val="28"/>
          <w:lang w:eastAsia="ru-RU"/>
        </w:rPr>
        <w:t>0 </w:t>
      </w:r>
      <w:r w:rsidR="00F77D0B" w:rsidRPr="001F4F9B">
        <w:rPr>
          <w:sz w:val="28"/>
          <w:szCs w:val="28"/>
          <w:lang w:eastAsia="ru-RU"/>
        </w:rPr>
        <w:t xml:space="preserve">м. </w:t>
      </w:r>
    </w:p>
    <w:p w14:paraId="23AE5CAE" w14:textId="26762D6F" w:rsidR="00F77D0B" w:rsidRPr="001F4F9B" w:rsidRDefault="00F77D0B" w:rsidP="001F4F9B">
      <w:pPr>
        <w:widowControl w:val="0"/>
        <w:ind w:firstLine="709"/>
        <w:rPr>
          <w:sz w:val="28"/>
          <w:szCs w:val="28"/>
          <w:lang w:eastAsia="ru-RU"/>
        </w:rPr>
      </w:pPr>
      <w:r w:rsidRPr="001F4F9B">
        <w:rPr>
          <w:sz w:val="28"/>
          <w:szCs w:val="28"/>
          <w:lang w:eastAsia="ru-RU"/>
        </w:rPr>
        <w:t>Вдоль правого откоса выполнена водоотводная канава вдоль автодороги. На правом откос</w:t>
      </w:r>
      <w:r w:rsidR="00382D0A">
        <w:rPr>
          <w:sz w:val="28"/>
          <w:szCs w:val="28"/>
          <w:lang w:eastAsia="ru-RU"/>
        </w:rPr>
        <w:t>е устроена берма на отметке 110.</w:t>
      </w:r>
      <w:r w:rsidR="00BB4F03">
        <w:rPr>
          <w:sz w:val="28"/>
          <w:szCs w:val="28"/>
          <w:lang w:eastAsia="ru-RU"/>
        </w:rPr>
        <w:t>7 </w:t>
      </w:r>
      <w:r w:rsidRPr="001F4F9B">
        <w:rPr>
          <w:sz w:val="28"/>
          <w:szCs w:val="28"/>
          <w:lang w:eastAsia="ru-RU"/>
        </w:rPr>
        <w:t>м. От конца рисбермы ось кан</w:t>
      </w:r>
      <w:r w:rsidR="00BB4F03">
        <w:rPr>
          <w:sz w:val="28"/>
          <w:szCs w:val="28"/>
          <w:lang w:eastAsia="ru-RU"/>
        </w:rPr>
        <w:t>ала имеет радиус закругления 80 </w:t>
      </w:r>
      <w:r w:rsidRPr="001F4F9B">
        <w:rPr>
          <w:sz w:val="28"/>
          <w:szCs w:val="28"/>
          <w:lang w:eastAsia="ru-RU"/>
        </w:rPr>
        <w:t>м, на углу 78°. На правом откосе – выход из трубчатого дренажа.</w:t>
      </w:r>
    </w:p>
    <w:p w14:paraId="73263C6D" w14:textId="77777777" w:rsidR="00F77D0B" w:rsidRPr="001F4F9B" w:rsidRDefault="00F77D0B" w:rsidP="001F4F9B">
      <w:pPr>
        <w:widowControl w:val="0"/>
        <w:ind w:firstLine="709"/>
        <w:rPr>
          <w:sz w:val="28"/>
          <w:szCs w:val="28"/>
          <w:lang w:eastAsia="ru-RU"/>
        </w:rPr>
      </w:pPr>
      <w:r w:rsidRPr="001F4F9B">
        <w:rPr>
          <w:sz w:val="28"/>
          <w:szCs w:val="28"/>
          <w:lang w:eastAsia="ru-RU"/>
        </w:rPr>
        <w:t>Тип крепления дна и откосов канала:</w:t>
      </w:r>
    </w:p>
    <w:p w14:paraId="1CE90ACD" w14:textId="2AB68BF4"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дно рисберм</w:t>
      </w:r>
      <w:r>
        <w:rPr>
          <w:sz w:val="28"/>
          <w:szCs w:val="28"/>
          <w:lang w:eastAsia="ru-RU"/>
        </w:rPr>
        <w:t>ы – монолитные бетонные плиты 0.5 м и по слою ПГС 0.2 </w:t>
      </w:r>
      <w:r w:rsidR="00F77D0B" w:rsidRPr="001F4F9B">
        <w:rPr>
          <w:sz w:val="28"/>
          <w:szCs w:val="28"/>
          <w:lang w:eastAsia="ru-RU"/>
        </w:rPr>
        <w:t>м;</w:t>
      </w:r>
    </w:p>
    <w:p w14:paraId="33500ED9" w14:textId="50AD744D"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откосы – мо</w:t>
      </w:r>
      <w:r>
        <w:rPr>
          <w:sz w:val="28"/>
          <w:szCs w:val="28"/>
          <w:lang w:eastAsia="ru-RU"/>
        </w:rPr>
        <w:t>нолитные железобетонные плиты 0.15 м по слою щебня 0.</w:t>
      </w:r>
      <w:r w:rsidR="00F77D0B" w:rsidRPr="001F4F9B">
        <w:rPr>
          <w:sz w:val="28"/>
          <w:szCs w:val="28"/>
          <w:lang w:eastAsia="ru-RU"/>
        </w:rPr>
        <w:t>2</w:t>
      </w:r>
      <w:r>
        <w:rPr>
          <w:sz w:val="28"/>
          <w:szCs w:val="28"/>
          <w:lang w:eastAsia="ru-RU"/>
        </w:rPr>
        <w:t> </w:t>
      </w:r>
      <w:r w:rsidR="00F77D0B" w:rsidRPr="001F4F9B">
        <w:rPr>
          <w:sz w:val="28"/>
          <w:szCs w:val="28"/>
          <w:lang w:eastAsia="ru-RU"/>
        </w:rPr>
        <w:t>м;</w:t>
      </w:r>
    </w:p>
    <w:p w14:paraId="21567366" w14:textId="1F834D44"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дно </w:t>
      </w:r>
      <w:r>
        <w:rPr>
          <w:sz w:val="28"/>
          <w:szCs w:val="28"/>
          <w:lang w:eastAsia="ru-RU"/>
        </w:rPr>
        <w:t>канала – на длине 30 м щебнем 0.3 </w:t>
      </w:r>
      <w:r w:rsidR="00F77D0B" w:rsidRPr="001F4F9B">
        <w:rPr>
          <w:sz w:val="28"/>
          <w:szCs w:val="28"/>
          <w:lang w:eastAsia="ru-RU"/>
        </w:rPr>
        <w:t>м;</w:t>
      </w:r>
    </w:p>
    <w:p w14:paraId="0C95DE5C" w14:textId="5B9005A0"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откосы – мо</w:t>
      </w:r>
      <w:r>
        <w:rPr>
          <w:sz w:val="28"/>
          <w:szCs w:val="28"/>
          <w:lang w:eastAsia="ru-RU"/>
        </w:rPr>
        <w:t>нолитные железобетонные плиты 0.15 м и по слою щебня 0.2 м на длине 120 </w:t>
      </w:r>
      <w:r w:rsidR="00F77D0B" w:rsidRPr="001F4F9B">
        <w:rPr>
          <w:sz w:val="28"/>
          <w:szCs w:val="28"/>
          <w:lang w:eastAsia="ru-RU"/>
        </w:rPr>
        <w:t>м;</w:t>
      </w:r>
    </w:p>
    <w:p w14:paraId="6C801BC7" w14:textId="0E729DD5"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верхний правый откос выше берм – посев трав по растительному грунту.</w:t>
      </w:r>
    </w:p>
    <w:p w14:paraId="3BAC75EC"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Донный водоспуск</w:t>
      </w:r>
    </w:p>
    <w:p w14:paraId="6234B6B3" w14:textId="77777777" w:rsidR="00F77D0B" w:rsidRPr="001F4F9B" w:rsidRDefault="00F77D0B" w:rsidP="001F4F9B">
      <w:pPr>
        <w:widowControl w:val="0"/>
        <w:ind w:firstLine="709"/>
        <w:rPr>
          <w:sz w:val="28"/>
          <w:szCs w:val="28"/>
          <w:lang w:eastAsia="ru-RU"/>
        </w:rPr>
      </w:pPr>
      <w:r w:rsidRPr="001F4F9B">
        <w:rPr>
          <w:sz w:val="28"/>
          <w:szCs w:val="28"/>
          <w:lang w:eastAsia="ru-RU"/>
        </w:rPr>
        <w:t>Тип сооружения: трубопровод.</w:t>
      </w:r>
    </w:p>
    <w:p w14:paraId="1B51D44F" w14:textId="77777777" w:rsidR="00F77D0B" w:rsidRPr="001F4F9B" w:rsidRDefault="00F77D0B" w:rsidP="001F4F9B">
      <w:pPr>
        <w:widowControl w:val="0"/>
        <w:ind w:firstLine="709"/>
        <w:rPr>
          <w:sz w:val="28"/>
          <w:szCs w:val="28"/>
          <w:lang w:eastAsia="ru-RU"/>
        </w:rPr>
      </w:pPr>
      <w:r w:rsidRPr="001F4F9B">
        <w:rPr>
          <w:sz w:val="28"/>
          <w:szCs w:val="28"/>
          <w:lang w:eastAsia="ru-RU"/>
        </w:rPr>
        <w:t>Назначение: для санитарных пропусков из водохранилища для улучшения качества воды, а также может быть использован для регулирования сброса в период паводка.</w:t>
      </w:r>
    </w:p>
    <w:p w14:paraId="2D4AA807" w14:textId="77777777" w:rsidR="00F77D0B" w:rsidRPr="001F4F9B" w:rsidRDefault="00F77D0B" w:rsidP="001F4F9B">
      <w:pPr>
        <w:widowControl w:val="0"/>
        <w:ind w:firstLine="709"/>
        <w:rPr>
          <w:sz w:val="28"/>
          <w:szCs w:val="28"/>
          <w:lang w:eastAsia="ru-RU"/>
        </w:rPr>
      </w:pPr>
      <w:r w:rsidRPr="001F4F9B">
        <w:rPr>
          <w:sz w:val="28"/>
          <w:szCs w:val="28"/>
          <w:lang w:eastAsia="ru-RU"/>
        </w:rPr>
        <w:t>Грунты основания: тело земляной плотины.</w:t>
      </w:r>
    </w:p>
    <w:p w14:paraId="241CD967" w14:textId="77777777" w:rsidR="00F77D0B" w:rsidRPr="001F4F9B" w:rsidRDefault="00F77D0B" w:rsidP="001F4F9B">
      <w:pPr>
        <w:widowControl w:val="0"/>
        <w:ind w:firstLine="709"/>
        <w:rPr>
          <w:sz w:val="28"/>
          <w:szCs w:val="28"/>
          <w:lang w:eastAsia="ru-RU"/>
        </w:rPr>
      </w:pPr>
      <w:r w:rsidRPr="001F4F9B">
        <w:rPr>
          <w:sz w:val="28"/>
          <w:szCs w:val="28"/>
          <w:lang w:eastAsia="ru-RU"/>
        </w:rPr>
        <w:t>Трасса состоит из: - входного оголовка;</w:t>
      </w:r>
    </w:p>
    <w:p w14:paraId="01CD1B7D" w14:textId="02F31182"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FC461A">
        <w:rPr>
          <w:sz w:val="28"/>
          <w:szCs w:val="28"/>
          <w:lang w:eastAsia="ru-RU"/>
        </w:rPr>
        <w:t xml:space="preserve"> </w:t>
      </w:r>
      <w:r w:rsidR="00BB4F03">
        <w:rPr>
          <w:sz w:val="28"/>
          <w:szCs w:val="28"/>
          <w:lang w:eastAsia="ru-RU"/>
        </w:rPr>
        <w:t xml:space="preserve"> </w:t>
      </w:r>
      <w:r w:rsidRPr="001F4F9B">
        <w:rPr>
          <w:sz w:val="28"/>
          <w:szCs w:val="28"/>
          <w:lang w:eastAsia="ru-RU"/>
        </w:rPr>
        <w:t>- стального трубопровода;</w:t>
      </w:r>
    </w:p>
    <w:p w14:paraId="34A4406F" w14:textId="41F36BD0"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 колодца отключения;</w:t>
      </w:r>
    </w:p>
    <w:p w14:paraId="1C48BABF" w14:textId="327BDE43"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 выходного оголовка.</w:t>
      </w:r>
    </w:p>
    <w:p w14:paraId="2D30E264" w14:textId="06E747E3" w:rsidR="00F77D0B" w:rsidRPr="001F4F9B" w:rsidRDefault="00F77D0B" w:rsidP="001F4F9B">
      <w:pPr>
        <w:widowControl w:val="0"/>
        <w:ind w:firstLine="709"/>
        <w:rPr>
          <w:sz w:val="28"/>
          <w:szCs w:val="28"/>
          <w:lang w:eastAsia="ru-RU"/>
        </w:rPr>
      </w:pPr>
      <w:r w:rsidRPr="001F4F9B">
        <w:rPr>
          <w:sz w:val="28"/>
          <w:szCs w:val="28"/>
          <w:lang w:eastAsia="ru-RU"/>
        </w:rPr>
        <w:t>Входной оголовок в плане имеет прямоугол</w:t>
      </w:r>
      <w:r w:rsidR="00BB4F03">
        <w:rPr>
          <w:sz w:val="28"/>
          <w:szCs w:val="28"/>
          <w:lang w:eastAsia="ru-RU"/>
        </w:rPr>
        <w:t>ьное сечение шириной в начале 9 м, а затем 7.5 </w:t>
      </w:r>
      <w:r w:rsidRPr="001F4F9B">
        <w:rPr>
          <w:sz w:val="28"/>
          <w:szCs w:val="28"/>
          <w:lang w:eastAsia="ru-RU"/>
        </w:rPr>
        <w:t xml:space="preserve">м. Материал – монолитный железобетон. Вход трубы закрыт </w:t>
      </w:r>
      <w:r w:rsidRPr="001F4F9B">
        <w:rPr>
          <w:sz w:val="28"/>
          <w:szCs w:val="28"/>
          <w:lang w:eastAsia="ru-RU"/>
        </w:rPr>
        <w:lastRenderedPageBreak/>
        <w:t>приставленной решеткой в виде треугольно</w:t>
      </w:r>
      <w:r w:rsidR="00BB4F03">
        <w:rPr>
          <w:sz w:val="28"/>
          <w:szCs w:val="28"/>
          <w:lang w:eastAsia="ru-RU"/>
        </w:rPr>
        <w:t>й призмы с шагом стержней dу=16 </w:t>
      </w:r>
      <w:r w:rsidRPr="001F4F9B">
        <w:rPr>
          <w:sz w:val="28"/>
          <w:szCs w:val="28"/>
          <w:lang w:eastAsia="ru-RU"/>
        </w:rPr>
        <w:t>мм через 50 мм.</w:t>
      </w:r>
    </w:p>
    <w:p w14:paraId="4769E83A" w14:textId="61ED756B" w:rsidR="00F77D0B" w:rsidRPr="001F4F9B" w:rsidRDefault="00FC461A" w:rsidP="001F4F9B">
      <w:pPr>
        <w:widowControl w:val="0"/>
        <w:ind w:firstLine="709"/>
        <w:rPr>
          <w:sz w:val="28"/>
          <w:szCs w:val="28"/>
          <w:lang w:eastAsia="ru-RU"/>
        </w:rPr>
      </w:pPr>
      <w:r>
        <w:rPr>
          <w:sz w:val="28"/>
          <w:szCs w:val="28"/>
          <w:lang w:eastAsia="ru-RU"/>
        </w:rPr>
        <w:t>Отметка порога оголовка: 109.</w:t>
      </w:r>
      <w:r w:rsidR="00F77D0B" w:rsidRPr="001F4F9B">
        <w:rPr>
          <w:sz w:val="28"/>
          <w:szCs w:val="28"/>
          <w:lang w:eastAsia="ru-RU"/>
        </w:rPr>
        <w:t>0 м</w:t>
      </w:r>
    </w:p>
    <w:p w14:paraId="44FEC100" w14:textId="77777777" w:rsidR="00F77D0B" w:rsidRPr="001F4F9B" w:rsidRDefault="00F77D0B" w:rsidP="001F4F9B">
      <w:pPr>
        <w:widowControl w:val="0"/>
        <w:ind w:firstLine="709"/>
        <w:rPr>
          <w:sz w:val="28"/>
          <w:szCs w:val="28"/>
          <w:lang w:eastAsia="ru-RU"/>
        </w:rPr>
      </w:pPr>
      <w:r w:rsidRPr="001F4F9B">
        <w:rPr>
          <w:sz w:val="28"/>
          <w:szCs w:val="28"/>
          <w:lang w:eastAsia="ru-RU"/>
        </w:rPr>
        <w:t>Трубопровод: Ду=325 мм;</w:t>
      </w:r>
    </w:p>
    <w:p w14:paraId="7C3F0539" w14:textId="5317CF40" w:rsidR="00F77D0B" w:rsidRPr="001F4F9B" w:rsidRDefault="00F77D0B" w:rsidP="001F4F9B">
      <w:pPr>
        <w:widowControl w:val="0"/>
        <w:ind w:firstLine="709"/>
        <w:rPr>
          <w:sz w:val="28"/>
          <w:szCs w:val="28"/>
          <w:lang w:eastAsia="ru-RU"/>
        </w:rPr>
      </w:pPr>
      <w:r w:rsidRPr="001F4F9B">
        <w:rPr>
          <w:sz w:val="28"/>
          <w:szCs w:val="28"/>
          <w:lang w:eastAsia="ru-RU"/>
        </w:rPr>
        <w:tab/>
      </w:r>
      <w:r w:rsidRPr="001F4F9B">
        <w:rPr>
          <w:sz w:val="28"/>
          <w:szCs w:val="28"/>
          <w:lang w:eastAsia="ru-RU"/>
        </w:rPr>
        <w:tab/>
        <w:t xml:space="preserve">        - длина 78 м;</w:t>
      </w:r>
    </w:p>
    <w:p w14:paraId="18B84EF3" w14:textId="4B1BA889" w:rsidR="00F77D0B" w:rsidRPr="001F4F9B" w:rsidRDefault="00F77D0B" w:rsidP="001F4F9B">
      <w:pPr>
        <w:widowControl w:val="0"/>
        <w:ind w:firstLine="709"/>
        <w:rPr>
          <w:sz w:val="28"/>
          <w:szCs w:val="28"/>
          <w:lang w:eastAsia="ru-RU"/>
        </w:rPr>
      </w:pPr>
      <w:r w:rsidRPr="001F4F9B">
        <w:rPr>
          <w:sz w:val="28"/>
          <w:szCs w:val="28"/>
          <w:lang w:eastAsia="ru-RU"/>
        </w:rPr>
        <w:tab/>
      </w:r>
      <w:r w:rsidR="00BB4F03">
        <w:rPr>
          <w:sz w:val="28"/>
          <w:szCs w:val="28"/>
          <w:lang w:eastAsia="ru-RU"/>
        </w:rPr>
        <w:tab/>
        <w:t xml:space="preserve">        - расчетный расход – 0.34м</w:t>
      </w:r>
      <w:r w:rsidR="00BB4F03">
        <w:rPr>
          <w:sz w:val="28"/>
          <w:szCs w:val="28"/>
          <w:vertAlign w:val="superscript"/>
          <w:lang w:eastAsia="ru-RU"/>
        </w:rPr>
        <w:t>3</w:t>
      </w:r>
      <w:r w:rsidRPr="001F4F9B">
        <w:rPr>
          <w:sz w:val="28"/>
          <w:szCs w:val="28"/>
          <w:lang w:eastAsia="ru-RU"/>
        </w:rPr>
        <w:t>/сек (при НПУ).</w:t>
      </w:r>
    </w:p>
    <w:p w14:paraId="71B981D6" w14:textId="77777777" w:rsidR="00F77D0B" w:rsidRPr="001F4F9B" w:rsidRDefault="00F77D0B" w:rsidP="001F4F9B">
      <w:pPr>
        <w:widowControl w:val="0"/>
        <w:ind w:firstLine="709"/>
        <w:rPr>
          <w:sz w:val="28"/>
          <w:szCs w:val="28"/>
          <w:lang w:eastAsia="ru-RU"/>
        </w:rPr>
      </w:pPr>
      <w:r w:rsidRPr="001F4F9B">
        <w:rPr>
          <w:sz w:val="28"/>
          <w:szCs w:val="28"/>
          <w:lang w:eastAsia="ru-RU"/>
        </w:rPr>
        <w:t>Колодец расположен в дренажной призме, установлена задвижка, регулирующая открытие трубопровода на определенный расход.</w:t>
      </w:r>
    </w:p>
    <w:p w14:paraId="74B6EC78" w14:textId="4AF5F2C6" w:rsidR="00F77D0B" w:rsidRPr="001F4F9B" w:rsidRDefault="00F77D0B" w:rsidP="001F4F9B">
      <w:pPr>
        <w:widowControl w:val="0"/>
        <w:ind w:firstLine="709"/>
        <w:rPr>
          <w:sz w:val="28"/>
          <w:szCs w:val="28"/>
          <w:lang w:eastAsia="ru-RU"/>
        </w:rPr>
      </w:pPr>
      <w:r w:rsidRPr="001F4F9B">
        <w:rPr>
          <w:sz w:val="28"/>
          <w:szCs w:val="28"/>
          <w:lang w:eastAsia="ru-RU"/>
        </w:rPr>
        <w:t>Выходной оголовок в плане имеет трапеце</w:t>
      </w:r>
      <w:r w:rsidR="00BB4F03">
        <w:rPr>
          <w:sz w:val="28"/>
          <w:szCs w:val="28"/>
          <w:lang w:eastAsia="ru-RU"/>
        </w:rPr>
        <w:t>идальное сечение с основанием 5.4 м и 7.7 м и высотой 10 м. Высота оголовка – 3 </w:t>
      </w:r>
      <w:r w:rsidRPr="001F4F9B">
        <w:rPr>
          <w:sz w:val="28"/>
          <w:szCs w:val="28"/>
          <w:lang w:eastAsia="ru-RU"/>
        </w:rPr>
        <w:t>м. Материал днища – монолитный железобетон, стен – сборный железобетон. На участке выхода трубопровода сифонного водовода н</w:t>
      </w:r>
      <w:r w:rsidR="00BB4F03">
        <w:rPr>
          <w:sz w:val="28"/>
          <w:szCs w:val="28"/>
          <w:lang w:eastAsia="ru-RU"/>
        </w:rPr>
        <w:t>а днище уложен стальной лист 10 </w:t>
      </w:r>
      <w:r w:rsidRPr="001F4F9B">
        <w:rPr>
          <w:sz w:val="28"/>
          <w:szCs w:val="28"/>
          <w:lang w:eastAsia="ru-RU"/>
        </w:rPr>
        <w:t>мм с целью защиты днища. В выходной части оголовка замоноличен</w:t>
      </w:r>
      <w:r w:rsidR="00BB4F03">
        <w:rPr>
          <w:sz w:val="28"/>
          <w:szCs w:val="28"/>
          <w:lang w:eastAsia="ru-RU"/>
        </w:rPr>
        <w:t>а железобетонная труба dу =2000 </w:t>
      </w:r>
      <w:r w:rsidRPr="001F4F9B">
        <w:rPr>
          <w:sz w:val="28"/>
          <w:szCs w:val="28"/>
          <w:lang w:eastAsia="ru-RU"/>
        </w:rPr>
        <w:t>мм, проложенная через инспекторскую дорогу для от</w:t>
      </w:r>
      <w:r w:rsidR="00BB4F03">
        <w:rPr>
          <w:sz w:val="28"/>
          <w:szCs w:val="28"/>
          <w:lang w:eastAsia="ru-RU"/>
        </w:rPr>
        <w:t>вода сброшенной воды в русло р. </w:t>
      </w:r>
      <w:r w:rsidRPr="001F4F9B">
        <w:rPr>
          <w:sz w:val="28"/>
          <w:szCs w:val="28"/>
          <w:lang w:eastAsia="ru-RU"/>
        </w:rPr>
        <w:t>Тюсь.</w:t>
      </w:r>
    </w:p>
    <w:p w14:paraId="289AB001" w14:textId="6B66A8B7" w:rsidR="00F77D0B" w:rsidRPr="001F4F9B" w:rsidRDefault="00F77D0B" w:rsidP="001F4F9B">
      <w:pPr>
        <w:widowControl w:val="0"/>
        <w:ind w:firstLine="709"/>
        <w:rPr>
          <w:sz w:val="28"/>
          <w:szCs w:val="28"/>
          <w:lang w:eastAsia="ru-RU"/>
        </w:rPr>
      </w:pPr>
      <w:r w:rsidRPr="001F4F9B">
        <w:rPr>
          <w:sz w:val="28"/>
          <w:szCs w:val="28"/>
          <w:lang w:eastAsia="ru-RU"/>
        </w:rPr>
        <w:t xml:space="preserve">Отметка днища оголовка </w:t>
      </w:r>
      <w:r w:rsidR="00BB4F03">
        <w:rPr>
          <w:sz w:val="28"/>
          <w:szCs w:val="28"/>
          <w:lang w:eastAsia="ru-RU"/>
        </w:rPr>
        <w:t>– 106.</w:t>
      </w:r>
      <w:r w:rsidRPr="001F4F9B">
        <w:rPr>
          <w:sz w:val="28"/>
          <w:szCs w:val="28"/>
          <w:lang w:eastAsia="ru-RU"/>
        </w:rPr>
        <w:t>04</w:t>
      </w:r>
      <w:r w:rsidR="00BB4F03">
        <w:rPr>
          <w:sz w:val="28"/>
          <w:szCs w:val="28"/>
          <w:lang w:eastAsia="ru-RU"/>
        </w:rPr>
        <w:t> </w:t>
      </w:r>
      <w:r w:rsidRPr="001F4F9B">
        <w:rPr>
          <w:sz w:val="28"/>
          <w:szCs w:val="28"/>
          <w:lang w:eastAsia="ru-RU"/>
        </w:rPr>
        <w:t>м</w:t>
      </w:r>
    </w:p>
    <w:p w14:paraId="515EEC4E" w14:textId="5C6377AE" w:rsidR="00F77D0B" w:rsidRPr="001F4F9B" w:rsidRDefault="00F77D0B" w:rsidP="001F4F9B">
      <w:pPr>
        <w:widowControl w:val="0"/>
        <w:ind w:firstLine="709"/>
        <w:rPr>
          <w:sz w:val="28"/>
          <w:szCs w:val="28"/>
          <w:lang w:eastAsia="ru-RU"/>
        </w:rPr>
      </w:pPr>
      <w:r w:rsidRPr="001F4F9B">
        <w:rPr>
          <w:sz w:val="28"/>
          <w:szCs w:val="28"/>
          <w:lang w:eastAsia="ru-RU"/>
        </w:rPr>
        <w:t xml:space="preserve">Отметка низа трубы на выходе </w:t>
      </w:r>
      <w:r w:rsidR="00BB4F03">
        <w:rPr>
          <w:sz w:val="28"/>
          <w:szCs w:val="28"/>
          <w:lang w:eastAsia="ru-RU"/>
        </w:rPr>
        <w:t>– 106.</w:t>
      </w:r>
      <w:r w:rsidRPr="001F4F9B">
        <w:rPr>
          <w:sz w:val="28"/>
          <w:szCs w:val="28"/>
          <w:lang w:eastAsia="ru-RU"/>
        </w:rPr>
        <w:t>60</w:t>
      </w:r>
      <w:r w:rsidR="00BB4F03">
        <w:rPr>
          <w:sz w:val="28"/>
          <w:szCs w:val="28"/>
          <w:lang w:eastAsia="ru-RU"/>
        </w:rPr>
        <w:t> </w:t>
      </w:r>
      <w:r w:rsidRPr="001F4F9B">
        <w:rPr>
          <w:sz w:val="28"/>
          <w:szCs w:val="28"/>
          <w:lang w:eastAsia="ru-RU"/>
        </w:rPr>
        <w:t>м</w:t>
      </w:r>
    </w:p>
    <w:p w14:paraId="419C534A" w14:textId="5D793AE4" w:rsidR="00F77D0B" w:rsidRPr="001F4F9B" w:rsidRDefault="00F77D0B" w:rsidP="001F4F9B">
      <w:pPr>
        <w:widowControl w:val="0"/>
        <w:ind w:firstLine="709"/>
        <w:rPr>
          <w:sz w:val="28"/>
          <w:szCs w:val="28"/>
          <w:lang w:eastAsia="ru-RU"/>
        </w:rPr>
      </w:pPr>
      <w:r w:rsidRPr="001F4F9B">
        <w:rPr>
          <w:sz w:val="28"/>
          <w:szCs w:val="28"/>
          <w:lang w:eastAsia="ru-RU"/>
        </w:rPr>
        <w:t>Противофильтрационные и дренажные устройства.</w:t>
      </w:r>
    </w:p>
    <w:p w14:paraId="25340764" w14:textId="136A9543" w:rsidR="00F77D0B" w:rsidRPr="001F4F9B" w:rsidRDefault="00F77D0B" w:rsidP="001F4F9B">
      <w:pPr>
        <w:widowControl w:val="0"/>
        <w:ind w:firstLine="709"/>
        <w:rPr>
          <w:sz w:val="28"/>
          <w:szCs w:val="28"/>
          <w:lang w:eastAsia="ru-RU"/>
        </w:rPr>
      </w:pPr>
      <w:r w:rsidRPr="001F4F9B">
        <w:rPr>
          <w:sz w:val="28"/>
          <w:szCs w:val="28"/>
          <w:lang w:eastAsia="ru-RU"/>
        </w:rPr>
        <w:t xml:space="preserve">На входном оголовке устроен </w:t>
      </w:r>
      <w:r w:rsidR="00BB4F03">
        <w:rPr>
          <w:sz w:val="28"/>
          <w:szCs w:val="28"/>
          <w:lang w:eastAsia="ru-RU"/>
        </w:rPr>
        <w:t>понур из мятой глины толщиной 1.0 </w:t>
      </w:r>
      <w:r w:rsidRPr="001F4F9B">
        <w:rPr>
          <w:sz w:val="28"/>
          <w:szCs w:val="28"/>
          <w:lang w:eastAsia="ru-RU"/>
        </w:rPr>
        <w:t>м, заби</w:t>
      </w:r>
      <w:r w:rsidR="00BB4F03">
        <w:rPr>
          <w:sz w:val="28"/>
          <w:szCs w:val="28"/>
          <w:lang w:eastAsia="ru-RU"/>
        </w:rPr>
        <w:t>т деревянный шпунт на глубину 3.5 м в 2 ряда через 7.75 </w:t>
      </w:r>
      <w:r w:rsidRPr="001F4F9B">
        <w:rPr>
          <w:sz w:val="28"/>
          <w:szCs w:val="28"/>
          <w:lang w:eastAsia="ru-RU"/>
        </w:rPr>
        <w:t>м. На</w:t>
      </w:r>
      <w:r w:rsidR="00BB4F03">
        <w:rPr>
          <w:sz w:val="28"/>
          <w:szCs w:val="28"/>
          <w:lang w:eastAsia="ru-RU"/>
        </w:rPr>
        <w:t xml:space="preserve"> расстоянии 12.0 </w:t>
      </w:r>
      <w:r w:rsidRPr="001F4F9B">
        <w:rPr>
          <w:sz w:val="28"/>
          <w:szCs w:val="28"/>
          <w:lang w:eastAsia="ru-RU"/>
        </w:rPr>
        <w:t>м от входа трубопровода выполнена противофильтрационная бетонная диафрагма.</w:t>
      </w:r>
    </w:p>
    <w:p w14:paraId="580C4212" w14:textId="7AECD572" w:rsidR="00F77D0B" w:rsidRPr="001F4F9B" w:rsidRDefault="00F77D0B" w:rsidP="001F4F9B">
      <w:pPr>
        <w:widowControl w:val="0"/>
        <w:ind w:firstLine="709"/>
        <w:rPr>
          <w:sz w:val="28"/>
          <w:szCs w:val="28"/>
          <w:lang w:eastAsia="ru-RU"/>
        </w:rPr>
      </w:pPr>
      <w:r w:rsidRPr="001F4F9B">
        <w:rPr>
          <w:sz w:val="28"/>
          <w:szCs w:val="28"/>
          <w:lang w:eastAsia="ru-RU"/>
        </w:rPr>
        <w:t>Конструкция сопрягающих устройств:</w:t>
      </w:r>
    </w:p>
    <w:p w14:paraId="694F95F6" w14:textId="3CCB0C33"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сопряжение с верхним и нижним бьефами в виде оголовков из монолитного железобетона;</w:t>
      </w:r>
    </w:p>
    <w:p w14:paraId="2D38EE03" w14:textId="474C1410"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сопряжение с телом плотины в виде 4-х</w:t>
      </w:r>
      <w:r>
        <w:rPr>
          <w:sz w:val="28"/>
          <w:szCs w:val="28"/>
          <w:lang w:eastAsia="ru-RU"/>
        </w:rPr>
        <w:t xml:space="preserve"> бетонных диафрагм через 10 </w:t>
      </w:r>
      <w:r w:rsidR="00F77D0B" w:rsidRPr="001F4F9B">
        <w:rPr>
          <w:sz w:val="28"/>
          <w:szCs w:val="28"/>
          <w:lang w:eastAsia="ru-RU"/>
        </w:rPr>
        <w:t>м по длине трубопровода.</w:t>
      </w:r>
    </w:p>
    <w:p w14:paraId="7C0FB54A" w14:textId="20E39449" w:rsidR="00F77D0B" w:rsidRPr="001F4F9B" w:rsidRDefault="00F77D0B" w:rsidP="001F4F9B">
      <w:pPr>
        <w:widowControl w:val="0"/>
        <w:ind w:firstLine="709"/>
        <w:rPr>
          <w:sz w:val="28"/>
          <w:szCs w:val="28"/>
          <w:lang w:eastAsia="ru-RU"/>
        </w:rPr>
      </w:pPr>
      <w:r w:rsidRPr="001F4F9B">
        <w:rPr>
          <w:sz w:val="28"/>
          <w:szCs w:val="28"/>
          <w:lang w:eastAsia="ru-RU"/>
        </w:rPr>
        <w:t>Основные особенности компоновки и конструкции:</w:t>
      </w:r>
    </w:p>
    <w:p w14:paraId="01AACDAD" w14:textId="473E302C"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 xml:space="preserve">донный водоспуск проложен в месте </w:t>
      </w:r>
      <w:r>
        <w:rPr>
          <w:sz w:val="28"/>
          <w:szCs w:val="28"/>
          <w:lang w:eastAsia="ru-RU"/>
        </w:rPr>
        <w:t>ранее существующего водосброса;</w:t>
      </w:r>
    </w:p>
    <w:p w14:paraId="10A107A5" w14:textId="1970C9E4" w:rsidR="00F77D0B" w:rsidRPr="001F4F9B" w:rsidRDefault="00BB4F03" w:rsidP="001F4F9B">
      <w:pPr>
        <w:widowControl w:val="0"/>
        <w:ind w:firstLine="709"/>
        <w:rPr>
          <w:sz w:val="28"/>
          <w:szCs w:val="28"/>
          <w:lang w:eastAsia="ru-RU"/>
        </w:rPr>
      </w:pPr>
      <w:r>
        <w:rPr>
          <w:sz w:val="28"/>
          <w:szCs w:val="28"/>
          <w:lang w:eastAsia="ru-RU"/>
        </w:rPr>
        <w:t>- </w:t>
      </w:r>
      <w:r w:rsidR="00F77D0B" w:rsidRPr="001F4F9B">
        <w:rPr>
          <w:sz w:val="28"/>
          <w:szCs w:val="28"/>
          <w:lang w:eastAsia="ru-RU"/>
        </w:rPr>
        <w:t>металлическая труба заключена в кожух.</w:t>
      </w:r>
    </w:p>
    <w:p w14:paraId="2F072EDA"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Сифонный водовод.</w:t>
      </w:r>
    </w:p>
    <w:p w14:paraId="419D1AAA" w14:textId="77777777" w:rsidR="00F77D0B" w:rsidRPr="001F4F9B" w:rsidRDefault="00F77D0B" w:rsidP="001F4F9B">
      <w:pPr>
        <w:widowControl w:val="0"/>
        <w:ind w:firstLine="709"/>
        <w:rPr>
          <w:sz w:val="28"/>
          <w:szCs w:val="28"/>
          <w:lang w:eastAsia="ru-RU"/>
        </w:rPr>
      </w:pPr>
      <w:r w:rsidRPr="001F4F9B">
        <w:rPr>
          <w:sz w:val="28"/>
          <w:szCs w:val="28"/>
          <w:lang w:eastAsia="ru-RU"/>
        </w:rPr>
        <w:t>Тип сооружения: трубопровод.</w:t>
      </w:r>
    </w:p>
    <w:p w14:paraId="4314D1CF" w14:textId="77777777" w:rsidR="00F77D0B" w:rsidRPr="001F4F9B" w:rsidRDefault="00F77D0B" w:rsidP="001F4F9B">
      <w:pPr>
        <w:widowControl w:val="0"/>
        <w:ind w:firstLine="709"/>
        <w:rPr>
          <w:sz w:val="28"/>
          <w:szCs w:val="28"/>
          <w:lang w:eastAsia="ru-RU"/>
        </w:rPr>
      </w:pPr>
      <w:r w:rsidRPr="001F4F9B">
        <w:rPr>
          <w:sz w:val="28"/>
          <w:szCs w:val="28"/>
          <w:lang w:eastAsia="ru-RU"/>
        </w:rPr>
        <w:t>Назначение: для промывки водохранилища, а также может быть использован для регулирования сброса в период паводка. Смонтирован без проектного обоснования в апреле 1990 года.</w:t>
      </w:r>
    </w:p>
    <w:p w14:paraId="10C1DB2D" w14:textId="77777777" w:rsidR="00F77D0B" w:rsidRPr="001F4F9B" w:rsidRDefault="00F77D0B" w:rsidP="001F4F9B">
      <w:pPr>
        <w:widowControl w:val="0"/>
        <w:ind w:firstLine="709"/>
        <w:rPr>
          <w:sz w:val="28"/>
          <w:szCs w:val="28"/>
          <w:lang w:eastAsia="ru-RU"/>
        </w:rPr>
      </w:pPr>
      <w:r w:rsidRPr="001F4F9B">
        <w:rPr>
          <w:sz w:val="28"/>
          <w:szCs w:val="28"/>
          <w:lang w:eastAsia="ru-RU"/>
        </w:rPr>
        <w:t>Грунты основания: тело земляной плотины.</w:t>
      </w:r>
    </w:p>
    <w:p w14:paraId="7802132D" w14:textId="7FE55A0F" w:rsidR="00F77D0B" w:rsidRPr="001F4F9B" w:rsidRDefault="00F77D0B" w:rsidP="001F4F9B">
      <w:pPr>
        <w:widowControl w:val="0"/>
        <w:ind w:firstLine="709"/>
        <w:rPr>
          <w:sz w:val="28"/>
          <w:szCs w:val="28"/>
          <w:lang w:eastAsia="ru-RU"/>
        </w:rPr>
      </w:pPr>
      <w:r w:rsidRPr="001F4F9B">
        <w:rPr>
          <w:sz w:val="28"/>
          <w:szCs w:val="28"/>
          <w:lang w:eastAsia="ru-RU"/>
        </w:rPr>
        <w:t xml:space="preserve">Основные размеры:  </w:t>
      </w:r>
      <w:r w:rsidR="00274A0C">
        <w:rPr>
          <w:sz w:val="28"/>
          <w:szCs w:val="28"/>
          <w:lang w:eastAsia="ru-RU"/>
        </w:rPr>
        <w:t xml:space="preserve">  </w:t>
      </w:r>
      <w:r w:rsidRPr="001F4F9B">
        <w:rPr>
          <w:sz w:val="28"/>
          <w:szCs w:val="28"/>
          <w:lang w:eastAsia="ru-RU"/>
        </w:rPr>
        <w:t xml:space="preserve">- диаметр </w:t>
      </w:r>
      <w:r w:rsidR="00274A0C">
        <w:rPr>
          <w:sz w:val="28"/>
          <w:szCs w:val="28"/>
          <w:lang w:eastAsia="ru-RU"/>
        </w:rPr>
        <w:t>– 530 </w:t>
      </w:r>
      <w:r w:rsidRPr="001F4F9B">
        <w:rPr>
          <w:sz w:val="28"/>
          <w:szCs w:val="28"/>
          <w:lang w:eastAsia="ru-RU"/>
        </w:rPr>
        <w:t>мм;</w:t>
      </w:r>
    </w:p>
    <w:p w14:paraId="02A6B0A5" w14:textId="7AF59E72"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274A0C">
        <w:rPr>
          <w:sz w:val="28"/>
          <w:szCs w:val="28"/>
          <w:lang w:eastAsia="ru-RU"/>
        </w:rPr>
        <w:t xml:space="preserve">                 </w:t>
      </w:r>
      <w:r w:rsidR="00FC461A">
        <w:rPr>
          <w:sz w:val="28"/>
          <w:szCs w:val="28"/>
          <w:lang w:eastAsia="ru-RU"/>
        </w:rPr>
        <w:t xml:space="preserve"> </w:t>
      </w:r>
      <w:r w:rsidR="00274A0C">
        <w:rPr>
          <w:sz w:val="28"/>
          <w:szCs w:val="28"/>
          <w:lang w:eastAsia="ru-RU"/>
        </w:rPr>
        <w:t xml:space="preserve">  </w:t>
      </w:r>
      <w:r w:rsidR="00FC461A">
        <w:rPr>
          <w:sz w:val="28"/>
          <w:szCs w:val="28"/>
          <w:lang w:eastAsia="ru-RU"/>
        </w:rPr>
        <w:t xml:space="preserve"> </w:t>
      </w:r>
      <w:r w:rsidR="00274A0C">
        <w:rPr>
          <w:sz w:val="28"/>
          <w:szCs w:val="28"/>
          <w:lang w:eastAsia="ru-RU"/>
        </w:rPr>
        <w:t xml:space="preserve"> - длина 109 </w:t>
      </w:r>
      <w:r w:rsidRPr="001F4F9B">
        <w:rPr>
          <w:sz w:val="28"/>
          <w:szCs w:val="28"/>
          <w:lang w:eastAsia="ru-RU"/>
        </w:rPr>
        <w:t>м;</w:t>
      </w:r>
    </w:p>
    <w:p w14:paraId="4FD350D4" w14:textId="3BCC7F10"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 от</w:t>
      </w:r>
      <w:r w:rsidR="00274A0C">
        <w:rPr>
          <w:sz w:val="28"/>
          <w:szCs w:val="28"/>
          <w:lang w:eastAsia="ru-RU"/>
        </w:rPr>
        <w:t>метка низа трубы на входе – 109.</w:t>
      </w:r>
      <w:r w:rsidRPr="001F4F9B">
        <w:rPr>
          <w:sz w:val="28"/>
          <w:szCs w:val="28"/>
          <w:lang w:eastAsia="ru-RU"/>
        </w:rPr>
        <w:t>83</w:t>
      </w:r>
      <w:r w:rsidR="00274A0C">
        <w:rPr>
          <w:sz w:val="28"/>
          <w:szCs w:val="28"/>
          <w:lang w:eastAsia="ru-RU"/>
        </w:rPr>
        <w:t> </w:t>
      </w:r>
      <w:r w:rsidRPr="001F4F9B">
        <w:rPr>
          <w:sz w:val="28"/>
          <w:szCs w:val="28"/>
          <w:lang w:eastAsia="ru-RU"/>
        </w:rPr>
        <w:t>м;</w:t>
      </w:r>
    </w:p>
    <w:p w14:paraId="78D0B945" w14:textId="2F336833"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 отм</w:t>
      </w:r>
      <w:r w:rsidR="00274A0C">
        <w:rPr>
          <w:sz w:val="28"/>
          <w:szCs w:val="28"/>
          <w:lang w:eastAsia="ru-RU"/>
        </w:rPr>
        <w:t>етка низа трубы на выходе – 106.</w:t>
      </w:r>
      <w:r w:rsidRPr="001F4F9B">
        <w:rPr>
          <w:sz w:val="28"/>
          <w:szCs w:val="28"/>
          <w:lang w:eastAsia="ru-RU"/>
        </w:rPr>
        <w:t>48</w:t>
      </w:r>
      <w:r w:rsidR="00274A0C">
        <w:rPr>
          <w:sz w:val="28"/>
          <w:szCs w:val="28"/>
          <w:lang w:eastAsia="ru-RU"/>
        </w:rPr>
        <w:t> </w:t>
      </w:r>
      <w:r w:rsidRPr="001F4F9B">
        <w:rPr>
          <w:sz w:val="28"/>
          <w:szCs w:val="28"/>
          <w:lang w:eastAsia="ru-RU"/>
        </w:rPr>
        <w:t>м.</w:t>
      </w:r>
    </w:p>
    <w:p w14:paraId="7A607E41" w14:textId="101EAE2E" w:rsidR="00F77D0B" w:rsidRPr="001F4F9B" w:rsidRDefault="00F77D0B" w:rsidP="001F4F9B">
      <w:pPr>
        <w:widowControl w:val="0"/>
        <w:ind w:firstLine="709"/>
        <w:rPr>
          <w:sz w:val="28"/>
          <w:szCs w:val="28"/>
          <w:lang w:eastAsia="ru-RU"/>
        </w:rPr>
      </w:pPr>
      <w:r w:rsidRPr="001F4F9B">
        <w:rPr>
          <w:sz w:val="28"/>
          <w:szCs w:val="28"/>
          <w:lang w:eastAsia="ru-RU"/>
        </w:rPr>
        <w:t>Фактическая пропускная способность: 1</w:t>
      </w:r>
      <w:r w:rsidR="00274A0C">
        <w:rPr>
          <w:sz w:val="28"/>
          <w:szCs w:val="28"/>
          <w:lang w:eastAsia="ru-RU"/>
        </w:rPr>
        <w:t> </w:t>
      </w:r>
      <w:r w:rsidRPr="001F4F9B">
        <w:rPr>
          <w:sz w:val="28"/>
          <w:szCs w:val="28"/>
          <w:lang w:eastAsia="ru-RU"/>
        </w:rPr>
        <w:t>м</w:t>
      </w:r>
      <w:r w:rsidRPr="001F4F9B">
        <w:rPr>
          <w:sz w:val="28"/>
          <w:szCs w:val="28"/>
          <w:vertAlign w:val="superscript"/>
          <w:lang w:eastAsia="ru-RU"/>
        </w:rPr>
        <w:t>3</w:t>
      </w:r>
      <w:r w:rsidRPr="001F4F9B">
        <w:rPr>
          <w:sz w:val="28"/>
          <w:szCs w:val="28"/>
          <w:lang w:eastAsia="ru-RU"/>
        </w:rPr>
        <w:t xml:space="preserve">/с (при </w:t>
      </w:r>
      <w:r w:rsidR="00274A0C">
        <w:rPr>
          <w:sz w:val="28"/>
          <w:szCs w:val="28"/>
          <w:lang w:eastAsia="ru-RU"/>
        </w:rPr>
        <w:t>УВ ВБ – 117.64 м и УВ НБ – 107.</w:t>
      </w:r>
      <w:r w:rsidRPr="001F4F9B">
        <w:rPr>
          <w:sz w:val="28"/>
          <w:szCs w:val="28"/>
          <w:lang w:eastAsia="ru-RU"/>
        </w:rPr>
        <w:t>60</w:t>
      </w:r>
      <w:r w:rsidR="00274A0C">
        <w:rPr>
          <w:sz w:val="28"/>
          <w:szCs w:val="28"/>
          <w:lang w:eastAsia="ru-RU"/>
        </w:rPr>
        <w:t> </w:t>
      </w:r>
      <w:r w:rsidRPr="001F4F9B">
        <w:rPr>
          <w:sz w:val="28"/>
          <w:szCs w:val="28"/>
          <w:lang w:eastAsia="ru-RU"/>
        </w:rPr>
        <w:t>м).</w:t>
      </w:r>
    </w:p>
    <w:p w14:paraId="62D87CEC" w14:textId="4F673C75" w:rsidR="00F77D0B" w:rsidRPr="001F4F9B" w:rsidRDefault="00F77D0B" w:rsidP="001F4F9B">
      <w:pPr>
        <w:widowControl w:val="0"/>
        <w:ind w:firstLine="709"/>
        <w:rPr>
          <w:sz w:val="28"/>
          <w:szCs w:val="28"/>
          <w:lang w:eastAsia="ru-RU"/>
        </w:rPr>
      </w:pPr>
      <w:r w:rsidRPr="001F4F9B">
        <w:rPr>
          <w:sz w:val="28"/>
          <w:szCs w:val="28"/>
          <w:lang w:eastAsia="ru-RU"/>
        </w:rPr>
        <w:t>Основные особенности компоновки и конструкции: труба проложена по верховому откосу плотины, гребню, на металлических опорах на низовом откосе. На входе устан</w:t>
      </w:r>
      <w:r w:rsidR="00274A0C">
        <w:rPr>
          <w:sz w:val="28"/>
          <w:szCs w:val="28"/>
          <w:lang w:eastAsia="ru-RU"/>
        </w:rPr>
        <w:t>овлена стальная решетка 100*150 </w:t>
      </w:r>
      <w:r w:rsidRPr="001F4F9B">
        <w:rPr>
          <w:sz w:val="28"/>
          <w:szCs w:val="28"/>
          <w:lang w:eastAsia="ru-RU"/>
        </w:rPr>
        <w:t>мм. На выходе слив направлен в выходной оголовок донного водоспуска. На гребне плотины установлена насосная станция с вакуумным насосом.</w:t>
      </w:r>
    </w:p>
    <w:p w14:paraId="263D4693" w14:textId="77777777" w:rsidR="00F77D0B" w:rsidRPr="001F4F9B" w:rsidRDefault="00F77D0B" w:rsidP="001F4F9B">
      <w:pPr>
        <w:widowControl w:val="0"/>
        <w:ind w:firstLine="709"/>
        <w:rPr>
          <w:sz w:val="28"/>
          <w:szCs w:val="28"/>
          <w:lang w:eastAsia="ru-RU"/>
        </w:rPr>
      </w:pPr>
    </w:p>
    <w:p w14:paraId="17C92AE7" w14:textId="77777777" w:rsidR="00F77D0B" w:rsidRPr="001F4F9B" w:rsidRDefault="00F77D0B" w:rsidP="001F4F9B">
      <w:pPr>
        <w:widowControl w:val="0"/>
        <w:ind w:firstLine="709"/>
        <w:rPr>
          <w:sz w:val="28"/>
          <w:szCs w:val="28"/>
          <w:u w:val="single"/>
          <w:lang w:eastAsia="ru-RU"/>
        </w:rPr>
      </w:pPr>
      <w:r w:rsidRPr="001F4F9B">
        <w:rPr>
          <w:sz w:val="28"/>
          <w:szCs w:val="28"/>
          <w:u w:val="single"/>
          <w:lang w:eastAsia="ru-RU"/>
        </w:rPr>
        <w:t>Водохранилище.</w:t>
      </w:r>
    </w:p>
    <w:p w14:paraId="1B7FADEC" w14:textId="693E47FC" w:rsidR="00F77D0B" w:rsidRPr="001F4F9B" w:rsidRDefault="00F77D0B" w:rsidP="001F4F9B">
      <w:pPr>
        <w:widowControl w:val="0"/>
        <w:ind w:firstLine="709"/>
        <w:rPr>
          <w:sz w:val="28"/>
          <w:szCs w:val="28"/>
          <w:lang w:eastAsia="ru-RU"/>
        </w:rPr>
      </w:pPr>
      <w:r w:rsidRPr="001F4F9B">
        <w:rPr>
          <w:sz w:val="28"/>
          <w:szCs w:val="28"/>
          <w:lang w:eastAsia="ru-RU"/>
        </w:rPr>
        <w:t>Назначение: дл</w:t>
      </w:r>
      <w:r w:rsidR="00D26756">
        <w:rPr>
          <w:sz w:val="28"/>
          <w:szCs w:val="28"/>
          <w:lang w:eastAsia="ru-RU"/>
        </w:rPr>
        <w:t>я обеспечения питьевой водой г. </w:t>
      </w:r>
      <w:r w:rsidRPr="001F4F9B">
        <w:rPr>
          <w:sz w:val="28"/>
          <w:szCs w:val="28"/>
          <w:lang w:eastAsia="ru-RU"/>
        </w:rPr>
        <w:t>Добрян</w:t>
      </w:r>
      <w:r w:rsidR="00D26756">
        <w:rPr>
          <w:sz w:val="28"/>
          <w:szCs w:val="28"/>
          <w:lang w:eastAsia="ru-RU"/>
        </w:rPr>
        <w:t>ки расчетным водопотреблением 6.</w:t>
      </w:r>
      <w:r w:rsidR="001D4682">
        <w:rPr>
          <w:sz w:val="28"/>
          <w:szCs w:val="28"/>
          <w:lang w:eastAsia="ru-RU"/>
        </w:rPr>
        <w:t>25 </w:t>
      </w:r>
      <w:r w:rsidRPr="001F4F9B">
        <w:rPr>
          <w:sz w:val="28"/>
          <w:szCs w:val="28"/>
          <w:lang w:eastAsia="ru-RU"/>
        </w:rPr>
        <w:t>млн. м</w:t>
      </w:r>
      <w:r w:rsidRPr="001F4F9B">
        <w:rPr>
          <w:sz w:val="28"/>
          <w:szCs w:val="28"/>
          <w:vertAlign w:val="superscript"/>
          <w:lang w:eastAsia="ru-RU"/>
        </w:rPr>
        <w:t>3</w:t>
      </w:r>
      <w:r w:rsidR="00D26756">
        <w:rPr>
          <w:sz w:val="28"/>
          <w:szCs w:val="28"/>
          <w:lang w:eastAsia="ru-RU"/>
        </w:rPr>
        <w:t>/год (17123 </w:t>
      </w:r>
      <w:r w:rsidRPr="001F4F9B">
        <w:rPr>
          <w:sz w:val="28"/>
          <w:szCs w:val="28"/>
          <w:lang w:eastAsia="ru-RU"/>
        </w:rPr>
        <w:t>м</w:t>
      </w:r>
      <w:r w:rsidRPr="001F4F9B">
        <w:rPr>
          <w:sz w:val="28"/>
          <w:szCs w:val="28"/>
          <w:vertAlign w:val="superscript"/>
          <w:lang w:eastAsia="ru-RU"/>
        </w:rPr>
        <w:t>3</w:t>
      </w:r>
      <w:r w:rsidRPr="001F4F9B">
        <w:rPr>
          <w:sz w:val="28"/>
          <w:szCs w:val="28"/>
          <w:lang w:eastAsia="ru-RU"/>
        </w:rPr>
        <w:t xml:space="preserve">/сут.). </w:t>
      </w:r>
    </w:p>
    <w:p w14:paraId="0C3FED96" w14:textId="3AB8DABC" w:rsidR="00F77D0B" w:rsidRPr="001F4F9B" w:rsidRDefault="00F77D0B" w:rsidP="001F4F9B">
      <w:pPr>
        <w:widowControl w:val="0"/>
        <w:ind w:firstLine="709"/>
        <w:rPr>
          <w:sz w:val="28"/>
          <w:szCs w:val="28"/>
          <w:lang w:eastAsia="ru-RU"/>
        </w:rPr>
      </w:pPr>
      <w:r w:rsidRPr="001F4F9B">
        <w:rPr>
          <w:sz w:val="28"/>
          <w:szCs w:val="28"/>
          <w:lang w:eastAsia="ru-RU"/>
        </w:rPr>
        <w:t>Объем водохранили</w:t>
      </w:r>
      <w:r w:rsidR="00D26756">
        <w:rPr>
          <w:sz w:val="28"/>
          <w:szCs w:val="28"/>
          <w:lang w:eastAsia="ru-RU"/>
        </w:rPr>
        <w:t>ща:  - полный – 7.</w:t>
      </w:r>
      <w:r w:rsidR="001D4682">
        <w:rPr>
          <w:sz w:val="28"/>
          <w:szCs w:val="28"/>
          <w:lang w:eastAsia="ru-RU"/>
        </w:rPr>
        <w:t>70 млн. м</w:t>
      </w:r>
      <w:r w:rsidR="001D4682">
        <w:rPr>
          <w:sz w:val="28"/>
          <w:szCs w:val="28"/>
          <w:vertAlign w:val="superscript"/>
          <w:lang w:eastAsia="ru-RU"/>
        </w:rPr>
        <w:t>3</w:t>
      </w:r>
      <w:r w:rsidRPr="001F4F9B">
        <w:rPr>
          <w:sz w:val="28"/>
          <w:szCs w:val="28"/>
          <w:lang w:eastAsia="ru-RU"/>
        </w:rPr>
        <w:t>;</w:t>
      </w:r>
    </w:p>
    <w:p w14:paraId="0B8A4579" w14:textId="0D2ED7F0" w:rsidR="00F77D0B" w:rsidRPr="001D4682" w:rsidRDefault="00F77D0B" w:rsidP="001F4F9B">
      <w:pPr>
        <w:widowControl w:val="0"/>
        <w:ind w:firstLine="709"/>
        <w:rPr>
          <w:sz w:val="28"/>
          <w:szCs w:val="28"/>
          <w:vertAlign w:val="superscript"/>
          <w:lang w:eastAsia="ru-RU"/>
        </w:rPr>
      </w:pPr>
      <w:r w:rsidRPr="001F4F9B">
        <w:rPr>
          <w:sz w:val="28"/>
          <w:szCs w:val="28"/>
          <w:lang w:eastAsia="ru-RU"/>
        </w:rPr>
        <w:t xml:space="preserve">                                    </w:t>
      </w:r>
      <w:r w:rsidR="00FC461A">
        <w:rPr>
          <w:sz w:val="28"/>
          <w:szCs w:val="28"/>
          <w:lang w:eastAsia="ru-RU"/>
        </w:rPr>
        <w:t xml:space="preserve">  </w:t>
      </w:r>
      <w:r w:rsidRPr="001F4F9B">
        <w:rPr>
          <w:sz w:val="28"/>
          <w:szCs w:val="28"/>
          <w:lang w:eastAsia="ru-RU"/>
        </w:rPr>
        <w:t xml:space="preserve">   </w:t>
      </w:r>
      <w:r w:rsidR="00D26756">
        <w:rPr>
          <w:sz w:val="28"/>
          <w:szCs w:val="28"/>
          <w:lang w:eastAsia="ru-RU"/>
        </w:rPr>
        <w:t xml:space="preserve">  - полезный – 6.</w:t>
      </w:r>
      <w:r w:rsidR="001D4682">
        <w:rPr>
          <w:sz w:val="28"/>
          <w:szCs w:val="28"/>
          <w:lang w:eastAsia="ru-RU"/>
        </w:rPr>
        <w:t>95 </w:t>
      </w:r>
      <w:r w:rsidRPr="001F4F9B">
        <w:rPr>
          <w:sz w:val="28"/>
          <w:szCs w:val="28"/>
          <w:lang w:eastAsia="ru-RU"/>
        </w:rPr>
        <w:t xml:space="preserve">млн. </w:t>
      </w:r>
      <w:r w:rsidR="001D4682">
        <w:rPr>
          <w:sz w:val="28"/>
          <w:szCs w:val="28"/>
          <w:lang w:eastAsia="ru-RU"/>
        </w:rPr>
        <w:t>м</w:t>
      </w:r>
      <w:r w:rsidR="001D4682">
        <w:rPr>
          <w:sz w:val="28"/>
          <w:szCs w:val="28"/>
          <w:vertAlign w:val="superscript"/>
          <w:lang w:eastAsia="ru-RU"/>
        </w:rPr>
        <w:t>3</w:t>
      </w:r>
    </w:p>
    <w:p w14:paraId="5297EC5A" w14:textId="537ADD03" w:rsidR="00F77D0B" w:rsidRPr="001F4F9B" w:rsidRDefault="00F77D0B" w:rsidP="001F4F9B">
      <w:pPr>
        <w:widowControl w:val="0"/>
        <w:ind w:firstLine="709"/>
        <w:rPr>
          <w:sz w:val="28"/>
          <w:szCs w:val="28"/>
          <w:lang w:eastAsia="ru-RU"/>
        </w:rPr>
      </w:pPr>
      <w:r w:rsidRPr="001F4F9B">
        <w:rPr>
          <w:sz w:val="28"/>
          <w:szCs w:val="28"/>
          <w:lang w:eastAsia="ru-RU"/>
        </w:rPr>
        <w:t>Отметка нормально</w:t>
      </w:r>
      <w:r w:rsidR="00D26756">
        <w:rPr>
          <w:sz w:val="28"/>
          <w:szCs w:val="28"/>
          <w:lang w:eastAsia="ru-RU"/>
        </w:rPr>
        <w:t>го подпорного уровня (НПУ): 117.</w:t>
      </w:r>
      <w:r w:rsidRPr="001F4F9B">
        <w:rPr>
          <w:sz w:val="28"/>
          <w:szCs w:val="28"/>
          <w:lang w:eastAsia="ru-RU"/>
        </w:rPr>
        <w:t>50</w:t>
      </w:r>
      <w:r w:rsidR="00D26756">
        <w:rPr>
          <w:sz w:val="28"/>
          <w:szCs w:val="28"/>
          <w:lang w:eastAsia="ru-RU"/>
        </w:rPr>
        <w:t> </w:t>
      </w:r>
      <w:r w:rsidRPr="001F4F9B">
        <w:rPr>
          <w:sz w:val="28"/>
          <w:szCs w:val="28"/>
          <w:lang w:eastAsia="ru-RU"/>
        </w:rPr>
        <w:t>м.</w:t>
      </w:r>
    </w:p>
    <w:p w14:paraId="295317C8" w14:textId="522E40DA" w:rsidR="00F77D0B" w:rsidRPr="001F4F9B" w:rsidRDefault="00F77D0B" w:rsidP="001F4F9B">
      <w:pPr>
        <w:widowControl w:val="0"/>
        <w:ind w:firstLine="709"/>
        <w:rPr>
          <w:sz w:val="28"/>
          <w:szCs w:val="28"/>
          <w:lang w:eastAsia="ru-RU"/>
        </w:rPr>
      </w:pPr>
      <w:r w:rsidRPr="001F4F9B">
        <w:rPr>
          <w:sz w:val="28"/>
          <w:szCs w:val="28"/>
          <w:lang w:eastAsia="ru-RU"/>
        </w:rPr>
        <w:t>Отметка форсированного подпорного уровня (ФПУ): проектом не предусмотрен.</w:t>
      </w:r>
    </w:p>
    <w:p w14:paraId="73C41A63" w14:textId="591EBEEB" w:rsidR="00F77D0B" w:rsidRPr="001F4F9B" w:rsidRDefault="00F77D0B" w:rsidP="001F4F9B">
      <w:pPr>
        <w:widowControl w:val="0"/>
        <w:ind w:firstLine="709"/>
        <w:rPr>
          <w:sz w:val="28"/>
          <w:szCs w:val="28"/>
          <w:lang w:eastAsia="ru-RU"/>
        </w:rPr>
      </w:pPr>
      <w:r w:rsidRPr="001F4F9B">
        <w:rPr>
          <w:sz w:val="28"/>
          <w:szCs w:val="28"/>
          <w:lang w:eastAsia="ru-RU"/>
        </w:rPr>
        <w:t>Отметка уровня мертвого объем</w:t>
      </w:r>
      <w:r w:rsidR="00D26756">
        <w:rPr>
          <w:sz w:val="28"/>
          <w:szCs w:val="28"/>
          <w:lang w:eastAsia="ru-RU"/>
        </w:rPr>
        <w:t>а (УМО): 111.</w:t>
      </w:r>
      <w:r w:rsidRPr="001F4F9B">
        <w:rPr>
          <w:sz w:val="28"/>
          <w:szCs w:val="28"/>
          <w:lang w:eastAsia="ru-RU"/>
        </w:rPr>
        <w:t>70</w:t>
      </w:r>
      <w:r w:rsidR="001D4682">
        <w:rPr>
          <w:sz w:val="28"/>
          <w:szCs w:val="28"/>
          <w:lang w:eastAsia="ru-RU"/>
        </w:rPr>
        <w:t> </w:t>
      </w:r>
      <w:r w:rsidRPr="001F4F9B">
        <w:rPr>
          <w:sz w:val="28"/>
          <w:szCs w:val="28"/>
          <w:lang w:eastAsia="ru-RU"/>
        </w:rPr>
        <w:t>м</w:t>
      </w:r>
    </w:p>
    <w:p w14:paraId="453533C9" w14:textId="587DB5AC" w:rsidR="00F77D0B" w:rsidRPr="001F4F9B" w:rsidRDefault="001D4682" w:rsidP="001F4F9B">
      <w:pPr>
        <w:widowControl w:val="0"/>
        <w:ind w:firstLine="709"/>
        <w:rPr>
          <w:sz w:val="28"/>
          <w:szCs w:val="28"/>
          <w:lang w:eastAsia="ru-RU"/>
        </w:rPr>
      </w:pPr>
      <w:r>
        <w:rPr>
          <w:sz w:val="28"/>
          <w:szCs w:val="28"/>
          <w:lang w:eastAsia="ru-RU"/>
        </w:rPr>
        <w:t>Площадь зеркала: - 2.14 </w:t>
      </w:r>
      <w:r w:rsidR="00D26756">
        <w:rPr>
          <w:sz w:val="28"/>
          <w:szCs w:val="28"/>
          <w:lang w:eastAsia="ru-RU"/>
        </w:rPr>
        <w:t>км</w:t>
      </w:r>
      <w:r w:rsidR="00D26756">
        <w:rPr>
          <w:sz w:val="28"/>
          <w:szCs w:val="28"/>
          <w:vertAlign w:val="superscript"/>
          <w:lang w:eastAsia="ru-RU"/>
        </w:rPr>
        <w:t>2</w:t>
      </w:r>
      <w:r w:rsidR="00F77D0B" w:rsidRPr="001F4F9B">
        <w:rPr>
          <w:sz w:val="28"/>
          <w:szCs w:val="28"/>
          <w:lang w:eastAsia="ru-RU"/>
        </w:rPr>
        <w:t xml:space="preserve"> (при НПУ);</w:t>
      </w:r>
    </w:p>
    <w:p w14:paraId="25108E8C" w14:textId="4474E7F2" w:rsidR="00F77D0B" w:rsidRPr="001F4F9B" w:rsidRDefault="00F77D0B" w:rsidP="001F4F9B">
      <w:pPr>
        <w:widowControl w:val="0"/>
        <w:ind w:firstLine="709"/>
        <w:rPr>
          <w:sz w:val="28"/>
          <w:szCs w:val="28"/>
          <w:lang w:eastAsia="ru-RU"/>
        </w:rPr>
      </w:pPr>
      <w:r w:rsidRPr="001F4F9B">
        <w:rPr>
          <w:sz w:val="28"/>
          <w:szCs w:val="28"/>
          <w:lang w:eastAsia="ru-RU"/>
        </w:rPr>
        <w:t xml:space="preserve">   </w:t>
      </w:r>
      <w:r w:rsidR="00D26756">
        <w:rPr>
          <w:sz w:val="28"/>
          <w:szCs w:val="28"/>
          <w:lang w:eastAsia="ru-RU"/>
        </w:rPr>
        <w:t xml:space="preserve">                       </w:t>
      </w:r>
      <w:r w:rsidR="00FC461A">
        <w:rPr>
          <w:sz w:val="28"/>
          <w:szCs w:val="28"/>
          <w:lang w:eastAsia="ru-RU"/>
        </w:rPr>
        <w:t xml:space="preserve"> </w:t>
      </w:r>
      <w:r w:rsidR="001D4682">
        <w:rPr>
          <w:sz w:val="28"/>
          <w:szCs w:val="28"/>
          <w:lang w:eastAsia="ru-RU"/>
        </w:rPr>
        <w:t xml:space="preserve">     - 0.46 </w:t>
      </w:r>
      <w:r w:rsidR="00D26756">
        <w:rPr>
          <w:sz w:val="28"/>
          <w:szCs w:val="28"/>
          <w:lang w:eastAsia="ru-RU"/>
        </w:rPr>
        <w:t>км</w:t>
      </w:r>
      <w:r w:rsidR="00D26756">
        <w:rPr>
          <w:sz w:val="28"/>
          <w:szCs w:val="28"/>
          <w:vertAlign w:val="superscript"/>
          <w:lang w:eastAsia="ru-RU"/>
        </w:rPr>
        <w:t>2</w:t>
      </w:r>
      <w:r w:rsidRPr="001F4F9B">
        <w:rPr>
          <w:sz w:val="28"/>
          <w:szCs w:val="28"/>
          <w:lang w:eastAsia="ru-RU"/>
        </w:rPr>
        <w:t xml:space="preserve"> (при УМО).</w:t>
      </w:r>
    </w:p>
    <w:p w14:paraId="07395340" w14:textId="7409E5E5" w:rsidR="00F77D0B" w:rsidRPr="001F4F9B" w:rsidRDefault="00D26756" w:rsidP="001F4F9B">
      <w:pPr>
        <w:widowControl w:val="0"/>
        <w:ind w:firstLine="709"/>
        <w:rPr>
          <w:sz w:val="28"/>
          <w:szCs w:val="28"/>
          <w:lang w:eastAsia="ru-RU"/>
        </w:rPr>
      </w:pPr>
      <w:r>
        <w:rPr>
          <w:sz w:val="28"/>
          <w:szCs w:val="28"/>
          <w:lang w:eastAsia="ru-RU"/>
        </w:rPr>
        <w:t>Наибольшая глубина при НПУ: 9.</w:t>
      </w:r>
      <w:r w:rsidR="001D4682">
        <w:rPr>
          <w:sz w:val="28"/>
          <w:szCs w:val="28"/>
          <w:lang w:eastAsia="ru-RU"/>
        </w:rPr>
        <w:t>90 </w:t>
      </w:r>
      <w:r w:rsidR="00F77D0B" w:rsidRPr="001F4F9B">
        <w:rPr>
          <w:sz w:val="28"/>
          <w:szCs w:val="28"/>
          <w:lang w:eastAsia="ru-RU"/>
        </w:rPr>
        <w:t>м.</w:t>
      </w:r>
    </w:p>
    <w:p w14:paraId="3D3B6F2E" w14:textId="1EBA686A" w:rsidR="00F77D0B" w:rsidRPr="001F4F9B" w:rsidRDefault="00D26756" w:rsidP="001F4F9B">
      <w:pPr>
        <w:widowControl w:val="0"/>
        <w:ind w:firstLine="709"/>
        <w:rPr>
          <w:sz w:val="28"/>
          <w:szCs w:val="28"/>
          <w:lang w:eastAsia="ru-RU"/>
        </w:rPr>
      </w:pPr>
      <w:r>
        <w:rPr>
          <w:sz w:val="28"/>
          <w:szCs w:val="28"/>
          <w:lang w:eastAsia="ru-RU"/>
        </w:rPr>
        <w:t>Средняя глубина: 7.</w:t>
      </w:r>
      <w:r w:rsidR="001D4682">
        <w:rPr>
          <w:sz w:val="28"/>
          <w:szCs w:val="28"/>
          <w:lang w:eastAsia="ru-RU"/>
        </w:rPr>
        <w:t>0 </w:t>
      </w:r>
      <w:r w:rsidR="00F77D0B" w:rsidRPr="001F4F9B">
        <w:rPr>
          <w:sz w:val="28"/>
          <w:szCs w:val="28"/>
          <w:lang w:eastAsia="ru-RU"/>
        </w:rPr>
        <w:t>м.</w:t>
      </w:r>
    </w:p>
    <w:p w14:paraId="2C2502A4" w14:textId="01920D96" w:rsidR="00F77D0B" w:rsidRPr="001F4F9B" w:rsidRDefault="00F77D0B" w:rsidP="001F4F9B">
      <w:pPr>
        <w:widowControl w:val="0"/>
        <w:ind w:firstLine="709"/>
        <w:rPr>
          <w:sz w:val="28"/>
          <w:szCs w:val="28"/>
          <w:lang w:eastAsia="ru-RU"/>
        </w:rPr>
      </w:pPr>
      <w:r w:rsidRPr="001F4F9B">
        <w:rPr>
          <w:sz w:val="28"/>
          <w:szCs w:val="28"/>
          <w:lang w:eastAsia="ru-RU"/>
        </w:rPr>
        <w:t>Средняя ширина:  0</w:t>
      </w:r>
      <w:r w:rsidR="00D26756">
        <w:rPr>
          <w:sz w:val="28"/>
          <w:szCs w:val="28"/>
          <w:lang w:eastAsia="ru-RU"/>
        </w:rPr>
        <w:t>.</w:t>
      </w:r>
      <w:r w:rsidR="001D4682">
        <w:rPr>
          <w:sz w:val="28"/>
          <w:szCs w:val="28"/>
          <w:lang w:eastAsia="ru-RU"/>
        </w:rPr>
        <w:t>57 </w:t>
      </w:r>
      <w:r w:rsidRPr="001F4F9B">
        <w:rPr>
          <w:sz w:val="28"/>
          <w:szCs w:val="28"/>
          <w:lang w:eastAsia="ru-RU"/>
        </w:rPr>
        <w:t>км.</w:t>
      </w:r>
    </w:p>
    <w:p w14:paraId="22E319A2" w14:textId="5143753C" w:rsidR="00F77D0B" w:rsidRPr="001F4F9B" w:rsidRDefault="00D26756" w:rsidP="001F4F9B">
      <w:pPr>
        <w:widowControl w:val="0"/>
        <w:ind w:firstLine="709"/>
        <w:rPr>
          <w:sz w:val="28"/>
          <w:szCs w:val="28"/>
          <w:lang w:eastAsia="ru-RU"/>
        </w:rPr>
      </w:pPr>
      <w:r>
        <w:rPr>
          <w:sz w:val="28"/>
          <w:szCs w:val="28"/>
          <w:lang w:eastAsia="ru-RU"/>
        </w:rPr>
        <w:t>Длина: 3.</w:t>
      </w:r>
      <w:r w:rsidR="001D4682">
        <w:rPr>
          <w:sz w:val="28"/>
          <w:szCs w:val="28"/>
          <w:lang w:eastAsia="ru-RU"/>
        </w:rPr>
        <w:t>8 </w:t>
      </w:r>
      <w:r w:rsidR="00F77D0B" w:rsidRPr="001F4F9B">
        <w:rPr>
          <w:sz w:val="28"/>
          <w:szCs w:val="28"/>
          <w:lang w:eastAsia="ru-RU"/>
        </w:rPr>
        <w:t>км.</w:t>
      </w:r>
    </w:p>
    <w:p w14:paraId="7D5B1D56" w14:textId="1C11DB44" w:rsidR="00F77D0B" w:rsidRPr="001F4F9B" w:rsidRDefault="00F77D0B" w:rsidP="001F4F9B">
      <w:pPr>
        <w:widowControl w:val="0"/>
        <w:ind w:firstLine="709"/>
        <w:rPr>
          <w:sz w:val="28"/>
          <w:szCs w:val="28"/>
          <w:lang w:eastAsia="ru-RU"/>
        </w:rPr>
      </w:pPr>
      <w:r w:rsidRPr="001F4F9B">
        <w:rPr>
          <w:sz w:val="28"/>
          <w:szCs w:val="28"/>
          <w:lang w:eastAsia="ru-RU"/>
        </w:rPr>
        <w:t>П</w:t>
      </w:r>
      <w:r w:rsidR="00D26756">
        <w:rPr>
          <w:sz w:val="28"/>
          <w:szCs w:val="28"/>
          <w:lang w:eastAsia="ru-RU"/>
        </w:rPr>
        <w:t>ротяженность береговой линии: 9.</w:t>
      </w:r>
      <w:r w:rsidR="001D4682">
        <w:rPr>
          <w:sz w:val="28"/>
          <w:szCs w:val="28"/>
          <w:lang w:eastAsia="ru-RU"/>
        </w:rPr>
        <w:t>5 </w:t>
      </w:r>
      <w:r w:rsidRPr="001F4F9B">
        <w:rPr>
          <w:sz w:val="28"/>
          <w:szCs w:val="28"/>
          <w:lang w:eastAsia="ru-RU"/>
        </w:rPr>
        <w:t>км.</w:t>
      </w:r>
    </w:p>
    <w:p w14:paraId="2B816301" w14:textId="6830A941" w:rsidR="00F77D0B" w:rsidRPr="001F4F9B" w:rsidRDefault="00F77D0B" w:rsidP="001F4F9B">
      <w:pPr>
        <w:widowControl w:val="0"/>
        <w:ind w:firstLine="709"/>
        <w:rPr>
          <w:sz w:val="28"/>
          <w:szCs w:val="28"/>
          <w:lang w:eastAsia="ru-RU"/>
        </w:rPr>
      </w:pPr>
      <w:r w:rsidRPr="001F4F9B">
        <w:rPr>
          <w:sz w:val="28"/>
          <w:szCs w:val="28"/>
          <w:lang w:eastAsia="ru-RU"/>
        </w:rPr>
        <w:t>Характер регулирования: сезонный, при ра</w:t>
      </w:r>
      <w:r w:rsidR="00D26756">
        <w:rPr>
          <w:sz w:val="28"/>
          <w:szCs w:val="28"/>
          <w:lang w:eastAsia="ru-RU"/>
        </w:rPr>
        <w:t>сче</w:t>
      </w:r>
      <w:r w:rsidR="008049CE">
        <w:rPr>
          <w:sz w:val="28"/>
          <w:szCs w:val="28"/>
          <w:lang w:eastAsia="ru-RU"/>
        </w:rPr>
        <w:t>тном водопотреблении 17123 </w:t>
      </w:r>
      <w:r w:rsidR="00D26756">
        <w:rPr>
          <w:sz w:val="28"/>
          <w:szCs w:val="28"/>
          <w:lang w:eastAsia="ru-RU"/>
        </w:rPr>
        <w:t>м</w:t>
      </w:r>
      <w:r w:rsidR="00D26756">
        <w:rPr>
          <w:sz w:val="28"/>
          <w:szCs w:val="28"/>
          <w:vertAlign w:val="superscript"/>
          <w:lang w:eastAsia="ru-RU"/>
        </w:rPr>
        <w:t>3</w:t>
      </w:r>
      <w:r w:rsidRPr="001F4F9B">
        <w:rPr>
          <w:sz w:val="28"/>
          <w:szCs w:val="28"/>
          <w:lang w:eastAsia="ru-RU"/>
        </w:rPr>
        <w:t>/сут.</w:t>
      </w:r>
    </w:p>
    <w:p w14:paraId="551A5A2B" w14:textId="77777777" w:rsidR="001831A4" w:rsidRPr="001F4F9B" w:rsidRDefault="001831A4" w:rsidP="001F4F9B">
      <w:pPr>
        <w:widowControl w:val="0"/>
        <w:ind w:firstLine="709"/>
        <w:rPr>
          <w:b/>
          <w:sz w:val="28"/>
          <w:szCs w:val="28"/>
          <w:u w:val="single"/>
          <w:lang w:eastAsia="ru-RU"/>
        </w:rPr>
      </w:pPr>
      <w:r w:rsidRPr="001F4F9B">
        <w:rPr>
          <w:b/>
          <w:sz w:val="28"/>
          <w:szCs w:val="28"/>
          <w:u w:val="single"/>
          <w:lang w:eastAsia="ru-RU"/>
        </w:rPr>
        <w:t>Возможные опасности.</w:t>
      </w:r>
    </w:p>
    <w:p w14:paraId="6F02057A" w14:textId="270A72D2" w:rsidR="001831A4" w:rsidRPr="001F4F9B" w:rsidRDefault="001831A4" w:rsidP="001F4F9B">
      <w:pPr>
        <w:widowControl w:val="0"/>
        <w:ind w:firstLine="709"/>
        <w:rPr>
          <w:sz w:val="28"/>
          <w:szCs w:val="28"/>
          <w:lang w:eastAsia="ru-RU"/>
        </w:rPr>
      </w:pPr>
      <w:r w:rsidRPr="001F4F9B">
        <w:rPr>
          <w:b/>
          <w:i/>
          <w:sz w:val="28"/>
          <w:szCs w:val="28"/>
          <w:lang w:eastAsia="ru-RU"/>
        </w:rPr>
        <w:t>Катастрофическое затопление</w:t>
      </w:r>
      <w:r w:rsidRPr="001F4F9B">
        <w:rPr>
          <w:sz w:val="28"/>
          <w:szCs w:val="28"/>
          <w:lang w:eastAsia="ru-RU"/>
        </w:rPr>
        <w:t xml:space="preserve"> (затоплен</w:t>
      </w:r>
      <w:r w:rsidR="00CC2396">
        <w:rPr>
          <w:sz w:val="28"/>
          <w:szCs w:val="28"/>
          <w:lang w:eastAsia="ru-RU"/>
        </w:rPr>
        <w:t>ие в случае разрушения плотин).</w:t>
      </w:r>
    </w:p>
    <w:p w14:paraId="3B98FBB4" w14:textId="1F8B763F" w:rsidR="001831A4" w:rsidRPr="001F4F9B" w:rsidRDefault="001831A4" w:rsidP="001F4F9B">
      <w:pPr>
        <w:widowControl w:val="0"/>
        <w:ind w:firstLine="709"/>
        <w:rPr>
          <w:sz w:val="28"/>
          <w:szCs w:val="28"/>
          <w:lang w:eastAsia="ru-RU"/>
        </w:rPr>
      </w:pPr>
      <w:r w:rsidRPr="001F4F9B">
        <w:rPr>
          <w:sz w:val="28"/>
          <w:szCs w:val="28"/>
          <w:lang w:eastAsia="ru-RU"/>
        </w:rPr>
        <w:t xml:space="preserve">Катастрофическое затопление является основным последствием гидродинамической аварии </w:t>
      </w:r>
      <w:r w:rsidRPr="001F4F9B">
        <w:rPr>
          <w:bCs/>
          <w:sz w:val="28"/>
          <w:szCs w:val="28"/>
          <w:lang w:eastAsia="ru-RU"/>
        </w:rPr>
        <w:t>ГТС</w:t>
      </w:r>
      <w:r w:rsidRPr="001F4F9B">
        <w:rPr>
          <w:b/>
          <w:bCs/>
          <w:sz w:val="28"/>
          <w:szCs w:val="28"/>
          <w:lang w:eastAsia="ru-RU"/>
        </w:rPr>
        <w:t xml:space="preserve"> </w:t>
      </w:r>
      <w:r w:rsidRPr="001F4F9B">
        <w:rPr>
          <w:bCs/>
          <w:sz w:val="28"/>
          <w:szCs w:val="28"/>
          <w:lang w:eastAsia="ru-RU"/>
        </w:rPr>
        <w:t xml:space="preserve">(гидротехнических сооружений) и </w:t>
      </w:r>
      <w:r w:rsidRPr="001F4F9B">
        <w:rPr>
          <w:sz w:val="28"/>
          <w:szCs w:val="28"/>
          <w:lang w:eastAsia="ru-RU"/>
        </w:rPr>
        <w:t>заключается в стремительном затоплении волной прорыва нижерасположенной местно</w:t>
      </w:r>
      <w:r w:rsidR="008049CE">
        <w:rPr>
          <w:sz w:val="28"/>
          <w:szCs w:val="28"/>
          <w:lang w:eastAsia="ru-RU"/>
        </w:rPr>
        <w:t>сти и возникновении наводнения.</w:t>
      </w:r>
    </w:p>
    <w:p w14:paraId="76FCEEE5" w14:textId="2094156D" w:rsidR="001831A4" w:rsidRPr="001F4F9B" w:rsidRDefault="001831A4" w:rsidP="001F4F9B">
      <w:pPr>
        <w:widowControl w:val="0"/>
        <w:ind w:firstLine="709"/>
        <w:rPr>
          <w:sz w:val="28"/>
          <w:szCs w:val="28"/>
          <w:lang w:eastAsia="ru-RU"/>
        </w:rPr>
      </w:pPr>
      <w:r w:rsidRPr="001F4F9B">
        <w:rPr>
          <w:sz w:val="28"/>
          <w:szCs w:val="28"/>
          <w:lang w:eastAsia="ru-RU"/>
        </w:rPr>
        <w:t xml:space="preserve">Катастрофическое затопление отнесено к особенно опасным техногенным катастрофам в связи с тем, что оно может возникнуть внезапно и повлечь разрушение зданий и сооружений, гибель людей, </w:t>
      </w:r>
      <w:r w:rsidR="00A113AC" w:rsidRPr="001F4F9B">
        <w:rPr>
          <w:sz w:val="28"/>
          <w:szCs w:val="28"/>
          <w:lang w:eastAsia="ru-RU"/>
        </w:rPr>
        <w:t>вывод из</w:t>
      </w:r>
      <w:r w:rsidRPr="001F4F9B">
        <w:rPr>
          <w:sz w:val="28"/>
          <w:szCs w:val="28"/>
          <w:lang w:eastAsia="ru-RU"/>
        </w:rPr>
        <w:t xml:space="preserve"> строя оборудования предприятий и нанести </w:t>
      </w:r>
      <w:r w:rsidR="00A113AC" w:rsidRPr="001F4F9B">
        <w:rPr>
          <w:sz w:val="28"/>
          <w:szCs w:val="28"/>
          <w:lang w:eastAsia="ru-RU"/>
        </w:rPr>
        <w:t>огромный людской</w:t>
      </w:r>
      <w:r w:rsidRPr="001F4F9B">
        <w:rPr>
          <w:sz w:val="28"/>
          <w:szCs w:val="28"/>
          <w:lang w:eastAsia="ru-RU"/>
        </w:rPr>
        <w:t xml:space="preserve"> и материальный ущерб.</w:t>
      </w:r>
    </w:p>
    <w:p w14:paraId="6065C478" w14:textId="6F7E8963" w:rsidR="001831A4" w:rsidRPr="001F4F9B" w:rsidRDefault="001831A4" w:rsidP="001F4F9B">
      <w:pPr>
        <w:widowControl w:val="0"/>
        <w:ind w:firstLine="709"/>
        <w:rPr>
          <w:sz w:val="28"/>
          <w:szCs w:val="28"/>
          <w:lang w:eastAsia="ru-RU"/>
        </w:rPr>
      </w:pPr>
      <w:r w:rsidRPr="001F4F9B">
        <w:rPr>
          <w:bCs/>
          <w:sz w:val="28"/>
          <w:szCs w:val="28"/>
          <w:lang w:eastAsia="ru-RU"/>
        </w:rPr>
        <w:t>Причинами разрушения (прорыва) ГТС</w:t>
      </w:r>
      <w:r w:rsidR="008049CE">
        <w:rPr>
          <w:bCs/>
          <w:sz w:val="28"/>
          <w:szCs w:val="28"/>
          <w:lang w:eastAsia="ru-RU"/>
        </w:rPr>
        <w:t xml:space="preserve"> </w:t>
      </w:r>
      <w:r w:rsidRPr="001F4F9B">
        <w:rPr>
          <w:sz w:val="28"/>
          <w:szCs w:val="28"/>
          <w:lang w:eastAsia="ru-RU"/>
        </w:rPr>
        <w:t>могут быть природные явления или стихийные бедствия (землетрясения, обвалы, оползни, паводки, размыв грунтов, ураганы и т.п.) и техногенные факторы (разрушение конструкций сооружения, эксплуатационно-технические аварии, конструктивные дефекты или ошибки проектирования, нарушение режима водосбора и др.), а также в ЧС военного времени – современные средства поражения (ССП) и террористические акты.</w:t>
      </w:r>
    </w:p>
    <w:p w14:paraId="3B2F2468" w14:textId="77777777" w:rsidR="001831A4" w:rsidRPr="001F4F9B" w:rsidRDefault="001831A4" w:rsidP="001F4F9B">
      <w:pPr>
        <w:widowControl w:val="0"/>
        <w:ind w:firstLine="709"/>
        <w:rPr>
          <w:sz w:val="28"/>
          <w:szCs w:val="28"/>
          <w:lang w:eastAsia="ru-RU"/>
        </w:rPr>
      </w:pPr>
      <w:r w:rsidRPr="001F4F9B">
        <w:rPr>
          <w:bCs/>
          <w:sz w:val="28"/>
          <w:szCs w:val="28"/>
          <w:lang w:eastAsia="ru-RU"/>
        </w:rPr>
        <w:t>Катастрофическое затопление характеризуется следующими параметрами</w:t>
      </w:r>
      <w:r w:rsidRPr="001F4F9B">
        <w:rPr>
          <w:sz w:val="28"/>
          <w:szCs w:val="28"/>
          <w:lang w:eastAsia="ru-RU"/>
        </w:rPr>
        <w:t>:</w:t>
      </w:r>
    </w:p>
    <w:p w14:paraId="1A948A71" w14:textId="5A34BB6D" w:rsidR="001831A4" w:rsidRPr="001F4F9B" w:rsidRDefault="008049CE" w:rsidP="001F4F9B">
      <w:pPr>
        <w:widowControl w:val="0"/>
        <w:ind w:firstLine="709"/>
        <w:rPr>
          <w:sz w:val="28"/>
          <w:szCs w:val="28"/>
          <w:lang w:eastAsia="ru-RU"/>
        </w:rPr>
      </w:pPr>
      <w:r>
        <w:rPr>
          <w:sz w:val="28"/>
          <w:szCs w:val="28"/>
          <w:lang w:eastAsia="ru-RU"/>
        </w:rPr>
        <w:t>- </w:t>
      </w:r>
      <w:r w:rsidR="001831A4" w:rsidRPr="001F4F9B">
        <w:rPr>
          <w:sz w:val="28"/>
          <w:szCs w:val="28"/>
          <w:lang w:eastAsia="ru-RU"/>
        </w:rPr>
        <w:t>максимально возможными высотой и скоростью волны прорыва;</w:t>
      </w:r>
    </w:p>
    <w:p w14:paraId="4F8FD0AA" w14:textId="2C919BC3" w:rsidR="001831A4" w:rsidRPr="001F4F9B" w:rsidRDefault="008049CE" w:rsidP="001F4F9B">
      <w:pPr>
        <w:widowControl w:val="0"/>
        <w:ind w:firstLine="709"/>
        <w:rPr>
          <w:sz w:val="28"/>
          <w:szCs w:val="28"/>
          <w:lang w:eastAsia="ru-RU"/>
        </w:rPr>
      </w:pPr>
      <w:r>
        <w:rPr>
          <w:sz w:val="28"/>
          <w:szCs w:val="28"/>
          <w:lang w:eastAsia="ru-RU"/>
        </w:rPr>
        <w:t>- </w:t>
      </w:r>
      <w:r w:rsidR="001831A4" w:rsidRPr="001F4F9B">
        <w:rPr>
          <w:sz w:val="28"/>
          <w:szCs w:val="28"/>
          <w:lang w:eastAsia="ru-RU"/>
        </w:rPr>
        <w:t>расчетным временем прихода гребня и фронта волны прорыва в соответствующий створ (местность);</w:t>
      </w:r>
    </w:p>
    <w:p w14:paraId="5B44EBC3" w14:textId="33DF9C1F" w:rsidR="001831A4" w:rsidRPr="001F4F9B" w:rsidRDefault="008049CE" w:rsidP="001F4F9B">
      <w:pPr>
        <w:widowControl w:val="0"/>
        <w:ind w:firstLine="709"/>
        <w:rPr>
          <w:sz w:val="28"/>
          <w:szCs w:val="28"/>
          <w:lang w:eastAsia="ru-RU"/>
        </w:rPr>
      </w:pPr>
      <w:r>
        <w:rPr>
          <w:sz w:val="28"/>
          <w:szCs w:val="28"/>
          <w:lang w:eastAsia="ru-RU"/>
        </w:rPr>
        <w:t>- </w:t>
      </w:r>
      <w:r w:rsidR="001831A4" w:rsidRPr="001F4F9B">
        <w:rPr>
          <w:sz w:val="28"/>
          <w:szCs w:val="28"/>
          <w:lang w:eastAsia="ru-RU"/>
        </w:rPr>
        <w:t>максимальной глубиной затопления участка местности;</w:t>
      </w:r>
    </w:p>
    <w:p w14:paraId="7E158827" w14:textId="54325772" w:rsidR="001831A4" w:rsidRPr="001F4F9B" w:rsidRDefault="008049CE" w:rsidP="001F4F9B">
      <w:pPr>
        <w:widowControl w:val="0"/>
        <w:ind w:firstLine="709"/>
        <w:rPr>
          <w:sz w:val="28"/>
          <w:szCs w:val="28"/>
          <w:lang w:eastAsia="ru-RU"/>
        </w:rPr>
      </w:pPr>
      <w:r>
        <w:rPr>
          <w:sz w:val="28"/>
          <w:szCs w:val="28"/>
          <w:lang w:eastAsia="ru-RU"/>
        </w:rPr>
        <w:t>- </w:t>
      </w:r>
      <w:r w:rsidR="001831A4" w:rsidRPr="001F4F9B">
        <w:rPr>
          <w:sz w:val="28"/>
          <w:szCs w:val="28"/>
          <w:lang w:eastAsia="ru-RU"/>
        </w:rPr>
        <w:t>длительностью затопления территории;</w:t>
      </w:r>
    </w:p>
    <w:p w14:paraId="1B154B16" w14:textId="698ABFA4" w:rsidR="001831A4" w:rsidRPr="001F4F9B" w:rsidRDefault="008049CE" w:rsidP="001F4F9B">
      <w:pPr>
        <w:widowControl w:val="0"/>
        <w:ind w:firstLine="709"/>
        <w:rPr>
          <w:sz w:val="28"/>
          <w:szCs w:val="28"/>
          <w:lang w:eastAsia="ru-RU"/>
        </w:rPr>
      </w:pPr>
      <w:r>
        <w:rPr>
          <w:sz w:val="28"/>
          <w:szCs w:val="28"/>
          <w:lang w:eastAsia="ru-RU"/>
        </w:rPr>
        <w:t>- </w:t>
      </w:r>
      <w:r w:rsidR="001831A4" w:rsidRPr="001F4F9B">
        <w:rPr>
          <w:sz w:val="28"/>
          <w:szCs w:val="28"/>
          <w:lang w:eastAsia="ru-RU"/>
        </w:rPr>
        <w:t>границами зоны возможного затопления.</w:t>
      </w:r>
    </w:p>
    <w:p w14:paraId="1AEE5BD8" w14:textId="66801E5B" w:rsidR="001831A4" w:rsidRPr="001F4F9B" w:rsidRDefault="001831A4" w:rsidP="001F4F9B">
      <w:pPr>
        <w:widowControl w:val="0"/>
        <w:ind w:firstLine="709"/>
        <w:rPr>
          <w:sz w:val="28"/>
          <w:szCs w:val="28"/>
          <w:lang w:eastAsia="ru-RU"/>
        </w:rPr>
      </w:pPr>
      <w:r w:rsidRPr="001F4F9B">
        <w:rPr>
          <w:sz w:val="28"/>
          <w:szCs w:val="28"/>
          <w:lang w:eastAsia="ru-RU"/>
        </w:rPr>
        <w:t>Катастрофическое затопление распространяется со скоростью волны прорыва и приводит через некоторое время после прорыва плотины к затоплению обширны</w:t>
      </w:r>
      <w:r w:rsidR="008049CE">
        <w:rPr>
          <w:sz w:val="28"/>
          <w:szCs w:val="28"/>
          <w:lang w:eastAsia="ru-RU"/>
        </w:rPr>
        <w:t>х территорий слоем воды более 1.</w:t>
      </w:r>
      <w:r w:rsidRPr="001F4F9B">
        <w:rPr>
          <w:sz w:val="28"/>
          <w:szCs w:val="28"/>
          <w:lang w:eastAsia="ru-RU"/>
        </w:rPr>
        <w:t>5</w:t>
      </w:r>
      <w:r w:rsidR="008049CE">
        <w:rPr>
          <w:sz w:val="28"/>
          <w:szCs w:val="28"/>
          <w:lang w:eastAsia="ru-RU"/>
        </w:rPr>
        <w:t> </w:t>
      </w:r>
      <w:r w:rsidRPr="001F4F9B">
        <w:rPr>
          <w:sz w:val="28"/>
          <w:szCs w:val="28"/>
          <w:lang w:eastAsia="ru-RU"/>
        </w:rPr>
        <w:t>м. При э</w:t>
      </w:r>
      <w:r w:rsidR="008049CE">
        <w:rPr>
          <w:sz w:val="28"/>
          <w:szCs w:val="28"/>
          <w:lang w:eastAsia="ru-RU"/>
        </w:rPr>
        <w:t>том образуются зоны затопления.</w:t>
      </w:r>
    </w:p>
    <w:p w14:paraId="45462092" w14:textId="77777777" w:rsidR="001831A4" w:rsidRPr="001F4F9B" w:rsidRDefault="001831A4" w:rsidP="001F4F9B">
      <w:pPr>
        <w:widowControl w:val="0"/>
        <w:ind w:firstLine="709"/>
        <w:rPr>
          <w:bCs/>
          <w:snapToGrid w:val="0"/>
          <w:sz w:val="28"/>
          <w:szCs w:val="28"/>
          <w:lang w:eastAsia="ru-RU"/>
        </w:rPr>
      </w:pPr>
      <w:r w:rsidRPr="001F4F9B">
        <w:rPr>
          <w:bCs/>
          <w:snapToGrid w:val="0"/>
          <w:sz w:val="28"/>
          <w:szCs w:val="28"/>
          <w:lang w:eastAsia="ru-RU"/>
        </w:rPr>
        <w:lastRenderedPageBreak/>
        <w:t>При разрушении сооружений напорного фронта гидроузла по нижнему бьефу распространяется поток воды, представляющий собой волну перемещения, которую называют волной прорыва.</w:t>
      </w:r>
    </w:p>
    <w:p w14:paraId="2E5C563C" w14:textId="77777777" w:rsidR="001831A4" w:rsidRPr="001F4F9B" w:rsidRDefault="001831A4" w:rsidP="001F4F9B">
      <w:pPr>
        <w:widowControl w:val="0"/>
        <w:ind w:firstLine="709"/>
        <w:rPr>
          <w:sz w:val="28"/>
          <w:szCs w:val="28"/>
          <w:lang w:eastAsia="ru-RU"/>
        </w:rPr>
      </w:pPr>
      <w:r w:rsidRPr="001F4F9B">
        <w:rPr>
          <w:sz w:val="28"/>
          <w:szCs w:val="28"/>
          <w:lang w:eastAsia="ru-RU"/>
        </w:rPr>
        <w:t>Вследствие того, что при прорыве плотин, находящихся под значительным напором воды (несколько десятков метров), достигаются большие величины расхода воды в сравнительно короткий промежуток времени, скорость движения гребня волны прорыва очень велика. В простейшем случае, если ширина прорыва примерно равна ширине реки в нижнем бьефе, то скорость движения гребня волны находится в зависимости от напора на плотине.</w:t>
      </w:r>
    </w:p>
    <w:p w14:paraId="2765036E" w14:textId="77777777" w:rsidR="001831A4" w:rsidRPr="001F4F9B" w:rsidRDefault="001831A4" w:rsidP="001F4F9B">
      <w:pPr>
        <w:widowControl w:val="0"/>
        <w:ind w:firstLine="709"/>
        <w:rPr>
          <w:i/>
          <w:sz w:val="28"/>
          <w:szCs w:val="28"/>
          <w:lang w:eastAsia="ru-RU"/>
        </w:rPr>
      </w:pPr>
      <w:r w:rsidRPr="001F4F9B">
        <w:rPr>
          <w:sz w:val="28"/>
          <w:szCs w:val="28"/>
          <w:lang w:eastAsia="ru-RU"/>
        </w:rPr>
        <w:t xml:space="preserve">Основным фактором, определяющим воздействие гидропотока на здания, сооружения, является его кинетическая энергия, пропорциональная квадрату скорости. Смещающая сила воздействия на здание гидропотока зависит от его скорости </w:t>
      </w:r>
      <w:r w:rsidRPr="001F4F9B">
        <w:rPr>
          <w:sz w:val="28"/>
          <w:szCs w:val="28"/>
          <w:lang w:val="en-US" w:eastAsia="ru-RU"/>
        </w:rPr>
        <w:t>V</w:t>
      </w:r>
      <w:r w:rsidRPr="001F4F9B">
        <w:rPr>
          <w:sz w:val="28"/>
          <w:szCs w:val="28"/>
          <w:vertAlign w:val="subscript"/>
          <w:lang w:eastAsia="ru-RU"/>
        </w:rPr>
        <w:t>п</w:t>
      </w:r>
      <w:r w:rsidRPr="001F4F9B">
        <w:rPr>
          <w:sz w:val="28"/>
          <w:szCs w:val="28"/>
          <w:lang w:eastAsia="ru-RU"/>
        </w:rPr>
        <w:t xml:space="preserve">, формы в плане и ориентации здания относительно направления гидропотока, т.е. от величины коэффициента лобового сопротивления </w:t>
      </w:r>
      <w:r w:rsidRPr="001F4F9B">
        <w:rPr>
          <w:i/>
          <w:sz w:val="28"/>
          <w:szCs w:val="28"/>
          <w:lang w:eastAsia="ru-RU"/>
        </w:rPr>
        <w:t>С</w:t>
      </w:r>
      <w:r w:rsidRPr="001F4F9B">
        <w:rPr>
          <w:i/>
          <w:sz w:val="28"/>
          <w:szCs w:val="28"/>
          <w:vertAlign w:val="subscript"/>
          <w:lang w:val="en-US" w:eastAsia="ru-RU"/>
        </w:rPr>
        <w:t>x</w:t>
      </w:r>
      <w:r w:rsidRPr="0075581F">
        <w:rPr>
          <w:sz w:val="28"/>
          <w:szCs w:val="28"/>
          <w:lang w:eastAsia="ru-RU"/>
        </w:rPr>
        <w:t>.</w:t>
      </w:r>
    </w:p>
    <w:p w14:paraId="69415F50" w14:textId="77777777" w:rsidR="001831A4" w:rsidRPr="001F4F9B" w:rsidRDefault="001831A4" w:rsidP="001F4F9B">
      <w:pPr>
        <w:widowControl w:val="0"/>
        <w:ind w:firstLine="709"/>
        <w:rPr>
          <w:sz w:val="28"/>
          <w:szCs w:val="28"/>
          <w:lang w:eastAsia="ru-RU"/>
        </w:rPr>
      </w:pPr>
      <w:r w:rsidRPr="001F4F9B">
        <w:rPr>
          <w:sz w:val="28"/>
          <w:szCs w:val="28"/>
          <w:lang w:eastAsia="ru-RU"/>
        </w:rPr>
        <w:t>Волной прорыва может быть разрушено большое количество зданий и сооружений, гибель людей, вывод  из строя оборудования предприятий и нанести огромный  людской и материальный ущерб находящихся в зоне ее действия. Степень их разрушения зависит от высоты подъема уровня воды и скорости течения, а также от характеристики самого здания (сооружения) и его основания.</w:t>
      </w:r>
    </w:p>
    <w:p w14:paraId="0BF25D6D" w14:textId="7C79E56B" w:rsidR="001831A4" w:rsidRPr="001F4F9B" w:rsidRDefault="001831A4" w:rsidP="001F4F9B">
      <w:pPr>
        <w:widowControl w:val="0"/>
        <w:ind w:firstLine="709"/>
        <w:rPr>
          <w:sz w:val="28"/>
          <w:szCs w:val="28"/>
          <w:lang w:eastAsia="ru-RU"/>
        </w:rPr>
      </w:pPr>
      <w:r w:rsidRPr="001F4F9B">
        <w:rPr>
          <w:sz w:val="28"/>
          <w:szCs w:val="28"/>
          <w:lang w:eastAsia="ru-RU"/>
        </w:rPr>
        <w:t xml:space="preserve">Степень разрушения зданий и сооружений под воздействием гидропотока волны прорыва определяется величиной удельной волновой нагрузки. Под удельной волновой нагрузкой </w:t>
      </w:r>
      <w:r w:rsidRPr="001F4F9B">
        <w:rPr>
          <w:i/>
          <w:sz w:val="28"/>
          <w:szCs w:val="28"/>
          <w:lang w:val="en-US" w:eastAsia="ru-RU"/>
        </w:rPr>
        <w:t>p</w:t>
      </w:r>
      <w:r w:rsidRPr="001F4F9B">
        <w:rPr>
          <w:i/>
          <w:sz w:val="28"/>
          <w:szCs w:val="28"/>
          <w:vertAlign w:val="subscript"/>
          <w:lang w:eastAsia="ru-RU"/>
        </w:rPr>
        <w:t>н</w:t>
      </w:r>
      <w:r w:rsidRPr="001F4F9B">
        <w:rPr>
          <w:i/>
          <w:sz w:val="28"/>
          <w:szCs w:val="28"/>
          <w:lang w:eastAsia="ru-RU"/>
        </w:rPr>
        <w:t xml:space="preserve"> </w:t>
      </w:r>
      <w:r w:rsidRPr="001F4F9B">
        <w:rPr>
          <w:sz w:val="28"/>
          <w:szCs w:val="28"/>
          <w:lang w:eastAsia="ru-RU"/>
        </w:rPr>
        <w:t>понимается равномерно распределенн</w:t>
      </w:r>
      <w:r w:rsidR="008049CE">
        <w:rPr>
          <w:sz w:val="28"/>
          <w:szCs w:val="28"/>
          <w:lang w:eastAsia="ru-RU"/>
        </w:rPr>
        <w:t>ая нагрузка от гидропотока на 1 </w:t>
      </w:r>
      <w:r w:rsidRPr="001F4F9B">
        <w:rPr>
          <w:sz w:val="28"/>
          <w:szCs w:val="28"/>
          <w:lang w:eastAsia="ru-RU"/>
        </w:rPr>
        <w:t>м</w:t>
      </w:r>
      <w:r w:rsidRPr="001F4F9B">
        <w:rPr>
          <w:sz w:val="28"/>
          <w:szCs w:val="28"/>
          <w:vertAlign w:val="superscript"/>
          <w:lang w:eastAsia="ru-RU"/>
        </w:rPr>
        <w:t>2</w:t>
      </w:r>
      <w:r w:rsidRPr="001F4F9B">
        <w:rPr>
          <w:sz w:val="28"/>
          <w:szCs w:val="28"/>
          <w:lang w:eastAsia="ru-RU"/>
        </w:rPr>
        <w:t xml:space="preserve"> стены здания.</w:t>
      </w:r>
      <w:r w:rsidR="008049CE">
        <w:rPr>
          <w:sz w:val="28"/>
          <w:szCs w:val="28"/>
          <w:lang w:eastAsia="ru-RU"/>
        </w:rPr>
        <w:t xml:space="preserve"> При высоте гидропотока более 1.</w:t>
      </w:r>
      <w:r w:rsidRPr="001F4F9B">
        <w:rPr>
          <w:sz w:val="28"/>
          <w:szCs w:val="28"/>
          <w:lang w:eastAsia="ru-RU"/>
        </w:rPr>
        <w:t xml:space="preserve">0 м здания и сооружения подвергаются в зависимости от величины удельной волновой нагрузки слабому, среднему, сильному или полному разрушению. Сильное разрушение характеризуется величиной предельной удельной волновой нагрузки </w:t>
      </w:r>
      <w:r w:rsidRPr="001F4F9B">
        <w:rPr>
          <w:i/>
          <w:sz w:val="28"/>
          <w:szCs w:val="28"/>
          <w:lang w:val="en-US" w:eastAsia="ru-RU"/>
        </w:rPr>
        <w:t>p</w:t>
      </w:r>
      <w:r w:rsidRPr="001F4F9B">
        <w:rPr>
          <w:i/>
          <w:sz w:val="28"/>
          <w:szCs w:val="28"/>
          <w:vertAlign w:val="subscript"/>
          <w:lang w:eastAsia="ru-RU"/>
        </w:rPr>
        <w:t>н.пред</w:t>
      </w:r>
      <w:r w:rsidRPr="001F4F9B">
        <w:rPr>
          <w:sz w:val="28"/>
          <w:szCs w:val="28"/>
          <w:lang w:eastAsia="ru-RU"/>
        </w:rPr>
        <w:t>.</w:t>
      </w:r>
    </w:p>
    <w:p w14:paraId="6BF6DE82" w14:textId="77777777" w:rsidR="001831A4" w:rsidRPr="001F4F9B" w:rsidRDefault="001831A4" w:rsidP="001F4F9B">
      <w:pPr>
        <w:widowControl w:val="0"/>
        <w:ind w:firstLine="709"/>
        <w:rPr>
          <w:sz w:val="28"/>
          <w:szCs w:val="28"/>
          <w:lang w:eastAsia="ru-RU"/>
        </w:rPr>
      </w:pPr>
      <w:r w:rsidRPr="001F4F9B">
        <w:rPr>
          <w:sz w:val="28"/>
          <w:szCs w:val="28"/>
          <w:lang w:eastAsia="ru-RU"/>
        </w:rPr>
        <w:t>Величины нагрузок на различные здания и сооружения при воздействии потока волны прорыва определяются параметрами потока (скоростью и глубиной потока вблизи объекта), а также параметрами самого объекта воздействия: его формой, размерами, ориентацией относительно направления течения потока и проницаемостью объекта (наличием проемов, отверстий).</w:t>
      </w:r>
    </w:p>
    <w:p w14:paraId="78C31F1A" w14:textId="77777777" w:rsidR="001831A4" w:rsidRPr="001F4F9B" w:rsidRDefault="001831A4" w:rsidP="001F4F9B">
      <w:pPr>
        <w:widowControl w:val="0"/>
        <w:ind w:firstLine="709"/>
        <w:rPr>
          <w:sz w:val="28"/>
          <w:szCs w:val="28"/>
          <w:lang w:eastAsia="ru-RU"/>
        </w:rPr>
      </w:pPr>
      <w:r w:rsidRPr="001F4F9B">
        <w:rPr>
          <w:sz w:val="28"/>
          <w:szCs w:val="28"/>
          <w:lang w:eastAsia="ru-RU"/>
        </w:rPr>
        <w:t>Объекты, подверженные воздействию такого интенсивного водного потока, как волна прорыва, условно делят на две группы: первую и вторую. Объекты первой группы представляют собой конструкции, состоящие, в основном, из элементов стержневого типа, и характеризуются высокой степенью проницаемости потока (мосты, технологические трубопроводы на металлических и железобетонных эстакадах, опоры воздушных линий электропередач, крановое оборудование и т.п.). Первая фаза воздействия волны прорыва (ударное воздействие фронта потока на объект) для них не существенна по причине малого времени дифракции фронта волны вокруг их элементов. Для них более существенна вторая фаза воздействия – квазистационарное обтекание потоком.</w:t>
      </w:r>
    </w:p>
    <w:p w14:paraId="708D2EA4" w14:textId="77777777" w:rsidR="001831A4" w:rsidRPr="001F4F9B" w:rsidRDefault="001831A4" w:rsidP="001F4F9B">
      <w:pPr>
        <w:widowControl w:val="0"/>
        <w:ind w:firstLine="709"/>
        <w:rPr>
          <w:sz w:val="28"/>
          <w:szCs w:val="28"/>
          <w:lang w:eastAsia="ru-RU"/>
        </w:rPr>
      </w:pPr>
      <w:r w:rsidRPr="001F4F9B">
        <w:rPr>
          <w:sz w:val="28"/>
          <w:szCs w:val="28"/>
          <w:lang w:eastAsia="ru-RU"/>
        </w:rPr>
        <w:t xml:space="preserve">Объекты второй группы имеют в своей конструкции элементы, которые воспринимают нагрузки потока по типу подпорной стенки (промышленные, жилые, административные здания, набережные, пирсы и т.п.). Они имеют сравнительно низкую степень проницаемости потока, для них первая фаза </w:t>
      </w:r>
      <w:r w:rsidRPr="001F4F9B">
        <w:rPr>
          <w:sz w:val="28"/>
          <w:szCs w:val="28"/>
          <w:lang w:eastAsia="ru-RU"/>
        </w:rPr>
        <w:lastRenderedPageBreak/>
        <w:t>воздействия волны прорыва (фаза дифракции) имеет существенное значение, и расчет их устойчивости необходимо проводить для обеих фаз взаимодействия потока с объектом. Иногда в процессе взаимодействия с потоком объекты второй группы, разрушаясь, становятся объектами первой группы, когда в процессе разрушения степень проницаемости потока у них резко возрастает.</w:t>
      </w:r>
    </w:p>
    <w:p w14:paraId="73432FB4" w14:textId="77777777" w:rsidR="001831A4" w:rsidRPr="001F4F9B" w:rsidRDefault="001831A4" w:rsidP="001F4F9B">
      <w:pPr>
        <w:widowControl w:val="0"/>
        <w:ind w:firstLine="709"/>
        <w:rPr>
          <w:sz w:val="28"/>
          <w:szCs w:val="28"/>
          <w:lang w:eastAsia="ru-RU"/>
        </w:rPr>
      </w:pPr>
      <w:r w:rsidRPr="001F4F9B">
        <w:rPr>
          <w:sz w:val="28"/>
          <w:szCs w:val="28"/>
          <w:lang w:eastAsia="ru-RU"/>
        </w:rPr>
        <w:t>Глубина и скорость потока воды в месте расположения объекта воздействия обуславливаются значениями подъема уровня воды и скорости потока в ближайшем к рассматриваемому объекту створе водотока, а также топографическими данными местоположения объекта.</w:t>
      </w:r>
    </w:p>
    <w:p w14:paraId="7389FC68" w14:textId="77777777" w:rsidR="001831A4" w:rsidRPr="001F4F9B" w:rsidRDefault="001831A4" w:rsidP="001F4F9B">
      <w:pPr>
        <w:widowControl w:val="0"/>
        <w:ind w:firstLine="709"/>
        <w:rPr>
          <w:sz w:val="28"/>
          <w:szCs w:val="28"/>
          <w:lang w:eastAsia="ru-RU"/>
        </w:rPr>
      </w:pPr>
      <w:r w:rsidRPr="001F4F9B">
        <w:rPr>
          <w:sz w:val="28"/>
          <w:szCs w:val="28"/>
          <w:lang w:eastAsia="ru-RU"/>
        </w:rPr>
        <w:t xml:space="preserve">Степени разрушения зданий и сооружений различных типов оцениваются в зависимости от максимальных значений глубины </w:t>
      </w:r>
      <w:r w:rsidRPr="001F4F9B">
        <w:rPr>
          <w:i/>
          <w:sz w:val="28"/>
          <w:szCs w:val="28"/>
          <w:lang w:eastAsia="ru-RU"/>
        </w:rPr>
        <w:t>Н</w:t>
      </w:r>
      <w:r w:rsidRPr="001F4F9B">
        <w:rPr>
          <w:sz w:val="28"/>
          <w:szCs w:val="28"/>
          <w:lang w:eastAsia="ru-RU"/>
        </w:rPr>
        <w:t xml:space="preserve"> и скорости потока </w:t>
      </w:r>
      <w:r w:rsidRPr="001F4F9B">
        <w:rPr>
          <w:i/>
          <w:sz w:val="28"/>
          <w:szCs w:val="28"/>
          <w:lang w:eastAsia="ru-RU"/>
        </w:rPr>
        <w:t>V</w:t>
      </w:r>
      <w:r w:rsidRPr="001F4F9B">
        <w:rPr>
          <w:sz w:val="28"/>
          <w:szCs w:val="28"/>
          <w:lang w:eastAsia="ru-RU"/>
        </w:rPr>
        <w:t xml:space="preserve"> вблизи здания во время действия на него волны прорыва.</w:t>
      </w:r>
    </w:p>
    <w:p w14:paraId="0FA510E7" w14:textId="77777777" w:rsidR="001831A4" w:rsidRPr="001F4F9B" w:rsidRDefault="001831A4" w:rsidP="001F4F9B">
      <w:pPr>
        <w:widowControl w:val="0"/>
        <w:ind w:firstLine="709"/>
        <w:rPr>
          <w:sz w:val="28"/>
          <w:szCs w:val="28"/>
          <w:lang w:eastAsia="ru-RU"/>
        </w:rPr>
      </w:pPr>
      <w:r w:rsidRPr="001F4F9B">
        <w:rPr>
          <w:sz w:val="28"/>
          <w:szCs w:val="28"/>
          <w:lang w:eastAsia="ru-RU"/>
        </w:rPr>
        <w:t>Поток волны прорыва переносит и перекатывает большое количество твердых частиц. Происходит интенсивный размыв и заиливание поймы и русла реки.</w:t>
      </w:r>
    </w:p>
    <w:p w14:paraId="4A862FC8" w14:textId="77777777" w:rsidR="001831A4" w:rsidRPr="001F4F9B" w:rsidRDefault="001831A4" w:rsidP="001F4F9B">
      <w:pPr>
        <w:widowControl w:val="0"/>
        <w:ind w:firstLine="709"/>
        <w:rPr>
          <w:sz w:val="28"/>
          <w:szCs w:val="28"/>
          <w:lang w:eastAsia="ru-RU"/>
        </w:rPr>
      </w:pPr>
      <w:r w:rsidRPr="001F4F9B">
        <w:rPr>
          <w:sz w:val="28"/>
          <w:szCs w:val="28"/>
          <w:lang w:eastAsia="ru-RU"/>
        </w:rPr>
        <w:t>После прохождения волны прорыва остается переувлажненная пойма реки, как правило, труднопроходимая для техники.</w:t>
      </w:r>
    </w:p>
    <w:p w14:paraId="18E3D889" w14:textId="77777777" w:rsidR="001831A4" w:rsidRPr="001F4F9B" w:rsidRDefault="001831A4" w:rsidP="001F4F9B">
      <w:pPr>
        <w:widowControl w:val="0"/>
        <w:ind w:firstLine="709"/>
        <w:rPr>
          <w:bCs/>
          <w:snapToGrid w:val="0"/>
          <w:sz w:val="28"/>
          <w:szCs w:val="28"/>
          <w:lang w:eastAsia="ru-RU"/>
        </w:rPr>
      </w:pPr>
    </w:p>
    <w:p w14:paraId="77F6C12E" w14:textId="77777777" w:rsidR="00544313" w:rsidRPr="001F4F9B" w:rsidRDefault="00544313" w:rsidP="00A159C4">
      <w:pPr>
        <w:pStyle w:val="41"/>
        <w:spacing w:before="0" w:after="0"/>
        <w:ind w:firstLine="709"/>
        <w:rPr>
          <w:rFonts w:cs="Times New Roman"/>
          <w:sz w:val="28"/>
          <w:szCs w:val="28"/>
        </w:rPr>
      </w:pPr>
      <w:bookmarkStart w:id="58" w:name="_Toc331321031"/>
      <w:bookmarkStart w:id="59" w:name="_Toc148537568"/>
      <w:r w:rsidRPr="001F4F9B">
        <w:rPr>
          <w:rFonts w:cs="Times New Roman"/>
          <w:sz w:val="28"/>
          <w:szCs w:val="28"/>
        </w:rPr>
        <w:t>2.1.1.2 Установки, склады, хранилища, инженерные сооружения и коммуникации</w:t>
      </w:r>
      <w:bookmarkEnd w:id="58"/>
      <w:bookmarkEnd w:id="59"/>
    </w:p>
    <w:p w14:paraId="2323DA10" w14:textId="77777777" w:rsidR="00A159C4" w:rsidRDefault="00A159C4" w:rsidP="001F4F9B">
      <w:pPr>
        <w:ind w:firstLine="709"/>
        <w:rPr>
          <w:sz w:val="28"/>
          <w:szCs w:val="28"/>
        </w:rPr>
      </w:pPr>
    </w:p>
    <w:p w14:paraId="505DF181" w14:textId="77777777" w:rsidR="00544313" w:rsidRPr="001F4F9B" w:rsidRDefault="00544313" w:rsidP="001F4F9B">
      <w:pPr>
        <w:ind w:firstLine="709"/>
        <w:rPr>
          <w:sz w:val="28"/>
          <w:szCs w:val="28"/>
        </w:rPr>
      </w:pPr>
      <w:r w:rsidRPr="001F4F9B">
        <w:rPr>
          <w:sz w:val="28"/>
          <w:szCs w:val="28"/>
        </w:rPr>
        <w:t>На территории расположены:</w:t>
      </w:r>
    </w:p>
    <w:p w14:paraId="3F06BC01" w14:textId="7080160C" w:rsidR="00544313" w:rsidRPr="001F4F9B" w:rsidRDefault="008049CE" w:rsidP="001F4F9B">
      <w:pPr>
        <w:ind w:firstLine="709"/>
        <w:rPr>
          <w:sz w:val="28"/>
          <w:szCs w:val="28"/>
        </w:rPr>
      </w:pPr>
      <w:r>
        <w:rPr>
          <w:sz w:val="28"/>
          <w:szCs w:val="28"/>
        </w:rPr>
        <w:t>- </w:t>
      </w:r>
      <w:r w:rsidR="00544313" w:rsidRPr="001F4F9B">
        <w:rPr>
          <w:sz w:val="28"/>
          <w:szCs w:val="28"/>
        </w:rPr>
        <w:t>электросети;</w:t>
      </w:r>
    </w:p>
    <w:p w14:paraId="0067398D" w14:textId="17EAB15E" w:rsidR="00544313" w:rsidRPr="001F4F9B" w:rsidRDefault="008049CE" w:rsidP="001F4F9B">
      <w:pPr>
        <w:ind w:firstLine="709"/>
        <w:rPr>
          <w:sz w:val="28"/>
          <w:szCs w:val="28"/>
        </w:rPr>
      </w:pPr>
      <w:r>
        <w:rPr>
          <w:sz w:val="28"/>
          <w:szCs w:val="28"/>
        </w:rPr>
        <w:t>- </w:t>
      </w:r>
      <w:r w:rsidR="00544313" w:rsidRPr="001F4F9B">
        <w:rPr>
          <w:sz w:val="28"/>
          <w:szCs w:val="28"/>
        </w:rPr>
        <w:t>трансформаторные подстанции;</w:t>
      </w:r>
    </w:p>
    <w:p w14:paraId="131778C5" w14:textId="4169B3F9" w:rsidR="00544313" w:rsidRPr="001F4F9B" w:rsidRDefault="008049CE" w:rsidP="001F4F9B">
      <w:pPr>
        <w:ind w:firstLine="709"/>
        <w:rPr>
          <w:sz w:val="28"/>
          <w:szCs w:val="28"/>
        </w:rPr>
      </w:pPr>
      <w:r>
        <w:rPr>
          <w:sz w:val="28"/>
          <w:szCs w:val="28"/>
        </w:rPr>
        <w:t>- </w:t>
      </w:r>
      <w:r w:rsidR="00544313" w:rsidRPr="001F4F9B">
        <w:rPr>
          <w:sz w:val="28"/>
          <w:szCs w:val="28"/>
        </w:rPr>
        <w:t>канализационные сети;</w:t>
      </w:r>
    </w:p>
    <w:p w14:paraId="0680C6EF" w14:textId="55DDC9D5" w:rsidR="00544313" w:rsidRPr="001F4F9B" w:rsidRDefault="008049CE" w:rsidP="001F4F9B">
      <w:pPr>
        <w:ind w:firstLine="709"/>
        <w:rPr>
          <w:sz w:val="28"/>
          <w:szCs w:val="28"/>
        </w:rPr>
      </w:pPr>
      <w:r>
        <w:rPr>
          <w:sz w:val="28"/>
          <w:szCs w:val="28"/>
        </w:rPr>
        <w:t>- </w:t>
      </w:r>
      <w:r w:rsidR="00544313" w:rsidRPr="001F4F9B">
        <w:rPr>
          <w:sz w:val="28"/>
          <w:szCs w:val="28"/>
        </w:rPr>
        <w:t>очистные сооружения канализации;</w:t>
      </w:r>
    </w:p>
    <w:p w14:paraId="155C647F" w14:textId="5AA10347" w:rsidR="00544313" w:rsidRPr="001F4F9B" w:rsidRDefault="008049CE" w:rsidP="001F4F9B">
      <w:pPr>
        <w:ind w:firstLine="709"/>
        <w:rPr>
          <w:sz w:val="28"/>
          <w:szCs w:val="28"/>
        </w:rPr>
      </w:pPr>
      <w:r>
        <w:rPr>
          <w:sz w:val="28"/>
          <w:szCs w:val="28"/>
        </w:rPr>
        <w:t>- </w:t>
      </w:r>
      <w:r w:rsidR="00544313" w:rsidRPr="001F4F9B">
        <w:rPr>
          <w:sz w:val="28"/>
          <w:szCs w:val="28"/>
        </w:rPr>
        <w:t>канализационные насосные станции;</w:t>
      </w:r>
    </w:p>
    <w:p w14:paraId="1488257A" w14:textId="0C133F4D" w:rsidR="00544313" w:rsidRPr="001F4F9B" w:rsidRDefault="008049CE" w:rsidP="001F4F9B">
      <w:pPr>
        <w:ind w:firstLine="709"/>
        <w:rPr>
          <w:sz w:val="28"/>
          <w:szCs w:val="28"/>
        </w:rPr>
      </w:pPr>
      <w:r>
        <w:rPr>
          <w:sz w:val="28"/>
          <w:szCs w:val="28"/>
        </w:rPr>
        <w:t>- </w:t>
      </w:r>
      <w:r w:rsidR="00544313" w:rsidRPr="001F4F9B">
        <w:rPr>
          <w:sz w:val="28"/>
          <w:szCs w:val="28"/>
        </w:rPr>
        <w:t>водопроводные сети;</w:t>
      </w:r>
    </w:p>
    <w:p w14:paraId="46126DFA" w14:textId="458DEAA8" w:rsidR="00544313" w:rsidRPr="001F4F9B" w:rsidRDefault="008049CE" w:rsidP="001F4F9B">
      <w:pPr>
        <w:ind w:firstLine="709"/>
        <w:rPr>
          <w:sz w:val="28"/>
          <w:szCs w:val="28"/>
        </w:rPr>
      </w:pPr>
      <w:r>
        <w:rPr>
          <w:sz w:val="28"/>
          <w:szCs w:val="28"/>
        </w:rPr>
        <w:t>- </w:t>
      </w:r>
      <w:r w:rsidR="00544313" w:rsidRPr="001F4F9B">
        <w:rPr>
          <w:sz w:val="28"/>
          <w:szCs w:val="28"/>
        </w:rPr>
        <w:t>очистные сооружения водопровода;</w:t>
      </w:r>
    </w:p>
    <w:p w14:paraId="4C11E5BE" w14:textId="5DE93054" w:rsidR="00544313" w:rsidRPr="001F4F9B" w:rsidRDefault="008049CE" w:rsidP="001F4F9B">
      <w:pPr>
        <w:ind w:firstLine="709"/>
        <w:rPr>
          <w:sz w:val="28"/>
          <w:szCs w:val="28"/>
        </w:rPr>
      </w:pPr>
      <w:r>
        <w:rPr>
          <w:sz w:val="28"/>
          <w:szCs w:val="28"/>
        </w:rPr>
        <w:t>- </w:t>
      </w:r>
      <w:r w:rsidR="00544313" w:rsidRPr="001F4F9B">
        <w:rPr>
          <w:sz w:val="28"/>
          <w:szCs w:val="28"/>
        </w:rPr>
        <w:t>насосные станции водопровода;</w:t>
      </w:r>
    </w:p>
    <w:p w14:paraId="65A798D7" w14:textId="457D4D29" w:rsidR="00544313" w:rsidRPr="001F4F9B" w:rsidRDefault="008049CE" w:rsidP="001F4F9B">
      <w:pPr>
        <w:ind w:firstLine="709"/>
        <w:rPr>
          <w:sz w:val="28"/>
          <w:szCs w:val="28"/>
        </w:rPr>
      </w:pPr>
      <w:r>
        <w:rPr>
          <w:sz w:val="28"/>
          <w:szCs w:val="28"/>
        </w:rPr>
        <w:t>- </w:t>
      </w:r>
      <w:r w:rsidR="00544313" w:rsidRPr="001F4F9B">
        <w:rPr>
          <w:sz w:val="28"/>
          <w:szCs w:val="28"/>
        </w:rPr>
        <w:t>водозаборы;</w:t>
      </w:r>
    </w:p>
    <w:p w14:paraId="699F62BE" w14:textId="2E533F93" w:rsidR="00544313" w:rsidRPr="001F4F9B" w:rsidRDefault="008049CE" w:rsidP="001F4F9B">
      <w:pPr>
        <w:ind w:firstLine="709"/>
        <w:rPr>
          <w:sz w:val="28"/>
          <w:szCs w:val="28"/>
        </w:rPr>
      </w:pPr>
      <w:r>
        <w:rPr>
          <w:sz w:val="28"/>
          <w:szCs w:val="28"/>
        </w:rPr>
        <w:t>- </w:t>
      </w:r>
      <w:r w:rsidR="00544313" w:rsidRPr="001F4F9B">
        <w:rPr>
          <w:sz w:val="28"/>
          <w:szCs w:val="28"/>
        </w:rPr>
        <w:t>котельные;</w:t>
      </w:r>
    </w:p>
    <w:p w14:paraId="229C0FC8" w14:textId="6C0906F9" w:rsidR="00544313" w:rsidRPr="001F4F9B" w:rsidRDefault="008049CE" w:rsidP="001F4F9B">
      <w:pPr>
        <w:ind w:firstLine="709"/>
        <w:rPr>
          <w:sz w:val="28"/>
          <w:szCs w:val="28"/>
        </w:rPr>
      </w:pPr>
      <w:r>
        <w:rPr>
          <w:sz w:val="28"/>
          <w:szCs w:val="28"/>
        </w:rPr>
        <w:t>- </w:t>
      </w:r>
      <w:r w:rsidR="00544313" w:rsidRPr="001F4F9B">
        <w:rPr>
          <w:sz w:val="28"/>
          <w:szCs w:val="28"/>
        </w:rPr>
        <w:t>теплосети;</w:t>
      </w:r>
    </w:p>
    <w:p w14:paraId="58162FB1" w14:textId="2756A47E" w:rsidR="00544313" w:rsidRPr="001F4F9B" w:rsidRDefault="008049CE" w:rsidP="001F4F9B">
      <w:pPr>
        <w:ind w:firstLine="709"/>
        <w:rPr>
          <w:sz w:val="28"/>
          <w:szCs w:val="28"/>
        </w:rPr>
      </w:pPr>
      <w:r>
        <w:rPr>
          <w:sz w:val="28"/>
          <w:szCs w:val="28"/>
        </w:rPr>
        <w:t>- </w:t>
      </w:r>
      <w:r w:rsidR="00544313" w:rsidRPr="001F4F9B">
        <w:rPr>
          <w:sz w:val="28"/>
          <w:szCs w:val="28"/>
        </w:rPr>
        <w:t>автомобильные мосты;</w:t>
      </w:r>
    </w:p>
    <w:p w14:paraId="66307071" w14:textId="72A5FFCD" w:rsidR="00544313" w:rsidRPr="001F4F9B" w:rsidRDefault="00CC2396" w:rsidP="001F4F9B">
      <w:pPr>
        <w:ind w:firstLine="709"/>
        <w:rPr>
          <w:sz w:val="28"/>
          <w:szCs w:val="28"/>
        </w:rPr>
      </w:pPr>
      <w:r>
        <w:rPr>
          <w:sz w:val="28"/>
          <w:szCs w:val="28"/>
        </w:rPr>
        <w:t>- </w:t>
      </w:r>
      <w:r w:rsidR="00A113AC" w:rsidRPr="001F4F9B">
        <w:rPr>
          <w:sz w:val="28"/>
          <w:szCs w:val="28"/>
        </w:rPr>
        <w:t>другие сооружения,</w:t>
      </w:r>
      <w:r w:rsidR="00544313" w:rsidRPr="001F4F9B">
        <w:rPr>
          <w:sz w:val="28"/>
          <w:szCs w:val="28"/>
        </w:rPr>
        <w:t xml:space="preserve"> и коммуникации, играющие существенную роль </w:t>
      </w:r>
      <w:r w:rsidR="00A113AC" w:rsidRPr="001F4F9B">
        <w:rPr>
          <w:sz w:val="28"/>
          <w:szCs w:val="28"/>
        </w:rPr>
        <w:t>в жизнедеятельности,</w:t>
      </w:r>
      <w:r w:rsidR="00544313" w:rsidRPr="001F4F9B">
        <w:rPr>
          <w:sz w:val="28"/>
          <w:szCs w:val="28"/>
        </w:rPr>
        <w:t xml:space="preserve"> </w:t>
      </w:r>
      <w:r w:rsidR="00373CAC" w:rsidRPr="001F4F9B">
        <w:rPr>
          <w:rFonts w:eastAsia="Calibri"/>
          <w:sz w:val="28"/>
          <w:szCs w:val="28"/>
          <w:lang w:eastAsia="ru-RU"/>
        </w:rPr>
        <w:t xml:space="preserve">территория </w:t>
      </w:r>
      <w:r w:rsidR="00373CAC" w:rsidRPr="001F4F9B">
        <w:rPr>
          <w:sz w:val="28"/>
          <w:szCs w:val="28"/>
        </w:rPr>
        <w:t>городского округа</w:t>
      </w:r>
      <w:r w:rsidR="00544313" w:rsidRPr="001F4F9B">
        <w:rPr>
          <w:sz w:val="28"/>
          <w:szCs w:val="28"/>
        </w:rPr>
        <w:t>.</w:t>
      </w:r>
    </w:p>
    <w:p w14:paraId="70D5A413" w14:textId="77777777" w:rsidR="00544313" w:rsidRPr="001F4F9B" w:rsidRDefault="00544313" w:rsidP="001F4F9B">
      <w:pPr>
        <w:ind w:firstLine="709"/>
        <w:rPr>
          <w:sz w:val="28"/>
          <w:szCs w:val="28"/>
          <w:u w:val="single"/>
        </w:rPr>
      </w:pPr>
      <w:r w:rsidRPr="001F4F9B">
        <w:rPr>
          <w:sz w:val="28"/>
          <w:szCs w:val="28"/>
          <w:u w:val="single"/>
        </w:rPr>
        <w:t>Возможные опасности.</w:t>
      </w:r>
    </w:p>
    <w:p w14:paraId="4F045414" w14:textId="77777777" w:rsidR="00544313" w:rsidRPr="001F4F9B" w:rsidRDefault="00544313" w:rsidP="001F4F9B">
      <w:pPr>
        <w:ind w:firstLine="709"/>
        <w:rPr>
          <w:sz w:val="28"/>
          <w:szCs w:val="28"/>
        </w:rPr>
      </w:pPr>
      <w:r w:rsidRPr="001F4F9B">
        <w:rPr>
          <w:sz w:val="28"/>
          <w:szCs w:val="28"/>
        </w:rPr>
        <w:t>Для нормальной жизнедеятельности существенное значение имеет устойчивое и надежное коммунально-бытовое обеспечение, устойчивость систем жизнеобеспечения населенных пунктов и решение жилищных проблем.</w:t>
      </w:r>
    </w:p>
    <w:p w14:paraId="741A61BF" w14:textId="77777777" w:rsidR="00544313" w:rsidRPr="001F4F9B" w:rsidRDefault="00544313" w:rsidP="001F4F9B">
      <w:pPr>
        <w:ind w:firstLine="709"/>
        <w:rPr>
          <w:sz w:val="28"/>
          <w:szCs w:val="28"/>
        </w:rPr>
      </w:pPr>
      <w:r w:rsidRPr="001F4F9B">
        <w:rPr>
          <w:sz w:val="28"/>
          <w:szCs w:val="28"/>
        </w:rPr>
        <w:t>Нарушение нормального функционирования коммунально-бытового обеспечение может привести:</w:t>
      </w:r>
    </w:p>
    <w:p w14:paraId="3324DE77" w14:textId="0C2A41C8" w:rsidR="00544313" w:rsidRPr="001F4F9B" w:rsidRDefault="00B57897" w:rsidP="001F4F9B">
      <w:pPr>
        <w:ind w:firstLine="709"/>
        <w:rPr>
          <w:sz w:val="28"/>
          <w:szCs w:val="28"/>
        </w:rPr>
      </w:pPr>
      <w:r>
        <w:rPr>
          <w:sz w:val="28"/>
          <w:szCs w:val="28"/>
        </w:rPr>
        <w:t>- </w:t>
      </w:r>
      <w:r w:rsidR="00544313" w:rsidRPr="001F4F9B">
        <w:rPr>
          <w:sz w:val="28"/>
          <w:szCs w:val="28"/>
        </w:rPr>
        <w:t>к резкому повышению аварийности на коммунально-энергетических сетях;</w:t>
      </w:r>
    </w:p>
    <w:p w14:paraId="28773B4C" w14:textId="3CA506EB" w:rsidR="00544313" w:rsidRPr="001F4F9B" w:rsidRDefault="00B57897" w:rsidP="001F4F9B">
      <w:pPr>
        <w:ind w:firstLine="709"/>
        <w:rPr>
          <w:sz w:val="28"/>
          <w:szCs w:val="28"/>
        </w:rPr>
      </w:pPr>
      <w:r>
        <w:rPr>
          <w:sz w:val="28"/>
          <w:szCs w:val="28"/>
        </w:rPr>
        <w:t>- </w:t>
      </w:r>
      <w:r w:rsidR="00544313" w:rsidRPr="001F4F9B">
        <w:rPr>
          <w:sz w:val="28"/>
          <w:szCs w:val="28"/>
        </w:rPr>
        <w:t>к деформированию жизнедеятельности населения и функционирования экономики;</w:t>
      </w:r>
    </w:p>
    <w:p w14:paraId="012A91B4" w14:textId="1148ECEF" w:rsidR="00544313" w:rsidRPr="001F4F9B" w:rsidRDefault="00B57897" w:rsidP="001F4F9B">
      <w:pPr>
        <w:ind w:firstLine="709"/>
        <w:rPr>
          <w:sz w:val="28"/>
          <w:szCs w:val="28"/>
        </w:rPr>
      </w:pPr>
      <w:r>
        <w:rPr>
          <w:sz w:val="28"/>
          <w:szCs w:val="28"/>
        </w:rPr>
        <w:lastRenderedPageBreak/>
        <w:t>- </w:t>
      </w:r>
      <w:r w:rsidR="00544313" w:rsidRPr="001F4F9B">
        <w:rPr>
          <w:sz w:val="28"/>
          <w:szCs w:val="28"/>
        </w:rPr>
        <w:t>к дестабилизации санитарно-эпидемиологической обстановки, повышению уровня инфекционных заболеваний;</w:t>
      </w:r>
    </w:p>
    <w:p w14:paraId="5924579E" w14:textId="369048A8" w:rsidR="00544313" w:rsidRPr="001F4F9B" w:rsidRDefault="00B57897" w:rsidP="001F4F9B">
      <w:pPr>
        <w:ind w:firstLine="709"/>
        <w:rPr>
          <w:sz w:val="28"/>
          <w:szCs w:val="28"/>
        </w:rPr>
      </w:pPr>
      <w:r>
        <w:rPr>
          <w:sz w:val="28"/>
          <w:szCs w:val="28"/>
        </w:rPr>
        <w:t>- </w:t>
      </w:r>
      <w:r w:rsidR="00544313" w:rsidRPr="001F4F9B">
        <w:rPr>
          <w:sz w:val="28"/>
          <w:szCs w:val="28"/>
        </w:rPr>
        <w:t>к снижению уровня жизнеобеспечения населения при природных чрезвычайных ситуациях, вызванных сильными морозами, засухой;</w:t>
      </w:r>
    </w:p>
    <w:p w14:paraId="62422F33" w14:textId="4AAC8779" w:rsidR="00544313" w:rsidRPr="001F4F9B" w:rsidRDefault="00B57897" w:rsidP="001F4F9B">
      <w:pPr>
        <w:ind w:firstLine="709"/>
        <w:rPr>
          <w:sz w:val="28"/>
          <w:szCs w:val="28"/>
        </w:rPr>
      </w:pPr>
      <w:r>
        <w:rPr>
          <w:sz w:val="28"/>
          <w:szCs w:val="28"/>
        </w:rPr>
        <w:t>- </w:t>
      </w:r>
      <w:r w:rsidR="00544313" w:rsidRPr="001F4F9B">
        <w:rPr>
          <w:sz w:val="28"/>
          <w:szCs w:val="28"/>
        </w:rPr>
        <w:t>к созданию нестабильной социальной обстановки.</w:t>
      </w:r>
    </w:p>
    <w:p w14:paraId="2019A4ED" w14:textId="77777777" w:rsidR="00544313" w:rsidRPr="001F4F9B" w:rsidRDefault="00544313" w:rsidP="001F4F9B">
      <w:pPr>
        <w:ind w:firstLine="709"/>
        <w:rPr>
          <w:sz w:val="28"/>
          <w:szCs w:val="28"/>
        </w:rPr>
      </w:pPr>
    </w:p>
    <w:p w14:paraId="12D8D312" w14:textId="77777777" w:rsidR="00544313" w:rsidRPr="001F4F9B" w:rsidRDefault="00544313" w:rsidP="00123BD6">
      <w:pPr>
        <w:pStyle w:val="41"/>
        <w:spacing w:before="0" w:after="0"/>
        <w:ind w:firstLine="709"/>
        <w:rPr>
          <w:rFonts w:cs="Times New Roman"/>
          <w:sz w:val="28"/>
          <w:szCs w:val="28"/>
        </w:rPr>
      </w:pPr>
      <w:bookmarkStart w:id="60" w:name="_Toc331321032"/>
      <w:bookmarkStart w:id="61" w:name="_Toc148537569"/>
      <w:r w:rsidRPr="001F4F9B">
        <w:rPr>
          <w:rFonts w:cs="Times New Roman"/>
          <w:sz w:val="28"/>
          <w:szCs w:val="28"/>
        </w:rPr>
        <w:t>2.1.1.3 Терроризм</w:t>
      </w:r>
      <w:bookmarkEnd w:id="60"/>
      <w:bookmarkEnd w:id="61"/>
    </w:p>
    <w:p w14:paraId="017DE27B" w14:textId="77777777" w:rsidR="00123BD6" w:rsidRDefault="00123BD6" w:rsidP="001F4F9B">
      <w:pPr>
        <w:ind w:firstLine="709"/>
        <w:rPr>
          <w:sz w:val="28"/>
          <w:szCs w:val="28"/>
        </w:rPr>
      </w:pPr>
    </w:p>
    <w:p w14:paraId="23260B25" w14:textId="77777777" w:rsidR="00544313" w:rsidRPr="001F4F9B" w:rsidRDefault="00544313" w:rsidP="001F4F9B">
      <w:pPr>
        <w:ind w:firstLine="709"/>
        <w:rPr>
          <w:sz w:val="28"/>
          <w:szCs w:val="28"/>
        </w:rPr>
      </w:pPr>
      <w:r w:rsidRPr="001F4F9B">
        <w:rPr>
          <w:sz w:val="28"/>
          <w:szCs w:val="28"/>
        </w:rPr>
        <w:t>Терроризм, а также его последствия, являются одной из основных и наиболее опасных проблем, с которой сталкивается современный мир. Реалией настоящего времени является тот факт, что терроризм все больше угрожает безопасности большинства стран, влечет за собой огромные политические, экономические и моральные потери. Его жертвой может стать любое государство, любой человек. Терроризм оказался непосредственно связанным с проблемой выживания человечества, обеспечения безопасности государства.</w:t>
      </w:r>
    </w:p>
    <w:p w14:paraId="0586475D" w14:textId="77777777" w:rsidR="00544313" w:rsidRPr="001F4F9B" w:rsidRDefault="00544313" w:rsidP="001F4F9B">
      <w:pPr>
        <w:ind w:firstLine="709"/>
        <w:rPr>
          <w:sz w:val="28"/>
          <w:szCs w:val="28"/>
        </w:rPr>
      </w:pPr>
      <w:r w:rsidRPr="001F4F9B">
        <w:rPr>
          <w:sz w:val="28"/>
          <w:szCs w:val="28"/>
        </w:rPr>
        <w:t>Террористическая деятельность в современных условиях характеризуется:</w:t>
      </w:r>
    </w:p>
    <w:p w14:paraId="0B6C61C0" w14:textId="290B58C2" w:rsidR="00544313" w:rsidRPr="001F4F9B" w:rsidRDefault="003B3A4E" w:rsidP="001F4F9B">
      <w:pPr>
        <w:ind w:firstLine="709"/>
        <w:rPr>
          <w:sz w:val="28"/>
          <w:szCs w:val="28"/>
        </w:rPr>
      </w:pPr>
      <w:r>
        <w:rPr>
          <w:sz w:val="28"/>
          <w:szCs w:val="28"/>
        </w:rPr>
        <w:t>- </w:t>
      </w:r>
      <w:r w:rsidR="00544313" w:rsidRPr="001F4F9B">
        <w:rPr>
          <w:sz w:val="28"/>
          <w:szCs w:val="28"/>
        </w:rPr>
        <w:t>широким размахом, отсутствием явно выраженных государственных границ, наличием связи и взаимодействием с международными террористическими центрами и организациями;</w:t>
      </w:r>
    </w:p>
    <w:p w14:paraId="57EEC79C" w14:textId="705EF595" w:rsidR="00544313" w:rsidRPr="001F4F9B" w:rsidRDefault="003B3A4E" w:rsidP="001F4F9B">
      <w:pPr>
        <w:ind w:firstLine="709"/>
        <w:rPr>
          <w:sz w:val="28"/>
          <w:szCs w:val="28"/>
        </w:rPr>
      </w:pPr>
      <w:r>
        <w:rPr>
          <w:sz w:val="28"/>
          <w:szCs w:val="28"/>
        </w:rPr>
        <w:t>- </w:t>
      </w:r>
      <w:r w:rsidR="00544313" w:rsidRPr="001F4F9B">
        <w:rPr>
          <w:sz w:val="28"/>
          <w:szCs w:val="28"/>
        </w:rPr>
        <w:t>жесткой организационной структурой, состоящей из организационного и оперативного звена, подразделений разведки и контрразведки, материально-технического обеспечения, боевых групп и прикрытия;</w:t>
      </w:r>
    </w:p>
    <w:p w14:paraId="7E6C82BC" w14:textId="55803381" w:rsidR="00544313" w:rsidRPr="001F4F9B" w:rsidRDefault="003B3A4E" w:rsidP="001F4F9B">
      <w:pPr>
        <w:ind w:firstLine="709"/>
        <w:rPr>
          <w:sz w:val="28"/>
          <w:szCs w:val="28"/>
        </w:rPr>
      </w:pPr>
      <w:r>
        <w:rPr>
          <w:sz w:val="28"/>
          <w:szCs w:val="28"/>
        </w:rPr>
        <w:t>- </w:t>
      </w:r>
      <w:r w:rsidR="00544313" w:rsidRPr="001F4F9B">
        <w:rPr>
          <w:sz w:val="28"/>
          <w:szCs w:val="28"/>
        </w:rPr>
        <w:t>жесткой конспирацией и тщательным отбором кадров;</w:t>
      </w:r>
    </w:p>
    <w:p w14:paraId="23E0690C" w14:textId="133D5212" w:rsidR="00544313" w:rsidRPr="001F4F9B" w:rsidRDefault="003B3A4E" w:rsidP="001F4F9B">
      <w:pPr>
        <w:ind w:firstLine="709"/>
        <w:rPr>
          <w:sz w:val="28"/>
          <w:szCs w:val="28"/>
        </w:rPr>
      </w:pPr>
      <w:r>
        <w:rPr>
          <w:sz w:val="28"/>
          <w:szCs w:val="28"/>
        </w:rPr>
        <w:t>- </w:t>
      </w:r>
      <w:r w:rsidR="00544313" w:rsidRPr="001F4F9B">
        <w:rPr>
          <w:sz w:val="28"/>
          <w:szCs w:val="28"/>
        </w:rPr>
        <w:t>наличием агентуры в правоохранительных и государственных органах;</w:t>
      </w:r>
    </w:p>
    <w:p w14:paraId="732AC9D9" w14:textId="49C060DF" w:rsidR="00544313" w:rsidRPr="001F4F9B" w:rsidRDefault="003B3A4E" w:rsidP="001F4F9B">
      <w:pPr>
        <w:ind w:firstLine="709"/>
        <w:rPr>
          <w:sz w:val="28"/>
          <w:szCs w:val="28"/>
        </w:rPr>
      </w:pPr>
      <w:r>
        <w:rPr>
          <w:sz w:val="28"/>
          <w:szCs w:val="28"/>
        </w:rPr>
        <w:t>- </w:t>
      </w:r>
      <w:r w:rsidR="00544313" w:rsidRPr="001F4F9B">
        <w:rPr>
          <w:sz w:val="28"/>
          <w:szCs w:val="28"/>
        </w:rPr>
        <w:t>хорошим техническим оснащением, конкурирующим, а то и превосходящим оснащение подразделений правительственных войск;</w:t>
      </w:r>
    </w:p>
    <w:p w14:paraId="4B8E7787" w14:textId="690AE4D6" w:rsidR="00544313" w:rsidRPr="001F4F9B" w:rsidRDefault="003B3A4E" w:rsidP="001F4F9B">
      <w:pPr>
        <w:ind w:firstLine="709"/>
        <w:rPr>
          <w:sz w:val="28"/>
          <w:szCs w:val="28"/>
        </w:rPr>
      </w:pPr>
      <w:r>
        <w:rPr>
          <w:sz w:val="28"/>
          <w:szCs w:val="28"/>
        </w:rPr>
        <w:t>- </w:t>
      </w:r>
      <w:r w:rsidR="00544313" w:rsidRPr="001F4F9B">
        <w:rPr>
          <w:sz w:val="28"/>
          <w:szCs w:val="28"/>
        </w:rPr>
        <w:t>наличием разветвленной сети конспиративных укрытий, учебных баз и полигонов.</w:t>
      </w:r>
    </w:p>
    <w:p w14:paraId="338C4CE3" w14:textId="77777777" w:rsidR="00544313" w:rsidRPr="001F4F9B" w:rsidRDefault="00544313" w:rsidP="001F4F9B">
      <w:pPr>
        <w:ind w:firstLine="709"/>
        <w:rPr>
          <w:sz w:val="28"/>
          <w:szCs w:val="28"/>
        </w:rPr>
      </w:pPr>
      <w:r w:rsidRPr="001F4F9B">
        <w:rPr>
          <w:sz w:val="28"/>
          <w:szCs w:val="28"/>
        </w:rPr>
        <w:t>На сегодня терроризм – это уже не только и не столько диверсанты-одиночки, угонщики самолетов и убийцы-камикадзе. Современный терроризм – это мощные структуры с соответствующим их масштабам оснащением.</w:t>
      </w:r>
    </w:p>
    <w:p w14:paraId="286E67F3" w14:textId="77777777" w:rsidR="00544313" w:rsidRPr="001F4F9B" w:rsidRDefault="00544313" w:rsidP="001F4F9B">
      <w:pPr>
        <w:ind w:firstLine="709"/>
        <w:rPr>
          <w:sz w:val="28"/>
          <w:szCs w:val="28"/>
        </w:rPr>
      </w:pPr>
      <w:r w:rsidRPr="001F4F9B">
        <w:rPr>
          <w:sz w:val="28"/>
          <w:szCs w:val="28"/>
        </w:rPr>
        <w:t>Эскалация терроризма в современной России является следствием распада СССР и последовавшего за этим глубокого системного кризиса в обществе. Значительное воздействие на развитие терроризма оказывает в настоящее время также подъем исламского фундаментализма на Ближнем Востоке и в ряде других стран Азии и Африки.</w:t>
      </w:r>
    </w:p>
    <w:p w14:paraId="2E9693B2" w14:textId="77777777" w:rsidR="00544313" w:rsidRPr="001F4F9B" w:rsidRDefault="00544313" w:rsidP="001F4F9B">
      <w:pPr>
        <w:ind w:firstLine="709"/>
        <w:rPr>
          <w:sz w:val="28"/>
          <w:szCs w:val="28"/>
        </w:rPr>
      </w:pPr>
      <w:r w:rsidRPr="001F4F9B">
        <w:rPr>
          <w:sz w:val="28"/>
          <w:szCs w:val="28"/>
        </w:rPr>
        <w:t>Террористические группировки активно используют в своих интересах современные достижения науки и техники, получили широкий доступ к информации и современным военным технологиям.</w:t>
      </w:r>
    </w:p>
    <w:p w14:paraId="61ACD2E7" w14:textId="77777777" w:rsidR="00544313" w:rsidRPr="001F4F9B" w:rsidRDefault="00544313" w:rsidP="001F4F9B">
      <w:pPr>
        <w:ind w:firstLine="709"/>
        <w:rPr>
          <w:sz w:val="28"/>
          <w:szCs w:val="28"/>
        </w:rPr>
      </w:pPr>
      <w:r w:rsidRPr="001F4F9B">
        <w:rPr>
          <w:sz w:val="28"/>
          <w:szCs w:val="28"/>
        </w:rPr>
        <w:t>Терроризм приобретает новые формы и возможности в связи с усиливающей интеграцией международного сообщества, развитием информационных, экономических и финансовых связей, расширением миграционных потоков и ослаблением контроля за пересечением границ.</w:t>
      </w:r>
    </w:p>
    <w:p w14:paraId="3E23CD72" w14:textId="77777777" w:rsidR="00544313" w:rsidRPr="001F4F9B" w:rsidRDefault="00544313" w:rsidP="001F4F9B">
      <w:pPr>
        <w:ind w:firstLine="709"/>
        <w:rPr>
          <w:sz w:val="28"/>
          <w:szCs w:val="28"/>
        </w:rPr>
      </w:pPr>
      <w:r w:rsidRPr="001F4F9B">
        <w:rPr>
          <w:sz w:val="28"/>
          <w:szCs w:val="28"/>
        </w:rPr>
        <w:t xml:space="preserve">Велика вероятность возрастания технологического терроризма, т.е. проведения террористических актов на предприятиях, аварии на которых могут </w:t>
      </w:r>
      <w:r w:rsidRPr="001F4F9B">
        <w:rPr>
          <w:sz w:val="28"/>
          <w:szCs w:val="28"/>
        </w:rPr>
        <w:lastRenderedPageBreak/>
        <w:t>создать угрозу для жизни и здоровья населения или вызвать значительные экологические последствия.</w:t>
      </w:r>
    </w:p>
    <w:p w14:paraId="7E8D6CF8" w14:textId="4AF74696" w:rsidR="00544313" w:rsidRPr="001F4F9B" w:rsidRDefault="00544313" w:rsidP="001F4F9B">
      <w:pPr>
        <w:ind w:firstLine="709"/>
        <w:rPr>
          <w:sz w:val="28"/>
          <w:szCs w:val="28"/>
        </w:rPr>
      </w:pPr>
      <w:r w:rsidRPr="001F4F9B">
        <w:rPr>
          <w:sz w:val="28"/>
          <w:szCs w:val="28"/>
        </w:rPr>
        <w:t>В связи с участившимися случаями терроризма, не исключена возможность минирования зданий, сооружений. В случае минирования возможны взрывы и разрушения зданий, сооружений, возникновение очаго</w:t>
      </w:r>
      <w:r w:rsidR="003B3A4E">
        <w:rPr>
          <w:sz w:val="28"/>
          <w:szCs w:val="28"/>
        </w:rPr>
        <w:t>в пожаров, человеческие жертвы.</w:t>
      </w:r>
    </w:p>
    <w:p w14:paraId="129A6F24" w14:textId="77777777" w:rsidR="00544313" w:rsidRPr="001F4F9B" w:rsidRDefault="00544313" w:rsidP="001F4F9B">
      <w:pPr>
        <w:ind w:firstLine="709"/>
        <w:rPr>
          <w:sz w:val="28"/>
          <w:szCs w:val="28"/>
        </w:rPr>
      </w:pPr>
      <w:r w:rsidRPr="001F4F9B">
        <w:rPr>
          <w:sz w:val="28"/>
          <w:szCs w:val="28"/>
        </w:rPr>
        <w:t>При разрушении (взрыве) административных зданий (сооружений) наибольшее количество жертв будет в дневное время, особенно при террористическом акте в местах скопления людей при проведении массовых мероприятий. Обстановка в районе взрыва, а также в местах предположительного минирования, может резко осложниться в случае возникновения паники среди населения, в результате чего могут быть дополнительные жертвы. Следует учитывать, что такие ситуации потребуют привлечения значительных сил медицинской службы и службы охраны общественного порядка.</w:t>
      </w:r>
    </w:p>
    <w:p w14:paraId="49A67418" w14:textId="77777777" w:rsidR="00544313" w:rsidRPr="001F4F9B" w:rsidRDefault="00544313" w:rsidP="001F4F9B">
      <w:pPr>
        <w:ind w:firstLine="709"/>
        <w:rPr>
          <w:sz w:val="28"/>
          <w:szCs w:val="28"/>
        </w:rPr>
      </w:pPr>
      <w:r w:rsidRPr="001F4F9B">
        <w:rPr>
          <w:sz w:val="28"/>
          <w:szCs w:val="28"/>
        </w:rPr>
        <w:t>Наряду с «обычным» терроризмом нельзя исключать возможность химического, биологического, ядерного и других видов современного терроризма, в том числе и «электромагнитного терроризма», как составной части «информационного терроризма», который также представляет определенную опасность, поскольку имеет возможность скрытно воздействовать на технические системы управления и оповещения населенных пунктов и объектов инфраструктуры.</w:t>
      </w:r>
    </w:p>
    <w:p w14:paraId="11C0A985" w14:textId="77777777" w:rsidR="00544313" w:rsidRPr="001F4F9B" w:rsidRDefault="00544313" w:rsidP="001F4F9B">
      <w:pPr>
        <w:ind w:firstLine="709"/>
        <w:rPr>
          <w:sz w:val="28"/>
          <w:szCs w:val="28"/>
        </w:rPr>
      </w:pPr>
    </w:p>
    <w:p w14:paraId="2733FCE7" w14:textId="77777777" w:rsidR="00544313" w:rsidRPr="001F4F9B" w:rsidRDefault="00544313" w:rsidP="00123BD6">
      <w:pPr>
        <w:pStyle w:val="32"/>
        <w:spacing w:before="0" w:after="0"/>
        <w:ind w:firstLine="709"/>
        <w:rPr>
          <w:rFonts w:cs="Times New Roman"/>
          <w:sz w:val="28"/>
          <w:szCs w:val="28"/>
        </w:rPr>
      </w:pPr>
      <w:bookmarkStart w:id="62" w:name="_Toc469656456"/>
      <w:bookmarkStart w:id="63" w:name="_Toc148537570"/>
      <w:bookmarkStart w:id="64" w:name="_Toc271104882"/>
      <w:bookmarkStart w:id="65" w:name="_Toc331321034"/>
      <w:bookmarkStart w:id="66" w:name="_Toc389086753"/>
      <w:r w:rsidRPr="001F4F9B">
        <w:rPr>
          <w:rFonts w:cs="Times New Roman"/>
          <w:sz w:val="28"/>
          <w:szCs w:val="28"/>
        </w:rPr>
        <w:t>2.1.2 Описание применяемых методов оценки последствий ЧС техногенного характера</w:t>
      </w:r>
      <w:bookmarkEnd w:id="62"/>
      <w:bookmarkEnd w:id="63"/>
    </w:p>
    <w:p w14:paraId="3B61B2AC" w14:textId="77777777" w:rsidR="00123BD6" w:rsidRDefault="00123BD6" w:rsidP="00123BD6">
      <w:pPr>
        <w:ind w:firstLine="709"/>
        <w:rPr>
          <w:sz w:val="28"/>
          <w:szCs w:val="28"/>
        </w:rPr>
      </w:pPr>
      <w:bookmarkStart w:id="67" w:name="_Toc469656457"/>
      <w:bookmarkStart w:id="68" w:name="_Toc148537571"/>
    </w:p>
    <w:p w14:paraId="1079FC7E" w14:textId="77777777" w:rsidR="00544313" w:rsidRPr="001F4F9B" w:rsidRDefault="00544313" w:rsidP="00123BD6">
      <w:pPr>
        <w:pStyle w:val="41"/>
        <w:spacing w:before="0" w:after="0"/>
        <w:ind w:firstLine="709"/>
        <w:rPr>
          <w:rFonts w:eastAsia="Calibri" w:cs="Times New Roman"/>
          <w:sz w:val="28"/>
          <w:szCs w:val="28"/>
        </w:rPr>
      </w:pPr>
      <w:r w:rsidRPr="001F4F9B">
        <w:rPr>
          <w:rFonts w:cs="Times New Roman"/>
          <w:sz w:val="28"/>
          <w:szCs w:val="28"/>
        </w:rPr>
        <w:t>2.1.2.1 Оценка степени риска возникновения аварийных ситуаций</w:t>
      </w:r>
      <w:bookmarkEnd w:id="67"/>
      <w:bookmarkEnd w:id="68"/>
    </w:p>
    <w:p w14:paraId="21545586" w14:textId="77777777" w:rsidR="00123BD6" w:rsidRDefault="00123BD6" w:rsidP="001F4F9B">
      <w:pPr>
        <w:ind w:firstLine="709"/>
        <w:rPr>
          <w:sz w:val="28"/>
          <w:szCs w:val="28"/>
        </w:rPr>
      </w:pPr>
    </w:p>
    <w:p w14:paraId="32D827B2" w14:textId="3C65B842" w:rsidR="00544313" w:rsidRPr="001F4F9B" w:rsidRDefault="00544313" w:rsidP="001F4F9B">
      <w:pPr>
        <w:ind w:firstLine="709"/>
        <w:rPr>
          <w:sz w:val="28"/>
          <w:szCs w:val="28"/>
        </w:rPr>
      </w:pPr>
      <w:r w:rsidRPr="001F4F9B">
        <w:rPr>
          <w:sz w:val="28"/>
          <w:szCs w:val="28"/>
        </w:rPr>
        <w:t>Выбор метода для проведения оценок риска возникновения аварийных ситуаций и сценариев их развития определялся исх</w:t>
      </w:r>
      <w:r w:rsidR="003B3A4E">
        <w:rPr>
          <w:sz w:val="28"/>
          <w:szCs w:val="28"/>
        </w:rPr>
        <w:t>одя из следующих обстоятельств:</w:t>
      </w:r>
    </w:p>
    <w:p w14:paraId="29779ACD" w14:textId="1E914BD8" w:rsidR="00544313" w:rsidRPr="001F4F9B" w:rsidRDefault="003B3A4E" w:rsidP="001F4F9B">
      <w:pPr>
        <w:ind w:firstLine="709"/>
        <w:rPr>
          <w:sz w:val="28"/>
          <w:szCs w:val="28"/>
        </w:rPr>
      </w:pPr>
      <w:r>
        <w:rPr>
          <w:sz w:val="28"/>
          <w:szCs w:val="28"/>
        </w:rPr>
        <w:t>- </w:t>
      </w:r>
      <w:r w:rsidR="00544313" w:rsidRPr="001F4F9B">
        <w:rPr>
          <w:sz w:val="28"/>
          <w:szCs w:val="28"/>
        </w:rPr>
        <w:t>наличия соответствующих исходных данных,</w:t>
      </w:r>
    </w:p>
    <w:p w14:paraId="6C7A7AB8" w14:textId="648EE553" w:rsidR="00544313" w:rsidRPr="001F4F9B" w:rsidRDefault="003B3A4E" w:rsidP="001F4F9B">
      <w:pPr>
        <w:ind w:firstLine="709"/>
        <w:rPr>
          <w:sz w:val="28"/>
          <w:szCs w:val="28"/>
        </w:rPr>
      </w:pPr>
      <w:r>
        <w:rPr>
          <w:sz w:val="28"/>
          <w:szCs w:val="28"/>
        </w:rPr>
        <w:t>- </w:t>
      </w:r>
      <w:r w:rsidR="00544313" w:rsidRPr="001F4F9B">
        <w:rPr>
          <w:sz w:val="28"/>
          <w:szCs w:val="28"/>
        </w:rPr>
        <w:t xml:space="preserve">целей проведения оценок, </w:t>
      </w:r>
    </w:p>
    <w:p w14:paraId="31C2D34A" w14:textId="06ED80BC" w:rsidR="00544313" w:rsidRPr="001F4F9B" w:rsidRDefault="003B3A4E" w:rsidP="001F4F9B">
      <w:pPr>
        <w:ind w:firstLine="709"/>
        <w:rPr>
          <w:sz w:val="28"/>
          <w:szCs w:val="28"/>
        </w:rPr>
      </w:pPr>
      <w:r>
        <w:rPr>
          <w:sz w:val="28"/>
          <w:szCs w:val="28"/>
        </w:rPr>
        <w:t>- </w:t>
      </w:r>
      <w:r w:rsidR="00544313" w:rsidRPr="001F4F9B">
        <w:rPr>
          <w:sz w:val="28"/>
          <w:szCs w:val="28"/>
        </w:rPr>
        <w:t>выделенных ресурсов (времени, сил и средств).</w:t>
      </w:r>
    </w:p>
    <w:p w14:paraId="1A308DD5" w14:textId="77777777" w:rsidR="00544313" w:rsidRPr="001F4F9B" w:rsidRDefault="00544313" w:rsidP="001F4F9B">
      <w:pPr>
        <w:ind w:firstLine="709"/>
        <w:rPr>
          <w:sz w:val="28"/>
          <w:szCs w:val="28"/>
        </w:rPr>
      </w:pPr>
      <w:r w:rsidRPr="001F4F9B">
        <w:rPr>
          <w:sz w:val="28"/>
          <w:szCs w:val="28"/>
        </w:rPr>
        <w:t>Методы оценки вероятностей возникновения чрезвычайных ситуаций и реализации тех или иных сценариев развития чрезвычайных ситуаций в общем случае делятся на феноменологические, детерминистские, вероятностные, а также различные их модификации и комбинации.</w:t>
      </w:r>
    </w:p>
    <w:p w14:paraId="53BDF6F3" w14:textId="54AC22DB" w:rsidR="00544313" w:rsidRPr="001F4F9B" w:rsidRDefault="00544313" w:rsidP="001F4F9B">
      <w:pPr>
        <w:ind w:firstLine="709"/>
        <w:rPr>
          <w:sz w:val="28"/>
          <w:szCs w:val="28"/>
        </w:rPr>
      </w:pPr>
      <w:r w:rsidRPr="001F4F9B">
        <w:rPr>
          <w:b/>
          <w:i/>
          <w:sz w:val="28"/>
          <w:szCs w:val="28"/>
        </w:rPr>
        <w:t>Феноменологический метод</w:t>
      </w:r>
      <w:r w:rsidRPr="001F4F9B">
        <w:rPr>
          <w:sz w:val="28"/>
          <w:szCs w:val="28"/>
        </w:rPr>
        <w:t xml:space="preserve"> базируется на определении возможностей протекания аварийных процессов исходя из результатов анализа необходимых и достаточных условий, связанных с реализацией тех или иных законов природы. Феноменологический метод предпочтителен при сравнении запасов безопасности различных типов потенциально опасных объектов, но малопригоден для анализа разветвленных аварийных процессов, развитие которых зависит от надежности тех или иных частей объе</w:t>
      </w:r>
      <w:r w:rsidR="003B3A4E">
        <w:rPr>
          <w:sz w:val="28"/>
          <w:szCs w:val="28"/>
        </w:rPr>
        <w:t>кта или (и) его средств защиты.</w:t>
      </w:r>
    </w:p>
    <w:p w14:paraId="39B7A890" w14:textId="31F3D91B" w:rsidR="00544313" w:rsidRPr="001F4F9B" w:rsidRDefault="00544313" w:rsidP="001F4F9B">
      <w:pPr>
        <w:ind w:firstLine="709"/>
        <w:rPr>
          <w:sz w:val="28"/>
          <w:szCs w:val="28"/>
        </w:rPr>
      </w:pPr>
      <w:r w:rsidRPr="001F4F9B">
        <w:rPr>
          <w:b/>
          <w:i/>
          <w:sz w:val="28"/>
          <w:szCs w:val="28"/>
        </w:rPr>
        <w:t>Детерминистический метод</w:t>
      </w:r>
      <w:r w:rsidRPr="001F4F9B">
        <w:rPr>
          <w:sz w:val="28"/>
          <w:szCs w:val="28"/>
        </w:rPr>
        <w:t xml:space="preserve"> предусматривает анализ последовательности этапов развития нарушений равновесного состояния системы, начиная с </w:t>
      </w:r>
      <w:r w:rsidRPr="001F4F9B">
        <w:rPr>
          <w:sz w:val="28"/>
          <w:szCs w:val="28"/>
        </w:rPr>
        <w:lastRenderedPageBreak/>
        <w:t>исходного события через последовательность предполагаемых стадий отказов, деформаций и разрушения компонентов до установившегося конечного состояния системы с помощью математического моделирования, построения имитационных моделей</w:t>
      </w:r>
      <w:r w:rsidR="003B3A4E">
        <w:rPr>
          <w:sz w:val="28"/>
          <w:szCs w:val="28"/>
        </w:rPr>
        <w:t xml:space="preserve"> и проведения сложных расчетов.</w:t>
      </w:r>
    </w:p>
    <w:p w14:paraId="55CA5F72" w14:textId="77777777" w:rsidR="00544313" w:rsidRPr="001F4F9B" w:rsidRDefault="00544313" w:rsidP="001F4F9B">
      <w:pPr>
        <w:ind w:firstLine="709"/>
        <w:rPr>
          <w:sz w:val="28"/>
          <w:szCs w:val="28"/>
        </w:rPr>
      </w:pPr>
      <w:r w:rsidRPr="001F4F9B">
        <w:rPr>
          <w:b/>
          <w:i/>
          <w:sz w:val="28"/>
          <w:szCs w:val="28"/>
        </w:rPr>
        <w:t>Вероятностный метод</w:t>
      </w:r>
      <w:r w:rsidRPr="001F4F9B">
        <w:rPr>
          <w:sz w:val="28"/>
          <w:szCs w:val="28"/>
        </w:rPr>
        <w:t xml:space="preserve"> основан на оценке вероятности возникновения чрезвычайной ситуации. При этом анализируется разветвленные цепочки событий и отказов оборудования, выбирается подходящий математический аппарат и оценивается полная вероятность аварий, приводящих к чрезвычайной ситуации. Основные ограничения вероятностного анализа безопасности связаны с недостаточностью сведений по функциям распределения параметров, а также недостаточной статистикой по отказам оборудования. Кроме того, применение упрощенных расчетных схем снижает достоверность получаемых оценок риска для тяжелых аварий. В зависимости от имеющейся (используемой) исходной информации на основе вероятностного метода могут быть реализованы различные методики оценки риска, в том числе:</w:t>
      </w:r>
    </w:p>
    <w:p w14:paraId="4FBC8F06" w14:textId="162E23CB" w:rsidR="00544313" w:rsidRPr="001F4F9B" w:rsidRDefault="003B3A4E" w:rsidP="001F4F9B">
      <w:pPr>
        <w:ind w:firstLine="709"/>
        <w:rPr>
          <w:sz w:val="28"/>
          <w:szCs w:val="28"/>
        </w:rPr>
      </w:pPr>
      <w:r>
        <w:rPr>
          <w:sz w:val="28"/>
          <w:szCs w:val="28"/>
        </w:rPr>
        <w:t>- </w:t>
      </w:r>
      <w:r w:rsidR="00544313" w:rsidRPr="001F4F9B">
        <w:rPr>
          <w:sz w:val="28"/>
          <w:szCs w:val="28"/>
        </w:rPr>
        <w:t>статистическая, когда вероятности определяются по имеющимся статистическим данным, т.е. при наличии представительной выборки данных по частоте возникновения различных причин инициирования аварий;</w:t>
      </w:r>
    </w:p>
    <w:p w14:paraId="0FC7C7A1" w14:textId="79CB7EF5" w:rsidR="00544313" w:rsidRPr="001F4F9B" w:rsidRDefault="003B3A4E" w:rsidP="001F4F9B">
      <w:pPr>
        <w:ind w:firstLine="709"/>
        <w:rPr>
          <w:sz w:val="28"/>
          <w:szCs w:val="28"/>
        </w:rPr>
      </w:pPr>
      <w:r>
        <w:rPr>
          <w:sz w:val="28"/>
          <w:szCs w:val="28"/>
        </w:rPr>
        <w:t>- </w:t>
      </w:r>
      <w:r w:rsidR="00544313" w:rsidRPr="001F4F9B">
        <w:rPr>
          <w:sz w:val="28"/>
          <w:szCs w:val="28"/>
        </w:rPr>
        <w:t>теоретико-вероятностная, используемая для оценки рисков от редких событий, когда статистика практически отсутствует;</w:t>
      </w:r>
    </w:p>
    <w:p w14:paraId="7E4214EC" w14:textId="3D5674B4" w:rsidR="00544313" w:rsidRPr="001F4F9B" w:rsidRDefault="003B3A4E" w:rsidP="001F4F9B">
      <w:pPr>
        <w:ind w:firstLine="709"/>
        <w:rPr>
          <w:sz w:val="28"/>
          <w:szCs w:val="28"/>
        </w:rPr>
      </w:pPr>
      <w:r>
        <w:rPr>
          <w:sz w:val="28"/>
          <w:szCs w:val="28"/>
        </w:rPr>
        <w:t>- </w:t>
      </w:r>
      <w:r w:rsidR="00544313" w:rsidRPr="001F4F9B">
        <w:rPr>
          <w:sz w:val="28"/>
          <w:szCs w:val="28"/>
        </w:rPr>
        <w:t>эвристическая, основанная на использовании субъективных вероятностей, получаемых с помощью экспертного оценивания. Используется при оценке комплексных рисков от различных опасностей, когда отсутствуют не только статистические данные, но и математические модели (либо модели слишком грубы, т.е. их точность низка) и при невозможности проведения модельных экспериментов.</w:t>
      </w:r>
    </w:p>
    <w:p w14:paraId="48298CBB" w14:textId="77777777" w:rsidR="00544313" w:rsidRPr="001F4F9B" w:rsidRDefault="00544313" w:rsidP="001F4F9B">
      <w:pPr>
        <w:ind w:firstLine="709"/>
        <w:rPr>
          <w:sz w:val="28"/>
          <w:szCs w:val="28"/>
        </w:rPr>
      </w:pPr>
      <w:r w:rsidRPr="001F4F9B">
        <w:rPr>
          <w:sz w:val="28"/>
          <w:szCs w:val="28"/>
        </w:rPr>
        <w:t>Множество причин возникновения аварий или чрезвычайных ситуаций делятся на четыре основные класса:</w:t>
      </w:r>
    </w:p>
    <w:p w14:paraId="7D08CA75" w14:textId="714D92CE" w:rsidR="00544313" w:rsidRPr="001F4F9B" w:rsidRDefault="003B3A4E" w:rsidP="001F4F9B">
      <w:pPr>
        <w:ind w:firstLine="709"/>
        <w:rPr>
          <w:sz w:val="28"/>
          <w:szCs w:val="28"/>
        </w:rPr>
      </w:pPr>
      <w:r>
        <w:rPr>
          <w:sz w:val="28"/>
          <w:szCs w:val="28"/>
        </w:rPr>
        <w:t>1) </w:t>
      </w:r>
      <w:r w:rsidR="00544313" w:rsidRPr="001F4F9B">
        <w:rPr>
          <w:sz w:val="28"/>
          <w:szCs w:val="28"/>
        </w:rPr>
        <w:t>отказы оборудования;</w:t>
      </w:r>
    </w:p>
    <w:p w14:paraId="554BD341" w14:textId="77F96A95" w:rsidR="00544313" w:rsidRPr="001F4F9B" w:rsidRDefault="003B3A4E" w:rsidP="001F4F9B">
      <w:pPr>
        <w:ind w:firstLine="709"/>
        <w:rPr>
          <w:sz w:val="28"/>
          <w:szCs w:val="28"/>
        </w:rPr>
      </w:pPr>
      <w:r>
        <w:rPr>
          <w:sz w:val="28"/>
          <w:szCs w:val="28"/>
        </w:rPr>
        <w:t>2) </w:t>
      </w:r>
      <w:r w:rsidR="00544313" w:rsidRPr="001F4F9B">
        <w:rPr>
          <w:sz w:val="28"/>
          <w:szCs w:val="28"/>
        </w:rPr>
        <w:t>отклонения от технологического регламента;</w:t>
      </w:r>
    </w:p>
    <w:p w14:paraId="58F43C0E" w14:textId="57942071" w:rsidR="00544313" w:rsidRPr="001F4F9B" w:rsidRDefault="003B3A4E" w:rsidP="001F4F9B">
      <w:pPr>
        <w:ind w:firstLine="709"/>
        <w:rPr>
          <w:sz w:val="28"/>
          <w:szCs w:val="28"/>
        </w:rPr>
      </w:pPr>
      <w:r>
        <w:rPr>
          <w:sz w:val="28"/>
          <w:szCs w:val="28"/>
        </w:rPr>
        <w:t>3) </w:t>
      </w:r>
      <w:r w:rsidR="00544313" w:rsidRPr="001F4F9B">
        <w:rPr>
          <w:sz w:val="28"/>
          <w:szCs w:val="28"/>
        </w:rPr>
        <w:t>ошибки производственного персонала;</w:t>
      </w:r>
    </w:p>
    <w:p w14:paraId="2CB0BDF4" w14:textId="4E6E08B3" w:rsidR="00544313" w:rsidRPr="001F4F9B" w:rsidRDefault="003B3A4E" w:rsidP="001F4F9B">
      <w:pPr>
        <w:ind w:firstLine="709"/>
        <w:rPr>
          <w:sz w:val="28"/>
          <w:szCs w:val="28"/>
        </w:rPr>
      </w:pPr>
      <w:r>
        <w:rPr>
          <w:sz w:val="28"/>
          <w:szCs w:val="28"/>
        </w:rPr>
        <w:t>4) </w:t>
      </w:r>
      <w:r w:rsidR="00544313" w:rsidRPr="001F4F9B">
        <w:rPr>
          <w:sz w:val="28"/>
          <w:szCs w:val="28"/>
        </w:rPr>
        <w:t>внешние причины (стихийные бедствия, катастрофы, диверсии и т.д.).</w:t>
      </w:r>
    </w:p>
    <w:p w14:paraId="1373FD74" w14:textId="25F5A89B" w:rsidR="00544313" w:rsidRPr="001F4F9B" w:rsidRDefault="00544313" w:rsidP="001F4F9B">
      <w:pPr>
        <w:ind w:firstLine="709"/>
        <w:rPr>
          <w:sz w:val="28"/>
          <w:szCs w:val="28"/>
        </w:rPr>
      </w:pPr>
      <w:r w:rsidRPr="001F4F9B">
        <w:rPr>
          <w:sz w:val="28"/>
          <w:szCs w:val="28"/>
        </w:rPr>
        <w:t>Для каждого из приведенных классов существуют методы, позволяющие или построить сценарий развития аварии или опред</w:t>
      </w:r>
      <w:r w:rsidR="003B3A4E">
        <w:rPr>
          <w:sz w:val="28"/>
          <w:szCs w:val="28"/>
        </w:rPr>
        <w:t>елить частоту ее возникновения.</w:t>
      </w:r>
    </w:p>
    <w:p w14:paraId="63CF0D60" w14:textId="364D399E" w:rsidR="00544313" w:rsidRPr="001F4F9B" w:rsidRDefault="00544313" w:rsidP="001F4F9B">
      <w:pPr>
        <w:ind w:firstLine="709"/>
        <w:rPr>
          <w:sz w:val="28"/>
          <w:szCs w:val="28"/>
        </w:rPr>
      </w:pPr>
      <w:r w:rsidRPr="001F4F9B">
        <w:rPr>
          <w:sz w:val="28"/>
          <w:szCs w:val="28"/>
        </w:rPr>
        <w:t xml:space="preserve">Для анализа фазы инициирования аварий, вызываемых отказами оборудования, наиболее часто используется </w:t>
      </w:r>
      <w:r w:rsidRPr="001F4F9B">
        <w:rPr>
          <w:b/>
          <w:i/>
          <w:sz w:val="28"/>
          <w:szCs w:val="28"/>
        </w:rPr>
        <w:t>метод дерева неполадок</w:t>
      </w:r>
      <w:r w:rsidRPr="001F4F9B">
        <w:rPr>
          <w:sz w:val="28"/>
          <w:szCs w:val="28"/>
        </w:rPr>
        <w:t>. Одним из главных достоинств метода является систематичное, логически обоснованное, построение множества отказов элементов системы, которые могут приводить к аварии. Этот метод требует от исследователя полного понимания функционирования системы и характера возможных отказов ее элементов.</w:t>
      </w:r>
      <w:r w:rsidR="003B3A4E">
        <w:rPr>
          <w:sz w:val="28"/>
          <w:szCs w:val="28"/>
        </w:rPr>
        <w:t xml:space="preserve"> Данный метод является методом «обратного осмысливания»</w:t>
      </w:r>
      <w:r w:rsidRPr="001F4F9B">
        <w:rPr>
          <w:sz w:val="28"/>
          <w:szCs w:val="28"/>
        </w:rPr>
        <w:t xml:space="preserve">, т.е. исследователь начинает с аварии или другого нежелательного события (обычно называемого верхним нежелательным событием) и рассматривает события, которые могут приводить к его реализации. Затем исследуются причины возникновения этих событий и т.д., до тех пор, пока не будут выявлены все первичные события, </w:t>
      </w:r>
      <w:r w:rsidRPr="001F4F9B">
        <w:rPr>
          <w:sz w:val="28"/>
          <w:szCs w:val="28"/>
        </w:rPr>
        <w:lastRenderedPageBreak/>
        <w:t>анализ причин возникновения которых не проводится или в силу отсутствия необходимой информации, или из-за нежелания рассматривать слишком громоздкую структуру. Результатом анализа дерева неполадок является перечень комбинаций отказов оборудования. Каждая такая комбинация (их называют минимальными прерывающими совокупностями) является минимальным набором отказов оборудования, одновременная реализация которых приводит к аварии.</w:t>
      </w:r>
    </w:p>
    <w:p w14:paraId="19410B99" w14:textId="77777777" w:rsidR="00544313" w:rsidRPr="001F4F9B" w:rsidRDefault="00544313" w:rsidP="001F4F9B">
      <w:pPr>
        <w:ind w:firstLine="709"/>
        <w:rPr>
          <w:sz w:val="28"/>
          <w:szCs w:val="28"/>
        </w:rPr>
      </w:pPr>
      <w:r w:rsidRPr="001F4F9B">
        <w:rPr>
          <w:sz w:val="28"/>
          <w:szCs w:val="28"/>
        </w:rPr>
        <w:t xml:space="preserve">Каждый технологический процесс характеризуется некоторым набором переменных процесса, отклонения которых от своих рекомендованных значений могут приводить к непредвиденным химическим реакциям, превышению рабочего давления и/или температуры и, как следствие, к повреждению (разрушению) технологического оборудования. Для оценки устойчивости процесса используют различные методы, одним из которых является </w:t>
      </w:r>
      <w:r w:rsidRPr="001F4F9B">
        <w:rPr>
          <w:b/>
          <w:i/>
          <w:sz w:val="28"/>
          <w:szCs w:val="28"/>
        </w:rPr>
        <w:t>метод контрольных карт</w:t>
      </w:r>
      <w:r w:rsidRPr="001F4F9B">
        <w:rPr>
          <w:sz w:val="28"/>
          <w:szCs w:val="28"/>
        </w:rPr>
        <w:t>. Контрольные карты процесса позволяют визуально контролировать соответствующие переменные процесса и определять появление систематических отклонений. Контрольные карты являются достаточно надежным и эффективным методом, позволяющим выявлять отклонения от нормального хода процесса.</w:t>
      </w:r>
    </w:p>
    <w:p w14:paraId="6F669963" w14:textId="77777777" w:rsidR="00544313" w:rsidRPr="001F4F9B" w:rsidRDefault="00544313" w:rsidP="001F4F9B">
      <w:pPr>
        <w:ind w:firstLine="709"/>
        <w:rPr>
          <w:sz w:val="28"/>
          <w:szCs w:val="28"/>
        </w:rPr>
      </w:pPr>
      <w:r w:rsidRPr="001F4F9B">
        <w:rPr>
          <w:sz w:val="28"/>
          <w:szCs w:val="28"/>
        </w:rPr>
        <w:t xml:space="preserve">Для анализа технологических установок на стадии их проектирования применяется </w:t>
      </w:r>
      <w:r w:rsidRPr="001F4F9B">
        <w:rPr>
          <w:b/>
          <w:i/>
          <w:sz w:val="28"/>
          <w:szCs w:val="28"/>
        </w:rPr>
        <w:t>метод изучения опасностей и функционирования</w:t>
      </w:r>
      <w:r w:rsidRPr="001F4F9B">
        <w:rPr>
          <w:sz w:val="28"/>
          <w:szCs w:val="28"/>
        </w:rPr>
        <w:t>. Применение данного метода начинается не с определения видов возможных неполадок, а с изучения системных переменных (переменных процесса) и их отклонений от нормы. Данный метод основан на том, что развивающиеся или уже существующие неполадки проявляются в той или иной мере в отклонениях переменных процесса от обычно наблюдаемого уровня. (Следует отметить схожесть основной идеи метода изучения опасностей и функционирования с идеей метода контрольных карт.) Применение метода начинается с исследования структуры системы и протекающих в ней процессов, и анализа каждого возможного отклонения переменных от нормального значения, а затем выявляются возможные причины и следствия этих отклонений. Результаты исследований для каждого из параметров процесса заносятся в специальные таблицы.</w:t>
      </w:r>
    </w:p>
    <w:p w14:paraId="4E175CA1" w14:textId="768E9644" w:rsidR="00544313" w:rsidRPr="001F4F9B" w:rsidRDefault="00544313" w:rsidP="001F4F9B">
      <w:pPr>
        <w:ind w:firstLine="709"/>
        <w:rPr>
          <w:sz w:val="28"/>
          <w:szCs w:val="28"/>
        </w:rPr>
      </w:pPr>
      <w:r w:rsidRPr="001F4F9B">
        <w:rPr>
          <w:b/>
          <w:i/>
          <w:sz w:val="28"/>
          <w:szCs w:val="28"/>
        </w:rPr>
        <w:t>Метод анализа ошибок персонала</w:t>
      </w:r>
      <w:r w:rsidRPr="001F4F9B">
        <w:rPr>
          <w:sz w:val="28"/>
          <w:szCs w:val="28"/>
        </w:rPr>
        <w:t xml:space="preserve"> предназначен для качественной оценки событий, связанных с ошибками персонала. Он также может быть использован для разработки рекомендаций по снижению вероятности таких ошибок. Ошибка персонала </w:t>
      </w:r>
      <w:r w:rsidR="001D4682">
        <w:rPr>
          <w:sz w:val="28"/>
          <w:szCs w:val="28"/>
        </w:rPr>
        <w:t>–</w:t>
      </w:r>
      <w:r w:rsidRPr="001F4F9B">
        <w:rPr>
          <w:sz w:val="28"/>
          <w:szCs w:val="28"/>
        </w:rPr>
        <w:t xml:space="preserve"> это действие, которое выполняется или не выполняется при некоторых условиях. Это могут быть физические действия (поворот рукоятки) или действия, связанные с умственной деятельностью (диагностика отказов или принятие решения).</w:t>
      </w:r>
    </w:p>
    <w:p w14:paraId="71497B74" w14:textId="10833D2E" w:rsidR="00544313" w:rsidRPr="001F4F9B" w:rsidRDefault="00544313" w:rsidP="001F4F9B">
      <w:pPr>
        <w:ind w:firstLine="709"/>
        <w:rPr>
          <w:sz w:val="28"/>
          <w:szCs w:val="28"/>
        </w:rPr>
      </w:pPr>
      <w:r w:rsidRPr="001F4F9B">
        <w:rPr>
          <w:sz w:val="28"/>
          <w:szCs w:val="28"/>
        </w:rPr>
        <w:t xml:space="preserve">Количественные характеристики ошибок персонала получают с помощью </w:t>
      </w:r>
      <w:r w:rsidRPr="001F4F9B">
        <w:rPr>
          <w:b/>
          <w:i/>
          <w:sz w:val="28"/>
          <w:szCs w:val="28"/>
        </w:rPr>
        <w:t>метода прогноза частоты ошибок персонала</w:t>
      </w:r>
      <w:r w:rsidRPr="001F4F9B">
        <w:rPr>
          <w:sz w:val="28"/>
          <w:szCs w:val="28"/>
        </w:rPr>
        <w:t xml:space="preserve"> или </w:t>
      </w:r>
      <w:r w:rsidRPr="001F4F9B">
        <w:rPr>
          <w:b/>
          <w:i/>
          <w:sz w:val="28"/>
          <w:szCs w:val="28"/>
        </w:rPr>
        <w:t>плана развития последовательности событий</w:t>
      </w:r>
      <w:r w:rsidRPr="001F4F9B">
        <w:rPr>
          <w:sz w:val="28"/>
          <w:szCs w:val="28"/>
        </w:rPr>
        <w:t xml:space="preserve">. Внешние события могут инициировать аварии на различных объектах. Хотя частота наступления таких событий достаточно мала, они могут приводить к крупномасштабным последствиям. Внешние события могут быть поделены на две категории </w:t>
      </w:r>
      <w:r w:rsidR="003B3A4E">
        <w:rPr>
          <w:sz w:val="28"/>
          <w:szCs w:val="28"/>
        </w:rPr>
        <w:t>–</w:t>
      </w:r>
      <w:r w:rsidRPr="001F4F9B">
        <w:rPr>
          <w:sz w:val="28"/>
          <w:szCs w:val="28"/>
        </w:rPr>
        <w:t xml:space="preserve"> природные явления (землетрясения, наводнения, ураганы, высокая температура, грозовые разряды и т.д) и явления, возникающие в результате деятельности людей (авиакатастрофы, падение ракет, </w:t>
      </w:r>
      <w:r w:rsidRPr="001F4F9B">
        <w:rPr>
          <w:sz w:val="28"/>
          <w:szCs w:val="28"/>
        </w:rPr>
        <w:lastRenderedPageBreak/>
        <w:t>деятельность соседних промышленных объектов, диверсии и т.д.). Включение в дерево неполадок внешних причин требует от исследователя не только понимания особенностей функционирования анализируемой системы, но и ее взаимосвязей с другими системами и природными явлениями.</w:t>
      </w:r>
    </w:p>
    <w:p w14:paraId="2B1211B8" w14:textId="77777777" w:rsidR="00544313" w:rsidRPr="001F4F9B" w:rsidRDefault="00544313" w:rsidP="001F4F9B">
      <w:pPr>
        <w:ind w:firstLine="709"/>
        <w:rPr>
          <w:sz w:val="28"/>
          <w:szCs w:val="28"/>
        </w:rPr>
      </w:pPr>
      <w:r w:rsidRPr="001F4F9B">
        <w:rPr>
          <w:sz w:val="28"/>
          <w:szCs w:val="28"/>
        </w:rPr>
        <w:t>Изложенные методы оценки частот реализации чрезвычайных ситуаций техногенного характера свидетельствуют о трудоемкости построения комплексных показателей риска для населения исследуемой территории.</w:t>
      </w:r>
    </w:p>
    <w:p w14:paraId="6F3E8DFE" w14:textId="0B2B489A" w:rsidR="00544313" w:rsidRPr="001F4F9B" w:rsidRDefault="00544313" w:rsidP="001F4F9B">
      <w:pPr>
        <w:ind w:firstLine="709"/>
        <w:rPr>
          <w:sz w:val="28"/>
          <w:szCs w:val="28"/>
        </w:rPr>
      </w:pPr>
      <w:r w:rsidRPr="001F4F9B">
        <w:rPr>
          <w:sz w:val="28"/>
          <w:szCs w:val="28"/>
        </w:rPr>
        <w:t xml:space="preserve">Для оценки комплексных показателей риска для населения и территории использован методический подход, получивший название </w:t>
      </w:r>
      <w:r w:rsidR="003B3A4E">
        <w:rPr>
          <w:b/>
          <w:i/>
          <w:sz w:val="28"/>
          <w:szCs w:val="28"/>
        </w:rPr>
        <w:t>«метод дерева событий»</w:t>
      </w:r>
      <w:r w:rsidRPr="001F4F9B">
        <w:rPr>
          <w:sz w:val="28"/>
          <w:szCs w:val="28"/>
        </w:rPr>
        <w:t>. Данный метод позволяет проследить возможные аварийные ситуации, возникающие вследствие реализации отказа оборудования или прерывания процесса, которые выступают в качестве исходных событий. В отличие от метода дерева неполадок анализ дер</w:t>
      </w:r>
      <w:r w:rsidR="003B3A4E">
        <w:rPr>
          <w:sz w:val="28"/>
          <w:szCs w:val="28"/>
        </w:rPr>
        <w:t>ева событий представляет собой «осмысливаемый вперед»</w:t>
      </w:r>
      <w:r w:rsidRPr="001F4F9B">
        <w:rPr>
          <w:sz w:val="28"/>
          <w:szCs w:val="28"/>
        </w:rPr>
        <w:t xml:space="preserve"> процесс, то есть процесс, при котором пользователь начинает с исходного события и рассматривает цепочки последующих событий, приводящих к аварии. Дерево событий предоставляет возможность в строгой форме записывать последовательности событий и определять взаимосвязи между инициирующими и последующими событиями, сочетание которых приводит к аварии. Наиболее важные из них определяются или путем ранжирования, или путем количественного анализа. Метод дерева событий хорошо приспособлен для анализа исходных событий, которые могут приводить к различным эффектам. Каждая ветвь дерева событий представляет собой отдельный эффект (последовательность событий), который является точно определенным множеством функциональных взаимосвязей.</w:t>
      </w:r>
    </w:p>
    <w:p w14:paraId="4DDA346C" w14:textId="77777777" w:rsidR="00544313" w:rsidRPr="001F4F9B" w:rsidRDefault="00544313" w:rsidP="001F4F9B">
      <w:pPr>
        <w:ind w:firstLine="709"/>
        <w:rPr>
          <w:sz w:val="28"/>
          <w:szCs w:val="28"/>
        </w:rPr>
      </w:pPr>
      <w:r w:rsidRPr="001F4F9B">
        <w:rPr>
          <w:sz w:val="28"/>
          <w:szCs w:val="28"/>
        </w:rPr>
        <w:t>Построение деревьев событий для каждой чрезвычайной ситуации и проведение расчетов с использованием деревьев событий позволяет (на основе построения полей поражающих факторов и проведения оценки последствий) оценить частоты гибели людей и возникновения материального ущерба различного масштаба от всех природных и техногенных чрезвычайных ситуаций, характерных для региона.</w:t>
      </w:r>
    </w:p>
    <w:p w14:paraId="4719E37C" w14:textId="77777777" w:rsidR="00544313" w:rsidRPr="001F4F9B" w:rsidRDefault="00544313" w:rsidP="001F4F9B">
      <w:pPr>
        <w:ind w:firstLine="709"/>
        <w:rPr>
          <w:sz w:val="28"/>
          <w:szCs w:val="28"/>
        </w:rPr>
      </w:pPr>
    </w:p>
    <w:p w14:paraId="4738D421" w14:textId="77777777" w:rsidR="00544313" w:rsidRPr="001F4F9B" w:rsidRDefault="00544313" w:rsidP="00123BD6">
      <w:pPr>
        <w:pStyle w:val="41"/>
        <w:spacing w:before="0" w:after="0"/>
        <w:ind w:firstLine="709"/>
        <w:rPr>
          <w:rFonts w:eastAsia="Calibri" w:cs="Times New Roman"/>
          <w:sz w:val="28"/>
          <w:szCs w:val="28"/>
        </w:rPr>
      </w:pPr>
      <w:bookmarkStart w:id="69" w:name="_Toc469656458"/>
      <w:bookmarkStart w:id="70" w:name="_Toc148537572"/>
      <w:r w:rsidRPr="001F4F9B">
        <w:rPr>
          <w:rFonts w:cs="Times New Roman"/>
          <w:sz w:val="28"/>
          <w:szCs w:val="28"/>
        </w:rPr>
        <w:t>2.1.2.2 Оценка возможных последствий аварий с пожарами и взрывами</w:t>
      </w:r>
      <w:bookmarkEnd w:id="69"/>
      <w:bookmarkEnd w:id="70"/>
    </w:p>
    <w:p w14:paraId="7E001D95" w14:textId="77777777" w:rsidR="00123BD6" w:rsidRDefault="00123BD6" w:rsidP="001F4F9B">
      <w:pPr>
        <w:ind w:firstLine="709"/>
        <w:rPr>
          <w:rFonts w:eastAsia="Calibri"/>
          <w:sz w:val="28"/>
          <w:szCs w:val="28"/>
        </w:rPr>
      </w:pPr>
    </w:p>
    <w:p w14:paraId="6A2EC5C9" w14:textId="77777777" w:rsidR="00544313" w:rsidRPr="001F4F9B" w:rsidRDefault="00544313" w:rsidP="001F4F9B">
      <w:pPr>
        <w:ind w:firstLine="709"/>
        <w:rPr>
          <w:rFonts w:eastAsia="Calibri"/>
          <w:sz w:val="28"/>
          <w:szCs w:val="28"/>
        </w:rPr>
      </w:pPr>
      <w:r w:rsidRPr="001F4F9B">
        <w:rPr>
          <w:rFonts w:eastAsia="Calibri"/>
          <w:sz w:val="28"/>
          <w:szCs w:val="28"/>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1F669B05" w14:textId="25E2FD8C" w:rsidR="00544313" w:rsidRPr="001F4F9B" w:rsidRDefault="00544313" w:rsidP="001F4F9B">
      <w:pPr>
        <w:ind w:firstLine="709"/>
        <w:rPr>
          <w:rFonts w:eastAsia="Calibri"/>
          <w:sz w:val="28"/>
          <w:szCs w:val="28"/>
        </w:rPr>
      </w:pPr>
      <w:r w:rsidRPr="001F4F9B">
        <w:rPr>
          <w:rFonts w:eastAsia="Calibri"/>
          <w:sz w:val="28"/>
          <w:szCs w:val="28"/>
        </w:rPr>
        <w:t xml:space="preserve">Настоящие методические рекомендации (далее </w:t>
      </w:r>
      <w:r w:rsidR="003B3A4E">
        <w:rPr>
          <w:rFonts w:eastAsia="Calibri"/>
          <w:sz w:val="28"/>
          <w:szCs w:val="28"/>
        </w:rPr>
        <w:t>–</w:t>
      </w:r>
      <w:r w:rsidRPr="001F4F9B">
        <w:rPr>
          <w:rFonts w:eastAsia="Calibri"/>
          <w:sz w:val="28"/>
          <w:szCs w:val="28"/>
        </w:rPr>
        <w:t xml:space="preserve"> Рекомендации) разработаны в соответствии с «План </w:t>
      </w:r>
      <w:r w:rsidR="003B3A4E">
        <w:rPr>
          <w:rFonts w:eastAsia="Calibri"/>
          <w:sz w:val="28"/>
          <w:szCs w:val="28"/>
        </w:rPr>
        <w:t>–</w:t>
      </w:r>
      <w:r w:rsidRPr="001F4F9B">
        <w:rPr>
          <w:rFonts w:eastAsia="Calibri"/>
          <w:sz w:val="28"/>
          <w:szCs w:val="28"/>
        </w:rPr>
        <w:t xml:space="preserve"> графиком выполнения мероприятий по созданию системы независимой оценки рисков и контроля в области пожарной безопасности, гражданской обороны и защиты населения от чрезвычайных ситуаций природного и техногенного характера в Российской Федерации».</w:t>
      </w:r>
    </w:p>
    <w:p w14:paraId="3E55D0FB" w14:textId="0F0E7A31" w:rsidR="00544313" w:rsidRPr="001F4F9B" w:rsidRDefault="00544313" w:rsidP="001F4F9B">
      <w:pPr>
        <w:ind w:firstLine="709"/>
        <w:rPr>
          <w:rFonts w:eastAsia="Calibri"/>
          <w:snapToGrid w:val="0"/>
          <w:sz w:val="28"/>
          <w:szCs w:val="28"/>
        </w:rPr>
      </w:pPr>
      <w:r w:rsidRPr="001F4F9B">
        <w:rPr>
          <w:rFonts w:eastAsia="Calibri"/>
          <w:sz w:val="28"/>
          <w:szCs w:val="28"/>
        </w:rPr>
        <w:t xml:space="preserve">Рекомендации разработаны на основе подходов, предложенных в международном «Руководстве по классификации и определению приоритетности </w:t>
      </w:r>
      <w:r w:rsidRPr="001F4F9B">
        <w:rPr>
          <w:rFonts w:eastAsia="Calibri"/>
          <w:sz w:val="28"/>
          <w:szCs w:val="28"/>
        </w:rPr>
        <w:lastRenderedPageBreak/>
        <w:t>рисков, связанных с крупными авариями на объектах перерабатывающей и смежных отраслей промышленности»</w:t>
      </w:r>
      <w:r w:rsidR="003B3A4E">
        <w:rPr>
          <w:rFonts w:eastAsia="Calibri"/>
          <w:snapToGrid w:val="0"/>
          <w:sz w:val="28"/>
          <w:szCs w:val="28"/>
        </w:rPr>
        <w:t>.</w:t>
      </w:r>
    </w:p>
    <w:p w14:paraId="7D3EEF91" w14:textId="684BE64D" w:rsidR="00544313" w:rsidRPr="001F4F9B" w:rsidRDefault="00544313" w:rsidP="001F4F9B">
      <w:pPr>
        <w:ind w:firstLine="709"/>
        <w:rPr>
          <w:rFonts w:eastAsia="Calibri"/>
          <w:sz w:val="28"/>
          <w:szCs w:val="28"/>
        </w:rPr>
      </w:pPr>
      <w:r w:rsidRPr="001F4F9B">
        <w:rPr>
          <w:rFonts w:eastAsia="Calibri"/>
          <w:sz w:val="28"/>
          <w:szCs w:val="28"/>
        </w:rPr>
        <w:t>Описанные в Руководстве подходы и алгоритмы могут быть использованы при оценке последствий крупных аварий как на стационарных промышленных объектах, на которых осуществляется применение или хранение опасных веществ, так и при их транспортировке автомобильным, железнодорожным, трубопроводным и внутренним водным транспортом. Указанный документ содержит систему таблиц, позволяющую по виду (2</w:t>
      </w:r>
      <w:r w:rsidR="003B3A4E">
        <w:rPr>
          <w:rFonts w:eastAsia="Calibri"/>
          <w:sz w:val="28"/>
          <w:szCs w:val="28"/>
        </w:rPr>
        <w:t>40 наименований) и объему (от 0.2 до 10 </w:t>
      </w:r>
      <w:r w:rsidRPr="001F4F9B">
        <w:rPr>
          <w:rFonts w:eastAsia="Calibri"/>
          <w:sz w:val="28"/>
          <w:szCs w:val="28"/>
        </w:rPr>
        <w:t>000 тонн) опасных веществ, оценить размер и форму зоны безвозвратных потерь среди персонала и населения в случае аварии.</w:t>
      </w:r>
    </w:p>
    <w:p w14:paraId="72798B54" w14:textId="77777777" w:rsidR="00544313" w:rsidRPr="001F4F9B" w:rsidRDefault="00544313" w:rsidP="001F4F9B">
      <w:pPr>
        <w:ind w:firstLine="709"/>
        <w:rPr>
          <w:rFonts w:eastAsia="Calibri"/>
          <w:sz w:val="28"/>
          <w:szCs w:val="28"/>
        </w:rPr>
      </w:pPr>
      <w:r w:rsidRPr="001F4F9B">
        <w:rPr>
          <w:rFonts w:eastAsia="Calibri"/>
          <w:sz w:val="28"/>
          <w:szCs w:val="28"/>
        </w:rPr>
        <w:t>Рекомендации устанавливают методические принципы, соответствующие упрощенные алгоритмы и процедуру определения максимально возможного количества пострадавших в результате аварии на опасных объектах, не имеющих в своем составе сложных технических систем (автозаправочные станции, объекты хранения аварийно химически опасных веществ и др.).</w:t>
      </w:r>
    </w:p>
    <w:p w14:paraId="3BE306E2" w14:textId="1BB1A11C" w:rsidR="00544313" w:rsidRPr="001F4F9B" w:rsidRDefault="00544313" w:rsidP="001F4F9B">
      <w:pPr>
        <w:ind w:firstLine="709"/>
        <w:rPr>
          <w:rFonts w:eastAsia="Calibri"/>
          <w:sz w:val="28"/>
          <w:szCs w:val="28"/>
        </w:rPr>
      </w:pPr>
      <w:r w:rsidRPr="001F4F9B">
        <w:rPr>
          <w:rFonts w:eastAsia="Calibri"/>
          <w:sz w:val="28"/>
          <w:szCs w:val="28"/>
        </w:rPr>
        <w:t>В Рекомендациях учитываю</w:t>
      </w:r>
      <w:r w:rsidR="003B3A4E">
        <w:rPr>
          <w:rFonts w:eastAsia="Calibri"/>
          <w:sz w:val="28"/>
          <w:szCs w:val="28"/>
        </w:rPr>
        <w:t>тся последствия, обусловленные:</w:t>
      </w:r>
    </w:p>
    <w:p w14:paraId="0F8BDF33" w14:textId="739B5DCA" w:rsidR="00544313" w:rsidRPr="001F4F9B" w:rsidRDefault="003B3A4E" w:rsidP="001F4F9B">
      <w:pPr>
        <w:ind w:firstLine="709"/>
        <w:rPr>
          <w:rFonts w:eastAsia="Calibri"/>
          <w:sz w:val="28"/>
          <w:szCs w:val="28"/>
        </w:rPr>
      </w:pPr>
      <w:r>
        <w:rPr>
          <w:rFonts w:eastAsia="Calibri"/>
          <w:sz w:val="28"/>
          <w:szCs w:val="28"/>
        </w:rPr>
        <w:t>- </w:t>
      </w:r>
      <w:r w:rsidR="003650EF">
        <w:rPr>
          <w:rFonts w:eastAsia="Calibri"/>
          <w:sz w:val="28"/>
          <w:szCs w:val="28"/>
        </w:rPr>
        <w:t>пожарами,</w:t>
      </w:r>
    </w:p>
    <w:p w14:paraId="03FE6BDE" w14:textId="4AEDAEE4" w:rsidR="00544313" w:rsidRPr="001F4F9B" w:rsidRDefault="003B3A4E" w:rsidP="001F4F9B">
      <w:pPr>
        <w:ind w:firstLine="709"/>
        <w:rPr>
          <w:rFonts w:eastAsia="Calibri"/>
          <w:sz w:val="28"/>
          <w:szCs w:val="28"/>
        </w:rPr>
      </w:pPr>
      <w:r>
        <w:rPr>
          <w:rFonts w:eastAsia="Calibri"/>
          <w:sz w:val="28"/>
          <w:szCs w:val="28"/>
        </w:rPr>
        <w:t>- </w:t>
      </w:r>
      <w:r w:rsidR="00544313" w:rsidRPr="001F4F9B">
        <w:rPr>
          <w:rFonts w:eastAsia="Calibri"/>
          <w:sz w:val="28"/>
          <w:szCs w:val="28"/>
        </w:rPr>
        <w:t xml:space="preserve">взрывами, </w:t>
      </w:r>
    </w:p>
    <w:p w14:paraId="527CC9F0" w14:textId="4E56BDCA" w:rsidR="00544313" w:rsidRPr="001F4F9B" w:rsidRDefault="003B3A4E" w:rsidP="001F4F9B">
      <w:pPr>
        <w:ind w:firstLine="709"/>
        <w:rPr>
          <w:rFonts w:eastAsia="Calibri"/>
          <w:sz w:val="28"/>
          <w:szCs w:val="28"/>
        </w:rPr>
      </w:pPr>
      <w:r>
        <w:rPr>
          <w:rFonts w:eastAsia="Calibri"/>
          <w:sz w:val="28"/>
          <w:szCs w:val="28"/>
        </w:rPr>
        <w:t>- </w:t>
      </w:r>
      <w:r w:rsidR="00544313" w:rsidRPr="001F4F9B">
        <w:rPr>
          <w:rFonts w:eastAsia="Calibri"/>
          <w:sz w:val="28"/>
          <w:szCs w:val="28"/>
        </w:rPr>
        <w:t>выбросами токсических вещес</w:t>
      </w:r>
      <w:r>
        <w:rPr>
          <w:rFonts w:eastAsia="Calibri"/>
          <w:sz w:val="28"/>
          <w:szCs w:val="28"/>
        </w:rPr>
        <w:t>тв за пределы опасных объектов.</w:t>
      </w:r>
    </w:p>
    <w:p w14:paraId="185BCF10" w14:textId="3D7A1362" w:rsidR="00544313" w:rsidRPr="001F4F9B" w:rsidRDefault="00544313" w:rsidP="001F4F9B">
      <w:pPr>
        <w:ind w:firstLine="709"/>
        <w:rPr>
          <w:rFonts w:eastAsia="Calibri"/>
          <w:sz w:val="28"/>
          <w:szCs w:val="28"/>
        </w:rPr>
      </w:pPr>
      <w:r w:rsidRPr="001F4F9B">
        <w:rPr>
          <w:rFonts w:eastAsia="Calibri"/>
          <w:sz w:val="28"/>
          <w:szCs w:val="28"/>
        </w:rPr>
        <w:t>Под последствиями аварии понимается количество пострадавших из числа проживающих или работающих на территории, прилегающей к объекту, на котором осуществляется деятельность с использованием пожаровзрывоопасных и аварийно химически опасных веществ или транспортировка указанных веществ труб</w:t>
      </w:r>
      <w:r w:rsidR="003650EF">
        <w:rPr>
          <w:rFonts w:eastAsia="Calibri"/>
          <w:sz w:val="28"/>
          <w:szCs w:val="28"/>
        </w:rPr>
        <w:t>опроводным транспортом.</w:t>
      </w:r>
    </w:p>
    <w:p w14:paraId="1523483F" w14:textId="6D287975" w:rsidR="00544313" w:rsidRPr="001F4F9B" w:rsidRDefault="00544313" w:rsidP="001F4F9B">
      <w:pPr>
        <w:ind w:firstLine="709"/>
        <w:rPr>
          <w:rFonts w:eastAsia="Calibri"/>
          <w:sz w:val="28"/>
          <w:szCs w:val="28"/>
        </w:rPr>
      </w:pPr>
      <w:r w:rsidRPr="001F4F9B">
        <w:rPr>
          <w:rFonts w:eastAsia="Calibri"/>
          <w:sz w:val="28"/>
          <w:szCs w:val="28"/>
        </w:rPr>
        <w:t xml:space="preserve">Под числом пострадавших, в соответствии с Постановлением правительства Российской </w:t>
      </w:r>
      <w:r w:rsidR="003B3A4E">
        <w:rPr>
          <w:rFonts w:eastAsia="Calibri"/>
          <w:sz w:val="28"/>
          <w:szCs w:val="28"/>
        </w:rPr>
        <w:t>Федерации от 21 мая 2007 года №</w:t>
      </w:r>
      <w:r w:rsidRPr="001F4F9B">
        <w:rPr>
          <w:rFonts w:eastAsia="Calibri"/>
          <w:sz w:val="28"/>
          <w:szCs w:val="28"/>
        </w:rPr>
        <w:t>2640, понимается количество людей, погибших или получивших в результате чрезвычайной ситуации ущерб здоровью.</w:t>
      </w:r>
    </w:p>
    <w:p w14:paraId="05974B8B" w14:textId="77777777" w:rsidR="00544313" w:rsidRPr="001F4F9B" w:rsidRDefault="00544313" w:rsidP="001F4F9B">
      <w:pPr>
        <w:ind w:firstLine="709"/>
        <w:rPr>
          <w:rFonts w:eastAsia="Calibri"/>
          <w:sz w:val="28"/>
          <w:szCs w:val="28"/>
        </w:rPr>
      </w:pPr>
      <w:r w:rsidRPr="001F4F9B">
        <w:rPr>
          <w:rFonts w:eastAsia="Calibri"/>
          <w:sz w:val="28"/>
          <w:szCs w:val="28"/>
        </w:rPr>
        <w:t xml:space="preserve">Принимается, что зона, где физическое или токсическое воздействие приводит к смертности </w:t>
      </w:r>
      <w:r w:rsidRPr="001F4F9B">
        <w:rPr>
          <w:rFonts w:eastAsia="Calibri"/>
          <w:sz w:val="28"/>
          <w:szCs w:val="28"/>
          <w:lang w:val="en-US"/>
        </w:rPr>
        <w:t>c</w:t>
      </w:r>
      <w:r w:rsidRPr="001F4F9B">
        <w:rPr>
          <w:rFonts w:eastAsia="Calibri"/>
          <w:sz w:val="28"/>
          <w:szCs w:val="28"/>
        </w:rPr>
        <w:t xml:space="preserve"> вероятностью выше 50%, является зоной безвозвратных потерь, то есть все люди, оказавшиеся там, должны погибнуть, при этом предполагается, что за ее пределами гибели людей не происходит.</w:t>
      </w:r>
    </w:p>
    <w:p w14:paraId="1839BEE2" w14:textId="77777777" w:rsidR="00544313" w:rsidRPr="001F4F9B" w:rsidRDefault="00544313" w:rsidP="001F4F9B">
      <w:pPr>
        <w:ind w:firstLine="709"/>
        <w:rPr>
          <w:rFonts w:eastAsia="Calibri"/>
          <w:sz w:val="28"/>
          <w:szCs w:val="28"/>
        </w:rPr>
      </w:pPr>
      <w:r w:rsidRPr="001F4F9B">
        <w:rPr>
          <w:rFonts w:eastAsia="Calibri"/>
          <w:sz w:val="28"/>
          <w:szCs w:val="28"/>
        </w:rPr>
        <w:t>Предполагается, что всем людям, оказавшимся в зоне санитарных потерь, в той или иной мере будет нанесен ущерб здоровью (т.е., что за пределами этой зоны ущерб здоровью людей нанесен быть невозможен). Принимается, что площадь зоны санитарных потерь превышает площадь зоны безвозвратных потерь в 10 раз.</w:t>
      </w:r>
    </w:p>
    <w:p w14:paraId="7A5C9E18" w14:textId="77777777" w:rsidR="00544313" w:rsidRPr="001F4F9B" w:rsidRDefault="00544313" w:rsidP="001F4F9B">
      <w:pPr>
        <w:ind w:firstLine="709"/>
        <w:rPr>
          <w:rFonts w:eastAsia="Calibri"/>
          <w:sz w:val="28"/>
          <w:szCs w:val="28"/>
        </w:rPr>
      </w:pPr>
      <w:r w:rsidRPr="001F4F9B">
        <w:rPr>
          <w:rFonts w:eastAsia="Calibri"/>
          <w:sz w:val="28"/>
          <w:szCs w:val="28"/>
        </w:rPr>
        <w:t xml:space="preserve">Предположение по поводу соотношения площадей основано на данных </w:t>
      </w:r>
      <w:r w:rsidRPr="001F4F9B">
        <w:rPr>
          <w:rFonts w:eastAsia="Calibri"/>
          <w:sz w:val="28"/>
          <w:szCs w:val="28"/>
          <w:lang w:val="en-US"/>
        </w:rPr>
        <w:t>Major</w:t>
      </w:r>
      <w:r w:rsidRPr="001F4F9B">
        <w:rPr>
          <w:rFonts w:eastAsia="Calibri"/>
          <w:sz w:val="28"/>
          <w:szCs w:val="28"/>
        </w:rPr>
        <w:t xml:space="preserve"> </w:t>
      </w:r>
      <w:r w:rsidRPr="001F4F9B">
        <w:rPr>
          <w:rFonts w:eastAsia="Calibri"/>
          <w:sz w:val="28"/>
          <w:szCs w:val="28"/>
          <w:lang w:val="en-US"/>
        </w:rPr>
        <w:t>Accident</w:t>
      </w:r>
      <w:r w:rsidRPr="001F4F9B">
        <w:rPr>
          <w:rFonts w:eastAsia="Calibri"/>
          <w:sz w:val="28"/>
          <w:szCs w:val="28"/>
        </w:rPr>
        <w:t xml:space="preserve"> </w:t>
      </w:r>
      <w:r w:rsidRPr="001F4F9B">
        <w:rPr>
          <w:rFonts w:eastAsia="Calibri"/>
          <w:sz w:val="28"/>
          <w:szCs w:val="28"/>
          <w:lang w:val="en-US"/>
        </w:rPr>
        <w:t>Hazards</w:t>
      </w:r>
      <w:r w:rsidRPr="001F4F9B">
        <w:rPr>
          <w:rFonts w:eastAsia="Calibri"/>
          <w:sz w:val="28"/>
          <w:szCs w:val="28"/>
        </w:rPr>
        <w:t xml:space="preserve"> </w:t>
      </w:r>
      <w:r w:rsidRPr="001F4F9B">
        <w:rPr>
          <w:rFonts w:eastAsia="Calibri"/>
          <w:sz w:val="28"/>
          <w:szCs w:val="28"/>
          <w:lang w:val="en-US"/>
        </w:rPr>
        <w:t>Bureau</w:t>
      </w:r>
      <w:r w:rsidRPr="001F4F9B">
        <w:rPr>
          <w:rFonts w:eastAsia="Calibri"/>
          <w:sz w:val="28"/>
          <w:szCs w:val="28"/>
        </w:rPr>
        <w:t xml:space="preserve"> (</w:t>
      </w:r>
      <w:r w:rsidRPr="001F4F9B">
        <w:rPr>
          <w:rFonts w:eastAsia="Calibri"/>
          <w:b/>
          <w:bCs/>
          <w:sz w:val="28"/>
          <w:szCs w:val="28"/>
          <w:lang w:val="en-US"/>
        </w:rPr>
        <w:t>MAHB</w:t>
      </w:r>
      <w:r w:rsidRPr="001F4F9B">
        <w:rPr>
          <w:rFonts w:eastAsia="Calibri"/>
          <w:b/>
          <w:bCs/>
          <w:sz w:val="28"/>
          <w:szCs w:val="28"/>
        </w:rPr>
        <w:t>)</w:t>
      </w:r>
      <w:r w:rsidRPr="001F4F9B">
        <w:rPr>
          <w:rFonts w:eastAsia="Calibri"/>
          <w:sz w:val="28"/>
          <w:szCs w:val="28"/>
        </w:rPr>
        <w:t xml:space="preserve"> о том, что при боевых действиях и техногенных катастрофах число погибших соотносится с числом получивших вред здоровью как 1:10</w:t>
      </w:r>
      <w:r w:rsidRPr="003B3A4E">
        <w:rPr>
          <w:rFonts w:eastAsia="Calibri"/>
          <w:bCs/>
          <w:sz w:val="28"/>
          <w:szCs w:val="28"/>
        </w:rPr>
        <w:t xml:space="preserve">. </w:t>
      </w:r>
      <w:r w:rsidRPr="001F4F9B">
        <w:rPr>
          <w:rFonts w:eastAsia="Calibri"/>
          <w:sz w:val="28"/>
          <w:szCs w:val="28"/>
        </w:rPr>
        <w:t>То есть, площадь находящаяся внутри внешней границы зоны санитарных потерь, должна превышать зону безвозвратных потерь в 11 раз. При этом, соотношение, описывающее эту границу на плоскости, определяется постоянством параметра, обуславливающим поражающий фактор, характеризующий ту или иную чрезвычайную ситуацию.</w:t>
      </w:r>
    </w:p>
    <w:p w14:paraId="4E29EF30" w14:textId="0B5B433A" w:rsidR="00544313" w:rsidRPr="001F4F9B" w:rsidRDefault="00544313" w:rsidP="001F4F9B">
      <w:pPr>
        <w:ind w:firstLine="709"/>
        <w:rPr>
          <w:rFonts w:eastAsia="Calibri"/>
          <w:sz w:val="28"/>
          <w:szCs w:val="28"/>
        </w:rPr>
      </w:pPr>
      <w:r w:rsidRPr="001F4F9B">
        <w:rPr>
          <w:rFonts w:eastAsia="Calibri"/>
          <w:sz w:val="28"/>
          <w:szCs w:val="28"/>
        </w:rPr>
        <w:lastRenderedPageBreak/>
        <w:t xml:space="preserve">В Рекомендациях рассматривается три типа зон поражения, характеризуемые одним линейным масштабом </w:t>
      </w:r>
      <w:r w:rsidRPr="001F4F9B">
        <w:rPr>
          <w:rFonts w:eastAsia="Calibri"/>
          <w:sz w:val="28"/>
          <w:szCs w:val="28"/>
          <w:lang w:val="en-US"/>
        </w:rPr>
        <w:t>R</w:t>
      </w:r>
      <w:r w:rsidRPr="001F4F9B">
        <w:rPr>
          <w:rFonts w:eastAsia="Calibri"/>
          <w:sz w:val="28"/>
          <w:szCs w:val="28"/>
          <w:vertAlign w:val="subscript"/>
        </w:rPr>
        <w:t>з</w:t>
      </w:r>
      <w:r w:rsidRPr="001F4F9B">
        <w:rPr>
          <w:rFonts w:eastAsia="Calibri"/>
          <w:sz w:val="28"/>
          <w:szCs w:val="28"/>
        </w:rPr>
        <w:t xml:space="preserve"> (Рис.</w:t>
      </w:r>
      <w:r w:rsidR="00392D3B">
        <w:rPr>
          <w:rFonts w:eastAsia="Calibri"/>
          <w:sz w:val="28"/>
          <w:szCs w:val="28"/>
        </w:rPr>
        <w:t xml:space="preserve"> 1</w:t>
      </w:r>
      <w:r w:rsidRPr="001F4F9B">
        <w:rPr>
          <w:rFonts w:eastAsia="Calibri"/>
          <w:sz w:val="28"/>
          <w:szCs w:val="28"/>
        </w:rPr>
        <w:t>):</w:t>
      </w:r>
    </w:p>
    <w:p w14:paraId="39C9D0A4" w14:textId="77777777" w:rsidR="00544313" w:rsidRPr="001F4F9B" w:rsidRDefault="00544313" w:rsidP="001F4F9B">
      <w:pPr>
        <w:ind w:firstLine="709"/>
        <w:rPr>
          <w:rFonts w:eastAsia="Calibri"/>
          <w:sz w:val="28"/>
          <w:szCs w:val="28"/>
        </w:rPr>
      </w:pPr>
    </w:p>
    <w:tbl>
      <w:tblPr>
        <w:tblW w:w="5000" w:type="pct"/>
        <w:tblLook w:val="01E0" w:firstRow="1" w:lastRow="1" w:firstColumn="1" w:lastColumn="1" w:noHBand="0" w:noVBand="0"/>
      </w:tblPr>
      <w:tblGrid>
        <w:gridCol w:w="1527"/>
        <w:gridCol w:w="8610"/>
      </w:tblGrid>
      <w:tr w:rsidR="00436E33" w:rsidRPr="001F4F9B" w14:paraId="5D0A0615" w14:textId="77777777" w:rsidTr="00F310D7">
        <w:tc>
          <w:tcPr>
            <w:tcW w:w="753" w:type="pct"/>
          </w:tcPr>
          <w:p w14:paraId="0E55F301" w14:textId="47E7344E" w:rsidR="00544313" w:rsidRPr="001F4F9B" w:rsidRDefault="003B3A4E" w:rsidP="00F310D7">
            <w:pPr>
              <w:ind w:firstLine="0"/>
              <w:rPr>
                <w:rFonts w:eastAsia="Calibri"/>
                <w:sz w:val="28"/>
                <w:szCs w:val="28"/>
              </w:rPr>
            </w:pPr>
            <w:r>
              <w:rPr>
                <w:rFonts w:eastAsia="Calibri"/>
                <w:sz w:val="28"/>
                <w:szCs w:val="28"/>
              </w:rPr>
              <w:t>- </w:t>
            </w:r>
            <w:r w:rsidR="00544313" w:rsidRPr="001F4F9B">
              <w:rPr>
                <w:rFonts w:eastAsia="Calibri"/>
                <w:sz w:val="28"/>
                <w:szCs w:val="28"/>
              </w:rPr>
              <w:t xml:space="preserve">тип </w:t>
            </w:r>
            <w:r w:rsidR="00544313" w:rsidRPr="001F4F9B">
              <w:rPr>
                <w:rFonts w:eastAsia="Calibri"/>
                <w:sz w:val="28"/>
                <w:szCs w:val="28"/>
                <w:lang w:val="en-US"/>
              </w:rPr>
              <w:t>I</w:t>
            </w:r>
            <w:r w:rsidR="00F310D7">
              <w:rPr>
                <w:rFonts w:eastAsia="Calibri"/>
                <w:sz w:val="28"/>
                <w:szCs w:val="28"/>
              </w:rPr>
              <w:t xml:space="preserve"> –</w:t>
            </w:r>
          </w:p>
        </w:tc>
        <w:tc>
          <w:tcPr>
            <w:tcW w:w="4247" w:type="pct"/>
          </w:tcPr>
          <w:p w14:paraId="12583586" w14:textId="77777777" w:rsidR="00544313" w:rsidRPr="001F4F9B" w:rsidRDefault="00544313" w:rsidP="001F4F9B">
            <w:pPr>
              <w:ind w:firstLine="709"/>
              <w:rPr>
                <w:rFonts w:eastAsia="Calibri"/>
                <w:sz w:val="28"/>
                <w:szCs w:val="28"/>
              </w:rPr>
            </w:pPr>
            <w:r w:rsidRPr="001F4F9B">
              <w:rPr>
                <w:rFonts w:eastAsia="Calibri"/>
                <w:sz w:val="28"/>
                <w:szCs w:val="28"/>
              </w:rPr>
              <w:t xml:space="preserve">круг радиусом </w:t>
            </w:r>
            <w:r w:rsidRPr="001F4F9B">
              <w:rPr>
                <w:rFonts w:eastAsia="Calibri"/>
                <w:sz w:val="28"/>
                <w:szCs w:val="28"/>
                <w:lang w:val="en-US"/>
              </w:rPr>
              <w:t>R</w:t>
            </w:r>
            <w:r w:rsidRPr="001F4F9B">
              <w:rPr>
                <w:rFonts w:eastAsia="Calibri"/>
                <w:sz w:val="28"/>
                <w:szCs w:val="28"/>
                <w:vertAlign w:val="subscript"/>
              </w:rPr>
              <w:t>з</w:t>
            </w:r>
            <w:r w:rsidRPr="001F4F9B">
              <w:rPr>
                <w:rFonts w:eastAsia="Calibri"/>
                <w:sz w:val="28"/>
                <w:szCs w:val="28"/>
              </w:rPr>
              <w:t xml:space="preserve"> (круговая зона поражения типична, например, при детонации взрывчатых веществ);</w:t>
            </w:r>
          </w:p>
        </w:tc>
      </w:tr>
      <w:tr w:rsidR="00436E33" w:rsidRPr="001F4F9B" w14:paraId="6345D111" w14:textId="77777777" w:rsidTr="00F310D7">
        <w:tc>
          <w:tcPr>
            <w:tcW w:w="753" w:type="pct"/>
          </w:tcPr>
          <w:p w14:paraId="64983A81" w14:textId="7F07AD95" w:rsidR="00544313" w:rsidRPr="001F4F9B" w:rsidRDefault="003B3A4E" w:rsidP="00F310D7">
            <w:pPr>
              <w:ind w:firstLine="0"/>
              <w:rPr>
                <w:rFonts w:eastAsia="Calibri"/>
                <w:sz w:val="28"/>
                <w:szCs w:val="28"/>
              </w:rPr>
            </w:pPr>
            <w:r>
              <w:rPr>
                <w:rFonts w:eastAsia="Calibri"/>
                <w:sz w:val="28"/>
                <w:szCs w:val="28"/>
              </w:rPr>
              <w:t>- </w:t>
            </w:r>
            <w:r w:rsidR="00544313" w:rsidRPr="001F4F9B">
              <w:rPr>
                <w:rFonts w:eastAsia="Calibri"/>
                <w:sz w:val="28"/>
                <w:szCs w:val="28"/>
              </w:rPr>
              <w:t xml:space="preserve">тип </w:t>
            </w:r>
            <w:r w:rsidR="00544313" w:rsidRPr="001F4F9B">
              <w:rPr>
                <w:rFonts w:eastAsia="Calibri"/>
                <w:sz w:val="28"/>
                <w:szCs w:val="28"/>
                <w:lang w:val="en-US"/>
              </w:rPr>
              <w:t>II</w:t>
            </w:r>
            <w:r w:rsidR="00F310D7">
              <w:rPr>
                <w:rFonts w:eastAsia="Calibri"/>
                <w:sz w:val="28"/>
                <w:szCs w:val="28"/>
              </w:rPr>
              <w:t xml:space="preserve"> –</w:t>
            </w:r>
          </w:p>
        </w:tc>
        <w:tc>
          <w:tcPr>
            <w:tcW w:w="4247" w:type="pct"/>
          </w:tcPr>
          <w:p w14:paraId="3F094FC3" w14:textId="77777777" w:rsidR="00544313" w:rsidRPr="001F4F9B" w:rsidRDefault="00544313" w:rsidP="001F4F9B">
            <w:pPr>
              <w:ind w:firstLine="709"/>
              <w:rPr>
                <w:rFonts w:eastAsia="Calibri"/>
                <w:sz w:val="28"/>
                <w:szCs w:val="28"/>
              </w:rPr>
            </w:pPr>
            <w:r w:rsidRPr="001F4F9B">
              <w:rPr>
                <w:rFonts w:eastAsia="Calibri"/>
                <w:sz w:val="28"/>
                <w:szCs w:val="28"/>
              </w:rPr>
              <w:t xml:space="preserve">зона поражения, занимающая до Ѕ площади круга радиусом </w:t>
            </w:r>
            <w:r w:rsidRPr="001F4F9B">
              <w:rPr>
                <w:rFonts w:eastAsia="Calibri"/>
                <w:sz w:val="28"/>
                <w:szCs w:val="28"/>
                <w:lang w:val="en-US"/>
              </w:rPr>
              <w:t>R</w:t>
            </w:r>
            <w:r w:rsidRPr="001F4F9B">
              <w:rPr>
                <w:rFonts w:eastAsia="Calibri"/>
                <w:sz w:val="28"/>
                <w:szCs w:val="28"/>
                <w:vertAlign w:val="subscript"/>
              </w:rPr>
              <w:t>з</w:t>
            </w:r>
            <w:r w:rsidRPr="001F4F9B">
              <w:rPr>
                <w:rFonts w:eastAsia="Calibri"/>
                <w:sz w:val="28"/>
                <w:szCs w:val="28"/>
              </w:rPr>
              <w:t xml:space="preserve"> (например, в результате испарения из проливов большой площади);</w:t>
            </w:r>
          </w:p>
        </w:tc>
      </w:tr>
      <w:tr w:rsidR="00436E33" w:rsidRPr="001F4F9B" w14:paraId="54B3A6D1" w14:textId="77777777" w:rsidTr="00F310D7">
        <w:tc>
          <w:tcPr>
            <w:tcW w:w="753" w:type="pct"/>
          </w:tcPr>
          <w:p w14:paraId="0872623B" w14:textId="171E006F" w:rsidR="00544313" w:rsidRPr="001F4F9B" w:rsidRDefault="003B3A4E" w:rsidP="00F310D7">
            <w:pPr>
              <w:ind w:firstLine="0"/>
              <w:rPr>
                <w:rFonts w:eastAsia="Calibri"/>
                <w:sz w:val="28"/>
                <w:szCs w:val="28"/>
              </w:rPr>
            </w:pPr>
            <w:r>
              <w:rPr>
                <w:rFonts w:eastAsia="Calibri"/>
                <w:sz w:val="28"/>
                <w:szCs w:val="28"/>
              </w:rPr>
              <w:t>- </w:t>
            </w:r>
            <w:r w:rsidR="00544313" w:rsidRPr="001F4F9B">
              <w:rPr>
                <w:rFonts w:eastAsia="Calibri"/>
                <w:sz w:val="28"/>
                <w:szCs w:val="28"/>
              </w:rPr>
              <w:t xml:space="preserve">тип </w:t>
            </w:r>
            <w:r w:rsidR="00544313" w:rsidRPr="001F4F9B">
              <w:rPr>
                <w:rFonts w:eastAsia="Calibri"/>
                <w:sz w:val="28"/>
                <w:szCs w:val="28"/>
                <w:lang w:val="en-US"/>
              </w:rPr>
              <w:t>III</w:t>
            </w:r>
            <w:r w:rsidR="00F310D7">
              <w:rPr>
                <w:rFonts w:eastAsia="Calibri"/>
                <w:sz w:val="28"/>
                <w:szCs w:val="28"/>
              </w:rPr>
              <w:t xml:space="preserve"> –</w:t>
            </w:r>
          </w:p>
        </w:tc>
        <w:tc>
          <w:tcPr>
            <w:tcW w:w="4247" w:type="pct"/>
          </w:tcPr>
          <w:p w14:paraId="272F17E0" w14:textId="77777777" w:rsidR="00544313" w:rsidRPr="001F4F9B" w:rsidRDefault="00544313" w:rsidP="001F4F9B">
            <w:pPr>
              <w:ind w:firstLine="709"/>
              <w:rPr>
                <w:rFonts w:eastAsia="Calibri"/>
                <w:sz w:val="28"/>
                <w:szCs w:val="28"/>
              </w:rPr>
            </w:pPr>
            <w:r w:rsidRPr="001F4F9B">
              <w:rPr>
                <w:rFonts w:eastAsia="Calibri"/>
                <w:sz w:val="28"/>
                <w:szCs w:val="28"/>
              </w:rPr>
              <w:t xml:space="preserve">зона поражения, занимающая до 1/10 площади круга радиусом </w:t>
            </w:r>
            <w:r w:rsidRPr="001F4F9B">
              <w:rPr>
                <w:rFonts w:eastAsia="Calibri"/>
                <w:sz w:val="28"/>
                <w:szCs w:val="28"/>
                <w:lang w:val="en-US"/>
              </w:rPr>
              <w:t>R</w:t>
            </w:r>
            <w:r w:rsidRPr="001F4F9B">
              <w:rPr>
                <w:rFonts w:eastAsia="Calibri"/>
                <w:sz w:val="28"/>
                <w:szCs w:val="28"/>
                <w:vertAlign w:val="subscript"/>
              </w:rPr>
              <w:t>з</w:t>
            </w:r>
            <w:r w:rsidRPr="001F4F9B">
              <w:rPr>
                <w:rFonts w:eastAsia="Calibri"/>
                <w:sz w:val="28"/>
                <w:szCs w:val="28"/>
              </w:rPr>
              <w:t xml:space="preserve"> (например, при рассеивании дрейфующего облака).</w:t>
            </w:r>
          </w:p>
        </w:tc>
      </w:tr>
    </w:tbl>
    <w:p w14:paraId="0B1393D8" w14:textId="77777777" w:rsidR="00544313" w:rsidRPr="00691663" w:rsidRDefault="00544313" w:rsidP="005A47AA">
      <w:pPr>
        <w:ind w:hanging="142"/>
        <w:rPr>
          <w:rFonts w:eastAsia="Calibri"/>
          <w:szCs w:val="20"/>
        </w:rPr>
      </w:pPr>
      <w:r w:rsidRPr="00691663">
        <w:rPr>
          <w:rFonts w:eastAsia="Calibri"/>
          <w:noProof/>
          <w:szCs w:val="20"/>
          <w:lang w:eastAsia="ru-RU"/>
        </w:rPr>
        <mc:AlternateContent>
          <mc:Choice Requires="wps">
            <w:drawing>
              <wp:inline distT="0" distB="0" distL="0" distR="0" wp14:anchorId="160F5150" wp14:editId="46467DCD">
                <wp:extent cx="6435306" cy="1732280"/>
                <wp:effectExtent l="0" t="0" r="22860" b="20320"/>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306" cy="1732280"/>
                        </a:xfrm>
                        <a:prstGeom prst="rect">
                          <a:avLst/>
                        </a:prstGeom>
                        <a:solidFill>
                          <a:srgbClr val="FFFFFF"/>
                        </a:solidFill>
                        <a:ln w="9525">
                          <a:solidFill>
                            <a:srgbClr val="000000"/>
                          </a:solidFill>
                          <a:miter lim="800000"/>
                          <a:headEnd/>
                          <a:tailEnd/>
                        </a:ln>
                      </wps:spPr>
                      <wps:txbx>
                        <w:txbxContent>
                          <w:p w14:paraId="09EAA563" w14:textId="5CCDED84" w:rsidR="007648EC" w:rsidRDefault="007648EC" w:rsidP="006F2203">
                            <w:pPr>
                              <w:jc w:val="left"/>
                            </w:pPr>
                            <w:r>
                              <w:rPr>
                                <w:noProof/>
                                <w:lang w:eastAsia="ru-RU"/>
                              </w:rPr>
                              <w:drawing>
                                <wp:inline distT="0" distB="0" distL="0" distR="0" wp14:anchorId="631DC3B5" wp14:editId="07E9E008">
                                  <wp:extent cx="4893310" cy="1430020"/>
                                  <wp:effectExtent l="0" t="0" r="2540" b="0"/>
                                  <wp:docPr id="4571394" name="Рисунок 457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32444E40" w14:textId="16535E58" w:rsidR="007648EC" w:rsidRDefault="007648EC" w:rsidP="005A47AA">
                            <w:pPr>
                              <w:ind w:firstLine="0"/>
                              <w:jc w:val="left"/>
                            </w:pPr>
                            <w:r>
                              <w:t>Рис. 1. Типы зон безвозвратных потерь</w:t>
                            </w:r>
                          </w:p>
                        </w:txbxContent>
                      </wps:txbx>
                      <wps:bodyPr rot="0" vert="horz" wrap="square" lIns="91440" tIns="45720" rIns="91440" bIns="45720" anchor="t" anchorCtr="0" upright="1">
                        <a:noAutofit/>
                      </wps:bodyPr>
                    </wps:wsp>
                  </a:graphicData>
                </a:graphic>
              </wp:inline>
            </w:drawing>
          </mc:Choice>
          <mc:Fallback>
            <w:pict>
              <v:rect id="Прямоугольник 310" o:spid="_x0000_s1026" style="width:506.7pt;height:1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">
                <v:textbox>
                  <w:txbxContent>
                    <w:p w14:paraId="09EAA563" w14:textId="5CCDED84" w:rsidR="007648EC" w:rsidRDefault="007648EC" w:rsidP="006F2203">
                      <w:pPr>
                        <w:jc w:val="left"/>
                      </w:pPr>
                      <w:r>
                        <w:rPr>
                          <w:noProof/>
                          <w:lang w:eastAsia="ru-RU"/>
                        </w:rPr>
                        <w:drawing>
                          <wp:inline distT="0" distB="0" distL="0" distR="0" wp14:anchorId="631DC3B5" wp14:editId="07E9E008">
                            <wp:extent cx="4893310" cy="1430020"/>
                            <wp:effectExtent l="0" t="0" r="2540" b="0"/>
                            <wp:docPr id="4571394" name="Рисунок 457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3310" cy="1430020"/>
                                    </a:xfrm>
                                    <a:prstGeom prst="rect">
                                      <a:avLst/>
                                    </a:prstGeom>
                                    <a:noFill/>
                                    <a:ln>
                                      <a:noFill/>
                                    </a:ln>
                                  </pic:spPr>
                                </pic:pic>
                              </a:graphicData>
                            </a:graphic>
                          </wp:inline>
                        </w:drawing>
                      </w:r>
                    </w:p>
                    <w:p w14:paraId="32444E40" w14:textId="16535E58" w:rsidR="007648EC" w:rsidRDefault="007648EC" w:rsidP="005A47AA">
                      <w:pPr>
                        <w:ind w:firstLine="0"/>
                        <w:jc w:val="left"/>
                      </w:pPr>
                      <w:r>
                        <w:t>Рис. 1. Типы зон безвозвратных потерь</w:t>
                      </w:r>
                    </w:p>
                  </w:txbxContent>
                </v:textbox>
                <w10:anchorlock/>
              </v:rect>
            </w:pict>
          </mc:Fallback>
        </mc:AlternateContent>
      </w:r>
    </w:p>
    <w:p w14:paraId="091B78E0" w14:textId="77777777" w:rsidR="00544313" w:rsidRPr="00691663" w:rsidRDefault="00544313" w:rsidP="00544313">
      <w:pPr>
        <w:rPr>
          <w:rFonts w:eastAsia="Calibri"/>
          <w:szCs w:val="22"/>
        </w:rPr>
      </w:pPr>
    </w:p>
    <w:p w14:paraId="7DF8CDB6" w14:textId="030B7993" w:rsidR="00544313" w:rsidRDefault="00544313" w:rsidP="003B3A4E">
      <w:pPr>
        <w:ind w:firstLine="709"/>
        <w:rPr>
          <w:rFonts w:eastAsia="Calibri"/>
          <w:sz w:val="28"/>
          <w:szCs w:val="28"/>
        </w:rPr>
      </w:pPr>
      <w:r w:rsidRPr="003B3A4E">
        <w:rPr>
          <w:rFonts w:eastAsia="Calibri"/>
          <w:sz w:val="28"/>
          <w:szCs w:val="28"/>
        </w:rPr>
        <w:t xml:space="preserve">На основе полученных результатов оценки строятся шаблоны для упрощенной оценки площадей зон безвозвратных </w:t>
      </w:r>
      <w:r w:rsidR="00392D3B">
        <w:rPr>
          <w:rFonts w:eastAsia="Calibri"/>
          <w:sz w:val="28"/>
          <w:szCs w:val="28"/>
        </w:rPr>
        <w:t xml:space="preserve">и санитарных потерь (рис. </w:t>
      </w:r>
      <w:r w:rsidRPr="003B3A4E">
        <w:rPr>
          <w:rFonts w:eastAsia="Calibri"/>
          <w:sz w:val="28"/>
          <w:szCs w:val="28"/>
        </w:rPr>
        <w:t>2).</w:t>
      </w:r>
    </w:p>
    <w:p w14:paraId="19550102" w14:textId="77777777" w:rsidR="005A47AA" w:rsidRPr="003B3A4E" w:rsidRDefault="005A47AA" w:rsidP="003B3A4E">
      <w:pPr>
        <w:ind w:firstLine="709"/>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
        <w:gridCol w:w="9718"/>
      </w:tblGrid>
      <w:tr w:rsidR="00436E33" w:rsidRPr="00691663" w14:paraId="14717778" w14:textId="77777777" w:rsidTr="005A47AA">
        <w:trPr>
          <w:trHeight w:val="2149"/>
        </w:trPr>
        <w:tc>
          <w:tcPr>
            <w:tcW w:w="206" w:type="pct"/>
            <w:tcBorders>
              <w:top w:val="single" w:sz="4" w:space="0" w:color="auto"/>
              <w:left w:val="single" w:sz="4" w:space="0" w:color="auto"/>
              <w:bottom w:val="nil"/>
              <w:right w:val="nil"/>
            </w:tcBorders>
          </w:tcPr>
          <w:p w14:paraId="4CF8C2FE" w14:textId="77777777" w:rsidR="00544313" w:rsidRPr="00691663" w:rsidRDefault="00544313" w:rsidP="00544313">
            <w:pPr>
              <w:keepNext/>
              <w:ind w:firstLine="0"/>
              <w:rPr>
                <w:rFonts w:eastAsia="Calibri"/>
                <w:szCs w:val="20"/>
              </w:rPr>
            </w:pPr>
          </w:p>
          <w:p w14:paraId="7E5D581F" w14:textId="77777777" w:rsidR="00544313" w:rsidRPr="00691663" w:rsidRDefault="00544313" w:rsidP="00544313">
            <w:pPr>
              <w:keepNext/>
              <w:ind w:firstLine="0"/>
              <w:rPr>
                <w:rFonts w:eastAsia="Calibri"/>
                <w:szCs w:val="20"/>
              </w:rPr>
            </w:pPr>
          </w:p>
          <w:p w14:paraId="5E0A92E6" w14:textId="77777777" w:rsidR="00544313" w:rsidRPr="00691663" w:rsidRDefault="00544313" w:rsidP="00544313">
            <w:pPr>
              <w:keepNext/>
              <w:ind w:firstLine="0"/>
              <w:rPr>
                <w:rFonts w:eastAsia="Calibri"/>
                <w:szCs w:val="20"/>
              </w:rPr>
            </w:pPr>
            <w:r w:rsidRPr="00691663">
              <w:rPr>
                <w:rFonts w:eastAsia="Calibri"/>
                <w:szCs w:val="20"/>
              </w:rPr>
              <w:t>а)</w:t>
            </w:r>
          </w:p>
        </w:tc>
        <w:tc>
          <w:tcPr>
            <w:tcW w:w="4794" w:type="pct"/>
            <w:tcBorders>
              <w:top w:val="single" w:sz="4" w:space="0" w:color="auto"/>
              <w:left w:val="nil"/>
              <w:bottom w:val="nil"/>
              <w:right w:val="single" w:sz="4" w:space="0" w:color="auto"/>
            </w:tcBorders>
          </w:tcPr>
          <w:p w14:paraId="56B26249" w14:textId="77777777" w:rsidR="00544313" w:rsidRPr="00691663" w:rsidRDefault="00544313" w:rsidP="00544313">
            <w:pPr>
              <w:keepNext/>
              <w:ind w:firstLine="0"/>
              <w:rPr>
                <w:rFonts w:eastAsia="Calibri"/>
                <w:szCs w:val="20"/>
              </w:rPr>
            </w:pPr>
            <w:r w:rsidRPr="00691663">
              <w:rPr>
                <w:rFonts w:eastAsia="Calibri"/>
                <w:noProof/>
                <w:szCs w:val="20"/>
                <w:lang w:eastAsia="ru-RU"/>
              </w:rPr>
              <w:drawing>
                <wp:inline distT="0" distB="0" distL="0" distR="0" wp14:anchorId="2F34EFFA" wp14:editId="30FE1207">
                  <wp:extent cx="5354726" cy="1993554"/>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356086" cy="1994060"/>
                          </a:xfrm>
                          <a:prstGeom prst="rect">
                            <a:avLst/>
                          </a:prstGeom>
                          <a:noFill/>
                          <a:ln>
                            <a:noFill/>
                          </a:ln>
                        </pic:spPr>
                      </pic:pic>
                    </a:graphicData>
                  </a:graphic>
                </wp:inline>
              </w:drawing>
            </w:r>
          </w:p>
        </w:tc>
      </w:tr>
      <w:tr w:rsidR="00436E33" w:rsidRPr="00691663" w14:paraId="406E1352" w14:textId="77777777" w:rsidTr="005A47AA">
        <w:trPr>
          <w:trHeight w:val="1447"/>
        </w:trPr>
        <w:tc>
          <w:tcPr>
            <w:tcW w:w="206" w:type="pct"/>
            <w:tcBorders>
              <w:top w:val="nil"/>
              <w:left w:val="single" w:sz="4" w:space="0" w:color="auto"/>
              <w:bottom w:val="nil"/>
              <w:right w:val="nil"/>
            </w:tcBorders>
          </w:tcPr>
          <w:p w14:paraId="6000EE1D" w14:textId="77777777" w:rsidR="00544313" w:rsidRPr="00691663" w:rsidRDefault="00544313" w:rsidP="00544313">
            <w:pPr>
              <w:keepNext/>
              <w:ind w:firstLine="0"/>
              <w:rPr>
                <w:rFonts w:eastAsia="Calibri"/>
                <w:szCs w:val="20"/>
              </w:rPr>
            </w:pPr>
          </w:p>
          <w:p w14:paraId="1EBBBF3B" w14:textId="77777777" w:rsidR="00544313" w:rsidRPr="00691663" w:rsidRDefault="00544313" w:rsidP="00544313">
            <w:pPr>
              <w:keepNext/>
              <w:ind w:firstLine="0"/>
              <w:rPr>
                <w:rFonts w:eastAsia="Calibri"/>
                <w:szCs w:val="20"/>
              </w:rPr>
            </w:pPr>
          </w:p>
          <w:p w14:paraId="23A3F51B" w14:textId="77777777" w:rsidR="00544313" w:rsidRPr="00691663" w:rsidRDefault="00544313" w:rsidP="00544313">
            <w:pPr>
              <w:keepNext/>
              <w:ind w:firstLine="0"/>
              <w:rPr>
                <w:rFonts w:eastAsia="Calibri"/>
                <w:szCs w:val="20"/>
              </w:rPr>
            </w:pPr>
            <w:r w:rsidRPr="00691663">
              <w:rPr>
                <w:rFonts w:eastAsia="Calibri"/>
                <w:szCs w:val="20"/>
              </w:rPr>
              <w:t>б)</w:t>
            </w:r>
          </w:p>
        </w:tc>
        <w:tc>
          <w:tcPr>
            <w:tcW w:w="4794" w:type="pct"/>
            <w:tcBorders>
              <w:top w:val="nil"/>
              <w:left w:val="nil"/>
              <w:bottom w:val="nil"/>
              <w:right w:val="single" w:sz="4" w:space="0" w:color="auto"/>
            </w:tcBorders>
          </w:tcPr>
          <w:p w14:paraId="63FEC8E6" w14:textId="77777777" w:rsidR="00544313" w:rsidRPr="00691663" w:rsidRDefault="00544313" w:rsidP="00544313">
            <w:pPr>
              <w:keepNext/>
              <w:ind w:firstLine="0"/>
              <w:rPr>
                <w:rFonts w:eastAsia="Calibri"/>
                <w:szCs w:val="20"/>
              </w:rPr>
            </w:pPr>
            <w:r w:rsidRPr="00691663">
              <w:rPr>
                <w:rFonts w:eastAsia="Calibri"/>
                <w:noProof/>
                <w:szCs w:val="20"/>
                <w:lang w:eastAsia="ru-RU"/>
              </w:rPr>
              <w:drawing>
                <wp:inline distT="0" distB="0" distL="0" distR="0" wp14:anchorId="66A6C639" wp14:editId="1E06533D">
                  <wp:extent cx="5032857" cy="12418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037097" cy="1242897"/>
                          </a:xfrm>
                          <a:prstGeom prst="rect">
                            <a:avLst/>
                          </a:prstGeom>
                          <a:noFill/>
                          <a:ln>
                            <a:noFill/>
                          </a:ln>
                        </pic:spPr>
                      </pic:pic>
                    </a:graphicData>
                  </a:graphic>
                </wp:inline>
              </w:drawing>
            </w:r>
          </w:p>
        </w:tc>
      </w:tr>
      <w:tr w:rsidR="00544313" w:rsidRPr="00691663" w14:paraId="428D68BB" w14:textId="77777777" w:rsidTr="005A47AA">
        <w:trPr>
          <w:trHeight w:val="398"/>
        </w:trPr>
        <w:tc>
          <w:tcPr>
            <w:tcW w:w="5000" w:type="pct"/>
            <w:gridSpan w:val="2"/>
            <w:tcBorders>
              <w:top w:val="nil"/>
              <w:left w:val="single" w:sz="4" w:space="0" w:color="auto"/>
              <w:bottom w:val="single" w:sz="4" w:space="0" w:color="auto"/>
              <w:right w:val="single" w:sz="4" w:space="0" w:color="auto"/>
            </w:tcBorders>
          </w:tcPr>
          <w:p w14:paraId="59E7FC9E" w14:textId="47490334" w:rsidR="00544313" w:rsidRPr="00691663" w:rsidRDefault="00392D3B" w:rsidP="00544313">
            <w:pPr>
              <w:ind w:firstLine="0"/>
              <w:rPr>
                <w:rFonts w:eastAsia="Calibri"/>
                <w:szCs w:val="20"/>
              </w:rPr>
            </w:pPr>
            <w:r>
              <w:rPr>
                <w:rFonts w:eastAsia="Calibri"/>
                <w:szCs w:val="20"/>
              </w:rPr>
              <w:t xml:space="preserve">Рис. </w:t>
            </w:r>
            <w:r w:rsidR="006F2203">
              <w:rPr>
                <w:rFonts w:eastAsia="Calibri"/>
                <w:szCs w:val="20"/>
              </w:rPr>
              <w:t>2.</w:t>
            </w:r>
            <w:r w:rsidR="00544313" w:rsidRPr="00691663">
              <w:rPr>
                <w:rFonts w:eastAsia="Calibri"/>
                <w:szCs w:val="20"/>
              </w:rPr>
              <w:t xml:space="preserve"> Шаблоны для упрощенной оценки площадей зон безвозвратных и санитарных потерь</w:t>
            </w:r>
          </w:p>
          <w:p w14:paraId="33D30C58" w14:textId="77777777" w:rsidR="00544313" w:rsidRPr="00691663" w:rsidRDefault="00544313" w:rsidP="00544313">
            <w:pPr>
              <w:ind w:firstLine="0"/>
              <w:rPr>
                <w:rFonts w:eastAsia="Calibri"/>
                <w:szCs w:val="20"/>
              </w:rPr>
            </w:pPr>
            <w:r w:rsidRPr="00691663">
              <w:rPr>
                <w:rFonts w:eastAsia="Calibri"/>
                <w:szCs w:val="20"/>
              </w:rPr>
              <w:t xml:space="preserve">а) для зоны типа </w:t>
            </w:r>
            <w:r w:rsidRPr="00691663">
              <w:rPr>
                <w:rFonts w:eastAsia="Calibri"/>
                <w:szCs w:val="20"/>
                <w:lang w:val="en-US"/>
              </w:rPr>
              <w:t>II</w:t>
            </w:r>
            <w:r w:rsidRPr="00691663">
              <w:rPr>
                <w:rFonts w:eastAsia="Calibri"/>
                <w:szCs w:val="20"/>
              </w:rPr>
              <w:t xml:space="preserve">, б) для зоны типа </w:t>
            </w:r>
            <w:r w:rsidRPr="00691663">
              <w:rPr>
                <w:rFonts w:eastAsia="Calibri"/>
                <w:szCs w:val="20"/>
                <w:lang w:val="en-US"/>
              </w:rPr>
              <w:t>III</w:t>
            </w:r>
            <w:r w:rsidRPr="00691663">
              <w:rPr>
                <w:rFonts w:eastAsia="Calibri"/>
                <w:szCs w:val="20"/>
              </w:rPr>
              <w:t>.</w:t>
            </w:r>
          </w:p>
        </w:tc>
      </w:tr>
    </w:tbl>
    <w:p w14:paraId="45F7A2D4" w14:textId="77777777" w:rsidR="00544313" w:rsidRPr="00691663" w:rsidRDefault="00544313" w:rsidP="00544313">
      <w:pPr>
        <w:ind w:firstLine="748"/>
        <w:rPr>
          <w:rFonts w:eastAsia="Calibri"/>
          <w:szCs w:val="22"/>
        </w:rPr>
      </w:pPr>
    </w:p>
    <w:p w14:paraId="482E7123" w14:textId="77BF2DAA" w:rsidR="000530BB" w:rsidRPr="003B3A4E" w:rsidRDefault="000530BB" w:rsidP="003B3A4E">
      <w:pPr>
        <w:widowControl w:val="0"/>
        <w:ind w:firstLine="709"/>
        <w:rPr>
          <w:rFonts w:eastAsia="Calibri"/>
          <w:b/>
          <w:sz w:val="28"/>
          <w:szCs w:val="28"/>
          <w:u w:val="single"/>
          <w:lang w:eastAsia="ru-RU"/>
        </w:rPr>
      </w:pPr>
      <w:r w:rsidRPr="003B3A4E">
        <w:rPr>
          <w:rFonts w:eastAsia="Calibri"/>
          <w:b/>
          <w:sz w:val="28"/>
          <w:szCs w:val="28"/>
          <w:u w:val="single"/>
          <w:lang w:eastAsia="ru-RU"/>
        </w:rPr>
        <w:t>Определения масштабов последствий аварий со взрывом и пожарами</w:t>
      </w:r>
    </w:p>
    <w:p w14:paraId="38B7288D" w14:textId="3436299F"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 xml:space="preserve">Расчеты зон действия основных поражающих факторов при авариях проведены с использованием Методики определения расчетных величин пожарного риска на </w:t>
      </w:r>
      <w:r w:rsidR="00A113AC" w:rsidRPr="003B3A4E">
        <w:rPr>
          <w:rFonts w:eastAsia="Calibri"/>
          <w:sz w:val="28"/>
          <w:szCs w:val="28"/>
          <w:lang w:eastAsia="ru-RU"/>
        </w:rPr>
        <w:t>производственных</w:t>
      </w:r>
      <w:r w:rsidRPr="003B3A4E">
        <w:rPr>
          <w:rFonts w:eastAsia="Calibri"/>
          <w:sz w:val="28"/>
          <w:szCs w:val="28"/>
          <w:lang w:eastAsia="ru-RU"/>
        </w:rPr>
        <w:t xml:space="preserve"> объектах, утвержденной приказом Министерства Российской Федерации по делам гражданской обороны, чрезвычайным ситуациям и ликвидации последствий </w:t>
      </w:r>
      <w:r w:rsidR="00A113AC" w:rsidRPr="003B3A4E">
        <w:rPr>
          <w:rFonts w:eastAsia="Calibri"/>
          <w:sz w:val="28"/>
          <w:szCs w:val="28"/>
          <w:lang w:eastAsia="ru-RU"/>
        </w:rPr>
        <w:t>стихийных</w:t>
      </w:r>
      <w:r w:rsidRPr="003B3A4E">
        <w:rPr>
          <w:rFonts w:eastAsia="Calibri"/>
          <w:sz w:val="28"/>
          <w:szCs w:val="28"/>
          <w:lang w:eastAsia="ru-RU"/>
        </w:rPr>
        <w:t xml:space="preserve"> </w:t>
      </w:r>
      <w:r w:rsidR="003B3A4E">
        <w:rPr>
          <w:rFonts w:eastAsia="Calibri"/>
          <w:sz w:val="28"/>
          <w:szCs w:val="28"/>
          <w:lang w:eastAsia="ru-RU"/>
        </w:rPr>
        <w:t xml:space="preserve">бедствий от 10 </w:t>
      </w:r>
      <w:r w:rsidR="003B3A4E">
        <w:rPr>
          <w:rFonts w:eastAsia="Calibri"/>
          <w:sz w:val="28"/>
          <w:szCs w:val="28"/>
          <w:lang w:eastAsia="ru-RU"/>
        </w:rPr>
        <w:lastRenderedPageBreak/>
        <w:t>июля 2009 года №</w:t>
      </w:r>
      <w:r w:rsidRPr="003B3A4E">
        <w:rPr>
          <w:rFonts w:eastAsia="Calibri"/>
          <w:sz w:val="28"/>
          <w:szCs w:val="28"/>
          <w:lang w:eastAsia="ru-RU"/>
        </w:rPr>
        <w:t>404.</w:t>
      </w:r>
    </w:p>
    <w:p w14:paraId="659B8515" w14:textId="1BA3B2E8"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Зарегистрировано в Министерстве юстиции Российской Федерации 17 авгус</w:t>
      </w:r>
      <w:r w:rsidR="003B3A4E">
        <w:rPr>
          <w:rFonts w:eastAsia="Calibri"/>
          <w:sz w:val="28"/>
          <w:szCs w:val="28"/>
          <w:lang w:eastAsia="ru-RU"/>
        </w:rPr>
        <w:t>та 2009 года, регистрационный №</w:t>
      </w:r>
      <w:r w:rsidRPr="003B3A4E">
        <w:rPr>
          <w:rFonts w:eastAsia="Calibri"/>
          <w:sz w:val="28"/>
          <w:szCs w:val="28"/>
          <w:lang w:eastAsia="ru-RU"/>
        </w:rPr>
        <w:t>14541.</w:t>
      </w:r>
    </w:p>
    <w:p w14:paraId="1A4D6AFF" w14:textId="1C46115F"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 xml:space="preserve">Настоящая методика определения расчетных величин пожарного риска на </w:t>
      </w:r>
      <w:r w:rsidR="00A113AC" w:rsidRPr="003B3A4E">
        <w:rPr>
          <w:rFonts w:eastAsia="Calibri"/>
          <w:sz w:val="28"/>
          <w:szCs w:val="28"/>
          <w:lang w:eastAsia="ru-RU"/>
        </w:rPr>
        <w:t>производственных</w:t>
      </w:r>
      <w:r w:rsidRPr="003B3A4E">
        <w:rPr>
          <w:rFonts w:eastAsia="Calibri"/>
          <w:sz w:val="28"/>
          <w:szCs w:val="28"/>
          <w:lang w:eastAsia="ru-RU"/>
        </w:rPr>
        <w:t xml:space="preserve"> объектах (далее </w:t>
      </w:r>
      <w:r w:rsidR="003650EF">
        <w:rPr>
          <w:rFonts w:eastAsia="Calibri"/>
          <w:sz w:val="28"/>
          <w:szCs w:val="28"/>
          <w:lang w:eastAsia="ru-RU"/>
        </w:rPr>
        <w:t>–</w:t>
      </w:r>
      <w:r w:rsidRPr="003B3A4E">
        <w:rPr>
          <w:rFonts w:eastAsia="Calibri"/>
          <w:sz w:val="28"/>
          <w:szCs w:val="28"/>
          <w:lang w:eastAsia="ru-RU"/>
        </w:rPr>
        <w:t xml:space="preserve"> Методика) устанавливает порядок расчета величин </w:t>
      </w:r>
      <w:r w:rsidR="00A113AC" w:rsidRPr="003B3A4E">
        <w:rPr>
          <w:rFonts w:eastAsia="Calibri"/>
          <w:sz w:val="28"/>
          <w:szCs w:val="28"/>
          <w:lang w:eastAsia="ru-RU"/>
        </w:rPr>
        <w:t>пожарного</w:t>
      </w:r>
      <w:r w:rsidRPr="003B3A4E">
        <w:rPr>
          <w:rFonts w:eastAsia="Calibri"/>
          <w:sz w:val="28"/>
          <w:szCs w:val="28"/>
          <w:lang w:eastAsia="ru-RU"/>
        </w:rPr>
        <w:t xml:space="preserve"> риска на производственных объектах (далее </w:t>
      </w:r>
      <w:r w:rsidR="003B3A4E">
        <w:rPr>
          <w:rFonts w:eastAsia="Calibri"/>
          <w:sz w:val="28"/>
          <w:szCs w:val="28"/>
          <w:lang w:eastAsia="ru-RU"/>
        </w:rPr>
        <w:t>–</w:t>
      </w:r>
      <w:r w:rsidRPr="003B3A4E">
        <w:rPr>
          <w:rFonts w:eastAsia="Calibri"/>
          <w:sz w:val="28"/>
          <w:szCs w:val="28"/>
          <w:lang w:eastAsia="ru-RU"/>
        </w:rPr>
        <w:t xml:space="preserve"> объект).</w:t>
      </w:r>
    </w:p>
    <w:p w14:paraId="270E6F7C" w14:textId="0BC2FBED"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Расчеты по оценке пожарного риска проводятся путем сопоставления расчетных величин пожарного риска с соответствующими нормативными значениями пожарных рисков, установленными Феде</w:t>
      </w:r>
      <w:r w:rsidR="003B3A4E">
        <w:rPr>
          <w:rFonts w:eastAsia="Calibri"/>
          <w:sz w:val="28"/>
          <w:szCs w:val="28"/>
          <w:lang w:eastAsia="ru-RU"/>
        </w:rPr>
        <w:t>ральным законом от 22 июля 2008 г. №</w:t>
      </w:r>
      <w:r w:rsidRPr="003B3A4E">
        <w:rPr>
          <w:rFonts w:eastAsia="Calibri"/>
          <w:sz w:val="28"/>
          <w:szCs w:val="28"/>
          <w:lang w:eastAsia="ru-RU"/>
        </w:rPr>
        <w:t xml:space="preserve">123-ФЗ «Технический регламент о требованиях пожарной безопасности» (далее </w:t>
      </w:r>
      <w:r w:rsidR="003B3A4E">
        <w:rPr>
          <w:rFonts w:eastAsia="Calibri"/>
          <w:sz w:val="28"/>
          <w:szCs w:val="28"/>
          <w:lang w:eastAsia="ru-RU"/>
        </w:rPr>
        <w:t>–</w:t>
      </w:r>
      <w:r w:rsidRPr="003B3A4E">
        <w:rPr>
          <w:rFonts w:eastAsia="Calibri"/>
          <w:sz w:val="28"/>
          <w:szCs w:val="28"/>
          <w:lang w:eastAsia="ru-RU"/>
        </w:rPr>
        <w:t xml:space="preserve"> Технический регламент).</w:t>
      </w:r>
    </w:p>
    <w:p w14:paraId="6FD7C062" w14:textId="77777777"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Определение расчетных величин пожарного риска на объекте осуществляется на основании:</w:t>
      </w:r>
    </w:p>
    <w:p w14:paraId="42FC75B9" w14:textId="3E2E2311" w:rsidR="000530BB" w:rsidRPr="003B3A4E" w:rsidRDefault="003B3A4E" w:rsidP="003B3A4E">
      <w:pPr>
        <w:widowControl w:val="0"/>
        <w:ind w:firstLine="709"/>
        <w:rPr>
          <w:rFonts w:eastAsia="Calibri"/>
          <w:sz w:val="28"/>
          <w:szCs w:val="28"/>
          <w:lang w:eastAsia="ru-RU"/>
        </w:rPr>
      </w:pPr>
      <w:r>
        <w:rPr>
          <w:rFonts w:eastAsia="Calibri"/>
          <w:sz w:val="28"/>
          <w:szCs w:val="28"/>
          <w:lang w:eastAsia="ru-RU"/>
        </w:rPr>
        <w:t>а) </w:t>
      </w:r>
      <w:r w:rsidR="000530BB" w:rsidRPr="003B3A4E">
        <w:rPr>
          <w:rFonts w:eastAsia="Calibri"/>
          <w:sz w:val="28"/>
          <w:szCs w:val="28"/>
          <w:lang w:eastAsia="ru-RU"/>
        </w:rPr>
        <w:t>анализа пожарной опасности объекта;</w:t>
      </w:r>
    </w:p>
    <w:p w14:paraId="6A3D1970" w14:textId="559A38C9" w:rsidR="000530BB" w:rsidRPr="003B3A4E" w:rsidRDefault="003B3A4E" w:rsidP="003B3A4E">
      <w:pPr>
        <w:widowControl w:val="0"/>
        <w:ind w:firstLine="709"/>
        <w:rPr>
          <w:rFonts w:eastAsia="Calibri"/>
          <w:sz w:val="28"/>
          <w:szCs w:val="28"/>
          <w:lang w:eastAsia="ru-RU"/>
        </w:rPr>
      </w:pPr>
      <w:r>
        <w:rPr>
          <w:rFonts w:eastAsia="Calibri"/>
          <w:sz w:val="28"/>
          <w:szCs w:val="28"/>
          <w:lang w:eastAsia="ru-RU"/>
        </w:rPr>
        <w:t>б) </w:t>
      </w:r>
      <w:r w:rsidR="000530BB" w:rsidRPr="003B3A4E">
        <w:rPr>
          <w:rFonts w:eastAsia="Calibri"/>
          <w:sz w:val="28"/>
          <w:szCs w:val="28"/>
          <w:lang w:eastAsia="ru-RU"/>
        </w:rPr>
        <w:t>определения частоты реализации пожароопасных ситуаций;</w:t>
      </w:r>
    </w:p>
    <w:p w14:paraId="4505D8B8" w14:textId="7CBB5F78" w:rsidR="000530BB" w:rsidRPr="003B3A4E" w:rsidRDefault="003B3A4E" w:rsidP="003B3A4E">
      <w:pPr>
        <w:widowControl w:val="0"/>
        <w:ind w:firstLine="709"/>
        <w:rPr>
          <w:rFonts w:eastAsia="Calibri"/>
          <w:sz w:val="28"/>
          <w:szCs w:val="28"/>
          <w:lang w:eastAsia="ru-RU"/>
        </w:rPr>
      </w:pPr>
      <w:r>
        <w:rPr>
          <w:rFonts w:eastAsia="Calibri"/>
          <w:sz w:val="28"/>
          <w:szCs w:val="28"/>
          <w:lang w:eastAsia="ru-RU"/>
        </w:rPr>
        <w:t>в) </w:t>
      </w:r>
      <w:r w:rsidR="000530BB" w:rsidRPr="003B3A4E">
        <w:rPr>
          <w:rFonts w:eastAsia="Calibri"/>
          <w:sz w:val="28"/>
          <w:szCs w:val="28"/>
          <w:lang w:eastAsia="ru-RU"/>
        </w:rPr>
        <w:t xml:space="preserve">построения полей опасных факторов пожара для различных сценариев его </w:t>
      </w:r>
      <w:r w:rsidR="00A113AC" w:rsidRPr="003B3A4E">
        <w:rPr>
          <w:rFonts w:eastAsia="Calibri"/>
          <w:sz w:val="28"/>
          <w:szCs w:val="28"/>
          <w:lang w:eastAsia="ru-RU"/>
        </w:rPr>
        <w:t>развития</w:t>
      </w:r>
      <w:r w:rsidR="000530BB" w:rsidRPr="003B3A4E">
        <w:rPr>
          <w:rFonts w:eastAsia="Calibri"/>
          <w:sz w:val="28"/>
          <w:szCs w:val="28"/>
          <w:lang w:eastAsia="ru-RU"/>
        </w:rPr>
        <w:t>;</w:t>
      </w:r>
    </w:p>
    <w:p w14:paraId="0C57EE6D" w14:textId="7D97FE1E" w:rsidR="000530BB" w:rsidRPr="003B3A4E" w:rsidRDefault="004932AC" w:rsidP="003B3A4E">
      <w:pPr>
        <w:widowControl w:val="0"/>
        <w:ind w:firstLine="709"/>
        <w:rPr>
          <w:rFonts w:eastAsia="Calibri"/>
          <w:sz w:val="28"/>
          <w:szCs w:val="28"/>
          <w:lang w:eastAsia="ru-RU"/>
        </w:rPr>
      </w:pPr>
      <w:r>
        <w:rPr>
          <w:rFonts w:eastAsia="Calibri"/>
          <w:sz w:val="28"/>
          <w:szCs w:val="28"/>
          <w:lang w:eastAsia="ru-RU"/>
        </w:rPr>
        <w:t>г) </w:t>
      </w:r>
      <w:r w:rsidR="000530BB" w:rsidRPr="003B3A4E">
        <w:rPr>
          <w:rFonts w:eastAsia="Calibri"/>
          <w:sz w:val="28"/>
          <w:szCs w:val="28"/>
          <w:lang w:eastAsia="ru-RU"/>
        </w:rPr>
        <w:t xml:space="preserve">оценки последствий воздействия опасных факторов </w:t>
      </w:r>
      <w:r w:rsidR="00A113AC" w:rsidRPr="003B3A4E">
        <w:rPr>
          <w:rFonts w:eastAsia="Calibri"/>
          <w:sz w:val="28"/>
          <w:szCs w:val="28"/>
          <w:lang w:eastAsia="ru-RU"/>
        </w:rPr>
        <w:t>пожара на</w:t>
      </w:r>
      <w:r w:rsidR="000530BB" w:rsidRPr="003B3A4E">
        <w:rPr>
          <w:rFonts w:eastAsia="Calibri"/>
          <w:sz w:val="28"/>
          <w:szCs w:val="28"/>
          <w:lang w:eastAsia="ru-RU"/>
        </w:rPr>
        <w:t xml:space="preserve"> людей для </w:t>
      </w:r>
      <w:r w:rsidR="00A113AC" w:rsidRPr="003B3A4E">
        <w:rPr>
          <w:rFonts w:eastAsia="Calibri"/>
          <w:sz w:val="28"/>
          <w:szCs w:val="28"/>
          <w:lang w:eastAsia="ru-RU"/>
        </w:rPr>
        <w:t>различных</w:t>
      </w:r>
      <w:r w:rsidR="000530BB" w:rsidRPr="003B3A4E">
        <w:rPr>
          <w:rFonts w:eastAsia="Calibri"/>
          <w:sz w:val="28"/>
          <w:szCs w:val="28"/>
          <w:lang w:eastAsia="ru-RU"/>
        </w:rPr>
        <w:t xml:space="preserve"> сценариев его развития;</w:t>
      </w:r>
    </w:p>
    <w:p w14:paraId="24628E70" w14:textId="6A6980C7" w:rsidR="000530BB" w:rsidRPr="003B3A4E" w:rsidRDefault="004932AC" w:rsidP="003B3A4E">
      <w:pPr>
        <w:widowControl w:val="0"/>
        <w:ind w:firstLine="709"/>
        <w:rPr>
          <w:rFonts w:eastAsia="Calibri"/>
          <w:sz w:val="28"/>
          <w:szCs w:val="28"/>
          <w:lang w:eastAsia="ru-RU"/>
        </w:rPr>
      </w:pPr>
      <w:r>
        <w:rPr>
          <w:rFonts w:eastAsia="Calibri"/>
          <w:sz w:val="28"/>
          <w:szCs w:val="28"/>
          <w:lang w:eastAsia="ru-RU"/>
        </w:rPr>
        <w:t>д) </w:t>
      </w:r>
      <w:r w:rsidR="000530BB" w:rsidRPr="003B3A4E">
        <w:rPr>
          <w:rFonts w:eastAsia="Calibri"/>
          <w:sz w:val="28"/>
          <w:szCs w:val="28"/>
          <w:lang w:eastAsia="ru-RU"/>
        </w:rPr>
        <w:t>наличия систем обеспечения пожарной безопасности зданий, сооружений и строений.</w:t>
      </w:r>
    </w:p>
    <w:p w14:paraId="73FF130F" w14:textId="77777777"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Расчетные величины пожарного риска являются количественной мерой возможности реализации пожарной опасности объекта и ее последствий для людей.</w:t>
      </w:r>
    </w:p>
    <w:p w14:paraId="1B8B2561" w14:textId="77777777" w:rsidR="000530BB" w:rsidRPr="003B3A4E" w:rsidRDefault="000530BB" w:rsidP="003B3A4E">
      <w:pPr>
        <w:widowControl w:val="0"/>
        <w:ind w:firstLine="709"/>
        <w:rPr>
          <w:rFonts w:eastAsia="Calibri"/>
          <w:sz w:val="28"/>
          <w:szCs w:val="28"/>
          <w:lang w:eastAsia="ru-RU"/>
        </w:rPr>
      </w:pPr>
      <w:r w:rsidRPr="003B3A4E">
        <w:rPr>
          <w:rFonts w:eastAsia="Calibri"/>
          <w:sz w:val="28"/>
          <w:szCs w:val="28"/>
          <w:lang w:eastAsia="ru-RU"/>
        </w:rPr>
        <w:t>Количественной мерой возможности реализации пожарной опасности объекта является риск гибели людей в результате воздействия опасных факторов пожара, в том числе:</w:t>
      </w:r>
    </w:p>
    <w:p w14:paraId="4425C8B0" w14:textId="400B1F0A" w:rsidR="000530BB" w:rsidRPr="003B3A4E" w:rsidRDefault="004932AC" w:rsidP="003B3A4E">
      <w:pPr>
        <w:widowControl w:val="0"/>
        <w:ind w:firstLine="709"/>
        <w:rPr>
          <w:rFonts w:eastAsia="Calibri"/>
          <w:sz w:val="28"/>
          <w:szCs w:val="28"/>
          <w:lang w:eastAsia="ru-RU"/>
        </w:rPr>
      </w:pPr>
      <w:r>
        <w:rPr>
          <w:rFonts w:eastAsia="Calibri"/>
          <w:sz w:val="28"/>
          <w:szCs w:val="28"/>
          <w:lang w:eastAsia="ru-RU"/>
        </w:rPr>
        <w:t>- </w:t>
      </w:r>
      <w:r w:rsidR="000530BB" w:rsidRPr="003B3A4E">
        <w:rPr>
          <w:rFonts w:eastAsia="Calibri"/>
          <w:sz w:val="28"/>
          <w:szCs w:val="28"/>
          <w:lang w:eastAsia="ru-RU"/>
        </w:rPr>
        <w:t>риск гибели работника объекта;</w:t>
      </w:r>
    </w:p>
    <w:p w14:paraId="7890E898" w14:textId="313D9337" w:rsidR="000530BB" w:rsidRPr="003B3A4E" w:rsidRDefault="004932AC" w:rsidP="003B3A4E">
      <w:pPr>
        <w:widowControl w:val="0"/>
        <w:ind w:firstLine="709"/>
        <w:rPr>
          <w:rFonts w:eastAsia="Calibri"/>
          <w:sz w:val="28"/>
          <w:szCs w:val="28"/>
          <w:lang w:eastAsia="ru-RU"/>
        </w:rPr>
      </w:pPr>
      <w:r>
        <w:rPr>
          <w:rFonts w:eastAsia="Calibri"/>
          <w:sz w:val="28"/>
          <w:szCs w:val="28"/>
          <w:lang w:eastAsia="ru-RU"/>
        </w:rPr>
        <w:t>- </w:t>
      </w:r>
      <w:r w:rsidR="000530BB" w:rsidRPr="003B3A4E">
        <w:rPr>
          <w:rFonts w:eastAsia="Calibri"/>
          <w:sz w:val="28"/>
          <w:szCs w:val="28"/>
          <w:lang w:eastAsia="ru-RU"/>
        </w:rPr>
        <w:t>риск гибели людей, находящихся в селитебной зоне вблизи объекта.</w:t>
      </w:r>
    </w:p>
    <w:p w14:paraId="6A37F532" w14:textId="5D41E56D" w:rsidR="000530BB" w:rsidRPr="003B3A4E" w:rsidRDefault="004932AC" w:rsidP="003B3A4E">
      <w:pPr>
        <w:widowControl w:val="0"/>
        <w:ind w:firstLine="709"/>
        <w:rPr>
          <w:rFonts w:eastAsia="Calibri"/>
          <w:sz w:val="28"/>
          <w:szCs w:val="28"/>
          <w:lang w:eastAsia="ru-RU"/>
        </w:rPr>
      </w:pPr>
      <w:r>
        <w:rPr>
          <w:rFonts w:eastAsia="Calibri"/>
          <w:sz w:val="28"/>
          <w:szCs w:val="28"/>
          <w:lang w:eastAsia="ru-RU"/>
        </w:rPr>
        <w:t>- </w:t>
      </w:r>
      <w:r w:rsidR="000530BB" w:rsidRPr="003B3A4E">
        <w:rPr>
          <w:rFonts w:eastAsia="Calibri"/>
          <w:sz w:val="28"/>
          <w:szCs w:val="28"/>
          <w:lang w:eastAsia="ru-RU"/>
        </w:rPr>
        <w:t>Риск гибели людей в результате воздействия опасных факторов пожара на объекте характеризуется числовыми значениями индивидуального и социального пожарных рисков.</w:t>
      </w:r>
    </w:p>
    <w:p w14:paraId="788D7ECE" w14:textId="1C51FDE9"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Процесс горения со стремительным высвобождением энергии и образованием при это</w:t>
      </w:r>
      <w:r w:rsidR="009129E3">
        <w:rPr>
          <w:rFonts w:eastAsia="Calibri"/>
          <w:sz w:val="28"/>
          <w:szCs w:val="28"/>
          <w:lang w:eastAsia="ru-RU"/>
        </w:rPr>
        <w:t>м избыточного давления (более 5 </w:t>
      </w:r>
      <w:r w:rsidRPr="003B3A4E">
        <w:rPr>
          <w:rFonts w:eastAsia="Calibri"/>
          <w:sz w:val="28"/>
          <w:szCs w:val="28"/>
          <w:lang w:eastAsia="ru-RU"/>
        </w:rPr>
        <w:t xml:space="preserve">кПа) называется взрывным горением. Различают два принципиально разных режима взрывного горения: дефлаграционный и детонационный. При дефлаграционном горении распространение пламени происходит в слабо возмущенной среде со скоростями значительно ниже скорости звука, давление при этом </w:t>
      </w:r>
      <w:r w:rsidR="00A113AC" w:rsidRPr="003B3A4E">
        <w:rPr>
          <w:rFonts w:eastAsia="Calibri"/>
          <w:sz w:val="28"/>
          <w:szCs w:val="28"/>
          <w:lang w:eastAsia="ru-RU"/>
        </w:rPr>
        <w:t>возрастает</w:t>
      </w:r>
      <w:r w:rsidRPr="003B3A4E">
        <w:rPr>
          <w:rFonts w:eastAsia="Calibri"/>
          <w:sz w:val="28"/>
          <w:szCs w:val="28"/>
          <w:lang w:eastAsia="ru-RU"/>
        </w:rPr>
        <w:t xml:space="preserve"> незначительно. При детонационном горении (детонации) распространение </w:t>
      </w:r>
      <w:r w:rsidR="00A113AC" w:rsidRPr="003B3A4E">
        <w:rPr>
          <w:rFonts w:eastAsia="Calibri"/>
          <w:sz w:val="28"/>
          <w:szCs w:val="28"/>
          <w:lang w:eastAsia="ru-RU"/>
        </w:rPr>
        <w:t>пламени</w:t>
      </w:r>
      <w:r w:rsidRPr="003B3A4E">
        <w:rPr>
          <w:rFonts w:eastAsia="Calibri"/>
          <w:sz w:val="28"/>
          <w:szCs w:val="28"/>
          <w:lang w:eastAsia="ru-RU"/>
        </w:rPr>
        <w:t xml:space="preserve"> происходит со скоростью, близкой к с</w:t>
      </w:r>
      <w:r w:rsidR="00251F5A">
        <w:rPr>
          <w:rFonts w:eastAsia="Calibri"/>
          <w:sz w:val="28"/>
          <w:szCs w:val="28"/>
          <w:lang w:eastAsia="ru-RU"/>
        </w:rPr>
        <w:t>корости звука или превышает её.</w:t>
      </w:r>
    </w:p>
    <w:p w14:paraId="6746ABA1" w14:textId="16D4A116"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 xml:space="preserve">В режиме детонационного горения нагрузки значительно возрастают. Поэтому </w:t>
      </w:r>
      <w:r w:rsidR="00A113AC" w:rsidRPr="003B3A4E">
        <w:rPr>
          <w:rFonts w:eastAsia="Calibri"/>
          <w:sz w:val="28"/>
          <w:szCs w:val="28"/>
          <w:lang w:eastAsia="ru-RU"/>
        </w:rPr>
        <w:t>режим</w:t>
      </w:r>
      <w:r w:rsidRPr="003B3A4E">
        <w:rPr>
          <w:rFonts w:eastAsia="Calibri"/>
          <w:sz w:val="28"/>
          <w:szCs w:val="28"/>
          <w:lang w:eastAsia="ru-RU"/>
        </w:rPr>
        <w:t xml:space="preserve"> детонационного горения принят за расчетный случай для прогнозирования </w:t>
      </w:r>
      <w:r w:rsidR="00A113AC" w:rsidRPr="003B3A4E">
        <w:rPr>
          <w:rFonts w:eastAsia="Calibri"/>
          <w:sz w:val="28"/>
          <w:szCs w:val="28"/>
          <w:lang w:eastAsia="ru-RU"/>
        </w:rPr>
        <w:t>инженерной</w:t>
      </w:r>
      <w:r w:rsidRPr="003B3A4E">
        <w:rPr>
          <w:rFonts w:eastAsia="Calibri"/>
          <w:sz w:val="28"/>
          <w:szCs w:val="28"/>
          <w:lang w:eastAsia="ru-RU"/>
        </w:rPr>
        <w:t xml:space="preserve"> обстановки при авариях со взрывом. К основным факторам, влияющим на параметры взрыва, относят: массу и тип взрывоопасного вещества, его параметры и условия хранения или использования в технологическом процессе; место возникновения взрыва; объемно-</w:t>
      </w:r>
      <w:r w:rsidRPr="003B3A4E">
        <w:rPr>
          <w:rFonts w:eastAsia="Calibri"/>
          <w:sz w:val="28"/>
          <w:szCs w:val="28"/>
          <w:lang w:eastAsia="ru-RU"/>
        </w:rPr>
        <w:lastRenderedPageBreak/>
        <w:t xml:space="preserve">планировочные решения зданий, ИС в </w:t>
      </w:r>
      <w:r w:rsidR="00251F5A">
        <w:rPr>
          <w:rFonts w:eastAsia="Calibri"/>
          <w:sz w:val="28"/>
          <w:szCs w:val="28"/>
          <w:lang w:eastAsia="ru-RU"/>
        </w:rPr>
        <w:t>месте взрыва.</w:t>
      </w:r>
    </w:p>
    <w:p w14:paraId="1D333700" w14:textId="28592FBF"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 xml:space="preserve">Взрывы на промышленных предприятиях и базах хранения можно разделить на две группы </w:t>
      </w:r>
      <w:r w:rsidR="009129E3">
        <w:rPr>
          <w:rFonts w:eastAsia="Calibri"/>
          <w:sz w:val="28"/>
          <w:szCs w:val="28"/>
          <w:lang w:eastAsia="ru-RU"/>
        </w:rPr>
        <w:t>–</w:t>
      </w:r>
      <w:r w:rsidRPr="003B3A4E">
        <w:rPr>
          <w:rFonts w:eastAsia="Calibri"/>
          <w:sz w:val="28"/>
          <w:szCs w:val="28"/>
          <w:lang w:eastAsia="ru-RU"/>
        </w:rPr>
        <w:t xml:space="preserve"> в открытом пространстве и производственных помещениях. В открытом </w:t>
      </w:r>
      <w:r w:rsidR="00A113AC" w:rsidRPr="003B3A4E">
        <w:rPr>
          <w:rFonts w:eastAsia="Calibri"/>
          <w:sz w:val="28"/>
          <w:szCs w:val="28"/>
          <w:lang w:eastAsia="ru-RU"/>
        </w:rPr>
        <w:t>пространстве</w:t>
      </w:r>
      <w:r w:rsidRPr="003B3A4E">
        <w:rPr>
          <w:rFonts w:eastAsia="Calibri"/>
          <w:sz w:val="28"/>
          <w:szCs w:val="28"/>
          <w:lang w:eastAsia="ru-RU"/>
        </w:rPr>
        <w:t xml:space="preserve"> на промышленных предприятиях и базах хранения возможны взрывы газопарововоздушной смеси (ГПВС), образующихся при разрушении резервуаров со сжатыми и сжиженными под давлением или охлаждением (в изотермических резервуарах) газами, а также при аварийном разливе ЛВЖ. В производственных помещениях, наряду со взрывом ГПВС, возможны также взрывы пылевоздушных смесей (ПВС), образующихся при работе технологических установок.</w:t>
      </w:r>
    </w:p>
    <w:p w14:paraId="50D1C9F9" w14:textId="3EB09439"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 xml:space="preserve">С целью проведения расчетов с гарантированным запасом по объему инженерно-спасательных работ, при обосновании исходных данных принимают такой случай разрушения резервуара, чтобы образовавшийся при этом взрыв произвел максимальное поражающее воздействие. Этот случай соответствует разрушению того резервуара, в котором хранится максимальное количество горючего вещества на рассматриваемом </w:t>
      </w:r>
      <w:r w:rsidR="00A113AC" w:rsidRPr="003B3A4E">
        <w:rPr>
          <w:rFonts w:eastAsia="Calibri"/>
          <w:sz w:val="28"/>
          <w:szCs w:val="28"/>
          <w:lang w:eastAsia="ru-RU"/>
        </w:rPr>
        <w:t>объекте</w:t>
      </w:r>
      <w:r w:rsidRPr="003B3A4E">
        <w:rPr>
          <w:rFonts w:eastAsia="Calibri"/>
          <w:sz w:val="28"/>
          <w:szCs w:val="28"/>
          <w:lang w:eastAsia="ru-RU"/>
        </w:rPr>
        <w:t>.</w:t>
      </w:r>
    </w:p>
    <w:p w14:paraId="1B3E4088" w14:textId="77777777"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 xml:space="preserve">Последствия взрыва на пожаровзрывоопасных объектах определяются в зависимости от условия размещения взрывоопасных продуктов. Если продукты размещаются вне помещений, то принимается, что авария развивается по сценарию взрыва в открытом пространстве. Если технологический аппарат со взрывоопасными продуктами размещен в зданиях, то авария развивается по сценарию взрыва в замкнутом объеме. </w:t>
      </w:r>
    </w:p>
    <w:p w14:paraId="7B89EE65" w14:textId="37FABD10"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Для оценки степени воздействия избыточного давления во фронте ударной взрывной волны (ΔР</w:t>
      </w:r>
      <w:r w:rsidRPr="003B3A4E">
        <w:rPr>
          <w:rFonts w:eastAsia="Calibri"/>
          <w:sz w:val="28"/>
          <w:szCs w:val="28"/>
          <w:vertAlign w:val="subscript"/>
          <w:lang w:eastAsia="ru-RU"/>
        </w:rPr>
        <w:t>ф</w:t>
      </w:r>
      <w:r w:rsidRPr="003B3A4E">
        <w:rPr>
          <w:rFonts w:eastAsia="Calibri"/>
          <w:sz w:val="28"/>
          <w:szCs w:val="28"/>
          <w:lang w:eastAsia="ru-RU"/>
        </w:rPr>
        <w:t>) на здания, сооружения и человека проводится разделе</w:t>
      </w:r>
      <w:r w:rsidR="009129E3">
        <w:rPr>
          <w:rFonts w:eastAsia="Calibri"/>
          <w:sz w:val="28"/>
          <w:szCs w:val="28"/>
          <w:lang w:eastAsia="ru-RU"/>
        </w:rPr>
        <w:t>ние площади поражения по зонам.</w:t>
      </w:r>
    </w:p>
    <w:p w14:paraId="0721FEC4" w14:textId="451866D5" w:rsidR="000C4651" w:rsidRPr="003B3A4E" w:rsidRDefault="000C4651" w:rsidP="003B3A4E">
      <w:pPr>
        <w:widowControl w:val="0"/>
        <w:ind w:firstLine="709"/>
        <w:rPr>
          <w:rFonts w:eastAsia="Calibri"/>
          <w:i/>
          <w:sz w:val="28"/>
          <w:szCs w:val="28"/>
          <w:u w:val="single"/>
          <w:lang w:eastAsia="ru-RU"/>
        </w:rPr>
      </w:pPr>
      <w:r w:rsidRPr="003B3A4E">
        <w:rPr>
          <w:rFonts w:eastAsia="Calibri"/>
          <w:i/>
          <w:sz w:val="28"/>
          <w:szCs w:val="28"/>
          <w:u w:val="single"/>
          <w:lang w:eastAsia="ru-RU"/>
        </w:rPr>
        <w:t xml:space="preserve">Зоны </w:t>
      </w:r>
      <w:r w:rsidR="009129E3">
        <w:rPr>
          <w:rFonts w:eastAsia="Calibri"/>
          <w:i/>
          <w:sz w:val="28"/>
          <w:szCs w:val="28"/>
          <w:u w:val="single"/>
          <w:lang w:eastAsia="ru-RU"/>
        </w:rPr>
        <w:t>разрушений зданий и сооружений:</w:t>
      </w:r>
    </w:p>
    <w:p w14:paraId="3E376AA9" w14:textId="2EC6684F"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а) </w:t>
      </w:r>
      <w:r w:rsidR="001D4682">
        <w:rPr>
          <w:rFonts w:eastAsia="Calibri"/>
          <w:sz w:val="28"/>
          <w:szCs w:val="28"/>
          <w:lang w:eastAsia="ru-RU"/>
        </w:rPr>
        <w:t>ΔРф≥100 </w:t>
      </w:r>
      <w:r w:rsidR="000C4651" w:rsidRPr="003B3A4E">
        <w:rPr>
          <w:rFonts w:eastAsia="Calibri"/>
          <w:sz w:val="28"/>
          <w:szCs w:val="28"/>
          <w:lang w:eastAsia="ru-RU"/>
        </w:rPr>
        <w:t>кПа – полное разрушение зданий и сооружений, гибель персонала;</w:t>
      </w:r>
    </w:p>
    <w:p w14:paraId="6F03BDD8" w14:textId="62A31339"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б) </w:t>
      </w:r>
      <w:r w:rsidR="000C4651" w:rsidRPr="003B3A4E">
        <w:rPr>
          <w:rFonts w:eastAsia="Calibri"/>
          <w:sz w:val="28"/>
          <w:szCs w:val="28"/>
          <w:lang w:eastAsia="ru-RU"/>
        </w:rPr>
        <w:t xml:space="preserve">ΔРф=53 </w:t>
      </w:r>
      <w:r>
        <w:rPr>
          <w:rFonts w:eastAsia="Calibri"/>
          <w:sz w:val="28"/>
          <w:szCs w:val="28"/>
          <w:lang w:eastAsia="ru-RU"/>
        </w:rPr>
        <w:t>–</w:t>
      </w:r>
      <w:r w:rsidR="001D4682">
        <w:rPr>
          <w:rFonts w:eastAsia="Calibri"/>
          <w:sz w:val="28"/>
          <w:szCs w:val="28"/>
          <w:lang w:eastAsia="ru-RU"/>
        </w:rPr>
        <w:t xml:space="preserve"> 100 </w:t>
      </w:r>
      <w:r w:rsidR="000C4651" w:rsidRPr="003B3A4E">
        <w:rPr>
          <w:rFonts w:eastAsia="Calibri"/>
          <w:sz w:val="28"/>
          <w:szCs w:val="28"/>
          <w:lang w:eastAsia="ru-RU"/>
        </w:rPr>
        <w:t>кПа – сильные повреждения, здание подлежит сносу, гибель персонала;</w:t>
      </w:r>
    </w:p>
    <w:p w14:paraId="7D96E93F" w14:textId="0AF8A6BB"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в) </w:t>
      </w:r>
      <w:r w:rsidR="000C4651" w:rsidRPr="003B3A4E">
        <w:rPr>
          <w:rFonts w:eastAsia="Calibri"/>
          <w:sz w:val="28"/>
          <w:szCs w:val="28"/>
          <w:lang w:eastAsia="ru-RU"/>
        </w:rPr>
        <w:t xml:space="preserve">ΔРф=28 </w:t>
      </w:r>
      <w:r>
        <w:rPr>
          <w:rFonts w:eastAsia="Calibri"/>
          <w:sz w:val="28"/>
          <w:szCs w:val="28"/>
          <w:lang w:eastAsia="ru-RU"/>
        </w:rPr>
        <w:t>–</w:t>
      </w:r>
      <w:r w:rsidR="001D4682">
        <w:rPr>
          <w:rFonts w:eastAsia="Calibri"/>
          <w:sz w:val="28"/>
          <w:szCs w:val="28"/>
          <w:lang w:eastAsia="ru-RU"/>
        </w:rPr>
        <w:t xml:space="preserve"> 53 </w:t>
      </w:r>
      <w:r w:rsidR="000C4651" w:rsidRPr="003B3A4E">
        <w:rPr>
          <w:rFonts w:eastAsia="Calibri"/>
          <w:sz w:val="28"/>
          <w:szCs w:val="28"/>
          <w:lang w:eastAsia="ru-RU"/>
        </w:rPr>
        <w:t>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p>
    <w:p w14:paraId="217F17BD" w14:textId="472BB970"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г) </w:t>
      </w:r>
      <w:r w:rsidR="000C4651" w:rsidRPr="003B3A4E">
        <w:rPr>
          <w:rFonts w:eastAsia="Calibri"/>
          <w:sz w:val="28"/>
          <w:szCs w:val="28"/>
          <w:lang w:eastAsia="ru-RU"/>
        </w:rPr>
        <w:t xml:space="preserve">ΔРф=12 </w:t>
      </w:r>
      <w:r>
        <w:rPr>
          <w:rFonts w:eastAsia="Calibri"/>
          <w:sz w:val="28"/>
          <w:szCs w:val="28"/>
          <w:lang w:eastAsia="ru-RU"/>
        </w:rPr>
        <w:t>–</w:t>
      </w:r>
      <w:r w:rsidR="001D4682">
        <w:rPr>
          <w:rFonts w:eastAsia="Calibri"/>
          <w:sz w:val="28"/>
          <w:szCs w:val="28"/>
          <w:lang w:eastAsia="ru-RU"/>
        </w:rPr>
        <w:t xml:space="preserve"> 28 </w:t>
      </w:r>
      <w:r w:rsidR="000C4651" w:rsidRPr="003B3A4E">
        <w:rPr>
          <w:rFonts w:eastAsia="Calibri"/>
          <w:sz w:val="28"/>
          <w:szCs w:val="28"/>
          <w:lang w:eastAsia="ru-RU"/>
        </w:rPr>
        <w:t>кПа – разрушение оконных проемов, легкосбрасываемых конструкций, травмирование персонала;</w:t>
      </w:r>
    </w:p>
    <w:p w14:paraId="23BE7F42" w14:textId="0B894CC1"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д) </w:t>
      </w:r>
      <w:r w:rsidR="000C4651" w:rsidRPr="003B3A4E">
        <w:rPr>
          <w:rFonts w:eastAsia="Calibri"/>
          <w:sz w:val="28"/>
          <w:szCs w:val="28"/>
          <w:lang w:eastAsia="ru-RU"/>
        </w:rPr>
        <w:t>ΔРф≤3 кПа – ч</w:t>
      </w:r>
      <w:r>
        <w:rPr>
          <w:rFonts w:eastAsia="Calibri"/>
          <w:sz w:val="28"/>
          <w:szCs w:val="28"/>
          <w:lang w:eastAsia="ru-RU"/>
        </w:rPr>
        <w:t>астичное разрушение остекления.</w:t>
      </w:r>
    </w:p>
    <w:p w14:paraId="46B4F067" w14:textId="2A349C41" w:rsidR="000C4651" w:rsidRPr="003B3A4E" w:rsidRDefault="000C4651" w:rsidP="003B3A4E">
      <w:pPr>
        <w:widowControl w:val="0"/>
        <w:ind w:firstLine="709"/>
        <w:rPr>
          <w:rFonts w:eastAsia="Calibri"/>
          <w:sz w:val="28"/>
          <w:szCs w:val="28"/>
          <w:lang w:eastAsia="ru-RU"/>
        </w:rPr>
      </w:pPr>
      <w:r w:rsidRPr="003B3A4E">
        <w:rPr>
          <w:rFonts w:eastAsia="Calibri"/>
          <w:sz w:val="28"/>
          <w:szCs w:val="28"/>
          <w:lang w:eastAsia="ru-RU"/>
        </w:rPr>
        <w:t>Характеристики ст</w:t>
      </w:r>
      <w:r w:rsidR="009129E3">
        <w:rPr>
          <w:rFonts w:eastAsia="Calibri"/>
          <w:sz w:val="28"/>
          <w:szCs w:val="28"/>
          <w:lang w:eastAsia="ru-RU"/>
        </w:rPr>
        <w:t>епеней разрушения зданий:</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98"/>
      </w:tblGrid>
      <w:tr w:rsidR="000C4651" w:rsidRPr="003B3A4E" w14:paraId="5D50A6CB" w14:textId="77777777" w:rsidTr="009129E3">
        <w:trPr>
          <w:jc w:val="center"/>
        </w:trPr>
        <w:tc>
          <w:tcPr>
            <w:tcW w:w="1304" w:type="dxa"/>
          </w:tcPr>
          <w:p w14:paraId="26776ACC" w14:textId="6EDCCD45" w:rsidR="000C4651" w:rsidRPr="003B3A4E" w:rsidRDefault="009129E3" w:rsidP="009129E3">
            <w:pPr>
              <w:widowControl w:val="0"/>
              <w:ind w:firstLine="0"/>
              <w:rPr>
                <w:rFonts w:eastAsia="Calibri"/>
                <w:sz w:val="28"/>
                <w:szCs w:val="28"/>
              </w:rPr>
            </w:pPr>
            <w:r>
              <w:rPr>
                <w:rFonts w:eastAsia="Calibri"/>
                <w:sz w:val="28"/>
                <w:szCs w:val="28"/>
              </w:rPr>
              <w:t>сильные</w:t>
            </w:r>
          </w:p>
        </w:tc>
        <w:tc>
          <w:tcPr>
            <w:tcW w:w="8498" w:type="dxa"/>
          </w:tcPr>
          <w:p w14:paraId="4E48E39C" w14:textId="77777777" w:rsidR="000C4651" w:rsidRPr="003B3A4E" w:rsidRDefault="000C4651" w:rsidP="003B3A4E">
            <w:pPr>
              <w:widowControl w:val="0"/>
              <w:ind w:firstLine="709"/>
              <w:rPr>
                <w:rFonts w:eastAsia="Calibri"/>
                <w:sz w:val="28"/>
                <w:szCs w:val="28"/>
              </w:rPr>
            </w:pPr>
            <w:r w:rsidRPr="003B3A4E">
              <w:rPr>
                <w:rFonts w:eastAsia="Calibri"/>
                <w:sz w:val="28"/>
                <w:szCs w:val="28"/>
              </w:rPr>
              <w:t xml:space="preserve">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 Восстановление возможно с использованием сохранившихся частей и конструктивных элементов. В большинстве случаев восстановление нецелесообразно. </w:t>
            </w:r>
          </w:p>
        </w:tc>
      </w:tr>
      <w:tr w:rsidR="000C4651" w:rsidRPr="003B3A4E" w14:paraId="4EC73E50" w14:textId="77777777" w:rsidTr="009129E3">
        <w:trPr>
          <w:jc w:val="center"/>
        </w:trPr>
        <w:tc>
          <w:tcPr>
            <w:tcW w:w="1304" w:type="dxa"/>
          </w:tcPr>
          <w:p w14:paraId="7A1BB2C1" w14:textId="1EC28B55" w:rsidR="000C4651" w:rsidRPr="003B3A4E" w:rsidRDefault="00F310D7" w:rsidP="009129E3">
            <w:pPr>
              <w:widowControl w:val="0"/>
              <w:ind w:firstLine="0"/>
              <w:rPr>
                <w:rFonts w:eastAsia="Calibri"/>
                <w:sz w:val="28"/>
                <w:szCs w:val="28"/>
              </w:rPr>
            </w:pPr>
            <w:r>
              <w:rPr>
                <w:rFonts w:eastAsia="Calibri"/>
                <w:sz w:val="28"/>
                <w:szCs w:val="28"/>
              </w:rPr>
              <w:t>с</w:t>
            </w:r>
            <w:r w:rsidR="009129E3">
              <w:rPr>
                <w:rFonts w:eastAsia="Calibri"/>
                <w:sz w:val="28"/>
                <w:szCs w:val="28"/>
              </w:rPr>
              <w:t>редние</w:t>
            </w:r>
          </w:p>
        </w:tc>
        <w:tc>
          <w:tcPr>
            <w:tcW w:w="8498" w:type="dxa"/>
          </w:tcPr>
          <w:p w14:paraId="13A57D5E" w14:textId="77777777" w:rsidR="000C4651" w:rsidRPr="003B3A4E" w:rsidRDefault="000C4651" w:rsidP="003B3A4E">
            <w:pPr>
              <w:widowControl w:val="0"/>
              <w:ind w:firstLine="709"/>
              <w:rPr>
                <w:rFonts w:eastAsia="Calibri"/>
                <w:sz w:val="28"/>
                <w:szCs w:val="28"/>
              </w:rPr>
            </w:pPr>
            <w:r w:rsidRPr="003B3A4E">
              <w:rPr>
                <w:rFonts w:eastAsia="Calibri"/>
                <w:sz w:val="28"/>
                <w:szCs w:val="28"/>
              </w:rPr>
              <w:t xml:space="preserve">разрушение меньшей части несущих конструкций. Большая часть несущих конструкций сохраняется и лишь частично </w:t>
            </w:r>
            <w:r w:rsidRPr="003B3A4E">
              <w:rPr>
                <w:rFonts w:eastAsia="Calibri"/>
                <w:sz w:val="28"/>
                <w:szCs w:val="28"/>
              </w:rPr>
              <w:lastRenderedPageBreak/>
              <w:t>деформируется. Может сохраняться часть ограждающих конструкций (стен), однако при этом второстепенные и несущие конструкции могут быть частично разрушены. Здание выводится из строя, но может быть восстановлено;</w:t>
            </w:r>
          </w:p>
        </w:tc>
      </w:tr>
      <w:tr w:rsidR="000C4651" w:rsidRPr="003B3A4E" w14:paraId="3BFF185B" w14:textId="77777777" w:rsidTr="009129E3">
        <w:trPr>
          <w:jc w:val="center"/>
        </w:trPr>
        <w:tc>
          <w:tcPr>
            <w:tcW w:w="1304" w:type="dxa"/>
          </w:tcPr>
          <w:p w14:paraId="4CAE619F" w14:textId="6B2032C4" w:rsidR="000C4651" w:rsidRPr="003B3A4E" w:rsidRDefault="009129E3" w:rsidP="009129E3">
            <w:pPr>
              <w:widowControl w:val="0"/>
              <w:ind w:firstLine="0"/>
              <w:rPr>
                <w:rFonts w:eastAsia="Calibri"/>
                <w:sz w:val="28"/>
                <w:szCs w:val="28"/>
              </w:rPr>
            </w:pPr>
            <w:r>
              <w:rPr>
                <w:rFonts w:eastAsia="Calibri"/>
                <w:sz w:val="28"/>
                <w:szCs w:val="28"/>
              </w:rPr>
              <w:lastRenderedPageBreak/>
              <w:t>слабые</w:t>
            </w:r>
          </w:p>
        </w:tc>
        <w:tc>
          <w:tcPr>
            <w:tcW w:w="8498" w:type="dxa"/>
          </w:tcPr>
          <w:p w14:paraId="58E3F371" w14:textId="77777777" w:rsidR="000C4651" w:rsidRPr="003B3A4E" w:rsidRDefault="000C4651" w:rsidP="003B3A4E">
            <w:pPr>
              <w:widowControl w:val="0"/>
              <w:ind w:firstLine="709"/>
              <w:rPr>
                <w:rFonts w:eastAsia="Calibri"/>
                <w:sz w:val="28"/>
                <w:szCs w:val="28"/>
              </w:rPr>
            </w:pPr>
            <w:r w:rsidRPr="003B3A4E">
              <w:rPr>
                <w:rFonts w:eastAsia="Calibri"/>
                <w:sz w:val="28"/>
                <w:szCs w:val="28"/>
              </w:rPr>
              <w:t xml:space="preserve">частичное разрушение внутренних перегородок, кровли, дверных и оконных коробок, легких построек и др. Основные несущие конструкции сохраняются. Для полного восстановления требуется капитальный ремонт; </w:t>
            </w:r>
          </w:p>
        </w:tc>
      </w:tr>
    </w:tbl>
    <w:p w14:paraId="445640E3" w14:textId="77777777" w:rsidR="000C4651" w:rsidRPr="003B3A4E" w:rsidRDefault="000C4651" w:rsidP="003B3A4E">
      <w:pPr>
        <w:widowControl w:val="0"/>
        <w:ind w:firstLine="709"/>
        <w:rPr>
          <w:rFonts w:eastAsia="Calibri"/>
          <w:sz w:val="28"/>
          <w:szCs w:val="28"/>
          <w:lang w:eastAsia="ru-RU"/>
        </w:rPr>
      </w:pPr>
    </w:p>
    <w:p w14:paraId="3C041889" w14:textId="3992227C" w:rsidR="000C4651" w:rsidRPr="003B3A4E" w:rsidRDefault="00F310D7" w:rsidP="003B3A4E">
      <w:pPr>
        <w:widowControl w:val="0"/>
        <w:ind w:firstLine="709"/>
        <w:rPr>
          <w:rFonts w:eastAsia="Calibri"/>
          <w:i/>
          <w:sz w:val="28"/>
          <w:szCs w:val="28"/>
          <w:u w:val="single"/>
          <w:lang w:eastAsia="ru-RU"/>
        </w:rPr>
      </w:pPr>
      <w:r>
        <w:rPr>
          <w:rFonts w:eastAsia="Calibri"/>
          <w:i/>
          <w:sz w:val="28"/>
          <w:szCs w:val="28"/>
          <w:u w:val="single"/>
          <w:lang w:eastAsia="ru-RU"/>
        </w:rPr>
        <w:t>Зоны поражения человека:</w:t>
      </w:r>
    </w:p>
    <w:p w14:paraId="042E11F8" w14:textId="138093F0"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а) </w:t>
      </w:r>
      <w:r w:rsidR="000C4651" w:rsidRPr="003B3A4E">
        <w:rPr>
          <w:rFonts w:eastAsia="Calibri"/>
          <w:sz w:val="28"/>
          <w:szCs w:val="28"/>
          <w:lang w:eastAsia="ru-RU"/>
        </w:rPr>
        <w:t>ΔРф≈ 60</w:t>
      </w:r>
      <w:r>
        <w:rPr>
          <w:rFonts w:eastAsia="Calibri"/>
          <w:sz w:val="28"/>
          <w:szCs w:val="28"/>
          <w:lang w:eastAsia="ru-RU"/>
        </w:rPr>
        <w:t xml:space="preserve"> – </w:t>
      </w:r>
      <w:r w:rsidR="001D4682">
        <w:rPr>
          <w:rFonts w:eastAsia="Calibri"/>
          <w:sz w:val="28"/>
          <w:szCs w:val="28"/>
          <w:lang w:eastAsia="ru-RU"/>
        </w:rPr>
        <w:t>100 </w:t>
      </w:r>
      <w:r w:rsidR="000C4651" w:rsidRPr="003B3A4E">
        <w:rPr>
          <w:rFonts w:eastAsia="Calibri"/>
          <w:sz w:val="28"/>
          <w:szCs w:val="28"/>
          <w:lang w:eastAsia="ru-RU"/>
        </w:rPr>
        <w:t>кПа и Δ</w:t>
      </w:r>
      <w:r w:rsidR="00A113AC" w:rsidRPr="003B3A4E">
        <w:rPr>
          <w:rFonts w:eastAsia="Calibri"/>
          <w:sz w:val="28"/>
          <w:szCs w:val="28"/>
          <w:lang w:eastAsia="ru-RU"/>
        </w:rPr>
        <w:t>Рф&gt;</w:t>
      </w:r>
      <w:r w:rsidR="001D4682">
        <w:rPr>
          <w:rFonts w:eastAsia="Calibri"/>
          <w:sz w:val="28"/>
          <w:szCs w:val="28"/>
          <w:lang w:eastAsia="ru-RU"/>
        </w:rPr>
        <w:t xml:space="preserve"> 100 </w:t>
      </w:r>
      <w:r w:rsidR="000C4651" w:rsidRPr="003B3A4E">
        <w:rPr>
          <w:rFonts w:eastAsia="Calibri"/>
          <w:sz w:val="28"/>
          <w:szCs w:val="28"/>
          <w:lang w:eastAsia="ru-RU"/>
        </w:rPr>
        <w:t>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p>
    <w:p w14:paraId="76741488" w14:textId="063A61BA"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б) </w:t>
      </w:r>
      <w:r w:rsidR="000C4651" w:rsidRPr="003B3A4E">
        <w:rPr>
          <w:rFonts w:eastAsia="Calibri"/>
          <w:sz w:val="28"/>
          <w:szCs w:val="28"/>
          <w:lang w:eastAsia="ru-RU"/>
        </w:rPr>
        <w:t>ΔРф≈ 40</w:t>
      </w:r>
      <w:r>
        <w:rPr>
          <w:rFonts w:eastAsia="Calibri"/>
          <w:sz w:val="28"/>
          <w:szCs w:val="28"/>
          <w:lang w:eastAsia="ru-RU"/>
        </w:rPr>
        <w:t xml:space="preserve"> – </w:t>
      </w:r>
      <w:r w:rsidR="001D4682">
        <w:rPr>
          <w:rFonts w:eastAsia="Calibri"/>
          <w:sz w:val="28"/>
          <w:szCs w:val="28"/>
          <w:lang w:eastAsia="ru-RU"/>
        </w:rPr>
        <w:t>60 </w:t>
      </w:r>
      <w:r w:rsidR="000C4651" w:rsidRPr="003B3A4E">
        <w:rPr>
          <w:rFonts w:eastAsia="Calibri"/>
          <w:sz w:val="28"/>
          <w:szCs w:val="28"/>
          <w:lang w:eastAsia="ru-RU"/>
        </w:rPr>
        <w:t>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5E44A382" w14:textId="5E4EB321"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в) </w:t>
      </w:r>
      <w:r w:rsidR="000C4651" w:rsidRPr="003B3A4E">
        <w:rPr>
          <w:rFonts w:eastAsia="Calibri"/>
          <w:sz w:val="28"/>
          <w:szCs w:val="28"/>
          <w:lang w:eastAsia="ru-RU"/>
        </w:rPr>
        <w:t>ΔРф = 20</w:t>
      </w:r>
      <w:r>
        <w:rPr>
          <w:rFonts w:eastAsia="Calibri"/>
          <w:sz w:val="28"/>
          <w:szCs w:val="28"/>
          <w:lang w:eastAsia="ru-RU"/>
        </w:rPr>
        <w:t xml:space="preserve"> – </w:t>
      </w:r>
      <w:r w:rsidR="001D4682">
        <w:rPr>
          <w:rFonts w:eastAsia="Calibri"/>
          <w:sz w:val="28"/>
          <w:szCs w:val="28"/>
          <w:lang w:eastAsia="ru-RU"/>
        </w:rPr>
        <w:t>40 </w:t>
      </w:r>
      <w:r w:rsidR="000C4651" w:rsidRPr="003B3A4E">
        <w:rPr>
          <w:rFonts w:eastAsia="Calibri"/>
          <w:sz w:val="28"/>
          <w:szCs w:val="28"/>
          <w:lang w:eastAsia="ru-RU"/>
        </w:rPr>
        <w:t>кПа легкие поражения характеризуются легкой контузией, временной потерей слуха, ушибами и вывихами;</w:t>
      </w:r>
    </w:p>
    <w:p w14:paraId="0A41A70B" w14:textId="224B686D" w:rsidR="000C4651" w:rsidRPr="003B3A4E" w:rsidRDefault="009129E3" w:rsidP="003B3A4E">
      <w:pPr>
        <w:widowControl w:val="0"/>
        <w:ind w:firstLine="709"/>
        <w:rPr>
          <w:rFonts w:eastAsia="Calibri"/>
          <w:sz w:val="28"/>
          <w:szCs w:val="28"/>
          <w:lang w:eastAsia="ru-RU"/>
        </w:rPr>
      </w:pPr>
      <w:r>
        <w:rPr>
          <w:rFonts w:eastAsia="Calibri"/>
          <w:sz w:val="28"/>
          <w:szCs w:val="28"/>
          <w:lang w:eastAsia="ru-RU"/>
        </w:rPr>
        <w:t>г) </w:t>
      </w:r>
      <w:r w:rsidR="001D4682">
        <w:rPr>
          <w:rFonts w:eastAsia="Calibri"/>
          <w:sz w:val="28"/>
          <w:szCs w:val="28"/>
          <w:lang w:eastAsia="ru-RU"/>
        </w:rPr>
        <w:t>ΔРф &lt; 5 </w:t>
      </w:r>
      <w:r w:rsidR="000C4651" w:rsidRPr="003B3A4E">
        <w:rPr>
          <w:rFonts w:eastAsia="Calibri"/>
          <w:sz w:val="28"/>
          <w:szCs w:val="28"/>
          <w:lang w:eastAsia="ru-RU"/>
        </w:rPr>
        <w:t>кПа нижний порог поражения – зона безопасности для человека.</w:t>
      </w:r>
    </w:p>
    <w:p w14:paraId="3067FBDD" w14:textId="0BF3274E" w:rsidR="000C4651" w:rsidRPr="003B3A4E" w:rsidRDefault="000C4651" w:rsidP="003B3A4E">
      <w:pPr>
        <w:widowControl w:val="0"/>
        <w:ind w:firstLine="709"/>
        <w:rPr>
          <w:rFonts w:eastAsia="Calibri"/>
          <w:sz w:val="28"/>
          <w:szCs w:val="28"/>
          <w:vertAlign w:val="subscript"/>
          <w:lang w:eastAsia="ru-RU"/>
        </w:rPr>
      </w:pPr>
      <w:r w:rsidRPr="003B3A4E">
        <w:rPr>
          <w:rFonts w:eastAsia="Calibri"/>
          <w:sz w:val="28"/>
          <w:szCs w:val="28"/>
          <w:lang w:eastAsia="ru-RU"/>
        </w:rPr>
        <w:t>При отсутствии жесткой определенности результатов указанных зон используется зависимость давления во фронте ударной волны от расстояния до источника взрыва. Расчеты отношения г/г</w:t>
      </w:r>
      <w:r w:rsidRPr="003B3A4E">
        <w:rPr>
          <w:rFonts w:eastAsia="Calibri"/>
          <w:sz w:val="28"/>
          <w:szCs w:val="28"/>
          <w:vertAlign w:val="subscript"/>
          <w:lang w:eastAsia="ru-RU"/>
        </w:rPr>
        <w:t>о</w:t>
      </w:r>
      <w:r w:rsidRPr="003B3A4E">
        <w:rPr>
          <w:rFonts w:eastAsia="Calibri"/>
          <w:sz w:val="28"/>
          <w:szCs w:val="28"/>
          <w:lang w:eastAsia="ru-RU"/>
        </w:rPr>
        <w:t xml:space="preserve"> в зависимости от давления во фронте ударно</w:t>
      </w:r>
      <w:r w:rsidR="00251F5A">
        <w:rPr>
          <w:rFonts w:eastAsia="Calibri"/>
          <w:sz w:val="28"/>
          <w:szCs w:val="28"/>
          <w:lang w:eastAsia="ru-RU"/>
        </w:rPr>
        <w:t>й волны представлены в</w:t>
      </w:r>
      <w:r w:rsidRPr="003B3A4E">
        <w:rPr>
          <w:rFonts w:eastAsia="Calibri"/>
          <w:sz w:val="28"/>
          <w:szCs w:val="28"/>
          <w:lang w:eastAsia="ru-RU"/>
        </w:rPr>
        <w:t xml:space="preserve"> таблице</w:t>
      </w:r>
      <w:r w:rsidR="00101E01">
        <w:rPr>
          <w:rFonts w:eastAsia="Calibri"/>
          <w:sz w:val="28"/>
          <w:szCs w:val="28"/>
          <w:lang w:eastAsia="ru-RU"/>
        </w:rPr>
        <w:t xml:space="preserve"> 11</w:t>
      </w:r>
      <w:r w:rsidRPr="003B3A4E">
        <w:rPr>
          <w:rFonts w:eastAsia="Calibri"/>
          <w:sz w:val="28"/>
          <w:szCs w:val="28"/>
          <w:lang w:eastAsia="ru-RU"/>
        </w:rPr>
        <w:t>:</w:t>
      </w:r>
    </w:p>
    <w:p w14:paraId="203608EE" w14:textId="77777777" w:rsidR="000C4651" w:rsidRPr="00691663" w:rsidRDefault="000C4651" w:rsidP="000C4651">
      <w:pPr>
        <w:widowControl w:val="0"/>
        <w:rPr>
          <w:rFonts w:eastAsia="Calibri"/>
          <w:b/>
          <w:szCs w:val="22"/>
          <w:lang w:eastAsia="ru-RU"/>
        </w:rPr>
      </w:pPr>
    </w:p>
    <w:p w14:paraId="54015C6A" w14:textId="28081C9E" w:rsidR="000C4651" w:rsidRDefault="00101E01" w:rsidP="000C4651">
      <w:pPr>
        <w:widowControl w:val="0"/>
        <w:rPr>
          <w:rFonts w:eastAsia="Calibri"/>
          <w:b/>
          <w:sz w:val="28"/>
          <w:szCs w:val="28"/>
          <w:vertAlign w:val="subscript"/>
          <w:lang w:eastAsia="ru-RU"/>
        </w:rPr>
      </w:pPr>
      <w:r>
        <w:rPr>
          <w:rFonts w:eastAsia="Calibri"/>
          <w:b/>
          <w:sz w:val="28"/>
          <w:szCs w:val="28"/>
          <w:lang w:eastAsia="ru-RU"/>
        </w:rPr>
        <w:t>Таблица 11</w:t>
      </w:r>
      <w:r w:rsidR="00251F5A">
        <w:rPr>
          <w:rFonts w:eastAsia="Calibri"/>
          <w:b/>
          <w:sz w:val="28"/>
          <w:szCs w:val="28"/>
          <w:lang w:eastAsia="ru-RU"/>
        </w:rPr>
        <w:t xml:space="preserve">. </w:t>
      </w:r>
      <w:r w:rsidR="000C4651" w:rsidRPr="009129E3">
        <w:rPr>
          <w:rFonts w:eastAsia="Calibri"/>
          <w:b/>
          <w:sz w:val="28"/>
          <w:szCs w:val="28"/>
          <w:lang w:eastAsia="ru-RU"/>
        </w:rPr>
        <w:t>Давление во фронте ударной волны в зависимости от отношения г/г</w:t>
      </w:r>
      <w:r w:rsidR="000C4651" w:rsidRPr="009129E3">
        <w:rPr>
          <w:rFonts w:eastAsia="Calibri"/>
          <w:b/>
          <w:sz w:val="28"/>
          <w:szCs w:val="28"/>
          <w:vertAlign w:val="subscript"/>
          <w:lang w:eastAsia="ru-RU"/>
        </w:rPr>
        <w:t>о</w:t>
      </w:r>
    </w:p>
    <w:p w14:paraId="0AF5BC0C" w14:textId="77777777" w:rsidR="00251F5A" w:rsidRPr="00251F5A" w:rsidRDefault="00251F5A" w:rsidP="000C4651">
      <w:pPr>
        <w:widowControl w:val="0"/>
        <w:rPr>
          <w:rFonts w:eastAsia="Calibri"/>
          <w:sz w:val="28"/>
          <w:szCs w:val="28"/>
          <w:lang w:eastAsia="ru-RU"/>
        </w:rPr>
      </w:pPr>
    </w:p>
    <w:tbl>
      <w:tblPr>
        <w:tblW w:w="9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4"/>
        <w:gridCol w:w="968"/>
        <w:gridCol w:w="1086"/>
        <w:gridCol w:w="1086"/>
        <w:gridCol w:w="1086"/>
        <w:gridCol w:w="1086"/>
        <w:gridCol w:w="1086"/>
        <w:gridCol w:w="1086"/>
        <w:gridCol w:w="1080"/>
        <w:gridCol w:w="6"/>
      </w:tblGrid>
      <w:tr w:rsidR="000C4651" w:rsidRPr="00691663" w14:paraId="0D382396" w14:textId="77777777" w:rsidTr="00EE5A6A">
        <w:tc>
          <w:tcPr>
            <w:tcW w:w="1204" w:type="dxa"/>
          </w:tcPr>
          <w:p w14:paraId="53433310" w14:textId="77777777" w:rsidR="000C4651" w:rsidRPr="00691663" w:rsidRDefault="000C4651" w:rsidP="000C4651">
            <w:pPr>
              <w:widowControl w:val="0"/>
              <w:ind w:firstLine="0"/>
              <w:rPr>
                <w:rFonts w:eastAsia="Calibri"/>
                <w:szCs w:val="20"/>
              </w:rPr>
            </w:pPr>
            <w:r w:rsidRPr="00691663">
              <w:rPr>
                <w:rFonts w:eastAsia="Calibri"/>
                <w:szCs w:val="20"/>
              </w:rPr>
              <w:t>r/r</w:t>
            </w:r>
            <w:r w:rsidRPr="00691663">
              <w:rPr>
                <w:rFonts w:eastAsia="Calibri"/>
                <w:szCs w:val="20"/>
                <w:vertAlign w:val="subscript"/>
              </w:rPr>
              <w:t>0</w:t>
            </w:r>
          </w:p>
        </w:tc>
        <w:tc>
          <w:tcPr>
            <w:tcW w:w="968" w:type="dxa"/>
          </w:tcPr>
          <w:p w14:paraId="540ABD82" w14:textId="79EE682B" w:rsidR="000C4651" w:rsidRPr="00691663" w:rsidRDefault="000C4651" w:rsidP="008A4841">
            <w:pPr>
              <w:widowControl w:val="0"/>
              <w:ind w:firstLine="0"/>
              <w:rPr>
                <w:rFonts w:eastAsia="Calibri"/>
                <w:szCs w:val="20"/>
              </w:rPr>
            </w:pPr>
            <w:r w:rsidRPr="00691663">
              <w:rPr>
                <w:rFonts w:eastAsia="Calibri"/>
                <w:szCs w:val="20"/>
              </w:rPr>
              <w:t xml:space="preserve">0 </w:t>
            </w:r>
            <w:r w:rsidR="008A4841">
              <w:rPr>
                <w:rFonts w:eastAsia="Calibri"/>
                <w:szCs w:val="20"/>
              </w:rPr>
              <w:t>–</w:t>
            </w:r>
            <w:r w:rsidRPr="00691663">
              <w:rPr>
                <w:rFonts w:eastAsia="Calibri"/>
                <w:szCs w:val="20"/>
              </w:rPr>
              <w:t xml:space="preserve"> 1</w:t>
            </w:r>
          </w:p>
        </w:tc>
        <w:tc>
          <w:tcPr>
            <w:tcW w:w="1086" w:type="dxa"/>
          </w:tcPr>
          <w:p w14:paraId="3B15161E" w14:textId="0665F39C" w:rsidR="000C4651" w:rsidRPr="00691663" w:rsidRDefault="000C4651" w:rsidP="000C4651">
            <w:pPr>
              <w:widowControl w:val="0"/>
              <w:ind w:firstLine="0"/>
              <w:rPr>
                <w:rFonts w:eastAsia="Calibri"/>
                <w:szCs w:val="20"/>
              </w:rPr>
            </w:pPr>
            <w:r w:rsidRPr="00691663">
              <w:rPr>
                <w:rFonts w:eastAsia="Calibri"/>
                <w:szCs w:val="20"/>
              </w:rPr>
              <w:t>1</w:t>
            </w:r>
            <w:r w:rsidR="008A4841">
              <w:rPr>
                <w:rFonts w:eastAsia="Calibri"/>
                <w:szCs w:val="20"/>
              </w:rPr>
              <w:t>.</w:t>
            </w:r>
            <w:r w:rsidRPr="00691663">
              <w:rPr>
                <w:rFonts w:eastAsia="Calibri"/>
                <w:szCs w:val="20"/>
              </w:rPr>
              <w:t>01</w:t>
            </w:r>
          </w:p>
        </w:tc>
        <w:tc>
          <w:tcPr>
            <w:tcW w:w="1086" w:type="dxa"/>
          </w:tcPr>
          <w:p w14:paraId="32FE5A56" w14:textId="6E5BA71B" w:rsidR="000C4651" w:rsidRPr="00691663" w:rsidRDefault="008A4841" w:rsidP="000C4651">
            <w:pPr>
              <w:widowControl w:val="0"/>
              <w:ind w:firstLine="0"/>
              <w:rPr>
                <w:rFonts w:eastAsia="Calibri"/>
                <w:szCs w:val="20"/>
              </w:rPr>
            </w:pPr>
            <w:r>
              <w:rPr>
                <w:rFonts w:eastAsia="Calibri"/>
                <w:szCs w:val="20"/>
              </w:rPr>
              <w:t>1.</w:t>
            </w:r>
            <w:r w:rsidR="000C4651" w:rsidRPr="00691663">
              <w:rPr>
                <w:rFonts w:eastAsia="Calibri"/>
                <w:szCs w:val="20"/>
              </w:rPr>
              <w:t>04</w:t>
            </w:r>
          </w:p>
        </w:tc>
        <w:tc>
          <w:tcPr>
            <w:tcW w:w="1086" w:type="dxa"/>
          </w:tcPr>
          <w:p w14:paraId="62DC5C1F" w14:textId="034B5136" w:rsidR="000C4651" w:rsidRPr="00691663" w:rsidRDefault="008A4841" w:rsidP="000C4651">
            <w:pPr>
              <w:widowControl w:val="0"/>
              <w:ind w:firstLine="0"/>
              <w:rPr>
                <w:rFonts w:eastAsia="Calibri"/>
                <w:szCs w:val="20"/>
              </w:rPr>
            </w:pPr>
            <w:r>
              <w:rPr>
                <w:rFonts w:eastAsia="Calibri"/>
                <w:szCs w:val="20"/>
              </w:rPr>
              <w:t>1.</w:t>
            </w:r>
            <w:r w:rsidR="000C4651" w:rsidRPr="00691663">
              <w:rPr>
                <w:rFonts w:eastAsia="Calibri"/>
                <w:szCs w:val="20"/>
              </w:rPr>
              <w:t>08</w:t>
            </w:r>
          </w:p>
        </w:tc>
        <w:tc>
          <w:tcPr>
            <w:tcW w:w="1086" w:type="dxa"/>
          </w:tcPr>
          <w:p w14:paraId="3AC70B05" w14:textId="07592585" w:rsidR="000C4651" w:rsidRPr="00691663" w:rsidRDefault="008A4841" w:rsidP="000C4651">
            <w:pPr>
              <w:widowControl w:val="0"/>
              <w:ind w:firstLine="0"/>
              <w:rPr>
                <w:rFonts w:eastAsia="Calibri"/>
                <w:szCs w:val="20"/>
              </w:rPr>
            </w:pPr>
            <w:r>
              <w:rPr>
                <w:rFonts w:eastAsia="Calibri"/>
                <w:szCs w:val="20"/>
              </w:rPr>
              <w:t>1.</w:t>
            </w:r>
            <w:r w:rsidR="000C4651" w:rsidRPr="00691663">
              <w:rPr>
                <w:rFonts w:eastAsia="Calibri"/>
                <w:szCs w:val="20"/>
              </w:rPr>
              <w:t>2</w:t>
            </w:r>
          </w:p>
        </w:tc>
        <w:tc>
          <w:tcPr>
            <w:tcW w:w="1086" w:type="dxa"/>
          </w:tcPr>
          <w:p w14:paraId="00FE9F07" w14:textId="6B20D5FE" w:rsidR="000C4651" w:rsidRPr="00691663" w:rsidRDefault="008A4841" w:rsidP="000C4651">
            <w:pPr>
              <w:widowControl w:val="0"/>
              <w:ind w:firstLine="0"/>
              <w:rPr>
                <w:rFonts w:eastAsia="Calibri"/>
                <w:szCs w:val="20"/>
              </w:rPr>
            </w:pPr>
            <w:r>
              <w:rPr>
                <w:rFonts w:eastAsia="Calibri"/>
                <w:szCs w:val="20"/>
              </w:rPr>
              <w:t>1.</w:t>
            </w:r>
            <w:r w:rsidR="000C4651" w:rsidRPr="00691663">
              <w:rPr>
                <w:rFonts w:eastAsia="Calibri"/>
                <w:szCs w:val="20"/>
              </w:rPr>
              <w:t>4</w:t>
            </w:r>
          </w:p>
        </w:tc>
        <w:tc>
          <w:tcPr>
            <w:tcW w:w="1086" w:type="dxa"/>
          </w:tcPr>
          <w:p w14:paraId="43278BB6" w14:textId="115258B2" w:rsidR="000C4651" w:rsidRPr="00691663" w:rsidRDefault="008A4841" w:rsidP="000C4651">
            <w:pPr>
              <w:widowControl w:val="0"/>
              <w:ind w:firstLine="0"/>
              <w:rPr>
                <w:rFonts w:eastAsia="Calibri"/>
                <w:szCs w:val="20"/>
              </w:rPr>
            </w:pPr>
            <w:r>
              <w:rPr>
                <w:rFonts w:eastAsia="Calibri"/>
                <w:szCs w:val="20"/>
              </w:rPr>
              <w:t>1.</w:t>
            </w:r>
            <w:r w:rsidR="000C4651" w:rsidRPr="00691663">
              <w:rPr>
                <w:rFonts w:eastAsia="Calibri"/>
                <w:szCs w:val="20"/>
              </w:rPr>
              <w:t>8</w:t>
            </w:r>
          </w:p>
        </w:tc>
        <w:tc>
          <w:tcPr>
            <w:tcW w:w="1086" w:type="dxa"/>
            <w:gridSpan w:val="2"/>
          </w:tcPr>
          <w:p w14:paraId="5F27997C" w14:textId="65F03DE2" w:rsidR="000C4651" w:rsidRPr="00691663" w:rsidRDefault="008A4841" w:rsidP="000C4651">
            <w:pPr>
              <w:widowControl w:val="0"/>
              <w:ind w:firstLine="0"/>
              <w:rPr>
                <w:rFonts w:eastAsia="Calibri"/>
                <w:szCs w:val="20"/>
              </w:rPr>
            </w:pPr>
            <w:r>
              <w:rPr>
                <w:rFonts w:eastAsia="Calibri"/>
                <w:szCs w:val="20"/>
              </w:rPr>
              <w:t>2.</w:t>
            </w:r>
            <w:r w:rsidR="000C4651" w:rsidRPr="00691663">
              <w:rPr>
                <w:rFonts w:eastAsia="Calibri"/>
                <w:szCs w:val="20"/>
              </w:rPr>
              <w:t>7</w:t>
            </w:r>
          </w:p>
        </w:tc>
      </w:tr>
      <w:tr w:rsidR="000C4651" w:rsidRPr="00691663" w14:paraId="4DED6D8A" w14:textId="77777777" w:rsidTr="00EE5A6A">
        <w:tc>
          <w:tcPr>
            <w:tcW w:w="1204" w:type="dxa"/>
          </w:tcPr>
          <w:p w14:paraId="3DB9D66F" w14:textId="77777777" w:rsidR="000C4651" w:rsidRPr="00691663" w:rsidRDefault="000C4651" w:rsidP="000C4651">
            <w:pPr>
              <w:widowControl w:val="0"/>
              <w:ind w:firstLine="0"/>
              <w:rPr>
                <w:rFonts w:eastAsia="Calibri"/>
                <w:szCs w:val="20"/>
              </w:rPr>
            </w:pPr>
            <w:r w:rsidRPr="00691663">
              <w:rPr>
                <w:rFonts w:eastAsia="Calibri"/>
                <w:szCs w:val="20"/>
              </w:rPr>
              <w:sym w:font="Symbol" w:char="F044"/>
            </w:r>
            <w:r w:rsidRPr="00691663">
              <w:rPr>
                <w:rFonts w:eastAsia="Calibri"/>
                <w:szCs w:val="20"/>
              </w:rPr>
              <w:t>Р</w:t>
            </w:r>
            <w:r w:rsidRPr="00691663">
              <w:rPr>
                <w:rFonts w:eastAsia="Calibri"/>
                <w:szCs w:val="20"/>
                <w:vertAlign w:val="subscript"/>
              </w:rPr>
              <w:t>ф</w:t>
            </w:r>
            <w:r w:rsidRPr="00691663">
              <w:rPr>
                <w:rFonts w:eastAsia="Calibri"/>
                <w:szCs w:val="20"/>
              </w:rPr>
              <w:t>,кПа</w:t>
            </w:r>
          </w:p>
        </w:tc>
        <w:tc>
          <w:tcPr>
            <w:tcW w:w="968" w:type="dxa"/>
          </w:tcPr>
          <w:p w14:paraId="1D6428DB" w14:textId="77777777" w:rsidR="000C4651" w:rsidRPr="00691663" w:rsidRDefault="000C4651" w:rsidP="000C4651">
            <w:pPr>
              <w:widowControl w:val="0"/>
              <w:ind w:firstLine="0"/>
              <w:rPr>
                <w:rFonts w:eastAsia="Calibri"/>
                <w:szCs w:val="20"/>
              </w:rPr>
            </w:pPr>
            <w:r w:rsidRPr="00691663">
              <w:rPr>
                <w:rFonts w:eastAsia="Calibri"/>
                <w:szCs w:val="20"/>
              </w:rPr>
              <w:t>1700</w:t>
            </w:r>
          </w:p>
        </w:tc>
        <w:tc>
          <w:tcPr>
            <w:tcW w:w="1086" w:type="dxa"/>
          </w:tcPr>
          <w:p w14:paraId="26802CCE" w14:textId="77777777" w:rsidR="000C4651" w:rsidRPr="00691663" w:rsidRDefault="000C4651" w:rsidP="000C4651">
            <w:pPr>
              <w:widowControl w:val="0"/>
              <w:ind w:firstLine="0"/>
              <w:rPr>
                <w:rFonts w:eastAsia="Calibri"/>
                <w:szCs w:val="20"/>
              </w:rPr>
            </w:pPr>
            <w:r w:rsidRPr="00691663">
              <w:rPr>
                <w:rFonts w:eastAsia="Calibri"/>
                <w:szCs w:val="20"/>
              </w:rPr>
              <w:t>1232</w:t>
            </w:r>
          </w:p>
        </w:tc>
        <w:tc>
          <w:tcPr>
            <w:tcW w:w="1086" w:type="dxa"/>
          </w:tcPr>
          <w:p w14:paraId="1E43AD1C" w14:textId="77777777" w:rsidR="000C4651" w:rsidRPr="00691663" w:rsidRDefault="000C4651" w:rsidP="000C4651">
            <w:pPr>
              <w:widowControl w:val="0"/>
              <w:ind w:firstLine="0"/>
              <w:rPr>
                <w:rFonts w:eastAsia="Calibri"/>
                <w:szCs w:val="20"/>
              </w:rPr>
            </w:pPr>
            <w:r w:rsidRPr="00691663">
              <w:rPr>
                <w:rFonts w:eastAsia="Calibri"/>
                <w:szCs w:val="20"/>
              </w:rPr>
              <w:t>814</w:t>
            </w:r>
          </w:p>
        </w:tc>
        <w:tc>
          <w:tcPr>
            <w:tcW w:w="1086" w:type="dxa"/>
          </w:tcPr>
          <w:p w14:paraId="2554CF95" w14:textId="77777777" w:rsidR="000C4651" w:rsidRPr="00691663" w:rsidRDefault="000C4651" w:rsidP="000C4651">
            <w:pPr>
              <w:widowControl w:val="0"/>
              <w:ind w:firstLine="0"/>
              <w:rPr>
                <w:rFonts w:eastAsia="Calibri"/>
                <w:szCs w:val="20"/>
              </w:rPr>
            </w:pPr>
            <w:r w:rsidRPr="00691663">
              <w:rPr>
                <w:rFonts w:eastAsia="Calibri"/>
                <w:szCs w:val="20"/>
              </w:rPr>
              <w:t>568</w:t>
            </w:r>
          </w:p>
        </w:tc>
        <w:tc>
          <w:tcPr>
            <w:tcW w:w="1086" w:type="dxa"/>
          </w:tcPr>
          <w:p w14:paraId="41AC5AC0" w14:textId="77777777" w:rsidR="000C4651" w:rsidRPr="00691663" w:rsidRDefault="000C4651" w:rsidP="000C4651">
            <w:pPr>
              <w:widowControl w:val="0"/>
              <w:ind w:firstLine="0"/>
              <w:rPr>
                <w:rFonts w:eastAsia="Calibri"/>
                <w:szCs w:val="20"/>
              </w:rPr>
            </w:pPr>
            <w:r w:rsidRPr="00691663">
              <w:rPr>
                <w:rFonts w:eastAsia="Calibri"/>
                <w:szCs w:val="20"/>
              </w:rPr>
              <w:t>400</w:t>
            </w:r>
          </w:p>
        </w:tc>
        <w:tc>
          <w:tcPr>
            <w:tcW w:w="1086" w:type="dxa"/>
          </w:tcPr>
          <w:p w14:paraId="0C224681" w14:textId="77777777" w:rsidR="000C4651" w:rsidRPr="00691663" w:rsidRDefault="000C4651" w:rsidP="000C4651">
            <w:pPr>
              <w:widowControl w:val="0"/>
              <w:ind w:firstLine="0"/>
              <w:rPr>
                <w:rFonts w:eastAsia="Calibri"/>
                <w:szCs w:val="20"/>
              </w:rPr>
            </w:pPr>
            <w:r w:rsidRPr="00691663">
              <w:rPr>
                <w:rFonts w:eastAsia="Calibri"/>
                <w:szCs w:val="20"/>
              </w:rPr>
              <w:t>300</w:t>
            </w:r>
          </w:p>
        </w:tc>
        <w:tc>
          <w:tcPr>
            <w:tcW w:w="1086" w:type="dxa"/>
          </w:tcPr>
          <w:p w14:paraId="19F772AC" w14:textId="77777777" w:rsidR="000C4651" w:rsidRPr="00691663" w:rsidRDefault="000C4651" w:rsidP="000C4651">
            <w:pPr>
              <w:widowControl w:val="0"/>
              <w:ind w:firstLine="0"/>
              <w:rPr>
                <w:rFonts w:eastAsia="Calibri"/>
                <w:szCs w:val="20"/>
              </w:rPr>
            </w:pPr>
            <w:r w:rsidRPr="00691663">
              <w:rPr>
                <w:rFonts w:eastAsia="Calibri"/>
                <w:szCs w:val="20"/>
              </w:rPr>
              <w:t>200</w:t>
            </w:r>
          </w:p>
        </w:tc>
        <w:tc>
          <w:tcPr>
            <w:tcW w:w="1086" w:type="dxa"/>
            <w:gridSpan w:val="2"/>
          </w:tcPr>
          <w:p w14:paraId="44F6DF9D" w14:textId="77777777" w:rsidR="000C4651" w:rsidRPr="00691663" w:rsidRDefault="000C4651" w:rsidP="000C4651">
            <w:pPr>
              <w:widowControl w:val="0"/>
              <w:ind w:firstLine="0"/>
              <w:rPr>
                <w:rFonts w:eastAsia="Calibri"/>
                <w:szCs w:val="20"/>
              </w:rPr>
            </w:pPr>
            <w:r w:rsidRPr="00691663">
              <w:rPr>
                <w:rFonts w:eastAsia="Calibri"/>
                <w:szCs w:val="20"/>
              </w:rPr>
              <w:t>100</w:t>
            </w:r>
          </w:p>
        </w:tc>
      </w:tr>
      <w:tr w:rsidR="000C4651" w:rsidRPr="00691663" w14:paraId="56AEBB81" w14:textId="77777777" w:rsidTr="00EE5A6A">
        <w:trPr>
          <w:gridAfter w:val="1"/>
          <w:wAfter w:w="6" w:type="dxa"/>
        </w:trPr>
        <w:tc>
          <w:tcPr>
            <w:tcW w:w="1204" w:type="dxa"/>
            <w:tcBorders>
              <w:top w:val="single" w:sz="4" w:space="0" w:color="auto"/>
            </w:tcBorders>
          </w:tcPr>
          <w:p w14:paraId="2890295E" w14:textId="77777777" w:rsidR="000C4651" w:rsidRPr="00691663" w:rsidRDefault="000C4651" w:rsidP="000C4651">
            <w:pPr>
              <w:widowControl w:val="0"/>
              <w:ind w:firstLine="0"/>
              <w:rPr>
                <w:rFonts w:eastAsia="Calibri"/>
                <w:szCs w:val="20"/>
              </w:rPr>
            </w:pPr>
            <w:r w:rsidRPr="00691663">
              <w:rPr>
                <w:rFonts w:eastAsia="Calibri"/>
                <w:szCs w:val="20"/>
              </w:rPr>
              <w:t>r/r</w:t>
            </w:r>
            <w:r w:rsidRPr="00691663">
              <w:rPr>
                <w:rFonts w:eastAsia="Calibri"/>
                <w:szCs w:val="20"/>
                <w:vertAlign w:val="subscript"/>
              </w:rPr>
              <w:t>0</w:t>
            </w:r>
          </w:p>
        </w:tc>
        <w:tc>
          <w:tcPr>
            <w:tcW w:w="968" w:type="dxa"/>
            <w:tcBorders>
              <w:top w:val="single" w:sz="4" w:space="0" w:color="auto"/>
            </w:tcBorders>
          </w:tcPr>
          <w:p w14:paraId="3D8FB3A5" w14:textId="77777777" w:rsidR="000C4651" w:rsidRPr="00691663" w:rsidRDefault="000C4651" w:rsidP="000C4651">
            <w:pPr>
              <w:widowControl w:val="0"/>
              <w:ind w:firstLine="0"/>
              <w:rPr>
                <w:rFonts w:eastAsia="Calibri"/>
                <w:szCs w:val="20"/>
              </w:rPr>
            </w:pPr>
            <w:r w:rsidRPr="00691663">
              <w:rPr>
                <w:rFonts w:eastAsia="Calibri"/>
                <w:szCs w:val="20"/>
              </w:rPr>
              <w:t>3</w:t>
            </w:r>
          </w:p>
        </w:tc>
        <w:tc>
          <w:tcPr>
            <w:tcW w:w="1086" w:type="dxa"/>
            <w:tcBorders>
              <w:top w:val="single" w:sz="4" w:space="0" w:color="auto"/>
            </w:tcBorders>
          </w:tcPr>
          <w:p w14:paraId="4CEB9922" w14:textId="77777777" w:rsidR="000C4651" w:rsidRPr="00691663" w:rsidRDefault="000C4651" w:rsidP="000C4651">
            <w:pPr>
              <w:widowControl w:val="0"/>
              <w:ind w:firstLine="0"/>
              <w:rPr>
                <w:rFonts w:eastAsia="Calibri"/>
                <w:szCs w:val="20"/>
              </w:rPr>
            </w:pPr>
            <w:r w:rsidRPr="00691663">
              <w:rPr>
                <w:rFonts w:eastAsia="Calibri"/>
                <w:szCs w:val="20"/>
              </w:rPr>
              <w:t>4</w:t>
            </w:r>
          </w:p>
        </w:tc>
        <w:tc>
          <w:tcPr>
            <w:tcW w:w="1086" w:type="dxa"/>
            <w:tcBorders>
              <w:top w:val="single" w:sz="4" w:space="0" w:color="auto"/>
            </w:tcBorders>
          </w:tcPr>
          <w:p w14:paraId="055E7F2D" w14:textId="77777777" w:rsidR="000C4651" w:rsidRPr="00691663" w:rsidRDefault="000C4651" w:rsidP="000C4651">
            <w:pPr>
              <w:widowControl w:val="0"/>
              <w:ind w:firstLine="0"/>
              <w:rPr>
                <w:rFonts w:eastAsia="Calibri"/>
                <w:szCs w:val="20"/>
              </w:rPr>
            </w:pPr>
            <w:r w:rsidRPr="00691663">
              <w:rPr>
                <w:rFonts w:eastAsia="Calibri"/>
                <w:szCs w:val="20"/>
              </w:rPr>
              <w:t>5</w:t>
            </w:r>
          </w:p>
        </w:tc>
        <w:tc>
          <w:tcPr>
            <w:tcW w:w="1086" w:type="dxa"/>
            <w:tcBorders>
              <w:top w:val="single" w:sz="4" w:space="0" w:color="auto"/>
            </w:tcBorders>
          </w:tcPr>
          <w:p w14:paraId="1541A250" w14:textId="77777777" w:rsidR="000C4651" w:rsidRPr="00691663" w:rsidRDefault="000C4651" w:rsidP="000C4651">
            <w:pPr>
              <w:widowControl w:val="0"/>
              <w:ind w:firstLine="0"/>
              <w:rPr>
                <w:rFonts w:eastAsia="Calibri"/>
                <w:szCs w:val="20"/>
              </w:rPr>
            </w:pPr>
            <w:r w:rsidRPr="00691663">
              <w:rPr>
                <w:rFonts w:eastAsia="Calibri"/>
                <w:szCs w:val="20"/>
              </w:rPr>
              <w:t>6</w:t>
            </w:r>
          </w:p>
        </w:tc>
        <w:tc>
          <w:tcPr>
            <w:tcW w:w="1086" w:type="dxa"/>
            <w:tcBorders>
              <w:top w:val="single" w:sz="4" w:space="0" w:color="auto"/>
            </w:tcBorders>
          </w:tcPr>
          <w:p w14:paraId="11FC9D0C" w14:textId="77777777" w:rsidR="000C4651" w:rsidRPr="00691663" w:rsidRDefault="000C4651" w:rsidP="000C4651">
            <w:pPr>
              <w:widowControl w:val="0"/>
              <w:ind w:firstLine="0"/>
              <w:rPr>
                <w:rFonts w:eastAsia="Calibri"/>
                <w:szCs w:val="20"/>
              </w:rPr>
            </w:pPr>
            <w:r w:rsidRPr="00691663">
              <w:rPr>
                <w:rFonts w:eastAsia="Calibri"/>
                <w:szCs w:val="20"/>
              </w:rPr>
              <w:t>8</w:t>
            </w:r>
          </w:p>
        </w:tc>
        <w:tc>
          <w:tcPr>
            <w:tcW w:w="1086" w:type="dxa"/>
            <w:tcBorders>
              <w:top w:val="single" w:sz="4" w:space="0" w:color="auto"/>
            </w:tcBorders>
          </w:tcPr>
          <w:p w14:paraId="2321A1DD" w14:textId="77777777" w:rsidR="000C4651" w:rsidRPr="00691663" w:rsidRDefault="000C4651" w:rsidP="000C4651">
            <w:pPr>
              <w:widowControl w:val="0"/>
              <w:ind w:firstLine="0"/>
              <w:rPr>
                <w:rFonts w:eastAsia="Calibri"/>
                <w:szCs w:val="20"/>
              </w:rPr>
            </w:pPr>
            <w:r w:rsidRPr="00691663">
              <w:rPr>
                <w:rFonts w:eastAsia="Calibri"/>
                <w:szCs w:val="20"/>
              </w:rPr>
              <w:t>12</w:t>
            </w:r>
          </w:p>
        </w:tc>
        <w:tc>
          <w:tcPr>
            <w:tcW w:w="1086" w:type="dxa"/>
            <w:tcBorders>
              <w:top w:val="single" w:sz="4" w:space="0" w:color="auto"/>
            </w:tcBorders>
          </w:tcPr>
          <w:p w14:paraId="5C4B6038" w14:textId="77777777" w:rsidR="000C4651" w:rsidRPr="00691663" w:rsidRDefault="000C4651" w:rsidP="000C4651">
            <w:pPr>
              <w:widowControl w:val="0"/>
              <w:ind w:firstLine="0"/>
              <w:rPr>
                <w:rFonts w:eastAsia="Calibri"/>
                <w:szCs w:val="20"/>
              </w:rPr>
            </w:pPr>
            <w:r w:rsidRPr="00691663">
              <w:rPr>
                <w:rFonts w:eastAsia="Calibri"/>
                <w:szCs w:val="20"/>
              </w:rPr>
              <w:t>20</w:t>
            </w:r>
          </w:p>
        </w:tc>
        <w:tc>
          <w:tcPr>
            <w:tcW w:w="1080" w:type="dxa"/>
            <w:tcBorders>
              <w:top w:val="single" w:sz="4" w:space="0" w:color="auto"/>
              <w:bottom w:val="single" w:sz="4" w:space="0" w:color="auto"/>
              <w:right w:val="single" w:sz="4" w:space="0" w:color="auto"/>
            </w:tcBorders>
            <w:shd w:val="clear" w:color="auto" w:fill="auto"/>
          </w:tcPr>
          <w:p w14:paraId="52B72261" w14:textId="77777777" w:rsidR="000C4651" w:rsidRPr="00691663" w:rsidRDefault="000C4651" w:rsidP="000C4651">
            <w:pPr>
              <w:widowControl w:val="0"/>
              <w:ind w:firstLine="0"/>
              <w:rPr>
                <w:rFonts w:eastAsia="Calibri"/>
                <w:szCs w:val="20"/>
              </w:rPr>
            </w:pPr>
            <w:r w:rsidRPr="00691663">
              <w:rPr>
                <w:rFonts w:eastAsia="Calibri"/>
                <w:szCs w:val="20"/>
              </w:rPr>
              <w:t xml:space="preserve"> -</w:t>
            </w:r>
          </w:p>
        </w:tc>
      </w:tr>
      <w:tr w:rsidR="000C4651" w:rsidRPr="00691663" w14:paraId="207846A7" w14:textId="77777777" w:rsidTr="00EE5A6A">
        <w:trPr>
          <w:gridAfter w:val="1"/>
          <w:wAfter w:w="6" w:type="dxa"/>
        </w:trPr>
        <w:tc>
          <w:tcPr>
            <w:tcW w:w="1204" w:type="dxa"/>
          </w:tcPr>
          <w:p w14:paraId="085C1CA8" w14:textId="77777777" w:rsidR="000C4651" w:rsidRPr="00691663" w:rsidRDefault="000C4651" w:rsidP="000C4651">
            <w:pPr>
              <w:widowControl w:val="0"/>
              <w:ind w:firstLine="0"/>
              <w:rPr>
                <w:rFonts w:eastAsia="Calibri"/>
                <w:szCs w:val="20"/>
              </w:rPr>
            </w:pPr>
            <w:r w:rsidRPr="00691663">
              <w:rPr>
                <w:rFonts w:eastAsia="Calibri"/>
                <w:szCs w:val="20"/>
              </w:rPr>
              <w:sym w:font="Symbol" w:char="F044"/>
            </w:r>
            <w:r w:rsidRPr="00691663">
              <w:rPr>
                <w:rFonts w:eastAsia="Calibri"/>
                <w:szCs w:val="20"/>
              </w:rPr>
              <w:t>Р</w:t>
            </w:r>
            <w:r w:rsidRPr="00691663">
              <w:rPr>
                <w:rFonts w:eastAsia="Calibri"/>
                <w:szCs w:val="20"/>
                <w:vertAlign w:val="subscript"/>
              </w:rPr>
              <w:t>ф</w:t>
            </w:r>
            <w:r w:rsidRPr="00691663">
              <w:rPr>
                <w:rFonts w:eastAsia="Calibri"/>
                <w:szCs w:val="20"/>
              </w:rPr>
              <w:t>,кПа</w:t>
            </w:r>
          </w:p>
        </w:tc>
        <w:tc>
          <w:tcPr>
            <w:tcW w:w="968" w:type="dxa"/>
          </w:tcPr>
          <w:p w14:paraId="50C415DF" w14:textId="77777777" w:rsidR="000C4651" w:rsidRPr="00691663" w:rsidRDefault="000C4651" w:rsidP="000C4651">
            <w:pPr>
              <w:widowControl w:val="0"/>
              <w:ind w:firstLine="0"/>
              <w:rPr>
                <w:rFonts w:eastAsia="Calibri"/>
                <w:szCs w:val="20"/>
              </w:rPr>
            </w:pPr>
            <w:r w:rsidRPr="00691663">
              <w:rPr>
                <w:rFonts w:eastAsia="Calibri"/>
                <w:szCs w:val="20"/>
              </w:rPr>
              <w:t>80</w:t>
            </w:r>
          </w:p>
        </w:tc>
        <w:tc>
          <w:tcPr>
            <w:tcW w:w="1086" w:type="dxa"/>
          </w:tcPr>
          <w:p w14:paraId="0D87F8BC" w14:textId="77777777" w:rsidR="000C4651" w:rsidRPr="00691663" w:rsidRDefault="000C4651" w:rsidP="000C4651">
            <w:pPr>
              <w:widowControl w:val="0"/>
              <w:ind w:firstLine="0"/>
              <w:rPr>
                <w:rFonts w:eastAsia="Calibri"/>
                <w:szCs w:val="20"/>
              </w:rPr>
            </w:pPr>
            <w:r w:rsidRPr="00691663">
              <w:rPr>
                <w:rFonts w:eastAsia="Calibri"/>
                <w:szCs w:val="20"/>
              </w:rPr>
              <w:t>50</w:t>
            </w:r>
          </w:p>
        </w:tc>
        <w:tc>
          <w:tcPr>
            <w:tcW w:w="1086" w:type="dxa"/>
          </w:tcPr>
          <w:p w14:paraId="345E0D47" w14:textId="77777777" w:rsidR="000C4651" w:rsidRPr="00691663" w:rsidRDefault="000C4651" w:rsidP="000C4651">
            <w:pPr>
              <w:widowControl w:val="0"/>
              <w:ind w:firstLine="0"/>
              <w:rPr>
                <w:rFonts w:eastAsia="Calibri"/>
                <w:szCs w:val="20"/>
              </w:rPr>
            </w:pPr>
            <w:r w:rsidRPr="00691663">
              <w:rPr>
                <w:rFonts w:eastAsia="Calibri"/>
                <w:szCs w:val="20"/>
              </w:rPr>
              <w:t>40</w:t>
            </w:r>
          </w:p>
        </w:tc>
        <w:tc>
          <w:tcPr>
            <w:tcW w:w="1086" w:type="dxa"/>
          </w:tcPr>
          <w:p w14:paraId="1730337D" w14:textId="77777777" w:rsidR="000C4651" w:rsidRPr="00691663" w:rsidRDefault="000C4651" w:rsidP="000C4651">
            <w:pPr>
              <w:widowControl w:val="0"/>
              <w:ind w:firstLine="0"/>
              <w:rPr>
                <w:rFonts w:eastAsia="Calibri"/>
                <w:szCs w:val="20"/>
              </w:rPr>
            </w:pPr>
            <w:r w:rsidRPr="00691663">
              <w:rPr>
                <w:rFonts w:eastAsia="Calibri"/>
                <w:szCs w:val="20"/>
              </w:rPr>
              <w:t>30</w:t>
            </w:r>
          </w:p>
        </w:tc>
        <w:tc>
          <w:tcPr>
            <w:tcW w:w="1086" w:type="dxa"/>
          </w:tcPr>
          <w:p w14:paraId="2F33FBF5" w14:textId="77777777" w:rsidR="000C4651" w:rsidRPr="00691663" w:rsidRDefault="000C4651" w:rsidP="000C4651">
            <w:pPr>
              <w:widowControl w:val="0"/>
              <w:ind w:firstLine="0"/>
              <w:rPr>
                <w:rFonts w:eastAsia="Calibri"/>
                <w:szCs w:val="20"/>
              </w:rPr>
            </w:pPr>
            <w:r w:rsidRPr="00691663">
              <w:rPr>
                <w:rFonts w:eastAsia="Calibri"/>
                <w:szCs w:val="20"/>
              </w:rPr>
              <w:t>20</w:t>
            </w:r>
          </w:p>
        </w:tc>
        <w:tc>
          <w:tcPr>
            <w:tcW w:w="1086" w:type="dxa"/>
          </w:tcPr>
          <w:p w14:paraId="7855ACA8" w14:textId="77777777" w:rsidR="000C4651" w:rsidRPr="00691663" w:rsidRDefault="000C4651" w:rsidP="000C4651">
            <w:pPr>
              <w:widowControl w:val="0"/>
              <w:ind w:firstLine="0"/>
              <w:rPr>
                <w:rFonts w:eastAsia="Calibri"/>
                <w:szCs w:val="20"/>
              </w:rPr>
            </w:pPr>
            <w:r w:rsidRPr="00691663">
              <w:rPr>
                <w:rFonts w:eastAsia="Calibri"/>
                <w:szCs w:val="20"/>
              </w:rPr>
              <w:t>10</w:t>
            </w:r>
          </w:p>
        </w:tc>
        <w:tc>
          <w:tcPr>
            <w:tcW w:w="1086" w:type="dxa"/>
          </w:tcPr>
          <w:p w14:paraId="09CDB440" w14:textId="77777777" w:rsidR="000C4651" w:rsidRPr="00691663" w:rsidRDefault="000C4651" w:rsidP="000C4651">
            <w:pPr>
              <w:widowControl w:val="0"/>
              <w:ind w:firstLine="0"/>
              <w:rPr>
                <w:rFonts w:eastAsia="Calibri"/>
                <w:szCs w:val="20"/>
              </w:rPr>
            </w:pPr>
            <w:r w:rsidRPr="00691663">
              <w:rPr>
                <w:rFonts w:eastAsia="Calibri"/>
                <w:szCs w:val="20"/>
              </w:rPr>
              <w:t>5</w:t>
            </w:r>
          </w:p>
        </w:tc>
        <w:tc>
          <w:tcPr>
            <w:tcW w:w="1080" w:type="dxa"/>
            <w:tcBorders>
              <w:top w:val="single" w:sz="4" w:space="0" w:color="auto"/>
              <w:bottom w:val="single" w:sz="4" w:space="0" w:color="auto"/>
              <w:right w:val="single" w:sz="4" w:space="0" w:color="auto"/>
            </w:tcBorders>
            <w:shd w:val="clear" w:color="auto" w:fill="auto"/>
          </w:tcPr>
          <w:p w14:paraId="3388C19C" w14:textId="77777777" w:rsidR="000C4651" w:rsidRPr="00691663" w:rsidRDefault="000C4651" w:rsidP="000C4651">
            <w:pPr>
              <w:widowControl w:val="0"/>
              <w:ind w:firstLine="0"/>
              <w:rPr>
                <w:rFonts w:eastAsia="Calibri"/>
                <w:szCs w:val="20"/>
              </w:rPr>
            </w:pPr>
            <w:r w:rsidRPr="00691663">
              <w:rPr>
                <w:rFonts w:eastAsia="Calibri"/>
                <w:szCs w:val="20"/>
              </w:rPr>
              <w:t xml:space="preserve"> -</w:t>
            </w:r>
          </w:p>
        </w:tc>
      </w:tr>
    </w:tbl>
    <w:p w14:paraId="413B4B5C" w14:textId="77777777" w:rsidR="000C4651" w:rsidRPr="009129E3" w:rsidRDefault="000C4651" w:rsidP="000C4651">
      <w:pPr>
        <w:widowControl w:val="0"/>
        <w:rPr>
          <w:rFonts w:eastAsia="Calibri"/>
          <w:sz w:val="28"/>
          <w:szCs w:val="28"/>
          <w:lang w:eastAsia="ru-RU"/>
        </w:rPr>
      </w:pPr>
      <w:r w:rsidRPr="009129E3">
        <w:rPr>
          <w:rFonts w:eastAsia="Calibri"/>
          <w:sz w:val="28"/>
          <w:szCs w:val="28"/>
          <w:lang w:eastAsia="ru-RU"/>
        </w:rPr>
        <w:t>исходя из соотношения:</w:t>
      </w:r>
    </w:p>
    <w:p w14:paraId="1AC6E855" w14:textId="77777777" w:rsidR="000C4651" w:rsidRPr="00691663" w:rsidRDefault="003D4EDE" w:rsidP="000C4651">
      <w:pPr>
        <w:widowControl w:val="0"/>
        <w:rPr>
          <w:rFonts w:eastAsia="Calibri"/>
          <w:szCs w:val="22"/>
          <w:lang w:eastAsia="ru-RU"/>
        </w:rPr>
      </w:pPr>
      <w:r>
        <w:rPr>
          <w:rFonts w:eastAsia="Calibri"/>
          <w:noProof/>
          <w:szCs w:val="22"/>
          <w:lang w:eastAsia="ru-RU"/>
        </w:rPr>
        <w:pict w14:anchorId="17A9D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82.35pt;margin-top:2.15pt;width:86.4pt;height:24.85pt;z-index:251662848">
            <v:imagedata r:id="rId16" o:title=""/>
            <w10:wrap type="square" side="right"/>
          </v:shape>
          <o:OLEObject Type="Embed" ProgID="Equation.3" ShapeID="_x0000_s1035" DrawAspect="Content" ObjectID="_1774075615" r:id="rId17"/>
        </w:pict>
      </w:r>
    </w:p>
    <w:p w14:paraId="5BCBCB89" w14:textId="77777777" w:rsidR="000C4651" w:rsidRPr="00691663" w:rsidRDefault="000C4651" w:rsidP="000C4651">
      <w:pPr>
        <w:widowControl w:val="0"/>
        <w:rPr>
          <w:rFonts w:eastAsia="Calibri"/>
          <w:szCs w:val="22"/>
          <w:lang w:eastAsia="ru-RU"/>
        </w:rPr>
      </w:pPr>
    </w:p>
    <w:p w14:paraId="344C2BA0" w14:textId="68441EA0" w:rsidR="000C4651" w:rsidRPr="00691663" w:rsidRDefault="000C4651" w:rsidP="000C4651">
      <w:pPr>
        <w:widowControl w:val="0"/>
        <w:rPr>
          <w:rFonts w:eastAsia="Calibri"/>
          <w:szCs w:val="22"/>
          <w:lang w:eastAsia="ru-RU"/>
        </w:rPr>
      </w:pPr>
      <w:r w:rsidRPr="00691663">
        <w:rPr>
          <w:rFonts w:eastAsia="Calibri"/>
          <w:szCs w:val="22"/>
          <w:lang w:eastAsia="ru-RU"/>
        </w:rPr>
        <w:t xml:space="preserve">где г </w:t>
      </w:r>
      <w:r w:rsidR="008A4841">
        <w:rPr>
          <w:rFonts w:eastAsia="Calibri"/>
          <w:szCs w:val="22"/>
          <w:lang w:eastAsia="ru-RU"/>
        </w:rPr>
        <w:t>–</w:t>
      </w:r>
      <w:r w:rsidRPr="00691663">
        <w:rPr>
          <w:rFonts w:eastAsia="Calibri"/>
          <w:szCs w:val="22"/>
          <w:lang w:eastAsia="ru-RU"/>
        </w:rPr>
        <w:t xml:space="preserve"> расстояние от центра взрыва до рассматриваемой точки. </w:t>
      </w:r>
    </w:p>
    <w:p w14:paraId="69325F55" w14:textId="7DFDEB6B" w:rsidR="000C4651" w:rsidRPr="00691663" w:rsidRDefault="000C4651" w:rsidP="000C4651">
      <w:pPr>
        <w:widowControl w:val="0"/>
        <w:rPr>
          <w:rFonts w:eastAsia="Calibri"/>
          <w:szCs w:val="22"/>
          <w:lang w:eastAsia="ru-RU"/>
        </w:rPr>
      </w:pPr>
      <w:r w:rsidRPr="00691663">
        <w:rPr>
          <w:rFonts w:eastAsia="Calibri"/>
          <w:szCs w:val="22"/>
          <w:lang w:eastAsia="ru-RU"/>
        </w:rPr>
        <w:t>где г</w:t>
      </w:r>
      <w:r w:rsidRPr="00691663">
        <w:rPr>
          <w:rFonts w:eastAsia="Calibri"/>
          <w:szCs w:val="22"/>
          <w:vertAlign w:val="subscript"/>
          <w:lang w:eastAsia="ru-RU"/>
        </w:rPr>
        <w:t>0</w:t>
      </w:r>
      <w:r w:rsidRPr="00691663">
        <w:rPr>
          <w:rFonts w:eastAsia="Calibri"/>
          <w:szCs w:val="22"/>
          <w:lang w:eastAsia="ru-RU"/>
        </w:rPr>
        <w:t xml:space="preserve"> </w:t>
      </w:r>
      <w:r w:rsidR="008A4841">
        <w:rPr>
          <w:rFonts w:eastAsia="Calibri"/>
          <w:szCs w:val="22"/>
          <w:lang w:eastAsia="ru-RU"/>
        </w:rPr>
        <w:t>–</w:t>
      </w:r>
      <w:r w:rsidRPr="00691663">
        <w:rPr>
          <w:rFonts w:eastAsia="Calibri"/>
          <w:szCs w:val="22"/>
          <w:lang w:eastAsia="ru-RU"/>
        </w:rPr>
        <w:t xml:space="preserve"> расстояние от центра взрыва при постоянном ΔР</w:t>
      </w:r>
      <w:r w:rsidRPr="00691663">
        <w:rPr>
          <w:rFonts w:eastAsia="Calibri"/>
          <w:szCs w:val="22"/>
          <w:vertAlign w:val="subscript"/>
          <w:lang w:eastAsia="ru-RU"/>
        </w:rPr>
        <w:t>ф</w:t>
      </w:r>
      <w:r w:rsidRPr="00691663">
        <w:rPr>
          <w:rFonts w:eastAsia="Calibri"/>
          <w:szCs w:val="22"/>
          <w:lang w:eastAsia="ru-RU"/>
        </w:rPr>
        <w:t xml:space="preserve">. </w:t>
      </w:r>
    </w:p>
    <w:p w14:paraId="4C802149" w14:textId="77777777" w:rsidR="00544313" w:rsidRPr="009129E3" w:rsidRDefault="00544313" w:rsidP="00544313">
      <w:pPr>
        <w:rPr>
          <w:rFonts w:eastAsia="Calibri"/>
          <w:sz w:val="28"/>
          <w:szCs w:val="28"/>
        </w:rPr>
      </w:pPr>
    </w:p>
    <w:p w14:paraId="63A8E7DB" w14:textId="77777777" w:rsidR="00544313" w:rsidRPr="009129E3" w:rsidRDefault="00544313" w:rsidP="00123BD6">
      <w:pPr>
        <w:pStyle w:val="41"/>
        <w:spacing w:before="0" w:after="0"/>
        <w:ind w:firstLine="709"/>
        <w:rPr>
          <w:rFonts w:cs="Times New Roman"/>
          <w:sz w:val="28"/>
          <w:szCs w:val="28"/>
        </w:rPr>
      </w:pPr>
      <w:bookmarkStart w:id="71" w:name="_Toc469656459"/>
      <w:bookmarkStart w:id="72" w:name="_Toc148537573"/>
      <w:r w:rsidRPr="009129E3">
        <w:rPr>
          <w:rFonts w:cs="Times New Roman"/>
          <w:sz w:val="28"/>
          <w:szCs w:val="28"/>
        </w:rPr>
        <w:t>2.1.2.3 Оценка возможных последствий аварий с участием аварийно химически опасных веществ</w:t>
      </w:r>
      <w:bookmarkEnd w:id="71"/>
      <w:bookmarkEnd w:id="72"/>
    </w:p>
    <w:p w14:paraId="623051DD" w14:textId="77777777" w:rsidR="00123BD6" w:rsidRDefault="00123BD6" w:rsidP="00ED2BCB">
      <w:pPr>
        <w:widowControl w:val="0"/>
        <w:ind w:firstLine="709"/>
        <w:rPr>
          <w:rFonts w:eastAsia="Calibri"/>
          <w:sz w:val="28"/>
          <w:szCs w:val="28"/>
          <w:lang w:eastAsia="ru-RU"/>
        </w:rPr>
      </w:pPr>
    </w:p>
    <w:p w14:paraId="61D3BB1C"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Расчеты возможных последствий аварий проведены в соответствии с «Методическими рекомендациями по определению количества пострадавших при чрезвычайных ситуациях техногенного характера» (№1-4-60-9-9, утверждены Министерством Российской Федерации по делам гражданской обороны, чрезвычайным ситуациям и ликвидации последствий стихийных бедствий 1 сентября 2007 года).</w:t>
      </w:r>
    </w:p>
    <w:p w14:paraId="12BE195C" w14:textId="6612849D" w:rsidR="00AB5DA2" w:rsidRPr="009129E3" w:rsidRDefault="00AB5DA2" w:rsidP="00ED2BCB">
      <w:pPr>
        <w:widowControl w:val="0"/>
        <w:ind w:firstLine="709"/>
        <w:rPr>
          <w:rFonts w:eastAsia="Calibri"/>
          <w:sz w:val="28"/>
          <w:szCs w:val="28"/>
          <w:lang w:eastAsia="ru-RU"/>
        </w:rPr>
      </w:pPr>
      <w:r w:rsidRPr="009129E3">
        <w:rPr>
          <w:rFonts w:eastAsia="Calibri"/>
          <w:b/>
          <w:sz w:val="28"/>
          <w:szCs w:val="28"/>
          <w:u w:val="single"/>
          <w:lang w:eastAsia="ru-RU"/>
        </w:rPr>
        <w:t xml:space="preserve">Глубины действия максимальных по последствиям поражающих </w:t>
      </w:r>
      <w:r w:rsidRPr="009129E3">
        <w:rPr>
          <w:rFonts w:eastAsia="Calibri"/>
          <w:b/>
          <w:sz w:val="28"/>
          <w:szCs w:val="28"/>
          <w:u w:val="single"/>
          <w:lang w:eastAsia="ru-RU"/>
        </w:rPr>
        <w:lastRenderedPageBreak/>
        <w:t xml:space="preserve">факторов с участием аварийно химически опасных веществ </w:t>
      </w:r>
      <w:r w:rsidRPr="009129E3">
        <w:rPr>
          <w:rFonts w:eastAsia="Calibri"/>
          <w:sz w:val="28"/>
          <w:szCs w:val="28"/>
          <w:lang w:eastAsia="ru-RU"/>
        </w:rPr>
        <w:t>определены согласно Св</w:t>
      </w:r>
      <w:r w:rsidR="009129E3">
        <w:rPr>
          <w:rFonts w:eastAsia="Calibri"/>
          <w:sz w:val="28"/>
          <w:szCs w:val="28"/>
          <w:lang w:eastAsia="ru-RU"/>
        </w:rPr>
        <w:t>ода правил СП 165.1325800.2014 «</w:t>
      </w:r>
      <w:r w:rsidRPr="009129E3">
        <w:rPr>
          <w:rFonts w:eastAsia="Calibri"/>
          <w:sz w:val="28"/>
          <w:szCs w:val="28"/>
          <w:lang w:eastAsia="ru-RU"/>
        </w:rPr>
        <w:t>Инженерно-технические мер</w:t>
      </w:r>
      <w:r w:rsidR="009129E3">
        <w:rPr>
          <w:rFonts w:eastAsia="Calibri"/>
          <w:sz w:val="28"/>
          <w:szCs w:val="28"/>
          <w:lang w:eastAsia="ru-RU"/>
        </w:rPr>
        <w:t>оприятия по гражданской обороне»</w:t>
      </w:r>
      <w:r w:rsidRPr="009129E3">
        <w:rPr>
          <w:rFonts w:eastAsia="Calibri"/>
          <w:sz w:val="28"/>
          <w:szCs w:val="28"/>
          <w:lang w:eastAsia="ru-RU"/>
        </w:rPr>
        <w:t xml:space="preserve"> Актуализированная редакция СНиП 2.01.51-90 (утв. приказом Министерства строительства и жилищно-коммунального хозя</w:t>
      </w:r>
      <w:r w:rsidR="00F310D7">
        <w:rPr>
          <w:rFonts w:eastAsia="Calibri"/>
          <w:sz w:val="28"/>
          <w:szCs w:val="28"/>
          <w:lang w:eastAsia="ru-RU"/>
        </w:rPr>
        <w:t xml:space="preserve">йства РФ от 12 ноября 2014 г. </w:t>
      </w:r>
      <w:r w:rsidR="009129E3">
        <w:rPr>
          <w:rFonts w:eastAsia="Calibri"/>
          <w:sz w:val="28"/>
          <w:szCs w:val="28"/>
          <w:lang w:eastAsia="ru-RU"/>
        </w:rPr>
        <w:t>№</w:t>
      </w:r>
      <w:r w:rsidRPr="009129E3">
        <w:rPr>
          <w:rFonts w:eastAsia="Calibri"/>
          <w:sz w:val="28"/>
          <w:szCs w:val="28"/>
          <w:lang w:eastAsia="ru-RU"/>
        </w:rPr>
        <w:t>705/пр).</w:t>
      </w:r>
      <w:r w:rsidRPr="009129E3">
        <w:rPr>
          <w:rFonts w:eastAsia="Calibri"/>
          <w:b/>
          <w:sz w:val="28"/>
          <w:szCs w:val="28"/>
          <w:u w:val="single"/>
          <w:lang w:eastAsia="ru-RU"/>
        </w:rPr>
        <w:t xml:space="preserve"> </w:t>
      </w:r>
    </w:p>
    <w:p w14:paraId="21DF9F63"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В приложении Б и В СП 165.1325800.2014 представлена Методика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w:t>
      </w:r>
    </w:p>
    <w:p w14:paraId="1AF25EF3"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Настоящая методика позволяет осуществлять прогнозирование масштабов возможного химического заражения при авариях на технологических емкостях и хранилищах, при транспортировке железнодорожным, трубопроводным и другими видами транспорта, а также в случае разрушения химически опасных объектов.</w:t>
      </w:r>
    </w:p>
    <w:p w14:paraId="5F315CC7"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Методика распространяется на случай выброса аварийно химически опасных веществ (АХОВ) в атмосферу в газообразном, парообразном или аэрозольном состоянии.</w:t>
      </w:r>
    </w:p>
    <w:p w14:paraId="03C12998"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Масштабы возможного химического заражения АХОВ, в зависимости от их физических свойств и агрегатного состояния в емкостях, хранилищах и технологическом оборудовании, рассчитываются по первичному и вторичному облаку, например:</w:t>
      </w:r>
    </w:p>
    <w:p w14:paraId="246563E4" w14:textId="7C91ECA9" w:rsidR="00AB5DA2" w:rsidRPr="009129E3" w:rsidRDefault="00AB5DA2" w:rsidP="00ED2BCB">
      <w:pPr>
        <w:widowControl w:val="0"/>
        <w:numPr>
          <w:ilvl w:val="0"/>
          <w:numId w:val="42"/>
        </w:numPr>
        <w:ind w:left="0" w:firstLine="709"/>
        <w:rPr>
          <w:rFonts w:eastAsia="Calibri"/>
          <w:sz w:val="28"/>
          <w:szCs w:val="28"/>
          <w:lang w:eastAsia="ru-RU"/>
        </w:rPr>
      </w:pPr>
      <w:r w:rsidRPr="009129E3">
        <w:rPr>
          <w:rFonts w:eastAsia="Calibri"/>
          <w:sz w:val="28"/>
          <w:szCs w:val="28"/>
          <w:lang w:eastAsia="ru-RU"/>
        </w:rPr>
        <w:t xml:space="preserve">для сжиженных газов </w:t>
      </w:r>
      <w:r w:rsidR="003A5B7E">
        <w:rPr>
          <w:rFonts w:eastAsia="Calibri"/>
          <w:sz w:val="28"/>
          <w:szCs w:val="28"/>
          <w:lang w:eastAsia="ru-RU"/>
        </w:rPr>
        <w:t>–</w:t>
      </w:r>
      <w:r w:rsidRPr="009129E3">
        <w:rPr>
          <w:rFonts w:eastAsia="Calibri"/>
          <w:sz w:val="28"/>
          <w:szCs w:val="28"/>
          <w:lang w:eastAsia="ru-RU"/>
        </w:rPr>
        <w:t xml:space="preserve"> отдельно по первичному и вторичному облаку;</w:t>
      </w:r>
    </w:p>
    <w:p w14:paraId="60B5FA18" w14:textId="3B1F23F5" w:rsidR="00AB5DA2" w:rsidRPr="009129E3" w:rsidRDefault="00AB5DA2" w:rsidP="00ED2BCB">
      <w:pPr>
        <w:widowControl w:val="0"/>
        <w:numPr>
          <w:ilvl w:val="0"/>
          <w:numId w:val="42"/>
        </w:numPr>
        <w:ind w:left="0" w:firstLine="709"/>
        <w:rPr>
          <w:rFonts w:eastAsia="Calibri"/>
          <w:sz w:val="28"/>
          <w:szCs w:val="28"/>
          <w:lang w:eastAsia="ru-RU"/>
        </w:rPr>
      </w:pPr>
      <w:r w:rsidRPr="009129E3">
        <w:rPr>
          <w:rFonts w:eastAsia="Calibri"/>
          <w:sz w:val="28"/>
          <w:szCs w:val="28"/>
          <w:lang w:eastAsia="ru-RU"/>
        </w:rPr>
        <w:t xml:space="preserve">для сжатых газов </w:t>
      </w:r>
      <w:r w:rsidR="003044E2">
        <w:rPr>
          <w:rFonts w:eastAsia="Calibri"/>
          <w:sz w:val="28"/>
          <w:szCs w:val="28"/>
          <w:lang w:eastAsia="ru-RU"/>
        </w:rPr>
        <w:t>–</w:t>
      </w:r>
      <w:r w:rsidRPr="009129E3">
        <w:rPr>
          <w:rFonts w:eastAsia="Calibri"/>
          <w:sz w:val="28"/>
          <w:szCs w:val="28"/>
          <w:lang w:eastAsia="ru-RU"/>
        </w:rPr>
        <w:t xml:space="preserve"> только по первичному облаку;</w:t>
      </w:r>
    </w:p>
    <w:p w14:paraId="40484382" w14:textId="5E8447DF" w:rsidR="00AB5DA2" w:rsidRPr="009129E3" w:rsidRDefault="00AB5DA2" w:rsidP="00ED2BCB">
      <w:pPr>
        <w:widowControl w:val="0"/>
        <w:numPr>
          <w:ilvl w:val="0"/>
          <w:numId w:val="42"/>
        </w:numPr>
        <w:ind w:left="0" w:firstLine="709"/>
        <w:rPr>
          <w:rFonts w:eastAsia="Calibri"/>
          <w:sz w:val="28"/>
          <w:szCs w:val="28"/>
          <w:lang w:eastAsia="ru-RU"/>
        </w:rPr>
      </w:pPr>
      <w:r w:rsidRPr="009129E3">
        <w:rPr>
          <w:rFonts w:eastAsia="Calibri"/>
          <w:sz w:val="28"/>
          <w:szCs w:val="28"/>
          <w:lang w:eastAsia="ru-RU"/>
        </w:rPr>
        <w:t xml:space="preserve">для ядовитых жидкостей, кипящих выше температуры окружающей среды </w:t>
      </w:r>
      <w:r w:rsidR="003044E2">
        <w:rPr>
          <w:rFonts w:eastAsia="Calibri"/>
          <w:sz w:val="28"/>
          <w:szCs w:val="28"/>
          <w:lang w:eastAsia="ru-RU"/>
        </w:rPr>
        <w:t>–</w:t>
      </w:r>
      <w:r w:rsidRPr="009129E3">
        <w:rPr>
          <w:rFonts w:eastAsia="Calibri"/>
          <w:sz w:val="28"/>
          <w:szCs w:val="28"/>
          <w:lang w:eastAsia="ru-RU"/>
        </w:rPr>
        <w:t xml:space="preserve"> только по вторичному облаку.</w:t>
      </w:r>
    </w:p>
    <w:p w14:paraId="2F52B56F"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130729AF" w14:textId="206D0909" w:rsidR="00AB5DA2" w:rsidRPr="009129E3" w:rsidRDefault="00AB5DA2" w:rsidP="00ED2BCB">
      <w:pPr>
        <w:ind w:firstLine="709"/>
        <w:rPr>
          <w:sz w:val="28"/>
          <w:szCs w:val="28"/>
          <w:lang w:eastAsia="ru-RU"/>
        </w:rPr>
      </w:pPr>
      <w:r w:rsidRPr="009129E3">
        <w:rPr>
          <w:b/>
          <w:sz w:val="28"/>
          <w:szCs w:val="28"/>
          <w:lang w:eastAsia="ru-RU"/>
        </w:rPr>
        <w:t xml:space="preserve">за величину выброса АХОВ (Qo) </w:t>
      </w:r>
      <w:r w:rsidR="003044E2">
        <w:rPr>
          <w:sz w:val="28"/>
          <w:szCs w:val="28"/>
          <w:lang w:eastAsia="ru-RU"/>
        </w:rPr>
        <w:t>–</w:t>
      </w:r>
      <w:r w:rsidRPr="009129E3">
        <w:rPr>
          <w:sz w:val="28"/>
          <w:szCs w:val="28"/>
          <w:lang w:eastAsia="ru-RU"/>
        </w:rPr>
        <w:t xml:space="preserve"> количество АХОВ в максимальной по объему единичной емкости (технологической, </w:t>
      </w:r>
      <w:r w:rsidR="003044E2">
        <w:rPr>
          <w:sz w:val="28"/>
          <w:szCs w:val="28"/>
          <w:lang w:eastAsia="ru-RU"/>
        </w:rPr>
        <w:t>складской, транспортной и др.);</w:t>
      </w:r>
    </w:p>
    <w:p w14:paraId="14D6E78F" w14:textId="69BC0401" w:rsidR="00AB5DA2" w:rsidRPr="009129E3" w:rsidRDefault="00AB5DA2" w:rsidP="00ED2BCB">
      <w:pPr>
        <w:ind w:firstLine="709"/>
        <w:rPr>
          <w:sz w:val="28"/>
          <w:szCs w:val="28"/>
          <w:lang w:eastAsia="ru-RU"/>
        </w:rPr>
      </w:pPr>
      <w:r w:rsidRPr="009129E3">
        <w:rPr>
          <w:sz w:val="28"/>
          <w:szCs w:val="28"/>
          <w:lang w:eastAsia="ru-RU"/>
        </w:rPr>
        <w:t xml:space="preserve">для химически опасных объектов, расположенных </w:t>
      </w:r>
      <w:r w:rsidRPr="009129E3">
        <w:rPr>
          <w:b/>
          <w:sz w:val="28"/>
          <w:szCs w:val="28"/>
          <w:lang w:eastAsia="ru-RU"/>
        </w:rPr>
        <w:t>в сейсмических районах, определяемых в соответствии с СП 14.13330</w:t>
      </w:r>
      <w:r w:rsidRPr="009129E3">
        <w:rPr>
          <w:sz w:val="28"/>
          <w:szCs w:val="28"/>
          <w:lang w:eastAsia="ru-RU"/>
        </w:rPr>
        <w:t xml:space="preserve">, а также для объектов, отнесенных к категориям по гражданской обороне, в том числе атомных станций, при прогнозировании масштабов возможного химического заражения в целях планирования мероприятий по защите населения и территорий от чрезвычайных ситуаций в мирное время за величину выброса АХОВ следует </w:t>
      </w:r>
      <w:r w:rsidRPr="009129E3">
        <w:rPr>
          <w:b/>
          <w:sz w:val="28"/>
          <w:szCs w:val="28"/>
          <w:lang w:eastAsia="ru-RU"/>
        </w:rPr>
        <w:t>принимать запас АХОВ в наибольшей единичной емкости на объекте,</w:t>
      </w:r>
    </w:p>
    <w:p w14:paraId="137E0948" w14:textId="77777777" w:rsidR="00AB5DA2" w:rsidRPr="009129E3" w:rsidRDefault="00AB5DA2" w:rsidP="00ED2BCB">
      <w:pPr>
        <w:ind w:firstLine="709"/>
        <w:rPr>
          <w:sz w:val="28"/>
          <w:szCs w:val="28"/>
          <w:lang w:eastAsia="ru-RU"/>
        </w:rPr>
      </w:pPr>
      <w:r w:rsidRPr="009129E3">
        <w:rPr>
          <w:sz w:val="28"/>
          <w:szCs w:val="28"/>
          <w:lang w:eastAsia="ru-RU"/>
        </w:rPr>
        <w:t xml:space="preserve">а при военных конфликтах для планирования мероприятий гражданской обороны за величину выброса АХОВ следует принимать </w:t>
      </w:r>
      <w:r w:rsidRPr="009129E3">
        <w:rPr>
          <w:b/>
          <w:sz w:val="28"/>
          <w:szCs w:val="28"/>
          <w:lang w:eastAsia="ru-RU"/>
        </w:rPr>
        <w:t>общий запас АХОВ на объекте</w:t>
      </w:r>
    </w:p>
    <w:p w14:paraId="6536C8B3" w14:textId="588D9832"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 xml:space="preserve">метеорологические условия </w:t>
      </w:r>
      <w:r w:rsidR="003044E2">
        <w:rPr>
          <w:rFonts w:eastAsia="Calibri"/>
          <w:sz w:val="28"/>
          <w:szCs w:val="28"/>
          <w:lang w:eastAsia="ru-RU"/>
        </w:rPr>
        <w:t>–</w:t>
      </w:r>
      <w:r w:rsidRPr="009129E3">
        <w:rPr>
          <w:rFonts w:eastAsia="Calibri"/>
          <w:sz w:val="28"/>
          <w:szCs w:val="28"/>
          <w:lang w:eastAsia="ru-RU"/>
        </w:rPr>
        <w:t xml:space="preserve"> изотермия, скорость ветра </w:t>
      </w:r>
      <w:r w:rsidR="003044E2">
        <w:rPr>
          <w:rFonts w:eastAsia="Calibri"/>
          <w:sz w:val="28"/>
          <w:szCs w:val="28"/>
          <w:lang w:eastAsia="ru-RU"/>
        </w:rPr>
        <w:t>– 3 </w:t>
      </w:r>
      <w:r w:rsidRPr="009129E3">
        <w:rPr>
          <w:rFonts w:eastAsia="Calibri"/>
          <w:sz w:val="28"/>
          <w:szCs w:val="28"/>
          <w:lang w:eastAsia="ru-RU"/>
        </w:rPr>
        <w:t>м/с; температура воздуха 20</w:t>
      </w:r>
      <w:r w:rsidRPr="009129E3">
        <w:rPr>
          <w:rFonts w:eastAsia="Calibri"/>
          <w:sz w:val="28"/>
          <w:szCs w:val="28"/>
          <w:vertAlign w:val="superscript"/>
          <w:lang w:eastAsia="ru-RU"/>
        </w:rPr>
        <w:t>0</w:t>
      </w:r>
      <w:r w:rsidRPr="009129E3">
        <w:rPr>
          <w:rFonts w:eastAsia="Calibri"/>
          <w:sz w:val="28"/>
          <w:szCs w:val="28"/>
          <w:lang w:eastAsia="ru-RU"/>
        </w:rPr>
        <w:t>С.</w:t>
      </w:r>
    </w:p>
    <w:p w14:paraId="00AA7938" w14:textId="77777777" w:rsidR="00AB5DA2" w:rsidRPr="009129E3" w:rsidRDefault="00AB5DA2" w:rsidP="00ED2BCB">
      <w:pPr>
        <w:ind w:firstLine="709"/>
        <w:rPr>
          <w:rFonts w:eastAsia="Calibri"/>
          <w:sz w:val="28"/>
          <w:szCs w:val="28"/>
          <w:u w:val="single"/>
          <w:lang w:eastAsia="ru-RU"/>
        </w:rPr>
      </w:pPr>
      <w:r w:rsidRPr="009129E3">
        <w:rPr>
          <w:rFonts w:eastAsia="Calibri"/>
          <w:sz w:val="28"/>
          <w:szCs w:val="28"/>
          <w:u w:val="single"/>
          <w:lang w:eastAsia="ru-RU"/>
        </w:rPr>
        <w:t>Принимаемые допущения:</w:t>
      </w:r>
    </w:p>
    <w:p w14:paraId="26F8F931" w14:textId="77777777" w:rsidR="00AB5DA2" w:rsidRPr="009129E3" w:rsidRDefault="00AB5DA2" w:rsidP="00ED2BCB">
      <w:pPr>
        <w:widowControl w:val="0"/>
        <w:numPr>
          <w:ilvl w:val="0"/>
          <w:numId w:val="67"/>
        </w:numPr>
        <w:ind w:left="0" w:firstLine="709"/>
        <w:rPr>
          <w:rFonts w:eastAsia="Calibri"/>
          <w:sz w:val="28"/>
          <w:szCs w:val="28"/>
          <w:lang w:eastAsia="ru-RU"/>
        </w:rPr>
      </w:pPr>
      <w:r w:rsidRPr="009129E3">
        <w:rPr>
          <w:rFonts w:eastAsia="Calibri"/>
          <w:sz w:val="28"/>
          <w:szCs w:val="28"/>
          <w:lang w:eastAsia="ru-RU"/>
        </w:rPr>
        <w:t xml:space="preserve">в целях планирования мероприятий по защите населения и </w:t>
      </w:r>
      <w:r w:rsidRPr="009129E3">
        <w:rPr>
          <w:rFonts w:eastAsia="Calibri"/>
          <w:sz w:val="28"/>
          <w:szCs w:val="28"/>
          <w:lang w:eastAsia="ru-RU"/>
        </w:rPr>
        <w:lastRenderedPageBreak/>
        <w:t>территорий от чрезвычайных ситуаций в мирное время и при отсутствии сейсмоопасности за величину выброса АХОВ принимаем запас АХОВ в наибольшей единичной емкости на объекте, а при военных конфликтах, наличия сейсмоопасности, для планирования мероприятий гражданской обороны за величину выброса АХОВ принимаем общий запас АХОВ на объекте:</w:t>
      </w:r>
    </w:p>
    <w:p w14:paraId="387C9ED8" w14:textId="77777777" w:rsidR="00AB5DA2" w:rsidRPr="009129E3" w:rsidRDefault="00AB5DA2" w:rsidP="00ED2BCB">
      <w:pPr>
        <w:widowControl w:val="0"/>
        <w:numPr>
          <w:ilvl w:val="0"/>
          <w:numId w:val="67"/>
        </w:numPr>
        <w:ind w:left="0" w:firstLine="709"/>
        <w:rPr>
          <w:rFonts w:eastAsia="Calibri"/>
          <w:sz w:val="28"/>
          <w:szCs w:val="28"/>
          <w:lang w:eastAsia="ru-RU"/>
        </w:rPr>
      </w:pPr>
      <w:r w:rsidRPr="009129E3">
        <w:rPr>
          <w:rFonts w:eastAsia="Calibri"/>
          <w:sz w:val="28"/>
          <w:szCs w:val="28"/>
          <w:lang w:eastAsia="ru-RU"/>
        </w:rPr>
        <w:t>емкости, содержащие АХОВ, разрушаются полностью;</w:t>
      </w:r>
    </w:p>
    <w:p w14:paraId="1FE68732" w14:textId="0E7D7410" w:rsidR="00AB5DA2" w:rsidRPr="009129E3" w:rsidRDefault="00AB5DA2" w:rsidP="00ED2BCB">
      <w:pPr>
        <w:widowControl w:val="0"/>
        <w:numPr>
          <w:ilvl w:val="0"/>
          <w:numId w:val="67"/>
        </w:numPr>
        <w:ind w:left="0" w:firstLine="709"/>
        <w:rPr>
          <w:rFonts w:eastAsia="Calibri"/>
          <w:sz w:val="28"/>
          <w:szCs w:val="28"/>
          <w:lang w:eastAsia="ru-RU"/>
        </w:rPr>
      </w:pPr>
      <w:r w:rsidRPr="009129E3">
        <w:rPr>
          <w:rFonts w:eastAsia="Calibri"/>
          <w:sz w:val="28"/>
          <w:szCs w:val="28"/>
          <w:lang w:eastAsia="ru-RU"/>
        </w:rPr>
        <w:t xml:space="preserve">обваловка емкостей с АХОВ разрушена. Толщина слоя свободно разлившихся АХОВ </w:t>
      </w:r>
      <w:r w:rsidR="003044E2">
        <w:rPr>
          <w:rFonts w:eastAsia="Calibri"/>
          <w:sz w:val="28"/>
          <w:szCs w:val="28"/>
          <w:lang w:eastAsia="ru-RU"/>
        </w:rPr>
        <w:t>– 0.05 </w:t>
      </w:r>
      <w:r w:rsidRPr="009129E3">
        <w:rPr>
          <w:rFonts w:eastAsia="Calibri"/>
          <w:sz w:val="28"/>
          <w:szCs w:val="28"/>
          <w:lang w:eastAsia="ru-RU"/>
        </w:rPr>
        <w:t>м;</w:t>
      </w:r>
    </w:p>
    <w:p w14:paraId="69DD464E" w14:textId="6499D98E" w:rsidR="00AB5DA2" w:rsidRPr="009129E3" w:rsidRDefault="00AB5DA2" w:rsidP="00ED2BCB">
      <w:pPr>
        <w:widowControl w:val="0"/>
        <w:numPr>
          <w:ilvl w:val="0"/>
          <w:numId w:val="67"/>
        </w:numPr>
        <w:ind w:left="0" w:firstLine="709"/>
        <w:rPr>
          <w:rFonts w:eastAsia="Calibri"/>
          <w:sz w:val="28"/>
          <w:szCs w:val="28"/>
          <w:lang w:eastAsia="ru-RU"/>
        </w:rPr>
      </w:pPr>
      <w:r w:rsidRPr="009129E3">
        <w:rPr>
          <w:rFonts w:eastAsia="Calibri"/>
          <w:sz w:val="28"/>
          <w:szCs w:val="28"/>
          <w:lang w:eastAsia="ru-RU"/>
        </w:rPr>
        <w:t xml:space="preserve">степень вертикальной устойчивости атмосферы </w:t>
      </w:r>
      <w:r w:rsidR="003044E2">
        <w:rPr>
          <w:rFonts w:eastAsia="Calibri"/>
          <w:sz w:val="28"/>
          <w:szCs w:val="28"/>
          <w:lang w:eastAsia="ru-RU"/>
        </w:rPr>
        <w:t>–</w:t>
      </w:r>
      <w:r w:rsidRPr="009129E3">
        <w:rPr>
          <w:rFonts w:eastAsia="Calibri"/>
          <w:sz w:val="28"/>
          <w:szCs w:val="28"/>
          <w:lang w:eastAsia="ru-RU"/>
        </w:rPr>
        <w:t xml:space="preserve"> изотермия, скорость ветра </w:t>
      </w:r>
      <w:r w:rsidR="003044E2">
        <w:rPr>
          <w:rFonts w:eastAsia="Calibri"/>
          <w:sz w:val="28"/>
          <w:szCs w:val="28"/>
          <w:lang w:eastAsia="ru-RU"/>
        </w:rPr>
        <w:t>–</w:t>
      </w:r>
      <w:r w:rsidRPr="009129E3">
        <w:rPr>
          <w:rFonts w:eastAsia="Calibri"/>
          <w:sz w:val="28"/>
          <w:szCs w:val="28"/>
          <w:lang w:eastAsia="ru-RU"/>
        </w:rPr>
        <w:t xml:space="preserve"> 3</w:t>
      </w:r>
      <w:r w:rsidR="003044E2">
        <w:rPr>
          <w:rFonts w:eastAsia="Calibri"/>
          <w:sz w:val="28"/>
          <w:szCs w:val="28"/>
          <w:lang w:eastAsia="ru-RU"/>
        </w:rPr>
        <w:t> </w:t>
      </w:r>
      <w:r w:rsidRPr="009129E3">
        <w:rPr>
          <w:rFonts w:eastAsia="Calibri"/>
          <w:sz w:val="28"/>
          <w:szCs w:val="28"/>
          <w:lang w:eastAsia="ru-RU"/>
        </w:rPr>
        <w:t>м/с, температура воздуха 20</w:t>
      </w:r>
      <w:r w:rsidRPr="009129E3">
        <w:rPr>
          <w:rFonts w:eastAsia="Calibri"/>
          <w:sz w:val="28"/>
          <w:szCs w:val="28"/>
          <w:vertAlign w:val="superscript"/>
          <w:lang w:eastAsia="ru-RU"/>
        </w:rPr>
        <w:t>0</w:t>
      </w:r>
      <w:r w:rsidRPr="009129E3">
        <w:rPr>
          <w:rFonts w:eastAsia="Calibri"/>
          <w:sz w:val="28"/>
          <w:szCs w:val="28"/>
          <w:lang w:eastAsia="ru-RU"/>
        </w:rPr>
        <w:t>С;</w:t>
      </w:r>
    </w:p>
    <w:p w14:paraId="68DF0091" w14:textId="066B451B" w:rsidR="00AB5DA2" w:rsidRPr="009129E3" w:rsidRDefault="00AB5DA2" w:rsidP="00ED2BCB">
      <w:pPr>
        <w:widowControl w:val="0"/>
        <w:numPr>
          <w:ilvl w:val="0"/>
          <w:numId w:val="67"/>
        </w:numPr>
        <w:ind w:left="0" w:firstLine="709"/>
        <w:rPr>
          <w:rFonts w:eastAsia="Calibri"/>
          <w:sz w:val="28"/>
          <w:szCs w:val="28"/>
          <w:lang w:eastAsia="ru-RU"/>
        </w:rPr>
      </w:pPr>
      <w:r w:rsidRPr="009129E3">
        <w:rPr>
          <w:rFonts w:eastAsia="Calibri"/>
          <w:sz w:val="28"/>
          <w:szCs w:val="28"/>
          <w:lang w:eastAsia="ru-RU"/>
        </w:rPr>
        <w:t>прогноз</w:t>
      </w:r>
      <w:r w:rsidR="00F310D7">
        <w:rPr>
          <w:rFonts w:eastAsia="Calibri"/>
          <w:sz w:val="28"/>
          <w:szCs w:val="28"/>
          <w:lang w:eastAsia="ru-RU"/>
        </w:rPr>
        <w:t xml:space="preserve"> обстановки осуществляется на 4 </w:t>
      </w:r>
      <w:r w:rsidRPr="009129E3">
        <w:rPr>
          <w:rFonts w:eastAsia="Calibri"/>
          <w:sz w:val="28"/>
          <w:szCs w:val="28"/>
          <w:lang w:eastAsia="ru-RU"/>
        </w:rPr>
        <w:t>ч с момента нанесения удара по объекту.</w:t>
      </w:r>
    </w:p>
    <w:p w14:paraId="137FF4F7" w14:textId="59407291"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Для зонирования территории по степени опасности максимальных по последствиям поражающих факторов с участием аварийно химически опасных веществ испо</w:t>
      </w:r>
      <w:r w:rsidR="008A4841">
        <w:rPr>
          <w:rFonts w:eastAsia="Calibri"/>
          <w:sz w:val="28"/>
          <w:szCs w:val="28"/>
          <w:lang w:eastAsia="ru-RU"/>
        </w:rPr>
        <w:t xml:space="preserve">льзованы методические указания </w:t>
      </w:r>
      <w:r w:rsidRPr="009129E3">
        <w:rPr>
          <w:rFonts w:eastAsia="Calibri"/>
          <w:sz w:val="28"/>
          <w:szCs w:val="28"/>
          <w:lang w:eastAsia="ru-RU"/>
        </w:rPr>
        <w:t>«Прогнозирование медико-санитарных последствий химических аварий и определение потребности в силах и средствах для их ликвидации», разработанные Всероссийским центром медицины катастроф «Защита» Министерства здравоохранения Российской Федерации и утвержденные 9 февраля 2001 года.</w:t>
      </w:r>
    </w:p>
    <w:p w14:paraId="2EE55331"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Данные методические указания для оценки степени воздействия аварийно химически опасных веществ на человека определяют следующие зоны поражения:</w:t>
      </w:r>
    </w:p>
    <w:p w14:paraId="2EB53FC4" w14:textId="25715225"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 xml:space="preserve">зона смертельного поражения </w:t>
      </w:r>
      <w:r>
        <w:rPr>
          <w:rFonts w:eastAsia="Calibri"/>
          <w:sz w:val="28"/>
          <w:szCs w:val="28"/>
          <w:lang w:eastAsia="ru-RU"/>
        </w:rPr>
        <w:t>–</w:t>
      </w:r>
      <w:r w:rsidR="00AB5DA2" w:rsidRPr="009129E3">
        <w:rPr>
          <w:rFonts w:eastAsia="Calibri"/>
          <w:sz w:val="28"/>
          <w:szCs w:val="28"/>
          <w:lang w:eastAsia="ru-RU"/>
        </w:rPr>
        <w:t xml:space="preserve"> средняя (медианная) токсодоза, вызывающая смертельный исход у 50% пораженных;</w:t>
      </w:r>
    </w:p>
    <w:p w14:paraId="7A5C082F" w14:textId="130B24CC"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 xml:space="preserve">зона тяжелого поражения </w:t>
      </w:r>
      <w:r w:rsidR="003650EF">
        <w:rPr>
          <w:rFonts w:eastAsia="Calibri"/>
          <w:sz w:val="28"/>
          <w:szCs w:val="28"/>
          <w:lang w:eastAsia="ru-RU"/>
        </w:rPr>
        <w:t>–</w:t>
      </w:r>
      <w:r w:rsidR="00AB5DA2" w:rsidRPr="009129E3">
        <w:rPr>
          <w:rFonts w:eastAsia="Calibri"/>
          <w:sz w:val="28"/>
          <w:szCs w:val="28"/>
          <w:lang w:eastAsia="ru-RU"/>
        </w:rPr>
        <w:t xml:space="preserve"> токсодоза, вызывающая у 50% людей тяжелую степень поражения;</w:t>
      </w:r>
    </w:p>
    <w:p w14:paraId="37B2E5F1" w14:textId="6F721514"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 xml:space="preserve">зона среднего поражения </w:t>
      </w:r>
      <w:r>
        <w:rPr>
          <w:rFonts w:eastAsia="Calibri"/>
          <w:sz w:val="28"/>
          <w:szCs w:val="28"/>
          <w:lang w:eastAsia="ru-RU"/>
        </w:rPr>
        <w:t>–</w:t>
      </w:r>
      <w:r w:rsidR="00AB5DA2" w:rsidRPr="009129E3">
        <w:rPr>
          <w:rFonts w:eastAsia="Calibri"/>
          <w:sz w:val="28"/>
          <w:szCs w:val="28"/>
          <w:lang w:eastAsia="ru-RU"/>
        </w:rPr>
        <w:t xml:space="preserve"> средняя выводящая из строя (медианная) токсодоза, вызывающая у 50% людей поражения средней степени тяжести;</w:t>
      </w:r>
    </w:p>
    <w:p w14:paraId="652C138F" w14:textId="19A5B1F0"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зона порогового поражения – средняя пороговая (медианная) токсодоза, вызывающая начальные симптомы поражения у 50% пораженных;</w:t>
      </w:r>
    </w:p>
    <w:p w14:paraId="66F739F3" w14:textId="2D8F5D1C"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 xml:space="preserve">зона легкого поражения </w:t>
      </w:r>
      <w:r>
        <w:rPr>
          <w:rFonts w:eastAsia="Calibri"/>
          <w:sz w:val="28"/>
          <w:szCs w:val="28"/>
          <w:lang w:eastAsia="ru-RU"/>
        </w:rPr>
        <w:t>–</w:t>
      </w:r>
      <w:r w:rsidR="00AB5DA2" w:rsidRPr="009129E3">
        <w:rPr>
          <w:rFonts w:eastAsia="Calibri"/>
          <w:sz w:val="28"/>
          <w:szCs w:val="28"/>
          <w:lang w:eastAsia="ru-RU"/>
        </w:rPr>
        <w:t xml:space="preserve"> токсодоза, вызывающая у 50% людей легкую степень поражения</w:t>
      </w:r>
      <w:r w:rsidR="003650EF">
        <w:rPr>
          <w:rFonts w:eastAsia="Calibri"/>
          <w:sz w:val="28"/>
          <w:szCs w:val="28"/>
          <w:lang w:eastAsia="ru-RU"/>
        </w:rPr>
        <w:t>.</w:t>
      </w:r>
    </w:p>
    <w:p w14:paraId="357719C9" w14:textId="77777777" w:rsidR="00AB5DA2" w:rsidRPr="009129E3" w:rsidRDefault="00AB5DA2" w:rsidP="00ED2BCB">
      <w:pPr>
        <w:widowControl w:val="0"/>
        <w:ind w:firstLine="709"/>
        <w:rPr>
          <w:rFonts w:eastAsia="Calibri"/>
          <w:sz w:val="28"/>
          <w:szCs w:val="28"/>
          <w:lang w:eastAsia="ru-RU"/>
        </w:rPr>
      </w:pPr>
      <w:r w:rsidRPr="009129E3">
        <w:rPr>
          <w:rFonts w:eastAsia="Calibri"/>
          <w:sz w:val="28"/>
          <w:szCs w:val="28"/>
          <w:lang w:eastAsia="ru-RU"/>
        </w:rPr>
        <w:t>Для определения глубин указанных зон используются следующие условия:</w:t>
      </w:r>
    </w:p>
    <w:p w14:paraId="35250D2F" w14:textId="5C51F04D"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глубина зоны смертельного поражения – определяется как произведение глубины зоны порого</w:t>
      </w:r>
      <w:r>
        <w:rPr>
          <w:rFonts w:eastAsia="Calibri"/>
          <w:sz w:val="28"/>
          <w:szCs w:val="28"/>
          <w:lang w:eastAsia="ru-RU"/>
        </w:rPr>
        <w:t>вого поражения на коэффициент 0.</w:t>
      </w:r>
      <w:r w:rsidR="00AB5DA2" w:rsidRPr="009129E3">
        <w:rPr>
          <w:rFonts w:eastAsia="Calibri"/>
          <w:sz w:val="28"/>
          <w:szCs w:val="28"/>
          <w:lang w:eastAsia="ru-RU"/>
        </w:rPr>
        <w:t>15;</w:t>
      </w:r>
    </w:p>
    <w:p w14:paraId="6977A3C1" w14:textId="0F47FAC1"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глубина зоны тяжелого поражения – определяется как произведение глубины зоны смертель</w:t>
      </w:r>
      <w:r>
        <w:rPr>
          <w:rFonts w:eastAsia="Calibri"/>
          <w:sz w:val="28"/>
          <w:szCs w:val="28"/>
          <w:lang w:eastAsia="ru-RU"/>
        </w:rPr>
        <w:t>ного поражения на коэффициент 1.</w:t>
      </w:r>
      <w:r w:rsidR="00AB5DA2" w:rsidRPr="009129E3">
        <w:rPr>
          <w:rFonts w:eastAsia="Calibri"/>
          <w:sz w:val="28"/>
          <w:szCs w:val="28"/>
          <w:lang w:eastAsia="ru-RU"/>
        </w:rPr>
        <w:t>3;</w:t>
      </w:r>
    </w:p>
    <w:p w14:paraId="2DD22198" w14:textId="622FCFF6"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глубина зоны среднего поражения – определяется как произведение глубины зоны порогового поражения на</w:t>
      </w:r>
      <w:r>
        <w:rPr>
          <w:rFonts w:eastAsia="Calibri"/>
          <w:sz w:val="28"/>
          <w:szCs w:val="28"/>
          <w:lang w:eastAsia="ru-RU"/>
        </w:rPr>
        <w:t xml:space="preserve"> коэффициент 0.</w:t>
      </w:r>
      <w:r w:rsidR="00AB5DA2" w:rsidRPr="009129E3">
        <w:rPr>
          <w:rFonts w:eastAsia="Calibri"/>
          <w:sz w:val="28"/>
          <w:szCs w:val="28"/>
          <w:lang w:eastAsia="ru-RU"/>
        </w:rPr>
        <w:t>23 и определяется как глубина зоны санитарных потерь;</w:t>
      </w:r>
    </w:p>
    <w:p w14:paraId="715F8F12" w14:textId="31734660" w:rsidR="00AB5DA2" w:rsidRPr="009129E3" w:rsidRDefault="003044E2" w:rsidP="00ED2BCB">
      <w:pPr>
        <w:widowControl w:val="0"/>
        <w:ind w:firstLine="709"/>
        <w:rPr>
          <w:rFonts w:eastAsia="Calibri"/>
          <w:sz w:val="28"/>
          <w:szCs w:val="28"/>
          <w:lang w:eastAsia="ru-RU"/>
        </w:rPr>
      </w:pPr>
      <w:r>
        <w:rPr>
          <w:rFonts w:eastAsia="Calibri"/>
          <w:sz w:val="28"/>
          <w:szCs w:val="28"/>
          <w:lang w:eastAsia="ru-RU"/>
        </w:rPr>
        <w:t>- </w:t>
      </w:r>
      <w:r w:rsidR="00AB5DA2" w:rsidRPr="009129E3">
        <w:rPr>
          <w:rFonts w:eastAsia="Calibri"/>
          <w:sz w:val="28"/>
          <w:szCs w:val="28"/>
          <w:lang w:eastAsia="ru-RU"/>
        </w:rPr>
        <w:t>глубина зоны легкого поражения – определяется как произведение глубины зоны сред</w:t>
      </w:r>
      <w:r>
        <w:rPr>
          <w:rFonts w:eastAsia="Calibri"/>
          <w:sz w:val="28"/>
          <w:szCs w:val="28"/>
          <w:lang w:eastAsia="ru-RU"/>
        </w:rPr>
        <w:t>него поражения на коэффициент 1.</w:t>
      </w:r>
      <w:r w:rsidR="00AB5DA2" w:rsidRPr="009129E3">
        <w:rPr>
          <w:rFonts w:eastAsia="Calibri"/>
          <w:sz w:val="28"/>
          <w:szCs w:val="28"/>
          <w:lang w:eastAsia="ru-RU"/>
        </w:rPr>
        <w:t>7.</w:t>
      </w:r>
    </w:p>
    <w:p w14:paraId="7A0090FC" w14:textId="77777777" w:rsidR="00AB5DA2" w:rsidRDefault="00AB5DA2" w:rsidP="00ED2BCB">
      <w:pPr>
        <w:widowControl w:val="0"/>
        <w:ind w:firstLine="709"/>
        <w:rPr>
          <w:rFonts w:eastAsia="Calibri"/>
          <w:sz w:val="28"/>
          <w:szCs w:val="28"/>
          <w:lang w:eastAsia="ru-RU"/>
        </w:rPr>
      </w:pPr>
    </w:p>
    <w:p w14:paraId="534CAE7E" w14:textId="77777777" w:rsidR="00123BD6" w:rsidRPr="009129E3" w:rsidRDefault="00123BD6" w:rsidP="00ED2BCB">
      <w:pPr>
        <w:widowControl w:val="0"/>
        <w:ind w:firstLine="709"/>
        <w:rPr>
          <w:rFonts w:eastAsia="Calibri"/>
          <w:sz w:val="28"/>
          <w:szCs w:val="28"/>
          <w:lang w:eastAsia="ru-RU"/>
        </w:rPr>
      </w:pPr>
    </w:p>
    <w:p w14:paraId="02C6FFAC" w14:textId="77777777" w:rsidR="00544313" w:rsidRPr="009129E3" w:rsidRDefault="00544313" w:rsidP="00123BD6">
      <w:pPr>
        <w:pStyle w:val="41"/>
        <w:spacing w:before="0" w:after="0"/>
        <w:ind w:firstLine="709"/>
        <w:rPr>
          <w:rFonts w:eastAsia="Calibri" w:cs="Times New Roman"/>
          <w:sz w:val="28"/>
          <w:szCs w:val="28"/>
        </w:rPr>
      </w:pPr>
      <w:bookmarkStart w:id="73" w:name="_Toc469656460"/>
      <w:bookmarkStart w:id="74" w:name="_Toc148537574"/>
      <w:r w:rsidRPr="009129E3">
        <w:rPr>
          <w:rFonts w:cs="Times New Roman"/>
          <w:sz w:val="28"/>
          <w:szCs w:val="28"/>
        </w:rPr>
        <w:lastRenderedPageBreak/>
        <w:t>2.1.2.4 Определения масштабов последствий гидродинамических аварий</w:t>
      </w:r>
      <w:bookmarkEnd w:id="73"/>
      <w:bookmarkEnd w:id="74"/>
    </w:p>
    <w:p w14:paraId="61C4BB27" w14:textId="77777777" w:rsidR="00123BD6" w:rsidRDefault="00123BD6" w:rsidP="00ED2BCB">
      <w:pPr>
        <w:widowControl w:val="0"/>
        <w:tabs>
          <w:tab w:val="left" w:pos="2760"/>
        </w:tabs>
        <w:ind w:firstLine="709"/>
        <w:rPr>
          <w:rFonts w:eastAsia="Calibri"/>
          <w:sz w:val="28"/>
          <w:szCs w:val="28"/>
          <w:lang w:eastAsia="ru-RU"/>
        </w:rPr>
      </w:pPr>
      <w:bookmarkStart w:id="75" w:name="_Toc469656461"/>
    </w:p>
    <w:p w14:paraId="274B2128" w14:textId="1999834F" w:rsidR="003D0F84" w:rsidRPr="009129E3" w:rsidRDefault="003D0F84" w:rsidP="00ED2BCB">
      <w:pPr>
        <w:widowControl w:val="0"/>
        <w:tabs>
          <w:tab w:val="left" w:pos="2760"/>
        </w:tabs>
        <w:ind w:firstLine="709"/>
        <w:rPr>
          <w:rFonts w:eastAsia="Calibri"/>
          <w:sz w:val="28"/>
          <w:szCs w:val="28"/>
          <w:lang w:eastAsia="ru-RU"/>
        </w:rPr>
      </w:pPr>
      <w:r w:rsidRPr="009129E3">
        <w:rPr>
          <w:rFonts w:eastAsia="Calibri"/>
          <w:sz w:val="28"/>
          <w:szCs w:val="28"/>
          <w:lang w:eastAsia="ru-RU"/>
        </w:rPr>
        <w:t>Согласно Приказа Министерства регионального развития Российско</w:t>
      </w:r>
      <w:r w:rsidR="003044E2">
        <w:rPr>
          <w:rFonts w:eastAsia="Calibri"/>
          <w:sz w:val="28"/>
          <w:szCs w:val="28"/>
          <w:lang w:eastAsia="ru-RU"/>
        </w:rPr>
        <w:t>й Федер</w:t>
      </w:r>
      <w:r w:rsidR="00F310D7">
        <w:rPr>
          <w:rFonts w:eastAsia="Calibri"/>
          <w:sz w:val="28"/>
          <w:szCs w:val="28"/>
          <w:lang w:eastAsia="ru-RU"/>
        </w:rPr>
        <w:t>ации от 26 мая 2011 </w:t>
      </w:r>
      <w:r w:rsidR="003044E2">
        <w:rPr>
          <w:rFonts w:eastAsia="Calibri"/>
          <w:sz w:val="28"/>
          <w:szCs w:val="28"/>
          <w:lang w:eastAsia="ru-RU"/>
        </w:rPr>
        <w:t>г. №244 «</w:t>
      </w:r>
      <w:r w:rsidRPr="009129E3">
        <w:rPr>
          <w:rFonts w:eastAsia="Calibri"/>
          <w:sz w:val="28"/>
          <w:szCs w:val="28"/>
          <w:lang w:eastAsia="ru-RU"/>
        </w:rPr>
        <w:t>Об утверждении Методических рекомендаций по разработке проектов генеральных плано</w:t>
      </w:r>
      <w:r w:rsidR="003044E2">
        <w:rPr>
          <w:rFonts w:eastAsia="Calibri"/>
          <w:sz w:val="28"/>
          <w:szCs w:val="28"/>
          <w:lang w:eastAsia="ru-RU"/>
        </w:rPr>
        <w:t>в поселений и городских округов»</w:t>
      </w:r>
      <w:r w:rsidRPr="009129E3">
        <w:rPr>
          <w:rFonts w:eastAsia="Calibri"/>
          <w:sz w:val="28"/>
          <w:szCs w:val="28"/>
          <w:lang w:eastAsia="ru-RU"/>
        </w:rPr>
        <w:t xml:space="preserve"> гидродинамически опасные объекты рассматриваются как источники аварий, связанных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 (п.11.4).</w:t>
      </w:r>
    </w:p>
    <w:p w14:paraId="0843D3CE" w14:textId="579DB3A0" w:rsidR="003D0F84" w:rsidRPr="009129E3" w:rsidRDefault="003D0F84" w:rsidP="00ED2BCB">
      <w:pPr>
        <w:widowControl w:val="0"/>
        <w:tabs>
          <w:tab w:val="left" w:pos="2760"/>
        </w:tabs>
        <w:ind w:firstLine="709"/>
        <w:rPr>
          <w:rFonts w:eastAsia="Calibri"/>
          <w:sz w:val="28"/>
          <w:szCs w:val="28"/>
          <w:lang w:eastAsia="ru-RU"/>
        </w:rPr>
      </w:pPr>
      <w:r w:rsidRPr="009129E3">
        <w:rPr>
          <w:rFonts w:eastAsia="Calibri"/>
          <w:sz w:val="28"/>
          <w:szCs w:val="28"/>
          <w:lang w:eastAsia="ru-RU"/>
        </w:rPr>
        <w:t>Согласно Св</w:t>
      </w:r>
      <w:r w:rsidR="003044E2">
        <w:rPr>
          <w:rFonts w:eastAsia="Calibri"/>
          <w:sz w:val="28"/>
          <w:szCs w:val="28"/>
          <w:lang w:eastAsia="ru-RU"/>
        </w:rPr>
        <w:t>ода правил СП 165.1325800.2014 «</w:t>
      </w:r>
      <w:r w:rsidRPr="009129E3">
        <w:rPr>
          <w:rFonts w:eastAsia="Calibri"/>
          <w:sz w:val="28"/>
          <w:szCs w:val="28"/>
          <w:lang w:eastAsia="ru-RU"/>
        </w:rPr>
        <w:t>Инженерно-технические мер</w:t>
      </w:r>
      <w:r w:rsidR="003044E2">
        <w:rPr>
          <w:rFonts w:eastAsia="Calibri"/>
          <w:sz w:val="28"/>
          <w:szCs w:val="28"/>
          <w:lang w:eastAsia="ru-RU"/>
        </w:rPr>
        <w:t>оприятия по гражданской обороне»</w:t>
      </w:r>
      <w:r w:rsidRPr="009129E3">
        <w:rPr>
          <w:rFonts w:eastAsia="Calibri"/>
          <w:sz w:val="28"/>
          <w:szCs w:val="28"/>
          <w:lang w:eastAsia="ru-RU"/>
        </w:rPr>
        <w:t xml:space="preserve"> Актуализированная редакция СНиП 2.01.51-90 (утв. приказом Министерства строительства и жилищно-коммунального хозяйства РФ от 12</w:t>
      </w:r>
      <w:r w:rsidR="003650EF">
        <w:rPr>
          <w:rFonts w:eastAsia="Calibri"/>
          <w:sz w:val="28"/>
          <w:szCs w:val="28"/>
          <w:lang w:eastAsia="ru-RU"/>
        </w:rPr>
        <w:t xml:space="preserve"> ноября 2014 </w:t>
      </w:r>
      <w:r w:rsidR="003044E2">
        <w:rPr>
          <w:rFonts w:eastAsia="Calibri"/>
          <w:sz w:val="28"/>
          <w:szCs w:val="28"/>
          <w:lang w:eastAsia="ru-RU"/>
        </w:rPr>
        <w:t>г. №</w:t>
      </w:r>
      <w:r w:rsidRPr="009129E3">
        <w:rPr>
          <w:rFonts w:eastAsia="Calibri"/>
          <w:sz w:val="28"/>
          <w:szCs w:val="28"/>
          <w:lang w:eastAsia="ru-RU"/>
        </w:rPr>
        <w:t xml:space="preserve">705/пр) </w:t>
      </w:r>
      <w:r w:rsidR="003044E2">
        <w:rPr>
          <w:rFonts w:eastAsia="Calibri"/>
          <w:sz w:val="28"/>
          <w:szCs w:val="28"/>
          <w:lang w:eastAsia="ru-RU"/>
        </w:rPr>
        <w:t>–</w:t>
      </w:r>
      <w:r w:rsidRPr="009129E3">
        <w:rPr>
          <w:rFonts w:eastAsia="Calibri"/>
          <w:sz w:val="28"/>
          <w:szCs w:val="28"/>
          <w:lang w:eastAsia="ru-RU"/>
        </w:rPr>
        <w:t xml:space="preserve"> (п. 4.12) «Зона возможного катастрофического затопления – территория, которая в результате повреждения или разрушения гидротехнических сооружений или в результате стихийного бедствия может быть покрыта вод</w:t>
      </w:r>
      <w:r w:rsidR="003650EF">
        <w:rPr>
          <w:rFonts w:eastAsia="Calibri"/>
          <w:sz w:val="28"/>
          <w:szCs w:val="28"/>
          <w:lang w:eastAsia="ru-RU"/>
        </w:rPr>
        <w:t>ой с глубиной затопления более 1,5 </w:t>
      </w:r>
      <w:r w:rsidRPr="009129E3">
        <w:rPr>
          <w:rFonts w:eastAsia="Calibri"/>
          <w:sz w:val="28"/>
          <w:szCs w:val="28"/>
          <w:lang w:eastAsia="ru-RU"/>
        </w:rPr>
        <w:t>м, и в пределах которой возможны гибель людей, сельскохозяйственных животных и растений, повреждение или разрушение зданий (сооружений), других материальных ценностей, а также ущерб окружающей природной среде. (Отметки максимальных уровней и другие параметры волны прорыва следует определять для сооружений напорного фронта при нормальном подпорном уровне воды в водохранилище и среднемноголетнем меженном уровне реки в нижнем бьефе, а также для условий сниженного подпорного уровня с учетом возможной форсированной сработки водохранилища при введении военного положения)».</w:t>
      </w:r>
    </w:p>
    <w:p w14:paraId="53D0FF34" w14:textId="29AC4EED" w:rsidR="00A33A82" w:rsidRPr="009129E3" w:rsidRDefault="00A33A82" w:rsidP="00ED2BCB">
      <w:pPr>
        <w:ind w:firstLine="709"/>
        <w:rPr>
          <w:sz w:val="28"/>
          <w:szCs w:val="28"/>
        </w:rPr>
      </w:pPr>
      <w:r w:rsidRPr="009129E3">
        <w:rPr>
          <w:sz w:val="28"/>
          <w:szCs w:val="28"/>
        </w:rPr>
        <w:t xml:space="preserve">Перечень и вероятность сценариев на гидротехническом сооружении, значения негативных воздействий аварии ГТС, необходимые для определения размера вероятного вреда (согласно приказа Федеральной службы по экологическому, технологическому и атомному </w:t>
      </w:r>
      <w:r w:rsidR="003044E2">
        <w:rPr>
          <w:sz w:val="28"/>
          <w:szCs w:val="28"/>
        </w:rPr>
        <w:t>надзору от 29 марта 2016 года №</w:t>
      </w:r>
      <w:r w:rsidRPr="009129E3">
        <w:rPr>
          <w:sz w:val="28"/>
          <w:szCs w:val="28"/>
        </w:rPr>
        <w:t>120) устанавливаются на основании:</w:t>
      </w:r>
    </w:p>
    <w:p w14:paraId="13DB4A6E" w14:textId="00A6AED5" w:rsidR="00A33A82" w:rsidRPr="009129E3" w:rsidRDefault="00B22233" w:rsidP="00ED2BCB">
      <w:pPr>
        <w:ind w:firstLine="709"/>
        <w:rPr>
          <w:sz w:val="28"/>
          <w:szCs w:val="28"/>
        </w:rPr>
      </w:pPr>
      <w:r>
        <w:rPr>
          <w:sz w:val="28"/>
          <w:szCs w:val="28"/>
        </w:rPr>
        <w:t>- </w:t>
      </w:r>
      <w:r w:rsidR="00A33A82" w:rsidRPr="009129E3">
        <w:rPr>
          <w:sz w:val="28"/>
          <w:szCs w:val="28"/>
        </w:rPr>
        <w:t>анализа возможных причин возникновения и характера опасных повреждений ГТС, способных вызвать аварийные ситуации и гидродинамические аварии (выявляются с учетом конструктивных особенностей и состояния сооружений, природно-климатических, геологических и других условий эксплуатации и расположения ГТС, режимов эксплуатации и состояния механического оборудования, уровня технического контроля за сооружениями, квалификаци</w:t>
      </w:r>
      <w:r>
        <w:rPr>
          <w:sz w:val="28"/>
          <w:szCs w:val="28"/>
        </w:rPr>
        <w:t>и эксплуатационного персонала);</w:t>
      </w:r>
    </w:p>
    <w:p w14:paraId="5EC31DF3" w14:textId="7FC1576D" w:rsidR="00A33A82" w:rsidRPr="009129E3" w:rsidRDefault="00B22233" w:rsidP="00ED2BCB">
      <w:pPr>
        <w:ind w:firstLine="709"/>
        <w:rPr>
          <w:sz w:val="28"/>
          <w:szCs w:val="28"/>
        </w:rPr>
      </w:pPr>
      <w:r>
        <w:rPr>
          <w:sz w:val="28"/>
          <w:szCs w:val="28"/>
        </w:rPr>
        <w:t>- </w:t>
      </w:r>
      <w:r w:rsidR="00A33A82" w:rsidRPr="009129E3">
        <w:rPr>
          <w:sz w:val="28"/>
          <w:szCs w:val="28"/>
        </w:rPr>
        <w:t>определения показателей риска аварий ГТС;</w:t>
      </w:r>
    </w:p>
    <w:p w14:paraId="7E60D1C2" w14:textId="7C34725A" w:rsidR="00A33A82" w:rsidRPr="009129E3" w:rsidRDefault="00B22233" w:rsidP="00ED2BCB">
      <w:pPr>
        <w:ind w:firstLine="709"/>
        <w:rPr>
          <w:sz w:val="28"/>
          <w:szCs w:val="28"/>
        </w:rPr>
      </w:pPr>
      <w:r>
        <w:rPr>
          <w:sz w:val="28"/>
          <w:szCs w:val="28"/>
        </w:rPr>
        <w:t>- </w:t>
      </w:r>
      <w:r w:rsidR="00A33A82" w:rsidRPr="009129E3">
        <w:rPr>
          <w:sz w:val="28"/>
          <w:szCs w:val="28"/>
        </w:rPr>
        <w:t xml:space="preserve">расчета границ зон возможного затопления и границ зон вредного воздействия на окружающую среду (природные и природно-антропогенных объекты, </w:t>
      </w:r>
      <w:r>
        <w:rPr>
          <w:sz w:val="28"/>
          <w:szCs w:val="28"/>
        </w:rPr>
        <w:t>а также антропогенные объекты);</w:t>
      </w:r>
    </w:p>
    <w:p w14:paraId="635C018D" w14:textId="13047D03" w:rsidR="00A33A82" w:rsidRPr="009129E3" w:rsidRDefault="00B22233" w:rsidP="00ED2BCB">
      <w:pPr>
        <w:ind w:firstLine="709"/>
        <w:rPr>
          <w:sz w:val="28"/>
          <w:szCs w:val="28"/>
        </w:rPr>
      </w:pPr>
      <w:r>
        <w:rPr>
          <w:sz w:val="28"/>
          <w:szCs w:val="28"/>
        </w:rPr>
        <w:t>- </w:t>
      </w:r>
      <w:r w:rsidR="00A33A82" w:rsidRPr="009129E3">
        <w:rPr>
          <w:sz w:val="28"/>
          <w:szCs w:val="28"/>
        </w:rPr>
        <w:t xml:space="preserve">оценки возможного числа погибших, пострадавших </w:t>
      </w:r>
      <w:r w:rsidR="00987FA9">
        <w:rPr>
          <w:sz w:val="28"/>
          <w:szCs w:val="28"/>
        </w:rPr>
        <w:t>и численности населения, у кото</w:t>
      </w:r>
      <w:r w:rsidR="00A33A82" w:rsidRPr="009129E3">
        <w:rPr>
          <w:sz w:val="28"/>
          <w:szCs w:val="28"/>
        </w:rPr>
        <w:t>рых могут быть нарушены условия жизнедеятельности (с уч</w:t>
      </w:r>
      <w:r w:rsidR="00987FA9">
        <w:rPr>
          <w:sz w:val="28"/>
          <w:szCs w:val="28"/>
        </w:rPr>
        <w:t>етом воздействия вторичных пора</w:t>
      </w:r>
      <w:r w:rsidR="00A33A82" w:rsidRPr="009129E3">
        <w:rPr>
          <w:sz w:val="28"/>
          <w:szCs w:val="28"/>
        </w:rPr>
        <w:t>жающих факторов);</w:t>
      </w:r>
    </w:p>
    <w:p w14:paraId="5BB464A6" w14:textId="6E722A39" w:rsidR="00A33A82" w:rsidRPr="009129E3" w:rsidRDefault="00987FA9" w:rsidP="00ED2BCB">
      <w:pPr>
        <w:ind w:firstLine="709"/>
        <w:rPr>
          <w:sz w:val="28"/>
          <w:szCs w:val="28"/>
        </w:rPr>
      </w:pPr>
      <w:r>
        <w:rPr>
          <w:sz w:val="28"/>
          <w:szCs w:val="28"/>
        </w:rPr>
        <w:t>- </w:t>
      </w:r>
      <w:r w:rsidR="00A33A82" w:rsidRPr="009129E3">
        <w:rPr>
          <w:sz w:val="28"/>
          <w:szCs w:val="28"/>
        </w:rPr>
        <w:t>оценки степени разрушения зданий и сооружений в зонах возможного затопления (с учетом воздействия в</w:t>
      </w:r>
      <w:r>
        <w:rPr>
          <w:sz w:val="28"/>
          <w:szCs w:val="28"/>
        </w:rPr>
        <w:t>торичных поражающих факторов).</w:t>
      </w:r>
    </w:p>
    <w:p w14:paraId="328619C2" w14:textId="77777777" w:rsidR="00A33A82" w:rsidRPr="009129E3" w:rsidRDefault="00A33A82" w:rsidP="00ED2BCB">
      <w:pPr>
        <w:ind w:firstLine="709"/>
        <w:rPr>
          <w:sz w:val="28"/>
          <w:szCs w:val="28"/>
        </w:rPr>
      </w:pPr>
      <w:r w:rsidRPr="009129E3">
        <w:rPr>
          <w:sz w:val="28"/>
          <w:szCs w:val="28"/>
        </w:rPr>
        <w:lastRenderedPageBreak/>
        <w:t>При определении сценария аварии гидротехнического сооружения и величины вероятного вреда не подлежат рассмотрению аварии, вызванные непреодолимой силой, если интенсивность такого воздействия превышает значения, на которые рассчитано гидротехническое сооружение в соответствии с утвержденным в установленном порядке проектом, а также умыслом потерпевших или прекращением эксплуатации гидротехнического сооружения в результате противоправных действий других лиц.</w:t>
      </w:r>
    </w:p>
    <w:p w14:paraId="5D96FF11" w14:textId="7AD40585" w:rsidR="00A33A82" w:rsidRPr="009129E3" w:rsidRDefault="00A33A82" w:rsidP="00ED2BCB">
      <w:pPr>
        <w:ind w:firstLine="709"/>
        <w:rPr>
          <w:sz w:val="28"/>
          <w:szCs w:val="28"/>
        </w:rPr>
      </w:pPr>
      <w:r w:rsidRPr="009129E3">
        <w:rPr>
          <w:sz w:val="28"/>
          <w:szCs w:val="28"/>
        </w:rPr>
        <w:t>В целях обоснования принятого в расчете вероятного вреда сценария аварии ГТС использован Метод укрупненных показателей для определения вероятного вреда причиняемого авариями гидротехнических сооружений (утв. приказом Министра Российской Федерации по делам гражданской обороны, чрезвычайным ситуациям и Министра транспорта Росси</w:t>
      </w:r>
      <w:r w:rsidR="00C143F1">
        <w:rPr>
          <w:sz w:val="28"/>
          <w:szCs w:val="28"/>
        </w:rPr>
        <w:t>йской Федерации от 02.12.2007 №</w:t>
      </w:r>
      <w:r w:rsidRPr="009129E3">
        <w:rPr>
          <w:sz w:val="28"/>
          <w:szCs w:val="28"/>
        </w:rPr>
        <w:t>528/143).</w:t>
      </w:r>
    </w:p>
    <w:p w14:paraId="003CB524" w14:textId="51E9D76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Из перечня сценариев аварий выделены возмож</w:t>
      </w:r>
      <w:r w:rsidR="00001088">
        <w:rPr>
          <w:rFonts w:eastAsia="Calibri"/>
          <w:sz w:val="28"/>
          <w:szCs w:val="28"/>
          <w:lang w:eastAsia="ru-RU"/>
        </w:rPr>
        <w:t xml:space="preserve">ные сценарии аварии с наиболее </w:t>
      </w:r>
      <w:r w:rsidRPr="009129E3">
        <w:rPr>
          <w:rFonts w:eastAsia="Calibri"/>
          <w:sz w:val="28"/>
          <w:szCs w:val="28"/>
          <w:lang w:eastAsia="ru-RU"/>
        </w:rPr>
        <w:t xml:space="preserve">тяжелыми последствиями </w:t>
      </w:r>
      <w:r w:rsidR="008A4841">
        <w:rPr>
          <w:rFonts w:eastAsia="Calibri"/>
          <w:sz w:val="28"/>
          <w:szCs w:val="28"/>
          <w:lang w:eastAsia="ru-RU"/>
        </w:rPr>
        <w:t>–</w:t>
      </w:r>
      <w:r w:rsidRPr="009129E3">
        <w:rPr>
          <w:rFonts w:eastAsia="Calibri"/>
          <w:sz w:val="28"/>
          <w:szCs w:val="28"/>
          <w:lang w:eastAsia="ru-RU"/>
        </w:rPr>
        <w:t xml:space="preserve"> аварии ГТС, связанные с разрушением напорного фронта, сопровождающимся </w:t>
      </w:r>
      <w:r w:rsidR="00A113AC" w:rsidRPr="009129E3">
        <w:rPr>
          <w:rFonts w:eastAsia="Calibri"/>
          <w:sz w:val="28"/>
          <w:szCs w:val="28"/>
          <w:lang w:eastAsia="ru-RU"/>
        </w:rPr>
        <w:t xml:space="preserve"> </w:t>
      </w:r>
      <w:r w:rsidRPr="009129E3">
        <w:rPr>
          <w:rFonts w:eastAsia="Calibri"/>
          <w:sz w:val="28"/>
          <w:szCs w:val="28"/>
          <w:lang w:eastAsia="ru-RU"/>
        </w:rPr>
        <w:t>образованием прорана, в который происходит нек</w:t>
      </w:r>
      <w:r w:rsidR="00B3555A">
        <w:rPr>
          <w:rFonts w:eastAsia="Calibri"/>
          <w:sz w:val="28"/>
          <w:szCs w:val="28"/>
          <w:lang w:eastAsia="ru-RU"/>
        </w:rPr>
        <w:t>онтролируемый персоналом ГТС из</w:t>
      </w:r>
      <w:r w:rsidRPr="009129E3">
        <w:rPr>
          <w:rFonts w:eastAsia="Calibri"/>
          <w:sz w:val="28"/>
          <w:szCs w:val="28"/>
          <w:lang w:eastAsia="ru-RU"/>
        </w:rPr>
        <w:t>лив воды или жидких отходов при отсутствии ледовог</w:t>
      </w:r>
      <w:r w:rsidR="00C143F1">
        <w:rPr>
          <w:rFonts w:eastAsia="Calibri"/>
          <w:sz w:val="28"/>
          <w:szCs w:val="28"/>
          <w:lang w:eastAsia="ru-RU"/>
        </w:rPr>
        <w:t>о покрова или при его наличии.</w:t>
      </w:r>
    </w:p>
    <w:p w14:paraId="33FDC985" w14:textId="7777777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Основными сценариями возникновения волны прорыва являются:</w:t>
      </w:r>
    </w:p>
    <w:p w14:paraId="2A28C9F0" w14:textId="17E89928"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а) </w:t>
      </w:r>
      <w:r w:rsidR="003D0F84" w:rsidRPr="009129E3">
        <w:rPr>
          <w:rFonts w:eastAsia="Calibri"/>
          <w:sz w:val="28"/>
          <w:szCs w:val="28"/>
          <w:lang w:eastAsia="ru-RU"/>
        </w:rPr>
        <w:t>Постепенное переполнение водохранилища из-за превышения расходом проточности сбросного расхода при исчерпанной регулирующей емкости водохранилища (например, при поступлении в водохранилище нерасчетного паводка, неполном открытии водосбросных отверстий из-за поломок затворов или ошибки персонала и т.д.).</w:t>
      </w:r>
    </w:p>
    <w:p w14:paraId="79D7BD26" w14:textId="314F1EC7"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б) </w:t>
      </w:r>
      <w:r w:rsidR="003D0F84" w:rsidRPr="009129E3">
        <w:rPr>
          <w:rFonts w:eastAsia="Calibri"/>
          <w:sz w:val="28"/>
          <w:szCs w:val="28"/>
          <w:lang w:eastAsia="ru-RU"/>
        </w:rPr>
        <w:t>Возникновение в водохранилище чрезвычайно больших волн (например, волн вытеснения из-за оползня берега, селевого паводка, волны прорыва из вышележащих водохранилищ, завальных озер или временных водоемов, подпруженных ледниками, волн от крупных взрывов и т.д.)</w:t>
      </w:r>
      <w:r w:rsidR="00F310D7">
        <w:rPr>
          <w:rFonts w:eastAsia="Calibri"/>
          <w:sz w:val="28"/>
          <w:szCs w:val="28"/>
          <w:lang w:eastAsia="ru-RU"/>
        </w:rPr>
        <w:t>.</w:t>
      </w:r>
    </w:p>
    <w:p w14:paraId="64804726" w14:textId="258109ED"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в) </w:t>
      </w:r>
      <w:r w:rsidR="003D0F84" w:rsidRPr="009129E3">
        <w:rPr>
          <w:rFonts w:eastAsia="Calibri"/>
          <w:sz w:val="28"/>
          <w:szCs w:val="28"/>
          <w:lang w:eastAsia="ru-RU"/>
        </w:rPr>
        <w:t>Разрушение напорного фронта гидроузлов без а</w:t>
      </w:r>
      <w:r>
        <w:rPr>
          <w:rFonts w:eastAsia="Calibri"/>
          <w:sz w:val="28"/>
          <w:szCs w:val="28"/>
          <w:lang w:eastAsia="ru-RU"/>
        </w:rPr>
        <w:t>варийного повышения уровня верх</w:t>
      </w:r>
      <w:r w:rsidR="003D0F84" w:rsidRPr="009129E3">
        <w:rPr>
          <w:rFonts w:eastAsia="Calibri"/>
          <w:sz w:val="28"/>
          <w:szCs w:val="28"/>
          <w:lang w:eastAsia="ru-RU"/>
        </w:rPr>
        <w:t>него бьефа (из-за суффозии основания или тела плотины, подмыва сооружений со стороны нижнего бьефа, раскрытия в теле плотины трещин из-за ст</w:t>
      </w:r>
      <w:r w:rsidR="00A10D75">
        <w:rPr>
          <w:rFonts w:eastAsia="Calibri"/>
          <w:sz w:val="28"/>
          <w:szCs w:val="28"/>
          <w:lang w:eastAsia="ru-RU"/>
        </w:rPr>
        <w:t>арения материала плотины или не</w:t>
      </w:r>
      <w:r w:rsidR="003D0F84" w:rsidRPr="009129E3">
        <w:rPr>
          <w:rFonts w:eastAsia="Calibri"/>
          <w:sz w:val="28"/>
          <w:szCs w:val="28"/>
          <w:lang w:eastAsia="ru-RU"/>
        </w:rPr>
        <w:t>расчетных сейсмических воздействий, нерасчетных воздействий в виде: взрывов, ударов судов, падений самолетов, и по другим причинам).</w:t>
      </w:r>
    </w:p>
    <w:p w14:paraId="4B6C9E29" w14:textId="01803E21"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Возможные аварии и чрезвычайные ситуации на ГТС накопителей (из опыта эксплуатации подобных сооружений):</w:t>
      </w:r>
    </w:p>
    <w:p w14:paraId="20FC60B1" w14:textId="22DA880C"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 xml:space="preserve">превышение максимально-допустимого уровня заполнения емкостей накопителей; </w:t>
      </w:r>
    </w:p>
    <w:p w14:paraId="0D1618F5" w14:textId="0E3EA6C2"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 xml:space="preserve">нарушение устойчивости ограждающих сооружений; </w:t>
      </w:r>
    </w:p>
    <w:p w14:paraId="23C81A64" w14:textId="25F64EA1"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фильтрационными утечками через дно и борта накопителей;</w:t>
      </w:r>
    </w:p>
    <w:p w14:paraId="4EA92852" w14:textId="7777777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К числу основных причин, которые могут вызвать потерю устойчивости и разрушение дамб накопителей, относятся:</w:t>
      </w:r>
    </w:p>
    <w:p w14:paraId="4A7CC242" w14:textId="38C97DA2"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1. </w:t>
      </w:r>
      <w:r w:rsidR="003D0F84" w:rsidRPr="009129E3">
        <w:rPr>
          <w:rFonts w:eastAsia="Calibri"/>
          <w:sz w:val="28"/>
          <w:szCs w:val="28"/>
          <w:lang w:eastAsia="ru-RU"/>
        </w:rPr>
        <w:t>Недостаточный объем изыскательских работ и неправильная оценка инженерно-геологических, гидрогеологических, климатических условий строительства.</w:t>
      </w:r>
    </w:p>
    <w:p w14:paraId="2F352A1B" w14:textId="553E0EDD"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2. </w:t>
      </w:r>
      <w:r w:rsidR="003D0F84" w:rsidRPr="009129E3">
        <w:rPr>
          <w:rFonts w:eastAsia="Calibri"/>
          <w:sz w:val="28"/>
          <w:szCs w:val="28"/>
          <w:lang w:eastAsia="ru-RU"/>
        </w:rPr>
        <w:t>Ошибки в проектировании и некачественное производство работ;</w:t>
      </w:r>
    </w:p>
    <w:p w14:paraId="259D1644" w14:textId="29E0C407"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lastRenderedPageBreak/>
        <w:t>3. </w:t>
      </w:r>
      <w:r w:rsidR="003D0F84" w:rsidRPr="009129E3">
        <w:rPr>
          <w:rFonts w:eastAsia="Calibri"/>
          <w:sz w:val="28"/>
          <w:szCs w:val="28"/>
          <w:lang w:eastAsia="ru-RU"/>
        </w:rPr>
        <w:t>Неправильная эксплуатация сооружений и низкая квалификация эксплуатационного персонала.</w:t>
      </w:r>
    </w:p>
    <w:p w14:paraId="166BFAFC" w14:textId="65A732CF"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4. </w:t>
      </w:r>
      <w:r w:rsidR="003D0F84" w:rsidRPr="009129E3">
        <w:rPr>
          <w:rFonts w:eastAsia="Calibri"/>
          <w:sz w:val="28"/>
          <w:szCs w:val="28"/>
          <w:lang w:eastAsia="ru-RU"/>
        </w:rPr>
        <w:t>Отсутствие или недостаточный объем мероприятий по обеспечению готовности накопителей к локализации и ликвидации аварийной ситуации, отсутствие или несвоевременное выполнение ремонтных работ.</w:t>
      </w:r>
    </w:p>
    <w:p w14:paraId="47884593" w14:textId="54872BB2"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5. </w:t>
      </w:r>
      <w:r w:rsidR="003D0F84" w:rsidRPr="009129E3">
        <w:rPr>
          <w:rFonts w:eastAsia="Calibri"/>
          <w:sz w:val="28"/>
          <w:szCs w:val="28"/>
          <w:lang w:eastAsia="ru-RU"/>
        </w:rPr>
        <w:t>Внешние причины (стихийные бедствия, катастрофы, диверсии и т.д.).</w:t>
      </w:r>
    </w:p>
    <w:p w14:paraId="6692499D" w14:textId="2FB0B2E0" w:rsidR="003D0F84" w:rsidRPr="009129E3" w:rsidRDefault="003D0F84" w:rsidP="00ED2BCB">
      <w:pPr>
        <w:widowControl w:val="0"/>
        <w:ind w:firstLine="709"/>
        <w:rPr>
          <w:rFonts w:eastAsia="Calibri"/>
          <w:sz w:val="28"/>
          <w:szCs w:val="28"/>
          <w:lang w:eastAsia="ru-RU"/>
        </w:rPr>
      </w:pPr>
      <w:r w:rsidRPr="009129E3">
        <w:rPr>
          <w:rFonts w:eastAsia="Calibri"/>
          <w:b/>
          <w:sz w:val="28"/>
          <w:szCs w:val="28"/>
          <w:u w:val="single"/>
          <w:lang w:eastAsia="ru-RU"/>
        </w:rPr>
        <w:t>Разрушение напорного фронта гидроузлов является одним из самых опасных случаев аварий при работе гидротехнических сооружений, приводящих к существенным экономическим, экологическим и социальным последствиям, а также влияющих в значительной степени на экологию нижнего бьефа гидроузлов.</w:t>
      </w:r>
      <w:r w:rsidRPr="009129E3">
        <w:rPr>
          <w:rFonts w:eastAsia="Calibri"/>
          <w:sz w:val="28"/>
          <w:szCs w:val="28"/>
          <w:lang w:eastAsia="ru-RU"/>
        </w:rPr>
        <w:t xml:space="preserve"> На основании статистических данных на 15 тыс. больших плотин, существующих </w:t>
      </w:r>
      <w:r w:rsidR="00B3555A">
        <w:rPr>
          <w:rFonts w:eastAsia="Calibri"/>
          <w:sz w:val="28"/>
          <w:szCs w:val="28"/>
          <w:lang w:eastAsia="ru-RU"/>
        </w:rPr>
        <w:t>в мире, в среднем происходило 1.</w:t>
      </w:r>
      <w:r w:rsidRPr="009129E3">
        <w:rPr>
          <w:rFonts w:eastAsia="Calibri"/>
          <w:sz w:val="28"/>
          <w:szCs w:val="28"/>
          <w:lang w:eastAsia="ru-RU"/>
        </w:rPr>
        <w:t>5 случая разрушений в год, то есть вероятность размыва плотины составляет приблизительно 10</w:t>
      </w:r>
      <w:r w:rsidRPr="00B3555A">
        <w:rPr>
          <w:rFonts w:eastAsia="Calibri"/>
          <w:sz w:val="28"/>
          <w:szCs w:val="28"/>
          <w:vertAlign w:val="superscript"/>
          <w:lang w:eastAsia="ru-RU"/>
        </w:rPr>
        <w:t>-4</w:t>
      </w:r>
      <w:r w:rsidRPr="009129E3">
        <w:rPr>
          <w:rFonts w:eastAsia="Calibri"/>
          <w:sz w:val="28"/>
          <w:szCs w:val="28"/>
          <w:lang w:eastAsia="ru-RU"/>
        </w:rPr>
        <w:t xml:space="preserve"> случая в год.</w:t>
      </w:r>
    </w:p>
    <w:p w14:paraId="151EEF65" w14:textId="28CB0B40"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 xml:space="preserve">Наиболее распространенным случаем прорыва напорного фронта является образование прорана в грунтовой плотине – до 80% произошедших аварий. В основном причинами прорыва являются повреждения конструкций (суффозия, образование трещин, оползание или </w:t>
      </w:r>
      <w:r w:rsidR="00A113AC" w:rsidRPr="009129E3">
        <w:rPr>
          <w:rFonts w:eastAsia="Calibri"/>
          <w:sz w:val="28"/>
          <w:szCs w:val="28"/>
          <w:lang w:eastAsia="ru-RU"/>
        </w:rPr>
        <w:t>опрокидывание</w:t>
      </w:r>
      <w:r w:rsidRPr="009129E3">
        <w:rPr>
          <w:rFonts w:eastAsia="Calibri"/>
          <w:sz w:val="28"/>
          <w:szCs w:val="28"/>
          <w:lang w:eastAsia="ru-RU"/>
        </w:rPr>
        <w:t>), перелив через гребень (недостаточная пропускная способность водосбросов, большие оползни в пределах водохранилища, ошибки эксплуатационного персонала), а также саботаж или военные действия. Для грунтовых плотин характерными причинами разрушения являются: перелив через гребень, а также эрозия тела плотины и основания. При этом перелив является наиболее вероятной причиной</w:t>
      </w:r>
      <w:r w:rsidR="00B3555A">
        <w:rPr>
          <w:rFonts w:eastAsia="Calibri"/>
          <w:sz w:val="28"/>
          <w:szCs w:val="28"/>
          <w:lang w:eastAsia="ru-RU"/>
        </w:rPr>
        <w:t>.</w:t>
      </w:r>
    </w:p>
    <w:p w14:paraId="5ED2A39F" w14:textId="5FF1039B"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 xml:space="preserve">При неправильной эксплуатации накопителей может произойти превышение </w:t>
      </w:r>
      <w:r w:rsidR="00A113AC" w:rsidRPr="009129E3">
        <w:rPr>
          <w:rFonts w:eastAsia="Calibri"/>
          <w:sz w:val="28"/>
          <w:szCs w:val="28"/>
          <w:lang w:eastAsia="ru-RU"/>
        </w:rPr>
        <w:t>максимально</w:t>
      </w:r>
      <w:r w:rsidRPr="009129E3">
        <w:rPr>
          <w:rFonts w:eastAsia="Calibri"/>
          <w:sz w:val="28"/>
          <w:szCs w:val="28"/>
          <w:lang w:eastAsia="ru-RU"/>
        </w:rPr>
        <w:t xml:space="preserve"> допустимого уровня их заполнения, что увеличит нагрузку на дамбы и снизит их устойчивость. Некачественное производство работ и связанные с этим: осадка гребней дамб, изменение заложения откосов </w:t>
      </w:r>
      <w:r w:rsidR="00F4492B">
        <w:rPr>
          <w:rFonts w:eastAsia="Calibri"/>
          <w:sz w:val="28"/>
          <w:szCs w:val="28"/>
          <w:lang w:eastAsia="ru-RU"/>
        </w:rPr>
        <w:t>–</w:t>
      </w:r>
      <w:r w:rsidRPr="009129E3">
        <w:rPr>
          <w:rFonts w:eastAsia="Calibri"/>
          <w:sz w:val="28"/>
          <w:szCs w:val="28"/>
          <w:lang w:eastAsia="ru-RU"/>
        </w:rPr>
        <w:t xml:space="preserve"> могут привести к образованию сосредоточенной фильтрации через тело дамб с выносом частиц грунта (суффозии), оползням. Кроме того, неправильная </w:t>
      </w:r>
      <w:r w:rsidR="00A113AC" w:rsidRPr="009129E3">
        <w:rPr>
          <w:rFonts w:eastAsia="Calibri"/>
          <w:sz w:val="28"/>
          <w:szCs w:val="28"/>
          <w:lang w:eastAsia="ru-RU"/>
        </w:rPr>
        <w:t>эксплуатация сооружений</w:t>
      </w:r>
      <w:r w:rsidRPr="009129E3">
        <w:rPr>
          <w:rFonts w:eastAsia="Calibri"/>
          <w:sz w:val="28"/>
          <w:szCs w:val="28"/>
          <w:lang w:eastAsia="ru-RU"/>
        </w:rPr>
        <w:t xml:space="preserve"> и низкая квалификация эксплуатационного персонала может привести к аварийному прекращению орошения карта, его осушению и пылению опасных веществ, содержащих в отходах.</w:t>
      </w:r>
    </w:p>
    <w:p w14:paraId="51DBF1DD" w14:textId="6865CC99"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Причинами фильтрационных утечек могут являться, например, некачественное выполнение работ по устройству противофильтрационного экрана, разрушение противофильтрационного экрана при неправильной эксплуатации сооружений, наличие пристенной контактной фильтрации вдоль водосбросных сооружен</w:t>
      </w:r>
      <w:r w:rsidR="00B3555A">
        <w:rPr>
          <w:rFonts w:eastAsia="Calibri"/>
          <w:sz w:val="28"/>
          <w:szCs w:val="28"/>
          <w:lang w:eastAsia="ru-RU"/>
        </w:rPr>
        <w:t>ий проходящих сквозь тела дамб.</w:t>
      </w:r>
    </w:p>
    <w:p w14:paraId="7DDA82B9" w14:textId="415B11FF"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Причинами порывов в системе трубопроводов могут являться несвоевременное выполнение ремонтных работ, просадка грунтов и пр.</w:t>
      </w:r>
    </w:p>
    <w:p w14:paraId="42D5F26F" w14:textId="2AACC700"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Основными внешними причинами, способными вызвать чрезвычайные ситуации на декларируемом сооружении, могут быть следующие природные и техногенные воздействия:</w:t>
      </w:r>
    </w:p>
    <w:p w14:paraId="24C276A6" w14:textId="0A343A5F"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сверхрасчетное землетрясение;</w:t>
      </w:r>
    </w:p>
    <w:p w14:paraId="534E8E7A" w14:textId="508520E7"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сверхрасчетные неблагоприятные природные явления (ливень большой интенсивности и протяженности; обильное снеготаяние и др.);</w:t>
      </w:r>
    </w:p>
    <w:p w14:paraId="07BCC5CD" w14:textId="31360A1B"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 xml:space="preserve">авария с образованием волны прорыва на ограждающих дамбах </w:t>
      </w:r>
      <w:r w:rsidR="003D0F84" w:rsidRPr="009129E3">
        <w:rPr>
          <w:rFonts w:eastAsia="Calibri"/>
          <w:sz w:val="28"/>
          <w:szCs w:val="28"/>
          <w:lang w:eastAsia="ru-RU"/>
        </w:rPr>
        <w:lastRenderedPageBreak/>
        <w:t>вышележащих водохранилищ;</w:t>
      </w:r>
    </w:p>
    <w:p w14:paraId="6FFCF707" w14:textId="20ABC2B0"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воздействие на водосбросы ледовых нагрузок;</w:t>
      </w:r>
    </w:p>
    <w:p w14:paraId="569DB22A" w14:textId="519985A2" w:rsidR="003D0F84" w:rsidRPr="009129E3" w:rsidRDefault="00B3555A"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изменение температуры в зимний период (процесс замерзания-оттаивания).</w:t>
      </w:r>
    </w:p>
    <w:p w14:paraId="077B2434" w14:textId="5CCACF85"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ГТС в процессе эксплуатации является объектом приложения многочисленных природных и эксплуатационных нагрузок и воздействий, дейст</w:t>
      </w:r>
      <w:r w:rsidR="00B3555A">
        <w:rPr>
          <w:rFonts w:eastAsia="Calibri"/>
          <w:sz w:val="28"/>
          <w:szCs w:val="28"/>
          <w:lang w:eastAsia="ru-RU"/>
        </w:rPr>
        <w:t>вующих в различных сочетаниях.</w:t>
      </w:r>
    </w:p>
    <w:p w14:paraId="1A2889FA" w14:textId="6B150395"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Анализ развития аварийных ситуаций на ГТС показывает, что часто аварии возникают из-за допущенных ошибок при изысканиях (при определении прочностных и геофильтрационных характеристик свойств оснований, не выявлении слабых прослоек, мерзлоты и др.). В результате этого, конструкции основных элементов ГТС не всегда оказываются приспособленными к надежной работе в условиях, когда фактические прочностные и геофильтрационные характеристики отличаются от расчетных в худшую сторону. Не всегда в проекте ГТС в полной мере учитываются климатические особенности (экстремальные амплитуды изменения температур воздуха, микроклимат района, положительный водный баланс и др.). Кроме того, ГТС подвержены различным стихийным бедствиям (продолжительным ливням, сильным ветрам, интенсивному таянию снега в весенний период и т.п.).</w:t>
      </w:r>
    </w:p>
    <w:p w14:paraId="1F128AED" w14:textId="164385D6"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По статистическим данным (Granne</w:t>
      </w:r>
      <w:r w:rsidR="00E641DD">
        <w:rPr>
          <w:rFonts w:eastAsia="Calibri"/>
          <w:sz w:val="28"/>
          <w:szCs w:val="28"/>
          <w:lang w:eastAsia="ru-RU"/>
        </w:rPr>
        <w:t>r E Harards in Dam Operation J «World Dams Today»</w:t>
      </w:r>
      <w:r w:rsidRPr="009129E3">
        <w:rPr>
          <w:rFonts w:eastAsia="Calibri"/>
          <w:sz w:val="28"/>
          <w:szCs w:val="28"/>
          <w:lang w:eastAsia="ru-RU"/>
        </w:rPr>
        <w:t>, Tokyo, 1976) повреж</w:t>
      </w:r>
      <w:r w:rsidR="00E641DD">
        <w:rPr>
          <w:rFonts w:eastAsia="Calibri"/>
          <w:sz w:val="28"/>
          <w:szCs w:val="28"/>
          <w:lang w:eastAsia="ru-RU"/>
        </w:rPr>
        <w:t>дения и аварии имели место на 6.</w:t>
      </w:r>
      <w:r w:rsidRPr="009129E3">
        <w:rPr>
          <w:rFonts w:eastAsia="Calibri"/>
          <w:sz w:val="28"/>
          <w:szCs w:val="28"/>
          <w:lang w:eastAsia="ru-RU"/>
        </w:rPr>
        <w:t>6% за</w:t>
      </w:r>
      <w:r w:rsidR="00A10D75">
        <w:rPr>
          <w:rFonts w:eastAsia="Calibri"/>
          <w:sz w:val="28"/>
          <w:szCs w:val="28"/>
          <w:lang w:eastAsia="ru-RU"/>
        </w:rPr>
        <w:t>регистрированных плотин из грун</w:t>
      </w:r>
      <w:r w:rsidRPr="009129E3">
        <w:rPr>
          <w:rFonts w:eastAsia="Calibri"/>
          <w:sz w:val="28"/>
          <w:szCs w:val="28"/>
          <w:lang w:eastAsia="ru-RU"/>
        </w:rPr>
        <w:t xml:space="preserve">товых материалов; при этом повреждения основания составили 25%, тела плотины </w:t>
      </w:r>
      <w:r w:rsidR="00E641DD">
        <w:rPr>
          <w:rFonts w:eastAsia="Calibri"/>
          <w:sz w:val="28"/>
          <w:szCs w:val="28"/>
          <w:lang w:eastAsia="ru-RU"/>
        </w:rPr>
        <w:t>– 47%, водо</w:t>
      </w:r>
      <w:r w:rsidRPr="009129E3">
        <w:rPr>
          <w:rFonts w:eastAsia="Calibri"/>
          <w:sz w:val="28"/>
          <w:szCs w:val="28"/>
          <w:lang w:eastAsia="ru-RU"/>
        </w:rPr>
        <w:t xml:space="preserve">сбросов </w:t>
      </w:r>
      <w:r w:rsidR="00E641DD">
        <w:rPr>
          <w:rFonts w:eastAsia="Calibri"/>
          <w:sz w:val="28"/>
          <w:szCs w:val="28"/>
          <w:lang w:eastAsia="ru-RU"/>
        </w:rPr>
        <w:t>–</w:t>
      </w:r>
      <w:r w:rsidRPr="009129E3">
        <w:rPr>
          <w:rFonts w:eastAsia="Calibri"/>
          <w:sz w:val="28"/>
          <w:szCs w:val="28"/>
          <w:lang w:eastAsia="ru-RU"/>
        </w:rPr>
        <w:t xml:space="preserve"> 23% и прочие повреждения </w:t>
      </w:r>
      <w:r w:rsidR="00E641DD">
        <w:rPr>
          <w:rFonts w:eastAsia="Calibri"/>
          <w:sz w:val="28"/>
          <w:szCs w:val="28"/>
          <w:lang w:eastAsia="ru-RU"/>
        </w:rPr>
        <w:t>–</w:t>
      </w:r>
      <w:r w:rsidRPr="009129E3">
        <w:rPr>
          <w:rFonts w:eastAsia="Calibri"/>
          <w:sz w:val="28"/>
          <w:szCs w:val="28"/>
          <w:lang w:eastAsia="ru-RU"/>
        </w:rPr>
        <w:t xml:space="preserve"> 5%.</w:t>
      </w:r>
    </w:p>
    <w:p w14:paraId="256870BA" w14:textId="3FE25AF0"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В подавляющем большинстве случаев прорыв напорного фронта происходит в результате разрушений плотин и дамб из грунтовых материалов (Методические рекомендации по оценке риска аварий гидротехнических сооружений водохранилищ и накопителей промышлен-ных отходов. ФГУП НИИ ВОДГЕО, М., 2</w:t>
      </w:r>
      <w:r w:rsidR="00E641DD">
        <w:rPr>
          <w:rFonts w:eastAsia="Calibri"/>
          <w:sz w:val="28"/>
          <w:szCs w:val="28"/>
          <w:lang w:eastAsia="ru-RU"/>
        </w:rPr>
        <w:t>002г., согласовано МЧС России №</w:t>
      </w:r>
      <w:r w:rsidRPr="009129E3">
        <w:rPr>
          <w:rFonts w:eastAsia="Calibri"/>
          <w:sz w:val="28"/>
          <w:szCs w:val="28"/>
          <w:lang w:eastAsia="ru-RU"/>
        </w:rPr>
        <w:t>9-4/02-644 от 14.08.2001г.). К числу основных причин, которые могут вызвать разрушения грунтовых плотин, относятся:</w:t>
      </w:r>
    </w:p>
    <w:p w14:paraId="32B9661D" w14:textId="7C999B90" w:rsidR="003D0F84" w:rsidRPr="009129E3" w:rsidRDefault="00E641DD"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 xml:space="preserve">стихийные бедствия </w:t>
      </w:r>
      <w:r>
        <w:rPr>
          <w:rFonts w:eastAsia="Calibri"/>
          <w:sz w:val="28"/>
          <w:szCs w:val="28"/>
          <w:lang w:eastAsia="ru-RU"/>
        </w:rPr>
        <w:t>–</w:t>
      </w:r>
      <w:r w:rsidR="003D0F84" w:rsidRPr="009129E3">
        <w:rPr>
          <w:rFonts w:eastAsia="Calibri"/>
          <w:sz w:val="28"/>
          <w:szCs w:val="28"/>
          <w:lang w:eastAsia="ru-RU"/>
        </w:rPr>
        <w:t xml:space="preserve"> землетрясения, ураганы, горные обвалы, наводнения, ливни, сели и др.;</w:t>
      </w:r>
    </w:p>
    <w:p w14:paraId="0D8F3883" w14:textId="2C2B7793" w:rsidR="003D0F84" w:rsidRPr="009129E3" w:rsidRDefault="00E641DD"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недостаточный объем изыскательских работ и неправильная оценка инженерно-геологических, гидрологических, климатических условий строительства;</w:t>
      </w:r>
    </w:p>
    <w:p w14:paraId="4A77A220" w14:textId="5394F3ED" w:rsidR="003D0F84" w:rsidRPr="009129E3" w:rsidRDefault="00E641DD"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ошибки в проектировании, некачественное производство работ (особенно при строительстве сравнительно небольших сооружений, когда не обеспечен должный геотехнический контроль с участием инженеров-гидротехников);</w:t>
      </w:r>
    </w:p>
    <w:p w14:paraId="6A9389BA" w14:textId="14282E26" w:rsidR="003D0F84" w:rsidRPr="009129E3" w:rsidRDefault="00E641DD" w:rsidP="00ED2BCB">
      <w:pPr>
        <w:widowControl w:val="0"/>
        <w:ind w:firstLine="709"/>
        <w:rPr>
          <w:rFonts w:eastAsia="Calibri"/>
          <w:sz w:val="28"/>
          <w:szCs w:val="28"/>
          <w:lang w:eastAsia="ru-RU"/>
        </w:rPr>
      </w:pPr>
      <w:r>
        <w:rPr>
          <w:rFonts w:eastAsia="Calibri"/>
          <w:sz w:val="28"/>
          <w:szCs w:val="28"/>
          <w:lang w:eastAsia="ru-RU"/>
        </w:rPr>
        <w:t>- </w:t>
      </w:r>
      <w:r w:rsidR="003D0F84" w:rsidRPr="009129E3">
        <w:rPr>
          <w:rFonts w:eastAsia="Calibri"/>
          <w:sz w:val="28"/>
          <w:szCs w:val="28"/>
          <w:lang w:eastAsia="ru-RU"/>
        </w:rPr>
        <w:t>неправильная эксплуатация сооружения; низкая квалификация эксплуатационного персонала, отсутствие или недостаточный объем мероприятий по обеспечению готовности объекта к локализации и ликвидации аварийной ситуации; отсутствие своевременных ремонтных работ.</w:t>
      </w:r>
    </w:p>
    <w:p w14:paraId="3917982F" w14:textId="7F3A8B25"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По статистическим данным (Проектирование и строительство больших плотин. Материалы IX Международного конг</w:t>
      </w:r>
      <w:r w:rsidR="00A10D75">
        <w:rPr>
          <w:rFonts w:eastAsia="Calibri"/>
          <w:sz w:val="28"/>
          <w:szCs w:val="28"/>
          <w:lang w:eastAsia="ru-RU"/>
        </w:rPr>
        <w:t>ресса по большим плотинам. М., </w:t>
      </w:r>
      <w:r w:rsidR="00E641DD">
        <w:rPr>
          <w:rFonts w:eastAsia="Calibri"/>
          <w:sz w:val="28"/>
          <w:szCs w:val="28"/>
          <w:lang w:eastAsia="ru-RU"/>
        </w:rPr>
        <w:t>«Энергия»</w:t>
      </w:r>
      <w:r w:rsidRPr="009129E3">
        <w:rPr>
          <w:rFonts w:eastAsia="Calibri"/>
          <w:sz w:val="28"/>
          <w:szCs w:val="28"/>
          <w:lang w:eastAsia="ru-RU"/>
        </w:rPr>
        <w:t xml:space="preserve">, 1973, вып. 4.) в большинстве случаев аварии плотин происходят в </w:t>
      </w:r>
      <w:r w:rsidRPr="009129E3">
        <w:rPr>
          <w:rFonts w:eastAsia="Calibri"/>
          <w:sz w:val="28"/>
          <w:szCs w:val="28"/>
          <w:lang w:eastAsia="ru-RU"/>
        </w:rPr>
        <w:lastRenderedPageBreak/>
        <w:t xml:space="preserve">период их строительства или в начальный период эксплуатации </w:t>
      </w:r>
      <w:r w:rsidR="00E641DD">
        <w:rPr>
          <w:rFonts w:eastAsia="Calibri"/>
          <w:sz w:val="28"/>
          <w:szCs w:val="28"/>
          <w:lang w:eastAsia="ru-RU"/>
        </w:rPr>
        <w:t>–</w:t>
      </w:r>
      <w:r w:rsidRPr="009129E3">
        <w:rPr>
          <w:rFonts w:eastAsia="Calibri"/>
          <w:sz w:val="28"/>
          <w:szCs w:val="28"/>
          <w:lang w:eastAsia="ru-RU"/>
        </w:rPr>
        <w:t xml:space="preserve"> в течение 5 </w:t>
      </w:r>
      <w:r w:rsidR="00E641DD">
        <w:rPr>
          <w:rFonts w:eastAsia="Calibri"/>
          <w:sz w:val="28"/>
          <w:szCs w:val="28"/>
          <w:lang w:eastAsia="ru-RU"/>
        </w:rPr>
        <w:t>–</w:t>
      </w:r>
      <w:r w:rsidRPr="009129E3">
        <w:rPr>
          <w:rFonts w:eastAsia="Calibri"/>
          <w:sz w:val="28"/>
          <w:szCs w:val="28"/>
          <w:lang w:eastAsia="ru-RU"/>
        </w:rPr>
        <w:t xml:space="preserve"> 7 лет после наполнения водохранилища. За это время полностью проявляются дефекты производства работ, устанавливается фильтрационный режим и деформации сооружения. Затем наступает длительный период </w:t>
      </w:r>
      <w:r w:rsidR="00E641DD">
        <w:rPr>
          <w:rFonts w:eastAsia="Calibri"/>
          <w:sz w:val="28"/>
          <w:szCs w:val="28"/>
          <w:lang w:eastAsia="ru-RU"/>
        </w:rPr>
        <w:t>–</w:t>
      </w:r>
      <w:r w:rsidRPr="009129E3">
        <w:rPr>
          <w:rFonts w:eastAsia="Calibri"/>
          <w:sz w:val="28"/>
          <w:szCs w:val="28"/>
          <w:lang w:eastAsia="ru-RU"/>
        </w:rPr>
        <w:t xml:space="preserve"> около 40 </w:t>
      </w:r>
      <w:r w:rsidR="00E641DD">
        <w:rPr>
          <w:rFonts w:eastAsia="Calibri"/>
          <w:sz w:val="28"/>
          <w:szCs w:val="28"/>
          <w:lang w:eastAsia="ru-RU"/>
        </w:rPr>
        <w:t>–</w:t>
      </w:r>
      <w:r w:rsidRPr="009129E3">
        <w:rPr>
          <w:rFonts w:eastAsia="Calibri"/>
          <w:sz w:val="28"/>
          <w:szCs w:val="28"/>
          <w:lang w:eastAsia="ru-RU"/>
        </w:rPr>
        <w:t xml:space="preserve"> 50 лет, когда состояние сооружения стабилизируется, и аварии маловероятны. После этого опасность аварий вновь увеличивается в результате развития анизотропии свойств, старения материалов и пр. Так, из 600 грунтовых плотин, обследованных в Калифорнии после 40 </w:t>
      </w:r>
      <w:r w:rsidR="00E641DD">
        <w:rPr>
          <w:rFonts w:eastAsia="Calibri"/>
          <w:sz w:val="28"/>
          <w:szCs w:val="28"/>
          <w:lang w:eastAsia="ru-RU"/>
        </w:rPr>
        <w:t>–</w:t>
      </w:r>
      <w:r w:rsidRPr="009129E3">
        <w:rPr>
          <w:rFonts w:eastAsia="Calibri"/>
          <w:sz w:val="28"/>
          <w:szCs w:val="28"/>
          <w:lang w:eastAsia="ru-RU"/>
        </w:rPr>
        <w:t xml:space="preserve"> 50 лет эксплуатации, 105 нуждались в ремонтных работах.</w:t>
      </w:r>
    </w:p>
    <w:p w14:paraId="0D8F9CB5" w14:textId="4D95093F" w:rsidR="003D0F84" w:rsidRPr="009129E3" w:rsidRDefault="003D0F84" w:rsidP="00ED2BCB">
      <w:pPr>
        <w:widowControl w:val="0"/>
        <w:ind w:firstLine="709"/>
        <w:rPr>
          <w:rFonts w:eastAsia="Calibri"/>
          <w:sz w:val="28"/>
          <w:szCs w:val="28"/>
          <w:lang w:eastAsia="ru-RU"/>
        </w:rPr>
      </w:pPr>
      <w:r w:rsidRPr="009129E3">
        <w:rPr>
          <w:rFonts w:eastAsia="Calibri"/>
          <w:b/>
          <w:sz w:val="28"/>
          <w:szCs w:val="28"/>
          <w:u w:val="single"/>
          <w:lang w:eastAsia="ru-RU"/>
        </w:rPr>
        <w:t>Для определения масштабов последствий гидродинамических аварий</w:t>
      </w:r>
      <w:r w:rsidRPr="009129E3">
        <w:rPr>
          <w:rFonts w:eastAsia="Calibri"/>
          <w:sz w:val="28"/>
          <w:szCs w:val="28"/>
          <w:lang w:eastAsia="ru-RU"/>
        </w:rPr>
        <w:t xml:space="preserve"> использованы рекомендации учебного пособия «Инженерная защита населения и территорий в чрезвычайных ситуациях» издание Академии гражданской защиты, И</w:t>
      </w:r>
      <w:r w:rsidR="00E641DD">
        <w:rPr>
          <w:rFonts w:eastAsia="Calibri"/>
          <w:sz w:val="28"/>
          <w:szCs w:val="28"/>
          <w:lang w:eastAsia="ru-RU"/>
        </w:rPr>
        <w:t>нститут развития МЧС России, г. Новогорск 2004 </w:t>
      </w:r>
      <w:r w:rsidRPr="009129E3">
        <w:rPr>
          <w:rFonts w:eastAsia="Calibri"/>
          <w:sz w:val="28"/>
          <w:szCs w:val="28"/>
          <w:lang w:eastAsia="ru-RU"/>
        </w:rPr>
        <w:t>г., разработанного при участии Министерства по РФ по делам гражданской обороны, чрезвычайным ситуациям и ликвидации последствий стихийных бедствий.</w:t>
      </w:r>
    </w:p>
    <w:p w14:paraId="597B8167" w14:textId="7777777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Описанные в рекомендациях подходы и алгоритмы позволяют определить зоны возможного воздействия поражающими факторами катастрофического затопления.</w:t>
      </w:r>
    </w:p>
    <w:p w14:paraId="7220285A" w14:textId="7777777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Катастрофическое затопление, являющееся следствием гидродинамической аварии, заключается в стремительном затоплении местности волной прорыва. Масштабы последствий гидродинамических аварий зависят от параметров и технического состояния гидроузла, характера и степени разрушения плотины, объемов запасов воды в водохранилище, характеристик волны прорыва и катастрофического наводнения, рельефа местности, сезона и времени суток происшествия и многих других факторов.</w:t>
      </w:r>
    </w:p>
    <w:p w14:paraId="56B90007" w14:textId="77777777"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Основными поражающими факторами катастрофического затопления являются: волна прорыва (высота волны, скорость движения) и длительность затопления.</w:t>
      </w:r>
    </w:p>
    <w:p w14:paraId="1242E5C9" w14:textId="6D7E7ADB" w:rsidR="003D0F84" w:rsidRPr="009129E3" w:rsidRDefault="003D0F84" w:rsidP="00ED2BCB">
      <w:pPr>
        <w:widowControl w:val="0"/>
        <w:ind w:firstLine="709"/>
        <w:rPr>
          <w:rFonts w:eastAsia="Calibri"/>
          <w:sz w:val="28"/>
          <w:szCs w:val="28"/>
          <w:lang w:eastAsia="ru-RU"/>
        </w:rPr>
      </w:pPr>
      <w:r w:rsidRPr="009129E3">
        <w:rPr>
          <w:rFonts w:eastAsia="Calibri"/>
          <w:b/>
          <w:sz w:val="28"/>
          <w:szCs w:val="28"/>
          <w:lang w:eastAsia="ru-RU"/>
        </w:rPr>
        <w:t>Волна прорыва</w:t>
      </w:r>
      <w:r w:rsidRPr="009129E3">
        <w:rPr>
          <w:rFonts w:eastAsia="Calibri"/>
          <w:sz w:val="28"/>
          <w:szCs w:val="28"/>
          <w:lang w:eastAsia="ru-RU"/>
        </w:rPr>
        <w:t xml:space="preserve"> – волна, образующаяся во фронте устремляющегося в пролом потока воды, имеющая, как правило, значительную высоту гребня и скорость движения и обладающая большой разрушительной силой. Волна прорыва, с гидравлической точки зрения, является волной перемещения, которая, в отличие от ветровых волн, возникающих на поверхностях больших водоемов, обладает способностью переносить в направлении своего движения значительные массы воды. Поэтому волну прорыва следует рассматривать как определенную массу воды, движущуюся вниз по реке и непрерывно изменяющую </w:t>
      </w:r>
      <w:r w:rsidR="00E641DD">
        <w:rPr>
          <w:rFonts w:eastAsia="Calibri"/>
          <w:sz w:val="28"/>
          <w:szCs w:val="28"/>
          <w:lang w:eastAsia="ru-RU"/>
        </w:rPr>
        <w:t>свою форму, размеры и скорость.</w:t>
      </w:r>
    </w:p>
    <w:p w14:paraId="2B76104F" w14:textId="736ED066" w:rsidR="003D0F84" w:rsidRPr="009129E3" w:rsidRDefault="003D0F84" w:rsidP="00ED2BCB">
      <w:pPr>
        <w:widowControl w:val="0"/>
        <w:ind w:firstLine="709"/>
        <w:rPr>
          <w:rFonts w:eastAsia="Calibri"/>
          <w:sz w:val="28"/>
          <w:szCs w:val="28"/>
          <w:lang w:eastAsia="ru-RU"/>
        </w:rPr>
      </w:pPr>
      <w:r w:rsidRPr="009129E3">
        <w:rPr>
          <w:rFonts w:eastAsia="Calibri"/>
          <w:sz w:val="28"/>
          <w:szCs w:val="28"/>
          <w:lang w:eastAsia="ru-RU"/>
        </w:rPr>
        <w:t>Схематично продольный разрез такой сформировавше</w:t>
      </w:r>
      <w:r w:rsidR="00392D3B">
        <w:rPr>
          <w:rFonts w:eastAsia="Calibri"/>
          <w:sz w:val="28"/>
          <w:szCs w:val="28"/>
          <w:lang w:eastAsia="ru-RU"/>
        </w:rPr>
        <w:t xml:space="preserve">йся волны показан на рис. </w:t>
      </w:r>
      <w:r w:rsidRPr="009129E3">
        <w:rPr>
          <w:rFonts w:eastAsia="Calibri"/>
          <w:sz w:val="28"/>
          <w:szCs w:val="28"/>
          <w:lang w:eastAsia="ru-RU"/>
        </w:rPr>
        <w:t>3</w:t>
      </w:r>
    </w:p>
    <w:p w14:paraId="6B5C7AB1" w14:textId="77777777" w:rsidR="003D0F84" w:rsidRPr="009129E3" w:rsidRDefault="003D0F84" w:rsidP="00ED2BCB">
      <w:pPr>
        <w:widowControl w:val="0"/>
        <w:ind w:firstLine="709"/>
        <w:rPr>
          <w:rFonts w:eastAsia="Calibri"/>
          <w:sz w:val="28"/>
          <w:szCs w:val="28"/>
          <w:lang w:eastAsia="ru-RU"/>
        </w:rPr>
      </w:pPr>
    </w:p>
    <w:p w14:paraId="55DBC9E4" w14:textId="77777777" w:rsidR="003D0F84" w:rsidRPr="00691663" w:rsidRDefault="003D0F84" w:rsidP="001771DD">
      <w:pPr>
        <w:keepNext/>
        <w:widowControl w:val="0"/>
        <w:ind w:firstLine="0"/>
        <w:jc w:val="center"/>
        <w:rPr>
          <w:rFonts w:eastAsia="Calibri"/>
          <w:lang w:eastAsia="ru-RU"/>
        </w:rPr>
      </w:pPr>
      <w:r w:rsidRPr="00691663">
        <w:rPr>
          <w:rFonts w:eastAsia="Calibri"/>
          <w:noProof/>
          <w:lang w:eastAsia="ru-RU"/>
        </w:rPr>
        <w:lastRenderedPageBreak/>
        <mc:AlternateContent>
          <mc:Choice Requires="wpc">
            <w:drawing>
              <wp:inline distT="0" distB="0" distL="0" distR="0" wp14:anchorId="692F2860" wp14:editId="10CE5CB1">
                <wp:extent cx="4490720" cy="2943860"/>
                <wp:effectExtent l="0" t="635" r="0" b="0"/>
                <wp:docPr id="308" name="Полотно 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Freeform 122"/>
                        <wps:cNvSpPr>
                          <a:spLocks/>
                        </wps:cNvSpPr>
                        <wps:spPr bwMode="auto">
                          <a:xfrm>
                            <a:off x="7620" y="1629410"/>
                            <a:ext cx="3466465" cy="767080"/>
                          </a:xfrm>
                          <a:custGeom>
                            <a:avLst/>
                            <a:gdLst>
                              <a:gd name="T0" fmla="*/ 5456 w 5459"/>
                              <a:gd name="T1" fmla="*/ 1190 h 1208"/>
                              <a:gd name="T2" fmla="*/ 5459 w 5459"/>
                              <a:gd name="T3" fmla="*/ 1175 h 1208"/>
                              <a:gd name="T4" fmla="*/ 9 w 5459"/>
                              <a:gd name="T5" fmla="*/ 0 h 1208"/>
                              <a:gd name="T6" fmla="*/ 0 w 5459"/>
                              <a:gd name="T7" fmla="*/ 33 h 1208"/>
                              <a:gd name="T8" fmla="*/ 5450 w 5459"/>
                              <a:gd name="T9" fmla="*/ 1208 h 1208"/>
                              <a:gd name="T10" fmla="*/ 5456 w 5459"/>
                              <a:gd name="T11" fmla="*/ 1190 h 1208"/>
                            </a:gdLst>
                            <a:ahLst/>
                            <a:cxnLst>
                              <a:cxn ang="0">
                                <a:pos x="T0" y="T1"/>
                              </a:cxn>
                              <a:cxn ang="0">
                                <a:pos x="T2" y="T3"/>
                              </a:cxn>
                              <a:cxn ang="0">
                                <a:pos x="T4" y="T5"/>
                              </a:cxn>
                              <a:cxn ang="0">
                                <a:pos x="T6" y="T7"/>
                              </a:cxn>
                              <a:cxn ang="0">
                                <a:pos x="T8" y="T9"/>
                              </a:cxn>
                              <a:cxn ang="0">
                                <a:pos x="T10" y="T11"/>
                              </a:cxn>
                            </a:cxnLst>
                            <a:rect l="0" t="0" r="r" b="b"/>
                            <a:pathLst>
                              <a:path w="5459" h="1208">
                                <a:moveTo>
                                  <a:pt x="5456" y="1190"/>
                                </a:moveTo>
                                <a:lnTo>
                                  <a:pt x="5459" y="1175"/>
                                </a:lnTo>
                                <a:lnTo>
                                  <a:pt x="9" y="0"/>
                                </a:lnTo>
                                <a:lnTo>
                                  <a:pt x="0" y="33"/>
                                </a:lnTo>
                                <a:lnTo>
                                  <a:pt x="5450" y="1208"/>
                                </a:lnTo>
                                <a:lnTo>
                                  <a:pt x="5456" y="1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23"/>
                        <wps:cNvCnPr/>
                        <wps:spPr bwMode="auto">
                          <a:xfrm>
                            <a:off x="11430" y="1487170"/>
                            <a:ext cx="3439795" cy="7461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4"/>
                        <wps:cNvCnPr/>
                        <wps:spPr bwMode="auto">
                          <a:xfrm flipV="1">
                            <a:off x="594360" y="769620"/>
                            <a:ext cx="635" cy="8216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Freeform 125"/>
                        <wps:cNvSpPr>
                          <a:spLocks/>
                        </wps:cNvSpPr>
                        <wps:spPr bwMode="auto">
                          <a:xfrm>
                            <a:off x="617220" y="580390"/>
                            <a:ext cx="502920" cy="168910"/>
                          </a:xfrm>
                          <a:custGeom>
                            <a:avLst/>
                            <a:gdLst>
                              <a:gd name="T0" fmla="*/ 792 w 792"/>
                              <a:gd name="T1" fmla="*/ 0 h 266"/>
                              <a:gd name="T2" fmla="*/ 310 w 792"/>
                              <a:gd name="T3" fmla="*/ 0 h 266"/>
                              <a:gd name="T4" fmla="*/ 0 w 792"/>
                              <a:gd name="T5" fmla="*/ 266 h 266"/>
                            </a:gdLst>
                            <a:ahLst/>
                            <a:cxnLst>
                              <a:cxn ang="0">
                                <a:pos x="T0" y="T1"/>
                              </a:cxn>
                              <a:cxn ang="0">
                                <a:pos x="T2" y="T3"/>
                              </a:cxn>
                              <a:cxn ang="0">
                                <a:pos x="T4" y="T5"/>
                              </a:cxn>
                            </a:cxnLst>
                            <a:rect l="0" t="0" r="r" b="b"/>
                            <a:pathLst>
                              <a:path w="792" h="266">
                                <a:moveTo>
                                  <a:pt x="792" y="0"/>
                                </a:moveTo>
                                <a:lnTo>
                                  <a:pt x="310" y="0"/>
                                </a:lnTo>
                                <a:lnTo>
                                  <a:pt x="0" y="2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26"/>
                        <wps:cNvSpPr>
                          <a:spLocks/>
                        </wps:cNvSpPr>
                        <wps:spPr bwMode="auto">
                          <a:xfrm>
                            <a:off x="594360" y="709295"/>
                            <a:ext cx="64135" cy="60325"/>
                          </a:xfrm>
                          <a:custGeom>
                            <a:avLst/>
                            <a:gdLst>
                              <a:gd name="T0" fmla="*/ 0 w 101"/>
                              <a:gd name="T1" fmla="*/ 95 h 95"/>
                              <a:gd name="T2" fmla="*/ 101 w 101"/>
                              <a:gd name="T3" fmla="*/ 63 h 95"/>
                              <a:gd name="T4" fmla="*/ 98 w 101"/>
                              <a:gd name="T5" fmla="*/ 63 h 95"/>
                              <a:gd name="T6" fmla="*/ 95 w 101"/>
                              <a:gd name="T7" fmla="*/ 60 h 95"/>
                              <a:gd name="T8" fmla="*/ 92 w 101"/>
                              <a:gd name="T9" fmla="*/ 60 h 95"/>
                              <a:gd name="T10" fmla="*/ 89 w 101"/>
                              <a:gd name="T11" fmla="*/ 60 h 95"/>
                              <a:gd name="T12" fmla="*/ 89 w 101"/>
                              <a:gd name="T13" fmla="*/ 57 h 95"/>
                              <a:gd name="T14" fmla="*/ 86 w 101"/>
                              <a:gd name="T15" fmla="*/ 57 h 95"/>
                              <a:gd name="T16" fmla="*/ 83 w 101"/>
                              <a:gd name="T17" fmla="*/ 54 h 95"/>
                              <a:gd name="T18" fmla="*/ 80 w 101"/>
                              <a:gd name="T19" fmla="*/ 54 h 95"/>
                              <a:gd name="T20" fmla="*/ 80 w 101"/>
                              <a:gd name="T21" fmla="*/ 51 h 95"/>
                              <a:gd name="T22" fmla="*/ 77 w 101"/>
                              <a:gd name="T23" fmla="*/ 51 h 95"/>
                              <a:gd name="T24" fmla="*/ 74 w 101"/>
                              <a:gd name="T25" fmla="*/ 48 h 95"/>
                              <a:gd name="T26" fmla="*/ 74 w 101"/>
                              <a:gd name="T27" fmla="*/ 45 h 95"/>
                              <a:gd name="T28" fmla="*/ 71 w 101"/>
                              <a:gd name="T29" fmla="*/ 45 h 95"/>
                              <a:gd name="T30" fmla="*/ 68 w 101"/>
                              <a:gd name="T31" fmla="*/ 42 h 95"/>
                              <a:gd name="T32" fmla="*/ 65 w 101"/>
                              <a:gd name="T33" fmla="*/ 39 h 95"/>
                              <a:gd name="T34" fmla="*/ 62 w 101"/>
                              <a:gd name="T35" fmla="*/ 36 h 95"/>
                              <a:gd name="T36" fmla="*/ 59 w 101"/>
                              <a:gd name="T37" fmla="*/ 33 h 95"/>
                              <a:gd name="T38" fmla="*/ 59 w 101"/>
                              <a:gd name="T39" fmla="*/ 30 h 95"/>
                              <a:gd name="T40" fmla="*/ 56 w 101"/>
                              <a:gd name="T41" fmla="*/ 27 h 95"/>
                              <a:gd name="T42" fmla="*/ 53 w 101"/>
                              <a:gd name="T43" fmla="*/ 24 h 95"/>
                              <a:gd name="T44" fmla="*/ 53 w 101"/>
                              <a:gd name="T45" fmla="*/ 21 h 95"/>
                              <a:gd name="T46" fmla="*/ 53 w 101"/>
                              <a:gd name="T47" fmla="*/ 18 h 95"/>
                              <a:gd name="T48" fmla="*/ 50 w 101"/>
                              <a:gd name="T49" fmla="*/ 15 h 95"/>
                              <a:gd name="T50" fmla="*/ 50 w 101"/>
                              <a:gd name="T51" fmla="*/ 12 h 95"/>
                              <a:gd name="T52" fmla="*/ 48 w 101"/>
                              <a:gd name="T53" fmla="*/ 9 h 95"/>
                              <a:gd name="T54" fmla="*/ 48 w 101"/>
                              <a:gd name="T55" fmla="*/ 6 h 95"/>
                              <a:gd name="T56" fmla="*/ 48 w 101"/>
                              <a:gd name="T57" fmla="*/ 3 h 95"/>
                              <a:gd name="T58" fmla="*/ 45 w 101"/>
                              <a:gd name="T59" fmla="*/ 0 h 95"/>
                              <a:gd name="T60" fmla="*/ 0 w 101"/>
                              <a:gd name="T61"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 h="95">
                                <a:moveTo>
                                  <a:pt x="0" y="95"/>
                                </a:moveTo>
                                <a:lnTo>
                                  <a:pt x="101" y="63"/>
                                </a:lnTo>
                                <a:lnTo>
                                  <a:pt x="98" y="63"/>
                                </a:lnTo>
                                <a:lnTo>
                                  <a:pt x="95" y="60"/>
                                </a:lnTo>
                                <a:lnTo>
                                  <a:pt x="92" y="60"/>
                                </a:lnTo>
                                <a:lnTo>
                                  <a:pt x="89" y="60"/>
                                </a:lnTo>
                                <a:lnTo>
                                  <a:pt x="89" y="57"/>
                                </a:lnTo>
                                <a:lnTo>
                                  <a:pt x="86" y="57"/>
                                </a:lnTo>
                                <a:lnTo>
                                  <a:pt x="83" y="54"/>
                                </a:lnTo>
                                <a:lnTo>
                                  <a:pt x="80" y="54"/>
                                </a:lnTo>
                                <a:lnTo>
                                  <a:pt x="80" y="51"/>
                                </a:lnTo>
                                <a:lnTo>
                                  <a:pt x="77" y="51"/>
                                </a:lnTo>
                                <a:lnTo>
                                  <a:pt x="74" y="48"/>
                                </a:lnTo>
                                <a:lnTo>
                                  <a:pt x="74" y="45"/>
                                </a:lnTo>
                                <a:lnTo>
                                  <a:pt x="71" y="45"/>
                                </a:lnTo>
                                <a:lnTo>
                                  <a:pt x="68" y="42"/>
                                </a:lnTo>
                                <a:lnTo>
                                  <a:pt x="65" y="39"/>
                                </a:lnTo>
                                <a:lnTo>
                                  <a:pt x="62" y="36"/>
                                </a:lnTo>
                                <a:lnTo>
                                  <a:pt x="59" y="33"/>
                                </a:lnTo>
                                <a:lnTo>
                                  <a:pt x="59" y="30"/>
                                </a:lnTo>
                                <a:lnTo>
                                  <a:pt x="56" y="27"/>
                                </a:lnTo>
                                <a:lnTo>
                                  <a:pt x="53" y="24"/>
                                </a:lnTo>
                                <a:lnTo>
                                  <a:pt x="53" y="21"/>
                                </a:lnTo>
                                <a:lnTo>
                                  <a:pt x="53" y="18"/>
                                </a:lnTo>
                                <a:lnTo>
                                  <a:pt x="50" y="15"/>
                                </a:lnTo>
                                <a:lnTo>
                                  <a:pt x="50" y="12"/>
                                </a:lnTo>
                                <a:lnTo>
                                  <a:pt x="48" y="9"/>
                                </a:lnTo>
                                <a:lnTo>
                                  <a:pt x="48" y="6"/>
                                </a:lnTo>
                                <a:lnTo>
                                  <a:pt x="48" y="3"/>
                                </a:lnTo>
                                <a:lnTo>
                                  <a:pt x="45" y="0"/>
                                </a:lnTo>
                                <a:lnTo>
                                  <a:pt x="0"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27"/>
                        <wps:cNvSpPr>
                          <a:spLocks/>
                        </wps:cNvSpPr>
                        <wps:spPr bwMode="auto">
                          <a:xfrm>
                            <a:off x="842645" y="458470"/>
                            <a:ext cx="81915" cy="87630"/>
                          </a:xfrm>
                          <a:custGeom>
                            <a:avLst/>
                            <a:gdLst>
                              <a:gd name="T0" fmla="*/ 111 w 129"/>
                              <a:gd name="T1" fmla="*/ 120 h 138"/>
                              <a:gd name="T2" fmla="*/ 117 w 129"/>
                              <a:gd name="T3" fmla="*/ 129 h 138"/>
                              <a:gd name="T4" fmla="*/ 123 w 129"/>
                              <a:gd name="T5" fmla="*/ 132 h 138"/>
                              <a:gd name="T6" fmla="*/ 126 w 129"/>
                              <a:gd name="T7" fmla="*/ 135 h 138"/>
                              <a:gd name="T8" fmla="*/ 69 w 129"/>
                              <a:gd name="T9" fmla="*/ 138 h 138"/>
                              <a:gd name="T10" fmla="*/ 75 w 129"/>
                              <a:gd name="T11" fmla="*/ 135 h 138"/>
                              <a:gd name="T12" fmla="*/ 78 w 129"/>
                              <a:gd name="T13" fmla="*/ 135 h 138"/>
                              <a:gd name="T14" fmla="*/ 81 w 129"/>
                              <a:gd name="T15" fmla="*/ 132 h 138"/>
                              <a:gd name="T16" fmla="*/ 81 w 129"/>
                              <a:gd name="T17" fmla="*/ 129 h 138"/>
                              <a:gd name="T18" fmla="*/ 81 w 129"/>
                              <a:gd name="T19" fmla="*/ 126 h 138"/>
                              <a:gd name="T20" fmla="*/ 81 w 129"/>
                              <a:gd name="T21" fmla="*/ 126 h 138"/>
                              <a:gd name="T22" fmla="*/ 78 w 129"/>
                              <a:gd name="T23" fmla="*/ 123 h 138"/>
                              <a:gd name="T24" fmla="*/ 75 w 129"/>
                              <a:gd name="T25" fmla="*/ 117 h 138"/>
                              <a:gd name="T26" fmla="*/ 36 w 129"/>
                              <a:gd name="T27" fmla="*/ 114 h 138"/>
                              <a:gd name="T28" fmla="*/ 33 w 129"/>
                              <a:gd name="T29" fmla="*/ 123 h 138"/>
                              <a:gd name="T30" fmla="*/ 30 w 129"/>
                              <a:gd name="T31" fmla="*/ 126 h 138"/>
                              <a:gd name="T32" fmla="*/ 30 w 129"/>
                              <a:gd name="T33" fmla="*/ 129 h 138"/>
                              <a:gd name="T34" fmla="*/ 33 w 129"/>
                              <a:gd name="T35" fmla="*/ 132 h 138"/>
                              <a:gd name="T36" fmla="*/ 36 w 129"/>
                              <a:gd name="T37" fmla="*/ 135 h 138"/>
                              <a:gd name="T38" fmla="*/ 39 w 129"/>
                              <a:gd name="T39" fmla="*/ 135 h 138"/>
                              <a:gd name="T40" fmla="*/ 42 w 129"/>
                              <a:gd name="T41" fmla="*/ 135 h 138"/>
                              <a:gd name="T42" fmla="*/ 45 w 129"/>
                              <a:gd name="T43" fmla="*/ 138 h 138"/>
                              <a:gd name="T44" fmla="*/ 3 w 129"/>
                              <a:gd name="T45" fmla="*/ 135 h 138"/>
                              <a:gd name="T46" fmla="*/ 9 w 129"/>
                              <a:gd name="T47" fmla="*/ 132 h 138"/>
                              <a:gd name="T48" fmla="*/ 15 w 129"/>
                              <a:gd name="T49" fmla="*/ 129 h 138"/>
                              <a:gd name="T50" fmla="*/ 24 w 129"/>
                              <a:gd name="T51" fmla="*/ 117 h 138"/>
                              <a:gd name="T52" fmla="*/ 24 w 129"/>
                              <a:gd name="T53" fmla="*/ 27 h 138"/>
                              <a:gd name="T54" fmla="*/ 18 w 129"/>
                              <a:gd name="T55" fmla="*/ 15 h 138"/>
                              <a:gd name="T56" fmla="*/ 15 w 129"/>
                              <a:gd name="T57" fmla="*/ 12 h 138"/>
                              <a:gd name="T58" fmla="*/ 12 w 129"/>
                              <a:gd name="T59" fmla="*/ 9 h 138"/>
                              <a:gd name="T60" fmla="*/ 9 w 129"/>
                              <a:gd name="T61" fmla="*/ 6 h 138"/>
                              <a:gd name="T62" fmla="*/ 6 w 129"/>
                              <a:gd name="T63" fmla="*/ 6 h 138"/>
                              <a:gd name="T64" fmla="*/ 3 w 129"/>
                              <a:gd name="T65" fmla="*/ 6 h 138"/>
                              <a:gd name="T66" fmla="*/ 60 w 129"/>
                              <a:gd name="T67" fmla="*/ 6 h 138"/>
                              <a:gd name="T68" fmla="*/ 54 w 129"/>
                              <a:gd name="T69" fmla="*/ 6 h 138"/>
                              <a:gd name="T70" fmla="*/ 51 w 129"/>
                              <a:gd name="T71" fmla="*/ 6 h 138"/>
                              <a:gd name="T72" fmla="*/ 51 w 129"/>
                              <a:gd name="T73" fmla="*/ 9 h 138"/>
                              <a:gd name="T74" fmla="*/ 51 w 129"/>
                              <a:gd name="T75" fmla="*/ 12 h 138"/>
                              <a:gd name="T76" fmla="*/ 51 w 129"/>
                              <a:gd name="T77" fmla="*/ 15 h 138"/>
                              <a:gd name="T78" fmla="*/ 51 w 129"/>
                              <a:gd name="T79" fmla="*/ 15 h 138"/>
                              <a:gd name="T80" fmla="*/ 87 w 129"/>
                              <a:gd name="T81" fmla="*/ 30 h 138"/>
                              <a:gd name="T82" fmla="*/ 93 w 129"/>
                              <a:gd name="T83" fmla="*/ 21 h 138"/>
                              <a:gd name="T84" fmla="*/ 93 w 129"/>
                              <a:gd name="T85" fmla="*/ 15 h 138"/>
                              <a:gd name="T86" fmla="*/ 93 w 129"/>
                              <a:gd name="T87" fmla="*/ 12 h 138"/>
                              <a:gd name="T88" fmla="*/ 93 w 129"/>
                              <a:gd name="T89" fmla="*/ 9 h 138"/>
                              <a:gd name="T90" fmla="*/ 90 w 129"/>
                              <a:gd name="T91" fmla="*/ 6 h 138"/>
                              <a:gd name="T92" fmla="*/ 87 w 129"/>
                              <a:gd name="T93" fmla="*/ 6 h 138"/>
                              <a:gd name="T94" fmla="*/ 84 w 129"/>
                              <a:gd name="T95" fmla="*/ 6 h 138"/>
                              <a:gd name="T96" fmla="*/ 81 w 129"/>
                              <a:gd name="T97" fmla="*/ 0 h 138"/>
                              <a:gd name="T98" fmla="*/ 123 w 129"/>
                              <a:gd name="T99" fmla="*/ 6 h 138"/>
                              <a:gd name="T100" fmla="*/ 117 w 129"/>
                              <a:gd name="T101" fmla="*/ 6 h 138"/>
                              <a:gd name="T102" fmla="*/ 114 w 129"/>
                              <a:gd name="T103" fmla="*/ 6 h 138"/>
                              <a:gd name="T104" fmla="*/ 111 w 129"/>
                              <a:gd name="T105" fmla="*/ 9 h 138"/>
                              <a:gd name="T106" fmla="*/ 108 w 129"/>
                              <a:gd name="T107" fmla="*/ 12 h 138"/>
                              <a:gd name="T108" fmla="*/ 102 w 129"/>
                              <a:gd name="T109" fmla="*/ 21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9" h="138">
                                <a:moveTo>
                                  <a:pt x="75" y="57"/>
                                </a:moveTo>
                                <a:lnTo>
                                  <a:pt x="108" y="114"/>
                                </a:lnTo>
                                <a:lnTo>
                                  <a:pt x="111" y="117"/>
                                </a:lnTo>
                                <a:lnTo>
                                  <a:pt x="111" y="120"/>
                                </a:lnTo>
                                <a:lnTo>
                                  <a:pt x="114" y="123"/>
                                </a:lnTo>
                                <a:lnTo>
                                  <a:pt x="117" y="126"/>
                                </a:lnTo>
                                <a:lnTo>
                                  <a:pt x="117" y="129"/>
                                </a:lnTo>
                                <a:lnTo>
                                  <a:pt x="117" y="129"/>
                                </a:lnTo>
                                <a:lnTo>
                                  <a:pt x="120" y="132"/>
                                </a:lnTo>
                                <a:lnTo>
                                  <a:pt x="120" y="132"/>
                                </a:lnTo>
                                <a:lnTo>
                                  <a:pt x="120" y="132"/>
                                </a:lnTo>
                                <a:lnTo>
                                  <a:pt x="123" y="132"/>
                                </a:lnTo>
                                <a:lnTo>
                                  <a:pt x="123" y="135"/>
                                </a:lnTo>
                                <a:lnTo>
                                  <a:pt x="123" y="135"/>
                                </a:lnTo>
                                <a:lnTo>
                                  <a:pt x="126" y="135"/>
                                </a:lnTo>
                                <a:lnTo>
                                  <a:pt x="126" y="135"/>
                                </a:lnTo>
                                <a:lnTo>
                                  <a:pt x="126" y="135"/>
                                </a:lnTo>
                                <a:lnTo>
                                  <a:pt x="129" y="135"/>
                                </a:lnTo>
                                <a:lnTo>
                                  <a:pt x="129" y="138"/>
                                </a:lnTo>
                                <a:lnTo>
                                  <a:pt x="69" y="138"/>
                                </a:lnTo>
                                <a:lnTo>
                                  <a:pt x="69" y="135"/>
                                </a:lnTo>
                                <a:lnTo>
                                  <a:pt x="72" y="135"/>
                                </a:lnTo>
                                <a:lnTo>
                                  <a:pt x="72" y="135"/>
                                </a:lnTo>
                                <a:lnTo>
                                  <a:pt x="75" y="135"/>
                                </a:lnTo>
                                <a:lnTo>
                                  <a:pt x="75" y="135"/>
                                </a:lnTo>
                                <a:lnTo>
                                  <a:pt x="78" y="135"/>
                                </a:lnTo>
                                <a:lnTo>
                                  <a:pt x="78" y="135"/>
                                </a:lnTo>
                                <a:lnTo>
                                  <a:pt x="78" y="135"/>
                                </a:lnTo>
                                <a:lnTo>
                                  <a:pt x="78" y="132"/>
                                </a:lnTo>
                                <a:lnTo>
                                  <a:pt x="81" y="132"/>
                                </a:lnTo>
                                <a:lnTo>
                                  <a:pt x="81" y="132"/>
                                </a:lnTo>
                                <a:lnTo>
                                  <a:pt x="81" y="132"/>
                                </a:lnTo>
                                <a:lnTo>
                                  <a:pt x="81" y="132"/>
                                </a:lnTo>
                                <a:lnTo>
                                  <a:pt x="81" y="129"/>
                                </a:lnTo>
                                <a:lnTo>
                                  <a:pt x="81" y="129"/>
                                </a:lnTo>
                                <a:lnTo>
                                  <a:pt x="81" y="129"/>
                                </a:lnTo>
                                <a:lnTo>
                                  <a:pt x="81" y="129"/>
                                </a:lnTo>
                                <a:lnTo>
                                  <a:pt x="81" y="129"/>
                                </a:lnTo>
                                <a:lnTo>
                                  <a:pt x="81" y="129"/>
                                </a:lnTo>
                                <a:lnTo>
                                  <a:pt x="81" y="126"/>
                                </a:lnTo>
                                <a:lnTo>
                                  <a:pt x="81" y="126"/>
                                </a:lnTo>
                                <a:lnTo>
                                  <a:pt x="81" y="126"/>
                                </a:lnTo>
                                <a:lnTo>
                                  <a:pt x="81" y="126"/>
                                </a:lnTo>
                                <a:lnTo>
                                  <a:pt x="81" y="126"/>
                                </a:lnTo>
                                <a:lnTo>
                                  <a:pt x="81" y="126"/>
                                </a:lnTo>
                                <a:lnTo>
                                  <a:pt x="81" y="126"/>
                                </a:lnTo>
                                <a:lnTo>
                                  <a:pt x="81" y="123"/>
                                </a:lnTo>
                                <a:lnTo>
                                  <a:pt x="78" y="123"/>
                                </a:lnTo>
                                <a:lnTo>
                                  <a:pt x="78" y="120"/>
                                </a:lnTo>
                                <a:lnTo>
                                  <a:pt x="78" y="120"/>
                                </a:lnTo>
                                <a:lnTo>
                                  <a:pt x="78" y="117"/>
                                </a:lnTo>
                                <a:lnTo>
                                  <a:pt x="75" y="117"/>
                                </a:lnTo>
                                <a:lnTo>
                                  <a:pt x="75" y="114"/>
                                </a:lnTo>
                                <a:lnTo>
                                  <a:pt x="57" y="84"/>
                                </a:lnTo>
                                <a:lnTo>
                                  <a:pt x="39" y="111"/>
                                </a:lnTo>
                                <a:lnTo>
                                  <a:pt x="36" y="114"/>
                                </a:lnTo>
                                <a:lnTo>
                                  <a:pt x="36" y="114"/>
                                </a:lnTo>
                                <a:lnTo>
                                  <a:pt x="33" y="117"/>
                                </a:lnTo>
                                <a:lnTo>
                                  <a:pt x="33" y="120"/>
                                </a:lnTo>
                                <a:lnTo>
                                  <a:pt x="33" y="123"/>
                                </a:lnTo>
                                <a:lnTo>
                                  <a:pt x="30" y="123"/>
                                </a:lnTo>
                                <a:lnTo>
                                  <a:pt x="30" y="126"/>
                                </a:lnTo>
                                <a:lnTo>
                                  <a:pt x="30" y="126"/>
                                </a:lnTo>
                                <a:lnTo>
                                  <a:pt x="30" y="126"/>
                                </a:lnTo>
                                <a:lnTo>
                                  <a:pt x="30" y="126"/>
                                </a:lnTo>
                                <a:lnTo>
                                  <a:pt x="30" y="129"/>
                                </a:lnTo>
                                <a:lnTo>
                                  <a:pt x="30" y="129"/>
                                </a:lnTo>
                                <a:lnTo>
                                  <a:pt x="30" y="129"/>
                                </a:lnTo>
                                <a:lnTo>
                                  <a:pt x="33" y="129"/>
                                </a:lnTo>
                                <a:lnTo>
                                  <a:pt x="33" y="132"/>
                                </a:lnTo>
                                <a:lnTo>
                                  <a:pt x="33" y="132"/>
                                </a:lnTo>
                                <a:lnTo>
                                  <a:pt x="33" y="132"/>
                                </a:lnTo>
                                <a:lnTo>
                                  <a:pt x="33" y="132"/>
                                </a:lnTo>
                                <a:lnTo>
                                  <a:pt x="33" y="132"/>
                                </a:lnTo>
                                <a:lnTo>
                                  <a:pt x="36" y="132"/>
                                </a:lnTo>
                                <a:lnTo>
                                  <a:pt x="36" y="135"/>
                                </a:lnTo>
                                <a:lnTo>
                                  <a:pt x="36" y="135"/>
                                </a:lnTo>
                                <a:lnTo>
                                  <a:pt x="39" y="135"/>
                                </a:lnTo>
                                <a:lnTo>
                                  <a:pt x="39" y="135"/>
                                </a:lnTo>
                                <a:lnTo>
                                  <a:pt x="39" y="135"/>
                                </a:lnTo>
                                <a:lnTo>
                                  <a:pt x="39" y="135"/>
                                </a:lnTo>
                                <a:lnTo>
                                  <a:pt x="42" y="135"/>
                                </a:lnTo>
                                <a:lnTo>
                                  <a:pt x="42" y="135"/>
                                </a:lnTo>
                                <a:lnTo>
                                  <a:pt x="42" y="135"/>
                                </a:lnTo>
                                <a:lnTo>
                                  <a:pt x="45" y="135"/>
                                </a:lnTo>
                                <a:lnTo>
                                  <a:pt x="45" y="135"/>
                                </a:lnTo>
                                <a:lnTo>
                                  <a:pt x="45" y="135"/>
                                </a:lnTo>
                                <a:lnTo>
                                  <a:pt x="45" y="138"/>
                                </a:lnTo>
                                <a:lnTo>
                                  <a:pt x="0" y="138"/>
                                </a:lnTo>
                                <a:lnTo>
                                  <a:pt x="0" y="135"/>
                                </a:lnTo>
                                <a:lnTo>
                                  <a:pt x="3" y="135"/>
                                </a:lnTo>
                                <a:lnTo>
                                  <a:pt x="3" y="135"/>
                                </a:lnTo>
                                <a:lnTo>
                                  <a:pt x="6" y="135"/>
                                </a:lnTo>
                                <a:lnTo>
                                  <a:pt x="6" y="135"/>
                                </a:lnTo>
                                <a:lnTo>
                                  <a:pt x="9" y="132"/>
                                </a:lnTo>
                                <a:lnTo>
                                  <a:pt x="9" y="132"/>
                                </a:lnTo>
                                <a:lnTo>
                                  <a:pt x="12" y="132"/>
                                </a:lnTo>
                                <a:lnTo>
                                  <a:pt x="12" y="132"/>
                                </a:lnTo>
                                <a:lnTo>
                                  <a:pt x="15" y="129"/>
                                </a:lnTo>
                                <a:lnTo>
                                  <a:pt x="15" y="129"/>
                                </a:lnTo>
                                <a:lnTo>
                                  <a:pt x="18" y="126"/>
                                </a:lnTo>
                                <a:lnTo>
                                  <a:pt x="21" y="123"/>
                                </a:lnTo>
                                <a:lnTo>
                                  <a:pt x="21" y="120"/>
                                </a:lnTo>
                                <a:lnTo>
                                  <a:pt x="24" y="117"/>
                                </a:lnTo>
                                <a:lnTo>
                                  <a:pt x="27" y="114"/>
                                </a:lnTo>
                                <a:lnTo>
                                  <a:pt x="30" y="111"/>
                                </a:lnTo>
                                <a:lnTo>
                                  <a:pt x="54" y="78"/>
                                </a:lnTo>
                                <a:lnTo>
                                  <a:pt x="24" y="27"/>
                                </a:lnTo>
                                <a:lnTo>
                                  <a:pt x="21" y="24"/>
                                </a:lnTo>
                                <a:lnTo>
                                  <a:pt x="18" y="21"/>
                                </a:lnTo>
                                <a:lnTo>
                                  <a:pt x="18" y="18"/>
                                </a:lnTo>
                                <a:lnTo>
                                  <a:pt x="18" y="15"/>
                                </a:lnTo>
                                <a:lnTo>
                                  <a:pt x="15" y="15"/>
                                </a:lnTo>
                                <a:lnTo>
                                  <a:pt x="15" y="12"/>
                                </a:lnTo>
                                <a:lnTo>
                                  <a:pt x="15" y="12"/>
                                </a:lnTo>
                                <a:lnTo>
                                  <a:pt x="15" y="12"/>
                                </a:lnTo>
                                <a:lnTo>
                                  <a:pt x="12" y="12"/>
                                </a:lnTo>
                                <a:lnTo>
                                  <a:pt x="12" y="9"/>
                                </a:lnTo>
                                <a:lnTo>
                                  <a:pt x="12" y="9"/>
                                </a:lnTo>
                                <a:lnTo>
                                  <a:pt x="12" y="9"/>
                                </a:lnTo>
                                <a:lnTo>
                                  <a:pt x="12" y="9"/>
                                </a:lnTo>
                                <a:lnTo>
                                  <a:pt x="12" y="9"/>
                                </a:lnTo>
                                <a:lnTo>
                                  <a:pt x="9" y="6"/>
                                </a:lnTo>
                                <a:lnTo>
                                  <a:pt x="9" y="6"/>
                                </a:lnTo>
                                <a:lnTo>
                                  <a:pt x="9" y="6"/>
                                </a:lnTo>
                                <a:lnTo>
                                  <a:pt x="9" y="6"/>
                                </a:lnTo>
                                <a:lnTo>
                                  <a:pt x="6" y="6"/>
                                </a:lnTo>
                                <a:lnTo>
                                  <a:pt x="6" y="6"/>
                                </a:lnTo>
                                <a:lnTo>
                                  <a:pt x="6" y="6"/>
                                </a:lnTo>
                                <a:lnTo>
                                  <a:pt x="6" y="6"/>
                                </a:lnTo>
                                <a:lnTo>
                                  <a:pt x="3" y="6"/>
                                </a:lnTo>
                                <a:lnTo>
                                  <a:pt x="3" y="6"/>
                                </a:lnTo>
                                <a:lnTo>
                                  <a:pt x="3" y="0"/>
                                </a:lnTo>
                                <a:lnTo>
                                  <a:pt x="63" y="0"/>
                                </a:lnTo>
                                <a:lnTo>
                                  <a:pt x="63" y="6"/>
                                </a:lnTo>
                                <a:lnTo>
                                  <a:pt x="60" y="6"/>
                                </a:lnTo>
                                <a:lnTo>
                                  <a:pt x="57" y="6"/>
                                </a:lnTo>
                                <a:lnTo>
                                  <a:pt x="57" y="6"/>
                                </a:lnTo>
                                <a:lnTo>
                                  <a:pt x="57" y="6"/>
                                </a:lnTo>
                                <a:lnTo>
                                  <a:pt x="54" y="6"/>
                                </a:lnTo>
                                <a:lnTo>
                                  <a:pt x="54" y="6"/>
                                </a:lnTo>
                                <a:lnTo>
                                  <a:pt x="54" y="6"/>
                                </a:lnTo>
                                <a:lnTo>
                                  <a:pt x="54" y="6"/>
                                </a:lnTo>
                                <a:lnTo>
                                  <a:pt x="51" y="6"/>
                                </a:lnTo>
                                <a:lnTo>
                                  <a:pt x="51" y="6"/>
                                </a:lnTo>
                                <a:lnTo>
                                  <a:pt x="51" y="9"/>
                                </a:lnTo>
                                <a:lnTo>
                                  <a:pt x="51" y="9"/>
                                </a:lnTo>
                                <a:lnTo>
                                  <a:pt x="51" y="9"/>
                                </a:lnTo>
                                <a:lnTo>
                                  <a:pt x="51" y="9"/>
                                </a:lnTo>
                                <a:lnTo>
                                  <a:pt x="51" y="9"/>
                                </a:lnTo>
                                <a:lnTo>
                                  <a:pt x="51" y="12"/>
                                </a:lnTo>
                                <a:lnTo>
                                  <a:pt x="51" y="12"/>
                                </a:lnTo>
                                <a:lnTo>
                                  <a:pt x="51" y="12"/>
                                </a:lnTo>
                                <a:lnTo>
                                  <a:pt x="51" y="12"/>
                                </a:lnTo>
                                <a:lnTo>
                                  <a:pt x="51" y="12"/>
                                </a:lnTo>
                                <a:lnTo>
                                  <a:pt x="51" y="15"/>
                                </a:lnTo>
                                <a:lnTo>
                                  <a:pt x="51" y="15"/>
                                </a:lnTo>
                                <a:lnTo>
                                  <a:pt x="51" y="15"/>
                                </a:lnTo>
                                <a:lnTo>
                                  <a:pt x="51" y="15"/>
                                </a:lnTo>
                                <a:lnTo>
                                  <a:pt x="51" y="15"/>
                                </a:lnTo>
                                <a:lnTo>
                                  <a:pt x="57" y="27"/>
                                </a:lnTo>
                                <a:lnTo>
                                  <a:pt x="72" y="51"/>
                                </a:lnTo>
                                <a:lnTo>
                                  <a:pt x="84" y="33"/>
                                </a:lnTo>
                                <a:lnTo>
                                  <a:pt x="87" y="30"/>
                                </a:lnTo>
                                <a:lnTo>
                                  <a:pt x="90" y="27"/>
                                </a:lnTo>
                                <a:lnTo>
                                  <a:pt x="90" y="24"/>
                                </a:lnTo>
                                <a:lnTo>
                                  <a:pt x="93" y="24"/>
                                </a:lnTo>
                                <a:lnTo>
                                  <a:pt x="93" y="21"/>
                                </a:lnTo>
                                <a:lnTo>
                                  <a:pt x="93" y="18"/>
                                </a:lnTo>
                                <a:lnTo>
                                  <a:pt x="93" y="15"/>
                                </a:lnTo>
                                <a:lnTo>
                                  <a:pt x="93" y="15"/>
                                </a:lnTo>
                                <a:lnTo>
                                  <a:pt x="93" y="15"/>
                                </a:lnTo>
                                <a:lnTo>
                                  <a:pt x="93" y="15"/>
                                </a:lnTo>
                                <a:lnTo>
                                  <a:pt x="93" y="12"/>
                                </a:lnTo>
                                <a:lnTo>
                                  <a:pt x="93" y="12"/>
                                </a:lnTo>
                                <a:lnTo>
                                  <a:pt x="93" y="12"/>
                                </a:lnTo>
                                <a:lnTo>
                                  <a:pt x="93" y="12"/>
                                </a:lnTo>
                                <a:lnTo>
                                  <a:pt x="93" y="9"/>
                                </a:lnTo>
                                <a:lnTo>
                                  <a:pt x="93" y="9"/>
                                </a:lnTo>
                                <a:lnTo>
                                  <a:pt x="93" y="9"/>
                                </a:lnTo>
                                <a:lnTo>
                                  <a:pt x="93" y="9"/>
                                </a:lnTo>
                                <a:lnTo>
                                  <a:pt x="93" y="9"/>
                                </a:lnTo>
                                <a:lnTo>
                                  <a:pt x="90" y="9"/>
                                </a:lnTo>
                                <a:lnTo>
                                  <a:pt x="90" y="6"/>
                                </a:lnTo>
                                <a:lnTo>
                                  <a:pt x="90" y="6"/>
                                </a:lnTo>
                                <a:lnTo>
                                  <a:pt x="90" y="6"/>
                                </a:lnTo>
                                <a:lnTo>
                                  <a:pt x="90" y="6"/>
                                </a:lnTo>
                                <a:lnTo>
                                  <a:pt x="87" y="6"/>
                                </a:lnTo>
                                <a:lnTo>
                                  <a:pt x="87" y="6"/>
                                </a:lnTo>
                                <a:lnTo>
                                  <a:pt x="87" y="6"/>
                                </a:lnTo>
                                <a:lnTo>
                                  <a:pt x="87" y="6"/>
                                </a:lnTo>
                                <a:lnTo>
                                  <a:pt x="84" y="6"/>
                                </a:lnTo>
                                <a:lnTo>
                                  <a:pt x="84" y="6"/>
                                </a:lnTo>
                                <a:lnTo>
                                  <a:pt x="81" y="6"/>
                                </a:lnTo>
                                <a:lnTo>
                                  <a:pt x="81" y="6"/>
                                </a:lnTo>
                                <a:lnTo>
                                  <a:pt x="81" y="0"/>
                                </a:lnTo>
                                <a:lnTo>
                                  <a:pt x="126" y="0"/>
                                </a:lnTo>
                                <a:lnTo>
                                  <a:pt x="126" y="6"/>
                                </a:lnTo>
                                <a:lnTo>
                                  <a:pt x="123" y="6"/>
                                </a:lnTo>
                                <a:lnTo>
                                  <a:pt x="123" y="6"/>
                                </a:lnTo>
                                <a:lnTo>
                                  <a:pt x="120" y="6"/>
                                </a:lnTo>
                                <a:lnTo>
                                  <a:pt x="120" y="6"/>
                                </a:lnTo>
                                <a:lnTo>
                                  <a:pt x="120" y="6"/>
                                </a:lnTo>
                                <a:lnTo>
                                  <a:pt x="117" y="6"/>
                                </a:lnTo>
                                <a:lnTo>
                                  <a:pt x="117" y="6"/>
                                </a:lnTo>
                                <a:lnTo>
                                  <a:pt x="117" y="6"/>
                                </a:lnTo>
                                <a:lnTo>
                                  <a:pt x="117" y="6"/>
                                </a:lnTo>
                                <a:lnTo>
                                  <a:pt x="114" y="6"/>
                                </a:lnTo>
                                <a:lnTo>
                                  <a:pt x="114" y="9"/>
                                </a:lnTo>
                                <a:lnTo>
                                  <a:pt x="114" y="9"/>
                                </a:lnTo>
                                <a:lnTo>
                                  <a:pt x="111" y="9"/>
                                </a:lnTo>
                                <a:lnTo>
                                  <a:pt x="111" y="9"/>
                                </a:lnTo>
                                <a:lnTo>
                                  <a:pt x="111" y="12"/>
                                </a:lnTo>
                                <a:lnTo>
                                  <a:pt x="111" y="12"/>
                                </a:lnTo>
                                <a:lnTo>
                                  <a:pt x="108" y="12"/>
                                </a:lnTo>
                                <a:lnTo>
                                  <a:pt x="108" y="12"/>
                                </a:lnTo>
                                <a:lnTo>
                                  <a:pt x="108" y="15"/>
                                </a:lnTo>
                                <a:lnTo>
                                  <a:pt x="105" y="18"/>
                                </a:lnTo>
                                <a:lnTo>
                                  <a:pt x="105" y="18"/>
                                </a:lnTo>
                                <a:lnTo>
                                  <a:pt x="102" y="21"/>
                                </a:lnTo>
                                <a:lnTo>
                                  <a:pt x="99" y="24"/>
                                </a:lnTo>
                                <a:lnTo>
                                  <a:pt x="99" y="27"/>
                                </a:lnTo>
                                <a:lnTo>
                                  <a:pt x="75"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28"/>
                        <wps:cNvSpPr>
                          <a:spLocks noEditPoints="1"/>
                        </wps:cNvSpPr>
                        <wps:spPr bwMode="auto">
                          <a:xfrm>
                            <a:off x="928370" y="487045"/>
                            <a:ext cx="54610" cy="59055"/>
                          </a:xfrm>
                          <a:custGeom>
                            <a:avLst/>
                            <a:gdLst>
                              <a:gd name="T0" fmla="*/ 51 w 86"/>
                              <a:gd name="T1" fmla="*/ 0 h 93"/>
                              <a:gd name="T2" fmla="*/ 60 w 86"/>
                              <a:gd name="T3" fmla="*/ 0 h 93"/>
                              <a:gd name="T4" fmla="*/ 69 w 86"/>
                              <a:gd name="T5" fmla="*/ 3 h 93"/>
                              <a:gd name="T6" fmla="*/ 75 w 86"/>
                              <a:gd name="T7" fmla="*/ 9 h 93"/>
                              <a:gd name="T8" fmla="*/ 78 w 86"/>
                              <a:gd name="T9" fmla="*/ 15 h 93"/>
                              <a:gd name="T10" fmla="*/ 78 w 86"/>
                              <a:gd name="T11" fmla="*/ 24 h 93"/>
                              <a:gd name="T12" fmla="*/ 78 w 86"/>
                              <a:gd name="T13" fmla="*/ 33 h 93"/>
                              <a:gd name="T14" fmla="*/ 69 w 86"/>
                              <a:gd name="T15" fmla="*/ 42 h 93"/>
                              <a:gd name="T16" fmla="*/ 66 w 86"/>
                              <a:gd name="T17" fmla="*/ 45 h 93"/>
                              <a:gd name="T18" fmla="*/ 81 w 86"/>
                              <a:gd name="T19" fmla="*/ 51 h 93"/>
                              <a:gd name="T20" fmla="*/ 86 w 86"/>
                              <a:gd name="T21" fmla="*/ 63 h 93"/>
                              <a:gd name="T22" fmla="*/ 84 w 86"/>
                              <a:gd name="T23" fmla="*/ 75 h 93"/>
                              <a:gd name="T24" fmla="*/ 81 w 86"/>
                              <a:gd name="T25" fmla="*/ 81 h 93"/>
                              <a:gd name="T26" fmla="*/ 75 w 86"/>
                              <a:gd name="T27" fmla="*/ 87 h 93"/>
                              <a:gd name="T28" fmla="*/ 66 w 86"/>
                              <a:gd name="T29" fmla="*/ 93 h 93"/>
                              <a:gd name="T30" fmla="*/ 57 w 86"/>
                              <a:gd name="T31" fmla="*/ 93 h 93"/>
                              <a:gd name="T32" fmla="*/ 0 w 86"/>
                              <a:gd name="T33" fmla="*/ 93 h 93"/>
                              <a:gd name="T34" fmla="*/ 3 w 86"/>
                              <a:gd name="T35" fmla="*/ 90 h 93"/>
                              <a:gd name="T36" fmla="*/ 6 w 86"/>
                              <a:gd name="T37" fmla="*/ 90 h 93"/>
                              <a:gd name="T38" fmla="*/ 9 w 86"/>
                              <a:gd name="T39" fmla="*/ 87 h 93"/>
                              <a:gd name="T40" fmla="*/ 9 w 86"/>
                              <a:gd name="T41" fmla="*/ 84 h 93"/>
                              <a:gd name="T42" fmla="*/ 9 w 86"/>
                              <a:gd name="T43" fmla="*/ 81 h 93"/>
                              <a:gd name="T44" fmla="*/ 9 w 86"/>
                              <a:gd name="T45" fmla="*/ 21 h 93"/>
                              <a:gd name="T46" fmla="*/ 9 w 86"/>
                              <a:gd name="T47" fmla="*/ 12 h 93"/>
                              <a:gd name="T48" fmla="*/ 9 w 86"/>
                              <a:gd name="T49" fmla="*/ 9 h 93"/>
                              <a:gd name="T50" fmla="*/ 9 w 86"/>
                              <a:gd name="T51" fmla="*/ 6 h 93"/>
                              <a:gd name="T52" fmla="*/ 6 w 86"/>
                              <a:gd name="T53" fmla="*/ 3 h 93"/>
                              <a:gd name="T54" fmla="*/ 3 w 86"/>
                              <a:gd name="T55" fmla="*/ 3 h 93"/>
                              <a:gd name="T56" fmla="*/ 36 w 86"/>
                              <a:gd name="T57" fmla="*/ 42 h 93"/>
                              <a:gd name="T58" fmla="*/ 48 w 86"/>
                              <a:gd name="T59" fmla="*/ 39 h 93"/>
                              <a:gd name="T60" fmla="*/ 57 w 86"/>
                              <a:gd name="T61" fmla="*/ 30 h 93"/>
                              <a:gd name="T62" fmla="*/ 57 w 86"/>
                              <a:gd name="T63" fmla="*/ 18 h 93"/>
                              <a:gd name="T64" fmla="*/ 51 w 86"/>
                              <a:gd name="T65" fmla="*/ 9 h 93"/>
                              <a:gd name="T66" fmla="*/ 42 w 86"/>
                              <a:gd name="T67" fmla="*/ 6 h 93"/>
                              <a:gd name="T68" fmla="*/ 36 w 86"/>
                              <a:gd name="T69" fmla="*/ 48 h 93"/>
                              <a:gd name="T70" fmla="*/ 36 w 86"/>
                              <a:gd name="T71" fmla="*/ 81 h 93"/>
                              <a:gd name="T72" fmla="*/ 36 w 86"/>
                              <a:gd name="T73" fmla="*/ 84 h 93"/>
                              <a:gd name="T74" fmla="*/ 39 w 86"/>
                              <a:gd name="T75" fmla="*/ 87 h 93"/>
                              <a:gd name="T76" fmla="*/ 39 w 86"/>
                              <a:gd name="T77" fmla="*/ 87 h 93"/>
                              <a:gd name="T78" fmla="*/ 42 w 86"/>
                              <a:gd name="T79" fmla="*/ 87 h 93"/>
                              <a:gd name="T80" fmla="*/ 45 w 86"/>
                              <a:gd name="T81" fmla="*/ 87 h 93"/>
                              <a:gd name="T82" fmla="*/ 51 w 86"/>
                              <a:gd name="T83" fmla="*/ 87 h 93"/>
                              <a:gd name="T84" fmla="*/ 54 w 86"/>
                              <a:gd name="T85" fmla="*/ 84 h 93"/>
                              <a:gd name="T86" fmla="*/ 57 w 86"/>
                              <a:gd name="T87" fmla="*/ 78 h 93"/>
                              <a:gd name="T88" fmla="*/ 60 w 86"/>
                              <a:gd name="T89" fmla="*/ 72 h 93"/>
                              <a:gd name="T90" fmla="*/ 60 w 86"/>
                              <a:gd name="T91" fmla="*/ 66 h 93"/>
                              <a:gd name="T92" fmla="*/ 60 w 86"/>
                              <a:gd name="T93" fmla="*/ 60 h 93"/>
                              <a:gd name="T94" fmla="*/ 57 w 86"/>
                              <a:gd name="T95" fmla="*/ 54 h 93"/>
                              <a:gd name="T96" fmla="*/ 54 w 86"/>
                              <a:gd name="T97" fmla="*/ 51 h 93"/>
                              <a:gd name="T98" fmla="*/ 48 w 86"/>
                              <a:gd name="T99" fmla="*/ 48 h 93"/>
                              <a:gd name="T100" fmla="*/ 39 w 86"/>
                              <a:gd name="T101"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 h="93">
                                <a:moveTo>
                                  <a:pt x="0" y="0"/>
                                </a:moveTo>
                                <a:lnTo>
                                  <a:pt x="48" y="0"/>
                                </a:lnTo>
                                <a:lnTo>
                                  <a:pt x="51" y="0"/>
                                </a:lnTo>
                                <a:lnTo>
                                  <a:pt x="54" y="0"/>
                                </a:lnTo>
                                <a:lnTo>
                                  <a:pt x="57" y="0"/>
                                </a:lnTo>
                                <a:lnTo>
                                  <a:pt x="60" y="0"/>
                                </a:lnTo>
                                <a:lnTo>
                                  <a:pt x="63" y="0"/>
                                </a:lnTo>
                                <a:lnTo>
                                  <a:pt x="66" y="3"/>
                                </a:lnTo>
                                <a:lnTo>
                                  <a:pt x="69" y="3"/>
                                </a:lnTo>
                                <a:lnTo>
                                  <a:pt x="69" y="6"/>
                                </a:lnTo>
                                <a:lnTo>
                                  <a:pt x="72" y="6"/>
                                </a:lnTo>
                                <a:lnTo>
                                  <a:pt x="75" y="9"/>
                                </a:lnTo>
                                <a:lnTo>
                                  <a:pt x="75" y="9"/>
                                </a:lnTo>
                                <a:lnTo>
                                  <a:pt x="78" y="12"/>
                                </a:lnTo>
                                <a:lnTo>
                                  <a:pt x="78" y="15"/>
                                </a:lnTo>
                                <a:lnTo>
                                  <a:pt x="78" y="18"/>
                                </a:lnTo>
                                <a:lnTo>
                                  <a:pt x="78" y="21"/>
                                </a:lnTo>
                                <a:lnTo>
                                  <a:pt x="78" y="24"/>
                                </a:lnTo>
                                <a:lnTo>
                                  <a:pt x="78" y="27"/>
                                </a:lnTo>
                                <a:lnTo>
                                  <a:pt x="78" y="30"/>
                                </a:lnTo>
                                <a:lnTo>
                                  <a:pt x="78" y="33"/>
                                </a:lnTo>
                                <a:lnTo>
                                  <a:pt x="75" y="36"/>
                                </a:lnTo>
                                <a:lnTo>
                                  <a:pt x="72" y="39"/>
                                </a:lnTo>
                                <a:lnTo>
                                  <a:pt x="69" y="42"/>
                                </a:lnTo>
                                <a:lnTo>
                                  <a:pt x="66" y="42"/>
                                </a:lnTo>
                                <a:lnTo>
                                  <a:pt x="60" y="45"/>
                                </a:lnTo>
                                <a:lnTo>
                                  <a:pt x="66" y="45"/>
                                </a:lnTo>
                                <a:lnTo>
                                  <a:pt x="72" y="48"/>
                                </a:lnTo>
                                <a:lnTo>
                                  <a:pt x="75" y="48"/>
                                </a:lnTo>
                                <a:lnTo>
                                  <a:pt x="81" y="51"/>
                                </a:lnTo>
                                <a:lnTo>
                                  <a:pt x="81" y="54"/>
                                </a:lnTo>
                                <a:lnTo>
                                  <a:pt x="84" y="60"/>
                                </a:lnTo>
                                <a:lnTo>
                                  <a:pt x="86" y="63"/>
                                </a:lnTo>
                                <a:lnTo>
                                  <a:pt x="86" y="69"/>
                                </a:lnTo>
                                <a:lnTo>
                                  <a:pt x="86" y="72"/>
                                </a:lnTo>
                                <a:lnTo>
                                  <a:pt x="84" y="75"/>
                                </a:lnTo>
                                <a:lnTo>
                                  <a:pt x="84" y="78"/>
                                </a:lnTo>
                                <a:lnTo>
                                  <a:pt x="84" y="81"/>
                                </a:lnTo>
                                <a:lnTo>
                                  <a:pt x="81" y="81"/>
                                </a:lnTo>
                                <a:lnTo>
                                  <a:pt x="81" y="84"/>
                                </a:lnTo>
                                <a:lnTo>
                                  <a:pt x="78" y="87"/>
                                </a:lnTo>
                                <a:lnTo>
                                  <a:pt x="75" y="87"/>
                                </a:lnTo>
                                <a:lnTo>
                                  <a:pt x="72" y="90"/>
                                </a:lnTo>
                                <a:lnTo>
                                  <a:pt x="69" y="90"/>
                                </a:lnTo>
                                <a:lnTo>
                                  <a:pt x="66" y="93"/>
                                </a:lnTo>
                                <a:lnTo>
                                  <a:pt x="63" y="93"/>
                                </a:lnTo>
                                <a:lnTo>
                                  <a:pt x="60" y="93"/>
                                </a:lnTo>
                                <a:lnTo>
                                  <a:pt x="57" y="93"/>
                                </a:lnTo>
                                <a:lnTo>
                                  <a:pt x="51" y="93"/>
                                </a:lnTo>
                                <a:lnTo>
                                  <a:pt x="48" y="93"/>
                                </a:lnTo>
                                <a:lnTo>
                                  <a:pt x="0" y="93"/>
                                </a:lnTo>
                                <a:lnTo>
                                  <a:pt x="0" y="90"/>
                                </a:lnTo>
                                <a:lnTo>
                                  <a:pt x="3" y="90"/>
                                </a:lnTo>
                                <a:lnTo>
                                  <a:pt x="3" y="90"/>
                                </a:lnTo>
                                <a:lnTo>
                                  <a:pt x="6" y="90"/>
                                </a:lnTo>
                                <a:lnTo>
                                  <a:pt x="6" y="90"/>
                                </a:lnTo>
                                <a:lnTo>
                                  <a:pt x="6" y="90"/>
                                </a:lnTo>
                                <a:lnTo>
                                  <a:pt x="9" y="87"/>
                                </a:lnTo>
                                <a:lnTo>
                                  <a:pt x="9" y="87"/>
                                </a:lnTo>
                                <a:lnTo>
                                  <a:pt x="9" y="87"/>
                                </a:lnTo>
                                <a:lnTo>
                                  <a:pt x="9" y="87"/>
                                </a:lnTo>
                                <a:lnTo>
                                  <a:pt x="9" y="87"/>
                                </a:lnTo>
                                <a:lnTo>
                                  <a:pt x="9" y="84"/>
                                </a:lnTo>
                                <a:lnTo>
                                  <a:pt x="9" y="84"/>
                                </a:lnTo>
                                <a:lnTo>
                                  <a:pt x="9" y="81"/>
                                </a:lnTo>
                                <a:lnTo>
                                  <a:pt x="9" y="81"/>
                                </a:lnTo>
                                <a:lnTo>
                                  <a:pt x="9" y="78"/>
                                </a:lnTo>
                                <a:lnTo>
                                  <a:pt x="9" y="78"/>
                                </a:lnTo>
                                <a:lnTo>
                                  <a:pt x="9" y="21"/>
                                </a:lnTo>
                                <a:lnTo>
                                  <a:pt x="9" y="18"/>
                                </a:lnTo>
                                <a:lnTo>
                                  <a:pt x="9" y="15"/>
                                </a:lnTo>
                                <a:lnTo>
                                  <a:pt x="9" y="12"/>
                                </a:lnTo>
                                <a:lnTo>
                                  <a:pt x="9" y="12"/>
                                </a:lnTo>
                                <a:lnTo>
                                  <a:pt x="9" y="9"/>
                                </a:lnTo>
                                <a:lnTo>
                                  <a:pt x="9" y="9"/>
                                </a:lnTo>
                                <a:lnTo>
                                  <a:pt x="9" y="6"/>
                                </a:lnTo>
                                <a:lnTo>
                                  <a:pt x="9" y="6"/>
                                </a:lnTo>
                                <a:lnTo>
                                  <a:pt x="9" y="6"/>
                                </a:lnTo>
                                <a:lnTo>
                                  <a:pt x="9" y="6"/>
                                </a:lnTo>
                                <a:lnTo>
                                  <a:pt x="6" y="3"/>
                                </a:lnTo>
                                <a:lnTo>
                                  <a:pt x="6" y="3"/>
                                </a:lnTo>
                                <a:lnTo>
                                  <a:pt x="6" y="3"/>
                                </a:lnTo>
                                <a:lnTo>
                                  <a:pt x="3" y="3"/>
                                </a:lnTo>
                                <a:lnTo>
                                  <a:pt x="3" y="3"/>
                                </a:lnTo>
                                <a:lnTo>
                                  <a:pt x="0" y="3"/>
                                </a:lnTo>
                                <a:lnTo>
                                  <a:pt x="0" y="0"/>
                                </a:lnTo>
                                <a:close/>
                                <a:moveTo>
                                  <a:pt x="36" y="42"/>
                                </a:moveTo>
                                <a:lnTo>
                                  <a:pt x="42" y="42"/>
                                </a:lnTo>
                                <a:lnTo>
                                  <a:pt x="45" y="39"/>
                                </a:lnTo>
                                <a:lnTo>
                                  <a:pt x="48" y="39"/>
                                </a:lnTo>
                                <a:lnTo>
                                  <a:pt x="51" y="36"/>
                                </a:lnTo>
                                <a:lnTo>
                                  <a:pt x="54" y="33"/>
                                </a:lnTo>
                                <a:lnTo>
                                  <a:pt x="57" y="30"/>
                                </a:lnTo>
                                <a:lnTo>
                                  <a:pt x="57" y="27"/>
                                </a:lnTo>
                                <a:lnTo>
                                  <a:pt x="57" y="24"/>
                                </a:lnTo>
                                <a:lnTo>
                                  <a:pt x="57" y="18"/>
                                </a:lnTo>
                                <a:lnTo>
                                  <a:pt x="57" y="15"/>
                                </a:lnTo>
                                <a:lnTo>
                                  <a:pt x="54" y="12"/>
                                </a:lnTo>
                                <a:lnTo>
                                  <a:pt x="51" y="9"/>
                                </a:lnTo>
                                <a:lnTo>
                                  <a:pt x="48" y="9"/>
                                </a:lnTo>
                                <a:lnTo>
                                  <a:pt x="45" y="6"/>
                                </a:lnTo>
                                <a:lnTo>
                                  <a:pt x="42" y="6"/>
                                </a:lnTo>
                                <a:lnTo>
                                  <a:pt x="36" y="6"/>
                                </a:lnTo>
                                <a:lnTo>
                                  <a:pt x="36" y="42"/>
                                </a:lnTo>
                                <a:close/>
                                <a:moveTo>
                                  <a:pt x="36" y="48"/>
                                </a:moveTo>
                                <a:lnTo>
                                  <a:pt x="36" y="78"/>
                                </a:lnTo>
                                <a:lnTo>
                                  <a:pt x="36" y="81"/>
                                </a:lnTo>
                                <a:lnTo>
                                  <a:pt x="36" y="81"/>
                                </a:lnTo>
                                <a:lnTo>
                                  <a:pt x="36" y="81"/>
                                </a:lnTo>
                                <a:lnTo>
                                  <a:pt x="36" y="84"/>
                                </a:lnTo>
                                <a:lnTo>
                                  <a:pt x="36" y="84"/>
                                </a:lnTo>
                                <a:lnTo>
                                  <a:pt x="36" y="84"/>
                                </a:lnTo>
                                <a:lnTo>
                                  <a:pt x="36" y="84"/>
                                </a:lnTo>
                                <a:lnTo>
                                  <a:pt x="39" y="87"/>
                                </a:lnTo>
                                <a:lnTo>
                                  <a:pt x="39" y="87"/>
                                </a:lnTo>
                                <a:lnTo>
                                  <a:pt x="39" y="87"/>
                                </a:lnTo>
                                <a:lnTo>
                                  <a:pt x="39" y="87"/>
                                </a:lnTo>
                                <a:lnTo>
                                  <a:pt x="39" y="87"/>
                                </a:lnTo>
                                <a:lnTo>
                                  <a:pt x="39" y="87"/>
                                </a:lnTo>
                                <a:lnTo>
                                  <a:pt x="42" y="87"/>
                                </a:lnTo>
                                <a:lnTo>
                                  <a:pt x="42" y="87"/>
                                </a:lnTo>
                                <a:lnTo>
                                  <a:pt x="42" y="87"/>
                                </a:lnTo>
                                <a:lnTo>
                                  <a:pt x="45" y="87"/>
                                </a:lnTo>
                                <a:lnTo>
                                  <a:pt x="48" y="87"/>
                                </a:lnTo>
                                <a:lnTo>
                                  <a:pt x="48" y="87"/>
                                </a:lnTo>
                                <a:lnTo>
                                  <a:pt x="51" y="87"/>
                                </a:lnTo>
                                <a:lnTo>
                                  <a:pt x="51" y="87"/>
                                </a:lnTo>
                                <a:lnTo>
                                  <a:pt x="54" y="84"/>
                                </a:lnTo>
                                <a:lnTo>
                                  <a:pt x="54" y="84"/>
                                </a:lnTo>
                                <a:lnTo>
                                  <a:pt x="57" y="81"/>
                                </a:lnTo>
                                <a:lnTo>
                                  <a:pt x="57" y="81"/>
                                </a:lnTo>
                                <a:lnTo>
                                  <a:pt x="57" y="78"/>
                                </a:lnTo>
                                <a:lnTo>
                                  <a:pt x="60" y="78"/>
                                </a:lnTo>
                                <a:lnTo>
                                  <a:pt x="60" y="75"/>
                                </a:lnTo>
                                <a:lnTo>
                                  <a:pt x="60" y="72"/>
                                </a:lnTo>
                                <a:lnTo>
                                  <a:pt x="60" y="72"/>
                                </a:lnTo>
                                <a:lnTo>
                                  <a:pt x="60" y="69"/>
                                </a:lnTo>
                                <a:lnTo>
                                  <a:pt x="60" y="66"/>
                                </a:lnTo>
                                <a:lnTo>
                                  <a:pt x="60" y="63"/>
                                </a:lnTo>
                                <a:lnTo>
                                  <a:pt x="60" y="63"/>
                                </a:lnTo>
                                <a:lnTo>
                                  <a:pt x="60" y="60"/>
                                </a:lnTo>
                                <a:lnTo>
                                  <a:pt x="60" y="57"/>
                                </a:lnTo>
                                <a:lnTo>
                                  <a:pt x="60" y="57"/>
                                </a:lnTo>
                                <a:lnTo>
                                  <a:pt x="57" y="54"/>
                                </a:lnTo>
                                <a:lnTo>
                                  <a:pt x="57" y="54"/>
                                </a:lnTo>
                                <a:lnTo>
                                  <a:pt x="54" y="51"/>
                                </a:lnTo>
                                <a:lnTo>
                                  <a:pt x="54" y="51"/>
                                </a:lnTo>
                                <a:lnTo>
                                  <a:pt x="51" y="51"/>
                                </a:lnTo>
                                <a:lnTo>
                                  <a:pt x="51" y="51"/>
                                </a:lnTo>
                                <a:lnTo>
                                  <a:pt x="48" y="48"/>
                                </a:lnTo>
                                <a:lnTo>
                                  <a:pt x="45" y="48"/>
                                </a:lnTo>
                                <a:lnTo>
                                  <a:pt x="42" y="48"/>
                                </a:lnTo>
                                <a:lnTo>
                                  <a:pt x="39" y="48"/>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29"/>
                        <wps:cNvSpPr>
                          <a:spLocks noEditPoints="1"/>
                        </wps:cNvSpPr>
                        <wps:spPr bwMode="auto">
                          <a:xfrm>
                            <a:off x="990600" y="485140"/>
                            <a:ext cx="47625" cy="62865"/>
                          </a:xfrm>
                          <a:custGeom>
                            <a:avLst/>
                            <a:gdLst>
                              <a:gd name="T0" fmla="*/ 42 w 75"/>
                              <a:gd name="T1" fmla="*/ 0 h 99"/>
                              <a:gd name="T2" fmla="*/ 51 w 75"/>
                              <a:gd name="T3" fmla="*/ 3 h 99"/>
                              <a:gd name="T4" fmla="*/ 57 w 75"/>
                              <a:gd name="T5" fmla="*/ 6 h 99"/>
                              <a:gd name="T6" fmla="*/ 63 w 75"/>
                              <a:gd name="T7" fmla="*/ 12 h 99"/>
                              <a:gd name="T8" fmla="*/ 69 w 75"/>
                              <a:gd name="T9" fmla="*/ 18 h 99"/>
                              <a:gd name="T10" fmla="*/ 72 w 75"/>
                              <a:gd name="T11" fmla="*/ 27 h 99"/>
                              <a:gd name="T12" fmla="*/ 75 w 75"/>
                              <a:gd name="T13" fmla="*/ 36 h 99"/>
                              <a:gd name="T14" fmla="*/ 75 w 75"/>
                              <a:gd name="T15" fmla="*/ 45 h 99"/>
                              <a:gd name="T16" fmla="*/ 75 w 75"/>
                              <a:gd name="T17" fmla="*/ 60 h 99"/>
                              <a:gd name="T18" fmla="*/ 72 w 75"/>
                              <a:gd name="T19" fmla="*/ 72 h 99"/>
                              <a:gd name="T20" fmla="*/ 66 w 75"/>
                              <a:gd name="T21" fmla="*/ 84 h 99"/>
                              <a:gd name="T22" fmla="*/ 57 w 75"/>
                              <a:gd name="T23" fmla="*/ 93 h 99"/>
                              <a:gd name="T24" fmla="*/ 45 w 75"/>
                              <a:gd name="T25" fmla="*/ 99 h 99"/>
                              <a:gd name="T26" fmla="*/ 33 w 75"/>
                              <a:gd name="T27" fmla="*/ 99 h 99"/>
                              <a:gd name="T28" fmla="*/ 21 w 75"/>
                              <a:gd name="T29" fmla="*/ 96 h 99"/>
                              <a:gd name="T30" fmla="*/ 12 w 75"/>
                              <a:gd name="T31" fmla="*/ 90 h 99"/>
                              <a:gd name="T32" fmla="*/ 3 w 75"/>
                              <a:gd name="T33" fmla="*/ 78 h 99"/>
                              <a:gd name="T34" fmla="*/ 0 w 75"/>
                              <a:gd name="T35" fmla="*/ 63 h 99"/>
                              <a:gd name="T36" fmla="*/ 0 w 75"/>
                              <a:gd name="T37" fmla="*/ 51 h 99"/>
                              <a:gd name="T38" fmla="*/ 0 w 75"/>
                              <a:gd name="T39" fmla="*/ 36 h 99"/>
                              <a:gd name="T40" fmla="*/ 6 w 75"/>
                              <a:gd name="T41" fmla="*/ 21 h 99"/>
                              <a:gd name="T42" fmla="*/ 12 w 75"/>
                              <a:gd name="T43" fmla="*/ 12 h 99"/>
                              <a:gd name="T44" fmla="*/ 21 w 75"/>
                              <a:gd name="T45" fmla="*/ 3 h 99"/>
                              <a:gd name="T46" fmla="*/ 33 w 75"/>
                              <a:gd name="T47" fmla="*/ 0 h 99"/>
                              <a:gd name="T48" fmla="*/ 36 w 75"/>
                              <a:gd name="T49" fmla="*/ 6 h 99"/>
                              <a:gd name="T50" fmla="*/ 33 w 75"/>
                              <a:gd name="T51" fmla="*/ 6 h 99"/>
                              <a:gd name="T52" fmla="*/ 30 w 75"/>
                              <a:gd name="T53" fmla="*/ 9 h 99"/>
                              <a:gd name="T54" fmla="*/ 27 w 75"/>
                              <a:gd name="T55" fmla="*/ 12 h 99"/>
                              <a:gd name="T56" fmla="*/ 27 w 75"/>
                              <a:gd name="T57" fmla="*/ 18 h 99"/>
                              <a:gd name="T58" fmla="*/ 27 w 75"/>
                              <a:gd name="T59" fmla="*/ 27 h 99"/>
                              <a:gd name="T60" fmla="*/ 24 w 75"/>
                              <a:gd name="T61" fmla="*/ 36 h 99"/>
                              <a:gd name="T62" fmla="*/ 24 w 75"/>
                              <a:gd name="T63" fmla="*/ 48 h 99"/>
                              <a:gd name="T64" fmla="*/ 24 w 75"/>
                              <a:gd name="T65" fmla="*/ 60 h 99"/>
                              <a:gd name="T66" fmla="*/ 24 w 75"/>
                              <a:gd name="T67" fmla="*/ 69 h 99"/>
                              <a:gd name="T68" fmla="*/ 27 w 75"/>
                              <a:gd name="T69" fmla="*/ 75 h 99"/>
                              <a:gd name="T70" fmla="*/ 27 w 75"/>
                              <a:gd name="T71" fmla="*/ 81 h 99"/>
                              <a:gd name="T72" fmla="*/ 27 w 75"/>
                              <a:gd name="T73" fmla="*/ 87 h 99"/>
                              <a:gd name="T74" fmla="*/ 30 w 75"/>
                              <a:gd name="T75" fmla="*/ 90 h 99"/>
                              <a:gd name="T76" fmla="*/ 33 w 75"/>
                              <a:gd name="T77" fmla="*/ 93 h 99"/>
                              <a:gd name="T78" fmla="*/ 36 w 75"/>
                              <a:gd name="T79" fmla="*/ 93 h 99"/>
                              <a:gd name="T80" fmla="*/ 39 w 75"/>
                              <a:gd name="T81" fmla="*/ 93 h 99"/>
                              <a:gd name="T82" fmla="*/ 42 w 75"/>
                              <a:gd name="T83" fmla="*/ 93 h 99"/>
                              <a:gd name="T84" fmla="*/ 42 w 75"/>
                              <a:gd name="T85" fmla="*/ 90 h 99"/>
                              <a:gd name="T86" fmla="*/ 45 w 75"/>
                              <a:gd name="T87" fmla="*/ 90 h 99"/>
                              <a:gd name="T88" fmla="*/ 48 w 75"/>
                              <a:gd name="T89" fmla="*/ 84 h 99"/>
                              <a:gd name="T90" fmla="*/ 48 w 75"/>
                              <a:gd name="T91" fmla="*/ 81 h 99"/>
                              <a:gd name="T92" fmla="*/ 51 w 75"/>
                              <a:gd name="T93" fmla="*/ 72 h 99"/>
                              <a:gd name="T94" fmla="*/ 51 w 75"/>
                              <a:gd name="T95" fmla="*/ 54 h 99"/>
                              <a:gd name="T96" fmla="*/ 51 w 75"/>
                              <a:gd name="T97" fmla="*/ 39 h 99"/>
                              <a:gd name="T98" fmla="*/ 51 w 75"/>
                              <a:gd name="T99" fmla="*/ 27 h 99"/>
                              <a:gd name="T100" fmla="*/ 48 w 75"/>
                              <a:gd name="T101" fmla="*/ 21 h 99"/>
                              <a:gd name="T102" fmla="*/ 48 w 75"/>
                              <a:gd name="T103" fmla="*/ 15 h 99"/>
                              <a:gd name="T104" fmla="*/ 45 w 75"/>
                              <a:gd name="T105" fmla="*/ 12 h 99"/>
                              <a:gd name="T106" fmla="*/ 45 w 75"/>
                              <a:gd name="T107" fmla="*/ 9 h 99"/>
                              <a:gd name="T108" fmla="*/ 42 w 75"/>
                              <a:gd name="T109" fmla="*/ 6 h 99"/>
                              <a:gd name="T110" fmla="*/ 39 w 75"/>
                              <a:gd name="T111" fmla="*/ 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 h="99">
                                <a:moveTo>
                                  <a:pt x="36" y="0"/>
                                </a:moveTo>
                                <a:lnTo>
                                  <a:pt x="39" y="0"/>
                                </a:lnTo>
                                <a:lnTo>
                                  <a:pt x="42" y="0"/>
                                </a:lnTo>
                                <a:lnTo>
                                  <a:pt x="45" y="0"/>
                                </a:lnTo>
                                <a:lnTo>
                                  <a:pt x="48" y="0"/>
                                </a:lnTo>
                                <a:lnTo>
                                  <a:pt x="51" y="3"/>
                                </a:lnTo>
                                <a:lnTo>
                                  <a:pt x="54" y="3"/>
                                </a:lnTo>
                                <a:lnTo>
                                  <a:pt x="54" y="3"/>
                                </a:lnTo>
                                <a:lnTo>
                                  <a:pt x="57" y="6"/>
                                </a:lnTo>
                                <a:lnTo>
                                  <a:pt x="60" y="6"/>
                                </a:lnTo>
                                <a:lnTo>
                                  <a:pt x="63" y="9"/>
                                </a:lnTo>
                                <a:lnTo>
                                  <a:pt x="63" y="12"/>
                                </a:lnTo>
                                <a:lnTo>
                                  <a:pt x="66" y="12"/>
                                </a:lnTo>
                                <a:lnTo>
                                  <a:pt x="66" y="15"/>
                                </a:lnTo>
                                <a:lnTo>
                                  <a:pt x="69" y="18"/>
                                </a:lnTo>
                                <a:lnTo>
                                  <a:pt x="69" y="21"/>
                                </a:lnTo>
                                <a:lnTo>
                                  <a:pt x="72" y="24"/>
                                </a:lnTo>
                                <a:lnTo>
                                  <a:pt x="72" y="27"/>
                                </a:lnTo>
                                <a:lnTo>
                                  <a:pt x="72" y="30"/>
                                </a:lnTo>
                                <a:lnTo>
                                  <a:pt x="75" y="33"/>
                                </a:lnTo>
                                <a:lnTo>
                                  <a:pt x="75" y="36"/>
                                </a:lnTo>
                                <a:lnTo>
                                  <a:pt x="75" y="39"/>
                                </a:lnTo>
                                <a:lnTo>
                                  <a:pt x="75" y="42"/>
                                </a:lnTo>
                                <a:lnTo>
                                  <a:pt x="75" y="45"/>
                                </a:lnTo>
                                <a:lnTo>
                                  <a:pt x="75" y="51"/>
                                </a:lnTo>
                                <a:lnTo>
                                  <a:pt x="75" y="54"/>
                                </a:lnTo>
                                <a:lnTo>
                                  <a:pt x="75" y="60"/>
                                </a:lnTo>
                                <a:lnTo>
                                  <a:pt x="75" y="63"/>
                                </a:lnTo>
                                <a:lnTo>
                                  <a:pt x="75" y="69"/>
                                </a:lnTo>
                                <a:lnTo>
                                  <a:pt x="72" y="72"/>
                                </a:lnTo>
                                <a:lnTo>
                                  <a:pt x="72" y="75"/>
                                </a:lnTo>
                                <a:lnTo>
                                  <a:pt x="69" y="81"/>
                                </a:lnTo>
                                <a:lnTo>
                                  <a:pt x="66" y="84"/>
                                </a:lnTo>
                                <a:lnTo>
                                  <a:pt x="63" y="87"/>
                                </a:lnTo>
                                <a:lnTo>
                                  <a:pt x="60" y="90"/>
                                </a:lnTo>
                                <a:lnTo>
                                  <a:pt x="57" y="93"/>
                                </a:lnTo>
                                <a:lnTo>
                                  <a:pt x="54" y="96"/>
                                </a:lnTo>
                                <a:lnTo>
                                  <a:pt x="51" y="99"/>
                                </a:lnTo>
                                <a:lnTo>
                                  <a:pt x="45" y="99"/>
                                </a:lnTo>
                                <a:lnTo>
                                  <a:pt x="42" y="99"/>
                                </a:lnTo>
                                <a:lnTo>
                                  <a:pt x="36" y="99"/>
                                </a:lnTo>
                                <a:lnTo>
                                  <a:pt x="33" y="99"/>
                                </a:lnTo>
                                <a:lnTo>
                                  <a:pt x="30" y="99"/>
                                </a:lnTo>
                                <a:lnTo>
                                  <a:pt x="24" y="99"/>
                                </a:lnTo>
                                <a:lnTo>
                                  <a:pt x="21" y="96"/>
                                </a:lnTo>
                                <a:lnTo>
                                  <a:pt x="18" y="93"/>
                                </a:lnTo>
                                <a:lnTo>
                                  <a:pt x="15" y="93"/>
                                </a:lnTo>
                                <a:lnTo>
                                  <a:pt x="12" y="90"/>
                                </a:lnTo>
                                <a:lnTo>
                                  <a:pt x="9" y="84"/>
                                </a:lnTo>
                                <a:lnTo>
                                  <a:pt x="6" y="81"/>
                                </a:lnTo>
                                <a:lnTo>
                                  <a:pt x="3" y="78"/>
                                </a:lnTo>
                                <a:lnTo>
                                  <a:pt x="3" y="72"/>
                                </a:lnTo>
                                <a:lnTo>
                                  <a:pt x="0" y="69"/>
                                </a:lnTo>
                                <a:lnTo>
                                  <a:pt x="0" y="63"/>
                                </a:lnTo>
                                <a:lnTo>
                                  <a:pt x="0" y="60"/>
                                </a:lnTo>
                                <a:lnTo>
                                  <a:pt x="0" y="54"/>
                                </a:lnTo>
                                <a:lnTo>
                                  <a:pt x="0" y="51"/>
                                </a:lnTo>
                                <a:lnTo>
                                  <a:pt x="0" y="45"/>
                                </a:lnTo>
                                <a:lnTo>
                                  <a:pt x="0" y="39"/>
                                </a:lnTo>
                                <a:lnTo>
                                  <a:pt x="0" y="36"/>
                                </a:lnTo>
                                <a:lnTo>
                                  <a:pt x="0" y="30"/>
                                </a:lnTo>
                                <a:lnTo>
                                  <a:pt x="3" y="27"/>
                                </a:lnTo>
                                <a:lnTo>
                                  <a:pt x="6" y="21"/>
                                </a:lnTo>
                                <a:lnTo>
                                  <a:pt x="6" y="18"/>
                                </a:lnTo>
                                <a:lnTo>
                                  <a:pt x="9" y="15"/>
                                </a:lnTo>
                                <a:lnTo>
                                  <a:pt x="12" y="12"/>
                                </a:lnTo>
                                <a:lnTo>
                                  <a:pt x="15" y="9"/>
                                </a:lnTo>
                                <a:lnTo>
                                  <a:pt x="18" y="6"/>
                                </a:lnTo>
                                <a:lnTo>
                                  <a:pt x="21" y="3"/>
                                </a:lnTo>
                                <a:lnTo>
                                  <a:pt x="24" y="0"/>
                                </a:lnTo>
                                <a:lnTo>
                                  <a:pt x="30" y="0"/>
                                </a:lnTo>
                                <a:lnTo>
                                  <a:pt x="33" y="0"/>
                                </a:lnTo>
                                <a:lnTo>
                                  <a:pt x="36" y="0"/>
                                </a:lnTo>
                                <a:close/>
                                <a:moveTo>
                                  <a:pt x="39" y="6"/>
                                </a:moveTo>
                                <a:lnTo>
                                  <a:pt x="36" y="6"/>
                                </a:lnTo>
                                <a:lnTo>
                                  <a:pt x="36" y="6"/>
                                </a:lnTo>
                                <a:lnTo>
                                  <a:pt x="33" y="6"/>
                                </a:lnTo>
                                <a:lnTo>
                                  <a:pt x="33" y="6"/>
                                </a:lnTo>
                                <a:lnTo>
                                  <a:pt x="33" y="9"/>
                                </a:lnTo>
                                <a:lnTo>
                                  <a:pt x="33" y="9"/>
                                </a:lnTo>
                                <a:lnTo>
                                  <a:pt x="30" y="9"/>
                                </a:lnTo>
                                <a:lnTo>
                                  <a:pt x="30" y="9"/>
                                </a:lnTo>
                                <a:lnTo>
                                  <a:pt x="30" y="12"/>
                                </a:lnTo>
                                <a:lnTo>
                                  <a:pt x="27" y="12"/>
                                </a:lnTo>
                                <a:lnTo>
                                  <a:pt x="27" y="15"/>
                                </a:lnTo>
                                <a:lnTo>
                                  <a:pt x="27" y="15"/>
                                </a:lnTo>
                                <a:lnTo>
                                  <a:pt x="27" y="18"/>
                                </a:lnTo>
                                <a:lnTo>
                                  <a:pt x="27" y="21"/>
                                </a:lnTo>
                                <a:lnTo>
                                  <a:pt x="27" y="24"/>
                                </a:lnTo>
                                <a:lnTo>
                                  <a:pt x="27" y="27"/>
                                </a:lnTo>
                                <a:lnTo>
                                  <a:pt x="24" y="30"/>
                                </a:lnTo>
                                <a:lnTo>
                                  <a:pt x="24" y="33"/>
                                </a:lnTo>
                                <a:lnTo>
                                  <a:pt x="24" y="36"/>
                                </a:lnTo>
                                <a:lnTo>
                                  <a:pt x="24" y="39"/>
                                </a:lnTo>
                                <a:lnTo>
                                  <a:pt x="24" y="45"/>
                                </a:lnTo>
                                <a:lnTo>
                                  <a:pt x="24" y="48"/>
                                </a:lnTo>
                                <a:lnTo>
                                  <a:pt x="24" y="54"/>
                                </a:lnTo>
                                <a:lnTo>
                                  <a:pt x="24" y="57"/>
                                </a:lnTo>
                                <a:lnTo>
                                  <a:pt x="24" y="60"/>
                                </a:lnTo>
                                <a:lnTo>
                                  <a:pt x="24" y="63"/>
                                </a:lnTo>
                                <a:lnTo>
                                  <a:pt x="24" y="66"/>
                                </a:lnTo>
                                <a:lnTo>
                                  <a:pt x="24" y="69"/>
                                </a:lnTo>
                                <a:lnTo>
                                  <a:pt x="24" y="72"/>
                                </a:lnTo>
                                <a:lnTo>
                                  <a:pt x="24" y="75"/>
                                </a:lnTo>
                                <a:lnTo>
                                  <a:pt x="27" y="75"/>
                                </a:lnTo>
                                <a:lnTo>
                                  <a:pt x="27" y="78"/>
                                </a:lnTo>
                                <a:lnTo>
                                  <a:pt x="27" y="81"/>
                                </a:lnTo>
                                <a:lnTo>
                                  <a:pt x="27" y="81"/>
                                </a:lnTo>
                                <a:lnTo>
                                  <a:pt x="27" y="84"/>
                                </a:lnTo>
                                <a:lnTo>
                                  <a:pt x="27" y="84"/>
                                </a:lnTo>
                                <a:lnTo>
                                  <a:pt x="27" y="87"/>
                                </a:lnTo>
                                <a:lnTo>
                                  <a:pt x="30" y="87"/>
                                </a:lnTo>
                                <a:lnTo>
                                  <a:pt x="30" y="87"/>
                                </a:lnTo>
                                <a:lnTo>
                                  <a:pt x="30" y="90"/>
                                </a:lnTo>
                                <a:lnTo>
                                  <a:pt x="30" y="90"/>
                                </a:lnTo>
                                <a:lnTo>
                                  <a:pt x="33" y="90"/>
                                </a:lnTo>
                                <a:lnTo>
                                  <a:pt x="33" y="93"/>
                                </a:lnTo>
                                <a:lnTo>
                                  <a:pt x="33" y="93"/>
                                </a:lnTo>
                                <a:lnTo>
                                  <a:pt x="33" y="93"/>
                                </a:lnTo>
                                <a:lnTo>
                                  <a:pt x="36" y="93"/>
                                </a:lnTo>
                                <a:lnTo>
                                  <a:pt x="36" y="93"/>
                                </a:lnTo>
                                <a:lnTo>
                                  <a:pt x="36" y="93"/>
                                </a:lnTo>
                                <a:lnTo>
                                  <a:pt x="39" y="93"/>
                                </a:lnTo>
                                <a:lnTo>
                                  <a:pt x="39" y="93"/>
                                </a:lnTo>
                                <a:lnTo>
                                  <a:pt x="39" y="93"/>
                                </a:lnTo>
                                <a:lnTo>
                                  <a:pt x="42" y="93"/>
                                </a:lnTo>
                                <a:lnTo>
                                  <a:pt x="42" y="93"/>
                                </a:lnTo>
                                <a:lnTo>
                                  <a:pt x="42" y="93"/>
                                </a:lnTo>
                                <a:lnTo>
                                  <a:pt x="42" y="90"/>
                                </a:lnTo>
                                <a:lnTo>
                                  <a:pt x="45" y="90"/>
                                </a:lnTo>
                                <a:lnTo>
                                  <a:pt x="45" y="90"/>
                                </a:lnTo>
                                <a:lnTo>
                                  <a:pt x="45" y="90"/>
                                </a:lnTo>
                                <a:lnTo>
                                  <a:pt x="45" y="87"/>
                                </a:lnTo>
                                <a:lnTo>
                                  <a:pt x="48" y="87"/>
                                </a:lnTo>
                                <a:lnTo>
                                  <a:pt x="48" y="84"/>
                                </a:lnTo>
                                <a:lnTo>
                                  <a:pt x="48" y="84"/>
                                </a:lnTo>
                                <a:lnTo>
                                  <a:pt x="48" y="81"/>
                                </a:lnTo>
                                <a:lnTo>
                                  <a:pt x="48" y="81"/>
                                </a:lnTo>
                                <a:lnTo>
                                  <a:pt x="48" y="78"/>
                                </a:lnTo>
                                <a:lnTo>
                                  <a:pt x="48" y="75"/>
                                </a:lnTo>
                                <a:lnTo>
                                  <a:pt x="51" y="72"/>
                                </a:lnTo>
                                <a:lnTo>
                                  <a:pt x="51" y="66"/>
                                </a:lnTo>
                                <a:lnTo>
                                  <a:pt x="51" y="60"/>
                                </a:lnTo>
                                <a:lnTo>
                                  <a:pt x="51" y="54"/>
                                </a:lnTo>
                                <a:lnTo>
                                  <a:pt x="51" y="48"/>
                                </a:lnTo>
                                <a:lnTo>
                                  <a:pt x="51" y="42"/>
                                </a:lnTo>
                                <a:lnTo>
                                  <a:pt x="51" y="39"/>
                                </a:lnTo>
                                <a:lnTo>
                                  <a:pt x="51" y="33"/>
                                </a:lnTo>
                                <a:lnTo>
                                  <a:pt x="51" y="30"/>
                                </a:lnTo>
                                <a:lnTo>
                                  <a:pt x="51" y="27"/>
                                </a:lnTo>
                                <a:lnTo>
                                  <a:pt x="51" y="24"/>
                                </a:lnTo>
                                <a:lnTo>
                                  <a:pt x="48" y="21"/>
                                </a:lnTo>
                                <a:lnTo>
                                  <a:pt x="48" y="21"/>
                                </a:lnTo>
                                <a:lnTo>
                                  <a:pt x="48" y="18"/>
                                </a:lnTo>
                                <a:lnTo>
                                  <a:pt x="48" y="15"/>
                                </a:lnTo>
                                <a:lnTo>
                                  <a:pt x="48" y="15"/>
                                </a:lnTo>
                                <a:lnTo>
                                  <a:pt x="48" y="15"/>
                                </a:lnTo>
                                <a:lnTo>
                                  <a:pt x="45" y="12"/>
                                </a:lnTo>
                                <a:lnTo>
                                  <a:pt x="45" y="12"/>
                                </a:lnTo>
                                <a:lnTo>
                                  <a:pt x="45" y="9"/>
                                </a:lnTo>
                                <a:lnTo>
                                  <a:pt x="45" y="9"/>
                                </a:lnTo>
                                <a:lnTo>
                                  <a:pt x="45" y="9"/>
                                </a:lnTo>
                                <a:lnTo>
                                  <a:pt x="42" y="9"/>
                                </a:lnTo>
                                <a:lnTo>
                                  <a:pt x="42" y="9"/>
                                </a:lnTo>
                                <a:lnTo>
                                  <a:pt x="42" y="6"/>
                                </a:lnTo>
                                <a:lnTo>
                                  <a:pt x="42" y="6"/>
                                </a:lnTo>
                                <a:lnTo>
                                  <a:pt x="39" y="6"/>
                                </a:lnTo>
                                <a:lnTo>
                                  <a:pt x="39" y="6"/>
                                </a:lnTo>
                                <a:lnTo>
                                  <a:pt x="39" y="6"/>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0"/>
                        <wps:cNvSpPr>
                          <a:spLocks/>
                        </wps:cNvSpPr>
                        <wps:spPr bwMode="auto">
                          <a:xfrm>
                            <a:off x="1047750" y="485140"/>
                            <a:ext cx="43815" cy="62865"/>
                          </a:xfrm>
                          <a:custGeom>
                            <a:avLst/>
                            <a:gdLst>
                              <a:gd name="T0" fmla="*/ 66 w 69"/>
                              <a:gd name="T1" fmla="*/ 78 h 99"/>
                              <a:gd name="T2" fmla="*/ 63 w 69"/>
                              <a:gd name="T3" fmla="*/ 87 h 99"/>
                              <a:gd name="T4" fmla="*/ 57 w 69"/>
                              <a:gd name="T5" fmla="*/ 93 h 99"/>
                              <a:gd name="T6" fmla="*/ 51 w 69"/>
                              <a:gd name="T7" fmla="*/ 96 h 99"/>
                              <a:gd name="T8" fmla="*/ 42 w 69"/>
                              <a:gd name="T9" fmla="*/ 99 h 99"/>
                              <a:gd name="T10" fmla="*/ 36 w 69"/>
                              <a:gd name="T11" fmla="*/ 99 h 99"/>
                              <a:gd name="T12" fmla="*/ 24 w 69"/>
                              <a:gd name="T13" fmla="*/ 99 h 99"/>
                              <a:gd name="T14" fmla="*/ 15 w 69"/>
                              <a:gd name="T15" fmla="*/ 93 h 99"/>
                              <a:gd name="T16" fmla="*/ 6 w 69"/>
                              <a:gd name="T17" fmla="*/ 81 h 99"/>
                              <a:gd name="T18" fmla="*/ 3 w 69"/>
                              <a:gd name="T19" fmla="*/ 69 h 99"/>
                              <a:gd name="T20" fmla="*/ 0 w 69"/>
                              <a:gd name="T21" fmla="*/ 57 h 99"/>
                              <a:gd name="T22" fmla="*/ 0 w 69"/>
                              <a:gd name="T23" fmla="*/ 42 h 99"/>
                              <a:gd name="T24" fmla="*/ 3 w 69"/>
                              <a:gd name="T25" fmla="*/ 30 h 99"/>
                              <a:gd name="T26" fmla="*/ 9 w 69"/>
                              <a:gd name="T27" fmla="*/ 18 h 99"/>
                              <a:gd name="T28" fmla="*/ 18 w 69"/>
                              <a:gd name="T29" fmla="*/ 6 h 99"/>
                              <a:gd name="T30" fmla="*/ 30 w 69"/>
                              <a:gd name="T31" fmla="*/ 0 h 99"/>
                              <a:gd name="T32" fmla="*/ 42 w 69"/>
                              <a:gd name="T33" fmla="*/ 0 h 99"/>
                              <a:gd name="T34" fmla="*/ 51 w 69"/>
                              <a:gd name="T35" fmla="*/ 0 h 99"/>
                              <a:gd name="T36" fmla="*/ 57 w 69"/>
                              <a:gd name="T37" fmla="*/ 6 h 99"/>
                              <a:gd name="T38" fmla="*/ 63 w 69"/>
                              <a:gd name="T39" fmla="*/ 9 h 99"/>
                              <a:gd name="T40" fmla="*/ 66 w 69"/>
                              <a:gd name="T41" fmla="*/ 18 h 99"/>
                              <a:gd name="T42" fmla="*/ 66 w 69"/>
                              <a:gd name="T43" fmla="*/ 24 h 99"/>
                              <a:gd name="T44" fmla="*/ 66 w 69"/>
                              <a:gd name="T45" fmla="*/ 27 h 99"/>
                              <a:gd name="T46" fmla="*/ 66 w 69"/>
                              <a:gd name="T47" fmla="*/ 30 h 99"/>
                              <a:gd name="T48" fmla="*/ 63 w 69"/>
                              <a:gd name="T49" fmla="*/ 33 h 99"/>
                              <a:gd name="T50" fmla="*/ 60 w 69"/>
                              <a:gd name="T51" fmla="*/ 36 h 99"/>
                              <a:gd name="T52" fmla="*/ 57 w 69"/>
                              <a:gd name="T53" fmla="*/ 36 h 99"/>
                              <a:gd name="T54" fmla="*/ 54 w 69"/>
                              <a:gd name="T55" fmla="*/ 36 h 99"/>
                              <a:gd name="T56" fmla="*/ 48 w 69"/>
                              <a:gd name="T57" fmla="*/ 33 h 99"/>
                              <a:gd name="T58" fmla="*/ 48 w 69"/>
                              <a:gd name="T59" fmla="*/ 33 h 99"/>
                              <a:gd name="T60" fmla="*/ 45 w 69"/>
                              <a:gd name="T61" fmla="*/ 27 h 99"/>
                              <a:gd name="T62" fmla="*/ 42 w 69"/>
                              <a:gd name="T63" fmla="*/ 24 h 99"/>
                              <a:gd name="T64" fmla="*/ 42 w 69"/>
                              <a:gd name="T65" fmla="*/ 15 h 99"/>
                              <a:gd name="T66" fmla="*/ 42 w 69"/>
                              <a:gd name="T67" fmla="*/ 12 h 99"/>
                              <a:gd name="T68" fmla="*/ 39 w 69"/>
                              <a:gd name="T69" fmla="*/ 9 h 99"/>
                              <a:gd name="T70" fmla="*/ 39 w 69"/>
                              <a:gd name="T71" fmla="*/ 9 h 99"/>
                              <a:gd name="T72" fmla="*/ 36 w 69"/>
                              <a:gd name="T73" fmla="*/ 6 h 99"/>
                              <a:gd name="T74" fmla="*/ 36 w 69"/>
                              <a:gd name="T75" fmla="*/ 6 h 99"/>
                              <a:gd name="T76" fmla="*/ 33 w 69"/>
                              <a:gd name="T77" fmla="*/ 6 h 99"/>
                              <a:gd name="T78" fmla="*/ 30 w 69"/>
                              <a:gd name="T79" fmla="*/ 9 h 99"/>
                              <a:gd name="T80" fmla="*/ 27 w 69"/>
                              <a:gd name="T81" fmla="*/ 15 h 99"/>
                              <a:gd name="T82" fmla="*/ 24 w 69"/>
                              <a:gd name="T83" fmla="*/ 21 h 99"/>
                              <a:gd name="T84" fmla="*/ 24 w 69"/>
                              <a:gd name="T85" fmla="*/ 33 h 99"/>
                              <a:gd name="T86" fmla="*/ 24 w 69"/>
                              <a:gd name="T87" fmla="*/ 42 h 99"/>
                              <a:gd name="T88" fmla="*/ 24 w 69"/>
                              <a:gd name="T89" fmla="*/ 51 h 99"/>
                              <a:gd name="T90" fmla="*/ 27 w 69"/>
                              <a:gd name="T91" fmla="*/ 60 h 99"/>
                              <a:gd name="T92" fmla="*/ 30 w 69"/>
                              <a:gd name="T93" fmla="*/ 69 h 99"/>
                              <a:gd name="T94" fmla="*/ 33 w 69"/>
                              <a:gd name="T95" fmla="*/ 75 h 99"/>
                              <a:gd name="T96" fmla="*/ 39 w 69"/>
                              <a:gd name="T97" fmla="*/ 81 h 99"/>
                              <a:gd name="T98" fmla="*/ 42 w 69"/>
                              <a:gd name="T99" fmla="*/ 84 h 99"/>
                              <a:gd name="T100" fmla="*/ 48 w 69"/>
                              <a:gd name="T101" fmla="*/ 84 h 99"/>
                              <a:gd name="T102" fmla="*/ 51 w 69"/>
                              <a:gd name="T103" fmla="*/ 84 h 99"/>
                              <a:gd name="T104" fmla="*/ 54 w 69"/>
                              <a:gd name="T105" fmla="*/ 84 h 99"/>
                              <a:gd name="T106" fmla="*/ 57 w 69"/>
                              <a:gd name="T107" fmla="*/ 81 h 99"/>
                              <a:gd name="T108" fmla="*/ 60 w 69"/>
                              <a:gd name="T109" fmla="*/ 78 h 99"/>
                              <a:gd name="T110" fmla="*/ 63 w 69"/>
                              <a:gd name="T111" fmla="*/ 7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 h="99">
                                <a:moveTo>
                                  <a:pt x="66" y="72"/>
                                </a:moveTo>
                                <a:lnTo>
                                  <a:pt x="69" y="75"/>
                                </a:lnTo>
                                <a:lnTo>
                                  <a:pt x="66" y="78"/>
                                </a:lnTo>
                                <a:lnTo>
                                  <a:pt x="66" y="81"/>
                                </a:lnTo>
                                <a:lnTo>
                                  <a:pt x="63" y="84"/>
                                </a:lnTo>
                                <a:lnTo>
                                  <a:pt x="63" y="87"/>
                                </a:lnTo>
                                <a:lnTo>
                                  <a:pt x="60" y="87"/>
                                </a:lnTo>
                                <a:lnTo>
                                  <a:pt x="57" y="90"/>
                                </a:lnTo>
                                <a:lnTo>
                                  <a:pt x="57" y="93"/>
                                </a:lnTo>
                                <a:lnTo>
                                  <a:pt x="54" y="93"/>
                                </a:lnTo>
                                <a:lnTo>
                                  <a:pt x="51" y="96"/>
                                </a:lnTo>
                                <a:lnTo>
                                  <a:pt x="51" y="96"/>
                                </a:lnTo>
                                <a:lnTo>
                                  <a:pt x="48" y="99"/>
                                </a:lnTo>
                                <a:lnTo>
                                  <a:pt x="45" y="99"/>
                                </a:lnTo>
                                <a:lnTo>
                                  <a:pt x="42" y="99"/>
                                </a:lnTo>
                                <a:lnTo>
                                  <a:pt x="42" y="99"/>
                                </a:lnTo>
                                <a:lnTo>
                                  <a:pt x="39" y="99"/>
                                </a:lnTo>
                                <a:lnTo>
                                  <a:pt x="36" y="99"/>
                                </a:lnTo>
                                <a:lnTo>
                                  <a:pt x="33" y="99"/>
                                </a:lnTo>
                                <a:lnTo>
                                  <a:pt x="27" y="99"/>
                                </a:lnTo>
                                <a:lnTo>
                                  <a:pt x="24" y="99"/>
                                </a:lnTo>
                                <a:lnTo>
                                  <a:pt x="21" y="96"/>
                                </a:lnTo>
                                <a:lnTo>
                                  <a:pt x="18" y="96"/>
                                </a:lnTo>
                                <a:lnTo>
                                  <a:pt x="15" y="93"/>
                                </a:lnTo>
                                <a:lnTo>
                                  <a:pt x="12" y="90"/>
                                </a:lnTo>
                                <a:lnTo>
                                  <a:pt x="9" y="87"/>
                                </a:lnTo>
                                <a:lnTo>
                                  <a:pt x="6" y="81"/>
                                </a:lnTo>
                                <a:lnTo>
                                  <a:pt x="6" y="78"/>
                                </a:lnTo>
                                <a:lnTo>
                                  <a:pt x="3" y="75"/>
                                </a:lnTo>
                                <a:lnTo>
                                  <a:pt x="3" y="69"/>
                                </a:lnTo>
                                <a:lnTo>
                                  <a:pt x="0" y="66"/>
                                </a:lnTo>
                                <a:lnTo>
                                  <a:pt x="0" y="60"/>
                                </a:lnTo>
                                <a:lnTo>
                                  <a:pt x="0" y="57"/>
                                </a:lnTo>
                                <a:lnTo>
                                  <a:pt x="0" y="51"/>
                                </a:lnTo>
                                <a:lnTo>
                                  <a:pt x="0" y="45"/>
                                </a:lnTo>
                                <a:lnTo>
                                  <a:pt x="0" y="42"/>
                                </a:lnTo>
                                <a:lnTo>
                                  <a:pt x="0" y="36"/>
                                </a:lnTo>
                                <a:lnTo>
                                  <a:pt x="3" y="33"/>
                                </a:lnTo>
                                <a:lnTo>
                                  <a:pt x="3" y="30"/>
                                </a:lnTo>
                                <a:lnTo>
                                  <a:pt x="6" y="24"/>
                                </a:lnTo>
                                <a:lnTo>
                                  <a:pt x="6" y="21"/>
                                </a:lnTo>
                                <a:lnTo>
                                  <a:pt x="9" y="18"/>
                                </a:lnTo>
                                <a:lnTo>
                                  <a:pt x="12" y="12"/>
                                </a:lnTo>
                                <a:lnTo>
                                  <a:pt x="15" y="9"/>
                                </a:lnTo>
                                <a:lnTo>
                                  <a:pt x="18" y="6"/>
                                </a:lnTo>
                                <a:lnTo>
                                  <a:pt x="21" y="3"/>
                                </a:lnTo>
                                <a:lnTo>
                                  <a:pt x="24" y="3"/>
                                </a:lnTo>
                                <a:lnTo>
                                  <a:pt x="30" y="0"/>
                                </a:lnTo>
                                <a:lnTo>
                                  <a:pt x="33" y="0"/>
                                </a:lnTo>
                                <a:lnTo>
                                  <a:pt x="39" y="0"/>
                                </a:lnTo>
                                <a:lnTo>
                                  <a:pt x="42" y="0"/>
                                </a:lnTo>
                                <a:lnTo>
                                  <a:pt x="45" y="0"/>
                                </a:lnTo>
                                <a:lnTo>
                                  <a:pt x="48" y="0"/>
                                </a:lnTo>
                                <a:lnTo>
                                  <a:pt x="51" y="0"/>
                                </a:lnTo>
                                <a:lnTo>
                                  <a:pt x="51" y="3"/>
                                </a:lnTo>
                                <a:lnTo>
                                  <a:pt x="54" y="3"/>
                                </a:lnTo>
                                <a:lnTo>
                                  <a:pt x="57" y="6"/>
                                </a:lnTo>
                                <a:lnTo>
                                  <a:pt x="60" y="6"/>
                                </a:lnTo>
                                <a:lnTo>
                                  <a:pt x="60" y="9"/>
                                </a:lnTo>
                                <a:lnTo>
                                  <a:pt x="63" y="9"/>
                                </a:lnTo>
                                <a:lnTo>
                                  <a:pt x="63" y="12"/>
                                </a:lnTo>
                                <a:lnTo>
                                  <a:pt x="63" y="15"/>
                                </a:lnTo>
                                <a:lnTo>
                                  <a:pt x="66" y="18"/>
                                </a:lnTo>
                                <a:lnTo>
                                  <a:pt x="66" y="18"/>
                                </a:lnTo>
                                <a:lnTo>
                                  <a:pt x="66" y="21"/>
                                </a:lnTo>
                                <a:lnTo>
                                  <a:pt x="66" y="24"/>
                                </a:lnTo>
                                <a:lnTo>
                                  <a:pt x="66" y="24"/>
                                </a:lnTo>
                                <a:lnTo>
                                  <a:pt x="66" y="27"/>
                                </a:lnTo>
                                <a:lnTo>
                                  <a:pt x="66" y="27"/>
                                </a:lnTo>
                                <a:lnTo>
                                  <a:pt x="66" y="27"/>
                                </a:lnTo>
                                <a:lnTo>
                                  <a:pt x="66" y="30"/>
                                </a:lnTo>
                                <a:lnTo>
                                  <a:pt x="66" y="30"/>
                                </a:lnTo>
                                <a:lnTo>
                                  <a:pt x="63" y="33"/>
                                </a:lnTo>
                                <a:lnTo>
                                  <a:pt x="63" y="33"/>
                                </a:lnTo>
                                <a:lnTo>
                                  <a:pt x="63" y="33"/>
                                </a:lnTo>
                                <a:lnTo>
                                  <a:pt x="63" y="33"/>
                                </a:lnTo>
                                <a:lnTo>
                                  <a:pt x="60" y="36"/>
                                </a:lnTo>
                                <a:lnTo>
                                  <a:pt x="60" y="36"/>
                                </a:lnTo>
                                <a:lnTo>
                                  <a:pt x="60" y="36"/>
                                </a:lnTo>
                                <a:lnTo>
                                  <a:pt x="57" y="36"/>
                                </a:lnTo>
                                <a:lnTo>
                                  <a:pt x="57" y="36"/>
                                </a:lnTo>
                                <a:lnTo>
                                  <a:pt x="54" y="36"/>
                                </a:lnTo>
                                <a:lnTo>
                                  <a:pt x="54" y="36"/>
                                </a:lnTo>
                                <a:lnTo>
                                  <a:pt x="54" y="36"/>
                                </a:lnTo>
                                <a:lnTo>
                                  <a:pt x="51" y="36"/>
                                </a:lnTo>
                                <a:lnTo>
                                  <a:pt x="51" y="36"/>
                                </a:lnTo>
                                <a:lnTo>
                                  <a:pt x="48" y="33"/>
                                </a:lnTo>
                                <a:lnTo>
                                  <a:pt x="48" y="33"/>
                                </a:lnTo>
                                <a:lnTo>
                                  <a:pt x="48" y="33"/>
                                </a:lnTo>
                                <a:lnTo>
                                  <a:pt x="48" y="33"/>
                                </a:lnTo>
                                <a:lnTo>
                                  <a:pt x="45" y="30"/>
                                </a:lnTo>
                                <a:lnTo>
                                  <a:pt x="45" y="30"/>
                                </a:lnTo>
                                <a:lnTo>
                                  <a:pt x="45" y="27"/>
                                </a:lnTo>
                                <a:lnTo>
                                  <a:pt x="45" y="27"/>
                                </a:lnTo>
                                <a:lnTo>
                                  <a:pt x="42" y="24"/>
                                </a:lnTo>
                                <a:lnTo>
                                  <a:pt x="42" y="24"/>
                                </a:lnTo>
                                <a:lnTo>
                                  <a:pt x="42" y="21"/>
                                </a:lnTo>
                                <a:lnTo>
                                  <a:pt x="42" y="18"/>
                                </a:lnTo>
                                <a:lnTo>
                                  <a:pt x="42" y="15"/>
                                </a:lnTo>
                                <a:lnTo>
                                  <a:pt x="42" y="15"/>
                                </a:lnTo>
                                <a:lnTo>
                                  <a:pt x="42" y="15"/>
                                </a:lnTo>
                                <a:lnTo>
                                  <a:pt x="42" y="12"/>
                                </a:lnTo>
                                <a:lnTo>
                                  <a:pt x="42" y="12"/>
                                </a:lnTo>
                                <a:lnTo>
                                  <a:pt x="42" y="9"/>
                                </a:lnTo>
                                <a:lnTo>
                                  <a:pt x="39" y="9"/>
                                </a:lnTo>
                                <a:lnTo>
                                  <a:pt x="39" y="9"/>
                                </a:lnTo>
                                <a:lnTo>
                                  <a:pt x="39" y="9"/>
                                </a:lnTo>
                                <a:lnTo>
                                  <a:pt x="39" y="9"/>
                                </a:lnTo>
                                <a:lnTo>
                                  <a:pt x="39" y="6"/>
                                </a:lnTo>
                                <a:lnTo>
                                  <a:pt x="39" y="6"/>
                                </a:lnTo>
                                <a:lnTo>
                                  <a:pt x="36" y="6"/>
                                </a:lnTo>
                                <a:lnTo>
                                  <a:pt x="36" y="6"/>
                                </a:lnTo>
                                <a:lnTo>
                                  <a:pt x="36" y="6"/>
                                </a:lnTo>
                                <a:lnTo>
                                  <a:pt x="36" y="6"/>
                                </a:lnTo>
                                <a:lnTo>
                                  <a:pt x="33" y="6"/>
                                </a:lnTo>
                                <a:lnTo>
                                  <a:pt x="33" y="6"/>
                                </a:lnTo>
                                <a:lnTo>
                                  <a:pt x="33" y="6"/>
                                </a:lnTo>
                                <a:lnTo>
                                  <a:pt x="30" y="9"/>
                                </a:lnTo>
                                <a:lnTo>
                                  <a:pt x="30" y="9"/>
                                </a:lnTo>
                                <a:lnTo>
                                  <a:pt x="30" y="9"/>
                                </a:lnTo>
                                <a:lnTo>
                                  <a:pt x="30" y="9"/>
                                </a:lnTo>
                                <a:lnTo>
                                  <a:pt x="27" y="12"/>
                                </a:lnTo>
                                <a:lnTo>
                                  <a:pt x="27" y="15"/>
                                </a:lnTo>
                                <a:lnTo>
                                  <a:pt x="27" y="15"/>
                                </a:lnTo>
                                <a:lnTo>
                                  <a:pt x="24" y="18"/>
                                </a:lnTo>
                                <a:lnTo>
                                  <a:pt x="24" y="21"/>
                                </a:lnTo>
                                <a:lnTo>
                                  <a:pt x="24" y="24"/>
                                </a:lnTo>
                                <a:lnTo>
                                  <a:pt x="24" y="27"/>
                                </a:lnTo>
                                <a:lnTo>
                                  <a:pt x="24" y="33"/>
                                </a:lnTo>
                                <a:lnTo>
                                  <a:pt x="24" y="36"/>
                                </a:lnTo>
                                <a:lnTo>
                                  <a:pt x="24" y="39"/>
                                </a:lnTo>
                                <a:lnTo>
                                  <a:pt x="24" y="42"/>
                                </a:lnTo>
                                <a:lnTo>
                                  <a:pt x="24" y="45"/>
                                </a:lnTo>
                                <a:lnTo>
                                  <a:pt x="24" y="48"/>
                                </a:lnTo>
                                <a:lnTo>
                                  <a:pt x="24" y="51"/>
                                </a:lnTo>
                                <a:lnTo>
                                  <a:pt x="24" y="54"/>
                                </a:lnTo>
                                <a:lnTo>
                                  <a:pt x="27" y="57"/>
                                </a:lnTo>
                                <a:lnTo>
                                  <a:pt x="27" y="60"/>
                                </a:lnTo>
                                <a:lnTo>
                                  <a:pt x="27" y="63"/>
                                </a:lnTo>
                                <a:lnTo>
                                  <a:pt x="30" y="66"/>
                                </a:lnTo>
                                <a:lnTo>
                                  <a:pt x="30" y="69"/>
                                </a:lnTo>
                                <a:lnTo>
                                  <a:pt x="30" y="72"/>
                                </a:lnTo>
                                <a:lnTo>
                                  <a:pt x="33" y="75"/>
                                </a:lnTo>
                                <a:lnTo>
                                  <a:pt x="33" y="75"/>
                                </a:lnTo>
                                <a:lnTo>
                                  <a:pt x="36" y="78"/>
                                </a:lnTo>
                                <a:lnTo>
                                  <a:pt x="36" y="81"/>
                                </a:lnTo>
                                <a:lnTo>
                                  <a:pt x="39" y="81"/>
                                </a:lnTo>
                                <a:lnTo>
                                  <a:pt x="39" y="81"/>
                                </a:lnTo>
                                <a:lnTo>
                                  <a:pt x="42" y="81"/>
                                </a:lnTo>
                                <a:lnTo>
                                  <a:pt x="42" y="84"/>
                                </a:lnTo>
                                <a:lnTo>
                                  <a:pt x="45" y="84"/>
                                </a:lnTo>
                                <a:lnTo>
                                  <a:pt x="45" y="84"/>
                                </a:lnTo>
                                <a:lnTo>
                                  <a:pt x="48" y="84"/>
                                </a:lnTo>
                                <a:lnTo>
                                  <a:pt x="48" y="84"/>
                                </a:lnTo>
                                <a:lnTo>
                                  <a:pt x="51" y="84"/>
                                </a:lnTo>
                                <a:lnTo>
                                  <a:pt x="51" y="84"/>
                                </a:lnTo>
                                <a:lnTo>
                                  <a:pt x="51" y="84"/>
                                </a:lnTo>
                                <a:lnTo>
                                  <a:pt x="54" y="84"/>
                                </a:lnTo>
                                <a:lnTo>
                                  <a:pt x="54" y="84"/>
                                </a:lnTo>
                                <a:lnTo>
                                  <a:pt x="54" y="84"/>
                                </a:lnTo>
                                <a:lnTo>
                                  <a:pt x="57" y="81"/>
                                </a:lnTo>
                                <a:lnTo>
                                  <a:pt x="57" y="81"/>
                                </a:lnTo>
                                <a:lnTo>
                                  <a:pt x="57" y="81"/>
                                </a:lnTo>
                                <a:lnTo>
                                  <a:pt x="60" y="81"/>
                                </a:lnTo>
                                <a:lnTo>
                                  <a:pt x="60" y="78"/>
                                </a:lnTo>
                                <a:lnTo>
                                  <a:pt x="60" y="78"/>
                                </a:lnTo>
                                <a:lnTo>
                                  <a:pt x="63" y="78"/>
                                </a:lnTo>
                                <a:lnTo>
                                  <a:pt x="63" y="75"/>
                                </a:lnTo>
                                <a:lnTo>
                                  <a:pt x="66" y="75"/>
                                </a:lnTo>
                                <a:lnTo>
                                  <a:pt x="6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1"/>
                        <wps:cNvSpPr>
                          <a:spLocks/>
                        </wps:cNvSpPr>
                        <wps:spPr bwMode="auto">
                          <a:xfrm>
                            <a:off x="1095375" y="487045"/>
                            <a:ext cx="53340" cy="59055"/>
                          </a:xfrm>
                          <a:custGeom>
                            <a:avLst/>
                            <a:gdLst>
                              <a:gd name="T0" fmla="*/ 21 w 84"/>
                              <a:gd name="T1" fmla="*/ 90 h 93"/>
                              <a:gd name="T2" fmla="*/ 24 w 84"/>
                              <a:gd name="T3" fmla="*/ 90 h 93"/>
                              <a:gd name="T4" fmla="*/ 24 w 84"/>
                              <a:gd name="T5" fmla="*/ 90 h 93"/>
                              <a:gd name="T6" fmla="*/ 27 w 84"/>
                              <a:gd name="T7" fmla="*/ 90 h 93"/>
                              <a:gd name="T8" fmla="*/ 27 w 84"/>
                              <a:gd name="T9" fmla="*/ 87 h 93"/>
                              <a:gd name="T10" fmla="*/ 30 w 84"/>
                              <a:gd name="T11" fmla="*/ 84 h 93"/>
                              <a:gd name="T12" fmla="*/ 30 w 84"/>
                              <a:gd name="T13" fmla="*/ 84 h 93"/>
                              <a:gd name="T14" fmla="*/ 30 w 84"/>
                              <a:gd name="T15" fmla="*/ 78 h 93"/>
                              <a:gd name="T16" fmla="*/ 30 w 84"/>
                              <a:gd name="T17" fmla="*/ 75 h 93"/>
                              <a:gd name="T18" fmla="*/ 21 w 84"/>
                              <a:gd name="T19" fmla="*/ 6 h 93"/>
                              <a:gd name="T20" fmla="*/ 18 w 84"/>
                              <a:gd name="T21" fmla="*/ 6 h 93"/>
                              <a:gd name="T22" fmla="*/ 15 w 84"/>
                              <a:gd name="T23" fmla="*/ 6 h 93"/>
                              <a:gd name="T24" fmla="*/ 12 w 84"/>
                              <a:gd name="T25" fmla="*/ 6 h 93"/>
                              <a:gd name="T26" fmla="*/ 9 w 84"/>
                              <a:gd name="T27" fmla="*/ 9 h 93"/>
                              <a:gd name="T28" fmla="*/ 9 w 84"/>
                              <a:gd name="T29" fmla="*/ 12 h 93"/>
                              <a:gd name="T30" fmla="*/ 6 w 84"/>
                              <a:gd name="T31" fmla="*/ 15 h 93"/>
                              <a:gd name="T32" fmla="*/ 6 w 84"/>
                              <a:gd name="T33" fmla="*/ 18 h 93"/>
                              <a:gd name="T34" fmla="*/ 3 w 84"/>
                              <a:gd name="T35" fmla="*/ 24 h 93"/>
                              <a:gd name="T36" fmla="*/ 0 w 84"/>
                              <a:gd name="T37" fmla="*/ 0 h 93"/>
                              <a:gd name="T38" fmla="*/ 84 w 84"/>
                              <a:gd name="T39" fmla="*/ 24 h 93"/>
                              <a:gd name="T40" fmla="*/ 81 w 84"/>
                              <a:gd name="T41" fmla="*/ 21 h 93"/>
                              <a:gd name="T42" fmla="*/ 78 w 84"/>
                              <a:gd name="T43" fmla="*/ 18 h 93"/>
                              <a:gd name="T44" fmla="*/ 78 w 84"/>
                              <a:gd name="T45" fmla="*/ 15 h 93"/>
                              <a:gd name="T46" fmla="*/ 75 w 84"/>
                              <a:gd name="T47" fmla="*/ 12 h 93"/>
                              <a:gd name="T48" fmla="*/ 75 w 84"/>
                              <a:gd name="T49" fmla="*/ 9 h 93"/>
                              <a:gd name="T50" fmla="*/ 72 w 84"/>
                              <a:gd name="T51" fmla="*/ 6 h 93"/>
                              <a:gd name="T52" fmla="*/ 69 w 84"/>
                              <a:gd name="T53" fmla="*/ 6 h 93"/>
                              <a:gd name="T54" fmla="*/ 66 w 84"/>
                              <a:gd name="T55" fmla="*/ 6 h 93"/>
                              <a:gd name="T56" fmla="*/ 54 w 84"/>
                              <a:gd name="T57" fmla="*/ 6 h 93"/>
                              <a:gd name="T58" fmla="*/ 54 w 84"/>
                              <a:gd name="T59" fmla="*/ 78 h 93"/>
                              <a:gd name="T60" fmla="*/ 54 w 84"/>
                              <a:gd name="T61" fmla="*/ 81 h 93"/>
                              <a:gd name="T62" fmla="*/ 54 w 84"/>
                              <a:gd name="T63" fmla="*/ 84 h 93"/>
                              <a:gd name="T64" fmla="*/ 57 w 84"/>
                              <a:gd name="T65" fmla="*/ 87 h 93"/>
                              <a:gd name="T66" fmla="*/ 57 w 84"/>
                              <a:gd name="T67" fmla="*/ 87 h 93"/>
                              <a:gd name="T68" fmla="*/ 60 w 84"/>
                              <a:gd name="T69" fmla="*/ 90 h 93"/>
                              <a:gd name="T70" fmla="*/ 60 w 84"/>
                              <a:gd name="T71" fmla="*/ 90 h 93"/>
                              <a:gd name="T72" fmla="*/ 63 w 84"/>
                              <a:gd name="T73" fmla="*/ 90 h 93"/>
                              <a:gd name="T74" fmla="*/ 63 w 84"/>
                              <a:gd name="T7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4" h="93">
                                <a:moveTo>
                                  <a:pt x="21" y="93"/>
                                </a:moveTo>
                                <a:lnTo>
                                  <a:pt x="21" y="90"/>
                                </a:lnTo>
                                <a:lnTo>
                                  <a:pt x="21" y="90"/>
                                </a:lnTo>
                                <a:lnTo>
                                  <a:pt x="24" y="90"/>
                                </a:lnTo>
                                <a:lnTo>
                                  <a:pt x="24" y="90"/>
                                </a:lnTo>
                                <a:lnTo>
                                  <a:pt x="24" y="90"/>
                                </a:lnTo>
                                <a:lnTo>
                                  <a:pt x="27" y="90"/>
                                </a:lnTo>
                                <a:lnTo>
                                  <a:pt x="27" y="90"/>
                                </a:lnTo>
                                <a:lnTo>
                                  <a:pt x="27" y="87"/>
                                </a:lnTo>
                                <a:lnTo>
                                  <a:pt x="27" y="87"/>
                                </a:lnTo>
                                <a:lnTo>
                                  <a:pt x="27" y="87"/>
                                </a:lnTo>
                                <a:lnTo>
                                  <a:pt x="30" y="84"/>
                                </a:lnTo>
                                <a:lnTo>
                                  <a:pt x="30" y="84"/>
                                </a:lnTo>
                                <a:lnTo>
                                  <a:pt x="30" y="84"/>
                                </a:lnTo>
                                <a:lnTo>
                                  <a:pt x="30" y="81"/>
                                </a:lnTo>
                                <a:lnTo>
                                  <a:pt x="30" y="78"/>
                                </a:lnTo>
                                <a:lnTo>
                                  <a:pt x="30" y="78"/>
                                </a:lnTo>
                                <a:lnTo>
                                  <a:pt x="30" y="75"/>
                                </a:lnTo>
                                <a:lnTo>
                                  <a:pt x="30" y="6"/>
                                </a:lnTo>
                                <a:lnTo>
                                  <a:pt x="21" y="6"/>
                                </a:lnTo>
                                <a:lnTo>
                                  <a:pt x="21" y="6"/>
                                </a:lnTo>
                                <a:lnTo>
                                  <a:pt x="18" y="6"/>
                                </a:lnTo>
                                <a:lnTo>
                                  <a:pt x="15" y="6"/>
                                </a:lnTo>
                                <a:lnTo>
                                  <a:pt x="15" y="6"/>
                                </a:lnTo>
                                <a:lnTo>
                                  <a:pt x="12" y="6"/>
                                </a:lnTo>
                                <a:lnTo>
                                  <a:pt x="12" y="6"/>
                                </a:lnTo>
                                <a:lnTo>
                                  <a:pt x="12" y="9"/>
                                </a:lnTo>
                                <a:lnTo>
                                  <a:pt x="9" y="9"/>
                                </a:lnTo>
                                <a:lnTo>
                                  <a:pt x="9" y="9"/>
                                </a:lnTo>
                                <a:lnTo>
                                  <a:pt x="9" y="12"/>
                                </a:lnTo>
                                <a:lnTo>
                                  <a:pt x="6" y="12"/>
                                </a:lnTo>
                                <a:lnTo>
                                  <a:pt x="6" y="15"/>
                                </a:lnTo>
                                <a:lnTo>
                                  <a:pt x="6" y="15"/>
                                </a:lnTo>
                                <a:lnTo>
                                  <a:pt x="6" y="18"/>
                                </a:lnTo>
                                <a:lnTo>
                                  <a:pt x="6" y="21"/>
                                </a:lnTo>
                                <a:lnTo>
                                  <a:pt x="3" y="24"/>
                                </a:lnTo>
                                <a:lnTo>
                                  <a:pt x="0" y="24"/>
                                </a:lnTo>
                                <a:lnTo>
                                  <a:pt x="0" y="0"/>
                                </a:lnTo>
                                <a:lnTo>
                                  <a:pt x="84" y="0"/>
                                </a:lnTo>
                                <a:lnTo>
                                  <a:pt x="84" y="24"/>
                                </a:lnTo>
                                <a:lnTo>
                                  <a:pt x="81" y="24"/>
                                </a:lnTo>
                                <a:lnTo>
                                  <a:pt x="81" y="21"/>
                                </a:lnTo>
                                <a:lnTo>
                                  <a:pt x="78" y="18"/>
                                </a:lnTo>
                                <a:lnTo>
                                  <a:pt x="78" y="18"/>
                                </a:lnTo>
                                <a:lnTo>
                                  <a:pt x="78" y="15"/>
                                </a:lnTo>
                                <a:lnTo>
                                  <a:pt x="78" y="15"/>
                                </a:lnTo>
                                <a:lnTo>
                                  <a:pt x="78" y="12"/>
                                </a:lnTo>
                                <a:lnTo>
                                  <a:pt x="75" y="12"/>
                                </a:lnTo>
                                <a:lnTo>
                                  <a:pt x="75" y="9"/>
                                </a:lnTo>
                                <a:lnTo>
                                  <a:pt x="75" y="9"/>
                                </a:lnTo>
                                <a:lnTo>
                                  <a:pt x="75" y="9"/>
                                </a:lnTo>
                                <a:lnTo>
                                  <a:pt x="72" y="6"/>
                                </a:lnTo>
                                <a:lnTo>
                                  <a:pt x="72" y="6"/>
                                </a:lnTo>
                                <a:lnTo>
                                  <a:pt x="69" y="6"/>
                                </a:lnTo>
                                <a:lnTo>
                                  <a:pt x="66" y="6"/>
                                </a:lnTo>
                                <a:lnTo>
                                  <a:pt x="66" y="6"/>
                                </a:lnTo>
                                <a:lnTo>
                                  <a:pt x="63" y="6"/>
                                </a:lnTo>
                                <a:lnTo>
                                  <a:pt x="54" y="6"/>
                                </a:lnTo>
                                <a:lnTo>
                                  <a:pt x="54" y="75"/>
                                </a:lnTo>
                                <a:lnTo>
                                  <a:pt x="54" y="78"/>
                                </a:lnTo>
                                <a:lnTo>
                                  <a:pt x="54" y="78"/>
                                </a:lnTo>
                                <a:lnTo>
                                  <a:pt x="54" y="81"/>
                                </a:lnTo>
                                <a:lnTo>
                                  <a:pt x="54" y="84"/>
                                </a:lnTo>
                                <a:lnTo>
                                  <a:pt x="54" y="84"/>
                                </a:lnTo>
                                <a:lnTo>
                                  <a:pt x="57" y="87"/>
                                </a:lnTo>
                                <a:lnTo>
                                  <a:pt x="57" y="87"/>
                                </a:lnTo>
                                <a:lnTo>
                                  <a:pt x="57" y="87"/>
                                </a:lnTo>
                                <a:lnTo>
                                  <a:pt x="57" y="87"/>
                                </a:lnTo>
                                <a:lnTo>
                                  <a:pt x="57" y="90"/>
                                </a:lnTo>
                                <a:lnTo>
                                  <a:pt x="60" y="90"/>
                                </a:lnTo>
                                <a:lnTo>
                                  <a:pt x="60" y="90"/>
                                </a:lnTo>
                                <a:lnTo>
                                  <a:pt x="60" y="90"/>
                                </a:lnTo>
                                <a:lnTo>
                                  <a:pt x="60" y="90"/>
                                </a:lnTo>
                                <a:lnTo>
                                  <a:pt x="63" y="90"/>
                                </a:lnTo>
                                <a:lnTo>
                                  <a:pt x="63" y="90"/>
                                </a:lnTo>
                                <a:lnTo>
                                  <a:pt x="63" y="93"/>
                                </a:lnTo>
                                <a:lnTo>
                                  <a:pt x="21"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2"/>
                        <wps:cNvSpPr>
                          <a:spLocks noEditPoints="1"/>
                        </wps:cNvSpPr>
                        <wps:spPr bwMode="auto">
                          <a:xfrm>
                            <a:off x="846455" y="633095"/>
                            <a:ext cx="53340" cy="59055"/>
                          </a:xfrm>
                          <a:custGeom>
                            <a:avLst/>
                            <a:gdLst>
                              <a:gd name="T0" fmla="*/ 48 w 84"/>
                              <a:gd name="T1" fmla="*/ 0 h 93"/>
                              <a:gd name="T2" fmla="*/ 57 w 84"/>
                              <a:gd name="T3" fmla="*/ 0 h 93"/>
                              <a:gd name="T4" fmla="*/ 66 w 84"/>
                              <a:gd name="T5" fmla="*/ 3 h 93"/>
                              <a:gd name="T6" fmla="*/ 72 w 84"/>
                              <a:gd name="T7" fmla="*/ 9 h 93"/>
                              <a:gd name="T8" fmla="*/ 75 w 84"/>
                              <a:gd name="T9" fmla="*/ 15 h 93"/>
                              <a:gd name="T10" fmla="*/ 78 w 84"/>
                              <a:gd name="T11" fmla="*/ 24 h 93"/>
                              <a:gd name="T12" fmla="*/ 75 w 84"/>
                              <a:gd name="T13" fmla="*/ 33 h 93"/>
                              <a:gd name="T14" fmla="*/ 66 w 84"/>
                              <a:gd name="T15" fmla="*/ 42 h 93"/>
                              <a:gd name="T16" fmla="*/ 66 w 84"/>
                              <a:gd name="T17" fmla="*/ 45 h 93"/>
                              <a:gd name="T18" fmla="*/ 78 w 84"/>
                              <a:gd name="T19" fmla="*/ 51 h 93"/>
                              <a:gd name="T20" fmla="*/ 84 w 84"/>
                              <a:gd name="T21" fmla="*/ 63 h 93"/>
                              <a:gd name="T22" fmla="*/ 84 w 84"/>
                              <a:gd name="T23" fmla="*/ 75 h 93"/>
                              <a:gd name="T24" fmla="*/ 81 w 84"/>
                              <a:gd name="T25" fmla="*/ 81 h 93"/>
                              <a:gd name="T26" fmla="*/ 75 w 84"/>
                              <a:gd name="T27" fmla="*/ 87 h 93"/>
                              <a:gd name="T28" fmla="*/ 66 w 84"/>
                              <a:gd name="T29" fmla="*/ 93 h 93"/>
                              <a:gd name="T30" fmla="*/ 54 w 84"/>
                              <a:gd name="T31" fmla="*/ 93 h 93"/>
                              <a:gd name="T32" fmla="*/ 0 w 84"/>
                              <a:gd name="T33" fmla="*/ 93 h 93"/>
                              <a:gd name="T34" fmla="*/ 3 w 84"/>
                              <a:gd name="T35" fmla="*/ 90 h 93"/>
                              <a:gd name="T36" fmla="*/ 6 w 84"/>
                              <a:gd name="T37" fmla="*/ 90 h 93"/>
                              <a:gd name="T38" fmla="*/ 6 w 84"/>
                              <a:gd name="T39" fmla="*/ 87 h 93"/>
                              <a:gd name="T40" fmla="*/ 9 w 84"/>
                              <a:gd name="T41" fmla="*/ 84 h 93"/>
                              <a:gd name="T42" fmla="*/ 9 w 84"/>
                              <a:gd name="T43" fmla="*/ 81 h 93"/>
                              <a:gd name="T44" fmla="*/ 9 w 84"/>
                              <a:gd name="T45" fmla="*/ 21 h 93"/>
                              <a:gd name="T46" fmla="*/ 9 w 84"/>
                              <a:gd name="T47" fmla="*/ 12 h 93"/>
                              <a:gd name="T48" fmla="*/ 9 w 84"/>
                              <a:gd name="T49" fmla="*/ 9 h 93"/>
                              <a:gd name="T50" fmla="*/ 6 w 84"/>
                              <a:gd name="T51" fmla="*/ 6 h 93"/>
                              <a:gd name="T52" fmla="*/ 3 w 84"/>
                              <a:gd name="T53" fmla="*/ 3 h 93"/>
                              <a:gd name="T54" fmla="*/ 0 w 84"/>
                              <a:gd name="T55" fmla="*/ 3 h 93"/>
                              <a:gd name="T56" fmla="*/ 36 w 84"/>
                              <a:gd name="T57" fmla="*/ 42 h 93"/>
                              <a:gd name="T58" fmla="*/ 48 w 84"/>
                              <a:gd name="T59" fmla="*/ 39 h 93"/>
                              <a:gd name="T60" fmla="*/ 54 w 84"/>
                              <a:gd name="T61" fmla="*/ 30 h 93"/>
                              <a:gd name="T62" fmla="*/ 54 w 84"/>
                              <a:gd name="T63" fmla="*/ 18 h 93"/>
                              <a:gd name="T64" fmla="*/ 51 w 84"/>
                              <a:gd name="T65" fmla="*/ 9 h 93"/>
                              <a:gd name="T66" fmla="*/ 39 w 84"/>
                              <a:gd name="T67" fmla="*/ 6 h 93"/>
                              <a:gd name="T68" fmla="*/ 36 w 84"/>
                              <a:gd name="T69" fmla="*/ 48 h 93"/>
                              <a:gd name="T70" fmla="*/ 36 w 84"/>
                              <a:gd name="T71" fmla="*/ 81 h 93"/>
                              <a:gd name="T72" fmla="*/ 36 w 84"/>
                              <a:gd name="T73" fmla="*/ 84 h 93"/>
                              <a:gd name="T74" fmla="*/ 36 w 84"/>
                              <a:gd name="T75" fmla="*/ 87 h 93"/>
                              <a:gd name="T76" fmla="*/ 36 w 84"/>
                              <a:gd name="T77" fmla="*/ 87 h 93"/>
                              <a:gd name="T78" fmla="*/ 39 w 84"/>
                              <a:gd name="T79" fmla="*/ 87 h 93"/>
                              <a:gd name="T80" fmla="*/ 42 w 84"/>
                              <a:gd name="T81" fmla="*/ 87 h 93"/>
                              <a:gd name="T82" fmla="*/ 48 w 84"/>
                              <a:gd name="T83" fmla="*/ 87 h 93"/>
                              <a:gd name="T84" fmla="*/ 54 w 84"/>
                              <a:gd name="T85" fmla="*/ 84 h 93"/>
                              <a:gd name="T86" fmla="*/ 57 w 84"/>
                              <a:gd name="T87" fmla="*/ 78 h 93"/>
                              <a:gd name="T88" fmla="*/ 60 w 84"/>
                              <a:gd name="T89" fmla="*/ 72 h 93"/>
                              <a:gd name="T90" fmla="*/ 60 w 84"/>
                              <a:gd name="T91" fmla="*/ 66 h 93"/>
                              <a:gd name="T92" fmla="*/ 60 w 84"/>
                              <a:gd name="T93" fmla="*/ 60 h 93"/>
                              <a:gd name="T94" fmla="*/ 57 w 84"/>
                              <a:gd name="T95" fmla="*/ 54 h 93"/>
                              <a:gd name="T96" fmla="*/ 51 w 84"/>
                              <a:gd name="T97" fmla="*/ 51 h 93"/>
                              <a:gd name="T98" fmla="*/ 45 w 84"/>
                              <a:gd name="T99" fmla="*/ 48 h 93"/>
                              <a:gd name="T100" fmla="*/ 39 w 84"/>
                              <a:gd name="T101"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 h="93">
                                <a:moveTo>
                                  <a:pt x="0" y="0"/>
                                </a:moveTo>
                                <a:lnTo>
                                  <a:pt x="45" y="0"/>
                                </a:lnTo>
                                <a:lnTo>
                                  <a:pt x="48" y="0"/>
                                </a:lnTo>
                                <a:lnTo>
                                  <a:pt x="51" y="0"/>
                                </a:lnTo>
                                <a:lnTo>
                                  <a:pt x="54" y="0"/>
                                </a:lnTo>
                                <a:lnTo>
                                  <a:pt x="57" y="0"/>
                                </a:lnTo>
                                <a:lnTo>
                                  <a:pt x="60" y="3"/>
                                </a:lnTo>
                                <a:lnTo>
                                  <a:pt x="63" y="3"/>
                                </a:lnTo>
                                <a:lnTo>
                                  <a:pt x="66" y="3"/>
                                </a:lnTo>
                                <a:lnTo>
                                  <a:pt x="69" y="6"/>
                                </a:lnTo>
                                <a:lnTo>
                                  <a:pt x="72" y="6"/>
                                </a:lnTo>
                                <a:lnTo>
                                  <a:pt x="72" y="9"/>
                                </a:lnTo>
                                <a:lnTo>
                                  <a:pt x="75" y="9"/>
                                </a:lnTo>
                                <a:lnTo>
                                  <a:pt x="75" y="12"/>
                                </a:lnTo>
                                <a:lnTo>
                                  <a:pt x="75" y="15"/>
                                </a:lnTo>
                                <a:lnTo>
                                  <a:pt x="78" y="18"/>
                                </a:lnTo>
                                <a:lnTo>
                                  <a:pt x="78" y="21"/>
                                </a:lnTo>
                                <a:lnTo>
                                  <a:pt x="78" y="24"/>
                                </a:lnTo>
                                <a:lnTo>
                                  <a:pt x="78" y="27"/>
                                </a:lnTo>
                                <a:lnTo>
                                  <a:pt x="78" y="30"/>
                                </a:lnTo>
                                <a:lnTo>
                                  <a:pt x="75" y="33"/>
                                </a:lnTo>
                                <a:lnTo>
                                  <a:pt x="72" y="36"/>
                                </a:lnTo>
                                <a:lnTo>
                                  <a:pt x="69" y="39"/>
                                </a:lnTo>
                                <a:lnTo>
                                  <a:pt x="66" y="42"/>
                                </a:lnTo>
                                <a:lnTo>
                                  <a:pt x="63" y="42"/>
                                </a:lnTo>
                                <a:lnTo>
                                  <a:pt x="60" y="45"/>
                                </a:lnTo>
                                <a:lnTo>
                                  <a:pt x="66" y="45"/>
                                </a:lnTo>
                                <a:lnTo>
                                  <a:pt x="69" y="48"/>
                                </a:lnTo>
                                <a:lnTo>
                                  <a:pt x="75" y="48"/>
                                </a:lnTo>
                                <a:lnTo>
                                  <a:pt x="78" y="51"/>
                                </a:lnTo>
                                <a:lnTo>
                                  <a:pt x="81" y="54"/>
                                </a:lnTo>
                                <a:lnTo>
                                  <a:pt x="84" y="60"/>
                                </a:lnTo>
                                <a:lnTo>
                                  <a:pt x="84" y="63"/>
                                </a:lnTo>
                                <a:lnTo>
                                  <a:pt x="84" y="69"/>
                                </a:lnTo>
                                <a:lnTo>
                                  <a:pt x="84" y="72"/>
                                </a:lnTo>
                                <a:lnTo>
                                  <a:pt x="84" y="75"/>
                                </a:lnTo>
                                <a:lnTo>
                                  <a:pt x="84" y="78"/>
                                </a:lnTo>
                                <a:lnTo>
                                  <a:pt x="81" y="81"/>
                                </a:lnTo>
                                <a:lnTo>
                                  <a:pt x="81" y="81"/>
                                </a:lnTo>
                                <a:lnTo>
                                  <a:pt x="78" y="84"/>
                                </a:lnTo>
                                <a:lnTo>
                                  <a:pt x="75" y="87"/>
                                </a:lnTo>
                                <a:lnTo>
                                  <a:pt x="75" y="87"/>
                                </a:lnTo>
                                <a:lnTo>
                                  <a:pt x="72" y="90"/>
                                </a:lnTo>
                                <a:lnTo>
                                  <a:pt x="69" y="90"/>
                                </a:lnTo>
                                <a:lnTo>
                                  <a:pt x="66" y="93"/>
                                </a:lnTo>
                                <a:lnTo>
                                  <a:pt x="63" y="93"/>
                                </a:lnTo>
                                <a:lnTo>
                                  <a:pt x="57" y="93"/>
                                </a:lnTo>
                                <a:lnTo>
                                  <a:pt x="54" y="93"/>
                                </a:lnTo>
                                <a:lnTo>
                                  <a:pt x="51" y="93"/>
                                </a:lnTo>
                                <a:lnTo>
                                  <a:pt x="45" y="93"/>
                                </a:lnTo>
                                <a:lnTo>
                                  <a:pt x="0" y="93"/>
                                </a:lnTo>
                                <a:lnTo>
                                  <a:pt x="0" y="90"/>
                                </a:lnTo>
                                <a:lnTo>
                                  <a:pt x="0" y="90"/>
                                </a:lnTo>
                                <a:lnTo>
                                  <a:pt x="3" y="90"/>
                                </a:lnTo>
                                <a:lnTo>
                                  <a:pt x="3" y="90"/>
                                </a:lnTo>
                                <a:lnTo>
                                  <a:pt x="6" y="90"/>
                                </a:lnTo>
                                <a:lnTo>
                                  <a:pt x="6" y="90"/>
                                </a:lnTo>
                                <a:lnTo>
                                  <a:pt x="6" y="90"/>
                                </a:lnTo>
                                <a:lnTo>
                                  <a:pt x="6" y="87"/>
                                </a:lnTo>
                                <a:lnTo>
                                  <a:pt x="6" y="87"/>
                                </a:lnTo>
                                <a:lnTo>
                                  <a:pt x="9" y="87"/>
                                </a:lnTo>
                                <a:lnTo>
                                  <a:pt x="9" y="87"/>
                                </a:lnTo>
                                <a:lnTo>
                                  <a:pt x="9" y="84"/>
                                </a:lnTo>
                                <a:lnTo>
                                  <a:pt x="9" y="84"/>
                                </a:lnTo>
                                <a:lnTo>
                                  <a:pt x="9" y="81"/>
                                </a:lnTo>
                                <a:lnTo>
                                  <a:pt x="9" y="81"/>
                                </a:lnTo>
                                <a:lnTo>
                                  <a:pt x="9" y="78"/>
                                </a:lnTo>
                                <a:lnTo>
                                  <a:pt x="9" y="78"/>
                                </a:lnTo>
                                <a:lnTo>
                                  <a:pt x="9" y="21"/>
                                </a:lnTo>
                                <a:lnTo>
                                  <a:pt x="9" y="18"/>
                                </a:lnTo>
                                <a:lnTo>
                                  <a:pt x="9" y="15"/>
                                </a:lnTo>
                                <a:lnTo>
                                  <a:pt x="9" y="12"/>
                                </a:lnTo>
                                <a:lnTo>
                                  <a:pt x="9" y="12"/>
                                </a:lnTo>
                                <a:lnTo>
                                  <a:pt x="9" y="9"/>
                                </a:lnTo>
                                <a:lnTo>
                                  <a:pt x="9" y="9"/>
                                </a:lnTo>
                                <a:lnTo>
                                  <a:pt x="6" y="6"/>
                                </a:lnTo>
                                <a:lnTo>
                                  <a:pt x="6" y="6"/>
                                </a:lnTo>
                                <a:lnTo>
                                  <a:pt x="6" y="6"/>
                                </a:lnTo>
                                <a:lnTo>
                                  <a:pt x="6" y="6"/>
                                </a:lnTo>
                                <a:lnTo>
                                  <a:pt x="6" y="6"/>
                                </a:lnTo>
                                <a:lnTo>
                                  <a:pt x="3" y="3"/>
                                </a:lnTo>
                                <a:lnTo>
                                  <a:pt x="3" y="3"/>
                                </a:lnTo>
                                <a:lnTo>
                                  <a:pt x="3" y="3"/>
                                </a:lnTo>
                                <a:lnTo>
                                  <a:pt x="0" y="3"/>
                                </a:lnTo>
                                <a:lnTo>
                                  <a:pt x="0" y="3"/>
                                </a:lnTo>
                                <a:lnTo>
                                  <a:pt x="0" y="0"/>
                                </a:lnTo>
                                <a:close/>
                                <a:moveTo>
                                  <a:pt x="36" y="42"/>
                                </a:moveTo>
                                <a:lnTo>
                                  <a:pt x="39" y="42"/>
                                </a:lnTo>
                                <a:lnTo>
                                  <a:pt x="45" y="39"/>
                                </a:lnTo>
                                <a:lnTo>
                                  <a:pt x="48" y="39"/>
                                </a:lnTo>
                                <a:lnTo>
                                  <a:pt x="51" y="36"/>
                                </a:lnTo>
                                <a:lnTo>
                                  <a:pt x="54" y="33"/>
                                </a:lnTo>
                                <a:lnTo>
                                  <a:pt x="54" y="30"/>
                                </a:lnTo>
                                <a:lnTo>
                                  <a:pt x="54" y="27"/>
                                </a:lnTo>
                                <a:lnTo>
                                  <a:pt x="57" y="24"/>
                                </a:lnTo>
                                <a:lnTo>
                                  <a:pt x="54" y="18"/>
                                </a:lnTo>
                                <a:lnTo>
                                  <a:pt x="54" y="15"/>
                                </a:lnTo>
                                <a:lnTo>
                                  <a:pt x="54" y="12"/>
                                </a:lnTo>
                                <a:lnTo>
                                  <a:pt x="51" y="9"/>
                                </a:lnTo>
                                <a:lnTo>
                                  <a:pt x="48" y="9"/>
                                </a:lnTo>
                                <a:lnTo>
                                  <a:pt x="45" y="6"/>
                                </a:lnTo>
                                <a:lnTo>
                                  <a:pt x="39" y="6"/>
                                </a:lnTo>
                                <a:lnTo>
                                  <a:pt x="36" y="6"/>
                                </a:lnTo>
                                <a:lnTo>
                                  <a:pt x="36" y="42"/>
                                </a:lnTo>
                                <a:close/>
                                <a:moveTo>
                                  <a:pt x="36" y="48"/>
                                </a:moveTo>
                                <a:lnTo>
                                  <a:pt x="36" y="78"/>
                                </a:lnTo>
                                <a:lnTo>
                                  <a:pt x="36" y="81"/>
                                </a:lnTo>
                                <a:lnTo>
                                  <a:pt x="36" y="81"/>
                                </a:lnTo>
                                <a:lnTo>
                                  <a:pt x="36" y="84"/>
                                </a:lnTo>
                                <a:lnTo>
                                  <a:pt x="36" y="84"/>
                                </a:lnTo>
                                <a:lnTo>
                                  <a:pt x="36" y="84"/>
                                </a:lnTo>
                                <a:lnTo>
                                  <a:pt x="36" y="84"/>
                                </a:lnTo>
                                <a:lnTo>
                                  <a:pt x="36" y="87"/>
                                </a:lnTo>
                                <a:lnTo>
                                  <a:pt x="36" y="87"/>
                                </a:lnTo>
                                <a:lnTo>
                                  <a:pt x="36" y="87"/>
                                </a:lnTo>
                                <a:lnTo>
                                  <a:pt x="36" y="87"/>
                                </a:lnTo>
                                <a:lnTo>
                                  <a:pt x="36" y="87"/>
                                </a:lnTo>
                                <a:lnTo>
                                  <a:pt x="39" y="87"/>
                                </a:lnTo>
                                <a:lnTo>
                                  <a:pt x="39" y="87"/>
                                </a:lnTo>
                                <a:lnTo>
                                  <a:pt x="39" y="87"/>
                                </a:lnTo>
                                <a:lnTo>
                                  <a:pt x="42" y="87"/>
                                </a:lnTo>
                                <a:lnTo>
                                  <a:pt x="42" y="87"/>
                                </a:lnTo>
                                <a:lnTo>
                                  <a:pt x="42" y="87"/>
                                </a:lnTo>
                                <a:lnTo>
                                  <a:pt x="45" y="87"/>
                                </a:lnTo>
                                <a:lnTo>
                                  <a:pt x="48" y="87"/>
                                </a:lnTo>
                                <a:lnTo>
                                  <a:pt x="48" y="87"/>
                                </a:lnTo>
                                <a:lnTo>
                                  <a:pt x="51" y="87"/>
                                </a:lnTo>
                                <a:lnTo>
                                  <a:pt x="51" y="84"/>
                                </a:lnTo>
                                <a:lnTo>
                                  <a:pt x="54" y="84"/>
                                </a:lnTo>
                                <a:lnTo>
                                  <a:pt x="54" y="81"/>
                                </a:lnTo>
                                <a:lnTo>
                                  <a:pt x="57" y="81"/>
                                </a:lnTo>
                                <a:lnTo>
                                  <a:pt x="57" y="78"/>
                                </a:lnTo>
                                <a:lnTo>
                                  <a:pt x="57" y="78"/>
                                </a:lnTo>
                                <a:lnTo>
                                  <a:pt x="57" y="75"/>
                                </a:lnTo>
                                <a:lnTo>
                                  <a:pt x="60" y="72"/>
                                </a:lnTo>
                                <a:lnTo>
                                  <a:pt x="60" y="72"/>
                                </a:lnTo>
                                <a:lnTo>
                                  <a:pt x="60" y="69"/>
                                </a:lnTo>
                                <a:lnTo>
                                  <a:pt x="60" y="66"/>
                                </a:lnTo>
                                <a:lnTo>
                                  <a:pt x="60" y="63"/>
                                </a:lnTo>
                                <a:lnTo>
                                  <a:pt x="60" y="63"/>
                                </a:lnTo>
                                <a:lnTo>
                                  <a:pt x="60" y="60"/>
                                </a:lnTo>
                                <a:lnTo>
                                  <a:pt x="57" y="57"/>
                                </a:lnTo>
                                <a:lnTo>
                                  <a:pt x="57" y="57"/>
                                </a:lnTo>
                                <a:lnTo>
                                  <a:pt x="57" y="54"/>
                                </a:lnTo>
                                <a:lnTo>
                                  <a:pt x="54" y="54"/>
                                </a:lnTo>
                                <a:lnTo>
                                  <a:pt x="54" y="54"/>
                                </a:lnTo>
                                <a:lnTo>
                                  <a:pt x="51" y="51"/>
                                </a:lnTo>
                                <a:lnTo>
                                  <a:pt x="51" y="51"/>
                                </a:lnTo>
                                <a:lnTo>
                                  <a:pt x="48" y="51"/>
                                </a:lnTo>
                                <a:lnTo>
                                  <a:pt x="45" y="48"/>
                                </a:lnTo>
                                <a:lnTo>
                                  <a:pt x="45" y="48"/>
                                </a:lnTo>
                                <a:lnTo>
                                  <a:pt x="42" y="48"/>
                                </a:lnTo>
                                <a:lnTo>
                                  <a:pt x="39" y="48"/>
                                </a:lnTo>
                                <a:lnTo>
                                  <a:pt x="3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3"/>
                        <wps:cNvSpPr>
                          <a:spLocks noEditPoints="1"/>
                        </wps:cNvSpPr>
                        <wps:spPr bwMode="auto">
                          <a:xfrm>
                            <a:off x="907415" y="631190"/>
                            <a:ext cx="49530" cy="62865"/>
                          </a:xfrm>
                          <a:custGeom>
                            <a:avLst/>
                            <a:gdLst>
                              <a:gd name="T0" fmla="*/ 45 w 78"/>
                              <a:gd name="T1" fmla="*/ 0 h 99"/>
                              <a:gd name="T2" fmla="*/ 51 w 78"/>
                              <a:gd name="T3" fmla="*/ 3 h 99"/>
                              <a:gd name="T4" fmla="*/ 60 w 78"/>
                              <a:gd name="T5" fmla="*/ 6 h 99"/>
                              <a:gd name="T6" fmla="*/ 66 w 78"/>
                              <a:gd name="T7" fmla="*/ 12 h 99"/>
                              <a:gd name="T8" fmla="*/ 69 w 78"/>
                              <a:gd name="T9" fmla="*/ 18 h 99"/>
                              <a:gd name="T10" fmla="*/ 75 w 78"/>
                              <a:gd name="T11" fmla="*/ 27 h 99"/>
                              <a:gd name="T12" fmla="*/ 75 w 78"/>
                              <a:gd name="T13" fmla="*/ 36 h 99"/>
                              <a:gd name="T14" fmla="*/ 78 w 78"/>
                              <a:gd name="T15" fmla="*/ 45 h 99"/>
                              <a:gd name="T16" fmla="*/ 78 w 78"/>
                              <a:gd name="T17" fmla="*/ 60 h 99"/>
                              <a:gd name="T18" fmla="*/ 75 w 78"/>
                              <a:gd name="T19" fmla="*/ 72 h 99"/>
                              <a:gd name="T20" fmla="*/ 69 w 78"/>
                              <a:gd name="T21" fmla="*/ 84 h 99"/>
                              <a:gd name="T22" fmla="*/ 60 w 78"/>
                              <a:gd name="T23" fmla="*/ 93 h 99"/>
                              <a:gd name="T24" fmla="*/ 48 w 78"/>
                              <a:gd name="T25" fmla="*/ 99 h 99"/>
                              <a:gd name="T26" fmla="*/ 33 w 78"/>
                              <a:gd name="T27" fmla="*/ 99 h 99"/>
                              <a:gd name="T28" fmla="*/ 21 w 78"/>
                              <a:gd name="T29" fmla="*/ 96 h 99"/>
                              <a:gd name="T30" fmla="*/ 12 w 78"/>
                              <a:gd name="T31" fmla="*/ 90 h 99"/>
                              <a:gd name="T32" fmla="*/ 6 w 78"/>
                              <a:gd name="T33" fmla="*/ 78 h 99"/>
                              <a:gd name="T34" fmla="*/ 3 w 78"/>
                              <a:gd name="T35" fmla="*/ 66 h 99"/>
                              <a:gd name="T36" fmla="*/ 0 w 78"/>
                              <a:gd name="T37" fmla="*/ 51 h 99"/>
                              <a:gd name="T38" fmla="*/ 3 w 78"/>
                              <a:gd name="T39" fmla="*/ 36 h 99"/>
                              <a:gd name="T40" fmla="*/ 6 w 78"/>
                              <a:gd name="T41" fmla="*/ 24 h 99"/>
                              <a:gd name="T42" fmla="*/ 12 w 78"/>
                              <a:gd name="T43" fmla="*/ 12 h 99"/>
                              <a:gd name="T44" fmla="*/ 24 w 78"/>
                              <a:gd name="T45" fmla="*/ 3 h 99"/>
                              <a:gd name="T46" fmla="*/ 33 w 78"/>
                              <a:gd name="T47" fmla="*/ 0 h 99"/>
                              <a:gd name="T48" fmla="*/ 39 w 78"/>
                              <a:gd name="T49" fmla="*/ 6 h 99"/>
                              <a:gd name="T50" fmla="*/ 36 w 78"/>
                              <a:gd name="T51" fmla="*/ 9 h 99"/>
                              <a:gd name="T52" fmla="*/ 33 w 78"/>
                              <a:gd name="T53" fmla="*/ 9 h 99"/>
                              <a:gd name="T54" fmla="*/ 30 w 78"/>
                              <a:gd name="T55" fmla="*/ 12 h 99"/>
                              <a:gd name="T56" fmla="*/ 27 w 78"/>
                              <a:gd name="T57" fmla="*/ 18 h 99"/>
                              <a:gd name="T58" fmla="*/ 27 w 78"/>
                              <a:gd name="T59" fmla="*/ 27 h 99"/>
                              <a:gd name="T60" fmla="*/ 27 w 78"/>
                              <a:gd name="T61" fmla="*/ 36 h 99"/>
                              <a:gd name="T62" fmla="*/ 27 w 78"/>
                              <a:gd name="T63" fmla="*/ 48 h 99"/>
                              <a:gd name="T64" fmla="*/ 27 w 78"/>
                              <a:gd name="T65" fmla="*/ 60 h 99"/>
                              <a:gd name="T66" fmla="*/ 27 w 78"/>
                              <a:gd name="T67" fmla="*/ 69 h 99"/>
                              <a:gd name="T68" fmla="*/ 27 w 78"/>
                              <a:gd name="T69" fmla="*/ 75 h 99"/>
                              <a:gd name="T70" fmla="*/ 27 w 78"/>
                              <a:gd name="T71" fmla="*/ 81 h 99"/>
                              <a:gd name="T72" fmla="*/ 30 w 78"/>
                              <a:gd name="T73" fmla="*/ 87 h 99"/>
                              <a:gd name="T74" fmla="*/ 30 w 78"/>
                              <a:gd name="T75" fmla="*/ 90 h 99"/>
                              <a:gd name="T76" fmla="*/ 33 w 78"/>
                              <a:gd name="T77" fmla="*/ 93 h 99"/>
                              <a:gd name="T78" fmla="*/ 36 w 78"/>
                              <a:gd name="T79" fmla="*/ 93 h 99"/>
                              <a:gd name="T80" fmla="*/ 39 w 78"/>
                              <a:gd name="T81" fmla="*/ 93 h 99"/>
                              <a:gd name="T82" fmla="*/ 42 w 78"/>
                              <a:gd name="T83" fmla="*/ 93 h 99"/>
                              <a:gd name="T84" fmla="*/ 45 w 78"/>
                              <a:gd name="T85" fmla="*/ 90 h 99"/>
                              <a:gd name="T86" fmla="*/ 48 w 78"/>
                              <a:gd name="T87" fmla="*/ 90 h 99"/>
                              <a:gd name="T88" fmla="*/ 48 w 78"/>
                              <a:gd name="T89" fmla="*/ 84 h 99"/>
                              <a:gd name="T90" fmla="*/ 51 w 78"/>
                              <a:gd name="T91" fmla="*/ 81 h 99"/>
                              <a:gd name="T92" fmla="*/ 51 w 78"/>
                              <a:gd name="T93" fmla="*/ 72 h 99"/>
                              <a:gd name="T94" fmla="*/ 51 w 78"/>
                              <a:gd name="T95" fmla="*/ 54 h 99"/>
                              <a:gd name="T96" fmla="*/ 51 w 78"/>
                              <a:gd name="T97" fmla="*/ 39 h 99"/>
                              <a:gd name="T98" fmla="*/ 51 w 78"/>
                              <a:gd name="T99" fmla="*/ 27 h 99"/>
                              <a:gd name="T100" fmla="*/ 51 w 78"/>
                              <a:gd name="T101" fmla="*/ 21 h 99"/>
                              <a:gd name="T102" fmla="*/ 48 w 78"/>
                              <a:gd name="T103" fmla="*/ 15 h 99"/>
                              <a:gd name="T104" fmla="*/ 48 w 78"/>
                              <a:gd name="T105" fmla="*/ 12 h 99"/>
                              <a:gd name="T106" fmla="*/ 45 w 78"/>
                              <a:gd name="T107" fmla="*/ 9 h 99"/>
                              <a:gd name="T108" fmla="*/ 42 w 78"/>
                              <a:gd name="T109" fmla="*/ 6 h 99"/>
                              <a:gd name="T110" fmla="*/ 42 w 78"/>
                              <a:gd name="T111" fmla="*/ 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8" h="99">
                                <a:moveTo>
                                  <a:pt x="39" y="0"/>
                                </a:moveTo>
                                <a:lnTo>
                                  <a:pt x="42" y="0"/>
                                </a:lnTo>
                                <a:lnTo>
                                  <a:pt x="45" y="0"/>
                                </a:lnTo>
                                <a:lnTo>
                                  <a:pt x="48" y="0"/>
                                </a:lnTo>
                                <a:lnTo>
                                  <a:pt x="48" y="0"/>
                                </a:lnTo>
                                <a:lnTo>
                                  <a:pt x="51" y="3"/>
                                </a:lnTo>
                                <a:lnTo>
                                  <a:pt x="54" y="3"/>
                                </a:lnTo>
                                <a:lnTo>
                                  <a:pt x="57" y="3"/>
                                </a:lnTo>
                                <a:lnTo>
                                  <a:pt x="60" y="6"/>
                                </a:lnTo>
                                <a:lnTo>
                                  <a:pt x="60" y="6"/>
                                </a:lnTo>
                                <a:lnTo>
                                  <a:pt x="63" y="9"/>
                                </a:lnTo>
                                <a:lnTo>
                                  <a:pt x="66" y="12"/>
                                </a:lnTo>
                                <a:lnTo>
                                  <a:pt x="66" y="15"/>
                                </a:lnTo>
                                <a:lnTo>
                                  <a:pt x="69" y="15"/>
                                </a:lnTo>
                                <a:lnTo>
                                  <a:pt x="69" y="18"/>
                                </a:lnTo>
                                <a:lnTo>
                                  <a:pt x="72" y="21"/>
                                </a:lnTo>
                                <a:lnTo>
                                  <a:pt x="72" y="24"/>
                                </a:lnTo>
                                <a:lnTo>
                                  <a:pt x="75" y="27"/>
                                </a:lnTo>
                                <a:lnTo>
                                  <a:pt x="75" y="30"/>
                                </a:lnTo>
                                <a:lnTo>
                                  <a:pt x="75" y="33"/>
                                </a:lnTo>
                                <a:lnTo>
                                  <a:pt x="75" y="36"/>
                                </a:lnTo>
                                <a:lnTo>
                                  <a:pt x="78" y="39"/>
                                </a:lnTo>
                                <a:lnTo>
                                  <a:pt x="78" y="42"/>
                                </a:lnTo>
                                <a:lnTo>
                                  <a:pt x="78" y="45"/>
                                </a:lnTo>
                                <a:lnTo>
                                  <a:pt x="78" y="51"/>
                                </a:lnTo>
                                <a:lnTo>
                                  <a:pt x="78" y="54"/>
                                </a:lnTo>
                                <a:lnTo>
                                  <a:pt x="78" y="60"/>
                                </a:lnTo>
                                <a:lnTo>
                                  <a:pt x="75" y="63"/>
                                </a:lnTo>
                                <a:lnTo>
                                  <a:pt x="75" y="69"/>
                                </a:lnTo>
                                <a:lnTo>
                                  <a:pt x="75" y="72"/>
                                </a:lnTo>
                                <a:lnTo>
                                  <a:pt x="72" y="78"/>
                                </a:lnTo>
                                <a:lnTo>
                                  <a:pt x="72" y="81"/>
                                </a:lnTo>
                                <a:lnTo>
                                  <a:pt x="69" y="84"/>
                                </a:lnTo>
                                <a:lnTo>
                                  <a:pt x="66" y="87"/>
                                </a:lnTo>
                                <a:lnTo>
                                  <a:pt x="63" y="90"/>
                                </a:lnTo>
                                <a:lnTo>
                                  <a:pt x="60" y="93"/>
                                </a:lnTo>
                                <a:lnTo>
                                  <a:pt x="57" y="96"/>
                                </a:lnTo>
                                <a:lnTo>
                                  <a:pt x="51" y="99"/>
                                </a:lnTo>
                                <a:lnTo>
                                  <a:pt x="48" y="99"/>
                                </a:lnTo>
                                <a:lnTo>
                                  <a:pt x="45" y="99"/>
                                </a:lnTo>
                                <a:lnTo>
                                  <a:pt x="39" y="99"/>
                                </a:lnTo>
                                <a:lnTo>
                                  <a:pt x="33" y="99"/>
                                </a:lnTo>
                                <a:lnTo>
                                  <a:pt x="30" y="99"/>
                                </a:lnTo>
                                <a:lnTo>
                                  <a:pt x="27" y="99"/>
                                </a:lnTo>
                                <a:lnTo>
                                  <a:pt x="21" y="96"/>
                                </a:lnTo>
                                <a:lnTo>
                                  <a:pt x="18" y="93"/>
                                </a:lnTo>
                                <a:lnTo>
                                  <a:pt x="15" y="93"/>
                                </a:lnTo>
                                <a:lnTo>
                                  <a:pt x="12" y="90"/>
                                </a:lnTo>
                                <a:lnTo>
                                  <a:pt x="9" y="84"/>
                                </a:lnTo>
                                <a:lnTo>
                                  <a:pt x="9" y="81"/>
                                </a:lnTo>
                                <a:lnTo>
                                  <a:pt x="6" y="78"/>
                                </a:lnTo>
                                <a:lnTo>
                                  <a:pt x="3" y="72"/>
                                </a:lnTo>
                                <a:lnTo>
                                  <a:pt x="3" y="69"/>
                                </a:lnTo>
                                <a:lnTo>
                                  <a:pt x="3" y="66"/>
                                </a:lnTo>
                                <a:lnTo>
                                  <a:pt x="0" y="60"/>
                                </a:lnTo>
                                <a:lnTo>
                                  <a:pt x="0" y="54"/>
                                </a:lnTo>
                                <a:lnTo>
                                  <a:pt x="0" y="51"/>
                                </a:lnTo>
                                <a:lnTo>
                                  <a:pt x="0" y="45"/>
                                </a:lnTo>
                                <a:lnTo>
                                  <a:pt x="0" y="39"/>
                                </a:lnTo>
                                <a:lnTo>
                                  <a:pt x="3" y="36"/>
                                </a:lnTo>
                                <a:lnTo>
                                  <a:pt x="3" y="30"/>
                                </a:lnTo>
                                <a:lnTo>
                                  <a:pt x="3" y="27"/>
                                </a:lnTo>
                                <a:lnTo>
                                  <a:pt x="6" y="24"/>
                                </a:lnTo>
                                <a:lnTo>
                                  <a:pt x="9" y="18"/>
                                </a:lnTo>
                                <a:lnTo>
                                  <a:pt x="9" y="15"/>
                                </a:lnTo>
                                <a:lnTo>
                                  <a:pt x="12" y="12"/>
                                </a:lnTo>
                                <a:lnTo>
                                  <a:pt x="15" y="9"/>
                                </a:lnTo>
                                <a:lnTo>
                                  <a:pt x="18" y="6"/>
                                </a:lnTo>
                                <a:lnTo>
                                  <a:pt x="24" y="3"/>
                                </a:lnTo>
                                <a:lnTo>
                                  <a:pt x="27" y="0"/>
                                </a:lnTo>
                                <a:lnTo>
                                  <a:pt x="30" y="0"/>
                                </a:lnTo>
                                <a:lnTo>
                                  <a:pt x="33" y="0"/>
                                </a:lnTo>
                                <a:lnTo>
                                  <a:pt x="39" y="0"/>
                                </a:lnTo>
                                <a:close/>
                                <a:moveTo>
                                  <a:pt x="39" y="6"/>
                                </a:moveTo>
                                <a:lnTo>
                                  <a:pt x="39" y="6"/>
                                </a:lnTo>
                                <a:lnTo>
                                  <a:pt x="36" y="6"/>
                                </a:lnTo>
                                <a:lnTo>
                                  <a:pt x="36" y="6"/>
                                </a:lnTo>
                                <a:lnTo>
                                  <a:pt x="36" y="9"/>
                                </a:lnTo>
                                <a:lnTo>
                                  <a:pt x="33" y="9"/>
                                </a:lnTo>
                                <a:lnTo>
                                  <a:pt x="33" y="9"/>
                                </a:lnTo>
                                <a:lnTo>
                                  <a:pt x="33" y="9"/>
                                </a:lnTo>
                                <a:lnTo>
                                  <a:pt x="30" y="9"/>
                                </a:lnTo>
                                <a:lnTo>
                                  <a:pt x="30" y="12"/>
                                </a:lnTo>
                                <a:lnTo>
                                  <a:pt x="30" y="12"/>
                                </a:lnTo>
                                <a:lnTo>
                                  <a:pt x="30" y="15"/>
                                </a:lnTo>
                                <a:lnTo>
                                  <a:pt x="30" y="15"/>
                                </a:lnTo>
                                <a:lnTo>
                                  <a:pt x="27" y="18"/>
                                </a:lnTo>
                                <a:lnTo>
                                  <a:pt x="27" y="21"/>
                                </a:lnTo>
                                <a:lnTo>
                                  <a:pt x="27" y="24"/>
                                </a:lnTo>
                                <a:lnTo>
                                  <a:pt x="27" y="27"/>
                                </a:lnTo>
                                <a:lnTo>
                                  <a:pt x="27" y="30"/>
                                </a:lnTo>
                                <a:lnTo>
                                  <a:pt x="27" y="33"/>
                                </a:lnTo>
                                <a:lnTo>
                                  <a:pt x="27" y="36"/>
                                </a:lnTo>
                                <a:lnTo>
                                  <a:pt x="27" y="39"/>
                                </a:lnTo>
                                <a:lnTo>
                                  <a:pt x="27" y="45"/>
                                </a:lnTo>
                                <a:lnTo>
                                  <a:pt x="27" y="48"/>
                                </a:lnTo>
                                <a:lnTo>
                                  <a:pt x="27" y="54"/>
                                </a:lnTo>
                                <a:lnTo>
                                  <a:pt x="27" y="57"/>
                                </a:lnTo>
                                <a:lnTo>
                                  <a:pt x="27" y="60"/>
                                </a:lnTo>
                                <a:lnTo>
                                  <a:pt x="27" y="63"/>
                                </a:lnTo>
                                <a:lnTo>
                                  <a:pt x="27" y="66"/>
                                </a:lnTo>
                                <a:lnTo>
                                  <a:pt x="27" y="69"/>
                                </a:lnTo>
                                <a:lnTo>
                                  <a:pt x="27" y="72"/>
                                </a:lnTo>
                                <a:lnTo>
                                  <a:pt x="27" y="75"/>
                                </a:lnTo>
                                <a:lnTo>
                                  <a:pt x="27" y="75"/>
                                </a:lnTo>
                                <a:lnTo>
                                  <a:pt x="27" y="78"/>
                                </a:lnTo>
                                <a:lnTo>
                                  <a:pt x="27" y="81"/>
                                </a:lnTo>
                                <a:lnTo>
                                  <a:pt x="27" y="81"/>
                                </a:lnTo>
                                <a:lnTo>
                                  <a:pt x="27" y="84"/>
                                </a:lnTo>
                                <a:lnTo>
                                  <a:pt x="30" y="84"/>
                                </a:lnTo>
                                <a:lnTo>
                                  <a:pt x="30" y="87"/>
                                </a:lnTo>
                                <a:lnTo>
                                  <a:pt x="30" y="87"/>
                                </a:lnTo>
                                <a:lnTo>
                                  <a:pt x="30" y="90"/>
                                </a:lnTo>
                                <a:lnTo>
                                  <a:pt x="30" y="90"/>
                                </a:lnTo>
                                <a:lnTo>
                                  <a:pt x="33" y="90"/>
                                </a:lnTo>
                                <a:lnTo>
                                  <a:pt x="33" y="90"/>
                                </a:lnTo>
                                <a:lnTo>
                                  <a:pt x="33" y="93"/>
                                </a:lnTo>
                                <a:lnTo>
                                  <a:pt x="36" y="93"/>
                                </a:lnTo>
                                <a:lnTo>
                                  <a:pt x="36" y="93"/>
                                </a:lnTo>
                                <a:lnTo>
                                  <a:pt x="36" y="93"/>
                                </a:lnTo>
                                <a:lnTo>
                                  <a:pt x="39" y="93"/>
                                </a:lnTo>
                                <a:lnTo>
                                  <a:pt x="39" y="93"/>
                                </a:lnTo>
                                <a:lnTo>
                                  <a:pt x="39" y="93"/>
                                </a:lnTo>
                                <a:lnTo>
                                  <a:pt x="42" y="93"/>
                                </a:lnTo>
                                <a:lnTo>
                                  <a:pt x="42" y="93"/>
                                </a:lnTo>
                                <a:lnTo>
                                  <a:pt x="42" y="93"/>
                                </a:lnTo>
                                <a:lnTo>
                                  <a:pt x="42" y="93"/>
                                </a:lnTo>
                                <a:lnTo>
                                  <a:pt x="45" y="93"/>
                                </a:lnTo>
                                <a:lnTo>
                                  <a:pt x="45" y="90"/>
                                </a:lnTo>
                                <a:lnTo>
                                  <a:pt x="45" y="90"/>
                                </a:lnTo>
                                <a:lnTo>
                                  <a:pt x="45" y="90"/>
                                </a:lnTo>
                                <a:lnTo>
                                  <a:pt x="48" y="90"/>
                                </a:lnTo>
                                <a:lnTo>
                                  <a:pt x="48" y="87"/>
                                </a:lnTo>
                                <a:lnTo>
                                  <a:pt x="48" y="87"/>
                                </a:lnTo>
                                <a:lnTo>
                                  <a:pt x="48" y="84"/>
                                </a:lnTo>
                                <a:lnTo>
                                  <a:pt x="48" y="84"/>
                                </a:lnTo>
                                <a:lnTo>
                                  <a:pt x="51" y="84"/>
                                </a:lnTo>
                                <a:lnTo>
                                  <a:pt x="51" y="81"/>
                                </a:lnTo>
                                <a:lnTo>
                                  <a:pt x="51" y="78"/>
                                </a:lnTo>
                                <a:lnTo>
                                  <a:pt x="51" y="75"/>
                                </a:lnTo>
                                <a:lnTo>
                                  <a:pt x="51" y="72"/>
                                </a:lnTo>
                                <a:lnTo>
                                  <a:pt x="51" y="66"/>
                                </a:lnTo>
                                <a:lnTo>
                                  <a:pt x="51" y="60"/>
                                </a:lnTo>
                                <a:lnTo>
                                  <a:pt x="51" y="54"/>
                                </a:lnTo>
                                <a:lnTo>
                                  <a:pt x="51" y="48"/>
                                </a:lnTo>
                                <a:lnTo>
                                  <a:pt x="51" y="42"/>
                                </a:lnTo>
                                <a:lnTo>
                                  <a:pt x="51" y="39"/>
                                </a:lnTo>
                                <a:lnTo>
                                  <a:pt x="51" y="33"/>
                                </a:lnTo>
                                <a:lnTo>
                                  <a:pt x="51" y="30"/>
                                </a:lnTo>
                                <a:lnTo>
                                  <a:pt x="51" y="27"/>
                                </a:lnTo>
                                <a:lnTo>
                                  <a:pt x="51" y="24"/>
                                </a:lnTo>
                                <a:lnTo>
                                  <a:pt x="51" y="21"/>
                                </a:lnTo>
                                <a:lnTo>
                                  <a:pt x="51" y="21"/>
                                </a:lnTo>
                                <a:lnTo>
                                  <a:pt x="51" y="18"/>
                                </a:lnTo>
                                <a:lnTo>
                                  <a:pt x="48" y="18"/>
                                </a:lnTo>
                                <a:lnTo>
                                  <a:pt x="48" y="15"/>
                                </a:lnTo>
                                <a:lnTo>
                                  <a:pt x="48" y="15"/>
                                </a:lnTo>
                                <a:lnTo>
                                  <a:pt x="48" y="12"/>
                                </a:lnTo>
                                <a:lnTo>
                                  <a:pt x="48" y="12"/>
                                </a:lnTo>
                                <a:lnTo>
                                  <a:pt x="48" y="9"/>
                                </a:lnTo>
                                <a:lnTo>
                                  <a:pt x="45" y="9"/>
                                </a:lnTo>
                                <a:lnTo>
                                  <a:pt x="45" y="9"/>
                                </a:lnTo>
                                <a:lnTo>
                                  <a:pt x="45" y="9"/>
                                </a:lnTo>
                                <a:lnTo>
                                  <a:pt x="45" y="9"/>
                                </a:lnTo>
                                <a:lnTo>
                                  <a:pt x="42" y="6"/>
                                </a:lnTo>
                                <a:lnTo>
                                  <a:pt x="42" y="6"/>
                                </a:lnTo>
                                <a:lnTo>
                                  <a:pt x="42" y="6"/>
                                </a:lnTo>
                                <a:lnTo>
                                  <a:pt x="42" y="6"/>
                                </a:lnTo>
                                <a:lnTo>
                                  <a:pt x="39" y="6"/>
                                </a:lnTo>
                                <a:lnTo>
                                  <a:pt x="3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34"/>
                        <wps:cNvSpPr>
                          <a:spLocks/>
                        </wps:cNvSpPr>
                        <wps:spPr bwMode="auto">
                          <a:xfrm>
                            <a:off x="960755" y="633095"/>
                            <a:ext cx="58420" cy="60960"/>
                          </a:xfrm>
                          <a:custGeom>
                            <a:avLst/>
                            <a:gdLst>
                              <a:gd name="T0" fmla="*/ 50 w 92"/>
                              <a:gd name="T1" fmla="*/ 90 h 96"/>
                              <a:gd name="T2" fmla="*/ 53 w 92"/>
                              <a:gd name="T3" fmla="*/ 90 h 96"/>
                              <a:gd name="T4" fmla="*/ 53 w 92"/>
                              <a:gd name="T5" fmla="*/ 90 h 96"/>
                              <a:gd name="T6" fmla="*/ 56 w 92"/>
                              <a:gd name="T7" fmla="*/ 87 h 96"/>
                              <a:gd name="T8" fmla="*/ 59 w 92"/>
                              <a:gd name="T9" fmla="*/ 84 h 96"/>
                              <a:gd name="T10" fmla="*/ 59 w 92"/>
                              <a:gd name="T11" fmla="*/ 78 h 96"/>
                              <a:gd name="T12" fmla="*/ 35 w 92"/>
                              <a:gd name="T13" fmla="*/ 48 h 96"/>
                              <a:gd name="T14" fmla="*/ 35 w 92"/>
                              <a:gd name="T15" fmla="*/ 63 h 96"/>
                              <a:gd name="T16" fmla="*/ 35 w 92"/>
                              <a:gd name="T17" fmla="*/ 72 h 96"/>
                              <a:gd name="T18" fmla="*/ 33 w 92"/>
                              <a:gd name="T19" fmla="*/ 81 h 96"/>
                              <a:gd name="T20" fmla="*/ 30 w 92"/>
                              <a:gd name="T21" fmla="*/ 87 h 96"/>
                              <a:gd name="T22" fmla="*/ 27 w 92"/>
                              <a:gd name="T23" fmla="*/ 90 h 96"/>
                              <a:gd name="T24" fmla="*/ 24 w 92"/>
                              <a:gd name="T25" fmla="*/ 93 h 96"/>
                              <a:gd name="T26" fmla="*/ 18 w 92"/>
                              <a:gd name="T27" fmla="*/ 96 h 96"/>
                              <a:gd name="T28" fmla="*/ 15 w 92"/>
                              <a:gd name="T29" fmla="*/ 96 h 96"/>
                              <a:gd name="T30" fmla="*/ 9 w 92"/>
                              <a:gd name="T31" fmla="*/ 96 h 96"/>
                              <a:gd name="T32" fmla="*/ 6 w 92"/>
                              <a:gd name="T33" fmla="*/ 93 h 96"/>
                              <a:gd name="T34" fmla="*/ 3 w 92"/>
                              <a:gd name="T35" fmla="*/ 90 h 96"/>
                              <a:gd name="T36" fmla="*/ 0 w 92"/>
                              <a:gd name="T37" fmla="*/ 87 h 96"/>
                              <a:gd name="T38" fmla="*/ 0 w 92"/>
                              <a:gd name="T39" fmla="*/ 81 h 96"/>
                              <a:gd name="T40" fmla="*/ 0 w 92"/>
                              <a:gd name="T41" fmla="*/ 78 h 96"/>
                              <a:gd name="T42" fmla="*/ 0 w 92"/>
                              <a:gd name="T43" fmla="*/ 72 h 96"/>
                              <a:gd name="T44" fmla="*/ 3 w 92"/>
                              <a:gd name="T45" fmla="*/ 69 h 96"/>
                              <a:gd name="T46" fmla="*/ 3 w 92"/>
                              <a:gd name="T47" fmla="*/ 66 h 96"/>
                              <a:gd name="T48" fmla="*/ 9 w 92"/>
                              <a:gd name="T49" fmla="*/ 66 h 96"/>
                              <a:gd name="T50" fmla="*/ 12 w 92"/>
                              <a:gd name="T51" fmla="*/ 66 h 96"/>
                              <a:gd name="T52" fmla="*/ 18 w 92"/>
                              <a:gd name="T53" fmla="*/ 69 h 96"/>
                              <a:gd name="T54" fmla="*/ 18 w 92"/>
                              <a:gd name="T55" fmla="*/ 75 h 96"/>
                              <a:gd name="T56" fmla="*/ 18 w 92"/>
                              <a:gd name="T57" fmla="*/ 81 h 96"/>
                              <a:gd name="T58" fmla="*/ 21 w 92"/>
                              <a:gd name="T59" fmla="*/ 84 h 96"/>
                              <a:gd name="T60" fmla="*/ 21 w 92"/>
                              <a:gd name="T61" fmla="*/ 84 h 96"/>
                              <a:gd name="T62" fmla="*/ 24 w 92"/>
                              <a:gd name="T63" fmla="*/ 84 h 96"/>
                              <a:gd name="T64" fmla="*/ 27 w 92"/>
                              <a:gd name="T65" fmla="*/ 81 h 96"/>
                              <a:gd name="T66" fmla="*/ 27 w 92"/>
                              <a:gd name="T67" fmla="*/ 75 h 96"/>
                              <a:gd name="T68" fmla="*/ 30 w 92"/>
                              <a:gd name="T69" fmla="*/ 66 h 96"/>
                              <a:gd name="T70" fmla="*/ 30 w 92"/>
                              <a:gd name="T71" fmla="*/ 54 h 96"/>
                              <a:gd name="T72" fmla="*/ 30 w 92"/>
                              <a:gd name="T73" fmla="*/ 18 h 96"/>
                              <a:gd name="T74" fmla="*/ 30 w 92"/>
                              <a:gd name="T75" fmla="*/ 12 h 96"/>
                              <a:gd name="T76" fmla="*/ 27 w 92"/>
                              <a:gd name="T77" fmla="*/ 9 h 96"/>
                              <a:gd name="T78" fmla="*/ 27 w 92"/>
                              <a:gd name="T79" fmla="*/ 6 h 96"/>
                              <a:gd name="T80" fmla="*/ 24 w 92"/>
                              <a:gd name="T81" fmla="*/ 3 h 96"/>
                              <a:gd name="T82" fmla="*/ 21 w 92"/>
                              <a:gd name="T83" fmla="*/ 3 h 96"/>
                              <a:gd name="T84" fmla="*/ 92 w 92"/>
                              <a:gd name="T85" fmla="*/ 3 h 96"/>
                              <a:gd name="T86" fmla="*/ 86 w 92"/>
                              <a:gd name="T87" fmla="*/ 6 h 96"/>
                              <a:gd name="T88" fmla="*/ 83 w 92"/>
                              <a:gd name="T89" fmla="*/ 9 h 96"/>
                              <a:gd name="T90" fmla="*/ 83 w 92"/>
                              <a:gd name="T91" fmla="*/ 78 h 96"/>
                              <a:gd name="T92" fmla="*/ 83 w 92"/>
                              <a:gd name="T93" fmla="*/ 81 h 96"/>
                              <a:gd name="T94" fmla="*/ 83 w 92"/>
                              <a:gd name="T95" fmla="*/ 84 h 96"/>
                              <a:gd name="T96" fmla="*/ 86 w 92"/>
                              <a:gd name="T97" fmla="*/ 87 h 96"/>
                              <a:gd name="T98" fmla="*/ 86 w 92"/>
                              <a:gd name="T99" fmla="*/ 90 h 96"/>
                              <a:gd name="T100" fmla="*/ 89 w 92"/>
                              <a:gd name="T101" fmla="*/ 90 h 96"/>
                              <a:gd name="T102" fmla="*/ 47 w 92"/>
                              <a:gd name="T103" fmla="*/ 9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2" h="96">
                                <a:moveTo>
                                  <a:pt x="47" y="93"/>
                                </a:moveTo>
                                <a:lnTo>
                                  <a:pt x="47" y="90"/>
                                </a:lnTo>
                                <a:lnTo>
                                  <a:pt x="50" y="90"/>
                                </a:lnTo>
                                <a:lnTo>
                                  <a:pt x="50" y="90"/>
                                </a:lnTo>
                                <a:lnTo>
                                  <a:pt x="50" y="90"/>
                                </a:lnTo>
                                <a:lnTo>
                                  <a:pt x="53" y="90"/>
                                </a:lnTo>
                                <a:lnTo>
                                  <a:pt x="53" y="90"/>
                                </a:lnTo>
                                <a:lnTo>
                                  <a:pt x="53" y="90"/>
                                </a:lnTo>
                                <a:lnTo>
                                  <a:pt x="53" y="90"/>
                                </a:lnTo>
                                <a:lnTo>
                                  <a:pt x="56" y="87"/>
                                </a:lnTo>
                                <a:lnTo>
                                  <a:pt x="56" y="87"/>
                                </a:lnTo>
                                <a:lnTo>
                                  <a:pt x="56" y="87"/>
                                </a:lnTo>
                                <a:lnTo>
                                  <a:pt x="56" y="87"/>
                                </a:lnTo>
                                <a:lnTo>
                                  <a:pt x="56" y="84"/>
                                </a:lnTo>
                                <a:lnTo>
                                  <a:pt x="59" y="84"/>
                                </a:lnTo>
                                <a:lnTo>
                                  <a:pt x="59" y="81"/>
                                </a:lnTo>
                                <a:lnTo>
                                  <a:pt x="59" y="78"/>
                                </a:lnTo>
                                <a:lnTo>
                                  <a:pt x="59" y="78"/>
                                </a:lnTo>
                                <a:lnTo>
                                  <a:pt x="59" y="6"/>
                                </a:lnTo>
                                <a:lnTo>
                                  <a:pt x="35" y="6"/>
                                </a:lnTo>
                                <a:lnTo>
                                  <a:pt x="35" y="48"/>
                                </a:lnTo>
                                <a:lnTo>
                                  <a:pt x="35" y="54"/>
                                </a:lnTo>
                                <a:lnTo>
                                  <a:pt x="35" y="57"/>
                                </a:lnTo>
                                <a:lnTo>
                                  <a:pt x="35" y="63"/>
                                </a:lnTo>
                                <a:lnTo>
                                  <a:pt x="35" y="66"/>
                                </a:lnTo>
                                <a:lnTo>
                                  <a:pt x="35" y="69"/>
                                </a:lnTo>
                                <a:lnTo>
                                  <a:pt x="35" y="72"/>
                                </a:lnTo>
                                <a:lnTo>
                                  <a:pt x="33" y="75"/>
                                </a:lnTo>
                                <a:lnTo>
                                  <a:pt x="33" y="78"/>
                                </a:lnTo>
                                <a:lnTo>
                                  <a:pt x="33" y="81"/>
                                </a:lnTo>
                                <a:lnTo>
                                  <a:pt x="33" y="81"/>
                                </a:lnTo>
                                <a:lnTo>
                                  <a:pt x="33" y="84"/>
                                </a:lnTo>
                                <a:lnTo>
                                  <a:pt x="30" y="87"/>
                                </a:lnTo>
                                <a:lnTo>
                                  <a:pt x="30" y="87"/>
                                </a:lnTo>
                                <a:lnTo>
                                  <a:pt x="30" y="90"/>
                                </a:lnTo>
                                <a:lnTo>
                                  <a:pt x="27" y="90"/>
                                </a:lnTo>
                                <a:lnTo>
                                  <a:pt x="27" y="93"/>
                                </a:lnTo>
                                <a:lnTo>
                                  <a:pt x="24" y="93"/>
                                </a:lnTo>
                                <a:lnTo>
                                  <a:pt x="24" y="93"/>
                                </a:lnTo>
                                <a:lnTo>
                                  <a:pt x="21" y="93"/>
                                </a:lnTo>
                                <a:lnTo>
                                  <a:pt x="21" y="96"/>
                                </a:lnTo>
                                <a:lnTo>
                                  <a:pt x="18" y="96"/>
                                </a:lnTo>
                                <a:lnTo>
                                  <a:pt x="18" y="96"/>
                                </a:lnTo>
                                <a:lnTo>
                                  <a:pt x="15" y="96"/>
                                </a:lnTo>
                                <a:lnTo>
                                  <a:pt x="15" y="96"/>
                                </a:lnTo>
                                <a:lnTo>
                                  <a:pt x="12" y="96"/>
                                </a:lnTo>
                                <a:lnTo>
                                  <a:pt x="12" y="96"/>
                                </a:lnTo>
                                <a:lnTo>
                                  <a:pt x="9" y="96"/>
                                </a:lnTo>
                                <a:lnTo>
                                  <a:pt x="9" y="96"/>
                                </a:lnTo>
                                <a:lnTo>
                                  <a:pt x="6" y="93"/>
                                </a:lnTo>
                                <a:lnTo>
                                  <a:pt x="6" y="93"/>
                                </a:lnTo>
                                <a:lnTo>
                                  <a:pt x="3" y="93"/>
                                </a:lnTo>
                                <a:lnTo>
                                  <a:pt x="3" y="90"/>
                                </a:lnTo>
                                <a:lnTo>
                                  <a:pt x="3" y="90"/>
                                </a:lnTo>
                                <a:lnTo>
                                  <a:pt x="0" y="90"/>
                                </a:lnTo>
                                <a:lnTo>
                                  <a:pt x="0" y="87"/>
                                </a:lnTo>
                                <a:lnTo>
                                  <a:pt x="0" y="87"/>
                                </a:lnTo>
                                <a:lnTo>
                                  <a:pt x="0" y="84"/>
                                </a:lnTo>
                                <a:lnTo>
                                  <a:pt x="0" y="84"/>
                                </a:lnTo>
                                <a:lnTo>
                                  <a:pt x="0" y="81"/>
                                </a:lnTo>
                                <a:lnTo>
                                  <a:pt x="0" y="81"/>
                                </a:lnTo>
                                <a:lnTo>
                                  <a:pt x="0" y="78"/>
                                </a:lnTo>
                                <a:lnTo>
                                  <a:pt x="0" y="78"/>
                                </a:lnTo>
                                <a:lnTo>
                                  <a:pt x="0" y="75"/>
                                </a:lnTo>
                                <a:lnTo>
                                  <a:pt x="0" y="75"/>
                                </a:lnTo>
                                <a:lnTo>
                                  <a:pt x="0" y="72"/>
                                </a:lnTo>
                                <a:lnTo>
                                  <a:pt x="0" y="72"/>
                                </a:lnTo>
                                <a:lnTo>
                                  <a:pt x="0" y="72"/>
                                </a:lnTo>
                                <a:lnTo>
                                  <a:pt x="3" y="69"/>
                                </a:lnTo>
                                <a:lnTo>
                                  <a:pt x="3" y="69"/>
                                </a:lnTo>
                                <a:lnTo>
                                  <a:pt x="3" y="69"/>
                                </a:lnTo>
                                <a:lnTo>
                                  <a:pt x="3" y="66"/>
                                </a:lnTo>
                                <a:lnTo>
                                  <a:pt x="6" y="66"/>
                                </a:lnTo>
                                <a:lnTo>
                                  <a:pt x="6" y="66"/>
                                </a:lnTo>
                                <a:lnTo>
                                  <a:pt x="9" y="66"/>
                                </a:lnTo>
                                <a:lnTo>
                                  <a:pt x="9" y="66"/>
                                </a:lnTo>
                                <a:lnTo>
                                  <a:pt x="9" y="66"/>
                                </a:lnTo>
                                <a:lnTo>
                                  <a:pt x="12" y="66"/>
                                </a:lnTo>
                                <a:lnTo>
                                  <a:pt x="15" y="66"/>
                                </a:lnTo>
                                <a:lnTo>
                                  <a:pt x="15" y="69"/>
                                </a:lnTo>
                                <a:lnTo>
                                  <a:pt x="18" y="69"/>
                                </a:lnTo>
                                <a:lnTo>
                                  <a:pt x="18" y="72"/>
                                </a:lnTo>
                                <a:lnTo>
                                  <a:pt x="18" y="72"/>
                                </a:lnTo>
                                <a:lnTo>
                                  <a:pt x="18" y="75"/>
                                </a:lnTo>
                                <a:lnTo>
                                  <a:pt x="18" y="78"/>
                                </a:lnTo>
                                <a:lnTo>
                                  <a:pt x="18" y="81"/>
                                </a:lnTo>
                                <a:lnTo>
                                  <a:pt x="18" y="81"/>
                                </a:lnTo>
                                <a:lnTo>
                                  <a:pt x="21" y="84"/>
                                </a:lnTo>
                                <a:lnTo>
                                  <a:pt x="21" y="84"/>
                                </a:lnTo>
                                <a:lnTo>
                                  <a:pt x="21" y="84"/>
                                </a:lnTo>
                                <a:lnTo>
                                  <a:pt x="21" y="84"/>
                                </a:lnTo>
                                <a:lnTo>
                                  <a:pt x="21" y="84"/>
                                </a:lnTo>
                                <a:lnTo>
                                  <a:pt x="21" y="84"/>
                                </a:lnTo>
                                <a:lnTo>
                                  <a:pt x="21" y="84"/>
                                </a:lnTo>
                                <a:lnTo>
                                  <a:pt x="24" y="84"/>
                                </a:lnTo>
                                <a:lnTo>
                                  <a:pt x="24" y="84"/>
                                </a:lnTo>
                                <a:lnTo>
                                  <a:pt x="24" y="84"/>
                                </a:lnTo>
                                <a:lnTo>
                                  <a:pt x="27" y="81"/>
                                </a:lnTo>
                                <a:lnTo>
                                  <a:pt x="27" y="81"/>
                                </a:lnTo>
                                <a:lnTo>
                                  <a:pt x="27" y="78"/>
                                </a:lnTo>
                                <a:lnTo>
                                  <a:pt x="27" y="78"/>
                                </a:lnTo>
                                <a:lnTo>
                                  <a:pt x="27" y="75"/>
                                </a:lnTo>
                                <a:lnTo>
                                  <a:pt x="27" y="72"/>
                                </a:lnTo>
                                <a:lnTo>
                                  <a:pt x="30" y="69"/>
                                </a:lnTo>
                                <a:lnTo>
                                  <a:pt x="30" y="66"/>
                                </a:lnTo>
                                <a:lnTo>
                                  <a:pt x="30" y="63"/>
                                </a:lnTo>
                                <a:lnTo>
                                  <a:pt x="30" y="57"/>
                                </a:lnTo>
                                <a:lnTo>
                                  <a:pt x="30" y="54"/>
                                </a:lnTo>
                                <a:lnTo>
                                  <a:pt x="30" y="48"/>
                                </a:lnTo>
                                <a:lnTo>
                                  <a:pt x="30" y="21"/>
                                </a:lnTo>
                                <a:lnTo>
                                  <a:pt x="30" y="18"/>
                                </a:lnTo>
                                <a:lnTo>
                                  <a:pt x="30" y="15"/>
                                </a:lnTo>
                                <a:lnTo>
                                  <a:pt x="30" y="12"/>
                                </a:lnTo>
                                <a:lnTo>
                                  <a:pt x="30" y="12"/>
                                </a:lnTo>
                                <a:lnTo>
                                  <a:pt x="30" y="9"/>
                                </a:lnTo>
                                <a:lnTo>
                                  <a:pt x="27" y="9"/>
                                </a:lnTo>
                                <a:lnTo>
                                  <a:pt x="27" y="9"/>
                                </a:lnTo>
                                <a:lnTo>
                                  <a:pt x="27" y="6"/>
                                </a:lnTo>
                                <a:lnTo>
                                  <a:pt x="27" y="6"/>
                                </a:lnTo>
                                <a:lnTo>
                                  <a:pt x="27" y="6"/>
                                </a:lnTo>
                                <a:lnTo>
                                  <a:pt x="24" y="6"/>
                                </a:lnTo>
                                <a:lnTo>
                                  <a:pt x="24" y="3"/>
                                </a:lnTo>
                                <a:lnTo>
                                  <a:pt x="24" y="3"/>
                                </a:lnTo>
                                <a:lnTo>
                                  <a:pt x="21" y="3"/>
                                </a:lnTo>
                                <a:lnTo>
                                  <a:pt x="21" y="3"/>
                                </a:lnTo>
                                <a:lnTo>
                                  <a:pt x="21" y="3"/>
                                </a:lnTo>
                                <a:lnTo>
                                  <a:pt x="21" y="0"/>
                                </a:lnTo>
                                <a:lnTo>
                                  <a:pt x="92" y="0"/>
                                </a:lnTo>
                                <a:lnTo>
                                  <a:pt x="92" y="3"/>
                                </a:lnTo>
                                <a:lnTo>
                                  <a:pt x="89" y="3"/>
                                </a:lnTo>
                                <a:lnTo>
                                  <a:pt x="89" y="3"/>
                                </a:lnTo>
                                <a:lnTo>
                                  <a:pt x="86" y="6"/>
                                </a:lnTo>
                                <a:lnTo>
                                  <a:pt x="86" y="6"/>
                                </a:lnTo>
                                <a:lnTo>
                                  <a:pt x="83" y="9"/>
                                </a:lnTo>
                                <a:lnTo>
                                  <a:pt x="83" y="9"/>
                                </a:lnTo>
                                <a:lnTo>
                                  <a:pt x="83" y="12"/>
                                </a:lnTo>
                                <a:lnTo>
                                  <a:pt x="83" y="15"/>
                                </a:lnTo>
                                <a:lnTo>
                                  <a:pt x="83" y="78"/>
                                </a:lnTo>
                                <a:lnTo>
                                  <a:pt x="83" y="78"/>
                                </a:lnTo>
                                <a:lnTo>
                                  <a:pt x="83" y="81"/>
                                </a:lnTo>
                                <a:lnTo>
                                  <a:pt x="83" y="81"/>
                                </a:lnTo>
                                <a:lnTo>
                                  <a:pt x="83" y="84"/>
                                </a:lnTo>
                                <a:lnTo>
                                  <a:pt x="83" y="84"/>
                                </a:lnTo>
                                <a:lnTo>
                                  <a:pt x="83" y="84"/>
                                </a:lnTo>
                                <a:lnTo>
                                  <a:pt x="83" y="87"/>
                                </a:lnTo>
                                <a:lnTo>
                                  <a:pt x="86" y="87"/>
                                </a:lnTo>
                                <a:lnTo>
                                  <a:pt x="86" y="87"/>
                                </a:lnTo>
                                <a:lnTo>
                                  <a:pt x="86" y="90"/>
                                </a:lnTo>
                                <a:lnTo>
                                  <a:pt x="86" y="90"/>
                                </a:lnTo>
                                <a:lnTo>
                                  <a:pt x="86" y="90"/>
                                </a:lnTo>
                                <a:lnTo>
                                  <a:pt x="89" y="90"/>
                                </a:lnTo>
                                <a:lnTo>
                                  <a:pt x="89" y="90"/>
                                </a:lnTo>
                                <a:lnTo>
                                  <a:pt x="89" y="90"/>
                                </a:lnTo>
                                <a:lnTo>
                                  <a:pt x="92" y="90"/>
                                </a:lnTo>
                                <a:lnTo>
                                  <a:pt x="92" y="93"/>
                                </a:lnTo>
                                <a:lnTo>
                                  <a:pt x="4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35"/>
                        <wps:cNvSpPr>
                          <a:spLocks/>
                        </wps:cNvSpPr>
                        <wps:spPr bwMode="auto">
                          <a:xfrm>
                            <a:off x="1026795" y="633095"/>
                            <a:ext cx="59055" cy="59055"/>
                          </a:xfrm>
                          <a:custGeom>
                            <a:avLst/>
                            <a:gdLst>
                              <a:gd name="T0" fmla="*/ 3 w 93"/>
                              <a:gd name="T1" fmla="*/ 90 h 93"/>
                              <a:gd name="T2" fmla="*/ 6 w 93"/>
                              <a:gd name="T3" fmla="*/ 90 h 93"/>
                              <a:gd name="T4" fmla="*/ 6 w 93"/>
                              <a:gd name="T5" fmla="*/ 87 h 93"/>
                              <a:gd name="T6" fmla="*/ 9 w 93"/>
                              <a:gd name="T7" fmla="*/ 87 h 93"/>
                              <a:gd name="T8" fmla="*/ 9 w 93"/>
                              <a:gd name="T9" fmla="*/ 81 h 93"/>
                              <a:gd name="T10" fmla="*/ 9 w 93"/>
                              <a:gd name="T11" fmla="*/ 75 h 93"/>
                              <a:gd name="T12" fmla="*/ 9 w 93"/>
                              <a:gd name="T13" fmla="*/ 15 h 93"/>
                              <a:gd name="T14" fmla="*/ 9 w 93"/>
                              <a:gd name="T15" fmla="*/ 9 h 93"/>
                              <a:gd name="T16" fmla="*/ 9 w 93"/>
                              <a:gd name="T17" fmla="*/ 6 h 93"/>
                              <a:gd name="T18" fmla="*/ 6 w 93"/>
                              <a:gd name="T19" fmla="*/ 3 h 93"/>
                              <a:gd name="T20" fmla="*/ 3 w 93"/>
                              <a:gd name="T21" fmla="*/ 3 h 93"/>
                              <a:gd name="T22" fmla="*/ 0 w 93"/>
                              <a:gd name="T23" fmla="*/ 0 h 93"/>
                              <a:gd name="T24" fmla="*/ 42 w 93"/>
                              <a:gd name="T25" fmla="*/ 3 h 93"/>
                              <a:gd name="T26" fmla="*/ 39 w 93"/>
                              <a:gd name="T27" fmla="*/ 3 h 93"/>
                              <a:gd name="T28" fmla="*/ 36 w 93"/>
                              <a:gd name="T29" fmla="*/ 6 h 93"/>
                              <a:gd name="T30" fmla="*/ 36 w 93"/>
                              <a:gd name="T31" fmla="*/ 6 h 93"/>
                              <a:gd name="T32" fmla="*/ 36 w 93"/>
                              <a:gd name="T33" fmla="*/ 12 h 93"/>
                              <a:gd name="T34" fmla="*/ 33 w 93"/>
                              <a:gd name="T35" fmla="*/ 18 h 93"/>
                              <a:gd name="T36" fmla="*/ 57 w 93"/>
                              <a:gd name="T37" fmla="*/ 18 h 93"/>
                              <a:gd name="T38" fmla="*/ 57 w 93"/>
                              <a:gd name="T39" fmla="*/ 12 h 93"/>
                              <a:gd name="T40" fmla="*/ 57 w 93"/>
                              <a:gd name="T41" fmla="*/ 9 h 93"/>
                              <a:gd name="T42" fmla="*/ 57 w 93"/>
                              <a:gd name="T43" fmla="*/ 6 h 93"/>
                              <a:gd name="T44" fmla="*/ 54 w 93"/>
                              <a:gd name="T45" fmla="*/ 3 h 93"/>
                              <a:gd name="T46" fmla="*/ 51 w 93"/>
                              <a:gd name="T47" fmla="*/ 3 h 93"/>
                              <a:gd name="T48" fmla="*/ 93 w 93"/>
                              <a:gd name="T49" fmla="*/ 0 h 93"/>
                              <a:gd name="T50" fmla="*/ 90 w 93"/>
                              <a:gd name="T51" fmla="*/ 3 h 93"/>
                              <a:gd name="T52" fmla="*/ 87 w 93"/>
                              <a:gd name="T53" fmla="*/ 3 h 93"/>
                              <a:gd name="T54" fmla="*/ 84 w 93"/>
                              <a:gd name="T55" fmla="*/ 6 h 93"/>
                              <a:gd name="T56" fmla="*/ 84 w 93"/>
                              <a:gd name="T57" fmla="*/ 9 h 93"/>
                              <a:gd name="T58" fmla="*/ 84 w 93"/>
                              <a:gd name="T59" fmla="*/ 12 h 93"/>
                              <a:gd name="T60" fmla="*/ 84 w 93"/>
                              <a:gd name="T61" fmla="*/ 75 h 93"/>
                              <a:gd name="T62" fmla="*/ 84 w 93"/>
                              <a:gd name="T63" fmla="*/ 81 h 93"/>
                              <a:gd name="T64" fmla="*/ 84 w 93"/>
                              <a:gd name="T65" fmla="*/ 87 h 93"/>
                              <a:gd name="T66" fmla="*/ 84 w 93"/>
                              <a:gd name="T67" fmla="*/ 87 h 93"/>
                              <a:gd name="T68" fmla="*/ 87 w 93"/>
                              <a:gd name="T69" fmla="*/ 90 h 93"/>
                              <a:gd name="T70" fmla="*/ 90 w 93"/>
                              <a:gd name="T71" fmla="*/ 90 h 93"/>
                              <a:gd name="T72" fmla="*/ 51 w 93"/>
                              <a:gd name="T73" fmla="*/ 93 h 93"/>
                              <a:gd name="T74" fmla="*/ 51 w 93"/>
                              <a:gd name="T75" fmla="*/ 90 h 93"/>
                              <a:gd name="T76" fmla="*/ 54 w 93"/>
                              <a:gd name="T77" fmla="*/ 90 h 93"/>
                              <a:gd name="T78" fmla="*/ 57 w 93"/>
                              <a:gd name="T79" fmla="*/ 87 h 93"/>
                              <a:gd name="T80" fmla="*/ 57 w 93"/>
                              <a:gd name="T81" fmla="*/ 87 h 93"/>
                              <a:gd name="T82" fmla="*/ 57 w 93"/>
                              <a:gd name="T83" fmla="*/ 81 h 93"/>
                              <a:gd name="T84" fmla="*/ 57 w 93"/>
                              <a:gd name="T85" fmla="*/ 48 h 93"/>
                              <a:gd name="T86" fmla="*/ 33 w 93"/>
                              <a:gd name="T87" fmla="*/ 78 h 93"/>
                              <a:gd name="T88" fmla="*/ 36 w 93"/>
                              <a:gd name="T89" fmla="*/ 84 h 93"/>
                              <a:gd name="T90" fmla="*/ 36 w 93"/>
                              <a:gd name="T91" fmla="*/ 87 h 93"/>
                              <a:gd name="T92" fmla="*/ 36 w 93"/>
                              <a:gd name="T93" fmla="*/ 90 h 93"/>
                              <a:gd name="T94" fmla="*/ 39 w 93"/>
                              <a:gd name="T95" fmla="*/ 90 h 93"/>
                              <a:gd name="T96" fmla="*/ 42 w 93"/>
                              <a:gd name="T97" fmla="*/ 9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 h="93">
                                <a:moveTo>
                                  <a:pt x="0" y="93"/>
                                </a:moveTo>
                                <a:lnTo>
                                  <a:pt x="0" y="90"/>
                                </a:lnTo>
                                <a:lnTo>
                                  <a:pt x="3" y="90"/>
                                </a:lnTo>
                                <a:lnTo>
                                  <a:pt x="3" y="90"/>
                                </a:lnTo>
                                <a:lnTo>
                                  <a:pt x="3" y="90"/>
                                </a:lnTo>
                                <a:lnTo>
                                  <a:pt x="6" y="90"/>
                                </a:lnTo>
                                <a:lnTo>
                                  <a:pt x="6" y="90"/>
                                </a:lnTo>
                                <a:lnTo>
                                  <a:pt x="6" y="90"/>
                                </a:lnTo>
                                <a:lnTo>
                                  <a:pt x="6" y="87"/>
                                </a:lnTo>
                                <a:lnTo>
                                  <a:pt x="6" y="87"/>
                                </a:lnTo>
                                <a:lnTo>
                                  <a:pt x="9" y="87"/>
                                </a:lnTo>
                                <a:lnTo>
                                  <a:pt x="9" y="87"/>
                                </a:lnTo>
                                <a:lnTo>
                                  <a:pt x="9" y="84"/>
                                </a:lnTo>
                                <a:lnTo>
                                  <a:pt x="9" y="84"/>
                                </a:lnTo>
                                <a:lnTo>
                                  <a:pt x="9" y="81"/>
                                </a:lnTo>
                                <a:lnTo>
                                  <a:pt x="9" y="81"/>
                                </a:lnTo>
                                <a:lnTo>
                                  <a:pt x="9" y="78"/>
                                </a:lnTo>
                                <a:lnTo>
                                  <a:pt x="9" y="75"/>
                                </a:lnTo>
                                <a:lnTo>
                                  <a:pt x="9" y="18"/>
                                </a:lnTo>
                                <a:lnTo>
                                  <a:pt x="9" y="15"/>
                                </a:lnTo>
                                <a:lnTo>
                                  <a:pt x="9" y="15"/>
                                </a:lnTo>
                                <a:lnTo>
                                  <a:pt x="9" y="12"/>
                                </a:lnTo>
                                <a:lnTo>
                                  <a:pt x="9" y="9"/>
                                </a:lnTo>
                                <a:lnTo>
                                  <a:pt x="9" y="9"/>
                                </a:lnTo>
                                <a:lnTo>
                                  <a:pt x="9" y="9"/>
                                </a:lnTo>
                                <a:lnTo>
                                  <a:pt x="9" y="6"/>
                                </a:lnTo>
                                <a:lnTo>
                                  <a:pt x="9" y="6"/>
                                </a:lnTo>
                                <a:lnTo>
                                  <a:pt x="6" y="6"/>
                                </a:lnTo>
                                <a:lnTo>
                                  <a:pt x="6" y="6"/>
                                </a:lnTo>
                                <a:lnTo>
                                  <a:pt x="6" y="3"/>
                                </a:lnTo>
                                <a:lnTo>
                                  <a:pt x="6" y="3"/>
                                </a:lnTo>
                                <a:lnTo>
                                  <a:pt x="3" y="3"/>
                                </a:lnTo>
                                <a:lnTo>
                                  <a:pt x="3" y="3"/>
                                </a:lnTo>
                                <a:lnTo>
                                  <a:pt x="3" y="3"/>
                                </a:lnTo>
                                <a:lnTo>
                                  <a:pt x="0" y="3"/>
                                </a:lnTo>
                                <a:lnTo>
                                  <a:pt x="0" y="0"/>
                                </a:lnTo>
                                <a:lnTo>
                                  <a:pt x="42" y="0"/>
                                </a:lnTo>
                                <a:lnTo>
                                  <a:pt x="42" y="3"/>
                                </a:lnTo>
                                <a:lnTo>
                                  <a:pt x="42" y="3"/>
                                </a:lnTo>
                                <a:lnTo>
                                  <a:pt x="39" y="3"/>
                                </a:lnTo>
                                <a:lnTo>
                                  <a:pt x="39" y="3"/>
                                </a:lnTo>
                                <a:lnTo>
                                  <a:pt x="39" y="3"/>
                                </a:lnTo>
                                <a:lnTo>
                                  <a:pt x="39" y="3"/>
                                </a:lnTo>
                                <a:lnTo>
                                  <a:pt x="36" y="6"/>
                                </a:lnTo>
                                <a:lnTo>
                                  <a:pt x="36" y="6"/>
                                </a:lnTo>
                                <a:lnTo>
                                  <a:pt x="36" y="6"/>
                                </a:lnTo>
                                <a:lnTo>
                                  <a:pt x="36" y="6"/>
                                </a:lnTo>
                                <a:lnTo>
                                  <a:pt x="36" y="6"/>
                                </a:lnTo>
                                <a:lnTo>
                                  <a:pt x="36" y="9"/>
                                </a:lnTo>
                                <a:lnTo>
                                  <a:pt x="36" y="9"/>
                                </a:lnTo>
                                <a:lnTo>
                                  <a:pt x="36" y="12"/>
                                </a:lnTo>
                                <a:lnTo>
                                  <a:pt x="33" y="12"/>
                                </a:lnTo>
                                <a:lnTo>
                                  <a:pt x="33" y="15"/>
                                </a:lnTo>
                                <a:lnTo>
                                  <a:pt x="33" y="18"/>
                                </a:lnTo>
                                <a:lnTo>
                                  <a:pt x="33" y="42"/>
                                </a:lnTo>
                                <a:lnTo>
                                  <a:pt x="57" y="42"/>
                                </a:lnTo>
                                <a:lnTo>
                                  <a:pt x="57" y="18"/>
                                </a:lnTo>
                                <a:lnTo>
                                  <a:pt x="57" y="15"/>
                                </a:lnTo>
                                <a:lnTo>
                                  <a:pt x="57" y="12"/>
                                </a:lnTo>
                                <a:lnTo>
                                  <a:pt x="57" y="12"/>
                                </a:lnTo>
                                <a:lnTo>
                                  <a:pt x="57" y="12"/>
                                </a:lnTo>
                                <a:lnTo>
                                  <a:pt x="57" y="9"/>
                                </a:lnTo>
                                <a:lnTo>
                                  <a:pt x="57" y="9"/>
                                </a:lnTo>
                                <a:lnTo>
                                  <a:pt x="57" y="6"/>
                                </a:lnTo>
                                <a:lnTo>
                                  <a:pt x="57" y="6"/>
                                </a:lnTo>
                                <a:lnTo>
                                  <a:pt x="57" y="6"/>
                                </a:lnTo>
                                <a:lnTo>
                                  <a:pt x="57" y="6"/>
                                </a:lnTo>
                                <a:lnTo>
                                  <a:pt x="54" y="3"/>
                                </a:lnTo>
                                <a:lnTo>
                                  <a:pt x="54" y="3"/>
                                </a:lnTo>
                                <a:lnTo>
                                  <a:pt x="54" y="3"/>
                                </a:lnTo>
                                <a:lnTo>
                                  <a:pt x="51" y="3"/>
                                </a:lnTo>
                                <a:lnTo>
                                  <a:pt x="51" y="3"/>
                                </a:lnTo>
                                <a:lnTo>
                                  <a:pt x="51" y="3"/>
                                </a:lnTo>
                                <a:lnTo>
                                  <a:pt x="51" y="0"/>
                                </a:lnTo>
                                <a:lnTo>
                                  <a:pt x="93" y="0"/>
                                </a:lnTo>
                                <a:lnTo>
                                  <a:pt x="93" y="3"/>
                                </a:lnTo>
                                <a:lnTo>
                                  <a:pt x="90" y="3"/>
                                </a:lnTo>
                                <a:lnTo>
                                  <a:pt x="90" y="3"/>
                                </a:lnTo>
                                <a:lnTo>
                                  <a:pt x="90" y="3"/>
                                </a:lnTo>
                                <a:lnTo>
                                  <a:pt x="87" y="3"/>
                                </a:lnTo>
                                <a:lnTo>
                                  <a:pt x="87" y="3"/>
                                </a:lnTo>
                                <a:lnTo>
                                  <a:pt x="87" y="6"/>
                                </a:lnTo>
                                <a:lnTo>
                                  <a:pt x="84" y="6"/>
                                </a:lnTo>
                                <a:lnTo>
                                  <a:pt x="84" y="6"/>
                                </a:lnTo>
                                <a:lnTo>
                                  <a:pt x="84" y="6"/>
                                </a:lnTo>
                                <a:lnTo>
                                  <a:pt x="84" y="9"/>
                                </a:lnTo>
                                <a:lnTo>
                                  <a:pt x="84" y="9"/>
                                </a:lnTo>
                                <a:lnTo>
                                  <a:pt x="84" y="9"/>
                                </a:lnTo>
                                <a:lnTo>
                                  <a:pt x="84" y="12"/>
                                </a:lnTo>
                                <a:lnTo>
                                  <a:pt x="84" y="12"/>
                                </a:lnTo>
                                <a:lnTo>
                                  <a:pt x="84" y="15"/>
                                </a:lnTo>
                                <a:lnTo>
                                  <a:pt x="84" y="15"/>
                                </a:lnTo>
                                <a:lnTo>
                                  <a:pt x="84" y="75"/>
                                </a:lnTo>
                                <a:lnTo>
                                  <a:pt x="84" y="78"/>
                                </a:lnTo>
                                <a:lnTo>
                                  <a:pt x="84" y="81"/>
                                </a:lnTo>
                                <a:lnTo>
                                  <a:pt x="84" y="81"/>
                                </a:lnTo>
                                <a:lnTo>
                                  <a:pt x="84" y="84"/>
                                </a:lnTo>
                                <a:lnTo>
                                  <a:pt x="84" y="84"/>
                                </a:lnTo>
                                <a:lnTo>
                                  <a:pt x="84" y="87"/>
                                </a:lnTo>
                                <a:lnTo>
                                  <a:pt x="84" y="87"/>
                                </a:lnTo>
                                <a:lnTo>
                                  <a:pt x="84" y="87"/>
                                </a:lnTo>
                                <a:lnTo>
                                  <a:pt x="84" y="87"/>
                                </a:lnTo>
                                <a:lnTo>
                                  <a:pt x="87" y="90"/>
                                </a:lnTo>
                                <a:lnTo>
                                  <a:pt x="87" y="90"/>
                                </a:lnTo>
                                <a:lnTo>
                                  <a:pt x="87" y="90"/>
                                </a:lnTo>
                                <a:lnTo>
                                  <a:pt x="87" y="90"/>
                                </a:lnTo>
                                <a:lnTo>
                                  <a:pt x="90" y="90"/>
                                </a:lnTo>
                                <a:lnTo>
                                  <a:pt x="90" y="90"/>
                                </a:lnTo>
                                <a:lnTo>
                                  <a:pt x="93" y="90"/>
                                </a:lnTo>
                                <a:lnTo>
                                  <a:pt x="93" y="93"/>
                                </a:lnTo>
                                <a:lnTo>
                                  <a:pt x="51" y="93"/>
                                </a:lnTo>
                                <a:lnTo>
                                  <a:pt x="51" y="90"/>
                                </a:lnTo>
                                <a:lnTo>
                                  <a:pt x="51" y="90"/>
                                </a:lnTo>
                                <a:lnTo>
                                  <a:pt x="51" y="90"/>
                                </a:lnTo>
                                <a:lnTo>
                                  <a:pt x="54" y="90"/>
                                </a:lnTo>
                                <a:lnTo>
                                  <a:pt x="54" y="90"/>
                                </a:lnTo>
                                <a:lnTo>
                                  <a:pt x="54" y="90"/>
                                </a:lnTo>
                                <a:lnTo>
                                  <a:pt x="54" y="90"/>
                                </a:lnTo>
                                <a:lnTo>
                                  <a:pt x="57" y="90"/>
                                </a:lnTo>
                                <a:lnTo>
                                  <a:pt x="57" y="87"/>
                                </a:lnTo>
                                <a:lnTo>
                                  <a:pt x="57" y="87"/>
                                </a:lnTo>
                                <a:lnTo>
                                  <a:pt x="57" y="87"/>
                                </a:lnTo>
                                <a:lnTo>
                                  <a:pt x="57" y="87"/>
                                </a:lnTo>
                                <a:lnTo>
                                  <a:pt x="57" y="84"/>
                                </a:lnTo>
                                <a:lnTo>
                                  <a:pt x="57" y="84"/>
                                </a:lnTo>
                                <a:lnTo>
                                  <a:pt x="57" y="81"/>
                                </a:lnTo>
                                <a:lnTo>
                                  <a:pt x="57" y="78"/>
                                </a:lnTo>
                                <a:lnTo>
                                  <a:pt x="57" y="78"/>
                                </a:lnTo>
                                <a:lnTo>
                                  <a:pt x="57" y="48"/>
                                </a:lnTo>
                                <a:lnTo>
                                  <a:pt x="33" y="48"/>
                                </a:lnTo>
                                <a:lnTo>
                                  <a:pt x="33" y="75"/>
                                </a:lnTo>
                                <a:lnTo>
                                  <a:pt x="33" y="78"/>
                                </a:lnTo>
                                <a:lnTo>
                                  <a:pt x="33" y="81"/>
                                </a:lnTo>
                                <a:lnTo>
                                  <a:pt x="36" y="81"/>
                                </a:lnTo>
                                <a:lnTo>
                                  <a:pt x="36" y="84"/>
                                </a:lnTo>
                                <a:lnTo>
                                  <a:pt x="36" y="84"/>
                                </a:lnTo>
                                <a:lnTo>
                                  <a:pt x="36" y="87"/>
                                </a:lnTo>
                                <a:lnTo>
                                  <a:pt x="36" y="87"/>
                                </a:lnTo>
                                <a:lnTo>
                                  <a:pt x="36" y="87"/>
                                </a:lnTo>
                                <a:lnTo>
                                  <a:pt x="36" y="90"/>
                                </a:lnTo>
                                <a:lnTo>
                                  <a:pt x="36" y="90"/>
                                </a:lnTo>
                                <a:lnTo>
                                  <a:pt x="39" y="90"/>
                                </a:lnTo>
                                <a:lnTo>
                                  <a:pt x="39" y="90"/>
                                </a:lnTo>
                                <a:lnTo>
                                  <a:pt x="39" y="90"/>
                                </a:lnTo>
                                <a:lnTo>
                                  <a:pt x="39" y="90"/>
                                </a:lnTo>
                                <a:lnTo>
                                  <a:pt x="42" y="90"/>
                                </a:lnTo>
                                <a:lnTo>
                                  <a:pt x="42" y="90"/>
                                </a:lnTo>
                                <a:lnTo>
                                  <a:pt x="42" y="93"/>
                                </a:lnTo>
                                <a:lnTo>
                                  <a:pt x="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6"/>
                        <wps:cNvSpPr>
                          <a:spLocks noEditPoints="1"/>
                        </wps:cNvSpPr>
                        <wps:spPr bwMode="auto">
                          <a:xfrm>
                            <a:off x="1093470" y="633095"/>
                            <a:ext cx="81280" cy="59055"/>
                          </a:xfrm>
                          <a:custGeom>
                            <a:avLst/>
                            <a:gdLst>
                              <a:gd name="T0" fmla="*/ 122 w 128"/>
                              <a:gd name="T1" fmla="*/ 3 h 93"/>
                              <a:gd name="T2" fmla="*/ 119 w 128"/>
                              <a:gd name="T3" fmla="*/ 12 h 93"/>
                              <a:gd name="T4" fmla="*/ 119 w 128"/>
                              <a:gd name="T5" fmla="*/ 78 h 93"/>
                              <a:gd name="T6" fmla="*/ 119 w 128"/>
                              <a:gd name="T7" fmla="*/ 84 h 93"/>
                              <a:gd name="T8" fmla="*/ 119 w 128"/>
                              <a:gd name="T9" fmla="*/ 87 h 93"/>
                              <a:gd name="T10" fmla="*/ 125 w 128"/>
                              <a:gd name="T11" fmla="*/ 90 h 93"/>
                              <a:gd name="T12" fmla="*/ 128 w 128"/>
                              <a:gd name="T13" fmla="*/ 93 h 93"/>
                              <a:gd name="T14" fmla="*/ 87 w 128"/>
                              <a:gd name="T15" fmla="*/ 90 h 93"/>
                              <a:gd name="T16" fmla="*/ 90 w 128"/>
                              <a:gd name="T17" fmla="*/ 90 h 93"/>
                              <a:gd name="T18" fmla="*/ 93 w 128"/>
                              <a:gd name="T19" fmla="*/ 84 h 93"/>
                              <a:gd name="T20" fmla="*/ 93 w 128"/>
                              <a:gd name="T21" fmla="*/ 81 h 93"/>
                              <a:gd name="T22" fmla="*/ 93 w 128"/>
                              <a:gd name="T23" fmla="*/ 15 h 93"/>
                              <a:gd name="T24" fmla="*/ 93 w 128"/>
                              <a:gd name="T25" fmla="*/ 9 h 93"/>
                              <a:gd name="T26" fmla="*/ 93 w 128"/>
                              <a:gd name="T27" fmla="*/ 6 h 93"/>
                              <a:gd name="T28" fmla="*/ 90 w 128"/>
                              <a:gd name="T29" fmla="*/ 3 h 93"/>
                              <a:gd name="T30" fmla="*/ 84 w 128"/>
                              <a:gd name="T31" fmla="*/ 0 h 93"/>
                              <a:gd name="T32" fmla="*/ 0 w 128"/>
                              <a:gd name="T33" fmla="*/ 90 h 93"/>
                              <a:gd name="T34" fmla="*/ 6 w 128"/>
                              <a:gd name="T35" fmla="*/ 90 h 93"/>
                              <a:gd name="T36" fmla="*/ 9 w 128"/>
                              <a:gd name="T37" fmla="*/ 87 h 93"/>
                              <a:gd name="T38" fmla="*/ 9 w 128"/>
                              <a:gd name="T39" fmla="*/ 81 h 93"/>
                              <a:gd name="T40" fmla="*/ 9 w 128"/>
                              <a:gd name="T41" fmla="*/ 18 h 93"/>
                              <a:gd name="T42" fmla="*/ 9 w 128"/>
                              <a:gd name="T43" fmla="*/ 12 h 93"/>
                              <a:gd name="T44" fmla="*/ 6 w 128"/>
                              <a:gd name="T45" fmla="*/ 6 h 93"/>
                              <a:gd name="T46" fmla="*/ 3 w 128"/>
                              <a:gd name="T47" fmla="*/ 3 h 93"/>
                              <a:gd name="T48" fmla="*/ 0 w 128"/>
                              <a:gd name="T49" fmla="*/ 3 h 93"/>
                              <a:gd name="T50" fmla="*/ 42 w 128"/>
                              <a:gd name="T51" fmla="*/ 3 h 93"/>
                              <a:gd name="T52" fmla="*/ 36 w 128"/>
                              <a:gd name="T53" fmla="*/ 6 h 93"/>
                              <a:gd name="T54" fmla="*/ 36 w 128"/>
                              <a:gd name="T55" fmla="*/ 9 h 93"/>
                              <a:gd name="T56" fmla="*/ 33 w 128"/>
                              <a:gd name="T57" fmla="*/ 12 h 93"/>
                              <a:gd name="T58" fmla="*/ 33 w 128"/>
                              <a:gd name="T59" fmla="*/ 42 h 93"/>
                              <a:gd name="T60" fmla="*/ 54 w 128"/>
                              <a:gd name="T61" fmla="*/ 42 h 93"/>
                              <a:gd name="T62" fmla="*/ 69 w 128"/>
                              <a:gd name="T63" fmla="*/ 48 h 93"/>
                              <a:gd name="T64" fmla="*/ 78 w 128"/>
                              <a:gd name="T65" fmla="*/ 54 h 93"/>
                              <a:gd name="T66" fmla="*/ 84 w 128"/>
                              <a:gd name="T67" fmla="*/ 66 h 93"/>
                              <a:gd name="T68" fmla="*/ 81 w 128"/>
                              <a:gd name="T69" fmla="*/ 78 h 93"/>
                              <a:gd name="T70" fmla="*/ 75 w 128"/>
                              <a:gd name="T71" fmla="*/ 87 h 93"/>
                              <a:gd name="T72" fmla="*/ 66 w 128"/>
                              <a:gd name="T73" fmla="*/ 93 h 93"/>
                              <a:gd name="T74" fmla="*/ 51 w 128"/>
                              <a:gd name="T75" fmla="*/ 93 h 93"/>
                              <a:gd name="T76" fmla="*/ 33 w 128"/>
                              <a:gd name="T77" fmla="*/ 78 h 93"/>
                              <a:gd name="T78" fmla="*/ 33 w 128"/>
                              <a:gd name="T79" fmla="*/ 84 h 93"/>
                              <a:gd name="T80" fmla="*/ 36 w 128"/>
                              <a:gd name="T81" fmla="*/ 87 h 93"/>
                              <a:gd name="T82" fmla="*/ 39 w 128"/>
                              <a:gd name="T83" fmla="*/ 87 h 93"/>
                              <a:gd name="T84" fmla="*/ 39 w 128"/>
                              <a:gd name="T85" fmla="*/ 87 h 93"/>
                              <a:gd name="T86" fmla="*/ 48 w 128"/>
                              <a:gd name="T87" fmla="*/ 87 h 93"/>
                              <a:gd name="T88" fmla="*/ 51 w 128"/>
                              <a:gd name="T89" fmla="*/ 84 h 93"/>
                              <a:gd name="T90" fmla="*/ 57 w 128"/>
                              <a:gd name="T91" fmla="*/ 75 h 93"/>
                              <a:gd name="T92" fmla="*/ 57 w 128"/>
                              <a:gd name="T93" fmla="*/ 69 h 93"/>
                              <a:gd name="T94" fmla="*/ 51 w 128"/>
                              <a:gd name="T95" fmla="*/ 54 h 93"/>
                              <a:gd name="T96" fmla="*/ 33 w 128"/>
                              <a:gd name="T97" fmla="*/ 48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8" h="93">
                                <a:moveTo>
                                  <a:pt x="128" y="0"/>
                                </a:moveTo>
                                <a:lnTo>
                                  <a:pt x="128" y="3"/>
                                </a:lnTo>
                                <a:lnTo>
                                  <a:pt x="125" y="3"/>
                                </a:lnTo>
                                <a:lnTo>
                                  <a:pt x="122" y="3"/>
                                </a:lnTo>
                                <a:lnTo>
                                  <a:pt x="122" y="6"/>
                                </a:lnTo>
                                <a:lnTo>
                                  <a:pt x="119" y="6"/>
                                </a:lnTo>
                                <a:lnTo>
                                  <a:pt x="119" y="9"/>
                                </a:lnTo>
                                <a:lnTo>
                                  <a:pt x="119" y="12"/>
                                </a:lnTo>
                                <a:lnTo>
                                  <a:pt x="119" y="15"/>
                                </a:lnTo>
                                <a:lnTo>
                                  <a:pt x="119" y="18"/>
                                </a:lnTo>
                                <a:lnTo>
                                  <a:pt x="119" y="78"/>
                                </a:lnTo>
                                <a:lnTo>
                                  <a:pt x="119" y="78"/>
                                </a:lnTo>
                                <a:lnTo>
                                  <a:pt x="119" y="81"/>
                                </a:lnTo>
                                <a:lnTo>
                                  <a:pt x="119" y="81"/>
                                </a:lnTo>
                                <a:lnTo>
                                  <a:pt x="119" y="84"/>
                                </a:lnTo>
                                <a:lnTo>
                                  <a:pt x="119" y="84"/>
                                </a:lnTo>
                                <a:lnTo>
                                  <a:pt x="119" y="84"/>
                                </a:lnTo>
                                <a:lnTo>
                                  <a:pt x="119" y="87"/>
                                </a:lnTo>
                                <a:lnTo>
                                  <a:pt x="119" y="87"/>
                                </a:lnTo>
                                <a:lnTo>
                                  <a:pt x="119" y="87"/>
                                </a:lnTo>
                                <a:lnTo>
                                  <a:pt x="122" y="87"/>
                                </a:lnTo>
                                <a:lnTo>
                                  <a:pt x="122" y="90"/>
                                </a:lnTo>
                                <a:lnTo>
                                  <a:pt x="122" y="90"/>
                                </a:lnTo>
                                <a:lnTo>
                                  <a:pt x="125" y="90"/>
                                </a:lnTo>
                                <a:lnTo>
                                  <a:pt x="125" y="90"/>
                                </a:lnTo>
                                <a:lnTo>
                                  <a:pt x="125" y="90"/>
                                </a:lnTo>
                                <a:lnTo>
                                  <a:pt x="128" y="90"/>
                                </a:lnTo>
                                <a:lnTo>
                                  <a:pt x="128" y="93"/>
                                </a:lnTo>
                                <a:lnTo>
                                  <a:pt x="84" y="93"/>
                                </a:lnTo>
                                <a:lnTo>
                                  <a:pt x="84" y="90"/>
                                </a:lnTo>
                                <a:lnTo>
                                  <a:pt x="87" y="90"/>
                                </a:lnTo>
                                <a:lnTo>
                                  <a:pt x="87" y="90"/>
                                </a:lnTo>
                                <a:lnTo>
                                  <a:pt x="90" y="90"/>
                                </a:lnTo>
                                <a:lnTo>
                                  <a:pt x="90" y="90"/>
                                </a:lnTo>
                                <a:lnTo>
                                  <a:pt x="90" y="90"/>
                                </a:lnTo>
                                <a:lnTo>
                                  <a:pt x="90" y="90"/>
                                </a:lnTo>
                                <a:lnTo>
                                  <a:pt x="93" y="87"/>
                                </a:lnTo>
                                <a:lnTo>
                                  <a:pt x="93" y="87"/>
                                </a:lnTo>
                                <a:lnTo>
                                  <a:pt x="93" y="87"/>
                                </a:lnTo>
                                <a:lnTo>
                                  <a:pt x="93" y="84"/>
                                </a:lnTo>
                                <a:lnTo>
                                  <a:pt x="93" y="84"/>
                                </a:lnTo>
                                <a:lnTo>
                                  <a:pt x="93" y="84"/>
                                </a:lnTo>
                                <a:lnTo>
                                  <a:pt x="93" y="81"/>
                                </a:lnTo>
                                <a:lnTo>
                                  <a:pt x="93" y="81"/>
                                </a:lnTo>
                                <a:lnTo>
                                  <a:pt x="93" y="78"/>
                                </a:lnTo>
                                <a:lnTo>
                                  <a:pt x="93" y="78"/>
                                </a:lnTo>
                                <a:lnTo>
                                  <a:pt x="93" y="18"/>
                                </a:lnTo>
                                <a:lnTo>
                                  <a:pt x="93" y="15"/>
                                </a:lnTo>
                                <a:lnTo>
                                  <a:pt x="93" y="15"/>
                                </a:lnTo>
                                <a:lnTo>
                                  <a:pt x="93" y="12"/>
                                </a:lnTo>
                                <a:lnTo>
                                  <a:pt x="93" y="12"/>
                                </a:lnTo>
                                <a:lnTo>
                                  <a:pt x="93" y="9"/>
                                </a:lnTo>
                                <a:lnTo>
                                  <a:pt x="93" y="9"/>
                                </a:lnTo>
                                <a:lnTo>
                                  <a:pt x="93" y="6"/>
                                </a:lnTo>
                                <a:lnTo>
                                  <a:pt x="93" y="6"/>
                                </a:lnTo>
                                <a:lnTo>
                                  <a:pt x="93" y="6"/>
                                </a:lnTo>
                                <a:lnTo>
                                  <a:pt x="90" y="6"/>
                                </a:lnTo>
                                <a:lnTo>
                                  <a:pt x="90" y="6"/>
                                </a:lnTo>
                                <a:lnTo>
                                  <a:pt x="90" y="3"/>
                                </a:lnTo>
                                <a:lnTo>
                                  <a:pt x="90" y="3"/>
                                </a:lnTo>
                                <a:lnTo>
                                  <a:pt x="87" y="3"/>
                                </a:lnTo>
                                <a:lnTo>
                                  <a:pt x="87" y="3"/>
                                </a:lnTo>
                                <a:lnTo>
                                  <a:pt x="84" y="3"/>
                                </a:lnTo>
                                <a:lnTo>
                                  <a:pt x="84" y="0"/>
                                </a:lnTo>
                                <a:lnTo>
                                  <a:pt x="128" y="0"/>
                                </a:lnTo>
                                <a:close/>
                                <a:moveTo>
                                  <a:pt x="0" y="93"/>
                                </a:moveTo>
                                <a:lnTo>
                                  <a:pt x="0" y="90"/>
                                </a:lnTo>
                                <a:lnTo>
                                  <a:pt x="0" y="90"/>
                                </a:lnTo>
                                <a:lnTo>
                                  <a:pt x="3" y="90"/>
                                </a:lnTo>
                                <a:lnTo>
                                  <a:pt x="3" y="90"/>
                                </a:lnTo>
                                <a:lnTo>
                                  <a:pt x="3" y="90"/>
                                </a:lnTo>
                                <a:lnTo>
                                  <a:pt x="6" y="90"/>
                                </a:lnTo>
                                <a:lnTo>
                                  <a:pt x="6" y="87"/>
                                </a:lnTo>
                                <a:lnTo>
                                  <a:pt x="6" y="87"/>
                                </a:lnTo>
                                <a:lnTo>
                                  <a:pt x="6" y="87"/>
                                </a:lnTo>
                                <a:lnTo>
                                  <a:pt x="9" y="87"/>
                                </a:lnTo>
                                <a:lnTo>
                                  <a:pt x="9" y="84"/>
                                </a:lnTo>
                                <a:lnTo>
                                  <a:pt x="9" y="84"/>
                                </a:lnTo>
                                <a:lnTo>
                                  <a:pt x="9" y="81"/>
                                </a:lnTo>
                                <a:lnTo>
                                  <a:pt x="9" y="81"/>
                                </a:lnTo>
                                <a:lnTo>
                                  <a:pt x="9" y="78"/>
                                </a:lnTo>
                                <a:lnTo>
                                  <a:pt x="9" y="78"/>
                                </a:lnTo>
                                <a:lnTo>
                                  <a:pt x="9" y="75"/>
                                </a:lnTo>
                                <a:lnTo>
                                  <a:pt x="9" y="18"/>
                                </a:lnTo>
                                <a:lnTo>
                                  <a:pt x="9" y="15"/>
                                </a:lnTo>
                                <a:lnTo>
                                  <a:pt x="9" y="15"/>
                                </a:lnTo>
                                <a:lnTo>
                                  <a:pt x="9" y="12"/>
                                </a:lnTo>
                                <a:lnTo>
                                  <a:pt x="9" y="12"/>
                                </a:lnTo>
                                <a:lnTo>
                                  <a:pt x="9" y="9"/>
                                </a:lnTo>
                                <a:lnTo>
                                  <a:pt x="9" y="9"/>
                                </a:lnTo>
                                <a:lnTo>
                                  <a:pt x="6" y="9"/>
                                </a:lnTo>
                                <a:lnTo>
                                  <a:pt x="6" y="6"/>
                                </a:lnTo>
                                <a:lnTo>
                                  <a:pt x="6" y="6"/>
                                </a:lnTo>
                                <a:lnTo>
                                  <a:pt x="6" y="6"/>
                                </a:lnTo>
                                <a:lnTo>
                                  <a:pt x="6" y="6"/>
                                </a:lnTo>
                                <a:lnTo>
                                  <a:pt x="3" y="3"/>
                                </a:lnTo>
                                <a:lnTo>
                                  <a:pt x="3" y="3"/>
                                </a:lnTo>
                                <a:lnTo>
                                  <a:pt x="3" y="3"/>
                                </a:lnTo>
                                <a:lnTo>
                                  <a:pt x="0" y="3"/>
                                </a:lnTo>
                                <a:lnTo>
                                  <a:pt x="0" y="3"/>
                                </a:lnTo>
                                <a:lnTo>
                                  <a:pt x="0" y="0"/>
                                </a:lnTo>
                                <a:lnTo>
                                  <a:pt x="42" y="0"/>
                                </a:lnTo>
                                <a:lnTo>
                                  <a:pt x="42" y="3"/>
                                </a:lnTo>
                                <a:lnTo>
                                  <a:pt x="42" y="3"/>
                                </a:lnTo>
                                <a:lnTo>
                                  <a:pt x="39" y="3"/>
                                </a:lnTo>
                                <a:lnTo>
                                  <a:pt x="39" y="3"/>
                                </a:lnTo>
                                <a:lnTo>
                                  <a:pt x="39" y="3"/>
                                </a:lnTo>
                                <a:lnTo>
                                  <a:pt x="36" y="6"/>
                                </a:lnTo>
                                <a:lnTo>
                                  <a:pt x="36" y="6"/>
                                </a:lnTo>
                                <a:lnTo>
                                  <a:pt x="36" y="6"/>
                                </a:lnTo>
                                <a:lnTo>
                                  <a:pt x="36" y="6"/>
                                </a:lnTo>
                                <a:lnTo>
                                  <a:pt x="36" y="9"/>
                                </a:lnTo>
                                <a:lnTo>
                                  <a:pt x="36" y="9"/>
                                </a:lnTo>
                                <a:lnTo>
                                  <a:pt x="33" y="9"/>
                                </a:lnTo>
                                <a:lnTo>
                                  <a:pt x="33" y="12"/>
                                </a:lnTo>
                                <a:lnTo>
                                  <a:pt x="33" y="12"/>
                                </a:lnTo>
                                <a:lnTo>
                                  <a:pt x="33" y="15"/>
                                </a:lnTo>
                                <a:lnTo>
                                  <a:pt x="33" y="18"/>
                                </a:lnTo>
                                <a:lnTo>
                                  <a:pt x="33" y="18"/>
                                </a:lnTo>
                                <a:lnTo>
                                  <a:pt x="33" y="42"/>
                                </a:lnTo>
                                <a:lnTo>
                                  <a:pt x="39" y="42"/>
                                </a:lnTo>
                                <a:lnTo>
                                  <a:pt x="45" y="42"/>
                                </a:lnTo>
                                <a:lnTo>
                                  <a:pt x="51" y="42"/>
                                </a:lnTo>
                                <a:lnTo>
                                  <a:pt x="54" y="42"/>
                                </a:lnTo>
                                <a:lnTo>
                                  <a:pt x="60" y="45"/>
                                </a:lnTo>
                                <a:lnTo>
                                  <a:pt x="63" y="45"/>
                                </a:lnTo>
                                <a:lnTo>
                                  <a:pt x="66" y="45"/>
                                </a:lnTo>
                                <a:lnTo>
                                  <a:pt x="69" y="48"/>
                                </a:lnTo>
                                <a:lnTo>
                                  <a:pt x="72" y="48"/>
                                </a:lnTo>
                                <a:lnTo>
                                  <a:pt x="75" y="51"/>
                                </a:lnTo>
                                <a:lnTo>
                                  <a:pt x="78" y="54"/>
                                </a:lnTo>
                                <a:lnTo>
                                  <a:pt x="78" y="54"/>
                                </a:lnTo>
                                <a:lnTo>
                                  <a:pt x="81" y="57"/>
                                </a:lnTo>
                                <a:lnTo>
                                  <a:pt x="81" y="60"/>
                                </a:lnTo>
                                <a:lnTo>
                                  <a:pt x="84" y="63"/>
                                </a:lnTo>
                                <a:lnTo>
                                  <a:pt x="84" y="66"/>
                                </a:lnTo>
                                <a:lnTo>
                                  <a:pt x="84" y="69"/>
                                </a:lnTo>
                                <a:lnTo>
                                  <a:pt x="84" y="72"/>
                                </a:lnTo>
                                <a:lnTo>
                                  <a:pt x="84" y="75"/>
                                </a:lnTo>
                                <a:lnTo>
                                  <a:pt x="81" y="78"/>
                                </a:lnTo>
                                <a:lnTo>
                                  <a:pt x="81" y="78"/>
                                </a:lnTo>
                                <a:lnTo>
                                  <a:pt x="81" y="81"/>
                                </a:lnTo>
                                <a:lnTo>
                                  <a:pt x="78" y="84"/>
                                </a:lnTo>
                                <a:lnTo>
                                  <a:pt x="75" y="87"/>
                                </a:lnTo>
                                <a:lnTo>
                                  <a:pt x="75" y="87"/>
                                </a:lnTo>
                                <a:lnTo>
                                  <a:pt x="72" y="90"/>
                                </a:lnTo>
                                <a:lnTo>
                                  <a:pt x="69" y="90"/>
                                </a:lnTo>
                                <a:lnTo>
                                  <a:pt x="66" y="93"/>
                                </a:lnTo>
                                <a:lnTo>
                                  <a:pt x="63" y="93"/>
                                </a:lnTo>
                                <a:lnTo>
                                  <a:pt x="57" y="93"/>
                                </a:lnTo>
                                <a:lnTo>
                                  <a:pt x="54" y="93"/>
                                </a:lnTo>
                                <a:lnTo>
                                  <a:pt x="51" y="93"/>
                                </a:lnTo>
                                <a:lnTo>
                                  <a:pt x="45" y="93"/>
                                </a:lnTo>
                                <a:lnTo>
                                  <a:pt x="0" y="93"/>
                                </a:lnTo>
                                <a:close/>
                                <a:moveTo>
                                  <a:pt x="33" y="48"/>
                                </a:moveTo>
                                <a:lnTo>
                                  <a:pt x="33" y="78"/>
                                </a:lnTo>
                                <a:lnTo>
                                  <a:pt x="33" y="81"/>
                                </a:lnTo>
                                <a:lnTo>
                                  <a:pt x="33" y="81"/>
                                </a:lnTo>
                                <a:lnTo>
                                  <a:pt x="33" y="81"/>
                                </a:lnTo>
                                <a:lnTo>
                                  <a:pt x="33" y="84"/>
                                </a:lnTo>
                                <a:lnTo>
                                  <a:pt x="33" y="84"/>
                                </a:lnTo>
                                <a:lnTo>
                                  <a:pt x="36" y="84"/>
                                </a:lnTo>
                                <a:lnTo>
                                  <a:pt x="36" y="87"/>
                                </a:lnTo>
                                <a:lnTo>
                                  <a:pt x="36" y="87"/>
                                </a:lnTo>
                                <a:lnTo>
                                  <a:pt x="36" y="87"/>
                                </a:lnTo>
                                <a:lnTo>
                                  <a:pt x="36" y="87"/>
                                </a:lnTo>
                                <a:lnTo>
                                  <a:pt x="36" y="87"/>
                                </a:lnTo>
                                <a:lnTo>
                                  <a:pt x="39" y="87"/>
                                </a:lnTo>
                                <a:lnTo>
                                  <a:pt x="39" y="87"/>
                                </a:lnTo>
                                <a:lnTo>
                                  <a:pt x="39" y="87"/>
                                </a:lnTo>
                                <a:lnTo>
                                  <a:pt x="39" y="87"/>
                                </a:lnTo>
                                <a:lnTo>
                                  <a:pt x="39" y="87"/>
                                </a:lnTo>
                                <a:lnTo>
                                  <a:pt x="42" y="87"/>
                                </a:lnTo>
                                <a:lnTo>
                                  <a:pt x="45" y="87"/>
                                </a:lnTo>
                                <a:lnTo>
                                  <a:pt x="45" y="87"/>
                                </a:lnTo>
                                <a:lnTo>
                                  <a:pt x="48" y="87"/>
                                </a:lnTo>
                                <a:lnTo>
                                  <a:pt x="48" y="87"/>
                                </a:lnTo>
                                <a:lnTo>
                                  <a:pt x="51" y="84"/>
                                </a:lnTo>
                                <a:lnTo>
                                  <a:pt x="51" y="84"/>
                                </a:lnTo>
                                <a:lnTo>
                                  <a:pt x="51" y="84"/>
                                </a:lnTo>
                                <a:lnTo>
                                  <a:pt x="54" y="81"/>
                                </a:lnTo>
                                <a:lnTo>
                                  <a:pt x="54" y="81"/>
                                </a:lnTo>
                                <a:lnTo>
                                  <a:pt x="54" y="78"/>
                                </a:lnTo>
                                <a:lnTo>
                                  <a:pt x="57" y="75"/>
                                </a:lnTo>
                                <a:lnTo>
                                  <a:pt x="57" y="75"/>
                                </a:lnTo>
                                <a:lnTo>
                                  <a:pt x="57" y="72"/>
                                </a:lnTo>
                                <a:lnTo>
                                  <a:pt x="57" y="69"/>
                                </a:lnTo>
                                <a:lnTo>
                                  <a:pt x="57" y="69"/>
                                </a:lnTo>
                                <a:lnTo>
                                  <a:pt x="57" y="63"/>
                                </a:lnTo>
                                <a:lnTo>
                                  <a:pt x="57" y="60"/>
                                </a:lnTo>
                                <a:lnTo>
                                  <a:pt x="54" y="57"/>
                                </a:lnTo>
                                <a:lnTo>
                                  <a:pt x="51" y="54"/>
                                </a:lnTo>
                                <a:lnTo>
                                  <a:pt x="48" y="51"/>
                                </a:lnTo>
                                <a:lnTo>
                                  <a:pt x="45" y="51"/>
                                </a:lnTo>
                                <a:lnTo>
                                  <a:pt x="39" y="48"/>
                                </a:lnTo>
                                <a:lnTo>
                                  <a:pt x="3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37"/>
                        <wps:cNvCnPr/>
                        <wps:spPr bwMode="auto">
                          <a:xfrm flipV="1">
                            <a:off x="613410" y="1600835"/>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8"/>
                        <wps:cNvCnPr/>
                        <wps:spPr bwMode="auto">
                          <a:xfrm flipV="1">
                            <a:off x="675640" y="1567180"/>
                            <a:ext cx="40005"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9"/>
                        <wps:cNvCnPr/>
                        <wps:spPr bwMode="auto">
                          <a:xfrm flipV="1">
                            <a:off x="740410" y="153479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0"/>
                        <wps:cNvCnPr/>
                        <wps:spPr bwMode="auto">
                          <a:xfrm flipV="1">
                            <a:off x="804545" y="150241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1"/>
                        <wps:cNvCnPr/>
                        <wps:spPr bwMode="auto">
                          <a:xfrm flipV="1">
                            <a:off x="867410" y="146812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42"/>
                        <wps:cNvCnPr/>
                        <wps:spPr bwMode="auto">
                          <a:xfrm flipV="1">
                            <a:off x="932180" y="143573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43"/>
                        <wps:cNvCnPr/>
                        <wps:spPr bwMode="auto">
                          <a:xfrm flipV="1">
                            <a:off x="996315" y="1403985"/>
                            <a:ext cx="40005"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44"/>
                        <wps:cNvCnPr/>
                        <wps:spPr bwMode="auto">
                          <a:xfrm flipV="1">
                            <a:off x="1059180" y="136969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45"/>
                        <wps:cNvCnPr/>
                        <wps:spPr bwMode="auto">
                          <a:xfrm flipV="1">
                            <a:off x="1123950" y="1337310"/>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46"/>
                        <wps:cNvCnPr/>
                        <wps:spPr bwMode="auto">
                          <a:xfrm flipV="1">
                            <a:off x="1186180" y="130492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47"/>
                        <wps:cNvCnPr/>
                        <wps:spPr bwMode="auto">
                          <a:xfrm flipV="1">
                            <a:off x="1250950" y="127063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48"/>
                        <wps:cNvCnPr/>
                        <wps:spPr bwMode="auto">
                          <a:xfrm flipV="1">
                            <a:off x="1315720" y="1238885"/>
                            <a:ext cx="39370" cy="203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9"/>
                        <wps:cNvCnPr/>
                        <wps:spPr bwMode="auto">
                          <a:xfrm flipV="1">
                            <a:off x="1377950" y="120650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0"/>
                        <wps:cNvCnPr/>
                        <wps:spPr bwMode="auto">
                          <a:xfrm flipV="1">
                            <a:off x="1442720" y="1174115"/>
                            <a:ext cx="40005" cy="190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51"/>
                        <wps:cNvCnPr/>
                        <wps:spPr bwMode="auto">
                          <a:xfrm flipV="1">
                            <a:off x="1505585" y="1139825"/>
                            <a:ext cx="39370"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52"/>
                        <wps:cNvCnPr/>
                        <wps:spPr bwMode="auto">
                          <a:xfrm flipV="1">
                            <a:off x="1569720" y="110744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53"/>
                        <wps:cNvCnPr/>
                        <wps:spPr bwMode="auto">
                          <a:xfrm flipV="1">
                            <a:off x="1634490" y="1075690"/>
                            <a:ext cx="40005" cy="18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54"/>
                        <wps:cNvCnPr/>
                        <wps:spPr bwMode="auto">
                          <a:xfrm flipV="1">
                            <a:off x="1696720" y="1041400"/>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55"/>
                        <wps:cNvCnPr/>
                        <wps:spPr bwMode="auto">
                          <a:xfrm flipV="1">
                            <a:off x="1761490" y="1009015"/>
                            <a:ext cx="40005" cy="209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56"/>
                        <wps:cNvCnPr/>
                        <wps:spPr bwMode="auto">
                          <a:xfrm flipV="1">
                            <a:off x="1824355" y="980440"/>
                            <a:ext cx="32385" cy="15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157"/>
                        <wps:cNvSpPr>
                          <a:spLocks/>
                        </wps:cNvSpPr>
                        <wps:spPr bwMode="auto">
                          <a:xfrm>
                            <a:off x="579120" y="1177925"/>
                            <a:ext cx="1047750" cy="449580"/>
                          </a:xfrm>
                          <a:custGeom>
                            <a:avLst/>
                            <a:gdLst>
                              <a:gd name="T0" fmla="*/ 1626 w 1650"/>
                              <a:gd name="T1" fmla="*/ 0 h 708"/>
                              <a:gd name="T2" fmla="*/ 1557 w 1650"/>
                              <a:gd name="T3" fmla="*/ 66 h 708"/>
                              <a:gd name="T4" fmla="*/ 1485 w 1650"/>
                              <a:gd name="T5" fmla="*/ 128 h 708"/>
                              <a:gd name="T6" fmla="*/ 1417 w 1650"/>
                              <a:gd name="T7" fmla="*/ 185 h 708"/>
                              <a:gd name="T8" fmla="*/ 1345 w 1650"/>
                              <a:gd name="T9" fmla="*/ 239 h 708"/>
                              <a:gd name="T10" fmla="*/ 1273 w 1650"/>
                              <a:gd name="T11" fmla="*/ 290 h 708"/>
                              <a:gd name="T12" fmla="*/ 1198 w 1650"/>
                              <a:gd name="T13" fmla="*/ 335 h 708"/>
                              <a:gd name="T14" fmla="*/ 1127 w 1650"/>
                              <a:gd name="T15" fmla="*/ 377 h 708"/>
                              <a:gd name="T16" fmla="*/ 1055 w 1650"/>
                              <a:gd name="T17" fmla="*/ 415 h 708"/>
                              <a:gd name="T18" fmla="*/ 983 w 1650"/>
                              <a:gd name="T19" fmla="*/ 451 h 708"/>
                              <a:gd name="T20" fmla="*/ 915 w 1650"/>
                              <a:gd name="T21" fmla="*/ 481 h 708"/>
                              <a:gd name="T22" fmla="*/ 843 w 1650"/>
                              <a:gd name="T23" fmla="*/ 511 h 708"/>
                              <a:gd name="T24" fmla="*/ 777 w 1650"/>
                              <a:gd name="T25" fmla="*/ 538 h 708"/>
                              <a:gd name="T26" fmla="*/ 708 w 1650"/>
                              <a:gd name="T27" fmla="*/ 559 h 708"/>
                              <a:gd name="T28" fmla="*/ 642 w 1650"/>
                              <a:gd name="T29" fmla="*/ 580 h 708"/>
                              <a:gd name="T30" fmla="*/ 580 w 1650"/>
                              <a:gd name="T31" fmla="*/ 598 h 708"/>
                              <a:gd name="T32" fmla="*/ 520 w 1650"/>
                              <a:gd name="T33" fmla="*/ 613 h 708"/>
                              <a:gd name="T34" fmla="*/ 403 w 1650"/>
                              <a:gd name="T35" fmla="*/ 639 h 708"/>
                              <a:gd name="T36" fmla="*/ 299 w 1650"/>
                              <a:gd name="T37" fmla="*/ 657 h 708"/>
                              <a:gd name="T38" fmla="*/ 209 w 1650"/>
                              <a:gd name="T39" fmla="*/ 666 h 708"/>
                              <a:gd name="T40" fmla="*/ 134 w 1650"/>
                              <a:gd name="T41" fmla="*/ 672 h 708"/>
                              <a:gd name="T42" fmla="*/ 74 w 1650"/>
                              <a:gd name="T43" fmla="*/ 672 h 708"/>
                              <a:gd name="T44" fmla="*/ 36 w 1650"/>
                              <a:gd name="T45" fmla="*/ 669 h 708"/>
                              <a:gd name="T46" fmla="*/ 27 w 1650"/>
                              <a:gd name="T47" fmla="*/ 669 h 708"/>
                              <a:gd name="T48" fmla="*/ 24 w 1650"/>
                              <a:gd name="T49" fmla="*/ 669 h 708"/>
                              <a:gd name="T50" fmla="*/ 30 w 1650"/>
                              <a:gd name="T51" fmla="*/ 690 h 708"/>
                              <a:gd name="T52" fmla="*/ 24 w 1650"/>
                              <a:gd name="T53" fmla="*/ 696 h 708"/>
                              <a:gd name="T54" fmla="*/ 12 w 1650"/>
                              <a:gd name="T55" fmla="*/ 663 h 708"/>
                              <a:gd name="T56" fmla="*/ 0 w 1650"/>
                              <a:gd name="T57" fmla="*/ 672 h 708"/>
                              <a:gd name="T58" fmla="*/ 6 w 1650"/>
                              <a:gd name="T59" fmla="*/ 699 h 708"/>
                              <a:gd name="T60" fmla="*/ 18 w 1650"/>
                              <a:gd name="T61" fmla="*/ 702 h 708"/>
                              <a:gd name="T62" fmla="*/ 33 w 1650"/>
                              <a:gd name="T63" fmla="*/ 705 h 708"/>
                              <a:gd name="T64" fmla="*/ 74 w 1650"/>
                              <a:gd name="T65" fmla="*/ 708 h 708"/>
                              <a:gd name="T66" fmla="*/ 134 w 1650"/>
                              <a:gd name="T67" fmla="*/ 705 h 708"/>
                              <a:gd name="T68" fmla="*/ 212 w 1650"/>
                              <a:gd name="T69" fmla="*/ 702 h 708"/>
                              <a:gd name="T70" fmla="*/ 305 w 1650"/>
                              <a:gd name="T71" fmla="*/ 690 h 708"/>
                              <a:gd name="T72" fmla="*/ 409 w 1650"/>
                              <a:gd name="T73" fmla="*/ 672 h 708"/>
                              <a:gd name="T74" fmla="*/ 526 w 1650"/>
                              <a:gd name="T75" fmla="*/ 648 h 708"/>
                              <a:gd name="T76" fmla="*/ 589 w 1650"/>
                              <a:gd name="T77" fmla="*/ 634 h 708"/>
                              <a:gd name="T78" fmla="*/ 654 w 1650"/>
                              <a:gd name="T79" fmla="*/ 616 h 708"/>
                              <a:gd name="T80" fmla="*/ 720 w 1650"/>
                              <a:gd name="T81" fmla="*/ 595 h 708"/>
                              <a:gd name="T82" fmla="*/ 789 w 1650"/>
                              <a:gd name="T83" fmla="*/ 571 h 708"/>
                              <a:gd name="T84" fmla="*/ 858 w 1650"/>
                              <a:gd name="T85" fmla="*/ 544 h 708"/>
                              <a:gd name="T86" fmla="*/ 926 w 1650"/>
                              <a:gd name="T87" fmla="*/ 514 h 708"/>
                              <a:gd name="T88" fmla="*/ 998 w 1650"/>
                              <a:gd name="T89" fmla="*/ 481 h 708"/>
                              <a:gd name="T90" fmla="*/ 1073 w 1650"/>
                              <a:gd name="T91" fmla="*/ 445 h 708"/>
                              <a:gd name="T92" fmla="*/ 1145 w 1650"/>
                              <a:gd name="T93" fmla="*/ 406 h 708"/>
                              <a:gd name="T94" fmla="*/ 1219 w 1650"/>
                              <a:gd name="T95" fmla="*/ 365 h 708"/>
                              <a:gd name="T96" fmla="*/ 1291 w 1650"/>
                              <a:gd name="T97" fmla="*/ 317 h 708"/>
                              <a:gd name="T98" fmla="*/ 1363 w 1650"/>
                              <a:gd name="T99" fmla="*/ 266 h 708"/>
                              <a:gd name="T100" fmla="*/ 1438 w 1650"/>
                              <a:gd name="T101" fmla="*/ 212 h 708"/>
                              <a:gd name="T102" fmla="*/ 1509 w 1650"/>
                              <a:gd name="T103" fmla="*/ 155 h 708"/>
                              <a:gd name="T104" fmla="*/ 1581 w 1650"/>
                              <a:gd name="T105" fmla="*/ 93 h 708"/>
                              <a:gd name="T106" fmla="*/ 1650 w 1650"/>
                              <a:gd name="T107" fmla="*/ 24 h 708"/>
                              <a:gd name="T108" fmla="*/ 1626 w 1650"/>
                              <a:gd name="T109" fmla="*/ 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50" h="708">
                                <a:moveTo>
                                  <a:pt x="1626" y="0"/>
                                </a:moveTo>
                                <a:lnTo>
                                  <a:pt x="1557" y="66"/>
                                </a:lnTo>
                                <a:lnTo>
                                  <a:pt x="1485" y="128"/>
                                </a:lnTo>
                                <a:lnTo>
                                  <a:pt x="1417" y="185"/>
                                </a:lnTo>
                                <a:lnTo>
                                  <a:pt x="1345" y="239"/>
                                </a:lnTo>
                                <a:lnTo>
                                  <a:pt x="1273" y="290"/>
                                </a:lnTo>
                                <a:lnTo>
                                  <a:pt x="1198" y="335"/>
                                </a:lnTo>
                                <a:lnTo>
                                  <a:pt x="1127" y="377"/>
                                </a:lnTo>
                                <a:lnTo>
                                  <a:pt x="1055" y="415"/>
                                </a:lnTo>
                                <a:lnTo>
                                  <a:pt x="983" y="451"/>
                                </a:lnTo>
                                <a:lnTo>
                                  <a:pt x="915" y="481"/>
                                </a:lnTo>
                                <a:lnTo>
                                  <a:pt x="843" y="511"/>
                                </a:lnTo>
                                <a:lnTo>
                                  <a:pt x="777" y="538"/>
                                </a:lnTo>
                                <a:lnTo>
                                  <a:pt x="708" y="559"/>
                                </a:lnTo>
                                <a:lnTo>
                                  <a:pt x="642" y="580"/>
                                </a:lnTo>
                                <a:lnTo>
                                  <a:pt x="580" y="598"/>
                                </a:lnTo>
                                <a:lnTo>
                                  <a:pt x="520" y="613"/>
                                </a:lnTo>
                                <a:lnTo>
                                  <a:pt x="403" y="639"/>
                                </a:lnTo>
                                <a:lnTo>
                                  <a:pt x="299" y="657"/>
                                </a:lnTo>
                                <a:lnTo>
                                  <a:pt x="209" y="666"/>
                                </a:lnTo>
                                <a:lnTo>
                                  <a:pt x="134" y="672"/>
                                </a:lnTo>
                                <a:lnTo>
                                  <a:pt x="74" y="672"/>
                                </a:lnTo>
                                <a:lnTo>
                                  <a:pt x="36" y="669"/>
                                </a:lnTo>
                                <a:lnTo>
                                  <a:pt x="27" y="669"/>
                                </a:lnTo>
                                <a:lnTo>
                                  <a:pt x="24" y="669"/>
                                </a:lnTo>
                                <a:lnTo>
                                  <a:pt x="30" y="690"/>
                                </a:lnTo>
                                <a:lnTo>
                                  <a:pt x="24" y="696"/>
                                </a:lnTo>
                                <a:lnTo>
                                  <a:pt x="12" y="663"/>
                                </a:lnTo>
                                <a:lnTo>
                                  <a:pt x="0" y="672"/>
                                </a:lnTo>
                                <a:lnTo>
                                  <a:pt x="6" y="699"/>
                                </a:lnTo>
                                <a:lnTo>
                                  <a:pt x="18" y="702"/>
                                </a:lnTo>
                                <a:lnTo>
                                  <a:pt x="33" y="705"/>
                                </a:lnTo>
                                <a:lnTo>
                                  <a:pt x="74" y="708"/>
                                </a:lnTo>
                                <a:lnTo>
                                  <a:pt x="134" y="705"/>
                                </a:lnTo>
                                <a:lnTo>
                                  <a:pt x="212" y="702"/>
                                </a:lnTo>
                                <a:lnTo>
                                  <a:pt x="305" y="690"/>
                                </a:lnTo>
                                <a:lnTo>
                                  <a:pt x="409" y="672"/>
                                </a:lnTo>
                                <a:lnTo>
                                  <a:pt x="526" y="648"/>
                                </a:lnTo>
                                <a:lnTo>
                                  <a:pt x="589" y="634"/>
                                </a:lnTo>
                                <a:lnTo>
                                  <a:pt x="654" y="616"/>
                                </a:lnTo>
                                <a:lnTo>
                                  <a:pt x="720" y="595"/>
                                </a:lnTo>
                                <a:lnTo>
                                  <a:pt x="789" y="571"/>
                                </a:lnTo>
                                <a:lnTo>
                                  <a:pt x="858" y="544"/>
                                </a:lnTo>
                                <a:lnTo>
                                  <a:pt x="926" y="514"/>
                                </a:lnTo>
                                <a:lnTo>
                                  <a:pt x="998" y="481"/>
                                </a:lnTo>
                                <a:lnTo>
                                  <a:pt x="1073" y="445"/>
                                </a:lnTo>
                                <a:lnTo>
                                  <a:pt x="1145" y="406"/>
                                </a:lnTo>
                                <a:lnTo>
                                  <a:pt x="1219" y="365"/>
                                </a:lnTo>
                                <a:lnTo>
                                  <a:pt x="1291" y="317"/>
                                </a:lnTo>
                                <a:lnTo>
                                  <a:pt x="1363" y="266"/>
                                </a:lnTo>
                                <a:lnTo>
                                  <a:pt x="1438" y="212"/>
                                </a:lnTo>
                                <a:lnTo>
                                  <a:pt x="1509" y="155"/>
                                </a:lnTo>
                                <a:lnTo>
                                  <a:pt x="1581" y="93"/>
                                </a:lnTo>
                                <a:lnTo>
                                  <a:pt x="1650" y="24"/>
                                </a:lnTo>
                                <a:lnTo>
                                  <a:pt x="1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8"/>
                        <wps:cNvSpPr>
                          <a:spLocks/>
                        </wps:cNvSpPr>
                        <wps:spPr bwMode="auto">
                          <a:xfrm>
                            <a:off x="1611630" y="940435"/>
                            <a:ext cx="886460" cy="381635"/>
                          </a:xfrm>
                          <a:custGeom>
                            <a:avLst/>
                            <a:gdLst>
                              <a:gd name="T0" fmla="*/ 1381 w 1396"/>
                              <a:gd name="T1" fmla="*/ 547 h 601"/>
                              <a:gd name="T2" fmla="*/ 1342 w 1396"/>
                              <a:gd name="T3" fmla="*/ 467 h 601"/>
                              <a:gd name="T4" fmla="*/ 1297 w 1396"/>
                              <a:gd name="T5" fmla="*/ 386 h 601"/>
                              <a:gd name="T6" fmla="*/ 1244 w 1396"/>
                              <a:gd name="T7" fmla="*/ 308 h 601"/>
                              <a:gd name="T8" fmla="*/ 1184 w 1396"/>
                              <a:gd name="T9" fmla="*/ 233 h 601"/>
                              <a:gd name="T10" fmla="*/ 1118 w 1396"/>
                              <a:gd name="T11" fmla="*/ 168 h 601"/>
                              <a:gd name="T12" fmla="*/ 1043 w 1396"/>
                              <a:gd name="T13" fmla="*/ 108 h 601"/>
                              <a:gd name="T14" fmla="*/ 960 w 1396"/>
                              <a:gd name="T15" fmla="*/ 60 h 601"/>
                              <a:gd name="T16" fmla="*/ 873 w 1396"/>
                              <a:gd name="T17" fmla="*/ 24 h 601"/>
                              <a:gd name="T18" fmla="*/ 777 w 1396"/>
                              <a:gd name="T19" fmla="*/ 3 h 601"/>
                              <a:gd name="T20" fmla="*/ 673 w 1396"/>
                              <a:gd name="T21" fmla="*/ 0 h 601"/>
                              <a:gd name="T22" fmla="*/ 565 w 1396"/>
                              <a:gd name="T23" fmla="*/ 18 h 601"/>
                              <a:gd name="T24" fmla="*/ 448 w 1396"/>
                              <a:gd name="T25" fmla="*/ 54 h 601"/>
                              <a:gd name="T26" fmla="*/ 329 w 1396"/>
                              <a:gd name="T27" fmla="*/ 114 h 601"/>
                              <a:gd name="T28" fmla="*/ 200 w 1396"/>
                              <a:gd name="T29" fmla="*/ 198 h 601"/>
                              <a:gd name="T30" fmla="*/ 69 w 1396"/>
                              <a:gd name="T31" fmla="*/ 308 h 601"/>
                              <a:gd name="T32" fmla="*/ 24 w 1396"/>
                              <a:gd name="T33" fmla="*/ 398 h 601"/>
                              <a:gd name="T34" fmla="*/ 158 w 1396"/>
                              <a:gd name="T35" fmla="*/ 275 h 601"/>
                              <a:gd name="T36" fmla="*/ 284 w 1396"/>
                              <a:gd name="T37" fmla="*/ 183 h 601"/>
                              <a:gd name="T38" fmla="*/ 404 w 1396"/>
                              <a:gd name="T39" fmla="*/ 111 h 601"/>
                              <a:gd name="T40" fmla="*/ 517 w 1396"/>
                              <a:gd name="T41" fmla="*/ 66 h 601"/>
                              <a:gd name="T42" fmla="*/ 625 w 1396"/>
                              <a:gd name="T43" fmla="*/ 42 h 601"/>
                              <a:gd name="T44" fmla="*/ 723 w 1396"/>
                              <a:gd name="T45" fmla="*/ 36 h 601"/>
                              <a:gd name="T46" fmla="*/ 816 w 1396"/>
                              <a:gd name="T47" fmla="*/ 48 h 601"/>
                              <a:gd name="T48" fmla="*/ 906 w 1396"/>
                              <a:gd name="T49" fmla="*/ 72 h 601"/>
                              <a:gd name="T50" fmla="*/ 986 w 1396"/>
                              <a:gd name="T51" fmla="*/ 114 h 601"/>
                              <a:gd name="T52" fmla="*/ 1058 w 1396"/>
                              <a:gd name="T53" fmla="*/ 165 h 601"/>
                              <a:gd name="T54" fmla="*/ 1127 w 1396"/>
                              <a:gd name="T55" fmla="*/ 225 h 601"/>
                              <a:gd name="T56" fmla="*/ 1190 w 1396"/>
                              <a:gd name="T57" fmla="*/ 293 h 601"/>
                              <a:gd name="T58" fmla="*/ 1244 w 1396"/>
                              <a:gd name="T59" fmla="*/ 365 h 601"/>
                              <a:gd name="T60" fmla="*/ 1291 w 1396"/>
                              <a:gd name="T61" fmla="*/ 443 h 601"/>
                              <a:gd name="T62" fmla="*/ 1330 w 1396"/>
                              <a:gd name="T63" fmla="*/ 523 h 601"/>
                              <a:gd name="T64" fmla="*/ 1363 w 1396"/>
                              <a:gd name="T65" fmla="*/ 601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6" h="601">
                                <a:moveTo>
                                  <a:pt x="1396" y="589"/>
                                </a:moveTo>
                                <a:lnTo>
                                  <a:pt x="1381" y="547"/>
                                </a:lnTo>
                                <a:lnTo>
                                  <a:pt x="1363" y="508"/>
                                </a:lnTo>
                                <a:lnTo>
                                  <a:pt x="1342" y="467"/>
                                </a:lnTo>
                                <a:lnTo>
                                  <a:pt x="1321" y="425"/>
                                </a:lnTo>
                                <a:lnTo>
                                  <a:pt x="1297" y="386"/>
                                </a:lnTo>
                                <a:lnTo>
                                  <a:pt x="1270" y="347"/>
                                </a:lnTo>
                                <a:lnTo>
                                  <a:pt x="1244" y="308"/>
                                </a:lnTo>
                                <a:lnTo>
                                  <a:pt x="1217" y="269"/>
                                </a:lnTo>
                                <a:lnTo>
                                  <a:pt x="1184" y="233"/>
                                </a:lnTo>
                                <a:lnTo>
                                  <a:pt x="1151" y="201"/>
                                </a:lnTo>
                                <a:lnTo>
                                  <a:pt x="1118" y="168"/>
                                </a:lnTo>
                                <a:lnTo>
                                  <a:pt x="1082" y="138"/>
                                </a:lnTo>
                                <a:lnTo>
                                  <a:pt x="1043" y="108"/>
                                </a:lnTo>
                                <a:lnTo>
                                  <a:pt x="1001" y="84"/>
                                </a:lnTo>
                                <a:lnTo>
                                  <a:pt x="960" y="60"/>
                                </a:lnTo>
                                <a:lnTo>
                                  <a:pt x="918" y="42"/>
                                </a:lnTo>
                                <a:lnTo>
                                  <a:pt x="873" y="24"/>
                                </a:lnTo>
                                <a:lnTo>
                                  <a:pt x="825" y="12"/>
                                </a:lnTo>
                                <a:lnTo>
                                  <a:pt x="777" y="3"/>
                                </a:lnTo>
                                <a:lnTo>
                                  <a:pt x="726" y="0"/>
                                </a:lnTo>
                                <a:lnTo>
                                  <a:pt x="673" y="0"/>
                                </a:lnTo>
                                <a:lnTo>
                                  <a:pt x="619" y="6"/>
                                </a:lnTo>
                                <a:lnTo>
                                  <a:pt x="565" y="18"/>
                                </a:lnTo>
                                <a:lnTo>
                                  <a:pt x="508" y="33"/>
                                </a:lnTo>
                                <a:lnTo>
                                  <a:pt x="448" y="54"/>
                                </a:lnTo>
                                <a:lnTo>
                                  <a:pt x="389" y="81"/>
                                </a:lnTo>
                                <a:lnTo>
                                  <a:pt x="329" y="114"/>
                                </a:lnTo>
                                <a:lnTo>
                                  <a:pt x="266" y="153"/>
                                </a:lnTo>
                                <a:lnTo>
                                  <a:pt x="200" y="198"/>
                                </a:lnTo>
                                <a:lnTo>
                                  <a:pt x="134" y="248"/>
                                </a:lnTo>
                                <a:lnTo>
                                  <a:pt x="69" y="308"/>
                                </a:lnTo>
                                <a:lnTo>
                                  <a:pt x="0" y="374"/>
                                </a:lnTo>
                                <a:lnTo>
                                  <a:pt x="24" y="398"/>
                                </a:lnTo>
                                <a:lnTo>
                                  <a:pt x="93" y="335"/>
                                </a:lnTo>
                                <a:lnTo>
                                  <a:pt x="158" y="275"/>
                                </a:lnTo>
                                <a:lnTo>
                                  <a:pt x="221" y="225"/>
                                </a:lnTo>
                                <a:lnTo>
                                  <a:pt x="284" y="183"/>
                                </a:lnTo>
                                <a:lnTo>
                                  <a:pt x="344" y="144"/>
                                </a:lnTo>
                                <a:lnTo>
                                  <a:pt x="404" y="111"/>
                                </a:lnTo>
                                <a:lnTo>
                                  <a:pt x="463" y="87"/>
                                </a:lnTo>
                                <a:lnTo>
                                  <a:pt x="517" y="66"/>
                                </a:lnTo>
                                <a:lnTo>
                                  <a:pt x="571" y="51"/>
                                </a:lnTo>
                                <a:lnTo>
                                  <a:pt x="625" y="42"/>
                                </a:lnTo>
                                <a:lnTo>
                                  <a:pt x="676" y="36"/>
                                </a:lnTo>
                                <a:lnTo>
                                  <a:pt x="723" y="36"/>
                                </a:lnTo>
                                <a:lnTo>
                                  <a:pt x="771" y="39"/>
                                </a:lnTo>
                                <a:lnTo>
                                  <a:pt x="816" y="48"/>
                                </a:lnTo>
                                <a:lnTo>
                                  <a:pt x="861" y="57"/>
                                </a:lnTo>
                                <a:lnTo>
                                  <a:pt x="906" y="72"/>
                                </a:lnTo>
                                <a:lnTo>
                                  <a:pt x="945" y="93"/>
                                </a:lnTo>
                                <a:lnTo>
                                  <a:pt x="986" y="114"/>
                                </a:lnTo>
                                <a:lnTo>
                                  <a:pt x="1022" y="138"/>
                                </a:lnTo>
                                <a:lnTo>
                                  <a:pt x="1058" y="165"/>
                                </a:lnTo>
                                <a:lnTo>
                                  <a:pt x="1094" y="195"/>
                                </a:lnTo>
                                <a:lnTo>
                                  <a:pt x="1127" y="225"/>
                                </a:lnTo>
                                <a:lnTo>
                                  <a:pt x="1160" y="257"/>
                                </a:lnTo>
                                <a:lnTo>
                                  <a:pt x="1190" y="293"/>
                                </a:lnTo>
                                <a:lnTo>
                                  <a:pt x="1217" y="329"/>
                                </a:lnTo>
                                <a:lnTo>
                                  <a:pt x="1244" y="365"/>
                                </a:lnTo>
                                <a:lnTo>
                                  <a:pt x="1267" y="404"/>
                                </a:lnTo>
                                <a:lnTo>
                                  <a:pt x="1291" y="443"/>
                                </a:lnTo>
                                <a:lnTo>
                                  <a:pt x="1312" y="482"/>
                                </a:lnTo>
                                <a:lnTo>
                                  <a:pt x="1330" y="523"/>
                                </a:lnTo>
                                <a:lnTo>
                                  <a:pt x="1348" y="562"/>
                                </a:lnTo>
                                <a:lnTo>
                                  <a:pt x="1363" y="601"/>
                                </a:lnTo>
                                <a:lnTo>
                                  <a:pt x="139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9"/>
                        <wps:cNvSpPr>
                          <a:spLocks/>
                        </wps:cNvSpPr>
                        <wps:spPr bwMode="auto">
                          <a:xfrm>
                            <a:off x="2477135" y="1314450"/>
                            <a:ext cx="685165" cy="873125"/>
                          </a:xfrm>
                          <a:custGeom>
                            <a:avLst/>
                            <a:gdLst>
                              <a:gd name="T0" fmla="*/ 1079 w 1079"/>
                              <a:gd name="T1" fmla="*/ 1339 h 1375"/>
                              <a:gd name="T2" fmla="*/ 1014 w 1079"/>
                              <a:gd name="T3" fmla="*/ 1333 h 1375"/>
                              <a:gd name="T4" fmla="*/ 948 w 1079"/>
                              <a:gd name="T5" fmla="*/ 1324 h 1375"/>
                              <a:gd name="T6" fmla="*/ 888 w 1079"/>
                              <a:gd name="T7" fmla="*/ 1309 h 1375"/>
                              <a:gd name="T8" fmla="*/ 831 w 1079"/>
                              <a:gd name="T9" fmla="*/ 1288 h 1375"/>
                              <a:gd name="T10" fmla="*/ 777 w 1079"/>
                              <a:gd name="T11" fmla="*/ 1267 h 1375"/>
                              <a:gd name="T12" fmla="*/ 724 w 1079"/>
                              <a:gd name="T13" fmla="*/ 1240 h 1375"/>
                              <a:gd name="T14" fmla="*/ 676 w 1079"/>
                              <a:gd name="T15" fmla="*/ 1210 h 1375"/>
                              <a:gd name="T16" fmla="*/ 631 w 1079"/>
                              <a:gd name="T17" fmla="*/ 1175 h 1375"/>
                              <a:gd name="T18" fmla="*/ 586 w 1079"/>
                              <a:gd name="T19" fmla="*/ 1139 h 1375"/>
                              <a:gd name="T20" fmla="*/ 544 w 1079"/>
                              <a:gd name="T21" fmla="*/ 1100 h 1375"/>
                              <a:gd name="T22" fmla="*/ 505 w 1079"/>
                              <a:gd name="T23" fmla="*/ 1058 h 1375"/>
                              <a:gd name="T24" fmla="*/ 469 w 1079"/>
                              <a:gd name="T25" fmla="*/ 1013 h 1375"/>
                              <a:gd name="T26" fmla="*/ 434 w 1079"/>
                              <a:gd name="T27" fmla="*/ 965 h 1375"/>
                              <a:gd name="T28" fmla="*/ 404 w 1079"/>
                              <a:gd name="T29" fmla="*/ 918 h 1375"/>
                              <a:gd name="T30" fmla="*/ 371 w 1079"/>
                              <a:gd name="T31" fmla="*/ 867 h 1375"/>
                              <a:gd name="T32" fmla="*/ 344 w 1079"/>
                              <a:gd name="T33" fmla="*/ 816 h 1375"/>
                              <a:gd name="T34" fmla="*/ 314 w 1079"/>
                              <a:gd name="T35" fmla="*/ 762 h 1375"/>
                              <a:gd name="T36" fmla="*/ 290 w 1079"/>
                              <a:gd name="T37" fmla="*/ 708 h 1375"/>
                              <a:gd name="T38" fmla="*/ 266 w 1079"/>
                              <a:gd name="T39" fmla="*/ 655 h 1375"/>
                              <a:gd name="T40" fmla="*/ 242 w 1079"/>
                              <a:gd name="T41" fmla="*/ 601 h 1375"/>
                              <a:gd name="T42" fmla="*/ 200 w 1079"/>
                              <a:gd name="T43" fmla="*/ 490 h 1375"/>
                              <a:gd name="T44" fmla="*/ 162 w 1079"/>
                              <a:gd name="T45" fmla="*/ 383 h 1375"/>
                              <a:gd name="T46" fmla="*/ 96 w 1079"/>
                              <a:gd name="T47" fmla="*/ 176 h 1375"/>
                              <a:gd name="T48" fmla="*/ 33 w 1079"/>
                              <a:gd name="T49" fmla="*/ 0 h 1375"/>
                              <a:gd name="T50" fmla="*/ 0 w 1079"/>
                              <a:gd name="T51" fmla="*/ 12 h 1375"/>
                              <a:gd name="T52" fmla="*/ 60 w 1079"/>
                              <a:gd name="T53" fmla="*/ 188 h 1375"/>
                              <a:gd name="T54" fmla="*/ 129 w 1079"/>
                              <a:gd name="T55" fmla="*/ 395 h 1375"/>
                              <a:gd name="T56" fmla="*/ 168 w 1079"/>
                              <a:gd name="T57" fmla="*/ 502 h 1375"/>
                              <a:gd name="T58" fmla="*/ 209 w 1079"/>
                              <a:gd name="T59" fmla="*/ 613 h 1375"/>
                              <a:gd name="T60" fmla="*/ 233 w 1079"/>
                              <a:gd name="T61" fmla="*/ 670 h 1375"/>
                              <a:gd name="T62" fmla="*/ 257 w 1079"/>
                              <a:gd name="T63" fmla="*/ 723 h 1375"/>
                              <a:gd name="T64" fmla="*/ 284 w 1079"/>
                              <a:gd name="T65" fmla="*/ 780 h 1375"/>
                              <a:gd name="T66" fmla="*/ 311 w 1079"/>
                              <a:gd name="T67" fmla="*/ 834 h 1375"/>
                              <a:gd name="T68" fmla="*/ 341 w 1079"/>
                              <a:gd name="T69" fmla="*/ 885 h 1375"/>
                              <a:gd name="T70" fmla="*/ 374 w 1079"/>
                              <a:gd name="T71" fmla="*/ 936 h 1375"/>
                              <a:gd name="T72" fmla="*/ 407 w 1079"/>
                              <a:gd name="T73" fmla="*/ 986 h 1375"/>
                              <a:gd name="T74" fmla="*/ 443 w 1079"/>
                              <a:gd name="T75" fmla="*/ 1034 h 1375"/>
                              <a:gd name="T76" fmla="*/ 478 w 1079"/>
                              <a:gd name="T77" fmla="*/ 1079 h 1375"/>
                              <a:gd name="T78" fmla="*/ 520 w 1079"/>
                              <a:gd name="T79" fmla="*/ 1124 h 1375"/>
                              <a:gd name="T80" fmla="*/ 562 w 1079"/>
                              <a:gd name="T81" fmla="*/ 1166 h 1375"/>
                              <a:gd name="T82" fmla="*/ 607 w 1079"/>
                              <a:gd name="T83" fmla="*/ 1204 h 1375"/>
                              <a:gd name="T84" fmla="*/ 658 w 1079"/>
                              <a:gd name="T85" fmla="*/ 1237 h 1375"/>
                              <a:gd name="T86" fmla="*/ 709 w 1079"/>
                              <a:gd name="T87" fmla="*/ 1270 h 1375"/>
                              <a:gd name="T88" fmla="*/ 762 w 1079"/>
                              <a:gd name="T89" fmla="*/ 1297 h 1375"/>
                              <a:gd name="T90" fmla="*/ 819 w 1079"/>
                              <a:gd name="T91" fmla="*/ 1321 h 1375"/>
                              <a:gd name="T92" fmla="*/ 879 w 1079"/>
                              <a:gd name="T93" fmla="*/ 1342 h 1375"/>
                              <a:gd name="T94" fmla="*/ 942 w 1079"/>
                              <a:gd name="T95" fmla="*/ 1357 h 1375"/>
                              <a:gd name="T96" fmla="*/ 1008 w 1079"/>
                              <a:gd name="T97" fmla="*/ 1369 h 1375"/>
                              <a:gd name="T98" fmla="*/ 1076 w 1079"/>
                              <a:gd name="T99" fmla="*/ 1375 h 1375"/>
                              <a:gd name="T100" fmla="*/ 1079 w 1079"/>
                              <a:gd name="T101" fmla="*/ 1339 h 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79" h="1375">
                                <a:moveTo>
                                  <a:pt x="1079" y="1339"/>
                                </a:moveTo>
                                <a:lnTo>
                                  <a:pt x="1014" y="1333"/>
                                </a:lnTo>
                                <a:lnTo>
                                  <a:pt x="948" y="1324"/>
                                </a:lnTo>
                                <a:lnTo>
                                  <a:pt x="888" y="1309"/>
                                </a:lnTo>
                                <a:lnTo>
                                  <a:pt x="831" y="1288"/>
                                </a:lnTo>
                                <a:lnTo>
                                  <a:pt x="777" y="1267"/>
                                </a:lnTo>
                                <a:lnTo>
                                  <a:pt x="724" y="1240"/>
                                </a:lnTo>
                                <a:lnTo>
                                  <a:pt x="676" y="1210"/>
                                </a:lnTo>
                                <a:lnTo>
                                  <a:pt x="631" y="1175"/>
                                </a:lnTo>
                                <a:lnTo>
                                  <a:pt x="586" y="1139"/>
                                </a:lnTo>
                                <a:lnTo>
                                  <a:pt x="544" y="1100"/>
                                </a:lnTo>
                                <a:lnTo>
                                  <a:pt x="505" y="1058"/>
                                </a:lnTo>
                                <a:lnTo>
                                  <a:pt x="469" y="1013"/>
                                </a:lnTo>
                                <a:lnTo>
                                  <a:pt x="434" y="965"/>
                                </a:lnTo>
                                <a:lnTo>
                                  <a:pt x="404" y="918"/>
                                </a:lnTo>
                                <a:lnTo>
                                  <a:pt x="371" y="867"/>
                                </a:lnTo>
                                <a:lnTo>
                                  <a:pt x="344" y="816"/>
                                </a:lnTo>
                                <a:lnTo>
                                  <a:pt x="314" y="762"/>
                                </a:lnTo>
                                <a:lnTo>
                                  <a:pt x="290" y="708"/>
                                </a:lnTo>
                                <a:lnTo>
                                  <a:pt x="266" y="655"/>
                                </a:lnTo>
                                <a:lnTo>
                                  <a:pt x="242" y="601"/>
                                </a:lnTo>
                                <a:lnTo>
                                  <a:pt x="200" y="490"/>
                                </a:lnTo>
                                <a:lnTo>
                                  <a:pt x="162" y="383"/>
                                </a:lnTo>
                                <a:lnTo>
                                  <a:pt x="96" y="176"/>
                                </a:lnTo>
                                <a:lnTo>
                                  <a:pt x="33" y="0"/>
                                </a:lnTo>
                                <a:lnTo>
                                  <a:pt x="0" y="12"/>
                                </a:lnTo>
                                <a:lnTo>
                                  <a:pt x="60" y="188"/>
                                </a:lnTo>
                                <a:lnTo>
                                  <a:pt x="129" y="395"/>
                                </a:lnTo>
                                <a:lnTo>
                                  <a:pt x="168" y="502"/>
                                </a:lnTo>
                                <a:lnTo>
                                  <a:pt x="209" y="613"/>
                                </a:lnTo>
                                <a:lnTo>
                                  <a:pt x="233" y="670"/>
                                </a:lnTo>
                                <a:lnTo>
                                  <a:pt x="257" y="723"/>
                                </a:lnTo>
                                <a:lnTo>
                                  <a:pt x="284" y="780"/>
                                </a:lnTo>
                                <a:lnTo>
                                  <a:pt x="311" y="834"/>
                                </a:lnTo>
                                <a:lnTo>
                                  <a:pt x="341" y="885"/>
                                </a:lnTo>
                                <a:lnTo>
                                  <a:pt x="374" y="936"/>
                                </a:lnTo>
                                <a:lnTo>
                                  <a:pt x="407" y="986"/>
                                </a:lnTo>
                                <a:lnTo>
                                  <a:pt x="443" y="1034"/>
                                </a:lnTo>
                                <a:lnTo>
                                  <a:pt x="478" y="1079"/>
                                </a:lnTo>
                                <a:lnTo>
                                  <a:pt x="520" y="1124"/>
                                </a:lnTo>
                                <a:lnTo>
                                  <a:pt x="562" y="1166"/>
                                </a:lnTo>
                                <a:lnTo>
                                  <a:pt x="607" y="1204"/>
                                </a:lnTo>
                                <a:lnTo>
                                  <a:pt x="658" y="1237"/>
                                </a:lnTo>
                                <a:lnTo>
                                  <a:pt x="709" y="1270"/>
                                </a:lnTo>
                                <a:lnTo>
                                  <a:pt x="762" y="1297"/>
                                </a:lnTo>
                                <a:lnTo>
                                  <a:pt x="819" y="1321"/>
                                </a:lnTo>
                                <a:lnTo>
                                  <a:pt x="879" y="1342"/>
                                </a:lnTo>
                                <a:lnTo>
                                  <a:pt x="942" y="1357"/>
                                </a:lnTo>
                                <a:lnTo>
                                  <a:pt x="1008" y="1369"/>
                                </a:lnTo>
                                <a:lnTo>
                                  <a:pt x="1076" y="1375"/>
                                </a:lnTo>
                                <a:lnTo>
                                  <a:pt x="1079" y="1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60"/>
                        <wps:cNvSpPr>
                          <a:spLocks/>
                        </wps:cNvSpPr>
                        <wps:spPr bwMode="auto">
                          <a:xfrm>
                            <a:off x="1567815" y="722630"/>
                            <a:ext cx="1951355" cy="455295"/>
                          </a:xfrm>
                          <a:custGeom>
                            <a:avLst/>
                            <a:gdLst>
                              <a:gd name="T0" fmla="*/ 3073 w 3073"/>
                              <a:gd name="T1" fmla="*/ 0 h 717"/>
                              <a:gd name="T2" fmla="*/ 0 w 3073"/>
                              <a:gd name="T3" fmla="*/ 0 h 717"/>
                              <a:gd name="T4" fmla="*/ 0 w 3073"/>
                              <a:gd name="T5" fmla="*/ 717 h 717"/>
                            </a:gdLst>
                            <a:ahLst/>
                            <a:cxnLst>
                              <a:cxn ang="0">
                                <a:pos x="T0" y="T1"/>
                              </a:cxn>
                              <a:cxn ang="0">
                                <a:pos x="T2" y="T3"/>
                              </a:cxn>
                              <a:cxn ang="0">
                                <a:pos x="T4" y="T5"/>
                              </a:cxn>
                            </a:cxnLst>
                            <a:rect l="0" t="0" r="r" b="b"/>
                            <a:pathLst>
                              <a:path w="3073" h="717">
                                <a:moveTo>
                                  <a:pt x="3073" y="0"/>
                                </a:moveTo>
                                <a:lnTo>
                                  <a:pt x="0" y="0"/>
                                </a:lnTo>
                                <a:lnTo>
                                  <a:pt x="0" y="7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61"/>
                        <wps:cNvSpPr>
                          <a:spLocks/>
                        </wps:cNvSpPr>
                        <wps:spPr bwMode="auto">
                          <a:xfrm>
                            <a:off x="1541145" y="1147445"/>
                            <a:ext cx="55245" cy="62865"/>
                          </a:xfrm>
                          <a:custGeom>
                            <a:avLst/>
                            <a:gdLst>
                              <a:gd name="T0" fmla="*/ 42 w 87"/>
                              <a:gd name="T1" fmla="*/ 99 h 99"/>
                              <a:gd name="T2" fmla="*/ 87 w 87"/>
                              <a:gd name="T3" fmla="*/ 0 h 99"/>
                              <a:gd name="T4" fmla="*/ 84 w 87"/>
                              <a:gd name="T5" fmla="*/ 0 h 99"/>
                              <a:gd name="T6" fmla="*/ 81 w 87"/>
                              <a:gd name="T7" fmla="*/ 3 h 99"/>
                              <a:gd name="T8" fmla="*/ 78 w 87"/>
                              <a:gd name="T9" fmla="*/ 3 h 99"/>
                              <a:gd name="T10" fmla="*/ 75 w 87"/>
                              <a:gd name="T11" fmla="*/ 3 h 99"/>
                              <a:gd name="T12" fmla="*/ 72 w 87"/>
                              <a:gd name="T13" fmla="*/ 6 h 99"/>
                              <a:gd name="T14" fmla="*/ 69 w 87"/>
                              <a:gd name="T15" fmla="*/ 6 h 99"/>
                              <a:gd name="T16" fmla="*/ 66 w 87"/>
                              <a:gd name="T17" fmla="*/ 6 h 99"/>
                              <a:gd name="T18" fmla="*/ 66 w 87"/>
                              <a:gd name="T19" fmla="*/ 9 h 99"/>
                              <a:gd name="T20" fmla="*/ 63 w 87"/>
                              <a:gd name="T21" fmla="*/ 9 h 99"/>
                              <a:gd name="T22" fmla="*/ 60 w 87"/>
                              <a:gd name="T23" fmla="*/ 9 h 99"/>
                              <a:gd name="T24" fmla="*/ 57 w 87"/>
                              <a:gd name="T25" fmla="*/ 9 h 99"/>
                              <a:gd name="T26" fmla="*/ 54 w 87"/>
                              <a:gd name="T27" fmla="*/ 9 h 99"/>
                              <a:gd name="T28" fmla="*/ 51 w 87"/>
                              <a:gd name="T29" fmla="*/ 9 h 99"/>
                              <a:gd name="T30" fmla="*/ 48 w 87"/>
                              <a:gd name="T31" fmla="*/ 9 h 99"/>
                              <a:gd name="T32" fmla="*/ 45 w 87"/>
                              <a:gd name="T33" fmla="*/ 9 h 99"/>
                              <a:gd name="T34" fmla="*/ 42 w 87"/>
                              <a:gd name="T35" fmla="*/ 9 h 99"/>
                              <a:gd name="T36" fmla="*/ 39 w 87"/>
                              <a:gd name="T37" fmla="*/ 9 h 99"/>
                              <a:gd name="T38" fmla="*/ 36 w 87"/>
                              <a:gd name="T39" fmla="*/ 9 h 99"/>
                              <a:gd name="T40" fmla="*/ 33 w 87"/>
                              <a:gd name="T41" fmla="*/ 9 h 99"/>
                              <a:gd name="T42" fmla="*/ 30 w 87"/>
                              <a:gd name="T43" fmla="*/ 9 h 99"/>
                              <a:gd name="T44" fmla="*/ 27 w 87"/>
                              <a:gd name="T45" fmla="*/ 9 h 99"/>
                              <a:gd name="T46" fmla="*/ 24 w 87"/>
                              <a:gd name="T47" fmla="*/ 9 h 99"/>
                              <a:gd name="T48" fmla="*/ 21 w 87"/>
                              <a:gd name="T49" fmla="*/ 9 h 99"/>
                              <a:gd name="T50" fmla="*/ 18 w 87"/>
                              <a:gd name="T51" fmla="*/ 6 h 99"/>
                              <a:gd name="T52" fmla="*/ 15 w 87"/>
                              <a:gd name="T53" fmla="*/ 6 h 99"/>
                              <a:gd name="T54" fmla="*/ 12 w 87"/>
                              <a:gd name="T55" fmla="*/ 3 h 99"/>
                              <a:gd name="T56" fmla="*/ 9 w 87"/>
                              <a:gd name="T57" fmla="*/ 3 h 99"/>
                              <a:gd name="T58" fmla="*/ 6 w 87"/>
                              <a:gd name="T59" fmla="*/ 3 h 99"/>
                              <a:gd name="T60" fmla="*/ 3 w 87"/>
                              <a:gd name="T61" fmla="*/ 0 h 99"/>
                              <a:gd name="T62" fmla="*/ 0 w 87"/>
                              <a:gd name="T63" fmla="*/ 0 h 99"/>
                              <a:gd name="T64" fmla="*/ 42 w 87"/>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7" h="99">
                                <a:moveTo>
                                  <a:pt x="42" y="99"/>
                                </a:moveTo>
                                <a:lnTo>
                                  <a:pt x="87" y="0"/>
                                </a:lnTo>
                                <a:lnTo>
                                  <a:pt x="84" y="0"/>
                                </a:lnTo>
                                <a:lnTo>
                                  <a:pt x="81" y="3"/>
                                </a:lnTo>
                                <a:lnTo>
                                  <a:pt x="78" y="3"/>
                                </a:lnTo>
                                <a:lnTo>
                                  <a:pt x="75" y="3"/>
                                </a:lnTo>
                                <a:lnTo>
                                  <a:pt x="72" y="6"/>
                                </a:lnTo>
                                <a:lnTo>
                                  <a:pt x="69" y="6"/>
                                </a:lnTo>
                                <a:lnTo>
                                  <a:pt x="66" y="6"/>
                                </a:lnTo>
                                <a:lnTo>
                                  <a:pt x="66" y="9"/>
                                </a:lnTo>
                                <a:lnTo>
                                  <a:pt x="63" y="9"/>
                                </a:lnTo>
                                <a:lnTo>
                                  <a:pt x="60" y="9"/>
                                </a:lnTo>
                                <a:lnTo>
                                  <a:pt x="57" y="9"/>
                                </a:lnTo>
                                <a:lnTo>
                                  <a:pt x="54" y="9"/>
                                </a:lnTo>
                                <a:lnTo>
                                  <a:pt x="51" y="9"/>
                                </a:lnTo>
                                <a:lnTo>
                                  <a:pt x="48" y="9"/>
                                </a:lnTo>
                                <a:lnTo>
                                  <a:pt x="45" y="9"/>
                                </a:lnTo>
                                <a:lnTo>
                                  <a:pt x="42" y="9"/>
                                </a:lnTo>
                                <a:lnTo>
                                  <a:pt x="39" y="9"/>
                                </a:lnTo>
                                <a:lnTo>
                                  <a:pt x="36" y="9"/>
                                </a:lnTo>
                                <a:lnTo>
                                  <a:pt x="33" y="9"/>
                                </a:lnTo>
                                <a:lnTo>
                                  <a:pt x="30" y="9"/>
                                </a:lnTo>
                                <a:lnTo>
                                  <a:pt x="27" y="9"/>
                                </a:lnTo>
                                <a:lnTo>
                                  <a:pt x="24" y="9"/>
                                </a:lnTo>
                                <a:lnTo>
                                  <a:pt x="21" y="9"/>
                                </a:lnTo>
                                <a:lnTo>
                                  <a:pt x="18" y="6"/>
                                </a:lnTo>
                                <a:lnTo>
                                  <a:pt x="15" y="6"/>
                                </a:lnTo>
                                <a:lnTo>
                                  <a:pt x="12" y="3"/>
                                </a:lnTo>
                                <a:lnTo>
                                  <a:pt x="9" y="3"/>
                                </a:lnTo>
                                <a:lnTo>
                                  <a:pt x="6" y="3"/>
                                </a:lnTo>
                                <a:lnTo>
                                  <a:pt x="3" y="0"/>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2"/>
                        <wps:cNvSpPr>
                          <a:spLocks/>
                        </wps:cNvSpPr>
                        <wps:spPr bwMode="auto">
                          <a:xfrm>
                            <a:off x="1321435" y="483235"/>
                            <a:ext cx="1700530" cy="732790"/>
                          </a:xfrm>
                          <a:custGeom>
                            <a:avLst/>
                            <a:gdLst>
                              <a:gd name="T0" fmla="*/ 2678 w 2678"/>
                              <a:gd name="T1" fmla="*/ 0 h 1154"/>
                              <a:gd name="T2" fmla="*/ 0 w 2678"/>
                              <a:gd name="T3" fmla="*/ 0 h 1154"/>
                              <a:gd name="T4" fmla="*/ 0 w 2678"/>
                              <a:gd name="T5" fmla="*/ 1154 h 1154"/>
                            </a:gdLst>
                            <a:ahLst/>
                            <a:cxnLst>
                              <a:cxn ang="0">
                                <a:pos x="T0" y="T1"/>
                              </a:cxn>
                              <a:cxn ang="0">
                                <a:pos x="T2" y="T3"/>
                              </a:cxn>
                              <a:cxn ang="0">
                                <a:pos x="T4" y="T5"/>
                              </a:cxn>
                            </a:cxnLst>
                            <a:rect l="0" t="0" r="r" b="b"/>
                            <a:pathLst>
                              <a:path w="2678" h="1154">
                                <a:moveTo>
                                  <a:pt x="2678" y="0"/>
                                </a:moveTo>
                                <a:lnTo>
                                  <a:pt x="0" y="0"/>
                                </a:lnTo>
                                <a:lnTo>
                                  <a:pt x="0" y="1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63"/>
                        <wps:cNvSpPr>
                          <a:spLocks/>
                        </wps:cNvSpPr>
                        <wps:spPr bwMode="auto">
                          <a:xfrm>
                            <a:off x="1292860" y="1185545"/>
                            <a:ext cx="54610" cy="62865"/>
                          </a:xfrm>
                          <a:custGeom>
                            <a:avLst/>
                            <a:gdLst>
                              <a:gd name="T0" fmla="*/ 45 w 86"/>
                              <a:gd name="T1" fmla="*/ 99 h 99"/>
                              <a:gd name="T2" fmla="*/ 86 w 86"/>
                              <a:gd name="T3" fmla="*/ 0 h 99"/>
                              <a:gd name="T4" fmla="*/ 83 w 86"/>
                              <a:gd name="T5" fmla="*/ 0 h 99"/>
                              <a:gd name="T6" fmla="*/ 80 w 86"/>
                              <a:gd name="T7" fmla="*/ 3 h 99"/>
                              <a:gd name="T8" fmla="*/ 77 w 86"/>
                              <a:gd name="T9" fmla="*/ 3 h 99"/>
                              <a:gd name="T10" fmla="*/ 74 w 86"/>
                              <a:gd name="T11" fmla="*/ 6 h 99"/>
                              <a:gd name="T12" fmla="*/ 72 w 86"/>
                              <a:gd name="T13" fmla="*/ 6 h 99"/>
                              <a:gd name="T14" fmla="*/ 69 w 86"/>
                              <a:gd name="T15" fmla="*/ 6 h 99"/>
                              <a:gd name="T16" fmla="*/ 66 w 86"/>
                              <a:gd name="T17" fmla="*/ 6 h 99"/>
                              <a:gd name="T18" fmla="*/ 66 w 86"/>
                              <a:gd name="T19" fmla="*/ 9 h 99"/>
                              <a:gd name="T20" fmla="*/ 63 w 86"/>
                              <a:gd name="T21" fmla="*/ 9 h 99"/>
                              <a:gd name="T22" fmla="*/ 60 w 86"/>
                              <a:gd name="T23" fmla="*/ 9 h 99"/>
                              <a:gd name="T24" fmla="*/ 57 w 86"/>
                              <a:gd name="T25" fmla="*/ 9 h 99"/>
                              <a:gd name="T26" fmla="*/ 54 w 86"/>
                              <a:gd name="T27" fmla="*/ 9 h 99"/>
                              <a:gd name="T28" fmla="*/ 51 w 86"/>
                              <a:gd name="T29" fmla="*/ 9 h 99"/>
                              <a:gd name="T30" fmla="*/ 48 w 86"/>
                              <a:gd name="T31" fmla="*/ 12 h 99"/>
                              <a:gd name="T32" fmla="*/ 45 w 86"/>
                              <a:gd name="T33" fmla="*/ 12 h 99"/>
                              <a:gd name="T34" fmla="*/ 42 w 86"/>
                              <a:gd name="T35" fmla="*/ 12 h 99"/>
                              <a:gd name="T36" fmla="*/ 39 w 86"/>
                              <a:gd name="T37" fmla="*/ 12 h 99"/>
                              <a:gd name="T38" fmla="*/ 36 w 86"/>
                              <a:gd name="T39" fmla="*/ 9 h 99"/>
                              <a:gd name="T40" fmla="*/ 33 w 86"/>
                              <a:gd name="T41" fmla="*/ 9 h 99"/>
                              <a:gd name="T42" fmla="*/ 30 w 86"/>
                              <a:gd name="T43" fmla="*/ 9 h 99"/>
                              <a:gd name="T44" fmla="*/ 27 w 86"/>
                              <a:gd name="T45" fmla="*/ 9 h 99"/>
                              <a:gd name="T46" fmla="*/ 24 w 86"/>
                              <a:gd name="T47" fmla="*/ 9 h 99"/>
                              <a:gd name="T48" fmla="*/ 21 w 86"/>
                              <a:gd name="T49" fmla="*/ 9 h 99"/>
                              <a:gd name="T50" fmla="*/ 21 w 86"/>
                              <a:gd name="T51" fmla="*/ 6 h 99"/>
                              <a:gd name="T52" fmla="*/ 18 w 86"/>
                              <a:gd name="T53" fmla="*/ 6 h 99"/>
                              <a:gd name="T54" fmla="*/ 15 w 86"/>
                              <a:gd name="T55" fmla="*/ 6 h 99"/>
                              <a:gd name="T56" fmla="*/ 12 w 86"/>
                              <a:gd name="T57" fmla="*/ 6 h 99"/>
                              <a:gd name="T58" fmla="*/ 9 w 86"/>
                              <a:gd name="T59" fmla="*/ 3 h 99"/>
                              <a:gd name="T60" fmla="*/ 6 w 86"/>
                              <a:gd name="T61" fmla="*/ 3 h 99"/>
                              <a:gd name="T62" fmla="*/ 3 w 86"/>
                              <a:gd name="T63" fmla="*/ 0 h 99"/>
                              <a:gd name="T64" fmla="*/ 0 w 86"/>
                              <a:gd name="T65" fmla="*/ 0 h 99"/>
                              <a:gd name="T66" fmla="*/ 45 w 86"/>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99">
                                <a:moveTo>
                                  <a:pt x="45" y="99"/>
                                </a:moveTo>
                                <a:lnTo>
                                  <a:pt x="86" y="0"/>
                                </a:lnTo>
                                <a:lnTo>
                                  <a:pt x="83" y="0"/>
                                </a:lnTo>
                                <a:lnTo>
                                  <a:pt x="80" y="3"/>
                                </a:lnTo>
                                <a:lnTo>
                                  <a:pt x="77" y="3"/>
                                </a:lnTo>
                                <a:lnTo>
                                  <a:pt x="74" y="6"/>
                                </a:lnTo>
                                <a:lnTo>
                                  <a:pt x="72" y="6"/>
                                </a:lnTo>
                                <a:lnTo>
                                  <a:pt x="69" y="6"/>
                                </a:lnTo>
                                <a:lnTo>
                                  <a:pt x="66" y="6"/>
                                </a:lnTo>
                                <a:lnTo>
                                  <a:pt x="66" y="9"/>
                                </a:lnTo>
                                <a:lnTo>
                                  <a:pt x="63" y="9"/>
                                </a:lnTo>
                                <a:lnTo>
                                  <a:pt x="60" y="9"/>
                                </a:lnTo>
                                <a:lnTo>
                                  <a:pt x="57" y="9"/>
                                </a:lnTo>
                                <a:lnTo>
                                  <a:pt x="54" y="9"/>
                                </a:lnTo>
                                <a:lnTo>
                                  <a:pt x="51" y="9"/>
                                </a:lnTo>
                                <a:lnTo>
                                  <a:pt x="48" y="12"/>
                                </a:lnTo>
                                <a:lnTo>
                                  <a:pt x="45" y="12"/>
                                </a:lnTo>
                                <a:lnTo>
                                  <a:pt x="42" y="12"/>
                                </a:lnTo>
                                <a:lnTo>
                                  <a:pt x="39" y="12"/>
                                </a:lnTo>
                                <a:lnTo>
                                  <a:pt x="36" y="9"/>
                                </a:lnTo>
                                <a:lnTo>
                                  <a:pt x="33" y="9"/>
                                </a:lnTo>
                                <a:lnTo>
                                  <a:pt x="30" y="9"/>
                                </a:lnTo>
                                <a:lnTo>
                                  <a:pt x="27" y="9"/>
                                </a:lnTo>
                                <a:lnTo>
                                  <a:pt x="24" y="9"/>
                                </a:lnTo>
                                <a:lnTo>
                                  <a:pt x="21" y="9"/>
                                </a:lnTo>
                                <a:lnTo>
                                  <a:pt x="21" y="6"/>
                                </a:lnTo>
                                <a:lnTo>
                                  <a:pt x="18" y="6"/>
                                </a:lnTo>
                                <a:lnTo>
                                  <a:pt x="15" y="6"/>
                                </a:lnTo>
                                <a:lnTo>
                                  <a:pt x="12" y="6"/>
                                </a:lnTo>
                                <a:lnTo>
                                  <a:pt x="9" y="3"/>
                                </a:lnTo>
                                <a:lnTo>
                                  <a:pt x="6" y="3"/>
                                </a:lnTo>
                                <a:lnTo>
                                  <a:pt x="3" y="0"/>
                                </a:lnTo>
                                <a:lnTo>
                                  <a:pt x="0" y="0"/>
                                </a:lnTo>
                                <a:lnTo>
                                  <a:pt x="45"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Rectangle 164"/>
                        <wps:cNvSpPr>
                          <a:spLocks noChangeArrowheads="1"/>
                        </wps:cNvSpPr>
                        <wps:spPr bwMode="auto">
                          <a:xfrm>
                            <a:off x="1330960" y="333375"/>
                            <a:ext cx="22917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D7B1" w14:textId="77777777" w:rsidR="007648EC" w:rsidRDefault="007648EC" w:rsidP="003D0F84">
                              <w:r>
                                <w:rPr>
                                  <w:b/>
                                  <w:bCs/>
                                  <w:color w:val="000000"/>
                                  <w:sz w:val="18"/>
                                  <w:szCs w:val="18"/>
                                  <w:lang w:val="en-US"/>
                                </w:rPr>
                                <w:t>Расчетная форма волны прорыва</w:t>
                              </w:r>
                            </w:p>
                          </w:txbxContent>
                        </wps:txbx>
                        <wps:bodyPr rot="0" vert="horz" wrap="none" lIns="0" tIns="0" rIns="0" bIns="0" anchor="t" anchorCtr="0" upright="1">
                          <a:spAutoFit/>
                        </wps:bodyPr>
                      </wps:wsp>
                      <wps:wsp>
                        <wps:cNvPr id="238" name="Rectangle 165"/>
                        <wps:cNvSpPr>
                          <a:spLocks noChangeArrowheads="1"/>
                        </wps:cNvSpPr>
                        <wps:spPr bwMode="auto">
                          <a:xfrm>
                            <a:off x="1588770" y="591820"/>
                            <a:ext cx="2603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01B0" w14:textId="77777777" w:rsidR="007648EC" w:rsidRDefault="007648EC" w:rsidP="003D0F84">
                              <w:r>
                                <w:rPr>
                                  <w:b/>
                                  <w:bCs/>
                                  <w:color w:val="000000"/>
                                  <w:sz w:val="18"/>
                                  <w:szCs w:val="18"/>
                                  <w:lang w:val="en-US"/>
                                </w:rPr>
                                <w:t>Действительная форма волны прорыва</w:t>
                              </w:r>
                            </w:p>
                          </w:txbxContent>
                        </wps:txbx>
                        <wps:bodyPr rot="0" vert="horz" wrap="none" lIns="0" tIns="0" rIns="0" bIns="0" anchor="t" anchorCtr="0" upright="1">
                          <a:spAutoFit/>
                        </wps:bodyPr>
                      </wps:wsp>
                      <wps:wsp>
                        <wps:cNvPr id="239" name="Rectangle 166"/>
                        <wps:cNvSpPr>
                          <a:spLocks noChangeArrowheads="1"/>
                        </wps:cNvSpPr>
                        <wps:spPr bwMode="auto">
                          <a:xfrm>
                            <a:off x="736600" y="0"/>
                            <a:ext cx="217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1782" w14:textId="77777777" w:rsidR="007648EC" w:rsidRDefault="007648EC" w:rsidP="003D0F84">
                              <w:r>
                                <w:rPr>
                                  <w:b/>
                                  <w:bCs/>
                                  <w:color w:val="000000"/>
                                  <w:sz w:val="18"/>
                                  <w:szCs w:val="18"/>
                                  <w:lang w:val="en-US"/>
                                </w:rPr>
                                <w:t>Створ разрушенного гидроузла</w:t>
                              </w:r>
                            </w:p>
                          </w:txbxContent>
                        </wps:txbx>
                        <wps:bodyPr rot="0" vert="horz" wrap="none" lIns="0" tIns="0" rIns="0" bIns="0" anchor="t" anchorCtr="0" upright="1">
                          <a:spAutoFit/>
                        </wps:bodyPr>
                      </wps:wsp>
                      <wps:wsp>
                        <wps:cNvPr id="240" name="Rectangle 167"/>
                        <wps:cNvSpPr>
                          <a:spLocks noChangeArrowheads="1"/>
                        </wps:cNvSpPr>
                        <wps:spPr bwMode="auto">
                          <a:xfrm>
                            <a:off x="3242310" y="793115"/>
                            <a:ext cx="12484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F18A" w14:textId="77777777" w:rsidR="007648EC" w:rsidRDefault="007648EC" w:rsidP="003D0F84">
                              <w:r>
                                <w:rPr>
                                  <w:b/>
                                  <w:bCs/>
                                  <w:color w:val="000000"/>
                                  <w:sz w:val="18"/>
                                  <w:szCs w:val="18"/>
                                  <w:lang w:val="en-US"/>
                                </w:rPr>
                                <w:t>Фронт волны</w:t>
                              </w:r>
                            </w:p>
                          </w:txbxContent>
                        </wps:txbx>
                        <wps:bodyPr rot="0" vert="horz" wrap="none" lIns="0" tIns="0" rIns="0" bIns="0" anchor="t" anchorCtr="0" upright="1">
                          <a:spAutoFit/>
                        </wps:bodyPr>
                      </wps:wsp>
                      <wps:wsp>
                        <wps:cNvPr id="241" name="Freeform 168"/>
                        <wps:cNvSpPr>
                          <a:spLocks/>
                        </wps:cNvSpPr>
                        <wps:spPr bwMode="auto">
                          <a:xfrm>
                            <a:off x="316865" y="149225"/>
                            <a:ext cx="2016125" cy="567690"/>
                          </a:xfrm>
                          <a:custGeom>
                            <a:avLst/>
                            <a:gdLst>
                              <a:gd name="T0" fmla="*/ 3175 w 3175"/>
                              <a:gd name="T1" fmla="*/ 0 h 894"/>
                              <a:gd name="T2" fmla="*/ 676 w 3175"/>
                              <a:gd name="T3" fmla="*/ 0 h 894"/>
                              <a:gd name="T4" fmla="*/ 0 w 3175"/>
                              <a:gd name="T5" fmla="*/ 894 h 894"/>
                            </a:gdLst>
                            <a:ahLst/>
                            <a:cxnLst>
                              <a:cxn ang="0">
                                <a:pos x="T0" y="T1"/>
                              </a:cxn>
                              <a:cxn ang="0">
                                <a:pos x="T2" y="T3"/>
                              </a:cxn>
                              <a:cxn ang="0">
                                <a:pos x="T4" y="T5"/>
                              </a:cxn>
                            </a:cxnLst>
                            <a:rect l="0" t="0" r="r" b="b"/>
                            <a:pathLst>
                              <a:path w="3175" h="894">
                                <a:moveTo>
                                  <a:pt x="3175" y="0"/>
                                </a:moveTo>
                                <a:lnTo>
                                  <a:pt x="676" y="0"/>
                                </a:lnTo>
                                <a:lnTo>
                                  <a:pt x="0" y="8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69"/>
                        <wps:cNvSpPr>
                          <a:spLocks/>
                        </wps:cNvSpPr>
                        <wps:spPr bwMode="auto">
                          <a:xfrm>
                            <a:off x="297815" y="675005"/>
                            <a:ext cx="59055" cy="66675"/>
                          </a:xfrm>
                          <a:custGeom>
                            <a:avLst/>
                            <a:gdLst>
                              <a:gd name="T0" fmla="*/ 0 w 93"/>
                              <a:gd name="T1" fmla="*/ 105 h 105"/>
                              <a:gd name="T2" fmla="*/ 93 w 93"/>
                              <a:gd name="T3" fmla="*/ 51 h 105"/>
                              <a:gd name="T4" fmla="*/ 90 w 93"/>
                              <a:gd name="T5" fmla="*/ 51 h 105"/>
                              <a:gd name="T6" fmla="*/ 87 w 93"/>
                              <a:gd name="T7" fmla="*/ 51 h 105"/>
                              <a:gd name="T8" fmla="*/ 84 w 93"/>
                              <a:gd name="T9" fmla="*/ 51 h 105"/>
                              <a:gd name="T10" fmla="*/ 81 w 93"/>
                              <a:gd name="T11" fmla="*/ 48 h 105"/>
                              <a:gd name="T12" fmla="*/ 78 w 93"/>
                              <a:gd name="T13" fmla="*/ 48 h 105"/>
                              <a:gd name="T14" fmla="*/ 75 w 93"/>
                              <a:gd name="T15" fmla="*/ 48 h 105"/>
                              <a:gd name="T16" fmla="*/ 72 w 93"/>
                              <a:gd name="T17" fmla="*/ 45 h 105"/>
                              <a:gd name="T18" fmla="*/ 69 w 93"/>
                              <a:gd name="T19" fmla="*/ 45 h 105"/>
                              <a:gd name="T20" fmla="*/ 66 w 93"/>
                              <a:gd name="T21" fmla="*/ 42 h 105"/>
                              <a:gd name="T22" fmla="*/ 63 w 93"/>
                              <a:gd name="T23" fmla="*/ 42 h 105"/>
                              <a:gd name="T24" fmla="*/ 60 w 93"/>
                              <a:gd name="T25" fmla="*/ 42 h 105"/>
                              <a:gd name="T26" fmla="*/ 60 w 93"/>
                              <a:gd name="T27" fmla="*/ 39 h 105"/>
                              <a:gd name="T28" fmla="*/ 57 w 93"/>
                              <a:gd name="T29" fmla="*/ 39 h 105"/>
                              <a:gd name="T30" fmla="*/ 54 w 93"/>
                              <a:gd name="T31" fmla="*/ 36 h 105"/>
                              <a:gd name="T32" fmla="*/ 51 w 93"/>
                              <a:gd name="T33" fmla="*/ 33 h 105"/>
                              <a:gd name="T34" fmla="*/ 48 w 93"/>
                              <a:gd name="T35" fmla="*/ 33 h 105"/>
                              <a:gd name="T36" fmla="*/ 45 w 93"/>
                              <a:gd name="T37" fmla="*/ 30 h 105"/>
                              <a:gd name="T38" fmla="*/ 45 w 93"/>
                              <a:gd name="T39" fmla="*/ 27 h 105"/>
                              <a:gd name="T40" fmla="*/ 42 w 93"/>
                              <a:gd name="T41" fmla="*/ 27 h 105"/>
                              <a:gd name="T42" fmla="*/ 42 w 93"/>
                              <a:gd name="T43" fmla="*/ 24 h 105"/>
                              <a:gd name="T44" fmla="*/ 39 w 93"/>
                              <a:gd name="T45" fmla="*/ 21 h 105"/>
                              <a:gd name="T46" fmla="*/ 36 w 93"/>
                              <a:gd name="T47" fmla="*/ 21 h 105"/>
                              <a:gd name="T48" fmla="*/ 36 w 93"/>
                              <a:gd name="T49" fmla="*/ 18 h 105"/>
                              <a:gd name="T50" fmla="*/ 33 w 93"/>
                              <a:gd name="T51" fmla="*/ 15 h 105"/>
                              <a:gd name="T52" fmla="*/ 33 w 93"/>
                              <a:gd name="T53" fmla="*/ 12 h 105"/>
                              <a:gd name="T54" fmla="*/ 30 w 93"/>
                              <a:gd name="T55" fmla="*/ 12 h 105"/>
                              <a:gd name="T56" fmla="*/ 30 w 93"/>
                              <a:gd name="T57" fmla="*/ 9 h 105"/>
                              <a:gd name="T58" fmla="*/ 27 w 93"/>
                              <a:gd name="T59" fmla="*/ 6 h 105"/>
                              <a:gd name="T60" fmla="*/ 27 w 93"/>
                              <a:gd name="T61" fmla="*/ 3 h 105"/>
                              <a:gd name="T62" fmla="*/ 24 w 93"/>
                              <a:gd name="T63" fmla="*/ 0 h 105"/>
                              <a:gd name="T64" fmla="*/ 0 w 93"/>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105">
                                <a:moveTo>
                                  <a:pt x="0" y="105"/>
                                </a:moveTo>
                                <a:lnTo>
                                  <a:pt x="93" y="51"/>
                                </a:lnTo>
                                <a:lnTo>
                                  <a:pt x="90" y="51"/>
                                </a:lnTo>
                                <a:lnTo>
                                  <a:pt x="87" y="51"/>
                                </a:lnTo>
                                <a:lnTo>
                                  <a:pt x="84" y="51"/>
                                </a:lnTo>
                                <a:lnTo>
                                  <a:pt x="81" y="48"/>
                                </a:lnTo>
                                <a:lnTo>
                                  <a:pt x="78" y="48"/>
                                </a:lnTo>
                                <a:lnTo>
                                  <a:pt x="75" y="48"/>
                                </a:lnTo>
                                <a:lnTo>
                                  <a:pt x="72" y="45"/>
                                </a:lnTo>
                                <a:lnTo>
                                  <a:pt x="69" y="45"/>
                                </a:lnTo>
                                <a:lnTo>
                                  <a:pt x="66" y="42"/>
                                </a:lnTo>
                                <a:lnTo>
                                  <a:pt x="63" y="42"/>
                                </a:lnTo>
                                <a:lnTo>
                                  <a:pt x="60" y="42"/>
                                </a:lnTo>
                                <a:lnTo>
                                  <a:pt x="60" y="39"/>
                                </a:lnTo>
                                <a:lnTo>
                                  <a:pt x="57" y="39"/>
                                </a:lnTo>
                                <a:lnTo>
                                  <a:pt x="54" y="36"/>
                                </a:lnTo>
                                <a:lnTo>
                                  <a:pt x="51" y="33"/>
                                </a:lnTo>
                                <a:lnTo>
                                  <a:pt x="48" y="33"/>
                                </a:lnTo>
                                <a:lnTo>
                                  <a:pt x="45" y="30"/>
                                </a:lnTo>
                                <a:lnTo>
                                  <a:pt x="45" y="27"/>
                                </a:lnTo>
                                <a:lnTo>
                                  <a:pt x="42" y="27"/>
                                </a:lnTo>
                                <a:lnTo>
                                  <a:pt x="42" y="24"/>
                                </a:lnTo>
                                <a:lnTo>
                                  <a:pt x="39" y="21"/>
                                </a:lnTo>
                                <a:lnTo>
                                  <a:pt x="36" y="21"/>
                                </a:lnTo>
                                <a:lnTo>
                                  <a:pt x="36" y="18"/>
                                </a:lnTo>
                                <a:lnTo>
                                  <a:pt x="33" y="15"/>
                                </a:lnTo>
                                <a:lnTo>
                                  <a:pt x="33" y="12"/>
                                </a:lnTo>
                                <a:lnTo>
                                  <a:pt x="30" y="12"/>
                                </a:lnTo>
                                <a:lnTo>
                                  <a:pt x="30" y="9"/>
                                </a:lnTo>
                                <a:lnTo>
                                  <a:pt x="27" y="6"/>
                                </a:lnTo>
                                <a:lnTo>
                                  <a:pt x="27" y="3"/>
                                </a:lnTo>
                                <a:lnTo>
                                  <a:pt x="24" y="0"/>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70"/>
                        <wps:cNvSpPr>
                          <a:spLocks/>
                        </wps:cNvSpPr>
                        <wps:spPr bwMode="auto">
                          <a:xfrm>
                            <a:off x="669925" y="1612265"/>
                            <a:ext cx="529590" cy="17145"/>
                          </a:xfrm>
                          <a:custGeom>
                            <a:avLst/>
                            <a:gdLst>
                              <a:gd name="T0" fmla="*/ 834 w 834"/>
                              <a:gd name="T1" fmla="*/ 15 h 27"/>
                              <a:gd name="T2" fmla="*/ 834 w 834"/>
                              <a:gd name="T3" fmla="*/ 0 h 27"/>
                              <a:gd name="T4" fmla="*/ 0 w 834"/>
                              <a:gd name="T5" fmla="*/ 0 h 27"/>
                              <a:gd name="T6" fmla="*/ 0 w 834"/>
                              <a:gd name="T7" fmla="*/ 27 h 27"/>
                              <a:gd name="T8" fmla="*/ 834 w 834"/>
                              <a:gd name="T9" fmla="*/ 27 h 27"/>
                              <a:gd name="T10" fmla="*/ 834 w 834"/>
                              <a:gd name="T11" fmla="*/ 15 h 27"/>
                            </a:gdLst>
                            <a:ahLst/>
                            <a:cxnLst>
                              <a:cxn ang="0">
                                <a:pos x="T0" y="T1"/>
                              </a:cxn>
                              <a:cxn ang="0">
                                <a:pos x="T2" y="T3"/>
                              </a:cxn>
                              <a:cxn ang="0">
                                <a:pos x="T4" y="T5"/>
                              </a:cxn>
                              <a:cxn ang="0">
                                <a:pos x="T6" y="T7"/>
                              </a:cxn>
                              <a:cxn ang="0">
                                <a:pos x="T8" y="T9"/>
                              </a:cxn>
                              <a:cxn ang="0">
                                <a:pos x="T10" y="T11"/>
                              </a:cxn>
                            </a:cxnLst>
                            <a:rect l="0" t="0" r="r" b="b"/>
                            <a:pathLst>
                              <a:path w="834" h="27">
                                <a:moveTo>
                                  <a:pt x="834" y="15"/>
                                </a:moveTo>
                                <a:lnTo>
                                  <a:pt x="834" y="0"/>
                                </a:lnTo>
                                <a:lnTo>
                                  <a:pt x="0" y="0"/>
                                </a:lnTo>
                                <a:lnTo>
                                  <a:pt x="0" y="27"/>
                                </a:lnTo>
                                <a:lnTo>
                                  <a:pt x="834" y="27"/>
                                </a:lnTo>
                                <a:lnTo>
                                  <a:pt x="83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71"/>
                        <wps:cNvSpPr>
                          <a:spLocks/>
                        </wps:cNvSpPr>
                        <wps:spPr bwMode="auto">
                          <a:xfrm>
                            <a:off x="1137285" y="1567180"/>
                            <a:ext cx="125095" cy="107950"/>
                          </a:xfrm>
                          <a:custGeom>
                            <a:avLst/>
                            <a:gdLst>
                              <a:gd name="T0" fmla="*/ 197 w 197"/>
                              <a:gd name="T1" fmla="*/ 86 h 170"/>
                              <a:gd name="T2" fmla="*/ 0 w 197"/>
                              <a:gd name="T3" fmla="*/ 0 h 170"/>
                              <a:gd name="T4" fmla="*/ 3 w 197"/>
                              <a:gd name="T5" fmla="*/ 6 h 170"/>
                              <a:gd name="T6" fmla="*/ 6 w 197"/>
                              <a:gd name="T7" fmla="*/ 12 h 170"/>
                              <a:gd name="T8" fmla="*/ 9 w 197"/>
                              <a:gd name="T9" fmla="*/ 18 h 170"/>
                              <a:gd name="T10" fmla="*/ 9 w 197"/>
                              <a:gd name="T11" fmla="*/ 21 h 170"/>
                              <a:gd name="T12" fmla="*/ 12 w 197"/>
                              <a:gd name="T13" fmla="*/ 26 h 170"/>
                              <a:gd name="T14" fmla="*/ 12 w 197"/>
                              <a:gd name="T15" fmla="*/ 32 h 170"/>
                              <a:gd name="T16" fmla="*/ 15 w 197"/>
                              <a:gd name="T17" fmla="*/ 38 h 170"/>
                              <a:gd name="T18" fmla="*/ 15 w 197"/>
                              <a:gd name="T19" fmla="*/ 41 h 170"/>
                              <a:gd name="T20" fmla="*/ 18 w 197"/>
                              <a:gd name="T21" fmla="*/ 47 h 170"/>
                              <a:gd name="T22" fmla="*/ 18 w 197"/>
                              <a:gd name="T23" fmla="*/ 53 h 170"/>
                              <a:gd name="T24" fmla="*/ 21 w 197"/>
                              <a:gd name="T25" fmla="*/ 59 h 170"/>
                              <a:gd name="T26" fmla="*/ 21 w 197"/>
                              <a:gd name="T27" fmla="*/ 62 h 170"/>
                              <a:gd name="T28" fmla="*/ 21 w 197"/>
                              <a:gd name="T29" fmla="*/ 68 h 170"/>
                              <a:gd name="T30" fmla="*/ 21 w 197"/>
                              <a:gd name="T31" fmla="*/ 74 h 170"/>
                              <a:gd name="T32" fmla="*/ 21 w 197"/>
                              <a:gd name="T33" fmla="*/ 80 h 170"/>
                              <a:gd name="T34" fmla="*/ 21 w 197"/>
                              <a:gd name="T35" fmla="*/ 86 h 170"/>
                              <a:gd name="T36" fmla="*/ 21 w 197"/>
                              <a:gd name="T37" fmla="*/ 89 h 170"/>
                              <a:gd name="T38" fmla="*/ 21 w 197"/>
                              <a:gd name="T39" fmla="*/ 95 h 170"/>
                              <a:gd name="T40" fmla="*/ 21 w 197"/>
                              <a:gd name="T41" fmla="*/ 101 h 170"/>
                              <a:gd name="T42" fmla="*/ 21 w 197"/>
                              <a:gd name="T43" fmla="*/ 107 h 170"/>
                              <a:gd name="T44" fmla="*/ 21 w 197"/>
                              <a:gd name="T45" fmla="*/ 110 h 170"/>
                              <a:gd name="T46" fmla="*/ 18 w 197"/>
                              <a:gd name="T47" fmla="*/ 116 h 170"/>
                              <a:gd name="T48" fmla="*/ 18 w 197"/>
                              <a:gd name="T49" fmla="*/ 122 h 170"/>
                              <a:gd name="T50" fmla="*/ 15 w 197"/>
                              <a:gd name="T51" fmla="*/ 128 h 170"/>
                              <a:gd name="T52" fmla="*/ 15 w 197"/>
                              <a:gd name="T53" fmla="*/ 134 h 170"/>
                              <a:gd name="T54" fmla="*/ 12 w 197"/>
                              <a:gd name="T55" fmla="*/ 137 h 170"/>
                              <a:gd name="T56" fmla="*/ 12 w 197"/>
                              <a:gd name="T57" fmla="*/ 143 h 170"/>
                              <a:gd name="T58" fmla="*/ 9 w 197"/>
                              <a:gd name="T59" fmla="*/ 149 h 170"/>
                              <a:gd name="T60" fmla="*/ 9 w 197"/>
                              <a:gd name="T61" fmla="*/ 155 h 170"/>
                              <a:gd name="T62" fmla="*/ 6 w 197"/>
                              <a:gd name="T63" fmla="*/ 158 h 170"/>
                              <a:gd name="T64" fmla="*/ 3 w 197"/>
                              <a:gd name="T65" fmla="*/ 164 h 170"/>
                              <a:gd name="T66" fmla="*/ 0 w 197"/>
                              <a:gd name="T67" fmla="*/ 170 h 170"/>
                              <a:gd name="T68" fmla="*/ 197 w 197"/>
                              <a:gd name="T69" fmla="*/ 8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70">
                                <a:moveTo>
                                  <a:pt x="197" y="86"/>
                                </a:moveTo>
                                <a:lnTo>
                                  <a:pt x="0" y="0"/>
                                </a:lnTo>
                                <a:lnTo>
                                  <a:pt x="3" y="6"/>
                                </a:lnTo>
                                <a:lnTo>
                                  <a:pt x="6" y="12"/>
                                </a:lnTo>
                                <a:lnTo>
                                  <a:pt x="9" y="18"/>
                                </a:lnTo>
                                <a:lnTo>
                                  <a:pt x="9" y="21"/>
                                </a:lnTo>
                                <a:lnTo>
                                  <a:pt x="12" y="26"/>
                                </a:lnTo>
                                <a:lnTo>
                                  <a:pt x="12" y="32"/>
                                </a:lnTo>
                                <a:lnTo>
                                  <a:pt x="15" y="38"/>
                                </a:lnTo>
                                <a:lnTo>
                                  <a:pt x="15" y="41"/>
                                </a:lnTo>
                                <a:lnTo>
                                  <a:pt x="18" y="47"/>
                                </a:lnTo>
                                <a:lnTo>
                                  <a:pt x="18" y="53"/>
                                </a:lnTo>
                                <a:lnTo>
                                  <a:pt x="21" y="59"/>
                                </a:lnTo>
                                <a:lnTo>
                                  <a:pt x="21" y="62"/>
                                </a:lnTo>
                                <a:lnTo>
                                  <a:pt x="21" y="68"/>
                                </a:lnTo>
                                <a:lnTo>
                                  <a:pt x="21" y="74"/>
                                </a:lnTo>
                                <a:lnTo>
                                  <a:pt x="21" y="80"/>
                                </a:lnTo>
                                <a:lnTo>
                                  <a:pt x="21" y="86"/>
                                </a:lnTo>
                                <a:lnTo>
                                  <a:pt x="21" y="89"/>
                                </a:lnTo>
                                <a:lnTo>
                                  <a:pt x="21" y="95"/>
                                </a:lnTo>
                                <a:lnTo>
                                  <a:pt x="21" y="101"/>
                                </a:lnTo>
                                <a:lnTo>
                                  <a:pt x="21" y="107"/>
                                </a:lnTo>
                                <a:lnTo>
                                  <a:pt x="21" y="110"/>
                                </a:lnTo>
                                <a:lnTo>
                                  <a:pt x="18" y="116"/>
                                </a:lnTo>
                                <a:lnTo>
                                  <a:pt x="18" y="122"/>
                                </a:lnTo>
                                <a:lnTo>
                                  <a:pt x="15" y="128"/>
                                </a:lnTo>
                                <a:lnTo>
                                  <a:pt x="15" y="134"/>
                                </a:lnTo>
                                <a:lnTo>
                                  <a:pt x="12" y="137"/>
                                </a:lnTo>
                                <a:lnTo>
                                  <a:pt x="12" y="143"/>
                                </a:lnTo>
                                <a:lnTo>
                                  <a:pt x="9" y="149"/>
                                </a:lnTo>
                                <a:lnTo>
                                  <a:pt x="9" y="155"/>
                                </a:lnTo>
                                <a:lnTo>
                                  <a:pt x="6" y="158"/>
                                </a:lnTo>
                                <a:lnTo>
                                  <a:pt x="3" y="164"/>
                                </a:lnTo>
                                <a:lnTo>
                                  <a:pt x="0" y="170"/>
                                </a:lnTo>
                                <a:lnTo>
                                  <a:pt x="197"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172"/>
                        <wps:cNvCnPr/>
                        <wps:spPr bwMode="auto">
                          <a:xfrm>
                            <a:off x="2074545" y="942340"/>
                            <a:ext cx="4216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Freeform 173"/>
                        <wps:cNvSpPr>
                          <a:spLocks/>
                        </wps:cNvSpPr>
                        <wps:spPr bwMode="auto">
                          <a:xfrm>
                            <a:off x="2074545" y="1134110"/>
                            <a:ext cx="645795" cy="17145"/>
                          </a:xfrm>
                          <a:custGeom>
                            <a:avLst/>
                            <a:gdLst>
                              <a:gd name="T0" fmla="*/ 1017 w 1017"/>
                              <a:gd name="T1" fmla="*/ 15 h 27"/>
                              <a:gd name="T2" fmla="*/ 1017 w 1017"/>
                              <a:gd name="T3" fmla="*/ 0 h 27"/>
                              <a:gd name="T4" fmla="*/ 0 w 1017"/>
                              <a:gd name="T5" fmla="*/ 0 h 27"/>
                              <a:gd name="T6" fmla="*/ 0 w 1017"/>
                              <a:gd name="T7" fmla="*/ 27 h 27"/>
                              <a:gd name="T8" fmla="*/ 1017 w 1017"/>
                              <a:gd name="T9" fmla="*/ 27 h 27"/>
                              <a:gd name="T10" fmla="*/ 1017 w 1017"/>
                              <a:gd name="T11" fmla="*/ 15 h 27"/>
                            </a:gdLst>
                            <a:ahLst/>
                            <a:cxnLst>
                              <a:cxn ang="0">
                                <a:pos x="T0" y="T1"/>
                              </a:cxn>
                              <a:cxn ang="0">
                                <a:pos x="T2" y="T3"/>
                              </a:cxn>
                              <a:cxn ang="0">
                                <a:pos x="T4" y="T5"/>
                              </a:cxn>
                              <a:cxn ang="0">
                                <a:pos x="T6" y="T7"/>
                              </a:cxn>
                              <a:cxn ang="0">
                                <a:pos x="T8" y="T9"/>
                              </a:cxn>
                              <a:cxn ang="0">
                                <a:pos x="T10" y="T11"/>
                              </a:cxn>
                            </a:cxnLst>
                            <a:rect l="0" t="0" r="r" b="b"/>
                            <a:pathLst>
                              <a:path w="1017" h="27">
                                <a:moveTo>
                                  <a:pt x="1017" y="15"/>
                                </a:moveTo>
                                <a:lnTo>
                                  <a:pt x="1017" y="0"/>
                                </a:lnTo>
                                <a:lnTo>
                                  <a:pt x="0" y="0"/>
                                </a:lnTo>
                                <a:lnTo>
                                  <a:pt x="0" y="27"/>
                                </a:lnTo>
                                <a:lnTo>
                                  <a:pt x="1017" y="27"/>
                                </a:lnTo>
                                <a:lnTo>
                                  <a:pt x="101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4"/>
                        <wps:cNvSpPr>
                          <a:spLocks/>
                        </wps:cNvSpPr>
                        <wps:spPr bwMode="auto">
                          <a:xfrm>
                            <a:off x="2657475" y="1088390"/>
                            <a:ext cx="125095" cy="108585"/>
                          </a:xfrm>
                          <a:custGeom>
                            <a:avLst/>
                            <a:gdLst>
                              <a:gd name="T0" fmla="*/ 197 w 197"/>
                              <a:gd name="T1" fmla="*/ 87 h 171"/>
                              <a:gd name="T2" fmla="*/ 0 w 197"/>
                              <a:gd name="T3" fmla="*/ 0 h 171"/>
                              <a:gd name="T4" fmla="*/ 3 w 197"/>
                              <a:gd name="T5" fmla="*/ 6 h 171"/>
                              <a:gd name="T6" fmla="*/ 3 w 197"/>
                              <a:gd name="T7" fmla="*/ 12 h 171"/>
                              <a:gd name="T8" fmla="*/ 6 w 197"/>
                              <a:gd name="T9" fmla="*/ 18 h 171"/>
                              <a:gd name="T10" fmla="*/ 9 w 197"/>
                              <a:gd name="T11" fmla="*/ 21 h 171"/>
                              <a:gd name="T12" fmla="*/ 12 w 197"/>
                              <a:gd name="T13" fmla="*/ 27 h 171"/>
                              <a:gd name="T14" fmla="*/ 12 w 197"/>
                              <a:gd name="T15" fmla="*/ 33 h 171"/>
                              <a:gd name="T16" fmla="*/ 15 w 197"/>
                              <a:gd name="T17" fmla="*/ 39 h 171"/>
                              <a:gd name="T18" fmla="*/ 15 w 197"/>
                              <a:gd name="T19" fmla="*/ 45 h 171"/>
                              <a:gd name="T20" fmla="*/ 18 w 197"/>
                              <a:gd name="T21" fmla="*/ 48 h 171"/>
                              <a:gd name="T22" fmla="*/ 18 w 197"/>
                              <a:gd name="T23" fmla="*/ 54 h 171"/>
                              <a:gd name="T24" fmla="*/ 18 w 197"/>
                              <a:gd name="T25" fmla="*/ 60 h 171"/>
                              <a:gd name="T26" fmla="*/ 18 w 197"/>
                              <a:gd name="T27" fmla="*/ 66 h 171"/>
                              <a:gd name="T28" fmla="*/ 21 w 197"/>
                              <a:gd name="T29" fmla="*/ 69 h 171"/>
                              <a:gd name="T30" fmla="*/ 21 w 197"/>
                              <a:gd name="T31" fmla="*/ 75 h 171"/>
                              <a:gd name="T32" fmla="*/ 21 w 197"/>
                              <a:gd name="T33" fmla="*/ 81 h 171"/>
                              <a:gd name="T34" fmla="*/ 21 w 197"/>
                              <a:gd name="T35" fmla="*/ 87 h 171"/>
                              <a:gd name="T36" fmla="*/ 21 w 197"/>
                              <a:gd name="T37" fmla="*/ 90 h 171"/>
                              <a:gd name="T38" fmla="*/ 21 w 197"/>
                              <a:gd name="T39" fmla="*/ 96 h 171"/>
                              <a:gd name="T40" fmla="*/ 21 w 197"/>
                              <a:gd name="T41" fmla="*/ 102 h 171"/>
                              <a:gd name="T42" fmla="*/ 18 w 197"/>
                              <a:gd name="T43" fmla="*/ 108 h 171"/>
                              <a:gd name="T44" fmla="*/ 18 w 197"/>
                              <a:gd name="T45" fmla="*/ 114 h 171"/>
                              <a:gd name="T46" fmla="*/ 18 w 197"/>
                              <a:gd name="T47" fmla="*/ 117 h 171"/>
                              <a:gd name="T48" fmla="*/ 18 w 197"/>
                              <a:gd name="T49" fmla="*/ 123 h 171"/>
                              <a:gd name="T50" fmla="*/ 15 w 197"/>
                              <a:gd name="T51" fmla="*/ 129 h 171"/>
                              <a:gd name="T52" fmla="*/ 15 w 197"/>
                              <a:gd name="T53" fmla="*/ 135 h 171"/>
                              <a:gd name="T54" fmla="*/ 12 w 197"/>
                              <a:gd name="T55" fmla="*/ 138 h 171"/>
                              <a:gd name="T56" fmla="*/ 12 w 197"/>
                              <a:gd name="T57" fmla="*/ 144 h 171"/>
                              <a:gd name="T58" fmla="*/ 9 w 197"/>
                              <a:gd name="T59" fmla="*/ 150 h 171"/>
                              <a:gd name="T60" fmla="*/ 6 w 197"/>
                              <a:gd name="T61" fmla="*/ 156 h 171"/>
                              <a:gd name="T62" fmla="*/ 3 w 197"/>
                              <a:gd name="T63" fmla="*/ 162 h 171"/>
                              <a:gd name="T64" fmla="*/ 3 w 197"/>
                              <a:gd name="T65" fmla="*/ 165 h 171"/>
                              <a:gd name="T66" fmla="*/ 0 w 197"/>
                              <a:gd name="T67" fmla="*/ 171 h 171"/>
                              <a:gd name="T68" fmla="*/ 197 w 197"/>
                              <a:gd name="T69" fmla="*/ 8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71">
                                <a:moveTo>
                                  <a:pt x="197" y="87"/>
                                </a:moveTo>
                                <a:lnTo>
                                  <a:pt x="0" y="0"/>
                                </a:lnTo>
                                <a:lnTo>
                                  <a:pt x="3" y="6"/>
                                </a:lnTo>
                                <a:lnTo>
                                  <a:pt x="3" y="12"/>
                                </a:lnTo>
                                <a:lnTo>
                                  <a:pt x="6" y="18"/>
                                </a:lnTo>
                                <a:lnTo>
                                  <a:pt x="9" y="21"/>
                                </a:lnTo>
                                <a:lnTo>
                                  <a:pt x="12" y="27"/>
                                </a:lnTo>
                                <a:lnTo>
                                  <a:pt x="12" y="33"/>
                                </a:lnTo>
                                <a:lnTo>
                                  <a:pt x="15" y="39"/>
                                </a:lnTo>
                                <a:lnTo>
                                  <a:pt x="15" y="45"/>
                                </a:lnTo>
                                <a:lnTo>
                                  <a:pt x="18" y="48"/>
                                </a:lnTo>
                                <a:lnTo>
                                  <a:pt x="18" y="54"/>
                                </a:lnTo>
                                <a:lnTo>
                                  <a:pt x="18" y="60"/>
                                </a:lnTo>
                                <a:lnTo>
                                  <a:pt x="18" y="66"/>
                                </a:lnTo>
                                <a:lnTo>
                                  <a:pt x="21" y="69"/>
                                </a:lnTo>
                                <a:lnTo>
                                  <a:pt x="21" y="75"/>
                                </a:lnTo>
                                <a:lnTo>
                                  <a:pt x="21" y="81"/>
                                </a:lnTo>
                                <a:lnTo>
                                  <a:pt x="21" y="87"/>
                                </a:lnTo>
                                <a:lnTo>
                                  <a:pt x="21" y="90"/>
                                </a:lnTo>
                                <a:lnTo>
                                  <a:pt x="21" y="96"/>
                                </a:lnTo>
                                <a:lnTo>
                                  <a:pt x="21" y="102"/>
                                </a:lnTo>
                                <a:lnTo>
                                  <a:pt x="18" y="108"/>
                                </a:lnTo>
                                <a:lnTo>
                                  <a:pt x="18" y="114"/>
                                </a:lnTo>
                                <a:lnTo>
                                  <a:pt x="18" y="117"/>
                                </a:lnTo>
                                <a:lnTo>
                                  <a:pt x="18" y="123"/>
                                </a:lnTo>
                                <a:lnTo>
                                  <a:pt x="15" y="129"/>
                                </a:lnTo>
                                <a:lnTo>
                                  <a:pt x="15" y="135"/>
                                </a:lnTo>
                                <a:lnTo>
                                  <a:pt x="12" y="138"/>
                                </a:lnTo>
                                <a:lnTo>
                                  <a:pt x="12" y="144"/>
                                </a:lnTo>
                                <a:lnTo>
                                  <a:pt x="9" y="150"/>
                                </a:lnTo>
                                <a:lnTo>
                                  <a:pt x="6" y="156"/>
                                </a:lnTo>
                                <a:lnTo>
                                  <a:pt x="3" y="162"/>
                                </a:lnTo>
                                <a:lnTo>
                                  <a:pt x="3" y="165"/>
                                </a:lnTo>
                                <a:lnTo>
                                  <a:pt x="0" y="171"/>
                                </a:lnTo>
                                <a:lnTo>
                                  <a:pt x="19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175"/>
                        <wps:cNvCnPr/>
                        <wps:spPr bwMode="auto">
                          <a:xfrm>
                            <a:off x="2074545" y="2078990"/>
                            <a:ext cx="5162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6"/>
                        <wps:cNvCnPr/>
                        <wps:spPr bwMode="auto">
                          <a:xfrm>
                            <a:off x="2294890" y="1984375"/>
                            <a:ext cx="2870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7"/>
                        <wps:cNvCnPr/>
                        <wps:spPr bwMode="auto">
                          <a:xfrm>
                            <a:off x="2543810" y="1830705"/>
                            <a:ext cx="635" cy="3168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 name="Freeform 178"/>
                        <wps:cNvSpPr>
                          <a:spLocks/>
                        </wps:cNvSpPr>
                        <wps:spPr bwMode="auto">
                          <a:xfrm>
                            <a:off x="2164080" y="942340"/>
                            <a:ext cx="53340" cy="62865"/>
                          </a:xfrm>
                          <a:custGeom>
                            <a:avLst/>
                            <a:gdLst>
                              <a:gd name="T0" fmla="*/ 42 w 84"/>
                              <a:gd name="T1" fmla="*/ 0 h 99"/>
                              <a:gd name="T2" fmla="*/ 84 w 84"/>
                              <a:gd name="T3" fmla="*/ 99 h 99"/>
                              <a:gd name="T4" fmla="*/ 81 w 84"/>
                              <a:gd name="T5" fmla="*/ 99 h 99"/>
                              <a:gd name="T6" fmla="*/ 78 w 84"/>
                              <a:gd name="T7" fmla="*/ 96 h 99"/>
                              <a:gd name="T8" fmla="*/ 75 w 84"/>
                              <a:gd name="T9" fmla="*/ 96 h 99"/>
                              <a:gd name="T10" fmla="*/ 72 w 84"/>
                              <a:gd name="T11" fmla="*/ 93 h 99"/>
                              <a:gd name="T12" fmla="*/ 69 w 84"/>
                              <a:gd name="T13" fmla="*/ 93 h 99"/>
                              <a:gd name="T14" fmla="*/ 66 w 84"/>
                              <a:gd name="T15" fmla="*/ 93 h 99"/>
                              <a:gd name="T16" fmla="*/ 63 w 84"/>
                              <a:gd name="T17" fmla="*/ 90 h 99"/>
                              <a:gd name="T18" fmla="*/ 60 w 84"/>
                              <a:gd name="T19" fmla="*/ 90 h 99"/>
                              <a:gd name="T20" fmla="*/ 57 w 84"/>
                              <a:gd name="T21" fmla="*/ 90 h 99"/>
                              <a:gd name="T22" fmla="*/ 54 w 84"/>
                              <a:gd name="T23" fmla="*/ 90 h 99"/>
                              <a:gd name="T24" fmla="*/ 51 w 84"/>
                              <a:gd name="T25" fmla="*/ 90 h 99"/>
                              <a:gd name="T26" fmla="*/ 48 w 84"/>
                              <a:gd name="T27" fmla="*/ 90 h 99"/>
                              <a:gd name="T28" fmla="*/ 45 w 84"/>
                              <a:gd name="T29" fmla="*/ 87 h 99"/>
                              <a:gd name="T30" fmla="*/ 42 w 84"/>
                              <a:gd name="T31" fmla="*/ 87 h 99"/>
                              <a:gd name="T32" fmla="*/ 39 w 84"/>
                              <a:gd name="T33" fmla="*/ 87 h 99"/>
                              <a:gd name="T34" fmla="*/ 36 w 84"/>
                              <a:gd name="T35" fmla="*/ 90 h 99"/>
                              <a:gd name="T36" fmla="*/ 33 w 84"/>
                              <a:gd name="T37" fmla="*/ 90 h 99"/>
                              <a:gd name="T38" fmla="*/ 30 w 84"/>
                              <a:gd name="T39" fmla="*/ 90 h 99"/>
                              <a:gd name="T40" fmla="*/ 27 w 84"/>
                              <a:gd name="T41" fmla="*/ 90 h 99"/>
                              <a:gd name="T42" fmla="*/ 24 w 84"/>
                              <a:gd name="T43" fmla="*/ 90 h 99"/>
                              <a:gd name="T44" fmla="*/ 21 w 84"/>
                              <a:gd name="T45" fmla="*/ 90 h 99"/>
                              <a:gd name="T46" fmla="*/ 18 w 84"/>
                              <a:gd name="T47" fmla="*/ 93 h 99"/>
                              <a:gd name="T48" fmla="*/ 15 w 84"/>
                              <a:gd name="T49" fmla="*/ 93 h 99"/>
                              <a:gd name="T50" fmla="*/ 12 w 84"/>
                              <a:gd name="T51" fmla="*/ 93 h 99"/>
                              <a:gd name="T52" fmla="*/ 9 w 84"/>
                              <a:gd name="T53" fmla="*/ 93 h 99"/>
                              <a:gd name="T54" fmla="*/ 6 w 84"/>
                              <a:gd name="T55" fmla="*/ 96 h 99"/>
                              <a:gd name="T56" fmla="*/ 3 w 84"/>
                              <a:gd name="T57" fmla="*/ 96 h 99"/>
                              <a:gd name="T58" fmla="*/ 0 w 84"/>
                              <a:gd name="T59" fmla="*/ 99 h 99"/>
                              <a:gd name="T60" fmla="*/ 42 w 84"/>
                              <a:gd name="T6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0"/>
                                </a:moveTo>
                                <a:lnTo>
                                  <a:pt x="84" y="99"/>
                                </a:lnTo>
                                <a:lnTo>
                                  <a:pt x="81" y="99"/>
                                </a:lnTo>
                                <a:lnTo>
                                  <a:pt x="78" y="96"/>
                                </a:lnTo>
                                <a:lnTo>
                                  <a:pt x="75" y="96"/>
                                </a:lnTo>
                                <a:lnTo>
                                  <a:pt x="72" y="93"/>
                                </a:lnTo>
                                <a:lnTo>
                                  <a:pt x="69" y="93"/>
                                </a:lnTo>
                                <a:lnTo>
                                  <a:pt x="66" y="93"/>
                                </a:lnTo>
                                <a:lnTo>
                                  <a:pt x="63" y="90"/>
                                </a:lnTo>
                                <a:lnTo>
                                  <a:pt x="60" y="90"/>
                                </a:lnTo>
                                <a:lnTo>
                                  <a:pt x="57" y="90"/>
                                </a:lnTo>
                                <a:lnTo>
                                  <a:pt x="54" y="90"/>
                                </a:lnTo>
                                <a:lnTo>
                                  <a:pt x="51" y="90"/>
                                </a:lnTo>
                                <a:lnTo>
                                  <a:pt x="48" y="90"/>
                                </a:lnTo>
                                <a:lnTo>
                                  <a:pt x="45" y="87"/>
                                </a:lnTo>
                                <a:lnTo>
                                  <a:pt x="42" y="87"/>
                                </a:lnTo>
                                <a:lnTo>
                                  <a:pt x="39" y="87"/>
                                </a:lnTo>
                                <a:lnTo>
                                  <a:pt x="36" y="90"/>
                                </a:lnTo>
                                <a:lnTo>
                                  <a:pt x="33" y="90"/>
                                </a:lnTo>
                                <a:lnTo>
                                  <a:pt x="30" y="90"/>
                                </a:lnTo>
                                <a:lnTo>
                                  <a:pt x="27" y="90"/>
                                </a:lnTo>
                                <a:lnTo>
                                  <a:pt x="24" y="90"/>
                                </a:lnTo>
                                <a:lnTo>
                                  <a:pt x="21" y="90"/>
                                </a:lnTo>
                                <a:lnTo>
                                  <a:pt x="18" y="93"/>
                                </a:lnTo>
                                <a:lnTo>
                                  <a:pt x="15" y="93"/>
                                </a:lnTo>
                                <a:lnTo>
                                  <a:pt x="12" y="93"/>
                                </a:lnTo>
                                <a:lnTo>
                                  <a:pt x="9" y="93"/>
                                </a:lnTo>
                                <a:lnTo>
                                  <a:pt x="6" y="96"/>
                                </a:lnTo>
                                <a:lnTo>
                                  <a:pt x="3" y="96"/>
                                </a:lnTo>
                                <a:lnTo>
                                  <a:pt x="0" y="99"/>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Line 179"/>
                        <wps:cNvCnPr/>
                        <wps:spPr bwMode="auto">
                          <a:xfrm>
                            <a:off x="2190750" y="974725"/>
                            <a:ext cx="635" cy="1064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 name="Freeform 180"/>
                        <wps:cNvSpPr>
                          <a:spLocks/>
                        </wps:cNvSpPr>
                        <wps:spPr bwMode="auto">
                          <a:xfrm>
                            <a:off x="2164080" y="2007235"/>
                            <a:ext cx="53340" cy="62865"/>
                          </a:xfrm>
                          <a:custGeom>
                            <a:avLst/>
                            <a:gdLst>
                              <a:gd name="T0" fmla="*/ 42 w 84"/>
                              <a:gd name="T1" fmla="*/ 99 h 99"/>
                              <a:gd name="T2" fmla="*/ 84 w 84"/>
                              <a:gd name="T3" fmla="*/ 0 h 99"/>
                              <a:gd name="T4" fmla="*/ 81 w 84"/>
                              <a:gd name="T5" fmla="*/ 3 h 99"/>
                              <a:gd name="T6" fmla="*/ 78 w 84"/>
                              <a:gd name="T7" fmla="*/ 3 h 99"/>
                              <a:gd name="T8" fmla="*/ 75 w 84"/>
                              <a:gd name="T9" fmla="*/ 3 h 99"/>
                              <a:gd name="T10" fmla="*/ 72 w 84"/>
                              <a:gd name="T11" fmla="*/ 6 h 99"/>
                              <a:gd name="T12" fmla="*/ 69 w 84"/>
                              <a:gd name="T13" fmla="*/ 6 h 99"/>
                              <a:gd name="T14" fmla="*/ 66 w 84"/>
                              <a:gd name="T15" fmla="*/ 9 h 99"/>
                              <a:gd name="T16" fmla="*/ 63 w 84"/>
                              <a:gd name="T17" fmla="*/ 9 h 99"/>
                              <a:gd name="T18" fmla="*/ 60 w 84"/>
                              <a:gd name="T19" fmla="*/ 9 h 99"/>
                              <a:gd name="T20" fmla="*/ 57 w 84"/>
                              <a:gd name="T21" fmla="*/ 9 h 99"/>
                              <a:gd name="T22" fmla="*/ 54 w 84"/>
                              <a:gd name="T23" fmla="*/ 9 h 99"/>
                              <a:gd name="T24" fmla="*/ 51 w 84"/>
                              <a:gd name="T25" fmla="*/ 12 h 99"/>
                              <a:gd name="T26" fmla="*/ 48 w 84"/>
                              <a:gd name="T27" fmla="*/ 12 h 99"/>
                              <a:gd name="T28" fmla="*/ 45 w 84"/>
                              <a:gd name="T29" fmla="*/ 12 h 99"/>
                              <a:gd name="T30" fmla="*/ 42 w 84"/>
                              <a:gd name="T31" fmla="*/ 12 h 99"/>
                              <a:gd name="T32" fmla="*/ 39 w 84"/>
                              <a:gd name="T33" fmla="*/ 12 h 99"/>
                              <a:gd name="T34" fmla="*/ 36 w 84"/>
                              <a:gd name="T35" fmla="*/ 12 h 99"/>
                              <a:gd name="T36" fmla="*/ 33 w 84"/>
                              <a:gd name="T37" fmla="*/ 12 h 99"/>
                              <a:gd name="T38" fmla="*/ 30 w 84"/>
                              <a:gd name="T39" fmla="*/ 12 h 99"/>
                              <a:gd name="T40" fmla="*/ 27 w 84"/>
                              <a:gd name="T41" fmla="*/ 9 h 99"/>
                              <a:gd name="T42" fmla="*/ 24 w 84"/>
                              <a:gd name="T43" fmla="*/ 9 h 99"/>
                              <a:gd name="T44" fmla="*/ 21 w 84"/>
                              <a:gd name="T45" fmla="*/ 9 h 99"/>
                              <a:gd name="T46" fmla="*/ 18 w 84"/>
                              <a:gd name="T47" fmla="*/ 9 h 99"/>
                              <a:gd name="T48" fmla="*/ 15 w 84"/>
                              <a:gd name="T49" fmla="*/ 6 h 99"/>
                              <a:gd name="T50" fmla="*/ 12 w 84"/>
                              <a:gd name="T51" fmla="*/ 6 h 99"/>
                              <a:gd name="T52" fmla="*/ 9 w 84"/>
                              <a:gd name="T53" fmla="*/ 6 h 99"/>
                              <a:gd name="T54" fmla="*/ 6 w 84"/>
                              <a:gd name="T55" fmla="*/ 3 h 99"/>
                              <a:gd name="T56" fmla="*/ 3 w 84"/>
                              <a:gd name="T57" fmla="*/ 3 h 99"/>
                              <a:gd name="T58" fmla="*/ 0 w 84"/>
                              <a:gd name="T59" fmla="*/ 3 h 99"/>
                              <a:gd name="T60" fmla="*/ 0 w 84"/>
                              <a:gd name="T61" fmla="*/ 0 h 99"/>
                              <a:gd name="T62" fmla="*/ 42 w 84"/>
                              <a:gd name="T63"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99">
                                <a:moveTo>
                                  <a:pt x="42" y="99"/>
                                </a:moveTo>
                                <a:lnTo>
                                  <a:pt x="84" y="0"/>
                                </a:lnTo>
                                <a:lnTo>
                                  <a:pt x="81" y="3"/>
                                </a:lnTo>
                                <a:lnTo>
                                  <a:pt x="78" y="3"/>
                                </a:lnTo>
                                <a:lnTo>
                                  <a:pt x="75" y="3"/>
                                </a:lnTo>
                                <a:lnTo>
                                  <a:pt x="72" y="6"/>
                                </a:lnTo>
                                <a:lnTo>
                                  <a:pt x="69" y="6"/>
                                </a:lnTo>
                                <a:lnTo>
                                  <a:pt x="66" y="9"/>
                                </a:lnTo>
                                <a:lnTo>
                                  <a:pt x="63" y="9"/>
                                </a:lnTo>
                                <a:lnTo>
                                  <a:pt x="60" y="9"/>
                                </a:lnTo>
                                <a:lnTo>
                                  <a:pt x="57" y="9"/>
                                </a:lnTo>
                                <a:lnTo>
                                  <a:pt x="54" y="9"/>
                                </a:lnTo>
                                <a:lnTo>
                                  <a:pt x="51" y="12"/>
                                </a:lnTo>
                                <a:lnTo>
                                  <a:pt x="48" y="12"/>
                                </a:lnTo>
                                <a:lnTo>
                                  <a:pt x="45" y="12"/>
                                </a:lnTo>
                                <a:lnTo>
                                  <a:pt x="42" y="12"/>
                                </a:lnTo>
                                <a:lnTo>
                                  <a:pt x="39" y="12"/>
                                </a:lnTo>
                                <a:lnTo>
                                  <a:pt x="36" y="12"/>
                                </a:lnTo>
                                <a:lnTo>
                                  <a:pt x="33" y="12"/>
                                </a:lnTo>
                                <a:lnTo>
                                  <a:pt x="30" y="12"/>
                                </a:lnTo>
                                <a:lnTo>
                                  <a:pt x="27" y="9"/>
                                </a:lnTo>
                                <a:lnTo>
                                  <a:pt x="24" y="9"/>
                                </a:lnTo>
                                <a:lnTo>
                                  <a:pt x="21" y="9"/>
                                </a:lnTo>
                                <a:lnTo>
                                  <a:pt x="18" y="9"/>
                                </a:lnTo>
                                <a:lnTo>
                                  <a:pt x="15" y="6"/>
                                </a:lnTo>
                                <a:lnTo>
                                  <a:pt x="12" y="6"/>
                                </a:lnTo>
                                <a:lnTo>
                                  <a:pt x="9" y="6"/>
                                </a:lnTo>
                                <a:lnTo>
                                  <a:pt x="6" y="3"/>
                                </a:lnTo>
                                <a:lnTo>
                                  <a:pt x="3" y="3"/>
                                </a:lnTo>
                                <a:lnTo>
                                  <a:pt x="0" y="3"/>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81"/>
                        <wps:cNvSpPr>
                          <a:spLocks/>
                        </wps:cNvSpPr>
                        <wps:spPr bwMode="auto">
                          <a:xfrm>
                            <a:off x="2296795" y="942340"/>
                            <a:ext cx="53340" cy="62865"/>
                          </a:xfrm>
                          <a:custGeom>
                            <a:avLst/>
                            <a:gdLst>
                              <a:gd name="T0" fmla="*/ 42 w 84"/>
                              <a:gd name="T1" fmla="*/ 0 h 99"/>
                              <a:gd name="T2" fmla="*/ 84 w 84"/>
                              <a:gd name="T3" fmla="*/ 99 h 99"/>
                              <a:gd name="T4" fmla="*/ 81 w 84"/>
                              <a:gd name="T5" fmla="*/ 96 h 99"/>
                              <a:gd name="T6" fmla="*/ 78 w 84"/>
                              <a:gd name="T7" fmla="*/ 96 h 99"/>
                              <a:gd name="T8" fmla="*/ 75 w 84"/>
                              <a:gd name="T9" fmla="*/ 93 h 99"/>
                              <a:gd name="T10" fmla="*/ 72 w 84"/>
                              <a:gd name="T11" fmla="*/ 93 h 99"/>
                              <a:gd name="T12" fmla="*/ 69 w 84"/>
                              <a:gd name="T13" fmla="*/ 93 h 99"/>
                              <a:gd name="T14" fmla="*/ 66 w 84"/>
                              <a:gd name="T15" fmla="*/ 93 h 99"/>
                              <a:gd name="T16" fmla="*/ 63 w 84"/>
                              <a:gd name="T17" fmla="*/ 90 h 99"/>
                              <a:gd name="T18" fmla="*/ 60 w 84"/>
                              <a:gd name="T19" fmla="*/ 90 h 99"/>
                              <a:gd name="T20" fmla="*/ 57 w 84"/>
                              <a:gd name="T21" fmla="*/ 90 h 99"/>
                              <a:gd name="T22" fmla="*/ 54 w 84"/>
                              <a:gd name="T23" fmla="*/ 90 h 99"/>
                              <a:gd name="T24" fmla="*/ 51 w 84"/>
                              <a:gd name="T25" fmla="*/ 90 h 99"/>
                              <a:gd name="T26" fmla="*/ 48 w 84"/>
                              <a:gd name="T27" fmla="*/ 90 h 99"/>
                              <a:gd name="T28" fmla="*/ 45 w 84"/>
                              <a:gd name="T29" fmla="*/ 87 h 99"/>
                              <a:gd name="T30" fmla="*/ 42 w 84"/>
                              <a:gd name="T31" fmla="*/ 87 h 99"/>
                              <a:gd name="T32" fmla="*/ 39 w 84"/>
                              <a:gd name="T33" fmla="*/ 87 h 99"/>
                              <a:gd name="T34" fmla="*/ 36 w 84"/>
                              <a:gd name="T35" fmla="*/ 90 h 99"/>
                              <a:gd name="T36" fmla="*/ 33 w 84"/>
                              <a:gd name="T37" fmla="*/ 90 h 99"/>
                              <a:gd name="T38" fmla="*/ 30 w 84"/>
                              <a:gd name="T39" fmla="*/ 90 h 99"/>
                              <a:gd name="T40" fmla="*/ 27 w 84"/>
                              <a:gd name="T41" fmla="*/ 90 h 99"/>
                              <a:gd name="T42" fmla="*/ 24 w 84"/>
                              <a:gd name="T43" fmla="*/ 90 h 99"/>
                              <a:gd name="T44" fmla="*/ 21 w 84"/>
                              <a:gd name="T45" fmla="*/ 90 h 99"/>
                              <a:gd name="T46" fmla="*/ 18 w 84"/>
                              <a:gd name="T47" fmla="*/ 93 h 99"/>
                              <a:gd name="T48" fmla="*/ 15 w 84"/>
                              <a:gd name="T49" fmla="*/ 93 h 99"/>
                              <a:gd name="T50" fmla="*/ 12 w 84"/>
                              <a:gd name="T51" fmla="*/ 93 h 99"/>
                              <a:gd name="T52" fmla="*/ 9 w 84"/>
                              <a:gd name="T53" fmla="*/ 96 h 99"/>
                              <a:gd name="T54" fmla="*/ 6 w 84"/>
                              <a:gd name="T55" fmla="*/ 96 h 99"/>
                              <a:gd name="T56" fmla="*/ 3 w 84"/>
                              <a:gd name="T57" fmla="*/ 99 h 99"/>
                              <a:gd name="T58" fmla="*/ 0 w 84"/>
                              <a:gd name="T59" fmla="*/ 99 h 99"/>
                              <a:gd name="T60" fmla="*/ 42 w 84"/>
                              <a:gd name="T6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0"/>
                                </a:moveTo>
                                <a:lnTo>
                                  <a:pt x="84" y="99"/>
                                </a:lnTo>
                                <a:lnTo>
                                  <a:pt x="81" y="96"/>
                                </a:lnTo>
                                <a:lnTo>
                                  <a:pt x="78" y="96"/>
                                </a:lnTo>
                                <a:lnTo>
                                  <a:pt x="75" y="93"/>
                                </a:lnTo>
                                <a:lnTo>
                                  <a:pt x="72" y="93"/>
                                </a:lnTo>
                                <a:lnTo>
                                  <a:pt x="69" y="93"/>
                                </a:lnTo>
                                <a:lnTo>
                                  <a:pt x="66" y="93"/>
                                </a:lnTo>
                                <a:lnTo>
                                  <a:pt x="63" y="90"/>
                                </a:lnTo>
                                <a:lnTo>
                                  <a:pt x="60" y="90"/>
                                </a:lnTo>
                                <a:lnTo>
                                  <a:pt x="57" y="90"/>
                                </a:lnTo>
                                <a:lnTo>
                                  <a:pt x="54" y="90"/>
                                </a:lnTo>
                                <a:lnTo>
                                  <a:pt x="51" y="90"/>
                                </a:lnTo>
                                <a:lnTo>
                                  <a:pt x="48" y="90"/>
                                </a:lnTo>
                                <a:lnTo>
                                  <a:pt x="45" y="87"/>
                                </a:lnTo>
                                <a:lnTo>
                                  <a:pt x="42" y="87"/>
                                </a:lnTo>
                                <a:lnTo>
                                  <a:pt x="39" y="87"/>
                                </a:lnTo>
                                <a:lnTo>
                                  <a:pt x="36" y="90"/>
                                </a:lnTo>
                                <a:lnTo>
                                  <a:pt x="33" y="90"/>
                                </a:lnTo>
                                <a:lnTo>
                                  <a:pt x="30" y="90"/>
                                </a:lnTo>
                                <a:lnTo>
                                  <a:pt x="27" y="90"/>
                                </a:lnTo>
                                <a:lnTo>
                                  <a:pt x="24" y="90"/>
                                </a:lnTo>
                                <a:lnTo>
                                  <a:pt x="21" y="90"/>
                                </a:lnTo>
                                <a:lnTo>
                                  <a:pt x="18" y="93"/>
                                </a:lnTo>
                                <a:lnTo>
                                  <a:pt x="15" y="93"/>
                                </a:lnTo>
                                <a:lnTo>
                                  <a:pt x="12" y="93"/>
                                </a:lnTo>
                                <a:lnTo>
                                  <a:pt x="9" y="96"/>
                                </a:lnTo>
                                <a:lnTo>
                                  <a:pt x="6" y="96"/>
                                </a:lnTo>
                                <a:lnTo>
                                  <a:pt x="3" y="99"/>
                                </a:lnTo>
                                <a:lnTo>
                                  <a:pt x="0" y="99"/>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182"/>
                        <wps:cNvCnPr/>
                        <wps:spPr bwMode="auto">
                          <a:xfrm>
                            <a:off x="2323465" y="974725"/>
                            <a:ext cx="635" cy="9677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183"/>
                        <wps:cNvSpPr>
                          <a:spLocks/>
                        </wps:cNvSpPr>
                        <wps:spPr bwMode="auto">
                          <a:xfrm>
                            <a:off x="2296795" y="1911985"/>
                            <a:ext cx="53340" cy="62865"/>
                          </a:xfrm>
                          <a:custGeom>
                            <a:avLst/>
                            <a:gdLst>
                              <a:gd name="T0" fmla="*/ 42 w 84"/>
                              <a:gd name="T1" fmla="*/ 99 h 99"/>
                              <a:gd name="T2" fmla="*/ 84 w 84"/>
                              <a:gd name="T3" fmla="*/ 0 h 99"/>
                              <a:gd name="T4" fmla="*/ 81 w 84"/>
                              <a:gd name="T5" fmla="*/ 3 h 99"/>
                              <a:gd name="T6" fmla="*/ 78 w 84"/>
                              <a:gd name="T7" fmla="*/ 3 h 99"/>
                              <a:gd name="T8" fmla="*/ 75 w 84"/>
                              <a:gd name="T9" fmla="*/ 3 h 99"/>
                              <a:gd name="T10" fmla="*/ 72 w 84"/>
                              <a:gd name="T11" fmla="*/ 6 h 99"/>
                              <a:gd name="T12" fmla="*/ 69 w 84"/>
                              <a:gd name="T13" fmla="*/ 6 h 99"/>
                              <a:gd name="T14" fmla="*/ 66 w 84"/>
                              <a:gd name="T15" fmla="*/ 6 h 99"/>
                              <a:gd name="T16" fmla="*/ 63 w 84"/>
                              <a:gd name="T17" fmla="*/ 6 h 99"/>
                              <a:gd name="T18" fmla="*/ 60 w 84"/>
                              <a:gd name="T19" fmla="*/ 9 h 99"/>
                              <a:gd name="T20" fmla="*/ 57 w 84"/>
                              <a:gd name="T21" fmla="*/ 9 h 99"/>
                              <a:gd name="T22" fmla="*/ 54 w 84"/>
                              <a:gd name="T23" fmla="*/ 9 h 99"/>
                              <a:gd name="T24" fmla="*/ 51 w 84"/>
                              <a:gd name="T25" fmla="*/ 9 h 99"/>
                              <a:gd name="T26" fmla="*/ 48 w 84"/>
                              <a:gd name="T27" fmla="*/ 9 h 99"/>
                              <a:gd name="T28" fmla="*/ 45 w 84"/>
                              <a:gd name="T29" fmla="*/ 9 h 99"/>
                              <a:gd name="T30" fmla="*/ 42 w 84"/>
                              <a:gd name="T31" fmla="*/ 9 h 99"/>
                              <a:gd name="T32" fmla="*/ 39 w 84"/>
                              <a:gd name="T33" fmla="*/ 9 h 99"/>
                              <a:gd name="T34" fmla="*/ 36 w 84"/>
                              <a:gd name="T35" fmla="*/ 9 h 99"/>
                              <a:gd name="T36" fmla="*/ 33 w 84"/>
                              <a:gd name="T37" fmla="*/ 9 h 99"/>
                              <a:gd name="T38" fmla="*/ 30 w 84"/>
                              <a:gd name="T39" fmla="*/ 9 h 99"/>
                              <a:gd name="T40" fmla="*/ 27 w 84"/>
                              <a:gd name="T41" fmla="*/ 9 h 99"/>
                              <a:gd name="T42" fmla="*/ 24 w 84"/>
                              <a:gd name="T43" fmla="*/ 9 h 99"/>
                              <a:gd name="T44" fmla="*/ 21 w 84"/>
                              <a:gd name="T45" fmla="*/ 6 h 99"/>
                              <a:gd name="T46" fmla="*/ 18 w 84"/>
                              <a:gd name="T47" fmla="*/ 6 h 99"/>
                              <a:gd name="T48" fmla="*/ 15 w 84"/>
                              <a:gd name="T49" fmla="*/ 6 h 99"/>
                              <a:gd name="T50" fmla="*/ 12 w 84"/>
                              <a:gd name="T51" fmla="*/ 3 h 99"/>
                              <a:gd name="T52" fmla="*/ 9 w 84"/>
                              <a:gd name="T53" fmla="*/ 3 h 99"/>
                              <a:gd name="T54" fmla="*/ 6 w 84"/>
                              <a:gd name="T55" fmla="*/ 3 h 99"/>
                              <a:gd name="T56" fmla="*/ 3 w 84"/>
                              <a:gd name="T57" fmla="*/ 0 h 99"/>
                              <a:gd name="T58" fmla="*/ 0 w 84"/>
                              <a:gd name="T59" fmla="*/ 0 h 99"/>
                              <a:gd name="T60" fmla="*/ 42 w 84"/>
                              <a:gd name="T61"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4" h="99">
                                <a:moveTo>
                                  <a:pt x="42" y="99"/>
                                </a:moveTo>
                                <a:lnTo>
                                  <a:pt x="84" y="0"/>
                                </a:lnTo>
                                <a:lnTo>
                                  <a:pt x="81" y="3"/>
                                </a:lnTo>
                                <a:lnTo>
                                  <a:pt x="78" y="3"/>
                                </a:lnTo>
                                <a:lnTo>
                                  <a:pt x="75" y="3"/>
                                </a:lnTo>
                                <a:lnTo>
                                  <a:pt x="72" y="6"/>
                                </a:lnTo>
                                <a:lnTo>
                                  <a:pt x="69" y="6"/>
                                </a:lnTo>
                                <a:lnTo>
                                  <a:pt x="66" y="6"/>
                                </a:lnTo>
                                <a:lnTo>
                                  <a:pt x="63" y="6"/>
                                </a:lnTo>
                                <a:lnTo>
                                  <a:pt x="60" y="9"/>
                                </a:lnTo>
                                <a:lnTo>
                                  <a:pt x="57" y="9"/>
                                </a:lnTo>
                                <a:lnTo>
                                  <a:pt x="54" y="9"/>
                                </a:lnTo>
                                <a:lnTo>
                                  <a:pt x="51" y="9"/>
                                </a:lnTo>
                                <a:lnTo>
                                  <a:pt x="48" y="9"/>
                                </a:lnTo>
                                <a:lnTo>
                                  <a:pt x="45" y="9"/>
                                </a:lnTo>
                                <a:lnTo>
                                  <a:pt x="42" y="9"/>
                                </a:lnTo>
                                <a:lnTo>
                                  <a:pt x="39" y="9"/>
                                </a:lnTo>
                                <a:lnTo>
                                  <a:pt x="36" y="9"/>
                                </a:lnTo>
                                <a:lnTo>
                                  <a:pt x="33" y="9"/>
                                </a:lnTo>
                                <a:lnTo>
                                  <a:pt x="30" y="9"/>
                                </a:lnTo>
                                <a:lnTo>
                                  <a:pt x="27" y="9"/>
                                </a:lnTo>
                                <a:lnTo>
                                  <a:pt x="24" y="9"/>
                                </a:lnTo>
                                <a:lnTo>
                                  <a:pt x="21" y="6"/>
                                </a:lnTo>
                                <a:lnTo>
                                  <a:pt x="18" y="6"/>
                                </a:lnTo>
                                <a:lnTo>
                                  <a:pt x="15" y="6"/>
                                </a:lnTo>
                                <a:lnTo>
                                  <a:pt x="12" y="3"/>
                                </a:lnTo>
                                <a:lnTo>
                                  <a:pt x="9" y="3"/>
                                </a:lnTo>
                                <a:lnTo>
                                  <a:pt x="6" y="3"/>
                                </a:lnTo>
                                <a:lnTo>
                                  <a:pt x="3" y="0"/>
                                </a:lnTo>
                                <a:lnTo>
                                  <a:pt x="0" y="0"/>
                                </a:lnTo>
                                <a:lnTo>
                                  <a:pt x="42"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84"/>
                        <wps:cNvSpPr>
                          <a:spLocks/>
                        </wps:cNvSpPr>
                        <wps:spPr bwMode="auto">
                          <a:xfrm>
                            <a:off x="2697480" y="1965325"/>
                            <a:ext cx="394970" cy="19050"/>
                          </a:xfrm>
                          <a:custGeom>
                            <a:avLst/>
                            <a:gdLst>
                              <a:gd name="T0" fmla="*/ 622 w 622"/>
                              <a:gd name="T1" fmla="*/ 15 h 30"/>
                              <a:gd name="T2" fmla="*/ 622 w 622"/>
                              <a:gd name="T3" fmla="*/ 0 h 30"/>
                              <a:gd name="T4" fmla="*/ 0 w 622"/>
                              <a:gd name="T5" fmla="*/ 0 h 30"/>
                              <a:gd name="T6" fmla="*/ 0 w 622"/>
                              <a:gd name="T7" fmla="*/ 30 h 30"/>
                              <a:gd name="T8" fmla="*/ 622 w 622"/>
                              <a:gd name="T9" fmla="*/ 30 h 30"/>
                              <a:gd name="T10" fmla="*/ 622 w 622"/>
                              <a:gd name="T11" fmla="*/ 15 h 30"/>
                            </a:gdLst>
                            <a:ahLst/>
                            <a:cxnLst>
                              <a:cxn ang="0">
                                <a:pos x="T0" y="T1"/>
                              </a:cxn>
                              <a:cxn ang="0">
                                <a:pos x="T2" y="T3"/>
                              </a:cxn>
                              <a:cxn ang="0">
                                <a:pos x="T4" y="T5"/>
                              </a:cxn>
                              <a:cxn ang="0">
                                <a:pos x="T6" y="T7"/>
                              </a:cxn>
                              <a:cxn ang="0">
                                <a:pos x="T8" y="T9"/>
                              </a:cxn>
                              <a:cxn ang="0">
                                <a:pos x="T10" y="T11"/>
                              </a:cxn>
                            </a:cxnLst>
                            <a:rect l="0" t="0" r="r" b="b"/>
                            <a:pathLst>
                              <a:path w="622" h="30">
                                <a:moveTo>
                                  <a:pt x="622" y="15"/>
                                </a:moveTo>
                                <a:lnTo>
                                  <a:pt x="622" y="0"/>
                                </a:lnTo>
                                <a:lnTo>
                                  <a:pt x="0" y="0"/>
                                </a:lnTo>
                                <a:lnTo>
                                  <a:pt x="0" y="30"/>
                                </a:lnTo>
                                <a:lnTo>
                                  <a:pt x="622" y="30"/>
                                </a:lnTo>
                                <a:lnTo>
                                  <a:pt x="62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85"/>
                        <wps:cNvSpPr>
                          <a:spLocks/>
                        </wps:cNvSpPr>
                        <wps:spPr bwMode="auto">
                          <a:xfrm>
                            <a:off x="3029585" y="1921510"/>
                            <a:ext cx="125095" cy="106680"/>
                          </a:xfrm>
                          <a:custGeom>
                            <a:avLst/>
                            <a:gdLst>
                              <a:gd name="T0" fmla="*/ 197 w 197"/>
                              <a:gd name="T1" fmla="*/ 84 h 168"/>
                              <a:gd name="T2" fmla="*/ 0 w 197"/>
                              <a:gd name="T3" fmla="*/ 0 h 168"/>
                              <a:gd name="T4" fmla="*/ 3 w 197"/>
                              <a:gd name="T5" fmla="*/ 3 h 168"/>
                              <a:gd name="T6" fmla="*/ 6 w 197"/>
                              <a:gd name="T7" fmla="*/ 9 h 168"/>
                              <a:gd name="T8" fmla="*/ 9 w 197"/>
                              <a:gd name="T9" fmla="*/ 15 h 168"/>
                              <a:gd name="T10" fmla="*/ 9 w 197"/>
                              <a:gd name="T11" fmla="*/ 21 h 168"/>
                              <a:gd name="T12" fmla="*/ 12 w 197"/>
                              <a:gd name="T13" fmla="*/ 24 h 168"/>
                              <a:gd name="T14" fmla="*/ 15 w 197"/>
                              <a:gd name="T15" fmla="*/ 30 h 168"/>
                              <a:gd name="T16" fmla="*/ 15 w 197"/>
                              <a:gd name="T17" fmla="*/ 36 h 168"/>
                              <a:gd name="T18" fmla="*/ 18 w 197"/>
                              <a:gd name="T19" fmla="*/ 42 h 168"/>
                              <a:gd name="T20" fmla="*/ 18 w 197"/>
                              <a:gd name="T21" fmla="*/ 48 h 168"/>
                              <a:gd name="T22" fmla="*/ 18 w 197"/>
                              <a:gd name="T23" fmla="*/ 51 h 168"/>
                              <a:gd name="T24" fmla="*/ 21 w 197"/>
                              <a:gd name="T25" fmla="*/ 57 h 168"/>
                              <a:gd name="T26" fmla="*/ 21 w 197"/>
                              <a:gd name="T27" fmla="*/ 63 h 168"/>
                              <a:gd name="T28" fmla="*/ 21 w 197"/>
                              <a:gd name="T29" fmla="*/ 69 h 168"/>
                              <a:gd name="T30" fmla="*/ 21 w 197"/>
                              <a:gd name="T31" fmla="*/ 72 h 168"/>
                              <a:gd name="T32" fmla="*/ 21 w 197"/>
                              <a:gd name="T33" fmla="*/ 78 h 168"/>
                              <a:gd name="T34" fmla="*/ 21 w 197"/>
                              <a:gd name="T35" fmla="*/ 84 h 168"/>
                              <a:gd name="T36" fmla="*/ 21 w 197"/>
                              <a:gd name="T37" fmla="*/ 90 h 168"/>
                              <a:gd name="T38" fmla="*/ 21 w 197"/>
                              <a:gd name="T39" fmla="*/ 93 h 168"/>
                              <a:gd name="T40" fmla="*/ 21 w 197"/>
                              <a:gd name="T41" fmla="*/ 99 h 168"/>
                              <a:gd name="T42" fmla="*/ 21 w 197"/>
                              <a:gd name="T43" fmla="*/ 105 h 168"/>
                              <a:gd name="T44" fmla="*/ 21 w 197"/>
                              <a:gd name="T45" fmla="*/ 111 h 168"/>
                              <a:gd name="T46" fmla="*/ 18 w 197"/>
                              <a:gd name="T47" fmla="*/ 117 h 168"/>
                              <a:gd name="T48" fmla="*/ 18 w 197"/>
                              <a:gd name="T49" fmla="*/ 120 h 168"/>
                              <a:gd name="T50" fmla="*/ 18 w 197"/>
                              <a:gd name="T51" fmla="*/ 126 h 168"/>
                              <a:gd name="T52" fmla="*/ 15 w 197"/>
                              <a:gd name="T53" fmla="*/ 132 h 168"/>
                              <a:gd name="T54" fmla="*/ 15 w 197"/>
                              <a:gd name="T55" fmla="*/ 138 h 168"/>
                              <a:gd name="T56" fmla="*/ 12 w 197"/>
                              <a:gd name="T57" fmla="*/ 141 h 168"/>
                              <a:gd name="T58" fmla="*/ 9 w 197"/>
                              <a:gd name="T59" fmla="*/ 147 h 168"/>
                              <a:gd name="T60" fmla="*/ 9 w 197"/>
                              <a:gd name="T61" fmla="*/ 153 h 168"/>
                              <a:gd name="T62" fmla="*/ 6 w 197"/>
                              <a:gd name="T63" fmla="*/ 159 h 168"/>
                              <a:gd name="T64" fmla="*/ 3 w 197"/>
                              <a:gd name="T65" fmla="*/ 165 h 168"/>
                              <a:gd name="T66" fmla="*/ 0 w 197"/>
                              <a:gd name="T67" fmla="*/ 168 h 168"/>
                              <a:gd name="T68" fmla="*/ 197 w 197"/>
                              <a:gd name="T69" fmla="*/ 8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7" h="168">
                                <a:moveTo>
                                  <a:pt x="197" y="84"/>
                                </a:moveTo>
                                <a:lnTo>
                                  <a:pt x="0" y="0"/>
                                </a:lnTo>
                                <a:lnTo>
                                  <a:pt x="3" y="3"/>
                                </a:lnTo>
                                <a:lnTo>
                                  <a:pt x="6" y="9"/>
                                </a:lnTo>
                                <a:lnTo>
                                  <a:pt x="9" y="15"/>
                                </a:lnTo>
                                <a:lnTo>
                                  <a:pt x="9" y="21"/>
                                </a:lnTo>
                                <a:lnTo>
                                  <a:pt x="12" y="24"/>
                                </a:lnTo>
                                <a:lnTo>
                                  <a:pt x="15" y="30"/>
                                </a:lnTo>
                                <a:lnTo>
                                  <a:pt x="15" y="36"/>
                                </a:lnTo>
                                <a:lnTo>
                                  <a:pt x="18" y="42"/>
                                </a:lnTo>
                                <a:lnTo>
                                  <a:pt x="18" y="48"/>
                                </a:lnTo>
                                <a:lnTo>
                                  <a:pt x="18" y="51"/>
                                </a:lnTo>
                                <a:lnTo>
                                  <a:pt x="21" y="57"/>
                                </a:lnTo>
                                <a:lnTo>
                                  <a:pt x="21" y="63"/>
                                </a:lnTo>
                                <a:lnTo>
                                  <a:pt x="21" y="69"/>
                                </a:lnTo>
                                <a:lnTo>
                                  <a:pt x="21" y="72"/>
                                </a:lnTo>
                                <a:lnTo>
                                  <a:pt x="21" y="78"/>
                                </a:lnTo>
                                <a:lnTo>
                                  <a:pt x="21" y="84"/>
                                </a:lnTo>
                                <a:lnTo>
                                  <a:pt x="21" y="90"/>
                                </a:lnTo>
                                <a:lnTo>
                                  <a:pt x="21" y="93"/>
                                </a:lnTo>
                                <a:lnTo>
                                  <a:pt x="21" y="99"/>
                                </a:lnTo>
                                <a:lnTo>
                                  <a:pt x="21" y="105"/>
                                </a:lnTo>
                                <a:lnTo>
                                  <a:pt x="21" y="111"/>
                                </a:lnTo>
                                <a:lnTo>
                                  <a:pt x="18" y="117"/>
                                </a:lnTo>
                                <a:lnTo>
                                  <a:pt x="18" y="120"/>
                                </a:lnTo>
                                <a:lnTo>
                                  <a:pt x="18" y="126"/>
                                </a:lnTo>
                                <a:lnTo>
                                  <a:pt x="15" y="132"/>
                                </a:lnTo>
                                <a:lnTo>
                                  <a:pt x="15" y="138"/>
                                </a:lnTo>
                                <a:lnTo>
                                  <a:pt x="12" y="141"/>
                                </a:lnTo>
                                <a:lnTo>
                                  <a:pt x="9" y="147"/>
                                </a:lnTo>
                                <a:lnTo>
                                  <a:pt x="9" y="153"/>
                                </a:lnTo>
                                <a:lnTo>
                                  <a:pt x="6" y="159"/>
                                </a:lnTo>
                                <a:lnTo>
                                  <a:pt x="3" y="165"/>
                                </a:lnTo>
                                <a:lnTo>
                                  <a:pt x="0" y="168"/>
                                </a:lnTo>
                                <a:lnTo>
                                  <a:pt x="197"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86"/>
                        <wps:cNvSpPr>
                          <a:spLocks/>
                        </wps:cNvSpPr>
                        <wps:spPr bwMode="auto">
                          <a:xfrm>
                            <a:off x="3008630" y="923925"/>
                            <a:ext cx="882650" cy="181610"/>
                          </a:xfrm>
                          <a:custGeom>
                            <a:avLst/>
                            <a:gdLst>
                              <a:gd name="T0" fmla="*/ 1390 w 1390"/>
                              <a:gd name="T1" fmla="*/ 0 h 286"/>
                              <a:gd name="T2" fmla="*/ 428 w 1390"/>
                              <a:gd name="T3" fmla="*/ 0 h 286"/>
                              <a:gd name="T4" fmla="*/ 0 w 1390"/>
                              <a:gd name="T5" fmla="*/ 286 h 286"/>
                            </a:gdLst>
                            <a:ahLst/>
                            <a:cxnLst>
                              <a:cxn ang="0">
                                <a:pos x="T0" y="T1"/>
                              </a:cxn>
                              <a:cxn ang="0">
                                <a:pos x="T2" y="T3"/>
                              </a:cxn>
                              <a:cxn ang="0">
                                <a:pos x="T4" y="T5"/>
                              </a:cxn>
                            </a:cxnLst>
                            <a:rect l="0" t="0" r="r" b="b"/>
                            <a:pathLst>
                              <a:path w="1390" h="286">
                                <a:moveTo>
                                  <a:pt x="1390" y="0"/>
                                </a:moveTo>
                                <a:lnTo>
                                  <a:pt x="428" y="0"/>
                                </a:lnTo>
                                <a:lnTo>
                                  <a:pt x="0" y="2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87"/>
                        <wps:cNvSpPr>
                          <a:spLocks/>
                        </wps:cNvSpPr>
                        <wps:spPr bwMode="auto">
                          <a:xfrm>
                            <a:off x="2983865" y="1066165"/>
                            <a:ext cx="66675" cy="58420"/>
                          </a:xfrm>
                          <a:custGeom>
                            <a:avLst/>
                            <a:gdLst>
                              <a:gd name="T0" fmla="*/ 0 w 105"/>
                              <a:gd name="T1" fmla="*/ 92 h 92"/>
                              <a:gd name="T2" fmla="*/ 105 w 105"/>
                              <a:gd name="T3" fmla="*/ 71 h 92"/>
                              <a:gd name="T4" fmla="*/ 102 w 105"/>
                              <a:gd name="T5" fmla="*/ 68 h 92"/>
                              <a:gd name="T6" fmla="*/ 99 w 105"/>
                              <a:gd name="T7" fmla="*/ 68 h 92"/>
                              <a:gd name="T8" fmla="*/ 96 w 105"/>
                              <a:gd name="T9" fmla="*/ 65 h 92"/>
                              <a:gd name="T10" fmla="*/ 93 w 105"/>
                              <a:gd name="T11" fmla="*/ 62 h 92"/>
                              <a:gd name="T12" fmla="*/ 90 w 105"/>
                              <a:gd name="T13" fmla="*/ 62 h 92"/>
                              <a:gd name="T14" fmla="*/ 87 w 105"/>
                              <a:gd name="T15" fmla="*/ 59 h 92"/>
                              <a:gd name="T16" fmla="*/ 87 w 105"/>
                              <a:gd name="T17" fmla="*/ 56 h 92"/>
                              <a:gd name="T18" fmla="*/ 84 w 105"/>
                              <a:gd name="T19" fmla="*/ 56 h 92"/>
                              <a:gd name="T20" fmla="*/ 81 w 105"/>
                              <a:gd name="T21" fmla="*/ 53 h 92"/>
                              <a:gd name="T22" fmla="*/ 78 w 105"/>
                              <a:gd name="T23" fmla="*/ 50 h 92"/>
                              <a:gd name="T24" fmla="*/ 78 w 105"/>
                              <a:gd name="T25" fmla="*/ 47 h 92"/>
                              <a:gd name="T26" fmla="*/ 75 w 105"/>
                              <a:gd name="T27" fmla="*/ 47 h 92"/>
                              <a:gd name="T28" fmla="*/ 75 w 105"/>
                              <a:gd name="T29" fmla="*/ 44 h 92"/>
                              <a:gd name="T30" fmla="*/ 72 w 105"/>
                              <a:gd name="T31" fmla="*/ 41 h 92"/>
                              <a:gd name="T32" fmla="*/ 72 w 105"/>
                              <a:gd name="T33" fmla="*/ 38 h 92"/>
                              <a:gd name="T34" fmla="*/ 69 w 105"/>
                              <a:gd name="T35" fmla="*/ 38 h 92"/>
                              <a:gd name="T36" fmla="*/ 69 w 105"/>
                              <a:gd name="T37" fmla="*/ 35 h 92"/>
                              <a:gd name="T38" fmla="*/ 66 w 105"/>
                              <a:gd name="T39" fmla="*/ 33 h 92"/>
                              <a:gd name="T40" fmla="*/ 66 w 105"/>
                              <a:gd name="T41" fmla="*/ 30 h 92"/>
                              <a:gd name="T42" fmla="*/ 63 w 105"/>
                              <a:gd name="T43" fmla="*/ 27 h 92"/>
                              <a:gd name="T44" fmla="*/ 63 w 105"/>
                              <a:gd name="T45" fmla="*/ 24 h 92"/>
                              <a:gd name="T46" fmla="*/ 63 w 105"/>
                              <a:gd name="T47" fmla="*/ 21 h 92"/>
                              <a:gd name="T48" fmla="*/ 60 w 105"/>
                              <a:gd name="T49" fmla="*/ 18 h 92"/>
                              <a:gd name="T50" fmla="*/ 60 w 105"/>
                              <a:gd name="T51" fmla="*/ 15 h 92"/>
                              <a:gd name="T52" fmla="*/ 60 w 105"/>
                              <a:gd name="T53" fmla="*/ 12 h 92"/>
                              <a:gd name="T54" fmla="*/ 60 w 105"/>
                              <a:gd name="T55" fmla="*/ 9 h 92"/>
                              <a:gd name="T56" fmla="*/ 57 w 105"/>
                              <a:gd name="T57" fmla="*/ 6 h 92"/>
                              <a:gd name="T58" fmla="*/ 57 w 105"/>
                              <a:gd name="T59" fmla="*/ 3 h 92"/>
                              <a:gd name="T60" fmla="*/ 57 w 105"/>
                              <a:gd name="T61" fmla="*/ 0 h 92"/>
                              <a:gd name="T62" fmla="*/ 0 w 105"/>
                              <a:gd name="T63"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 h="92">
                                <a:moveTo>
                                  <a:pt x="0" y="92"/>
                                </a:moveTo>
                                <a:lnTo>
                                  <a:pt x="105" y="71"/>
                                </a:lnTo>
                                <a:lnTo>
                                  <a:pt x="102" y="68"/>
                                </a:lnTo>
                                <a:lnTo>
                                  <a:pt x="99" y="68"/>
                                </a:lnTo>
                                <a:lnTo>
                                  <a:pt x="96" y="65"/>
                                </a:lnTo>
                                <a:lnTo>
                                  <a:pt x="93" y="62"/>
                                </a:lnTo>
                                <a:lnTo>
                                  <a:pt x="90" y="62"/>
                                </a:lnTo>
                                <a:lnTo>
                                  <a:pt x="87" y="59"/>
                                </a:lnTo>
                                <a:lnTo>
                                  <a:pt x="87" y="56"/>
                                </a:lnTo>
                                <a:lnTo>
                                  <a:pt x="84" y="56"/>
                                </a:lnTo>
                                <a:lnTo>
                                  <a:pt x="81" y="53"/>
                                </a:lnTo>
                                <a:lnTo>
                                  <a:pt x="78" y="50"/>
                                </a:lnTo>
                                <a:lnTo>
                                  <a:pt x="78" y="47"/>
                                </a:lnTo>
                                <a:lnTo>
                                  <a:pt x="75" y="47"/>
                                </a:lnTo>
                                <a:lnTo>
                                  <a:pt x="75" y="44"/>
                                </a:lnTo>
                                <a:lnTo>
                                  <a:pt x="72" y="41"/>
                                </a:lnTo>
                                <a:lnTo>
                                  <a:pt x="72" y="38"/>
                                </a:lnTo>
                                <a:lnTo>
                                  <a:pt x="69" y="38"/>
                                </a:lnTo>
                                <a:lnTo>
                                  <a:pt x="69" y="35"/>
                                </a:lnTo>
                                <a:lnTo>
                                  <a:pt x="66" y="33"/>
                                </a:lnTo>
                                <a:lnTo>
                                  <a:pt x="66" y="30"/>
                                </a:lnTo>
                                <a:lnTo>
                                  <a:pt x="63" y="27"/>
                                </a:lnTo>
                                <a:lnTo>
                                  <a:pt x="63" y="24"/>
                                </a:lnTo>
                                <a:lnTo>
                                  <a:pt x="63" y="21"/>
                                </a:lnTo>
                                <a:lnTo>
                                  <a:pt x="60" y="18"/>
                                </a:lnTo>
                                <a:lnTo>
                                  <a:pt x="60" y="15"/>
                                </a:lnTo>
                                <a:lnTo>
                                  <a:pt x="60" y="12"/>
                                </a:lnTo>
                                <a:lnTo>
                                  <a:pt x="60" y="9"/>
                                </a:lnTo>
                                <a:lnTo>
                                  <a:pt x="57" y="6"/>
                                </a:lnTo>
                                <a:lnTo>
                                  <a:pt x="57" y="3"/>
                                </a:lnTo>
                                <a:lnTo>
                                  <a:pt x="57"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88"/>
                        <wps:cNvSpPr>
                          <a:spLocks/>
                        </wps:cNvSpPr>
                        <wps:spPr bwMode="auto">
                          <a:xfrm>
                            <a:off x="2035175" y="2550160"/>
                            <a:ext cx="62230" cy="52705"/>
                          </a:xfrm>
                          <a:custGeom>
                            <a:avLst/>
                            <a:gdLst>
                              <a:gd name="T0" fmla="*/ 98 w 98"/>
                              <a:gd name="T1" fmla="*/ 41 h 83"/>
                              <a:gd name="T2" fmla="*/ 0 w 98"/>
                              <a:gd name="T3" fmla="*/ 83 h 83"/>
                              <a:gd name="T4" fmla="*/ 3 w 98"/>
                              <a:gd name="T5" fmla="*/ 80 h 83"/>
                              <a:gd name="T6" fmla="*/ 3 w 98"/>
                              <a:gd name="T7" fmla="*/ 77 h 83"/>
                              <a:gd name="T8" fmla="*/ 3 w 98"/>
                              <a:gd name="T9" fmla="*/ 74 h 83"/>
                              <a:gd name="T10" fmla="*/ 6 w 98"/>
                              <a:gd name="T11" fmla="*/ 71 h 83"/>
                              <a:gd name="T12" fmla="*/ 6 w 98"/>
                              <a:gd name="T13" fmla="*/ 68 h 83"/>
                              <a:gd name="T14" fmla="*/ 6 w 98"/>
                              <a:gd name="T15" fmla="*/ 65 h 83"/>
                              <a:gd name="T16" fmla="*/ 6 w 98"/>
                              <a:gd name="T17" fmla="*/ 62 h 83"/>
                              <a:gd name="T18" fmla="*/ 9 w 98"/>
                              <a:gd name="T19" fmla="*/ 59 h 83"/>
                              <a:gd name="T20" fmla="*/ 9 w 98"/>
                              <a:gd name="T21" fmla="*/ 56 h 83"/>
                              <a:gd name="T22" fmla="*/ 9 w 98"/>
                              <a:gd name="T23" fmla="*/ 53 h 83"/>
                              <a:gd name="T24" fmla="*/ 9 w 98"/>
                              <a:gd name="T25" fmla="*/ 50 h 83"/>
                              <a:gd name="T26" fmla="*/ 9 w 98"/>
                              <a:gd name="T27" fmla="*/ 47 h 83"/>
                              <a:gd name="T28" fmla="*/ 9 w 98"/>
                              <a:gd name="T29" fmla="*/ 44 h 83"/>
                              <a:gd name="T30" fmla="*/ 9 w 98"/>
                              <a:gd name="T31" fmla="*/ 41 h 83"/>
                              <a:gd name="T32" fmla="*/ 9 w 98"/>
                              <a:gd name="T33" fmla="*/ 38 h 83"/>
                              <a:gd name="T34" fmla="*/ 9 w 98"/>
                              <a:gd name="T35" fmla="*/ 35 h 83"/>
                              <a:gd name="T36" fmla="*/ 9 w 98"/>
                              <a:gd name="T37" fmla="*/ 32 h 83"/>
                              <a:gd name="T38" fmla="*/ 9 w 98"/>
                              <a:gd name="T39" fmla="*/ 29 h 83"/>
                              <a:gd name="T40" fmla="*/ 9 w 98"/>
                              <a:gd name="T41" fmla="*/ 27 h 83"/>
                              <a:gd name="T42" fmla="*/ 9 w 98"/>
                              <a:gd name="T43" fmla="*/ 24 h 83"/>
                              <a:gd name="T44" fmla="*/ 6 w 98"/>
                              <a:gd name="T45" fmla="*/ 21 h 83"/>
                              <a:gd name="T46" fmla="*/ 6 w 98"/>
                              <a:gd name="T47" fmla="*/ 18 h 83"/>
                              <a:gd name="T48" fmla="*/ 6 w 98"/>
                              <a:gd name="T49" fmla="*/ 15 h 83"/>
                              <a:gd name="T50" fmla="*/ 6 w 98"/>
                              <a:gd name="T51" fmla="*/ 12 h 83"/>
                              <a:gd name="T52" fmla="*/ 3 w 98"/>
                              <a:gd name="T53" fmla="*/ 12 h 83"/>
                              <a:gd name="T54" fmla="*/ 3 w 98"/>
                              <a:gd name="T55" fmla="*/ 9 h 83"/>
                              <a:gd name="T56" fmla="*/ 3 w 98"/>
                              <a:gd name="T57" fmla="*/ 6 h 83"/>
                              <a:gd name="T58" fmla="*/ 0 w 98"/>
                              <a:gd name="T59" fmla="*/ 3 h 83"/>
                              <a:gd name="T60" fmla="*/ 0 w 98"/>
                              <a:gd name="T61" fmla="*/ 0 h 83"/>
                              <a:gd name="T62" fmla="*/ 98 w 98"/>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 h="83">
                                <a:moveTo>
                                  <a:pt x="98" y="41"/>
                                </a:moveTo>
                                <a:lnTo>
                                  <a:pt x="0" y="83"/>
                                </a:lnTo>
                                <a:lnTo>
                                  <a:pt x="3" y="80"/>
                                </a:lnTo>
                                <a:lnTo>
                                  <a:pt x="3" y="77"/>
                                </a:lnTo>
                                <a:lnTo>
                                  <a:pt x="3" y="74"/>
                                </a:lnTo>
                                <a:lnTo>
                                  <a:pt x="6" y="71"/>
                                </a:lnTo>
                                <a:lnTo>
                                  <a:pt x="6" y="68"/>
                                </a:lnTo>
                                <a:lnTo>
                                  <a:pt x="6" y="65"/>
                                </a:lnTo>
                                <a:lnTo>
                                  <a:pt x="6" y="62"/>
                                </a:lnTo>
                                <a:lnTo>
                                  <a:pt x="9" y="59"/>
                                </a:lnTo>
                                <a:lnTo>
                                  <a:pt x="9" y="56"/>
                                </a:lnTo>
                                <a:lnTo>
                                  <a:pt x="9" y="53"/>
                                </a:lnTo>
                                <a:lnTo>
                                  <a:pt x="9" y="50"/>
                                </a:lnTo>
                                <a:lnTo>
                                  <a:pt x="9" y="47"/>
                                </a:lnTo>
                                <a:lnTo>
                                  <a:pt x="9" y="44"/>
                                </a:lnTo>
                                <a:lnTo>
                                  <a:pt x="9" y="41"/>
                                </a:lnTo>
                                <a:lnTo>
                                  <a:pt x="9" y="38"/>
                                </a:lnTo>
                                <a:lnTo>
                                  <a:pt x="9" y="35"/>
                                </a:lnTo>
                                <a:lnTo>
                                  <a:pt x="9" y="32"/>
                                </a:lnTo>
                                <a:lnTo>
                                  <a:pt x="9" y="29"/>
                                </a:lnTo>
                                <a:lnTo>
                                  <a:pt x="9" y="27"/>
                                </a:lnTo>
                                <a:lnTo>
                                  <a:pt x="9" y="24"/>
                                </a:lnTo>
                                <a:lnTo>
                                  <a:pt x="6" y="21"/>
                                </a:lnTo>
                                <a:lnTo>
                                  <a:pt x="6" y="18"/>
                                </a:lnTo>
                                <a:lnTo>
                                  <a:pt x="6" y="15"/>
                                </a:lnTo>
                                <a:lnTo>
                                  <a:pt x="6" y="12"/>
                                </a:lnTo>
                                <a:lnTo>
                                  <a:pt x="3" y="12"/>
                                </a:lnTo>
                                <a:lnTo>
                                  <a:pt x="3" y="9"/>
                                </a:lnTo>
                                <a:lnTo>
                                  <a:pt x="3" y="6"/>
                                </a:lnTo>
                                <a:lnTo>
                                  <a:pt x="0" y="3"/>
                                </a:lnTo>
                                <a:lnTo>
                                  <a:pt x="0" y="0"/>
                                </a:lnTo>
                                <a:lnTo>
                                  <a:pt x="9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89"/>
                        <wps:cNvCnPr/>
                        <wps:spPr bwMode="auto">
                          <a:xfrm flipH="1">
                            <a:off x="318770" y="2576195"/>
                            <a:ext cx="17462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Freeform 190"/>
                        <wps:cNvSpPr>
                          <a:spLocks/>
                        </wps:cNvSpPr>
                        <wps:spPr bwMode="auto">
                          <a:xfrm>
                            <a:off x="288290" y="2550160"/>
                            <a:ext cx="62865" cy="52705"/>
                          </a:xfrm>
                          <a:custGeom>
                            <a:avLst/>
                            <a:gdLst>
                              <a:gd name="T0" fmla="*/ 0 w 99"/>
                              <a:gd name="T1" fmla="*/ 41 h 83"/>
                              <a:gd name="T2" fmla="*/ 99 w 99"/>
                              <a:gd name="T3" fmla="*/ 83 h 83"/>
                              <a:gd name="T4" fmla="*/ 96 w 99"/>
                              <a:gd name="T5" fmla="*/ 83 h 83"/>
                              <a:gd name="T6" fmla="*/ 96 w 99"/>
                              <a:gd name="T7" fmla="*/ 80 h 83"/>
                              <a:gd name="T8" fmla="*/ 96 w 99"/>
                              <a:gd name="T9" fmla="*/ 77 h 83"/>
                              <a:gd name="T10" fmla="*/ 93 w 99"/>
                              <a:gd name="T11" fmla="*/ 74 h 83"/>
                              <a:gd name="T12" fmla="*/ 93 w 99"/>
                              <a:gd name="T13" fmla="*/ 71 h 83"/>
                              <a:gd name="T14" fmla="*/ 93 w 99"/>
                              <a:gd name="T15" fmla="*/ 68 h 83"/>
                              <a:gd name="T16" fmla="*/ 90 w 99"/>
                              <a:gd name="T17" fmla="*/ 65 h 83"/>
                              <a:gd name="T18" fmla="*/ 90 w 99"/>
                              <a:gd name="T19" fmla="*/ 62 h 83"/>
                              <a:gd name="T20" fmla="*/ 90 w 99"/>
                              <a:gd name="T21" fmla="*/ 59 h 83"/>
                              <a:gd name="T22" fmla="*/ 90 w 99"/>
                              <a:gd name="T23" fmla="*/ 56 h 83"/>
                              <a:gd name="T24" fmla="*/ 87 w 99"/>
                              <a:gd name="T25" fmla="*/ 53 h 83"/>
                              <a:gd name="T26" fmla="*/ 87 w 99"/>
                              <a:gd name="T27" fmla="*/ 50 h 83"/>
                              <a:gd name="T28" fmla="*/ 87 w 99"/>
                              <a:gd name="T29" fmla="*/ 47 h 83"/>
                              <a:gd name="T30" fmla="*/ 87 w 99"/>
                              <a:gd name="T31" fmla="*/ 44 h 83"/>
                              <a:gd name="T32" fmla="*/ 87 w 99"/>
                              <a:gd name="T33" fmla="*/ 41 h 83"/>
                              <a:gd name="T34" fmla="*/ 87 w 99"/>
                              <a:gd name="T35" fmla="*/ 38 h 83"/>
                              <a:gd name="T36" fmla="*/ 87 w 99"/>
                              <a:gd name="T37" fmla="*/ 35 h 83"/>
                              <a:gd name="T38" fmla="*/ 87 w 99"/>
                              <a:gd name="T39" fmla="*/ 32 h 83"/>
                              <a:gd name="T40" fmla="*/ 90 w 99"/>
                              <a:gd name="T41" fmla="*/ 29 h 83"/>
                              <a:gd name="T42" fmla="*/ 90 w 99"/>
                              <a:gd name="T43" fmla="*/ 27 h 83"/>
                              <a:gd name="T44" fmla="*/ 90 w 99"/>
                              <a:gd name="T45" fmla="*/ 24 h 83"/>
                              <a:gd name="T46" fmla="*/ 90 w 99"/>
                              <a:gd name="T47" fmla="*/ 21 h 83"/>
                              <a:gd name="T48" fmla="*/ 90 w 99"/>
                              <a:gd name="T49" fmla="*/ 18 h 83"/>
                              <a:gd name="T50" fmla="*/ 93 w 99"/>
                              <a:gd name="T51" fmla="*/ 15 h 83"/>
                              <a:gd name="T52" fmla="*/ 93 w 99"/>
                              <a:gd name="T53" fmla="*/ 12 h 83"/>
                              <a:gd name="T54" fmla="*/ 96 w 99"/>
                              <a:gd name="T55" fmla="*/ 9 h 83"/>
                              <a:gd name="T56" fmla="*/ 96 w 99"/>
                              <a:gd name="T57" fmla="*/ 6 h 83"/>
                              <a:gd name="T58" fmla="*/ 96 w 99"/>
                              <a:gd name="T59" fmla="*/ 3 h 83"/>
                              <a:gd name="T60" fmla="*/ 99 w 99"/>
                              <a:gd name="T61" fmla="*/ 0 h 83"/>
                              <a:gd name="T62" fmla="*/ 0 w 99"/>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83">
                                <a:moveTo>
                                  <a:pt x="0" y="41"/>
                                </a:moveTo>
                                <a:lnTo>
                                  <a:pt x="99" y="83"/>
                                </a:lnTo>
                                <a:lnTo>
                                  <a:pt x="96" y="83"/>
                                </a:lnTo>
                                <a:lnTo>
                                  <a:pt x="96" y="80"/>
                                </a:lnTo>
                                <a:lnTo>
                                  <a:pt x="96" y="77"/>
                                </a:lnTo>
                                <a:lnTo>
                                  <a:pt x="93" y="74"/>
                                </a:lnTo>
                                <a:lnTo>
                                  <a:pt x="93" y="71"/>
                                </a:lnTo>
                                <a:lnTo>
                                  <a:pt x="93" y="68"/>
                                </a:lnTo>
                                <a:lnTo>
                                  <a:pt x="90" y="65"/>
                                </a:lnTo>
                                <a:lnTo>
                                  <a:pt x="90" y="62"/>
                                </a:lnTo>
                                <a:lnTo>
                                  <a:pt x="90" y="59"/>
                                </a:lnTo>
                                <a:lnTo>
                                  <a:pt x="90" y="56"/>
                                </a:lnTo>
                                <a:lnTo>
                                  <a:pt x="87" y="53"/>
                                </a:lnTo>
                                <a:lnTo>
                                  <a:pt x="87" y="50"/>
                                </a:lnTo>
                                <a:lnTo>
                                  <a:pt x="87" y="47"/>
                                </a:lnTo>
                                <a:lnTo>
                                  <a:pt x="87" y="44"/>
                                </a:lnTo>
                                <a:lnTo>
                                  <a:pt x="87" y="41"/>
                                </a:lnTo>
                                <a:lnTo>
                                  <a:pt x="87" y="38"/>
                                </a:lnTo>
                                <a:lnTo>
                                  <a:pt x="87" y="35"/>
                                </a:lnTo>
                                <a:lnTo>
                                  <a:pt x="87" y="32"/>
                                </a:lnTo>
                                <a:lnTo>
                                  <a:pt x="90" y="29"/>
                                </a:lnTo>
                                <a:lnTo>
                                  <a:pt x="90" y="27"/>
                                </a:lnTo>
                                <a:lnTo>
                                  <a:pt x="90" y="24"/>
                                </a:lnTo>
                                <a:lnTo>
                                  <a:pt x="90" y="21"/>
                                </a:lnTo>
                                <a:lnTo>
                                  <a:pt x="90" y="18"/>
                                </a:lnTo>
                                <a:lnTo>
                                  <a:pt x="93" y="15"/>
                                </a:lnTo>
                                <a:lnTo>
                                  <a:pt x="93" y="12"/>
                                </a:lnTo>
                                <a:lnTo>
                                  <a:pt x="96" y="9"/>
                                </a:lnTo>
                                <a:lnTo>
                                  <a:pt x="96" y="6"/>
                                </a:lnTo>
                                <a:lnTo>
                                  <a:pt x="96" y="3"/>
                                </a:lnTo>
                                <a:lnTo>
                                  <a:pt x="99"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Rectangle 191"/>
                        <wps:cNvSpPr>
                          <a:spLocks noChangeArrowheads="1"/>
                        </wps:cNvSpPr>
                        <wps:spPr bwMode="auto">
                          <a:xfrm>
                            <a:off x="421640" y="2417445"/>
                            <a:ext cx="21932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3BC9" w14:textId="77777777" w:rsidR="007648EC" w:rsidRDefault="007648EC" w:rsidP="003D0F84">
                              <w:r w:rsidRPr="00515065">
                                <w:rPr>
                                  <w:b/>
                                  <w:bCs/>
                                  <w:color w:val="000000"/>
                                  <w:sz w:val="18"/>
                                  <w:szCs w:val="18"/>
                                </w:rPr>
                                <w:t>Зона спада уровней воды в реке</w:t>
                              </w:r>
                            </w:p>
                          </w:txbxContent>
                        </wps:txbx>
                        <wps:bodyPr rot="0" vert="horz" wrap="none" lIns="0" tIns="0" rIns="0" bIns="0" anchor="t" anchorCtr="0" upright="1">
                          <a:spAutoFit/>
                        </wps:bodyPr>
                      </wps:wsp>
                      <wps:wsp>
                        <wps:cNvPr id="265" name="Rectangle 192"/>
                        <wps:cNvSpPr>
                          <a:spLocks noChangeArrowheads="1"/>
                        </wps:cNvSpPr>
                        <wps:spPr bwMode="auto">
                          <a:xfrm>
                            <a:off x="2181225" y="2436495"/>
                            <a:ext cx="12426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58DD" w14:textId="77777777" w:rsidR="007648EC" w:rsidRDefault="007648EC" w:rsidP="003D0F84">
                              <w:r>
                                <w:rPr>
                                  <w:b/>
                                  <w:bCs/>
                                  <w:color w:val="000000"/>
                                  <w:sz w:val="18"/>
                                  <w:szCs w:val="18"/>
                                  <w:lang w:val="en-US"/>
                                </w:rPr>
                                <w:t xml:space="preserve">Зона подъема </w:t>
                              </w:r>
                            </w:p>
                          </w:txbxContent>
                        </wps:txbx>
                        <wps:bodyPr rot="0" vert="horz" wrap="none" lIns="0" tIns="0" rIns="0" bIns="0" anchor="t" anchorCtr="0" upright="1">
                          <a:spAutoFit/>
                        </wps:bodyPr>
                      </wps:wsp>
                      <wps:wsp>
                        <wps:cNvPr id="266" name="Rectangle 193"/>
                        <wps:cNvSpPr>
                          <a:spLocks noChangeArrowheads="1"/>
                        </wps:cNvSpPr>
                        <wps:spPr bwMode="auto">
                          <a:xfrm>
                            <a:off x="2181225" y="2559685"/>
                            <a:ext cx="1257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CCC35" w14:textId="77777777" w:rsidR="007648EC" w:rsidRDefault="007648EC" w:rsidP="003D0F84">
                              <w:r>
                                <w:rPr>
                                  <w:b/>
                                  <w:bCs/>
                                  <w:color w:val="000000"/>
                                  <w:sz w:val="18"/>
                                  <w:szCs w:val="18"/>
                                  <w:lang w:val="en-US"/>
                                </w:rPr>
                                <w:t xml:space="preserve">уровней воды </w:t>
                              </w:r>
                            </w:p>
                          </w:txbxContent>
                        </wps:txbx>
                        <wps:bodyPr rot="0" vert="horz" wrap="none" lIns="0" tIns="0" rIns="0" bIns="0" anchor="t" anchorCtr="0" upright="1">
                          <a:spAutoFit/>
                        </wps:bodyPr>
                      </wps:wsp>
                      <wps:wsp>
                        <wps:cNvPr id="267" name="Rectangle 194"/>
                        <wps:cNvSpPr>
                          <a:spLocks noChangeArrowheads="1"/>
                        </wps:cNvSpPr>
                        <wps:spPr bwMode="auto">
                          <a:xfrm>
                            <a:off x="2181225" y="2680970"/>
                            <a:ext cx="10902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70BC3" w14:textId="77777777" w:rsidR="007648EC" w:rsidRDefault="007648EC" w:rsidP="003D0F84">
                              <w:r>
                                <w:rPr>
                                  <w:b/>
                                  <w:bCs/>
                                  <w:color w:val="000000"/>
                                  <w:sz w:val="18"/>
                                  <w:szCs w:val="18"/>
                                  <w:lang w:val="en-US"/>
                                </w:rPr>
                                <w:t xml:space="preserve">        в реке</w:t>
                              </w:r>
                            </w:p>
                          </w:txbxContent>
                        </wps:txbx>
                        <wps:bodyPr rot="0" vert="horz" wrap="none" lIns="0" tIns="0" rIns="0" bIns="0" anchor="t" anchorCtr="0" upright="1">
                          <a:spAutoFit/>
                        </wps:bodyPr>
                      </wps:wsp>
                      <wps:wsp>
                        <wps:cNvPr id="268" name="Rectangle 195"/>
                        <wps:cNvSpPr>
                          <a:spLocks noChangeArrowheads="1"/>
                        </wps:cNvSpPr>
                        <wps:spPr bwMode="auto">
                          <a:xfrm>
                            <a:off x="1224280" y="1470660"/>
                            <a:ext cx="7423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C4BFE" w14:textId="77777777" w:rsidR="007648EC" w:rsidRDefault="007648EC" w:rsidP="003D0F84">
                              <w:r>
                                <w:rPr>
                                  <w:b/>
                                  <w:bCs/>
                                  <w:color w:val="000000"/>
                                  <w:sz w:val="18"/>
                                  <w:szCs w:val="18"/>
                                  <w:lang w:val="en-US"/>
                                </w:rPr>
                                <w:t>Vхв</w:t>
                              </w:r>
                            </w:p>
                          </w:txbxContent>
                        </wps:txbx>
                        <wps:bodyPr rot="0" vert="horz" wrap="none" lIns="0" tIns="0" rIns="0" bIns="0" anchor="t" anchorCtr="0" upright="1">
                          <a:spAutoFit/>
                        </wps:bodyPr>
                      </wps:wsp>
                      <wps:wsp>
                        <wps:cNvPr id="269" name="Rectangle 196"/>
                        <wps:cNvSpPr>
                          <a:spLocks noChangeArrowheads="1"/>
                        </wps:cNvSpPr>
                        <wps:spPr bwMode="auto">
                          <a:xfrm>
                            <a:off x="2467610" y="963930"/>
                            <a:ext cx="738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4F68" w14:textId="77777777" w:rsidR="007648EC" w:rsidRDefault="007648EC" w:rsidP="003D0F84">
                              <w:r>
                                <w:rPr>
                                  <w:b/>
                                  <w:bCs/>
                                  <w:color w:val="000000"/>
                                  <w:sz w:val="18"/>
                                  <w:szCs w:val="18"/>
                                  <w:lang w:val="en-US"/>
                                </w:rPr>
                                <w:t>Vгр</w:t>
                              </w:r>
                            </w:p>
                          </w:txbxContent>
                        </wps:txbx>
                        <wps:bodyPr rot="0" vert="horz" wrap="none" lIns="0" tIns="0" rIns="0" bIns="0" anchor="t" anchorCtr="0" upright="1">
                          <a:spAutoFit/>
                        </wps:bodyPr>
                      </wps:wsp>
                      <wps:wsp>
                        <wps:cNvPr id="270" name="Rectangle 197"/>
                        <wps:cNvSpPr>
                          <a:spLocks noChangeArrowheads="1"/>
                        </wps:cNvSpPr>
                        <wps:spPr bwMode="auto">
                          <a:xfrm>
                            <a:off x="2782570" y="1787525"/>
                            <a:ext cx="851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5AEAE" w14:textId="77777777" w:rsidR="007648EC" w:rsidRDefault="007648EC" w:rsidP="003D0F84">
                              <w:r>
                                <w:rPr>
                                  <w:b/>
                                  <w:bCs/>
                                  <w:color w:val="000000"/>
                                  <w:sz w:val="18"/>
                                  <w:szCs w:val="18"/>
                                  <w:lang w:val="en-US"/>
                                </w:rPr>
                                <w:t xml:space="preserve">V </w:t>
                              </w:r>
                              <w:r>
                                <w:rPr>
                                  <w:b/>
                                  <w:bCs/>
                                  <w:color w:val="000000"/>
                                  <w:sz w:val="18"/>
                                  <w:szCs w:val="18"/>
                                </w:rPr>
                                <w:t>ф</w:t>
                              </w:r>
                              <w:r>
                                <w:rPr>
                                  <w:b/>
                                  <w:bCs/>
                                  <w:color w:val="000000"/>
                                  <w:sz w:val="18"/>
                                  <w:szCs w:val="18"/>
                                  <w:lang w:val="en-US"/>
                                </w:rPr>
                                <w:t>.р.</w:t>
                              </w:r>
                            </w:p>
                          </w:txbxContent>
                        </wps:txbx>
                        <wps:bodyPr rot="0" vert="horz" wrap="none" lIns="0" tIns="0" rIns="0" bIns="0" anchor="t" anchorCtr="0" upright="1">
                          <a:spAutoFit/>
                        </wps:bodyPr>
                      </wps:wsp>
                      <wps:wsp>
                        <wps:cNvPr id="271" name="Rectangle 198"/>
                        <wps:cNvSpPr>
                          <a:spLocks noChangeArrowheads="1"/>
                        </wps:cNvSpPr>
                        <wps:spPr bwMode="auto">
                          <a:xfrm rot="16200000">
                            <a:off x="2327910" y="1118235"/>
                            <a:ext cx="13144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3D27" w14:textId="77777777" w:rsidR="007648EC" w:rsidRDefault="007648EC" w:rsidP="003D0F84">
                              <w:r>
                                <w:rPr>
                                  <w:b/>
                                  <w:bCs/>
                                  <w:color w:val="000000"/>
                                  <w:sz w:val="18"/>
                                  <w:szCs w:val="18"/>
                                  <w:lang w:val="en-US"/>
                                </w:rPr>
                                <w:t>H</w:t>
                              </w:r>
                            </w:p>
                          </w:txbxContent>
                        </wps:txbx>
                        <wps:bodyPr rot="0" vert="horz" wrap="none" lIns="0" tIns="0" rIns="0" bIns="0" anchor="t" anchorCtr="0" upright="1">
                          <a:spAutoFit/>
                        </wps:bodyPr>
                      </wps:wsp>
                      <wps:wsp>
                        <wps:cNvPr id="272" name="Rectangle 199"/>
                        <wps:cNvSpPr>
                          <a:spLocks noChangeArrowheads="1"/>
                        </wps:cNvSpPr>
                        <wps:spPr bwMode="auto">
                          <a:xfrm rot="16200000">
                            <a:off x="2486660" y="1042035"/>
                            <a:ext cx="13144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04DEF" w14:textId="77777777" w:rsidR="007648EC" w:rsidRDefault="007648EC" w:rsidP="003D0F84">
                              <w:r>
                                <w:rPr>
                                  <w:b/>
                                  <w:bCs/>
                                  <w:color w:val="000000"/>
                                  <w:sz w:val="18"/>
                                  <w:szCs w:val="18"/>
                                  <w:lang w:val="en-US"/>
                                </w:rPr>
                                <w:t>Hв</w:t>
                              </w:r>
                            </w:p>
                          </w:txbxContent>
                        </wps:txbx>
                        <wps:bodyPr rot="0" vert="horz" wrap="none" lIns="0" tIns="0" rIns="0" bIns="0" anchor="t" anchorCtr="0" upright="1">
                          <a:spAutoFit/>
                        </wps:bodyPr>
                      </wps:wsp>
                      <wps:wsp>
                        <wps:cNvPr id="273" name="Rectangle 200"/>
                        <wps:cNvSpPr>
                          <a:spLocks noChangeArrowheads="1"/>
                        </wps:cNvSpPr>
                        <wps:spPr bwMode="auto">
                          <a:xfrm rot="16200000">
                            <a:off x="2669540" y="1576070"/>
                            <a:ext cx="13144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BD75" w14:textId="77777777" w:rsidR="007648EC" w:rsidRDefault="007648EC" w:rsidP="003D0F84">
                              <w:r>
                                <w:rPr>
                                  <w:b/>
                                  <w:bCs/>
                                  <w:color w:val="000000"/>
                                  <w:sz w:val="18"/>
                                  <w:szCs w:val="18"/>
                                  <w:lang w:val="en-US"/>
                                </w:rPr>
                                <w:t>h</w:t>
                              </w:r>
                            </w:p>
                          </w:txbxContent>
                        </wps:txbx>
                        <wps:bodyPr rot="0" vert="horz" wrap="none" lIns="0" tIns="0" rIns="0" bIns="0" anchor="t" anchorCtr="0" upright="1">
                          <a:spAutoFit/>
                        </wps:bodyPr>
                      </wps:wsp>
                      <wps:wsp>
                        <wps:cNvPr id="274" name="Freeform 201"/>
                        <wps:cNvSpPr>
                          <a:spLocks/>
                        </wps:cNvSpPr>
                        <wps:spPr bwMode="auto">
                          <a:xfrm>
                            <a:off x="2103120" y="2550160"/>
                            <a:ext cx="64770" cy="52705"/>
                          </a:xfrm>
                          <a:custGeom>
                            <a:avLst/>
                            <a:gdLst>
                              <a:gd name="T0" fmla="*/ 0 w 102"/>
                              <a:gd name="T1" fmla="*/ 41 h 83"/>
                              <a:gd name="T2" fmla="*/ 102 w 102"/>
                              <a:gd name="T3" fmla="*/ 0 h 83"/>
                              <a:gd name="T4" fmla="*/ 99 w 102"/>
                              <a:gd name="T5" fmla="*/ 3 h 83"/>
                              <a:gd name="T6" fmla="*/ 99 w 102"/>
                              <a:gd name="T7" fmla="*/ 6 h 83"/>
                              <a:gd name="T8" fmla="*/ 96 w 102"/>
                              <a:gd name="T9" fmla="*/ 9 h 83"/>
                              <a:gd name="T10" fmla="*/ 96 w 102"/>
                              <a:gd name="T11" fmla="*/ 12 h 83"/>
                              <a:gd name="T12" fmla="*/ 93 w 102"/>
                              <a:gd name="T13" fmla="*/ 15 h 83"/>
                              <a:gd name="T14" fmla="*/ 93 w 102"/>
                              <a:gd name="T15" fmla="*/ 18 h 83"/>
                              <a:gd name="T16" fmla="*/ 93 w 102"/>
                              <a:gd name="T17" fmla="*/ 21 h 83"/>
                              <a:gd name="T18" fmla="*/ 93 w 102"/>
                              <a:gd name="T19" fmla="*/ 24 h 83"/>
                              <a:gd name="T20" fmla="*/ 90 w 102"/>
                              <a:gd name="T21" fmla="*/ 27 h 83"/>
                              <a:gd name="T22" fmla="*/ 90 w 102"/>
                              <a:gd name="T23" fmla="*/ 29 h 83"/>
                              <a:gd name="T24" fmla="*/ 90 w 102"/>
                              <a:gd name="T25" fmla="*/ 32 h 83"/>
                              <a:gd name="T26" fmla="*/ 90 w 102"/>
                              <a:gd name="T27" fmla="*/ 35 h 83"/>
                              <a:gd name="T28" fmla="*/ 90 w 102"/>
                              <a:gd name="T29" fmla="*/ 38 h 83"/>
                              <a:gd name="T30" fmla="*/ 90 w 102"/>
                              <a:gd name="T31" fmla="*/ 41 h 83"/>
                              <a:gd name="T32" fmla="*/ 90 w 102"/>
                              <a:gd name="T33" fmla="*/ 44 h 83"/>
                              <a:gd name="T34" fmla="*/ 90 w 102"/>
                              <a:gd name="T35" fmla="*/ 47 h 83"/>
                              <a:gd name="T36" fmla="*/ 90 w 102"/>
                              <a:gd name="T37" fmla="*/ 50 h 83"/>
                              <a:gd name="T38" fmla="*/ 90 w 102"/>
                              <a:gd name="T39" fmla="*/ 53 h 83"/>
                              <a:gd name="T40" fmla="*/ 90 w 102"/>
                              <a:gd name="T41" fmla="*/ 56 h 83"/>
                              <a:gd name="T42" fmla="*/ 90 w 102"/>
                              <a:gd name="T43" fmla="*/ 59 h 83"/>
                              <a:gd name="T44" fmla="*/ 93 w 102"/>
                              <a:gd name="T45" fmla="*/ 59 h 83"/>
                              <a:gd name="T46" fmla="*/ 93 w 102"/>
                              <a:gd name="T47" fmla="*/ 62 h 83"/>
                              <a:gd name="T48" fmla="*/ 93 w 102"/>
                              <a:gd name="T49" fmla="*/ 65 h 83"/>
                              <a:gd name="T50" fmla="*/ 93 w 102"/>
                              <a:gd name="T51" fmla="*/ 68 h 83"/>
                              <a:gd name="T52" fmla="*/ 96 w 102"/>
                              <a:gd name="T53" fmla="*/ 71 h 83"/>
                              <a:gd name="T54" fmla="*/ 96 w 102"/>
                              <a:gd name="T55" fmla="*/ 74 h 83"/>
                              <a:gd name="T56" fmla="*/ 96 w 102"/>
                              <a:gd name="T57" fmla="*/ 77 h 83"/>
                              <a:gd name="T58" fmla="*/ 99 w 102"/>
                              <a:gd name="T59" fmla="*/ 80 h 83"/>
                              <a:gd name="T60" fmla="*/ 99 w 102"/>
                              <a:gd name="T61" fmla="*/ 83 h 83"/>
                              <a:gd name="T62" fmla="*/ 102 w 102"/>
                              <a:gd name="T63" fmla="*/ 83 h 83"/>
                              <a:gd name="T64" fmla="*/ 0 w 102"/>
                              <a:gd name="T65"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83">
                                <a:moveTo>
                                  <a:pt x="0" y="41"/>
                                </a:moveTo>
                                <a:lnTo>
                                  <a:pt x="102" y="0"/>
                                </a:lnTo>
                                <a:lnTo>
                                  <a:pt x="99" y="3"/>
                                </a:lnTo>
                                <a:lnTo>
                                  <a:pt x="99" y="6"/>
                                </a:lnTo>
                                <a:lnTo>
                                  <a:pt x="96" y="9"/>
                                </a:lnTo>
                                <a:lnTo>
                                  <a:pt x="96" y="12"/>
                                </a:lnTo>
                                <a:lnTo>
                                  <a:pt x="93" y="15"/>
                                </a:lnTo>
                                <a:lnTo>
                                  <a:pt x="93" y="18"/>
                                </a:lnTo>
                                <a:lnTo>
                                  <a:pt x="93" y="21"/>
                                </a:lnTo>
                                <a:lnTo>
                                  <a:pt x="93" y="24"/>
                                </a:lnTo>
                                <a:lnTo>
                                  <a:pt x="90" y="27"/>
                                </a:lnTo>
                                <a:lnTo>
                                  <a:pt x="90" y="29"/>
                                </a:lnTo>
                                <a:lnTo>
                                  <a:pt x="90" y="32"/>
                                </a:lnTo>
                                <a:lnTo>
                                  <a:pt x="90" y="35"/>
                                </a:lnTo>
                                <a:lnTo>
                                  <a:pt x="90" y="38"/>
                                </a:lnTo>
                                <a:lnTo>
                                  <a:pt x="90" y="41"/>
                                </a:lnTo>
                                <a:lnTo>
                                  <a:pt x="90" y="44"/>
                                </a:lnTo>
                                <a:lnTo>
                                  <a:pt x="90" y="47"/>
                                </a:lnTo>
                                <a:lnTo>
                                  <a:pt x="90" y="50"/>
                                </a:lnTo>
                                <a:lnTo>
                                  <a:pt x="90" y="53"/>
                                </a:lnTo>
                                <a:lnTo>
                                  <a:pt x="90" y="56"/>
                                </a:lnTo>
                                <a:lnTo>
                                  <a:pt x="90" y="59"/>
                                </a:lnTo>
                                <a:lnTo>
                                  <a:pt x="93" y="59"/>
                                </a:lnTo>
                                <a:lnTo>
                                  <a:pt x="93" y="62"/>
                                </a:lnTo>
                                <a:lnTo>
                                  <a:pt x="93" y="65"/>
                                </a:lnTo>
                                <a:lnTo>
                                  <a:pt x="93" y="68"/>
                                </a:lnTo>
                                <a:lnTo>
                                  <a:pt x="96" y="71"/>
                                </a:lnTo>
                                <a:lnTo>
                                  <a:pt x="96" y="74"/>
                                </a:lnTo>
                                <a:lnTo>
                                  <a:pt x="96" y="77"/>
                                </a:lnTo>
                                <a:lnTo>
                                  <a:pt x="99" y="80"/>
                                </a:lnTo>
                                <a:lnTo>
                                  <a:pt x="99" y="83"/>
                                </a:lnTo>
                                <a:lnTo>
                                  <a:pt x="102" y="83"/>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202"/>
                        <wps:cNvCnPr/>
                        <wps:spPr bwMode="auto">
                          <a:xfrm>
                            <a:off x="2135505" y="2576195"/>
                            <a:ext cx="8159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Freeform 203"/>
                        <wps:cNvSpPr>
                          <a:spLocks/>
                        </wps:cNvSpPr>
                        <wps:spPr bwMode="auto">
                          <a:xfrm>
                            <a:off x="2921635" y="2550160"/>
                            <a:ext cx="62230" cy="52705"/>
                          </a:xfrm>
                          <a:custGeom>
                            <a:avLst/>
                            <a:gdLst>
                              <a:gd name="T0" fmla="*/ 98 w 98"/>
                              <a:gd name="T1" fmla="*/ 41 h 83"/>
                              <a:gd name="T2" fmla="*/ 0 w 98"/>
                              <a:gd name="T3" fmla="*/ 0 h 83"/>
                              <a:gd name="T4" fmla="*/ 0 w 98"/>
                              <a:gd name="T5" fmla="*/ 3 h 83"/>
                              <a:gd name="T6" fmla="*/ 0 w 98"/>
                              <a:gd name="T7" fmla="*/ 6 h 83"/>
                              <a:gd name="T8" fmla="*/ 3 w 98"/>
                              <a:gd name="T9" fmla="*/ 9 h 83"/>
                              <a:gd name="T10" fmla="*/ 3 w 98"/>
                              <a:gd name="T11" fmla="*/ 12 h 83"/>
                              <a:gd name="T12" fmla="*/ 6 w 98"/>
                              <a:gd name="T13" fmla="*/ 15 h 83"/>
                              <a:gd name="T14" fmla="*/ 6 w 98"/>
                              <a:gd name="T15" fmla="*/ 18 h 83"/>
                              <a:gd name="T16" fmla="*/ 6 w 98"/>
                              <a:gd name="T17" fmla="*/ 21 h 83"/>
                              <a:gd name="T18" fmla="*/ 6 w 98"/>
                              <a:gd name="T19" fmla="*/ 24 h 83"/>
                              <a:gd name="T20" fmla="*/ 9 w 98"/>
                              <a:gd name="T21" fmla="*/ 27 h 83"/>
                              <a:gd name="T22" fmla="*/ 9 w 98"/>
                              <a:gd name="T23" fmla="*/ 29 h 83"/>
                              <a:gd name="T24" fmla="*/ 9 w 98"/>
                              <a:gd name="T25" fmla="*/ 32 h 83"/>
                              <a:gd name="T26" fmla="*/ 9 w 98"/>
                              <a:gd name="T27" fmla="*/ 35 h 83"/>
                              <a:gd name="T28" fmla="*/ 9 w 98"/>
                              <a:gd name="T29" fmla="*/ 38 h 83"/>
                              <a:gd name="T30" fmla="*/ 9 w 98"/>
                              <a:gd name="T31" fmla="*/ 41 h 83"/>
                              <a:gd name="T32" fmla="*/ 9 w 98"/>
                              <a:gd name="T33" fmla="*/ 44 h 83"/>
                              <a:gd name="T34" fmla="*/ 9 w 98"/>
                              <a:gd name="T35" fmla="*/ 47 h 83"/>
                              <a:gd name="T36" fmla="*/ 9 w 98"/>
                              <a:gd name="T37" fmla="*/ 50 h 83"/>
                              <a:gd name="T38" fmla="*/ 9 w 98"/>
                              <a:gd name="T39" fmla="*/ 53 h 83"/>
                              <a:gd name="T40" fmla="*/ 9 w 98"/>
                              <a:gd name="T41" fmla="*/ 56 h 83"/>
                              <a:gd name="T42" fmla="*/ 9 w 98"/>
                              <a:gd name="T43" fmla="*/ 59 h 83"/>
                              <a:gd name="T44" fmla="*/ 6 w 98"/>
                              <a:gd name="T45" fmla="*/ 59 h 83"/>
                              <a:gd name="T46" fmla="*/ 6 w 98"/>
                              <a:gd name="T47" fmla="*/ 62 h 83"/>
                              <a:gd name="T48" fmla="*/ 6 w 98"/>
                              <a:gd name="T49" fmla="*/ 65 h 83"/>
                              <a:gd name="T50" fmla="*/ 6 w 98"/>
                              <a:gd name="T51" fmla="*/ 68 h 83"/>
                              <a:gd name="T52" fmla="*/ 3 w 98"/>
                              <a:gd name="T53" fmla="*/ 71 h 83"/>
                              <a:gd name="T54" fmla="*/ 3 w 98"/>
                              <a:gd name="T55" fmla="*/ 74 h 83"/>
                              <a:gd name="T56" fmla="*/ 3 w 98"/>
                              <a:gd name="T57" fmla="*/ 77 h 83"/>
                              <a:gd name="T58" fmla="*/ 0 w 98"/>
                              <a:gd name="T59" fmla="*/ 80 h 83"/>
                              <a:gd name="T60" fmla="*/ 0 w 98"/>
                              <a:gd name="T61" fmla="*/ 83 h 83"/>
                              <a:gd name="T62" fmla="*/ 98 w 98"/>
                              <a:gd name="T63" fmla="*/ 4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8" h="83">
                                <a:moveTo>
                                  <a:pt x="98" y="41"/>
                                </a:moveTo>
                                <a:lnTo>
                                  <a:pt x="0" y="0"/>
                                </a:lnTo>
                                <a:lnTo>
                                  <a:pt x="0" y="3"/>
                                </a:lnTo>
                                <a:lnTo>
                                  <a:pt x="0" y="6"/>
                                </a:lnTo>
                                <a:lnTo>
                                  <a:pt x="3" y="9"/>
                                </a:lnTo>
                                <a:lnTo>
                                  <a:pt x="3" y="12"/>
                                </a:lnTo>
                                <a:lnTo>
                                  <a:pt x="6" y="15"/>
                                </a:lnTo>
                                <a:lnTo>
                                  <a:pt x="6" y="18"/>
                                </a:lnTo>
                                <a:lnTo>
                                  <a:pt x="6" y="21"/>
                                </a:lnTo>
                                <a:lnTo>
                                  <a:pt x="6" y="24"/>
                                </a:lnTo>
                                <a:lnTo>
                                  <a:pt x="9" y="27"/>
                                </a:lnTo>
                                <a:lnTo>
                                  <a:pt x="9" y="29"/>
                                </a:lnTo>
                                <a:lnTo>
                                  <a:pt x="9" y="32"/>
                                </a:lnTo>
                                <a:lnTo>
                                  <a:pt x="9" y="35"/>
                                </a:lnTo>
                                <a:lnTo>
                                  <a:pt x="9" y="38"/>
                                </a:lnTo>
                                <a:lnTo>
                                  <a:pt x="9" y="41"/>
                                </a:lnTo>
                                <a:lnTo>
                                  <a:pt x="9" y="44"/>
                                </a:lnTo>
                                <a:lnTo>
                                  <a:pt x="9" y="47"/>
                                </a:lnTo>
                                <a:lnTo>
                                  <a:pt x="9" y="50"/>
                                </a:lnTo>
                                <a:lnTo>
                                  <a:pt x="9" y="53"/>
                                </a:lnTo>
                                <a:lnTo>
                                  <a:pt x="9" y="56"/>
                                </a:lnTo>
                                <a:lnTo>
                                  <a:pt x="9" y="59"/>
                                </a:lnTo>
                                <a:lnTo>
                                  <a:pt x="6" y="59"/>
                                </a:lnTo>
                                <a:lnTo>
                                  <a:pt x="6" y="62"/>
                                </a:lnTo>
                                <a:lnTo>
                                  <a:pt x="6" y="65"/>
                                </a:lnTo>
                                <a:lnTo>
                                  <a:pt x="6" y="68"/>
                                </a:lnTo>
                                <a:lnTo>
                                  <a:pt x="3" y="71"/>
                                </a:lnTo>
                                <a:lnTo>
                                  <a:pt x="3" y="74"/>
                                </a:lnTo>
                                <a:lnTo>
                                  <a:pt x="3" y="77"/>
                                </a:lnTo>
                                <a:lnTo>
                                  <a:pt x="0" y="80"/>
                                </a:lnTo>
                                <a:lnTo>
                                  <a:pt x="0" y="83"/>
                                </a:lnTo>
                                <a:lnTo>
                                  <a:pt x="9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04"/>
                        <wps:cNvSpPr>
                          <a:spLocks/>
                        </wps:cNvSpPr>
                        <wps:spPr bwMode="auto">
                          <a:xfrm>
                            <a:off x="9525" y="1646555"/>
                            <a:ext cx="3453130" cy="894080"/>
                          </a:xfrm>
                          <a:custGeom>
                            <a:avLst/>
                            <a:gdLst>
                              <a:gd name="T0" fmla="*/ 5438 w 5438"/>
                              <a:gd name="T1" fmla="*/ 1169 h 1408"/>
                              <a:gd name="T2" fmla="*/ 0 w 5438"/>
                              <a:gd name="T3" fmla="*/ 0 h 1408"/>
                              <a:gd name="T4" fmla="*/ 0 w 5438"/>
                              <a:gd name="T5" fmla="*/ 209 h 1408"/>
                              <a:gd name="T6" fmla="*/ 5438 w 5438"/>
                              <a:gd name="T7" fmla="*/ 1408 h 1408"/>
                              <a:gd name="T8" fmla="*/ 5438 w 5438"/>
                              <a:gd name="T9" fmla="*/ 1169 h 1408"/>
                            </a:gdLst>
                            <a:ahLst/>
                            <a:cxnLst>
                              <a:cxn ang="0">
                                <a:pos x="T0" y="T1"/>
                              </a:cxn>
                              <a:cxn ang="0">
                                <a:pos x="T2" y="T3"/>
                              </a:cxn>
                              <a:cxn ang="0">
                                <a:pos x="T4" y="T5"/>
                              </a:cxn>
                              <a:cxn ang="0">
                                <a:pos x="T6" y="T7"/>
                              </a:cxn>
                              <a:cxn ang="0">
                                <a:pos x="T8" y="T9"/>
                              </a:cxn>
                            </a:cxnLst>
                            <a:rect l="0" t="0" r="r" b="b"/>
                            <a:pathLst>
                              <a:path w="5438" h="1408">
                                <a:moveTo>
                                  <a:pt x="5438" y="1169"/>
                                </a:moveTo>
                                <a:lnTo>
                                  <a:pt x="0" y="0"/>
                                </a:lnTo>
                                <a:lnTo>
                                  <a:pt x="0" y="209"/>
                                </a:lnTo>
                                <a:lnTo>
                                  <a:pt x="5438" y="1408"/>
                                </a:lnTo>
                                <a:lnTo>
                                  <a:pt x="5438" y="116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5"/>
                        <wps:cNvSpPr>
                          <a:spLocks/>
                        </wps:cNvSpPr>
                        <wps:spPr bwMode="auto">
                          <a:xfrm>
                            <a:off x="9525" y="1646555"/>
                            <a:ext cx="3453130" cy="894080"/>
                          </a:xfrm>
                          <a:custGeom>
                            <a:avLst/>
                            <a:gdLst>
                              <a:gd name="T0" fmla="*/ 5438 w 5438"/>
                              <a:gd name="T1" fmla="*/ 1169 h 1408"/>
                              <a:gd name="T2" fmla="*/ 0 w 5438"/>
                              <a:gd name="T3" fmla="*/ 0 h 1408"/>
                              <a:gd name="T4" fmla="*/ 0 w 5438"/>
                              <a:gd name="T5" fmla="*/ 209 h 1408"/>
                              <a:gd name="T6" fmla="*/ 5438 w 5438"/>
                              <a:gd name="T7" fmla="*/ 1408 h 1408"/>
                              <a:gd name="T8" fmla="*/ 5438 w 5438"/>
                              <a:gd name="T9" fmla="*/ 1169 h 1408"/>
                            </a:gdLst>
                            <a:ahLst/>
                            <a:cxnLst>
                              <a:cxn ang="0">
                                <a:pos x="T0" y="T1"/>
                              </a:cxn>
                              <a:cxn ang="0">
                                <a:pos x="T2" y="T3"/>
                              </a:cxn>
                              <a:cxn ang="0">
                                <a:pos x="T4" y="T5"/>
                              </a:cxn>
                              <a:cxn ang="0">
                                <a:pos x="T6" y="T7"/>
                              </a:cxn>
                              <a:cxn ang="0">
                                <a:pos x="T8" y="T9"/>
                              </a:cxn>
                            </a:cxnLst>
                            <a:rect l="0" t="0" r="r" b="b"/>
                            <a:pathLst>
                              <a:path w="5438" h="1408">
                                <a:moveTo>
                                  <a:pt x="5438" y="1169"/>
                                </a:moveTo>
                                <a:lnTo>
                                  <a:pt x="0" y="0"/>
                                </a:lnTo>
                                <a:lnTo>
                                  <a:pt x="0" y="209"/>
                                </a:lnTo>
                                <a:lnTo>
                                  <a:pt x="5438" y="1408"/>
                                </a:lnTo>
                                <a:lnTo>
                                  <a:pt x="5438" y="1169"/>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06"/>
                        <wps:cNvCnPr/>
                        <wps:spPr bwMode="auto">
                          <a:xfrm>
                            <a:off x="288290" y="760095"/>
                            <a:ext cx="635" cy="20078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07"/>
                        <wps:cNvCnPr/>
                        <wps:spPr bwMode="auto">
                          <a:xfrm>
                            <a:off x="2074545" y="84772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08"/>
                        <wps:cNvCnPr/>
                        <wps:spPr bwMode="auto">
                          <a:xfrm>
                            <a:off x="2074545" y="91821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09"/>
                        <wps:cNvCnPr/>
                        <wps:spPr bwMode="auto">
                          <a:xfrm>
                            <a:off x="2074545" y="98996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10"/>
                        <wps:cNvCnPr/>
                        <wps:spPr bwMode="auto">
                          <a:xfrm>
                            <a:off x="2074545" y="106235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11"/>
                        <wps:cNvCnPr/>
                        <wps:spPr bwMode="auto">
                          <a:xfrm>
                            <a:off x="2074545" y="113411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12"/>
                        <wps:cNvCnPr/>
                        <wps:spPr bwMode="auto">
                          <a:xfrm>
                            <a:off x="2074545" y="120650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13"/>
                        <wps:cNvCnPr/>
                        <wps:spPr bwMode="auto">
                          <a:xfrm>
                            <a:off x="2074545" y="127635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14"/>
                        <wps:cNvCnPr/>
                        <wps:spPr bwMode="auto">
                          <a:xfrm>
                            <a:off x="2074545" y="134874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15"/>
                        <wps:cNvCnPr/>
                        <wps:spPr bwMode="auto">
                          <a:xfrm>
                            <a:off x="2074545" y="142049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16"/>
                        <wps:cNvCnPr/>
                        <wps:spPr bwMode="auto">
                          <a:xfrm>
                            <a:off x="2074545" y="149288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17"/>
                        <wps:cNvCnPr/>
                        <wps:spPr bwMode="auto">
                          <a:xfrm>
                            <a:off x="2074545" y="1565275"/>
                            <a:ext cx="635" cy="431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18"/>
                        <wps:cNvCnPr/>
                        <wps:spPr bwMode="auto">
                          <a:xfrm>
                            <a:off x="2074545" y="163703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19"/>
                        <wps:cNvCnPr/>
                        <wps:spPr bwMode="auto">
                          <a:xfrm>
                            <a:off x="2074545" y="170751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20"/>
                        <wps:cNvCnPr/>
                        <wps:spPr bwMode="auto">
                          <a:xfrm>
                            <a:off x="2074545" y="177927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21"/>
                        <wps:cNvCnPr/>
                        <wps:spPr bwMode="auto">
                          <a:xfrm>
                            <a:off x="2074545" y="185166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22"/>
                        <wps:cNvCnPr/>
                        <wps:spPr bwMode="auto">
                          <a:xfrm>
                            <a:off x="2074545" y="192341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23"/>
                        <wps:cNvCnPr/>
                        <wps:spPr bwMode="auto">
                          <a:xfrm>
                            <a:off x="2074545" y="199580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24"/>
                        <wps:cNvCnPr/>
                        <wps:spPr bwMode="auto">
                          <a:xfrm>
                            <a:off x="2074545" y="206629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25"/>
                        <wps:cNvCnPr/>
                        <wps:spPr bwMode="auto">
                          <a:xfrm>
                            <a:off x="2074545" y="213804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26"/>
                        <wps:cNvCnPr/>
                        <wps:spPr bwMode="auto">
                          <a:xfrm>
                            <a:off x="2074545" y="2210435"/>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27"/>
                        <wps:cNvCnPr/>
                        <wps:spPr bwMode="auto">
                          <a:xfrm>
                            <a:off x="2074545" y="228219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28"/>
                        <wps:cNvCnPr/>
                        <wps:spPr bwMode="auto">
                          <a:xfrm>
                            <a:off x="2074545" y="2354580"/>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29"/>
                        <wps:cNvCnPr/>
                        <wps:spPr bwMode="auto">
                          <a:xfrm>
                            <a:off x="2074545" y="2426335"/>
                            <a:ext cx="635" cy="438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30"/>
                        <wps:cNvCnPr/>
                        <wps:spPr bwMode="auto">
                          <a:xfrm>
                            <a:off x="2074545" y="249682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31"/>
                        <wps:cNvCnPr/>
                        <wps:spPr bwMode="auto">
                          <a:xfrm>
                            <a:off x="2074545" y="256857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32"/>
                        <wps:cNvCnPr/>
                        <wps:spPr bwMode="auto">
                          <a:xfrm>
                            <a:off x="2074545" y="264096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33"/>
                        <wps:cNvCnPr/>
                        <wps:spPr bwMode="auto">
                          <a:xfrm>
                            <a:off x="2074545" y="2713355"/>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234"/>
                        <wps:cNvCnPr/>
                        <wps:spPr bwMode="auto">
                          <a:xfrm>
                            <a:off x="2983865" y="1143635"/>
                            <a:ext cx="635" cy="15957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08" o:spid="_x0000_s1027" editas="canvas" style="width:353.6pt;height:231.8pt;mso-position-horizontal-relative:char;mso-position-vertical-relative:line" coordsize="44907,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">
                <v:shape id="_x0000_s1028" type="#_x0000_t75" style="position:absolute;width:44907;height:29438;visibility:visible;mso-wrap-style:square">
                  <v:fill o:detectmouseclick="t"/>
                  <v:path o:connecttype="none"/>
                </v:shape>
                <v:shape id="Freeform 122" o:spid="_x0000_s1029" style="position:absolute;left:76;top:16294;width:34664;height:7670;visibility:visible;mso-wrap-style:square;v-text-anchor:top" coordsize="545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H8UA&#10;AADbAAAADwAAAGRycy9kb3ducmV2LnhtbESPQWvCQBSE7wX/w/KE3upGoSKpq1hFSBEqpl56e2af&#10;SWz2bchuk+2/7xaEHoeZ+YZZroNpRE+dqy0rmE4SEMSF1TWXCs4f+6cFCOeRNTaWScEPOVivRg9L&#10;TLUd+ER97ksRIexSVFB536ZSuqIig25iW+LoXW1n0EfZlVJ3OES4aeQsSebSYM1xocKWthUVX/m3&#10;UVAfm/Ml+zwMWXg/vYX+citfNzulHsdh8wLCU/D/4Xs70wqeZ/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AfxQAAANsAAAAPAAAAAAAAAAAAAAAAAJgCAABkcnMv&#10;ZG93bnJldi54bWxQSwUGAAAAAAQABAD1AAAAigMAAAAA&#10;" path="m5456,1190r3,-15l9,,,33,5450,1208r6,-18xe" fillcolor="black" stroked="f">
                  <v:path arrowok="t" o:connecttype="custom" o:connectlocs="3464560,755650;3466465,746125;5715,0;0,20955;3460750,767080;3464560,755650" o:connectangles="0,0,0,0,0,0"/>
                </v:shape>
                <v:line id="Line 123" o:spid="_x0000_s1030" style="position:absolute;visibility:visible;mso-wrap-style:square" from="114,14871" to="34512,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124" o:spid="_x0000_s1031" style="position:absolute;flip:y;visibility:visible;mso-wrap-style:square" from="5943,7696" to="5949,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shape id="Freeform 125" o:spid="_x0000_s1032" style="position:absolute;left:6172;top:5803;width:5029;height:1690;visibility:visible;mso-wrap-style:square;v-text-anchor:top" coordsize="79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0bsEA&#10;AADbAAAADwAAAGRycy9kb3ducmV2LnhtbESPT4vCMBTE74LfITzBm00VFKlGWRYWFk/+A6/P5m3b&#10;tXmpSWy7334jCB6HmfkNs972phYtOV9ZVjBNUhDEudUVFwrOp6/JEoQPyBpry6TgjzxsN8PBGjNt&#10;Oz5QewyFiBD2GSooQ2gyKX1ekkGf2IY4ej/WGQxRukJqh12Em1rO0nQhDVYcF0ps6LOk/HZ8GAWG&#10;TXc/Ha7WNZfdDts8rX73N6XGo/5jBSJQH97hV/tbK5jP4f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tG7BAAAA2wAAAA8AAAAAAAAAAAAAAAAAmAIAAGRycy9kb3du&#10;cmV2LnhtbFBLBQYAAAAABAAEAPUAAACGAwAAAAA=&#10;" path="m792,l310,,,266e" filled="f" strokeweight="0">
                  <v:path arrowok="t" o:connecttype="custom" o:connectlocs="502920,0;196850,0;0,168910" o:connectangles="0,0,0"/>
                </v:shape>
                <v:shape id="Freeform 126" o:spid="_x0000_s1033" style="position:absolute;left:5943;top:7092;width:641;height:604;visibility:visible;mso-wrap-style:square;v-text-anchor:top" coordsize="1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JsEA&#10;AADbAAAADwAAAGRycy9kb3ducmV2LnhtbESPT4vCMBTE7wt+h/AEb2taQZGuUUQR1qN/2POjeTbF&#10;5qUm2Vr99GZhweMwM79hFqveNqIjH2rHCvJxBoK4dLrmSsH5tPucgwgRWWPjmBQ8KMBqOfhYYKHd&#10;nQ/UHWMlEoRDgQpMjG0hZSgNWQxj1xIn7+K8xZikr6T2eE9w28hJls2kxZrTgsGWNobK6/HXKugn&#10;80dO5/20y/fmx+dP3MrdTanRsF9/gYjUx3f4v/2tFUxn8Pcl/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nzybBAAAA2wAAAA8AAAAAAAAAAAAAAAAAmAIAAGRycy9kb3du&#10;cmV2LnhtbFBLBQYAAAAABAAEAPUAAACGAwAAAAA=&#10;" path="m,95l101,63r-3,l95,60r-3,l89,60r,-3l86,57,83,54r-3,l80,51r-3,l74,48r,-3l71,45,68,42,65,39,62,36,59,33r,-3l56,27,53,24r,-3l53,18,50,15r,-3l48,9r,-3l48,3,45,,,95xe" fillcolor="black" stroked="f">
                  <v:path arrowok="t" o:connecttype="custom" o:connectlocs="0,60325;64135,40005;62230,40005;60325,38100;58420,38100;56515,38100;56515,36195;54610,36195;52705,34290;50800,34290;50800,32385;48895,32385;46990,30480;46990,28575;45085,28575;43180,26670;41275,24765;39370,22860;37465,20955;37465,19050;35560,17145;33655,15240;33655,13335;33655,11430;31750,9525;31750,7620;30480,5715;30480,3810;30480,1905;28575,0;0,60325" o:connectangles="0,0,0,0,0,0,0,0,0,0,0,0,0,0,0,0,0,0,0,0,0,0,0,0,0,0,0,0,0,0,0"/>
                </v:shape>
                <v:shape id="Freeform 127" o:spid="_x0000_s1034" style="position:absolute;left:8426;top:4584;width:819;height:877;visibility:visible;mso-wrap-style:square;v-text-anchor:top" coordsize="12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bKcQA&#10;AADbAAAADwAAAGRycy9kb3ducmV2LnhtbESPQWvCQBSE74L/YXlCb7pJoVWiqwShtCA9GCteH9ln&#10;Nib7Ns1uNf57t1DocZiZb5jVZrCtuFLva8cK0lkCgrh0uuZKwdfhbboA4QOyxtYxKbiTh816PFph&#10;pt2N93QtQiUihH2GCkwIXSalLw1Z9DPXEUfv7HqLIcq+krrHW4TbVj4nyau0WHNcMNjR1lDZFD9W&#10;QZO2u/cmzelkLp+H7+O5cPm8VuppMuRLEIGG8B/+a39oBS9z+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32ynEAAAA2wAAAA8AAAAAAAAAAAAAAAAAmAIAAGRycy9k&#10;b3ducmV2LnhtbFBLBQYAAAAABAAEAPUAAACJAwAAAAA=&#10;" path="m75,57r33,57l111,117r,3l114,123r3,3l117,129r,l120,132r,l120,132r3,l123,135r,l126,135r,l126,135r3,l129,138r-60,l69,135r3,l72,135r3,l75,135r3,l78,135r,l78,132r3,l81,132r,l81,132r,-3l81,129r,l81,129r,l81,129r,-3l81,126r,l81,126r,l81,126r,l81,123r-3,l78,120r,l78,117r-3,l75,114,57,84,39,111r-3,3l36,114r-3,3l33,120r,3l30,123r,3l30,126r,l30,126r,3l30,129r,l33,129r,3l33,132r,l33,132r,l36,132r,3l36,135r3,l39,135r,l39,135r3,l42,135r,l45,135r,l45,135r,3l,138r,-3l3,135r,l6,135r,l9,132r,l12,132r,l15,129r,l18,126r3,-3l21,120r3,-3l27,114r3,-3l54,78,24,27,21,24,18,21r,-3l18,15r-3,l15,12r,l15,12r-3,l12,9r,l12,9r,l12,9,9,6r,l9,6r,l6,6r,l6,6r,l3,6r,l3,,63,r,6l60,6r-3,l57,6r,l54,6r,l54,6r,l51,6r,l51,9r,l51,9r,l51,9r,3l51,12r,l51,12r,l51,15r,l51,15r,l51,15r6,12l72,51,84,33r3,-3l90,27r,-3l93,24r,-3l93,18r,-3l93,15r,l93,15r,-3l93,12r,l93,12r,-3l93,9r,l93,9r,l90,9r,-3l90,6r,l90,6r-3,l87,6r,l87,6r-3,l84,6r-3,l81,6,81,r45,l126,6r-3,l123,6r-3,l120,6r,l117,6r,l117,6r,l114,6r,3l114,9r-3,l111,9r,3l111,12r-3,l108,12r,3l105,18r,l102,21r-3,3l99,27,75,57xe" fillcolor="black" stroked="f">
                  <v:path arrowok="t" o:connecttype="custom" o:connectlocs="70485,76200;74295,81915;78105,83820;80010,85725;43815,87630;47625,85725;49530,85725;51435,83820;51435,81915;51435,80010;51435,80010;49530,78105;47625,74295;22860,72390;20955,78105;19050,80010;19050,81915;20955,83820;22860,85725;24765,85725;26670,85725;28575,87630;1905,85725;5715,83820;9525,81915;15240,74295;15240,17145;11430,9525;9525,7620;7620,5715;5715,3810;3810,3810;1905,3810;38100,3810;34290,3810;32385,3810;32385,5715;32385,7620;32385,9525;32385,9525;55245,19050;59055,13335;59055,9525;59055,7620;59055,5715;57150,3810;55245,3810;53340,3810;51435,0;78105,3810;74295,3810;72390,3810;70485,5715;68580,7620;64770,13335" o:connectangles="0,0,0,0,0,0,0,0,0,0,0,0,0,0,0,0,0,0,0,0,0,0,0,0,0,0,0,0,0,0,0,0,0,0,0,0,0,0,0,0,0,0,0,0,0,0,0,0,0,0,0,0,0,0,0"/>
                </v:shape>
                <v:shape id="Freeform 128" o:spid="_x0000_s1035" style="position:absolute;left:9283;top:4870;width:546;height:591;visibility:visible;mso-wrap-style:square;v-text-anchor:top" coordsize="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lhMAA&#10;AADbAAAADwAAAGRycy9kb3ducmV2LnhtbERPu2rDMBTdC/0HcQvZGimGluJECSFQk6VD88AZL9aN&#10;JWJdGUuNnb+vhkLHw3mvNpPvxJ2G6AJrWMwVCOImGMethtPx8/UDREzIBrvApOFBETbr56cVliaM&#10;/E33Q2pFDuFYogabUl9KGRtLHuM89MSZu4bBY8pwaKUZcMzhvpOFUu/So+PcYLGnnaXmdvjxGmp7&#10;5q6u1FfVVpe9c2OhfF1oPXuZtksQiab0L/5z742Gtzw2f8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3lhMAAAADbAAAADwAAAAAAAAAAAAAAAACYAgAAZHJzL2Rvd25y&#10;ZXYueG1sUEsFBgAAAAAEAAQA9QAAAIUDAAAAAA==&#10;" path="m,l48,r3,l54,r3,l60,r3,l66,3r3,l69,6r3,l75,9r,l78,12r,3l78,18r,3l78,24r,3l78,30r,3l75,36r-3,3l69,42r-3,l60,45r6,l72,48r3,l81,51r,3l84,60r2,3l86,69r,3l84,75r,3l84,81r-3,l81,84r-3,3l75,87r-3,3l69,90r-3,3l63,93r-3,l57,93r-6,l48,93,,93,,90r3,l3,90r3,l6,90r,l9,87r,l9,87r,l9,87r,-3l9,84r,-3l9,81r,-3l9,78,9,21r,-3l9,15r,-3l9,12,9,9r,l9,6r,l9,6r,l6,3r,l6,3,3,3r,l,3,,xm36,42r6,l45,39r3,l51,36r3,-3l57,30r,-3l57,24r,-6l57,15,54,12,51,9r-3,l45,6r-3,l36,6r,36xm36,48r,30l36,81r,l36,81r,3l36,84r,l36,84r3,3l39,87r,l39,87r,l39,87r3,l42,87r,l45,87r3,l48,87r3,l51,87r3,-3l54,84r3,-3l57,81r,-3l60,78r,-3l60,72r,l60,69r,-3l60,63r,l60,60r,-3l60,57,57,54r,l54,51r,l51,51r,l48,48r-3,l42,48r-3,l36,48xe" fillcolor="black" stroked="f">
                  <v:path arrowok="t" o:connecttype="custom" o:connectlocs="32385,0;38100,0;43815,1905;47625,5715;49530,9525;49530,15240;49530,20955;43815,26670;41910,28575;51435,32385;54610,40005;53340,47625;51435,51435;47625,55245;41910,59055;36195,59055;0,59055;1905,57150;3810,57150;5715,55245;5715,53340;5715,51435;5715,13335;5715,7620;5715,5715;5715,3810;3810,1905;1905,1905;22860,26670;30480,24765;36195,19050;36195,11430;32385,5715;26670,3810;22860,30480;22860,51435;22860,53340;24765,55245;24765,55245;26670,55245;28575,55245;32385,55245;34290,53340;36195,49530;38100,45720;38100,41910;38100,38100;36195,34290;34290,32385;30480,30480;24765,30480" o:connectangles="0,0,0,0,0,0,0,0,0,0,0,0,0,0,0,0,0,0,0,0,0,0,0,0,0,0,0,0,0,0,0,0,0,0,0,0,0,0,0,0,0,0,0,0,0,0,0,0,0,0,0"/>
                  <o:lock v:ext="edit" verticies="t"/>
                </v:shape>
                <v:shape id="Freeform 129" o:spid="_x0000_s1036" style="position:absolute;left:9906;top:4851;width:476;height:629;visibility:visible;mso-wrap-style:square;v-text-anchor:top" coordsize="7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NtMQA&#10;AADcAAAADwAAAGRycy9kb3ducmV2LnhtbESPwWrDMBBE74X8g9hAb7UUH0Jxo4RSCAntJXEDuS7W&#10;xja1Vo6kOo6/vioUehxm5g2z2oy2EwP50DrWsMgUCOLKmZZrDafP7dMziBCRDXaOScOdAmzWs4cV&#10;Fsbd+EhDGWuRIBwK1NDE2BdShqohiyFzPXHyLs5bjEn6WhqPtwS3ncyVWkqLLaeFBnt6a6j6Kr+t&#10;hi3l7jhdDx9oB19O58ty2ql3rR/n4+sLiEhj/A//tfdGQ65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3zbTEAAAA3AAAAA8AAAAAAAAAAAAAAAAAmAIAAGRycy9k&#10;b3ducmV2LnhtbFBLBQYAAAAABAAEAPUAAACJAwAAAAA=&#10;" path="m36,r3,l42,r3,l48,r3,3l54,3r,l57,6r3,l63,9r,3l66,12r,3l69,18r,3l72,24r,3l72,30r3,3l75,36r,3l75,42r,3l75,51r,3l75,60r,3l75,69r-3,3l72,75r-3,6l66,84r-3,3l60,90r-3,3l54,96r-3,3l45,99r-3,l36,99r-3,l30,99r-6,l21,96,18,93r-3,l12,90,9,84,6,81,3,78r,-6l,69,,63,,60,,54,,51,,45,,39,,36,,30,3,27,6,21r,-3l9,15r3,-3l15,9,18,6,21,3,24,r6,l33,r3,xm39,6r-3,l36,6r-3,l33,6r,3l33,9r-3,l30,9r,3l27,12r,3l27,15r,3l27,21r,3l27,27r-3,3l24,33r,3l24,39r,6l24,48r,6l24,57r,3l24,63r,3l24,69r,3l24,75r3,l27,78r,3l27,81r,3l27,84r,3l30,87r,l30,90r,l33,90r,3l33,93r,l36,93r,l36,93r3,l39,93r,l42,93r,l42,93r,-3l45,90r,l45,90r,-3l48,87r,-3l48,84r,-3l48,81r,-3l48,75r3,-3l51,66r,-6l51,54r,-6l51,42r,-3l51,33r,-3l51,27r,-3l48,21r,l48,18r,-3l48,15r,l45,12r,l45,9r,l45,9r-3,l42,9r,-3l42,6r-3,l39,6r,l39,6xe" fillcolor="black" stroked="f">
                  <v:path arrowok="t" o:connecttype="custom" o:connectlocs="26670,0;32385,1905;36195,3810;40005,7620;43815,11430;45720,17145;47625,22860;47625,28575;47625,38100;45720,45720;41910,53340;36195,59055;28575,62865;20955,62865;13335,60960;7620,57150;1905,49530;0,40005;0,32385;0,22860;3810,13335;7620,7620;13335,1905;20955,0;22860,3810;20955,3810;19050,5715;17145,7620;17145,11430;17145,17145;15240,22860;15240,30480;15240,38100;15240,43815;17145,47625;17145,51435;17145,55245;19050,57150;20955,59055;22860,59055;24765,59055;26670,59055;26670,57150;28575,57150;30480,53340;30480,51435;32385,45720;32385,34290;32385,24765;32385,17145;30480,13335;30480,9525;28575,7620;28575,5715;26670,3810;24765,3810" o:connectangles="0,0,0,0,0,0,0,0,0,0,0,0,0,0,0,0,0,0,0,0,0,0,0,0,0,0,0,0,0,0,0,0,0,0,0,0,0,0,0,0,0,0,0,0,0,0,0,0,0,0,0,0,0,0,0,0"/>
                  <o:lock v:ext="edit" verticies="t"/>
                </v:shape>
                <v:shape id="Freeform 130" o:spid="_x0000_s1037" style="position:absolute;left:10477;top:4851;width:438;height:629;visibility:visible;mso-wrap-style:square;v-text-anchor:top" coordsize="6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vsUA&#10;AADcAAAADwAAAGRycy9kb3ducmV2LnhtbESPQWvCQBSE7wX/w/IEb3VjBCupq4hF8aCisbTXR/aZ&#10;BLNv0+yq8d+7gtDjMDPfMJNZaypxpcaVlhUM+hEI4szqknMF38fl+xiE88gaK8uk4E4OZtPO2wQT&#10;bW98oGvqcxEg7BJUUHhfJ1K6rCCDrm9r4uCdbGPQB9nkUjd4C3BTyTiKRtJgyWGhwJoWBWXn9GIU&#10;bDbxh/xd7lfp7rTd/33FWv+0W6V63Xb+CcJT6//Dr/ZaK4ij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6y+xQAAANwAAAAPAAAAAAAAAAAAAAAAAJgCAABkcnMv&#10;ZG93bnJldi54bWxQSwUGAAAAAAQABAD1AAAAigMAAAAA&#10;" path="m66,72r3,3l66,78r,3l63,84r,3l60,87r-3,3l57,93r-3,l51,96r,l48,99r-3,l42,99r,l39,99r-3,l33,99r-6,l24,99,21,96r-3,l15,93,12,90,9,87,6,81r,-3l3,75r,-6l,66,,60,,57,,51,,45,,42,,36,3,33r,-3l6,24r,-3l9,18r3,-6l15,9,18,6,21,3r3,l30,r3,l39,r3,l45,r3,l51,r,3l54,3r3,3l60,6r,3l63,9r,3l63,15r3,3l66,18r,3l66,24r,l66,27r,l66,27r,3l66,30r-3,3l63,33r,l63,33r-3,3l60,36r,l57,36r,l54,36r,l54,36r-3,l51,36,48,33r,l48,33r,l45,30r,l45,27r,l42,24r,l42,21r,-3l42,15r,l42,15r,-3l42,12r,-3l39,9r,l39,9r,l39,6r,l36,6r,l36,6r,l33,6r,l33,6,30,9r,l30,9r,l27,12r,3l27,15r-3,3l24,21r,3l24,27r,6l24,36r,3l24,42r,3l24,48r,3l24,54r3,3l27,60r,3l30,66r,3l30,72r3,3l33,75r3,3l36,81r3,l39,81r3,l42,84r3,l45,84r3,l48,84r3,l51,84r,l54,84r,l54,84r3,-3l57,81r,l60,81r,-3l60,78r3,l63,75r3,l66,72xe" fillcolor="black" stroked="f">
                  <v:path arrowok="t" o:connecttype="custom" o:connectlocs="41910,49530;40005,55245;36195,59055;32385,60960;26670,62865;22860,62865;15240,62865;9525,59055;3810,51435;1905,43815;0,36195;0,26670;1905,19050;5715,11430;11430,3810;19050,0;26670,0;32385,0;36195,3810;40005,5715;41910,11430;41910,15240;41910,17145;41910,19050;40005,20955;38100,22860;36195,22860;34290,22860;30480,20955;30480,20955;28575,17145;26670,15240;26670,9525;26670,7620;24765,5715;24765,5715;22860,3810;22860,3810;20955,3810;19050,5715;17145,9525;15240,13335;15240,20955;15240,26670;15240,32385;17145,38100;19050,43815;20955,47625;24765,51435;26670,53340;30480,53340;32385,53340;34290,53340;36195,51435;38100,49530;40005,47625" o:connectangles="0,0,0,0,0,0,0,0,0,0,0,0,0,0,0,0,0,0,0,0,0,0,0,0,0,0,0,0,0,0,0,0,0,0,0,0,0,0,0,0,0,0,0,0,0,0,0,0,0,0,0,0,0,0,0,0"/>
                </v:shape>
                <v:shape id="Freeform 131" o:spid="_x0000_s1038" style="position:absolute;left:10953;top:4870;width:534;height:591;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AsYA&#10;AADcAAAADwAAAGRycy9kb3ducmV2LnhtbESPS2vDMBCE74H8B7GBXkot1wmhda2EEhpICQnkAb0u&#10;1tY2sVbGkh/991WhkOMwM98w2Xo0teipdZVlBc9RDII4t7riQsH1sn16AeE8ssbaMin4IQfr1XSS&#10;YartwCfqz74QAcIuRQWl900qpctLMugi2xAH79u2Bn2QbSF1i0OAm1omcbyUBisOCyU2tCkpv507&#10;o+Dx1B32G02d390+v16Pw5w+tnOlHmbj+xsIT6O/h//bO60giR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SAsYAAADcAAAADwAAAAAAAAAAAAAAAACYAgAAZHJz&#10;L2Rvd25yZXYueG1sUEsFBgAAAAAEAAQA9QAAAIsDAAAAAA==&#10;" path="m21,93r,-3l21,90r3,l24,90r,l27,90r,l27,87r,l27,87r3,-3l30,84r,l30,81r,-3l30,78r,-3l30,6r-9,l21,6r-3,l15,6r,l12,6r,l12,9,9,9r,l9,12r-3,l6,15r,l6,18r,3l3,24,,24,,,84,r,24l81,24r,-3l78,18r,l78,15r,l78,12r-3,l75,9r,l75,9,72,6r,l69,6r-3,l66,6r-3,l54,6r,69l54,78r,l54,81r,3l54,84r3,3l57,87r,l57,87r,3l60,90r,l60,90r,l63,90r,l63,93r-42,xe" fillcolor="black" stroked="f">
                  <v:path arrowok="t" o:connecttype="custom" o:connectlocs="13335,57150;15240,57150;15240,57150;17145,57150;17145,55245;19050,53340;19050,53340;19050,49530;19050,47625;13335,3810;11430,3810;9525,3810;7620,3810;5715,5715;5715,7620;3810,9525;3810,11430;1905,15240;0,0;53340,15240;51435,13335;49530,11430;49530,9525;47625,7620;47625,5715;45720,3810;43815,3810;41910,3810;34290,3810;34290,49530;34290,51435;34290,53340;36195,55245;36195,55245;38100,57150;38100,57150;40005,57150;40005,59055" o:connectangles="0,0,0,0,0,0,0,0,0,0,0,0,0,0,0,0,0,0,0,0,0,0,0,0,0,0,0,0,0,0,0,0,0,0,0,0,0,0"/>
                </v:shape>
                <v:shape id="Freeform 132" o:spid="_x0000_s1039" style="position:absolute;left:8464;top:6330;width:533;height:591;visibility:visible;mso-wrap-style:square;v-text-anchor:top" coordsize="8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EZMMA&#10;AADcAAAADwAAAGRycy9kb3ducmV2LnhtbESPQWsCMRSE70L/Q3iF3jS7ilJWo1RFqAcP2tLzc/O6&#10;G9y8LEl0139vhEKPw8x8wyxWvW3EjXwwjhXkowwEcem04UrB99du+A4iRGSNjWNScKcAq+XLYIGF&#10;dh0f6XaKlUgQDgUqqGNsCylDWZPFMHItcfJ+nbcYk/SV1B67BLeNHGfZTFo0nBZqbGlTU3k5Xa0C&#10;Qzuf/+B2cjnk271Znw/7DrVSb6/9xxxEpD7+h//an1rBOJvC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EZMMAAADcAAAADwAAAAAAAAAAAAAAAACYAgAAZHJzL2Rv&#10;d25yZXYueG1sUEsFBgAAAAAEAAQA9QAAAIgDAAAAAA==&#10;" path="m,l45,r3,l51,r3,l57,r3,3l63,3r3,l69,6r3,l72,9r3,l75,12r,3l78,18r,3l78,24r,3l78,30r-3,3l72,36r-3,3l66,42r-3,l60,45r6,l69,48r6,l78,51r3,3l84,60r,3l84,69r,3l84,75r,3l81,81r,l78,84r-3,3l75,87r-3,3l69,90r-3,3l63,93r-6,l54,93r-3,l45,93,,93,,90r,l3,90r,l6,90r,l6,90r,-3l6,87r3,l9,87r,-3l9,84r,-3l9,81r,-3l9,78,9,21r,-3l9,15r,-3l9,12,9,9r,l6,6r,l6,6r,l6,6,3,3r,l3,3,,3r,l,xm36,42r3,l45,39r3,l51,36r3,-3l54,30r,-3l57,24,54,18r,-3l54,12,51,9r-3,l45,6r-6,l36,6r,36xm36,48r,30l36,81r,l36,84r,l36,84r,l36,87r,l36,87r,l36,87r3,l39,87r,l42,87r,l42,87r3,l48,87r,l51,87r,-3l54,84r,-3l57,81r,-3l57,78r,-3l60,72r,l60,69r,-3l60,63r,l60,60,57,57r,l57,54r-3,l54,54,51,51r,l48,51,45,48r,l42,48r-3,l36,48xe" fillcolor="black" stroked="f">
                  <v:path arrowok="t" o:connecttype="custom" o:connectlocs="30480,0;36195,0;41910,1905;45720,5715;47625,9525;49530,15240;47625,20955;41910,26670;41910,28575;49530,32385;53340,40005;53340,47625;51435,51435;47625,55245;41910,59055;34290,59055;0,59055;1905,57150;3810,57150;3810,55245;5715,53340;5715,51435;5715,13335;5715,7620;5715,5715;3810,3810;1905,1905;0,1905;22860,26670;30480,24765;34290,19050;34290,11430;32385,5715;24765,3810;22860,30480;22860,51435;22860,53340;22860,55245;22860,55245;24765,55245;26670,55245;30480,55245;34290,53340;36195,49530;38100,45720;38100,41910;38100,38100;36195,34290;32385,32385;28575,30480;24765,30480" o:connectangles="0,0,0,0,0,0,0,0,0,0,0,0,0,0,0,0,0,0,0,0,0,0,0,0,0,0,0,0,0,0,0,0,0,0,0,0,0,0,0,0,0,0,0,0,0,0,0,0,0,0,0"/>
                  <o:lock v:ext="edit" verticies="t"/>
                </v:shape>
                <v:shape id="Freeform 133" o:spid="_x0000_s1040" style="position:absolute;left:9074;top:6311;width:495;height:629;visibility:visible;mso-wrap-style:square;v-text-anchor:top" coordsize="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iCcMA&#10;AADcAAAADwAAAGRycy9kb3ducmV2LnhtbESPUWvCMBSF3wf+h3AHvs1kykSrUUQU9rTO6g+4NNe2&#10;tLkpSdT675fBYI+Hc853OOvtYDtxJx8axxreJwoEcelMw5WGy/n4tgARIrLBzjFpeFKA7Wb0ssbM&#10;uAef6F7ESiQIhww11DH2mZShrMlimLieOHlX5y3GJH0ljcdHgttOTpWaS4sNp4Uae9rXVLbFzWrY&#10;5+r7jDkd2nBs/WU5u1X5x5fW49dhtwIRaYj/4b/2p9EwVX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6iCcMAAADcAAAADwAAAAAAAAAAAAAAAACYAgAAZHJzL2Rv&#10;d25yZXYueG1sUEsFBgAAAAAEAAQA9QAAAIgDAAAAAA==&#10;" path="m39,r3,l45,r3,l48,r3,3l54,3r3,l60,6r,l63,9r3,3l66,15r3,l69,18r3,3l72,24r3,3l75,30r,3l75,36r3,3l78,42r,3l78,51r,3l78,60r-3,3l75,69r,3l72,78r,3l69,84r-3,3l63,90r-3,3l57,96r-6,3l48,99r-3,l39,99r-6,l30,99r-3,l21,96,18,93r-3,l12,90,9,84r,-3l6,78,3,72r,-3l3,66,,60,,54,,51,,45,,39,3,36r,-6l3,27,6,24,9,18r,-3l12,12,15,9,18,6,24,3,27,r3,l33,r6,xm39,6r,l36,6r,l36,9r-3,l33,9r,l30,9r,3l30,12r,3l30,15r-3,3l27,21r,3l27,27r,3l27,33r,3l27,39r,6l27,48r,6l27,57r,3l27,63r,3l27,69r,3l27,75r,l27,78r,3l27,81r,3l30,84r,3l30,87r,3l30,90r3,l33,90r,3l36,93r,l36,93r3,l39,93r,l42,93r,l42,93r,l45,93r,-3l45,90r,l48,90r,-3l48,87r,-3l48,84r3,l51,81r,-3l51,75r,-3l51,66r,-6l51,54r,-6l51,42r,-3l51,33r,-3l51,27r,-3l51,21r,l51,18r-3,l48,15r,l48,12r,l48,9r-3,l45,9r,l45,9,42,6r,l42,6r,l39,6r,xe" fillcolor="black" stroked="f">
                  <v:path arrowok="t" o:connecttype="custom" o:connectlocs="28575,0;32385,1905;38100,3810;41910,7620;43815,11430;47625,17145;47625,22860;49530,28575;49530,38100;47625,45720;43815,53340;38100,59055;30480,62865;20955,62865;13335,60960;7620,57150;3810,49530;1905,41910;0,32385;1905,22860;3810,15240;7620,7620;15240,1905;20955,0;24765,3810;22860,5715;20955,5715;19050,7620;17145,11430;17145,17145;17145,22860;17145,30480;17145,38100;17145,43815;17145,47625;17145,51435;19050,55245;19050,57150;20955,59055;22860,59055;24765,59055;26670,59055;28575,57150;30480,57150;30480,53340;32385,51435;32385,45720;32385,34290;32385,24765;32385,17145;32385,13335;30480,9525;30480,7620;28575,5715;26670,3810;26670,3810" o:connectangles="0,0,0,0,0,0,0,0,0,0,0,0,0,0,0,0,0,0,0,0,0,0,0,0,0,0,0,0,0,0,0,0,0,0,0,0,0,0,0,0,0,0,0,0,0,0,0,0,0,0,0,0,0,0,0,0"/>
                  <o:lock v:ext="edit" verticies="t"/>
                </v:shape>
                <v:shape id="Freeform 134" o:spid="_x0000_s1041" style="position:absolute;left:9607;top:6330;width:584;height:610;visibility:visible;mso-wrap-style:square;v-text-anchor:top" coordsize="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OI8UA&#10;AADcAAAADwAAAGRycy9kb3ducmV2LnhtbESP0WoCMRRE3wv+Q7iCbzWr1FZWo6hF1AcptX7AZXPd&#10;XUxu1k10V7/eFAp9HGbmDDOdt9aIG9W+dKxg0E9AEGdOl5wrOP6sX8cgfEDWaByTgjt5mM86L1NM&#10;tWv4m26HkIsIYZ+igiKEKpXSZwVZ9H1XEUfv5GqLIco6l7rGJsKtkcMkeZcWS44LBVa0Kig7H65W&#10;we5z/Lhs9qZaNsu1yb5G+HBvqFSv2y4mIAK14T/8195qBcPkA37P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s4jxQAAANwAAAAPAAAAAAAAAAAAAAAAAJgCAABkcnMv&#10;ZG93bnJldi54bWxQSwUGAAAAAAQABAD1AAAAigMAAAAA&#10;" path="m47,93r,-3l50,90r,l50,90r3,l53,90r,l53,90r3,-3l56,87r,l56,87r,-3l59,84r,-3l59,78r,l59,6,35,6r,42l35,54r,3l35,63r,3l35,69r,3l33,75r,3l33,81r,l33,84r-3,3l30,87r,3l27,90r,3l24,93r,l21,93r,3l18,96r,l15,96r,l12,96r,l9,96r,l6,93r,l3,93r,-3l3,90,,90,,87r,l,84r,l,81r,l,78r,l,75r,l,72r,l,72,3,69r,l3,69r,-3l6,66r,l9,66r,l9,66r3,l15,66r,3l18,69r,3l18,72r,3l18,78r,3l18,81r3,3l21,84r,l21,84r,l21,84r,l24,84r,l24,84r3,-3l27,81r,-3l27,78r,-3l27,72r3,-3l30,66r,-3l30,57r,-3l30,48r,-27l30,18r,-3l30,12r,l30,9r-3,l27,9r,-3l27,6r,l24,6r,-3l24,3r-3,l21,3r,l21,,92,r,3l89,3r,l86,6r,l83,9r,l83,12r,3l83,78r,l83,81r,l83,84r,l83,84r,3l86,87r,l86,90r,l86,90r3,l89,90r,l92,90r,3l47,93xe" fillcolor="black" stroked="f">
                  <v:path arrowok="t" o:connecttype="custom" o:connectlocs="31750,57150;33655,57150;33655,57150;35560,55245;37465,53340;37465,49530;22225,30480;22225,40005;22225,45720;20955,51435;19050,55245;17145,57150;15240,59055;11430,60960;9525,60960;5715,60960;3810,59055;1905,57150;0,55245;0,51435;0,49530;0,45720;1905,43815;1905,41910;5715,41910;7620,41910;11430,43815;11430,47625;11430,51435;13335,53340;13335,53340;15240,53340;17145,51435;17145,47625;19050,41910;19050,34290;19050,11430;19050,7620;17145,5715;17145,3810;15240,1905;13335,1905;58420,1905;54610,3810;52705,5715;52705,49530;52705,51435;52705,53340;54610,55245;54610,57150;56515,57150;29845,59055" o:connectangles="0,0,0,0,0,0,0,0,0,0,0,0,0,0,0,0,0,0,0,0,0,0,0,0,0,0,0,0,0,0,0,0,0,0,0,0,0,0,0,0,0,0,0,0,0,0,0,0,0,0,0,0"/>
                </v:shape>
                <v:shape id="Freeform 135" o:spid="_x0000_s1042" style="position:absolute;left:10267;top:6330;width:591;height:591;visibility:visible;mso-wrap-style:square;v-text-anchor:top" coordsize="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VJ8EA&#10;AADcAAAADwAAAGRycy9kb3ducmV2LnhtbERPPW/CMBDdkfgP1lXqBnYZqirEoAqBRJWhFDJ0vMbX&#10;OCI+B9uF9N/joVLHp/ddrkfXiyuF2HnW8DRXIIgbbzpuNdSn3ewFREzIBnvPpOGXIqxX00mJhfE3&#10;/qDrMbUih3AsUINNaSikjI0lh3HuB+LMffvgMGUYWmkC3nK46+VCqWfpsOPcYHGgjaXmfPxxGt4v&#10;0Wxl1TcV1ge1san6fLNfWj8+jK9LEInG9C/+c++NhoXKa/OZf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ylSfBAAAA3AAAAA8AAAAAAAAAAAAAAAAAmAIAAGRycy9kb3du&#10;cmV2LnhtbFBLBQYAAAAABAAEAPUAAACGAwAAAAA=&#10;" path="m,93l,90r3,l3,90r,l6,90r,l6,90r,-3l6,87r3,l9,87r,-3l9,84r,-3l9,81r,-3l9,75,9,18r,-3l9,15r,-3l9,9r,l9,9,9,6r,l6,6r,l6,3r,l3,3r,l3,3,,3,,,42,r,3l42,3r-3,l39,3r,l39,3,36,6r,l36,6r,l36,6r,3l36,9r,3l33,12r,3l33,18r,24l57,42r,-24l57,15r,-3l57,12r,l57,9r,l57,6r,l57,6r,l54,3r,l54,3r-3,l51,3r,l51,,93,r,3l90,3r,l90,3r-3,l87,3r,3l84,6r,l84,6r,3l84,9r,l84,12r,l84,15r,l84,75r,3l84,81r,l84,84r,l84,87r,l84,87r,l87,90r,l87,90r,l90,90r,l93,90r,3l51,93r,-3l51,90r,l54,90r,l54,90r,l57,90r,-3l57,87r,l57,87r,-3l57,84r,-3l57,78r,l57,48r-24,l33,75r,3l33,81r3,l36,84r,l36,87r,l36,87r,3l36,90r3,l39,90r,l39,90r3,l42,90r,3l,93xe" fillcolor="black" stroked="f">
                  <v:path arrowok="t" o:connecttype="custom" o:connectlocs="1905,57150;3810,57150;3810,55245;5715,55245;5715,51435;5715,47625;5715,9525;5715,5715;5715,3810;3810,1905;1905,1905;0,0;26670,1905;24765,1905;22860,3810;22860,3810;22860,7620;20955,11430;36195,11430;36195,7620;36195,5715;36195,3810;34290,1905;32385,1905;59055,0;57150,1905;55245,1905;53340,3810;53340,5715;53340,7620;53340,47625;53340,51435;53340,55245;53340,55245;55245,57150;57150,57150;32385,59055;32385,57150;34290,57150;36195,55245;36195,55245;36195,51435;36195,30480;20955,49530;22860,53340;22860,55245;22860,57150;24765,57150;26670,57150" o:connectangles="0,0,0,0,0,0,0,0,0,0,0,0,0,0,0,0,0,0,0,0,0,0,0,0,0,0,0,0,0,0,0,0,0,0,0,0,0,0,0,0,0,0,0,0,0,0,0,0,0"/>
                </v:shape>
                <v:shape id="Freeform 136" o:spid="_x0000_s1043" style="position:absolute;left:10934;top:6330;width:813;height:591;visibility:visible;mso-wrap-style:square;v-text-anchor:top" coordsize="1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oK8MA&#10;AADcAAAADwAAAGRycy9kb3ducmV2LnhtbESPQWsCMRSE7wX/Q3iCt5q4B9GtUYpoEXpybe+Pzetm&#10;6+Zl2aTu6q9vBMHjMDPfMKvN4BpxoS7UnjXMpgoEcelNzZWGr9P+dQEiRGSDjWfScKUAm/XoZYW5&#10;8T0f6VLESiQIhxw12BjbXMpQWnIYpr4lTt6P7xzGJLtKmg77BHeNzJSaS4c1pwWLLW0tlefiz2nY&#10;tYX6tHj8WC5sf3Wh+s2+zzetJ+Ph/Q1EpCE+w4/2wWjI1BLuZ9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noK8MAAADcAAAADwAAAAAAAAAAAAAAAACYAgAAZHJzL2Rv&#10;d25yZXYueG1sUEsFBgAAAAAEAAQA9QAAAIgDAAAAAA==&#10;" path="m128,r,3l125,3r-3,l122,6r-3,l119,9r,3l119,15r,3l119,78r,l119,81r,l119,84r,l119,84r,3l119,87r,l122,87r,3l122,90r3,l125,90r,l128,90r,3l84,93r,-3l87,90r,l90,90r,l90,90r,l93,87r,l93,87r,-3l93,84r,l93,81r,l93,78r,l93,18r,-3l93,15r,-3l93,12r,-3l93,9r,-3l93,6r,l90,6r,l90,3r,l87,3r,l84,3,84,r44,xm,93l,90r,l3,90r,l3,90r3,l6,87r,l6,87r3,l9,84r,l9,81r,l9,78r,l9,75,9,18r,-3l9,15r,-3l9,12,9,9r,l6,9,6,6r,l6,6r,l3,3r,l3,3,,3r,l,,42,r,3l42,3r-3,l39,3r,l36,6r,l36,6r,l36,9r,l33,9r,3l33,12r,3l33,18r,l33,42r6,l45,42r6,l54,42r6,3l63,45r3,l69,48r3,l75,51r3,3l78,54r3,3l81,60r3,3l84,66r,3l84,72r,3l81,78r,l81,81r-3,3l75,87r,l72,90r-3,l66,93r-3,l57,93r-3,l51,93r-6,l,93xm33,48r,30l33,81r,l33,81r,3l33,84r3,l36,87r,l36,87r,l36,87r3,l39,87r,l39,87r,l42,87r3,l45,87r3,l48,87r3,-3l51,84r,l54,81r,l54,78r3,-3l57,75r,-3l57,69r,l57,63r,-3l54,57,51,54,48,51r-3,l39,48r-6,xe" fillcolor="black" stroked="f">
                  <v:path arrowok="t" o:connecttype="custom" o:connectlocs="77470,1905;75565,7620;75565,49530;75565,53340;75565,55245;79375,57150;81280,59055;55245,57150;57150,57150;59055,53340;59055,51435;59055,9525;59055,5715;59055,3810;57150,1905;53340,0;0,57150;3810,57150;5715,55245;5715,51435;5715,11430;5715,7620;3810,3810;1905,1905;0,1905;26670,1905;22860,3810;22860,5715;20955,7620;20955,26670;34290,26670;43815,30480;49530,34290;53340,41910;51435,49530;47625,55245;41910,59055;32385,59055;20955,49530;20955,53340;22860,55245;24765,55245;24765,55245;30480,55245;32385,53340;36195,47625;36195,43815;32385,34290;20955,30480" o:connectangles="0,0,0,0,0,0,0,0,0,0,0,0,0,0,0,0,0,0,0,0,0,0,0,0,0,0,0,0,0,0,0,0,0,0,0,0,0,0,0,0,0,0,0,0,0,0,0,0,0"/>
                  <o:lock v:ext="edit" verticies="t"/>
                </v:shape>
                <v:line id="Line 137" o:spid="_x0000_s1044" style="position:absolute;flip:y;visibility:visible;mso-wrap-style:square" from="6134,16008" to="6527,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138" o:spid="_x0000_s1045" style="position:absolute;flip:y;visibility:visible;mso-wrap-style:square" from="6756,15671" to="7156,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139" o:spid="_x0000_s1046" style="position:absolute;flip:y;visibility:visible;mso-wrap-style:square" from="7404,15347" to="7804,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140" o:spid="_x0000_s1047" style="position:absolute;flip:y;visibility:visible;mso-wrap-style:square" from="8045,15024" to="8445,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k8YAAADcAAAADwAAAGRycy9kb3ducmV2LnhtbESPQWsCMRSE74L/ITzBm2ZVa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JJPGAAAA3AAAAA8AAAAAAAAA&#10;AAAAAAAAoQIAAGRycy9kb3ducmV2LnhtbFBLBQYAAAAABAAEAPkAAACUAwAAAAA=&#10;" strokeweight="0"/>
                <v:line id="Line 141" o:spid="_x0000_s1048" style="position:absolute;flip:y;visibility:visible;mso-wrap-style:square" from="8674,14681" to="9074,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line id="Line 142" o:spid="_x0000_s1049" style="position:absolute;flip:y;visibility:visible;mso-wrap-style:square" from="9321,14357" to="9721,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ZfMYAAADcAAAADwAAAGRycy9kb3ducmV2LnhtbESPQWsCMRSE74L/ITzBm2YVb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GXzGAAAA3AAAAA8AAAAAAAAA&#10;AAAAAAAAoQIAAGRycy9kb3ducmV2LnhtbFBLBQYAAAAABAAEAPkAAACUAwAAAAA=&#10;" strokeweight="0"/>
                <v:line id="Line 143" o:spid="_x0000_s1050" style="position:absolute;flip:y;visibility:visible;mso-wrap-style:square" from="9963,14039" to="10363,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HC8YAAADcAAAADwAAAGRycy9kb3ducmV2LnhtbESPQWsCMRSE7wX/Q3iCt5rVgy2rUcTS&#10;UoRatPXg7bl57i5uXpYkuvHfG6HQ4zAz3zCzRTSNuJLztWUFo2EGgriwuuZSwe/P+/MrCB+QNTaW&#10;ScGNPCzmvacZ5tp2vKXrLpQiQdjnqKAKoc2l9EVFBv3QtsTJO1lnMCTpSqkddgluGjnOsok0WHNa&#10;qLClVUXFeXcxCrabFz66j0s8x2P39X3Yl+v921KpQT8upyACxfAf/mt/agXj0QQ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hwvGAAAA3AAAAA8AAAAAAAAA&#10;AAAAAAAAoQIAAGRycy9kb3ducmV2LnhtbFBLBQYAAAAABAAEAPkAAACUAwAAAAA=&#10;" strokeweight="0"/>
                <v:line id="Line 144" o:spid="_x0000_s1051" style="position:absolute;flip:y;visibility:visible;mso-wrap-style:square" from="10591,13696" to="1099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ikMYAAADcAAAADwAAAGRycy9kb3ducmV2LnhtbESPQWsCMRSE74L/ITyhN83qocrWKFKx&#10;FMGKth56e25edxc3L0sS3fTfNwXB4zAz3zDzZTSNuJHztWUF41EGgriwuuZSwdfnZjgD4QOyxsYy&#10;KfglD8tFvzfHXNuOD3Q7hlIkCPscFVQhtLmUvqjIoB/Zljh5P9YZDEm6UmqHXYKbRk6y7FkarDkt&#10;VNjSa0XF5Xg1Cg4fUz67t2u8xHO323+fyu1pvVLqaRBXLyACxfAI39vvWsFkPI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IpDGAAAA3AAAAA8AAAAAAAAA&#10;AAAAAAAAoQIAAGRycy9kb3ducmV2LnhtbFBLBQYAAAAABAAEAPkAAACUAwAAAAA=&#10;" strokeweight="0"/>
                <v:line id="Line 145" o:spid="_x0000_s1052" style="position:absolute;flip:y;visibility:visible;mso-wrap-style:square" from="11239,13373" to="11633,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24sMAAADcAAAADwAAAGRycy9kb3ducmV2LnhtbERPy2oCMRTdF/oP4Qrd1YwuWhmNIpaW&#10;Uqjia+HuOrnODE5uhiQ68e/NQnB5OO/JLJpGXMn52rKCQT8DQVxYXXOpYLf9fh+B8AFZY2OZFNzI&#10;w2z6+jLBXNuO13TdhFKkEPY5KqhCaHMpfVGRQd+3LXHiTtYZDAm6UmqHXQo3jRxm2Yc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tuLDAAAA3AAAAA8AAAAAAAAAAAAA&#10;AAAAoQIAAGRycy9kb3ducmV2LnhtbFBLBQYAAAAABAAEAPkAAACRAwAAAAA=&#10;" strokeweight="0"/>
                <v:line id="Line 146" o:spid="_x0000_s1053" style="position:absolute;flip:y;visibility:visible;mso-wrap-style:square" from="11861,13049" to="12261,1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147" o:spid="_x0000_s1054" style="position:absolute;flip:y;visibility:visible;mso-wrap-style:square" from="12509,12706" to="12909,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line id="Line 148" o:spid="_x0000_s1055" style="position:absolute;flip:y;visibility:visible;mso-wrap-style:square" from="13157,12388" to="13550,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7VwsYAAADcAAAADwAAAGRycy9kb3ducmV2LnhtbESPQWsCMRSE74X+h/AKvdWse7BlaxRp&#10;UaRQi7YevD03z93FzcuSRDf+eyMIPQ4z8w0znkbTijM531hWMBxkIIhLqxuuFPz9zl/eQPiArLG1&#10;TAou5GE6eXwYY6Ftz2s6b0IlEoR9gQrqELpCSl/WZNAPbEecvIN1BkOSrpLaYZ/gppV5lo2kwYbT&#10;Qo0dfdRUHjcno2C9euW9W5ziMe7775/dtvrafs6Uen6Ks3cQgWL4D9/bS60gz4d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LGAAAA3AAAAA8AAAAAAAAA&#10;AAAAAAAAoQIAAGRycy9kb3ducmV2LnhtbFBLBQYAAAAABAAEAPkAAACUAwAAAAA=&#10;" strokeweight="0"/>
                <v:line id="Line 149" o:spid="_x0000_s1056" style="position:absolute;flip:y;visibility:visible;mso-wrap-style:square" from="13779,12065" to="1417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line id="Line 150" o:spid="_x0000_s1057" style="position:absolute;flip:y;visibility:visible;mso-wrap-style:square" from="14427,11741" to="14827,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151" o:spid="_x0000_s1058" style="position:absolute;flip:y;visibility:visible;mso-wrap-style:square" from="15055,11398" to="15449,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2WscAAADcAAAADwAAAGRycy9kb3ducmV2LnhtbESPT2sCMRTE70K/Q3iF3jTrU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XZaxwAAANwAAAAPAAAAAAAA&#10;AAAAAAAAAKECAABkcnMvZG93bnJldi54bWxQSwUGAAAAAAQABAD5AAAAlQMAAAAA&#10;" strokeweight="0"/>
                <v:line id="Line 152" o:spid="_x0000_s1059" style="position:absolute;flip:y;visibility:visible;mso-wrap-style:square" from="15697,11074" to="16097,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TwccAAADcAAAADwAAAGRycy9kb3ducmV2LnhtbESPS2vDMBCE74H+B7GF3hI5hj5wooTQ&#10;0lIKacjrkNvG2tgm1spISqz++6hQ6HGYmW+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dPBxwAAANwAAAAPAAAAAAAA&#10;AAAAAAAAAKECAABkcnMvZG93bnJldi54bWxQSwUGAAAAAAQABAD5AAAAlQMAAAAA&#10;" strokeweight="0"/>
                <v:line id="Line 153" o:spid="_x0000_s1060" style="position:absolute;flip:y;visibility:visible;mso-wrap-style:square" from="16344,10756" to="1674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NtsYAAADcAAAADwAAAGRycy9kb3ducmV2LnhtbESPQWsCMRSE74X+h/AKvdWse7BlNYpY&#10;WkqhFq0evD03z93FzcuSRDf+eyMIPQ4z8w0zmUXTijM531hWMBxkIIhLqxuuFGz+Pl7eQPiArLG1&#10;TAou5GE2fXyYYKFtzys6r0MlEoR9gQrqELpCSl/WZNAPbEecvIN1BkOSrpLaYZ/gppV5lo2kwYbT&#10;Qo0dLWoqj+uTUbBavvLefZ7iMe77n9/dtvrevs+Ven6K8zGIQDH8h+/tL60gz0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TbbGAAAA3AAAAA8AAAAAAAAA&#10;AAAAAAAAoQIAAGRycy9kb3ducmV2LnhtbFBLBQYAAAAABAAEAPkAAACUAwAAAAA=&#10;" strokeweight="0"/>
                <v:line id="Line 154" o:spid="_x0000_s1061" style="position:absolute;flip:y;visibility:visible;mso-wrap-style:square" from="16967,10414" to="1736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oLcYAAADcAAAADwAAAGRycy9kb3ducmV2LnhtbESPQWsCMRSE7wX/Q3hCbzXrHmpZjSKK&#10;pRTaotWDt+fmubu4eVmS6Kb/vikIPQ4z8w0zW0TTihs531hWMB5lIIhLqxuuFOy/N08vIHxA1tha&#10;JgU/5GExHzzMsNC25y3ddqESCcK+QAV1CF0hpS9rMuhHtiNO3tk6gyFJV0ntsE9w08o8y56lwYbT&#10;Qo0drWoqL7urUbD9nPDJvV7jJZ76j6/joXo/rJdKPQ7jcgoiUAz/4Xv7TSvI8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b6C3GAAAA3AAAAA8AAAAAAAAA&#10;AAAAAAAAoQIAAGRycy9kb3ducmV2LnhtbFBLBQYAAAAABAAEAPkAAACUAwAAAAA=&#10;" strokeweight="0"/>
                <v:line id="Line 155" o:spid="_x0000_s1062" style="position:absolute;flip:y;visibility:visible;mso-wrap-style:square" from="17614,10090" to="18014,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8X8MAAADcAAAADwAAAGRycy9kb3ducmV2LnhtbERPz2vCMBS+C/4P4QneNLWHOTqjyEQZ&#10;ghu6edjt2by1xealJNFm//1yGHj8+H4vVtG04k7ON5YVzKYZCOLS6oYrBV+f28kzCB+QNbaWScEv&#10;eVgth4MFFtr2fKT7KVQihbAvUEEdQldI6cuaDPqp7YgT92OdwZCgq6R22Kdw08o8y56kwYZTQ40d&#10;vdZUXk83o+D4PueL293iNV76w8f3udqfN2ulxqO4fgERKIaH+N/9phXkeVqb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EfF/DAAAA3AAAAA8AAAAAAAAAAAAA&#10;AAAAoQIAAGRycy9kb3ducmV2LnhtbFBLBQYAAAAABAAEAPkAAACRAwAAAAA=&#10;" strokeweight="0"/>
                <v:line id="Line 156" o:spid="_x0000_s1063" style="position:absolute;flip:y;visibility:visible;mso-wrap-style:square" from="18243,9804" to="1856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ZxMcAAADcAAAADwAAAGRycy9kb3ducmV2LnhtbESPS2vDMBCE74H+B7GF3hI5PvThRAmh&#10;paUU0pDXIbeNtbFNrJWRlFj991Gh0OMwM98w03k0rbiS841lBeNRBoK4tLrhSsFu+z58BuEDssbW&#10;Min4IQ/z2d1gioW2Pa/pugmVSBD2BSqoQ+gKKX1Zk0E/sh1x8k7WGQxJukpqh32Cm1bmWfYoDTac&#10;Fmrs6LWm8ry5GAXr7yc+uo9LPMdjv1wd9tXX/m2h1MN9XExABIrhP/zX/tQK8vwFfs+k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NnExwAAANwAAAAPAAAAAAAA&#10;AAAAAAAAAKECAABkcnMvZG93bnJldi54bWxQSwUGAAAAAAQABAD5AAAAlQMAAAAA&#10;" strokeweight="0"/>
                <v:shape id="Freeform 157" o:spid="_x0000_s1064" style="position:absolute;left:5791;top:11779;width:10477;height:4496;visibility:visible;mso-wrap-style:square;v-text-anchor:top" coordsize="165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7R8EA&#10;AADcAAAADwAAAGRycy9kb3ducmV2LnhtbERPz2vCMBS+C/sfwhO82VTHxqyNMgZjwk5VD/P2bN6a&#10;suYlJFHrf78cBjt+fL/r7WgHcaUQe8cKFkUJgrh1uudOwfHwPn8BEROyxsExKbhThO3mYVJjpd2N&#10;G7ruUydyCMcKFZiUfCVlbA1ZjIXzxJn7dsFiyjB0Uge85XA7yGVZPkuLPecGg57eDLU/+4tV0Phm&#10;ePrglTcn9l/32FzOn5GUmk3H1zWIRGP6F/+5d1rB8jHPz2fy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e0fBAAAA3AAAAA8AAAAAAAAAAAAAAAAAmAIAAGRycy9kb3du&#10;cmV2LnhtbFBLBQYAAAAABAAEAPUAAACGAwAAAAA=&#10;" path="m1626,r-69,66l1485,128r-68,57l1345,239r-72,51l1198,335r-71,42l1055,415r-72,36l915,481r-72,30l777,538r-69,21l642,580r-62,18l520,613,403,639,299,657r-90,9l134,672r-60,l36,669r-9,l24,669r6,21l24,696,12,663,,672r6,27l18,702r15,3l74,708r60,-3l212,702r93,-12l409,672,526,648r63,-14l654,616r66,-21l789,571r69,-27l926,514r72,-33l1073,445r72,-39l1219,365r72,-48l1363,266r75,-54l1509,155r72,-62l1650,24,1626,xe" fillcolor="black" stroked="f">
                  <v:path arrowok="t" o:connecttype="custom" o:connectlocs="1032510,0;988695,41910;942975,81280;899795,117475;854075,151765;808355,184150;760730,212725;715645,239395;669925,263525;624205,286385;581025,305435;535305,324485;493395,341630;449580,354965;407670,368300;368300,379730;330200,389255;255905,405765;189865,417195;132715,422910;85090,426720;46990,426720;22860,424815;17145,424815;15240,424815;19050,438150;15240,441960;7620,421005;0,426720;3810,443865;11430,445770;20955,447675;46990,449580;85090,447675;134620,445770;193675,438150;259715,426720;334010,411480;374015,402590;415290,391160;457200,377825;501015,362585;544830,345440;588010,326390;633730,305435;681355,282575;727075,257810;774065,231775;819785,201295;865505,168910;913130,134620;958215,98425;1003935,59055;1047750,15240;1032510,0" o:connectangles="0,0,0,0,0,0,0,0,0,0,0,0,0,0,0,0,0,0,0,0,0,0,0,0,0,0,0,0,0,0,0,0,0,0,0,0,0,0,0,0,0,0,0,0,0,0,0,0,0,0,0,0,0,0,0"/>
                </v:shape>
                <v:shape id="Freeform 158" o:spid="_x0000_s1065" style="position:absolute;left:16116;top:9404;width:8864;height:3816;visibility:visible;mso-wrap-style:square;v-text-anchor:top" coordsize="139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b8QA&#10;AADcAAAADwAAAGRycy9kb3ducmV2LnhtbESPUWvCQBCE3wv+h2MFX0q9qNSU1FOkUCjYl6o/YJtb&#10;k2BuL+Q2MfbXewXBx2FmvmFWm8HVqqc2VJ4NzKYJKOLc24oLA8fD58sbqCDIFmvPZOBKATbr0dMK&#10;M+sv/EP9XgoVIRwyNFCKNJnWIS/JYZj6hjh6J986lCjbQtsWLxHuaj1PkqV2WHFcKLGhj5Ly875z&#10;Bv76LpXfdKdTfP3unqVK8TTsjJmMh+07KKFBHuF7+8samC9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B2/EAAAA3AAAAA8AAAAAAAAAAAAAAAAAmAIAAGRycy9k&#10;b3ducmV2LnhtbFBLBQYAAAAABAAEAPUAAACJAwAAAAA=&#10;" path="m1396,589r-15,-42l1363,508r-21,-41l1321,425r-24,-39l1270,347r-26,-39l1217,269r-33,-36l1151,201r-33,-33l1082,138r-39,-30l1001,84,960,60,918,42,873,24,825,12,777,3,726,,673,,619,6,565,18,508,33,448,54,389,81r-60,33l266,153r-66,45l134,248,69,308,,374r24,24l93,335r65,-60l221,225r63,-42l344,144r60,-33l463,87,517,66,571,51r54,-9l676,36r47,l771,39r45,9l861,57r45,15l945,93r41,21l1022,138r36,27l1094,195r33,30l1160,257r30,36l1217,329r27,36l1267,404r24,39l1312,482r18,41l1348,562r15,39l1396,589xe" fillcolor="black" stroked="f">
                  <v:path arrowok="t" o:connecttype="custom" o:connectlocs="876935,347345;852170,296545;823595,245110;789940,195580;751840,147955;709930,106680;662305,68580;609600,38100;554355,15240;493395,1905;427355,0;358775,11430;284480,34290;208915,72390;127000,125730;43815,195580;15240,252730;100330,174625;180340,116205;256540,70485;328295,41910;396875,26670;459105,22860;518160,30480;575310,45720;626110,72390;671830,104775;715645,142875;755650,186055;789940,231775;819785,281305;844550,332105;865505,381635" o:connectangles="0,0,0,0,0,0,0,0,0,0,0,0,0,0,0,0,0,0,0,0,0,0,0,0,0,0,0,0,0,0,0,0,0"/>
                </v:shape>
                <v:shape id="Freeform 159" o:spid="_x0000_s1066" style="position:absolute;left:24771;top:13144;width:6852;height:8731;visibility:visible;mso-wrap-style:square;v-text-anchor:top" coordsize="1079,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33cQA&#10;AADcAAAADwAAAGRycy9kb3ducmV2LnhtbESP3WoCMRSE7wu+QziCdzXrWopsjSJiQRAK/iC9PGxO&#10;k6WbkyVJ3fXtm4LQy2FmvmGW68G14kYhNp4VzKYFCOLa64aNgsv5/XkBIiZkja1nUnCnCOvV6GmJ&#10;lfY9H+l2SkZkCMcKFdiUukrKWFtyGKe+I87elw8OU5bBSB2wz3DXyrIoXqXDhvOCxY62lurv049T&#10;cA7G+r4Mu4O7fpjDZ72/F4sXpSbjYfMGItGQ/sOP9l4rKOc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d93EAAAA3AAAAA8AAAAAAAAAAAAAAAAAmAIAAGRycy9k&#10;b3ducmV2LnhtbFBLBQYAAAAABAAEAPUAAACJAwAAAAA=&#10;" path="m1079,1339r-65,-6l948,1324r-60,-15l831,1288r-54,-21l724,1240r-48,-30l631,1175r-45,-36l544,1100r-39,-42l469,1013,434,965,404,918,371,867,344,816,314,762,290,708,266,655,242,601,200,490,162,383,96,176,33,,,12,60,188r69,207l168,502r41,111l233,670r24,53l284,780r27,54l341,885r33,51l407,986r36,48l478,1079r42,45l562,1166r45,38l658,1237r51,33l762,1297r57,24l879,1342r63,15l1008,1369r68,6l1079,1339xe" fillcolor="black" stroked="f">
                  <v:path arrowok="t" o:connecttype="custom" o:connectlocs="685165,850265;643890,846455;601980,840740;563880,831215;527685,817880;493395,804545;459740,787400;429260,768350;400685,746125;372110,723265;345440,698500;320675,671830;297815,643255;275590,612775;256540,582930;235585,550545;218440,518160;199390,483870;184150,449580;168910,415925;153670,381635;127000,311150;102870,243205;60960,111760;20955,0;0,7620;38100,119380;81915,250825;106680,318770;132715,389255;147955,425450;163195,459105;180340,495300;197485,529590;216535,561975;237490,594360;258445,626110;281305,656590;303530,685165;330200,713740;356870,740410;385445,764540;417830,785495;450215,806450;483870,823595;520065,838835;558165,852170;598170,861695;640080,869315;683260,873125;685165,850265" o:connectangles="0,0,0,0,0,0,0,0,0,0,0,0,0,0,0,0,0,0,0,0,0,0,0,0,0,0,0,0,0,0,0,0,0,0,0,0,0,0,0,0,0,0,0,0,0,0,0,0,0,0,0"/>
                </v:shape>
                <v:shape id="Freeform 160" o:spid="_x0000_s1067" style="position:absolute;left:15678;top:7226;width:19513;height:4553;visibility:visible;mso-wrap-style:square;v-text-anchor:top" coordsize="307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ILcQA&#10;AADcAAAADwAAAGRycy9kb3ducmV2LnhtbESPUWvCQBCE34X+h2OFvki9aEAkeopUhGKpqPUHLLk1&#10;Ceb2Ym7V9N/3CgUfh5n5hpkvO1erO7Wh8mxgNExAEefeVlwYOH1v3qaggiBbrD2TgR8KsFy89OaY&#10;Wf/gA92PUqgI4ZChgVKkybQOeUkOw9A3xNE7+9ahRNkW2rb4iHBX63GSTLTDiuNCiQ29l5Rfjjdn&#10;YB3kszjtb+l2f7l+ydpfB3q3Nea1361moIQ6eYb/2x/WwDhN4e9MPA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iC3EAAAA3AAAAA8AAAAAAAAAAAAAAAAAmAIAAGRycy9k&#10;b3ducmV2LnhtbFBLBQYAAAAABAAEAPUAAACJAwAAAAA=&#10;" path="m3073,l,,,717e" filled="f" strokeweight="0">
                  <v:path arrowok="t" o:connecttype="custom" o:connectlocs="1951355,0;0,0;0,455295" o:connectangles="0,0,0"/>
                </v:shape>
                <v:shape id="Freeform 161" o:spid="_x0000_s1068" style="position:absolute;left:15411;top:11474;width:552;height:629;visibility:visible;mso-wrap-style:square;v-text-anchor:top" coordsize="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slMMA&#10;AADcAAAADwAAAGRycy9kb3ducmV2LnhtbESP3WoCMRSE7wt9h3AKvatZ/0rZGqVUi96Jtg9wmpzu&#10;Lrs5CUm6rm9vBMHLYWa+YRarwXaipxAbxwrGowIEsXam4UrBz/fXyxuImJANdo5JwZkirJaPDwss&#10;jTvxgfpjqkSGcCxRQZ2SL6WMuiaLceQ8cfb+XLCYsgyVNAFPGW47OSmKV2mx4bxQo6fPmnR7/LcK&#10;5uvfQxuGLm7bddCbsd573/dKPT8NH+8gEg3pHr61d0bBZDqD65l8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slMMAAADcAAAADwAAAAAAAAAAAAAAAACYAgAAZHJzL2Rv&#10;d25yZXYueG1sUEsFBgAAAAAEAAQA9QAAAIgDAAAAAA==&#10;" path="m42,99l87,,84,,81,3r-3,l75,3,72,6r-3,l66,6r,3l63,9r-3,l57,9r-3,l51,9r-3,l45,9r-3,l39,9r-3,l33,9r-3,l27,9r-3,l21,9,18,6r-3,l12,3,9,3,6,3,3,,,,42,99xe" fillcolor="black" stroked="f">
                  <v:path arrowok="t" o:connecttype="custom" o:connectlocs="26670,62865;55245,0;53340,0;51435,1905;49530,1905;47625,1905;45720,3810;43815,3810;41910,3810;41910,5715;40005,5715;38100,5715;36195,5715;34290,5715;32385,5715;30480,5715;28575,5715;26670,5715;24765,5715;22860,5715;20955,5715;19050,5715;17145,5715;15240,5715;13335,5715;11430,3810;9525,3810;7620,1905;5715,1905;3810,1905;1905,0;0,0;26670,62865" o:connectangles="0,0,0,0,0,0,0,0,0,0,0,0,0,0,0,0,0,0,0,0,0,0,0,0,0,0,0,0,0,0,0,0,0"/>
                </v:shape>
                <v:shape id="Freeform 162" o:spid="_x0000_s1069" style="position:absolute;left:13214;top:4832;width:17005;height:7328;visibility:visible;mso-wrap-style:square;v-text-anchor:top" coordsize="267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7ncQA&#10;AADcAAAADwAAAGRycy9kb3ducmV2LnhtbESPQWvCQBSE70L/w/IKvUjdGFFK6ipFkHqymrT3R/aZ&#10;pM2+Ddk1G/99t1DwOMzMN8x6O5pWDNS7xrKC+SwBQVxa3XCl4LPYP7+AcB5ZY2uZFNzIwXbzMFlj&#10;pm3gMw25r0SEsMtQQe19l0npypoMupntiKN3sb1BH2VfSd1jiHDTyjRJVtJgw3Ghxo52NZU/+dUo&#10;WH2EnMouHU7fgYL8Ko7v8jJV6ulxfHsF4Wn09/B/+6AVpIs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u53EAAAA3AAAAA8AAAAAAAAAAAAAAAAAmAIAAGRycy9k&#10;b3ducmV2LnhtbFBLBQYAAAAABAAEAPUAAACJAwAAAAA=&#10;" path="m2678,l,,,1154e" filled="f" strokeweight="0">
                  <v:path arrowok="t" o:connecttype="custom" o:connectlocs="1700530,0;0,0;0,732790" o:connectangles="0,0,0"/>
                </v:shape>
                <v:shape id="Freeform 163" o:spid="_x0000_s1070" style="position:absolute;left:12928;top:11855;width:546;height:629;visibility:visible;mso-wrap-style:square;v-text-anchor:top" coordsize="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T8UA&#10;AADcAAAADwAAAGRycy9kb3ducmV2LnhtbESPX0vDQBDE3wW/w7FCX8RemkKRtNcihUjfxPoHfFty&#10;2yQ2txfu1iT103uC4OMwM79hNrvJdWqgEFvPBhbzDBRx5W3LtYHXl/LuHlQUZIudZzJwoQi77fXV&#10;BgvrR36m4Si1ShCOBRpoRPpC61g15DDOfU+cvJMPDiXJUGsbcExw1+k8y1baYctpocGe9g1V5+OX&#10;S5Sn5Wf4uEx5Kfrt9lvKx3E4vxszu5ke1qCEJvkP/7UP1kC+XMHvmX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SVPxQAAANwAAAAPAAAAAAAAAAAAAAAAAJgCAABkcnMv&#10;ZG93bnJldi54bWxQSwUGAAAAAAQABAD1AAAAigMAAAAA&#10;" path="m45,99l86,,83,,80,3r-3,l74,6r-2,l69,6r-3,l66,9r-3,l60,9r-3,l54,9r-3,l48,12r-3,l42,12r-3,l36,9r-3,l30,9r-3,l24,9r-3,l21,6r-3,l15,6r-3,l9,3,6,3,3,,,,45,99xe" fillcolor="black" stroked="f">
                  <v:path arrowok="t" o:connecttype="custom" o:connectlocs="28575,62865;54610,0;52705,0;50800,1905;48895,1905;46990,3810;45720,3810;43815,3810;41910,3810;41910,5715;40005,5715;38100,5715;36195,5715;34290,5715;32385,5715;30480,7620;28575,7620;26670,7620;24765,7620;22860,5715;20955,5715;19050,5715;17145,5715;15240,5715;13335,5715;13335,3810;11430,3810;9525,3810;7620,3810;5715,1905;3810,1905;1905,0;0,0;28575,62865" o:connectangles="0,0,0,0,0,0,0,0,0,0,0,0,0,0,0,0,0,0,0,0,0,0,0,0,0,0,0,0,0,0,0,0,0,0"/>
                </v:shape>
                <v:rect id="Rectangle 164" o:spid="_x0000_s1071" style="position:absolute;left:13309;top:3333;width:229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14:paraId="2831D7B1" w14:textId="77777777" w:rsidR="007648EC" w:rsidRDefault="007648EC" w:rsidP="003D0F84">
                        <w:r>
                          <w:rPr>
                            <w:b/>
                            <w:bCs/>
                            <w:color w:val="000000"/>
                            <w:sz w:val="18"/>
                            <w:szCs w:val="18"/>
                            <w:lang w:val="en-US"/>
                          </w:rPr>
                          <w:t>Расчетная форма волны прорыва</w:t>
                        </w:r>
                      </w:p>
                    </w:txbxContent>
                  </v:textbox>
                </v:rect>
                <v:rect id="Rectangle 165" o:spid="_x0000_s1072" style="position:absolute;left:15887;top:5918;width:260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14:paraId="121001B0" w14:textId="77777777" w:rsidR="007648EC" w:rsidRDefault="007648EC" w:rsidP="003D0F84">
                        <w:r>
                          <w:rPr>
                            <w:b/>
                            <w:bCs/>
                            <w:color w:val="000000"/>
                            <w:sz w:val="18"/>
                            <w:szCs w:val="18"/>
                            <w:lang w:val="en-US"/>
                          </w:rPr>
                          <w:t>Действительная форма волны прорыва</w:t>
                        </w:r>
                      </w:p>
                    </w:txbxContent>
                  </v:textbox>
                </v:rect>
                <v:rect id="Rectangle 166" o:spid="_x0000_s1073" style="position:absolute;left:7366;width:217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14:paraId="04881782" w14:textId="77777777" w:rsidR="007648EC" w:rsidRDefault="007648EC" w:rsidP="003D0F84">
                        <w:r>
                          <w:rPr>
                            <w:b/>
                            <w:bCs/>
                            <w:color w:val="000000"/>
                            <w:sz w:val="18"/>
                            <w:szCs w:val="18"/>
                            <w:lang w:val="en-US"/>
                          </w:rPr>
                          <w:t>Створ разрушенного гидроузла</w:t>
                        </w:r>
                      </w:p>
                    </w:txbxContent>
                  </v:textbox>
                </v:rect>
                <v:rect id="Rectangle 167" o:spid="_x0000_s1074" style="position:absolute;left:32423;top:7931;width:1248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7027F18A" w14:textId="77777777" w:rsidR="007648EC" w:rsidRDefault="007648EC" w:rsidP="003D0F84">
                        <w:r>
                          <w:rPr>
                            <w:b/>
                            <w:bCs/>
                            <w:color w:val="000000"/>
                            <w:sz w:val="18"/>
                            <w:szCs w:val="18"/>
                            <w:lang w:val="en-US"/>
                          </w:rPr>
                          <w:t>Фронт волны</w:t>
                        </w:r>
                      </w:p>
                    </w:txbxContent>
                  </v:textbox>
                </v:rect>
                <v:shape id="Freeform 168" o:spid="_x0000_s1075" style="position:absolute;left:3168;top:1492;width:20161;height:5677;visibility:visible;mso-wrap-style:square;v-text-anchor:top" coordsize="317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LMUA&#10;AADcAAAADwAAAGRycy9kb3ducmV2LnhtbESPQWvCQBSE7wX/w/IEL0U3CUVCdJUiCEV6aKMXb4/d&#10;ZxKafRuy2yT667uFQo/DzHzDbPeTbcVAvW8cK0hXCQhi7UzDlYLL+bjMQfiAbLB1TAru5GG/mz1t&#10;sTBu5E8aylCJCGFfoII6hK6Q0uuaLPqV64ijd3O9xRBlX0nT4xjhtpVZkqylxYbjQo0dHWrSX+W3&#10;VbB2z428PjpM81t7Gt/HvPxItVKL+fS6ARFoCv/hv/abUZC9pP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ksxQAAANwAAAAPAAAAAAAAAAAAAAAAAJgCAABkcnMv&#10;ZG93bnJldi54bWxQSwUGAAAAAAQABAD1AAAAigMAAAAA&#10;" path="m3175,l676,,,894e" filled="f" strokeweight="0">
                  <v:path arrowok="t" o:connecttype="custom" o:connectlocs="2016125,0;429260,0;0,567690" o:connectangles="0,0,0"/>
                </v:shape>
                <v:shape id="Freeform 169" o:spid="_x0000_s1076" style="position:absolute;left:2978;top:6750;width:590;height:666;visibility:visible;mso-wrap-style:square;v-text-anchor:top" coordsize="9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32cMA&#10;AADcAAAADwAAAGRycy9kb3ducmV2LnhtbESPQWvCQBSE70L/w/KE3nRjWlqNrlIspV61gnh7ZJ/Z&#10;YPZtzK4x+utdoeBxmJlvmNmis5VoqfGlYwWjYQKCOHe65ELB9u9nMAbhA7LGyjEpuJKHxfylN8NM&#10;uwuvqd2EQkQI+wwVmBDqTEqfG7Loh64mjt7BNRZDlE0hdYOXCLeVTJPkQ1osOS4YrGlpKD9uzlbB&#10;9641jJPxbXvC/PO0v/4aur0p9drvvqYgAnXhGf5vr7SC9D2F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32cMAAADcAAAADwAAAAAAAAAAAAAAAACYAgAAZHJzL2Rv&#10;d25yZXYueG1sUEsFBgAAAAAEAAQA9QAAAIgDAAAAAA==&#10;" path="m,105l93,51r-3,l87,51r-3,l81,48r-3,l75,48,72,45r-3,l66,42r-3,l60,42r,-3l57,39,54,36,51,33r-3,l45,30r,-3l42,27r,-3l39,21r-3,l36,18,33,15r,-3l30,12r,-3l27,6r,-3l24,,,105xe" fillcolor="black" stroked="f">
                  <v:path arrowok="t" o:connecttype="custom" o:connectlocs="0,66675;59055,32385;57150,32385;55245,32385;53340,32385;51435,30480;49530,30480;47625,30480;45720,28575;43815,28575;41910,26670;40005,26670;38100,26670;38100,24765;36195,24765;34290,22860;32385,20955;30480,20955;28575,19050;28575,17145;26670,17145;26670,15240;24765,13335;22860,13335;22860,11430;20955,9525;20955,7620;19050,7620;19050,5715;17145,3810;17145,1905;15240,0;0,66675" o:connectangles="0,0,0,0,0,0,0,0,0,0,0,0,0,0,0,0,0,0,0,0,0,0,0,0,0,0,0,0,0,0,0,0,0"/>
                </v:shape>
                <v:shape id="Freeform 170" o:spid="_x0000_s1077" style="position:absolute;left:6699;top:16122;width:5296;height:172;visibility:visible;mso-wrap-style:square;v-text-anchor:top" coordsize="8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HycYA&#10;AADcAAAADwAAAGRycy9kb3ducmV2LnhtbESPW2vCQBSE34X+h+UUfJG68UKR1FVEvCE+VGPfD9nT&#10;JG32bMiuMfbXdwXBx2FmvmGm89aUoqHaFZYVDPoRCOLU6oIzBedk/TYB4TyyxtIyKbiRg/nspTPF&#10;WNsrH6k5+UwECLsYFeTeV7GULs3JoOvbijh437Y26IOsM6lrvAa4KeUwit6lwYLDQo4VLXNKf08X&#10;o2C/uTXJavN5WG8r/urx+Sfpbf+U6r62iw8Qnlr/DD/aO61gOB7B/Uw4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HycYAAADcAAAADwAAAAAAAAAAAAAAAACYAgAAZHJz&#10;L2Rvd25yZXYueG1sUEsFBgAAAAAEAAQA9QAAAIsDAAAAAA==&#10;" path="m834,15l834,,,,,27r834,l834,15xe" fillcolor="black" stroked="f">
                  <v:path arrowok="t" o:connecttype="custom" o:connectlocs="529590,9525;529590,0;0,0;0,17145;529590,17145;529590,9525" o:connectangles="0,0,0,0,0,0"/>
                </v:shape>
                <v:shape id="Freeform 171" o:spid="_x0000_s1078" style="position:absolute;left:11372;top:15671;width:1251;height:1080;visibility:visible;mso-wrap-style:square;v-text-anchor:top" coordsize="19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hcQA&#10;AADcAAAADwAAAGRycy9kb3ducmV2LnhtbESPT4vCMBTE7wt+h/CEva2pImWpRhGhuKfu+ufi7dE8&#10;m2LzUppoq59+syDscZiZ3zDL9WAbcafO144VTCcJCOLS6ZorBadj/vEJwgdkjY1jUvAgD+vV6G2J&#10;mXY97+l+CJWIEPYZKjAhtJmUvjRk0U9cSxy9i+sshii7SuoO+wi3jZwlSSot1hwXDLa0NVReDzer&#10;4PpTpOZsn9+5T93Q74rbNj8WSr2Ph80CRKAh/Idf7S+tYDaf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qIXEAAAA3AAAAA8AAAAAAAAAAAAAAAAAmAIAAGRycy9k&#10;b3ducmV2LnhtbFBLBQYAAAAABAAEAPUAAACJAwAAAAA=&#10;" path="m197,86l,,3,6r3,6l9,18r,3l12,26r,6l15,38r,3l18,47r,6l21,59r,3l21,68r,6l21,80r,6l21,89r,6l21,101r,6l21,110r-3,6l18,122r-3,6l15,134r-3,3l12,143r-3,6l9,155r-3,3l3,164,,170,197,86xe" fillcolor="black" stroked="f">
                  <v:path arrowok="t" o:connecttype="custom" o:connectlocs="125095,54610;0,0;1905,3810;3810,7620;5715,11430;5715,13335;7620,16510;7620,20320;9525,24130;9525,26035;11430,29845;11430,33655;13335,37465;13335,39370;13335,43180;13335,46990;13335,50800;13335,54610;13335,56515;13335,60325;13335,64135;13335,67945;13335,69850;11430,73660;11430,77470;9525,81280;9525,85090;7620,86995;7620,90805;5715,94615;5715,98425;3810,100330;1905,104140;0,107950;125095,54610" o:connectangles="0,0,0,0,0,0,0,0,0,0,0,0,0,0,0,0,0,0,0,0,0,0,0,0,0,0,0,0,0,0,0,0,0,0,0"/>
                </v:shape>
                <v:line id="Line 172" o:spid="_x0000_s1079" style="position:absolute;visibility:visible;mso-wrap-style:square" from="20745,9423" to="2496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shape id="Freeform 173" o:spid="_x0000_s1080" style="position:absolute;left:20745;top:11341;width:6458;height:171;visibility:visible;mso-wrap-style:square;v-text-anchor:top" coordsize="10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ETcIA&#10;AADcAAAADwAAAGRycy9kb3ducmV2LnhtbESPT4vCMBTE7wt+h/AEb2uqSJVqFF1Y0NPi3/Ojeaal&#10;zUttotZvbxYW9jjMzG+YxaqztXhQ60vHCkbDBARx7nTJRsHp+P05A+EDssbaMSl4kYfVsvexwEy7&#10;J+/pcQhGRAj7DBUUITSZlD4vyKIfuoY4elfXWgxRtkbqFp8Rbms5TpJUWiw5LhTY0FdBeXW4WwWb&#10;y3R6TUy618bcqh98nc5yVyk16HfrOYhAXfgP/7W3WsF4ks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YRNwgAAANwAAAAPAAAAAAAAAAAAAAAAAJgCAABkcnMvZG93&#10;bnJldi54bWxQSwUGAAAAAAQABAD1AAAAhwMAAAAA&#10;" path="m1017,15r,-15l,,,27r1017,l1017,15xe" fillcolor="black" stroked="f">
                  <v:path arrowok="t" o:connecttype="custom" o:connectlocs="645795,9525;645795,0;0,0;0,17145;645795,17145;645795,9525" o:connectangles="0,0,0,0,0,0"/>
                </v:shape>
                <v:shape id="Freeform 174" o:spid="_x0000_s1081" style="position:absolute;left:26574;top:10883;width:1251;height:1086;visibility:visible;mso-wrap-style:square;v-text-anchor:top" coordsize="19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Ss8QA&#10;AADcAAAADwAAAGRycy9kb3ducmV2LnhtbESPQUvDQBSE74L/YXlCb+3GUGtJuy1FsKTixSg9v2af&#10;STD7NmZf0/jvXaHgcZiZb5j1dnStGqgPjWcD97MEFHHpbcOVgY/35+kSVBBki61nMvBDAbab25s1&#10;ZtZf+I2GQioVIRwyNFCLdJnWoazJYZj5jjh6n753KFH2lbY9XiLctTpNkoV22HBcqLGjp5rKr+Ls&#10;DAzjq8jL6bD4LvLjfpcLpQ9nMmZyN+5WoIRG+Q9f27k1kM4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0rPEAAAA3AAAAA8AAAAAAAAAAAAAAAAAmAIAAGRycy9k&#10;b3ducmV2LnhtbFBLBQYAAAAABAAEAPUAAACJAwAAAAA=&#10;" path="m197,87l,,3,6r,6l6,18r3,3l12,27r,6l15,39r,6l18,48r,6l18,60r,6l21,69r,6l21,81r,6l21,90r,6l21,102r-3,6l18,114r,3l18,123r-3,6l15,135r-3,3l12,144r-3,6l6,156r-3,6l3,165,,171,197,87xe" fillcolor="black" stroked="f">
                  <v:path arrowok="t" o:connecttype="custom" o:connectlocs="125095,55245;0,0;1905,3810;1905,7620;3810,11430;5715,13335;7620,17145;7620,20955;9525,24765;9525,28575;11430,30480;11430,34290;11430,38100;11430,41910;13335,43815;13335,47625;13335,51435;13335,55245;13335,57150;13335,60960;13335,64770;11430,68580;11430,72390;11430,74295;11430,78105;9525,81915;9525,85725;7620,87630;7620,91440;5715,95250;3810,99060;1905,102870;1905,104775;0,108585;125095,55245" o:connectangles="0,0,0,0,0,0,0,0,0,0,0,0,0,0,0,0,0,0,0,0,0,0,0,0,0,0,0,0,0,0,0,0,0,0,0"/>
                </v:shape>
                <v:line id="Line 175" o:spid="_x0000_s1082" style="position:absolute;visibility:visible;mso-wrap-style:square" from="20745,20789" to="25908,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line id="Line 176" o:spid="_x0000_s1083" style="position:absolute;visibility:visible;mso-wrap-style:square" from="22948,19843" to="2581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line id="Line 177" o:spid="_x0000_s1084" style="position:absolute;visibility:visible;mso-wrap-style:square" from="25438,18307" to="25444,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shape id="Freeform 178" o:spid="_x0000_s1085" style="position:absolute;left:21640;top:9423;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Jm8UA&#10;AADcAAAADwAAAGRycy9kb3ducmV2LnhtbESP3WoCMRSE7wu+QziCdzWr0CKrUUQQFqkUf0AvD5vT&#10;3a3JyZJEXd/eFApeDjPzDTNbdNaIG/nQOFYwGmYgiEunG64UHA/r9wmIEJE1Gsek4EEBFvPe2wxz&#10;7e68o9s+ViJBOOSooI6xzaUMZU0Ww9C1xMn7cd5iTNJXUnu8J7g1cpxln9Jiw2mhxpZWNZWX/dUq&#10;2JnHabv8LY9n/735OmybdVEEo9Sg3y2nICJ18RX+bxdawfhjBH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gmbxQAAANwAAAAPAAAAAAAAAAAAAAAAAJgCAABkcnMv&#10;ZG93bnJldi54bWxQSwUGAAAAAAQABAD1AAAAigMAAAAA&#10;" path="m42,l84,99r-3,l78,96r-3,l72,93r-3,l66,93,63,90r-3,l57,90r-3,l51,90r-3,l45,87r-3,l39,87r-3,3l33,90r-3,l27,90r-3,l21,90r-3,3l15,93r-3,l9,93,6,96r-3,l,99,42,xe" fillcolor="black" stroked="f">
                  <v:path arrowok="t" o:connecttype="custom" o:connectlocs="26670,0;53340,62865;51435,62865;49530,60960;47625,60960;45720,59055;43815,59055;41910,59055;40005,57150;38100,57150;36195,57150;34290,57150;32385,57150;30480,57150;28575,55245;26670,55245;24765,55245;22860,57150;20955,57150;19050,57150;17145,57150;15240,57150;13335,57150;11430,59055;9525,59055;7620,59055;5715,59055;3810,60960;1905,60960;0,62865;26670,0" o:connectangles="0,0,0,0,0,0,0,0,0,0,0,0,0,0,0,0,0,0,0,0,0,0,0,0,0,0,0,0,0,0,0"/>
                </v:shape>
                <v:line id="Line 179" o:spid="_x0000_s1086" style="position:absolute;visibility:visible;mso-wrap-style:square" from="21907,9747" to="21913,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shape id="Freeform 180" o:spid="_x0000_s1087" style="position:absolute;left:21640;top:20072;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yd8YA&#10;AADcAAAADwAAAGRycy9kb3ducmV2LnhtbESPX2vCMBTF3wf7DuEO9jZTHRujmooIQhmT4R+Yj5fm&#10;2laTm5LEWr/9Mhj4eDjn/A5nNh+sET350DpWMB5lIIgrp1uuFex3q5cPECEiazSOScGNAsyLx4cZ&#10;5tpdeUP9NtYiQTjkqKCJsculDFVDFsPIdcTJOzpvMSbpa6k9XhPcGjnJsndpseW00GBHy4aq8/Zi&#10;FWzM7We9OFX7g//+/Nqt21VZBqPU89OwmIKINMR7+L9dagWTt1f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yd8YAAADcAAAADwAAAAAAAAAAAAAAAACYAgAAZHJz&#10;L2Rvd25yZXYueG1sUEsFBgAAAAAEAAQA9QAAAIsDAAAAAA==&#10;" path="m42,99l84,,81,3r-3,l75,3,72,6r-3,l66,9r-3,l60,9r-3,l54,9r-3,3l48,12r-3,l42,12r-3,l36,12r-3,l30,12,27,9r-3,l21,9r-3,l15,6r-3,l9,6,6,3,3,3,,3,,,42,99xe" fillcolor="black" stroked="f">
                  <v:path arrowok="t" o:connecttype="custom" o:connectlocs="26670,62865;53340,0;51435,1905;49530,1905;47625,1905;45720,3810;43815,3810;41910,5715;40005,5715;38100,5715;36195,5715;34290,5715;32385,7620;30480,7620;28575,7620;26670,7620;24765,7620;22860,7620;20955,7620;19050,7620;17145,5715;15240,5715;13335,5715;11430,5715;9525,3810;7620,3810;5715,3810;3810,1905;1905,1905;0,1905;0,0;26670,62865" o:connectangles="0,0,0,0,0,0,0,0,0,0,0,0,0,0,0,0,0,0,0,0,0,0,0,0,0,0,0,0,0,0,0,0"/>
                </v:shape>
                <v:shape id="Freeform 181" o:spid="_x0000_s1088" style="position:absolute;left:22967;top:9423;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qA8YA&#10;AADcAAAADwAAAGRycy9kb3ducmV2LnhtbESPX2vCMBTF3wf7DuEO9jZTZRujmooIQhmT4R+Yj5fm&#10;2laTm5LEWr/9Mhj4eDjn/A5nNh+sET350DpWMB5lIIgrp1uuFex3q5cPECEiazSOScGNAsyLx4cZ&#10;5tpdeUP9NtYiQTjkqKCJsculDFVDFsPIdcTJOzpvMSbpa6k9XhPcGjnJsndpseW00GBHy4aq8/Zi&#10;FWzM7We9OFX7g//+/Nqt21VZBqPU89OwmIKINMR7+L9dagWTt1f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GqA8YAAADcAAAADwAAAAAAAAAAAAAAAACYAgAAZHJz&#10;L2Rvd25yZXYueG1sUEsFBgAAAAAEAAQA9QAAAIsDAAAAAA==&#10;" path="m42,l84,99,81,96r-3,l75,93r-3,l69,93r-3,l63,90r-3,l57,90r-3,l51,90r-3,l45,87r-3,l39,87r-3,3l33,90r-3,l27,90r-3,l21,90r-3,3l15,93r-3,l9,96r-3,l3,99,,99,42,xe" fillcolor="black" stroked="f">
                  <v:path arrowok="t" o:connecttype="custom" o:connectlocs="26670,0;53340,62865;51435,60960;49530,60960;47625,59055;45720,59055;43815,59055;41910,59055;40005,57150;38100,57150;36195,57150;34290,57150;32385,57150;30480,57150;28575,55245;26670,55245;24765,55245;22860,57150;20955,57150;19050,57150;17145,57150;15240,57150;13335,57150;11430,59055;9525,59055;7620,59055;5715,60960;3810,60960;1905,62865;0,62865;26670,0" o:connectangles="0,0,0,0,0,0,0,0,0,0,0,0,0,0,0,0,0,0,0,0,0,0,0,0,0,0,0,0,0,0,0"/>
                </v:shape>
                <v:line id="Line 182" o:spid="_x0000_s1089" style="position:absolute;visibility:visible;mso-wrap-style:square" from="23234,9747" to="23241,1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TecUAAADcAAAADwAAAGRycy9kb3ducmV2LnhtbESPQWvCQBSE74X+h+UVeqsbhdg0uhER&#10;i3prrUKPj+wzWZJ9G7Krxn/vFgoeh5n5hpkvBtuKC/XeOFYwHiUgiEunDVcKDj+fbxkIH5A1to5J&#10;wY08LIrnpznm2l35my77UIkIYZ+jgjqELpfSlzVZ9CPXEUfv5HqLIcq+krrHa4TbVk6SZCotGo4L&#10;NXa0qqls9merwHxNN+nu/fhxlOtNGP9mTWbsQanXl2E5AxFoCI/wf3urFUzS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eTecUAAADcAAAADwAAAAAAAAAA&#10;AAAAAAChAgAAZHJzL2Rvd25yZXYueG1sUEsFBgAAAAAEAAQA+QAAAJMDAAAAAA==&#10;" strokeweight="0"/>
                <v:shape id="Freeform 183" o:spid="_x0000_s1090" style="position:absolute;left:22967;top:19119;width:534;height:629;visibility:visible;mso-wrap-style:square;v-text-anchor:top" coordsize="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8UA&#10;AADcAAAADwAAAGRycy9kb3ducmV2LnhtbESP3WoCMRSE7wu+QziCdzWroMhqFBGERSrFH9DLw+Z0&#10;d2tysiSprm/fFApeDjPzDbNYddaIO/nQOFYwGmYgiEunG64UnE/b9xmIEJE1Gsek4EkBVsve2wJz&#10;7R58oPsxViJBOOSooI6xzaUMZU0Ww9C1xMn7ct5iTNJXUnt8JLg1cpxlU2mx4bRQY0ubmsrb8ccq&#10;OJjnZb/+Ls9X/7n7OO2bbVEEo9Sg363nICJ18RX+bxdawXgy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HvxQAAANwAAAAPAAAAAAAAAAAAAAAAAJgCAABkcnMv&#10;ZG93bnJldi54bWxQSwUGAAAAAAQABAD1AAAAigMAAAAA&#10;" path="m42,99l84,,81,3r-3,l75,3,72,6r-3,l66,6r-3,l60,9r-3,l54,9r-3,l48,9r-3,l42,9r-3,l36,9r-3,l30,9r-3,l24,9,21,6r-3,l15,6,12,3,9,3,6,3,3,,,,42,99xe" fillcolor="black" stroked="f">
                  <v:path arrowok="t" o:connecttype="custom" o:connectlocs="26670,62865;53340,0;51435,1905;49530,1905;47625,1905;45720,3810;43815,3810;41910,3810;40005,3810;38100,5715;36195,5715;34290,5715;32385,5715;30480,5715;28575,5715;26670,5715;24765,5715;22860,5715;20955,5715;19050,5715;17145,5715;15240,5715;13335,3810;11430,3810;9525,3810;7620,1905;5715,1905;3810,1905;1905,0;0,0;26670,62865" o:connectangles="0,0,0,0,0,0,0,0,0,0,0,0,0,0,0,0,0,0,0,0,0,0,0,0,0,0,0,0,0,0,0"/>
                </v:shape>
                <v:shape id="Freeform 184" o:spid="_x0000_s1091" style="position:absolute;left:26974;top:19653;width:3950;height:190;visibility:visible;mso-wrap-style:square;v-text-anchor:top" coordsize="6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0NMQA&#10;AADcAAAADwAAAGRycy9kb3ducmV2LnhtbESPQYvCMBCF74L/IYzgRTRdUSvVKIsgLuxpVdDj0Ixt&#10;sZnUJrbdf28WFjw+3rzvzVtvO1OKhmpXWFbwMYlAEKdWF5wpOJ/24yUI55E1lpZJwS852G76vTUm&#10;2rb8Q83RZyJA2CWoIPe+SqR0aU4G3cRWxMG72dqgD7LOpK6xDXBTymkULaTBgkNDjhXtckrvx6cJ&#10;bywKh9c2fhyel/i7sVSlo9lcqeGg+1yB8NT59/F/+ksrmM5j+BsTCC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tDTEAAAA3AAAAA8AAAAAAAAAAAAAAAAAmAIAAGRycy9k&#10;b3ducmV2LnhtbFBLBQYAAAAABAAEAPUAAACJAwAAAAA=&#10;" path="m622,15l622,,,,,30r622,l622,15xe" fillcolor="black" stroked="f">
                  <v:path arrowok="t" o:connecttype="custom" o:connectlocs="394970,9525;394970,0;0,0;0,19050;394970,19050;394970,9525" o:connectangles="0,0,0,0,0,0"/>
                </v:shape>
                <v:shape id="Freeform 185" o:spid="_x0000_s1092" style="position:absolute;left:30295;top:19215;width:1251;height:1066;visibility:visible;mso-wrap-style:square;v-text-anchor:top" coordsize="19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GscIA&#10;AADcAAAADwAAAGRycy9kb3ducmV2LnhtbERPTWvCQBC9C/0PyxR6002DCZJmI0VUxINQFaG3ITsm&#10;0exsyK6a/nv3IPT4eN/5fDCtuFPvGssKPicRCOLS6oYrBcfDajwD4TyyxtYyKfgjB/PibZRjpu2D&#10;f+i+95UIIewyVFB732VSurImg25iO+LAnW1v0AfYV1L3+AjhppVxFKXSYMOhocaOFjWV1/3NKKDu&#10;etQxpWaTTKe33e9lvYy2J6U+3ofvLxCeBv8vfrk3WkGchLXhTDgC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kaxwgAAANwAAAAPAAAAAAAAAAAAAAAAAJgCAABkcnMvZG93&#10;bnJldi54bWxQSwUGAAAAAAQABAD1AAAAhwMAAAAA&#10;" path="m197,84l,,3,3,6,9r3,6l9,21r3,3l15,30r,6l18,42r,6l18,51r3,6l21,63r,6l21,72r,6l21,84r,6l21,93r,6l21,105r,6l18,117r,3l18,126r-3,6l15,138r-3,3l9,147r,6l6,159r-3,6l,168,197,84xe" fillcolor="black" stroked="f">
                  <v:path arrowok="t" o:connecttype="custom" o:connectlocs="125095,53340;0,0;1905,1905;3810,5715;5715,9525;5715,13335;7620,15240;9525,19050;9525,22860;11430,26670;11430,30480;11430,32385;13335,36195;13335,40005;13335,43815;13335,45720;13335,49530;13335,53340;13335,57150;13335,59055;13335,62865;13335,66675;13335,70485;11430,74295;11430,76200;11430,80010;9525,83820;9525,87630;7620,89535;5715,93345;5715,97155;3810,100965;1905,104775;0,106680;125095,53340" o:connectangles="0,0,0,0,0,0,0,0,0,0,0,0,0,0,0,0,0,0,0,0,0,0,0,0,0,0,0,0,0,0,0,0,0,0,0"/>
                </v:shape>
                <v:shape id="Freeform 186" o:spid="_x0000_s1093" style="position:absolute;left:30086;top:9239;width:8826;height:1816;visibility:visible;mso-wrap-style:square;v-text-anchor:top" coordsize="13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DTsIA&#10;AADcAAAADwAAAGRycy9kb3ducmV2LnhtbESPT4vCMBTE74LfITzBm6YqXW1tFNlFEG/+PT+aZ1ts&#10;XkoTtfvtN4Kwx2FmfsNk687U4kmtqywrmIwjEMS51RUXCs6n7WgBwnlkjbVlUvBLDtarfi/DVNsX&#10;H+h59IUIEHYpKii9b1IpXV6SQTe2DXHwbrY16INsC6lbfAW4qeU0ir6kwYrDQokNfZeU348PoyDZ&#10;xhcX787Vfb9/1IefOV+jeKbUcNBtliA8df4//GnvtIJpnMD7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ENOwgAAANwAAAAPAAAAAAAAAAAAAAAAAJgCAABkcnMvZG93&#10;bnJldi54bWxQSwUGAAAAAAQABAD1AAAAhwMAAAAA&#10;" path="m1390,l428,,,286e" filled="f" strokeweight="0">
                  <v:path arrowok="t" o:connecttype="custom" o:connectlocs="882650,0;271780,0;0,181610" o:connectangles="0,0,0"/>
                </v:shape>
                <v:shape id="Freeform 187" o:spid="_x0000_s1094" style="position:absolute;left:29838;top:10661;width:667;height:584;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Lab0A&#10;AADcAAAADwAAAGRycy9kb3ducmV2LnhtbERPuwrCMBTdBf8hXMFNUxWLVKOIIDr66OJ2aa5ttbmp&#10;TdT692YQHA/nvVi1phIvalxpWcFoGIEgzqwuOVeQnreDGQjnkTVWlknBhxyslt3OAhNt33yk18nn&#10;IoSwS1BB4X2dSOmyggy6oa2JA3e1jUEfYJNL3eA7hJtKjqMolgZLDg0F1rQpKLufnkbBdHeY3GO8&#10;nOWtjF06Rd4/0p1S/V67noPw1Pq/+OfeawXjO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aZLab0AAADcAAAADwAAAAAAAAAAAAAAAACYAgAAZHJzL2Rvd25yZXYu&#10;eG1sUEsFBgAAAAAEAAQA9QAAAIIDAAAAAA==&#10;" path="m,92l105,71r-3,-3l99,68,96,65,93,62r-3,l87,59r,-3l84,56,81,53,78,50r,-3l75,47r,-3l72,41r,-3l69,38r,-3l66,33r,-3l63,27r,-3l63,21,60,18r,-3l60,12r,-3l57,6r,-3l57,,,92xe" fillcolor="black" stroked="f">
                  <v:path arrowok="t" o:connecttype="custom" o:connectlocs="0,58420;66675,45085;64770,43180;62865,43180;60960,41275;59055,39370;57150,39370;55245,37465;55245,35560;53340,35560;51435,33655;49530,31750;49530,29845;47625,29845;47625,27940;45720,26035;45720,24130;43815,24130;43815,22225;41910,20955;41910,19050;40005,17145;40005,15240;40005,13335;38100,11430;38100,9525;38100,7620;38100,5715;36195,3810;36195,1905;36195,0;0,58420" o:connectangles="0,0,0,0,0,0,0,0,0,0,0,0,0,0,0,0,0,0,0,0,0,0,0,0,0,0,0,0,0,0,0,0"/>
                </v:shape>
                <v:shape id="Freeform 188" o:spid="_x0000_s1095" style="position:absolute;left:20351;top:25501;width:623;height:527;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4WcMA&#10;AADcAAAADwAAAGRycy9kb3ducmV2LnhtbESPQWsCMRSE7wX/Q3iCl6LZFbqU1ShaKOip1Irn5+a5&#10;u5q8LEl0t/++KRR6HGbmG2a5HqwRD/Khdawgn2UgiCunW64VHL/ep68gQkTWaByTgm8KsF6NnpZY&#10;atfzJz0OsRYJwqFEBU2MXSllqBqyGGauI07exXmLMUlfS+2xT3Br5DzLCmmx5bTQYEdvDVW3w90q&#10;aOXH9aXYmv7E9TFHc3s++z0pNRkPmwWISEP8D/+1d1rBvMj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24WcMAAADcAAAADwAAAAAAAAAAAAAAAACYAgAAZHJzL2Rv&#10;d25yZXYueG1sUEsFBgAAAAAEAAQA9QAAAIgDAAAAAA==&#10;" path="m98,41l,83,3,80r,-3l3,74,6,71r,-3l6,65r,-3l9,59r,-3l9,53r,-3l9,47r,-3l9,41r,-3l9,35r,-3l9,29r,-2l9,24,6,21r,-3l6,15r,-3l3,12,3,9,3,6,,3,,,98,41xe" fillcolor="black" stroked="f">
                  <v:path arrowok="t" o:connecttype="custom" o:connectlocs="62230,26035;0,52705;1905,50800;1905,48895;1905,46990;3810,45085;3810,43180;3810,41275;3810,39370;5715,37465;5715,35560;5715,33655;5715,31750;5715,29845;5715,27940;5715,26035;5715,24130;5715,22225;5715,20320;5715,18415;5715,17145;5715,15240;3810,13335;3810,11430;3810,9525;3810,7620;1905,7620;1905,5715;1905,3810;0,1905;0,0;62230,26035" o:connectangles="0,0,0,0,0,0,0,0,0,0,0,0,0,0,0,0,0,0,0,0,0,0,0,0,0,0,0,0,0,0,0,0"/>
                </v:shape>
                <v:line id="Line 189" o:spid="_x0000_s1096" style="position:absolute;flip:x;visibility:visible;mso-wrap-style:square" from="3187,25761" to="20650,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shape id="Freeform 190" o:spid="_x0000_s1097" style="position:absolute;left:2882;top:25501;width:629;height:527;visibility:visible;mso-wrap-style:square;v-text-anchor:top" coordsize="9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37cUA&#10;AADcAAAADwAAAGRycy9kb3ducmV2LnhtbESPT2sCMRTE7wW/Q3iCN020sMjWuIgoSGEPtZZeXzfP&#10;/ePmZdlEXfvpm0Khx2FmfsOsssG24ka9rx1rmM8UCOLCmZpLDaf3/XQJwgdkg61j0vAgD9l69LTC&#10;1Lg7v9HtGEoRIexT1FCF0KVS+qIii37mOuLonV1vMUTZl9L0eI9w28qFUom0WHNcqLCjbUXF5Xi1&#10;GnIvk+aq8vp71+Sf4eNVyS+vtJ6Mh80LiEBD+A//tQ9GwyJ5ht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vftxQAAANwAAAAPAAAAAAAAAAAAAAAAAJgCAABkcnMv&#10;ZG93bnJldi54bWxQSwUGAAAAAAQABAD1AAAAigMAAAAA&#10;" path="m,41l99,83r-3,l96,80r,-3l93,74r,-3l93,68,90,65r,-3l90,59r,-3l87,53r,-3l87,47r,-3l87,41r,-3l87,35r,-3l90,29r,-2l90,24r,-3l90,18r3,-3l93,12,96,9r,-3l96,3,99,,,41xe" fillcolor="black" stroked="f">
                  <v:path arrowok="t" o:connecttype="custom" o:connectlocs="0,26035;62865,52705;60960,52705;60960,50800;60960,48895;59055,46990;59055,45085;59055,43180;57150,41275;57150,39370;57150,37465;57150,35560;55245,33655;55245,31750;55245,29845;55245,27940;55245,26035;55245,24130;55245,22225;55245,20320;57150,18415;57150,17145;57150,15240;57150,13335;57150,11430;59055,9525;59055,7620;60960,5715;60960,3810;60960,1905;62865,0;0,26035" o:connectangles="0,0,0,0,0,0,0,0,0,0,0,0,0,0,0,0,0,0,0,0,0,0,0,0,0,0,0,0,0,0,0,0"/>
                </v:shape>
                <v:rect id="Rectangle 191" o:spid="_x0000_s1098" style="position:absolute;left:4216;top:24174;width:219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4F623BC9" w14:textId="77777777" w:rsidR="007648EC" w:rsidRDefault="007648EC" w:rsidP="003D0F84">
                        <w:r w:rsidRPr="00515065">
                          <w:rPr>
                            <w:b/>
                            <w:bCs/>
                            <w:color w:val="000000"/>
                            <w:sz w:val="18"/>
                            <w:szCs w:val="18"/>
                          </w:rPr>
                          <w:t>Зона спада уровней воды в реке</w:t>
                        </w:r>
                      </w:p>
                    </w:txbxContent>
                  </v:textbox>
                </v:rect>
                <v:rect id="Rectangle 192" o:spid="_x0000_s1099" style="position:absolute;left:21812;top:24364;width:1242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38EA58DD" w14:textId="77777777" w:rsidR="007648EC" w:rsidRDefault="007648EC" w:rsidP="003D0F84">
                        <w:r>
                          <w:rPr>
                            <w:b/>
                            <w:bCs/>
                            <w:color w:val="000000"/>
                            <w:sz w:val="18"/>
                            <w:szCs w:val="18"/>
                            <w:lang w:val="en-US"/>
                          </w:rPr>
                          <w:t xml:space="preserve">Зона подъема </w:t>
                        </w:r>
                      </w:p>
                    </w:txbxContent>
                  </v:textbox>
                </v:rect>
                <v:rect id="Rectangle 193" o:spid="_x0000_s1100" style="position:absolute;left:21812;top:25596;width:125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25DCCC35" w14:textId="77777777" w:rsidR="007648EC" w:rsidRDefault="007648EC" w:rsidP="003D0F84">
                        <w:proofErr w:type="gramStart"/>
                        <w:r>
                          <w:rPr>
                            <w:b/>
                            <w:bCs/>
                            <w:color w:val="000000"/>
                            <w:sz w:val="18"/>
                            <w:szCs w:val="18"/>
                            <w:lang w:val="en-US"/>
                          </w:rPr>
                          <w:t>уровней</w:t>
                        </w:r>
                        <w:proofErr w:type="gramEnd"/>
                        <w:r>
                          <w:rPr>
                            <w:b/>
                            <w:bCs/>
                            <w:color w:val="000000"/>
                            <w:sz w:val="18"/>
                            <w:szCs w:val="18"/>
                            <w:lang w:val="en-US"/>
                          </w:rPr>
                          <w:t xml:space="preserve"> воды </w:t>
                        </w:r>
                      </w:p>
                    </w:txbxContent>
                  </v:textbox>
                </v:rect>
                <v:rect id="Rectangle 194" o:spid="_x0000_s1101" style="position:absolute;left:21812;top:26809;width:1090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76C70BC3" w14:textId="77777777" w:rsidR="007648EC" w:rsidRDefault="007648EC" w:rsidP="003D0F84">
                        <w:r>
                          <w:rPr>
                            <w:b/>
                            <w:bCs/>
                            <w:color w:val="000000"/>
                            <w:sz w:val="18"/>
                            <w:szCs w:val="18"/>
                            <w:lang w:val="en-US"/>
                          </w:rPr>
                          <w:t xml:space="preserve">        </w:t>
                        </w:r>
                        <w:proofErr w:type="gramStart"/>
                        <w:r>
                          <w:rPr>
                            <w:b/>
                            <w:bCs/>
                            <w:color w:val="000000"/>
                            <w:sz w:val="18"/>
                            <w:szCs w:val="18"/>
                            <w:lang w:val="en-US"/>
                          </w:rPr>
                          <w:t>в</w:t>
                        </w:r>
                        <w:proofErr w:type="gramEnd"/>
                        <w:r>
                          <w:rPr>
                            <w:b/>
                            <w:bCs/>
                            <w:color w:val="000000"/>
                            <w:sz w:val="18"/>
                            <w:szCs w:val="18"/>
                            <w:lang w:val="en-US"/>
                          </w:rPr>
                          <w:t xml:space="preserve"> реке</w:t>
                        </w:r>
                      </w:p>
                    </w:txbxContent>
                  </v:textbox>
                </v:rect>
                <v:rect id="Rectangle 195" o:spid="_x0000_s1102" style="position:absolute;left:12242;top:14706;width:74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25CC4BFE" w14:textId="77777777" w:rsidR="007648EC" w:rsidRDefault="007648EC" w:rsidP="003D0F84">
                        <w:r>
                          <w:rPr>
                            <w:b/>
                            <w:bCs/>
                            <w:color w:val="000000"/>
                            <w:sz w:val="18"/>
                            <w:szCs w:val="18"/>
                            <w:lang w:val="en-US"/>
                          </w:rPr>
                          <w:t>Vхв</w:t>
                        </w:r>
                      </w:p>
                    </w:txbxContent>
                  </v:textbox>
                </v:rect>
                <v:rect id="Rectangle 196" o:spid="_x0000_s1103" style="position:absolute;left:24676;top:9639;width:738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7E464F68" w14:textId="77777777" w:rsidR="007648EC" w:rsidRDefault="007648EC" w:rsidP="003D0F84">
                        <w:r>
                          <w:rPr>
                            <w:b/>
                            <w:bCs/>
                            <w:color w:val="000000"/>
                            <w:sz w:val="18"/>
                            <w:szCs w:val="18"/>
                            <w:lang w:val="en-US"/>
                          </w:rPr>
                          <w:t>Vгр</w:t>
                        </w:r>
                      </w:p>
                    </w:txbxContent>
                  </v:textbox>
                </v:rect>
                <v:rect id="Rectangle 197" o:spid="_x0000_s1104" style="position:absolute;left:27825;top:17875;width:85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2FB5AEAE" w14:textId="77777777" w:rsidR="007648EC" w:rsidRDefault="007648EC" w:rsidP="003D0F84">
                        <w:proofErr w:type="gramStart"/>
                        <w:r>
                          <w:rPr>
                            <w:b/>
                            <w:bCs/>
                            <w:color w:val="000000"/>
                            <w:sz w:val="18"/>
                            <w:szCs w:val="18"/>
                            <w:lang w:val="en-US"/>
                          </w:rPr>
                          <w:t xml:space="preserve">V </w:t>
                        </w:r>
                        <w:r>
                          <w:rPr>
                            <w:b/>
                            <w:bCs/>
                            <w:color w:val="000000"/>
                            <w:sz w:val="18"/>
                            <w:szCs w:val="18"/>
                          </w:rPr>
                          <w:t>ф</w:t>
                        </w:r>
                        <w:r>
                          <w:rPr>
                            <w:b/>
                            <w:bCs/>
                            <w:color w:val="000000"/>
                            <w:sz w:val="18"/>
                            <w:szCs w:val="18"/>
                            <w:lang w:val="en-US"/>
                          </w:rPr>
                          <w:t>.р.</w:t>
                        </w:r>
                        <w:proofErr w:type="gramEnd"/>
                      </w:p>
                    </w:txbxContent>
                  </v:textbox>
                </v:rect>
                <v:rect id="Rectangle 198" o:spid="_x0000_s1105" style="position:absolute;left:23278;top:11182;width:1315;height:6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cGsUA&#10;AADcAAAADwAAAGRycy9kb3ducmV2LnhtbESPzWrDMBCE74W8g9hALiWRbdImda0EYwjpqZDf82Jt&#10;bVNrZSzFcd6+KhR6HGbmGybbjqYVA/WusawgXkQgiEurG64UnE+7+RqE88gaW8uk4EEOtpvJU4ap&#10;tnc+0HD0lQgQdikqqL3vUildWZNBt7AdcfC+bG/QB9lXUvd4D3DTyiSKXqXBhsNCjR0VNZXfx5tR&#10;8BLh9fT4XHHxvMy7w5vfXff6otRsOubvIDyN/j/81/7QCpJVDL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pwaxQAAANwAAAAPAAAAAAAAAAAAAAAAAJgCAABkcnMv&#10;ZG93bnJldi54bWxQSwUGAAAAAAQABAD1AAAAigMAAAAA&#10;" filled="f" stroked="f">
                  <v:textbox style="mso-fit-shape-to-text:t" inset="0,0,0,0">
                    <w:txbxContent>
                      <w:p w14:paraId="258E3D27" w14:textId="77777777" w:rsidR="007648EC" w:rsidRDefault="007648EC" w:rsidP="003D0F84">
                        <w:r>
                          <w:rPr>
                            <w:b/>
                            <w:bCs/>
                            <w:color w:val="000000"/>
                            <w:sz w:val="18"/>
                            <w:szCs w:val="18"/>
                            <w:lang w:val="en-US"/>
                          </w:rPr>
                          <w:t>H</w:t>
                        </w:r>
                      </w:p>
                    </w:txbxContent>
                  </v:textbox>
                </v:rect>
                <v:rect id="Rectangle 199" o:spid="_x0000_s1106" style="position:absolute;left:24866;top:10420;width:1315;height:69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CbcUA&#10;AADcAAAADwAAAGRycy9kb3ducmV2LnhtbESPT2vCQBTE70K/w/IEL9JsGtrapq4igVBPBbX1/Mi+&#10;JsHs25Bd8+fbu4WCx2FmfsOst6NpRE+dqy0reIpiEMSF1TWXCr5P+eMbCOeRNTaWScFEDrabh9ka&#10;U20HPlB/9KUIEHYpKqi8b1MpXVGRQRfZljh4v7Yz6IPsSqk7HALcNDKJ41dpsOawUGFLWUXF5Xg1&#10;Cl5iPJ+mrxVny+dde3j3+flT/yi1mI+7DxCeRn8P/7f3WkG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AJtxQAAANwAAAAPAAAAAAAAAAAAAAAAAJgCAABkcnMv&#10;ZG93bnJldi54bWxQSwUGAAAAAAQABAD1AAAAigMAAAAA&#10;" filled="f" stroked="f">
                  <v:textbox style="mso-fit-shape-to-text:t" inset="0,0,0,0">
                    <w:txbxContent>
                      <w:p w14:paraId="34604DEF" w14:textId="77777777" w:rsidR="007648EC" w:rsidRDefault="007648EC" w:rsidP="003D0F84">
                        <w:r>
                          <w:rPr>
                            <w:b/>
                            <w:bCs/>
                            <w:color w:val="000000"/>
                            <w:sz w:val="18"/>
                            <w:szCs w:val="18"/>
                            <w:lang w:val="en-US"/>
                          </w:rPr>
                          <w:t>Hв</w:t>
                        </w:r>
                      </w:p>
                    </w:txbxContent>
                  </v:textbox>
                </v:rect>
                <v:rect id="Rectangle 200" o:spid="_x0000_s1107" style="position:absolute;left:26696;top:15760;width:1314;height:60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n9sIA&#10;AADcAAAADwAAAGRycy9kb3ducmV2LnhtbESPS6vCMBSE9xf8D+EIbi6a+tZqFBFEV4LP9aE5tsXm&#10;pDRR6783woW7HGbmG2a+rE0hnlS53LKCbicCQZxYnXOq4HzatCcgnEfWWFgmBW9ysFw0fuYYa/vi&#10;Az2PPhUBwi5GBZn3ZSylSzIy6Dq2JA7ezVYGfZBVKnWFrwA3hexF0UgazDksZFjSOqPkfnwYBcMI&#10;r6f3fszr38GqPEz95rrVF6VazXo1A+Gp9v/hv/ZOK+iN+/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Kf2wgAAANwAAAAPAAAAAAAAAAAAAAAAAJgCAABkcnMvZG93&#10;bnJldi54bWxQSwUGAAAAAAQABAD1AAAAhwMAAAAA&#10;" filled="f" stroked="f">
                  <v:textbox style="mso-fit-shape-to-text:t" inset="0,0,0,0">
                    <w:txbxContent>
                      <w:p w14:paraId="5E2CBD75" w14:textId="77777777" w:rsidR="007648EC" w:rsidRDefault="007648EC" w:rsidP="003D0F84">
                        <w:proofErr w:type="gramStart"/>
                        <w:r>
                          <w:rPr>
                            <w:b/>
                            <w:bCs/>
                            <w:color w:val="000000"/>
                            <w:sz w:val="18"/>
                            <w:szCs w:val="18"/>
                            <w:lang w:val="en-US"/>
                          </w:rPr>
                          <w:t>h</w:t>
                        </w:r>
                        <w:proofErr w:type="gramEnd"/>
                      </w:p>
                    </w:txbxContent>
                  </v:textbox>
                </v:rect>
                <v:shape id="Freeform 201" o:spid="_x0000_s1108" style="position:absolute;left:21031;top:25501;width:647;height:527;visibility:visible;mso-wrap-style:square;v-text-anchor:top" coordsize="1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jq8UA&#10;AADcAAAADwAAAGRycy9kb3ducmV2LnhtbESPQWvCQBSE70L/w/IK3nRjLLbErCKFotCCNBW8PrLP&#10;JCT7dsmuSfrvu4VCj8PMfMPk+8l0YqDeN5YVrJYJCOLS6oYrBZevt8ULCB+QNXaWScE3edjvHmY5&#10;ZtqO/ElDESoRIewzVFCH4DIpfVmTQb+0jjh6N9sbDFH2ldQ9jhFuOpkmyUYabDgu1OjotaayLe5G&#10;wVBcknV3Ph4P7mNIW/c+kr9WSs0fp8MWRKAp/If/2ietIH1+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KOrxQAAANwAAAAPAAAAAAAAAAAAAAAAAJgCAABkcnMv&#10;ZG93bnJldi54bWxQSwUGAAAAAAQABAD1AAAAigMAAAAA&#10;" path="m,41l102,,99,3r,3l96,9r,3l93,15r,3l93,21r,3l90,27r,2l90,32r,3l90,38r,3l90,44r,3l90,50r,3l90,56r,3l93,59r,3l93,65r,3l96,71r,3l96,77r3,3l99,83r3,l,41xe" fillcolor="black" stroked="f">
                  <v:path arrowok="t" o:connecttype="custom" o:connectlocs="0,26035;64770,0;62865,1905;62865,3810;60960,5715;60960,7620;59055,9525;59055,11430;59055,13335;59055,15240;57150,17145;57150,18415;57150,20320;57150,22225;57150,24130;57150,26035;57150,27940;57150,29845;57150,31750;57150,33655;57150,35560;57150,37465;59055,37465;59055,39370;59055,41275;59055,43180;60960,45085;60960,46990;60960,48895;62865,50800;62865,52705;64770,52705;0,26035" o:connectangles="0,0,0,0,0,0,0,0,0,0,0,0,0,0,0,0,0,0,0,0,0,0,0,0,0,0,0,0,0,0,0,0,0"/>
                </v:shape>
                <v:line id="Line 202" o:spid="_x0000_s1109" style="position:absolute;visibility:visible;mso-wrap-style:square" from="21355,25761" to="29514,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PGcMAAADcAAAADwAAAGRycy9kb3ducmV2LnhtbESPQYvCMBSE78L+h/AEb5oqqN1qlGXZ&#10;Rb2pq+Dx0TzbYPNSmqzWf28EweMwM98w82VrK3GlxhvHCoaDBARx7rThQsHh77efgvABWWPlmBTc&#10;ycNy8dGZY6bdjXd03YdCRAj7DBWUIdSZlD4vyaIfuJo4emfXWAxRNoXUDd4i3FZylCQTadFwXCix&#10;pu+S8sv+3yow28lqvJkeP4/yZxWGp/SSGntQqtdtv2YgArXhHX6111rBaDq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zxnDAAAA3AAAAA8AAAAAAAAAAAAA&#10;AAAAoQIAAGRycy9kb3ducmV2LnhtbFBLBQYAAAAABAAEAPkAAACRAwAAAAA=&#10;" strokeweight="0"/>
                <v:shape id="Freeform 203" o:spid="_x0000_s1110" style="position:absolute;left:29216;top:25501;width:622;height:527;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28MQA&#10;AADcAAAADwAAAGRycy9kb3ducmV2LnhtbESPQWsCMRSE74X+h/AKvRTNKriWrVHagtCeRF16fm5e&#10;d7cmL0sS3e2/N4LgcZiZb5jFarBGnMmH1rGCyTgDQVw53XKtoNyvR68gQkTWaByTgn8KsFo+Piyw&#10;0K7nLZ13sRYJwqFABU2MXSFlqBqyGMauI07er/MWY5K+ltpjn+DWyGmW5dJiy2mhwY4+G6qOu5NV&#10;0MrN3yz/MP0P1+UEzfHl4L9Jqeen4f0NRKQh3sO39pdWMJ3ncD2Tj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tvDEAAAA3AAAAA8AAAAAAAAAAAAAAAAAmAIAAGRycy9k&#10;b3ducmV2LnhtbFBLBQYAAAAABAAEAPUAAACJAwAAAAA=&#10;" path="m98,41l,,,3,,6,3,9r,3l6,15r,3l6,21r,3l9,27r,2l9,32r,3l9,38r,3l9,44r,3l9,50r,3l9,56r,3l6,59r,3l6,65r,3l3,71r,3l3,77,,80r,3l98,41xe" fillcolor="black" stroked="f">
                  <v:path arrowok="t" o:connecttype="custom" o:connectlocs="62230,26035;0,0;0,1905;0,3810;1905,5715;1905,7620;3810,9525;3810,11430;3810,13335;3810,15240;5715,17145;5715,18415;5715,20320;5715,22225;5715,24130;5715,26035;5715,27940;5715,29845;5715,31750;5715,33655;5715,35560;5715,37465;3810,37465;3810,39370;3810,41275;3810,43180;1905,45085;1905,46990;1905,48895;0,50800;0,52705;62230,26035" o:connectangles="0,0,0,0,0,0,0,0,0,0,0,0,0,0,0,0,0,0,0,0,0,0,0,0,0,0,0,0,0,0,0,0"/>
                </v:shape>
                <v:shape id="Freeform 204" o:spid="_x0000_s1111" style="position:absolute;left:95;top:16465;width:34531;height:8941;visibility:visible;mso-wrap-style:square;v-text-anchor:top" coordsize="5438,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hnMQA&#10;AADcAAAADwAAAGRycy9kb3ducmV2LnhtbESPT4vCMBTE74LfITxhb5rqopWuUVQQ9qAH/+BeH82z&#10;KW1eSpO13W+/ERb2OMzMb5jVpre1eFLrS8cKppMEBHHudMmFgtv1MF6C8AFZY+2YFPyQh816OFhh&#10;pl3HZ3peQiEihH2GCkwITSalzw1Z9BPXEEfv4VqLIcq2kLrFLsJtLWdJspAWS44LBhvaG8qry7dV&#10;UB35nlJlTjg/dl8H3p2uj3et1Nuo336ACNSH//Bf+1MrmKUp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IZzEAAAA3AAAAA8AAAAAAAAAAAAAAAAAmAIAAGRycy9k&#10;b3ducmV2LnhtbFBLBQYAAAAABAAEAPUAAACJAwAAAAA=&#10;" path="m5438,1169l,,,209,5438,1408r,-239xe" fillcolor="gray" stroked="f">
                  <v:path arrowok="t" o:connecttype="custom" o:connectlocs="3453130,742315;0,0;0,132715;3453130,894080;3453130,742315" o:connectangles="0,0,0,0,0"/>
                </v:shape>
                <v:shape id="Freeform 205" o:spid="_x0000_s1112" style="position:absolute;left:95;top:16465;width:34531;height:8941;visibility:visible;mso-wrap-style:square;v-text-anchor:top" coordsize="5438,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XlsAA&#10;AADcAAAADwAAAGRycy9kb3ducmV2LnhtbERPS0vDQBC+F/wPywje2o1R2hq7CSIGcit90euQnSbB&#10;7GzIjm389+5B6PHje2+KyfXqSmPoPBt4XiSgiGtvO24MHA/lfA0qCLLF3jMZ+KUARf4w22Bm/Y13&#10;dN1Lo2IIhwwNtCJDpnWoW3IYFn4gjtzFjw4lwrHRdsRbDHe9TpNkqR12HBtaHOizpfp7/+MMbMvD&#10;OV3p/lVOg60meXv54gsb8/Q4fbyDEprkLv53V9ZAuopr45l4BH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TXlsAAAADcAAAADwAAAAAAAAAAAAAAAACYAgAAZHJzL2Rvd25y&#10;ZXYueG1sUEsFBgAAAAAEAAQA9QAAAIUDAAAAAA==&#10;" path="m5438,1169l,,,209,5438,1408r,-239e" filled="f" strokecolor="white" strokeweight="0">
                  <v:path arrowok="t" o:connecttype="custom" o:connectlocs="3453130,742315;0,0;0,132715;3453130,894080;3453130,742315" o:connectangles="0,0,0,0,0"/>
                </v:shape>
                <v:line id="Line 206" o:spid="_x0000_s1113" style="position:absolute;visibility:visible;mso-wrap-style:square" from="2882,7600" to="2889,2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line id="Line 207" o:spid="_x0000_s1114" style="position:absolute;visibility:visible;mso-wrap-style:square" from="20745,8477" to="2075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cpsAAAADcAAAADwAAAGRycy9kb3ducmV2LnhtbERPy4rCMBTdD/gP4QruxlRBrdUoIg6O&#10;O5/g8tJc22BzU5qMdv7eLASXh/OeL1tbiQc13jhWMOgnIIhzpw0XCs6nn+8UhA/IGivHpOCfPCwX&#10;na85Zto9+UCPYyhEDGGfoYIyhDqT0uclWfR9VxNH7uYaiyHCppC6wWcMt5UcJslYWjQcG0qsaV1S&#10;fj/+WQVmP96OdpPL9CI32zC4pvfU2LNSvW67moEI1IaP+O3+1QqGaZwf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wHKbAAAAA3AAAAA8AAAAAAAAAAAAAAAAA&#10;oQIAAGRycy9kb3ducmV2LnhtbFBLBQYAAAAABAAEAPkAAACOAwAAAAA=&#10;" strokeweight="0"/>
                <v:line id="Line 208" o:spid="_x0000_s1115" style="position:absolute;visibility:visible;mso-wrap-style:square" from="20745,9182" to="20751,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line id="Line 209" o:spid="_x0000_s1116" style="position:absolute;visibility:visible;mso-wrap-style:square" from="20745,9899" to="20751,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SsUAAADcAAAADwAAAGRycy9kb3ducmV2LnhtbESPT2vCQBTE7wW/w/IK3urGgDambkRE&#10;0d5a/0CPj+xrsiT7NmRXjd++Wyj0OMzMb5jlarCtuFHvjWMF00kCgrh02nCl4HzavWQgfEDW2Dom&#10;BQ/ysCpGT0vMtbvzJ92OoRIRwj5HBXUIXS6lL2uy6CeuI47et+sthij7Suoe7xFuW5kmyVxaNBwX&#10;auxoU1PZHK9WgfmY72fvr5fFRW73YfqVNZmxZ6XGz8P6DUSgIfyH/9oHrSD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nSsUAAADcAAAADwAAAAAAAAAA&#10;AAAAAAChAgAAZHJzL2Rvd25yZXYueG1sUEsFBgAAAAAEAAQA+QAAAJMDAAAAAA==&#10;" strokeweight="0"/>
                <v:line id="Line 210" o:spid="_x0000_s1117" style="position:absolute;visibility:visible;mso-wrap-style:square" from="20745,10623" to="20751,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line id="Line 211" o:spid="_x0000_s1118" style="position:absolute;visibility:visible;mso-wrap-style:square" from="20745,11341" to="20751,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line id="Line 212" o:spid="_x0000_s1119" style="position:absolute;visibility:visible;mso-wrap-style:square" from="20745,12065" to="20751,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line id="Line 213" o:spid="_x0000_s1120" style="position:absolute;visibility:visible;mso-wrap-style:square" from="20745,12763" to="20751,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214" o:spid="_x0000_s1121" style="position:absolute;visibility:visible;mso-wrap-style:square" from="20745,13487" to="20751,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215" o:spid="_x0000_s1122" style="position:absolute;visibility:visible;mso-wrap-style:square" from="20745,14204" to="20751,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line id="Line 216" o:spid="_x0000_s1123" style="position:absolute;visibility:visible;mso-wrap-style:square" from="20745,14928" to="2075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1O8UAAADcAAAADwAAAAAAAAAA&#10;AAAAAAChAgAAZHJzL2Rvd25yZXYueG1sUEsFBgAAAAAEAAQA+QAAAJMDAAAAAA==&#10;" strokeweight="0"/>
                <v:line id="Line 217" o:spid="_x0000_s1124" style="position:absolute;visibility:visible;mso-wrap-style:square" from="20745,15652" to="20751,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line id="Line 218" o:spid="_x0000_s1125" style="position:absolute;visibility:visible;mso-wrap-style:square" from="20745,16370" to="20751,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S/gxAAAANwAAAAPAAAAAAAAAAAA&#10;AAAAAKECAABkcnMvZG93bnJldi54bWxQSwUGAAAAAAQABAD5AAAAkgMAAAAA&#10;" strokeweight="0"/>
                <v:line id="Line 219" o:spid="_x0000_s1126" style="position:absolute;visibility:visible;mso-wrap-style:square" from="20745,17075" to="20751,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220" o:spid="_x0000_s1127" style="position:absolute;visibility:visible;mso-wrap-style:square" from="20745,17792" to="20751,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221" o:spid="_x0000_s1128" style="position:absolute;visibility:visible;mso-wrap-style:square" from="20745,18516" to="20751,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222" o:spid="_x0000_s1129" style="position:absolute;visibility:visible;mso-wrap-style:square" from="20745,19234" to="20751,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223" o:spid="_x0000_s1130" style="position:absolute;visibility:visible;mso-wrap-style:square" from="20745,19958" to="20751,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224" o:spid="_x0000_s1131" style="position:absolute;visibility:visible;mso-wrap-style:square" from="20745,20662" to="20751,2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225" o:spid="_x0000_s1132" style="position:absolute;visibility:visible;mso-wrap-style:square" from="20745,21380" to="20751,2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226" o:spid="_x0000_s1133" style="position:absolute;visibility:visible;mso-wrap-style:square" from="20745,22104" to="20751,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227" o:spid="_x0000_s1134" style="position:absolute;visibility:visible;mso-wrap-style:square" from="20745,22821" to="20751,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228" o:spid="_x0000_s1135" style="position:absolute;visibility:visible;mso-wrap-style:square" from="20745,23545" to="20751,2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229" o:spid="_x0000_s1136" style="position:absolute;visibility:visible;mso-wrap-style:square" from="20745,24263" to="20751,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230" o:spid="_x0000_s1137" style="position:absolute;visibility:visible;mso-wrap-style:square" from="20745,24968" to="20751,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231" o:spid="_x0000_s1138" style="position:absolute;visibility:visible;mso-wrap-style:square" from="20745,25685" to="20751,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232" o:spid="_x0000_s1139" style="position:absolute;visibility:visible;mso-wrap-style:square" from="20745,26409" to="20751,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233" o:spid="_x0000_s1140" style="position:absolute;visibility:visible;mso-wrap-style:square" from="20745,27133" to="20751,27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234" o:spid="_x0000_s1141" style="position:absolute;visibility:visible;mso-wrap-style:square" from="29838,11436" to="29845,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w10:anchorlock/>
              </v:group>
            </w:pict>
          </mc:Fallback>
        </mc:AlternateContent>
      </w:r>
    </w:p>
    <w:p w14:paraId="6BDD17C0" w14:textId="77777777" w:rsidR="003D0F84" w:rsidRPr="00691663" w:rsidRDefault="003D0F84" w:rsidP="003D0F84">
      <w:pPr>
        <w:keepNext/>
        <w:widowControl w:val="0"/>
        <w:ind w:firstLine="720"/>
        <w:rPr>
          <w:rFonts w:eastAsia="Calibri"/>
          <w:lang w:eastAsia="ru-RU"/>
        </w:rPr>
      </w:pPr>
    </w:p>
    <w:p w14:paraId="1BE51E7B" w14:textId="7D258C65" w:rsidR="003D0F84" w:rsidRPr="00E641DD" w:rsidRDefault="00392D3B" w:rsidP="00ED2BCB">
      <w:pPr>
        <w:widowControl w:val="0"/>
        <w:ind w:firstLine="709"/>
        <w:rPr>
          <w:rFonts w:eastAsia="Calibri"/>
          <w:sz w:val="28"/>
          <w:szCs w:val="28"/>
          <w:lang w:eastAsia="ru-RU"/>
        </w:rPr>
      </w:pPr>
      <w:r>
        <w:rPr>
          <w:rFonts w:eastAsia="Calibri"/>
          <w:sz w:val="28"/>
          <w:szCs w:val="28"/>
          <w:lang w:eastAsia="ru-RU"/>
        </w:rPr>
        <w:t xml:space="preserve">Рис. </w:t>
      </w:r>
      <w:r w:rsidR="00E641DD">
        <w:rPr>
          <w:rFonts w:eastAsia="Calibri"/>
          <w:sz w:val="28"/>
          <w:szCs w:val="28"/>
          <w:lang w:eastAsia="ru-RU"/>
        </w:rPr>
        <w:t>3</w:t>
      </w:r>
      <w:r w:rsidR="003D0F84" w:rsidRPr="00E641DD">
        <w:rPr>
          <w:rFonts w:eastAsia="Calibri"/>
          <w:sz w:val="28"/>
          <w:szCs w:val="28"/>
          <w:lang w:eastAsia="ru-RU"/>
        </w:rPr>
        <w:t xml:space="preserve"> Схематический продольный разрез волны прорыва:</w:t>
      </w:r>
    </w:p>
    <w:p w14:paraId="3FCF26BB" w14:textId="77777777" w:rsidR="003D0F84" w:rsidRPr="00691663" w:rsidRDefault="003D0F84" w:rsidP="00ED2BCB">
      <w:pPr>
        <w:widowControl w:val="0"/>
        <w:ind w:firstLine="709"/>
        <w:rPr>
          <w:rFonts w:eastAsia="Calibri"/>
          <w:i/>
          <w:sz w:val="22"/>
          <w:szCs w:val="22"/>
          <w:lang w:eastAsia="ru-RU"/>
        </w:rPr>
      </w:pPr>
      <w:r w:rsidRPr="00691663">
        <w:rPr>
          <w:rFonts w:eastAsia="Calibri"/>
          <w:i/>
          <w:sz w:val="22"/>
          <w:szCs w:val="22"/>
          <w:lang w:val="en-US" w:eastAsia="ru-RU"/>
        </w:rPr>
        <w:t>h</w:t>
      </w:r>
      <w:r w:rsidRPr="00691663">
        <w:rPr>
          <w:rFonts w:eastAsia="Calibri"/>
          <w:i/>
          <w:sz w:val="22"/>
          <w:szCs w:val="22"/>
          <w:lang w:eastAsia="ru-RU"/>
        </w:rPr>
        <w:t xml:space="preserve"> - бытовой уровень воды в реке; </w:t>
      </w:r>
      <w:r w:rsidRPr="00691663">
        <w:rPr>
          <w:rFonts w:eastAsia="Calibri"/>
          <w:i/>
          <w:sz w:val="22"/>
          <w:szCs w:val="22"/>
          <w:lang w:val="en-US" w:eastAsia="ru-RU"/>
        </w:rPr>
        <w:t>H</w:t>
      </w:r>
      <w:r w:rsidRPr="00691663">
        <w:rPr>
          <w:rFonts w:eastAsia="Calibri"/>
          <w:i/>
          <w:sz w:val="22"/>
          <w:szCs w:val="22"/>
          <w:vertAlign w:val="subscript"/>
          <w:lang w:val="en-US" w:eastAsia="ru-RU"/>
        </w:rPr>
        <w:t>B</w:t>
      </w:r>
      <w:r w:rsidRPr="00691663">
        <w:rPr>
          <w:rFonts w:eastAsia="Calibri"/>
          <w:i/>
          <w:sz w:val="22"/>
          <w:szCs w:val="22"/>
          <w:lang w:eastAsia="ru-RU"/>
        </w:rPr>
        <w:t xml:space="preserve"> - высота волны; Н - высота потока; </w:t>
      </w:r>
      <w:r w:rsidRPr="00691663">
        <w:rPr>
          <w:rFonts w:eastAsia="Calibri"/>
          <w:i/>
          <w:sz w:val="22"/>
          <w:szCs w:val="22"/>
          <w:lang w:val="en-US" w:eastAsia="ru-RU"/>
        </w:rPr>
        <w:t>V</w:t>
      </w:r>
      <w:r w:rsidRPr="00691663">
        <w:rPr>
          <w:rFonts w:eastAsia="Calibri"/>
          <w:i/>
          <w:sz w:val="22"/>
          <w:szCs w:val="22"/>
          <w:vertAlign w:val="subscript"/>
          <w:lang w:eastAsia="ru-RU"/>
        </w:rPr>
        <w:t xml:space="preserve">гр. </w:t>
      </w:r>
      <w:r w:rsidRPr="00691663">
        <w:rPr>
          <w:rFonts w:eastAsia="Calibri"/>
          <w:i/>
          <w:sz w:val="22"/>
          <w:szCs w:val="22"/>
          <w:lang w:eastAsia="ru-RU"/>
        </w:rPr>
        <w:t xml:space="preserve">– скорость волны гребня; </w:t>
      </w:r>
      <w:r w:rsidRPr="00691663">
        <w:rPr>
          <w:rFonts w:eastAsia="Calibri"/>
          <w:i/>
          <w:sz w:val="22"/>
          <w:szCs w:val="22"/>
          <w:lang w:val="en-US" w:eastAsia="ru-RU"/>
        </w:rPr>
        <w:t>V</w:t>
      </w:r>
      <w:r w:rsidRPr="00691663">
        <w:rPr>
          <w:rFonts w:eastAsia="Calibri"/>
          <w:i/>
          <w:sz w:val="22"/>
          <w:szCs w:val="22"/>
          <w:vertAlign w:val="subscript"/>
          <w:lang w:val="en-US" w:eastAsia="ru-RU"/>
        </w:rPr>
        <w:t>xb</w:t>
      </w:r>
      <w:r w:rsidRPr="00691663">
        <w:rPr>
          <w:rFonts w:eastAsia="Calibri"/>
          <w:i/>
          <w:sz w:val="22"/>
          <w:szCs w:val="22"/>
          <w:lang w:eastAsia="ru-RU"/>
        </w:rPr>
        <w:t xml:space="preserve"> – скорость хвоста волны; </w:t>
      </w:r>
      <w:r w:rsidRPr="00691663">
        <w:rPr>
          <w:rFonts w:eastAsia="Calibri"/>
          <w:i/>
          <w:sz w:val="22"/>
          <w:szCs w:val="22"/>
          <w:lang w:val="en-US" w:eastAsia="ru-RU"/>
        </w:rPr>
        <w:t>V</w:t>
      </w:r>
      <w:r w:rsidRPr="00691663">
        <w:rPr>
          <w:rFonts w:eastAsia="Calibri"/>
          <w:i/>
          <w:sz w:val="22"/>
          <w:szCs w:val="22"/>
          <w:vertAlign w:val="subscript"/>
          <w:lang w:eastAsia="ru-RU"/>
        </w:rPr>
        <w:t>фр</w:t>
      </w:r>
      <w:r w:rsidRPr="00691663">
        <w:rPr>
          <w:rFonts w:eastAsia="Calibri"/>
          <w:i/>
          <w:sz w:val="22"/>
          <w:szCs w:val="22"/>
          <w:lang w:eastAsia="ru-RU"/>
        </w:rPr>
        <w:t xml:space="preserve"> - скорость фронта волны.</w:t>
      </w:r>
    </w:p>
    <w:p w14:paraId="090DA9CE" w14:textId="77777777" w:rsidR="003D0F84" w:rsidRPr="00691663" w:rsidRDefault="003D0F84" w:rsidP="00ED2BCB">
      <w:pPr>
        <w:widowControl w:val="0"/>
        <w:ind w:firstLine="709"/>
        <w:rPr>
          <w:rFonts w:eastAsia="Calibri"/>
          <w:vertAlign w:val="subscript"/>
          <w:lang w:eastAsia="ru-RU"/>
        </w:rPr>
      </w:pPr>
    </w:p>
    <w:p w14:paraId="6C37FD74" w14:textId="77777777"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t xml:space="preserve">Начало волны называется </w:t>
      </w:r>
      <w:r w:rsidRPr="00693F5C">
        <w:rPr>
          <w:rFonts w:eastAsia="Calibri"/>
          <w:b/>
          <w:sz w:val="28"/>
          <w:szCs w:val="28"/>
          <w:lang w:eastAsia="ru-RU"/>
        </w:rPr>
        <w:t>фронтом волны</w:t>
      </w:r>
      <w:r w:rsidRPr="00693F5C">
        <w:rPr>
          <w:rFonts w:eastAsia="Calibri"/>
          <w:sz w:val="28"/>
          <w:szCs w:val="28"/>
          <w:u w:val="single"/>
          <w:lang w:eastAsia="ru-RU"/>
        </w:rPr>
        <w:t>,</w:t>
      </w:r>
      <w:r w:rsidRPr="00693F5C">
        <w:rPr>
          <w:rFonts w:eastAsia="Calibri"/>
          <w:sz w:val="28"/>
          <w:szCs w:val="28"/>
          <w:lang w:eastAsia="ru-RU"/>
        </w:rPr>
        <w:t xml:space="preserve"> который, перемещаясь с большой скоростью, выдвигается вперед. Фронт волны может быть очень крутым при перемещении больших волн на участках, близких к разрушенному гидроузлу и относительно пологим на больших удалениях от гидроузла.</w:t>
      </w:r>
    </w:p>
    <w:p w14:paraId="3B033F21" w14:textId="68051B97"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t xml:space="preserve">Зона наибольшей высоты волны называется </w:t>
      </w:r>
      <w:r w:rsidRPr="00693F5C">
        <w:rPr>
          <w:rFonts w:eastAsia="Calibri"/>
          <w:b/>
          <w:sz w:val="28"/>
          <w:szCs w:val="28"/>
          <w:lang w:eastAsia="ru-RU"/>
        </w:rPr>
        <w:t>гребнем волны</w:t>
      </w:r>
      <w:r w:rsidRPr="00693F5C">
        <w:rPr>
          <w:rFonts w:eastAsia="Calibri"/>
          <w:sz w:val="28"/>
          <w:szCs w:val="28"/>
          <w:lang w:eastAsia="ru-RU"/>
        </w:rPr>
        <w:t xml:space="preserve">, который движется, как правило, медленнее, чем ее фронт. Еще медленнее движется конец волны </w:t>
      </w:r>
      <w:r w:rsidR="00693F5C">
        <w:rPr>
          <w:rFonts w:eastAsia="Calibri"/>
          <w:b/>
          <w:sz w:val="28"/>
          <w:szCs w:val="28"/>
          <w:lang w:eastAsia="ru-RU"/>
        </w:rPr>
        <w:t>–</w:t>
      </w:r>
      <w:r w:rsidRPr="00693F5C">
        <w:rPr>
          <w:rFonts w:eastAsia="Calibri"/>
          <w:b/>
          <w:sz w:val="28"/>
          <w:szCs w:val="28"/>
          <w:lang w:eastAsia="ru-RU"/>
        </w:rPr>
        <w:t xml:space="preserve"> хвост волны</w:t>
      </w:r>
      <w:r w:rsidRPr="00693F5C">
        <w:rPr>
          <w:rFonts w:eastAsia="Calibri"/>
          <w:sz w:val="28"/>
          <w:szCs w:val="28"/>
          <w:lang w:eastAsia="ru-RU"/>
        </w:rPr>
        <w:t>. Вследствие различия скоростей этих трех характерных точек волна постепенно растягивается по длине реки, соответственно уменьшая свою высоту и увеличивая длительность прохождения. При этом, в зависимости от высоты волны и уклонов реки на различных участках, а также неодинаковой формы и шероховатости русла и поймы, может наблюдаться некоторое временное ускорение движения гребня, с «перекашиванием» волны, т.е. с относительным укорочением зоны подъема по сравнению с зоной спада.</w:t>
      </w:r>
    </w:p>
    <w:p w14:paraId="0699B5B9" w14:textId="040EAE36"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t xml:space="preserve">Так как волна прорыва является основным поражающим фактором при разрушении гидротехнического ИС, то для определения инженерной обстановки необходимо определить ее параметры: высоту волны </w:t>
      </w:r>
      <w:r w:rsidR="00693F5C">
        <w:rPr>
          <w:rFonts w:eastAsia="Calibri"/>
          <w:sz w:val="28"/>
          <w:szCs w:val="28"/>
          <w:lang w:eastAsia="ru-RU"/>
        </w:rPr>
        <w:t>–</w:t>
      </w:r>
      <w:r w:rsidRPr="00693F5C">
        <w:rPr>
          <w:rFonts w:eastAsia="Calibri"/>
          <w:sz w:val="28"/>
          <w:szCs w:val="28"/>
          <w:lang w:eastAsia="ru-RU"/>
        </w:rPr>
        <w:t xml:space="preserve"> (Н</w:t>
      </w:r>
      <w:r w:rsidRPr="00693F5C">
        <w:rPr>
          <w:rFonts w:eastAsia="Calibri"/>
          <w:sz w:val="28"/>
          <w:szCs w:val="28"/>
          <w:vertAlign w:val="subscript"/>
          <w:lang w:eastAsia="ru-RU"/>
        </w:rPr>
        <w:t>в</w:t>
      </w:r>
      <w:r w:rsidRPr="00693F5C">
        <w:rPr>
          <w:rFonts w:eastAsia="Calibri"/>
          <w:sz w:val="28"/>
          <w:szCs w:val="28"/>
          <w:lang w:eastAsia="ru-RU"/>
        </w:rPr>
        <w:t xml:space="preserve">), глубину потока </w:t>
      </w:r>
      <w:r w:rsidR="00693F5C">
        <w:rPr>
          <w:rFonts w:eastAsia="Calibri"/>
          <w:sz w:val="28"/>
          <w:szCs w:val="28"/>
          <w:lang w:eastAsia="ru-RU"/>
        </w:rPr>
        <w:t>–</w:t>
      </w:r>
      <w:r w:rsidRPr="00693F5C">
        <w:rPr>
          <w:rFonts w:eastAsia="Calibri"/>
          <w:sz w:val="28"/>
          <w:szCs w:val="28"/>
          <w:lang w:eastAsia="ru-RU"/>
        </w:rPr>
        <w:t xml:space="preserve"> (Н), скорость движения и время добегания различных характерных точек волны (фронта, гребня, хвоста) до расчетных створов, расположенных на реке ниже гидроузла (</w:t>
      </w:r>
      <w:r w:rsidRPr="00693F5C">
        <w:rPr>
          <w:rFonts w:eastAsia="Calibri"/>
          <w:sz w:val="28"/>
          <w:szCs w:val="28"/>
          <w:lang w:val="en-US" w:eastAsia="ru-RU"/>
        </w:rPr>
        <w:t>V</w:t>
      </w:r>
      <w:r w:rsidRPr="00693F5C">
        <w:rPr>
          <w:rFonts w:eastAsia="Calibri"/>
          <w:sz w:val="28"/>
          <w:szCs w:val="28"/>
          <w:vertAlign w:val="subscript"/>
          <w:lang w:eastAsia="ru-RU"/>
        </w:rPr>
        <w:t>фр</w:t>
      </w:r>
      <w:r w:rsidRPr="00693F5C">
        <w:rPr>
          <w:rFonts w:eastAsia="Calibri"/>
          <w:sz w:val="28"/>
          <w:szCs w:val="28"/>
          <w:lang w:eastAsia="ru-RU"/>
        </w:rPr>
        <w:t xml:space="preserve">, </w:t>
      </w:r>
      <w:r w:rsidRPr="00693F5C">
        <w:rPr>
          <w:rFonts w:eastAsia="Calibri"/>
          <w:sz w:val="28"/>
          <w:szCs w:val="28"/>
          <w:lang w:val="en-US" w:eastAsia="ru-RU"/>
        </w:rPr>
        <w:t>V</w:t>
      </w:r>
      <w:r w:rsidRPr="00693F5C">
        <w:rPr>
          <w:rFonts w:eastAsia="Calibri"/>
          <w:sz w:val="28"/>
          <w:szCs w:val="28"/>
          <w:vertAlign w:val="subscript"/>
          <w:lang w:eastAsia="ru-RU"/>
        </w:rPr>
        <w:t>гр</w:t>
      </w:r>
      <w:r w:rsidRPr="00693F5C">
        <w:rPr>
          <w:rFonts w:eastAsia="Calibri"/>
          <w:sz w:val="28"/>
          <w:szCs w:val="28"/>
          <w:lang w:eastAsia="ru-RU"/>
        </w:rPr>
        <w:t xml:space="preserve">, </w:t>
      </w:r>
      <w:r w:rsidRPr="00693F5C">
        <w:rPr>
          <w:rFonts w:eastAsia="Calibri"/>
          <w:sz w:val="28"/>
          <w:szCs w:val="28"/>
          <w:lang w:val="en-US" w:eastAsia="ru-RU"/>
        </w:rPr>
        <w:t>V</w:t>
      </w:r>
      <w:r w:rsidRPr="00693F5C">
        <w:rPr>
          <w:rFonts w:eastAsia="Calibri"/>
          <w:sz w:val="28"/>
          <w:szCs w:val="28"/>
          <w:vertAlign w:val="subscript"/>
          <w:lang w:eastAsia="ru-RU"/>
        </w:rPr>
        <w:t>хв</w:t>
      </w:r>
      <w:r w:rsidRPr="00693F5C">
        <w:rPr>
          <w:rFonts w:eastAsia="Calibri"/>
          <w:sz w:val="28"/>
          <w:szCs w:val="28"/>
          <w:lang w:eastAsia="ru-RU"/>
        </w:rPr>
        <w:t xml:space="preserve"> и </w:t>
      </w:r>
      <w:r w:rsidRPr="00693F5C">
        <w:rPr>
          <w:rFonts w:eastAsia="Calibri"/>
          <w:sz w:val="28"/>
          <w:szCs w:val="28"/>
          <w:lang w:val="en-US" w:eastAsia="ru-RU"/>
        </w:rPr>
        <w:t>t</w:t>
      </w:r>
      <w:r w:rsidRPr="00693F5C">
        <w:rPr>
          <w:rFonts w:eastAsia="Calibri"/>
          <w:sz w:val="28"/>
          <w:szCs w:val="28"/>
          <w:vertAlign w:val="subscript"/>
          <w:lang w:eastAsia="ru-RU"/>
        </w:rPr>
        <w:t>фр</w:t>
      </w:r>
      <w:r w:rsidRPr="00693F5C">
        <w:rPr>
          <w:rFonts w:eastAsia="Calibri"/>
          <w:sz w:val="28"/>
          <w:szCs w:val="28"/>
          <w:lang w:eastAsia="ru-RU"/>
        </w:rPr>
        <w:t xml:space="preserve">, </w:t>
      </w:r>
      <w:r w:rsidRPr="00693F5C">
        <w:rPr>
          <w:rFonts w:eastAsia="Calibri"/>
          <w:sz w:val="28"/>
          <w:szCs w:val="28"/>
          <w:lang w:val="en-US" w:eastAsia="ru-RU"/>
        </w:rPr>
        <w:t>t</w:t>
      </w:r>
      <w:r w:rsidRPr="00693F5C">
        <w:rPr>
          <w:rFonts w:eastAsia="Calibri"/>
          <w:sz w:val="28"/>
          <w:szCs w:val="28"/>
          <w:vertAlign w:val="subscript"/>
          <w:lang w:eastAsia="ru-RU"/>
        </w:rPr>
        <w:t>гр</w:t>
      </w:r>
      <w:r w:rsidRPr="00693F5C">
        <w:rPr>
          <w:rFonts w:eastAsia="Calibri"/>
          <w:sz w:val="28"/>
          <w:szCs w:val="28"/>
          <w:lang w:eastAsia="ru-RU"/>
        </w:rPr>
        <w:t xml:space="preserve">, </w:t>
      </w:r>
      <w:r w:rsidRPr="00693F5C">
        <w:rPr>
          <w:rFonts w:eastAsia="Calibri"/>
          <w:sz w:val="28"/>
          <w:szCs w:val="28"/>
          <w:lang w:val="en-US" w:eastAsia="ru-RU"/>
        </w:rPr>
        <w:t>t</w:t>
      </w:r>
      <w:r w:rsidRPr="00693F5C">
        <w:rPr>
          <w:rFonts w:eastAsia="Calibri"/>
          <w:sz w:val="28"/>
          <w:szCs w:val="28"/>
          <w:vertAlign w:val="subscript"/>
          <w:lang w:eastAsia="ru-RU"/>
        </w:rPr>
        <w:t>хв</w:t>
      </w:r>
      <w:r w:rsidRPr="00693F5C">
        <w:rPr>
          <w:rFonts w:eastAsia="Calibri"/>
          <w:sz w:val="28"/>
          <w:szCs w:val="28"/>
          <w:lang w:eastAsia="ru-RU"/>
        </w:rPr>
        <w:t xml:space="preserve">), а также длительности прохождения волны через указанные створы </w:t>
      </w:r>
      <w:r w:rsidR="00A10D75">
        <w:rPr>
          <w:rFonts w:eastAsia="Calibri"/>
          <w:sz w:val="28"/>
          <w:szCs w:val="28"/>
          <w:lang w:eastAsia="ru-RU"/>
        </w:rPr>
        <w:t>–</w:t>
      </w:r>
      <w:r w:rsidRPr="00693F5C">
        <w:rPr>
          <w:rFonts w:eastAsia="Calibri"/>
          <w:sz w:val="28"/>
          <w:szCs w:val="28"/>
          <w:lang w:eastAsia="ru-RU"/>
        </w:rPr>
        <w:t xml:space="preserve"> (Т), равной сумме времени подъема уровней </w:t>
      </w:r>
      <w:r w:rsidR="00693F5C">
        <w:rPr>
          <w:rFonts w:eastAsia="Calibri"/>
          <w:sz w:val="28"/>
          <w:szCs w:val="28"/>
          <w:lang w:eastAsia="ru-RU"/>
        </w:rPr>
        <w:t>–</w:t>
      </w:r>
      <w:r w:rsidRPr="00693F5C">
        <w:rPr>
          <w:rFonts w:eastAsia="Calibri"/>
          <w:sz w:val="28"/>
          <w:szCs w:val="28"/>
          <w:lang w:eastAsia="ru-RU"/>
        </w:rPr>
        <w:t xml:space="preserve"> (Т</w:t>
      </w:r>
      <w:r w:rsidRPr="00693F5C">
        <w:rPr>
          <w:rFonts w:eastAsia="Calibri"/>
          <w:sz w:val="28"/>
          <w:szCs w:val="28"/>
          <w:vertAlign w:val="subscript"/>
          <w:lang w:eastAsia="ru-RU"/>
        </w:rPr>
        <w:t>под</w:t>
      </w:r>
      <w:r w:rsidRPr="00693F5C">
        <w:rPr>
          <w:rFonts w:eastAsia="Calibri"/>
          <w:sz w:val="28"/>
          <w:szCs w:val="28"/>
          <w:lang w:eastAsia="ru-RU"/>
        </w:rPr>
        <w:t xml:space="preserve">) и времени спада </w:t>
      </w:r>
      <w:r w:rsidR="00693F5C">
        <w:rPr>
          <w:rFonts w:eastAsia="Calibri"/>
          <w:sz w:val="28"/>
          <w:szCs w:val="28"/>
          <w:lang w:eastAsia="ru-RU"/>
        </w:rPr>
        <w:t>–</w:t>
      </w:r>
      <w:r w:rsidRPr="00693F5C">
        <w:rPr>
          <w:rFonts w:eastAsia="Calibri"/>
          <w:sz w:val="28"/>
          <w:szCs w:val="28"/>
          <w:lang w:eastAsia="ru-RU"/>
        </w:rPr>
        <w:t xml:space="preserve"> (Т</w:t>
      </w:r>
      <w:r w:rsidRPr="00693F5C">
        <w:rPr>
          <w:rFonts w:eastAsia="Calibri"/>
          <w:sz w:val="28"/>
          <w:szCs w:val="28"/>
          <w:vertAlign w:val="subscript"/>
          <w:lang w:eastAsia="ru-RU"/>
        </w:rPr>
        <w:t>сп</w:t>
      </w:r>
      <w:r w:rsidRPr="00693F5C">
        <w:rPr>
          <w:rFonts w:eastAsia="Calibri"/>
          <w:sz w:val="28"/>
          <w:szCs w:val="28"/>
          <w:lang w:eastAsia="ru-RU"/>
        </w:rPr>
        <w:t>) или разницы между (</w:t>
      </w:r>
      <w:r w:rsidRPr="00693F5C">
        <w:rPr>
          <w:rFonts w:eastAsia="Calibri"/>
          <w:sz w:val="28"/>
          <w:szCs w:val="28"/>
          <w:lang w:val="en-US" w:eastAsia="ru-RU"/>
        </w:rPr>
        <w:t>t</w:t>
      </w:r>
      <w:r w:rsidRPr="00693F5C">
        <w:rPr>
          <w:rFonts w:eastAsia="Calibri"/>
          <w:sz w:val="28"/>
          <w:szCs w:val="28"/>
          <w:vertAlign w:val="subscript"/>
          <w:lang w:eastAsia="ru-RU"/>
        </w:rPr>
        <w:t>хв</w:t>
      </w:r>
      <w:r w:rsidRPr="00693F5C">
        <w:rPr>
          <w:rFonts w:eastAsia="Calibri"/>
          <w:sz w:val="28"/>
          <w:szCs w:val="28"/>
          <w:lang w:eastAsia="ru-RU"/>
        </w:rPr>
        <w:t xml:space="preserve"> и </w:t>
      </w:r>
      <w:r w:rsidRPr="00693F5C">
        <w:rPr>
          <w:rFonts w:eastAsia="Calibri"/>
          <w:sz w:val="28"/>
          <w:szCs w:val="28"/>
          <w:lang w:val="en-US" w:eastAsia="ru-RU"/>
        </w:rPr>
        <w:t>t</w:t>
      </w:r>
      <w:r w:rsidRPr="00693F5C">
        <w:rPr>
          <w:rFonts w:eastAsia="Calibri"/>
          <w:sz w:val="28"/>
          <w:szCs w:val="28"/>
          <w:vertAlign w:val="subscript"/>
          <w:lang w:eastAsia="ru-RU"/>
        </w:rPr>
        <w:t>гр</w:t>
      </w:r>
      <w:r w:rsidRPr="00693F5C">
        <w:rPr>
          <w:rFonts w:eastAsia="Calibri"/>
          <w:sz w:val="28"/>
          <w:szCs w:val="28"/>
          <w:lang w:eastAsia="ru-RU"/>
        </w:rPr>
        <w:t>).</w:t>
      </w:r>
    </w:p>
    <w:p w14:paraId="51DD40CA" w14:textId="5035FCA5"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t>Исходными данными для расчетов параметров волны прорыва являются: объем водохранилища (</w:t>
      </w:r>
      <w:r w:rsidRPr="00693F5C">
        <w:rPr>
          <w:rFonts w:eastAsia="Calibri"/>
          <w:sz w:val="28"/>
          <w:szCs w:val="28"/>
          <w:lang w:val="en-US" w:eastAsia="ru-RU"/>
        </w:rPr>
        <w:t>W</w:t>
      </w:r>
      <w:r w:rsidRPr="00693F5C">
        <w:rPr>
          <w:rFonts w:eastAsia="Calibri"/>
          <w:sz w:val="28"/>
          <w:szCs w:val="28"/>
          <w:vertAlign w:val="subscript"/>
          <w:lang w:eastAsia="ru-RU"/>
        </w:rPr>
        <w:t>в</w:t>
      </w:r>
      <w:r w:rsidRPr="00693F5C">
        <w:rPr>
          <w:rFonts w:eastAsia="Calibri"/>
          <w:sz w:val="28"/>
          <w:szCs w:val="28"/>
          <w:lang w:eastAsia="ru-RU"/>
        </w:rPr>
        <w:t xml:space="preserve">); ширина водохранилища перед плотиной </w:t>
      </w:r>
      <w:r w:rsidR="00693F5C">
        <w:rPr>
          <w:rFonts w:eastAsia="Calibri"/>
          <w:sz w:val="28"/>
          <w:szCs w:val="28"/>
          <w:lang w:eastAsia="ru-RU"/>
        </w:rPr>
        <w:t>–</w:t>
      </w:r>
      <w:r w:rsidRPr="00693F5C">
        <w:rPr>
          <w:rFonts w:eastAsia="Calibri"/>
          <w:sz w:val="28"/>
          <w:szCs w:val="28"/>
          <w:lang w:eastAsia="ru-RU"/>
        </w:rPr>
        <w:t xml:space="preserve"> В, м; глубин</w:t>
      </w:r>
      <w:r w:rsidR="00693F5C">
        <w:rPr>
          <w:rFonts w:eastAsia="Calibri"/>
          <w:sz w:val="28"/>
          <w:szCs w:val="28"/>
          <w:lang w:eastAsia="ru-RU"/>
        </w:rPr>
        <w:t>а водохранилища перед плотиной –</w:t>
      </w:r>
      <w:r w:rsidRPr="00693F5C">
        <w:rPr>
          <w:rFonts w:eastAsia="Calibri"/>
          <w:sz w:val="28"/>
          <w:szCs w:val="28"/>
          <w:lang w:eastAsia="ru-RU"/>
        </w:rPr>
        <w:t xml:space="preserve"> Н, м; глубина реки ниже плотины </w:t>
      </w:r>
      <w:r w:rsidR="00693F5C">
        <w:rPr>
          <w:rFonts w:eastAsia="Calibri"/>
          <w:sz w:val="28"/>
          <w:szCs w:val="28"/>
          <w:lang w:eastAsia="ru-RU"/>
        </w:rPr>
        <w:t>–</w:t>
      </w:r>
      <w:r w:rsidRPr="00693F5C">
        <w:rPr>
          <w:rFonts w:eastAsia="Calibri"/>
          <w:sz w:val="28"/>
          <w:szCs w:val="28"/>
          <w:lang w:eastAsia="ru-RU"/>
        </w:rPr>
        <w:t xml:space="preserve"> </w:t>
      </w:r>
      <w:r w:rsidRPr="00693F5C">
        <w:rPr>
          <w:rFonts w:eastAsia="Calibri"/>
          <w:sz w:val="28"/>
          <w:szCs w:val="28"/>
          <w:lang w:val="en-US" w:eastAsia="ru-RU"/>
        </w:rPr>
        <w:t>h</w:t>
      </w:r>
      <w:r w:rsidRPr="00693F5C">
        <w:rPr>
          <w:rFonts w:eastAsia="Calibri"/>
          <w:sz w:val="28"/>
          <w:szCs w:val="28"/>
          <w:vertAlign w:val="subscript"/>
          <w:lang w:eastAsia="ru-RU"/>
        </w:rPr>
        <w:t>б</w:t>
      </w:r>
      <w:r w:rsidRPr="00693F5C">
        <w:rPr>
          <w:rFonts w:eastAsia="Calibri"/>
          <w:sz w:val="28"/>
          <w:szCs w:val="28"/>
          <w:lang w:eastAsia="ru-RU"/>
        </w:rPr>
        <w:t xml:space="preserve">, м; отметка уровня воды водохранилища перед плотиной </w:t>
      </w:r>
      <w:r w:rsidR="00693F5C">
        <w:rPr>
          <w:rFonts w:eastAsia="Calibri"/>
          <w:sz w:val="28"/>
          <w:szCs w:val="28"/>
          <w:lang w:eastAsia="ru-RU"/>
        </w:rPr>
        <w:t>–</w:t>
      </w:r>
      <w:r w:rsidRPr="00693F5C">
        <w:rPr>
          <w:rFonts w:eastAsia="Calibri"/>
          <w:sz w:val="28"/>
          <w:szCs w:val="28"/>
          <w:lang w:eastAsia="ru-RU"/>
        </w:rPr>
        <w:t xml:space="preserve"> У</w:t>
      </w:r>
      <w:r w:rsidRPr="00693F5C">
        <w:rPr>
          <w:rFonts w:eastAsia="Calibri"/>
          <w:sz w:val="28"/>
          <w:szCs w:val="28"/>
          <w:vertAlign w:val="subscript"/>
          <w:lang w:eastAsia="ru-RU"/>
        </w:rPr>
        <w:t>в</w:t>
      </w:r>
      <w:r w:rsidRPr="00693F5C">
        <w:rPr>
          <w:rFonts w:eastAsia="Calibri"/>
          <w:sz w:val="28"/>
          <w:szCs w:val="28"/>
          <w:lang w:eastAsia="ru-RU"/>
        </w:rPr>
        <w:t xml:space="preserve">, м; отметка уровня воды в реке ниже плотины </w:t>
      </w:r>
      <w:r w:rsidR="00693F5C">
        <w:rPr>
          <w:rFonts w:eastAsia="Calibri"/>
          <w:sz w:val="28"/>
          <w:szCs w:val="28"/>
          <w:lang w:eastAsia="ru-RU"/>
        </w:rPr>
        <w:t>–</w:t>
      </w:r>
      <w:r w:rsidRPr="00693F5C">
        <w:rPr>
          <w:rFonts w:eastAsia="Calibri"/>
          <w:sz w:val="28"/>
          <w:szCs w:val="28"/>
          <w:lang w:eastAsia="ru-RU"/>
        </w:rPr>
        <w:t xml:space="preserve"> У</w:t>
      </w:r>
      <w:r w:rsidRPr="00693F5C">
        <w:rPr>
          <w:rFonts w:eastAsia="Calibri"/>
          <w:sz w:val="28"/>
          <w:szCs w:val="28"/>
          <w:vertAlign w:val="subscript"/>
          <w:lang w:eastAsia="ru-RU"/>
        </w:rPr>
        <w:t>р</w:t>
      </w:r>
      <w:r w:rsidRPr="00693F5C">
        <w:rPr>
          <w:rFonts w:eastAsia="Calibri"/>
          <w:sz w:val="28"/>
          <w:szCs w:val="28"/>
          <w:lang w:eastAsia="ru-RU"/>
        </w:rPr>
        <w:t xml:space="preserve">, м; уклон дна реки – </w:t>
      </w:r>
      <w:r w:rsidRPr="00693F5C">
        <w:rPr>
          <w:rFonts w:eastAsia="Calibri"/>
          <w:sz w:val="28"/>
          <w:szCs w:val="28"/>
          <w:lang w:val="en-US" w:eastAsia="ru-RU"/>
        </w:rPr>
        <w:t>I</w:t>
      </w:r>
      <w:r w:rsidR="00693F5C">
        <w:rPr>
          <w:rFonts w:eastAsia="Calibri"/>
          <w:sz w:val="28"/>
          <w:szCs w:val="28"/>
          <w:lang w:eastAsia="ru-RU"/>
        </w:rPr>
        <w:t>; ширина бреши –</w:t>
      </w:r>
      <w:r w:rsidRPr="00693F5C">
        <w:rPr>
          <w:rFonts w:eastAsia="Calibri"/>
          <w:sz w:val="28"/>
          <w:szCs w:val="28"/>
          <w:lang w:eastAsia="ru-RU"/>
        </w:rPr>
        <w:t xml:space="preserve"> В</w:t>
      </w:r>
      <w:r w:rsidRPr="00693F5C">
        <w:rPr>
          <w:rFonts w:eastAsia="Calibri"/>
          <w:sz w:val="28"/>
          <w:szCs w:val="28"/>
          <w:vertAlign w:val="subscript"/>
          <w:lang w:val="en-US" w:eastAsia="ru-RU"/>
        </w:rPr>
        <w:t>i</w:t>
      </w:r>
      <w:r w:rsidRPr="00693F5C">
        <w:rPr>
          <w:rFonts w:eastAsia="Calibri"/>
          <w:sz w:val="28"/>
          <w:szCs w:val="28"/>
          <w:lang w:eastAsia="ru-RU"/>
        </w:rPr>
        <w:t xml:space="preserve">, м; коэффициент шероховатости реки </w:t>
      </w:r>
      <w:r w:rsidRPr="00693F5C">
        <w:rPr>
          <w:rFonts w:eastAsia="Calibri"/>
          <w:sz w:val="28"/>
          <w:szCs w:val="28"/>
          <w:lang w:val="en-US" w:eastAsia="ru-RU"/>
        </w:rPr>
        <w:t>h</w:t>
      </w:r>
      <w:r w:rsidRPr="00693F5C">
        <w:rPr>
          <w:rFonts w:eastAsia="Calibri"/>
          <w:sz w:val="28"/>
          <w:szCs w:val="28"/>
          <w:lang w:eastAsia="ru-RU"/>
        </w:rPr>
        <w:t>.</w:t>
      </w:r>
    </w:p>
    <w:p w14:paraId="300B6345" w14:textId="0481ACA9"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lastRenderedPageBreak/>
        <w:t>При расчете параметров волны прорыва принимаются следующие допущения: разрушение гидроузла, или его части, происходит мгновенно; степень разрушения напорного фронта (линии ИС), поддерживающих напор гидроузла, принимается в процентах (или в долях) от его длины по урезу воды в водохранилище. При частичных разрушениях считается, что брешь образуется одна и находится в самом глубоком месте; глубина бреши считается доходящей до дна водохранилища; изменение бреши с течением времени не учитывается, ее форма и размеры считаются постоянными; инерционные силы, при определении времени опорожнения водохранилища, не учитываются, т.е</w:t>
      </w:r>
      <w:r w:rsidR="001702D5">
        <w:rPr>
          <w:rFonts w:eastAsia="Calibri"/>
          <w:sz w:val="28"/>
          <w:szCs w:val="28"/>
          <w:lang w:eastAsia="ru-RU"/>
        </w:rPr>
        <w:t>. считается, что уровень воды в</w:t>
      </w:r>
      <w:r w:rsidRPr="00693F5C">
        <w:rPr>
          <w:rFonts w:eastAsia="Calibri"/>
          <w:sz w:val="28"/>
          <w:szCs w:val="28"/>
          <w:lang w:eastAsia="ru-RU"/>
        </w:rPr>
        <w:t xml:space="preserve"> водохранилище при его опорожнении, все время остается горизонтальным; русло реки и долина реки, затапливаемые при прохождении волны прорыва, схематизируются; река по длине считается состоящей из участков с однородными ширинами, глубинами, уклонами и шероховатостями (расчетных участков); шероховатость русла и поймы принимается средней для всего сечения и расчетного участка и не зависящей от глубины наполнения долины реки; расчет основных параметров волны прорыва производится по динамической оси потока.</w:t>
      </w:r>
    </w:p>
    <w:p w14:paraId="5F70BBB9" w14:textId="77777777" w:rsidR="003D0F84" w:rsidRPr="00693F5C" w:rsidRDefault="003D0F84" w:rsidP="00ED2BCB">
      <w:pPr>
        <w:widowControl w:val="0"/>
        <w:tabs>
          <w:tab w:val="left" w:pos="2760"/>
        </w:tabs>
        <w:ind w:firstLine="709"/>
        <w:rPr>
          <w:rFonts w:eastAsia="Calibri"/>
          <w:sz w:val="28"/>
          <w:szCs w:val="28"/>
          <w:lang w:eastAsia="ru-RU"/>
        </w:rPr>
      </w:pPr>
      <w:r w:rsidRPr="00693F5C">
        <w:rPr>
          <w:rFonts w:eastAsia="Calibri"/>
          <w:sz w:val="28"/>
          <w:szCs w:val="28"/>
          <w:lang w:eastAsia="ru-RU"/>
        </w:rPr>
        <w:t>Порядок расчета параметров волны прорыва производится в следующей последовательности.</w:t>
      </w:r>
    </w:p>
    <w:p w14:paraId="02DE8AAB" w14:textId="52C1C102" w:rsidR="003D0F84" w:rsidRPr="00693F5C" w:rsidRDefault="00ED2BCB" w:rsidP="00ED2BCB">
      <w:pPr>
        <w:widowControl w:val="0"/>
        <w:ind w:firstLine="709"/>
        <w:rPr>
          <w:rFonts w:eastAsia="Calibri"/>
          <w:sz w:val="28"/>
          <w:szCs w:val="28"/>
          <w:lang w:eastAsia="ru-RU"/>
        </w:rPr>
      </w:pPr>
      <w:r>
        <w:rPr>
          <w:rFonts w:eastAsia="Calibri"/>
          <w:sz w:val="28"/>
          <w:szCs w:val="28"/>
          <w:lang w:eastAsia="ru-RU"/>
        </w:rPr>
        <w:t>1. </w:t>
      </w:r>
      <w:r w:rsidR="003D0F84" w:rsidRPr="00693F5C">
        <w:rPr>
          <w:rFonts w:eastAsia="Calibri"/>
          <w:sz w:val="28"/>
          <w:szCs w:val="28"/>
          <w:lang w:eastAsia="ru-RU"/>
        </w:rPr>
        <w:t>Определение высоты волны прорыва</w:t>
      </w:r>
    </w:p>
    <w:p w14:paraId="2E7A6929" w14:textId="77777777" w:rsidR="003D0F84" w:rsidRPr="00693F5C" w:rsidRDefault="003D0F84" w:rsidP="00ED2BCB">
      <w:pPr>
        <w:widowControl w:val="0"/>
        <w:ind w:firstLine="709"/>
        <w:rPr>
          <w:rFonts w:eastAsia="Calibri"/>
          <w:sz w:val="28"/>
          <w:szCs w:val="28"/>
          <w:lang w:eastAsia="ru-RU"/>
        </w:rPr>
      </w:pPr>
      <w:r w:rsidRPr="00693F5C">
        <w:rPr>
          <w:rFonts w:eastAsia="Calibri"/>
          <w:sz w:val="28"/>
          <w:szCs w:val="28"/>
          <w:lang w:eastAsia="ru-RU"/>
        </w:rPr>
        <w:t>Н</w:t>
      </w:r>
      <w:r w:rsidRPr="00693F5C">
        <w:rPr>
          <w:rFonts w:eastAsia="Calibri"/>
          <w:sz w:val="28"/>
          <w:szCs w:val="28"/>
          <w:vertAlign w:val="subscript"/>
          <w:lang w:eastAsia="ru-RU"/>
        </w:rPr>
        <w:t xml:space="preserve">В0 </w:t>
      </w:r>
      <w:r w:rsidRPr="00693F5C">
        <w:rPr>
          <w:rFonts w:eastAsia="Calibri"/>
          <w:sz w:val="28"/>
          <w:szCs w:val="28"/>
          <w:lang w:eastAsia="ru-RU"/>
        </w:rPr>
        <w:t xml:space="preserve"> = 0,6Н - </w:t>
      </w:r>
      <w:r w:rsidRPr="00693F5C">
        <w:rPr>
          <w:rFonts w:eastAsia="Calibri"/>
          <w:sz w:val="28"/>
          <w:szCs w:val="28"/>
          <w:lang w:val="en-US" w:eastAsia="ru-RU"/>
        </w:rPr>
        <w:t>h</w:t>
      </w:r>
      <w:r w:rsidRPr="00693F5C">
        <w:rPr>
          <w:rFonts w:eastAsia="Calibri"/>
          <w:sz w:val="28"/>
          <w:szCs w:val="28"/>
          <w:vertAlign w:val="subscript"/>
          <w:lang w:eastAsia="ru-RU"/>
        </w:rPr>
        <w:t>б</w:t>
      </w:r>
      <w:r w:rsidRPr="00693F5C">
        <w:rPr>
          <w:rFonts w:eastAsia="Calibri"/>
          <w:sz w:val="28"/>
          <w:szCs w:val="28"/>
          <w:lang w:eastAsia="ru-RU"/>
        </w:rPr>
        <w:t xml:space="preserve"> , м,</w:t>
      </w:r>
    </w:p>
    <w:p w14:paraId="292115BA" w14:textId="6904D867" w:rsidR="003D0F84" w:rsidRPr="00693F5C" w:rsidRDefault="001702D5" w:rsidP="00ED2BCB">
      <w:pPr>
        <w:widowControl w:val="0"/>
        <w:tabs>
          <w:tab w:val="num" w:pos="1080"/>
        </w:tabs>
        <w:ind w:firstLine="709"/>
        <w:rPr>
          <w:rFonts w:eastAsia="Calibri"/>
          <w:i/>
          <w:sz w:val="28"/>
          <w:szCs w:val="28"/>
          <w:lang w:eastAsia="ru-RU"/>
        </w:rPr>
      </w:pPr>
      <w:r>
        <w:rPr>
          <w:rFonts w:eastAsia="Calibri"/>
          <w:i/>
          <w:sz w:val="28"/>
          <w:szCs w:val="28"/>
          <w:lang w:eastAsia="ru-RU"/>
        </w:rPr>
        <w:t>где</w:t>
      </w:r>
    </w:p>
    <w:p w14:paraId="754B4427" w14:textId="293102FE" w:rsidR="003D0F84" w:rsidRPr="00691663" w:rsidRDefault="003D0F84" w:rsidP="00ED2BCB">
      <w:pPr>
        <w:widowControl w:val="0"/>
        <w:tabs>
          <w:tab w:val="num" w:pos="1080"/>
        </w:tabs>
        <w:ind w:firstLine="709"/>
        <w:rPr>
          <w:rFonts w:eastAsia="Calibri"/>
          <w:i/>
          <w:lang w:eastAsia="ru-RU"/>
        </w:rPr>
      </w:pPr>
      <w:r w:rsidRPr="00691663">
        <w:rPr>
          <w:rFonts w:eastAsia="Calibri"/>
          <w:i/>
          <w:lang w:eastAsia="ru-RU"/>
        </w:rPr>
        <w:t>Н - глуб</w:t>
      </w:r>
      <w:r w:rsidR="00F310D7">
        <w:rPr>
          <w:rFonts w:eastAsia="Calibri"/>
          <w:i/>
          <w:lang w:eastAsia="ru-RU"/>
        </w:rPr>
        <w:t>ина водохранилища у плотины, м;</w:t>
      </w:r>
    </w:p>
    <w:p w14:paraId="63828639" w14:textId="435C9128" w:rsidR="003D0F84" w:rsidRPr="00691663" w:rsidRDefault="003D0F84" w:rsidP="00ED2BCB">
      <w:pPr>
        <w:widowControl w:val="0"/>
        <w:tabs>
          <w:tab w:val="num" w:pos="1080"/>
        </w:tabs>
        <w:ind w:firstLine="709"/>
        <w:rPr>
          <w:rFonts w:eastAsia="Calibri"/>
          <w:i/>
          <w:lang w:eastAsia="ru-RU"/>
        </w:rPr>
      </w:pPr>
      <w:r w:rsidRPr="00691663">
        <w:rPr>
          <w:rFonts w:eastAsia="Calibri"/>
          <w:i/>
          <w:lang w:val="en-US" w:eastAsia="ru-RU"/>
        </w:rPr>
        <w:t>h</w:t>
      </w:r>
      <w:r w:rsidRPr="00691663">
        <w:rPr>
          <w:rFonts w:eastAsia="Calibri"/>
          <w:i/>
          <w:vertAlign w:val="subscript"/>
          <w:lang w:eastAsia="ru-RU"/>
        </w:rPr>
        <w:t>б</w:t>
      </w:r>
      <w:r w:rsidRPr="00691663">
        <w:rPr>
          <w:rFonts w:eastAsia="Calibri"/>
          <w:i/>
          <w:lang w:eastAsia="ru-RU"/>
        </w:rPr>
        <w:t xml:space="preserve"> - глубина реки типа плотины, м.</w:t>
      </w:r>
    </w:p>
    <w:p w14:paraId="216434DE" w14:textId="77777777" w:rsidR="003D0F84" w:rsidRPr="00691663" w:rsidRDefault="003D0F84" w:rsidP="00ED2BCB">
      <w:pPr>
        <w:widowControl w:val="0"/>
        <w:tabs>
          <w:tab w:val="num" w:pos="1080"/>
        </w:tabs>
        <w:ind w:firstLine="709"/>
        <w:rPr>
          <w:rFonts w:eastAsia="Calibri"/>
          <w:i/>
          <w:lang w:eastAsia="ru-RU"/>
        </w:rPr>
      </w:pPr>
    </w:p>
    <w:p w14:paraId="1C4CDB4D" w14:textId="3148C3CE" w:rsidR="003D0F84" w:rsidRPr="001702D5" w:rsidRDefault="003D0F84" w:rsidP="00ED2BCB">
      <w:pPr>
        <w:widowControl w:val="0"/>
        <w:tabs>
          <w:tab w:val="left" w:pos="1080"/>
        </w:tabs>
        <w:ind w:firstLine="709"/>
        <w:rPr>
          <w:rFonts w:eastAsia="Calibri"/>
          <w:sz w:val="28"/>
          <w:szCs w:val="28"/>
          <w:lang w:eastAsia="ru-RU"/>
        </w:rPr>
      </w:pPr>
      <w:r w:rsidRPr="001702D5">
        <w:rPr>
          <w:rFonts w:eastAsia="Calibri"/>
          <w:sz w:val="28"/>
          <w:szCs w:val="28"/>
          <w:lang w:eastAsia="ru-RU"/>
        </w:rPr>
        <w:t>2.</w:t>
      </w:r>
      <w:r w:rsidR="00ED2BCB">
        <w:rPr>
          <w:rFonts w:eastAsia="Calibri"/>
          <w:sz w:val="28"/>
          <w:szCs w:val="28"/>
          <w:lang w:eastAsia="ru-RU"/>
        </w:rPr>
        <w:t> </w:t>
      </w:r>
      <w:r w:rsidRPr="001702D5">
        <w:rPr>
          <w:rFonts w:eastAsia="Calibri"/>
          <w:sz w:val="28"/>
          <w:szCs w:val="28"/>
          <w:lang w:eastAsia="ru-RU"/>
        </w:rPr>
        <w:t>Определение времени прохождения волны прорыва через створ разрушенной плотины (время полного опорожнения водохранилища)</w:t>
      </w:r>
    </w:p>
    <w:p w14:paraId="4B85EAB8" w14:textId="77777777" w:rsidR="003D0F84" w:rsidRPr="001702D5" w:rsidRDefault="003D0F84" w:rsidP="00ED2BCB">
      <w:pPr>
        <w:widowControl w:val="0"/>
        <w:ind w:firstLine="709"/>
        <w:rPr>
          <w:rFonts w:eastAsia="Calibri"/>
          <w:sz w:val="28"/>
          <w:szCs w:val="28"/>
          <w:lang w:eastAsia="ru-RU"/>
        </w:rPr>
      </w:pPr>
      <w:r w:rsidRPr="001702D5">
        <w:rPr>
          <w:rFonts w:eastAsia="Calibri"/>
          <w:noProof/>
          <w:position w:val="-30"/>
          <w:sz w:val="28"/>
          <w:szCs w:val="28"/>
          <w:lang w:eastAsia="ru-RU"/>
        </w:rPr>
        <w:drawing>
          <wp:inline distT="0" distB="0" distL="0" distR="0" wp14:anchorId="41BF2166" wp14:editId="57C6B715">
            <wp:extent cx="1702435" cy="486410"/>
            <wp:effectExtent l="0" t="0" r="0" b="889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702435" cy="486410"/>
                    </a:xfrm>
                    <a:prstGeom prst="rect">
                      <a:avLst/>
                    </a:prstGeom>
                    <a:noFill/>
                    <a:ln>
                      <a:noFill/>
                    </a:ln>
                  </pic:spPr>
                </pic:pic>
              </a:graphicData>
            </a:graphic>
          </wp:inline>
        </w:drawing>
      </w:r>
      <w:r w:rsidRPr="001702D5">
        <w:rPr>
          <w:rFonts w:eastAsia="Calibri"/>
          <w:sz w:val="28"/>
          <w:szCs w:val="28"/>
          <w:lang w:eastAsia="ru-RU"/>
        </w:rPr>
        <w:t>, ч,</w:t>
      </w:r>
    </w:p>
    <w:p w14:paraId="6B8A7533" w14:textId="42C5B0AD" w:rsidR="003D0F84" w:rsidRPr="001702D5" w:rsidRDefault="001702D5" w:rsidP="00ED2BCB">
      <w:pPr>
        <w:widowControl w:val="0"/>
        <w:ind w:firstLine="709"/>
        <w:rPr>
          <w:rFonts w:eastAsia="Calibri"/>
          <w:i/>
          <w:sz w:val="28"/>
          <w:szCs w:val="28"/>
          <w:lang w:eastAsia="ru-RU"/>
        </w:rPr>
      </w:pPr>
      <w:r>
        <w:rPr>
          <w:rFonts w:eastAsia="Calibri"/>
          <w:i/>
          <w:sz w:val="28"/>
          <w:szCs w:val="28"/>
          <w:lang w:eastAsia="ru-RU"/>
        </w:rPr>
        <w:t>где</w:t>
      </w:r>
    </w:p>
    <w:p w14:paraId="39BF15FF"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W</w:t>
      </w:r>
      <w:r w:rsidRPr="00691663">
        <w:rPr>
          <w:rFonts w:eastAsia="Calibri"/>
          <w:i/>
          <w:vertAlign w:val="subscript"/>
          <w:lang w:val="en-US" w:eastAsia="ru-RU"/>
        </w:rPr>
        <w:t>B</w:t>
      </w:r>
      <w:r w:rsidRPr="00691663">
        <w:rPr>
          <w:rFonts w:eastAsia="Calibri"/>
          <w:i/>
          <w:lang w:eastAsia="ru-RU"/>
        </w:rPr>
        <w:t xml:space="preserve"> - объем водохранилища; </w:t>
      </w:r>
    </w:p>
    <w:p w14:paraId="72BBA3D6" w14:textId="77777777" w:rsidR="003D0F84" w:rsidRPr="00691663" w:rsidRDefault="003D0F84" w:rsidP="00ED2BCB">
      <w:pPr>
        <w:widowControl w:val="0"/>
        <w:ind w:firstLine="709"/>
        <w:rPr>
          <w:rFonts w:eastAsia="Calibri"/>
          <w:i/>
          <w:lang w:eastAsia="ru-RU"/>
        </w:rPr>
      </w:pPr>
      <w:r w:rsidRPr="00691663">
        <w:rPr>
          <w:rFonts w:eastAsia="Calibri"/>
          <w:i/>
          <w:lang w:eastAsia="ru-RU"/>
        </w:rPr>
        <w:t>А - коэффициент кривизны водохранилища, для ориентировочного расчета принимается равный - 2;</w:t>
      </w:r>
    </w:p>
    <w:p w14:paraId="23893E88" w14:textId="77777777" w:rsidR="003D0F84" w:rsidRPr="00691663" w:rsidRDefault="003D0F84" w:rsidP="00ED2BCB">
      <w:pPr>
        <w:widowControl w:val="0"/>
        <w:numPr>
          <w:ilvl w:val="0"/>
          <w:numId w:val="25"/>
        </w:numPr>
        <w:ind w:left="0" w:firstLine="709"/>
        <w:rPr>
          <w:rFonts w:eastAsia="Calibri"/>
          <w:i/>
          <w:lang w:eastAsia="ru-RU"/>
        </w:rPr>
      </w:pPr>
      <w:r w:rsidRPr="00691663">
        <w:rPr>
          <w:rFonts w:eastAsia="Calibri"/>
          <w:i/>
          <w:lang w:eastAsia="ru-RU"/>
        </w:rPr>
        <w:t>- параметр, характеризующий форму русла реки;</w:t>
      </w:r>
    </w:p>
    <w:p w14:paraId="6330AF8F" w14:textId="77777777" w:rsidR="003D0F84" w:rsidRPr="00691663" w:rsidRDefault="003D0F84" w:rsidP="00ED2BCB">
      <w:pPr>
        <w:widowControl w:val="0"/>
        <w:ind w:firstLine="709"/>
        <w:rPr>
          <w:rFonts w:eastAsia="Calibri"/>
          <w:i/>
          <w:lang w:eastAsia="ru-RU"/>
        </w:rPr>
      </w:pPr>
      <w:r w:rsidRPr="00691663">
        <w:rPr>
          <w:rFonts w:eastAsia="Calibri"/>
          <w:i/>
          <w:lang w:eastAsia="ru-RU"/>
        </w:rPr>
        <w:t>В - ширина прорыва, м;</w:t>
      </w:r>
    </w:p>
    <w:p w14:paraId="5DCBFE14" w14:textId="77777777" w:rsidR="003D0F84" w:rsidRPr="00691663" w:rsidRDefault="003D0F84" w:rsidP="00ED2BCB">
      <w:pPr>
        <w:widowControl w:val="0"/>
        <w:ind w:firstLine="709"/>
        <w:rPr>
          <w:rFonts w:eastAsia="Calibri"/>
          <w:i/>
          <w:lang w:eastAsia="ru-RU"/>
        </w:rPr>
      </w:pPr>
      <w:r w:rsidRPr="00691663">
        <w:rPr>
          <w:rFonts w:eastAsia="Calibri"/>
          <w:i/>
          <w:lang w:eastAsia="ru-RU"/>
        </w:rPr>
        <w:t>Н - глубина водохранилища перед гидроузлом.</w:t>
      </w:r>
    </w:p>
    <w:p w14:paraId="75DF2C24" w14:textId="77777777" w:rsidR="003D0F84" w:rsidRPr="001702D5" w:rsidRDefault="003D0F84" w:rsidP="00ED2BCB">
      <w:pPr>
        <w:widowControl w:val="0"/>
        <w:ind w:firstLine="709"/>
        <w:rPr>
          <w:rFonts w:eastAsia="Calibri"/>
          <w:sz w:val="28"/>
          <w:szCs w:val="28"/>
          <w:lang w:eastAsia="ru-RU"/>
        </w:rPr>
      </w:pPr>
    </w:p>
    <w:p w14:paraId="0DAD49FB" w14:textId="6EC01B3C" w:rsidR="003D0F84" w:rsidRPr="001702D5" w:rsidRDefault="00ED2BCB" w:rsidP="00ED2BCB">
      <w:pPr>
        <w:widowControl w:val="0"/>
        <w:tabs>
          <w:tab w:val="left" w:pos="1080"/>
        </w:tabs>
        <w:ind w:firstLine="709"/>
        <w:rPr>
          <w:rFonts w:eastAsia="Calibri"/>
          <w:sz w:val="28"/>
          <w:szCs w:val="28"/>
          <w:lang w:eastAsia="ru-RU"/>
        </w:rPr>
      </w:pPr>
      <w:r>
        <w:rPr>
          <w:rFonts w:eastAsia="Calibri"/>
          <w:sz w:val="28"/>
          <w:szCs w:val="28"/>
          <w:lang w:eastAsia="ru-RU"/>
        </w:rPr>
        <w:t>3. </w:t>
      </w:r>
      <w:r w:rsidR="003D0F84" w:rsidRPr="001702D5">
        <w:rPr>
          <w:rFonts w:eastAsia="Calibri"/>
          <w:sz w:val="28"/>
          <w:szCs w:val="28"/>
          <w:lang w:eastAsia="ru-RU"/>
        </w:rPr>
        <w:t>Определение средней скорости движения волны прорыва (по таблице</w:t>
      </w:r>
      <w:r w:rsidR="00101E01">
        <w:rPr>
          <w:rFonts w:eastAsia="Calibri"/>
          <w:sz w:val="28"/>
          <w:szCs w:val="28"/>
          <w:lang w:eastAsia="ru-RU"/>
        </w:rPr>
        <w:t xml:space="preserve"> 12</w:t>
      </w:r>
      <w:r w:rsidR="003D0F84" w:rsidRPr="001702D5">
        <w:rPr>
          <w:rFonts w:eastAsia="Calibri"/>
          <w:sz w:val="28"/>
          <w:szCs w:val="28"/>
          <w:lang w:eastAsia="ru-RU"/>
        </w:rPr>
        <w:t>).</w:t>
      </w:r>
    </w:p>
    <w:p w14:paraId="4BFBE10C" w14:textId="77777777" w:rsidR="003D0F84" w:rsidRPr="001702D5" w:rsidRDefault="003D0F84" w:rsidP="00ED2BCB">
      <w:pPr>
        <w:widowControl w:val="0"/>
        <w:tabs>
          <w:tab w:val="left" w:pos="1080"/>
        </w:tabs>
        <w:ind w:firstLine="709"/>
        <w:rPr>
          <w:rFonts w:eastAsia="Calibri"/>
          <w:sz w:val="28"/>
          <w:szCs w:val="28"/>
          <w:lang w:eastAsia="ru-RU"/>
        </w:rPr>
      </w:pPr>
    </w:p>
    <w:p w14:paraId="18F57269" w14:textId="3B16592B" w:rsidR="003D0F84" w:rsidRDefault="00101E01" w:rsidP="00ED2BCB">
      <w:pPr>
        <w:widowControl w:val="0"/>
        <w:ind w:firstLine="709"/>
        <w:rPr>
          <w:rFonts w:eastAsia="Calibri"/>
          <w:b/>
          <w:sz w:val="28"/>
          <w:szCs w:val="28"/>
          <w:lang w:eastAsia="ru-RU"/>
        </w:rPr>
      </w:pPr>
      <w:r>
        <w:rPr>
          <w:rFonts w:eastAsia="Calibri"/>
          <w:b/>
          <w:sz w:val="28"/>
          <w:szCs w:val="28"/>
          <w:lang w:eastAsia="ru-RU"/>
        </w:rPr>
        <w:t>Таблица 12</w:t>
      </w:r>
      <w:r w:rsidR="001702D5">
        <w:rPr>
          <w:rFonts w:eastAsia="Calibri"/>
          <w:b/>
          <w:sz w:val="28"/>
          <w:szCs w:val="28"/>
          <w:lang w:eastAsia="ru-RU"/>
        </w:rPr>
        <w:t xml:space="preserve">. </w:t>
      </w:r>
      <w:r w:rsidR="003D0F84" w:rsidRPr="001702D5">
        <w:rPr>
          <w:rFonts w:eastAsia="Calibri"/>
          <w:b/>
          <w:sz w:val="28"/>
          <w:szCs w:val="28"/>
          <w:lang w:eastAsia="ru-RU"/>
        </w:rPr>
        <w:t>Средняя скорость движения волны прорыва, км/ч</w:t>
      </w:r>
    </w:p>
    <w:p w14:paraId="177FD4EF" w14:textId="77777777" w:rsidR="001702D5" w:rsidRPr="001702D5" w:rsidRDefault="001702D5" w:rsidP="00ED2BCB">
      <w:pPr>
        <w:widowControl w:val="0"/>
        <w:ind w:firstLine="709"/>
        <w:rPr>
          <w:rFonts w:eastAsia="Calibri"/>
          <w:b/>
          <w:sz w:val="28"/>
          <w:szCs w:val="28"/>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199"/>
        <w:gridCol w:w="1312"/>
        <w:gridCol w:w="1312"/>
        <w:gridCol w:w="1238"/>
      </w:tblGrid>
      <w:tr w:rsidR="003D0F84" w:rsidRPr="00691663" w14:paraId="76234D39" w14:textId="77777777" w:rsidTr="00977673">
        <w:trPr>
          <w:tblHeader/>
        </w:trPr>
        <w:tc>
          <w:tcPr>
            <w:tcW w:w="3081" w:type="pct"/>
            <w:vAlign w:val="center"/>
          </w:tcPr>
          <w:p w14:paraId="1B32F2F3" w14:textId="77777777" w:rsidR="003D0F84" w:rsidRPr="00977673" w:rsidRDefault="003D0F84" w:rsidP="003D0F84">
            <w:pPr>
              <w:widowControl w:val="0"/>
              <w:ind w:firstLine="0"/>
              <w:rPr>
                <w:rFonts w:eastAsia="Calibri"/>
                <w:b/>
                <w:lang w:eastAsia="ru-RU"/>
              </w:rPr>
            </w:pPr>
            <w:r w:rsidRPr="00977673">
              <w:rPr>
                <w:rFonts w:eastAsia="Calibri"/>
                <w:b/>
                <w:lang w:eastAsia="ru-RU"/>
              </w:rPr>
              <w:t>Характеристика русла и поймы</w:t>
            </w:r>
          </w:p>
        </w:tc>
        <w:tc>
          <w:tcPr>
            <w:tcW w:w="652" w:type="pct"/>
            <w:vAlign w:val="center"/>
          </w:tcPr>
          <w:p w14:paraId="0C9F0EBA" w14:textId="1BC347FE" w:rsidR="003D0F84" w:rsidRPr="00977673" w:rsidRDefault="00302995" w:rsidP="003D0F84">
            <w:pPr>
              <w:widowControl w:val="0"/>
              <w:ind w:firstLine="0"/>
              <w:rPr>
                <w:rFonts w:eastAsia="Calibri"/>
                <w:b/>
                <w:lang w:eastAsia="ru-RU"/>
              </w:rPr>
            </w:pPr>
            <w:r>
              <w:rPr>
                <w:rFonts w:eastAsia="Calibri"/>
                <w:b/>
                <w:lang w:eastAsia="ru-RU"/>
              </w:rPr>
              <w:t>i=0.</w:t>
            </w:r>
            <w:r w:rsidR="003D0F84" w:rsidRPr="00977673">
              <w:rPr>
                <w:rFonts w:eastAsia="Calibri"/>
                <w:b/>
                <w:lang w:eastAsia="ru-RU"/>
              </w:rPr>
              <w:t>01</w:t>
            </w:r>
          </w:p>
        </w:tc>
        <w:tc>
          <w:tcPr>
            <w:tcW w:w="652" w:type="pct"/>
            <w:vAlign w:val="center"/>
          </w:tcPr>
          <w:p w14:paraId="4D049CC2" w14:textId="2670F690" w:rsidR="003D0F84" w:rsidRPr="00977673" w:rsidRDefault="00302995" w:rsidP="003D0F84">
            <w:pPr>
              <w:widowControl w:val="0"/>
              <w:ind w:firstLine="0"/>
              <w:rPr>
                <w:rFonts w:eastAsia="Calibri"/>
                <w:b/>
                <w:lang w:eastAsia="ru-RU"/>
              </w:rPr>
            </w:pPr>
            <w:r>
              <w:rPr>
                <w:rFonts w:eastAsia="Calibri"/>
                <w:b/>
                <w:lang w:eastAsia="ru-RU"/>
              </w:rPr>
              <w:t>i=0.</w:t>
            </w:r>
            <w:r w:rsidR="003D0F84" w:rsidRPr="00977673">
              <w:rPr>
                <w:rFonts w:eastAsia="Calibri"/>
                <w:b/>
                <w:lang w:eastAsia="ru-RU"/>
              </w:rPr>
              <w:t>001</w:t>
            </w:r>
          </w:p>
        </w:tc>
        <w:tc>
          <w:tcPr>
            <w:tcW w:w="615" w:type="pct"/>
            <w:vAlign w:val="center"/>
          </w:tcPr>
          <w:p w14:paraId="44FE983E" w14:textId="3BD3D807" w:rsidR="003D0F84" w:rsidRPr="00977673" w:rsidRDefault="00302995" w:rsidP="003D0F84">
            <w:pPr>
              <w:widowControl w:val="0"/>
              <w:ind w:firstLine="0"/>
              <w:rPr>
                <w:rFonts w:eastAsia="Calibri"/>
                <w:b/>
                <w:lang w:eastAsia="ru-RU"/>
              </w:rPr>
            </w:pPr>
            <w:r>
              <w:rPr>
                <w:rFonts w:eastAsia="Calibri"/>
                <w:b/>
                <w:lang w:eastAsia="ru-RU"/>
              </w:rPr>
              <w:t>i=0..</w:t>
            </w:r>
            <w:r w:rsidR="003D0F84" w:rsidRPr="00977673">
              <w:rPr>
                <w:rFonts w:eastAsia="Calibri"/>
                <w:b/>
                <w:lang w:eastAsia="ru-RU"/>
              </w:rPr>
              <w:t>0001</w:t>
            </w:r>
          </w:p>
        </w:tc>
      </w:tr>
      <w:tr w:rsidR="003D0F84" w:rsidRPr="00691663" w14:paraId="7771F800" w14:textId="77777777" w:rsidTr="00977673">
        <w:tc>
          <w:tcPr>
            <w:tcW w:w="3081" w:type="pct"/>
            <w:vAlign w:val="center"/>
          </w:tcPr>
          <w:p w14:paraId="43568795" w14:textId="77777777" w:rsidR="003D0F84" w:rsidRPr="00691663" w:rsidRDefault="003D0F84" w:rsidP="003D0F84">
            <w:pPr>
              <w:widowControl w:val="0"/>
              <w:ind w:firstLine="0"/>
              <w:rPr>
                <w:rFonts w:eastAsia="Calibri"/>
                <w:lang w:eastAsia="ru-RU"/>
              </w:rPr>
            </w:pPr>
            <w:r w:rsidRPr="00691663">
              <w:rPr>
                <w:rFonts w:eastAsia="Calibri"/>
                <w:lang w:eastAsia="ru-RU"/>
              </w:rPr>
              <w:t>На реках с широкими затопленными поймами</w:t>
            </w:r>
          </w:p>
        </w:tc>
        <w:tc>
          <w:tcPr>
            <w:tcW w:w="652" w:type="pct"/>
            <w:vAlign w:val="center"/>
          </w:tcPr>
          <w:p w14:paraId="699C2CFA" w14:textId="0CC85AAA" w:rsidR="003D0F84" w:rsidRPr="00691663" w:rsidRDefault="003D0F84" w:rsidP="00F310D7">
            <w:pPr>
              <w:widowControl w:val="0"/>
              <w:ind w:firstLine="0"/>
              <w:rPr>
                <w:rFonts w:eastAsia="Calibri"/>
                <w:lang w:eastAsia="ru-RU"/>
              </w:rPr>
            </w:pPr>
            <w:r w:rsidRPr="00691663">
              <w:rPr>
                <w:rFonts w:eastAsia="Calibri"/>
                <w:lang w:eastAsia="ru-RU"/>
              </w:rPr>
              <w:t xml:space="preserve">4 </w:t>
            </w:r>
            <w:r w:rsidR="00F310D7">
              <w:rPr>
                <w:rFonts w:eastAsia="Calibri"/>
                <w:lang w:eastAsia="ru-RU"/>
              </w:rPr>
              <w:t>–</w:t>
            </w:r>
            <w:r w:rsidRPr="00691663">
              <w:rPr>
                <w:rFonts w:eastAsia="Calibri"/>
                <w:lang w:eastAsia="ru-RU"/>
              </w:rPr>
              <w:t xml:space="preserve"> 8</w:t>
            </w:r>
          </w:p>
        </w:tc>
        <w:tc>
          <w:tcPr>
            <w:tcW w:w="652" w:type="pct"/>
            <w:vAlign w:val="center"/>
          </w:tcPr>
          <w:p w14:paraId="27766876" w14:textId="70E5FBB3" w:rsidR="003D0F84" w:rsidRPr="00691663" w:rsidRDefault="003D0F84" w:rsidP="00F310D7">
            <w:pPr>
              <w:widowControl w:val="0"/>
              <w:ind w:firstLine="0"/>
              <w:rPr>
                <w:rFonts w:eastAsia="Calibri"/>
                <w:lang w:eastAsia="ru-RU"/>
              </w:rPr>
            </w:pPr>
            <w:r w:rsidRPr="00691663">
              <w:rPr>
                <w:rFonts w:eastAsia="Calibri"/>
                <w:lang w:eastAsia="ru-RU"/>
              </w:rPr>
              <w:t xml:space="preserve">1 </w:t>
            </w:r>
            <w:r w:rsidR="00F310D7">
              <w:rPr>
                <w:rFonts w:eastAsia="Calibri"/>
                <w:lang w:eastAsia="ru-RU"/>
              </w:rPr>
              <w:t>–</w:t>
            </w:r>
            <w:r w:rsidRPr="00691663">
              <w:rPr>
                <w:rFonts w:eastAsia="Calibri"/>
                <w:lang w:eastAsia="ru-RU"/>
              </w:rPr>
              <w:t xml:space="preserve"> 3</w:t>
            </w:r>
          </w:p>
        </w:tc>
        <w:tc>
          <w:tcPr>
            <w:tcW w:w="615" w:type="pct"/>
            <w:vAlign w:val="center"/>
          </w:tcPr>
          <w:p w14:paraId="04923117" w14:textId="1C81C660" w:rsidR="003D0F84" w:rsidRPr="00691663" w:rsidRDefault="00F310D7" w:rsidP="00F310D7">
            <w:pPr>
              <w:widowControl w:val="0"/>
              <w:ind w:firstLine="0"/>
              <w:rPr>
                <w:rFonts w:eastAsia="Calibri"/>
                <w:lang w:eastAsia="ru-RU"/>
              </w:rPr>
            </w:pPr>
            <w:r>
              <w:rPr>
                <w:rFonts w:eastAsia="Calibri"/>
                <w:lang w:eastAsia="ru-RU"/>
              </w:rPr>
              <w:t>0.</w:t>
            </w:r>
            <w:r w:rsidR="003D0F84" w:rsidRPr="00691663">
              <w:rPr>
                <w:rFonts w:eastAsia="Calibri"/>
                <w:lang w:eastAsia="ru-RU"/>
              </w:rPr>
              <w:t xml:space="preserve">5 </w:t>
            </w:r>
            <w:r>
              <w:rPr>
                <w:rFonts w:eastAsia="Calibri"/>
                <w:lang w:eastAsia="ru-RU"/>
              </w:rPr>
              <w:t>–</w:t>
            </w:r>
            <w:r w:rsidR="003D0F84" w:rsidRPr="00691663">
              <w:rPr>
                <w:rFonts w:eastAsia="Calibri"/>
                <w:lang w:eastAsia="ru-RU"/>
              </w:rPr>
              <w:t xml:space="preserve"> 1</w:t>
            </w:r>
          </w:p>
        </w:tc>
      </w:tr>
      <w:tr w:rsidR="003D0F84" w:rsidRPr="00691663" w14:paraId="48D088F1" w14:textId="77777777" w:rsidTr="00977673">
        <w:tc>
          <w:tcPr>
            <w:tcW w:w="3081" w:type="pct"/>
            <w:vAlign w:val="center"/>
          </w:tcPr>
          <w:p w14:paraId="6A43FE20" w14:textId="77777777" w:rsidR="003D0F84" w:rsidRPr="00691663" w:rsidRDefault="003D0F84" w:rsidP="003D0F84">
            <w:pPr>
              <w:widowControl w:val="0"/>
              <w:ind w:firstLine="0"/>
              <w:rPr>
                <w:rFonts w:eastAsia="Calibri"/>
                <w:lang w:eastAsia="ru-RU"/>
              </w:rPr>
            </w:pPr>
            <w:r w:rsidRPr="00691663">
              <w:rPr>
                <w:rFonts w:eastAsia="Calibri"/>
                <w:lang w:eastAsia="ru-RU"/>
              </w:rPr>
              <w:t>На извилистых реках с заросшими или неровными каменистыми поймами, с расширениями и сужениями поймы</w:t>
            </w:r>
          </w:p>
        </w:tc>
        <w:tc>
          <w:tcPr>
            <w:tcW w:w="652" w:type="pct"/>
            <w:vAlign w:val="center"/>
          </w:tcPr>
          <w:p w14:paraId="4D7901A4" w14:textId="3A352B8F" w:rsidR="003D0F84" w:rsidRPr="00691663" w:rsidRDefault="003D0F84" w:rsidP="00F310D7">
            <w:pPr>
              <w:widowControl w:val="0"/>
              <w:ind w:firstLine="0"/>
              <w:rPr>
                <w:rFonts w:eastAsia="Calibri"/>
                <w:lang w:eastAsia="ru-RU"/>
              </w:rPr>
            </w:pPr>
            <w:r w:rsidRPr="00691663">
              <w:rPr>
                <w:rFonts w:eastAsia="Calibri"/>
                <w:lang w:eastAsia="ru-RU"/>
              </w:rPr>
              <w:t xml:space="preserve">8 </w:t>
            </w:r>
            <w:r w:rsidR="00F310D7">
              <w:rPr>
                <w:rFonts w:eastAsia="Calibri"/>
                <w:lang w:eastAsia="ru-RU"/>
              </w:rPr>
              <w:t>–</w:t>
            </w:r>
            <w:r w:rsidRPr="00691663">
              <w:rPr>
                <w:rFonts w:eastAsia="Calibri"/>
                <w:lang w:eastAsia="ru-RU"/>
              </w:rPr>
              <w:t xml:space="preserve"> 14</w:t>
            </w:r>
          </w:p>
        </w:tc>
        <w:tc>
          <w:tcPr>
            <w:tcW w:w="652" w:type="pct"/>
            <w:vAlign w:val="center"/>
          </w:tcPr>
          <w:p w14:paraId="3640DF9F" w14:textId="1416F653" w:rsidR="003D0F84" w:rsidRPr="00691663" w:rsidRDefault="003D0F84" w:rsidP="00F310D7">
            <w:pPr>
              <w:widowControl w:val="0"/>
              <w:ind w:firstLine="0"/>
              <w:rPr>
                <w:rFonts w:eastAsia="Calibri"/>
                <w:lang w:eastAsia="ru-RU"/>
              </w:rPr>
            </w:pPr>
            <w:r w:rsidRPr="00691663">
              <w:rPr>
                <w:rFonts w:eastAsia="Calibri"/>
                <w:lang w:eastAsia="ru-RU"/>
              </w:rPr>
              <w:t xml:space="preserve">3 </w:t>
            </w:r>
            <w:r w:rsidR="00F310D7">
              <w:rPr>
                <w:rFonts w:eastAsia="Calibri"/>
                <w:lang w:eastAsia="ru-RU"/>
              </w:rPr>
              <w:t>–</w:t>
            </w:r>
            <w:r w:rsidRPr="00691663">
              <w:rPr>
                <w:rFonts w:eastAsia="Calibri"/>
                <w:lang w:eastAsia="ru-RU"/>
              </w:rPr>
              <w:t xml:space="preserve"> 8</w:t>
            </w:r>
          </w:p>
        </w:tc>
        <w:tc>
          <w:tcPr>
            <w:tcW w:w="615" w:type="pct"/>
            <w:vAlign w:val="center"/>
          </w:tcPr>
          <w:p w14:paraId="71CFB7F1" w14:textId="68DC8D9A" w:rsidR="003D0F84" w:rsidRPr="00691663" w:rsidRDefault="003D0F84" w:rsidP="00F310D7">
            <w:pPr>
              <w:widowControl w:val="0"/>
              <w:ind w:firstLine="0"/>
              <w:rPr>
                <w:rFonts w:eastAsia="Calibri"/>
                <w:lang w:eastAsia="ru-RU"/>
              </w:rPr>
            </w:pPr>
            <w:r w:rsidRPr="00691663">
              <w:rPr>
                <w:rFonts w:eastAsia="Calibri"/>
                <w:lang w:eastAsia="ru-RU"/>
              </w:rPr>
              <w:t xml:space="preserve">1 </w:t>
            </w:r>
            <w:r w:rsidR="00F310D7">
              <w:rPr>
                <w:rFonts w:eastAsia="Calibri"/>
                <w:lang w:eastAsia="ru-RU"/>
              </w:rPr>
              <w:t>–</w:t>
            </w:r>
            <w:r w:rsidRPr="00691663">
              <w:rPr>
                <w:rFonts w:eastAsia="Calibri"/>
                <w:lang w:eastAsia="ru-RU"/>
              </w:rPr>
              <w:t xml:space="preserve"> 2</w:t>
            </w:r>
          </w:p>
        </w:tc>
      </w:tr>
      <w:tr w:rsidR="003D0F84" w:rsidRPr="00691663" w14:paraId="21FE6ECC" w14:textId="77777777" w:rsidTr="00977673">
        <w:tc>
          <w:tcPr>
            <w:tcW w:w="3081" w:type="pct"/>
            <w:vAlign w:val="center"/>
          </w:tcPr>
          <w:p w14:paraId="03227114" w14:textId="77777777" w:rsidR="003D0F84" w:rsidRPr="00691663" w:rsidRDefault="003D0F84" w:rsidP="003D0F84">
            <w:pPr>
              <w:widowControl w:val="0"/>
              <w:ind w:firstLine="0"/>
              <w:rPr>
                <w:rFonts w:eastAsia="Calibri"/>
                <w:lang w:eastAsia="ru-RU"/>
              </w:rPr>
            </w:pPr>
            <w:r w:rsidRPr="00691663">
              <w:rPr>
                <w:rFonts w:eastAsia="Calibri"/>
                <w:lang w:eastAsia="ru-RU"/>
              </w:rPr>
              <w:t>На реках с хорошо разработанным руслом, с узкими и средними поймами без больших сопротивлений</w:t>
            </w:r>
          </w:p>
        </w:tc>
        <w:tc>
          <w:tcPr>
            <w:tcW w:w="652" w:type="pct"/>
            <w:vAlign w:val="center"/>
          </w:tcPr>
          <w:p w14:paraId="5B58B27A" w14:textId="15A9B070" w:rsidR="003D0F84" w:rsidRPr="00691663" w:rsidRDefault="003D0F84" w:rsidP="00F310D7">
            <w:pPr>
              <w:widowControl w:val="0"/>
              <w:ind w:firstLine="0"/>
              <w:rPr>
                <w:rFonts w:eastAsia="Calibri"/>
                <w:lang w:eastAsia="ru-RU"/>
              </w:rPr>
            </w:pPr>
            <w:r w:rsidRPr="00691663">
              <w:rPr>
                <w:rFonts w:eastAsia="Calibri"/>
                <w:lang w:eastAsia="ru-RU"/>
              </w:rPr>
              <w:t xml:space="preserve">14 </w:t>
            </w:r>
            <w:r w:rsidR="00F310D7">
              <w:rPr>
                <w:rFonts w:eastAsia="Calibri"/>
                <w:lang w:eastAsia="ru-RU"/>
              </w:rPr>
              <w:t>–</w:t>
            </w:r>
            <w:r w:rsidRPr="00691663">
              <w:rPr>
                <w:rFonts w:eastAsia="Calibri"/>
                <w:lang w:eastAsia="ru-RU"/>
              </w:rPr>
              <w:t xml:space="preserve"> 20</w:t>
            </w:r>
          </w:p>
        </w:tc>
        <w:tc>
          <w:tcPr>
            <w:tcW w:w="652" w:type="pct"/>
            <w:vAlign w:val="center"/>
          </w:tcPr>
          <w:p w14:paraId="74C3E496" w14:textId="72826AA2" w:rsidR="003D0F84" w:rsidRPr="00691663" w:rsidRDefault="003D0F84" w:rsidP="00F310D7">
            <w:pPr>
              <w:widowControl w:val="0"/>
              <w:ind w:firstLine="0"/>
              <w:rPr>
                <w:rFonts w:eastAsia="Calibri"/>
                <w:lang w:eastAsia="ru-RU"/>
              </w:rPr>
            </w:pPr>
            <w:r w:rsidRPr="00691663">
              <w:rPr>
                <w:rFonts w:eastAsia="Calibri"/>
                <w:lang w:eastAsia="ru-RU"/>
              </w:rPr>
              <w:t xml:space="preserve">8 </w:t>
            </w:r>
            <w:r w:rsidR="00F310D7">
              <w:rPr>
                <w:rFonts w:eastAsia="Calibri"/>
                <w:lang w:eastAsia="ru-RU"/>
              </w:rPr>
              <w:t>–</w:t>
            </w:r>
            <w:r w:rsidRPr="00691663">
              <w:rPr>
                <w:rFonts w:eastAsia="Calibri"/>
                <w:lang w:eastAsia="ru-RU"/>
              </w:rPr>
              <w:t xml:space="preserve"> 12</w:t>
            </w:r>
          </w:p>
        </w:tc>
        <w:tc>
          <w:tcPr>
            <w:tcW w:w="615" w:type="pct"/>
            <w:vAlign w:val="center"/>
          </w:tcPr>
          <w:p w14:paraId="1A253F69" w14:textId="5F8CB627" w:rsidR="003D0F84" w:rsidRPr="00691663" w:rsidRDefault="003D0F84" w:rsidP="00302995">
            <w:pPr>
              <w:widowControl w:val="0"/>
              <w:ind w:firstLine="0"/>
              <w:rPr>
                <w:rFonts w:eastAsia="Calibri"/>
                <w:lang w:eastAsia="ru-RU"/>
              </w:rPr>
            </w:pPr>
            <w:r w:rsidRPr="00691663">
              <w:rPr>
                <w:rFonts w:eastAsia="Calibri"/>
                <w:lang w:eastAsia="ru-RU"/>
              </w:rPr>
              <w:t xml:space="preserve">2 </w:t>
            </w:r>
            <w:r w:rsidR="00302995">
              <w:rPr>
                <w:rFonts w:eastAsia="Calibri"/>
                <w:lang w:eastAsia="ru-RU"/>
              </w:rPr>
              <w:t>–</w:t>
            </w:r>
            <w:r w:rsidRPr="00691663">
              <w:rPr>
                <w:rFonts w:eastAsia="Calibri"/>
                <w:lang w:eastAsia="ru-RU"/>
              </w:rPr>
              <w:t xml:space="preserve"> 5</w:t>
            </w:r>
          </w:p>
        </w:tc>
      </w:tr>
      <w:tr w:rsidR="003D0F84" w:rsidRPr="00691663" w14:paraId="77BF8686" w14:textId="77777777" w:rsidTr="00977673">
        <w:tc>
          <w:tcPr>
            <w:tcW w:w="3081" w:type="pct"/>
            <w:vAlign w:val="center"/>
          </w:tcPr>
          <w:p w14:paraId="38ED3ECF" w14:textId="77777777" w:rsidR="003D0F84" w:rsidRPr="00691663" w:rsidRDefault="003D0F84" w:rsidP="003D0F84">
            <w:pPr>
              <w:widowControl w:val="0"/>
              <w:ind w:firstLine="0"/>
              <w:rPr>
                <w:rFonts w:eastAsia="Calibri"/>
                <w:lang w:eastAsia="ru-RU"/>
              </w:rPr>
            </w:pPr>
            <w:r w:rsidRPr="00691663">
              <w:rPr>
                <w:rFonts w:eastAsia="Calibri"/>
                <w:lang w:eastAsia="ru-RU"/>
              </w:rPr>
              <w:lastRenderedPageBreak/>
              <w:t>На слабоизвилистых реках с крутыми берегами и узкими поймами</w:t>
            </w:r>
          </w:p>
        </w:tc>
        <w:tc>
          <w:tcPr>
            <w:tcW w:w="652" w:type="pct"/>
            <w:vAlign w:val="center"/>
          </w:tcPr>
          <w:p w14:paraId="008F559B" w14:textId="0491E460" w:rsidR="003D0F84" w:rsidRPr="00691663" w:rsidRDefault="003D0F84" w:rsidP="00302995">
            <w:pPr>
              <w:widowControl w:val="0"/>
              <w:ind w:firstLine="0"/>
              <w:rPr>
                <w:rFonts w:eastAsia="Calibri"/>
                <w:lang w:eastAsia="ru-RU"/>
              </w:rPr>
            </w:pPr>
            <w:r w:rsidRPr="00691663">
              <w:rPr>
                <w:rFonts w:eastAsia="Calibri"/>
                <w:lang w:eastAsia="ru-RU"/>
              </w:rPr>
              <w:t xml:space="preserve">24 </w:t>
            </w:r>
            <w:r w:rsidR="00302995">
              <w:rPr>
                <w:rFonts w:eastAsia="Calibri"/>
                <w:lang w:eastAsia="ru-RU"/>
              </w:rPr>
              <w:t>–</w:t>
            </w:r>
            <w:r w:rsidRPr="00691663">
              <w:rPr>
                <w:rFonts w:eastAsia="Calibri"/>
                <w:lang w:eastAsia="ru-RU"/>
              </w:rPr>
              <w:t xml:space="preserve"> 18</w:t>
            </w:r>
          </w:p>
        </w:tc>
        <w:tc>
          <w:tcPr>
            <w:tcW w:w="652" w:type="pct"/>
            <w:vAlign w:val="center"/>
          </w:tcPr>
          <w:p w14:paraId="15D3DCF3" w14:textId="61FE25E4" w:rsidR="003D0F84" w:rsidRPr="00691663" w:rsidRDefault="003D0F84" w:rsidP="00302995">
            <w:pPr>
              <w:widowControl w:val="0"/>
              <w:ind w:firstLine="0"/>
              <w:rPr>
                <w:rFonts w:eastAsia="Calibri"/>
                <w:lang w:eastAsia="ru-RU"/>
              </w:rPr>
            </w:pPr>
            <w:r w:rsidRPr="00691663">
              <w:rPr>
                <w:rFonts w:eastAsia="Calibri"/>
                <w:lang w:eastAsia="ru-RU"/>
              </w:rPr>
              <w:t xml:space="preserve">12 </w:t>
            </w:r>
            <w:r w:rsidR="00302995">
              <w:rPr>
                <w:rFonts w:eastAsia="Calibri"/>
                <w:lang w:eastAsia="ru-RU"/>
              </w:rPr>
              <w:t>–</w:t>
            </w:r>
            <w:r w:rsidRPr="00691663">
              <w:rPr>
                <w:rFonts w:eastAsia="Calibri"/>
                <w:lang w:eastAsia="ru-RU"/>
              </w:rPr>
              <w:t xml:space="preserve"> 16</w:t>
            </w:r>
          </w:p>
        </w:tc>
        <w:tc>
          <w:tcPr>
            <w:tcW w:w="615" w:type="pct"/>
            <w:vAlign w:val="center"/>
          </w:tcPr>
          <w:p w14:paraId="7BD00E3F" w14:textId="24585FA8" w:rsidR="003D0F84" w:rsidRPr="00691663" w:rsidRDefault="003D0F84" w:rsidP="00302995">
            <w:pPr>
              <w:widowControl w:val="0"/>
              <w:ind w:firstLine="0"/>
              <w:rPr>
                <w:rFonts w:eastAsia="Calibri"/>
                <w:lang w:eastAsia="ru-RU"/>
              </w:rPr>
            </w:pPr>
            <w:r w:rsidRPr="00691663">
              <w:rPr>
                <w:rFonts w:eastAsia="Calibri"/>
                <w:lang w:eastAsia="ru-RU"/>
              </w:rPr>
              <w:t xml:space="preserve">5 </w:t>
            </w:r>
            <w:r w:rsidR="00302995">
              <w:rPr>
                <w:rFonts w:eastAsia="Calibri"/>
                <w:lang w:eastAsia="ru-RU"/>
              </w:rPr>
              <w:t>–</w:t>
            </w:r>
            <w:r w:rsidRPr="00691663">
              <w:rPr>
                <w:rFonts w:eastAsia="Calibri"/>
                <w:lang w:eastAsia="ru-RU"/>
              </w:rPr>
              <w:t xml:space="preserve"> 10</w:t>
            </w:r>
          </w:p>
        </w:tc>
      </w:tr>
    </w:tbl>
    <w:p w14:paraId="0998C00A" w14:textId="77777777" w:rsidR="003D0F84" w:rsidRPr="001702D5" w:rsidRDefault="003D0F84" w:rsidP="00ED2BCB">
      <w:pPr>
        <w:widowControl w:val="0"/>
        <w:tabs>
          <w:tab w:val="left" w:pos="1080"/>
        </w:tabs>
        <w:ind w:firstLine="709"/>
        <w:rPr>
          <w:rFonts w:eastAsia="Calibri"/>
          <w:sz w:val="28"/>
          <w:szCs w:val="28"/>
          <w:lang w:eastAsia="ru-RU"/>
        </w:rPr>
      </w:pPr>
    </w:p>
    <w:p w14:paraId="440BEEC3" w14:textId="5D6F81E7" w:rsidR="003D0F84" w:rsidRPr="001702D5" w:rsidRDefault="00A10D75" w:rsidP="00ED2BCB">
      <w:pPr>
        <w:widowControl w:val="0"/>
        <w:tabs>
          <w:tab w:val="left" w:pos="1080"/>
        </w:tabs>
        <w:ind w:firstLine="709"/>
        <w:rPr>
          <w:rFonts w:eastAsia="Calibri"/>
          <w:sz w:val="28"/>
          <w:szCs w:val="28"/>
          <w:lang w:eastAsia="ru-RU"/>
        </w:rPr>
      </w:pPr>
      <w:r>
        <w:rPr>
          <w:rFonts w:eastAsia="Calibri"/>
          <w:sz w:val="28"/>
          <w:szCs w:val="28"/>
          <w:lang w:eastAsia="ru-RU"/>
        </w:rPr>
        <w:t>4.</w:t>
      </w:r>
      <w:r w:rsidR="00ED2BCB">
        <w:rPr>
          <w:rFonts w:eastAsia="Calibri"/>
          <w:sz w:val="28"/>
          <w:szCs w:val="28"/>
          <w:lang w:eastAsia="ru-RU"/>
        </w:rPr>
        <w:t> </w:t>
      </w:r>
      <w:r w:rsidR="003D0F84" w:rsidRPr="001702D5">
        <w:rPr>
          <w:rFonts w:eastAsia="Calibri"/>
          <w:sz w:val="28"/>
          <w:szCs w:val="28"/>
          <w:lang w:eastAsia="ru-RU"/>
        </w:rPr>
        <w:t xml:space="preserve">Определение времени добегания волны прорыва до </w:t>
      </w:r>
      <w:r w:rsidR="003D0F84" w:rsidRPr="001702D5">
        <w:rPr>
          <w:rFonts w:eastAsia="Calibri"/>
          <w:sz w:val="28"/>
          <w:szCs w:val="28"/>
          <w:lang w:val="en-US" w:eastAsia="ru-RU"/>
        </w:rPr>
        <w:t>I</w:t>
      </w:r>
      <w:r w:rsidR="00302995">
        <w:rPr>
          <w:rFonts w:eastAsia="Calibri"/>
          <w:sz w:val="28"/>
          <w:szCs w:val="28"/>
          <w:lang w:eastAsia="ru-RU"/>
        </w:rPr>
        <w:t>-</w:t>
      </w:r>
      <w:r w:rsidR="003D0F84" w:rsidRPr="001702D5">
        <w:rPr>
          <w:rFonts w:eastAsia="Calibri"/>
          <w:sz w:val="28"/>
          <w:szCs w:val="28"/>
          <w:lang w:eastAsia="ru-RU"/>
        </w:rPr>
        <w:t>го створа</w:t>
      </w:r>
    </w:p>
    <w:p w14:paraId="18D39259" w14:textId="77777777" w:rsidR="003D0F84" w:rsidRPr="001702D5" w:rsidRDefault="003D0F84" w:rsidP="00ED2BCB">
      <w:pPr>
        <w:widowControl w:val="0"/>
        <w:ind w:firstLine="709"/>
        <w:rPr>
          <w:rFonts w:eastAsia="Calibri"/>
          <w:sz w:val="28"/>
          <w:szCs w:val="28"/>
          <w:lang w:eastAsia="ru-RU"/>
        </w:rPr>
      </w:pPr>
      <w:r w:rsidRPr="001702D5">
        <w:rPr>
          <w:rFonts w:eastAsia="Calibri"/>
          <w:noProof/>
          <w:position w:val="-30"/>
          <w:sz w:val="28"/>
          <w:szCs w:val="28"/>
          <w:lang w:eastAsia="ru-RU"/>
        </w:rPr>
        <w:drawing>
          <wp:inline distT="0" distB="0" distL="0" distR="0" wp14:anchorId="77F3279D" wp14:editId="7D6A9716">
            <wp:extent cx="574040" cy="564515"/>
            <wp:effectExtent l="0" t="0" r="0" b="698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4040" cy="564515"/>
                    </a:xfrm>
                    <a:prstGeom prst="rect">
                      <a:avLst/>
                    </a:prstGeom>
                    <a:noFill/>
                    <a:ln>
                      <a:noFill/>
                    </a:ln>
                  </pic:spPr>
                </pic:pic>
              </a:graphicData>
            </a:graphic>
          </wp:inline>
        </w:drawing>
      </w:r>
      <w:r w:rsidRPr="001702D5">
        <w:rPr>
          <w:rFonts w:eastAsia="Calibri"/>
          <w:sz w:val="28"/>
          <w:szCs w:val="28"/>
          <w:lang w:eastAsia="ru-RU"/>
        </w:rPr>
        <w:t>, ч,</w:t>
      </w:r>
    </w:p>
    <w:p w14:paraId="07A21C34" w14:textId="66485BD3" w:rsidR="003D0F84" w:rsidRPr="001702D5" w:rsidRDefault="001702D5" w:rsidP="00ED2BCB">
      <w:pPr>
        <w:widowControl w:val="0"/>
        <w:ind w:firstLine="709"/>
        <w:rPr>
          <w:rFonts w:eastAsia="Calibri"/>
          <w:i/>
          <w:sz w:val="28"/>
          <w:szCs w:val="28"/>
          <w:lang w:eastAsia="ru-RU"/>
        </w:rPr>
      </w:pPr>
      <w:r>
        <w:rPr>
          <w:rFonts w:eastAsia="Calibri"/>
          <w:i/>
          <w:sz w:val="28"/>
          <w:szCs w:val="28"/>
          <w:lang w:eastAsia="ru-RU"/>
        </w:rPr>
        <w:t>гд</w:t>
      </w:r>
      <w:r w:rsidR="003D0F84" w:rsidRPr="001702D5">
        <w:rPr>
          <w:rFonts w:eastAsia="Calibri"/>
          <w:i/>
          <w:sz w:val="28"/>
          <w:szCs w:val="28"/>
          <w:lang w:eastAsia="ru-RU"/>
        </w:rPr>
        <w:t xml:space="preserve"> </w:t>
      </w:r>
    </w:p>
    <w:p w14:paraId="7120AF62"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L</w:t>
      </w:r>
      <w:r w:rsidRPr="00691663">
        <w:rPr>
          <w:rFonts w:eastAsia="Calibri"/>
          <w:i/>
          <w:vertAlign w:val="subscript"/>
          <w:lang w:eastAsia="ru-RU"/>
        </w:rPr>
        <w:t>1</w:t>
      </w:r>
      <w:r w:rsidRPr="00691663">
        <w:rPr>
          <w:rFonts w:eastAsia="Calibri"/>
          <w:i/>
          <w:lang w:eastAsia="ru-RU"/>
        </w:rPr>
        <w:t xml:space="preserve"> - длина </w:t>
      </w:r>
      <w:r w:rsidRPr="00691663">
        <w:rPr>
          <w:rFonts w:eastAsia="Calibri"/>
          <w:i/>
          <w:lang w:val="en-US" w:eastAsia="ru-RU"/>
        </w:rPr>
        <w:t>I</w:t>
      </w:r>
      <w:r w:rsidRPr="00691663">
        <w:rPr>
          <w:rFonts w:eastAsia="Calibri"/>
          <w:i/>
          <w:lang w:eastAsia="ru-RU"/>
        </w:rPr>
        <w:t>-го участка реки;</w:t>
      </w:r>
    </w:p>
    <w:p w14:paraId="0DF54129"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V</w:t>
      </w:r>
      <w:r w:rsidRPr="00691663">
        <w:rPr>
          <w:rFonts w:eastAsia="Calibri"/>
          <w:i/>
          <w:vertAlign w:val="subscript"/>
          <w:lang w:eastAsia="ru-RU"/>
        </w:rPr>
        <w:t>1</w:t>
      </w:r>
      <w:r w:rsidRPr="00691663">
        <w:rPr>
          <w:rFonts w:eastAsia="Calibri"/>
          <w:i/>
          <w:lang w:eastAsia="ru-RU"/>
        </w:rPr>
        <w:t xml:space="preserve"> - скорость движения волны прорыва на </w:t>
      </w:r>
      <w:r w:rsidRPr="00691663">
        <w:rPr>
          <w:rFonts w:eastAsia="Calibri"/>
          <w:i/>
          <w:lang w:val="en-US" w:eastAsia="ru-RU"/>
        </w:rPr>
        <w:t>I</w:t>
      </w:r>
      <w:r w:rsidRPr="00691663">
        <w:rPr>
          <w:rFonts w:eastAsia="Calibri"/>
          <w:i/>
          <w:lang w:eastAsia="ru-RU"/>
        </w:rPr>
        <w:t>-м участке.</w:t>
      </w:r>
    </w:p>
    <w:p w14:paraId="14D16D6E" w14:textId="77777777" w:rsidR="003D0F84" w:rsidRPr="001702D5" w:rsidRDefault="003D0F84" w:rsidP="00ED2BCB">
      <w:pPr>
        <w:widowControl w:val="0"/>
        <w:ind w:firstLine="709"/>
        <w:rPr>
          <w:rFonts w:eastAsia="Calibri"/>
          <w:sz w:val="28"/>
          <w:szCs w:val="28"/>
          <w:lang w:eastAsia="ru-RU"/>
        </w:rPr>
      </w:pPr>
    </w:p>
    <w:p w14:paraId="415FDCE4" w14:textId="7152A5CB" w:rsidR="003D0F84" w:rsidRPr="001702D5" w:rsidRDefault="00ED2BCB" w:rsidP="00ED2BCB">
      <w:pPr>
        <w:widowControl w:val="0"/>
        <w:tabs>
          <w:tab w:val="left" w:pos="1080"/>
        </w:tabs>
        <w:ind w:firstLine="709"/>
        <w:rPr>
          <w:rFonts w:eastAsia="Calibri"/>
          <w:sz w:val="28"/>
          <w:szCs w:val="28"/>
          <w:lang w:eastAsia="ru-RU"/>
        </w:rPr>
      </w:pPr>
      <w:r>
        <w:rPr>
          <w:rFonts w:eastAsia="Calibri"/>
          <w:sz w:val="28"/>
          <w:szCs w:val="28"/>
          <w:lang w:eastAsia="ru-RU"/>
        </w:rPr>
        <w:t>5. </w:t>
      </w:r>
      <w:r w:rsidR="003D0F84" w:rsidRPr="001702D5">
        <w:rPr>
          <w:rFonts w:eastAsia="Calibri"/>
          <w:sz w:val="28"/>
          <w:szCs w:val="28"/>
          <w:lang w:eastAsia="ru-RU"/>
        </w:rPr>
        <w:t>Определение времени добегания волны прорыва до 2-го створа</w:t>
      </w:r>
    </w:p>
    <w:p w14:paraId="15A9FF0E" w14:textId="77777777" w:rsidR="003D0F84" w:rsidRPr="001702D5" w:rsidRDefault="003D0F84" w:rsidP="00ED2BCB">
      <w:pPr>
        <w:widowControl w:val="0"/>
        <w:ind w:firstLine="709"/>
        <w:rPr>
          <w:rFonts w:eastAsia="Calibri"/>
          <w:sz w:val="28"/>
          <w:szCs w:val="28"/>
          <w:lang w:eastAsia="ru-RU"/>
        </w:rPr>
      </w:pPr>
      <w:r w:rsidRPr="001702D5">
        <w:rPr>
          <w:rFonts w:eastAsia="Calibri"/>
          <w:noProof/>
          <w:position w:val="-30"/>
          <w:sz w:val="28"/>
          <w:szCs w:val="28"/>
          <w:lang w:eastAsia="ru-RU"/>
        </w:rPr>
        <w:drawing>
          <wp:inline distT="0" distB="0" distL="0" distR="0" wp14:anchorId="2E3EFE27" wp14:editId="7D332DDC">
            <wp:extent cx="875665" cy="564515"/>
            <wp:effectExtent l="0" t="0" r="635" b="698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r w:rsidRPr="001702D5">
        <w:rPr>
          <w:rFonts w:eastAsia="Calibri"/>
          <w:sz w:val="28"/>
          <w:szCs w:val="28"/>
          <w:lang w:eastAsia="ru-RU"/>
        </w:rPr>
        <w:t>, ч,</w:t>
      </w:r>
    </w:p>
    <w:p w14:paraId="35AA88F7" w14:textId="32AAFA66" w:rsidR="003D0F84" w:rsidRPr="001702D5" w:rsidRDefault="001702D5" w:rsidP="00ED2BCB">
      <w:pPr>
        <w:widowControl w:val="0"/>
        <w:ind w:firstLine="709"/>
        <w:rPr>
          <w:rFonts w:eastAsia="Calibri"/>
          <w:i/>
          <w:sz w:val="28"/>
          <w:szCs w:val="28"/>
          <w:lang w:eastAsia="ru-RU"/>
        </w:rPr>
      </w:pPr>
      <w:r>
        <w:rPr>
          <w:rFonts w:eastAsia="Calibri"/>
          <w:i/>
          <w:sz w:val="28"/>
          <w:szCs w:val="28"/>
          <w:lang w:eastAsia="ru-RU"/>
        </w:rPr>
        <w:t>где</w:t>
      </w:r>
    </w:p>
    <w:p w14:paraId="6A552D24"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L</w:t>
      </w:r>
      <w:r w:rsidRPr="00691663">
        <w:rPr>
          <w:rFonts w:eastAsia="Calibri"/>
          <w:i/>
          <w:vertAlign w:val="subscript"/>
          <w:lang w:eastAsia="ru-RU"/>
        </w:rPr>
        <w:t>2</w:t>
      </w:r>
      <w:r w:rsidRPr="00691663">
        <w:rPr>
          <w:rFonts w:eastAsia="Calibri"/>
          <w:i/>
          <w:lang w:eastAsia="ru-RU"/>
        </w:rPr>
        <w:t xml:space="preserve"> - длина второго участка, км (т.е. от первого до второго створа);</w:t>
      </w:r>
    </w:p>
    <w:p w14:paraId="60B1ADDF"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V</w:t>
      </w:r>
      <w:r w:rsidRPr="00691663">
        <w:rPr>
          <w:rFonts w:eastAsia="Calibri"/>
          <w:i/>
          <w:vertAlign w:val="subscript"/>
          <w:lang w:eastAsia="ru-RU"/>
        </w:rPr>
        <w:t>2</w:t>
      </w:r>
      <w:r w:rsidRPr="00691663">
        <w:rPr>
          <w:rFonts w:eastAsia="Calibri"/>
          <w:i/>
          <w:lang w:eastAsia="ru-RU"/>
        </w:rPr>
        <w:t xml:space="preserve"> - скорость движения волны прорыва на 2-м участке, км/ч.</w:t>
      </w:r>
    </w:p>
    <w:p w14:paraId="1B681E27" w14:textId="77777777" w:rsidR="003D0F84" w:rsidRPr="001702D5" w:rsidRDefault="003D0F84" w:rsidP="00ED2BCB">
      <w:pPr>
        <w:widowControl w:val="0"/>
        <w:ind w:firstLine="709"/>
        <w:rPr>
          <w:rFonts w:eastAsia="Calibri"/>
          <w:sz w:val="28"/>
          <w:szCs w:val="28"/>
          <w:lang w:eastAsia="ru-RU"/>
        </w:rPr>
      </w:pPr>
    </w:p>
    <w:p w14:paraId="0459855B"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Для получения времени добегания волны прорыва до последующих створов поступают аналогичным способом с учетом с учетом добавления предыдущего времени добегания волны до конкретного створа, т.е.</w:t>
      </w:r>
    </w:p>
    <w:p w14:paraId="795D9699" w14:textId="77777777" w:rsidR="003D0F84" w:rsidRPr="001702D5" w:rsidRDefault="003D0F84" w:rsidP="00ED2BCB">
      <w:pPr>
        <w:widowControl w:val="0"/>
        <w:ind w:firstLine="709"/>
        <w:rPr>
          <w:rFonts w:eastAsia="Calibri"/>
          <w:sz w:val="28"/>
          <w:szCs w:val="28"/>
          <w:lang w:eastAsia="ru-RU"/>
        </w:rPr>
      </w:pPr>
      <w:r w:rsidRPr="001702D5">
        <w:rPr>
          <w:rFonts w:eastAsia="Calibri"/>
          <w:noProof/>
          <w:position w:val="-30"/>
          <w:sz w:val="28"/>
          <w:szCs w:val="28"/>
          <w:lang w:eastAsia="ru-RU"/>
        </w:rPr>
        <w:drawing>
          <wp:inline distT="0" distB="0" distL="0" distR="0" wp14:anchorId="07E6716E" wp14:editId="2F734F54">
            <wp:extent cx="943610" cy="4959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943610" cy="495935"/>
                    </a:xfrm>
                    <a:prstGeom prst="rect">
                      <a:avLst/>
                    </a:prstGeom>
                    <a:noFill/>
                    <a:ln>
                      <a:noFill/>
                    </a:ln>
                  </pic:spPr>
                </pic:pic>
              </a:graphicData>
            </a:graphic>
          </wp:inline>
        </w:drawing>
      </w:r>
      <w:r w:rsidRPr="001702D5">
        <w:rPr>
          <w:rFonts w:eastAsia="Calibri"/>
          <w:sz w:val="28"/>
          <w:szCs w:val="28"/>
          <w:lang w:eastAsia="ru-RU"/>
        </w:rPr>
        <w:t>, ч,</w:t>
      </w:r>
    </w:p>
    <w:p w14:paraId="166761AC" w14:textId="0453A32B" w:rsidR="003D0F84" w:rsidRPr="001702D5" w:rsidRDefault="001702D5" w:rsidP="00ED2BCB">
      <w:pPr>
        <w:widowControl w:val="0"/>
        <w:ind w:firstLine="709"/>
        <w:rPr>
          <w:rFonts w:eastAsia="Calibri"/>
          <w:i/>
          <w:sz w:val="28"/>
          <w:szCs w:val="28"/>
          <w:lang w:eastAsia="ru-RU"/>
        </w:rPr>
      </w:pPr>
      <w:r>
        <w:rPr>
          <w:rFonts w:eastAsia="Calibri"/>
          <w:i/>
          <w:sz w:val="28"/>
          <w:szCs w:val="28"/>
          <w:lang w:eastAsia="ru-RU"/>
        </w:rPr>
        <w:t>где</w:t>
      </w:r>
    </w:p>
    <w:p w14:paraId="171AC127"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t</w:t>
      </w:r>
      <w:r w:rsidRPr="00691663">
        <w:rPr>
          <w:rFonts w:eastAsia="Calibri"/>
          <w:i/>
          <w:vertAlign w:val="subscript"/>
          <w:lang w:val="en-US" w:eastAsia="ru-RU"/>
        </w:rPr>
        <w:t>n</w:t>
      </w:r>
      <w:r w:rsidRPr="00691663">
        <w:rPr>
          <w:rFonts w:eastAsia="Calibri"/>
          <w:i/>
          <w:lang w:eastAsia="ru-RU"/>
        </w:rPr>
        <w:t xml:space="preserve"> - время добегания волны прорыва до </w:t>
      </w:r>
      <w:r w:rsidRPr="00691663">
        <w:rPr>
          <w:rFonts w:eastAsia="Calibri"/>
          <w:i/>
          <w:lang w:val="en-US" w:eastAsia="ru-RU"/>
        </w:rPr>
        <w:t>n</w:t>
      </w:r>
      <w:r w:rsidRPr="00691663">
        <w:rPr>
          <w:rFonts w:eastAsia="Calibri"/>
          <w:i/>
          <w:lang w:eastAsia="ru-RU"/>
        </w:rPr>
        <w:t>-го створа;</w:t>
      </w:r>
    </w:p>
    <w:p w14:paraId="7870BB73"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L</w:t>
      </w:r>
      <w:r w:rsidRPr="00691663">
        <w:rPr>
          <w:rFonts w:eastAsia="Calibri"/>
          <w:i/>
          <w:vertAlign w:val="subscript"/>
          <w:lang w:val="en-US" w:eastAsia="ru-RU"/>
        </w:rPr>
        <w:t>n</w:t>
      </w:r>
      <w:r w:rsidRPr="00691663">
        <w:rPr>
          <w:rFonts w:eastAsia="Calibri"/>
          <w:i/>
          <w:lang w:eastAsia="ru-RU"/>
        </w:rPr>
        <w:t xml:space="preserve"> - длина </w:t>
      </w:r>
      <w:r w:rsidRPr="00691663">
        <w:rPr>
          <w:rFonts w:eastAsia="Calibri"/>
          <w:i/>
          <w:lang w:val="en-US" w:eastAsia="ru-RU"/>
        </w:rPr>
        <w:t>n</w:t>
      </w:r>
      <w:r w:rsidRPr="00691663">
        <w:rPr>
          <w:rFonts w:eastAsia="Calibri"/>
          <w:i/>
          <w:lang w:eastAsia="ru-RU"/>
        </w:rPr>
        <w:t>-го участка, км;</w:t>
      </w:r>
    </w:p>
    <w:p w14:paraId="17D41328"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V</w:t>
      </w:r>
      <w:r w:rsidRPr="00691663">
        <w:rPr>
          <w:rFonts w:eastAsia="Calibri"/>
          <w:i/>
          <w:vertAlign w:val="subscript"/>
          <w:lang w:val="en-US" w:eastAsia="ru-RU"/>
        </w:rPr>
        <w:t>n</w:t>
      </w:r>
      <w:r w:rsidRPr="00691663">
        <w:rPr>
          <w:rFonts w:eastAsia="Calibri"/>
          <w:i/>
          <w:lang w:eastAsia="ru-RU"/>
        </w:rPr>
        <w:t xml:space="preserve"> - скорость движения волны прорыва на </w:t>
      </w:r>
      <w:r w:rsidRPr="00691663">
        <w:rPr>
          <w:rFonts w:eastAsia="Calibri"/>
          <w:i/>
          <w:lang w:val="en-US" w:eastAsia="ru-RU"/>
        </w:rPr>
        <w:t>n</w:t>
      </w:r>
      <w:r w:rsidRPr="00691663">
        <w:rPr>
          <w:rFonts w:eastAsia="Calibri"/>
          <w:i/>
          <w:lang w:eastAsia="ru-RU"/>
        </w:rPr>
        <w:t>-м участке, км/ч.</w:t>
      </w:r>
    </w:p>
    <w:p w14:paraId="3DEF9A0E" w14:textId="77777777" w:rsidR="003D0F84" w:rsidRPr="00691663" w:rsidRDefault="003D0F84" w:rsidP="00ED2BCB">
      <w:pPr>
        <w:widowControl w:val="0"/>
        <w:ind w:firstLine="709"/>
        <w:rPr>
          <w:rFonts w:eastAsia="Calibri"/>
          <w:i/>
          <w:lang w:eastAsia="ru-RU"/>
        </w:rPr>
      </w:pPr>
      <w:r w:rsidRPr="00691663">
        <w:rPr>
          <w:rFonts w:eastAsia="Calibri"/>
          <w:i/>
          <w:lang w:val="en-US" w:eastAsia="ru-RU"/>
        </w:rPr>
        <w:t>t</w:t>
      </w:r>
      <w:r w:rsidRPr="00691663">
        <w:rPr>
          <w:rFonts w:eastAsia="Calibri"/>
          <w:i/>
          <w:vertAlign w:val="subscript"/>
          <w:lang w:val="en-US" w:eastAsia="ru-RU"/>
        </w:rPr>
        <w:t>n</w:t>
      </w:r>
      <w:r w:rsidRPr="00691663">
        <w:rPr>
          <w:rFonts w:eastAsia="Calibri"/>
          <w:i/>
          <w:vertAlign w:val="subscript"/>
          <w:lang w:eastAsia="ru-RU"/>
        </w:rPr>
        <w:t>-1</w:t>
      </w:r>
      <w:r w:rsidRPr="00691663">
        <w:rPr>
          <w:rFonts w:eastAsia="Calibri"/>
          <w:i/>
          <w:lang w:eastAsia="ru-RU"/>
        </w:rPr>
        <w:t xml:space="preserve"> - времени добегания волны прорыва до (</w:t>
      </w:r>
      <w:r w:rsidRPr="00691663">
        <w:rPr>
          <w:rFonts w:eastAsia="Calibri"/>
          <w:i/>
          <w:lang w:val="en-US" w:eastAsia="ru-RU"/>
        </w:rPr>
        <w:t>n</w:t>
      </w:r>
      <w:r w:rsidRPr="00691663">
        <w:rPr>
          <w:rFonts w:eastAsia="Calibri"/>
          <w:i/>
          <w:lang w:eastAsia="ru-RU"/>
        </w:rPr>
        <w:t>-1)-го створа;</w:t>
      </w:r>
    </w:p>
    <w:p w14:paraId="2BF5F197" w14:textId="77777777" w:rsidR="003D0F84" w:rsidRPr="001702D5" w:rsidRDefault="003D0F84" w:rsidP="00ED2BCB">
      <w:pPr>
        <w:widowControl w:val="0"/>
        <w:ind w:firstLine="709"/>
        <w:rPr>
          <w:rFonts w:eastAsia="Calibri"/>
          <w:i/>
          <w:sz w:val="28"/>
          <w:szCs w:val="28"/>
          <w:lang w:eastAsia="ru-RU"/>
        </w:rPr>
      </w:pPr>
    </w:p>
    <w:p w14:paraId="1541F3EB" w14:textId="1EFE86F6" w:rsidR="003D0F84" w:rsidRPr="001702D5" w:rsidRDefault="00ED2BCB" w:rsidP="00ED2BCB">
      <w:pPr>
        <w:widowControl w:val="0"/>
        <w:tabs>
          <w:tab w:val="left" w:pos="1080"/>
        </w:tabs>
        <w:ind w:firstLine="709"/>
        <w:rPr>
          <w:rFonts w:eastAsia="Calibri"/>
          <w:sz w:val="28"/>
          <w:szCs w:val="28"/>
          <w:lang w:eastAsia="ru-RU"/>
        </w:rPr>
      </w:pPr>
      <w:r>
        <w:rPr>
          <w:rFonts w:eastAsia="Calibri"/>
          <w:sz w:val="28"/>
          <w:szCs w:val="28"/>
          <w:lang w:eastAsia="ru-RU"/>
        </w:rPr>
        <w:t>6. </w:t>
      </w:r>
      <w:r w:rsidR="003D0F84" w:rsidRPr="001702D5">
        <w:rPr>
          <w:rFonts w:eastAsia="Calibri"/>
          <w:sz w:val="28"/>
          <w:szCs w:val="28"/>
          <w:lang w:eastAsia="ru-RU"/>
        </w:rPr>
        <w:t>Определение высоты волны прорыва и продолжительности ее прохождения через створ (по таблице</w:t>
      </w:r>
      <w:r w:rsidR="00101E01">
        <w:rPr>
          <w:rFonts w:eastAsia="Calibri"/>
          <w:sz w:val="28"/>
          <w:szCs w:val="28"/>
          <w:lang w:eastAsia="ru-RU"/>
        </w:rPr>
        <w:t xml:space="preserve"> 13</w:t>
      </w:r>
      <w:r w:rsidR="003D0F84" w:rsidRPr="001702D5">
        <w:rPr>
          <w:rFonts w:eastAsia="Calibri"/>
          <w:sz w:val="28"/>
          <w:szCs w:val="28"/>
          <w:lang w:eastAsia="ru-RU"/>
        </w:rPr>
        <w:t>)</w:t>
      </w:r>
    </w:p>
    <w:p w14:paraId="1E372B7B"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Для этого в начале находим значение отношения времени добегания волны до второго створа t</w:t>
      </w:r>
      <w:r w:rsidRPr="001702D5">
        <w:rPr>
          <w:rFonts w:eastAsia="Calibri"/>
          <w:sz w:val="28"/>
          <w:szCs w:val="28"/>
          <w:vertAlign w:val="subscript"/>
          <w:lang w:eastAsia="ru-RU"/>
        </w:rPr>
        <w:t>1</w:t>
      </w:r>
      <w:r w:rsidRPr="001702D5">
        <w:rPr>
          <w:rFonts w:eastAsia="Calibri"/>
          <w:sz w:val="28"/>
          <w:szCs w:val="28"/>
          <w:lang w:eastAsia="ru-RU"/>
        </w:rPr>
        <w:t xml:space="preserve"> ко времени полного опорожнения водохранилища Т</w:t>
      </w:r>
      <w:r w:rsidRPr="001702D5">
        <w:rPr>
          <w:rFonts w:eastAsia="Calibri"/>
          <w:sz w:val="28"/>
          <w:szCs w:val="28"/>
          <w:vertAlign w:val="subscript"/>
          <w:lang w:eastAsia="ru-RU"/>
        </w:rPr>
        <w:t>0</w:t>
      </w:r>
    </w:p>
    <w:p w14:paraId="458BCE7F" w14:textId="77777777" w:rsidR="003D0F84" w:rsidRPr="001702D5" w:rsidRDefault="003D0F84" w:rsidP="00ED2BCB">
      <w:pPr>
        <w:widowControl w:val="0"/>
        <w:ind w:firstLine="709"/>
        <w:rPr>
          <w:rFonts w:eastAsia="Calibri"/>
          <w:sz w:val="28"/>
          <w:szCs w:val="28"/>
          <w:lang w:eastAsia="ru-RU"/>
        </w:rPr>
      </w:pPr>
      <w:r w:rsidRPr="001702D5">
        <w:rPr>
          <w:rFonts w:eastAsia="Calibri"/>
          <w:noProof/>
          <w:position w:val="-30"/>
          <w:sz w:val="28"/>
          <w:szCs w:val="28"/>
          <w:lang w:eastAsia="ru-RU"/>
        </w:rPr>
        <w:drawing>
          <wp:inline distT="0" distB="0" distL="0" distR="0" wp14:anchorId="70942942" wp14:editId="75B70D79">
            <wp:extent cx="252730" cy="525145"/>
            <wp:effectExtent l="0" t="0" r="0" b="825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52730" cy="525145"/>
                    </a:xfrm>
                    <a:prstGeom prst="rect">
                      <a:avLst/>
                    </a:prstGeom>
                    <a:noFill/>
                    <a:ln>
                      <a:noFill/>
                    </a:ln>
                  </pic:spPr>
                </pic:pic>
              </a:graphicData>
            </a:graphic>
          </wp:inline>
        </w:drawing>
      </w:r>
    </w:p>
    <w:p w14:paraId="1F7DBC8C"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Затем по таблице находим соответствующие этому отношению значения других отношений.</w:t>
      </w:r>
    </w:p>
    <w:p w14:paraId="35B71B9B" w14:textId="77777777" w:rsidR="003D0F84" w:rsidRPr="00ED2BCB" w:rsidRDefault="003D0F84" w:rsidP="00ED2BCB">
      <w:pPr>
        <w:widowControl w:val="0"/>
        <w:ind w:firstLine="709"/>
        <w:rPr>
          <w:rFonts w:eastAsia="Calibri"/>
          <w:b/>
          <w:sz w:val="28"/>
          <w:szCs w:val="28"/>
          <w:lang w:eastAsia="ru-RU"/>
        </w:rPr>
      </w:pPr>
    </w:p>
    <w:p w14:paraId="4F9A3FDA" w14:textId="492C649C" w:rsidR="003D0F84" w:rsidRPr="00ED2BCB" w:rsidRDefault="00101E01" w:rsidP="00ED2BCB">
      <w:pPr>
        <w:widowControl w:val="0"/>
        <w:ind w:firstLine="709"/>
        <w:rPr>
          <w:rFonts w:eastAsia="Calibri"/>
          <w:b/>
          <w:sz w:val="28"/>
          <w:szCs w:val="28"/>
          <w:lang w:eastAsia="ru-RU"/>
        </w:rPr>
      </w:pPr>
      <w:r>
        <w:rPr>
          <w:rFonts w:eastAsia="Calibri"/>
          <w:b/>
          <w:sz w:val="28"/>
          <w:szCs w:val="28"/>
          <w:lang w:eastAsia="ru-RU"/>
        </w:rPr>
        <w:t>Таблица. 13</w:t>
      </w:r>
      <w:r w:rsidR="001702D5" w:rsidRPr="00ED2BCB">
        <w:rPr>
          <w:rFonts w:eastAsia="Calibri"/>
          <w:b/>
          <w:sz w:val="28"/>
          <w:szCs w:val="28"/>
          <w:lang w:eastAsia="ru-RU"/>
        </w:rPr>
        <w:t xml:space="preserve">. </w:t>
      </w:r>
      <w:r w:rsidR="003D0F84" w:rsidRPr="00ED2BCB">
        <w:rPr>
          <w:rFonts w:eastAsia="Calibri"/>
          <w:b/>
          <w:sz w:val="28"/>
          <w:szCs w:val="28"/>
          <w:lang w:eastAsia="ru-RU"/>
        </w:rPr>
        <w:t>Значения</w:t>
      </w:r>
      <w:r w:rsidR="001702D5" w:rsidRPr="00ED2BCB">
        <w:rPr>
          <w:rFonts w:eastAsia="Calibri"/>
          <w:b/>
          <w:sz w:val="28"/>
          <w:szCs w:val="28"/>
          <w:lang w:eastAsia="ru-RU"/>
        </w:rPr>
        <w:t xml:space="preserve"> отношений высоты волны прорыва </w:t>
      </w:r>
      <w:r w:rsidR="003D0F84" w:rsidRPr="00ED2BCB">
        <w:rPr>
          <w:rFonts w:eastAsia="Calibri"/>
          <w:b/>
          <w:sz w:val="28"/>
          <w:szCs w:val="28"/>
          <w:lang w:eastAsia="ru-RU"/>
        </w:rPr>
        <w:t>и продолжительности ее прохождения через створ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3354"/>
        <w:gridCol w:w="3352"/>
      </w:tblGrid>
      <w:tr w:rsidR="001702D5" w:rsidRPr="00691663" w14:paraId="24C57F18" w14:textId="77777777" w:rsidTr="00302995">
        <w:trPr>
          <w:trHeight w:val="582"/>
          <w:tblHeader/>
        </w:trPr>
        <w:tc>
          <w:tcPr>
            <w:tcW w:w="1667" w:type="pct"/>
          </w:tcPr>
          <w:p w14:paraId="0A8175B9" w14:textId="77777777" w:rsidR="001702D5" w:rsidRPr="001702D5" w:rsidRDefault="001702D5" w:rsidP="001702D5">
            <w:pPr>
              <w:widowControl w:val="0"/>
              <w:jc w:val="center"/>
              <w:rPr>
                <w:rFonts w:eastAsia="Calibri"/>
                <w:b/>
                <w:lang w:eastAsia="ru-RU"/>
              </w:rPr>
            </w:pPr>
            <w:r w:rsidRPr="001702D5">
              <w:rPr>
                <w:rFonts w:eastAsia="Calibri"/>
                <w:b/>
                <w:lang w:eastAsia="ru-RU"/>
              </w:rPr>
              <w:t>t</w:t>
            </w:r>
            <w:r w:rsidRPr="001702D5">
              <w:rPr>
                <w:rFonts w:eastAsia="Calibri"/>
                <w:b/>
                <w:vertAlign w:val="subscript"/>
                <w:lang w:eastAsia="ru-RU"/>
              </w:rPr>
              <w:t>1</w:t>
            </w:r>
            <w:r w:rsidRPr="001702D5">
              <w:rPr>
                <w:rFonts w:eastAsia="Calibri"/>
                <w:b/>
                <w:lang w:eastAsia="ru-RU"/>
              </w:rPr>
              <w:t>/Т</w:t>
            </w:r>
            <w:r w:rsidRPr="001702D5">
              <w:rPr>
                <w:rFonts w:eastAsia="Calibri"/>
                <w:b/>
                <w:vertAlign w:val="subscript"/>
                <w:lang w:eastAsia="ru-RU"/>
              </w:rPr>
              <w:t>0</w:t>
            </w:r>
          </w:p>
          <w:p w14:paraId="6B90694E" w14:textId="238DE0DF" w:rsidR="001702D5" w:rsidRPr="001702D5" w:rsidRDefault="001702D5" w:rsidP="001702D5">
            <w:pPr>
              <w:widowControl w:val="0"/>
              <w:jc w:val="center"/>
              <w:rPr>
                <w:rFonts w:eastAsia="Calibri"/>
                <w:b/>
                <w:lang w:eastAsia="ru-RU"/>
              </w:rPr>
            </w:pPr>
            <w:r w:rsidRPr="001702D5">
              <w:rPr>
                <w:rFonts w:eastAsia="Calibri"/>
                <w:b/>
                <w:lang w:eastAsia="ru-RU"/>
              </w:rPr>
              <w:t>(К</w:t>
            </w:r>
            <w:r w:rsidRPr="001702D5">
              <w:rPr>
                <w:rFonts w:eastAsia="Calibri"/>
                <w:b/>
                <w:vertAlign w:val="subscript"/>
                <w:lang w:eastAsia="ru-RU"/>
              </w:rPr>
              <w:t>1</w:t>
            </w:r>
            <w:r w:rsidRPr="001702D5">
              <w:rPr>
                <w:rFonts w:eastAsia="Calibri"/>
                <w:b/>
                <w:lang w:eastAsia="ru-RU"/>
              </w:rPr>
              <w:t>)</w:t>
            </w:r>
          </w:p>
        </w:tc>
        <w:tc>
          <w:tcPr>
            <w:tcW w:w="1667" w:type="pct"/>
          </w:tcPr>
          <w:p w14:paraId="17A2680F" w14:textId="77777777" w:rsidR="001702D5" w:rsidRPr="001702D5" w:rsidRDefault="001702D5" w:rsidP="001702D5">
            <w:pPr>
              <w:widowControl w:val="0"/>
              <w:jc w:val="center"/>
              <w:rPr>
                <w:rFonts w:eastAsia="Calibri"/>
                <w:b/>
                <w:lang w:eastAsia="ru-RU"/>
              </w:rPr>
            </w:pPr>
            <w:r w:rsidRPr="001702D5">
              <w:rPr>
                <w:rFonts w:eastAsia="Calibri"/>
                <w:b/>
                <w:lang w:eastAsia="ru-RU"/>
              </w:rPr>
              <w:t>Н</w:t>
            </w:r>
            <w:r w:rsidRPr="001702D5">
              <w:rPr>
                <w:rFonts w:eastAsia="Calibri"/>
                <w:b/>
                <w:vertAlign w:val="subscript"/>
                <w:lang w:eastAsia="ru-RU"/>
              </w:rPr>
              <w:t>В1</w:t>
            </w:r>
            <w:r w:rsidRPr="001702D5">
              <w:rPr>
                <w:rFonts w:eastAsia="Calibri"/>
                <w:b/>
                <w:lang w:eastAsia="ru-RU"/>
              </w:rPr>
              <w:t>/ Н</w:t>
            </w:r>
            <w:r w:rsidRPr="001702D5">
              <w:rPr>
                <w:rFonts w:eastAsia="Calibri"/>
                <w:b/>
                <w:vertAlign w:val="subscript"/>
                <w:lang w:eastAsia="ru-RU"/>
              </w:rPr>
              <w:t>В0</w:t>
            </w:r>
          </w:p>
          <w:p w14:paraId="1E24D0BF" w14:textId="4C7EB5D4" w:rsidR="001702D5" w:rsidRPr="001702D5" w:rsidRDefault="001702D5" w:rsidP="001702D5">
            <w:pPr>
              <w:widowControl w:val="0"/>
              <w:jc w:val="center"/>
              <w:rPr>
                <w:rFonts w:eastAsia="Calibri"/>
                <w:b/>
                <w:lang w:eastAsia="ru-RU"/>
              </w:rPr>
            </w:pPr>
            <w:r w:rsidRPr="001702D5">
              <w:rPr>
                <w:rFonts w:eastAsia="Calibri"/>
                <w:b/>
                <w:lang w:eastAsia="ru-RU"/>
              </w:rPr>
              <w:t>(К</w:t>
            </w:r>
            <w:r w:rsidRPr="001702D5">
              <w:rPr>
                <w:rFonts w:eastAsia="Calibri"/>
                <w:b/>
                <w:vertAlign w:val="subscript"/>
                <w:lang w:eastAsia="ru-RU"/>
              </w:rPr>
              <w:t>2</w:t>
            </w:r>
            <w:r w:rsidRPr="001702D5">
              <w:rPr>
                <w:rFonts w:eastAsia="Calibri"/>
                <w:b/>
                <w:lang w:eastAsia="ru-RU"/>
              </w:rPr>
              <w:t>)</w:t>
            </w:r>
          </w:p>
        </w:tc>
        <w:tc>
          <w:tcPr>
            <w:tcW w:w="1666" w:type="pct"/>
          </w:tcPr>
          <w:p w14:paraId="2E2E4139" w14:textId="77777777" w:rsidR="001702D5" w:rsidRPr="001702D5" w:rsidRDefault="001702D5" w:rsidP="001702D5">
            <w:pPr>
              <w:widowControl w:val="0"/>
              <w:jc w:val="center"/>
              <w:rPr>
                <w:rFonts w:eastAsia="Calibri"/>
                <w:b/>
                <w:lang w:eastAsia="ru-RU"/>
              </w:rPr>
            </w:pPr>
            <w:r w:rsidRPr="001702D5">
              <w:rPr>
                <w:rFonts w:eastAsia="Calibri"/>
                <w:b/>
                <w:lang w:eastAsia="ru-RU"/>
              </w:rPr>
              <w:t>Т</w:t>
            </w:r>
            <w:r w:rsidRPr="001702D5">
              <w:rPr>
                <w:rFonts w:eastAsia="Calibri"/>
                <w:b/>
                <w:vertAlign w:val="subscript"/>
                <w:lang w:eastAsia="ru-RU"/>
              </w:rPr>
              <w:t>1</w:t>
            </w:r>
            <w:r w:rsidRPr="001702D5">
              <w:rPr>
                <w:rFonts w:eastAsia="Calibri"/>
                <w:b/>
                <w:lang w:eastAsia="ru-RU"/>
              </w:rPr>
              <w:t>/Т</w:t>
            </w:r>
            <w:r w:rsidRPr="001702D5">
              <w:rPr>
                <w:rFonts w:eastAsia="Calibri"/>
                <w:b/>
                <w:vertAlign w:val="subscript"/>
                <w:lang w:eastAsia="ru-RU"/>
              </w:rPr>
              <w:t>0</w:t>
            </w:r>
          </w:p>
          <w:p w14:paraId="0568E929" w14:textId="3F890212" w:rsidR="001702D5" w:rsidRPr="001702D5" w:rsidRDefault="001702D5" w:rsidP="001702D5">
            <w:pPr>
              <w:widowControl w:val="0"/>
              <w:jc w:val="center"/>
              <w:rPr>
                <w:rFonts w:eastAsia="Calibri"/>
                <w:b/>
                <w:lang w:eastAsia="ru-RU"/>
              </w:rPr>
            </w:pPr>
            <w:r w:rsidRPr="001702D5">
              <w:rPr>
                <w:rFonts w:eastAsia="Calibri"/>
                <w:b/>
                <w:lang w:eastAsia="ru-RU"/>
              </w:rPr>
              <w:t>(К</w:t>
            </w:r>
            <w:r w:rsidRPr="001702D5">
              <w:rPr>
                <w:rFonts w:eastAsia="Calibri"/>
                <w:b/>
                <w:vertAlign w:val="subscript"/>
                <w:lang w:eastAsia="ru-RU"/>
              </w:rPr>
              <w:t>3</w:t>
            </w:r>
            <w:r w:rsidRPr="001702D5">
              <w:rPr>
                <w:rFonts w:eastAsia="Calibri"/>
                <w:b/>
                <w:lang w:eastAsia="ru-RU"/>
              </w:rPr>
              <w:t>)</w:t>
            </w:r>
          </w:p>
        </w:tc>
      </w:tr>
      <w:tr w:rsidR="003D0F84" w:rsidRPr="00691663" w14:paraId="6C4574D0" w14:textId="77777777" w:rsidTr="00302995">
        <w:tc>
          <w:tcPr>
            <w:tcW w:w="1667" w:type="pct"/>
          </w:tcPr>
          <w:p w14:paraId="4704CCF4" w14:textId="0A89D4C2"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00</w:t>
            </w:r>
          </w:p>
        </w:tc>
        <w:tc>
          <w:tcPr>
            <w:tcW w:w="1667" w:type="pct"/>
          </w:tcPr>
          <w:p w14:paraId="1E3779E5" w14:textId="77777777" w:rsidR="003D0F84" w:rsidRPr="00691663" w:rsidRDefault="003D0F84" w:rsidP="001702D5">
            <w:pPr>
              <w:widowControl w:val="0"/>
              <w:jc w:val="center"/>
              <w:rPr>
                <w:rFonts w:eastAsia="Calibri"/>
                <w:lang w:eastAsia="ru-RU"/>
              </w:rPr>
            </w:pPr>
            <w:r w:rsidRPr="00691663">
              <w:rPr>
                <w:rFonts w:eastAsia="Calibri"/>
                <w:lang w:eastAsia="ru-RU"/>
              </w:rPr>
              <w:t>1</w:t>
            </w:r>
          </w:p>
        </w:tc>
        <w:tc>
          <w:tcPr>
            <w:tcW w:w="1666" w:type="pct"/>
          </w:tcPr>
          <w:p w14:paraId="514C0415" w14:textId="77777777" w:rsidR="003D0F84" w:rsidRPr="00691663" w:rsidRDefault="003D0F84" w:rsidP="001702D5">
            <w:pPr>
              <w:widowControl w:val="0"/>
              <w:jc w:val="center"/>
              <w:rPr>
                <w:rFonts w:eastAsia="Calibri"/>
                <w:lang w:eastAsia="ru-RU"/>
              </w:rPr>
            </w:pPr>
            <w:r w:rsidRPr="00691663">
              <w:rPr>
                <w:rFonts w:eastAsia="Calibri"/>
                <w:lang w:eastAsia="ru-RU"/>
              </w:rPr>
              <w:t>1</w:t>
            </w:r>
          </w:p>
        </w:tc>
      </w:tr>
      <w:tr w:rsidR="003D0F84" w:rsidRPr="00691663" w14:paraId="58CC004F" w14:textId="77777777" w:rsidTr="00302995">
        <w:trPr>
          <w:trHeight w:val="260"/>
        </w:trPr>
        <w:tc>
          <w:tcPr>
            <w:tcW w:w="1667" w:type="pct"/>
          </w:tcPr>
          <w:p w14:paraId="3F9F51F0" w14:textId="604907F5"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1</w:t>
            </w:r>
          </w:p>
        </w:tc>
        <w:tc>
          <w:tcPr>
            <w:tcW w:w="1667" w:type="pct"/>
          </w:tcPr>
          <w:p w14:paraId="5E17401F" w14:textId="17153C5B"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9</w:t>
            </w:r>
          </w:p>
        </w:tc>
        <w:tc>
          <w:tcPr>
            <w:tcW w:w="1666" w:type="pct"/>
          </w:tcPr>
          <w:p w14:paraId="3D03E098" w14:textId="6DF8AD3B"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1</w:t>
            </w:r>
          </w:p>
        </w:tc>
      </w:tr>
      <w:tr w:rsidR="003D0F84" w:rsidRPr="00691663" w14:paraId="0265CB68" w14:textId="77777777" w:rsidTr="00302995">
        <w:tc>
          <w:tcPr>
            <w:tcW w:w="1667" w:type="pct"/>
          </w:tcPr>
          <w:p w14:paraId="2534AF6B" w14:textId="31FFFA16"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25</w:t>
            </w:r>
          </w:p>
        </w:tc>
        <w:tc>
          <w:tcPr>
            <w:tcW w:w="1667" w:type="pct"/>
          </w:tcPr>
          <w:p w14:paraId="713A51BE" w14:textId="15B15F1C"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8</w:t>
            </w:r>
          </w:p>
        </w:tc>
        <w:tc>
          <w:tcPr>
            <w:tcW w:w="1666" w:type="pct"/>
          </w:tcPr>
          <w:p w14:paraId="655ED6DD" w14:textId="5125DD86"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3</w:t>
            </w:r>
          </w:p>
        </w:tc>
      </w:tr>
      <w:tr w:rsidR="003D0F84" w:rsidRPr="00691663" w14:paraId="338643EA" w14:textId="77777777" w:rsidTr="00302995">
        <w:tc>
          <w:tcPr>
            <w:tcW w:w="1667" w:type="pct"/>
          </w:tcPr>
          <w:p w14:paraId="16391692" w14:textId="6959E373" w:rsidR="003D0F84" w:rsidRPr="00691663" w:rsidRDefault="003D0F84" w:rsidP="001702D5">
            <w:pPr>
              <w:widowControl w:val="0"/>
              <w:jc w:val="center"/>
              <w:rPr>
                <w:rFonts w:eastAsia="Calibri"/>
                <w:lang w:eastAsia="ru-RU"/>
              </w:rPr>
            </w:pPr>
            <w:r w:rsidRPr="00691663">
              <w:rPr>
                <w:rFonts w:eastAsia="Calibri"/>
                <w:lang w:eastAsia="ru-RU"/>
              </w:rPr>
              <w:lastRenderedPageBreak/>
              <w:t>0</w:t>
            </w:r>
            <w:r w:rsidR="001702D5">
              <w:rPr>
                <w:rFonts w:eastAsia="Calibri"/>
                <w:lang w:eastAsia="ru-RU"/>
              </w:rPr>
              <w:t>.</w:t>
            </w:r>
            <w:r w:rsidRPr="00691663">
              <w:rPr>
                <w:rFonts w:eastAsia="Calibri"/>
                <w:lang w:eastAsia="ru-RU"/>
              </w:rPr>
              <w:t>4</w:t>
            </w:r>
          </w:p>
        </w:tc>
        <w:tc>
          <w:tcPr>
            <w:tcW w:w="1667" w:type="pct"/>
          </w:tcPr>
          <w:p w14:paraId="2723A4F4" w14:textId="5FDE3E1A"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7</w:t>
            </w:r>
          </w:p>
        </w:tc>
        <w:tc>
          <w:tcPr>
            <w:tcW w:w="1666" w:type="pct"/>
          </w:tcPr>
          <w:p w14:paraId="1D7BDAD1" w14:textId="075E981C"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5</w:t>
            </w:r>
          </w:p>
        </w:tc>
      </w:tr>
      <w:tr w:rsidR="003D0F84" w:rsidRPr="00691663" w14:paraId="4C7E7969" w14:textId="77777777" w:rsidTr="00302995">
        <w:tc>
          <w:tcPr>
            <w:tcW w:w="1667" w:type="pct"/>
          </w:tcPr>
          <w:p w14:paraId="40E8467E" w14:textId="7A2BB651"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55</w:t>
            </w:r>
          </w:p>
        </w:tc>
        <w:tc>
          <w:tcPr>
            <w:tcW w:w="1667" w:type="pct"/>
          </w:tcPr>
          <w:p w14:paraId="29E52B7D" w14:textId="2ADAC738"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6</w:t>
            </w:r>
          </w:p>
        </w:tc>
        <w:tc>
          <w:tcPr>
            <w:tcW w:w="1666" w:type="pct"/>
          </w:tcPr>
          <w:p w14:paraId="57C21A79" w14:textId="39E20214"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6</w:t>
            </w:r>
          </w:p>
        </w:tc>
      </w:tr>
      <w:tr w:rsidR="003D0F84" w:rsidRPr="00691663" w14:paraId="349B6C71" w14:textId="77777777" w:rsidTr="00302995">
        <w:tc>
          <w:tcPr>
            <w:tcW w:w="1667" w:type="pct"/>
          </w:tcPr>
          <w:p w14:paraId="2B0488BD" w14:textId="15104ED4"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7</w:t>
            </w:r>
          </w:p>
        </w:tc>
        <w:tc>
          <w:tcPr>
            <w:tcW w:w="1667" w:type="pct"/>
          </w:tcPr>
          <w:p w14:paraId="67FE7B19" w14:textId="5CD322E8"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5</w:t>
            </w:r>
          </w:p>
        </w:tc>
        <w:tc>
          <w:tcPr>
            <w:tcW w:w="1666" w:type="pct"/>
          </w:tcPr>
          <w:p w14:paraId="28C55004" w14:textId="2C8F107D"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7</w:t>
            </w:r>
          </w:p>
        </w:tc>
      </w:tr>
      <w:tr w:rsidR="003D0F84" w:rsidRPr="00691663" w14:paraId="565D1475" w14:textId="77777777" w:rsidTr="00302995">
        <w:tc>
          <w:tcPr>
            <w:tcW w:w="1667" w:type="pct"/>
          </w:tcPr>
          <w:p w14:paraId="499BED5D" w14:textId="2CA989C6"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95</w:t>
            </w:r>
          </w:p>
        </w:tc>
        <w:tc>
          <w:tcPr>
            <w:tcW w:w="1667" w:type="pct"/>
          </w:tcPr>
          <w:p w14:paraId="7DEDD91B" w14:textId="3A154AD4"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4</w:t>
            </w:r>
          </w:p>
        </w:tc>
        <w:tc>
          <w:tcPr>
            <w:tcW w:w="1666" w:type="pct"/>
          </w:tcPr>
          <w:p w14:paraId="28AED639" w14:textId="1FDFFDE0"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9</w:t>
            </w:r>
          </w:p>
        </w:tc>
      </w:tr>
      <w:tr w:rsidR="003D0F84" w:rsidRPr="00691663" w14:paraId="74A5AD9F" w14:textId="77777777" w:rsidTr="00302995">
        <w:tc>
          <w:tcPr>
            <w:tcW w:w="1667" w:type="pct"/>
          </w:tcPr>
          <w:p w14:paraId="4BE6BED8" w14:textId="01674E1D"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25</w:t>
            </w:r>
          </w:p>
        </w:tc>
        <w:tc>
          <w:tcPr>
            <w:tcW w:w="1667" w:type="pct"/>
          </w:tcPr>
          <w:p w14:paraId="6E344559" w14:textId="06183D07"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3</w:t>
            </w:r>
          </w:p>
        </w:tc>
        <w:tc>
          <w:tcPr>
            <w:tcW w:w="1666" w:type="pct"/>
          </w:tcPr>
          <w:p w14:paraId="66556236" w14:textId="2D0FDA4C" w:rsidR="003D0F84" w:rsidRPr="00691663" w:rsidRDefault="003D0F84" w:rsidP="001702D5">
            <w:pPr>
              <w:widowControl w:val="0"/>
              <w:jc w:val="center"/>
              <w:rPr>
                <w:rFonts w:eastAsia="Calibri"/>
                <w:lang w:eastAsia="ru-RU"/>
              </w:rPr>
            </w:pPr>
            <w:r w:rsidRPr="00691663">
              <w:rPr>
                <w:rFonts w:eastAsia="Calibri"/>
                <w:lang w:eastAsia="ru-RU"/>
              </w:rPr>
              <w:t>2</w:t>
            </w:r>
            <w:r w:rsidR="001702D5">
              <w:rPr>
                <w:rFonts w:eastAsia="Calibri"/>
                <w:lang w:eastAsia="ru-RU"/>
              </w:rPr>
              <w:t>.</w:t>
            </w:r>
            <w:r w:rsidRPr="00691663">
              <w:rPr>
                <w:rFonts w:eastAsia="Calibri"/>
                <w:lang w:eastAsia="ru-RU"/>
              </w:rPr>
              <w:t>2</w:t>
            </w:r>
          </w:p>
        </w:tc>
      </w:tr>
      <w:tr w:rsidR="003D0F84" w:rsidRPr="00691663" w14:paraId="42C3B043" w14:textId="77777777" w:rsidTr="00302995">
        <w:tc>
          <w:tcPr>
            <w:tcW w:w="1667" w:type="pct"/>
          </w:tcPr>
          <w:p w14:paraId="13029E35" w14:textId="44E5FCE7" w:rsidR="003D0F84" w:rsidRPr="00691663" w:rsidRDefault="003D0F84" w:rsidP="001702D5">
            <w:pPr>
              <w:widowControl w:val="0"/>
              <w:jc w:val="center"/>
              <w:rPr>
                <w:rFonts w:eastAsia="Calibri"/>
                <w:lang w:eastAsia="ru-RU"/>
              </w:rPr>
            </w:pPr>
            <w:r w:rsidRPr="00691663">
              <w:rPr>
                <w:rFonts w:eastAsia="Calibri"/>
                <w:lang w:eastAsia="ru-RU"/>
              </w:rPr>
              <w:t>1</w:t>
            </w:r>
            <w:r w:rsidR="001702D5">
              <w:rPr>
                <w:rFonts w:eastAsia="Calibri"/>
                <w:lang w:eastAsia="ru-RU"/>
              </w:rPr>
              <w:t>.</w:t>
            </w:r>
            <w:r w:rsidRPr="00691663">
              <w:rPr>
                <w:rFonts w:eastAsia="Calibri"/>
                <w:lang w:eastAsia="ru-RU"/>
              </w:rPr>
              <w:t>5</w:t>
            </w:r>
          </w:p>
        </w:tc>
        <w:tc>
          <w:tcPr>
            <w:tcW w:w="1667" w:type="pct"/>
          </w:tcPr>
          <w:p w14:paraId="667C0B07" w14:textId="6C83543C" w:rsidR="003D0F84" w:rsidRPr="00691663" w:rsidRDefault="003D0F84" w:rsidP="001702D5">
            <w:pPr>
              <w:widowControl w:val="0"/>
              <w:jc w:val="center"/>
              <w:rPr>
                <w:rFonts w:eastAsia="Calibri"/>
                <w:lang w:eastAsia="ru-RU"/>
              </w:rPr>
            </w:pPr>
            <w:r w:rsidRPr="00691663">
              <w:rPr>
                <w:rFonts w:eastAsia="Calibri"/>
                <w:lang w:eastAsia="ru-RU"/>
              </w:rPr>
              <w:t>0</w:t>
            </w:r>
            <w:r w:rsidR="001702D5">
              <w:rPr>
                <w:rFonts w:eastAsia="Calibri"/>
                <w:lang w:eastAsia="ru-RU"/>
              </w:rPr>
              <w:t>.</w:t>
            </w:r>
            <w:r w:rsidRPr="00691663">
              <w:rPr>
                <w:rFonts w:eastAsia="Calibri"/>
                <w:lang w:eastAsia="ru-RU"/>
              </w:rPr>
              <w:t>3</w:t>
            </w:r>
          </w:p>
        </w:tc>
        <w:tc>
          <w:tcPr>
            <w:tcW w:w="1666" w:type="pct"/>
          </w:tcPr>
          <w:p w14:paraId="3FBFF917" w14:textId="08E21722" w:rsidR="003D0F84" w:rsidRPr="00691663" w:rsidRDefault="003D0F84" w:rsidP="001702D5">
            <w:pPr>
              <w:widowControl w:val="0"/>
              <w:jc w:val="center"/>
              <w:rPr>
                <w:rFonts w:eastAsia="Calibri"/>
                <w:lang w:eastAsia="ru-RU"/>
              </w:rPr>
            </w:pPr>
            <w:r w:rsidRPr="00691663">
              <w:rPr>
                <w:rFonts w:eastAsia="Calibri"/>
                <w:lang w:eastAsia="ru-RU"/>
              </w:rPr>
              <w:t>2</w:t>
            </w:r>
            <w:r w:rsidR="001702D5">
              <w:rPr>
                <w:rFonts w:eastAsia="Calibri"/>
                <w:lang w:eastAsia="ru-RU"/>
              </w:rPr>
              <w:t>.</w:t>
            </w:r>
            <w:r w:rsidRPr="00691663">
              <w:rPr>
                <w:rFonts w:eastAsia="Calibri"/>
                <w:lang w:eastAsia="ru-RU"/>
              </w:rPr>
              <w:t>6</w:t>
            </w:r>
          </w:p>
        </w:tc>
      </w:tr>
    </w:tbl>
    <w:p w14:paraId="684DCA10" w14:textId="4B492654" w:rsidR="003D0F84" w:rsidRPr="001702D5" w:rsidRDefault="001702D5" w:rsidP="00ED2BCB">
      <w:pPr>
        <w:widowControl w:val="0"/>
        <w:ind w:firstLine="709"/>
        <w:rPr>
          <w:rFonts w:eastAsia="Calibri"/>
          <w:i/>
          <w:lang w:eastAsia="ru-RU"/>
        </w:rPr>
      </w:pPr>
      <w:r w:rsidRPr="001702D5">
        <w:rPr>
          <w:rFonts w:eastAsia="Calibri"/>
          <w:i/>
          <w:lang w:eastAsia="ru-RU"/>
        </w:rPr>
        <w:t>Примечания:</w:t>
      </w:r>
    </w:p>
    <w:p w14:paraId="0B4DABD8" w14:textId="218AE4CA" w:rsidR="003D0F84" w:rsidRPr="001702D5" w:rsidRDefault="003D0F84" w:rsidP="00ED2BCB">
      <w:pPr>
        <w:widowControl w:val="0"/>
        <w:ind w:firstLine="709"/>
        <w:rPr>
          <w:rFonts w:eastAsia="Calibri"/>
          <w:i/>
          <w:lang w:eastAsia="ru-RU"/>
        </w:rPr>
      </w:pPr>
      <w:r w:rsidRPr="001702D5">
        <w:rPr>
          <w:rFonts w:eastAsia="Calibri"/>
          <w:i/>
          <w:lang w:eastAsia="ru-RU"/>
        </w:rPr>
        <w:t>1. При больших значениях t</w:t>
      </w:r>
      <w:r w:rsidRPr="001702D5">
        <w:rPr>
          <w:rFonts w:eastAsia="Calibri"/>
          <w:i/>
          <w:vertAlign w:val="subscript"/>
          <w:lang w:eastAsia="ru-RU"/>
        </w:rPr>
        <w:t>1</w:t>
      </w:r>
      <w:r w:rsidRPr="001702D5">
        <w:rPr>
          <w:rFonts w:eastAsia="Calibri"/>
          <w:i/>
          <w:lang w:eastAsia="ru-RU"/>
        </w:rPr>
        <w:t>/Т</w:t>
      </w:r>
      <w:r w:rsidRPr="001702D5">
        <w:rPr>
          <w:rFonts w:eastAsia="Calibri"/>
          <w:i/>
          <w:vertAlign w:val="subscript"/>
          <w:lang w:eastAsia="ru-RU"/>
        </w:rPr>
        <w:t xml:space="preserve">0 </w:t>
      </w:r>
      <w:r w:rsidRPr="001702D5">
        <w:rPr>
          <w:rFonts w:eastAsia="Calibri"/>
          <w:i/>
          <w:lang w:eastAsia="ru-RU"/>
        </w:rPr>
        <w:t xml:space="preserve">ориентировочно </w:t>
      </w:r>
      <w:r w:rsidR="00BA2941" w:rsidRPr="001702D5">
        <w:rPr>
          <w:rFonts w:eastAsia="Calibri"/>
          <w:i/>
          <w:lang w:eastAsia="ru-RU"/>
        </w:rPr>
        <w:t>можно принимать</w:t>
      </w:r>
      <w:r w:rsidRPr="001702D5">
        <w:rPr>
          <w:rFonts w:eastAsia="Calibri"/>
          <w:i/>
          <w:lang w:eastAsia="ru-RU"/>
        </w:rPr>
        <w:t xml:space="preserve"> Н</w:t>
      </w:r>
      <w:r w:rsidRPr="001702D5">
        <w:rPr>
          <w:rFonts w:eastAsia="Calibri"/>
          <w:i/>
          <w:vertAlign w:val="subscript"/>
          <w:lang w:eastAsia="ru-RU"/>
        </w:rPr>
        <w:t>В0</w:t>
      </w:r>
      <w:r w:rsidRPr="001702D5">
        <w:rPr>
          <w:rFonts w:eastAsia="Calibri"/>
          <w:i/>
          <w:lang w:eastAsia="ru-RU"/>
        </w:rPr>
        <w:t>/Н</w:t>
      </w:r>
      <w:r w:rsidRPr="001702D5">
        <w:rPr>
          <w:rFonts w:eastAsia="Calibri"/>
          <w:i/>
          <w:vertAlign w:val="subscript"/>
          <w:lang w:eastAsia="ru-RU"/>
        </w:rPr>
        <w:t>В1</w:t>
      </w:r>
      <w:r w:rsidRPr="001702D5">
        <w:rPr>
          <w:rFonts w:eastAsia="Calibri"/>
          <w:i/>
          <w:lang w:eastAsia="ru-RU"/>
        </w:rPr>
        <w:t>= 0,3, а Т</w:t>
      </w:r>
      <w:r w:rsidRPr="001702D5">
        <w:rPr>
          <w:rFonts w:eastAsia="Calibri"/>
          <w:i/>
          <w:vertAlign w:val="subscript"/>
          <w:lang w:eastAsia="ru-RU"/>
        </w:rPr>
        <w:t>1</w:t>
      </w:r>
      <w:r w:rsidRPr="001702D5">
        <w:rPr>
          <w:rFonts w:eastAsia="Calibri"/>
          <w:i/>
          <w:lang w:eastAsia="ru-RU"/>
        </w:rPr>
        <w:t>/Т</w:t>
      </w:r>
      <w:r w:rsidRPr="001702D5">
        <w:rPr>
          <w:rFonts w:eastAsia="Calibri"/>
          <w:i/>
          <w:vertAlign w:val="subscript"/>
          <w:lang w:eastAsia="ru-RU"/>
        </w:rPr>
        <w:t>0</w:t>
      </w:r>
      <w:r w:rsidRPr="001702D5">
        <w:rPr>
          <w:rFonts w:eastAsia="Calibri"/>
          <w:i/>
          <w:lang w:eastAsia="ru-RU"/>
        </w:rPr>
        <w:t xml:space="preserve">= 2,6 – 3. </w:t>
      </w:r>
    </w:p>
    <w:p w14:paraId="3DC643C0" w14:textId="35960E55" w:rsidR="003D0F84" w:rsidRPr="001702D5" w:rsidRDefault="003D0F84" w:rsidP="00ED2BCB">
      <w:pPr>
        <w:widowControl w:val="0"/>
        <w:ind w:firstLine="709"/>
        <w:rPr>
          <w:rFonts w:eastAsia="Calibri"/>
          <w:lang w:eastAsia="ru-RU"/>
        </w:rPr>
      </w:pPr>
      <w:r w:rsidRPr="001702D5">
        <w:rPr>
          <w:rFonts w:eastAsia="Calibri"/>
          <w:i/>
          <w:lang w:eastAsia="ru-RU"/>
        </w:rPr>
        <w:t>2. Данные таблицы справедливы только для первого створа, при определении параметров волны во втором створе t</w:t>
      </w:r>
      <w:r w:rsidRPr="001702D5">
        <w:rPr>
          <w:rFonts w:eastAsia="Calibri"/>
          <w:i/>
          <w:vertAlign w:val="subscript"/>
          <w:lang w:eastAsia="ru-RU"/>
        </w:rPr>
        <w:t>1</w:t>
      </w:r>
      <w:r w:rsidRPr="001702D5">
        <w:rPr>
          <w:rFonts w:eastAsia="Calibri"/>
          <w:i/>
          <w:lang w:eastAsia="ru-RU"/>
        </w:rPr>
        <w:t>/Т</w:t>
      </w:r>
      <w:r w:rsidRPr="001702D5">
        <w:rPr>
          <w:rFonts w:eastAsia="Calibri"/>
          <w:i/>
          <w:vertAlign w:val="subscript"/>
          <w:lang w:eastAsia="ru-RU"/>
        </w:rPr>
        <w:t xml:space="preserve">0 </w:t>
      </w:r>
      <w:r w:rsidRPr="001702D5">
        <w:rPr>
          <w:rFonts w:eastAsia="Calibri"/>
          <w:i/>
          <w:lang w:eastAsia="ru-RU"/>
        </w:rPr>
        <w:t>заменяется отношением t</w:t>
      </w:r>
      <w:r w:rsidRPr="001702D5">
        <w:rPr>
          <w:rFonts w:eastAsia="Calibri"/>
          <w:i/>
          <w:vertAlign w:val="subscript"/>
          <w:lang w:eastAsia="ru-RU"/>
        </w:rPr>
        <w:t>2</w:t>
      </w:r>
      <w:r w:rsidR="00BA2941" w:rsidRPr="001702D5">
        <w:rPr>
          <w:rFonts w:eastAsia="Calibri"/>
          <w:i/>
          <w:lang w:eastAsia="ru-RU"/>
        </w:rPr>
        <w:t>/ (</w:t>
      </w:r>
      <w:r w:rsidRPr="001702D5">
        <w:rPr>
          <w:rFonts w:eastAsia="Calibri"/>
          <w:i/>
          <w:lang w:eastAsia="ru-RU"/>
        </w:rPr>
        <w:t>Т</w:t>
      </w:r>
      <w:r w:rsidRPr="001702D5">
        <w:rPr>
          <w:rFonts w:eastAsia="Calibri"/>
          <w:i/>
          <w:vertAlign w:val="subscript"/>
          <w:lang w:eastAsia="ru-RU"/>
        </w:rPr>
        <w:t xml:space="preserve">1 </w:t>
      </w:r>
      <w:r w:rsidRPr="001702D5">
        <w:rPr>
          <w:rFonts w:eastAsia="Calibri"/>
          <w:i/>
          <w:lang w:eastAsia="ru-RU"/>
        </w:rPr>
        <w:t>+ t</w:t>
      </w:r>
      <w:r w:rsidRPr="001702D5">
        <w:rPr>
          <w:rFonts w:eastAsia="Calibri"/>
          <w:i/>
          <w:vertAlign w:val="subscript"/>
          <w:lang w:eastAsia="ru-RU"/>
        </w:rPr>
        <w:t>1</w:t>
      </w:r>
      <w:r w:rsidRPr="001702D5">
        <w:rPr>
          <w:rFonts w:eastAsia="Calibri"/>
          <w:i/>
          <w:lang w:eastAsia="ru-RU"/>
        </w:rPr>
        <w:t>), а в третьем t</w:t>
      </w:r>
      <w:r w:rsidRPr="001702D5">
        <w:rPr>
          <w:rFonts w:eastAsia="Calibri"/>
          <w:i/>
          <w:vertAlign w:val="subscript"/>
          <w:lang w:eastAsia="ru-RU"/>
        </w:rPr>
        <w:t>3</w:t>
      </w:r>
      <w:r w:rsidR="00BA2941" w:rsidRPr="001702D5">
        <w:rPr>
          <w:rFonts w:eastAsia="Calibri"/>
          <w:i/>
          <w:lang w:eastAsia="ru-RU"/>
        </w:rPr>
        <w:t>/ (</w:t>
      </w:r>
      <w:r w:rsidRPr="001702D5">
        <w:rPr>
          <w:rFonts w:eastAsia="Calibri"/>
          <w:i/>
          <w:lang w:eastAsia="ru-RU"/>
        </w:rPr>
        <w:t>Т</w:t>
      </w:r>
      <w:r w:rsidRPr="001702D5">
        <w:rPr>
          <w:rFonts w:eastAsia="Calibri"/>
          <w:i/>
          <w:vertAlign w:val="subscript"/>
          <w:lang w:eastAsia="ru-RU"/>
        </w:rPr>
        <w:t>2</w:t>
      </w:r>
      <w:r w:rsidRPr="001702D5">
        <w:rPr>
          <w:rFonts w:eastAsia="Calibri"/>
          <w:i/>
          <w:lang w:eastAsia="ru-RU"/>
        </w:rPr>
        <w:t xml:space="preserve"> + t</w:t>
      </w:r>
      <w:r w:rsidRPr="001702D5">
        <w:rPr>
          <w:rFonts w:eastAsia="Calibri"/>
          <w:i/>
          <w:vertAlign w:val="subscript"/>
          <w:lang w:eastAsia="ru-RU"/>
        </w:rPr>
        <w:t xml:space="preserve">1 </w:t>
      </w:r>
      <w:r w:rsidRPr="001702D5">
        <w:rPr>
          <w:rFonts w:eastAsia="Calibri"/>
          <w:i/>
          <w:lang w:eastAsia="ru-RU"/>
        </w:rPr>
        <w:t xml:space="preserve"> + t</w:t>
      </w:r>
      <w:r w:rsidRPr="001702D5">
        <w:rPr>
          <w:rFonts w:eastAsia="Calibri"/>
          <w:i/>
          <w:vertAlign w:val="subscript"/>
          <w:lang w:eastAsia="ru-RU"/>
        </w:rPr>
        <w:t>2</w:t>
      </w:r>
      <w:r w:rsidRPr="001702D5">
        <w:rPr>
          <w:rFonts w:eastAsia="Calibri"/>
          <w:i/>
          <w:lang w:eastAsia="ru-RU"/>
        </w:rPr>
        <w:t>) и т.д.</w:t>
      </w:r>
    </w:p>
    <w:p w14:paraId="7A22051F" w14:textId="77777777" w:rsidR="003D0F84" w:rsidRPr="001702D5" w:rsidRDefault="003D0F84" w:rsidP="00ED2BCB">
      <w:pPr>
        <w:widowControl w:val="0"/>
        <w:ind w:firstLine="709"/>
        <w:rPr>
          <w:rFonts w:eastAsia="Calibri"/>
          <w:sz w:val="28"/>
          <w:szCs w:val="28"/>
          <w:lang w:eastAsia="ru-RU"/>
        </w:rPr>
      </w:pPr>
    </w:p>
    <w:p w14:paraId="062B7771"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Используя метод интерполяции, находим значения Н</w:t>
      </w:r>
      <w:r w:rsidRPr="001702D5">
        <w:rPr>
          <w:rFonts w:eastAsia="Calibri"/>
          <w:sz w:val="28"/>
          <w:szCs w:val="28"/>
          <w:vertAlign w:val="subscript"/>
          <w:lang w:eastAsia="ru-RU"/>
        </w:rPr>
        <w:t>В0</w:t>
      </w:r>
      <w:r w:rsidRPr="001702D5">
        <w:rPr>
          <w:rFonts w:eastAsia="Calibri"/>
          <w:sz w:val="28"/>
          <w:szCs w:val="28"/>
          <w:lang w:eastAsia="ru-RU"/>
        </w:rPr>
        <w:t>/Н</w:t>
      </w:r>
      <w:r w:rsidRPr="001702D5">
        <w:rPr>
          <w:rFonts w:eastAsia="Calibri"/>
          <w:sz w:val="28"/>
          <w:szCs w:val="28"/>
          <w:vertAlign w:val="subscript"/>
          <w:lang w:eastAsia="ru-RU"/>
        </w:rPr>
        <w:t xml:space="preserve">В1 </w:t>
      </w:r>
      <w:r w:rsidRPr="001702D5">
        <w:rPr>
          <w:rFonts w:eastAsia="Calibri"/>
          <w:sz w:val="28"/>
          <w:szCs w:val="28"/>
          <w:lang w:eastAsia="ru-RU"/>
        </w:rPr>
        <w:t>и Т</w:t>
      </w:r>
      <w:r w:rsidRPr="001702D5">
        <w:rPr>
          <w:rFonts w:eastAsia="Calibri"/>
          <w:sz w:val="28"/>
          <w:szCs w:val="28"/>
          <w:vertAlign w:val="subscript"/>
          <w:lang w:eastAsia="ru-RU"/>
        </w:rPr>
        <w:t>1</w:t>
      </w:r>
      <w:r w:rsidRPr="001702D5">
        <w:rPr>
          <w:rFonts w:eastAsia="Calibri"/>
          <w:sz w:val="28"/>
          <w:szCs w:val="28"/>
          <w:lang w:eastAsia="ru-RU"/>
        </w:rPr>
        <w:t>/Т</w:t>
      </w:r>
      <w:r w:rsidRPr="001702D5">
        <w:rPr>
          <w:rFonts w:eastAsia="Calibri"/>
          <w:sz w:val="28"/>
          <w:szCs w:val="28"/>
          <w:vertAlign w:val="subscript"/>
          <w:lang w:eastAsia="ru-RU"/>
        </w:rPr>
        <w:t>0</w:t>
      </w:r>
      <w:r w:rsidRPr="001702D5">
        <w:rPr>
          <w:rFonts w:eastAsia="Calibri"/>
          <w:sz w:val="28"/>
          <w:szCs w:val="28"/>
          <w:lang w:eastAsia="ru-RU"/>
        </w:rPr>
        <w:t xml:space="preserve">, соответствующие отношению </w:t>
      </w:r>
      <w:r w:rsidRPr="001702D5">
        <w:rPr>
          <w:rFonts w:eastAsia="Calibri"/>
          <w:i/>
          <w:sz w:val="28"/>
          <w:szCs w:val="28"/>
          <w:lang w:eastAsia="ru-RU"/>
        </w:rPr>
        <w:t>t</w:t>
      </w:r>
      <w:r w:rsidRPr="001702D5">
        <w:rPr>
          <w:rFonts w:eastAsia="Calibri"/>
          <w:i/>
          <w:sz w:val="28"/>
          <w:szCs w:val="28"/>
          <w:vertAlign w:val="subscript"/>
          <w:lang w:eastAsia="ru-RU"/>
        </w:rPr>
        <w:t>1</w:t>
      </w:r>
      <w:r w:rsidRPr="001702D5">
        <w:rPr>
          <w:rFonts w:eastAsia="Calibri"/>
          <w:i/>
          <w:sz w:val="28"/>
          <w:szCs w:val="28"/>
          <w:lang w:eastAsia="ru-RU"/>
        </w:rPr>
        <w:t>/Т</w:t>
      </w:r>
      <w:r w:rsidRPr="001702D5">
        <w:rPr>
          <w:rFonts w:eastAsia="Calibri"/>
          <w:i/>
          <w:sz w:val="28"/>
          <w:szCs w:val="28"/>
          <w:vertAlign w:val="subscript"/>
          <w:lang w:eastAsia="ru-RU"/>
        </w:rPr>
        <w:t>0</w:t>
      </w:r>
    </w:p>
    <w:p w14:paraId="4C91E338" w14:textId="77777777" w:rsidR="003D0F84" w:rsidRPr="001702D5" w:rsidRDefault="003D0F84" w:rsidP="00ED2BCB">
      <w:pPr>
        <w:widowControl w:val="0"/>
        <w:ind w:firstLine="709"/>
        <w:rPr>
          <w:rFonts w:eastAsia="Calibri"/>
          <w:sz w:val="28"/>
          <w:szCs w:val="28"/>
          <w:lang w:eastAsia="ru-RU"/>
        </w:rPr>
      </w:pPr>
      <w:r w:rsidRPr="001702D5">
        <w:rPr>
          <w:rFonts w:eastAsia="Calibri"/>
          <w:noProof/>
          <w:sz w:val="28"/>
          <w:szCs w:val="28"/>
          <w:lang w:eastAsia="ru-RU"/>
        </w:rPr>
        <mc:AlternateContent>
          <mc:Choice Requires="wps">
            <w:drawing>
              <wp:anchor distT="0" distB="0" distL="114300" distR="114300" simplePos="0" relativeHeight="251651072" behindDoc="0" locked="0" layoutInCell="1" allowOverlap="1" wp14:anchorId="34CA6790" wp14:editId="0A8CD17F">
                <wp:simplePos x="0" y="0"/>
                <wp:positionH relativeFrom="column">
                  <wp:posOffset>685800</wp:posOffset>
                </wp:positionH>
                <wp:positionV relativeFrom="paragraph">
                  <wp:posOffset>10160</wp:posOffset>
                </wp:positionV>
                <wp:extent cx="342900" cy="114300"/>
                <wp:effectExtent l="5080" t="15240" r="13970" b="22860"/>
                <wp:wrapNone/>
                <wp:docPr id="51" name="Стрелка вправо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3710DD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54pt;margin-top:.8pt;width:27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"/>
            </w:pict>
          </mc:Fallback>
        </mc:AlternateContent>
      </w:r>
      <w:r w:rsidRPr="001702D5">
        <w:rPr>
          <w:rFonts w:eastAsia="Calibri"/>
          <w:sz w:val="28"/>
          <w:szCs w:val="28"/>
          <w:lang w:eastAsia="ru-RU"/>
        </w:rPr>
        <w:t>К</w:t>
      </w:r>
      <w:r w:rsidRPr="001702D5">
        <w:rPr>
          <w:rFonts w:eastAsia="Calibri"/>
          <w:sz w:val="28"/>
          <w:szCs w:val="28"/>
          <w:vertAlign w:val="subscript"/>
          <w:lang w:eastAsia="ru-RU"/>
        </w:rPr>
        <w:t>1</w:t>
      </w:r>
      <w:r w:rsidRPr="001702D5">
        <w:rPr>
          <w:rFonts w:eastAsia="Calibri"/>
          <w:sz w:val="28"/>
          <w:szCs w:val="28"/>
          <w:lang w:eastAsia="ru-RU"/>
        </w:rPr>
        <w:t xml:space="preserve">            К</w:t>
      </w:r>
      <w:r w:rsidRPr="001702D5">
        <w:rPr>
          <w:rFonts w:eastAsia="Calibri"/>
          <w:sz w:val="28"/>
          <w:szCs w:val="28"/>
          <w:vertAlign w:val="subscript"/>
          <w:lang w:eastAsia="ru-RU"/>
        </w:rPr>
        <w:t>2</w:t>
      </w:r>
      <w:r w:rsidRPr="001702D5">
        <w:rPr>
          <w:rFonts w:eastAsia="Calibri"/>
          <w:sz w:val="28"/>
          <w:szCs w:val="28"/>
          <w:lang w:eastAsia="ru-RU"/>
        </w:rPr>
        <w:t xml:space="preserve">    </w:t>
      </w:r>
    </w:p>
    <w:p w14:paraId="13C6CBE4" w14:textId="77777777" w:rsidR="003D0F84" w:rsidRPr="001702D5" w:rsidRDefault="003D0F84" w:rsidP="00ED2BCB">
      <w:pPr>
        <w:widowControl w:val="0"/>
        <w:ind w:firstLine="709"/>
        <w:rPr>
          <w:rFonts w:eastAsia="Calibri"/>
          <w:sz w:val="28"/>
          <w:szCs w:val="28"/>
          <w:lang w:eastAsia="ru-RU"/>
        </w:rPr>
      </w:pPr>
      <w:r w:rsidRPr="001702D5">
        <w:rPr>
          <w:rFonts w:eastAsia="Calibri"/>
          <w:noProof/>
          <w:sz w:val="28"/>
          <w:szCs w:val="28"/>
          <w:lang w:eastAsia="ru-RU"/>
        </w:rPr>
        <mc:AlternateContent>
          <mc:Choice Requires="wps">
            <w:drawing>
              <wp:anchor distT="0" distB="0" distL="114300" distR="114300" simplePos="0" relativeHeight="251655168" behindDoc="0" locked="0" layoutInCell="1" allowOverlap="1" wp14:anchorId="4918AA4B" wp14:editId="574DB666">
                <wp:simplePos x="0" y="0"/>
                <wp:positionH relativeFrom="column">
                  <wp:posOffset>685800</wp:posOffset>
                </wp:positionH>
                <wp:positionV relativeFrom="paragraph">
                  <wp:posOffset>28575</wp:posOffset>
                </wp:positionV>
                <wp:extent cx="342900" cy="114300"/>
                <wp:effectExtent l="5080" t="18415" r="13970" b="19685"/>
                <wp:wrapNone/>
                <wp:docPr id="485" name="Стрелка вправо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7051486A" id="Стрелка вправо 485" o:spid="_x0000_s1026" type="#_x0000_t13" style="position:absolute;margin-left:54pt;margin-top:2.25pt;width:27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"/>
            </w:pict>
          </mc:Fallback>
        </mc:AlternateContent>
      </w:r>
      <w:r w:rsidRPr="001702D5">
        <w:rPr>
          <w:rFonts w:eastAsia="Calibri"/>
          <w:sz w:val="28"/>
          <w:szCs w:val="28"/>
          <w:lang w:eastAsia="ru-RU"/>
        </w:rPr>
        <w:t xml:space="preserve">                 К</w:t>
      </w:r>
      <w:r w:rsidRPr="001702D5">
        <w:rPr>
          <w:rFonts w:eastAsia="Calibri"/>
          <w:sz w:val="28"/>
          <w:szCs w:val="28"/>
          <w:vertAlign w:val="subscript"/>
          <w:lang w:eastAsia="ru-RU"/>
        </w:rPr>
        <w:t>3</w:t>
      </w:r>
      <w:r w:rsidRPr="001702D5">
        <w:rPr>
          <w:rFonts w:eastAsia="Calibri"/>
          <w:sz w:val="28"/>
          <w:szCs w:val="28"/>
          <w:lang w:eastAsia="ru-RU"/>
        </w:rPr>
        <w:t xml:space="preserve">    </w:t>
      </w:r>
    </w:p>
    <w:p w14:paraId="4C88968F"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Имея коэффициенты соответствия находим:</w:t>
      </w:r>
    </w:p>
    <w:p w14:paraId="2F04D6A6" w14:textId="77777777" w:rsidR="003D0F84" w:rsidRPr="001702D5" w:rsidRDefault="003D0F84" w:rsidP="00ED2BCB">
      <w:pPr>
        <w:widowControl w:val="0"/>
        <w:ind w:firstLine="709"/>
        <w:rPr>
          <w:rFonts w:eastAsia="Calibri"/>
          <w:sz w:val="28"/>
          <w:szCs w:val="28"/>
          <w:u w:val="single"/>
          <w:lang w:eastAsia="ru-RU"/>
        </w:rPr>
      </w:pPr>
      <w:r w:rsidRPr="001702D5">
        <w:rPr>
          <w:rFonts w:eastAsia="Calibri"/>
          <w:sz w:val="28"/>
          <w:szCs w:val="28"/>
          <w:u w:val="single"/>
          <w:lang w:eastAsia="ru-RU"/>
        </w:rPr>
        <w:t>высоту волны прорыва в створе:</w:t>
      </w:r>
    </w:p>
    <w:p w14:paraId="67AB6AF4" w14:textId="77777777" w:rsidR="003D0F84" w:rsidRPr="001702D5" w:rsidRDefault="003D0F84" w:rsidP="00ED2BCB">
      <w:pPr>
        <w:widowControl w:val="0"/>
        <w:ind w:firstLine="709"/>
        <w:rPr>
          <w:rFonts w:eastAsia="Calibri"/>
          <w:sz w:val="28"/>
          <w:szCs w:val="28"/>
          <w:lang w:eastAsia="ru-RU"/>
        </w:rPr>
      </w:pPr>
    </w:p>
    <w:p w14:paraId="36330BE0"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eastAsia="ru-RU"/>
        </w:rPr>
        <w:t>Н</w:t>
      </w:r>
      <w:r w:rsidRPr="001702D5">
        <w:rPr>
          <w:rFonts w:eastAsia="Calibri"/>
          <w:sz w:val="28"/>
          <w:szCs w:val="28"/>
          <w:vertAlign w:val="subscript"/>
          <w:lang w:eastAsia="ru-RU"/>
        </w:rPr>
        <w:t>В</w:t>
      </w:r>
      <w:r w:rsidRPr="001702D5">
        <w:rPr>
          <w:rFonts w:eastAsia="Calibri"/>
          <w:sz w:val="28"/>
          <w:szCs w:val="28"/>
          <w:vertAlign w:val="subscript"/>
          <w:lang w:val="en-US" w:eastAsia="ru-RU"/>
        </w:rPr>
        <w:t>n</w:t>
      </w:r>
      <w:r w:rsidRPr="001702D5">
        <w:rPr>
          <w:rFonts w:eastAsia="Calibri"/>
          <w:sz w:val="28"/>
          <w:szCs w:val="28"/>
          <w:lang w:eastAsia="ru-RU"/>
        </w:rPr>
        <w:t xml:space="preserve"> = Н</w:t>
      </w:r>
      <w:r w:rsidRPr="001702D5">
        <w:rPr>
          <w:rFonts w:eastAsia="Calibri"/>
          <w:sz w:val="28"/>
          <w:szCs w:val="28"/>
          <w:vertAlign w:val="subscript"/>
          <w:lang w:eastAsia="ru-RU"/>
        </w:rPr>
        <w:t>В</w:t>
      </w:r>
      <w:r w:rsidRPr="001702D5">
        <w:rPr>
          <w:rFonts w:eastAsia="Calibri"/>
          <w:sz w:val="28"/>
          <w:szCs w:val="28"/>
          <w:vertAlign w:val="subscript"/>
          <w:lang w:val="en-US" w:eastAsia="ru-RU"/>
        </w:rPr>
        <w:t>n</w:t>
      </w:r>
      <w:r w:rsidRPr="001702D5">
        <w:rPr>
          <w:rFonts w:eastAsia="Calibri"/>
          <w:sz w:val="28"/>
          <w:szCs w:val="28"/>
          <w:vertAlign w:val="subscript"/>
          <w:lang w:eastAsia="ru-RU"/>
        </w:rPr>
        <w:t>-1</w:t>
      </w:r>
      <w:r w:rsidRPr="001702D5">
        <w:rPr>
          <w:rFonts w:eastAsia="Calibri"/>
          <w:sz w:val="28"/>
          <w:szCs w:val="28"/>
          <w:lang w:eastAsia="ru-RU"/>
        </w:rPr>
        <w:t xml:space="preserve"> * К</w:t>
      </w:r>
      <w:r w:rsidRPr="001702D5">
        <w:rPr>
          <w:rFonts w:eastAsia="Calibri"/>
          <w:sz w:val="28"/>
          <w:szCs w:val="28"/>
          <w:vertAlign w:val="subscript"/>
          <w:lang w:eastAsia="ru-RU"/>
        </w:rPr>
        <w:t>2</w:t>
      </w:r>
      <w:r w:rsidRPr="001702D5">
        <w:rPr>
          <w:rFonts w:eastAsia="Calibri"/>
          <w:sz w:val="28"/>
          <w:szCs w:val="28"/>
          <w:lang w:eastAsia="ru-RU"/>
        </w:rPr>
        <w:t xml:space="preserve"> </w:t>
      </w:r>
    </w:p>
    <w:p w14:paraId="5F5B662B" w14:textId="77777777" w:rsidR="003D0F84" w:rsidRPr="001702D5" w:rsidRDefault="003D0F84" w:rsidP="00ED2BCB">
      <w:pPr>
        <w:widowControl w:val="0"/>
        <w:ind w:firstLine="709"/>
        <w:rPr>
          <w:rFonts w:eastAsia="Calibri"/>
          <w:sz w:val="28"/>
          <w:szCs w:val="28"/>
          <w:lang w:eastAsia="ru-RU"/>
        </w:rPr>
      </w:pPr>
    </w:p>
    <w:p w14:paraId="506B58A3" w14:textId="77777777" w:rsidR="003D0F84" w:rsidRPr="001702D5" w:rsidRDefault="003D0F84" w:rsidP="00ED2BCB">
      <w:pPr>
        <w:widowControl w:val="0"/>
        <w:ind w:firstLine="709"/>
        <w:rPr>
          <w:rFonts w:eastAsia="Calibri"/>
          <w:sz w:val="28"/>
          <w:szCs w:val="28"/>
          <w:u w:val="single"/>
          <w:lang w:eastAsia="ru-RU"/>
        </w:rPr>
      </w:pPr>
      <w:r w:rsidRPr="001702D5">
        <w:rPr>
          <w:rFonts w:eastAsia="Calibri"/>
          <w:sz w:val="28"/>
          <w:szCs w:val="28"/>
          <w:u w:val="single"/>
          <w:lang w:eastAsia="ru-RU"/>
        </w:rPr>
        <w:t>время прохождения волны прорыва через створ:</w:t>
      </w:r>
    </w:p>
    <w:p w14:paraId="413436F6" w14:textId="77777777" w:rsidR="003D0F84" w:rsidRPr="001702D5" w:rsidRDefault="003D0F84" w:rsidP="00ED2BCB">
      <w:pPr>
        <w:widowControl w:val="0"/>
        <w:ind w:firstLine="709"/>
        <w:rPr>
          <w:rFonts w:eastAsia="Calibri"/>
          <w:sz w:val="28"/>
          <w:szCs w:val="28"/>
          <w:lang w:eastAsia="ru-RU"/>
        </w:rPr>
      </w:pPr>
    </w:p>
    <w:p w14:paraId="0B2D5BBB" w14:textId="77777777" w:rsidR="003D0F84" w:rsidRPr="001702D5" w:rsidRDefault="003D0F84" w:rsidP="00ED2BCB">
      <w:pPr>
        <w:widowControl w:val="0"/>
        <w:ind w:firstLine="709"/>
        <w:rPr>
          <w:rFonts w:eastAsia="Calibri"/>
          <w:sz w:val="28"/>
          <w:szCs w:val="28"/>
          <w:lang w:eastAsia="ru-RU"/>
        </w:rPr>
      </w:pPr>
      <w:r w:rsidRPr="001702D5">
        <w:rPr>
          <w:rFonts w:eastAsia="Calibri"/>
          <w:sz w:val="28"/>
          <w:szCs w:val="28"/>
          <w:lang w:val="en-US" w:eastAsia="ru-RU"/>
        </w:rPr>
        <w:t>T</w:t>
      </w:r>
      <w:r w:rsidRPr="001702D5">
        <w:rPr>
          <w:rFonts w:eastAsia="Calibri"/>
          <w:sz w:val="28"/>
          <w:szCs w:val="28"/>
          <w:vertAlign w:val="subscript"/>
          <w:lang w:eastAsia="ru-RU"/>
        </w:rPr>
        <w:t>В</w:t>
      </w:r>
      <w:r w:rsidRPr="001702D5">
        <w:rPr>
          <w:rFonts w:eastAsia="Calibri"/>
          <w:sz w:val="28"/>
          <w:szCs w:val="28"/>
          <w:vertAlign w:val="subscript"/>
          <w:lang w:val="en-US" w:eastAsia="ru-RU"/>
        </w:rPr>
        <w:t>n</w:t>
      </w:r>
      <w:r w:rsidRPr="001702D5">
        <w:rPr>
          <w:rFonts w:eastAsia="Calibri"/>
          <w:sz w:val="28"/>
          <w:szCs w:val="28"/>
          <w:lang w:eastAsia="ru-RU"/>
        </w:rPr>
        <w:t xml:space="preserve"> = </w:t>
      </w:r>
      <w:r w:rsidRPr="001702D5">
        <w:rPr>
          <w:rFonts w:eastAsia="Calibri"/>
          <w:sz w:val="28"/>
          <w:szCs w:val="28"/>
          <w:lang w:val="en-US" w:eastAsia="ru-RU"/>
        </w:rPr>
        <w:t>T</w:t>
      </w:r>
      <w:r w:rsidRPr="001702D5">
        <w:rPr>
          <w:rFonts w:eastAsia="Calibri"/>
          <w:sz w:val="28"/>
          <w:szCs w:val="28"/>
          <w:vertAlign w:val="subscript"/>
          <w:lang w:eastAsia="ru-RU"/>
        </w:rPr>
        <w:t>В</w:t>
      </w:r>
      <w:r w:rsidRPr="001702D5">
        <w:rPr>
          <w:rFonts w:eastAsia="Calibri"/>
          <w:sz w:val="28"/>
          <w:szCs w:val="28"/>
          <w:vertAlign w:val="subscript"/>
          <w:lang w:val="en-US" w:eastAsia="ru-RU"/>
        </w:rPr>
        <w:t>n</w:t>
      </w:r>
      <w:r w:rsidRPr="001702D5">
        <w:rPr>
          <w:rFonts w:eastAsia="Calibri"/>
          <w:sz w:val="28"/>
          <w:szCs w:val="28"/>
          <w:vertAlign w:val="subscript"/>
          <w:lang w:eastAsia="ru-RU"/>
        </w:rPr>
        <w:t>-1</w:t>
      </w:r>
      <w:r w:rsidRPr="001702D5">
        <w:rPr>
          <w:rFonts w:eastAsia="Calibri"/>
          <w:sz w:val="28"/>
          <w:szCs w:val="28"/>
          <w:lang w:eastAsia="ru-RU"/>
        </w:rPr>
        <w:t xml:space="preserve"> * К</w:t>
      </w:r>
      <w:r w:rsidRPr="001702D5">
        <w:rPr>
          <w:rFonts w:eastAsia="Calibri"/>
          <w:sz w:val="28"/>
          <w:szCs w:val="28"/>
          <w:vertAlign w:val="subscript"/>
          <w:lang w:eastAsia="ru-RU"/>
        </w:rPr>
        <w:t>3</w:t>
      </w:r>
      <w:r w:rsidRPr="001702D5">
        <w:rPr>
          <w:rFonts w:eastAsia="Calibri"/>
          <w:sz w:val="28"/>
          <w:szCs w:val="28"/>
          <w:lang w:eastAsia="ru-RU"/>
        </w:rPr>
        <w:t xml:space="preserve"> </w:t>
      </w:r>
    </w:p>
    <w:p w14:paraId="6624B8AC" w14:textId="77777777" w:rsidR="003D0F84" w:rsidRPr="001702D5" w:rsidRDefault="003D0F84" w:rsidP="00ED2BCB">
      <w:pPr>
        <w:widowControl w:val="0"/>
        <w:ind w:firstLine="709"/>
        <w:rPr>
          <w:rFonts w:eastAsia="Calibri"/>
          <w:sz w:val="28"/>
          <w:szCs w:val="28"/>
          <w:lang w:eastAsia="ru-RU"/>
        </w:rPr>
      </w:pPr>
    </w:p>
    <w:p w14:paraId="29CD90FA" w14:textId="77FF150C" w:rsidR="003D0F84" w:rsidRPr="001702D5" w:rsidRDefault="00ED2BCB" w:rsidP="00ED2BCB">
      <w:pPr>
        <w:widowControl w:val="0"/>
        <w:tabs>
          <w:tab w:val="left" w:pos="1134"/>
        </w:tabs>
        <w:ind w:firstLine="709"/>
        <w:rPr>
          <w:rFonts w:eastAsia="Calibri"/>
          <w:sz w:val="28"/>
          <w:szCs w:val="28"/>
          <w:lang w:eastAsia="ru-RU"/>
        </w:rPr>
      </w:pPr>
      <w:r>
        <w:rPr>
          <w:rFonts w:eastAsia="Calibri"/>
          <w:sz w:val="28"/>
          <w:szCs w:val="28"/>
          <w:lang w:eastAsia="ru-RU"/>
        </w:rPr>
        <w:t>7. </w:t>
      </w:r>
      <w:r w:rsidR="003D0F84" w:rsidRPr="001702D5">
        <w:rPr>
          <w:rFonts w:eastAsia="Calibri"/>
          <w:sz w:val="28"/>
          <w:szCs w:val="28"/>
          <w:lang w:eastAsia="ru-RU"/>
        </w:rPr>
        <w:t xml:space="preserve">Построение графика прохождения волны прорыва по данным, полученным на основе расчета. </w:t>
      </w:r>
    </w:p>
    <w:p w14:paraId="77686311" w14:textId="0BDAF3B6" w:rsidR="003D0F84" w:rsidRPr="001702D5" w:rsidRDefault="00ED2BCB" w:rsidP="00ED2BCB">
      <w:pPr>
        <w:widowControl w:val="0"/>
        <w:tabs>
          <w:tab w:val="left" w:pos="1134"/>
        </w:tabs>
        <w:ind w:firstLine="709"/>
        <w:rPr>
          <w:rFonts w:eastAsia="Calibri"/>
          <w:sz w:val="28"/>
          <w:szCs w:val="28"/>
          <w:lang w:eastAsia="ru-RU"/>
        </w:rPr>
      </w:pPr>
      <w:r>
        <w:rPr>
          <w:rFonts w:eastAsia="Calibri"/>
          <w:sz w:val="28"/>
          <w:szCs w:val="28"/>
          <w:lang w:eastAsia="ru-RU"/>
        </w:rPr>
        <w:t>8. </w:t>
      </w:r>
      <w:r w:rsidR="003D0F84" w:rsidRPr="001702D5">
        <w:rPr>
          <w:rFonts w:eastAsia="Calibri"/>
          <w:sz w:val="28"/>
          <w:szCs w:val="28"/>
          <w:lang w:eastAsia="ru-RU"/>
        </w:rPr>
        <w:t>Определение и нанесение на схему местности отдельных точек границы затопления.</w:t>
      </w:r>
    </w:p>
    <w:p w14:paraId="7AAD7FEE" w14:textId="74E9C780" w:rsidR="003D0F84" w:rsidRPr="001702D5" w:rsidRDefault="003D0F84" w:rsidP="00ED2BCB">
      <w:pPr>
        <w:widowControl w:val="0"/>
        <w:tabs>
          <w:tab w:val="left" w:pos="1134"/>
        </w:tabs>
        <w:ind w:firstLine="709"/>
        <w:rPr>
          <w:rFonts w:eastAsia="Calibri"/>
          <w:sz w:val="28"/>
          <w:szCs w:val="28"/>
          <w:lang w:eastAsia="ru-RU"/>
        </w:rPr>
      </w:pPr>
      <w:r w:rsidRPr="001702D5">
        <w:rPr>
          <w:rFonts w:eastAsia="Calibri"/>
          <w:sz w:val="28"/>
          <w:szCs w:val="28"/>
          <w:lang w:eastAsia="ru-RU"/>
        </w:rPr>
        <w:t>В расчетных створах к отметкам уровня воды в реке прибавляется снятая с графика прохождения волны прорыва высота волны (Н</w:t>
      </w:r>
      <w:r w:rsidRPr="001702D5">
        <w:rPr>
          <w:rFonts w:eastAsia="Calibri"/>
          <w:sz w:val="28"/>
          <w:szCs w:val="28"/>
          <w:vertAlign w:val="subscript"/>
          <w:lang w:eastAsia="ru-RU"/>
        </w:rPr>
        <w:t>ВI</w:t>
      </w:r>
      <w:r w:rsidRPr="001702D5">
        <w:rPr>
          <w:rFonts w:eastAsia="Calibri"/>
          <w:sz w:val="28"/>
          <w:szCs w:val="28"/>
          <w:lang w:eastAsia="ru-RU"/>
        </w:rPr>
        <w:t>, Н</w:t>
      </w:r>
      <w:r w:rsidRPr="001702D5">
        <w:rPr>
          <w:rFonts w:eastAsia="Calibri"/>
          <w:sz w:val="28"/>
          <w:szCs w:val="28"/>
          <w:vertAlign w:val="subscript"/>
          <w:lang w:eastAsia="ru-RU"/>
        </w:rPr>
        <w:t>ВП</w:t>
      </w:r>
      <w:r w:rsidRPr="001702D5">
        <w:rPr>
          <w:rFonts w:eastAsia="Calibri"/>
          <w:sz w:val="28"/>
          <w:szCs w:val="28"/>
          <w:lang w:eastAsia="ru-RU"/>
        </w:rPr>
        <w:t>, Н</w:t>
      </w:r>
      <w:r w:rsidRPr="001702D5">
        <w:rPr>
          <w:rFonts w:eastAsia="Calibri"/>
          <w:sz w:val="28"/>
          <w:szCs w:val="28"/>
          <w:vertAlign w:val="subscript"/>
          <w:lang w:eastAsia="ru-RU"/>
        </w:rPr>
        <w:t>ВШ</w:t>
      </w:r>
      <w:r w:rsidRPr="001702D5">
        <w:rPr>
          <w:rFonts w:eastAsia="Calibri"/>
          <w:sz w:val="28"/>
          <w:szCs w:val="28"/>
          <w:lang w:eastAsia="ru-RU"/>
        </w:rPr>
        <w:t xml:space="preserve"> и т.д.). </w:t>
      </w:r>
      <w:r w:rsidR="00BA2941" w:rsidRPr="001702D5">
        <w:rPr>
          <w:rFonts w:eastAsia="Calibri"/>
          <w:sz w:val="28"/>
          <w:szCs w:val="28"/>
          <w:lang w:eastAsia="ru-RU"/>
        </w:rPr>
        <w:t>Полученные</w:t>
      </w:r>
      <w:r w:rsidRPr="001702D5">
        <w:rPr>
          <w:rFonts w:eastAsia="Calibri"/>
          <w:sz w:val="28"/>
          <w:szCs w:val="28"/>
          <w:lang w:eastAsia="ru-RU"/>
        </w:rPr>
        <w:t xml:space="preserve"> отметки фиксируются по горизонталям в соответствующих створах на обоих берегах реки. Эти точки местности будут находиться на уровне воды во время прохождения волны прорыва, т.е. на границе зоны затопления. После того, как во всех створах на обоих берегах реки нанесены отметки, они соединяются л</w:t>
      </w:r>
      <w:r w:rsidR="00A10D75">
        <w:rPr>
          <w:rFonts w:eastAsia="Calibri"/>
          <w:sz w:val="28"/>
          <w:szCs w:val="28"/>
          <w:lang w:eastAsia="ru-RU"/>
        </w:rPr>
        <w:t>инией, образуя зону затопления.</w:t>
      </w:r>
    </w:p>
    <w:p w14:paraId="5BCA2A02" w14:textId="77777777" w:rsidR="003D0F84" w:rsidRPr="00B145C5" w:rsidRDefault="003D0F84" w:rsidP="00B145C5">
      <w:pPr>
        <w:widowControl w:val="0"/>
        <w:ind w:firstLine="709"/>
        <w:rPr>
          <w:rFonts w:eastAsia="Calibri"/>
          <w:b/>
          <w:sz w:val="28"/>
          <w:szCs w:val="28"/>
          <w:u w:val="single"/>
          <w:lang w:eastAsia="ru-RU"/>
        </w:rPr>
      </w:pPr>
      <w:r w:rsidRPr="00B145C5">
        <w:rPr>
          <w:rFonts w:eastAsia="Calibri"/>
          <w:b/>
          <w:sz w:val="28"/>
          <w:szCs w:val="28"/>
          <w:u w:val="single"/>
          <w:lang w:eastAsia="ru-RU"/>
        </w:rPr>
        <w:t>Определение возможного ущерба последствий аварии на ГТС.</w:t>
      </w:r>
    </w:p>
    <w:p w14:paraId="75BA7500" w14:textId="0146AC94"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Для определения возможных возможного ущерба аварии на ГТС использована «</w:t>
      </w:r>
      <w:r w:rsidRPr="00B145C5">
        <w:rPr>
          <w:rFonts w:eastAsia="Calibri"/>
          <w:bCs/>
          <w:i/>
          <w:sz w:val="28"/>
          <w:szCs w:val="28"/>
          <w:lang w:eastAsia="ru-RU"/>
        </w:rPr>
        <w:t xml:space="preserve">Методика определения размера вреда, который может быть причинен жизни, здоровью физических лиц, имуществу физических и юридических лиц в результате аварии СГТС» </w:t>
      </w:r>
      <w:r w:rsidRPr="00B145C5">
        <w:rPr>
          <w:rFonts w:eastAsia="Calibri"/>
          <w:bCs/>
          <w:sz w:val="28"/>
          <w:szCs w:val="28"/>
          <w:lang w:eastAsia="ru-RU"/>
        </w:rPr>
        <w:t>утвержденная приказом</w:t>
      </w:r>
      <w:r w:rsidRPr="00B145C5">
        <w:rPr>
          <w:rFonts w:eastAsia="Calibri"/>
          <w:sz w:val="28"/>
          <w:szCs w:val="28"/>
          <w:lang w:eastAsia="ru-RU"/>
        </w:rPr>
        <w:t xml:space="preserve"> </w:t>
      </w:r>
      <w:r w:rsidRPr="00B145C5">
        <w:rPr>
          <w:rFonts w:eastAsia="Calibri"/>
          <w:bCs/>
          <w:sz w:val="28"/>
          <w:szCs w:val="28"/>
          <w:lang w:eastAsia="ru-RU"/>
        </w:rPr>
        <w:t>МЧС РФ и</w:t>
      </w:r>
      <w:r w:rsidR="00B145C5">
        <w:rPr>
          <w:rFonts w:eastAsia="Calibri"/>
          <w:bCs/>
          <w:sz w:val="28"/>
          <w:szCs w:val="28"/>
          <w:lang w:eastAsia="ru-RU"/>
        </w:rPr>
        <w:t xml:space="preserve"> Минтранса РФ от 2 октября 2007 г. №</w:t>
      </w:r>
      <w:r w:rsidRPr="00B145C5">
        <w:rPr>
          <w:rFonts w:eastAsia="Calibri"/>
          <w:bCs/>
          <w:sz w:val="28"/>
          <w:szCs w:val="28"/>
          <w:lang w:eastAsia="ru-RU"/>
        </w:rPr>
        <w:t>528/143.</w:t>
      </w:r>
    </w:p>
    <w:p w14:paraId="398914BD" w14:textId="3B2233CF" w:rsidR="00A33A82" w:rsidRPr="00B145C5" w:rsidRDefault="00B145C5" w:rsidP="00B145C5">
      <w:pPr>
        <w:widowControl w:val="0"/>
        <w:ind w:firstLine="709"/>
        <w:rPr>
          <w:rFonts w:eastAsia="Calibri"/>
          <w:sz w:val="28"/>
          <w:szCs w:val="28"/>
          <w:lang w:eastAsia="ru-RU"/>
        </w:rPr>
      </w:pPr>
      <w:r>
        <w:rPr>
          <w:rFonts w:eastAsia="Calibri"/>
          <w:sz w:val="28"/>
          <w:szCs w:val="28"/>
          <w:lang w:eastAsia="ru-RU"/>
        </w:rPr>
        <w:t>«</w:t>
      </w:r>
      <w:r w:rsidR="00A33A82" w:rsidRPr="00B145C5">
        <w:rPr>
          <w:rFonts w:eastAsia="Calibri"/>
          <w:sz w:val="28"/>
          <w:szCs w:val="28"/>
          <w:lang w:eastAsia="ru-RU"/>
        </w:rPr>
        <w:t>Методика выполнения расчета вероятного вреда, который может быть причинен в результате аварии судоход</w:t>
      </w:r>
      <w:r>
        <w:rPr>
          <w:rFonts w:eastAsia="Calibri"/>
          <w:sz w:val="28"/>
          <w:szCs w:val="28"/>
          <w:lang w:eastAsia="ru-RU"/>
        </w:rPr>
        <w:t>ных гидротехнических сооружений»</w:t>
      </w:r>
      <w:r w:rsidR="00A33A82" w:rsidRPr="00B145C5">
        <w:rPr>
          <w:rFonts w:eastAsia="Calibri"/>
          <w:sz w:val="28"/>
          <w:szCs w:val="28"/>
          <w:lang w:eastAsia="ru-RU"/>
        </w:rPr>
        <w:t xml:space="preserve"> (далее </w:t>
      </w:r>
      <w:r w:rsidR="00A33A82" w:rsidRPr="00B145C5">
        <w:rPr>
          <w:rFonts w:eastAsia="Calibri"/>
          <w:sz w:val="28"/>
          <w:szCs w:val="28"/>
          <w:lang w:eastAsia="ru-RU"/>
        </w:rPr>
        <w:lastRenderedPageBreak/>
        <w:t>Методика), разработана в соот</w:t>
      </w:r>
      <w:r>
        <w:rPr>
          <w:rFonts w:eastAsia="Calibri"/>
          <w:sz w:val="28"/>
          <w:szCs w:val="28"/>
          <w:lang w:eastAsia="ru-RU"/>
        </w:rPr>
        <w:t>ветствии с Федеральным законом «</w:t>
      </w:r>
      <w:r w:rsidR="00A33A82" w:rsidRPr="00B145C5">
        <w:rPr>
          <w:rFonts w:eastAsia="Calibri"/>
          <w:sz w:val="28"/>
          <w:szCs w:val="28"/>
          <w:lang w:eastAsia="ru-RU"/>
        </w:rPr>
        <w:t>О безопасно</w:t>
      </w:r>
      <w:r>
        <w:rPr>
          <w:rFonts w:eastAsia="Calibri"/>
          <w:sz w:val="28"/>
          <w:szCs w:val="28"/>
          <w:lang w:eastAsia="ru-RU"/>
        </w:rPr>
        <w:t>сти гидротехничес</w:t>
      </w:r>
      <w:r w:rsidR="00586998">
        <w:rPr>
          <w:rFonts w:eastAsia="Calibri"/>
          <w:sz w:val="28"/>
          <w:szCs w:val="28"/>
          <w:lang w:eastAsia="ru-RU"/>
        </w:rPr>
        <w:t>ких сооружений» от 21 июля 1997 </w:t>
      </w:r>
      <w:r>
        <w:rPr>
          <w:rFonts w:eastAsia="Calibri"/>
          <w:sz w:val="28"/>
          <w:szCs w:val="28"/>
          <w:lang w:eastAsia="ru-RU"/>
        </w:rPr>
        <w:t>г. №</w:t>
      </w:r>
      <w:r w:rsidR="00A33A82" w:rsidRPr="00B145C5">
        <w:rPr>
          <w:rFonts w:eastAsia="Calibri"/>
          <w:sz w:val="28"/>
          <w:szCs w:val="28"/>
          <w:lang w:eastAsia="ru-RU"/>
        </w:rPr>
        <w:t>117-ФЗ. Методика предназначена для ориентировочного определения размера вероятного вреда собственниками СГТС или эксплуатирующими организациями (далее владельцы СГТС), а также специализированными организациями и экспертными центрами определенными Минтрансом России и привлекаемыми владельцами СГТС.</w:t>
      </w:r>
    </w:p>
    <w:p w14:paraId="63819017" w14:textId="77777777"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Методикой, в зависимости от размера объекта, в состав которого входит СГТС, прогнозируемых аварий СГТС и последствий предлагается использование следующим методов определения вероятного вреда:</w:t>
      </w:r>
    </w:p>
    <w:p w14:paraId="7C81AB54" w14:textId="3E7D289F"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метод детальной оценки, предназначенный для аварий СГТС, порождающих локальные последствия, и использующий данные экспедиционных исследований территории возможной чрезвычайной ситуации, вызванной аварией СГТС;</w:t>
      </w:r>
    </w:p>
    <w:p w14:paraId="1596A1B7" w14:textId="12226072"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планшетный метод оценки, предназначенный для аварий СГТС, порождающих местные чрезвычайные ситуации, и использующий информацию об отдельных объектах, содержащуюся в геоинформационных базах данных и системах (ГИС);</w:t>
      </w:r>
    </w:p>
    <w:p w14:paraId="4EC6A80C" w14:textId="4D3C6120"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метод укрупненных показателей, предназначенный для аварий СГТС, порождающих чрезвычайные ситуации в масштабах региона и более, и использующий статистические данные экономического развития регионов и плотности расселения населения в этих регионах.</w:t>
      </w:r>
    </w:p>
    <w:p w14:paraId="3629A189" w14:textId="77777777"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Методика может быть применена как для оценки размера вероятного вреда в целом, так и для определения отдельных составляющих этого вреда при заданных параметрах волны прорыва.</w:t>
      </w:r>
    </w:p>
    <w:p w14:paraId="7626E20D" w14:textId="77777777"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На основании настоящей Методики определяются в составе вероятного вреда социальный ущерб и реальный ущерб. Методика не предназначена для определения упущенной выгоды.</w:t>
      </w:r>
    </w:p>
    <w:p w14:paraId="3FBD8854" w14:textId="77777777"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Для определения возможных последствий аварий на ГТС выполняются следующие действия:</w:t>
      </w:r>
    </w:p>
    <w:p w14:paraId="6523DDF9" w14:textId="24B1D06C"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2C078308" w14:textId="096C0799"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373AA120" w14:textId="1EDDA467"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определение участков затрагиваемых транспортных коммуникаций и линий связи;</w:t>
      </w:r>
    </w:p>
    <w:p w14:paraId="5F440C95" w14:textId="776369E8" w:rsidR="003D0F84" w:rsidRPr="00B145C5" w:rsidRDefault="00B145C5" w:rsidP="00B145C5">
      <w:pPr>
        <w:widowControl w:val="0"/>
        <w:ind w:firstLine="709"/>
        <w:rPr>
          <w:rFonts w:eastAsia="Calibri"/>
          <w:sz w:val="28"/>
          <w:szCs w:val="28"/>
          <w:lang w:eastAsia="ru-RU"/>
        </w:rPr>
      </w:pPr>
      <w:r>
        <w:rPr>
          <w:rFonts w:eastAsia="Calibri"/>
          <w:sz w:val="28"/>
          <w:szCs w:val="28"/>
          <w:lang w:eastAsia="ru-RU"/>
        </w:rPr>
        <w:t>- </w:t>
      </w:r>
      <w:r w:rsidR="003D0F84" w:rsidRPr="00B145C5">
        <w:rPr>
          <w:rFonts w:eastAsia="Calibri"/>
          <w:sz w:val="28"/>
          <w:szCs w:val="28"/>
          <w:lang w:eastAsia="ru-RU"/>
        </w:rPr>
        <w:t>выявлени</w:t>
      </w:r>
      <w:r>
        <w:rPr>
          <w:rFonts w:eastAsia="Calibri"/>
          <w:sz w:val="28"/>
          <w:szCs w:val="28"/>
          <w:lang w:eastAsia="ru-RU"/>
        </w:rPr>
        <w:t>е прочих специфических объектов.</w:t>
      </w:r>
    </w:p>
    <w:p w14:paraId="313DAF3C" w14:textId="7BF33461" w:rsidR="003D0F84" w:rsidRPr="00B145C5" w:rsidRDefault="003D0F84" w:rsidP="00B145C5">
      <w:pPr>
        <w:widowControl w:val="0"/>
        <w:ind w:firstLine="709"/>
        <w:rPr>
          <w:rFonts w:eastAsia="Calibri"/>
          <w:sz w:val="28"/>
          <w:szCs w:val="28"/>
          <w:lang w:eastAsia="ru-RU"/>
        </w:rPr>
      </w:pPr>
      <w:r w:rsidRPr="00B145C5">
        <w:rPr>
          <w:rFonts w:eastAsia="Calibri"/>
          <w:sz w:val="28"/>
          <w:szCs w:val="28"/>
          <w:lang w:eastAsia="ru-RU"/>
        </w:rPr>
        <w:t>Отнесение территории к той или иной зоне воздействия производится по критериям, представленным в таблице</w:t>
      </w:r>
      <w:r w:rsidR="00101E01">
        <w:rPr>
          <w:rFonts w:eastAsia="Calibri"/>
          <w:sz w:val="28"/>
          <w:szCs w:val="28"/>
          <w:lang w:eastAsia="ru-RU"/>
        </w:rPr>
        <w:t xml:space="preserve"> 14</w:t>
      </w:r>
      <w:r w:rsidR="00260FDE">
        <w:rPr>
          <w:rFonts w:eastAsia="Calibri"/>
          <w:sz w:val="28"/>
          <w:szCs w:val="28"/>
          <w:lang w:eastAsia="ru-RU"/>
        </w:rPr>
        <w:t>:</w:t>
      </w:r>
    </w:p>
    <w:p w14:paraId="267864B8" w14:textId="77777777" w:rsidR="003D0F84" w:rsidRDefault="003D0F84" w:rsidP="00B145C5">
      <w:pPr>
        <w:widowControl w:val="0"/>
        <w:ind w:firstLine="709"/>
        <w:rPr>
          <w:rFonts w:eastAsia="Calibri"/>
          <w:sz w:val="28"/>
          <w:szCs w:val="28"/>
          <w:lang w:eastAsia="ru-RU"/>
        </w:rPr>
      </w:pPr>
    </w:p>
    <w:p w14:paraId="56A84851" w14:textId="7F87CCD4" w:rsidR="00260FDE" w:rsidRPr="00260FDE" w:rsidRDefault="00101E01" w:rsidP="00B145C5">
      <w:pPr>
        <w:widowControl w:val="0"/>
        <w:ind w:firstLine="709"/>
        <w:rPr>
          <w:rFonts w:eastAsia="Calibri"/>
          <w:b/>
          <w:sz w:val="28"/>
          <w:szCs w:val="28"/>
          <w:lang w:eastAsia="ru-RU"/>
        </w:rPr>
      </w:pPr>
      <w:r>
        <w:rPr>
          <w:rFonts w:eastAsia="Calibri"/>
          <w:b/>
          <w:sz w:val="28"/>
          <w:szCs w:val="28"/>
          <w:lang w:eastAsia="ru-RU"/>
        </w:rPr>
        <w:t>Таблица 14</w:t>
      </w:r>
      <w:r w:rsidR="00260FDE" w:rsidRPr="00260FDE">
        <w:rPr>
          <w:rFonts w:eastAsia="Calibri"/>
          <w:b/>
          <w:sz w:val="28"/>
          <w:szCs w:val="28"/>
          <w:lang w:eastAsia="ru-RU"/>
        </w:rPr>
        <w:t>. Критерии отнесения территорий к различным зонам разрушений</w:t>
      </w:r>
    </w:p>
    <w:tbl>
      <w:tblPr>
        <w:tblW w:w="5000" w:type="pct"/>
        <w:tblCellMar>
          <w:left w:w="28" w:type="dxa"/>
          <w:right w:w="28" w:type="dxa"/>
        </w:tblCellMar>
        <w:tblLook w:val="0000" w:firstRow="0" w:lastRow="0" w:firstColumn="0" w:lastColumn="0" w:noHBand="0" w:noVBand="0"/>
      </w:tblPr>
      <w:tblGrid>
        <w:gridCol w:w="2976"/>
        <w:gridCol w:w="745"/>
        <w:gridCol w:w="892"/>
        <w:gridCol w:w="732"/>
        <w:gridCol w:w="700"/>
        <w:gridCol w:w="846"/>
        <w:gridCol w:w="778"/>
        <w:gridCol w:w="744"/>
        <w:gridCol w:w="904"/>
        <w:gridCol w:w="660"/>
      </w:tblGrid>
      <w:tr w:rsidR="003D0F84" w:rsidRPr="00691663" w14:paraId="4BEE9014" w14:textId="77777777" w:rsidTr="00977673">
        <w:trPr>
          <w:cantSplit/>
          <w:tblHeader/>
        </w:trPr>
        <w:tc>
          <w:tcPr>
            <w:tcW w:w="1491" w:type="pct"/>
            <w:vMerge w:val="restart"/>
            <w:tcBorders>
              <w:top w:val="single" w:sz="6" w:space="0" w:color="auto"/>
              <w:left w:val="single" w:sz="6" w:space="0" w:color="auto"/>
              <w:bottom w:val="nil"/>
              <w:right w:val="single" w:sz="6" w:space="0" w:color="auto"/>
            </w:tcBorders>
          </w:tcPr>
          <w:p w14:paraId="73BCAB1A" w14:textId="77777777" w:rsidR="003D0F84" w:rsidRPr="00B145C5" w:rsidRDefault="003D0F84" w:rsidP="00586998">
            <w:pPr>
              <w:widowControl w:val="0"/>
              <w:ind w:firstLine="0"/>
              <w:jc w:val="center"/>
              <w:rPr>
                <w:rFonts w:eastAsia="Calibri"/>
                <w:b/>
                <w:szCs w:val="22"/>
                <w:lang w:eastAsia="ru-RU"/>
              </w:rPr>
            </w:pPr>
            <w:r w:rsidRPr="00B145C5">
              <w:rPr>
                <w:rFonts w:eastAsia="Calibri"/>
                <w:b/>
                <w:szCs w:val="21"/>
                <w:lang w:eastAsia="ru-RU"/>
              </w:rPr>
              <w:t>Типы объектов жилого фонда</w:t>
            </w:r>
          </w:p>
        </w:tc>
        <w:tc>
          <w:tcPr>
            <w:tcW w:w="1186" w:type="pct"/>
            <w:gridSpan w:val="3"/>
            <w:tcBorders>
              <w:top w:val="single" w:sz="6" w:space="0" w:color="auto"/>
              <w:left w:val="single" w:sz="6" w:space="0" w:color="auto"/>
              <w:bottom w:val="single" w:sz="6" w:space="0" w:color="auto"/>
              <w:right w:val="single" w:sz="6" w:space="0" w:color="auto"/>
            </w:tcBorders>
          </w:tcPr>
          <w:p w14:paraId="27FCF07E" w14:textId="77777777" w:rsidR="003D0F84" w:rsidRPr="00B145C5" w:rsidRDefault="003D0F84" w:rsidP="00586998">
            <w:pPr>
              <w:widowControl w:val="0"/>
              <w:ind w:firstLine="0"/>
              <w:jc w:val="center"/>
              <w:rPr>
                <w:rFonts w:eastAsia="Calibri"/>
                <w:b/>
                <w:szCs w:val="22"/>
                <w:lang w:eastAsia="ru-RU"/>
              </w:rPr>
            </w:pPr>
            <w:r w:rsidRPr="00B145C5">
              <w:rPr>
                <w:rFonts w:eastAsia="Calibri"/>
                <w:b/>
                <w:szCs w:val="21"/>
                <w:lang w:eastAsia="ru-RU"/>
              </w:rPr>
              <w:t>Сильные разрушения</w:t>
            </w:r>
          </w:p>
        </w:tc>
        <w:tc>
          <w:tcPr>
            <w:tcW w:w="1165" w:type="pct"/>
            <w:gridSpan w:val="3"/>
            <w:tcBorders>
              <w:top w:val="single" w:sz="6" w:space="0" w:color="auto"/>
              <w:left w:val="single" w:sz="6" w:space="0" w:color="auto"/>
              <w:bottom w:val="single" w:sz="6" w:space="0" w:color="auto"/>
              <w:right w:val="single" w:sz="6" w:space="0" w:color="auto"/>
            </w:tcBorders>
          </w:tcPr>
          <w:p w14:paraId="2DA2E8EB" w14:textId="77777777" w:rsidR="003D0F84" w:rsidRPr="00B145C5" w:rsidRDefault="003D0F84" w:rsidP="00586998">
            <w:pPr>
              <w:widowControl w:val="0"/>
              <w:ind w:firstLine="0"/>
              <w:jc w:val="center"/>
              <w:rPr>
                <w:rFonts w:eastAsia="Calibri"/>
                <w:b/>
                <w:szCs w:val="22"/>
                <w:lang w:eastAsia="ru-RU"/>
              </w:rPr>
            </w:pPr>
            <w:r w:rsidRPr="00B145C5">
              <w:rPr>
                <w:rFonts w:eastAsia="Calibri"/>
                <w:b/>
                <w:szCs w:val="21"/>
                <w:lang w:eastAsia="ru-RU"/>
              </w:rPr>
              <w:t>Средние разрушения</w:t>
            </w:r>
          </w:p>
        </w:tc>
        <w:tc>
          <w:tcPr>
            <w:tcW w:w="1158" w:type="pct"/>
            <w:gridSpan w:val="3"/>
            <w:tcBorders>
              <w:top w:val="single" w:sz="6" w:space="0" w:color="auto"/>
              <w:left w:val="single" w:sz="6" w:space="0" w:color="auto"/>
              <w:bottom w:val="single" w:sz="6" w:space="0" w:color="auto"/>
              <w:right w:val="single" w:sz="6" w:space="0" w:color="auto"/>
            </w:tcBorders>
          </w:tcPr>
          <w:p w14:paraId="5DCE3C5C" w14:textId="77777777" w:rsidR="003D0F84" w:rsidRPr="00B145C5" w:rsidRDefault="003D0F84" w:rsidP="00586998">
            <w:pPr>
              <w:widowControl w:val="0"/>
              <w:ind w:firstLine="0"/>
              <w:jc w:val="center"/>
              <w:rPr>
                <w:rFonts w:eastAsia="Calibri"/>
                <w:b/>
                <w:szCs w:val="22"/>
                <w:lang w:eastAsia="ru-RU"/>
              </w:rPr>
            </w:pPr>
            <w:r w:rsidRPr="00B145C5">
              <w:rPr>
                <w:rFonts w:eastAsia="Calibri"/>
                <w:b/>
                <w:szCs w:val="22"/>
                <w:lang w:eastAsia="ru-RU"/>
              </w:rPr>
              <w:t>Слабые разрушения</w:t>
            </w:r>
          </w:p>
        </w:tc>
      </w:tr>
      <w:tr w:rsidR="003D0F84" w:rsidRPr="00691663" w14:paraId="3A5115BC" w14:textId="77777777" w:rsidTr="00977673">
        <w:trPr>
          <w:cantSplit/>
          <w:tblHeader/>
        </w:trPr>
        <w:tc>
          <w:tcPr>
            <w:tcW w:w="1491" w:type="pct"/>
            <w:vMerge/>
            <w:tcBorders>
              <w:top w:val="nil"/>
              <w:left w:val="single" w:sz="6" w:space="0" w:color="auto"/>
              <w:bottom w:val="single" w:sz="6" w:space="0" w:color="auto"/>
              <w:right w:val="single" w:sz="6" w:space="0" w:color="auto"/>
            </w:tcBorders>
          </w:tcPr>
          <w:p w14:paraId="1A1A365F" w14:textId="77777777" w:rsidR="003D0F84" w:rsidRPr="00B145C5" w:rsidRDefault="003D0F84" w:rsidP="00586998">
            <w:pPr>
              <w:widowControl w:val="0"/>
              <w:ind w:firstLine="0"/>
              <w:jc w:val="center"/>
              <w:rPr>
                <w:rFonts w:eastAsia="Calibri"/>
                <w:b/>
                <w:szCs w:val="22"/>
                <w:lang w:eastAsia="ru-RU"/>
              </w:rPr>
            </w:pPr>
          </w:p>
        </w:tc>
        <w:tc>
          <w:tcPr>
            <w:tcW w:w="373" w:type="pct"/>
            <w:tcBorders>
              <w:top w:val="single" w:sz="6" w:space="0" w:color="auto"/>
              <w:left w:val="single" w:sz="6" w:space="0" w:color="auto"/>
              <w:bottom w:val="single" w:sz="6" w:space="0" w:color="auto"/>
              <w:right w:val="single" w:sz="6" w:space="0" w:color="auto"/>
            </w:tcBorders>
          </w:tcPr>
          <w:p w14:paraId="7AA48B96"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eastAsia="ru-RU"/>
              </w:rPr>
              <w:t>Н</w:t>
            </w:r>
            <w:r w:rsidRPr="00B145C5">
              <w:rPr>
                <w:rFonts w:eastAsia="Calibri"/>
                <w:b/>
                <w:iCs/>
                <w:szCs w:val="21"/>
                <w:lang w:eastAsia="ru-RU"/>
              </w:rPr>
              <w:t>, м</w:t>
            </w:r>
          </w:p>
        </w:tc>
        <w:tc>
          <w:tcPr>
            <w:tcW w:w="447" w:type="pct"/>
            <w:tcBorders>
              <w:top w:val="single" w:sz="6" w:space="0" w:color="auto"/>
              <w:left w:val="single" w:sz="6" w:space="0" w:color="auto"/>
              <w:bottom w:val="single" w:sz="6" w:space="0" w:color="auto"/>
              <w:right w:val="single" w:sz="6" w:space="0" w:color="auto"/>
            </w:tcBorders>
          </w:tcPr>
          <w:p w14:paraId="158BF8B9"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V</w:t>
            </w:r>
            <w:r w:rsidRPr="00B145C5">
              <w:rPr>
                <w:rFonts w:eastAsia="Calibri"/>
                <w:b/>
                <w:iCs/>
                <w:szCs w:val="21"/>
                <w:lang w:eastAsia="ru-RU"/>
              </w:rPr>
              <w:t xml:space="preserve">, </w:t>
            </w:r>
            <w:r w:rsidRPr="00B145C5">
              <w:rPr>
                <w:rFonts w:eastAsia="Calibri"/>
                <w:b/>
                <w:szCs w:val="21"/>
                <w:lang w:eastAsia="ru-RU"/>
              </w:rPr>
              <w:t>м/с</w:t>
            </w:r>
          </w:p>
        </w:tc>
        <w:tc>
          <w:tcPr>
            <w:tcW w:w="367" w:type="pct"/>
            <w:tcBorders>
              <w:top w:val="single" w:sz="6" w:space="0" w:color="auto"/>
              <w:left w:val="single" w:sz="6" w:space="0" w:color="auto"/>
              <w:bottom w:val="single" w:sz="6" w:space="0" w:color="auto"/>
              <w:right w:val="single" w:sz="6" w:space="0" w:color="auto"/>
            </w:tcBorders>
          </w:tcPr>
          <w:p w14:paraId="35D1952B"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T</w:t>
            </w:r>
            <w:r w:rsidRPr="00B145C5">
              <w:rPr>
                <w:rFonts w:eastAsia="Calibri"/>
                <w:b/>
                <w:iCs/>
                <w:szCs w:val="21"/>
                <w:lang w:eastAsia="ru-RU"/>
              </w:rPr>
              <w:t xml:space="preserve">, </w:t>
            </w:r>
            <w:r w:rsidRPr="00B145C5">
              <w:rPr>
                <w:rFonts w:eastAsia="Calibri"/>
                <w:b/>
                <w:szCs w:val="21"/>
                <w:lang w:eastAsia="ru-RU"/>
              </w:rPr>
              <w:t>час</w:t>
            </w:r>
          </w:p>
        </w:tc>
        <w:tc>
          <w:tcPr>
            <w:tcW w:w="351" w:type="pct"/>
            <w:tcBorders>
              <w:top w:val="single" w:sz="6" w:space="0" w:color="auto"/>
              <w:left w:val="single" w:sz="6" w:space="0" w:color="auto"/>
              <w:bottom w:val="single" w:sz="6" w:space="0" w:color="auto"/>
              <w:right w:val="single" w:sz="6" w:space="0" w:color="auto"/>
            </w:tcBorders>
          </w:tcPr>
          <w:p w14:paraId="445462CB"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eastAsia="ru-RU"/>
              </w:rPr>
              <w:t>Н</w:t>
            </w:r>
            <w:r w:rsidRPr="00B145C5">
              <w:rPr>
                <w:rFonts w:eastAsia="Calibri"/>
                <w:b/>
                <w:iCs/>
                <w:szCs w:val="21"/>
                <w:lang w:eastAsia="ru-RU"/>
              </w:rPr>
              <w:t>, м</w:t>
            </w:r>
          </w:p>
        </w:tc>
        <w:tc>
          <w:tcPr>
            <w:tcW w:w="424" w:type="pct"/>
            <w:tcBorders>
              <w:top w:val="single" w:sz="6" w:space="0" w:color="auto"/>
              <w:left w:val="single" w:sz="6" w:space="0" w:color="auto"/>
              <w:bottom w:val="single" w:sz="6" w:space="0" w:color="auto"/>
              <w:right w:val="single" w:sz="6" w:space="0" w:color="auto"/>
            </w:tcBorders>
          </w:tcPr>
          <w:p w14:paraId="745EED38"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V</w:t>
            </w:r>
            <w:r w:rsidRPr="00B145C5">
              <w:rPr>
                <w:rFonts w:eastAsia="Calibri"/>
                <w:b/>
                <w:iCs/>
                <w:szCs w:val="21"/>
                <w:lang w:eastAsia="ru-RU"/>
              </w:rPr>
              <w:t xml:space="preserve">, </w:t>
            </w:r>
            <w:r w:rsidRPr="00B145C5">
              <w:rPr>
                <w:rFonts w:eastAsia="Calibri"/>
                <w:b/>
                <w:szCs w:val="21"/>
                <w:lang w:eastAsia="ru-RU"/>
              </w:rPr>
              <w:t>м/с</w:t>
            </w:r>
          </w:p>
        </w:tc>
        <w:tc>
          <w:tcPr>
            <w:tcW w:w="390" w:type="pct"/>
            <w:tcBorders>
              <w:top w:val="single" w:sz="6" w:space="0" w:color="auto"/>
              <w:left w:val="single" w:sz="6" w:space="0" w:color="auto"/>
              <w:bottom w:val="single" w:sz="6" w:space="0" w:color="auto"/>
              <w:right w:val="single" w:sz="6" w:space="0" w:color="auto"/>
            </w:tcBorders>
          </w:tcPr>
          <w:p w14:paraId="78BF77A0"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T</w:t>
            </w:r>
            <w:r w:rsidRPr="00B145C5">
              <w:rPr>
                <w:rFonts w:eastAsia="Calibri"/>
                <w:b/>
                <w:iCs/>
                <w:szCs w:val="21"/>
                <w:lang w:eastAsia="ru-RU"/>
              </w:rPr>
              <w:t xml:space="preserve">, </w:t>
            </w:r>
            <w:r w:rsidRPr="00B145C5">
              <w:rPr>
                <w:rFonts w:eastAsia="Calibri"/>
                <w:b/>
                <w:szCs w:val="21"/>
                <w:lang w:eastAsia="ru-RU"/>
              </w:rPr>
              <w:t>час</w:t>
            </w:r>
          </w:p>
        </w:tc>
        <w:tc>
          <w:tcPr>
            <w:tcW w:w="373" w:type="pct"/>
            <w:tcBorders>
              <w:top w:val="single" w:sz="6" w:space="0" w:color="auto"/>
              <w:left w:val="single" w:sz="6" w:space="0" w:color="auto"/>
              <w:bottom w:val="single" w:sz="6" w:space="0" w:color="auto"/>
              <w:right w:val="single" w:sz="6" w:space="0" w:color="auto"/>
            </w:tcBorders>
          </w:tcPr>
          <w:p w14:paraId="645D1FBF"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eastAsia="ru-RU"/>
              </w:rPr>
              <w:t>Н</w:t>
            </w:r>
            <w:r w:rsidRPr="00B145C5">
              <w:rPr>
                <w:rFonts w:eastAsia="Calibri"/>
                <w:b/>
                <w:iCs/>
                <w:szCs w:val="21"/>
                <w:lang w:eastAsia="ru-RU"/>
              </w:rPr>
              <w:t>, м</w:t>
            </w:r>
          </w:p>
        </w:tc>
        <w:tc>
          <w:tcPr>
            <w:tcW w:w="453" w:type="pct"/>
            <w:tcBorders>
              <w:top w:val="single" w:sz="6" w:space="0" w:color="auto"/>
              <w:left w:val="single" w:sz="6" w:space="0" w:color="auto"/>
              <w:bottom w:val="single" w:sz="6" w:space="0" w:color="auto"/>
              <w:right w:val="single" w:sz="6" w:space="0" w:color="auto"/>
            </w:tcBorders>
          </w:tcPr>
          <w:p w14:paraId="6397CE82"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V</w:t>
            </w:r>
            <w:r w:rsidRPr="00B145C5">
              <w:rPr>
                <w:rFonts w:eastAsia="Calibri"/>
                <w:b/>
                <w:iCs/>
                <w:szCs w:val="21"/>
                <w:lang w:eastAsia="ru-RU"/>
              </w:rPr>
              <w:t xml:space="preserve">, </w:t>
            </w:r>
            <w:r w:rsidRPr="00B145C5">
              <w:rPr>
                <w:rFonts w:eastAsia="Calibri"/>
                <w:b/>
                <w:szCs w:val="21"/>
                <w:lang w:eastAsia="ru-RU"/>
              </w:rPr>
              <w:t>м/с</w:t>
            </w:r>
          </w:p>
        </w:tc>
        <w:tc>
          <w:tcPr>
            <w:tcW w:w="333" w:type="pct"/>
            <w:tcBorders>
              <w:top w:val="single" w:sz="6" w:space="0" w:color="auto"/>
              <w:left w:val="single" w:sz="6" w:space="0" w:color="auto"/>
              <w:bottom w:val="single" w:sz="6" w:space="0" w:color="auto"/>
              <w:right w:val="single" w:sz="6" w:space="0" w:color="auto"/>
            </w:tcBorders>
          </w:tcPr>
          <w:p w14:paraId="51DA2F30" w14:textId="77777777" w:rsidR="003D0F84" w:rsidRPr="00B145C5" w:rsidRDefault="003D0F84" w:rsidP="00586998">
            <w:pPr>
              <w:widowControl w:val="0"/>
              <w:ind w:firstLine="0"/>
              <w:jc w:val="center"/>
              <w:rPr>
                <w:rFonts w:eastAsia="Calibri"/>
                <w:b/>
                <w:szCs w:val="22"/>
                <w:lang w:eastAsia="ru-RU"/>
              </w:rPr>
            </w:pPr>
            <w:r w:rsidRPr="00B145C5">
              <w:rPr>
                <w:rFonts w:eastAsia="Calibri"/>
                <w:b/>
                <w:i/>
                <w:szCs w:val="21"/>
                <w:lang w:val="en-US" w:eastAsia="ru-RU"/>
              </w:rPr>
              <w:t>T</w:t>
            </w:r>
            <w:r w:rsidRPr="00B145C5">
              <w:rPr>
                <w:rFonts w:eastAsia="Calibri"/>
                <w:b/>
                <w:iCs/>
                <w:szCs w:val="21"/>
                <w:lang w:eastAsia="ru-RU"/>
              </w:rPr>
              <w:t xml:space="preserve">, </w:t>
            </w:r>
            <w:r w:rsidRPr="00B145C5">
              <w:rPr>
                <w:rFonts w:eastAsia="Calibri"/>
                <w:b/>
                <w:szCs w:val="21"/>
                <w:lang w:eastAsia="ru-RU"/>
              </w:rPr>
              <w:t>час</w:t>
            </w:r>
          </w:p>
        </w:tc>
      </w:tr>
      <w:tr w:rsidR="003D0F84" w:rsidRPr="00691663" w14:paraId="536309E6" w14:textId="77777777" w:rsidTr="00977673">
        <w:tc>
          <w:tcPr>
            <w:tcW w:w="1491" w:type="pct"/>
            <w:tcBorders>
              <w:top w:val="single" w:sz="6" w:space="0" w:color="auto"/>
              <w:left w:val="single" w:sz="6" w:space="0" w:color="auto"/>
              <w:bottom w:val="single" w:sz="6" w:space="0" w:color="auto"/>
              <w:right w:val="single" w:sz="6" w:space="0" w:color="auto"/>
            </w:tcBorders>
          </w:tcPr>
          <w:p w14:paraId="53BBAA35" w14:textId="77777777" w:rsidR="003D0F84" w:rsidRPr="00691663" w:rsidRDefault="003D0F84" w:rsidP="00260FDE">
            <w:pPr>
              <w:widowControl w:val="0"/>
              <w:ind w:firstLine="0"/>
              <w:jc w:val="left"/>
              <w:rPr>
                <w:rFonts w:eastAsia="Calibri"/>
                <w:szCs w:val="22"/>
                <w:lang w:eastAsia="ru-RU"/>
              </w:rPr>
            </w:pPr>
            <w:r w:rsidRPr="00691663">
              <w:rPr>
                <w:rFonts w:eastAsia="Calibri"/>
                <w:szCs w:val="21"/>
                <w:lang w:eastAsia="ru-RU"/>
              </w:rPr>
              <w:t>Сборные деревянные жилые дома</w:t>
            </w:r>
          </w:p>
        </w:tc>
        <w:tc>
          <w:tcPr>
            <w:tcW w:w="373" w:type="pct"/>
            <w:tcBorders>
              <w:top w:val="single" w:sz="6" w:space="0" w:color="auto"/>
              <w:left w:val="single" w:sz="6" w:space="0" w:color="auto"/>
              <w:bottom w:val="single" w:sz="6" w:space="0" w:color="auto"/>
              <w:right w:val="single" w:sz="6" w:space="0" w:color="auto"/>
            </w:tcBorders>
          </w:tcPr>
          <w:p w14:paraId="617D9615"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3</w:t>
            </w:r>
          </w:p>
        </w:tc>
        <w:tc>
          <w:tcPr>
            <w:tcW w:w="447" w:type="pct"/>
            <w:tcBorders>
              <w:top w:val="single" w:sz="6" w:space="0" w:color="auto"/>
              <w:left w:val="single" w:sz="6" w:space="0" w:color="auto"/>
              <w:bottom w:val="single" w:sz="6" w:space="0" w:color="auto"/>
              <w:right w:val="single" w:sz="6" w:space="0" w:color="auto"/>
            </w:tcBorders>
          </w:tcPr>
          <w:p w14:paraId="29F393E0"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p>
        </w:tc>
        <w:tc>
          <w:tcPr>
            <w:tcW w:w="367" w:type="pct"/>
            <w:tcBorders>
              <w:top w:val="single" w:sz="6" w:space="0" w:color="auto"/>
              <w:left w:val="single" w:sz="6" w:space="0" w:color="auto"/>
              <w:bottom w:val="single" w:sz="6" w:space="0" w:color="auto"/>
              <w:right w:val="single" w:sz="6" w:space="0" w:color="auto"/>
            </w:tcBorders>
          </w:tcPr>
          <w:p w14:paraId="007CAF9A"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48</w:t>
            </w:r>
          </w:p>
        </w:tc>
        <w:tc>
          <w:tcPr>
            <w:tcW w:w="351" w:type="pct"/>
            <w:tcBorders>
              <w:top w:val="single" w:sz="6" w:space="0" w:color="auto"/>
              <w:left w:val="single" w:sz="6" w:space="0" w:color="auto"/>
              <w:bottom w:val="single" w:sz="6" w:space="0" w:color="auto"/>
              <w:right w:val="single" w:sz="6" w:space="0" w:color="auto"/>
            </w:tcBorders>
          </w:tcPr>
          <w:p w14:paraId="4A695567" w14:textId="01DAC818"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r w:rsidR="0024608E">
              <w:rPr>
                <w:rFonts w:eastAsia="Calibri"/>
                <w:szCs w:val="21"/>
                <w:lang w:eastAsia="ru-RU"/>
              </w:rPr>
              <w:t>.</w:t>
            </w:r>
            <w:r w:rsidRPr="00691663">
              <w:rPr>
                <w:rFonts w:eastAsia="Calibri"/>
                <w:szCs w:val="21"/>
                <w:lang w:eastAsia="ru-RU"/>
              </w:rPr>
              <w:t>5</w:t>
            </w:r>
          </w:p>
        </w:tc>
        <w:tc>
          <w:tcPr>
            <w:tcW w:w="424" w:type="pct"/>
            <w:tcBorders>
              <w:top w:val="single" w:sz="6" w:space="0" w:color="auto"/>
              <w:left w:val="single" w:sz="6" w:space="0" w:color="auto"/>
              <w:bottom w:val="single" w:sz="6" w:space="0" w:color="auto"/>
              <w:right w:val="single" w:sz="6" w:space="0" w:color="auto"/>
            </w:tcBorders>
          </w:tcPr>
          <w:p w14:paraId="45FE1B92" w14:textId="0F29CEA8"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r w:rsidR="0024608E">
              <w:rPr>
                <w:rFonts w:eastAsia="Calibri"/>
                <w:szCs w:val="21"/>
                <w:lang w:eastAsia="ru-RU"/>
              </w:rPr>
              <w:t>.</w:t>
            </w:r>
            <w:r w:rsidRPr="00691663">
              <w:rPr>
                <w:rFonts w:eastAsia="Calibri"/>
                <w:szCs w:val="21"/>
                <w:lang w:eastAsia="ru-RU"/>
              </w:rPr>
              <w:t>5</w:t>
            </w:r>
          </w:p>
        </w:tc>
        <w:tc>
          <w:tcPr>
            <w:tcW w:w="390" w:type="pct"/>
            <w:tcBorders>
              <w:top w:val="single" w:sz="6" w:space="0" w:color="auto"/>
              <w:left w:val="single" w:sz="6" w:space="0" w:color="auto"/>
              <w:bottom w:val="single" w:sz="6" w:space="0" w:color="auto"/>
              <w:right w:val="single" w:sz="6" w:space="0" w:color="auto"/>
            </w:tcBorders>
          </w:tcPr>
          <w:p w14:paraId="40749C76"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24</w:t>
            </w:r>
          </w:p>
        </w:tc>
        <w:tc>
          <w:tcPr>
            <w:tcW w:w="373" w:type="pct"/>
            <w:tcBorders>
              <w:top w:val="single" w:sz="6" w:space="0" w:color="auto"/>
              <w:left w:val="single" w:sz="6" w:space="0" w:color="auto"/>
              <w:bottom w:val="single" w:sz="6" w:space="0" w:color="auto"/>
              <w:right w:val="single" w:sz="6" w:space="0" w:color="auto"/>
            </w:tcBorders>
          </w:tcPr>
          <w:p w14:paraId="54A32E56" w14:textId="77777777" w:rsidR="003D0F84" w:rsidRPr="00691663" w:rsidRDefault="003D0F84" w:rsidP="00586998">
            <w:pPr>
              <w:widowControl w:val="0"/>
              <w:ind w:firstLine="0"/>
              <w:jc w:val="center"/>
              <w:rPr>
                <w:rFonts w:eastAsia="Calibri"/>
                <w:szCs w:val="22"/>
                <w:lang w:eastAsia="ru-RU"/>
              </w:rPr>
            </w:pPr>
            <w:r w:rsidRPr="00691663">
              <w:rPr>
                <w:rFonts w:eastAsia="Calibri"/>
                <w:szCs w:val="22"/>
                <w:lang w:eastAsia="ru-RU"/>
              </w:rPr>
              <w:t>1</w:t>
            </w:r>
          </w:p>
        </w:tc>
        <w:tc>
          <w:tcPr>
            <w:tcW w:w="453" w:type="pct"/>
            <w:tcBorders>
              <w:top w:val="single" w:sz="6" w:space="0" w:color="auto"/>
              <w:left w:val="single" w:sz="6" w:space="0" w:color="auto"/>
              <w:bottom w:val="single" w:sz="6" w:space="0" w:color="auto"/>
              <w:right w:val="single" w:sz="6" w:space="0" w:color="auto"/>
            </w:tcBorders>
          </w:tcPr>
          <w:p w14:paraId="1335806C"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p>
        </w:tc>
        <w:tc>
          <w:tcPr>
            <w:tcW w:w="333" w:type="pct"/>
            <w:tcBorders>
              <w:top w:val="single" w:sz="6" w:space="0" w:color="auto"/>
              <w:left w:val="single" w:sz="6" w:space="0" w:color="auto"/>
              <w:bottom w:val="single" w:sz="6" w:space="0" w:color="auto"/>
              <w:right w:val="single" w:sz="6" w:space="0" w:color="auto"/>
            </w:tcBorders>
          </w:tcPr>
          <w:p w14:paraId="068C6749"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12</w:t>
            </w:r>
          </w:p>
        </w:tc>
      </w:tr>
      <w:tr w:rsidR="003D0F84" w:rsidRPr="00691663" w14:paraId="126C61A3" w14:textId="77777777" w:rsidTr="00977673">
        <w:tc>
          <w:tcPr>
            <w:tcW w:w="1491" w:type="pct"/>
            <w:tcBorders>
              <w:top w:val="single" w:sz="6" w:space="0" w:color="auto"/>
              <w:left w:val="single" w:sz="6" w:space="0" w:color="auto"/>
              <w:bottom w:val="single" w:sz="6" w:space="0" w:color="auto"/>
              <w:right w:val="single" w:sz="6" w:space="0" w:color="auto"/>
            </w:tcBorders>
          </w:tcPr>
          <w:p w14:paraId="197FA71B" w14:textId="77777777" w:rsidR="003D0F84" w:rsidRPr="00691663" w:rsidRDefault="003D0F84" w:rsidP="00260FDE">
            <w:pPr>
              <w:widowControl w:val="0"/>
              <w:ind w:firstLine="0"/>
              <w:jc w:val="left"/>
              <w:rPr>
                <w:rFonts w:eastAsia="Calibri"/>
                <w:szCs w:val="22"/>
                <w:lang w:eastAsia="ru-RU"/>
              </w:rPr>
            </w:pPr>
            <w:r w:rsidRPr="00691663">
              <w:rPr>
                <w:rFonts w:eastAsia="Calibri"/>
                <w:szCs w:val="21"/>
                <w:lang w:eastAsia="ru-RU"/>
              </w:rPr>
              <w:t>Деревянные дома (1-2 этажа)</w:t>
            </w:r>
          </w:p>
        </w:tc>
        <w:tc>
          <w:tcPr>
            <w:tcW w:w="373" w:type="pct"/>
            <w:tcBorders>
              <w:top w:val="single" w:sz="6" w:space="0" w:color="auto"/>
              <w:left w:val="single" w:sz="6" w:space="0" w:color="auto"/>
              <w:bottom w:val="single" w:sz="6" w:space="0" w:color="auto"/>
              <w:right w:val="single" w:sz="6" w:space="0" w:color="auto"/>
            </w:tcBorders>
          </w:tcPr>
          <w:p w14:paraId="513A7586" w14:textId="0D8CF098"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3</w:t>
            </w:r>
            <w:r w:rsidR="0024608E">
              <w:rPr>
                <w:rFonts w:eastAsia="Calibri"/>
                <w:szCs w:val="21"/>
                <w:lang w:eastAsia="ru-RU"/>
              </w:rPr>
              <w:t>.</w:t>
            </w:r>
            <w:r w:rsidRPr="00691663">
              <w:rPr>
                <w:rFonts w:eastAsia="Calibri"/>
                <w:szCs w:val="21"/>
                <w:lang w:eastAsia="ru-RU"/>
              </w:rPr>
              <w:t>5</w:t>
            </w:r>
          </w:p>
        </w:tc>
        <w:tc>
          <w:tcPr>
            <w:tcW w:w="447" w:type="pct"/>
            <w:tcBorders>
              <w:top w:val="single" w:sz="6" w:space="0" w:color="auto"/>
              <w:left w:val="single" w:sz="6" w:space="0" w:color="auto"/>
              <w:bottom w:val="single" w:sz="6" w:space="0" w:color="auto"/>
              <w:right w:val="single" w:sz="6" w:space="0" w:color="auto"/>
            </w:tcBorders>
          </w:tcPr>
          <w:p w14:paraId="4ABB70CB"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p>
        </w:tc>
        <w:tc>
          <w:tcPr>
            <w:tcW w:w="367" w:type="pct"/>
            <w:tcBorders>
              <w:top w:val="single" w:sz="6" w:space="0" w:color="auto"/>
              <w:left w:val="single" w:sz="6" w:space="0" w:color="auto"/>
              <w:bottom w:val="single" w:sz="6" w:space="0" w:color="auto"/>
              <w:right w:val="single" w:sz="6" w:space="0" w:color="auto"/>
            </w:tcBorders>
          </w:tcPr>
          <w:p w14:paraId="13E2F0CB"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48</w:t>
            </w:r>
          </w:p>
        </w:tc>
        <w:tc>
          <w:tcPr>
            <w:tcW w:w="351" w:type="pct"/>
            <w:tcBorders>
              <w:top w:val="single" w:sz="6" w:space="0" w:color="auto"/>
              <w:left w:val="single" w:sz="6" w:space="0" w:color="auto"/>
              <w:bottom w:val="single" w:sz="6" w:space="0" w:color="auto"/>
              <w:right w:val="single" w:sz="6" w:space="0" w:color="auto"/>
            </w:tcBorders>
          </w:tcPr>
          <w:p w14:paraId="043C5572" w14:textId="7A5B933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r w:rsidR="0024608E">
              <w:rPr>
                <w:rFonts w:eastAsia="Calibri"/>
                <w:szCs w:val="21"/>
                <w:lang w:eastAsia="ru-RU"/>
              </w:rPr>
              <w:t>.</w:t>
            </w:r>
            <w:r w:rsidRPr="00691663">
              <w:rPr>
                <w:rFonts w:eastAsia="Calibri"/>
                <w:szCs w:val="21"/>
                <w:lang w:eastAsia="ru-RU"/>
              </w:rPr>
              <w:t>5</w:t>
            </w:r>
          </w:p>
        </w:tc>
        <w:tc>
          <w:tcPr>
            <w:tcW w:w="424" w:type="pct"/>
            <w:tcBorders>
              <w:top w:val="single" w:sz="6" w:space="0" w:color="auto"/>
              <w:left w:val="single" w:sz="6" w:space="0" w:color="auto"/>
              <w:bottom w:val="single" w:sz="6" w:space="0" w:color="auto"/>
              <w:right w:val="single" w:sz="6" w:space="0" w:color="auto"/>
            </w:tcBorders>
          </w:tcPr>
          <w:p w14:paraId="19A6A4A6" w14:textId="7189E38C"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r w:rsidR="0024608E">
              <w:rPr>
                <w:rFonts w:eastAsia="Calibri"/>
                <w:szCs w:val="21"/>
                <w:lang w:eastAsia="ru-RU"/>
              </w:rPr>
              <w:t>.</w:t>
            </w:r>
            <w:r w:rsidRPr="00691663">
              <w:rPr>
                <w:rFonts w:eastAsia="Calibri"/>
                <w:szCs w:val="21"/>
                <w:lang w:eastAsia="ru-RU"/>
              </w:rPr>
              <w:t>5</w:t>
            </w:r>
          </w:p>
        </w:tc>
        <w:tc>
          <w:tcPr>
            <w:tcW w:w="390" w:type="pct"/>
            <w:tcBorders>
              <w:top w:val="single" w:sz="6" w:space="0" w:color="auto"/>
              <w:left w:val="single" w:sz="6" w:space="0" w:color="auto"/>
              <w:bottom w:val="single" w:sz="6" w:space="0" w:color="auto"/>
              <w:right w:val="single" w:sz="6" w:space="0" w:color="auto"/>
            </w:tcBorders>
          </w:tcPr>
          <w:p w14:paraId="29072A8E"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24</w:t>
            </w:r>
          </w:p>
        </w:tc>
        <w:tc>
          <w:tcPr>
            <w:tcW w:w="373" w:type="pct"/>
            <w:tcBorders>
              <w:top w:val="single" w:sz="6" w:space="0" w:color="auto"/>
              <w:left w:val="single" w:sz="6" w:space="0" w:color="auto"/>
              <w:bottom w:val="single" w:sz="6" w:space="0" w:color="auto"/>
              <w:right w:val="single" w:sz="6" w:space="0" w:color="auto"/>
            </w:tcBorders>
          </w:tcPr>
          <w:p w14:paraId="12F8508C" w14:textId="77777777" w:rsidR="003D0F84" w:rsidRPr="00691663" w:rsidRDefault="003D0F84" w:rsidP="00586998">
            <w:pPr>
              <w:widowControl w:val="0"/>
              <w:ind w:firstLine="0"/>
              <w:jc w:val="center"/>
              <w:rPr>
                <w:rFonts w:eastAsia="Calibri"/>
                <w:szCs w:val="22"/>
                <w:lang w:eastAsia="ru-RU"/>
              </w:rPr>
            </w:pPr>
            <w:r w:rsidRPr="00691663">
              <w:rPr>
                <w:rFonts w:eastAsia="Calibri"/>
                <w:szCs w:val="22"/>
                <w:lang w:eastAsia="ru-RU"/>
              </w:rPr>
              <w:t>1</w:t>
            </w:r>
          </w:p>
        </w:tc>
        <w:tc>
          <w:tcPr>
            <w:tcW w:w="453" w:type="pct"/>
            <w:tcBorders>
              <w:top w:val="single" w:sz="6" w:space="0" w:color="auto"/>
              <w:left w:val="single" w:sz="6" w:space="0" w:color="auto"/>
              <w:bottom w:val="single" w:sz="6" w:space="0" w:color="auto"/>
              <w:right w:val="single" w:sz="6" w:space="0" w:color="auto"/>
            </w:tcBorders>
          </w:tcPr>
          <w:p w14:paraId="5B36BEDC"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p>
        </w:tc>
        <w:tc>
          <w:tcPr>
            <w:tcW w:w="333" w:type="pct"/>
            <w:tcBorders>
              <w:top w:val="single" w:sz="6" w:space="0" w:color="auto"/>
              <w:left w:val="single" w:sz="6" w:space="0" w:color="auto"/>
              <w:bottom w:val="single" w:sz="6" w:space="0" w:color="auto"/>
              <w:right w:val="single" w:sz="6" w:space="0" w:color="auto"/>
            </w:tcBorders>
          </w:tcPr>
          <w:p w14:paraId="5E44DA02"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12</w:t>
            </w:r>
          </w:p>
        </w:tc>
      </w:tr>
      <w:tr w:rsidR="003D0F84" w:rsidRPr="00691663" w14:paraId="2DB902D9" w14:textId="77777777" w:rsidTr="00977673">
        <w:tc>
          <w:tcPr>
            <w:tcW w:w="1491" w:type="pct"/>
            <w:tcBorders>
              <w:top w:val="single" w:sz="6" w:space="0" w:color="auto"/>
              <w:left w:val="single" w:sz="6" w:space="0" w:color="auto"/>
              <w:bottom w:val="single" w:sz="6" w:space="0" w:color="auto"/>
              <w:right w:val="single" w:sz="6" w:space="0" w:color="auto"/>
            </w:tcBorders>
          </w:tcPr>
          <w:p w14:paraId="62EA54B3" w14:textId="77777777" w:rsidR="003D0F84" w:rsidRPr="00691663" w:rsidRDefault="003D0F84" w:rsidP="00260FDE">
            <w:pPr>
              <w:widowControl w:val="0"/>
              <w:ind w:firstLine="0"/>
              <w:jc w:val="left"/>
              <w:rPr>
                <w:rFonts w:eastAsia="Calibri"/>
                <w:szCs w:val="22"/>
                <w:lang w:eastAsia="ru-RU"/>
              </w:rPr>
            </w:pPr>
            <w:r w:rsidRPr="00691663">
              <w:rPr>
                <w:rFonts w:eastAsia="Calibri"/>
                <w:szCs w:val="21"/>
                <w:lang w:eastAsia="ru-RU"/>
              </w:rPr>
              <w:t>Легкие 1-2-этажные бескаркасные постройки</w:t>
            </w:r>
          </w:p>
        </w:tc>
        <w:tc>
          <w:tcPr>
            <w:tcW w:w="373" w:type="pct"/>
            <w:tcBorders>
              <w:top w:val="single" w:sz="6" w:space="0" w:color="auto"/>
              <w:left w:val="single" w:sz="6" w:space="0" w:color="auto"/>
              <w:bottom w:val="single" w:sz="6" w:space="0" w:color="auto"/>
              <w:right w:val="single" w:sz="6" w:space="0" w:color="auto"/>
            </w:tcBorders>
          </w:tcPr>
          <w:p w14:paraId="52C0307E" w14:textId="4C02F558"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3</w:t>
            </w:r>
            <w:r w:rsidR="0024608E">
              <w:rPr>
                <w:rFonts w:eastAsia="Calibri"/>
                <w:szCs w:val="21"/>
                <w:lang w:eastAsia="ru-RU"/>
              </w:rPr>
              <w:t>.</w:t>
            </w:r>
            <w:r w:rsidRPr="00691663">
              <w:rPr>
                <w:rFonts w:eastAsia="Calibri"/>
                <w:szCs w:val="21"/>
                <w:lang w:eastAsia="ru-RU"/>
              </w:rPr>
              <w:t>5</w:t>
            </w:r>
          </w:p>
        </w:tc>
        <w:tc>
          <w:tcPr>
            <w:tcW w:w="447" w:type="pct"/>
            <w:tcBorders>
              <w:top w:val="single" w:sz="6" w:space="0" w:color="auto"/>
              <w:left w:val="single" w:sz="6" w:space="0" w:color="auto"/>
              <w:bottom w:val="single" w:sz="6" w:space="0" w:color="auto"/>
              <w:right w:val="single" w:sz="6" w:space="0" w:color="auto"/>
            </w:tcBorders>
          </w:tcPr>
          <w:p w14:paraId="321126F8"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p>
        </w:tc>
        <w:tc>
          <w:tcPr>
            <w:tcW w:w="367" w:type="pct"/>
            <w:tcBorders>
              <w:top w:val="single" w:sz="6" w:space="0" w:color="auto"/>
              <w:left w:val="single" w:sz="6" w:space="0" w:color="auto"/>
              <w:bottom w:val="single" w:sz="6" w:space="0" w:color="auto"/>
              <w:right w:val="single" w:sz="6" w:space="0" w:color="auto"/>
            </w:tcBorders>
          </w:tcPr>
          <w:p w14:paraId="5710BFB9"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72</w:t>
            </w:r>
          </w:p>
        </w:tc>
        <w:tc>
          <w:tcPr>
            <w:tcW w:w="351" w:type="pct"/>
            <w:tcBorders>
              <w:top w:val="single" w:sz="6" w:space="0" w:color="auto"/>
              <w:left w:val="single" w:sz="6" w:space="0" w:color="auto"/>
              <w:bottom w:val="single" w:sz="6" w:space="0" w:color="auto"/>
              <w:right w:val="single" w:sz="6" w:space="0" w:color="auto"/>
            </w:tcBorders>
          </w:tcPr>
          <w:p w14:paraId="38980EEC" w14:textId="7989549A"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r w:rsidR="0024608E">
              <w:rPr>
                <w:rFonts w:eastAsia="Calibri"/>
                <w:szCs w:val="21"/>
                <w:lang w:eastAsia="ru-RU"/>
              </w:rPr>
              <w:t>.</w:t>
            </w:r>
            <w:r w:rsidRPr="00691663">
              <w:rPr>
                <w:rFonts w:eastAsia="Calibri"/>
                <w:szCs w:val="21"/>
                <w:lang w:eastAsia="ru-RU"/>
              </w:rPr>
              <w:t>5</w:t>
            </w:r>
          </w:p>
        </w:tc>
        <w:tc>
          <w:tcPr>
            <w:tcW w:w="424" w:type="pct"/>
            <w:tcBorders>
              <w:top w:val="single" w:sz="6" w:space="0" w:color="auto"/>
              <w:left w:val="single" w:sz="6" w:space="0" w:color="auto"/>
              <w:bottom w:val="single" w:sz="6" w:space="0" w:color="auto"/>
              <w:right w:val="single" w:sz="6" w:space="0" w:color="auto"/>
            </w:tcBorders>
          </w:tcPr>
          <w:p w14:paraId="3C815118" w14:textId="4AC98056"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r w:rsidR="0024608E">
              <w:rPr>
                <w:rFonts w:eastAsia="Calibri"/>
                <w:szCs w:val="21"/>
                <w:lang w:eastAsia="ru-RU"/>
              </w:rPr>
              <w:t>.</w:t>
            </w:r>
            <w:r w:rsidRPr="00691663">
              <w:rPr>
                <w:rFonts w:eastAsia="Calibri"/>
                <w:szCs w:val="21"/>
                <w:lang w:eastAsia="ru-RU"/>
              </w:rPr>
              <w:t>5</w:t>
            </w:r>
          </w:p>
        </w:tc>
        <w:tc>
          <w:tcPr>
            <w:tcW w:w="390" w:type="pct"/>
            <w:tcBorders>
              <w:top w:val="single" w:sz="6" w:space="0" w:color="auto"/>
              <w:left w:val="single" w:sz="6" w:space="0" w:color="auto"/>
              <w:bottom w:val="single" w:sz="6" w:space="0" w:color="auto"/>
              <w:right w:val="single" w:sz="6" w:space="0" w:color="auto"/>
            </w:tcBorders>
          </w:tcPr>
          <w:p w14:paraId="4810EBFF"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48</w:t>
            </w:r>
          </w:p>
        </w:tc>
        <w:tc>
          <w:tcPr>
            <w:tcW w:w="373" w:type="pct"/>
            <w:tcBorders>
              <w:top w:val="single" w:sz="6" w:space="0" w:color="auto"/>
              <w:left w:val="single" w:sz="6" w:space="0" w:color="auto"/>
              <w:bottom w:val="single" w:sz="6" w:space="0" w:color="auto"/>
              <w:right w:val="single" w:sz="6" w:space="0" w:color="auto"/>
            </w:tcBorders>
          </w:tcPr>
          <w:p w14:paraId="4C3A6D27" w14:textId="77777777" w:rsidR="003D0F84" w:rsidRPr="00691663" w:rsidRDefault="003D0F84" w:rsidP="00586998">
            <w:pPr>
              <w:widowControl w:val="0"/>
              <w:ind w:firstLine="0"/>
              <w:jc w:val="center"/>
              <w:rPr>
                <w:rFonts w:eastAsia="Calibri"/>
                <w:szCs w:val="22"/>
                <w:lang w:eastAsia="ru-RU"/>
              </w:rPr>
            </w:pPr>
            <w:r w:rsidRPr="00691663">
              <w:rPr>
                <w:rFonts w:eastAsia="Calibri"/>
                <w:szCs w:val="22"/>
                <w:lang w:eastAsia="ru-RU"/>
              </w:rPr>
              <w:t>1</w:t>
            </w:r>
          </w:p>
        </w:tc>
        <w:tc>
          <w:tcPr>
            <w:tcW w:w="453" w:type="pct"/>
            <w:tcBorders>
              <w:top w:val="single" w:sz="6" w:space="0" w:color="auto"/>
              <w:left w:val="single" w:sz="6" w:space="0" w:color="auto"/>
              <w:bottom w:val="single" w:sz="6" w:space="0" w:color="auto"/>
              <w:right w:val="single" w:sz="6" w:space="0" w:color="auto"/>
            </w:tcBorders>
          </w:tcPr>
          <w:p w14:paraId="787A5100"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p>
        </w:tc>
        <w:tc>
          <w:tcPr>
            <w:tcW w:w="333" w:type="pct"/>
            <w:tcBorders>
              <w:top w:val="single" w:sz="6" w:space="0" w:color="auto"/>
              <w:left w:val="single" w:sz="6" w:space="0" w:color="auto"/>
              <w:bottom w:val="single" w:sz="6" w:space="0" w:color="auto"/>
              <w:right w:val="single" w:sz="6" w:space="0" w:color="auto"/>
            </w:tcBorders>
          </w:tcPr>
          <w:p w14:paraId="0782530E"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24</w:t>
            </w:r>
          </w:p>
        </w:tc>
      </w:tr>
      <w:tr w:rsidR="003D0F84" w:rsidRPr="00691663" w14:paraId="00C083E4" w14:textId="77777777" w:rsidTr="00977673">
        <w:tc>
          <w:tcPr>
            <w:tcW w:w="1491" w:type="pct"/>
            <w:tcBorders>
              <w:top w:val="single" w:sz="6" w:space="0" w:color="auto"/>
              <w:left w:val="single" w:sz="6" w:space="0" w:color="auto"/>
              <w:bottom w:val="single" w:sz="6" w:space="0" w:color="auto"/>
              <w:right w:val="single" w:sz="6" w:space="0" w:color="auto"/>
            </w:tcBorders>
          </w:tcPr>
          <w:p w14:paraId="2DAF129A" w14:textId="77777777" w:rsidR="003D0F84" w:rsidRPr="00691663" w:rsidRDefault="003D0F84" w:rsidP="00260FDE">
            <w:pPr>
              <w:widowControl w:val="0"/>
              <w:ind w:firstLine="0"/>
              <w:jc w:val="left"/>
              <w:rPr>
                <w:rFonts w:eastAsia="Calibri"/>
                <w:szCs w:val="22"/>
                <w:lang w:eastAsia="ru-RU"/>
              </w:rPr>
            </w:pPr>
            <w:r w:rsidRPr="00691663">
              <w:rPr>
                <w:rFonts w:eastAsia="Calibri"/>
                <w:szCs w:val="21"/>
                <w:lang w:eastAsia="ru-RU"/>
              </w:rPr>
              <w:t>Кирпичные дома малой этажности (1-3 этажа)</w:t>
            </w:r>
          </w:p>
        </w:tc>
        <w:tc>
          <w:tcPr>
            <w:tcW w:w="373" w:type="pct"/>
            <w:tcBorders>
              <w:top w:val="single" w:sz="6" w:space="0" w:color="auto"/>
              <w:left w:val="single" w:sz="6" w:space="0" w:color="auto"/>
              <w:bottom w:val="single" w:sz="6" w:space="0" w:color="auto"/>
              <w:right w:val="single" w:sz="6" w:space="0" w:color="auto"/>
            </w:tcBorders>
          </w:tcPr>
          <w:p w14:paraId="30697AA2"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4</w:t>
            </w:r>
          </w:p>
        </w:tc>
        <w:tc>
          <w:tcPr>
            <w:tcW w:w="447" w:type="pct"/>
            <w:tcBorders>
              <w:top w:val="single" w:sz="6" w:space="0" w:color="auto"/>
              <w:left w:val="single" w:sz="6" w:space="0" w:color="auto"/>
              <w:bottom w:val="single" w:sz="6" w:space="0" w:color="auto"/>
              <w:right w:val="single" w:sz="6" w:space="0" w:color="auto"/>
            </w:tcBorders>
          </w:tcPr>
          <w:p w14:paraId="599266C7" w14:textId="3EE59A8E"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r w:rsidR="0024608E">
              <w:rPr>
                <w:rFonts w:eastAsia="Calibri"/>
                <w:szCs w:val="21"/>
                <w:lang w:eastAsia="ru-RU"/>
              </w:rPr>
              <w:t>.</w:t>
            </w:r>
            <w:r w:rsidRPr="00691663">
              <w:rPr>
                <w:rFonts w:eastAsia="Calibri"/>
                <w:szCs w:val="21"/>
                <w:lang w:eastAsia="ru-RU"/>
              </w:rPr>
              <w:t>5</w:t>
            </w:r>
          </w:p>
        </w:tc>
        <w:tc>
          <w:tcPr>
            <w:tcW w:w="367" w:type="pct"/>
            <w:tcBorders>
              <w:top w:val="single" w:sz="6" w:space="0" w:color="auto"/>
              <w:left w:val="single" w:sz="6" w:space="0" w:color="auto"/>
              <w:bottom w:val="single" w:sz="6" w:space="0" w:color="auto"/>
              <w:right w:val="single" w:sz="6" w:space="0" w:color="auto"/>
            </w:tcBorders>
          </w:tcPr>
          <w:p w14:paraId="607DB689"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50</w:t>
            </w:r>
          </w:p>
        </w:tc>
        <w:tc>
          <w:tcPr>
            <w:tcW w:w="351" w:type="pct"/>
            <w:tcBorders>
              <w:top w:val="single" w:sz="6" w:space="0" w:color="auto"/>
              <w:left w:val="single" w:sz="6" w:space="0" w:color="auto"/>
              <w:bottom w:val="single" w:sz="6" w:space="0" w:color="auto"/>
              <w:right w:val="single" w:sz="6" w:space="0" w:color="auto"/>
            </w:tcBorders>
          </w:tcPr>
          <w:p w14:paraId="51D0823B"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3</w:t>
            </w:r>
          </w:p>
        </w:tc>
        <w:tc>
          <w:tcPr>
            <w:tcW w:w="424" w:type="pct"/>
            <w:tcBorders>
              <w:top w:val="single" w:sz="6" w:space="0" w:color="auto"/>
              <w:left w:val="single" w:sz="6" w:space="0" w:color="auto"/>
              <w:bottom w:val="single" w:sz="6" w:space="0" w:color="auto"/>
              <w:right w:val="single" w:sz="6" w:space="0" w:color="auto"/>
            </w:tcBorders>
          </w:tcPr>
          <w:p w14:paraId="4720F0D1"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p>
        </w:tc>
        <w:tc>
          <w:tcPr>
            <w:tcW w:w="390" w:type="pct"/>
            <w:tcBorders>
              <w:top w:val="single" w:sz="6" w:space="0" w:color="auto"/>
              <w:left w:val="single" w:sz="6" w:space="0" w:color="auto"/>
              <w:bottom w:val="single" w:sz="6" w:space="0" w:color="auto"/>
              <w:right w:val="single" w:sz="6" w:space="0" w:color="auto"/>
            </w:tcBorders>
          </w:tcPr>
          <w:p w14:paraId="55C36488"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100</w:t>
            </w:r>
          </w:p>
        </w:tc>
        <w:tc>
          <w:tcPr>
            <w:tcW w:w="373" w:type="pct"/>
            <w:tcBorders>
              <w:top w:val="single" w:sz="6" w:space="0" w:color="auto"/>
              <w:left w:val="single" w:sz="6" w:space="0" w:color="auto"/>
              <w:bottom w:val="single" w:sz="6" w:space="0" w:color="auto"/>
              <w:right w:val="single" w:sz="6" w:space="0" w:color="auto"/>
            </w:tcBorders>
          </w:tcPr>
          <w:p w14:paraId="43F490BE"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p>
        </w:tc>
        <w:tc>
          <w:tcPr>
            <w:tcW w:w="453" w:type="pct"/>
            <w:tcBorders>
              <w:top w:val="single" w:sz="6" w:space="0" w:color="auto"/>
              <w:left w:val="single" w:sz="6" w:space="0" w:color="auto"/>
              <w:bottom w:val="single" w:sz="6" w:space="0" w:color="auto"/>
              <w:right w:val="single" w:sz="6" w:space="0" w:color="auto"/>
            </w:tcBorders>
          </w:tcPr>
          <w:p w14:paraId="1861B2FA"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p>
        </w:tc>
        <w:tc>
          <w:tcPr>
            <w:tcW w:w="333" w:type="pct"/>
            <w:tcBorders>
              <w:top w:val="single" w:sz="6" w:space="0" w:color="auto"/>
              <w:left w:val="single" w:sz="6" w:space="0" w:color="auto"/>
              <w:bottom w:val="single" w:sz="6" w:space="0" w:color="auto"/>
              <w:right w:val="single" w:sz="6" w:space="0" w:color="auto"/>
            </w:tcBorders>
          </w:tcPr>
          <w:p w14:paraId="771BCE26"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50</w:t>
            </w:r>
          </w:p>
        </w:tc>
      </w:tr>
      <w:tr w:rsidR="003D0F84" w:rsidRPr="00691663" w14:paraId="3A6B4143" w14:textId="77777777" w:rsidTr="00977673">
        <w:tc>
          <w:tcPr>
            <w:tcW w:w="1491" w:type="pct"/>
            <w:tcBorders>
              <w:top w:val="single" w:sz="6" w:space="0" w:color="auto"/>
              <w:left w:val="single" w:sz="6" w:space="0" w:color="auto"/>
              <w:bottom w:val="single" w:sz="6" w:space="0" w:color="auto"/>
              <w:right w:val="single" w:sz="6" w:space="0" w:color="auto"/>
            </w:tcBorders>
          </w:tcPr>
          <w:p w14:paraId="74906D82" w14:textId="77777777" w:rsidR="003D0F84" w:rsidRPr="00691663" w:rsidRDefault="003D0F84" w:rsidP="00260FDE">
            <w:pPr>
              <w:widowControl w:val="0"/>
              <w:ind w:firstLine="0"/>
              <w:jc w:val="left"/>
              <w:rPr>
                <w:rFonts w:eastAsia="Calibri"/>
                <w:szCs w:val="22"/>
                <w:lang w:eastAsia="ru-RU"/>
              </w:rPr>
            </w:pPr>
            <w:r w:rsidRPr="00691663">
              <w:rPr>
                <w:rFonts w:eastAsia="Calibri"/>
                <w:szCs w:val="21"/>
                <w:lang w:eastAsia="ru-RU"/>
              </w:rPr>
              <w:t>Кирпичные и блочные дома повышенной этажности (4 этажа и более)</w:t>
            </w:r>
          </w:p>
        </w:tc>
        <w:tc>
          <w:tcPr>
            <w:tcW w:w="373" w:type="pct"/>
            <w:tcBorders>
              <w:top w:val="single" w:sz="6" w:space="0" w:color="auto"/>
              <w:left w:val="single" w:sz="6" w:space="0" w:color="auto"/>
              <w:bottom w:val="single" w:sz="6" w:space="0" w:color="auto"/>
              <w:right w:val="single" w:sz="6" w:space="0" w:color="auto"/>
            </w:tcBorders>
          </w:tcPr>
          <w:p w14:paraId="63C61075"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6</w:t>
            </w:r>
          </w:p>
        </w:tc>
        <w:tc>
          <w:tcPr>
            <w:tcW w:w="447" w:type="pct"/>
            <w:tcBorders>
              <w:top w:val="single" w:sz="6" w:space="0" w:color="auto"/>
              <w:left w:val="single" w:sz="6" w:space="0" w:color="auto"/>
              <w:bottom w:val="single" w:sz="6" w:space="0" w:color="auto"/>
              <w:right w:val="single" w:sz="6" w:space="0" w:color="auto"/>
            </w:tcBorders>
          </w:tcPr>
          <w:p w14:paraId="40724407"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3</w:t>
            </w:r>
          </w:p>
        </w:tc>
        <w:tc>
          <w:tcPr>
            <w:tcW w:w="367" w:type="pct"/>
            <w:tcBorders>
              <w:top w:val="single" w:sz="6" w:space="0" w:color="auto"/>
              <w:left w:val="single" w:sz="6" w:space="0" w:color="auto"/>
              <w:bottom w:val="single" w:sz="6" w:space="0" w:color="auto"/>
              <w:right w:val="single" w:sz="6" w:space="0" w:color="auto"/>
            </w:tcBorders>
          </w:tcPr>
          <w:p w14:paraId="7AA88D1E"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240</w:t>
            </w:r>
          </w:p>
        </w:tc>
        <w:tc>
          <w:tcPr>
            <w:tcW w:w="351" w:type="pct"/>
            <w:tcBorders>
              <w:top w:val="single" w:sz="6" w:space="0" w:color="auto"/>
              <w:left w:val="single" w:sz="6" w:space="0" w:color="auto"/>
              <w:bottom w:val="single" w:sz="6" w:space="0" w:color="auto"/>
              <w:right w:val="single" w:sz="6" w:space="0" w:color="auto"/>
            </w:tcBorders>
          </w:tcPr>
          <w:p w14:paraId="2F3AAA2A"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4</w:t>
            </w:r>
          </w:p>
        </w:tc>
        <w:tc>
          <w:tcPr>
            <w:tcW w:w="424" w:type="pct"/>
            <w:tcBorders>
              <w:top w:val="single" w:sz="6" w:space="0" w:color="auto"/>
              <w:left w:val="single" w:sz="6" w:space="0" w:color="auto"/>
              <w:bottom w:val="single" w:sz="6" w:space="0" w:color="auto"/>
              <w:right w:val="single" w:sz="6" w:space="0" w:color="auto"/>
            </w:tcBorders>
          </w:tcPr>
          <w:p w14:paraId="789EE73E" w14:textId="51333BD9" w:rsidR="003D0F84" w:rsidRPr="00691663" w:rsidRDefault="003D0F84" w:rsidP="00586998">
            <w:pPr>
              <w:widowControl w:val="0"/>
              <w:ind w:firstLine="0"/>
              <w:jc w:val="center"/>
              <w:rPr>
                <w:rFonts w:eastAsia="Calibri"/>
                <w:szCs w:val="22"/>
                <w:lang w:eastAsia="ru-RU"/>
              </w:rPr>
            </w:pPr>
            <w:r w:rsidRPr="00691663">
              <w:rPr>
                <w:rFonts w:eastAsia="Calibri"/>
                <w:szCs w:val="22"/>
                <w:lang w:eastAsia="ru-RU"/>
              </w:rPr>
              <w:t>2</w:t>
            </w:r>
            <w:r w:rsidR="0024608E">
              <w:rPr>
                <w:rFonts w:eastAsia="Calibri"/>
                <w:szCs w:val="22"/>
                <w:lang w:eastAsia="ru-RU"/>
              </w:rPr>
              <w:t>.</w:t>
            </w:r>
            <w:r w:rsidRPr="00691663">
              <w:rPr>
                <w:rFonts w:eastAsia="Calibri"/>
                <w:szCs w:val="22"/>
                <w:lang w:eastAsia="ru-RU"/>
              </w:rPr>
              <w:t>5</w:t>
            </w:r>
          </w:p>
        </w:tc>
        <w:tc>
          <w:tcPr>
            <w:tcW w:w="390" w:type="pct"/>
            <w:tcBorders>
              <w:top w:val="single" w:sz="6" w:space="0" w:color="auto"/>
              <w:left w:val="single" w:sz="6" w:space="0" w:color="auto"/>
              <w:bottom w:val="single" w:sz="6" w:space="0" w:color="auto"/>
              <w:right w:val="single" w:sz="6" w:space="0" w:color="auto"/>
            </w:tcBorders>
          </w:tcPr>
          <w:p w14:paraId="031A3B80"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170</w:t>
            </w:r>
          </w:p>
        </w:tc>
        <w:tc>
          <w:tcPr>
            <w:tcW w:w="373" w:type="pct"/>
            <w:tcBorders>
              <w:top w:val="single" w:sz="6" w:space="0" w:color="auto"/>
              <w:left w:val="single" w:sz="6" w:space="0" w:color="auto"/>
              <w:bottom w:val="single" w:sz="6" w:space="0" w:color="auto"/>
              <w:right w:val="single" w:sz="6" w:space="0" w:color="auto"/>
            </w:tcBorders>
          </w:tcPr>
          <w:p w14:paraId="20694849" w14:textId="50E7DF70"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2</w:t>
            </w:r>
            <w:r w:rsidR="0024608E">
              <w:rPr>
                <w:rFonts w:eastAsia="Calibri"/>
                <w:szCs w:val="21"/>
                <w:lang w:eastAsia="ru-RU"/>
              </w:rPr>
              <w:t>.</w:t>
            </w:r>
            <w:r w:rsidRPr="00691663">
              <w:rPr>
                <w:rFonts w:eastAsia="Calibri"/>
                <w:szCs w:val="21"/>
                <w:lang w:eastAsia="ru-RU"/>
              </w:rPr>
              <w:t>5</w:t>
            </w:r>
          </w:p>
        </w:tc>
        <w:tc>
          <w:tcPr>
            <w:tcW w:w="453" w:type="pct"/>
            <w:tcBorders>
              <w:top w:val="single" w:sz="6" w:space="0" w:color="auto"/>
              <w:left w:val="single" w:sz="6" w:space="0" w:color="auto"/>
              <w:bottom w:val="single" w:sz="6" w:space="0" w:color="auto"/>
              <w:right w:val="single" w:sz="6" w:space="0" w:color="auto"/>
            </w:tcBorders>
          </w:tcPr>
          <w:p w14:paraId="0206E780" w14:textId="73318BBC"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w:t>
            </w:r>
            <w:r w:rsidR="0024608E">
              <w:rPr>
                <w:rFonts w:eastAsia="Calibri"/>
                <w:szCs w:val="21"/>
                <w:lang w:eastAsia="ru-RU"/>
              </w:rPr>
              <w:t>.</w:t>
            </w:r>
            <w:r w:rsidRPr="00691663">
              <w:rPr>
                <w:rFonts w:eastAsia="Calibri"/>
                <w:szCs w:val="21"/>
                <w:lang w:eastAsia="ru-RU"/>
              </w:rPr>
              <w:t>5</w:t>
            </w:r>
          </w:p>
        </w:tc>
        <w:tc>
          <w:tcPr>
            <w:tcW w:w="333" w:type="pct"/>
            <w:tcBorders>
              <w:top w:val="single" w:sz="6" w:space="0" w:color="auto"/>
              <w:left w:val="single" w:sz="6" w:space="0" w:color="auto"/>
              <w:bottom w:val="single" w:sz="6" w:space="0" w:color="auto"/>
              <w:right w:val="single" w:sz="6" w:space="0" w:color="auto"/>
            </w:tcBorders>
          </w:tcPr>
          <w:p w14:paraId="5DEBCED9" w14:textId="77777777" w:rsidR="003D0F84" w:rsidRPr="00691663" w:rsidRDefault="003D0F84" w:rsidP="00586998">
            <w:pPr>
              <w:widowControl w:val="0"/>
              <w:ind w:firstLine="0"/>
              <w:jc w:val="center"/>
              <w:rPr>
                <w:rFonts w:eastAsia="Calibri"/>
                <w:szCs w:val="22"/>
                <w:lang w:eastAsia="ru-RU"/>
              </w:rPr>
            </w:pPr>
            <w:r w:rsidRPr="00691663">
              <w:rPr>
                <w:rFonts w:eastAsia="Calibri"/>
                <w:szCs w:val="21"/>
                <w:lang w:eastAsia="ru-RU"/>
              </w:rPr>
              <w:t>100</w:t>
            </w:r>
          </w:p>
        </w:tc>
      </w:tr>
    </w:tbl>
    <w:p w14:paraId="3FB37D6F" w14:textId="77777777" w:rsidR="003D0F84" w:rsidRPr="00691663" w:rsidRDefault="003D0F84" w:rsidP="003D0F84">
      <w:pPr>
        <w:widowControl w:val="0"/>
        <w:ind w:firstLine="284"/>
        <w:rPr>
          <w:rFonts w:eastAsia="Calibri"/>
          <w:i/>
          <w:sz w:val="20"/>
          <w:szCs w:val="20"/>
          <w:lang w:eastAsia="ru-RU"/>
        </w:rPr>
      </w:pPr>
      <w:r w:rsidRPr="00691663">
        <w:rPr>
          <w:rFonts w:eastAsia="Calibri"/>
          <w:i/>
          <w:sz w:val="20"/>
          <w:szCs w:val="20"/>
          <w:lang w:eastAsia="ru-RU"/>
        </w:rPr>
        <w:t xml:space="preserve">Примечание: (Н — глубина затопления, </w:t>
      </w:r>
      <w:r w:rsidRPr="00691663">
        <w:rPr>
          <w:rFonts w:eastAsia="Calibri"/>
          <w:i/>
          <w:sz w:val="20"/>
          <w:szCs w:val="20"/>
          <w:lang w:val="en-US" w:eastAsia="ru-RU"/>
        </w:rPr>
        <w:t>V</w:t>
      </w:r>
      <w:r w:rsidRPr="00691663">
        <w:rPr>
          <w:rFonts w:eastAsia="Calibri"/>
          <w:i/>
          <w:sz w:val="20"/>
          <w:szCs w:val="20"/>
          <w:lang w:eastAsia="ru-RU"/>
        </w:rPr>
        <w:t xml:space="preserve"> — скорость течения, Т — продолжительность затопления)</w:t>
      </w:r>
    </w:p>
    <w:p w14:paraId="63DFD9D9" w14:textId="77777777" w:rsidR="003D0F84" w:rsidRPr="0024608E" w:rsidRDefault="003D0F84" w:rsidP="003D0F84">
      <w:pPr>
        <w:widowControl w:val="0"/>
        <w:tabs>
          <w:tab w:val="left" w:pos="1134"/>
        </w:tabs>
        <w:ind w:firstLine="720"/>
        <w:rPr>
          <w:rFonts w:eastAsia="Calibri"/>
          <w:sz w:val="28"/>
          <w:szCs w:val="28"/>
          <w:lang w:eastAsia="ru-RU"/>
        </w:rPr>
      </w:pPr>
    </w:p>
    <w:p w14:paraId="1DB54176" w14:textId="77777777" w:rsidR="003D0F84" w:rsidRPr="0024608E" w:rsidRDefault="003D0F84" w:rsidP="003D0F84">
      <w:pPr>
        <w:widowControl w:val="0"/>
        <w:tabs>
          <w:tab w:val="left" w:pos="1134"/>
        </w:tabs>
        <w:ind w:firstLine="720"/>
        <w:rPr>
          <w:rFonts w:eastAsia="Calibri"/>
          <w:sz w:val="28"/>
          <w:szCs w:val="28"/>
          <w:lang w:eastAsia="ru-RU"/>
        </w:rPr>
      </w:pPr>
      <w:r w:rsidRPr="0024608E">
        <w:rPr>
          <w:rFonts w:eastAsia="Calibri"/>
          <w:sz w:val="28"/>
          <w:szCs w:val="28"/>
          <w:lang w:eastAsia="ru-RU"/>
        </w:rPr>
        <w:t>Отнесение территории к той или иной зоне разрушений производится, если хотя бы один из критериев превосходит указанные значения.</w:t>
      </w:r>
    </w:p>
    <w:p w14:paraId="4D9D075C" w14:textId="77777777" w:rsidR="003D0F84" w:rsidRPr="0024608E" w:rsidRDefault="003D0F84" w:rsidP="003D0F84">
      <w:pPr>
        <w:widowControl w:val="0"/>
        <w:tabs>
          <w:tab w:val="left" w:pos="1134"/>
        </w:tabs>
        <w:ind w:firstLine="720"/>
        <w:rPr>
          <w:rFonts w:eastAsia="Calibri"/>
          <w:sz w:val="28"/>
          <w:szCs w:val="28"/>
          <w:lang w:eastAsia="ru-RU"/>
        </w:rPr>
      </w:pPr>
      <w:r w:rsidRPr="0024608E">
        <w:rPr>
          <w:rFonts w:eastAsia="Calibri"/>
          <w:sz w:val="28"/>
          <w:szCs w:val="28"/>
          <w:lang w:eastAsia="ru-RU"/>
        </w:rPr>
        <w:t xml:space="preserve">При этом в зоне сильных воздействий выделяется ближайшая к створу зона </w:t>
      </w:r>
      <w:r w:rsidRPr="0024608E">
        <w:rPr>
          <w:rFonts w:eastAsia="Calibri"/>
          <w:i/>
          <w:sz w:val="28"/>
          <w:szCs w:val="28"/>
          <w:u w:val="single"/>
          <w:lang w:eastAsia="ru-RU"/>
        </w:rPr>
        <w:t>катастрофических воздействий</w:t>
      </w:r>
      <w:r w:rsidRPr="0024608E">
        <w:rPr>
          <w:rFonts w:eastAsia="Calibri"/>
          <w:sz w:val="28"/>
          <w:szCs w:val="28"/>
          <w:lang w:eastAsia="ru-RU"/>
        </w:rPr>
        <w:t>. Размеры этой зоны определяются обязательным сочетанием двух следующих факторов:</w:t>
      </w:r>
    </w:p>
    <w:p w14:paraId="1C3036CE" w14:textId="19387B54" w:rsidR="003D0F84" w:rsidRPr="0024608E" w:rsidRDefault="0024608E" w:rsidP="003D0F84">
      <w:pPr>
        <w:widowControl w:val="0"/>
        <w:tabs>
          <w:tab w:val="left" w:pos="1134"/>
        </w:tabs>
        <w:ind w:firstLine="720"/>
        <w:rPr>
          <w:rFonts w:eastAsia="Calibri"/>
          <w:sz w:val="28"/>
          <w:szCs w:val="28"/>
          <w:lang w:eastAsia="ru-RU"/>
        </w:rPr>
      </w:pPr>
      <w:r>
        <w:rPr>
          <w:rFonts w:eastAsia="Calibri"/>
          <w:sz w:val="28"/>
          <w:szCs w:val="28"/>
          <w:lang w:eastAsia="ru-RU"/>
        </w:rPr>
        <w:t>- </w:t>
      </w:r>
      <w:r w:rsidR="003D0F84" w:rsidRPr="0024608E">
        <w:rPr>
          <w:rFonts w:eastAsia="Calibri"/>
          <w:sz w:val="28"/>
          <w:szCs w:val="28"/>
          <w:lang w:eastAsia="ru-RU"/>
        </w:rPr>
        <w:t>зона располагается в пределах одного часа добегания волны до створа;</w:t>
      </w:r>
    </w:p>
    <w:p w14:paraId="00B34346" w14:textId="6B133387" w:rsidR="003D0F84" w:rsidRPr="0024608E" w:rsidRDefault="0024608E" w:rsidP="003D0F84">
      <w:pPr>
        <w:widowControl w:val="0"/>
        <w:tabs>
          <w:tab w:val="left" w:pos="1134"/>
        </w:tabs>
        <w:ind w:firstLine="720"/>
        <w:rPr>
          <w:rFonts w:eastAsia="Calibri"/>
          <w:sz w:val="28"/>
          <w:szCs w:val="28"/>
          <w:lang w:eastAsia="ru-RU"/>
        </w:rPr>
      </w:pPr>
      <w:r>
        <w:rPr>
          <w:rFonts w:eastAsia="Calibri"/>
          <w:sz w:val="28"/>
          <w:szCs w:val="28"/>
          <w:lang w:eastAsia="ru-RU"/>
        </w:rPr>
        <w:t>- </w:t>
      </w:r>
      <w:r w:rsidR="003D0F84" w:rsidRPr="0024608E">
        <w:rPr>
          <w:rFonts w:eastAsia="Calibri"/>
          <w:sz w:val="28"/>
          <w:szCs w:val="28"/>
          <w:lang w:eastAsia="ru-RU"/>
        </w:rPr>
        <w:t>глубина затопления должна быть более 3 метров.</w:t>
      </w:r>
    </w:p>
    <w:p w14:paraId="44773206" w14:textId="7E65F6D5" w:rsidR="003D0F84" w:rsidRDefault="003D0F84" w:rsidP="003D0F84">
      <w:pPr>
        <w:widowControl w:val="0"/>
        <w:tabs>
          <w:tab w:val="left" w:pos="1134"/>
        </w:tabs>
        <w:ind w:firstLine="720"/>
        <w:rPr>
          <w:rFonts w:eastAsia="Calibri"/>
          <w:sz w:val="28"/>
          <w:szCs w:val="28"/>
          <w:lang w:eastAsia="ru-RU"/>
        </w:rPr>
      </w:pPr>
      <w:r w:rsidRPr="0024608E">
        <w:rPr>
          <w:rFonts w:eastAsia="Calibri"/>
          <w:sz w:val="28"/>
          <w:szCs w:val="28"/>
          <w:lang w:eastAsia="ru-RU"/>
        </w:rPr>
        <w:t>Оценка возможных потерь производится в процентах от численности населения, проживающего в различных зонах. Необходимые для рас</w:t>
      </w:r>
      <w:r w:rsidR="00AB2D54">
        <w:rPr>
          <w:rFonts w:eastAsia="Calibri"/>
          <w:sz w:val="28"/>
          <w:szCs w:val="28"/>
          <w:lang w:eastAsia="ru-RU"/>
        </w:rPr>
        <w:t>чета данные помещены в</w:t>
      </w:r>
      <w:r w:rsidRPr="0024608E">
        <w:rPr>
          <w:rFonts w:eastAsia="Calibri"/>
          <w:sz w:val="28"/>
          <w:szCs w:val="28"/>
          <w:lang w:eastAsia="ru-RU"/>
        </w:rPr>
        <w:t xml:space="preserve"> таблице</w:t>
      </w:r>
      <w:r w:rsidR="00101E01">
        <w:rPr>
          <w:rFonts w:eastAsia="Calibri"/>
          <w:sz w:val="28"/>
          <w:szCs w:val="28"/>
          <w:lang w:eastAsia="ru-RU"/>
        </w:rPr>
        <w:t xml:space="preserve"> 15</w:t>
      </w:r>
      <w:r w:rsidR="00977673">
        <w:rPr>
          <w:rFonts w:eastAsia="Calibri"/>
          <w:sz w:val="28"/>
          <w:szCs w:val="28"/>
          <w:lang w:eastAsia="ru-RU"/>
        </w:rPr>
        <w:t>.</w:t>
      </w:r>
    </w:p>
    <w:p w14:paraId="38860A1B" w14:textId="77777777" w:rsidR="00977673" w:rsidRPr="0024608E" w:rsidRDefault="00977673" w:rsidP="003D0F84">
      <w:pPr>
        <w:widowControl w:val="0"/>
        <w:tabs>
          <w:tab w:val="left" w:pos="1134"/>
        </w:tabs>
        <w:ind w:firstLine="720"/>
        <w:rPr>
          <w:rFonts w:eastAsia="Calibri"/>
          <w:sz w:val="28"/>
          <w:szCs w:val="28"/>
          <w:lang w:eastAsia="ru-RU"/>
        </w:rPr>
      </w:pPr>
    </w:p>
    <w:p w14:paraId="2BC6FC01" w14:textId="076AF052" w:rsidR="003D0F84" w:rsidRPr="00977673" w:rsidRDefault="00101E01" w:rsidP="003D0F84">
      <w:pPr>
        <w:widowControl w:val="0"/>
        <w:tabs>
          <w:tab w:val="left" w:pos="1134"/>
        </w:tabs>
        <w:ind w:firstLine="720"/>
        <w:rPr>
          <w:rFonts w:eastAsia="Calibri"/>
          <w:b/>
          <w:sz w:val="28"/>
          <w:szCs w:val="28"/>
          <w:lang w:eastAsia="ru-RU"/>
        </w:rPr>
      </w:pPr>
      <w:r>
        <w:rPr>
          <w:rFonts w:eastAsia="Calibri"/>
          <w:b/>
          <w:sz w:val="28"/>
          <w:szCs w:val="28"/>
          <w:lang w:eastAsia="ru-RU"/>
        </w:rPr>
        <w:t>Таблица 15</w:t>
      </w:r>
      <w:r w:rsidR="00977673" w:rsidRPr="00977673">
        <w:rPr>
          <w:rFonts w:eastAsia="Calibri"/>
          <w:b/>
          <w:sz w:val="28"/>
          <w:szCs w:val="28"/>
          <w:lang w:eastAsia="ru-RU"/>
        </w:rPr>
        <w:t xml:space="preserve">. Оценка потерь в различных зонах </w:t>
      </w:r>
      <w:r w:rsidR="00977673">
        <w:rPr>
          <w:rFonts w:eastAsia="Calibri"/>
          <w:b/>
          <w:sz w:val="28"/>
          <w:szCs w:val="28"/>
          <w:lang w:eastAsia="ru-RU"/>
        </w:rPr>
        <w:t>воздействия</w:t>
      </w:r>
      <w:r w:rsidR="00977673" w:rsidRPr="00977673">
        <w:rPr>
          <w:rFonts w:eastAsia="Calibri"/>
          <w:b/>
          <w:sz w:val="28"/>
          <w:szCs w:val="28"/>
          <w:lang w:eastAsia="ru-RU"/>
        </w:rPr>
        <w:t>.</w:t>
      </w:r>
    </w:p>
    <w:p w14:paraId="6C60BF61" w14:textId="77777777" w:rsidR="00977673" w:rsidRPr="0024608E" w:rsidRDefault="00977673" w:rsidP="003D0F84">
      <w:pPr>
        <w:widowControl w:val="0"/>
        <w:tabs>
          <w:tab w:val="left" w:pos="1134"/>
        </w:tabs>
        <w:ind w:firstLine="720"/>
        <w:rPr>
          <w:rFonts w:eastAsia="Calibri"/>
          <w:sz w:val="28"/>
          <w:szCs w:val="28"/>
          <w:lang w:eastAsia="ru-RU"/>
        </w:rPr>
      </w:pPr>
    </w:p>
    <w:tbl>
      <w:tblPr>
        <w:tblW w:w="5000" w:type="pct"/>
        <w:tblCellMar>
          <w:left w:w="28" w:type="dxa"/>
          <w:right w:w="28" w:type="dxa"/>
        </w:tblCellMar>
        <w:tblLook w:val="0000" w:firstRow="0" w:lastRow="0" w:firstColumn="0" w:lastColumn="0" w:noHBand="0" w:noVBand="0"/>
      </w:tblPr>
      <w:tblGrid>
        <w:gridCol w:w="3633"/>
        <w:gridCol w:w="1113"/>
        <w:gridCol w:w="996"/>
        <w:gridCol w:w="1149"/>
        <w:gridCol w:w="1062"/>
        <w:gridCol w:w="1082"/>
        <w:gridCol w:w="942"/>
      </w:tblGrid>
      <w:tr w:rsidR="003D0F84" w:rsidRPr="00691663" w14:paraId="57CB4856" w14:textId="77777777" w:rsidTr="00977673">
        <w:trPr>
          <w:cantSplit/>
        </w:trPr>
        <w:tc>
          <w:tcPr>
            <w:tcW w:w="1821" w:type="pct"/>
            <w:vMerge w:val="restart"/>
            <w:tcBorders>
              <w:top w:val="single" w:sz="6" w:space="0" w:color="auto"/>
              <w:left w:val="single" w:sz="6" w:space="0" w:color="auto"/>
              <w:bottom w:val="nil"/>
              <w:right w:val="single" w:sz="6" w:space="0" w:color="auto"/>
            </w:tcBorders>
          </w:tcPr>
          <w:p w14:paraId="0BBE7474"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Зона воздействия</w:t>
            </w:r>
          </w:p>
        </w:tc>
        <w:tc>
          <w:tcPr>
            <w:tcW w:w="1057" w:type="pct"/>
            <w:gridSpan w:val="2"/>
            <w:tcBorders>
              <w:top w:val="single" w:sz="6" w:space="0" w:color="auto"/>
              <w:left w:val="single" w:sz="6" w:space="0" w:color="auto"/>
              <w:bottom w:val="single" w:sz="6" w:space="0" w:color="auto"/>
              <w:right w:val="single" w:sz="6" w:space="0" w:color="auto"/>
            </w:tcBorders>
          </w:tcPr>
          <w:p w14:paraId="24864190"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Общие потери (%)</w:t>
            </w:r>
          </w:p>
        </w:tc>
        <w:tc>
          <w:tcPr>
            <w:tcW w:w="2122" w:type="pct"/>
            <w:gridSpan w:val="4"/>
            <w:tcBorders>
              <w:top w:val="single" w:sz="6" w:space="0" w:color="auto"/>
              <w:left w:val="single" w:sz="6" w:space="0" w:color="auto"/>
              <w:bottom w:val="single" w:sz="6" w:space="0" w:color="auto"/>
              <w:right w:val="single" w:sz="6" w:space="0" w:color="auto"/>
            </w:tcBorders>
          </w:tcPr>
          <w:p w14:paraId="4D8DE65C"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Из общего числа потерь</w:t>
            </w:r>
          </w:p>
        </w:tc>
      </w:tr>
      <w:tr w:rsidR="003D0F84" w:rsidRPr="00691663" w14:paraId="67778E5D" w14:textId="77777777" w:rsidTr="00977673">
        <w:trPr>
          <w:cantSplit/>
        </w:trPr>
        <w:tc>
          <w:tcPr>
            <w:tcW w:w="1821" w:type="pct"/>
            <w:vMerge/>
            <w:tcBorders>
              <w:top w:val="nil"/>
              <w:left w:val="single" w:sz="6" w:space="0" w:color="auto"/>
              <w:bottom w:val="nil"/>
              <w:right w:val="single" w:sz="6" w:space="0" w:color="auto"/>
            </w:tcBorders>
          </w:tcPr>
          <w:p w14:paraId="2CA3012E" w14:textId="77777777" w:rsidR="003D0F84" w:rsidRPr="00977673" w:rsidRDefault="003D0F84" w:rsidP="003D0F84">
            <w:pPr>
              <w:widowControl w:val="0"/>
              <w:ind w:firstLine="0"/>
              <w:rPr>
                <w:rFonts w:eastAsia="Calibri"/>
                <w:b/>
                <w:szCs w:val="22"/>
                <w:lang w:eastAsia="ru-RU"/>
              </w:rPr>
            </w:pPr>
          </w:p>
        </w:tc>
        <w:tc>
          <w:tcPr>
            <w:tcW w:w="558" w:type="pct"/>
            <w:vMerge w:val="restart"/>
            <w:tcBorders>
              <w:top w:val="single" w:sz="6" w:space="0" w:color="auto"/>
              <w:left w:val="single" w:sz="6" w:space="0" w:color="auto"/>
              <w:bottom w:val="nil"/>
              <w:right w:val="single" w:sz="6" w:space="0" w:color="auto"/>
            </w:tcBorders>
          </w:tcPr>
          <w:p w14:paraId="047117CF"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Днем</w:t>
            </w:r>
          </w:p>
        </w:tc>
        <w:tc>
          <w:tcPr>
            <w:tcW w:w="498" w:type="pct"/>
            <w:vMerge w:val="restart"/>
            <w:tcBorders>
              <w:top w:val="single" w:sz="6" w:space="0" w:color="auto"/>
              <w:left w:val="single" w:sz="6" w:space="0" w:color="auto"/>
              <w:bottom w:val="nil"/>
              <w:right w:val="single" w:sz="6" w:space="0" w:color="auto"/>
            </w:tcBorders>
          </w:tcPr>
          <w:p w14:paraId="01AB085D"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Ночью</w:t>
            </w:r>
          </w:p>
        </w:tc>
        <w:tc>
          <w:tcPr>
            <w:tcW w:w="1108" w:type="pct"/>
            <w:gridSpan w:val="2"/>
            <w:tcBorders>
              <w:top w:val="single" w:sz="6" w:space="0" w:color="auto"/>
              <w:left w:val="single" w:sz="6" w:space="0" w:color="auto"/>
              <w:bottom w:val="single" w:sz="6" w:space="0" w:color="auto"/>
              <w:right w:val="single" w:sz="6" w:space="0" w:color="auto"/>
            </w:tcBorders>
          </w:tcPr>
          <w:p w14:paraId="196C990D"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Безвозвратные (%)</w:t>
            </w:r>
          </w:p>
        </w:tc>
        <w:tc>
          <w:tcPr>
            <w:tcW w:w="1014" w:type="pct"/>
            <w:gridSpan w:val="2"/>
            <w:tcBorders>
              <w:top w:val="single" w:sz="6" w:space="0" w:color="auto"/>
              <w:left w:val="single" w:sz="6" w:space="0" w:color="auto"/>
              <w:bottom w:val="single" w:sz="6" w:space="0" w:color="auto"/>
              <w:right w:val="single" w:sz="6" w:space="0" w:color="auto"/>
            </w:tcBorders>
          </w:tcPr>
          <w:p w14:paraId="76384337"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Возвратные (%)</w:t>
            </w:r>
          </w:p>
        </w:tc>
      </w:tr>
      <w:tr w:rsidR="003D0F84" w:rsidRPr="00691663" w14:paraId="5E64FC5C" w14:textId="77777777" w:rsidTr="00977673">
        <w:trPr>
          <w:cantSplit/>
        </w:trPr>
        <w:tc>
          <w:tcPr>
            <w:tcW w:w="1821" w:type="pct"/>
            <w:vMerge/>
            <w:tcBorders>
              <w:top w:val="nil"/>
              <w:left w:val="single" w:sz="6" w:space="0" w:color="auto"/>
              <w:bottom w:val="single" w:sz="6" w:space="0" w:color="auto"/>
              <w:right w:val="single" w:sz="6" w:space="0" w:color="auto"/>
            </w:tcBorders>
          </w:tcPr>
          <w:p w14:paraId="709D6983" w14:textId="77777777" w:rsidR="003D0F84" w:rsidRPr="00977673" w:rsidRDefault="003D0F84" w:rsidP="003D0F84">
            <w:pPr>
              <w:widowControl w:val="0"/>
              <w:ind w:firstLine="0"/>
              <w:rPr>
                <w:rFonts w:eastAsia="Calibri"/>
                <w:b/>
                <w:szCs w:val="22"/>
                <w:lang w:eastAsia="ru-RU"/>
              </w:rPr>
            </w:pPr>
          </w:p>
        </w:tc>
        <w:tc>
          <w:tcPr>
            <w:tcW w:w="558" w:type="pct"/>
            <w:vMerge/>
            <w:tcBorders>
              <w:top w:val="nil"/>
              <w:left w:val="single" w:sz="6" w:space="0" w:color="auto"/>
              <w:bottom w:val="single" w:sz="6" w:space="0" w:color="auto"/>
              <w:right w:val="single" w:sz="6" w:space="0" w:color="auto"/>
            </w:tcBorders>
          </w:tcPr>
          <w:p w14:paraId="61E5BDB9" w14:textId="77777777" w:rsidR="003D0F84" w:rsidRPr="00977673" w:rsidRDefault="003D0F84" w:rsidP="003D0F84">
            <w:pPr>
              <w:widowControl w:val="0"/>
              <w:ind w:firstLine="0"/>
              <w:rPr>
                <w:rFonts w:eastAsia="Calibri"/>
                <w:b/>
                <w:szCs w:val="22"/>
                <w:lang w:eastAsia="ru-RU"/>
              </w:rPr>
            </w:pPr>
          </w:p>
        </w:tc>
        <w:tc>
          <w:tcPr>
            <w:tcW w:w="498" w:type="pct"/>
            <w:vMerge/>
            <w:tcBorders>
              <w:top w:val="nil"/>
              <w:left w:val="single" w:sz="6" w:space="0" w:color="auto"/>
              <w:bottom w:val="single" w:sz="6" w:space="0" w:color="auto"/>
              <w:right w:val="single" w:sz="6" w:space="0" w:color="auto"/>
            </w:tcBorders>
          </w:tcPr>
          <w:p w14:paraId="45AC5B37" w14:textId="77777777" w:rsidR="003D0F84" w:rsidRPr="00977673" w:rsidRDefault="003D0F84" w:rsidP="003D0F84">
            <w:pPr>
              <w:widowControl w:val="0"/>
              <w:ind w:firstLine="0"/>
              <w:rPr>
                <w:rFonts w:eastAsia="Calibri"/>
                <w:b/>
                <w:szCs w:val="22"/>
                <w:lang w:eastAsia="ru-RU"/>
              </w:rPr>
            </w:pPr>
          </w:p>
        </w:tc>
        <w:tc>
          <w:tcPr>
            <w:tcW w:w="576" w:type="pct"/>
            <w:tcBorders>
              <w:top w:val="single" w:sz="6" w:space="0" w:color="auto"/>
              <w:left w:val="single" w:sz="6" w:space="0" w:color="auto"/>
              <w:bottom w:val="single" w:sz="6" w:space="0" w:color="auto"/>
              <w:right w:val="single" w:sz="6" w:space="0" w:color="auto"/>
            </w:tcBorders>
          </w:tcPr>
          <w:p w14:paraId="0034343C"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Днем</w:t>
            </w:r>
          </w:p>
        </w:tc>
        <w:tc>
          <w:tcPr>
            <w:tcW w:w="532" w:type="pct"/>
            <w:tcBorders>
              <w:top w:val="single" w:sz="6" w:space="0" w:color="auto"/>
              <w:left w:val="single" w:sz="6" w:space="0" w:color="auto"/>
              <w:bottom w:val="single" w:sz="6" w:space="0" w:color="auto"/>
              <w:right w:val="single" w:sz="6" w:space="0" w:color="auto"/>
            </w:tcBorders>
          </w:tcPr>
          <w:p w14:paraId="6DC4A0CF"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Ночью</w:t>
            </w:r>
          </w:p>
        </w:tc>
        <w:tc>
          <w:tcPr>
            <w:tcW w:w="542" w:type="pct"/>
            <w:tcBorders>
              <w:top w:val="single" w:sz="6" w:space="0" w:color="auto"/>
              <w:left w:val="single" w:sz="6" w:space="0" w:color="auto"/>
              <w:bottom w:val="single" w:sz="6" w:space="0" w:color="auto"/>
              <w:right w:val="single" w:sz="6" w:space="0" w:color="auto"/>
            </w:tcBorders>
          </w:tcPr>
          <w:p w14:paraId="2B5A1C30"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Днем</w:t>
            </w:r>
          </w:p>
        </w:tc>
        <w:tc>
          <w:tcPr>
            <w:tcW w:w="473" w:type="pct"/>
            <w:tcBorders>
              <w:top w:val="single" w:sz="6" w:space="0" w:color="auto"/>
              <w:left w:val="single" w:sz="6" w:space="0" w:color="auto"/>
              <w:bottom w:val="single" w:sz="6" w:space="0" w:color="auto"/>
              <w:right w:val="single" w:sz="6" w:space="0" w:color="auto"/>
            </w:tcBorders>
          </w:tcPr>
          <w:p w14:paraId="3AF83062" w14:textId="77777777" w:rsidR="003D0F84" w:rsidRPr="00977673" w:rsidRDefault="003D0F84" w:rsidP="003D0F84">
            <w:pPr>
              <w:widowControl w:val="0"/>
              <w:ind w:firstLine="0"/>
              <w:rPr>
                <w:rFonts w:eastAsia="Calibri"/>
                <w:b/>
                <w:szCs w:val="22"/>
                <w:lang w:eastAsia="ru-RU"/>
              </w:rPr>
            </w:pPr>
            <w:r w:rsidRPr="00977673">
              <w:rPr>
                <w:rFonts w:eastAsia="Calibri"/>
                <w:b/>
                <w:szCs w:val="21"/>
                <w:lang w:eastAsia="ru-RU"/>
              </w:rPr>
              <w:t>Ночью</w:t>
            </w:r>
          </w:p>
        </w:tc>
      </w:tr>
      <w:tr w:rsidR="003D0F84" w:rsidRPr="00691663" w14:paraId="220B9F04" w14:textId="77777777" w:rsidTr="00977673">
        <w:tc>
          <w:tcPr>
            <w:tcW w:w="1821" w:type="pct"/>
            <w:tcBorders>
              <w:top w:val="single" w:sz="6" w:space="0" w:color="auto"/>
              <w:left w:val="single" w:sz="6" w:space="0" w:color="auto"/>
              <w:bottom w:val="single" w:sz="6" w:space="0" w:color="auto"/>
              <w:right w:val="single" w:sz="6" w:space="0" w:color="auto"/>
            </w:tcBorders>
          </w:tcPr>
          <w:p w14:paraId="633250AD"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1-я зона — катастрофическая</w:t>
            </w:r>
          </w:p>
        </w:tc>
        <w:tc>
          <w:tcPr>
            <w:tcW w:w="558" w:type="pct"/>
            <w:tcBorders>
              <w:top w:val="single" w:sz="6" w:space="0" w:color="auto"/>
              <w:left w:val="single" w:sz="6" w:space="0" w:color="auto"/>
              <w:bottom w:val="single" w:sz="6" w:space="0" w:color="auto"/>
              <w:right w:val="single" w:sz="6" w:space="0" w:color="auto"/>
            </w:tcBorders>
          </w:tcPr>
          <w:p w14:paraId="1C4DF556"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60</w:t>
            </w:r>
          </w:p>
        </w:tc>
        <w:tc>
          <w:tcPr>
            <w:tcW w:w="498" w:type="pct"/>
            <w:tcBorders>
              <w:top w:val="single" w:sz="6" w:space="0" w:color="auto"/>
              <w:left w:val="single" w:sz="6" w:space="0" w:color="auto"/>
              <w:bottom w:val="single" w:sz="6" w:space="0" w:color="auto"/>
              <w:right w:val="single" w:sz="6" w:space="0" w:color="auto"/>
            </w:tcBorders>
          </w:tcPr>
          <w:p w14:paraId="75C99AB6"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90</w:t>
            </w:r>
          </w:p>
        </w:tc>
        <w:tc>
          <w:tcPr>
            <w:tcW w:w="576" w:type="pct"/>
            <w:tcBorders>
              <w:top w:val="single" w:sz="6" w:space="0" w:color="auto"/>
              <w:left w:val="single" w:sz="6" w:space="0" w:color="auto"/>
              <w:bottom w:val="single" w:sz="6" w:space="0" w:color="auto"/>
              <w:right w:val="single" w:sz="6" w:space="0" w:color="auto"/>
            </w:tcBorders>
          </w:tcPr>
          <w:p w14:paraId="52413A57"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40</w:t>
            </w:r>
          </w:p>
        </w:tc>
        <w:tc>
          <w:tcPr>
            <w:tcW w:w="532" w:type="pct"/>
            <w:tcBorders>
              <w:top w:val="single" w:sz="6" w:space="0" w:color="auto"/>
              <w:left w:val="single" w:sz="6" w:space="0" w:color="auto"/>
              <w:bottom w:val="single" w:sz="6" w:space="0" w:color="auto"/>
              <w:right w:val="single" w:sz="6" w:space="0" w:color="auto"/>
            </w:tcBorders>
          </w:tcPr>
          <w:p w14:paraId="2B68101F"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75</w:t>
            </w:r>
          </w:p>
        </w:tc>
        <w:tc>
          <w:tcPr>
            <w:tcW w:w="542" w:type="pct"/>
            <w:tcBorders>
              <w:top w:val="single" w:sz="6" w:space="0" w:color="auto"/>
              <w:left w:val="single" w:sz="6" w:space="0" w:color="auto"/>
              <w:bottom w:val="single" w:sz="6" w:space="0" w:color="auto"/>
              <w:right w:val="single" w:sz="6" w:space="0" w:color="auto"/>
            </w:tcBorders>
          </w:tcPr>
          <w:p w14:paraId="523F3A0C"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60</w:t>
            </w:r>
          </w:p>
        </w:tc>
        <w:tc>
          <w:tcPr>
            <w:tcW w:w="473" w:type="pct"/>
            <w:tcBorders>
              <w:top w:val="single" w:sz="6" w:space="0" w:color="auto"/>
              <w:left w:val="single" w:sz="6" w:space="0" w:color="auto"/>
              <w:bottom w:val="single" w:sz="6" w:space="0" w:color="auto"/>
              <w:right w:val="single" w:sz="6" w:space="0" w:color="auto"/>
            </w:tcBorders>
          </w:tcPr>
          <w:p w14:paraId="5EA2AE75"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25</w:t>
            </w:r>
          </w:p>
        </w:tc>
      </w:tr>
      <w:tr w:rsidR="003D0F84" w:rsidRPr="00691663" w14:paraId="36C97798" w14:textId="77777777" w:rsidTr="00977673">
        <w:tc>
          <w:tcPr>
            <w:tcW w:w="1821" w:type="pct"/>
            <w:tcBorders>
              <w:top w:val="single" w:sz="6" w:space="0" w:color="auto"/>
              <w:left w:val="single" w:sz="6" w:space="0" w:color="auto"/>
              <w:bottom w:val="single" w:sz="6" w:space="0" w:color="auto"/>
              <w:right w:val="single" w:sz="6" w:space="0" w:color="auto"/>
            </w:tcBorders>
          </w:tcPr>
          <w:p w14:paraId="32E00E22"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2-я зона — сильного воздействия</w:t>
            </w:r>
          </w:p>
        </w:tc>
        <w:tc>
          <w:tcPr>
            <w:tcW w:w="558" w:type="pct"/>
            <w:tcBorders>
              <w:top w:val="single" w:sz="6" w:space="0" w:color="auto"/>
              <w:left w:val="single" w:sz="6" w:space="0" w:color="auto"/>
              <w:bottom w:val="single" w:sz="6" w:space="0" w:color="auto"/>
              <w:right w:val="single" w:sz="6" w:space="0" w:color="auto"/>
            </w:tcBorders>
          </w:tcPr>
          <w:p w14:paraId="588AF23C"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13</w:t>
            </w:r>
          </w:p>
        </w:tc>
        <w:tc>
          <w:tcPr>
            <w:tcW w:w="498" w:type="pct"/>
            <w:tcBorders>
              <w:top w:val="single" w:sz="6" w:space="0" w:color="auto"/>
              <w:left w:val="single" w:sz="6" w:space="0" w:color="auto"/>
              <w:bottom w:val="single" w:sz="6" w:space="0" w:color="auto"/>
              <w:right w:val="single" w:sz="6" w:space="0" w:color="auto"/>
            </w:tcBorders>
          </w:tcPr>
          <w:p w14:paraId="657BD75D"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25</w:t>
            </w:r>
          </w:p>
        </w:tc>
        <w:tc>
          <w:tcPr>
            <w:tcW w:w="576" w:type="pct"/>
            <w:tcBorders>
              <w:top w:val="single" w:sz="6" w:space="0" w:color="auto"/>
              <w:left w:val="single" w:sz="6" w:space="0" w:color="auto"/>
              <w:bottom w:val="single" w:sz="6" w:space="0" w:color="auto"/>
              <w:right w:val="single" w:sz="6" w:space="0" w:color="auto"/>
            </w:tcBorders>
          </w:tcPr>
          <w:p w14:paraId="5B01F661"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10</w:t>
            </w:r>
          </w:p>
        </w:tc>
        <w:tc>
          <w:tcPr>
            <w:tcW w:w="532" w:type="pct"/>
            <w:tcBorders>
              <w:top w:val="single" w:sz="6" w:space="0" w:color="auto"/>
              <w:left w:val="single" w:sz="6" w:space="0" w:color="auto"/>
              <w:bottom w:val="single" w:sz="6" w:space="0" w:color="auto"/>
              <w:right w:val="single" w:sz="6" w:space="0" w:color="auto"/>
            </w:tcBorders>
          </w:tcPr>
          <w:p w14:paraId="7555E125"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20</w:t>
            </w:r>
          </w:p>
        </w:tc>
        <w:tc>
          <w:tcPr>
            <w:tcW w:w="542" w:type="pct"/>
            <w:tcBorders>
              <w:top w:val="single" w:sz="6" w:space="0" w:color="auto"/>
              <w:left w:val="single" w:sz="6" w:space="0" w:color="auto"/>
              <w:bottom w:val="single" w:sz="6" w:space="0" w:color="auto"/>
              <w:right w:val="single" w:sz="6" w:space="0" w:color="auto"/>
            </w:tcBorders>
          </w:tcPr>
          <w:p w14:paraId="7AAB3695"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90</w:t>
            </w:r>
          </w:p>
        </w:tc>
        <w:tc>
          <w:tcPr>
            <w:tcW w:w="473" w:type="pct"/>
            <w:tcBorders>
              <w:top w:val="single" w:sz="6" w:space="0" w:color="auto"/>
              <w:left w:val="single" w:sz="6" w:space="0" w:color="auto"/>
              <w:bottom w:val="single" w:sz="6" w:space="0" w:color="auto"/>
              <w:right w:val="single" w:sz="6" w:space="0" w:color="auto"/>
            </w:tcBorders>
          </w:tcPr>
          <w:p w14:paraId="1559F2EF"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80</w:t>
            </w:r>
          </w:p>
        </w:tc>
      </w:tr>
      <w:tr w:rsidR="003D0F84" w:rsidRPr="00691663" w14:paraId="508E69C8" w14:textId="77777777" w:rsidTr="00977673">
        <w:tc>
          <w:tcPr>
            <w:tcW w:w="1821" w:type="pct"/>
            <w:tcBorders>
              <w:top w:val="single" w:sz="6" w:space="0" w:color="auto"/>
              <w:left w:val="single" w:sz="6" w:space="0" w:color="auto"/>
              <w:bottom w:val="single" w:sz="6" w:space="0" w:color="auto"/>
              <w:right w:val="single" w:sz="6" w:space="0" w:color="auto"/>
            </w:tcBorders>
          </w:tcPr>
          <w:p w14:paraId="69FDC19B"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3-я зона — среднего воздействия</w:t>
            </w:r>
          </w:p>
        </w:tc>
        <w:tc>
          <w:tcPr>
            <w:tcW w:w="558" w:type="pct"/>
            <w:tcBorders>
              <w:top w:val="single" w:sz="6" w:space="0" w:color="auto"/>
              <w:left w:val="single" w:sz="6" w:space="0" w:color="auto"/>
              <w:bottom w:val="single" w:sz="6" w:space="0" w:color="auto"/>
              <w:right w:val="single" w:sz="6" w:space="0" w:color="auto"/>
            </w:tcBorders>
          </w:tcPr>
          <w:p w14:paraId="46F94AC6"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5</w:t>
            </w:r>
          </w:p>
        </w:tc>
        <w:tc>
          <w:tcPr>
            <w:tcW w:w="498" w:type="pct"/>
            <w:tcBorders>
              <w:top w:val="single" w:sz="6" w:space="0" w:color="auto"/>
              <w:left w:val="single" w:sz="6" w:space="0" w:color="auto"/>
              <w:bottom w:val="single" w:sz="6" w:space="0" w:color="auto"/>
              <w:right w:val="single" w:sz="6" w:space="0" w:color="auto"/>
            </w:tcBorders>
          </w:tcPr>
          <w:p w14:paraId="64B6643F"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15</w:t>
            </w:r>
          </w:p>
        </w:tc>
        <w:tc>
          <w:tcPr>
            <w:tcW w:w="576" w:type="pct"/>
            <w:tcBorders>
              <w:top w:val="single" w:sz="6" w:space="0" w:color="auto"/>
              <w:left w:val="single" w:sz="6" w:space="0" w:color="auto"/>
              <w:bottom w:val="single" w:sz="6" w:space="0" w:color="auto"/>
              <w:right w:val="single" w:sz="6" w:space="0" w:color="auto"/>
            </w:tcBorders>
          </w:tcPr>
          <w:p w14:paraId="4430A851"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7</w:t>
            </w:r>
          </w:p>
        </w:tc>
        <w:tc>
          <w:tcPr>
            <w:tcW w:w="532" w:type="pct"/>
            <w:tcBorders>
              <w:top w:val="single" w:sz="6" w:space="0" w:color="auto"/>
              <w:left w:val="single" w:sz="6" w:space="0" w:color="auto"/>
              <w:bottom w:val="single" w:sz="6" w:space="0" w:color="auto"/>
              <w:right w:val="single" w:sz="6" w:space="0" w:color="auto"/>
            </w:tcBorders>
          </w:tcPr>
          <w:p w14:paraId="19B606B1"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15</w:t>
            </w:r>
          </w:p>
        </w:tc>
        <w:tc>
          <w:tcPr>
            <w:tcW w:w="542" w:type="pct"/>
            <w:tcBorders>
              <w:top w:val="single" w:sz="6" w:space="0" w:color="auto"/>
              <w:left w:val="single" w:sz="6" w:space="0" w:color="auto"/>
              <w:bottom w:val="single" w:sz="6" w:space="0" w:color="auto"/>
              <w:right w:val="single" w:sz="6" w:space="0" w:color="auto"/>
            </w:tcBorders>
          </w:tcPr>
          <w:p w14:paraId="772B70EA"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93</w:t>
            </w:r>
          </w:p>
        </w:tc>
        <w:tc>
          <w:tcPr>
            <w:tcW w:w="473" w:type="pct"/>
            <w:tcBorders>
              <w:top w:val="single" w:sz="6" w:space="0" w:color="auto"/>
              <w:left w:val="single" w:sz="6" w:space="0" w:color="auto"/>
              <w:bottom w:val="single" w:sz="6" w:space="0" w:color="auto"/>
              <w:right w:val="single" w:sz="6" w:space="0" w:color="auto"/>
            </w:tcBorders>
          </w:tcPr>
          <w:p w14:paraId="5897BF30"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85</w:t>
            </w:r>
          </w:p>
        </w:tc>
      </w:tr>
      <w:tr w:rsidR="003D0F84" w:rsidRPr="00691663" w14:paraId="7175717C" w14:textId="77777777" w:rsidTr="00977673">
        <w:tc>
          <w:tcPr>
            <w:tcW w:w="1821" w:type="pct"/>
            <w:tcBorders>
              <w:top w:val="single" w:sz="6" w:space="0" w:color="auto"/>
              <w:left w:val="single" w:sz="6" w:space="0" w:color="auto"/>
              <w:bottom w:val="single" w:sz="6" w:space="0" w:color="auto"/>
              <w:right w:val="single" w:sz="6" w:space="0" w:color="auto"/>
            </w:tcBorders>
          </w:tcPr>
          <w:p w14:paraId="027CF33A" w14:textId="77777777" w:rsidR="003D0F84" w:rsidRPr="00691663" w:rsidRDefault="003D0F84" w:rsidP="003D0F84">
            <w:pPr>
              <w:widowControl w:val="0"/>
              <w:ind w:firstLine="0"/>
              <w:rPr>
                <w:rFonts w:eastAsia="Calibri"/>
                <w:szCs w:val="22"/>
                <w:lang w:eastAsia="ru-RU"/>
              </w:rPr>
            </w:pPr>
            <w:r w:rsidRPr="00691663">
              <w:rPr>
                <w:rFonts w:eastAsia="Calibri"/>
                <w:szCs w:val="21"/>
                <w:lang w:eastAsia="ru-RU"/>
              </w:rPr>
              <w:t>4-я зона — слабого воздействия</w:t>
            </w:r>
          </w:p>
        </w:tc>
        <w:tc>
          <w:tcPr>
            <w:tcW w:w="558" w:type="pct"/>
            <w:tcBorders>
              <w:top w:val="single" w:sz="6" w:space="0" w:color="auto"/>
              <w:left w:val="single" w:sz="6" w:space="0" w:color="auto"/>
              <w:bottom w:val="single" w:sz="6" w:space="0" w:color="auto"/>
              <w:right w:val="single" w:sz="6" w:space="0" w:color="auto"/>
            </w:tcBorders>
          </w:tcPr>
          <w:p w14:paraId="0E8BBC2F"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2</w:t>
            </w:r>
          </w:p>
        </w:tc>
        <w:tc>
          <w:tcPr>
            <w:tcW w:w="498" w:type="pct"/>
            <w:tcBorders>
              <w:top w:val="single" w:sz="6" w:space="0" w:color="auto"/>
              <w:left w:val="single" w:sz="6" w:space="0" w:color="auto"/>
              <w:bottom w:val="single" w:sz="6" w:space="0" w:color="auto"/>
              <w:right w:val="single" w:sz="6" w:space="0" w:color="auto"/>
            </w:tcBorders>
          </w:tcPr>
          <w:p w14:paraId="21BF0ED3"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10</w:t>
            </w:r>
          </w:p>
        </w:tc>
        <w:tc>
          <w:tcPr>
            <w:tcW w:w="576" w:type="pct"/>
            <w:tcBorders>
              <w:top w:val="single" w:sz="6" w:space="0" w:color="auto"/>
              <w:left w:val="single" w:sz="6" w:space="0" w:color="auto"/>
              <w:bottom w:val="single" w:sz="6" w:space="0" w:color="auto"/>
              <w:right w:val="single" w:sz="6" w:space="0" w:color="auto"/>
            </w:tcBorders>
          </w:tcPr>
          <w:p w14:paraId="39A88487"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5</w:t>
            </w:r>
          </w:p>
        </w:tc>
        <w:tc>
          <w:tcPr>
            <w:tcW w:w="532" w:type="pct"/>
            <w:tcBorders>
              <w:top w:val="single" w:sz="6" w:space="0" w:color="auto"/>
              <w:left w:val="single" w:sz="6" w:space="0" w:color="auto"/>
              <w:bottom w:val="single" w:sz="6" w:space="0" w:color="auto"/>
              <w:right w:val="single" w:sz="6" w:space="0" w:color="auto"/>
            </w:tcBorders>
          </w:tcPr>
          <w:p w14:paraId="10F0FAA6"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10</w:t>
            </w:r>
          </w:p>
        </w:tc>
        <w:tc>
          <w:tcPr>
            <w:tcW w:w="542" w:type="pct"/>
            <w:tcBorders>
              <w:top w:val="single" w:sz="6" w:space="0" w:color="auto"/>
              <w:left w:val="single" w:sz="6" w:space="0" w:color="auto"/>
              <w:bottom w:val="single" w:sz="6" w:space="0" w:color="auto"/>
              <w:right w:val="single" w:sz="6" w:space="0" w:color="auto"/>
            </w:tcBorders>
          </w:tcPr>
          <w:p w14:paraId="07CC7059"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95</w:t>
            </w:r>
          </w:p>
        </w:tc>
        <w:tc>
          <w:tcPr>
            <w:tcW w:w="473" w:type="pct"/>
            <w:tcBorders>
              <w:top w:val="single" w:sz="6" w:space="0" w:color="auto"/>
              <w:left w:val="single" w:sz="6" w:space="0" w:color="auto"/>
              <w:bottom w:val="single" w:sz="6" w:space="0" w:color="auto"/>
              <w:right w:val="single" w:sz="6" w:space="0" w:color="auto"/>
            </w:tcBorders>
          </w:tcPr>
          <w:p w14:paraId="48FEC918" w14:textId="77777777" w:rsidR="003D0F84" w:rsidRPr="00691663" w:rsidRDefault="003D0F84" w:rsidP="00977673">
            <w:pPr>
              <w:widowControl w:val="0"/>
              <w:ind w:firstLine="0"/>
              <w:jc w:val="center"/>
              <w:rPr>
                <w:rFonts w:eastAsia="Calibri"/>
                <w:szCs w:val="22"/>
                <w:lang w:eastAsia="ru-RU"/>
              </w:rPr>
            </w:pPr>
            <w:r w:rsidRPr="00691663">
              <w:rPr>
                <w:rFonts w:eastAsia="Calibri"/>
                <w:szCs w:val="21"/>
                <w:lang w:eastAsia="ru-RU"/>
              </w:rPr>
              <w:t>90</w:t>
            </w:r>
          </w:p>
        </w:tc>
      </w:tr>
    </w:tbl>
    <w:p w14:paraId="418FA519" w14:textId="77777777" w:rsidR="003D0F84" w:rsidRPr="00977673" w:rsidRDefault="003D0F84" w:rsidP="00977673">
      <w:pPr>
        <w:widowControl w:val="0"/>
        <w:tabs>
          <w:tab w:val="left" w:pos="1134"/>
        </w:tabs>
        <w:ind w:firstLine="709"/>
        <w:rPr>
          <w:rFonts w:eastAsia="Calibri"/>
          <w:sz w:val="28"/>
          <w:szCs w:val="28"/>
          <w:lang w:eastAsia="ru-RU"/>
        </w:rPr>
      </w:pPr>
    </w:p>
    <w:p w14:paraId="3EBD7E15" w14:textId="77777777" w:rsidR="003D0F84" w:rsidRPr="00977673" w:rsidRDefault="003D0F84" w:rsidP="00977673">
      <w:pPr>
        <w:widowControl w:val="0"/>
        <w:tabs>
          <w:tab w:val="left" w:pos="1134"/>
        </w:tabs>
        <w:ind w:firstLine="709"/>
        <w:rPr>
          <w:rFonts w:eastAsia="Calibri"/>
          <w:sz w:val="28"/>
          <w:szCs w:val="28"/>
          <w:lang w:eastAsia="ru-RU"/>
        </w:rPr>
      </w:pPr>
      <w:r w:rsidRPr="00977673">
        <w:rPr>
          <w:rFonts w:eastAsia="Calibri"/>
          <w:sz w:val="28"/>
          <w:szCs w:val="28"/>
          <w:lang w:eastAsia="ru-RU"/>
        </w:rPr>
        <w:t>При этом рассматривается наиболее опасный вариант развития событий – ночь.</w:t>
      </w:r>
    </w:p>
    <w:p w14:paraId="069AC8D8" w14:textId="77777777" w:rsidR="003D0F84" w:rsidRPr="00977673" w:rsidRDefault="003D0F84" w:rsidP="00977673">
      <w:pPr>
        <w:widowControl w:val="0"/>
        <w:tabs>
          <w:tab w:val="left" w:pos="1134"/>
        </w:tabs>
        <w:ind w:firstLine="709"/>
        <w:rPr>
          <w:rFonts w:eastAsia="Calibri"/>
          <w:sz w:val="28"/>
          <w:szCs w:val="28"/>
          <w:lang w:eastAsia="ru-RU"/>
        </w:rPr>
      </w:pPr>
    </w:p>
    <w:p w14:paraId="7B17B871" w14:textId="77777777" w:rsidR="00544313" w:rsidRPr="00977673" w:rsidRDefault="00544313" w:rsidP="00977673">
      <w:pPr>
        <w:pStyle w:val="41"/>
        <w:ind w:firstLine="709"/>
        <w:rPr>
          <w:sz w:val="28"/>
          <w:szCs w:val="28"/>
        </w:rPr>
      </w:pPr>
      <w:bookmarkStart w:id="76" w:name="_Toc148537575"/>
      <w:r w:rsidRPr="00977673">
        <w:rPr>
          <w:sz w:val="28"/>
          <w:szCs w:val="28"/>
        </w:rPr>
        <w:t>2.1.2.5 Оценка возможных последствий террористического воздействия</w:t>
      </w:r>
      <w:bookmarkEnd w:id="75"/>
      <w:bookmarkEnd w:id="76"/>
    </w:p>
    <w:p w14:paraId="580BCD2C" w14:textId="77777777" w:rsidR="00544313" w:rsidRPr="00977673" w:rsidRDefault="00544313" w:rsidP="00977673">
      <w:pPr>
        <w:ind w:firstLine="709"/>
        <w:rPr>
          <w:sz w:val="28"/>
          <w:szCs w:val="28"/>
        </w:rPr>
      </w:pPr>
      <w:r w:rsidRPr="00977673">
        <w:rPr>
          <w:b/>
          <w:sz w:val="28"/>
          <w:szCs w:val="28"/>
          <w:u w:val="single"/>
        </w:rPr>
        <w:t>Для оценки возможных последствий террористического воздействия</w:t>
      </w:r>
      <w:r w:rsidRPr="00977673">
        <w:rPr>
          <w:sz w:val="28"/>
          <w:szCs w:val="28"/>
        </w:rPr>
        <w:t xml:space="preserve"> рассматривается наиболее распространенный вариант со взрывом конденсированных взрывчатых веществ, заложенных в автомобили.</w:t>
      </w:r>
    </w:p>
    <w:p w14:paraId="57CAF038" w14:textId="77777777" w:rsidR="00544313" w:rsidRPr="00977673" w:rsidRDefault="00544313" w:rsidP="00977673">
      <w:pPr>
        <w:ind w:firstLine="709"/>
        <w:rPr>
          <w:sz w:val="28"/>
          <w:szCs w:val="28"/>
        </w:rPr>
      </w:pPr>
      <w:r w:rsidRPr="00977673">
        <w:rPr>
          <w:sz w:val="28"/>
          <w:szCs w:val="28"/>
        </w:rPr>
        <w:t xml:space="preserve">При террористических актах со взрывом конденсированных взрывчатых веществ, заложенных в автомобили, возможны большие человеческие жертвы и разрушения зданий и сооружений. Для прогнозирования последствий взрыва от </w:t>
      </w:r>
      <w:r w:rsidRPr="00977673">
        <w:rPr>
          <w:sz w:val="28"/>
          <w:szCs w:val="28"/>
        </w:rPr>
        <w:lastRenderedPageBreak/>
        <w:t>террористического характера осуществлено определение безопасных радиусов удаления от предполагаемого места совершения теракта.</w:t>
      </w:r>
    </w:p>
    <w:p w14:paraId="1F6E6904" w14:textId="77777777" w:rsidR="00544313" w:rsidRPr="00977673" w:rsidRDefault="00544313" w:rsidP="00977673">
      <w:pPr>
        <w:ind w:firstLine="709"/>
        <w:rPr>
          <w:sz w:val="28"/>
          <w:szCs w:val="28"/>
        </w:rPr>
      </w:pPr>
      <w:r w:rsidRPr="00977673">
        <w:rPr>
          <w:sz w:val="28"/>
          <w:szCs w:val="28"/>
        </w:rPr>
        <w:t>Для зданий и сооружений безопасное расстояние будет определяться минимальным значением избыточного давления во фронте воздушной ударной волны, способным привести к разрушению.</w:t>
      </w:r>
    </w:p>
    <w:p w14:paraId="69BF7BAB" w14:textId="5E05D9B0" w:rsidR="00544313" w:rsidRPr="00977673" w:rsidRDefault="00544313" w:rsidP="00977673">
      <w:pPr>
        <w:ind w:firstLine="709"/>
        <w:rPr>
          <w:sz w:val="28"/>
          <w:szCs w:val="28"/>
        </w:rPr>
      </w:pPr>
      <w:r w:rsidRPr="00977673">
        <w:rPr>
          <w:sz w:val="28"/>
          <w:szCs w:val="28"/>
        </w:rPr>
        <w:t xml:space="preserve">Для людей, находящихся вне зданий </w:t>
      </w:r>
      <w:r w:rsidR="00BA2941" w:rsidRPr="00977673">
        <w:rPr>
          <w:sz w:val="28"/>
          <w:szCs w:val="28"/>
        </w:rPr>
        <w:t>безопасное расстояние,</w:t>
      </w:r>
      <w:r w:rsidRPr="00977673">
        <w:rPr>
          <w:sz w:val="28"/>
          <w:szCs w:val="28"/>
        </w:rPr>
        <w:t xml:space="preserve"> будет определяться радиусом разлета осколков, обладающих энергией, достаточной для поражения человека, и минимальным значением избыточного давления, способным привести к поражению. В расчетах принималось, что для усиления поражающего действия возможно использование небольших металлических предметов (болтов, гаек, гвоздей и т.д.).</w:t>
      </w:r>
    </w:p>
    <w:p w14:paraId="71F83851" w14:textId="77777777" w:rsidR="00544313" w:rsidRPr="00977673" w:rsidRDefault="00544313" w:rsidP="00977673">
      <w:pPr>
        <w:ind w:firstLine="709"/>
        <w:rPr>
          <w:sz w:val="28"/>
          <w:szCs w:val="28"/>
        </w:rPr>
      </w:pPr>
      <w:r w:rsidRPr="00977673">
        <w:rPr>
          <w:sz w:val="28"/>
          <w:szCs w:val="28"/>
        </w:rPr>
        <w:t>Значения избыточного давления во фронте воздушной ударной волны на различных расстояниях от центра взрыва определялись по экспериментальной формуле Садовского для наземного взрыва:</w:t>
      </w:r>
    </w:p>
    <w:p w14:paraId="5A957C87" w14:textId="77777777" w:rsidR="00544313" w:rsidRPr="00977673" w:rsidRDefault="00544313" w:rsidP="00977673">
      <w:pPr>
        <w:spacing w:before="120"/>
        <w:ind w:firstLine="709"/>
        <w:rPr>
          <w:sz w:val="28"/>
          <w:szCs w:val="28"/>
        </w:rPr>
      </w:pPr>
      <w:r w:rsidRPr="00977673">
        <w:rPr>
          <w:sz w:val="28"/>
          <w:szCs w:val="28"/>
        </w:rPr>
        <w:t>Δ</w:t>
      </w:r>
      <w:r w:rsidRPr="00977673">
        <w:rPr>
          <w:i/>
          <w:sz w:val="28"/>
          <w:szCs w:val="28"/>
        </w:rPr>
        <w:t>Р</w:t>
      </w:r>
      <w:r w:rsidRPr="00977673">
        <w:rPr>
          <w:i/>
          <w:sz w:val="28"/>
          <w:szCs w:val="28"/>
          <w:vertAlign w:val="subscript"/>
        </w:rPr>
        <w:t>ф</w:t>
      </w:r>
      <w:r w:rsidRPr="00977673">
        <w:rPr>
          <w:sz w:val="28"/>
          <w:szCs w:val="28"/>
        </w:rPr>
        <w:t>=14</w:t>
      </w:r>
      <w:r w:rsidRPr="00977673">
        <w:rPr>
          <w:noProof/>
          <w:position w:val="-24"/>
          <w:sz w:val="28"/>
          <w:szCs w:val="28"/>
          <w:lang w:eastAsia="ru-RU"/>
        </w:rPr>
        <w:drawing>
          <wp:inline distT="0" distB="0" distL="0" distR="0" wp14:anchorId="7692AD3B" wp14:editId="5B5B48E9">
            <wp:extent cx="1283970" cy="525145"/>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83970" cy="525145"/>
                    </a:xfrm>
                    <a:prstGeom prst="rect">
                      <a:avLst/>
                    </a:prstGeom>
                    <a:noFill/>
                    <a:ln>
                      <a:noFill/>
                    </a:ln>
                  </pic:spPr>
                </pic:pic>
              </a:graphicData>
            </a:graphic>
          </wp:inline>
        </w:drawing>
      </w:r>
    </w:p>
    <w:p w14:paraId="33D71FAF" w14:textId="77777777" w:rsidR="00544313" w:rsidRPr="00691663" w:rsidRDefault="00544313" w:rsidP="00977673">
      <w:pPr>
        <w:ind w:firstLine="709"/>
      </w:pPr>
      <w:r w:rsidRPr="00691663">
        <w:t xml:space="preserve">где </w:t>
      </w:r>
      <w:r w:rsidRPr="00691663">
        <w:rPr>
          <w:i/>
          <w:lang w:val="en-US"/>
        </w:rPr>
        <w:t>q</w:t>
      </w:r>
      <w:r w:rsidRPr="00691663">
        <w:t xml:space="preserve"> – масса заряда ВВ, кг;</w:t>
      </w:r>
    </w:p>
    <w:p w14:paraId="5EE751D7" w14:textId="77777777" w:rsidR="00544313" w:rsidRPr="00691663" w:rsidRDefault="00544313" w:rsidP="00977673">
      <w:pPr>
        <w:ind w:firstLine="709"/>
      </w:pPr>
      <w:r w:rsidRPr="00691663">
        <w:rPr>
          <w:lang w:val="en-US"/>
        </w:rPr>
        <w:t>R</w:t>
      </w:r>
      <w:r w:rsidRPr="00691663">
        <w:t xml:space="preserve"> – расстояние от центра взрыва, м. </w:t>
      </w:r>
    </w:p>
    <w:p w14:paraId="253B19E3" w14:textId="77777777" w:rsidR="00977673" w:rsidRDefault="00977673" w:rsidP="00977673">
      <w:pPr>
        <w:ind w:firstLine="709"/>
        <w:rPr>
          <w:sz w:val="28"/>
          <w:szCs w:val="28"/>
        </w:rPr>
      </w:pPr>
    </w:p>
    <w:p w14:paraId="6B3B9A11" w14:textId="77777777" w:rsidR="00544313" w:rsidRPr="00977673" w:rsidRDefault="00544313" w:rsidP="00977673">
      <w:pPr>
        <w:ind w:firstLine="709"/>
        <w:rPr>
          <w:sz w:val="28"/>
          <w:szCs w:val="28"/>
        </w:rPr>
      </w:pPr>
      <w:r w:rsidRPr="00977673">
        <w:rPr>
          <w:sz w:val="28"/>
          <w:szCs w:val="28"/>
        </w:rPr>
        <w:t>Для проведения расчетов применительно ко всем взрывчатым веществам кроме тротила необходимо учитывать коэффициент эффективности ВВ.</w:t>
      </w:r>
    </w:p>
    <w:p w14:paraId="54639F4D" w14:textId="77777777" w:rsidR="00544313" w:rsidRPr="00977673" w:rsidRDefault="00544313" w:rsidP="00977673">
      <w:pPr>
        <w:spacing w:before="120"/>
        <w:ind w:firstLine="709"/>
        <w:rPr>
          <w:i/>
          <w:sz w:val="28"/>
          <w:szCs w:val="28"/>
        </w:rPr>
      </w:pPr>
      <w:r w:rsidRPr="00977673">
        <w:rPr>
          <w:i/>
          <w:sz w:val="28"/>
          <w:szCs w:val="28"/>
        </w:rPr>
        <w:t>к</w:t>
      </w:r>
      <w:r w:rsidRPr="00977673">
        <w:rPr>
          <w:i/>
          <w:sz w:val="28"/>
          <w:szCs w:val="28"/>
          <w:vertAlign w:val="subscript"/>
        </w:rPr>
        <w:t>эф</w:t>
      </w:r>
      <w:r w:rsidRPr="00977673">
        <w:rPr>
          <w:i/>
          <w:sz w:val="28"/>
          <w:szCs w:val="28"/>
        </w:rPr>
        <w:t>=</w:t>
      </w:r>
      <w:r w:rsidRPr="00977673">
        <w:rPr>
          <w:i/>
          <w:noProof/>
          <w:position w:val="-30"/>
          <w:sz w:val="28"/>
          <w:szCs w:val="28"/>
          <w:lang w:eastAsia="ru-RU"/>
        </w:rPr>
        <w:drawing>
          <wp:inline distT="0" distB="0" distL="0" distR="0" wp14:anchorId="22DED1A0" wp14:editId="5808F506">
            <wp:extent cx="262890" cy="42799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62890" cy="427990"/>
                    </a:xfrm>
                    <a:prstGeom prst="rect">
                      <a:avLst/>
                    </a:prstGeom>
                    <a:noFill/>
                    <a:ln>
                      <a:noFill/>
                    </a:ln>
                  </pic:spPr>
                </pic:pic>
              </a:graphicData>
            </a:graphic>
          </wp:inline>
        </w:drawing>
      </w:r>
    </w:p>
    <w:p w14:paraId="0CE32FBB" w14:textId="77777777" w:rsidR="00544313" w:rsidRPr="00691663" w:rsidRDefault="00544313" w:rsidP="00977673">
      <w:pPr>
        <w:ind w:firstLine="709"/>
      </w:pPr>
      <w:r w:rsidRPr="00691663">
        <w:rPr>
          <w:i/>
        </w:rPr>
        <w:t xml:space="preserve">где </w:t>
      </w:r>
      <w:r w:rsidRPr="00691663">
        <w:rPr>
          <w:i/>
          <w:lang w:val="en-US"/>
        </w:rPr>
        <w:t>E</w:t>
      </w:r>
      <w:r w:rsidRPr="00691663">
        <w:rPr>
          <w:i/>
          <w:vertAlign w:val="subscript"/>
          <w:lang w:val="en-US"/>
        </w:rPr>
        <w:t>m</w:t>
      </w:r>
      <w:r w:rsidRPr="00691663">
        <w:rPr>
          <w:vertAlign w:val="subscript"/>
        </w:rPr>
        <w:t xml:space="preserve"> </w:t>
      </w:r>
      <w:r w:rsidRPr="00691663">
        <w:t>– удельная энергия взрывчатого превращения тротила, Дж/кг;</w:t>
      </w:r>
    </w:p>
    <w:p w14:paraId="02AADBD9" w14:textId="77777777" w:rsidR="00544313" w:rsidRPr="00691663" w:rsidRDefault="00544313" w:rsidP="00977673">
      <w:pPr>
        <w:ind w:firstLine="709"/>
      </w:pPr>
      <w:r w:rsidRPr="00691663">
        <w:rPr>
          <w:i/>
        </w:rPr>
        <w:t>Е</w:t>
      </w:r>
      <w:r w:rsidRPr="00691663">
        <w:rPr>
          <w:i/>
          <w:vertAlign w:val="subscript"/>
        </w:rPr>
        <w:t>вв</w:t>
      </w:r>
      <w:r w:rsidRPr="00691663">
        <w:t xml:space="preserve"> – удельная энергия взрывчатого превращения конкретного ВВ, Дж/кг.</w:t>
      </w:r>
    </w:p>
    <w:p w14:paraId="675CDCF9" w14:textId="77777777" w:rsidR="00977673" w:rsidRDefault="00977673" w:rsidP="00977673">
      <w:pPr>
        <w:ind w:firstLine="709"/>
      </w:pPr>
    </w:p>
    <w:p w14:paraId="6FC0CF2C" w14:textId="77777777" w:rsidR="00544313" w:rsidRPr="00977673" w:rsidRDefault="00544313" w:rsidP="00977673">
      <w:pPr>
        <w:ind w:firstLine="709"/>
        <w:rPr>
          <w:sz w:val="28"/>
          <w:szCs w:val="28"/>
        </w:rPr>
      </w:pPr>
      <w:r w:rsidRPr="00977673">
        <w:rPr>
          <w:sz w:val="28"/>
          <w:szCs w:val="28"/>
        </w:rPr>
        <w:t>Данный коэффициент позволяет привести массу любого ВВ к эквивалентной массе тротила:</w:t>
      </w:r>
    </w:p>
    <w:p w14:paraId="52D8C5CB" w14:textId="77777777" w:rsidR="00544313" w:rsidRPr="00977673" w:rsidRDefault="00544313" w:rsidP="00977673">
      <w:pPr>
        <w:ind w:firstLine="709"/>
        <w:rPr>
          <w:i/>
          <w:sz w:val="28"/>
          <w:szCs w:val="28"/>
          <w:vertAlign w:val="subscript"/>
        </w:rPr>
      </w:pPr>
      <w:r w:rsidRPr="00977673">
        <w:rPr>
          <w:i/>
          <w:sz w:val="28"/>
          <w:szCs w:val="28"/>
          <w:lang w:val="en-US"/>
        </w:rPr>
        <w:t>q</w:t>
      </w:r>
      <w:r w:rsidRPr="00977673">
        <w:rPr>
          <w:i/>
          <w:sz w:val="28"/>
          <w:szCs w:val="28"/>
          <w:vertAlign w:val="subscript"/>
        </w:rPr>
        <w:t>экв</w:t>
      </w:r>
      <w:r w:rsidRPr="00977673">
        <w:rPr>
          <w:sz w:val="28"/>
          <w:szCs w:val="28"/>
        </w:rPr>
        <w:t xml:space="preserve"> = </w:t>
      </w:r>
      <w:r w:rsidRPr="00977673">
        <w:rPr>
          <w:i/>
          <w:sz w:val="28"/>
          <w:szCs w:val="28"/>
          <w:lang w:val="en-US"/>
        </w:rPr>
        <w:t>q</w:t>
      </w:r>
      <w:r w:rsidRPr="00977673">
        <w:rPr>
          <w:i/>
          <w:sz w:val="28"/>
          <w:szCs w:val="28"/>
          <w:vertAlign w:val="subscript"/>
        </w:rPr>
        <w:t>вв</w:t>
      </w:r>
      <w:r w:rsidRPr="00977673">
        <w:rPr>
          <w:i/>
          <w:sz w:val="28"/>
          <w:szCs w:val="28"/>
        </w:rPr>
        <w:t xml:space="preserve"> </w:t>
      </w:r>
      <w:r w:rsidRPr="00977673">
        <w:rPr>
          <w:sz w:val="28"/>
          <w:szCs w:val="28"/>
        </w:rPr>
        <w:t>·</w:t>
      </w:r>
      <w:r w:rsidRPr="00977673">
        <w:rPr>
          <w:i/>
          <w:sz w:val="28"/>
          <w:szCs w:val="28"/>
        </w:rPr>
        <w:t xml:space="preserve"> к</w:t>
      </w:r>
      <w:r w:rsidRPr="00977673">
        <w:rPr>
          <w:i/>
          <w:sz w:val="28"/>
          <w:szCs w:val="28"/>
          <w:vertAlign w:val="subscript"/>
        </w:rPr>
        <w:t>эф</w:t>
      </w:r>
    </w:p>
    <w:p w14:paraId="6128E26C" w14:textId="34A57532" w:rsidR="00544313" w:rsidRPr="00977673" w:rsidRDefault="00544313" w:rsidP="00977673">
      <w:pPr>
        <w:ind w:firstLine="709"/>
        <w:rPr>
          <w:sz w:val="28"/>
          <w:szCs w:val="28"/>
        </w:rPr>
      </w:pPr>
      <w:r w:rsidRPr="00977673">
        <w:rPr>
          <w:sz w:val="28"/>
          <w:szCs w:val="28"/>
        </w:rPr>
        <w:t>Коэффициент эффективности для наиболее распространенных конденси</w:t>
      </w:r>
      <w:r w:rsidR="00977673">
        <w:rPr>
          <w:sz w:val="28"/>
          <w:szCs w:val="28"/>
        </w:rPr>
        <w:t>рованных ВВ приведен в</w:t>
      </w:r>
      <w:r w:rsidRPr="00977673">
        <w:rPr>
          <w:sz w:val="28"/>
          <w:szCs w:val="28"/>
        </w:rPr>
        <w:t xml:space="preserve"> таблице</w:t>
      </w:r>
      <w:r w:rsidR="00101E01">
        <w:rPr>
          <w:sz w:val="28"/>
          <w:szCs w:val="28"/>
        </w:rPr>
        <w:t xml:space="preserve"> 16</w:t>
      </w:r>
      <w:r w:rsidRPr="00977673">
        <w:rPr>
          <w:sz w:val="28"/>
          <w:szCs w:val="28"/>
        </w:rPr>
        <w:t>.</w:t>
      </w:r>
    </w:p>
    <w:p w14:paraId="788335BA" w14:textId="77777777" w:rsidR="00544313" w:rsidRPr="00977673" w:rsidRDefault="00544313" w:rsidP="00977673">
      <w:pPr>
        <w:ind w:firstLine="709"/>
        <w:rPr>
          <w:sz w:val="28"/>
          <w:szCs w:val="28"/>
        </w:rPr>
      </w:pPr>
    </w:p>
    <w:p w14:paraId="5CB1215F" w14:textId="0EE95A32" w:rsidR="00544313" w:rsidRDefault="00251F5A" w:rsidP="00977673">
      <w:pPr>
        <w:ind w:firstLine="709"/>
        <w:rPr>
          <w:b/>
          <w:sz w:val="28"/>
          <w:szCs w:val="28"/>
        </w:rPr>
      </w:pPr>
      <w:r>
        <w:rPr>
          <w:b/>
          <w:sz w:val="28"/>
          <w:szCs w:val="28"/>
        </w:rPr>
        <w:t>Таб</w:t>
      </w:r>
      <w:r w:rsidR="00101E01">
        <w:rPr>
          <w:b/>
          <w:sz w:val="28"/>
          <w:szCs w:val="28"/>
        </w:rPr>
        <w:t>лица 16</w:t>
      </w:r>
      <w:r w:rsidR="00977673" w:rsidRPr="00977673">
        <w:rPr>
          <w:b/>
          <w:sz w:val="28"/>
          <w:szCs w:val="28"/>
        </w:rPr>
        <w:t xml:space="preserve">. </w:t>
      </w:r>
      <w:r w:rsidR="00544313" w:rsidRPr="00977673">
        <w:rPr>
          <w:b/>
          <w:sz w:val="28"/>
          <w:szCs w:val="28"/>
        </w:rPr>
        <w:t>Значения тротиловых эквивалентов для ВВ</w:t>
      </w:r>
    </w:p>
    <w:p w14:paraId="4F06C116" w14:textId="77777777" w:rsidR="00977673" w:rsidRPr="00977673" w:rsidRDefault="00977673" w:rsidP="00977673">
      <w:pPr>
        <w:ind w:firstLine="709"/>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191"/>
        <w:gridCol w:w="1138"/>
        <w:gridCol w:w="1063"/>
        <w:gridCol w:w="1168"/>
        <w:gridCol w:w="1064"/>
        <w:gridCol w:w="1064"/>
        <w:gridCol w:w="1064"/>
      </w:tblGrid>
      <w:tr w:rsidR="00436E33" w:rsidRPr="00691663" w14:paraId="606C4292" w14:textId="77777777" w:rsidTr="00E772C8">
        <w:trPr>
          <w:jc w:val="center"/>
        </w:trPr>
        <w:tc>
          <w:tcPr>
            <w:tcW w:w="1063" w:type="dxa"/>
          </w:tcPr>
          <w:p w14:paraId="125A1CA5" w14:textId="77777777" w:rsidR="00544313" w:rsidRPr="00691663" w:rsidRDefault="00544313" w:rsidP="00544313">
            <w:pPr>
              <w:ind w:firstLine="0"/>
              <w:rPr>
                <w:szCs w:val="20"/>
              </w:rPr>
            </w:pPr>
            <w:r w:rsidRPr="00691663">
              <w:rPr>
                <w:szCs w:val="20"/>
              </w:rPr>
              <w:t>Вид ВВ</w:t>
            </w:r>
          </w:p>
        </w:tc>
        <w:tc>
          <w:tcPr>
            <w:tcW w:w="1063" w:type="dxa"/>
          </w:tcPr>
          <w:p w14:paraId="2609A555" w14:textId="77777777" w:rsidR="00544313" w:rsidRPr="00691663" w:rsidRDefault="00544313" w:rsidP="00544313">
            <w:pPr>
              <w:ind w:firstLine="0"/>
              <w:rPr>
                <w:szCs w:val="20"/>
              </w:rPr>
            </w:pPr>
            <w:r w:rsidRPr="00691663">
              <w:rPr>
                <w:szCs w:val="20"/>
              </w:rPr>
              <w:t>Тротил</w:t>
            </w:r>
          </w:p>
        </w:tc>
        <w:tc>
          <w:tcPr>
            <w:tcW w:w="1063" w:type="dxa"/>
          </w:tcPr>
          <w:p w14:paraId="5B187AFB" w14:textId="77777777" w:rsidR="00544313" w:rsidRPr="00691663" w:rsidRDefault="00544313" w:rsidP="00544313">
            <w:pPr>
              <w:ind w:firstLine="0"/>
              <w:rPr>
                <w:szCs w:val="20"/>
              </w:rPr>
            </w:pPr>
            <w:r w:rsidRPr="00691663">
              <w:rPr>
                <w:szCs w:val="20"/>
              </w:rPr>
              <w:t>Тритонал</w:t>
            </w:r>
          </w:p>
        </w:tc>
        <w:tc>
          <w:tcPr>
            <w:tcW w:w="1063" w:type="dxa"/>
          </w:tcPr>
          <w:p w14:paraId="5532C580" w14:textId="77777777" w:rsidR="00544313" w:rsidRPr="00691663" w:rsidRDefault="00544313" w:rsidP="00544313">
            <w:pPr>
              <w:ind w:firstLine="0"/>
              <w:rPr>
                <w:szCs w:val="20"/>
              </w:rPr>
            </w:pPr>
            <w:r w:rsidRPr="00691663">
              <w:rPr>
                <w:szCs w:val="20"/>
              </w:rPr>
              <w:t>Гексоген</w:t>
            </w:r>
          </w:p>
        </w:tc>
        <w:tc>
          <w:tcPr>
            <w:tcW w:w="1063" w:type="dxa"/>
          </w:tcPr>
          <w:p w14:paraId="17CFA2EF" w14:textId="77777777" w:rsidR="00544313" w:rsidRPr="00691663" w:rsidRDefault="00544313" w:rsidP="00544313">
            <w:pPr>
              <w:ind w:firstLine="0"/>
              <w:rPr>
                <w:szCs w:val="20"/>
              </w:rPr>
            </w:pPr>
            <w:r w:rsidRPr="00691663">
              <w:rPr>
                <w:szCs w:val="20"/>
              </w:rPr>
              <w:t>ТЭН</w:t>
            </w:r>
          </w:p>
        </w:tc>
        <w:tc>
          <w:tcPr>
            <w:tcW w:w="1064" w:type="dxa"/>
          </w:tcPr>
          <w:p w14:paraId="13AA5FBA" w14:textId="77777777" w:rsidR="00544313" w:rsidRPr="00691663" w:rsidRDefault="00544313" w:rsidP="00544313">
            <w:pPr>
              <w:ind w:firstLine="0"/>
              <w:rPr>
                <w:szCs w:val="20"/>
              </w:rPr>
            </w:pPr>
            <w:r w:rsidRPr="00691663">
              <w:rPr>
                <w:szCs w:val="20"/>
              </w:rPr>
              <w:t>Аммонал</w:t>
            </w:r>
          </w:p>
        </w:tc>
        <w:tc>
          <w:tcPr>
            <w:tcW w:w="1064" w:type="dxa"/>
          </w:tcPr>
          <w:p w14:paraId="0A271F31" w14:textId="77777777" w:rsidR="00544313" w:rsidRPr="00691663" w:rsidRDefault="00544313" w:rsidP="00544313">
            <w:pPr>
              <w:ind w:firstLine="0"/>
              <w:rPr>
                <w:szCs w:val="20"/>
              </w:rPr>
            </w:pPr>
            <w:r w:rsidRPr="00691663">
              <w:rPr>
                <w:szCs w:val="20"/>
              </w:rPr>
              <w:t>Порох</w:t>
            </w:r>
          </w:p>
        </w:tc>
        <w:tc>
          <w:tcPr>
            <w:tcW w:w="1064" w:type="dxa"/>
          </w:tcPr>
          <w:p w14:paraId="19E44C42" w14:textId="77777777" w:rsidR="00544313" w:rsidRPr="00691663" w:rsidRDefault="00544313" w:rsidP="00544313">
            <w:pPr>
              <w:ind w:firstLine="0"/>
              <w:rPr>
                <w:szCs w:val="20"/>
              </w:rPr>
            </w:pPr>
            <w:r w:rsidRPr="00691663">
              <w:rPr>
                <w:szCs w:val="20"/>
              </w:rPr>
              <w:t>ТНРС</w:t>
            </w:r>
          </w:p>
        </w:tc>
        <w:tc>
          <w:tcPr>
            <w:tcW w:w="1064" w:type="dxa"/>
          </w:tcPr>
          <w:p w14:paraId="664E2EF4" w14:textId="77777777" w:rsidR="00544313" w:rsidRPr="00691663" w:rsidRDefault="00544313" w:rsidP="00544313">
            <w:pPr>
              <w:ind w:firstLine="0"/>
              <w:rPr>
                <w:szCs w:val="20"/>
              </w:rPr>
            </w:pPr>
            <w:r w:rsidRPr="00691663">
              <w:rPr>
                <w:szCs w:val="20"/>
              </w:rPr>
              <w:t>Тетрил</w:t>
            </w:r>
          </w:p>
        </w:tc>
      </w:tr>
      <w:tr w:rsidR="00544313" w:rsidRPr="00691663" w14:paraId="615EF145" w14:textId="77777777" w:rsidTr="00E772C8">
        <w:trPr>
          <w:jc w:val="center"/>
        </w:trPr>
        <w:tc>
          <w:tcPr>
            <w:tcW w:w="1063" w:type="dxa"/>
          </w:tcPr>
          <w:p w14:paraId="3442C583" w14:textId="77777777" w:rsidR="00544313" w:rsidRPr="00691663" w:rsidRDefault="00544313" w:rsidP="00544313">
            <w:pPr>
              <w:ind w:firstLine="0"/>
              <w:rPr>
                <w:i/>
                <w:szCs w:val="20"/>
              </w:rPr>
            </w:pPr>
            <w:r w:rsidRPr="00691663">
              <w:rPr>
                <w:i/>
                <w:sz w:val="28"/>
                <w:szCs w:val="28"/>
              </w:rPr>
              <w:t>к</w:t>
            </w:r>
            <w:r w:rsidRPr="00691663">
              <w:rPr>
                <w:i/>
                <w:sz w:val="28"/>
                <w:szCs w:val="28"/>
                <w:vertAlign w:val="subscript"/>
              </w:rPr>
              <w:t>эф</w:t>
            </w:r>
          </w:p>
        </w:tc>
        <w:tc>
          <w:tcPr>
            <w:tcW w:w="1063" w:type="dxa"/>
          </w:tcPr>
          <w:p w14:paraId="00A010B4" w14:textId="77777777" w:rsidR="00544313" w:rsidRPr="00691663" w:rsidRDefault="00544313" w:rsidP="00544313">
            <w:pPr>
              <w:ind w:firstLine="0"/>
              <w:rPr>
                <w:szCs w:val="20"/>
              </w:rPr>
            </w:pPr>
            <w:r w:rsidRPr="00691663">
              <w:rPr>
                <w:szCs w:val="20"/>
              </w:rPr>
              <w:t>1</w:t>
            </w:r>
          </w:p>
        </w:tc>
        <w:tc>
          <w:tcPr>
            <w:tcW w:w="1063" w:type="dxa"/>
          </w:tcPr>
          <w:p w14:paraId="17AD8244" w14:textId="269EC3ED" w:rsidR="00544313" w:rsidRPr="00691663" w:rsidRDefault="00A10D75" w:rsidP="00544313">
            <w:pPr>
              <w:ind w:firstLine="0"/>
              <w:rPr>
                <w:szCs w:val="20"/>
              </w:rPr>
            </w:pPr>
            <w:r>
              <w:rPr>
                <w:szCs w:val="20"/>
              </w:rPr>
              <w:t>1.</w:t>
            </w:r>
            <w:r w:rsidR="00544313" w:rsidRPr="00691663">
              <w:rPr>
                <w:szCs w:val="20"/>
              </w:rPr>
              <w:t>53</w:t>
            </w:r>
          </w:p>
        </w:tc>
        <w:tc>
          <w:tcPr>
            <w:tcW w:w="1063" w:type="dxa"/>
          </w:tcPr>
          <w:p w14:paraId="766B1902" w14:textId="56105FEF" w:rsidR="00544313" w:rsidRPr="00691663" w:rsidRDefault="00A10D75" w:rsidP="00544313">
            <w:pPr>
              <w:ind w:firstLine="0"/>
              <w:rPr>
                <w:szCs w:val="20"/>
              </w:rPr>
            </w:pPr>
            <w:r>
              <w:rPr>
                <w:szCs w:val="20"/>
              </w:rPr>
              <w:t>1.</w:t>
            </w:r>
            <w:r w:rsidR="00544313" w:rsidRPr="00691663">
              <w:rPr>
                <w:szCs w:val="20"/>
              </w:rPr>
              <w:t>3</w:t>
            </w:r>
          </w:p>
        </w:tc>
        <w:tc>
          <w:tcPr>
            <w:tcW w:w="1063" w:type="dxa"/>
          </w:tcPr>
          <w:p w14:paraId="05AB50D0" w14:textId="2099F171" w:rsidR="00544313" w:rsidRPr="00691663" w:rsidRDefault="00A10D75" w:rsidP="00544313">
            <w:pPr>
              <w:ind w:firstLine="0"/>
              <w:rPr>
                <w:szCs w:val="20"/>
              </w:rPr>
            </w:pPr>
            <w:r>
              <w:rPr>
                <w:szCs w:val="20"/>
              </w:rPr>
              <w:t>1.</w:t>
            </w:r>
            <w:r w:rsidR="00544313" w:rsidRPr="00691663">
              <w:rPr>
                <w:szCs w:val="20"/>
              </w:rPr>
              <w:t>39</w:t>
            </w:r>
          </w:p>
        </w:tc>
        <w:tc>
          <w:tcPr>
            <w:tcW w:w="1064" w:type="dxa"/>
          </w:tcPr>
          <w:p w14:paraId="1847E6CD" w14:textId="06C00438" w:rsidR="00544313" w:rsidRPr="00691663" w:rsidRDefault="00A10D75" w:rsidP="00544313">
            <w:pPr>
              <w:ind w:firstLine="0"/>
              <w:rPr>
                <w:szCs w:val="20"/>
              </w:rPr>
            </w:pPr>
            <w:r>
              <w:rPr>
                <w:szCs w:val="20"/>
              </w:rPr>
              <w:t>0.</w:t>
            </w:r>
            <w:r w:rsidR="00544313" w:rsidRPr="00691663">
              <w:rPr>
                <w:szCs w:val="20"/>
              </w:rPr>
              <w:t>99</w:t>
            </w:r>
          </w:p>
        </w:tc>
        <w:tc>
          <w:tcPr>
            <w:tcW w:w="1064" w:type="dxa"/>
          </w:tcPr>
          <w:p w14:paraId="196DF288" w14:textId="2426AA6D" w:rsidR="00544313" w:rsidRPr="00691663" w:rsidRDefault="00A10D75" w:rsidP="00544313">
            <w:pPr>
              <w:ind w:firstLine="0"/>
              <w:rPr>
                <w:szCs w:val="20"/>
              </w:rPr>
            </w:pPr>
            <w:r>
              <w:rPr>
                <w:szCs w:val="20"/>
              </w:rPr>
              <w:t>0.</w:t>
            </w:r>
            <w:r w:rsidR="00544313" w:rsidRPr="00691663">
              <w:rPr>
                <w:szCs w:val="20"/>
              </w:rPr>
              <w:t>66</w:t>
            </w:r>
          </w:p>
        </w:tc>
        <w:tc>
          <w:tcPr>
            <w:tcW w:w="1064" w:type="dxa"/>
          </w:tcPr>
          <w:p w14:paraId="29FE1DC1" w14:textId="562EF31D" w:rsidR="00544313" w:rsidRPr="00691663" w:rsidRDefault="00A10D75" w:rsidP="00544313">
            <w:pPr>
              <w:ind w:firstLine="0"/>
              <w:rPr>
                <w:szCs w:val="20"/>
              </w:rPr>
            </w:pPr>
            <w:r>
              <w:rPr>
                <w:szCs w:val="20"/>
              </w:rPr>
              <w:t>0.</w:t>
            </w:r>
            <w:r w:rsidR="00544313" w:rsidRPr="00691663">
              <w:rPr>
                <w:szCs w:val="20"/>
              </w:rPr>
              <w:t>39</w:t>
            </w:r>
          </w:p>
        </w:tc>
        <w:tc>
          <w:tcPr>
            <w:tcW w:w="1064" w:type="dxa"/>
          </w:tcPr>
          <w:p w14:paraId="14C8407E" w14:textId="0D2FAEC5" w:rsidR="00544313" w:rsidRPr="00691663" w:rsidRDefault="00A10D75" w:rsidP="00544313">
            <w:pPr>
              <w:ind w:firstLine="0"/>
              <w:rPr>
                <w:szCs w:val="20"/>
              </w:rPr>
            </w:pPr>
            <w:r>
              <w:rPr>
                <w:szCs w:val="20"/>
              </w:rPr>
              <w:t>1.</w:t>
            </w:r>
            <w:r w:rsidR="00544313" w:rsidRPr="00691663">
              <w:rPr>
                <w:szCs w:val="20"/>
              </w:rPr>
              <w:t>15</w:t>
            </w:r>
          </w:p>
        </w:tc>
      </w:tr>
    </w:tbl>
    <w:p w14:paraId="125AD98F" w14:textId="77777777" w:rsidR="00544313" w:rsidRPr="00977673" w:rsidRDefault="00544313" w:rsidP="00977673">
      <w:pPr>
        <w:ind w:firstLine="720"/>
        <w:rPr>
          <w:sz w:val="28"/>
          <w:szCs w:val="28"/>
        </w:rPr>
      </w:pPr>
    </w:p>
    <w:p w14:paraId="4258EF3B" w14:textId="11EC8A0C" w:rsidR="00544313" w:rsidRPr="00977673" w:rsidRDefault="00544313" w:rsidP="00977673">
      <w:pPr>
        <w:ind w:firstLine="720"/>
        <w:rPr>
          <w:sz w:val="28"/>
          <w:szCs w:val="28"/>
        </w:rPr>
      </w:pPr>
      <w:r w:rsidRPr="00977673">
        <w:rPr>
          <w:sz w:val="28"/>
          <w:szCs w:val="28"/>
        </w:rPr>
        <w:t>Исходными данными для определения радиуса поражения осколками являются масса ВВ, суммарная масса осколков, плотность стали, кинетическая энергия, достаточная для поражен</w:t>
      </w:r>
      <w:r w:rsidR="00A10D75">
        <w:rPr>
          <w:sz w:val="28"/>
          <w:szCs w:val="28"/>
        </w:rPr>
        <w:t>ия людей (принимается равной 80 </w:t>
      </w:r>
      <w:r w:rsidRPr="00977673">
        <w:rPr>
          <w:sz w:val="28"/>
          <w:szCs w:val="28"/>
        </w:rPr>
        <w:t>Дж).</w:t>
      </w:r>
    </w:p>
    <w:p w14:paraId="68DE91AF" w14:textId="26D1E783" w:rsidR="00544313" w:rsidRPr="00977673" w:rsidRDefault="00544313" w:rsidP="00977673">
      <w:pPr>
        <w:ind w:firstLine="720"/>
        <w:rPr>
          <w:sz w:val="28"/>
          <w:szCs w:val="28"/>
        </w:rPr>
      </w:pPr>
      <w:r w:rsidRPr="00977673">
        <w:rPr>
          <w:sz w:val="28"/>
          <w:szCs w:val="28"/>
        </w:rPr>
        <w:t>Для решения рассматриваемой задачи было принято, что часть кузова автомобиля в результате взрыва сформируется в осколки различных размеров и массы. Кроме того, предполагаем, что для формирования осколков машина была начинена мелкими металлическими предметами, масса которых вместе с разрушаемой частью кузо</w:t>
      </w:r>
      <w:r w:rsidR="00A10D75">
        <w:rPr>
          <w:sz w:val="28"/>
          <w:szCs w:val="28"/>
        </w:rPr>
        <w:t>ва составит 400 </w:t>
      </w:r>
      <w:r w:rsidRPr="00977673">
        <w:rPr>
          <w:sz w:val="28"/>
          <w:szCs w:val="28"/>
        </w:rPr>
        <w:t>кг.</w:t>
      </w:r>
    </w:p>
    <w:p w14:paraId="3D87CBF4" w14:textId="77777777" w:rsidR="00544313" w:rsidRPr="00977673" w:rsidRDefault="00544313" w:rsidP="00977673">
      <w:pPr>
        <w:ind w:firstLine="720"/>
        <w:rPr>
          <w:sz w:val="28"/>
          <w:szCs w:val="28"/>
        </w:rPr>
      </w:pPr>
      <w:r w:rsidRPr="00977673">
        <w:rPr>
          <w:sz w:val="28"/>
          <w:szCs w:val="28"/>
        </w:rPr>
        <w:lastRenderedPageBreak/>
        <w:t>Начальная скорость полета осколков определяется по экспериментальной формуле:</w:t>
      </w:r>
    </w:p>
    <w:p w14:paraId="1DA82044"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0</w:t>
      </w:r>
      <w:r w:rsidRPr="00977673">
        <w:rPr>
          <w:sz w:val="28"/>
          <w:szCs w:val="28"/>
        </w:rPr>
        <w:t xml:space="preserve"> = </w:t>
      </w:r>
      <w:r w:rsidRPr="00977673">
        <w:rPr>
          <w:noProof/>
          <w:position w:val="-6"/>
          <w:sz w:val="28"/>
          <w:szCs w:val="28"/>
          <w:lang w:eastAsia="ru-RU"/>
        </w:rPr>
        <w:drawing>
          <wp:inline distT="0" distB="0" distL="0" distR="0" wp14:anchorId="392A5A34" wp14:editId="6AACD3F9">
            <wp:extent cx="554355" cy="213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54355" cy="213995"/>
                    </a:xfrm>
                    <a:prstGeom prst="rect">
                      <a:avLst/>
                    </a:prstGeom>
                    <a:noFill/>
                    <a:ln>
                      <a:noFill/>
                    </a:ln>
                  </pic:spPr>
                </pic:pic>
              </a:graphicData>
            </a:graphic>
          </wp:inline>
        </w:drawing>
      </w:r>
    </w:p>
    <w:p w14:paraId="55EA9543" w14:textId="77777777" w:rsidR="00544313" w:rsidRPr="00977673" w:rsidRDefault="00544313" w:rsidP="00977673">
      <w:pPr>
        <w:ind w:firstLine="720"/>
        <w:rPr>
          <w:sz w:val="28"/>
          <w:szCs w:val="28"/>
        </w:rPr>
      </w:pPr>
      <w:r w:rsidRPr="00977673">
        <w:rPr>
          <w:sz w:val="28"/>
          <w:szCs w:val="28"/>
        </w:rPr>
        <w:t>где В – коэффициент, учитывающий отношения массы заряда к массе осколков;</w:t>
      </w:r>
    </w:p>
    <w:p w14:paraId="236D0CE6" w14:textId="77777777" w:rsidR="00544313" w:rsidRPr="00977673" w:rsidRDefault="00544313" w:rsidP="00977673">
      <w:pPr>
        <w:ind w:firstLine="720"/>
        <w:rPr>
          <w:sz w:val="28"/>
          <w:szCs w:val="28"/>
        </w:rPr>
      </w:pPr>
      <w:r w:rsidRPr="00977673">
        <w:rPr>
          <w:sz w:val="28"/>
          <w:szCs w:val="28"/>
        </w:rPr>
        <w:t>Е</w:t>
      </w:r>
      <w:r w:rsidRPr="00977673">
        <w:rPr>
          <w:sz w:val="28"/>
          <w:szCs w:val="28"/>
          <w:vertAlign w:val="subscript"/>
        </w:rPr>
        <w:t>в</w:t>
      </w:r>
      <w:r w:rsidRPr="00977673">
        <w:rPr>
          <w:sz w:val="28"/>
          <w:szCs w:val="28"/>
        </w:rPr>
        <w:t xml:space="preserve"> – энергия взрыва, Дж/кг.</w:t>
      </w:r>
    </w:p>
    <w:p w14:paraId="29949A10" w14:textId="77777777" w:rsidR="00544313" w:rsidRPr="00977673" w:rsidRDefault="00544313" w:rsidP="00977673">
      <w:pPr>
        <w:spacing w:before="120"/>
        <w:ind w:firstLine="720"/>
        <w:rPr>
          <w:sz w:val="28"/>
          <w:szCs w:val="28"/>
        </w:rPr>
      </w:pPr>
      <w:r w:rsidRPr="00977673">
        <w:rPr>
          <w:i/>
          <w:sz w:val="28"/>
          <w:szCs w:val="28"/>
        </w:rPr>
        <w:t>В</w:t>
      </w:r>
      <w:r w:rsidRPr="00977673">
        <w:rPr>
          <w:sz w:val="28"/>
          <w:szCs w:val="28"/>
        </w:rPr>
        <w:t xml:space="preserve"> = </w:t>
      </w:r>
      <w:r w:rsidRPr="00977673">
        <w:rPr>
          <w:noProof/>
          <w:position w:val="-30"/>
          <w:sz w:val="28"/>
          <w:szCs w:val="28"/>
          <w:lang w:eastAsia="ru-RU"/>
        </w:rPr>
        <w:drawing>
          <wp:inline distT="0" distB="0" distL="0" distR="0" wp14:anchorId="4F7C4C8D" wp14:editId="034CEDC6">
            <wp:extent cx="330835" cy="4279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30835" cy="427990"/>
                    </a:xfrm>
                    <a:prstGeom prst="rect">
                      <a:avLst/>
                    </a:prstGeom>
                    <a:noFill/>
                    <a:ln>
                      <a:noFill/>
                    </a:ln>
                  </pic:spPr>
                </pic:pic>
              </a:graphicData>
            </a:graphic>
          </wp:inline>
        </w:drawing>
      </w:r>
    </w:p>
    <w:p w14:paraId="44E72EBB" w14:textId="77777777" w:rsidR="00544313" w:rsidRPr="00977673" w:rsidRDefault="00544313" w:rsidP="00977673">
      <w:pPr>
        <w:ind w:firstLine="720"/>
      </w:pPr>
      <w:r w:rsidRPr="00977673">
        <w:t>где М</w:t>
      </w:r>
      <w:r w:rsidRPr="00977673">
        <w:rPr>
          <w:vertAlign w:val="subscript"/>
        </w:rPr>
        <w:t>вв</w:t>
      </w:r>
      <w:r w:rsidRPr="00977673">
        <w:t xml:space="preserve"> – масса ВВ;</w:t>
      </w:r>
    </w:p>
    <w:p w14:paraId="73F88A61" w14:textId="77777777" w:rsidR="00544313" w:rsidRPr="00977673" w:rsidRDefault="00544313" w:rsidP="00977673">
      <w:pPr>
        <w:spacing w:before="120"/>
        <w:ind w:firstLine="720"/>
      </w:pPr>
      <w:r w:rsidRPr="00977673">
        <w:t>М</w:t>
      </w:r>
      <w:r w:rsidRPr="00977673">
        <w:rPr>
          <w:vertAlign w:val="subscript"/>
        </w:rPr>
        <w:t>ос</w:t>
      </w:r>
      <w:r w:rsidRPr="00977673">
        <w:t xml:space="preserve"> – суммарная масса осколков.</w:t>
      </w:r>
    </w:p>
    <w:p w14:paraId="20E1B243" w14:textId="77777777" w:rsidR="00544313" w:rsidRPr="00977673" w:rsidRDefault="003D4EDE" w:rsidP="00977673">
      <w:pPr>
        <w:spacing w:before="120"/>
        <w:ind w:firstLine="720"/>
        <w:rPr>
          <w:sz w:val="28"/>
          <w:szCs w:val="28"/>
        </w:rPr>
      </w:pPr>
      <w:r>
        <w:rPr>
          <w:noProof/>
          <w:sz w:val="28"/>
          <w:szCs w:val="28"/>
        </w:rPr>
        <w:pict w14:anchorId="650EF372">
          <v:shape id="_x0000_s1026" type="#_x0000_t75" style="position:absolute;left:0;text-align:left;margin-left:0;margin-top:-.4pt;width:9pt;height:17.25pt;z-index:251661824;mso-position-horizontal:left">
            <v:imagedata r:id="rId27" o:title=""/>
            <w10:wrap type="square" side="right"/>
          </v:shape>
          <o:OLEObject Type="Embed" ProgID="Equation.3" ShapeID="_x0000_s1026" DrawAspect="Content" ObjectID="_1774075616" r:id="rId28"/>
        </w:pict>
      </w:r>
      <w:r w:rsidR="00544313" w:rsidRPr="00977673">
        <w:rPr>
          <w:sz w:val="28"/>
          <w:szCs w:val="28"/>
          <w:lang w:val="en-US"/>
        </w:rPr>
        <w:t>V</w:t>
      </w:r>
      <w:r w:rsidR="00544313" w:rsidRPr="00977673">
        <w:rPr>
          <w:sz w:val="28"/>
          <w:szCs w:val="28"/>
          <w:vertAlign w:val="subscript"/>
        </w:rPr>
        <w:t>0</w:t>
      </w:r>
      <w:r w:rsidR="00544313" w:rsidRPr="00977673">
        <w:rPr>
          <w:sz w:val="28"/>
          <w:szCs w:val="28"/>
        </w:rPr>
        <w:t xml:space="preserve"> = </w:t>
      </w:r>
      <w:r w:rsidR="00544313" w:rsidRPr="00977673">
        <w:rPr>
          <w:noProof/>
          <w:position w:val="-26"/>
          <w:sz w:val="28"/>
          <w:szCs w:val="28"/>
          <w:lang w:eastAsia="ru-RU"/>
        </w:rPr>
        <w:drawing>
          <wp:inline distT="0" distB="0" distL="0" distR="0" wp14:anchorId="099E3E59" wp14:editId="394A7123">
            <wp:extent cx="114808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148080" cy="447675"/>
                    </a:xfrm>
                    <a:prstGeom prst="rect">
                      <a:avLst/>
                    </a:prstGeom>
                    <a:noFill/>
                    <a:ln>
                      <a:noFill/>
                    </a:ln>
                  </pic:spPr>
                </pic:pic>
              </a:graphicData>
            </a:graphic>
          </wp:inline>
        </w:drawing>
      </w:r>
      <w:r w:rsidR="00544313" w:rsidRPr="00977673">
        <w:rPr>
          <w:sz w:val="28"/>
          <w:szCs w:val="28"/>
        </w:rPr>
        <w:t>=1025, м/с</w:t>
      </w:r>
    </w:p>
    <w:p w14:paraId="0D80741B" w14:textId="77777777" w:rsidR="00544313" w:rsidRPr="00977673" w:rsidRDefault="00544313" w:rsidP="00977673">
      <w:pPr>
        <w:ind w:firstLine="720"/>
        <w:rPr>
          <w:sz w:val="28"/>
          <w:szCs w:val="28"/>
        </w:rPr>
      </w:pPr>
      <w:r w:rsidRPr="00977673">
        <w:rPr>
          <w:sz w:val="28"/>
          <w:szCs w:val="28"/>
        </w:rPr>
        <w:t>При разрыве корпуса автомобиля могу образоваться осколки различной массы. Самыми разными осколками могут быть начинены сами заряды. Большинство инженерных боеприпасов иностранного и отечественного производства как наиболее эффективные используют корпуса, образующие при разрушении осколки массой от 1 до 10 грамм. Эти значения, как наиболее неблагоприятные с точки зрения безопасности были приняты для расчетов.</w:t>
      </w:r>
    </w:p>
    <w:p w14:paraId="13F2F964" w14:textId="4949C43C" w:rsidR="00544313" w:rsidRPr="00977673" w:rsidRDefault="00544313" w:rsidP="00977673">
      <w:pPr>
        <w:ind w:firstLine="720"/>
        <w:rPr>
          <w:sz w:val="28"/>
          <w:szCs w:val="28"/>
        </w:rPr>
      </w:pPr>
      <w:r w:rsidRPr="00977673">
        <w:rPr>
          <w:sz w:val="28"/>
          <w:szCs w:val="28"/>
        </w:rPr>
        <w:t>Скорость, при которой сохраняется поражающее действие, для осколков с разной массой будет различной. Указанная скорость для осколков массо</w:t>
      </w:r>
      <w:r w:rsidR="00A10D75">
        <w:rPr>
          <w:sz w:val="28"/>
          <w:szCs w:val="28"/>
        </w:rPr>
        <w:t>й 1, 2, 3, 4, 5, 6, 7, 8, 9, 10 </w:t>
      </w:r>
      <w:r w:rsidRPr="00977673">
        <w:rPr>
          <w:sz w:val="28"/>
          <w:szCs w:val="28"/>
        </w:rPr>
        <w:t>г была определена по следующим зависимостям:</w:t>
      </w:r>
    </w:p>
    <w:p w14:paraId="6B56330A" w14:textId="77777777" w:rsidR="00544313" w:rsidRPr="00977673" w:rsidRDefault="00544313" w:rsidP="00977673">
      <w:pPr>
        <w:ind w:firstLine="720"/>
        <w:rPr>
          <w:sz w:val="28"/>
          <w:szCs w:val="28"/>
        </w:rPr>
      </w:pPr>
    </w:p>
    <w:p w14:paraId="64F0EBEF" w14:textId="77777777" w:rsidR="00544313" w:rsidRPr="00977673" w:rsidRDefault="00544313" w:rsidP="00977673">
      <w:pPr>
        <w:ind w:firstLine="720"/>
        <w:jc w:val="center"/>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764ECF19" wp14:editId="77E32BFF">
            <wp:extent cx="583565" cy="49593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 м/с;</w:t>
      </w:r>
    </w:p>
    <w:p w14:paraId="09981FD8" w14:textId="77777777" w:rsidR="00544313" w:rsidRPr="00977673" w:rsidRDefault="00544313" w:rsidP="00977673">
      <w:pPr>
        <w:ind w:firstLine="720"/>
        <w:rPr>
          <w:sz w:val="28"/>
          <w:szCs w:val="28"/>
        </w:rPr>
      </w:pPr>
    </w:p>
    <w:tbl>
      <w:tblPr>
        <w:tblW w:w="3409" w:type="pct"/>
        <w:jc w:val="center"/>
        <w:tblLook w:val="04A0" w:firstRow="1" w:lastRow="0" w:firstColumn="1" w:lastColumn="0" w:noHBand="0" w:noVBand="1"/>
      </w:tblPr>
      <w:tblGrid>
        <w:gridCol w:w="2469"/>
        <w:gridCol w:w="4442"/>
      </w:tblGrid>
      <w:tr w:rsidR="00436E33" w:rsidRPr="00977673" w14:paraId="0D0CF7F1" w14:textId="77777777" w:rsidTr="001D4682">
        <w:trPr>
          <w:jc w:val="center"/>
        </w:trPr>
        <w:tc>
          <w:tcPr>
            <w:tcW w:w="1786" w:type="pct"/>
            <w:shd w:val="clear" w:color="auto" w:fill="auto"/>
            <w:vAlign w:val="center"/>
          </w:tcPr>
          <w:p w14:paraId="2C0A6A27" w14:textId="77777777" w:rsidR="00544313" w:rsidRPr="00977673" w:rsidRDefault="00544313" w:rsidP="00977673">
            <w:pPr>
              <w:ind w:firstLine="720"/>
              <w:rPr>
                <w:sz w:val="28"/>
                <w:szCs w:val="28"/>
              </w:rPr>
            </w:pPr>
            <w:r w:rsidRPr="00977673">
              <w:rPr>
                <w:sz w:val="28"/>
                <w:szCs w:val="28"/>
                <w:lang w:val="en-US"/>
              </w:rPr>
              <w:t>m=1</w:t>
            </w:r>
            <w:r w:rsidRPr="00977673">
              <w:rPr>
                <w:sz w:val="28"/>
                <w:szCs w:val="28"/>
              </w:rPr>
              <w:t>г</w:t>
            </w:r>
          </w:p>
        </w:tc>
        <w:tc>
          <w:tcPr>
            <w:tcW w:w="3214" w:type="pct"/>
            <w:shd w:val="clear" w:color="auto" w:fill="auto"/>
            <w:vAlign w:val="center"/>
          </w:tcPr>
          <w:p w14:paraId="269714FD"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w:t>
            </w:r>
            <w:r w:rsidRPr="00977673">
              <w:rPr>
                <w:noProof/>
                <w:position w:val="-30"/>
                <w:sz w:val="28"/>
                <w:szCs w:val="28"/>
                <w:lang w:eastAsia="ru-RU"/>
              </w:rPr>
              <w:drawing>
                <wp:inline distT="0" distB="0" distL="0" distR="0" wp14:anchorId="6ECD9C9D" wp14:editId="611BD623">
                  <wp:extent cx="525145" cy="466725"/>
                  <wp:effectExtent l="0" t="0" r="825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25145" cy="466725"/>
                          </a:xfrm>
                          <a:prstGeom prst="rect">
                            <a:avLst/>
                          </a:prstGeom>
                          <a:noFill/>
                          <a:ln>
                            <a:noFill/>
                          </a:ln>
                        </pic:spPr>
                      </pic:pic>
                    </a:graphicData>
                  </a:graphic>
                </wp:inline>
              </w:drawing>
            </w:r>
            <w:r w:rsidRPr="00977673">
              <w:rPr>
                <w:sz w:val="28"/>
                <w:szCs w:val="28"/>
              </w:rPr>
              <w:t>=400 м/с;</w:t>
            </w:r>
          </w:p>
        </w:tc>
      </w:tr>
      <w:tr w:rsidR="00436E33" w:rsidRPr="00977673" w14:paraId="70D64790" w14:textId="77777777" w:rsidTr="001D4682">
        <w:trPr>
          <w:jc w:val="center"/>
        </w:trPr>
        <w:tc>
          <w:tcPr>
            <w:tcW w:w="1786" w:type="pct"/>
            <w:shd w:val="clear" w:color="auto" w:fill="auto"/>
            <w:vAlign w:val="center"/>
          </w:tcPr>
          <w:p w14:paraId="45909DB6"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2г</w:t>
            </w:r>
          </w:p>
        </w:tc>
        <w:tc>
          <w:tcPr>
            <w:tcW w:w="3214" w:type="pct"/>
            <w:shd w:val="clear" w:color="auto" w:fill="auto"/>
            <w:vAlign w:val="center"/>
          </w:tcPr>
          <w:p w14:paraId="57FF1BB1"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10E1356D" wp14:editId="03F2EA57">
                  <wp:extent cx="583565" cy="49593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=283 м/с;</w:t>
            </w:r>
          </w:p>
        </w:tc>
      </w:tr>
      <w:tr w:rsidR="00436E33" w:rsidRPr="00977673" w14:paraId="1D0A6968" w14:textId="77777777" w:rsidTr="001D4682">
        <w:trPr>
          <w:jc w:val="center"/>
        </w:trPr>
        <w:tc>
          <w:tcPr>
            <w:tcW w:w="1786" w:type="pct"/>
            <w:shd w:val="clear" w:color="auto" w:fill="auto"/>
            <w:vAlign w:val="center"/>
          </w:tcPr>
          <w:p w14:paraId="67845F96"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3г</w:t>
            </w:r>
          </w:p>
        </w:tc>
        <w:tc>
          <w:tcPr>
            <w:tcW w:w="3214" w:type="pct"/>
            <w:shd w:val="clear" w:color="auto" w:fill="auto"/>
            <w:vAlign w:val="center"/>
          </w:tcPr>
          <w:p w14:paraId="5C53FC7F"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57A88140" wp14:editId="1914B51E">
                  <wp:extent cx="583565" cy="49593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=231 м/с;</w:t>
            </w:r>
          </w:p>
        </w:tc>
      </w:tr>
      <w:tr w:rsidR="00436E33" w:rsidRPr="00977673" w14:paraId="212B951E" w14:textId="77777777" w:rsidTr="001D4682">
        <w:trPr>
          <w:jc w:val="center"/>
        </w:trPr>
        <w:tc>
          <w:tcPr>
            <w:tcW w:w="1786" w:type="pct"/>
            <w:shd w:val="clear" w:color="auto" w:fill="auto"/>
            <w:vAlign w:val="center"/>
          </w:tcPr>
          <w:p w14:paraId="337A8962"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4г</w:t>
            </w:r>
          </w:p>
        </w:tc>
        <w:tc>
          <w:tcPr>
            <w:tcW w:w="3214" w:type="pct"/>
            <w:shd w:val="clear" w:color="auto" w:fill="auto"/>
            <w:vAlign w:val="center"/>
          </w:tcPr>
          <w:p w14:paraId="7EF53CD4"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408A79E6" wp14:editId="4A750B80">
                  <wp:extent cx="583565" cy="49593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=200 м/с;</w:t>
            </w:r>
          </w:p>
        </w:tc>
      </w:tr>
      <w:tr w:rsidR="00436E33" w:rsidRPr="00977673" w14:paraId="70698620" w14:textId="77777777" w:rsidTr="001D4682">
        <w:trPr>
          <w:jc w:val="center"/>
        </w:trPr>
        <w:tc>
          <w:tcPr>
            <w:tcW w:w="1786" w:type="pct"/>
            <w:shd w:val="clear" w:color="auto" w:fill="auto"/>
            <w:vAlign w:val="center"/>
          </w:tcPr>
          <w:p w14:paraId="20045C5E"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5г</w:t>
            </w:r>
          </w:p>
        </w:tc>
        <w:tc>
          <w:tcPr>
            <w:tcW w:w="3214" w:type="pct"/>
            <w:shd w:val="clear" w:color="auto" w:fill="auto"/>
            <w:vAlign w:val="center"/>
          </w:tcPr>
          <w:p w14:paraId="62584C07"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2FB3EA20" wp14:editId="074711E8">
                  <wp:extent cx="583565" cy="49593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=179 м/с;</w:t>
            </w:r>
          </w:p>
        </w:tc>
      </w:tr>
      <w:tr w:rsidR="00436E33" w:rsidRPr="00977673" w14:paraId="29C701A7" w14:textId="77777777" w:rsidTr="001D4682">
        <w:trPr>
          <w:jc w:val="center"/>
        </w:trPr>
        <w:tc>
          <w:tcPr>
            <w:tcW w:w="1786" w:type="pct"/>
            <w:shd w:val="clear" w:color="auto" w:fill="auto"/>
            <w:vAlign w:val="center"/>
          </w:tcPr>
          <w:p w14:paraId="1B4B74CF"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6г</w:t>
            </w:r>
          </w:p>
        </w:tc>
        <w:tc>
          <w:tcPr>
            <w:tcW w:w="3214" w:type="pct"/>
            <w:shd w:val="clear" w:color="auto" w:fill="auto"/>
            <w:vAlign w:val="center"/>
          </w:tcPr>
          <w:p w14:paraId="38CCF45A"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69C8B768" wp14:editId="4C86B40B">
                  <wp:extent cx="583565" cy="49593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=163 м/с;</w:t>
            </w:r>
          </w:p>
        </w:tc>
      </w:tr>
      <w:tr w:rsidR="00436E33" w:rsidRPr="00977673" w14:paraId="3F07EB8A" w14:textId="77777777" w:rsidTr="001D4682">
        <w:trPr>
          <w:jc w:val="center"/>
        </w:trPr>
        <w:tc>
          <w:tcPr>
            <w:tcW w:w="1786" w:type="pct"/>
            <w:shd w:val="clear" w:color="auto" w:fill="auto"/>
            <w:vAlign w:val="center"/>
          </w:tcPr>
          <w:p w14:paraId="52973F28"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7г</w:t>
            </w:r>
          </w:p>
        </w:tc>
        <w:tc>
          <w:tcPr>
            <w:tcW w:w="3214" w:type="pct"/>
            <w:shd w:val="clear" w:color="auto" w:fill="auto"/>
            <w:vAlign w:val="center"/>
          </w:tcPr>
          <w:p w14:paraId="0F5EB30E"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74749E1F" wp14:editId="66B5DDC4">
                  <wp:extent cx="583565" cy="49593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=151 м/с;</w:t>
            </w:r>
          </w:p>
        </w:tc>
      </w:tr>
      <w:tr w:rsidR="00436E33" w:rsidRPr="00977673" w14:paraId="6DB11E4C" w14:textId="77777777" w:rsidTr="001D4682">
        <w:trPr>
          <w:jc w:val="center"/>
        </w:trPr>
        <w:tc>
          <w:tcPr>
            <w:tcW w:w="1786" w:type="pct"/>
            <w:shd w:val="clear" w:color="auto" w:fill="auto"/>
            <w:vAlign w:val="center"/>
          </w:tcPr>
          <w:p w14:paraId="2DE3E39A"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8г</w:t>
            </w:r>
          </w:p>
        </w:tc>
        <w:tc>
          <w:tcPr>
            <w:tcW w:w="3214" w:type="pct"/>
            <w:shd w:val="clear" w:color="auto" w:fill="auto"/>
            <w:vAlign w:val="center"/>
          </w:tcPr>
          <w:p w14:paraId="1A9F55F3"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74F19760" wp14:editId="6A0984E3">
                  <wp:extent cx="583565" cy="49593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=141 м/с;</w:t>
            </w:r>
          </w:p>
        </w:tc>
      </w:tr>
      <w:tr w:rsidR="00436E33" w:rsidRPr="00977673" w14:paraId="333EC29B" w14:textId="77777777" w:rsidTr="001D4682">
        <w:trPr>
          <w:jc w:val="center"/>
        </w:trPr>
        <w:tc>
          <w:tcPr>
            <w:tcW w:w="1786" w:type="pct"/>
            <w:shd w:val="clear" w:color="auto" w:fill="auto"/>
            <w:vAlign w:val="center"/>
          </w:tcPr>
          <w:p w14:paraId="3EE42D57" w14:textId="77777777" w:rsidR="00544313" w:rsidRPr="00977673" w:rsidRDefault="00544313" w:rsidP="00977673">
            <w:pPr>
              <w:ind w:firstLine="720"/>
              <w:rPr>
                <w:sz w:val="28"/>
                <w:szCs w:val="28"/>
              </w:rPr>
            </w:pPr>
            <w:r w:rsidRPr="00977673">
              <w:rPr>
                <w:sz w:val="28"/>
                <w:szCs w:val="28"/>
                <w:lang w:val="en-US"/>
              </w:rPr>
              <w:lastRenderedPageBreak/>
              <w:t>m=</w:t>
            </w:r>
            <w:r w:rsidRPr="00977673">
              <w:rPr>
                <w:sz w:val="28"/>
                <w:szCs w:val="28"/>
              </w:rPr>
              <w:t>9г</w:t>
            </w:r>
          </w:p>
        </w:tc>
        <w:tc>
          <w:tcPr>
            <w:tcW w:w="3214" w:type="pct"/>
            <w:shd w:val="clear" w:color="auto" w:fill="auto"/>
            <w:vAlign w:val="center"/>
          </w:tcPr>
          <w:p w14:paraId="52AC3374"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5D0D295B" wp14:editId="0A3BECC2">
                  <wp:extent cx="583565" cy="49593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=133 м/с;</w:t>
            </w:r>
          </w:p>
        </w:tc>
      </w:tr>
      <w:tr w:rsidR="00544313" w:rsidRPr="00977673" w14:paraId="471E917D" w14:textId="77777777" w:rsidTr="001D4682">
        <w:trPr>
          <w:jc w:val="center"/>
        </w:trPr>
        <w:tc>
          <w:tcPr>
            <w:tcW w:w="1786" w:type="pct"/>
            <w:shd w:val="clear" w:color="auto" w:fill="auto"/>
            <w:vAlign w:val="center"/>
          </w:tcPr>
          <w:p w14:paraId="09BC8981"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10г</w:t>
            </w:r>
          </w:p>
        </w:tc>
        <w:tc>
          <w:tcPr>
            <w:tcW w:w="3214" w:type="pct"/>
            <w:shd w:val="clear" w:color="auto" w:fill="auto"/>
            <w:vAlign w:val="center"/>
          </w:tcPr>
          <w:p w14:paraId="20F3E17F" w14:textId="77777777" w:rsidR="00544313" w:rsidRPr="00977673" w:rsidRDefault="00544313" w:rsidP="00977673">
            <w:pPr>
              <w:ind w:firstLine="720"/>
              <w:rPr>
                <w:sz w:val="28"/>
                <w:szCs w:val="28"/>
              </w:rPr>
            </w:pPr>
            <w:r w:rsidRPr="00977673">
              <w:rPr>
                <w:sz w:val="28"/>
                <w:szCs w:val="28"/>
                <w:lang w:val="en-US"/>
              </w:rPr>
              <w:t>V</w:t>
            </w:r>
            <w:r w:rsidRPr="00977673">
              <w:rPr>
                <w:sz w:val="28"/>
                <w:szCs w:val="28"/>
                <w:vertAlign w:val="subscript"/>
              </w:rPr>
              <w:t>пор</w:t>
            </w:r>
            <w:r w:rsidRPr="00977673">
              <w:rPr>
                <w:sz w:val="28"/>
                <w:szCs w:val="28"/>
              </w:rPr>
              <w:t xml:space="preserve"> = </w:t>
            </w:r>
            <w:r w:rsidRPr="00977673">
              <w:rPr>
                <w:noProof/>
                <w:position w:val="-32"/>
                <w:sz w:val="28"/>
                <w:szCs w:val="28"/>
                <w:lang w:eastAsia="ru-RU"/>
              </w:rPr>
              <w:drawing>
                <wp:inline distT="0" distB="0" distL="0" distR="0" wp14:anchorId="43E6D727" wp14:editId="37F67E5B">
                  <wp:extent cx="583565" cy="49593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83565" cy="495935"/>
                          </a:xfrm>
                          <a:prstGeom prst="rect">
                            <a:avLst/>
                          </a:prstGeom>
                          <a:noFill/>
                          <a:ln>
                            <a:noFill/>
                          </a:ln>
                        </pic:spPr>
                      </pic:pic>
                    </a:graphicData>
                  </a:graphic>
                </wp:inline>
              </w:drawing>
            </w:r>
            <w:r w:rsidRPr="00977673">
              <w:rPr>
                <w:sz w:val="28"/>
                <w:szCs w:val="28"/>
              </w:rPr>
              <w:t>=126 м/с</w:t>
            </w:r>
          </w:p>
        </w:tc>
      </w:tr>
    </w:tbl>
    <w:p w14:paraId="7AC045C4" w14:textId="77777777" w:rsidR="00544313" w:rsidRPr="00977673" w:rsidRDefault="00544313" w:rsidP="00977673">
      <w:pPr>
        <w:ind w:firstLine="720"/>
        <w:rPr>
          <w:sz w:val="28"/>
          <w:szCs w:val="28"/>
        </w:rPr>
      </w:pPr>
    </w:p>
    <w:p w14:paraId="3D417CD8" w14:textId="77777777" w:rsidR="00544313" w:rsidRPr="00977673" w:rsidRDefault="00544313" w:rsidP="00977673">
      <w:pPr>
        <w:ind w:firstLine="720"/>
        <w:rPr>
          <w:sz w:val="28"/>
          <w:szCs w:val="28"/>
        </w:rPr>
      </w:pPr>
      <w:r w:rsidRPr="00977673">
        <w:rPr>
          <w:sz w:val="28"/>
          <w:szCs w:val="28"/>
        </w:rPr>
        <w:t>Для определения дальности поражающего действия осколка определен приведенный диаметр:</w:t>
      </w:r>
    </w:p>
    <w:p w14:paraId="145F4210" w14:textId="77777777" w:rsidR="00544313" w:rsidRPr="00977673" w:rsidRDefault="00544313" w:rsidP="00977673">
      <w:pPr>
        <w:ind w:firstLine="720"/>
        <w:jc w:val="center"/>
        <w:rPr>
          <w:sz w:val="28"/>
          <w:szCs w:val="28"/>
        </w:rPr>
      </w:pPr>
    </w:p>
    <w:tbl>
      <w:tblPr>
        <w:tblW w:w="3663" w:type="pct"/>
        <w:jc w:val="center"/>
        <w:tblLook w:val="04A0" w:firstRow="1" w:lastRow="0" w:firstColumn="1" w:lastColumn="0" w:noHBand="0" w:noVBand="1"/>
      </w:tblPr>
      <w:tblGrid>
        <w:gridCol w:w="2373"/>
        <w:gridCol w:w="5053"/>
      </w:tblGrid>
      <w:tr w:rsidR="00436E33" w:rsidRPr="00977673" w14:paraId="4792E30F" w14:textId="77777777" w:rsidTr="001D4682">
        <w:trPr>
          <w:jc w:val="center"/>
        </w:trPr>
        <w:tc>
          <w:tcPr>
            <w:tcW w:w="1598" w:type="pct"/>
            <w:shd w:val="clear" w:color="auto" w:fill="auto"/>
            <w:vAlign w:val="center"/>
          </w:tcPr>
          <w:p w14:paraId="25762041" w14:textId="77777777" w:rsidR="00544313" w:rsidRPr="00977673" w:rsidRDefault="00544313" w:rsidP="00977673">
            <w:pPr>
              <w:ind w:firstLine="720"/>
              <w:rPr>
                <w:sz w:val="28"/>
                <w:szCs w:val="28"/>
              </w:rPr>
            </w:pPr>
            <w:r w:rsidRPr="00977673">
              <w:rPr>
                <w:sz w:val="28"/>
                <w:szCs w:val="28"/>
                <w:lang w:val="en-US"/>
              </w:rPr>
              <w:t>m=1</w:t>
            </w:r>
            <w:r w:rsidRPr="00977673">
              <w:rPr>
                <w:sz w:val="28"/>
                <w:szCs w:val="28"/>
              </w:rPr>
              <w:t>г</w:t>
            </w:r>
          </w:p>
        </w:tc>
        <w:tc>
          <w:tcPr>
            <w:tcW w:w="3402" w:type="pct"/>
            <w:shd w:val="clear" w:color="auto" w:fill="auto"/>
            <w:vAlign w:val="center"/>
          </w:tcPr>
          <w:p w14:paraId="3FC0192E" w14:textId="61DFAA3B"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5C96DEE6" wp14:editId="065A4586">
                  <wp:extent cx="632460" cy="4864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Pr="00977673">
              <w:rPr>
                <w:sz w:val="28"/>
                <w:szCs w:val="28"/>
              </w:rPr>
              <w:t>=</w:t>
            </w:r>
            <w:r w:rsidRPr="00977673">
              <w:rPr>
                <w:noProof/>
                <w:position w:val="-30"/>
                <w:sz w:val="28"/>
                <w:szCs w:val="28"/>
                <w:lang w:eastAsia="ru-RU"/>
              </w:rPr>
              <w:drawing>
                <wp:inline distT="0" distB="0" distL="0" distR="0" wp14:anchorId="38EEA0E1" wp14:editId="5029DEB3">
                  <wp:extent cx="817245" cy="466725"/>
                  <wp:effectExtent l="0" t="0" r="190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817245" cy="466725"/>
                          </a:xfrm>
                          <a:prstGeom prst="rect">
                            <a:avLst/>
                          </a:prstGeom>
                          <a:noFill/>
                          <a:ln>
                            <a:noFill/>
                          </a:ln>
                        </pic:spPr>
                      </pic:pic>
                    </a:graphicData>
                  </a:graphic>
                </wp:inline>
              </w:drawing>
            </w:r>
            <w:r w:rsidRPr="00977673">
              <w:rPr>
                <w:sz w:val="28"/>
                <w:szCs w:val="28"/>
              </w:rPr>
              <w:t>=</w:t>
            </w:r>
            <w:r w:rsidR="001D4682">
              <w:rPr>
                <w:sz w:val="28"/>
                <w:szCs w:val="28"/>
              </w:rPr>
              <w:t>0.</w:t>
            </w:r>
            <w:r w:rsidRPr="00977673">
              <w:rPr>
                <w:sz w:val="28"/>
                <w:szCs w:val="28"/>
              </w:rPr>
              <w:t>006 м;</w:t>
            </w:r>
          </w:p>
        </w:tc>
      </w:tr>
      <w:tr w:rsidR="00436E33" w:rsidRPr="00977673" w14:paraId="153D5F54" w14:textId="77777777" w:rsidTr="001D4682">
        <w:trPr>
          <w:jc w:val="center"/>
        </w:trPr>
        <w:tc>
          <w:tcPr>
            <w:tcW w:w="1598" w:type="pct"/>
            <w:shd w:val="clear" w:color="auto" w:fill="auto"/>
            <w:vAlign w:val="center"/>
          </w:tcPr>
          <w:p w14:paraId="691D9F1F"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2г</w:t>
            </w:r>
          </w:p>
        </w:tc>
        <w:tc>
          <w:tcPr>
            <w:tcW w:w="3402" w:type="pct"/>
            <w:shd w:val="clear" w:color="auto" w:fill="auto"/>
            <w:vAlign w:val="center"/>
          </w:tcPr>
          <w:p w14:paraId="306E5EF3" w14:textId="737227E5"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23D00F49" wp14:editId="71515BA1">
                  <wp:extent cx="632460" cy="4864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0078 м;</w:t>
            </w:r>
          </w:p>
        </w:tc>
      </w:tr>
      <w:tr w:rsidR="00436E33" w:rsidRPr="00977673" w14:paraId="3F14A110" w14:textId="77777777" w:rsidTr="001D4682">
        <w:trPr>
          <w:jc w:val="center"/>
        </w:trPr>
        <w:tc>
          <w:tcPr>
            <w:tcW w:w="1598" w:type="pct"/>
            <w:shd w:val="clear" w:color="auto" w:fill="auto"/>
            <w:vAlign w:val="center"/>
          </w:tcPr>
          <w:p w14:paraId="6E7EE531"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3г</w:t>
            </w:r>
          </w:p>
        </w:tc>
        <w:tc>
          <w:tcPr>
            <w:tcW w:w="3402" w:type="pct"/>
            <w:shd w:val="clear" w:color="auto" w:fill="auto"/>
            <w:vAlign w:val="center"/>
          </w:tcPr>
          <w:p w14:paraId="152B742D" w14:textId="40460D44"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616F6F07" wp14:editId="59353130">
                  <wp:extent cx="632460" cy="48641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009 м;</w:t>
            </w:r>
          </w:p>
        </w:tc>
      </w:tr>
      <w:tr w:rsidR="00436E33" w:rsidRPr="00977673" w14:paraId="7640FF22" w14:textId="77777777" w:rsidTr="001D4682">
        <w:trPr>
          <w:jc w:val="center"/>
        </w:trPr>
        <w:tc>
          <w:tcPr>
            <w:tcW w:w="1598" w:type="pct"/>
            <w:shd w:val="clear" w:color="auto" w:fill="auto"/>
            <w:vAlign w:val="center"/>
          </w:tcPr>
          <w:p w14:paraId="1573BDEE"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4г</w:t>
            </w:r>
          </w:p>
        </w:tc>
        <w:tc>
          <w:tcPr>
            <w:tcW w:w="3402" w:type="pct"/>
            <w:shd w:val="clear" w:color="auto" w:fill="auto"/>
            <w:vAlign w:val="center"/>
          </w:tcPr>
          <w:p w14:paraId="144A0225" w14:textId="705B13E2"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19830AD3" wp14:editId="68ACE875">
                  <wp:extent cx="632460" cy="48641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0099 м;</w:t>
            </w:r>
          </w:p>
        </w:tc>
      </w:tr>
      <w:tr w:rsidR="00436E33" w:rsidRPr="00977673" w14:paraId="275B90E4" w14:textId="77777777" w:rsidTr="001D4682">
        <w:trPr>
          <w:jc w:val="center"/>
        </w:trPr>
        <w:tc>
          <w:tcPr>
            <w:tcW w:w="1598" w:type="pct"/>
            <w:shd w:val="clear" w:color="auto" w:fill="auto"/>
            <w:vAlign w:val="center"/>
          </w:tcPr>
          <w:p w14:paraId="3688B64F"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5г</w:t>
            </w:r>
          </w:p>
        </w:tc>
        <w:tc>
          <w:tcPr>
            <w:tcW w:w="3402" w:type="pct"/>
            <w:shd w:val="clear" w:color="auto" w:fill="auto"/>
            <w:vAlign w:val="center"/>
          </w:tcPr>
          <w:p w14:paraId="35C6D163" w14:textId="4BD302D1"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4A012EA5" wp14:editId="4C5ED188">
                  <wp:extent cx="632460" cy="4864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0106 м;</w:t>
            </w:r>
          </w:p>
        </w:tc>
      </w:tr>
      <w:tr w:rsidR="00436E33" w:rsidRPr="00977673" w14:paraId="06DC6B8A" w14:textId="77777777" w:rsidTr="001D4682">
        <w:trPr>
          <w:jc w:val="center"/>
        </w:trPr>
        <w:tc>
          <w:tcPr>
            <w:tcW w:w="1598" w:type="pct"/>
            <w:shd w:val="clear" w:color="auto" w:fill="auto"/>
            <w:vAlign w:val="center"/>
          </w:tcPr>
          <w:p w14:paraId="7ED25111"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6г</w:t>
            </w:r>
          </w:p>
        </w:tc>
        <w:tc>
          <w:tcPr>
            <w:tcW w:w="3402" w:type="pct"/>
            <w:shd w:val="clear" w:color="auto" w:fill="auto"/>
            <w:vAlign w:val="center"/>
          </w:tcPr>
          <w:p w14:paraId="657CFC00" w14:textId="5D43EED2"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564FDD4B" wp14:editId="6C992000">
                  <wp:extent cx="632460" cy="4864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0113 м;</w:t>
            </w:r>
          </w:p>
        </w:tc>
      </w:tr>
      <w:tr w:rsidR="00436E33" w:rsidRPr="00977673" w14:paraId="26E80036" w14:textId="77777777" w:rsidTr="001D4682">
        <w:trPr>
          <w:jc w:val="center"/>
        </w:trPr>
        <w:tc>
          <w:tcPr>
            <w:tcW w:w="1598" w:type="pct"/>
            <w:shd w:val="clear" w:color="auto" w:fill="auto"/>
            <w:vAlign w:val="center"/>
          </w:tcPr>
          <w:p w14:paraId="511630F3"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7г</w:t>
            </w:r>
          </w:p>
        </w:tc>
        <w:tc>
          <w:tcPr>
            <w:tcW w:w="3402" w:type="pct"/>
            <w:shd w:val="clear" w:color="auto" w:fill="auto"/>
            <w:vAlign w:val="center"/>
          </w:tcPr>
          <w:p w14:paraId="5B60AD5F" w14:textId="538B9180"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277C169C" wp14:editId="496D98C9">
                  <wp:extent cx="632460" cy="48641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0119 м;</w:t>
            </w:r>
          </w:p>
        </w:tc>
      </w:tr>
      <w:tr w:rsidR="00436E33" w:rsidRPr="00977673" w14:paraId="30F3B5FB" w14:textId="77777777" w:rsidTr="001D4682">
        <w:trPr>
          <w:jc w:val="center"/>
        </w:trPr>
        <w:tc>
          <w:tcPr>
            <w:tcW w:w="1598" w:type="pct"/>
            <w:shd w:val="clear" w:color="auto" w:fill="auto"/>
            <w:vAlign w:val="center"/>
          </w:tcPr>
          <w:p w14:paraId="2D5CE445"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8г</w:t>
            </w:r>
          </w:p>
        </w:tc>
        <w:tc>
          <w:tcPr>
            <w:tcW w:w="3402" w:type="pct"/>
            <w:shd w:val="clear" w:color="auto" w:fill="auto"/>
            <w:vAlign w:val="center"/>
          </w:tcPr>
          <w:p w14:paraId="5FADFDEF" w14:textId="41EC50AA"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5BF5E944" wp14:editId="0C8B295F">
                  <wp:extent cx="632460" cy="48641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0125 м;</w:t>
            </w:r>
          </w:p>
        </w:tc>
      </w:tr>
      <w:tr w:rsidR="00436E33" w:rsidRPr="00977673" w14:paraId="29F16ACA" w14:textId="77777777" w:rsidTr="001D4682">
        <w:trPr>
          <w:jc w:val="center"/>
        </w:trPr>
        <w:tc>
          <w:tcPr>
            <w:tcW w:w="1598" w:type="pct"/>
            <w:shd w:val="clear" w:color="auto" w:fill="auto"/>
            <w:vAlign w:val="center"/>
          </w:tcPr>
          <w:p w14:paraId="10993734"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9г</w:t>
            </w:r>
          </w:p>
        </w:tc>
        <w:tc>
          <w:tcPr>
            <w:tcW w:w="3402" w:type="pct"/>
            <w:shd w:val="clear" w:color="auto" w:fill="auto"/>
            <w:vAlign w:val="center"/>
          </w:tcPr>
          <w:p w14:paraId="60E77146" w14:textId="1B22054D"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7590FF1D" wp14:editId="51BEC687">
                  <wp:extent cx="632460" cy="4864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0130 м;</w:t>
            </w:r>
          </w:p>
        </w:tc>
      </w:tr>
      <w:tr w:rsidR="00544313" w:rsidRPr="00977673" w14:paraId="3E085A97" w14:textId="77777777" w:rsidTr="001D4682">
        <w:trPr>
          <w:jc w:val="center"/>
        </w:trPr>
        <w:tc>
          <w:tcPr>
            <w:tcW w:w="1598" w:type="pct"/>
            <w:shd w:val="clear" w:color="auto" w:fill="auto"/>
            <w:vAlign w:val="center"/>
          </w:tcPr>
          <w:p w14:paraId="2D9A917D" w14:textId="77777777" w:rsidR="00544313" w:rsidRPr="00977673" w:rsidRDefault="00544313" w:rsidP="00977673">
            <w:pPr>
              <w:ind w:firstLine="720"/>
              <w:rPr>
                <w:sz w:val="28"/>
                <w:szCs w:val="28"/>
              </w:rPr>
            </w:pPr>
            <w:r w:rsidRPr="00977673">
              <w:rPr>
                <w:sz w:val="28"/>
                <w:szCs w:val="28"/>
                <w:lang w:val="en-US"/>
              </w:rPr>
              <w:t>m=</w:t>
            </w:r>
            <w:r w:rsidRPr="00977673">
              <w:rPr>
                <w:sz w:val="28"/>
                <w:szCs w:val="28"/>
              </w:rPr>
              <w:t>10г</w:t>
            </w:r>
          </w:p>
        </w:tc>
        <w:tc>
          <w:tcPr>
            <w:tcW w:w="3402" w:type="pct"/>
            <w:shd w:val="clear" w:color="auto" w:fill="auto"/>
            <w:vAlign w:val="center"/>
          </w:tcPr>
          <w:p w14:paraId="1DCC348A" w14:textId="60EA089D" w:rsidR="00544313" w:rsidRPr="00977673" w:rsidRDefault="00544313" w:rsidP="00977673">
            <w:pPr>
              <w:ind w:firstLine="720"/>
              <w:rPr>
                <w:sz w:val="28"/>
                <w:szCs w:val="28"/>
              </w:rPr>
            </w:pPr>
            <w:r w:rsidRPr="00977673">
              <w:rPr>
                <w:sz w:val="28"/>
                <w:szCs w:val="28"/>
                <w:lang w:val="en-US"/>
              </w:rPr>
              <w:t>d</w:t>
            </w:r>
            <w:r w:rsidRPr="00977673">
              <w:rPr>
                <w:sz w:val="28"/>
                <w:szCs w:val="28"/>
              </w:rPr>
              <w:t xml:space="preserve"> =</w:t>
            </w:r>
            <w:r w:rsidRPr="00977673">
              <w:rPr>
                <w:noProof/>
                <w:position w:val="-32"/>
                <w:sz w:val="28"/>
                <w:szCs w:val="28"/>
                <w:lang w:eastAsia="ru-RU"/>
              </w:rPr>
              <w:drawing>
                <wp:inline distT="0" distB="0" distL="0" distR="0" wp14:anchorId="1F39D811" wp14:editId="1ED2F88B">
                  <wp:extent cx="632460" cy="486410"/>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632460" cy="486410"/>
                          </a:xfrm>
                          <a:prstGeom prst="rect">
                            <a:avLst/>
                          </a:prstGeom>
                          <a:noFill/>
                          <a:ln>
                            <a:noFill/>
                          </a:ln>
                        </pic:spPr>
                      </pic:pic>
                    </a:graphicData>
                  </a:graphic>
                </wp:inline>
              </w:drawing>
            </w:r>
            <w:r w:rsidR="001D4682">
              <w:rPr>
                <w:sz w:val="28"/>
                <w:szCs w:val="28"/>
              </w:rPr>
              <w:t>=0.</w:t>
            </w:r>
            <w:r w:rsidRPr="00977673">
              <w:rPr>
                <w:sz w:val="28"/>
                <w:szCs w:val="28"/>
              </w:rPr>
              <w:t>0135 м</w:t>
            </w:r>
          </w:p>
        </w:tc>
      </w:tr>
    </w:tbl>
    <w:p w14:paraId="61881F21" w14:textId="77777777" w:rsidR="00544313" w:rsidRPr="00977673" w:rsidRDefault="00544313" w:rsidP="00977673">
      <w:pPr>
        <w:ind w:firstLine="720"/>
        <w:rPr>
          <w:sz w:val="28"/>
          <w:szCs w:val="28"/>
        </w:rPr>
      </w:pPr>
    </w:p>
    <w:p w14:paraId="3E1F31BF" w14:textId="77777777" w:rsidR="00544313" w:rsidRPr="00977673" w:rsidRDefault="00544313" w:rsidP="00977673">
      <w:pPr>
        <w:ind w:firstLine="720"/>
        <w:rPr>
          <w:sz w:val="28"/>
          <w:szCs w:val="28"/>
        </w:rPr>
      </w:pPr>
      <w:r w:rsidRPr="00977673">
        <w:rPr>
          <w:sz w:val="28"/>
          <w:szCs w:val="28"/>
        </w:rPr>
        <w:t>Возможные радиусы поражения для осколков определяются по следующей формуле:</w:t>
      </w:r>
    </w:p>
    <w:p w14:paraId="4DC4306C" w14:textId="77777777" w:rsidR="00544313" w:rsidRPr="00977673" w:rsidRDefault="00544313" w:rsidP="00977673">
      <w:pPr>
        <w:ind w:firstLine="720"/>
        <w:jc w:val="center"/>
        <w:rPr>
          <w:sz w:val="28"/>
          <w:szCs w:val="28"/>
        </w:rPr>
      </w:pPr>
      <w:r w:rsidRPr="00977673">
        <w:rPr>
          <w:sz w:val="28"/>
          <w:szCs w:val="28"/>
          <w:lang w:val="en-US"/>
        </w:rPr>
        <w:t>R</w:t>
      </w:r>
      <w:r w:rsidRPr="00977673">
        <w:rPr>
          <w:sz w:val="28"/>
          <w:szCs w:val="28"/>
          <w:vertAlign w:val="subscript"/>
        </w:rPr>
        <w:t>пор</w:t>
      </w:r>
      <w:r w:rsidRPr="00977673">
        <w:rPr>
          <w:sz w:val="28"/>
          <w:szCs w:val="28"/>
        </w:rPr>
        <w:t>=</w:t>
      </w:r>
      <w:r w:rsidRPr="00977673">
        <w:rPr>
          <w:noProof/>
          <w:position w:val="-32"/>
          <w:sz w:val="28"/>
          <w:szCs w:val="28"/>
          <w:lang w:eastAsia="ru-RU"/>
        </w:rPr>
        <w:drawing>
          <wp:inline distT="0" distB="0" distL="0" distR="0" wp14:anchorId="1422F0E3" wp14:editId="1E95BB9F">
            <wp:extent cx="1410335" cy="466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410335" cy="466725"/>
                    </a:xfrm>
                    <a:prstGeom prst="rect">
                      <a:avLst/>
                    </a:prstGeom>
                    <a:noFill/>
                    <a:ln>
                      <a:noFill/>
                    </a:ln>
                  </pic:spPr>
                </pic:pic>
              </a:graphicData>
            </a:graphic>
          </wp:inline>
        </w:drawing>
      </w:r>
      <w:r w:rsidRPr="00977673">
        <w:rPr>
          <w:sz w:val="28"/>
          <w:szCs w:val="28"/>
        </w:rPr>
        <w:t>, м</w:t>
      </w:r>
    </w:p>
    <w:p w14:paraId="7A82765F" w14:textId="1D94A254" w:rsidR="00544313" w:rsidRPr="00977673" w:rsidRDefault="00544313" w:rsidP="00977673">
      <w:pPr>
        <w:ind w:firstLine="720"/>
      </w:pPr>
      <w:r w:rsidRPr="00977673">
        <w:t>где С</w:t>
      </w:r>
      <w:r w:rsidRPr="00977673">
        <w:rPr>
          <w:vertAlign w:val="subscript"/>
          <w:lang w:val="en-US"/>
        </w:rPr>
        <w:t>x</w:t>
      </w:r>
      <w:r w:rsidRPr="00977673">
        <w:t xml:space="preserve"> – коэффициент сопротивлени</w:t>
      </w:r>
      <w:r w:rsidR="001D4682">
        <w:t>я воздуха, принимается равным 1.</w:t>
      </w:r>
      <w:r w:rsidRPr="00977673">
        <w:t>5;</w:t>
      </w:r>
    </w:p>
    <w:p w14:paraId="7A04243A" w14:textId="6DC65413" w:rsidR="00544313" w:rsidRPr="00977673" w:rsidRDefault="00544313" w:rsidP="00977673">
      <w:pPr>
        <w:ind w:firstLine="720"/>
      </w:pPr>
      <w:r w:rsidRPr="00977673">
        <w:t xml:space="preserve"> </w:t>
      </w:r>
      <w:r w:rsidRPr="00977673">
        <w:rPr>
          <w:noProof/>
          <w:position w:val="-12"/>
          <w:lang w:eastAsia="ru-RU"/>
        </w:rPr>
        <w:drawing>
          <wp:inline distT="0" distB="0" distL="0" distR="0" wp14:anchorId="14A43DB8" wp14:editId="714B9568">
            <wp:extent cx="321310" cy="23368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Pr="00977673">
        <w:t xml:space="preserve"> – плотность воздуха. </w:t>
      </w:r>
      <w:r w:rsidRPr="00977673">
        <w:rPr>
          <w:noProof/>
          <w:position w:val="-12"/>
          <w:lang w:eastAsia="ru-RU"/>
        </w:rPr>
        <w:drawing>
          <wp:inline distT="0" distB="0" distL="0" distR="0" wp14:anchorId="6B7795D5" wp14:editId="7BAF9E07">
            <wp:extent cx="321310" cy="233680"/>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21310" cy="233680"/>
                    </a:xfrm>
                    <a:prstGeom prst="rect">
                      <a:avLst/>
                    </a:prstGeom>
                    <a:noFill/>
                    <a:ln>
                      <a:noFill/>
                    </a:ln>
                  </pic:spPr>
                </pic:pic>
              </a:graphicData>
            </a:graphic>
          </wp:inline>
        </w:drawing>
      </w:r>
      <w:r w:rsidR="001D4682">
        <w:t>=1.</w:t>
      </w:r>
      <w:r w:rsidRPr="00977673">
        <w:t>29 кг/м</w:t>
      </w:r>
      <w:r w:rsidRPr="00977673">
        <w:rPr>
          <w:vertAlign w:val="superscript"/>
        </w:rPr>
        <w:t>3</w:t>
      </w:r>
      <w:r w:rsidRPr="00977673">
        <w:t>.</w:t>
      </w:r>
    </w:p>
    <w:p w14:paraId="0BEEBFE2" w14:textId="77777777" w:rsidR="00544313" w:rsidRDefault="00544313" w:rsidP="00977673">
      <w:pPr>
        <w:ind w:firstLine="720"/>
        <w:rPr>
          <w:sz w:val="28"/>
          <w:szCs w:val="28"/>
        </w:rPr>
      </w:pPr>
    </w:p>
    <w:p w14:paraId="4DB3EA10" w14:textId="77777777" w:rsidR="00EC45A3" w:rsidRDefault="00EC45A3" w:rsidP="00977673">
      <w:pPr>
        <w:ind w:firstLine="720"/>
        <w:rPr>
          <w:sz w:val="28"/>
          <w:szCs w:val="28"/>
        </w:rPr>
      </w:pPr>
    </w:p>
    <w:p w14:paraId="3AB6BD77" w14:textId="77777777" w:rsidR="00EC45A3" w:rsidRPr="00977673" w:rsidRDefault="00EC45A3" w:rsidP="00977673">
      <w:pPr>
        <w:ind w:firstLine="720"/>
        <w:rPr>
          <w:sz w:val="28"/>
          <w:szCs w:val="28"/>
        </w:rPr>
      </w:pPr>
    </w:p>
    <w:p w14:paraId="6143E97C" w14:textId="77777777" w:rsidR="00544313" w:rsidRPr="00977673" w:rsidRDefault="00544313" w:rsidP="00EC45A3">
      <w:pPr>
        <w:pStyle w:val="32"/>
        <w:spacing w:before="0" w:after="0"/>
        <w:ind w:firstLine="709"/>
        <w:rPr>
          <w:sz w:val="28"/>
          <w:szCs w:val="28"/>
        </w:rPr>
      </w:pPr>
      <w:bookmarkStart w:id="77" w:name="_Toc148537576"/>
      <w:r w:rsidRPr="00977673">
        <w:rPr>
          <w:sz w:val="28"/>
          <w:szCs w:val="28"/>
        </w:rPr>
        <w:lastRenderedPageBreak/>
        <w:t xml:space="preserve">2.1.3 Результаты оценки возможных последствий чрезвычайных ситуаций </w:t>
      </w:r>
      <w:bookmarkEnd w:id="64"/>
      <w:r w:rsidRPr="00977673">
        <w:rPr>
          <w:sz w:val="28"/>
          <w:szCs w:val="28"/>
        </w:rPr>
        <w:t>техногенного характера</w:t>
      </w:r>
      <w:bookmarkEnd w:id="65"/>
      <w:bookmarkEnd w:id="66"/>
      <w:bookmarkEnd w:id="77"/>
    </w:p>
    <w:p w14:paraId="6FC5E6E0" w14:textId="77777777" w:rsidR="00EC45A3" w:rsidRDefault="00EC45A3" w:rsidP="00EC45A3">
      <w:pPr>
        <w:ind w:firstLine="709"/>
        <w:rPr>
          <w:sz w:val="28"/>
          <w:szCs w:val="28"/>
        </w:rPr>
      </w:pPr>
      <w:bookmarkStart w:id="78" w:name="_Toc326748809"/>
      <w:bookmarkStart w:id="79" w:name="_Toc331321036"/>
      <w:bookmarkStart w:id="80" w:name="_Toc389086754"/>
      <w:bookmarkStart w:id="81" w:name="_Toc148537577"/>
    </w:p>
    <w:p w14:paraId="05613695" w14:textId="77777777" w:rsidR="00544313" w:rsidRPr="00977673" w:rsidRDefault="00544313" w:rsidP="00EC45A3">
      <w:pPr>
        <w:pStyle w:val="41"/>
        <w:spacing w:before="0" w:after="0"/>
        <w:ind w:firstLine="709"/>
        <w:rPr>
          <w:sz w:val="28"/>
          <w:szCs w:val="28"/>
        </w:rPr>
      </w:pPr>
      <w:r w:rsidRPr="00977673">
        <w:rPr>
          <w:sz w:val="28"/>
          <w:szCs w:val="28"/>
        </w:rPr>
        <w:t>2.1.3.1 Результаты оценки возможных последствий чрезвычайных ситуаций на химически опасных объектах</w:t>
      </w:r>
      <w:bookmarkEnd w:id="78"/>
      <w:bookmarkEnd w:id="79"/>
      <w:bookmarkEnd w:id="80"/>
      <w:bookmarkEnd w:id="81"/>
    </w:p>
    <w:p w14:paraId="163713F7" w14:textId="77777777" w:rsidR="00EC45A3" w:rsidRDefault="00EC45A3" w:rsidP="00977673">
      <w:pPr>
        <w:ind w:firstLine="709"/>
        <w:rPr>
          <w:sz w:val="28"/>
          <w:szCs w:val="28"/>
        </w:rPr>
      </w:pPr>
    </w:p>
    <w:p w14:paraId="7D77A141" w14:textId="77777777" w:rsidR="00D87A0C" w:rsidRPr="00977673" w:rsidRDefault="00D87A0C" w:rsidP="00977673">
      <w:pPr>
        <w:ind w:firstLine="709"/>
        <w:rPr>
          <w:sz w:val="28"/>
          <w:szCs w:val="28"/>
        </w:rPr>
      </w:pPr>
      <w:r w:rsidRPr="00977673">
        <w:rPr>
          <w:sz w:val="28"/>
          <w:szCs w:val="28"/>
        </w:rPr>
        <w:t>Смотри раздел 2.1.3.3 Результаты оценки возможных последствий чрезвычайных ситуаций на транспорте и транспортных коммуникациях</w:t>
      </w:r>
    </w:p>
    <w:p w14:paraId="7172447B" w14:textId="77777777" w:rsidR="00D87A0C" w:rsidRPr="00977673" w:rsidRDefault="00D87A0C" w:rsidP="00977673">
      <w:pPr>
        <w:ind w:firstLine="709"/>
        <w:rPr>
          <w:sz w:val="28"/>
          <w:szCs w:val="28"/>
        </w:rPr>
      </w:pPr>
    </w:p>
    <w:p w14:paraId="47BA04EA" w14:textId="77777777" w:rsidR="00544313" w:rsidRPr="00977673" w:rsidRDefault="00544313" w:rsidP="00EC45A3">
      <w:pPr>
        <w:pStyle w:val="41"/>
        <w:spacing w:before="0" w:after="0"/>
        <w:ind w:firstLine="709"/>
        <w:rPr>
          <w:sz w:val="28"/>
          <w:szCs w:val="28"/>
        </w:rPr>
      </w:pPr>
      <w:bookmarkStart w:id="82" w:name="_Toc271104887"/>
      <w:bookmarkStart w:id="83" w:name="_Toc331321037"/>
      <w:bookmarkStart w:id="84" w:name="_Toc148537578"/>
      <w:r w:rsidRPr="00977673">
        <w:rPr>
          <w:sz w:val="28"/>
          <w:szCs w:val="28"/>
        </w:rPr>
        <w:t>2.1.3.2 Результаты оценки возможных последствий чрезвычайных ситуаций на пожаровзрывоопасных объектах</w:t>
      </w:r>
      <w:bookmarkEnd w:id="82"/>
      <w:bookmarkEnd w:id="83"/>
      <w:bookmarkEnd w:id="84"/>
    </w:p>
    <w:p w14:paraId="57444E6A" w14:textId="77777777" w:rsidR="00EC45A3" w:rsidRDefault="00EC45A3" w:rsidP="00977673">
      <w:pPr>
        <w:widowControl w:val="0"/>
        <w:ind w:firstLine="709"/>
        <w:rPr>
          <w:rFonts w:eastAsia="Calibri"/>
          <w:sz w:val="28"/>
          <w:szCs w:val="28"/>
          <w:lang w:eastAsia="ru-RU"/>
        </w:rPr>
      </w:pPr>
      <w:bookmarkStart w:id="85" w:name="_Toc370417933"/>
      <w:bookmarkStart w:id="86" w:name="_Toc386471229"/>
    </w:p>
    <w:p w14:paraId="465B63F1" w14:textId="77777777" w:rsidR="00F47CDB" w:rsidRPr="00977673" w:rsidRDefault="00F47CDB" w:rsidP="00977673">
      <w:pPr>
        <w:widowControl w:val="0"/>
        <w:ind w:firstLine="709"/>
        <w:rPr>
          <w:rFonts w:eastAsia="Calibri"/>
          <w:sz w:val="28"/>
          <w:szCs w:val="28"/>
          <w:lang w:eastAsia="ru-RU"/>
        </w:rPr>
      </w:pPr>
      <w:r w:rsidRPr="00977673">
        <w:rPr>
          <w:rFonts w:eastAsia="Calibri"/>
          <w:sz w:val="28"/>
          <w:szCs w:val="28"/>
          <w:lang w:eastAsia="ru-RU"/>
        </w:rPr>
        <w:t>Оценка последствий осуществлялась путем определения основных параметров, характеризующих масштаб возможной аварии и степень (величину) поражающих факторов при максимальных по последствиям авариях на потенциально опасных объектах и транспортных коммуникациях.</w:t>
      </w:r>
    </w:p>
    <w:p w14:paraId="3B15F3B6" w14:textId="013EACCF" w:rsidR="00F47CDB" w:rsidRPr="00977673" w:rsidRDefault="00F47CDB" w:rsidP="00977673">
      <w:pPr>
        <w:widowControl w:val="0"/>
        <w:ind w:firstLine="709"/>
        <w:rPr>
          <w:rFonts w:eastAsia="Calibri"/>
          <w:i/>
          <w:sz w:val="28"/>
          <w:szCs w:val="28"/>
          <w:u w:val="single"/>
          <w:lang w:eastAsia="ru-RU"/>
        </w:rPr>
      </w:pPr>
      <w:r w:rsidRPr="00977673">
        <w:rPr>
          <w:rFonts w:eastAsia="Calibri"/>
          <w:i/>
          <w:sz w:val="28"/>
          <w:szCs w:val="28"/>
          <w:u w:val="single"/>
          <w:lang w:eastAsia="ru-RU"/>
        </w:rPr>
        <w:t xml:space="preserve">Подземные резервуары с ЛВЖ не рассматриваются как </w:t>
      </w:r>
      <w:r w:rsidR="00BA2941" w:rsidRPr="00977673">
        <w:rPr>
          <w:rFonts w:eastAsia="Calibri"/>
          <w:i/>
          <w:sz w:val="28"/>
          <w:szCs w:val="28"/>
          <w:u w:val="single"/>
          <w:lang w:eastAsia="ru-RU"/>
        </w:rPr>
        <w:t>факторы риска формирования зон поражения,</w:t>
      </w:r>
      <w:r w:rsidRPr="00977673">
        <w:rPr>
          <w:rFonts w:eastAsia="Calibri"/>
          <w:i/>
          <w:sz w:val="28"/>
          <w:szCs w:val="28"/>
          <w:u w:val="single"/>
          <w:lang w:eastAsia="ru-RU"/>
        </w:rPr>
        <w:t xml:space="preserve"> выходящих за пределы территории их хранения.</w:t>
      </w:r>
    </w:p>
    <w:p w14:paraId="512FEBA0" w14:textId="4043574D" w:rsidR="00F47CDB" w:rsidRPr="00977673" w:rsidRDefault="00F47CDB" w:rsidP="00977673">
      <w:pPr>
        <w:widowControl w:val="0"/>
        <w:ind w:firstLine="709"/>
        <w:rPr>
          <w:rFonts w:cs="Arial"/>
          <w:sz w:val="28"/>
          <w:szCs w:val="28"/>
          <w:lang w:eastAsia="ru-RU"/>
        </w:rPr>
      </w:pPr>
      <w:r w:rsidRPr="00977673">
        <w:rPr>
          <w:rFonts w:cs="Arial"/>
          <w:sz w:val="28"/>
          <w:szCs w:val="28"/>
          <w:lang w:eastAsia="ru-RU"/>
        </w:rPr>
        <w:t>Частоты инициирующих событий для резервуаров и емкостей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w:t>
      </w:r>
      <w:r w:rsidRPr="00977673">
        <w:rPr>
          <w:rFonts w:cs="Arial"/>
          <w:bCs/>
          <w:sz w:val="28"/>
          <w:szCs w:val="28"/>
          <w:lang w:eastAsia="ru-RU"/>
        </w:rPr>
        <w:t xml:space="preserve"> представленным в «Методике определения расчетных величин пожарного риска на производственных объектах», утвержденной приказом Министерства Российской Федерации по делам гражданской обороны, чрезвычайным ситуациям и ликвидации последствий стихийных бедс</w:t>
      </w:r>
      <w:r w:rsidR="00977673">
        <w:rPr>
          <w:rFonts w:cs="Arial"/>
          <w:bCs/>
          <w:sz w:val="28"/>
          <w:szCs w:val="28"/>
          <w:lang w:eastAsia="ru-RU"/>
        </w:rPr>
        <w:t>твий от 10 июля 2009 года №</w:t>
      </w:r>
      <w:r w:rsidRPr="00977673">
        <w:rPr>
          <w:rFonts w:cs="Arial"/>
          <w:bCs/>
          <w:sz w:val="28"/>
          <w:szCs w:val="28"/>
          <w:lang w:eastAsia="ru-RU"/>
        </w:rPr>
        <w:t>404.</w:t>
      </w:r>
    </w:p>
    <w:p w14:paraId="366F41F3" w14:textId="71B1A840" w:rsidR="00F47CDB" w:rsidRPr="00977673" w:rsidRDefault="00F47CDB" w:rsidP="00977673">
      <w:pPr>
        <w:widowControl w:val="0"/>
        <w:ind w:firstLine="709"/>
        <w:rPr>
          <w:rFonts w:cs="Arial"/>
          <w:sz w:val="28"/>
          <w:szCs w:val="28"/>
          <w:lang w:eastAsia="ru-RU"/>
        </w:rPr>
      </w:pPr>
      <w:r w:rsidRPr="00977673">
        <w:rPr>
          <w:rFonts w:cs="Arial"/>
          <w:iCs/>
          <w:sz w:val="28"/>
          <w:szCs w:val="28"/>
          <w:lang w:eastAsia="ru-RU"/>
        </w:rPr>
        <w:t xml:space="preserve">Частоты </w:t>
      </w:r>
      <w:r w:rsidRPr="00977673">
        <w:rPr>
          <w:rFonts w:cs="Arial"/>
          <w:sz w:val="28"/>
          <w:szCs w:val="28"/>
          <w:lang w:eastAsia="ru-RU"/>
        </w:rPr>
        <w:t>реализации инициирующих пожароопасные ситуации событий для некоторых типов оборудования о</w:t>
      </w:r>
      <w:r w:rsidR="00977673">
        <w:rPr>
          <w:rFonts w:cs="Arial"/>
          <w:sz w:val="28"/>
          <w:szCs w:val="28"/>
          <w:lang w:eastAsia="ru-RU"/>
        </w:rPr>
        <w:t>бъектов представлены в</w:t>
      </w:r>
      <w:r w:rsidRPr="00977673">
        <w:rPr>
          <w:rFonts w:cs="Arial"/>
          <w:sz w:val="28"/>
          <w:szCs w:val="28"/>
          <w:lang w:eastAsia="ru-RU"/>
        </w:rPr>
        <w:t xml:space="preserve"> таблице</w:t>
      </w:r>
      <w:r w:rsidR="00101E01">
        <w:rPr>
          <w:rFonts w:cs="Arial"/>
          <w:sz w:val="28"/>
          <w:szCs w:val="28"/>
          <w:lang w:eastAsia="ru-RU"/>
        </w:rPr>
        <w:t xml:space="preserve"> 17</w:t>
      </w:r>
      <w:r w:rsidRPr="00977673">
        <w:rPr>
          <w:rFonts w:cs="Arial"/>
          <w:sz w:val="28"/>
          <w:szCs w:val="28"/>
          <w:lang w:eastAsia="ru-RU"/>
        </w:rPr>
        <w:t>:</w:t>
      </w:r>
    </w:p>
    <w:p w14:paraId="6541E589" w14:textId="77777777" w:rsidR="00F47CDB" w:rsidRPr="00977673" w:rsidRDefault="00F47CDB" w:rsidP="00977673">
      <w:pPr>
        <w:widowControl w:val="0"/>
        <w:ind w:firstLine="709"/>
        <w:rPr>
          <w:rFonts w:cs="Arial"/>
          <w:sz w:val="28"/>
          <w:szCs w:val="28"/>
          <w:lang w:eastAsia="ru-RU"/>
        </w:rPr>
      </w:pPr>
    </w:p>
    <w:p w14:paraId="6F5DDAFA" w14:textId="52D9D7D1" w:rsidR="00F47CDB" w:rsidRDefault="00977673" w:rsidP="00977673">
      <w:pPr>
        <w:widowControl w:val="0"/>
        <w:ind w:firstLine="709"/>
        <w:rPr>
          <w:rFonts w:cs="Arial"/>
          <w:b/>
          <w:sz w:val="28"/>
          <w:szCs w:val="28"/>
          <w:lang w:eastAsia="ru-RU"/>
        </w:rPr>
      </w:pPr>
      <w:r w:rsidRPr="00977673">
        <w:rPr>
          <w:rFonts w:cs="Arial"/>
          <w:b/>
          <w:sz w:val="28"/>
          <w:szCs w:val="28"/>
          <w:lang w:eastAsia="ru-RU"/>
        </w:rPr>
        <w:t>Т</w:t>
      </w:r>
      <w:r w:rsidR="00101E01">
        <w:rPr>
          <w:rFonts w:cs="Arial"/>
          <w:b/>
          <w:sz w:val="28"/>
          <w:szCs w:val="28"/>
          <w:lang w:eastAsia="ru-RU"/>
        </w:rPr>
        <w:t>аблица 17</w:t>
      </w:r>
      <w:r w:rsidRPr="00977673">
        <w:rPr>
          <w:rFonts w:cs="Arial"/>
          <w:b/>
          <w:sz w:val="28"/>
          <w:szCs w:val="28"/>
          <w:lang w:eastAsia="ru-RU"/>
        </w:rPr>
        <w:t xml:space="preserve">. </w:t>
      </w:r>
      <w:r w:rsidR="00F47CDB" w:rsidRPr="00977673">
        <w:rPr>
          <w:rFonts w:cs="Arial"/>
          <w:b/>
          <w:sz w:val="28"/>
          <w:szCs w:val="28"/>
          <w:lang w:eastAsia="ru-RU"/>
        </w:rPr>
        <w:t xml:space="preserve">Частоты реализации инициирующих </w:t>
      </w:r>
      <w:r w:rsidRPr="00977673">
        <w:rPr>
          <w:rFonts w:cs="Arial"/>
          <w:b/>
          <w:sz w:val="28"/>
          <w:szCs w:val="28"/>
          <w:lang w:eastAsia="ru-RU"/>
        </w:rPr>
        <w:t xml:space="preserve">пожароопасные ситуации событий </w:t>
      </w:r>
      <w:r w:rsidR="00F47CDB" w:rsidRPr="00977673">
        <w:rPr>
          <w:rFonts w:cs="Arial"/>
          <w:b/>
          <w:sz w:val="28"/>
          <w:szCs w:val="28"/>
          <w:lang w:eastAsia="ru-RU"/>
        </w:rPr>
        <w:t>для некоторых типов оборудования объектов</w:t>
      </w:r>
    </w:p>
    <w:p w14:paraId="313AFE6A" w14:textId="77777777" w:rsidR="00977673" w:rsidRPr="00977673" w:rsidRDefault="00977673" w:rsidP="00977673">
      <w:pPr>
        <w:widowControl w:val="0"/>
        <w:ind w:firstLine="709"/>
        <w:rPr>
          <w:rFonts w:cs="Arial"/>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491"/>
        <w:gridCol w:w="3022"/>
        <w:gridCol w:w="2133"/>
      </w:tblGrid>
      <w:tr w:rsidR="00F47CDB" w:rsidRPr="00691663" w14:paraId="17FF7B6D" w14:textId="77777777" w:rsidTr="00A279E7">
        <w:trPr>
          <w:tblHeader/>
        </w:trPr>
        <w:tc>
          <w:tcPr>
            <w:tcW w:w="1250" w:type="pct"/>
          </w:tcPr>
          <w:p w14:paraId="7EA68D25" w14:textId="379D23DD" w:rsidR="00F47CDB" w:rsidRPr="00977673" w:rsidRDefault="00977673" w:rsidP="00977673">
            <w:pPr>
              <w:widowControl w:val="0"/>
              <w:ind w:firstLine="0"/>
              <w:jc w:val="center"/>
              <w:rPr>
                <w:b/>
                <w:lang w:eastAsia="ru-RU"/>
              </w:rPr>
            </w:pPr>
            <w:r>
              <w:rPr>
                <w:b/>
                <w:lang w:eastAsia="ru-RU"/>
              </w:rPr>
              <w:t xml:space="preserve">Наименование </w:t>
            </w:r>
            <w:r w:rsidR="00F47CDB" w:rsidRPr="00977673">
              <w:rPr>
                <w:b/>
                <w:lang w:eastAsia="ru-RU"/>
              </w:rPr>
              <w:t>оборудования</w:t>
            </w:r>
          </w:p>
        </w:tc>
        <w:tc>
          <w:tcPr>
            <w:tcW w:w="1250" w:type="pct"/>
          </w:tcPr>
          <w:p w14:paraId="5681CD09" w14:textId="77777777" w:rsidR="00F47CDB" w:rsidRPr="00977673" w:rsidRDefault="00F47CDB" w:rsidP="00977673">
            <w:pPr>
              <w:widowControl w:val="0"/>
              <w:ind w:firstLine="0"/>
              <w:jc w:val="center"/>
              <w:rPr>
                <w:b/>
                <w:lang w:eastAsia="ru-RU"/>
              </w:rPr>
            </w:pPr>
            <w:r w:rsidRPr="00977673">
              <w:rPr>
                <w:b/>
                <w:lang w:eastAsia="ru-RU"/>
              </w:rPr>
              <w:t>Инициирующее аварию событие</w:t>
            </w:r>
          </w:p>
        </w:tc>
        <w:tc>
          <w:tcPr>
            <w:tcW w:w="1512" w:type="pct"/>
          </w:tcPr>
          <w:p w14:paraId="4CA3B134" w14:textId="77777777" w:rsidR="00F47CDB" w:rsidRPr="00977673" w:rsidRDefault="00F47CDB" w:rsidP="00977673">
            <w:pPr>
              <w:widowControl w:val="0"/>
              <w:ind w:firstLine="0"/>
              <w:jc w:val="center"/>
              <w:rPr>
                <w:b/>
                <w:lang w:eastAsia="ru-RU"/>
              </w:rPr>
            </w:pPr>
            <w:r w:rsidRPr="00977673">
              <w:rPr>
                <w:b/>
                <w:lang w:eastAsia="ru-RU"/>
              </w:rPr>
              <w:t>Диаметр отверстия истечения, мм</w:t>
            </w:r>
          </w:p>
        </w:tc>
        <w:tc>
          <w:tcPr>
            <w:tcW w:w="988" w:type="pct"/>
          </w:tcPr>
          <w:p w14:paraId="3ED1F70D" w14:textId="77777777" w:rsidR="00F47CDB" w:rsidRPr="00977673" w:rsidRDefault="00F47CDB" w:rsidP="00977673">
            <w:pPr>
              <w:widowControl w:val="0"/>
              <w:ind w:firstLine="0"/>
              <w:jc w:val="center"/>
              <w:rPr>
                <w:b/>
                <w:lang w:eastAsia="ru-RU"/>
              </w:rPr>
            </w:pPr>
            <w:r w:rsidRPr="00977673">
              <w:rPr>
                <w:b/>
                <w:lang w:eastAsia="ru-RU"/>
              </w:rPr>
              <w:t>Частота разгерметизации, год-1</w:t>
            </w:r>
          </w:p>
        </w:tc>
      </w:tr>
      <w:tr w:rsidR="00F47CDB" w:rsidRPr="00691663" w14:paraId="1FA3E9F1" w14:textId="77777777" w:rsidTr="00A279E7">
        <w:trPr>
          <w:cantSplit/>
        </w:trPr>
        <w:tc>
          <w:tcPr>
            <w:tcW w:w="1250" w:type="pct"/>
            <w:vMerge w:val="restart"/>
          </w:tcPr>
          <w:p w14:paraId="3F2EC5EF" w14:textId="77777777" w:rsidR="00F47CDB" w:rsidRPr="00691663" w:rsidRDefault="00F47CDB" w:rsidP="00977673">
            <w:pPr>
              <w:widowControl w:val="0"/>
              <w:ind w:firstLine="0"/>
              <w:jc w:val="left"/>
              <w:rPr>
                <w:lang w:eastAsia="ru-RU"/>
              </w:rPr>
            </w:pPr>
            <w:r w:rsidRPr="00691663">
              <w:rPr>
                <w:lang w:eastAsia="ru-RU"/>
              </w:rPr>
              <w:t>Резервуары, емкости, сосуды и аппараты под давлением</w:t>
            </w:r>
          </w:p>
        </w:tc>
        <w:tc>
          <w:tcPr>
            <w:tcW w:w="1250" w:type="pct"/>
            <w:vMerge w:val="restart"/>
          </w:tcPr>
          <w:p w14:paraId="006C4AA7" w14:textId="77777777" w:rsidR="00F47CDB" w:rsidRPr="00691663" w:rsidRDefault="00F47CDB" w:rsidP="00977673">
            <w:pPr>
              <w:widowControl w:val="0"/>
              <w:ind w:firstLine="0"/>
              <w:jc w:val="left"/>
              <w:rPr>
                <w:lang w:eastAsia="ru-RU"/>
              </w:rPr>
            </w:pPr>
            <w:r w:rsidRPr="00691663">
              <w:rPr>
                <w:lang w:eastAsia="ru-RU"/>
              </w:rPr>
              <w:t>Разгерметизация с последующим истечением жидкости, газа или двухфазной среды</w:t>
            </w:r>
          </w:p>
        </w:tc>
        <w:tc>
          <w:tcPr>
            <w:tcW w:w="1512" w:type="pct"/>
            <w:vAlign w:val="center"/>
          </w:tcPr>
          <w:p w14:paraId="5578A090" w14:textId="77777777" w:rsidR="00F47CDB" w:rsidRPr="00691663" w:rsidRDefault="00F47CDB" w:rsidP="00F47CDB">
            <w:pPr>
              <w:widowControl w:val="0"/>
              <w:ind w:firstLine="0"/>
              <w:jc w:val="center"/>
              <w:rPr>
                <w:lang w:eastAsia="ru-RU"/>
              </w:rPr>
            </w:pPr>
            <w:r w:rsidRPr="00691663">
              <w:rPr>
                <w:lang w:eastAsia="ru-RU"/>
              </w:rPr>
              <w:t>5</w:t>
            </w:r>
          </w:p>
        </w:tc>
        <w:tc>
          <w:tcPr>
            <w:tcW w:w="988" w:type="pct"/>
            <w:vAlign w:val="center"/>
          </w:tcPr>
          <w:p w14:paraId="0FB4A17D" w14:textId="6D137BCF" w:rsidR="00F47CDB" w:rsidRPr="00691663" w:rsidRDefault="002A3908" w:rsidP="00F47CDB">
            <w:pPr>
              <w:widowControl w:val="0"/>
              <w:ind w:firstLine="0"/>
              <w:jc w:val="center"/>
              <w:rPr>
                <w:lang w:eastAsia="ru-RU"/>
              </w:rPr>
            </w:pPr>
            <w:r>
              <w:rPr>
                <w:lang w:eastAsia="ru-RU"/>
              </w:rPr>
              <w:t>4.</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r w:rsidR="00F47CDB" w:rsidRPr="00691663" w14:paraId="1488885B" w14:textId="77777777" w:rsidTr="00A279E7">
        <w:trPr>
          <w:cantSplit/>
        </w:trPr>
        <w:tc>
          <w:tcPr>
            <w:tcW w:w="1250" w:type="pct"/>
            <w:vMerge/>
          </w:tcPr>
          <w:p w14:paraId="6E52787F" w14:textId="77777777" w:rsidR="00F47CDB" w:rsidRPr="00691663" w:rsidRDefault="00F47CDB" w:rsidP="00977673">
            <w:pPr>
              <w:widowControl w:val="0"/>
              <w:ind w:firstLine="0"/>
              <w:jc w:val="left"/>
              <w:rPr>
                <w:lang w:eastAsia="ru-RU"/>
              </w:rPr>
            </w:pPr>
          </w:p>
        </w:tc>
        <w:tc>
          <w:tcPr>
            <w:tcW w:w="1250" w:type="pct"/>
            <w:vMerge/>
          </w:tcPr>
          <w:p w14:paraId="6CE597F2" w14:textId="77777777" w:rsidR="00F47CDB" w:rsidRPr="00691663" w:rsidRDefault="00F47CDB" w:rsidP="00977673">
            <w:pPr>
              <w:widowControl w:val="0"/>
              <w:ind w:firstLine="0"/>
              <w:jc w:val="left"/>
              <w:rPr>
                <w:lang w:eastAsia="ru-RU"/>
              </w:rPr>
            </w:pPr>
          </w:p>
        </w:tc>
        <w:tc>
          <w:tcPr>
            <w:tcW w:w="1512" w:type="pct"/>
            <w:vAlign w:val="center"/>
          </w:tcPr>
          <w:p w14:paraId="3F0309D6" w14:textId="22AB5218" w:rsidR="00F47CDB" w:rsidRPr="00691663" w:rsidRDefault="00F47CDB" w:rsidP="00F47CDB">
            <w:pPr>
              <w:widowControl w:val="0"/>
              <w:ind w:firstLine="0"/>
              <w:jc w:val="center"/>
              <w:rPr>
                <w:lang w:eastAsia="ru-RU"/>
              </w:rPr>
            </w:pPr>
            <w:r w:rsidRPr="00691663">
              <w:rPr>
                <w:lang w:eastAsia="ru-RU"/>
              </w:rPr>
              <w:t>1</w:t>
            </w:r>
            <w:r w:rsidR="002A3908">
              <w:rPr>
                <w:lang w:eastAsia="ru-RU"/>
              </w:rPr>
              <w:t>2.</w:t>
            </w:r>
            <w:r w:rsidRPr="00691663">
              <w:rPr>
                <w:lang w:eastAsia="ru-RU"/>
              </w:rPr>
              <w:t>5</w:t>
            </w:r>
          </w:p>
        </w:tc>
        <w:tc>
          <w:tcPr>
            <w:tcW w:w="988" w:type="pct"/>
            <w:vAlign w:val="center"/>
          </w:tcPr>
          <w:p w14:paraId="729D385F" w14:textId="1E83A909" w:rsidR="00F47CDB" w:rsidRPr="00691663" w:rsidRDefault="002A3908" w:rsidP="00F47CDB">
            <w:pPr>
              <w:widowControl w:val="0"/>
              <w:ind w:firstLine="0"/>
              <w:jc w:val="center"/>
              <w:rPr>
                <w:lang w:eastAsia="ru-RU"/>
              </w:rPr>
            </w:pPr>
            <w:r>
              <w:rPr>
                <w:lang w:eastAsia="ru-RU"/>
              </w:rPr>
              <w:t>1.</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r w:rsidR="00F47CDB" w:rsidRPr="00691663" w14:paraId="1BBE959A" w14:textId="77777777" w:rsidTr="00A279E7">
        <w:trPr>
          <w:cantSplit/>
        </w:trPr>
        <w:tc>
          <w:tcPr>
            <w:tcW w:w="1250" w:type="pct"/>
            <w:vMerge/>
          </w:tcPr>
          <w:p w14:paraId="54E3B7A4" w14:textId="77777777" w:rsidR="00F47CDB" w:rsidRPr="00691663" w:rsidRDefault="00F47CDB" w:rsidP="00977673">
            <w:pPr>
              <w:widowControl w:val="0"/>
              <w:ind w:firstLine="0"/>
              <w:jc w:val="left"/>
              <w:rPr>
                <w:lang w:eastAsia="ru-RU"/>
              </w:rPr>
            </w:pPr>
          </w:p>
        </w:tc>
        <w:tc>
          <w:tcPr>
            <w:tcW w:w="1250" w:type="pct"/>
            <w:vMerge/>
          </w:tcPr>
          <w:p w14:paraId="3F08EB57" w14:textId="77777777" w:rsidR="00F47CDB" w:rsidRPr="00691663" w:rsidRDefault="00F47CDB" w:rsidP="00977673">
            <w:pPr>
              <w:widowControl w:val="0"/>
              <w:ind w:firstLine="0"/>
              <w:jc w:val="left"/>
              <w:rPr>
                <w:lang w:eastAsia="ru-RU"/>
              </w:rPr>
            </w:pPr>
          </w:p>
        </w:tc>
        <w:tc>
          <w:tcPr>
            <w:tcW w:w="1512" w:type="pct"/>
            <w:vAlign w:val="center"/>
          </w:tcPr>
          <w:p w14:paraId="54393D80"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32F9299F" w14:textId="37473747" w:rsidR="00F47CDB" w:rsidRPr="00691663" w:rsidRDefault="002A3908" w:rsidP="00F47CDB">
            <w:pPr>
              <w:widowControl w:val="0"/>
              <w:ind w:firstLine="0"/>
              <w:jc w:val="center"/>
              <w:rPr>
                <w:lang w:eastAsia="ru-RU"/>
              </w:rPr>
            </w:pPr>
            <w:r>
              <w:rPr>
                <w:lang w:eastAsia="ru-RU"/>
              </w:rPr>
              <w:t>6.</w:t>
            </w:r>
            <w:r w:rsidR="00F47CDB" w:rsidRPr="00691663">
              <w:rPr>
                <w:lang w:eastAsia="ru-RU"/>
              </w:rPr>
              <w:t>2</w:t>
            </w:r>
            <w:r w:rsidR="00F47CDB" w:rsidRPr="00691663">
              <w:rPr>
                <w:lang w:eastAsia="ru-RU"/>
              </w:rPr>
              <w:sym w:font="Symbol" w:char="F0D7"/>
            </w:r>
            <w:r w:rsidR="00F47CDB" w:rsidRPr="00691663">
              <w:rPr>
                <w:lang w:eastAsia="ru-RU"/>
              </w:rPr>
              <w:t>10</w:t>
            </w:r>
            <w:r w:rsidR="00F47CDB" w:rsidRPr="00691663">
              <w:rPr>
                <w:vertAlign w:val="superscript"/>
                <w:lang w:eastAsia="ru-RU"/>
              </w:rPr>
              <w:t>-6</w:t>
            </w:r>
          </w:p>
        </w:tc>
      </w:tr>
      <w:tr w:rsidR="00F47CDB" w:rsidRPr="00691663" w14:paraId="7D628397" w14:textId="77777777" w:rsidTr="00A279E7">
        <w:trPr>
          <w:cantSplit/>
        </w:trPr>
        <w:tc>
          <w:tcPr>
            <w:tcW w:w="1250" w:type="pct"/>
            <w:vMerge/>
          </w:tcPr>
          <w:p w14:paraId="797DEA71" w14:textId="77777777" w:rsidR="00F47CDB" w:rsidRPr="00691663" w:rsidRDefault="00F47CDB" w:rsidP="00977673">
            <w:pPr>
              <w:widowControl w:val="0"/>
              <w:ind w:firstLine="0"/>
              <w:jc w:val="left"/>
              <w:rPr>
                <w:lang w:eastAsia="ru-RU"/>
              </w:rPr>
            </w:pPr>
          </w:p>
        </w:tc>
        <w:tc>
          <w:tcPr>
            <w:tcW w:w="1250" w:type="pct"/>
            <w:vMerge/>
          </w:tcPr>
          <w:p w14:paraId="6E97E569" w14:textId="77777777" w:rsidR="00F47CDB" w:rsidRPr="00691663" w:rsidRDefault="00F47CDB" w:rsidP="00977673">
            <w:pPr>
              <w:widowControl w:val="0"/>
              <w:ind w:firstLine="0"/>
              <w:jc w:val="left"/>
              <w:rPr>
                <w:lang w:eastAsia="ru-RU"/>
              </w:rPr>
            </w:pPr>
          </w:p>
        </w:tc>
        <w:tc>
          <w:tcPr>
            <w:tcW w:w="1512" w:type="pct"/>
            <w:vAlign w:val="center"/>
          </w:tcPr>
          <w:p w14:paraId="5448F0CB"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0D4A7B22" w14:textId="031E7B35" w:rsidR="00F47CDB" w:rsidRPr="00691663" w:rsidRDefault="002A3908" w:rsidP="00F47CDB">
            <w:pPr>
              <w:widowControl w:val="0"/>
              <w:ind w:firstLine="0"/>
              <w:jc w:val="center"/>
              <w:rPr>
                <w:lang w:eastAsia="ru-RU"/>
              </w:rPr>
            </w:pPr>
            <w:r>
              <w:rPr>
                <w:lang w:eastAsia="ru-RU"/>
              </w:rPr>
              <w:t>3.</w:t>
            </w:r>
            <w:r w:rsidR="00F47CDB" w:rsidRPr="00691663">
              <w:rPr>
                <w:lang w:eastAsia="ru-RU"/>
              </w:rPr>
              <w:t>8</w:t>
            </w:r>
            <w:r w:rsidR="00F47CDB" w:rsidRPr="00691663">
              <w:rPr>
                <w:lang w:eastAsia="ru-RU"/>
              </w:rPr>
              <w:sym w:font="Symbol" w:char="F0D7"/>
            </w:r>
            <w:r w:rsidR="00F47CDB" w:rsidRPr="00691663">
              <w:rPr>
                <w:lang w:eastAsia="ru-RU"/>
              </w:rPr>
              <w:t>10</w:t>
            </w:r>
            <w:r w:rsidR="00F47CDB" w:rsidRPr="00691663">
              <w:rPr>
                <w:vertAlign w:val="superscript"/>
                <w:lang w:eastAsia="ru-RU"/>
              </w:rPr>
              <w:t>-6</w:t>
            </w:r>
          </w:p>
        </w:tc>
      </w:tr>
      <w:tr w:rsidR="00F47CDB" w:rsidRPr="00691663" w14:paraId="2DDC3F87" w14:textId="77777777" w:rsidTr="00A279E7">
        <w:trPr>
          <w:cantSplit/>
        </w:trPr>
        <w:tc>
          <w:tcPr>
            <w:tcW w:w="1250" w:type="pct"/>
            <w:vMerge/>
          </w:tcPr>
          <w:p w14:paraId="475F398E" w14:textId="77777777" w:rsidR="00F47CDB" w:rsidRPr="00691663" w:rsidRDefault="00F47CDB" w:rsidP="00977673">
            <w:pPr>
              <w:widowControl w:val="0"/>
              <w:ind w:firstLine="0"/>
              <w:jc w:val="left"/>
              <w:rPr>
                <w:lang w:eastAsia="ru-RU"/>
              </w:rPr>
            </w:pPr>
          </w:p>
        </w:tc>
        <w:tc>
          <w:tcPr>
            <w:tcW w:w="1250" w:type="pct"/>
            <w:vMerge/>
          </w:tcPr>
          <w:p w14:paraId="2B2FE69C" w14:textId="77777777" w:rsidR="00F47CDB" w:rsidRPr="00691663" w:rsidRDefault="00F47CDB" w:rsidP="00977673">
            <w:pPr>
              <w:widowControl w:val="0"/>
              <w:ind w:firstLine="0"/>
              <w:jc w:val="left"/>
              <w:rPr>
                <w:lang w:eastAsia="ru-RU"/>
              </w:rPr>
            </w:pPr>
          </w:p>
        </w:tc>
        <w:tc>
          <w:tcPr>
            <w:tcW w:w="1512" w:type="pct"/>
            <w:vAlign w:val="center"/>
          </w:tcPr>
          <w:p w14:paraId="67AEC955" w14:textId="77777777" w:rsidR="00F47CDB" w:rsidRPr="00691663" w:rsidRDefault="00F47CDB" w:rsidP="00F47CDB">
            <w:pPr>
              <w:widowControl w:val="0"/>
              <w:ind w:firstLine="0"/>
              <w:jc w:val="center"/>
              <w:rPr>
                <w:lang w:eastAsia="ru-RU"/>
              </w:rPr>
            </w:pPr>
            <w:r w:rsidRPr="00691663">
              <w:rPr>
                <w:lang w:eastAsia="ru-RU"/>
              </w:rPr>
              <w:t>100</w:t>
            </w:r>
          </w:p>
        </w:tc>
        <w:tc>
          <w:tcPr>
            <w:tcW w:w="988" w:type="pct"/>
            <w:vAlign w:val="center"/>
          </w:tcPr>
          <w:p w14:paraId="376EB9D7" w14:textId="1036F55C" w:rsidR="00F47CDB" w:rsidRPr="00691663" w:rsidRDefault="002A3908" w:rsidP="00F47CDB">
            <w:pPr>
              <w:widowControl w:val="0"/>
              <w:ind w:firstLine="0"/>
              <w:jc w:val="center"/>
              <w:rPr>
                <w:lang w:eastAsia="ru-RU"/>
              </w:rPr>
            </w:pPr>
            <w:r>
              <w:rPr>
                <w:lang w:eastAsia="ru-RU"/>
              </w:rPr>
              <w:t>1.</w:t>
            </w:r>
            <w:r w:rsidR="00F47CDB" w:rsidRPr="00691663">
              <w:rPr>
                <w:lang w:eastAsia="ru-RU"/>
              </w:rPr>
              <w:t>7</w:t>
            </w:r>
            <w:r w:rsidR="00F47CDB" w:rsidRPr="00691663">
              <w:rPr>
                <w:lang w:eastAsia="ru-RU"/>
              </w:rPr>
              <w:sym w:font="Symbol" w:char="F0D7"/>
            </w:r>
            <w:r w:rsidR="00F47CDB" w:rsidRPr="00691663">
              <w:rPr>
                <w:lang w:eastAsia="ru-RU"/>
              </w:rPr>
              <w:t>10</w:t>
            </w:r>
            <w:r w:rsidR="00F47CDB" w:rsidRPr="00691663">
              <w:rPr>
                <w:vertAlign w:val="superscript"/>
                <w:lang w:eastAsia="ru-RU"/>
              </w:rPr>
              <w:t>-6</w:t>
            </w:r>
          </w:p>
        </w:tc>
      </w:tr>
      <w:tr w:rsidR="00F47CDB" w:rsidRPr="00691663" w14:paraId="1DE32EF6" w14:textId="77777777" w:rsidTr="00A279E7">
        <w:trPr>
          <w:cantSplit/>
        </w:trPr>
        <w:tc>
          <w:tcPr>
            <w:tcW w:w="1250" w:type="pct"/>
            <w:vMerge/>
          </w:tcPr>
          <w:p w14:paraId="757DF063" w14:textId="77777777" w:rsidR="00F47CDB" w:rsidRPr="00691663" w:rsidRDefault="00F47CDB" w:rsidP="00977673">
            <w:pPr>
              <w:widowControl w:val="0"/>
              <w:ind w:firstLine="0"/>
              <w:jc w:val="left"/>
              <w:rPr>
                <w:lang w:eastAsia="ru-RU"/>
              </w:rPr>
            </w:pPr>
          </w:p>
        </w:tc>
        <w:tc>
          <w:tcPr>
            <w:tcW w:w="1250" w:type="pct"/>
            <w:vMerge/>
          </w:tcPr>
          <w:p w14:paraId="7B7BF7B4" w14:textId="77777777" w:rsidR="00F47CDB" w:rsidRPr="00691663" w:rsidRDefault="00F47CDB" w:rsidP="00977673">
            <w:pPr>
              <w:widowControl w:val="0"/>
              <w:ind w:firstLine="0"/>
              <w:jc w:val="left"/>
              <w:rPr>
                <w:lang w:eastAsia="ru-RU"/>
              </w:rPr>
            </w:pPr>
          </w:p>
        </w:tc>
        <w:tc>
          <w:tcPr>
            <w:tcW w:w="1512" w:type="pct"/>
            <w:vAlign w:val="center"/>
          </w:tcPr>
          <w:p w14:paraId="5DDAAA67"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28C80E8E" w14:textId="459469F0" w:rsidR="00F47CDB" w:rsidRPr="00691663" w:rsidRDefault="002A3908" w:rsidP="00F47CDB">
            <w:pPr>
              <w:widowControl w:val="0"/>
              <w:ind w:firstLine="0"/>
              <w:jc w:val="center"/>
              <w:rPr>
                <w:lang w:eastAsia="ru-RU"/>
              </w:rPr>
            </w:pPr>
            <w:r>
              <w:rPr>
                <w:lang w:eastAsia="ru-RU"/>
              </w:rPr>
              <w:t>3.</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-7</w:t>
            </w:r>
          </w:p>
        </w:tc>
      </w:tr>
      <w:tr w:rsidR="00F47CDB" w:rsidRPr="00691663" w14:paraId="495CC87D" w14:textId="77777777" w:rsidTr="00A279E7">
        <w:trPr>
          <w:cantSplit/>
        </w:trPr>
        <w:tc>
          <w:tcPr>
            <w:tcW w:w="1250" w:type="pct"/>
            <w:vMerge w:val="restart"/>
          </w:tcPr>
          <w:p w14:paraId="2F8D50E2" w14:textId="77777777" w:rsidR="00F47CDB" w:rsidRPr="00691663" w:rsidRDefault="00F47CDB" w:rsidP="00977673">
            <w:pPr>
              <w:widowControl w:val="0"/>
              <w:ind w:firstLine="0"/>
              <w:jc w:val="left"/>
              <w:rPr>
                <w:lang w:eastAsia="ru-RU"/>
              </w:rPr>
            </w:pPr>
            <w:r w:rsidRPr="00691663">
              <w:rPr>
                <w:lang w:eastAsia="ru-RU"/>
              </w:rPr>
              <w:t>Насосы (центробежные)</w:t>
            </w:r>
          </w:p>
        </w:tc>
        <w:tc>
          <w:tcPr>
            <w:tcW w:w="1250" w:type="pct"/>
            <w:vMerge w:val="restart"/>
          </w:tcPr>
          <w:p w14:paraId="5B64CCCF" w14:textId="77777777" w:rsidR="00F47CDB" w:rsidRPr="00691663" w:rsidRDefault="00F47CDB" w:rsidP="00977673">
            <w:pPr>
              <w:widowControl w:val="0"/>
              <w:ind w:firstLine="0"/>
              <w:jc w:val="left"/>
              <w:rPr>
                <w:lang w:eastAsia="ru-RU"/>
              </w:rPr>
            </w:pPr>
            <w:r w:rsidRPr="00691663">
              <w:rPr>
                <w:lang w:eastAsia="ru-RU"/>
              </w:rPr>
              <w:t>Разгерметизация с последующим истечением жидкости или двухфазной среды</w:t>
            </w:r>
          </w:p>
        </w:tc>
        <w:tc>
          <w:tcPr>
            <w:tcW w:w="1512" w:type="pct"/>
            <w:vAlign w:val="center"/>
          </w:tcPr>
          <w:p w14:paraId="451211D1" w14:textId="77777777" w:rsidR="00F47CDB" w:rsidRPr="00691663" w:rsidRDefault="00F47CDB" w:rsidP="00F47CDB">
            <w:pPr>
              <w:widowControl w:val="0"/>
              <w:ind w:firstLine="0"/>
              <w:jc w:val="center"/>
              <w:rPr>
                <w:lang w:eastAsia="ru-RU"/>
              </w:rPr>
            </w:pPr>
            <w:r w:rsidRPr="00691663">
              <w:rPr>
                <w:lang w:eastAsia="ru-RU"/>
              </w:rPr>
              <w:t>5</w:t>
            </w:r>
          </w:p>
        </w:tc>
        <w:tc>
          <w:tcPr>
            <w:tcW w:w="988" w:type="pct"/>
            <w:vAlign w:val="center"/>
          </w:tcPr>
          <w:p w14:paraId="614258FD" w14:textId="68ECAB8D" w:rsidR="00F47CDB" w:rsidRPr="00691663" w:rsidRDefault="002A3908" w:rsidP="00F47CDB">
            <w:pPr>
              <w:widowControl w:val="0"/>
              <w:ind w:firstLine="0"/>
              <w:jc w:val="center"/>
              <w:rPr>
                <w:lang w:eastAsia="ru-RU"/>
              </w:rPr>
            </w:pPr>
            <w:r>
              <w:rPr>
                <w:lang w:eastAsia="ru-RU"/>
              </w:rPr>
              <w:t>4.</w:t>
            </w:r>
            <w:r w:rsidR="00F47CDB" w:rsidRPr="00691663">
              <w:rPr>
                <w:lang w:eastAsia="ru-RU"/>
              </w:rPr>
              <w:t>3</w:t>
            </w:r>
            <w:r w:rsidR="00F47CDB" w:rsidRPr="00691663">
              <w:rPr>
                <w:lang w:eastAsia="ru-RU"/>
              </w:rPr>
              <w:sym w:font="Symbol" w:char="F0D7"/>
            </w:r>
            <w:r w:rsidR="00F47CDB" w:rsidRPr="00691663">
              <w:rPr>
                <w:lang w:eastAsia="ru-RU"/>
              </w:rPr>
              <w:t>10</w:t>
            </w:r>
            <w:r w:rsidR="00F47CDB" w:rsidRPr="00691663">
              <w:rPr>
                <w:vertAlign w:val="superscript"/>
                <w:lang w:eastAsia="ru-RU"/>
              </w:rPr>
              <w:t>-3</w:t>
            </w:r>
          </w:p>
        </w:tc>
      </w:tr>
      <w:tr w:rsidR="00F47CDB" w:rsidRPr="00691663" w14:paraId="5284F397" w14:textId="77777777" w:rsidTr="00A279E7">
        <w:trPr>
          <w:cantSplit/>
        </w:trPr>
        <w:tc>
          <w:tcPr>
            <w:tcW w:w="1250" w:type="pct"/>
            <w:vMerge/>
          </w:tcPr>
          <w:p w14:paraId="07843071" w14:textId="77777777" w:rsidR="00F47CDB" w:rsidRPr="00691663" w:rsidRDefault="00F47CDB" w:rsidP="00977673">
            <w:pPr>
              <w:widowControl w:val="0"/>
              <w:ind w:firstLine="0"/>
              <w:jc w:val="left"/>
              <w:rPr>
                <w:lang w:eastAsia="ru-RU"/>
              </w:rPr>
            </w:pPr>
          </w:p>
        </w:tc>
        <w:tc>
          <w:tcPr>
            <w:tcW w:w="1250" w:type="pct"/>
            <w:vMerge/>
          </w:tcPr>
          <w:p w14:paraId="75430809" w14:textId="77777777" w:rsidR="00F47CDB" w:rsidRPr="00691663" w:rsidRDefault="00F47CDB" w:rsidP="00977673">
            <w:pPr>
              <w:widowControl w:val="0"/>
              <w:ind w:firstLine="0"/>
              <w:jc w:val="left"/>
              <w:rPr>
                <w:lang w:eastAsia="ru-RU"/>
              </w:rPr>
            </w:pPr>
          </w:p>
        </w:tc>
        <w:tc>
          <w:tcPr>
            <w:tcW w:w="1512" w:type="pct"/>
            <w:vAlign w:val="center"/>
          </w:tcPr>
          <w:p w14:paraId="279828D2" w14:textId="0D775489" w:rsidR="00F47CDB" w:rsidRPr="00691663" w:rsidRDefault="002A3908" w:rsidP="00F47CDB">
            <w:pPr>
              <w:widowControl w:val="0"/>
              <w:ind w:firstLine="0"/>
              <w:jc w:val="center"/>
              <w:rPr>
                <w:lang w:eastAsia="ru-RU"/>
              </w:rPr>
            </w:pPr>
            <w:r>
              <w:rPr>
                <w:lang w:eastAsia="ru-RU"/>
              </w:rPr>
              <w:t>12.</w:t>
            </w:r>
            <w:r w:rsidR="00F47CDB" w:rsidRPr="00691663">
              <w:rPr>
                <w:lang w:eastAsia="ru-RU"/>
              </w:rPr>
              <w:t>5</w:t>
            </w:r>
          </w:p>
        </w:tc>
        <w:tc>
          <w:tcPr>
            <w:tcW w:w="988" w:type="pct"/>
            <w:vAlign w:val="center"/>
          </w:tcPr>
          <w:p w14:paraId="1362DB54" w14:textId="4F802F55" w:rsidR="00F47CDB" w:rsidRPr="00691663" w:rsidRDefault="002A3908" w:rsidP="00F47CDB">
            <w:pPr>
              <w:widowControl w:val="0"/>
              <w:ind w:firstLine="0"/>
              <w:jc w:val="center"/>
              <w:rPr>
                <w:lang w:eastAsia="ru-RU"/>
              </w:rPr>
            </w:pPr>
            <w:r>
              <w:rPr>
                <w:lang w:eastAsia="ru-RU"/>
              </w:rPr>
              <w:t>6.</w:t>
            </w:r>
            <w:r w:rsidR="00F47CDB" w:rsidRPr="00691663">
              <w:rPr>
                <w:lang w:eastAsia="ru-RU"/>
              </w:rPr>
              <w:t>1</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322907D0" w14:textId="77777777" w:rsidTr="00A279E7">
        <w:trPr>
          <w:cantSplit/>
        </w:trPr>
        <w:tc>
          <w:tcPr>
            <w:tcW w:w="1250" w:type="pct"/>
            <w:vMerge/>
          </w:tcPr>
          <w:p w14:paraId="5181CC09" w14:textId="77777777" w:rsidR="00F47CDB" w:rsidRPr="00691663" w:rsidRDefault="00F47CDB" w:rsidP="00977673">
            <w:pPr>
              <w:widowControl w:val="0"/>
              <w:ind w:firstLine="0"/>
              <w:jc w:val="left"/>
              <w:rPr>
                <w:lang w:eastAsia="ru-RU"/>
              </w:rPr>
            </w:pPr>
          </w:p>
        </w:tc>
        <w:tc>
          <w:tcPr>
            <w:tcW w:w="1250" w:type="pct"/>
            <w:vMerge/>
          </w:tcPr>
          <w:p w14:paraId="7B7D497C" w14:textId="77777777" w:rsidR="00F47CDB" w:rsidRPr="00691663" w:rsidRDefault="00F47CDB" w:rsidP="00977673">
            <w:pPr>
              <w:widowControl w:val="0"/>
              <w:ind w:firstLine="0"/>
              <w:jc w:val="left"/>
              <w:rPr>
                <w:lang w:eastAsia="ru-RU"/>
              </w:rPr>
            </w:pPr>
          </w:p>
        </w:tc>
        <w:tc>
          <w:tcPr>
            <w:tcW w:w="1512" w:type="pct"/>
            <w:vAlign w:val="center"/>
          </w:tcPr>
          <w:p w14:paraId="1079208C"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11E25023" w14:textId="01A58CC1" w:rsidR="00F47CDB" w:rsidRPr="00691663" w:rsidRDefault="002A3908" w:rsidP="00F47CDB">
            <w:pPr>
              <w:widowControl w:val="0"/>
              <w:ind w:firstLine="0"/>
              <w:jc w:val="center"/>
              <w:rPr>
                <w:lang w:eastAsia="ru-RU"/>
              </w:rPr>
            </w:pPr>
            <w:r>
              <w:rPr>
                <w:lang w:eastAsia="ru-RU"/>
              </w:rPr>
              <w:t>5.</w:t>
            </w:r>
            <w:r w:rsidR="00F47CDB" w:rsidRPr="00691663">
              <w:rPr>
                <w:lang w:eastAsia="ru-RU"/>
              </w:rPr>
              <w:t>1</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0F329281" w14:textId="77777777" w:rsidTr="00A279E7">
        <w:trPr>
          <w:cantSplit/>
        </w:trPr>
        <w:tc>
          <w:tcPr>
            <w:tcW w:w="1250" w:type="pct"/>
            <w:vMerge/>
          </w:tcPr>
          <w:p w14:paraId="6B1D79C5" w14:textId="77777777" w:rsidR="00F47CDB" w:rsidRPr="00691663" w:rsidRDefault="00F47CDB" w:rsidP="00977673">
            <w:pPr>
              <w:widowControl w:val="0"/>
              <w:ind w:firstLine="0"/>
              <w:jc w:val="left"/>
              <w:rPr>
                <w:lang w:eastAsia="ru-RU"/>
              </w:rPr>
            </w:pPr>
          </w:p>
        </w:tc>
        <w:tc>
          <w:tcPr>
            <w:tcW w:w="1250" w:type="pct"/>
            <w:vMerge/>
          </w:tcPr>
          <w:p w14:paraId="64D57825" w14:textId="77777777" w:rsidR="00F47CDB" w:rsidRPr="00691663" w:rsidRDefault="00F47CDB" w:rsidP="00977673">
            <w:pPr>
              <w:widowControl w:val="0"/>
              <w:ind w:firstLine="0"/>
              <w:jc w:val="left"/>
              <w:rPr>
                <w:lang w:eastAsia="ru-RU"/>
              </w:rPr>
            </w:pPr>
          </w:p>
        </w:tc>
        <w:tc>
          <w:tcPr>
            <w:tcW w:w="1512" w:type="pct"/>
            <w:vAlign w:val="center"/>
          </w:tcPr>
          <w:p w14:paraId="6C6F0DC3"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7B6FE860" w14:textId="03B67FE0" w:rsidR="00F47CDB" w:rsidRPr="00691663" w:rsidRDefault="002A3908" w:rsidP="00F47CDB">
            <w:pPr>
              <w:widowControl w:val="0"/>
              <w:ind w:firstLine="0"/>
              <w:jc w:val="center"/>
              <w:rPr>
                <w:lang w:eastAsia="ru-RU"/>
              </w:rPr>
            </w:pPr>
            <w:r>
              <w:rPr>
                <w:lang w:eastAsia="ru-RU"/>
              </w:rPr>
              <w:t>2.</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441A2494" w14:textId="77777777" w:rsidTr="00A279E7">
        <w:trPr>
          <w:cantSplit/>
        </w:trPr>
        <w:tc>
          <w:tcPr>
            <w:tcW w:w="1250" w:type="pct"/>
            <w:vMerge/>
          </w:tcPr>
          <w:p w14:paraId="222B1A6F" w14:textId="77777777" w:rsidR="00F47CDB" w:rsidRPr="00691663" w:rsidRDefault="00F47CDB" w:rsidP="00977673">
            <w:pPr>
              <w:widowControl w:val="0"/>
              <w:ind w:firstLine="0"/>
              <w:jc w:val="left"/>
              <w:rPr>
                <w:lang w:eastAsia="ru-RU"/>
              </w:rPr>
            </w:pPr>
          </w:p>
        </w:tc>
        <w:tc>
          <w:tcPr>
            <w:tcW w:w="1250" w:type="pct"/>
            <w:vMerge/>
          </w:tcPr>
          <w:p w14:paraId="6AA1D74F" w14:textId="77777777" w:rsidR="00F47CDB" w:rsidRPr="00691663" w:rsidRDefault="00F47CDB" w:rsidP="00977673">
            <w:pPr>
              <w:widowControl w:val="0"/>
              <w:ind w:firstLine="0"/>
              <w:jc w:val="left"/>
              <w:rPr>
                <w:lang w:eastAsia="ru-RU"/>
              </w:rPr>
            </w:pPr>
          </w:p>
        </w:tc>
        <w:tc>
          <w:tcPr>
            <w:tcW w:w="1512" w:type="pct"/>
            <w:vAlign w:val="center"/>
          </w:tcPr>
          <w:p w14:paraId="5DCDDA5F" w14:textId="77777777" w:rsidR="00F47CDB" w:rsidRPr="00691663" w:rsidRDefault="00F47CDB" w:rsidP="00F47CDB">
            <w:pPr>
              <w:widowControl w:val="0"/>
              <w:ind w:firstLine="0"/>
              <w:jc w:val="center"/>
              <w:rPr>
                <w:lang w:eastAsia="ru-RU"/>
              </w:rPr>
            </w:pPr>
            <w:r w:rsidRPr="00691663">
              <w:rPr>
                <w:lang w:eastAsia="ru-RU"/>
              </w:rPr>
              <w:t>Диаметр подводящего / отводящего трубопровода</w:t>
            </w:r>
          </w:p>
        </w:tc>
        <w:tc>
          <w:tcPr>
            <w:tcW w:w="988" w:type="pct"/>
            <w:vAlign w:val="center"/>
          </w:tcPr>
          <w:p w14:paraId="3D3F6533" w14:textId="5164F09D" w:rsidR="00F47CDB" w:rsidRPr="00691663" w:rsidRDefault="002A3908" w:rsidP="00F47CDB">
            <w:pPr>
              <w:widowControl w:val="0"/>
              <w:ind w:firstLine="0"/>
              <w:jc w:val="center"/>
              <w:rPr>
                <w:lang w:eastAsia="ru-RU"/>
              </w:rPr>
            </w:pPr>
            <w:r>
              <w:rPr>
                <w:lang w:eastAsia="ru-RU"/>
              </w:rPr>
              <w:t>1.</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7AC1347F" w14:textId="77777777" w:rsidTr="00A279E7">
        <w:trPr>
          <w:cantSplit/>
        </w:trPr>
        <w:tc>
          <w:tcPr>
            <w:tcW w:w="1250" w:type="pct"/>
            <w:vMerge w:val="restart"/>
          </w:tcPr>
          <w:p w14:paraId="39FA0D72" w14:textId="77777777" w:rsidR="00F47CDB" w:rsidRPr="00691663" w:rsidRDefault="00F47CDB" w:rsidP="00977673">
            <w:pPr>
              <w:widowControl w:val="0"/>
              <w:ind w:firstLine="0"/>
              <w:jc w:val="left"/>
              <w:rPr>
                <w:lang w:eastAsia="ru-RU"/>
              </w:rPr>
            </w:pPr>
            <w:r w:rsidRPr="00691663">
              <w:rPr>
                <w:lang w:eastAsia="ru-RU"/>
              </w:rPr>
              <w:lastRenderedPageBreak/>
              <w:t>Компрессоры (центробежные)</w:t>
            </w:r>
          </w:p>
        </w:tc>
        <w:tc>
          <w:tcPr>
            <w:tcW w:w="1250" w:type="pct"/>
            <w:vMerge w:val="restart"/>
          </w:tcPr>
          <w:p w14:paraId="48E2936C" w14:textId="77777777" w:rsidR="00F47CDB" w:rsidRPr="00691663" w:rsidRDefault="00F47CDB" w:rsidP="00977673">
            <w:pPr>
              <w:widowControl w:val="0"/>
              <w:ind w:firstLine="0"/>
              <w:jc w:val="left"/>
              <w:rPr>
                <w:lang w:eastAsia="ru-RU"/>
              </w:rPr>
            </w:pPr>
            <w:r w:rsidRPr="00691663">
              <w:rPr>
                <w:lang w:eastAsia="ru-RU"/>
              </w:rPr>
              <w:t>Разгерметизация с последующим истечением газа</w:t>
            </w:r>
          </w:p>
        </w:tc>
        <w:tc>
          <w:tcPr>
            <w:tcW w:w="1512" w:type="pct"/>
            <w:vAlign w:val="center"/>
          </w:tcPr>
          <w:p w14:paraId="373E7B3D" w14:textId="77777777" w:rsidR="00F47CDB" w:rsidRPr="00691663" w:rsidRDefault="00F47CDB" w:rsidP="00F47CDB">
            <w:pPr>
              <w:widowControl w:val="0"/>
              <w:ind w:firstLine="0"/>
              <w:jc w:val="center"/>
              <w:rPr>
                <w:lang w:eastAsia="ru-RU"/>
              </w:rPr>
            </w:pPr>
            <w:r w:rsidRPr="00691663">
              <w:rPr>
                <w:lang w:eastAsia="ru-RU"/>
              </w:rPr>
              <w:t>5</w:t>
            </w:r>
          </w:p>
        </w:tc>
        <w:tc>
          <w:tcPr>
            <w:tcW w:w="988" w:type="pct"/>
            <w:vAlign w:val="center"/>
          </w:tcPr>
          <w:p w14:paraId="730AA74D" w14:textId="5A90DD98" w:rsidR="00F47CDB" w:rsidRPr="00691663" w:rsidRDefault="002A3908" w:rsidP="00F47CDB">
            <w:pPr>
              <w:widowControl w:val="0"/>
              <w:ind w:firstLine="0"/>
              <w:jc w:val="center"/>
              <w:rPr>
                <w:lang w:eastAsia="ru-RU"/>
              </w:rPr>
            </w:pPr>
            <w:r>
              <w:rPr>
                <w:lang w:eastAsia="ru-RU"/>
              </w:rPr>
              <w:t>1.</w:t>
            </w:r>
            <w:r w:rsidR="00F47CDB" w:rsidRPr="00691663">
              <w:rPr>
                <w:lang w:eastAsia="ru-RU"/>
              </w:rPr>
              <w:t>1</w:t>
            </w:r>
            <w:r w:rsidR="00F47CDB" w:rsidRPr="00691663">
              <w:rPr>
                <w:lang w:eastAsia="ru-RU"/>
              </w:rPr>
              <w:sym w:font="Symbol" w:char="F0D7"/>
            </w:r>
            <w:r w:rsidR="00F47CDB" w:rsidRPr="00691663">
              <w:rPr>
                <w:lang w:eastAsia="ru-RU"/>
              </w:rPr>
              <w:t>10</w:t>
            </w:r>
            <w:r w:rsidR="00F47CDB" w:rsidRPr="00691663">
              <w:rPr>
                <w:vertAlign w:val="superscript"/>
                <w:lang w:eastAsia="ru-RU"/>
              </w:rPr>
              <w:t>-2</w:t>
            </w:r>
          </w:p>
        </w:tc>
      </w:tr>
      <w:tr w:rsidR="00F47CDB" w:rsidRPr="00691663" w14:paraId="7BD2E072" w14:textId="77777777" w:rsidTr="00A279E7">
        <w:trPr>
          <w:cantSplit/>
        </w:trPr>
        <w:tc>
          <w:tcPr>
            <w:tcW w:w="1250" w:type="pct"/>
            <w:vMerge/>
          </w:tcPr>
          <w:p w14:paraId="6107F255" w14:textId="77777777" w:rsidR="00F47CDB" w:rsidRPr="00691663" w:rsidRDefault="00F47CDB" w:rsidP="00977673">
            <w:pPr>
              <w:widowControl w:val="0"/>
              <w:ind w:firstLine="0"/>
              <w:jc w:val="left"/>
              <w:rPr>
                <w:lang w:eastAsia="ru-RU"/>
              </w:rPr>
            </w:pPr>
          </w:p>
        </w:tc>
        <w:tc>
          <w:tcPr>
            <w:tcW w:w="1250" w:type="pct"/>
            <w:vMerge/>
          </w:tcPr>
          <w:p w14:paraId="08E88D03" w14:textId="77777777" w:rsidR="00F47CDB" w:rsidRPr="00691663" w:rsidRDefault="00F47CDB" w:rsidP="00977673">
            <w:pPr>
              <w:widowControl w:val="0"/>
              <w:ind w:firstLine="0"/>
              <w:jc w:val="left"/>
              <w:rPr>
                <w:lang w:eastAsia="ru-RU"/>
              </w:rPr>
            </w:pPr>
          </w:p>
        </w:tc>
        <w:tc>
          <w:tcPr>
            <w:tcW w:w="1512" w:type="pct"/>
            <w:vAlign w:val="center"/>
          </w:tcPr>
          <w:p w14:paraId="5C764F4E" w14:textId="5209A352" w:rsidR="00F47CDB" w:rsidRPr="00691663" w:rsidRDefault="002A3908" w:rsidP="00F47CDB">
            <w:pPr>
              <w:widowControl w:val="0"/>
              <w:ind w:firstLine="0"/>
              <w:jc w:val="center"/>
              <w:rPr>
                <w:lang w:eastAsia="ru-RU"/>
              </w:rPr>
            </w:pPr>
            <w:r>
              <w:rPr>
                <w:lang w:eastAsia="ru-RU"/>
              </w:rPr>
              <w:t>12.</w:t>
            </w:r>
            <w:r w:rsidR="00F47CDB" w:rsidRPr="00691663">
              <w:rPr>
                <w:lang w:eastAsia="ru-RU"/>
              </w:rPr>
              <w:t>5</w:t>
            </w:r>
          </w:p>
        </w:tc>
        <w:tc>
          <w:tcPr>
            <w:tcW w:w="988" w:type="pct"/>
            <w:vAlign w:val="center"/>
          </w:tcPr>
          <w:p w14:paraId="41CD4B69" w14:textId="6C083CD6" w:rsidR="00F47CDB" w:rsidRPr="00691663" w:rsidRDefault="002A3908" w:rsidP="00F47CDB">
            <w:pPr>
              <w:widowControl w:val="0"/>
              <w:ind w:firstLine="0"/>
              <w:jc w:val="center"/>
              <w:rPr>
                <w:lang w:eastAsia="ru-RU"/>
              </w:rPr>
            </w:pPr>
            <w:r>
              <w:rPr>
                <w:lang w:eastAsia="ru-RU"/>
              </w:rPr>
              <w:t>1.</w:t>
            </w:r>
            <w:r w:rsidR="00F47CDB" w:rsidRPr="00691663">
              <w:rPr>
                <w:lang w:eastAsia="ru-RU"/>
              </w:rPr>
              <w:t>3</w:t>
            </w:r>
            <w:r w:rsidR="00F47CDB" w:rsidRPr="00691663">
              <w:rPr>
                <w:lang w:eastAsia="ru-RU"/>
              </w:rPr>
              <w:sym w:font="Symbol" w:char="F0D7"/>
            </w:r>
            <w:r w:rsidR="00F47CDB" w:rsidRPr="00691663">
              <w:rPr>
                <w:lang w:eastAsia="ru-RU"/>
              </w:rPr>
              <w:t>10</w:t>
            </w:r>
            <w:r w:rsidR="00F47CDB" w:rsidRPr="00691663">
              <w:rPr>
                <w:vertAlign w:val="superscript"/>
                <w:lang w:eastAsia="ru-RU"/>
              </w:rPr>
              <w:t>-3</w:t>
            </w:r>
          </w:p>
        </w:tc>
      </w:tr>
      <w:tr w:rsidR="00F47CDB" w:rsidRPr="00691663" w14:paraId="5BAC3EEE" w14:textId="77777777" w:rsidTr="00A279E7">
        <w:trPr>
          <w:cantSplit/>
        </w:trPr>
        <w:tc>
          <w:tcPr>
            <w:tcW w:w="1250" w:type="pct"/>
            <w:vMerge/>
          </w:tcPr>
          <w:p w14:paraId="63F9656E" w14:textId="77777777" w:rsidR="00F47CDB" w:rsidRPr="00691663" w:rsidRDefault="00F47CDB" w:rsidP="00977673">
            <w:pPr>
              <w:widowControl w:val="0"/>
              <w:ind w:firstLine="0"/>
              <w:jc w:val="left"/>
              <w:rPr>
                <w:lang w:eastAsia="ru-RU"/>
              </w:rPr>
            </w:pPr>
          </w:p>
        </w:tc>
        <w:tc>
          <w:tcPr>
            <w:tcW w:w="1250" w:type="pct"/>
            <w:vMerge/>
          </w:tcPr>
          <w:p w14:paraId="71B51C14" w14:textId="77777777" w:rsidR="00F47CDB" w:rsidRPr="00691663" w:rsidRDefault="00F47CDB" w:rsidP="00977673">
            <w:pPr>
              <w:widowControl w:val="0"/>
              <w:ind w:firstLine="0"/>
              <w:jc w:val="left"/>
              <w:rPr>
                <w:lang w:eastAsia="ru-RU"/>
              </w:rPr>
            </w:pPr>
          </w:p>
        </w:tc>
        <w:tc>
          <w:tcPr>
            <w:tcW w:w="1512" w:type="pct"/>
            <w:vAlign w:val="center"/>
          </w:tcPr>
          <w:p w14:paraId="4C03136A"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2D0CB5EE" w14:textId="6FC66D1C" w:rsidR="00F47CDB" w:rsidRPr="00691663" w:rsidRDefault="002A3908" w:rsidP="00F47CDB">
            <w:pPr>
              <w:widowControl w:val="0"/>
              <w:ind w:firstLine="0"/>
              <w:jc w:val="center"/>
              <w:rPr>
                <w:lang w:eastAsia="ru-RU"/>
              </w:rPr>
            </w:pPr>
            <w:r>
              <w:rPr>
                <w:lang w:eastAsia="ru-RU"/>
              </w:rPr>
              <w:t>3.</w:t>
            </w:r>
            <w:r w:rsidR="00F47CDB" w:rsidRPr="00691663">
              <w:rPr>
                <w:lang w:eastAsia="ru-RU"/>
              </w:rPr>
              <w:t>9</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5C1E723E" w14:textId="77777777" w:rsidTr="00A279E7">
        <w:trPr>
          <w:cantSplit/>
        </w:trPr>
        <w:tc>
          <w:tcPr>
            <w:tcW w:w="1250" w:type="pct"/>
            <w:vMerge/>
          </w:tcPr>
          <w:p w14:paraId="79F717A2" w14:textId="77777777" w:rsidR="00F47CDB" w:rsidRPr="00691663" w:rsidRDefault="00F47CDB" w:rsidP="00977673">
            <w:pPr>
              <w:widowControl w:val="0"/>
              <w:ind w:firstLine="0"/>
              <w:jc w:val="left"/>
              <w:rPr>
                <w:lang w:eastAsia="ru-RU"/>
              </w:rPr>
            </w:pPr>
          </w:p>
        </w:tc>
        <w:tc>
          <w:tcPr>
            <w:tcW w:w="1250" w:type="pct"/>
            <w:vMerge/>
          </w:tcPr>
          <w:p w14:paraId="1752A6A1" w14:textId="77777777" w:rsidR="00F47CDB" w:rsidRPr="00691663" w:rsidRDefault="00F47CDB" w:rsidP="00977673">
            <w:pPr>
              <w:widowControl w:val="0"/>
              <w:ind w:firstLine="0"/>
              <w:jc w:val="left"/>
              <w:rPr>
                <w:lang w:eastAsia="ru-RU"/>
              </w:rPr>
            </w:pPr>
          </w:p>
        </w:tc>
        <w:tc>
          <w:tcPr>
            <w:tcW w:w="1512" w:type="pct"/>
            <w:vAlign w:val="center"/>
          </w:tcPr>
          <w:p w14:paraId="58CF1CDE" w14:textId="77777777" w:rsidR="00F47CDB" w:rsidRPr="00691663" w:rsidRDefault="00F47CDB" w:rsidP="00F47CDB">
            <w:pPr>
              <w:widowControl w:val="0"/>
              <w:ind w:firstLine="0"/>
              <w:jc w:val="center"/>
              <w:rPr>
                <w:lang w:eastAsia="ru-RU"/>
              </w:rPr>
            </w:pPr>
            <w:r w:rsidRPr="00691663">
              <w:rPr>
                <w:lang w:eastAsia="ru-RU"/>
              </w:rPr>
              <w:t>50</w:t>
            </w:r>
          </w:p>
        </w:tc>
        <w:tc>
          <w:tcPr>
            <w:tcW w:w="988" w:type="pct"/>
            <w:vAlign w:val="center"/>
          </w:tcPr>
          <w:p w14:paraId="1C935B33" w14:textId="74FA663B" w:rsidR="00F47CDB" w:rsidRPr="00691663" w:rsidRDefault="002A3908" w:rsidP="00F47CDB">
            <w:pPr>
              <w:widowControl w:val="0"/>
              <w:ind w:firstLine="0"/>
              <w:jc w:val="center"/>
              <w:rPr>
                <w:lang w:eastAsia="ru-RU"/>
              </w:rPr>
            </w:pPr>
            <w:r>
              <w:rPr>
                <w:lang w:eastAsia="ru-RU"/>
              </w:rPr>
              <w:t>1.</w:t>
            </w:r>
            <w:r w:rsidR="00F47CDB" w:rsidRPr="00691663">
              <w:rPr>
                <w:lang w:eastAsia="ru-RU"/>
              </w:rPr>
              <w:t>3</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28BF40E6" w14:textId="77777777" w:rsidTr="00A279E7">
        <w:trPr>
          <w:cantSplit/>
        </w:trPr>
        <w:tc>
          <w:tcPr>
            <w:tcW w:w="1250" w:type="pct"/>
            <w:vMerge/>
          </w:tcPr>
          <w:p w14:paraId="17118FA4" w14:textId="77777777" w:rsidR="00F47CDB" w:rsidRPr="00691663" w:rsidRDefault="00F47CDB" w:rsidP="00977673">
            <w:pPr>
              <w:widowControl w:val="0"/>
              <w:ind w:firstLine="0"/>
              <w:jc w:val="left"/>
              <w:rPr>
                <w:lang w:eastAsia="ru-RU"/>
              </w:rPr>
            </w:pPr>
          </w:p>
        </w:tc>
        <w:tc>
          <w:tcPr>
            <w:tcW w:w="1250" w:type="pct"/>
            <w:vMerge/>
          </w:tcPr>
          <w:p w14:paraId="17C03543" w14:textId="77777777" w:rsidR="00F47CDB" w:rsidRPr="00691663" w:rsidRDefault="00F47CDB" w:rsidP="00977673">
            <w:pPr>
              <w:widowControl w:val="0"/>
              <w:ind w:firstLine="0"/>
              <w:jc w:val="left"/>
              <w:rPr>
                <w:lang w:eastAsia="ru-RU"/>
              </w:rPr>
            </w:pPr>
          </w:p>
        </w:tc>
        <w:tc>
          <w:tcPr>
            <w:tcW w:w="1512" w:type="pct"/>
            <w:vAlign w:val="center"/>
          </w:tcPr>
          <w:p w14:paraId="43C80509"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6B75FEDC" w14:textId="26C15E72" w:rsidR="00F47CDB" w:rsidRPr="00691663" w:rsidRDefault="002A3908" w:rsidP="00F47CDB">
            <w:pPr>
              <w:widowControl w:val="0"/>
              <w:ind w:firstLine="0"/>
              <w:jc w:val="center"/>
              <w:rPr>
                <w:lang w:eastAsia="ru-RU"/>
              </w:rPr>
            </w:pPr>
            <w:r>
              <w:rPr>
                <w:lang w:eastAsia="ru-RU"/>
              </w:rPr>
              <w:t>1.</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5892840A" w14:textId="77777777" w:rsidTr="00A279E7">
        <w:trPr>
          <w:cantSplit/>
          <w:trHeight w:val="367"/>
        </w:trPr>
        <w:tc>
          <w:tcPr>
            <w:tcW w:w="1250" w:type="pct"/>
            <w:vMerge w:val="restart"/>
          </w:tcPr>
          <w:p w14:paraId="4C297E83" w14:textId="77777777" w:rsidR="00F47CDB" w:rsidRPr="00691663" w:rsidRDefault="00F47CDB" w:rsidP="00977673">
            <w:pPr>
              <w:widowControl w:val="0"/>
              <w:ind w:firstLine="0"/>
              <w:jc w:val="left"/>
              <w:rPr>
                <w:lang w:eastAsia="ru-RU"/>
              </w:rPr>
            </w:pPr>
            <w:r w:rsidRPr="00691663">
              <w:rPr>
                <w:lang w:eastAsia="ru-RU"/>
              </w:rPr>
              <w:t>Резервуары для хранения ЛВЖ и горючих жидкостей (далее – ГЖ) при давлении, близком к атмосферному</w:t>
            </w:r>
          </w:p>
        </w:tc>
        <w:tc>
          <w:tcPr>
            <w:tcW w:w="1250" w:type="pct"/>
            <w:vMerge w:val="restart"/>
          </w:tcPr>
          <w:p w14:paraId="6EE741F3" w14:textId="77777777" w:rsidR="00F47CDB" w:rsidRPr="00691663" w:rsidRDefault="00F47CDB" w:rsidP="00977673">
            <w:pPr>
              <w:widowControl w:val="0"/>
              <w:ind w:firstLine="0"/>
              <w:jc w:val="left"/>
              <w:rPr>
                <w:lang w:eastAsia="ru-RU"/>
              </w:rPr>
            </w:pPr>
            <w:r w:rsidRPr="00691663">
              <w:rPr>
                <w:lang w:eastAsia="ru-RU"/>
              </w:rPr>
              <w:t>Разгерметизация с последующим истечением жидкости в обвалование</w:t>
            </w:r>
          </w:p>
        </w:tc>
        <w:tc>
          <w:tcPr>
            <w:tcW w:w="1512" w:type="pct"/>
            <w:vAlign w:val="center"/>
          </w:tcPr>
          <w:p w14:paraId="38DA09BA" w14:textId="77777777" w:rsidR="00F47CDB" w:rsidRPr="00691663" w:rsidRDefault="00F47CDB" w:rsidP="00F47CDB">
            <w:pPr>
              <w:widowControl w:val="0"/>
              <w:ind w:firstLine="0"/>
              <w:jc w:val="center"/>
              <w:rPr>
                <w:lang w:eastAsia="ru-RU"/>
              </w:rPr>
            </w:pPr>
            <w:r w:rsidRPr="00691663">
              <w:rPr>
                <w:lang w:eastAsia="ru-RU"/>
              </w:rPr>
              <w:t>25</w:t>
            </w:r>
          </w:p>
        </w:tc>
        <w:tc>
          <w:tcPr>
            <w:tcW w:w="988" w:type="pct"/>
            <w:vAlign w:val="center"/>
          </w:tcPr>
          <w:p w14:paraId="1FB4078E" w14:textId="369D4EEE" w:rsidR="00F47CDB" w:rsidRPr="00691663" w:rsidRDefault="002A3908" w:rsidP="00F47CDB">
            <w:pPr>
              <w:widowControl w:val="0"/>
              <w:ind w:firstLine="0"/>
              <w:jc w:val="center"/>
              <w:rPr>
                <w:lang w:eastAsia="ru-RU"/>
              </w:rPr>
            </w:pPr>
            <w:r>
              <w:rPr>
                <w:lang w:eastAsia="ru-RU"/>
              </w:rPr>
              <w:t>8.</w:t>
            </w:r>
            <w:r w:rsidR="00F47CDB" w:rsidRPr="00691663">
              <w:rPr>
                <w:lang w:eastAsia="ru-RU"/>
              </w:rPr>
              <w:t>8</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r w:rsidR="00F47CDB" w:rsidRPr="00691663" w14:paraId="038CC359" w14:textId="77777777" w:rsidTr="00A279E7">
        <w:trPr>
          <w:cantSplit/>
        </w:trPr>
        <w:tc>
          <w:tcPr>
            <w:tcW w:w="1250" w:type="pct"/>
            <w:vMerge/>
          </w:tcPr>
          <w:p w14:paraId="07E048FB" w14:textId="77777777" w:rsidR="00F47CDB" w:rsidRPr="00691663" w:rsidRDefault="00F47CDB" w:rsidP="00977673">
            <w:pPr>
              <w:widowControl w:val="0"/>
              <w:ind w:firstLine="0"/>
              <w:jc w:val="left"/>
              <w:rPr>
                <w:lang w:eastAsia="ru-RU"/>
              </w:rPr>
            </w:pPr>
          </w:p>
        </w:tc>
        <w:tc>
          <w:tcPr>
            <w:tcW w:w="1250" w:type="pct"/>
            <w:vMerge/>
          </w:tcPr>
          <w:p w14:paraId="425C7463" w14:textId="77777777" w:rsidR="00F47CDB" w:rsidRPr="00691663" w:rsidRDefault="00F47CDB" w:rsidP="00977673">
            <w:pPr>
              <w:widowControl w:val="0"/>
              <w:ind w:firstLine="0"/>
              <w:jc w:val="left"/>
              <w:rPr>
                <w:lang w:eastAsia="ru-RU"/>
              </w:rPr>
            </w:pPr>
          </w:p>
        </w:tc>
        <w:tc>
          <w:tcPr>
            <w:tcW w:w="1512" w:type="pct"/>
            <w:vAlign w:val="center"/>
          </w:tcPr>
          <w:p w14:paraId="6FE9E46F" w14:textId="77777777" w:rsidR="00F47CDB" w:rsidRPr="00691663" w:rsidRDefault="00F47CDB" w:rsidP="00F47CDB">
            <w:pPr>
              <w:widowControl w:val="0"/>
              <w:ind w:firstLine="0"/>
              <w:jc w:val="center"/>
              <w:rPr>
                <w:lang w:eastAsia="ru-RU"/>
              </w:rPr>
            </w:pPr>
            <w:r w:rsidRPr="00691663">
              <w:rPr>
                <w:lang w:eastAsia="ru-RU"/>
              </w:rPr>
              <w:t>100</w:t>
            </w:r>
          </w:p>
        </w:tc>
        <w:tc>
          <w:tcPr>
            <w:tcW w:w="988" w:type="pct"/>
            <w:vAlign w:val="center"/>
          </w:tcPr>
          <w:p w14:paraId="7AED7ACB" w14:textId="6593706F" w:rsidR="00F47CDB" w:rsidRPr="00691663" w:rsidRDefault="002A3908" w:rsidP="00F47CDB">
            <w:pPr>
              <w:widowControl w:val="0"/>
              <w:ind w:firstLine="0"/>
              <w:jc w:val="center"/>
              <w:rPr>
                <w:lang w:eastAsia="ru-RU"/>
              </w:rPr>
            </w:pPr>
            <w:r>
              <w:rPr>
                <w:lang w:eastAsia="ru-RU"/>
              </w:rPr>
              <w:t>1.</w:t>
            </w:r>
            <w:r w:rsidR="00F47CDB" w:rsidRPr="00691663">
              <w:rPr>
                <w:lang w:eastAsia="ru-RU"/>
              </w:rPr>
              <w:t>2</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r w:rsidR="00F47CDB" w:rsidRPr="00691663" w14:paraId="33B4029B" w14:textId="77777777" w:rsidTr="00A279E7">
        <w:trPr>
          <w:cantSplit/>
        </w:trPr>
        <w:tc>
          <w:tcPr>
            <w:tcW w:w="1250" w:type="pct"/>
            <w:vMerge/>
          </w:tcPr>
          <w:p w14:paraId="4A2EDBB6" w14:textId="77777777" w:rsidR="00F47CDB" w:rsidRPr="00691663" w:rsidRDefault="00F47CDB" w:rsidP="00977673">
            <w:pPr>
              <w:widowControl w:val="0"/>
              <w:ind w:firstLine="0"/>
              <w:jc w:val="left"/>
              <w:rPr>
                <w:lang w:eastAsia="ru-RU"/>
              </w:rPr>
            </w:pPr>
          </w:p>
        </w:tc>
        <w:tc>
          <w:tcPr>
            <w:tcW w:w="1250" w:type="pct"/>
            <w:vMerge/>
          </w:tcPr>
          <w:p w14:paraId="02AFBFAB" w14:textId="77777777" w:rsidR="00F47CDB" w:rsidRPr="00691663" w:rsidRDefault="00F47CDB" w:rsidP="00977673">
            <w:pPr>
              <w:widowControl w:val="0"/>
              <w:ind w:firstLine="0"/>
              <w:jc w:val="left"/>
              <w:rPr>
                <w:lang w:eastAsia="ru-RU"/>
              </w:rPr>
            </w:pPr>
          </w:p>
        </w:tc>
        <w:tc>
          <w:tcPr>
            <w:tcW w:w="1512" w:type="pct"/>
            <w:vAlign w:val="center"/>
          </w:tcPr>
          <w:p w14:paraId="2B58C1D6" w14:textId="77777777" w:rsidR="00F47CDB" w:rsidRPr="00691663" w:rsidRDefault="00F47CDB" w:rsidP="00F47CDB">
            <w:pPr>
              <w:widowControl w:val="0"/>
              <w:ind w:firstLine="0"/>
              <w:jc w:val="center"/>
              <w:rPr>
                <w:lang w:eastAsia="ru-RU"/>
              </w:rPr>
            </w:pPr>
            <w:r w:rsidRPr="00691663">
              <w:rPr>
                <w:lang w:eastAsia="ru-RU"/>
              </w:rPr>
              <w:t>Полное разрушение</w:t>
            </w:r>
          </w:p>
        </w:tc>
        <w:tc>
          <w:tcPr>
            <w:tcW w:w="988" w:type="pct"/>
            <w:vAlign w:val="center"/>
          </w:tcPr>
          <w:p w14:paraId="071109DC" w14:textId="52F9E35C" w:rsidR="00F47CDB" w:rsidRPr="00691663" w:rsidRDefault="002A3908" w:rsidP="00F47CDB">
            <w:pPr>
              <w:widowControl w:val="0"/>
              <w:ind w:firstLine="0"/>
              <w:jc w:val="center"/>
              <w:rPr>
                <w:lang w:eastAsia="ru-RU"/>
              </w:rPr>
            </w:pPr>
            <w:r>
              <w:rPr>
                <w:lang w:eastAsia="ru-RU"/>
              </w:rPr>
              <w:t>5.</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-6</w:t>
            </w:r>
          </w:p>
        </w:tc>
      </w:tr>
      <w:tr w:rsidR="00F47CDB" w:rsidRPr="00691663" w14:paraId="63E1EDD9" w14:textId="77777777" w:rsidTr="00A279E7">
        <w:trPr>
          <w:cantSplit/>
        </w:trPr>
        <w:tc>
          <w:tcPr>
            <w:tcW w:w="1250" w:type="pct"/>
            <w:vMerge w:val="restart"/>
          </w:tcPr>
          <w:p w14:paraId="1BD4CB4E" w14:textId="77777777" w:rsidR="00F47CDB" w:rsidRPr="00691663" w:rsidRDefault="00F47CDB" w:rsidP="00977673">
            <w:pPr>
              <w:widowControl w:val="0"/>
              <w:ind w:firstLine="0"/>
              <w:jc w:val="left"/>
              <w:rPr>
                <w:lang w:eastAsia="ru-RU"/>
              </w:rPr>
            </w:pPr>
            <w:r w:rsidRPr="00691663">
              <w:rPr>
                <w:lang w:eastAsia="ru-RU"/>
              </w:rPr>
              <w:t>Резервуары с плавающей крышей</w:t>
            </w:r>
          </w:p>
        </w:tc>
        <w:tc>
          <w:tcPr>
            <w:tcW w:w="1250" w:type="pct"/>
          </w:tcPr>
          <w:p w14:paraId="4D881E64" w14:textId="77777777" w:rsidR="00F47CDB" w:rsidRPr="00691663" w:rsidRDefault="00F47CDB" w:rsidP="00977673">
            <w:pPr>
              <w:widowControl w:val="0"/>
              <w:ind w:firstLine="0"/>
              <w:jc w:val="left"/>
              <w:rPr>
                <w:lang w:eastAsia="ru-RU"/>
              </w:rPr>
            </w:pPr>
            <w:r w:rsidRPr="00691663">
              <w:rPr>
                <w:lang w:eastAsia="ru-RU"/>
              </w:rPr>
              <w:t>Пожар в кольцевом зазоре по периметру резервуара</w:t>
            </w:r>
          </w:p>
        </w:tc>
        <w:tc>
          <w:tcPr>
            <w:tcW w:w="1512" w:type="pct"/>
            <w:vAlign w:val="center"/>
          </w:tcPr>
          <w:p w14:paraId="7A02BED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56610AA3" w14:textId="70B5B339" w:rsidR="00F47CDB" w:rsidRPr="00691663" w:rsidRDefault="002A3908" w:rsidP="00F47CDB">
            <w:pPr>
              <w:widowControl w:val="0"/>
              <w:ind w:firstLine="0"/>
              <w:jc w:val="center"/>
              <w:rPr>
                <w:lang w:eastAsia="ru-RU"/>
              </w:rPr>
            </w:pPr>
            <w:r>
              <w:rPr>
                <w:lang w:eastAsia="ru-RU"/>
              </w:rPr>
              <w:t>4.</w:t>
            </w:r>
            <w:r w:rsidR="00F47CDB" w:rsidRPr="00691663">
              <w:rPr>
                <w:lang w:eastAsia="ru-RU"/>
              </w:rPr>
              <w:t>6</w:t>
            </w:r>
            <w:r w:rsidR="00F47CDB" w:rsidRPr="00691663">
              <w:rPr>
                <w:lang w:eastAsia="ru-RU"/>
              </w:rPr>
              <w:sym w:font="Symbol" w:char="F0D7"/>
            </w:r>
            <w:r w:rsidR="00F47CDB" w:rsidRPr="00691663">
              <w:rPr>
                <w:lang w:eastAsia="ru-RU"/>
              </w:rPr>
              <w:t>10</w:t>
            </w:r>
            <w:r w:rsidR="00F47CDB" w:rsidRPr="00691663">
              <w:rPr>
                <w:vertAlign w:val="superscript"/>
                <w:lang w:eastAsia="ru-RU"/>
              </w:rPr>
              <w:t>-3</w:t>
            </w:r>
          </w:p>
        </w:tc>
      </w:tr>
      <w:tr w:rsidR="00F47CDB" w:rsidRPr="00691663" w14:paraId="3A0222DE" w14:textId="77777777" w:rsidTr="00A279E7">
        <w:trPr>
          <w:cantSplit/>
        </w:trPr>
        <w:tc>
          <w:tcPr>
            <w:tcW w:w="1250" w:type="pct"/>
            <w:vMerge/>
          </w:tcPr>
          <w:p w14:paraId="6D6E877A" w14:textId="77777777" w:rsidR="00F47CDB" w:rsidRPr="00691663" w:rsidRDefault="00F47CDB" w:rsidP="00977673">
            <w:pPr>
              <w:widowControl w:val="0"/>
              <w:ind w:firstLine="0"/>
              <w:jc w:val="left"/>
              <w:rPr>
                <w:lang w:eastAsia="ru-RU"/>
              </w:rPr>
            </w:pPr>
          </w:p>
        </w:tc>
        <w:tc>
          <w:tcPr>
            <w:tcW w:w="1250" w:type="pct"/>
          </w:tcPr>
          <w:p w14:paraId="445057DE" w14:textId="77777777" w:rsidR="00F47CDB" w:rsidRPr="00691663" w:rsidRDefault="00F47CDB" w:rsidP="00977673">
            <w:pPr>
              <w:widowControl w:val="0"/>
              <w:ind w:firstLine="0"/>
              <w:jc w:val="left"/>
              <w:rPr>
                <w:lang w:eastAsia="ru-RU"/>
              </w:rPr>
            </w:pPr>
            <w:r w:rsidRPr="00691663">
              <w:rPr>
                <w:lang w:eastAsia="ru-RU"/>
              </w:rPr>
              <w:t>Пожар по всей поверхности резервуара</w:t>
            </w:r>
          </w:p>
        </w:tc>
        <w:tc>
          <w:tcPr>
            <w:tcW w:w="1512" w:type="pct"/>
            <w:vAlign w:val="center"/>
          </w:tcPr>
          <w:p w14:paraId="5947C5E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3180EC9D" w14:textId="549C53D5" w:rsidR="00F47CDB" w:rsidRPr="00691663" w:rsidRDefault="002A3908" w:rsidP="00F47CDB">
            <w:pPr>
              <w:widowControl w:val="0"/>
              <w:ind w:firstLine="0"/>
              <w:jc w:val="center"/>
              <w:rPr>
                <w:lang w:eastAsia="ru-RU"/>
              </w:rPr>
            </w:pPr>
            <w:r>
              <w:rPr>
                <w:lang w:eastAsia="ru-RU"/>
              </w:rPr>
              <w:t>9.</w:t>
            </w:r>
            <w:r w:rsidR="00F47CDB" w:rsidRPr="00691663">
              <w:rPr>
                <w:lang w:eastAsia="ru-RU"/>
              </w:rPr>
              <w:t>3</w:t>
            </w:r>
            <w:r w:rsidR="00F47CDB" w:rsidRPr="00691663">
              <w:rPr>
                <w:lang w:eastAsia="ru-RU"/>
              </w:rPr>
              <w:sym w:font="Symbol" w:char="F0D7"/>
            </w:r>
            <w:r w:rsidR="00F47CDB" w:rsidRPr="00691663">
              <w:rPr>
                <w:lang w:eastAsia="ru-RU"/>
              </w:rPr>
              <w:t>10</w:t>
            </w:r>
            <w:r w:rsidR="00F47CDB" w:rsidRPr="00691663">
              <w:rPr>
                <w:vertAlign w:val="superscript"/>
                <w:lang w:eastAsia="ru-RU"/>
              </w:rPr>
              <w:t>-4</w:t>
            </w:r>
          </w:p>
        </w:tc>
      </w:tr>
      <w:tr w:rsidR="00F47CDB" w:rsidRPr="00691663" w14:paraId="2D0082C9" w14:textId="77777777" w:rsidTr="00A279E7">
        <w:trPr>
          <w:cantSplit/>
        </w:trPr>
        <w:tc>
          <w:tcPr>
            <w:tcW w:w="1250" w:type="pct"/>
            <w:vMerge w:val="restart"/>
          </w:tcPr>
          <w:p w14:paraId="7F0084B2" w14:textId="77777777" w:rsidR="00F47CDB" w:rsidRPr="00691663" w:rsidRDefault="00F47CDB" w:rsidP="00977673">
            <w:pPr>
              <w:widowControl w:val="0"/>
              <w:ind w:firstLine="0"/>
              <w:jc w:val="left"/>
              <w:rPr>
                <w:lang w:eastAsia="ru-RU"/>
              </w:rPr>
            </w:pPr>
            <w:r w:rsidRPr="00691663">
              <w:rPr>
                <w:lang w:eastAsia="ru-RU"/>
              </w:rPr>
              <w:t>Резервуары со стационарной крышей</w:t>
            </w:r>
          </w:p>
        </w:tc>
        <w:tc>
          <w:tcPr>
            <w:tcW w:w="1250" w:type="pct"/>
          </w:tcPr>
          <w:p w14:paraId="51EFB000" w14:textId="77777777" w:rsidR="00F47CDB" w:rsidRPr="00691663" w:rsidRDefault="00F47CDB" w:rsidP="00977673">
            <w:pPr>
              <w:widowControl w:val="0"/>
              <w:ind w:firstLine="0"/>
              <w:jc w:val="left"/>
              <w:rPr>
                <w:lang w:eastAsia="ru-RU"/>
              </w:rPr>
            </w:pPr>
            <w:r w:rsidRPr="00691663">
              <w:rPr>
                <w:lang w:eastAsia="ru-RU"/>
              </w:rPr>
              <w:t>Пожар на дыхательной арматуре</w:t>
            </w:r>
          </w:p>
        </w:tc>
        <w:tc>
          <w:tcPr>
            <w:tcW w:w="1512" w:type="pct"/>
            <w:vAlign w:val="center"/>
          </w:tcPr>
          <w:p w14:paraId="733FDC45"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73F22EF6" w14:textId="1D0639E2" w:rsidR="00F47CDB" w:rsidRPr="00691663" w:rsidRDefault="002A3908" w:rsidP="00F47CDB">
            <w:pPr>
              <w:widowControl w:val="0"/>
              <w:ind w:firstLine="0"/>
              <w:jc w:val="center"/>
              <w:rPr>
                <w:lang w:eastAsia="ru-RU"/>
              </w:rPr>
            </w:pPr>
            <w:r>
              <w:rPr>
                <w:lang w:eastAsia="ru-RU"/>
              </w:rPr>
              <w:t>9.</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r w:rsidR="00F47CDB" w:rsidRPr="00691663" w14:paraId="7FA6177E" w14:textId="77777777" w:rsidTr="00A279E7">
        <w:trPr>
          <w:cantSplit/>
        </w:trPr>
        <w:tc>
          <w:tcPr>
            <w:tcW w:w="1250" w:type="pct"/>
            <w:vMerge/>
          </w:tcPr>
          <w:p w14:paraId="07A636C2" w14:textId="77777777" w:rsidR="00F47CDB" w:rsidRPr="00691663" w:rsidRDefault="00F47CDB" w:rsidP="00977673">
            <w:pPr>
              <w:widowControl w:val="0"/>
              <w:ind w:firstLine="0"/>
              <w:jc w:val="left"/>
              <w:rPr>
                <w:lang w:eastAsia="ru-RU"/>
              </w:rPr>
            </w:pPr>
          </w:p>
        </w:tc>
        <w:tc>
          <w:tcPr>
            <w:tcW w:w="1250" w:type="pct"/>
          </w:tcPr>
          <w:p w14:paraId="0E8F6CDF" w14:textId="77777777" w:rsidR="00F47CDB" w:rsidRPr="00691663" w:rsidRDefault="00F47CDB" w:rsidP="00977673">
            <w:pPr>
              <w:widowControl w:val="0"/>
              <w:ind w:firstLine="0"/>
              <w:jc w:val="left"/>
              <w:rPr>
                <w:lang w:eastAsia="ru-RU"/>
              </w:rPr>
            </w:pPr>
            <w:r w:rsidRPr="00691663">
              <w:rPr>
                <w:lang w:eastAsia="ru-RU"/>
              </w:rPr>
              <w:t>Пожар по всей поверхности резервуара</w:t>
            </w:r>
          </w:p>
        </w:tc>
        <w:tc>
          <w:tcPr>
            <w:tcW w:w="1512" w:type="pct"/>
            <w:vAlign w:val="center"/>
          </w:tcPr>
          <w:p w14:paraId="2F5069ED" w14:textId="77777777" w:rsidR="00F47CDB" w:rsidRPr="00691663" w:rsidRDefault="00F47CDB" w:rsidP="00F47CDB">
            <w:pPr>
              <w:widowControl w:val="0"/>
              <w:ind w:firstLine="0"/>
              <w:jc w:val="center"/>
              <w:rPr>
                <w:lang w:eastAsia="ru-RU"/>
              </w:rPr>
            </w:pPr>
            <w:r w:rsidRPr="00691663">
              <w:rPr>
                <w:lang w:eastAsia="ru-RU"/>
              </w:rPr>
              <w:t>-</w:t>
            </w:r>
          </w:p>
        </w:tc>
        <w:tc>
          <w:tcPr>
            <w:tcW w:w="988" w:type="pct"/>
            <w:vAlign w:val="center"/>
          </w:tcPr>
          <w:p w14:paraId="3AFC6471" w14:textId="744AA733" w:rsidR="00F47CDB" w:rsidRPr="00691663" w:rsidRDefault="002A3908" w:rsidP="00F47CDB">
            <w:pPr>
              <w:widowControl w:val="0"/>
              <w:ind w:firstLine="0"/>
              <w:jc w:val="center"/>
              <w:rPr>
                <w:lang w:eastAsia="ru-RU"/>
              </w:rPr>
            </w:pPr>
            <w:r>
              <w:rPr>
                <w:lang w:eastAsia="ru-RU"/>
              </w:rPr>
              <w:t>9.</w:t>
            </w:r>
            <w:r w:rsidR="00F47CDB" w:rsidRPr="00691663">
              <w:rPr>
                <w:lang w:eastAsia="ru-RU"/>
              </w:rPr>
              <w:t>0</w:t>
            </w:r>
            <w:r w:rsidR="00F47CDB" w:rsidRPr="00691663">
              <w:rPr>
                <w:lang w:eastAsia="ru-RU"/>
              </w:rPr>
              <w:sym w:font="Symbol" w:char="F0D7"/>
            </w:r>
            <w:r w:rsidR="00F47CDB" w:rsidRPr="00691663">
              <w:rPr>
                <w:lang w:eastAsia="ru-RU"/>
              </w:rPr>
              <w:t>10</w:t>
            </w:r>
            <w:r w:rsidR="00F47CDB" w:rsidRPr="00691663">
              <w:rPr>
                <w:vertAlign w:val="superscript"/>
                <w:lang w:eastAsia="ru-RU"/>
              </w:rPr>
              <w:t>-5</w:t>
            </w:r>
          </w:p>
        </w:tc>
      </w:tr>
    </w:tbl>
    <w:p w14:paraId="21E031D0" w14:textId="77777777" w:rsidR="00F47CDB" w:rsidRPr="00657B5A" w:rsidRDefault="00F47CDB" w:rsidP="00657B5A">
      <w:pPr>
        <w:widowControl w:val="0"/>
        <w:ind w:firstLine="709"/>
        <w:rPr>
          <w:rFonts w:cs="Arial"/>
          <w:sz w:val="28"/>
          <w:szCs w:val="28"/>
          <w:lang w:eastAsia="ru-RU"/>
        </w:rPr>
      </w:pPr>
    </w:p>
    <w:p w14:paraId="30E3C7EA" w14:textId="03ACAFEE" w:rsidR="00F47CDB" w:rsidRPr="00657B5A" w:rsidRDefault="00F47CDB" w:rsidP="00657B5A">
      <w:pPr>
        <w:widowControl w:val="0"/>
        <w:ind w:firstLine="709"/>
        <w:rPr>
          <w:rFonts w:cs="Arial"/>
          <w:sz w:val="28"/>
          <w:szCs w:val="28"/>
          <w:lang w:eastAsia="ru-RU"/>
        </w:rPr>
      </w:pPr>
      <w:r w:rsidRPr="00657B5A">
        <w:rPr>
          <w:iCs/>
          <w:sz w:val="28"/>
          <w:szCs w:val="28"/>
          <w:lang w:eastAsia="ru-RU"/>
        </w:rPr>
        <w:t>Частоты утечек из технологических трубопроводов</w:t>
      </w:r>
      <w:r w:rsidR="00657B5A" w:rsidRPr="00657B5A">
        <w:rPr>
          <w:rFonts w:cs="Arial"/>
          <w:sz w:val="28"/>
          <w:szCs w:val="28"/>
          <w:lang w:eastAsia="ru-RU"/>
        </w:rPr>
        <w:t xml:space="preserve"> представлены в</w:t>
      </w:r>
      <w:r w:rsidRPr="00657B5A">
        <w:rPr>
          <w:rFonts w:cs="Arial"/>
          <w:sz w:val="28"/>
          <w:szCs w:val="28"/>
          <w:lang w:eastAsia="ru-RU"/>
        </w:rPr>
        <w:t xml:space="preserve"> таблице</w:t>
      </w:r>
      <w:r w:rsidR="00101E01">
        <w:rPr>
          <w:rFonts w:cs="Arial"/>
          <w:sz w:val="28"/>
          <w:szCs w:val="28"/>
          <w:lang w:eastAsia="ru-RU"/>
        </w:rPr>
        <w:t xml:space="preserve"> 18</w:t>
      </w:r>
      <w:r w:rsidR="002A3908">
        <w:rPr>
          <w:rFonts w:cs="Arial"/>
          <w:sz w:val="28"/>
          <w:szCs w:val="28"/>
          <w:lang w:eastAsia="ru-RU"/>
        </w:rPr>
        <w:t>.</w:t>
      </w:r>
    </w:p>
    <w:p w14:paraId="2D791D32" w14:textId="77777777" w:rsidR="00F47CDB" w:rsidRPr="00657B5A" w:rsidRDefault="00F47CDB" w:rsidP="00657B5A">
      <w:pPr>
        <w:widowControl w:val="0"/>
        <w:ind w:firstLine="709"/>
        <w:rPr>
          <w:rFonts w:cs="Arial"/>
          <w:sz w:val="28"/>
          <w:szCs w:val="28"/>
          <w:lang w:eastAsia="ru-RU"/>
        </w:rPr>
      </w:pPr>
    </w:p>
    <w:p w14:paraId="1A61E20E" w14:textId="7740401D" w:rsidR="00F47CDB" w:rsidRDefault="00101E01" w:rsidP="00657B5A">
      <w:pPr>
        <w:widowControl w:val="0"/>
        <w:ind w:firstLine="709"/>
        <w:rPr>
          <w:b/>
          <w:iCs/>
          <w:sz w:val="28"/>
          <w:szCs w:val="28"/>
          <w:lang w:eastAsia="ru-RU"/>
        </w:rPr>
      </w:pPr>
      <w:r>
        <w:rPr>
          <w:b/>
          <w:iCs/>
          <w:sz w:val="28"/>
          <w:szCs w:val="28"/>
          <w:lang w:eastAsia="ru-RU"/>
        </w:rPr>
        <w:t>Таблица 18</w:t>
      </w:r>
      <w:r w:rsidR="00657B5A" w:rsidRPr="00657B5A">
        <w:rPr>
          <w:b/>
          <w:iCs/>
          <w:sz w:val="28"/>
          <w:szCs w:val="28"/>
          <w:lang w:eastAsia="ru-RU"/>
        </w:rPr>
        <w:t xml:space="preserve">. </w:t>
      </w:r>
      <w:r w:rsidR="00F47CDB" w:rsidRPr="00657B5A">
        <w:rPr>
          <w:b/>
          <w:iCs/>
          <w:sz w:val="28"/>
          <w:szCs w:val="28"/>
          <w:lang w:eastAsia="ru-RU"/>
        </w:rPr>
        <w:t>Частоты утечек из технологических трубопроводов</w:t>
      </w:r>
    </w:p>
    <w:p w14:paraId="3351CF80" w14:textId="77777777" w:rsidR="00657B5A" w:rsidRPr="00657B5A" w:rsidRDefault="00657B5A" w:rsidP="00657B5A">
      <w:pPr>
        <w:widowControl w:val="0"/>
        <w:ind w:firstLine="709"/>
        <w:rPr>
          <w:b/>
          <w:iCs/>
          <w:sz w:val="28"/>
          <w:szCs w:val="28"/>
          <w:lang w:eastAsia="ru-RU"/>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53"/>
        <w:gridCol w:w="1939"/>
        <w:gridCol w:w="1858"/>
        <w:gridCol w:w="1959"/>
        <w:gridCol w:w="1481"/>
        <w:gridCol w:w="1347"/>
      </w:tblGrid>
      <w:tr w:rsidR="00F47CDB" w:rsidRPr="00691663" w14:paraId="7FDECB74" w14:textId="77777777" w:rsidTr="004B50F1">
        <w:trPr>
          <w:cantSplit/>
          <w:tblHeader/>
          <w:jc w:val="center"/>
        </w:trPr>
        <w:tc>
          <w:tcPr>
            <w:tcW w:w="643" w:type="pct"/>
            <w:vMerge w:val="restart"/>
            <w:shd w:val="clear" w:color="auto" w:fill="auto"/>
            <w:vAlign w:val="center"/>
          </w:tcPr>
          <w:p w14:paraId="3829F33A" w14:textId="77777777" w:rsidR="00F47CDB" w:rsidRPr="00691663" w:rsidRDefault="00F47CDB" w:rsidP="00F47CDB">
            <w:pPr>
              <w:widowControl w:val="0"/>
              <w:ind w:left="-57" w:right="-57" w:firstLine="0"/>
              <w:jc w:val="center"/>
              <w:rPr>
                <w:b/>
                <w:lang w:eastAsia="ru-RU"/>
              </w:rPr>
            </w:pPr>
            <w:r w:rsidRPr="00691663">
              <w:rPr>
                <w:b/>
                <w:lang w:eastAsia="ru-RU"/>
              </w:rPr>
              <w:t xml:space="preserve">Диаметр </w:t>
            </w:r>
            <w:r w:rsidRPr="00691663">
              <w:rPr>
                <w:b/>
                <w:spacing w:val="-8"/>
                <w:lang w:eastAsia="ru-RU"/>
              </w:rPr>
              <w:t>трубопровода,</w:t>
            </w:r>
            <w:r w:rsidRPr="00691663">
              <w:rPr>
                <w:b/>
                <w:lang w:eastAsia="ru-RU"/>
              </w:rPr>
              <w:t xml:space="preserve"> мм</w:t>
            </w:r>
          </w:p>
        </w:tc>
        <w:tc>
          <w:tcPr>
            <w:tcW w:w="4357" w:type="pct"/>
            <w:gridSpan w:val="5"/>
            <w:vAlign w:val="center"/>
          </w:tcPr>
          <w:p w14:paraId="3C64BE21" w14:textId="77777777" w:rsidR="00F47CDB" w:rsidRPr="00691663" w:rsidRDefault="00F47CDB" w:rsidP="00F47CDB">
            <w:pPr>
              <w:widowControl w:val="0"/>
              <w:ind w:left="-57" w:right="-57" w:firstLine="0"/>
              <w:jc w:val="center"/>
              <w:rPr>
                <w:b/>
                <w:lang w:eastAsia="ru-RU"/>
              </w:rPr>
            </w:pPr>
            <w:r w:rsidRPr="00691663">
              <w:rPr>
                <w:b/>
                <w:lang w:eastAsia="ru-RU"/>
              </w:rPr>
              <w:t>Частота утечек, (м</w:t>
            </w:r>
            <w:r w:rsidRPr="00691663">
              <w:rPr>
                <w:b/>
                <w:vertAlign w:val="superscript"/>
                <w:lang w:eastAsia="ru-RU"/>
              </w:rPr>
              <w:t>-1</w:t>
            </w:r>
            <w:r w:rsidRPr="00691663">
              <w:rPr>
                <w:b/>
                <w:lang w:eastAsia="ru-RU"/>
              </w:rPr>
              <w:t xml:space="preserve"> </w:t>
            </w:r>
            <w:r w:rsidRPr="00691663">
              <w:rPr>
                <w:b/>
                <w:lang w:eastAsia="ru-RU"/>
              </w:rPr>
              <w:sym w:font="Symbol" w:char="F0D7"/>
            </w:r>
            <w:r w:rsidRPr="00691663">
              <w:rPr>
                <w:b/>
                <w:lang w:eastAsia="ru-RU"/>
              </w:rPr>
              <w:t xml:space="preserve"> год</w:t>
            </w:r>
            <w:r w:rsidRPr="00691663">
              <w:rPr>
                <w:b/>
                <w:vertAlign w:val="superscript"/>
                <w:lang w:eastAsia="ru-RU"/>
              </w:rPr>
              <w:t>-1</w:t>
            </w:r>
            <w:r w:rsidRPr="00691663">
              <w:rPr>
                <w:b/>
                <w:lang w:eastAsia="ru-RU"/>
              </w:rPr>
              <w:t>)</w:t>
            </w:r>
          </w:p>
        </w:tc>
      </w:tr>
      <w:tr w:rsidR="00F47CDB" w:rsidRPr="00691663" w14:paraId="542F67FB" w14:textId="77777777" w:rsidTr="004B50F1">
        <w:trPr>
          <w:cantSplit/>
          <w:tblHeader/>
          <w:jc w:val="center"/>
        </w:trPr>
        <w:tc>
          <w:tcPr>
            <w:tcW w:w="643" w:type="pct"/>
            <w:vMerge/>
            <w:tcBorders>
              <w:bottom w:val="single" w:sz="8" w:space="0" w:color="auto"/>
            </w:tcBorders>
            <w:shd w:val="clear" w:color="auto" w:fill="auto"/>
            <w:vAlign w:val="center"/>
          </w:tcPr>
          <w:p w14:paraId="21302EAF" w14:textId="77777777" w:rsidR="00F47CDB" w:rsidRPr="00691663" w:rsidRDefault="00F47CDB" w:rsidP="00F47CDB">
            <w:pPr>
              <w:widowControl w:val="0"/>
              <w:ind w:firstLine="0"/>
              <w:jc w:val="center"/>
              <w:rPr>
                <w:b/>
                <w:lang w:eastAsia="ru-RU"/>
              </w:rPr>
            </w:pPr>
          </w:p>
        </w:tc>
        <w:tc>
          <w:tcPr>
            <w:tcW w:w="981" w:type="pct"/>
            <w:tcBorders>
              <w:bottom w:val="single" w:sz="8" w:space="0" w:color="auto"/>
            </w:tcBorders>
            <w:vAlign w:val="center"/>
          </w:tcPr>
          <w:p w14:paraId="507BA7B2" w14:textId="7E2DD019" w:rsidR="00F47CDB" w:rsidRPr="00691663" w:rsidRDefault="00F47CDB" w:rsidP="00F47CDB">
            <w:pPr>
              <w:widowControl w:val="0"/>
              <w:ind w:firstLine="0"/>
              <w:jc w:val="center"/>
              <w:rPr>
                <w:b/>
                <w:lang w:eastAsia="ru-RU"/>
              </w:rPr>
            </w:pPr>
            <w:r w:rsidRPr="00691663">
              <w:rPr>
                <w:b/>
                <w:lang w:eastAsia="ru-RU"/>
              </w:rPr>
              <w:t xml:space="preserve">Малая </w:t>
            </w:r>
            <w:r w:rsidRPr="00691663">
              <w:rPr>
                <w:b/>
                <w:lang w:eastAsia="ru-RU"/>
              </w:rPr>
              <w:br/>
              <w:t>(диаметр</w:t>
            </w:r>
            <w:r w:rsidRPr="00691663">
              <w:rPr>
                <w:b/>
                <w:lang w:eastAsia="ru-RU"/>
              </w:rPr>
              <w:br/>
            </w:r>
            <w:r w:rsidR="00794FDF">
              <w:rPr>
                <w:b/>
                <w:lang w:eastAsia="ru-RU"/>
              </w:rPr>
              <w:t>отверстия</w:t>
            </w:r>
            <w:r w:rsidR="00794FDF">
              <w:rPr>
                <w:b/>
                <w:lang w:eastAsia="ru-RU"/>
              </w:rPr>
              <w:br/>
              <w:t>12.</w:t>
            </w:r>
            <w:r w:rsidRPr="00691663">
              <w:rPr>
                <w:b/>
                <w:lang w:eastAsia="ru-RU"/>
              </w:rPr>
              <w:t>5 мм)</w:t>
            </w:r>
          </w:p>
        </w:tc>
        <w:tc>
          <w:tcPr>
            <w:tcW w:w="941" w:type="pct"/>
            <w:tcBorders>
              <w:bottom w:val="single" w:sz="8" w:space="0" w:color="auto"/>
            </w:tcBorders>
            <w:vAlign w:val="center"/>
          </w:tcPr>
          <w:p w14:paraId="32DD3361" w14:textId="77777777" w:rsidR="00F47CDB" w:rsidRPr="00691663" w:rsidRDefault="00F47CDB" w:rsidP="00F47CDB">
            <w:pPr>
              <w:widowControl w:val="0"/>
              <w:ind w:left="-57" w:right="-57" w:firstLine="0"/>
              <w:jc w:val="center"/>
              <w:rPr>
                <w:b/>
                <w:lang w:eastAsia="ru-RU"/>
              </w:rPr>
            </w:pPr>
            <w:r w:rsidRPr="00691663">
              <w:rPr>
                <w:b/>
                <w:lang w:eastAsia="ru-RU"/>
              </w:rPr>
              <w:t xml:space="preserve">Средняя </w:t>
            </w:r>
            <w:r w:rsidRPr="00691663">
              <w:rPr>
                <w:b/>
                <w:lang w:eastAsia="ru-RU"/>
              </w:rPr>
              <w:br/>
              <w:t>(диаметр</w:t>
            </w:r>
            <w:r w:rsidRPr="00691663">
              <w:rPr>
                <w:b/>
                <w:lang w:eastAsia="ru-RU"/>
              </w:rPr>
              <w:br/>
              <w:t>отверстия</w:t>
            </w:r>
            <w:r w:rsidRPr="00691663">
              <w:rPr>
                <w:b/>
                <w:lang w:eastAsia="ru-RU"/>
              </w:rPr>
              <w:br/>
              <w:t>25 мм)</w:t>
            </w:r>
          </w:p>
        </w:tc>
        <w:tc>
          <w:tcPr>
            <w:tcW w:w="991" w:type="pct"/>
            <w:tcBorders>
              <w:bottom w:val="single" w:sz="8" w:space="0" w:color="auto"/>
            </w:tcBorders>
            <w:vAlign w:val="center"/>
          </w:tcPr>
          <w:p w14:paraId="6B08D04D" w14:textId="77777777" w:rsidR="00F47CDB" w:rsidRPr="00691663" w:rsidRDefault="00F47CDB" w:rsidP="00F47CDB">
            <w:pPr>
              <w:widowControl w:val="0"/>
              <w:ind w:left="-57" w:right="-57" w:firstLine="0"/>
              <w:jc w:val="center"/>
              <w:rPr>
                <w:b/>
                <w:lang w:eastAsia="ru-RU"/>
              </w:rPr>
            </w:pPr>
            <w:r w:rsidRPr="00691663">
              <w:rPr>
                <w:b/>
                <w:lang w:eastAsia="ru-RU"/>
              </w:rPr>
              <w:t xml:space="preserve">Значительная </w:t>
            </w:r>
            <w:r w:rsidRPr="00691663">
              <w:rPr>
                <w:b/>
                <w:lang w:eastAsia="ru-RU"/>
              </w:rPr>
              <w:br/>
              <w:t>(диаметр</w:t>
            </w:r>
            <w:r w:rsidRPr="00691663">
              <w:rPr>
                <w:b/>
                <w:lang w:eastAsia="ru-RU"/>
              </w:rPr>
              <w:br/>
              <w:t>отверстия</w:t>
            </w:r>
            <w:r w:rsidRPr="00691663">
              <w:rPr>
                <w:b/>
                <w:lang w:eastAsia="ru-RU"/>
              </w:rPr>
              <w:br/>
              <w:t>50 мм)</w:t>
            </w:r>
          </w:p>
        </w:tc>
        <w:tc>
          <w:tcPr>
            <w:tcW w:w="755" w:type="pct"/>
            <w:vAlign w:val="center"/>
          </w:tcPr>
          <w:p w14:paraId="4C2BFF6D" w14:textId="77777777" w:rsidR="00F47CDB" w:rsidRPr="00691663" w:rsidRDefault="00F47CDB" w:rsidP="00F47CDB">
            <w:pPr>
              <w:widowControl w:val="0"/>
              <w:ind w:firstLine="0"/>
              <w:jc w:val="center"/>
              <w:rPr>
                <w:b/>
                <w:lang w:eastAsia="ru-RU"/>
              </w:rPr>
            </w:pPr>
            <w:r w:rsidRPr="00691663">
              <w:rPr>
                <w:b/>
                <w:lang w:eastAsia="ru-RU"/>
              </w:rPr>
              <w:t xml:space="preserve">Большая </w:t>
            </w:r>
            <w:r w:rsidRPr="00691663">
              <w:rPr>
                <w:b/>
                <w:lang w:eastAsia="ru-RU"/>
              </w:rPr>
              <w:br/>
              <w:t>(диаметр</w:t>
            </w:r>
            <w:r w:rsidRPr="00691663">
              <w:rPr>
                <w:b/>
                <w:lang w:eastAsia="ru-RU"/>
              </w:rPr>
              <w:br/>
              <w:t>отверстия</w:t>
            </w:r>
            <w:r w:rsidRPr="00691663">
              <w:rPr>
                <w:b/>
                <w:lang w:eastAsia="ru-RU"/>
              </w:rPr>
              <w:br/>
              <w:t>100 мм)</w:t>
            </w:r>
          </w:p>
        </w:tc>
        <w:tc>
          <w:tcPr>
            <w:tcW w:w="688" w:type="pct"/>
            <w:vAlign w:val="center"/>
          </w:tcPr>
          <w:p w14:paraId="4EF2D057" w14:textId="77777777" w:rsidR="00F47CDB" w:rsidRPr="00691663" w:rsidRDefault="00F47CDB" w:rsidP="00F47CDB">
            <w:pPr>
              <w:widowControl w:val="0"/>
              <w:ind w:firstLine="0"/>
              <w:jc w:val="center"/>
              <w:rPr>
                <w:b/>
                <w:lang w:eastAsia="ru-RU"/>
              </w:rPr>
            </w:pPr>
            <w:r w:rsidRPr="00691663">
              <w:rPr>
                <w:b/>
                <w:lang w:eastAsia="ru-RU"/>
              </w:rPr>
              <w:t>Разрыв</w:t>
            </w:r>
          </w:p>
        </w:tc>
      </w:tr>
      <w:tr w:rsidR="00F47CDB" w:rsidRPr="00691663" w14:paraId="0862CABB" w14:textId="77777777" w:rsidTr="004B50F1">
        <w:trPr>
          <w:cantSplit/>
          <w:jc w:val="center"/>
        </w:trPr>
        <w:tc>
          <w:tcPr>
            <w:tcW w:w="643" w:type="pct"/>
            <w:tcBorders>
              <w:top w:val="single" w:sz="8" w:space="0" w:color="auto"/>
              <w:bottom w:val="single" w:sz="4" w:space="0" w:color="auto"/>
            </w:tcBorders>
            <w:vAlign w:val="center"/>
          </w:tcPr>
          <w:p w14:paraId="39B4E1E0" w14:textId="77777777" w:rsidR="00F47CDB" w:rsidRPr="00691663" w:rsidRDefault="00F47CDB" w:rsidP="00F47CDB">
            <w:pPr>
              <w:widowControl w:val="0"/>
              <w:ind w:firstLine="0"/>
              <w:jc w:val="center"/>
              <w:rPr>
                <w:lang w:eastAsia="ru-RU"/>
              </w:rPr>
            </w:pPr>
            <w:r w:rsidRPr="00691663">
              <w:rPr>
                <w:lang w:eastAsia="ru-RU"/>
              </w:rPr>
              <w:t>50</w:t>
            </w:r>
          </w:p>
        </w:tc>
        <w:tc>
          <w:tcPr>
            <w:tcW w:w="981" w:type="pct"/>
            <w:tcBorders>
              <w:top w:val="single" w:sz="8" w:space="0" w:color="auto"/>
              <w:bottom w:val="single" w:sz="4" w:space="0" w:color="auto"/>
            </w:tcBorders>
            <w:vAlign w:val="center"/>
          </w:tcPr>
          <w:p w14:paraId="6B4A121C" w14:textId="57B0B926" w:rsidR="00F47CDB" w:rsidRPr="00691663" w:rsidRDefault="00F47CDB" w:rsidP="00F47CDB">
            <w:pPr>
              <w:widowControl w:val="0"/>
              <w:ind w:firstLine="0"/>
              <w:jc w:val="center"/>
              <w:rPr>
                <w:lang w:eastAsia="ru-RU"/>
              </w:rPr>
            </w:pPr>
            <w:r w:rsidRPr="00691663">
              <w:rPr>
                <w:lang w:eastAsia="ru-RU"/>
              </w:rPr>
              <w:t>5</w:t>
            </w:r>
            <w:r w:rsidR="00657B5A">
              <w:rPr>
                <w:lang w:eastAsia="ru-RU"/>
              </w:rPr>
              <w:t>.</w:t>
            </w:r>
            <w:r w:rsidRPr="00691663">
              <w:rPr>
                <w:lang w:eastAsia="ru-RU"/>
              </w:rPr>
              <w:t xml:space="preserve">7 </w:t>
            </w:r>
            <w:r w:rsidRPr="00691663">
              <w:rPr>
                <w:lang w:eastAsia="ru-RU"/>
              </w:rPr>
              <w:sym w:font="Symbol" w:char="F0D7"/>
            </w:r>
            <w:r w:rsidRPr="00691663">
              <w:rPr>
                <w:lang w:eastAsia="ru-RU"/>
              </w:rPr>
              <w:t xml:space="preserve"> 10</w:t>
            </w:r>
            <w:r w:rsidRPr="00691663">
              <w:rPr>
                <w:vertAlign w:val="superscript"/>
                <w:lang w:eastAsia="ru-RU"/>
              </w:rPr>
              <w:t>-6</w:t>
            </w:r>
          </w:p>
        </w:tc>
        <w:tc>
          <w:tcPr>
            <w:tcW w:w="941" w:type="pct"/>
            <w:tcBorders>
              <w:top w:val="single" w:sz="8" w:space="0" w:color="auto"/>
              <w:bottom w:val="single" w:sz="4" w:space="0" w:color="auto"/>
            </w:tcBorders>
            <w:vAlign w:val="center"/>
          </w:tcPr>
          <w:p w14:paraId="13A59DCE" w14:textId="0CD154FC"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-6</w:t>
            </w:r>
          </w:p>
        </w:tc>
        <w:tc>
          <w:tcPr>
            <w:tcW w:w="991" w:type="pct"/>
            <w:tcBorders>
              <w:top w:val="single" w:sz="8" w:space="0" w:color="auto"/>
              <w:bottom w:val="single" w:sz="4" w:space="0" w:color="auto"/>
            </w:tcBorders>
            <w:vAlign w:val="center"/>
          </w:tcPr>
          <w:p w14:paraId="53A3B563" w14:textId="77777777" w:rsidR="00F47CDB" w:rsidRPr="00691663" w:rsidRDefault="00F47CDB" w:rsidP="00F47CDB">
            <w:pPr>
              <w:widowControl w:val="0"/>
              <w:ind w:firstLine="0"/>
              <w:jc w:val="center"/>
              <w:rPr>
                <w:lang w:eastAsia="ru-RU"/>
              </w:rPr>
            </w:pPr>
            <w:r w:rsidRPr="00691663">
              <w:rPr>
                <w:lang w:eastAsia="ru-RU"/>
              </w:rPr>
              <w:t>-</w:t>
            </w:r>
          </w:p>
        </w:tc>
        <w:tc>
          <w:tcPr>
            <w:tcW w:w="755" w:type="pct"/>
            <w:vAlign w:val="center"/>
          </w:tcPr>
          <w:p w14:paraId="4A7270BB" w14:textId="77777777" w:rsidR="00F47CDB" w:rsidRPr="00691663" w:rsidRDefault="00F47CDB" w:rsidP="00F47CDB">
            <w:pPr>
              <w:widowControl w:val="0"/>
              <w:ind w:firstLine="0"/>
              <w:jc w:val="center"/>
              <w:rPr>
                <w:lang w:eastAsia="ru-RU"/>
              </w:rPr>
            </w:pPr>
            <w:r w:rsidRPr="00691663">
              <w:rPr>
                <w:lang w:eastAsia="ru-RU"/>
              </w:rPr>
              <w:t>-</w:t>
            </w:r>
          </w:p>
        </w:tc>
        <w:tc>
          <w:tcPr>
            <w:tcW w:w="688" w:type="pct"/>
            <w:vAlign w:val="center"/>
          </w:tcPr>
          <w:p w14:paraId="235B80A4" w14:textId="4282BA4F"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-6</w:t>
            </w:r>
          </w:p>
        </w:tc>
      </w:tr>
      <w:tr w:rsidR="00F47CDB" w:rsidRPr="00691663" w14:paraId="2877ECCA" w14:textId="77777777" w:rsidTr="004B50F1">
        <w:trPr>
          <w:cantSplit/>
          <w:jc w:val="center"/>
        </w:trPr>
        <w:tc>
          <w:tcPr>
            <w:tcW w:w="643" w:type="pct"/>
            <w:tcBorders>
              <w:top w:val="single" w:sz="4" w:space="0" w:color="auto"/>
            </w:tcBorders>
            <w:vAlign w:val="center"/>
          </w:tcPr>
          <w:p w14:paraId="51080F6C" w14:textId="77777777" w:rsidR="00F47CDB" w:rsidRPr="00691663" w:rsidRDefault="00F47CDB" w:rsidP="00F47CDB">
            <w:pPr>
              <w:widowControl w:val="0"/>
              <w:ind w:firstLine="0"/>
              <w:jc w:val="center"/>
              <w:rPr>
                <w:lang w:eastAsia="ru-RU"/>
              </w:rPr>
            </w:pPr>
            <w:r w:rsidRPr="00691663">
              <w:rPr>
                <w:lang w:eastAsia="ru-RU"/>
              </w:rPr>
              <w:t>100</w:t>
            </w:r>
          </w:p>
        </w:tc>
        <w:tc>
          <w:tcPr>
            <w:tcW w:w="981" w:type="pct"/>
            <w:tcBorders>
              <w:top w:val="single" w:sz="4" w:space="0" w:color="auto"/>
            </w:tcBorders>
            <w:vAlign w:val="center"/>
          </w:tcPr>
          <w:p w14:paraId="3D447182" w14:textId="1CB43663"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8 </w:t>
            </w:r>
            <w:r w:rsidRPr="00691663">
              <w:rPr>
                <w:lang w:eastAsia="ru-RU"/>
              </w:rPr>
              <w:sym w:font="Symbol" w:char="F0D7"/>
            </w:r>
            <w:r w:rsidRPr="00691663">
              <w:rPr>
                <w:lang w:eastAsia="ru-RU"/>
              </w:rPr>
              <w:t xml:space="preserve"> 10</w:t>
            </w:r>
            <w:r w:rsidRPr="00691663">
              <w:rPr>
                <w:vertAlign w:val="superscript"/>
                <w:lang w:eastAsia="ru-RU"/>
              </w:rPr>
              <w:t>-6</w:t>
            </w:r>
          </w:p>
        </w:tc>
        <w:tc>
          <w:tcPr>
            <w:tcW w:w="941" w:type="pct"/>
            <w:tcBorders>
              <w:top w:val="single" w:sz="4" w:space="0" w:color="auto"/>
            </w:tcBorders>
            <w:vAlign w:val="center"/>
          </w:tcPr>
          <w:p w14:paraId="05C368D0" w14:textId="6E011B7B"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2 </w:t>
            </w:r>
            <w:r w:rsidRPr="00691663">
              <w:rPr>
                <w:lang w:eastAsia="ru-RU"/>
              </w:rPr>
              <w:sym w:font="Symbol" w:char="F0D7"/>
            </w:r>
            <w:r w:rsidRPr="00691663">
              <w:rPr>
                <w:lang w:eastAsia="ru-RU"/>
              </w:rPr>
              <w:t xml:space="preserve"> 10</w:t>
            </w:r>
            <w:r w:rsidRPr="00691663">
              <w:rPr>
                <w:vertAlign w:val="superscript"/>
                <w:lang w:eastAsia="ru-RU"/>
              </w:rPr>
              <w:t>-6</w:t>
            </w:r>
          </w:p>
        </w:tc>
        <w:tc>
          <w:tcPr>
            <w:tcW w:w="991" w:type="pct"/>
            <w:tcBorders>
              <w:top w:val="single" w:sz="4" w:space="0" w:color="auto"/>
            </w:tcBorders>
            <w:vAlign w:val="center"/>
          </w:tcPr>
          <w:p w14:paraId="3498AC36" w14:textId="74452470" w:rsidR="00F47CDB" w:rsidRPr="00691663" w:rsidRDefault="00F47CDB" w:rsidP="00F47CDB">
            <w:pPr>
              <w:widowControl w:val="0"/>
              <w:ind w:firstLine="0"/>
              <w:jc w:val="center"/>
              <w:rPr>
                <w:lang w:eastAsia="ru-RU"/>
              </w:rPr>
            </w:pPr>
            <w:r w:rsidRPr="00691663">
              <w:rPr>
                <w:lang w:eastAsia="ru-RU"/>
              </w:rPr>
              <w:t>4</w:t>
            </w:r>
            <w:r w:rsidR="00657B5A">
              <w:rPr>
                <w:lang w:eastAsia="ru-RU"/>
              </w:rPr>
              <w:t>.</w:t>
            </w:r>
            <w:r w:rsidRPr="00691663">
              <w:rPr>
                <w:lang w:eastAsia="ru-RU"/>
              </w:rPr>
              <w:t xml:space="preserve">7 </w:t>
            </w:r>
            <w:r w:rsidRPr="00691663">
              <w:rPr>
                <w:lang w:eastAsia="ru-RU"/>
              </w:rPr>
              <w:sym w:font="Symbol" w:char="F0D7"/>
            </w:r>
            <w:r w:rsidRPr="00691663">
              <w:rPr>
                <w:lang w:eastAsia="ru-RU"/>
              </w:rPr>
              <w:t xml:space="preserve"> 10</w:t>
            </w:r>
            <w:r w:rsidRPr="00691663">
              <w:rPr>
                <w:vertAlign w:val="superscript"/>
                <w:lang w:eastAsia="ru-RU"/>
              </w:rPr>
              <w:t>-7</w:t>
            </w:r>
          </w:p>
        </w:tc>
        <w:tc>
          <w:tcPr>
            <w:tcW w:w="755" w:type="pct"/>
            <w:vAlign w:val="center"/>
          </w:tcPr>
          <w:p w14:paraId="60135361" w14:textId="77777777" w:rsidR="00F47CDB" w:rsidRPr="00691663" w:rsidRDefault="00F47CDB" w:rsidP="00F47CDB">
            <w:pPr>
              <w:widowControl w:val="0"/>
              <w:ind w:firstLine="0"/>
              <w:jc w:val="center"/>
              <w:rPr>
                <w:lang w:eastAsia="ru-RU"/>
              </w:rPr>
            </w:pPr>
            <w:r w:rsidRPr="00691663">
              <w:rPr>
                <w:lang w:eastAsia="ru-RU"/>
              </w:rPr>
              <w:t>-</w:t>
            </w:r>
          </w:p>
        </w:tc>
        <w:tc>
          <w:tcPr>
            <w:tcW w:w="688" w:type="pct"/>
            <w:vAlign w:val="center"/>
          </w:tcPr>
          <w:p w14:paraId="6072A02E" w14:textId="0F0FF0B9"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-7</w:t>
            </w:r>
          </w:p>
        </w:tc>
      </w:tr>
      <w:tr w:rsidR="00F47CDB" w:rsidRPr="00691663" w14:paraId="3A95495D" w14:textId="77777777" w:rsidTr="004B50F1">
        <w:trPr>
          <w:cantSplit/>
          <w:jc w:val="center"/>
        </w:trPr>
        <w:tc>
          <w:tcPr>
            <w:tcW w:w="643" w:type="pct"/>
            <w:vAlign w:val="center"/>
          </w:tcPr>
          <w:p w14:paraId="1BC3C053" w14:textId="77777777" w:rsidR="00F47CDB" w:rsidRPr="00691663" w:rsidRDefault="00F47CDB" w:rsidP="00F47CDB">
            <w:pPr>
              <w:widowControl w:val="0"/>
              <w:ind w:firstLine="0"/>
              <w:jc w:val="center"/>
              <w:rPr>
                <w:lang w:eastAsia="ru-RU"/>
              </w:rPr>
            </w:pPr>
            <w:r w:rsidRPr="00691663">
              <w:rPr>
                <w:lang w:eastAsia="ru-RU"/>
              </w:rPr>
              <w:t>150</w:t>
            </w:r>
          </w:p>
        </w:tc>
        <w:tc>
          <w:tcPr>
            <w:tcW w:w="981" w:type="pct"/>
            <w:vAlign w:val="center"/>
          </w:tcPr>
          <w:p w14:paraId="3FB5F9CF" w14:textId="22D93CFF"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9 </w:t>
            </w:r>
            <w:r w:rsidRPr="00691663">
              <w:rPr>
                <w:lang w:eastAsia="ru-RU"/>
              </w:rPr>
              <w:sym w:font="Symbol" w:char="F0D7"/>
            </w:r>
            <w:r w:rsidRPr="00691663">
              <w:rPr>
                <w:lang w:eastAsia="ru-RU"/>
              </w:rPr>
              <w:t xml:space="preserve"> 10</w:t>
            </w:r>
            <w:r w:rsidRPr="00691663">
              <w:rPr>
                <w:vertAlign w:val="superscript"/>
                <w:lang w:eastAsia="ru-RU"/>
              </w:rPr>
              <w:t>-6</w:t>
            </w:r>
          </w:p>
        </w:tc>
        <w:tc>
          <w:tcPr>
            <w:tcW w:w="941" w:type="pct"/>
            <w:vAlign w:val="center"/>
          </w:tcPr>
          <w:p w14:paraId="433D42E1" w14:textId="0E367C0E" w:rsidR="00F47CDB" w:rsidRPr="00691663" w:rsidRDefault="00F47CDB" w:rsidP="00F47CDB">
            <w:pPr>
              <w:widowControl w:val="0"/>
              <w:ind w:firstLine="0"/>
              <w:jc w:val="center"/>
              <w:rPr>
                <w:lang w:eastAsia="ru-RU"/>
              </w:rPr>
            </w:pPr>
            <w:r w:rsidRPr="00691663">
              <w:rPr>
                <w:lang w:eastAsia="ru-RU"/>
              </w:rPr>
              <w:t>7</w:t>
            </w:r>
            <w:r w:rsidR="00657B5A">
              <w:rPr>
                <w:lang w:eastAsia="ru-RU"/>
              </w:rPr>
              <w:t>.</w:t>
            </w:r>
            <w:r w:rsidRPr="00691663">
              <w:rPr>
                <w:lang w:eastAsia="ru-RU"/>
              </w:rPr>
              <w:t xml:space="preserve">9 </w:t>
            </w:r>
            <w:r w:rsidRPr="00691663">
              <w:rPr>
                <w:lang w:eastAsia="ru-RU"/>
              </w:rPr>
              <w:sym w:font="Symbol" w:char="F0D7"/>
            </w:r>
            <w:r w:rsidRPr="00691663">
              <w:rPr>
                <w:lang w:eastAsia="ru-RU"/>
              </w:rPr>
              <w:t xml:space="preserve"> 10</w:t>
            </w:r>
            <w:r w:rsidRPr="00691663">
              <w:rPr>
                <w:vertAlign w:val="superscript"/>
                <w:lang w:eastAsia="ru-RU"/>
              </w:rPr>
              <w:t>-7</w:t>
            </w:r>
          </w:p>
        </w:tc>
        <w:tc>
          <w:tcPr>
            <w:tcW w:w="991" w:type="pct"/>
            <w:vAlign w:val="center"/>
          </w:tcPr>
          <w:p w14:paraId="203B92EC" w14:textId="077CFC3C" w:rsidR="00F47CDB" w:rsidRPr="00691663" w:rsidRDefault="00F47CDB" w:rsidP="00F47CDB">
            <w:pPr>
              <w:widowControl w:val="0"/>
              <w:ind w:firstLine="0"/>
              <w:jc w:val="center"/>
              <w:rPr>
                <w:lang w:eastAsia="ru-RU"/>
              </w:rPr>
            </w:pPr>
            <w:r w:rsidRPr="00691663">
              <w:rPr>
                <w:lang w:eastAsia="ru-RU"/>
              </w:rPr>
              <w:t>3</w:t>
            </w:r>
            <w:r w:rsidR="00657B5A">
              <w:rPr>
                <w:lang w:eastAsia="ru-RU"/>
              </w:rPr>
              <w:t>.</w:t>
            </w:r>
            <w:r w:rsidRPr="00691663">
              <w:rPr>
                <w:lang w:eastAsia="ru-RU"/>
              </w:rPr>
              <w:t xml:space="preserve">1 </w:t>
            </w:r>
            <w:r w:rsidRPr="00691663">
              <w:rPr>
                <w:lang w:eastAsia="ru-RU"/>
              </w:rPr>
              <w:sym w:font="Symbol" w:char="F0D7"/>
            </w:r>
            <w:r w:rsidRPr="00691663">
              <w:rPr>
                <w:lang w:eastAsia="ru-RU"/>
              </w:rPr>
              <w:t xml:space="preserve"> 10</w:t>
            </w:r>
            <w:r w:rsidRPr="00691663">
              <w:rPr>
                <w:vertAlign w:val="superscript"/>
                <w:lang w:eastAsia="ru-RU"/>
              </w:rPr>
              <w:t>-7</w:t>
            </w:r>
          </w:p>
        </w:tc>
        <w:tc>
          <w:tcPr>
            <w:tcW w:w="755" w:type="pct"/>
            <w:vAlign w:val="center"/>
          </w:tcPr>
          <w:p w14:paraId="288031C4" w14:textId="5416677E"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3 </w:t>
            </w:r>
            <w:r w:rsidRPr="00691663">
              <w:rPr>
                <w:lang w:eastAsia="ru-RU"/>
              </w:rPr>
              <w:sym w:font="Symbol" w:char="F0D7"/>
            </w:r>
            <w:r w:rsidRPr="00691663">
              <w:rPr>
                <w:lang w:eastAsia="ru-RU"/>
              </w:rPr>
              <w:t xml:space="preserve"> 10</w:t>
            </w:r>
            <w:r w:rsidRPr="00691663">
              <w:rPr>
                <w:vertAlign w:val="superscript"/>
                <w:lang w:eastAsia="ru-RU"/>
              </w:rPr>
              <w:t>-7</w:t>
            </w:r>
          </w:p>
        </w:tc>
        <w:tc>
          <w:tcPr>
            <w:tcW w:w="688" w:type="pct"/>
            <w:vAlign w:val="center"/>
          </w:tcPr>
          <w:p w14:paraId="5901F15C" w14:textId="12BED5D7"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5 </w:t>
            </w:r>
            <w:r w:rsidRPr="00691663">
              <w:rPr>
                <w:lang w:eastAsia="ru-RU"/>
              </w:rPr>
              <w:sym w:font="Symbol" w:char="F0D7"/>
            </w:r>
            <w:r w:rsidRPr="00691663">
              <w:rPr>
                <w:lang w:eastAsia="ru-RU"/>
              </w:rPr>
              <w:t xml:space="preserve"> 10</w:t>
            </w:r>
            <w:r w:rsidRPr="00691663">
              <w:rPr>
                <w:vertAlign w:val="superscript"/>
                <w:lang w:eastAsia="ru-RU"/>
              </w:rPr>
              <w:t>-8</w:t>
            </w:r>
          </w:p>
        </w:tc>
      </w:tr>
      <w:tr w:rsidR="00F47CDB" w:rsidRPr="00691663" w14:paraId="48151924" w14:textId="77777777" w:rsidTr="004B50F1">
        <w:trPr>
          <w:cantSplit/>
          <w:jc w:val="center"/>
        </w:trPr>
        <w:tc>
          <w:tcPr>
            <w:tcW w:w="643" w:type="pct"/>
            <w:vAlign w:val="center"/>
          </w:tcPr>
          <w:p w14:paraId="0C2C40B1" w14:textId="77777777" w:rsidR="00F47CDB" w:rsidRPr="00691663" w:rsidRDefault="00F47CDB" w:rsidP="00F47CDB">
            <w:pPr>
              <w:widowControl w:val="0"/>
              <w:ind w:firstLine="0"/>
              <w:jc w:val="center"/>
              <w:rPr>
                <w:lang w:eastAsia="ru-RU"/>
              </w:rPr>
            </w:pPr>
            <w:r w:rsidRPr="00691663">
              <w:rPr>
                <w:lang w:eastAsia="ru-RU"/>
              </w:rPr>
              <w:t>250</w:t>
            </w:r>
          </w:p>
        </w:tc>
        <w:tc>
          <w:tcPr>
            <w:tcW w:w="981" w:type="pct"/>
            <w:vAlign w:val="center"/>
          </w:tcPr>
          <w:p w14:paraId="18BA79DB" w14:textId="2EA2DCD1"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1 </w:t>
            </w:r>
            <w:r w:rsidRPr="00691663">
              <w:rPr>
                <w:lang w:eastAsia="ru-RU"/>
              </w:rPr>
              <w:sym w:font="Symbol" w:char="F0D7"/>
            </w:r>
            <w:r w:rsidRPr="00691663">
              <w:rPr>
                <w:lang w:eastAsia="ru-RU"/>
              </w:rPr>
              <w:t xml:space="preserve"> 10</w:t>
            </w:r>
            <w:r w:rsidRPr="00691663">
              <w:rPr>
                <w:vertAlign w:val="superscript"/>
                <w:lang w:eastAsia="ru-RU"/>
              </w:rPr>
              <w:t>-6</w:t>
            </w:r>
          </w:p>
        </w:tc>
        <w:tc>
          <w:tcPr>
            <w:tcW w:w="941" w:type="pct"/>
            <w:vAlign w:val="center"/>
          </w:tcPr>
          <w:p w14:paraId="44E178D6" w14:textId="02A9BC81" w:rsidR="00F47CDB" w:rsidRPr="00691663" w:rsidRDefault="00F47CDB" w:rsidP="00F47CDB">
            <w:pPr>
              <w:widowControl w:val="0"/>
              <w:ind w:firstLine="0"/>
              <w:jc w:val="center"/>
              <w:rPr>
                <w:lang w:eastAsia="ru-RU"/>
              </w:rPr>
            </w:pPr>
            <w:r w:rsidRPr="00691663">
              <w:rPr>
                <w:lang w:eastAsia="ru-RU"/>
              </w:rPr>
              <w:t>4</w:t>
            </w:r>
            <w:r w:rsidR="00657B5A">
              <w:rPr>
                <w:lang w:eastAsia="ru-RU"/>
              </w:rPr>
              <w:t>.</w:t>
            </w:r>
            <w:r w:rsidRPr="00691663">
              <w:rPr>
                <w:lang w:eastAsia="ru-RU"/>
              </w:rPr>
              <w:t xml:space="preserve">7 </w:t>
            </w:r>
            <w:r w:rsidRPr="00691663">
              <w:rPr>
                <w:lang w:eastAsia="ru-RU"/>
              </w:rPr>
              <w:sym w:font="Symbol" w:char="F0D7"/>
            </w:r>
            <w:r w:rsidRPr="00691663">
              <w:rPr>
                <w:lang w:eastAsia="ru-RU"/>
              </w:rPr>
              <w:t xml:space="preserve"> 10</w:t>
            </w:r>
            <w:r w:rsidRPr="00691663">
              <w:rPr>
                <w:vertAlign w:val="superscript"/>
                <w:lang w:eastAsia="ru-RU"/>
              </w:rPr>
              <w:t>-7</w:t>
            </w:r>
          </w:p>
        </w:tc>
        <w:tc>
          <w:tcPr>
            <w:tcW w:w="991" w:type="pct"/>
            <w:vAlign w:val="center"/>
          </w:tcPr>
          <w:p w14:paraId="18E57F03" w14:textId="642B0630"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9 </w:t>
            </w:r>
            <w:r w:rsidRPr="00691663">
              <w:rPr>
                <w:lang w:eastAsia="ru-RU"/>
              </w:rPr>
              <w:sym w:font="Symbol" w:char="F0D7"/>
            </w:r>
            <w:r w:rsidRPr="00691663">
              <w:rPr>
                <w:lang w:eastAsia="ru-RU"/>
              </w:rPr>
              <w:t xml:space="preserve"> 10</w:t>
            </w:r>
            <w:r w:rsidRPr="00691663">
              <w:rPr>
                <w:vertAlign w:val="superscript"/>
                <w:lang w:eastAsia="ru-RU"/>
              </w:rPr>
              <w:t>-7</w:t>
            </w:r>
          </w:p>
        </w:tc>
        <w:tc>
          <w:tcPr>
            <w:tcW w:w="755" w:type="pct"/>
            <w:vAlign w:val="center"/>
          </w:tcPr>
          <w:p w14:paraId="374664B1" w14:textId="528418EF" w:rsidR="00F47CDB" w:rsidRPr="00691663" w:rsidRDefault="00F47CDB" w:rsidP="00F47CDB">
            <w:pPr>
              <w:widowControl w:val="0"/>
              <w:ind w:firstLine="0"/>
              <w:jc w:val="center"/>
              <w:rPr>
                <w:lang w:eastAsia="ru-RU"/>
              </w:rPr>
            </w:pPr>
            <w:r w:rsidRPr="00691663">
              <w:rPr>
                <w:lang w:eastAsia="ru-RU"/>
              </w:rPr>
              <w:t>7</w:t>
            </w:r>
            <w:r w:rsidR="00657B5A">
              <w:rPr>
                <w:lang w:eastAsia="ru-RU"/>
              </w:rPr>
              <w:t>.</w:t>
            </w:r>
            <w:r w:rsidRPr="00691663">
              <w:rPr>
                <w:lang w:eastAsia="ru-RU"/>
              </w:rPr>
              <w:t xml:space="preserve">8 </w:t>
            </w:r>
            <w:r w:rsidRPr="00691663">
              <w:rPr>
                <w:lang w:eastAsia="ru-RU"/>
              </w:rPr>
              <w:sym w:font="Symbol" w:char="F0D7"/>
            </w:r>
            <w:r w:rsidRPr="00691663">
              <w:rPr>
                <w:lang w:eastAsia="ru-RU"/>
              </w:rPr>
              <w:t xml:space="preserve"> 10</w:t>
            </w:r>
            <w:r w:rsidRPr="00691663">
              <w:rPr>
                <w:vertAlign w:val="superscript"/>
                <w:lang w:eastAsia="ru-RU"/>
              </w:rPr>
              <w:t>-8</w:t>
            </w:r>
          </w:p>
        </w:tc>
        <w:tc>
          <w:tcPr>
            <w:tcW w:w="688" w:type="pct"/>
            <w:vAlign w:val="center"/>
          </w:tcPr>
          <w:p w14:paraId="2291A289" w14:textId="6B9BCFA5"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5 </w:t>
            </w:r>
            <w:r w:rsidRPr="00691663">
              <w:rPr>
                <w:lang w:eastAsia="ru-RU"/>
              </w:rPr>
              <w:sym w:font="Symbol" w:char="F0D7"/>
            </w:r>
            <w:r w:rsidRPr="00691663">
              <w:rPr>
                <w:lang w:eastAsia="ru-RU"/>
              </w:rPr>
              <w:t xml:space="preserve"> 10</w:t>
            </w:r>
            <w:r w:rsidRPr="00691663">
              <w:rPr>
                <w:vertAlign w:val="superscript"/>
                <w:lang w:eastAsia="ru-RU"/>
              </w:rPr>
              <w:t>-8</w:t>
            </w:r>
          </w:p>
        </w:tc>
      </w:tr>
      <w:tr w:rsidR="00F47CDB" w:rsidRPr="00691663" w14:paraId="44D5A426" w14:textId="77777777" w:rsidTr="004B50F1">
        <w:trPr>
          <w:cantSplit/>
          <w:jc w:val="center"/>
        </w:trPr>
        <w:tc>
          <w:tcPr>
            <w:tcW w:w="643" w:type="pct"/>
            <w:vAlign w:val="center"/>
          </w:tcPr>
          <w:p w14:paraId="6C725CD5" w14:textId="77777777" w:rsidR="00F47CDB" w:rsidRPr="00691663" w:rsidRDefault="00F47CDB" w:rsidP="00F47CDB">
            <w:pPr>
              <w:widowControl w:val="0"/>
              <w:ind w:firstLine="0"/>
              <w:jc w:val="center"/>
              <w:rPr>
                <w:lang w:eastAsia="ru-RU"/>
              </w:rPr>
            </w:pPr>
            <w:r w:rsidRPr="00691663">
              <w:rPr>
                <w:lang w:eastAsia="ru-RU"/>
              </w:rPr>
              <w:t>600</w:t>
            </w:r>
          </w:p>
        </w:tc>
        <w:tc>
          <w:tcPr>
            <w:tcW w:w="981" w:type="pct"/>
            <w:vAlign w:val="center"/>
          </w:tcPr>
          <w:p w14:paraId="7A6040A6" w14:textId="048638E8" w:rsidR="00F47CDB" w:rsidRPr="00691663" w:rsidRDefault="00F47CDB" w:rsidP="00F47CDB">
            <w:pPr>
              <w:widowControl w:val="0"/>
              <w:ind w:firstLine="0"/>
              <w:jc w:val="center"/>
              <w:rPr>
                <w:lang w:eastAsia="ru-RU"/>
              </w:rPr>
            </w:pPr>
            <w:r w:rsidRPr="00691663">
              <w:rPr>
                <w:lang w:eastAsia="ru-RU"/>
              </w:rPr>
              <w:t>4</w:t>
            </w:r>
            <w:r w:rsidR="00657B5A">
              <w:rPr>
                <w:lang w:eastAsia="ru-RU"/>
              </w:rPr>
              <w:t>.</w:t>
            </w:r>
            <w:r w:rsidRPr="00691663">
              <w:rPr>
                <w:lang w:eastAsia="ru-RU"/>
              </w:rPr>
              <w:t xml:space="preserve">7 </w:t>
            </w:r>
            <w:r w:rsidRPr="00691663">
              <w:rPr>
                <w:lang w:eastAsia="ru-RU"/>
              </w:rPr>
              <w:sym w:font="Symbol" w:char="F0D7"/>
            </w:r>
            <w:r w:rsidRPr="00691663">
              <w:rPr>
                <w:lang w:eastAsia="ru-RU"/>
              </w:rPr>
              <w:t xml:space="preserve"> 10</w:t>
            </w:r>
            <w:r w:rsidRPr="00691663">
              <w:rPr>
                <w:vertAlign w:val="superscript"/>
                <w:lang w:eastAsia="ru-RU"/>
              </w:rPr>
              <w:t>-7</w:t>
            </w:r>
          </w:p>
        </w:tc>
        <w:tc>
          <w:tcPr>
            <w:tcW w:w="941" w:type="pct"/>
            <w:vAlign w:val="center"/>
          </w:tcPr>
          <w:p w14:paraId="599D2873" w14:textId="73227EC7"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0 </w:t>
            </w:r>
            <w:r w:rsidRPr="00691663">
              <w:rPr>
                <w:lang w:eastAsia="ru-RU"/>
              </w:rPr>
              <w:sym w:font="Symbol" w:char="F0D7"/>
            </w:r>
            <w:r w:rsidRPr="00691663">
              <w:rPr>
                <w:lang w:eastAsia="ru-RU"/>
              </w:rPr>
              <w:t xml:space="preserve"> 10</w:t>
            </w:r>
            <w:r w:rsidRPr="00691663">
              <w:rPr>
                <w:vertAlign w:val="superscript"/>
                <w:lang w:eastAsia="ru-RU"/>
              </w:rPr>
              <w:t>-7</w:t>
            </w:r>
          </w:p>
        </w:tc>
        <w:tc>
          <w:tcPr>
            <w:tcW w:w="991" w:type="pct"/>
            <w:vAlign w:val="center"/>
          </w:tcPr>
          <w:p w14:paraId="7D259F43" w14:textId="30155E6D" w:rsidR="00F47CDB" w:rsidRPr="00691663" w:rsidRDefault="00F47CDB" w:rsidP="00F47CDB">
            <w:pPr>
              <w:widowControl w:val="0"/>
              <w:ind w:firstLine="0"/>
              <w:jc w:val="center"/>
              <w:rPr>
                <w:lang w:eastAsia="ru-RU"/>
              </w:rPr>
            </w:pPr>
            <w:r w:rsidRPr="00691663">
              <w:rPr>
                <w:lang w:eastAsia="ru-RU"/>
              </w:rPr>
              <w:t>7</w:t>
            </w:r>
            <w:r w:rsidR="00657B5A">
              <w:rPr>
                <w:lang w:eastAsia="ru-RU"/>
              </w:rPr>
              <w:t>.</w:t>
            </w:r>
            <w:r w:rsidRPr="00691663">
              <w:rPr>
                <w:lang w:eastAsia="ru-RU"/>
              </w:rPr>
              <w:t xml:space="preserve">9 </w:t>
            </w:r>
            <w:r w:rsidRPr="00691663">
              <w:rPr>
                <w:lang w:eastAsia="ru-RU"/>
              </w:rPr>
              <w:sym w:font="Symbol" w:char="F0D7"/>
            </w:r>
            <w:r w:rsidRPr="00691663">
              <w:rPr>
                <w:lang w:eastAsia="ru-RU"/>
              </w:rPr>
              <w:t xml:space="preserve"> 10</w:t>
            </w:r>
            <w:r w:rsidRPr="00691663">
              <w:rPr>
                <w:vertAlign w:val="superscript"/>
                <w:lang w:eastAsia="ru-RU"/>
              </w:rPr>
              <w:t>-8</w:t>
            </w:r>
          </w:p>
        </w:tc>
        <w:tc>
          <w:tcPr>
            <w:tcW w:w="755" w:type="pct"/>
            <w:vAlign w:val="center"/>
          </w:tcPr>
          <w:p w14:paraId="275BC53A" w14:textId="73265820" w:rsidR="00F47CDB" w:rsidRPr="00691663" w:rsidRDefault="00F47CDB" w:rsidP="00F47CDB">
            <w:pPr>
              <w:widowControl w:val="0"/>
              <w:ind w:firstLine="0"/>
              <w:jc w:val="center"/>
              <w:rPr>
                <w:lang w:eastAsia="ru-RU"/>
              </w:rPr>
            </w:pPr>
            <w:r w:rsidRPr="00691663">
              <w:rPr>
                <w:lang w:eastAsia="ru-RU"/>
              </w:rPr>
              <w:t>3</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-8</w:t>
            </w:r>
          </w:p>
        </w:tc>
        <w:tc>
          <w:tcPr>
            <w:tcW w:w="688" w:type="pct"/>
            <w:vAlign w:val="center"/>
          </w:tcPr>
          <w:p w14:paraId="06AA0D87" w14:textId="70D63BDB" w:rsidR="00F47CDB" w:rsidRPr="00691663" w:rsidRDefault="00F47CDB" w:rsidP="00F47CDB">
            <w:pPr>
              <w:widowControl w:val="0"/>
              <w:ind w:firstLine="0"/>
              <w:jc w:val="center"/>
              <w:rPr>
                <w:lang w:eastAsia="ru-RU"/>
              </w:rPr>
            </w:pPr>
            <w:r w:rsidRPr="00691663">
              <w:rPr>
                <w:lang w:eastAsia="ru-RU"/>
              </w:rPr>
              <w:t>6</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-9</w:t>
            </w:r>
          </w:p>
        </w:tc>
      </w:tr>
      <w:tr w:rsidR="00F47CDB" w:rsidRPr="00691663" w14:paraId="4BE790C7" w14:textId="77777777" w:rsidTr="004B50F1">
        <w:trPr>
          <w:cantSplit/>
          <w:jc w:val="center"/>
        </w:trPr>
        <w:tc>
          <w:tcPr>
            <w:tcW w:w="643" w:type="pct"/>
            <w:vAlign w:val="center"/>
          </w:tcPr>
          <w:p w14:paraId="530710CF" w14:textId="77777777" w:rsidR="00F47CDB" w:rsidRPr="00691663" w:rsidRDefault="00F47CDB" w:rsidP="00F47CDB">
            <w:pPr>
              <w:widowControl w:val="0"/>
              <w:ind w:firstLine="0"/>
              <w:jc w:val="center"/>
              <w:rPr>
                <w:lang w:eastAsia="ru-RU"/>
              </w:rPr>
            </w:pPr>
            <w:r w:rsidRPr="00691663">
              <w:rPr>
                <w:lang w:eastAsia="ru-RU"/>
              </w:rPr>
              <w:t>900</w:t>
            </w:r>
          </w:p>
        </w:tc>
        <w:tc>
          <w:tcPr>
            <w:tcW w:w="981" w:type="pct"/>
            <w:vAlign w:val="center"/>
          </w:tcPr>
          <w:p w14:paraId="511CA838" w14:textId="0AC9D65B" w:rsidR="00F47CDB" w:rsidRPr="00691663" w:rsidRDefault="00F47CDB" w:rsidP="00F47CDB">
            <w:pPr>
              <w:widowControl w:val="0"/>
              <w:ind w:firstLine="0"/>
              <w:jc w:val="center"/>
              <w:rPr>
                <w:lang w:eastAsia="ru-RU"/>
              </w:rPr>
            </w:pPr>
            <w:r w:rsidRPr="00691663">
              <w:rPr>
                <w:lang w:eastAsia="ru-RU"/>
              </w:rPr>
              <w:t>3</w:t>
            </w:r>
            <w:r w:rsidR="00657B5A">
              <w:rPr>
                <w:lang w:eastAsia="ru-RU"/>
              </w:rPr>
              <w:t>.</w:t>
            </w:r>
            <w:r w:rsidRPr="00691663">
              <w:rPr>
                <w:lang w:eastAsia="ru-RU"/>
              </w:rPr>
              <w:t xml:space="preserve">1 </w:t>
            </w:r>
            <w:r w:rsidRPr="00691663">
              <w:rPr>
                <w:lang w:eastAsia="ru-RU"/>
              </w:rPr>
              <w:sym w:font="Symbol" w:char="F0D7"/>
            </w:r>
            <w:r w:rsidRPr="00691663">
              <w:rPr>
                <w:lang w:eastAsia="ru-RU"/>
              </w:rPr>
              <w:t xml:space="preserve"> 10</w:t>
            </w:r>
            <w:r w:rsidRPr="00691663">
              <w:rPr>
                <w:vertAlign w:val="superscript"/>
                <w:lang w:eastAsia="ru-RU"/>
              </w:rPr>
              <w:t>-7</w:t>
            </w:r>
          </w:p>
        </w:tc>
        <w:tc>
          <w:tcPr>
            <w:tcW w:w="941" w:type="pct"/>
            <w:vAlign w:val="center"/>
          </w:tcPr>
          <w:p w14:paraId="536E5013" w14:textId="0440A2AD"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3 </w:t>
            </w:r>
            <w:r w:rsidRPr="00691663">
              <w:rPr>
                <w:lang w:eastAsia="ru-RU"/>
              </w:rPr>
              <w:sym w:font="Symbol" w:char="F0D7"/>
            </w:r>
            <w:r w:rsidRPr="00691663">
              <w:rPr>
                <w:lang w:eastAsia="ru-RU"/>
              </w:rPr>
              <w:t xml:space="preserve"> 10</w:t>
            </w:r>
            <w:r w:rsidRPr="00691663">
              <w:rPr>
                <w:vertAlign w:val="superscript"/>
                <w:lang w:eastAsia="ru-RU"/>
              </w:rPr>
              <w:t>-7</w:t>
            </w:r>
          </w:p>
        </w:tc>
        <w:tc>
          <w:tcPr>
            <w:tcW w:w="991" w:type="pct"/>
            <w:vAlign w:val="center"/>
          </w:tcPr>
          <w:p w14:paraId="4A02B9AD" w14:textId="1ED0641F" w:rsidR="00F47CDB" w:rsidRPr="00691663" w:rsidRDefault="00F47CDB" w:rsidP="00F47CDB">
            <w:pPr>
              <w:widowControl w:val="0"/>
              <w:ind w:firstLine="0"/>
              <w:jc w:val="center"/>
              <w:rPr>
                <w:lang w:eastAsia="ru-RU"/>
              </w:rPr>
            </w:pPr>
            <w:r w:rsidRPr="00691663">
              <w:rPr>
                <w:lang w:eastAsia="ru-RU"/>
              </w:rPr>
              <w:t>5</w:t>
            </w:r>
            <w:r w:rsidR="00657B5A">
              <w:rPr>
                <w:lang w:eastAsia="ru-RU"/>
              </w:rPr>
              <w:t>.</w:t>
            </w:r>
            <w:r w:rsidRPr="00691663">
              <w:rPr>
                <w:lang w:eastAsia="ru-RU"/>
              </w:rPr>
              <w:t xml:space="preserve">2 </w:t>
            </w:r>
            <w:r w:rsidRPr="00691663">
              <w:rPr>
                <w:lang w:eastAsia="ru-RU"/>
              </w:rPr>
              <w:sym w:font="Symbol" w:char="F0D7"/>
            </w:r>
            <w:r w:rsidRPr="00691663">
              <w:rPr>
                <w:lang w:eastAsia="ru-RU"/>
              </w:rPr>
              <w:t xml:space="preserve"> 10</w:t>
            </w:r>
            <w:r w:rsidRPr="00691663">
              <w:rPr>
                <w:vertAlign w:val="superscript"/>
                <w:lang w:eastAsia="ru-RU"/>
              </w:rPr>
              <w:t>-8</w:t>
            </w:r>
          </w:p>
        </w:tc>
        <w:tc>
          <w:tcPr>
            <w:tcW w:w="755" w:type="pct"/>
            <w:vAlign w:val="center"/>
          </w:tcPr>
          <w:p w14:paraId="6599F457" w14:textId="2DFAFDAD"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2 </w:t>
            </w:r>
            <w:r w:rsidRPr="00691663">
              <w:rPr>
                <w:lang w:eastAsia="ru-RU"/>
              </w:rPr>
              <w:sym w:font="Symbol" w:char="F0D7"/>
            </w:r>
            <w:r w:rsidRPr="00691663">
              <w:rPr>
                <w:lang w:eastAsia="ru-RU"/>
              </w:rPr>
              <w:t xml:space="preserve"> 10</w:t>
            </w:r>
            <w:r w:rsidRPr="00691663">
              <w:rPr>
                <w:vertAlign w:val="superscript"/>
                <w:lang w:eastAsia="ru-RU"/>
              </w:rPr>
              <w:t>-8</w:t>
            </w:r>
          </w:p>
        </w:tc>
        <w:tc>
          <w:tcPr>
            <w:tcW w:w="688" w:type="pct"/>
            <w:vAlign w:val="center"/>
          </w:tcPr>
          <w:p w14:paraId="5E3FAD48" w14:textId="5EE039A2" w:rsidR="00F47CDB" w:rsidRPr="00691663" w:rsidRDefault="00F47CDB" w:rsidP="00F47CDB">
            <w:pPr>
              <w:widowControl w:val="0"/>
              <w:ind w:firstLine="0"/>
              <w:jc w:val="center"/>
              <w:rPr>
                <w:lang w:eastAsia="ru-RU"/>
              </w:rPr>
            </w:pPr>
            <w:r w:rsidRPr="00691663">
              <w:rPr>
                <w:lang w:eastAsia="ru-RU"/>
              </w:rPr>
              <w:t>4</w:t>
            </w:r>
            <w:r w:rsidR="00657B5A">
              <w:rPr>
                <w:lang w:eastAsia="ru-RU"/>
              </w:rPr>
              <w:t>.</w:t>
            </w:r>
            <w:r w:rsidRPr="00691663">
              <w:rPr>
                <w:lang w:eastAsia="ru-RU"/>
              </w:rPr>
              <w:t xml:space="preserve">2 </w:t>
            </w:r>
            <w:r w:rsidRPr="00691663">
              <w:rPr>
                <w:lang w:eastAsia="ru-RU"/>
              </w:rPr>
              <w:sym w:font="Symbol" w:char="F0D7"/>
            </w:r>
            <w:r w:rsidRPr="00691663">
              <w:rPr>
                <w:lang w:eastAsia="ru-RU"/>
              </w:rPr>
              <w:t xml:space="preserve"> 10</w:t>
            </w:r>
            <w:r w:rsidRPr="00691663">
              <w:rPr>
                <w:vertAlign w:val="superscript"/>
                <w:lang w:eastAsia="ru-RU"/>
              </w:rPr>
              <w:t>-9</w:t>
            </w:r>
          </w:p>
        </w:tc>
      </w:tr>
      <w:tr w:rsidR="00F47CDB" w:rsidRPr="00691663" w14:paraId="422A7306" w14:textId="77777777" w:rsidTr="004B50F1">
        <w:trPr>
          <w:cantSplit/>
          <w:jc w:val="center"/>
        </w:trPr>
        <w:tc>
          <w:tcPr>
            <w:tcW w:w="643" w:type="pct"/>
            <w:vAlign w:val="center"/>
          </w:tcPr>
          <w:p w14:paraId="0DA9F22C" w14:textId="77777777" w:rsidR="00F47CDB" w:rsidRPr="00691663" w:rsidRDefault="00F47CDB" w:rsidP="00F47CDB">
            <w:pPr>
              <w:widowControl w:val="0"/>
              <w:ind w:firstLine="0"/>
              <w:jc w:val="center"/>
              <w:rPr>
                <w:lang w:eastAsia="ru-RU"/>
              </w:rPr>
            </w:pPr>
            <w:r w:rsidRPr="00691663">
              <w:rPr>
                <w:lang w:eastAsia="ru-RU"/>
              </w:rPr>
              <w:t>1200</w:t>
            </w:r>
          </w:p>
        </w:tc>
        <w:tc>
          <w:tcPr>
            <w:tcW w:w="981" w:type="pct"/>
            <w:vAlign w:val="center"/>
          </w:tcPr>
          <w:p w14:paraId="4BBC2739" w14:textId="09B3B6E8" w:rsidR="00F47CDB" w:rsidRPr="00691663" w:rsidRDefault="00F47CDB" w:rsidP="00F47CDB">
            <w:pPr>
              <w:widowControl w:val="0"/>
              <w:ind w:firstLine="0"/>
              <w:jc w:val="center"/>
              <w:rPr>
                <w:lang w:eastAsia="ru-RU"/>
              </w:rPr>
            </w:pPr>
            <w:r w:rsidRPr="00691663">
              <w:rPr>
                <w:lang w:eastAsia="ru-RU"/>
              </w:rPr>
              <w:t>2</w:t>
            </w:r>
            <w:r w:rsidR="00657B5A">
              <w:rPr>
                <w:lang w:eastAsia="ru-RU"/>
              </w:rPr>
              <w:t>.</w:t>
            </w:r>
            <w:r w:rsidRPr="00691663">
              <w:rPr>
                <w:lang w:eastAsia="ru-RU"/>
              </w:rPr>
              <w:t xml:space="preserve">4 </w:t>
            </w:r>
            <w:r w:rsidRPr="00691663">
              <w:rPr>
                <w:lang w:eastAsia="ru-RU"/>
              </w:rPr>
              <w:sym w:font="Symbol" w:char="F0D7"/>
            </w:r>
            <w:r w:rsidRPr="00691663">
              <w:rPr>
                <w:lang w:eastAsia="ru-RU"/>
              </w:rPr>
              <w:t xml:space="preserve"> 10</w:t>
            </w:r>
            <w:r w:rsidRPr="00691663">
              <w:rPr>
                <w:vertAlign w:val="superscript"/>
                <w:lang w:eastAsia="ru-RU"/>
              </w:rPr>
              <w:t>-7</w:t>
            </w:r>
          </w:p>
        </w:tc>
        <w:tc>
          <w:tcPr>
            <w:tcW w:w="941" w:type="pct"/>
            <w:vAlign w:val="center"/>
          </w:tcPr>
          <w:p w14:paraId="0C399A1D" w14:textId="1E16B34E" w:rsidR="00F47CDB" w:rsidRPr="00691663" w:rsidRDefault="00F47CDB" w:rsidP="00F47CDB">
            <w:pPr>
              <w:widowControl w:val="0"/>
              <w:ind w:firstLine="0"/>
              <w:jc w:val="center"/>
              <w:rPr>
                <w:lang w:eastAsia="ru-RU"/>
              </w:rPr>
            </w:pPr>
            <w:r w:rsidRPr="00691663">
              <w:rPr>
                <w:lang w:eastAsia="ru-RU"/>
              </w:rPr>
              <w:t>9</w:t>
            </w:r>
            <w:r w:rsidR="00657B5A">
              <w:rPr>
                <w:lang w:eastAsia="ru-RU"/>
              </w:rPr>
              <w:t>.</w:t>
            </w:r>
            <w:r w:rsidRPr="00691663">
              <w:rPr>
                <w:lang w:eastAsia="ru-RU"/>
              </w:rPr>
              <w:t xml:space="preserve">8 </w:t>
            </w:r>
            <w:r w:rsidRPr="00691663">
              <w:rPr>
                <w:lang w:eastAsia="ru-RU"/>
              </w:rPr>
              <w:sym w:font="Symbol" w:char="F0D7"/>
            </w:r>
            <w:r w:rsidRPr="00691663">
              <w:rPr>
                <w:lang w:eastAsia="ru-RU"/>
              </w:rPr>
              <w:t xml:space="preserve"> 10</w:t>
            </w:r>
            <w:r w:rsidRPr="00691663">
              <w:rPr>
                <w:vertAlign w:val="superscript"/>
                <w:lang w:eastAsia="ru-RU"/>
              </w:rPr>
              <w:t>-8</w:t>
            </w:r>
          </w:p>
        </w:tc>
        <w:tc>
          <w:tcPr>
            <w:tcW w:w="991" w:type="pct"/>
            <w:vAlign w:val="center"/>
          </w:tcPr>
          <w:p w14:paraId="18DA0D4D" w14:textId="01A4F460" w:rsidR="00F47CDB" w:rsidRPr="00691663" w:rsidRDefault="00F47CDB" w:rsidP="00F47CDB">
            <w:pPr>
              <w:widowControl w:val="0"/>
              <w:ind w:firstLine="0"/>
              <w:jc w:val="center"/>
              <w:rPr>
                <w:lang w:eastAsia="ru-RU"/>
              </w:rPr>
            </w:pPr>
            <w:r w:rsidRPr="00691663">
              <w:rPr>
                <w:lang w:eastAsia="ru-RU"/>
              </w:rPr>
              <w:t>3</w:t>
            </w:r>
            <w:r w:rsidR="00657B5A">
              <w:rPr>
                <w:lang w:eastAsia="ru-RU"/>
              </w:rPr>
              <w:t>.</w:t>
            </w:r>
            <w:r w:rsidRPr="00691663">
              <w:rPr>
                <w:lang w:eastAsia="ru-RU"/>
              </w:rPr>
              <w:t xml:space="preserve">9 </w:t>
            </w:r>
            <w:r w:rsidRPr="00691663">
              <w:rPr>
                <w:lang w:eastAsia="ru-RU"/>
              </w:rPr>
              <w:sym w:font="Symbol" w:char="F0D7"/>
            </w:r>
            <w:r w:rsidRPr="00691663">
              <w:rPr>
                <w:lang w:eastAsia="ru-RU"/>
              </w:rPr>
              <w:t xml:space="preserve"> 10</w:t>
            </w:r>
            <w:r w:rsidRPr="00691663">
              <w:rPr>
                <w:vertAlign w:val="superscript"/>
                <w:lang w:eastAsia="ru-RU"/>
              </w:rPr>
              <w:t>-8</w:t>
            </w:r>
          </w:p>
        </w:tc>
        <w:tc>
          <w:tcPr>
            <w:tcW w:w="755" w:type="pct"/>
            <w:vAlign w:val="center"/>
          </w:tcPr>
          <w:p w14:paraId="003CF062" w14:textId="17A922B3" w:rsidR="00F47CDB" w:rsidRPr="00691663" w:rsidRDefault="00F47CDB" w:rsidP="00F47CDB">
            <w:pPr>
              <w:widowControl w:val="0"/>
              <w:ind w:firstLine="0"/>
              <w:jc w:val="center"/>
              <w:rPr>
                <w:lang w:eastAsia="ru-RU"/>
              </w:rPr>
            </w:pPr>
            <w:r w:rsidRPr="00691663">
              <w:rPr>
                <w:lang w:eastAsia="ru-RU"/>
              </w:rPr>
              <w:t>1</w:t>
            </w:r>
            <w:r w:rsidR="00657B5A">
              <w:rPr>
                <w:lang w:eastAsia="ru-RU"/>
              </w:rPr>
              <w:t>.</w:t>
            </w:r>
            <w:r w:rsidRPr="00691663">
              <w:rPr>
                <w:lang w:eastAsia="ru-RU"/>
              </w:rPr>
              <w:t xml:space="preserve">7 </w:t>
            </w:r>
            <w:r w:rsidRPr="00691663">
              <w:rPr>
                <w:lang w:eastAsia="ru-RU"/>
              </w:rPr>
              <w:sym w:font="Symbol" w:char="F0D7"/>
            </w:r>
            <w:r w:rsidRPr="00691663">
              <w:rPr>
                <w:lang w:eastAsia="ru-RU"/>
              </w:rPr>
              <w:t xml:space="preserve"> 10</w:t>
            </w:r>
            <w:r w:rsidRPr="00691663">
              <w:rPr>
                <w:vertAlign w:val="superscript"/>
                <w:lang w:eastAsia="ru-RU"/>
              </w:rPr>
              <w:t>-8</w:t>
            </w:r>
          </w:p>
        </w:tc>
        <w:tc>
          <w:tcPr>
            <w:tcW w:w="688" w:type="pct"/>
            <w:vAlign w:val="center"/>
          </w:tcPr>
          <w:p w14:paraId="3CDE95ED" w14:textId="278BC7DC" w:rsidR="00F47CDB" w:rsidRPr="00691663" w:rsidRDefault="00F47CDB" w:rsidP="00F47CDB">
            <w:pPr>
              <w:widowControl w:val="0"/>
              <w:ind w:firstLine="0"/>
              <w:jc w:val="center"/>
              <w:rPr>
                <w:lang w:eastAsia="ru-RU"/>
              </w:rPr>
            </w:pPr>
            <w:r w:rsidRPr="00691663">
              <w:rPr>
                <w:lang w:eastAsia="ru-RU"/>
              </w:rPr>
              <w:t>3</w:t>
            </w:r>
            <w:r w:rsidR="00657B5A">
              <w:rPr>
                <w:lang w:eastAsia="ru-RU"/>
              </w:rPr>
              <w:t>.</w:t>
            </w:r>
            <w:r w:rsidRPr="00691663">
              <w:rPr>
                <w:lang w:eastAsia="ru-RU"/>
              </w:rPr>
              <w:t xml:space="preserve">2 </w:t>
            </w:r>
            <w:r w:rsidRPr="00691663">
              <w:rPr>
                <w:lang w:eastAsia="ru-RU"/>
              </w:rPr>
              <w:sym w:font="Symbol" w:char="F0D7"/>
            </w:r>
            <w:r w:rsidRPr="00691663">
              <w:rPr>
                <w:lang w:eastAsia="ru-RU"/>
              </w:rPr>
              <w:t xml:space="preserve"> 10</w:t>
            </w:r>
            <w:r w:rsidRPr="00691663">
              <w:rPr>
                <w:vertAlign w:val="superscript"/>
                <w:lang w:eastAsia="ru-RU"/>
              </w:rPr>
              <w:t>-9</w:t>
            </w:r>
          </w:p>
        </w:tc>
      </w:tr>
    </w:tbl>
    <w:p w14:paraId="718B91CE" w14:textId="77777777" w:rsidR="00F47CDB" w:rsidRPr="00657B5A" w:rsidRDefault="00F47CDB" w:rsidP="00657B5A">
      <w:pPr>
        <w:widowControl w:val="0"/>
        <w:ind w:right="-2" w:firstLine="709"/>
        <w:rPr>
          <w:b/>
          <w:sz w:val="28"/>
          <w:szCs w:val="28"/>
          <w:lang w:val="en-US" w:eastAsia="ru-RU"/>
        </w:rPr>
      </w:pPr>
    </w:p>
    <w:p w14:paraId="126589DE" w14:textId="77777777" w:rsidR="00F47CDB" w:rsidRPr="00657B5A" w:rsidRDefault="00F47CDB" w:rsidP="00657B5A">
      <w:pPr>
        <w:widowControl w:val="0"/>
        <w:ind w:right="-2" w:firstLine="709"/>
        <w:rPr>
          <w:rFonts w:cs="Arial"/>
          <w:sz w:val="28"/>
          <w:szCs w:val="28"/>
          <w:lang w:eastAsia="ru-RU"/>
        </w:rPr>
      </w:pPr>
      <w:r w:rsidRPr="00657B5A">
        <w:rPr>
          <w:rFonts w:cs="Arial"/>
          <w:sz w:val="28"/>
          <w:szCs w:val="28"/>
          <w:lang w:eastAsia="ru-RU"/>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5C66D134" w14:textId="77777777" w:rsidR="00F47CDB" w:rsidRPr="00657B5A" w:rsidRDefault="00F47CDB" w:rsidP="00657B5A">
      <w:pPr>
        <w:widowControl w:val="0"/>
        <w:ind w:right="-2" w:firstLine="709"/>
        <w:rPr>
          <w:sz w:val="28"/>
          <w:szCs w:val="28"/>
          <w:lang w:eastAsia="ru-RU"/>
        </w:rPr>
      </w:pPr>
      <w:r w:rsidRPr="00657B5A">
        <w:rPr>
          <w:sz w:val="28"/>
          <w:szCs w:val="28"/>
          <w:lang w:eastAsia="ru-RU"/>
        </w:rPr>
        <w:t xml:space="preserve">В результате анализа развития возможных чрезвычайных ситуаций на пожаровзрывоопасных объектах исследуемой территории к наиболее опасным </w:t>
      </w:r>
      <w:r w:rsidRPr="00657B5A">
        <w:rPr>
          <w:sz w:val="28"/>
          <w:szCs w:val="28"/>
          <w:lang w:eastAsia="ru-RU"/>
        </w:rPr>
        <w:lastRenderedPageBreak/>
        <w:t>следует отнести следующие варианты:</w:t>
      </w:r>
    </w:p>
    <w:p w14:paraId="6F74A3A3" w14:textId="322B1D1B" w:rsidR="00F47CDB" w:rsidRPr="00657B5A" w:rsidRDefault="00657B5A" w:rsidP="00657B5A">
      <w:pPr>
        <w:widowControl w:val="0"/>
        <w:ind w:right="-2" w:firstLine="709"/>
        <w:rPr>
          <w:rFonts w:cs="Arial"/>
          <w:sz w:val="28"/>
          <w:szCs w:val="28"/>
          <w:lang w:eastAsia="ru-RU"/>
        </w:rPr>
      </w:pPr>
      <w:r>
        <w:rPr>
          <w:rFonts w:cs="Arial"/>
          <w:sz w:val="28"/>
          <w:szCs w:val="28"/>
          <w:lang w:eastAsia="ru-RU"/>
        </w:rPr>
        <w:t>- </w:t>
      </w:r>
      <w:r w:rsidR="00F47CDB" w:rsidRPr="00657B5A">
        <w:rPr>
          <w:rFonts w:cs="Arial"/>
          <w:sz w:val="28"/>
          <w:szCs w:val="28"/>
          <w:lang w:eastAsia="ru-RU"/>
        </w:rPr>
        <w:t>образование огненного шара при перегреве сосудов (резервуаров) с легковоспламеняющимися и горючими жидкостями;</w:t>
      </w:r>
    </w:p>
    <w:p w14:paraId="68B685B2" w14:textId="4B536174" w:rsidR="00F47CDB" w:rsidRPr="00657B5A" w:rsidRDefault="00657B5A" w:rsidP="00657B5A">
      <w:pPr>
        <w:widowControl w:val="0"/>
        <w:ind w:right="-2" w:firstLine="709"/>
        <w:rPr>
          <w:rFonts w:cs="Arial"/>
          <w:sz w:val="28"/>
          <w:szCs w:val="28"/>
          <w:lang w:eastAsia="ru-RU"/>
        </w:rPr>
      </w:pPr>
      <w:r>
        <w:rPr>
          <w:rFonts w:cs="Arial"/>
          <w:sz w:val="28"/>
          <w:szCs w:val="28"/>
          <w:lang w:eastAsia="ru-RU"/>
        </w:rPr>
        <w:t>- </w:t>
      </w:r>
      <w:r w:rsidR="00F47CDB" w:rsidRPr="00657B5A">
        <w:rPr>
          <w:rFonts w:cs="Arial"/>
          <w:sz w:val="28"/>
          <w:szCs w:val="28"/>
          <w:lang w:eastAsia="ru-RU"/>
        </w:rPr>
        <w:t>пожар на вертикальных резервуарах (РВС) или пожар разлития на грунт легковоспламеняющихся и горючих жидкостей;</w:t>
      </w:r>
    </w:p>
    <w:p w14:paraId="3D33E3A4" w14:textId="04E15CE7" w:rsidR="00F47CDB" w:rsidRPr="00657B5A" w:rsidRDefault="00657B5A" w:rsidP="00657B5A">
      <w:pPr>
        <w:widowControl w:val="0"/>
        <w:ind w:right="-2" w:firstLine="709"/>
        <w:rPr>
          <w:rFonts w:cs="Arial"/>
          <w:sz w:val="28"/>
          <w:szCs w:val="28"/>
          <w:lang w:eastAsia="ru-RU"/>
        </w:rPr>
      </w:pPr>
      <w:r>
        <w:rPr>
          <w:rFonts w:cs="Arial"/>
          <w:sz w:val="28"/>
          <w:szCs w:val="28"/>
          <w:lang w:eastAsia="ru-RU"/>
        </w:rPr>
        <w:t>- </w:t>
      </w:r>
      <w:r w:rsidR="00F47CDB" w:rsidRPr="00657B5A">
        <w:rPr>
          <w:rFonts w:cs="Arial"/>
          <w:sz w:val="28"/>
          <w:szCs w:val="28"/>
          <w:lang w:eastAsia="ru-RU"/>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0AB0EC97" w14:textId="4FB70DBB" w:rsidR="00F47CDB" w:rsidRDefault="00F47CDB" w:rsidP="00657B5A">
      <w:pPr>
        <w:widowControl w:val="0"/>
        <w:ind w:right="-2" w:firstLine="709"/>
        <w:rPr>
          <w:rFonts w:cs="Arial"/>
          <w:sz w:val="28"/>
          <w:szCs w:val="28"/>
          <w:lang w:eastAsia="ru-RU"/>
        </w:rPr>
      </w:pPr>
      <w:r w:rsidRPr="00657B5A">
        <w:rPr>
          <w:rFonts w:cs="Arial"/>
          <w:sz w:val="28"/>
          <w:szCs w:val="28"/>
          <w:lang w:eastAsia="ru-RU"/>
        </w:rPr>
        <w:t xml:space="preserve">Зонирование опасных зон производилось путем нанесения буферных зон на схеме </w:t>
      </w:r>
      <w:r w:rsidR="00BA2941" w:rsidRPr="00657B5A">
        <w:rPr>
          <w:rFonts w:cs="Arial"/>
          <w:sz w:val="28"/>
          <w:szCs w:val="28"/>
          <w:lang w:eastAsia="ru-RU"/>
        </w:rPr>
        <w:t>размещения,</w:t>
      </w:r>
      <w:r w:rsidRPr="00657B5A">
        <w:rPr>
          <w:rFonts w:cs="Arial"/>
          <w:sz w:val="28"/>
          <w:szCs w:val="28"/>
          <w:lang w:eastAsia="ru-RU"/>
        </w:rPr>
        <w:t xml:space="preserve"> проектируемого </w:t>
      </w:r>
      <w:r w:rsidR="00373CAC" w:rsidRPr="00657B5A">
        <w:rPr>
          <w:rFonts w:eastAsia="Calibri"/>
          <w:sz w:val="28"/>
          <w:szCs w:val="28"/>
          <w:lang w:eastAsia="ru-RU"/>
        </w:rPr>
        <w:t xml:space="preserve">территория </w:t>
      </w:r>
      <w:r w:rsidR="00373CAC" w:rsidRPr="00657B5A">
        <w:rPr>
          <w:sz w:val="28"/>
          <w:szCs w:val="28"/>
        </w:rPr>
        <w:t>городского округа</w:t>
      </w:r>
      <w:r w:rsidR="004B50F1">
        <w:rPr>
          <w:rFonts w:cs="Arial"/>
          <w:sz w:val="28"/>
          <w:szCs w:val="28"/>
          <w:lang w:eastAsia="ru-RU"/>
        </w:rPr>
        <w:t>.</w:t>
      </w:r>
    </w:p>
    <w:p w14:paraId="3C96A9C8" w14:textId="77777777" w:rsidR="004B50F1" w:rsidRPr="00657B5A" w:rsidRDefault="004B50F1" w:rsidP="00657B5A">
      <w:pPr>
        <w:widowControl w:val="0"/>
        <w:ind w:right="-2" w:firstLine="709"/>
        <w:rPr>
          <w:rFonts w:cs="Arial"/>
          <w:sz w:val="28"/>
          <w:szCs w:val="28"/>
          <w:lang w:eastAsia="ru-RU"/>
        </w:rPr>
      </w:pPr>
    </w:p>
    <w:p w14:paraId="6DC46FCA" w14:textId="77777777" w:rsidR="00F47CDB" w:rsidRDefault="00F47CDB" w:rsidP="00657B5A">
      <w:pPr>
        <w:widowControl w:val="0"/>
        <w:ind w:right="-2" w:firstLine="709"/>
        <w:rPr>
          <w:rFonts w:cs="Arial"/>
          <w:b/>
          <w:i/>
          <w:sz w:val="28"/>
          <w:szCs w:val="28"/>
        </w:rPr>
      </w:pPr>
      <w:r w:rsidRPr="00657B5A">
        <w:rPr>
          <w:rFonts w:cs="Arial"/>
          <w:b/>
          <w:i/>
          <w:sz w:val="28"/>
          <w:szCs w:val="28"/>
        </w:rPr>
        <w:t xml:space="preserve">Объект исследования: </w:t>
      </w:r>
      <w:r w:rsidR="001C1063" w:rsidRPr="00657B5A">
        <w:rPr>
          <w:rFonts w:cs="Arial"/>
          <w:b/>
          <w:i/>
          <w:sz w:val="28"/>
          <w:szCs w:val="28"/>
        </w:rPr>
        <w:t>НПС «Полазна»</w:t>
      </w:r>
      <w:r w:rsidRPr="00657B5A">
        <w:rPr>
          <w:rFonts w:cs="Arial"/>
          <w:b/>
          <w:i/>
          <w:sz w:val="28"/>
          <w:szCs w:val="28"/>
        </w:rPr>
        <w:t xml:space="preserve"> – авария с участием </w:t>
      </w:r>
      <w:r w:rsidR="001C1063" w:rsidRPr="00657B5A">
        <w:rPr>
          <w:rFonts w:cs="Arial"/>
          <w:b/>
          <w:i/>
          <w:sz w:val="28"/>
          <w:szCs w:val="28"/>
        </w:rPr>
        <w:t>нефти</w:t>
      </w:r>
      <w:r w:rsidRPr="00657B5A">
        <w:rPr>
          <w:rFonts w:cs="Arial"/>
          <w:b/>
          <w:i/>
          <w:sz w:val="28"/>
          <w:szCs w:val="28"/>
        </w:rPr>
        <w:t>.</w:t>
      </w:r>
    </w:p>
    <w:tbl>
      <w:tblPr>
        <w:tblW w:w="5000" w:type="pct"/>
        <w:tblLook w:val="04A0" w:firstRow="1" w:lastRow="0" w:firstColumn="1" w:lastColumn="0" w:noHBand="0" w:noVBand="1"/>
      </w:tblPr>
      <w:tblGrid>
        <w:gridCol w:w="6723"/>
        <w:gridCol w:w="3414"/>
      </w:tblGrid>
      <w:tr w:rsidR="00EC672E" w:rsidRPr="001F075E" w14:paraId="524FEABA" w14:textId="77777777" w:rsidTr="004E1D4F">
        <w:trPr>
          <w:trHeight w:val="20"/>
        </w:trPr>
        <w:tc>
          <w:tcPr>
            <w:tcW w:w="5000" w:type="pct"/>
            <w:gridSpan w:val="2"/>
            <w:shd w:val="clear" w:color="auto" w:fill="auto"/>
            <w:noWrap/>
            <w:vAlign w:val="bottom"/>
            <w:hideMark/>
          </w:tcPr>
          <w:p w14:paraId="7F53F0F5" w14:textId="77777777" w:rsidR="00EC672E" w:rsidRPr="001F075E" w:rsidRDefault="00EC672E" w:rsidP="00EC672E">
            <w:pPr>
              <w:ind w:firstLine="0"/>
              <w:jc w:val="left"/>
              <w:rPr>
                <w:b/>
                <w:bCs/>
                <w:sz w:val="28"/>
                <w:szCs w:val="28"/>
                <w:u w:val="single"/>
                <w:lang w:eastAsia="ru-RU"/>
              </w:rPr>
            </w:pPr>
            <w:r w:rsidRPr="001F075E">
              <w:rPr>
                <w:b/>
                <w:bCs/>
                <w:sz w:val="28"/>
                <w:szCs w:val="28"/>
                <w:u w:val="single"/>
                <w:lang w:eastAsia="ru-RU"/>
              </w:rPr>
              <w:t>Исходные данные</w:t>
            </w:r>
          </w:p>
        </w:tc>
      </w:tr>
      <w:tr w:rsidR="00EC672E" w:rsidRPr="001F34F2" w14:paraId="060FE12B" w14:textId="77777777" w:rsidTr="004E1D4F">
        <w:trPr>
          <w:trHeight w:val="20"/>
        </w:trPr>
        <w:tc>
          <w:tcPr>
            <w:tcW w:w="3316" w:type="pct"/>
            <w:shd w:val="clear" w:color="auto" w:fill="auto"/>
            <w:noWrap/>
            <w:vAlign w:val="center"/>
            <w:hideMark/>
          </w:tcPr>
          <w:p w14:paraId="5EECC7D9" w14:textId="77777777" w:rsidR="00EC672E" w:rsidRPr="001F075E" w:rsidRDefault="00EC672E" w:rsidP="00EC672E">
            <w:pPr>
              <w:ind w:firstLine="0"/>
              <w:jc w:val="left"/>
              <w:rPr>
                <w:sz w:val="28"/>
                <w:szCs w:val="28"/>
                <w:lang w:eastAsia="ru-RU"/>
              </w:rPr>
            </w:pPr>
            <w:r w:rsidRPr="001F075E">
              <w:rPr>
                <w:sz w:val="28"/>
                <w:szCs w:val="28"/>
                <w:lang w:eastAsia="ru-RU"/>
              </w:rPr>
              <w:t>Тип вещества:</w:t>
            </w:r>
          </w:p>
        </w:tc>
        <w:tc>
          <w:tcPr>
            <w:tcW w:w="1684" w:type="pct"/>
            <w:shd w:val="clear" w:color="auto" w:fill="auto"/>
            <w:vAlign w:val="center"/>
            <w:hideMark/>
          </w:tcPr>
          <w:p w14:paraId="3CBBA759" w14:textId="77777777"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Легко воспламеняющаяся жидкость</w:t>
            </w:r>
          </w:p>
        </w:tc>
      </w:tr>
      <w:tr w:rsidR="00EC672E" w:rsidRPr="001F34F2" w14:paraId="14D3F3AF" w14:textId="77777777" w:rsidTr="004E1D4F">
        <w:trPr>
          <w:trHeight w:val="20"/>
        </w:trPr>
        <w:tc>
          <w:tcPr>
            <w:tcW w:w="3316" w:type="pct"/>
            <w:shd w:val="clear" w:color="auto" w:fill="auto"/>
            <w:noWrap/>
            <w:vAlign w:val="center"/>
            <w:hideMark/>
          </w:tcPr>
          <w:p w14:paraId="2A3DEE50" w14:textId="77777777" w:rsidR="00EC672E" w:rsidRPr="001F075E" w:rsidRDefault="00EC672E" w:rsidP="00EC672E">
            <w:pPr>
              <w:ind w:firstLine="0"/>
              <w:jc w:val="left"/>
              <w:rPr>
                <w:sz w:val="28"/>
                <w:szCs w:val="28"/>
                <w:lang w:eastAsia="ru-RU"/>
              </w:rPr>
            </w:pPr>
            <w:r w:rsidRPr="001F075E">
              <w:rPr>
                <w:sz w:val="28"/>
                <w:szCs w:val="28"/>
                <w:lang w:eastAsia="ru-RU"/>
              </w:rPr>
              <w:t>Наименование вещества:</w:t>
            </w:r>
          </w:p>
        </w:tc>
        <w:tc>
          <w:tcPr>
            <w:tcW w:w="1684" w:type="pct"/>
            <w:shd w:val="clear" w:color="auto" w:fill="auto"/>
            <w:noWrap/>
            <w:vAlign w:val="center"/>
            <w:hideMark/>
          </w:tcPr>
          <w:p w14:paraId="24EC35AD" w14:textId="77777777"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Нефть</w:t>
            </w:r>
          </w:p>
        </w:tc>
      </w:tr>
      <w:tr w:rsidR="00EC672E" w:rsidRPr="001F34F2" w14:paraId="09CB3BE7" w14:textId="77777777" w:rsidTr="004E1D4F">
        <w:trPr>
          <w:trHeight w:val="20"/>
        </w:trPr>
        <w:tc>
          <w:tcPr>
            <w:tcW w:w="3316" w:type="pct"/>
            <w:shd w:val="clear" w:color="auto" w:fill="auto"/>
            <w:noWrap/>
            <w:vAlign w:val="center"/>
            <w:hideMark/>
          </w:tcPr>
          <w:p w14:paraId="22383F24" w14:textId="77777777" w:rsidR="00EC672E" w:rsidRPr="001F075E" w:rsidRDefault="00EC672E" w:rsidP="00EC672E">
            <w:pPr>
              <w:ind w:firstLine="0"/>
              <w:jc w:val="left"/>
              <w:rPr>
                <w:sz w:val="28"/>
                <w:szCs w:val="28"/>
                <w:lang w:eastAsia="ru-RU"/>
              </w:rPr>
            </w:pPr>
            <w:r w:rsidRPr="001F075E">
              <w:rPr>
                <w:sz w:val="28"/>
                <w:szCs w:val="28"/>
                <w:lang w:eastAsia="ru-RU"/>
              </w:rPr>
              <w:t>Форма хранения:</w:t>
            </w:r>
          </w:p>
        </w:tc>
        <w:tc>
          <w:tcPr>
            <w:tcW w:w="1684" w:type="pct"/>
            <w:shd w:val="clear" w:color="auto" w:fill="auto"/>
            <w:noWrap/>
            <w:vAlign w:val="center"/>
            <w:hideMark/>
          </w:tcPr>
          <w:p w14:paraId="62DB1541" w14:textId="77777777" w:rsidR="00EC672E" w:rsidRPr="001F34F2" w:rsidRDefault="00EC672E" w:rsidP="00EC672E">
            <w:pPr>
              <w:ind w:firstLine="0"/>
              <w:jc w:val="left"/>
              <w:rPr>
                <w:i/>
                <w:sz w:val="28"/>
                <w:szCs w:val="28"/>
                <w:u w:val="single"/>
                <w:lang w:eastAsia="ru-RU"/>
              </w:rPr>
            </w:pPr>
            <w:r w:rsidRPr="001F34F2">
              <w:rPr>
                <w:i/>
                <w:iCs/>
                <w:sz w:val="28"/>
                <w:szCs w:val="28"/>
                <w:u w:val="single"/>
                <w:lang w:eastAsia="ru-RU"/>
              </w:rPr>
              <w:t>Наземная емкость</w:t>
            </w:r>
          </w:p>
        </w:tc>
      </w:tr>
      <w:tr w:rsidR="00EC672E" w:rsidRPr="001F34F2" w14:paraId="5A925F31" w14:textId="77777777" w:rsidTr="004E1D4F">
        <w:trPr>
          <w:trHeight w:val="20"/>
        </w:trPr>
        <w:tc>
          <w:tcPr>
            <w:tcW w:w="3316" w:type="pct"/>
            <w:shd w:val="clear" w:color="auto" w:fill="auto"/>
            <w:noWrap/>
            <w:vAlign w:val="center"/>
            <w:hideMark/>
          </w:tcPr>
          <w:p w14:paraId="54C5C5DD" w14:textId="77777777" w:rsidR="00EC672E" w:rsidRPr="001F075E" w:rsidRDefault="00EC672E" w:rsidP="00EC672E">
            <w:pPr>
              <w:ind w:firstLine="0"/>
              <w:jc w:val="left"/>
              <w:rPr>
                <w:sz w:val="28"/>
                <w:szCs w:val="28"/>
                <w:lang w:eastAsia="ru-RU"/>
              </w:rPr>
            </w:pPr>
            <w:r w:rsidRPr="001F075E">
              <w:rPr>
                <w:sz w:val="28"/>
                <w:szCs w:val="28"/>
                <w:lang w:eastAsia="ru-RU"/>
              </w:rPr>
              <w:t>Объем емкости хранения</w:t>
            </w:r>
          </w:p>
        </w:tc>
        <w:tc>
          <w:tcPr>
            <w:tcW w:w="1684" w:type="pct"/>
            <w:shd w:val="clear" w:color="auto" w:fill="auto"/>
            <w:noWrap/>
            <w:vAlign w:val="center"/>
            <w:hideMark/>
          </w:tcPr>
          <w:p w14:paraId="42448AEC" w14:textId="6B7E6D28"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5000</w:t>
            </w:r>
            <w:r w:rsidR="00310C1D">
              <w:rPr>
                <w:i/>
                <w:iCs/>
                <w:sz w:val="28"/>
                <w:szCs w:val="28"/>
                <w:u w:val="single"/>
                <w:lang w:eastAsia="ru-RU"/>
              </w:rPr>
              <w:t> </w:t>
            </w:r>
            <w:r w:rsidRPr="001F34F2">
              <w:rPr>
                <w:i/>
                <w:sz w:val="28"/>
                <w:szCs w:val="28"/>
                <w:u w:val="single"/>
                <w:lang w:eastAsia="ru-RU"/>
              </w:rPr>
              <w:t>м. куб</w:t>
            </w:r>
          </w:p>
        </w:tc>
      </w:tr>
      <w:tr w:rsidR="00EC672E" w:rsidRPr="001F34F2" w14:paraId="208852AE" w14:textId="77777777" w:rsidTr="004E1D4F">
        <w:trPr>
          <w:trHeight w:val="20"/>
        </w:trPr>
        <w:tc>
          <w:tcPr>
            <w:tcW w:w="3316" w:type="pct"/>
            <w:shd w:val="clear" w:color="auto" w:fill="auto"/>
            <w:vAlign w:val="center"/>
            <w:hideMark/>
          </w:tcPr>
          <w:p w14:paraId="3C5AC460" w14:textId="77777777" w:rsidR="00EC672E" w:rsidRPr="001F075E" w:rsidRDefault="00EC672E" w:rsidP="00EC672E">
            <w:pPr>
              <w:ind w:firstLine="0"/>
              <w:jc w:val="left"/>
              <w:rPr>
                <w:sz w:val="28"/>
                <w:szCs w:val="28"/>
                <w:lang w:eastAsia="ru-RU"/>
              </w:rPr>
            </w:pPr>
            <w:r w:rsidRPr="001F075E">
              <w:rPr>
                <w:sz w:val="28"/>
                <w:szCs w:val="28"/>
                <w:lang w:eastAsia="ru-RU"/>
              </w:rPr>
              <w:t>Класс вещества по степени чувствительности к возбуждению взрывных процессов:</w:t>
            </w:r>
          </w:p>
        </w:tc>
        <w:tc>
          <w:tcPr>
            <w:tcW w:w="1684" w:type="pct"/>
            <w:shd w:val="clear" w:color="auto" w:fill="auto"/>
            <w:noWrap/>
            <w:vAlign w:val="center"/>
            <w:hideMark/>
          </w:tcPr>
          <w:p w14:paraId="012C6E18" w14:textId="53186811"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3</w:t>
            </w:r>
            <w:r w:rsidR="002D4E9C">
              <w:rPr>
                <w:i/>
                <w:iCs/>
                <w:sz w:val="28"/>
                <w:szCs w:val="28"/>
                <w:u w:val="single"/>
                <w:lang w:eastAsia="ru-RU"/>
              </w:rPr>
              <w:t> </w:t>
            </w:r>
            <w:r w:rsidRPr="001F34F2">
              <w:rPr>
                <w:i/>
                <w:sz w:val="28"/>
                <w:szCs w:val="28"/>
                <w:u w:val="single"/>
                <w:lang w:eastAsia="ru-RU"/>
              </w:rPr>
              <w:t>класс</w:t>
            </w:r>
          </w:p>
        </w:tc>
      </w:tr>
      <w:tr w:rsidR="00EC672E" w:rsidRPr="001F34F2" w14:paraId="2B11BF56" w14:textId="77777777" w:rsidTr="004E1D4F">
        <w:trPr>
          <w:trHeight w:val="20"/>
        </w:trPr>
        <w:tc>
          <w:tcPr>
            <w:tcW w:w="3316" w:type="pct"/>
            <w:shd w:val="clear" w:color="auto" w:fill="auto"/>
            <w:vAlign w:val="center"/>
            <w:hideMark/>
          </w:tcPr>
          <w:p w14:paraId="28D8AD63" w14:textId="77777777" w:rsidR="00EC672E" w:rsidRPr="001F075E" w:rsidRDefault="00EC672E" w:rsidP="00EC672E">
            <w:pPr>
              <w:ind w:firstLine="0"/>
              <w:jc w:val="left"/>
              <w:rPr>
                <w:sz w:val="28"/>
                <w:szCs w:val="28"/>
                <w:lang w:eastAsia="ru-RU"/>
              </w:rPr>
            </w:pPr>
            <w:r w:rsidRPr="001F075E">
              <w:rPr>
                <w:sz w:val="28"/>
                <w:szCs w:val="28"/>
                <w:lang w:eastAsia="ru-RU"/>
              </w:rPr>
              <w:t xml:space="preserve">Характер загроможденности окружающего пространства: </w:t>
            </w:r>
          </w:p>
        </w:tc>
        <w:tc>
          <w:tcPr>
            <w:tcW w:w="1684" w:type="pct"/>
            <w:shd w:val="clear" w:color="auto" w:fill="auto"/>
            <w:vAlign w:val="center"/>
            <w:hideMark/>
          </w:tcPr>
          <w:p w14:paraId="1B807B95" w14:textId="6A5D35E1"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IV</w:t>
            </w:r>
            <w:r w:rsidR="002D4E9C">
              <w:rPr>
                <w:i/>
                <w:iCs/>
                <w:sz w:val="28"/>
                <w:szCs w:val="28"/>
                <w:u w:val="single"/>
                <w:lang w:eastAsia="ru-RU"/>
              </w:rPr>
              <w:t> </w:t>
            </w:r>
            <w:r w:rsidRPr="001F34F2">
              <w:rPr>
                <w:i/>
                <w:iCs/>
                <w:sz w:val="28"/>
                <w:szCs w:val="28"/>
                <w:u w:val="single"/>
                <w:lang w:eastAsia="ru-RU"/>
              </w:rPr>
              <w:t>класс</w:t>
            </w:r>
          </w:p>
        </w:tc>
      </w:tr>
      <w:tr w:rsidR="00EC672E" w:rsidRPr="001F34F2" w14:paraId="0A2A644A" w14:textId="77777777" w:rsidTr="004E1D4F">
        <w:trPr>
          <w:trHeight w:val="20"/>
        </w:trPr>
        <w:tc>
          <w:tcPr>
            <w:tcW w:w="3316" w:type="pct"/>
            <w:shd w:val="clear" w:color="auto" w:fill="auto"/>
            <w:vAlign w:val="bottom"/>
            <w:hideMark/>
          </w:tcPr>
          <w:p w14:paraId="62E60AEA" w14:textId="77777777" w:rsidR="00EC672E" w:rsidRPr="001F075E" w:rsidRDefault="00EC672E" w:rsidP="00EC672E">
            <w:pPr>
              <w:ind w:firstLine="0"/>
              <w:jc w:val="left"/>
              <w:rPr>
                <w:sz w:val="28"/>
                <w:szCs w:val="28"/>
                <w:lang w:eastAsia="ru-RU"/>
              </w:rPr>
            </w:pPr>
            <w:r w:rsidRPr="001F075E">
              <w:rPr>
                <w:sz w:val="28"/>
                <w:szCs w:val="28"/>
                <w:lang w:eastAsia="ru-RU"/>
              </w:rPr>
              <w:t>Нижний концентрационный предел распространения пламени ГГ</w:t>
            </w:r>
          </w:p>
        </w:tc>
        <w:tc>
          <w:tcPr>
            <w:tcW w:w="1684" w:type="pct"/>
            <w:shd w:val="clear" w:color="auto" w:fill="auto"/>
            <w:noWrap/>
            <w:vAlign w:val="center"/>
            <w:hideMark/>
          </w:tcPr>
          <w:p w14:paraId="2E3D8BD6" w14:textId="2D8B26F8" w:rsidR="00EC672E" w:rsidRPr="001F34F2" w:rsidRDefault="002D4E9C" w:rsidP="00EC672E">
            <w:pPr>
              <w:ind w:firstLine="0"/>
              <w:jc w:val="left"/>
              <w:rPr>
                <w:i/>
                <w:sz w:val="28"/>
                <w:szCs w:val="28"/>
                <w:u w:val="single"/>
                <w:lang w:eastAsia="ru-RU"/>
              </w:rPr>
            </w:pPr>
            <w:r>
              <w:rPr>
                <w:i/>
                <w:sz w:val="28"/>
                <w:szCs w:val="28"/>
                <w:u w:val="single"/>
                <w:lang w:eastAsia="ru-RU"/>
              </w:rPr>
              <w:t>% </w:t>
            </w:r>
            <w:r w:rsidR="00EC672E" w:rsidRPr="001F34F2">
              <w:rPr>
                <w:i/>
                <w:sz w:val="28"/>
                <w:szCs w:val="28"/>
                <w:u w:val="single"/>
                <w:lang w:eastAsia="ru-RU"/>
              </w:rPr>
              <w:t>объ.</w:t>
            </w:r>
          </w:p>
        </w:tc>
      </w:tr>
      <w:tr w:rsidR="00EC672E" w:rsidRPr="001F34F2" w14:paraId="6C0A677A" w14:textId="77777777" w:rsidTr="004E1D4F">
        <w:trPr>
          <w:trHeight w:val="20"/>
        </w:trPr>
        <w:tc>
          <w:tcPr>
            <w:tcW w:w="3316" w:type="pct"/>
            <w:shd w:val="clear" w:color="auto" w:fill="auto"/>
            <w:vAlign w:val="bottom"/>
            <w:hideMark/>
          </w:tcPr>
          <w:p w14:paraId="175632AB" w14:textId="77777777" w:rsidR="00EC672E" w:rsidRPr="001F075E" w:rsidRDefault="00EC672E" w:rsidP="00EC672E">
            <w:pPr>
              <w:ind w:firstLine="0"/>
              <w:jc w:val="left"/>
              <w:rPr>
                <w:sz w:val="28"/>
                <w:szCs w:val="28"/>
                <w:lang w:eastAsia="ru-RU"/>
              </w:rPr>
            </w:pPr>
            <w:r w:rsidRPr="001F075E">
              <w:rPr>
                <w:sz w:val="28"/>
                <w:szCs w:val="28"/>
                <w:lang w:eastAsia="ru-RU"/>
              </w:rPr>
              <w:t>Удельная теплота сгорания горючего вещества, Мдж/кг;</w:t>
            </w:r>
          </w:p>
        </w:tc>
        <w:tc>
          <w:tcPr>
            <w:tcW w:w="1684" w:type="pct"/>
            <w:shd w:val="clear" w:color="auto" w:fill="auto"/>
            <w:noWrap/>
            <w:vAlign w:val="center"/>
            <w:hideMark/>
          </w:tcPr>
          <w:p w14:paraId="60E27E0B" w14:textId="028B3D43" w:rsidR="00EC672E" w:rsidRPr="001F34F2" w:rsidRDefault="00EC672E" w:rsidP="00EC672E">
            <w:pPr>
              <w:ind w:firstLine="0"/>
              <w:jc w:val="left"/>
              <w:rPr>
                <w:i/>
                <w:sz w:val="28"/>
                <w:szCs w:val="28"/>
                <w:u w:val="single"/>
                <w:lang w:eastAsia="ru-RU"/>
              </w:rPr>
            </w:pPr>
            <w:r w:rsidRPr="001F34F2">
              <w:rPr>
                <w:i/>
                <w:sz w:val="28"/>
                <w:szCs w:val="28"/>
                <w:u w:val="single"/>
                <w:lang w:eastAsia="ru-RU"/>
              </w:rPr>
              <w:t>42</w:t>
            </w:r>
            <w:r w:rsidR="002D4E9C">
              <w:rPr>
                <w:i/>
                <w:sz w:val="28"/>
                <w:szCs w:val="28"/>
                <w:u w:val="single"/>
                <w:lang w:eastAsia="ru-RU"/>
              </w:rPr>
              <w:t> </w:t>
            </w:r>
            <w:r w:rsidRPr="001F34F2">
              <w:rPr>
                <w:i/>
                <w:sz w:val="28"/>
                <w:szCs w:val="28"/>
                <w:u w:val="single"/>
                <w:lang w:eastAsia="ru-RU"/>
              </w:rPr>
              <w:t>Мдж/кг</w:t>
            </w:r>
          </w:p>
        </w:tc>
      </w:tr>
      <w:tr w:rsidR="00EC672E" w:rsidRPr="001F34F2" w14:paraId="592D53B1" w14:textId="77777777" w:rsidTr="004E1D4F">
        <w:trPr>
          <w:trHeight w:val="20"/>
        </w:trPr>
        <w:tc>
          <w:tcPr>
            <w:tcW w:w="3316" w:type="pct"/>
            <w:shd w:val="clear" w:color="auto" w:fill="auto"/>
            <w:noWrap/>
            <w:vAlign w:val="bottom"/>
            <w:hideMark/>
          </w:tcPr>
          <w:p w14:paraId="66309A58" w14:textId="77777777" w:rsidR="00EC672E" w:rsidRPr="001F075E" w:rsidRDefault="00EC672E" w:rsidP="00EC672E">
            <w:pPr>
              <w:ind w:firstLine="0"/>
              <w:jc w:val="left"/>
              <w:rPr>
                <w:sz w:val="28"/>
                <w:szCs w:val="28"/>
                <w:lang w:eastAsia="ru-RU"/>
              </w:rPr>
            </w:pPr>
            <w:r w:rsidRPr="001F075E">
              <w:rPr>
                <w:sz w:val="28"/>
                <w:szCs w:val="28"/>
                <w:lang w:eastAsia="ru-RU"/>
              </w:rPr>
              <w:t>Молярная масса</w:t>
            </w:r>
          </w:p>
        </w:tc>
        <w:tc>
          <w:tcPr>
            <w:tcW w:w="1684" w:type="pct"/>
            <w:shd w:val="clear" w:color="auto" w:fill="auto"/>
            <w:noWrap/>
            <w:vAlign w:val="center"/>
            <w:hideMark/>
          </w:tcPr>
          <w:p w14:paraId="719E18E1" w14:textId="32B9F5E1" w:rsidR="00EC672E" w:rsidRPr="001F34F2" w:rsidRDefault="00EC672E" w:rsidP="00EC672E">
            <w:pPr>
              <w:ind w:firstLine="0"/>
              <w:jc w:val="left"/>
              <w:rPr>
                <w:i/>
                <w:sz w:val="28"/>
                <w:szCs w:val="28"/>
                <w:u w:val="single"/>
                <w:lang w:eastAsia="ru-RU"/>
              </w:rPr>
            </w:pPr>
            <w:r w:rsidRPr="001F34F2">
              <w:rPr>
                <w:i/>
                <w:sz w:val="28"/>
                <w:szCs w:val="28"/>
                <w:u w:val="single"/>
                <w:lang w:eastAsia="ru-RU"/>
              </w:rPr>
              <w:t>300</w:t>
            </w:r>
            <w:r w:rsidR="002D4E9C">
              <w:rPr>
                <w:i/>
                <w:sz w:val="28"/>
                <w:szCs w:val="28"/>
                <w:u w:val="single"/>
                <w:lang w:eastAsia="ru-RU"/>
              </w:rPr>
              <w:t> </w:t>
            </w:r>
            <w:r w:rsidRPr="001F34F2">
              <w:rPr>
                <w:i/>
                <w:sz w:val="28"/>
                <w:szCs w:val="28"/>
                <w:u w:val="single"/>
                <w:lang w:eastAsia="ru-RU"/>
              </w:rPr>
              <w:t>кг/кмоль</w:t>
            </w:r>
          </w:p>
        </w:tc>
      </w:tr>
      <w:tr w:rsidR="00EC672E" w:rsidRPr="001F34F2" w14:paraId="47C596DD" w14:textId="77777777" w:rsidTr="004E1D4F">
        <w:trPr>
          <w:trHeight w:val="20"/>
        </w:trPr>
        <w:tc>
          <w:tcPr>
            <w:tcW w:w="3316" w:type="pct"/>
            <w:shd w:val="clear" w:color="auto" w:fill="auto"/>
            <w:vAlign w:val="bottom"/>
            <w:hideMark/>
          </w:tcPr>
          <w:p w14:paraId="3AF092FB" w14:textId="77777777" w:rsidR="00EC672E" w:rsidRPr="001F075E" w:rsidRDefault="00EC672E" w:rsidP="00EC672E">
            <w:pPr>
              <w:ind w:firstLine="0"/>
              <w:jc w:val="left"/>
              <w:rPr>
                <w:sz w:val="28"/>
                <w:szCs w:val="28"/>
                <w:lang w:eastAsia="ru-RU"/>
              </w:rPr>
            </w:pPr>
            <w:r w:rsidRPr="001F075E">
              <w:rPr>
                <w:sz w:val="28"/>
                <w:szCs w:val="28"/>
                <w:lang w:eastAsia="ru-RU"/>
              </w:rPr>
              <w:t>Температура окружающей среды более</w:t>
            </w:r>
          </w:p>
        </w:tc>
        <w:tc>
          <w:tcPr>
            <w:tcW w:w="1684" w:type="pct"/>
            <w:shd w:val="clear" w:color="auto" w:fill="auto"/>
            <w:noWrap/>
            <w:vAlign w:val="center"/>
            <w:hideMark/>
          </w:tcPr>
          <w:p w14:paraId="3A436D51" w14:textId="77777777"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10</w:t>
            </w:r>
            <w:r w:rsidRPr="001F34F2">
              <w:rPr>
                <w:i/>
                <w:sz w:val="28"/>
                <w:szCs w:val="28"/>
                <w:u w:val="single"/>
                <w:vertAlign w:val="superscript"/>
                <w:lang w:eastAsia="ru-RU"/>
              </w:rPr>
              <w:t>о</w:t>
            </w:r>
            <w:r w:rsidRPr="001F34F2">
              <w:rPr>
                <w:i/>
                <w:sz w:val="28"/>
                <w:szCs w:val="28"/>
                <w:u w:val="single"/>
                <w:lang w:eastAsia="ru-RU"/>
              </w:rPr>
              <w:t>С</w:t>
            </w:r>
          </w:p>
        </w:tc>
      </w:tr>
      <w:tr w:rsidR="00EC672E" w:rsidRPr="001F34F2" w14:paraId="3EDCCC8E" w14:textId="77777777" w:rsidTr="004E1D4F">
        <w:trPr>
          <w:trHeight w:val="20"/>
        </w:trPr>
        <w:tc>
          <w:tcPr>
            <w:tcW w:w="3316" w:type="pct"/>
            <w:shd w:val="clear" w:color="auto" w:fill="auto"/>
            <w:vAlign w:val="bottom"/>
            <w:hideMark/>
          </w:tcPr>
          <w:p w14:paraId="02397F58" w14:textId="77777777" w:rsidR="00EC672E" w:rsidRPr="001F075E" w:rsidRDefault="00EC672E" w:rsidP="00EC672E">
            <w:pPr>
              <w:ind w:firstLine="0"/>
              <w:jc w:val="left"/>
              <w:rPr>
                <w:sz w:val="28"/>
                <w:szCs w:val="28"/>
                <w:lang w:eastAsia="ru-RU"/>
              </w:rPr>
            </w:pPr>
            <w:r w:rsidRPr="001F075E">
              <w:rPr>
                <w:sz w:val="28"/>
                <w:szCs w:val="28"/>
                <w:lang w:eastAsia="ru-RU"/>
              </w:rPr>
              <w:t>Скорость ветра менее</w:t>
            </w:r>
          </w:p>
        </w:tc>
        <w:tc>
          <w:tcPr>
            <w:tcW w:w="1684" w:type="pct"/>
            <w:shd w:val="clear" w:color="auto" w:fill="auto"/>
            <w:noWrap/>
            <w:vAlign w:val="center"/>
            <w:hideMark/>
          </w:tcPr>
          <w:p w14:paraId="72D70B63" w14:textId="231A779C"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2</w:t>
            </w:r>
            <w:r w:rsidR="002D4E9C">
              <w:rPr>
                <w:i/>
                <w:iCs/>
                <w:sz w:val="28"/>
                <w:szCs w:val="28"/>
                <w:u w:val="single"/>
                <w:lang w:eastAsia="ru-RU"/>
              </w:rPr>
              <w:t> </w:t>
            </w:r>
            <w:r w:rsidRPr="001F34F2">
              <w:rPr>
                <w:i/>
                <w:sz w:val="28"/>
                <w:szCs w:val="28"/>
                <w:u w:val="single"/>
                <w:lang w:eastAsia="ru-RU"/>
              </w:rPr>
              <w:t>м/с</w:t>
            </w:r>
          </w:p>
        </w:tc>
      </w:tr>
      <w:tr w:rsidR="00EC672E" w:rsidRPr="001F34F2" w14:paraId="225A88AB" w14:textId="77777777" w:rsidTr="004E1D4F">
        <w:trPr>
          <w:trHeight w:val="20"/>
        </w:trPr>
        <w:tc>
          <w:tcPr>
            <w:tcW w:w="3316" w:type="pct"/>
            <w:shd w:val="clear" w:color="auto" w:fill="auto"/>
            <w:noWrap/>
            <w:vAlign w:val="bottom"/>
            <w:hideMark/>
          </w:tcPr>
          <w:p w14:paraId="37A02A18" w14:textId="77777777" w:rsidR="00EC672E" w:rsidRPr="001F075E" w:rsidRDefault="00EC672E" w:rsidP="00EC672E">
            <w:pPr>
              <w:ind w:firstLine="0"/>
              <w:jc w:val="left"/>
              <w:rPr>
                <w:sz w:val="28"/>
                <w:szCs w:val="28"/>
                <w:lang w:eastAsia="ru-RU"/>
              </w:rPr>
            </w:pPr>
            <w:r w:rsidRPr="001F075E">
              <w:rPr>
                <w:sz w:val="28"/>
                <w:szCs w:val="28"/>
                <w:lang w:eastAsia="ru-RU"/>
              </w:rPr>
              <w:t>Емкость разрушается полностью</w:t>
            </w:r>
          </w:p>
        </w:tc>
        <w:tc>
          <w:tcPr>
            <w:tcW w:w="1684" w:type="pct"/>
            <w:shd w:val="clear" w:color="auto" w:fill="auto"/>
            <w:noWrap/>
            <w:vAlign w:val="center"/>
            <w:hideMark/>
          </w:tcPr>
          <w:p w14:paraId="167BB1A3" w14:textId="77777777" w:rsidR="00EC672E" w:rsidRPr="001F34F2" w:rsidRDefault="00EC672E" w:rsidP="00EC672E">
            <w:pPr>
              <w:ind w:firstLine="0"/>
              <w:jc w:val="left"/>
              <w:rPr>
                <w:i/>
                <w:sz w:val="28"/>
                <w:szCs w:val="28"/>
                <w:u w:val="single"/>
                <w:lang w:eastAsia="ru-RU"/>
              </w:rPr>
            </w:pPr>
          </w:p>
        </w:tc>
      </w:tr>
      <w:tr w:rsidR="00EC672E" w:rsidRPr="001F34F2" w14:paraId="7FD7710D" w14:textId="77777777" w:rsidTr="004E1D4F">
        <w:trPr>
          <w:trHeight w:val="20"/>
        </w:trPr>
        <w:tc>
          <w:tcPr>
            <w:tcW w:w="3316" w:type="pct"/>
            <w:shd w:val="clear" w:color="auto" w:fill="auto"/>
            <w:noWrap/>
            <w:vAlign w:val="bottom"/>
            <w:hideMark/>
          </w:tcPr>
          <w:p w14:paraId="0639C26B" w14:textId="77777777" w:rsidR="00EC672E" w:rsidRPr="001F075E" w:rsidRDefault="00EC672E" w:rsidP="00EC672E">
            <w:pPr>
              <w:ind w:firstLine="0"/>
              <w:jc w:val="left"/>
              <w:rPr>
                <w:sz w:val="28"/>
                <w:szCs w:val="28"/>
                <w:lang w:eastAsia="ru-RU"/>
              </w:rPr>
            </w:pPr>
            <w:r w:rsidRPr="001F075E">
              <w:rPr>
                <w:sz w:val="28"/>
                <w:szCs w:val="28"/>
                <w:lang w:eastAsia="ru-RU"/>
              </w:rPr>
              <w:t>Расположение облака сгорания</w:t>
            </w:r>
          </w:p>
        </w:tc>
        <w:tc>
          <w:tcPr>
            <w:tcW w:w="1684" w:type="pct"/>
            <w:shd w:val="clear" w:color="auto" w:fill="auto"/>
            <w:vAlign w:val="center"/>
            <w:hideMark/>
          </w:tcPr>
          <w:p w14:paraId="70E4427C" w14:textId="77777777" w:rsidR="00EC672E" w:rsidRPr="001F34F2" w:rsidRDefault="00EC672E" w:rsidP="00EC672E">
            <w:pPr>
              <w:ind w:firstLine="0"/>
              <w:jc w:val="left"/>
              <w:rPr>
                <w:i/>
                <w:iCs/>
                <w:sz w:val="28"/>
                <w:szCs w:val="28"/>
                <w:u w:val="single"/>
                <w:lang w:eastAsia="ru-RU"/>
              </w:rPr>
            </w:pPr>
            <w:r w:rsidRPr="001F34F2">
              <w:rPr>
                <w:i/>
                <w:iCs/>
                <w:sz w:val="28"/>
                <w:szCs w:val="28"/>
                <w:u w:val="single"/>
                <w:lang w:eastAsia="ru-RU"/>
              </w:rPr>
              <w:t>на поверхности земли</w:t>
            </w:r>
          </w:p>
        </w:tc>
      </w:tr>
    </w:tbl>
    <w:p w14:paraId="1FDA4778" w14:textId="77777777" w:rsidR="00726EE3" w:rsidRPr="004B50F1" w:rsidRDefault="00726EE3" w:rsidP="00657B5A">
      <w:pPr>
        <w:widowControl w:val="0"/>
        <w:ind w:right="-2" w:firstLine="709"/>
        <w:rPr>
          <w:rFonts w:cs="Arial"/>
          <w:sz w:val="28"/>
          <w:szCs w:val="28"/>
        </w:rPr>
      </w:pPr>
    </w:p>
    <w:tbl>
      <w:tblPr>
        <w:tblW w:w="5000" w:type="pct"/>
        <w:tblLook w:val="04A0" w:firstRow="1" w:lastRow="0" w:firstColumn="1" w:lastColumn="0" w:noHBand="0" w:noVBand="1"/>
      </w:tblPr>
      <w:tblGrid>
        <w:gridCol w:w="6772"/>
        <w:gridCol w:w="3365"/>
      </w:tblGrid>
      <w:tr w:rsidR="00EC672E" w:rsidRPr="00691663" w14:paraId="46D06DD8" w14:textId="77777777" w:rsidTr="00AC7806">
        <w:trPr>
          <w:trHeight w:val="20"/>
        </w:trPr>
        <w:tc>
          <w:tcPr>
            <w:tcW w:w="3340" w:type="pct"/>
            <w:shd w:val="clear" w:color="auto" w:fill="auto"/>
            <w:noWrap/>
            <w:vAlign w:val="bottom"/>
            <w:hideMark/>
          </w:tcPr>
          <w:p w14:paraId="0BB4E2AF" w14:textId="6227FAA5" w:rsidR="00EC672E" w:rsidRPr="00657B5A" w:rsidRDefault="00EC672E" w:rsidP="00EC672E">
            <w:pPr>
              <w:ind w:firstLine="34"/>
              <w:jc w:val="left"/>
              <w:rPr>
                <w:sz w:val="28"/>
                <w:szCs w:val="28"/>
                <w:lang w:eastAsia="ru-RU"/>
              </w:rPr>
            </w:pPr>
            <w:r w:rsidRPr="00657B5A">
              <w:rPr>
                <w:b/>
                <w:bCs/>
                <w:sz w:val="28"/>
                <w:szCs w:val="28"/>
                <w:u w:val="single"/>
                <w:lang w:eastAsia="ru-RU"/>
              </w:rPr>
              <w:t>Результаты расчетов</w:t>
            </w:r>
          </w:p>
        </w:tc>
        <w:tc>
          <w:tcPr>
            <w:tcW w:w="1660" w:type="pct"/>
            <w:shd w:val="clear" w:color="auto" w:fill="auto"/>
            <w:noWrap/>
            <w:vAlign w:val="center"/>
            <w:hideMark/>
          </w:tcPr>
          <w:p w14:paraId="1CAA2815" w14:textId="77777777" w:rsidR="00EC672E" w:rsidRPr="00657B5A" w:rsidRDefault="00EC672E" w:rsidP="00EC672E">
            <w:pPr>
              <w:ind w:firstLine="0"/>
              <w:jc w:val="left"/>
              <w:rPr>
                <w:sz w:val="28"/>
                <w:szCs w:val="28"/>
                <w:lang w:eastAsia="ru-RU"/>
              </w:rPr>
            </w:pPr>
          </w:p>
        </w:tc>
      </w:tr>
      <w:tr w:rsidR="00EC672E" w:rsidRPr="00691663" w14:paraId="6734779E" w14:textId="77777777" w:rsidTr="00AC7806">
        <w:trPr>
          <w:trHeight w:val="20"/>
        </w:trPr>
        <w:tc>
          <w:tcPr>
            <w:tcW w:w="3340" w:type="pct"/>
            <w:shd w:val="clear" w:color="auto" w:fill="auto"/>
            <w:noWrap/>
            <w:vAlign w:val="bottom"/>
            <w:hideMark/>
          </w:tcPr>
          <w:p w14:paraId="4512C47F" w14:textId="2A5B7001" w:rsidR="00EC672E" w:rsidRPr="00657B5A" w:rsidRDefault="00EC672E" w:rsidP="00A73644">
            <w:pPr>
              <w:ind w:firstLine="0"/>
              <w:jc w:val="left"/>
              <w:rPr>
                <w:b/>
                <w:bCs/>
                <w:sz w:val="28"/>
                <w:szCs w:val="28"/>
                <w:u w:val="single"/>
                <w:lang w:eastAsia="ru-RU"/>
              </w:rPr>
            </w:pPr>
            <w:r w:rsidRPr="00657B5A">
              <w:rPr>
                <w:sz w:val="28"/>
                <w:szCs w:val="28"/>
                <w:lang w:eastAsia="ru-RU"/>
              </w:rPr>
              <w:t>Вес возможного разлития</w:t>
            </w:r>
          </w:p>
        </w:tc>
        <w:tc>
          <w:tcPr>
            <w:tcW w:w="1660" w:type="pct"/>
            <w:shd w:val="clear" w:color="auto" w:fill="auto"/>
            <w:noWrap/>
            <w:vAlign w:val="bottom"/>
            <w:hideMark/>
          </w:tcPr>
          <w:p w14:paraId="020A7B9A" w14:textId="384687FC" w:rsidR="00EC672E" w:rsidRPr="00657B5A" w:rsidRDefault="002D4E9C" w:rsidP="00EC672E">
            <w:pPr>
              <w:ind w:firstLine="0"/>
              <w:jc w:val="left"/>
              <w:rPr>
                <w:sz w:val="28"/>
                <w:szCs w:val="28"/>
                <w:lang w:eastAsia="ru-RU"/>
              </w:rPr>
            </w:pPr>
            <w:r>
              <w:rPr>
                <w:sz w:val="28"/>
                <w:szCs w:val="28"/>
                <w:lang w:eastAsia="ru-RU"/>
              </w:rPr>
              <w:t>4 </w:t>
            </w:r>
            <w:r w:rsidR="00EC672E">
              <w:rPr>
                <w:sz w:val="28"/>
                <w:szCs w:val="28"/>
                <w:lang w:eastAsia="ru-RU"/>
              </w:rPr>
              <w:t>100 000.</w:t>
            </w:r>
            <w:r w:rsidR="00EC672E" w:rsidRPr="00657B5A">
              <w:rPr>
                <w:sz w:val="28"/>
                <w:szCs w:val="28"/>
                <w:lang w:eastAsia="ru-RU"/>
              </w:rPr>
              <w:t>00</w:t>
            </w:r>
            <w:r>
              <w:rPr>
                <w:sz w:val="28"/>
                <w:szCs w:val="28"/>
                <w:lang w:eastAsia="ru-RU"/>
              </w:rPr>
              <w:t> </w:t>
            </w:r>
            <w:r w:rsidR="00EC672E" w:rsidRPr="00657B5A">
              <w:rPr>
                <w:sz w:val="28"/>
                <w:szCs w:val="28"/>
                <w:lang w:eastAsia="ru-RU"/>
              </w:rPr>
              <w:t>кг</w:t>
            </w:r>
          </w:p>
        </w:tc>
      </w:tr>
      <w:tr w:rsidR="00EC672E" w:rsidRPr="00691663" w14:paraId="49CCE348" w14:textId="77777777" w:rsidTr="00AC7806">
        <w:trPr>
          <w:trHeight w:val="20"/>
        </w:trPr>
        <w:tc>
          <w:tcPr>
            <w:tcW w:w="3340" w:type="pct"/>
            <w:shd w:val="clear" w:color="auto" w:fill="auto"/>
            <w:noWrap/>
            <w:vAlign w:val="bottom"/>
            <w:hideMark/>
          </w:tcPr>
          <w:p w14:paraId="62DDDCD6" w14:textId="02759CD3" w:rsidR="00EC672E" w:rsidRPr="00657B5A" w:rsidRDefault="00EC672E" w:rsidP="00A73644">
            <w:pPr>
              <w:ind w:firstLine="0"/>
              <w:jc w:val="left"/>
              <w:rPr>
                <w:sz w:val="28"/>
                <w:szCs w:val="28"/>
                <w:lang w:eastAsia="ru-RU"/>
              </w:rPr>
            </w:pPr>
            <w:r w:rsidRPr="00657B5A">
              <w:rPr>
                <w:sz w:val="28"/>
                <w:szCs w:val="28"/>
                <w:lang w:eastAsia="ru-RU"/>
              </w:rPr>
              <w:t>Масса горючего вещества, содержащегося в облаке</w:t>
            </w:r>
          </w:p>
        </w:tc>
        <w:tc>
          <w:tcPr>
            <w:tcW w:w="1660" w:type="pct"/>
            <w:shd w:val="clear" w:color="auto" w:fill="auto"/>
            <w:noWrap/>
            <w:vAlign w:val="bottom"/>
            <w:hideMark/>
          </w:tcPr>
          <w:p w14:paraId="39F36740" w14:textId="783122A5" w:rsidR="00EC672E" w:rsidRPr="00657B5A" w:rsidRDefault="00EC672E" w:rsidP="00EC672E">
            <w:pPr>
              <w:ind w:firstLine="0"/>
              <w:jc w:val="left"/>
              <w:rPr>
                <w:sz w:val="28"/>
                <w:szCs w:val="28"/>
                <w:lang w:eastAsia="ru-RU"/>
              </w:rPr>
            </w:pPr>
            <w:r>
              <w:rPr>
                <w:sz w:val="28"/>
                <w:szCs w:val="28"/>
                <w:lang w:eastAsia="ru-RU"/>
              </w:rPr>
              <w:t>1 434.</w:t>
            </w:r>
            <w:r w:rsidRPr="00657B5A">
              <w:rPr>
                <w:sz w:val="28"/>
                <w:szCs w:val="28"/>
                <w:lang w:eastAsia="ru-RU"/>
              </w:rPr>
              <w:t>14</w:t>
            </w:r>
            <w:r w:rsidR="002D4E9C">
              <w:rPr>
                <w:sz w:val="28"/>
                <w:szCs w:val="28"/>
                <w:lang w:eastAsia="ru-RU"/>
              </w:rPr>
              <w:t> </w:t>
            </w:r>
            <w:r w:rsidRPr="00657B5A">
              <w:rPr>
                <w:sz w:val="28"/>
                <w:szCs w:val="28"/>
                <w:lang w:eastAsia="ru-RU"/>
              </w:rPr>
              <w:t>кг</w:t>
            </w:r>
          </w:p>
        </w:tc>
      </w:tr>
      <w:tr w:rsidR="00EC672E" w:rsidRPr="00691663" w14:paraId="7FD201E5" w14:textId="77777777" w:rsidTr="00AC7806">
        <w:trPr>
          <w:trHeight w:val="20"/>
        </w:trPr>
        <w:tc>
          <w:tcPr>
            <w:tcW w:w="3340" w:type="pct"/>
            <w:shd w:val="clear" w:color="auto" w:fill="auto"/>
            <w:noWrap/>
            <w:hideMark/>
          </w:tcPr>
          <w:p w14:paraId="5438239C" w14:textId="1C0338CB" w:rsidR="00EC672E" w:rsidRPr="00657B5A" w:rsidRDefault="00EC672E" w:rsidP="00A73644">
            <w:pPr>
              <w:ind w:firstLine="0"/>
              <w:jc w:val="left"/>
              <w:rPr>
                <w:sz w:val="28"/>
                <w:szCs w:val="28"/>
                <w:lang w:eastAsia="ru-RU"/>
              </w:rPr>
            </w:pPr>
            <w:r w:rsidRPr="00657B5A">
              <w:rPr>
                <w:sz w:val="28"/>
                <w:szCs w:val="28"/>
                <w:lang w:eastAsia="ru-RU"/>
              </w:rPr>
              <w:t>Режим сгорания облака:</w:t>
            </w:r>
          </w:p>
        </w:tc>
        <w:tc>
          <w:tcPr>
            <w:tcW w:w="1660" w:type="pct"/>
            <w:shd w:val="clear" w:color="auto" w:fill="auto"/>
            <w:noWrap/>
            <w:vAlign w:val="center"/>
            <w:hideMark/>
          </w:tcPr>
          <w:p w14:paraId="0AB29385" w14:textId="7E461934" w:rsidR="00EC672E" w:rsidRPr="00657B5A" w:rsidRDefault="00EC672E" w:rsidP="00EC672E">
            <w:pPr>
              <w:ind w:firstLine="0"/>
              <w:jc w:val="left"/>
              <w:rPr>
                <w:sz w:val="28"/>
                <w:szCs w:val="28"/>
                <w:lang w:eastAsia="ru-RU"/>
              </w:rPr>
            </w:pPr>
            <w:r w:rsidRPr="00657B5A">
              <w:rPr>
                <w:sz w:val="28"/>
                <w:szCs w:val="28"/>
                <w:lang w:eastAsia="ru-RU"/>
              </w:rPr>
              <w:t>5класс</w:t>
            </w:r>
          </w:p>
        </w:tc>
      </w:tr>
      <w:tr w:rsidR="00EC672E" w:rsidRPr="00691663" w14:paraId="7DF69742" w14:textId="77777777" w:rsidTr="00AC7806">
        <w:trPr>
          <w:trHeight w:val="20"/>
        </w:trPr>
        <w:tc>
          <w:tcPr>
            <w:tcW w:w="3340" w:type="pct"/>
            <w:shd w:val="clear" w:color="auto" w:fill="auto"/>
            <w:noWrap/>
            <w:vAlign w:val="bottom"/>
            <w:hideMark/>
          </w:tcPr>
          <w:p w14:paraId="369FB151" w14:textId="2E9EC184" w:rsidR="00EC672E" w:rsidRPr="00657B5A" w:rsidRDefault="00EC672E" w:rsidP="00A73644">
            <w:pPr>
              <w:ind w:firstLine="0"/>
              <w:jc w:val="left"/>
              <w:rPr>
                <w:sz w:val="28"/>
                <w:szCs w:val="28"/>
                <w:lang w:eastAsia="ru-RU"/>
              </w:rPr>
            </w:pPr>
            <w:r w:rsidRPr="00657B5A">
              <w:rPr>
                <w:sz w:val="28"/>
                <w:szCs w:val="28"/>
                <w:lang w:eastAsia="ru-RU"/>
              </w:rPr>
              <w:t>Максимальное избыточное давление</w:t>
            </w:r>
          </w:p>
        </w:tc>
        <w:tc>
          <w:tcPr>
            <w:tcW w:w="1660" w:type="pct"/>
            <w:shd w:val="clear" w:color="auto" w:fill="auto"/>
            <w:vAlign w:val="bottom"/>
            <w:hideMark/>
          </w:tcPr>
          <w:p w14:paraId="000FECA8" w14:textId="4C374978" w:rsidR="00EC672E" w:rsidRPr="00657B5A" w:rsidRDefault="00EC672E" w:rsidP="00EC672E">
            <w:pPr>
              <w:ind w:firstLine="0"/>
              <w:jc w:val="left"/>
              <w:rPr>
                <w:sz w:val="28"/>
                <w:szCs w:val="28"/>
                <w:lang w:eastAsia="ru-RU"/>
              </w:rPr>
            </w:pPr>
            <w:r>
              <w:rPr>
                <w:sz w:val="28"/>
                <w:szCs w:val="28"/>
                <w:lang w:eastAsia="ru-RU"/>
              </w:rPr>
              <w:t>19.</w:t>
            </w:r>
            <w:r w:rsidRPr="00657B5A">
              <w:rPr>
                <w:sz w:val="28"/>
                <w:szCs w:val="28"/>
                <w:lang w:eastAsia="ru-RU"/>
              </w:rPr>
              <w:t>21</w:t>
            </w:r>
            <w:r w:rsidR="0035591A">
              <w:rPr>
                <w:sz w:val="28"/>
                <w:szCs w:val="28"/>
                <w:lang w:eastAsia="ru-RU"/>
              </w:rPr>
              <w:t xml:space="preserve"> </w:t>
            </w:r>
            <w:r w:rsidRPr="00657B5A">
              <w:rPr>
                <w:sz w:val="28"/>
                <w:szCs w:val="28"/>
                <w:lang w:eastAsia="ru-RU"/>
              </w:rPr>
              <w:t>КПа</w:t>
            </w:r>
          </w:p>
        </w:tc>
      </w:tr>
      <w:tr w:rsidR="00EC672E" w:rsidRPr="00691663" w14:paraId="23867AD5" w14:textId="77777777" w:rsidTr="00AC7806">
        <w:trPr>
          <w:trHeight w:val="20"/>
        </w:trPr>
        <w:tc>
          <w:tcPr>
            <w:tcW w:w="3340" w:type="pct"/>
            <w:shd w:val="clear" w:color="auto" w:fill="auto"/>
            <w:noWrap/>
            <w:vAlign w:val="bottom"/>
            <w:hideMark/>
          </w:tcPr>
          <w:p w14:paraId="7815C1F3" w14:textId="2240FD41" w:rsidR="00EC672E" w:rsidRPr="00657B5A" w:rsidRDefault="00EC672E" w:rsidP="00A73644">
            <w:pPr>
              <w:ind w:firstLine="0"/>
              <w:jc w:val="left"/>
              <w:rPr>
                <w:sz w:val="28"/>
                <w:szCs w:val="28"/>
                <w:lang w:eastAsia="ru-RU"/>
              </w:rPr>
            </w:pPr>
            <w:r w:rsidRPr="00657B5A">
              <w:rPr>
                <w:sz w:val="28"/>
                <w:szCs w:val="28"/>
                <w:lang w:eastAsia="ru-RU"/>
              </w:rPr>
              <w:t>на расстоянии</w:t>
            </w:r>
          </w:p>
        </w:tc>
        <w:tc>
          <w:tcPr>
            <w:tcW w:w="1660" w:type="pct"/>
            <w:shd w:val="clear" w:color="auto" w:fill="auto"/>
            <w:noWrap/>
            <w:vAlign w:val="bottom"/>
            <w:hideMark/>
          </w:tcPr>
          <w:p w14:paraId="289CD43A" w14:textId="000A58DD" w:rsidR="00EC672E" w:rsidRPr="00657B5A" w:rsidRDefault="00EC672E" w:rsidP="00EC672E">
            <w:pPr>
              <w:ind w:firstLine="0"/>
              <w:jc w:val="left"/>
              <w:rPr>
                <w:sz w:val="28"/>
                <w:szCs w:val="28"/>
                <w:lang w:eastAsia="ru-RU"/>
              </w:rPr>
            </w:pPr>
            <w:r>
              <w:rPr>
                <w:sz w:val="28"/>
                <w:szCs w:val="28"/>
                <w:lang w:eastAsia="ru-RU"/>
              </w:rPr>
              <w:t>29.</w:t>
            </w:r>
            <w:r w:rsidRPr="00657B5A">
              <w:rPr>
                <w:sz w:val="28"/>
                <w:szCs w:val="28"/>
                <w:lang w:eastAsia="ru-RU"/>
              </w:rPr>
              <w:t>54</w:t>
            </w:r>
            <w:r w:rsidR="0035591A">
              <w:rPr>
                <w:sz w:val="28"/>
                <w:szCs w:val="28"/>
                <w:lang w:eastAsia="ru-RU"/>
              </w:rPr>
              <w:t xml:space="preserve"> </w:t>
            </w:r>
            <w:r w:rsidRPr="00657B5A">
              <w:rPr>
                <w:sz w:val="28"/>
                <w:szCs w:val="28"/>
                <w:lang w:eastAsia="ru-RU"/>
              </w:rPr>
              <w:t>м</w:t>
            </w:r>
          </w:p>
        </w:tc>
      </w:tr>
    </w:tbl>
    <w:p w14:paraId="0A14A35F" w14:textId="77777777" w:rsidR="004B50F1" w:rsidRPr="004B50F1" w:rsidRDefault="004B50F1">
      <w:pPr>
        <w:rPr>
          <w:sz w:val="28"/>
          <w:szCs w:val="28"/>
        </w:rPr>
      </w:pPr>
    </w:p>
    <w:tbl>
      <w:tblPr>
        <w:tblW w:w="5000" w:type="pct"/>
        <w:tblLayout w:type="fixed"/>
        <w:tblLook w:val="04A0" w:firstRow="1" w:lastRow="0" w:firstColumn="1" w:lastColumn="0" w:noHBand="0" w:noVBand="1"/>
      </w:tblPr>
      <w:tblGrid>
        <w:gridCol w:w="6772"/>
        <w:gridCol w:w="3365"/>
      </w:tblGrid>
      <w:tr w:rsidR="00EC672E" w:rsidRPr="00691663" w14:paraId="69AC6370" w14:textId="77777777" w:rsidTr="00AC7806">
        <w:trPr>
          <w:trHeight w:val="20"/>
        </w:trPr>
        <w:tc>
          <w:tcPr>
            <w:tcW w:w="3340" w:type="pct"/>
            <w:shd w:val="clear" w:color="auto" w:fill="auto"/>
            <w:noWrap/>
            <w:vAlign w:val="bottom"/>
            <w:hideMark/>
          </w:tcPr>
          <w:p w14:paraId="0077BDAE" w14:textId="1F89255C" w:rsidR="00EC672E" w:rsidRPr="004B50F1" w:rsidRDefault="00EC672E" w:rsidP="00A73644">
            <w:pPr>
              <w:ind w:firstLine="0"/>
              <w:jc w:val="left"/>
              <w:rPr>
                <w:u w:val="single"/>
                <w:lang w:eastAsia="ru-RU"/>
              </w:rPr>
            </w:pPr>
            <w:r w:rsidRPr="004B50F1">
              <w:rPr>
                <w:b/>
                <w:bCs/>
                <w:sz w:val="28"/>
                <w:szCs w:val="28"/>
                <w:u w:val="single"/>
                <w:lang w:eastAsia="ru-RU"/>
              </w:rPr>
              <w:t>Зоны поражения зданий и сооружений</w:t>
            </w:r>
          </w:p>
        </w:tc>
        <w:tc>
          <w:tcPr>
            <w:tcW w:w="1660" w:type="pct"/>
            <w:noWrap/>
            <w:hideMark/>
          </w:tcPr>
          <w:p w14:paraId="01CE7D5F" w14:textId="77777777" w:rsidR="00EC672E" w:rsidRPr="00691663" w:rsidRDefault="00EC672E" w:rsidP="00EC672E">
            <w:pPr>
              <w:ind w:firstLine="0"/>
              <w:jc w:val="left"/>
              <w:rPr>
                <w:lang w:eastAsia="ru-RU"/>
              </w:rPr>
            </w:pPr>
          </w:p>
        </w:tc>
      </w:tr>
      <w:tr w:rsidR="00EC672E" w:rsidRPr="00691663" w14:paraId="78FAFF3A" w14:textId="6B6B0E44" w:rsidTr="00AC7806">
        <w:trPr>
          <w:trHeight w:val="20"/>
        </w:trPr>
        <w:tc>
          <w:tcPr>
            <w:tcW w:w="3340" w:type="pct"/>
            <w:shd w:val="clear" w:color="auto" w:fill="auto"/>
            <w:vAlign w:val="bottom"/>
            <w:hideMark/>
          </w:tcPr>
          <w:p w14:paraId="050F2A5D" w14:textId="3840DBEC" w:rsidR="00EC672E" w:rsidRPr="00EC672E" w:rsidRDefault="00EC672E" w:rsidP="00EC672E">
            <w:pPr>
              <w:ind w:firstLine="0"/>
              <w:rPr>
                <w:b/>
                <w:bCs/>
                <w:sz w:val="28"/>
                <w:szCs w:val="28"/>
                <w:lang w:eastAsia="ru-RU"/>
              </w:rPr>
            </w:pPr>
            <w:r w:rsidRPr="001040FA">
              <w:rPr>
                <w:sz w:val="28"/>
                <w:szCs w:val="28"/>
                <w:lang w:eastAsia="ru-RU"/>
              </w:rPr>
              <w:t>глубина зоны полных разрушений</w:t>
            </w:r>
          </w:p>
        </w:tc>
        <w:tc>
          <w:tcPr>
            <w:tcW w:w="1660" w:type="pct"/>
            <w:shd w:val="clear" w:color="auto" w:fill="auto"/>
            <w:vAlign w:val="bottom"/>
          </w:tcPr>
          <w:p w14:paraId="31D8D53A" w14:textId="2FECF148" w:rsidR="00EC672E" w:rsidRPr="00691663" w:rsidRDefault="002D4E9C" w:rsidP="00EC672E">
            <w:pPr>
              <w:ind w:firstLine="0"/>
              <w:jc w:val="left"/>
            </w:pPr>
            <w:r>
              <w:rPr>
                <w:sz w:val="28"/>
                <w:szCs w:val="28"/>
                <w:lang w:eastAsia="ru-RU"/>
              </w:rPr>
              <w:t>- </w:t>
            </w:r>
            <w:r w:rsidR="00EC672E" w:rsidRPr="001040FA">
              <w:rPr>
                <w:sz w:val="28"/>
                <w:szCs w:val="28"/>
                <w:lang w:eastAsia="ru-RU"/>
              </w:rPr>
              <w:t>м</w:t>
            </w:r>
          </w:p>
        </w:tc>
      </w:tr>
      <w:tr w:rsidR="00EC672E" w:rsidRPr="00691663" w14:paraId="3B53ACE1" w14:textId="77777777" w:rsidTr="00AC7806">
        <w:trPr>
          <w:trHeight w:val="20"/>
        </w:trPr>
        <w:tc>
          <w:tcPr>
            <w:tcW w:w="3340" w:type="pct"/>
            <w:shd w:val="clear" w:color="auto" w:fill="auto"/>
            <w:noWrap/>
            <w:vAlign w:val="bottom"/>
            <w:hideMark/>
          </w:tcPr>
          <w:p w14:paraId="501E5D30" w14:textId="60BE3ABC" w:rsidR="00EC672E" w:rsidRPr="001040FA" w:rsidRDefault="00EC672E" w:rsidP="00A73644">
            <w:pPr>
              <w:ind w:firstLine="0"/>
              <w:jc w:val="left"/>
              <w:rPr>
                <w:sz w:val="28"/>
                <w:szCs w:val="28"/>
                <w:lang w:eastAsia="ru-RU"/>
              </w:rPr>
            </w:pPr>
            <w:r w:rsidRPr="001040FA">
              <w:rPr>
                <w:sz w:val="28"/>
                <w:szCs w:val="28"/>
                <w:lang w:eastAsia="ru-RU"/>
              </w:rPr>
              <w:t>глубина зоны сильных разрушений</w:t>
            </w:r>
          </w:p>
        </w:tc>
        <w:tc>
          <w:tcPr>
            <w:tcW w:w="1660" w:type="pct"/>
            <w:shd w:val="clear" w:color="auto" w:fill="auto"/>
            <w:noWrap/>
            <w:vAlign w:val="bottom"/>
            <w:hideMark/>
          </w:tcPr>
          <w:p w14:paraId="22D75E91" w14:textId="509B9335" w:rsidR="00EC672E" w:rsidRPr="001040FA" w:rsidRDefault="00EC672E" w:rsidP="00EC672E">
            <w:pPr>
              <w:ind w:firstLine="0"/>
              <w:jc w:val="left"/>
              <w:rPr>
                <w:sz w:val="28"/>
                <w:szCs w:val="28"/>
                <w:lang w:eastAsia="ru-RU"/>
              </w:rPr>
            </w:pPr>
            <w:r w:rsidRPr="001040FA">
              <w:rPr>
                <w:sz w:val="28"/>
                <w:szCs w:val="28"/>
                <w:lang w:eastAsia="ru-RU"/>
              </w:rPr>
              <w:t>-</w:t>
            </w:r>
            <w:r w:rsidR="002D4E9C">
              <w:rPr>
                <w:sz w:val="28"/>
                <w:szCs w:val="28"/>
                <w:lang w:eastAsia="ru-RU"/>
              </w:rPr>
              <w:t> </w:t>
            </w:r>
            <w:r w:rsidRPr="001040FA">
              <w:rPr>
                <w:sz w:val="28"/>
                <w:szCs w:val="28"/>
                <w:lang w:eastAsia="ru-RU"/>
              </w:rPr>
              <w:t>м</w:t>
            </w:r>
          </w:p>
        </w:tc>
      </w:tr>
      <w:tr w:rsidR="00EC672E" w:rsidRPr="00691663" w14:paraId="7BE1934E" w14:textId="77777777" w:rsidTr="00AC7806">
        <w:trPr>
          <w:trHeight w:val="20"/>
        </w:trPr>
        <w:tc>
          <w:tcPr>
            <w:tcW w:w="3340" w:type="pct"/>
            <w:shd w:val="clear" w:color="auto" w:fill="auto"/>
            <w:noWrap/>
            <w:vAlign w:val="bottom"/>
            <w:hideMark/>
          </w:tcPr>
          <w:p w14:paraId="141C032A" w14:textId="01CF8EAA" w:rsidR="00EC672E" w:rsidRPr="001040FA" w:rsidRDefault="00EC672E" w:rsidP="00A73644">
            <w:pPr>
              <w:ind w:firstLine="0"/>
              <w:jc w:val="left"/>
              <w:rPr>
                <w:sz w:val="28"/>
                <w:szCs w:val="28"/>
                <w:lang w:eastAsia="ru-RU"/>
              </w:rPr>
            </w:pPr>
            <w:r w:rsidRPr="001040FA">
              <w:rPr>
                <w:sz w:val="28"/>
                <w:szCs w:val="28"/>
                <w:lang w:eastAsia="ru-RU"/>
              </w:rPr>
              <w:t>глубина зоны средних разрушений</w:t>
            </w:r>
          </w:p>
        </w:tc>
        <w:tc>
          <w:tcPr>
            <w:tcW w:w="1660" w:type="pct"/>
            <w:shd w:val="clear" w:color="auto" w:fill="auto"/>
            <w:noWrap/>
            <w:vAlign w:val="bottom"/>
            <w:hideMark/>
          </w:tcPr>
          <w:p w14:paraId="7B11FB46" w14:textId="5C563E67" w:rsidR="00EC672E" w:rsidRPr="001040FA" w:rsidRDefault="00EC672E" w:rsidP="00EC672E">
            <w:pPr>
              <w:ind w:firstLine="0"/>
              <w:jc w:val="left"/>
              <w:rPr>
                <w:sz w:val="28"/>
                <w:szCs w:val="28"/>
                <w:lang w:eastAsia="ru-RU"/>
              </w:rPr>
            </w:pPr>
            <w:r w:rsidRPr="001040FA">
              <w:rPr>
                <w:sz w:val="28"/>
                <w:szCs w:val="28"/>
                <w:lang w:eastAsia="ru-RU"/>
              </w:rPr>
              <w:t>-</w:t>
            </w:r>
            <w:r w:rsidR="002D4E9C">
              <w:rPr>
                <w:sz w:val="28"/>
                <w:szCs w:val="28"/>
                <w:lang w:eastAsia="ru-RU"/>
              </w:rPr>
              <w:t> </w:t>
            </w:r>
            <w:r w:rsidRPr="001040FA">
              <w:rPr>
                <w:sz w:val="28"/>
                <w:szCs w:val="28"/>
                <w:lang w:eastAsia="ru-RU"/>
              </w:rPr>
              <w:t>м</w:t>
            </w:r>
          </w:p>
        </w:tc>
      </w:tr>
      <w:tr w:rsidR="00EC672E" w:rsidRPr="00691663" w14:paraId="567DCC54" w14:textId="77777777" w:rsidTr="00AC7806">
        <w:trPr>
          <w:trHeight w:val="20"/>
        </w:trPr>
        <w:tc>
          <w:tcPr>
            <w:tcW w:w="3340" w:type="pct"/>
            <w:shd w:val="clear" w:color="auto" w:fill="auto"/>
            <w:noWrap/>
            <w:vAlign w:val="bottom"/>
            <w:hideMark/>
          </w:tcPr>
          <w:p w14:paraId="17DD0050" w14:textId="1328DD02" w:rsidR="00EC672E" w:rsidRPr="001040FA" w:rsidRDefault="00EC672E" w:rsidP="00A73644">
            <w:pPr>
              <w:ind w:firstLine="0"/>
              <w:jc w:val="left"/>
              <w:rPr>
                <w:sz w:val="28"/>
                <w:szCs w:val="28"/>
                <w:lang w:eastAsia="ru-RU"/>
              </w:rPr>
            </w:pPr>
            <w:r w:rsidRPr="001040FA">
              <w:rPr>
                <w:sz w:val="28"/>
                <w:szCs w:val="28"/>
                <w:lang w:eastAsia="ru-RU"/>
              </w:rPr>
              <w:t>глубина зоны слабых разрушений</w:t>
            </w:r>
          </w:p>
        </w:tc>
        <w:tc>
          <w:tcPr>
            <w:tcW w:w="1660" w:type="pct"/>
            <w:shd w:val="clear" w:color="auto" w:fill="auto"/>
            <w:noWrap/>
            <w:vAlign w:val="bottom"/>
            <w:hideMark/>
          </w:tcPr>
          <w:p w14:paraId="05818FFF" w14:textId="18DD388B" w:rsidR="00EC672E" w:rsidRPr="001040FA" w:rsidRDefault="00EC672E" w:rsidP="00EC672E">
            <w:pPr>
              <w:ind w:firstLine="0"/>
              <w:jc w:val="left"/>
              <w:rPr>
                <w:sz w:val="28"/>
                <w:szCs w:val="28"/>
                <w:lang w:eastAsia="ru-RU"/>
              </w:rPr>
            </w:pPr>
            <w:r w:rsidRPr="001040FA">
              <w:rPr>
                <w:sz w:val="28"/>
                <w:szCs w:val="28"/>
                <w:lang w:eastAsia="ru-RU"/>
              </w:rPr>
              <w:t>265.5</w:t>
            </w:r>
            <w:r w:rsidR="002D4E9C">
              <w:rPr>
                <w:sz w:val="28"/>
                <w:szCs w:val="28"/>
                <w:lang w:eastAsia="ru-RU"/>
              </w:rPr>
              <w:t> </w:t>
            </w:r>
            <w:r w:rsidRPr="001040FA">
              <w:rPr>
                <w:sz w:val="28"/>
                <w:szCs w:val="28"/>
                <w:lang w:eastAsia="ru-RU"/>
              </w:rPr>
              <w:t>м</w:t>
            </w:r>
          </w:p>
        </w:tc>
      </w:tr>
      <w:tr w:rsidR="00EC672E" w:rsidRPr="00691663" w14:paraId="7E700BB7" w14:textId="77777777" w:rsidTr="00AC7806">
        <w:trPr>
          <w:trHeight w:val="20"/>
        </w:trPr>
        <w:tc>
          <w:tcPr>
            <w:tcW w:w="3340" w:type="pct"/>
            <w:shd w:val="clear" w:color="auto" w:fill="auto"/>
            <w:noWrap/>
            <w:vAlign w:val="bottom"/>
            <w:hideMark/>
          </w:tcPr>
          <w:p w14:paraId="3314902D" w14:textId="7FB320B9" w:rsidR="00EC672E" w:rsidRPr="001040FA" w:rsidRDefault="00EC672E" w:rsidP="00A73644">
            <w:pPr>
              <w:ind w:firstLine="0"/>
              <w:jc w:val="left"/>
              <w:rPr>
                <w:sz w:val="28"/>
                <w:szCs w:val="28"/>
                <w:lang w:eastAsia="ru-RU"/>
              </w:rPr>
            </w:pPr>
            <w:r w:rsidRPr="001040FA">
              <w:rPr>
                <w:sz w:val="28"/>
                <w:szCs w:val="28"/>
                <w:lang w:eastAsia="ru-RU"/>
              </w:rPr>
              <w:t>глубина зоны растекления</w:t>
            </w:r>
          </w:p>
        </w:tc>
        <w:tc>
          <w:tcPr>
            <w:tcW w:w="1660" w:type="pct"/>
            <w:shd w:val="clear" w:color="auto" w:fill="auto"/>
            <w:noWrap/>
            <w:vAlign w:val="bottom"/>
            <w:hideMark/>
          </w:tcPr>
          <w:p w14:paraId="138207C0" w14:textId="4A99864D" w:rsidR="00EC672E" w:rsidRPr="001040FA" w:rsidRDefault="00EC672E" w:rsidP="00EC672E">
            <w:pPr>
              <w:ind w:firstLine="0"/>
              <w:jc w:val="left"/>
              <w:rPr>
                <w:sz w:val="28"/>
                <w:szCs w:val="28"/>
                <w:lang w:eastAsia="ru-RU"/>
              </w:rPr>
            </w:pPr>
            <w:r w:rsidRPr="001040FA">
              <w:rPr>
                <w:sz w:val="28"/>
                <w:szCs w:val="28"/>
                <w:lang w:eastAsia="ru-RU"/>
              </w:rPr>
              <w:t>547.1</w:t>
            </w:r>
            <w:r w:rsidR="002D4E9C">
              <w:rPr>
                <w:sz w:val="28"/>
                <w:szCs w:val="28"/>
                <w:lang w:eastAsia="ru-RU"/>
              </w:rPr>
              <w:t> </w:t>
            </w:r>
            <w:r w:rsidRPr="001040FA">
              <w:rPr>
                <w:sz w:val="28"/>
                <w:szCs w:val="28"/>
                <w:lang w:eastAsia="ru-RU"/>
              </w:rPr>
              <w:t>м</w:t>
            </w:r>
          </w:p>
        </w:tc>
      </w:tr>
      <w:tr w:rsidR="00101E01" w:rsidRPr="00691663" w14:paraId="731C0CBA" w14:textId="77777777" w:rsidTr="00101E01">
        <w:trPr>
          <w:trHeight w:val="20"/>
        </w:trPr>
        <w:tc>
          <w:tcPr>
            <w:tcW w:w="5000" w:type="pct"/>
            <w:gridSpan w:val="2"/>
            <w:shd w:val="clear" w:color="auto" w:fill="auto"/>
            <w:noWrap/>
            <w:hideMark/>
          </w:tcPr>
          <w:p w14:paraId="4F4DB4C0" w14:textId="22F7546D" w:rsidR="00101E01" w:rsidRPr="001040FA" w:rsidRDefault="00101E01" w:rsidP="00A73644">
            <w:pPr>
              <w:ind w:firstLine="0"/>
              <w:jc w:val="left"/>
              <w:rPr>
                <w:sz w:val="28"/>
                <w:szCs w:val="28"/>
                <w:lang w:eastAsia="ru-RU"/>
              </w:rPr>
            </w:pPr>
            <w:r w:rsidRPr="001040FA">
              <w:rPr>
                <w:i/>
                <w:iCs/>
                <w:u w:val="single"/>
                <w:lang w:eastAsia="ru-RU"/>
              </w:rPr>
              <w:t>Примечание.</w:t>
            </w:r>
            <w:r>
              <w:rPr>
                <w:i/>
                <w:iCs/>
                <w:lang w:eastAsia="ru-RU"/>
              </w:rPr>
              <w:br/>
            </w:r>
            <w:r w:rsidRPr="001040FA">
              <w:rPr>
                <w:i/>
                <w:iCs/>
                <w:lang w:eastAsia="ru-RU"/>
              </w:rPr>
              <w:lastRenderedPageBreak/>
              <w:t>Зоны раз</w:t>
            </w:r>
            <w:r>
              <w:rPr>
                <w:i/>
                <w:iCs/>
                <w:lang w:eastAsia="ru-RU"/>
              </w:rPr>
              <w:t xml:space="preserve">рушений зданий и сооружений: </w:t>
            </w:r>
            <w:r>
              <w:rPr>
                <w:i/>
                <w:iCs/>
                <w:lang w:eastAsia="ru-RU"/>
              </w:rPr>
              <w:br/>
            </w:r>
            <w:r w:rsidRPr="001040FA">
              <w:rPr>
                <w:i/>
                <w:iCs/>
                <w:lang w:eastAsia="ru-RU"/>
              </w:rPr>
              <w:t>а) ΔР</w:t>
            </w:r>
            <w:r w:rsidRPr="001040FA">
              <w:rPr>
                <w:i/>
                <w:iCs/>
                <w:vertAlign w:val="subscript"/>
                <w:lang w:eastAsia="ru-RU"/>
              </w:rPr>
              <w:t>ф</w:t>
            </w:r>
            <w:r w:rsidRPr="001040FA">
              <w:rPr>
                <w:i/>
                <w:iCs/>
                <w:lang w:eastAsia="ru-RU"/>
              </w:rPr>
              <w:t xml:space="preserve">≥100 кПа – полное разрушение зданий и </w:t>
            </w:r>
            <w:r>
              <w:rPr>
                <w:i/>
                <w:iCs/>
                <w:lang w:eastAsia="ru-RU"/>
              </w:rPr>
              <w:t>сооружений, гибель персонала;</w:t>
            </w:r>
            <w:r>
              <w:rPr>
                <w:i/>
                <w:iCs/>
                <w:lang w:eastAsia="ru-RU"/>
              </w:rPr>
              <w:br/>
            </w:r>
            <w:r w:rsidRPr="001040FA">
              <w:rPr>
                <w:i/>
                <w:iCs/>
                <w:lang w:eastAsia="ru-RU"/>
              </w:rPr>
              <w:t>б) ΔР</w:t>
            </w:r>
            <w:r w:rsidRPr="001040FA">
              <w:rPr>
                <w:i/>
                <w:iCs/>
                <w:vertAlign w:val="subscript"/>
                <w:lang w:eastAsia="ru-RU"/>
              </w:rPr>
              <w:t>ф</w:t>
            </w:r>
            <w:r w:rsidRPr="001040FA">
              <w:rPr>
                <w:i/>
                <w:iCs/>
                <w:lang w:eastAsia="ru-RU"/>
              </w:rPr>
              <w:t>=53 - 100 кПа – сильные повреждения, здание подл</w:t>
            </w:r>
            <w:r>
              <w:rPr>
                <w:i/>
                <w:iCs/>
                <w:lang w:eastAsia="ru-RU"/>
              </w:rPr>
              <w:t>ежит сносу, гибель персонала;</w:t>
            </w:r>
            <w:r>
              <w:rPr>
                <w:i/>
                <w:iCs/>
                <w:lang w:eastAsia="ru-RU"/>
              </w:rPr>
              <w:br/>
            </w:r>
            <w:r w:rsidRPr="001040FA">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Pr>
                <w:i/>
                <w:iCs/>
                <w:lang w:eastAsia="ru-RU"/>
              </w:rPr>
              <w:t xml:space="preserve"> здания, поражение персонала;</w:t>
            </w:r>
            <w:r>
              <w:rPr>
                <w:i/>
                <w:iCs/>
                <w:lang w:eastAsia="ru-RU"/>
              </w:rPr>
              <w:br/>
            </w:r>
            <w:r w:rsidRPr="001040FA">
              <w:rPr>
                <w:i/>
                <w:iCs/>
                <w:lang w:eastAsia="ru-RU"/>
              </w:rPr>
              <w:t>г) ΔР</w:t>
            </w:r>
            <w:r w:rsidRPr="001040FA">
              <w:rPr>
                <w:i/>
                <w:iCs/>
                <w:vertAlign w:val="subscript"/>
                <w:lang w:eastAsia="ru-RU"/>
              </w:rPr>
              <w:t>ф</w:t>
            </w:r>
            <w:r w:rsidRPr="001040FA">
              <w:rPr>
                <w:i/>
                <w:iCs/>
                <w:lang w:eastAsia="ru-RU"/>
              </w:rPr>
              <w:t>=12 - 28 кПа – разрушение оконных проемов, легкосбрасываемых конструк</w:t>
            </w:r>
            <w:r>
              <w:rPr>
                <w:i/>
                <w:iCs/>
                <w:lang w:eastAsia="ru-RU"/>
              </w:rPr>
              <w:t>ций, травмирование персонала;</w:t>
            </w:r>
            <w:r>
              <w:rPr>
                <w:i/>
                <w:iCs/>
                <w:lang w:eastAsia="ru-RU"/>
              </w:rPr>
              <w:br/>
            </w:r>
            <w:r w:rsidRPr="001040FA">
              <w:rPr>
                <w:i/>
                <w:iCs/>
                <w:lang w:eastAsia="ru-RU"/>
              </w:rPr>
              <w:t>д) ΔР</w:t>
            </w:r>
            <w:r w:rsidRPr="001040FA">
              <w:rPr>
                <w:i/>
                <w:iCs/>
                <w:vertAlign w:val="subscript"/>
                <w:lang w:eastAsia="ru-RU"/>
              </w:rPr>
              <w:t>ф</w:t>
            </w:r>
            <w:r w:rsidRPr="001040FA">
              <w:rPr>
                <w:i/>
                <w:iCs/>
                <w:lang w:eastAsia="ru-RU"/>
              </w:rPr>
              <w:t>≤3 кПа – ч</w:t>
            </w:r>
            <w:r>
              <w:rPr>
                <w:i/>
                <w:iCs/>
                <w:lang w:eastAsia="ru-RU"/>
              </w:rPr>
              <w:t>астичное разрушение остекления.</w:t>
            </w:r>
          </w:p>
        </w:tc>
      </w:tr>
    </w:tbl>
    <w:p w14:paraId="554CFFE9" w14:textId="77777777" w:rsidR="004B50F1" w:rsidRDefault="004B50F1"/>
    <w:tbl>
      <w:tblPr>
        <w:tblW w:w="5000" w:type="pct"/>
        <w:tblLayout w:type="fixed"/>
        <w:tblLook w:val="04A0" w:firstRow="1" w:lastRow="0" w:firstColumn="1" w:lastColumn="0" w:noHBand="0" w:noVBand="1"/>
      </w:tblPr>
      <w:tblGrid>
        <w:gridCol w:w="6772"/>
        <w:gridCol w:w="3365"/>
      </w:tblGrid>
      <w:tr w:rsidR="003C5F76" w:rsidRPr="00691663" w14:paraId="05D0A4D7" w14:textId="77777777" w:rsidTr="00AC7806">
        <w:trPr>
          <w:trHeight w:val="20"/>
        </w:trPr>
        <w:tc>
          <w:tcPr>
            <w:tcW w:w="3340" w:type="pct"/>
            <w:shd w:val="clear" w:color="auto" w:fill="auto"/>
            <w:noWrap/>
            <w:vAlign w:val="bottom"/>
            <w:hideMark/>
          </w:tcPr>
          <w:p w14:paraId="145A7E4A" w14:textId="7EE6A6B5" w:rsidR="003C5F76" w:rsidRPr="004B50F1" w:rsidRDefault="003C5F76" w:rsidP="00A73644">
            <w:pPr>
              <w:ind w:firstLine="0"/>
              <w:jc w:val="left"/>
              <w:rPr>
                <w:u w:val="single"/>
                <w:lang w:eastAsia="ru-RU"/>
              </w:rPr>
            </w:pPr>
            <w:r w:rsidRPr="004B50F1">
              <w:rPr>
                <w:b/>
                <w:bCs/>
                <w:sz w:val="28"/>
                <w:szCs w:val="28"/>
                <w:u w:val="single"/>
                <w:lang w:eastAsia="ru-RU"/>
              </w:rPr>
              <w:t>Зоны поражения человека</w:t>
            </w:r>
          </w:p>
        </w:tc>
        <w:tc>
          <w:tcPr>
            <w:tcW w:w="1660" w:type="pct"/>
            <w:noWrap/>
            <w:hideMark/>
          </w:tcPr>
          <w:p w14:paraId="494C0E62" w14:textId="77777777" w:rsidR="003C5F76" w:rsidRPr="00691663" w:rsidRDefault="003C5F76" w:rsidP="00A73644">
            <w:pPr>
              <w:ind w:firstLine="0"/>
              <w:jc w:val="left"/>
              <w:rPr>
                <w:lang w:eastAsia="ru-RU"/>
              </w:rPr>
            </w:pPr>
          </w:p>
        </w:tc>
      </w:tr>
      <w:tr w:rsidR="003C5F76" w:rsidRPr="00691663" w14:paraId="1A74F1BA" w14:textId="71966AF5" w:rsidTr="00AC7806">
        <w:trPr>
          <w:trHeight w:val="20"/>
        </w:trPr>
        <w:tc>
          <w:tcPr>
            <w:tcW w:w="3340" w:type="pct"/>
            <w:shd w:val="clear" w:color="auto" w:fill="auto"/>
            <w:vAlign w:val="bottom"/>
            <w:hideMark/>
          </w:tcPr>
          <w:p w14:paraId="5A3A40EC" w14:textId="77777777" w:rsidR="003C5F76" w:rsidRPr="001040FA" w:rsidRDefault="003C5F76" w:rsidP="003C5F76">
            <w:pPr>
              <w:ind w:firstLine="0"/>
              <w:jc w:val="left"/>
              <w:rPr>
                <w:b/>
                <w:bCs/>
                <w:sz w:val="28"/>
                <w:szCs w:val="28"/>
                <w:lang w:eastAsia="ru-RU"/>
              </w:rPr>
            </w:pPr>
            <w:r w:rsidRPr="001040FA">
              <w:rPr>
                <w:sz w:val="28"/>
                <w:szCs w:val="28"/>
                <w:lang w:eastAsia="ru-RU"/>
              </w:rPr>
              <w:t>глубина зоны безвозвратных потерь</w:t>
            </w:r>
          </w:p>
        </w:tc>
        <w:tc>
          <w:tcPr>
            <w:tcW w:w="1660" w:type="pct"/>
            <w:shd w:val="clear" w:color="auto" w:fill="auto"/>
            <w:vAlign w:val="bottom"/>
          </w:tcPr>
          <w:p w14:paraId="329226ED" w14:textId="65D28FB2" w:rsidR="003C5F76" w:rsidRPr="003C5F76" w:rsidRDefault="003C5F76" w:rsidP="003C5F76">
            <w:pPr>
              <w:ind w:left="35" w:firstLine="0"/>
              <w:jc w:val="left"/>
            </w:pPr>
            <w:r w:rsidRPr="003C5F76">
              <w:rPr>
                <w:bCs/>
                <w:sz w:val="28"/>
                <w:szCs w:val="28"/>
                <w:lang w:eastAsia="ru-RU"/>
              </w:rPr>
              <w:t>214.1 м</w:t>
            </w:r>
          </w:p>
        </w:tc>
      </w:tr>
      <w:tr w:rsidR="00726EE3" w:rsidRPr="00691663" w14:paraId="3E49758D" w14:textId="77777777" w:rsidTr="00AC7806">
        <w:trPr>
          <w:trHeight w:val="20"/>
        </w:trPr>
        <w:tc>
          <w:tcPr>
            <w:tcW w:w="3340" w:type="pct"/>
            <w:shd w:val="clear" w:color="auto" w:fill="auto"/>
            <w:noWrap/>
            <w:vAlign w:val="bottom"/>
            <w:hideMark/>
          </w:tcPr>
          <w:p w14:paraId="136A2F69" w14:textId="6CECE944" w:rsidR="00726EE3" w:rsidRPr="001040FA" w:rsidRDefault="00726EE3" w:rsidP="00A73644">
            <w:pPr>
              <w:ind w:firstLine="0"/>
              <w:jc w:val="left"/>
              <w:rPr>
                <w:sz w:val="28"/>
                <w:szCs w:val="28"/>
                <w:lang w:eastAsia="ru-RU"/>
              </w:rPr>
            </w:pPr>
            <w:r w:rsidRPr="001040FA">
              <w:rPr>
                <w:sz w:val="28"/>
                <w:szCs w:val="28"/>
                <w:lang w:eastAsia="ru-RU"/>
              </w:rPr>
              <w:t>глубина зоны тяжелого поражения</w:t>
            </w:r>
          </w:p>
        </w:tc>
        <w:tc>
          <w:tcPr>
            <w:tcW w:w="1660" w:type="pct"/>
            <w:shd w:val="clear" w:color="auto" w:fill="auto"/>
            <w:noWrap/>
            <w:vAlign w:val="bottom"/>
            <w:hideMark/>
          </w:tcPr>
          <w:p w14:paraId="61275DE1" w14:textId="4BE19EBC" w:rsidR="00726EE3" w:rsidRPr="003C5F76" w:rsidRDefault="00726EE3" w:rsidP="003C5F76">
            <w:pPr>
              <w:ind w:left="35" w:firstLine="0"/>
              <w:jc w:val="left"/>
              <w:rPr>
                <w:sz w:val="28"/>
                <w:szCs w:val="28"/>
                <w:lang w:eastAsia="ru-RU"/>
              </w:rPr>
            </w:pPr>
            <w:r w:rsidRPr="003C5F76">
              <w:rPr>
                <w:sz w:val="28"/>
                <w:szCs w:val="28"/>
                <w:lang w:eastAsia="ru-RU"/>
              </w:rPr>
              <w:t>231.4</w:t>
            </w:r>
            <w:r w:rsidR="003C5F76">
              <w:rPr>
                <w:sz w:val="28"/>
                <w:szCs w:val="28"/>
                <w:lang w:eastAsia="ru-RU"/>
              </w:rPr>
              <w:t> </w:t>
            </w:r>
            <w:r w:rsidRPr="003C5F76">
              <w:rPr>
                <w:sz w:val="28"/>
                <w:szCs w:val="28"/>
                <w:lang w:eastAsia="ru-RU"/>
              </w:rPr>
              <w:t>м.</w:t>
            </w:r>
          </w:p>
        </w:tc>
      </w:tr>
      <w:tr w:rsidR="00726EE3" w:rsidRPr="00691663" w14:paraId="4C57AA5D" w14:textId="77777777" w:rsidTr="00AC7806">
        <w:trPr>
          <w:trHeight w:val="20"/>
        </w:trPr>
        <w:tc>
          <w:tcPr>
            <w:tcW w:w="3340" w:type="pct"/>
            <w:shd w:val="clear" w:color="auto" w:fill="auto"/>
            <w:noWrap/>
            <w:vAlign w:val="bottom"/>
            <w:hideMark/>
          </w:tcPr>
          <w:p w14:paraId="232F82E2" w14:textId="4660BD5A" w:rsidR="00726EE3" w:rsidRPr="001040FA" w:rsidRDefault="00726EE3" w:rsidP="00A73644">
            <w:pPr>
              <w:ind w:firstLine="0"/>
              <w:jc w:val="left"/>
              <w:rPr>
                <w:sz w:val="28"/>
                <w:szCs w:val="28"/>
                <w:lang w:eastAsia="ru-RU"/>
              </w:rPr>
            </w:pPr>
            <w:r w:rsidRPr="001040FA">
              <w:rPr>
                <w:sz w:val="28"/>
                <w:szCs w:val="28"/>
                <w:lang w:eastAsia="ru-RU"/>
              </w:rPr>
              <w:t>глубина зоны среднего поражения</w:t>
            </w:r>
          </w:p>
        </w:tc>
        <w:tc>
          <w:tcPr>
            <w:tcW w:w="1660" w:type="pct"/>
            <w:shd w:val="clear" w:color="auto" w:fill="auto"/>
            <w:noWrap/>
            <w:vAlign w:val="bottom"/>
            <w:hideMark/>
          </w:tcPr>
          <w:p w14:paraId="17AC697D" w14:textId="29936984" w:rsidR="00726EE3" w:rsidRPr="003C5F76" w:rsidRDefault="00726EE3" w:rsidP="003C5F76">
            <w:pPr>
              <w:ind w:left="35" w:firstLine="0"/>
              <w:jc w:val="left"/>
              <w:rPr>
                <w:sz w:val="28"/>
                <w:szCs w:val="28"/>
                <w:lang w:eastAsia="ru-RU"/>
              </w:rPr>
            </w:pPr>
            <w:r w:rsidRPr="003C5F76">
              <w:rPr>
                <w:sz w:val="28"/>
                <w:szCs w:val="28"/>
                <w:lang w:eastAsia="ru-RU"/>
              </w:rPr>
              <w:t>232.8</w:t>
            </w:r>
            <w:r w:rsidR="003C5F76">
              <w:rPr>
                <w:sz w:val="28"/>
                <w:szCs w:val="28"/>
                <w:lang w:eastAsia="ru-RU"/>
              </w:rPr>
              <w:t> </w:t>
            </w:r>
            <w:r w:rsidRPr="003C5F76">
              <w:rPr>
                <w:sz w:val="28"/>
                <w:szCs w:val="28"/>
                <w:lang w:eastAsia="ru-RU"/>
              </w:rPr>
              <w:t>м.</w:t>
            </w:r>
          </w:p>
        </w:tc>
      </w:tr>
      <w:tr w:rsidR="00726EE3" w:rsidRPr="00691663" w14:paraId="2AB0C2B9" w14:textId="77777777" w:rsidTr="00AC7806">
        <w:trPr>
          <w:trHeight w:val="20"/>
        </w:trPr>
        <w:tc>
          <w:tcPr>
            <w:tcW w:w="3340" w:type="pct"/>
            <w:shd w:val="clear" w:color="auto" w:fill="auto"/>
            <w:noWrap/>
            <w:vAlign w:val="bottom"/>
            <w:hideMark/>
          </w:tcPr>
          <w:p w14:paraId="5A2F9656" w14:textId="156E172D" w:rsidR="00726EE3" w:rsidRPr="001040FA" w:rsidRDefault="00726EE3" w:rsidP="00A73644">
            <w:pPr>
              <w:ind w:firstLine="0"/>
              <w:jc w:val="left"/>
              <w:rPr>
                <w:sz w:val="28"/>
                <w:szCs w:val="28"/>
                <w:lang w:eastAsia="ru-RU"/>
              </w:rPr>
            </w:pPr>
            <w:r w:rsidRPr="001040FA">
              <w:rPr>
                <w:sz w:val="28"/>
                <w:szCs w:val="28"/>
                <w:lang w:eastAsia="ru-RU"/>
              </w:rPr>
              <w:t>глубина зоны легкого поражения</w:t>
            </w:r>
          </w:p>
        </w:tc>
        <w:tc>
          <w:tcPr>
            <w:tcW w:w="1660" w:type="pct"/>
            <w:shd w:val="clear" w:color="auto" w:fill="auto"/>
            <w:noWrap/>
            <w:vAlign w:val="bottom"/>
            <w:hideMark/>
          </w:tcPr>
          <w:p w14:paraId="24F373DE" w14:textId="1743B0EA" w:rsidR="00726EE3" w:rsidRPr="003C5F76" w:rsidRDefault="00726EE3" w:rsidP="003C5F76">
            <w:pPr>
              <w:ind w:left="35" w:firstLine="0"/>
              <w:jc w:val="left"/>
              <w:rPr>
                <w:sz w:val="28"/>
                <w:szCs w:val="28"/>
                <w:lang w:eastAsia="ru-RU"/>
              </w:rPr>
            </w:pPr>
            <w:r w:rsidRPr="003C5F76">
              <w:rPr>
                <w:sz w:val="28"/>
                <w:szCs w:val="28"/>
                <w:lang w:eastAsia="ru-RU"/>
              </w:rPr>
              <w:t>263.2</w:t>
            </w:r>
            <w:r w:rsidR="003C5F76">
              <w:rPr>
                <w:sz w:val="28"/>
                <w:szCs w:val="28"/>
                <w:lang w:eastAsia="ru-RU"/>
              </w:rPr>
              <w:t> </w:t>
            </w:r>
            <w:r w:rsidRPr="003C5F76">
              <w:rPr>
                <w:sz w:val="28"/>
                <w:szCs w:val="28"/>
                <w:lang w:eastAsia="ru-RU"/>
              </w:rPr>
              <w:t>м.</w:t>
            </w:r>
          </w:p>
        </w:tc>
      </w:tr>
      <w:tr w:rsidR="00726EE3" w:rsidRPr="00691663" w14:paraId="49AE9989" w14:textId="77777777" w:rsidTr="00AC7806">
        <w:trPr>
          <w:trHeight w:val="20"/>
        </w:trPr>
        <w:tc>
          <w:tcPr>
            <w:tcW w:w="3340" w:type="pct"/>
            <w:shd w:val="clear" w:color="auto" w:fill="auto"/>
            <w:noWrap/>
            <w:vAlign w:val="bottom"/>
            <w:hideMark/>
          </w:tcPr>
          <w:p w14:paraId="5A2AFA17" w14:textId="2B395E57" w:rsidR="00726EE3" w:rsidRPr="001040FA" w:rsidRDefault="00726EE3" w:rsidP="00A73644">
            <w:pPr>
              <w:ind w:firstLine="0"/>
              <w:jc w:val="left"/>
              <w:rPr>
                <w:sz w:val="28"/>
                <w:szCs w:val="28"/>
                <w:lang w:eastAsia="ru-RU"/>
              </w:rPr>
            </w:pPr>
            <w:r w:rsidRPr="001040FA">
              <w:rPr>
                <w:sz w:val="28"/>
                <w:szCs w:val="28"/>
                <w:lang w:eastAsia="ru-RU"/>
              </w:rPr>
              <w:t>безопасное расстояние</w:t>
            </w:r>
          </w:p>
        </w:tc>
        <w:tc>
          <w:tcPr>
            <w:tcW w:w="1660" w:type="pct"/>
            <w:shd w:val="clear" w:color="auto" w:fill="auto"/>
            <w:noWrap/>
            <w:vAlign w:val="bottom"/>
            <w:hideMark/>
          </w:tcPr>
          <w:p w14:paraId="66A100F5" w14:textId="1AE6D12F" w:rsidR="00726EE3" w:rsidRPr="003C5F76" w:rsidRDefault="00726EE3" w:rsidP="003C5F76">
            <w:pPr>
              <w:ind w:left="35" w:firstLine="0"/>
              <w:jc w:val="left"/>
              <w:rPr>
                <w:sz w:val="28"/>
                <w:szCs w:val="28"/>
                <w:lang w:eastAsia="ru-RU"/>
              </w:rPr>
            </w:pPr>
            <w:r w:rsidRPr="003C5F76">
              <w:rPr>
                <w:sz w:val="28"/>
                <w:szCs w:val="28"/>
                <w:lang w:eastAsia="ru-RU"/>
              </w:rPr>
              <w:t>397.2</w:t>
            </w:r>
            <w:r w:rsidR="003C5F76">
              <w:rPr>
                <w:sz w:val="28"/>
                <w:szCs w:val="28"/>
                <w:lang w:eastAsia="ru-RU"/>
              </w:rPr>
              <w:t> </w:t>
            </w:r>
            <w:r w:rsidRPr="003C5F76">
              <w:rPr>
                <w:sz w:val="28"/>
                <w:szCs w:val="28"/>
                <w:lang w:eastAsia="ru-RU"/>
              </w:rPr>
              <w:t>м.</w:t>
            </w:r>
          </w:p>
        </w:tc>
      </w:tr>
      <w:tr w:rsidR="00101E01" w:rsidRPr="00691663" w14:paraId="267D5057" w14:textId="77777777" w:rsidTr="00101E01">
        <w:trPr>
          <w:trHeight w:val="20"/>
        </w:trPr>
        <w:tc>
          <w:tcPr>
            <w:tcW w:w="5000" w:type="pct"/>
            <w:gridSpan w:val="2"/>
            <w:shd w:val="clear" w:color="auto" w:fill="auto"/>
            <w:noWrap/>
            <w:vAlign w:val="bottom"/>
          </w:tcPr>
          <w:p w14:paraId="5F28421E" w14:textId="5AB71F4E" w:rsidR="00101E01" w:rsidRPr="003C5F76" w:rsidRDefault="00101E01" w:rsidP="003C5F76">
            <w:pPr>
              <w:ind w:left="35" w:firstLine="0"/>
              <w:jc w:val="left"/>
              <w:rPr>
                <w:sz w:val="28"/>
                <w:szCs w:val="28"/>
                <w:lang w:eastAsia="ru-RU"/>
              </w:rPr>
            </w:pPr>
            <w:r w:rsidRPr="001040FA">
              <w:rPr>
                <w:i/>
                <w:iCs/>
                <w:u w:val="single"/>
                <w:lang w:eastAsia="ru-RU"/>
              </w:rPr>
              <w:t>Примечание.</w:t>
            </w:r>
            <w:r>
              <w:rPr>
                <w:i/>
                <w:iCs/>
                <w:lang w:eastAsia="ru-RU"/>
              </w:rPr>
              <w:br/>
            </w:r>
            <w:r w:rsidRPr="001040FA">
              <w:rPr>
                <w:i/>
                <w:iCs/>
                <w:lang w:eastAsia="ru-RU"/>
              </w:rPr>
              <w:t>Зоны поражения человека высокотемпературными продуктами сгоран</w:t>
            </w:r>
            <w:r>
              <w:rPr>
                <w:i/>
                <w:iCs/>
                <w:lang w:eastAsia="ru-RU"/>
              </w:rPr>
              <w:t xml:space="preserve">ия или избыточным давлением: </w:t>
            </w:r>
            <w:r>
              <w:rPr>
                <w:i/>
                <w:iCs/>
                <w:lang w:eastAsia="ru-RU"/>
              </w:rPr>
              <w:br/>
            </w:r>
            <w:r w:rsidRPr="001040FA">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Pr>
                <w:i/>
                <w:iCs/>
                <w:lang w:eastAsia="ru-RU"/>
              </w:rPr>
              <w:t>ереломами конечностей и т.д.;</w:t>
            </w:r>
            <w:r>
              <w:rPr>
                <w:i/>
                <w:iCs/>
                <w:lang w:eastAsia="ru-RU"/>
              </w:rPr>
              <w:br/>
            </w:r>
            <w:r w:rsidRPr="001040FA">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Pr>
                <w:i/>
                <w:iCs/>
                <w:lang w:eastAsia="ru-RU"/>
              </w:rPr>
              <w:t>омами и вывихами конечностей;</w:t>
            </w:r>
            <w:r>
              <w:rPr>
                <w:i/>
                <w:iCs/>
                <w:lang w:eastAsia="ru-RU"/>
              </w:rPr>
              <w:br/>
            </w:r>
            <w:r w:rsidRPr="001040FA">
              <w:rPr>
                <w:i/>
                <w:iCs/>
                <w:lang w:eastAsia="ru-RU"/>
              </w:rPr>
              <w:t>в) ΔРф = 20-40 кПа легкие поражения характеризуются легкой контузией, временной потер</w:t>
            </w:r>
            <w:r>
              <w:rPr>
                <w:i/>
                <w:iCs/>
                <w:lang w:eastAsia="ru-RU"/>
              </w:rPr>
              <w:t>ей слуха, ушибами и вывихами;</w:t>
            </w:r>
            <w:r>
              <w:rPr>
                <w:i/>
                <w:iCs/>
                <w:lang w:eastAsia="ru-RU"/>
              </w:rPr>
              <w:br/>
            </w:r>
            <w:r w:rsidRPr="001040FA">
              <w:rPr>
                <w:i/>
                <w:iCs/>
                <w:lang w:eastAsia="ru-RU"/>
              </w:rPr>
              <w:t>г) ΔРф &lt; 5 кПа нижний порог поражения – зона безопасности для человека.</w:t>
            </w:r>
          </w:p>
        </w:tc>
      </w:tr>
    </w:tbl>
    <w:p w14:paraId="060280AA" w14:textId="77777777" w:rsidR="004B50F1" w:rsidRPr="004B50F1" w:rsidRDefault="004B50F1" w:rsidP="004B50F1">
      <w:pPr>
        <w:ind w:firstLine="0"/>
        <w:rPr>
          <w:sz w:val="28"/>
          <w:szCs w:val="28"/>
        </w:rPr>
      </w:pPr>
    </w:p>
    <w:tbl>
      <w:tblPr>
        <w:tblW w:w="5000" w:type="pct"/>
        <w:tblLook w:val="04A0" w:firstRow="1" w:lastRow="0" w:firstColumn="1" w:lastColumn="0" w:noHBand="0" w:noVBand="1"/>
      </w:tblPr>
      <w:tblGrid>
        <w:gridCol w:w="6771"/>
        <w:gridCol w:w="3078"/>
        <w:gridCol w:w="288"/>
      </w:tblGrid>
      <w:tr w:rsidR="00726EE3" w:rsidRPr="00691663" w14:paraId="743E1024" w14:textId="77777777" w:rsidTr="00AC7806">
        <w:trPr>
          <w:trHeight w:val="20"/>
        </w:trPr>
        <w:tc>
          <w:tcPr>
            <w:tcW w:w="3340" w:type="pct"/>
            <w:shd w:val="clear" w:color="auto" w:fill="auto"/>
            <w:noWrap/>
            <w:vAlign w:val="bottom"/>
            <w:hideMark/>
          </w:tcPr>
          <w:p w14:paraId="4B0F1234" w14:textId="2B1BAC7C" w:rsidR="00726EE3" w:rsidRPr="004B50F1" w:rsidRDefault="00726EE3" w:rsidP="00A73644">
            <w:pPr>
              <w:ind w:firstLine="0"/>
              <w:jc w:val="left"/>
              <w:rPr>
                <w:u w:val="single"/>
                <w:lang w:eastAsia="ru-RU"/>
              </w:rPr>
            </w:pPr>
            <w:r w:rsidRPr="004B50F1">
              <w:rPr>
                <w:b/>
                <w:bCs/>
                <w:sz w:val="28"/>
                <w:szCs w:val="28"/>
                <w:u w:val="single"/>
                <w:lang w:eastAsia="ru-RU"/>
              </w:rPr>
              <w:t>Определение степени опасности ЧС</w:t>
            </w:r>
          </w:p>
        </w:tc>
        <w:tc>
          <w:tcPr>
            <w:tcW w:w="1518" w:type="pct"/>
            <w:shd w:val="clear" w:color="auto" w:fill="auto"/>
            <w:noWrap/>
            <w:vAlign w:val="bottom"/>
            <w:hideMark/>
          </w:tcPr>
          <w:p w14:paraId="1C3A3CD2" w14:textId="77777777" w:rsidR="00726EE3" w:rsidRPr="00691663" w:rsidRDefault="00726EE3" w:rsidP="00A73644">
            <w:pPr>
              <w:ind w:firstLine="0"/>
              <w:jc w:val="left"/>
              <w:rPr>
                <w:lang w:eastAsia="ru-RU"/>
              </w:rPr>
            </w:pPr>
          </w:p>
        </w:tc>
        <w:tc>
          <w:tcPr>
            <w:tcW w:w="142" w:type="pct"/>
            <w:shd w:val="clear" w:color="auto" w:fill="auto"/>
            <w:noWrap/>
            <w:vAlign w:val="bottom"/>
            <w:hideMark/>
          </w:tcPr>
          <w:p w14:paraId="013BF54C" w14:textId="77777777" w:rsidR="00726EE3" w:rsidRPr="00691663" w:rsidRDefault="00726EE3" w:rsidP="00A73644">
            <w:pPr>
              <w:ind w:firstLine="0"/>
              <w:jc w:val="left"/>
              <w:rPr>
                <w:lang w:eastAsia="ru-RU"/>
              </w:rPr>
            </w:pPr>
          </w:p>
        </w:tc>
      </w:tr>
      <w:tr w:rsidR="004B50F1" w:rsidRPr="00691663" w14:paraId="383958B5" w14:textId="77777777" w:rsidTr="00AC7806">
        <w:trPr>
          <w:trHeight w:val="20"/>
        </w:trPr>
        <w:tc>
          <w:tcPr>
            <w:tcW w:w="3340" w:type="pct"/>
            <w:shd w:val="clear" w:color="auto" w:fill="auto"/>
            <w:noWrap/>
            <w:vAlign w:val="bottom"/>
            <w:hideMark/>
          </w:tcPr>
          <w:p w14:paraId="0BFE2361" w14:textId="3AFCF421" w:rsidR="004B50F1" w:rsidRPr="00E05D22" w:rsidRDefault="004B50F1" w:rsidP="00A73644">
            <w:pPr>
              <w:ind w:firstLine="0"/>
              <w:jc w:val="left"/>
              <w:rPr>
                <w:b/>
                <w:bCs/>
                <w:sz w:val="28"/>
                <w:szCs w:val="28"/>
                <w:lang w:eastAsia="ru-RU"/>
              </w:rPr>
            </w:pPr>
            <w:r w:rsidRPr="00E05D22">
              <w:rPr>
                <w:sz w:val="28"/>
                <w:szCs w:val="28"/>
                <w:lang w:eastAsia="ru-RU"/>
              </w:rPr>
              <w:t>безвозвратные потери</w:t>
            </w:r>
          </w:p>
        </w:tc>
        <w:tc>
          <w:tcPr>
            <w:tcW w:w="1660" w:type="pct"/>
            <w:gridSpan w:val="2"/>
            <w:shd w:val="clear" w:color="auto" w:fill="auto"/>
            <w:noWrap/>
            <w:vAlign w:val="bottom"/>
            <w:hideMark/>
          </w:tcPr>
          <w:p w14:paraId="24785A9F" w14:textId="7EC21F25" w:rsidR="004B50F1" w:rsidRPr="00E05D22" w:rsidRDefault="004B50F1" w:rsidP="004B50F1">
            <w:pPr>
              <w:ind w:firstLine="0"/>
              <w:jc w:val="left"/>
              <w:rPr>
                <w:sz w:val="28"/>
                <w:szCs w:val="28"/>
                <w:lang w:eastAsia="ru-RU"/>
              </w:rPr>
            </w:pPr>
            <w:r w:rsidRPr="00E05D22">
              <w:rPr>
                <w:sz w:val="28"/>
                <w:szCs w:val="28"/>
                <w:lang w:eastAsia="ru-RU"/>
              </w:rPr>
              <w:t>1</w:t>
            </w:r>
            <w:r w:rsidR="002D4E9C">
              <w:rPr>
                <w:sz w:val="28"/>
                <w:szCs w:val="28"/>
                <w:lang w:eastAsia="ru-RU"/>
              </w:rPr>
              <w:t> </w:t>
            </w:r>
            <w:r w:rsidRPr="00E05D22">
              <w:rPr>
                <w:sz w:val="28"/>
                <w:szCs w:val="28"/>
                <w:lang w:eastAsia="ru-RU"/>
              </w:rPr>
              <w:t>чел.</w:t>
            </w:r>
          </w:p>
        </w:tc>
      </w:tr>
      <w:tr w:rsidR="004B50F1" w:rsidRPr="00691663" w14:paraId="6B14EB79" w14:textId="77777777" w:rsidTr="00AC7806">
        <w:trPr>
          <w:trHeight w:val="20"/>
        </w:trPr>
        <w:tc>
          <w:tcPr>
            <w:tcW w:w="3340" w:type="pct"/>
            <w:shd w:val="clear" w:color="auto" w:fill="auto"/>
            <w:noWrap/>
            <w:vAlign w:val="bottom"/>
            <w:hideMark/>
          </w:tcPr>
          <w:p w14:paraId="0B0CF485" w14:textId="62043741" w:rsidR="004B50F1" w:rsidRPr="00E05D22" w:rsidRDefault="004B50F1" w:rsidP="00A73644">
            <w:pPr>
              <w:ind w:firstLine="0"/>
              <w:jc w:val="left"/>
              <w:rPr>
                <w:sz w:val="28"/>
                <w:szCs w:val="28"/>
                <w:lang w:eastAsia="ru-RU"/>
              </w:rPr>
            </w:pPr>
            <w:r w:rsidRPr="00E05D22">
              <w:rPr>
                <w:sz w:val="28"/>
                <w:szCs w:val="28"/>
                <w:lang w:eastAsia="ru-RU"/>
              </w:rPr>
              <w:t>санитарные потери</w:t>
            </w:r>
          </w:p>
        </w:tc>
        <w:tc>
          <w:tcPr>
            <w:tcW w:w="1660" w:type="pct"/>
            <w:gridSpan w:val="2"/>
            <w:shd w:val="clear" w:color="auto" w:fill="auto"/>
            <w:noWrap/>
            <w:vAlign w:val="bottom"/>
            <w:hideMark/>
          </w:tcPr>
          <w:p w14:paraId="167D96F5" w14:textId="7831D336" w:rsidR="004B50F1" w:rsidRPr="00E05D22" w:rsidRDefault="004B50F1" w:rsidP="004B50F1">
            <w:pPr>
              <w:ind w:firstLine="0"/>
              <w:jc w:val="left"/>
              <w:rPr>
                <w:sz w:val="28"/>
                <w:szCs w:val="28"/>
                <w:lang w:eastAsia="ru-RU"/>
              </w:rPr>
            </w:pPr>
            <w:r w:rsidRPr="00E05D22">
              <w:rPr>
                <w:sz w:val="28"/>
                <w:szCs w:val="28"/>
                <w:lang w:eastAsia="ru-RU"/>
              </w:rPr>
              <w:t>4</w:t>
            </w:r>
            <w:r w:rsidR="002D4E9C">
              <w:rPr>
                <w:sz w:val="28"/>
                <w:szCs w:val="28"/>
                <w:lang w:eastAsia="ru-RU"/>
              </w:rPr>
              <w:t> </w:t>
            </w:r>
            <w:r w:rsidRPr="00E05D22">
              <w:rPr>
                <w:sz w:val="28"/>
                <w:szCs w:val="28"/>
                <w:lang w:eastAsia="ru-RU"/>
              </w:rPr>
              <w:t>чел.</w:t>
            </w:r>
          </w:p>
        </w:tc>
      </w:tr>
      <w:tr w:rsidR="004B50F1" w:rsidRPr="00691663" w14:paraId="307E12CF" w14:textId="77777777" w:rsidTr="00AC7806">
        <w:trPr>
          <w:trHeight w:val="20"/>
        </w:trPr>
        <w:tc>
          <w:tcPr>
            <w:tcW w:w="3340" w:type="pct"/>
            <w:shd w:val="clear" w:color="auto" w:fill="auto"/>
            <w:noWrap/>
            <w:vAlign w:val="bottom"/>
            <w:hideMark/>
          </w:tcPr>
          <w:p w14:paraId="1C9A832F" w14:textId="2CB8B4CB" w:rsidR="004B50F1" w:rsidRPr="00E05D22" w:rsidRDefault="004B50F1" w:rsidP="00A73644">
            <w:pPr>
              <w:ind w:firstLine="0"/>
              <w:jc w:val="left"/>
              <w:rPr>
                <w:sz w:val="28"/>
                <w:szCs w:val="28"/>
                <w:lang w:eastAsia="ru-RU"/>
              </w:rPr>
            </w:pPr>
            <w:r w:rsidRPr="00E05D22">
              <w:rPr>
                <w:sz w:val="28"/>
                <w:szCs w:val="28"/>
                <w:lang w:eastAsia="ru-RU"/>
              </w:rPr>
              <w:t>вероятный ущерб</w:t>
            </w:r>
          </w:p>
        </w:tc>
        <w:tc>
          <w:tcPr>
            <w:tcW w:w="1660" w:type="pct"/>
            <w:gridSpan w:val="2"/>
            <w:shd w:val="clear" w:color="auto" w:fill="auto"/>
            <w:noWrap/>
            <w:vAlign w:val="bottom"/>
            <w:hideMark/>
          </w:tcPr>
          <w:p w14:paraId="288925DB" w14:textId="2A80B9BA" w:rsidR="004B50F1" w:rsidRPr="00E05D22" w:rsidRDefault="004B50F1" w:rsidP="004B50F1">
            <w:pPr>
              <w:ind w:firstLine="0"/>
              <w:jc w:val="left"/>
              <w:rPr>
                <w:sz w:val="28"/>
                <w:szCs w:val="28"/>
                <w:lang w:eastAsia="ru-RU"/>
              </w:rPr>
            </w:pPr>
            <w:r w:rsidRPr="00E05D22">
              <w:rPr>
                <w:sz w:val="28"/>
                <w:szCs w:val="28"/>
                <w:lang w:eastAsia="ru-RU"/>
              </w:rPr>
              <w:t>3.00</w:t>
            </w:r>
            <w:r w:rsidR="002D4E9C">
              <w:rPr>
                <w:sz w:val="28"/>
                <w:szCs w:val="28"/>
                <w:lang w:eastAsia="ru-RU"/>
              </w:rPr>
              <w:t> </w:t>
            </w:r>
            <w:r w:rsidRPr="00E05D22">
              <w:rPr>
                <w:sz w:val="28"/>
                <w:szCs w:val="28"/>
                <w:lang w:eastAsia="ru-RU"/>
              </w:rPr>
              <w:t>млн. руб.</w:t>
            </w:r>
          </w:p>
        </w:tc>
      </w:tr>
      <w:tr w:rsidR="004B50F1" w:rsidRPr="00691663" w14:paraId="740DB89C" w14:textId="77777777" w:rsidTr="00AC7806">
        <w:trPr>
          <w:trHeight w:val="20"/>
        </w:trPr>
        <w:tc>
          <w:tcPr>
            <w:tcW w:w="3340" w:type="pct"/>
            <w:shd w:val="clear" w:color="auto" w:fill="auto"/>
            <w:noWrap/>
            <w:vAlign w:val="bottom"/>
            <w:hideMark/>
          </w:tcPr>
          <w:p w14:paraId="6FA45747" w14:textId="670D777F" w:rsidR="004B50F1" w:rsidRPr="00E05D22" w:rsidRDefault="004B50F1" w:rsidP="00A73644">
            <w:pPr>
              <w:ind w:firstLine="0"/>
              <w:jc w:val="left"/>
              <w:rPr>
                <w:sz w:val="28"/>
                <w:szCs w:val="28"/>
                <w:lang w:eastAsia="ru-RU"/>
              </w:rPr>
            </w:pPr>
            <w:r w:rsidRPr="00E05D22">
              <w:rPr>
                <w:sz w:val="28"/>
                <w:szCs w:val="28"/>
                <w:lang w:eastAsia="ru-RU"/>
              </w:rPr>
              <w:t>частота реализации опасности</w:t>
            </w:r>
          </w:p>
        </w:tc>
        <w:tc>
          <w:tcPr>
            <w:tcW w:w="1660" w:type="pct"/>
            <w:gridSpan w:val="2"/>
            <w:shd w:val="clear" w:color="auto" w:fill="auto"/>
            <w:noWrap/>
            <w:vAlign w:val="bottom"/>
            <w:hideMark/>
          </w:tcPr>
          <w:p w14:paraId="58BD5FB6" w14:textId="2761D8D5" w:rsidR="004B50F1" w:rsidRPr="00E05D22" w:rsidRDefault="004B50F1" w:rsidP="004B50F1">
            <w:pPr>
              <w:ind w:firstLine="0"/>
              <w:jc w:val="left"/>
              <w:rPr>
                <w:sz w:val="28"/>
                <w:szCs w:val="28"/>
                <w:lang w:eastAsia="ru-RU"/>
              </w:rPr>
            </w:pPr>
            <w:r w:rsidRPr="00E05D22">
              <w:rPr>
                <w:sz w:val="28"/>
                <w:szCs w:val="28"/>
                <w:lang w:eastAsia="ru-RU"/>
              </w:rPr>
              <w:t>6.94</w:t>
            </w:r>
            <w:r w:rsidR="002D4E9C">
              <w:rPr>
                <w:sz w:val="28"/>
                <w:szCs w:val="28"/>
                <w:lang w:eastAsia="ru-RU"/>
              </w:rPr>
              <w:t> </w:t>
            </w:r>
            <w:r w:rsidRPr="00E05D22">
              <w:rPr>
                <w:sz w:val="28"/>
                <w:szCs w:val="28"/>
                <w:lang w:eastAsia="ru-RU"/>
              </w:rPr>
              <w:t>E-07год</w:t>
            </w:r>
            <w:r w:rsidRPr="00E05D22">
              <w:rPr>
                <w:sz w:val="28"/>
                <w:szCs w:val="28"/>
                <w:vertAlign w:val="superscript"/>
                <w:lang w:eastAsia="ru-RU"/>
              </w:rPr>
              <w:t xml:space="preserve">-1 </w:t>
            </w:r>
          </w:p>
        </w:tc>
      </w:tr>
    </w:tbl>
    <w:p w14:paraId="17D563D3" w14:textId="77777777" w:rsidR="004B50F1" w:rsidRDefault="004B50F1">
      <w:pPr>
        <w:rPr>
          <w:sz w:val="28"/>
          <w:szCs w:val="28"/>
        </w:rPr>
      </w:pPr>
    </w:p>
    <w:tbl>
      <w:tblPr>
        <w:tblW w:w="5000" w:type="pct"/>
        <w:tblLook w:val="04A0" w:firstRow="1" w:lastRow="0" w:firstColumn="1" w:lastColumn="0" w:noHBand="0" w:noVBand="1"/>
      </w:tblPr>
      <w:tblGrid>
        <w:gridCol w:w="3931"/>
        <w:gridCol w:w="3491"/>
        <w:gridCol w:w="2715"/>
      </w:tblGrid>
      <w:tr w:rsidR="004B50F1" w:rsidRPr="00691663" w14:paraId="54EFB4E4" w14:textId="77777777" w:rsidTr="002517D4">
        <w:trPr>
          <w:trHeight w:val="20"/>
        </w:trPr>
        <w:tc>
          <w:tcPr>
            <w:tcW w:w="5000" w:type="pct"/>
            <w:gridSpan w:val="3"/>
            <w:shd w:val="clear" w:color="auto" w:fill="auto"/>
            <w:vAlign w:val="bottom"/>
            <w:hideMark/>
          </w:tcPr>
          <w:p w14:paraId="5E113373" w14:textId="77777777" w:rsidR="004B50F1" w:rsidRPr="004B50F1" w:rsidRDefault="004B50F1" w:rsidP="00A7748A">
            <w:pPr>
              <w:ind w:firstLine="0"/>
              <w:jc w:val="center"/>
              <w:rPr>
                <w:sz w:val="28"/>
                <w:szCs w:val="28"/>
                <w:lang w:eastAsia="ru-RU"/>
              </w:rPr>
            </w:pPr>
            <w:r w:rsidRPr="004B50F1">
              <w:rPr>
                <w:b/>
                <w:bCs/>
                <w:sz w:val="28"/>
                <w:szCs w:val="28"/>
                <w:lang w:eastAsia="ru-RU"/>
              </w:rPr>
              <w:t xml:space="preserve">Зонирование территории по степени опасности ЧС </w:t>
            </w:r>
            <w:r w:rsidRPr="004B50F1">
              <w:rPr>
                <w:sz w:val="28"/>
                <w:szCs w:val="28"/>
                <w:lang w:eastAsia="ru-RU"/>
              </w:rPr>
              <w:br/>
            </w:r>
            <w:r w:rsidRPr="004B50F1">
              <w:rPr>
                <w:i/>
                <w:iCs/>
                <w:sz w:val="28"/>
                <w:szCs w:val="28"/>
                <w:lang w:eastAsia="ru-RU"/>
              </w:rPr>
              <w:t>(ГОСТ Р 22.2.01-2015 и ГОСТ Р 22.2.10-2016 )</w:t>
            </w:r>
          </w:p>
        </w:tc>
      </w:tr>
      <w:tr w:rsidR="004B50F1" w:rsidRPr="00691663" w14:paraId="7647513E" w14:textId="77777777" w:rsidTr="002517D4">
        <w:trPr>
          <w:trHeight w:val="20"/>
        </w:trPr>
        <w:tc>
          <w:tcPr>
            <w:tcW w:w="1939" w:type="pct"/>
            <w:shd w:val="clear" w:color="auto" w:fill="auto"/>
            <w:noWrap/>
            <w:vAlign w:val="bottom"/>
            <w:hideMark/>
          </w:tcPr>
          <w:p w14:paraId="0AFB812C" w14:textId="77777777" w:rsidR="004B50F1" w:rsidRPr="004B50F1" w:rsidRDefault="004B50F1" w:rsidP="004B50F1">
            <w:pPr>
              <w:ind w:firstLine="0"/>
              <w:jc w:val="center"/>
              <w:rPr>
                <w:sz w:val="28"/>
                <w:szCs w:val="28"/>
                <w:lang w:eastAsia="ru-RU"/>
              </w:rPr>
            </w:pPr>
            <w:r w:rsidRPr="004B50F1">
              <w:rPr>
                <w:sz w:val="28"/>
                <w:szCs w:val="28"/>
                <w:lang w:eastAsia="ru-RU"/>
              </w:rPr>
              <w:t>Категория зоны риска</w:t>
            </w:r>
          </w:p>
        </w:tc>
        <w:tc>
          <w:tcPr>
            <w:tcW w:w="1722" w:type="pct"/>
            <w:shd w:val="clear" w:color="auto" w:fill="auto"/>
            <w:noWrap/>
            <w:vAlign w:val="bottom"/>
            <w:hideMark/>
          </w:tcPr>
          <w:p w14:paraId="6D972F80" w14:textId="77777777" w:rsidR="004B50F1" w:rsidRPr="004B50F1" w:rsidRDefault="004B50F1" w:rsidP="004B50F1">
            <w:pPr>
              <w:ind w:firstLine="0"/>
              <w:jc w:val="left"/>
              <w:rPr>
                <w:sz w:val="28"/>
                <w:szCs w:val="28"/>
                <w:lang w:eastAsia="ru-RU"/>
              </w:rPr>
            </w:pPr>
            <w:r w:rsidRPr="004B50F1">
              <w:rPr>
                <w:sz w:val="28"/>
                <w:szCs w:val="28"/>
                <w:lang w:eastAsia="ru-RU"/>
              </w:rPr>
              <w:t>Риск гибели человека</w:t>
            </w:r>
          </w:p>
        </w:tc>
        <w:tc>
          <w:tcPr>
            <w:tcW w:w="1339" w:type="pct"/>
            <w:shd w:val="clear" w:color="auto" w:fill="auto"/>
            <w:noWrap/>
            <w:vAlign w:val="bottom"/>
            <w:hideMark/>
          </w:tcPr>
          <w:p w14:paraId="5C063C62" w14:textId="77777777" w:rsidR="004B50F1" w:rsidRPr="004B50F1" w:rsidRDefault="004B50F1" w:rsidP="004B50F1">
            <w:pPr>
              <w:ind w:firstLine="0"/>
              <w:jc w:val="left"/>
              <w:rPr>
                <w:sz w:val="28"/>
                <w:szCs w:val="28"/>
                <w:lang w:eastAsia="ru-RU"/>
              </w:rPr>
            </w:pPr>
            <w:r w:rsidRPr="004B50F1">
              <w:rPr>
                <w:sz w:val="28"/>
                <w:szCs w:val="28"/>
                <w:lang w:eastAsia="ru-RU"/>
              </w:rPr>
              <w:t>Глубина, м</w:t>
            </w:r>
          </w:p>
        </w:tc>
      </w:tr>
      <w:tr w:rsidR="004B50F1" w:rsidRPr="00691663" w14:paraId="6F626A49" w14:textId="77777777" w:rsidTr="002517D4">
        <w:trPr>
          <w:trHeight w:val="20"/>
        </w:trPr>
        <w:tc>
          <w:tcPr>
            <w:tcW w:w="1939" w:type="pct"/>
            <w:shd w:val="clear" w:color="auto" w:fill="auto"/>
            <w:noWrap/>
            <w:vAlign w:val="bottom"/>
            <w:hideMark/>
          </w:tcPr>
          <w:p w14:paraId="2904A8F7" w14:textId="77777777" w:rsidR="004B50F1" w:rsidRPr="004B50F1" w:rsidRDefault="004B50F1" w:rsidP="004B50F1">
            <w:pPr>
              <w:ind w:firstLine="0"/>
              <w:jc w:val="left"/>
              <w:rPr>
                <w:sz w:val="28"/>
                <w:szCs w:val="28"/>
                <w:lang w:eastAsia="ru-RU"/>
              </w:rPr>
            </w:pPr>
            <w:r w:rsidRPr="004B50F1">
              <w:rPr>
                <w:sz w:val="28"/>
                <w:szCs w:val="28"/>
                <w:lang w:eastAsia="ru-RU"/>
              </w:rPr>
              <w:t>Зона приемлемого риска</w:t>
            </w:r>
          </w:p>
        </w:tc>
        <w:tc>
          <w:tcPr>
            <w:tcW w:w="1722" w:type="pct"/>
            <w:shd w:val="clear" w:color="auto" w:fill="auto"/>
            <w:noWrap/>
            <w:vAlign w:val="bottom"/>
            <w:hideMark/>
          </w:tcPr>
          <w:p w14:paraId="32D2E5B8" w14:textId="5409B154" w:rsidR="004B50F1" w:rsidRPr="004B50F1" w:rsidRDefault="002D4E9C" w:rsidP="004B50F1">
            <w:pPr>
              <w:ind w:firstLine="0"/>
              <w:jc w:val="center"/>
              <w:rPr>
                <w:sz w:val="28"/>
                <w:szCs w:val="28"/>
                <w:lang w:eastAsia="ru-RU"/>
              </w:rPr>
            </w:pPr>
            <w:r>
              <w:rPr>
                <w:sz w:val="28"/>
                <w:szCs w:val="28"/>
                <w:lang w:eastAsia="ru-RU"/>
              </w:rPr>
              <w:t>6.</w:t>
            </w:r>
            <w:r w:rsidR="004B50F1" w:rsidRPr="004B50F1">
              <w:rPr>
                <w:sz w:val="28"/>
                <w:szCs w:val="28"/>
                <w:lang w:eastAsia="ru-RU"/>
              </w:rPr>
              <w:t>94E-07</w:t>
            </w:r>
          </w:p>
        </w:tc>
        <w:tc>
          <w:tcPr>
            <w:tcW w:w="1339" w:type="pct"/>
            <w:shd w:val="clear" w:color="auto" w:fill="auto"/>
            <w:vAlign w:val="bottom"/>
            <w:hideMark/>
          </w:tcPr>
          <w:p w14:paraId="5FC3A373" w14:textId="77777777" w:rsidR="004B50F1" w:rsidRPr="004B50F1" w:rsidRDefault="004B50F1" w:rsidP="004B50F1">
            <w:pPr>
              <w:ind w:firstLine="0"/>
              <w:jc w:val="center"/>
              <w:rPr>
                <w:sz w:val="28"/>
                <w:szCs w:val="28"/>
                <w:lang w:eastAsia="ru-RU"/>
              </w:rPr>
            </w:pPr>
            <w:r w:rsidRPr="004B50F1">
              <w:rPr>
                <w:sz w:val="28"/>
                <w:szCs w:val="28"/>
                <w:lang w:eastAsia="ru-RU"/>
              </w:rPr>
              <w:t>граница объекта</w:t>
            </w:r>
          </w:p>
        </w:tc>
      </w:tr>
      <w:tr w:rsidR="004B50F1" w:rsidRPr="00691663" w14:paraId="0FF593D1" w14:textId="77777777" w:rsidTr="002517D4">
        <w:trPr>
          <w:trHeight w:val="20"/>
        </w:trPr>
        <w:tc>
          <w:tcPr>
            <w:tcW w:w="1939" w:type="pct"/>
            <w:shd w:val="clear" w:color="auto" w:fill="auto"/>
            <w:noWrap/>
            <w:vAlign w:val="bottom"/>
            <w:hideMark/>
          </w:tcPr>
          <w:p w14:paraId="2D9467DC" w14:textId="77777777" w:rsidR="004B50F1" w:rsidRPr="004B50F1" w:rsidRDefault="004B50F1" w:rsidP="004B50F1">
            <w:pPr>
              <w:ind w:firstLine="0"/>
              <w:jc w:val="left"/>
              <w:rPr>
                <w:sz w:val="28"/>
                <w:szCs w:val="28"/>
                <w:lang w:eastAsia="ru-RU"/>
              </w:rPr>
            </w:pPr>
            <w:r w:rsidRPr="004B50F1">
              <w:rPr>
                <w:sz w:val="28"/>
                <w:szCs w:val="28"/>
                <w:lang w:eastAsia="ru-RU"/>
              </w:rPr>
              <w:t>Зона приемлемого риска</w:t>
            </w:r>
          </w:p>
        </w:tc>
        <w:tc>
          <w:tcPr>
            <w:tcW w:w="1722" w:type="pct"/>
            <w:shd w:val="clear" w:color="auto" w:fill="auto"/>
            <w:noWrap/>
            <w:vAlign w:val="bottom"/>
            <w:hideMark/>
          </w:tcPr>
          <w:p w14:paraId="316127A2" w14:textId="18E02E1D" w:rsidR="004B50F1" w:rsidRPr="004B50F1" w:rsidRDefault="002D4E9C" w:rsidP="004B50F1">
            <w:pPr>
              <w:ind w:firstLine="0"/>
              <w:jc w:val="center"/>
              <w:rPr>
                <w:sz w:val="28"/>
                <w:szCs w:val="28"/>
                <w:lang w:eastAsia="ru-RU"/>
              </w:rPr>
            </w:pPr>
            <w:r>
              <w:rPr>
                <w:sz w:val="28"/>
                <w:szCs w:val="28"/>
                <w:lang w:eastAsia="ru-RU"/>
              </w:rPr>
              <w:t>6.</w:t>
            </w:r>
            <w:r w:rsidR="004B50F1" w:rsidRPr="004B50F1">
              <w:rPr>
                <w:sz w:val="28"/>
                <w:szCs w:val="28"/>
                <w:lang w:eastAsia="ru-RU"/>
              </w:rPr>
              <w:t>24E-07</w:t>
            </w:r>
          </w:p>
        </w:tc>
        <w:tc>
          <w:tcPr>
            <w:tcW w:w="1339" w:type="pct"/>
            <w:shd w:val="clear" w:color="auto" w:fill="auto"/>
            <w:noWrap/>
            <w:vAlign w:val="bottom"/>
            <w:hideMark/>
          </w:tcPr>
          <w:p w14:paraId="773A3AFB" w14:textId="59339275" w:rsidR="004B50F1" w:rsidRPr="004B50F1" w:rsidRDefault="00A7748A" w:rsidP="004B50F1">
            <w:pPr>
              <w:ind w:firstLine="0"/>
              <w:jc w:val="center"/>
              <w:rPr>
                <w:sz w:val="28"/>
                <w:szCs w:val="28"/>
                <w:lang w:eastAsia="ru-RU"/>
              </w:rPr>
            </w:pPr>
            <w:r>
              <w:rPr>
                <w:sz w:val="28"/>
                <w:szCs w:val="28"/>
                <w:lang w:eastAsia="ru-RU"/>
              </w:rPr>
              <w:t>214.</w:t>
            </w:r>
            <w:r w:rsidR="004B50F1" w:rsidRPr="004B50F1">
              <w:rPr>
                <w:sz w:val="28"/>
                <w:szCs w:val="28"/>
                <w:lang w:eastAsia="ru-RU"/>
              </w:rPr>
              <w:t>1</w:t>
            </w:r>
          </w:p>
        </w:tc>
      </w:tr>
      <w:tr w:rsidR="004B50F1" w:rsidRPr="00691663" w14:paraId="63700BEF" w14:textId="77777777" w:rsidTr="002517D4">
        <w:trPr>
          <w:trHeight w:val="20"/>
        </w:trPr>
        <w:tc>
          <w:tcPr>
            <w:tcW w:w="1939" w:type="pct"/>
            <w:shd w:val="clear" w:color="auto" w:fill="auto"/>
            <w:noWrap/>
            <w:vAlign w:val="bottom"/>
            <w:hideMark/>
          </w:tcPr>
          <w:p w14:paraId="5B346A4D" w14:textId="77777777" w:rsidR="004B50F1" w:rsidRPr="004B50F1" w:rsidRDefault="004B50F1" w:rsidP="004B50F1">
            <w:pPr>
              <w:ind w:firstLine="0"/>
              <w:jc w:val="left"/>
              <w:rPr>
                <w:sz w:val="28"/>
                <w:szCs w:val="28"/>
                <w:lang w:eastAsia="ru-RU"/>
              </w:rPr>
            </w:pPr>
            <w:r w:rsidRPr="004B50F1">
              <w:rPr>
                <w:sz w:val="28"/>
                <w:szCs w:val="28"/>
                <w:lang w:eastAsia="ru-RU"/>
              </w:rPr>
              <w:t>Зона приемлемого риска</w:t>
            </w:r>
          </w:p>
        </w:tc>
        <w:tc>
          <w:tcPr>
            <w:tcW w:w="1722" w:type="pct"/>
            <w:shd w:val="clear" w:color="auto" w:fill="auto"/>
            <w:noWrap/>
            <w:vAlign w:val="bottom"/>
            <w:hideMark/>
          </w:tcPr>
          <w:p w14:paraId="04DF00B7" w14:textId="573C79FA" w:rsidR="004B50F1" w:rsidRPr="004B50F1" w:rsidRDefault="002D4E9C" w:rsidP="004B50F1">
            <w:pPr>
              <w:ind w:firstLine="0"/>
              <w:jc w:val="center"/>
              <w:rPr>
                <w:sz w:val="28"/>
                <w:szCs w:val="28"/>
                <w:lang w:eastAsia="ru-RU"/>
              </w:rPr>
            </w:pPr>
            <w:r>
              <w:rPr>
                <w:sz w:val="28"/>
                <w:szCs w:val="28"/>
                <w:lang w:eastAsia="ru-RU"/>
              </w:rPr>
              <w:t>1.</w:t>
            </w:r>
            <w:r w:rsidR="004B50F1" w:rsidRPr="004B50F1">
              <w:rPr>
                <w:sz w:val="28"/>
                <w:szCs w:val="28"/>
                <w:lang w:eastAsia="ru-RU"/>
              </w:rPr>
              <w:t>04E-07</w:t>
            </w:r>
          </w:p>
        </w:tc>
        <w:tc>
          <w:tcPr>
            <w:tcW w:w="1339" w:type="pct"/>
            <w:shd w:val="clear" w:color="auto" w:fill="auto"/>
            <w:noWrap/>
            <w:vAlign w:val="bottom"/>
            <w:hideMark/>
          </w:tcPr>
          <w:p w14:paraId="7A2B1FCE" w14:textId="12B229BD" w:rsidR="004B50F1" w:rsidRPr="004B50F1" w:rsidRDefault="00A7748A" w:rsidP="004B50F1">
            <w:pPr>
              <w:ind w:firstLine="0"/>
              <w:jc w:val="center"/>
              <w:rPr>
                <w:sz w:val="28"/>
                <w:szCs w:val="28"/>
                <w:lang w:eastAsia="ru-RU"/>
              </w:rPr>
            </w:pPr>
            <w:r>
              <w:rPr>
                <w:sz w:val="28"/>
                <w:szCs w:val="28"/>
                <w:lang w:eastAsia="ru-RU"/>
              </w:rPr>
              <w:t>231.</w:t>
            </w:r>
            <w:r w:rsidR="004B50F1" w:rsidRPr="004B50F1">
              <w:rPr>
                <w:sz w:val="28"/>
                <w:szCs w:val="28"/>
                <w:lang w:eastAsia="ru-RU"/>
              </w:rPr>
              <w:t>4</w:t>
            </w:r>
          </w:p>
        </w:tc>
      </w:tr>
      <w:tr w:rsidR="004B50F1" w:rsidRPr="00691663" w14:paraId="7F79F101" w14:textId="77777777" w:rsidTr="002517D4">
        <w:trPr>
          <w:trHeight w:val="20"/>
        </w:trPr>
        <w:tc>
          <w:tcPr>
            <w:tcW w:w="1939" w:type="pct"/>
            <w:shd w:val="clear" w:color="auto" w:fill="auto"/>
            <w:noWrap/>
            <w:vAlign w:val="bottom"/>
            <w:hideMark/>
          </w:tcPr>
          <w:p w14:paraId="5C86B174" w14:textId="77777777" w:rsidR="004B50F1" w:rsidRPr="004B50F1" w:rsidRDefault="004B50F1" w:rsidP="004B50F1">
            <w:pPr>
              <w:ind w:firstLine="0"/>
              <w:jc w:val="left"/>
              <w:rPr>
                <w:sz w:val="28"/>
                <w:szCs w:val="28"/>
                <w:lang w:eastAsia="ru-RU"/>
              </w:rPr>
            </w:pPr>
            <w:r w:rsidRPr="004B50F1">
              <w:rPr>
                <w:sz w:val="28"/>
                <w:szCs w:val="28"/>
                <w:lang w:eastAsia="ru-RU"/>
              </w:rPr>
              <w:t>Зона приемлемого риска</w:t>
            </w:r>
          </w:p>
        </w:tc>
        <w:tc>
          <w:tcPr>
            <w:tcW w:w="1722" w:type="pct"/>
            <w:shd w:val="clear" w:color="auto" w:fill="auto"/>
            <w:noWrap/>
            <w:vAlign w:val="bottom"/>
            <w:hideMark/>
          </w:tcPr>
          <w:p w14:paraId="3652A2FB" w14:textId="50E09747" w:rsidR="004B50F1" w:rsidRPr="004B50F1" w:rsidRDefault="002D4E9C" w:rsidP="004B50F1">
            <w:pPr>
              <w:ind w:firstLine="0"/>
              <w:jc w:val="center"/>
              <w:rPr>
                <w:sz w:val="28"/>
                <w:szCs w:val="28"/>
                <w:lang w:eastAsia="ru-RU"/>
              </w:rPr>
            </w:pPr>
            <w:r>
              <w:rPr>
                <w:sz w:val="28"/>
                <w:szCs w:val="28"/>
                <w:lang w:eastAsia="ru-RU"/>
              </w:rPr>
              <w:t>5.</w:t>
            </w:r>
            <w:r w:rsidR="004B50F1" w:rsidRPr="004B50F1">
              <w:rPr>
                <w:sz w:val="28"/>
                <w:szCs w:val="28"/>
                <w:lang w:eastAsia="ru-RU"/>
              </w:rPr>
              <w:t>55E-08</w:t>
            </w:r>
          </w:p>
        </w:tc>
        <w:tc>
          <w:tcPr>
            <w:tcW w:w="1339" w:type="pct"/>
            <w:shd w:val="clear" w:color="auto" w:fill="auto"/>
            <w:noWrap/>
            <w:vAlign w:val="bottom"/>
            <w:hideMark/>
          </w:tcPr>
          <w:p w14:paraId="1B4349FB" w14:textId="11664071" w:rsidR="004B50F1" w:rsidRPr="004B50F1" w:rsidRDefault="00A7748A" w:rsidP="004B50F1">
            <w:pPr>
              <w:ind w:firstLine="0"/>
              <w:jc w:val="center"/>
              <w:rPr>
                <w:sz w:val="28"/>
                <w:szCs w:val="28"/>
                <w:lang w:eastAsia="ru-RU"/>
              </w:rPr>
            </w:pPr>
            <w:r>
              <w:rPr>
                <w:sz w:val="28"/>
                <w:szCs w:val="28"/>
                <w:lang w:eastAsia="ru-RU"/>
              </w:rPr>
              <w:t>232.</w:t>
            </w:r>
            <w:r w:rsidR="004B50F1" w:rsidRPr="004B50F1">
              <w:rPr>
                <w:sz w:val="28"/>
                <w:szCs w:val="28"/>
                <w:lang w:eastAsia="ru-RU"/>
              </w:rPr>
              <w:t>8</w:t>
            </w:r>
          </w:p>
        </w:tc>
      </w:tr>
    </w:tbl>
    <w:p w14:paraId="770E53E9" w14:textId="77777777" w:rsidR="00A73644" w:rsidRDefault="00A73644" w:rsidP="00C85FE1">
      <w:pPr>
        <w:widowControl w:val="0"/>
        <w:ind w:firstLine="709"/>
        <w:rPr>
          <w:sz w:val="28"/>
          <w:szCs w:val="28"/>
          <w:lang w:eastAsia="ru-RU"/>
        </w:rPr>
      </w:pPr>
    </w:p>
    <w:tbl>
      <w:tblPr>
        <w:tblW w:w="5000" w:type="pct"/>
        <w:tblLook w:val="04A0" w:firstRow="1" w:lastRow="0" w:firstColumn="1" w:lastColumn="0" w:noHBand="0" w:noVBand="1"/>
      </w:tblPr>
      <w:tblGrid>
        <w:gridCol w:w="10137"/>
      </w:tblGrid>
      <w:tr w:rsidR="00A7748A" w:rsidRPr="00691663" w14:paraId="171317BD" w14:textId="77777777" w:rsidTr="004E1D4F">
        <w:trPr>
          <w:trHeight w:val="20"/>
        </w:trPr>
        <w:tc>
          <w:tcPr>
            <w:tcW w:w="5000" w:type="pct"/>
            <w:shd w:val="clear" w:color="auto" w:fill="auto"/>
            <w:noWrap/>
            <w:vAlign w:val="bottom"/>
            <w:hideMark/>
          </w:tcPr>
          <w:p w14:paraId="4A0AB01D" w14:textId="0D13B20C" w:rsidR="00A7748A" w:rsidRPr="00794FDF" w:rsidRDefault="00A7748A" w:rsidP="007C4765">
            <w:pPr>
              <w:ind w:firstLine="0"/>
              <w:jc w:val="left"/>
              <w:rPr>
                <w:b/>
                <w:bCs/>
                <w:i/>
                <w:iCs/>
                <w:sz w:val="28"/>
                <w:szCs w:val="28"/>
                <w:lang w:eastAsia="ru-RU"/>
              </w:rPr>
            </w:pPr>
            <w:r w:rsidRPr="00794FDF">
              <w:rPr>
                <w:b/>
                <w:bCs/>
                <w:i/>
                <w:iCs/>
                <w:sz w:val="28"/>
                <w:szCs w:val="28"/>
                <w:lang w:eastAsia="ru-RU"/>
              </w:rPr>
              <w:t>Характер ЧС (Постановление Правительства РФ от 21 мая 2007 г. №304)</w:t>
            </w:r>
          </w:p>
        </w:tc>
      </w:tr>
      <w:tr w:rsidR="00A7748A" w:rsidRPr="00691663" w14:paraId="6ECCADC6" w14:textId="77777777" w:rsidTr="004E1D4F">
        <w:trPr>
          <w:trHeight w:val="20"/>
        </w:trPr>
        <w:tc>
          <w:tcPr>
            <w:tcW w:w="5000" w:type="pct"/>
            <w:shd w:val="clear" w:color="auto" w:fill="auto"/>
            <w:noWrap/>
            <w:vAlign w:val="bottom"/>
            <w:hideMark/>
          </w:tcPr>
          <w:p w14:paraId="528260E9" w14:textId="40F6C2EF" w:rsidR="00A7748A" w:rsidRPr="00A7748A" w:rsidRDefault="00A7748A" w:rsidP="007C4765">
            <w:pPr>
              <w:ind w:firstLine="0"/>
              <w:jc w:val="left"/>
              <w:rPr>
                <w:sz w:val="28"/>
                <w:szCs w:val="28"/>
                <w:lang w:eastAsia="ru-RU"/>
              </w:rPr>
            </w:pPr>
            <w:r w:rsidRPr="00A7748A">
              <w:rPr>
                <w:sz w:val="28"/>
                <w:szCs w:val="28"/>
                <w:lang w:eastAsia="ru-RU"/>
              </w:rPr>
              <w:t>Чрезвычайная ситуация муниципального характера</w:t>
            </w:r>
            <w:r w:rsidR="00F2733B">
              <w:rPr>
                <w:sz w:val="28"/>
                <w:szCs w:val="28"/>
                <w:lang w:eastAsia="ru-RU"/>
              </w:rPr>
              <w:t>.</w:t>
            </w:r>
          </w:p>
        </w:tc>
      </w:tr>
    </w:tbl>
    <w:p w14:paraId="79EF855F" w14:textId="77777777" w:rsidR="00A7748A" w:rsidRDefault="00A7748A" w:rsidP="00C85FE1">
      <w:pPr>
        <w:widowControl w:val="0"/>
        <w:ind w:firstLine="709"/>
        <w:rPr>
          <w:sz w:val="28"/>
          <w:szCs w:val="28"/>
          <w:lang w:eastAsia="ru-RU"/>
        </w:rPr>
      </w:pPr>
    </w:p>
    <w:p w14:paraId="7BB60CC0" w14:textId="388CF8EE" w:rsidR="001C1063" w:rsidRPr="00C85FE1" w:rsidRDefault="001C1063" w:rsidP="00C85FE1">
      <w:pPr>
        <w:ind w:firstLine="709"/>
        <w:jc w:val="left"/>
        <w:rPr>
          <w:b/>
          <w:bCs/>
          <w:i/>
          <w:iCs/>
          <w:sz w:val="28"/>
          <w:szCs w:val="28"/>
          <w:lang w:eastAsia="ru-RU"/>
        </w:rPr>
      </w:pPr>
      <w:r w:rsidRPr="00C85FE1">
        <w:rPr>
          <w:b/>
          <w:bCs/>
          <w:i/>
          <w:iCs/>
          <w:sz w:val="28"/>
          <w:szCs w:val="28"/>
          <w:lang w:eastAsia="ru-RU"/>
        </w:rPr>
        <w:t>Объект исследования: УППН «Каменный лог»</w:t>
      </w:r>
      <w:r w:rsidR="00C85FE1">
        <w:rPr>
          <w:b/>
          <w:bCs/>
          <w:i/>
          <w:iCs/>
          <w:sz w:val="28"/>
          <w:szCs w:val="28"/>
          <w:lang w:eastAsia="ru-RU"/>
        </w:rPr>
        <w:t xml:space="preserve"> </w:t>
      </w:r>
      <w:r w:rsidRPr="00C85FE1">
        <w:rPr>
          <w:b/>
          <w:bCs/>
          <w:i/>
          <w:iCs/>
          <w:sz w:val="28"/>
          <w:szCs w:val="28"/>
          <w:lang w:eastAsia="ru-RU"/>
        </w:rPr>
        <w:t>– авария с участием нефти.</w:t>
      </w:r>
    </w:p>
    <w:p w14:paraId="12140C60" w14:textId="77777777" w:rsidR="001C1063" w:rsidRPr="00C85FE1" w:rsidRDefault="001C1063" w:rsidP="00C85FE1">
      <w:pPr>
        <w:ind w:firstLine="709"/>
        <w:jc w:val="left"/>
        <w:rPr>
          <w:b/>
          <w:bCs/>
          <w:i/>
          <w:iCs/>
          <w:sz w:val="28"/>
          <w:szCs w:val="28"/>
          <w:lang w:eastAsia="ru-RU"/>
        </w:rPr>
      </w:pPr>
    </w:p>
    <w:tbl>
      <w:tblPr>
        <w:tblW w:w="5000" w:type="pct"/>
        <w:tblLook w:val="04A0" w:firstRow="1" w:lastRow="0" w:firstColumn="1" w:lastColumn="0" w:noHBand="0" w:noVBand="1"/>
      </w:tblPr>
      <w:tblGrid>
        <w:gridCol w:w="6638"/>
        <w:gridCol w:w="3211"/>
        <w:gridCol w:w="288"/>
      </w:tblGrid>
      <w:tr w:rsidR="00F809BC" w:rsidRPr="00C85FE1" w14:paraId="6E8C18CF" w14:textId="77777777" w:rsidTr="004E1D4F">
        <w:trPr>
          <w:trHeight w:val="20"/>
        </w:trPr>
        <w:tc>
          <w:tcPr>
            <w:tcW w:w="5000" w:type="pct"/>
            <w:gridSpan w:val="3"/>
            <w:tcBorders>
              <w:top w:val="nil"/>
              <w:left w:val="nil"/>
              <w:bottom w:val="nil"/>
              <w:right w:val="nil"/>
            </w:tcBorders>
            <w:shd w:val="clear" w:color="auto" w:fill="auto"/>
            <w:noWrap/>
            <w:vAlign w:val="bottom"/>
            <w:hideMark/>
          </w:tcPr>
          <w:p w14:paraId="262B84A3" w14:textId="77777777" w:rsidR="00FC2FAA" w:rsidRPr="00C85FE1" w:rsidRDefault="00FC2FAA" w:rsidP="00FC2FAA">
            <w:pPr>
              <w:ind w:firstLine="0"/>
              <w:jc w:val="left"/>
              <w:rPr>
                <w:b/>
                <w:bCs/>
                <w:sz w:val="28"/>
                <w:szCs w:val="28"/>
                <w:u w:val="single"/>
                <w:lang w:eastAsia="ru-RU"/>
              </w:rPr>
            </w:pPr>
            <w:r w:rsidRPr="00C85FE1">
              <w:rPr>
                <w:b/>
                <w:bCs/>
                <w:sz w:val="28"/>
                <w:szCs w:val="28"/>
                <w:u w:val="single"/>
                <w:lang w:eastAsia="ru-RU"/>
              </w:rPr>
              <w:lastRenderedPageBreak/>
              <w:t>Исходные данные</w:t>
            </w:r>
          </w:p>
        </w:tc>
      </w:tr>
      <w:tr w:rsidR="00F809BC" w:rsidRPr="00C85FE1" w14:paraId="7E5F0614" w14:textId="77777777" w:rsidTr="004E1D4F">
        <w:trPr>
          <w:trHeight w:val="20"/>
        </w:trPr>
        <w:tc>
          <w:tcPr>
            <w:tcW w:w="3274" w:type="pct"/>
            <w:tcBorders>
              <w:top w:val="nil"/>
              <w:left w:val="nil"/>
              <w:bottom w:val="nil"/>
              <w:right w:val="nil"/>
            </w:tcBorders>
            <w:shd w:val="clear" w:color="auto" w:fill="auto"/>
            <w:noWrap/>
            <w:vAlign w:val="center"/>
            <w:hideMark/>
          </w:tcPr>
          <w:p w14:paraId="0FA0B4DD" w14:textId="15041D38" w:rsidR="00FC2FAA" w:rsidRPr="00C85FE1" w:rsidRDefault="00FC2FAA" w:rsidP="00FC2FAA">
            <w:pPr>
              <w:ind w:firstLine="0"/>
              <w:jc w:val="left"/>
              <w:rPr>
                <w:sz w:val="28"/>
                <w:szCs w:val="28"/>
                <w:lang w:eastAsia="ru-RU"/>
              </w:rPr>
            </w:pPr>
            <w:r w:rsidRPr="00C85FE1">
              <w:rPr>
                <w:sz w:val="28"/>
                <w:szCs w:val="28"/>
                <w:lang w:eastAsia="ru-RU"/>
              </w:rPr>
              <w:t>Тип вещества:</w:t>
            </w:r>
          </w:p>
        </w:tc>
        <w:tc>
          <w:tcPr>
            <w:tcW w:w="1726" w:type="pct"/>
            <w:gridSpan w:val="2"/>
            <w:tcBorders>
              <w:top w:val="nil"/>
              <w:left w:val="nil"/>
              <w:bottom w:val="nil"/>
              <w:right w:val="nil"/>
            </w:tcBorders>
            <w:shd w:val="clear" w:color="auto" w:fill="auto"/>
            <w:vAlign w:val="center"/>
            <w:hideMark/>
          </w:tcPr>
          <w:p w14:paraId="234738E9" w14:textId="77777777" w:rsidR="00FC2FAA" w:rsidRPr="002C2B97" w:rsidRDefault="00FC2FAA" w:rsidP="002517D4">
            <w:pPr>
              <w:ind w:firstLine="0"/>
              <w:jc w:val="left"/>
              <w:rPr>
                <w:i/>
                <w:iCs/>
                <w:sz w:val="28"/>
                <w:szCs w:val="28"/>
                <w:u w:val="single"/>
                <w:lang w:eastAsia="ru-RU"/>
              </w:rPr>
            </w:pPr>
            <w:r w:rsidRPr="002C2B97">
              <w:rPr>
                <w:i/>
                <w:iCs/>
                <w:sz w:val="28"/>
                <w:szCs w:val="28"/>
                <w:u w:val="single"/>
                <w:lang w:eastAsia="ru-RU"/>
              </w:rPr>
              <w:t>Легко воспламеняющаяся жидкость</w:t>
            </w:r>
          </w:p>
        </w:tc>
      </w:tr>
      <w:tr w:rsidR="00F809BC" w:rsidRPr="00C85FE1" w14:paraId="0C5EDD45" w14:textId="77777777" w:rsidTr="004E1D4F">
        <w:trPr>
          <w:trHeight w:val="20"/>
        </w:trPr>
        <w:tc>
          <w:tcPr>
            <w:tcW w:w="3274" w:type="pct"/>
            <w:tcBorders>
              <w:top w:val="nil"/>
              <w:left w:val="nil"/>
              <w:bottom w:val="nil"/>
              <w:right w:val="nil"/>
            </w:tcBorders>
            <w:shd w:val="clear" w:color="auto" w:fill="auto"/>
            <w:noWrap/>
            <w:vAlign w:val="center"/>
            <w:hideMark/>
          </w:tcPr>
          <w:p w14:paraId="1E791964" w14:textId="06BD492A" w:rsidR="00FC2FAA" w:rsidRPr="00C85FE1" w:rsidRDefault="00FC2FAA" w:rsidP="00FC2FAA">
            <w:pPr>
              <w:ind w:firstLine="0"/>
              <w:jc w:val="left"/>
              <w:rPr>
                <w:sz w:val="28"/>
                <w:szCs w:val="28"/>
                <w:lang w:eastAsia="ru-RU"/>
              </w:rPr>
            </w:pPr>
            <w:r w:rsidRPr="00C85FE1">
              <w:rPr>
                <w:sz w:val="28"/>
                <w:szCs w:val="28"/>
                <w:lang w:eastAsia="ru-RU"/>
              </w:rPr>
              <w:t>Наименование вещества:</w:t>
            </w:r>
          </w:p>
        </w:tc>
        <w:tc>
          <w:tcPr>
            <w:tcW w:w="1726" w:type="pct"/>
            <w:gridSpan w:val="2"/>
            <w:tcBorders>
              <w:top w:val="nil"/>
              <w:left w:val="nil"/>
              <w:bottom w:val="nil"/>
              <w:right w:val="nil"/>
            </w:tcBorders>
            <w:shd w:val="clear" w:color="auto" w:fill="auto"/>
            <w:noWrap/>
            <w:vAlign w:val="center"/>
            <w:hideMark/>
          </w:tcPr>
          <w:p w14:paraId="26CFC900" w14:textId="77777777" w:rsidR="00FC2FAA" w:rsidRPr="002C2B97" w:rsidRDefault="00FC2FAA" w:rsidP="002517D4">
            <w:pPr>
              <w:ind w:firstLine="0"/>
              <w:jc w:val="left"/>
              <w:rPr>
                <w:i/>
                <w:iCs/>
                <w:sz w:val="28"/>
                <w:szCs w:val="28"/>
                <w:u w:val="single"/>
                <w:lang w:eastAsia="ru-RU"/>
              </w:rPr>
            </w:pPr>
            <w:r w:rsidRPr="002C2B97">
              <w:rPr>
                <w:i/>
                <w:iCs/>
                <w:sz w:val="28"/>
                <w:szCs w:val="28"/>
                <w:u w:val="single"/>
                <w:lang w:eastAsia="ru-RU"/>
              </w:rPr>
              <w:t>Нефть</w:t>
            </w:r>
          </w:p>
        </w:tc>
      </w:tr>
      <w:tr w:rsidR="00F809BC" w:rsidRPr="00C85FE1" w14:paraId="489F127A" w14:textId="77777777" w:rsidTr="004E1D4F">
        <w:trPr>
          <w:trHeight w:val="20"/>
        </w:trPr>
        <w:tc>
          <w:tcPr>
            <w:tcW w:w="3274" w:type="pct"/>
            <w:tcBorders>
              <w:top w:val="nil"/>
              <w:left w:val="nil"/>
              <w:bottom w:val="nil"/>
              <w:right w:val="nil"/>
            </w:tcBorders>
            <w:shd w:val="clear" w:color="auto" w:fill="auto"/>
            <w:noWrap/>
            <w:vAlign w:val="center"/>
            <w:hideMark/>
          </w:tcPr>
          <w:p w14:paraId="2E5B527F" w14:textId="13B99578" w:rsidR="00FC2FAA" w:rsidRPr="00C85FE1" w:rsidRDefault="00FC2FAA" w:rsidP="00FC2FAA">
            <w:pPr>
              <w:ind w:firstLine="0"/>
              <w:jc w:val="left"/>
              <w:rPr>
                <w:sz w:val="28"/>
                <w:szCs w:val="28"/>
                <w:lang w:eastAsia="ru-RU"/>
              </w:rPr>
            </w:pPr>
            <w:r w:rsidRPr="00C85FE1">
              <w:rPr>
                <w:sz w:val="28"/>
                <w:szCs w:val="28"/>
                <w:lang w:eastAsia="ru-RU"/>
              </w:rPr>
              <w:t>Форма хранения:</w:t>
            </w:r>
          </w:p>
        </w:tc>
        <w:tc>
          <w:tcPr>
            <w:tcW w:w="1584" w:type="pct"/>
            <w:tcBorders>
              <w:top w:val="nil"/>
              <w:left w:val="nil"/>
              <w:bottom w:val="nil"/>
              <w:right w:val="nil"/>
            </w:tcBorders>
            <w:shd w:val="clear" w:color="auto" w:fill="auto"/>
            <w:noWrap/>
            <w:vAlign w:val="center"/>
            <w:hideMark/>
          </w:tcPr>
          <w:p w14:paraId="00788EFC" w14:textId="77777777" w:rsidR="00FC2FAA" w:rsidRPr="002C2B97" w:rsidRDefault="00FC2FAA" w:rsidP="002517D4">
            <w:pPr>
              <w:ind w:firstLine="0"/>
              <w:jc w:val="left"/>
              <w:rPr>
                <w:i/>
                <w:iCs/>
                <w:sz w:val="28"/>
                <w:szCs w:val="28"/>
                <w:u w:val="single"/>
                <w:lang w:eastAsia="ru-RU"/>
              </w:rPr>
            </w:pPr>
            <w:r w:rsidRPr="002C2B97">
              <w:rPr>
                <w:i/>
                <w:iCs/>
                <w:sz w:val="28"/>
                <w:szCs w:val="28"/>
                <w:u w:val="single"/>
                <w:lang w:eastAsia="ru-RU"/>
              </w:rPr>
              <w:t>Наземная емкость</w:t>
            </w:r>
          </w:p>
        </w:tc>
        <w:tc>
          <w:tcPr>
            <w:tcW w:w="142" w:type="pct"/>
            <w:tcBorders>
              <w:top w:val="nil"/>
              <w:left w:val="nil"/>
              <w:bottom w:val="nil"/>
              <w:right w:val="nil"/>
            </w:tcBorders>
            <w:shd w:val="clear" w:color="auto" w:fill="auto"/>
            <w:noWrap/>
            <w:vAlign w:val="center"/>
            <w:hideMark/>
          </w:tcPr>
          <w:p w14:paraId="2C11F98B" w14:textId="77777777" w:rsidR="00FC2FAA" w:rsidRPr="002C2B97" w:rsidRDefault="00FC2FAA" w:rsidP="002517D4">
            <w:pPr>
              <w:ind w:firstLine="0"/>
              <w:jc w:val="left"/>
              <w:rPr>
                <w:i/>
                <w:sz w:val="28"/>
                <w:szCs w:val="28"/>
                <w:u w:val="single"/>
                <w:lang w:eastAsia="ru-RU"/>
              </w:rPr>
            </w:pPr>
          </w:p>
        </w:tc>
      </w:tr>
      <w:tr w:rsidR="002517D4" w:rsidRPr="00C85FE1" w14:paraId="353FC408" w14:textId="77777777" w:rsidTr="004E1D4F">
        <w:trPr>
          <w:trHeight w:val="20"/>
        </w:trPr>
        <w:tc>
          <w:tcPr>
            <w:tcW w:w="3274" w:type="pct"/>
            <w:tcBorders>
              <w:top w:val="nil"/>
              <w:left w:val="nil"/>
              <w:bottom w:val="nil"/>
              <w:right w:val="nil"/>
            </w:tcBorders>
            <w:shd w:val="clear" w:color="auto" w:fill="auto"/>
            <w:noWrap/>
            <w:vAlign w:val="center"/>
            <w:hideMark/>
          </w:tcPr>
          <w:p w14:paraId="1994B484" w14:textId="7C6EE5E1" w:rsidR="002517D4" w:rsidRPr="00C85FE1" w:rsidRDefault="002517D4" w:rsidP="00FC2FAA">
            <w:pPr>
              <w:ind w:firstLine="0"/>
              <w:jc w:val="left"/>
              <w:rPr>
                <w:sz w:val="28"/>
                <w:szCs w:val="28"/>
                <w:lang w:eastAsia="ru-RU"/>
              </w:rPr>
            </w:pPr>
            <w:r w:rsidRPr="00C85FE1">
              <w:rPr>
                <w:sz w:val="28"/>
                <w:szCs w:val="28"/>
                <w:lang w:eastAsia="ru-RU"/>
              </w:rPr>
              <w:t>Объем емкости хранения</w:t>
            </w:r>
          </w:p>
        </w:tc>
        <w:tc>
          <w:tcPr>
            <w:tcW w:w="1726" w:type="pct"/>
            <w:gridSpan w:val="2"/>
            <w:tcBorders>
              <w:top w:val="nil"/>
              <w:left w:val="nil"/>
              <w:bottom w:val="nil"/>
              <w:right w:val="nil"/>
            </w:tcBorders>
            <w:shd w:val="clear" w:color="auto" w:fill="auto"/>
            <w:noWrap/>
            <w:vAlign w:val="center"/>
            <w:hideMark/>
          </w:tcPr>
          <w:p w14:paraId="75ED8CCE" w14:textId="048D01C6" w:rsidR="002517D4" w:rsidRPr="002C2B97" w:rsidRDefault="002517D4" w:rsidP="002517D4">
            <w:pPr>
              <w:ind w:firstLine="0"/>
              <w:jc w:val="left"/>
              <w:rPr>
                <w:i/>
                <w:iCs/>
                <w:sz w:val="28"/>
                <w:szCs w:val="28"/>
                <w:u w:val="single"/>
                <w:lang w:eastAsia="ru-RU"/>
              </w:rPr>
            </w:pPr>
            <w:r w:rsidRPr="002C2B97">
              <w:rPr>
                <w:i/>
                <w:iCs/>
                <w:sz w:val="28"/>
                <w:szCs w:val="28"/>
                <w:u w:val="single"/>
                <w:lang w:eastAsia="ru-RU"/>
              </w:rPr>
              <w:t>5000 </w:t>
            </w:r>
            <w:r w:rsidRPr="002C2B97">
              <w:rPr>
                <w:i/>
                <w:sz w:val="28"/>
                <w:szCs w:val="28"/>
                <w:u w:val="single"/>
                <w:lang w:eastAsia="ru-RU"/>
              </w:rPr>
              <w:t>м. куб</w:t>
            </w:r>
          </w:p>
        </w:tc>
      </w:tr>
      <w:tr w:rsidR="002517D4" w:rsidRPr="00C85FE1" w14:paraId="328E4C58" w14:textId="77777777" w:rsidTr="004E1D4F">
        <w:trPr>
          <w:trHeight w:val="20"/>
        </w:trPr>
        <w:tc>
          <w:tcPr>
            <w:tcW w:w="3274" w:type="pct"/>
            <w:tcBorders>
              <w:top w:val="nil"/>
              <w:left w:val="nil"/>
              <w:bottom w:val="nil"/>
              <w:right w:val="nil"/>
            </w:tcBorders>
            <w:shd w:val="clear" w:color="auto" w:fill="auto"/>
            <w:vAlign w:val="center"/>
            <w:hideMark/>
          </w:tcPr>
          <w:p w14:paraId="6A5030DC" w14:textId="2AB1C2AD" w:rsidR="002517D4" w:rsidRPr="00C85FE1" w:rsidRDefault="002517D4" w:rsidP="00FC2FAA">
            <w:pPr>
              <w:ind w:firstLine="0"/>
              <w:jc w:val="left"/>
              <w:rPr>
                <w:sz w:val="28"/>
                <w:szCs w:val="28"/>
                <w:lang w:eastAsia="ru-RU"/>
              </w:rPr>
            </w:pPr>
            <w:r w:rsidRPr="00C85FE1">
              <w:rPr>
                <w:sz w:val="28"/>
                <w:szCs w:val="28"/>
                <w:lang w:eastAsia="ru-RU"/>
              </w:rPr>
              <w:t>Класс вещест</w:t>
            </w:r>
            <w:r w:rsidR="00195B2C">
              <w:rPr>
                <w:sz w:val="28"/>
                <w:szCs w:val="28"/>
                <w:lang w:eastAsia="ru-RU"/>
              </w:rPr>
              <w:t xml:space="preserve">ва по степени чувствительности </w:t>
            </w:r>
            <w:r w:rsidRPr="00C85FE1">
              <w:rPr>
                <w:sz w:val="28"/>
                <w:szCs w:val="28"/>
                <w:lang w:eastAsia="ru-RU"/>
              </w:rPr>
              <w:t>к возбуждению взрывных процессов:</w:t>
            </w:r>
          </w:p>
        </w:tc>
        <w:tc>
          <w:tcPr>
            <w:tcW w:w="1726" w:type="pct"/>
            <w:gridSpan w:val="2"/>
            <w:tcBorders>
              <w:top w:val="nil"/>
              <w:left w:val="nil"/>
              <w:bottom w:val="nil"/>
              <w:right w:val="nil"/>
            </w:tcBorders>
            <w:shd w:val="clear" w:color="auto" w:fill="auto"/>
            <w:noWrap/>
            <w:vAlign w:val="center"/>
            <w:hideMark/>
          </w:tcPr>
          <w:p w14:paraId="45D5B505" w14:textId="039EF797" w:rsidR="002517D4" w:rsidRPr="002C2B97" w:rsidRDefault="002517D4" w:rsidP="002517D4">
            <w:pPr>
              <w:ind w:firstLine="0"/>
              <w:jc w:val="left"/>
              <w:rPr>
                <w:i/>
                <w:iCs/>
                <w:sz w:val="28"/>
                <w:szCs w:val="28"/>
                <w:u w:val="single"/>
                <w:lang w:eastAsia="ru-RU"/>
              </w:rPr>
            </w:pPr>
            <w:r w:rsidRPr="002C2B97">
              <w:rPr>
                <w:i/>
                <w:iCs/>
                <w:sz w:val="28"/>
                <w:szCs w:val="28"/>
                <w:u w:val="single"/>
                <w:lang w:eastAsia="ru-RU"/>
              </w:rPr>
              <w:t>3 </w:t>
            </w:r>
            <w:r w:rsidRPr="002C2B97">
              <w:rPr>
                <w:i/>
                <w:sz w:val="28"/>
                <w:szCs w:val="28"/>
                <w:u w:val="single"/>
                <w:lang w:eastAsia="ru-RU"/>
              </w:rPr>
              <w:t>класс</w:t>
            </w:r>
          </w:p>
        </w:tc>
      </w:tr>
      <w:tr w:rsidR="002517D4" w:rsidRPr="00C85FE1" w14:paraId="24053A61" w14:textId="77777777" w:rsidTr="004E1D4F">
        <w:trPr>
          <w:trHeight w:val="20"/>
        </w:trPr>
        <w:tc>
          <w:tcPr>
            <w:tcW w:w="3274" w:type="pct"/>
            <w:tcBorders>
              <w:top w:val="nil"/>
              <w:left w:val="nil"/>
              <w:bottom w:val="nil"/>
              <w:right w:val="nil"/>
            </w:tcBorders>
            <w:shd w:val="clear" w:color="auto" w:fill="auto"/>
            <w:vAlign w:val="center"/>
            <w:hideMark/>
          </w:tcPr>
          <w:p w14:paraId="1813A968" w14:textId="6895B35F" w:rsidR="002517D4" w:rsidRPr="00C85FE1" w:rsidRDefault="002517D4" w:rsidP="00FC2FAA">
            <w:pPr>
              <w:ind w:firstLine="0"/>
              <w:jc w:val="left"/>
              <w:rPr>
                <w:sz w:val="28"/>
                <w:szCs w:val="28"/>
                <w:lang w:eastAsia="ru-RU"/>
              </w:rPr>
            </w:pPr>
            <w:r w:rsidRPr="00C85FE1">
              <w:rPr>
                <w:sz w:val="28"/>
                <w:szCs w:val="28"/>
                <w:lang w:eastAsia="ru-RU"/>
              </w:rPr>
              <w:t>Характер заг</w:t>
            </w:r>
            <w:r w:rsidR="00195B2C">
              <w:rPr>
                <w:sz w:val="28"/>
                <w:szCs w:val="28"/>
                <w:lang w:eastAsia="ru-RU"/>
              </w:rPr>
              <w:t xml:space="preserve">роможденности  </w:t>
            </w:r>
            <w:r w:rsidRPr="00C85FE1">
              <w:rPr>
                <w:sz w:val="28"/>
                <w:szCs w:val="28"/>
                <w:lang w:eastAsia="ru-RU"/>
              </w:rPr>
              <w:t xml:space="preserve">окружающего пространства: </w:t>
            </w:r>
          </w:p>
        </w:tc>
        <w:tc>
          <w:tcPr>
            <w:tcW w:w="1726" w:type="pct"/>
            <w:gridSpan w:val="2"/>
            <w:tcBorders>
              <w:top w:val="nil"/>
              <w:left w:val="nil"/>
              <w:bottom w:val="nil"/>
              <w:right w:val="nil"/>
            </w:tcBorders>
            <w:shd w:val="clear" w:color="auto" w:fill="auto"/>
            <w:vAlign w:val="center"/>
            <w:hideMark/>
          </w:tcPr>
          <w:p w14:paraId="2C506A28" w14:textId="57E696DA" w:rsidR="002517D4" w:rsidRPr="002C2B97" w:rsidRDefault="002D4E9C" w:rsidP="002517D4">
            <w:pPr>
              <w:ind w:firstLine="0"/>
              <w:jc w:val="left"/>
              <w:rPr>
                <w:i/>
                <w:iCs/>
                <w:sz w:val="28"/>
                <w:szCs w:val="28"/>
                <w:u w:val="single"/>
                <w:lang w:eastAsia="ru-RU"/>
              </w:rPr>
            </w:pPr>
            <w:r>
              <w:rPr>
                <w:i/>
                <w:iCs/>
                <w:sz w:val="28"/>
                <w:szCs w:val="28"/>
                <w:u w:val="single"/>
                <w:lang w:eastAsia="ru-RU"/>
              </w:rPr>
              <w:t>IV </w:t>
            </w:r>
            <w:r w:rsidR="002517D4" w:rsidRPr="002C2B97">
              <w:rPr>
                <w:i/>
                <w:iCs/>
                <w:sz w:val="28"/>
                <w:szCs w:val="28"/>
                <w:u w:val="single"/>
                <w:lang w:eastAsia="ru-RU"/>
              </w:rPr>
              <w:t>класс</w:t>
            </w:r>
          </w:p>
        </w:tc>
      </w:tr>
      <w:tr w:rsidR="002517D4" w:rsidRPr="00C85FE1" w14:paraId="052DD471" w14:textId="77777777" w:rsidTr="004E1D4F">
        <w:trPr>
          <w:trHeight w:val="20"/>
        </w:trPr>
        <w:tc>
          <w:tcPr>
            <w:tcW w:w="3274" w:type="pct"/>
            <w:tcBorders>
              <w:top w:val="nil"/>
              <w:left w:val="nil"/>
              <w:bottom w:val="nil"/>
              <w:right w:val="nil"/>
            </w:tcBorders>
            <w:shd w:val="clear" w:color="auto" w:fill="auto"/>
            <w:vAlign w:val="bottom"/>
            <w:hideMark/>
          </w:tcPr>
          <w:p w14:paraId="779D5767" w14:textId="3C6468C9" w:rsidR="002517D4" w:rsidRPr="00C85FE1" w:rsidRDefault="002517D4" w:rsidP="00FC2FAA">
            <w:pPr>
              <w:ind w:firstLine="0"/>
              <w:jc w:val="left"/>
              <w:rPr>
                <w:sz w:val="28"/>
                <w:szCs w:val="28"/>
                <w:lang w:eastAsia="ru-RU"/>
              </w:rPr>
            </w:pPr>
            <w:r w:rsidRPr="00C85FE1">
              <w:rPr>
                <w:sz w:val="28"/>
                <w:szCs w:val="28"/>
                <w:lang w:eastAsia="ru-RU"/>
              </w:rPr>
              <w:t>Нижний концентрационный предел распространения пламени ГГ</w:t>
            </w:r>
          </w:p>
        </w:tc>
        <w:tc>
          <w:tcPr>
            <w:tcW w:w="1726" w:type="pct"/>
            <w:gridSpan w:val="2"/>
            <w:tcBorders>
              <w:top w:val="nil"/>
              <w:left w:val="nil"/>
              <w:bottom w:val="nil"/>
              <w:right w:val="nil"/>
            </w:tcBorders>
            <w:shd w:val="clear" w:color="auto" w:fill="auto"/>
            <w:noWrap/>
            <w:vAlign w:val="center"/>
            <w:hideMark/>
          </w:tcPr>
          <w:p w14:paraId="28E57107" w14:textId="07430A8D" w:rsidR="002517D4" w:rsidRPr="002C2B97" w:rsidRDefault="002D4E9C" w:rsidP="002517D4">
            <w:pPr>
              <w:ind w:firstLine="0"/>
              <w:jc w:val="left"/>
              <w:rPr>
                <w:i/>
                <w:sz w:val="28"/>
                <w:szCs w:val="28"/>
                <w:u w:val="single"/>
                <w:lang w:eastAsia="ru-RU"/>
              </w:rPr>
            </w:pPr>
            <w:r>
              <w:rPr>
                <w:i/>
                <w:sz w:val="28"/>
                <w:szCs w:val="28"/>
                <w:u w:val="single"/>
                <w:lang w:eastAsia="ru-RU"/>
              </w:rPr>
              <w:t>% </w:t>
            </w:r>
            <w:r w:rsidR="002517D4" w:rsidRPr="002C2B97">
              <w:rPr>
                <w:i/>
                <w:sz w:val="28"/>
                <w:szCs w:val="28"/>
                <w:u w:val="single"/>
                <w:lang w:eastAsia="ru-RU"/>
              </w:rPr>
              <w:t>объ.</w:t>
            </w:r>
          </w:p>
        </w:tc>
      </w:tr>
      <w:tr w:rsidR="002517D4" w:rsidRPr="00C85FE1" w14:paraId="7388FC62" w14:textId="77777777" w:rsidTr="004E1D4F">
        <w:trPr>
          <w:trHeight w:val="20"/>
        </w:trPr>
        <w:tc>
          <w:tcPr>
            <w:tcW w:w="3274" w:type="pct"/>
            <w:tcBorders>
              <w:top w:val="nil"/>
              <w:left w:val="nil"/>
              <w:bottom w:val="nil"/>
              <w:right w:val="nil"/>
            </w:tcBorders>
            <w:shd w:val="clear" w:color="auto" w:fill="auto"/>
            <w:vAlign w:val="bottom"/>
            <w:hideMark/>
          </w:tcPr>
          <w:p w14:paraId="4A3B9DAF" w14:textId="2BEBB853" w:rsidR="002517D4" w:rsidRPr="00C85FE1" w:rsidRDefault="002517D4" w:rsidP="00FC2FAA">
            <w:pPr>
              <w:ind w:firstLine="0"/>
              <w:jc w:val="left"/>
              <w:rPr>
                <w:sz w:val="28"/>
                <w:szCs w:val="28"/>
                <w:lang w:eastAsia="ru-RU"/>
              </w:rPr>
            </w:pPr>
            <w:r w:rsidRPr="00C85FE1">
              <w:rPr>
                <w:sz w:val="28"/>
                <w:szCs w:val="28"/>
                <w:lang w:eastAsia="ru-RU"/>
              </w:rPr>
              <w:t>Удельная теплота сгорания горючего вещества, Мдж/кг;</w:t>
            </w:r>
          </w:p>
        </w:tc>
        <w:tc>
          <w:tcPr>
            <w:tcW w:w="1726" w:type="pct"/>
            <w:gridSpan w:val="2"/>
            <w:tcBorders>
              <w:top w:val="nil"/>
              <w:left w:val="nil"/>
              <w:bottom w:val="nil"/>
              <w:right w:val="nil"/>
            </w:tcBorders>
            <w:shd w:val="clear" w:color="auto" w:fill="auto"/>
            <w:noWrap/>
            <w:vAlign w:val="center"/>
            <w:hideMark/>
          </w:tcPr>
          <w:p w14:paraId="35E028C6" w14:textId="31F87833" w:rsidR="002517D4" w:rsidRPr="002C2B97" w:rsidRDefault="002517D4" w:rsidP="002517D4">
            <w:pPr>
              <w:ind w:firstLine="0"/>
              <w:jc w:val="left"/>
              <w:rPr>
                <w:i/>
                <w:sz w:val="28"/>
                <w:szCs w:val="28"/>
                <w:u w:val="single"/>
                <w:lang w:eastAsia="ru-RU"/>
              </w:rPr>
            </w:pPr>
            <w:r w:rsidRPr="002C2B97">
              <w:rPr>
                <w:i/>
                <w:sz w:val="28"/>
                <w:szCs w:val="28"/>
                <w:u w:val="single"/>
                <w:lang w:eastAsia="ru-RU"/>
              </w:rPr>
              <w:t>42</w:t>
            </w:r>
            <w:r w:rsidR="002D4E9C">
              <w:rPr>
                <w:i/>
                <w:sz w:val="28"/>
                <w:szCs w:val="28"/>
                <w:u w:val="single"/>
                <w:lang w:eastAsia="ru-RU"/>
              </w:rPr>
              <w:t> </w:t>
            </w:r>
            <w:r w:rsidRPr="002C2B97">
              <w:rPr>
                <w:i/>
                <w:sz w:val="28"/>
                <w:szCs w:val="28"/>
                <w:u w:val="single"/>
                <w:lang w:eastAsia="ru-RU"/>
              </w:rPr>
              <w:t>Мдж/кг</w:t>
            </w:r>
          </w:p>
        </w:tc>
      </w:tr>
      <w:tr w:rsidR="002517D4" w:rsidRPr="00C85FE1" w14:paraId="05AC75DC" w14:textId="77777777" w:rsidTr="004E1D4F">
        <w:trPr>
          <w:trHeight w:val="20"/>
        </w:trPr>
        <w:tc>
          <w:tcPr>
            <w:tcW w:w="3274" w:type="pct"/>
            <w:tcBorders>
              <w:top w:val="nil"/>
              <w:left w:val="nil"/>
              <w:bottom w:val="nil"/>
              <w:right w:val="nil"/>
            </w:tcBorders>
            <w:shd w:val="clear" w:color="auto" w:fill="auto"/>
            <w:noWrap/>
            <w:vAlign w:val="bottom"/>
            <w:hideMark/>
          </w:tcPr>
          <w:p w14:paraId="69472E3D" w14:textId="30C0252A" w:rsidR="002517D4" w:rsidRPr="00C85FE1" w:rsidRDefault="002517D4" w:rsidP="00FC2FAA">
            <w:pPr>
              <w:ind w:firstLine="0"/>
              <w:jc w:val="left"/>
              <w:rPr>
                <w:sz w:val="28"/>
                <w:szCs w:val="28"/>
                <w:lang w:eastAsia="ru-RU"/>
              </w:rPr>
            </w:pPr>
            <w:r w:rsidRPr="00C85FE1">
              <w:rPr>
                <w:sz w:val="28"/>
                <w:szCs w:val="28"/>
                <w:lang w:eastAsia="ru-RU"/>
              </w:rPr>
              <w:t>Молярная масса</w:t>
            </w:r>
          </w:p>
        </w:tc>
        <w:tc>
          <w:tcPr>
            <w:tcW w:w="1726" w:type="pct"/>
            <w:gridSpan w:val="2"/>
            <w:tcBorders>
              <w:top w:val="nil"/>
              <w:left w:val="nil"/>
              <w:bottom w:val="nil"/>
              <w:right w:val="nil"/>
            </w:tcBorders>
            <w:shd w:val="clear" w:color="auto" w:fill="auto"/>
            <w:noWrap/>
            <w:vAlign w:val="center"/>
            <w:hideMark/>
          </w:tcPr>
          <w:p w14:paraId="42D87926" w14:textId="2428001D" w:rsidR="002517D4" w:rsidRPr="002C2B97" w:rsidRDefault="002517D4" w:rsidP="002517D4">
            <w:pPr>
              <w:ind w:firstLine="0"/>
              <w:jc w:val="left"/>
              <w:rPr>
                <w:i/>
                <w:sz w:val="28"/>
                <w:szCs w:val="28"/>
                <w:u w:val="single"/>
                <w:lang w:eastAsia="ru-RU"/>
              </w:rPr>
            </w:pPr>
            <w:r w:rsidRPr="002C2B97">
              <w:rPr>
                <w:i/>
                <w:sz w:val="28"/>
                <w:szCs w:val="28"/>
                <w:u w:val="single"/>
                <w:lang w:eastAsia="ru-RU"/>
              </w:rPr>
              <w:t>300</w:t>
            </w:r>
            <w:r w:rsidR="002D4E9C">
              <w:rPr>
                <w:i/>
                <w:sz w:val="28"/>
                <w:szCs w:val="28"/>
                <w:u w:val="single"/>
                <w:lang w:eastAsia="ru-RU"/>
              </w:rPr>
              <w:t> </w:t>
            </w:r>
            <w:r w:rsidRPr="002C2B97">
              <w:rPr>
                <w:i/>
                <w:sz w:val="28"/>
                <w:szCs w:val="28"/>
                <w:u w:val="single"/>
                <w:lang w:eastAsia="ru-RU"/>
              </w:rPr>
              <w:t>кг/кмоль</w:t>
            </w:r>
          </w:p>
        </w:tc>
      </w:tr>
      <w:tr w:rsidR="002517D4" w:rsidRPr="00C85FE1" w14:paraId="4E929345" w14:textId="77777777" w:rsidTr="004E1D4F">
        <w:trPr>
          <w:trHeight w:val="20"/>
        </w:trPr>
        <w:tc>
          <w:tcPr>
            <w:tcW w:w="3274" w:type="pct"/>
            <w:tcBorders>
              <w:top w:val="nil"/>
              <w:left w:val="nil"/>
              <w:bottom w:val="nil"/>
              <w:right w:val="nil"/>
            </w:tcBorders>
            <w:shd w:val="clear" w:color="auto" w:fill="auto"/>
            <w:vAlign w:val="bottom"/>
            <w:hideMark/>
          </w:tcPr>
          <w:p w14:paraId="44321E3C" w14:textId="2E6431B5" w:rsidR="002517D4" w:rsidRPr="00C85FE1" w:rsidRDefault="002517D4" w:rsidP="00FC2FAA">
            <w:pPr>
              <w:ind w:firstLine="0"/>
              <w:jc w:val="left"/>
              <w:rPr>
                <w:sz w:val="28"/>
                <w:szCs w:val="28"/>
                <w:lang w:eastAsia="ru-RU"/>
              </w:rPr>
            </w:pPr>
            <w:r w:rsidRPr="00C85FE1">
              <w:rPr>
                <w:sz w:val="28"/>
                <w:szCs w:val="28"/>
                <w:lang w:eastAsia="ru-RU"/>
              </w:rPr>
              <w:t>Температура окружающей среды более</w:t>
            </w:r>
          </w:p>
        </w:tc>
        <w:tc>
          <w:tcPr>
            <w:tcW w:w="1726" w:type="pct"/>
            <w:gridSpan w:val="2"/>
            <w:tcBorders>
              <w:top w:val="nil"/>
              <w:left w:val="nil"/>
              <w:bottom w:val="nil"/>
              <w:right w:val="nil"/>
            </w:tcBorders>
            <w:shd w:val="clear" w:color="auto" w:fill="auto"/>
            <w:noWrap/>
            <w:vAlign w:val="center"/>
            <w:hideMark/>
          </w:tcPr>
          <w:p w14:paraId="201E89A0" w14:textId="3AF37E6A" w:rsidR="002517D4" w:rsidRPr="002C2B97" w:rsidRDefault="002517D4" w:rsidP="002517D4">
            <w:pPr>
              <w:ind w:firstLine="0"/>
              <w:jc w:val="left"/>
              <w:rPr>
                <w:i/>
                <w:iCs/>
                <w:sz w:val="28"/>
                <w:szCs w:val="28"/>
                <w:u w:val="single"/>
                <w:lang w:eastAsia="ru-RU"/>
              </w:rPr>
            </w:pPr>
            <w:r w:rsidRPr="002C2B97">
              <w:rPr>
                <w:i/>
                <w:iCs/>
                <w:sz w:val="28"/>
                <w:szCs w:val="28"/>
                <w:u w:val="single"/>
                <w:lang w:eastAsia="ru-RU"/>
              </w:rPr>
              <w:t>10</w:t>
            </w:r>
            <w:r w:rsidRPr="002C2B97">
              <w:rPr>
                <w:i/>
                <w:sz w:val="28"/>
                <w:szCs w:val="28"/>
                <w:u w:val="single"/>
                <w:vertAlign w:val="superscript"/>
                <w:lang w:eastAsia="ru-RU"/>
              </w:rPr>
              <w:t>о</w:t>
            </w:r>
            <w:r w:rsidRPr="002C2B97">
              <w:rPr>
                <w:i/>
                <w:sz w:val="28"/>
                <w:szCs w:val="28"/>
                <w:u w:val="single"/>
                <w:lang w:eastAsia="ru-RU"/>
              </w:rPr>
              <w:t>С</w:t>
            </w:r>
          </w:p>
        </w:tc>
      </w:tr>
      <w:tr w:rsidR="002517D4" w:rsidRPr="00C85FE1" w14:paraId="0C2EA14F" w14:textId="77777777" w:rsidTr="004E1D4F">
        <w:trPr>
          <w:trHeight w:val="20"/>
        </w:trPr>
        <w:tc>
          <w:tcPr>
            <w:tcW w:w="3274" w:type="pct"/>
            <w:tcBorders>
              <w:top w:val="nil"/>
              <w:left w:val="nil"/>
              <w:bottom w:val="nil"/>
              <w:right w:val="nil"/>
            </w:tcBorders>
            <w:shd w:val="clear" w:color="auto" w:fill="auto"/>
            <w:vAlign w:val="bottom"/>
            <w:hideMark/>
          </w:tcPr>
          <w:p w14:paraId="6828973B" w14:textId="7EADA072" w:rsidR="002517D4" w:rsidRPr="00C85FE1" w:rsidRDefault="002517D4" w:rsidP="00FC2FAA">
            <w:pPr>
              <w:ind w:firstLine="0"/>
              <w:jc w:val="left"/>
              <w:rPr>
                <w:sz w:val="28"/>
                <w:szCs w:val="28"/>
                <w:lang w:eastAsia="ru-RU"/>
              </w:rPr>
            </w:pPr>
            <w:r w:rsidRPr="00C85FE1">
              <w:rPr>
                <w:sz w:val="28"/>
                <w:szCs w:val="28"/>
                <w:lang w:eastAsia="ru-RU"/>
              </w:rPr>
              <w:t>Скорость ветра менее</w:t>
            </w:r>
          </w:p>
        </w:tc>
        <w:tc>
          <w:tcPr>
            <w:tcW w:w="1726" w:type="pct"/>
            <w:gridSpan w:val="2"/>
            <w:tcBorders>
              <w:top w:val="nil"/>
              <w:left w:val="nil"/>
              <w:bottom w:val="nil"/>
              <w:right w:val="nil"/>
            </w:tcBorders>
            <w:shd w:val="clear" w:color="auto" w:fill="auto"/>
            <w:noWrap/>
            <w:vAlign w:val="center"/>
            <w:hideMark/>
          </w:tcPr>
          <w:p w14:paraId="13786104" w14:textId="2D992C3B" w:rsidR="002517D4" w:rsidRPr="002C2B97" w:rsidRDefault="002517D4" w:rsidP="002517D4">
            <w:pPr>
              <w:ind w:firstLine="0"/>
              <w:jc w:val="left"/>
              <w:rPr>
                <w:i/>
                <w:iCs/>
                <w:sz w:val="28"/>
                <w:szCs w:val="28"/>
                <w:u w:val="single"/>
                <w:lang w:eastAsia="ru-RU"/>
              </w:rPr>
            </w:pPr>
            <w:r w:rsidRPr="002C2B97">
              <w:rPr>
                <w:i/>
                <w:iCs/>
                <w:sz w:val="28"/>
                <w:szCs w:val="28"/>
                <w:u w:val="single"/>
                <w:lang w:eastAsia="ru-RU"/>
              </w:rPr>
              <w:t>2</w:t>
            </w:r>
            <w:r w:rsidR="002D4E9C">
              <w:rPr>
                <w:i/>
                <w:iCs/>
                <w:sz w:val="28"/>
                <w:szCs w:val="28"/>
                <w:u w:val="single"/>
                <w:lang w:eastAsia="ru-RU"/>
              </w:rPr>
              <w:t> </w:t>
            </w:r>
            <w:r w:rsidRPr="002C2B97">
              <w:rPr>
                <w:i/>
                <w:sz w:val="28"/>
                <w:szCs w:val="28"/>
                <w:u w:val="single"/>
                <w:lang w:eastAsia="ru-RU"/>
              </w:rPr>
              <w:t>м/с</w:t>
            </w:r>
          </w:p>
        </w:tc>
      </w:tr>
      <w:tr w:rsidR="002517D4" w:rsidRPr="00C85FE1" w14:paraId="649B06FF" w14:textId="77777777" w:rsidTr="004E1D4F">
        <w:trPr>
          <w:trHeight w:val="20"/>
        </w:trPr>
        <w:tc>
          <w:tcPr>
            <w:tcW w:w="3274" w:type="pct"/>
            <w:tcBorders>
              <w:top w:val="nil"/>
              <w:left w:val="nil"/>
              <w:bottom w:val="nil"/>
              <w:right w:val="nil"/>
            </w:tcBorders>
            <w:shd w:val="clear" w:color="auto" w:fill="auto"/>
            <w:noWrap/>
            <w:vAlign w:val="bottom"/>
            <w:hideMark/>
          </w:tcPr>
          <w:p w14:paraId="73EF18C8" w14:textId="42E4EF4C" w:rsidR="002517D4" w:rsidRPr="00C85FE1" w:rsidRDefault="002517D4" w:rsidP="00FC2FAA">
            <w:pPr>
              <w:ind w:firstLine="0"/>
              <w:jc w:val="left"/>
              <w:rPr>
                <w:sz w:val="28"/>
                <w:szCs w:val="28"/>
                <w:lang w:eastAsia="ru-RU"/>
              </w:rPr>
            </w:pPr>
            <w:r w:rsidRPr="00C85FE1">
              <w:rPr>
                <w:sz w:val="28"/>
                <w:szCs w:val="28"/>
                <w:lang w:eastAsia="ru-RU"/>
              </w:rPr>
              <w:t>Емкость разрушается полностью</w:t>
            </w:r>
          </w:p>
        </w:tc>
        <w:tc>
          <w:tcPr>
            <w:tcW w:w="1726" w:type="pct"/>
            <w:gridSpan w:val="2"/>
            <w:tcBorders>
              <w:top w:val="nil"/>
              <w:left w:val="nil"/>
              <w:bottom w:val="nil"/>
              <w:right w:val="nil"/>
            </w:tcBorders>
            <w:shd w:val="clear" w:color="auto" w:fill="auto"/>
            <w:noWrap/>
            <w:vAlign w:val="center"/>
            <w:hideMark/>
          </w:tcPr>
          <w:p w14:paraId="4B039C96" w14:textId="77777777" w:rsidR="002517D4" w:rsidRPr="002C2B97" w:rsidRDefault="002517D4" w:rsidP="002517D4">
            <w:pPr>
              <w:ind w:firstLine="0"/>
              <w:jc w:val="left"/>
              <w:rPr>
                <w:i/>
                <w:sz w:val="28"/>
                <w:szCs w:val="28"/>
                <w:u w:val="single"/>
                <w:lang w:eastAsia="ru-RU"/>
              </w:rPr>
            </w:pPr>
          </w:p>
        </w:tc>
      </w:tr>
      <w:tr w:rsidR="00FC2FAA" w:rsidRPr="00C85FE1" w14:paraId="4D0D874E" w14:textId="77777777" w:rsidTr="004E1D4F">
        <w:trPr>
          <w:trHeight w:val="20"/>
        </w:trPr>
        <w:tc>
          <w:tcPr>
            <w:tcW w:w="3274" w:type="pct"/>
            <w:tcBorders>
              <w:top w:val="nil"/>
              <w:left w:val="nil"/>
              <w:bottom w:val="nil"/>
              <w:right w:val="nil"/>
            </w:tcBorders>
            <w:shd w:val="clear" w:color="auto" w:fill="auto"/>
            <w:noWrap/>
            <w:vAlign w:val="bottom"/>
            <w:hideMark/>
          </w:tcPr>
          <w:p w14:paraId="2A68630B" w14:textId="6A471AA4" w:rsidR="00FC2FAA" w:rsidRPr="00C85FE1" w:rsidRDefault="00FC2FAA" w:rsidP="00FC2FAA">
            <w:pPr>
              <w:ind w:firstLine="0"/>
              <w:jc w:val="left"/>
              <w:rPr>
                <w:sz w:val="28"/>
                <w:szCs w:val="28"/>
                <w:lang w:eastAsia="ru-RU"/>
              </w:rPr>
            </w:pPr>
            <w:r w:rsidRPr="00C85FE1">
              <w:rPr>
                <w:sz w:val="28"/>
                <w:szCs w:val="28"/>
                <w:lang w:eastAsia="ru-RU"/>
              </w:rPr>
              <w:t>Расположение облака сгорания</w:t>
            </w:r>
          </w:p>
        </w:tc>
        <w:tc>
          <w:tcPr>
            <w:tcW w:w="1726" w:type="pct"/>
            <w:gridSpan w:val="2"/>
            <w:tcBorders>
              <w:top w:val="nil"/>
              <w:left w:val="nil"/>
              <w:bottom w:val="nil"/>
              <w:right w:val="nil"/>
            </w:tcBorders>
            <w:shd w:val="clear" w:color="auto" w:fill="auto"/>
            <w:vAlign w:val="center"/>
            <w:hideMark/>
          </w:tcPr>
          <w:p w14:paraId="01AC60E3" w14:textId="77777777" w:rsidR="00FC2FAA" w:rsidRPr="002C2B97" w:rsidRDefault="00FC2FAA" w:rsidP="002517D4">
            <w:pPr>
              <w:ind w:firstLine="0"/>
              <w:jc w:val="left"/>
              <w:rPr>
                <w:i/>
                <w:iCs/>
                <w:sz w:val="28"/>
                <w:szCs w:val="28"/>
                <w:u w:val="single"/>
                <w:lang w:eastAsia="ru-RU"/>
              </w:rPr>
            </w:pPr>
            <w:r w:rsidRPr="002C2B97">
              <w:rPr>
                <w:i/>
                <w:iCs/>
                <w:sz w:val="28"/>
                <w:szCs w:val="28"/>
                <w:u w:val="single"/>
                <w:lang w:eastAsia="ru-RU"/>
              </w:rPr>
              <w:t>на поверхности земли</w:t>
            </w:r>
          </w:p>
        </w:tc>
      </w:tr>
    </w:tbl>
    <w:p w14:paraId="43BBD149" w14:textId="77777777" w:rsidR="002517D4" w:rsidRDefault="002517D4"/>
    <w:tbl>
      <w:tblPr>
        <w:tblW w:w="5000" w:type="pct"/>
        <w:tblLook w:val="04A0" w:firstRow="1" w:lastRow="0" w:firstColumn="1" w:lastColumn="0" w:noHBand="0" w:noVBand="1"/>
      </w:tblPr>
      <w:tblGrid>
        <w:gridCol w:w="6630"/>
        <w:gridCol w:w="3507"/>
      </w:tblGrid>
      <w:tr w:rsidR="00AC7806" w:rsidRPr="00C85FE1" w14:paraId="56E6D35D" w14:textId="77777777" w:rsidTr="00AC7806">
        <w:trPr>
          <w:trHeight w:val="20"/>
        </w:trPr>
        <w:tc>
          <w:tcPr>
            <w:tcW w:w="5000" w:type="pct"/>
            <w:gridSpan w:val="2"/>
            <w:tcBorders>
              <w:top w:val="nil"/>
              <w:left w:val="nil"/>
              <w:bottom w:val="nil"/>
              <w:right w:val="nil"/>
            </w:tcBorders>
            <w:shd w:val="clear" w:color="auto" w:fill="auto"/>
            <w:noWrap/>
            <w:vAlign w:val="bottom"/>
            <w:hideMark/>
          </w:tcPr>
          <w:p w14:paraId="2A7B4A86" w14:textId="7BAC95FE" w:rsidR="00AC7806" w:rsidRPr="00C85FE1" w:rsidRDefault="00AC7806" w:rsidP="00FC2FAA">
            <w:pPr>
              <w:ind w:firstLine="0"/>
              <w:jc w:val="left"/>
              <w:rPr>
                <w:sz w:val="28"/>
                <w:szCs w:val="28"/>
                <w:lang w:eastAsia="ru-RU"/>
              </w:rPr>
            </w:pPr>
            <w:r w:rsidRPr="00C85FE1">
              <w:rPr>
                <w:b/>
                <w:bCs/>
                <w:sz w:val="28"/>
                <w:szCs w:val="28"/>
                <w:u w:val="single"/>
                <w:lang w:eastAsia="ru-RU"/>
              </w:rPr>
              <w:t>Результаты расчетов</w:t>
            </w:r>
          </w:p>
        </w:tc>
      </w:tr>
      <w:tr w:rsidR="002517D4" w:rsidRPr="00C85FE1" w14:paraId="37ACE62C" w14:textId="77777777" w:rsidTr="00AC7806">
        <w:trPr>
          <w:trHeight w:val="20"/>
        </w:trPr>
        <w:tc>
          <w:tcPr>
            <w:tcW w:w="3270" w:type="pct"/>
            <w:tcBorders>
              <w:top w:val="nil"/>
              <w:left w:val="nil"/>
              <w:bottom w:val="nil"/>
              <w:right w:val="nil"/>
            </w:tcBorders>
            <w:shd w:val="clear" w:color="auto" w:fill="auto"/>
            <w:noWrap/>
            <w:vAlign w:val="bottom"/>
            <w:hideMark/>
          </w:tcPr>
          <w:p w14:paraId="70478B12" w14:textId="06178934" w:rsidR="002517D4" w:rsidRPr="00C85FE1" w:rsidRDefault="002517D4" w:rsidP="00FC2FAA">
            <w:pPr>
              <w:ind w:firstLine="0"/>
              <w:jc w:val="left"/>
              <w:rPr>
                <w:sz w:val="28"/>
                <w:szCs w:val="28"/>
                <w:lang w:eastAsia="ru-RU"/>
              </w:rPr>
            </w:pPr>
            <w:r w:rsidRPr="00C85FE1">
              <w:rPr>
                <w:sz w:val="28"/>
                <w:szCs w:val="28"/>
                <w:lang w:eastAsia="ru-RU"/>
              </w:rPr>
              <w:t>Вес возможного разлития</w:t>
            </w:r>
          </w:p>
        </w:tc>
        <w:tc>
          <w:tcPr>
            <w:tcW w:w="1730" w:type="pct"/>
            <w:tcBorders>
              <w:top w:val="nil"/>
              <w:left w:val="nil"/>
              <w:bottom w:val="nil"/>
              <w:right w:val="nil"/>
            </w:tcBorders>
            <w:shd w:val="clear" w:color="auto" w:fill="auto"/>
            <w:noWrap/>
            <w:vAlign w:val="bottom"/>
            <w:hideMark/>
          </w:tcPr>
          <w:p w14:paraId="728A1DFA" w14:textId="60600F36" w:rsidR="002517D4" w:rsidRPr="00C85FE1" w:rsidRDefault="00AC7806" w:rsidP="002517D4">
            <w:pPr>
              <w:ind w:firstLine="0"/>
              <w:jc w:val="left"/>
              <w:rPr>
                <w:sz w:val="28"/>
                <w:szCs w:val="28"/>
                <w:lang w:eastAsia="ru-RU"/>
              </w:rPr>
            </w:pPr>
            <w:r>
              <w:rPr>
                <w:sz w:val="28"/>
                <w:szCs w:val="28"/>
                <w:lang w:eastAsia="ru-RU"/>
              </w:rPr>
              <w:t>4 </w:t>
            </w:r>
            <w:r w:rsidR="002517D4">
              <w:rPr>
                <w:sz w:val="28"/>
                <w:szCs w:val="28"/>
                <w:lang w:eastAsia="ru-RU"/>
              </w:rPr>
              <w:t>100 000.</w:t>
            </w:r>
            <w:r w:rsidR="002517D4" w:rsidRPr="00C85FE1">
              <w:rPr>
                <w:sz w:val="28"/>
                <w:szCs w:val="28"/>
                <w:lang w:eastAsia="ru-RU"/>
              </w:rPr>
              <w:t>00</w:t>
            </w:r>
            <w:r w:rsidR="002D4E9C">
              <w:rPr>
                <w:sz w:val="28"/>
                <w:szCs w:val="28"/>
                <w:lang w:eastAsia="ru-RU"/>
              </w:rPr>
              <w:t> </w:t>
            </w:r>
            <w:r w:rsidR="002517D4" w:rsidRPr="00C85FE1">
              <w:rPr>
                <w:sz w:val="28"/>
                <w:szCs w:val="28"/>
                <w:lang w:eastAsia="ru-RU"/>
              </w:rPr>
              <w:t>кг</w:t>
            </w:r>
          </w:p>
        </w:tc>
      </w:tr>
      <w:tr w:rsidR="002517D4" w:rsidRPr="00C85FE1" w14:paraId="5B2FDF70" w14:textId="77777777" w:rsidTr="00AC7806">
        <w:trPr>
          <w:trHeight w:val="20"/>
        </w:trPr>
        <w:tc>
          <w:tcPr>
            <w:tcW w:w="3270" w:type="pct"/>
            <w:tcBorders>
              <w:top w:val="nil"/>
              <w:left w:val="nil"/>
              <w:bottom w:val="nil"/>
              <w:right w:val="nil"/>
            </w:tcBorders>
            <w:shd w:val="clear" w:color="auto" w:fill="auto"/>
            <w:noWrap/>
            <w:vAlign w:val="bottom"/>
            <w:hideMark/>
          </w:tcPr>
          <w:p w14:paraId="7F07049E" w14:textId="59D5165B" w:rsidR="002517D4" w:rsidRPr="00C85FE1" w:rsidRDefault="002517D4" w:rsidP="00FC2FAA">
            <w:pPr>
              <w:ind w:firstLine="0"/>
              <w:jc w:val="left"/>
              <w:rPr>
                <w:sz w:val="28"/>
                <w:szCs w:val="28"/>
                <w:lang w:eastAsia="ru-RU"/>
              </w:rPr>
            </w:pPr>
            <w:r w:rsidRPr="00C85FE1">
              <w:rPr>
                <w:sz w:val="28"/>
                <w:szCs w:val="28"/>
                <w:lang w:eastAsia="ru-RU"/>
              </w:rPr>
              <w:t>Масса горючего вещества, содержащегося в облаке</w:t>
            </w:r>
          </w:p>
        </w:tc>
        <w:tc>
          <w:tcPr>
            <w:tcW w:w="1730" w:type="pct"/>
            <w:tcBorders>
              <w:top w:val="nil"/>
              <w:left w:val="nil"/>
              <w:bottom w:val="nil"/>
              <w:right w:val="nil"/>
            </w:tcBorders>
            <w:shd w:val="clear" w:color="auto" w:fill="auto"/>
            <w:noWrap/>
            <w:vAlign w:val="bottom"/>
            <w:hideMark/>
          </w:tcPr>
          <w:p w14:paraId="4C39A9B2" w14:textId="5A2612D0" w:rsidR="002517D4" w:rsidRPr="00C85FE1" w:rsidRDefault="002517D4" w:rsidP="002517D4">
            <w:pPr>
              <w:ind w:firstLine="0"/>
              <w:jc w:val="left"/>
              <w:rPr>
                <w:sz w:val="28"/>
                <w:szCs w:val="28"/>
                <w:lang w:eastAsia="ru-RU"/>
              </w:rPr>
            </w:pPr>
            <w:r>
              <w:rPr>
                <w:sz w:val="28"/>
                <w:szCs w:val="28"/>
                <w:lang w:eastAsia="ru-RU"/>
              </w:rPr>
              <w:t>1 434.</w:t>
            </w:r>
            <w:r w:rsidRPr="00C85FE1">
              <w:rPr>
                <w:sz w:val="28"/>
                <w:szCs w:val="28"/>
                <w:lang w:eastAsia="ru-RU"/>
              </w:rPr>
              <w:t>14</w:t>
            </w:r>
            <w:r w:rsidR="002D4E9C">
              <w:rPr>
                <w:sz w:val="28"/>
                <w:szCs w:val="28"/>
                <w:lang w:eastAsia="ru-RU"/>
              </w:rPr>
              <w:t> </w:t>
            </w:r>
            <w:r w:rsidRPr="00C85FE1">
              <w:rPr>
                <w:sz w:val="28"/>
                <w:szCs w:val="28"/>
                <w:lang w:eastAsia="ru-RU"/>
              </w:rPr>
              <w:t>кг</w:t>
            </w:r>
          </w:p>
        </w:tc>
      </w:tr>
      <w:tr w:rsidR="002517D4" w:rsidRPr="00C85FE1" w14:paraId="77AD079A" w14:textId="77777777" w:rsidTr="00AC7806">
        <w:trPr>
          <w:trHeight w:val="20"/>
        </w:trPr>
        <w:tc>
          <w:tcPr>
            <w:tcW w:w="3270" w:type="pct"/>
            <w:tcBorders>
              <w:top w:val="nil"/>
              <w:left w:val="nil"/>
              <w:bottom w:val="nil"/>
              <w:right w:val="nil"/>
            </w:tcBorders>
            <w:shd w:val="clear" w:color="auto" w:fill="auto"/>
            <w:noWrap/>
            <w:hideMark/>
          </w:tcPr>
          <w:p w14:paraId="569BBA5B" w14:textId="19B40349" w:rsidR="002517D4" w:rsidRPr="00C85FE1" w:rsidRDefault="002517D4" w:rsidP="00FC2FAA">
            <w:pPr>
              <w:ind w:firstLine="0"/>
              <w:jc w:val="left"/>
              <w:rPr>
                <w:sz w:val="28"/>
                <w:szCs w:val="28"/>
                <w:lang w:eastAsia="ru-RU"/>
              </w:rPr>
            </w:pPr>
            <w:r w:rsidRPr="00C85FE1">
              <w:rPr>
                <w:sz w:val="28"/>
                <w:szCs w:val="28"/>
                <w:lang w:eastAsia="ru-RU"/>
              </w:rPr>
              <w:t>Режим сгорания облака:</w:t>
            </w:r>
          </w:p>
        </w:tc>
        <w:tc>
          <w:tcPr>
            <w:tcW w:w="1730" w:type="pct"/>
            <w:tcBorders>
              <w:top w:val="nil"/>
              <w:left w:val="nil"/>
              <w:bottom w:val="nil"/>
              <w:right w:val="nil"/>
            </w:tcBorders>
            <w:shd w:val="clear" w:color="auto" w:fill="auto"/>
            <w:vAlign w:val="center"/>
            <w:hideMark/>
          </w:tcPr>
          <w:p w14:paraId="226E2C7A" w14:textId="200A78A1" w:rsidR="002517D4" w:rsidRPr="00C85FE1" w:rsidRDefault="002517D4" w:rsidP="002517D4">
            <w:pPr>
              <w:ind w:firstLine="0"/>
              <w:jc w:val="left"/>
              <w:rPr>
                <w:sz w:val="28"/>
                <w:szCs w:val="28"/>
                <w:lang w:eastAsia="ru-RU"/>
              </w:rPr>
            </w:pPr>
            <w:r w:rsidRPr="00C85FE1">
              <w:rPr>
                <w:sz w:val="28"/>
                <w:szCs w:val="28"/>
                <w:lang w:eastAsia="ru-RU"/>
              </w:rPr>
              <w:t>5</w:t>
            </w:r>
            <w:r>
              <w:rPr>
                <w:sz w:val="28"/>
                <w:szCs w:val="28"/>
                <w:lang w:eastAsia="ru-RU"/>
              </w:rPr>
              <w:t xml:space="preserve"> </w:t>
            </w:r>
            <w:r w:rsidRPr="00C85FE1">
              <w:rPr>
                <w:sz w:val="28"/>
                <w:szCs w:val="28"/>
                <w:lang w:eastAsia="ru-RU"/>
              </w:rPr>
              <w:t>класс</w:t>
            </w:r>
          </w:p>
        </w:tc>
      </w:tr>
      <w:tr w:rsidR="002517D4" w:rsidRPr="00C85FE1" w14:paraId="50959CFE" w14:textId="77777777" w:rsidTr="00AC7806">
        <w:trPr>
          <w:trHeight w:val="20"/>
        </w:trPr>
        <w:tc>
          <w:tcPr>
            <w:tcW w:w="3270" w:type="pct"/>
            <w:tcBorders>
              <w:top w:val="nil"/>
              <w:left w:val="nil"/>
              <w:bottom w:val="nil"/>
              <w:right w:val="nil"/>
            </w:tcBorders>
            <w:shd w:val="clear" w:color="auto" w:fill="auto"/>
            <w:noWrap/>
            <w:vAlign w:val="bottom"/>
            <w:hideMark/>
          </w:tcPr>
          <w:p w14:paraId="4409A37E" w14:textId="16DDC61D" w:rsidR="002517D4" w:rsidRPr="00C85FE1" w:rsidRDefault="002517D4" w:rsidP="00FC2FAA">
            <w:pPr>
              <w:ind w:firstLine="0"/>
              <w:jc w:val="left"/>
              <w:rPr>
                <w:sz w:val="28"/>
                <w:szCs w:val="28"/>
                <w:lang w:eastAsia="ru-RU"/>
              </w:rPr>
            </w:pPr>
            <w:r w:rsidRPr="00C85FE1">
              <w:rPr>
                <w:sz w:val="28"/>
                <w:szCs w:val="28"/>
                <w:lang w:eastAsia="ru-RU"/>
              </w:rPr>
              <w:t>Максимальное избыточное давление</w:t>
            </w:r>
          </w:p>
        </w:tc>
        <w:tc>
          <w:tcPr>
            <w:tcW w:w="1730" w:type="pct"/>
            <w:tcBorders>
              <w:top w:val="nil"/>
              <w:left w:val="nil"/>
              <w:bottom w:val="nil"/>
              <w:right w:val="nil"/>
            </w:tcBorders>
            <w:shd w:val="clear" w:color="auto" w:fill="auto"/>
            <w:noWrap/>
            <w:vAlign w:val="bottom"/>
            <w:hideMark/>
          </w:tcPr>
          <w:p w14:paraId="53326D3D" w14:textId="57F166F4" w:rsidR="002517D4" w:rsidRPr="00C85FE1" w:rsidRDefault="002517D4" w:rsidP="002517D4">
            <w:pPr>
              <w:ind w:firstLine="0"/>
              <w:jc w:val="left"/>
              <w:rPr>
                <w:sz w:val="28"/>
                <w:szCs w:val="28"/>
                <w:lang w:eastAsia="ru-RU"/>
              </w:rPr>
            </w:pPr>
            <w:r>
              <w:rPr>
                <w:sz w:val="28"/>
                <w:szCs w:val="28"/>
                <w:lang w:eastAsia="ru-RU"/>
              </w:rPr>
              <w:t>19.</w:t>
            </w:r>
            <w:r w:rsidRPr="00C85FE1">
              <w:rPr>
                <w:sz w:val="28"/>
                <w:szCs w:val="28"/>
                <w:lang w:eastAsia="ru-RU"/>
              </w:rPr>
              <w:t>21</w:t>
            </w:r>
            <w:r w:rsidR="002D4E9C">
              <w:rPr>
                <w:sz w:val="28"/>
                <w:szCs w:val="28"/>
                <w:lang w:eastAsia="ru-RU"/>
              </w:rPr>
              <w:t> </w:t>
            </w:r>
            <w:r w:rsidRPr="00C85FE1">
              <w:rPr>
                <w:sz w:val="28"/>
                <w:szCs w:val="28"/>
                <w:lang w:eastAsia="ru-RU"/>
              </w:rPr>
              <w:t>КПа</w:t>
            </w:r>
          </w:p>
        </w:tc>
      </w:tr>
      <w:tr w:rsidR="002517D4" w:rsidRPr="00C85FE1" w14:paraId="0C78E339" w14:textId="77777777" w:rsidTr="00AC7806">
        <w:trPr>
          <w:trHeight w:val="20"/>
        </w:trPr>
        <w:tc>
          <w:tcPr>
            <w:tcW w:w="3270" w:type="pct"/>
            <w:tcBorders>
              <w:top w:val="nil"/>
              <w:left w:val="nil"/>
              <w:bottom w:val="nil"/>
              <w:right w:val="nil"/>
            </w:tcBorders>
            <w:shd w:val="clear" w:color="auto" w:fill="auto"/>
            <w:noWrap/>
            <w:vAlign w:val="bottom"/>
            <w:hideMark/>
          </w:tcPr>
          <w:p w14:paraId="16B4A254" w14:textId="6471EFFA" w:rsidR="002517D4" w:rsidRPr="00C85FE1" w:rsidRDefault="002517D4" w:rsidP="00FC2FAA">
            <w:pPr>
              <w:ind w:firstLine="0"/>
              <w:jc w:val="left"/>
              <w:rPr>
                <w:sz w:val="28"/>
                <w:szCs w:val="28"/>
                <w:lang w:eastAsia="ru-RU"/>
              </w:rPr>
            </w:pPr>
            <w:r w:rsidRPr="00C85FE1">
              <w:rPr>
                <w:sz w:val="28"/>
                <w:szCs w:val="28"/>
                <w:lang w:eastAsia="ru-RU"/>
              </w:rPr>
              <w:t>на расстоянии</w:t>
            </w:r>
          </w:p>
        </w:tc>
        <w:tc>
          <w:tcPr>
            <w:tcW w:w="1730" w:type="pct"/>
            <w:tcBorders>
              <w:top w:val="nil"/>
              <w:left w:val="nil"/>
              <w:bottom w:val="nil"/>
              <w:right w:val="nil"/>
            </w:tcBorders>
            <w:shd w:val="clear" w:color="auto" w:fill="auto"/>
            <w:noWrap/>
            <w:vAlign w:val="bottom"/>
            <w:hideMark/>
          </w:tcPr>
          <w:p w14:paraId="43EA3ED2" w14:textId="3382EE62" w:rsidR="002517D4" w:rsidRPr="00C85FE1" w:rsidRDefault="002517D4" w:rsidP="002517D4">
            <w:pPr>
              <w:ind w:firstLine="0"/>
              <w:jc w:val="left"/>
              <w:rPr>
                <w:sz w:val="28"/>
                <w:szCs w:val="28"/>
                <w:lang w:eastAsia="ru-RU"/>
              </w:rPr>
            </w:pPr>
            <w:r>
              <w:rPr>
                <w:sz w:val="28"/>
                <w:szCs w:val="28"/>
                <w:lang w:eastAsia="ru-RU"/>
              </w:rPr>
              <w:t>29.</w:t>
            </w:r>
            <w:r w:rsidRPr="00C85FE1">
              <w:rPr>
                <w:sz w:val="28"/>
                <w:szCs w:val="28"/>
                <w:lang w:eastAsia="ru-RU"/>
              </w:rPr>
              <w:t>54</w:t>
            </w:r>
            <w:r w:rsidR="002D4E9C">
              <w:rPr>
                <w:sz w:val="28"/>
                <w:szCs w:val="28"/>
                <w:lang w:eastAsia="ru-RU"/>
              </w:rPr>
              <w:t> </w:t>
            </w:r>
            <w:r w:rsidRPr="00C85FE1">
              <w:rPr>
                <w:sz w:val="28"/>
                <w:szCs w:val="28"/>
                <w:lang w:eastAsia="ru-RU"/>
              </w:rPr>
              <w:t>м</w:t>
            </w:r>
          </w:p>
        </w:tc>
      </w:tr>
    </w:tbl>
    <w:p w14:paraId="1758B1BE" w14:textId="77777777" w:rsidR="002517D4" w:rsidRDefault="002517D4"/>
    <w:tbl>
      <w:tblPr>
        <w:tblW w:w="5000" w:type="pct"/>
        <w:tblLook w:val="04A0" w:firstRow="1" w:lastRow="0" w:firstColumn="1" w:lastColumn="0" w:noHBand="0" w:noVBand="1"/>
      </w:tblPr>
      <w:tblGrid>
        <w:gridCol w:w="6630"/>
        <w:gridCol w:w="3507"/>
      </w:tblGrid>
      <w:tr w:rsidR="00FC2FAA" w:rsidRPr="00691663" w14:paraId="505F0A7A" w14:textId="77777777" w:rsidTr="004E1D4F">
        <w:trPr>
          <w:trHeight w:val="20"/>
        </w:trPr>
        <w:tc>
          <w:tcPr>
            <w:tcW w:w="5000" w:type="pct"/>
            <w:gridSpan w:val="2"/>
            <w:shd w:val="clear" w:color="auto" w:fill="auto"/>
            <w:vAlign w:val="bottom"/>
            <w:hideMark/>
          </w:tcPr>
          <w:p w14:paraId="4A80F5B5" w14:textId="68E2A9B1" w:rsidR="00FC2FAA" w:rsidRPr="00A7748A" w:rsidRDefault="00FC2FAA" w:rsidP="00A7748A">
            <w:pPr>
              <w:ind w:firstLine="0"/>
              <w:jc w:val="left"/>
              <w:rPr>
                <w:b/>
                <w:bCs/>
                <w:sz w:val="28"/>
                <w:szCs w:val="28"/>
                <w:u w:val="single"/>
                <w:lang w:eastAsia="ru-RU"/>
              </w:rPr>
            </w:pPr>
            <w:r w:rsidRPr="00A7748A">
              <w:rPr>
                <w:b/>
                <w:bCs/>
                <w:sz w:val="28"/>
                <w:szCs w:val="28"/>
                <w:u w:val="single"/>
                <w:lang w:eastAsia="ru-RU"/>
              </w:rPr>
              <w:t>Зоны поражения зданий и сооружений</w:t>
            </w:r>
          </w:p>
        </w:tc>
      </w:tr>
      <w:tr w:rsidR="00A7748A" w:rsidRPr="00691663" w14:paraId="50E46705" w14:textId="77777777" w:rsidTr="00AC7806">
        <w:trPr>
          <w:trHeight w:val="20"/>
        </w:trPr>
        <w:tc>
          <w:tcPr>
            <w:tcW w:w="3270" w:type="pct"/>
            <w:tcBorders>
              <w:top w:val="nil"/>
            </w:tcBorders>
            <w:shd w:val="clear" w:color="auto" w:fill="auto"/>
            <w:noWrap/>
            <w:vAlign w:val="bottom"/>
            <w:hideMark/>
          </w:tcPr>
          <w:p w14:paraId="6921CF79" w14:textId="77777777" w:rsidR="00A7748A" w:rsidRPr="001040FA" w:rsidRDefault="00A7748A" w:rsidP="00FC2FAA">
            <w:pPr>
              <w:ind w:firstLine="0"/>
              <w:jc w:val="left"/>
              <w:rPr>
                <w:sz w:val="28"/>
                <w:szCs w:val="28"/>
                <w:lang w:eastAsia="ru-RU"/>
              </w:rPr>
            </w:pPr>
            <w:r w:rsidRPr="001040FA">
              <w:rPr>
                <w:sz w:val="28"/>
                <w:szCs w:val="28"/>
                <w:lang w:eastAsia="ru-RU"/>
              </w:rPr>
              <w:t>глубина зоны полных разрушений</w:t>
            </w:r>
          </w:p>
        </w:tc>
        <w:tc>
          <w:tcPr>
            <w:tcW w:w="1730" w:type="pct"/>
            <w:tcBorders>
              <w:top w:val="nil"/>
            </w:tcBorders>
            <w:shd w:val="clear" w:color="auto" w:fill="auto"/>
            <w:noWrap/>
            <w:vAlign w:val="bottom"/>
            <w:hideMark/>
          </w:tcPr>
          <w:p w14:paraId="02494B8F" w14:textId="08DE2F89" w:rsidR="00A7748A" w:rsidRPr="001040FA" w:rsidRDefault="00A7748A" w:rsidP="00A7748A">
            <w:pPr>
              <w:ind w:firstLine="0"/>
              <w:jc w:val="left"/>
              <w:rPr>
                <w:sz w:val="28"/>
                <w:szCs w:val="28"/>
                <w:lang w:eastAsia="ru-RU"/>
              </w:rPr>
            </w:pPr>
            <w:r w:rsidRPr="001040FA">
              <w:rPr>
                <w:sz w:val="28"/>
                <w:szCs w:val="28"/>
                <w:lang w:eastAsia="ru-RU"/>
              </w:rPr>
              <w:t>-</w:t>
            </w:r>
            <w:r w:rsidR="00A24BF2">
              <w:rPr>
                <w:sz w:val="28"/>
                <w:szCs w:val="28"/>
                <w:lang w:eastAsia="ru-RU"/>
              </w:rPr>
              <w:t> </w:t>
            </w:r>
            <w:r w:rsidRPr="001040FA">
              <w:rPr>
                <w:sz w:val="28"/>
                <w:szCs w:val="28"/>
                <w:lang w:eastAsia="ru-RU"/>
              </w:rPr>
              <w:t>м</w:t>
            </w:r>
          </w:p>
        </w:tc>
      </w:tr>
      <w:tr w:rsidR="00A7748A" w:rsidRPr="00691663" w14:paraId="0F6DE7AB" w14:textId="77777777" w:rsidTr="00AC7806">
        <w:trPr>
          <w:trHeight w:val="20"/>
        </w:trPr>
        <w:tc>
          <w:tcPr>
            <w:tcW w:w="3270" w:type="pct"/>
            <w:tcBorders>
              <w:top w:val="nil"/>
            </w:tcBorders>
            <w:shd w:val="clear" w:color="auto" w:fill="auto"/>
            <w:noWrap/>
            <w:vAlign w:val="bottom"/>
            <w:hideMark/>
          </w:tcPr>
          <w:p w14:paraId="6550FBE4" w14:textId="77777777" w:rsidR="00A7748A" w:rsidRPr="001040FA" w:rsidRDefault="00A7748A" w:rsidP="00FC2FAA">
            <w:pPr>
              <w:ind w:firstLine="0"/>
              <w:jc w:val="left"/>
              <w:rPr>
                <w:sz w:val="28"/>
                <w:szCs w:val="28"/>
                <w:lang w:eastAsia="ru-RU"/>
              </w:rPr>
            </w:pPr>
            <w:r w:rsidRPr="001040FA">
              <w:rPr>
                <w:sz w:val="28"/>
                <w:szCs w:val="28"/>
                <w:lang w:eastAsia="ru-RU"/>
              </w:rPr>
              <w:t>глубина зоны сильных разрушений</w:t>
            </w:r>
          </w:p>
        </w:tc>
        <w:tc>
          <w:tcPr>
            <w:tcW w:w="1730" w:type="pct"/>
            <w:tcBorders>
              <w:top w:val="nil"/>
            </w:tcBorders>
            <w:shd w:val="clear" w:color="auto" w:fill="auto"/>
            <w:noWrap/>
            <w:vAlign w:val="bottom"/>
            <w:hideMark/>
          </w:tcPr>
          <w:p w14:paraId="117D4FDF" w14:textId="772D003E" w:rsidR="00A7748A" w:rsidRPr="001040FA" w:rsidRDefault="00A7748A" w:rsidP="00A7748A">
            <w:pPr>
              <w:ind w:firstLine="0"/>
              <w:jc w:val="left"/>
              <w:rPr>
                <w:sz w:val="28"/>
                <w:szCs w:val="28"/>
                <w:lang w:eastAsia="ru-RU"/>
              </w:rPr>
            </w:pPr>
            <w:r w:rsidRPr="001040FA">
              <w:rPr>
                <w:sz w:val="28"/>
                <w:szCs w:val="28"/>
                <w:lang w:eastAsia="ru-RU"/>
              </w:rPr>
              <w:t>-</w:t>
            </w:r>
            <w:r w:rsidR="00A24BF2">
              <w:rPr>
                <w:sz w:val="28"/>
                <w:szCs w:val="28"/>
                <w:lang w:eastAsia="ru-RU"/>
              </w:rPr>
              <w:t> </w:t>
            </w:r>
            <w:r w:rsidRPr="001040FA">
              <w:rPr>
                <w:sz w:val="28"/>
                <w:szCs w:val="28"/>
                <w:lang w:eastAsia="ru-RU"/>
              </w:rPr>
              <w:t>м</w:t>
            </w:r>
          </w:p>
        </w:tc>
      </w:tr>
      <w:tr w:rsidR="00A7748A" w:rsidRPr="00691663" w14:paraId="385EA5F9" w14:textId="77777777" w:rsidTr="00AC7806">
        <w:trPr>
          <w:trHeight w:val="20"/>
        </w:trPr>
        <w:tc>
          <w:tcPr>
            <w:tcW w:w="3270" w:type="pct"/>
            <w:tcBorders>
              <w:top w:val="nil"/>
            </w:tcBorders>
            <w:shd w:val="clear" w:color="auto" w:fill="auto"/>
            <w:noWrap/>
            <w:vAlign w:val="bottom"/>
            <w:hideMark/>
          </w:tcPr>
          <w:p w14:paraId="065D53CE" w14:textId="77777777" w:rsidR="00A7748A" w:rsidRPr="001040FA" w:rsidRDefault="00A7748A" w:rsidP="00FC2FAA">
            <w:pPr>
              <w:ind w:firstLine="0"/>
              <w:jc w:val="left"/>
              <w:rPr>
                <w:sz w:val="28"/>
                <w:szCs w:val="28"/>
                <w:lang w:eastAsia="ru-RU"/>
              </w:rPr>
            </w:pPr>
            <w:r w:rsidRPr="001040FA">
              <w:rPr>
                <w:sz w:val="28"/>
                <w:szCs w:val="28"/>
                <w:lang w:eastAsia="ru-RU"/>
              </w:rPr>
              <w:t>глубина зоны средних разрушений</w:t>
            </w:r>
          </w:p>
        </w:tc>
        <w:tc>
          <w:tcPr>
            <w:tcW w:w="1730" w:type="pct"/>
            <w:tcBorders>
              <w:top w:val="nil"/>
            </w:tcBorders>
            <w:shd w:val="clear" w:color="auto" w:fill="auto"/>
            <w:noWrap/>
            <w:vAlign w:val="bottom"/>
            <w:hideMark/>
          </w:tcPr>
          <w:p w14:paraId="453FB70F" w14:textId="0B61E107" w:rsidR="00A7748A" w:rsidRPr="001040FA" w:rsidRDefault="00A7748A" w:rsidP="00A7748A">
            <w:pPr>
              <w:ind w:firstLine="0"/>
              <w:jc w:val="left"/>
              <w:rPr>
                <w:sz w:val="28"/>
                <w:szCs w:val="28"/>
                <w:lang w:eastAsia="ru-RU"/>
              </w:rPr>
            </w:pPr>
            <w:r w:rsidRPr="001040FA">
              <w:rPr>
                <w:sz w:val="28"/>
                <w:szCs w:val="28"/>
                <w:lang w:eastAsia="ru-RU"/>
              </w:rPr>
              <w:t>-</w:t>
            </w:r>
            <w:r w:rsidR="00A24BF2">
              <w:rPr>
                <w:sz w:val="28"/>
                <w:szCs w:val="28"/>
                <w:lang w:eastAsia="ru-RU"/>
              </w:rPr>
              <w:t> </w:t>
            </w:r>
            <w:r w:rsidRPr="001040FA">
              <w:rPr>
                <w:sz w:val="28"/>
                <w:szCs w:val="28"/>
                <w:lang w:eastAsia="ru-RU"/>
              </w:rPr>
              <w:t>м</w:t>
            </w:r>
          </w:p>
        </w:tc>
      </w:tr>
      <w:tr w:rsidR="00A7748A" w:rsidRPr="00691663" w14:paraId="6DBBB031" w14:textId="77777777" w:rsidTr="00AC7806">
        <w:trPr>
          <w:trHeight w:val="20"/>
        </w:trPr>
        <w:tc>
          <w:tcPr>
            <w:tcW w:w="3270" w:type="pct"/>
            <w:tcBorders>
              <w:top w:val="nil"/>
            </w:tcBorders>
            <w:shd w:val="clear" w:color="auto" w:fill="auto"/>
            <w:noWrap/>
            <w:vAlign w:val="bottom"/>
            <w:hideMark/>
          </w:tcPr>
          <w:p w14:paraId="22120E09" w14:textId="77777777" w:rsidR="00A7748A" w:rsidRPr="001040FA" w:rsidRDefault="00A7748A" w:rsidP="00FC2FAA">
            <w:pPr>
              <w:ind w:firstLine="0"/>
              <w:jc w:val="left"/>
              <w:rPr>
                <w:sz w:val="28"/>
                <w:szCs w:val="28"/>
                <w:lang w:eastAsia="ru-RU"/>
              </w:rPr>
            </w:pPr>
            <w:r w:rsidRPr="001040FA">
              <w:rPr>
                <w:sz w:val="28"/>
                <w:szCs w:val="28"/>
                <w:lang w:eastAsia="ru-RU"/>
              </w:rPr>
              <w:t>глубина зоны слабых разрушений</w:t>
            </w:r>
          </w:p>
        </w:tc>
        <w:tc>
          <w:tcPr>
            <w:tcW w:w="1730" w:type="pct"/>
            <w:tcBorders>
              <w:top w:val="nil"/>
            </w:tcBorders>
            <w:shd w:val="clear" w:color="auto" w:fill="auto"/>
            <w:noWrap/>
            <w:vAlign w:val="bottom"/>
            <w:hideMark/>
          </w:tcPr>
          <w:p w14:paraId="0F37E0E7" w14:textId="0EB635A2" w:rsidR="00A7748A" w:rsidRPr="001040FA" w:rsidRDefault="00A7748A" w:rsidP="00A7748A">
            <w:pPr>
              <w:ind w:firstLine="0"/>
              <w:jc w:val="left"/>
              <w:rPr>
                <w:sz w:val="28"/>
                <w:szCs w:val="28"/>
                <w:lang w:eastAsia="ru-RU"/>
              </w:rPr>
            </w:pPr>
            <w:r w:rsidRPr="001040FA">
              <w:rPr>
                <w:sz w:val="28"/>
                <w:szCs w:val="28"/>
                <w:lang w:eastAsia="ru-RU"/>
              </w:rPr>
              <w:t>265.5</w:t>
            </w:r>
            <w:r w:rsidR="00A24BF2">
              <w:rPr>
                <w:sz w:val="28"/>
                <w:szCs w:val="28"/>
                <w:lang w:eastAsia="ru-RU"/>
              </w:rPr>
              <w:t> </w:t>
            </w:r>
            <w:r w:rsidRPr="001040FA">
              <w:rPr>
                <w:sz w:val="28"/>
                <w:szCs w:val="28"/>
                <w:lang w:eastAsia="ru-RU"/>
              </w:rPr>
              <w:t>м</w:t>
            </w:r>
          </w:p>
        </w:tc>
      </w:tr>
      <w:tr w:rsidR="00A7748A" w:rsidRPr="00691663" w14:paraId="048F2330" w14:textId="77777777" w:rsidTr="00AC7806">
        <w:trPr>
          <w:trHeight w:val="20"/>
        </w:trPr>
        <w:tc>
          <w:tcPr>
            <w:tcW w:w="3270" w:type="pct"/>
            <w:tcBorders>
              <w:top w:val="nil"/>
            </w:tcBorders>
            <w:shd w:val="clear" w:color="auto" w:fill="auto"/>
            <w:noWrap/>
            <w:vAlign w:val="bottom"/>
            <w:hideMark/>
          </w:tcPr>
          <w:p w14:paraId="5463436E" w14:textId="77777777" w:rsidR="00A7748A" w:rsidRPr="001040FA" w:rsidRDefault="00A7748A" w:rsidP="00FC2FAA">
            <w:pPr>
              <w:ind w:firstLine="0"/>
              <w:jc w:val="left"/>
              <w:rPr>
                <w:sz w:val="28"/>
                <w:szCs w:val="28"/>
                <w:lang w:eastAsia="ru-RU"/>
              </w:rPr>
            </w:pPr>
            <w:r w:rsidRPr="001040FA">
              <w:rPr>
                <w:sz w:val="28"/>
                <w:szCs w:val="28"/>
                <w:lang w:eastAsia="ru-RU"/>
              </w:rPr>
              <w:t>глубина зоны растекления</w:t>
            </w:r>
          </w:p>
        </w:tc>
        <w:tc>
          <w:tcPr>
            <w:tcW w:w="1730" w:type="pct"/>
            <w:tcBorders>
              <w:top w:val="nil"/>
            </w:tcBorders>
            <w:shd w:val="clear" w:color="auto" w:fill="auto"/>
            <w:noWrap/>
            <w:vAlign w:val="bottom"/>
            <w:hideMark/>
          </w:tcPr>
          <w:p w14:paraId="5AEE5712" w14:textId="13F9DE7D" w:rsidR="00A7748A" w:rsidRPr="001040FA" w:rsidRDefault="00A7748A" w:rsidP="00A7748A">
            <w:pPr>
              <w:ind w:firstLine="0"/>
              <w:jc w:val="left"/>
              <w:rPr>
                <w:sz w:val="28"/>
                <w:szCs w:val="28"/>
                <w:lang w:eastAsia="ru-RU"/>
              </w:rPr>
            </w:pPr>
            <w:r w:rsidRPr="001040FA">
              <w:rPr>
                <w:sz w:val="28"/>
                <w:szCs w:val="28"/>
                <w:lang w:eastAsia="ru-RU"/>
              </w:rPr>
              <w:t>547.1</w:t>
            </w:r>
            <w:r w:rsidR="00A24BF2">
              <w:rPr>
                <w:sz w:val="28"/>
                <w:szCs w:val="28"/>
                <w:lang w:eastAsia="ru-RU"/>
              </w:rPr>
              <w:t> </w:t>
            </w:r>
            <w:r w:rsidRPr="001040FA">
              <w:rPr>
                <w:sz w:val="28"/>
                <w:szCs w:val="28"/>
                <w:lang w:eastAsia="ru-RU"/>
              </w:rPr>
              <w:t>м</w:t>
            </w:r>
          </w:p>
        </w:tc>
      </w:tr>
      <w:tr w:rsidR="00FC2FAA" w:rsidRPr="00691663" w14:paraId="4144EB28" w14:textId="77777777" w:rsidTr="004E1D4F">
        <w:trPr>
          <w:trHeight w:val="20"/>
        </w:trPr>
        <w:tc>
          <w:tcPr>
            <w:tcW w:w="5000" w:type="pct"/>
            <w:gridSpan w:val="2"/>
            <w:tcBorders>
              <w:left w:val="nil"/>
              <w:bottom w:val="nil"/>
              <w:right w:val="nil"/>
            </w:tcBorders>
            <w:shd w:val="clear" w:color="auto" w:fill="auto"/>
            <w:hideMark/>
          </w:tcPr>
          <w:p w14:paraId="02458D28" w14:textId="31FD8B43" w:rsidR="00FC2FAA" w:rsidRPr="001040FA" w:rsidRDefault="00FC2FAA" w:rsidP="00FC2FAA">
            <w:pPr>
              <w:ind w:firstLine="0"/>
              <w:jc w:val="left"/>
              <w:rPr>
                <w:i/>
                <w:iCs/>
                <w:u w:val="single"/>
                <w:lang w:eastAsia="ru-RU"/>
              </w:rPr>
            </w:pPr>
            <w:r w:rsidRPr="001040FA">
              <w:rPr>
                <w:i/>
                <w:iCs/>
                <w:u w:val="single"/>
                <w:lang w:eastAsia="ru-RU"/>
              </w:rPr>
              <w:t>Примечание.</w:t>
            </w:r>
            <w:r w:rsidR="00AF3B61">
              <w:rPr>
                <w:i/>
                <w:iCs/>
                <w:lang w:eastAsia="ru-RU"/>
              </w:rPr>
              <w:br/>
            </w:r>
            <w:r w:rsidRPr="001040FA">
              <w:rPr>
                <w:i/>
                <w:iCs/>
                <w:lang w:eastAsia="ru-RU"/>
              </w:rPr>
              <w:t>Зоны раз</w:t>
            </w:r>
            <w:r w:rsidR="00AF3B61">
              <w:rPr>
                <w:i/>
                <w:iCs/>
                <w:lang w:eastAsia="ru-RU"/>
              </w:rPr>
              <w:t xml:space="preserve">рушений зданий и сооружений: </w:t>
            </w:r>
            <w:r w:rsidR="00AF3B61">
              <w:rPr>
                <w:i/>
                <w:iCs/>
                <w:lang w:eastAsia="ru-RU"/>
              </w:rPr>
              <w:br/>
            </w:r>
            <w:r w:rsidRPr="001040FA">
              <w:rPr>
                <w:i/>
                <w:iCs/>
                <w:lang w:eastAsia="ru-RU"/>
              </w:rPr>
              <w:t>а) ΔР</w:t>
            </w:r>
            <w:r w:rsidRPr="001040FA">
              <w:rPr>
                <w:i/>
                <w:iCs/>
                <w:vertAlign w:val="subscript"/>
                <w:lang w:eastAsia="ru-RU"/>
              </w:rPr>
              <w:t>ф</w:t>
            </w:r>
            <w:r w:rsidRPr="001040FA">
              <w:rPr>
                <w:i/>
                <w:iCs/>
                <w:lang w:eastAsia="ru-RU"/>
              </w:rPr>
              <w:t xml:space="preserve">≥100 кПа – полное разрушение зданий и </w:t>
            </w:r>
            <w:r w:rsidR="00AF3B61">
              <w:rPr>
                <w:i/>
                <w:iCs/>
                <w:lang w:eastAsia="ru-RU"/>
              </w:rPr>
              <w:t>сооружений, гибель персонала;</w:t>
            </w:r>
            <w:r w:rsidR="00AF3B61">
              <w:rPr>
                <w:i/>
                <w:iCs/>
                <w:lang w:eastAsia="ru-RU"/>
              </w:rPr>
              <w:br/>
            </w:r>
            <w:r w:rsidRPr="001040FA">
              <w:rPr>
                <w:i/>
                <w:iCs/>
                <w:lang w:eastAsia="ru-RU"/>
              </w:rPr>
              <w:t>б) ΔР</w:t>
            </w:r>
            <w:r w:rsidRPr="001040FA">
              <w:rPr>
                <w:i/>
                <w:iCs/>
                <w:vertAlign w:val="subscript"/>
                <w:lang w:eastAsia="ru-RU"/>
              </w:rPr>
              <w:t>ф</w:t>
            </w:r>
            <w:r w:rsidRPr="001040FA">
              <w:rPr>
                <w:i/>
                <w:iCs/>
                <w:lang w:eastAsia="ru-RU"/>
              </w:rPr>
              <w:t>=53 - 100 кПа – сильные повреждения, здание подл</w:t>
            </w:r>
            <w:r w:rsidR="00AF3B61">
              <w:rPr>
                <w:i/>
                <w:iCs/>
                <w:lang w:eastAsia="ru-RU"/>
              </w:rPr>
              <w:t>ежит сносу, гибель персонала;</w:t>
            </w:r>
            <w:r w:rsidR="00AF3B61">
              <w:rPr>
                <w:i/>
                <w:iCs/>
                <w:lang w:eastAsia="ru-RU"/>
              </w:rPr>
              <w:br/>
            </w:r>
            <w:r w:rsidRPr="001040FA">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AF3B61">
              <w:rPr>
                <w:i/>
                <w:iCs/>
                <w:lang w:eastAsia="ru-RU"/>
              </w:rPr>
              <w:t xml:space="preserve"> здания, поражение персонала;</w:t>
            </w:r>
            <w:r w:rsidR="00AF3B61">
              <w:rPr>
                <w:i/>
                <w:iCs/>
                <w:lang w:eastAsia="ru-RU"/>
              </w:rPr>
              <w:br/>
            </w:r>
            <w:r w:rsidRPr="001040FA">
              <w:rPr>
                <w:i/>
                <w:iCs/>
                <w:lang w:eastAsia="ru-RU"/>
              </w:rPr>
              <w:t>г) ΔР</w:t>
            </w:r>
            <w:r w:rsidRPr="001040FA">
              <w:rPr>
                <w:i/>
                <w:iCs/>
                <w:vertAlign w:val="subscript"/>
                <w:lang w:eastAsia="ru-RU"/>
              </w:rPr>
              <w:t>ф</w:t>
            </w:r>
            <w:r w:rsidRPr="001040FA">
              <w:rPr>
                <w:i/>
                <w:iCs/>
                <w:lang w:eastAsia="ru-RU"/>
              </w:rPr>
              <w:t>=12 - 28 кПа – разрушение оконных проемов, легкосбрасываемых конструк</w:t>
            </w:r>
            <w:r w:rsidR="00AF3B61">
              <w:rPr>
                <w:i/>
                <w:iCs/>
                <w:lang w:eastAsia="ru-RU"/>
              </w:rPr>
              <w:t>ций, травмирование персонала;</w:t>
            </w:r>
            <w:r w:rsidR="00AF3B61">
              <w:rPr>
                <w:i/>
                <w:iCs/>
                <w:lang w:eastAsia="ru-RU"/>
              </w:rPr>
              <w:br/>
            </w:r>
            <w:r w:rsidRPr="001040FA">
              <w:rPr>
                <w:i/>
                <w:iCs/>
                <w:lang w:eastAsia="ru-RU"/>
              </w:rPr>
              <w:t>д) ΔР</w:t>
            </w:r>
            <w:r w:rsidRPr="001040FA">
              <w:rPr>
                <w:i/>
                <w:iCs/>
                <w:vertAlign w:val="subscript"/>
                <w:lang w:eastAsia="ru-RU"/>
              </w:rPr>
              <w:t>ф</w:t>
            </w:r>
            <w:r w:rsidRPr="001040FA">
              <w:rPr>
                <w:i/>
                <w:iCs/>
                <w:lang w:eastAsia="ru-RU"/>
              </w:rPr>
              <w:t>≤3 кПа – частичное разрушение остекления.</w:t>
            </w:r>
          </w:p>
        </w:tc>
      </w:tr>
    </w:tbl>
    <w:p w14:paraId="2D8BBE34" w14:textId="77777777" w:rsidR="00A7748A" w:rsidRDefault="00A7748A"/>
    <w:tbl>
      <w:tblPr>
        <w:tblW w:w="5000" w:type="pct"/>
        <w:tblLook w:val="04A0" w:firstRow="1" w:lastRow="0" w:firstColumn="1" w:lastColumn="0" w:noHBand="0" w:noVBand="1"/>
      </w:tblPr>
      <w:tblGrid>
        <w:gridCol w:w="6630"/>
        <w:gridCol w:w="3507"/>
      </w:tblGrid>
      <w:tr w:rsidR="00FC2FAA" w:rsidRPr="00691663" w14:paraId="23956209" w14:textId="77777777" w:rsidTr="004E1D4F">
        <w:trPr>
          <w:trHeight w:val="20"/>
        </w:trPr>
        <w:tc>
          <w:tcPr>
            <w:tcW w:w="5000" w:type="pct"/>
            <w:gridSpan w:val="2"/>
            <w:shd w:val="clear" w:color="auto" w:fill="auto"/>
            <w:vAlign w:val="bottom"/>
            <w:hideMark/>
          </w:tcPr>
          <w:p w14:paraId="296BB1EC" w14:textId="76AFA6E4" w:rsidR="00FC2FAA" w:rsidRPr="00A7748A" w:rsidRDefault="00FC2FAA" w:rsidP="00A7748A">
            <w:pPr>
              <w:ind w:firstLine="0"/>
              <w:jc w:val="left"/>
              <w:rPr>
                <w:b/>
                <w:bCs/>
                <w:sz w:val="28"/>
                <w:szCs w:val="28"/>
                <w:u w:val="single"/>
                <w:lang w:eastAsia="ru-RU"/>
              </w:rPr>
            </w:pPr>
            <w:r w:rsidRPr="00A7748A">
              <w:rPr>
                <w:b/>
                <w:bCs/>
                <w:sz w:val="28"/>
                <w:szCs w:val="28"/>
                <w:u w:val="single"/>
                <w:lang w:eastAsia="ru-RU"/>
              </w:rPr>
              <w:t>Зоны поражения человека</w:t>
            </w:r>
          </w:p>
        </w:tc>
      </w:tr>
      <w:tr w:rsidR="001040FA" w:rsidRPr="00691663" w14:paraId="443AF1C4" w14:textId="77777777" w:rsidTr="00AC7806">
        <w:trPr>
          <w:trHeight w:val="20"/>
        </w:trPr>
        <w:tc>
          <w:tcPr>
            <w:tcW w:w="3270" w:type="pct"/>
            <w:tcBorders>
              <w:top w:val="nil"/>
            </w:tcBorders>
            <w:shd w:val="clear" w:color="auto" w:fill="auto"/>
            <w:noWrap/>
            <w:vAlign w:val="bottom"/>
            <w:hideMark/>
          </w:tcPr>
          <w:p w14:paraId="34DEB432" w14:textId="77777777" w:rsidR="001040FA" w:rsidRPr="001040FA" w:rsidRDefault="001040FA" w:rsidP="00FC2FAA">
            <w:pPr>
              <w:ind w:firstLine="0"/>
              <w:jc w:val="left"/>
              <w:rPr>
                <w:sz w:val="28"/>
                <w:szCs w:val="28"/>
                <w:lang w:eastAsia="ru-RU"/>
              </w:rPr>
            </w:pPr>
            <w:r w:rsidRPr="001040FA">
              <w:rPr>
                <w:sz w:val="28"/>
                <w:szCs w:val="28"/>
                <w:lang w:eastAsia="ru-RU"/>
              </w:rPr>
              <w:t>глубина зоны безвозвратных потерь</w:t>
            </w:r>
          </w:p>
        </w:tc>
        <w:tc>
          <w:tcPr>
            <w:tcW w:w="1730" w:type="pct"/>
            <w:tcBorders>
              <w:top w:val="nil"/>
            </w:tcBorders>
            <w:shd w:val="clear" w:color="auto" w:fill="auto"/>
            <w:noWrap/>
            <w:vAlign w:val="bottom"/>
            <w:hideMark/>
          </w:tcPr>
          <w:p w14:paraId="2FA0BB37" w14:textId="013A75E9" w:rsidR="001040FA" w:rsidRPr="001040FA" w:rsidRDefault="001040FA" w:rsidP="00A7748A">
            <w:pPr>
              <w:ind w:firstLine="0"/>
              <w:jc w:val="left"/>
              <w:rPr>
                <w:sz w:val="28"/>
                <w:szCs w:val="28"/>
                <w:lang w:eastAsia="ru-RU"/>
              </w:rPr>
            </w:pPr>
            <w:r>
              <w:rPr>
                <w:sz w:val="28"/>
                <w:szCs w:val="28"/>
                <w:lang w:eastAsia="ru-RU"/>
              </w:rPr>
              <w:t>214.</w:t>
            </w:r>
            <w:r w:rsidRPr="001040FA">
              <w:rPr>
                <w:sz w:val="28"/>
                <w:szCs w:val="28"/>
                <w:lang w:eastAsia="ru-RU"/>
              </w:rPr>
              <w:t>1</w:t>
            </w:r>
            <w:r>
              <w:rPr>
                <w:sz w:val="28"/>
                <w:szCs w:val="28"/>
                <w:lang w:eastAsia="ru-RU"/>
              </w:rPr>
              <w:t> </w:t>
            </w:r>
            <w:r w:rsidRPr="001040FA">
              <w:rPr>
                <w:sz w:val="28"/>
                <w:szCs w:val="28"/>
                <w:lang w:eastAsia="ru-RU"/>
              </w:rPr>
              <w:t>м.</w:t>
            </w:r>
          </w:p>
        </w:tc>
      </w:tr>
      <w:tr w:rsidR="001040FA" w:rsidRPr="00691663" w14:paraId="40F6F775" w14:textId="77777777" w:rsidTr="00AC7806">
        <w:trPr>
          <w:trHeight w:val="20"/>
        </w:trPr>
        <w:tc>
          <w:tcPr>
            <w:tcW w:w="3270" w:type="pct"/>
            <w:tcBorders>
              <w:top w:val="nil"/>
            </w:tcBorders>
            <w:shd w:val="clear" w:color="auto" w:fill="auto"/>
            <w:noWrap/>
            <w:vAlign w:val="bottom"/>
            <w:hideMark/>
          </w:tcPr>
          <w:p w14:paraId="2459BC4E" w14:textId="77777777" w:rsidR="001040FA" w:rsidRPr="001040FA" w:rsidRDefault="001040FA" w:rsidP="00FC2FAA">
            <w:pPr>
              <w:ind w:firstLine="0"/>
              <w:jc w:val="left"/>
              <w:rPr>
                <w:sz w:val="28"/>
                <w:szCs w:val="28"/>
                <w:lang w:eastAsia="ru-RU"/>
              </w:rPr>
            </w:pPr>
            <w:r w:rsidRPr="001040FA">
              <w:rPr>
                <w:sz w:val="28"/>
                <w:szCs w:val="28"/>
                <w:lang w:eastAsia="ru-RU"/>
              </w:rPr>
              <w:t>глубина зоны тяжелого поражения</w:t>
            </w:r>
          </w:p>
        </w:tc>
        <w:tc>
          <w:tcPr>
            <w:tcW w:w="1730" w:type="pct"/>
            <w:tcBorders>
              <w:top w:val="nil"/>
            </w:tcBorders>
            <w:shd w:val="clear" w:color="auto" w:fill="auto"/>
            <w:noWrap/>
            <w:vAlign w:val="bottom"/>
            <w:hideMark/>
          </w:tcPr>
          <w:p w14:paraId="20FA64BA" w14:textId="3ACA2C4F" w:rsidR="001040FA" w:rsidRPr="001040FA" w:rsidRDefault="001040FA" w:rsidP="00A7748A">
            <w:pPr>
              <w:ind w:firstLine="0"/>
              <w:jc w:val="left"/>
              <w:rPr>
                <w:sz w:val="28"/>
                <w:szCs w:val="28"/>
                <w:lang w:eastAsia="ru-RU"/>
              </w:rPr>
            </w:pPr>
            <w:r>
              <w:rPr>
                <w:sz w:val="28"/>
                <w:szCs w:val="28"/>
                <w:lang w:eastAsia="ru-RU"/>
              </w:rPr>
              <w:t>231.</w:t>
            </w:r>
            <w:r w:rsidRPr="001040FA">
              <w:rPr>
                <w:sz w:val="28"/>
                <w:szCs w:val="28"/>
                <w:lang w:eastAsia="ru-RU"/>
              </w:rPr>
              <w:t>4</w:t>
            </w:r>
            <w:r>
              <w:rPr>
                <w:sz w:val="28"/>
                <w:szCs w:val="28"/>
                <w:lang w:eastAsia="ru-RU"/>
              </w:rPr>
              <w:t> </w:t>
            </w:r>
            <w:r w:rsidRPr="001040FA">
              <w:rPr>
                <w:sz w:val="28"/>
                <w:szCs w:val="28"/>
                <w:lang w:eastAsia="ru-RU"/>
              </w:rPr>
              <w:t>м.</w:t>
            </w:r>
          </w:p>
        </w:tc>
      </w:tr>
      <w:tr w:rsidR="001040FA" w:rsidRPr="00691663" w14:paraId="33F5014E" w14:textId="77777777" w:rsidTr="00AC7806">
        <w:trPr>
          <w:trHeight w:val="20"/>
        </w:trPr>
        <w:tc>
          <w:tcPr>
            <w:tcW w:w="3270" w:type="pct"/>
            <w:tcBorders>
              <w:top w:val="nil"/>
            </w:tcBorders>
            <w:shd w:val="clear" w:color="auto" w:fill="auto"/>
            <w:noWrap/>
            <w:vAlign w:val="bottom"/>
            <w:hideMark/>
          </w:tcPr>
          <w:p w14:paraId="5D800CB5" w14:textId="77777777" w:rsidR="001040FA" w:rsidRPr="001040FA" w:rsidRDefault="001040FA" w:rsidP="00FC2FAA">
            <w:pPr>
              <w:ind w:firstLine="0"/>
              <w:jc w:val="left"/>
              <w:rPr>
                <w:sz w:val="28"/>
                <w:szCs w:val="28"/>
                <w:lang w:eastAsia="ru-RU"/>
              </w:rPr>
            </w:pPr>
            <w:r w:rsidRPr="001040FA">
              <w:rPr>
                <w:sz w:val="28"/>
                <w:szCs w:val="28"/>
                <w:lang w:eastAsia="ru-RU"/>
              </w:rPr>
              <w:t>глубина зоны среднего поражения</w:t>
            </w:r>
          </w:p>
        </w:tc>
        <w:tc>
          <w:tcPr>
            <w:tcW w:w="1730" w:type="pct"/>
            <w:tcBorders>
              <w:top w:val="nil"/>
            </w:tcBorders>
            <w:shd w:val="clear" w:color="auto" w:fill="auto"/>
            <w:noWrap/>
            <w:vAlign w:val="bottom"/>
            <w:hideMark/>
          </w:tcPr>
          <w:p w14:paraId="50ADBB3D" w14:textId="7912A32C" w:rsidR="001040FA" w:rsidRPr="001040FA" w:rsidRDefault="001040FA" w:rsidP="00A7748A">
            <w:pPr>
              <w:ind w:firstLine="0"/>
              <w:jc w:val="left"/>
              <w:rPr>
                <w:sz w:val="28"/>
                <w:szCs w:val="28"/>
                <w:lang w:eastAsia="ru-RU"/>
              </w:rPr>
            </w:pPr>
            <w:r>
              <w:rPr>
                <w:sz w:val="28"/>
                <w:szCs w:val="28"/>
                <w:lang w:eastAsia="ru-RU"/>
              </w:rPr>
              <w:t>232.</w:t>
            </w:r>
            <w:r w:rsidRPr="001040FA">
              <w:rPr>
                <w:sz w:val="28"/>
                <w:szCs w:val="28"/>
                <w:lang w:eastAsia="ru-RU"/>
              </w:rPr>
              <w:t>8</w:t>
            </w:r>
            <w:r>
              <w:rPr>
                <w:sz w:val="28"/>
                <w:szCs w:val="28"/>
                <w:lang w:eastAsia="ru-RU"/>
              </w:rPr>
              <w:t> </w:t>
            </w:r>
            <w:r w:rsidRPr="001040FA">
              <w:rPr>
                <w:sz w:val="28"/>
                <w:szCs w:val="28"/>
                <w:lang w:eastAsia="ru-RU"/>
              </w:rPr>
              <w:t>м.</w:t>
            </w:r>
          </w:p>
        </w:tc>
      </w:tr>
      <w:tr w:rsidR="001040FA" w:rsidRPr="00691663" w14:paraId="3AE8C8B2" w14:textId="77777777" w:rsidTr="00AC7806">
        <w:trPr>
          <w:trHeight w:val="20"/>
        </w:trPr>
        <w:tc>
          <w:tcPr>
            <w:tcW w:w="3270" w:type="pct"/>
            <w:tcBorders>
              <w:top w:val="nil"/>
            </w:tcBorders>
            <w:shd w:val="clear" w:color="auto" w:fill="auto"/>
            <w:noWrap/>
            <w:vAlign w:val="bottom"/>
            <w:hideMark/>
          </w:tcPr>
          <w:p w14:paraId="593FE7A0" w14:textId="77777777" w:rsidR="001040FA" w:rsidRPr="001040FA" w:rsidRDefault="001040FA" w:rsidP="00FC2FAA">
            <w:pPr>
              <w:ind w:firstLine="0"/>
              <w:jc w:val="left"/>
              <w:rPr>
                <w:sz w:val="28"/>
                <w:szCs w:val="28"/>
                <w:lang w:eastAsia="ru-RU"/>
              </w:rPr>
            </w:pPr>
            <w:r w:rsidRPr="001040FA">
              <w:rPr>
                <w:sz w:val="28"/>
                <w:szCs w:val="28"/>
                <w:lang w:eastAsia="ru-RU"/>
              </w:rPr>
              <w:lastRenderedPageBreak/>
              <w:t>глубина зоны легкого поражения</w:t>
            </w:r>
          </w:p>
        </w:tc>
        <w:tc>
          <w:tcPr>
            <w:tcW w:w="1730" w:type="pct"/>
            <w:tcBorders>
              <w:top w:val="nil"/>
            </w:tcBorders>
            <w:shd w:val="clear" w:color="auto" w:fill="auto"/>
            <w:noWrap/>
            <w:vAlign w:val="bottom"/>
            <w:hideMark/>
          </w:tcPr>
          <w:p w14:paraId="07E6C38E" w14:textId="5B0AB76F" w:rsidR="001040FA" w:rsidRPr="001040FA" w:rsidRDefault="001040FA" w:rsidP="00A7748A">
            <w:pPr>
              <w:ind w:firstLine="0"/>
              <w:jc w:val="left"/>
              <w:rPr>
                <w:sz w:val="28"/>
                <w:szCs w:val="28"/>
                <w:lang w:eastAsia="ru-RU"/>
              </w:rPr>
            </w:pPr>
            <w:r>
              <w:rPr>
                <w:sz w:val="28"/>
                <w:szCs w:val="28"/>
                <w:lang w:eastAsia="ru-RU"/>
              </w:rPr>
              <w:t>263.</w:t>
            </w:r>
            <w:r w:rsidRPr="001040FA">
              <w:rPr>
                <w:sz w:val="28"/>
                <w:szCs w:val="28"/>
                <w:lang w:eastAsia="ru-RU"/>
              </w:rPr>
              <w:t>2</w:t>
            </w:r>
            <w:r>
              <w:rPr>
                <w:sz w:val="28"/>
                <w:szCs w:val="28"/>
                <w:lang w:eastAsia="ru-RU"/>
              </w:rPr>
              <w:t> </w:t>
            </w:r>
            <w:r w:rsidRPr="001040FA">
              <w:rPr>
                <w:sz w:val="28"/>
                <w:szCs w:val="28"/>
                <w:lang w:eastAsia="ru-RU"/>
              </w:rPr>
              <w:t>м.</w:t>
            </w:r>
          </w:p>
        </w:tc>
      </w:tr>
      <w:tr w:rsidR="001040FA" w:rsidRPr="00691663" w14:paraId="726314A2" w14:textId="77777777" w:rsidTr="00AC7806">
        <w:trPr>
          <w:trHeight w:val="20"/>
        </w:trPr>
        <w:tc>
          <w:tcPr>
            <w:tcW w:w="3270" w:type="pct"/>
            <w:tcBorders>
              <w:top w:val="nil"/>
            </w:tcBorders>
            <w:shd w:val="clear" w:color="auto" w:fill="auto"/>
            <w:noWrap/>
            <w:vAlign w:val="bottom"/>
            <w:hideMark/>
          </w:tcPr>
          <w:p w14:paraId="0F6831A7" w14:textId="77777777" w:rsidR="001040FA" w:rsidRPr="001040FA" w:rsidRDefault="001040FA" w:rsidP="00FC2FAA">
            <w:pPr>
              <w:ind w:firstLine="0"/>
              <w:jc w:val="left"/>
              <w:rPr>
                <w:sz w:val="28"/>
                <w:szCs w:val="28"/>
                <w:lang w:eastAsia="ru-RU"/>
              </w:rPr>
            </w:pPr>
            <w:r w:rsidRPr="001040FA">
              <w:rPr>
                <w:sz w:val="28"/>
                <w:szCs w:val="28"/>
                <w:lang w:eastAsia="ru-RU"/>
              </w:rPr>
              <w:t>безопасное расстояние</w:t>
            </w:r>
          </w:p>
        </w:tc>
        <w:tc>
          <w:tcPr>
            <w:tcW w:w="1730" w:type="pct"/>
            <w:tcBorders>
              <w:top w:val="nil"/>
            </w:tcBorders>
            <w:shd w:val="clear" w:color="auto" w:fill="auto"/>
            <w:noWrap/>
            <w:vAlign w:val="bottom"/>
            <w:hideMark/>
          </w:tcPr>
          <w:p w14:paraId="27C2AC92" w14:textId="452BFF1B" w:rsidR="001040FA" w:rsidRPr="001040FA" w:rsidRDefault="001040FA" w:rsidP="00A7748A">
            <w:pPr>
              <w:ind w:firstLine="0"/>
              <w:jc w:val="left"/>
              <w:rPr>
                <w:sz w:val="28"/>
                <w:szCs w:val="28"/>
                <w:lang w:eastAsia="ru-RU"/>
              </w:rPr>
            </w:pPr>
            <w:r>
              <w:rPr>
                <w:sz w:val="28"/>
                <w:szCs w:val="28"/>
                <w:lang w:eastAsia="ru-RU"/>
              </w:rPr>
              <w:t>397.</w:t>
            </w:r>
            <w:r w:rsidRPr="001040FA">
              <w:rPr>
                <w:sz w:val="28"/>
                <w:szCs w:val="28"/>
                <w:lang w:eastAsia="ru-RU"/>
              </w:rPr>
              <w:t>2</w:t>
            </w:r>
            <w:r>
              <w:rPr>
                <w:sz w:val="28"/>
                <w:szCs w:val="28"/>
                <w:lang w:eastAsia="ru-RU"/>
              </w:rPr>
              <w:t> </w:t>
            </w:r>
            <w:r w:rsidRPr="001040FA">
              <w:rPr>
                <w:sz w:val="28"/>
                <w:szCs w:val="28"/>
                <w:lang w:eastAsia="ru-RU"/>
              </w:rPr>
              <w:t>м.</w:t>
            </w:r>
          </w:p>
        </w:tc>
      </w:tr>
      <w:tr w:rsidR="00FC2FAA" w:rsidRPr="00691663" w14:paraId="606AB893" w14:textId="77777777" w:rsidTr="004E1D4F">
        <w:trPr>
          <w:trHeight w:val="20"/>
        </w:trPr>
        <w:tc>
          <w:tcPr>
            <w:tcW w:w="5000" w:type="pct"/>
            <w:gridSpan w:val="2"/>
            <w:tcBorders>
              <w:left w:val="nil"/>
              <w:bottom w:val="nil"/>
              <w:right w:val="nil"/>
            </w:tcBorders>
            <w:shd w:val="clear" w:color="auto" w:fill="auto"/>
            <w:vAlign w:val="center"/>
            <w:hideMark/>
          </w:tcPr>
          <w:p w14:paraId="5E1B8283" w14:textId="0AD8A58D" w:rsidR="00FC2FAA" w:rsidRPr="001040FA" w:rsidRDefault="00FC2FAA" w:rsidP="00FC2FAA">
            <w:pPr>
              <w:ind w:firstLine="0"/>
              <w:jc w:val="left"/>
              <w:rPr>
                <w:i/>
                <w:iCs/>
                <w:lang w:eastAsia="ru-RU"/>
              </w:rPr>
            </w:pPr>
            <w:r w:rsidRPr="001040FA">
              <w:rPr>
                <w:i/>
                <w:iCs/>
                <w:u w:val="single"/>
                <w:lang w:eastAsia="ru-RU"/>
              </w:rPr>
              <w:t>Примечание.</w:t>
            </w:r>
            <w:r w:rsidR="00AF3B61">
              <w:rPr>
                <w:i/>
                <w:iCs/>
                <w:lang w:eastAsia="ru-RU"/>
              </w:rPr>
              <w:br/>
            </w:r>
            <w:r w:rsidRPr="001040FA">
              <w:rPr>
                <w:i/>
                <w:iCs/>
                <w:lang w:eastAsia="ru-RU"/>
              </w:rPr>
              <w:t>Зоны поражения человека высокотемпературными продуктами сгоран</w:t>
            </w:r>
            <w:r w:rsidR="00AF3B61">
              <w:rPr>
                <w:i/>
                <w:iCs/>
                <w:lang w:eastAsia="ru-RU"/>
              </w:rPr>
              <w:t xml:space="preserve">ия или избыточным давлением: </w:t>
            </w:r>
            <w:r w:rsidR="00AF3B61">
              <w:rPr>
                <w:i/>
                <w:iCs/>
                <w:lang w:eastAsia="ru-RU"/>
              </w:rPr>
              <w:br/>
            </w:r>
            <w:r w:rsidRPr="001040FA">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AF3B61">
              <w:rPr>
                <w:i/>
                <w:iCs/>
                <w:lang w:eastAsia="ru-RU"/>
              </w:rPr>
              <w:t>ереломами конечностей и т.д.;</w:t>
            </w:r>
            <w:r w:rsidR="00AF3B61">
              <w:rPr>
                <w:i/>
                <w:iCs/>
                <w:lang w:eastAsia="ru-RU"/>
              </w:rPr>
              <w:br/>
            </w:r>
            <w:r w:rsidRPr="001040FA">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AF3B61">
              <w:rPr>
                <w:i/>
                <w:iCs/>
                <w:lang w:eastAsia="ru-RU"/>
              </w:rPr>
              <w:t>омами и вывихами конечностей;</w:t>
            </w:r>
            <w:r w:rsidR="00AF3B61">
              <w:rPr>
                <w:i/>
                <w:iCs/>
                <w:lang w:eastAsia="ru-RU"/>
              </w:rPr>
              <w:br/>
            </w:r>
            <w:r w:rsidRPr="001040FA">
              <w:rPr>
                <w:i/>
                <w:iCs/>
                <w:lang w:eastAsia="ru-RU"/>
              </w:rPr>
              <w:t>в) ΔРф = 20-40 кПа легкие поражения характеризуются легкой контузией, временной потер</w:t>
            </w:r>
            <w:r w:rsidR="00AF3B61">
              <w:rPr>
                <w:i/>
                <w:iCs/>
                <w:lang w:eastAsia="ru-RU"/>
              </w:rPr>
              <w:t>ей слуха, ушибами и вывихами;</w:t>
            </w:r>
            <w:r w:rsidR="00AF3B61">
              <w:rPr>
                <w:i/>
                <w:iCs/>
                <w:lang w:eastAsia="ru-RU"/>
              </w:rPr>
              <w:br/>
            </w:r>
            <w:r w:rsidRPr="001040FA">
              <w:rPr>
                <w:i/>
                <w:iCs/>
                <w:lang w:eastAsia="ru-RU"/>
              </w:rPr>
              <w:t>г) ΔРф &lt; 5 кПа нижний порог поражения – зона безопасности для человека.</w:t>
            </w:r>
          </w:p>
        </w:tc>
      </w:tr>
    </w:tbl>
    <w:p w14:paraId="54F0CDAD" w14:textId="77777777" w:rsidR="00A7748A" w:rsidRDefault="00A7748A"/>
    <w:tbl>
      <w:tblPr>
        <w:tblW w:w="5000" w:type="pct"/>
        <w:tblLook w:val="04A0" w:firstRow="1" w:lastRow="0" w:firstColumn="1" w:lastColumn="0" w:noHBand="0" w:noVBand="1"/>
      </w:tblPr>
      <w:tblGrid>
        <w:gridCol w:w="6630"/>
        <w:gridCol w:w="3507"/>
      </w:tblGrid>
      <w:tr w:rsidR="001C10A7" w:rsidRPr="00691663" w14:paraId="4DBE7C63" w14:textId="77777777" w:rsidTr="00AC7806">
        <w:trPr>
          <w:trHeight w:val="20"/>
        </w:trPr>
        <w:tc>
          <w:tcPr>
            <w:tcW w:w="3270" w:type="pct"/>
            <w:tcBorders>
              <w:top w:val="nil"/>
              <w:left w:val="nil"/>
              <w:bottom w:val="nil"/>
              <w:right w:val="nil"/>
            </w:tcBorders>
            <w:shd w:val="clear" w:color="auto" w:fill="auto"/>
            <w:noWrap/>
            <w:vAlign w:val="bottom"/>
            <w:hideMark/>
          </w:tcPr>
          <w:p w14:paraId="0B36F7AD" w14:textId="77777777" w:rsidR="001C10A7" w:rsidRPr="00A7748A" w:rsidRDefault="001C10A7" w:rsidP="00FC2FAA">
            <w:pPr>
              <w:ind w:firstLine="0"/>
              <w:jc w:val="left"/>
              <w:rPr>
                <w:b/>
                <w:bCs/>
                <w:sz w:val="28"/>
                <w:szCs w:val="28"/>
                <w:u w:val="single"/>
                <w:lang w:eastAsia="ru-RU"/>
              </w:rPr>
            </w:pPr>
            <w:r w:rsidRPr="00A7748A">
              <w:rPr>
                <w:b/>
                <w:bCs/>
                <w:sz w:val="28"/>
                <w:szCs w:val="28"/>
                <w:u w:val="single"/>
                <w:lang w:eastAsia="ru-RU"/>
              </w:rPr>
              <w:t>Определение степени опасности ЧС</w:t>
            </w:r>
          </w:p>
        </w:tc>
        <w:tc>
          <w:tcPr>
            <w:tcW w:w="1730" w:type="pct"/>
            <w:tcBorders>
              <w:top w:val="nil"/>
              <w:left w:val="nil"/>
              <w:bottom w:val="nil"/>
              <w:right w:val="nil"/>
            </w:tcBorders>
            <w:shd w:val="clear" w:color="auto" w:fill="auto"/>
            <w:noWrap/>
            <w:vAlign w:val="bottom"/>
            <w:hideMark/>
          </w:tcPr>
          <w:p w14:paraId="602D87C5" w14:textId="77777777" w:rsidR="001C10A7" w:rsidRPr="00AF3B61" w:rsidRDefault="001C10A7" w:rsidP="00FC2FAA">
            <w:pPr>
              <w:ind w:firstLine="0"/>
              <w:jc w:val="left"/>
              <w:rPr>
                <w:sz w:val="28"/>
                <w:szCs w:val="28"/>
                <w:lang w:eastAsia="ru-RU"/>
              </w:rPr>
            </w:pPr>
          </w:p>
        </w:tc>
      </w:tr>
      <w:tr w:rsidR="001C10A7" w:rsidRPr="00691663" w14:paraId="2D62EE2A" w14:textId="77777777" w:rsidTr="00AC7806">
        <w:trPr>
          <w:trHeight w:val="20"/>
        </w:trPr>
        <w:tc>
          <w:tcPr>
            <w:tcW w:w="3270" w:type="pct"/>
            <w:tcBorders>
              <w:top w:val="nil"/>
              <w:left w:val="nil"/>
              <w:bottom w:val="nil"/>
              <w:right w:val="nil"/>
            </w:tcBorders>
            <w:shd w:val="clear" w:color="auto" w:fill="auto"/>
            <w:noWrap/>
            <w:vAlign w:val="bottom"/>
            <w:hideMark/>
          </w:tcPr>
          <w:p w14:paraId="1FB6CA6B" w14:textId="77777777" w:rsidR="001C10A7" w:rsidRPr="00AF3B61" w:rsidRDefault="001C10A7" w:rsidP="00FC2FAA">
            <w:pPr>
              <w:ind w:firstLine="0"/>
              <w:jc w:val="left"/>
              <w:rPr>
                <w:sz w:val="28"/>
                <w:szCs w:val="28"/>
                <w:lang w:eastAsia="ru-RU"/>
              </w:rPr>
            </w:pPr>
            <w:r w:rsidRPr="00AF3B61">
              <w:rPr>
                <w:sz w:val="28"/>
                <w:szCs w:val="28"/>
                <w:lang w:eastAsia="ru-RU"/>
              </w:rPr>
              <w:t>безвозвратные потери</w:t>
            </w:r>
          </w:p>
        </w:tc>
        <w:tc>
          <w:tcPr>
            <w:tcW w:w="1730" w:type="pct"/>
            <w:tcBorders>
              <w:top w:val="nil"/>
              <w:left w:val="nil"/>
              <w:bottom w:val="nil"/>
              <w:right w:val="nil"/>
            </w:tcBorders>
            <w:shd w:val="clear" w:color="auto" w:fill="auto"/>
            <w:noWrap/>
            <w:vAlign w:val="bottom"/>
            <w:hideMark/>
          </w:tcPr>
          <w:p w14:paraId="4949C04C" w14:textId="6CBABAD6" w:rsidR="001C10A7" w:rsidRPr="00AF3B61" w:rsidRDefault="001C10A7" w:rsidP="001C10A7">
            <w:pPr>
              <w:ind w:firstLine="0"/>
              <w:jc w:val="left"/>
              <w:rPr>
                <w:sz w:val="28"/>
                <w:szCs w:val="28"/>
                <w:lang w:eastAsia="ru-RU"/>
              </w:rPr>
            </w:pPr>
            <w:r w:rsidRPr="00AF3B61">
              <w:rPr>
                <w:sz w:val="28"/>
                <w:szCs w:val="28"/>
                <w:lang w:eastAsia="ru-RU"/>
              </w:rPr>
              <w:t>1</w:t>
            </w:r>
            <w:r w:rsidR="00A24BF2">
              <w:rPr>
                <w:sz w:val="28"/>
                <w:szCs w:val="28"/>
                <w:lang w:eastAsia="ru-RU"/>
              </w:rPr>
              <w:t> </w:t>
            </w:r>
            <w:r w:rsidRPr="00AF3B61">
              <w:rPr>
                <w:sz w:val="28"/>
                <w:szCs w:val="28"/>
                <w:lang w:eastAsia="ru-RU"/>
              </w:rPr>
              <w:t>чел.</w:t>
            </w:r>
          </w:p>
        </w:tc>
      </w:tr>
      <w:tr w:rsidR="001C10A7" w:rsidRPr="00691663" w14:paraId="69D2DF4F" w14:textId="77777777" w:rsidTr="00AC7806">
        <w:trPr>
          <w:trHeight w:val="20"/>
        </w:trPr>
        <w:tc>
          <w:tcPr>
            <w:tcW w:w="3270" w:type="pct"/>
            <w:tcBorders>
              <w:top w:val="nil"/>
              <w:left w:val="nil"/>
              <w:bottom w:val="nil"/>
              <w:right w:val="nil"/>
            </w:tcBorders>
            <w:shd w:val="clear" w:color="auto" w:fill="auto"/>
            <w:noWrap/>
            <w:vAlign w:val="bottom"/>
            <w:hideMark/>
          </w:tcPr>
          <w:p w14:paraId="475790D5" w14:textId="77777777" w:rsidR="001C10A7" w:rsidRPr="00AF3B61" w:rsidRDefault="001C10A7" w:rsidP="00FC2FAA">
            <w:pPr>
              <w:ind w:firstLine="0"/>
              <w:jc w:val="left"/>
              <w:rPr>
                <w:sz w:val="28"/>
                <w:szCs w:val="28"/>
                <w:lang w:eastAsia="ru-RU"/>
              </w:rPr>
            </w:pPr>
            <w:r w:rsidRPr="00AF3B61">
              <w:rPr>
                <w:sz w:val="28"/>
                <w:szCs w:val="28"/>
                <w:lang w:eastAsia="ru-RU"/>
              </w:rPr>
              <w:t>санитарные потери</w:t>
            </w:r>
          </w:p>
        </w:tc>
        <w:tc>
          <w:tcPr>
            <w:tcW w:w="1730" w:type="pct"/>
            <w:tcBorders>
              <w:top w:val="nil"/>
              <w:left w:val="nil"/>
              <w:bottom w:val="nil"/>
              <w:right w:val="nil"/>
            </w:tcBorders>
            <w:shd w:val="clear" w:color="auto" w:fill="auto"/>
            <w:noWrap/>
            <w:vAlign w:val="bottom"/>
            <w:hideMark/>
          </w:tcPr>
          <w:p w14:paraId="38171D7C" w14:textId="2AF8CD2E" w:rsidR="001C10A7" w:rsidRPr="00AF3B61" w:rsidRDefault="001C10A7" w:rsidP="001C10A7">
            <w:pPr>
              <w:ind w:firstLine="0"/>
              <w:jc w:val="left"/>
              <w:rPr>
                <w:sz w:val="28"/>
                <w:szCs w:val="28"/>
                <w:lang w:eastAsia="ru-RU"/>
              </w:rPr>
            </w:pPr>
            <w:r w:rsidRPr="00AF3B61">
              <w:rPr>
                <w:sz w:val="28"/>
                <w:szCs w:val="28"/>
                <w:lang w:eastAsia="ru-RU"/>
              </w:rPr>
              <w:t>4</w:t>
            </w:r>
            <w:r w:rsidR="00A24BF2">
              <w:rPr>
                <w:sz w:val="28"/>
                <w:szCs w:val="28"/>
                <w:lang w:eastAsia="ru-RU"/>
              </w:rPr>
              <w:t> </w:t>
            </w:r>
            <w:r w:rsidRPr="00AF3B61">
              <w:rPr>
                <w:sz w:val="28"/>
                <w:szCs w:val="28"/>
                <w:lang w:eastAsia="ru-RU"/>
              </w:rPr>
              <w:t>чел.</w:t>
            </w:r>
          </w:p>
        </w:tc>
      </w:tr>
      <w:tr w:rsidR="001C10A7" w:rsidRPr="00691663" w14:paraId="1F1912FE" w14:textId="77777777" w:rsidTr="00AC7806">
        <w:trPr>
          <w:trHeight w:val="20"/>
        </w:trPr>
        <w:tc>
          <w:tcPr>
            <w:tcW w:w="3270" w:type="pct"/>
            <w:tcBorders>
              <w:top w:val="nil"/>
              <w:left w:val="nil"/>
              <w:bottom w:val="nil"/>
              <w:right w:val="nil"/>
            </w:tcBorders>
            <w:shd w:val="clear" w:color="auto" w:fill="auto"/>
            <w:noWrap/>
            <w:vAlign w:val="bottom"/>
            <w:hideMark/>
          </w:tcPr>
          <w:p w14:paraId="59CDBB8E" w14:textId="77777777" w:rsidR="001C10A7" w:rsidRPr="00AF3B61" w:rsidRDefault="001C10A7" w:rsidP="00FC2FAA">
            <w:pPr>
              <w:ind w:firstLine="0"/>
              <w:jc w:val="left"/>
              <w:rPr>
                <w:sz w:val="28"/>
                <w:szCs w:val="28"/>
                <w:lang w:eastAsia="ru-RU"/>
              </w:rPr>
            </w:pPr>
            <w:r w:rsidRPr="00AF3B61">
              <w:rPr>
                <w:sz w:val="28"/>
                <w:szCs w:val="28"/>
                <w:lang w:eastAsia="ru-RU"/>
              </w:rPr>
              <w:t>вероятный ущерб</w:t>
            </w:r>
          </w:p>
        </w:tc>
        <w:tc>
          <w:tcPr>
            <w:tcW w:w="1730" w:type="pct"/>
            <w:tcBorders>
              <w:top w:val="nil"/>
              <w:left w:val="nil"/>
              <w:bottom w:val="nil"/>
              <w:right w:val="nil"/>
            </w:tcBorders>
            <w:shd w:val="clear" w:color="auto" w:fill="auto"/>
            <w:noWrap/>
            <w:vAlign w:val="bottom"/>
            <w:hideMark/>
          </w:tcPr>
          <w:p w14:paraId="7347A886" w14:textId="3CE6A868" w:rsidR="001C10A7" w:rsidRPr="00AF3B61" w:rsidRDefault="001C10A7" w:rsidP="001C10A7">
            <w:pPr>
              <w:ind w:firstLine="0"/>
              <w:jc w:val="left"/>
              <w:rPr>
                <w:sz w:val="28"/>
                <w:szCs w:val="28"/>
                <w:lang w:eastAsia="ru-RU"/>
              </w:rPr>
            </w:pPr>
            <w:r>
              <w:rPr>
                <w:sz w:val="28"/>
                <w:szCs w:val="28"/>
                <w:lang w:eastAsia="ru-RU"/>
              </w:rPr>
              <w:t>3.</w:t>
            </w:r>
            <w:r w:rsidRPr="00AF3B61">
              <w:rPr>
                <w:sz w:val="28"/>
                <w:szCs w:val="28"/>
                <w:lang w:eastAsia="ru-RU"/>
              </w:rPr>
              <w:t>00</w:t>
            </w:r>
            <w:r w:rsidR="00A24BF2">
              <w:rPr>
                <w:sz w:val="28"/>
                <w:szCs w:val="28"/>
                <w:lang w:eastAsia="ru-RU"/>
              </w:rPr>
              <w:t> </w:t>
            </w:r>
            <w:r w:rsidRPr="00AF3B61">
              <w:rPr>
                <w:sz w:val="28"/>
                <w:szCs w:val="28"/>
                <w:lang w:eastAsia="ru-RU"/>
              </w:rPr>
              <w:t>млн. руб.</w:t>
            </w:r>
          </w:p>
        </w:tc>
      </w:tr>
      <w:tr w:rsidR="001C10A7" w:rsidRPr="00691663" w14:paraId="741114B3" w14:textId="77777777" w:rsidTr="00AC7806">
        <w:trPr>
          <w:trHeight w:val="20"/>
        </w:trPr>
        <w:tc>
          <w:tcPr>
            <w:tcW w:w="3270" w:type="pct"/>
            <w:tcBorders>
              <w:top w:val="nil"/>
              <w:left w:val="nil"/>
              <w:bottom w:val="nil"/>
              <w:right w:val="nil"/>
            </w:tcBorders>
            <w:shd w:val="clear" w:color="auto" w:fill="auto"/>
            <w:noWrap/>
            <w:vAlign w:val="bottom"/>
            <w:hideMark/>
          </w:tcPr>
          <w:p w14:paraId="1FFA6CEC" w14:textId="77777777" w:rsidR="001C10A7" w:rsidRPr="00AF3B61" w:rsidRDefault="001C10A7" w:rsidP="00FC2FAA">
            <w:pPr>
              <w:ind w:firstLine="0"/>
              <w:jc w:val="left"/>
              <w:rPr>
                <w:sz w:val="28"/>
                <w:szCs w:val="28"/>
                <w:lang w:eastAsia="ru-RU"/>
              </w:rPr>
            </w:pPr>
            <w:r w:rsidRPr="00AF3B61">
              <w:rPr>
                <w:sz w:val="28"/>
                <w:szCs w:val="28"/>
                <w:lang w:eastAsia="ru-RU"/>
              </w:rPr>
              <w:t>частота реализации опасности</w:t>
            </w:r>
          </w:p>
        </w:tc>
        <w:tc>
          <w:tcPr>
            <w:tcW w:w="1730" w:type="pct"/>
            <w:tcBorders>
              <w:top w:val="nil"/>
              <w:left w:val="nil"/>
              <w:bottom w:val="nil"/>
              <w:right w:val="nil"/>
            </w:tcBorders>
            <w:shd w:val="clear" w:color="auto" w:fill="auto"/>
            <w:noWrap/>
            <w:vAlign w:val="bottom"/>
            <w:hideMark/>
          </w:tcPr>
          <w:p w14:paraId="316E6B24" w14:textId="1436BE7C" w:rsidR="001C10A7" w:rsidRPr="00AF3B61" w:rsidRDefault="001C10A7" w:rsidP="001C10A7">
            <w:pPr>
              <w:ind w:firstLine="0"/>
              <w:jc w:val="left"/>
              <w:rPr>
                <w:sz w:val="28"/>
                <w:szCs w:val="28"/>
                <w:lang w:eastAsia="ru-RU"/>
              </w:rPr>
            </w:pPr>
            <w:r>
              <w:rPr>
                <w:sz w:val="28"/>
                <w:szCs w:val="28"/>
                <w:lang w:eastAsia="ru-RU"/>
              </w:rPr>
              <w:t>1.</w:t>
            </w:r>
            <w:r w:rsidRPr="00AF3B61">
              <w:rPr>
                <w:sz w:val="28"/>
                <w:szCs w:val="28"/>
                <w:lang w:eastAsia="ru-RU"/>
              </w:rPr>
              <w:t>89E-07</w:t>
            </w:r>
            <w:r>
              <w:rPr>
                <w:sz w:val="28"/>
                <w:szCs w:val="28"/>
                <w:lang w:eastAsia="ru-RU"/>
              </w:rPr>
              <w:t xml:space="preserve"> </w:t>
            </w:r>
            <w:r w:rsidRPr="00AF3B61">
              <w:rPr>
                <w:sz w:val="28"/>
                <w:szCs w:val="28"/>
                <w:lang w:eastAsia="ru-RU"/>
              </w:rPr>
              <w:t>год</w:t>
            </w:r>
            <w:r w:rsidRPr="00AF3B61">
              <w:rPr>
                <w:sz w:val="28"/>
                <w:szCs w:val="28"/>
                <w:vertAlign w:val="superscript"/>
                <w:lang w:eastAsia="ru-RU"/>
              </w:rPr>
              <w:t>-1</w:t>
            </w:r>
          </w:p>
        </w:tc>
      </w:tr>
    </w:tbl>
    <w:p w14:paraId="350F592A" w14:textId="77777777" w:rsidR="00A7748A" w:rsidRDefault="00A7748A"/>
    <w:tbl>
      <w:tblPr>
        <w:tblW w:w="5000" w:type="pct"/>
        <w:tblLook w:val="04A0" w:firstRow="1" w:lastRow="0" w:firstColumn="1" w:lastColumn="0" w:noHBand="0" w:noVBand="1"/>
      </w:tblPr>
      <w:tblGrid>
        <w:gridCol w:w="5445"/>
        <w:gridCol w:w="2865"/>
        <w:gridCol w:w="1827"/>
      </w:tblGrid>
      <w:tr w:rsidR="00FC2FAA" w:rsidRPr="00691663" w14:paraId="1C8D6891" w14:textId="77777777" w:rsidTr="004E1D4F">
        <w:trPr>
          <w:trHeight w:val="20"/>
        </w:trPr>
        <w:tc>
          <w:tcPr>
            <w:tcW w:w="5000" w:type="pct"/>
            <w:gridSpan w:val="3"/>
            <w:shd w:val="clear" w:color="auto" w:fill="auto"/>
            <w:vAlign w:val="bottom"/>
            <w:hideMark/>
          </w:tcPr>
          <w:p w14:paraId="1E116647" w14:textId="10048948" w:rsidR="00FC2FAA" w:rsidRPr="00AF3B61" w:rsidRDefault="00FC2FAA" w:rsidP="00FC2FAA">
            <w:pPr>
              <w:ind w:firstLine="0"/>
              <w:jc w:val="center"/>
              <w:rPr>
                <w:sz w:val="28"/>
                <w:szCs w:val="28"/>
                <w:lang w:eastAsia="ru-RU"/>
              </w:rPr>
            </w:pPr>
            <w:r w:rsidRPr="00AF3B61">
              <w:rPr>
                <w:b/>
                <w:bCs/>
                <w:sz w:val="28"/>
                <w:szCs w:val="28"/>
                <w:lang w:eastAsia="ru-RU"/>
              </w:rPr>
              <w:t xml:space="preserve">Зонирование территории по степени опасности ЧС </w:t>
            </w:r>
            <w:r w:rsidRPr="00AF3B61">
              <w:rPr>
                <w:sz w:val="28"/>
                <w:szCs w:val="28"/>
                <w:lang w:eastAsia="ru-RU"/>
              </w:rPr>
              <w:br/>
            </w:r>
            <w:r w:rsidRPr="00AF3B61">
              <w:rPr>
                <w:i/>
                <w:iCs/>
                <w:sz w:val="28"/>
                <w:szCs w:val="28"/>
                <w:lang w:eastAsia="ru-RU"/>
              </w:rPr>
              <w:t>(ГОСТ Р 22.2.01-2015 и ГОСТ Р 22.2.10-</w:t>
            </w:r>
            <w:r w:rsidR="00BA2941" w:rsidRPr="00AF3B61">
              <w:rPr>
                <w:i/>
                <w:iCs/>
                <w:sz w:val="28"/>
                <w:szCs w:val="28"/>
                <w:lang w:eastAsia="ru-RU"/>
              </w:rPr>
              <w:t>2016)</w:t>
            </w:r>
          </w:p>
        </w:tc>
      </w:tr>
      <w:tr w:rsidR="00FC2FAA" w:rsidRPr="00691663" w14:paraId="3A4AA323" w14:textId="77777777" w:rsidTr="004E1D4F">
        <w:trPr>
          <w:trHeight w:val="20"/>
        </w:trPr>
        <w:tc>
          <w:tcPr>
            <w:tcW w:w="2686" w:type="pct"/>
            <w:tcBorders>
              <w:top w:val="nil"/>
            </w:tcBorders>
            <w:shd w:val="clear" w:color="auto" w:fill="auto"/>
            <w:noWrap/>
            <w:vAlign w:val="bottom"/>
            <w:hideMark/>
          </w:tcPr>
          <w:p w14:paraId="77F1540B" w14:textId="77777777" w:rsidR="00FC2FAA" w:rsidRPr="00AF3B61" w:rsidRDefault="00FC2FAA" w:rsidP="00FC2FAA">
            <w:pPr>
              <w:ind w:firstLine="0"/>
              <w:jc w:val="center"/>
              <w:rPr>
                <w:sz w:val="28"/>
                <w:szCs w:val="28"/>
                <w:lang w:eastAsia="ru-RU"/>
              </w:rPr>
            </w:pPr>
            <w:r w:rsidRPr="00AF3B61">
              <w:rPr>
                <w:sz w:val="28"/>
                <w:szCs w:val="28"/>
                <w:lang w:eastAsia="ru-RU"/>
              </w:rPr>
              <w:t>Категория зоны риска</w:t>
            </w:r>
          </w:p>
        </w:tc>
        <w:tc>
          <w:tcPr>
            <w:tcW w:w="1413" w:type="pct"/>
            <w:tcBorders>
              <w:top w:val="nil"/>
            </w:tcBorders>
            <w:shd w:val="clear" w:color="auto" w:fill="auto"/>
            <w:noWrap/>
            <w:vAlign w:val="bottom"/>
            <w:hideMark/>
          </w:tcPr>
          <w:p w14:paraId="0032343E" w14:textId="77777777" w:rsidR="00FC2FAA" w:rsidRPr="00AF3B61" w:rsidRDefault="00FC2FAA" w:rsidP="00FC2FAA">
            <w:pPr>
              <w:ind w:firstLine="0"/>
              <w:jc w:val="left"/>
              <w:rPr>
                <w:sz w:val="28"/>
                <w:szCs w:val="28"/>
                <w:lang w:eastAsia="ru-RU"/>
              </w:rPr>
            </w:pPr>
            <w:r w:rsidRPr="00AF3B61">
              <w:rPr>
                <w:sz w:val="28"/>
                <w:szCs w:val="28"/>
                <w:lang w:eastAsia="ru-RU"/>
              </w:rPr>
              <w:t>Риск гибели человека</w:t>
            </w:r>
          </w:p>
        </w:tc>
        <w:tc>
          <w:tcPr>
            <w:tcW w:w="901" w:type="pct"/>
            <w:tcBorders>
              <w:top w:val="nil"/>
            </w:tcBorders>
            <w:shd w:val="clear" w:color="auto" w:fill="auto"/>
            <w:noWrap/>
            <w:vAlign w:val="bottom"/>
            <w:hideMark/>
          </w:tcPr>
          <w:p w14:paraId="210AE6F2" w14:textId="77777777" w:rsidR="00FC2FAA" w:rsidRPr="00AF3B61" w:rsidRDefault="00FC2FAA" w:rsidP="00FC2FAA">
            <w:pPr>
              <w:ind w:firstLine="0"/>
              <w:jc w:val="left"/>
              <w:rPr>
                <w:sz w:val="28"/>
                <w:szCs w:val="28"/>
                <w:lang w:eastAsia="ru-RU"/>
              </w:rPr>
            </w:pPr>
            <w:r w:rsidRPr="00AF3B61">
              <w:rPr>
                <w:sz w:val="28"/>
                <w:szCs w:val="28"/>
                <w:lang w:eastAsia="ru-RU"/>
              </w:rPr>
              <w:t>Глубина, м</w:t>
            </w:r>
          </w:p>
        </w:tc>
      </w:tr>
      <w:tr w:rsidR="00FC2FAA" w:rsidRPr="00691663" w14:paraId="320095C3" w14:textId="77777777" w:rsidTr="004E1D4F">
        <w:trPr>
          <w:trHeight w:val="20"/>
        </w:trPr>
        <w:tc>
          <w:tcPr>
            <w:tcW w:w="2686" w:type="pct"/>
            <w:tcBorders>
              <w:top w:val="nil"/>
            </w:tcBorders>
            <w:shd w:val="clear" w:color="auto" w:fill="auto"/>
            <w:noWrap/>
            <w:vAlign w:val="bottom"/>
            <w:hideMark/>
          </w:tcPr>
          <w:p w14:paraId="5C615A0B" w14:textId="77777777" w:rsidR="00FC2FAA" w:rsidRPr="00AF3B61" w:rsidRDefault="00FC2FAA" w:rsidP="00FC2FAA">
            <w:pPr>
              <w:ind w:firstLine="0"/>
              <w:jc w:val="left"/>
              <w:rPr>
                <w:sz w:val="28"/>
                <w:szCs w:val="28"/>
                <w:lang w:eastAsia="ru-RU"/>
              </w:rPr>
            </w:pPr>
            <w:r w:rsidRPr="00AF3B61">
              <w:rPr>
                <w:sz w:val="28"/>
                <w:szCs w:val="28"/>
                <w:lang w:eastAsia="ru-RU"/>
              </w:rPr>
              <w:t>Зона приемлемого риска</w:t>
            </w:r>
          </w:p>
        </w:tc>
        <w:tc>
          <w:tcPr>
            <w:tcW w:w="1413" w:type="pct"/>
            <w:tcBorders>
              <w:top w:val="nil"/>
            </w:tcBorders>
            <w:shd w:val="clear" w:color="auto" w:fill="auto"/>
            <w:noWrap/>
            <w:vAlign w:val="bottom"/>
            <w:hideMark/>
          </w:tcPr>
          <w:p w14:paraId="1DC83A28" w14:textId="799DA987" w:rsidR="00FC2FAA" w:rsidRPr="00AF3B61" w:rsidRDefault="0040273C" w:rsidP="00FC2FAA">
            <w:pPr>
              <w:ind w:firstLine="0"/>
              <w:jc w:val="center"/>
              <w:rPr>
                <w:sz w:val="28"/>
                <w:szCs w:val="28"/>
                <w:lang w:eastAsia="ru-RU"/>
              </w:rPr>
            </w:pPr>
            <w:r>
              <w:rPr>
                <w:sz w:val="28"/>
                <w:szCs w:val="28"/>
                <w:lang w:eastAsia="ru-RU"/>
              </w:rPr>
              <w:t>1.</w:t>
            </w:r>
            <w:r w:rsidR="00FC2FAA" w:rsidRPr="00AF3B61">
              <w:rPr>
                <w:sz w:val="28"/>
                <w:szCs w:val="28"/>
                <w:lang w:eastAsia="ru-RU"/>
              </w:rPr>
              <w:t>89E-07</w:t>
            </w:r>
          </w:p>
        </w:tc>
        <w:tc>
          <w:tcPr>
            <w:tcW w:w="901" w:type="pct"/>
            <w:tcBorders>
              <w:top w:val="nil"/>
            </w:tcBorders>
            <w:shd w:val="clear" w:color="auto" w:fill="auto"/>
            <w:vAlign w:val="bottom"/>
            <w:hideMark/>
          </w:tcPr>
          <w:p w14:paraId="256BC210" w14:textId="77777777" w:rsidR="00FC2FAA" w:rsidRPr="00AF3B61" w:rsidRDefault="00FC2FAA" w:rsidP="00FC2FAA">
            <w:pPr>
              <w:ind w:firstLine="0"/>
              <w:jc w:val="center"/>
              <w:rPr>
                <w:sz w:val="28"/>
                <w:szCs w:val="28"/>
                <w:lang w:eastAsia="ru-RU"/>
              </w:rPr>
            </w:pPr>
            <w:r w:rsidRPr="00AF3B61">
              <w:rPr>
                <w:sz w:val="28"/>
                <w:szCs w:val="28"/>
                <w:lang w:eastAsia="ru-RU"/>
              </w:rPr>
              <w:t>граница объекта</w:t>
            </w:r>
          </w:p>
        </w:tc>
      </w:tr>
      <w:tr w:rsidR="00FC2FAA" w:rsidRPr="00691663" w14:paraId="070B174B" w14:textId="77777777" w:rsidTr="004E1D4F">
        <w:trPr>
          <w:trHeight w:val="20"/>
        </w:trPr>
        <w:tc>
          <w:tcPr>
            <w:tcW w:w="2686" w:type="pct"/>
            <w:tcBorders>
              <w:top w:val="nil"/>
            </w:tcBorders>
            <w:shd w:val="clear" w:color="auto" w:fill="auto"/>
            <w:noWrap/>
            <w:vAlign w:val="bottom"/>
            <w:hideMark/>
          </w:tcPr>
          <w:p w14:paraId="5B7E2B49" w14:textId="77777777" w:rsidR="00FC2FAA" w:rsidRPr="00AF3B61" w:rsidRDefault="00FC2FAA" w:rsidP="00FC2FAA">
            <w:pPr>
              <w:ind w:firstLine="0"/>
              <w:jc w:val="left"/>
              <w:rPr>
                <w:sz w:val="28"/>
                <w:szCs w:val="28"/>
                <w:lang w:eastAsia="ru-RU"/>
              </w:rPr>
            </w:pPr>
            <w:r w:rsidRPr="00AF3B61">
              <w:rPr>
                <w:sz w:val="28"/>
                <w:szCs w:val="28"/>
                <w:lang w:eastAsia="ru-RU"/>
              </w:rPr>
              <w:t>Зона приемлемого риска</w:t>
            </w:r>
          </w:p>
        </w:tc>
        <w:tc>
          <w:tcPr>
            <w:tcW w:w="1413" w:type="pct"/>
            <w:tcBorders>
              <w:top w:val="nil"/>
            </w:tcBorders>
            <w:shd w:val="clear" w:color="auto" w:fill="auto"/>
            <w:noWrap/>
            <w:vAlign w:val="bottom"/>
            <w:hideMark/>
          </w:tcPr>
          <w:p w14:paraId="124F7A5F" w14:textId="703D5498" w:rsidR="00FC2FAA" w:rsidRPr="00AF3B61" w:rsidRDefault="0040273C" w:rsidP="00FC2FAA">
            <w:pPr>
              <w:ind w:firstLine="0"/>
              <w:jc w:val="center"/>
              <w:rPr>
                <w:sz w:val="28"/>
                <w:szCs w:val="28"/>
                <w:lang w:eastAsia="ru-RU"/>
              </w:rPr>
            </w:pPr>
            <w:r>
              <w:rPr>
                <w:sz w:val="28"/>
                <w:szCs w:val="28"/>
                <w:lang w:eastAsia="ru-RU"/>
              </w:rPr>
              <w:t>1.</w:t>
            </w:r>
            <w:r w:rsidR="00FC2FAA" w:rsidRPr="00AF3B61">
              <w:rPr>
                <w:sz w:val="28"/>
                <w:szCs w:val="28"/>
                <w:lang w:eastAsia="ru-RU"/>
              </w:rPr>
              <w:t>70E-07</w:t>
            </w:r>
          </w:p>
        </w:tc>
        <w:tc>
          <w:tcPr>
            <w:tcW w:w="901" w:type="pct"/>
            <w:tcBorders>
              <w:top w:val="nil"/>
            </w:tcBorders>
            <w:shd w:val="clear" w:color="auto" w:fill="auto"/>
            <w:noWrap/>
            <w:vAlign w:val="bottom"/>
            <w:hideMark/>
          </w:tcPr>
          <w:p w14:paraId="0E1642BD" w14:textId="7A88063E" w:rsidR="00FC2FAA" w:rsidRPr="00AF3B61" w:rsidRDefault="0040273C" w:rsidP="00FC2FAA">
            <w:pPr>
              <w:ind w:firstLine="0"/>
              <w:jc w:val="center"/>
              <w:rPr>
                <w:sz w:val="28"/>
                <w:szCs w:val="28"/>
                <w:lang w:eastAsia="ru-RU"/>
              </w:rPr>
            </w:pPr>
            <w:r>
              <w:rPr>
                <w:sz w:val="28"/>
                <w:szCs w:val="28"/>
                <w:lang w:eastAsia="ru-RU"/>
              </w:rPr>
              <w:t>214.</w:t>
            </w:r>
            <w:r w:rsidR="00FC2FAA" w:rsidRPr="00AF3B61">
              <w:rPr>
                <w:sz w:val="28"/>
                <w:szCs w:val="28"/>
                <w:lang w:eastAsia="ru-RU"/>
              </w:rPr>
              <w:t>1</w:t>
            </w:r>
          </w:p>
        </w:tc>
      </w:tr>
      <w:tr w:rsidR="00FC2FAA" w:rsidRPr="00691663" w14:paraId="2B61754B" w14:textId="77777777" w:rsidTr="004E1D4F">
        <w:trPr>
          <w:trHeight w:val="20"/>
        </w:trPr>
        <w:tc>
          <w:tcPr>
            <w:tcW w:w="2686" w:type="pct"/>
            <w:tcBorders>
              <w:top w:val="nil"/>
            </w:tcBorders>
            <w:shd w:val="clear" w:color="auto" w:fill="auto"/>
            <w:noWrap/>
            <w:vAlign w:val="bottom"/>
            <w:hideMark/>
          </w:tcPr>
          <w:p w14:paraId="4F89486D" w14:textId="77777777" w:rsidR="00FC2FAA" w:rsidRPr="00AF3B61" w:rsidRDefault="00FC2FAA" w:rsidP="00FC2FAA">
            <w:pPr>
              <w:ind w:firstLine="0"/>
              <w:jc w:val="left"/>
              <w:rPr>
                <w:sz w:val="28"/>
                <w:szCs w:val="28"/>
                <w:lang w:eastAsia="ru-RU"/>
              </w:rPr>
            </w:pPr>
            <w:r w:rsidRPr="00AF3B61">
              <w:rPr>
                <w:sz w:val="28"/>
                <w:szCs w:val="28"/>
                <w:lang w:eastAsia="ru-RU"/>
              </w:rPr>
              <w:t>Зона приемлемого риска</w:t>
            </w:r>
          </w:p>
        </w:tc>
        <w:tc>
          <w:tcPr>
            <w:tcW w:w="1413" w:type="pct"/>
            <w:tcBorders>
              <w:top w:val="nil"/>
            </w:tcBorders>
            <w:shd w:val="clear" w:color="auto" w:fill="auto"/>
            <w:noWrap/>
            <w:vAlign w:val="bottom"/>
            <w:hideMark/>
          </w:tcPr>
          <w:p w14:paraId="60AC4F91" w14:textId="18E613E4" w:rsidR="00FC2FAA" w:rsidRPr="00AF3B61" w:rsidRDefault="0040273C" w:rsidP="00FC2FAA">
            <w:pPr>
              <w:ind w:firstLine="0"/>
              <w:jc w:val="center"/>
              <w:rPr>
                <w:sz w:val="28"/>
                <w:szCs w:val="28"/>
                <w:lang w:eastAsia="ru-RU"/>
              </w:rPr>
            </w:pPr>
            <w:r>
              <w:rPr>
                <w:sz w:val="28"/>
                <w:szCs w:val="28"/>
                <w:lang w:eastAsia="ru-RU"/>
              </w:rPr>
              <w:t>2.</w:t>
            </w:r>
            <w:r w:rsidR="00FC2FAA" w:rsidRPr="00AF3B61">
              <w:rPr>
                <w:sz w:val="28"/>
                <w:szCs w:val="28"/>
                <w:lang w:eastAsia="ru-RU"/>
              </w:rPr>
              <w:t>84E-08</w:t>
            </w:r>
          </w:p>
        </w:tc>
        <w:tc>
          <w:tcPr>
            <w:tcW w:w="901" w:type="pct"/>
            <w:tcBorders>
              <w:top w:val="nil"/>
            </w:tcBorders>
            <w:shd w:val="clear" w:color="auto" w:fill="auto"/>
            <w:noWrap/>
            <w:vAlign w:val="bottom"/>
            <w:hideMark/>
          </w:tcPr>
          <w:p w14:paraId="4D7562F0" w14:textId="15D5CAB5" w:rsidR="00FC2FAA" w:rsidRPr="00AF3B61" w:rsidRDefault="0040273C" w:rsidP="00FC2FAA">
            <w:pPr>
              <w:ind w:firstLine="0"/>
              <w:jc w:val="center"/>
              <w:rPr>
                <w:sz w:val="28"/>
                <w:szCs w:val="28"/>
                <w:lang w:eastAsia="ru-RU"/>
              </w:rPr>
            </w:pPr>
            <w:r>
              <w:rPr>
                <w:sz w:val="28"/>
                <w:szCs w:val="28"/>
                <w:lang w:eastAsia="ru-RU"/>
              </w:rPr>
              <w:t>231.</w:t>
            </w:r>
            <w:r w:rsidR="00FC2FAA" w:rsidRPr="00AF3B61">
              <w:rPr>
                <w:sz w:val="28"/>
                <w:szCs w:val="28"/>
                <w:lang w:eastAsia="ru-RU"/>
              </w:rPr>
              <w:t>4</w:t>
            </w:r>
          </w:p>
        </w:tc>
      </w:tr>
      <w:tr w:rsidR="00FC2FAA" w:rsidRPr="00691663" w14:paraId="555FC1F7" w14:textId="77777777" w:rsidTr="004E1D4F">
        <w:trPr>
          <w:trHeight w:val="20"/>
        </w:trPr>
        <w:tc>
          <w:tcPr>
            <w:tcW w:w="2686" w:type="pct"/>
            <w:tcBorders>
              <w:top w:val="nil"/>
            </w:tcBorders>
            <w:shd w:val="clear" w:color="auto" w:fill="auto"/>
            <w:noWrap/>
            <w:vAlign w:val="bottom"/>
            <w:hideMark/>
          </w:tcPr>
          <w:p w14:paraId="54DD8B7F" w14:textId="77777777" w:rsidR="00FC2FAA" w:rsidRPr="00AF3B61" w:rsidRDefault="00FC2FAA" w:rsidP="00FC2FAA">
            <w:pPr>
              <w:ind w:firstLine="0"/>
              <w:jc w:val="left"/>
              <w:rPr>
                <w:sz w:val="28"/>
                <w:szCs w:val="28"/>
                <w:lang w:eastAsia="ru-RU"/>
              </w:rPr>
            </w:pPr>
            <w:r w:rsidRPr="00AF3B61">
              <w:rPr>
                <w:sz w:val="28"/>
                <w:szCs w:val="28"/>
                <w:lang w:eastAsia="ru-RU"/>
              </w:rPr>
              <w:t>Зона приемлемого риска</w:t>
            </w:r>
          </w:p>
        </w:tc>
        <w:tc>
          <w:tcPr>
            <w:tcW w:w="1413" w:type="pct"/>
            <w:tcBorders>
              <w:top w:val="nil"/>
            </w:tcBorders>
            <w:shd w:val="clear" w:color="auto" w:fill="auto"/>
            <w:noWrap/>
            <w:vAlign w:val="bottom"/>
            <w:hideMark/>
          </w:tcPr>
          <w:p w14:paraId="523D6B64" w14:textId="51428051" w:rsidR="00FC2FAA" w:rsidRPr="00AF3B61" w:rsidRDefault="0040273C" w:rsidP="00FC2FAA">
            <w:pPr>
              <w:ind w:firstLine="0"/>
              <w:jc w:val="center"/>
              <w:rPr>
                <w:sz w:val="28"/>
                <w:szCs w:val="28"/>
                <w:lang w:eastAsia="ru-RU"/>
              </w:rPr>
            </w:pPr>
            <w:r>
              <w:rPr>
                <w:sz w:val="28"/>
                <w:szCs w:val="28"/>
                <w:lang w:eastAsia="ru-RU"/>
              </w:rPr>
              <w:t>1.</w:t>
            </w:r>
            <w:r w:rsidR="00FC2FAA" w:rsidRPr="00AF3B61">
              <w:rPr>
                <w:sz w:val="28"/>
                <w:szCs w:val="28"/>
                <w:lang w:eastAsia="ru-RU"/>
              </w:rPr>
              <w:t>51E-08</w:t>
            </w:r>
          </w:p>
        </w:tc>
        <w:tc>
          <w:tcPr>
            <w:tcW w:w="901" w:type="pct"/>
            <w:tcBorders>
              <w:top w:val="nil"/>
            </w:tcBorders>
            <w:shd w:val="clear" w:color="auto" w:fill="auto"/>
            <w:noWrap/>
            <w:vAlign w:val="bottom"/>
            <w:hideMark/>
          </w:tcPr>
          <w:p w14:paraId="194DB685" w14:textId="3E270322" w:rsidR="00FC2FAA" w:rsidRPr="00AF3B61" w:rsidRDefault="0040273C" w:rsidP="00FC2FAA">
            <w:pPr>
              <w:ind w:firstLine="0"/>
              <w:jc w:val="center"/>
              <w:rPr>
                <w:sz w:val="28"/>
                <w:szCs w:val="28"/>
                <w:lang w:eastAsia="ru-RU"/>
              </w:rPr>
            </w:pPr>
            <w:r>
              <w:rPr>
                <w:sz w:val="28"/>
                <w:szCs w:val="28"/>
                <w:lang w:eastAsia="ru-RU"/>
              </w:rPr>
              <w:t>232.</w:t>
            </w:r>
            <w:r w:rsidR="00FC2FAA" w:rsidRPr="00AF3B61">
              <w:rPr>
                <w:sz w:val="28"/>
                <w:szCs w:val="28"/>
                <w:lang w:eastAsia="ru-RU"/>
              </w:rPr>
              <w:t>8</w:t>
            </w:r>
          </w:p>
        </w:tc>
      </w:tr>
    </w:tbl>
    <w:p w14:paraId="28DC68A4" w14:textId="77777777" w:rsidR="00A7748A" w:rsidRPr="00F2733B" w:rsidRDefault="00A7748A">
      <w:pPr>
        <w:rPr>
          <w:sz w:val="28"/>
          <w:szCs w:val="28"/>
        </w:rPr>
      </w:pPr>
    </w:p>
    <w:tbl>
      <w:tblPr>
        <w:tblW w:w="5000" w:type="pct"/>
        <w:tblLook w:val="04A0" w:firstRow="1" w:lastRow="0" w:firstColumn="1" w:lastColumn="0" w:noHBand="0" w:noVBand="1"/>
      </w:tblPr>
      <w:tblGrid>
        <w:gridCol w:w="10137"/>
      </w:tblGrid>
      <w:tr w:rsidR="00FC2FAA" w:rsidRPr="00F2733B" w14:paraId="27D2778D" w14:textId="77777777" w:rsidTr="004E1D4F">
        <w:trPr>
          <w:trHeight w:val="20"/>
        </w:trPr>
        <w:tc>
          <w:tcPr>
            <w:tcW w:w="5000" w:type="pct"/>
            <w:shd w:val="clear" w:color="auto" w:fill="auto"/>
            <w:noWrap/>
            <w:vAlign w:val="bottom"/>
            <w:hideMark/>
          </w:tcPr>
          <w:p w14:paraId="52692C39" w14:textId="4CA41EE7" w:rsidR="00FC2FAA" w:rsidRPr="00F2733B" w:rsidRDefault="00FC2FAA" w:rsidP="00FC2FAA">
            <w:pPr>
              <w:ind w:firstLine="0"/>
              <w:jc w:val="left"/>
              <w:rPr>
                <w:b/>
                <w:bCs/>
                <w:i/>
                <w:iCs/>
                <w:sz w:val="28"/>
                <w:szCs w:val="28"/>
                <w:lang w:eastAsia="ru-RU"/>
              </w:rPr>
            </w:pPr>
            <w:r w:rsidRPr="00F2733B">
              <w:rPr>
                <w:b/>
                <w:bCs/>
                <w:i/>
                <w:iCs/>
                <w:sz w:val="28"/>
                <w:szCs w:val="28"/>
                <w:lang w:eastAsia="ru-RU"/>
              </w:rPr>
              <w:t>Характер ЧС (Постановление Прави</w:t>
            </w:r>
            <w:r w:rsidR="00F2733B">
              <w:rPr>
                <w:b/>
                <w:bCs/>
                <w:i/>
                <w:iCs/>
                <w:sz w:val="28"/>
                <w:szCs w:val="28"/>
                <w:lang w:eastAsia="ru-RU"/>
              </w:rPr>
              <w:t>тельства РФ от 21 мая 2007 г. №</w:t>
            </w:r>
            <w:r w:rsidRPr="00F2733B">
              <w:rPr>
                <w:b/>
                <w:bCs/>
                <w:i/>
                <w:iCs/>
                <w:sz w:val="28"/>
                <w:szCs w:val="28"/>
                <w:lang w:eastAsia="ru-RU"/>
              </w:rPr>
              <w:t>304)</w:t>
            </w:r>
          </w:p>
        </w:tc>
      </w:tr>
      <w:tr w:rsidR="00FC2FAA" w:rsidRPr="00F2733B" w14:paraId="6FE67F71" w14:textId="77777777" w:rsidTr="004E1D4F">
        <w:trPr>
          <w:trHeight w:val="20"/>
        </w:trPr>
        <w:tc>
          <w:tcPr>
            <w:tcW w:w="5000" w:type="pct"/>
            <w:shd w:val="clear" w:color="auto" w:fill="auto"/>
            <w:noWrap/>
            <w:vAlign w:val="bottom"/>
            <w:hideMark/>
          </w:tcPr>
          <w:p w14:paraId="5041304B" w14:textId="4F4263AD" w:rsidR="00FC2FAA" w:rsidRPr="00F2733B" w:rsidRDefault="00FC2FAA" w:rsidP="00FC2FAA">
            <w:pPr>
              <w:ind w:firstLine="0"/>
              <w:jc w:val="left"/>
              <w:rPr>
                <w:sz w:val="28"/>
                <w:szCs w:val="28"/>
                <w:lang w:eastAsia="ru-RU"/>
              </w:rPr>
            </w:pPr>
            <w:r w:rsidRPr="00F2733B">
              <w:rPr>
                <w:sz w:val="28"/>
                <w:szCs w:val="28"/>
                <w:lang w:eastAsia="ru-RU"/>
              </w:rPr>
              <w:t>Чрезвычайная ситуация муниципального характера</w:t>
            </w:r>
            <w:r w:rsidR="00F2733B">
              <w:rPr>
                <w:sz w:val="28"/>
                <w:szCs w:val="28"/>
                <w:lang w:eastAsia="ru-RU"/>
              </w:rPr>
              <w:t>.</w:t>
            </w:r>
          </w:p>
        </w:tc>
      </w:tr>
    </w:tbl>
    <w:p w14:paraId="2AEBAA4D" w14:textId="77777777" w:rsidR="00FC2FAA" w:rsidRPr="007C4765" w:rsidRDefault="00FC2FAA" w:rsidP="001C1063">
      <w:pPr>
        <w:widowControl w:val="0"/>
        <w:rPr>
          <w:rFonts w:cs="Arial"/>
          <w:sz w:val="28"/>
          <w:szCs w:val="28"/>
          <w:lang w:eastAsia="ru-RU"/>
        </w:rPr>
      </w:pPr>
    </w:p>
    <w:p w14:paraId="2DF11A6D" w14:textId="681EE332" w:rsidR="001C1063" w:rsidRPr="00F2733B" w:rsidRDefault="00F2733B" w:rsidP="00F2733B">
      <w:pPr>
        <w:ind w:firstLine="709"/>
        <w:jc w:val="left"/>
        <w:rPr>
          <w:b/>
          <w:bCs/>
          <w:i/>
          <w:iCs/>
          <w:sz w:val="28"/>
          <w:szCs w:val="28"/>
          <w:lang w:eastAsia="ru-RU"/>
        </w:rPr>
      </w:pPr>
      <w:r>
        <w:rPr>
          <w:b/>
          <w:bCs/>
          <w:i/>
          <w:iCs/>
          <w:sz w:val="28"/>
          <w:szCs w:val="28"/>
          <w:lang w:eastAsia="ru-RU"/>
        </w:rPr>
        <w:t>Объект исследования: УПСВ «Ярино»</w:t>
      </w:r>
      <w:r w:rsidR="001C1063" w:rsidRPr="00F2733B">
        <w:rPr>
          <w:b/>
          <w:bCs/>
          <w:i/>
          <w:iCs/>
          <w:sz w:val="28"/>
          <w:szCs w:val="28"/>
          <w:lang w:eastAsia="ru-RU"/>
        </w:rPr>
        <w:t xml:space="preserve"> – авария с участием нефти.</w:t>
      </w:r>
    </w:p>
    <w:p w14:paraId="158F81E5" w14:textId="77777777" w:rsidR="001C1063" w:rsidRPr="00F2733B" w:rsidRDefault="001C1063" w:rsidP="00F2733B">
      <w:pPr>
        <w:ind w:firstLine="709"/>
        <w:jc w:val="left"/>
        <w:rPr>
          <w:b/>
          <w:bCs/>
          <w:i/>
          <w:iCs/>
          <w:sz w:val="28"/>
          <w:szCs w:val="28"/>
          <w:lang w:eastAsia="ru-RU"/>
        </w:rPr>
      </w:pPr>
    </w:p>
    <w:tbl>
      <w:tblPr>
        <w:tblW w:w="5000" w:type="pct"/>
        <w:tblLook w:val="04A0" w:firstRow="1" w:lastRow="0" w:firstColumn="1" w:lastColumn="0" w:noHBand="0" w:noVBand="1"/>
      </w:tblPr>
      <w:tblGrid>
        <w:gridCol w:w="6630"/>
        <w:gridCol w:w="3507"/>
      </w:tblGrid>
      <w:tr w:rsidR="00E54753" w:rsidRPr="00691663" w14:paraId="168DD9D8" w14:textId="77777777" w:rsidTr="004E1D4F">
        <w:trPr>
          <w:trHeight w:val="20"/>
        </w:trPr>
        <w:tc>
          <w:tcPr>
            <w:tcW w:w="5000" w:type="pct"/>
            <w:gridSpan w:val="2"/>
            <w:tcBorders>
              <w:top w:val="nil"/>
              <w:left w:val="nil"/>
              <w:bottom w:val="nil"/>
              <w:right w:val="nil"/>
            </w:tcBorders>
            <w:shd w:val="clear" w:color="auto" w:fill="auto"/>
            <w:noWrap/>
            <w:vAlign w:val="bottom"/>
            <w:hideMark/>
          </w:tcPr>
          <w:p w14:paraId="3D76EDCE" w14:textId="77777777" w:rsidR="00E54753" w:rsidRPr="00195B2C" w:rsidRDefault="00E54753" w:rsidP="00E54753">
            <w:pPr>
              <w:ind w:firstLine="0"/>
              <w:jc w:val="left"/>
              <w:rPr>
                <w:b/>
                <w:bCs/>
                <w:sz w:val="28"/>
                <w:szCs w:val="28"/>
                <w:u w:val="single"/>
                <w:lang w:eastAsia="ru-RU"/>
              </w:rPr>
            </w:pPr>
            <w:r w:rsidRPr="00195B2C">
              <w:rPr>
                <w:b/>
                <w:bCs/>
                <w:sz w:val="28"/>
                <w:szCs w:val="28"/>
                <w:u w:val="single"/>
                <w:lang w:eastAsia="ru-RU"/>
              </w:rPr>
              <w:t>Исходные данные</w:t>
            </w:r>
          </w:p>
        </w:tc>
      </w:tr>
      <w:tr w:rsidR="00E54753" w:rsidRPr="00691663" w14:paraId="67D6A214" w14:textId="77777777" w:rsidTr="00AC7806">
        <w:trPr>
          <w:trHeight w:val="20"/>
        </w:trPr>
        <w:tc>
          <w:tcPr>
            <w:tcW w:w="3270" w:type="pct"/>
            <w:tcBorders>
              <w:top w:val="nil"/>
              <w:left w:val="nil"/>
              <w:bottom w:val="nil"/>
              <w:right w:val="nil"/>
            </w:tcBorders>
            <w:shd w:val="clear" w:color="auto" w:fill="auto"/>
            <w:noWrap/>
            <w:vAlign w:val="center"/>
            <w:hideMark/>
          </w:tcPr>
          <w:p w14:paraId="5AEAFD6C" w14:textId="32D5D96E" w:rsidR="00E54753" w:rsidRPr="00195B2C" w:rsidRDefault="00E54753" w:rsidP="00E54753">
            <w:pPr>
              <w:ind w:firstLine="0"/>
              <w:jc w:val="left"/>
              <w:rPr>
                <w:sz w:val="28"/>
                <w:szCs w:val="28"/>
                <w:lang w:eastAsia="ru-RU"/>
              </w:rPr>
            </w:pPr>
            <w:r w:rsidRPr="00195B2C">
              <w:rPr>
                <w:sz w:val="28"/>
                <w:szCs w:val="28"/>
                <w:lang w:eastAsia="ru-RU"/>
              </w:rPr>
              <w:t>Тип вещества:</w:t>
            </w:r>
          </w:p>
        </w:tc>
        <w:tc>
          <w:tcPr>
            <w:tcW w:w="1730" w:type="pct"/>
            <w:tcBorders>
              <w:top w:val="nil"/>
              <w:left w:val="nil"/>
              <w:bottom w:val="nil"/>
              <w:right w:val="nil"/>
            </w:tcBorders>
            <w:shd w:val="clear" w:color="auto" w:fill="auto"/>
            <w:vAlign w:val="center"/>
            <w:hideMark/>
          </w:tcPr>
          <w:p w14:paraId="0408FCCB" w14:textId="77777777" w:rsidR="00E54753" w:rsidRPr="002C2B97" w:rsidRDefault="00E54753" w:rsidP="00195B2C">
            <w:pPr>
              <w:ind w:firstLine="0"/>
              <w:jc w:val="left"/>
              <w:rPr>
                <w:i/>
                <w:iCs/>
                <w:sz w:val="28"/>
                <w:szCs w:val="28"/>
                <w:u w:val="single"/>
                <w:lang w:eastAsia="ru-RU"/>
              </w:rPr>
            </w:pPr>
            <w:r w:rsidRPr="002C2B97">
              <w:rPr>
                <w:i/>
                <w:iCs/>
                <w:sz w:val="28"/>
                <w:szCs w:val="28"/>
                <w:u w:val="single"/>
                <w:lang w:eastAsia="ru-RU"/>
              </w:rPr>
              <w:t>Легко воспламеняющаяся жидкость</w:t>
            </w:r>
          </w:p>
        </w:tc>
      </w:tr>
      <w:tr w:rsidR="00E54753" w:rsidRPr="00691663" w14:paraId="4CBFE2FA" w14:textId="77777777" w:rsidTr="00AC7806">
        <w:trPr>
          <w:trHeight w:val="20"/>
        </w:trPr>
        <w:tc>
          <w:tcPr>
            <w:tcW w:w="3270" w:type="pct"/>
            <w:tcBorders>
              <w:top w:val="nil"/>
              <w:left w:val="nil"/>
              <w:bottom w:val="nil"/>
              <w:right w:val="nil"/>
            </w:tcBorders>
            <w:shd w:val="clear" w:color="auto" w:fill="auto"/>
            <w:noWrap/>
            <w:vAlign w:val="center"/>
            <w:hideMark/>
          </w:tcPr>
          <w:p w14:paraId="3014CB28" w14:textId="71739CD2" w:rsidR="00E54753" w:rsidRPr="00195B2C" w:rsidRDefault="00E54753" w:rsidP="00E54753">
            <w:pPr>
              <w:ind w:firstLine="0"/>
              <w:jc w:val="left"/>
              <w:rPr>
                <w:sz w:val="28"/>
                <w:szCs w:val="28"/>
                <w:lang w:eastAsia="ru-RU"/>
              </w:rPr>
            </w:pPr>
            <w:r w:rsidRPr="00195B2C">
              <w:rPr>
                <w:sz w:val="28"/>
                <w:szCs w:val="28"/>
                <w:lang w:eastAsia="ru-RU"/>
              </w:rPr>
              <w:t>Наименование вещества:</w:t>
            </w:r>
          </w:p>
        </w:tc>
        <w:tc>
          <w:tcPr>
            <w:tcW w:w="1730" w:type="pct"/>
            <w:tcBorders>
              <w:top w:val="nil"/>
              <w:left w:val="nil"/>
              <w:bottom w:val="nil"/>
              <w:right w:val="nil"/>
            </w:tcBorders>
            <w:shd w:val="clear" w:color="auto" w:fill="auto"/>
            <w:noWrap/>
            <w:vAlign w:val="center"/>
            <w:hideMark/>
          </w:tcPr>
          <w:p w14:paraId="28C29AF8" w14:textId="77777777" w:rsidR="00E54753" w:rsidRPr="002C2B97" w:rsidRDefault="00E54753" w:rsidP="00195B2C">
            <w:pPr>
              <w:ind w:firstLine="0"/>
              <w:jc w:val="left"/>
              <w:rPr>
                <w:i/>
                <w:iCs/>
                <w:sz w:val="28"/>
                <w:szCs w:val="28"/>
                <w:u w:val="single"/>
                <w:lang w:eastAsia="ru-RU"/>
              </w:rPr>
            </w:pPr>
            <w:r w:rsidRPr="002C2B97">
              <w:rPr>
                <w:i/>
                <w:iCs/>
                <w:sz w:val="28"/>
                <w:szCs w:val="28"/>
                <w:u w:val="single"/>
                <w:lang w:eastAsia="ru-RU"/>
              </w:rPr>
              <w:t>Нефть</w:t>
            </w:r>
          </w:p>
        </w:tc>
      </w:tr>
      <w:tr w:rsidR="00195B2C" w:rsidRPr="00691663" w14:paraId="156A678A" w14:textId="77777777" w:rsidTr="00AC7806">
        <w:trPr>
          <w:trHeight w:val="20"/>
        </w:trPr>
        <w:tc>
          <w:tcPr>
            <w:tcW w:w="3270" w:type="pct"/>
            <w:tcBorders>
              <w:top w:val="nil"/>
              <w:left w:val="nil"/>
              <w:bottom w:val="nil"/>
              <w:right w:val="nil"/>
            </w:tcBorders>
            <w:shd w:val="clear" w:color="auto" w:fill="auto"/>
            <w:noWrap/>
            <w:vAlign w:val="center"/>
            <w:hideMark/>
          </w:tcPr>
          <w:p w14:paraId="78736436" w14:textId="5D158293" w:rsidR="00195B2C" w:rsidRPr="00195B2C" w:rsidRDefault="00195B2C" w:rsidP="00E54753">
            <w:pPr>
              <w:ind w:firstLine="0"/>
              <w:jc w:val="left"/>
              <w:rPr>
                <w:sz w:val="28"/>
                <w:szCs w:val="28"/>
                <w:lang w:eastAsia="ru-RU"/>
              </w:rPr>
            </w:pPr>
            <w:r w:rsidRPr="00195B2C">
              <w:rPr>
                <w:sz w:val="28"/>
                <w:szCs w:val="28"/>
                <w:lang w:eastAsia="ru-RU"/>
              </w:rPr>
              <w:t>Форма хранения:</w:t>
            </w:r>
          </w:p>
        </w:tc>
        <w:tc>
          <w:tcPr>
            <w:tcW w:w="1730" w:type="pct"/>
            <w:tcBorders>
              <w:top w:val="nil"/>
              <w:left w:val="nil"/>
              <w:bottom w:val="nil"/>
              <w:right w:val="nil"/>
            </w:tcBorders>
            <w:shd w:val="clear" w:color="auto" w:fill="auto"/>
            <w:noWrap/>
            <w:vAlign w:val="center"/>
            <w:hideMark/>
          </w:tcPr>
          <w:p w14:paraId="73A17DF7" w14:textId="3EE599B6" w:rsidR="00195B2C" w:rsidRPr="002C2B97" w:rsidRDefault="00195B2C" w:rsidP="00195B2C">
            <w:pPr>
              <w:ind w:firstLine="0"/>
              <w:jc w:val="left"/>
              <w:rPr>
                <w:i/>
                <w:sz w:val="28"/>
                <w:szCs w:val="28"/>
                <w:u w:val="single"/>
                <w:lang w:eastAsia="ru-RU"/>
              </w:rPr>
            </w:pPr>
            <w:r w:rsidRPr="002C2B97">
              <w:rPr>
                <w:i/>
                <w:iCs/>
                <w:sz w:val="28"/>
                <w:szCs w:val="28"/>
                <w:u w:val="single"/>
                <w:lang w:eastAsia="ru-RU"/>
              </w:rPr>
              <w:t>Наземная емкость</w:t>
            </w:r>
          </w:p>
        </w:tc>
      </w:tr>
      <w:tr w:rsidR="00195B2C" w:rsidRPr="00691663" w14:paraId="117B2475" w14:textId="77777777" w:rsidTr="00AC7806">
        <w:trPr>
          <w:trHeight w:val="20"/>
        </w:trPr>
        <w:tc>
          <w:tcPr>
            <w:tcW w:w="3270" w:type="pct"/>
            <w:tcBorders>
              <w:top w:val="nil"/>
              <w:left w:val="nil"/>
              <w:bottom w:val="nil"/>
              <w:right w:val="nil"/>
            </w:tcBorders>
            <w:shd w:val="clear" w:color="auto" w:fill="auto"/>
            <w:noWrap/>
            <w:vAlign w:val="center"/>
            <w:hideMark/>
          </w:tcPr>
          <w:p w14:paraId="2E12E7E2" w14:textId="36D84596" w:rsidR="00195B2C" w:rsidRPr="00195B2C" w:rsidRDefault="00195B2C" w:rsidP="00E54753">
            <w:pPr>
              <w:ind w:firstLine="0"/>
              <w:jc w:val="left"/>
              <w:rPr>
                <w:sz w:val="28"/>
                <w:szCs w:val="28"/>
                <w:lang w:eastAsia="ru-RU"/>
              </w:rPr>
            </w:pPr>
            <w:r w:rsidRPr="00195B2C">
              <w:rPr>
                <w:sz w:val="28"/>
                <w:szCs w:val="28"/>
                <w:lang w:eastAsia="ru-RU"/>
              </w:rPr>
              <w:t>Объем емкости хранения</w:t>
            </w:r>
          </w:p>
        </w:tc>
        <w:tc>
          <w:tcPr>
            <w:tcW w:w="1730" w:type="pct"/>
            <w:tcBorders>
              <w:top w:val="nil"/>
              <w:left w:val="nil"/>
              <w:bottom w:val="nil"/>
              <w:right w:val="nil"/>
            </w:tcBorders>
            <w:shd w:val="clear" w:color="auto" w:fill="auto"/>
            <w:noWrap/>
            <w:vAlign w:val="center"/>
            <w:hideMark/>
          </w:tcPr>
          <w:p w14:paraId="6428EF8F" w14:textId="0352ED3F" w:rsidR="00195B2C" w:rsidRPr="002C2B97" w:rsidRDefault="00A24BF2" w:rsidP="00195B2C">
            <w:pPr>
              <w:ind w:firstLine="0"/>
              <w:jc w:val="left"/>
              <w:rPr>
                <w:i/>
                <w:iCs/>
                <w:sz w:val="28"/>
                <w:szCs w:val="28"/>
                <w:u w:val="single"/>
                <w:lang w:eastAsia="ru-RU"/>
              </w:rPr>
            </w:pPr>
            <w:r>
              <w:rPr>
                <w:i/>
                <w:iCs/>
                <w:sz w:val="28"/>
                <w:szCs w:val="28"/>
                <w:u w:val="single"/>
                <w:lang w:eastAsia="ru-RU"/>
              </w:rPr>
              <w:t>5000 </w:t>
            </w:r>
            <w:r w:rsidR="00195B2C" w:rsidRPr="002C2B97">
              <w:rPr>
                <w:i/>
                <w:sz w:val="28"/>
                <w:szCs w:val="28"/>
                <w:u w:val="single"/>
                <w:lang w:eastAsia="ru-RU"/>
              </w:rPr>
              <w:t>м. куб</w:t>
            </w:r>
          </w:p>
        </w:tc>
      </w:tr>
      <w:tr w:rsidR="00195B2C" w:rsidRPr="00691663" w14:paraId="72E8FA49" w14:textId="77777777" w:rsidTr="00AC7806">
        <w:trPr>
          <w:trHeight w:val="20"/>
        </w:trPr>
        <w:tc>
          <w:tcPr>
            <w:tcW w:w="3270" w:type="pct"/>
            <w:tcBorders>
              <w:top w:val="nil"/>
              <w:left w:val="nil"/>
              <w:bottom w:val="nil"/>
              <w:right w:val="nil"/>
            </w:tcBorders>
            <w:shd w:val="clear" w:color="auto" w:fill="auto"/>
            <w:vAlign w:val="center"/>
            <w:hideMark/>
          </w:tcPr>
          <w:p w14:paraId="3C32585F" w14:textId="6B7C3F33" w:rsidR="00195B2C" w:rsidRPr="00195B2C" w:rsidRDefault="00195B2C" w:rsidP="00E54753">
            <w:pPr>
              <w:ind w:firstLine="0"/>
              <w:jc w:val="left"/>
              <w:rPr>
                <w:sz w:val="28"/>
                <w:szCs w:val="28"/>
                <w:lang w:eastAsia="ru-RU"/>
              </w:rPr>
            </w:pPr>
            <w:r w:rsidRPr="00195B2C">
              <w:rPr>
                <w:sz w:val="28"/>
                <w:szCs w:val="28"/>
                <w:lang w:eastAsia="ru-RU"/>
              </w:rPr>
              <w:t>Класс вещества по степени чувствительности к возбуждению взрывных процессов:</w:t>
            </w:r>
          </w:p>
        </w:tc>
        <w:tc>
          <w:tcPr>
            <w:tcW w:w="1730" w:type="pct"/>
            <w:tcBorders>
              <w:top w:val="nil"/>
              <w:left w:val="nil"/>
              <w:bottom w:val="nil"/>
              <w:right w:val="nil"/>
            </w:tcBorders>
            <w:shd w:val="clear" w:color="auto" w:fill="auto"/>
            <w:noWrap/>
            <w:vAlign w:val="center"/>
            <w:hideMark/>
          </w:tcPr>
          <w:p w14:paraId="1074FBB5" w14:textId="260C2CF2" w:rsidR="00195B2C" w:rsidRPr="002C2B97" w:rsidRDefault="00A24BF2" w:rsidP="00195B2C">
            <w:pPr>
              <w:ind w:firstLine="0"/>
              <w:jc w:val="left"/>
              <w:rPr>
                <w:i/>
                <w:iCs/>
                <w:sz w:val="28"/>
                <w:szCs w:val="28"/>
                <w:u w:val="single"/>
                <w:lang w:eastAsia="ru-RU"/>
              </w:rPr>
            </w:pPr>
            <w:r>
              <w:rPr>
                <w:i/>
                <w:iCs/>
                <w:sz w:val="28"/>
                <w:szCs w:val="28"/>
                <w:u w:val="single"/>
                <w:lang w:eastAsia="ru-RU"/>
              </w:rPr>
              <w:t>3 </w:t>
            </w:r>
            <w:r w:rsidR="00195B2C" w:rsidRPr="002C2B97">
              <w:rPr>
                <w:i/>
                <w:sz w:val="28"/>
                <w:szCs w:val="28"/>
                <w:u w:val="single"/>
                <w:lang w:eastAsia="ru-RU"/>
              </w:rPr>
              <w:t>класс</w:t>
            </w:r>
          </w:p>
        </w:tc>
      </w:tr>
      <w:tr w:rsidR="00195B2C" w:rsidRPr="00691663" w14:paraId="5EBE909F" w14:textId="77777777" w:rsidTr="00AC7806">
        <w:trPr>
          <w:trHeight w:val="20"/>
        </w:trPr>
        <w:tc>
          <w:tcPr>
            <w:tcW w:w="3270" w:type="pct"/>
            <w:tcBorders>
              <w:top w:val="nil"/>
              <w:left w:val="nil"/>
              <w:bottom w:val="nil"/>
              <w:right w:val="nil"/>
            </w:tcBorders>
            <w:shd w:val="clear" w:color="auto" w:fill="auto"/>
            <w:vAlign w:val="center"/>
            <w:hideMark/>
          </w:tcPr>
          <w:p w14:paraId="6ED6B0D0" w14:textId="1E147085" w:rsidR="00195B2C" w:rsidRPr="00195B2C" w:rsidRDefault="00195B2C" w:rsidP="00E54753">
            <w:pPr>
              <w:ind w:firstLine="0"/>
              <w:jc w:val="left"/>
              <w:rPr>
                <w:sz w:val="28"/>
                <w:szCs w:val="28"/>
                <w:lang w:eastAsia="ru-RU"/>
              </w:rPr>
            </w:pPr>
            <w:r w:rsidRPr="00195B2C">
              <w:rPr>
                <w:sz w:val="28"/>
                <w:szCs w:val="28"/>
                <w:lang w:eastAsia="ru-RU"/>
              </w:rPr>
              <w:t xml:space="preserve">Характер загроможденности окружающего пространства: </w:t>
            </w:r>
          </w:p>
        </w:tc>
        <w:tc>
          <w:tcPr>
            <w:tcW w:w="1730" w:type="pct"/>
            <w:tcBorders>
              <w:top w:val="nil"/>
              <w:left w:val="nil"/>
              <w:bottom w:val="nil"/>
              <w:right w:val="nil"/>
            </w:tcBorders>
            <w:shd w:val="clear" w:color="auto" w:fill="auto"/>
            <w:vAlign w:val="center"/>
            <w:hideMark/>
          </w:tcPr>
          <w:p w14:paraId="5B802955" w14:textId="5A2B92D0" w:rsidR="00195B2C" w:rsidRPr="002C2B97" w:rsidRDefault="00A24BF2" w:rsidP="00195B2C">
            <w:pPr>
              <w:ind w:firstLine="0"/>
              <w:jc w:val="left"/>
              <w:rPr>
                <w:i/>
                <w:iCs/>
                <w:sz w:val="28"/>
                <w:szCs w:val="28"/>
                <w:u w:val="single"/>
                <w:lang w:eastAsia="ru-RU"/>
              </w:rPr>
            </w:pPr>
            <w:r>
              <w:rPr>
                <w:i/>
                <w:iCs/>
                <w:sz w:val="28"/>
                <w:szCs w:val="28"/>
                <w:u w:val="single"/>
                <w:lang w:eastAsia="ru-RU"/>
              </w:rPr>
              <w:t>IV </w:t>
            </w:r>
            <w:r w:rsidR="00195B2C" w:rsidRPr="002C2B97">
              <w:rPr>
                <w:i/>
                <w:iCs/>
                <w:sz w:val="28"/>
                <w:szCs w:val="28"/>
                <w:u w:val="single"/>
                <w:lang w:eastAsia="ru-RU"/>
              </w:rPr>
              <w:t>класс</w:t>
            </w:r>
          </w:p>
        </w:tc>
      </w:tr>
      <w:tr w:rsidR="00195B2C" w:rsidRPr="00691663" w14:paraId="69E90FF0" w14:textId="77777777" w:rsidTr="00AC7806">
        <w:trPr>
          <w:trHeight w:val="20"/>
        </w:trPr>
        <w:tc>
          <w:tcPr>
            <w:tcW w:w="3270" w:type="pct"/>
            <w:tcBorders>
              <w:top w:val="nil"/>
              <w:left w:val="nil"/>
              <w:bottom w:val="nil"/>
              <w:right w:val="nil"/>
            </w:tcBorders>
            <w:shd w:val="clear" w:color="auto" w:fill="auto"/>
            <w:vAlign w:val="bottom"/>
            <w:hideMark/>
          </w:tcPr>
          <w:p w14:paraId="4FBF0F6F" w14:textId="2DE35F36" w:rsidR="00195B2C" w:rsidRPr="00195B2C" w:rsidRDefault="00195B2C" w:rsidP="00E54753">
            <w:pPr>
              <w:ind w:firstLine="0"/>
              <w:jc w:val="left"/>
              <w:rPr>
                <w:sz w:val="28"/>
                <w:szCs w:val="28"/>
                <w:lang w:eastAsia="ru-RU"/>
              </w:rPr>
            </w:pPr>
            <w:r w:rsidRPr="00195B2C">
              <w:rPr>
                <w:sz w:val="28"/>
                <w:szCs w:val="28"/>
                <w:lang w:eastAsia="ru-RU"/>
              </w:rPr>
              <w:t>Нижний концентрационный предел распространения пламени ГГ</w:t>
            </w:r>
          </w:p>
        </w:tc>
        <w:tc>
          <w:tcPr>
            <w:tcW w:w="1730" w:type="pct"/>
            <w:tcBorders>
              <w:top w:val="nil"/>
              <w:left w:val="nil"/>
              <w:bottom w:val="nil"/>
              <w:right w:val="nil"/>
            </w:tcBorders>
            <w:shd w:val="clear" w:color="auto" w:fill="auto"/>
            <w:noWrap/>
            <w:vAlign w:val="center"/>
            <w:hideMark/>
          </w:tcPr>
          <w:p w14:paraId="3160CEC4" w14:textId="6CA60CCF" w:rsidR="00195B2C" w:rsidRPr="002C2B97" w:rsidRDefault="00A24BF2" w:rsidP="00195B2C">
            <w:pPr>
              <w:ind w:firstLine="0"/>
              <w:jc w:val="left"/>
              <w:rPr>
                <w:i/>
                <w:sz w:val="28"/>
                <w:szCs w:val="28"/>
                <w:u w:val="single"/>
                <w:lang w:eastAsia="ru-RU"/>
              </w:rPr>
            </w:pPr>
            <w:r>
              <w:rPr>
                <w:i/>
                <w:sz w:val="28"/>
                <w:szCs w:val="28"/>
                <w:u w:val="single"/>
                <w:lang w:eastAsia="ru-RU"/>
              </w:rPr>
              <w:t>% </w:t>
            </w:r>
            <w:r w:rsidR="00195B2C" w:rsidRPr="002C2B97">
              <w:rPr>
                <w:i/>
                <w:sz w:val="28"/>
                <w:szCs w:val="28"/>
                <w:u w:val="single"/>
                <w:lang w:eastAsia="ru-RU"/>
              </w:rPr>
              <w:t>объ.</w:t>
            </w:r>
          </w:p>
        </w:tc>
      </w:tr>
      <w:tr w:rsidR="00195B2C" w:rsidRPr="00691663" w14:paraId="1B111C1C" w14:textId="77777777" w:rsidTr="00AC7806">
        <w:trPr>
          <w:trHeight w:val="20"/>
        </w:trPr>
        <w:tc>
          <w:tcPr>
            <w:tcW w:w="3270" w:type="pct"/>
            <w:tcBorders>
              <w:top w:val="nil"/>
              <w:left w:val="nil"/>
              <w:bottom w:val="nil"/>
              <w:right w:val="nil"/>
            </w:tcBorders>
            <w:shd w:val="clear" w:color="auto" w:fill="auto"/>
            <w:vAlign w:val="bottom"/>
            <w:hideMark/>
          </w:tcPr>
          <w:p w14:paraId="2D15691E" w14:textId="31F11595" w:rsidR="00195B2C" w:rsidRPr="00195B2C" w:rsidRDefault="00195B2C" w:rsidP="00E54753">
            <w:pPr>
              <w:ind w:firstLine="0"/>
              <w:jc w:val="left"/>
              <w:rPr>
                <w:sz w:val="28"/>
                <w:szCs w:val="28"/>
                <w:lang w:eastAsia="ru-RU"/>
              </w:rPr>
            </w:pPr>
            <w:r w:rsidRPr="00195B2C">
              <w:rPr>
                <w:sz w:val="28"/>
                <w:szCs w:val="28"/>
                <w:lang w:eastAsia="ru-RU"/>
              </w:rPr>
              <w:t xml:space="preserve">Удельная теплота сгорания горючего вещества, </w:t>
            </w:r>
            <w:r w:rsidRPr="00195B2C">
              <w:rPr>
                <w:sz w:val="28"/>
                <w:szCs w:val="28"/>
                <w:lang w:eastAsia="ru-RU"/>
              </w:rPr>
              <w:lastRenderedPageBreak/>
              <w:t>Мдж/кг;</w:t>
            </w:r>
          </w:p>
        </w:tc>
        <w:tc>
          <w:tcPr>
            <w:tcW w:w="1730" w:type="pct"/>
            <w:tcBorders>
              <w:top w:val="nil"/>
              <w:left w:val="nil"/>
              <w:bottom w:val="nil"/>
              <w:right w:val="nil"/>
            </w:tcBorders>
            <w:shd w:val="clear" w:color="auto" w:fill="auto"/>
            <w:noWrap/>
            <w:vAlign w:val="center"/>
            <w:hideMark/>
          </w:tcPr>
          <w:p w14:paraId="0D1FE140" w14:textId="02E9FE02" w:rsidR="00195B2C" w:rsidRPr="002C2B97" w:rsidRDefault="00A24BF2" w:rsidP="00195B2C">
            <w:pPr>
              <w:ind w:firstLine="0"/>
              <w:jc w:val="left"/>
              <w:rPr>
                <w:i/>
                <w:sz w:val="28"/>
                <w:szCs w:val="28"/>
                <w:u w:val="single"/>
                <w:lang w:eastAsia="ru-RU"/>
              </w:rPr>
            </w:pPr>
            <w:r>
              <w:rPr>
                <w:i/>
                <w:sz w:val="28"/>
                <w:szCs w:val="28"/>
                <w:u w:val="single"/>
                <w:lang w:eastAsia="ru-RU"/>
              </w:rPr>
              <w:lastRenderedPageBreak/>
              <w:t>42 </w:t>
            </w:r>
            <w:r w:rsidR="00195B2C" w:rsidRPr="002C2B97">
              <w:rPr>
                <w:i/>
                <w:sz w:val="28"/>
                <w:szCs w:val="28"/>
                <w:u w:val="single"/>
                <w:lang w:eastAsia="ru-RU"/>
              </w:rPr>
              <w:t>Мдж/кг</w:t>
            </w:r>
          </w:p>
        </w:tc>
      </w:tr>
      <w:tr w:rsidR="00195B2C" w:rsidRPr="00691663" w14:paraId="627F27C9" w14:textId="77777777" w:rsidTr="00AC7806">
        <w:trPr>
          <w:trHeight w:val="20"/>
        </w:trPr>
        <w:tc>
          <w:tcPr>
            <w:tcW w:w="3270" w:type="pct"/>
            <w:tcBorders>
              <w:top w:val="nil"/>
              <w:left w:val="nil"/>
              <w:bottom w:val="nil"/>
              <w:right w:val="nil"/>
            </w:tcBorders>
            <w:shd w:val="clear" w:color="auto" w:fill="auto"/>
            <w:noWrap/>
            <w:vAlign w:val="bottom"/>
            <w:hideMark/>
          </w:tcPr>
          <w:p w14:paraId="7A701910" w14:textId="76299FC3" w:rsidR="00195B2C" w:rsidRPr="00195B2C" w:rsidRDefault="00195B2C" w:rsidP="00E54753">
            <w:pPr>
              <w:ind w:firstLine="0"/>
              <w:jc w:val="left"/>
              <w:rPr>
                <w:sz w:val="28"/>
                <w:szCs w:val="28"/>
                <w:lang w:eastAsia="ru-RU"/>
              </w:rPr>
            </w:pPr>
            <w:r w:rsidRPr="00195B2C">
              <w:rPr>
                <w:sz w:val="28"/>
                <w:szCs w:val="28"/>
                <w:lang w:eastAsia="ru-RU"/>
              </w:rPr>
              <w:lastRenderedPageBreak/>
              <w:t>Молярная масса</w:t>
            </w:r>
          </w:p>
        </w:tc>
        <w:tc>
          <w:tcPr>
            <w:tcW w:w="1730" w:type="pct"/>
            <w:tcBorders>
              <w:top w:val="nil"/>
              <w:left w:val="nil"/>
              <w:bottom w:val="nil"/>
              <w:right w:val="nil"/>
            </w:tcBorders>
            <w:shd w:val="clear" w:color="auto" w:fill="auto"/>
            <w:noWrap/>
            <w:vAlign w:val="center"/>
            <w:hideMark/>
          </w:tcPr>
          <w:p w14:paraId="42EEE976" w14:textId="335836FD" w:rsidR="00195B2C" w:rsidRPr="002C2B97" w:rsidRDefault="00A24BF2" w:rsidP="00195B2C">
            <w:pPr>
              <w:ind w:firstLine="0"/>
              <w:jc w:val="left"/>
              <w:rPr>
                <w:i/>
                <w:sz w:val="28"/>
                <w:szCs w:val="28"/>
                <w:u w:val="single"/>
                <w:lang w:eastAsia="ru-RU"/>
              </w:rPr>
            </w:pPr>
            <w:r>
              <w:rPr>
                <w:i/>
                <w:sz w:val="28"/>
                <w:szCs w:val="28"/>
                <w:u w:val="single"/>
                <w:lang w:eastAsia="ru-RU"/>
              </w:rPr>
              <w:t>300 </w:t>
            </w:r>
            <w:r w:rsidR="00195B2C" w:rsidRPr="002C2B97">
              <w:rPr>
                <w:i/>
                <w:sz w:val="28"/>
                <w:szCs w:val="28"/>
                <w:u w:val="single"/>
                <w:lang w:eastAsia="ru-RU"/>
              </w:rPr>
              <w:t>кг/кмоль</w:t>
            </w:r>
          </w:p>
        </w:tc>
      </w:tr>
      <w:tr w:rsidR="00195B2C" w:rsidRPr="00691663" w14:paraId="3309FC51" w14:textId="77777777" w:rsidTr="00AC7806">
        <w:trPr>
          <w:trHeight w:val="20"/>
        </w:trPr>
        <w:tc>
          <w:tcPr>
            <w:tcW w:w="3270" w:type="pct"/>
            <w:tcBorders>
              <w:top w:val="nil"/>
              <w:left w:val="nil"/>
              <w:bottom w:val="nil"/>
              <w:right w:val="nil"/>
            </w:tcBorders>
            <w:shd w:val="clear" w:color="auto" w:fill="auto"/>
            <w:vAlign w:val="bottom"/>
            <w:hideMark/>
          </w:tcPr>
          <w:p w14:paraId="432634A5" w14:textId="19D8B632" w:rsidR="00195B2C" w:rsidRPr="00195B2C" w:rsidRDefault="00195B2C" w:rsidP="00E54753">
            <w:pPr>
              <w:ind w:firstLine="0"/>
              <w:jc w:val="left"/>
              <w:rPr>
                <w:sz w:val="28"/>
                <w:szCs w:val="28"/>
                <w:lang w:eastAsia="ru-RU"/>
              </w:rPr>
            </w:pPr>
            <w:r w:rsidRPr="00195B2C">
              <w:rPr>
                <w:sz w:val="28"/>
                <w:szCs w:val="28"/>
                <w:lang w:eastAsia="ru-RU"/>
              </w:rPr>
              <w:t>Температура окружающей среды более</w:t>
            </w:r>
          </w:p>
        </w:tc>
        <w:tc>
          <w:tcPr>
            <w:tcW w:w="1730" w:type="pct"/>
            <w:tcBorders>
              <w:top w:val="nil"/>
              <w:left w:val="nil"/>
              <w:bottom w:val="nil"/>
              <w:right w:val="nil"/>
            </w:tcBorders>
            <w:shd w:val="clear" w:color="auto" w:fill="auto"/>
            <w:noWrap/>
            <w:vAlign w:val="center"/>
            <w:hideMark/>
          </w:tcPr>
          <w:p w14:paraId="4200C81E" w14:textId="4AEABFBB" w:rsidR="00195B2C" w:rsidRPr="002C2B97" w:rsidRDefault="00195B2C" w:rsidP="00195B2C">
            <w:pPr>
              <w:ind w:firstLine="0"/>
              <w:jc w:val="left"/>
              <w:rPr>
                <w:i/>
                <w:iCs/>
                <w:sz w:val="28"/>
                <w:szCs w:val="28"/>
                <w:u w:val="single"/>
                <w:lang w:eastAsia="ru-RU"/>
              </w:rPr>
            </w:pPr>
            <w:r w:rsidRPr="002C2B97">
              <w:rPr>
                <w:i/>
                <w:iCs/>
                <w:sz w:val="28"/>
                <w:szCs w:val="28"/>
                <w:u w:val="single"/>
                <w:lang w:eastAsia="ru-RU"/>
              </w:rPr>
              <w:t>10</w:t>
            </w:r>
            <w:r w:rsidRPr="002C2B97">
              <w:rPr>
                <w:i/>
                <w:sz w:val="28"/>
                <w:szCs w:val="28"/>
                <w:u w:val="single"/>
                <w:vertAlign w:val="superscript"/>
                <w:lang w:eastAsia="ru-RU"/>
              </w:rPr>
              <w:t>о</w:t>
            </w:r>
            <w:r w:rsidRPr="002C2B97">
              <w:rPr>
                <w:i/>
                <w:sz w:val="28"/>
                <w:szCs w:val="28"/>
                <w:u w:val="single"/>
                <w:lang w:eastAsia="ru-RU"/>
              </w:rPr>
              <w:t>С</w:t>
            </w:r>
          </w:p>
        </w:tc>
      </w:tr>
      <w:tr w:rsidR="00195B2C" w:rsidRPr="00691663" w14:paraId="78D9513A" w14:textId="77777777" w:rsidTr="00AC7806">
        <w:trPr>
          <w:trHeight w:val="20"/>
        </w:trPr>
        <w:tc>
          <w:tcPr>
            <w:tcW w:w="3270" w:type="pct"/>
            <w:tcBorders>
              <w:top w:val="nil"/>
              <w:left w:val="nil"/>
              <w:bottom w:val="nil"/>
              <w:right w:val="nil"/>
            </w:tcBorders>
            <w:shd w:val="clear" w:color="auto" w:fill="auto"/>
            <w:vAlign w:val="bottom"/>
            <w:hideMark/>
          </w:tcPr>
          <w:p w14:paraId="21218BF7" w14:textId="3AAF70B0" w:rsidR="00195B2C" w:rsidRPr="00195B2C" w:rsidRDefault="00195B2C" w:rsidP="00E54753">
            <w:pPr>
              <w:ind w:firstLine="0"/>
              <w:jc w:val="left"/>
              <w:rPr>
                <w:sz w:val="28"/>
                <w:szCs w:val="28"/>
                <w:lang w:eastAsia="ru-RU"/>
              </w:rPr>
            </w:pPr>
            <w:r w:rsidRPr="00195B2C">
              <w:rPr>
                <w:sz w:val="28"/>
                <w:szCs w:val="28"/>
                <w:lang w:eastAsia="ru-RU"/>
              </w:rPr>
              <w:t>Скорость ветра менее</w:t>
            </w:r>
          </w:p>
        </w:tc>
        <w:tc>
          <w:tcPr>
            <w:tcW w:w="1730" w:type="pct"/>
            <w:tcBorders>
              <w:top w:val="nil"/>
              <w:left w:val="nil"/>
              <w:bottom w:val="nil"/>
              <w:right w:val="nil"/>
            </w:tcBorders>
            <w:shd w:val="clear" w:color="auto" w:fill="auto"/>
            <w:noWrap/>
            <w:vAlign w:val="center"/>
            <w:hideMark/>
          </w:tcPr>
          <w:p w14:paraId="5B236B54" w14:textId="3B363437" w:rsidR="00195B2C" w:rsidRPr="002C2B97" w:rsidRDefault="00A24BF2" w:rsidP="00195B2C">
            <w:pPr>
              <w:ind w:firstLine="0"/>
              <w:jc w:val="left"/>
              <w:rPr>
                <w:i/>
                <w:iCs/>
                <w:sz w:val="28"/>
                <w:szCs w:val="28"/>
                <w:u w:val="single"/>
                <w:lang w:eastAsia="ru-RU"/>
              </w:rPr>
            </w:pPr>
            <w:r>
              <w:rPr>
                <w:i/>
                <w:iCs/>
                <w:sz w:val="28"/>
                <w:szCs w:val="28"/>
                <w:u w:val="single"/>
                <w:lang w:eastAsia="ru-RU"/>
              </w:rPr>
              <w:t>2 </w:t>
            </w:r>
            <w:r w:rsidR="00195B2C" w:rsidRPr="002C2B97">
              <w:rPr>
                <w:i/>
                <w:sz w:val="28"/>
                <w:szCs w:val="28"/>
                <w:u w:val="single"/>
                <w:lang w:eastAsia="ru-RU"/>
              </w:rPr>
              <w:t>м/с</w:t>
            </w:r>
          </w:p>
        </w:tc>
      </w:tr>
      <w:tr w:rsidR="00195B2C" w:rsidRPr="00691663" w14:paraId="6D87271B" w14:textId="77777777" w:rsidTr="00AC7806">
        <w:trPr>
          <w:trHeight w:val="20"/>
        </w:trPr>
        <w:tc>
          <w:tcPr>
            <w:tcW w:w="3270" w:type="pct"/>
            <w:tcBorders>
              <w:top w:val="nil"/>
              <w:left w:val="nil"/>
              <w:bottom w:val="nil"/>
              <w:right w:val="nil"/>
            </w:tcBorders>
            <w:shd w:val="clear" w:color="auto" w:fill="auto"/>
            <w:noWrap/>
            <w:vAlign w:val="bottom"/>
            <w:hideMark/>
          </w:tcPr>
          <w:p w14:paraId="440E047F" w14:textId="7D99304B" w:rsidR="00195B2C" w:rsidRPr="00195B2C" w:rsidRDefault="00195B2C" w:rsidP="00E54753">
            <w:pPr>
              <w:ind w:firstLine="0"/>
              <w:jc w:val="left"/>
              <w:rPr>
                <w:sz w:val="28"/>
                <w:szCs w:val="28"/>
                <w:lang w:eastAsia="ru-RU"/>
              </w:rPr>
            </w:pPr>
            <w:r w:rsidRPr="00195B2C">
              <w:rPr>
                <w:sz w:val="28"/>
                <w:szCs w:val="28"/>
                <w:lang w:eastAsia="ru-RU"/>
              </w:rPr>
              <w:t>Емкость разрушается полностью</w:t>
            </w:r>
          </w:p>
        </w:tc>
        <w:tc>
          <w:tcPr>
            <w:tcW w:w="1730" w:type="pct"/>
            <w:tcBorders>
              <w:top w:val="nil"/>
              <w:left w:val="nil"/>
              <w:bottom w:val="nil"/>
              <w:right w:val="nil"/>
            </w:tcBorders>
            <w:shd w:val="clear" w:color="auto" w:fill="auto"/>
            <w:noWrap/>
            <w:vAlign w:val="center"/>
            <w:hideMark/>
          </w:tcPr>
          <w:p w14:paraId="76E29550" w14:textId="77777777" w:rsidR="00195B2C" w:rsidRPr="002C2B97" w:rsidRDefault="00195B2C" w:rsidP="00195B2C">
            <w:pPr>
              <w:ind w:firstLine="0"/>
              <w:jc w:val="left"/>
              <w:rPr>
                <w:i/>
                <w:sz w:val="28"/>
                <w:szCs w:val="28"/>
                <w:u w:val="single"/>
                <w:lang w:eastAsia="ru-RU"/>
              </w:rPr>
            </w:pPr>
          </w:p>
        </w:tc>
      </w:tr>
      <w:tr w:rsidR="00E54753" w:rsidRPr="00691663" w14:paraId="1EF834B1" w14:textId="77777777" w:rsidTr="00AC7806">
        <w:trPr>
          <w:trHeight w:val="20"/>
        </w:trPr>
        <w:tc>
          <w:tcPr>
            <w:tcW w:w="3270" w:type="pct"/>
            <w:tcBorders>
              <w:top w:val="nil"/>
              <w:left w:val="nil"/>
              <w:bottom w:val="nil"/>
              <w:right w:val="nil"/>
            </w:tcBorders>
            <w:shd w:val="clear" w:color="auto" w:fill="auto"/>
            <w:noWrap/>
            <w:vAlign w:val="bottom"/>
            <w:hideMark/>
          </w:tcPr>
          <w:p w14:paraId="74F41930" w14:textId="6DFBAF54" w:rsidR="00E54753" w:rsidRPr="00195B2C" w:rsidRDefault="00E54753" w:rsidP="00E54753">
            <w:pPr>
              <w:ind w:firstLine="0"/>
              <w:jc w:val="left"/>
              <w:rPr>
                <w:sz w:val="28"/>
                <w:szCs w:val="28"/>
                <w:lang w:eastAsia="ru-RU"/>
              </w:rPr>
            </w:pPr>
            <w:r w:rsidRPr="00195B2C">
              <w:rPr>
                <w:sz w:val="28"/>
                <w:szCs w:val="28"/>
                <w:lang w:eastAsia="ru-RU"/>
              </w:rPr>
              <w:t>Расположение облака сгорания</w:t>
            </w:r>
          </w:p>
        </w:tc>
        <w:tc>
          <w:tcPr>
            <w:tcW w:w="1730" w:type="pct"/>
            <w:tcBorders>
              <w:top w:val="nil"/>
              <w:left w:val="nil"/>
              <w:bottom w:val="nil"/>
              <w:right w:val="nil"/>
            </w:tcBorders>
            <w:shd w:val="clear" w:color="auto" w:fill="auto"/>
            <w:vAlign w:val="center"/>
            <w:hideMark/>
          </w:tcPr>
          <w:p w14:paraId="5377334F" w14:textId="77777777" w:rsidR="00E54753" w:rsidRPr="002C2B97" w:rsidRDefault="00E54753" w:rsidP="00195B2C">
            <w:pPr>
              <w:ind w:firstLine="0"/>
              <w:jc w:val="left"/>
              <w:rPr>
                <w:i/>
                <w:iCs/>
                <w:sz w:val="28"/>
                <w:szCs w:val="28"/>
                <w:u w:val="single"/>
                <w:lang w:eastAsia="ru-RU"/>
              </w:rPr>
            </w:pPr>
            <w:r w:rsidRPr="002C2B97">
              <w:rPr>
                <w:i/>
                <w:iCs/>
                <w:sz w:val="28"/>
                <w:szCs w:val="28"/>
                <w:u w:val="single"/>
                <w:lang w:eastAsia="ru-RU"/>
              </w:rPr>
              <w:t>на поверхности земли</w:t>
            </w:r>
          </w:p>
        </w:tc>
      </w:tr>
    </w:tbl>
    <w:p w14:paraId="6B822033" w14:textId="77777777" w:rsidR="007C4765" w:rsidRPr="00195B2C" w:rsidRDefault="007C4765">
      <w:pPr>
        <w:rPr>
          <w:sz w:val="28"/>
          <w:szCs w:val="28"/>
        </w:rPr>
      </w:pPr>
    </w:p>
    <w:tbl>
      <w:tblPr>
        <w:tblW w:w="5000" w:type="pct"/>
        <w:tblLook w:val="04A0" w:firstRow="1" w:lastRow="0" w:firstColumn="1" w:lastColumn="0" w:noHBand="0" w:noVBand="1"/>
      </w:tblPr>
      <w:tblGrid>
        <w:gridCol w:w="6630"/>
        <w:gridCol w:w="3507"/>
      </w:tblGrid>
      <w:tr w:rsidR="00AC7806" w:rsidRPr="00691663" w14:paraId="3E32060C" w14:textId="77777777" w:rsidTr="00AC7806">
        <w:trPr>
          <w:trHeight w:val="20"/>
        </w:trPr>
        <w:tc>
          <w:tcPr>
            <w:tcW w:w="5000" w:type="pct"/>
            <w:gridSpan w:val="2"/>
            <w:tcBorders>
              <w:top w:val="nil"/>
              <w:left w:val="nil"/>
              <w:bottom w:val="nil"/>
              <w:right w:val="nil"/>
            </w:tcBorders>
            <w:shd w:val="clear" w:color="auto" w:fill="auto"/>
            <w:noWrap/>
            <w:vAlign w:val="bottom"/>
            <w:hideMark/>
          </w:tcPr>
          <w:p w14:paraId="381CA6A6" w14:textId="1A24098C" w:rsidR="00AC7806" w:rsidRPr="00195B2C" w:rsidRDefault="00AC7806" w:rsidP="00E54753">
            <w:pPr>
              <w:ind w:firstLine="0"/>
              <w:jc w:val="left"/>
              <w:rPr>
                <w:sz w:val="28"/>
                <w:szCs w:val="28"/>
                <w:lang w:eastAsia="ru-RU"/>
              </w:rPr>
            </w:pPr>
            <w:r w:rsidRPr="00195B2C">
              <w:rPr>
                <w:b/>
                <w:bCs/>
                <w:sz w:val="28"/>
                <w:szCs w:val="28"/>
                <w:u w:val="single"/>
                <w:lang w:eastAsia="ru-RU"/>
              </w:rPr>
              <w:t>Результаты расчетов</w:t>
            </w:r>
          </w:p>
        </w:tc>
      </w:tr>
      <w:tr w:rsidR="00195B2C" w:rsidRPr="00691663" w14:paraId="5DFC4992" w14:textId="77777777" w:rsidTr="00AC7806">
        <w:trPr>
          <w:trHeight w:val="20"/>
        </w:trPr>
        <w:tc>
          <w:tcPr>
            <w:tcW w:w="3270" w:type="pct"/>
            <w:tcBorders>
              <w:top w:val="nil"/>
              <w:left w:val="nil"/>
              <w:bottom w:val="nil"/>
              <w:right w:val="nil"/>
            </w:tcBorders>
            <w:shd w:val="clear" w:color="auto" w:fill="auto"/>
            <w:noWrap/>
            <w:vAlign w:val="bottom"/>
            <w:hideMark/>
          </w:tcPr>
          <w:p w14:paraId="201EC8BD" w14:textId="7A31CAD0" w:rsidR="00195B2C" w:rsidRPr="00195B2C" w:rsidRDefault="00195B2C" w:rsidP="00E54753">
            <w:pPr>
              <w:ind w:firstLine="0"/>
              <w:jc w:val="left"/>
              <w:rPr>
                <w:sz w:val="28"/>
                <w:szCs w:val="28"/>
                <w:lang w:eastAsia="ru-RU"/>
              </w:rPr>
            </w:pPr>
            <w:r w:rsidRPr="00195B2C">
              <w:rPr>
                <w:sz w:val="28"/>
                <w:szCs w:val="28"/>
                <w:lang w:eastAsia="ru-RU"/>
              </w:rPr>
              <w:t>Вес возможного разлития</w:t>
            </w:r>
          </w:p>
        </w:tc>
        <w:tc>
          <w:tcPr>
            <w:tcW w:w="1730" w:type="pct"/>
            <w:tcBorders>
              <w:top w:val="nil"/>
              <w:left w:val="nil"/>
              <w:bottom w:val="nil"/>
              <w:right w:val="nil"/>
            </w:tcBorders>
            <w:shd w:val="clear" w:color="auto" w:fill="auto"/>
            <w:noWrap/>
            <w:vAlign w:val="bottom"/>
            <w:hideMark/>
          </w:tcPr>
          <w:p w14:paraId="39AA86A5" w14:textId="490ED84F" w:rsidR="00195B2C" w:rsidRPr="00195B2C" w:rsidRDefault="00A24BF2" w:rsidP="00195B2C">
            <w:pPr>
              <w:ind w:firstLine="0"/>
              <w:jc w:val="left"/>
              <w:rPr>
                <w:sz w:val="28"/>
                <w:szCs w:val="28"/>
                <w:lang w:eastAsia="ru-RU"/>
              </w:rPr>
            </w:pPr>
            <w:r>
              <w:rPr>
                <w:sz w:val="28"/>
                <w:szCs w:val="28"/>
                <w:lang w:eastAsia="ru-RU"/>
              </w:rPr>
              <w:t>4 </w:t>
            </w:r>
            <w:r w:rsidR="00195B2C">
              <w:rPr>
                <w:sz w:val="28"/>
                <w:szCs w:val="28"/>
                <w:lang w:eastAsia="ru-RU"/>
              </w:rPr>
              <w:t>100 000.</w:t>
            </w:r>
            <w:r w:rsidR="00195B2C" w:rsidRPr="00195B2C">
              <w:rPr>
                <w:sz w:val="28"/>
                <w:szCs w:val="28"/>
                <w:lang w:eastAsia="ru-RU"/>
              </w:rPr>
              <w:t>00</w:t>
            </w:r>
            <w:r>
              <w:rPr>
                <w:sz w:val="28"/>
                <w:szCs w:val="28"/>
                <w:lang w:eastAsia="ru-RU"/>
              </w:rPr>
              <w:t> </w:t>
            </w:r>
            <w:r w:rsidR="00195B2C" w:rsidRPr="00195B2C">
              <w:rPr>
                <w:sz w:val="28"/>
                <w:szCs w:val="28"/>
                <w:lang w:eastAsia="ru-RU"/>
              </w:rPr>
              <w:t>кг</w:t>
            </w:r>
          </w:p>
        </w:tc>
      </w:tr>
      <w:tr w:rsidR="00195B2C" w:rsidRPr="00691663" w14:paraId="6814F95A" w14:textId="77777777" w:rsidTr="00AC7806">
        <w:trPr>
          <w:trHeight w:val="20"/>
        </w:trPr>
        <w:tc>
          <w:tcPr>
            <w:tcW w:w="3270" w:type="pct"/>
            <w:tcBorders>
              <w:top w:val="nil"/>
              <w:left w:val="nil"/>
              <w:bottom w:val="nil"/>
              <w:right w:val="nil"/>
            </w:tcBorders>
            <w:shd w:val="clear" w:color="auto" w:fill="auto"/>
            <w:noWrap/>
            <w:vAlign w:val="bottom"/>
            <w:hideMark/>
          </w:tcPr>
          <w:p w14:paraId="329F59E1" w14:textId="649C9C96" w:rsidR="00195B2C" w:rsidRPr="00195B2C" w:rsidRDefault="00195B2C" w:rsidP="00E54753">
            <w:pPr>
              <w:ind w:firstLine="0"/>
              <w:jc w:val="left"/>
              <w:rPr>
                <w:sz w:val="28"/>
                <w:szCs w:val="28"/>
                <w:lang w:eastAsia="ru-RU"/>
              </w:rPr>
            </w:pPr>
            <w:r w:rsidRPr="00195B2C">
              <w:rPr>
                <w:sz w:val="28"/>
                <w:szCs w:val="28"/>
                <w:lang w:eastAsia="ru-RU"/>
              </w:rPr>
              <w:t>Масса горючего вещества, содержащегося в облаке</w:t>
            </w:r>
          </w:p>
        </w:tc>
        <w:tc>
          <w:tcPr>
            <w:tcW w:w="1730" w:type="pct"/>
            <w:tcBorders>
              <w:top w:val="nil"/>
              <w:left w:val="nil"/>
              <w:bottom w:val="nil"/>
              <w:right w:val="nil"/>
            </w:tcBorders>
            <w:shd w:val="clear" w:color="auto" w:fill="auto"/>
            <w:noWrap/>
            <w:vAlign w:val="bottom"/>
            <w:hideMark/>
          </w:tcPr>
          <w:p w14:paraId="2E575998" w14:textId="0C71C5E3" w:rsidR="00195B2C" w:rsidRPr="00195B2C" w:rsidRDefault="00195B2C" w:rsidP="00195B2C">
            <w:pPr>
              <w:ind w:firstLine="0"/>
              <w:jc w:val="left"/>
              <w:rPr>
                <w:sz w:val="28"/>
                <w:szCs w:val="28"/>
                <w:lang w:eastAsia="ru-RU"/>
              </w:rPr>
            </w:pPr>
            <w:r>
              <w:rPr>
                <w:sz w:val="28"/>
                <w:szCs w:val="28"/>
                <w:lang w:eastAsia="ru-RU"/>
              </w:rPr>
              <w:t>1 434.</w:t>
            </w:r>
            <w:r w:rsidRPr="00195B2C">
              <w:rPr>
                <w:sz w:val="28"/>
                <w:szCs w:val="28"/>
                <w:lang w:eastAsia="ru-RU"/>
              </w:rPr>
              <w:t>14</w:t>
            </w:r>
            <w:r>
              <w:rPr>
                <w:sz w:val="28"/>
                <w:szCs w:val="28"/>
                <w:lang w:eastAsia="ru-RU"/>
              </w:rPr>
              <w:t xml:space="preserve"> </w:t>
            </w:r>
            <w:r w:rsidRPr="00195B2C">
              <w:rPr>
                <w:sz w:val="28"/>
                <w:szCs w:val="28"/>
                <w:lang w:eastAsia="ru-RU"/>
              </w:rPr>
              <w:t>кг</w:t>
            </w:r>
          </w:p>
        </w:tc>
      </w:tr>
      <w:tr w:rsidR="00195B2C" w:rsidRPr="00691663" w14:paraId="5D763E2E" w14:textId="77777777" w:rsidTr="00AC7806">
        <w:trPr>
          <w:trHeight w:val="20"/>
        </w:trPr>
        <w:tc>
          <w:tcPr>
            <w:tcW w:w="3270" w:type="pct"/>
            <w:tcBorders>
              <w:top w:val="nil"/>
              <w:left w:val="nil"/>
              <w:bottom w:val="nil"/>
              <w:right w:val="nil"/>
            </w:tcBorders>
            <w:shd w:val="clear" w:color="auto" w:fill="auto"/>
            <w:noWrap/>
            <w:hideMark/>
          </w:tcPr>
          <w:p w14:paraId="07AEE96F" w14:textId="4E0D43B8" w:rsidR="00195B2C" w:rsidRPr="00195B2C" w:rsidRDefault="00195B2C" w:rsidP="00E54753">
            <w:pPr>
              <w:ind w:firstLine="0"/>
              <w:jc w:val="left"/>
              <w:rPr>
                <w:sz w:val="28"/>
                <w:szCs w:val="28"/>
                <w:lang w:eastAsia="ru-RU"/>
              </w:rPr>
            </w:pPr>
            <w:r w:rsidRPr="00195B2C">
              <w:rPr>
                <w:sz w:val="28"/>
                <w:szCs w:val="28"/>
                <w:lang w:eastAsia="ru-RU"/>
              </w:rPr>
              <w:t>Режим сгорания облака:</w:t>
            </w:r>
          </w:p>
        </w:tc>
        <w:tc>
          <w:tcPr>
            <w:tcW w:w="1730" w:type="pct"/>
            <w:tcBorders>
              <w:top w:val="nil"/>
              <w:left w:val="nil"/>
              <w:bottom w:val="nil"/>
              <w:right w:val="nil"/>
            </w:tcBorders>
            <w:shd w:val="clear" w:color="auto" w:fill="auto"/>
            <w:vAlign w:val="center"/>
            <w:hideMark/>
          </w:tcPr>
          <w:p w14:paraId="524C8AD0" w14:textId="14CF6509" w:rsidR="00195B2C" w:rsidRPr="00195B2C" w:rsidRDefault="00195B2C" w:rsidP="00195B2C">
            <w:pPr>
              <w:ind w:firstLine="0"/>
              <w:jc w:val="left"/>
              <w:rPr>
                <w:sz w:val="28"/>
                <w:szCs w:val="28"/>
                <w:lang w:eastAsia="ru-RU"/>
              </w:rPr>
            </w:pPr>
            <w:r w:rsidRPr="00195B2C">
              <w:rPr>
                <w:sz w:val="28"/>
                <w:szCs w:val="28"/>
                <w:lang w:eastAsia="ru-RU"/>
              </w:rPr>
              <w:t>5</w:t>
            </w:r>
            <w:r w:rsidR="00A24BF2">
              <w:rPr>
                <w:sz w:val="28"/>
                <w:szCs w:val="28"/>
                <w:lang w:eastAsia="ru-RU"/>
              </w:rPr>
              <w:t> </w:t>
            </w:r>
            <w:r w:rsidRPr="00195B2C">
              <w:rPr>
                <w:sz w:val="28"/>
                <w:szCs w:val="28"/>
                <w:lang w:eastAsia="ru-RU"/>
              </w:rPr>
              <w:t>класс</w:t>
            </w:r>
          </w:p>
        </w:tc>
      </w:tr>
      <w:tr w:rsidR="00195B2C" w:rsidRPr="00691663" w14:paraId="1F04AAF7" w14:textId="77777777" w:rsidTr="00AC7806">
        <w:trPr>
          <w:trHeight w:val="20"/>
        </w:trPr>
        <w:tc>
          <w:tcPr>
            <w:tcW w:w="3270" w:type="pct"/>
            <w:tcBorders>
              <w:top w:val="nil"/>
              <w:left w:val="nil"/>
              <w:bottom w:val="nil"/>
              <w:right w:val="nil"/>
            </w:tcBorders>
            <w:shd w:val="clear" w:color="auto" w:fill="auto"/>
            <w:noWrap/>
            <w:vAlign w:val="bottom"/>
            <w:hideMark/>
          </w:tcPr>
          <w:p w14:paraId="1C3C44C7" w14:textId="079B80F7" w:rsidR="00195B2C" w:rsidRPr="00195B2C" w:rsidRDefault="00195B2C" w:rsidP="00E54753">
            <w:pPr>
              <w:ind w:firstLine="0"/>
              <w:jc w:val="left"/>
              <w:rPr>
                <w:sz w:val="28"/>
                <w:szCs w:val="28"/>
                <w:lang w:eastAsia="ru-RU"/>
              </w:rPr>
            </w:pPr>
            <w:r w:rsidRPr="00195B2C">
              <w:rPr>
                <w:sz w:val="28"/>
                <w:szCs w:val="28"/>
                <w:lang w:eastAsia="ru-RU"/>
              </w:rPr>
              <w:t>Максимальное и</w:t>
            </w:r>
            <w:r>
              <w:rPr>
                <w:sz w:val="28"/>
                <w:szCs w:val="28"/>
                <w:lang w:eastAsia="ru-RU"/>
              </w:rPr>
              <w:t>з</w:t>
            </w:r>
            <w:r w:rsidRPr="00195B2C">
              <w:rPr>
                <w:sz w:val="28"/>
                <w:szCs w:val="28"/>
                <w:lang w:eastAsia="ru-RU"/>
              </w:rPr>
              <w:t>быточное давление</w:t>
            </w:r>
          </w:p>
        </w:tc>
        <w:tc>
          <w:tcPr>
            <w:tcW w:w="1730" w:type="pct"/>
            <w:tcBorders>
              <w:top w:val="nil"/>
              <w:left w:val="nil"/>
              <w:bottom w:val="nil"/>
              <w:right w:val="nil"/>
            </w:tcBorders>
            <w:shd w:val="clear" w:color="auto" w:fill="auto"/>
            <w:noWrap/>
            <w:vAlign w:val="bottom"/>
            <w:hideMark/>
          </w:tcPr>
          <w:p w14:paraId="30C8B641" w14:textId="55FA0878" w:rsidR="00195B2C" w:rsidRPr="00195B2C" w:rsidRDefault="00195B2C" w:rsidP="00195B2C">
            <w:pPr>
              <w:ind w:firstLine="0"/>
              <w:jc w:val="left"/>
              <w:rPr>
                <w:sz w:val="28"/>
                <w:szCs w:val="28"/>
                <w:lang w:eastAsia="ru-RU"/>
              </w:rPr>
            </w:pPr>
            <w:r>
              <w:rPr>
                <w:sz w:val="28"/>
                <w:szCs w:val="28"/>
                <w:lang w:eastAsia="ru-RU"/>
              </w:rPr>
              <w:t>19.</w:t>
            </w:r>
            <w:r w:rsidRPr="00195B2C">
              <w:rPr>
                <w:sz w:val="28"/>
                <w:szCs w:val="28"/>
                <w:lang w:eastAsia="ru-RU"/>
              </w:rPr>
              <w:t>21</w:t>
            </w:r>
            <w:r w:rsidR="00A24BF2">
              <w:rPr>
                <w:sz w:val="28"/>
                <w:szCs w:val="28"/>
                <w:lang w:eastAsia="ru-RU"/>
              </w:rPr>
              <w:t> </w:t>
            </w:r>
            <w:r w:rsidRPr="00195B2C">
              <w:rPr>
                <w:sz w:val="28"/>
                <w:szCs w:val="28"/>
                <w:lang w:eastAsia="ru-RU"/>
              </w:rPr>
              <w:t>КПа</w:t>
            </w:r>
          </w:p>
        </w:tc>
      </w:tr>
      <w:tr w:rsidR="00195B2C" w:rsidRPr="00691663" w14:paraId="00B856BF" w14:textId="77777777" w:rsidTr="00AC7806">
        <w:trPr>
          <w:trHeight w:val="20"/>
        </w:trPr>
        <w:tc>
          <w:tcPr>
            <w:tcW w:w="3270" w:type="pct"/>
            <w:tcBorders>
              <w:top w:val="nil"/>
              <w:left w:val="nil"/>
              <w:bottom w:val="nil"/>
              <w:right w:val="nil"/>
            </w:tcBorders>
            <w:shd w:val="clear" w:color="auto" w:fill="auto"/>
            <w:noWrap/>
            <w:vAlign w:val="bottom"/>
            <w:hideMark/>
          </w:tcPr>
          <w:p w14:paraId="111F86EC" w14:textId="45CA93F9" w:rsidR="00195B2C" w:rsidRPr="00195B2C" w:rsidRDefault="00195B2C" w:rsidP="00E54753">
            <w:pPr>
              <w:ind w:firstLine="0"/>
              <w:jc w:val="left"/>
              <w:rPr>
                <w:sz w:val="28"/>
                <w:szCs w:val="28"/>
                <w:lang w:eastAsia="ru-RU"/>
              </w:rPr>
            </w:pPr>
            <w:r w:rsidRPr="00195B2C">
              <w:rPr>
                <w:sz w:val="28"/>
                <w:szCs w:val="28"/>
                <w:lang w:eastAsia="ru-RU"/>
              </w:rPr>
              <w:t>на расстоянии</w:t>
            </w:r>
          </w:p>
        </w:tc>
        <w:tc>
          <w:tcPr>
            <w:tcW w:w="1730" w:type="pct"/>
            <w:tcBorders>
              <w:top w:val="nil"/>
              <w:left w:val="nil"/>
              <w:bottom w:val="nil"/>
              <w:right w:val="nil"/>
            </w:tcBorders>
            <w:shd w:val="clear" w:color="auto" w:fill="auto"/>
            <w:noWrap/>
            <w:vAlign w:val="bottom"/>
            <w:hideMark/>
          </w:tcPr>
          <w:p w14:paraId="4FE78A7A" w14:textId="1C54C3E9" w:rsidR="00195B2C" w:rsidRPr="00195B2C" w:rsidRDefault="00195B2C" w:rsidP="00195B2C">
            <w:pPr>
              <w:ind w:firstLine="0"/>
              <w:jc w:val="left"/>
              <w:rPr>
                <w:sz w:val="28"/>
                <w:szCs w:val="28"/>
                <w:lang w:eastAsia="ru-RU"/>
              </w:rPr>
            </w:pPr>
            <w:r>
              <w:rPr>
                <w:sz w:val="28"/>
                <w:szCs w:val="28"/>
                <w:lang w:eastAsia="ru-RU"/>
              </w:rPr>
              <w:t>29.</w:t>
            </w:r>
            <w:r w:rsidRPr="00195B2C">
              <w:rPr>
                <w:sz w:val="28"/>
                <w:szCs w:val="28"/>
                <w:lang w:eastAsia="ru-RU"/>
              </w:rPr>
              <w:t>54</w:t>
            </w:r>
            <w:r w:rsidR="00A24BF2">
              <w:rPr>
                <w:sz w:val="28"/>
                <w:szCs w:val="28"/>
                <w:lang w:eastAsia="ru-RU"/>
              </w:rPr>
              <w:t> </w:t>
            </w:r>
            <w:r w:rsidRPr="00195B2C">
              <w:rPr>
                <w:sz w:val="28"/>
                <w:szCs w:val="28"/>
                <w:lang w:eastAsia="ru-RU"/>
              </w:rPr>
              <w:t>м</w:t>
            </w:r>
          </w:p>
        </w:tc>
      </w:tr>
    </w:tbl>
    <w:p w14:paraId="6658606B" w14:textId="77777777" w:rsidR="00195B2C" w:rsidRPr="00195B2C" w:rsidRDefault="00195B2C">
      <w:pPr>
        <w:rPr>
          <w:sz w:val="28"/>
          <w:szCs w:val="28"/>
        </w:rPr>
      </w:pPr>
    </w:p>
    <w:tbl>
      <w:tblPr>
        <w:tblW w:w="5000" w:type="pct"/>
        <w:tblLook w:val="04A0" w:firstRow="1" w:lastRow="0" w:firstColumn="1" w:lastColumn="0" w:noHBand="0" w:noVBand="1"/>
      </w:tblPr>
      <w:tblGrid>
        <w:gridCol w:w="6630"/>
        <w:gridCol w:w="3507"/>
      </w:tblGrid>
      <w:tr w:rsidR="00E54753" w:rsidRPr="00691663" w14:paraId="60E0FD0C" w14:textId="77777777" w:rsidTr="004E1D4F">
        <w:trPr>
          <w:trHeight w:val="20"/>
        </w:trPr>
        <w:tc>
          <w:tcPr>
            <w:tcW w:w="5000" w:type="pct"/>
            <w:gridSpan w:val="2"/>
            <w:shd w:val="clear" w:color="auto" w:fill="auto"/>
            <w:vAlign w:val="bottom"/>
            <w:hideMark/>
          </w:tcPr>
          <w:p w14:paraId="182BBC3C" w14:textId="3EF1E674" w:rsidR="00E54753" w:rsidRPr="00195B2C" w:rsidRDefault="00E54753" w:rsidP="00195B2C">
            <w:pPr>
              <w:ind w:firstLine="0"/>
              <w:jc w:val="left"/>
              <w:rPr>
                <w:b/>
                <w:bCs/>
                <w:sz w:val="28"/>
                <w:szCs w:val="28"/>
                <w:u w:val="single"/>
                <w:lang w:eastAsia="ru-RU"/>
              </w:rPr>
            </w:pPr>
            <w:r w:rsidRPr="00195B2C">
              <w:rPr>
                <w:b/>
                <w:bCs/>
                <w:sz w:val="28"/>
                <w:szCs w:val="28"/>
                <w:u w:val="single"/>
                <w:lang w:eastAsia="ru-RU"/>
              </w:rPr>
              <w:t>Зоны поражения зданий и сооружений</w:t>
            </w:r>
          </w:p>
        </w:tc>
      </w:tr>
      <w:tr w:rsidR="0041243B" w:rsidRPr="00691663" w14:paraId="05C7B8BE" w14:textId="77777777" w:rsidTr="00AC7806">
        <w:trPr>
          <w:trHeight w:val="20"/>
        </w:trPr>
        <w:tc>
          <w:tcPr>
            <w:tcW w:w="3270" w:type="pct"/>
            <w:tcBorders>
              <w:top w:val="nil"/>
            </w:tcBorders>
            <w:shd w:val="clear" w:color="auto" w:fill="auto"/>
            <w:noWrap/>
            <w:vAlign w:val="bottom"/>
            <w:hideMark/>
          </w:tcPr>
          <w:p w14:paraId="3258987E" w14:textId="77777777" w:rsidR="0041243B" w:rsidRPr="00195B2C" w:rsidRDefault="0041243B" w:rsidP="00E54753">
            <w:pPr>
              <w:ind w:firstLine="0"/>
              <w:jc w:val="left"/>
              <w:rPr>
                <w:sz w:val="28"/>
                <w:szCs w:val="28"/>
                <w:lang w:eastAsia="ru-RU"/>
              </w:rPr>
            </w:pPr>
            <w:r w:rsidRPr="00195B2C">
              <w:rPr>
                <w:sz w:val="28"/>
                <w:szCs w:val="28"/>
                <w:lang w:eastAsia="ru-RU"/>
              </w:rPr>
              <w:t>глубина зоны полных разрушений</w:t>
            </w:r>
          </w:p>
        </w:tc>
        <w:tc>
          <w:tcPr>
            <w:tcW w:w="1730" w:type="pct"/>
            <w:tcBorders>
              <w:top w:val="nil"/>
            </w:tcBorders>
            <w:shd w:val="clear" w:color="auto" w:fill="auto"/>
            <w:noWrap/>
            <w:vAlign w:val="bottom"/>
            <w:hideMark/>
          </w:tcPr>
          <w:p w14:paraId="7F3DED5B" w14:textId="5D306E1A" w:rsidR="0041243B" w:rsidRPr="00195B2C" w:rsidRDefault="0041243B" w:rsidP="0041243B">
            <w:pPr>
              <w:ind w:firstLine="0"/>
              <w:jc w:val="left"/>
              <w:rPr>
                <w:sz w:val="28"/>
                <w:szCs w:val="28"/>
                <w:lang w:eastAsia="ru-RU"/>
              </w:rPr>
            </w:pPr>
            <w:r w:rsidRPr="00195B2C">
              <w:rPr>
                <w:sz w:val="28"/>
                <w:szCs w:val="28"/>
                <w:lang w:eastAsia="ru-RU"/>
              </w:rPr>
              <w:t>-</w:t>
            </w:r>
            <w:r w:rsidR="00A24BF2">
              <w:rPr>
                <w:sz w:val="28"/>
                <w:szCs w:val="28"/>
                <w:lang w:eastAsia="ru-RU"/>
              </w:rPr>
              <w:t> </w:t>
            </w:r>
            <w:r w:rsidRPr="00195B2C">
              <w:rPr>
                <w:sz w:val="28"/>
                <w:szCs w:val="28"/>
                <w:lang w:eastAsia="ru-RU"/>
              </w:rPr>
              <w:t>м</w:t>
            </w:r>
          </w:p>
        </w:tc>
      </w:tr>
      <w:tr w:rsidR="0041243B" w:rsidRPr="00691663" w14:paraId="6F7C6C0D" w14:textId="77777777" w:rsidTr="00AC7806">
        <w:trPr>
          <w:trHeight w:val="20"/>
        </w:trPr>
        <w:tc>
          <w:tcPr>
            <w:tcW w:w="3270" w:type="pct"/>
            <w:tcBorders>
              <w:top w:val="nil"/>
            </w:tcBorders>
            <w:shd w:val="clear" w:color="auto" w:fill="auto"/>
            <w:noWrap/>
            <w:vAlign w:val="bottom"/>
            <w:hideMark/>
          </w:tcPr>
          <w:p w14:paraId="5A070E17" w14:textId="77777777" w:rsidR="0041243B" w:rsidRPr="00195B2C" w:rsidRDefault="0041243B" w:rsidP="00E54753">
            <w:pPr>
              <w:ind w:firstLine="0"/>
              <w:jc w:val="left"/>
              <w:rPr>
                <w:sz w:val="28"/>
                <w:szCs w:val="28"/>
                <w:lang w:eastAsia="ru-RU"/>
              </w:rPr>
            </w:pPr>
            <w:r w:rsidRPr="00195B2C">
              <w:rPr>
                <w:sz w:val="28"/>
                <w:szCs w:val="28"/>
                <w:lang w:eastAsia="ru-RU"/>
              </w:rPr>
              <w:t>глубина зоны сильных разрушений</w:t>
            </w:r>
          </w:p>
        </w:tc>
        <w:tc>
          <w:tcPr>
            <w:tcW w:w="1730" w:type="pct"/>
            <w:tcBorders>
              <w:top w:val="nil"/>
            </w:tcBorders>
            <w:shd w:val="clear" w:color="auto" w:fill="auto"/>
            <w:noWrap/>
            <w:vAlign w:val="bottom"/>
            <w:hideMark/>
          </w:tcPr>
          <w:p w14:paraId="325E8761" w14:textId="6F808C9D" w:rsidR="0041243B" w:rsidRPr="00195B2C" w:rsidRDefault="0041243B" w:rsidP="0041243B">
            <w:pPr>
              <w:ind w:firstLine="0"/>
              <w:jc w:val="left"/>
              <w:rPr>
                <w:sz w:val="28"/>
                <w:szCs w:val="28"/>
                <w:lang w:eastAsia="ru-RU"/>
              </w:rPr>
            </w:pPr>
            <w:r w:rsidRPr="00195B2C">
              <w:rPr>
                <w:sz w:val="28"/>
                <w:szCs w:val="28"/>
                <w:lang w:eastAsia="ru-RU"/>
              </w:rPr>
              <w:t>-</w:t>
            </w:r>
            <w:r w:rsidR="00A24BF2">
              <w:rPr>
                <w:sz w:val="28"/>
                <w:szCs w:val="28"/>
                <w:lang w:eastAsia="ru-RU"/>
              </w:rPr>
              <w:t> </w:t>
            </w:r>
            <w:r w:rsidRPr="00195B2C">
              <w:rPr>
                <w:sz w:val="28"/>
                <w:szCs w:val="28"/>
                <w:lang w:eastAsia="ru-RU"/>
              </w:rPr>
              <w:t>м</w:t>
            </w:r>
          </w:p>
        </w:tc>
      </w:tr>
      <w:tr w:rsidR="0041243B" w:rsidRPr="00691663" w14:paraId="1D03EBF5" w14:textId="77777777" w:rsidTr="00AC7806">
        <w:trPr>
          <w:trHeight w:val="20"/>
        </w:trPr>
        <w:tc>
          <w:tcPr>
            <w:tcW w:w="3270" w:type="pct"/>
            <w:tcBorders>
              <w:top w:val="nil"/>
            </w:tcBorders>
            <w:shd w:val="clear" w:color="auto" w:fill="auto"/>
            <w:noWrap/>
            <w:vAlign w:val="bottom"/>
            <w:hideMark/>
          </w:tcPr>
          <w:p w14:paraId="134A2A6F" w14:textId="77777777" w:rsidR="0041243B" w:rsidRPr="00195B2C" w:rsidRDefault="0041243B" w:rsidP="00E54753">
            <w:pPr>
              <w:ind w:firstLine="0"/>
              <w:jc w:val="left"/>
              <w:rPr>
                <w:sz w:val="28"/>
                <w:szCs w:val="28"/>
                <w:lang w:eastAsia="ru-RU"/>
              </w:rPr>
            </w:pPr>
            <w:r w:rsidRPr="00195B2C">
              <w:rPr>
                <w:sz w:val="28"/>
                <w:szCs w:val="28"/>
                <w:lang w:eastAsia="ru-RU"/>
              </w:rPr>
              <w:t>глубина зоны средних разрушений</w:t>
            </w:r>
          </w:p>
        </w:tc>
        <w:tc>
          <w:tcPr>
            <w:tcW w:w="1730" w:type="pct"/>
            <w:tcBorders>
              <w:top w:val="nil"/>
            </w:tcBorders>
            <w:shd w:val="clear" w:color="auto" w:fill="auto"/>
            <w:noWrap/>
            <w:vAlign w:val="bottom"/>
            <w:hideMark/>
          </w:tcPr>
          <w:p w14:paraId="0B0D6C64" w14:textId="48B503AB" w:rsidR="0041243B" w:rsidRPr="00195B2C" w:rsidRDefault="0041243B" w:rsidP="0041243B">
            <w:pPr>
              <w:ind w:firstLine="0"/>
              <w:jc w:val="left"/>
              <w:rPr>
                <w:sz w:val="28"/>
                <w:szCs w:val="28"/>
                <w:lang w:eastAsia="ru-RU"/>
              </w:rPr>
            </w:pPr>
            <w:r w:rsidRPr="00195B2C">
              <w:rPr>
                <w:sz w:val="28"/>
                <w:szCs w:val="28"/>
                <w:lang w:eastAsia="ru-RU"/>
              </w:rPr>
              <w:t>-</w:t>
            </w:r>
            <w:r w:rsidR="00A24BF2">
              <w:rPr>
                <w:sz w:val="28"/>
                <w:szCs w:val="28"/>
                <w:lang w:eastAsia="ru-RU"/>
              </w:rPr>
              <w:t> </w:t>
            </w:r>
            <w:r w:rsidRPr="00195B2C">
              <w:rPr>
                <w:sz w:val="28"/>
                <w:szCs w:val="28"/>
                <w:lang w:eastAsia="ru-RU"/>
              </w:rPr>
              <w:t>м</w:t>
            </w:r>
          </w:p>
        </w:tc>
      </w:tr>
      <w:tr w:rsidR="0041243B" w:rsidRPr="00691663" w14:paraId="2269629E" w14:textId="77777777" w:rsidTr="00AC7806">
        <w:trPr>
          <w:trHeight w:val="20"/>
        </w:trPr>
        <w:tc>
          <w:tcPr>
            <w:tcW w:w="3270" w:type="pct"/>
            <w:tcBorders>
              <w:top w:val="nil"/>
            </w:tcBorders>
            <w:shd w:val="clear" w:color="auto" w:fill="auto"/>
            <w:noWrap/>
            <w:vAlign w:val="bottom"/>
            <w:hideMark/>
          </w:tcPr>
          <w:p w14:paraId="3A7FCF40" w14:textId="77777777" w:rsidR="0041243B" w:rsidRPr="00195B2C" w:rsidRDefault="0041243B" w:rsidP="00E54753">
            <w:pPr>
              <w:ind w:firstLine="0"/>
              <w:jc w:val="left"/>
              <w:rPr>
                <w:sz w:val="28"/>
                <w:szCs w:val="28"/>
                <w:lang w:eastAsia="ru-RU"/>
              </w:rPr>
            </w:pPr>
            <w:r w:rsidRPr="00195B2C">
              <w:rPr>
                <w:sz w:val="28"/>
                <w:szCs w:val="28"/>
                <w:lang w:eastAsia="ru-RU"/>
              </w:rPr>
              <w:t>глубина зоны слабых разрушений</w:t>
            </w:r>
          </w:p>
        </w:tc>
        <w:tc>
          <w:tcPr>
            <w:tcW w:w="1730" w:type="pct"/>
            <w:tcBorders>
              <w:top w:val="nil"/>
            </w:tcBorders>
            <w:shd w:val="clear" w:color="auto" w:fill="auto"/>
            <w:noWrap/>
            <w:vAlign w:val="bottom"/>
            <w:hideMark/>
          </w:tcPr>
          <w:p w14:paraId="00DC6709" w14:textId="24E819FF" w:rsidR="0041243B" w:rsidRPr="00195B2C" w:rsidRDefault="0041243B" w:rsidP="0041243B">
            <w:pPr>
              <w:ind w:firstLine="0"/>
              <w:jc w:val="left"/>
              <w:rPr>
                <w:sz w:val="28"/>
                <w:szCs w:val="28"/>
                <w:lang w:eastAsia="ru-RU"/>
              </w:rPr>
            </w:pPr>
            <w:r>
              <w:rPr>
                <w:sz w:val="28"/>
                <w:szCs w:val="28"/>
                <w:lang w:eastAsia="ru-RU"/>
              </w:rPr>
              <w:t>265.</w:t>
            </w:r>
            <w:r w:rsidRPr="00195B2C">
              <w:rPr>
                <w:sz w:val="28"/>
                <w:szCs w:val="28"/>
                <w:lang w:eastAsia="ru-RU"/>
              </w:rPr>
              <w:t>5</w:t>
            </w:r>
            <w:r w:rsidR="00A24BF2">
              <w:rPr>
                <w:sz w:val="28"/>
                <w:szCs w:val="28"/>
                <w:lang w:eastAsia="ru-RU"/>
              </w:rPr>
              <w:t> </w:t>
            </w:r>
            <w:r w:rsidRPr="00195B2C">
              <w:rPr>
                <w:sz w:val="28"/>
                <w:szCs w:val="28"/>
                <w:lang w:eastAsia="ru-RU"/>
              </w:rPr>
              <w:t>м</w:t>
            </w:r>
          </w:p>
        </w:tc>
      </w:tr>
      <w:tr w:rsidR="0041243B" w:rsidRPr="00691663" w14:paraId="39099ABA" w14:textId="77777777" w:rsidTr="00AC7806">
        <w:trPr>
          <w:trHeight w:val="20"/>
        </w:trPr>
        <w:tc>
          <w:tcPr>
            <w:tcW w:w="3270" w:type="pct"/>
            <w:tcBorders>
              <w:top w:val="nil"/>
            </w:tcBorders>
            <w:shd w:val="clear" w:color="auto" w:fill="auto"/>
            <w:noWrap/>
            <w:vAlign w:val="bottom"/>
            <w:hideMark/>
          </w:tcPr>
          <w:p w14:paraId="3FF91088" w14:textId="77777777" w:rsidR="0041243B" w:rsidRPr="00195B2C" w:rsidRDefault="0041243B" w:rsidP="00E54753">
            <w:pPr>
              <w:ind w:firstLine="0"/>
              <w:jc w:val="left"/>
              <w:rPr>
                <w:sz w:val="28"/>
                <w:szCs w:val="28"/>
                <w:lang w:eastAsia="ru-RU"/>
              </w:rPr>
            </w:pPr>
            <w:r w:rsidRPr="00195B2C">
              <w:rPr>
                <w:sz w:val="28"/>
                <w:szCs w:val="28"/>
                <w:lang w:eastAsia="ru-RU"/>
              </w:rPr>
              <w:t>глубина зоны растекления</w:t>
            </w:r>
          </w:p>
        </w:tc>
        <w:tc>
          <w:tcPr>
            <w:tcW w:w="1730" w:type="pct"/>
            <w:tcBorders>
              <w:top w:val="nil"/>
            </w:tcBorders>
            <w:shd w:val="clear" w:color="auto" w:fill="auto"/>
            <w:noWrap/>
            <w:vAlign w:val="bottom"/>
            <w:hideMark/>
          </w:tcPr>
          <w:p w14:paraId="6DDFAD55" w14:textId="0B947851" w:rsidR="0041243B" w:rsidRPr="00195B2C" w:rsidRDefault="0041243B" w:rsidP="0041243B">
            <w:pPr>
              <w:ind w:firstLine="0"/>
              <w:jc w:val="left"/>
              <w:rPr>
                <w:sz w:val="28"/>
                <w:szCs w:val="28"/>
                <w:lang w:eastAsia="ru-RU"/>
              </w:rPr>
            </w:pPr>
            <w:r>
              <w:rPr>
                <w:sz w:val="28"/>
                <w:szCs w:val="28"/>
                <w:lang w:eastAsia="ru-RU"/>
              </w:rPr>
              <w:t>547.</w:t>
            </w:r>
            <w:r w:rsidRPr="00195B2C">
              <w:rPr>
                <w:sz w:val="28"/>
                <w:szCs w:val="28"/>
                <w:lang w:eastAsia="ru-RU"/>
              </w:rPr>
              <w:t>1</w:t>
            </w:r>
            <w:r w:rsidR="00A24BF2">
              <w:rPr>
                <w:sz w:val="28"/>
                <w:szCs w:val="28"/>
                <w:lang w:eastAsia="ru-RU"/>
              </w:rPr>
              <w:t> </w:t>
            </w:r>
            <w:r w:rsidRPr="00195B2C">
              <w:rPr>
                <w:sz w:val="28"/>
                <w:szCs w:val="28"/>
                <w:lang w:eastAsia="ru-RU"/>
              </w:rPr>
              <w:t>м</w:t>
            </w:r>
          </w:p>
        </w:tc>
      </w:tr>
      <w:tr w:rsidR="00E54753" w:rsidRPr="00691663" w14:paraId="49E46974" w14:textId="77777777" w:rsidTr="004E1D4F">
        <w:trPr>
          <w:trHeight w:val="20"/>
        </w:trPr>
        <w:tc>
          <w:tcPr>
            <w:tcW w:w="5000" w:type="pct"/>
            <w:gridSpan w:val="2"/>
            <w:tcBorders>
              <w:left w:val="nil"/>
              <w:bottom w:val="nil"/>
              <w:right w:val="nil"/>
            </w:tcBorders>
            <w:shd w:val="clear" w:color="auto" w:fill="auto"/>
            <w:hideMark/>
          </w:tcPr>
          <w:p w14:paraId="4081AD5C" w14:textId="50C0F7E8" w:rsidR="00E54753" w:rsidRPr="0041243B" w:rsidRDefault="00E54753" w:rsidP="00E54753">
            <w:pPr>
              <w:ind w:firstLine="0"/>
              <w:jc w:val="left"/>
              <w:rPr>
                <w:i/>
                <w:iCs/>
                <w:u w:val="single"/>
                <w:lang w:eastAsia="ru-RU"/>
              </w:rPr>
            </w:pPr>
            <w:r w:rsidRPr="0041243B">
              <w:rPr>
                <w:i/>
                <w:iCs/>
                <w:u w:val="single"/>
                <w:lang w:eastAsia="ru-RU"/>
              </w:rPr>
              <w:t>Примечание.</w:t>
            </w:r>
            <w:r w:rsidR="0041243B">
              <w:rPr>
                <w:i/>
                <w:iCs/>
                <w:lang w:eastAsia="ru-RU"/>
              </w:rPr>
              <w:br/>
            </w:r>
            <w:r w:rsidRPr="0041243B">
              <w:rPr>
                <w:i/>
                <w:iCs/>
                <w:lang w:eastAsia="ru-RU"/>
              </w:rPr>
              <w:t>Зоны раз</w:t>
            </w:r>
            <w:r w:rsidR="0041243B">
              <w:rPr>
                <w:i/>
                <w:iCs/>
                <w:lang w:eastAsia="ru-RU"/>
              </w:rPr>
              <w:t xml:space="preserve">рушений зданий и сооружений: </w:t>
            </w:r>
            <w:r w:rsidR="0041243B">
              <w:rPr>
                <w:i/>
                <w:iCs/>
                <w:lang w:eastAsia="ru-RU"/>
              </w:rPr>
              <w:br/>
            </w:r>
            <w:r w:rsidRPr="0041243B">
              <w:rPr>
                <w:i/>
                <w:iCs/>
                <w:lang w:eastAsia="ru-RU"/>
              </w:rPr>
              <w:t>а) ΔР</w:t>
            </w:r>
            <w:r w:rsidRPr="0041243B">
              <w:rPr>
                <w:i/>
                <w:iCs/>
                <w:vertAlign w:val="subscript"/>
                <w:lang w:eastAsia="ru-RU"/>
              </w:rPr>
              <w:t>ф</w:t>
            </w:r>
            <w:r w:rsidRPr="0041243B">
              <w:rPr>
                <w:i/>
                <w:iCs/>
                <w:lang w:eastAsia="ru-RU"/>
              </w:rPr>
              <w:t xml:space="preserve">≥100 кПа – полное разрушение зданий и </w:t>
            </w:r>
            <w:r w:rsidR="0041243B">
              <w:rPr>
                <w:i/>
                <w:iCs/>
                <w:lang w:eastAsia="ru-RU"/>
              </w:rPr>
              <w:t>сооружений, гибель персонала;</w:t>
            </w:r>
            <w:r w:rsidR="0041243B">
              <w:rPr>
                <w:i/>
                <w:iCs/>
                <w:lang w:eastAsia="ru-RU"/>
              </w:rPr>
              <w:br/>
            </w:r>
            <w:r w:rsidRPr="0041243B">
              <w:rPr>
                <w:i/>
                <w:iCs/>
                <w:lang w:eastAsia="ru-RU"/>
              </w:rPr>
              <w:t>б) ΔР</w:t>
            </w:r>
            <w:r w:rsidRPr="0041243B">
              <w:rPr>
                <w:i/>
                <w:iCs/>
                <w:vertAlign w:val="subscript"/>
                <w:lang w:eastAsia="ru-RU"/>
              </w:rPr>
              <w:t>ф</w:t>
            </w:r>
            <w:r w:rsidRPr="0041243B">
              <w:rPr>
                <w:i/>
                <w:iCs/>
                <w:lang w:eastAsia="ru-RU"/>
              </w:rPr>
              <w:t>=53 - 100 кПа – сильные повреждения, здание подл</w:t>
            </w:r>
            <w:r w:rsidR="0041243B">
              <w:rPr>
                <w:i/>
                <w:iCs/>
                <w:lang w:eastAsia="ru-RU"/>
              </w:rPr>
              <w:t>ежит сносу, гибель персонала;</w:t>
            </w:r>
            <w:r w:rsidR="0041243B">
              <w:rPr>
                <w:i/>
                <w:iCs/>
                <w:lang w:eastAsia="ru-RU"/>
              </w:rPr>
              <w:br/>
            </w:r>
            <w:r w:rsidRPr="0041243B">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41243B">
              <w:rPr>
                <w:i/>
                <w:iCs/>
                <w:lang w:eastAsia="ru-RU"/>
              </w:rPr>
              <w:br/>
              <w:t>г) ΔР</w:t>
            </w:r>
            <w:r w:rsidRPr="0041243B">
              <w:rPr>
                <w:i/>
                <w:iCs/>
                <w:vertAlign w:val="subscript"/>
                <w:lang w:eastAsia="ru-RU"/>
              </w:rPr>
              <w:t>ф</w:t>
            </w:r>
            <w:r w:rsidRPr="0041243B">
              <w:rPr>
                <w:i/>
                <w:iCs/>
                <w:lang w:eastAsia="ru-RU"/>
              </w:rPr>
              <w:t xml:space="preserve">=12 - 28 кПа – разрушение оконных проемов, легкосбрасываемых конструкций, </w:t>
            </w:r>
            <w:r w:rsidR="004E1D4F">
              <w:rPr>
                <w:i/>
                <w:iCs/>
                <w:lang w:eastAsia="ru-RU"/>
              </w:rPr>
              <w:t>травмирование персонала;</w:t>
            </w:r>
            <w:r w:rsidR="004E1D4F">
              <w:rPr>
                <w:i/>
                <w:iCs/>
                <w:lang w:eastAsia="ru-RU"/>
              </w:rPr>
              <w:br/>
            </w:r>
            <w:r w:rsidRPr="0041243B">
              <w:rPr>
                <w:i/>
                <w:iCs/>
                <w:lang w:eastAsia="ru-RU"/>
              </w:rPr>
              <w:t>д) ΔР</w:t>
            </w:r>
            <w:r w:rsidRPr="0041243B">
              <w:rPr>
                <w:i/>
                <w:iCs/>
                <w:vertAlign w:val="subscript"/>
                <w:lang w:eastAsia="ru-RU"/>
              </w:rPr>
              <w:t>ф</w:t>
            </w:r>
            <w:r w:rsidRPr="0041243B">
              <w:rPr>
                <w:i/>
                <w:iCs/>
                <w:lang w:eastAsia="ru-RU"/>
              </w:rPr>
              <w:t>≤3 кПа – частичное разрушение остекления.</w:t>
            </w:r>
          </w:p>
        </w:tc>
      </w:tr>
    </w:tbl>
    <w:p w14:paraId="4F9ED88C" w14:textId="77777777" w:rsidR="0041243B" w:rsidRDefault="0041243B"/>
    <w:tbl>
      <w:tblPr>
        <w:tblW w:w="5000" w:type="pct"/>
        <w:tblLook w:val="04A0" w:firstRow="1" w:lastRow="0" w:firstColumn="1" w:lastColumn="0" w:noHBand="0" w:noVBand="1"/>
      </w:tblPr>
      <w:tblGrid>
        <w:gridCol w:w="6630"/>
        <w:gridCol w:w="3507"/>
      </w:tblGrid>
      <w:tr w:rsidR="00E54753" w:rsidRPr="00691663" w14:paraId="3BD69DE9" w14:textId="77777777" w:rsidTr="004E1D4F">
        <w:trPr>
          <w:trHeight w:val="20"/>
        </w:trPr>
        <w:tc>
          <w:tcPr>
            <w:tcW w:w="5000" w:type="pct"/>
            <w:gridSpan w:val="2"/>
            <w:shd w:val="clear" w:color="auto" w:fill="auto"/>
            <w:vAlign w:val="bottom"/>
            <w:hideMark/>
          </w:tcPr>
          <w:p w14:paraId="0D6D7964" w14:textId="3BA54596" w:rsidR="00E54753" w:rsidRPr="00883E6B" w:rsidRDefault="00E54753" w:rsidP="00883E6B">
            <w:pPr>
              <w:ind w:firstLine="0"/>
              <w:jc w:val="left"/>
              <w:rPr>
                <w:b/>
                <w:bCs/>
                <w:sz w:val="28"/>
                <w:szCs w:val="28"/>
                <w:u w:val="single"/>
                <w:lang w:eastAsia="ru-RU"/>
              </w:rPr>
            </w:pPr>
            <w:r w:rsidRPr="00883E6B">
              <w:rPr>
                <w:b/>
                <w:bCs/>
                <w:sz w:val="28"/>
                <w:szCs w:val="28"/>
                <w:u w:val="single"/>
                <w:lang w:eastAsia="ru-RU"/>
              </w:rPr>
              <w:t>Зоны поражения человека</w:t>
            </w:r>
          </w:p>
        </w:tc>
      </w:tr>
      <w:tr w:rsidR="00883E6B" w:rsidRPr="00691663" w14:paraId="45D256EE" w14:textId="77777777" w:rsidTr="00AC7806">
        <w:trPr>
          <w:trHeight w:val="20"/>
        </w:trPr>
        <w:tc>
          <w:tcPr>
            <w:tcW w:w="3270" w:type="pct"/>
            <w:tcBorders>
              <w:top w:val="nil"/>
            </w:tcBorders>
            <w:shd w:val="clear" w:color="auto" w:fill="auto"/>
            <w:noWrap/>
            <w:vAlign w:val="bottom"/>
            <w:hideMark/>
          </w:tcPr>
          <w:p w14:paraId="3374D068" w14:textId="77777777" w:rsidR="00883E6B" w:rsidRPr="00883E6B" w:rsidRDefault="00883E6B" w:rsidP="00E54753">
            <w:pPr>
              <w:ind w:firstLine="0"/>
              <w:jc w:val="left"/>
              <w:rPr>
                <w:sz w:val="28"/>
                <w:szCs w:val="28"/>
                <w:lang w:eastAsia="ru-RU"/>
              </w:rPr>
            </w:pPr>
            <w:r w:rsidRPr="00883E6B">
              <w:rPr>
                <w:sz w:val="28"/>
                <w:szCs w:val="28"/>
                <w:lang w:eastAsia="ru-RU"/>
              </w:rPr>
              <w:t>глубина зоны безвозвратных потерь</w:t>
            </w:r>
          </w:p>
        </w:tc>
        <w:tc>
          <w:tcPr>
            <w:tcW w:w="1730" w:type="pct"/>
            <w:tcBorders>
              <w:top w:val="nil"/>
            </w:tcBorders>
            <w:shd w:val="clear" w:color="auto" w:fill="auto"/>
            <w:noWrap/>
            <w:vAlign w:val="bottom"/>
            <w:hideMark/>
          </w:tcPr>
          <w:p w14:paraId="007C90F9" w14:textId="5F73E1F8" w:rsidR="00883E6B" w:rsidRPr="00883E6B" w:rsidRDefault="00883E6B" w:rsidP="001C10A7">
            <w:pPr>
              <w:ind w:firstLine="0"/>
              <w:jc w:val="left"/>
              <w:rPr>
                <w:sz w:val="28"/>
                <w:szCs w:val="28"/>
                <w:lang w:eastAsia="ru-RU"/>
              </w:rPr>
            </w:pPr>
            <w:r>
              <w:rPr>
                <w:sz w:val="28"/>
                <w:szCs w:val="28"/>
                <w:lang w:eastAsia="ru-RU"/>
              </w:rPr>
              <w:t>214.</w:t>
            </w:r>
            <w:r w:rsidRPr="00883E6B">
              <w:rPr>
                <w:sz w:val="28"/>
                <w:szCs w:val="28"/>
                <w:lang w:eastAsia="ru-RU"/>
              </w:rPr>
              <w:t>1</w:t>
            </w:r>
            <w:r w:rsidR="00A24BF2">
              <w:rPr>
                <w:sz w:val="28"/>
                <w:szCs w:val="28"/>
                <w:lang w:eastAsia="ru-RU"/>
              </w:rPr>
              <w:t> </w:t>
            </w:r>
            <w:r w:rsidRPr="00883E6B">
              <w:rPr>
                <w:sz w:val="28"/>
                <w:szCs w:val="28"/>
                <w:lang w:eastAsia="ru-RU"/>
              </w:rPr>
              <w:t>м.</w:t>
            </w:r>
          </w:p>
        </w:tc>
      </w:tr>
      <w:tr w:rsidR="00883E6B" w:rsidRPr="00691663" w14:paraId="0F66EDEE" w14:textId="77777777" w:rsidTr="00AC7806">
        <w:trPr>
          <w:trHeight w:val="20"/>
        </w:trPr>
        <w:tc>
          <w:tcPr>
            <w:tcW w:w="3270" w:type="pct"/>
            <w:tcBorders>
              <w:top w:val="nil"/>
            </w:tcBorders>
            <w:shd w:val="clear" w:color="auto" w:fill="auto"/>
            <w:noWrap/>
            <w:vAlign w:val="bottom"/>
            <w:hideMark/>
          </w:tcPr>
          <w:p w14:paraId="315DC453" w14:textId="77777777" w:rsidR="00883E6B" w:rsidRPr="00883E6B" w:rsidRDefault="00883E6B" w:rsidP="00E54753">
            <w:pPr>
              <w:ind w:firstLine="0"/>
              <w:jc w:val="left"/>
              <w:rPr>
                <w:sz w:val="28"/>
                <w:szCs w:val="28"/>
                <w:lang w:eastAsia="ru-RU"/>
              </w:rPr>
            </w:pPr>
            <w:r w:rsidRPr="00883E6B">
              <w:rPr>
                <w:sz w:val="28"/>
                <w:szCs w:val="28"/>
                <w:lang w:eastAsia="ru-RU"/>
              </w:rPr>
              <w:t>глубина зоны тяжелого поражения</w:t>
            </w:r>
          </w:p>
        </w:tc>
        <w:tc>
          <w:tcPr>
            <w:tcW w:w="1730" w:type="pct"/>
            <w:tcBorders>
              <w:top w:val="nil"/>
            </w:tcBorders>
            <w:shd w:val="clear" w:color="auto" w:fill="auto"/>
            <w:noWrap/>
            <w:vAlign w:val="bottom"/>
            <w:hideMark/>
          </w:tcPr>
          <w:p w14:paraId="6C7CEB97" w14:textId="46C9A3CA" w:rsidR="00883E6B" w:rsidRPr="00883E6B" w:rsidRDefault="00883E6B" w:rsidP="001C10A7">
            <w:pPr>
              <w:ind w:firstLine="0"/>
              <w:jc w:val="left"/>
              <w:rPr>
                <w:sz w:val="28"/>
                <w:szCs w:val="28"/>
                <w:lang w:eastAsia="ru-RU"/>
              </w:rPr>
            </w:pPr>
            <w:r>
              <w:rPr>
                <w:sz w:val="28"/>
                <w:szCs w:val="28"/>
                <w:lang w:eastAsia="ru-RU"/>
              </w:rPr>
              <w:t>231.</w:t>
            </w:r>
            <w:r w:rsidRPr="00883E6B">
              <w:rPr>
                <w:sz w:val="28"/>
                <w:szCs w:val="28"/>
                <w:lang w:eastAsia="ru-RU"/>
              </w:rPr>
              <w:t>4</w:t>
            </w:r>
            <w:r w:rsidR="00A24BF2">
              <w:rPr>
                <w:sz w:val="28"/>
                <w:szCs w:val="28"/>
                <w:lang w:eastAsia="ru-RU"/>
              </w:rPr>
              <w:t> </w:t>
            </w:r>
            <w:r w:rsidRPr="00883E6B">
              <w:rPr>
                <w:sz w:val="28"/>
                <w:szCs w:val="28"/>
                <w:lang w:eastAsia="ru-RU"/>
              </w:rPr>
              <w:t>м.</w:t>
            </w:r>
          </w:p>
        </w:tc>
      </w:tr>
      <w:tr w:rsidR="00883E6B" w:rsidRPr="00691663" w14:paraId="55121CD9" w14:textId="77777777" w:rsidTr="00AC7806">
        <w:trPr>
          <w:trHeight w:val="20"/>
        </w:trPr>
        <w:tc>
          <w:tcPr>
            <w:tcW w:w="3270" w:type="pct"/>
            <w:tcBorders>
              <w:top w:val="nil"/>
            </w:tcBorders>
            <w:shd w:val="clear" w:color="auto" w:fill="auto"/>
            <w:noWrap/>
            <w:vAlign w:val="bottom"/>
            <w:hideMark/>
          </w:tcPr>
          <w:p w14:paraId="7AC2707D" w14:textId="77777777" w:rsidR="00883E6B" w:rsidRPr="00883E6B" w:rsidRDefault="00883E6B" w:rsidP="00E54753">
            <w:pPr>
              <w:ind w:firstLine="0"/>
              <w:jc w:val="left"/>
              <w:rPr>
                <w:sz w:val="28"/>
                <w:szCs w:val="28"/>
                <w:lang w:eastAsia="ru-RU"/>
              </w:rPr>
            </w:pPr>
            <w:r w:rsidRPr="00883E6B">
              <w:rPr>
                <w:sz w:val="28"/>
                <w:szCs w:val="28"/>
                <w:lang w:eastAsia="ru-RU"/>
              </w:rPr>
              <w:t>глубина зоны среднего поражения</w:t>
            </w:r>
          </w:p>
        </w:tc>
        <w:tc>
          <w:tcPr>
            <w:tcW w:w="1730" w:type="pct"/>
            <w:tcBorders>
              <w:top w:val="nil"/>
            </w:tcBorders>
            <w:shd w:val="clear" w:color="auto" w:fill="auto"/>
            <w:noWrap/>
            <w:vAlign w:val="bottom"/>
            <w:hideMark/>
          </w:tcPr>
          <w:p w14:paraId="2BBB8CB7" w14:textId="6F5D963D" w:rsidR="00883E6B" w:rsidRPr="00883E6B" w:rsidRDefault="00883E6B" w:rsidP="001C10A7">
            <w:pPr>
              <w:ind w:firstLine="0"/>
              <w:jc w:val="left"/>
              <w:rPr>
                <w:sz w:val="28"/>
                <w:szCs w:val="28"/>
                <w:lang w:eastAsia="ru-RU"/>
              </w:rPr>
            </w:pPr>
            <w:r>
              <w:rPr>
                <w:sz w:val="28"/>
                <w:szCs w:val="28"/>
                <w:lang w:eastAsia="ru-RU"/>
              </w:rPr>
              <w:t>232.</w:t>
            </w:r>
            <w:r w:rsidRPr="00883E6B">
              <w:rPr>
                <w:sz w:val="28"/>
                <w:szCs w:val="28"/>
                <w:lang w:eastAsia="ru-RU"/>
              </w:rPr>
              <w:t>8</w:t>
            </w:r>
            <w:r w:rsidR="00A24BF2">
              <w:rPr>
                <w:sz w:val="28"/>
                <w:szCs w:val="28"/>
                <w:lang w:eastAsia="ru-RU"/>
              </w:rPr>
              <w:t> </w:t>
            </w:r>
            <w:r w:rsidRPr="00883E6B">
              <w:rPr>
                <w:sz w:val="28"/>
                <w:szCs w:val="28"/>
                <w:lang w:eastAsia="ru-RU"/>
              </w:rPr>
              <w:t>м.</w:t>
            </w:r>
          </w:p>
        </w:tc>
      </w:tr>
      <w:tr w:rsidR="00883E6B" w:rsidRPr="00691663" w14:paraId="1F53E7B5" w14:textId="77777777" w:rsidTr="00AC7806">
        <w:trPr>
          <w:trHeight w:val="20"/>
        </w:trPr>
        <w:tc>
          <w:tcPr>
            <w:tcW w:w="3270" w:type="pct"/>
            <w:tcBorders>
              <w:top w:val="nil"/>
            </w:tcBorders>
            <w:shd w:val="clear" w:color="auto" w:fill="auto"/>
            <w:noWrap/>
            <w:vAlign w:val="bottom"/>
            <w:hideMark/>
          </w:tcPr>
          <w:p w14:paraId="32E99EE7" w14:textId="77777777" w:rsidR="00883E6B" w:rsidRPr="00883E6B" w:rsidRDefault="00883E6B" w:rsidP="00E54753">
            <w:pPr>
              <w:ind w:firstLine="0"/>
              <w:jc w:val="left"/>
              <w:rPr>
                <w:sz w:val="28"/>
                <w:szCs w:val="28"/>
                <w:lang w:eastAsia="ru-RU"/>
              </w:rPr>
            </w:pPr>
            <w:r w:rsidRPr="00883E6B">
              <w:rPr>
                <w:sz w:val="28"/>
                <w:szCs w:val="28"/>
                <w:lang w:eastAsia="ru-RU"/>
              </w:rPr>
              <w:t>глубина зоны легкого поражения</w:t>
            </w:r>
          </w:p>
        </w:tc>
        <w:tc>
          <w:tcPr>
            <w:tcW w:w="1730" w:type="pct"/>
            <w:tcBorders>
              <w:top w:val="nil"/>
            </w:tcBorders>
            <w:shd w:val="clear" w:color="auto" w:fill="auto"/>
            <w:noWrap/>
            <w:vAlign w:val="bottom"/>
            <w:hideMark/>
          </w:tcPr>
          <w:p w14:paraId="5B2B1866" w14:textId="2B217947" w:rsidR="00883E6B" w:rsidRPr="00883E6B" w:rsidRDefault="00883E6B" w:rsidP="001C10A7">
            <w:pPr>
              <w:ind w:firstLine="0"/>
              <w:jc w:val="left"/>
              <w:rPr>
                <w:sz w:val="28"/>
                <w:szCs w:val="28"/>
                <w:lang w:eastAsia="ru-RU"/>
              </w:rPr>
            </w:pPr>
            <w:r>
              <w:rPr>
                <w:sz w:val="28"/>
                <w:szCs w:val="28"/>
                <w:lang w:eastAsia="ru-RU"/>
              </w:rPr>
              <w:t>263.</w:t>
            </w:r>
            <w:r w:rsidRPr="00883E6B">
              <w:rPr>
                <w:sz w:val="28"/>
                <w:szCs w:val="28"/>
                <w:lang w:eastAsia="ru-RU"/>
              </w:rPr>
              <w:t>2</w:t>
            </w:r>
            <w:r w:rsidR="00A24BF2">
              <w:rPr>
                <w:sz w:val="28"/>
                <w:szCs w:val="28"/>
                <w:lang w:eastAsia="ru-RU"/>
              </w:rPr>
              <w:t> </w:t>
            </w:r>
            <w:r w:rsidRPr="00883E6B">
              <w:rPr>
                <w:sz w:val="28"/>
                <w:szCs w:val="28"/>
                <w:lang w:eastAsia="ru-RU"/>
              </w:rPr>
              <w:t>м.</w:t>
            </w:r>
          </w:p>
        </w:tc>
      </w:tr>
      <w:tr w:rsidR="00883E6B" w:rsidRPr="00691663" w14:paraId="256C02C1" w14:textId="77777777" w:rsidTr="00AC7806">
        <w:trPr>
          <w:trHeight w:val="20"/>
        </w:trPr>
        <w:tc>
          <w:tcPr>
            <w:tcW w:w="3270" w:type="pct"/>
            <w:tcBorders>
              <w:top w:val="nil"/>
            </w:tcBorders>
            <w:shd w:val="clear" w:color="auto" w:fill="auto"/>
            <w:noWrap/>
            <w:vAlign w:val="bottom"/>
            <w:hideMark/>
          </w:tcPr>
          <w:p w14:paraId="70ECDEBF" w14:textId="77777777" w:rsidR="00883E6B" w:rsidRPr="00883E6B" w:rsidRDefault="00883E6B" w:rsidP="00E54753">
            <w:pPr>
              <w:ind w:firstLine="0"/>
              <w:jc w:val="left"/>
              <w:rPr>
                <w:sz w:val="28"/>
                <w:szCs w:val="28"/>
                <w:lang w:eastAsia="ru-RU"/>
              </w:rPr>
            </w:pPr>
            <w:r w:rsidRPr="00883E6B">
              <w:rPr>
                <w:sz w:val="28"/>
                <w:szCs w:val="28"/>
                <w:lang w:eastAsia="ru-RU"/>
              </w:rPr>
              <w:t>безопасное расстояние</w:t>
            </w:r>
          </w:p>
        </w:tc>
        <w:tc>
          <w:tcPr>
            <w:tcW w:w="1730" w:type="pct"/>
            <w:tcBorders>
              <w:top w:val="nil"/>
            </w:tcBorders>
            <w:shd w:val="clear" w:color="auto" w:fill="auto"/>
            <w:noWrap/>
            <w:vAlign w:val="bottom"/>
            <w:hideMark/>
          </w:tcPr>
          <w:p w14:paraId="508BFCBF" w14:textId="49264A8B" w:rsidR="00883E6B" w:rsidRPr="00883E6B" w:rsidRDefault="00883E6B" w:rsidP="001C10A7">
            <w:pPr>
              <w:ind w:firstLine="0"/>
              <w:jc w:val="left"/>
              <w:rPr>
                <w:sz w:val="28"/>
                <w:szCs w:val="28"/>
                <w:lang w:eastAsia="ru-RU"/>
              </w:rPr>
            </w:pPr>
            <w:r>
              <w:rPr>
                <w:sz w:val="28"/>
                <w:szCs w:val="28"/>
                <w:lang w:eastAsia="ru-RU"/>
              </w:rPr>
              <w:t>397.</w:t>
            </w:r>
            <w:r w:rsidRPr="00883E6B">
              <w:rPr>
                <w:sz w:val="28"/>
                <w:szCs w:val="28"/>
                <w:lang w:eastAsia="ru-RU"/>
              </w:rPr>
              <w:t>2</w:t>
            </w:r>
            <w:r w:rsidR="00A24BF2">
              <w:rPr>
                <w:sz w:val="28"/>
                <w:szCs w:val="28"/>
                <w:lang w:eastAsia="ru-RU"/>
              </w:rPr>
              <w:t> </w:t>
            </w:r>
            <w:r w:rsidRPr="00883E6B">
              <w:rPr>
                <w:sz w:val="28"/>
                <w:szCs w:val="28"/>
                <w:lang w:eastAsia="ru-RU"/>
              </w:rPr>
              <w:t>м.</w:t>
            </w:r>
          </w:p>
        </w:tc>
      </w:tr>
      <w:tr w:rsidR="00E54753" w:rsidRPr="00691663" w14:paraId="48B2D305" w14:textId="77777777" w:rsidTr="004E1D4F">
        <w:trPr>
          <w:trHeight w:val="20"/>
        </w:trPr>
        <w:tc>
          <w:tcPr>
            <w:tcW w:w="5000" w:type="pct"/>
            <w:gridSpan w:val="2"/>
            <w:tcBorders>
              <w:top w:val="nil"/>
              <w:left w:val="nil"/>
              <w:bottom w:val="nil"/>
              <w:right w:val="nil"/>
            </w:tcBorders>
            <w:shd w:val="clear" w:color="auto" w:fill="auto"/>
            <w:vAlign w:val="center"/>
            <w:hideMark/>
          </w:tcPr>
          <w:p w14:paraId="3BB27803" w14:textId="789E7E28" w:rsidR="00E54753" w:rsidRPr="00883E6B" w:rsidRDefault="00E54753" w:rsidP="00E54753">
            <w:pPr>
              <w:ind w:firstLine="0"/>
              <w:jc w:val="left"/>
              <w:rPr>
                <w:i/>
                <w:iCs/>
                <w:lang w:eastAsia="ru-RU"/>
              </w:rPr>
            </w:pPr>
            <w:r w:rsidRPr="00883E6B">
              <w:rPr>
                <w:i/>
                <w:iCs/>
                <w:u w:val="single"/>
                <w:lang w:eastAsia="ru-RU"/>
              </w:rPr>
              <w:t>Примечание.</w:t>
            </w:r>
            <w:r w:rsidR="00883E6B">
              <w:rPr>
                <w:i/>
                <w:iCs/>
                <w:lang w:eastAsia="ru-RU"/>
              </w:rPr>
              <w:br/>
            </w:r>
            <w:r w:rsidRPr="00883E6B">
              <w:rPr>
                <w:i/>
                <w:iCs/>
                <w:lang w:eastAsia="ru-RU"/>
              </w:rPr>
              <w:t>Зоны поражения человека высокотемпературными продуктами сгорания</w:t>
            </w:r>
            <w:r w:rsidR="00883E6B">
              <w:rPr>
                <w:i/>
                <w:iCs/>
                <w:lang w:eastAsia="ru-RU"/>
              </w:rPr>
              <w:t xml:space="preserve"> или избыточным давлением: </w:t>
            </w:r>
            <w:r w:rsidR="00883E6B">
              <w:rPr>
                <w:i/>
                <w:iCs/>
                <w:lang w:eastAsia="ru-RU"/>
              </w:rPr>
              <w:br/>
            </w:r>
            <w:r w:rsidRPr="00883E6B">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883E6B">
              <w:rPr>
                <w:i/>
                <w:iCs/>
                <w:lang w:eastAsia="ru-RU"/>
              </w:rPr>
              <w:t>ереломами конечностей и т.д.;</w:t>
            </w:r>
            <w:r w:rsidR="00883E6B">
              <w:rPr>
                <w:i/>
                <w:iCs/>
                <w:lang w:eastAsia="ru-RU"/>
              </w:rPr>
              <w:br/>
            </w:r>
            <w:r w:rsidRPr="00883E6B">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D06837">
              <w:rPr>
                <w:i/>
                <w:iCs/>
                <w:lang w:eastAsia="ru-RU"/>
              </w:rPr>
              <w:t>омами и вывихами конечностей;</w:t>
            </w:r>
            <w:r w:rsidR="00D06837">
              <w:rPr>
                <w:i/>
                <w:iCs/>
                <w:lang w:eastAsia="ru-RU"/>
              </w:rPr>
              <w:br/>
            </w:r>
            <w:r w:rsidRPr="00883E6B">
              <w:rPr>
                <w:i/>
                <w:iCs/>
                <w:lang w:eastAsia="ru-RU"/>
              </w:rPr>
              <w:t>в) ΔРф = 20-40 кПа легкие поражения характеризуются легкой контузией, временной потерей слуха, ушибами и</w:t>
            </w:r>
            <w:r w:rsidR="00D06837">
              <w:rPr>
                <w:i/>
                <w:iCs/>
                <w:lang w:eastAsia="ru-RU"/>
              </w:rPr>
              <w:t xml:space="preserve"> вывихами;</w:t>
            </w:r>
            <w:r w:rsidR="00D06837">
              <w:rPr>
                <w:i/>
                <w:iCs/>
                <w:lang w:eastAsia="ru-RU"/>
              </w:rPr>
              <w:br/>
            </w:r>
            <w:r w:rsidRPr="00883E6B">
              <w:rPr>
                <w:i/>
                <w:iCs/>
                <w:lang w:eastAsia="ru-RU"/>
              </w:rPr>
              <w:t>г) ΔРф &lt; 5 кПа нижний порог поражения – зона безопасности для человека.</w:t>
            </w:r>
          </w:p>
        </w:tc>
      </w:tr>
    </w:tbl>
    <w:p w14:paraId="39FD663A" w14:textId="77777777" w:rsidR="00883E6B" w:rsidRDefault="00883E6B"/>
    <w:tbl>
      <w:tblPr>
        <w:tblW w:w="5000" w:type="pct"/>
        <w:tblLook w:val="04A0" w:firstRow="1" w:lastRow="0" w:firstColumn="1" w:lastColumn="0" w:noHBand="0" w:noVBand="1"/>
      </w:tblPr>
      <w:tblGrid>
        <w:gridCol w:w="6630"/>
        <w:gridCol w:w="3507"/>
      </w:tblGrid>
      <w:tr w:rsidR="001C10A7" w:rsidRPr="00691663" w14:paraId="485CBBAA" w14:textId="77777777" w:rsidTr="00AC7806">
        <w:trPr>
          <w:trHeight w:val="20"/>
        </w:trPr>
        <w:tc>
          <w:tcPr>
            <w:tcW w:w="3270" w:type="pct"/>
            <w:tcBorders>
              <w:top w:val="nil"/>
              <w:left w:val="nil"/>
              <w:bottom w:val="nil"/>
              <w:right w:val="nil"/>
            </w:tcBorders>
            <w:shd w:val="clear" w:color="auto" w:fill="auto"/>
            <w:noWrap/>
            <w:vAlign w:val="bottom"/>
            <w:hideMark/>
          </w:tcPr>
          <w:p w14:paraId="7B671692" w14:textId="77777777" w:rsidR="001C10A7" w:rsidRPr="00D06837" w:rsidRDefault="001C10A7" w:rsidP="00E54753">
            <w:pPr>
              <w:ind w:firstLine="0"/>
              <w:jc w:val="left"/>
              <w:rPr>
                <w:b/>
                <w:bCs/>
                <w:sz w:val="28"/>
                <w:szCs w:val="28"/>
                <w:u w:val="single"/>
                <w:lang w:eastAsia="ru-RU"/>
              </w:rPr>
            </w:pPr>
            <w:r w:rsidRPr="00D06837">
              <w:rPr>
                <w:b/>
                <w:bCs/>
                <w:sz w:val="28"/>
                <w:szCs w:val="28"/>
                <w:u w:val="single"/>
                <w:lang w:eastAsia="ru-RU"/>
              </w:rPr>
              <w:t>Определение степени опасности ЧС</w:t>
            </w:r>
          </w:p>
        </w:tc>
        <w:tc>
          <w:tcPr>
            <w:tcW w:w="1730" w:type="pct"/>
            <w:tcBorders>
              <w:top w:val="nil"/>
              <w:left w:val="nil"/>
              <w:bottom w:val="nil"/>
              <w:right w:val="nil"/>
            </w:tcBorders>
            <w:shd w:val="clear" w:color="auto" w:fill="auto"/>
            <w:noWrap/>
            <w:vAlign w:val="bottom"/>
            <w:hideMark/>
          </w:tcPr>
          <w:p w14:paraId="09EC4697" w14:textId="77777777" w:rsidR="001C10A7" w:rsidRPr="00D06837" w:rsidRDefault="001C10A7" w:rsidP="00E54753">
            <w:pPr>
              <w:ind w:firstLine="0"/>
              <w:jc w:val="left"/>
              <w:rPr>
                <w:sz w:val="28"/>
                <w:szCs w:val="28"/>
                <w:lang w:eastAsia="ru-RU"/>
              </w:rPr>
            </w:pPr>
          </w:p>
        </w:tc>
      </w:tr>
      <w:tr w:rsidR="00D06837" w:rsidRPr="00691663" w14:paraId="25744954" w14:textId="77777777" w:rsidTr="00AC7806">
        <w:trPr>
          <w:trHeight w:val="20"/>
        </w:trPr>
        <w:tc>
          <w:tcPr>
            <w:tcW w:w="3270" w:type="pct"/>
            <w:tcBorders>
              <w:top w:val="nil"/>
              <w:left w:val="nil"/>
              <w:bottom w:val="nil"/>
              <w:right w:val="nil"/>
            </w:tcBorders>
            <w:shd w:val="clear" w:color="auto" w:fill="auto"/>
            <w:noWrap/>
            <w:vAlign w:val="bottom"/>
            <w:hideMark/>
          </w:tcPr>
          <w:p w14:paraId="28983410" w14:textId="77777777" w:rsidR="00D06837" w:rsidRPr="00D06837" w:rsidRDefault="00D06837" w:rsidP="00E54753">
            <w:pPr>
              <w:ind w:firstLine="0"/>
              <w:jc w:val="left"/>
              <w:rPr>
                <w:sz w:val="28"/>
                <w:szCs w:val="28"/>
                <w:lang w:eastAsia="ru-RU"/>
              </w:rPr>
            </w:pPr>
            <w:r w:rsidRPr="00D06837">
              <w:rPr>
                <w:sz w:val="28"/>
                <w:szCs w:val="28"/>
                <w:lang w:eastAsia="ru-RU"/>
              </w:rPr>
              <w:t>безвозвратные потери</w:t>
            </w:r>
          </w:p>
        </w:tc>
        <w:tc>
          <w:tcPr>
            <w:tcW w:w="1730" w:type="pct"/>
            <w:tcBorders>
              <w:top w:val="nil"/>
              <w:left w:val="nil"/>
              <w:bottom w:val="nil"/>
              <w:right w:val="nil"/>
            </w:tcBorders>
            <w:shd w:val="clear" w:color="auto" w:fill="auto"/>
            <w:noWrap/>
            <w:vAlign w:val="bottom"/>
            <w:hideMark/>
          </w:tcPr>
          <w:p w14:paraId="3A568D37" w14:textId="5DD69C31" w:rsidR="00D06837" w:rsidRPr="00D06837" w:rsidRDefault="00D06837" w:rsidP="001C10A7">
            <w:pPr>
              <w:ind w:firstLine="0"/>
              <w:jc w:val="left"/>
              <w:rPr>
                <w:sz w:val="28"/>
                <w:szCs w:val="28"/>
                <w:lang w:eastAsia="ru-RU"/>
              </w:rPr>
            </w:pPr>
            <w:r w:rsidRPr="00D06837">
              <w:rPr>
                <w:sz w:val="28"/>
                <w:szCs w:val="28"/>
                <w:lang w:eastAsia="ru-RU"/>
              </w:rPr>
              <w:t>1</w:t>
            </w:r>
            <w:r w:rsidR="00A24BF2">
              <w:rPr>
                <w:sz w:val="28"/>
                <w:szCs w:val="28"/>
                <w:lang w:eastAsia="ru-RU"/>
              </w:rPr>
              <w:t> </w:t>
            </w:r>
            <w:r w:rsidRPr="00D06837">
              <w:rPr>
                <w:sz w:val="28"/>
                <w:szCs w:val="28"/>
                <w:lang w:eastAsia="ru-RU"/>
              </w:rPr>
              <w:t>чел.</w:t>
            </w:r>
          </w:p>
        </w:tc>
      </w:tr>
      <w:tr w:rsidR="00D06837" w:rsidRPr="00691663" w14:paraId="1D3D8731" w14:textId="77777777" w:rsidTr="00AC7806">
        <w:trPr>
          <w:trHeight w:val="20"/>
        </w:trPr>
        <w:tc>
          <w:tcPr>
            <w:tcW w:w="3270" w:type="pct"/>
            <w:tcBorders>
              <w:top w:val="nil"/>
              <w:left w:val="nil"/>
              <w:bottom w:val="nil"/>
              <w:right w:val="nil"/>
            </w:tcBorders>
            <w:shd w:val="clear" w:color="auto" w:fill="auto"/>
            <w:noWrap/>
            <w:vAlign w:val="bottom"/>
            <w:hideMark/>
          </w:tcPr>
          <w:p w14:paraId="792DE6E4" w14:textId="77777777" w:rsidR="00D06837" w:rsidRPr="00D06837" w:rsidRDefault="00D06837" w:rsidP="00E54753">
            <w:pPr>
              <w:ind w:firstLine="0"/>
              <w:jc w:val="left"/>
              <w:rPr>
                <w:sz w:val="28"/>
                <w:szCs w:val="28"/>
                <w:lang w:eastAsia="ru-RU"/>
              </w:rPr>
            </w:pPr>
            <w:r w:rsidRPr="00D06837">
              <w:rPr>
                <w:sz w:val="28"/>
                <w:szCs w:val="28"/>
                <w:lang w:eastAsia="ru-RU"/>
              </w:rPr>
              <w:t>санитарные потери</w:t>
            </w:r>
          </w:p>
        </w:tc>
        <w:tc>
          <w:tcPr>
            <w:tcW w:w="1730" w:type="pct"/>
            <w:tcBorders>
              <w:top w:val="nil"/>
              <w:left w:val="nil"/>
              <w:bottom w:val="nil"/>
              <w:right w:val="nil"/>
            </w:tcBorders>
            <w:shd w:val="clear" w:color="auto" w:fill="auto"/>
            <w:noWrap/>
            <w:vAlign w:val="bottom"/>
            <w:hideMark/>
          </w:tcPr>
          <w:p w14:paraId="1BDD8B81" w14:textId="754AD8C7" w:rsidR="00D06837" w:rsidRPr="00D06837" w:rsidRDefault="00D06837" w:rsidP="001C10A7">
            <w:pPr>
              <w:ind w:firstLine="0"/>
              <w:jc w:val="left"/>
              <w:rPr>
                <w:sz w:val="28"/>
                <w:szCs w:val="28"/>
                <w:lang w:eastAsia="ru-RU"/>
              </w:rPr>
            </w:pPr>
            <w:r w:rsidRPr="00D06837">
              <w:rPr>
                <w:sz w:val="28"/>
                <w:szCs w:val="28"/>
                <w:lang w:eastAsia="ru-RU"/>
              </w:rPr>
              <w:t>4</w:t>
            </w:r>
            <w:r w:rsidR="00A24BF2">
              <w:rPr>
                <w:sz w:val="28"/>
                <w:szCs w:val="28"/>
                <w:lang w:eastAsia="ru-RU"/>
              </w:rPr>
              <w:t> </w:t>
            </w:r>
            <w:r w:rsidRPr="00D06837">
              <w:rPr>
                <w:sz w:val="28"/>
                <w:szCs w:val="28"/>
                <w:lang w:eastAsia="ru-RU"/>
              </w:rPr>
              <w:t>чел.</w:t>
            </w:r>
          </w:p>
        </w:tc>
      </w:tr>
      <w:tr w:rsidR="00D06837" w:rsidRPr="00691663" w14:paraId="72221EFC" w14:textId="77777777" w:rsidTr="00AC7806">
        <w:trPr>
          <w:trHeight w:val="20"/>
        </w:trPr>
        <w:tc>
          <w:tcPr>
            <w:tcW w:w="3270" w:type="pct"/>
            <w:tcBorders>
              <w:top w:val="nil"/>
              <w:left w:val="nil"/>
              <w:bottom w:val="nil"/>
              <w:right w:val="nil"/>
            </w:tcBorders>
            <w:shd w:val="clear" w:color="auto" w:fill="auto"/>
            <w:noWrap/>
            <w:vAlign w:val="bottom"/>
            <w:hideMark/>
          </w:tcPr>
          <w:p w14:paraId="5C782689" w14:textId="77777777" w:rsidR="00D06837" w:rsidRPr="00D06837" w:rsidRDefault="00D06837" w:rsidP="00E54753">
            <w:pPr>
              <w:ind w:firstLine="0"/>
              <w:jc w:val="left"/>
              <w:rPr>
                <w:sz w:val="28"/>
                <w:szCs w:val="28"/>
                <w:lang w:eastAsia="ru-RU"/>
              </w:rPr>
            </w:pPr>
            <w:r w:rsidRPr="00D06837">
              <w:rPr>
                <w:sz w:val="28"/>
                <w:szCs w:val="28"/>
                <w:lang w:eastAsia="ru-RU"/>
              </w:rPr>
              <w:t>вероятный ущерб</w:t>
            </w:r>
          </w:p>
        </w:tc>
        <w:tc>
          <w:tcPr>
            <w:tcW w:w="1730" w:type="pct"/>
            <w:tcBorders>
              <w:top w:val="nil"/>
              <w:left w:val="nil"/>
              <w:bottom w:val="nil"/>
              <w:right w:val="nil"/>
            </w:tcBorders>
            <w:shd w:val="clear" w:color="auto" w:fill="auto"/>
            <w:noWrap/>
            <w:vAlign w:val="bottom"/>
            <w:hideMark/>
          </w:tcPr>
          <w:p w14:paraId="143937E6" w14:textId="56FBB189" w:rsidR="00D06837" w:rsidRPr="00D06837" w:rsidRDefault="00D06837" w:rsidP="001C10A7">
            <w:pPr>
              <w:ind w:firstLine="0"/>
              <w:jc w:val="left"/>
              <w:rPr>
                <w:sz w:val="28"/>
                <w:szCs w:val="28"/>
                <w:lang w:eastAsia="ru-RU"/>
              </w:rPr>
            </w:pPr>
            <w:r>
              <w:rPr>
                <w:sz w:val="28"/>
                <w:szCs w:val="28"/>
                <w:lang w:eastAsia="ru-RU"/>
              </w:rPr>
              <w:t>3.</w:t>
            </w:r>
            <w:r w:rsidRPr="00D06837">
              <w:rPr>
                <w:sz w:val="28"/>
                <w:szCs w:val="28"/>
                <w:lang w:eastAsia="ru-RU"/>
              </w:rPr>
              <w:t>00</w:t>
            </w:r>
            <w:r w:rsidR="00A24BF2">
              <w:rPr>
                <w:sz w:val="28"/>
                <w:szCs w:val="28"/>
                <w:lang w:eastAsia="ru-RU"/>
              </w:rPr>
              <w:t> </w:t>
            </w:r>
            <w:r w:rsidRPr="00D06837">
              <w:rPr>
                <w:sz w:val="28"/>
                <w:szCs w:val="28"/>
                <w:lang w:eastAsia="ru-RU"/>
              </w:rPr>
              <w:t>млн. руб.</w:t>
            </w:r>
          </w:p>
        </w:tc>
      </w:tr>
      <w:tr w:rsidR="00D06837" w:rsidRPr="00691663" w14:paraId="21737E8C" w14:textId="77777777" w:rsidTr="00AC7806">
        <w:trPr>
          <w:trHeight w:val="20"/>
        </w:trPr>
        <w:tc>
          <w:tcPr>
            <w:tcW w:w="3270" w:type="pct"/>
            <w:tcBorders>
              <w:top w:val="nil"/>
              <w:left w:val="nil"/>
              <w:bottom w:val="nil"/>
              <w:right w:val="nil"/>
            </w:tcBorders>
            <w:shd w:val="clear" w:color="auto" w:fill="auto"/>
            <w:noWrap/>
            <w:vAlign w:val="bottom"/>
            <w:hideMark/>
          </w:tcPr>
          <w:p w14:paraId="220B9EBD" w14:textId="77777777" w:rsidR="00D06837" w:rsidRPr="00D06837" w:rsidRDefault="00D06837" w:rsidP="00E54753">
            <w:pPr>
              <w:ind w:firstLine="0"/>
              <w:jc w:val="left"/>
              <w:rPr>
                <w:sz w:val="28"/>
                <w:szCs w:val="28"/>
                <w:lang w:eastAsia="ru-RU"/>
              </w:rPr>
            </w:pPr>
            <w:r w:rsidRPr="00D06837">
              <w:rPr>
                <w:sz w:val="28"/>
                <w:szCs w:val="28"/>
                <w:lang w:eastAsia="ru-RU"/>
              </w:rPr>
              <w:t>частота реализации опасности</w:t>
            </w:r>
          </w:p>
        </w:tc>
        <w:tc>
          <w:tcPr>
            <w:tcW w:w="1730" w:type="pct"/>
            <w:tcBorders>
              <w:top w:val="nil"/>
              <w:left w:val="nil"/>
              <w:bottom w:val="nil"/>
              <w:right w:val="nil"/>
            </w:tcBorders>
            <w:shd w:val="clear" w:color="auto" w:fill="auto"/>
            <w:noWrap/>
            <w:vAlign w:val="bottom"/>
            <w:hideMark/>
          </w:tcPr>
          <w:p w14:paraId="4120C6B2" w14:textId="38CB7E37" w:rsidR="00D06837" w:rsidRPr="00D06837" w:rsidRDefault="00D06837" w:rsidP="001C10A7">
            <w:pPr>
              <w:ind w:firstLine="0"/>
              <w:jc w:val="left"/>
              <w:rPr>
                <w:sz w:val="28"/>
                <w:szCs w:val="28"/>
                <w:lang w:eastAsia="ru-RU"/>
              </w:rPr>
            </w:pPr>
            <w:r>
              <w:rPr>
                <w:sz w:val="28"/>
                <w:szCs w:val="28"/>
                <w:lang w:eastAsia="ru-RU"/>
              </w:rPr>
              <w:t>4.</w:t>
            </w:r>
            <w:r w:rsidRPr="00D06837">
              <w:rPr>
                <w:sz w:val="28"/>
                <w:szCs w:val="28"/>
                <w:lang w:eastAsia="ru-RU"/>
              </w:rPr>
              <w:t>41E-07</w:t>
            </w:r>
            <w:r>
              <w:rPr>
                <w:sz w:val="28"/>
                <w:szCs w:val="28"/>
                <w:lang w:eastAsia="ru-RU"/>
              </w:rPr>
              <w:t xml:space="preserve"> </w:t>
            </w:r>
            <w:r w:rsidRPr="00D06837">
              <w:rPr>
                <w:sz w:val="28"/>
                <w:szCs w:val="28"/>
                <w:lang w:eastAsia="ru-RU"/>
              </w:rPr>
              <w:t>год</w:t>
            </w:r>
            <w:r w:rsidRPr="00D06837">
              <w:rPr>
                <w:sz w:val="28"/>
                <w:szCs w:val="28"/>
                <w:vertAlign w:val="superscript"/>
                <w:lang w:eastAsia="ru-RU"/>
              </w:rPr>
              <w:t>-1</w:t>
            </w:r>
          </w:p>
        </w:tc>
      </w:tr>
    </w:tbl>
    <w:p w14:paraId="735AC7F4" w14:textId="77777777" w:rsidR="00D06837" w:rsidRDefault="00D06837"/>
    <w:tbl>
      <w:tblPr>
        <w:tblW w:w="5000" w:type="pct"/>
        <w:tblLook w:val="04A0" w:firstRow="1" w:lastRow="0" w:firstColumn="1" w:lastColumn="0" w:noHBand="0" w:noVBand="1"/>
      </w:tblPr>
      <w:tblGrid>
        <w:gridCol w:w="3931"/>
        <w:gridCol w:w="3491"/>
        <w:gridCol w:w="2715"/>
      </w:tblGrid>
      <w:tr w:rsidR="00E54753" w:rsidRPr="00691663" w14:paraId="00615980" w14:textId="77777777" w:rsidTr="00D06837">
        <w:trPr>
          <w:trHeight w:val="20"/>
        </w:trPr>
        <w:tc>
          <w:tcPr>
            <w:tcW w:w="5000" w:type="pct"/>
            <w:gridSpan w:val="3"/>
            <w:shd w:val="clear" w:color="auto" w:fill="auto"/>
            <w:vAlign w:val="bottom"/>
            <w:hideMark/>
          </w:tcPr>
          <w:p w14:paraId="75029D81" w14:textId="77777777" w:rsidR="00E54753" w:rsidRPr="00D06837" w:rsidRDefault="00E54753" w:rsidP="00E54753">
            <w:pPr>
              <w:ind w:firstLine="0"/>
              <w:jc w:val="center"/>
              <w:rPr>
                <w:sz w:val="28"/>
                <w:szCs w:val="28"/>
                <w:lang w:eastAsia="ru-RU"/>
              </w:rPr>
            </w:pPr>
            <w:r w:rsidRPr="00D06837">
              <w:rPr>
                <w:b/>
                <w:bCs/>
                <w:sz w:val="28"/>
                <w:szCs w:val="28"/>
                <w:lang w:eastAsia="ru-RU"/>
              </w:rPr>
              <w:t xml:space="preserve">Зонирование территории по степени опасности ЧС </w:t>
            </w:r>
            <w:r w:rsidRPr="00D06837">
              <w:rPr>
                <w:sz w:val="28"/>
                <w:szCs w:val="28"/>
                <w:lang w:eastAsia="ru-RU"/>
              </w:rPr>
              <w:br/>
            </w:r>
            <w:r w:rsidRPr="00D06837">
              <w:rPr>
                <w:i/>
                <w:iCs/>
                <w:sz w:val="28"/>
                <w:szCs w:val="28"/>
                <w:lang w:eastAsia="ru-RU"/>
              </w:rPr>
              <w:t>(ГОСТ Р 22.2.01-2015 и ГОСТ Р 22.2.10-2016 )</w:t>
            </w:r>
          </w:p>
        </w:tc>
      </w:tr>
      <w:tr w:rsidR="00E54753" w:rsidRPr="00691663" w14:paraId="73B827A4" w14:textId="77777777" w:rsidTr="00D06837">
        <w:trPr>
          <w:trHeight w:val="20"/>
        </w:trPr>
        <w:tc>
          <w:tcPr>
            <w:tcW w:w="1939" w:type="pct"/>
            <w:shd w:val="clear" w:color="auto" w:fill="auto"/>
            <w:noWrap/>
            <w:vAlign w:val="bottom"/>
            <w:hideMark/>
          </w:tcPr>
          <w:p w14:paraId="31B32BE3" w14:textId="77777777" w:rsidR="00E54753" w:rsidRPr="00D06837" w:rsidRDefault="00E54753" w:rsidP="00E54753">
            <w:pPr>
              <w:ind w:firstLine="0"/>
              <w:jc w:val="center"/>
              <w:rPr>
                <w:sz w:val="28"/>
                <w:szCs w:val="28"/>
                <w:lang w:eastAsia="ru-RU"/>
              </w:rPr>
            </w:pPr>
            <w:r w:rsidRPr="00D06837">
              <w:rPr>
                <w:sz w:val="28"/>
                <w:szCs w:val="28"/>
                <w:lang w:eastAsia="ru-RU"/>
              </w:rPr>
              <w:t>Категория зоны риска</w:t>
            </w:r>
          </w:p>
        </w:tc>
        <w:tc>
          <w:tcPr>
            <w:tcW w:w="1722" w:type="pct"/>
            <w:shd w:val="clear" w:color="auto" w:fill="auto"/>
            <w:noWrap/>
            <w:vAlign w:val="bottom"/>
            <w:hideMark/>
          </w:tcPr>
          <w:p w14:paraId="41A779A2" w14:textId="77777777" w:rsidR="00E54753" w:rsidRPr="00D06837" w:rsidRDefault="00E54753" w:rsidP="00E54753">
            <w:pPr>
              <w:ind w:firstLine="0"/>
              <w:jc w:val="left"/>
              <w:rPr>
                <w:sz w:val="28"/>
                <w:szCs w:val="28"/>
                <w:lang w:eastAsia="ru-RU"/>
              </w:rPr>
            </w:pPr>
            <w:r w:rsidRPr="00D06837">
              <w:rPr>
                <w:sz w:val="28"/>
                <w:szCs w:val="28"/>
                <w:lang w:eastAsia="ru-RU"/>
              </w:rPr>
              <w:t>Риск гибели человека</w:t>
            </w:r>
          </w:p>
        </w:tc>
        <w:tc>
          <w:tcPr>
            <w:tcW w:w="1339" w:type="pct"/>
            <w:shd w:val="clear" w:color="auto" w:fill="auto"/>
            <w:noWrap/>
            <w:vAlign w:val="bottom"/>
            <w:hideMark/>
          </w:tcPr>
          <w:p w14:paraId="50F21FBB" w14:textId="77777777" w:rsidR="00E54753" w:rsidRPr="00D06837" w:rsidRDefault="00E54753" w:rsidP="00E54753">
            <w:pPr>
              <w:ind w:firstLine="0"/>
              <w:jc w:val="left"/>
              <w:rPr>
                <w:sz w:val="28"/>
                <w:szCs w:val="28"/>
                <w:lang w:eastAsia="ru-RU"/>
              </w:rPr>
            </w:pPr>
            <w:r w:rsidRPr="00D06837">
              <w:rPr>
                <w:sz w:val="28"/>
                <w:szCs w:val="28"/>
                <w:lang w:eastAsia="ru-RU"/>
              </w:rPr>
              <w:t>Глубина, м</w:t>
            </w:r>
          </w:p>
        </w:tc>
      </w:tr>
      <w:tr w:rsidR="00E54753" w:rsidRPr="00691663" w14:paraId="1886552C" w14:textId="77777777" w:rsidTr="00D06837">
        <w:trPr>
          <w:trHeight w:val="20"/>
        </w:trPr>
        <w:tc>
          <w:tcPr>
            <w:tcW w:w="1939" w:type="pct"/>
            <w:shd w:val="clear" w:color="auto" w:fill="auto"/>
            <w:noWrap/>
            <w:vAlign w:val="bottom"/>
            <w:hideMark/>
          </w:tcPr>
          <w:p w14:paraId="7AD5AF31" w14:textId="77777777" w:rsidR="00E54753" w:rsidRPr="00D06837" w:rsidRDefault="00E54753" w:rsidP="00E54753">
            <w:pPr>
              <w:ind w:firstLine="0"/>
              <w:jc w:val="left"/>
              <w:rPr>
                <w:sz w:val="28"/>
                <w:szCs w:val="28"/>
                <w:lang w:eastAsia="ru-RU"/>
              </w:rPr>
            </w:pPr>
            <w:r w:rsidRPr="00D06837">
              <w:rPr>
                <w:sz w:val="28"/>
                <w:szCs w:val="28"/>
                <w:lang w:eastAsia="ru-RU"/>
              </w:rPr>
              <w:t>Зона приемлемого риска</w:t>
            </w:r>
          </w:p>
        </w:tc>
        <w:tc>
          <w:tcPr>
            <w:tcW w:w="1722" w:type="pct"/>
            <w:shd w:val="clear" w:color="auto" w:fill="auto"/>
            <w:noWrap/>
            <w:vAlign w:val="bottom"/>
            <w:hideMark/>
          </w:tcPr>
          <w:p w14:paraId="72AEEB4D" w14:textId="2229E6D6" w:rsidR="00E54753" w:rsidRPr="00D06837" w:rsidRDefault="00D06837" w:rsidP="00E54753">
            <w:pPr>
              <w:ind w:firstLine="0"/>
              <w:jc w:val="center"/>
              <w:rPr>
                <w:sz w:val="28"/>
                <w:szCs w:val="28"/>
                <w:lang w:eastAsia="ru-RU"/>
              </w:rPr>
            </w:pPr>
            <w:r>
              <w:rPr>
                <w:sz w:val="28"/>
                <w:szCs w:val="28"/>
                <w:lang w:eastAsia="ru-RU"/>
              </w:rPr>
              <w:t>4.</w:t>
            </w:r>
            <w:r w:rsidR="00E54753" w:rsidRPr="00D06837">
              <w:rPr>
                <w:sz w:val="28"/>
                <w:szCs w:val="28"/>
                <w:lang w:eastAsia="ru-RU"/>
              </w:rPr>
              <w:t>41E-07</w:t>
            </w:r>
          </w:p>
        </w:tc>
        <w:tc>
          <w:tcPr>
            <w:tcW w:w="1339" w:type="pct"/>
            <w:shd w:val="clear" w:color="auto" w:fill="auto"/>
            <w:vAlign w:val="bottom"/>
            <w:hideMark/>
          </w:tcPr>
          <w:p w14:paraId="3B85D698" w14:textId="77777777" w:rsidR="00E54753" w:rsidRPr="00D06837" w:rsidRDefault="00E54753" w:rsidP="00E54753">
            <w:pPr>
              <w:ind w:firstLine="0"/>
              <w:jc w:val="center"/>
              <w:rPr>
                <w:sz w:val="28"/>
                <w:szCs w:val="28"/>
                <w:lang w:eastAsia="ru-RU"/>
              </w:rPr>
            </w:pPr>
            <w:r w:rsidRPr="00D06837">
              <w:rPr>
                <w:sz w:val="28"/>
                <w:szCs w:val="28"/>
                <w:lang w:eastAsia="ru-RU"/>
              </w:rPr>
              <w:t>граница объекта</w:t>
            </w:r>
          </w:p>
        </w:tc>
      </w:tr>
      <w:tr w:rsidR="00E54753" w:rsidRPr="00691663" w14:paraId="1CBAC61C" w14:textId="77777777" w:rsidTr="00D06837">
        <w:trPr>
          <w:trHeight w:val="20"/>
        </w:trPr>
        <w:tc>
          <w:tcPr>
            <w:tcW w:w="1939" w:type="pct"/>
            <w:shd w:val="clear" w:color="auto" w:fill="auto"/>
            <w:noWrap/>
            <w:vAlign w:val="bottom"/>
            <w:hideMark/>
          </w:tcPr>
          <w:p w14:paraId="747E2530" w14:textId="77777777" w:rsidR="00E54753" w:rsidRPr="00D06837" w:rsidRDefault="00E54753" w:rsidP="00E54753">
            <w:pPr>
              <w:ind w:firstLine="0"/>
              <w:jc w:val="left"/>
              <w:rPr>
                <w:sz w:val="28"/>
                <w:szCs w:val="28"/>
                <w:lang w:eastAsia="ru-RU"/>
              </w:rPr>
            </w:pPr>
            <w:r w:rsidRPr="00D06837">
              <w:rPr>
                <w:sz w:val="28"/>
                <w:szCs w:val="28"/>
                <w:lang w:eastAsia="ru-RU"/>
              </w:rPr>
              <w:t>Зона приемлемого риска</w:t>
            </w:r>
          </w:p>
        </w:tc>
        <w:tc>
          <w:tcPr>
            <w:tcW w:w="1722" w:type="pct"/>
            <w:shd w:val="clear" w:color="auto" w:fill="auto"/>
            <w:noWrap/>
            <w:vAlign w:val="bottom"/>
            <w:hideMark/>
          </w:tcPr>
          <w:p w14:paraId="2665A916" w14:textId="15C2D8DF" w:rsidR="00E54753" w:rsidRPr="00D06837" w:rsidRDefault="00D06837" w:rsidP="00E54753">
            <w:pPr>
              <w:ind w:firstLine="0"/>
              <w:jc w:val="center"/>
              <w:rPr>
                <w:sz w:val="28"/>
                <w:szCs w:val="28"/>
                <w:lang w:eastAsia="ru-RU"/>
              </w:rPr>
            </w:pPr>
            <w:r>
              <w:rPr>
                <w:sz w:val="28"/>
                <w:szCs w:val="28"/>
                <w:lang w:eastAsia="ru-RU"/>
              </w:rPr>
              <w:t>3.</w:t>
            </w:r>
            <w:r w:rsidR="00E54753" w:rsidRPr="00D06837">
              <w:rPr>
                <w:sz w:val="28"/>
                <w:szCs w:val="28"/>
                <w:lang w:eastAsia="ru-RU"/>
              </w:rPr>
              <w:t>97E-07</w:t>
            </w:r>
          </w:p>
        </w:tc>
        <w:tc>
          <w:tcPr>
            <w:tcW w:w="1339" w:type="pct"/>
            <w:shd w:val="clear" w:color="auto" w:fill="auto"/>
            <w:noWrap/>
            <w:vAlign w:val="bottom"/>
            <w:hideMark/>
          </w:tcPr>
          <w:p w14:paraId="25147434" w14:textId="6A32C3E3" w:rsidR="00E54753" w:rsidRPr="00D06837" w:rsidRDefault="00D06837" w:rsidP="00E54753">
            <w:pPr>
              <w:ind w:firstLine="0"/>
              <w:jc w:val="center"/>
              <w:rPr>
                <w:sz w:val="28"/>
                <w:szCs w:val="28"/>
                <w:lang w:eastAsia="ru-RU"/>
              </w:rPr>
            </w:pPr>
            <w:r>
              <w:rPr>
                <w:sz w:val="28"/>
                <w:szCs w:val="28"/>
                <w:lang w:eastAsia="ru-RU"/>
              </w:rPr>
              <w:t>214.</w:t>
            </w:r>
            <w:r w:rsidR="00E54753" w:rsidRPr="00D06837">
              <w:rPr>
                <w:sz w:val="28"/>
                <w:szCs w:val="28"/>
                <w:lang w:eastAsia="ru-RU"/>
              </w:rPr>
              <w:t>1</w:t>
            </w:r>
          </w:p>
        </w:tc>
      </w:tr>
      <w:tr w:rsidR="00E54753" w:rsidRPr="00691663" w14:paraId="5077FA73" w14:textId="77777777" w:rsidTr="00D06837">
        <w:trPr>
          <w:trHeight w:val="20"/>
        </w:trPr>
        <w:tc>
          <w:tcPr>
            <w:tcW w:w="1939" w:type="pct"/>
            <w:shd w:val="clear" w:color="auto" w:fill="auto"/>
            <w:noWrap/>
            <w:vAlign w:val="bottom"/>
            <w:hideMark/>
          </w:tcPr>
          <w:p w14:paraId="444EE422" w14:textId="77777777" w:rsidR="00E54753" w:rsidRPr="00D06837" w:rsidRDefault="00E54753" w:rsidP="00E54753">
            <w:pPr>
              <w:ind w:firstLine="0"/>
              <w:jc w:val="left"/>
              <w:rPr>
                <w:sz w:val="28"/>
                <w:szCs w:val="28"/>
                <w:lang w:eastAsia="ru-RU"/>
              </w:rPr>
            </w:pPr>
            <w:r w:rsidRPr="00D06837">
              <w:rPr>
                <w:sz w:val="28"/>
                <w:szCs w:val="28"/>
                <w:lang w:eastAsia="ru-RU"/>
              </w:rPr>
              <w:t>Зона приемлемого риска</w:t>
            </w:r>
          </w:p>
        </w:tc>
        <w:tc>
          <w:tcPr>
            <w:tcW w:w="1722" w:type="pct"/>
            <w:shd w:val="clear" w:color="auto" w:fill="auto"/>
            <w:noWrap/>
            <w:vAlign w:val="bottom"/>
            <w:hideMark/>
          </w:tcPr>
          <w:p w14:paraId="2192BC87" w14:textId="7B86620D" w:rsidR="00E54753" w:rsidRPr="00D06837" w:rsidRDefault="00D06837" w:rsidP="00E54753">
            <w:pPr>
              <w:ind w:firstLine="0"/>
              <w:jc w:val="center"/>
              <w:rPr>
                <w:sz w:val="28"/>
                <w:szCs w:val="28"/>
                <w:lang w:eastAsia="ru-RU"/>
              </w:rPr>
            </w:pPr>
            <w:r>
              <w:rPr>
                <w:sz w:val="28"/>
                <w:szCs w:val="28"/>
                <w:lang w:eastAsia="ru-RU"/>
              </w:rPr>
              <w:t>6.</w:t>
            </w:r>
            <w:r w:rsidR="00E54753" w:rsidRPr="00D06837">
              <w:rPr>
                <w:sz w:val="28"/>
                <w:szCs w:val="28"/>
                <w:lang w:eastAsia="ru-RU"/>
              </w:rPr>
              <w:t>62E-08</w:t>
            </w:r>
          </w:p>
        </w:tc>
        <w:tc>
          <w:tcPr>
            <w:tcW w:w="1339" w:type="pct"/>
            <w:shd w:val="clear" w:color="auto" w:fill="auto"/>
            <w:noWrap/>
            <w:vAlign w:val="bottom"/>
            <w:hideMark/>
          </w:tcPr>
          <w:p w14:paraId="15574829" w14:textId="2D608086" w:rsidR="00E54753" w:rsidRPr="00D06837" w:rsidRDefault="00D06837" w:rsidP="00E54753">
            <w:pPr>
              <w:ind w:firstLine="0"/>
              <w:jc w:val="center"/>
              <w:rPr>
                <w:sz w:val="28"/>
                <w:szCs w:val="28"/>
                <w:lang w:eastAsia="ru-RU"/>
              </w:rPr>
            </w:pPr>
            <w:r>
              <w:rPr>
                <w:sz w:val="28"/>
                <w:szCs w:val="28"/>
                <w:lang w:eastAsia="ru-RU"/>
              </w:rPr>
              <w:t>231.</w:t>
            </w:r>
            <w:r w:rsidR="00E54753" w:rsidRPr="00D06837">
              <w:rPr>
                <w:sz w:val="28"/>
                <w:szCs w:val="28"/>
                <w:lang w:eastAsia="ru-RU"/>
              </w:rPr>
              <w:t>4</w:t>
            </w:r>
          </w:p>
        </w:tc>
      </w:tr>
      <w:tr w:rsidR="00E54753" w:rsidRPr="00691663" w14:paraId="32305F1B" w14:textId="77777777" w:rsidTr="00D06837">
        <w:trPr>
          <w:trHeight w:val="20"/>
        </w:trPr>
        <w:tc>
          <w:tcPr>
            <w:tcW w:w="1939" w:type="pct"/>
            <w:shd w:val="clear" w:color="auto" w:fill="auto"/>
            <w:noWrap/>
            <w:vAlign w:val="bottom"/>
            <w:hideMark/>
          </w:tcPr>
          <w:p w14:paraId="25CFF867" w14:textId="77777777" w:rsidR="00E54753" w:rsidRPr="00D06837" w:rsidRDefault="00E54753" w:rsidP="00E54753">
            <w:pPr>
              <w:ind w:firstLine="0"/>
              <w:jc w:val="left"/>
              <w:rPr>
                <w:sz w:val="28"/>
                <w:szCs w:val="28"/>
                <w:lang w:eastAsia="ru-RU"/>
              </w:rPr>
            </w:pPr>
            <w:r w:rsidRPr="00D06837">
              <w:rPr>
                <w:sz w:val="28"/>
                <w:szCs w:val="28"/>
                <w:lang w:eastAsia="ru-RU"/>
              </w:rPr>
              <w:t>Зона приемлемого риска</w:t>
            </w:r>
          </w:p>
        </w:tc>
        <w:tc>
          <w:tcPr>
            <w:tcW w:w="1722" w:type="pct"/>
            <w:shd w:val="clear" w:color="auto" w:fill="auto"/>
            <w:noWrap/>
            <w:vAlign w:val="bottom"/>
            <w:hideMark/>
          </w:tcPr>
          <w:p w14:paraId="36794D1A" w14:textId="3B8A84E8" w:rsidR="00E54753" w:rsidRPr="00D06837" w:rsidRDefault="00D06837" w:rsidP="00E54753">
            <w:pPr>
              <w:ind w:firstLine="0"/>
              <w:jc w:val="center"/>
              <w:rPr>
                <w:sz w:val="28"/>
                <w:szCs w:val="28"/>
                <w:lang w:eastAsia="ru-RU"/>
              </w:rPr>
            </w:pPr>
            <w:r>
              <w:rPr>
                <w:sz w:val="28"/>
                <w:szCs w:val="28"/>
                <w:lang w:eastAsia="ru-RU"/>
              </w:rPr>
              <w:t>3.</w:t>
            </w:r>
            <w:r w:rsidR="00E54753" w:rsidRPr="00D06837">
              <w:rPr>
                <w:sz w:val="28"/>
                <w:szCs w:val="28"/>
                <w:lang w:eastAsia="ru-RU"/>
              </w:rPr>
              <w:t>53E-08</w:t>
            </w:r>
          </w:p>
        </w:tc>
        <w:tc>
          <w:tcPr>
            <w:tcW w:w="1339" w:type="pct"/>
            <w:shd w:val="clear" w:color="auto" w:fill="auto"/>
            <w:noWrap/>
            <w:vAlign w:val="bottom"/>
            <w:hideMark/>
          </w:tcPr>
          <w:p w14:paraId="668FB56F" w14:textId="1B6C5831" w:rsidR="00E54753" w:rsidRPr="00D06837" w:rsidRDefault="00D06837" w:rsidP="00E54753">
            <w:pPr>
              <w:ind w:firstLine="0"/>
              <w:jc w:val="center"/>
              <w:rPr>
                <w:sz w:val="28"/>
                <w:szCs w:val="28"/>
                <w:lang w:eastAsia="ru-RU"/>
              </w:rPr>
            </w:pPr>
            <w:r>
              <w:rPr>
                <w:sz w:val="28"/>
                <w:szCs w:val="28"/>
                <w:lang w:eastAsia="ru-RU"/>
              </w:rPr>
              <w:t>232.</w:t>
            </w:r>
            <w:r w:rsidR="00E54753" w:rsidRPr="00D06837">
              <w:rPr>
                <w:sz w:val="28"/>
                <w:szCs w:val="28"/>
                <w:lang w:eastAsia="ru-RU"/>
              </w:rPr>
              <w:t>8</w:t>
            </w:r>
          </w:p>
        </w:tc>
      </w:tr>
    </w:tbl>
    <w:p w14:paraId="71B5CA09" w14:textId="77777777" w:rsidR="00D06837" w:rsidRDefault="00D06837"/>
    <w:tbl>
      <w:tblPr>
        <w:tblW w:w="5000" w:type="pct"/>
        <w:tblLook w:val="04A0" w:firstRow="1" w:lastRow="0" w:firstColumn="1" w:lastColumn="0" w:noHBand="0" w:noVBand="1"/>
      </w:tblPr>
      <w:tblGrid>
        <w:gridCol w:w="10137"/>
      </w:tblGrid>
      <w:tr w:rsidR="00E54753" w:rsidRPr="00D06837" w14:paraId="3D0B9135" w14:textId="77777777" w:rsidTr="00D06837">
        <w:trPr>
          <w:trHeight w:val="20"/>
        </w:trPr>
        <w:tc>
          <w:tcPr>
            <w:tcW w:w="5000" w:type="pct"/>
            <w:shd w:val="clear" w:color="auto" w:fill="auto"/>
            <w:noWrap/>
            <w:vAlign w:val="bottom"/>
            <w:hideMark/>
          </w:tcPr>
          <w:p w14:paraId="1A72B161" w14:textId="5A04BA9C" w:rsidR="00E54753" w:rsidRPr="00D06837" w:rsidRDefault="00E54753" w:rsidP="00E54753">
            <w:pPr>
              <w:ind w:firstLine="0"/>
              <w:jc w:val="left"/>
              <w:rPr>
                <w:b/>
                <w:bCs/>
                <w:i/>
                <w:iCs/>
                <w:sz w:val="28"/>
                <w:szCs w:val="28"/>
                <w:lang w:eastAsia="ru-RU"/>
              </w:rPr>
            </w:pPr>
            <w:r w:rsidRPr="00D06837">
              <w:rPr>
                <w:b/>
                <w:bCs/>
                <w:i/>
                <w:iCs/>
                <w:sz w:val="28"/>
                <w:szCs w:val="28"/>
                <w:lang w:eastAsia="ru-RU"/>
              </w:rPr>
              <w:t>Характер ЧС (Постановление Прави</w:t>
            </w:r>
            <w:r w:rsidR="00D06837">
              <w:rPr>
                <w:b/>
                <w:bCs/>
                <w:i/>
                <w:iCs/>
                <w:sz w:val="28"/>
                <w:szCs w:val="28"/>
                <w:lang w:eastAsia="ru-RU"/>
              </w:rPr>
              <w:t>тельства РФ от 21 мая 2007 г. №</w:t>
            </w:r>
            <w:r w:rsidRPr="00D06837">
              <w:rPr>
                <w:b/>
                <w:bCs/>
                <w:i/>
                <w:iCs/>
                <w:sz w:val="28"/>
                <w:szCs w:val="28"/>
                <w:lang w:eastAsia="ru-RU"/>
              </w:rPr>
              <w:t>304)</w:t>
            </w:r>
          </w:p>
        </w:tc>
      </w:tr>
      <w:tr w:rsidR="00E54753" w:rsidRPr="00D06837" w14:paraId="2E9A25A0" w14:textId="77777777" w:rsidTr="00D06837">
        <w:trPr>
          <w:trHeight w:val="20"/>
        </w:trPr>
        <w:tc>
          <w:tcPr>
            <w:tcW w:w="5000" w:type="pct"/>
            <w:shd w:val="clear" w:color="auto" w:fill="auto"/>
            <w:noWrap/>
            <w:vAlign w:val="bottom"/>
            <w:hideMark/>
          </w:tcPr>
          <w:p w14:paraId="7FCE7637" w14:textId="4988C847" w:rsidR="00E54753" w:rsidRPr="00D06837" w:rsidRDefault="00E54753" w:rsidP="00E54753">
            <w:pPr>
              <w:ind w:firstLine="0"/>
              <w:jc w:val="left"/>
              <w:rPr>
                <w:sz w:val="28"/>
                <w:szCs w:val="28"/>
                <w:lang w:eastAsia="ru-RU"/>
              </w:rPr>
            </w:pPr>
            <w:r w:rsidRPr="00D06837">
              <w:rPr>
                <w:sz w:val="28"/>
                <w:szCs w:val="28"/>
                <w:lang w:eastAsia="ru-RU"/>
              </w:rPr>
              <w:t>Чрезвычайная ситуация муниципального характера</w:t>
            </w:r>
            <w:r w:rsidR="00D06837">
              <w:rPr>
                <w:sz w:val="28"/>
                <w:szCs w:val="28"/>
                <w:lang w:eastAsia="ru-RU"/>
              </w:rPr>
              <w:t>.</w:t>
            </w:r>
          </w:p>
        </w:tc>
      </w:tr>
    </w:tbl>
    <w:p w14:paraId="6C5F5EDE" w14:textId="77777777" w:rsidR="00E54753" w:rsidRPr="00D06837" w:rsidRDefault="00E54753" w:rsidP="001C1063">
      <w:pPr>
        <w:widowControl w:val="0"/>
        <w:rPr>
          <w:rFonts w:cs="Arial"/>
          <w:sz w:val="28"/>
          <w:szCs w:val="28"/>
          <w:lang w:eastAsia="ru-RU"/>
        </w:rPr>
      </w:pPr>
    </w:p>
    <w:p w14:paraId="21C763F6" w14:textId="441A51F8" w:rsidR="001C1063" w:rsidRPr="00D06837" w:rsidRDefault="00D06837" w:rsidP="00D06837">
      <w:pPr>
        <w:ind w:firstLine="709"/>
        <w:jc w:val="left"/>
        <w:rPr>
          <w:b/>
          <w:bCs/>
          <w:i/>
          <w:iCs/>
          <w:sz w:val="28"/>
          <w:szCs w:val="28"/>
          <w:lang w:eastAsia="ru-RU"/>
        </w:rPr>
      </w:pPr>
      <w:r>
        <w:rPr>
          <w:b/>
          <w:bCs/>
          <w:i/>
          <w:iCs/>
          <w:sz w:val="28"/>
          <w:szCs w:val="28"/>
          <w:lang w:eastAsia="ru-RU"/>
        </w:rPr>
        <w:t>Объект исследования: НГСП-0401 «Пихта»</w:t>
      </w:r>
      <w:r w:rsidR="001C1063" w:rsidRPr="00D06837">
        <w:rPr>
          <w:b/>
          <w:bCs/>
          <w:i/>
          <w:iCs/>
          <w:sz w:val="28"/>
          <w:szCs w:val="28"/>
          <w:lang w:eastAsia="ru-RU"/>
        </w:rPr>
        <w:t>– авария с участием нефти.</w:t>
      </w:r>
    </w:p>
    <w:p w14:paraId="79528AD6" w14:textId="77777777" w:rsidR="001C1063" w:rsidRPr="00D06837" w:rsidRDefault="001C1063" w:rsidP="00D06837">
      <w:pPr>
        <w:ind w:firstLine="709"/>
        <w:jc w:val="left"/>
        <w:rPr>
          <w:b/>
          <w:bCs/>
          <w:i/>
          <w:iCs/>
          <w:sz w:val="28"/>
          <w:szCs w:val="28"/>
          <w:lang w:eastAsia="ru-RU"/>
        </w:rPr>
      </w:pPr>
    </w:p>
    <w:tbl>
      <w:tblPr>
        <w:tblW w:w="5000" w:type="pct"/>
        <w:tblLook w:val="04A0" w:firstRow="1" w:lastRow="0" w:firstColumn="1" w:lastColumn="0" w:noHBand="0" w:noVBand="1"/>
      </w:tblPr>
      <w:tblGrid>
        <w:gridCol w:w="6638"/>
        <w:gridCol w:w="3211"/>
        <w:gridCol w:w="288"/>
      </w:tblGrid>
      <w:tr w:rsidR="00C668D7" w:rsidRPr="00691663" w14:paraId="5314393E" w14:textId="77777777" w:rsidTr="004E1D4F">
        <w:trPr>
          <w:trHeight w:val="20"/>
        </w:trPr>
        <w:tc>
          <w:tcPr>
            <w:tcW w:w="5000" w:type="pct"/>
            <w:gridSpan w:val="3"/>
            <w:tcBorders>
              <w:top w:val="nil"/>
              <w:left w:val="nil"/>
              <w:bottom w:val="nil"/>
              <w:right w:val="nil"/>
            </w:tcBorders>
            <w:shd w:val="clear" w:color="auto" w:fill="auto"/>
            <w:noWrap/>
            <w:vAlign w:val="bottom"/>
            <w:hideMark/>
          </w:tcPr>
          <w:p w14:paraId="6EA535F7" w14:textId="77777777" w:rsidR="00C668D7" w:rsidRPr="00402C3E" w:rsidRDefault="00C668D7" w:rsidP="00C668D7">
            <w:pPr>
              <w:ind w:firstLine="0"/>
              <w:jc w:val="left"/>
              <w:rPr>
                <w:b/>
                <w:bCs/>
                <w:sz w:val="28"/>
                <w:szCs w:val="28"/>
                <w:u w:val="single"/>
                <w:lang w:eastAsia="ru-RU"/>
              </w:rPr>
            </w:pPr>
            <w:r w:rsidRPr="00402C3E">
              <w:rPr>
                <w:b/>
                <w:bCs/>
                <w:sz w:val="28"/>
                <w:szCs w:val="28"/>
                <w:u w:val="single"/>
                <w:lang w:eastAsia="ru-RU"/>
              </w:rPr>
              <w:t>Исходные данные</w:t>
            </w:r>
          </w:p>
        </w:tc>
      </w:tr>
      <w:tr w:rsidR="00C668D7" w:rsidRPr="00691663" w14:paraId="3C2FD687" w14:textId="77777777" w:rsidTr="004E1D4F">
        <w:trPr>
          <w:trHeight w:val="20"/>
        </w:trPr>
        <w:tc>
          <w:tcPr>
            <w:tcW w:w="3274" w:type="pct"/>
            <w:tcBorders>
              <w:top w:val="nil"/>
              <w:left w:val="nil"/>
              <w:bottom w:val="nil"/>
              <w:right w:val="nil"/>
            </w:tcBorders>
            <w:shd w:val="clear" w:color="auto" w:fill="auto"/>
            <w:noWrap/>
            <w:vAlign w:val="center"/>
            <w:hideMark/>
          </w:tcPr>
          <w:p w14:paraId="49E4EABF" w14:textId="596537C7" w:rsidR="00C668D7" w:rsidRPr="00402C3E" w:rsidRDefault="00C668D7" w:rsidP="00C668D7">
            <w:pPr>
              <w:ind w:firstLine="0"/>
              <w:jc w:val="left"/>
              <w:rPr>
                <w:sz w:val="28"/>
                <w:szCs w:val="28"/>
                <w:lang w:eastAsia="ru-RU"/>
              </w:rPr>
            </w:pPr>
            <w:r w:rsidRPr="00402C3E">
              <w:rPr>
                <w:sz w:val="28"/>
                <w:szCs w:val="28"/>
                <w:lang w:eastAsia="ru-RU"/>
              </w:rPr>
              <w:t>Тип вещества:</w:t>
            </w:r>
          </w:p>
        </w:tc>
        <w:tc>
          <w:tcPr>
            <w:tcW w:w="1726" w:type="pct"/>
            <w:gridSpan w:val="2"/>
            <w:tcBorders>
              <w:top w:val="nil"/>
              <w:left w:val="nil"/>
              <w:bottom w:val="nil"/>
              <w:right w:val="nil"/>
            </w:tcBorders>
            <w:shd w:val="clear" w:color="auto" w:fill="auto"/>
            <w:vAlign w:val="center"/>
            <w:hideMark/>
          </w:tcPr>
          <w:p w14:paraId="6E0E7873" w14:textId="77777777" w:rsidR="00C668D7" w:rsidRPr="002C2B97" w:rsidRDefault="00C668D7" w:rsidP="00402C3E">
            <w:pPr>
              <w:ind w:firstLine="0"/>
              <w:jc w:val="left"/>
              <w:rPr>
                <w:i/>
                <w:iCs/>
                <w:sz w:val="28"/>
                <w:szCs w:val="28"/>
                <w:u w:val="single"/>
                <w:lang w:eastAsia="ru-RU"/>
              </w:rPr>
            </w:pPr>
            <w:r w:rsidRPr="002C2B97">
              <w:rPr>
                <w:i/>
                <w:iCs/>
                <w:sz w:val="28"/>
                <w:szCs w:val="28"/>
                <w:u w:val="single"/>
                <w:lang w:eastAsia="ru-RU"/>
              </w:rPr>
              <w:t>Легко воспламеняющаяся жидкость</w:t>
            </w:r>
          </w:p>
        </w:tc>
      </w:tr>
      <w:tr w:rsidR="00C668D7" w:rsidRPr="00691663" w14:paraId="3B02884A" w14:textId="77777777" w:rsidTr="004E1D4F">
        <w:trPr>
          <w:trHeight w:val="20"/>
        </w:trPr>
        <w:tc>
          <w:tcPr>
            <w:tcW w:w="3274" w:type="pct"/>
            <w:tcBorders>
              <w:top w:val="nil"/>
              <w:left w:val="nil"/>
              <w:bottom w:val="nil"/>
              <w:right w:val="nil"/>
            </w:tcBorders>
            <w:shd w:val="clear" w:color="auto" w:fill="auto"/>
            <w:noWrap/>
            <w:vAlign w:val="center"/>
            <w:hideMark/>
          </w:tcPr>
          <w:p w14:paraId="1245D189" w14:textId="2664160C" w:rsidR="00C668D7" w:rsidRPr="00402C3E" w:rsidRDefault="00C668D7" w:rsidP="00C668D7">
            <w:pPr>
              <w:ind w:firstLine="0"/>
              <w:jc w:val="left"/>
              <w:rPr>
                <w:sz w:val="28"/>
                <w:szCs w:val="28"/>
                <w:lang w:eastAsia="ru-RU"/>
              </w:rPr>
            </w:pPr>
            <w:r w:rsidRPr="00402C3E">
              <w:rPr>
                <w:sz w:val="28"/>
                <w:szCs w:val="28"/>
                <w:lang w:eastAsia="ru-RU"/>
              </w:rPr>
              <w:t>Наименование вещества:</w:t>
            </w:r>
          </w:p>
        </w:tc>
        <w:tc>
          <w:tcPr>
            <w:tcW w:w="1726" w:type="pct"/>
            <w:gridSpan w:val="2"/>
            <w:tcBorders>
              <w:top w:val="nil"/>
              <w:left w:val="nil"/>
              <w:bottom w:val="nil"/>
              <w:right w:val="nil"/>
            </w:tcBorders>
            <w:shd w:val="clear" w:color="auto" w:fill="auto"/>
            <w:noWrap/>
            <w:vAlign w:val="center"/>
            <w:hideMark/>
          </w:tcPr>
          <w:p w14:paraId="1B843C1B" w14:textId="77777777" w:rsidR="00C668D7" w:rsidRPr="002C2B97" w:rsidRDefault="00C668D7" w:rsidP="00402C3E">
            <w:pPr>
              <w:ind w:firstLine="0"/>
              <w:jc w:val="left"/>
              <w:rPr>
                <w:i/>
                <w:iCs/>
                <w:sz w:val="28"/>
                <w:szCs w:val="28"/>
                <w:u w:val="single"/>
                <w:lang w:eastAsia="ru-RU"/>
              </w:rPr>
            </w:pPr>
            <w:r w:rsidRPr="002C2B97">
              <w:rPr>
                <w:i/>
                <w:iCs/>
                <w:sz w:val="28"/>
                <w:szCs w:val="28"/>
                <w:u w:val="single"/>
                <w:lang w:eastAsia="ru-RU"/>
              </w:rPr>
              <w:t>Нефть</w:t>
            </w:r>
          </w:p>
        </w:tc>
      </w:tr>
      <w:tr w:rsidR="00C668D7" w:rsidRPr="00691663" w14:paraId="2FF39D68" w14:textId="77777777" w:rsidTr="004E1D4F">
        <w:trPr>
          <w:trHeight w:val="20"/>
        </w:trPr>
        <w:tc>
          <w:tcPr>
            <w:tcW w:w="3274" w:type="pct"/>
            <w:tcBorders>
              <w:top w:val="nil"/>
              <w:left w:val="nil"/>
              <w:bottom w:val="nil"/>
              <w:right w:val="nil"/>
            </w:tcBorders>
            <w:shd w:val="clear" w:color="auto" w:fill="auto"/>
            <w:noWrap/>
            <w:vAlign w:val="center"/>
            <w:hideMark/>
          </w:tcPr>
          <w:p w14:paraId="6B33465D" w14:textId="483E7E35" w:rsidR="00C668D7" w:rsidRPr="00402C3E" w:rsidRDefault="00C668D7" w:rsidP="00C668D7">
            <w:pPr>
              <w:ind w:firstLine="0"/>
              <w:jc w:val="left"/>
              <w:rPr>
                <w:sz w:val="28"/>
                <w:szCs w:val="28"/>
                <w:lang w:eastAsia="ru-RU"/>
              </w:rPr>
            </w:pPr>
            <w:r w:rsidRPr="00402C3E">
              <w:rPr>
                <w:sz w:val="28"/>
                <w:szCs w:val="28"/>
                <w:lang w:eastAsia="ru-RU"/>
              </w:rPr>
              <w:t>Форма хранения:</w:t>
            </w:r>
          </w:p>
        </w:tc>
        <w:tc>
          <w:tcPr>
            <w:tcW w:w="1584" w:type="pct"/>
            <w:tcBorders>
              <w:top w:val="nil"/>
              <w:left w:val="nil"/>
              <w:bottom w:val="nil"/>
              <w:right w:val="nil"/>
            </w:tcBorders>
            <w:shd w:val="clear" w:color="auto" w:fill="auto"/>
            <w:noWrap/>
            <w:vAlign w:val="center"/>
            <w:hideMark/>
          </w:tcPr>
          <w:p w14:paraId="291F4291" w14:textId="77777777" w:rsidR="00C668D7" w:rsidRPr="002C2B97" w:rsidRDefault="00C668D7" w:rsidP="00402C3E">
            <w:pPr>
              <w:ind w:firstLine="0"/>
              <w:jc w:val="left"/>
              <w:rPr>
                <w:i/>
                <w:iCs/>
                <w:sz w:val="28"/>
                <w:szCs w:val="28"/>
                <w:u w:val="single"/>
                <w:lang w:eastAsia="ru-RU"/>
              </w:rPr>
            </w:pPr>
            <w:r w:rsidRPr="002C2B97">
              <w:rPr>
                <w:i/>
                <w:iCs/>
                <w:sz w:val="28"/>
                <w:szCs w:val="28"/>
                <w:u w:val="single"/>
                <w:lang w:eastAsia="ru-RU"/>
              </w:rPr>
              <w:t>Наземная емкость</w:t>
            </w:r>
          </w:p>
        </w:tc>
        <w:tc>
          <w:tcPr>
            <w:tcW w:w="142" w:type="pct"/>
            <w:tcBorders>
              <w:top w:val="nil"/>
              <w:left w:val="nil"/>
              <w:bottom w:val="nil"/>
              <w:right w:val="nil"/>
            </w:tcBorders>
            <w:shd w:val="clear" w:color="auto" w:fill="auto"/>
            <w:noWrap/>
            <w:vAlign w:val="center"/>
            <w:hideMark/>
          </w:tcPr>
          <w:p w14:paraId="2F4973FE" w14:textId="77777777" w:rsidR="00C668D7" w:rsidRPr="002C2B97" w:rsidRDefault="00C668D7" w:rsidP="00402C3E">
            <w:pPr>
              <w:ind w:firstLine="0"/>
              <w:jc w:val="left"/>
              <w:rPr>
                <w:i/>
                <w:sz w:val="28"/>
                <w:szCs w:val="28"/>
                <w:u w:val="single"/>
                <w:lang w:eastAsia="ru-RU"/>
              </w:rPr>
            </w:pPr>
          </w:p>
        </w:tc>
      </w:tr>
      <w:tr w:rsidR="00402C3E" w:rsidRPr="00691663" w14:paraId="6D6D5053" w14:textId="77777777" w:rsidTr="004E1D4F">
        <w:trPr>
          <w:trHeight w:val="20"/>
        </w:trPr>
        <w:tc>
          <w:tcPr>
            <w:tcW w:w="3274" w:type="pct"/>
            <w:tcBorders>
              <w:top w:val="nil"/>
              <w:left w:val="nil"/>
              <w:bottom w:val="nil"/>
              <w:right w:val="nil"/>
            </w:tcBorders>
            <w:shd w:val="clear" w:color="auto" w:fill="auto"/>
            <w:noWrap/>
            <w:vAlign w:val="center"/>
            <w:hideMark/>
          </w:tcPr>
          <w:p w14:paraId="2FEA7939" w14:textId="71C47B28" w:rsidR="00402C3E" w:rsidRPr="00402C3E" w:rsidRDefault="00402C3E" w:rsidP="00C668D7">
            <w:pPr>
              <w:ind w:firstLine="0"/>
              <w:jc w:val="left"/>
              <w:rPr>
                <w:sz w:val="28"/>
                <w:szCs w:val="28"/>
                <w:lang w:eastAsia="ru-RU"/>
              </w:rPr>
            </w:pPr>
            <w:r w:rsidRPr="00402C3E">
              <w:rPr>
                <w:sz w:val="28"/>
                <w:szCs w:val="28"/>
                <w:lang w:eastAsia="ru-RU"/>
              </w:rPr>
              <w:t>Объем емкости хранения</w:t>
            </w:r>
          </w:p>
        </w:tc>
        <w:tc>
          <w:tcPr>
            <w:tcW w:w="1726" w:type="pct"/>
            <w:gridSpan w:val="2"/>
            <w:tcBorders>
              <w:top w:val="nil"/>
              <w:left w:val="nil"/>
              <w:bottom w:val="nil"/>
              <w:right w:val="nil"/>
            </w:tcBorders>
            <w:shd w:val="clear" w:color="auto" w:fill="auto"/>
            <w:noWrap/>
            <w:vAlign w:val="center"/>
            <w:hideMark/>
          </w:tcPr>
          <w:p w14:paraId="1BCEF3D7" w14:textId="75848247" w:rsidR="00402C3E" w:rsidRPr="002C2B97" w:rsidRDefault="005B6B69" w:rsidP="00402C3E">
            <w:pPr>
              <w:ind w:firstLine="0"/>
              <w:jc w:val="left"/>
              <w:rPr>
                <w:i/>
                <w:iCs/>
                <w:sz w:val="28"/>
                <w:szCs w:val="28"/>
                <w:u w:val="single"/>
                <w:lang w:eastAsia="ru-RU"/>
              </w:rPr>
            </w:pPr>
            <w:r>
              <w:rPr>
                <w:i/>
                <w:iCs/>
                <w:sz w:val="28"/>
                <w:szCs w:val="28"/>
                <w:u w:val="single"/>
                <w:lang w:eastAsia="ru-RU"/>
              </w:rPr>
              <w:t>500 </w:t>
            </w:r>
            <w:r w:rsidR="00402C3E" w:rsidRPr="002C2B97">
              <w:rPr>
                <w:i/>
                <w:sz w:val="28"/>
                <w:szCs w:val="28"/>
                <w:u w:val="single"/>
                <w:lang w:eastAsia="ru-RU"/>
              </w:rPr>
              <w:t>м. куб</w:t>
            </w:r>
          </w:p>
        </w:tc>
      </w:tr>
      <w:tr w:rsidR="00402C3E" w:rsidRPr="00691663" w14:paraId="30A8F4BA" w14:textId="77777777" w:rsidTr="004E1D4F">
        <w:trPr>
          <w:trHeight w:val="20"/>
        </w:trPr>
        <w:tc>
          <w:tcPr>
            <w:tcW w:w="3274" w:type="pct"/>
            <w:tcBorders>
              <w:top w:val="nil"/>
              <w:left w:val="nil"/>
              <w:bottom w:val="nil"/>
              <w:right w:val="nil"/>
            </w:tcBorders>
            <w:shd w:val="clear" w:color="auto" w:fill="auto"/>
            <w:vAlign w:val="center"/>
            <w:hideMark/>
          </w:tcPr>
          <w:p w14:paraId="15AF7C76" w14:textId="05F3569A" w:rsidR="00402C3E" w:rsidRPr="00402C3E" w:rsidRDefault="00402C3E" w:rsidP="00C668D7">
            <w:pPr>
              <w:ind w:firstLine="0"/>
              <w:jc w:val="left"/>
              <w:rPr>
                <w:sz w:val="28"/>
                <w:szCs w:val="28"/>
                <w:lang w:eastAsia="ru-RU"/>
              </w:rPr>
            </w:pPr>
            <w:r w:rsidRPr="00402C3E">
              <w:rPr>
                <w:sz w:val="28"/>
                <w:szCs w:val="28"/>
                <w:lang w:eastAsia="ru-RU"/>
              </w:rPr>
              <w:t>Класс вещест</w:t>
            </w:r>
            <w:r>
              <w:rPr>
                <w:sz w:val="28"/>
                <w:szCs w:val="28"/>
                <w:lang w:eastAsia="ru-RU"/>
              </w:rPr>
              <w:t xml:space="preserve">ва по степени чувствительности </w:t>
            </w:r>
            <w:r w:rsidRPr="00402C3E">
              <w:rPr>
                <w:sz w:val="28"/>
                <w:szCs w:val="28"/>
                <w:lang w:eastAsia="ru-RU"/>
              </w:rPr>
              <w:t>к возбуждению взрывных процессов:</w:t>
            </w:r>
          </w:p>
        </w:tc>
        <w:tc>
          <w:tcPr>
            <w:tcW w:w="1726" w:type="pct"/>
            <w:gridSpan w:val="2"/>
            <w:tcBorders>
              <w:top w:val="nil"/>
              <w:left w:val="nil"/>
              <w:bottom w:val="nil"/>
              <w:right w:val="nil"/>
            </w:tcBorders>
            <w:shd w:val="clear" w:color="auto" w:fill="auto"/>
            <w:noWrap/>
            <w:vAlign w:val="center"/>
            <w:hideMark/>
          </w:tcPr>
          <w:p w14:paraId="12FDE0E2" w14:textId="2F04E23A" w:rsidR="00402C3E" w:rsidRPr="002C2B97" w:rsidRDefault="008509A9" w:rsidP="00402C3E">
            <w:pPr>
              <w:ind w:firstLine="0"/>
              <w:jc w:val="left"/>
              <w:rPr>
                <w:i/>
                <w:iCs/>
                <w:sz w:val="28"/>
                <w:szCs w:val="28"/>
                <w:u w:val="single"/>
                <w:lang w:eastAsia="ru-RU"/>
              </w:rPr>
            </w:pPr>
            <w:r>
              <w:rPr>
                <w:i/>
                <w:iCs/>
                <w:sz w:val="28"/>
                <w:szCs w:val="28"/>
                <w:u w:val="single"/>
                <w:lang w:eastAsia="ru-RU"/>
              </w:rPr>
              <w:t>3 </w:t>
            </w:r>
            <w:r w:rsidR="00402C3E" w:rsidRPr="002C2B97">
              <w:rPr>
                <w:i/>
                <w:sz w:val="28"/>
                <w:szCs w:val="28"/>
                <w:u w:val="single"/>
                <w:lang w:eastAsia="ru-RU"/>
              </w:rPr>
              <w:t>класс</w:t>
            </w:r>
          </w:p>
        </w:tc>
      </w:tr>
      <w:tr w:rsidR="00402C3E" w:rsidRPr="00691663" w14:paraId="46576A2C" w14:textId="77777777" w:rsidTr="004E1D4F">
        <w:trPr>
          <w:trHeight w:val="20"/>
        </w:trPr>
        <w:tc>
          <w:tcPr>
            <w:tcW w:w="3274" w:type="pct"/>
            <w:tcBorders>
              <w:top w:val="nil"/>
              <w:left w:val="nil"/>
              <w:bottom w:val="nil"/>
              <w:right w:val="nil"/>
            </w:tcBorders>
            <w:shd w:val="clear" w:color="auto" w:fill="auto"/>
            <w:vAlign w:val="center"/>
            <w:hideMark/>
          </w:tcPr>
          <w:p w14:paraId="5CC14701" w14:textId="663FA7BF" w:rsidR="00402C3E" w:rsidRPr="00402C3E" w:rsidRDefault="00402C3E" w:rsidP="00C668D7">
            <w:pPr>
              <w:ind w:firstLine="0"/>
              <w:jc w:val="left"/>
              <w:rPr>
                <w:sz w:val="28"/>
                <w:szCs w:val="28"/>
                <w:lang w:eastAsia="ru-RU"/>
              </w:rPr>
            </w:pPr>
            <w:r>
              <w:rPr>
                <w:sz w:val="28"/>
                <w:szCs w:val="28"/>
                <w:lang w:eastAsia="ru-RU"/>
              </w:rPr>
              <w:t xml:space="preserve">Характер загроможденности </w:t>
            </w:r>
            <w:r w:rsidRPr="00402C3E">
              <w:rPr>
                <w:sz w:val="28"/>
                <w:szCs w:val="28"/>
                <w:lang w:eastAsia="ru-RU"/>
              </w:rPr>
              <w:t xml:space="preserve">окружающего пространства: </w:t>
            </w:r>
          </w:p>
        </w:tc>
        <w:tc>
          <w:tcPr>
            <w:tcW w:w="1726" w:type="pct"/>
            <w:gridSpan w:val="2"/>
            <w:tcBorders>
              <w:top w:val="nil"/>
              <w:left w:val="nil"/>
              <w:bottom w:val="nil"/>
              <w:right w:val="nil"/>
            </w:tcBorders>
            <w:shd w:val="clear" w:color="auto" w:fill="auto"/>
            <w:vAlign w:val="center"/>
            <w:hideMark/>
          </w:tcPr>
          <w:p w14:paraId="5DB6BC01" w14:textId="63C09761" w:rsidR="00402C3E" w:rsidRPr="002C2B97" w:rsidRDefault="008509A9" w:rsidP="00402C3E">
            <w:pPr>
              <w:ind w:firstLine="0"/>
              <w:jc w:val="left"/>
              <w:rPr>
                <w:i/>
                <w:iCs/>
                <w:sz w:val="28"/>
                <w:szCs w:val="28"/>
                <w:u w:val="single"/>
                <w:lang w:eastAsia="ru-RU"/>
              </w:rPr>
            </w:pPr>
            <w:r>
              <w:rPr>
                <w:i/>
                <w:iCs/>
                <w:sz w:val="28"/>
                <w:szCs w:val="28"/>
                <w:u w:val="single"/>
                <w:lang w:eastAsia="ru-RU"/>
              </w:rPr>
              <w:t>IV </w:t>
            </w:r>
            <w:r w:rsidR="00402C3E" w:rsidRPr="002C2B97">
              <w:rPr>
                <w:i/>
                <w:iCs/>
                <w:sz w:val="28"/>
                <w:szCs w:val="28"/>
                <w:u w:val="single"/>
                <w:lang w:eastAsia="ru-RU"/>
              </w:rPr>
              <w:t>класс</w:t>
            </w:r>
          </w:p>
        </w:tc>
      </w:tr>
      <w:tr w:rsidR="00402C3E" w:rsidRPr="00691663" w14:paraId="0912F4C1" w14:textId="77777777" w:rsidTr="004E1D4F">
        <w:trPr>
          <w:trHeight w:val="20"/>
        </w:trPr>
        <w:tc>
          <w:tcPr>
            <w:tcW w:w="3274" w:type="pct"/>
            <w:tcBorders>
              <w:top w:val="nil"/>
              <w:left w:val="nil"/>
              <w:bottom w:val="nil"/>
              <w:right w:val="nil"/>
            </w:tcBorders>
            <w:shd w:val="clear" w:color="auto" w:fill="auto"/>
            <w:vAlign w:val="bottom"/>
            <w:hideMark/>
          </w:tcPr>
          <w:p w14:paraId="229104D6" w14:textId="1531772A" w:rsidR="00402C3E" w:rsidRPr="00402C3E" w:rsidRDefault="00402C3E" w:rsidP="00C668D7">
            <w:pPr>
              <w:ind w:firstLine="0"/>
              <w:jc w:val="left"/>
              <w:rPr>
                <w:sz w:val="28"/>
                <w:szCs w:val="28"/>
                <w:lang w:eastAsia="ru-RU"/>
              </w:rPr>
            </w:pPr>
            <w:r w:rsidRPr="00402C3E">
              <w:rPr>
                <w:sz w:val="28"/>
                <w:szCs w:val="28"/>
                <w:lang w:eastAsia="ru-RU"/>
              </w:rPr>
              <w:t>Нижний концентрационный предел распространения пламени ГГ</w:t>
            </w:r>
          </w:p>
        </w:tc>
        <w:tc>
          <w:tcPr>
            <w:tcW w:w="1726" w:type="pct"/>
            <w:gridSpan w:val="2"/>
            <w:tcBorders>
              <w:top w:val="nil"/>
              <w:left w:val="nil"/>
              <w:bottom w:val="nil"/>
              <w:right w:val="nil"/>
            </w:tcBorders>
            <w:shd w:val="clear" w:color="auto" w:fill="auto"/>
            <w:noWrap/>
            <w:vAlign w:val="center"/>
            <w:hideMark/>
          </w:tcPr>
          <w:p w14:paraId="4F83A9B9" w14:textId="6295C66C" w:rsidR="00402C3E" w:rsidRPr="002C2B97" w:rsidRDefault="008509A9" w:rsidP="00402C3E">
            <w:pPr>
              <w:ind w:firstLine="0"/>
              <w:jc w:val="left"/>
              <w:rPr>
                <w:i/>
                <w:sz w:val="28"/>
                <w:szCs w:val="28"/>
                <w:u w:val="single"/>
                <w:lang w:eastAsia="ru-RU"/>
              </w:rPr>
            </w:pPr>
            <w:r>
              <w:rPr>
                <w:i/>
                <w:sz w:val="28"/>
                <w:szCs w:val="28"/>
                <w:u w:val="single"/>
                <w:lang w:eastAsia="ru-RU"/>
              </w:rPr>
              <w:t>% </w:t>
            </w:r>
            <w:r w:rsidR="00402C3E" w:rsidRPr="002C2B97">
              <w:rPr>
                <w:i/>
                <w:sz w:val="28"/>
                <w:szCs w:val="28"/>
                <w:u w:val="single"/>
                <w:lang w:eastAsia="ru-RU"/>
              </w:rPr>
              <w:t>объ.</w:t>
            </w:r>
          </w:p>
        </w:tc>
      </w:tr>
      <w:tr w:rsidR="00402C3E" w:rsidRPr="00691663" w14:paraId="2E78A043" w14:textId="77777777" w:rsidTr="004E1D4F">
        <w:trPr>
          <w:trHeight w:val="20"/>
        </w:trPr>
        <w:tc>
          <w:tcPr>
            <w:tcW w:w="3274" w:type="pct"/>
            <w:tcBorders>
              <w:top w:val="nil"/>
              <w:left w:val="nil"/>
              <w:bottom w:val="nil"/>
              <w:right w:val="nil"/>
            </w:tcBorders>
            <w:shd w:val="clear" w:color="auto" w:fill="auto"/>
            <w:vAlign w:val="bottom"/>
            <w:hideMark/>
          </w:tcPr>
          <w:p w14:paraId="37443BB9" w14:textId="7FD0759B" w:rsidR="00402C3E" w:rsidRPr="00402C3E" w:rsidRDefault="00402C3E" w:rsidP="00C668D7">
            <w:pPr>
              <w:ind w:firstLine="0"/>
              <w:jc w:val="left"/>
              <w:rPr>
                <w:sz w:val="28"/>
                <w:szCs w:val="28"/>
                <w:lang w:eastAsia="ru-RU"/>
              </w:rPr>
            </w:pPr>
            <w:r w:rsidRPr="00402C3E">
              <w:rPr>
                <w:sz w:val="28"/>
                <w:szCs w:val="28"/>
                <w:lang w:eastAsia="ru-RU"/>
              </w:rPr>
              <w:t>Удельная теплота сгорания горючего вещества, Мдж/кг;</w:t>
            </w:r>
          </w:p>
        </w:tc>
        <w:tc>
          <w:tcPr>
            <w:tcW w:w="1726" w:type="pct"/>
            <w:gridSpan w:val="2"/>
            <w:tcBorders>
              <w:top w:val="nil"/>
              <w:left w:val="nil"/>
              <w:bottom w:val="nil"/>
              <w:right w:val="nil"/>
            </w:tcBorders>
            <w:shd w:val="clear" w:color="auto" w:fill="auto"/>
            <w:noWrap/>
            <w:vAlign w:val="center"/>
            <w:hideMark/>
          </w:tcPr>
          <w:p w14:paraId="461BAAEA" w14:textId="68BE0BF6" w:rsidR="00402C3E" w:rsidRPr="002C2B97" w:rsidRDefault="008509A9" w:rsidP="00402C3E">
            <w:pPr>
              <w:ind w:firstLine="0"/>
              <w:jc w:val="left"/>
              <w:rPr>
                <w:i/>
                <w:sz w:val="28"/>
                <w:szCs w:val="28"/>
                <w:u w:val="single"/>
                <w:lang w:eastAsia="ru-RU"/>
              </w:rPr>
            </w:pPr>
            <w:r>
              <w:rPr>
                <w:i/>
                <w:sz w:val="28"/>
                <w:szCs w:val="28"/>
                <w:u w:val="single"/>
                <w:lang w:eastAsia="ru-RU"/>
              </w:rPr>
              <w:t>42 </w:t>
            </w:r>
            <w:r w:rsidR="00402C3E" w:rsidRPr="002C2B97">
              <w:rPr>
                <w:i/>
                <w:sz w:val="28"/>
                <w:szCs w:val="28"/>
                <w:u w:val="single"/>
                <w:lang w:eastAsia="ru-RU"/>
              </w:rPr>
              <w:t>Мдж/кг</w:t>
            </w:r>
          </w:p>
        </w:tc>
      </w:tr>
      <w:tr w:rsidR="00402C3E" w:rsidRPr="00691663" w14:paraId="247764DE" w14:textId="77777777" w:rsidTr="004E1D4F">
        <w:trPr>
          <w:trHeight w:val="20"/>
        </w:trPr>
        <w:tc>
          <w:tcPr>
            <w:tcW w:w="3274" w:type="pct"/>
            <w:tcBorders>
              <w:top w:val="nil"/>
              <w:left w:val="nil"/>
              <w:bottom w:val="nil"/>
              <w:right w:val="nil"/>
            </w:tcBorders>
            <w:shd w:val="clear" w:color="auto" w:fill="auto"/>
            <w:noWrap/>
            <w:vAlign w:val="bottom"/>
            <w:hideMark/>
          </w:tcPr>
          <w:p w14:paraId="64A8E83B" w14:textId="72697F12" w:rsidR="00402C3E" w:rsidRPr="00402C3E" w:rsidRDefault="00402C3E" w:rsidP="00C668D7">
            <w:pPr>
              <w:ind w:firstLine="0"/>
              <w:jc w:val="left"/>
              <w:rPr>
                <w:sz w:val="28"/>
                <w:szCs w:val="28"/>
                <w:lang w:eastAsia="ru-RU"/>
              </w:rPr>
            </w:pPr>
            <w:r w:rsidRPr="00402C3E">
              <w:rPr>
                <w:sz w:val="28"/>
                <w:szCs w:val="28"/>
                <w:lang w:eastAsia="ru-RU"/>
              </w:rPr>
              <w:t>Молярная масса</w:t>
            </w:r>
          </w:p>
        </w:tc>
        <w:tc>
          <w:tcPr>
            <w:tcW w:w="1726" w:type="pct"/>
            <w:gridSpan w:val="2"/>
            <w:tcBorders>
              <w:top w:val="nil"/>
              <w:left w:val="nil"/>
              <w:bottom w:val="nil"/>
              <w:right w:val="nil"/>
            </w:tcBorders>
            <w:shd w:val="clear" w:color="auto" w:fill="auto"/>
            <w:noWrap/>
            <w:vAlign w:val="center"/>
            <w:hideMark/>
          </w:tcPr>
          <w:p w14:paraId="7E5881C5" w14:textId="5D4CCB52" w:rsidR="00402C3E" w:rsidRPr="002C2B97" w:rsidRDefault="008509A9" w:rsidP="00402C3E">
            <w:pPr>
              <w:ind w:firstLine="0"/>
              <w:jc w:val="left"/>
              <w:rPr>
                <w:i/>
                <w:sz w:val="28"/>
                <w:szCs w:val="28"/>
                <w:u w:val="single"/>
                <w:lang w:eastAsia="ru-RU"/>
              </w:rPr>
            </w:pPr>
            <w:r>
              <w:rPr>
                <w:i/>
                <w:sz w:val="28"/>
                <w:szCs w:val="28"/>
                <w:u w:val="single"/>
                <w:lang w:eastAsia="ru-RU"/>
              </w:rPr>
              <w:t>300 </w:t>
            </w:r>
            <w:r w:rsidR="00402C3E" w:rsidRPr="002C2B97">
              <w:rPr>
                <w:i/>
                <w:sz w:val="28"/>
                <w:szCs w:val="28"/>
                <w:u w:val="single"/>
                <w:lang w:eastAsia="ru-RU"/>
              </w:rPr>
              <w:t>кг/кмоль</w:t>
            </w:r>
          </w:p>
        </w:tc>
      </w:tr>
      <w:tr w:rsidR="00402C3E" w:rsidRPr="00691663" w14:paraId="5E8D1310" w14:textId="77777777" w:rsidTr="004E1D4F">
        <w:trPr>
          <w:trHeight w:val="20"/>
        </w:trPr>
        <w:tc>
          <w:tcPr>
            <w:tcW w:w="3274" w:type="pct"/>
            <w:tcBorders>
              <w:top w:val="nil"/>
              <w:left w:val="nil"/>
              <w:bottom w:val="nil"/>
              <w:right w:val="nil"/>
            </w:tcBorders>
            <w:shd w:val="clear" w:color="auto" w:fill="auto"/>
            <w:vAlign w:val="bottom"/>
            <w:hideMark/>
          </w:tcPr>
          <w:p w14:paraId="13656DB2" w14:textId="480F1606" w:rsidR="00402C3E" w:rsidRPr="00402C3E" w:rsidRDefault="00402C3E" w:rsidP="00C668D7">
            <w:pPr>
              <w:ind w:firstLine="0"/>
              <w:jc w:val="left"/>
              <w:rPr>
                <w:sz w:val="28"/>
                <w:szCs w:val="28"/>
                <w:lang w:eastAsia="ru-RU"/>
              </w:rPr>
            </w:pPr>
            <w:r w:rsidRPr="00402C3E">
              <w:rPr>
                <w:sz w:val="28"/>
                <w:szCs w:val="28"/>
                <w:lang w:eastAsia="ru-RU"/>
              </w:rPr>
              <w:t>Температура окружающей среды более</w:t>
            </w:r>
          </w:p>
        </w:tc>
        <w:tc>
          <w:tcPr>
            <w:tcW w:w="1726" w:type="pct"/>
            <w:gridSpan w:val="2"/>
            <w:tcBorders>
              <w:top w:val="nil"/>
              <w:left w:val="nil"/>
              <w:bottom w:val="nil"/>
              <w:right w:val="nil"/>
            </w:tcBorders>
            <w:shd w:val="clear" w:color="auto" w:fill="auto"/>
            <w:noWrap/>
            <w:vAlign w:val="center"/>
            <w:hideMark/>
          </w:tcPr>
          <w:p w14:paraId="40AA4104" w14:textId="5AB7534B" w:rsidR="00402C3E" w:rsidRPr="002C2B97" w:rsidRDefault="00402C3E" w:rsidP="00402C3E">
            <w:pPr>
              <w:ind w:firstLine="0"/>
              <w:jc w:val="left"/>
              <w:rPr>
                <w:i/>
                <w:iCs/>
                <w:sz w:val="28"/>
                <w:szCs w:val="28"/>
                <w:u w:val="single"/>
                <w:lang w:eastAsia="ru-RU"/>
              </w:rPr>
            </w:pPr>
            <w:r w:rsidRPr="002C2B97">
              <w:rPr>
                <w:i/>
                <w:iCs/>
                <w:sz w:val="28"/>
                <w:szCs w:val="28"/>
                <w:u w:val="single"/>
                <w:lang w:eastAsia="ru-RU"/>
              </w:rPr>
              <w:t xml:space="preserve">10 </w:t>
            </w:r>
            <w:r w:rsidRPr="002C2B97">
              <w:rPr>
                <w:i/>
                <w:sz w:val="28"/>
                <w:szCs w:val="28"/>
                <w:u w:val="single"/>
                <w:vertAlign w:val="superscript"/>
                <w:lang w:eastAsia="ru-RU"/>
              </w:rPr>
              <w:t>о</w:t>
            </w:r>
            <w:r w:rsidRPr="002C2B97">
              <w:rPr>
                <w:i/>
                <w:sz w:val="28"/>
                <w:szCs w:val="28"/>
                <w:u w:val="single"/>
                <w:lang w:eastAsia="ru-RU"/>
              </w:rPr>
              <w:t>С</w:t>
            </w:r>
          </w:p>
        </w:tc>
      </w:tr>
      <w:tr w:rsidR="00402C3E" w:rsidRPr="00691663" w14:paraId="3F2BE995" w14:textId="77777777" w:rsidTr="004E1D4F">
        <w:trPr>
          <w:trHeight w:val="20"/>
        </w:trPr>
        <w:tc>
          <w:tcPr>
            <w:tcW w:w="3274" w:type="pct"/>
            <w:tcBorders>
              <w:top w:val="nil"/>
              <w:left w:val="nil"/>
              <w:bottom w:val="nil"/>
              <w:right w:val="nil"/>
            </w:tcBorders>
            <w:shd w:val="clear" w:color="auto" w:fill="auto"/>
            <w:vAlign w:val="bottom"/>
            <w:hideMark/>
          </w:tcPr>
          <w:p w14:paraId="65213A22" w14:textId="66CCA7AB" w:rsidR="00402C3E" w:rsidRPr="00402C3E" w:rsidRDefault="00402C3E" w:rsidP="00C668D7">
            <w:pPr>
              <w:ind w:firstLine="0"/>
              <w:jc w:val="left"/>
              <w:rPr>
                <w:sz w:val="28"/>
                <w:szCs w:val="28"/>
                <w:lang w:eastAsia="ru-RU"/>
              </w:rPr>
            </w:pPr>
            <w:r w:rsidRPr="00402C3E">
              <w:rPr>
                <w:sz w:val="28"/>
                <w:szCs w:val="28"/>
                <w:lang w:eastAsia="ru-RU"/>
              </w:rPr>
              <w:t>Скорость ветра менее</w:t>
            </w:r>
          </w:p>
        </w:tc>
        <w:tc>
          <w:tcPr>
            <w:tcW w:w="1726" w:type="pct"/>
            <w:gridSpan w:val="2"/>
            <w:tcBorders>
              <w:top w:val="nil"/>
              <w:left w:val="nil"/>
              <w:bottom w:val="nil"/>
              <w:right w:val="nil"/>
            </w:tcBorders>
            <w:shd w:val="clear" w:color="auto" w:fill="auto"/>
            <w:noWrap/>
            <w:vAlign w:val="center"/>
            <w:hideMark/>
          </w:tcPr>
          <w:p w14:paraId="4F81BC91" w14:textId="56F59A4C" w:rsidR="00402C3E" w:rsidRPr="002C2B97" w:rsidRDefault="008509A9" w:rsidP="00402C3E">
            <w:pPr>
              <w:ind w:firstLine="0"/>
              <w:jc w:val="left"/>
              <w:rPr>
                <w:i/>
                <w:iCs/>
                <w:sz w:val="28"/>
                <w:szCs w:val="28"/>
                <w:u w:val="single"/>
                <w:lang w:eastAsia="ru-RU"/>
              </w:rPr>
            </w:pPr>
            <w:r>
              <w:rPr>
                <w:i/>
                <w:iCs/>
                <w:sz w:val="28"/>
                <w:szCs w:val="28"/>
                <w:u w:val="single"/>
                <w:lang w:eastAsia="ru-RU"/>
              </w:rPr>
              <w:t>2 </w:t>
            </w:r>
            <w:r w:rsidR="00402C3E" w:rsidRPr="002C2B97">
              <w:rPr>
                <w:i/>
                <w:sz w:val="28"/>
                <w:szCs w:val="28"/>
                <w:u w:val="single"/>
                <w:lang w:eastAsia="ru-RU"/>
              </w:rPr>
              <w:t>м/с</w:t>
            </w:r>
          </w:p>
        </w:tc>
      </w:tr>
      <w:tr w:rsidR="00402C3E" w:rsidRPr="00691663" w14:paraId="2F01821D" w14:textId="77777777" w:rsidTr="004E1D4F">
        <w:trPr>
          <w:trHeight w:val="20"/>
        </w:trPr>
        <w:tc>
          <w:tcPr>
            <w:tcW w:w="3274" w:type="pct"/>
            <w:tcBorders>
              <w:top w:val="nil"/>
              <w:left w:val="nil"/>
              <w:bottom w:val="nil"/>
              <w:right w:val="nil"/>
            </w:tcBorders>
            <w:shd w:val="clear" w:color="auto" w:fill="auto"/>
            <w:noWrap/>
            <w:vAlign w:val="bottom"/>
            <w:hideMark/>
          </w:tcPr>
          <w:p w14:paraId="12ACC9FB" w14:textId="2716BA5F" w:rsidR="00402C3E" w:rsidRPr="00402C3E" w:rsidRDefault="00402C3E" w:rsidP="00C668D7">
            <w:pPr>
              <w:ind w:firstLine="0"/>
              <w:jc w:val="left"/>
              <w:rPr>
                <w:sz w:val="28"/>
                <w:szCs w:val="28"/>
                <w:lang w:eastAsia="ru-RU"/>
              </w:rPr>
            </w:pPr>
            <w:r w:rsidRPr="00402C3E">
              <w:rPr>
                <w:sz w:val="28"/>
                <w:szCs w:val="28"/>
                <w:lang w:eastAsia="ru-RU"/>
              </w:rPr>
              <w:t>Емкость разрушается полностью</w:t>
            </w:r>
          </w:p>
        </w:tc>
        <w:tc>
          <w:tcPr>
            <w:tcW w:w="1726" w:type="pct"/>
            <w:gridSpan w:val="2"/>
            <w:tcBorders>
              <w:top w:val="nil"/>
              <w:left w:val="nil"/>
              <w:bottom w:val="nil"/>
              <w:right w:val="nil"/>
            </w:tcBorders>
            <w:shd w:val="clear" w:color="auto" w:fill="auto"/>
            <w:noWrap/>
            <w:vAlign w:val="center"/>
            <w:hideMark/>
          </w:tcPr>
          <w:p w14:paraId="254DA6B7" w14:textId="77777777" w:rsidR="00402C3E" w:rsidRPr="002C2B97" w:rsidRDefault="00402C3E" w:rsidP="00402C3E">
            <w:pPr>
              <w:ind w:firstLine="0"/>
              <w:jc w:val="left"/>
              <w:rPr>
                <w:i/>
                <w:sz w:val="28"/>
                <w:szCs w:val="28"/>
                <w:u w:val="single"/>
                <w:lang w:eastAsia="ru-RU"/>
              </w:rPr>
            </w:pPr>
          </w:p>
        </w:tc>
      </w:tr>
      <w:tr w:rsidR="00C668D7" w:rsidRPr="00691663" w14:paraId="733B0FED" w14:textId="77777777" w:rsidTr="004E1D4F">
        <w:trPr>
          <w:trHeight w:val="20"/>
        </w:trPr>
        <w:tc>
          <w:tcPr>
            <w:tcW w:w="3274" w:type="pct"/>
            <w:tcBorders>
              <w:top w:val="nil"/>
              <w:left w:val="nil"/>
              <w:bottom w:val="nil"/>
              <w:right w:val="nil"/>
            </w:tcBorders>
            <w:shd w:val="clear" w:color="auto" w:fill="auto"/>
            <w:noWrap/>
            <w:vAlign w:val="bottom"/>
            <w:hideMark/>
          </w:tcPr>
          <w:p w14:paraId="67E95EE3" w14:textId="24BEDC21" w:rsidR="00C668D7" w:rsidRPr="00402C3E" w:rsidRDefault="00C668D7" w:rsidP="00C668D7">
            <w:pPr>
              <w:ind w:firstLine="0"/>
              <w:jc w:val="left"/>
              <w:rPr>
                <w:sz w:val="28"/>
                <w:szCs w:val="28"/>
                <w:lang w:eastAsia="ru-RU"/>
              </w:rPr>
            </w:pPr>
            <w:r w:rsidRPr="00402C3E">
              <w:rPr>
                <w:sz w:val="28"/>
                <w:szCs w:val="28"/>
                <w:lang w:eastAsia="ru-RU"/>
              </w:rPr>
              <w:t>Расположение облака сгорания</w:t>
            </w:r>
          </w:p>
        </w:tc>
        <w:tc>
          <w:tcPr>
            <w:tcW w:w="1726" w:type="pct"/>
            <w:gridSpan w:val="2"/>
            <w:tcBorders>
              <w:top w:val="nil"/>
              <w:left w:val="nil"/>
              <w:bottom w:val="nil"/>
              <w:right w:val="nil"/>
            </w:tcBorders>
            <w:shd w:val="clear" w:color="auto" w:fill="auto"/>
            <w:vAlign w:val="center"/>
            <w:hideMark/>
          </w:tcPr>
          <w:p w14:paraId="7EEA07D2" w14:textId="77777777" w:rsidR="00C668D7" w:rsidRPr="002C2B97" w:rsidRDefault="00C668D7" w:rsidP="00402C3E">
            <w:pPr>
              <w:ind w:firstLine="0"/>
              <w:jc w:val="left"/>
              <w:rPr>
                <w:i/>
                <w:iCs/>
                <w:sz w:val="28"/>
                <w:szCs w:val="28"/>
                <w:u w:val="single"/>
                <w:lang w:eastAsia="ru-RU"/>
              </w:rPr>
            </w:pPr>
            <w:r w:rsidRPr="002C2B97">
              <w:rPr>
                <w:i/>
                <w:iCs/>
                <w:sz w:val="28"/>
                <w:szCs w:val="28"/>
                <w:u w:val="single"/>
                <w:lang w:eastAsia="ru-RU"/>
              </w:rPr>
              <w:t>на поверхности земли</w:t>
            </w:r>
          </w:p>
        </w:tc>
      </w:tr>
    </w:tbl>
    <w:p w14:paraId="07F121F4" w14:textId="77777777" w:rsidR="00402C3E" w:rsidRPr="00402C3E" w:rsidRDefault="00402C3E">
      <w:pPr>
        <w:rPr>
          <w:sz w:val="28"/>
          <w:szCs w:val="28"/>
        </w:rPr>
      </w:pPr>
    </w:p>
    <w:tbl>
      <w:tblPr>
        <w:tblW w:w="5000" w:type="pct"/>
        <w:tblLook w:val="04A0" w:firstRow="1" w:lastRow="0" w:firstColumn="1" w:lastColumn="0" w:noHBand="0" w:noVBand="1"/>
      </w:tblPr>
      <w:tblGrid>
        <w:gridCol w:w="6711"/>
        <w:gridCol w:w="3426"/>
      </w:tblGrid>
      <w:tr w:rsidR="00402C3E" w:rsidRPr="00402C3E" w14:paraId="3C49B62F" w14:textId="77777777" w:rsidTr="004E1D4F">
        <w:trPr>
          <w:trHeight w:val="20"/>
        </w:trPr>
        <w:tc>
          <w:tcPr>
            <w:tcW w:w="3310" w:type="pct"/>
            <w:tcBorders>
              <w:top w:val="nil"/>
              <w:left w:val="nil"/>
              <w:bottom w:val="nil"/>
              <w:right w:val="nil"/>
            </w:tcBorders>
            <w:shd w:val="clear" w:color="auto" w:fill="auto"/>
            <w:noWrap/>
            <w:vAlign w:val="bottom"/>
            <w:hideMark/>
          </w:tcPr>
          <w:p w14:paraId="3B6F42B2" w14:textId="77777777" w:rsidR="00402C3E" w:rsidRPr="00402C3E" w:rsidRDefault="00402C3E" w:rsidP="00C668D7">
            <w:pPr>
              <w:ind w:firstLine="0"/>
              <w:jc w:val="left"/>
              <w:rPr>
                <w:b/>
                <w:bCs/>
                <w:sz w:val="28"/>
                <w:szCs w:val="28"/>
                <w:u w:val="single"/>
                <w:lang w:eastAsia="ru-RU"/>
              </w:rPr>
            </w:pPr>
            <w:r w:rsidRPr="00402C3E">
              <w:rPr>
                <w:b/>
                <w:bCs/>
                <w:sz w:val="28"/>
                <w:szCs w:val="28"/>
                <w:u w:val="single"/>
                <w:lang w:eastAsia="ru-RU"/>
              </w:rPr>
              <w:t>Результаты расчетов</w:t>
            </w:r>
          </w:p>
        </w:tc>
        <w:tc>
          <w:tcPr>
            <w:tcW w:w="1690" w:type="pct"/>
            <w:tcBorders>
              <w:top w:val="nil"/>
              <w:left w:val="nil"/>
              <w:bottom w:val="nil"/>
              <w:right w:val="nil"/>
            </w:tcBorders>
            <w:shd w:val="clear" w:color="auto" w:fill="auto"/>
            <w:noWrap/>
            <w:vAlign w:val="center"/>
            <w:hideMark/>
          </w:tcPr>
          <w:p w14:paraId="60807D09" w14:textId="77777777" w:rsidR="00402C3E" w:rsidRPr="00402C3E" w:rsidRDefault="00402C3E" w:rsidP="00C668D7">
            <w:pPr>
              <w:ind w:firstLine="0"/>
              <w:jc w:val="left"/>
              <w:rPr>
                <w:sz w:val="28"/>
                <w:szCs w:val="28"/>
                <w:lang w:eastAsia="ru-RU"/>
              </w:rPr>
            </w:pPr>
          </w:p>
        </w:tc>
      </w:tr>
      <w:tr w:rsidR="00402C3E" w:rsidRPr="00402C3E" w14:paraId="2A63A9EA" w14:textId="77777777" w:rsidTr="004E1D4F">
        <w:trPr>
          <w:trHeight w:val="20"/>
        </w:trPr>
        <w:tc>
          <w:tcPr>
            <w:tcW w:w="3310" w:type="pct"/>
            <w:tcBorders>
              <w:top w:val="nil"/>
              <w:left w:val="nil"/>
              <w:bottom w:val="nil"/>
              <w:right w:val="nil"/>
            </w:tcBorders>
            <w:shd w:val="clear" w:color="auto" w:fill="auto"/>
            <w:noWrap/>
            <w:vAlign w:val="bottom"/>
            <w:hideMark/>
          </w:tcPr>
          <w:p w14:paraId="72DF02D6" w14:textId="01D5650D" w:rsidR="00402C3E" w:rsidRPr="00402C3E" w:rsidRDefault="00402C3E" w:rsidP="00C668D7">
            <w:pPr>
              <w:ind w:firstLine="0"/>
              <w:jc w:val="left"/>
              <w:rPr>
                <w:sz w:val="28"/>
                <w:szCs w:val="28"/>
                <w:lang w:eastAsia="ru-RU"/>
              </w:rPr>
            </w:pPr>
            <w:r w:rsidRPr="00402C3E">
              <w:rPr>
                <w:sz w:val="28"/>
                <w:szCs w:val="28"/>
                <w:lang w:eastAsia="ru-RU"/>
              </w:rPr>
              <w:t>Вес возможного разлития</w:t>
            </w:r>
          </w:p>
        </w:tc>
        <w:tc>
          <w:tcPr>
            <w:tcW w:w="1690" w:type="pct"/>
            <w:tcBorders>
              <w:top w:val="nil"/>
              <w:left w:val="nil"/>
              <w:bottom w:val="nil"/>
              <w:right w:val="nil"/>
            </w:tcBorders>
            <w:shd w:val="clear" w:color="auto" w:fill="auto"/>
            <w:noWrap/>
            <w:vAlign w:val="bottom"/>
            <w:hideMark/>
          </w:tcPr>
          <w:p w14:paraId="7C642EC8" w14:textId="20155C6D" w:rsidR="00402C3E" w:rsidRPr="00402C3E" w:rsidRDefault="008509A9" w:rsidP="00402C3E">
            <w:pPr>
              <w:ind w:firstLine="0"/>
              <w:jc w:val="left"/>
              <w:rPr>
                <w:sz w:val="28"/>
                <w:szCs w:val="28"/>
                <w:lang w:eastAsia="ru-RU"/>
              </w:rPr>
            </w:pPr>
            <w:r>
              <w:rPr>
                <w:sz w:val="28"/>
                <w:szCs w:val="28"/>
                <w:lang w:eastAsia="ru-RU"/>
              </w:rPr>
              <w:t>410 000.</w:t>
            </w:r>
            <w:r w:rsidR="00402C3E" w:rsidRPr="00402C3E">
              <w:rPr>
                <w:sz w:val="28"/>
                <w:szCs w:val="28"/>
                <w:lang w:eastAsia="ru-RU"/>
              </w:rPr>
              <w:t>00</w:t>
            </w:r>
            <w:r w:rsidR="00402C3E">
              <w:rPr>
                <w:sz w:val="28"/>
                <w:szCs w:val="28"/>
                <w:lang w:eastAsia="ru-RU"/>
              </w:rPr>
              <w:t xml:space="preserve"> </w:t>
            </w:r>
            <w:r w:rsidR="00402C3E" w:rsidRPr="00402C3E">
              <w:rPr>
                <w:sz w:val="28"/>
                <w:szCs w:val="28"/>
                <w:lang w:eastAsia="ru-RU"/>
              </w:rPr>
              <w:t>кг</w:t>
            </w:r>
          </w:p>
        </w:tc>
      </w:tr>
      <w:tr w:rsidR="00402C3E" w:rsidRPr="00402C3E" w14:paraId="0E655E29" w14:textId="77777777" w:rsidTr="004E1D4F">
        <w:trPr>
          <w:trHeight w:val="20"/>
        </w:trPr>
        <w:tc>
          <w:tcPr>
            <w:tcW w:w="3310" w:type="pct"/>
            <w:tcBorders>
              <w:top w:val="nil"/>
              <w:left w:val="nil"/>
              <w:bottom w:val="nil"/>
              <w:right w:val="nil"/>
            </w:tcBorders>
            <w:shd w:val="clear" w:color="auto" w:fill="auto"/>
            <w:noWrap/>
            <w:vAlign w:val="bottom"/>
            <w:hideMark/>
          </w:tcPr>
          <w:p w14:paraId="4C7A4834" w14:textId="66B84FC2" w:rsidR="00402C3E" w:rsidRPr="00402C3E" w:rsidRDefault="00402C3E" w:rsidP="00C668D7">
            <w:pPr>
              <w:ind w:firstLine="0"/>
              <w:jc w:val="left"/>
              <w:rPr>
                <w:sz w:val="28"/>
                <w:szCs w:val="28"/>
                <w:lang w:eastAsia="ru-RU"/>
              </w:rPr>
            </w:pPr>
            <w:r w:rsidRPr="00402C3E">
              <w:rPr>
                <w:sz w:val="28"/>
                <w:szCs w:val="28"/>
                <w:lang w:eastAsia="ru-RU"/>
              </w:rPr>
              <w:t>Масса горючего вещества, содержащегося в облаке</w:t>
            </w:r>
          </w:p>
        </w:tc>
        <w:tc>
          <w:tcPr>
            <w:tcW w:w="1690" w:type="pct"/>
            <w:tcBorders>
              <w:top w:val="nil"/>
              <w:left w:val="nil"/>
              <w:bottom w:val="nil"/>
              <w:right w:val="nil"/>
            </w:tcBorders>
            <w:shd w:val="clear" w:color="auto" w:fill="auto"/>
            <w:noWrap/>
            <w:vAlign w:val="bottom"/>
            <w:hideMark/>
          </w:tcPr>
          <w:p w14:paraId="0EA94269" w14:textId="6196FE0D" w:rsidR="00402C3E" w:rsidRPr="00402C3E" w:rsidRDefault="00402C3E" w:rsidP="00402C3E">
            <w:pPr>
              <w:ind w:firstLine="0"/>
              <w:jc w:val="left"/>
              <w:rPr>
                <w:sz w:val="28"/>
                <w:szCs w:val="28"/>
                <w:lang w:eastAsia="ru-RU"/>
              </w:rPr>
            </w:pPr>
            <w:r>
              <w:rPr>
                <w:sz w:val="28"/>
                <w:szCs w:val="28"/>
                <w:lang w:eastAsia="ru-RU"/>
              </w:rPr>
              <w:t>143.</w:t>
            </w:r>
            <w:r w:rsidRPr="00402C3E">
              <w:rPr>
                <w:sz w:val="28"/>
                <w:szCs w:val="28"/>
                <w:lang w:eastAsia="ru-RU"/>
              </w:rPr>
              <w:t>41</w:t>
            </w:r>
            <w:r w:rsidR="008509A9">
              <w:rPr>
                <w:sz w:val="28"/>
                <w:szCs w:val="28"/>
                <w:lang w:eastAsia="ru-RU"/>
              </w:rPr>
              <w:t> </w:t>
            </w:r>
            <w:r w:rsidRPr="00402C3E">
              <w:rPr>
                <w:sz w:val="28"/>
                <w:szCs w:val="28"/>
                <w:lang w:eastAsia="ru-RU"/>
              </w:rPr>
              <w:t>кг</w:t>
            </w:r>
          </w:p>
        </w:tc>
      </w:tr>
      <w:tr w:rsidR="00402C3E" w:rsidRPr="00402C3E" w14:paraId="23DDCB0E" w14:textId="77777777" w:rsidTr="004E1D4F">
        <w:trPr>
          <w:trHeight w:val="20"/>
        </w:trPr>
        <w:tc>
          <w:tcPr>
            <w:tcW w:w="3310" w:type="pct"/>
            <w:tcBorders>
              <w:top w:val="nil"/>
              <w:left w:val="nil"/>
              <w:bottom w:val="nil"/>
              <w:right w:val="nil"/>
            </w:tcBorders>
            <w:shd w:val="clear" w:color="auto" w:fill="auto"/>
            <w:noWrap/>
            <w:hideMark/>
          </w:tcPr>
          <w:p w14:paraId="61D9FE38" w14:textId="1EB93643" w:rsidR="00402C3E" w:rsidRPr="00402C3E" w:rsidRDefault="00402C3E" w:rsidP="00C668D7">
            <w:pPr>
              <w:ind w:firstLine="0"/>
              <w:jc w:val="left"/>
              <w:rPr>
                <w:sz w:val="28"/>
                <w:szCs w:val="28"/>
                <w:lang w:eastAsia="ru-RU"/>
              </w:rPr>
            </w:pPr>
            <w:r w:rsidRPr="00402C3E">
              <w:rPr>
                <w:sz w:val="28"/>
                <w:szCs w:val="28"/>
                <w:lang w:eastAsia="ru-RU"/>
              </w:rPr>
              <w:t>Режим сгорания облака:</w:t>
            </w:r>
          </w:p>
        </w:tc>
        <w:tc>
          <w:tcPr>
            <w:tcW w:w="1690" w:type="pct"/>
            <w:tcBorders>
              <w:top w:val="nil"/>
              <w:left w:val="nil"/>
              <w:bottom w:val="nil"/>
              <w:right w:val="nil"/>
            </w:tcBorders>
            <w:shd w:val="clear" w:color="auto" w:fill="auto"/>
            <w:vAlign w:val="center"/>
            <w:hideMark/>
          </w:tcPr>
          <w:p w14:paraId="621D94AE" w14:textId="3DE0A458" w:rsidR="00402C3E" w:rsidRPr="00402C3E" w:rsidRDefault="00402C3E" w:rsidP="00402C3E">
            <w:pPr>
              <w:ind w:firstLine="0"/>
              <w:jc w:val="left"/>
              <w:rPr>
                <w:sz w:val="28"/>
                <w:szCs w:val="28"/>
                <w:lang w:eastAsia="ru-RU"/>
              </w:rPr>
            </w:pPr>
            <w:r w:rsidRPr="00402C3E">
              <w:rPr>
                <w:sz w:val="28"/>
                <w:szCs w:val="28"/>
                <w:lang w:eastAsia="ru-RU"/>
              </w:rPr>
              <w:t>5</w:t>
            </w:r>
            <w:r w:rsidR="008509A9">
              <w:rPr>
                <w:sz w:val="28"/>
                <w:szCs w:val="28"/>
                <w:lang w:eastAsia="ru-RU"/>
              </w:rPr>
              <w:t> </w:t>
            </w:r>
            <w:r w:rsidRPr="00402C3E">
              <w:rPr>
                <w:sz w:val="28"/>
                <w:szCs w:val="28"/>
                <w:lang w:eastAsia="ru-RU"/>
              </w:rPr>
              <w:t>класс</w:t>
            </w:r>
          </w:p>
        </w:tc>
      </w:tr>
      <w:tr w:rsidR="00402C3E" w:rsidRPr="00402C3E" w14:paraId="6B36309A" w14:textId="77777777" w:rsidTr="004E1D4F">
        <w:trPr>
          <w:trHeight w:val="20"/>
        </w:trPr>
        <w:tc>
          <w:tcPr>
            <w:tcW w:w="3310" w:type="pct"/>
            <w:tcBorders>
              <w:top w:val="nil"/>
              <w:left w:val="nil"/>
              <w:bottom w:val="nil"/>
              <w:right w:val="nil"/>
            </w:tcBorders>
            <w:shd w:val="clear" w:color="auto" w:fill="auto"/>
            <w:noWrap/>
            <w:vAlign w:val="bottom"/>
            <w:hideMark/>
          </w:tcPr>
          <w:p w14:paraId="0EC39B86" w14:textId="13E2E8D5" w:rsidR="00402C3E" w:rsidRPr="00402C3E" w:rsidRDefault="00402C3E" w:rsidP="00C668D7">
            <w:pPr>
              <w:ind w:firstLine="0"/>
              <w:jc w:val="left"/>
              <w:rPr>
                <w:sz w:val="28"/>
                <w:szCs w:val="28"/>
                <w:lang w:eastAsia="ru-RU"/>
              </w:rPr>
            </w:pPr>
            <w:r w:rsidRPr="00402C3E">
              <w:rPr>
                <w:sz w:val="28"/>
                <w:szCs w:val="28"/>
                <w:lang w:eastAsia="ru-RU"/>
              </w:rPr>
              <w:t>Максимальное избыточное давление</w:t>
            </w:r>
          </w:p>
        </w:tc>
        <w:tc>
          <w:tcPr>
            <w:tcW w:w="1690" w:type="pct"/>
            <w:tcBorders>
              <w:top w:val="nil"/>
              <w:left w:val="nil"/>
              <w:bottom w:val="nil"/>
              <w:right w:val="nil"/>
            </w:tcBorders>
            <w:shd w:val="clear" w:color="auto" w:fill="auto"/>
            <w:noWrap/>
            <w:vAlign w:val="bottom"/>
            <w:hideMark/>
          </w:tcPr>
          <w:p w14:paraId="7C6C8BA5" w14:textId="1D434AAA" w:rsidR="00402C3E" w:rsidRPr="00402C3E" w:rsidRDefault="00402C3E" w:rsidP="00402C3E">
            <w:pPr>
              <w:ind w:firstLine="0"/>
              <w:jc w:val="left"/>
              <w:rPr>
                <w:sz w:val="28"/>
                <w:szCs w:val="28"/>
                <w:lang w:eastAsia="ru-RU"/>
              </w:rPr>
            </w:pPr>
            <w:r>
              <w:rPr>
                <w:sz w:val="28"/>
                <w:szCs w:val="28"/>
                <w:lang w:eastAsia="ru-RU"/>
              </w:rPr>
              <w:t>8.</w:t>
            </w:r>
            <w:r w:rsidRPr="00402C3E">
              <w:rPr>
                <w:sz w:val="28"/>
                <w:szCs w:val="28"/>
                <w:lang w:eastAsia="ru-RU"/>
              </w:rPr>
              <w:t>92</w:t>
            </w:r>
            <w:r w:rsidR="008509A9">
              <w:rPr>
                <w:sz w:val="28"/>
                <w:szCs w:val="28"/>
                <w:lang w:eastAsia="ru-RU"/>
              </w:rPr>
              <w:t> </w:t>
            </w:r>
            <w:r w:rsidRPr="00402C3E">
              <w:rPr>
                <w:sz w:val="28"/>
                <w:szCs w:val="28"/>
                <w:lang w:eastAsia="ru-RU"/>
              </w:rPr>
              <w:t>КПа</w:t>
            </w:r>
          </w:p>
        </w:tc>
      </w:tr>
      <w:tr w:rsidR="00402C3E" w:rsidRPr="00402C3E" w14:paraId="2191EA29" w14:textId="77777777" w:rsidTr="004E1D4F">
        <w:trPr>
          <w:trHeight w:val="20"/>
        </w:trPr>
        <w:tc>
          <w:tcPr>
            <w:tcW w:w="3310" w:type="pct"/>
            <w:tcBorders>
              <w:top w:val="nil"/>
              <w:left w:val="nil"/>
              <w:bottom w:val="nil"/>
              <w:right w:val="nil"/>
            </w:tcBorders>
            <w:shd w:val="clear" w:color="auto" w:fill="auto"/>
            <w:noWrap/>
            <w:vAlign w:val="bottom"/>
            <w:hideMark/>
          </w:tcPr>
          <w:p w14:paraId="18F36C79" w14:textId="11154917" w:rsidR="00402C3E" w:rsidRPr="00402C3E" w:rsidRDefault="00402C3E" w:rsidP="00C668D7">
            <w:pPr>
              <w:ind w:firstLine="0"/>
              <w:jc w:val="left"/>
              <w:rPr>
                <w:sz w:val="28"/>
                <w:szCs w:val="28"/>
                <w:lang w:eastAsia="ru-RU"/>
              </w:rPr>
            </w:pPr>
            <w:r w:rsidRPr="00402C3E">
              <w:rPr>
                <w:sz w:val="28"/>
                <w:szCs w:val="28"/>
                <w:lang w:eastAsia="ru-RU"/>
              </w:rPr>
              <w:t>на расстоянии</w:t>
            </w:r>
          </w:p>
        </w:tc>
        <w:tc>
          <w:tcPr>
            <w:tcW w:w="1690" w:type="pct"/>
            <w:tcBorders>
              <w:top w:val="nil"/>
              <w:left w:val="nil"/>
              <w:bottom w:val="nil"/>
              <w:right w:val="nil"/>
            </w:tcBorders>
            <w:shd w:val="clear" w:color="auto" w:fill="auto"/>
            <w:noWrap/>
            <w:vAlign w:val="bottom"/>
            <w:hideMark/>
          </w:tcPr>
          <w:p w14:paraId="6D098721" w14:textId="023B69E7" w:rsidR="00402C3E" w:rsidRPr="00402C3E" w:rsidRDefault="00402C3E" w:rsidP="00402C3E">
            <w:pPr>
              <w:ind w:firstLine="0"/>
              <w:jc w:val="left"/>
              <w:rPr>
                <w:sz w:val="28"/>
                <w:szCs w:val="28"/>
                <w:lang w:eastAsia="ru-RU"/>
              </w:rPr>
            </w:pPr>
            <w:r>
              <w:rPr>
                <w:sz w:val="28"/>
                <w:szCs w:val="28"/>
                <w:lang w:eastAsia="ru-RU"/>
              </w:rPr>
              <w:t>13.</w:t>
            </w:r>
            <w:r w:rsidRPr="00402C3E">
              <w:rPr>
                <w:sz w:val="28"/>
                <w:szCs w:val="28"/>
                <w:lang w:eastAsia="ru-RU"/>
              </w:rPr>
              <w:t>71</w:t>
            </w:r>
            <w:r w:rsidR="008509A9">
              <w:rPr>
                <w:sz w:val="28"/>
                <w:szCs w:val="28"/>
                <w:lang w:eastAsia="ru-RU"/>
              </w:rPr>
              <w:t> </w:t>
            </w:r>
            <w:r w:rsidRPr="00402C3E">
              <w:rPr>
                <w:sz w:val="28"/>
                <w:szCs w:val="28"/>
                <w:lang w:eastAsia="ru-RU"/>
              </w:rPr>
              <w:t>м</w:t>
            </w:r>
          </w:p>
        </w:tc>
      </w:tr>
    </w:tbl>
    <w:p w14:paraId="48B04876" w14:textId="77777777" w:rsidR="00402C3E" w:rsidRPr="00402C3E" w:rsidRDefault="00402C3E">
      <w:pPr>
        <w:rPr>
          <w:sz w:val="28"/>
          <w:szCs w:val="28"/>
        </w:rPr>
      </w:pPr>
    </w:p>
    <w:tbl>
      <w:tblPr>
        <w:tblW w:w="5000" w:type="pct"/>
        <w:tblLook w:val="04A0" w:firstRow="1" w:lastRow="0" w:firstColumn="1" w:lastColumn="0" w:noHBand="0" w:noVBand="1"/>
      </w:tblPr>
      <w:tblGrid>
        <w:gridCol w:w="6735"/>
        <w:gridCol w:w="3402"/>
      </w:tblGrid>
      <w:tr w:rsidR="00C668D7" w:rsidRPr="00402C3E" w14:paraId="3F579799" w14:textId="77777777" w:rsidTr="004E1D4F">
        <w:trPr>
          <w:trHeight w:val="20"/>
        </w:trPr>
        <w:tc>
          <w:tcPr>
            <w:tcW w:w="5000" w:type="pct"/>
            <w:gridSpan w:val="2"/>
            <w:shd w:val="clear" w:color="auto" w:fill="auto"/>
            <w:vAlign w:val="bottom"/>
            <w:hideMark/>
          </w:tcPr>
          <w:p w14:paraId="60EEAC5F" w14:textId="6B15E7BA" w:rsidR="00C668D7" w:rsidRPr="00402C3E" w:rsidRDefault="00402C3E" w:rsidP="00402C3E">
            <w:pPr>
              <w:ind w:firstLine="0"/>
              <w:jc w:val="left"/>
              <w:rPr>
                <w:b/>
                <w:bCs/>
                <w:sz w:val="28"/>
                <w:szCs w:val="28"/>
                <w:u w:val="single"/>
                <w:lang w:eastAsia="ru-RU"/>
              </w:rPr>
            </w:pPr>
            <w:r w:rsidRPr="00402C3E">
              <w:rPr>
                <w:b/>
                <w:bCs/>
                <w:sz w:val="28"/>
                <w:szCs w:val="28"/>
                <w:u w:val="single"/>
                <w:lang w:eastAsia="ru-RU"/>
              </w:rPr>
              <w:t>З</w:t>
            </w:r>
            <w:r w:rsidR="00C668D7" w:rsidRPr="00402C3E">
              <w:rPr>
                <w:b/>
                <w:bCs/>
                <w:sz w:val="28"/>
                <w:szCs w:val="28"/>
                <w:u w:val="single"/>
                <w:lang w:eastAsia="ru-RU"/>
              </w:rPr>
              <w:t>оны поражения зданий и сооружений</w:t>
            </w:r>
          </w:p>
        </w:tc>
      </w:tr>
      <w:tr w:rsidR="00402C3E" w:rsidRPr="00402C3E" w14:paraId="4AEFE401" w14:textId="77777777" w:rsidTr="004E1D4F">
        <w:trPr>
          <w:trHeight w:val="20"/>
        </w:trPr>
        <w:tc>
          <w:tcPr>
            <w:tcW w:w="3322" w:type="pct"/>
            <w:tcBorders>
              <w:top w:val="nil"/>
            </w:tcBorders>
            <w:shd w:val="clear" w:color="auto" w:fill="auto"/>
            <w:noWrap/>
            <w:vAlign w:val="bottom"/>
            <w:hideMark/>
          </w:tcPr>
          <w:p w14:paraId="1E5F8F51" w14:textId="77777777" w:rsidR="00402C3E" w:rsidRPr="00402C3E" w:rsidRDefault="00402C3E" w:rsidP="00C668D7">
            <w:pPr>
              <w:ind w:firstLine="0"/>
              <w:jc w:val="left"/>
              <w:rPr>
                <w:sz w:val="28"/>
                <w:szCs w:val="28"/>
                <w:lang w:eastAsia="ru-RU"/>
              </w:rPr>
            </w:pPr>
            <w:r w:rsidRPr="00402C3E">
              <w:rPr>
                <w:sz w:val="28"/>
                <w:szCs w:val="28"/>
                <w:lang w:eastAsia="ru-RU"/>
              </w:rPr>
              <w:t>глубина зоны полных разрушений</w:t>
            </w:r>
          </w:p>
        </w:tc>
        <w:tc>
          <w:tcPr>
            <w:tcW w:w="1678" w:type="pct"/>
            <w:tcBorders>
              <w:top w:val="nil"/>
            </w:tcBorders>
            <w:shd w:val="clear" w:color="auto" w:fill="auto"/>
            <w:noWrap/>
            <w:vAlign w:val="bottom"/>
            <w:hideMark/>
          </w:tcPr>
          <w:p w14:paraId="3C45558D" w14:textId="4535D1CB" w:rsidR="00402C3E" w:rsidRPr="00402C3E" w:rsidRDefault="008509A9" w:rsidP="004E1D4F">
            <w:pPr>
              <w:ind w:firstLine="0"/>
              <w:jc w:val="left"/>
              <w:rPr>
                <w:sz w:val="28"/>
                <w:szCs w:val="28"/>
                <w:lang w:eastAsia="ru-RU"/>
              </w:rPr>
            </w:pPr>
            <w:r>
              <w:rPr>
                <w:sz w:val="28"/>
                <w:szCs w:val="28"/>
                <w:lang w:eastAsia="ru-RU"/>
              </w:rPr>
              <w:t>- </w:t>
            </w:r>
            <w:r w:rsidR="00402C3E" w:rsidRPr="00402C3E">
              <w:rPr>
                <w:sz w:val="28"/>
                <w:szCs w:val="28"/>
                <w:lang w:eastAsia="ru-RU"/>
              </w:rPr>
              <w:t>м</w:t>
            </w:r>
          </w:p>
        </w:tc>
      </w:tr>
      <w:tr w:rsidR="00402C3E" w:rsidRPr="00402C3E" w14:paraId="184D74BF" w14:textId="77777777" w:rsidTr="004E1D4F">
        <w:trPr>
          <w:trHeight w:val="20"/>
        </w:trPr>
        <w:tc>
          <w:tcPr>
            <w:tcW w:w="3322" w:type="pct"/>
            <w:tcBorders>
              <w:top w:val="nil"/>
            </w:tcBorders>
            <w:shd w:val="clear" w:color="auto" w:fill="auto"/>
            <w:noWrap/>
            <w:vAlign w:val="bottom"/>
            <w:hideMark/>
          </w:tcPr>
          <w:p w14:paraId="700AD5C6" w14:textId="77777777" w:rsidR="00402C3E" w:rsidRPr="00402C3E" w:rsidRDefault="00402C3E" w:rsidP="00C668D7">
            <w:pPr>
              <w:ind w:firstLine="0"/>
              <w:jc w:val="left"/>
              <w:rPr>
                <w:sz w:val="28"/>
                <w:szCs w:val="28"/>
                <w:lang w:eastAsia="ru-RU"/>
              </w:rPr>
            </w:pPr>
            <w:r w:rsidRPr="00402C3E">
              <w:rPr>
                <w:sz w:val="28"/>
                <w:szCs w:val="28"/>
                <w:lang w:eastAsia="ru-RU"/>
              </w:rPr>
              <w:t>глубина зоны сильных разрушений</w:t>
            </w:r>
          </w:p>
        </w:tc>
        <w:tc>
          <w:tcPr>
            <w:tcW w:w="1678" w:type="pct"/>
            <w:tcBorders>
              <w:top w:val="nil"/>
            </w:tcBorders>
            <w:shd w:val="clear" w:color="auto" w:fill="auto"/>
            <w:noWrap/>
            <w:vAlign w:val="bottom"/>
            <w:hideMark/>
          </w:tcPr>
          <w:p w14:paraId="2F923D7B" w14:textId="27EF76F8" w:rsidR="00402C3E" w:rsidRPr="00402C3E" w:rsidRDefault="008509A9" w:rsidP="004E1D4F">
            <w:pPr>
              <w:ind w:firstLine="0"/>
              <w:jc w:val="left"/>
              <w:rPr>
                <w:sz w:val="28"/>
                <w:szCs w:val="28"/>
                <w:lang w:eastAsia="ru-RU"/>
              </w:rPr>
            </w:pPr>
            <w:r>
              <w:rPr>
                <w:sz w:val="28"/>
                <w:szCs w:val="28"/>
                <w:lang w:eastAsia="ru-RU"/>
              </w:rPr>
              <w:t>- </w:t>
            </w:r>
            <w:r w:rsidR="00402C3E" w:rsidRPr="00402C3E">
              <w:rPr>
                <w:sz w:val="28"/>
                <w:szCs w:val="28"/>
                <w:lang w:eastAsia="ru-RU"/>
              </w:rPr>
              <w:t>м</w:t>
            </w:r>
          </w:p>
        </w:tc>
      </w:tr>
      <w:tr w:rsidR="00402C3E" w:rsidRPr="00402C3E" w14:paraId="40FF140A" w14:textId="77777777" w:rsidTr="004E1D4F">
        <w:trPr>
          <w:trHeight w:val="20"/>
        </w:trPr>
        <w:tc>
          <w:tcPr>
            <w:tcW w:w="3322" w:type="pct"/>
            <w:tcBorders>
              <w:top w:val="nil"/>
            </w:tcBorders>
            <w:shd w:val="clear" w:color="auto" w:fill="auto"/>
            <w:noWrap/>
            <w:vAlign w:val="bottom"/>
            <w:hideMark/>
          </w:tcPr>
          <w:p w14:paraId="6E848DCA" w14:textId="77777777" w:rsidR="00402C3E" w:rsidRPr="00402C3E" w:rsidRDefault="00402C3E" w:rsidP="00C668D7">
            <w:pPr>
              <w:ind w:firstLine="0"/>
              <w:jc w:val="left"/>
              <w:rPr>
                <w:sz w:val="28"/>
                <w:szCs w:val="28"/>
                <w:lang w:eastAsia="ru-RU"/>
              </w:rPr>
            </w:pPr>
            <w:r w:rsidRPr="00402C3E">
              <w:rPr>
                <w:sz w:val="28"/>
                <w:szCs w:val="28"/>
                <w:lang w:eastAsia="ru-RU"/>
              </w:rPr>
              <w:t>глубина зоны средних разрушений</w:t>
            </w:r>
          </w:p>
        </w:tc>
        <w:tc>
          <w:tcPr>
            <w:tcW w:w="1678" w:type="pct"/>
            <w:tcBorders>
              <w:top w:val="nil"/>
            </w:tcBorders>
            <w:shd w:val="clear" w:color="auto" w:fill="auto"/>
            <w:noWrap/>
            <w:vAlign w:val="bottom"/>
            <w:hideMark/>
          </w:tcPr>
          <w:p w14:paraId="37A49BF0" w14:textId="2671FD08" w:rsidR="00402C3E" w:rsidRPr="00402C3E" w:rsidRDefault="008509A9" w:rsidP="004E1D4F">
            <w:pPr>
              <w:ind w:firstLine="0"/>
              <w:jc w:val="left"/>
              <w:rPr>
                <w:sz w:val="28"/>
                <w:szCs w:val="28"/>
                <w:lang w:eastAsia="ru-RU"/>
              </w:rPr>
            </w:pPr>
            <w:r>
              <w:rPr>
                <w:sz w:val="28"/>
                <w:szCs w:val="28"/>
                <w:lang w:eastAsia="ru-RU"/>
              </w:rPr>
              <w:t>- </w:t>
            </w:r>
            <w:r w:rsidR="00402C3E" w:rsidRPr="00402C3E">
              <w:rPr>
                <w:sz w:val="28"/>
                <w:szCs w:val="28"/>
                <w:lang w:eastAsia="ru-RU"/>
              </w:rPr>
              <w:t>м</w:t>
            </w:r>
          </w:p>
        </w:tc>
      </w:tr>
      <w:tr w:rsidR="004E1D4F" w:rsidRPr="00402C3E" w14:paraId="5E59AA5F" w14:textId="77777777" w:rsidTr="004E1D4F">
        <w:trPr>
          <w:trHeight w:val="20"/>
        </w:trPr>
        <w:tc>
          <w:tcPr>
            <w:tcW w:w="3322" w:type="pct"/>
            <w:tcBorders>
              <w:top w:val="nil"/>
            </w:tcBorders>
            <w:shd w:val="clear" w:color="auto" w:fill="auto"/>
            <w:noWrap/>
            <w:vAlign w:val="bottom"/>
            <w:hideMark/>
          </w:tcPr>
          <w:p w14:paraId="14B092E9"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слабых разрушений</w:t>
            </w:r>
          </w:p>
        </w:tc>
        <w:tc>
          <w:tcPr>
            <w:tcW w:w="1678" w:type="pct"/>
            <w:tcBorders>
              <w:top w:val="nil"/>
            </w:tcBorders>
            <w:shd w:val="clear" w:color="auto" w:fill="auto"/>
            <w:noWrap/>
            <w:vAlign w:val="bottom"/>
            <w:hideMark/>
          </w:tcPr>
          <w:p w14:paraId="1641334C" w14:textId="1F2C33DF" w:rsidR="004E1D4F" w:rsidRPr="00402C3E" w:rsidRDefault="004E1D4F" w:rsidP="004E1D4F">
            <w:pPr>
              <w:ind w:firstLine="0"/>
              <w:jc w:val="left"/>
              <w:rPr>
                <w:sz w:val="28"/>
                <w:szCs w:val="28"/>
                <w:lang w:eastAsia="ru-RU"/>
              </w:rPr>
            </w:pPr>
            <w:r w:rsidRPr="00402C3E">
              <w:rPr>
                <w:sz w:val="28"/>
                <w:szCs w:val="28"/>
                <w:lang w:eastAsia="ru-RU"/>
              </w:rPr>
              <w:t>-</w:t>
            </w:r>
            <w:r w:rsidR="008509A9">
              <w:rPr>
                <w:sz w:val="28"/>
                <w:szCs w:val="28"/>
                <w:lang w:eastAsia="ru-RU"/>
              </w:rPr>
              <w:t> </w:t>
            </w:r>
            <w:r w:rsidRPr="00402C3E">
              <w:rPr>
                <w:sz w:val="28"/>
                <w:szCs w:val="28"/>
                <w:lang w:eastAsia="ru-RU"/>
              </w:rPr>
              <w:t>м</w:t>
            </w:r>
          </w:p>
        </w:tc>
      </w:tr>
      <w:tr w:rsidR="004E1D4F" w:rsidRPr="00402C3E" w14:paraId="52E3312C" w14:textId="77777777" w:rsidTr="004E1D4F">
        <w:trPr>
          <w:trHeight w:val="20"/>
        </w:trPr>
        <w:tc>
          <w:tcPr>
            <w:tcW w:w="3322" w:type="pct"/>
            <w:tcBorders>
              <w:top w:val="nil"/>
            </w:tcBorders>
            <w:shd w:val="clear" w:color="auto" w:fill="auto"/>
            <w:noWrap/>
            <w:vAlign w:val="bottom"/>
            <w:hideMark/>
          </w:tcPr>
          <w:p w14:paraId="30E9EE75"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растекления</w:t>
            </w:r>
          </w:p>
        </w:tc>
        <w:tc>
          <w:tcPr>
            <w:tcW w:w="1678" w:type="pct"/>
            <w:tcBorders>
              <w:top w:val="nil"/>
            </w:tcBorders>
            <w:shd w:val="clear" w:color="auto" w:fill="auto"/>
            <w:noWrap/>
            <w:vAlign w:val="bottom"/>
            <w:hideMark/>
          </w:tcPr>
          <w:p w14:paraId="2273E349" w14:textId="3E0359F0" w:rsidR="004E1D4F" w:rsidRPr="00402C3E" w:rsidRDefault="004E1D4F" w:rsidP="004E1D4F">
            <w:pPr>
              <w:ind w:firstLine="0"/>
              <w:jc w:val="left"/>
              <w:rPr>
                <w:sz w:val="28"/>
                <w:szCs w:val="28"/>
                <w:lang w:eastAsia="ru-RU"/>
              </w:rPr>
            </w:pPr>
            <w:r>
              <w:rPr>
                <w:sz w:val="28"/>
                <w:szCs w:val="28"/>
                <w:lang w:eastAsia="ru-RU"/>
              </w:rPr>
              <w:t>135.</w:t>
            </w:r>
            <w:r w:rsidRPr="00402C3E">
              <w:rPr>
                <w:sz w:val="28"/>
                <w:szCs w:val="28"/>
                <w:lang w:eastAsia="ru-RU"/>
              </w:rPr>
              <w:t>9</w:t>
            </w:r>
            <w:r>
              <w:rPr>
                <w:sz w:val="28"/>
                <w:szCs w:val="28"/>
                <w:lang w:eastAsia="ru-RU"/>
              </w:rPr>
              <w:t xml:space="preserve"> </w:t>
            </w:r>
            <w:r w:rsidRPr="00402C3E">
              <w:rPr>
                <w:sz w:val="28"/>
                <w:szCs w:val="28"/>
                <w:lang w:eastAsia="ru-RU"/>
              </w:rPr>
              <w:t>м</w:t>
            </w:r>
          </w:p>
        </w:tc>
      </w:tr>
      <w:tr w:rsidR="00C668D7" w:rsidRPr="00691663" w14:paraId="35BE71BA" w14:textId="77777777" w:rsidTr="004E1D4F">
        <w:trPr>
          <w:trHeight w:val="20"/>
        </w:trPr>
        <w:tc>
          <w:tcPr>
            <w:tcW w:w="5000" w:type="pct"/>
            <w:gridSpan w:val="2"/>
            <w:tcBorders>
              <w:top w:val="nil"/>
              <w:left w:val="nil"/>
              <w:bottom w:val="nil"/>
              <w:right w:val="nil"/>
            </w:tcBorders>
            <w:shd w:val="clear" w:color="auto" w:fill="auto"/>
            <w:hideMark/>
          </w:tcPr>
          <w:p w14:paraId="70E25407" w14:textId="18457E85" w:rsidR="00C668D7" w:rsidRPr="00402C3E" w:rsidRDefault="00C668D7" w:rsidP="00C668D7">
            <w:pPr>
              <w:ind w:firstLine="0"/>
              <w:jc w:val="left"/>
              <w:rPr>
                <w:i/>
                <w:iCs/>
                <w:u w:val="single"/>
                <w:lang w:eastAsia="ru-RU"/>
              </w:rPr>
            </w:pPr>
            <w:r w:rsidRPr="00402C3E">
              <w:rPr>
                <w:i/>
                <w:iCs/>
                <w:u w:val="single"/>
                <w:lang w:eastAsia="ru-RU"/>
              </w:rPr>
              <w:t>Примечание.</w:t>
            </w:r>
            <w:r w:rsidR="004E1D4F">
              <w:rPr>
                <w:i/>
                <w:iCs/>
                <w:lang w:eastAsia="ru-RU"/>
              </w:rPr>
              <w:br/>
            </w:r>
            <w:r w:rsidRPr="00402C3E">
              <w:rPr>
                <w:i/>
                <w:iCs/>
                <w:lang w:eastAsia="ru-RU"/>
              </w:rPr>
              <w:t>Зоны раз</w:t>
            </w:r>
            <w:r w:rsidR="004E1D4F">
              <w:rPr>
                <w:i/>
                <w:iCs/>
                <w:lang w:eastAsia="ru-RU"/>
              </w:rPr>
              <w:t xml:space="preserve">рушений зданий и сооружений: </w:t>
            </w:r>
            <w:r w:rsidR="004E1D4F">
              <w:rPr>
                <w:i/>
                <w:iCs/>
                <w:lang w:eastAsia="ru-RU"/>
              </w:rPr>
              <w:br/>
            </w:r>
            <w:r w:rsidRPr="00402C3E">
              <w:rPr>
                <w:i/>
                <w:iCs/>
                <w:lang w:eastAsia="ru-RU"/>
              </w:rPr>
              <w:t>а) ΔР</w:t>
            </w:r>
            <w:r w:rsidRPr="00402C3E">
              <w:rPr>
                <w:i/>
                <w:iCs/>
                <w:vertAlign w:val="subscript"/>
                <w:lang w:eastAsia="ru-RU"/>
              </w:rPr>
              <w:t>ф</w:t>
            </w:r>
            <w:r w:rsidRPr="00402C3E">
              <w:rPr>
                <w:i/>
                <w:iCs/>
                <w:lang w:eastAsia="ru-RU"/>
              </w:rPr>
              <w:t xml:space="preserve">≥100 кПа – полное разрушение зданий и </w:t>
            </w:r>
            <w:r w:rsidR="004E1D4F">
              <w:rPr>
                <w:i/>
                <w:iCs/>
                <w:lang w:eastAsia="ru-RU"/>
              </w:rPr>
              <w:t>сооружений, гибель персонала;</w:t>
            </w:r>
            <w:r w:rsidR="004E1D4F">
              <w:rPr>
                <w:i/>
                <w:iCs/>
                <w:lang w:eastAsia="ru-RU"/>
              </w:rPr>
              <w:br/>
            </w:r>
            <w:r w:rsidRPr="00402C3E">
              <w:rPr>
                <w:i/>
                <w:iCs/>
                <w:lang w:eastAsia="ru-RU"/>
              </w:rPr>
              <w:t>б) ΔР</w:t>
            </w:r>
            <w:r w:rsidRPr="00402C3E">
              <w:rPr>
                <w:i/>
                <w:iCs/>
                <w:vertAlign w:val="subscript"/>
                <w:lang w:eastAsia="ru-RU"/>
              </w:rPr>
              <w:t>ф</w:t>
            </w:r>
            <w:r w:rsidRPr="00402C3E">
              <w:rPr>
                <w:i/>
                <w:iCs/>
                <w:lang w:eastAsia="ru-RU"/>
              </w:rPr>
              <w:t>=53 - 100 кПа – сильные повреждения, здание подл</w:t>
            </w:r>
            <w:r w:rsidR="004E1D4F">
              <w:rPr>
                <w:i/>
                <w:iCs/>
                <w:lang w:eastAsia="ru-RU"/>
              </w:rPr>
              <w:t>ежит сносу, гибель персонала;</w:t>
            </w:r>
            <w:r w:rsidR="004E1D4F">
              <w:rPr>
                <w:i/>
                <w:iCs/>
                <w:lang w:eastAsia="ru-RU"/>
              </w:rPr>
              <w:br/>
            </w:r>
            <w:r w:rsidRPr="00402C3E">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4E1D4F">
              <w:rPr>
                <w:i/>
                <w:iCs/>
                <w:lang w:eastAsia="ru-RU"/>
              </w:rPr>
              <w:t xml:space="preserve"> здания, поражение персонала;</w:t>
            </w:r>
            <w:r w:rsidR="004E1D4F">
              <w:rPr>
                <w:i/>
                <w:iCs/>
                <w:lang w:eastAsia="ru-RU"/>
              </w:rPr>
              <w:br/>
            </w:r>
            <w:r w:rsidRPr="00402C3E">
              <w:rPr>
                <w:i/>
                <w:iCs/>
                <w:lang w:eastAsia="ru-RU"/>
              </w:rPr>
              <w:t>г) ΔР</w:t>
            </w:r>
            <w:r w:rsidRPr="00402C3E">
              <w:rPr>
                <w:i/>
                <w:iCs/>
                <w:vertAlign w:val="subscript"/>
                <w:lang w:eastAsia="ru-RU"/>
              </w:rPr>
              <w:t>ф</w:t>
            </w:r>
            <w:r w:rsidRPr="00402C3E">
              <w:rPr>
                <w:i/>
                <w:iCs/>
                <w:lang w:eastAsia="ru-RU"/>
              </w:rPr>
              <w:t>=12 - 28 кПа – разрушение оконных проемов, легкосбрасываемых конструкций, травмировани</w:t>
            </w:r>
            <w:r w:rsidR="004E1D4F">
              <w:rPr>
                <w:i/>
                <w:iCs/>
                <w:lang w:eastAsia="ru-RU"/>
              </w:rPr>
              <w:t>е персонала;</w:t>
            </w:r>
            <w:r w:rsidR="004E1D4F">
              <w:rPr>
                <w:i/>
                <w:iCs/>
                <w:lang w:eastAsia="ru-RU"/>
              </w:rPr>
              <w:br/>
            </w:r>
            <w:r w:rsidRPr="00402C3E">
              <w:rPr>
                <w:i/>
                <w:iCs/>
                <w:lang w:eastAsia="ru-RU"/>
              </w:rPr>
              <w:t>д) ΔР</w:t>
            </w:r>
            <w:r w:rsidRPr="00402C3E">
              <w:rPr>
                <w:i/>
                <w:iCs/>
                <w:vertAlign w:val="subscript"/>
                <w:lang w:eastAsia="ru-RU"/>
              </w:rPr>
              <w:t>ф</w:t>
            </w:r>
            <w:r w:rsidRPr="00402C3E">
              <w:rPr>
                <w:i/>
                <w:iCs/>
                <w:lang w:eastAsia="ru-RU"/>
              </w:rPr>
              <w:t>≤3 кПа – частичное разрушение остекления.</w:t>
            </w:r>
          </w:p>
        </w:tc>
      </w:tr>
    </w:tbl>
    <w:p w14:paraId="2DD8A0E6" w14:textId="77777777" w:rsidR="00402C3E" w:rsidRPr="00402C3E" w:rsidRDefault="00402C3E">
      <w:pPr>
        <w:rPr>
          <w:sz w:val="28"/>
          <w:szCs w:val="28"/>
        </w:rPr>
      </w:pPr>
    </w:p>
    <w:tbl>
      <w:tblPr>
        <w:tblW w:w="5000" w:type="pct"/>
        <w:tblLook w:val="04A0" w:firstRow="1" w:lastRow="0" w:firstColumn="1" w:lastColumn="0" w:noHBand="0" w:noVBand="1"/>
      </w:tblPr>
      <w:tblGrid>
        <w:gridCol w:w="6772"/>
        <w:gridCol w:w="3365"/>
      </w:tblGrid>
      <w:tr w:rsidR="00C668D7" w:rsidRPr="00402C3E" w14:paraId="651CDDDB" w14:textId="77777777" w:rsidTr="004E1D4F">
        <w:trPr>
          <w:trHeight w:val="20"/>
        </w:trPr>
        <w:tc>
          <w:tcPr>
            <w:tcW w:w="5000" w:type="pct"/>
            <w:gridSpan w:val="2"/>
            <w:shd w:val="clear" w:color="auto" w:fill="auto"/>
            <w:vAlign w:val="bottom"/>
            <w:hideMark/>
          </w:tcPr>
          <w:p w14:paraId="6326DDEE" w14:textId="128C1A64" w:rsidR="00C668D7" w:rsidRPr="004E1D4F" w:rsidRDefault="00C668D7" w:rsidP="004E1D4F">
            <w:pPr>
              <w:ind w:firstLine="0"/>
              <w:jc w:val="left"/>
              <w:rPr>
                <w:b/>
                <w:bCs/>
                <w:sz w:val="28"/>
                <w:szCs w:val="28"/>
                <w:u w:val="single"/>
                <w:lang w:eastAsia="ru-RU"/>
              </w:rPr>
            </w:pPr>
            <w:r w:rsidRPr="004E1D4F">
              <w:rPr>
                <w:b/>
                <w:bCs/>
                <w:sz w:val="28"/>
                <w:szCs w:val="28"/>
                <w:u w:val="single"/>
                <w:lang w:eastAsia="ru-RU"/>
              </w:rPr>
              <w:t>Зоны поражения человека</w:t>
            </w:r>
          </w:p>
        </w:tc>
      </w:tr>
      <w:tr w:rsidR="004E1D4F" w:rsidRPr="00402C3E" w14:paraId="046BD21D" w14:textId="77777777" w:rsidTr="004E1D4F">
        <w:trPr>
          <w:trHeight w:val="20"/>
        </w:trPr>
        <w:tc>
          <w:tcPr>
            <w:tcW w:w="3340" w:type="pct"/>
            <w:tcBorders>
              <w:top w:val="nil"/>
            </w:tcBorders>
            <w:shd w:val="clear" w:color="auto" w:fill="auto"/>
            <w:noWrap/>
            <w:vAlign w:val="bottom"/>
            <w:hideMark/>
          </w:tcPr>
          <w:p w14:paraId="1F781811"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безвозвратных потерь</w:t>
            </w:r>
          </w:p>
        </w:tc>
        <w:tc>
          <w:tcPr>
            <w:tcW w:w="1660" w:type="pct"/>
            <w:tcBorders>
              <w:top w:val="nil"/>
            </w:tcBorders>
            <w:shd w:val="clear" w:color="auto" w:fill="auto"/>
            <w:noWrap/>
            <w:vAlign w:val="bottom"/>
            <w:hideMark/>
          </w:tcPr>
          <w:p w14:paraId="7B79A2EA" w14:textId="7E83DD7D" w:rsidR="004E1D4F" w:rsidRPr="00402C3E" w:rsidRDefault="004E1D4F" w:rsidP="004E1D4F">
            <w:pPr>
              <w:ind w:firstLine="0"/>
              <w:jc w:val="left"/>
              <w:rPr>
                <w:sz w:val="28"/>
                <w:szCs w:val="28"/>
                <w:lang w:eastAsia="ru-RU"/>
              </w:rPr>
            </w:pPr>
            <w:r>
              <w:rPr>
                <w:sz w:val="28"/>
                <w:szCs w:val="28"/>
                <w:lang w:eastAsia="ru-RU"/>
              </w:rPr>
              <w:t>67.</w:t>
            </w:r>
            <w:r w:rsidRPr="00402C3E">
              <w:rPr>
                <w:sz w:val="28"/>
                <w:szCs w:val="28"/>
                <w:lang w:eastAsia="ru-RU"/>
              </w:rPr>
              <w:t>7</w:t>
            </w:r>
            <w:r w:rsidR="008509A9">
              <w:rPr>
                <w:sz w:val="28"/>
                <w:szCs w:val="28"/>
                <w:lang w:eastAsia="ru-RU"/>
              </w:rPr>
              <w:t> </w:t>
            </w:r>
            <w:r w:rsidRPr="00402C3E">
              <w:rPr>
                <w:sz w:val="28"/>
                <w:szCs w:val="28"/>
                <w:lang w:eastAsia="ru-RU"/>
              </w:rPr>
              <w:t>м.</w:t>
            </w:r>
          </w:p>
        </w:tc>
      </w:tr>
      <w:tr w:rsidR="004E1D4F" w:rsidRPr="00402C3E" w14:paraId="0D583B2C" w14:textId="77777777" w:rsidTr="004E1D4F">
        <w:trPr>
          <w:trHeight w:val="20"/>
        </w:trPr>
        <w:tc>
          <w:tcPr>
            <w:tcW w:w="3340" w:type="pct"/>
            <w:tcBorders>
              <w:top w:val="nil"/>
            </w:tcBorders>
            <w:shd w:val="clear" w:color="auto" w:fill="auto"/>
            <w:noWrap/>
            <w:vAlign w:val="bottom"/>
            <w:hideMark/>
          </w:tcPr>
          <w:p w14:paraId="3768539D"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тяжелого поражения</w:t>
            </w:r>
          </w:p>
        </w:tc>
        <w:tc>
          <w:tcPr>
            <w:tcW w:w="1660" w:type="pct"/>
            <w:tcBorders>
              <w:top w:val="nil"/>
            </w:tcBorders>
            <w:shd w:val="clear" w:color="auto" w:fill="auto"/>
            <w:noWrap/>
            <w:vAlign w:val="bottom"/>
            <w:hideMark/>
          </w:tcPr>
          <w:p w14:paraId="50B00FBA" w14:textId="3DA61237" w:rsidR="004E1D4F" w:rsidRPr="00402C3E" w:rsidRDefault="004E1D4F" w:rsidP="004E1D4F">
            <w:pPr>
              <w:ind w:firstLine="0"/>
              <w:jc w:val="left"/>
              <w:rPr>
                <w:sz w:val="28"/>
                <w:szCs w:val="28"/>
                <w:lang w:eastAsia="ru-RU"/>
              </w:rPr>
            </w:pPr>
            <w:r>
              <w:rPr>
                <w:sz w:val="28"/>
                <w:szCs w:val="28"/>
                <w:lang w:eastAsia="ru-RU"/>
              </w:rPr>
              <w:t>71.</w:t>
            </w:r>
            <w:r w:rsidRPr="00402C3E">
              <w:rPr>
                <w:sz w:val="28"/>
                <w:szCs w:val="28"/>
                <w:lang w:eastAsia="ru-RU"/>
              </w:rPr>
              <w:t>4</w:t>
            </w:r>
            <w:r w:rsidR="008509A9">
              <w:rPr>
                <w:sz w:val="28"/>
                <w:szCs w:val="28"/>
                <w:lang w:eastAsia="ru-RU"/>
              </w:rPr>
              <w:t> </w:t>
            </w:r>
            <w:r w:rsidRPr="00402C3E">
              <w:rPr>
                <w:sz w:val="28"/>
                <w:szCs w:val="28"/>
                <w:lang w:eastAsia="ru-RU"/>
              </w:rPr>
              <w:t>м.</w:t>
            </w:r>
          </w:p>
        </w:tc>
      </w:tr>
      <w:tr w:rsidR="004E1D4F" w:rsidRPr="00402C3E" w14:paraId="32948B30" w14:textId="77777777" w:rsidTr="004E1D4F">
        <w:trPr>
          <w:trHeight w:val="20"/>
        </w:trPr>
        <w:tc>
          <w:tcPr>
            <w:tcW w:w="3340" w:type="pct"/>
            <w:tcBorders>
              <w:top w:val="nil"/>
            </w:tcBorders>
            <w:shd w:val="clear" w:color="auto" w:fill="auto"/>
            <w:noWrap/>
            <w:vAlign w:val="bottom"/>
            <w:hideMark/>
          </w:tcPr>
          <w:p w14:paraId="0CE2D058"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среднего поражения</w:t>
            </w:r>
          </w:p>
        </w:tc>
        <w:tc>
          <w:tcPr>
            <w:tcW w:w="1660" w:type="pct"/>
            <w:tcBorders>
              <w:top w:val="nil"/>
            </w:tcBorders>
            <w:shd w:val="clear" w:color="auto" w:fill="auto"/>
            <w:noWrap/>
            <w:vAlign w:val="bottom"/>
            <w:hideMark/>
          </w:tcPr>
          <w:p w14:paraId="0BDCD999" w14:textId="02193C0C" w:rsidR="004E1D4F" w:rsidRPr="00402C3E" w:rsidRDefault="004E1D4F" w:rsidP="004E1D4F">
            <w:pPr>
              <w:ind w:firstLine="0"/>
              <w:jc w:val="left"/>
              <w:rPr>
                <w:sz w:val="28"/>
                <w:szCs w:val="28"/>
                <w:lang w:eastAsia="ru-RU"/>
              </w:rPr>
            </w:pPr>
            <w:r>
              <w:rPr>
                <w:sz w:val="28"/>
                <w:szCs w:val="28"/>
                <w:lang w:eastAsia="ru-RU"/>
              </w:rPr>
              <w:t>71.</w:t>
            </w:r>
            <w:r w:rsidRPr="00402C3E">
              <w:rPr>
                <w:sz w:val="28"/>
                <w:szCs w:val="28"/>
                <w:lang w:eastAsia="ru-RU"/>
              </w:rPr>
              <w:t>7</w:t>
            </w:r>
            <w:r w:rsidR="008509A9">
              <w:rPr>
                <w:sz w:val="28"/>
                <w:szCs w:val="28"/>
                <w:lang w:eastAsia="ru-RU"/>
              </w:rPr>
              <w:t> </w:t>
            </w:r>
            <w:r w:rsidRPr="00402C3E">
              <w:rPr>
                <w:sz w:val="28"/>
                <w:szCs w:val="28"/>
                <w:lang w:eastAsia="ru-RU"/>
              </w:rPr>
              <w:t>м.</w:t>
            </w:r>
          </w:p>
        </w:tc>
      </w:tr>
      <w:tr w:rsidR="004E1D4F" w:rsidRPr="00402C3E" w14:paraId="2595F801" w14:textId="77777777" w:rsidTr="004E1D4F">
        <w:trPr>
          <w:trHeight w:val="20"/>
        </w:trPr>
        <w:tc>
          <w:tcPr>
            <w:tcW w:w="3340" w:type="pct"/>
            <w:tcBorders>
              <w:top w:val="nil"/>
            </w:tcBorders>
            <w:shd w:val="clear" w:color="auto" w:fill="auto"/>
            <w:noWrap/>
            <w:vAlign w:val="bottom"/>
            <w:hideMark/>
          </w:tcPr>
          <w:p w14:paraId="07AC8AA8" w14:textId="77777777" w:rsidR="004E1D4F" w:rsidRPr="00402C3E" w:rsidRDefault="004E1D4F" w:rsidP="00C668D7">
            <w:pPr>
              <w:ind w:firstLine="0"/>
              <w:jc w:val="left"/>
              <w:rPr>
                <w:sz w:val="28"/>
                <w:szCs w:val="28"/>
                <w:lang w:eastAsia="ru-RU"/>
              </w:rPr>
            </w:pPr>
            <w:r w:rsidRPr="00402C3E">
              <w:rPr>
                <w:sz w:val="28"/>
                <w:szCs w:val="28"/>
                <w:lang w:eastAsia="ru-RU"/>
              </w:rPr>
              <w:t>глубина зоны легкого поражения</w:t>
            </w:r>
          </w:p>
        </w:tc>
        <w:tc>
          <w:tcPr>
            <w:tcW w:w="1660" w:type="pct"/>
            <w:tcBorders>
              <w:top w:val="nil"/>
            </w:tcBorders>
            <w:shd w:val="clear" w:color="auto" w:fill="auto"/>
            <w:noWrap/>
            <w:vAlign w:val="bottom"/>
            <w:hideMark/>
          </w:tcPr>
          <w:p w14:paraId="73BC9B12" w14:textId="1E8463A8" w:rsidR="004E1D4F" w:rsidRPr="00402C3E" w:rsidRDefault="004E1D4F" w:rsidP="004E1D4F">
            <w:pPr>
              <w:ind w:firstLine="0"/>
              <w:jc w:val="left"/>
              <w:rPr>
                <w:sz w:val="28"/>
                <w:szCs w:val="28"/>
                <w:lang w:eastAsia="ru-RU"/>
              </w:rPr>
            </w:pPr>
            <w:r>
              <w:rPr>
                <w:sz w:val="28"/>
                <w:szCs w:val="28"/>
                <w:lang w:eastAsia="ru-RU"/>
              </w:rPr>
              <w:t>78.</w:t>
            </w:r>
            <w:r w:rsidRPr="00402C3E">
              <w:rPr>
                <w:sz w:val="28"/>
                <w:szCs w:val="28"/>
                <w:lang w:eastAsia="ru-RU"/>
              </w:rPr>
              <w:t>3</w:t>
            </w:r>
            <w:r w:rsidR="008509A9">
              <w:rPr>
                <w:sz w:val="28"/>
                <w:szCs w:val="28"/>
                <w:lang w:eastAsia="ru-RU"/>
              </w:rPr>
              <w:t> </w:t>
            </w:r>
            <w:r w:rsidRPr="00402C3E">
              <w:rPr>
                <w:sz w:val="28"/>
                <w:szCs w:val="28"/>
                <w:lang w:eastAsia="ru-RU"/>
              </w:rPr>
              <w:t>м.</w:t>
            </w:r>
          </w:p>
        </w:tc>
      </w:tr>
      <w:tr w:rsidR="004E1D4F" w:rsidRPr="00402C3E" w14:paraId="32C65E47" w14:textId="77777777" w:rsidTr="004E1D4F">
        <w:trPr>
          <w:trHeight w:val="20"/>
        </w:trPr>
        <w:tc>
          <w:tcPr>
            <w:tcW w:w="3340" w:type="pct"/>
            <w:tcBorders>
              <w:top w:val="nil"/>
            </w:tcBorders>
            <w:shd w:val="clear" w:color="auto" w:fill="auto"/>
            <w:noWrap/>
            <w:vAlign w:val="bottom"/>
            <w:hideMark/>
          </w:tcPr>
          <w:p w14:paraId="05580420" w14:textId="77777777" w:rsidR="004E1D4F" w:rsidRPr="00402C3E" w:rsidRDefault="004E1D4F" w:rsidP="00C668D7">
            <w:pPr>
              <w:ind w:firstLine="0"/>
              <w:jc w:val="left"/>
              <w:rPr>
                <w:sz w:val="28"/>
                <w:szCs w:val="28"/>
                <w:lang w:eastAsia="ru-RU"/>
              </w:rPr>
            </w:pPr>
            <w:r w:rsidRPr="00402C3E">
              <w:rPr>
                <w:sz w:val="28"/>
                <w:szCs w:val="28"/>
                <w:lang w:eastAsia="ru-RU"/>
              </w:rPr>
              <w:t>безопасное расстояние</w:t>
            </w:r>
          </w:p>
        </w:tc>
        <w:tc>
          <w:tcPr>
            <w:tcW w:w="1660" w:type="pct"/>
            <w:tcBorders>
              <w:top w:val="nil"/>
            </w:tcBorders>
            <w:shd w:val="clear" w:color="auto" w:fill="auto"/>
            <w:noWrap/>
            <w:vAlign w:val="bottom"/>
            <w:hideMark/>
          </w:tcPr>
          <w:p w14:paraId="32F31701" w14:textId="284ADAF8" w:rsidR="004E1D4F" w:rsidRPr="00402C3E" w:rsidRDefault="004E1D4F" w:rsidP="004E1D4F">
            <w:pPr>
              <w:ind w:firstLine="0"/>
              <w:jc w:val="left"/>
              <w:rPr>
                <w:sz w:val="28"/>
                <w:szCs w:val="28"/>
                <w:lang w:eastAsia="ru-RU"/>
              </w:rPr>
            </w:pPr>
            <w:r>
              <w:rPr>
                <w:sz w:val="28"/>
                <w:szCs w:val="28"/>
                <w:lang w:eastAsia="ru-RU"/>
              </w:rPr>
              <w:t>103.</w:t>
            </w:r>
            <w:r w:rsidRPr="00402C3E">
              <w:rPr>
                <w:sz w:val="28"/>
                <w:szCs w:val="28"/>
                <w:lang w:eastAsia="ru-RU"/>
              </w:rPr>
              <w:t>6</w:t>
            </w:r>
            <w:r w:rsidR="008509A9">
              <w:rPr>
                <w:sz w:val="28"/>
                <w:szCs w:val="28"/>
                <w:lang w:eastAsia="ru-RU"/>
              </w:rPr>
              <w:t> </w:t>
            </w:r>
            <w:r w:rsidRPr="00402C3E">
              <w:rPr>
                <w:sz w:val="28"/>
                <w:szCs w:val="28"/>
                <w:lang w:eastAsia="ru-RU"/>
              </w:rPr>
              <w:t>м.</w:t>
            </w:r>
          </w:p>
        </w:tc>
      </w:tr>
      <w:tr w:rsidR="00C668D7" w:rsidRPr="00691663" w14:paraId="5DFA8238" w14:textId="77777777" w:rsidTr="004E1D4F">
        <w:trPr>
          <w:trHeight w:val="20"/>
        </w:trPr>
        <w:tc>
          <w:tcPr>
            <w:tcW w:w="5000" w:type="pct"/>
            <w:gridSpan w:val="2"/>
            <w:tcBorders>
              <w:left w:val="nil"/>
              <w:bottom w:val="nil"/>
              <w:right w:val="nil"/>
            </w:tcBorders>
            <w:shd w:val="clear" w:color="auto" w:fill="auto"/>
            <w:vAlign w:val="center"/>
            <w:hideMark/>
          </w:tcPr>
          <w:p w14:paraId="7F1B8642" w14:textId="25EA18C3" w:rsidR="00C668D7" w:rsidRPr="00402C3E" w:rsidRDefault="00C668D7" w:rsidP="00C668D7">
            <w:pPr>
              <w:ind w:firstLine="0"/>
              <w:jc w:val="left"/>
              <w:rPr>
                <w:i/>
                <w:iCs/>
                <w:lang w:eastAsia="ru-RU"/>
              </w:rPr>
            </w:pPr>
            <w:r w:rsidRPr="00402C3E">
              <w:rPr>
                <w:i/>
                <w:iCs/>
                <w:u w:val="single"/>
                <w:lang w:eastAsia="ru-RU"/>
              </w:rPr>
              <w:t>Примечание.</w:t>
            </w:r>
            <w:r w:rsidR="004E1D4F">
              <w:rPr>
                <w:i/>
                <w:iCs/>
                <w:lang w:eastAsia="ru-RU"/>
              </w:rPr>
              <w:br/>
            </w:r>
            <w:r w:rsidRPr="00402C3E">
              <w:rPr>
                <w:i/>
                <w:iCs/>
                <w:lang w:eastAsia="ru-RU"/>
              </w:rPr>
              <w:t xml:space="preserve">Зоны поражения человека высокотемпературными продуктами сгорания или избыточным давлением: </w:t>
            </w:r>
            <w:r w:rsidRPr="00402C3E">
              <w:rPr>
                <w:i/>
                <w:iCs/>
                <w:lang w:eastAsia="ru-RU"/>
              </w:rPr>
              <w:b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4E1D4F">
              <w:rPr>
                <w:i/>
                <w:iCs/>
                <w:lang w:eastAsia="ru-RU"/>
              </w:rPr>
              <w:t>ереломами конечностей и т.д.;</w:t>
            </w:r>
            <w:r w:rsidR="004E1D4F">
              <w:rPr>
                <w:i/>
                <w:iCs/>
                <w:lang w:eastAsia="ru-RU"/>
              </w:rPr>
              <w:br/>
            </w:r>
            <w:r w:rsidRPr="00402C3E">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w:t>
            </w:r>
            <w:r w:rsidR="004E1D4F">
              <w:rPr>
                <w:i/>
                <w:iCs/>
                <w:lang w:eastAsia="ru-RU"/>
              </w:rPr>
              <w:t>ами и вывихами конечностей;</w:t>
            </w:r>
            <w:r w:rsidR="004E1D4F">
              <w:rPr>
                <w:i/>
                <w:iCs/>
                <w:lang w:eastAsia="ru-RU"/>
              </w:rPr>
              <w:br/>
            </w:r>
            <w:r w:rsidRPr="00402C3E">
              <w:rPr>
                <w:i/>
                <w:iCs/>
                <w:lang w:eastAsia="ru-RU"/>
              </w:rPr>
              <w:t>в) ΔРф = 20-40 кПа легкие поражения характеризуются легкой контузией, временной потер</w:t>
            </w:r>
            <w:r w:rsidR="004E1D4F">
              <w:rPr>
                <w:i/>
                <w:iCs/>
                <w:lang w:eastAsia="ru-RU"/>
              </w:rPr>
              <w:t>ей слуха, ушибами и вывихами;</w:t>
            </w:r>
            <w:r w:rsidR="004E1D4F">
              <w:rPr>
                <w:i/>
                <w:iCs/>
                <w:lang w:eastAsia="ru-RU"/>
              </w:rPr>
              <w:br/>
            </w:r>
            <w:r w:rsidRPr="00402C3E">
              <w:rPr>
                <w:i/>
                <w:iCs/>
                <w:lang w:eastAsia="ru-RU"/>
              </w:rPr>
              <w:t>г) ΔРф &lt; 5 кПа нижний порог поражения – зона безопасности для человека.</w:t>
            </w:r>
          </w:p>
        </w:tc>
      </w:tr>
    </w:tbl>
    <w:p w14:paraId="6AA15CB6" w14:textId="77777777" w:rsidR="00402C3E" w:rsidRPr="00402C3E" w:rsidRDefault="00402C3E">
      <w:pPr>
        <w:rPr>
          <w:sz w:val="28"/>
          <w:szCs w:val="28"/>
        </w:rPr>
      </w:pPr>
    </w:p>
    <w:tbl>
      <w:tblPr>
        <w:tblW w:w="5000" w:type="pct"/>
        <w:tblLook w:val="04A0" w:firstRow="1" w:lastRow="0" w:firstColumn="1" w:lastColumn="0" w:noHBand="0" w:noVBand="1"/>
      </w:tblPr>
      <w:tblGrid>
        <w:gridCol w:w="6772"/>
        <w:gridCol w:w="3365"/>
      </w:tblGrid>
      <w:tr w:rsidR="004E1D4F" w:rsidRPr="00402C3E" w14:paraId="39963014" w14:textId="77777777" w:rsidTr="00AC7806">
        <w:trPr>
          <w:trHeight w:val="20"/>
        </w:trPr>
        <w:tc>
          <w:tcPr>
            <w:tcW w:w="3340" w:type="pct"/>
            <w:tcBorders>
              <w:top w:val="nil"/>
              <w:left w:val="nil"/>
              <w:bottom w:val="nil"/>
              <w:right w:val="nil"/>
            </w:tcBorders>
            <w:shd w:val="clear" w:color="auto" w:fill="auto"/>
            <w:noWrap/>
            <w:vAlign w:val="bottom"/>
            <w:hideMark/>
          </w:tcPr>
          <w:p w14:paraId="17ABE90A" w14:textId="77777777" w:rsidR="004E1D4F" w:rsidRPr="004E1D4F" w:rsidRDefault="004E1D4F" w:rsidP="00C668D7">
            <w:pPr>
              <w:ind w:firstLine="0"/>
              <w:jc w:val="left"/>
              <w:rPr>
                <w:b/>
                <w:bCs/>
                <w:sz w:val="28"/>
                <w:szCs w:val="28"/>
                <w:u w:val="single"/>
                <w:lang w:eastAsia="ru-RU"/>
              </w:rPr>
            </w:pPr>
            <w:r w:rsidRPr="004E1D4F">
              <w:rPr>
                <w:b/>
                <w:bCs/>
                <w:sz w:val="28"/>
                <w:szCs w:val="28"/>
                <w:u w:val="single"/>
                <w:lang w:eastAsia="ru-RU"/>
              </w:rPr>
              <w:t>Определение степени опасности ЧС</w:t>
            </w:r>
          </w:p>
        </w:tc>
        <w:tc>
          <w:tcPr>
            <w:tcW w:w="1660" w:type="pct"/>
            <w:tcBorders>
              <w:top w:val="nil"/>
              <w:left w:val="nil"/>
              <w:bottom w:val="nil"/>
              <w:right w:val="nil"/>
            </w:tcBorders>
            <w:shd w:val="clear" w:color="auto" w:fill="auto"/>
            <w:noWrap/>
            <w:vAlign w:val="bottom"/>
            <w:hideMark/>
          </w:tcPr>
          <w:p w14:paraId="66FAAB9A" w14:textId="77777777" w:rsidR="004E1D4F" w:rsidRPr="00402C3E" w:rsidRDefault="004E1D4F" w:rsidP="00C668D7">
            <w:pPr>
              <w:ind w:firstLine="0"/>
              <w:jc w:val="left"/>
              <w:rPr>
                <w:sz w:val="28"/>
                <w:szCs w:val="28"/>
                <w:lang w:eastAsia="ru-RU"/>
              </w:rPr>
            </w:pPr>
          </w:p>
        </w:tc>
      </w:tr>
      <w:tr w:rsidR="004E1D4F" w:rsidRPr="00402C3E" w14:paraId="0A85DC99" w14:textId="77777777" w:rsidTr="00AC7806">
        <w:trPr>
          <w:trHeight w:val="20"/>
        </w:trPr>
        <w:tc>
          <w:tcPr>
            <w:tcW w:w="3340" w:type="pct"/>
            <w:tcBorders>
              <w:top w:val="nil"/>
              <w:left w:val="nil"/>
              <w:bottom w:val="nil"/>
              <w:right w:val="nil"/>
            </w:tcBorders>
            <w:shd w:val="clear" w:color="auto" w:fill="auto"/>
            <w:noWrap/>
            <w:vAlign w:val="bottom"/>
            <w:hideMark/>
          </w:tcPr>
          <w:p w14:paraId="51BF2FC7" w14:textId="77777777" w:rsidR="004E1D4F" w:rsidRPr="00402C3E" w:rsidRDefault="004E1D4F" w:rsidP="00C668D7">
            <w:pPr>
              <w:ind w:firstLine="0"/>
              <w:jc w:val="left"/>
              <w:rPr>
                <w:sz w:val="28"/>
                <w:szCs w:val="28"/>
                <w:lang w:eastAsia="ru-RU"/>
              </w:rPr>
            </w:pPr>
            <w:r w:rsidRPr="00402C3E">
              <w:rPr>
                <w:sz w:val="28"/>
                <w:szCs w:val="28"/>
                <w:lang w:eastAsia="ru-RU"/>
              </w:rPr>
              <w:t>безвозвратные потери</w:t>
            </w:r>
          </w:p>
        </w:tc>
        <w:tc>
          <w:tcPr>
            <w:tcW w:w="1660" w:type="pct"/>
            <w:tcBorders>
              <w:top w:val="nil"/>
              <w:left w:val="nil"/>
              <w:bottom w:val="nil"/>
              <w:right w:val="nil"/>
            </w:tcBorders>
            <w:shd w:val="clear" w:color="auto" w:fill="auto"/>
            <w:noWrap/>
            <w:vAlign w:val="bottom"/>
            <w:hideMark/>
          </w:tcPr>
          <w:p w14:paraId="372B1308" w14:textId="702F556A" w:rsidR="004E1D4F" w:rsidRPr="00402C3E" w:rsidRDefault="004E1D4F" w:rsidP="004E1D4F">
            <w:pPr>
              <w:ind w:firstLine="0"/>
              <w:jc w:val="left"/>
              <w:rPr>
                <w:sz w:val="28"/>
                <w:szCs w:val="28"/>
                <w:lang w:eastAsia="ru-RU"/>
              </w:rPr>
            </w:pPr>
            <w:r w:rsidRPr="00402C3E">
              <w:rPr>
                <w:sz w:val="28"/>
                <w:szCs w:val="28"/>
                <w:lang w:eastAsia="ru-RU"/>
              </w:rPr>
              <w:t>0</w:t>
            </w:r>
            <w:r w:rsidR="008509A9">
              <w:rPr>
                <w:sz w:val="28"/>
                <w:szCs w:val="28"/>
                <w:lang w:eastAsia="ru-RU"/>
              </w:rPr>
              <w:t> </w:t>
            </w:r>
            <w:r w:rsidRPr="00402C3E">
              <w:rPr>
                <w:sz w:val="28"/>
                <w:szCs w:val="28"/>
                <w:lang w:eastAsia="ru-RU"/>
              </w:rPr>
              <w:t>чел.</w:t>
            </w:r>
          </w:p>
        </w:tc>
      </w:tr>
      <w:tr w:rsidR="004E1D4F" w:rsidRPr="00402C3E" w14:paraId="5BFE31AF" w14:textId="77777777" w:rsidTr="00AC7806">
        <w:trPr>
          <w:trHeight w:val="20"/>
        </w:trPr>
        <w:tc>
          <w:tcPr>
            <w:tcW w:w="3340" w:type="pct"/>
            <w:tcBorders>
              <w:top w:val="nil"/>
              <w:left w:val="nil"/>
              <w:bottom w:val="nil"/>
              <w:right w:val="nil"/>
            </w:tcBorders>
            <w:shd w:val="clear" w:color="auto" w:fill="auto"/>
            <w:noWrap/>
            <w:vAlign w:val="bottom"/>
            <w:hideMark/>
          </w:tcPr>
          <w:p w14:paraId="4C6C8005" w14:textId="77777777" w:rsidR="004E1D4F" w:rsidRPr="00402C3E" w:rsidRDefault="004E1D4F" w:rsidP="00C668D7">
            <w:pPr>
              <w:ind w:firstLine="0"/>
              <w:jc w:val="left"/>
              <w:rPr>
                <w:sz w:val="28"/>
                <w:szCs w:val="28"/>
                <w:lang w:eastAsia="ru-RU"/>
              </w:rPr>
            </w:pPr>
            <w:r w:rsidRPr="00402C3E">
              <w:rPr>
                <w:sz w:val="28"/>
                <w:szCs w:val="28"/>
                <w:lang w:eastAsia="ru-RU"/>
              </w:rPr>
              <w:t>санитарные потери</w:t>
            </w:r>
          </w:p>
        </w:tc>
        <w:tc>
          <w:tcPr>
            <w:tcW w:w="1660" w:type="pct"/>
            <w:tcBorders>
              <w:top w:val="nil"/>
              <w:left w:val="nil"/>
              <w:bottom w:val="nil"/>
              <w:right w:val="nil"/>
            </w:tcBorders>
            <w:shd w:val="clear" w:color="auto" w:fill="auto"/>
            <w:noWrap/>
            <w:vAlign w:val="bottom"/>
            <w:hideMark/>
          </w:tcPr>
          <w:p w14:paraId="108867AE" w14:textId="2CF81314" w:rsidR="004E1D4F" w:rsidRPr="00402C3E" w:rsidRDefault="004E1D4F" w:rsidP="004E1D4F">
            <w:pPr>
              <w:ind w:firstLine="0"/>
              <w:jc w:val="left"/>
              <w:rPr>
                <w:sz w:val="28"/>
                <w:szCs w:val="28"/>
                <w:lang w:eastAsia="ru-RU"/>
              </w:rPr>
            </w:pPr>
            <w:r w:rsidRPr="00402C3E">
              <w:rPr>
                <w:sz w:val="28"/>
                <w:szCs w:val="28"/>
                <w:lang w:eastAsia="ru-RU"/>
              </w:rPr>
              <w:t>1</w:t>
            </w:r>
            <w:r w:rsidR="008509A9">
              <w:rPr>
                <w:sz w:val="28"/>
                <w:szCs w:val="28"/>
                <w:lang w:eastAsia="ru-RU"/>
              </w:rPr>
              <w:t> </w:t>
            </w:r>
            <w:r w:rsidRPr="00402C3E">
              <w:rPr>
                <w:sz w:val="28"/>
                <w:szCs w:val="28"/>
                <w:lang w:eastAsia="ru-RU"/>
              </w:rPr>
              <w:t>чел.</w:t>
            </w:r>
          </w:p>
        </w:tc>
      </w:tr>
      <w:tr w:rsidR="004E1D4F" w:rsidRPr="00402C3E" w14:paraId="0ED8AF63" w14:textId="77777777" w:rsidTr="00AC7806">
        <w:trPr>
          <w:trHeight w:val="20"/>
        </w:trPr>
        <w:tc>
          <w:tcPr>
            <w:tcW w:w="3340" w:type="pct"/>
            <w:tcBorders>
              <w:top w:val="nil"/>
              <w:left w:val="nil"/>
              <w:bottom w:val="nil"/>
              <w:right w:val="nil"/>
            </w:tcBorders>
            <w:shd w:val="clear" w:color="auto" w:fill="auto"/>
            <w:noWrap/>
            <w:vAlign w:val="bottom"/>
            <w:hideMark/>
          </w:tcPr>
          <w:p w14:paraId="41C4FE9C" w14:textId="77777777" w:rsidR="004E1D4F" w:rsidRPr="00402C3E" w:rsidRDefault="004E1D4F" w:rsidP="00C668D7">
            <w:pPr>
              <w:ind w:firstLine="0"/>
              <w:jc w:val="left"/>
              <w:rPr>
                <w:sz w:val="28"/>
                <w:szCs w:val="28"/>
                <w:lang w:eastAsia="ru-RU"/>
              </w:rPr>
            </w:pPr>
            <w:r w:rsidRPr="00402C3E">
              <w:rPr>
                <w:sz w:val="28"/>
                <w:szCs w:val="28"/>
                <w:lang w:eastAsia="ru-RU"/>
              </w:rPr>
              <w:t>вероятный ущерб</w:t>
            </w:r>
          </w:p>
        </w:tc>
        <w:tc>
          <w:tcPr>
            <w:tcW w:w="1660" w:type="pct"/>
            <w:tcBorders>
              <w:top w:val="nil"/>
              <w:left w:val="nil"/>
              <w:bottom w:val="nil"/>
              <w:right w:val="nil"/>
            </w:tcBorders>
            <w:shd w:val="clear" w:color="auto" w:fill="auto"/>
            <w:noWrap/>
            <w:vAlign w:val="bottom"/>
            <w:hideMark/>
          </w:tcPr>
          <w:p w14:paraId="6D05B409" w14:textId="6783EF45" w:rsidR="004E1D4F" w:rsidRPr="00402C3E" w:rsidRDefault="004E1D4F" w:rsidP="004E1D4F">
            <w:pPr>
              <w:ind w:firstLine="0"/>
              <w:jc w:val="left"/>
              <w:rPr>
                <w:sz w:val="28"/>
                <w:szCs w:val="28"/>
                <w:lang w:eastAsia="ru-RU"/>
              </w:rPr>
            </w:pPr>
            <w:r>
              <w:rPr>
                <w:sz w:val="28"/>
                <w:szCs w:val="28"/>
                <w:lang w:eastAsia="ru-RU"/>
              </w:rPr>
              <w:t>0.</w:t>
            </w:r>
            <w:r w:rsidRPr="00402C3E">
              <w:rPr>
                <w:sz w:val="28"/>
                <w:szCs w:val="28"/>
                <w:lang w:eastAsia="ru-RU"/>
              </w:rPr>
              <w:t>22</w:t>
            </w:r>
            <w:r w:rsidR="008509A9">
              <w:rPr>
                <w:sz w:val="28"/>
                <w:szCs w:val="28"/>
                <w:lang w:eastAsia="ru-RU"/>
              </w:rPr>
              <w:t> </w:t>
            </w:r>
            <w:r w:rsidRPr="00402C3E">
              <w:rPr>
                <w:sz w:val="28"/>
                <w:szCs w:val="28"/>
                <w:lang w:eastAsia="ru-RU"/>
              </w:rPr>
              <w:t>млн. руб.</w:t>
            </w:r>
          </w:p>
        </w:tc>
      </w:tr>
      <w:tr w:rsidR="004E1D4F" w:rsidRPr="00402C3E" w14:paraId="5C50D450" w14:textId="77777777" w:rsidTr="00AC7806">
        <w:trPr>
          <w:trHeight w:val="20"/>
        </w:trPr>
        <w:tc>
          <w:tcPr>
            <w:tcW w:w="3340" w:type="pct"/>
            <w:tcBorders>
              <w:top w:val="nil"/>
              <w:left w:val="nil"/>
              <w:bottom w:val="nil"/>
              <w:right w:val="nil"/>
            </w:tcBorders>
            <w:shd w:val="clear" w:color="auto" w:fill="auto"/>
            <w:noWrap/>
            <w:vAlign w:val="bottom"/>
            <w:hideMark/>
          </w:tcPr>
          <w:p w14:paraId="29CD3505" w14:textId="77777777" w:rsidR="004E1D4F" w:rsidRPr="00402C3E" w:rsidRDefault="004E1D4F" w:rsidP="00C668D7">
            <w:pPr>
              <w:ind w:firstLine="0"/>
              <w:jc w:val="left"/>
              <w:rPr>
                <w:sz w:val="28"/>
                <w:szCs w:val="28"/>
                <w:lang w:eastAsia="ru-RU"/>
              </w:rPr>
            </w:pPr>
            <w:r w:rsidRPr="00402C3E">
              <w:rPr>
                <w:sz w:val="28"/>
                <w:szCs w:val="28"/>
                <w:lang w:eastAsia="ru-RU"/>
              </w:rPr>
              <w:t>частота реализации опасности</w:t>
            </w:r>
          </w:p>
        </w:tc>
        <w:tc>
          <w:tcPr>
            <w:tcW w:w="1660" w:type="pct"/>
            <w:tcBorders>
              <w:top w:val="nil"/>
              <w:left w:val="nil"/>
              <w:bottom w:val="nil"/>
              <w:right w:val="nil"/>
            </w:tcBorders>
            <w:shd w:val="clear" w:color="auto" w:fill="auto"/>
            <w:noWrap/>
            <w:vAlign w:val="bottom"/>
            <w:hideMark/>
          </w:tcPr>
          <w:p w14:paraId="4D65FABC" w14:textId="4AA9FFF3" w:rsidR="004E1D4F" w:rsidRPr="00402C3E" w:rsidRDefault="004E1D4F" w:rsidP="004E1D4F">
            <w:pPr>
              <w:ind w:firstLine="0"/>
              <w:jc w:val="left"/>
              <w:rPr>
                <w:sz w:val="28"/>
                <w:szCs w:val="28"/>
                <w:lang w:eastAsia="ru-RU"/>
              </w:rPr>
            </w:pPr>
            <w:r>
              <w:rPr>
                <w:sz w:val="28"/>
                <w:szCs w:val="28"/>
                <w:lang w:eastAsia="ru-RU"/>
              </w:rPr>
              <w:t>1.</w:t>
            </w:r>
            <w:r w:rsidRPr="00402C3E">
              <w:rPr>
                <w:sz w:val="28"/>
                <w:szCs w:val="28"/>
                <w:lang w:eastAsia="ru-RU"/>
              </w:rPr>
              <w:t>26E-07</w:t>
            </w:r>
            <w:r>
              <w:rPr>
                <w:sz w:val="28"/>
                <w:szCs w:val="28"/>
                <w:lang w:eastAsia="ru-RU"/>
              </w:rPr>
              <w:t xml:space="preserve"> </w:t>
            </w:r>
            <w:r w:rsidRPr="00402C3E">
              <w:rPr>
                <w:sz w:val="28"/>
                <w:szCs w:val="28"/>
                <w:lang w:eastAsia="ru-RU"/>
              </w:rPr>
              <w:t>год</w:t>
            </w:r>
            <w:r w:rsidRPr="00402C3E">
              <w:rPr>
                <w:sz w:val="28"/>
                <w:szCs w:val="28"/>
                <w:vertAlign w:val="superscript"/>
                <w:lang w:eastAsia="ru-RU"/>
              </w:rPr>
              <w:t>-1</w:t>
            </w:r>
          </w:p>
        </w:tc>
      </w:tr>
    </w:tbl>
    <w:p w14:paraId="4B6EA50F" w14:textId="77777777" w:rsidR="00402C3E" w:rsidRPr="00402C3E" w:rsidRDefault="00402C3E">
      <w:pPr>
        <w:rPr>
          <w:sz w:val="28"/>
          <w:szCs w:val="28"/>
        </w:rPr>
      </w:pPr>
    </w:p>
    <w:tbl>
      <w:tblPr>
        <w:tblW w:w="5000" w:type="pct"/>
        <w:tblLook w:val="04A0" w:firstRow="1" w:lastRow="0" w:firstColumn="1" w:lastColumn="0" w:noHBand="0" w:noVBand="1"/>
      </w:tblPr>
      <w:tblGrid>
        <w:gridCol w:w="3937"/>
        <w:gridCol w:w="3493"/>
        <w:gridCol w:w="2707"/>
      </w:tblGrid>
      <w:tr w:rsidR="00C668D7" w:rsidRPr="00402C3E" w14:paraId="76AA958B" w14:textId="77777777" w:rsidTr="004E1D4F">
        <w:trPr>
          <w:trHeight w:val="20"/>
        </w:trPr>
        <w:tc>
          <w:tcPr>
            <w:tcW w:w="5000" w:type="pct"/>
            <w:gridSpan w:val="3"/>
            <w:shd w:val="clear" w:color="auto" w:fill="auto"/>
            <w:vAlign w:val="bottom"/>
            <w:hideMark/>
          </w:tcPr>
          <w:p w14:paraId="115B4D21" w14:textId="77777777" w:rsidR="00C668D7" w:rsidRPr="00402C3E" w:rsidRDefault="00C668D7" w:rsidP="00C668D7">
            <w:pPr>
              <w:ind w:firstLine="0"/>
              <w:jc w:val="center"/>
              <w:rPr>
                <w:sz w:val="28"/>
                <w:szCs w:val="28"/>
                <w:lang w:eastAsia="ru-RU"/>
              </w:rPr>
            </w:pPr>
            <w:r w:rsidRPr="00402C3E">
              <w:rPr>
                <w:b/>
                <w:bCs/>
                <w:sz w:val="28"/>
                <w:szCs w:val="28"/>
                <w:lang w:eastAsia="ru-RU"/>
              </w:rPr>
              <w:t xml:space="preserve">Зонирование территории по степени опасности ЧС </w:t>
            </w:r>
            <w:r w:rsidRPr="00402C3E">
              <w:rPr>
                <w:sz w:val="28"/>
                <w:szCs w:val="28"/>
                <w:lang w:eastAsia="ru-RU"/>
              </w:rPr>
              <w:br/>
            </w:r>
            <w:r w:rsidRPr="00402C3E">
              <w:rPr>
                <w:i/>
                <w:iCs/>
                <w:sz w:val="28"/>
                <w:szCs w:val="28"/>
                <w:lang w:eastAsia="ru-RU"/>
              </w:rPr>
              <w:t>(ГОСТ Р 22.2.01-2015 и ГОСТ Р 22.2.10-2016 )</w:t>
            </w:r>
          </w:p>
        </w:tc>
      </w:tr>
      <w:tr w:rsidR="00C668D7" w:rsidRPr="00402C3E" w14:paraId="3343DBD5" w14:textId="77777777" w:rsidTr="004E1D4F">
        <w:trPr>
          <w:trHeight w:val="20"/>
        </w:trPr>
        <w:tc>
          <w:tcPr>
            <w:tcW w:w="1942" w:type="pct"/>
            <w:shd w:val="clear" w:color="auto" w:fill="auto"/>
            <w:noWrap/>
            <w:vAlign w:val="bottom"/>
            <w:hideMark/>
          </w:tcPr>
          <w:p w14:paraId="0937FC4C" w14:textId="77777777" w:rsidR="00C668D7" w:rsidRPr="00402C3E" w:rsidRDefault="00C668D7" w:rsidP="00C668D7">
            <w:pPr>
              <w:ind w:firstLine="0"/>
              <w:jc w:val="center"/>
              <w:rPr>
                <w:sz w:val="28"/>
                <w:szCs w:val="28"/>
                <w:lang w:eastAsia="ru-RU"/>
              </w:rPr>
            </w:pPr>
            <w:r w:rsidRPr="00402C3E">
              <w:rPr>
                <w:sz w:val="28"/>
                <w:szCs w:val="28"/>
                <w:lang w:eastAsia="ru-RU"/>
              </w:rPr>
              <w:t>Категория зоны риска</w:t>
            </w:r>
          </w:p>
        </w:tc>
        <w:tc>
          <w:tcPr>
            <w:tcW w:w="1723" w:type="pct"/>
            <w:shd w:val="clear" w:color="auto" w:fill="auto"/>
            <w:noWrap/>
            <w:vAlign w:val="bottom"/>
            <w:hideMark/>
          </w:tcPr>
          <w:p w14:paraId="43D69A65" w14:textId="77777777" w:rsidR="00C668D7" w:rsidRPr="00402C3E" w:rsidRDefault="00C668D7" w:rsidP="00C668D7">
            <w:pPr>
              <w:ind w:firstLine="0"/>
              <w:jc w:val="left"/>
              <w:rPr>
                <w:sz w:val="28"/>
                <w:szCs w:val="28"/>
                <w:lang w:eastAsia="ru-RU"/>
              </w:rPr>
            </w:pPr>
            <w:r w:rsidRPr="00402C3E">
              <w:rPr>
                <w:sz w:val="28"/>
                <w:szCs w:val="28"/>
                <w:lang w:eastAsia="ru-RU"/>
              </w:rPr>
              <w:t>Риск гибели человека</w:t>
            </w:r>
          </w:p>
        </w:tc>
        <w:tc>
          <w:tcPr>
            <w:tcW w:w="1335" w:type="pct"/>
            <w:shd w:val="clear" w:color="auto" w:fill="auto"/>
            <w:noWrap/>
            <w:vAlign w:val="bottom"/>
            <w:hideMark/>
          </w:tcPr>
          <w:p w14:paraId="1AEDE3AB" w14:textId="77777777" w:rsidR="00C668D7" w:rsidRPr="00402C3E" w:rsidRDefault="00C668D7" w:rsidP="00C668D7">
            <w:pPr>
              <w:ind w:firstLine="0"/>
              <w:jc w:val="left"/>
              <w:rPr>
                <w:sz w:val="28"/>
                <w:szCs w:val="28"/>
                <w:lang w:eastAsia="ru-RU"/>
              </w:rPr>
            </w:pPr>
            <w:r w:rsidRPr="00402C3E">
              <w:rPr>
                <w:sz w:val="28"/>
                <w:szCs w:val="28"/>
                <w:lang w:eastAsia="ru-RU"/>
              </w:rPr>
              <w:t>Глубина, м</w:t>
            </w:r>
          </w:p>
        </w:tc>
      </w:tr>
      <w:tr w:rsidR="00C668D7" w:rsidRPr="00402C3E" w14:paraId="2D51C37A" w14:textId="77777777" w:rsidTr="004E1D4F">
        <w:trPr>
          <w:trHeight w:val="20"/>
        </w:trPr>
        <w:tc>
          <w:tcPr>
            <w:tcW w:w="1942" w:type="pct"/>
            <w:shd w:val="clear" w:color="auto" w:fill="auto"/>
            <w:noWrap/>
            <w:vAlign w:val="bottom"/>
            <w:hideMark/>
          </w:tcPr>
          <w:p w14:paraId="4D554382" w14:textId="77777777" w:rsidR="00C668D7" w:rsidRPr="00402C3E" w:rsidRDefault="00C668D7" w:rsidP="00C668D7">
            <w:pPr>
              <w:ind w:firstLine="0"/>
              <w:jc w:val="left"/>
              <w:rPr>
                <w:sz w:val="28"/>
                <w:szCs w:val="28"/>
                <w:lang w:eastAsia="ru-RU"/>
              </w:rPr>
            </w:pPr>
            <w:r w:rsidRPr="00402C3E">
              <w:rPr>
                <w:sz w:val="28"/>
                <w:szCs w:val="28"/>
                <w:lang w:eastAsia="ru-RU"/>
              </w:rPr>
              <w:t>Зона приемлемого риска</w:t>
            </w:r>
          </w:p>
        </w:tc>
        <w:tc>
          <w:tcPr>
            <w:tcW w:w="1723" w:type="pct"/>
            <w:shd w:val="clear" w:color="auto" w:fill="auto"/>
            <w:noWrap/>
            <w:vAlign w:val="bottom"/>
            <w:hideMark/>
          </w:tcPr>
          <w:p w14:paraId="5B0BB6DB" w14:textId="71B59A3D" w:rsidR="00C668D7" w:rsidRPr="00402C3E" w:rsidRDefault="004E1D4F" w:rsidP="00C668D7">
            <w:pPr>
              <w:ind w:firstLine="0"/>
              <w:jc w:val="center"/>
              <w:rPr>
                <w:sz w:val="28"/>
                <w:szCs w:val="28"/>
                <w:lang w:eastAsia="ru-RU"/>
              </w:rPr>
            </w:pPr>
            <w:r>
              <w:rPr>
                <w:sz w:val="28"/>
                <w:szCs w:val="28"/>
                <w:lang w:eastAsia="ru-RU"/>
              </w:rPr>
              <w:t>1.</w:t>
            </w:r>
            <w:r w:rsidR="00C668D7" w:rsidRPr="00402C3E">
              <w:rPr>
                <w:sz w:val="28"/>
                <w:szCs w:val="28"/>
                <w:lang w:eastAsia="ru-RU"/>
              </w:rPr>
              <w:t>26E-07</w:t>
            </w:r>
          </w:p>
        </w:tc>
        <w:tc>
          <w:tcPr>
            <w:tcW w:w="1335" w:type="pct"/>
            <w:shd w:val="clear" w:color="auto" w:fill="auto"/>
            <w:vAlign w:val="bottom"/>
            <w:hideMark/>
          </w:tcPr>
          <w:p w14:paraId="6B72C739" w14:textId="77777777" w:rsidR="00C668D7" w:rsidRPr="00402C3E" w:rsidRDefault="00C668D7" w:rsidP="00C668D7">
            <w:pPr>
              <w:ind w:firstLine="0"/>
              <w:jc w:val="center"/>
              <w:rPr>
                <w:sz w:val="28"/>
                <w:szCs w:val="28"/>
                <w:lang w:eastAsia="ru-RU"/>
              </w:rPr>
            </w:pPr>
            <w:r w:rsidRPr="00402C3E">
              <w:rPr>
                <w:sz w:val="28"/>
                <w:szCs w:val="28"/>
                <w:lang w:eastAsia="ru-RU"/>
              </w:rPr>
              <w:t>граница объекта</w:t>
            </w:r>
          </w:p>
        </w:tc>
      </w:tr>
      <w:tr w:rsidR="00C668D7" w:rsidRPr="00402C3E" w14:paraId="3B920C5A" w14:textId="77777777" w:rsidTr="004E1D4F">
        <w:trPr>
          <w:trHeight w:val="20"/>
        </w:trPr>
        <w:tc>
          <w:tcPr>
            <w:tcW w:w="1942" w:type="pct"/>
            <w:shd w:val="clear" w:color="auto" w:fill="auto"/>
            <w:noWrap/>
            <w:vAlign w:val="bottom"/>
            <w:hideMark/>
          </w:tcPr>
          <w:p w14:paraId="34C4FD35" w14:textId="77777777" w:rsidR="00C668D7" w:rsidRPr="00402C3E" w:rsidRDefault="00C668D7" w:rsidP="00C668D7">
            <w:pPr>
              <w:ind w:firstLine="0"/>
              <w:jc w:val="left"/>
              <w:rPr>
                <w:sz w:val="28"/>
                <w:szCs w:val="28"/>
                <w:lang w:eastAsia="ru-RU"/>
              </w:rPr>
            </w:pPr>
            <w:r w:rsidRPr="00402C3E">
              <w:rPr>
                <w:sz w:val="28"/>
                <w:szCs w:val="28"/>
                <w:lang w:eastAsia="ru-RU"/>
              </w:rPr>
              <w:t>Зона приемлемого риска</w:t>
            </w:r>
          </w:p>
        </w:tc>
        <w:tc>
          <w:tcPr>
            <w:tcW w:w="1723" w:type="pct"/>
            <w:shd w:val="clear" w:color="auto" w:fill="auto"/>
            <w:noWrap/>
            <w:vAlign w:val="bottom"/>
            <w:hideMark/>
          </w:tcPr>
          <w:p w14:paraId="0432A496" w14:textId="4F4DD361" w:rsidR="00C668D7" w:rsidRPr="00402C3E" w:rsidRDefault="004E1D4F" w:rsidP="00C668D7">
            <w:pPr>
              <w:ind w:firstLine="0"/>
              <w:jc w:val="center"/>
              <w:rPr>
                <w:sz w:val="28"/>
                <w:szCs w:val="28"/>
                <w:lang w:eastAsia="ru-RU"/>
              </w:rPr>
            </w:pPr>
            <w:r>
              <w:rPr>
                <w:sz w:val="28"/>
                <w:szCs w:val="28"/>
                <w:lang w:eastAsia="ru-RU"/>
              </w:rPr>
              <w:t>1.</w:t>
            </w:r>
            <w:r w:rsidR="00C668D7" w:rsidRPr="00402C3E">
              <w:rPr>
                <w:sz w:val="28"/>
                <w:szCs w:val="28"/>
                <w:lang w:eastAsia="ru-RU"/>
              </w:rPr>
              <w:t>14E-07</w:t>
            </w:r>
          </w:p>
        </w:tc>
        <w:tc>
          <w:tcPr>
            <w:tcW w:w="1335" w:type="pct"/>
            <w:shd w:val="clear" w:color="auto" w:fill="auto"/>
            <w:noWrap/>
            <w:vAlign w:val="bottom"/>
            <w:hideMark/>
          </w:tcPr>
          <w:p w14:paraId="25E0C92A" w14:textId="283E8DF7" w:rsidR="00C668D7" w:rsidRPr="00402C3E" w:rsidRDefault="004E1D4F" w:rsidP="00C668D7">
            <w:pPr>
              <w:ind w:firstLine="0"/>
              <w:jc w:val="center"/>
              <w:rPr>
                <w:sz w:val="28"/>
                <w:szCs w:val="28"/>
                <w:lang w:eastAsia="ru-RU"/>
              </w:rPr>
            </w:pPr>
            <w:r>
              <w:rPr>
                <w:sz w:val="28"/>
                <w:szCs w:val="28"/>
                <w:lang w:eastAsia="ru-RU"/>
              </w:rPr>
              <w:t>67.</w:t>
            </w:r>
            <w:r w:rsidR="00C668D7" w:rsidRPr="00402C3E">
              <w:rPr>
                <w:sz w:val="28"/>
                <w:szCs w:val="28"/>
                <w:lang w:eastAsia="ru-RU"/>
              </w:rPr>
              <w:t>7</w:t>
            </w:r>
          </w:p>
        </w:tc>
      </w:tr>
      <w:tr w:rsidR="00C668D7" w:rsidRPr="00402C3E" w14:paraId="71CABE9D" w14:textId="77777777" w:rsidTr="004E1D4F">
        <w:trPr>
          <w:trHeight w:val="20"/>
        </w:trPr>
        <w:tc>
          <w:tcPr>
            <w:tcW w:w="1942" w:type="pct"/>
            <w:shd w:val="clear" w:color="auto" w:fill="auto"/>
            <w:noWrap/>
            <w:vAlign w:val="bottom"/>
            <w:hideMark/>
          </w:tcPr>
          <w:p w14:paraId="6CF0A618" w14:textId="77777777" w:rsidR="00C668D7" w:rsidRPr="00402C3E" w:rsidRDefault="00C668D7" w:rsidP="00C668D7">
            <w:pPr>
              <w:ind w:firstLine="0"/>
              <w:jc w:val="left"/>
              <w:rPr>
                <w:sz w:val="28"/>
                <w:szCs w:val="28"/>
                <w:lang w:eastAsia="ru-RU"/>
              </w:rPr>
            </w:pPr>
            <w:r w:rsidRPr="00402C3E">
              <w:rPr>
                <w:sz w:val="28"/>
                <w:szCs w:val="28"/>
                <w:lang w:eastAsia="ru-RU"/>
              </w:rPr>
              <w:t>Зона приемлемого риска</w:t>
            </w:r>
          </w:p>
        </w:tc>
        <w:tc>
          <w:tcPr>
            <w:tcW w:w="1723" w:type="pct"/>
            <w:shd w:val="clear" w:color="auto" w:fill="auto"/>
            <w:noWrap/>
            <w:vAlign w:val="bottom"/>
            <w:hideMark/>
          </w:tcPr>
          <w:p w14:paraId="6720D8E8" w14:textId="08699EAC" w:rsidR="00C668D7" w:rsidRPr="00402C3E" w:rsidRDefault="004E1D4F" w:rsidP="00C668D7">
            <w:pPr>
              <w:ind w:firstLine="0"/>
              <w:jc w:val="center"/>
              <w:rPr>
                <w:sz w:val="28"/>
                <w:szCs w:val="28"/>
                <w:lang w:eastAsia="ru-RU"/>
              </w:rPr>
            </w:pPr>
            <w:r>
              <w:rPr>
                <w:sz w:val="28"/>
                <w:szCs w:val="28"/>
                <w:lang w:eastAsia="ru-RU"/>
              </w:rPr>
              <w:t>1.</w:t>
            </w:r>
            <w:r w:rsidR="00C668D7" w:rsidRPr="00402C3E">
              <w:rPr>
                <w:sz w:val="28"/>
                <w:szCs w:val="28"/>
                <w:lang w:eastAsia="ru-RU"/>
              </w:rPr>
              <w:t>89E-08</w:t>
            </w:r>
          </w:p>
        </w:tc>
        <w:tc>
          <w:tcPr>
            <w:tcW w:w="1335" w:type="pct"/>
            <w:shd w:val="clear" w:color="auto" w:fill="auto"/>
            <w:noWrap/>
            <w:vAlign w:val="bottom"/>
            <w:hideMark/>
          </w:tcPr>
          <w:p w14:paraId="722E3596" w14:textId="759BECA7" w:rsidR="00C668D7" w:rsidRPr="00402C3E" w:rsidRDefault="004E1D4F" w:rsidP="00C668D7">
            <w:pPr>
              <w:ind w:firstLine="0"/>
              <w:jc w:val="center"/>
              <w:rPr>
                <w:sz w:val="28"/>
                <w:szCs w:val="28"/>
                <w:lang w:eastAsia="ru-RU"/>
              </w:rPr>
            </w:pPr>
            <w:r>
              <w:rPr>
                <w:sz w:val="28"/>
                <w:szCs w:val="28"/>
                <w:lang w:eastAsia="ru-RU"/>
              </w:rPr>
              <w:t>71.</w:t>
            </w:r>
            <w:r w:rsidR="00C668D7" w:rsidRPr="00402C3E">
              <w:rPr>
                <w:sz w:val="28"/>
                <w:szCs w:val="28"/>
                <w:lang w:eastAsia="ru-RU"/>
              </w:rPr>
              <w:t>4</w:t>
            </w:r>
          </w:p>
        </w:tc>
      </w:tr>
      <w:tr w:rsidR="00C668D7" w:rsidRPr="00402C3E" w14:paraId="0EFC02B5" w14:textId="77777777" w:rsidTr="004E1D4F">
        <w:trPr>
          <w:trHeight w:val="20"/>
        </w:trPr>
        <w:tc>
          <w:tcPr>
            <w:tcW w:w="1942" w:type="pct"/>
            <w:shd w:val="clear" w:color="auto" w:fill="auto"/>
            <w:noWrap/>
            <w:vAlign w:val="bottom"/>
            <w:hideMark/>
          </w:tcPr>
          <w:p w14:paraId="09FF8872" w14:textId="77777777" w:rsidR="00C668D7" w:rsidRPr="00402C3E" w:rsidRDefault="00C668D7" w:rsidP="00C668D7">
            <w:pPr>
              <w:ind w:firstLine="0"/>
              <w:jc w:val="left"/>
              <w:rPr>
                <w:sz w:val="28"/>
                <w:szCs w:val="28"/>
                <w:lang w:eastAsia="ru-RU"/>
              </w:rPr>
            </w:pPr>
            <w:r w:rsidRPr="00402C3E">
              <w:rPr>
                <w:sz w:val="28"/>
                <w:szCs w:val="28"/>
                <w:lang w:eastAsia="ru-RU"/>
              </w:rPr>
              <w:lastRenderedPageBreak/>
              <w:t>Зона приемлемого риска</w:t>
            </w:r>
          </w:p>
        </w:tc>
        <w:tc>
          <w:tcPr>
            <w:tcW w:w="1723" w:type="pct"/>
            <w:shd w:val="clear" w:color="auto" w:fill="auto"/>
            <w:noWrap/>
            <w:vAlign w:val="bottom"/>
            <w:hideMark/>
          </w:tcPr>
          <w:p w14:paraId="2B22372F" w14:textId="298BA272" w:rsidR="00C668D7" w:rsidRPr="00402C3E" w:rsidRDefault="004E1D4F" w:rsidP="00C668D7">
            <w:pPr>
              <w:ind w:firstLine="0"/>
              <w:jc w:val="center"/>
              <w:rPr>
                <w:sz w:val="28"/>
                <w:szCs w:val="28"/>
                <w:lang w:eastAsia="ru-RU"/>
              </w:rPr>
            </w:pPr>
            <w:r>
              <w:rPr>
                <w:sz w:val="28"/>
                <w:szCs w:val="28"/>
                <w:lang w:eastAsia="ru-RU"/>
              </w:rPr>
              <w:t>1.</w:t>
            </w:r>
            <w:r w:rsidR="00C668D7" w:rsidRPr="00402C3E">
              <w:rPr>
                <w:sz w:val="28"/>
                <w:szCs w:val="28"/>
                <w:lang w:eastAsia="ru-RU"/>
              </w:rPr>
              <w:t>01E-08</w:t>
            </w:r>
          </w:p>
        </w:tc>
        <w:tc>
          <w:tcPr>
            <w:tcW w:w="1335" w:type="pct"/>
            <w:shd w:val="clear" w:color="auto" w:fill="auto"/>
            <w:noWrap/>
            <w:vAlign w:val="bottom"/>
            <w:hideMark/>
          </w:tcPr>
          <w:p w14:paraId="5AABE1A3" w14:textId="08B8D212" w:rsidR="00C668D7" w:rsidRPr="00402C3E" w:rsidRDefault="004E1D4F" w:rsidP="00C668D7">
            <w:pPr>
              <w:ind w:firstLine="0"/>
              <w:jc w:val="center"/>
              <w:rPr>
                <w:sz w:val="28"/>
                <w:szCs w:val="28"/>
                <w:lang w:eastAsia="ru-RU"/>
              </w:rPr>
            </w:pPr>
            <w:r>
              <w:rPr>
                <w:sz w:val="28"/>
                <w:szCs w:val="28"/>
                <w:lang w:eastAsia="ru-RU"/>
              </w:rPr>
              <w:t>71.</w:t>
            </w:r>
            <w:r w:rsidR="00C668D7" w:rsidRPr="00402C3E">
              <w:rPr>
                <w:sz w:val="28"/>
                <w:szCs w:val="28"/>
                <w:lang w:eastAsia="ru-RU"/>
              </w:rPr>
              <w:t>7</w:t>
            </w:r>
          </w:p>
        </w:tc>
      </w:tr>
    </w:tbl>
    <w:p w14:paraId="6EBEFC59" w14:textId="77777777" w:rsidR="00402C3E" w:rsidRPr="00402C3E" w:rsidRDefault="00402C3E">
      <w:pPr>
        <w:rPr>
          <w:sz w:val="28"/>
          <w:szCs w:val="28"/>
        </w:rPr>
      </w:pPr>
    </w:p>
    <w:tbl>
      <w:tblPr>
        <w:tblW w:w="5000" w:type="pct"/>
        <w:tblLook w:val="04A0" w:firstRow="1" w:lastRow="0" w:firstColumn="1" w:lastColumn="0" w:noHBand="0" w:noVBand="1"/>
      </w:tblPr>
      <w:tblGrid>
        <w:gridCol w:w="10137"/>
      </w:tblGrid>
      <w:tr w:rsidR="00C668D7" w:rsidRPr="00402C3E" w14:paraId="04D79B0A" w14:textId="77777777" w:rsidTr="004E1D4F">
        <w:trPr>
          <w:trHeight w:val="20"/>
        </w:trPr>
        <w:tc>
          <w:tcPr>
            <w:tcW w:w="5000" w:type="pct"/>
            <w:shd w:val="clear" w:color="auto" w:fill="auto"/>
            <w:noWrap/>
            <w:vAlign w:val="bottom"/>
            <w:hideMark/>
          </w:tcPr>
          <w:p w14:paraId="763FB38A" w14:textId="601E3E7D" w:rsidR="00C668D7" w:rsidRPr="00402C3E" w:rsidRDefault="00C668D7" w:rsidP="00C668D7">
            <w:pPr>
              <w:ind w:firstLine="0"/>
              <w:jc w:val="left"/>
              <w:rPr>
                <w:b/>
                <w:bCs/>
                <w:i/>
                <w:iCs/>
                <w:sz w:val="28"/>
                <w:szCs w:val="28"/>
                <w:lang w:eastAsia="ru-RU"/>
              </w:rPr>
            </w:pPr>
            <w:r w:rsidRPr="00402C3E">
              <w:rPr>
                <w:b/>
                <w:bCs/>
                <w:i/>
                <w:iCs/>
                <w:sz w:val="28"/>
                <w:szCs w:val="28"/>
                <w:lang w:eastAsia="ru-RU"/>
              </w:rPr>
              <w:t>Характер ЧС (Постановление Прави</w:t>
            </w:r>
            <w:r w:rsidR="004E1D4F">
              <w:rPr>
                <w:b/>
                <w:bCs/>
                <w:i/>
                <w:iCs/>
                <w:sz w:val="28"/>
                <w:szCs w:val="28"/>
                <w:lang w:eastAsia="ru-RU"/>
              </w:rPr>
              <w:t>тельства РФ от 21 мая 2007 г. №</w:t>
            </w:r>
            <w:r w:rsidRPr="00402C3E">
              <w:rPr>
                <w:b/>
                <w:bCs/>
                <w:i/>
                <w:iCs/>
                <w:sz w:val="28"/>
                <w:szCs w:val="28"/>
                <w:lang w:eastAsia="ru-RU"/>
              </w:rPr>
              <w:t>304)</w:t>
            </w:r>
          </w:p>
        </w:tc>
      </w:tr>
      <w:tr w:rsidR="00C668D7" w:rsidRPr="00402C3E" w14:paraId="2AB13BC7" w14:textId="77777777" w:rsidTr="004E1D4F">
        <w:trPr>
          <w:trHeight w:val="20"/>
        </w:trPr>
        <w:tc>
          <w:tcPr>
            <w:tcW w:w="5000" w:type="pct"/>
            <w:shd w:val="clear" w:color="auto" w:fill="auto"/>
            <w:noWrap/>
            <w:vAlign w:val="bottom"/>
            <w:hideMark/>
          </w:tcPr>
          <w:p w14:paraId="5E63834E" w14:textId="355FB0FD" w:rsidR="00C668D7" w:rsidRPr="00402C3E" w:rsidRDefault="00C668D7" w:rsidP="00C668D7">
            <w:pPr>
              <w:ind w:firstLine="0"/>
              <w:jc w:val="left"/>
              <w:rPr>
                <w:sz w:val="28"/>
                <w:szCs w:val="28"/>
                <w:lang w:eastAsia="ru-RU"/>
              </w:rPr>
            </w:pPr>
            <w:r w:rsidRPr="00402C3E">
              <w:rPr>
                <w:sz w:val="28"/>
                <w:szCs w:val="28"/>
                <w:lang w:eastAsia="ru-RU"/>
              </w:rPr>
              <w:t>Чрезвычайная ситуация муниципального характера</w:t>
            </w:r>
          </w:p>
        </w:tc>
      </w:tr>
    </w:tbl>
    <w:p w14:paraId="6C4EFF1B" w14:textId="77777777" w:rsidR="001C1063" w:rsidRPr="00402C3E" w:rsidRDefault="001C1063" w:rsidP="001C1063">
      <w:pPr>
        <w:widowControl w:val="0"/>
        <w:rPr>
          <w:sz w:val="28"/>
          <w:szCs w:val="28"/>
          <w:lang w:eastAsia="ru-RU"/>
        </w:rPr>
      </w:pPr>
    </w:p>
    <w:p w14:paraId="14784177" w14:textId="2DB3C826" w:rsidR="001C1063" w:rsidRPr="004E1D4F" w:rsidRDefault="00C143CA" w:rsidP="004E1D4F">
      <w:pPr>
        <w:ind w:firstLine="709"/>
        <w:jc w:val="left"/>
        <w:rPr>
          <w:b/>
          <w:bCs/>
          <w:i/>
          <w:iCs/>
          <w:sz w:val="28"/>
          <w:szCs w:val="28"/>
          <w:lang w:eastAsia="ru-RU"/>
        </w:rPr>
      </w:pPr>
      <w:r>
        <w:rPr>
          <w:b/>
          <w:bCs/>
          <w:i/>
          <w:iCs/>
          <w:sz w:val="28"/>
          <w:szCs w:val="28"/>
          <w:lang w:eastAsia="ru-RU"/>
        </w:rPr>
        <w:t>Объект исследования: НГСП-0406 «Ольховка»</w:t>
      </w:r>
      <w:r w:rsidR="001C1063" w:rsidRPr="004E1D4F">
        <w:rPr>
          <w:b/>
          <w:bCs/>
          <w:i/>
          <w:iCs/>
          <w:sz w:val="28"/>
          <w:szCs w:val="28"/>
          <w:lang w:eastAsia="ru-RU"/>
        </w:rPr>
        <w:t>– авария с участием нефти.</w:t>
      </w:r>
    </w:p>
    <w:p w14:paraId="6474276D" w14:textId="77777777" w:rsidR="001C1063" w:rsidRPr="004E1D4F" w:rsidRDefault="001C1063" w:rsidP="004E1D4F">
      <w:pPr>
        <w:ind w:firstLine="709"/>
        <w:jc w:val="left"/>
        <w:rPr>
          <w:b/>
          <w:bCs/>
          <w:i/>
          <w:iCs/>
          <w:sz w:val="28"/>
          <w:szCs w:val="28"/>
          <w:lang w:eastAsia="ru-RU"/>
        </w:rPr>
      </w:pPr>
    </w:p>
    <w:tbl>
      <w:tblPr>
        <w:tblW w:w="5000" w:type="pct"/>
        <w:tblLook w:val="04A0" w:firstRow="1" w:lastRow="0" w:firstColumn="1" w:lastColumn="0" w:noHBand="0" w:noVBand="1"/>
      </w:tblPr>
      <w:tblGrid>
        <w:gridCol w:w="6723"/>
        <w:gridCol w:w="3414"/>
      </w:tblGrid>
      <w:tr w:rsidR="00F809BC" w:rsidRPr="002C2B97" w14:paraId="083B4C7A" w14:textId="77777777" w:rsidTr="001C10A7">
        <w:trPr>
          <w:trHeight w:val="20"/>
        </w:trPr>
        <w:tc>
          <w:tcPr>
            <w:tcW w:w="5000" w:type="pct"/>
            <w:gridSpan w:val="2"/>
            <w:tcBorders>
              <w:top w:val="nil"/>
              <w:left w:val="nil"/>
              <w:bottom w:val="nil"/>
              <w:right w:val="nil"/>
            </w:tcBorders>
            <w:shd w:val="clear" w:color="auto" w:fill="auto"/>
            <w:noWrap/>
            <w:vAlign w:val="bottom"/>
            <w:hideMark/>
          </w:tcPr>
          <w:p w14:paraId="57197F73" w14:textId="77777777" w:rsidR="00C668D7" w:rsidRPr="002C2B97" w:rsidRDefault="00C668D7" w:rsidP="00C668D7">
            <w:pPr>
              <w:ind w:firstLine="0"/>
              <w:jc w:val="left"/>
              <w:rPr>
                <w:b/>
                <w:bCs/>
                <w:sz w:val="28"/>
                <w:szCs w:val="28"/>
                <w:u w:val="single"/>
                <w:lang w:eastAsia="ru-RU"/>
              </w:rPr>
            </w:pPr>
            <w:r w:rsidRPr="002C2B97">
              <w:rPr>
                <w:b/>
                <w:bCs/>
                <w:sz w:val="28"/>
                <w:szCs w:val="28"/>
                <w:u w:val="single"/>
                <w:lang w:eastAsia="ru-RU"/>
              </w:rPr>
              <w:t>Исходные данные</w:t>
            </w:r>
          </w:p>
        </w:tc>
      </w:tr>
      <w:tr w:rsidR="00F809BC" w:rsidRPr="002C2B97" w14:paraId="3FC9CC6B" w14:textId="77777777" w:rsidTr="001C10A7">
        <w:trPr>
          <w:trHeight w:val="20"/>
        </w:trPr>
        <w:tc>
          <w:tcPr>
            <w:tcW w:w="3316" w:type="pct"/>
            <w:tcBorders>
              <w:top w:val="nil"/>
              <w:left w:val="nil"/>
              <w:bottom w:val="nil"/>
              <w:right w:val="nil"/>
            </w:tcBorders>
            <w:shd w:val="clear" w:color="auto" w:fill="auto"/>
            <w:noWrap/>
            <w:vAlign w:val="center"/>
            <w:hideMark/>
          </w:tcPr>
          <w:p w14:paraId="65F194CC" w14:textId="0E84B044" w:rsidR="00C668D7" w:rsidRPr="002C2B97" w:rsidRDefault="00C668D7" w:rsidP="00C668D7">
            <w:pPr>
              <w:ind w:firstLine="0"/>
              <w:jc w:val="left"/>
              <w:rPr>
                <w:sz w:val="28"/>
                <w:szCs w:val="28"/>
                <w:lang w:eastAsia="ru-RU"/>
              </w:rPr>
            </w:pPr>
            <w:r w:rsidRPr="002C2B97">
              <w:rPr>
                <w:sz w:val="28"/>
                <w:szCs w:val="28"/>
                <w:lang w:eastAsia="ru-RU"/>
              </w:rPr>
              <w:t>Тип вещества:</w:t>
            </w:r>
          </w:p>
        </w:tc>
        <w:tc>
          <w:tcPr>
            <w:tcW w:w="1684" w:type="pct"/>
            <w:tcBorders>
              <w:top w:val="nil"/>
              <w:left w:val="nil"/>
              <w:bottom w:val="nil"/>
              <w:right w:val="nil"/>
            </w:tcBorders>
            <w:shd w:val="clear" w:color="auto" w:fill="auto"/>
            <w:vAlign w:val="center"/>
            <w:hideMark/>
          </w:tcPr>
          <w:p w14:paraId="7FE643F3" w14:textId="77777777" w:rsidR="00C668D7" w:rsidRPr="002C2B97" w:rsidRDefault="00C668D7" w:rsidP="002C2B97">
            <w:pPr>
              <w:ind w:firstLine="0"/>
              <w:jc w:val="left"/>
              <w:rPr>
                <w:i/>
                <w:iCs/>
                <w:sz w:val="28"/>
                <w:szCs w:val="28"/>
                <w:u w:val="single"/>
                <w:lang w:eastAsia="ru-RU"/>
              </w:rPr>
            </w:pPr>
            <w:r w:rsidRPr="002C2B97">
              <w:rPr>
                <w:i/>
                <w:iCs/>
                <w:sz w:val="28"/>
                <w:szCs w:val="28"/>
                <w:u w:val="single"/>
                <w:lang w:eastAsia="ru-RU"/>
              </w:rPr>
              <w:t>Легко воспламеняющаяся жидкость</w:t>
            </w:r>
          </w:p>
        </w:tc>
      </w:tr>
      <w:tr w:rsidR="00F809BC" w:rsidRPr="002C2B97" w14:paraId="4073427F" w14:textId="77777777" w:rsidTr="001C10A7">
        <w:trPr>
          <w:trHeight w:val="20"/>
        </w:trPr>
        <w:tc>
          <w:tcPr>
            <w:tcW w:w="3316" w:type="pct"/>
            <w:tcBorders>
              <w:top w:val="nil"/>
              <w:left w:val="nil"/>
              <w:bottom w:val="nil"/>
              <w:right w:val="nil"/>
            </w:tcBorders>
            <w:shd w:val="clear" w:color="auto" w:fill="auto"/>
            <w:noWrap/>
            <w:vAlign w:val="center"/>
            <w:hideMark/>
          </w:tcPr>
          <w:p w14:paraId="3BB40A8D" w14:textId="2F67C85B" w:rsidR="00C668D7" w:rsidRPr="002C2B97" w:rsidRDefault="00C668D7" w:rsidP="00C668D7">
            <w:pPr>
              <w:ind w:firstLine="0"/>
              <w:jc w:val="left"/>
              <w:rPr>
                <w:sz w:val="28"/>
                <w:szCs w:val="28"/>
                <w:lang w:eastAsia="ru-RU"/>
              </w:rPr>
            </w:pPr>
            <w:r w:rsidRPr="002C2B97">
              <w:rPr>
                <w:sz w:val="28"/>
                <w:szCs w:val="28"/>
                <w:lang w:eastAsia="ru-RU"/>
              </w:rPr>
              <w:t>Наименование вещества:</w:t>
            </w:r>
          </w:p>
        </w:tc>
        <w:tc>
          <w:tcPr>
            <w:tcW w:w="1684" w:type="pct"/>
            <w:tcBorders>
              <w:top w:val="nil"/>
              <w:left w:val="nil"/>
              <w:bottom w:val="nil"/>
              <w:right w:val="nil"/>
            </w:tcBorders>
            <w:shd w:val="clear" w:color="auto" w:fill="auto"/>
            <w:noWrap/>
            <w:vAlign w:val="center"/>
            <w:hideMark/>
          </w:tcPr>
          <w:p w14:paraId="0505895C" w14:textId="77777777" w:rsidR="00C668D7" w:rsidRPr="002C2B97" w:rsidRDefault="00C668D7" w:rsidP="002C2B97">
            <w:pPr>
              <w:ind w:firstLine="0"/>
              <w:jc w:val="left"/>
              <w:rPr>
                <w:i/>
                <w:iCs/>
                <w:sz w:val="28"/>
                <w:szCs w:val="28"/>
                <w:u w:val="single"/>
                <w:lang w:eastAsia="ru-RU"/>
              </w:rPr>
            </w:pPr>
            <w:r w:rsidRPr="002C2B97">
              <w:rPr>
                <w:i/>
                <w:iCs/>
                <w:sz w:val="28"/>
                <w:szCs w:val="28"/>
                <w:u w:val="single"/>
                <w:lang w:eastAsia="ru-RU"/>
              </w:rPr>
              <w:t>Нефть</w:t>
            </w:r>
          </w:p>
        </w:tc>
      </w:tr>
      <w:tr w:rsidR="002C2B97" w:rsidRPr="002C2B97" w14:paraId="12B7606D" w14:textId="77777777" w:rsidTr="001C10A7">
        <w:trPr>
          <w:trHeight w:val="20"/>
        </w:trPr>
        <w:tc>
          <w:tcPr>
            <w:tcW w:w="3316" w:type="pct"/>
            <w:tcBorders>
              <w:top w:val="nil"/>
              <w:left w:val="nil"/>
              <w:bottom w:val="nil"/>
              <w:right w:val="nil"/>
            </w:tcBorders>
            <w:shd w:val="clear" w:color="auto" w:fill="auto"/>
            <w:noWrap/>
            <w:vAlign w:val="center"/>
            <w:hideMark/>
          </w:tcPr>
          <w:p w14:paraId="20CAE532" w14:textId="07E6D134" w:rsidR="002C2B97" w:rsidRPr="002C2B97" w:rsidRDefault="002C2B97" w:rsidP="00C668D7">
            <w:pPr>
              <w:ind w:firstLine="0"/>
              <w:jc w:val="left"/>
              <w:rPr>
                <w:sz w:val="28"/>
                <w:szCs w:val="28"/>
                <w:lang w:eastAsia="ru-RU"/>
              </w:rPr>
            </w:pPr>
            <w:r w:rsidRPr="002C2B97">
              <w:rPr>
                <w:sz w:val="28"/>
                <w:szCs w:val="28"/>
                <w:lang w:eastAsia="ru-RU"/>
              </w:rPr>
              <w:t>Форма хранения:</w:t>
            </w:r>
          </w:p>
        </w:tc>
        <w:tc>
          <w:tcPr>
            <w:tcW w:w="1684" w:type="pct"/>
            <w:tcBorders>
              <w:top w:val="nil"/>
              <w:left w:val="nil"/>
              <w:bottom w:val="nil"/>
              <w:right w:val="nil"/>
            </w:tcBorders>
            <w:shd w:val="clear" w:color="auto" w:fill="auto"/>
            <w:noWrap/>
            <w:vAlign w:val="center"/>
            <w:hideMark/>
          </w:tcPr>
          <w:p w14:paraId="56DDB6B7" w14:textId="3BC1EADE" w:rsidR="002C2B97" w:rsidRPr="002C2B97" w:rsidRDefault="002C2B97" w:rsidP="002C2B97">
            <w:pPr>
              <w:ind w:firstLine="0"/>
              <w:jc w:val="left"/>
              <w:rPr>
                <w:i/>
                <w:sz w:val="28"/>
                <w:szCs w:val="28"/>
                <w:u w:val="single"/>
                <w:lang w:eastAsia="ru-RU"/>
              </w:rPr>
            </w:pPr>
            <w:r w:rsidRPr="002C2B97">
              <w:rPr>
                <w:i/>
                <w:iCs/>
                <w:sz w:val="28"/>
                <w:szCs w:val="28"/>
                <w:u w:val="single"/>
                <w:lang w:eastAsia="ru-RU"/>
              </w:rPr>
              <w:t>Наземная емкость</w:t>
            </w:r>
          </w:p>
        </w:tc>
      </w:tr>
      <w:tr w:rsidR="002C2B97" w:rsidRPr="002C2B97" w14:paraId="3BFE7475" w14:textId="77777777" w:rsidTr="001C10A7">
        <w:trPr>
          <w:trHeight w:val="20"/>
        </w:trPr>
        <w:tc>
          <w:tcPr>
            <w:tcW w:w="3316" w:type="pct"/>
            <w:tcBorders>
              <w:top w:val="nil"/>
              <w:left w:val="nil"/>
              <w:bottom w:val="nil"/>
              <w:right w:val="nil"/>
            </w:tcBorders>
            <w:shd w:val="clear" w:color="auto" w:fill="auto"/>
            <w:noWrap/>
            <w:vAlign w:val="center"/>
            <w:hideMark/>
          </w:tcPr>
          <w:p w14:paraId="1FFAF630" w14:textId="10305947" w:rsidR="002C2B97" w:rsidRPr="002C2B97" w:rsidRDefault="002C2B97" w:rsidP="00C668D7">
            <w:pPr>
              <w:ind w:firstLine="0"/>
              <w:jc w:val="left"/>
              <w:rPr>
                <w:sz w:val="28"/>
                <w:szCs w:val="28"/>
                <w:lang w:eastAsia="ru-RU"/>
              </w:rPr>
            </w:pPr>
            <w:r w:rsidRPr="002C2B97">
              <w:rPr>
                <w:sz w:val="28"/>
                <w:szCs w:val="28"/>
                <w:lang w:eastAsia="ru-RU"/>
              </w:rPr>
              <w:t>Объем емкости хранения</w:t>
            </w:r>
          </w:p>
        </w:tc>
        <w:tc>
          <w:tcPr>
            <w:tcW w:w="1684" w:type="pct"/>
            <w:tcBorders>
              <w:top w:val="nil"/>
              <w:left w:val="nil"/>
              <w:bottom w:val="nil"/>
              <w:right w:val="nil"/>
            </w:tcBorders>
            <w:shd w:val="clear" w:color="auto" w:fill="auto"/>
            <w:noWrap/>
            <w:vAlign w:val="center"/>
            <w:hideMark/>
          </w:tcPr>
          <w:p w14:paraId="5637F6A8" w14:textId="13381CAE" w:rsidR="002C2B97" w:rsidRPr="002C2B97" w:rsidRDefault="008509A9" w:rsidP="002C2B97">
            <w:pPr>
              <w:ind w:firstLine="0"/>
              <w:jc w:val="left"/>
              <w:rPr>
                <w:i/>
                <w:iCs/>
                <w:sz w:val="28"/>
                <w:szCs w:val="28"/>
                <w:u w:val="single"/>
                <w:lang w:eastAsia="ru-RU"/>
              </w:rPr>
            </w:pPr>
            <w:r>
              <w:rPr>
                <w:i/>
                <w:iCs/>
                <w:sz w:val="28"/>
                <w:szCs w:val="28"/>
                <w:u w:val="single"/>
                <w:lang w:eastAsia="ru-RU"/>
              </w:rPr>
              <w:t>100 </w:t>
            </w:r>
            <w:r w:rsidR="002C2B97" w:rsidRPr="002C2B97">
              <w:rPr>
                <w:i/>
                <w:sz w:val="28"/>
                <w:szCs w:val="28"/>
                <w:u w:val="single"/>
                <w:lang w:eastAsia="ru-RU"/>
              </w:rPr>
              <w:t>м. куб</w:t>
            </w:r>
          </w:p>
        </w:tc>
      </w:tr>
      <w:tr w:rsidR="002C2B97" w:rsidRPr="002C2B97" w14:paraId="4BA95E82" w14:textId="77777777" w:rsidTr="001C10A7">
        <w:trPr>
          <w:trHeight w:val="20"/>
        </w:trPr>
        <w:tc>
          <w:tcPr>
            <w:tcW w:w="3316" w:type="pct"/>
            <w:tcBorders>
              <w:top w:val="nil"/>
              <w:left w:val="nil"/>
              <w:bottom w:val="nil"/>
              <w:right w:val="nil"/>
            </w:tcBorders>
            <w:shd w:val="clear" w:color="auto" w:fill="auto"/>
            <w:vAlign w:val="center"/>
            <w:hideMark/>
          </w:tcPr>
          <w:p w14:paraId="2BC675C9" w14:textId="08602928" w:rsidR="002C2B97" w:rsidRPr="002C2B97" w:rsidRDefault="002C2B97" w:rsidP="00C668D7">
            <w:pPr>
              <w:ind w:firstLine="0"/>
              <w:jc w:val="left"/>
              <w:rPr>
                <w:sz w:val="28"/>
                <w:szCs w:val="28"/>
                <w:lang w:eastAsia="ru-RU"/>
              </w:rPr>
            </w:pPr>
            <w:r w:rsidRPr="002C2B97">
              <w:rPr>
                <w:sz w:val="28"/>
                <w:szCs w:val="28"/>
                <w:lang w:eastAsia="ru-RU"/>
              </w:rPr>
              <w:t>Класс вещест</w:t>
            </w:r>
            <w:r>
              <w:rPr>
                <w:sz w:val="28"/>
                <w:szCs w:val="28"/>
                <w:lang w:eastAsia="ru-RU"/>
              </w:rPr>
              <w:t xml:space="preserve">ва по степени чувствительности </w:t>
            </w:r>
            <w:r w:rsidRPr="002C2B97">
              <w:rPr>
                <w:sz w:val="28"/>
                <w:szCs w:val="28"/>
                <w:lang w:eastAsia="ru-RU"/>
              </w:rPr>
              <w:t>к возбуждению взрывных процессов:</w:t>
            </w:r>
          </w:p>
        </w:tc>
        <w:tc>
          <w:tcPr>
            <w:tcW w:w="1684" w:type="pct"/>
            <w:tcBorders>
              <w:top w:val="nil"/>
              <w:left w:val="nil"/>
              <w:bottom w:val="nil"/>
              <w:right w:val="nil"/>
            </w:tcBorders>
            <w:shd w:val="clear" w:color="auto" w:fill="auto"/>
            <w:noWrap/>
            <w:vAlign w:val="center"/>
            <w:hideMark/>
          </w:tcPr>
          <w:p w14:paraId="06C19623" w14:textId="2735353A" w:rsidR="002C2B97" w:rsidRPr="002C2B97" w:rsidRDefault="008509A9" w:rsidP="002C2B97">
            <w:pPr>
              <w:ind w:firstLine="0"/>
              <w:jc w:val="left"/>
              <w:rPr>
                <w:i/>
                <w:iCs/>
                <w:sz w:val="28"/>
                <w:szCs w:val="28"/>
                <w:u w:val="single"/>
                <w:lang w:eastAsia="ru-RU"/>
              </w:rPr>
            </w:pPr>
            <w:r>
              <w:rPr>
                <w:i/>
                <w:iCs/>
                <w:sz w:val="28"/>
                <w:szCs w:val="28"/>
                <w:u w:val="single"/>
                <w:lang w:eastAsia="ru-RU"/>
              </w:rPr>
              <w:t>3 </w:t>
            </w:r>
            <w:r w:rsidR="002C2B97" w:rsidRPr="002C2B97">
              <w:rPr>
                <w:i/>
                <w:sz w:val="28"/>
                <w:szCs w:val="28"/>
                <w:u w:val="single"/>
                <w:lang w:eastAsia="ru-RU"/>
              </w:rPr>
              <w:t>класс</w:t>
            </w:r>
          </w:p>
        </w:tc>
      </w:tr>
      <w:tr w:rsidR="002C2B97" w:rsidRPr="002C2B97" w14:paraId="2C26129F" w14:textId="77777777" w:rsidTr="001C10A7">
        <w:trPr>
          <w:trHeight w:val="20"/>
        </w:trPr>
        <w:tc>
          <w:tcPr>
            <w:tcW w:w="3316" w:type="pct"/>
            <w:tcBorders>
              <w:top w:val="nil"/>
              <w:left w:val="nil"/>
              <w:bottom w:val="nil"/>
              <w:right w:val="nil"/>
            </w:tcBorders>
            <w:shd w:val="clear" w:color="auto" w:fill="auto"/>
            <w:vAlign w:val="center"/>
            <w:hideMark/>
          </w:tcPr>
          <w:p w14:paraId="3B9B77FE" w14:textId="31A6A43B" w:rsidR="002C2B97" w:rsidRPr="002C2B97" w:rsidRDefault="002C2B97" w:rsidP="00C668D7">
            <w:pPr>
              <w:ind w:firstLine="0"/>
              <w:jc w:val="left"/>
              <w:rPr>
                <w:sz w:val="28"/>
                <w:szCs w:val="28"/>
                <w:lang w:eastAsia="ru-RU"/>
              </w:rPr>
            </w:pPr>
            <w:r>
              <w:rPr>
                <w:sz w:val="28"/>
                <w:szCs w:val="28"/>
                <w:lang w:eastAsia="ru-RU"/>
              </w:rPr>
              <w:t xml:space="preserve">Характер загроможденности </w:t>
            </w:r>
            <w:r w:rsidRPr="002C2B97">
              <w:rPr>
                <w:sz w:val="28"/>
                <w:szCs w:val="28"/>
                <w:lang w:eastAsia="ru-RU"/>
              </w:rPr>
              <w:t xml:space="preserve">окружающего пространства: </w:t>
            </w:r>
          </w:p>
        </w:tc>
        <w:tc>
          <w:tcPr>
            <w:tcW w:w="1684" w:type="pct"/>
            <w:tcBorders>
              <w:top w:val="nil"/>
              <w:left w:val="nil"/>
              <w:bottom w:val="nil"/>
              <w:right w:val="nil"/>
            </w:tcBorders>
            <w:shd w:val="clear" w:color="auto" w:fill="auto"/>
            <w:vAlign w:val="center"/>
            <w:hideMark/>
          </w:tcPr>
          <w:p w14:paraId="6A2BC4B4" w14:textId="601ADB8B" w:rsidR="002C2B97" w:rsidRPr="002C2B97" w:rsidRDefault="008509A9" w:rsidP="002C2B97">
            <w:pPr>
              <w:ind w:firstLine="0"/>
              <w:jc w:val="left"/>
              <w:rPr>
                <w:i/>
                <w:iCs/>
                <w:sz w:val="28"/>
                <w:szCs w:val="28"/>
                <w:u w:val="single"/>
                <w:lang w:eastAsia="ru-RU"/>
              </w:rPr>
            </w:pPr>
            <w:r>
              <w:rPr>
                <w:i/>
                <w:iCs/>
                <w:sz w:val="28"/>
                <w:szCs w:val="28"/>
                <w:u w:val="single"/>
                <w:lang w:eastAsia="ru-RU"/>
              </w:rPr>
              <w:t>IV </w:t>
            </w:r>
            <w:r w:rsidR="002C2B97" w:rsidRPr="002C2B97">
              <w:rPr>
                <w:i/>
                <w:iCs/>
                <w:sz w:val="28"/>
                <w:szCs w:val="28"/>
                <w:u w:val="single"/>
                <w:lang w:eastAsia="ru-RU"/>
              </w:rPr>
              <w:t>класс</w:t>
            </w:r>
          </w:p>
        </w:tc>
      </w:tr>
      <w:tr w:rsidR="002C2B97" w:rsidRPr="002C2B97" w14:paraId="74A8D2F3" w14:textId="77777777" w:rsidTr="001C10A7">
        <w:trPr>
          <w:trHeight w:val="20"/>
        </w:trPr>
        <w:tc>
          <w:tcPr>
            <w:tcW w:w="3316" w:type="pct"/>
            <w:tcBorders>
              <w:top w:val="nil"/>
              <w:left w:val="nil"/>
              <w:bottom w:val="nil"/>
              <w:right w:val="nil"/>
            </w:tcBorders>
            <w:shd w:val="clear" w:color="auto" w:fill="auto"/>
            <w:vAlign w:val="bottom"/>
            <w:hideMark/>
          </w:tcPr>
          <w:p w14:paraId="4BA52073" w14:textId="30BD58CF" w:rsidR="002C2B97" w:rsidRPr="002C2B97" w:rsidRDefault="002C2B97" w:rsidP="00C668D7">
            <w:pPr>
              <w:ind w:firstLine="0"/>
              <w:jc w:val="left"/>
              <w:rPr>
                <w:sz w:val="28"/>
                <w:szCs w:val="28"/>
                <w:lang w:eastAsia="ru-RU"/>
              </w:rPr>
            </w:pPr>
            <w:r w:rsidRPr="002C2B97">
              <w:rPr>
                <w:sz w:val="28"/>
                <w:szCs w:val="28"/>
                <w:lang w:eastAsia="ru-RU"/>
              </w:rPr>
              <w:t>Нижний концентрационный предел распространения пламени ГГ</w:t>
            </w:r>
          </w:p>
        </w:tc>
        <w:tc>
          <w:tcPr>
            <w:tcW w:w="1684" w:type="pct"/>
            <w:tcBorders>
              <w:top w:val="nil"/>
              <w:left w:val="nil"/>
              <w:bottom w:val="nil"/>
              <w:right w:val="nil"/>
            </w:tcBorders>
            <w:shd w:val="clear" w:color="auto" w:fill="auto"/>
            <w:noWrap/>
            <w:vAlign w:val="center"/>
            <w:hideMark/>
          </w:tcPr>
          <w:p w14:paraId="17821693" w14:textId="4263950A" w:rsidR="002C2B97" w:rsidRPr="002C2B97" w:rsidRDefault="008509A9" w:rsidP="002C2B97">
            <w:pPr>
              <w:ind w:firstLine="0"/>
              <w:jc w:val="left"/>
              <w:rPr>
                <w:i/>
                <w:sz w:val="28"/>
                <w:szCs w:val="28"/>
                <w:u w:val="single"/>
                <w:lang w:eastAsia="ru-RU"/>
              </w:rPr>
            </w:pPr>
            <w:r>
              <w:rPr>
                <w:i/>
                <w:sz w:val="28"/>
                <w:szCs w:val="28"/>
                <w:u w:val="single"/>
                <w:lang w:eastAsia="ru-RU"/>
              </w:rPr>
              <w:t>% </w:t>
            </w:r>
            <w:r w:rsidR="002C2B97" w:rsidRPr="002C2B97">
              <w:rPr>
                <w:i/>
                <w:sz w:val="28"/>
                <w:szCs w:val="28"/>
                <w:u w:val="single"/>
                <w:lang w:eastAsia="ru-RU"/>
              </w:rPr>
              <w:t>объ.</w:t>
            </w:r>
          </w:p>
        </w:tc>
      </w:tr>
      <w:tr w:rsidR="002C2B97" w:rsidRPr="002C2B97" w14:paraId="44475D95" w14:textId="77777777" w:rsidTr="001C10A7">
        <w:trPr>
          <w:trHeight w:val="20"/>
        </w:trPr>
        <w:tc>
          <w:tcPr>
            <w:tcW w:w="3316" w:type="pct"/>
            <w:tcBorders>
              <w:top w:val="nil"/>
              <w:left w:val="nil"/>
              <w:bottom w:val="nil"/>
              <w:right w:val="nil"/>
            </w:tcBorders>
            <w:shd w:val="clear" w:color="auto" w:fill="auto"/>
            <w:vAlign w:val="bottom"/>
            <w:hideMark/>
          </w:tcPr>
          <w:p w14:paraId="0BB1B469" w14:textId="52D82304" w:rsidR="002C2B97" w:rsidRPr="002C2B97" w:rsidRDefault="002C2B97" w:rsidP="00C668D7">
            <w:pPr>
              <w:ind w:firstLine="0"/>
              <w:jc w:val="left"/>
              <w:rPr>
                <w:sz w:val="28"/>
                <w:szCs w:val="28"/>
                <w:lang w:eastAsia="ru-RU"/>
              </w:rPr>
            </w:pPr>
            <w:r w:rsidRPr="002C2B97">
              <w:rPr>
                <w:sz w:val="28"/>
                <w:szCs w:val="28"/>
                <w:lang w:eastAsia="ru-RU"/>
              </w:rPr>
              <w:t>Удельная теплота сгорания горючего вещества, Мдж/кг;</w:t>
            </w:r>
          </w:p>
        </w:tc>
        <w:tc>
          <w:tcPr>
            <w:tcW w:w="1684" w:type="pct"/>
            <w:tcBorders>
              <w:top w:val="nil"/>
              <w:left w:val="nil"/>
              <w:bottom w:val="nil"/>
              <w:right w:val="nil"/>
            </w:tcBorders>
            <w:shd w:val="clear" w:color="auto" w:fill="auto"/>
            <w:noWrap/>
            <w:vAlign w:val="center"/>
            <w:hideMark/>
          </w:tcPr>
          <w:p w14:paraId="571E664C" w14:textId="102DA41C" w:rsidR="002C2B97" w:rsidRPr="002C2B97" w:rsidRDefault="008509A9" w:rsidP="002C2B97">
            <w:pPr>
              <w:ind w:firstLine="0"/>
              <w:jc w:val="left"/>
              <w:rPr>
                <w:i/>
                <w:sz w:val="28"/>
                <w:szCs w:val="28"/>
                <w:u w:val="single"/>
                <w:lang w:eastAsia="ru-RU"/>
              </w:rPr>
            </w:pPr>
            <w:r>
              <w:rPr>
                <w:i/>
                <w:sz w:val="28"/>
                <w:szCs w:val="28"/>
                <w:u w:val="single"/>
                <w:lang w:eastAsia="ru-RU"/>
              </w:rPr>
              <w:t>42 </w:t>
            </w:r>
            <w:r w:rsidR="002C2B97" w:rsidRPr="002C2B97">
              <w:rPr>
                <w:i/>
                <w:sz w:val="28"/>
                <w:szCs w:val="28"/>
                <w:u w:val="single"/>
                <w:lang w:eastAsia="ru-RU"/>
              </w:rPr>
              <w:t>Мдж/кг</w:t>
            </w:r>
          </w:p>
        </w:tc>
      </w:tr>
      <w:tr w:rsidR="002C2B97" w:rsidRPr="002C2B97" w14:paraId="41CFCF59" w14:textId="77777777" w:rsidTr="001C10A7">
        <w:trPr>
          <w:trHeight w:val="20"/>
        </w:trPr>
        <w:tc>
          <w:tcPr>
            <w:tcW w:w="3316" w:type="pct"/>
            <w:tcBorders>
              <w:top w:val="nil"/>
              <w:left w:val="nil"/>
              <w:bottom w:val="nil"/>
              <w:right w:val="nil"/>
            </w:tcBorders>
            <w:shd w:val="clear" w:color="auto" w:fill="auto"/>
            <w:noWrap/>
            <w:vAlign w:val="bottom"/>
            <w:hideMark/>
          </w:tcPr>
          <w:p w14:paraId="00DDED28" w14:textId="6F502D87" w:rsidR="002C2B97" w:rsidRPr="002C2B97" w:rsidRDefault="002C2B97" w:rsidP="00C668D7">
            <w:pPr>
              <w:ind w:firstLine="0"/>
              <w:jc w:val="left"/>
              <w:rPr>
                <w:sz w:val="28"/>
                <w:szCs w:val="28"/>
                <w:lang w:eastAsia="ru-RU"/>
              </w:rPr>
            </w:pPr>
            <w:r w:rsidRPr="002C2B97">
              <w:rPr>
                <w:sz w:val="28"/>
                <w:szCs w:val="28"/>
                <w:lang w:eastAsia="ru-RU"/>
              </w:rPr>
              <w:t>Молярная масса</w:t>
            </w:r>
          </w:p>
        </w:tc>
        <w:tc>
          <w:tcPr>
            <w:tcW w:w="1684" w:type="pct"/>
            <w:tcBorders>
              <w:top w:val="nil"/>
              <w:left w:val="nil"/>
              <w:bottom w:val="nil"/>
              <w:right w:val="nil"/>
            </w:tcBorders>
            <w:shd w:val="clear" w:color="auto" w:fill="auto"/>
            <w:noWrap/>
            <w:vAlign w:val="center"/>
            <w:hideMark/>
          </w:tcPr>
          <w:p w14:paraId="10705DEC" w14:textId="25F054E3" w:rsidR="002C2B97" w:rsidRPr="002C2B97" w:rsidRDefault="008509A9" w:rsidP="002C2B97">
            <w:pPr>
              <w:ind w:firstLine="0"/>
              <w:jc w:val="left"/>
              <w:rPr>
                <w:i/>
                <w:sz w:val="28"/>
                <w:szCs w:val="28"/>
                <w:u w:val="single"/>
                <w:lang w:eastAsia="ru-RU"/>
              </w:rPr>
            </w:pPr>
            <w:r>
              <w:rPr>
                <w:i/>
                <w:sz w:val="28"/>
                <w:szCs w:val="28"/>
                <w:u w:val="single"/>
                <w:lang w:eastAsia="ru-RU"/>
              </w:rPr>
              <w:t>300 </w:t>
            </w:r>
            <w:r w:rsidR="002C2B97" w:rsidRPr="002C2B97">
              <w:rPr>
                <w:i/>
                <w:sz w:val="28"/>
                <w:szCs w:val="28"/>
                <w:u w:val="single"/>
                <w:lang w:eastAsia="ru-RU"/>
              </w:rPr>
              <w:t>кг/кмоль</w:t>
            </w:r>
          </w:p>
        </w:tc>
      </w:tr>
      <w:tr w:rsidR="002C2B97" w:rsidRPr="002C2B97" w14:paraId="2C773248" w14:textId="77777777" w:rsidTr="001C10A7">
        <w:trPr>
          <w:trHeight w:val="20"/>
        </w:trPr>
        <w:tc>
          <w:tcPr>
            <w:tcW w:w="3316" w:type="pct"/>
            <w:tcBorders>
              <w:top w:val="nil"/>
              <w:left w:val="nil"/>
              <w:bottom w:val="nil"/>
              <w:right w:val="nil"/>
            </w:tcBorders>
            <w:shd w:val="clear" w:color="auto" w:fill="auto"/>
            <w:vAlign w:val="bottom"/>
            <w:hideMark/>
          </w:tcPr>
          <w:p w14:paraId="5C524E0A" w14:textId="4C58B010" w:rsidR="002C2B97" w:rsidRPr="002C2B97" w:rsidRDefault="002C2B97" w:rsidP="00C668D7">
            <w:pPr>
              <w:ind w:firstLine="0"/>
              <w:jc w:val="left"/>
              <w:rPr>
                <w:sz w:val="28"/>
                <w:szCs w:val="28"/>
                <w:lang w:eastAsia="ru-RU"/>
              </w:rPr>
            </w:pPr>
            <w:r w:rsidRPr="002C2B97">
              <w:rPr>
                <w:sz w:val="28"/>
                <w:szCs w:val="28"/>
                <w:lang w:eastAsia="ru-RU"/>
              </w:rPr>
              <w:t>Температура окружающей среды более</w:t>
            </w:r>
          </w:p>
        </w:tc>
        <w:tc>
          <w:tcPr>
            <w:tcW w:w="1684" w:type="pct"/>
            <w:tcBorders>
              <w:top w:val="nil"/>
              <w:left w:val="nil"/>
              <w:bottom w:val="nil"/>
              <w:right w:val="nil"/>
            </w:tcBorders>
            <w:shd w:val="clear" w:color="auto" w:fill="auto"/>
            <w:noWrap/>
            <w:vAlign w:val="center"/>
            <w:hideMark/>
          </w:tcPr>
          <w:p w14:paraId="05FF4142" w14:textId="2F130D56" w:rsidR="002C2B97" w:rsidRPr="002C2B97" w:rsidRDefault="002C2B97" w:rsidP="002C2B97">
            <w:pPr>
              <w:ind w:firstLine="0"/>
              <w:jc w:val="left"/>
              <w:rPr>
                <w:i/>
                <w:iCs/>
                <w:sz w:val="28"/>
                <w:szCs w:val="28"/>
                <w:u w:val="single"/>
                <w:lang w:eastAsia="ru-RU"/>
              </w:rPr>
            </w:pPr>
            <w:r w:rsidRPr="002C2B97">
              <w:rPr>
                <w:i/>
                <w:iCs/>
                <w:sz w:val="28"/>
                <w:szCs w:val="28"/>
                <w:u w:val="single"/>
                <w:lang w:eastAsia="ru-RU"/>
              </w:rPr>
              <w:t>10</w:t>
            </w:r>
            <w:r w:rsidRPr="002C2B97">
              <w:rPr>
                <w:i/>
                <w:sz w:val="28"/>
                <w:szCs w:val="28"/>
                <w:u w:val="single"/>
                <w:vertAlign w:val="superscript"/>
                <w:lang w:eastAsia="ru-RU"/>
              </w:rPr>
              <w:t>о</w:t>
            </w:r>
            <w:r w:rsidRPr="002C2B97">
              <w:rPr>
                <w:i/>
                <w:sz w:val="28"/>
                <w:szCs w:val="28"/>
                <w:u w:val="single"/>
                <w:lang w:eastAsia="ru-RU"/>
              </w:rPr>
              <w:t>С</w:t>
            </w:r>
          </w:p>
        </w:tc>
      </w:tr>
      <w:tr w:rsidR="002C2B97" w:rsidRPr="002C2B97" w14:paraId="4C0867B3" w14:textId="77777777" w:rsidTr="001C10A7">
        <w:trPr>
          <w:trHeight w:val="20"/>
        </w:trPr>
        <w:tc>
          <w:tcPr>
            <w:tcW w:w="3316" w:type="pct"/>
            <w:tcBorders>
              <w:top w:val="nil"/>
              <w:left w:val="nil"/>
              <w:bottom w:val="nil"/>
              <w:right w:val="nil"/>
            </w:tcBorders>
            <w:shd w:val="clear" w:color="auto" w:fill="auto"/>
            <w:vAlign w:val="bottom"/>
            <w:hideMark/>
          </w:tcPr>
          <w:p w14:paraId="73D0BB8F" w14:textId="0C016AB5" w:rsidR="002C2B97" w:rsidRPr="002C2B97" w:rsidRDefault="002C2B97" w:rsidP="00C668D7">
            <w:pPr>
              <w:ind w:firstLine="0"/>
              <w:jc w:val="left"/>
              <w:rPr>
                <w:sz w:val="28"/>
                <w:szCs w:val="28"/>
                <w:lang w:eastAsia="ru-RU"/>
              </w:rPr>
            </w:pPr>
            <w:r w:rsidRPr="002C2B97">
              <w:rPr>
                <w:sz w:val="28"/>
                <w:szCs w:val="28"/>
                <w:lang w:eastAsia="ru-RU"/>
              </w:rPr>
              <w:t>Скорость ветра менее</w:t>
            </w:r>
          </w:p>
        </w:tc>
        <w:tc>
          <w:tcPr>
            <w:tcW w:w="1684" w:type="pct"/>
            <w:tcBorders>
              <w:top w:val="nil"/>
              <w:left w:val="nil"/>
              <w:bottom w:val="nil"/>
              <w:right w:val="nil"/>
            </w:tcBorders>
            <w:shd w:val="clear" w:color="auto" w:fill="auto"/>
            <w:noWrap/>
            <w:vAlign w:val="center"/>
            <w:hideMark/>
          </w:tcPr>
          <w:p w14:paraId="2172CBFD" w14:textId="1E5138CB" w:rsidR="002C2B97" w:rsidRPr="002C2B97" w:rsidRDefault="008509A9" w:rsidP="002C2B97">
            <w:pPr>
              <w:ind w:firstLine="0"/>
              <w:jc w:val="left"/>
              <w:rPr>
                <w:i/>
                <w:iCs/>
                <w:sz w:val="28"/>
                <w:szCs w:val="28"/>
                <w:u w:val="single"/>
                <w:lang w:eastAsia="ru-RU"/>
              </w:rPr>
            </w:pPr>
            <w:r>
              <w:rPr>
                <w:i/>
                <w:iCs/>
                <w:sz w:val="28"/>
                <w:szCs w:val="28"/>
                <w:u w:val="single"/>
                <w:lang w:eastAsia="ru-RU"/>
              </w:rPr>
              <w:t>2 </w:t>
            </w:r>
            <w:r w:rsidR="002C2B97" w:rsidRPr="002C2B97">
              <w:rPr>
                <w:i/>
                <w:sz w:val="28"/>
                <w:szCs w:val="28"/>
                <w:u w:val="single"/>
                <w:lang w:eastAsia="ru-RU"/>
              </w:rPr>
              <w:t>м/с</w:t>
            </w:r>
          </w:p>
        </w:tc>
      </w:tr>
      <w:tr w:rsidR="002C2B97" w:rsidRPr="002C2B97" w14:paraId="7F12993D" w14:textId="77777777" w:rsidTr="001C10A7">
        <w:trPr>
          <w:trHeight w:val="20"/>
        </w:trPr>
        <w:tc>
          <w:tcPr>
            <w:tcW w:w="3316" w:type="pct"/>
            <w:tcBorders>
              <w:top w:val="nil"/>
              <w:left w:val="nil"/>
              <w:bottom w:val="nil"/>
              <w:right w:val="nil"/>
            </w:tcBorders>
            <w:shd w:val="clear" w:color="auto" w:fill="auto"/>
            <w:noWrap/>
            <w:vAlign w:val="bottom"/>
            <w:hideMark/>
          </w:tcPr>
          <w:p w14:paraId="797F201B" w14:textId="1BB3A0D2" w:rsidR="002C2B97" w:rsidRPr="002C2B97" w:rsidRDefault="002C2B97" w:rsidP="00C668D7">
            <w:pPr>
              <w:ind w:firstLine="0"/>
              <w:jc w:val="left"/>
              <w:rPr>
                <w:sz w:val="28"/>
                <w:szCs w:val="28"/>
                <w:lang w:eastAsia="ru-RU"/>
              </w:rPr>
            </w:pPr>
            <w:r w:rsidRPr="002C2B97">
              <w:rPr>
                <w:sz w:val="28"/>
                <w:szCs w:val="28"/>
                <w:lang w:eastAsia="ru-RU"/>
              </w:rPr>
              <w:t>Емкость разрушается полностью</w:t>
            </w:r>
          </w:p>
        </w:tc>
        <w:tc>
          <w:tcPr>
            <w:tcW w:w="1684" w:type="pct"/>
            <w:tcBorders>
              <w:top w:val="nil"/>
              <w:left w:val="nil"/>
              <w:bottom w:val="nil"/>
              <w:right w:val="nil"/>
            </w:tcBorders>
            <w:shd w:val="clear" w:color="auto" w:fill="auto"/>
            <w:noWrap/>
            <w:vAlign w:val="center"/>
            <w:hideMark/>
          </w:tcPr>
          <w:p w14:paraId="1620B028" w14:textId="77777777" w:rsidR="002C2B97" w:rsidRPr="002C2B97" w:rsidRDefault="002C2B97" w:rsidP="002C2B97">
            <w:pPr>
              <w:ind w:firstLine="0"/>
              <w:jc w:val="left"/>
              <w:rPr>
                <w:i/>
                <w:sz w:val="28"/>
                <w:szCs w:val="28"/>
                <w:u w:val="single"/>
                <w:lang w:eastAsia="ru-RU"/>
              </w:rPr>
            </w:pPr>
          </w:p>
        </w:tc>
      </w:tr>
      <w:tr w:rsidR="00C668D7" w:rsidRPr="002C2B97" w14:paraId="7DE42DC8" w14:textId="77777777" w:rsidTr="001C10A7">
        <w:trPr>
          <w:trHeight w:val="20"/>
        </w:trPr>
        <w:tc>
          <w:tcPr>
            <w:tcW w:w="3316" w:type="pct"/>
            <w:tcBorders>
              <w:top w:val="nil"/>
              <w:left w:val="nil"/>
              <w:bottom w:val="nil"/>
              <w:right w:val="nil"/>
            </w:tcBorders>
            <w:shd w:val="clear" w:color="auto" w:fill="auto"/>
            <w:noWrap/>
            <w:vAlign w:val="bottom"/>
            <w:hideMark/>
          </w:tcPr>
          <w:p w14:paraId="078DA789" w14:textId="3CD69AC0" w:rsidR="00C668D7" w:rsidRPr="002C2B97" w:rsidRDefault="00C668D7" w:rsidP="00C668D7">
            <w:pPr>
              <w:ind w:firstLine="0"/>
              <w:jc w:val="left"/>
              <w:rPr>
                <w:sz w:val="28"/>
                <w:szCs w:val="28"/>
                <w:lang w:eastAsia="ru-RU"/>
              </w:rPr>
            </w:pPr>
            <w:r w:rsidRPr="002C2B97">
              <w:rPr>
                <w:sz w:val="28"/>
                <w:szCs w:val="28"/>
                <w:lang w:eastAsia="ru-RU"/>
              </w:rPr>
              <w:t>Расположение облака сгорания</w:t>
            </w:r>
          </w:p>
        </w:tc>
        <w:tc>
          <w:tcPr>
            <w:tcW w:w="1684" w:type="pct"/>
            <w:tcBorders>
              <w:top w:val="nil"/>
              <w:left w:val="nil"/>
              <w:bottom w:val="nil"/>
              <w:right w:val="nil"/>
            </w:tcBorders>
            <w:shd w:val="clear" w:color="auto" w:fill="auto"/>
            <w:vAlign w:val="center"/>
            <w:hideMark/>
          </w:tcPr>
          <w:p w14:paraId="6060D54F" w14:textId="77777777" w:rsidR="00C668D7" w:rsidRPr="002C2B97" w:rsidRDefault="00C668D7" w:rsidP="002C2B97">
            <w:pPr>
              <w:ind w:firstLine="0"/>
              <w:jc w:val="left"/>
              <w:rPr>
                <w:i/>
                <w:iCs/>
                <w:sz w:val="28"/>
                <w:szCs w:val="28"/>
                <w:u w:val="single"/>
                <w:lang w:eastAsia="ru-RU"/>
              </w:rPr>
            </w:pPr>
            <w:r w:rsidRPr="002C2B97">
              <w:rPr>
                <w:i/>
                <w:iCs/>
                <w:sz w:val="28"/>
                <w:szCs w:val="28"/>
                <w:u w:val="single"/>
                <w:lang w:eastAsia="ru-RU"/>
              </w:rPr>
              <w:t>на поверхности земли</w:t>
            </w:r>
          </w:p>
        </w:tc>
      </w:tr>
    </w:tbl>
    <w:p w14:paraId="65122482" w14:textId="77777777" w:rsidR="00C143CA" w:rsidRPr="002C2B97" w:rsidRDefault="00C143CA">
      <w:pPr>
        <w:rPr>
          <w:sz w:val="28"/>
          <w:szCs w:val="28"/>
        </w:rPr>
      </w:pPr>
    </w:p>
    <w:tbl>
      <w:tblPr>
        <w:tblW w:w="5000" w:type="pct"/>
        <w:tblLook w:val="04A0" w:firstRow="1" w:lastRow="0" w:firstColumn="1" w:lastColumn="0" w:noHBand="0" w:noVBand="1"/>
      </w:tblPr>
      <w:tblGrid>
        <w:gridCol w:w="6772"/>
        <w:gridCol w:w="3365"/>
      </w:tblGrid>
      <w:tr w:rsidR="001C10A7" w:rsidRPr="002C2B97" w14:paraId="34264605" w14:textId="77777777" w:rsidTr="001C10A7">
        <w:trPr>
          <w:trHeight w:val="20"/>
        </w:trPr>
        <w:tc>
          <w:tcPr>
            <w:tcW w:w="3340" w:type="pct"/>
            <w:tcBorders>
              <w:top w:val="nil"/>
              <w:left w:val="nil"/>
              <w:bottom w:val="nil"/>
              <w:right w:val="nil"/>
            </w:tcBorders>
            <w:shd w:val="clear" w:color="auto" w:fill="auto"/>
            <w:noWrap/>
            <w:vAlign w:val="bottom"/>
            <w:hideMark/>
          </w:tcPr>
          <w:p w14:paraId="7E1261B1" w14:textId="77777777" w:rsidR="001C10A7" w:rsidRPr="002C2B97" w:rsidRDefault="001C10A7" w:rsidP="00C668D7">
            <w:pPr>
              <w:ind w:firstLine="0"/>
              <w:jc w:val="left"/>
              <w:rPr>
                <w:b/>
                <w:bCs/>
                <w:sz w:val="28"/>
                <w:szCs w:val="28"/>
                <w:u w:val="single"/>
                <w:lang w:eastAsia="ru-RU"/>
              </w:rPr>
            </w:pPr>
            <w:r w:rsidRPr="002C2B97">
              <w:rPr>
                <w:b/>
                <w:bCs/>
                <w:sz w:val="28"/>
                <w:szCs w:val="28"/>
                <w:u w:val="single"/>
                <w:lang w:eastAsia="ru-RU"/>
              </w:rPr>
              <w:t>Результаты расчетов</w:t>
            </w:r>
          </w:p>
        </w:tc>
        <w:tc>
          <w:tcPr>
            <w:tcW w:w="1660" w:type="pct"/>
            <w:tcBorders>
              <w:top w:val="nil"/>
              <w:left w:val="nil"/>
              <w:bottom w:val="nil"/>
              <w:right w:val="nil"/>
            </w:tcBorders>
            <w:shd w:val="clear" w:color="auto" w:fill="auto"/>
            <w:noWrap/>
            <w:vAlign w:val="center"/>
            <w:hideMark/>
          </w:tcPr>
          <w:p w14:paraId="408B1EB8" w14:textId="77777777" w:rsidR="001C10A7" w:rsidRPr="002C2B97" w:rsidRDefault="001C10A7" w:rsidP="00C668D7">
            <w:pPr>
              <w:ind w:firstLine="0"/>
              <w:jc w:val="left"/>
              <w:rPr>
                <w:sz w:val="28"/>
                <w:szCs w:val="28"/>
                <w:lang w:eastAsia="ru-RU"/>
              </w:rPr>
            </w:pPr>
          </w:p>
        </w:tc>
      </w:tr>
      <w:tr w:rsidR="001C10A7" w:rsidRPr="002C2B97" w14:paraId="54140B35" w14:textId="77777777" w:rsidTr="001C10A7">
        <w:trPr>
          <w:trHeight w:val="20"/>
        </w:trPr>
        <w:tc>
          <w:tcPr>
            <w:tcW w:w="3340" w:type="pct"/>
            <w:tcBorders>
              <w:top w:val="nil"/>
              <w:left w:val="nil"/>
              <w:bottom w:val="nil"/>
              <w:right w:val="nil"/>
            </w:tcBorders>
            <w:shd w:val="clear" w:color="auto" w:fill="auto"/>
            <w:noWrap/>
            <w:vAlign w:val="bottom"/>
            <w:hideMark/>
          </w:tcPr>
          <w:p w14:paraId="3B590B1A" w14:textId="5AEB6B3A" w:rsidR="001C10A7" w:rsidRPr="002C2B97" w:rsidRDefault="001C10A7" w:rsidP="00C668D7">
            <w:pPr>
              <w:ind w:firstLine="0"/>
              <w:jc w:val="left"/>
              <w:rPr>
                <w:sz w:val="28"/>
                <w:szCs w:val="28"/>
                <w:lang w:eastAsia="ru-RU"/>
              </w:rPr>
            </w:pPr>
            <w:r w:rsidRPr="002C2B97">
              <w:rPr>
                <w:sz w:val="28"/>
                <w:szCs w:val="28"/>
                <w:lang w:eastAsia="ru-RU"/>
              </w:rPr>
              <w:t>Вес возможного разлития</w:t>
            </w:r>
          </w:p>
        </w:tc>
        <w:tc>
          <w:tcPr>
            <w:tcW w:w="1660" w:type="pct"/>
            <w:tcBorders>
              <w:top w:val="nil"/>
              <w:left w:val="nil"/>
              <w:bottom w:val="nil"/>
              <w:right w:val="nil"/>
            </w:tcBorders>
            <w:shd w:val="clear" w:color="auto" w:fill="auto"/>
            <w:noWrap/>
            <w:vAlign w:val="bottom"/>
            <w:hideMark/>
          </w:tcPr>
          <w:p w14:paraId="78619EBF" w14:textId="6C312370" w:rsidR="001C10A7" w:rsidRPr="002C2B97" w:rsidRDefault="008509A9" w:rsidP="001C10A7">
            <w:pPr>
              <w:ind w:firstLine="0"/>
              <w:jc w:val="left"/>
              <w:rPr>
                <w:sz w:val="28"/>
                <w:szCs w:val="28"/>
                <w:lang w:eastAsia="ru-RU"/>
              </w:rPr>
            </w:pPr>
            <w:r>
              <w:rPr>
                <w:sz w:val="28"/>
                <w:szCs w:val="28"/>
                <w:lang w:eastAsia="ru-RU"/>
              </w:rPr>
              <w:t>82 000.</w:t>
            </w:r>
            <w:r w:rsidR="001C10A7" w:rsidRPr="002C2B97">
              <w:rPr>
                <w:sz w:val="28"/>
                <w:szCs w:val="28"/>
                <w:lang w:eastAsia="ru-RU"/>
              </w:rPr>
              <w:t>00</w:t>
            </w:r>
            <w:r>
              <w:rPr>
                <w:sz w:val="28"/>
                <w:szCs w:val="28"/>
                <w:lang w:eastAsia="ru-RU"/>
              </w:rPr>
              <w:t> </w:t>
            </w:r>
            <w:r w:rsidR="001C10A7" w:rsidRPr="002C2B97">
              <w:rPr>
                <w:sz w:val="28"/>
                <w:szCs w:val="28"/>
                <w:lang w:eastAsia="ru-RU"/>
              </w:rPr>
              <w:t>кг</w:t>
            </w:r>
          </w:p>
        </w:tc>
      </w:tr>
      <w:tr w:rsidR="001C10A7" w:rsidRPr="002C2B97" w14:paraId="7104590D" w14:textId="77777777" w:rsidTr="001C10A7">
        <w:trPr>
          <w:trHeight w:val="20"/>
        </w:trPr>
        <w:tc>
          <w:tcPr>
            <w:tcW w:w="3340" w:type="pct"/>
            <w:tcBorders>
              <w:top w:val="nil"/>
              <w:left w:val="nil"/>
              <w:bottom w:val="nil"/>
              <w:right w:val="nil"/>
            </w:tcBorders>
            <w:shd w:val="clear" w:color="auto" w:fill="auto"/>
            <w:noWrap/>
            <w:vAlign w:val="bottom"/>
            <w:hideMark/>
          </w:tcPr>
          <w:p w14:paraId="1FFED9FB" w14:textId="7BB36717" w:rsidR="001C10A7" w:rsidRPr="002C2B97" w:rsidRDefault="001C10A7" w:rsidP="00C668D7">
            <w:pPr>
              <w:ind w:firstLine="0"/>
              <w:jc w:val="left"/>
              <w:rPr>
                <w:sz w:val="28"/>
                <w:szCs w:val="28"/>
                <w:lang w:eastAsia="ru-RU"/>
              </w:rPr>
            </w:pPr>
            <w:r w:rsidRPr="002C2B97">
              <w:rPr>
                <w:sz w:val="28"/>
                <w:szCs w:val="28"/>
                <w:lang w:eastAsia="ru-RU"/>
              </w:rPr>
              <w:t>Масса горючего вещества, содержащегося в облаке</w:t>
            </w:r>
          </w:p>
        </w:tc>
        <w:tc>
          <w:tcPr>
            <w:tcW w:w="1660" w:type="pct"/>
            <w:tcBorders>
              <w:top w:val="nil"/>
              <w:left w:val="nil"/>
              <w:bottom w:val="nil"/>
              <w:right w:val="nil"/>
            </w:tcBorders>
            <w:shd w:val="clear" w:color="auto" w:fill="auto"/>
            <w:noWrap/>
            <w:vAlign w:val="bottom"/>
            <w:hideMark/>
          </w:tcPr>
          <w:p w14:paraId="224CA28A" w14:textId="374FDD3F" w:rsidR="001C10A7" w:rsidRPr="002C2B97" w:rsidRDefault="001C10A7" w:rsidP="001C10A7">
            <w:pPr>
              <w:ind w:firstLine="0"/>
              <w:jc w:val="left"/>
              <w:rPr>
                <w:sz w:val="28"/>
                <w:szCs w:val="28"/>
                <w:lang w:eastAsia="ru-RU"/>
              </w:rPr>
            </w:pPr>
            <w:r>
              <w:rPr>
                <w:sz w:val="28"/>
                <w:szCs w:val="28"/>
                <w:lang w:eastAsia="ru-RU"/>
              </w:rPr>
              <w:t>28.</w:t>
            </w:r>
            <w:r w:rsidRPr="002C2B97">
              <w:rPr>
                <w:sz w:val="28"/>
                <w:szCs w:val="28"/>
                <w:lang w:eastAsia="ru-RU"/>
              </w:rPr>
              <w:t>68</w:t>
            </w:r>
            <w:r w:rsidR="008509A9">
              <w:rPr>
                <w:sz w:val="28"/>
                <w:szCs w:val="28"/>
                <w:lang w:eastAsia="ru-RU"/>
              </w:rPr>
              <w:t> </w:t>
            </w:r>
            <w:r w:rsidRPr="002C2B97">
              <w:rPr>
                <w:sz w:val="28"/>
                <w:szCs w:val="28"/>
                <w:lang w:eastAsia="ru-RU"/>
              </w:rPr>
              <w:t>кг</w:t>
            </w:r>
          </w:p>
        </w:tc>
      </w:tr>
      <w:tr w:rsidR="001C10A7" w:rsidRPr="002C2B97" w14:paraId="1575C6F8" w14:textId="77777777" w:rsidTr="001C10A7">
        <w:trPr>
          <w:trHeight w:val="20"/>
        </w:trPr>
        <w:tc>
          <w:tcPr>
            <w:tcW w:w="3340" w:type="pct"/>
            <w:tcBorders>
              <w:top w:val="nil"/>
              <w:left w:val="nil"/>
              <w:bottom w:val="nil"/>
              <w:right w:val="nil"/>
            </w:tcBorders>
            <w:shd w:val="clear" w:color="auto" w:fill="auto"/>
            <w:noWrap/>
            <w:hideMark/>
          </w:tcPr>
          <w:p w14:paraId="4ED94E85" w14:textId="726F671B" w:rsidR="001C10A7" w:rsidRPr="002C2B97" w:rsidRDefault="001C10A7" w:rsidP="00C668D7">
            <w:pPr>
              <w:ind w:firstLine="0"/>
              <w:jc w:val="left"/>
              <w:rPr>
                <w:sz w:val="28"/>
                <w:szCs w:val="28"/>
                <w:lang w:eastAsia="ru-RU"/>
              </w:rPr>
            </w:pPr>
            <w:r w:rsidRPr="002C2B97">
              <w:rPr>
                <w:sz w:val="28"/>
                <w:szCs w:val="28"/>
                <w:lang w:eastAsia="ru-RU"/>
              </w:rPr>
              <w:t>Режим сгорания облака:</w:t>
            </w:r>
          </w:p>
        </w:tc>
        <w:tc>
          <w:tcPr>
            <w:tcW w:w="1660" w:type="pct"/>
            <w:tcBorders>
              <w:top w:val="nil"/>
              <w:left w:val="nil"/>
              <w:bottom w:val="nil"/>
              <w:right w:val="nil"/>
            </w:tcBorders>
            <w:shd w:val="clear" w:color="auto" w:fill="auto"/>
            <w:vAlign w:val="center"/>
            <w:hideMark/>
          </w:tcPr>
          <w:p w14:paraId="5B924534" w14:textId="0976E899" w:rsidR="001C10A7" w:rsidRPr="002C2B97" w:rsidRDefault="001C10A7" w:rsidP="001C10A7">
            <w:pPr>
              <w:ind w:firstLine="0"/>
              <w:jc w:val="left"/>
              <w:rPr>
                <w:sz w:val="28"/>
                <w:szCs w:val="28"/>
                <w:lang w:eastAsia="ru-RU"/>
              </w:rPr>
            </w:pPr>
            <w:r w:rsidRPr="002C2B97">
              <w:rPr>
                <w:sz w:val="28"/>
                <w:szCs w:val="28"/>
                <w:lang w:eastAsia="ru-RU"/>
              </w:rPr>
              <w:t>5</w:t>
            </w:r>
            <w:r w:rsidR="008509A9">
              <w:rPr>
                <w:sz w:val="28"/>
                <w:szCs w:val="28"/>
                <w:lang w:eastAsia="ru-RU"/>
              </w:rPr>
              <w:t> </w:t>
            </w:r>
            <w:r w:rsidRPr="002C2B97">
              <w:rPr>
                <w:sz w:val="28"/>
                <w:szCs w:val="28"/>
                <w:lang w:eastAsia="ru-RU"/>
              </w:rPr>
              <w:t>класс</w:t>
            </w:r>
          </w:p>
        </w:tc>
      </w:tr>
      <w:tr w:rsidR="001C10A7" w:rsidRPr="002C2B97" w14:paraId="0B895743" w14:textId="77777777" w:rsidTr="001C10A7">
        <w:trPr>
          <w:trHeight w:val="20"/>
        </w:trPr>
        <w:tc>
          <w:tcPr>
            <w:tcW w:w="3340" w:type="pct"/>
            <w:tcBorders>
              <w:top w:val="nil"/>
              <w:left w:val="nil"/>
              <w:bottom w:val="nil"/>
              <w:right w:val="nil"/>
            </w:tcBorders>
            <w:shd w:val="clear" w:color="auto" w:fill="auto"/>
            <w:noWrap/>
            <w:vAlign w:val="bottom"/>
            <w:hideMark/>
          </w:tcPr>
          <w:p w14:paraId="625EC653" w14:textId="6D110287" w:rsidR="001C10A7" w:rsidRPr="002C2B97" w:rsidRDefault="001C10A7" w:rsidP="00C668D7">
            <w:pPr>
              <w:ind w:firstLine="0"/>
              <w:jc w:val="left"/>
              <w:rPr>
                <w:sz w:val="28"/>
                <w:szCs w:val="28"/>
                <w:lang w:eastAsia="ru-RU"/>
              </w:rPr>
            </w:pPr>
            <w:r w:rsidRPr="002C2B97">
              <w:rPr>
                <w:sz w:val="28"/>
                <w:szCs w:val="28"/>
                <w:lang w:eastAsia="ru-RU"/>
              </w:rPr>
              <w:t>Максимальное избыточное давление</w:t>
            </w:r>
          </w:p>
        </w:tc>
        <w:tc>
          <w:tcPr>
            <w:tcW w:w="1660" w:type="pct"/>
            <w:tcBorders>
              <w:top w:val="nil"/>
              <w:left w:val="nil"/>
              <w:bottom w:val="nil"/>
              <w:right w:val="nil"/>
            </w:tcBorders>
            <w:shd w:val="clear" w:color="auto" w:fill="auto"/>
            <w:noWrap/>
            <w:vAlign w:val="bottom"/>
            <w:hideMark/>
          </w:tcPr>
          <w:p w14:paraId="233A382A" w14:textId="107C56C5" w:rsidR="001C10A7" w:rsidRPr="002C2B97" w:rsidRDefault="001C10A7" w:rsidP="001C10A7">
            <w:pPr>
              <w:ind w:firstLine="0"/>
              <w:jc w:val="left"/>
              <w:rPr>
                <w:sz w:val="28"/>
                <w:szCs w:val="28"/>
                <w:lang w:eastAsia="ru-RU"/>
              </w:rPr>
            </w:pPr>
            <w:r>
              <w:rPr>
                <w:sz w:val="28"/>
                <w:szCs w:val="28"/>
                <w:lang w:eastAsia="ru-RU"/>
              </w:rPr>
              <w:t>5.</w:t>
            </w:r>
            <w:r w:rsidRPr="002C2B97">
              <w:rPr>
                <w:sz w:val="28"/>
                <w:szCs w:val="28"/>
                <w:lang w:eastAsia="ru-RU"/>
              </w:rPr>
              <w:t>21</w:t>
            </w:r>
            <w:r w:rsidR="008509A9">
              <w:rPr>
                <w:sz w:val="28"/>
                <w:szCs w:val="28"/>
                <w:lang w:eastAsia="ru-RU"/>
              </w:rPr>
              <w:t> </w:t>
            </w:r>
            <w:r w:rsidRPr="002C2B97">
              <w:rPr>
                <w:sz w:val="28"/>
                <w:szCs w:val="28"/>
                <w:lang w:eastAsia="ru-RU"/>
              </w:rPr>
              <w:t>КПа</w:t>
            </w:r>
          </w:p>
        </w:tc>
      </w:tr>
      <w:tr w:rsidR="001C10A7" w:rsidRPr="002C2B97" w14:paraId="513FA5C4" w14:textId="77777777" w:rsidTr="001C10A7">
        <w:trPr>
          <w:trHeight w:val="20"/>
        </w:trPr>
        <w:tc>
          <w:tcPr>
            <w:tcW w:w="3340" w:type="pct"/>
            <w:tcBorders>
              <w:top w:val="nil"/>
              <w:left w:val="nil"/>
              <w:bottom w:val="nil"/>
              <w:right w:val="nil"/>
            </w:tcBorders>
            <w:shd w:val="clear" w:color="auto" w:fill="auto"/>
            <w:noWrap/>
            <w:vAlign w:val="bottom"/>
            <w:hideMark/>
          </w:tcPr>
          <w:p w14:paraId="2EE55B11" w14:textId="3125D39B" w:rsidR="001C10A7" w:rsidRPr="002C2B97" w:rsidRDefault="001C10A7" w:rsidP="00C668D7">
            <w:pPr>
              <w:ind w:firstLine="0"/>
              <w:jc w:val="left"/>
              <w:rPr>
                <w:sz w:val="28"/>
                <w:szCs w:val="28"/>
                <w:lang w:eastAsia="ru-RU"/>
              </w:rPr>
            </w:pPr>
            <w:r w:rsidRPr="002C2B97">
              <w:rPr>
                <w:sz w:val="28"/>
                <w:szCs w:val="28"/>
                <w:lang w:eastAsia="ru-RU"/>
              </w:rPr>
              <w:t>на расстоянии</w:t>
            </w:r>
          </w:p>
        </w:tc>
        <w:tc>
          <w:tcPr>
            <w:tcW w:w="1660" w:type="pct"/>
            <w:tcBorders>
              <w:top w:val="nil"/>
              <w:left w:val="nil"/>
              <w:bottom w:val="nil"/>
              <w:right w:val="nil"/>
            </w:tcBorders>
            <w:shd w:val="clear" w:color="auto" w:fill="auto"/>
            <w:noWrap/>
            <w:vAlign w:val="bottom"/>
            <w:hideMark/>
          </w:tcPr>
          <w:p w14:paraId="3FA8FEB1" w14:textId="27FDEFE2" w:rsidR="001C10A7" w:rsidRPr="002C2B97" w:rsidRDefault="001C10A7" w:rsidP="001C10A7">
            <w:pPr>
              <w:ind w:firstLine="0"/>
              <w:jc w:val="left"/>
              <w:rPr>
                <w:sz w:val="28"/>
                <w:szCs w:val="28"/>
                <w:lang w:eastAsia="ru-RU"/>
              </w:rPr>
            </w:pPr>
            <w:r>
              <w:rPr>
                <w:sz w:val="28"/>
                <w:szCs w:val="28"/>
                <w:lang w:eastAsia="ru-RU"/>
              </w:rPr>
              <w:t>8.</w:t>
            </w:r>
            <w:r w:rsidRPr="002C2B97">
              <w:rPr>
                <w:sz w:val="28"/>
                <w:szCs w:val="28"/>
                <w:lang w:eastAsia="ru-RU"/>
              </w:rPr>
              <w:t>02</w:t>
            </w:r>
            <w:r w:rsidR="008509A9">
              <w:rPr>
                <w:sz w:val="28"/>
                <w:szCs w:val="28"/>
                <w:lang w:eastAsia="ru-RU"/>
              </w:rPr>
              <w:t> </w:t>
            </w:r>
            <w:r w:rsidRPr="002C2B97">
              <w:rPr>
                <w:sz w:val="28"/>
                <w:szCs w:val="28"/>
                <w:lang w:eastAsia="ru-RU"/>
              </w:rPr>
              <w:t>м</w:t>
            </w:r>
          </w:p>
        </w:tc>
      </w:tr>
    </w:tbl>
    <w:p w14:paraId="040F6CBE" w14:textId="77777777" w:rsidR="00C143CA" w:rsidRPr="002C2B97" w:rsidRDefault="00C143CA">
      <w:pPr>
        <w:rPr>
          <w:sz w:val="28"/>
          <w:szCs w:val="28"/>
        </w:rPr>
      </w:pPr>
    </w:p>
    <w:tbl>
      <w:tblPr>
        <w:tblW w:w="5000" w:type="pct"/>
        <w:tblLook w:val="04A0" w:firstRow="1" w:lastRow="0" w:firstColumn="1" w:lastColumn="0" w:noHBand="0" w:noVBand="1"/>
      </w:tblPr>
      <w:tblGrid>
        <w:gridCol w:w="6772"/>
        <w:gridCol w:w="3365"/>
      </w:tblGrid>
      <w:tr w:rsidR="00C668D7" w:rsidRPr="002C2B97" w14:paraId="6B53C0FD" w14:textId="77777777" w:rsidTr="001C10A7">
        <w:trPr>
          <w:trHeight w:val="20"/>
        </w:trPr>
        <w:tc>
          <w:tcPr>
            <w:tcW w:w="5000" w:type="pct"/>
            <w:gridSpan w:val="2"/>
            <w:shd w:val="clear" w:color="auto" w:fill="auto"/>
            <w:vAlign w:val="bottom"/>
            <w:hideMark/>
          </w:tcPr>
          <w:p w14:paraId="79C3E5CC" w14:textId="6284A6E5" w:rsidR="00C668D7" w:rsidRPr="001C10A7" w:rsidRDefault="00C668D7" w:rsidP="001C10A7">
            <w:pPr>
              <w:ind w:firstLine="0"/>
              <w:jc w:val="left"/>
              <w:rPr>
                <w:b/>
                <w:bCs/>
                <w:sz w:val="28"/>
                <w:szCs w:val="28"/>
                <w:u w:val="single"/>
                <w:lang w:eastAsia="ru-RU"/>
              </w:rPr>
            </w:pPr>
            <w:r w:rsidRPr="001C10A7">
              <w:rPr>
                <w:b/>
                <w:bCs/>
                <w:sz w:val="28"/>
                <w:szCs w:val="28"/>
                <w:u w:val="single"/>
                <w:lang w:eastAsia="ru-RU"/>
              </w:rPr>
              <w:t>Зоны поражения зданий и сооружений</w:t>
            </w:r>
          </w:p>
        </w:tc>
      </w:tr>
      <w:tr w:rsidR="001C10A7" w:rsidRPr="002C2B97" w14:paraId="26184877" w14:textId="77777777" w:rsidTr="001C10A7">
        <w:trPr>
          <w:trHeight w:val="20"/>
        </w:trPr>
        <w:tc>
          <w:tcPr>
            <w:tcW w:w="3340" w:type="pct"/>
            <w:tcBorders>
              <w:top w:val="nil"/>
            </w:tcBorders>
            <w:shd w:val="clear" w:color="auto" w:fill="auto"/>
            <w:noWrap/>
            <w:vAlign w:val="bottom"/>
            <w:hideMark/>
          </w:tcPr>
          <w:p w14:paraId="071F89BF"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полных разрушений</w:t>
            </w:r>
          </w:p>
        </w:tc>
        <w:tc>
          <w:tcPr>
            <w:tcW w:w="1660" w:type="pct"/>
            <w:tcBorders>
              <w:top w:val="nil"/>
            </w:tcBorders>
            <w:shd w:val="clear" w:color="auto" w:fill="auto"/>
            <w:noWrap/>
            <w:vAlign w:val="bottom"/>
            <w:hideMark/>
          </w:tcPr>
          <w:p w14:paraId="341BB5C0" w14:textId="15EE6D5D" w:rsidR="001C10A7" w:rsidRPr="002C2B97" w:rsidRDefault="001C10A7" w:rsidP="001C10A7">
            <w:pPr>
              <w:ind w:firstLine="0"/>
              <w:jc w:val="left"/>
              <w:rPr>
                <w:sz w:val="28"/>
                <w:szCs w:val="28"/>
                <w:lang w:eastAsia="ru-RU"/>
              </w:rPr>
            </w:pPr>
            <w:r w:rsidRPr="002C2B97">
              <w:rPr>
                <w:sz w:val="28"/>
                <w:szCs w:val="28"/>
                <w:lang w:eastAsia="ru-RU"/>
              </w:rPr>
              <w:t>-</w:t>
            </w:r>
            <w:r w:rsidR="008509A9">
              <w:rPr>
                <w:sz w:val="28"/>
                <w:szCs w:val="28"/>
                <w:lang w:eastAsia="ru-RU"/>
              </w:rPr>
              <w:t> </w:t>
            </w:r>
            <w:r w:rsidRPr="002C2B97">
              <w:rPr>
                <w:sz w:val="28"/>
                <w:szCs w:val="28"/>
                <w:lang w:eastAsia="ru-RU"/>
              </w:rPr>
              <w:t>м</w:t>
            </w:r>
          </w:p>
        </w:tc>
      </w:tr>
      <w:tr w:rsidR="001C10A7" w:rsidRPr="002C2B97" w14:paraId="39290629" w14:textId="77777777" w:rsidTr="001C10A7">
        <w:trPr>
          <w:trHeight w:val="20"/>
        </w:trPr>
        <w:tc>
          <w:tcPr>
            <w:tcW w:w="3340" w:type="pct"/>
            <w:tcBorders>
              <w:top w:val="nil"/>
            </w:tcBorders>
            <w:shd w:val="clear" w:color="auto" w:fill="auto"/>
            <w:noWrap/>
            <w:vAlign w:val="bottom"/>
            <w:hideMark/>
          </w:tcPr>
          <w:p w14:paraId="0CA0BC2C"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сильных разрушений</w:t>
            </w:r>
          </w:p>
        </w:tc>
        <w:tc>
          <w:tcPr>
            <w:tcW w:w="1660" w:type="pct"/>
            <w:tcBorders>
              <w:top w:val="nil"/>
            </w:tcBorders>
            <w:shd w:val="clear" w:color="auto" w:fill="auto"/>
            <w:noWrap/>
            <w:vAlign w:val="bottom"/>
            <w:hideMark/>
          </w:tcPr>
          <w:p w14:paraId="2A953543" w14:textId="79498C05" w:rsidR="001C10A7" w:rsidRPr="002C2B97" w:rsidRDefault="001C10A7" w:rsidP="001C10A7">
            <w:pPr>
              <w:ind w:firstLine="0"/>
              <w:jc w:val="left"/>
              <w:rPr>
                <w:sz w:val="28"/>
                <w:szCs w:val="28"/>
                <w:lang w:eastAsia="ru-RU"/>
              </w:rPr>
            </w:pPr>
            <w:r w:rsidRPr="002C2B97">
              <w:rPr>
                <w:sz w:val="28"/>
                <w:szCs w:val="28"/>
                <w:lang w:eastAsia="ru-RU"/>
              </w:rPr>
              <w:t>-</w:t>
            </w:r>
            <w:r w:rsidR="008509A9">
              <w:rPr>
                <w:sz w:val="28"/>
                <w:szCs w:val="28"/>
                <w:lang w:eastAsia="ru-RU"/>
              </w:rPr>
              <w:t> </w:t>
            </w:r>
            <w:r w:rsidRPr="002C2B97">
              <w:rPr>
                <w:sz w:val="28"/>
                <w:szCs w:val="28"/>
                <w:lang w:eastAsia="ru-RU"/>
              </w:rPr>
              <w:t>м</w:t>
            </w:r>
          </w:p>
        </w:tc>
      </w:tr>
      <w:tr w:rsidR="001C10A7" w:rsidRPr="002C2B97" w14:paraId="2D87C05C" w14:textId="77777777" w:rsidTr="001C10A7">
        <w:trPr>
          <w:trHeight w:val="20"/>
        </w:trPr>
        <w:tc>
          <w:tcPr>
            <w:tcW w:w="3340" w:type="pct"/>
            <w:tcBorders>
              <w:top w:val="nil"/>
            </w:tcBorders>
            <w:shd w:val="clear" w:color="auto" w:fill="auto"/>
            <w:noWrap/>
            <w:vAlign w:val="bottom"/>
            <w:hideMark/>
          </w:tcPr>
          <w:p w14:paraId="75DE1CEC"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средних разрушений</w:t>
            </w:r>
          </w:p>
        </w:tc>
        <w:tc>
          <w:tcPr>
            <w:tcW w:w="1660" w:type="pct"/>
            <w:tcBorders>
              <w:top w:val="nil"/>
            </w:tcBorders>
            <w:shd w:val="clear" w:color="auto" w:fill="auto"/>
            <w:noWrap/>
            <w:vAlign w:val="bottom"/>
            <w:hideMark/>
          </w:tcPr>
          <w:p w14:paraId="108731A2" w14:textId="70BEEA91" w:rsidR="001C10A7" w:rsidRPr="002C2B97" w:rsidRDefault="001C10A7" w:rsidP="001C10A7">
            <w:pPr>
              <w:ind w:firstLine="0"/>
              <w:jc w:val="left"/>
              <w:rPr>
                <w:sz w:val="28"/>
                <w:szCs w:val="28"/>
                <w:lang w:eastAsia="ru-RU"/>
              </w:rPr>
            </w:pPr>
            <w:r w:rsidRPr="002C2B97">
              <w:rPr>
                <w:sz w:val="28"/>
                <w:szCs w:val="28"/>
                <w:lang w:eastAsia="ru-RU"/>
              </w:rPr>
              <w:t>-</w:t>
            </w:r>
            <w:r w:rsidR="008509A9">
              <w:rPr>
                <w:sz w:val="28"/>
                <w:szCs w:val="28"/>
                <w:lang w:eastAsia="ru-RU"/>
              </w:rPr>
              <w:t> </w:t>
            </w:r>
            <w:r w:rsidRPr="002C2B97">
              <w:rPr>
                <w:sz w:val="28"/>
                <w:szCs w:val="28"/>
                <w:lang w:eastAsia="ru-RU"/>
              </w:rPr>
              <w:t>м</w:t>
            </w:r>
          </w:p>
        </w:tc>
      </w:tr>
      <w:tr w:rsidR="001C10A7" w:rsidRPr="002C2B97" w14:paraId="797298F5" w14:textId="77777777" w:rsidTr="001C10A7">
        <w:trPr>
          <w:trHeight w:val="20"/>
        </w:trPr>
        <w:tc>
          <w:tcPr>
            <w:tcW w:w="3340" w:type="pct"/>
            <w:tcBorders>
              <w:top w:val="nil"/>
            </w:tcBorders>
            <w:shd w:val="clear" w:color="auto" w:fill="auto"/>
            <w:noWrap/>
            <w:vAlign w:val="bottom"/>
            <w:hideMark/>
          </w:tcPr>
          <w:p w14:paraId="4BEB5F37"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слабых разрушений</w:t>
            </w:r>
          </w:p>
        </w:tc>
        <w:tc>
          <w:tcPr>
            <w:tcW w:w="1660" w:type="pct"/>
            <w:tcBorders>
              <w:top w:val="nil"/>
            </w:tcBorders>
            <w:shd w:val="clear" w:color="auto" w:fill="auto"/>
            <w:noWrap/>
            <w:vAlign w:val="bottom"/>
            <w:hideMark/>
          </w:tcPr>
          <w:p w14:paraId="55109D62" w14:textId="2A7D9307" w:rsidR="001C10A7" w:rsidRPr="002C2B97" w:rsidRDefault="001C10A7" w:rsidP="001C10A7">
            <w:pPr>
              <w:ind w:firstLine="0"/>
              <w:jc w:val="left"/>
              <w:rPr>
                <w:sz w:val="28"/>
                <w:szCs w:val="28"/>
                <w:lang w:eastAsia="ru-RU"/>
              </w:rPr>
            </w:pPr>
            <w:r w:rsidRPr="002C2B97">
              <w:rPr>
                <w:sz w:val="28"/>
                <w:szCs w:val="28"/>
                <w:lang w:eastAsia="ru-RU"/>
              </w:rPr>
              <w:t>-</w:t>
            </w:r>
            <w:r w:rsidR="008509A9">
              <w:rPr>
                <w:sz w:val="28"/>
                <w:szCs w:val="28"/>
                <w:lang w:eastAsia="ru-RU"/>
              </w:rPr>
              <w:t> </w:t>
            </w:r>
            <w:r w:rsidRPr="002C2B97">
              <w:rPr>
                <w:sz w:val="28"/>
                <w:szCs w:val="28"/>
                <w:lang w:eastAsia="ru-RU"/>
              </w:rPr>
              <w:t>м</w:t>
            </w:r>
          </w:p>
        </w:tc>
      </w:tr>
      <w:tr w:rsidR="001C10A7" w:rsidRPr="002C2B97" w14:paraId="2D58EEF2" w14:textId="77777777" w:rsidTr="001C10A7">
        <w:trPr>
          <w:trHeight w:val="20"/>
        </w:trPr>
        <w:tc>
          <w:tcPr>
            <w:tcW w:w="3340" w:type="pct"/>
            <w:tcBorders>
              <w:top w:val="nil"/>
            </w:tcBorders>
            <w:shd w:val="clear" w:color="auto" w:fill="auto"/>
            <w:noWrap/>
            <w:vAlign w:val="bottom"/>
            <w:hideMark/>
          </w:tcPr>
          <w:p w14:paraId="3C62DF79"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растекления</w:t>
            </w:r>
          </w:p>
        </w:tc>
        <w:tc>
          <w:tcPr>
            <w:tcW w:w="1660" w:type="pct"/>
            <w:tcBorders>
              <w:top w:val="nil"/>
            </w:tcBorders>
            <w:shd w:val="clear" w:color="auto" w:fill="auto"/>
            <w:noWrap/>
            <w:vAlign w:val="bottom"/>
            <w:hideMark/>
          </w:tcPr>
          <w:p w14:paraId="55E78151" w14:textId="3C0CF590" w:rsidR="001C10A7" w:rsidRPr="002C2B97" w:rsidRDefault="001C10A7" w:rsidP="001C10A7">
            <w:pPr>
              <w:ind w:firstLine="0"/>
              <w:jc w:val="left"/>
              <w:rPr>
                <w:sz w:val="28"/>
                <w:szCs w:val="28"/>
                <w:lang w:eastAsia="ru-RU"/>
              </w:rPr>
            </w:pPr>
            <w:r>
              <w:rPr>
                <w:sz w:val="28"/>
                <w:szCs w:val="28"/>
                <w:lang w:eastAsia="ru-RU"/>
              </w:rPr>
              <w:t>52.</w:t>
            </w:r>
            <w:r w:rsidRPr="002C2B97">
              <w:rPr>
                <w:sz w:val="28"/>
                <w:szCs w:val="28"/>
                <w:lang w:eastAsia="ru-RU"/>
              </w:rPr>
              <w:t>4</w:t>
            </w:r>
            <w:r w:rsidR="008509A9">
              <w:rPr>
                <w:sz w:val="28"/>
                <w:szCs w:val="28"/>
                <w:lang w:eastAsia="ru-RU"/>
              </w:rPr>
              <w:t> </w:t>
            </w:r>
            <w:r w:rsidRPr="002C2B97">
              <w:rPr>
                <w:sz w:val="28"/>
                <w:szCs w:val="28"/>
                <w:lang w:eastAsia="ru-RU"/>
              </w:rPr>
              <w:t>м</w:t>
            </w:r>
          </w:p>
        </w:tc>
      </w:tr>
      <w:tr w:rsidR="00C668D7" w:rsidRPr="00691663" w14:paraId="1A624A17" w14:textId="77777777" w:rsidTr="001C10A7">
        <w:trPr>
          <w:trHeight w:val="20"/>
        </w:trPr>
        <w:tc>
          <w:tcPr>
            <w:tcW w:w="5000" w:type="pct"/>
            <w:gridSpan w:val="2"/>
            <w:tcBorders>
              <w:top w:val="nil"/>
              <w:left w:val="nil"/>
              <w:bottom w:val="nil"/>
              <w:right w:val="nil"/>
            </w:tcBorders>
            <w:shd w:val="clear" w:color="auto" w:fill="auto"/>
            <w:hideMark/>
          </w:tcPr>
          <w:p w14:paraId="47D390AE" w14:textId="171E6214" w:rsidR="00C668D7" w:rsidRPr="002C2B97" w:rsidRDefault="00C668D7" w:rsidP="00C668D7">
            <w:pPr>
              <w:ind w:firstLine="0"/>
              <w:jc w:val="left"/>
              <w:rPr>
                <w:i/>
                <w:iCs/>
                <w:u w:val="single"/>
                <w:lang w:eastAsia="ru-RU"/>
              </w:rPr>
            </w:pPr>
            <w:r w:rsidRPr="002C2B97">
              <w:rPr>
                <w:i/>
                <w:iCs/>
                <w:u w:val="single"/>
                <w:lang w:eastAsia="ru-RU"/>
              </w:rPr>
              <w:t>Примечание.</w:t>
            </w:r>
            <w:r w:rsidR="001C10A7">
              <w:rPr>
                <w:i/>
                <w:iCs/>
                <w:lang w:eastAsia="ru-RU"/>
              </w:rPr>
              <w:br/>
            </w:r>
            <w:r w:rsidRPr="002C2B97">
              <w:rPr>
                <w:i/>
                <w:iCs/>
                <w:lang w:eastAsia="ru-RU"/>
              </w:rPr>
              <w:t>Зоны раз</w:t>
            </w:r>
            <w:r w:rsidR="001C10A7">
              <w:rPr>
                <w:i/>
                <w:iCs/>
                <w:lang w:eastAsia="ru-RU"/>
              </w:rPr>
              <w:t xml:space="preserve">рушений зданий и сооружений: </w:t>
            </w:r>
            <w:r w:rsidR="001C10A7">
              <w:rPr>
                <w:i/>
                <w:iCs/>
                <w:lang w:eastAsia="ru-RU"/>
              </w:rPr>
              <w:br/>
            </w:r>
            <w:r w:rsidRPr="002C2B97">
              <w:rPr>
                <w:i/>
                <w:iCs/>
                <w:lang w:eastAsia="ru-RU"/>
              </w:rPr>
              <w:t>а) ΔР</w:t>
            </w:r>
            <w:r w:rsidRPr="002C2B97">
              <w:rPr>
                <w:i/>
                <w:iCs/>
                <w:vertAlign w:val="subscript"/>
                <w:lang w:eastAsia="ru-RU"/>
              </w:rPr>
              <w:t>ф</w:t>
            </w:r>
            <w:r w:rsidRPr="002C2B97">
              <w:rPr>
                <w:i/>
                <w:iCs/>
                <w:lang w:eastAsia="ru-RU"/>
              </w:rPr>
              <w:t>≥100 кПа – полное разрушение зданий и сооружений, гибель</w:t>
            </w:r>
            <w:r w:rsidR="001C10A7">
              <w:rPr>
                <w:i/>
                <w:iCs/>
                <w:lang w:eastAsia="ru-RU"/>
              </w:rPr>
              <w:t xml:space="preserve"> персонала;</w:t>
            </w:r>
            <w:r w:rsidR="001C10A7">
              <w:rPr>
                <w:i/>
                <w:iCs/>
                <w:lang w:eastAsia="ru-RU"/>
              </w:rPr>
              <w:br/>
            </w:r>
            <w:r w:rsidRPr="002C2B97">
              <w:rPr>
                <w:i/>
                <w:iCs/>
                <w:lang w:eastAsia="ru-RU"/>
              </w:rPr>
              <w:t>б) ΔР</w:t>
            </w:r>
            <w:r w:rsidRPr="002C2B97">
              <w:rPr>
                <w:i/>
                <w:iCs/>
                <w:vertAlign w:val="subscript"/>
                <w:lang w:eastAsia="ru-RU"/>
              </w:rPr>
              <w:t>ф</w:t>
            </w:r>
            <w:r w:rsidRPr="002C2B97">
              <w:rPr>
                <w:i/>
                <w:iCs/>
                <w:lang w:eastAsia="ru-RU"/>
              </w:rPr>
              <w:t>=53 - 100 кПа – сильные повреждения, здание подл</w:t>
            </w:r>
            <w:r w:rsidR="001C10A7">
              <w:rPr>
                <w:i/>
                <w:iCs/>
                <w:lang w:eastAsia="ru-RU"/>
              </w:rPr>
              <w:t>ежит сносу, гибель персонала;</w:t>
            </w:r>
            <w:r w:rsidR="001C10A7">
              <w:rPr>
                <w:i/>
                <w:iCs/>
                <w:lang w:eastAsia="ru-RU"/>
              </w:rPr>
              <w:br/>
            </w:r>
            <w:r w:rsidRPr="002C2B97">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 здан</w:t>
            </w:r>
            <w:r w:rsidR="001C10A7">
              <w:rPr>
                <w:i/>
                <w:iCs/>
                <w:lang w:eastAsia="ru-RU"/>
              </w:rPr>
              <w:t xml:space="preserve">ия, поражение </w:t>
            </w:r>
            <w:r w:rsidR="001C10A7">
              <w:rPr>
                <w:i/>
                <w:iCs/>
                <w:lang w:eastAsia="ru-RU"/>
              </w:rPr>
              <w:lastRenderedPageBreak/>
              <w:t>персонала;</w:t>
            </w:r>
            <w:r w:rsidR="001C10A7">
              <w:rPr>
                <w:i/>
                <w:iCs/>
                <w:lang w:eastAsia="ru-RU"/>
              </w:rPr>
              <w:br/>
            </w:r>
            <w:r w:rsidRPr="002C2B97">
              <w:rPr>
                <w:i/>
                <w:iCs/>
                <w:lang w:eastAsia="ru-RU"/>
              </w:rPr>
              <w:t>г) ΔР</w:t>
            </w:r>
            <w:r w:rsidRPr="002C2B97">
              <w:rPr>
                <w:i/>
                <w:iCs/>
                <w:vertAlign w:val="subscript"/>
                <w:lang w:eastAsia="ru-RU"/>
              </w:rPr>
              <w:t>ф</w:t>
            </w:r>
            <w:r w:rsidRPr="002C2B97">
              <w:rPr>
                <w:i/>
                <w:iCs/>
                <w:lang w:eastAsia="ru-RU"/>
              </w:rPr>
              <w:t>=12 - 28 кПа – разрушение оконных проемов, легкосбрасываемых конструк</w:t>
            </w:r>
            <w:r w:rsidR="001C10A7">
              <w:rPr>
                <w:i/>
                <w:iCs/>
                <w:lang w:eastAsia="ru-RU"/>
              </w:rPr>
              <w:t>ций, травмирование персонала;</w:t>
            </w:r>
            <w:r w:rsidR="001C10A7">
              <w:rPr>
                <w:i/>
                <w:iCs/>
                <w:lang w:eastAsia="ru-RU"/>
              </w:rPr>
              <w:br/>
            </w:r>
            <w:r w:rsidRPr="002C2B97">
              <w:rPr>
                <w:i/>
                <w:iCs/>
                <w:lang w:eastAsia="ru-RU"/>
              </w:rPr>
              <w:t>д) ΔР</w:t>
            </w:r>
            <w:r w:rsidRPr="002C2B97">
              <w:rPr>
                <w:i/>
                <w:iCs/>
                <w:vertAlign w:val="subscript"/>
                <w:lang w:eastAsia="ru-RU"/>
              </w:rPr>
              <w:t>ф</w:t>
            </w:r>
            <w:r w:rsidRPr="002C2B97">
              <w:rPr>
                <w:i/>
                <w:iCs/>
                <w:lang w:eastAsia="ru-RU"/>
              </w:rPr>
              <w:t>≤3 кПа – частичное разрушение остекления.</w:t>
            </w:r>
          </w:p>
        </w:tc>
      </w:tr>
    </w:tbl>
    <w:p w14:paraId="5ECB5C82" w14:textId="77777777" w:rsidR="00C143CA" w:rsidRPr="002C2B97" w:rsidRDefault="00C143CA">
      <w:pPr>
        <w:rPr>
          <w:sz w:val="28"/>
          <w:szCs w:val="28"/>
        </w:rPr>
      </w:pPr>
    </w:p>
    <w:tbl>
      <w:tblPr>
        <w:tblW w:w="5000" w:type="pct"/>
        <w:tblLook w:val="04A0" w:firstRow="1" w:lastRow="0" w:firstColumn="1" w:lastColumn="0" w:noHBand="0" w:noVBand="1"/>
      </w:tblPr>
      <w:tblGrid>
        <w:gridCol w:w="6735"/>
        <w:gridCol w:w="3402"/>
      </w:tblGrid>
      <w:tr w:rsidR="00C668D7" w:rsidRPr="002C2B97" w14:paraId="4CE12964" w14:textId="77777777" w:rsidTr="00794FDF">
        <w:trPr>
          <w:trHeight w:val="20"/>
        </w:trPr>
        <w:tc>
          <w:tcPr>
            <w:tcW w:w="5000" w:type="pct"/>
            <w:gridSpan w:val="2"/>
            <w:shd w:val="clear" w:color="auto" w:fill="auto"/>
            <w:vAlign w:val="bottom"/>
            <w:hideMark/>
          </w:tcPr>
          <w:p w14:paraId="707B7FC2" w14:textId="44EFF4E8" w:rsidR="00C668D7" w:rsidRPr="001C10A7" w:rsidRDefault="00C668D7" w:rsidP="001C10A7">
            <w:pPr>
              <w:ind w:firstLine="0"/>
              <w:jc w:val="left"/>
              <w:rPr>
                <w:b/>
                <w:bCs/>
                <w:sz w:val="28"/>
                <w:szCs w:val="28"/>
                <w:u w:val="single"/>
                <w:lang w:eastAsia="ru-RU"/>
              </w:rPr>
            </w:pPr>
            <w:r w:rsidRPr="001C10A7">
              <w:rPr>
                <w:b/>
                <w:bCs/>
                <w:sz w:val="28"/>
                <w:szCs w:val="28"/>
                <w:u w:val="single"/>
                <w:lang w:eastAsia="ru-RU"/>
              </w:rPr>
              <w:t>Зоны поражения человека</w:t>
            </w:r>
          </w:p>
        </w:tc>
      </w:tr>
      <w:tr w:rsidR="001C10A7" w:rsidRPr="002C2B97" w14:paraId="21D23B2F" w14:textId="77777777" w:rsidTr="00794FDF">
        <w:trPr>
          <w:trHeight w:val="20"/>
        </w:trPr>
        <w:tc>
          <w:tcPr>
            <w:tcW w:w="3322" w:type="pct"/>
            <w:tcBorders>
              <w:top w:val="nil"/>
            </w:tcBorders>
            <w:shd w:val="clear" w:color="auto" w:fill="auto"/>
            <w:noWrap/>
            <w:vAlign w:val="bottom"/>
            <w:hideMark/>
          </w:tcPr>
          <w:p w14:paraId="74FDBB2A"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безвозвратных потерь</w:t>
            </w:r>
          </w:p>
        </w:tc>
        <w:tc>
          <w:tcPr>
            <w:tcW w:w="1678" w:type="pct"/>
            <w:tcBorders>
              <w:top w:val="nil"/>
            </w:tcBorders>
            <w:shd w:val="clear" w:color="auto" w:fill="auto"/>
            <w:noWrap/>
            <w:vAlign w:val="bottom"/>
            <w:hideMark/>
          </w:tcPr>
          <w:p w14:paraId="005040CA" w14:textId="4682B722" w:rsidR="001C10A7" w:rsidRPr="002C2B97" w:rsidRDefault="001C10A7" w:rsidP="001C10A7">
            <w:pPr>
              <w:ind w:firstLine="0"/>
              <w:jc w:val="left"/>
              <w:rPr>
                <w:sz w:val="28"/>
                <w:szCs w:val="28"/>
                <w:lang w:eastAsia="ru-RU"/>
              </w:rPr>
            </w:pPr>
            <w:r>
              <w:rPr>
                <w:sz w:val="28"/>
                <w:szCs w:val="28"/>
                <w:lang w:eastAsia="ru-RU"/>
              </w:rPr>
              <w:t>30.</w:t>
            </w:r>
            <w:r w:rsidRPr="002C2B97">
              <w:rPr>
                <w:sz w:val="28"/>
                <w:szCs w:val="28"/>
                <w:lang w:eastAsia="ru-RU"/>
              </w:rPr>
              <w:t>3</w:t>
            </w:r>
            <w:r w:rsidR="00C12907">
              <w:rPr>
                <w:sz w:val="28"/>
                <w:szCs w:val="28"/>
                <w:lang w:eastAsia="ru-RU"/>
              </w:rPr>
              <w:t> </w:t>
            </w:r>
            <w:r w:rsidRPr="002C2B97">
              <w:rPr>
                <w:sz w:val="28"/>
                <w:szCs w:val="28"/>
                <w:lang w:eastAsia="ru-RU"/>
              </w:rPr>
              <w:t>м.</w:t>
            </w:r>
          </w:p>
        </w:tc>
      </w:tr>
      <w:tr w:rsidR="001C10A7" w:rsidRPr="002C2B97" w14:paraId="7D9EBDC0" w14:textId="77777777" w:rsidTr="00794FDF">
        <w:trPr>
          <w:trHeight w:val="20"/>
        </w:trPr>
        <w:tc>
          <w:tcPr>
            <w:tcW w:w="3322" w:type="pct"/>
            <w:tcBorders>
              <w:top w:val="nil"/>
            </w:tcBorders>
            <w:shd w:val="clear" w:color="auto" w:fill="auto"/>
            <w:noWrap/>
            <w:vAlign w:val="bottom"/>
            <w:hideMark/>
          </w:tcPr>
          <w:p w14:paraId="19353D97"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тяжелого поражения</w:t>
            </w:r>
          </w:p>
        </w:tc>
        <w:tc>
          <w:tcPr>
            <w:tcW w:w="1678" w:type="pct"/>
            <w:tcBorders>
              <w:top w:val="nil"/>
            </w:tcBorders>
            <w:shd w:val="clear" w:color="auto" w:fill="auto"/>
            <w:noWrap/>
            <w:vAlign w:val="bottom"/>
            <w:hideMark/>
          </w:tcPr>
          <w:p w14:paraId="516DD55A" w14:textId="027DF440" w:rsidR="001C10A7" w:rsidRPr="002C2B97" w:rsidRDefault="001C10A7" w:rsidP="001C10A7">
            <w:pPr>
              <w:ind w:firstLine="0"/>
              <w:jc w:val="left"/>
              <w:rPr>
                <w:sz w:val="28"/>
                <w:szCs w:val="28"/>
                <w:lang w:eastAsia="ru-RU"/>
              </w:rPr>
            </w:pPr>
            <w:r>
              <w:rPr>
                <w:sz w:val="28"/>
                <w:szCs w:val="28"/>
                <w:lang w:eastAsia="ru-RU"/>
              </w:rPr>
              <w:t>31.</w:t>
            </w:r>
            <w:r w:rsidRPr="002C2B97">
              <w:rPr>
                <w:sz w:val="28"/>
                <w:szCs w:val="28"/>
                <w:lang w:eastAsia="ru-RU"/>
              </w:rPr>
              <w:t>6</w:t>
            </w:r>
            <w:r w:rsidR="00C12907">
              <w:rPr>
                <w:sz w:val="28"/>
                <w:szCs w:val="28"/>
                <w:lang w:eastAsia="ru-RU"/>
              </w:rPr>
              <w:t> </w:t>
            </w:r>
            <w:r w:rsidRPr="002C2B97">
              <w:rPr>
                <w:sz w:val="28"/>
                <w:szCs w:val="28"/>
                <w:lang w:eastAsia="ru-RU"/>
              </w:rPr>
              <w:t>м.</w:t>
            </w:r>
          </w:p>
        </w:tc>
      </w:tr>
      <w:tr w:rsidR="001C10A7" w:rsidRPr="002C2B97" w14:paraId="2CCC8211" w14:textId="77777777" w:rsidTr="00794FDF">
        <w:trPr>
          <w:trHeight w:val="20"/>
        </w:trPr>
        <w:tc>
          <w:tcPr>
            <w:tcW w:w="3322" w:type="pct"/>
            <w:tcBorders>
              <w:top w:val="nil"/>
            </w:tcBorders>
            <w:shd w:val="clear" w:color="auto" w:fill="auto"/>
            <w:noWrap/>
            <w:vAlign w:val="bottom"/>
            <w:hideMark/>
          </w:tcPr>
          <w:p w14:paraId="4DE269B5"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среднего поражения</w:t>
            </w:r>
          </w:p>
        </w:tc>
        <w:tc>
          <w:tcPr>
            <w:tcW w:w="1678" w:type="pct"/>
            <w:tcBorders>
              <w:top w:val="nil"/>
            </w:tcBorders>
            <w:shd w:val="clear" w:color="auto" w:fill="auto"/>
            <w:noWrap/>
            <w:vAlign w:val="bottom"/>
            <w:hideMark/>
          </w:tcPr>
          <w:p w14:paraId="0D55B9FB" w14:textId="40431BDD" w:rsidR="001C10A7" w:rsidRPr="002C2B97" w:rsidRDefault="001C10A7" w:rsidP="001C10A7">
            <w:pPr>
              <w:ind w:firstLine="0"/>
              <w:jc w:val="left"/>
              <w:rPr>
                <w:sz w:val="28"/>
                <w:szCs w:val="28"/>
                <w:lang w:eastAsia="ru-RU"/>
              </w:rPr>
            </w:pPr>
            <w:r>
              <w:rPr>
                <w:sz w:val="28"/>
                <w:szCs w:val="28"/>
                <w:lang w:eastAsia="ru-RU"/>
              </w:rPr>
              <w:t>31.</w:t>
            </w:r>
            <w:r w:rsidRPr="002C2B97">
              <w:rPr>
                <w:sz w:val="28"/>
                <w:szCs w:val="28"/>
                <w:lang w:eastAsia="ru-RU"/>
              </w:rPr>
              <w:t>7</w:t>
            </w:r>
            <w:r w:rsidR="00C12907">
              <w:rPr>
                <w:sz w:val="28"/>
                <w:szCs w:val="28"/>
                <w:lang w:eastAsia="ru-RU"/>
              </w:rPr>
              <w:t> </w:t>
            </w:r>
            <w:r w:rsidRPr="002C2B97">
              <w:rPr>
                <w:sz w:val="28"/>
                <w:szCs w:val="28"/>
                <w:lang w:eastAsia="ru-RU"/>
              </w:rPr>
              <w:t>м.</w:t>
            </w:r>
          </w:p>
        </w:tc>
      </w:tr>
      <w:tr w:rsidR="001C10A7" w:rsidRPr="002C2B97" w14:paraId="5270EC5A" w14:textId="77777777" w:rsidTr="00794FDF">
        <w:trPr>
          <w:trHeight w:val="20"/>
        </w:trPr>
        <w:tc>
          <w:tcPr>
            <w:tcW w:w="3322" w:type="pct"/>
            <w:tcBorders>
              <w:top w:val="nil"/>
            </w:tcBorders>
            <w:shd w:val="clear" w:color="auto" w:fill="auto"/>
            <w:noWrap/>
            <w:vAlign w:val="bottom"/>
            <w:hideMark/>
          </w:tcPr>
          <w:p w14:paraId="3CA69345" w14:textId="77777777" w:rsidR="001C10A7" w:rsidRPr="002C2B97" w:rsidRDefault="001C10A7" w:rsidP="00C668D7">
            <w:pPr>
              <w:ind w:firstLine="0"/>
              <w:jc w:val="left"/>
              <w:rPr>
                <w:sz w:val="28"/>
                <w:szCs w:val="28"/>
                <w:lang w:eastAsia="ru-RU"/>
              </w:rPr>
            </w:pPr>
            <w:r w:rsidRPr="002C2B97">
              <w:rPr>
                <w:sz w:val="28"/>
                <w:szCs w:val="28"/>
                <w:lang w:eastAsia="ru-RU"/>
              </w:rPr>
              <w:t>глубина зоны легкого поражения</w:t>
            </w:r>
          </w:p>
        </w:tc>
        <w:tc>
          <w:tcPr>
            <w:tcW w:w="1678" w:type="pct"/>
            <w:tcBorders>
              <w:top w:val="nil"/>
            </w:tcBorders>
            <w:shd w:val="clear" w:color="auto" w:fill="auto"/>
            <w:noWrap/>
            <w:vAlign w:val="bottom"/>
            <w:hideMark/>
          </w:tcPr>
          <w:p w14:paraId="273C6163" w14:textId="72FA3F5F" w:rsidR="001C10A7" w:rsidRPr="002C2B97" w:rsidRDefault="001C10A7" w:rsidP="001C10A7">
            <w:pPr>
              <w:ind w:firstLine="0"/>
              <w:jc w:val="left"/>
              <w:rPr>
                <w:sz w:val="28"/>
                <w:szCs w:val="28"/>
                <w:lang w:eastAsia="ru-RU"/>
              </w:rPr>
            </w:pPr>
            <w:r>
              <w:rPr>
                <w:sz w:val="28"/>
                <w:szCs w:val="28"/>
                <w:lang w:eastAsia="ru-RU"/>
              </w:rPr>
              <w:t>33.</w:t>
            </w:r>
            <w:r w:rsidRPr="002C2B97">
              <w:rPr>
                <w:sz w:val="28"/>
                <w:szCs w:val="28"/>
                <w:lang w:eastAsia="ru-RU"/>
              </w:rPr>
              <w:t>9</w:t>
            </w:r>
            <w:r w:rsidR="00C12907">
              <w:rPr>
                <w:sz w:val="28"/>
                <w:szCs w:val="28"/>
                <w:lang w:eastAsia="ru-RU"/>
              </w:rPr>
              <w:t> </w:t>
            </w:r>
            <w:r w:rsidRPr="002C2B97">
              <w:rPr>
                <w:sz w:val="28"/>
                <w:szCs w:val="28"/>
                <w:lang w:eastAsia="ru-RU"/>
              </w:rPr>
              <w:t>м.</w:t>
            </w:r>
          </w:p>
        </w:tc>
      </w:tr>
      <w:tr w:rsidR="001C10A7" w:rsidRPr="002C2B97" w14:paraId="06C778AB" w14:textId="77777777" w:rsidTr="00794FDF">
        <w:trPr>
          <w:trHeight w:val="20"/>
        </w:trPr>
        <w:tc>
          <w:tcPr>
            <w:tcW w:w="3322" w:type="pct"/>
            <w:tcBorders>
              <w:top w:val="nil"/>
            </w:tcBorders>
            <w:shd w:val="clear" w:color="auto" w:fill="auto"/>
            <w:noWrap/>
            <w:vAlign w:val="bottom"/>
            <w:hideMark/>
          </w:tcPr>
          <w:p w14:paraId="51282D48" w14:textId="77777777" w:rsidR="001C10A7" w:rsidRPr="002C2B97" w:rsidRDefault="001C10A7" w:rsidP="00C668D7">
            <w:pPr>
              <w:ind w:firstLine="0"/>
              <w:jc w:val="left"/>
              <w:rPr>
                <w:sz w:val="28"/>
                <w:szCs w:val="28"/>
                <w:lang w:eastAsia="ru-RU"/>
              </w:rPr>
            </w:pPr>
            <w:r w:rsidRPr="002C2B97">
              <w:rPr>
                <w:sz w:val="28"/>
                <w:szCs w:val="28"/>
                <w:lang w:eastAsia="ru-RU"/>
              </w:rPr>
              <w:t>безопасное расстояние</w:t>
            </w:r>
          </w:p>
        </w:tc>
        <w:tc>
          <w:tcPr>
            <w:tcW w:w="1678" w:type="pct"/>
            <w:tcBorders>
              <w:top w:val="nil"/>
            </w:tcBorders>
            <w:shd w:val="clear" w:color="auto" w:fill="auto"/>
            <w:noWrap/>
            <w:vAlign w:val="bottom"/>
            <w:hideMark/>
          </w:tcPr>
          <w:p w14:paraId="6D62EA68" w14:textId="0483BD38" w:rsidR="001C10A7" w:rsidRPr="002C2B97" w:rsidRDefault="001C10A7" w:rsidP="001C10A7">
            <w:pPr>
              <w:ind w:firstLine="0"/>
              <w:jc w:val="left"/>
              <w:rPr>
                <w:sz w:val="28"/>
                <w:szCs w:val="28"/>
                <w:lang w:eastAsia="ru-RU"/>
              </w:rPr>
            </w:pPr>
            <w:r>
              <w:rPr>
                <w:sz w:val="28"/>
                <w:szCs w:val="28"/>
                <w:lang w:eastAsia="ru-RU"/>
              </w:rPr>
              <w:t>41.</w:t>
            </w:r>
            <w:r w:rsidRPr="002C2B97">
              <w:rPr>
                <w:sz w:val="28"/>
                <w:szCs w:val="28"/>
                <w:lang w:eastAsia="ru-RU"/>
              </w:rPr>
              <w:t>4</w:t>
            </w:r>
            <w:r w:rsidR="00C12907">
              <w:rPr>
                <w:sz w:val="28"/>
                <w:szCs w:val="28"/>
                <w:lang w:eastAsia="ru-RU"/>
              </w:rPr>
              <w:t> </w:t>
            </w:r>
            <w:r w:rsidRPr="002C2B97">
              <w:rPr>
                <w:sz w:val="28"/>
                <w:szCs w:val="28"/>
                <w:lang w:eastAsia="ru-RU"/>
              </w:rPr>
              <w:t>м.</w:t>
            </w:r>
          </w:p>
        </w:tc>
      </w:tr>
      <w:tr w:rsidR="00C668D7" w:rsidRPr="00691663" w14:paraId="45CDE74F" w14:textId="77777777" w:rsidTr="00794FDF">
        <w:trPr>
          <w:trHeight w:val="20"/>
        </w:trPr>
        <w:tc>
          <w:tcPr>
            <w:tcW w:w="5000" w:type="pct"/>
            <w:gridSpan w:val="2"/>
            <w:tcBorders>
              <w:left w:val="nil"/>
              <w:bottom w:val="nil"/>
              <w:right w:val="nil"/>
            </w:tcBorders>
            <w:shd w:val="clear" w:color="auto" w:fill="auto"/>
            <w:vAlign w:val="center"/>
            <w:hideMark/>
          </w:tcPr>
          <w:p w14:paraId="2D6CE65A" w14:textId="1A2196AF" w:rsidR="00C668D7" w:rsidRPr="002C2B97" w:rsidRDefault="00C668D7" w:rsidP="00C668D7">
            <w:pPr>
              <w:ind w:firstLine="0"/>
              <w:jc w:val="left"/>
              <w:rPr>
                <w:i/>
                <w:iCs/>
                <w:lang w:eastAsia="ru-RU"/>
              </w:rPr>
            </w:pPr>
            <w:r w:rsidRPr="002C2B97">
              <w:rPr>
                <w:i/>
                <w:iCs/>
                <w:u w:val="single"/>
                <w:lang w:eastAsia="ru-RU"/>
              </w:rPr>
              <w:t>Примечание.</w:t>
            </w:r>
            <w:r w:rsidR="001C10A7">
              <w:rPr>
                <w:i/>
                <w:iCs/>
                <w:lang w:eastAsia="ru-RU"/>
              </w:rPr>
              <w:br/>
            </w:r>
            <w:r w:rsidRPr="002C2B97">
              <w:rPr>
                <w:i/>
                <w:iCs/>
                <w:lang w:eastAsia="ru-RU"/>
              </w:rPr>
              <w:t>Зоны поражения человека высокотемпературными продуктами сгорания или избыточным давлением:</w:t>
            </w:r>
            <w:r w:rsidR="001C10A7">
              <w:rPr>
                <w:i/>
                <w:iCs/>
                <w:lang w:eastAsia="ru-RU"/>
              </w:rPr>
              <w:t xml:space="preserve"> </w:t>
            </w:r>
            <w:r w:rsidR="001C10A7">
              <w:rPr>
                <w:i/>
                <w:iCs/>
                <w:lang w:eastAsia="ru-RU"/>
              </w:rPr>
              <w:br/>
            </w:r>
            <w:r w:rsidRPr="002C2B97">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1C10A7">
              <w:rPr>
                <w:i/>
                <w:iCs/>
                <w:lang w:eastAsia="ru-RU"/>
              </w:rPr>
              <w:t>ереломами конечностей и т.д.;</w:t>
            </w:r>
            <w:r w:rsidR="001C10A7">
              <w:rPr>
                <w:i/>
                <w:iCs/>
                <w:lang w:eastAsia="ru-RU"/>
              </w:rPr>
              <w:br/>
            </w:r>
            <w:r w:rsidRPr="002C2B97">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1C10A7">
              <w:rPr>
                <w:i/>
                <w:iCs/>
                <w:lang w:eastAsia="ru-RU"/>
              </w:rPr>
              <w:t>омами и вывихами конечностей;</w:t>
            </w:r>
            <w:r w:rsidR="001C10A7">
              <w:rPr>
                <w:i/>
                <w:iCs/>
                <w:lang w:eastAsia="ru-RU"/>
              </w:rPr>
              <w:br/>
            </w:r>
            <w:r w:rsidRPr="002C2B97">
              <w:rPr>
                <w:i/>
                <w:iCs/>
                <w:lang w:eastAsia="ru-RU"/>
              </w:rPr>
              <w:t>в) ΔРф = 20-40 кПа легкие поражения характеризуются легкой контузией, временной потерей слуха, ушибами и выв</w:t>
            </w:r>
            <w:r w:rsidR="001C10A7">
              <w:rPr>
                <w:i/>
                <w:iCs/>
                <w:lang w:eastAsia="ru-RU"/>
              </w:rPr>
              <w:t>ихами;</w:t>
            </w:r>
            <w:r w:rsidR="001C10A7">
              <w:rPr>
                <w:i/>
                <w:iCs/>
                <w:lang w:eastAsia="ru-RU"/>
              </w:rPr>
              <w:br/>
            </w:r>
            <w:r w:rsidRPr="002C2B97">
              <w:rPr>
                <w:i/>
                <w:iCs/>
                <w:lang w:eastAsia="ru-RU"/>
              </w:rPr>
              <w:t>г) ΔРф &lt; 5 кПа нижний порог поражения – зона безопасности для человека.</w:t>
            </w:r>
          </w:p>
        </w:tc>
      </w:tr>
    </w:tbl>
    <w:p w14:paraId="3AA8DCDD" w14:textId="77777777" w:rsidR="00C143CA" w:rsidRDefault="00C143CA"/>
    <w:tbl>
      <w:tblPr>
        <w:tblW w:w="5000" w:type="pct"/>
        <w:tblLook w:val="04A0" w:firstRow="1" w:lastRow="0" w:firstColumn="1" w:lastColumn="0" w:noHBand="0" w:noVBand="1"/>
      </w:tblPr>
      <w:tblGrid>
        <w:gridCol w:w="6772"/>
        <w:gridCol w:w="3365"/>
      </w:tblGrid>
      <w:tr w:rsidR="00716217" w:rsidRPr="002C2B97" w14:paraId="1D694D2E" w14:textId="77777777" w:rsidTr="00716217">
        <w:trPr>
          <w:trHeight w:val="20"/>
        </w:trPr>
        <w:tc>
          <w:tcPr>
            <w:tcW w:w="3340" w:type="pct"/>
            <w:tcBorders>
              <w:top w:val="nil"/>
              <w:left w:val="nil"/>
              <w:bottom w:val="nil"/>
              <w:right w:val="nil"/>
            </w:tcBorders>
            <w:shd w:val="clear" w:color="auto" w:fill="auto"/>
            <w:noWrap/>
            <w:vAlign w:val="bottom"/>
            <w:hideMark/>
          </w:tcPr>
          <w:p w14:paraId="45B2CF60" w14:textId="77777777" w:rsidR="00716217" w:rsidRPr="002C2B97" w:rsidRDefault="00716217" w:rsidP="00C668D7">
            <w:pPr>
              <w:ind w:firstLine="0"/>
              <w:jc w:val="left"/>
              <w:rPr>
                <w:b/>
                <w:bCs/>
                <w:sz w:val="28"/>
                <w:szCs w:val="28"/>
                <w:lang w:eastAsia="ru-RU"/>
              </w:rPr>
            </w:pPr>
            <w:r w:rsidRPr="002C2B97">
              <w:rPr>
                <w:b/>
                <w:bCs/>
                <w:sz w:val="28"/>
                <w:szCs w:val="28"/>
                <w:lang w:eastAsia="ru-RU"/>
              </w:rPr>
              <w:t>Определение степени опасности ЧС</w:t>
            </w:r>
          </w:p>
        </w:tc>
        <w:tc>
          <w:tcPr>
            <w:tcW w:w="1660" w:type="pct"/>
            <w:tcBorders>
              <w:top w:val="nil"/>
              <w:left w:val="nil"/>
              <w:bottom w:val="nil"/>
              <w:right w:val="nil"/>
            </w:tcBorders>
            <w:shd w:val="clear" w:color="auto" w:fill="auto"/>
            <w:noWrap/>
            <w:vAlign w:val="bottom"/>
            <w:hideMark/>
          </w:tcPr>
          <w:p w14:paraId="2C1E31CD" w14:textId="77777777" w:rsidR="00716217" w:rsidRPr="002C2B97" w:rsidRDefault="00716217" w:rsidP="00C668D7">
            <w:pPr>
              <w:ind w:firstLine="0"/>
              <w:jc w:val="left"/>
              <w:rPr>
                <w:sz w:val="28"/>
                <w:szCs w:val="28"/>
                <w:lang w:eastAsia="ru-RU"/>
              </w:rPr>
            </w:pPr>
          </w:p>
        </w:tc>
      </w:tr>
      <w:tr w:rsidR="00716217" w:rsidRPr="002C2B97" w14:paraId="56AB9795" w14:textId="77777777" w:rsidTr="00716217">
        <w:trPr>
          <w:trHeight w:val="20"/>
        </w:trPr>
        <w:tc>
          <w:tcPr>
            <w:tcW w:w="3340" w:type="pct"/>
            <w:tcBorders>
              <w:top w:val="nil"/>
              <w:left w:val="nil"/>
              <w:bottom w:val="nil"/>
              <w:right w:val="nil"/>
            </w:tcBorders>
            <w:shd w:val="clear" w:color="auto" w:fill="auto"/>
            <w:noWrap/>
            <w:vAlign w:val="bottom"/>
            <w:hideMark/>
          </w:tcPr>
          <w:p w14:paraId="6BC2B107" w14:textId="77777777" w:rsidR="00716217" w:rsidRPr="002C2B97" w:rsidRDefault="00716217" w:rsidP="00C668D7">
            <w:pPr>
              <w:ind w:firstLine="0"/>
              <w:jc w:val="left"/>
              <w:rPr>
                <w:sz w:val="28"/>
                <w:szCs w:val="28"/>
                <w:lang w:eastAsia="ru-RU"/>
              </w:rPr>
            </w:pPr>
            <w:r w:rsidRPr="002C2B97">
              <w:rPr>
                <w:sz w:val="28"/>
                <w:szCs w:val="28"/>
                <w:lang w:eastAsia="ru-RU"/>
              </w:rPr>
              <w:t>безвозвратные потери</w:t>
            </w:r>
          </w:p>
        </w:tc>
        <w:tc>
          <w:tcPr>
            <w:tcW w:w="1660" w:type="pct"/>
            <w:tcBorders>
              <w:top w:val="nil"/>
              <w:left w:val="nil"/>
              <w:bottom w:val="nil"/>
              <w:right w:val="nil"/>
            </w:tcBorders>
            <w:shd w:val="clear" w:color="auto" w:fill="auto"/>
            <w:noWrap/>
            <w:vAlign w:val="bottom"/>
            <w:hideMark/>
          </w:tcPr>
          <w:p w14:paraId="6C7EC72A" w14:textId="65EFD62C" w:rsidR="00716217" w:rsidRPr="002C2B97" w:rsidRDefault="00716217" w:rsidP="00716217">
            <w:pPr>
              <w:ind w:firstLine="0"/>
              <w:jc w:val="left"/>
              <w:rPr>
                <w:sz w:val="28"/>
                <w:szCs w:val="28"/>
                <w:lang w:eastAsia="ru-RU"/>
              </w:rPr>
            </w:pPr>
            <w:r w:rsidRPr="002C2B97">
              <w:rPr>
                <w:sz w:val="28"/>
                <w:szCs w:val="28"/>
                <w:lang w:eastAsia="ru-RU"/>
              </w:rPr>
              <w:t>0</w:t>
            </w:r>
            <w:r w:rsidR="00C12907">
              <w:rPr>
                <w:sz w:val="28"/>
                <w:szCs w:val="28"/>
                <w:lang w:eastAsia="ru-RU"/>
              </w:rPr>
              <w:t> </w:t>
            </w:r>
            <w:r w:rsidRPr="002C2B97">
              <w:rPr>
                <w:sz w:val="28"/>
                <w:szCs w:val="28"/>
                <w:lang w:eastAsia="ru-RU"/>
              </w:rPr>
              <w:t>чел.</w:t>
            </w:r>
          </w:p>
        </w:tc>
      </w:tr>
      <w:tr w:rsidR="00716217" w:rsidRPr="002C2B97" w14:paraId="6FB8DDF9" w14:textId="77777777" w:rsidTr="00716217">
        <w:trPr>
          <w:trHeight w:val="20"/>
        </w:trPr>
        <w:tc>
          <w:tcPr>
            <w:tcW w:w="3340" w:type="pct"/>
            <w:tcBorders>
              <w:top w:val="nil"/>
              <w:left w:val="nil"/>
              <w:bottom w:val="nil"/>
              <w:right w:val="nil"/>
            </w:tcBorders>
            <w:shd w:val="clear" w:color="auto" w:fill="auto"/>
            <w:noWrap/>
            <w:vAlign w:val="bottom"/>
            <w:hideMark/>
          </w:tcPr>
          <w:p w14:paraId="0FE31CC1" w14:textId="77777777" w:rsidR="00716217" w:rsidRPr="002C2B97" w:rsidRDefault="00716217" w:rsidP="00C668D7">
            <w:pPr>
              <w:ind w:firstLine="0"/>
              <w:jc w:val="left"/>
              <w:rPr>
                <w:sz w:val="28"/>
                <w:szCs w:val="28"/>
                <w:lang w:eastAsia="ru-RU"/>
              </w:rPr>
            </w:pPr>
            <w:r w:rsidRPr="002C2B97">
              <w:rPr>
                <w:sz w:val="28"/>
                <w:szCs w:val="28"/>
                <w:lang w:eastAsia="ru-RU"/>
              </w:rPr>
              <w:t>санитарные потери</w:t>
            </w:r>
          </w:p>
        </w:tc>
        <w:tc>
          <w:tcPr>
            <w:tcW w:w="1660" w:type="pct"/>
            <w:tcBorders>
              <w:top w:val="nil"/>
              <w:left w:val="nil"/>
              <w:bottom w:val="nil"/>
              <w:right w:val="nil"/>
            </w:tcBorders>
            <w:shd w:val="clear" w:color="auto" w:fill="auto"/>
            <w:noWrap/>
            <w:vAlign w:val="bottom"/>
            <w:hideMark/>
          </w:tcPr>
          <w:p w14:paraId="2E5AE2BB" w14:textId="1B7CFEBA" w:rsidR="00716217" w:rsidRPr="002C2B97" w:rsidRDefault="00716217" w:rsidP="00716217">
            <w:pPr>
              <w:ind w:firstLine="0"/>
              <w:jc w:val="left"/>
              <w:rPr>
                <w:sz w:val="28"/>
                <w:szCs w:val="28"/>
                <w:lang w:eastAsia="ru-RU"/>
              </w:rPr>
            </w:pPr>
            <w:r w:rsidRPr="002C2B97">
              <w:rPr>
                <w:sz w:val="28"/>
                <w:szCs w:val="28"/>
                <w:lang w:eastAsia="ru-RU"/>
              </w:rPr>
              <w:t>1</w:t>
            </w:r>
            <w:r w:rsidR="00C12907">
              <w:rPr>
                <w:sz w:val="28"/>
                <w:szCs w:val="28"/>
                <w:lang w:eastAsia="ru-RU"/>
              </w:rPr>
              <w:t> </w:t>
            </w:r>
            <w:r w:rsidRPr="002C2B97">
              <w:rPr>
                <w:sz w:val="28"/>
                <w:szCs w:val="28"/>
                <w:lang w:eastAsia="ru-RU"/>
              </w:rPr>
              <w:t>чел.</w:t>
            </w:r>
          </w:p>
        </w:tc>
      </w:tr>
      <w:tr w:rsidR="00716217" w:rsidRPr="002C2B97" w14:paraId="41C52F57" w14:textId="77777777" w:rsidTr="00716217">
        <w:trPr>
          <w:trHeight w:val="20"/>
        </w:trPr>
        <w:tc>
          <w:tcPr>
            <w:tcW w:w="3340" w:type="pct"/>
            <w:tcBorders>
              <w:top w:val="nil"/>
              <w:left w:val="nil"/>
              <w:bottom w:val="nil"/>
              <w:right w:val="nil"/>
            </w:tcBorders>
            <w:shd w:val="clear" w:color="auto" w:fill="auto"/>
            <w:noWrap/>
            <w:vAlign w:val="bottom"/>
            <w:hideMark/>
          </w:tcPr>
          <w:p w14:paraId="22288295" w14:textId="77777777" w:rsidR="00716217" w:rsidRPr="002C2B97" w:rsidRDefault="00716217" w:rsidP="00C668D7">
            <w:pPr>
              <w:ind w:firstLine="0"/>
              <w:jc w:val="left"/>
              <w:rPr>
                <w:sz w:val="28"/>
                <w:szCs w:val="28"/>
                <w:lang w:eastAsia="ru-RU"/>
              </w:rPr>
            </w:pPr>
            <w:r w:rsidRPr="002C2B97">
              <w:rPr>
                <w:sz w:val="28"/>
                <w:szCs w:val="28"/>
                <w:lang w:eastAsia="ru-RU"/>
              </w:rPr>
              <w:t>вероятный ущерб</w:t>
            </w:r>
          </w:p>
        </w:tc>
        <w:tc>
          <w:tcPr>
            <w:tcW w:w="1660" w:type="pct"/>
            <w:tcBorders>
              <w:top w:val="nil"/>
              <w:left w:val="nil"/>
              <w:bottom w:val="nil"/>
              <w:right w:val="nil"/>
            </w:tcBorders>
            <w:shd w:val="clear" w:color="auto" w:fill="auto"/>
            <w:noWrap/>
            <w:vAlign w:val="bottom"/>
            <w:hideMark/>
          </w:tcPr>
          <w:p w14:paraId="6689711C" w14:textId="60A8AC1A" w:rsidR="00716217" w:rsidRPr="002C2B97" w:rsidRDefault="00101E01" w:rsidP="00716217">
            <w:pPr>
              <w:ind w:firstLine="0"/>
              <w:jc w:val="left"/>
              <w:rPr>
                <w:sz w:val="28"/>
                <w:szCs w:val="28"/>
                <w:lang w:eastAsia="ru-RU"/>
              </w:rPr>
            </w:pPr>
            <w:r>
              <w:rPr>
                <w:sz w:val="28"/>
                <w:szCs w:val="28"/>
                <w:lang w:eastAsia="ru-RU"/>
              </w:rPr>
              <w:t>0.</w:t>
            </w:r>
            <w:r w:rsidR="00716217" w:rsidRPr="002C2B97">
              <w:rPr>
                <w:sz w:val="28"/>
                <w:szCs w:val="28"/>
                <w:lang w:eastAsia="ru-RU"/>
              </w:rPr>
              <w:t>04</w:t>
            </w:r>
            <w:r w:rsidR="00C12907">
              <w:rPr>
                <w:sz w:val="28"/>
                <w:szCs w:val="28"/>
                <w:lang w:eastAsia="ru-RU"/>
              </w:rPr>
              <w:t> </w:t>
            </w:r>
            <w:r w:rsidR="00716217" w:rsidRPr="002C2B97">
              <w:rPr>
                <w:sz w:val="28"/>
                <w:szCs w:val="28"/>
                <w:lang w:eastAsia="ru-RU"/>
              </w:rPr>
              <w:t>млн. руб.</w:t>
            </w:r>
          </w:p>
        </w:tc>
      </w:tr>
      <w:tr w:rsidR="00716217" w:rsidRPr="002C2B97" w14:paraId="4068A31C" w14:textId="77777777" w:rsidTr="00716217">
        <w:trPr>
          <w:trHeight w:val="20"/>
        </w:trPr>
        <w:tc>
          <w:tcPr>
            <w:tcW w:w="3340" w:type="pct"/>
            <w:tcBorders>
              <w:top w:val="nil"/>
              <w:left w:val="nil"/>
              <w:bottom w:val="nil"/>
              <w:right w:val="nil"/>
            </w:tcBorders>
            <w:shd w:val="clear" w:color="auto" w:fill="auto"/>
            <w:noWrap/>
            <w:vAlign w:val="bottom"/>
            <w:hideMark/>
          </w:tcPr>
          <w:p w14:paraId="44B5F339" w14:textId="77777777" w:rsidR="00716217" w:rsidRPr="002C2B97" w:rsidRDefault="00716217" w:rsidP="00C668D7">
            <w:pPr>
              <w:ind w:firstLine="0"/>
              <w:jc w:val="left"/>
              <w:rPr>
                <w:sz w:val="28"/>
                <w:szCs w:val="28"/>
                <w:lang w:eastAsia="ru-RU"/>
              </w:rPr>
            </w:pPr>
            <w:r w:rsidRPr="002C2B97">
              <w:rPr>
                <w:sz w:val="28"/>
                <w:szCs w:val="28"/>
                <w:lang w:eastAsia="ru-RU"/>
              </w:rPr>
              <w:t>частота реализации опасности</w:t>
            </w:r>
          </w:p>
        </w:tc>
        <w:tc>
          <w:tcPr>
            <w:tcW w:w="1660" w:type="pct"/>
            <w:tcBorders>
              <w:top w:val="nil"/>
              <w:left w:val="nil"/>
              <w:bottom w:val="nil"/>
              <w:right w:val="nil"/>
            </w:tcBorders>
            <w:shd w:val="clear" w:color="auto" w:fill="auto"/>
            <w:noWrap/>
            <w:vAlign w:val="bottom"/>
            <w:hideMark/>
          </w:tcPr>
          <w:p w14:paraId="32DF6D16" w14:textId="165B27DF" w:rsidR="00716217" w:rsidRPr="002C2B97" w:rsidRDefault="00716217" w:rsidP="00716217">
            <w:pPr>
              <w:ind w:firstLine="0"/>
              <w:jc w:val="left"/>
              <w:rPr>
                <w:sz w:val="28"/>
                <w:szCs w:val="28"/>
                <w:lang w:eastAsia="ru-RU"/>
              </w:rPr>
            </w:pPr>
            <w:r>
              <w:rPr>
                <w:sz w:val="28"/>
                <w:szCs w:val="28"/>
                <w:lang w:eastAsia="ru-RU"/>
              </w:rPr>
              <w:t>1.</w:t>
            </w:r>
            <w:r w:rsidR="00AC7806">
              <w:rPr>
                <w:sz w:val="28"/>
                <w:szCs w:val="28"/>
                <w:lang w:eastAsia="ru-RU"/>
              </w:rPr>
              <w:t xml:space="preserve">89E-07 </w:t>
            </w:r>
            <w:r w:rsidRPr="002C2B97">
              <w:rPr>
                <w:sz w:val="28"/>
                <w:szCs w:val="28"/>
                <w:lang w:eastAsia="ru-RU"/>
              </w:rPr>
              <w:t>год</w:t>
            </w:r>
            <w:r w:rsidRPr="002C2B97">
              <w:rPr>
                <w:sz w:val="28"/>
                <w:szCs w:val="28"/>
                <w:vertAlign w:val="superscript"/>
                <w:lang w:eastAsia="ru-RU"/>
              </w:rPr>
              <w:t>-1</w:t>
            </w:r>
          </w:p>
        </w:tc>
      </w:tr>
    </w:tbl>
    <w:p w14:paraId="06E9842A" w14:textId="77777777" w:rsidR="002C2B97" w:rsidRPr="002C2B97" w:rsidRDefault="002C2B97">
      <w:pPr>
        <w:rPr>
          <w:sz w:val="28"/>
          <w:szCs w:val="28"/>
        </w:rPr>
      </w:pPr>
    </w:p>
    <w:tbl>
      <w:tblPr>
        <w:tblW w:w="5000" w:type="pct"/>
        <w:tblLook w:val="04A0" w:firstRow="1" w:lastRow="0" w:firstColumn="1" w:lastColumn="0" w:noHBand="0" w:noVBand="1"/>
      </w:tblPr>
      <w:tblGrid>
        <w:gridCol w:w="3937"/>
        <w:gridCol w:w="3493"/>
        <w:gridCol w:w="2707"/>
      </w:tblGrid>
      <w:tr w:rsidR="00C668D7" w:rsidRPr="002C2B97" w14:paraId="0DC8E1C6" w14:textId="77777777" w:rsidTr="00716217">
        <w:trPr>
          <w:trHeight w:val="20"/>
        </w:trPr>
        <w:tc>
          <w:tcPr>
            <w:tcW w:w="5000" w:type="pct"/>
            <w:gridSpan w:val="3"/>
            <w:shd w:val="clear" w:color="auto" w:fill="auto"/>
            <w:vAlign w:val="bottom"/>
            <w:hideMark/>
          </w:tcPr>
          <w:p w14:paraId="107258E4" w14:textId="77777777" w:rsidR="00C668D7" w:rsidRPr="002C2B97" w:rsidRDefault="00C668D7" w:rsidP="00C668D7">
            <w:pPr>
              <w:ind w:firstLine="0"/>
              <w:jc w:val="center"/>
              <w:rPr>
                <w:sz w:val="28"/>
                <w:szCs w:val="28"/>
                <w:lang w:eastAsia="ru-RU"/>
              </w:rPr>
            </w:pPr>
            <w:r w:rsidRPr="002C2B97">
              <w:rPr>
                <w:b/>
                <w:bCs/>
                <w:sz w:val="28"/>
                <w:szCs w:val="28"/>
                <w:lang w:eastAsia="ru-RU"/>
              </w:rPr>
              <w:t xml:space="preserve">Зонирование территории по степени опасности ЧС </w:t>
            </w:r>
            <w:r w:rsidRPr="002C2B97">
              <w:rPr>
                <w:sz w:val="28"/>
                <w:szCs w:val="28"/>
                <w:lang w:eastAsia="ru-RU"/>
              </w:rPr>
              <w:br/>
            </w:r>
            <w:r w:rsidRPr="002C2B97">
              <w:rPr>
                <w:i/>
                <w:iCs/>
                <w:sz w:val="28"/>
                <w:szCs w:val="28"/>
                <w:lang w:eastAsia="ru-RU"/>
              </w:rPr>
              <w:t>(ГОСТ Р 22.2.01-2015 и ГОСТ Р 22.2.10-2016 )</w:t>
            </w:r>
          </w:p>
        </w:tc>
      </w:tr>
      <w:tr w:rsidR="00C668D7" w:rsidRPr="002C2B97" w14:paraId="5AEC6BF4" w14:textId="77777777" w:rsidTr="00716217">
        <w:trPr>
          <w:trHeight w:val="20"/>
        </w:trPr>
        <w:tc>
          <w:tcPr>
            <w:tcW w:w="1942" w:type="pct"/>
            <w:shd w:val="clear" w:color="auto" w:fill="auto"/>
            <w:noWrap/>
            <w:vAlign w:val="bottom"/>
            <w:hideMark/>
          </w:tcPr>
          <w:p w14:paraId="6E8A2339" w14:textId="77777777" w:rsidR="00C668D7" w:rsidRPr="002C2B97" w:rsidRDefault="00C668D7" w:rsidP="00C668D7">
            <w:pPr>
              <w:ind w:firstLine="0"/>
              <w:jc w:val="center"/>
              <w:rPr>
                <w:sz w:val="28"/>
                <w:szCs w:val="28"/>
                <w:lang w:eastAsia="ru-RU"/>
              </w:rPr>
            </w:pPr>
            <w:r w:rsidRPr="002C2B97">
              <w:rPr>
                <w:sz w:val="28"/>
                <w:szCs w:val="28"/>
                <w:lang w:eastAsia="ru-RU"/>
              </w:rPr>
              <w:t>Категория зоны риска</w:t>
            </w:r>
          </w:p>
        </w:tc>
        <w:tc>
          <w:tcPr>
            <w:tcW w:w="1723" w:type="pct"/>
            <w:shd w:val="clear" w:color="auto" w:fill="auto"/>
            <w:noWrap/>
            <w:vAlign w:val="bottom"/>
            <w:hideMark/>
          </w:tcPr>
          <w:p w14:paraId="447627AF" w14:textId="77777777" w:rsidR="00C668D7" w:rsidRPr="002C2B97" w:rsidRDefault="00C668D7" w:rsidP="00C668D7">
            <w:pPr>
              <w:ind w:firstLine="0"/>
              <w:jc w:val="left"/>
              <w:rPr>
                <w:sz w:val="28"/>
                <w:szCs w:val="28"/>
                <w:lang w:eastAsia="ru-RU"/>
              </w:rPr>
            </w:pPr>
            <w:r w:rsidRPr="002C2B97">
              <w:rPr>
                <w:sz w:val="28"/>
                <w:szCs w:val="28"/>
                <w:lang w:eastAsia="ru-RU"/>
              </w:rPr>
              <w:t>Риск гибели человека</w:t>
            </w:r>
          </w:p>
        </w:tc>
        <w:tc>
          <w:tcPr>
            <w:tcW w:w="1335" w:type="pct"/>
            <w:shd w:val="clear" w:color="auto" w:fill="auto"/>
            <w:noWrap/>
            <w:vAlign w:val="bottom"/>
            <w:hideMark/>
          </w:tcPr>
          <w:p w14:paraId="03DD46A9" w14:textId="77777777" w:rsidR="00C668D7" w:rsidRPr="002C2B97" w:rsidRDefault="00C668D7" w:rsidP="00C668D7">
            <w:pPr>
              <w:ind w:firstLine="0"/>
              <w:jc w:val="left"/>
              <w:rPr>
                <w:sz w:val="28"/>
                <w:szCs w:val="28"/>
                <w:lang w:eastAsia="ru-RU"/>
              </w:rPr>
            </w:pPr>
            <w:r w:rsidRPr="002C2B97">
              <w:rPr>
                <w:sz w:val="28"/>
                <w:szCs w:val="28"/>
                <w:lang w:eastAsia="ru-RU"/>
              </w:rPr>
              <w:t>Глубина, м</w:t>
            </w:r>
          </w:p>
        </w:tc>
      </w:tr>
      <w:tr w:rsidR="00C668D7" w:rsidRPr="002C2B97" w14:paraId="5D0154D8" w14:textId="77777777" w:rsidTr="00716217">
        <w:trPr>
          <w:trHeight w:val="20"/>
        </w:trPr>
        <w:tc>
          <w:tcPr>
            <w:tcW w:w="1942" w:type="pct"/>
            <w:shd w:val="clear" w:color="auto" w:fill="auto"/>
            <w:noWrap/>
            <w:vAlign w:val="bottom"/>
            <w:hideMark/>
          </w:tcPr>
          <w:p w14:paraId="3AF65013" w14:textId="77777777" w:rsidR="00C668D7" w:rsidRPr="002C2B97" w:rsidRDefault="00C668D7" w:rsidP="00C668D7">
            <w:pPr>
              <w:ind w:firstLine="0"/>
              <w:jc w:val="left"/>
              <w:rPr>
                <w:sz w:val="28"/>
                <w:szCs w:val="28"/>
                <w:lang w:eastAsia="ru-RU"/>
              </w:rPr>
            </w:pPr>
            <w:r w:rsidRPr="002C2B97">
              <w:rPr>
                <w:sz w:val="28"/>
                <w:szCs w:val="28"/>
                <w:lang w:eastAsia="ru-RU"/>
              </w:rPr>
              <w:t>Зона приемлемого риска</w:t>
            </w:r>
          </w:p>
        </w:tc>
        <w:tc>
          <w:tcPr>
            <w:tcW w:w="1723" w:type="pct"/>
            <w:shd w:val="clear" w:color="auto" w:fill="auto"/>
            <w:noWrap/>
            <w:vAlign w:val="bottom"/>
            <w:hideMark/>
          </w:tcPr>
          <w:p w14:paraId="166AB9FA" w14:textId="74360D19" w:rsidR="00C668D7" w:rsidRPr="002C2B97" w:rsidRDefault="00716217" w:rsidP="00C668D7">
            <w:pPr>
              <w:ind w:firstLine="0"/>
              <w:jc w:val="center"/>
              <w:rPr>
                <w:sz w:val="28"/>
                <w:szCs w:val="28"/>
                <w:lang w:eastAsia="ru-RU"/>
              </w:rPr>
            </w:pPr>
            <w:r>
              <w:rPr>
                <w:sz w:val="28"/>
                <w:szCs w:val="28"/>
                <w:lang w:eastAsia="ru-RU"/>
              </w:rPr>
              <w:t>1.</w:t>
            </w:r>
            <w:r w:rsidR="00C668D7" w:rsidRPr="002C2B97">
              <w:rPr>
                <w:sz w:val="28"/>
                <w:szCs w:val="28"/>
                <w:lang w:eastAsia="ru-RU"/>
              </w:rPr>
              <w:t>89E-07</w:t>
            </w:r>
          </w:p>
        </w:tc>
        <w:tc>
          <w:tcPr>
            <w:tcW w:w="1335" w:type="pct"/>
            <w:shd w:val="clear" w:color="auto" w:fill="auto"/>
            <w:vAlign w:val="bottom"/>
            <w:hideMark/>
          </w:tcPr>
          <w:p w14:paraId="176D73D4" w14:textId="77777777" w:rsidR="00C668D7" w:rsidRPr="002C2B97" w:rsidRDefault="00C668D7" w:rsidP="00C668D7">
            <w:pPr>
              <w:ind w:firstLine="0"/>
              <w:jc w:val="center"/>
              <w:rPr>
                <w:sz w:val="28"/>
                <w:szCs w:val="28"/>
                <w:lang w:eastAsia="ru-RU"/>
              </w:rPr>
            </w:pPr>
            <w:r w:rsidRPr="002C2B97">
              <w:rPr>
                <w:sz w:val="28"/>
                <w:szCs w:val="28"/>
                <w:lang w:eastAsia="ru-RU"/>
              </w:rPr>
              <w:t>граница объекта</w:t>
            </w:r>
          </w:p>
        </w:tc>
      </w:tr>
      <w:tr w:rsidR="00C668D7" w:rsidRPr="002C2B97" w14:paraId="6EB49ABA" w14:textId="77777777" w:rsidTr="00716217">
        <w:trPr>
          <w:trHeight w:val="20"/>
        </w:trPr>
        <w:tc>
          <w:tcPr>
            <w:tcW w:w="1942" w:type="pct"/>
            <w:shd w:val="clear" w:color="auto" w:fill="auto"/>
            <w:noWrap/>
            <w:vAlign w:val="bottom"/>
            <w:hideMark/>
          </w:tcPr>
          <w:p w14:paraId="1720D197" w14:textId="77777777" w:rsidR="00C668D7" w:rsidRPr="002C2B97" w:rsidRDefault="00C668D7" w:rsidP="00C668D7">
            <w:pPr>
              <w:ind w:firstLine="0"/>
              <w:jc w:val="left"/>
              <w:rPr>
                <w:sz w:val="28"/>
                <w:szCs w:val="28"/>
                <w:lang w:eastAsia="ru-RU"/>
              </w:rPr>
            </w:pPr>
            <w:r w:rsidRPr="002C2B97">
              <w:rPr>
                <w:sz w:val="28"/>
                <w:szCs w:val="28"/>
                <w:lang w:eastAsia="ru-RU"/>
              </w:rPr>
              <w:t>Зона приемлемого риска</w:t>
            </w:r>
          </w:p>
        </w:tc>
        <w:tc>
          <w:tcPr>
            <w:tcW w:w="1723" w:type="pct"/>
            <w:shd w:val="clear" w:color="auto" w:fill="auto"/>
            <w:noWrap/>
            <w:vAlign w:val="bottom"/>
            <w:hideMark/>
          </w:tcPr>
          <w:p w14:paraId="61154FA4" w14:textId="7524B768" w:rsidR="00C668D7" w:rsidRPr="002C2B97" w:rsidRDefault="00716217" w:rsidP="00C668D7">
            <w:pPr>
              <w:ind w:firstLine="0"/>
              <w:jc w:val="center"/>
              <w:rPr>
                <w:sz w:val="28"/>
                <w:szCs w:val="28"/>
                <w:lang w:eastAsia="ru-RU"/>
              </w:rPr>
            </w:pPr>
            <w:r>
              <w:rPr>
                <w:sz w:val="28"/>
                <w:szCs w:val="28"/>
                <w:lang w:eastAsia="ru-RU"/>
              </w:rPr>
              <w:t>1.</w:t>
            </w:r>
            <w:r w:rsidR="00C668D7" w:rsidRPr="002C2B97">
              <w:rPr>
                <w:sz w:val="28"/>
                <w:szCs w:val="28"/>
                <w:lang w:eastAsia="ru-RU"/>
              </w:rPr>
              <w:t>70E-07</w:t>
            </w:r>
          </w:p>
        </w:tc>
        <w:tc>
          <w:tcPr>
            <w:tcW w:w="1335" w:type="pct"/>
            <w:shd w:val="clear" w:color="auto" w:fill="auto"/>
            <w:noWrap/>
            <w:vAlign w:val="bottom"/>
            <w:hideMark/>
          </w:tcPr>
          <w:p w14:paraId="099D32DA" w14:textId="42D4D30A" w:rsidR="00C668D7" w:rsidRPr="002C2B97" w:rsidRDefault="00716217" w:rsidP="00C668D7">
            <w:pPr>
              <w:ind w:firstLine="0"/>
              <w:jc w:val="center"/>
              <w:rPr>
                <w:sz w:val="28"/>
                <w:szCs w:val="28"/>
                <w:lang w:eastAsia="ru-RU"/>
              </w:rPr>
            </w:pPr>
            <w:r>
              <w:rPr>
                <w:sz w:val="28"/>
                <w:szCs w:val="28"/>
                <w:lang w:eastAsia="ru-RU"/>
              </w:rPr>
              <w:t>30.</w:t>
            </w:r>
            <w:r w:rsidR="00C668D7" w:rsidRPr="002C2B97">
              <w:rPr>
                <w:sz w:val="28"/>
                <w:szCs w:val="28"/>
                <w:lang w:eastAsia="ru-RU"/>
              </w:rPr>
              <w:t>3</w:t>
            </w:r>
          </w:p>
        </w:tc>
      </w:tr>
      <w:tr w:rsidR="00C668D7" w:rsidRPr="002C2B97" w14:paraId="5BE640F0" w14:textId="77777777" w:rsidTr="00716217">
        <w:trPr>
          <w:trHeight w:val="20"/>
        </w:trPr>
        <w:tc>
          <w:tcPr>
            <w:tcW w:w="1942" w:type="pct"/>
            <w:shd w:val="clear" w:color="auto" w:fill="auto"/>
            <w:noWrap/>
            <w:vAlign w:val="bottom"/>
            <w:hideMark/>
          </w:tcPr>
          <w:p w14:paraId="21A0C0FE" w14:textId="77777777" w:rsidR="00C668D7" w:rsidRPr="002C2B97" w:rsidRDefault="00C668D7" w:rsidP="00C668D7">
            <w:pPr>
              <w:ind w:firstLine="0"/>
              <w:jc w:val="left"/>
              <w:rPr>
                <w:sz w:val="28"/>
                <w:szCs w:val="28"/>
                <w:lang w:eastAsia="ru-RU"/>
              </w:rPr>
            </w:pPr>
            <w:r w:rsidRPr="002C2B97">
              <w:rPr>
                <w:sz w:val="28"/>
                <w:szCs w:val="28"/>
                <w:lang w:eastAsia="ru-RU"/>
              </w:rPr>
              <w:t>Зона приемлемого риска</w:t>
            </w:r>
          </w:p>
        </w:tc>
        <w:tc>
          <w:tcPr>
            <w:tcW w:w="1723" w:type="pct"/>
            <w:shd w:val="clear" w:color="auto" w:fill="auto"/>
            <w:noWrap/>
            <w:vAlign w:val="bottom"/>
            <w:hideMark/>
          </w:tcPr>
          <w:p w14:paraId="2F1887A6" w14:textId="1C65EF48" w:rsidR="00C668D7" w:rsidRPr="002C2B97" w:rsidRDefault="00716217" w:rsidP="00C668D7">
            <w:pPr>
              <w:ind w:firstLine="0"/>
              <w:jc w:val="center"/>
              <w:rPr>
                <w:sz w:val="28"/>
                <w:szCs w:val="28"/>
                <w:lang w:eastAsia="ru-RU"/>
              </w:rPr>
            </w:pPr>
            <w:r>
              <w:rPr>
                <w:sz w:val="28"/>
                <w:szCs w:val="28"/>
                <w:lang w:eastAsia="ru-RU"/>
              </w:rPr>
              <w:t>2.</w:t>
            </w:r>
            <w:r w:rsidR="00C668D7" w:rsidRPr="002C2B97">
              <w:rPr>
                <w:sz w:val="28"/>
                <w:szCs w:val="28"/>
                <w:lang w:eastAsia="ru-RU"/>
              </w:rPr>
              <w:t>84E-08</w:t>
            </w:r>
          </w:p>
        </w:tc>
        <w:tc>
          <w:tcPr>
            <w:tcW w:w="1335" w:type="pct"/>
            <w:shd w:val="clear" w:color="auto" w:fill="auto"/>
            <w:noWrap/>
            <w:vAlign w:val="bottom"/>
            <w:hideMark/>
          </w:tcPr>
          <w:p w14:paraId="5B18A7B2" w14:textId="65D56AC1" w:rsidR="00C668D7" w:rsidRPr="002C2B97" w:rsidRDefault="00716217" w:rsidP="00C668D7">
            <w:pPr>
              <w:ind w:firstLine="0"/>
              <w:jc w:val="center"/>
              <w:rPr>
                <w:sz w:val="28"/>
                <w:szCs w:val="28"/>
                <w:lang w:eastAsia="ru-RU"/>
              </w:rPr>
            </w:pPr>
            <w:r>
              <w:rPr>
                <w:sz w:val="28"/>
                <w:szCs w:val="28"/>
                <w:lang w:eastAsia="ru-RU"/>
              </w:rPr>
              <w:t>31.</w:t>
            </w:r>
            <w:r w:rsidR="00C668D7" w:rsidRPr="002C2B97">
              <w:rPr>
                <w:sz w:val="28"/>
                <w:szCs w:val="28"/>
                <w:lang w:eastAsia="ru-RU"/>
              </w:rPr>
              <w:t>6</w:t>
            </w:r>
          </w:p>
        </w:tc>
      </w:tr>
      <w:tr w:rsidR="00C668D7" w:rsidRPr="002C2B97" w14:paraId="233AEE08" w14:textId="77777777" w:rsidTr="00716217">
        <w:trPr>
          <w:trHeight w:val="20"/>
        </w:trPr>
        <w:tc>
          <w:tcPr>
            <w:tcW w:w="1942" w:type="pct"/>
            <w:shd w:val="clear" w:color="auto" w:fill="auto"/>
            <w:noWrap/>
            <w:vAlign w:val="bottom"/>
            <w:hideMark/>
          </w:tcPr>
          <w:p w14:paraId="2B5618E5" w14:textId="77777777" w:rsidR="00C668D7" w:rsidRPr="002C2B97" w:rsidRDefault="00C668D7" w:rsidP="00C668D7">
            <w:pPr>
              <w:ind w:firstLine="0"/>
              <w:jc w:val="left"/>
              <w:rPr>
                <w:sz w:val="28"/>
                <w:szCs w:val="28"/>
                <w:lang w:eastAsia="ru-RU"/>
              </w:rPr>
            </w:pPr>
            <w:r w:rsidRPr="002C2B97">
              <w:rPr>
                <w:sz w:val="28"/>
                <w:szCs w:val="28"/>
                <w:lang w:eastAsia="ru-RU"/>
              </w:rPr>
              <w:t>Зона приемлемого риска</w:t>
            </w:r>
          </w:p>
        </w:tc>
        <w:tc>
          <w:tcPr>
            <w:tcW w:w="1723" w:type="pct"/>
            <w:shd w:val="clear" w:color="auto" w:fill="auto"/>
            <w:noWrap/>
            <w:vAlign w:val="bottom"/>
            <w:hideMark/>
          </w:tcPr>
          <w:p w14:paraId="2105DDA3" w14:textId="0C8D5C7A" w:rsidR="00C668D7" w:rsidRPr="002C2B97" w:rsidRDefault="00716217" w:rsidP="00C668D7">
            <w:pPr>
              <w:ind w:firstLine="0"/>
              <w:jc w:val="center"/>
              <w:rPr>
                <w:sz w:val="28"/>
                <w:szCs w:val="28"/>
                <w:lang w:eastAsia="ru-RU"/>
              </w:rPr>
            </w:pPr>
            <w:r>
              <w:rPr>
                <w:sz w:val="28"/>
                <w:szCs w:val="28"/>
                <w:lang w:eastAsia="ru-RU"/>
              </w:rPr>
              <w:t>1.</w:t>
            </w:r>
            <w:r w:rsidR="00C668D7" w:rsidRPr="002C2B97">
              <w:rPr>
                <w:sz w:val="28"/>
                <w:szCs w:val="28"/>
                <w:lang w:eastAsia="ru-RU"/>
              </w:rPr>
              <w:t>51E-08</w:t>
            </w:r>
          </w:p>
        </w:tc>
        <w:tc>
          <w:tcPr>
            <w:tcW w:w="1335" w:type="pct"/>
            <w:shd w:val="clear" w:color="auto" w:fill="auto"/>
            <w:noWrap/>
            <w:vAlign w:val="bottom"/>
            <w:hideMark/>
          </w:tcPr>
          <w:p w14:paraId="791484E3" w14:textId="642EE3C8" w:rsidR="00C668D7" w:rsidRPr="002C2B97" w:rsidRDefault="00716217" w:rsidP="00C668D7">
            <w:pPr>
              <w:ind w:firstLine="0"/>
              <w:jc w:val="center"/>
              <w:rPr>
                <w:sz w:val="28"/>
                <w:szCs w:val="28"/>
                <w:lang w:eastAsia="ru-RU"/>
              </w:rPr>
            </w:pPr>
            <w:r>
              <w:rPr>
                <w:sz w:val="28"/>
                <w:szCs w:val="28"/>
                <w:lang w:eastAsia="ru-RU"/>
              </w:rPr>
              <w:t>31.</w:t>
            </w:r>
            <w:r w:rsidR="00C668D7" w:rsidRPr="002C2B97">
              <w:rPr>
                <w:sz w:val="28"/>
                <w:szCs w:val="28"/>
                <w:lang w:eastAsia="ru-RU"/>
              </w:rPr>
              <w:t>7</w:t>
            </w:r>
          </w:p>
        </w:tc>
      </w:tr>
    </w:tbl>
    <w:p w14:paraId="477FE279" w14:textId="77777777" w:rsidR="002C2B97" w:rsidRPr="002C2B97" w:rsidRDefault="002C2B97">
      <w:pPr>
        <w:rPr>
          <w:sz w:val="28"/>
          <w:szCs w:val="28"/>
        </w:rPr>
      </w:pPr>
    </w:p>
    <w:tbl>
      <w:tblPr>
        <w:tblW w:w="5000" w:type="pct"/>
        <w:tblLook w:val="04A0" w:firstRow="1" w:lastRow="0" w:firstColumn="1" w:lastColumn="0" w:noHBand="0" w:noVBand="1"/>
      </w:tblPr>
      <w:tblGrid>
        <w:gridCol w:w="10137"/>
      </w:tblGrid>
      <w:tr w:rsidR="00C668D7" w:rsidRPr="002C2B97" w14:paraId="7E5AEDEA" w14:textId="77777777" w:rsidTr="00716217">
        <w:trPr>
          <w:trHeight w:val="20"/>
        </w:trPr>
        <w:tc>
          <w:tcPr>
            <w:tcW w:w="5000" w:type="pct"/>
            <w:shd w:val="clear" w:color="auto" w:fill="auto"/>
            <w:noWrap/>
            <w:vAlign w:val="bottom"/>
            <w:hideMark/>
          </w:tcPr>
          <w:p w14:paraId="16B379F8" w14:textId="23C5AFC2" w:rsidR="00C668D7" w:rsidRPr="002C2B97" w:rsidRDefault="00C668D7" w:rsidP="00C668D7">
            <w:pPr>
              <w:ind w:firstLine="0"/>
              <w:jc w:val="left"/>
              <w:rPr>
                <w:b/>
                <w:bCs/>
                <w:i/>
                <w:iCs/>
                <w:sz w:val="28"/>
                <w:szCs w:val="28"/>
                <w:lang w:eastAsia="ru-RU"/>
              </w:rPr>
            </w:pPr>
            <w:r w:rsidRPr="002C2B97">
              <w:rPr>
                <w:b/>
                <w:bCs/>
                <w:i/>
                <w:iCs/>
                <w:sz w:val="28"/>
                <w:szCs w:val="28"/>
                <w:lang w:eastAsia="ru-RU"/>
              </w:rPr>
              <w:t>Характер ЧС (Постановление Прави</w:t>
            </w:r>
            <w:r w:rsidR="00716217">
              <w:rPr>
                <w:b/>
                <w:bCs/>
                <w:i/>
                <w:iCs/>
                <w:sz w:val="28"/>
                <w:szCs w:val="28"/>
                <w:lang w:eastAsia="ru-RU"/>
              </w:rPr>
              <w:t>тельства РФ от 21 мая 2007 г. №</w:t>
            </w:r>
            <w:r w:rsidRPr="002C2B97">
              <w:rPr>
                <w:b/>
                <w:bCs/>
                <w:i/>
                <w:iCs/>
                <w:sz w:val="28"/>
                <w:szCs w:val="28"/>
                <w:lang w:eastAsia="ru-RU"/>
              </w:rPr>
              <w:t>304)</w:t>
            </w:r>
          </w:p>
        </w:tc>
      </w:tr>
      <w:tr w:rsidR="00C668D7" w:rsidRPr="002C2B97" w14:paraId="47ECA5AC" w14:textId="77777777" w:rsidTr="00716217">
        <w:trPr>
          <w:trHeight w:val="20"/>
        </w:trPr>
        <w:tc>
          <w:tcPr>
            <w:tcW w:w="5000" w:type="pct"/>
            <w:shd w:val="clear" w:color="auto" w:fill="auto"/>
            <w:noWrap/>
            <w:vAlign w:val="bottom"/>
            <w:hideMark/>
          </w:tcPr>
          <w:p w14:paraId="01662D83" w14:textId="68F2E7AB" w:rsidR="00C668D7" w:rsidRPr="002C2B97" w:rsidRDefault="00C668D7" w:rsidP="00C668D7">
            <w:pPr>
              <w:ind w:firstLine="0"/>
              <w:jc w:val="left"/>
              <w:rPr>
                <w:sz w:val="28"/>
                <w:szCs w:val="28"/>
                <w:lang w:eastAsia="ru-RU"/>
              </w:rPr>
            </w:pPr>
            <w:r w:rsidRPr="002C2B97">
              <w:rPr>
                <w:sz w:val="28"/>
                <w:szCs w:val="28"/>
                <w:lang w:eastAsia="ru-RU"/>
              </w:rPr>
              <w:t>Чрезвычайная ситуация локального характера</w:t>
            </w:r>
          </w:p>
        </w:tc>
      </w:tr>
    </w:tbl>
    <w:p w14:paraId="5C9CA255" w14:textId="77777777" w:rsidR="00F47CDB" w:rsidRPr="00D869A7" w:rsidRDefault="00F47CDB" w:rsidP="00F47CDB">
      <w:pPr>
        <w:widowControl w:val="0"/>
        <w:rPr>
          <w:sz w:val="28"/>
          <w:szCs w:val="28"/>
        </w:rPr>
      </w:pPr>
    </w:p>
    <w:p w14:paraId="7A219F6F" w14:textId="77777777" w:rsidR="00EE48D1" w:rsidRPr="00D869A7" w:rsidRDefault="00EE48D1" w:rsidP="00EE48D1">
      <w:pPr>
        <w:widowControl w:val="0"/>
        <w:rPr>
          <w:b/>
          <w:i/>
          <w:sz w:val="28"/>
          <w:szCs w:val="28"/>
        </w:rPr>
      </w:pPr>
      <w:r w:rsidRPr="00D869A7">
        <w:rPr>
          <w:b/>
          <w:i/>
          <w:sz w:val="28"/>
          <w:szCs w:val="28"/>
        </w:rPr>
        <w:t>Объект исследования: АЗС – авария с участием ЛВЖ.</w:t>
      </w:r>
    </w:p>
    <w:p w14:paraId="76EE5185" w14:textId="77777777" w:rsidR="00EE48D1" w:rsidRPr="00D869A7" w:rsidRDefault="00EE48D1" w:rsidP="00EE48D1">
      <w:pPr>
        <w:widowControl w:val="0"/>
        <w:rPr>
          <w:rFonts w:eastAsia="Calibri"/>
          <w:sz w:val="28"/>
          <w:szCs w:val="28"/>
          <w:lang w:eastAsia="ru-RU"/>
        </w:rPr>
      </w:pPr>
    </w:p>
    <w:tbl>
      <w:tblPr>
        <w:tblW w:w="5000" w:type="pct"/>
        <w:tblLook w:val="04A0" w:firstRow="1" w:lastRow="0" w:firstColumn="1" w:lastColumn="0" w:noHBand="0" w:noVBand="1"/>
      </w:tblPr>
      <w:tblGrid>
        <w:gridCol w:w="6723"/>
        <w:gridCol w:w="3414"/>
      </w:tblGrid>
      <w:tr w:rsidR="00EE48D1" w:rsidRPr="00D869A7" w14:paraId="19506658" w14:textId="77777777" w:rsidTr="00607F3A">
        <w:trPr>
          <w:trHeight w:val="20"/>
        </w:trPr>
        <w:tc>
          <w:tcPr>
            <w:tcW w:w="5000" w:type="pct"/>
            <w:gridSpan w:val="2"/>
            <w:tcBorders>
              <w:top w:val="nil"/>
              <w:left w:val="nil"/>
              <w:bottom w:val="nil"/>
              <w:right w:val="nil"/>
            </w:tcBorders>
            <w:shd w:val="clear" w:color="auto" w:fill="auto"/>
            <w:noWrap/>
            <w:vAlign w:val="bottom"/>
            <w:hideMark/>
          </w:tcPr>
          <w:p w14:paraId="2FBA4E08" w14:textId="77777777" w:rsidR="00EE48D1" w:rsidRPr="00D869A7" w:rsidRDefault="00EE48D1" w:rsidP="00EE48D1">
            <w:pPr>
              <w:ind w:firstLine="0"/>
              <w:jc w:val="left"/>
              <w:rPr>
                <w:b/>
                <w:bCs/>
                <w:sz w:val="28"/>
                <w:szCs w:val="28"/>
                <w:u w:val="single"/>
                <w:lang w:eastAsia="ru-RU"/>
              </w:rPr>
            </w:pPr>
            <w:r w:rsidRPr="00D869A7">
              <w:rPr>
                <w:b/>
                <w:bCs/>
                <w:sz w:val="28"/>
                <w:szCs w:val="28"/>
                <w:u w:val="single"/>
                <w:lang w:eastAsia="ru-RU"/>
              </w:rPr>
              <w:t>Исходные данные</w:t>
            </w:r>
          </w:p>
        </w:tc>
      </w:tr>
      <w:tr w:rsidR="00EE48D1" w:rsidRPr="00D869A7" w14:paraId="17A06B11" w14:textId="77777777" w:rsidTr="00607F3A">
        <w:trPr>
          <w:trHeight w:val="20"/>
        </w:trPr>
        <w:tc>
          <w:tcPr>
            <w:tcW w:w="3316" w:type="pct"/>
            <w:tcBorders>
              <w:top w:val="nil"/>
              <w:left w:val="nil"/>
              <w:bottom w:val="nil"/>
              <w:right w:val="nil"/>
            </w:tcBorders>
            <w:shd w:val="clear" w:color="auto" w:fill="auto"/>
            <w:noWrap/>
            <w:vAlign w:val="center"/>
            <w:hideMark/>
          </w:tcPr>
          <w:p w14:paraId="3C7304DA" w14:textId="26F506EC" w:rsidR="00EE48D1" w:rsidRPr="00D869A7" w:rsidRDefault="00EE48D1" w:rsidP="00EE48D1">
            <w:pPr>
              <w:ind w:firstLine="0"/>
              <w:jc w:val="left"/>
              <w:rPr>
                <w:sz w:val="28"/>
                <w:szCs w:val="28"/>
                <w:lang w:eastAsia="ru-RU"/>
              </w:rPr>
            </w:pPr>
            <w:r w:rsidRPr="00D869A7">
              <w:rPr>
                <w:sz w:val="28"/>
                <w:szCs w:val="28"/>
                <w:lang w:eastAsia="ru-RU"/>
              </w:rPr>
              <w:t>Тип вещества:</w:t>
            </w:r>
          </w:p>
        </w:tc>
        <w:tc>
          <w:tcPr>
            <w:tcW w:w="1684" w:type="pct"/>
            <w:tcBorders>
              <w:top w:val="nil"/>
              <w:left w:val="nil"/>
              <w:bottom w:val="nil"/>
              <w:right w:val="nil"/>
            </w:tcBorders>
            <w:shd w:val="clear" w:color="auto" w:fill="auto"/>
            <w:vAlign w:val="center"/>
            <w:hideMark/>
          </w:tcPr>
          <w:p w14:paraId="238DF298" w14:textId="77777777" w:rsidR="00EE48D1" w:rsidRPr="00D869A7" w:rsidRDefault="00EE48D1" w:rsidP="00D869A7">
            <w:pPr>
              <w:ind w:firstLine="0"/>
              <w:jc w:val="left"/>
              <w:rPr>
                <w:i/>
                <w:iCs/>
                <w:sz w:val="28"/>
                <w:szCs w:val="28"/>
                <w:u w:val="single"/>
                <w:lang w:eastAsia="ru-RU"/>
              </w:rPr>
            </w:pPr>
            <w:r w:rsidRPr="00D869A7">
              <w:rPr>
                <w:i/>
                <w:iCs/>
                <w:sz w:val="28"/>
                <w:szCs w:val="28"/>
                <w:u w:val="single"/>
                <w:lang w:eastAsia="ru-RU"/>
              </w:rPr>
              <w:t>Легко воспламеняющаяся жидкость</w:t>
            </w:r>
          </w:p>
        </w:tc>
      </w:tr>
      <w:tr w:rsidR="00EE48D1" w:rsidRPr="00D869A7" w14:paraId="0A06E451" w14:textId="77777777" w:rsidTr="00607F3A">
        <w:trPr>
          <w:trHeight w:val="20"/>
        </w:trPr>
        <w:tc>
          <w:tcPr>
            <w:tcW w:w="3316" w:type="pct"/>
            <w:tcBorders>
              <w:top w:val="nil"/>
              <w:left w:val="nil"/>
              <w:bottom w:val="nil"/>
              <w:right w:val="nil"/>
            </w:tcBorders>
            <w:shd w:val="clear" w:color="auto" w:fill="auto"/>
            <w:noWrap/>
            <w:vAlign w:val="center"/>
            <w:hideMark/>
          </w:tcPr>
          <w:p w14:paraId="00382759" w14:textId="7BE46116" w:rsidR="00EE48D1" w:rsidRPr="00D869A7" w:rsidRDefault="00EE48D1" w:rsidP="00EE48D1">
            <w:pPr>
              <w:ind w:firstLine="0"/>
              <w:jc w:val="left"/>
              <w:rPr>
                <w:sz w:val="28"/>
                <w:szCs w:val="28"/>
                <w:lang w:eastAsia="ru-RU"/>
              </w:rPr>
            </w:pPr>
            <w:r w:rsidRPr="00D869A7">
              <w:rPr>
                <w:sz w:val="28"/>
                <w:szCs w:val="28"/>
                <w:lang w:eastAsia="ru-RU"/>
              </w:rPr>
              <w:t>Наименование вещества:</w:t>
            </w:r>
          </w:p>
        </w:tc>
        <w:tc>
          <w:tcPr>
            <w:tcW w:w="1684" w:type="pct"/>
            <w:tcBorders>
              <w:top w:val="nil"/>
              <w:left w:val="nil"/>
              <w:bottom w:val="nil"/>
              <w:right w:val="nil"/>
            </w:tcBorders>
            <w:shd w:val="clear" w:color="auto" w:fill="auto"/>
            <w:noWrap/>
            <w:vAlign w:val="center"/>
            <w:hideMark/>
          </w:tcPr>
          <w:p w14:paraId="054A2F58" w14:textId="77777777" w:rsidR="00EE48D1" w:rsidRPr="00D869A7" w:rsidRDefault="00EE48D1" w:rsidP="00D869A7">
            <w:pPr>
              <w:ind w:firstLine="0"/>
              <w:jc w:val="left"/>
              <w:rPr>
                <w:i/>
                <w:iCs/>
                <w:sz w:val="28"/>
                <w:szCs w:val="28"/>
                <w:u w:val="single"/>
                <w:lang w:eastAsia="ru-RU"/>
              </w:rPr>
            </w:pPr>
            <w:r w:rsidRPr="00D869A7">
              <w:rPr>
                <w:i/>
                <w:iCs/>
                <w:sz w:val="28"/>
                <w:szCs w:val="28"/>
                <w:u w:val="single"/>
                <w:lang w:eastAsia="ru-RU"/>
              </w:rPr>
              <w:t>Бензин</w:t>
            </w:r>
          </w:p>
        </w:tc>
      </w:tr>
      <w:tr w:rsidR="00D869A7" w:rsidRPr="00D869A7" w14:paraId="4A17C9CF" w14:textId="77777777" w:rsidTr="00607F3A">
        <w:trPr>
          <w:trHeight w:val="20"/>
        </w:trPr>
        <w:tc>
          <w:tcPr>
            <w:tcW w:w="3316" w:type="pct"/>
            <w:tcBorders>
              <w:top w:val="nil"/>
              <w:left w:val="nil"/>
              <w:bottom w:val="nil"/>
              <w:right w:val="nil"/>
            </w:tcBorders>
            <w:shd w:val="clear" w:color="auto" w:fill="auto"/>
            <w:noWrap/>
            <w:vAlign w:val="center"/>
            <w:hideMark/>
          </w:tcPr>
          <w:p w14:paraId="4571B2C1" w14:textId="27EEB1F0" w:rsidR="00D869A7" w:rsidRPr="00D869A7" w:rsidRDefault="00D869A7" w:rsidP="00EE48D1">
            <w:pPr>
              <w:ind w:firstLine="0"/>
              <w:jc w:val="left"/>
              <w:rPr>
                <w:sz w:val="28"/>
                <w:szCs w:val="28"/>
                <w:lang w:eastAsia="ru-RU"/>
              </w:rPr>
            </w:pPr>
            <w:r w:rsidRPr="00D869A7">
              <w:rPr>
                <w:sz w:val="28"/>
                <w:szCs w:val="28"/>
                <w:lang w:eastAsia="ru-RU"/>
              </w:rPr>
              <w:t>Форма хранения:</w:t>
            </w:r>
          </w:p>
        </w:tc>
        <w:tc>
          <w:tcPr>
            <w:tcW w:w="1684" w:type="pct"/>
            <w:tcBorders>
              <w:top w:val="nil"/>
              <w:left w:val="nil"/>
              <w:bottom w:val="nil"/>
              <w:right w:val="nil"/>
            </w:tcBorders>
            <w:shd w:val="clear" w:color="auto" w:fill="auto"/>
            <w:noWrap/>
            <w:vAlign w:val="center"/>
            <w:hideMark/>
          </w:tcPr>
          <w:p w14:paraId="72CD53E1" w14:textId="514BEC03" w:rsidR="00D869A7" w:rsidRPr="00D869A7" w:rsidRDefault="00D869A7" w:rsidP="00D869A7">
            <w:pPr>
              <w:ind w:firstLine="0"/>
              <w:jc w:val="left"/>
              <w:rPr>
                <w:i/>
                <w:sz w:val="28"/>
                <w:szCs w:val="28"/>
                <w:u w:val="single"/>
                <w:lang w:eastAsia="ru-RU"/>
              </w:rPr>
            </w:pPr>
            <w:r w:rsidRPr="00D869A7">
              <w:rPr>
                <w:i/>
                <w:iCs/>
                <w:sz w:val="28"/>
                <w:szCs w:val="28"/>
                <w:u w:val="single"/>
                <w:lang w:eastAsia="ru-RU"/>
              </w:rPr>
              <w:t>Наземная емкость</w:t>
            </w:r>
          </w:p>
        </w:tc>
      </w:tr>
      <w:tr w:rsidR="00D869A7" w:rsidRPr="00D869A7" w14:paraId="5D435A99" w14:textId="77777777" w:rsidTr="00607F3A">
        <w:trPr>
          <w:trHeight w:val="20"/>
        </w:trPr>
        <w:tc>
          <w:tcPr>
            <w:tcW w:w="3316" w:type="pct"/>
            <w:tcBorders>
              <w:top w:val="nil"/>
              <w:left w:val="nil"/>
              <w:bottom w:val="nil"/>
              <w:right w:val="nil"/>
            </w:tcBorders>
            <w:shd w:val="clear" w:color="auto" w:fill="auto"/>
            <w:noWrap/>
            <w:vAlign w:val="center"/>
            <w:hideMark/>
          </w:tcPr>
          <w:p w14:paraId="0DA5F9C5" w14:textId="2B2F6505" w:rsidR="00D869A7" w:rsidRPr="00D869A7" w:rsidRDefault="00D869A7" w:rsidP="00EE48D1">
            <w:pPr>
              <w:ind w:firstLine="0"/>
              <w:jc w:val="left"/>
              <w:rPr>
                <w:sz w:val="28"/>
                <w:szCs w:val="28"/>
                <w:lang w:eastAsia="ru-RU"/>
              </w:rPr>
            </w:pPr>
            <w:r w:rsidRPr="00D869A7">
              <w:rPr>
                <w:sz w:val="28"/>
                <w:szCs w:val="28"/>
                <w:lang w:eastAsia="ru-RU"/>
              </w:rPr>
              <w:lastRenderedPageBreak/>
              <w:t>Объем емкости хранения</w:t>
            </w:r>
          </w:p>
        </w:tc>
        <w:tc>
          <w:tcPr>
            <w:tcW w:w="1684" w:type="pct"/>
            <w:tcBorders>
              <w:top w:val="nil"/>
              <w:left w:val="nil"/>
              <w:bottom w:val="nil"/>
              <w:right w:val="nil"/>
            </w:tcBorders>
            <w:shd w:val="clear" w:color="auto" w:fill="auto"/>
            <w:noWrap/>
            <w:vAlign w:val="center"/>
            <w:hideMark/>
          </w:tcPr>
          <w:p w14:paraId="47A9EF04" w14:textId="537A8F90" w:rsidR="00D869A7" w:rsidRPr="00D869A7" w:rsidRDefault="00C12907" w:rsidP="00D869A7">
            <w:pPr>
              <w:ind w:firstLine="0"/>
              <w:jc w:val="left"/>
              <w:rPr>
                <w:i/>
                <w:iCs/>
                <w:sz w:val="28"/>
                <w:szCs w:val="28"/>
                <w:u w:val="single"/>
                <w:lang w:eastAsia="ru-RU"/>
              </w:rPr>
            </w:pPr>
            <w:r>
              <w:rPr>
                <w:i/>
                <w:iCs/>
                <w:sz w:val="28"/>
                <w:szCs w:val="28"/>
                <w:u w:val="single"/>
                <w:lang w:eastAsia="ru-RU"/>
              </w:rPr>
              <w:t>24 </w:t>
            </w:r>
            <w:r w:rsidR="00D869A7" w:rsidRPr="00D869A7">
              <w:rPr>
                <w:i/>
                <w:sz w:val="28"/>
                <w:szCs w:val="28"/>
                <w:u w:val="single"/>
                <w:lang w:eastAsia="ru-RU"/>
              </w:rPr>
              <w:t>м.куб</w:t>
            </w:r>
          </w:p>
        </w:tc>
      </w:tr>
      <w:tr w:rsidR="00D869A7" w:rsidRPr="00D869A7" w14:paraId="50ACDBED" w14:textId="77777777" w:rsidTr="00607F3A">
        <w:trPr>
          <w:trHeight w:val="20"/>
        </w:trPr>
        <w:tc>
          <w:tcPr>
            <w:tcW w:w="3316" w:type="pct"/>
            <w:tcBorders>
              <w:top w:val="nil"/>
              <w:left w:val="nil"/>
              <w:bottom w:val="nil"/>
              <w:right w:val="nil"/>
            </w:tcBorders>
            <w:shd w:val="clear" w:color="auto" w:fill="auto"/>
            <w:vAlign w:val="center"/>
            <w:hideMark/>
          </w:tcPr>
          <w:p w14:paraId="7BF779DE" w14:textId="45480E35" w:rsidR="00D869A7" w:rsidRPr="00D869A7" w:rsidRDefault="00D869A7" w:rsidP="00EE48D1">
            <w:pPr>
              <w:ind w:firstLine="0"/>
              <w:jc w:val="left"/>
              <w:rPr>
                <w:sz w:val="28"/>
                <w:szCs w:val="28"/>
                <w:lang w:eastAsia="ru-RU"/>
              </w:rPr>
            </w:pPr>
            <w:r w:rsidRPr="00D869A7">
              <w:rPr>
                <w:sz w:val="28"/>
                <w:szCs w:val="28"/>
                <w:lang w:eastAsia="ru-RU"/>
              </w:rPr>
              <w:t>Класс вещест</w:t>
            </w:r>
            <w:r>
              <w:rPr>
                <w:sz w:val="28"/>
                <w:szCs w:val="28"/>
                <w:lang w:eastAsia="ru-RU"/>
              </w:rPr>
              <w:t xml:space="preserve">ва по степени чувствительности </w:t>
            </w:r>
            <w:r w:rsidRPr="00D869A7">
              <w:rPr>
                <w:sz w:val="28"/>
                <w:szCs w:val="28"/>
                <w:lang w:eastAsia="ru-RU"/>
              </w:rPr>
              <w:t>к возбуждению взрывных процессов:</w:t>
            </w:r>
          </w:p>
        </w:tc>
        <w:tc>
          <w:tcPr>
            <w:tcW w:w="1684" w:type="pct"/>
            <w:tcBorders>
              <w:top w:val="nil"/>
              <w:left w:val="nil"/>
              <w:bottom w:val="nil"/>
              <w:right w:val="nil"/>
            </w:tcBorders>
            <w:shd w:val="clear" w:color="auto" w:fill="auto"/>
            <w:noWrap/>
            <w:vAlign w:val="center"/>
            <w:hideMark/>
          </w:tcPr>
          <w:p w14:paraId="29021A04" w14:textId="5AFF013E" w:rsidR="00D869A7" w:rsidRPr="00D869A7" w:rsidRDefault="00C12907" w:rsidP="00D869A7">
            <w:pPr>
              <w:ind w:firstLine="0"/>
              <w:jc w:val="left"/>
              <w:rPr>
                <w:i/>
                <w:iCs/>
                <w:sz w:val="28"/>
                <w:szCs w:val="28"/>
                <w:u w:val="single"/>
                <w:lang w:eastAsia="ru-RU"/>
              </w:rPr>
            </w:pPr>
            <w:r>
              <w:rPr>
                <w:i/>
                <w:iCs/>
                <w:sz w:val="28"/>
                <w:szCs w:val="28"/>
                <w:u w:val="single"/>
                <w:lang w:eastAsia="ru-RU"/>
              </w:rPr>
              <w:t>3 </w:t>
            </w:r>
            <w:r w:rsidR="00D869A7" w:rsidRPr="00D869A7">
              <w:rPr>
                <w:i/>
                <w:sz w:val="28"/>
                <w:szCs w:val="28"/>
                <w:u w:val="single"/>
                <w:lang w:eastAsia="ru-RU"/>
              </w:rPr>
              <w:t>класс</w:t>
            </w:r>
          </w:p>
        </w:tc>
      </w:tr>
      <w:tr w:rsidR="00D869A7" w:rsidRPr="00D869A7" w14:paraId="281384CE" w14:textId="77777777" w:rsidTr="00607F3A">
        <w:trPr>
          <w:trHeight w:val="20"/>
        </w:trPr>
        <w:tc>
          <w:tcPr>
            <w:tcW w:w="3316" w:type="pct"/>
            <w:tcBorders>
              <w:top w:val="nil"/>
              <w:left w:val="nil"/>
              <w:bottom w:val="nil"/>
              <w:right w:val="nil"/>
            </w:tcBorders>
            <w:shd w:val="clear" w:color="auto" w:fill="auto"/>
            <w:vAlign w:val="center"/>
            <w:hideMark/>
          </w:tcPr>
          <w:p w14:paraId="127DF016" w14:textId="6FA1E32E" w:rsidR="00D869A7" w:rsidRPr="00D869A7" w:rsidRDefault="00D869A7" w:rsidP="00EE48D1">
            <w:pPr>
              <w:ind w:firstLine="0"/>
              <w:jc w:val="left"/>
              <w:rPr>
                <w:sz w:val="28"/>
                <w:szCs w:val="28"/>
                <w:lang w:eastAsia="ru-RU"/>
              </w:rPr>
            </w:pPr>
            <w:r>
              <w:rPr>
                <w:sz w:val="28"/>
                <w:szCs w:val="28"/>
                <w:lang w:eastAsia="ru-RU"/>
              </w:rPr>
              <w:t xml:space="preserve">Характер загроможденности </w:t>
            </w:r>
            <w:r w:rsidRPr="00D869A7">
              <w:rPr>
                <w:sz w:val="28"/>
                <w:szCs w:val="28"/>
                <w:lang w:eastAsia="ru-RU"/>
              </w:rPr>
              <w:t xml:space="preserve">окружающего пространства: </w:t>
            </w:r>
          </w:p>
        </w:tc>
        <w:tc>
          <w:tcPr>
            <w:tcW w:w="1684" w:type="pct"/>
            <w:tcBorders>
              <w:top w:val="nil"/>
              <w:left w:val="nil"/>
              <w:bottom w:val="nil"/>
              <w:right w:val="nil"/>
            </w:tcBorders>
            <w:shd w:val="clear" w:color="auto" w:fill="auto"/>
            <w:vAlign w:val="center"/>
            <w:hideMark/>
          </w:tcPr>
          <w:p w14:paraId="613E24B8" w14:textId="0A665B9C" w:rsidR="00D869A7" w:rsidRPr="00D869A7" w:rsidRDefault="00C12907" w:rsidP="00D869A7">
            <w:pPr>
              <w:ind w:firstLine="0"/>
              <w:jc w:val="left"/>
              <w:rPr>
                <w:i/>
                <w:iCs/>
                <w:sz w:val="28"/>
                <w:szCs w:val="28"/>
                <w:u w:val="single"/>
                <w:lang w:eastAsia="ru-RU"/>
              </w:rPr>
            </w:pPr>
            <w:r>
              <w:rPr>
                <w:i/>
                <w:iCs/>
                <w:sz w:val="28"/>
                <w:szCs w:val="28"/>
                <w:u w:val="single"/>
                <w:lang w:eastAsia="ru-RU"/>
              </w:rPr>
              <w:t>IV </w:t>
            </w:r>
            <w:r w:rsidR="00D869A7" w:rsidRPr="00D869A7">
              <w:rPr>
                <w:i/>
                <w:iCs/>
                <w:sz w:val="28"/>
                <w:szCs w:val="28"/>
                <w:u w:val="single"/>
                <w:lang w:eastAsia="ru-RU"/>
              </w:rPr>
              <w:t>класс</w:t>
            </w:r>
          </w:p>
        </w:tc>
      </w:tr>
      <w:tr w:rsidR="00D869A7" w:rsidRPr="00D869A7" w14:paraId="72F50BDC" w14:textId="77777777" w:rsidTr="00607F3A">
        <w:trPr>
          <w:trHeight w:val="20"/>
        </w:trPr>
        <w:tc>
          <w:tcPr>
            <w:tcW w:w="3316" w:type="pct"/>
            <w:tcBorders>
              <w:top w:val="nil"/>
              <w:left w:val="nil"/>
              <w:bottom w:val="nil"/>
              <w:right w:val="nil"/>
            </w:tcBorders>
            <w:shd w:val="clear" w:color="auto" w:fill="auto"/>
            <w:vAlign w:val="bottom"/>
            <w:hideMark/>
          </w:tcPr>
          <w:p w14:paraId="0FDAA423" w14:textId="5618FEBF" w:rsidR="00D869A7" w:rsidRPr="00D869A7" w:rsidRDefault="00D869A7" w:rsidP="00EE48D1">
            <w:pPr>
              <w:ind w:firstLine="0"/>
              <w:jc w:val="left"/>
              <w:rPr>
                <w:sz w:val="28"/>
                <w:szCs w:val="28"/>
                <w:lang w:eastAsia="ru-RU"/>
              </w:rPr>
            </w:pPr>
            <w:r w:rsidRPr="00D869A7">
              <w:rPr>
                <w:sz w:val="28"/>
                <w:szCs w:val="28"/>
                <w:lang w:eastAsia="ru-RU"/>
              </w:rPr>
              <w:t>Нижний концентрационный предел распространения пламени ГГ</w:t>
            </w:r>
          </w:p>
        </w:tc>
        <w:tc>
          <w:tcPr>
            <w:tcW w:w="1684" w:type="pct"/>
            <w:tcBorders>
              <w:top w:val="nil"/>
              <w:left w:val="nil"/>
              <w:bottom w:val="nil"/>
              <w:right w:val="nil"/>
            </w:tcBorders>
            <w:shd w:val="clear" w:color="auto" w:fill="auto"/>
            <w:noWrap/>
            <w:vAlign w:val="center"/>
            <w:hideMark/>
          </w:tcPr>
          <w:p w14:paraId="54B9B22B" w14:textId="6FAA78AD" w:rsidR="00D869A7" w:rsidRPr="00D869A7" w:rsidRDefault="00D869A7" w:rsidP="00D869A7">
            <w:pPr>
              <w:ind w:firstLine="0"/>
              <w:jc w:val="left"/>
              <w:rPr>
                <w:i/>
                <w:sz w:val="28"/>
                <w:szCs w:val="28"/>
                <w:u w:val="single"/>
                <w:lang w:eastAsia="ru-RU"/>
              </w:rPr>
            </w:pPr>
            <w:r>
              <w:rPr>
                <w:i/>
                <w:sz w:val="28"/>
                <w:szCs w:val="28"/>
                <w:u w:val="single"/>
                <w:lang w:eastAsia="ru-RU"/>
              </w:rPr>
              <w:t>1.</w:t>
            </w:r>
            <w:r w:rsidR="00C12907">
              <w:rPr>
                <w:i/>
                <w:sz w:val="28"/>
                <w:szCs w:val="28"/>
                <w:u w:val="single"/>
                <w:lang w:eastAsia="ru-RU"/>
              </w:rPr>
              <w:t>1% </w:t>
            </w:r>
            <w:r w:rsidRPr="00D869A7">
              <w:rPr>
                <w:i/>
                <w:sz w:val="28"/>
                <w:szCs w:val="28"/>
                <w:u w:val="single"/>
                <w:lang w:eastAsia="ru-RU"/>
              </w:rPr>
              <w:t>объ.</w:t>
            </w:r>
          </w:p>
        </w:tc>
      </w:tr>
      <w:tr w:rsidR="00D869A7" w:rsidRPr="00D869A7" w14:paraId="2EF52341" w14:textId="77777777" w:rsidTr="00607F3A">
        <w:trPr>
          <w:trHeight w:val="20"/>
        </w:trPr>
        <w:tc>
          <w:tcPr>
            <w:tcW w:w="3316" w:type="pct"/>
            <w:tcBorders>
              <w:top w:val="nil"/>
              <w:left w:val="nil"/>
              <w:bottom w:val="nil"/>
              <w:right w:val="nil"/>
            </w:tcBorders>
            <w:shd w:val="clear" w:color="auto" w:fill="auto"/>
            <w:vAlign w:val="bottom"/>
            <w:hideMark/>
          </w:tcPr>
          <w:p w14:paraId="3DD4FADF" w14:textId="41B170CA" w:rsidR="00D869A7" w:rsidRPr="00D869A7" w:rsidRDefault="00D869A7" w:rsidP="00EE48D1">
            <w:pPr>
              <w:ind w:firstLine="0"/>
              <w:jc w:val="left"/>
              <w:rPr>
                <w:sz w:val="28"/>
                <w:szCs w:val="28"/>
                <w:lang w:eastAsia="ru-RU"/>
              </w:rPr>
            </w:pPr>
            <w:r w:rsidRPr="00D869A7">
              <w:rPr>
                <w:sz w:val="28"/>
                <w:szCs w:val="28"/>
                <w:lang w:eastAsia="ru-RU"/>
              </w:rPr>
              <w:t>Удельная теплота сгорания горючего вещества, Мдж/кг;</w:t>
            </w:r>
          </w:p>
        </w:tc>
        <w:tc>
          <w:tcPr>
            <w:tcW w:w="1684" w:type="pct"/>
            <w:tcBorders>
              <w:top w:val="nil"/>
              <w:left w:val="nil"/>
              <w:bottom w:val="nil"/>
              <w:right w:val="nil"/>
            </w:tcBorders>
            <w:shd w:val="clear" w:color="auto" w:fill="auto"/>
            <w:noWrap/>
            <w:vAlign w:val="center"/>
            <w:hideMark/>
          </w:tcPr>
          <w:p w14:paraId="2720C368" w14:textId="59CF1754" w:rsidR="00D869A7" w:rsidRPr="00D869A7" w:rsidRDefault="00C12907" w:rsidP="00D869A7">
            <w:pPr>
              <w:ind w:firstLine="0"/>
              <w:jc w:val="left"/>
              <w:rPr>
                <w:i/>
                <w:sz w:val="28"/>
                <w:szCs w:val="28"/>
                <w:u w:val="single"/>
                <w:lang w:eastAsia="ru-RU"/>
              </w:rPr>
            </w:pPr>
            <w:r>
              <w:rPr>
                <w:i/>
                <w:sz w:val="28"/>
                <w:szCs w:val="28"/>
                <w:u w:val="single"/>
                <w:lang w:eastAsia="ru-RU"/>
              </w:rPr>
              <w:t>44 </w:t>
            </w:r>
            <w:r w:rsidR="00D869A7" w:rsidRPr="00D869A7">
              <w:rPr>
                <w:i/>
                <w:sz w:val="28"/>
                <w:szCs w:val="28"/>
                <w:u w:val="single"/>
                <w:lang w:eastAsia="ru-RU"/>
              </w:rPr>
              <w:t>Мдж/кг</w:t>
            </w:r>
          </w:p>
        </w:tc>
      </w:tr>
      <w:tr w:rsidR="00D869A7" w:rsidRPr="00D869A7" w14:paraId="78CFD956" w14:textId="77777777" w:rsidTr="00607F3A">
        <w:trPr>
          <w:trHeight w:val="20"/>
        </w:trPr>
        <w:tc>
          <w:tcPr>
            <w:tcW w:w="3316" w:type="pct"/>
            <w:tcBorders>
              <w:top w:val="nil"/>
              <w:left w:val="nil"/>
              <w:bottom w:val="nil"/>
              <w:right w:val="nil"/>
            </w:tcBorders>
            <w:shd w:val="clear" w:color="auto" w:fill="auto"/>
            <w:noWrap/>
            <w:vAlign w:val="bottom"/>
            <w:hideMark/>
          </w:tcPr>
          <w:p w14:paraId="0D56507B" w14:textId="0D9ADB75" w:rsidR="00D869A7" w:rsidRPr="00D869A7" w:rsidRDefault="00D869A7" w:rsidP="00EE48D1">
            <w:pPr>
              <w:ind w:firstLine="0"/>
              <w:jc w:val="left"/>
              <w:rPr>
                <w:sz w:val="28"/>
                <w:szCs w:val="28"/>
                <w:lang w:eastAsia="ru-RU"/>
              </w:rPr>
            </w:pPr>
            <w:r w:rsidRPr="00D869A7">
              <w:rPr>
                <w:sz w:val="28"/>
                <w:szCs w:val="28"/>
                <w:lang w:eastAsia="ru-RU"/>
              </w:rPr>
              <w:t>Молярная масса</w:t>
            </w:r>
          </w:p>
        </w:tc>
        <w:tc>
          <w:tcPr>
            <w:tcW w:w="1684" w:type="pct"/>
            <w:tcBorders>
              <w:top w:val="nil"/>
              <w:left w:val="nil"/>
              <w:bottom w:val="nil"/>
              <w:right w:val="nil"/>
            </w:tcBorders>
            <w:shd w:val="clear" w:color="auto" w:fill="auto"/>
            <w:noWrap/>
            <w:vAlign w:val="center"/>
            <w:hideMark/>
          </w:tcPr>
          <w:p w14:paraId="747CF4FF" w14:textId="2CBE240B" w:rsidR="00D869A7" w:rsidRPr="00D869A7" w:rsidRDefault="00D869A7" w:rsidP="00D869A7">
            <w:pPr>
              <w:ind w:firstLine="0"/>
              <w:jc w:val="left"/>
              <w:rPr>
                <w:i/>
                <w:sz w:val="28"/>
                <w:szCs w:val="28"/>
                <w:u w:val="single"/>
                <w:lang w:eastAsia="ru-RU"/>
              </w:rPr>
            </w:pPr>
            <w:r>
              <w:rPr>
                <w:i/>
                <w:sz w:val="28"/>
                <w:szCs w:val="28"/>
                <w:u w:val="single"/>
                <w:lang w:eastAsia="ru-RU"/>
              </w:rPr>
              <w:t>95.</w:t>
            </w:r>
            <w:r w:rsidR="00C12907">
              <w:rPr>
                <w:i/>
                <w:sz w:val="28"/>
                <w:szCs w:val="28"/>
                <w:u w:val="single"/>
                <w:lang w:eastAsia="ru-RU"/>
              </w:rPr>
              <w:t>3 </w:t>
            </w:r>
            <w:r w:rsidRPr="00D869A7">
              <w:rPr>
                <w:i/>
                <w:sz w:val="28"/>
                <w:szCs w:val="28"/>
                <w:u w:val="single"/>
                <w:lang w:eastAsia="ru-RU"/>
              </w:rPr>
              <w:t>кг/кмоль</w:t>
            </w:r>
          </w:p>
        </w:tc>
      </w:tr>
      <w:tr w:rsidR="00D869A7" w:rsidRPr="00D869A7" w14:paraId="3E745FF1" w14:textId="77777777" w:rsidTr="00607F3A">
        <w:trPr>
          <w:trHeight w:val="20"/>
        </w:trPr>
        <w:tc>
          <w:tcPr>
            <w:tcW w:w="3316" w:type="pct"/>
            <w:tcBorders>
              <w:top w:val="nil"/>
              <w:left w:val="nil"/>
              <w:bottom w:val="nil"/>
              <w:right w:val="nil"/>
            </w:tcBorders>
            <w:shd w:val="clear" w:color="auto" w:fill="auto"/>
            <w:vAlign w:val="bottom"/>
            <w:hideMark/>
          </w:tcPr>
          <w:p w14:paraId="58D1BE70" w14:textId="404C830D" w:rsidR="00D869A7" w:rsidRPr="00D869A7" w:rsidRDefault="00D869A7" w:rsidP="00EE48D1">
            <w:pPr>
              <w:ind w:firstLine="0"/>
              <w:jc w:val="left"/>
              <w:rPr>
                <w:sz w:val="28"/>
                <w:szCs w:val="28"/>
                <w:lang w:eastAsia="ru-RU"/>
              </w:rPr>
            </w:pPr>
            <w:r w:rsidRPr="00D869A7">
              <w:rPr>
                <w:sz w:val="28"/>
                <w:szCs w:val="28"/>
                <w:lang w:eastAsia="ru-RU"/>
              </w:rPr>
              <w:t>Температура окружающей среды более</w:t>
            </w:r>
          </w:p>
        </w:tc>
        <w:tc>
          <w:tcPr>
            <w:tcW w:w="1684" w:type="pct"/>
            <w:tcBorders>
              <w:top w:val="nil"/>
              <w:left w:val="nil"/>
              <w:bottom w:val="nil"/>
              <w:right w:val="nil"/>
            </w:tcBorders>
            <w:shd w:val="clear" w:color="auto" w:fill="auto"/>
            <w:noWrap/>
            <w:vAlign w:val="center"/>
            <w:hideMark/>
          </w:tcPr>
          <w:p w14:paraId="34BC7F82" w14:textId="3AC7B5AA" w:rsidR="00D869A7" w:rsidRPr="00D869A7" w:rsidRDefault="00D869A7" w:rsidP="00D869A7">
            <w:pPr>
              <w:ind w:firstLine="0"/>
              <w:jc w:val="left"/>
              <w:rPr>
                <w:i/>
                <w:iCs/>
                <w:sz w:val="28"/>
                <w:szCs w:val="28"/>
                <w:u w:val="single"/>
                <w:lang w:eastAsia="ru-RU"/>
              </w:rPr>
            </w:pPr>
            <w:r w:rsidRPr="00D869A7">
              <w:rPr>
                <w:i/>
                <w:iCs/>
                <w:sz w:val="28"/>
                <w:szCs w:val="28"/>
                <w:u w:val="single"/>
                <w:lang w:eastAsia="ru-RU"/>
              </w:rPr>
              <w:t>10</w:t>
            </w:r>
            <w:r w:rsidRPr="00D869A7">
              <w:rPr>
                <w:i/>
                <w:sz w:val="28"/>
                <w:szCs w:val="28"/>
                <w:u w:val="single"/>
                <w:vertAlign w:val="superscript"/>
                <w:lang w:eastAsia="ru-RU"/>
              </w:rPr>
              <w:t>о</w:t>
            </w:r>
            <w:r w:rsidRPr="00D869A7">
              <w:rPr>
                <w:i/>
                <w:sz w:val="28"/>
                <w:szCs w:val="28"/>
                <w:u w:val="single"/>
                <w:lang w:eastAsia="ru-RU"/>
              </w:rPr>
              <w:t>С</w:t>
            </w:r>
          </w:p>
        </w:tc>
      </w:tr>
      <w:tr w:rsidR="00D869A7" w:rsidRPr="00D869A7" w14:paraId="492928F0" w14:textId="77777777" w:rsidTr="00607F3A">
        <w:trPr>
          <w:trHeight w:val="20"/>
        </w:trPr>
        <w:tc>
          <w:tcPr>
            <w:tcW w:w="3316" w:type="pct"/>
            <w:tcBorders>
              <w:top w:val="nil"/>
              <w:left w:val="nil"/>
              <w:bottom w:val="nil"/>
              <w:right w:val="nil"/>
            </w:tcBorders>
            <w:shd w:val="clear" w:color="auto" w:fill="auto"/>
            <w:vAlign w:val="bottom"/>
            <w:hideMark/>
          </w:tcPr>
          <w:p w14:paraId="11916AFF" w14:textId="11C2C45A" w:rsidR="00D869A7" w:rsidRPr="00D869A7" w:rsidRDefault="00D869A7" w:rsidP="00EE48D1">
            <w:pPr>
              <w:ind w:firstLine="0"/>
              <w:jc w:val="left"/>
              <w:rPr>
                <w:sz w:val="28"/>
                <w:szCs w:val="28"/>
                <w:lang w:eastAsia="ru-RU"/>
              </w:rPr>
            </w:pPr>
            <w:r w:rsidRPr="00D869A7">
              <w:rPr>
                <w:sz w:val="28"/>
                <w:szCs w:val="28"/>
                <w:lang w:eastAsia="ru-RU"/>
              </w:rPr>
              <w:t>Скорость ветра менее</w:t>
            </w:r>
          </w:p>
        </w:tc>
        <w:tc>
          <w:tcPr>
            <w:tcW w:w="1684" w:type="pct"/>
            <w:tcBorders>
              <w:top w:val="nil"/>
              <w:left w:val="nil"/>
              <w:bottom w:val="nil"/>
              <w:right w:val="nil"/>
            </w:tcBorders>
            <w:shd w:val="clear" w:color="auto" w:fill="auto"/>
            <w:noWrap/>
            <w:vAlign w:val="center"/>
            <w:hideMark/>
          </w:tcPr>
          <w:p w14:paraId="477E08EC" w14:textId="3AF26138" w:rsidR="00D869A7" w:rsidRPr="00D869A7" w:rsidRDefault="00C12907" w:rsidP="00D869A7">
            <w:pPr>
              <w:ind w:firstLine="0"/>
              <w:jc w:val="left"/>
              <w:rPr>
                <w:i/>
                <w:iCs/>
                <w:sz w:val="28"/>
                <w:szCs w:val="28"/>
                <w:u w:val="single"/>
                <w:lang w:eastAsia="ru-RU"/>
              </w:rPr>
            </w:pPr>
            <w:r>
              <w:rPr>
                <w:i/>
                <w:iCs/>
                <w:sz w:val="28"/>
                <w:szCs w:val="28"/>
                <w:u w:val="single"/>
                <w:lang w:eastAsia="ru-RU"/>
              </w:rPr>
              <w:t>2 </w:t>
            </w:r>
            <w:r w:rsidR="00D869A7" w:rsidRPr="00D869A7">
              <w:rPr>
                <w:i/>
                <w:sz w:val="28"/>
                <w:szCs w:val="28"/>
                <w:u w:val="single"/>
                <w:lang w:eastAsia="ru-RU"/>
              </w:rPr>
              <w:t>м/с</w:t>
            </w:r>
          </w:p>
        </w:tc>
      </w:tr>
      <w:tr w:rsidR="00D869A7" w:rsidRPr="00D869A7" w14:paraId="270463D6" w14:textId="77777777" w:rsidTr="00607F3A">
        <w:trPr>
          <w:trHeight w:val="20"/>
        </w:trPr>
        <w:tc>
          <w:tcPr>
            <w:tcW w:w="3316" w:type="pct"/>
            <w:tcBorders>
              <w:top w:val="nil"/>
              <w:left w:val="nil"/>
              <w:bottom w:val="nil"/>
              <w:right w:val="nil"/>
            </w:tcBorders>
            <w:shd w:val="clear" w:color="auto" w:fill="auto"/>
            <w:noWrap/>
            <w:vAlign w:val="bottom"/>
            <w:hideMark/>
          </w:tcPr>
          <w:p w14:paraId="4B146BE8" w14:textId="4F9D937C" w:rsidR="00D869A7" w:rsidRPr="00D869A7" w:rsidRDefault="00D869A7" w:rsidP="00EE48D1">
            <w:pPr>
              <w:ind w:firstLine="0"/>
              <w:jc w:val="left"/>
              <w:rPr>
                <w:sz w:val="28"/>
                <w:szCs w:val="28"/>
                <w:lang w:eastAsia="ru-RU"/>
              </w:rPr>
            </w:pPr>
            <w:r w:rsidRPr="00D869A7">
              <w:rPr>
                <w:sz w:val="28"/>
                <w:szCs w:val="28"/>
                <w:lang w:eastAsia="ru-RU"/>
              </w:rPr>
              <w:t>Емкость разрушается полностью</w:t>
            </w:r>
          </w:p>
        </w:tc>
        <w:tc>
          <w:tcPr>
            <w:tcW w:w="1684" w:type="pct"/>
            <w:tcBorders>
              <w:top w:val="nil"/>
              <w:left w:val="nil"/>
              <w:bottom w:val="nil"/>
              <w:right w:val="nil"/>
            </w:tcBorders>
            <w:shd w:val="clear" w:color="auto" w:fill="auto"/>
            <w:noWrap/>
            <w:vAlign w:val="center"/>
            <w:hideMark/>
          </w:tcPr>
          <w:p w14:paraId="6B11DAD1" w14:textId="77777777" w:rsidR="00D869A7" w:rsidRPr="00D869A7" w:rsidRDefault="00D869A7" w:rsidP="00D869A7">
            <w:pPr>
              <w:ind w:firstLine="0"/>
              <w:jc w:val="left"/>
              <w:rPr>
                <w:i/>
                <w:sz w:val="28"/>
                <w:szCs w:val="28"/>
                <w:u w:val="single"/>
                <w:lang w:eastAsia="ru-RU"/>
              </w:rPr>
            </w:pPr>
          </w:p>
        </w:tc>
      </w:tr>
      <w:tr w:rsidR="00EE48D1" w:rsidRPr="00D869A7" w14:paraId="06359102" w14:textId="77777777" w:rsidTr="00607F3A">
        <w:trPr>
          <w:trHeight w:val="20"/>
        </w:trPr>
        <w:tc>
          <w:tcPr>
            <w:tcW w:w="3316" w:type="pct"/>
            <w:tcBorders>
              <w:top w:val="nil"/>
              <w:left w:val="nil"/>
              <w:bottom w:val="nil"/>
              <w:right w:val="nil"/>
            </w:tcBorders>
            <w:shd w:val="clear" w:color="auto" w:fill="auto"/>
            <w:noWrap/>
            <w:vAlign w:val="bottom"/>
            <w:hideMark/>
          </w:tcPr>
          <w:p w14:paraId="6E76CF66" w14:textId="17896A73" w:rsidR="00EE48D1" w:rsidRPr="00D869A7" w:rsidRDefault="00EE48D1" w:rsidP="00EE48D1">
            <w:pPr>
              <w:ind w:firstLine="0"/>
              <w:jc w:val="left"/>
              <w:rPr>
                <w:sz w:val="28"/>
                <w:szCs w:val="28"/>
                <w:lang w:eastAsia="ru-RU"/>
              </w:rPr>
            </w:pPr>
            <w:r w:rsidRPr="00D869A7">
              <w:rPr>
                <w:sz w:val="28"/>
                <w:szCs w:val="28"/>
                <w:lang w:eastAsia="ru-RU"/>
              </w:rPr>
              <w:t>Расположение облака сгорания</w:t>
            </w:r>
          </w:p>
        </w:tc>
        <w:tc>
          <w:tcPr>
            <w:tcW w:w="1684" w:type="pct"/>
            <w:tcBorders>
              <w:top w:val="nil"/>
              <w:left w:val="nil"/>
              <w:bottom w:val="nil"/>
              <w:right w:val="nil"/>
            </w:tcBorders>
            <w:shd w:val="clear" w:color="auto" w:fill="auto"/>
            <w:vAlign w:val="center"/>
            <w:hideMark/>
          </w:tcPr>
          <w:p w14:paraId="5EFF60E8" w14:textId="77777777" w:rsidR="00EE48D1" w:rsidRPr="00D869A7" w:rsidRDefault="00EE48D1" w:rsidP="00D869A7">
            <w:pPr>
              <w:ind w:firstLine="0"/>
              <w:jc w:val="left"/>
              <w:rPr>
                <w:i/>
                <w:iCs/>
                <w:sz w:val="28"/>
                <w:szCs w:val="28"/>
                <w:u w:val="single"/>
                <w:lang w:eastAsia="ru-RU"/>
              </w:rPr>
            </w:pPr>
            <w:r w:rsidRPr="00D869A7">
              <w:rPr>
                <w:i/>
                <w:iCs/>
                <w:sz w:val="28"/>
                <w:szCs w:val="28"/>
                <w:u w:val="single"/>
                <w:lang w:eastAsia="ru-RU"/>
              </w:rPr>
              <w:t>на поверхности земли</w:t>
            </w:r>
          </w:p>
        </w:tc>
      </w:tr>
    </w:tbl>
    <w:p w14:paraId="255BF13E" w14:textId="77777777" w:rsidR="00D869A7" w:rsidRDefault="00D869A7"/>
    <w:tbl>
      <w:tblPr>
        <w:tblW w:w="5000" w:type="pct"/>
        <w:tblLook w:val="04A0" w:firstRow="1" w:lastRow="0" w:firstColumn="1" w:lastColumn="0" w:noHBand="0" w:noVBand="1"/>
      </w:tblPr>
      <w:tblGrid>
        <w:gridCol w:w="6772"/>
        <w:gridCol w:w="3365"/>
      </w:tblGrid>
      <w:tr w:rsidR="00D869A7" w:rsidRPr="00D869A7" w14:paraId="69DF46C1" w14:textId="77777777" w:rsidTr="00607F3A">
        <w:trPr>
          <w:trHeight w:val="20"/>
        </w:trPr>
        <w:tc>
          <w:tcPr>
            <w:tcW w:w="3340" w:type="pct"/>
            <w:tcBorders>
              <w:top w:val="nil"/>
              <w:left w:val="nil"/>
              <w:bottom w:val="nil"/>
              <w:right w:val="nil"/>
            </w:tcBorders>
            <w:shd w:val="clear" w:color="auto" w:fill="auto"/>
            <w:noWrap/>
            <w:vAlign w:val="bottom"/>
            <w:hideMark/>
          </w:tcPr>
          <w:p w14:paraId="423C5821" w14:textId="77777777" w:rsidR="00D869A7" w:rsidRPr="00D869A7" w:rsidRDefault="00D869A7" w:rsidP="00EE48D1">
            <w:pPr>
              <w:ind w:firstLine="0"/>
              <w:jc w:val="left"/>
              <w:rPr>
                <w:b/>
                <w:bCs/>
                <w:sz w:val="28"/>
                <w:szCs w:val="28"/>
                <w:u w:val="single"/>
                <w:lang w:eastAsia="ru-RU"/>
              </w:rPr>
            </w:pPr>
            <w:r w:rsidRPr="00D869A7">
              <w:rPr>
                <w:b/>
                <w:bCs/>
                <w:sz w:val="28"/>
                <w:szCs w:val="28"/>
                <w:u w:val="single"/>
                <w:lang w:eastAsia="ru-RU"/>
              </w:rPr>
              <w:t>Результаты расчетов</w:t>
            </w:r>
          </w:p>
        </w:tc>
        <w:tc>
          <w:tcPr>
            <w:tcW w:w="1660" w:type="pct"/>
            <w:tcBorders>
              <w:top w:val="nil"/>
              <w:left w:val="nil"/>
              <w:bottom w:val="nil"/>
              <w:right w:val="nil"/>
            </w:tcBorders>
            <w:shd w:val="clear" w:color="auto" w:fill="auto"/>
            <w:noWrap/>
            <w:vAlign w:val="center"/>
            <w:hideMark/>
          </w:tcPr>
          <w:p w14:paraId="48330F50" w14:textId="77777777" w:rsidR="00D869A7" w:rsidRPr="00D869A7" w:rsidRDefault="00D869A7" w:rsidP="00D869A7">
            <w:pPr>
              <w:ind w:firstLine="0"/>
              <w:jc w:val="left"/>
              <w:rPr>
                <w:sz w:val="28"/>
                <w:szCs w:val="28"/>
                <w:lang w:eastAsia="ru-RU"/>
              </w:rPr>
            </w:pPr>
          </w:p>
        </w:tc>
      </w:tr>
      <w:tr w:rsidR="00D869A7" w:rsidRPr="00D869A7" w14:paraId="28583FCB" w14:textId="77777777" w:rsidTr="00607F3A">
        <w:trPr>
          <w:trHeight w:val="20"/>
        </w:trPr>
        <w:tc>
          <w:tcPr>
            <w:tcW w:w="3340" w:type="pct"/>
            <w:tcBorders>
              <w:top w:val="nil"/>
              <w:left w:val="nil"/>
              <w:bottom w:val="nil"/>
              <w:right w:val="nil"/>
            </w:tcBorders>
            <w:shd w:val="clear" w:color="auto" w:fill="auto"/>
            <w:noWrap/>
            <w:vAlign w:val="bottom"/>
            <w:hideMark/>
          </w:tcPr>
          <w:p w14:paraId="35AA3A06" w14:textId="56DCB8FC" w:rsidR="00D869A7" w:rsidRPr="00D869A7" w:rsidRDefault="00D869A7" w:rsidP="00EE48D1">
            <w:pPr>
              <w:ind w:firstLine="0"/>
              <w:jc w:val="left"/>
              <w:rPr>
                <w:sz w:val="28"/>
                <w:szCs w:val="28"/>
                <w:lang w:eastAsia="ru-RU"/>
              </w:rPr>
            </w:pPr>
            <w:r w:rsidRPr="00D869A7">
              <w:rPr>
                <w:sz w:val="28"/>
                <w:szCs w:val="28"/>
                <w:lang w:eastAsia="ru-RU"/>
              </w:rPr>
              <w:t>Вес возможного разлития</w:t>
            </w:r>
          </w:p>
        </w:tc>
        <w:tc>
          <w:tcPr>
            <w:tcW w:w="1660" w:type="pct"/>
            <w:tcBorders>
              <w:top w:val="nil"/>
              <w:left w:val="nil"/>
              <w:bottom w:val="nil"/>
              <w:right w:val="nil"/>
            </w:tcBorders>
            <w:shd w:val="clear" w:color="auto" w:fill="auto"/>
            <w:noWrap/>
            <w:vAlign w:val="bottom"/>
            <w:hideMark/>
          </w:tcPr>
          <w:p w14:paraId="0C25FC99" w14:textId="23B2EA26" w:rsidR="00D869A7" w:rsidRPr="00D869A7" w:rsidRDefault="00C12907" w:rsidP="00D869A7">
            <w:pPr>
              <w:ind w:firstLine="0"/>
              <w:jc w:val="left"/>
              <w:rPr>
                <w:sz w:val="28"/>
                <w:szCs w:val="28"/>
                <w:lang w:eastAsia="ru-RU"/>
              </w:rPr>
            </w:pPr>
            <w:r>
              <w:rPr>
                <w:sz w:val="28"/>
                <w:szCs w:val="28"/>
                <w:lang w:eastAsia="ru-RU"/>
              </w:rPr>
              <w:t>16 280.</w:t>
            </w:r>
            <w:r w:rsidR="00D869A7" w:rsidRPr="00D869A7">
              <w:rPr>
                <w:sz w:val="28"/>
                <w:szCs w:val="28"/>
                <w:lang w:eastAsia="ru-RU"/>
              </w:rPr>
              <w:t>00</w:t>
            </w:r>
            <w:r>
              <w:rPr>
                <w:sz w:val="28"/>
                <w:szCs w:val="28"/>
                <w:lang w:eastAsia="ru-RU"/>
              </w:rPr>
              <w:t> </w:t>
            </w:r>
            <w:r w:rsidR="00D869A7" w:rsidRPr="00D869A7">
              <w:rPr>
                <w:sz w:val="28"/>
                <w:szCs w:val="28"/>
                <w:lang w:eastAsia="ru-RU"/>
              </w:rPr>
              <w:t>кг</w:t>
            </w:r>
          </w:p>
        </w:tc>
      </w:tr>
      <w:tr w:rsidR="00D869A7" w:rsidRPr="00D869A7" w14:paraId="14E47332" w14:textId="77777777" w:rsidTr="00607F3A">
        <w:trPr>
          <w:trHeight w:val="20"/>
        </w:trPr>
        <w:tc>
          <w:tcPr>
            <w:tcW w:w="3340" w:type="pct"/>
            <w:tcBorders>
              <w:top w:val="nil"/>
              <w:left w:val="nil"/>
              <w:bottom w:val="nil"/>
              <w:right w:val="nil"/>
            </w:tcBorders>
            <w:shd w:val="clear" w:color="auto" w:fill="auto"/>
            <w:noWrap/>
            <w:vAlign w:val="bottom"/>
            <w:hideMark/>
          </w:tcPr>
          <w:p w14:paraId="5C9409CA" w14:textId="5D5C3296" w:rsidR="00D869A7" w:rsidRPr="00D869A7" w:rsidRDefault="00D869A7" w:rsidP="00EE48D1">
            <w:pPr>
              <w:ind w:firstLine="0"/>
              <w:jc w:val="left"/>
              <w:rPr>
                <w:sz w:val="28"/>
                <w:szCs w:val="28"/>
                <w:lang w:eastAsia="ru-RU"/>
              </w:rPr>
            </w:pPr>
            <w:r w:rsidRPr="00D869A7">
              <w:rPr>
                <w:sz w:val="28"/>
                <w:szCs w:val="28"/>
                <w:lang w:eastAsia="ru-RU"/>
              </w:rPr>
              <w:t>Масса горючего вещества, содержащегося в облаке</w:t>
            </w:r>
          </w:p>
        </w:tc>
        <w:tc>
          <w:tcPr>
            <w:tcW w:w="1660" w:type="pct"/>
            <w:tcBorders>
              <w:top w:val="nil"/>
              <w:left w:val="nil"/>
              <w:bottom w:val="nil"/>
              <w:right w:val="nil"/>
            </w:tcBorders>
            <w:shd w:val="clear" w:color="auto" w:fill="auto"/>
            <w:noWrap/>
            <w:vAlign w:val="bottom"/>
            <w:hideMark/>
          </w:tcPr>
          <w:p w14:paraId="12FD2796" w14:textId="617B75C1" w:rsidR="00D869A7" w:rsidRPr="00D869A7" w:rsidRDefault="00D869A7" w:rsidP="00D869A7">
            <w:pPr>
              <w:ind w:firstLine="0"/>
              <w:jc w:val="left"/>
              <w:rPr>
                <w:sz w:val="28"/>
                <w:szCs w:val="28"/>
                <w:lang w:eastAsia="ru-RU"/>
              </w:rPr>
            </w:pPr>
            <w:r>
              <w:rPr>
                <w:sz w:val="28"/>
                <w:szCs w:val="28"/>
                <w:lang w:eastAsia="ru-RU"/>
              </w:rPr>
              <w:t>395.</w:t>
            </w:r>
            <w:r w:rsidRPr="00D869A7">
              <w:rPr>
                <w:sz w:val="28"/>
                <w:szCs w:val="28"/>
                <w:lang w:eastAsia="ru-RU"/>
              </w:rPr>
              <w:t>22</w:t>
            </w:r>
            <w:r w:rsidR="00C12907">
              <w:rPr>
                <w:sz w:val="28"/>
                <w:szCs w:val="28"/>
                <w:lang w:eastAsia="ru-RU"/>
              </w:rPr>
              <w:t> </w:t>
            </w:r>
            <w:r w:rsidRPr="00D869A7">
              <w:rPr>
                <w:sz w:val="28"/>
                <w:szCs w:val="28"/>
                <w:lang w:eastAsia="ru-RU"/>
              </w:rPr>
              <w:t>кг</w:t>
            </w:r>
          </w:p>
        </w:tc>
      </w:tr>
      <w:tr w:rsidR="00D869A7" w:rsidRPr="00D869A7" w14:paraId="79732C50" w14:textId="77777777" w:rsidTr="00607F3A">
        <w:trPr>
          <w:trHeight w:val="20"/>
        </w:trPr>
        <w:tc>
          <w:tcPr>
            <w:tcW w:w="3340" w:type="pct"/>
            <w:tcBorders>
              <w:top w:val="nil"/>
              <w:left w:val="nil"/>
              <w:bottom w:val="nil"/>
              <w:right w:val="nil"/>
            </w:tcBorders>
            <w:shd w:val="clear" w:color="auto" w:fill="auto"/>
            <w:noWrap/>
            <w:hideMark/>
          </w:tcPr>
          <w:p w14:paraId="1B240681" w14:textId="2C9E674E" w:rsidR="00D869A7" w:rsidRPr="00D869A7" w:rsidRDefault="00D869A7" w:rsidP="00EE48D1">
            <w:pPr>
              <w:ind w:firstLine="0"/>
              <w:jc w:val="left"/>
              <w:rPr>
                <w:sz w:val="28"/>
                <w:szCs w:val="28"/>
                <w:lang w:eastAsia="ru-RU"/>
              </w:rPr>
            </w:pPr>
            <w:r w:rsidRPr="00D869A7">
              <w:rPr>
                <w:sz w:val="28"/>
                <w:szCs w:val="28"/>
                <w:lang w:eastAsia="ru-RU"/>
              </w:rPr>
              <w:t>Режим сгорания облака:</w:t>
            </w:r>
          </w:p>
        </w:tc>
        <w:tc>
          <w:tcPr>
            <w:tcW w:w="1660" w:type="pct"/>
            <w:tcBorders>
              <w:top w:val="nil"/>
              <w:left w:val="nil"/>
              <w:bottom w:val="nil"/>
              <w:right w:val="nil"/>
            </w:tcBorders>
            <w:shd w:val="clear" w:color="auto" w:fill="auto"/>
            <w:vAlign w:val="center"/>
            <w:hideMark/>
          </w:tcPr>
          <w:p w14:paraId="1AE25F6A" w14:textId="1ADB9AA4" w:rsidR="00D869A7" w:rsidRPr="00D869A7" w:rsidRDefault="00D869A7" w:rsidP="00D869A7">
            <w:pPr>
              <w:ind w:firstLine="0"/>
              <w:jc w:val="left"/>
              <w:rPr>
                <w:sz w:val="28"/>
                <w:szCs w:val="28"/>
                <w:lang w:eastAsia="ru-RU"/>
              </w:rPr>
            </w:pPr>
            <w:r w:rsidRPr="00D869A7">
              <w:rPr>
                <w:sz w:val="28"/>
                <w:szCs w:val="28"/>
                <w:lang w:eastAsia="ru-RU"/>
              </w:rPr>
              <w:t>5</w:t>
            </w:r>
            <w:r>
              <w:rPr>
                <w:sz w:val="28"/>
                <w:szCs w:val="28"/>
                <w:lang w:eastAsia="ru-RU"/>
              </w:rPr>
              <w:t xml:space="preserve"> </w:t>
            </w:r>
            <w:r w:rsidRPr="00D869A7">
              <w:rPr>
                <w:sz w:val="28"/>
                <w:szCs w:val="28"/>
                <w:lang w:eastAsia="ru-RU"/>
              </w:rPr>
              <w:t>класс</w:t>
            </w:r>
          </w:p>
        </w:tc>
      </w:tr>
      <w:tr w:rsidR="00D869A7" w:rsidRPr="00D869A7" w14:paraId="01F225A3" w14:textId="77777777" w:rsidTr="00607F3A">
        <w:trPr>
          <w:trHeight w:val="20"/>
        </w:trPr>
        <w:tc>
          <w:tcPr>
            <w:tcW w:w="3340" w:type="pct"/>
            <w:tcBorders>
              <w:top w:val="nil"/>
              <w:left w:val="nil"/>
              <w:bottom w:val="nil"/>
              <w:right w:val="nil"/>
            </w:tcBorders>
            <w:shd w:val="clear" w:color="auto" w:fill="auto"/>
            <w:noWrap/>
            <w:vAlign w:val="bottom"/>
            <w:hideMark/>
          </w:tcPr>
          <w:p w14:paraId="5277EBDA" w14:textId="6E52EC98" w:rsidR="00D869A7" w:rsidRPr="00D869A7" w:rsidRDefault="00D869A7" w:rsidP="00EE48D1">
            <w:pPr>
              <w:ind w:firstLine="0"/>
              <w:jc w:val="left"/>
              <w:rPr>
                <w:sz w:val="28"/>
                <w:szCs w:val="28"/>
                <w:lang w:eastAsia="ru-RU"/>
              </w:rPr>
            </w:pPr>
            <w:r w:rsidRPr="00D869A7">
              <w:rPr>
                <w:sz w:val="28"/>
                <w:szCs w:val="28"/>
                <w:lang w:eastAsia="ru-RU"/>
              </w:rPr>
              <w:t>Максимальное избыточное давление</w:t>
            </w:r>
          </w:p>
        </w:tc>
        <w:tc>
          <w:tcPr>
            <w:tcW w:w="1660" w:type="pct"/>
            <w:tcBorders>
              <w:top w:val="nil"/>
              <w:left w:val="nil"/>
              <w:bottom w:val="nil"/>
              <w:right w:val="nil"/>
            </w:tcBorders>
            <w:shd w:val="clear" w:color="auto" w:fill="auto"/>
            <w:noWrap/>
            <w:vAlign w:val="bottom"/>
            <w:hideMark/>
          </w:tcPr>
          <w:p w14:paraId="5B8E6CD6" w14:textId="2B91DAC6" w:rsidR="00D869A7" w:rsidRPr="00D869A7" w:rsidRDefault="00D869A7" w:rsidP="00D869A7">
            <w:pPr>
              <w:ind w:firstLine="0"/>
              <w:jc w:val="left"/>
              <w:rPr>
                <w:sz w:val="28"/>
                <w:szCs w:val="28"/>
                <w:lang w:eastAsia="ru-RU"/>
              </w:rPr>
            </w:pPr>
            <w:r>
              <w:rPr>
                <w:sz w:val="28"/>
                <w:szCs w:val="28"/>
                <w:lang w:eastAsia="ru-RU"/>
              </w:rPr>
              <w:t>12.</w:t>
            </w:r>
            <w:r w:rsidRPr="00D869A7">
              <w:rPr>
                <w:sz w:val="28"/>
                <w:szCs w:val="28"/>
                <w:lang w:eastAsia="ru-RU"/>
              </w:rPr>
              <w:t>50</w:t>
            </w:r>
            <w:r w:rsidR="00C12907">
              <w:rPr>
                <w:sz w:val="28"/>
                <w:szCs w:val="28"/>
                <w:lang w:eastAsia="ru-RU"/>
              </w:rPr>
              <w:t> </w:t>
            </w:r>
            <w:r w:rsidRPr="00D869A7">
              <w:rPr>
                <w:sz w:val="28"/>
                <w:szCs w:val="28"/>
                <w:lang w:eastAsia="ru-RU"/>
              </w:rPr>
              <w:t>КПа</w:t>
            </w:r>
          </w:p>
        </w:tc>
      </w:tr>
      <w:tr w:rsidR="00D869A7" w:rsidRPr="00D869A7" w14:paraId="31302B0C" w14:textId="77777777" w:rsidTr="00607F3A">
        <w:trPr>
          <w:trHeight w:val="20"/>
        </w:trPr>
        <w:tc>
          <w:tcPr>
            <w:tcW w:w="3340" w:type="pct"/>
            <w:tcBorders>
              <w:top w:val="nil"/>
              <w:left w:val="nil"/>
              <w:bottom w:val="nil"/>
              <w:right w:val="nil"/>
            </w:tcBorders>
            <w:shd w:val="clear" w:color="auto" w:fill="auto"/>
            <w:noWrap/>
            <w:vAlign w:val="bottom"/>
            <w:hideMark/>
          </w:tcPr>
          <w:p w14:paraId="419A942A" w14:textId="10BCF268" w:rsidR="00D869A7" w:rsidRPr="00D869A7" w:rsidRDefault="00D869A7" w:rsidP="00EE48D1">
            <w:pPr>
              <w:ind w:firstLine="0"/>
              <w:jc w:val="left"/>
              <w:rPr>
                <w:sz w:val="28"/>
                <w:szCs w:val="28"/>
                <w:lang w:eastAsia="ru-RU"/>
              </w:rPr>
            </w:pPr>
            <w:r w:rsidRPr="00D869A7">
              <w:rPr>
                <w:sz w:val="28"/>
                <w:szCs w:val="28"/>
                <w:lang w:eastAsia="ru-RU"/>
              </w:rPr>
              <w:t>на расстоянии</w:t>
            </w:r>
          </w:p>
        </w:tc>
        <w:tc>
          <w:tcPr>
            <w:tcW w:w="1660" w:type="pct"/>
            <w:tcBorders>
              <w:top w:val="nil"/>
              <w:left w:val="nil"/>
              <w:bottom w:val="nil"/>
              <w:right w:val="nil"/>
            </w:tcBorders>
            <w:shd w:val="clear" w:color="auto" w:fill="auto"/>
            <w:noWrap/>
            <w:vAlign w:val="bottom"/>
            <w:hideMark/>
          </w:tcPr>
          <w:p w14:paraId="54E35B3E" w14:textId="5007F24F" w:rsidR="00D869A7" w:rsidRPr="00D869A7" w:rsidRDefault="00D869A7" w:rsidP="00D869A7">
            <w:pPr>
              <w:ind w:firstLine="0"/>
              <w:jc w:val="left"/>
              <w:rPr>
                <w:sz w:val="28"/>
                <w:szCs w:val="28"/>
                <w:lang w:eastAsia="ru-RU"/>
              </w:rPr>
            </w:pPr>
            <w:r>
              <w:rPr>
                <w:sz w:val="28"/>
                <w:szCs w:val="28"/>
                <w:lang w:eastAsia="ru-RU"/>
              </w:rPr>
              <w:t>19.</w:t>
            </w:r>
            <w:r w:rsidRPr="00D869A7">
              <w:rPr>
                <w:sz w:val="28"/>
                <w:szCs w:val="28"/>
                <w:lang w:eastAsia="ru-RU"/>
              </w:rPr>
              <w:t>53</w:t>
            </w:r>
            <w:r w:rsidR="00C12907">
              <w:rPr>
                <w:sz w:val="28"/>
                <w:szCs w:val="28"/>
                <w:lang w:eastAsia="ru-RU"/>
              </w:rPr>
              <w:t> </w:t>
            </w:r>
            <w:r w:rsidRPr="00D869A7">
              <w:rPr>
                <w:sz w:val="28"/>
                <w:szCs w:val="28"/>
                <w:lang w:eastAsia="ru-RU"/>
              </w:rPr>
              <w:t>м</w:t>
            </w:r>
          </w:p>
        </w:tc>
      </w:tr>
    </w:tbl>
    <w:p w14:paraId="5342A79F" w14:textId="77777777" w:rsidR="00D869A7" w:rsidRDefault="00D869A7"/>
    <w:tbl>
      <w:tblPr>
        <w:tblW w:w="5000" w:type="pct"/>
        <w:tblLook w:val="04A0" w:firstRow="1" w:lastRow="0" w:firstColumn="1" w:lastColumn="0" w:noHBand="0" w:noVBand="1"/>
      </w:tblPr>
      <w:tblGrid>
        <w:gridCol w:w="6772"/>
        <w:gridCol w:w="3365"/>
      </w:tblGrid>
      <w:tr w:rsidR="00EE48D1" w:rsidRPr="00D869A7" w14:paraId="10954B30" w14:textId="77777777" w:rsidTr="00607F3A">
        <w:trPr>
          <w:trHeight w:val="20"/>
        </w:trPr>
        <w:tc>
          <w:tcPr>
            <w:tcW w:w="5000" w:type="pct"/>
            <w:gridSpan w:val="2"/>
            <w:shd w:val="clear" w:color="auto" w:fill="auto"/>
            <w:vAlign w:val="bottom"/>
            <w:hideMark/>
          </w:tcPr>
          <w:p w14:paraId="6E92CB7C" w14:textId="68D1A319" w:rsidR="00EE48D1" w:rsidRPr="00D869A7" w:rsidRDefault="00EE48D1" w:rsidP="00D869A7">
            <w:pPr>
              <w:ind w:firstLine="0"/>
              <w:jc w:val="left"/>
              <w:rPr>
                <w:b/>
                <w:bCs/>
                <w:sz w:val="28"/>
                <w:szCs w:val="28"/>
                <w:u w:val="single"/>
                <w:lang w:eastAsia="ru-RU"/>
              </w:rPr>
            </w:pPr>
            <w:r w:rsidRPr="00D869A7">
              <w:rPr>
                <w:b/>
                <w:bCs/>
                <w:sz w:val="28"/>
                <w:szCs w:val="28"/>
                <w:u w:val="single"/>
                <w:lang w:eastAsia="ru-RU"/>
              </w:rPr>
              <w:t>Зоны поражения зданий и сооружений</w:t>
            </w:r>
          </w:p>
        </w:tc>
      </w:tr>
      <w:tr w:rsidR="00D869A7" w:rsidRPr="00D869A7" w14:paraId="4BB6ABB4" w14:textId="77777777" w:rsidTr="00607F3A">
        <w:trPr>
          <w:trHeight w:val="20"/>
        </w:trPr>
        <w:tc>
          <w:tcPr>
            <w:tcW w:w="3340" w:type="pct"/>
            <w:tcBorders>
              <w:top w:val="nil"/>
            </w:tcBorders>
            <w:shd w:val="clear" w:color="auto" w:fill="auto"/>
            <w:noWrap/>
            <w:vAlign w:val="bottom"/>
            <w:hideMark/>
          </w:tcPr>
          <w:p w14:paraId="4A721CB8" w14:textId="77777777" w:rsidR="00D869A7" w:rsidRPr="00D869A7" w:rsidRDefault="00D869A7" w:rsidP="00EE48D1">
            <w:pPr>
              <w:ind w:firstLine="0"/>
              <w:jc w:val="left"/>
              <w:rPr>
                <w:sz w:val="28"/>
                <w:szCs w:val="28"/>
                <w:lang w:eastAsia="ru-RU"/>
              </w:rPr>
            </w:pPr>
            <w:r w:rsidRPr="00D869A7">
              <w:rPr>
                <w:sz w:val="28"/>
                <w:szCs w:val="28"/>
                <w:lang w:eastAsia="ru-RU"/>
              </w:rPr>
              <w:t>глубина зоны полных разрушений</w:t>
            </w:r>
          </w:p>
        </w:tc>
        <w:tc>
          <w:tcPr>
            <w:tcW w:w="1660" w:type="pct"/>
            <w:tcBorders>
              <w:top w:val="nil"/>
            </w:tcBorders>
            <w:shd w:val="clear" w:color="auto" w:fill="auto"/>
            <w:noWrap/>
            <w:vAlign w:val="bottom"/>
            <w:hideMark/>
          </w:tcPr>
          <w:p w14:paraId="1124CC1A" w14:textId="62BE0829" w:rsidR="00D869A7" w:rsidRPr="00D869A7" w:rsidRDefault="00D869A7" w:rsidP="00D869A7">
            <w:pPr>
              <w:ind w:firstLine="0"/>
              <w:jc w:val="left"/>
              <w:rPr>
                <w:sz w:val="28"/>
                <w:szCs w:val="28"/>
                <w:lang w:eastAsia="ru-RU"/>
              </w:rPr>
            </w:pPr>
            <w:r w:rsidRPr="00D869A7">
              <w:rPr>
                <w:sz w:val="28"/>
                <w:szCs w:val="28"/>
                <w:lang w:eastAsia="ru-RU"/>
              </w:rPr>
              <w:t>-</w:t>
            </w:r>
            <w:r w:rsidR="00C12907">
              <w:rPr>
                <w:sz w:val="28"/>
                <w:szCs w:val="28"/>
                <w:lang w:eastAsia="ru-RU"/>
              </w:rPr>
              <w:t> </w:t>
            </w:r>
            <w:r w:rsidRPr="00D869A7">
              <w:rPr>
                <w:sz w:val="28"/>
                <w:szCs w:val="28"/>
                <w:lang w:eastAsia="ru-RU"/>
              </w:rPr>
              <w:t>м</w:t>
            </w:r>
          </w:p>
        </w:tc>
      </w:tr>
      <w:tr w:rsidR="00D869A7" w:rsidRPr="00D869A7" w14:paraId="77817CFB" w14:textId="77777777" w:rsidTr="00607F3A">
        <w:trPr>
          <w:trHeight w:val="20"/>
        </w:trPr>
        <w:tc>
          <w:tcPr>
            <w:tcW w:w="3340" w:type="pct"/>
            <w:tcBorders>
              <w:top w:val="nil"/>
            </w:tcBorders>
            <w:shd w:val="clear" w:color="auto" w:fill="auto"/>
            <w:noWrap/>
            <w:vAlign w:val="bottom"/>
            <w:hideMark/>
          </w:tcPr>
          <w:p w14:paraId="39E60350" w14:textId="77777777" w:rsidR="00D869A7" w:rsidRPr="00D869A7" w:rsidRDefault="00D869A7" w:rsidP="00EE48D1">
            <w:pPr>
              <w:ind w:firstLine="0"/>
              <w:jc w:val="left"/>
              <w:rPr>
                <w:sz w:val="28"/>
                <w:szCs w:val="28"/>
                <w:lang w:eastAsia="ru-RU"/>
              </w:rPr>
            </w:pPr>
            <w:r w:rsidRPr="00D869A7">
              <w:rPr>
                <w:sz w:val="28"/>
                <w:szCs w:val="28"/>
                <w:lang w:eastAsia="ru-RU"/>
              </w:rPr>
              <w:t>глубина зоны сильных разрушений</w:t>
            </w:r>
          </w:p>
        </w:tc>
        <w:tc>
          <w:tcPr>
            <w:tcW w:w="1660" w:type="pct"/>
            <w:tcBorders>
              <w:top w:val="nil"/>
            </w:tcBorders>
            <w:shd w:val="clear" w:color="auto" w:fill="auto"/>
            <w:noWrap/>
            <w:vAlign w:val="bottom"/>
            <w:hideMark/>
          </w:tcPr>
          <w:p w14:paraId="26F09B45" w14:textId="1029F197" w:rsidR="00D869A7" w:rsidRPr="00D869A7" w:rsidRDefault="00D869A7" w:rsidP="00D869A7">
            <w:pPr>
              <w:ind w:firstLine="0"/>
              <w:jc w:val="left"/>
              <w:rPr>
                <w:sz w:val="28"/>
                <w:szCs w:val="28"/>
                <w:lang w:eastAsia="ru-RU"/>
              </w:rPr>
            </w:pPr>
            <w:r w:rsidRPr="00D869A7">
              <w:rPr>
                <w:sz w:val="28"/>
                <w:szCs w:val="28"/>
                <w:lang w:eastAsia="ru-RU"/>
              </w:rPr>
              <w:t>-</w:t>
            </w:r>
            <w:r w:rsidR="00C12907">
              <w:rPr>
                <w:sz w:val="28"/>
                <w:szCs w:val="28"/>
                <w:lang w:eastAsia="ru-RU"/>
              </w:rPr>
              <w:t> </w:t>
            </w:r>
            <w:r w:rsidRPr="00D869A7">
              <w:rPr>
                <w:sz w:val="28"/>
                <w:szCs w:val="28"/>
                <w:lang w:eastAsia="ru-RU"/>
              </w:rPr>
              <w:t>м</w:t>
            </w:r>
          </w:p>
        </w:tc>
      </w:tr>
      <w:tr w:rsidR="00D869A7" w:rsidRPr="00D869A7" w14:paraId="6849ADC0" w14:textId="77777777" w:rsidTr="00607F3A">
        <w:trPr>
          <w:trHeight w:val="20"/>
        </w:trPr>
        <w:tc>
          <w:tcPr>
            <w:tcW w:w="3340" w:type="pct"/>
            <w:tcBorders>
              <w:top w:val="nil"/>
            </w:tcBorders>
            <w:shd w:val="clear" w:color="auto" w:fill="auto"/>
            <w:noWrap/>
            <w:vAlign w:val="bottom"/>
            <w:hideMark/>
          </w:tcPr>
          <w:p w14:paraId="3DA49DFF" w14:textId="77777777" w:rsidR="00D869A7" w:rsidRPr="00D869A7" w:rsidRDefault="00D869A7" w:rsidP="00EE48D1">
            <w:pPr>
              <w:ind w:firstLine="0"/>
              <w:jc w:val="left"/>
              <w:rPr>
                <w:sz w:val="28"/>
                <w:szCs w:val="28"/>
                <w:lang w:eastAsia="ru-RU"/>
              </w:rPr>
            </w:pPr>
            <w:r w:rsidRPr="00D869A7">
              <w:rPr>
                <w:sz w:val="28"/>
                <w:szCs w:val="28"/>
                <w:lang w:eastAsia="ru-RU"/>
              </w:rPr>
              <w:t>глубина зоны средних разрушений</w:t>
            </w:r>
          </w:p>
        </w:tc>
        <w:tc>
          <w:tcPr>
            <w:tcW w:w="1660" w:type="pct"/>
            <w:tcBorders>
              <w:top w:val="nil"/>
            </w:tcBorders>
            <w:shd w:val="clear" w:color="auto" w:fill="auto"/>
            <w:noWrap/>
            <w:vAlign w:val="bottom"/>
            <w:hideMark/>
          </w:tcPr>
          <w:p w14:paraId="233CA319" w14:textId="2557F1F8" w:rsidR="00D869A7" w:rsidRPr="00D869A7" w:rsidRDefault="00D869A7" w:rsidP="00D869A7">
            <w:pPr>
              <w:ind w:firstLine="0"/>
              <w:jc w:val="left"/>
              <w:rPr>
                <w:sz w:val="28"/>
                <w:szCs w:val="28"/>
                <w:lang w:eastAsia="ru-RU"/>
              </w:rPr>
            </w:pPr>
            <w:r w:rsidRPr="00D869A7">
              <w:rPr>
                <w:sz w:val="28"/>
                <w:szCs w:val="28"/>
                <w:lang w:eastAsia="ru-RU"/>
              </w:rPr>
              <w:t>-</w:t>
            </w:r>
            <w:r w:rsidR="00252CAF">
              <w:rPr>
                <w:sz w:val="28"/>
                <w:szCs w:val="28"/>
                <w:lang w:eastAsia="ru-RU"/>
              </w:rPr>
              <w:t> </w:t>
            </w:r>
            <w:r w:rsidRPr="00D869A7">
              <w:rPr>
                <w:sz w:val="28"/>
                <w:szCs w:val="28"/>
                <w:lang w:eastAsia="ru-RU"/>
              </w:rPr>
              <w:t>м</w:t>
            </w:r>
          </w:p>
        </w:tc>
      </w:tr>
      <w:tr w:rsidR="00D869A7" w:rsidRPr="00D869A7" w14:paraId="3C4241FB" w14:textId="77777777" w:rsidTr="00607F3A">
        <w:trPr>
          <w:trHeight w:val="20"/>
        </w:trPr>
        <w:tc>
          <w:tcPr>
            <w:tcW w:w="3340" w:type="pct"/>
            <w:tcBorders>
              <w:top w:val="nil"/>
            </w:tcBorders>
            <w:shd w:val="clear" w:color="auto" w:fill="auto"/>
            <w:noWrap/>
            <w:vAlign w:val="bottom"/>
            <w:hideMark/>
          </w:tcPr>
          <w:p w14:paraId="6D9B9D60" w14:textId="77777777" w:rsidR="00D869A7" w:rsidRPr="00D869A7" w:rsidRDefault="00D869A7" w:rsidP="00EE48D1">
            <w:pPr>
              <w:ind w:firstLine="0"/>
              <w:jc w:val="left"/>
              <w:rPr>
                <w:sz w:val="28"/>
                <w:szCs w:val="28"/>
                <w:lang w:eastAsia="ru-RU"/>
              </w:rPr>
            </w:pPr>
            <w:r w:rsidRPr="00D869A7">
              <w:rPr>
                <w:sz w:val="28"/>
                <w:szCs w:val="28"/>
                <w:lang w:eastAsia="ru-RU"/>
              </w:rPr>
              <w:t>глубина зоны слабых разрушений</w:t>
            </w:r>
          </w:p>
        </w:tc>
        <w:tc>
          <w:tcPr>
            <w:tcW w:w="1660" w:type="pct"/>
            <w:tcBorders>
              <w:top w:val="nil"/>
            </w:tcBorders>
            <w:shd w:val="clear" w:color="auto" w:fill="auto"/>
            <w:noWrap/>
            <w:vAlign w:val="bottom"/>
            <w:hideMark/>
          </w:tcPr>
          <w:p w14:paraId="19A3CED3" w14:textId="71DBEB23" w:rsidR="00D869A7" w:rsidRPr="00D869A7" w:rsidRDefault="00D869A7" w:rsidP="00607F3A">
            <w:pPr>
              <w:ind w:firstLine="0"/>
              <w:jc w:val="left"/>
              <w:rPr>
                <w:sz w:val="28"/>
                <w:szCs w:val="28"/>
              </w:rPr>
            </w:pPr>
            <w:r>
              <w:rPr>
                <w:sz w:val="28"/>
                <w:szCs w:val="28"/>
              </w:rPr>
              <w:t>52.</w:t>
            </w:r>
            <w:r w:rsidRPr="00D869A7">
              <w:rPr>
                <w:sz w:val="28"/>
                <w:szCs w:val="28"/>
              </w:rPr>
              <w:t>1</w:t>
            </w:r>
            <w:r w:rsidR="00252CAF">
              <w:rPr>
                <w:sz w:val="28"/>
                <w:szCs w:val="28"/>
              </w:rPr>
              <w:t> </w:t>
            </w:r>
            <w:r w:rsidRPr="00D869A7">
              <w:rPr>
                <w:sz w:val="28"/>
                <w:szCs w:val="28"/>
                <w:lang w:eastAsia="ru-RU"/>
              </w:rPr>
              <w:t>м</w:t>
            </w:r>
          </w:p>
        </w:tc>
      </w:tr>
      <w:tr w:rsidR="00D869A7" w:rsidRPr="00D869A7" w14:paraId="0BDE96F2" w14:textId="77777777" w:rsidTr="00607F3A">
        <w:trPr>
          <w:trHeight w:val="20"/>
        </w:trPr>
        <w:tc>
          <w:tcPr>
            <w:tcW w:w="3340" w:type="pct"/>
            <w:tcBorders>
              <w:top w:val="nil"/>
            </w:tcBorders>
            <w:shd w:val="clear" w:color="auto" w:fill="auto"/>
            <w:noWrap/>
            <w:vAlign w:val="bottom"/>
            <w:hideMark/>
          </w:tcPr>
          <w:p w14:paraId="54E9FF0B" w14:textId="77777777" w:rsidR="00D869A7" w:rsidRPr="00D869A7" w:rsidRDefault="00D869A7" w:rsidP="00EE48D1">
            <w:pPr>
              <w:ind w:firstLine="0"/>
              <w:jc w:val="left"/>
              <w:rPr>
                <w:sz w:val="28"/>
                <w:szCs w:val="28"/>
                <w:lang w:eastAsia="ru-RU"/>
              </w:rPr>
            </w:pPr>
            <w:r w:rsidRPr="00D869A7">
              <w:rPr>
                <w:sz w:val="28"/>
                <w:szCs w:val="28"/>
                <w:lang w:eastAsia="ru-RU"/>
              </w:rPr>
              <w:t>глубина зоны растекления</w:t>
            </w:r>
          </w:p>
        </w:tc>
        <w:tc>
          <w:tcPr>
            <w:tcW w:w="1660" w:type="pct"/>
            <w:tcBorders>
              <w:top w:val="nil"/>
            </w:tcBorders>
            <w:shd w:val="clear" w:color="auto" w:fill="auto"/>
            <w:noWrap/>
            <w:vAlign w:val="bottom"/>
            <w:hideMark/>
          </w:tcPr>
          <w:p w14:paraId="43DCE233" w14:textId="3D688F88" w:rsidR="00D869A7" w:rsidRPr="00D869A7" w:rsidRDefault="00D869A7" w:rsidP="00607F3A">
            <w:pPr>
              <w:ind w:firstLine="0"/>
              <w:jc w:val="left"/>
              <w:rPr>
                <w:sz w:val="28"/>
                <w:szCs w:val="28"/>
              </w:rPr>
            </w:pPr>
            <w:r>
              <w:rPr>
                <w:sz w:val="28"/>
                <w:szCs w:val="28"/>
              </w:rPr>
              <w:t>180.</w:t>
            </w:r>
            <w:r w:rsidRPr="00D869A7">
              <w:rPr>
                <w:sz w:val="28"/>
                <w:szCs w:val="28"/>
              </w:rPr>
              <w:t>4</w:t>
            </w:r>
            <w:r w:rsidR="00252CAF">
              <w:rPr>
                <w:sz w:val="28"/>
                <w:szCs w:val="28"/>
              </w:rPr>
              <w:t> </w:t>
            </w:r>
            <w:r w:rsidRPr="00D869A7">
              <w:rPr>
                <w:sz w:val="28"/>
                <w:szCs w:val="28"/>
                <w:lang w:eastAsia="ru-RU"/>
              </w:rPr>
              <w:t>м</w:t>
            </w:r>
          </w:p>
        </w:tc>
      </w:tr>
      <w:tr w:rsidR="00EE48D1" w:rsidRPr="00691663" w14:paraId="52FFB8C1" w14:textId="77777777" w:rsidTr="00607F3A">
        <w:trPr>
          <w:trHeight w:val="20"/>
        </w:trPr>
        <w:tc>
          <w:tcPr>
            <w:tcW w:w="5000" w:type="pct"/>
            <w:gridSpan w:val="2"/>
            <w:tcBorders>
              <w:top w:val="nil"/>
              <w:left w:val="nil"/>
              <w:bottom w:val="nil"/>
              <w:right w:val="nil"/>
            </w:tcBorders>
            <w:shd w:val="clear" w:color="auto" w:fill="auto"/>
            <w:hideMark/>
          </w:tcPr>
          <w:p w14:paraId="75518246" w14:textId="6062BBEE" w:rsidR="00EE48D1" w:rsidRPr="00D869A7" w:rsidRDefault="00EE48D1" w:rsidP="00EE48D1">
            <w:pPr>
              <w:ind w:firstLine="0"/>
              <w:jc w:val="left"/>
              <w:rPr>
                <w:i/>
                <w:iCs/>
                <w:u w:val="single"/>
                <w:lang w:eastAsia="ru-RU"/>
              </w:rPr>
            </w:pPr>
            <w:r w:rsidRPr="00D869A7">
              <w:rPr>
                <w:i/>
                <w:iCs/>
                <w:u w:val="single"/>
                <w:lang w:eastAsia="ru-RU"/>
              </w:rPr>
              <w:t>Примечание.</w:t>
            </w:r>
            <w:r w:rsidR="00D869A7">
              <w:rPr>
                <w:i/>
                <w:iCs/>
                <w:lang w:eastAsia="ru-RU"/>
              </w:rPr>
              <w:br/>
            </w:r>
            <w:r w:rsidRPr="00D869A7">
              <w:rPr>
                <w:i/>
                <w:iCs/>
                <w:lang w:eastAsia="ru-RU"/>
              </w:rPr>
              <w:t>Зоны раз</w:t>
            </w:r>
            <w:r w:rsidR="00D869A7">
              <w:rPr>
                <w:i/>
                <w:iCs/>
                <w:lang w:eastAsia="ru-RU"/>
              </w:rPr>
              <w:t xml:space="preserve">рушений зданий и сооружений: </w:t>
            </w:r>
            <w:r w:rsidR="00D869A7">
              <w:rPr>
                <w:i/>
                <w:iCs/>
                <w:lang w:eastAsia="ru-RU"/>
              </w:rPr>
              <w:br/>
            </w:r>
            <w:r w:rsidRPr="00D869A7">
              <w:rPr>
                <w:i/>
                <w:iCs/>
                <w:lang w:eastAsia="ru-RU"/>
              </w:rPr>
              <w:t>а) ΔР</w:t>
            </w:r>
            <w:r w:rsidRPr="00D869A7">
              <w:rPr>
                <w:i/>
                <w:iCs/>
                <w:vertAlign w:val="subscript"/>
                <w:lang w:eastAsia="ru-RU"/>
              </w:rPr>
              <w:t>ф</w:t>
            </w:r>
            <w:r w:rsidRPr="00D869A7">
              <w:rPr>
                <w:i/>
                <w:iCs/>
                <w:lang w:eastAsia="ru-RU"/>
              </w:rPr>
              <w:t xml:space="preserve">≥100 кПа – полное разрушение зданий и </w:t>
            </w:r>
            <w:r w:rsidR="00D869A7">
              <w:rPr>
                <w:i/>
                <w:iCs/>
                <w:lang w:eastAsia="ru-RU"/>
              </w:rPr>
              <w:t>сооружений, гибель персонала;</w:t>
            </w:r>
            <w:r w:rsidR="00D869A7">
              <w:rPr>
                <w:i/>
                <w:iCs/>
                <w:lang w:eastAsia="ru-RU"/>
              </w:rPr>
              <w:br/>
            </w:r>
            <w:r w:rsidRPr="00D869A7">
              <w:rPr>
                <w:i/>
                <w:iCs/>
                <w:lang w:eastAsia="ru-RU"/>
              </w:rPr>
              <w:t>б) ΔР</w:t>
            </w:r>
            <w:r w:rsidRPr="00D869A7">
              <w:rPr>
                <w:i/>
                <w:iCs/>
                <w:vertAlign w:val="subscript"/>
                <w:lang w:eastAsia="ru-RU"/>
              </w:rPr>
              <w:t>ф</w:t>
            </w:r>
            <w:r w:rsidRPr="00D869A7">
              <w:rPr>
                <w:i/>
                <w:iCs/>
                <w:lang w:eastAsia="ru-RU"/>
              </w:rPr>
              <w:t>=53 - 100 кПа – сильные повреждения, здание подл</w:t>
            </w:r>
            <w:r w:rsidR="00D869A7">
              <w:rPr>
                <w:i/>
                <w:iCs/>
                <w:lang w:eastAsia="ru-RU"/>
              </w:rPr>
              <w:t>ежит сносу, гибель персонала;</w:t>
            </w:r>
            <w:r w:rsidR="00D869A7">
              <w:rPr>
                <w:i/>
                <w:iCs/>
                <w:lang w:eastAsia="ru-RU"/>
              </w:rPr>
              <w:br/>
            </w:r>
            <w:r w:rsidRPr="00D869A7">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D869A7">
              <w:rPr>
                <w:i/>
                <w:iCs/>
                <w:lang w:eastAsia="ru-RU"/>
              </w:rPr>
              <w:t xml:space="preserve"> здания, поражение персонала;</w:t>
            </w:r>
            <w:r w:rsidR="00D869A7">
              <w:rPr>
                <w:i/>
                <w:iCs/>
                <w:lang w:eastAsia="ru-RU"/>
              </w:rPr>
              <w:br/>
            </w:r>
            <w:r w:rsidRPr="00D869A7">
              <w:rPr>
                <w:i/>
                <w:iCs/>
                <w:lang w:eastAsia="ru-RU"/>
              </w:rPr>
              <w:t>г) ΔР</w:t>
            </w:r>
            <w:r w:rsidRPr="00D869A7">
              <w:rPr>
                <w:i/>
                <w:iCs/>
                <w:vertAlign w:val="subscript"/>
                <w:lang w:eastAsia="ru-RU"/>
              </w:rPr>
              <w:t>ф</w:t>
            </w:r>
            <w:r w:rsidRPr="00D869A7">
              <w:rPr>
                <w:i/>
                <w:iCs/>
                <w:lang w:eastAsia="ru-RU"/>
              </w:rPr>
              <w:t>=12 - 28 кПа – разрушение оконных проемов, легкосбрасываемых конструкций, травмирование пе</w:t>
            </w:r>
            <w:r w:rsidR="00D869A7">
              <w:rPr>
                <w:i/>
                <w:iCs/>
                <w:lang w:eastAsia="ru-RU"/>
              </w:rPr>
              <w:t>рсонала;</w:t>
            </w:r>
            <w:r w:rsidR="00D869A7">
              <w:rPr>
                <w:i/>
                <w:iCs/>
                <w:lang w:eastAsia="ru-RU"/>
              </w:rPr>
              <w:br/>
            </w:r>
            <w:r w:rsidRPr="00D869A7">
              <w:rPr>
                <w:i/>
                <w:iCs/>
                <w:lang w:eastAsia="ru-RU"/>
              </w:rPr>
              <w:t>д) ΔР</w:t>
            </w:r>
            <w:r w:rsidRPr="00D869A7">
              <w:rPr>
                <w:i/>
                <w:iCs/>
                <w:vertAlign w:val="subscript"/>
                <w:lang w:eastAsia="ru-RU"/>
              </w:rPr>
              <w:t>ф</w:t>
            </w:r>
            <w:r w:rsidRPr="00D869A7">
              <w:rPr>
                <w:i/>
                <w:iCs/>
                <w:lang w:eastAsia="ru-RU"/>
              </w:rPr>
              <w:t>≤3 кПа – частичное разрушение остекления.</w:t>
            </w:r>
          </w:p>
        </w:tc>
      </w:tr>
    </w:tbl>
    <w:p w14:paraId="3F255F45" w14:textId="77777777" w:rsidR="00D869A7" w:rsidRDefault="00D869A7"/>
    <w:tbl>
      <w:tblPr>
        <w:tblW w:w="5000" w:type="pct"/>
        <w:tblLook w:val="04A0" w:firstRow="1" w:lastRow="0" w:firstColumn="1" w:lastColumn="0" w:noHBand="0" w:noVBand="1"/>
      </w:tblPr>
      <w:tblGrid>
        <w:gridCol w:w="6735"/>
        <w:gridCol w:w="3402"/>
      </w:tblGrid>
      <w:tr w:rsidR="00EE48D1" w:rsidRPr="00691663" w14:paraId="4073C916" w14:textId="77777777" w:rsidTr="00607F3A">
        <w:trPr>
          <w:trHeight w:val="20"/>
        </w:trPr>
        <w:tc>
          <w:tcPr>
            <w:tcW w:w="5000" w:type="pct"/>
            <w:gridSpan w:val="2"/>
            <w:shd w:val="clear" w:color="auto" w:fill="auto"/>
            <w:vAlign w:val="bottom"/>
            <w:hideMark/>
          </w:tcPr>
          <w:p w14:paraId="3C526830" w14:textId="4124370B" w:rsidR="00EE48D1" w:rsidRPr="00607F3A" w:rsidRDefault="00EE48D1" w:rsidP="00D869A7">
            <w:pPr>
              <w:ind w:firstLine="0"/>
              <w:jc w:val="left"/>
              <w:rPr>
                <w:b/>
                <w:bCs/>
                <w:sz w:val="28"/>
                <w:szCs w:val="28"/>
                <w:lang w:eastAsia="ru-RU"/>
              </w:rPr>
            </w:pPr>
            <w:r w:rsidRPr="00607F3A">
              <w:rPr>
                <w:b/>
                <w:bCs/>
                <w:sz w:val="28"/>
                <w:szCs w:val="28"/>
                <w:lang w:eastAsia="ru-RU"/>
              </w:rPr>
              <w:t>Зоны поражения человека</w:t>
            </w:r>
          </w:p>
        </w:tc>
      </w:tr>
      <w:tr w:rsidR="00607F3A" w:rsidRPr="00691663" w14:paraId="07D2F27C" w14:textId="77777777" w:rsidTr="00607F3A">
        <w:trPr>
          <w:trHeight w:val="20"/>
        </w:trPr>
        <w:tc>
          <w:tcPr>
            <w:tcW w:w="3322" w:type="pct"/>
            <w:tcBorders>
              <w:top w:val="nil"/>
            </w:tcBorders>
            <w:shd w:val="clear" w:color="auto" w:fill="auto"/>
            <w:noWrap/>
            <w:vAlign w:val="bottom"/>
            <w:hideMark/>
          </w:tcPr>
          <w:p w14:paraId="34F62E0E" w14:textId="77777777" w:rsidR="00607F3A" w:rsidRPr="00607F3A" w:rsidRDefault="00607F3A" w:rsidP="00EE48D1">
            <w:pPr>
              <w:ind w:firstLine="0"/>
              <w:jc w:val="left"/>
              <w:rPr>
                <w:sz w:val="28"/>
                <w:szCs w:val="28"/>
                <w:lang w:eastAsia="ru-RU"/>
              </w:rPr>
            </w:pPr>
            <w:r w:rsidRPr="00607F3A">
              <w:rPr>
                <w:sz w:val="28"/>
                <w:szCs w:val="28"/>
                <w:lang w:eastAsia="ru-RU"/>
              </w:rPr>
              <w:t>глубина зоны безвозвратных потерь</w:t>
            </w:r>
          </w:p>
        </w:tc>
        <w:tc>
          <w:tcPr>
            <w:tcW w:w="1678" w:type="pct"/>
            <w:tcBorders>
              <w:top w:val="nil"/>
            </w:tcBorders>
            <w:shd w:val="clear" w:color="auto" w:fill="auto"/>
            <w:noWrap/>
            <w:vAlign w:val="bottom"/>
          </w:tcPr>
          <w:p w14:paraId="4C7A3869" w14:textId="3837AC8D" w:rsidR="00607F3A" w:rsidRPr="00607F3A" w:rsidRDefault="00607F3A" w:rsidP="00607F3A">
            <w:pPr>
              <w:ind w:firstLine="0"/>
              <w:jc w:val="left"/>
              <w:rPr>
                <w:sz w:val="28"/>
                <w:szCs w:val="28"/>
                <w:lang w:eastAsia="ru-RU"/>
              </w:rPr>
            </w:pPr>
            <w:r w:rsidRPr="00607F3A">
              <w:rPr>
                <w:sz w:val="28"/>
                <w:szCs w:val="28"/>
                <w:lang w:val="en-US" w:eastAsia="ru-RU"/>
              </w:rPr>
              <w:t>-</w:t>
            </w:r>
            <w:r w:rsidR="00A6024A">
              <w:rPr>
                <w:sz w:val="28"/>
                <w:szCs w:val="28"/>
                <w:lang w:eastAsia="ru-RU"/>
              </w:rPr>
              <w:t> </w:t>
            </w:r>
            <w:r w:rsidRPr="00607F3A">
              <w:rPr>
                <w:sz w:val="28"/>
                <w:szCs w:val="28"/>
                <w:lang w:eastAsia="ru-RU"/>
              </w:rPr>
              <w:t>м.</w:t>
            </w:r>
          </w:p>
        </w:tc>
      </w:tr>
      <w:tr w:rsidR="00607F3A" w:rsidRPr="00691663" w14:paraId="4C7B7792" w14:textId="77777777" w:rsidTr="00607F3A">
        <w:trPr>
          <w:trHeight w:val="20"/>
        </w:trPr>
        <w:tc>
          <w:tcPr>
            <w:tcW w:w="3322" w:type="pct"/>
            <w:tcBorders>
              <w:top w:val="nil"/>
            </w:tcBorders>
            <w:shd w:val="clear" w:color="auto" w:fill="auto"/>
            <w:noWrap/>
            <w:vAlign w:val="bottom"/>
            <w:hideMark/>
          </w:tcPr>
          <w:p w14:paraId="42AD2676" w14:textId="77777777" w:rsidR="00607F3A" w:rsidRPr="00607F3A" w:rsidRDefault="00607F3A" w:rsidP="00EE48D1">
            <w:pPr>
              <w:ind w:firstLine="0"/>
              <w:jc w:val="left"/>
              <w:rPr>
                <w:sz w:val="28"/>
                <w:szCs w:val="28"/>
                <w:lang w:eastAsia="ru-RU"/>
              </w:rPr>
            </w:pPr>
            <w:r w:rsidRPr="00607F3A">
              <w:rPr>
                <w:sz w:val="28"/>
                <w:szCs w:val="28"/>
                <w:lang w:eastAsia="ru-RU"/>
              </w:rPr>
              <w:t>глубина зоны тяжелого поражения</w:t>
            </w:r>
          </w:p>
        </w:tc>
        <w:tc>
          <w:tcPr>
            <w:tcW w:w="1678" w:type="pct"/>
            <w:tcBorders>
              <w:top w:val="nil"/>
            </w:tcBorders>
            <w:shd w:val="clear" w:color="auto" w:fill="auto"/>
            <w:noWrap/>
            <w:vAlign w:val="bottom"/>
          </w:tcPr>
          <w:p w14:paraId="03CF8DB1" w14:textId="14FF1F9B" w:rsidR="00607F3A" w:rsidRPr="00607F3A" w:rsidRDefault="00607F3A" w:rsidP="00607F3A">
            <w:pPr>
              <w:ind w:firstLine="0"/>
              <w:jc w:val="left"/>
              <w:rPr>
                <w:sz w:val="28"/>
                <w:szCs w:val="28"/>
                <w:lang w:eastAsia="ru-RU"/>
              </w:rPr>
            </w:pPr>
            <w:r w:rsidRPr="00607F3A">
              <w:rPr>
                <w:sz w:val="28"/>
                <w:szCs w:val="28"/>
                <w:lang w:val="en-US" w:eastAsia="ru-RU"/>
              </w:rPr>
              <w:t>-</w:t>
            </w:r>
            <w:r w:rsidR="00A6024A">
              <w:rPr>
                <w:sz w:val="28"/>
                <w:szCs w:val="28"/>
                <w:lang w:eastAsia="ru-RU"/>
              </w:rPr>
              <w:t> </w:t>
            </w:r>
            <w:r w:rsidRPr="00607F3A">
              <w:rPr>
                <w:sz w:val="28"/>
                <w:szCs w:val="28"/>
                <w:lang w:eastAsia="ru-RU"/>
              </w:rPr>
              <w:t>м.</w:t>
            </w:r>
          </w:p>
        </w:tc>
      </w:tr>
      <w:tr w:rsidR="00607F3A" w:rsidRPr="00691663" w14:paraId="48E0EBC7" w14:textId="77777777" w:rsidTr="00607F3A">
        <w:trPr>
          <w:trHeight w:val="20"/>
        </w:trPr>
        <w:tc>
          <w:tcPr>
            <w:tcW w:w="3322" w:type="pct"/>
            <w:tcBorders>
              <w:top w:val="nil"/>
            </w:tcBorders>
            <w:shd w:val="clear" w:color="auto" w:fill="auto"/>
            <w:noWrap/>
            <w:vAlign w:val="bottom"/>
            <w:hideMark/>
          </w:tcPr>
          <w:p w14:paraId="37A705B0" w14:textId="77777777" w:rsidR="00607F3A" w:rsidRPr="00607F3A" w:rsidRDefault="00607F3A" w:rsidP="00EE48D1">
            <w:pPr>
              <w:ind w:firstLine="0"/>
              <w:jc w:val="left"/>
              <w:rPr>
                <w:sz w:val="28"/>
                <w:szCs w:val="28"/>
                <w:lang w:eastAsia="ru-RU"/>
              </w:rPr>
            </w:pPr>
            <w:r w:rsidRPr="00607F3A">
              <w:rPr>
                <w:sz w:val="28"/>
                <w:szCs w:val="28"/>
                <w:lang w:eastAsia="ru-RU"/>
              </w:rPr>
              <w:t>глубина зоны среднего поражения</w:t>
            </w:r>
          </w:p>
        </w:tc>
        <w:tc>
          <w:tcPr>
            <w:tcW w:w="1678" w:type="pct"/>
            <w:tcBorders>
              <w:top w:val="nil"/>
            </w:tcBorders>
            <w:shd w:val="clear" w:color="auto" w:fill="auto"/>
            <w:noWrap/>
            <w:vAlign w:val="bottom"/>
          </w:tcPr>
          <w:p w14:paraId="075AFE78" w14:textId="4558CC84" w:rsidR="00607F3A" w:rsidRPr="00607F3A" w:rsidRDefault="00607F3A" w:rsidP="00607F3A">
            <w:pPr>
              <w:ind w:firstLine="0"/>
              <w:jc w:val="left"/>
              <w:rPr>
                <w:sz w:val="28"/>
                <w:szCs w:val="28"/>
                <w:lang w:eastAsia="ru-RU"/>
              </w:rPr>
            </w:pPr>
            <w:r w:rsidRPr="00607F3A">
              <w:rPr>
                <w:sz w:val="28"/>
                <w:szCs w:val="28"/>
                <w:lang w:val="en-US" w:eastAsia="ru-RU"/>
              </w:rPr>
              <w:t>-</w:t>
            </w:r>
            <w:r w:rsidR="00A6024A">
              <w:rPr>
                <w:sz w:val="28"/>
                <w:szCs w:val="28"/>
                <w:lang w:eastAsia="ru-RU"/>
              </w:rPr>
              <w:t> </w:t>
            </w:r>
            <w:r w:rsidRPr="00607F3A">
              <w:rPr>
                <w:sz w:val="28"/>
                <w:szCs w:val="28"/>
                <w:lang w:eastAsia="ru-RU"/>
              </w:rPr>
              <w:t>м.</w:t>
            </w:r>
          </w:p>
        </w:tc>
      </w:tr>
      <w:tr w:rsidR="00607F3A" w:rsidRPr="00691663" w14:paraId="47F12E95" w14:textId="77777777" w:rsidTr="00607F3A">
        <w:trPr>
          <w:trHeight w:val="20"/>
        </w:trPr>
        <w:tc>
          <w:tcPr>
            <w:tcW w:w="3322" w:type="pct"/>
            <w:tcBorders>
              <w:top w:val="nil"/>
            </w:tcBorders>
            <w:shd w:val="clear" w:color="auto" w:fill="auto"/>
            <w:noWrap/>
            <w:vAlign w:val="bottom"/>
            <w:hideMark/>
          </w:tcPr>
          <w:p w14:paraId="77C2153F" w14:textId="77777777" w:rsidR="00607F3A" w:rsidRPr="00607F3A" w:rsidRDefault="00607F3A" w:rsidP="00EE48D1">
            <w:pPr>
              <w:ind w:firstLine="0"/>
              <w:jc w:val="left"/>
              <w:rPr>
                <w:sz w:val="28"/>
                <w:szCs w:val="28"/>
                <w:lang w:eastAsia="ru-RU"/>
              </w:rPr>
            </w:pPr>
            <w:r w:rsidRPr="00607F3A">
              <w:rPr>
                <w:sz w:val="28"/>
                <w:szCs w:val="28"/>
                <w:lang w:eastAsia="ru-RU"/>
              </w:rPr>
              <w:t>глубина зоны легкого поражения</w:t>
            </w:r>
          </w:p>
        </w:tc>
        <w:tc>
          <w:tcPr>
            <w:tcW w:w="1678" w:type="pct"/>
            <w:tcBorders>
              <w:top w:val="nil"/>
            </w:tcBorders>
            <w:shd w:val="clear" w:color="auto" w:fill="auto"/>
            <w:noWrap/>
            <w:vAlign w:val="bottom"/>
            <w:hideMark/>
          </w:tcPr>
          <w:p w14:paraId="3EE73BE2" w14:textId="04931729" w:rsidR="00607F3A" w:rsidRPr="00607F3A" w:rsidRDefault="00607F3A" w:rsidP="00607F3A">
            <w:pPr>
              <w:ind w:firstLine="0"/>
              <w:jc w:val="left"/>
              <w:rPr>
                <w:sz w:val="28"/>
                <w:szCs w:val="28"/>
              </w:rPr>
            </w:pPr>
            <w:r>
              <w:rPr>
                <w:sz w:val="28"/>
                <w:szCs w:val="28"/>
              </w:rPr>
              <w:t>37.</w:t>
            </w:r>
            <w:r w:rsidRPr="00607F3A">
              <w:rPr>
                <w:sz w:val="28"/>
                <w:szCs w:val="28"/>
              </w:rPr>
              <w:t>2</w:t>
            </w:r>
            <w:r w:rsidR="00A6024A">
              <w:rPr>
                <w:sz w:val="28"/>
                <w:szCs w:val="28"/>
              </w:rPr>
              <w:t> </w:t>
            </w:r>
            <w:r w:rsidRPr="00607F3A">
              <w:rPr>
                <w:sz w:val="28"/>
                <w:szCs w:val="28"/>
                <w:lang w:eastAsia="ru-RU"/>
              </w:rPr>
              <w:t>м.</w:t>
            </w:r>
          </w:p>
        </w:tc>
      </w:tr>
      <w:tr w:rsidR="00607F3A" w:rsidRPr="00691663" w14:paraId="7595E016" w14:textId="77777777" w:rsidTr="00607F3A">
        <w:trPr>
          <w:trHeight w:val="20"/>
        </w:trPr>
        <w:tc>
          <w:tcPr>
            <w:tcW w:w="3322" w:type="pct"/>
            <w:tcBorders>
              <w:top w:val="nil"/>
            </w:tcBorders>
            <w:shd w:val="clear" w:color="auto" w:fill="auto"/>
            <w:noWrap/>
            <w:vAlign w:val="bottom"/>
            <w:hideMark/>
          </w:tcPr>
          <w:p w14:paraId="0A94F009" w14:textId="77777777" w:rsidR="00607F3A" w:rsidRPr="00607F3A" w:rsidRDefault="00607F3A" w:rsidP="00EE48D1">
            <w:pPr>
              <w:ind w:firstLine="0"/>
              <w:jc w:val="left"/>
              <w:rPr>
                <w:sz w:val="28"/>
                <w:szCs w:val="28"/>
                <w:lang w:eastAsia="ru-RU"/>
              </w:rPr>
            </w:pPr>
            <w:r w:rsidRPr="00607F3A">
              <w:rPr>
                <w:sz w:val="28"/>
                <w:szCs w:val="28"/>
                <w:lang w:eastAsia="ru-RU"/>
              </w:rPr>
              <w:t>безопасное расстояние</w:t>
            </w:r>
          </w:p>
        </w:tc>
        <w:tc>
          <w:tcPr>
            <w:tcW w:w="1678" w:type="pct"/>
            <w:tcBorders>
              <w:top w:val="nil"/>
            </w:tcBorders>
            <w:shd w:val="clear" w:color="auto" w:fill="auto"/>
            <w:noWrap/>
            <w:vAlign w:val="bottom"/>
            <w:hideMark/>
          </w:tcPr>
          <w:p w14:paraId="595A3AFD" w14:textId="1747807F" w:rsidR="00607F3A" w:rsidRPr="00607F3A" w:rsidRDefault="00607F3A" w:rsidP="00607F3A">
            <w:pPr>
              <w:ind w:firstLine="0"/>
              <w:jc w:val="left"/>
              <w:rPr>
                <w:sz w:val="28"/>
                <w:szCs w:val="28"/>
              </w:rPr>
            </w:pPr>
            <w:r>
              <w:rPr>
                <w:sz w:val="28"/>
                <w:szCs w:val="28"/>
              </w:rPr>
              <w:t>112.</w:t>
            </w:r>
            <w:r w:rsidRPr="00607F3A">
              <w:rPr>
                <w:sz w:val="28"/>
                <w:szCs w:val="28"/>
              </w:rPr>
              <w:t>0</w:t>
            </w:r>
            <w:r w:rsidR="00A6024A">
              <w:rPr>
                <w:sz w:val="28"/>
                <w:szCs w:val="28"/>
              </w:rPr>
              <w:t> </w:t>
            </w:r>
            <w:r w:rsidRPr="00607F3A">
              <w:rPr>
                <w:sz w:val="28"/>
                <w:szCs w:val="28"/>
                <w:lang w:eastAsia="ru-RU"/>
              </w:rPr>
              <w:t>м.</w:t>
            </w:r>
          </w:p>
        </w:tc>
      </w:tr>
      <w:tr w:rsidR="00EE48D1" w:rsidRPr="00691663" w14:paraId="737D3588" w14:textId="77777777" w:rsidTr="00607F3A">
        <w:trPr>
          <w:trHeight w:val="20"/>
        </w:trPr>
        <w:tc>
          <w:tcPr>
            <w:tcW w:w="5000" w:type="pct"/>
            <w:gridSpan w:val="2"/>
            <w:tcBorders>
              <w:left w:val="nil"/>
              <w:bottom w:val="nil"/>
              <w:right w:val="nil"/>
            </w:tcBorders>
            <w:shd w:val="clear" w:color="auto" w:fill="auto"/>
            <w:vAlign w:val="center"/>
            <w:hideMark/>
          </w:tcPr>
          <w:p w14:paraId="11C2A694" w14:textId="02AA4F11" w:rsidR="00EE48D1" w:rsidRPr="00607F3A" w:rsidRDefault="00EE48D1" w:rsidP="00EE48D1">
            <w:pPr>
              <w:ind w:firstLine="0"/>
              <w:jc w:val="left"/>
              <w:rPr>
                <w:i/>
                <w:iCs/>
                <w:lang w:eastAsia="ru-RU"/>
              </w:rPr>
            </w:pPr>
            <w:r w:rsidRPr="00607F3A">
              <w:rPr>
                <w:i/>
                <w:iCs/>
                <w:u w:val="single"/>
                <w:lang w:eastAsia="ru-RU"/>
              </w:rPr>
              <w:t>Примечание.</w:t>
            </w:r>
            <w:r w:rsidR="00607F3A">
              <w:rPr>
                <w:i/>
                <w:iCs/>
                <w:lang w:eastAsia="ru-RU"/>
              </w:rPr>
              <w:br/>
            </w:r>
            <w:r w:rsidRPr="00607F3A">
              <w:rPr>
                <w:i/>
                <w:iCs/>
                <w:lang w:eastAsia="ru-RU"/>
              </w:rPr>
              <w:t>Зоны поражения человека высокотемпературными продуктами сгоран</w:t>
            </w:r>
            <w:r w:rsidR="00607F3A">
              <w:rPr>
                <w:i/>
                <w:iCs/>
                <w:lang w:eastAsia="ru-RU"/>
              </w:rPr>
              <w:t xml:space="preserve">ия или избыточным давлением: </w:t>
            </w:r>
            <w:r w:rsidR="00607F3A">
              <w:rPr>
                <w:i/>
                <w:iCs/>
                <w:lang w:eastAsia="ru-RU"/>
              </w:rPr>
              <w:br/>
            </w:r>
            <w:r w:rsidRPr="00607F3A">
              <w:rPr>
                <w:i/>
                <w:iCs/>
                <w:lang w:eastAsia="ru-RU"/>
              </w:rPr>
              <w:lastRenderedPageBreak/>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00607F3A">
              <w:rPr>
                <w:i/>
                <w:iCs/>
                <w:lang w:eastAsia="ru-RU"/>
              </w:rPr>
              <w:t>.;</w:t>
            </w:r>
            <w:r w:rsidR="00607F3A">
              <w:rPr>
                <w:i/>
                <w:iCs/>
                <w:lang w:eastAsia="ru-RU"/>
              </w:rPr>
              <w:br/>
            </w:r>
            <w:r w:rsidRPr="00607F3A">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607F3A">
              <w:rPr>
                <w:i/>
                <w:iCs/>
                <w:lang w:eastAsia="ru-RU"/>
              </w:rPr>
              <w:t>омами и вывихами конечностей;</w:t>
            </w:r>
            <w:r w:rsidR="00607F3A">
              <w:rPr>
                <w:i/>
                <w:iCs/>
                <w:lang w:eastAsia="ru-RU"/>
              </w:rPr>
              <w:br/>
            </w:r>
            <w:r w:rsidRPr="00607F3A">
              <w:rPr>
                <w:i/>
                <w:iCs/>
                <w:lang w:eastAsia="ru-RU"/>
              </w:rPr>
              <w:t>в) ΔРф = 20-40 кПа легкие поражения характеризуются легкой контузией, временной потер</w:t>
            </w:r>
            <w:r w:rsidR="00607F3A">
              <w:rPr>
                <w:i/>
                <w:iCs/>
                <w:lang w:eastAsia="ru-RU"/>
              </w:rPr>
              <w:t>ей слуха, ушибами и вывихами;</w:t>
            </w:r>
            <w:r w:rsidR="00607F3A">
              <w:rPr>
                <w:i/>
                <w:iCs/>
                <w:lang w:eastAsia="ru-RU"/>
              </w:rPr>
              <w:br/>
            </w:r>
            <w:r w:rsidRPr="00607F3A">
              <w:rPr>
                <w:i/>
                <w:iCs/>
                <w:lang w:eastAsia="ru-RU"/>
              </w:rPr>
              <w:t>г) ΔРф &lt; 5 кПа нижний порог поражения – зона безопасности для человека.</w:t>
            </w:r>
          </w:p>
        </w:tc>
      </w:tr>
    </w:tbl>
    <w:p w14:paraId="17C4B21C" w14:textId="77777777" w:rsidR="00D869A7" w:rsidRPr="00607F3A" w:rsidRDefault="00D869A7">
      <w:pPr>
        <w:rPr>
          <w:sz w:val="28"/>
          <w:szCs w:val="28"/>
        </w:rPr>
      </w:pPr>
    </w:p>
    <w:tbl>
      <w:tblPr>
        <w:tblW w:w="5000" w:type="pct"/>
        <w:tblLook w:val="04A0" w:firstRow="1" w:lastRow="0" w:firstColumn="1" w:lastColumn="0" w:noHBand="0" w:noVBand="1"/>
      </w:tblPr>
      <w:tblGrid>
        <w:gridCol w:w="6806"/>
        <w:gridCol w:w="3331"/>
      </w:tblGrid>
      <w:tr w:rsidR="00607F3A" w:rsidRPr="00607F3A" w14:paraId="12D4B1BF" w14:textId="77777777" w:rsidTr="00607F3A">
        <w:trPr>
          <w:trHeight w:val="20"/>
        </w:trPr>
        <w:tc>
          <w:tcPr>
            <w:tcW w:w="3357" w:type="pct"/>
            <w:tcBorders>
              <w:top w:val="nil"/>
              <w:left w:val="nil"/>
              <w:bottom w:val="nil"/>
              <w:right w:val="nil"/>
            </w:tcBorders>
            <w:shd w:val="clear" w:color="auto" w:fill="auto"/>
            <w:noWrap/>
            <w:vAlign w:val="bottom"/>
            <w:hideMark/>
          </w:tcPr>
          <w:p w14:paraId="593CCDF3" w14:textId="77777777" w:rsidR="00607F3A" w:rsidRPr="00607F3A" w:rsidRDefault="00607F3A" w:rsidP="00EE48D1">
            <w:pPr>
              <w:ind w:firstLine="0"/>
              <w:jc w:val="left"/>
              <w:rPr>
                <w:b/>
                <w:bCs/>
                <w:sz w:val="28"/>
                <w:szCs w:val="28"/>
                <w:lang w:eastAsia="ru-RU"/>
              </w:rPr>
            </w:pPr>
            <w:r w:rsidRPr="00607F3A">
              <w:rPr>
                <w:b/>
                <w:bCs/>
                <w:sz w:val="28"/>
                <w:szCs w:val="28"/>
                <w:lang w:eastAsia="ru-RU"/>
              </w:rPr>
              <w:t>Определение степени опасности ЧС</w:t>
            </w:r>
          </w:p>
        </w:tc>
        <w:tc>
          <w:tcPr>
            <w:tcW w:w="1643" w:type="pct"/>
            <w:tcBorders>
              <w:top w:val="nil"/>
              <w:left w:val="nil"/>
              <w:bottom w:val="nil"/>
              <w:right w:val="nil"/>
            </w:tcBorders>
            <w:shd w:val="clear" w:color="auto" w:fill="auto"/>
            <w:noWrap/>
            <w:vAlign w:val="bottom"/>
            <w:hideMark/>
          </w:tcPr>
          <w:p w14:paraId="33BA72D9" w14:textId="77777777" w:rsidR="00607F3A" w:rsidRPr="00607F3A" w:rsidRDefault="00607F3A" w:rsidP="00607F3A">
            <w:pPr>
              <w:ind w:firstLine="0"/>
              <w:jc w:val="left"/>
              <w:rPr>
                <w:sz w:val="28"/>
                <w:szCs w:val="28"/>
                <w:lang w:eastAsia="ru-RU"/>
              </w:rPr>
            </w:pPr>
          </w:p>
        </w:tc>
      </w:tr>
      <w:tr w:rsidR="00607F3A" w:rsidRPr="00607F3A" w14:paraId="3C07E85C" w14:textId="77777777" w:rsidTr="00607F3A">
        <w:trPr>
          <w:trHeight w:val="20"/>
        </w:trPr>
        <w:tc>
          <w:tcPr>
            <w:tcW w:w="3357" w:type="pct"/>
            <w:tcBorders>
              <w:top w:val="nil"/>
              <w:left w:val="nil"/>
              <w:bottom w:val="nil"/>
              <w:right w:val="nil"/>
            </w:tcBorders>
            <w:shd w:val="clear" w:color="auto" w:fill="auto"/>
            <w:noWrap/>
            <w:vAlign w:val="bottom"/>
            <w:hideMark/>
          </w:tcPr>
          <w:p w14:paraId="04B3A7BC" w14:textId="77777777" w:rsidR="00607F3A" w:rsidRPr="00607F3A" w:rsidRDefault="00607F3A" w:rsidP="00EE48D1">
            <w:pPr>
              <w:ind w:firstLine="0"/>
              <w:jc w:val="left"/>
              <w:rPr>
                <w:sz w:val="28"/>
                <w:szCs w:val="28"/>
                <w:lang w:eastAsia="ru-RU"/>
              </w:rPr>
            </w:pPr>
            <w:r w:rsidRPr="00607F3A">
              <w:rPr>
                <w:sz w:val="28"/>
                <w:szCs w:val="28"/>
                <w:lang w:eastAsia="ru-RU"/>
              </w:rPr>
              <w:t>безвозвратные потери</w:t>
            </w:r>
          </w:p>
        </w:tc>
        <w:tc>
          <w:tcPr>
            <w:tcW w:w="1643" w:type="pct"/>
            <w:tcBorders>
              <w:top w:val="nil"/>
              <w:left w:val="nil"/>
              <w:bottom w:val="nil"/>
              <w:right w:val="nil"/>
            </w:tcBorders>
            <w:shd w:val="clear" w:color="auto" w:fill="auto"/>
            <w:noWrap/>
            <w:vAlign w:val="bottom"/>
            <w:hideMark/>
          </w:tcPr>
          <w:p w14:paraId="75A7A8E9" w14:textId="3AEB94E6" w:rsidR="00607F3A" w:rsidRPr="00607F3A" w:rsidRDefault="00607F3A" w:rsidP="00607F3A">
            <w:pPr>
              <w:ind w:firstLine="0"/>
              <w:jc w:val="left"/>
              <w:rPr>
                <w:sz w:val="28"/>
                <w:szCs w:val="28"/>
                <w:lang w:eastAsia="ru-RU"/>
              </w:rPr>
            </w:pPr>
            <w:r w:rsidRPr="00607F3A">
              <w:rPr>
                <w:sz w:val="28"/>
                <w:szCs w:val="28"/>
                <w:lang w:eastAsia="ru-RU"/>
              </w:rPr>
              <w:t>0</w:t>
            </w:r>
            <w:r w:rsidR="00A6024A">
              <w:rPr>
                <w:sz w:val="28"/>
                <w:szCs w:val="28"/>
                <w:lang w:eastAsia="ru-RU"/>
              </w:rPr>
              <w:t> </w:t>
            </w:r>
            <w:r w:rsidRPr="00607F3A">
              <w:rPr>
                <w:sz w:val="28"/>
                <w:szCs w:val="28"/>
                <w:lang w:eastAsia="ru-RU"/>
              </w:rPr>
              <w:t>чел.</w:t>
            </w:r>
          </w:p>
        </w:tc>
      </w:tr>
      <w:tr w:rsidR="00607F3A" w:rsidRPr="00607F3A" w14:paraId="587D697A" w14:textId="77777777" w:rsidTr="00607F3A">
        <w:trPr>
          <w:trHeight w:val="20"/>
        </w:trPr>
        <w:tc>
          <w:tcPr>
            <w:tcW w:w="3357" w:type="pct"/>
            <w:tcBorders>
              <w:top w:val="nil"/>
              <w:left w:val="nil"/>
              <w:bottom w:val="nil"/>
              <w:right w:val="nil"/>
            </w:tcBorders>
            <w:shd w:val="clear" w:color="auto" w:fill="auto"/>
            <w:noWrap/>
            <w:vAlign w:val="bottom"/>
            <w:hideMark/>
          </w:tcPr>
          <w:p w14:paraId="1669D2B0" w14:textId="77777777" w:rsidR="00607F3A" w:rsidRPr="00607F3A" w:rsidRDefault="00607F3A" w:rsidP="00EE48D1">
            <w:pPr>
              <w:ind w:firstLine="0"/>
              <w:jc w:val="left"/>
              <w:rPr>
                <w:sz w:val="28"/>
                <w:szCs w:val="28"/>
                <w:lang w:eastAsia="ru-RU"/>
              </w:rPr>
            </w:pPr>
            <w:r w:rsidRPr="00607F3A">
              <w:rPr>
                <w:sz w:val="28"/>
                <w:szCs w:val="28"/>
                <w:lang w:eastAsia="ru-RU"/>
              </w:rPr>
              <w:t>санитарные потери</w:t>
            </w:r>
          </w:p>
        </w:tc>
        <w:tc>
          <w:tcPr>
            <w:tcW w:w="1643" w:type="pct"/>
            <w:tcBorders>
              <w:top w:val="nil"/>
              <w:left w:val="nil"/>
              <w:bottom w:val="nil"/>
              <w:right w:val="nil"/>
            </w:tcBorders>
            <w:shd w:val="clear" w:color="auto" w:fill="auto"/>
            <w:noWrap/>
            <w:vAlign w:val="bottom"/>
            <w:hideMark/>
          </w:tcPr>
          <w:p w14:paraId="2D740F58" w14:textId="1C3D18FD" w:rsidR="00607F3A" w:rsidRPr="00607F3A" w:rsidRDefault="00607F3A" w:rsidP="00607F3A">
            <w:pPr>
              <w:ind w:firstLine="0"/>
              <w:jc w:val="left"/>
              <w:rPr>
                <w:sz w:val="28"/>
                <w:szCs w:val="28"/>
                <w:lang w:eastAsia="ru-RU"/>
              </w:rPr>
            </w:pPr>
            <w:r w:rsidRPr="00607F3A">
              <w:rPr>
                <w:sz w:val="28"/>
                <w:szCs w:val="28"/>
                <w:lang w:eastAsia="ru-RU"/>
              </w:rPr>
              <w:t>1</w:t>
            </w:r>
            <w:r w:rsidR="00A6024A">
              <w:rPr>
                <w:sz w:val="28"/>
                <w:szCs w:val="28"/>
                <w:lang w:eastAsia="ru-RU"/>
              </w:rPr>
              <w:t> </w:t>
            </w:r>
            <w:r w:rsidRPr="00607F3A">
              <w:rPr>
                <w:sz w:val="28"/>
                <w:szCs w:val="28"/>
                <w:lang w:eastAsia="ru-RU"/>
              </w:rPr>
              <w:t>чел.</w:t>
            </w:r>
          </w:p>
        </w:tc>
      </w:tr>
      <w:tr w:rsidR="00607F3A" w:rsidRPr="00607F3A" w14:paraId="17456FA5" w14:textId="77777777" w:rsidTr="00607F3A">
        <w:trPr>
          <w:trHeight w:val="20"/>
        </w:trPr>
        <w:tc>
          <w:tcPr>
            <w:tcW w:w="3357" w:type="pct"/>
            <w:tcBorders>
              <w:top w:val="nil"/>
              <w:left w:val="nil"/>
              <w:bottom w:val="nil"/>
              <w:right w:val="nil"/>
            </w:tcBorders>
            <w:shd w:val="clear" w:color="auto" w:fill="auto"/>
            <w:noWrap/>
            <w:vAlign w:val="bottom"/>
            <w:hideMark/>
          </w:tcPr>
          <w:p w14:paraId="5E44443C" w14:textId="77777777" w:rsidR="00607F3A" w:rsidRPr="00607F3A" w:rsidRDefault="00607F3A" w:rsidP="00EE48D1">
            <w:pPr>
              <w:ind w:firstLine="0"/>
              <w:jc w:val="left"/>
              <w:rPr>
                <w:sz w:val="28"/>
                <w:szCs w:val="28"/>
                <w:lang w:eastAsia="ru-RU"/>
              </w:rPr>
            </w:pPr>
            <w:r w:rsidRPr="00607F3A">
              <w:rPr>
                <w:sz w:val="28"/>
                <w:szCs w:val="28"/>
                <w:lang w:eastAsia="ru-RU"/>
              </w:rPr>
              <w:t>вероятный ущерб</w:t>
            </w:r>
          </w:p>
        </w:tc>
        <w:tc>
          <w:tcPr>
            <w:tcW w:w="1643" w:type="pct"/>
            <w:tcBorders>
              <w:top w:val="nil"/>
              <w:left w:val="nil"/>
              <w:bottom w:val="nil"/>
              <w:right w:val="nil"/>
            </w:tcBorders>
            <w:shd w:val="clear" w:color="auto" w:fill="auto"/>
            <w:noWrap/>
            <w:vAlign w:val="bottom"/>
            <w:hideMark/>
          </w:tcPr>
          <w:p w14:paraId="59D68F54" w14:textId="2E76C8E6" w:rsidR="00607F3A" w:rsidRPr="00607F3A" w:rsidRDefault="00607F3A" w:rsidP="00607F3A">
            <w:pPr>
              <w:ind w:firstLine="0"/>
              <w:jc w:val="left"/>
              <w:rPr>
                <w:sz w:val="28"/>
                <w:szCs w:val="28"/>
                <w:lang w:eastAsia="ru-RU"/>
              </w:rPr>
            </w:pPr>
            <w:r>
              <w:rPr>
                <w:sz w:val="28"/>
                <w:szCs w:val="28"/>
                <w:lang w:eastAsia="ru-RU"/>
              </w:rPr>
              <w:t>0.</w:t>
            </w:r>
            <w:r w:rsidRPr="00607F3A">
              <w:rPr>
                <w:sz w:val="28"/>
                <w:szCs w:val="28"/>
                <w:lang w:eastAsia="ru-RU"/>
              </w:rPr>
              <w:t>32</w:t>
            </w:r>
            <w:r w:rsidR="00A6024A">
              <w:rPr>
                <w:sz w:val="28"/>
                <w:szCs w:val="28"/>
                <w:lang w:eastAsia="ru-RU"/>
              </w:rPr>
              <w:t> </w:t>
            </w:r>
            <w:r w:rsidRPr="00607F3A">
              <w:rPr>
                <w:sz w:val="28"/>
                <w:szCs w:val="28"/>
                <w:lang w:eastAsia="ru-RU"/>
              </w:rPr>
              <w:t>млн. руб.</w:t>
            </w:r>
          </w:p>
        </w:tc>
      </w:tr>
      <w:tr w:rsidR="00607F3A" w:rsidRPr="00607F3A" w14:paraId="6ADE0181" w14:textId="77777777" w:rsidTr="00607F3A">
        <w:trPr>
          <w:trHeight w:val="20"/>
        </w:trPr>
        <w:tc>
          <w:tcPr>
            <w:tcW w:w="3357" w:type="pct"/>
            <w:tcBorders>
              <w:top w:val="nil"/>
              <w:left w:val="nil"/>
              <w:bottom w:val="nil"/>
              <w:right w:val="nil"/>
            </w:tcBorders>
            <w:shd w:val="clear" w:color="auto" w:fill="auto"/>
            <w:noWrap/>
            <w:vAlign w:val="bottom"/>
            <w:hideMark/>
          </w:tcPr>
          <w:p w14:paraId="5DD8D685" w14:textId="77777777" w:rsidR="00607F3A" w:rsidRPr="00607F3A" w:rsidRDefault="00607F3A" w:rsidP="00EE48D1">
            <w:pPr>
              <w:ind w:firstLine="0"/>
              <w:jc w:val="left"/>
              <w:rPr>
                <w:sz w:val="28"/>
                <w:szCs w:val="28"/>
                <w:lang w:eastAsia="ru-RU"/>
              </w:rPr>
            </w:pPr>
            <w:r w:rsidRPr="00607F3A">
              <w:rPr>
                <w:sz w:val="28"/>
                <w:szCs w:val="28"/>
                <w:lang w:eastAsia="ru-RU"/>
              </w:rPr>
              <w:t>частота реализации опасности</w:t>
            </w:r>
          </w:p>
        </w:tc>
        <w:tc>
          <w:tcPr>
            <w:tcW w:w="1643" w:type="pct"/>
            <w:tcBorders>
              <w:top w:val="nil"/>
              <w:left w:val="nil"/>
              <w:bottom w:val="nil"/>
              <w:right w:val="nil"/>
            </w:tcBorders>
            <w:shd w:val="clear" w:color="auto" w:fill="auto"/>
            <w:noWrap/>
            <w:vAlign w:val="bottom"/>
            <w:hideMark/>
          </w:tcPr>
          <w:p w14:paraId="450BA5A2" w14:textId="5478D841" w:rsidR="00607F3A" w:rsidRPr="00607F3A" w:rsidRDefault="00607F3A" w:rsidP="00607F3A">
            <w:pPr>
              <w:ind w:firstLine="0"/>
              <w:jc w:val="left"/>
              <w:rPr>
                <w:sz w:val="28"/>
                <w:szCs w:val="28"/>
                <w:lang w:eastAsia="ru-RU"/>
              </w:rPr>
            </w:pPr>
            <w:r>
              <w:rPr>
                <w:sz w:val="28"/>
                <w:szCs w:val="28"/>
                <w:lang w:eastAsia="ru-RU"/>
              </w:rPr>
              <w:t>4.</w:t>
            </w:r>
            <w:r w:rsidRPr="00607F3A">
              <w:rPr>
                <w:sz w:val="28"/>
                <w:szCs w:val="28"/>
                <w:lang w:eastAsia="ru-RU"/>
              </w:rPr>
              <w:t>63E-06</w:t>
            </w:r>
            <w:r>
              <w:rPr>
                <w:sz w:val="28"/>
                <w:szCs w:val="28"/>
                <w:lang w:eastAsia="ru-RU"/>
              </w:rPr>
              <w:t xml:space="preserve"> </w:t>
            </w:r>
            <w:r w:rsidRPr="00607F3A">
              <w:rPr>
                <w:sz w:val="28"/>
                <w:szCs w:val="28"/>
                <w:lang w:eastAsia="ru-RU"/>
              </w:rPr>
              <w:t>год</w:t>
            </w:r>
            <w:r w:rsidRPr="00607F3A">
              <w:rPr>
                <w:sz w:val="28"/>
                <w:szCs w:val="28"/>
                <w:vertAlign w:val="superscript"/>
                <w:lang w:eastAsia="ru-RU"/>
              </w:rPr>
              <w:t>-1</w:t>
            </w:r>
          </w:p>
        </w:tc>
      </w:tr>
    </w:tbl>
    <w:p w14:paraId="6FF1A00E" w14:textId="77777777" w:rsidR="00D869A7" w:rsidRPr="00607F3A" w:rsidRDefault="00D869A7">
      <w:pPr>
        <w:rPr>
          <w:sz w:val="28"/>
          <w:szCs w:val="28"/>
        </w:rPr>
      </w:pPr>
    </w:p>
    <w:tbl>
      <w:tblPr>
        <w:tblW w:w="5000" w:type="pct"/>
        <w:tblLook w:val="04A0" w:firstRow="1" w:lastRow="0" w:firstColumn="1" w:lastColumn="0" w:noHBand="0" w:noVBand="1"/>
      </w:tblPr>
      <w:tblGrid>
        <w:gridCol w:w="3937"/>
        <w:gridCol w:w="3493"/>
        <w:gridCol w:w="2707"/>
      </w:tblGrid>
      <w:tr w:rsidR="00EE48D1" w:rsidRPr="00607F3A" w14:paraId="7A9736E8" w14:textId="77777777" w:rsidTr="00344CCE">
        <w:trPr>
          <w:trHeight w:val="20"/>
        </w:trPr>
        <w:tc>
          <w:tcPr>
            <w:tcW w:w="5000" w:type="pct"/>
            <w:gridSpan w:val="3"/>
            <w:shd w:val="clear" w:color="auto" w:fill="auto"/>
            <w:vAlign w:val="bottom"/>
            <w:hideMark/>
          </w:tcPr>
          <w:p w14:paraId="498E7E7C" w14:textId="77777777" w:rsidR="00EE48D1" w:rsidRPr="00607F3A" w:rsidRDefault="00EE48D1" w:rsidP="00EE48D1">
            <w:pPr>
              <w:ind w:firstLine="0"/>
              <w:jc w:val="center"/>
              <w:rPr>
                <w:sz w:val="28"/>
                <w:szCs w:val="28"/>
                <w:lang w:eastAsia="ru-RU"/>
              </w:rPr>
            </w:pPr>
            <w:r w:rsidRPr="00607F3A">
              <w:rPr>
                <w:b/>
                <w:bCs/>
                <w:sz w:val="28"/>
                <w:szCs w:val="28"/>
                <w:lang w:eastAsia="ru-RU"/>
              </w:rPr>
              <w:t xml:space="preserve">Зонирование территории по степени опасности ЧС </w:t>
            </w:r>
            <w:r w:rsidRPr="00607F3A">
              <w:rPr>
                <w:sz w:val="28"/>
                <w:szCs w:val="28"/>
                <w:lang w:eastAsia="ru-RU"/>
              </w:rPr>
              <w:br/>
            </w:r>
            <w:r w:rsidRPr="00607F3A">
              <w:rPr>
                <w:i/>
                <w:iCs/>
                <w:sz w:val="28"/>
                <w:szCs w:val="28"/>
                <w:lang w:eastAsia="ru-RU"/>
              </w:rPr>
              <w:t>(ГОСТ Р 22.2.01-2015 и ГОСТ Р 22.2.10-2016 )</w:t>
            </w:r>
          </w:p>
        </w:tc>
      </w:tr>
      <w:tr w:rsidR="00EE48D1" w:rsidRPr="00607F3A" w14:paraId="032AF1E1" w14:textId="77777777" w:rsidTr="00344CCE">
        <w:trPr>
          <w:trHeight w:val="20"/>
        </w:trPr>
        <w:tc>
          <w:tcPr>
            <w:tcW w:w="1942" w:type="pct"/>
            <w:shd w:val="clear" w:color="auto" w:fill="auto"/>
            <w:noWrap/>
            <w:vAlign w:val="bottom"/>
            <w:hideMark/>
          </w:tcPr>
          <w:p w14:paraId="162256A6" w14:textId="77777777" w:rsidR="00EE48D1" w:rsidRPr="00607F3A" w:rsidRDefault="00EE48D1" w:rsidP="00EE48D1">
            <w:pPr>
              <w:ind w:firstLine="0"/>
              <w:jc w:val="center"/>
              <w:rPr>
                <w:sz w:val="28"/>
                <w:szCs w:val="28"/>
                <w:lang w:eastAsia="ru-RU"/>
              </w:rPr>
            </w:pPr>
            <w:r w:rsidRPr="00607F3A">
              <w:rPr>
                <w:sz w:val="28"/>
                <w:szCs w:val="28"/>
                <w:lang w:eastAsia="ru-RU"/>
              </w:rPr>
              <w:t>Категория зоны риска</w:t>
            </w:r>
          </w:p>
        </w:tc>
        <w:tc>
          <w:tcPr>
            <w:tcW w:w="1723" w:type="pct"/>
            <w:shd w:val="clear" w:color="auto" w:fill="auto"/>
            <w:noWrap/>
            <w:vAlign w:val="bottom"/>
            <w:hideMark/>
          </w:tcPr>
          <w:p w14:paraId="3E62D53A" w14:textId="77777777" w:rsidR="00EE48D1" w:rsidRPr="00607F3A" w:rsidRDefault="00EE48D1" w:rsidP="00EE48D1">
            <w:pPr>
              <w:ind w:firstLine="0"/>
              <w:jc w:val="left"/>
              <w:rPr>
                <w:sz w:val="28"/>
                <w:szCs w:val="28"/>
                <w:lang w:eastAsia="ru-RU"/>
              </w:rPr>
            </w:pPr>
            <w:r w:rsidRPr="00607F3A">
              <w:rPr>
                <w:sz w:val="28"/>
                <w:szCs w:val="28"/>
                <w:lang w:eastAsia="ru-RU"/>
              </w:rPr>
              <w:t>Риск гибели человека</w:t>
            </w:r>
          </w:p>
        </w:tc>
        <w:tc>
          <w:tcPr>
            <w:tcW w:w="1335" w:type="pct"/>
            <w:shd w:val="clear" w:color="auto" w:fill="auto"/>
            <w:noWrap/>
            <w:vAlign w:val="bottom"/>
            <w:hideMark/>
          </w:tcPr>
          <w:p w14:paraId="709AF160" w14:textId="77777777" w:rsidR="00EE48D1" w:rsidRPr="00607F3A" w:rsidRDefault="00EE48D1" w:rsidP="00607F3A">
            <w:pPr>
              <w:ind w:firstLine="0"/>
              <w:jc w:val="center"/>
              <w:rPr>
                <w:sz w:val="28"/>
                <w:szCs w:val="28"/>
                <w:lang w:eastAsia="ru-RU"/>
              </w:rPr>
            </w:pPr>
            <w:r w:rsidRPr="00607F3A">
              <w:rPr>
                <w:sz w:val="28"/>
                <w:szCs w:val="28"/>
                <w:lang w:eastAsia="ru-RU"/>
              </w:rPr>
              <w:t>Глубина, м</w:t>
            </w:r>
          </w:p>
        </w:tc>
      </w:tr>
      <w:tr w:rsidR="00EE48D1" w:rsidRPr="00607F3A" w14:paraId="0F4D5463" w14:textId="77777777" w:rsidTr="00344CCE">
        <w:trPr>
          <w:trHeight w:val="20"/>
        </w:trPr>
        <w:tc>
          <w:tcPr>
            <w:tcW w:w="1942" w:type="pct"/>
            <w:shd w:val="clear" w:color="auto" w:fill="auto"/>
            <w:noWrap/>
            <w:vAlign w:val="bottom"/>
            <w:hideMark/>
          </w:tcPr>
          <w:p w14:paraId="218DFDE9" w14:textId="77777777" w:rsidR="00EE48D1" w:rsidRPr="00607F3A" w:rsidRDefault="00EE48D1" w:rsidP="00EE48D1">
            <w:pPr>
              <w:ind w:firstLine="0"/>
              <w:jc w:val="left"/>
              <w:rPr>
                <w:sz w:val="28"/>
                <w:szCs w:val="28"/>
                <w:lang w:eastAsia="ru-RU"/>
              </w:rPr>
            </w:pPr>
            <w:r w:rsidRPr="00607F3A">
              <w:rPr>
                <w:sz w:val="28"/>
                <w:szCs w:val="28"/>
                <w:lang w:eastAsia="ru-RU"/>
              </w:rPr>
              <w:t>Зона приемлемого риска</w:t>
            </w:r>
          </w:p>
        </w:tc>
        <w:tc>
          <w:tcPr>
            <w:tcW w:w="1723" w:type="pct"/>
            <w:shd w:val="clear" w:color="auto" w:fill="auto"/>
            <w:noWrap/>
            <w:vAlign w:val="bottom"/>
            <w:hideMark/>
          </w:tcPr>
          <w:p w14:paraId="5F529DD3" w14:textId="73824212" w:rsidR="00EE48D1" w:rsidRPr="00607F3A" w:rsidRDefault="00607F3A" w:rsidP="00EE48D1">
            <w:pPr>
              <w:ind w:firstLine="0"/>
              <w:jc w:val="center"/>
              <w:rPr>
                <w:sz w:val="28"/>
                <w:szCs w:val="28"/>
                <w:lang w:eastAsia="ru-RU"/>
              </w:rPr>
            </w:pPr>
            <w:r>
              <w:rPr>
                <w:sz w:val="28"/>
                <w:szCs w:val="28"/>
                <w:lang w:eastAsia="ru-RU"/>
              </w:rPr>
              <w:t>4.</w:t>
            </w:r>
            <w:r w:rsidR="00EE48D1" w:rsidRPr="00607F3A">
              <w:rPr>
                <w:sz w:val="28"/>
                <w:szCs w:val="28"/>
                <w:lang w:eastAsia="ru-RU"/>
              </w:rPr>
              <w:t>63E-06</w:t>
            </w:r>
          </w:p>
        </w:tc>
        <w:tc>
          <w:tcPr>
            <w:tcW w:w="1335" w:type="pct"/>
            <w:shd w:val="clear" w:color="auto" w:fill="auto"/>
            <w:vAlign w:val="bottom"/>
            <w:hideMark/>
          </w:tcPr>
          <w:p w14:paraId="7F7D91BF" w14:textId="77777777" w:rsidR="00EE48D1" w:rsidRPr="00607F3A" w:rsidRDefault="00EE48D1" w:rsidP="00EE48D1">
            <w:pPr>
              <w:ind w:firstLine="0"/>
              <w:jc w:val="center"/>
              <w:rPr>
                <w:sz w:val="28"/>
                <w:szCs w:val="28"/>
                <w:lang w:eastAsia="ru-RU"/>
              </w:rPr>
            </w:pPr>
            <w:r w:rsidRPr="00607F3A">
              <w:rPr>
                <w:sz w:val="28"/>
                <w:szCs w:val="28"/>
                <w:lang w:eastAsia="ru-RU"/>
              </w:rPr>
              <w:t>граница объекта</w:t>
            </w:r>
          </w:p>
        </w:tc>
      </w:tr>
      <w:tr w:rsidR="00EE48D1" w:rsidRPr="00607F3A" w14:paraId="7344658D" w14:textId="77777777" w:rsidTr="00344CCE">
        <w:trPr>
          <w:trHeight w:val="20"/>
        </w:trPr>
        <w:tc>
          <w:tcPr>
            <w:tcW w:w="1942" w:type="pct"/>
            <w:shd w:val="clear" w:color="auto" w:fill="auto"/>
            <w:noWrap/>
            <w:vAlign w:val="bottom"/>
            <w:hideMark/>
          </w:tcPr>
          <w:p w14:paraId="24AB0128" w14:textId="77777777" w:rsidR="00EE48D1" w:rsidRPr="00607F3A" w:rsidRDefault="00EE48D1" w:rsidP="00EE48D1">
            <w:pPr>
              <w:ind w:firstLine="0"/>
              <w:jc w:val="left"/>
              <w:rPr>
                <w:sz w:val="28"/>
                <w:szCs w:val="28"/>
                <w:lang w:eastAsia="ru-RU"/>
              </w:rPr>
            </w:pPr>
            <w:r w:rsidRPr="00607F3A">
              <w:rPr>
                <w:sz w:val="28"/>
                <w:szCs w:val="28"/>
                <w:lang w:eastAsia="ru-RU"/>
              </w:rPr>
              <w:t>Зона приемлемого риска</w:t>
            </w:r>
          </w:p>
        </w:tc>
        <w:tc>
          <w:tcPr>
            <w:tcW w:w="1723" w:type="pct"/>
            <w:shd w:val="clear" w:color="auto" w:fill="auto"/>
            <w:noWrap/>
            <w:vAlign w:val="bottom"/>
            <w:hideMark/>
          </w:tcPr>
          <w:p w14:paraId="4F580EEE" w14:textId="5EC6A7C9" w:rsidR="00EE48D1" w:rsidRPr="00607F3A" w:rsidRDefault="00607F3A" w:rsidP="00EE48D1">
            <w:pPr>
              <w:ind w:firstLine="0"/>
              <w:jc w:val="center"/>
              <w:rPr>
                <w:sz w:val="28"/>
                <w:szCs w:val="28"/>
                <w:lang w:eastAsia="ru-RU"/>
              </w:rPr>
            </w:pPr>
            <w:r>
              <w:rPr>
                <w:sz w:val="28"/>
                <w:szCs w:val="28"/>
                <w:lang w:eastAsia="ru-RU"/>
              </w:rPr>
              <w:t>3.</w:t>
            </w:r>
            <w:r w:rsidR="00EE48D1" w:rsidRPr="00607F3A">
              <w:rPr>
                <w:sz w:val="28"/>
                <w:szCs w:val="28"/>
                <w:lang w:eastAsia="ru-RU"/>
              </w:rPr>
              <w:t>71E-07</w:t>
            </w:r>
          </w:p>
        </w:tc>
        <w:tc>
          <w:tcPr>
            <w:tcW w:w="1335" w:type="pct"/>
            <w:shd w:val="clear" w:color="auto" w:fill="auto"/>
            <w:noWrap/>
            <w:vAlign w:val="bottom"/>
            <w:hideMark/>
          </w:tcPr>
          <w:p w14:paraId="0041B188" w14:textId="583F86F5" w:rsidR="00EE48D1" w:rsidRPr="00607F3A" w:rsidRDefault="00607F3A" w:rsidP="00EE48D1">
            <w:pPr>
              <w:ind w:firstLine="0"/>
              <w:jc w:val="center"/>
              <w:rPr>
                <w:sz w:val="28"/>
                <w:szCs w:val="28"/>
                <w:lang w:eastAsia="ru-RU"/>
              </w:rPr>
            </w:pPr>
            <w:r>
              <w:rPr>
                <w:sz w:val="28"/>
                <w:szCs w:val="28"/>
                <w:lang w:eastAsia="ru-RU"/>
              </w:rPr>
              <w:t>22.</w:t>
            </w:r>
            <w:r w:rsidR="00EE48D1" w:rsidRPr="00607F3A">
              <w:rPr>
                <w:sz w:val="28"/>
                <w:szCs w:val="28"/>
                <w:lang w:eastAsia="ru-RU"/>
              </w:rPr>
              <w:t>2</w:t>
            </w:r>
          </w:p>
        </w:tc>
      </w:tr>
    </w:tbl>
    <w:p w14:paraId="239628A8" w14:textId="77777777" w:rsidR="00D869A7" w:rsidRPr="00607F3A" w:rsidRDefault="00D869A7">
      <w:pPr>
        <w:rPr>
          <w:sz w:val="28"/>
          <w:szCs w:val="28"/>
        </w:rPr>
      </w:pPr>
    </w:p>
    <w:tbl>
      <w:tblPr>
        <w:tblW w:w="5000" w:type="pct"/>
        <w:tblLook w:val="04A0" w:firstRow="1" w:lastRow="0" w:firstColumn="1" w:lastColumn="0" w:noHBand="0" w:noVBand="1"/>
      </w:tblPr>
      <w:tblGrid>
        <w:gridCol w:w="10137"/>
      </w:tblGrid>
      <w:tr w:rsidR="00EE48D1" w:rsidRPr="00607F3A" w14:paraId="7DB03CF8" w14:textId="77777777" w:rsidTr="00344CCE">
        <w:trPr>
          <w:trHeight w:val="20"/>
        </w:trPr>
        <w:tc>
          <w:tcPr>
            <w:tcW w:w="5000" w:type="pct"/>
            <w:tcBorders>
              <w:top w:val="nil"/>
              <w:left w:val="nil"/>
              <w:right w:val="nil"/>
            </w:tcBorders>
            <w:shd w:val="clear" w:color="auto" w:fill="auto"/>
            <w:noWrap/>
            <w:vAlign w:val="bottom"/>
            <w:hideMark/>
          </w:tcPr>
          <w:p w14:paraId="0D43D0DC" w14:textId="5639414D" w:rsidR="00EE48D1" w:rsidRPr="00607F3A" w:rsidRDefault="00EE48D1" w:rsidP="00EE48D1">
            <w:pPr>
              <w:ind w:firstLine="0"/>
              <w:jc w:val="left"/>
              <w:rPr>
                <w:b/>
                <w:bCs/>
                <w:i/>
                <w:iCs/>
                <w:sz w:val="28"/>
                <w:szCs w:val="28"/>
                <w:lang w:eastAsia="ru-RU"/>
              </w:rPr>
            </w:pPr>
            <w:r w:rsidRPr="00607F3A">
              <w:rPr>
                <w:b/>
                <w:bCs/>
                <w:i/>
                <w:iCs/>
                <w:sz w:val="28"/>
                <w:szCs w:val="28"/>
                <w:lang w:eastAsia="ru-RU"/>
              </w:rPr>
              <w:t>Характер ЧС (Постановление Прави</w:t>
            </w:r>
            <w:r w:rsidR="00607F3A">
              <w:rPr>
                <w:b/>
                <w:bCs/>
                <w:i/>
                <w:iCs/>
                <w:sz w:val="28"/>
                <w:szCs w:val="28"/>
                <w:lang w:eastAsia="ru-RU"/>
              </w:rPr>
              <w:t>тельства РФ от 21 мая 2007 г. №</w:t>
            </w:r>
            <w:r w:rsidRPr="00607F3A">
              <w:rPr>
                <w:b/>
                <w:bCs/>
                <w:i/>
                <w:iCs/>
                <w:sz w:val="28"/>
                <w:szCs w:val="28"/>
                <w:lang w:eastAsia="ru-RU"/>
              </w:rPr>
              <w:t>304)</w:t>
            </w:r>
          </w:p>
        </w:tc>
      </w:tr>
      <w:tr w:rsidR="00EE48D1" w:rsidRPr="00607F3A" w14:paraId="7BEE2DBC" w14:textId="77777777" w:rsidTr="00344CCE">
        <w:trPr>
          <w:trHeight w:val="20"/>
        </w:trPr>
        <w:tc>
          <w:tcPr>
            <w:tcW w:w="5000" w:type="pct"/>
            <w:tcBorders>
              <w:top w:val="nil"/>
              <w:left w:val="nil"/>
              <w:bottom w:val="nil"/>
            </w:tcBorders>
            <w:shd w:val="clear" w:color="auto" w:fill="auto"/>
            <w:noWrap/>
            <w:vAlign w:val="bottom"/>
            <w:hideMark/>
          </w:tcPr>
          <w:p w14:paraId="6D1FE702" w14:textId="6D8B0D9F" w:rsidR="00EE48D1" w:rsidRPr="00607F3A" w:rsidRDefault="00EE48D1" w:rsidP="00EE48D1">
            <w:pPr>
              <w:ind w:firstLine="0"/>
              <w:jc w:val="left"/>
              <w:rPr>
                <w:sz w:val="28"/>
                <w:szCs w:val="28"/>
                <w:lang w:eastAsia="ru-RU"/>
              </w:rPr>
            </w:pPr>
            <w:r w:rsidRPr="00607F3A">
              <w:rPr>
                <w:sz w:val="28"/>
                <w:szCs w:val="28"/>
                <w:lang w:eastAsia="ru-RU"/>
              </w:rPr>
              <w:t>Чрезвычайная ситуация муниципального характера</w:t>
            </w:r>
          </w:p>
        </w:tc>
      </w:tr>
    </w:tbl>
    <w:p w14:paraId="7B5D88CB" w14:textId="77777777" w:rsidR="00EE48D1" w:rsidRPr="00607F3A" w:rsidRDefault="00EE48D1" w:rsidP="00EE48D1">
      <w:pPr>
        <w:widowControl w:val="0"/>
        <w:rPr>
          <w:rFonts w:eastAsia="Calibri"/>
          <w:sz w:val="28"/>
          <w:szCs w:val="28"/>
          <w:lang w:eastAsia="ru-RU"/>
        </w:rPr>
      </w:pPr>
    </w:p>
    <w:p w14:paraId="4C6EF182" w14:textId="77777777" w:rsidR="00EE48D1" w:rsidRPr="00647F70" w:rsidRDefault="00EE48D1" w:rsidP="00EE48D1">
      <w:pPr>
        <w:widowControl w:val="0"/>
        <w:rPr>
          <w:b/>
          <w:i/>
          <w:sz w:val="28"/>
          <w:szCs w:val="28"/>
        </w:rPr>
      </w:pPr>
      <w:r w:rsidRPr="00647F70">
        <w:rPr>
          <w:b/>
          <w:i/>
          <w:sz w:val="28"/>
          <w:szCs w:val="28"/>
        </w:rPr>
        <w:t>Объект исследования: АГЗС – авария с участием СУГ.</w:t>
      </w:r>
    </w:p>
    <w:p w14:paraId="5733E9C8" w14:textId="77777777" w:rsidR="00EE48D1" w:rsidRPr="00647F70" w:rsidRDefault="00EE48D1" w:rsidP="00EE48D1">
      <w:pPr>
        <w:widowControl w:val="0"/>
        <w:rPr>
          <w:sz w:val="28"/>
          <w:szCs w:val="28"/>
        </w:rPr>
      </w:pPr>
    </w:p>
    <w:tbl>
      <w:tblPr>
        <w:tblW w:w="5000" w:type="pct"/>
        <w:tblLook w:val="04A0" w:firstRow="1" w:lastRow="0" w:firstColumn="1" w:lastColumn="0" w:noHBand="0" w:noVBand="1"/>
      </w:tblPr>
      <w:tblGrid>
        <w:gridCol w:w="7165"/>
        <w:gridCol w:w="2972"/>
      </w:tblGrid>
      <w:tr w:rsidR="00EE48D1" w:rsidRPr="00647F70" w14:paraId="797B33F5" w14:textId="77777777" w:rsidTr="00DE1488">
        <w:trPr>
          <w:trHeight w:val="20"/>
        </w:trPr>
        <w:tc>
          <w:tcPr>
            <w:tcW w:w="5000" w:type="pct"/>
            <w:gridSpan w:val="2"/>
            <w:tcBorders>
              <w:top w:val="nil"/>
              <w:left w:val="nil"/>
              <w:bottom w:val="nil"/>
              <w:right w:val="nil"/>
            </w:tcBorders>
            <w:shd w:val="clear" w:color="auto" w:fill="auto"/>
            <w:noWrap/>
            <w:vAlign w:val="bottom"/>
            <w:hideMark/>
          </w:tcPr>
          <w:p w14:paraId="7D9C8A86" w14:textId="77777777" w:rsidR="00EE48D1" w:rsidRPr="00647F70" w:rsidRDefault="00EE48D1" w:rsidP="00EE48D1">
            <w:pPr>
              <w:ind w:firstLine="0"/>
              <w:jc w:val="left"/>
              <w:rPr>
                <w:b/>
                <w:bCs/>
                <w:sz w:val="28"/>
                <w:szCs w:val="28"/>
                <w:u w:val="single"/>
                <w:lang w:eastAsia="ru-RU"/>
              </w:rPr>
            </w:pPr>
            <w:r w:rsidRPr="00647F70">
              <w:rPr>
                <w:b/>
                <w:bCs/>
                <w:sz w:val="28"/>
                <w:szCs w:val="28"/>
                <w:u w:val="single"/>
                <w:lang w:eastAsia="ru-RU"/>
              </w:rPr>
              <w:t>Исходные данные</w:t>
            </w:r>
          </w:p>
        </w:tc>
      </w:tr>
      <w:tr w:rsidR="00EE48D1" w:rsidRPr="00647F70" w14:paraId="4C1E85FA" w14:textId="77777777" w:rsidTr="00DE1488">
        <w:trPr>
          <w:trHeight w:val="20"/>
        </w:trPr>
        <w:tc>
          <w:tcPr>
            <w:tcW w:w="3534" w:type="pct"/>
            <w:tcBorders>
              <w:top w:val="nil"/>
              <w:left w:val="nil"/>
              <w:bottom w:val="nil"/>
              <w:right w:val="nil"/>
            </w:tcBorders>
            <w:shd w:val="clear" w:color="auto" w:fill="auto"/>
            <w:noWrap/>
            <w:vAlign w:val="center"/>
            <w:hideMark/>
          </w:tcPr>
          <w:p w14:paraId="068532D2" w14:textId="6948C7A7" w:rsidR="00EE48D1" w:rsidRPr="00647F70" w:rsidRDefault="00EE48D1" w:rsidP="00EE48D1">
            <w:pPr>
              <w:ind w:firstLine="0"/>
              <w:jc w:val="left"/>
              <w:rPr>
                <w:sz w:val="28"/>
                <w:szCs w:val="28"/>
                <w:lang w:eastAsia="ru-RU"/>
              </w:rPr>
            </w:pPr>
            <w:r w:rsidRPr="00647F70">
              <w:rPr>
                <w:sz w:val="28"/>
                <w:szCs w:val="28"/>
                <w:lang w:eastAsia="ru-RU"/>
              </w:rPr>
              <w:t>Тип вещества:</w:t>
            </w:r>
          </w:p>
        </w:tc>
        <w:tc>
          <w:tcPr>
            <w:tcW w:w="1466" w:type="pct"/>
            <w:tcBorders>
              <w:top w:val="nil"/>
              <w:left w:val="nil"/>
              <w:bottom w:val="nil"/>
              <w:right w:val="nil"/>
            </w:tcBorders>
            <w:shd w:val="clear" w:color="auto" w:fill="auto"/>
            <w:vAlign w:val="center"/>
            <w:hideMark/>
          </w:tcPr>
          <w:p w14:paraId="3EFB5CA9" w14:textId="77777777" w:rsidR="00EE48D1" w:rsidRPr="00936A32" w:rsidRDefault="00EE48D1" w:rsidP="00936A32">
            <w:pPr>
              <w:ind w:firstLine="0"/>
              <w:jc w:val="left"/>
              <w:rPr>
                <w:i/>
                <w:iCs/>
                <w:sz w:val="28"/>
                <w:szCs w:val="28"/>
                <w:u w:val="single"/>
                <w:lang w:eastAsia="ru-RU"/>
              </w:rPr>
            </w:pPr>
            <w:r w:rsidRPr="00936A32">
              <w:rPr>
                <w:i/>
                <w:iCs/>
                <w:sz w:val="28"/>
                <w:szCs w:val="28"/>
                <w:u w:val="single"/>
                <w:lang w:eastAsia="ru-RU"/>
              </w:rPr>
              <w:t>Горючий газ</w:t>
            </w:r>
          </w:p>
        </w:tc>
      </w:tr>
      <w:tr w:rsidR="00EE48D1" w:rsidRPr="00647F70" w14:paraId="075495AA" w14:textId="77777777" w:rsidTr="00DE1488">
        <w:trPr>
          <w:trHeight w:val="20"/>
        </w:trPr>
        <w:tc>
          <w:tcPr>
            <w:tcW w:w="3534" w:type="pct"/>
            <w:tcBorders>
              <w:top w:val="nil"/>
              <w:left w:val="nil"/>
              <w:bottom w:val="nil"/>
              <w:right w:val="nil"/>
            </w:tcBorders>
            <w:shd w:val="clear" w:color="auto" w:fill="auto"/>
            <w:noWrap/>
            <w:vAlign w:val="center"/>
            <w:hideMark/>
          </w:tcPr>
          <w:p w14:paraId="4A06A5B5" w14:textId="69A27DDF" w:rsidR="00EE48D1" w:rsidRPr="00647F70" w:rsidRDefault="00EE48D1" w:rsidP="00EE48D1">
            <w:pPr>
              <w:ind w:firstLine="0"/>
              <w:jc w:val="left"/>
              <w:rPr>
                <w:sz w:val="28"/>
                <w:szCs w:val="28"/>
                <w:lang w:eastAsia="ru-RU"/>
              </w:rPr>
            </w:pPr>
            <w:r w:rsidRPr="00647F70">
              <w:rPr>
                <w:sz w:val="28"/>
                <w:szCs w:val="28"/>
                <w:lang w:eastAsia="ru-RU"/>
              </w:rPr>
              <w:t>Наименование вещества:</w:t>
            </w:r>
          </w:p>
        </w:tc>
        <w:tc>
          <w:tcPr>
            <w:tcW w:w="1466" w:type="pct"/>
            <w:tcBorders>
              <w:top w:val="nil"/>
              <w:left w:val="nil"/>
              <w:bottom w:val="nil"/>
              <w:right w:val="nil"/>
            </w:tcBorders>
            <w:shd w:val="clear" w:color="auto" w:fill="auto"/>
            <w:noWrap/>
            <w:vAlign w:val="center"/>
            <w:hideMark/>
          </w:tcPr>
          <w:p w14:paraId="7C0FDB14" w14:textId="77777777" w:rsidR="00EE48D1" w:rsidRPr="00936A32" w:rsidRDefault="00EE48D1" w:rsidP="00936A32">
            <w:pPr>
              <w:ind w:firstLine="0"/>
              <w:jc w:val="left"/>
              <w:rPr>
                <w:i/>
                <w:iCs/>
                <w:sz w:val="28"/>
                <w:szCs w:val="28"/>
                <w:u w:val="single"/>
                <w:lang w:eastAsia="ru-RU"/>
              </w:rPr>
            </w:pPr>
            <w:r w:rsidRPr="00936A32">
              <w:rPr>
                <w:i/>
                <w:iCs/>
                <w:sz w:val="28"/>
                <w:szCs w:val="28"/>
                <w:u w:val="single"/>
                <w:lang w:eastAsia="ru-RU"/>
              </w:rPr>
              <w:t>СУГ (Пропан)</w:t>
            </w:r>
          </w:p>
        </w:tc>
      </w:tr>
      <w:tr w:rsidR="00936A32" w:rsidRPr="00647F70" w14:paraId="6C4BFA4B" w14:textId="77777777" w:rsidTr="00DE1488">
        <w:trPr>
          <w:trHeight w:val="20"/>
        </w:trPr>
        <w:tc>
          <w:tcPr>
            <w:tcW w:w="3534" w:type="pct"/>
            <w:tcBorders>
              <w:top w:val="nil"/>
              <w:left w:val="nil"/>
              <w:bottom w:val="nil"/>
              <w:right w:val="nil"/>
            </w:tcBorders>
            <w:shd w:val="clear" w:color="auto" w:fill="auto"/>
            <w:noWrap/>
            <w:vAlign w:val="center"/>
            <w:hideMark/>
          </w:tcPr>
          <w:p w14:paraId="52FE56ED" w14:textId="4A2C1F9A" w:rsidR="00936A32" w:rsidRPr="00647F70" w:rsidRDefault="00936A32" w:rsidP="00EE48D1">
            <w:pPr>
              <w:ind w:firstLine="0"/>
              <w:jc w:val="left"/>
              <w:rPr>
                <w:sz w:val="28"/>
                <w:szCs w:val="28"/>
                <w:lang w:eastAsia="ru-RU"/>
              </w:rPr>
            </w:pPr>
            <w:r w:rsidRPr="00647F70">
              <w:rPr>
                <w:sz w:val="28"/>
                <w:szCs w:val="28"/>
                <w:lang w:eastAsia="ru-RU"/>
              </w:rPr>
              <w:t>Форма хранения:</w:t>
            </w:r>
          </w:p>
        </w:tc>
        <w:tc>
          <w:tcPr>
            <w:tcW w:w="1466" w:type="pct"/>
            <w:tcBorders>
              <w:top w:val="nil"/>
              <w:left w:val="nil"/>
              <w:bottom w:val="nil"/>
              <w:right w:val="nil"/>
            </w:tcBorders>
            <w:shd w:val="clear" w:color="auto" w:fill="auto"/>
            <w:noWrap/>
            <w:vAlign w:val="center"/>
            <w:hideMark/>
          </w:tcPr>
          <w:p w14:paraId="41EE414D" w14:textId="77C9FE92" w:rsidR="00936A32" w:rsidRPr="00936A32" w:rsidRDefault="00936A32" w:rsidP="00936A32">
            <w:pPr>
              <w:ind w:firstLine="0"/>
              <w:jc w:val="left"/>
              <w:rPr>
                <w:i/>
                <w:sz w:val="28"/>
                <w:szCs w:val="28"/>
                <w:u w:val="single"/>
                <w:lang w:eastAsia="ru-RU"/>
              </w:rPr>
            </w:pPr>
            <w:r w:rsidRPr="00936A32">
              <w:rPr>
                <w:i/>
                <w:iCs/>
                <w:sz w:val="28"/>
                <w:szCs w:val="28"/>
                <w:u w:val="single"/>
                <w:lang w:eastAsia="ru-RU"/>
              </w:rPr>
              <w:t>Наземная емкость</w:t>
            </w:r>
          </w:p>
        </w:tc>
      </w:tr>
      <w:tr w:rsidR="00936A32" w:rsidRPr="00647F70" w14:paraId="311C7971" w14:textId="77777777" w:rsidTr="00DE1488">
        <w:trPr>
          <w:trHeight w:val="20"/>
        </w:trPr>
        <w:tc>
          <w:tcPr>
            <w:tcW w:w="3534" w:type="pct"/>
            <w:tcBorders>
              <w:top w:val="nil"/>
              <w:left w:val="nil"/>
              <w:bottom w:val="nil"/>
              <w:right w:val="nil"/>
            </w:tcBorders>
            <w:shd w:val="clear" w:color="auto" w:fill="auto"/>
            <w:noWrap/>
            <w:vAlign w:val="center"/>
            <w:hideMark/>
          </w:tcPr>
          <w:p w14:paraId="39CDFF7D" w14:textId="2A85C577" w:rsidR="00936A32" w:rsidRPr="00647F70" w:rsidRDefault="00936A32" w:rsidP="00EE48D1">
            <w:pPr>
              <w:ind w:firstLine="0"/>
              <w:jc w:val="left"/>
              <w:rPr>
                <w:sz w:val="28"/>
                <w:szCs w:val="28"/>
                <w:lang w:eastAsia="ru-RU"/>
              </w:rPr>
            </w:pPr>
            <w:r w:rsidRPr="00647F70">
              <w:rPr>
                <w:sz w:val="28"/>
                <w:szCs w:val="28"/>
                <w:lang w:eastAsia="ru-RU"/>
              </w:rPr>
              <w:t>Объем емкости хранения</w:t>
            </w:r>
          </w:p>
        </w:tc>
        <w:tc>
          <w:tcPr>
            <w:tcW w:w="1466" w:type="pct"/>
            <w:tcBorders>
              <w:top w:val="nil"/>
              <w:left w:val="nil"/>
              <w:bottom w:val="nil"/>
              <w:right w:val="nil"/>
            </w:tcBorders>
            <w:shd w:val="clear" w:color="auto" w:fill="auto"/>
            <w:noWrap/>
            <w:vAlign w:val="center"/>
            <w:hideMark/>
          </w:tcPr>
          <w:p w14:paraId="5F433A32" w14:textId="50B561AE" w:rsidR="00936A32" w:rsidRPr="00936A32" w:rsidRDefault="00A6024A" w:rsidP="00936A32">
            <w:pPr>
              <w:ind w:firstLine="0"/>
              <w:jc w:val="left"/>
              <w:rPr>
                <w:i/>
                <w:iCs/>
                <w:sz w:val="28"/>
                <w:szCs w:val="28"/>
                <w:u w:val="single"/>
                <w:lang w:eastAsia="ru-RU"/>
              </w:rPr>
            </w:pPr>
            <w:r>
              <w:rPr>
                <w:i/>
                <w:iCs/>
                <w:sz w:val="28"/>
                <w:szCs w:val="28"/>
                <w:u w:val="single"/>
                <w:lang w:eastAsia="ru-RU"/>
              </w:rPr>
              <w:t>22 </w:t>
            </w:r>
            <w:r>
              <w:rPr>
                <w:i/>
                <w:sz w:val="28"/>
                <w:szCs w:val="28"/>
                <w:u w:val="single"/>
                <w:lang w:eastAsia="ru-RU"/>
              </w:rPr>
              <w:t xml:space="preserve">м. </w:t>
            </w:r>
            <w:r w:rsidR="00936A32" w:rsidRPr="00936A32">
              <w:rPr>
                <w:i/>
                <w:sz w:val="28"/>
                <w:szCs w:val="28"/>
                <w:u w:val="single"/>
                <w:lang w:eastAsia="ru-RU"/>
              </w:rPr>
              <w:t>куб</w:t>
            </w:r>
          </w:p>
        </w:tc>
      </w:tr>
      <w:tr w:rsidR="00936A32" w:rsidRPr="00647F70" w14:paraId="553A8E87" w14:textId="77777777" w:rsidTr="00DE1488">
        <w:trPr>
          <w:trHeight w:val="20"/>
        </w:trPr>
        <w:tc>
          <w:tcPr>
            <w:tcW w:w="3534" w:type="pct"/>
            <w:tcBorders>
              <w:top w:val="nil"/>
              <w:left w:val="nil"/>
              <w:bottom w:val="nil"/>
              <w:right w:val="nil"/>
            </w:tcBorders>
            <w:shd w:val="clear" w:color="auto" w:fill="auto"/>
            <w:vAlign w:val="center"/>
            <w:hideMark/>
          </w:tcPr>
          <w:p w14:paraId="2C6B9F65" w14:textId="24FF2BAC" w:rsidR="00936A32" w:rsidRPr="00647F70" w:rsidRDefault="00936A32" w:rsidP="00EE48D1">
            <w:pPr>
              <w:ind w:firstLine="0"/>
              <w:jc w:val="left"/>
              <w:rPr>
                <w:sz w:val="28"/>
                <w:szCs w:val="28"/>
                <w:lang w:eastAsia="ru-RU"/>
              </w:rPr>
            </w:pPr>
            <w:r w:rsidRPr="00647F70">
              <w:rPr>
                <w:sz w:val="28"/>
                <w:szCs w:val="28"/>
                <w:lang w:eastAsia="ru-RU"/>
              </w:rPr>
              <w:t>Класс вещест</w:t>
            </w:r>
            <w:r>
              <w:rPr>
                <w:sz w:val="28"/>
                <w:szCs w:val="28"/>
                <w:lang w:eastAsia="ru-RU"/>
              </w:rPr>
              <w:t xml:space="preserve">ва по степени чувствительности </w:t>
            </w:r>
            <w:r w:rsidRPr="00647F70">
              <w:rPr>
                <w:sz w:val="28"/>
                <w:szCs w:val="28"/>
                <w:lang w:eastAsia="ru-RU"/>
              </w:rPr>
              <w:t>к возбуждению взрывных процессов:</w:t>
            </w:r>
          </w:p>
        </w:tc>
        <w:tc>
          <w:tcPr>
            <w:tcW w:w="1466" w:type="pct"/>
            <w:tcBorders>
              <w:top w:val="nil"/>
              <w:left w:val="nil"/>
              <w:bottom w:val="nil"/>
              <w:right w:val="nil"/>
            </w:tcBorders>
            <w:shd w:val="clear" w:color="auto" w:fill="auto"/>
            <w:noWrap/>
            <w:vAlign w:val="center"/>
            <w:hideMark/>
          </w:tcPr>
          <w:p w14:paraId="10C79F65" w14:textId="7548976D" w:rsidR="00936A32" w:rsidRPr="00936A32" w:rsidRDefault="00A6024A" w:rsidP="00936A32">
            <w:pPr>
              <w:ind w:firstLine="0"/>
              <w:jc w:val="left"/>
              <w:rPr>
                <w:i/>
                <w:iCs/>
                <w:sz w:val="28"/>
                <w:szCs w:val="28"/>
                <w:u w:val="single"/>
                <w:lang w:eastAsia="ru-RU"/>
              </w:rPr>
            </w:pPr>
            <w:r>
              <w:rPr>
                <w:i/>
                <w:iCs/>
                <w:sz w:val="28"/>
                <w:szCs w:val="28"/>
                <w:u w:val="single"/>
                <w:lang w:eastAsia="ru-RU"/>
              </w:rPr>
              <w:t>2 </w:t>
            </w:r>
            <w:r w:rsidR="00936A32" w:rsidRPr="00936A32">
              <w:rPr>
                <w:i/>
                <w:sz w:val="28"/>
                <w:szCs w:val="28"/>
                <w:u w:val="single"/>
                <w:lang w:eastAsia="ru-RU"/>
              </w:rPr>
              <w:t>класс</w:t>
            </w:r>
          </w:p>
        </w:tc>
      </w:tr>
      <w:tr w:rsidR="00936A32" w:rsidRPr="00647F70" w14:paraId="5E74318E" w14:textId="77777777" w:rsidTr="00DE1488">
        <w:trPr>
          <w:trHeight w:val="20"/>
        </w:trPr>
        <w:tc>
          <w:tcPr>
            <w:tcW w:w="3534" w:type="pct"/>
            <w:tcBorders>
              <w:top w:val="nil"/>
              <w:left w:val="nil"/>
              <w:bottom w:val="nil"/>
              <w:right w:val="nil"/>
            </w:tcBorders>
            <w:shd w:val="clear" w:color="auto" w:fill="auto"/>
            <w:vAlign w:val="center"/>
            <w:hideMark/>
          </w:tcPr>
          <w:p w14:paraId="427AAAA8" w14:textId="51130C0D" w:rsidR="00936A32" w:rsidRPr="00647F70" w:rsidRDefault="00936A32" w:rsidP="00EE48D1">
            <w:pPr>
              <w:ind w:firstLine="0"/>
              <w:jc w:val="left"/>
              <w:rPr>
                <w:sz w:val="28"/>
                <w:szCs w:val="28"/>
                <w:lang w:eastAsia="ru-RU"/>
              </w:rPr>
            </w:pPr>
            <w:r>
              <w:rPr>
                <w:sz w:val="28"/>
                <w:szCs w:val="28"/>
                <w:lang w:eastAsia="ru-RU"/>
              </w:rPr>
              <w:t xml:space="preserve">Характер загроможденности </w:t>
            </w:r>
            <w:r w:rsidRPr="00647F70">
              <w:rPr>
                <w:sz w:val="28"/>
                <w:szCs w:val="28"/>
                <w:lang w:eastAsia="ru-RU"/>
              </w:rPr>
              <w:t xml:space="preserve">окружающего пространства: </w:t>
            </w:r>
          </w:p>
        </w:tc>
        <w:tc>
          <w:tcPr>
            <w:tcW w:w="1466" w:type="pct"/>
            <w:tcBorders>
              <w:top w:val="nil"/>
              <w:left w:val="nil"/>
              <w:bottom w:val="nil"/>
              <w:right w:val="nil"/>
            </w:tcBorders>
            <w:shd w:val="clear" w:color="auto" w:fill="auto"/>
            <w:vAlign w:val="center"/>
            <w:hideMark/>
          </w:tcPr>
          <w:p w14:paraId="361854A6" w14:textId="0D5E7495" w:rsidR="00936A32" w:rsidRPr="00936A32" w:rsidRDefault="00A6024A" w:rsidP="00936A32">
            <w:pPr>
              <w:ind w:firstLine="0"/>
              <w:jc w:val="left"/>
              <w:rPr>
                <w:i/>
                <w:iCs/>
                <w:sz w:val="28"/>
                <w:szCs w:val="28"/>
                <w:u w:val="single"/>
                <w:lang w:eastAsia="ru-RU"/>
              </w:rPr>
            </w:pPr>
            <w:r>
              <w:rPr>
                <w:i/>
                <w:iCs/>
                <w:sz w:val="28"/>
                <w:szCs w:val="28"/>
                <w:u w:val="single"/>
                <w:lang w:eastAsia="ru-RU"/>
              </w:rPr>
              <w:t>IV </w:t>
            </w:r>
            <w:r w:rsidR="00936A32" w:rsidRPr="00936A32">
              <w:rPr>
                <w:i/>
                <w:iCs/>
                <w:sz w:val="28"/>
                <w:szCs w:val="28"/>
                <w:u w:val="single"/>
                <w:lang w:eastAsia="ru-RU"/>
              </w:rPr>
              <w:t>класс</w:t>
            </w:r>
          </w:p>
        </w:tc>
      </w:tr>
      <w:tr w:rsidR="00936A32" w:rsidRPr="00647F70" w14:paraId="77CE97E9" w14:textId="77777777" w:rsidTr="00DE1488">
        <w:trPr>
          <w:trHeight w:val="20"/>
        </w:trPr>
        <w:tc>
          <w:tcPr>
            <w:tcW w:w="3534" w:type="pct"/>
            <w:tcBorders>
              <w:top w:val="nil"/>
              <w:left w:val="nil"/>
              <w:bottom w:val="nil"/>
              <w:right w:val="nil"/>
            </w:tcBorders>
            <w:shd w:val="clear" w:color="auto" w:fill="auto"/>
            <w:vAlign w:val="bottom"/>
            <w:hideMark/>
          </w:tcPr>
          <w:p w14:paraId="2A9DF8D7" w14:textId="3C15A8DD" w:rsidR="00936A32" w:rsidRPr="00647F70" w:rsidRDefault="00936A32" w:rsidP="00EE48D1">
            <w:pPr>
              <w:ind w:firstLine="0"/>
              <w:jc w:val="left"/>
              <w:rPr>
                <w:sz w:val="28"/>
                <w:szCs w:val="28"/>
                <w:lang w:eastAsia="ru-RU"/>
              </w:rPr>
            </w:pPr>
            <w:r w:rsidRPr="00647F70">
              <w:rPr>
                <w:sz w:val="28"/>
                <w:szCs w:val="28"/>
                <w:lang w:eastAsia="ru-RU"/>
              </w:rPr>
              <w:t>Нижний концентрационный предел распространения пламени ГГ</w:t>
            </w:r>
          </w:p>
        </w:tc>
        <w:tc>
          <w:tcPr>
            <w:tcW w:w="1466" w:type="pct"/>
            <w:tcBorders>
              <w:top w:val="nil"/>
              <w:left w:val="nil"/>
              <w:bottom w:val="nil"/>
              <w:right w:val="nil"/>
            </w:tcBorders>
            <w:shd w:val="clear" w:color="auto" w:fill="auto"/>
            <w:noWrap/>
            <w:vAlign w:val="center"/>
            <w:hideMark/>
          </w:tcPr>
          <w:p w14:paraId="4969B842" w14:textId="754004A8" w:rsidR="00936A32" w:rsidRPr="00936A32" w:rsidRDefault="00936A32" w:rsidP="00936A32">
            <w:pPr>
              <w:ind w:firstLine="0"/>
              <w:jc w:val="left"/>
              <w:rPr>
                <w:i/>
                <w:sz w:val="28"/>
                <w:szCs w:val="28"/>
                <w:u w:val="single"/>
                <w:lang w:eastAsia="ru-RU"/>
              </w:rPr>
            </w:pPr>
            <w:r>
              <w:rPr>
                <w:i/>
                <w:sz w:val="28"/>
                <w:szCs w:val="28"/>
                <w:u w:val="single"/>
                <w:lang w:eastAsia="ru-RU"/>
              </w:rPr>
              <w:t>2.</w:t>
            </w:r>
            <w:r w:rsidR="00A6024A">
              <w:rPr>
                <w:i/>
                <w:sz w:val="28"/>
                <w:szCs w:val="28"/>
                <w:u w:val="single"/>
                <w:lang w:eastAsia="ru-RU"/>
              </w:rPr>
              <w:t>3% </w:t>
            </w:r>
            <w:r w:rsidRPr="00936A32">
              <w:rPr>
                <w:i/>
                <w:sz w:val="28"/>
                <w:szCs w:val="28"/>
                <w:u w:val="single"/>
                <w:lang w:eastAsia="ru-RU"/>
              </w:rPr>
              <w:t>объ.</w:t>
            </w:r>
          </w:p>
        </w:tc>
      </w:tr>
      <w:tr w:rsidR="00936A32" w:rsidRPr="00647F70" w14:paraId="5F081770" w14:textId="77777777" w:rsidTr="00DE1488">
        <w:trPr>
          <w:trHeight w:val="20"/>
        </w:trPr>
        <w:tc>
          <w:tcPr>
            <w:tcW w:w="3534" w:type="pct"/>
            <w:tcBorders>
              <w:top w:val="nil"/>
              <w:left w:val="nil"/>
              <w:bottom w:val="nil"/>
              <w:right w:val="nil"/>
            </w:tcBorders>
            <w:shd w:val="clear" w:color="auto" w:fill="auto"/>
            <w:vAlign w:val="bottom"/>
            <w:hideMark/>
          </w:tcPr>
          <w:p w14:paraId="4BA6C0FA" w14:textId="72D9669E" w:rsidR="00936A32" w:rsidRPr="00647F70" w:rsidRDefault="00936A32" w:rsidP="00EE48D1">
            <w:pPr>
              <w:ind w:firstLine="0"/>
              <w:jc w:val="left"/>
              <w:rPr>
                <w:sz w:val="28"/>
                <w:szCs w:val="28"/>
                <w:lang w:eastAsia="ru-RU"/>
              </w:rPr>
            </w:pPr>
            <w:r w:rsidRPr="00647F70">
              <w:rPr>
                <w:sz w:val="28"/>
                <w:szCs w:val="28"/>
                <w:lang w:eastAsia="ru-RU"/>
              </w:rPr>
              <w:t>Удельная теплота сгорания горючего вещества, Мдж/кг;</w:t>
            </w:r>
          </w:p>
        </w:tc>
        <w:tc>
          <w:tcPr>
            <w:tcW w:w="1466" w:type="pct"/>
            <w:tcBorders>
              <w:top w:val="nil"/>
              <w:left w:val="nil"/>
              <w:bottom w:val="nil"/>
              <w:right w:val="nil"/>
            </w:tcBorders>
            <w:shd w:val="clear" w:color="auto" w:fill="auto"/>
            <w:noWrap/>
            <w:vAlign w:val="center"/>
            <w:hideMark/>
          </w:tcPr>
          <w:p w14:paraId="35E2F61A" w14:textId="7918D0E1" w:rsidR="00936A32" w:rsidRPr="00936A32" w:rsidRDefault="00936A32" w:rsidP="00936A32">
            <w:pPr>
              <w:ind w:firstLine="0"/>
              <w:jc w:val="left"/>
              <w:rPr>
                <w:i/>
                <w:sz w:val="28"/>
                <w:szCs w:val="28"/>
                <w:u w:val="single"/>
                <w:lang w:eastAsia="ru-RU"/>
              </w:rPr>
            </w:pPr>
            <w:r>
              <w:rPr>
                <w:i/>
                <w:sz w:val="28"/>
                <w:szCs w:val="28"/>
                <w:u w:val="single"/>
                <w:lang w:eastAsia="ru-RU"/>
              </w:rPr>
              <w:t>46.</w:t>
            </w:r>
            <w:r w:rsidR="00A6024A">
              <w:rPr>
                <w:i/>
                <w:sz w:val="28"/>
                <w:szCs w:val="28"/>
                <w:u w:val="single"/>
                <w:lang w:eastAsia="ru-RU"/>
              </w:rPr>
              <w:t>3 </w:t>
            </w:r>
            <w:r w:rsidRPr="00936A32">
              <w:rPr>
                <w:i/>
                <w:sz w:val="28"/>
                <w:szCs w:val="28"/>
                <w:u w:val="single"/>
                <w:lang w:eastAsia="ru-RU"/>
              </w:rPr>
              <w:t>Мдж/кг</w:t>
            </w:r>
          </w:p>
        </w:tc>
      </w:tr>
      <w:tr w:rsidR="00936A32" w:rsidRPr="00647F70" w14:paraId="1A5AF784" w14:textId="77777777" w:rsidTr="00DE1488">
        <w:trPr>
          <w:trHeight w:val="20"/>
        </w:trPr>
        <w:tc>
          <w:tcPr>
            <w:tcW w:w="3534" w:type="pct"/>
            <w:tcBorders>
              <w:top w:val="nil"/>
              <w:left w:val="nil"/>
              <w:bottom w:val="nil"/>
              <w:right w:val="nil"/>
            </w:tcBorders>
            <w:shd w:val="clear" w:color="auto" w:fill="auto"/>
            <w:noWrap/>
            <w:vAlign w:val="bottom"/>
            <w:hideMark/>
          </w:tcPr>
          <w:p w14:paraId="54781547" w14:textId="50C7D8DA" w:rsidR="00936A32" w:rsidRPr="00647F70" w:rsidRDefault="00936A32" w:rsidP="00EE48D1">
            <w:pPr>
              <w:ind w:firstLine="0"/>
              <w:jc w:val="left"/>
              <w:rPr>
                <w:sz w:val="28"/>
                <w:szCs w:val="28"/>
                <w:lang w:eastAsia="ru-RU"/>
              </w:rPr>
            </w:pPr>
            <w:r w:rsidRPr="00647F70">
              <w:rPr>
                <w:sz w:val="28"/>
                <w:szCs w:val="28"/>
                <w:lang w:eastAsia="ru-RU"/>
              </w:rPr>
              <w:t>Молярная масса</w:t>
            </w:r>
          </w:p>
        </w:tc>
        <w:tc>
          <w:tcPr>
            <w:tcW w:w="1466" w:type="pct"/>
            <w:tcBorders>
              <w:top w:val="nil"/>
              <w:left w:val="nil"/>
              <w:bottom w:val="nil"/>
              <w:right w:val="nil"/>
            </w:tcBorders>
            <w:shd w:val="clear" w:color="auto" w:fill="auto"/>
            <w:noWrap/>
            <w:vAlign w:val="center"/>
            <w:hideMark/>
          </w:tcPr>
          <w:p w14:paraId="16216637" w14:textId="78E74114" w:rsidR="00936A32" w:rsidRPr="00936A32" w:rsidRDefault="00936A32" w:rsidP="00936A32">
            <w:pPr>
              <w:ind w:firstLine="0"/>
              <w:jc w:val="left"/>
              <w:rPr>
                <w:i/>
                <w:sz w:val="28"/>
                <w:szCs w:val="28"/>
                <w:u w:val="single"/>
                <w:lang w:eastAsia="ru-RU"/>
              </w:rPr>
            </w:pPr>
            <w:r>
              <w:rPr>
                <w:i/>
                <w:sz w:val="28"/>
                <w:szCs w:val="28"/>
                <w:u w:val="single"/>
                <w:lang w:eastAsia="ru-RU"/>
              </w:rPr>
              <w:t>44.</w:t>
            </w:r>
            <w:r w:rsidR="00A6024A">
              <w:rPr>
                <w:i/>
                <w:sz w:val="28"/>
                <w:szCs w:val="28"/>
                <w:u w:val="single"/>
                <w:lang w:eastAsia="ru-RU"/>
              </w:rPr>
              <w:t>096 </w:t>
            </w:r>
            <w:r w:rsidRPr="00936A32">
              <w:rPr>
                <w:i/>
                <w:sz w:val="28"/>
                <w:szCs w:val="28"/>
                <w:u w:val="single"/>
                <w:lang w:eastAsia="ru-RU"/>
              </w:rPr>
              <w:t>кг/кмоль</w:t>
            </w:r>
          </w:p>
        </w:tc>
      </w:tr>
      <w:tr w:rsidR="00936A32" w:rsidRPr="00647F70" w14:paraId="23EDC341" w14:textId="77777777" w:rsidTr="00DE1488">
        <w:trPr>
          <w:trHeight w:val="20"/>
        </w:trPr>
        <w:tc>
          <w:tcPr>
            <w:tcW w:w="3534" w:type="pct"/>
            <w:tcBorders>
              <w:top w:val="nil"/>
              <w:left w:val="nil"/>
              <w:bottom w:val="nil"/>
              <w:right w:val="nil"/>
            </w:tcBorders>
            <w:shd w:val="clear" w:color="auto" w:fill="auto"/>
            <w:vAlign w:val="bottom"/>
            <w:hideMark/>
          </w:tcPr>
          <w:p w14:paraId="2ED64AE3" w14:textId="65996747" w:rsidR="00936A32" w:rsidRPr="00647F70" w:rsidRDefault="00936A32" w:rsidP="00EE48D1">
            <w:pPr>
              <w:ind w:firstLine="0"/>
              <w:jc w:val="left"/>
              <w:rPr>
                <w:sz w:val="28"/>
                <w:szCs w:val="28"/>
                <w:lang w:eastAsia="ru-RU"/>
              </w:rPr>
            </w:pPr>
            <w:r w:rsidRPr="00647F70">
              <w:rPr>
                <w:sz w:val="28"/>
                <w:szCs w:val="28"/>
                <w:lang w:eastAsia="ru-RU"/>
              </w:rPr>
              <w:t>Температура окружающей среды более</w:t>
            </w:r>
          </w:p>
        </w:tc>
        <w:tc>
          <w:tcPr>
            <w:tcW w:w="1466" w:type="pct"/>
            <w:tcBorders>
              <w:top w:val="nil"/>
              <w:left w:val="nil"/>
              <w:bottom w:val="nil"/>
              <w:right w:val="nil"/>
            </w:tcBorders>
            <w:shd w:val="clear" w:color="auto" w:fill="auto"/>
            <w:noWrap/>
            <w:vAlign w:val="center"/>
            <w:hideMark/>
          </w:tcPr>
          <w:p w14:paraId="1D5D6B65" w14:textId="784EAE37" w:rsidR="00936A32" w:rsidRPr="00936A32" w:rsidRDefault="00A6024A" w:rsidP="00936A32">
            <w:pPr>
              <w:ind w:firstLine="0"/>
              <w:jc w:val="left"/>
              <w:rPr>
                <w:i/>
                <w:iCs/>
                <w:sz w:val="28"/>
                <w:szCs w:val="28"/>
                <w:u w:val="single"/>
                <w:lang w:eastAsia="ru-RU"/>
              </w:rPr>
            </w:pPr>
            <w:r>
              <w:rPr>
                <w:i/>
                <w:iCs/>
                <w:sz w:val="28"/>
                <w:szCs w:val="28"/>
                <w:u w:val="single"/>
                <w:lang w:eastAsia="ru-RU"/>
              </w:rPr>
              <w:t>10</w:t>
            </w:r>
            <w:r w:rsidR="00936A32" w:rsidRPr="00936A32">
              <w:rPr>
                <w:i/>
                <w:sz w:val="28"/>
                <w:szCs w:val="28"/>
                <w:u w:val="single"/>
                <w:vertAlign w:val="superscript"/>
                <w:lang w:eastAsia="ru-RU"/>
              </w:rPr>
              <w:t>о</w:t>
            </w:r>
            <w:r w:rsidR="00936A32" w:rsidRPr="00936A32">
              <w:rPr>
                <w:i/>
                <w:sz w:val="28"/>
                <w:szCs w:val="28"/>
                <w:u w:val="single"/>
                <w:lang w:eastAsia="ru-RU"/>
              </w:rPr>
              <w:t>С</w:t>
            </w:r>
          </w:p>
        </w:tc>
      </w:tr>
      <w:tr w:rsidR="00936A32" w:rsidRPr="00647F70" w14:paraId="3A4A8D0C" w14:textId="77777777" w:rsidTr="00DE1488">
        <w:trPr>
          <w:trHeight w:val="20"/>
        </w:trPr>
        <w:tc>
          <w:tcPr>
            <w:tcW w:w="3534" w:type="pct"/>
            <w:tcBorders>
              <w:top w:val="nil"/>
              <w:left w:val="nil"/>
              <w:bottom w:val="nil"/>
              <w:right w:val="nil"/>
            </w:tcBorders>
            <w:shd w:val="clear" w:color="auto" w:fill="auto"/>
            <w:vAlign w:val="bottom"/>
            <w:hideMark/>
          </w:tcPr>
          <w:p w14:paraId="73686BFA" w14:textId="2398EFC1" w:rsidR="00936A32" w:rsidRPr="00647F70" w:rsidRDefault="00936A32" w:rsidP="00EE48D1">
            <w:pPr>
              <w:ind w:firstLine="0"/>
              <w:jc w:val="left"/>
              <w:rPr>
                <w:sz w:val="28"/>
                <w:szCs w:val="28"/>
                <w:lang w:eastAsia="ru-RU"/>
              </w:rPr>
            </w:pPr>
            <w:r w:rsidRPr="00647F70">
              <w:rPr>
                <w:sz w:val="28"/>
                <w:szCs w:val="28"/>
                <w:lang w:eastAsia="ru-RU"/>
              </w:rPr>
              <w:t>Скорость ветра менее</w:t>
            </w:r>
          </w:p>
        </w:tc>
        <w:tc>
          <w:tcPr>
            <w:tcW w:w="1466" w:type="pct"/>
            <w:tcBorders>
              <w:top w:val="nil"/>
              <w:left w:val="nil"/>
              <w:bottom w:val="nil"/>
              <w:right w:val="nil"/>
            </w:tcBorders>
            <w:shd w:val="clear" w:color="auto" w:fill="auto"/>
            <w:noWrap/>
            <w:vAlign w:val="center"/>
            <w:hideMark/>
          </w:tcPr>
          <w:p w14:paraId="01D743A4" w14:textId="4054FEAE" w:rsidR="00936A32" w:rsidRPr="00936A32" w:rsidRDefault="00A6024A" w:rsidP="00936A32">
            <w:pPr>
              <w:ind w:firstLine="0"/>
              <w:jc w:val="left"/>
              <w:rPr>
                <w:i/>
                <w:iCs/>
                <w:sz w:val="28"/>
                <w:szCs w:val="28"/>
                <w:u w:val="single"/>
                <w:lang w:eastAsia="ru-RU"/>
              </w:rPr>
            </w:pPr>
            <w:r>
              <w:rPr>
                <w:i/>
                <w:iCs/>
                <w:sz w:val="28"/>
                <w:szCs w:val="28"/>
                <w:u w:val="single"/>
                <w:lang w:eastAsia="ru-RU"/>
              </w:rPr>
              <w:t>2 </w:t>
            </w:r>
            <w:r w:rsidR="00936A32" w:rsidRPr="00936A32">
              <w:rPr>
                <w:i/>
                <w:sz w:val="28"/>
                <w:szCs w:val="28"/>
                <w:u w:val="single"/>
                <w:lang w:eastAsia="ru-RU"/>
              </w:rPr>
              <w:t>м/с</w:t>
            </w:r>
          </w:p>
        </w:tc>
      </w:tr>
      <w:tr w:rsidR="00936A32" w:rsidRPr="00647F70" w14:paraId="3368FDCD" w14:textId="77777777" w:rsidTr="00DE1488">
        <w:trPr>
          <w:trHeight w:val="20"/>
        </w:trPr>
        <w:tc>
          <w:tcPr>
            <w:tcW w:w="3534" w:type="pct"/>
            <w:tcBorders>
              <w:top w:val="nil"/>
              <w:left w:val="nil"/>
              <w:bottom w:val="nil"/>
              <w:right w:val="nil"/>
            </w:tcBorders>
            <w:shd w:val="clear" w:color="auto" w:fill="auto"/>
            <w:noWrap/>
            <w:vAlign w:val="bottom"/>
            <w:hideMark/>
          </w:tcPr>
          <w:p w14:paraId="5911CE1E" w14:textId="0A9AFBC1" w:rsidR="00936A32" w:rsidRPr="00647F70" w:rsidRDefault="00936A32" w:rsidP="00EE48D1">
            <w:pPr>
              <w:ind w:firstLine="0"/>
              <w:jc w:val="left"/>
              <w:rPr>
                <w:sz w:val="28"/>
                <w:szCs w:val="28"/>
                <w:lang w:eastAsia="ru-RU"/>
              </w:rPr>
            </w:pPr>
            <w:r w:rsidRPr="00647F70">
              <w:rPr>
                <w:sz w:val="28"/>
                <w:szCs w:val="28"/>
                <w:lang w:eastAsia="ru-RU"/>
              </w:rPr>
              <w:t>Емкость разрушается полностью</w:t>
            </w:r>
          </w:p>
        </w:tc>
        <w:tc>
          <w:tcPr>
            <w:tcW w:w="1466" w:type="pct"/>
            <w:tcBorders>
              <w:top w:val="nil"/>
              <w:left w:val="nil"/>
              <w:bottom w:val="nil"/>
              <w:right w:val="nil"/>
            </w:tcBorders>
            <w:shd w:val="clear" w:color="auto" w:fill="auto"/>
            <w:noWrap/>
            <w:vAlign w:val="center"/>
            <w:hideMark/>
          </w:tcPr>
          <w:p w14:paraId="496E9C24" w14:textId="77777777" w:rsidR="00936A32" w:rsidRPr="00936A32" w:rsidRDefault="00936A32" w:rsidP="00936A32">
            <w:pPr>
              <w:ind w:firstLine="0"/>
              <w:jc w:val="left"/>
              <w:rPr>
                <w:i/>
                <w:sz w:val="28"/>
                <w:szCs w:val="28"/>
                <w:u w:val="single"/>
                <w:lang w:eastAsia="ru-RU"/>
              </w:rPr>
            </w:pPr>
          </w:p>
        </w:tc>
      </w:tr>
      <w:tr w:rsidR="00EE48D1" w:rsidRPr="00647F70" w14:paraId="31915D4A" w14:textId="77777777" w:rsidTr="00DE1488">
        <w:trPr>
          <w:trHeight w:val="20"/>
        </w:trPr>
        <w:tc>
          <w:tcPr>
            <w:tcW w:w="3534" w:type="pct"/>
            <w:tcBorders>
              <w:top w:val="nil"/>
              <w:left w:val="nil"/>
              <w:bottom w:val="nil"/>
              <w:right w:val="nil"/>
            </w:tcBorders>
            <w:shd w:val="clear" w:color="auto" w:fill="auto"/>
            <w:noWrap/>
            <w:vAlign w:val="bottom"/>
            <w:hideMark/>
          </w:tcPr>
          <w:p w14:paraId="5DDD6A74" w14:textId="192F4006" w:rsidR="00EE48D1" w:rsidRPr="00647F70" w:rsidRDefault="00EE48D1" w:rsidP="00EE48D1">
            <w:pPr>
              <w:ind w:firstLine="0"/>
              <w:jc w:val="left"/>
              <w:rPr>
                <w:sz w:val="28"/>
                <w:szCs w:val="28"/>
                <w:lang w:eastAsia="ru-RU"/>
              </w:rPr>
            </w:pPr>
            <w:r w:rsidRPr="00647F70">
              <w:rPr>
                <w:sz w:val="28"/>
                <w:szCs w:val="28"/>
                <w:lang w:eastAsia="ru-RU"/>
              </w:rPr>
              <w:t>Расположение облака сгорания</w:t>
            </w:r>
          </w:p>
        </w:tc>
        <w:tc>
          <w:tcPr>
            <w:tcW w:w="1466" w:type="pct"/>
            <w:tcBorders>
              <w:top w:val="nil"/>
              <w:left w:val="nil"/>
              <w:bottom w:val="nil"/>
              <w:right w:val="nil"/>
            </w:tcBorders>
            <w:shd w:val="clear" w:color="auto" w:fill="auto"/>
            <w:vAlign w:val="center"/>
            <w:hideMark/>
          </w:tcPr>
          <w:p w14:paraId="1249BAD6" w14:textId="77777777" w:rsidR="00EE48D1" w:rsidRPr="00936A32" w:rsidRDefault="00EE48D1" w:rsidP="00936A32">
            <w:pPr>
              <w:ind w:firstLine="0"/>
              <w:jc w:val="left"/>
              <w:rPr>
                <w:i/>
                <w:iCs/>
                <w:sz w:val="28"/>
                <w:szCs w:val="28"/>
                <w:u w:val="single"/>
                <w:lang w:eastAsia="ru-RU"/>
              </w:rPr>
            </w:pPr>
            <w:r w:rsidRPr="00936A32">
              <w:rPr>
                <w:i/>
                <w:iCs/>
                <w:sz w:val="28"/>
                <w:szCs w:val="28"/>
                <w:u w:val="single"/>
                <w:lang w:eastAsia="ru-RU"/>
              </w:rPr>
              <w:t>на поверхности земли</w:t>
            </w:r>
          </w:p>
        </w:tc>
      </w:tr>
    </w:tbl>
    <w:p w14:paraId="4091EB2B" w14:textId="77777777" w:rsidR="00647F70" w:rsidRDefault="00647F70"/>
    <w:tbl>
      <w:tblPr>
        <w:tblW w:w="5000" w:type="pct"/>
        <w:tblLook w:val="04A0" w:firstRow="1" w:lastRow="0" w:firstColumn="1" w:lastColumn="0" w:noHBand="0" w:noVBand="1"/>
      </w:tblPr>
      <w:tblGrid>
        <w:gridCol w:w="7195"/>
        <w:gridCol w:w="2942"/>
      </w:tblGrid>
      <w:tr w:rsidR="00DE1488" w:rsidRPr="00647F70" w14:paraId="7A2CFE4E" w14:textId="77777777" w:rsidTr="00DE1488">
        <w:trPr>
          <w:trHeight w:val="20"/>
        </w:trPr>
        <w:tc>
          <w:tcPr>
            <w:tcW w:w="3549" w:type="pct"/>
            <w:tcBorders>
              <w:top w:val="nil"/>
              <w:left w:val="nil"/>
              <w:bottom w:val="nil"/>
              <w:right w:val="nil"/>
            </w:tcBorders>
            <w:shd w:val="clear" w:color="auto" w:fill="auto"/>
            <w:noWrap/>
            <w:vAlign w:val="bottom"/>
            <w:hideMark/>
          </w:tcPr>
          <w:p w14:paraId="6561FF45" w14:textId="77777777" w:rsidR="00DE1488" w:rsidRPr="00647F70" w:rsidRDefault="00DE1488" w:rsidP="00EE48D1">
            <w:pPr>
              <w:ind w:firstLine="0"/>
              <w:jc w:val="left"/>
              <w:rPr>
                <w:b/>
                <w:bCs/>
                <w:sz w:val="28"/>
                <w:szCs w:val="28"/>
                <w:u w:val="single"/>
                <w:lang w:eastAsia="ru-RU"/>
              </w:rPr>
            </w:pPr>
            <w:r w:rsidRPr="00647F70">
              <w:rPr>
                <w:b/>
                <w:bCs/>
                <w:sz w:val="28"/>
                <w:szCs w:val="28"/>
                <w:u w:val="single"/>
                <w:lang w:eastAsia="ru-RU"/>
              </w:rPr>
              <w:t>Результаты расчетов</w:t>
            </w:r>
          </w:p>
        </w:tc>
        <w:tc>
          <w:tcPr>
            <w:tcW w:w="1451" w:type="pct"/>
            <w:tcBorders>
              <w:top w:val="nil"/>
              <w:left w:val="nil"/>
              <w:bottom w:val="nil"/>
              <w:right w:val="nil"/>
            </w:tcBorders>
            <w:shd w:val="clear" w:color="auto" w:fill="auto"/>
            <w:noWrap/>
            <w:vAlign w:val="center"/>
            <w:hideMark/>
          </w:tcPr>
          <w:p w14:paraId="18BF33A5" w14:textId="77777777" w:rsidR="00DE1488" w:rsidRPr="00647F70" w:rsidRDefault="00DE1488" w:rsidP="00EE48D1">
            <w:pPr>
              <w:ind w:firstLine="0"/>
              <w:jc w:val="left"/>
              <w:rPr>
                <w:sz w:val="28"/>
                <w:szCs w:val="28"/>
                <w:lang w:eastAsia="ru-RU"/>
              </w:rPr>
            </w:pPr>
          </w:p>
        </w:tc>
      </w:tr>
      <w:tr w:rsidR="00DE1488" w:rsidRPr="00647F70" w14:paraId="07BAC78C" w14:textId="77777777" w:rsidTr="00DE1488">
        <w:trPr>
          <w:trHeight w:val="20"/>
        </w:trPr>
        <w:tc>
          <w:tcPr>
            <w:tcW w:w="3549" w:type="pct"/>
            <w:tcBorders>
              <w:top w:val="nil"/>
              <w:left w:val="nil"/>
              <w:bottom w:val="nil"/>
              <w:right w:val="nil"/>
            </w:tcBorders>
            <w:shd w:val="clear" w:color="auto" w:fill="auto"/>
            <w:noWrap/>
            <w:vAlign w:val="bottom"/>
            <w:hideMark/>
          </w:tcPr>
          <w:p w14:paraId="2B24ED79" w14:textId="0B128EA1" w:rsidR="00DE1488" w:rsidRPr="00647F70" w:rsidRDefault="00DE1488" w:rsidP="00EE48D1">
            <w:pPr>
              <w:ind w:firstLine="0"/>
              <w:jc w:val="left"/>
              <w:rPr>
                <w:sz w:val="28"/>
                <w:szCs w:val="28"/>
                <w:lang w:eastAsia="ru-RU"/>
              </w:rPr>
            </w:pPr>
            <w:r w:rsidRPr="00647F70">
              <w:rPr>
                <w:sz w:val="28"/>
                <w:szCs w:val="28"/>
                <w:lang w:eastAsia="ru-RU"/>
              </w:rPr>
              <w:t>Вес возможного разлития</w:t>
            </w:r>
          </w:p>
        </w:tc>
        <w:tc>
          <w:tcPr>
            <w:tcW w:w="1451" w:type="pct"/>
            <w:tcBorders>
              <w:top w:val="nil"/>
              <w:left w:val="nil"/>
              <w:bottom w:val="nil"/>
              <w:right w:val="nil"/>
            </w:tcBorders>
            <w:shd w:val="clear" w:color="auto" w:fill="auto"/>
            <w:noWrap/>
            <w:vAlign w:val="bottom"/>
            <w:hideMark/>
          </w:tcPr>
          <w:p w14:paraId="0391B433" w14:textId="01A27684" w:rsidR="00DE1488" w:rsidRPr="00647F70" w:rsidRDefault="00A6024A" w:rsidP="00DE1488">
            <w:pPr>
              <w:ind w:firstLine="0"/>
              <w:jc w:val="left"/>
              <w:rPr>
                <w:sz w:val="28"/>
                <w:szCs w:val="28"/>
                <w:lang w:eastAsia="ru-RU"/>
              </w:rPr>
            </w:pPr>
            <w:r>
              <w:rPr>
                <w:sz w:val="28"/>
                <w:szCs w:val="28"/>
                <w:lang w:eastAsia="ru-RU"/>
              </w:rPr>
              <w:t>12 100.</w:t>
            </w:r>
            <w:r w:rsidR="00DE1488" w:rsidRPr="00647F70">
              <w:rPr>
                <w:sz w:val="28"/>
                <w:szCs w:val="28"/>
                <w:lang w:eastAsia="ru-RU"/>
              </w:rPr>
              <w:t>00</w:t>
            </w:r>
            <w:r>
              <w:rPr>
                <w:sz w:val="28"/>
                <w:szCs w:val="28"/>
                <w:lang w:eastAsia="ru-RU"/>
              </w:rPr>
              <w:t> </w:t>
            </w:r>
            <w:r w:rsidR="00DE1488" w:rsidRPr="00647F70">
              <w:rPr>
                <w:sz w:val="28"/>
                <w:szCs w:val="28"/>
                <w:lang w:eastAsia="ru-RU"/>
              </w:rPr>
              <w:t>кг</w:t>
            </w:r>
          </w:p>
        </w:tc>
      </w:tr>
      <w:tr w:rsidR="00DE1488" w:rsidRPr="00647F70" w14:paraId="26CDC157" w14:textId="77777777" w:rsidTr="00DE1488">
        <w:trPr>
          <w:trHeight w:val="20"/>
        </w:trPr>
        <w:tc>
          <w:tcPr>
            <w:tcW w:w="3549" w:type="pct"/>
            <w:tcBorders>
              <w:top w:val="nil"/>
              <w:left w:val="nil"/>
              <w:bottom w:val="nil"/>
              <w:right w:val="nil"/>
            </w:tcBorders>
            <w:shd w:val="clear" w:color="auto" w:fill="auto"/>
            <w:noWrap/>
            <w:vAlign w:val="bottom"/>
            <w:hideMark/>
          </w:tcPr>
          <w:p w14:paraId="2385F01F" w14:textId="6B7E0BB1" w:rsidR="00DE1488" w:rsidRPr="00647F70" w:rsidRDefault="00DE1488" w:rsidP="00EE48D1">
            <w:pPr>
              <w:ind w:firstLine="0"/>
              <w:jc w:val="left"/>
              <w:rPr>
                <w:sz w:val="28"/>
                <w:szCs w:val="28"/>
                <w:lang w:eastAsia="ru-RU"/>
              </w:rPr>
            </w:pPr>
            <w:r w:rsidRPr="00647F70">
              <w:rPr>
                <w:sz w:val="28"/>
                <w:szCs w:val="28"/>
                <w:lang w:eastAsia="ru-RU"/>
              </w:rPr>
              <w:t>Масса горючего вещества, содержащегося в облаке</w:t>
            </w:r>
          </w:p>
        </w:tc>
        <w:tc>
          <w:tcPr>
            <w:tcW w:w="1451" w:type="pct"/>
            <w:tcBorders>
              <w:top w:val="nil"/>
              <w:left w:val="nil"/>
              <w:bottom w:val="nil"/>
              <w:right w:val="nil"/>
            </w:tcBorders>
            <w:shd w:val="clear" w:color="auto" w:fill="auto"/>
            <w:noWrap/>
            <w:vAlign w:val="bottom"/>
            <w:hideMark/>
          </w:tcPr>
          <w:p w14:paraId="5C6EEED8" w14:textId="0C48BD98" w:rsidR="00DE1488" w:rsidRPr="00647F70" w:rsidRDefault="00DE1488" w:rsidP="00DE1488">
            <w:pPr>
              <w:ind w:firstLine="0"/>
              <w:jc w:val="left"/>
              <w:rPr>
                <w:sz w:val="28"/>
                <w:szCs w:val="28"/>
                <w:lang w:eastAsia="ru-RU"/>
              </w:rPr>
            </w:pPr>
            <w:r>
              <w:rPr>
                <w:sz w:val="28"/>
                <w:szCs w:val="28"/>
                <w:lang w:eastAsia="ru-RU"/>
              </w:rPr>
              <w:t>8 748.</w:t>
            </w:r>
            <w:r w:rsidRPr="00647F70">
              <w:rPr>
                <w:sz w:val="28"/>
                <w:szCs w:val="28"/>
                <w:lang w:eastAsia="ru-RU"/>
              </w:rPr>
              <w:t>48</w:t>
            </w:r>
            <w:r w:rsidR="00A6024A">
              <w:rPr>
                <w:sz w:val="28"/>
                <w:szCs w:val="28"/>
                <w:lang w:eastAsia="ru-RU"/>
              </w:rPr>
              <w:t> </w:t>
            </w:r>
            <w:r w:rsidRPr="00647F70">
              <w:rPr>
                <w:sz w:val="28"/>
                <w:szCs w:val="28"/>
                <w:lang w:eastAsia="ru-RU"/>
              </w:rPr>
              <w:t>кг</w:t>
            </w:r>
          </w:p>
        </w:tc>
      </w:tr>
      <w:tr w:rsidR="00DE1488" w:rsidRPr="00647F70" w14:paraId="7C5715EA" w14:textId="77777777" w:rsidTr="00DE1488">
        <w:trPr>
          <w:trHeight w:val="20"/>
        </w:trPr>
        <w:tc>
          <w:tcPr>
            <w:tcW w:w="3549" w:type="pct"/>
            <w:tcBorders>
              <w:top w:val="nil"/>
              <w:left w:val="nil"/>
              <w:bottom w:val="nil"/>
              <w:right w:val="nil"/>
            </w:tcBorders>
            <w:shd w:val="clear" w:color="auto" w:fill="auto"/>
            <w:noWrap/>
            <w:hideMark/>
          </w:tcPr>
          <w:p w14:paraId="3E7EFD86" w14:textId="7007DB6F" w:rsidR="00DE1488" w:rsidRPr="00647F70" w:rsidRDefault="00DE1488" w:rsidP="00EE48D1">
            <w:pPr>
              <w:ind w:firstLine="0"/>
              <w:jc w:val="left"/>
              <w:rPr>
                <w:sz w:val="28"/>
                <w:szCs w:val="28"/>
                <w:lang w:eastAsia="ru-RU"/>
              </w:rPr>
            </w:pPr>
            <w:r w:rsidRPr="00647F70">
              <w:rPr>
                <w:sz w:val="28"/>
                <w:szCs w:val="28"/>
                <w:lang w:eastAsia="ru-RU"/>
              </w:rPr>
              <w:lastRenderedPageBreak/>
              <w:t>Режим сгорания облака:</w:t>
            </w:r>
          </w:p>
        </w:tc>
        <w:tc>
          <w:tcPr>
            <w:tcW w:w="1451" w:type="pct"/>
            <w:tcBorders>
              <w:top w:val="nil"/>
              <w:left w:val="nil"/>
              <w:bottom w:val="nil"/>
              <w:right w:val="nil"/>
            </w:tcBorders>
            <w:shd w:val="clear" w:color="auto" w:fill="auto"/>
            <w:vAlign w:val="center"/>
            <w:hideMark/>
          </w:tcPr>
          <w:p w14:paraId="6D33EEA5" w14:textId="175BEEDF" w:rsidR="00DE1488" w:rsidRPr="00647F70" w:rsidRDefault="00DE1488" w:rsidP="00DE1488">
            <w:pPr>
              <w:ind w:firstLine="0"/>
              <w:jc w:val="left"/>
              <w:rPr>
                <w:sz w:val="28"/>
                <w:szCs w:val="28"/>
                <w:lang w:eastAsia="ru-RU"/>
              </w:rPr>
            </w:pPr>
            <w:r w:rsidRPr="00647F70">
              <w:rPr>
                <w:sz w:val="28"/>
                <w:szCs w:val="28"/>
                <w:lang w:eastAsia="ru-RU"/>
              </w:rPr>
              <w:t>4</w:t>
            </w:r>
            <w:r w:rsidR="00A6024A">
              <w:rPr>
                <w:sz w:val="28"/>
                <w:szCs w:val="28"/>
                <w:lang w:eastAsia="ru-RU"/>
              </w:rPr>
              <w:t> </w:t>
            </w:r>
            <w:r w:rsidRPr="00647F70">
              <w:rPr>
                <w:sz w:val="28"/>
                <w:szCs w:val="28"/>
                <w:lang w:eastAsia="ru-RU"/>
              </w:rPr>
              <w:t>класс</w:t>
            </w:r>
          </w:p>
        </w:tc>
      </w:tr>
      <w:tr w:rsidR="00DE1488" w:rsidRPr="00647F70" w14:paraId="28ADC6DA" w14:textId="77777777" w:rsidTr="00DE1488">
        <w:trPr>
          <w:trHeight w:val="20"/>
        </w:trPr>
        <w:tc>
          <w:tcPr>
            <w:tcW w:w="3549" w:type="pct"/>
            <w:tcBorders>
              <w:top w:val="nil"/>
              <w:left w:val="nil"/>
              <w:bottom w:val="nil"/>
              <w:right w:val="nil"/>
            </w:tcBorders>
            <w:shd w:val="clear" w:color="auto" w:fill="auto"/>
            <w:noWrap/>
            <w:vAlign w:val="bottom"/>
            <w:hideMark/>
          </w:tcPr>
          <w:p w14:paraId="33F0BA74" w14:textId="3B11FAD1" w:rsidR="00DE1488" w:rsidRPr="00647F70" w:rsidRDefault="00DE1488" w:rsidP="00EE48D1">
            <w:pPr>
              <w:ind w:firstLine="0"/>
              <w:jc w:val="left"/>
              <w:rPr>
                <w:sz w:val="28"/>
                <w:szCs w:val="28"/>
                <w:lang w:eastAsia="ru-RU"/>
              </w:rPr>
            </w:pPr>
            <w:r w:rsidRPr="00647F70">
              <w:rPr>
                <w:sz w:val="28"/>
                <w:szCs w:val="28"/>
                <w:lang w:eastAsia="ru-RU"/>
              </w:rPr>
              <w:t>Максимальное избыточное давление</w:t>
            </w:r>
          </w:p>
        </w:tc>
        <w:tc>
          <w:tcPr>
            <w:tcW w:w="1451" w:type="pct"/>
            <w:tcBorders>
              <w:top w:val="nil"/>
              <w:left w:val="nil"/>
              <w:bottom w:val="nil"/>
              <w:right w:val="nil"/>
            </w:tcBorders>
            <w:shd w:val="clear" w:color="auto" w:fill="auto"/>
            <w:noWrap/>
            <w:vAlign w:val="bottom"/>
            <w:hideMark/>
          </w:tcPr>
          <w:p w14:paraId="37F0B71E" w14:textId="1EC4A838" w:rsidR="00DE1488" w:rsidRPr="00647F70" w:rsidRDefault="00DE1488" w:rsidP="00DE1488">
            <w:pPr>
              <w:ind w:firstLine="0"/>
              <w:jc w:val="left"/>
              <w:rPr>
                <w:sz w:val="28"/>
                <w:szCs w:val="28"/>
                <w:lang w:eastAsia="ru-RU"/>
              </w:rPr>
            </w:pPr>
            <w:r>
              <w:rPr>
                <w:sz w:val="28"/>
                <w:szCs w:val="28"/>
                <w:lang w:eastAsia="ru-RU"/>
              </w:rPr>
              <w:t>36.</w:t>
            </w:r>
            <w:r w:rsidRPr="00647F70">
              <w:rPr>
                <w:sz w:val="28"/>
                <w:szCs w:val="28"/>
                <w:lang w:eastAsia="ru-RU"/>
              </w:rPr>
              <w:t>85</w:t>
            </w:r>
            <w:r w:rsidR="00A6024A">
              <w:rPr>
                <w:sz w:val="28"/>
                <w:szCs w:val="28"/>
                <w:lang w:eastAsia="ru-RU"/>
              </w:rPr>
              <w:t> </w:t>
            </w:r>
            <w:r w:rsidRPr="00647F70">
              <w:rPr>
                <w:sz w:val="28"/>
                <w:szCs w:val="28"/>
                <w:lang w:eastAsia="ru-RU"/>
              </w:rPr>
              <w:t>КПа</w:t>
            </w:r>
          </w:p>
        </w:tc>
      </w:tr>
      <w:tr w:rsidR="00DE1488" w:rsidRPr="00647F70" w14:paraId="607E8388" w14:textId="77777777" w:rsidTr="00DE1488">
        <w:trPr>
          <w:trHeight w:val="20"/>
        </w:trPr>
        <w:tc>
          <w:tcPr>
            <w:tcW w:w="3549" w:type="pct"/>
            <w:tcBorders>
              <w:top w:val="nil"/>
              <w:left w:val="nil"/>
              <w:bottom w:val="nil"/>
              <w:right w:val="nil"/>
            </w:tcBorders>
            <w:shd w:val="clear" w:color="auto" w:fill="auto"/>
            <w:noWrap/>
            <w:vAlign w:val="bottom"/>
            <w:hideMark/>
          </w:tcPr>
          <w:p w14:paraId="2DB26194" w14:textId="0307E1E7" w:rsidR="00DE1488" w:rsidRPr="00647F70" w:rsidRDefault="00DE1488" w:rsidP="00EE48D1">
            <w:pPr>
              <w:ind w:firstLine="0"/>
              <w:jc w:val="left"/>
              <w:rPr>
                <w:sz w:val="28"/>
                <w:szCs w:val="28"/>
                <w:lang w:eastAsia="ru-RU"/>
              </w:rPr>
            </w:pPr>
            <w:r w:rsidRPr="00647F70">
              <w:rPr>
                <w:sz w:val="28"/>
                <w:szCs w:val="28"/>
                <w:lang w:eastAsia="ru-RU"/>
              </w:rPr>
              <w:t>на расстоянии</w:t>
            </w:r>
          </w:p>
        </w:tc>
        <w:tc>
          <w:tcPr>
            <w:tcW w:w="1451" w:type="pct"/>
            <w:tcBorders>
              <w:top w:val="nil"/>
              <w:left w:val="nil"/>
              <w:bottom w:val="nil"/>
              <w:right w:val="nil"/>
            </w:tcBorders>
            <w:shd w:val="clear" w:color="auto" w:fill="auto"/>
            <w:noWrap/>
            <w:vAlign w:val="bottom"/>
            <w:hideMark/>
          </w:tcPr>
          <w:p w14:paraId="187F236B" w14:textId="43EECA1E" w:rsidR="00DE1488" w:rsidRPr="00647F70" w:rsidRDefault="00DE1488" w:rsidP="00DE1488">
            <w:pPr>
              <w:ind w:firstLine="0"/>
              <w:jc w:val="left"/>
              <w:rPr>
                <w:sz w:val="28"/>
                <w:szCs w:val="28"/>
                <w:lang w:eastAsia="ru-RU"/>
              </w:rPr>
            </w:pPr>
            <w:r>
              <w:rPr>
                <w:sz w:val="28"/>
                <w:szCs w:val="28"/>
                <w:lang w:eastAsia="ru-RU"/>
              </w:rPr>
              <w:t>55.</w:t>
            </w:r>
            <w:r w:rsidRPr="00647F70">
              <w:rPr>
                <w:sz w:val="28"/>
                <w:szCs w:val="28"/>
                <w:lang w:eastAsia="ru-RU"/>
              </w:rPr>
              <w:t>76</w:t>
            </w:r>
            <w:r w:rsidR="00A6024A">
              <w:rPr>
                <w:sz w:val="28"/>
                <w:szCs w:val="28"/>
                <w:lang w:eastAsia="ru-RU"/>
              </w:rPr>
              <w:t> </w:t>
            </w:r>
            <w:r w:rsidRPr="00647F70">
              <w:rPr>
                <w:sz w:val="28"/>
                <w:szCs w:val="28"/>
                <w:lang w:eastAsia="ru-RU"/>
              </w:rPr>
              <w:t>м</w:t>
            </w:r>
          </w:p>
        </w:tc>
      </w:tr>
    </w:tbl>
    <w:p w14:paraId="38F7958E" w14:textId="77777777" w:rsidR="00647F70" w:rsidRDefault="00647F70"/>
    <w:tbl>
      <w:tblPr>
        <w:tblW w:w="5000" w:type="pct"/>
        <w:tblLook w:val="04A0" w:firstRow="1" w:lastRow="0" w:firstColumn="1" w:lastColumn="0" w:noHBand="0" w:noVBand="1"/>
      </w:tblPr>
      <w:tblGrid>
        <w:gridCol w:w="7195"/>
        <w:gridCol w:w="2942"/>
      </w:tblGrid>
      <w:tr w:rsidR="00EE48D1" w:rsidRPr="00647F70" w14:paraId="0BF00D82" w14:textId="77777777" w:rsidTr="00DE1488">
        <w:trPr>
          <w:trHeight w:val="20"/>
        </w:trPr>
        <w:tc>
          <w:tcPr>
            <w:tcW w:w="5000" w:type="pct"/>
            <w:gridSpan w:val="2"/>
            <w:shd w:val="clear" w:color="auto" w:fill="auto"/>
            <w:vAlign w:val="bottom"/>
            <w:hideMark/>
          </w:tcPr>
          <w:p w14:paraId="132EF816" w14:textId="56CD30FD" w:rsidR="00EE48D1" w:rsidRPr="00DE1488" w:rsidRDefault="00EE48D1" w:rsidP="00DE1488">
            <w:pPr>
              <w:ind w:firstLine="0"/>
              <w:jc w:val="left"/>
              <w:rPr>
                <w:b/>
                <w:bCs/>
                <w:sz w:val="28"/>
                <w:szCs w:val="28"/>
                <w:u w:val="single"/>
                <w:lang w:eastAsia="ru-RU"/>
              </w:rPr>
            </w:pPr>
            <w:r w:rsidRPr="00DE1488">
              <w:rPr>
                <w:b/>
                <w:bCs/>
                <w:sz w:val="28"/>
                <w:szCs w:val="28"/>
                <w:u w:val="single"/>
                <w:lang w:eastAsia="ru-RU"/>
              </w:rPr>
              <w:t>Зоны поражения зданий и сооружений</w:t>
            </w:r>
          </w:p>
        </w:tc>
      </w:tr>
      <w:tr w:rsidR="00DE1488" w:rsidRPr="00647F70" w14:paraId="7238DB96" w14:textId="77777777" w:rsidTr="00DE1488">
        <w:trPr>
          <w:trHeight w:val="20"/>
        </w:trPr>
        <w:tc>
          <w:tcPr>
            <w:tcW w:w="3549" w:type="pct"/>
            <w:tcBorders>
              <w:top w:val="nil"/>
            </w:tcBorders>
            <w:shd w:val="clear" w:color="auto" w:fill="auto"/>
            <w:noWrap/>
            <w:vAlign w:val="bottom"/>
            <w:hideMark/>
          </w:tcPr>
          <w:p w14:paraId="1342D978" w14:textId="77777777" w:rsidR="00DE1488" w:rsidRPr="00647F70" w:rsidRDefault="00DE1488" w:rsidP="00EE48D1">
            <w:pPr>
              <w:ind w:firstLine="0"/>
              <w:jc w:val="left"/>
              <w:rPr>
                <w:sz w:val="28"/>
                <w:szCs w:val="28"/>
                <w:lang w:eastAsia="ru-RU"/>
              </w:rPr>
            </w:pPr>
            <w:r w:rsidRPr="00647F70">
              <w:rPr>
                <w:sz w:val="28"/>
                <w:szCs w:val="28"/>
                <w:lang w:eastAsia="ru-RU"/>
              </w:rPr>
              <w:t>глубина зоны полных разрушений</w:t>
            </w:r>
          </w:p>
        </w:tc>
        <w:tc>
          <w:tcPr>
            <w:tcW w:w="1451" w:type="pct"/>
            <w:tcBorders>
              <w:top w:val="nil"/>
            </w:tcBorders>
            <w:shd w:val="clear" w:color="auto" w:fill="auto"/>
            <w:noWrap/>
            <w:vAlign w:val="bottom"/>
            <w:hideMark/>
          </w:tcPr>
          <w:p w14:paraId="6575C5F9" w14:textId="58FCCF29" w:rsidR="00DE1488" w:rsidRPr="00647F70" w:rsidRDefault="00DE1488" w:rsidP="00DE1488">
            <w:pPr>
              <w:ind w:firstLine="0"/>
              <w:jc w:val="left"/>
              <w:rPr>
                <w:sz w:val="28"/>
                <w:szCs w:val="28"/>
                <w:lang w:eastAsia="ru-RU"/>
              </w:rPr>
            </w:pPr>
            <w:r w:rsidRPr="00647F70">
              <w:rPr>
                <w:sz w:val="28"/>
                <w:szCs w:val="28"/>
                <w:lang w:eastAsia="ru-RU"/>
              </w:rPr>
              <w:t>-</w:t>
            </w:r>
            <w:r w:rsidR="00A6024A">
              <w:rPr>
                <w:sz w:val="28"/>
                <w:szCs w:val="28"/>
                <w:lang w:eastAsia="ru-RU"/>
              </w:rPr>
              <w:t> </w:t>
            </w:r>
            <w:r w:rsidRPr="00647F70">
              <w:rPr>
                <w:sz w:val="28"/>
                <w:szCs w:val="28"/>
                <w:lang w:eastAsia="ru-RU"/>
              </w:rPr>
              <w:t>м</w:t>
            </w:r>
          </w:p>
        </w:tc>
      </w:tr>
      <w:tr w:rsidR="00DE1488" w:rsidRPr="00647F70" w14:paraId="7A91CDAB" w14:textId="77777777" w:rsidTr="00DE1488">
        <w:trPr>
          <w:trHeight w:val="20"/>
        </w:trPr>
        <w:tc>
          <w:tcPr>
            <w:tcW w:w="3549" w:type="pct"/>
            <w:tcBorders>
              <w:top w:val="nil"/>
            </w:tcBorders>
            <w:shd w:val="clear" w:color="auto" w:fill="auto"/>
            <w:noWrap/>
            <w:vAlign w:val="bottom"/>
            <w:hideMark/>
          </w:tcPr>
          <w:p w14:paraId="0A4D0C8C" w14:textId="77777777" w:rsidR="00DE1488" w:rsidRPr="00647F70" w:rsidRDefault="00DE1488" w:rsidP="00EE48D1">
            <w:pPr>
              <w:ind w:firstLine="0"/>
              <w:jc w:val="left"/>
              <w:rPr>
                <w:sz w:val="28"/>
                <w:szCs w:val="28"/>
                <w:lang w:eastAsia="ru-RU"/>
              </w:rPr>
            </w:pPr>
            <w:r w:rsidRPr="00647F70">
              <w:rPr>
                <w:sz w:val="28"/>
                <w:szCs w:val="28"/>
                <w:lang w:eastAsia="ru-RU"/>
              </w:rPr>
              <w:t>глубина зоны сильных разрушений</w:t>
            </w:r>
          </w:p>
        </w:tc>
        <w:tc>
          <w:tcPr>
            <w:tcW w:w="1451" w:type="pct"/>
            <w:tcBorders>
              <w:top w:val="nil"/>
            </w:tcBorders>
            <w:shd w:val="clear" w:color="auto" w:fill="auto"/>
            <w:noWrap/>
            <w:vAlign w:val="bottom"/>
            <w:hideMark/>
          </w:tcPr>
          <w:p w14:paraId="60BE2B59" w14:textId="3A9B625C" w:rsidR="00DE1488" w:rsidRPr="00647F70" w:rsidRDefault="00DE1488" w:rsidP="00DE1488">
            <w:pPr>
              <w:ind w:firstLine="0"/>
              <w:jc w:val="left"/>
              <w:rPr>
                <w:sz w:val="28"/>
                <w:szCs w:val="28"/>
                <w:lang w:eastAsia="ru-RU"/>
              </w:rPr>
            </w:pPr>
            <w:r w:rsidRPr="00647F70">
              <w:rPr>
                <w:sz w:val="28"/>
                <w:szCs w:val="28"/>
                <w:lang w:eastAsia="ru-RU"/>
              </w:rPr>
              <w:t>-</w:t>
            </w:r>
            <w:r w:rsidR="00A6024A">
              <w:rPr>
                <w:sz w:val="28"/>
                <w:szCs w:val="28"/>
                <w:lang w:eastAsia="ru-RU"/>
              </w:rPr>
              <w:t> </w:t>
            </w:r>
            <w:r w:rsidRPr="00647F70">
              <w:rPr>
                <w:sz w:val="28"/>
                <w:szCs w:val="28"/>
                <w:lang w:eastAsia="ru-RU"/>
              </w:rPr>
              <w:t>м</w:t>
            </w:r>
          </w:p>
        </w:tc>
      </w:tr>
      <w:tr w:rsidR="00DE1488" w:rsidRPr="00647F70" w14:paraId="4F352605" w14:textId="77777777" w:rsidTr="00DE1488">
        <w:trPr>
          <w:trHeight w:val="20"/>
        </w:trPr>
        <w:tc>
          <w:tcPr>
            <w:tcW w:w="3549" w:type="pct"/>
            <w:tcBorders>
              <w:top w:val="nil"/>
            </w:tcBorders>
            <w:shd w:val="clear" w:color="auto" w:fill="auto"/>
            <w:noWrap/>
            <w:vAlign w:val="bottom"/>
            <w:hideMark/>
          </w:tcPr>
          <w:p w14:paraId="468C1F3E" w14:textId="77777777" w:rsidR="00DE1488" w:rsidRPr="00647F70" w:rsidRDefault="00DE1488" w:rsidP="00EE48D1">
            <w:pPr>
              <w:ind w:firstLine="0"/>
              <w:jc w:val="left"/>
              <w:rPr>
                <w:sz w:val="28"/>
                <w:szCs w:val="28"/>
                <w:lang w:eastAsia="ru-RU"/>
              </w:rPr>
            </w:pPr>
            <w:r w:rsidRPr="00647F70">
              <w:rPr>
                <w:sz w:val="28"/>
                <w:szCs w:val="28"/>
                <w:lang w:eastAsia="ru-RU"/>
              </w:rPr>
              <w:t>глубина зоны средних разрушений</w:t>
            </w:r>
          </w:p>
        </w:tc>
        <w:tc>
          <w:tcPr>
            <w:tcW w:w="1451" w:type="pct"/>
            <w:tcBorders>
              <w:top w:val="nil"/>
            </w:tcBorders>
            <w:shd w:val="clear" w:color="auto" w:fill="auto"/>
            <w:noWrap/>
            <w:vAlign w:val="bottom"/>
            <w:hideMark/>
          </w:tcPr>
          <w:p w14:paraId="34342326" w14:textId="42CB73F1" w:rsidR="00DE1488" w:rsidRPr="00647F70" w:rsidRDefault="00DE1488" w:rsidP="00DE1488">
            <w:pPr>
              <w:ind w:firstLine="0"/>
              <w:jc w:val="left"/>
              <w:rPr>
                <w:sz w:val="28"/>
                <w:szCs w:val="28"/>
                <w:lang w:eastAsia="ru-RU"/>
              </w:rPr>
            </w:pPr>
            <w:r>
              <w:rPr>
                <w:sz w:val="28"/>
                <w:szCs w:val="28"/>
                <w:lang w:eastAsia="ru-RU"/>
              </w:rPr>
              <w:t>142.</w:t>
            </w:r>
            <w:r w:rsidRPr="00647F70">
              <w:rPr>
                <w:sz w:val="28"/>
                <w:szCs w:val="28"/>
                <w:lang w:eastAsia="ru-RU"/>
              </w:rPr>
              <w:t>3</w:t>
            </w:r>
            <w:r w:rsidR="00A6024A">
              <w:rPr>
                <w:sz w:val="28"/>
                <w:szCs w:val="28"/>
                <w:lang w:eastAsia="ru-RU"/>
              </w:rPr>
              <w:t> </w:t>
            </w:r>
            <w:r w:rsidRPr="00647F70">
              <w:rPr>
                <w:sz w:val="28"/>
                <w:szCs w:val="28"/>
                <w:lang w:eastAsia="ru-RU"/>
              </w:rPr>
              <w:t>м</w:t>
            </w:r>
          </w:p>
        </w:tc>
      </w:tr>
      <w:tr w:rsidR="00DE1488" w:rsidRPr="00647F70" w14:paraId="73BEBB72" w14:textId="77777777" w:rsidTr="00DE1488">
        <w:trPr>
          <w:trHeight w:val="20"/>
        </w:trPr>
        <w:tc>
          <w:tcPr>
            <w:tcW w:w="3549" w:type="pct"/>
            <w:tcBorders>
              <w:top w:val="nil"/>
            </w:tcBorders>
            <w:shd w:val="clear" w:color="auto" w:fill="auto"/>
            <w:noWrap/>
            <w:vAlign w:val="bottom"/>
            <w:hideMark/>
          </w:tcPr>
          <w:p w14:paraId="45007704" w14:textId="77777777" w:rsidR="00DE1488" w:rsidRPr="00647F70" w:rsidRDefault="00DE1488" w:rsidP="00EE48D1">
            <w:pPr>
              <w:ind w:firstLine="0"/>
              <w:jc w:val="left"/>
              <w:rPr>
                <w:sz w:val="28"/>
                <w:szCs w:val="28"/>
                <w:lang w:eastAsia="ru-RU"/>
              </w:rPr>
            </w:pPr>
            <w:r w:rsidRPr="00647F70">
              <w:rPr>
                <w:sz w:val="28"/>
                <w:szCs w:val="28"/>
                <w:lang w:eastAsia="ru-RU"/>
              </w:rPr>
              <w:t>глубина зоны слабых разрушений</w:t>
            </w:r>
          </w:p>
        </w:tc>
        <w:tc>
          <w:tcPr>
            <w:tcW w:w="1451" w:type="pct"/>
            <w:tcBorders>
              <w:top w:val="nil"/>
            </w:tcBorders>
            <w:shd w:val="clear" w:color="auto" w:fill="auto"/>
            <w:noWrap/>
            <w:vAlign w:val="bottom"/>
            <w:hideMark/>
          </w:tcPr>
          <w:p w14:paraId="3C67C35E" w14:textId="321A20AD" w:rsidR="00DE1488" w:rsidRPr="00647F70" w:rsidRDefault="00DE1488" w:rsidP="00DE1488">
            <w:pPr>
              <w:ind w:firstLine="0"/>
              <w:jc w:val="left"/>
              <w:rPr>
                <w:sz w:val="28"/>
                <w:szCs w:val="28"/>
                <w:lang w:eastAsia="ru-RU"/>
              </w:rPr>
            </w:pPr>
            <w:r>
              <w:rPr>
                <w:sz w:val="28"/>
                <w:szCs w:val="28"/>
                <w:lang w:eastAsia="ru-RU"/>
              </w:rPr>
              <w:t>322.</w:t>
            </w:r>
            <w:r w:rsidRPr="00647F70">
              <w:rPr>
                <w:sz w:val="28"/>
                <w:szCs w:val="28"/>
                <w:lang w:eastAsia="ru-RU"/>
              </w:rPr>
              <w:t>8</w:t>
            </w:r>
            <w:r w:rsidR="00A6024A">
              <w:rPr>
                <w:sz w:val="28"/>
                <w:szCs w:val="28"/>
                <w:lang w:eastAsia="ru-RU"/>
              </w:rPr>
              <w:t> </w:t>
            </w:r>
            <w:r w:rsidRPr="00647F70">
              <w:rPr>
                <w:sz w:val="28"/>
                <w:szCs w:val="28"/>
                <w:lang w:eastAsia="ru-RU"/>
              </w:rPr>
              <w:t>м</w:t>
            </w:r>
          </w:p>
        </w:tc>
      </w:tr>
      <w:tr w:rsidR="00DE1488" w:rsidRPr="00647F70" w14:paraId="7A85DF4A" w14:textId="77777777" w:rsidTr="00DE1488">
        <w:trPr>
          <w:trHeight w:val="20"/>
        </w:trPr>
        <w:tc>
          <w:tcPr>
            <w:tcW w:w="3549" w:type="pct"/>
            <w:tcBorders>
              <w:top w:val="nil"/>
            </w:tcBorders>
            <w:shd w:val="clear" w:color="auto" w:fill="auto"/>
            <w:noWrap/>
            <w:vAlign w:val="bottom"/>
            <w:hideMark/>
          </w:tcPr>
          <w:p w14:paraId="7729FD7F" w14:textId="77777777" w:rsidR="00DE1488" w:rsidRPr="00647F70" w:rsidRDefault="00DE1488" w:rsidP="00EE48D1">
            <w:pPr>
              <w:ind w:firstLine="0"/>
              <w:jc w:val="left"/>
              <w:rPr>
                <w:sz w:val="28"/>
                <w:szCs w:val="28"/>
                <w:lang w:eastAsia="ru-RU"/>
              </w:rPr>
            </w:pPr>
            <w:r w:rsidRPr="00647F70">
              <w:rPr>
                <w:sz w:val="28"/>
                <w:szCs w:val="28"/>
                <w:lang w:eastAsia="ru-RU"/>
              </w:rPr>
              <w:t>глубина зоны растекления</w:t>
            </w:r>
          </w:p>
        </w:tc>
        <w:tc>
          <w:tcPr>
            <w:tcW w:w="1451" w:type="pct"/>
            <w:tcBorders>
              <w:top w:val="nil"/>
            </w:tcBorders>
            <w:shd w:val="clear" w:color="auto" w:fill="auto"/>
            <w:noWrap/>
            <w:vAlign w:val="bottom"/>
            <w:hideMark/>
          </w:tcPr>
          <w:p w14:paraId="06FB8765" w14:textId="36FB5FAF" w:rsidR="00DE1488" w:rsidRPr="00647F70" w:rsidRDefault="00DE1488" w:rsidP="00DE1488">
            <w:pPr>
              <w:ind w:firstLine="0"/>
              <w:jc w:val="left"/>
              <w:rPr>
                <w:sz w:val="28"/>
                <w:szCs w:val="28"/>
                <w:lang w:eastAsia="ru-RU"/>
              </w:rPr>
            </w:pPr>
            <w:r>
              <w:rPr>
                <w:sz w:val="28"/>
                <w:szCs w:val="28"/>
                <w:lang w:eastAsia="ru-RU"/>
              </w:rPr>
              <w:t>1343.</w:t>
            </w:r>
            <w:r w:rsidRPr="00647F70">
              <w:rPr>
                <w:sz w:val="28"/>
                <w:szCs w:val="28"/>
                <w:lang w:eastAsia="ru-RU"/>
              </w:rPr>
              <w:t>9</w:t>
            </w:r>
            <w:r w:rsidR="00A6024A">
              <w:rPr>
                <w:sz w:val="28"/>
                <w:szCs w:val="28"/>
                <w:lang w:eastAsia="ru-RU"/>
              </w:rPr>
              <w:t> </w:t>
            </w:r>
            <w:r w:rsidRPr="00647F70">
              <w:rPr>
                <w:sz w:val="28"/>
                <w:szCs w:val="28"/>
                <w:lang w:eastAsia="ru-RU"/>
              </w:rPr>
              <w:t>м</w:t>
            </w:r>
          </w:p>
        </w:tc>
      </w:tr>
      <w:tr w:rsidR="00EE48D1" w:rsidRPr="00691663" w14:paraId="7163BF71" w14:textId="77777777" w:rsidTr="00DE1488">
        <w:trPr>
          <w:trHeight w:val="20"/>
        </w:trPr>
        <w:tc>
          <w:tcPr>
            <w:tcW w:w="5000" w:type="pct"/>
            <w:gridSpan w:val="2"/>
            <w:tcBorders>
              <w:left w:val="nil"/>
              <w:bottom w:val="nil"/>
              <w:right w:val="nil"/>
            </w:tcBorders>
            <w:shd w:val="clear" w:color="auto" w:fill="auto"/>
            <w:hideMark/>
          </w:tcPr>
          <w:p w14:paraId="7CD42386" w14:textId="7EB05E5C" w:rsidR="00EE48D1" w:rsidRPr="00647F70" w:rsidRDefault="00EE48D1" w:rsidP="00EE48D1">
            <w:pPr>
              <w:ind w:firstLine="0"/>
              <w:jc w:val="left"/>
              <w:rPr>
                <w:i/>
                <w:iCs/>
                <w:u w:val="single"/>
                <w:lang w:eastAsia="ru-RU"/>
              </w:rPr>
            </w:pPr>
            <w:r w:rsidRPr="00647F70">
              <w:rPr>
                <w:i/>
                <w:iCs/>
                <w:u w:val="single"/>
                <w:lang w:eastAsia="ru-RU"/>
              </w:rPr>
              <w:t>Примечание.</w:t>
            </w:r>
            <w:r w:rsidR="00DE1488">
              <w:rPr>
                <w:i/>
                <w:iCs/>
                <w:lang w:eastAsia="ru-RU"/>
              </w:rPr>
              <w:br/>
            </w:r>
            <w:r w:rsidRPr="00647F70">
              <w:rPr>
                <w:i/>
                <w:iCs/>
                <w:lang w:eastAsia="ru-RU"/>
              </w:rPr>
              <w:t>Зоны раз</w:t>
            </w:r>
            <w:r w:rsidR="00DE1488">
              <w:rPr>
                <w:i/>
                <w:iCs/>
                <w:lang w:eastAsia="ru-RU"/>
              </w:rPr>
              <w:t xml:space="preserve">рушений зданий и сооружений: </w:t>
            </w:r>
            <w:r w:rsidR="00DE1488">
              <w:rPr>
                <w:i/>
                <w:iCs/>
                <w:lang w:eastAsia="ru-RU"/>
              </w:rPr>
              <w:br/>
            </w:r>
            <w:r w:rsidRPr="00647F70">
              <w:rPr>
                <w:i/>
                <w:iCs/>
                <w:lang w:eastAsia="ru-RU"/>
              </w:rPr>
              <w:t>а) ΔР</w:t>
            </w:r>
            <w:r w:rsidRPr="00647F70">
              <w:rPr>
                <w:i/>
                <w:iCs/>
                <w:vertAlign w:val="subscript"/>
                <w:lang w:eastAsia="ru-RU"/>
              </w:rPr>
              <w:t>ф</w:t>
            </w:r>
            <w:r w:rsidRPr="00647F70">
              <w:rPr>
                <w:i/>
                <w:iCs/>
                <w:lang w:eastAsia="ru-RU"/>
              </w:rPr>
              <w:t xml:space="preserve">≥100 кПа – полное разрушение зданий и </w:t>
            </w:r>
            <w:r w:rsidR="00DE1488">
              <w:rPr>
                <w:i/>
                <w:iCs/>
                <w:lang w:eastAsia="ru-RU"/>
              </w:rPr>
              <w:t>сооружений, гибель персонала;</w:t>
            </w:r>
            <w:r w:rsidR="00DE1488">
              <w:rPr>
                <w:i/>
                <w:iCs/>
                <w:lang w:eastAsia="ru-RU"/>
              </w:rPr>
              <w:br/>
            </w:r>
            <w:r w:rsidRPr="00647F70">
              <w:rPr>
                <w:i/>
                <w:iCs/>
                <w:lang w:eastAsia="ru-RU"/>
              </w:rPr>
              <w:t>б) ΔР</w:t>
            </w:r>
            <w:r w:rsidRPr="00647F70">
              <w:rPr>
                <w:i/>
                <w:iCs/>
                <w:vertAlign w:val="subscript"/>
                <w:lang w:eastAsia="ru-RU"/>
              </w:rPr>
              <w:t>ф</w:t>
            </w:r>
            <w:r w:rsidRPr="00647F70">
              <w:rPr>
                <w:i/>
                <w:iCs/>
                <w:lang w:eastAsia="ru-RU"/>
              </w:rPr>
              <w:t>=53 - 100 кПа – сильные повреждения, здание подл</w:t>
            </w:r>
            <w:r w:rsidR="00DE1488">
              <w:rPr>
                <w:i/>
                <w:iCs/>
                <w:lang w:eastAsia="ru-RU"/>
              </w:rPr>
              <w:t>ежит сносу, гибель персонала;</w:t>
            </w:r>
            <w:r w:rsidR="00DE1488">
              <w:rPr>
                <w:i/>
                <w:iCs/>
                <w:lang w:eastAsia="ru-RU"/>
              </w:rPr>
              <w:br/>
            </w:r>
            <w:r w:rsidRPr="00647F70">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DE1488">
              <w:rPr>
                <w:i/>
                <w:iCs/>
                <w:lang w:eastAsia="ru-RU"/>
              </w:rPr>
              <w:t xml:space="preserve"> здания, поражение персонала;</w:t>
            </w:r>
            <w:r w:rsidR="00DE1488">
              <w:rPr>
                <w:i/>
                <w:iCs/>
                <w:lang w:eastAsia="ru-RU"/>
              </w:rPr>
              <w:br/>
            </w:r>
            <w:r w:rsidRPr="00647F70">
              <w:rPr>
                <w:i/>
                <w:iCs/>
                <w:lang w:eastAsia="ru-RU"/>
              </w:rPr>
              <w:t>г) ΔР</w:t>
            </w:r>
            <w:r w:rsidRPr="00647F70">
              <w:rPr>
                <w:i/>
                <w:iCs/>
                <w:vertAlign w:val="subscript"/>
                <w:lang w:eastAsia="ru-RU"/>
              </w:rPr>
              <w:t>ф</w:t>
            </w:r>
            <w:r w:rsidRPr="00647F70">
              <w:rPr>
                <w:i/>
                <w:iCs/>
                <w:lang w:eastAsia="ru-RU"/>
              </w:rPr>
              <w:t>=12 - 28 кПа – разрушение оконных проемов, легкосбрасываемых конструк</w:t>
            </w:r>
            <w:r w:rsidR="00DE1488">
              <w:rPr>
                <w:i/>
                <w:iCs/>
                <w:lang w:eastAsia="ru-RU"/>
              </w:rPr>
              <w:t>ций, травмирование персонала;</w:t>
            </w:r>
            <w:r w:rsidR="00DE1488">
              <w:rPr>
                <w:i/>
                <w:iCs/>
                <w:lang w:eastAsia="ru-RU"/>
              </w:rPr>
              <w:br/>
            </w:r>
            <w:r w:rsidRPr="00647F70">
              <w:rPr>
                <w:i/>
                <w:iCs/>
                <w:lang w:eastAsia="ru-RU"/>
              </w:rPr>
              <w:t>д) ΔР</w:t>
            </w:r>
            <w:r w:rsidRPr="00647F70">
              <w:rPr>
                <w:i/>
                <w:iCs/>
                <w:vertAlign w:val="subscript"/>
                <w:lang w:eastAsia="ru-RU"/>
              </w:rPr>
              <w:t>ф</w:t>
            </w:r>
            <w:r w:rsidRPr="00647F70">
              <w:rPr>
                <w:i/>
                <w:iCs/>
                <w:lang w:eastAsia="ru-RU"/>
              </w:rPr>
              <w:t>≤3 кПа – частичное разрушение остекления.</w:t>
            </w:r>
          </w:p>
        </w:tc>
      </w:tr>
    </w:tbl>
    <w:p w14:paraId="0D3146A0" w14:textId="77777777" w:rsidR="00647F70" w:rsidRDefault="00647F70"/>
    <w:tbl>
      <w:tblPr>
        <w:tblW w:w="5000" w:type="pct"/>
        <w:tblLook w:val="04A0" w:firstRow="1" w:lastRow="0" w:firstColumn="1" w:lastColumn="0" w:noHBand="0" w:noVBand="1"/>
      </w:tblPr>
      <w:tblGrid>
        <w:gridCol w:w="7165"/>
        <w:gridCol w:w="2972"/>
      </w:tblGrid>
      <w:tr w:rsidR="00EE48D1" w:rsidRPr="00691663" w14:paraId="5838F1D2" w14:textId="77777777" w:rsidTr="0026035D">
        <w:trPr>
          <w:trHeight w:val="20"/>
        </w:trPr>
        <w:tc>
          <w:tcPr>
            <w:tcW w:w="5000" w:type="pct"/>
            <w:gridSpan w:val="2"/>
            <w:shd w:val="clear" w:color="auto" w:fill="auto"/>
            <w:vAlign w:val="bottom"/>
            <w:hideMark/>
          </w:tcPr>
          <w:p w14:paraId="2DB37269" w14:textId="58C1C16D" w:rsidR="00EE48D1" w:rsidRPr="00DE1488" w:rsidRDefault="00EE48D1" w:rsidP="00DE1488">
            <w:pPr>
              <w:ind w:firstLine="0"/>
              <w:jc w:val="left"/>
              <w:rPr>
                <w:b/>
                <w:bCs/>
                <w:sz w:val="28"/>
                <w:szCs w:val="28"/>
                <w:u w:val="single"/>
                <w:lang w:eastAsia="ru-RU"/>
              </w:rPr>
            </w:pPr>
            <w:r w:rsidRPr="00DE1488">
              <w:rPr>
                <w:b/>
                <w:bCs/>
                <w:sz w:val="28"/>
                <w:szCs w:val="28"/>
                <w:u w:val="single"/>
                <w:lang w:eastAsia="ru-RU"/>
              </w:rPr>
              <w:t>Зоны поражения человека</w:t>
            </w:r>
          </w:p>
        </w:tc>
      </w:tr>
      <w:tr w:rsidR="0026035D" w:rsidRPr="00691663" w14:paraId="4E9CAEB1" w14:textId="77777777" w:rsidTr="0026035D">
        <w:trPr>
          <w:trHeight w:val="20"/>
        </w:trPr>
        <w:tc>
          <w:tcPr>
            <w:tcW w:w="3534" w:type="pct"/>
            <w:tcBorders>
              <w:top w:val="nil"/>
            </w:tcBorders>
            <w:shd w:val="clear" w:color="auto" w:fill="auto"/>
            <w:noWrap/>
            <w:vAlign w:val="bottom"/>
            <w:hideMark/>
          </w:tcPr>
          <w:p w14:paraId="1BA1F0AA" w14:textId="77777777" w:rsidR="0026035D" w:rsidRPr="00647F70" w:rsidRDefault="0026035D" w:rsidP="00EE48D1">
            <w:pPr>
              <w:ind w:firstLine="0"/>
              <w:jc w:val="left"/>
              <w:rPr>
                <w:sz w:val="28"/>
                <w:szCs w:val="28"/>
                <w:lang w:eastAsia="ru-RU"/>
              </w:rPr>
            </w:pPr>
            <w:r w:rsidRPr="00647F70">
              <w:rPr>
                <w:sz w:val="28"/>
                <w:szCs w:val="28"/>
                <w:lang w:eastAsia="ru-RU"/>
              </w:rPr>
              <w:t>глубина зоны безвозвратных потерь</w:t>
            </w:r>
          </w:p>
        </w:tc>
        <w:tc>
          <w:tcPr>
            <w:tcW w:w="1466" w:type="pct"/>
            <w:tcBorders>
              <w:top w:val="nil"/>
            </w:tcBorders>
            <w:shd w:val="clear" w:color="auto" w:fill="auto"/>
            <w:noWrap/>
            <w:vAlign w:val="bottom"/>
          </w:tcPr>
          <w:p w14:paraId="74A3E532" w14:textId="78CC50DF" w:rsidR="0026035D" w:rsidRPr="00647F70" w:rsidRDefault="00A6024A" w:rsidP="0026035D">
            <w:pPr>
              <w:ind w:firstLine="0"/>
              <w:jc w:val="left"/>
              <w:rPr>
                <w:sz w:val="28"/>
                <w:szCs w:val="28"/>
                <w:lang w:eastAsia="ru-RU"/>
              </w:rPr>
            </w:pPr>
            <w:r>
              <w:rPr>
                <w:sz w:val="28"/>
                <w:szCs w:val="28"/>
                <w:lang w:eastAsia="ru-RU"/>
              </w:rPr>
              <w:t>- </w:t>
            </w:r>
            <w:r w:rsidR="0026035D" w:rsidRPr="00647F70">
              <w:rPr>
                <w:sz w:val="28"/>
                <w:szCs w:val="28"/>
                <w:lang w:eastAsia="ru-RU"/>
              </w:rPr>
              <w:t>м.</w:t>
            </w:r>
          </w:p>
        </w:tc>
      </w:tr>
      <w:tr w:rsidR="0026035D" w:rsidRPr="00691663" w14:paraId="0E851A45" w14:textId="77777777" w:rsidTr="0026035D">
        <w:trPr>
          <w:trHeight w:val="20"/>
        </w:trPr>
        <w:tc>
          <w:tcPr>
            <w:tcW w:w="3534" w:type="pct"/>
            <w:tcBorders>
              <w:top w:val="nil"/>
            </w:tcBorders>
            <w:shd w:val="clear" w:color="auto" w:fill="auto"/>
            <w:noWrap/>
            <w:vAlign w:val="bottom"/>
            <w:hideMark/>
          </w:tcPr>
          <w:p w14:paraId="6BE69C22" w14:textId="77777777" w:rsidR="0026035D" w:rsidRPr="00647F70" w:rsidRDefault="0026035D" w:rsidP="00EE48D1">
            <w:pPr>
              <w:ind w:firstLine="0"/>
              <w:jc w:val="left"/>
              <w:rPr>
                <w:sz w:val="28"/>
                <w:szCs w:val="28"/>
                <w:lang w:eastAsia="ru-RU"/>
              </w:rPr>
            </w:pPr>
            <w:r w:rsidRPr="00647F70">
              <w:rPr>
                <w:sz w:val="28"/>
                <w:szCs w:val="28"/>
                <w:lang w:eastAsia="ru-RU"/>
              </w:rPr>
              <w:t>глубина зоны тяжелого поражения</w:t>
            </w:r>
          </w:p>
        </w:tc>
        <w:tc>
          <w:tcPr>
            <w:tcW w:w="1466" w:type="pct"/>
            <w:tcBorders>
              <w:top w:val="nil"/>
            </w:tcBorders>
            <w:shd w:val="clear" w:color="auto" w:fill="auto"/>
            <w:noWrap/>
            <w:vAlign w:val="bottom"/>
          </w:tcPr>
          <w:p w14:paraId="79961A8A" w14:textId="09AD64EB" w:rsidR="0026035D" w:rsidRPr="00647F70" w:rsidRDefault="00A6024A" w:rsidP="0026035D">
            <w:pPr>
              <w:ind w:firstLine="0"/>
              <w:jc w:val="left"/>
              <w:rPr>
                <w:sz w:val="28"/>
                <w:szCs w:val="28"/>
                <w:lang w:eastAsia="ru-RU"/>
              </w:rPr>
            </w:pPr>
            <w:r>
              <w:rPr>
                <w:sz w:val="28"/>
                <w:szCs w:val="28"/>
                <w:lang w:eastAsia="ru-RU"/>
              </w:rPr>
              <w:t>- </w:t>
            </w:r>
            <w:r w:rsidR="0026035D" w:rsidRPr="00647F70">
              <w:rPr>
                <w:sz w:val="28"/>
                <w:szCs w:val="28"/>
                <w:lang w:eastAsia="ru-RU"/>
              </w:rPr>
              <w:t>м.</w:t>
            </w:r>
          </w:p>
        </w:tc>
      </w:tr>
      <w:tr w:rsidR="0026035D" w:rsidRPr="00691663" w14:paraId="3E7ACA80" w14:textId="77777777" w:rsidTr="0026035D">
        <w:trPr>
          <w:trHeight w:val="20"/>
        </w:trPr>
        <w:tc>
          <w:tcPr>
            <w:tcW w:w="3534" w:type="pct"/>
            <w:tcBorders>
              <w:top w:val="nil"/>
            </w:tcBorders>
            <w:shd w:val="clear" w:color="auto" w:fill="auto"/>
            <w:noWrap/>
            <w:vAlign w:val="bottom"/>
            <w:hideMark/>
          </w:tcPr>
          <w:p w14:paraId="234D7F8B" w14:textId="77777777" w:rsidR="0026035D" w:rsidRPr="00647F70" w:rsidRDefault="0026035D" w:rsidP="00EE48D1">
            <w:pPr>
              <w:ind w:firstLine="0"/>
              <w:jc w:val="left"/>
              <w:rPr>
                <w:sz w:val="28"/>
                <w:szCs w:val="28"/>
                <w:lang w:eastAsia="ru-RU"/>
              </w:rPr>
            </w:pPr>
            <w:r w:rsidRPr="00647F70">
              <w:rPr>
                <w:sz w:val="28"/>
                <w:szCs w:val="28"/>
                <w:lang w:eastAsia="ru-RU"/>
              </w:rPr>
              <w:t>глубина зоны среднего поражения</w:t>
            </w:r>
          </w:p>
        </w:tc>
        <w:tc>
          <w:tcPr>
            <w:tcW w:w="1466" w:type="pct"/>
            <w:tcBorders>
              <w:top w:val="nil"/>
            </w:tcBorders>
            <w:shd w:val="clear" w:color="auto" w:fill="auto"/>
            <w:noWrap/>
            <w:vAlign w:val="bottom"/>
          </w:tcPr>
          <w:p w14:paraId="205380A4" w14:textId="690C3F80" w:rsidR="0026035D" w:rsidRPr="00647F70" w:rsidRDefault="00A6024A" w:rsidP="0026035D">
            <w:pPr>
              <w:ind w:firstLine="0"/>
              <w:jc w:val="left"/>
              <w:rPr>
                <w:sz w:val="28"/>
                <w:szCs w:val="28"/>
                <w:lang w:eastAsia="ru-RU"/>
              </w:rPr>
            </w:pPr>
            <w:r>
              <w:rPr>
                <w:sz w:val="28"/>
                <w:szCs w:val="28"/>
                <w:lang w:eastAsia="ru-RU"/>
              </w:rPr>
              <w:t>- </w:t>
            </w:r>
            <w:r w:rsidR="0026035D" w:rsidRPr="00647F70">
              <w:rPr>
                <w:sz w:val="28"/>
                <w:szCs w:val="28"/>
                <w:lang w:eastAsia="ru-RU"/>
              </w:rPr>
              <w:t>м.</w:t>
            </w:r>
          </w:p>
        </w:tc>
      </w:tr>
      <w:tr w:rsidR="0026035D" w:rsidRPr="00691663" w14:paraId="724E2619" w14:textId="77777777" w:rsidTr="0026035D">
        <w:trPr>
          <w:trHeight w:val="20"/>
        </w:trPr>
        <w:tc>
          <w:tcPr>
            <w:tcW w:w="3534" w:type="pct"/>
            <w:tcBorders>
              <w:top w:val="nil"/>
            </w:tcBorders>
            <w:shd w:val="clear" w:color="auto" w:fill="auto"/>
            <w:noWrap/>
            <w:vAlign w:val="bottom"/>
            <w:hideMark/>
          </w:tcPr>
          <w:p w14:paraId="07B76FD0" w14:textId="77777777" w:rsidR="0026035D" w:rsidRPr="00647F70" w:rsidRDefault="0026035D" w:rsidP="00EE48D1">
            <w:pPr>
              <w:ind w:firstLine="0"/>
              <w:jc w:val="left"/>
              <w:rPr>
                <w:sz w:val="28"/>
                <w:szCs w:val="28"/>
                <w:lang w:eastAsia="ru-RU"/>
              </w:rPr>
            </w:pPr>
            <w:r w:rsidRPr="00647F70">
              <w:rPr>
                <w:sz w:val="28"/>
                <w:szCs w:val="28"/>
                <w:lang w:eastAsia="ru-RU"/>
              </w:rPr>
              <w:t>глубина зоны легкого поражения</w:t>
            </w:r>
          </w:p>
        </w:tc>
        <w:tc>
          <w:tcPr>
            <w:tcW w:w="1466" w:type="pct"/>
            <w:tcBorders>
              <w:top w:val="nil"/>
            </w:tcBorders>
            <w:shd w:val="clear" w:color="auto" w:fill="auto"/>
            <w:noWrap/>
            <w:vAlign w:val="bottom"/>
            <w:hideMark/>
          </w:tcPr>
          <w:p w14:paraId="4A567833" w14:textId="3E5D8B26" w:rsidR="0026035D" w:rsidRPr="00647F70" w:rsidRDefault="0026035D" w:rsidP="0026035D">
            <w:pPr>
              <w:ind w:firstLine="0"/>
              <w:jc w:val="left"/>
              <w:rPr>
                <w:sz w:val="28"/>
                <w:szCs w:val="28"/>
                <w:lang w:eastAsia="ru-RU"/>
              </w:rPr>
            </w:pPr>
            <w:r>
              <w:rPr>
                <w:sz w:val="28"/>
                <w:szCs w:val="28"/>
                <w:lang w:eastAsia="ru-RU"/>
              </w:rPr>
              <w:t>185.</w:t>
            </w:r>
            <w:r w:rsidRPr="00647F70">
              <w:rPr>
                <w:sz w:val="28"/>
                <w:szCs w:val="28"/>
                <w:lang w:eastAsia="ru-RU"/>
              </w:rPr>
              <w:t>1</w:t>
            </w:r>
            <w:r w:rsidR="00A6024A">
              <w:rPr>
                <w:sz w:val="28"/>
                <w:szCs w:val="28"/>
                <w:lang w:eastAsia="ru-RU"/>
              </w:rPr>
              <w:t> </w:t>
            </w:r>
            <w:r w:rsidRPr="00647F70">
              <w:rPr>
                <w:sz w:val="28"/>
                <w:szCs w:val="28"/>
                <w:lang w:eastAsia="ru-RU"/>
              </w:rPr>
              <w:t>м.</w:t>
            </w:r>
          </w:p>
        </w:tc>
      </w:tr>
      <w:tr w:rsidR="0026035D" w:rsidRPr="00691663" w14:paraId="17C50EEF" w14:textId="77777777" w:rsidTr="0026035D">
        <w:trPr>
          <w:trHeight w:val="20"/>
        </w:trPr>
        <w:tc>
          <w:tcPr>
            <w:tcW w:w="3534" w:type="pct"/>
            <w:tcBorders>
              <w:top w:val="nil"/>
            </w:tcBorders>
            <w:shd w:val="clear" w:color="auto" w:fill="auto"/>
            <w:noWrap/>
            <w:vAlign w:val="bottom"/>
            <w:hideMark/>
          </w:tcPr>
          <w:p w14:paraId="3B188AAA" w14:textId="77777777" w:rsidR="0026035D" w:rsidRPr="00647F70" w:rsidRDefault="0026035D" w:rsidP="00EE48D1">
            <w:pPr>
              <w:ind w:firstLine="0"/>
              <w:jc w:val="left"/>
              <w:rPr>
                <w:sz w:val="28"/>
                <w:szCs w:val="28"/>
                <w:lang w:eastAsia="ru-RU"/>
              </w:rPr>
            </w:pPr>
            <w:r w:rsidRPr="00647F70">
              <w:rPr>
                <w:sz w:val="28"/>
                <w:szCs w:val="28"/>
                <w:lang w:eastAsia="ru-RU"/>
              </w:rPr>
              <w:t>безопасное расстояние</w:t>
            </w:r>
          </w:p>
        </w:tc>
        <w:tc>
          <w:tcPr>
            <w:tcW w:w="1466" w:type="pct"/>
            <w:tcBorders>
              <w:top w:val="nil"/>
            </w:tcBorders>
            <w:shd w:val="clear" w:color="auto" w:fill="auto"/>
            <w:noWrap/>
            <w:vAlign w:val="bottom"/>
            <w:hideMark/>
          </w:tcPr>
          <w:p w14:paraId="1F40E605" w14:textId="6A3F7405" w:rsidR="0026035D" w:rsidRPr="00647F70" w:rsidRDefault="0026035D" w:rsidP="0026035D">
            <w:pPr>
              <w:ind w:firstLine="0"/>
              <w:jc w:val="left"/>
              <w:rPr>
                <w:sz w:val="28"/>
                <w:szCs w:val="28"/>
                <w:lang w:eastAsia="ru-RU"/>
              </w:rPr>
            </w:pPr>
            <w:r>
              <w:rPr>
                <w:sz w:val="28"/>
                <w:szCs w:val="28"/>
                <w:lang w:eastAsia="ru-RU"/>
              </w:rPr>
              <w:t>802.</w:t>
            </w:r>
            <w:r w:rsidRPr="00647F70">
              <w:rPr>
                <w:sz w:val="28"/>
                <w:szCs w:val="28"/>
                <w:lang w:eastAsia="ru-RU"/>
              </w:rPr>
              <w:t>9</w:t>
            </w:r>
            <w:r w:rsidR="00A6024A">
              <w:rPr>
                <w:sz w:val="28"/>
                <w:szCs w:val="28"/>
                <w:lang w:eastAsia="ru-RU"/>
              </w:rPr>
              <w:t> </w:t>
            </w:r>
            <w:r w:rsidRPr="00647F70">
              <w:rPr>
                <w:sz w:val="28"/>
                <w:szCs w:val="28"/>
                <w:lang w:eastAsia="ru-RU"/>
              </w:rPr>
              <w:t>м.</w:t>
            </w:r>
          </w:p>
        </w:tc>
      </w:tr>
      <w:tr w:rsidR="00EE48D1" w:rsidRPr="00691663" w14:paraId="457B37DC" w14:textId="77777777" w:rsidTr="0026035D">
        <w:trPr>
          <w:trHeight w:val="20"/>
        </w:trPr>
        <w:tc>
          <w:tcPr>
            <w:tcW w:w="5000" w:type="pct"/>
            <w:gridSpan w:val="2"/>
            <w:tcBorders>
              <w:left w:val="nil"/>
              <w:bottom w:val="nil"/>
              <w:right w:val="nil"/>
            </w:tcBorders>
            <w:shd w:val="clear" w:color="auto" w:fill="auto"/>
            <w:vAlign w:val="center"/>
            <w:hideMark/>
          </w:tcPr>
          <w:p w14:paraId="7DDA9461" w14:textId="612D1A9B" w:rsidR="00EE48D1" w:rsidRPr="00647F70" w:rsidRDefault="00EE48D1" w:rsidP="00EE48D1">
            <w:pPr>
              <w:ind w:firstLine="0"/>
              <w:jc w:val="left"/>
              <w:rPr>
                <w:i/>
                <w:iCs/>
                <w:lang w:eastAsia="ru-RU"/>
              </w:rPr>
            </w:pPr>
            <w:r w:rsidRPr="00647F70">
              <w:rPr>
                <w:i/>
                <w:iCs/>
                <w:u w:val="single"/>
                <w:lang w:eastAsia="ru-RU"/>
              </w:rPr>
              <w:t>Примечание.</w:t>
            </w:r>
            <w:r w:rsidRPr="00647F70">
              <w:rPr>
                <w:i/>
                <w:iCs/>
                <w:lang w:eastAsia="ru-RU"/>
              </w:rPr>
              <w:br/>
              <w:t>Зоны поражения человека высокотемпературными продуктами сгоран</w:t>
            </w:r>
            <w:r w:rsidR="0026035D">
              <w:rPr>
                <w:i/>
                <w:iCs/>
                <w:lang w:eastAsia="ru-RU"/>
              </w:rPr>
              <w:t xml:space="preserve">ия или избыточным давлением: </w:t>
            </w:r>
            <w:r w:rsidR="0026035D">
              <w:rPr>
                <w:i/>
                <w:iCs/>
                <w:lang w:eastAsia="ru-RU"/>
              </w:rPr>
              <w:br/>
            </w:r>
            <w:r w:rsidRPr="00647F70">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w:t>
            </w:r>
            <w:r w:rsidR="0026035D">
              <w:rPr>
                <w:i/>
                <w:iCs/>
                <w:lang w:eastAsia="ru-RU"/>
              </w:rPr>
              <w:t>нечностей и т.д.;</w:t>
            </w:r>
            <w:r w:rsidR="0026035D">
              <w:rPr>
                <w:i/>
                <w:iCs/>
                <w:lang w:eastAsia="ru-RU"/>
              </w:rPr>
              <w:br/>
            </w:r>
            <w:r w:rsidRPr="00647F70">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26035D">
              <w:rPr>
                <w:i/>
                <w:iCs/>
                <w:lang w:eastAsia="ru-RU"/>
              </w:rPr>
              <w:t>омами и вывихами конечностей;</w:t>
            </w:r>
            <w:r w:rsidR="0026035D">
              <w:rPr>
                <w:i/>
                <w:iCs/>
                <w:lang w:eastAsia="ru-RU"/>
              </w:rPr>
              <w:br/>
            </w:r>
            <w:r w:rsidRPr="00647F70">
              <w:rPr>
                <w:i/>
                <w:iCs/>
                <w:lang w:eastAsia="ru-RU"/>
              </w:rPr>
              <w:t>в) ΔРф = 20-40 кПа легкие поражения характеризуются легкой контузией, временной потер</w:t>
            </w:r>
            <w:r w:rsidR="0026035D">
              <w:rPr>
                <w:i/>
                <w:iCs/>
                <w:lang w:eastAsia="ru-RU"/>
              </w:rPr>
              <w:t>ей слуха, ушибами и вывихами;</w:t>
            </w:r>
            <w:r w:rsidR="0026035D">
              <w:rPr>
                <w:i/>
                <w:iCs/>
                <w:lang w:eastAsia="ru-RU"/>
              </w:rPr>
              <w:br/>
            </w:r>
            <w:r w:rsidRPr="00647F70">
              <w:rPr>
                <w:i/>
                <w:iCs/>
                <w:lang w:eastAsia="ru-RU"/>
              </w:rPr>
              <w:t>г) ΔРф &lt; 5 кПа нижний порог поражения – зона безопасности для человека.</w:t>
            </w:r>
          </w:p>
        </w:tc>
      </w:tr>
    </w:tbl>
    <w:p w14:paraId="366F1A07" w14:textId="77777777" w:rsidR="00647F70" w:rsidRDefault="00647F70"/>
    <w:tbl>
      <w:tblPr>
        <w:tblW w:w="5000" w:type="pct"/>
        <w:tblLook w:val="04A0" w:firstRow="1" w:lastRow="0" w:firstColumn="1" w:lastColumn="0" w:noHBand="0" w:noVBand="1"/>
      </w:tblPr>
      <w:tblGrid>
        <w:gridCol w:w="7126"/>
        <w:gridCol w:w="3011"/>
      </w:tblGrid>
      <w:tr w:rsidR="0026035D" w:rsidRPr="00647F70" w14:paraId="2B366FF0" w14:textId="77777777" w:rsidTr="0026035D">
        <w:trPr>
          <w:trHeight w:val="20"/>
        </w:trPr>
        <w:tc>
          <w:tcPr>
            <w:tcW w:w="3515" w:type="pct"/>
            <w:tcBorders>
              <w:top w:val="nil"/>
              <w:left w:val="nil"/>
              <w:bottom w:val="nil"/>
              <w:right w:val="nil"/>
            </w:tcBorders>
            <w:shd w:val="clear" w:color="auto" w:fill="auto"/>
            <w:noWrap/>
            <w:vAlign w:val="bottom"/>
            <w:hideMark/>
          </w:tcPr>
          <w:p w14:paraId="24C534EF" w14:textId="77777777" w:rsidR="0026035D" w:rsidRPr="0026035D" w:rsidRDefault="0026035D" w:rsidP="00EE48D1">
            <w:pPr>
              <w:ind w:firstLine="0"/>
              <w:jc w:val="left"/>
              <w:rPr>
                <w:b/>
                <w:bCs/>
                <w:sz w:val="28"/>
                <w:szCs w:val="28"/>
                <w:u w:val="single"/>
                <w:lang w:eastAsia="ru-RU"/>
              </w:rPr>
            </w:pPr>
            <w:r w:rsidRPr="0026035D">
              <w:rPr>
                <w:b/>
                <w:bCs/>
                <w:sz w:val="28"/>
                <w:szCs w:val="28"/>
                <w:u w:val="single"/>
                <w:lang w:eastAsia="ru-RU"/>
              </w:rPr>
              <w:t>Определение степени опасности ЧС</w:t>
            </w:r>
          </w:p>
        </w:tc>
        <w:tc>
          <w:tcPr>
            <w:tcW w:w="1485" w:type="pct"/>
            <w:tcBorders>
              <w:top w:val="nil"/>
              <w:left w:val="nil"/>
              <w:bottom w:val="nil"/>
              <w:right w:val="nil"/>
            </w:tcBorders>
            <w:shd w:val="clear" w:color="auto" w:fill="auto"/>
            <w:noWrap/>
            <w:vAlign w:val="bottom"/>
            <w:hideMark/>
          </w:tcPr>
          <w:p w14:paraId="74E5B3FA" w14:textId="77777777" w:rsidR="0026035D" w:rsidRPr="00647F70" w:rsidRDefault="0026035D" w:rsidP="00EE48D1">
            <w:pPr>
              <w:ind w:firstLine="0"/>
              <w:jc w:val="left"/>
              <w:rPr>
                <w:sz w:val="28"/>
                <w:szCs w:val="28"/>
                <w:lang w:eastAsia="ru-RU"/>
              </w:rPr>
            </w:pPr>
          </w:p>
        </w:tc>
      </w:tr>
      <w:tr w:rsidR="0026035D" w:rsidRPr="00647F70" w14:paraId="4D73C26D" w14:textId="77777777" w:rsidTr="0026035D">
        <w:trPr>
          <w:trHeight w:val="20"/>
        </w:trPr>
        <w:tc>
          <w:tcPr>
            <w:tcW w:w="3515" w:type="pct"/>
            <w:tcBorders>
              <w:top w:val="nil"/>
              <w:left w:val="nil"/>
              <w:bottom w:val="nil"/>
              <w:right w:val="nil"/>
            </w:tcBorders>
            <w:shd w:val="clear" w:color="auto" w:fill="auto"/>
            <w:noWrap/>
            <w:vAlign w:val="bottom"/>
            <w:hideMark/>
          </w:tcPr>
          <w:p w14:paraId="6271163D" w14:textId="77777777" w:rsidR="0026035D" w:rsidRPr="00647F70" w:rsidRDefault="0026035D" w:rsidP="00EE48D1">
            <w:pPr>
              <w:ind w:firstLine="0"/>
              <w:jc w:val="left"/>
              <w:rPr>
                <w:sz w:val="28"/>
                <w:szCs w:val="28"/>
                <w:lang w:eastAsia="ru-RU"/>
              </w:rPr>
            </w:pPr>
            <w:r w:rsidRPr="00647F70">
              <w:rPr>
                <w:sz w:val="28"/>
                <w:szCs w:val="28"/>
                <w:lang w:eastAsia="ru-RU"/>
              </w:rPr>
              <w:t>безвозвратные потери</w:t>
            </w:r>
          </w:p>
        </w:tc>
        <w:tc>
          <w:tcPr>
            <w:tcW w:w="1485" w:type="pct"/>
            <w:tcBorders>
              <w:top w:val="nil"/>
              <w:left w:val="nil"/>
              <w:bottom w:val="nil"/>
              <w:right w:val="nil"/>
            </w:tcBorders>
            <w:shd w:val="clear" w:color="auto" w:fill="auto"/>
            <w:noWrap/>
            <w:vAlign w:val="bottom"/>
            <w:hideMark/>
          </w:tcPr>
          <w:p w14:paraId="69DFE57C" w14:textId="49644C9A" w:rsidR="0026035D" w:rsidRPr="00647F70" w:rsidRDefault="0026035D" w:rsidP="0026035D">
            <w:pPr>
              <w:ind w:firstLine="0"/>
              <w:jc w:val="left"/>
              <w:rPr>
                <w:sz w:val="28"/>
                <w:szCs w:val="28"/>
                <w:lang w:eastAsia="ru-RU"/>
              </w:rPr>
            </w:pPr>
            <w:r w:rsidRPr="00647F70">
              <w:rPr>
                <w:sz w:val="28"/>
                <w:szCs w:val="28"/>
                <w:lang w:eastAsia="ru-RU"/>
              </w:rPr>
              <w:t>2</w:t>
            </w:r>
            <w:r w:rsidR="00A6024A">
              <w:rPr>
                <w:sz w:val="28"/>
                <w:szCs w:val="28"/>
                <w:lang w:eastAsia="ru-RU"/>
              </w:rPr>
              <w:t> </w:t>
            </w:r>
            <w:r w:rsidRPr="00647F70">
              <w:rPr>
                <w:sz w:val="28"/>
                <w:szCs w:val="28"/>
                <w:lang w:eastAsia="ru-RU"/>
              </w:rPr>
              <w:t>чел.</w:t>
            </w:r>
          </w:p>
        </w:tc>
      </w:tr>
      <w:tr w:rsidR="0026035D" w:rsidRPr="00647F70" w14:paraId="0697C0E0" w14:textId="77777777" w:rsidTr="0026035D">
        <w:trPr>
          <w:trHeight w:val="20"/>
        </w:trPr>
        <w:tc>
          <w:tcPr>
            <w:tcW w:w="3515" w:type="pct"/>
            <w:tcBorders>
              <w:top w:val="nil"/>
              <w:left w:val="nil"/>
              <w:bottom w:val="nil"/>
              <w:right w:val="nil"/>
            </w:tcBorders>
            <w:shd w:val="clear" w:color="auto" w:fill="auto"/>
            <w:noWrap/>
            <w:vAlign w:val="bottom"/>
            <w:hideMark/>
          </w:tcPr>
          <w:p w14:paraId="6CF6BD84" w14:textId="77777777" w:rsidR="0026035D" w:rsidRPr="00647F70" w:rsidRDefault="0026035D" w:rsidP="00EE48D1">
            <w:pPr>
              <w:ind w:firstLine="0"/>
              <w:jc w:val="left"/>
              <w:rPr>
                <w:sz w:val="28"/>
                <w:szCs w:val="28"/>
                <w:lang w:eastAsia="ru-RU"/>
              </w:rPr>
            </w:pPr>
            <w:r w:rsidRPr="00647F70">
              <w:rPr>
                <w:sz w:val="28"/>
                <w:szCs w:val="28"/>
                <w:lang w:eastAsia="ru-RU"/>
              </w:rPr>
              <w:t>санитарные потери</w:t>
            </w:r>
          </w:p>
        </w:tc>
        <w:tc>
          <w:tcPr>
            <w:tcW w:w="1485" w:type="pct"/>
            <w:tcBorders>
              <w:top w:val="nil"/>
              <w:left w:val="nil"/>
              <w:bottom w:val="nil"/>
              <w:right w:val="nil"/>
            </w:tcBorders>
            <w:shd w:val="clear" w:color="auto" w:fill="auto"/>
            <w:noWrap/>
            <w:vAlign w:val="bottom"/>
            <w:hideMark/>
          </w:tcPr>
          <w:p w14:paraId="0ADE20AA" w14:textId="2BA95C8C" w:rsidR="0026035D" w:rsidRPr="00647F70" w:rsidRDefault="0026035D" w:rsidP="0026035D">
            <w:pPr>
              <w:ind w:firstLine="0"/>
              <w:jc w:val="left"/>
              <w:rPr>
                <w:sz w:val="28"/>
                <w:szCs w:val="28"/>
                <w:lang w:eastAsia="ru-RU"/>
              </w:rPr>
            </w:pPr>
            <w:r w:rsidRPr="00647F70">
              <w:rPr>
                <w:sz w:val="28"/>
                <w:szCs w:val="28"/>
                <w:lang w:eastAsia="ru-RU"/>
              </w:rPr>
              <w:t>20</w:t>
            </w:r>
            <w:r w:rsidR="00A6024A">
              <w:rPr>
                <w:sz w:val="28"/>
                <w:szCs w:val="28"/>
                <w:lang w:eastAsia="ru-RU"/>
              </w:rPr>
              <w:t> </w:t>
            </w:r>
            <w:r w:rsidRPr="00647F70">
              <w:rPr>
                <w:sz w:val="28"/>
                <w:szCs w:val="28"/>
                <w:lang w:eastAsia="ru-RU"/>
              </w:rPr>
              <w:t>чел.</w:t>
            </w:r>
          </w:p>
        </w:tc>
      </w:tr>
      <w:tr w:rsidR="0026035D" w:rsidRPr="00647F70" w14:paraId="35AB30CD" w14:textId="77777777" w:rsidTr="0026035D">
        <w:trPr>
          <w:trHeight w:val="20"/>
        </w:trPr>
        <w:tc>
          <w:tcPr>
            <w:tcW w:w="3515" w:type="pct"/>
            <w:tcBorders>
              <w:top w:val="nil"/>
              <w:left w:val="nil"/>
              <w:bottom w:val="nil"/>
              <w:right w:val="nil"/>
            </w:tcBorders>
            <w:shd w:val="clear" w:color="auto" w:fill="auto"/>
            <w:noWrap/>
            <w:vAlign w:val="bottom"/>
            <w:hideMark/>
          </w:tcPr>
          <w:p w14:paraId="06CEFDD0" w14:textId="77777777" w:rsidR="0026035D" w:rsidRPr="00647F70" w:rsidRDefault="0026035D" w:rsidP="00EE48D1">
            <w:pPr>
              <w:ind w:firstLine="0"/>
              <w:jc w:val="left"/>
              <w:rPr>
                <w:sz w:val="28"/>
                <w:szCs w:val="28"/>
                <w:lang w:eastAsia="ru-RU"/>
              </w:rPr>
            </w:pPr>
            <w:r w:rsidRPr="00647F70">
              <w:rPr>
                <w:sz w:val="28"/>
                <w:szCs w:val="28"/>
                <w:lang w:eastAsia="ru-RU"/>
              </w:rPr>
              <w:t>вероятный ущерб</w:t>
            </w:r>
          </w:p>
        </w:tc>
        <w:tc>
          <w:tcPr>
            <w:tcW w:w="1485" w:type="pct"/>
            <w:tcBorders>
              <w:top w:val="nil"/>
              <w:left w:val="nil"/>
              <w:bottom w:val="nil"/>
              <w:right w:val="nil"/>
            </w:tcBorders>
            <w:shd w:val="clear" w:color="auto" w:fill="auto"/>
            <w:noWrap/>
            <w:vAlign w:val="bottom"/>
            <w:hideMark/>
          </w:tcPr>
          <w:p w14:paraId="67BF6C50" w14:textId="6EFA59C7" w:rsidR="0026035D" w:rsidRPr="00647F70" w:rsidRDefault="0026035D" w:rsidP="0026035D">
            <w:pPr>
              <w:ind w:firstLine="0"/>
              <w:jc w:val="left"/>
              <w:rPr>
                <w:sz w:val="28"/>
                <w:szCs w:val="28"/>
                <w:lang w:eastAsia="ru-RU"/>
              </w:rPr>
            </w:pPr>
            <w:r>
              <w:rPr>
                <w:sz w:val="28"/>
                <w:szCs w:val="28"/>
                <w:lang w:eastAsia="ru-RU"/>
              </w:rPr>
              <w:t>11.</w:t>
            </w:r>
            <w:r w:rsidRPr="00647F70">
              <w:rPr>
                <w:sz w:val="28"/>
                <w:szCs w:val="28"/>
                <w:lang w:eastAsia="ru-RU"/>
              </w:rPr>
              <w:t>45</w:t>
            </w:r>
            <w:r w:rsidR="00A6024A">
              <w:rPr>
                <w:sz w:val="28"/>
                <w:szCs w:val="28"/>
                <w:lang w:eastAsia="ru-RU"/>
              </w:rPr>
              <w:t> </w:t>
            </w:r>
            <w:r w:rsidRPr="00647F70">
              <w:rPr>
                <w:sz w:val="28"/>
                <w:szCs w:val="28"/>
                <w:lang w:eastAsia="ru-RU"/>
              </w:rPr>
              <w:t>млн. руб.</w:t>
            </w:r>
          </w:p>
        </w:tc>
      </w:tr>
      <w:tr w:rsidR="0026035D" w:rsidRPr="00647F70" w14:paraId="12A95A85" w14:textId="77777777" w:rsidTr="0026035D">
        <w:trPr>
          <w:trHeight w:val="20"/>
        </w:trPr>
        <w:tc>
          <w:tcPr>
            <w:tcW w:w="3515" w:type="pct"/>
            <w:tcBorders>
              <w:top w:val="nil"/>
              <w:left w:val="nil"/>
              <w:bottom w:val="nil"/>
              <w:right w:val="nil"/>
            </w:tcBorders>
            <w:shd w:val="clear" w:color="auto" w:fill="auto"/>
            <w:noWrap/>
            <w:vAlign w:val="bottom"/>
            <w:hideMark/>
          </w:tcPr>
          <w:p w14:paraId="037BE5FE" w14:textId="77777777" w:rsidR="0026035D" w:rsidRPr="00647F70" w:rsidRDefault="0026035D" w:rsidP="00EE48D1">
            <w:pPr>
              <w:ind w:firstLine="0"/>
              <w:jc w:val="left"/>
              <w:rPr>
                <w:sz w:val="28"/>
                <w:szCs w:val="28"/>
                <w:lang w:eastAsia="ru-RU"/>
              </w:rPr>
            </w:pPr>
            <w:r w:rsidRPr="00647F70">
              <w:rPr>
                <w:sz w:val="28"/>
                <w:szCs w:val="28"/>
                <w:lang w:eastAsia="ru-RU"/>
              </w:rPr>
              <w:t>частота реализации опасности</w:t>
            </w:r>
          </w:p>
        </w:tc>
        <w:tc>
          <w:tcPr>
            <w:tcW w:w="1485" w:type="pct"/>
            <w:tcBorders>
              <w:top w:val="nil"/>
              <w:left w:val="nil"/>
              <w:bottom w:val="nil"/>
              <w:right w:val="nil"/>
            </w:tcBorders>
            <w:shd w:val="clear" w:color="auto" w:fill="auto"/>
            <w:noWrap/>
            <w:vAlign w:val="bottom"/>
            <w:hideMark/>
          </w:tcPr>
          <w:p w14:paraId="159F1305" w14:textId="5B61689C" w:rsidR="0026035D" w:rsidRPr="00647F70" w:rsidRDefault="0026035D" w:rsidP="0026035D">
            <w:pPr>
              <w:ind w:firstLine="0"/>
              <w:jc w:val="left"/>
              <w:rPr>
                <w:sz w:val="28"/>
                <w:szCs w:val="28"/>
                <w:lang w:eastAsia="ru-RU"/>
              </w:rPr>
            </w:pPr>
            <w:r>
              <w:rPr>
                <w:sz w:val="28"/>
                <w:szCs w:val="28"/>
                <w:lang w:eastAsia="ru-RU"/>
              </w:rPr>
              <w:t>2.</w:t>
            </w:r>
            <w:r w:rsidRPr="00647F70">
              <w:rPr>
                <w:sz w:val="28"/>
                <w:szCs w:val="28"/>
                <w:lang w:eastAsia="ru-RU"/>
              </w:rPr>
              <w:t>66E-06</w:t>
            </w:r>
            <w:r>
              <w:rPr>
                <w:sz w:val="28"/>
                <w:szCs w:val="28"/>
                <w:lang w:eastAsia="ru-RU"/>
              </w:rPr>
              <w:t xml:space="preserve"> </w:t>
            </w:r>
            <w:r w:rsidRPr="00647F70">
              <w:rPr>
                <w:sz w:val="28"/>
                <w:szCs w:val="28"/>
                <w:lang w:eastAsia="ru-RU"/>
              </w:rPr>
              <w:t>год</w:t>
            </w:r>
            <w:r w:rsidRPr="00647F70">
              <w:rPr>
                <w:sz w:val="28"/>
                <w:szCs w:val="28"/>
                <w:vertAlign w:val="superscript"/>
                <w:lang w:eastAsia="ru-RU"/>
              </w:rPr>
              <w:t>-1</w:t>
            </w:r>
          </w:p>
        </w:tc>
      </w:tr>
    </w:tbl>
    <w:p w14:paraId="5F465755" w14:textId="77777777" w:rsidR="00647F70" w:rsidRDefault="00647F70"/>
    <w:tbl>
      <w:tblPr>
        <w:tblW w:w="5000" w:type="pct"/>
        <w:tblLook w:val="04A0" w:firstRow="1" w:lastRow="0" w:firstColumn="1" w:lastColumn="0" w:noHBand="0" w:noVBand="1"/>
      </w:tblPr>
      <w:tblGrid>
        <w:gridCol w:w="3937"/>
        <w:gridCol w:w="3493"/>
        <w:gridCol w:w="2707"/>
      </w:tblGrid>
      <w:tr w:rsidR="00EE48D1" w:rsidRPr="00647F70" w14:paraId="35F4C9C7" w14:textId="77777777" w:rsidTr="006B51A9">
        <w:trPr>
          <w:trHeight w:val="20"/>
        </w:trPr>
        <w:tc>
          <w:tcPr>
            <w:tcW w:w="5000" w:type="pct"/>
            <w:gridSpan w:val="3"/>
            <w:shd w:val="clear" w:color="auto" w:fill="auto"/>
            <w:vAlign w:val="bottom"/>
            <w:hideMark/>
          </w:tcPr>
          <w:p w14:paraId="45A0694F" w14:textId="2B1F73BD" w:rsidR="00EE48D1" w:rsidRPr="00647F70" w:rsidRDefault="00EE48D1" w:rsidP="0026035D">
            <w:pPr>
              <w:ind w:firstLine="0"/>
              <w:jc w:val="center"/>
              <w:rPr>
                <w:sz w:val="28"/>
                <w:szCs w:val="28"/>
                <w:lang w:eastAsia="ru-RU"/>
              </w:rPr>
            </w:pPr>
            <w:r w:rsidRPr="00647F70">
              <w:rPr>
                <w:b/>
                <w:bCs/>
                <w:sz w:val="28"/>
                <w:szCs w:val="28"/>
                <w:lang w:eastAsia="ru-RU"/>
              </w:rPr>
              <w:t xml:space="preserve">Зонирование территории по степени опасности ЧС </w:t>
            </w:r>
            <w:r w:rsidRPr="00647F70">
              <w:rPr>
                <w:sz w:val="28"/>
                <w:szCs w:val="28"/>
                <w:lang w:eastAsia="ru-RU"/>
              </w:rPr>
              <w:br/>
            </w:r>
            <w:r w:rsidRPr="00647F70">
              <w:rPr>
                <w:i/>
                <w:iCs/>
                <w:sz w:val="28"/>
                <w:szCs w:val="28"/>
                <w:lang w:eastAsia="ru-RU"/>
              </w:rPr>
              <w:t>(ГОСТ Р 22.2.01-2015 и ГОСТ Р 22.2.10-</w:t>
            </w:r>
            <w:r w:rsidR="00BA2941" w:rsidRPr="00647F70">
              <w:rPr>
                <w:i/>
                <w:iCs/>
                <w:sz w:val="28"/>
                <w:szCs w:val="28"/>
                <w:lang w:eastAsia="ru-RU"/>
              </w:rPr>
              <w:t>2016)</w:t>
            </w:r>
          </w:p>
        </w:tc>
      </w:tr>
      <w:tr w:rsidR="00EE48D1" w:rsidRPr="00647F70" w14:paraId="04BD156F" w14:textId="77777777" w:rsidTr="006B51A9">
        <w:trPr>
          <w:trHeight w:val="20"/>
        </w:trPr>
        <w:tc>
          <w:tcPr>
            <w:tcW w:w="1942" w:type="pct"/>
            <w:shd w:val="clear" w:color="auto" w:fill="auto"/>
            <w:noWrap/>
            <w:vAlign w:val="bottom"/>
            <w:hideMark/>
          </w:tcPr>
          <w:p w14:paraId="0AED951D" w14:textId="77777777" w:rsidR="00EE48D1" w:rsidRPr="00647F70" w:rsidRDefault="00EE48D1" w:rsidP="0026035D">
            <w:pPr>
              <w:ind w:firstLine="0"/>
              <w:jc w:val="center"/>
              <w:rPr>
                <w:sz w:val="28"/>
                <w:szCs w:val="28"/>
                <w:lang w:eastAsia="ru-RU"/>
              </w:rPr>
            </w:pPr>
            <w:r w:rsidRPr="00647F70">
              <w:rPr>
                <w:sz w:val="28"/>
                <w:szCs w:val="28"/>
                <w:lang w:eastAsia="ru-RU"/>
              </w:rPr>
              <w:t>Категория зоны риска</w:t>
            </w:r>
          </w:p>
        </w:tc>
        <w:tc>
          <w:tcPr>
            <w:tcW w:w="1723" w:type="pct"/>
            <w:shd w:val="clear" w:color="auto" w:fill="auto"/>
            <w:noWrap/>
            <w:vAlign w:val="bottom"/>
            <w:hideMark/>
          </w:tcPr>
          <w:p w14:paraId="577E2764" w14:textId="77777777" w:rsidR="00EE48D1" w:rsidRPr="00647F70" w:rsidRDefault="00EE48D1" w:rsidP="0026035D">
            <w:pPr>
              <w:ind w:firstLine="0"/>
              <w:jc w:val="center"/>
              <w:rPr>
                <w:sz w:val="28"/>
                <w:szCs w:val="28"/>
                <w:lang w:eastAsia="ru-RU"/>
              </w:rPr>
            </w:pPr>
            <w:r w:rsidRPr="00647F70">
              <w:rPr>
                <w:sz w:val="28"/>
                <w:szCs w:val="28"/>
                <w:lang w:eastAsia="ru-RU"/>
              </w:rPr>
              <w:t>Риск гибели человека</w:t>
            </w:r>
          </w:p>
        </w:tc>
        <w:tc>
          <w:tcPr>
            <w:tcW w:w="1335" w:type="pct"/>
            <w:shd w:val="clear" w:color="auto" w:fill="auto"/>
            <w:noWrap/>
            <w:vAlign w:val="bottom"/>
            <w:hideMark/>
          </w:tcPr>
          <w:p w14:paraId="1DBA0777" w14:textId="77777777" w:rsidR="00EE48D1" w:rsidRPr="00647F70" w:rsidRDefault="00EE48D1" w:rsidP="0026035D">
            <w:pPr>
              <w:ind w:firstLine="0"/>
              <w:jc w:val="center"/>
              <w:rPr>
                <w:sz w:val="28"/>
                <w:szCs w:val="28"/>
                <w:lang w:eastAsia="ru-RU"/>
              </w:rPr>
            </w:pPr>
            <w:r w:rsidRPr="00647F70">
              <w:rPr>
                <w:sz w:val="28"/>
                <w:szCs w:val="28"/>
                <w:lang w:eastAsia="ru-RU"/>
              </w:rPr>
              <w:t>Глубина, м</w:t>
            </w:r>
          </w:p>
        </w:tc>
      </w:tr>
      <w:tr w:rsidR="00EE48D1" w:rsidRPr="00647F70" w14:paraId="733291F4" w14:textId="77777777" w:rsidTr="006B51A9">
        <w:trPr>
          <w:trHeight w:val="20"/>
        </w:trPr>
        <w:tc>
          <w:tcPr>
            <w:tcW w:w="1942" w:type="pct"/>
            <w:shd w:val="clear" w:color="auto" w:fill="auto"/>
            <w:noWrap/>
            <w:vAlign w:val="bottom"/>
            <w:hideMark/>
          </w:tcPr>
          <w:p w14:paraId="64EBF573" w14:textId="77777777" w:rsidR="00EE48D1" w:rsidRPr="00647F70" w:rsidRDefault="00EE48D1" w:rsidP="0026035D">
            <w:pPr>
              <w:ind w:firstLine="0"/>
              <w:jc w:val="center"/>
              <w:rPr>
                <w:sz w:val="28"/>
                <w:szCs w:val="28"/>
                <w:lang w:eastAsia="ru-RU"/>
              </w:rPr>
            </w:pPr>
            <w:r w:rsidRPr="00647F70">
              <w:rPr>
                <w:sz w:val="28"/>
                <w:szCs w:val="28"/>
                <w:lang w:eastAsia="ru-RU"/>
              </w:rPr>
              <w:lastRenderedPageBreak/>
              <w:t>Зона приемлемого риска</w:t>
            </w:r>
          </w:p>
        </w:tc>
        <w:tc>
          <w:tcPr>
            <w:tcW w:w="1723" w:type="pct"/>
            <w:shd w:val="clear" w:color="auto" w:fill="auto"/>
            <w:noWrap/>
            <w:vAlign w:val="bottom"/>
            <w:hideMark/>
          </w:tcPr>
          <w:p w14:paraId="4B342A79" w14:textId="1F1B2FDA" w:rsidR="00EE48D1" w:rsidRPr="00647F70" w:rsidRDefault="0026035D" w:rsidP="0026035D">
            <w:pPr>
              <w:ind w:firstLine="0"/>
              <w:jc w:val="center"/>
              <w:rPr>
                <w:sz w:val="28"/>
                <w:szCs w:val="28"/>
                <w:lang w:eastAsia="ru-RU"/>
              </w:rPr>
            </w:pPr>
            <w:r>
              <w:rPr>
                <w:sz w:val="28"/>
                <w:szCs w:val="28"/>
                <w:lang w:eastAsia="ru-RU"/>
              </w:rPr>
              <w:t>2.</w:t>
            </w:r>
            <w:r w:rsidR="00EE48D1" w:rsidRPr="00647F70">
              <w:rPr>
                <w:sz w:val="28"/>
                <w:szCs w:val="28"/>
                <w:lang w:eastAsia="ru-RU"/>
              </w:rPr>
              <w:t>66E-06</w:t>
            </w:r>
          </w:p>
        </w:tc>
        <w:tc>
          <w:tcPr>
            <w:tcW w:w="1335" w:type="pct"/>
            <w:shd w:val="clear" w:color="auto" w:fill="auto"/>
            <w:vAlign w:val="bottom"/>
            <w:hideMark/>
          </w:tcPr>
          <w:p w14:paraId="2B4E3ACD" w14:textId="77777777" w:rsidR="00EE48D1" w:rsidRPr="00647F70" w:rsidRDefault="00EE48D1" w:rsidP="0026035D">
            <w:pPr>
              <w:ind w:firstLine="0"/>
              <w:jc w:val="center"/>
              <w:rPr>
                <w:sz w:val="28"/>
                <w:szCs w:val="28"/>
                <w:lang w:eastAsia="ru-RU"/>
              </w:rPr>
            </w:pPr>
            <w:r w:rsidRPr="00647F70">
              <w:rPr>
                <w:sz w:val="28"/>
                <w:szCs w:val="28"/>
                <w:lang w:eastAsia="ru-RU"/>
              </w:rPr>
              <w:t>граница объекта</w:t>
            </w:r>
          </w:p>
        </w:tc>
      </w:tr>
      <w:tr w:rsidR="00EE48D1" w:rsidRPr="00647F70" w14:paraId="5523D05E" w14:textId="77777777" w:rsidTr="006B51A9">
        <w:trPr>
          <w:trHeight w:val="20"/>
        </w:trPr>
        <w:tc>
          <w:tcPr>
            <w:tcW w:w="1942" w:type="pct"/>
            <w:shd w:val="clear" w:color="auto" w:fill="auto"/>
            <w:noWrap/>
            <w:vAlign w:val="bottom"/>
            <w:hideMark/>
          </w:tcPr>
          <w:p w14:paraId="7616226B" w14:textId="77777777" w:rsidR="00EE48D1" w:rsidRPr="00647F70" w:rsidRDefault="00EE48D1" w:rsidP="0026035D">
            <w:pPr>
              <w:ind w:firstLine="0"/>
              <w:jc w:val="center"/>
              <w:rPr>
                <w:sz w:val="28"/>
                <w:szCs w:val="28"/>
                <w:lang w:eastAsia="ru-RU"/>
              </w:rPr>
            </w:pPr>
            <w:r w:rsidRPr="00647F70">
              <w:rPr>
                <w:sz w:val="28"/>
                <w:szCs w:val="28"/>
                <w:lang w:eastAsia="ru-RU"/>
              </w:rPr>
              <w:t>Зона приемлемого риска</w:t>
            </w:r>
          </w:p>
        </w:tc>
        <w:tc>
          <w:tcPr>
            <w:tcW w:w="1723" w:type="pct"/>
            <w:shd w:val="clear" w:color="auto" w:fill="auto"/>
            <w:noWrap/>
            <w:vAlign w:val="bottom"/>
            <w:hideMark/>
          </w:tcPr>
          <w:p w14:paraId="4A33488C" w14:textId="7158DB6F" w:rsidR="00EE48D1" w:rsidRPr="00647F70" w:rsidRDefault="0026035D" w:rsidP="0026035D">
            <w:pPr>
              <w:ind w:firstLine="0"/>
              <w:jc w:val="center"/>
              <w:rPr>
                <w:sz w:val="28"/>
                <w:szCs w:val="28"/>
                <w:lang w:eastAsia="ru-RU"/>
              </w:rPr>
            </w:pPr>
            <w:r>
              <w:rPr>
                <w:sz w:val="28"/>
                <w:szCs w:val="28"/>
                <w:lang w:eastAsia="ru-RU"/>
              </w:rPr>
              <w:t>2.</w:t>
            </w:r>
            <w:r w:rsidR="00EE48D1" w:rsidRPr="00647F70">
              <w:rPr>
                <w:sz w:val="28"/>
                <w:szCs w:val="28"/>
                <w:lang w:eastAsia="ru-RU"/>
              </w:rPr>
              <w:t>13E-07</w:t>
            </w:r>
          </w:p>
        </w:tc>
        <w:tc>
          <w:tcPr>
            <w:tcW w:w="1335" w:type="pct"/>
            <w:shd w:val="clear" w:color="auto" w:fill="auto"/>
            <w:noWrap/>
            <w:vAlign w:val="bottom"/>
            <w:hideMark/>
          </w:tcPr>
          <w:p w14:paraId="2C730F6F" w14:textId="77777777" w:rsidR="00EE48D1" w:rsidRPr="00647F70" w:rsidRDefault="00D93D72" w:rsidP="0026035D">
            <w:pPr>
              <w:ind w:firstLine="0"/>
              <w:jc w:val="center"/>
              <w:rPr>
                <w:sz w:val="28"/>
                <w:szCs w:val="28"/>
                <w:lang w:eastAsia="ru-RU"/>
              </w:rPr>
            </w:pPr>
            <w:r w:rsidRPr="00647F70">
              <w:rPr>
                <w:sz w:val="28"/>
                <w:szCs w:val="28"/>
                <w:lang w:eastAsia="ru-RU"/>
              </w:rPr>
              <w:t>67</w:t>
            </w:r>
          </w:p>
        </w:tc>
      </w:tr>
    </w:tbl>
    <w:p w14:paraId="28913B16" w14:textId="77777777" w:rsidR="00647F70" w:rsidRDefault="00647F70"/>
    <w:tbl>
      <w:tblPr>
        <w:tblW w:w="5000" w:type="pct"/>
        <w:tblLook w:val="04A0" w:firstRow="1" w:lastRow="0" w:firstColumn="1" w:lastColumn="0" w:noHBand="0" w:noVBand="1"/>
      </w:tblPr>
      <w:tblGrid>
        <w:gridCol w:w="10137"/>
      </w:tblGrid>
      <w:tr w:rsidR="00EE48D1" w:rsidRPr="00647F70" w14:paraId="3B6F6DC2" w14:textId="77777777" w:rsidTr="00605CC8">
        <w:trPr>
          <w:trHeight w:val="20"/>
        </w:trPr>
        <w:tc>
          <w:tcPr>
            <w:tcW w:w="5000" w:type="pct"/>
            <w:tcBorders>
              <w:top w:val="nil"/>
              <w:left w:val="nil"/>
              <w:right w:val="nil"/>
            </w:tcBorders>
            <w:shd w:val="clear" w:color="auto" w:fill="auto"/>
            <w:noWrap/>
            <w:vAlign w:val="bottom"/>
            <w:hideMark/>
          </w:tcPr>
          <w:p w14:paraId="0FA4AC37" w14:textId="12E6CECF" w:rsidR="00EE48D1" w:rsidRPr="00647F70" w:rsidRDefault="00EE48D1" w:rsidP="00EE48D1">
            <w:pPr>
              <w:ind w:firstLine="0"/>
              <w:jc w:val="left"/>
              <w:rPr>
                <w:b/>
                <w:bCs/>
                <w:i/>
                <w:iCs/>
                <w:sz w:val="28"/>
                <w:szCs w:val="28"/>
                <w:lang w:eastAsia="ru-RU"/>
              </w:rPr>
            </w:pPr>
            <w:r w:rsidRPr="00647F70">
              <w:rPr>
                <w:b/>
                <w:bCs/>
                <w:i/>
                <w:iCs/>
                <w:sz w:val="28"/>
                <w:szCs w:val="28"/>
                <w:lang w:eastAsia="ru-RU"/>
              </w:rPr>
              <w:t>Характер ЧС (Постановление Прави</w:t>
            </w:r>
            <w:r w:rsidR="00605CC8">
              <w:rPr>
                <w:b/>
                <w:bCs/>
                <w:i/>
                <w:iCs/>
                <w:sz w:val="28"/>
                <w:szCs w:val="28"/>
                <w:lang w:eastAsia="ru-RU"/>
              </w:rPr>
              <w:t>тельства РФ от 21 мая 2007 г. №</w:t>
            </w:r>
            <w:r w:rsidRPr="00647F70">
              <w:rPr>
                <w:b/>
                <w:bCs/>
                <w:i/>
                <w:iCs/>
                <w:sz w:val="28"/>
                <w:szCs w:val="28"/>
                <w:lang w:eastAsia="ru-RU"/>
              </w:rPr>
              <w:t>304)</w:t>
            </w:r>
          </w:p>
        </w:tc>
      </w:tr>
      <w:tr w:rsidR="00EE48D1" w:rsidRPr="00647F70" w14:paraId="7085864C" w14:textId="77777777" w:rsidTr="00605CC8">
        <w:trPr>
          <w:trHeight w:val="20"/>
        </w:trPr>
        <w:tc>
          <w:tcPr>
            <w:tcW w:w="5000" w:type="pct"/>
            <w:tcBorders>
              <w:top w:val="nil"/>
              <w:left w:val="nil"/>
              <w:bottom w:val="nil"/>
            </w:tcBorders>
            <w:shd w:val="clear" w:color="auto" w:fill="auto"/>
            <w:noWrap/>
            <w:vAlign w:val="bottom"/>
            <w:hideMark/>
          </w:tcPr>
          <w:p w14:paraId="3CD272A9" w14:textId="41B4B9A9" w:rsidR="00EE48D1" w:rsidRPr="00647F70" w:rsidRDefault="00EE48D1" w:rsidP="00EE48D1">
            <w:pPr>
              <w:ind w:firstLine="0"/>
              <w:jc w:val="left"/>
              <w:rPr>
                <w:sz w:val="28"/>
                <w:szCs w:val="28"/>
                <w:lang w:eastAsia="ru-RU"/>
              </w:rPr>
            </w:pPr>
            <w:r w:rsidRPr="00647F70">
              <w:rPr>
                <w:sz w:val="28"/>
                <w:szCs w:val="28"/>
                <w:lang w:eastAsia="ru-RU"/>
              </w:rPr>
              <w:t>Чрезвычайная ситуация регионального характера</w:t>
            </w:r>
          </w:p>
        </w:tc>
      </w:tr>
    </w:tbl>
    <w:p w14:paraId="4D7E07B2" w14:textId="77777777" w:rsidR="00F350DB" w:rsidRPr="00647F70" w:rsidRDefault="00F350DB" w:rsidP="00EE48D1">
      <w:pPr>
        <w:ind w:firstLine="0"/>
        <w:rPr>
          <w:rFonts w:eastAsia="Calibri"/>
          <w:sz w:val="28"/>
          <w:szCs w:val="28"/>
          <w:lang w:eastAsia="ru-RU"/>
        </w:rPr>
      </w:pPr>
    </w:p>
    <w:p w14:paraId="740541F2" w14:textId="77777777" w:rsidR="00EE48D1" w:rsidRPr="004F0B65" w:rsidRDefault="00EE48D1" w:rsidP="00EE48D1">
      <w:pPr>
        <w:widowControl w:val="0"/>
        <w:ind w:firstLine="720"/>
        <w:rPr>
          <w:b/>
          <w:i/>
          <w:sz w:val="28"/>
          <w:szCs w:val="28"/>
          <w:lang w:eastAsia="ru-RU"/>
        </w:rPr>
      </w:pPr>
      <w:r w:rsidRPr="004F0B65">
        <w:rPr>
          <w:b/>
          <w:i/>
          <w:sz w:val="28"/>
          <w:szCs w:val="28"/>
          <w:lang w:eastAsia="ru-RU"/>
        </w:rPr>
        <w:t>Объект исследования</w:t>
      </w:r>
      <w:r w:rsidRPr="004F0B65">
        <w:rPr>
          <w:sz w:val="28"/>
          <w:szCs w:val="28"/>
          <w:lang w:eastAsia="ru-RU"/>
        </w:rPr>
        <w:t xml:space="preserve"> </w:t>
      </w:r>
      <w:r w:rsidRPr="004F0B65">
        <w:rPr>
          <w:b/>
          <w:i/>
          <w:sz w:val="28"/>
          <w:szCs w:val="28"/>
          <w:lang w:eastAsia="ru-RU"/>
        </w:rPr>
        <w:t>газорегуляторные станции и пункты. Оценка возможных последствий аварии с участием пожаровзрывоопасных веществ.</w:t>
      </w:r>
    </w:p>
    <w:p w14:paraId="08BFC971" w14:textId="77777777" w:rsidR="00EE48D1" w:rsidRPr="004F0B65" w:rsidRDefault="00EE48D1" w:rsidP="00EE48D1">
      <w:pPr>
        <w:widowControl w:val="0"/>
        <w:ind w:firstLine="748"/>
        <w:rPr>
          <w:sz w:val="28"/>
          <w:szCs w:val="28"/>
          <w:u w:val="single"/>
          <w:lang w:eastAsia="ru-RU"/>
        </w:rPr>
      </w:pPr>
    </w:p>
    <w:p w14:paraId="409FB683" w14:textId="77777777" w:rsidR="00EE48D1" w:rsidRPr="004F0B65" w:rsidRDefault="00EE48D1" w:rsidP="00EE48D1">
      <w:pPr>
        <w:widowControl w:val="0"/>
        <w:ind w:firstLine="720"/>
        <w:rPr>
          <w:bCs/>
          <w:sz w:val="28"/>
          <w:szCs w:val="28"/>
          <w:lang w:eastAsia="ru-RU"/>
        </w:rPr>
      </w:pPr>
      <w:r w:rsidRPr="004F0B65">
        <w:rPr>
          <w:bCs/>
          <w:sz w:val="28"/>
          <w:szCs w:val="28"/>
          <w:lang w:eastAsia="ru-RU"/>
        </w:rPr>
        <w:t>Аварийный процесс может развиваться по одному из следующих сценариев:</w:t>
      </w:r>
    </w:p>
    <w:p w14:paraId="4A299DD9" w14:textId="10EA8EC1"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загазованность помещения;</w:t>
      </w:r>
    </w:p>
    <w:p w14:paraId="39997B01" w14:textId="2BDD2BB7"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утечка газа в помещение при мгновенном воспламенении;</w:t>
      </w:r>
    </w:p>
    <w:p w14:paraId="5010A1CA" w14:textId="0196589F"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пожар;</w:t>
      </w:r>
    </w:p>
    <w:p w14:paraId="291BA6B7" w14:textId="438C710E"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утечка газа в помещение, образование взрывоопасной смеси, при наличии источника воспламенения – взрыв;</w:t>
      </w:r>
    </w:p>
    <w:p w14:paraId="24D77646" w14:textId="1D15E344"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повышение давления в газопроводе низкого давления при нарушении работы газорегуляторного пункта (ГРП), приводящее к загазованности помещения с последующим возможным взрывом.</w:t>
      </w:r>
    </w:p>
    <w:p w14:paraId="78E13351" w14:textId="77777777" w:rsidR="00EE48D1" w:rsidRPr="004F0B65" w:rsidRDefault="00EE48D1" w:rsidP="00EE48D1">
      <w:pPr>
        <w:widowControl w:val="0"/>
        <w:ind w:firstLine="720"/>
        <w:rPr>
          <w:bCs/>
          <w:sz w:val="28"/>
          <w:szCs w:val="28"/>
          <w:lang w:eastAsia="ru-RU"/>
        </w:rPr>
      </w:pPr>
      <w:r w:rsidRPr="004F0B65">
        <w:rPr>
          <w:bCs/>
          <w:sz w:val="28"/>
          <w:szCs w:val="28"/>
          <w:lang w:eastAsia="ru-RU"/>
        </w:rPr>
        <w:t>При этом осредненная частота возникновения аварии составляет примерно 5*10</w:t>
      </w:r>
      <w:r w:rsidRPr="004F0B65">
        <w:rPr>
          <w:bCs/>
          <w:sz w:val="28"/>
          <w:szCs w:val="28"/>
          <w:vertAlign w:val="superscript"/>
          <w:lang w:eastAsia="ru-RU"/>
        </w:rPr>
        <w:t>-4</w:t>
      </w:r>
      <w:r w:rsidRPr="004F0B65">
        <w:rPr>
          <w:bCs/>
          <w:sz w:val="28"/>
          <w:szCs w:val="28"/>
          <w:lang w:eastAsia="ru-RU"/>
        </w:rPr>
        <w:t xml:space="preserve"> на ГРП в год.</w:t>
      </w:r>
    </w:p>
    <w:p w14:paraId="727AAD19" w14:textId="77777777" w:rsidR="00EE48D1" w:rsidRPr="004F0B65" w:rsidRDefault="00EE48D1" w:rsidP="00EE48D1">
      <w:pPr>
        <w:widowControl w:val="0"/>
        <w:ind w:firstLine="720"/>
        <w:rPr>
          <w:bCs/>
          <w:sz w:val="28"/>
          <w:szCs w:val="28"/>
          <w:lang w:eastAsia="ru-RU"/>
        </w:rPr>
      </w:pPr>
      <w:r w:rsidRPr="004F0B65">
        <w:rPr>
          <w:bCs/>
          <w:sz w:val="28"/>
          <w:szCs w:val="28"/>
          <w:lang w:eastAsia="ru-RU"/>
        </w:rPr>
        <w:t>Основные причины аварий и несчастных случаев:</w:t>
      </w:r>
    </w:p>
    <w:p w14:paraId="674F8FE4" w14:textId="7CBD5A06"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некачественное обслуживание газового оборудования;</w:t>
      </w:r>
    </w:p>
    <w:p w14:paraId="725008C0" w14:textId="422B965B"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отсутствие или неисправность приборов контроля;</w:t>
      </w:r>
    </w:p>
    <w:p w14:paraId="036C8F50" w14:textId="1061C927"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нарушение трудовой дисциплины;</w:t>
      </w:r>
    </w:p>
    <w:p w14:paraId="76C2905B" w14:textId="6DB26AB6"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отсутствие средств индивидуальной защиты;</w:t>
      </w:r>
    </w:p>
    <w:p w14:paraId="2128D7EA" w14:textId="3F5E1AB0"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стихийные бедствия и подвижки грунта;</w:t>
      </w:r>
    </w:p>
    <w:p w14:paraId="36EFF25E" w14:textId="194B22B5"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отказ или отсутствие аварийно предохранительной сигнализации;</w:t>
      </w:r>
    </w:p>
    <w:p w14:paraId="2E31C921" w14:textId="3C90B40E" w:rsidR="00EE48D1" w:rsidRPr="004F0B65" w:rsidRDefault="004F0B65" w:rsidP="00EE48D1">
      <w:pPr>
        <w:widowControl w:val="0"/>
        <w:ind w:firstLine="720"/>
        <w:rPr>
          <w:bCs/>
          <w:sz w:val="28"/>
          <w:szCs w:val="28"/>
          <w:lang w:eastAsia="ru-RU"/>
        </w:rPr>
      </w:pPr>
      <w:r>
        <w:rPr>
          <w:bCs/>
          <w:sz w:val="28"/>
          <w:szCs w:val="28"/>
          <w:lang w:eastAsia="ru-RU"/>
        </w:rPr>
        <w:t>- </w:t>
      </w:r>
      <w:r w:rsidR="00EE48D1" w:rsidRPr="004F0B65">
        <w:rPr>
          <w:bCs/>
          <w:sz w:val="28"/>
          <w:szCs w:val="28"/>
          <w:lang w:eastAsia="ru-RU"/>
        </w:rPr>
        <w:t>отсутствие системы очистки газа.</w:t>
      </w:r>
    </w:p>
    <w:p w14:paraId="46FDCDAE" w14:textId="77777777" w:rsidR="00EE48D1" w:rsidRPr="004F0B65" w:rsidRDefault="00EE48D1" w:rsidP="00EE48D1">
      <w:pPr>
        <w:widowControl w:val="0"/>
        <w:ind w:firstLine="720"/>
        <w:rPr>
          <w:bCs/>
          <w:sz w:val="28"/>
          <w:szCs w:val="28"/>
          <w:lang w:eastAsia="ru-RU"/>
        </w:rPr>
      </w:pPr>
      <w:r w:rsidRPr="004F0B65">
        <w:rPr>
          <w:bCs/>
          <w:sz w:val="28"/>
          <w:szCs w:val="28"/>
          <w:lang w:eastAsia="ru-RU"/>
        </w:rPr>
        <w:t>С учетом основных причин происшествий проведена оценка вероятности возникновения аварий с помощью метода «дерева отказов».</w:t>
      </w:r>
    </w:p>
    <w:p w14:paraId="11C86C1F" w14:textId="30C61F12" w:rsidR="00EE48D1" w:rsidRPr="004F0B65" w:rsidRDefault="00EE48D1" w:rsidP="00EE48D1">
      <w:pPr>
        <w:widowControl w:val="0"/>
        <w:ind w:firstLine="720"/>
        <w:rPr>
          <w:sz w:val="28"/>
          <w:szCs w:val="28"/>
          <w:lang w:eastAsia="ru-RU"/>
        </w:rPr>
      </w:pPr>
      <w:r w:rsidRPr="004F0B65">
        <w:rPr>
          <w:bCs/>
          <w:sz w:val="28"/>
          <w:szCs w:val="28"/>
          <w:lang w:eastAsia="ru-RU"/>
        </w:rPr>
        <w:t xml:space="preserve">Так, вероятность воспламенения газовоздушной смеси в </w:t>
      </w:r>
      <w:r w:rsidR="00BF5CC0">
        <w:rPr>
          <w:bCs/>
          <w:sz w:val="28"/>
          <w:szCs w:val="28"/>
          <w:lang w:eastAsia="ru-RU"/>
        </w:rPr>
        <w:t>помещении ГРС (ГРП) составила 2.</w:t>
      </w:r>
      <w:r w:rsidRPr="004F0B65">
        <w:rPr>
          <w:bCs/>
          <w:sz w:val="28"/>
          <w:szCs w:val="28"/>
          <w:lang w:eastAsia="ru-RU"/>
        </w:rPr>
        <w:t>8*10</w:t>
      </w:r>
      <w:r w:rsidRPr="004F0B65">
        <w:rPr>
          <w:bCs/>
          <w:sz w:val="28"/>
          <w:szCs w:val="28"/>
          <w:vertAlign w:val="superscript"/>
          <w:lang w:eastAsia="ru-RU"/>
        </w:rPr>
        <w:t>-5</w:t>
      </w:r>
      <w:r w:rsidRPr="004F0B65">
        <w:rPr>
          <w:bCs/>
          <w:sz w:val="28"/>
          <w:szCs w:val="28"/>
          <w:lang w:eastAsia="ru-RU"/>
        </w:rPr>
        <w:t xml:space="preserve"> 1/год, вероя</w:t>
      </w:r>
      <w:r w:rsidR="00BF5CC0">
        <w:rPr>
          <w:bCs/>
          <w:sz w:val="28"/>
          <w:szCs w:val="28"/>
          <w:lang w:eastAsia="ru-RU"/>
        </w:rPr>
        <w:t>тность взрыва в жилых домах – 1.</w:t>
      </w:r>
      <w:r w:rsidRPr="004F0B65">
        <w:rPr>
          <w:bCs/>
          <w:sz w:val="28"/>
          <w:szCs w:val="28"/>
          <w:lang w:eastAsia="ru-RU"/>
        </w:rPr>
        <w:t>3*10</w:t>
      </w:r>
      <w:r w:rsidRPr="004F0B65">
        <w:rPr>
          <w:bCs/>
          <w:sz w:val="28"/>
          <w:szCs w:val="28"/>
          <w:vertAlign w:val="superscript"/>
          <w:lang w:eastAsia="ru-RU"/>
        </w:rPr>
        <w:t>-6</w:t>
      </w:r>
      <w:r w:rsidRPr="004F0B65">
        <w:rPr>
          <w:bCs/>
          <w:sz w:val="28"/>
          <w:szCs w:val="28"/>
          <w:lang w:eastAsia="ru-RU"/>
        </w:rPr>
        <w:t xml:space="preserve"> 1/год. При этом маловероятно, чтобы при аварии на объектах систем газораспределения пострадало более одного человека. Ожидаемая вероятность травмирования персонала, согласно экспертным оценкам, не превысит значения 10</w:t>
      </w:r>
      <w:r w:rsidRPr="004F0B65">
        <w:rPr>
          <w:bCs/>
          <w:sz w:val="28"/>
          <w:szCs w:val="28"/>
          <w:vertAlign w:val="superscript"/>
          <w:lang w:eastAsia="ru-RU"/>
        </w:rPr>
        <w:t>-7</w:t>
      </w:r>
      <w:r w:rsidRPr="004F0B65">
        <w:rPr>
          <w:bCs/>
          <w:sz w:val="28"/>
          <w:szCs w:val="28"/>
          <w:lang w:eastAsia="ru-RU"/>
        </w:rPr>
        <w:t xml:space="preserve"> 1/год.</w:t>
      </w:r>
    </w:p>
    <w:p w14:paraId="087EC73A" w14:textId="77777777" w:rsidR="00EE48D1" w:rsidRPr="004F0B65" w:rsidRDefault="00EE48D1" w:rsidP="00EE48D1">
      <w:pPr>
        <w:widowControl w:val="0"/>
        <w:ind w:firstLine="720"/>
        <w:rPr>
          <w:sz w:val="28"/>
          <w:szCs w:val="28"/>
          <w:lang w:eastAsia="ru-RU"/>
        </w:rPr>
      </w:pPr>
      <w:r w:rsidRPr="004F0B65">
        <w:rPr>
          <w:sz w:val="28"/>
          <w:szCs w:val="28"/>
          <w:lang w:eastAsia="ru-RU"/>
        </w:rPr>
        <w:t xml:space="preserve">При определении зон действия основных поражающих факторов при авариях на </w:t>
      </w:r>
      <w:r w:rsidRPr="004F0B65">
        <w:rPr>
          <w:bCs/>
          <w:sz w:val="28"/>
          <w:szCs w:val="28"/>
          <w:lang w:eastAsia="ru-RU"/>
        </w:rPr>
        <w:t>ГРС (ГРП)</w:t>
      </w:r>
      <w:r w:rsidRPr="004F0B65">
        <w:rPr>
          <w:sz w:val="28"/>
          <w:szCs w:val="28"/>
          <w:lang w:eastAsia="ru-RU"/>
        </w:rPr>
        <w:t xml:space="preserve">, сопровождающихся воспламенением утечки, зона действия поражающих факторов определяется объемом выброшенного газа, размером помещения и наличием естественной вентиляции (открытые двери). При наличии загазованности в помещении, превышающей предельно-допустимую концентрацию, теоретически возможны случаи отравлений, однако таких инцидентов при анализе реальных аварий не обнаружено. </w:t>
      </w:r>
    </w:p>
    <w:p w14:paraId="02ADC248" w14:textId="77777777" w:rsidR="00EE48D1" w:rsidRPr="004F0B65" w:rsidRDefault="00EE48D1" w:rsidP="00EE48D1">
      <w:pPr>
        <w:widowControl w:val="0"/>
        <w:ind w:firstLine="720"/>
        <w:rPr>
          <w:sz w:val="28"/>
          <w:szCs w:val="28"/>
          <w:lang w:eastAsia="ru-RU"/>
        </w:rPr>
      </w:pPr>
    </w:p>
    <w:tbl>
      <w:tblPr>
        <w:tblW w:w="5000" w:type="pct"/>
        <w:tblLook w:val="0000" w:firstRow="0" w:lastRow="0" w:firstColumn="0" w:lastColumn="0" w:noHBand="0" w:noVBand="0"/>
      </w:tblPr>
      <w:tblGrid>
        <w:gridCol w:w="6382"/>
        <w:gridCol w:w="3755"/>
      </w:tblGrid>
      <w:tr w:rsidR="004526F2" w:rsidRPr="004F0B65" w14:paraId="426AF148" w14:textId="77777777" w:rsidTr="004526F2">
        <w:trPr>
          <w:trHeight w:val="20"/>
        </w:trPr>
        <w:tc>
          <w:tcPr>
            <w:tcW w:w="2881" w:type="pct"/>
            <w:tcBorders>
              <w:top w:val="nil"/>
              <w:left w:val="nil"/>
              <w:bottom w:val="nil"/>
              <w:right w:val="nil"/>
            </w:tcBorders>
            <w:shd w:val="clear" w:color="auto" w:fill="auto"/>
            <w:noWrap/>
            <w:vAlign w:val="bottom"/>
          </w:tcPr>
          <w:p w14:paraId="5F02FF33" w14:textId="77777777" w:rsidR="004526F2" w:rsidRPr="004F0B65" w:rsidRDefault="004526F2" w:rsidP="00EE48D1">
            <w:pPr>
              <w:widowControl w:val="0"/>
              <w:ind w:firstLine="0"/>
              <w:jc w:val="left"/>
              <w:rPr>
                <w:b/>
                <w:bCs/>
                <w:sz w:val="28"/>
                <w:szCs w:val="28"/>
                <w:u w:val="single"/>
                <w:lang w:eastAsia="ru-RU"/>
              </w:rPr>
            </w:pPr>
            <w:r w:rsidRPr="004F0B65">
              <w:rPr>
                <w:b/>
                <w:bCs/>
                <w:sz w:val="28"/>
                <w:szCs w:val="28"/>
                <w:u w:val="single"/>
                <w:lang w:eastAsia="ru-RU"/>
              </w:rPr>
              <w:t>Исходные данные</w:t>
            </w:r>
          </w:p>
        </w:tc>
        <w:tc>
          <w:tcPr>
            <w:tcW w:w="2119" w:type="pct"/>
            <w:tcBorders>
              <w:top w:val="nil"/>
              <w:left w:val="nil"/>
              <w:bottom w:val="nil"/>
              <w:right w:val="nil"/>
            </w:tcBorders>
            <w:shd w:val="clear" w:color="auto" w:fill="auto"/>
            <w:noWrap/>
            <w:vAlign w:val="bottom"/>
          </w:tcPr>
          <w:p w14:paraId="1D8CECF3" w14:textId="77777777" w:rsidR="004526F2" w:rsidRPr="004F0B65" w:rsidRDefault="004526F2" w:rsidP="00EE48D1">
            <w:pPr>
              <w:widowControl w:val="0"/>
              <w:ind w:firstLine="0"/>
              <w:jc w:val="left"/>
              <w:rPr>
                <w:sz w:val="28"/>
                <w:szCs w:val="28"/>
                <w:lang w:eastAsia="ru-RU"/>
              </w:rPr>
            </w:pPr>
          </w:p>
        </w:tc>
      </w:tr>
      <w:tr w:rsidR="00EE48D1" w:rsidRPr="004F0B65" w14:paraId="2E0FA40A" w14:textId="77777777" w:rsidTr="004526F2">
        <w:trPr>
          <w:trHeight w:val="20"/>
        </w:trPr>
        <w:tc>
          <w:tcPr>
            <w:tcW w:w="2881" w:type="pct"/>
            <w:tcBorders>
              <w:top w:val="nil"/>
              <w:left w:val="nil"/>
              <w:bottom w:val="nil"/>
              <w:right w:val="nil"/>
            </w:tcBorders>
            <w:shd w:val="clear" w:color="auto" w:fill="auto"/>
            <w:noWrap/>
            <w:vAlign w:val="bottom"/>
          </w:tcPr>
          <w:p w14:paraId="1BB72A2E" w14:textId="3E586F93" w:rsidR="00EE48D1" w:rsidRPr="004F0B65" w:rsidRDefault="00EE48D1" w:rsidP="00EE48D1">
            <w:pPr>
              <w:widowControl w:val="0"/>
              <w:ind w:firstLine="0"/>
              <w:jc w:val="left"/>
              <w:rPr>
                <w:sz w:val="28"/>
                <w:szCs w:val="28"/>
                <w:lang w:eastAsia="ru-RU"/>
              </w:rPr>
            </w:pPr>
            <w:r w:rsidRPr="004F0B65">
              <w:rPr>
                <w:sz w:val="28"/>
                <w:szCs w:val="28"/>
                <w:lang w:eastAsia="ru-RU"/>
              </w:rPr>
              <w:t>Наименование вещества:</w:t>
            </w:r>
          </w:p>
        </w:tc>
        <w:tc>
          <w:tcPr>
            <w:tcW w:w="2119" w:type="pct"/>
            <w:tcBorders>
              <w:top w:val="nil"/>
              <w:left w:val="nil"/>
              <w:bottom w:val="nil"/>
              <w:right w:val="nil"/>
            </w:tcBorders>
            <w:shd w:val="clear" w:color="auto" w:fill="auto"/>
            <w:noWrap/>
            <w:vAlign w:val="bottom"/>
          </w:tcPr>
          <w:p w14:paraId="5CD9E413" w14:textId="77777777" w:rsidR="00EE48D1" w:rsidRPr="004F0B65" w:rsidRDefault="00EE48D1" w:rsidP="004526F2">
            <w:pPr>
              <w:widowControl w:val="0"/>
              <w:ind w:firstLine="0"/>
              <w:jc w:val="left"/>
              <w:rPr>
                <w:sz w:val="28"/>
                <w:szCs w:val="28"/>
                <w:lang w:eastAsia="ru-RU"/>
              </w:rPr>
            </w:pPr>
            <w:r w:rsidRPr="004F0B65">
              <w:rPr>
                <w:i/>
                <w:iCs/>
                <w:sz w:val="28"/>
                <w:szCs w:val="28"/>
                <w:u w:val="single"/>
                <w:lang w:eastAsia="ru-RU"/>
              </w:rPr>
              <w:t>Природный газ</w:t>
            </w:r>
            <w:r w:rsidRPr="004F0B65">
              <w:rPr>
                <w:sz w:val="28"/>
                <w:szCs w:val="28"/>
                <w:lang w:eastAsia="ru-RU"/>
              </w:rPr>
              <w:t xml:space="preserve"> </w:t>
            </w:r>
          </w:p>
        </w:tc>
      </w:tr>
      <w:tr w:rsidR="004526F2" w:rsidRPr="004F0B65" w14:paraId="2E390D32" w14:textId="77777777" w:rsidTr="004526F2">
        <w:trPr>
          <w:trHeight w:val="20"/>
        </w:trPr>
        <w:tc>
          <w:tcPr>
            <w:tcW w:w="2881" w:type="pct"/>
            <w:tcBorders>
              <w:top w:val="nil"/>
              <w:left w:val="nil"/>
              <w:bottom w:val="nil"/>
              <w:right w:val="nil"/>
            </w:tcBorders>
            <w:shd w:val="clear" w:color="auto" w:fill="auto"/>
            <w:vAlign w:val="bottom"/>
          </w:tcPr>
          <w:p w14:paraId="2914E621" w14:textId="20894F6A" w:rsidR="004526F2" w:rsidRPr="004F0B65" w:rsidRDefault="004526F2" w:rsidP="00EE48D1">
            <w:pPr>
              <w:widowControl w:val="0"/>
              <w:ind w:firstLine="0"/>
              <w:jc w:val="left"/>
              <w:rPr>
                <w:sz w:val="28"/>
                <w:szCs w:val="28"/>
                <w:lang w:eastAsia="ru-RU"/>
              </w:rPr>
            </w:pPr>
            <w:r w:rsidRPr="004F0B65">
              <w:rPr>
                <w:sz w:val="28"/>
                <w:szCs w:val="28"/>
                <w:lang w:eastAsia="ru-RU"/>
              </w:rPr>
              <w:lastRenderedPageBreak/>
              <w:t>Объем помещения</w:t>
            </w:r>
          </w:p>
        </w:tc>
        <w:tc>
          <w:tcPr>
            <w:tcW w:w="2119" w:type="pct"/>
            <w:tcBorders>
              <w:top w:val="nil"/>
              <w:left w:val="nil"/>
              <w:bottom w:val="nil"/>
              <w:right w:val="nil"/>
            </w:tcBorders>
            <w:shd w:val="clear" w:color="auto" w:fill="auto"/>
            <w:noWrap/>
            <w:vAlign w:val="bottom"/>
          </w:tcPr>
          <w:p w14:paraId="50036B52" w14:textId="6CFDF04F" w:rsidR="004526F2" w:rsidRPr="004526F2" w:rsidRDefault="004526F2" w:rsidP="004526F2">
            <w:pPr>
              <w:widowControl w:val="0"/>
              <w:ind w:firstLine="0"/>
              <w:jc w:val="left"/>
              <w:rPr>
                <w:i/>
                <w:iCs/>
                <w:sz w:val="28"/>
                <w:szCs w:val="28"/>
                <w:u w:val="single"/>
                <w:lang w:eastAsia="ru-RU"/>
              </w:rPr>
            </w:pPr>
            <w:r>
              <w:rPr>
                <w:i/>
                <w:iCs/>
                <w:sz w:val="28"/>
                <w:szCs w:val="28"/>
                <w:u w:val="single"/>
                <w:lang w:eastAsia="ru-RU"/>
              </w:rPr>
              <w:t>49.</w:t>
            </w:r>
            <w:r w:rsidRPr="004F0B65">
              <w:rPr>
                <w:i/>
                <w:iCs/>
                <w:sz w:val="28"/>
                <w:szCs w:val="28"/>
                <w:u w:val="single"/>
                <w:lang w:eastAsia="ru-RU"/>
              </w:rPr>
              <w:t>7</w:t>
            </w:r>
            <w:r w:rsidR="00BF5CC0">
              <w:rPr>
                <w:i/>
                <w:iCs/>
                <w:sz w:val="28"/>
                <w:szCs w:val="28"/>
                <w:u w:val="single"/>
                <w:lang w:eastAsia="ru-RU"/>
              </w:rPr>
              <w:t> </w:t>
            </w:r>
            <w:r w:rsidRPr="004F0B65">
              <w:rPr>
                <w:i/>
                <w:iCs/>
                <w:sz w:val="28"/>
                <w:szCs w:val="28"/>
                <w:u w:val="single"/>
                <w:lang w:eastAsia="ru-RU"/>
              </w:rPr>
              <w:t>м</w:t>
            </w:r>
            <w:r w:rsidRPr="004F0B65">
              <w:rPr>
                <w:i/>
                <w:iCs/>
                <w:sz w:val="28"/>
                <w:szCs w:val="28"/>
                <w:u w:val="single"/>
                <w:vertAlign w:val="superscript"/>
                <w:lang w:eastAsia="ru-RU"/>
              </w:rPr>
              <w:t>3</w:t>
            </w:r>
          </w:p>
        </w:tc>
      </w:tr>
      <w:tr w:rsidR="004526F2" w:rsidRPr="004F0B65" w14:paraId="7599EFBE" w14:textId="77777777" w:rsidTr="004526F2">
        <w:trPr>
          <w:trHeight w:val="20"/>
        </w:trPr>
        <w:tc>
          <w:tcPr>
            <w:tcW w:w="2881" w:type="pct"/>
            <w:tcBorders>
              <w:top w:val="nil"/>
              <w:left w:val="nil"/>
              <w:bottom w:val="nil"/>
              <w:right w:val="nil"/>
            </w:tcBorders>
            <w:shd w:val="clear" w:color="auto" w:fill="auto"/>
            <w:vAlign w:val="bottom"/>
          </w:tcPr>
          <w:p w14:paraId="5DBBF9EC" w14:textId="0ADC2DDF" w:rsidR="004526F2" w:rsidRPr="004F0B65" w:rsidRDefault="004526F2" w:rsidP="00EE48D1">
            <w:pPr>
              <w:widowControl w:val="0"/>
              <w:ind w:firstLine="0"/>
              <w:jc w:val="left"/>
              <w:rPr>
                <w:bCs/>
                <w:sz w:val="28"/>
                <w:szCs w:val="28"/>
                <w:lang w:eastAsia="ru-RU"/>
              </w:rPr>
            </w:pPr>
            <w:r>
              <w:rPr>
                <w:bCs/>
                <w:sz w:val="28"/>
                <w:szCs w:val="28"/>
                <w:lang w:eastAsia="ru-RU"/>
              </w:rPr>
              <w:t xml:space="preserve">Стихиометрическая концентрация </w:t>
            </w:r>
            <w:r w:rsidRPr="004F0B65">
              <w:rPr>
                <w:bCs/>
                <w:sz w:val="28"/>
                <w:szCs w:val="28"/>
                <w:lang w:eastAsia="ru-RU"/>
              </w:rPr>
              <w:t>газа в % по объему</w:t>
            </w:r>
          </w:p>
        </w:tc>
        <w:tc>
          <w:tcPr>
            <w:tcW w:w="2119" w:type="pct"/>
            <w:tcBorders>
              <w:top w:val="nil"/>
              <w:left w:val="nil"/>
              <w:bottom w:val="nil"/>
              <w:right w:val="nil"/>
            </w:tcBorders>
            <w:shd w:val="clear" w:color="auto" w:fill="auto"/>
            <w:noWrap/>
            <w:vAlign w:val="bottom"/>
          </w:tcPr>
          <w:p w14:paraId="10D279DE" w14:textId="0D7D8552" w:rsidR="004526F2" w:rsidRPr="004F0B65" w:rsidRDefault="004526F2" w:rsidP="004526F2">
            <w:pPr>
              <w:widowControl w:val="0"/>
              <w:ind w:firstLine="0"/>
              <w:jc w:val="left"/>
              <w:rPr>
                <w:sz w:val="28"/>
                <w:szCs w:val="28"/>
                <w:lang w:eastAsia="ru-RU"/>
              </w:rPr>
            </w:pPr>
            <w:r>
              <w:rPr>
                <w:bCs/>
                <w:i/>
                <w:sz w:val="28"/>
                <w:szCs w:val="28"/>
                <w:u w:val="single"/>
                <w:lang w:eastAsia="ru-RU"/>
              </w:rPr>
              <w:t>9.</w:t>
            </w:r>
            <w:r w:rsidRPr="004F0B65">
              <w:rPr>
                <w:bCs/>
                <w:i/>
                <w:sz w:val="28"/>
                <w:szCs w:val="28"/>
                <w:u w:val="single"/>
                <w:lang w:eastAsia="ru-RU"/>
              </w:rPr>
              <w:t>45</w:t>
            </w:r>
          </w:p>
        </w:tc>
      </w:tr>
      <w:tr w:rsidR="004526F2" w:rsidRPr="004F0B65" w14:paraId="449C4D25" w14:textId="77777777" w:rsidTr="004526F2">
        <w:trPr>
          <w:trHeight w:val="20"/>
        </w:trPr>
        <w:tc>
          <w:tcPr>
            <w:tcW w:w="2881" w:type="pct"/>
            <w:tcBorders>
              <w:top w:val="nil"/>
              <w:left w:val="nil"/>
              <w:bottom w:val="nil"/>
              <w:right w:val="nil"/>
            </w:tcBorders>
            <w:shd w:val="clear" w:color="auto" w:fill="auto"/>
            <w:vAlign w:val="bottom"/>
          </w:tcPr>
          <w:p w14:paraId="2D8F51C6" w14:textId="483BA929" w:rsidR="004526F2" w:rsidRPr="004F0B65" w:rsidRDefault="004526F2" w:rsidP="00EE48D1">
            <w:pPr>
              <w:widowControl w:val="0"/>
              <w:ind w:firstLine="0"/>
              <w:jc w:val="left"/>
              <w:rPr>
                <w:sz w:val="28"/>
                <w:szCs w:val="28"/>
                <w:lang w:eastAsia="ru-RU"/>
              </w:rPr>
            </w:pPr>
            <w:r w:rsidRPr="004F0B65">
              <w:rPr>
                <w:sz w:val="28"/>
                <w:szCs w:val="28"/>
                <w:lang w:eastAsia="ru-RU"/>
              </w:rPr>
              <w:t>Класс вещест</w:t>
            </w:r>
            <w:r>
              <w:rPr>
                <w:sz w:val="28"/>
                <w:szCs w:val="28"/>
                <w:lang w:eastAsia="ru-RU"/>
              </w:rPr>
              <w:t xml:space="preserve">ва по степени чувствительности </w:t>
            </w:r>
            <w:r w:rsidRPr="004F0B65">
              <w:rPr>
                <w:sz w:val="28"/>
                <w:szCs w:val="28"/>
                <w:lang w:eastAsia="ru-RU"/>
              </w:rPr>
              <w:t>к возбуждению взрывных процессов:</w:t>
            </w:r>
          </w:p>
        </w:tc>
        <w:tc>
          <w:tcPr>
            <w:tcW w:w="2119" w:type="pct"/>
            <w:tcBorders>
              <w:top w:val="nil"/>
              <w:left w:val="nil"/>
              <w:bottom w:val="nil"/>
              <w:right w:val="nil"/>
            </w:tcBorders>
            <w:shd w:val="clear" w:color="auto" w:fill="auto"/>
            <w:noWrap/>
            <w:vAlign w:val="bottom"/>
          </w:tcPr>
          <w:p w14:paraId="7C07718E" w14:textId="2332BB9C" w:rsidR="004526F2" w:rsidRPr="004526F2" w:rsidRDefault="00BF5CC0" w:rsidP="004526F2">
            <w:pPr>
              <w:widowControl w:val="0"/>
              <w:ind w:firstLine="0"/>
              <w:jc w:val="left"/>
              <w:rPr>
                <w:i/>
                <w:iCs/>
                <w:sz w:val="28"/>
                <w:szCs w:val="28"/>
                <w:u w:val="single"/>
                <w:lang w:eastAsia="ru-RU"/>
              </w:rPr>
            </w:pPr>
            <w:r>
              <w:rPr>
                <w:i/>
                <w:iCs/>
                <w:sz w:val="28"/>
                <w:szCs w:val="28"/>
                <w:u w:val="single"/>
                <w:lang w:eastAsia="ru-RU"/>
              </w:rPr>
              <w:t>4 </w:t>
            </w:r>
            <w:r w:rsidR="004526F2" w:rsidRPr="004F0B65">
              <w:rPr>
                <w:i/>
                <w:iCs/>
                <w:sz w:val="28"/>
                <w:szCs w:val="28"/>
                <w:u w:val="single"/>
                <w:lang w:eastAsia="ru-RU"/>
              </w:rPr>
              <w:t>класс</w:t>
            </w:r>
          </w:p>
        </w:tc>
      </w:tr>
      <w:tr w:rsidR="00EE48D1" w:rsidRPr="004F0B65" w14:paraId="47D528C1" w14:textId="77777777" w:rsidTr="004526F2">
        <w:trPr>
          <w:trHeight w:val="20"/>
        </w:trPr>
        <w:tc>
          <w:tcPr>
            <w:tcW w:w="2881" w:type="pct"/>
            <w:tcBorders>
              <w:top w:val="nil"/>
              <w:left w:val="nil"/>
              <w:bottom w:val="nil"/>
              <w:right w:val="nil"/>
            </w:tcBorders>
            <w:shd w:val="clear" w:color="auto" w:fill="auto"/>
          </w:tcPr>
          <w:p w14:paraId="3B486852" w14:textId="59E116E2" w:rsidR="00EE48D1" w:rsidRPr="004F0B65" w:rsidRDefault="004526F2" w:rsidP="00EE48D1">
            <w:pPr>
              <w:widowControl w:val="0"/>
              <w:ind w:firstLine="0"/>
              <w:jc w:val="left"/>
              <w:rPr>
                <w:sz w:val="28"/>
                <w:szCs w:val="28"/>
                <w:lang w:eastAsia="ru-RU"/>
              </w:rPr>
            </w:pPr>
            <w:r>
              <w:rPr>
                <w:sz w:val="28"/>
                <w:szCs w:val="28"/>
                <w:lang w:eastAsia="ru-RU"/>
              </w:rPr>
              <w:t xml:space="preserve">Характер загроможденности </w:t>
            </w:r>
            <w:r w:rsidR="00EE48D1" w:rsidRPr="004F0B65">
              <w:rPr>
                <w:sz w:val="28"/>
                <w:szCs w:val="28"/>
                <w:lang w:eastAsia="ru-RU"/>
              </w:rPr>
              <w:t xml:space="preserve">окружающего пространства: </w:t>
            </w:r>
          </w:p>
        </w:tc>
        <w:tc>
          <w:tcPr>
            <w:tcW w:w="2119" w:type="pct"/>
            <w:tcBorders>
              <w:top w:val="nil"/>
              <w:left w:val="nil"/>
              <w:bottom w:val="nil"/>
              <w:right w:val="nil"/>
            </w:tcBorders>
            <w:shd w:val="clear" w:color="auto" w:fill="auto"/>
          </w:tcPr>
          <w:p w14:paraId="63D6F07F" w14:textId="491DCAA3" w:rsidR="00EE48D1" w:rsidRPr="004F0B65" w:rsidRDefault="00EE48D1" w:rsidP="00AC7806">
            <w:pPr>
              <w:widowControl w:val="0"/>
              <w:ind w:firstLine="0"/>
              <w:jc w:val="left"/>
              <w:rPr>
                <w:bCs/>
                <w:i/>
                <w:iCs/>
                <w:sz w:val="28"/>
                <w:szCs w:val="28"/>
                <w:u w:val="single"/>
                <w:lang w:eastAsia="ru-RU"/>
              </w:rPr>
            </w:pPr>
            <w:r w:rsidRPr="004F0B65">
              <w:rPr>
                <w:bCs/>
                <w:i/>
                <w:iCs/>
                <w:sz w:val="28"/>
                <w:szCs w:val="28"/>
                <w:u w:val="single"/>
                <w:lang w:eastAsia="ru-RU"/>
              </w:rPr>
              <w:t xml:space="preserve">класс I </w:t>
            </w:r>
            <w:r w:rsidR="00AC7806">
              <w:rPr>
                <w:bCs/>
                <w:i/>
                <w:iCs/>
                <w:sz w:val="28"/>
                <w:szCs w:val="28"/>
                <w:u w:val="single"/>
                <w:lang w:eastAsia="ru-RU"/>
              </w:rPr>
              <w:t>–</w:t>
            </w:r>
            <w:r w:rsidRPr="004F0B65">
              <w:rPr>
                <w:bCs/>
                <w:i/>
                <w:iCs/>
                <w:sz w:val="28"/>
                <w:szCs w:val="28"/>
                <w:u w:val="single"/>
                <w:lang w:eastAsia="ru-RU"/>
              </w:rPr>
              <w:t xml:space="preserve"> наличие длинных труб, полостей, каверн, заполненных горючей смесью </w:t>
            </w:r>
          </w:p>
        </w:tc>
      </w:tr>
      <w:tr w:rsidR="004526F2" w:rsidRPr="004F0B65" w14:paraId="022CA503" w14:textId="77777777" w:rsidTr="004526F2">
        <w:trPr>
          <w:trHeight w:val="20"/>
        </w:trPr>
        <w:tc>
          <w:tcPr>
            <w:tcW w:w="2881" w:type="pct"/>
            <w:tcBorders>
              <w:top w:val="nil"/>
              <w:left w:val="nil"/>
              <w:bottom w:val="nil"/>
              <w:right w:val="nil"/>
            </w:tcBorders>
            <w:shd w:val="clear" w:color="auto" w:fill="auto"/>
            <w:noWrap/>
            <w:vAlign w:val="bottom"/>
          </w:tcPr>
          <w:p w14:paraId="57894E2D" w14:textId="43724738" w:rsidR="004526F2" w:rsidRPr="004F0B65" w:rsidRDefault="004526F2" w:rsidP="00EE48D1">
            <w:pPr>
              <w:widowControl w:val="0"/>
              <w:ind w:firstLine="0"/>
              <w:jc w:val="left"/>
              <w:rPr>
                <w:sz w:val="28"/>
                <w:szCs w:val="28"/>
                <w:lang w:eastAsia="ru-RU"/>
              </w:rPr>
            </w:pPr>
            <w:r w:rsidRPr="004F0B65">
              <w:rPr>
                <w:sz w:val="28"/>
                <w:szCs w:val="28"/>
                <w:lang w:eastAsia="ru-RU"/>
              </w:rPr>
              <w:t>Удельная теплота сгорания горючего вещества</w:t>
            </w:r>
          </w:p>
        </w:tc>
        <w:tc>
          <w:tcPr>
            <w:tcW w:w="2119" w:type="pct"/>
            <w:tcBorders>
              <w:top w:val="nil"/>
              <w:left w:val="nil"/>
              <w:bottom w:val="nil"/>
              <w:right w:val="nil"/>
            </w:tcBorders>
            <w:shd w:val="clear" w:color="auto" w:fill="auto"/>
            <w:noWrap/>
            <w:vAlign w:val="bottom"/>
          </w:tcPr>
          <w:p w14:paraId="0AC351FA" w14:textId="7059BFD5" w:rsidR="004526F2" w:rsidRPr="004526F2" w:rsidRDefault="004526F2" w:rsidP="004526F2">
            <w:pPr>
              <w:widowControl w:val="0"/>
              <w:ind w:firstLine="0"/>
              <w:jc w:val="left"/>
              <w:rPr>
                <w:i/>
                <w:iCs/>
                <w:sz w:val="28"/>
                <w:szCs w:val="28"/>
                <w:u w:val="single"/>
                <w:lang w:eastAsia="ru-RU"/>
              </w:rPr>
            </w:pPr>
            <w:r w:rsidRPr="004F0B65">
              <w:rPr>
                <w:i/>
                <w:iCs/>
                <w:sz w:val="28"/>
                <w:szCs w:val="28"/>
                <w:u w:val="single"/>
                <w:lang w:eastAsia="ru-RU"/>
              </w:rPr>
              <w:t>44</w:t>
            </w:r>
            <w:r w:rsidR="00BF5CC0">
              <w:rPr>
                <w:i/>
                <w:iCs/>
                <w:sz w:val="28"/>
                <w:szCs w:val="28"/>
                <w:u w:val="single"/>
                <w:lang w:eastAsia="ru-RU"/>
              </w:rPr>
              <w:t> </w:t>
            </w:r>
            <w:r w:rsidRPr="004F0B65">
              <w:rPr>
                <w:i/>
                <w:iCs/>
                <w:sz w:val="28"/>
                <w:szCs w:val="28"/>
                <w:u w:val="single"/>
                <w:lang w:eastAsia="ru-RU"/>
              </w:rPr>
              <w:t>Мдж/кг</w:t>
            </w:r>
          </w:p>
        </w:tc>
      </w:tr>
      <w:tr w:rsidR="004526F2" w:rsidRPr="004F0B65" w14:paraId="332A3563" w14:textId="77777777" w:rsidTr="004526F2">
        <w:trPr>
          <w:trHeight w:val="20"/>
        </w:trPr>
        <w:tc>
          <w:tcPr>
            <w:tcW w:w="2881" w:type="pct"/>
            <w:tcBorders>
              <w:top w:val="nil"/>
              <w:left w:val="nil"/>
              <w:right w:val="nil"/>
            </w:tcBorders>
            <w:shd w:val="clear" w:color="auto" w:fill="auto"/>
            <w:noWrap/>
            <w:vAlign w:val="bottom"/>
          </w:tcPr>
          <w:p w14:paraId="2894258B" w14:textId="00A9F22E" w:rsidR="004526F2" w:rsidRPr="004F0B65" w:rsidRDefault="004526F2" w:rsidP="00EE48D1">
            <w:pPr>
              <w:widowControl w:val="0"/>
              <w:ind w:firstLine="0"/>
              <w:jc w:val="left"/>
              <w:rPr>
                <w:sz w:val="28"/>
                <w:szCs w:val="28"/>
                <w:lang w:eastAsia="ru-RU"/>
              </w:rPr>
            </w:pPr>
            <w:r w:rsidRPr="004F0B65">
              <w:rPr>
                <w:sz w:val="28"/>
                <w:szCs w:val="28"/>
                <w:lang w:eastAsia="ru-RU"/>
              </w:rPr>
              <w:t>Расположение облака сгорания</w:t>
            </w:r>
          </w:p>
        </w:tc>
        <w:tc>
          <w:tcPr>
            <w:tcW w:w="2119" w:type="pct"/>
            <w:tcBorders>
              <w:top w:val="nil"/>
              <w:left w:val="nil"/>
              <w:right w:val="nil"/>
            </w:tcBorders>
            <w:shd w:val="clear" w:color="auto" w:fill="auto"/>
            <w:noWrap/>
            <w:vAlign w:val="bottom"/>
          </w:tcPr>
          <w:p w14:paraId="47877898" w14:textId="6FF3EBA7" w:rsidR="004526F2" w:rsidRPr="004F0B65" w:rsidRDefault="004526F2" w:rsidP="004526F2">
            <w:pPr>
              <w:widowControl w:val="0"/>
              <w:ind w:firstLine="0"/>
              <w:jc w:val="left"/>
              <w:rPr>
                <w:sz w:val="28"/>
                <w:szCs w:val="28"/>
                <w:lang w:eastAsia="ru-RU"/>
              </w:rPr>
            </w:pPr>
            <w:r w:rsidRPr="004F0B65">
              <w:rPr>
                <w:i/>
                <w:iCs/>
                <w:sz w:val="28"/>
                <w:szCs w:val="28"/>
                <w:u w:val="single"/>
                <w:lang w:eastAsia="ru-RU"/>
              </w:rPr>
              <w:t>на поверхности земли</w:t>
            </w:r>
          </w:p>
        </w:tc>
      </w:tr>
      <w:tr w:rsidR="004526F2" w:rsidRPr="004F0B65" w14:paraId="78FBDD6B" w14:textId="77777777" w:rsidTr="004526F2">
        <w:trPr>
          <w:trHeight w:val="20"/>
        </w:trPr>
        <w:tc>
          <w:tcPr>
            <w:tcW w:w="2881" w:type="pct"/>
            <w:tcBorders>
              <w:top w:val="nil"/>
              <w:left w:val="nil"/>
              <w:bottom w:val="nil"/>
              <w:right w:val="nil"/>
            </w:tcBorders>
            <w:shd w:val="clear" w:color="auto" w:fill="auto"/>
            <w:noWrap/>
            <w:vAlign w:val="bottom"/>
          </w:tcPr>
          <w:p w14:paraId="754EEC75" w14:textId="6922E27F" w:rsidR="004526F2" w:rsidRPr="004F0B65" w:rsidRDefault="004526F2" w:rsidP="00EE48D1">
            <w:pPr>
              <w:widowControl w:val="0"/>
              <w:ind w:firstLine="0"/>
              <w:jc w:val="left"/>
              <w:rPr>
                <w:sz w:val="28"/>
                <w:szCs w:val="28"/>
                <w:lang w:eastAsia="ru-RU"/>
              </w:rPr>
            </w:pPr>
            <w:r w:rsidRPr="004F0B65">
              <w:rPr>
                <w:sz w:val="28"/>
                <w:szCs w:val="28"/>
                <w:lang w:eastAsia="ru-RU"/>
              </w:rPr>
              <w:t>Масса горючего вещества, содержащегося в облаке</w:t>
            </w:r>
          </w:p>
        </w:tc>
        <w:tc>
          <w:tcPr>
            <w:tcW w:w="2119" w:type="pct"/>
            <w:tcBorders>
              <w:top w:val="nil"/>
              <w:left w:val="nil"/>
              <w:bottom w:val="nil"/>
              <w:right w:val="nil"/>
            </w:tcBorders>
            <w:shd w:val="clear" w:color="auto" w:fill="auto"/>
            <w:noWrap/>
            <w:vAlign w:val="bottom"/>
          </w:tcPr>
          <w:p w14:paraId="2F58B3F0" w14:textId="1E018531" w:rsidR="004526F2" w:rsidRPr="004F0B65" w:rsidRDefault="004526F2" w:rsidP="004526F2">
            <w:pPr>
              <w:widowControl w:val="0"/>
              <w:ind w:firstLine="0"/>
              <w:jc w:val="left"/>
              <w:rPr>
                <w:i/>
                <w:iCs/>
                <w:sz w:val="28"/>
                <w:szCs w:val="28"/>
                <w:u w:val="single"/>
                <w:lang w:eastAsia="ru-RU"/>
              </w:rPr>
            </w:pPr>
            <w:r>
              <w:rPr>
                <w:i/>
                <w:iCs/>
                <w:sz w:val="28"/>
                <w:szCs w:val="28"/>
                <w:u w:val="single"/>
                <w:lang w:eastAsia="ru-RU"/>
              </w:rPr>
              <w:t>3.</w:t>
            </w:r>
            <w:r w:rsidRPr="004F0B65">
              <w:rPr>
                <w:i/>
                <w:iCs/>
                <w:sz w:val="28"/>
                <w:szCs w:val="28"/>
                <w:u w:val="single"/>
                <w:lang w:eastAsia="ru-RU"/>
              </w:rPr>
              <w:t>42</w:t>
            </w:r>
            <w:r w:rsidR="00BF5CC0">
              <w:rPr>
                <w:i/>
                <w:iCs/>
                <w:sz w:val="28"/>
                <w:szCs w:val="28"/>
                <w:u w:val="single"/>
                <w:lang w:eastAsia="ru-RU"/>
              </w:rPr>
              <w:t> </w:t>
            </w:r>
            <w:r w:rsidRPr="004F0B65">
              <w:rPr>
                <w:i/>
                <w:iCs/>
                <w:sz w:val="28"/>
                <w:szCs w:val="28"/>
                <w:u w:val="single"/>
                <w:lang w:eastAsia="ru-RU"/>
              </w:rPr>
              <w:t>кг.</w:t>
            </w:r>
          </w:p>
        </w:tc>
      </w:tr>
      <w:tr w:rsidR="004526F2" w:rsidRPr="004F0B65" w14:paraId="54990EA0" w14:textId="77777777" w:rsidTr="004526F2">
        <w:trPr>
          <w:trHeight w:val="20"/>
        </w:trPr>
        <w:tc>
          <w:tcPr>
            <w:tcW w:w="2881" w:type="pct"/>
            <w:tcBorders>
              <w:top w:val="nil"/>
              <w:left w:val="nil"/>
              <w:bottom w:val="nil"/>
              <w:right w:val="nil"/>
            </w:tcBorders>
            <w:shd w:val="clear" w:color="auto" w:fill="auto"/>
            <w:noWrap/>
            <w:vAlign w:val="bottom"/>
          </w:tcPr>
          <w:p w14:paraId="716A4CE7" w14:textId="25540665" w:rsidR="004526F2" w:rsidRPr="004F0B65" w:rsidRDefault="004526F2" w:rsidP="00EE48D1">
            <w:pPr>
              <w:widowControl w:val="0"/>
              <w:ind w:firstLine="0"/>
              <w:jc w:val="left"/>
              <w:rPr>
                <w:sz w:val="28"/>
                <w:szCs w:val="28"/>
                <w:lang w:eastAsia="ru-RU"/>
              </w:rPr>
            </w:pPr>
            <w:r w:rsidRPr="004F0B65">
              <w:rPr>
                <w:sz w:val="28"/>
                <w:szCs w:val="28"/>
                <w:lang w:eastAsia="ru-RU"/>
              </w:rPr>
              <w:t>Расстояние от центра облака</w:t>
            </w:r>
          </w:p>
        </w:tc>
        <w:tc>
          <w:tcPr>
            <w:tcW w:w="2119" w:type="pct"/>
            <w:tcBorders>
              <w:top w:val="nil"/>
              <w:left w:val="nil"/>
              <w:bottom w:val="nil"/>
              <w:right w:val="nil"/>
            </w:tcBorders>
            <w:shd w:val="clear" w:color="auto" w:fill="auto"/>
            <w:noWrap/>
            <w:vAlign w:val="bottom"/>
          </w:tcPr>
          <w:p w14:paraId="19F7DAFE" w14:textId="53D707CD" w:rsidR="004526F2" w:rsidRPr="004F0B65" w:rsidRDefault="004526F2" w:rsidP="004526F2">
            <w:pPr>
              <w:widowControl w:val="0"/>
              <w:ind w:firstLine="0"/>
              <w:jc w:val="left"/>
              <w:rPr>
                <w:i/>
                <w:iCs/>
                <w:sz w:val="28"/>
                <w:szCs w:val="28"/>
                <w:u w:val="single"/>
                <w:lang w:eastAsia="ru-RU"/>
              </w:rPr>
            </w:pPr>
            <w:r w:rsidRPr="004F0B65">
              <w:rPr>
                <w:i/>
                <w:iCs/>
                <w:sz w:val="28"/>
                <w:szCs w:val="28"/>
                <w:u w:val="single"/>
                <w:lang w:eastAsia="ru-RU"/>
              </w:rPr>
              <w:t>3</w:t>
            </w:r>
            <w:r w:rsidR="00BF5CC0">
              <w:rPr>
                <w:i/>
                <w:iCs/>
                <w:sz w:val="28"/>
                <w:szCs w:val="28"/>
                <w:u w:val="single"/>
                <w:lang w:eastAsia="ru-RU"/>
              </w:rPr>
              <w:t> </w:t>
            </w:r>
            <w:r w:rsidRPr="004F0B65">
              <w:rPr>
                <w:i/>
                <w:iCs/>
                <w:sz w:val="28"/>
                <w:szCs w:val="28"/>
                <w:u w:val="single"/>
                <w:lang w:eastAsia="ru-RU"/>
              </w:rPr>
              <w:t>м.</w:t>
            </w:r>
          </w:p>
        </w:tc>
      </w:tr>
    </w:tbl>
    <w:p w14:paraId="1B0C2DA0" w14:textId="77777777" w:rsidR="004526F2" w:rsidRDefault="004526F2"/>
    <w:tbl>
      <w:tblPr>
        <w:tblW w:w="5000" w:type="pct"/>
        <w:tblLayout w:type="fixed"/>
        <w:tblLook w:val="0000" w:firstRow="0" w:lastRow="0" w:firstColumn="0" w:lastColumn="0" w:noHBand="0" w:noVBand="0"/>
      </w:tblPr>
      <w:tblGrid>
        <w:gridCol w:w="5920"/>
        <w:gridCol w:w="4217"/>
      </w:tblGrid>
      <w:tr w:rsidR="004526F2" w:rsidRPr="004F0B65" w14:paraId="2AC39EB7" w14:textId="77777777" w:rsidTr="004526F2">
        <w:trPr>
          <w:trHeight w:val="20"/>
        </w:trPr>
        <w:tc>
          <w:tcPr>
            <w:tcW w:w="2920" w:type="pct"/>
            <w:tcBorders>
              <w:top w:val="nil"/>
              <w:left w:val="nil"/>
              <w:bottom w:val="nil"/>
              <w:right w:val="nil"/>
            </w:tcBorders>
            <w:shd w:val="clear" w:color="auto" w:fill="auto"/>
            <w:noWrap/>
            <w:vAlign w:val="bottom"/>
          </w:tcPr>
          <w:p w14:paraId="228D8FD5" w14:textId="77777777" w:rsidR="004526F2" w:rsidRPr="004F0B65" w:rsidRDefault="004526F2" w:rsidP="004526F2">
            <w:pPr>
              <w:widowControl w:val="0"/>
              <w:ind w:firstLine="0"/>
              <w:jc w:val="left"/>
              <w:rPr>
                <w:b/>
                <w:bCs/>
                <w:sz w:val="28"/>
                <w:szCs w:val="28"/>
                <w:u w:val="single"/>
                <w:lang w:eastAsia="ru-RU"/>
              </w:rPr>
            </w:pPr>
            <w:r w:rsidRPr="004F0B65">
              <w:rPr>
                <w:b/>
                <w:bCs/>
                <w:sz w:val="28"/>
                <w:szCs w:val="28"/>
                <w:u w:val="single"/>
                <w:lang w:eastAsia="ru-RU"/>
              </w:rPr>
              <w:t>Результаты расчетов</w:t>
            </w:r>
          </w:p>
        </w:tc>
        <w:tc>
          <w:tcPr>
            <w:tcW w:w="2080" w:type="pct"/>
            <w:tcBorders>
              <w:top w:val="nil"/>
              <w:left w:val="nil"/>
              <w:bottom w:val="nil"/>
              <w:right w:val="nil"/>
            </w:tcBorders>
            <w:shd w:val="clear" w:color="auto" w:fill="auto"/>
            <w:noWrap/>
            <w:vAlign w:val="bottom"/>
          </w:tcPr>
          <w:p w14:paraId="4CA68185" w14:textId="77777777" w:rsidR="004526F2" w:rsidRPr="004F0B65" w:rsidRDefault="004526F2" w:rsidP="00EE48D1">
            <w:pPr>
              <w:keepNext/>
              <w:widowControl w:val="0"/>
              <w:ind w:firstLine="0"/>
              <w:jc w:val="left"/>
              <w:rPr>
                <w:sz w:val="28"/>
                <w:szCs w:val="28"/>
                <w:lang w:eastAsia="ru-RU"/>
              </w:rPr>
            </w:pPr>
          </w:p>
        </w:tc>
      </w:tr>
      <w:tr w:rsidR="00EE48D1" w:rsidRPr="004F0B65" w14:paraId="695BC3F1" w14:textId="77777777" w:rsidTr="004526F2">
        <w:trPr>
          <w:trHeight w:val="20"/>
        </w:trPr>
        <w:tc>
          <w:tcPr>
            <w:tcW w:w="2920" w:type="pct"/>
            <w:tcBorders>
              <w:top w:val="nil"/>
              <w:left w:val="nil"/>
              <w:bottom w:val="nil"/>
              <w:right w:val="nil"/>
            </w:tcBorders>
            <w:shd w:val="clear" w:color="auto" w:fill="auto"/>
            <w:noWrap/>
          </w:tcPr>
          <w:p w14:paraId="2DAC8C54" w14:textId="77777777" w:rsidR="00EE48D1" w:rsidRPr="004F0B65" w:rsidRDefault="00EE48D1" w:rsidP="00EE48D1">
            <w:pPr>
              <w:widowControl w:val="0"/>
              <w:ind w:firstLine="0"/>
              <w:jc w:val="left"/>
              <w:rPr>
                <w:sz w:val="28"/>
                <w:szCs w:val="28"/>
                <w:lang w:eastAsia="ru-RU"/>
              </w:rPr>
            </w:pPr>
            <w:r w:rsidRPr="004F0B65">
              <w:rPr>
                <w:sz w:val="28"/>
                <w:szCs w:val="28"/>
                <w:lang w:eastAsia="ru-RU"/>
              </w:rPr>
              <w:t>Режим сгорания облака:</w:t>
            </w:r>
          </w:p>
        </w:tc>
        <w:tc>
          <w:tcPr>
            <w:tcW w:w="2080" w:type="pct"/>
            <w:tcBorders>
              <w:top w:val="nil"/>
              <w:left w:val="nil"/>
              <w:bottom w:val="nil"/>
              <w:right w:val="nil"/>
            </w:tcBorders>
            <w:shd w:val="clear" w:color="auto" w:fill="auto"/>
            <w:noWrap/>
          </w:tcPr>
          <w:p w14:paraId="4F902EAF" w14:textId="06E5FCA9" w:rsidR="00EE48D1" w:rsidRPr="00EC0D2F" w:rsidRDefault="00BA2941" w:rsidP="00AC7806">
            <w:pPr>
              <w:widowControl w:val="0"/>
              <w:ind w:firstLine="0"/>
              <w:jc w:val="left"/>
              <w:rPr>
                <w:iCs/>
                <w:sz w:val="28"/>
                <w:szCs w:val="28"/>
                <w:lang w:eastAsia="ru-RU"/>
              </w:rPr>
            </w:pPr>
            <w:r w:rsidRPr="00EC0D2F">
              <w:rPr>
                <w:bCs/>
                <w:iCs/>
                <w:sz w:val="28"/>
                <w:szCs w:val="28"/>
                <w:lang w:eastAsia="ru-RU"/>
              </w:rPr>
              <w:t>класс 3</w:t>
            </w:r>
            <w:r w:rsidR="00EE48D1" w:rsidRPr="00EC0D2F">
              <w:rPr>
                <w:bCs/>
                <w:iCs/>
                <w:sz w:val="28"/>
                <w:szCs w:val="28"/>
                <w:lang w:eastAsia="ru-RU"/>
              </w:rPr>
              <w:t xml:space="preserve"> </w:t>
            </w:r>
            <w:r w:rsidR="00EC0D2F">
              <w:rPr>
                <w:bCs/>
                <w:iCs/>
                <w:sz w:val="28"/>
                <w:szCs w:val="28"/>
                <w:lang w:eastAsia="ru-RU"/>
              </w:rPr>
              <w:t>–</w:t>
            </w:r>
            <w:r w:rsidR="00EE48D1" w:rsidRPr="00EC0D2F">
              <w:rPr>
                <w:bCs/>
                <w:iCs/>
                <w:sz w:val="28"/>
                <w:szCs w:val="28"/>
                <w:lang w:eastAsia="ru-RU"/>
              </w:rPr>
              <w:t xml:space="preserve"> дефлаграция, скорость фронта пламени 200 </w:t>
            </w:r>
            <w:r w:rsidR="00AC7806">
              <w:rPr>
                <w:bCs/>
                <w:iCs/>
                <w:sz w:val="28"/>
                <w:szCs w:val="28"/>
                <w:lang w:eastAsia="ru-RU"/>
              </w:rPr>
              <w:t>–</w:t>
            </w:r>
            <w:r w:rsidR="00BF5CC0">
              <w:rPr>
                <w:bCs/>
                <w:iCs/>
                <w:sz w:val="28"/>
                <w:szCs w:val="28"/>
                <w:lang w:eastAsia="ru-RU"/>
              </w:rPr>
              <w:t xml:space="preserve"> 300 </w:t>
            </w:r>
            <w:r w:rsidR="00EE48D1" w:rsidRPr="00EC0D2F">
              <w:rPr>
                <w:bCs/>
                <w:iCs/>
                <w:sz w:val="28"/>
                <w:szCs w:val="28"/>
                <w:lang w:eastAsia="ru-RU"/>
              </w:rPr>
              <w:t>м/с</w:t>
            </w:r>
          </w:p>
        </w:tc>
      </w:tr>
      <w:tr w:rsidR="004526F2" w:rsidRPr="004F0B65" w14:paraId="11C3145B" w14:textId="77777777" w:rsidTr="004526F2">
        <w:trPr>
          <w:trHeight w:val="20"/>
        </w:trPr>
        <w:tc>
          <w:tcPr>
            <w:tcW w:w="2920" w:type="pct"/>
            <w:tcBorders>
              <w:top w:val="nil"/>
              <w:left w:val="nil"/>
              <w:bottom w:val="nil"/>
              <w:right w:val="nil"/>
            </w:tcBorders>
            <w:shd w:val="clear" w:color="auto" w:fill="auto"/>
            <w:noWrap/>
            <w:vAlign w:val="bottom"/>
          </w:tcPr>
          <w:p w14:paraId="0078E2A0" w14:textId="3E955BCC" w:rsidR="004526F2" w:rsidRPr="004F0B65" w:rsidRDefault="004526F2" w:rsidP="00EE48D1">
            <w:pPr>
              <w:widowControl w:val="0"/>
              <w:ind w:firstLine="0"/>
              <w:jc w:val="left"/>
              <w:rPr>
                <w:sz w:val="28"/>
                <w:szCs w:val="28"/>
                <w:lang w:eastAsia="ru-RU"/>
              </w:rPr>
            </w:pPr>
            <w:r w:rsidRPr="004F0B65">
              <w:rPr>
                <w:sz w:val="28"/>
                <w:szCs w:val="28"/>
                <w:lang w:eastAsia="ru-RU"/>
              </w:rPr>
              <w:t>Максимальное и</w:t>
            </w:r>
            <w:r w:rsidR="00794FDF">
              <w:rPr>
                <w:sz w:val="28"/>
                <w:szCs w:val="28"/>
                <w:lang w:eastAsia="ru-RU"/>
              </w:rPr>
              <w:t>з</w:t>
            </w:r>
            <w:r w:rsidRPr="004F0B65">
              <w:rPr>
                <w:sz w:val="28"/>
                <w:szCs w:val="28"/>
                <w:lang w:eastAsia="ru-RU"/>
              </w:rPr>
              <w:t>быточное давление</w:t>
            </w:r>
          </w:p>
        </w:tc>
        <w:tc>
          <w:tcPr>
            <w:tcW w:w="2080" w:type="pct"/>
            <w:tcBorders>
              <w:top w:val="nil"/>
              <w:left w:val="nil"/>
              <w:bottom w:val="nil"/>
              <w:right w:val="nil"/>
            </w:tcBorders>
            <w:shd w:val="clear" w:color="auto" w:fill="auto"/>
            <w:noWrap/>
            <w:vAlign w:val="bottom"/>
          </w:tcPr>
          <w:p w14:paraId="74AC5197" w14:textId="4E08DF33" w:rsidR="004526F2" w:rsidRPr="00EC0D2F" w:rsidRDefault="00BF5CC0" w:rsidP="004526F2">
            <w:pPr>
              <w:widowControl w:val="0"/>
              <w:ind w:firstLine="0"/>
              <w:jc w:val="left"/>
              <w:rPr>
                <w:bCs/>
                <w:sz w:val="28"/>
                <w:szCs w:val="28"/>
                <w:lang w:eastAsia="ru-RU"/>
              </w:rPr>
            </w:pPr>
            <w:r>
              <w:rPr>
                <w:bCs/>
                <w:sz w:val="28"/>
                <w:szCs w:val="28"/>
                <w:lang w:eastAsia="ru-RU"/>
              </w:rPr>
              <w:t>82.9 </w:t>
            </w:r>
            <w:r w:rsidR="004526F2" w:rsidRPr="00EC0D2F">
              <w:rPr>
                <w:sz w:val="28"/>
                <w:szCs w:val="28"/>
                <w:lang w:eastAsia="ru-RU"/>
              </w:rPr>
              <w:t>КПа</w:t>
            </w:r>
          </w:p>
        </w:tc>
      </w:tr>
      <w:tr w:rsidR="004526F2" w:rsidRPr="004F0B65" w14:paraId="0B035335" w14:textId="77777777" w:rsidTr="004526F2">
        <w:trPr>
          <w:trHeight w:val="20"/>
        </w:trPr>
        <w:tc>
          <w:tcPr>
            <w:tcW w:w="2920" w:type="pct"/>
            <w:tcBorders>
              <w:top w:val="nil"/>
              <w:left w:val="nil"/>
              <w:bottom w:val="nil"/>
              <w:right w:val="nil"/>
            </w:tcBorders>
            <w:shd w:val="clear" w:color="auto" w:fill="auto"/>
            <w:noWrap/>
            <w:vAlign w:val="bottom"/>
          </w:tcPr>
          <w:p w14:paraId="03F09C56" w14:textId="787827A6" w:rsidR="004526F2" w:rsidRPr="004F0B65" w:rsidRDefault="004526F2" w:rsidP="00EE48D1">
            <w:pPr>
              <w:widowControl w:val="0"/>
              <w:ind w:firstLine="0"/>
              <w:jc w:val="left"/>
              <w:rPr>
                <w:sz w:val="28"/>
                <w:szCs w:val="28"/>
                <w:lang w:eastAsia="ru-RU"/>
              </w:rPr>
            </w:pPr>
            <w:r w:rsidRPr="004F0B65">
              <w:rPr>
                <w:sz w:val="28"/>
                <w:szCs w:val="28"/>
                <w:lang w:eastAsia="ru-RU"/>
              </w:rPr>
              <w:t>Импульс фазы сжатия воздушной волны</w:t>
            </w:r>
          </w:p>
        </w:tc>
        <w:tc>
          <w:tcPr>
            <w:tcW w:w="2080" w:type="pct"/>
            <w:tcBorders>
              <w:top w:val="nil"/>
              <w:left w:val="nil"/>
              <w:bottom w:val="nil"/>
              <w:right w:val="nil"/>
            </w:tcBorders>
            <w:shd w:val="clear" w:color="auto" w:fill="auto"/>
            <w:noWrap/>
            <w:vAlign w:val="bottom"/>
          </w:tcPr>
          <w:p w14:paraId="504BE7AA" w14:textId="40C03FD0" w:rsidR="004526F2" w:rsidRPr="00EC0D2F" w:rsidRDefault="00BF5CC0" w:rsidP="004526F2">
            <w:pPr>
              <w:widowControl w:val="0"/>
              <w:ind w:firstLine="0"/>
              <w:jc w:val="left"/>
              <w:rPr>
                <w:bCs/>
                <w:sz w:val="28"/>
                <w:szCs w:val="28"/>
                <w:lang w:eastAsia="ru-RU"/>
              </w:rPr>
            </w:pPr>
            <w:r>
              <w:rPr>
                <w:bCs/>
                <w:sz w:val="28"/>
                <w:szCs w:val="28"/>
                <w:lang w:eastAsia="ru-RU"/>
              </w:rPr>
              <w:t>0.4 </w:t>
            </w:r>
            <w:r w:rsidR="004526F2" w:rsidRPr="00EC0D2F">
              <w:rPr>
                <w:sz w:val="28"/>
                <w:szCs w:val="28"/>
                <w:lang w:eastAsia="ru-RU"/>
              </w:rPr>
              <w:t>КПа*с</w:t>
            </w:r>
          </w:p>
        </w:tc>
      </w:tr>
    </w:tbl>
    <w:p w14:paraId="04264185" w14:textId="77777777" w:rsidR="004526F2" w:rsidRDefault="004526F2"/>
    <w:tbl>
      <w:tblPr>
        <w:tblW w:w="5000" w:type="pct"/>
        <w:tblLook w:val="0000" w:firstRow="0" w:lastRow="0" w:firstColumn="0" w:lastColumn="0" w:noHBand="0" w:noVBand="0"/>
      </w:tblPr>
      <w:tblGrid>
        <w:gridCol w:w="5920"/>
        <w:gridCol w:w="4217"/>
      </w:tblGrid>
      <w:tr w:rsidR="004526F2" w:rsidRPr="004F0B65" w14:paraId="02915316" w14:textId="77777777" w:rsidTr="004526F2">
        <w:trPr>
          <w:trHeight w:val="315"/>
        </w:trPr>
        <w:tc>
          <w:tcPr>
            <w:tcW w:w="5000" w:type="pct"/>
            <w:gridSpan w:val="2"/>
            <w:tcBorders>
              <w:top w:val="nil"/>
              <w:left w:val="nil"/>
              <w:right w:val="nil"/>
            </w:tcBorders>
            <w:shd w:val="clear" w:color="auto" w:fill="auto"/>
            <w:noWrap/>
            <w:vAlign w:val="bottom"/>
          </w:tcPr>
          <w:p w14:paraId="199BC1B1" w14:textId="42AA5930" w:rsidR="004526F2" w:rsidRPr="004526F2" w:rsidRDefault="004526F2" w:rsidP="004526F2">
            <w:pPr>
              <w:widowControl w:val="0"/>
              <w:ind w:firstLine="0"/>
              <w:rPr>
                <w:b/>
                <w:bCs/>
                <w:sz w:val="28"/>
                <w:szCs w:val="28"/>
                <w:u w:val="single"/>
                <w:lang w:eastAsia="ru-RU"/>
              </w:rPr>
            </w:pPr>
            <w:r w:rsidRPr="004526F2">
              <w:rPr>
                <w:b/>
                <w:bCs/>
                <w:sz w:val="28"/>
                <w:szCs w:val="28"/>
                <w:u w:val="single"/>
                <w:lang w:eastAsia="ru-RU"/>
              </w:rPr>
              <w:t>Параметры зон повреждения зданий</w:t>
            </w:r>
          </w:p>
        </w:tc>
      </w:tr>
      <w:tr w:rsidR="004526F2" w:rsidRPr="004F0B65" w14:paraId="73BF608D" w14:textId="77777777" w:rsidTr="004526F2">
        <w:trPr>
          <w:trHeight w:val="315"/>
        </w:trPr>
        <w:tc>
          <w:tcPr>
            <w:tcW w:w="2920" w:type="pct"/>
            <w:shd w:val="clear" w:color="auto" w:fill="auto"/>
            <w:noWrap/>
            <w:vAlign w:val="center"/>
          </w:tcPr>
          <w:p w14:paraId="1C2D23EC" w14:textId="77777777" w:rsidR="004526F2" w:rsidRPr="004F0B65" w:rsidRDefault="004526F2" w:rsidP="00EE48D1">
            <w:pPr>
              <w:widowControl w:val="0"/>
              <w:ind w:firstLine="0"/>
              <w:jc w:val="center"/>
              <w:rPr>
                <w:i/>
                <w:iCs/>
                <w:sz w:val="28"/>
                <w:szCs w:val="28"/>
                <w:lang w:eastAsia="ru-RU"/>
              </w:rPr>
            </w:pPr>
            <w:r w:rsidRPr="004F0B65">
              <w:rPr>
                <w:i/>
                <w:iCs/>
                <w:sz w:val="28"/>
                <w:szCs w:val="28"/>
                <w:lang w:eastAsia="ru-RU"/>
              </w:rPr>
              <w:t>Характеристика зоны поражения</w:t>
            </w:r>
          </w:p>
        </w:tc>
        <w:tc>
          <w:tcPr>
            <w:tcW w:w="2080" w:type="pct"/>
            <w:shd w:val="clear" w:color="auto" w:fill="auto"/>
            <w:vAlign w:val="center"/>
          </w:tcPr>
          <w:p w14:paraId="0AC7DFAB" w14:textId="77777777" w:rsidR="004526F2" w:rsidRPr="004F0B65" w:rsidRDefault="004526F2" w:rsidP="00EE48D1">
            <w:pPr>
              <w:widowControl w:val="0"/>
              <w:ind w:firstLine="0"/>
              <w:jc w:val="center"/>
              <w:rPr>
                <w:i/>
                <w:iCs/>
                <w:sz w:val="28"/>
                <w:szCs w:val="28"/>
                <w:lang w:eastAsia="ru-RU"/>
              </w:rPr>
            </w:pPr>
            <w:r w:rsidRPr="004F0B65">
              <w:rPr>
                <w:i/>
                <w:iCs/>
                <w:sz w:val="28"/>
                <w:szCs w:val="28"/>
                <w:lang w:eastAsia="ru-RU"/>
              </w:rPr>
              <w:t>Глубина зоны, м.</w:t>
            </w:r>
          </w:p>
        </w:tc>
      </w:tr>
      <w:tr w:rsidR="004526F2" w:rsidRPr="004F0B65" w14:paraId="3C10E4B4" w14:textId="77777777" w:rsidTr="004526F2">
        <w:trPr>
          <w:trHeight w:val="315"/>
        </w:trPr>
        <w:tc>
          <w:tcPr>
            <w:tcW w:w="2920" w:type="pct"/>
            <w:tcBorders>
              <w:bottom w:val="nil"/>
            </w:tcBorders>
            <w:shd w:val="clear" w:color="auto" w:fill="auto"/>
            <w:noWrap/>
            <w:vAlign w:val="bottom"/>
          </w:tcPr>
          <w:p w14:paraId="0FE7FD88" w14:textId="77777777" w:rsidR="004526F2" w:rsidRPr="004F0B65" w:rsidRDefault="004526F2" w:rsidP="00EE48D1">
            <w:pPr>
              <w:widowControl w:val="0"/>
              <w:ind w:firstLine="0"/>
              <w:jc w:val="left"/>
              <w:rPr>
                <w:sz w:val="28"/>
                <w:szCs w:val="28"/>
                <w:lang w:eastAsia="ru-RU"/>
              </w:rPr>
            </w:pPr>
            <w:r w:rsidRPr="004F0B65">
              <w:rPr>
                <w:sz w:val="28"/>
                <w:szCs w:val="28"/>
                <w:lang w:eastAsia="ru-RU"/>
              </w:rPr>
              <w:t>Зона полных разрушений</w:t>
            </w:r>
          </w:p>
        </w:tc>
        <w:tc>
          <w:tcPr>
            <w:tcW w:w="2080" w:type="pct"/>
            <w:tcBorders>
              <w:bottom w:val="nil"/>
            </w:tcBorders>
            <w:shd w:val="clear" w:color="auto" w:fill="auto"/>
            <w:noWrap/>
            <w:vAlign w:val="bottom"/>
          </w:tcPr>
          <w:p w14:paraId="51F60B12" w14:textId="057F2813" w:rsidR="004526F2" w:rsidRPr="004F0B65" w:rsidRDefault="004526F2" w:rsidP="00EE48D1">
            <w:pPr>
              <w:widowControl w:val="0"/>
              <w:ind w:firstLine="0"/>
              <w:jc w:val="center"/>
              <w:rPr>
                <w:sz w:val="28"/>
                <w:szCs w:val="28"/>
                <w:lang w:eastAsia="ru-RU"/>
              </w:rPr>
            </w:pPr>
            <w:r>
              <w:rPr>
                <w:sz w:val="28"/>
                <w:szCs w:val="28"/>
                <w:lang w:eastAsia="ru-RU"/>
              </w:rPr>
              <w:t>3.</w:t>
            </w:r>
            <w:r w:rsidRPr="004F0B65">
              <w:rPr>
                <w:sz w:val="28"/>
                <w:szCs w:val="28"/>
                <w:lang w:eastAsia="ru-RU"/>
              </w:rPr>
              <w:t>4</w:t>
            </w:r>
          </w:p>
        </w:tc>
      </w:tr>
      <w:tr w:rsidR="004526F2" w:rsidRPr="004F0B65" w14:paraId="45F2EFC2" w14:textId="77777777" w:rsidTr="004526F2">
        <w:trPr>
          <w:trHeight w:val="315"/>
        </w:trPr>
        <w:tc>
          <w:tcPr>
            <w:tcW w:w="2920" w:type="pct"/>
            <w:tcBorders>
              <w:top w:val="nil"/>
              <w:bottom w:val="nil"/>
            </w:tcBorders>
            <w:shd w:val="clear" w:color="auto" w:fill="auto"/>
            <w:noWrap/>
            <w:vAlign w:val="bottom"/>
          </w:tcPr>
          <w:p w14:paraId="6F229325" w14:textId="77777777" w:rsidR="004526F2" w:rsidRPr="004F0B65" w:rsidRDefault="004526F2" w:rsidP="00EE48D1">
            <w:pPr>
              <w:widowControl w:val="0"/>
              <w:ind w:firstLine="0"/>
              <w:jc w:val="left"/>
              <w:rPr>
                <w:sz w:val="28"/>
                <w:szCs w:val="28"/>
                <w:lang w:eastAsia="ru-RU"/>
              </w:rPr>
            </w:pPr>
            <w:r w:rsidRPr="004F0B65">
              <w:rPr>
                <w:sz w:val="28"/>
                <w:szCs w:val="28"/>
                <w:lang w:eastAsia="ru-RU"/>
              </w:rPr>
              <w:t>Зона тяжелых повреждений</w:t>
            </w:r>
          </w:p>
        </w:tc>
        <w:tc>
          <w:tcPr>
            <w:tcW w:w="2080" w:type="pct"/>
            <w:tcBorders>
              <w:top w:val="nil"/>
              <w:bottom w:val="nil"/>
            </w:tcBorders>
            <w:shd w:val="clear" w:color="auto" w:fill="auto"/>
            <w:noWrap/>
            <w:vAlign w:val="bottom"/>
          </w:tcPr>
          <w:p w14:paraId="1C73F6C4" w14:textId="50D5CF41" w:rsidR="004526F2" w:rsidRPr="004F0B65" w:rsidRDefault="004526F2" w:rsidP="00EE48D1">
            <w:pPr>
              <w:widowControl w:val="0"/>
              <w:ind w:firstLine="0"/>
              <w:jc w:val="center"/>
              <w:rPr>
                <w:sz w:val="28"/>
                <w:szCs w:val="28"/>
                <w:lang w:eastAsia="ru-RU"/>
              </w:rPr>
            </w:pPr>
            <w:r>
              <w:rPr>
                <w:sz w:val="28"/>
                <w:szCs w:val="28"/>
                <w:lang w:eastAsia="ru-RU"/>
              </w:rPr>
              <w:t>4.</w:t>
            </w:r>
            <w:r w:rsidRPr="004F0B65">
              <w:rPr>
                <w:sz w:val="28"/>
                <w:szCs w:val="28"/>
                <w:lang w:eastAsia="ru-RU"/>
              </w:rPr>
              <w:t>1</w:t>
            </w:r>
          </w:p>
        </w:tc>
      </w:tr>
      <w:tr w:rsidR="004526F2" w:rsidRPr="004F0B65" w14:paraId="50234EEC" w14:textId="77777777" w:rsidTr="004526F2">
        <w:trPr>
          <w:trHeight w:val="315"/>
        </w:trPr>
        <w:tc>
          <w:tcPr>
            <w:tcW w:w="2920" w:type="pct"/>
            <w:tcBorders>
              <w:top w:val="nil"/>
              <w:bottom w:val="nil"/>
            </w:tcBorders>
            <w:shd w:val="clear" w:color="auto" w:fill="auto"/>
            <w:noWrap/>
            <w:vAlign w:val="bottom"/>
          </w:tcPr>
          <w:p w14:paraId="13E4B01C" w14:textId="77777777" w:rsidR="004526F2" w:rsidRPr="004F0B65" w:rsidRDefault="004526F2" w:rsidP="00EE48D1">
            <w:pPr>
              <w:widowControl w:val="0"/>
              <w:ind w:firstLine="0"/>
              <w:jc w:val="left"/>
              <w:rPr>
                <w:sz w:val="28"/>
                <w:szCs w:val="28"/>
                <w:lang w:eastAsia="ru-RU"/>
              </w:rPr>
            </w:pPr>
            <w:r w:rsidRPr="004F0B65">
              <w:rPr>
                <w:sz w:val="28"/>
                <w:szCs w:val="28"/>
                <w:lang w:eastAsia="ru-RU"/>
              </w:rPr>
              <w:t>Зона средних повреждений</w:t>
            </w:r>
          </w:p>
        </w:tc>
        <w:tc>
          <w:tcPr>
            <w:tcW w:w="2080" w:type="pct"/>
            <w:tcBorders>
              <w:top w:val="nil"/>
              <w:bottom w:val="nil"/>
            </w:tcBorders>
            <w:shd w:val="clear" w:color="auto" w:fill="auto"/>
            <w:noWrap/>
            <w:vAlign w:val="bottom"/>
          </w:tcPr>
          <w:p w14:paraId="4744D25A" w14:textId="0B754302" w:rsidR="004526F2" w:rsidRPr="004F0B65" w:rsidRDefault="004526F2" w:rsidP="00EE48D1">
            <w:pPr>
              <w:widowControl w:val="0"/>
              <w:ind w:firstLine="0"/>
              <w:jc w:val="center"/>
              <w:rPr>
                <w:sz w:val="28"/>
                <w:szCs w:val="28"/>
                <w:lang w:eastAsia="ru-RU"/>
              </w:rPr>
            </w:pPr>
            <w:r>
              <w:rPr>
                <w:sz w:val="28"/>
                <w:szCs w:val="28"/>
                <w:lang w:eastAsia="ru-RU"/>
              </w:rPr>
              <w:t>8.</w:t>
            </w:r>
            <w:r w:rsidRPr="004F0B65">
              <w:rPr>
                <w:sz w:val="28"/>
                <w:szCs w:val="28"/>
                <w:lang w:eastAsia="ru-RU"/>
              </w:rPr>
              <w:t>0</w:t>
            </w:r>
          </w:p>
        </w:tc>
      </w:tr>
      <w:tr w:rsidR="004526F2" w:rsidRPr="004F0B65" w14:paraId="61E4867F" w14:textId="77777777" w:rsidTr="004526F2">
        <w:trPr>
          <w:trHeight w:val="315"/>
        </w:trPr>
        <w:tc>
          <w:tcPr>
            <w:tcW w:w="2920" w:type="pct"/>
            <w:tcBorders>
              <w:top w:val="nil"/>
              <w:bottom w:val="nil"/>
            </w:tcBorders>
            <w:shd w:val="clear" w:color="auto" w:fill="auto"/>
            <w:noWrap/>
            <w:vAlign w:val="bottom"/>
          </w:tcPr>
          <w:p w14:paraId="759780FC" w14:textId="77777777" w:rsidR="004526F2" w:rsidRPr="004F0B65" w:rsidRDefault="004526F2" w:rsidP="00EE48D1">
            <w:pPr>
              <w:widowControl w:val="0"/>
              <w:ind w:firstLine="0"/>
              <w:jc w:val="left"/>
              <w:rPr>
                <w:sz w:val="28"/>
                <w:szCs w:val="28"/>
                <w:lang w:eastAsia="ru-RU"/>
              </w:rPr>
            </w:pPr>
            <w:r w:rsidRPr="004F0B65">
              <w:rPr>
                <w:sz w:val="28"/>
                <w:szCs w:val="28"/>
                <w:lang w:eastAsia="ru-RU"/>
              </w:rPr>
              <w:t>Зона слабых разрушений</w:t>
            </w:r>
          </w:p>
        </w:tc>
        <w:tc>
          <w:tcPr>
            <w:tcW w:w="2080" w:type="pct"/>
            <w:tcBorders>
              <w:top w:val="nil"/>
              <w:bottom w:val="nil"/>
            </w:tcBorders>
            <w:shd w:val="clear" w:color="auto" w:fill="auto"/>
            <w:noWrap/>
            <w:vAlign w:val="bottom"/>
          </w:tcPr>
          <w:p w14:paraId="503C27CD" w14:textId="6B5314E4" w:rsidR="004526F2" w:rsidRPr="004F0B65" w:rsidRDefault="004526F2" w:rsidP="00EE48D1">
            <w:pPr>
              <w:widowControl w:val="0"/>
              <w:ind w:firstLine="0"/>
              <w:jc w:val="center"/>
              <w:rPr>
                <w:sz w:val="28"/>
                <w:szCs w:val="28"/>
                <w:lang w:eastAsia="ru-RU"/>
              </w:rPr>
            </w:pPr>
            <w:r>
              <w:rPr>
                <w:sz w:val="28"/>
                <w:szCs w:val="28"/>
                <w:lang w:eastAsia="ru-RU"/>
              </w:rPr>
              <w:t>13.</w:t>
            </w:r>
            <w:r w:rsidRPr="004F0B65">
              <w:rPr>
                <w:sz w:val="28"/>
                <w:szCs w:val="28"/>
                <w:lang w:eastAsia="ru-RU"/>
              </w:rPr>
              <w:t>0</w:t>
            </w:r>
          </w:p>
        </w:tc>
      </w:tr>
      <w:tr w:rsidR="004526F2" w:rsidRPr="004F0B65" w14:paraId="2840BECD" w14:textId="77777777" w:rsidTr="004526F2">
        <w:trPr>
          <w:trHeight w:val="315"/>
        </w:trPr>
        <w:tc>
          <w:tcPr>
            <w:tcW w:w="2920" w:type="pct"/>
            <w:tcBorders>
              <w:top w:val="nil"/>
            </w:tcBorders>
            <w:shd w:val="clear" w:color="auto" w:fill="auto"/>
            <w:noWrap/>
            <w:vAlign w:val="bottom"/>
          </w:tcPr>
          <w:p w14:paraId="1708B24C" w14:textId="77777777" w:rsidR="004526F2" w:rsidRPr="004F0B65" w:rsidRDefault="004526F2" w:rsidP="00EE48D1">
            <w:pPr>
              <w:widowControl w:val="0"/>
              <w:ind w:firstLine="0"/>
              <w:jc w:val="left"/>
              <w:rPr>
                <w:sz w:val="28"/>
                <w:szCs w:val="28"/>
                <w:lang w:eastAsia="ru-RU"/>
              </w:rPr>
            </w:pPr>
            <w:r w:rsidRPr="004F0B65">
              <w:rPr>
                <w:sz w:val="28"/>
                <w:szCs w:val="28"/>
                <w:lang w:eastAsia="ru-RU"/>
              </w:rPr>
              <w:t>Зона растекления</w:t>
            </w:r>
          </w:p>
        </w:tc>
        <w:tc>
          <w:tcPr>
            <w:tcW w:w="2080" w:type="pct"/>
            <w:tcBorders>
              <w:top w:val="nil"/>
            </w:tcBorders>
            <w:shd w:val="clear" w:color="auto" w:fill="auto"/>
            <w:noWrap/>
            <w:vAlign w:val="bottom"/>
          </w:tcPr>
          <w:p w14:paraId="43ACC043" w14:textId="793463E0" w:rsidR="004526F2" w:rsidRPr="004F0B65" w:rsidRDefault="004526F2" w:rsidP="00EE48D1">
            <w:pPr>
              <w:widowControl w:val="0"/>
              <w:ind w:firstLine="0"/>
              <w:jc w:val="center"/>
              <w:rPr>
                <w:sz w:val="28"/>
                <w:szCs w:val="28"/>
                <w:lang w:eastAsia="ru-RU"/>
              </w:rPr>
            </w:pPr>
            <w:r>
              <w:rPr>
                <w:sz w:val="28"/>
                <w:szCs w:val="28"/>
                <w:lang w:eastAsia="ru-RU"/>
              </w:rPr>
              <w:t>31.</w:t>
            </w:r>
            <w:r w:rsidRPr="004F0B65">
              <w:rPr>
                <w:sz w:val="28"/>
                <w:szCs w:val="28"/>
                <w:lang w:eastAsia="ru-RU"/>
              </w:rPr>
              <w:t>1</w:t>
            </w:r>
          </w:p>
        </w:tc>
      </w:tr>
    </w:tbl>
    <w:p w14:paraId="56E48A99" w14:textId="77777777" w:rsidR="00EE48D1" w:rsidRPr="004526F2" w:rsidRDefault="00EE48D1" w:rsidP="00EE48D1">
      <w:pPr>
        <w:widowControl w:val="0"/>
        <w:ind w:firstLine="720"/>
        <w:rPr>
          <w:i/>
          <w:iCs/>
          <w:lang w:eastAsia="ru-RU"/>
        </w:rPr>
      </w:pPr>
      <w:r w:rsidRPr="004526F2">
        <w:rPr>
          <w:i/>
          <w:iCs/>
          <w:u w:val="single"/>
          <w:lang w:eastAsia="ru-RU"/>
        </w:rPr>
        <w:t>Примечание.</w:t>
      </w:r>
      <w:r w:rsidRPr="004526F2">
        <w:rPr>
          <w:i/>
          <w:iCs/>
          <w:lang w:eastAsia="ru-RU"/>
        </w:rPr>
        <w:br/>
        <w:t xml:space="preserve">Зоны разрушений зданий и сооружений: </w:t>
      </w:r>
    </w:p>
    <w:p w14:paraId="18A5FE67" w14:textId="77777777" w:rsidR="00EE48D1" w:rsidRPr="004526F2" w:rsidRDefault="00EE48D1" w:rsidP="00EE48D1">
      <w:pPr>
        <w:widowControl w:val="0"/>
        <w:ind w:firstLine="720"/>
        <w:rPr>
          <w:i/>
          <w:iCs/>
          <w:lang w:eastAsia="ru-RU"/>
        </w:rPr>
      </w:pPr>
      <w:r w:rsidRPr="004526F2">
        <w:rPr>
          <w:i/>
          <w:iCs/>
          <w:lang w:eastAsia="ru-RU"/>
        </w:rPr>
        <w:t>а) ΔР</w:t>
      </w:r>
      <w:r w:rsidRPr="004526F2">
        <w:rPr>
          <w:i/>
          <w:iCs/>
          <w:vertAlign w:val="subscript"/>
          <w:lang w:eastAsia="ru-RU"/>
        </w:rPr>
        <w:t>ф</w:t>
      </w:r>
      <w:r w:rsidRPr="004526F2">
        <w:rPr>
          <w:i/>
          <w:iCs/>
          <w:lang w:eastAsia="ru-RU"/>
        </w:rPr>
        <w:t>≥100 кПа – полное разрушение зданий и сооружений, гибель персонала;</w:t>
      </w:r>
    </w:p>
    <w:p w14:paraId="331D81B2" w14:textId="77777777" w:rsidR="00EE48D1" w:rsidRPr="004526F2" w:rsidRDefault="00EE48D1" w:rsidP="00EE48D1">
      <w:pPr>
        <w:widowControl w:val="0"/>
        <w:ind w:firstLine="720"/>
        <w:rPr>
          <w:i/>
          <w:iCs/>
          <w:lang w:eastAsia="ru-RU"/>
        </w:rPr>
      </w:pPr>
      <w:r w:rsidRPr="004526F2">
        <w:rPr>
          <w:i/>
          <w:iCs/>
          <w:lang w:eastAsia="ru-RU"/>
        </w:rPr>
        <w:t>б) ΔР</w:t>
      </w:r>
      <w:r w:rsidRPr="004526F2">
        <w:rPr>
          <w:i/>
          <w:iCs/>
          <w:vertAlign w:val="subscript"/>
          <w:lang w:eastAsia="ru-RU"/>
        </w:rPr>
        <w:t>ф</w:t>
      </w:r>
      <w:r w:rsidRPr="004526F2">
        <w:rPr>
          <w:i/>
          <w:iCs/>
          <w:lang w:eastAsia="ru-RU"/>
        </w:rPr>
        <w:t>=70 кПа – тяжелые повреждения, здание подлежит сносу, гибель персонала;</w:t>
      </w:r>
    </w:p>
    <w:p w14:paraId="0E05600F" w14:textId="77777777" w:rsidR="00EE48D1" w:rsidRPr="004526F2" w:rsidRDefault="00EE48D1" w:rsidP="00EE48D1">
      <w:pPr>
        <w:widowControl w:val="0"/>
        <w:ind w:firstLine="720"/>
        <w:rPr>
          <w:i/>
          <w:iCs/>
          <w:lang w:eastAsia="ru-RU"/>
        </w:rPr>
      </w:pPr>
      <w:r w:rsidRPr="004526F2">
        <w:rPr>
          <w:i/>
          <w:iCs/>
          <w:lang w:eastAsia="ru-RU"/>
        </w:rPr>
        <w:t>в) ΔРф=28 кПа – средние повреждения, возможно восстановление здания, поражение персонала</w:t>
      </w:r>
    </w:p>
    <w:p w14:paraId="41E1D421" w14:textId="77777777" w:rsidR="004526F2" w:rsidRDefault="00EE48D1" w:rsidP="00EE48D1">
      <w:pPr>
        <w:widowControl w:val="0"/>
        <w:ind w:firstLine="720"/>
        <w:rPr>
          <w:i/>
          <w:iCs/>
          <w:lang w:eastAsia="ru-RU"/>
        </w:rPr>
      </w:pPr>
      <w:r w:rsidRPr="004526F2">
        <w:rPr>
          <w:i/>
          <w:iCs/>
          <w:lang w:eastAsia="ru-RU"/>
        </w:rPr>
        <w:t>г) ΔР</w:t>
      </w:r>
      <w:r w:rsidRPr="004526F2">
        <w:rPr>
          <w:i/>
          <w:iCs/>
          <w:vertAlign w:val="subscript"/>
          <w:lang w:eastAsia="ru-RU"/>
        </w:rPr>
        <w:t>ф</w:t>
      </w:r>
      <w:r w:rsidRPr="004526F2">
        <w:rPr>
          <w:i/>
          <w:iCs/>
          <w:lang w:eastAsia="ru-RU"/>
        </w:rPr>
        <w:t>=14 кПа – разрушение оконных проемов, легкосбрасываемых конструкций, трав-ми</w:t>
      </w:r>
      <w:r w:rsidR="004526F2">
        <w:rPr>
          <w:i/>
          <w:iCs/>
          <w:lang w:eastAsia="ru-RU"/>
        </w:rPr>
        <w:t>рование персонала;</w:t>
      </w:r>
    </w:p>
    <w:p w14:paraId="69E876F8" w14:textId="0F93C9B0" w:rsidR="004526F2" w:rsidRPr="004526F2" w:rsidRDefault="00EE48D1" w:rsidP="00EE48D1">
      <w:pPr>
        <w:widowControl w:val="0"/>
        <w:ind w:firstLine="720"/>
        <w:rPr>
          <w:i/>
          <w:iCs/>
          <w:lang w:eastAsia="ru-RU"/>
        </w:rPr>
      </w:pPr>
      <w:r w:rsidRPr="004526F2">
        <w:rPr>
          <w:i/>
          <w:iCs/>
          <w:lang w:eastAsia="ru-RU"/>
        </w:rPr>
        <w:t>д) ΔР</w:t>
      </w:r>
      <w:r w:rsidRPr="004526F2">
        <w:rPr>
          <w:i/>
          <w:iCs/>
          <w:vertAlign w:val="subscript"/>
          <w:lang w:eastAsia="ru-RU"/>
        </w:rPr>
        <w:t>ф</w:t>
      </w:r>
      <w:r w:rsidRPr="004526F2">
        <w:rPr>
          <w:i/>
          <w:iCs/>
          <w:lang w:eastAsia="ru-RU"/>
        </w:rPr>
        <w:t>≤2 кПа – частичное разрушение остекления</w:t>
      </w:r>
    </w:p>
    <w:p w14:paraId="7F42E37B" w14:textId="7ACDEC30" w:rsidR="00EE48D1" w:rsidRPr="004526F2" w:rsidRDefault="00EE48D1" w:rsidP="00EE48D1">
      <w:pPr>
        <w:widowControl w:val="0"/>
        <w:ind w:firstLine="720"/>
        <w:rPr>
          <w:lang w:eastAsia="ru-RU"/>
        </w:rPr>
      </w:pPr>
    </w:p>
    <w:tbl>
      <w:tblPr>
        <w:tblW w:w="5000" w:type="pct"/>
        <w:tblLook w:val="0000" w:firstRow="0" w:lastRow="0" w:firstColumn="0" w:lastColumn="0" w:noHBand="0" w:noVBand="0"/>
      </w:tblPr>
      <w:tblGrid>
        <w:gridCol w:w="5046"/>
        <w:gridCol w:w="2644"/>
        <w:gridCol w:w="2447"/>
      </w:tblGrid>
      <w:tr w:rsidR="00EE48D1" w:rsidRPr="00691663" w14:paraId="49A18BDE" w14:textId="77777777" w:rsidTr="004526F2">
        <w:trPr>
          <w:trHeight w:val="315"/>
        </w:trPr>
        <w:tc>
          <w:tcPr>
            <w:tcW w:w="5000" w:type="pct"/>
            <w:gridSpan w:val="3"/>
            <w:shd w:val="clear" w:color="auto" w:fill="auto"/>
            <w:noWrap/>
            <w:vAlign w:val="bottom"/>
          </w:tcPr>
          <w:p w14:paraId="441DE330" w14:textId="77777777" w:rsidR="00EE48D1" w:rsidRPr="004526F2" w:rsidRDefault="00EE48D1" w:rsidP="004526F2">
            <w:pPr>
              <w:widowControl w:val="0"/>
              <w:ind w:firstLine="0"/>
              <w:rPr>
                <w:b/>
                <w:bCs/>
                <w:sz w:val="28"/>
                <w:szCs w:val="28"/>
                <w:lang w:eastAsia="ru-RU"/>
              </w:rPr>
            </w:pPr>
            <w:r w:rsidRPr="004526F2">
              <w:rPr>
                <w:b/>
                <w:bCs/>
                <w:sz w:val="28"/>
                <w:szCs w:val="28"/>
                <w:u w:val="single"/>
                <w:lang w:eastAsia="ru-RU"/>
              </w:rPr>
              <w:t>Параметры зон поражения человека</w:t>
            </w:r>
          </w:p>
        </w:tc>
      </w:tr>
      <w:tr w:rsidR="00EE48D1" w:rsidRPr="00691663" w14:paraId="1D65EAE6" w14:textId="77777777" w:rsidTr="004526F2">
        <w:trPr>
          <w:trHeight w:val="315"/>
        </w:trPr>
        <w:tc>
          <w:tcPr>
            <w:tcW w:w="2489" w:type="pct"/>
            <w:shd w:val="clear" w:color="auto" w:fill="auto"/>
            <w:noWrap/>
            <w:vAlign w:val="center"/>
          </w:tcPr>
          <w:p w14:paraId="557F9EE9" w14:textId="77777777" w:rsidR="00EE48D1" w:rsidRPr="004526F2" w:rsidRDefault="00EE48D1" w:rsidP="004526F2">
            <w:pPr>
              <w:widowControl w:val="0"/>
              <w:ind w:firstLine="0"/>
              <w:jc w:val="center"/>
              <w:rPr>
                <w:i/>
                <w:iCs/>
                <w:sz w:val="28"/>
                <w:szCs w:val="28"/>
                <w:lang w:eastAsia="ru-RU"/>
              </w:rPr>
            </w:pPr>
            <w:r w:rsidRPr="004526F2">
              <w:rPr>
                <w:i/>
                <w:iCs/>
                <w:sz w:val="28"/>
                <w:szCs w:val="28"/>
                <w:lang w:eastAsia="ru-RU"/>
              </w:rPr>
              <w:t>Характеристика зоны поражения</w:t>
            </w:r>
          </w:p>
        </w:tc>
        <w:tc>
          <w:tcPr>
            <w:tcW w:w="1304" w:type="pct"/>
            <w:shd w:val="clear" w:color="auto" w:fill="auto"/>
            <w:vAlign w:val="center"/>
          </w:tcPr>
          <w:p w14:paraId="1C0033A1" w14:textId="71F74249" w:rsidR="00EE48D1" w:rsidRPr="004526F2" w:rsidRDefault="004526F2" w:rsidP="00EE48D1">
            <w:pPr>
              <w:keepNext/>
              <w:widowControl w:val="0"/>
              <w:ind w:firstLine="0"/>
              <w:jc w:val="center"/>
              <w:rPr>
                <w:i/>
                <w:iCs/>
                <w:sz w:val="28"/>
                <w:szCs w:val="28"/>
                <w:lang w:eastAsia="ru-RU"/>
              </w:rPr>
            </w:pPr>
            <w:r>
              <w:rPr>
                <w:i/>
                <w:iCs/>
                <w:sz w:val="28"/>
                <w:szCs w:val="28"/>
                <w:lang w:eastAsia="ru-RU"/>
              </w:rPr>
              <w:t xml:space="preserve">Вероятность поражения </w:t>
            </w:r>
            <w:r w:rsidR="00EE48D1" w:rsidRPr="004526F2">
              <w:rPr>
                <w:i/>
                <w:iCs/>
                <w:sz w:val="28"/>
                <w:szCs w:val="28"/>
                <w:lang w:eastAsia="ru-RU"/>
              </w:rPr>
              <w:t>человека, Р</w:t>
            </w:r>
            <w:r w:rsidR="00EE48D1" w:rsidRPr="004526F2">
              <w:rPr>
                <w:i/>
                <w:iCs/>
                <w:sz w:val="28"/>
                <w:szCs w:val="28"/>
                <w:vertAlign w:val="subscript"/>
                <w:lang w:eastAsia="ru-RU"/>
              </w:rPr>
              <w:t>пор</w:t>
            </w:r>
          </w:p>
        </w:tc>
        <w:tc>
          <w:tcPr>
            <w:tcW w:w="1208" w:type="pct"/>
            <w:shd w:val="clear" w:color="auto" w:fill="auto"/>
            <w:noWrap/>
            <w:vAlign w:val="center"/>
          </w:tcPr>
          <w:p w14:paraId="4EC958F1" w14:textId="77777777" w:rsidR="00EE48D1" w:rsidRPr="004526F2" w:rsidRDefault="00EE48D1" w:rsidP="00EE48D1">
            <w:pPr>
              <w:keepNext/>
              <w:widowControl w:val="0"/>
              <w:ind w:firstLine="0"/>
              <w:jc w:val="center"/>
              <w:rPr>
                <w:i/>
                <w:iCs/>
                <w:sz w:val="28"/>
                <w:szCs w:val="28"/>
                <w:lang w:eastAsia="ru-RU"/>
              </w:rPr>
            </w:pPr>
            <w:r w:rsidRPr="004526F2">
              <w:rPr>
                <w:i/>
                <w:iCs/>
                <w:sz w:val="28"/>
                <w:szCs w:val="28"/>
                <w:lang w:eastAsia="ru-RU"/>
              </w:rPr>
              <w:t>Глубина зоны, м.</w:t>
            </w:r>
          </w:p>
        </w:tc>
      </w:tr>
      <w:tr w:rsidR="00EE48D1" w:rsidRPr="00691663" w14:paraId="14AB8134" w14:textId="77777777" w:rsidTr="004526F2">
        <w:trPr>
          <w:trHeight w:val="315"/>
        </w:trPr>
        <w:tc>
          <w:tcPr>
            <w:tcW w:w="2489" w:type="pct"/>
            <w:shd w:val="clear" w:color="auto" w:fill="auto"/>
            <w:noWrap/>
            <w:vAlign w:val="bottom"/>
          </w:tcPr>
          <w:p w14:paraId="69F128C2" w14:textId="77777777" w:rsidR="00EE48D1" w:rsidRPr="004526F2" w:rsidRDefault="00EE48D1" w:rsidP="00EE48D1">
            <w:pPr>
              <w:widowControl w:val="0"/>
              <w:ind w:firstLine="0"/>
              <w:jc w:val="left"/>
              <w:rPr>
                <w:sz w:val="28"/>
                <w:szCs w:val="28"/>
                <w:lang w:eastAsia="ru-RU"/>
              </w:rPr>
            </w:pPr>
            <w:r w:rsidRPr="004526F2">
              <w:rPr>
                <w:sz w:val="28"/>
                <w:szCs w:val="28"/>
                <w:lang w:eastAsia="ru-RU"/>
              </w:rPr>
              <w:t>Зона безусловного поражения</w:t>
            </w:r>
          </w:p>
        </w:tc>
        <w:tc>
          <w:tcPr>
            <w:tcW w:w="1304" w:type="pct"/>
            <w:shd w:val="clear" w:color="auto" w:fill="auto"/>
            <w:noWrap/>
            <w:vAlign w:val="bottom"/>
          </w:tcPr>
          <w:p w14:paraId="63B584F3" w14:textId="5946B490" w:rsidR="00EE48D1" w:rsidRPr="004526F2" w:rsidRDefault="00AC7806" w:rsidP="00EE48D1">
            <w:pPr>
              <w:widowControl w:val="0"/>
              <w:ind w:firstLine="0"/>
              <w:jc w:val="center"/>
              <w:rPr>
                <w:sz w:val="28"/>
                <w:szCs w:val="28"/>
                <w:lang w:eastAsia="ru-RU"/>
              </w:rPr>
            </w:pPr>
            <w:r>
              <w:rPr>
                <w:sz w:val="28"/>
                <w:szCs w:val="28"/>
                <w:lang w:eastAsia="ru-RU"/>
              </w:rPr>
              <w:t>Рпор&gt;0.</w:t>
            </w:r>
            <w:r w:rsidR="00EE48D1" w:rsidRPr="004526F2">
              <w:rPr>
                <w:sz w:val="28"/>
                <w:szCs w:val="28"/>
                <w:lang w:eastAsia="ru-RU"/>
              </w:rPr>
              <w:t>99</w:t>
            </w:r>
          </w:p>
        </w:tc>
        <w:tc>
          <w:tcPr>
            <w:tcW w:w="1208" w:type="pct"/>
            <w:shd w:val="clear" w:color="auto" w:fill="auto"/>
            <w:noWrap/>
            <w:vAlign w:val="bottom"/>
          </w:tcPr>
          <w:p w14:paraId="45BA3C63" w14:textId="47CEB0C2" w:rsidR="00EE48D1" w:rsidRPr="004526F2" w:rsidRDefault="00101E01" w:rsidP="00EE48D1">
            <w:pPr>
              <w:widowControl w:val="0"/>
              <w:ind w:firstLine="0"/>
              <w:jc w:val="center"/>
              <w:rPr>
                <w:sz w:val="28"/>
                <w:szCs w:val="28"/>
                <w:lang w:eastAsia="ru-RU"/>
              </w:rPr>
            </w:pPr>
            <w:r>
              <w:rPr>
                <w:sz w:val="28"/>
                <w:szCs w:val="28"/>
                <w:lang w:eastAsia="ru-RU"/>
              </w:rPr>
              <w:t>3.</w:t>
            </w:r>
            <w:r w:rsidR="00EE48D1" w:rsidRPr="004526F2">
              <w:rPr>
                <w:sz w:val="28"/>
                <w:szCs w:val="28"/>
                <w:lang w:eastAsia="ru-RU"/>
              </w:rPr>
              <w:t>4</w:t>
            </w:r>
          </w:p>
        </w:tc>
      </w:tr>
      <w:tr w:rsidR="00EE48D1" w:rsidRPr="00691663" w14:paraId="0D20D673" w14:textId="77777777" w:rsidTr="004526F2">
        <w:trPr>
          <w:trHeight w:val="315"/>
        </w:trPr>
        <w:tc>
          <w:tcPr>
            <w:tcW w:w="2489" w:type="pct"/>
            <w:shd w:val="clear" w:color="auto" w:fill="auto"/>
            <w:noWrap/>
            <w:vAlign w:val="bottom"/>
          </w:tcPr>
          <w:p w14:paraId="12885633" w14:textId="77777777" w:rsidR="00EE48D1" w:rsidRPr="004526F2" w:rsidRDefault="00EE48D1" w:rsidP="00EE48D1">
            <w:pPr>
              <w:widowControl w:val="0"/>
              <w:ind w:firstLine="0"/>
              <w:jc w:val="left"/>
              <w:rPr>
                <w:sz w:val="28"/>
                <w:szCs w:val="28"/>
                <w:lang w:eastAsia="ru-RU"/>
              </w:rPr>
            </w:pPr>
            <w:r w:rsidRPr="004526F2">
              <w:rPr>
                <w:sz w:val="28"/>
                <w:szCs w:val="28"/>
                <w:lang w:eastAsia="ru-RU"/>
              </w:rPr>
              <w:t>Зона тяжелого поражения</w:t>
            </w:r>
          </w:p>
        </w:tc>
        <w:tc>
          <w:tcPr>
            <w:tcW w:w="1304" w:type="pct"/>
            <w:shd w:val="clear" w:color="auto" w:fill="auto"/>
            <w:noWrap/>
            <w:vAlign w:val="bottom"/>
          </w:tcPr>
          <w:p w14:paraId="135F9FBF" w14:textId="0E6CE74A" w:rsidR="00EE48D1" w:rsidRPr="004526F2" w:rsidRDefault="00AC7806" w:rsidP="00EE48D1">
            <w:pPr>
              <w:widowControl w:val="0"/>
              <w:ind w:firstLine="0"/>
              <w:jc w:val="center"/>
              <w:rPr>
                <w:sz w:val="28"/>
                <w:szCs w:val="28"/>
                <w:lang w:eastAsia="ru-RU"/>
              </w:rPr>
            </w:pPr>
            <w:r>
              <w:rPr>
                <w:sz w:val="28"/>
                <w:szCs w:val="28"/>
                <w:lang w:eastAsia="ru-RU"/>
              </w:rPr>
              <w:t>0.5&lt;Рпор&lt;0.</w:t>
            </w:r>
            <w:r w:rsidR="00EE48D1" w:rsidRPr="004526F2">
              <w:rPr>
                <w:sz w:val="28"/>
                <w:szCs w:val="28"/>
                <w:lang w:eastAsia="ru-RU"/>
              </w:rPr>
              <w:t>99</w:t>
            </w:r>
          </w:p>
        </w:tc>
        <w:tc>
          <w:tcPr>
            <w:tcW w:w="1208" w:type="pct"/>
            <w:shd w:val="clear" w:color="auto" w:fill="auto"/>
            <w:noWrap/>
            <w:vAlign w:val="bottom"/>
          </w:tcPr>
          <w:p w14:paraId="56802539" w14:textId="2C29DFEE" w:rsidR="00EE48D1" w:rsidRPr="004526F2" w:rsidRDefault="00101E01" w:rsidP="00EE48D1">
            <w:pPr>
              <w:widowControl w:val="0"/>
              <w:ind w:firstLine="0"/>
              <w:jc w:val="center"/>
              <w:rPr>
                <w:sz w:val="28"/>
                <w:szCs w:val="28"/>
                <w:lang w:eastAsia="ru-RU"/>
              </w:rPr>
            </w:pPr>
            <w:r>
              <w:rPr>
                <w:sz w:val="28"/>
                <w:szCs w:val="28"/>
                <w:lang w:eastAsia="ru-RU"/>
              </w:rPr>
              <w:t>4.</w:t>
            </w:r>
            <w:r w:rsidR="00EE48D1" w:rsidRPr="004526F2">
              <w:rPr>
                <w:sz w:val="28"/>
                <w:szCs w:val="28"/>
                <w:lang w:eastAsia="ru-RU"/>
              </w:rPr>
              <w:t>6</w:t>
            </w:r>
          </w:p>
        </w:tc>
      </w:tr>
      <w:tr w:rsidR="00EE48D1" w:rsidRPr="00691663" w14:paraId="7518126B" w14:textId="77777777" w:rsidTr="004526F2">
        <w:trPr>
          <w:trHeight w:val="315"/>
        </w:trPr>
        <w:tc>
          <w:tcPr>
            <w:tcW w:w="2489" w:type="pct"/>
            <w:shd w:val="clear" w:color="auto" w:fill="auto"/>
            <w:noWrap/>
            <w:vAlign w:val="bottom"/>
          </w:tcPr>
          <w:p w14:paraId="3FCFABFB" w14:textId="77777777" w:rsidR="00EE48D1" w:rsidRPr="004526F2" w:rsidRDefault="00EE48D1" w:rsidP="00EE48D1">
            <w:pPr>
              <w:widowControl w:val="0"/>
              <w:ind w:firstLine="0"/>
              <w:jc w:val="left"/>
              <w:rPr>
                <w:sz w:val="28"/>
                <w:szCs w:val="28"/>
                <w:lang w:eastAsia="ru-RU"/>
              </w:rPr>
            </w:pPr>
            <w:r w:rsidRPr="004526F2">
              <w:rPr>
                <w:sz w:val="28"/>
                <w:szCs w:val="28"/>
                <w:lang w:eastAsia="ru-RU"/>
              </w:rPr>
              <w:t>Зона среднего поражения</w:t>
            </w:r>
          </w:p>
        </w:tc>
        <w:tc>
          <w:tcPr>
            <w:tcW w:w="1304" w:type="pct"/>
            <w:shd w:val="clear" w:color="auto" w:fill="auto"/>
            <w:noWrap/>
            <w:vAlign w:val="bottom"/>
          </w:tcPr>
          <w:p w14:paraId="1D058A7C" w14:textId="4F4C2D7B" w:rsidR="00EE48D1" w:rsidRPr="004526F2" w:rsidRDefault="00AC7806" w:rsidP="00EE48D1">
            <w:pPr>
              <w:widowControl w:val="0"/>
              <w:ind w:firstLine="0"/>
              <w:jc w:val="center"/>
              <w:rPr>
                <w:sz w:val="28"/>
                <w:szCs w:val="28"/>
                <w:lang w:eastAsia="ru-RU"/>
              </w:rPr>
            </w:pPr>
            <w:r>
              <w:rPr>
                <w:sz w:val="28"/>
                <w:szCs w:val="28"/>
                <w:lang w:eastAsia="ru-RU"/>
              </w:rPr>
              <w:t>0.33&lt;Рпор&lt;0.</w:t>
            </w:r>
            <w:r w:rsidR="00EE48D1" w:rsidRPr="004526F2">
              <w:rPr>
                <w:sz w:val="28"/>
                <w:szCs w:val="28"/>
                <w:lang w:eastAsia="ru-RU"/>
              </w:rPr>
              <w:t>5</w:t>
            </w:r>
          </w:p>
        </w:tc>
        <w:tc>
          <w:tcPr>
            <w:tcW w:w="1208" w:type="pct"/>
            <w:shd w:val="clear" w:color="auto" w:fill="auto"/>
            <w:noWrap/>
            <w:vAlign w:val="bottom"/>
          </w:tcPr>
          <w:p w14:paraId="789E89C4" w14:textId="62847089" w:rsidR="00EE48D1" w:rsidRPr="004526F2" w:rsidRDefault="00101E01" w:rsidP="00EE48D1">
            <w:pPr>
              <w:widowControl w:val="0"/>
              <w:ind w:firstLine="0"/>
              <w:jc w:val="center"/>
              <w:rPr>
                <w:sz w:val="28"/>
                <w:szCs w:val="28"/>
                <w:lang w:eastAsia="ru-RU"/>
              </w:rPr>
            </w:pPr>
            <w:r>
              <w:rPr>
                <w:sz w:val="28"/>
                <w:szCs w:val="28"/>
                <w:lang w:eastAsia="ru-RU"/>
              </w:rPr>
              <w:t>6.</w:t>
            </w:r>
            <w:r w:rsidR="00EE48D1" w:rsidRPr="004526F2">
              <w:rPr>
                <w:sz w:val="28"/>
                <w:szCs w:val="28"/>
                <w:lang w:eastAsia="ru-RU"/>
              </w:rPr>
              <w:t>2</w:t>
            </w:r>
          </w:p>
        </w:tc>
      </w:tr>
      <w:tr w:rsidR="00EE48D1" w:rsidRPr="00691663" w14:paraId="2B78B124" w14:textId="77777777" w:rsidTr="004526F2">
        <w:trPr>
          <w:trHeight w:val="315"/>
        </w:trPr>
        <w:tc>
          <w:tcPr>
            <w:tcW w:w="2489" w:type="pct"/>
            <w:shd w:val="clear" w:color="auto" w:fill="auto"/>
            <w:noWrap/>
            <w:vAlign w:val="bottom"/>
          </w:tcPr>
          <w:p w14:paraId="37879A91" w14:textId="77777777" w:rsidR="00EE48D1" w:rsidRPr="004526F2" w:rsidRDefault="00EE48D1" w:rsidP="00EE48D1">
            <w:pPr>
              <w:widowControl w:val="0"/>
              <w:ind w:firstLine="0"/>
              <w:jc w:val="left"/>
              <w:rPr>
                <w:sz w:val="28"/>
                <w:szCs w:val="28"/>
                <w:lang w:eastAsia="ru-RU"/>
              </w:rPr>
            </w:pPr>
            <w:r w:rsidRPr="004526F2">
              <w:rPr>
                <w:sz w:val="28"/>
                <w:szCs w:val="28"/>
                <w:lang w:eastAsia="ru-RU"/>
              </w:rPr>
              <w:t>Зона легкого поражения</w:t>
            </w:r>
          </w:p>
        </w:tc>
        <w:tc>
          <w:tcPr>
            <w:tcW w:w="1304" w:type="pct"/>
            <w:shd w:val="clear" w:color="auto" w:fill="auto"/>
            <w:noWrap/>
            <w:vAlign w:val="bottom"/>
          </w:tcPr>
          <w:p w14:paraId="684184B7" w14:textId="799A573B" w:rsidR="00EE48D1" w:rsidRPr="004526F2" w:rsidRDefault="00AC7806" w:rsidP="00EE48D1">
            <w:pPr>
              <w:widowControl w:val="0"/>
              <w:ind w:firstLine="0"/>
              <w:jc w:val="center"/>
              <w:rPr>
                <w:sz w:val="28"/>
                <w:szCs w:val="28"/>
                <w:lang w:eastAsia="ru-RU"/>
              </w:rPr>
            </w:pPr>
            <w:r>
              <w:rPr>
                <w:sz w:val="28"/>
                <w:szCs w:val="28"/>
                <w:lang w:eastAsia="ru-RU"/>
              </w:rPr>
              <w:t>0.01&lt;Рпор&lt;0.</w:t>
            </w:r>
            <w:r w:rsidR="00EE48D1" w:rsidRPr="004526F2">
              <w:rPr>
                <w:sz w:val="28"/>
                <w:szCs w:val="28"/>
                <w:lang w:eastAsia="ru-RU"/>
              </w:rPr>
              <w:t>33</w:t>
            </w:r>
          </w:p>
        </w:tc>
        <w:tc>
          <w:tcPr>
            <w:tcW w:w="1208" w:type="pct"/>
            <w:shd w:val="clear" w:color="auto" w:fill="auto"/>
            <w:noWrap/>
            <w:vAlign w:val="bottom"/>
          </w:tcPr>
          <w:p w14:paraId="348D4ABB" w14:textId="436B9B6A" w:rsidR="00EE48D1" w:rsidRPr="004526F2" w:rsidRDefault="00101E01" w:rsidP="00EE48D1">
            <w:pPr>
              <w:widowControl w:val="0"/>
              <w:ind w:firstLine="0"/>
              <w:jc w:val="center"/>
              <w:rPr>
                <w:sz w:val="28"/>
                <w:szCs w:val="28"/>
                <w:lang w:eastAsia="ru-RU"/>
              </w:rPr>
            </w:pPr>
            <w:r>
              <w:rPr>
                <w:sz w:val="28"/>
                <w:szCs w:val="28"/>
                <w:lang w:eastAsia="ru-RU"/>
              </w:rPr>
              <w:t>10.</w:t>
            </w:r>
            <w:r w:rsidR="00EE48D1" w:rsidRPr="004526F2">
              <w:rPr>
                <w:sz w:val="28"/>
                <w:szCs w:val="28"/>
                <w:lang w:eastAsia="ru-RU"/>
              </w:rPr>
              <w:t>0</w:t>
            </w:r>
          </w:p>
        </w:tc>
      </w:tr>
      <w:tr w:rsidR="00EE48D1" w:rsidRPr="00691663" w14:paraId="20266795" w14:textId="77777777" w:rsidTr="004526F2">
        <w:trPr>
          <w:trHeight w:val="315"/>
        </w:trPr>
        <w:tc>
          <w:tcPr>
            <w:tcW w:w="2489" w:type="pct"/>
            <w:shd w:val="clear" w:color="auto" w:fill="auto"/>
            <w:noWrap/>
            <w:vAlign w:val="bottom"/>
          </w:tcPr>
          <w:p w14:paraId="50307750" w14:textId="77777777" w:rsidR="00EE48D1" w:rsidRPr="004526F2" w:rsidRDefault="00EE48D1" w:rsidP="00EE48D1">
            <w:pPr>
              <w:widowControl w:val="0"/>
              <w:ind w:firstLine="0"/>
              <w:jc w:val="left"/>
              <w:rPr>
                <w:sz w:val="28"/>
                <w:szCs w:val="28"/>
                <w:lang w:eastAsia="ru-RU"/>
              </w:rPr>
            </w:pPr>
            <w:r w:rsidRPr="004526F2">
              <w:rPr>
                <w:sz w:val="28"/>
                <w:szCs w:val="28"/>
                <w:lang w:eastAsia="ru-RU"/>
              </w:rPr>
              <w:t>Зона безопасности</w:t>
            </w:r>
          </w:p>
        </w:tc>
        <w:tc>
          <w:tcPr>
            <w:tcW w:w="1304" w:type="pct"/>
            <w:shd w:val="clear" w:color="auto" w:fill="auto"/>
            <w:noWrap/>
            <w:vAlign w:val="bottom"/>
          </w:tcPr>
          <w:p w14:paraId="6E5E0B9B" w14:textId="7282AA78" w:rsidR="00EE48D1" w:rsidRPr="004526F2" w:rsidRDefault="00AC7806" w:rsidP="00EE48D1">
            <w:pPr>
              <w:widowControl w:val="0"/>
              <w:ind w:firstLine="0"/>
              <w:jc w:val="center"/>
              <w:rPr>
                <w:sz w:val="28"/>
                <w:szCs w:val="28"/>
                <w:lang w:eastAsia="ru-RU"/>
              </w:rPr>
            </w:pPr>
            <w:r>
              <w:rPr>
                <w:sz w:val="28"/>
                <w:szCs w:val="28"/>
                <w:lang w:eastAsia="ru-RU"/>
              </w:rPr>
              <w:t>Рпор&lt;0.</w:t>
            </w:r>
            <w:r w:rsidR="00EE48D1" w:rsidRPr="004526F2">
              <w:rPr>
                <w:sz w:val="28"/>
                <w:szCs w:val="28"/>
                <w:lang w:eastAsia="ru-RU"/>
              </w:rPr>
              <w:t>01</w:t>
            </w:r>
          </w:p>
        </w:tc>
        <w:tc>
          <w:tcPr>
            <w:tcW w:w="1208" w:type="pct"/>
            <w:shd w:val="clear" w:color="auto" w:fill="auto"/>
            <w:noWrap/>
            <w:vAlign w:val="bottom"/>
          </w:tcPr>
          <w:p w14:paraId="28F02774" w14:textId="65F4C8F2" w:rsidR="00EE48D1" w:rsidRPr="004526F2" w:rsidRDefault="00101E01" w:rsidP="00EE48D1">
            <w:pPr>
              <w:widowControl w:val="0"/>
              <w:ind w:firstLine="0"/>
              <w:jc w:val="center"/>
              <w:rPr>
                <w:sz w:val="28"/>
                <w:szCs w:val="28"/>
                <w:lang w:eastAsia="ru-RU"/>
              </w:rPr>
            </w:pPr>
            <w:r>
              <w:rPr>
                <w:sz w:val="28"/>
                <w:szCs w:val="28"/>
                <w:lang w:eastAsia="ru-RU"/>
              </w:rPr>
              <w:t>24.</w:t>
            </w:r>
            <w:r w:rsidR="00EE48D1" w:rsidRPr="004526F2">
              <w:rPr>
                <w:sz w:val="28"/>
                <w:szCs w:val="28"/>
                <w:lang w:eastAsia="ru-RU"/>
              </w:rPr>
              <w:t>9</w:t>
            </w:r>
          </w:p>
        </w:tc>
      </w:tr>
    </w:tbl>
    <w:p w14:paraId="7C607BD1" w14:textId="77777777" w:rsidR="00EE48D1" w:rsidRPr="00AC7806" w:rsidRDefault="00EE48D1" w:rsidP="00EE48D1">
      <w:pPr>
        <w:widowControl w:val="0"/>
        <w:ind w:firstLine="0"/>
        <w:jc w:val="left"/>
        <w:rPr>
          <w:i/>
          <w:iCs/>
          <w:u w:val="single"/>
          <w:lang w:eastAsia="ru-RU"/>
        </w:rPr>
      </w:pPr>
      <w:r w:rsidRPr="00AC7806">
        <w:rPr>
          <w:i/>
          <w:iCs/>
          <w:u w:val="single"/>
          <w:lang w:eastAsia="ru-RU"/>
        </w:rPr>
        <w:t>Примечание.</w:t>
      </w:r>
    </w:p>
    <w:p w14:paraId="1C7B0613" w14:textId="77777777" w:rsidR="00EE48D1" w:rsidRPr="00AC7806" w:rsidRDefault="00EE48D1" w:rsidP="00EE48D1">
      <w:pPr>
        <w:widowControl w:val="0"/>
        <w:ind w:firstLine="0"/>
        <w:jc w:val="left"/>
        <w:rPr>
          <w:i/>
          <w:iCs/>
          <w:lang w:eastAsia="ru-RU"/>
        </w:rPr>
      </w:pPr>
      <w:r w:rsidRPr="00AC7806">
        <w:rPr>
          <w:i/>
          <w:iCs/>
          <w:lang w:eastAsia="ru-RU"/>
        </w:rPr>
        <w:t>Зоны поражения человека:</w:t>
      </w:r>
    </w:p>
    <w:p w14:paraId="36A4D833" w14:textId="7CF80650" w:rsidR="00EE48D1" w:rsidRPr="00AC7806" w:rsidRDefault="00EE48D1" w:rsidP="00EE48D1">
      <w:pPr>
        <w:widowControl w:val="0"/>
        <w:ind w:firstLine="0"/>
        <w:jc w:val="left"/>
        <w:rPr>
          <w:i/>
          <w:iCs/>
          <w:lang w:eastAsia="ru-RU"/>
        </w:rPr>
      </w:pPr>
      <w:r w:rsidRPr="00AC7806">
        <w:rPr>
          <w:i/>
          <w:iCs/>
          <w:lang w:eastAsia="ru-RU"/>
        </w:rPr>
        <w:t xml:space="preserve">- нижний порог поражения – зона безопасности для человека при избыточном дав-лении во </w:t>
      </w:r>
      <w:r w:rsidRPr="00AC7806">
        <w:rPr>
          <w:i/>
          <w:iCs/>
          <w:lang w:eastAsia="ru-RU"/>
        </w:rPr>
        <w:lastRenderedPageBreak/>
        <w:t>фронте ударной волны ΔР</w:t>
      </w:r>
      <w:r w:rsidRPr="00AC7806">
        <w:rPr>
          <w:i/>
          <w:iCs/>
          <w:vertAlign w:val="subscript"/>
          <w:lang w:eastAsia="ru-RU"/>
        </w:rPr>
        <w:t>ф</w:t>
      </w:r>
      <w:r w:rsidR="00BF5CC0">
        <w:rPr>
          <w:i/>
          <w:iCs/>
          <w:lang w:eastAsia="ru-RU"/>
        </w:rPr>
        <w:t xml:space="preserve"> &lt; 5 кПа (0.</w:t>
      </w:r>
      <w:r w:rsidRPr="00AC7806">
        <w:rPr>
          <w:i/>
          <w:iCs/>
          <w:lang w:eastAsia="ru-RU"/>
        </w:rPr>
        <w:t>05 кгс/см</w:t>
      </w:r>
      <w:r w:rsidRPr="00AC7806">
        <w:rPr>
          <w:i/>
          <w:iCs/>
          <w:vertAlign w:val="superscript"/>
          <w:lang w:eastAsia="ru-RU"/>
        </w:rPr>
        <w:t>2</w:t>
      </w:r>
      <w:r w:rsidRPr="00AC7806">
        <w:rPr>
          <w:i/>
          <w:iCs/>
          <w:lang w:eastAsia="ru-RU"/>
        </w:rPr>
        <w:t>)</w:t>
      </w:r>
    </w:p>
    <w:p w14:paraId="6D06F970" w14:textId="390AFEC3" w:rsidR="00EE48D1" w:rsidRPr="00AC7806" w:rsidRDefault="00EE48D1" w:rsidP="00EE48D1">
      <w:pPr>
        <w:widowControl w:val="0"/>
        <w:ind w:firstLine="0"/>
        <w:jc w:val="left"/>
        <w:rPr>
          <w:i/>
          <w:iCs/>
          <w:lang w:eastAsia="ru-RU"/>
        </w:rPr>
      </w:pPr>
      <w:r w:rsidRPr="00AC7806">
        <w:rPr>
          <w:i/>
          <w:iCs/>
          <w:lang w:eastAsia="ru-RU"/>
        </w:rPr>
        <w:t>- легкие поражения возникают при избыточном давлении во фронте ударной волны ΔР</w:t>
      </w:r>
      <w:r w:rsidRPr="00AC7806">
        <w:rPr>
          <w:i/>
          <w:iCs/>
          <w:vertAlign w:val="subscript"/>
          <w:lang w:eastAsia="ru-RU"/>
        </w:rPr>
        <w:t>ф</w:t>
      </w:r>
      <w:r w:rsidR="00BF5CC0">
        <w:rPr>
          <w:i/>
          <w:iCs/>
          <w:lang w:eastAsia="ru-RU"/>
        </w:rPr>
        <w:t xml:space="preserve"> = 20-40 кПа (0.2-0.</w:t>
      </w:r>
      <w:r w:rsidRPr="00AC7806">
        <w:rPr>
          <w:i/>
          <w:iCs/>
          <w:lang w:eastAsia="ru-RU"/>
        </w:rPr>
        <w:t>4 кгс/см</w:t>
      </w:r>
      <w:r w:rsidRPr="00AC7806">
        <w:rPr>
          <w:i/>
          <w:iCs/>
          <w:vertAlign w:val="superscript"/>
          <w:lang w:eastAsia="ru-RU"/>
        </w:rPr>
        <w:t>2</w:t>
      </w:r>
      <w:r w:rsidRPr="00AC7806">
        <w:rPr>
          <w:i/>
          <w:iCs/>
          <w:lang w:eastAsia="ru-RU"/>
        </w:rPr>
        <w:t xml:space="preserve"> ) и характеризуются легкой контузией, временной потерей слуха, ушибами и вывихами.</w:t>
      </w:r>
    </w:p>
    <w:p w14:paraId="3F9C2085" w14:textId="0B9CC738" w:rsidR="00EE48D1" w:rsidRPr="00AC7806" w:rsidRDefault="00EE48D1" w:rsidP="00EE48D1">
      <w:pPr>
        <w:widowControl w:val="0"/>
        <w:ind w:firstLine="0"/>
        <w:jc w:val="left"/>
        <w:rPr>
          <w:i/>
          <w:iCs/>
          <w:lang w:eastAsia="ru-RU"/>
        </w:rPr>
      </w:pPr>
      <w:r w:rsidRPr="00AC7806">
        <w:rPr>
          <w:i/>
          <w:iCs/>
          <w:lang w:eastAsia="ru-RU"/>
        </w:rPr>
        <w:t>- средние поражения возникают при избыточном давлении во фронте ударной волны ΔР</w:t>
      </w:r>
      <w:r w:rsidRPr="00AC7806">
        <w:rPr>
          <w:i/>
          <w:iCs/>
          <w:vertAlign w:val="subscript"/>
          <w:lang w:eastAsia="ru-RU"/>
        </w:rPr>
        <w:t>ф</w:t>
      </w:r>
      <w:r w:rsidR="00BF5CC0">
        <w:rPr>
          <w:i/>
          <w:iCs/>
          <w:lang w:eastAsia="ru-RU"/>
        </w:rPr>
        <w:t>≈ 40-60 кПа (0.4-0.</w:t>
      </w:r>
      <w:r w:rsidRPr="00AC7806">
        <w:rPr>
          <w:i/>
          <w:iCs/>
          <w:lang w:eastAsia="ru-RU"/>
        </w:rPr>
        <w:t>6 кгс/см</w:t>
      </w:r>
      <w:r w:rsidRPr="00AC7806">
        <w:rPr>
          <w:i/>
          <w:iCs/>
          <w:vertAlign w:val="superscript"/>
          <w:lang w:eastAsia="ru-RU"/>
        </w:rPr>
        <w:t>2</w:t>
      </w:r>
      <w:r w:rsidRPr="00AC7806">
        <w:rPr>
          <w:i/>
          <w:iCs/>
          <w:lang w:eastAsia="ru-RU"/>
        </w:rPr>
        <w:t xml:space="preserve"> ) и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p>
    <w:p w14:paraId="63985845" w14:textId="3F7BF265" w:rsidR="00EE48D1" w:rsidRPr="00AC7806" w:rsidRDefault="00EE48D1" w:rsidP="00EE48D1">
      <w:pPr>
        <w:widowControl w:val="0"/>
        <w:ind w:firstLine="0"/>
        <w:jc w:val="left"/>
        <w:rPr>
          <w:lang w:eastAsia="ru-RU"/>
        </w:rPr>
      </w:pPr>
      <w:r w:rsidRPr="00AC7806">
        <w:rPr>
          <w:i/>
          <w:iCs/>
          <w:lang w:eastAsia="ru-RU"/>
        </w:rPr>
        <w:t>- тяжелые и крайне тяжелые поражения возникают при избыточных давлениях соответственно ΔР</w:t>
      </w:r>
      <w:r w:rsidRPr="00AC7806">
        <w:rPr>
          <w:i/>
          <w:iCs/>
          <w:vertAlign w:val="subscript"/>
          <w:lang w:eastAsia="ru-RU"/>
        </w:rPr>
        <w:t>ф</w:t>
      </w:r>
      <w:r w:rsidR="00BF5CC0">
        <w:rPr>
          <w:i/>
          <w:iCs/>
          <w:lang w:eastAsia="ru-RU"/>
        </w:rPr>
        <w:t>≈ 60-100 кПа (0.6-1.</w:t>
      </w:r>
      <w:r w:rsidRPr="00AC7806">
        <w:rPr>
          <w:i/>
          <w:iCs/>
          <w:lang w:eastAsia="ru-RU"/>
        </w:rPr>
        <w:t>0 кгс/см</w:t>
      </w:r>
      <w:r w:rsidRPr="00AC7806">
        <w:rPr>
          <w:i/>
          <w:iCs/>
          <w:vertAlign w:val="superscript"/>
          <w:lang w:eastAsia="ru-RU"/>
        </w:rPr>
        <w:t>2</w:t>
      </w:r>
      <w:r w:rsidRPr="00AC7806">
        <w:rPr>
          <w:i/>
          <w:iCs/>
          <w:lang w:eastAsia="ru-RU"/>
        </w:rPr>
        <w:t xml:space="preserve"> ) и ΔР</w:t>
      </w:r>
      <w:r w:rsidRPr="00AC7806">
        <w:rPr>
          <w:i/>
          <w:iCs/>
          <w:vertAlign w:val="subscript"/>
          <w:lang w:eastAsia="ru-RU"/>
        </w:rPr>
        <w:t>ф</w:t>
      </w:r>
      <w:r w:rsidR="00BF5CC0">
        <w:rPr>
          <w:i/>
          <w:iCs/>
          <w:lang w:eastAsia="ru-RU"/>
        </w:rPr>
        <w:t xml:space="preserve"> &gt; 100 кПа (1.</w:t>
      </w:r>
      <w:r w:rsidRPr="00AC7806">
        <w:rPr>
          <w:i/>
          <w:iCs/>
          <w:lang w:eastAsia="ru-RU"/>
        </w:rPr>
        <w:t>0 кгс/см</w:t>
      </w:r>
      <w:r w:rsidRPr="00AC7806">
        <w:rPr>
          <w:i/>
          <w:iCs/>
          <w:vertAlign w:val="superscript"/>
          <w:lang w:eastAsia="ru-RU"/>
        </w:rPr>
        <w:t>2</w:t>
      </w:r>
      <w:r w:rsidRPr="00AC7806">
        <w:rPr>
          <w:i/>
          <w:iCs/>
          <w:lang w:eastAsia="ru-RU"/>
        </w:rPr>
        <w:t xml:space="preserve"> ) и сопровождаются травмами мозга с длительной потерей сознания, повреждением внутренних органов, тяжелым</w:t>
      </w:r>
      <w:r w:rsidR="00B640E1" w:rsidRPr="00AC7806">
        <w:rPr>
          <w:i/>
          <w:iCs/>
          <w:lang w:eastAsia="ru-RU"/>
        </w:rPr>
        <w:t>и переломами конечностей и т.д.</w:t>
      </w:r>
    </w:p>
    <w:p w14:paraId="667F339E" w14:textId="77777777" w:rsidR="00EE48D1" w:rsidRPr="00B640E1" w:rsidRDefault="00EE48D1" w:rsidP="00B640E1">
      <w:pPr>
        <w:widowControl w:val="0"/>
        <w:ind w:firstLine="709"/>
        <w:jc w:val="left"/>
        <w:rPr>
          <w:b/>
          <w:sz w:val="28"/>
          <w:szCs w:val="28"/>
          <w:lang w:eastAsia="ru-RU"/>
        </w:rPr>
      </w:pPr>
    </w:p>
    <w:p w14:paraId="38EC2B76" w14:textId="77777777" w:rsidR="00EE48D1" w:rsidRPr="00B640E1" w:rsidRDefault="00EE48D1" w:rsidP="00B640E1">
      <w:pPr>
        <w:widowControl w:val="0"/>
        <w:ind w:firstLine="709"/>
        <w:jc w:val="left"/>
        <w:rPr>
          <w:b/>
          <w:sz w:val="28"/>
          <w:szCs w:val="28"/>
          <w:lang w:eastAsia="ru-RU"/>
        </w:rPr>
      </w:pPr>
      <w:r w:rsidRPr="00B640E1">
        <w:rPr>
          <w:b/>
          <w:sz w:val="28"/>
          <w:szCs w:val="28"/>
          <w:lang w:eastAsia="ru-RU"/>
        </w:rPr>
        <w:t xml:space="preserve">Выводы: </w:t>
      </w:r>
    </w:p>
    <w:p w14:paraId="574C1965" w14:textId="29EB3942" w:rsidR="00EE48D1" w:rsidRPr="00B640E1" w:rsidRDefault="00EE48D1" w:rsidP="00B640E1">
      <w:pPr>
        <w:widowControl w:val="0"/>
        <w:ind w:firstLine="709"/>
        <w:rPr>
          <w:sz w:val="28"/>
          <w:szCs w:val="28"/>
          <w:lang w:eastAsia="ru-RU"/>
        </w:rPr>
      </w:pPr>
      <w:r w:rsidRPr="00B640E1">
        <w:rPr>
          <w:sz w:val="28"/>
          <w:szCs w:val="28"/>
          <w:lang w:eastAsia="ru-RU"/>
        </w:rPr>
        <w:t xml:space="preserve">При авариях, сопровождающихся взрывом в исследуемом помещении, зона действия поражающих факторов пожара или взрыва </w:t>
      </w:r>
      <w:r w:rsidR="00B640E1">
        <w:rPr>
          <w:sz w:val="28"/>
          <w:szCs w:val="28"/>
          <w:lang w:eastAsia="ru-RU"/>
        </w:rPr>
        <w:t>ограничена размерами помещения.</w:t>
      </w:r>
    </w:p>
    <w:p w14:paraId="1D771521" w14:textId="77777777" w:rsidR="00EE48D1" w:rsidRPr="00B640E1" w:rsidRDefault="00EE48D1" w:rsidP="00B640E1">
      <w:pPr>
        <w:widowControl w:val="0"/>
        <w:ind w:firstLine="709"/>
        <w:rPr>
          <w:sz w:val="28"/>
          <w:szCs w:val="28"/>
          <w:lang w:eastAsia="ru-RU"/>
        </w:rPr>
      </w:pPr>
      <w:r w:rsidRPr="00B640E1">
        <w:rPr>
          <w:sz w:val="28"/>
          <w:szCs w:val="28"/>
          <w:lang w:eastAsia="ru-RU"/>
        </w:rPr>
        <w:t>Элементы конструкции могут получить тяжелые повреждения.</w:t>
      </w:r>
    </w:p>
    <w:p w14:paraId="7C7259DE" w14:textId="5DA9CA40" w:rsidR="00EE48D1" w:rsidRPr="00B640E1" w:rsidRDefault="00EE48D1" w:rsidP="00B640E1">
      <w:pPr>
        <w:widowControl w:val="0"/>
        <w:ind w:firstLine="709"/>
        <w:rPr>
          <w:sz w:val="28"/>
          <w:szCs w:val="28"/>
          <w:lang w:eastAsia="ru-RU"/>
        </w:rPr>
      </w:pPr>
      <w:r w:rsidRPr="00B640E1">
        <w:rPr>
          <w:sz w:val="28"/>
          <w:szCs w:val="28"/>
          <w:lang w:eastAsia="ru-RU"/>
        </w:rPr>
        <w:t xml:space="preserve">Персонал, находящийся </w:t>
      </w:r>
      <w:r w:rsidR="00BA2941" w:rsidRPr="00B640E1">
        <w:rPr>
          <w:sz w:val="28"/>
          <w:szCs w:val="28"/>
          <w:lang w:eastAsia="ru-RU"/>
        </w:rPr>
        <w:t>в помещении,</w:t>
      </w:r>
      <w:r w:rsidRPr="00B640E1">
        <w:rPr>
          <w:sz w:val="28"/>
          <w:szCs w:val="28"/>
          <w:lang w:eastAsia="ru-RU"/>
        </w:rPr>
        <w:t xml:space="preserve"> может получить смертельное поражение.</w:t>
      </w:r>
    </w:p>
    <w:p w14:paraId="49EE9368" w14:textId="77777777" w:rsidR="00EE48D1" w:rsidRPr="00B640E1" w:rsidRDefault="00EE48D1" w:rsidP="00B640E1">
      <w:pPr>
        <w:widowControl w:val="0"/>
        <w:ind w:firstLine="709"/>
        <w:rPr>
          <w:rFonts w:eastAsia="Calibri"/>
          <w:sz w:val="28"/>
          <w:szCs w:val="28"/>
          <w:lang w:eastAsia="ru-RU"/>
        </w:rPr>
      </w:pPr>
    </w:p>
    <w:tbl>
      <w:tblPr>
        <w:tblW w:w="5000" w:type="pct"/>
        <w:tblLook w:val="04A0" w:firstRow="1" w:lastRow="0" w:firstColumn="1" w:lastColumn="0" w:noHBand="0" w:noVBand="1"/>
      </w:tblPr>
      <w:tblGrid>
        <w:gridCol w:w="6630"/>
        <w:gridCol w:w="3507"/>
      </w:tblGrid>
      <w:tr w:rsidR="00B640E1" w:rsidRPr="00691663" w14:paraId="26CDBB0F" w14:textId="77777777" w:rsidTr="00340160">
        <w:trPr>
          <w:trHeight w:val="20"/>
        </w:trPr>
        <w:tc>
          <w:tcPr>
            <w:tcW w:w="5000" w:type="pct"/>
            <w:gridSpan w:val="2"/>
            <w:tcBorders>
              <w:top w:val="nil"/>
              <w:left w:val="nil"/>
              <w:bottom w:val="nil"/>
              <w:right w:val="nil"/>
            </w:tcBorders>
            <w:shd w:val="clear" w:color="auto" w:fill="auto"/>
            <w:noWrap/>
            <w:vAlign w:val="bottom"/>
            <w:hideMark/>
          </w:tcPr>
          <w:p w14:paraId="56D0E428" w14:textId="709A0BCA" w:rsidR="00B640E1" w:rsidRPr="00B640E1" w:rsidRDefault="00B640E1" w:rsidP="00EE48D1">
            <w:pPr>
              <w:ind w:firstLine="0"/>
              <w:jc w:val="left"/>
              <w:rPr>
                <w:sz w:val="28"/>
                <w:szCs w:val="28"/>
                <w:lang w:eastAsia="ru-RU"/>
              </w:rPr>
            </w:pPr>
            <w:r w:rsidRPr="00B640E1">
              <w:rPr>
                <w:b/>
                <w:bCs/>
                <w:sz w:val="28"/>
                <w:szCs w:val="28"/>
                <w:u w:val="single"/>
                <w:lang w:eastAsia="ru-RU"/>
              </w:rPr>
              <w:t>Определение степени опасности ЧС</w:t>
            </w:r>
          </w:p>
        </w:tc>
      </w:tr>
      <w:tr w:rsidR="00B640E1" w:rsidRPr="00691663" w14:paraId="0F342BCD" w14:textId="77777777" w:rsidTr="00340160">
        <w:trPr>
          <w:trHeight w:val="20"/>
        </w:trPr>
        <w:tc>
          <w:tcPr>
            <w:tcW w:w="3270" w:type="pct"/>
            <w:tcBorders>
              <w:top w:val="nil"/>
              <w:left w:val="nil"/>
              <w:bottom w:val="nil"/>
              <w:right w:val="nil"/>
            </w:tcBorders>
            <w:shd w:val="clear" w:color="auto" w:fill="auto"/>
            <w:noWrap/>
            <w:vAlign w:val="bottom"/>
            <w:hideMark/>
          </w:tcPr>
          <w:p w14:paraId="3D8DF0D6" w14:textId="77777777" w:rsidR="00B640E1" w:rsidRPr="00B640E1" w:rsidRDefault="00B640E1" w:rsidP="00EE48D1">
            <w:pPr>
              <w:ind w:firstLine="0"/>
              <w:jc w:val="left"/>
              <w:rPr>
                <w:sz w:val="28"/>
                <w:szCs w:val="28"/>
                <w:lang w:eastAsia="ru-RU"/>
              </w:rPr>
            </w:pPr>
            <w:r w:rsidRPr="00B640E1">
              <w:rPr>
                <w:sz w:val="28"/>
                <w:szCs w:val="28"/>
                <w:lang w:eastAsia="ru-RU"/>
              </w:rPr>
              <w:t>Вероятное количество погибших</w:t>
            </w:r>
          </w:p>
        </w:tc>
        <w:tc>
          <w:tcPr>
            <w:tcW w:w="1730" w:type="pct"/>
            <w:tcBorders>
              <w:top w:val="nil"/>
              <w:left w:val="nil"/>
              <w:bottom w:val="nil"/>
              <w:right w:val="nil"/>
            </w:tcBorders>
            <w:shd w:val="clear" w:color="auto" w:fill="auto"/>
            <w:noWrap/>
            <w:vAlign w:val="bottom"/>
            <w:hideMark/>
          </w:tcPr>
          <w:p w14:paraId="0A37869F" w14:textId="01F6F4DE" w:rsidR="00B640E1" w:rsidRPr="00B640E1" w:rsidRDefault="00B640E1" w:rsidP="00340160">
            <w:pPr>
              <w:ind w:firstLine="0"/>
              <w:jc w:val="left"/>
              <w:rPr>
                <w:sz w:val="28"/>
                <w:szCs w:val="28"/>
                <w:lang w:eastAsia="ru-RU"/>
              </w:rPr>
            </w:pPr>
            <w:r w:rsidRPr="00B640E1">
              <w:rPr>
                <w:sz w:val="28"/>
                <w:szCs w:val="28"/>
                <w:lang w:eastAsia="ru-RU"/>
              </w:rPr>
              <w:t>=</w:t>
            </w:r>
            <w:r>
              <w:rPr>
                <w:sz w:val="28"/>
                <w:szCs w:val="28"/>
                <w:lang w:eastAsia="ru-RU"/>
              </w:rPr>
              <w:t xml:space="preserve"> </w:t>
            </w:r>
            <w:r w:rsidRPr="00B640E1">
              <w:rPr>
                <w:sz w:val="28"/>
                <w:szCs w:val="28"/>
                <w:lang w:eastAsia="ru-RU"/>
              </w:rPr>
              <w:t>-</w:t>
            </w:r>
            <w:r w:rsidR="00BF5CC0">
              <w:rPr>
                <w:sz w:val="28"/>
                <w:szCs w:val="28"/>
                <w:lang w:eastAsia="ru-RU"/>
              </w:rPr>
              <w:t> </w:t>
            </w:r>
            <w:r w:rsidRPr="00B640E1">
              <w:rPr>
                <w:sz w:val="28"/>
                <w:szCs w:val="28"/>
                <w:lang w:eastAsia="ru-RU"/>
              </w:rPr>
              <w:t>чел.</w:t>
            </w:r>
          </w:p>
        </w:tc>
      </w:tr>
      <w:tr w:rsidR="00B640E1" w:rsidRPr="00691663" w14:paraId="20350B86" w14:textId="77777777" w:rsidTr="00340160">
        <w:trPr>
          <w:trHeight w:val="20"/>
        </w:trPr>
        <w:tc>
          <w:tcPr>
            <w:tcW w:w="3270" w:type="pct"/>
            <w:tcBorders>
              <w:top w:val="nil"/>
              <w:left w:val="nil"/>
              <w:bottom w:val="nil"/>
              <w:right w:val="nil"/>
            </w:tcBorders>
            <w:shd w:val="clear" w:color="auto" w:fill="auto"/>
            <w:noWrap/>
            <w:vAlign w:val="bottom"/>
            <w:hideMark/>
          </w:tcPr>
          <w:p w14:paraId="5F810720" w14:textId="77777777" w:rsidR="00B640E1" w:rsidRPr="00B640E1" w:rsidRDefault="00B640E1" w:rsidP="00EE48D1">
            <w:pPr>
              <w:ind w:firstLine="0"/>
              <w:jc w:val="left"/>
              <w:rPr>
                <w:sz w:val="28"/>
                <w:szCs w:val="28"/>
                <w:lang w:eastAsia="ru-RU"/>
              </w:rPr>
            </w:pPr>
            <w:r w:rsidRPr="00B640E1">
              <w:rPr>
                <w:sz w:val="28"/>
                <w:szCs w:val="28"/>
                <w:lang w:eastAsia="ru-RU"/>
              </w:rPr>
              <w:t>Вероятное количество тяжелых поражений</w:t>
            </w:r>
          </w:p>
        </w:tc>
        <w:tc>
          <w:tcPr>
            <w:tcW w:w="1730" w:type="pct"/>
            <w:tcBorders>
              <w:top w:val="nil"/>
              <w:left w:val="nil"/>
              <w:bottom w:val="nil"/>
              <w:right w:val="nil"/>
            </w:tcBorders>
            <w:shd w:val="clear" w:color="auto" w:fill="auto"/>
            <w:noWrap/>
            <w:vAlign w:val="bottom"/>
            <w:hideMark/>
          </w:tcPr>
          <w:p w14:paraId="51F0DC02" w14:textId="390E0D3C" w:rsidR="00B640E1" w:rsidRPr="00B640E1" w:rsidRDefault="00B640E1" w:rsidP="00340160">
            <w:pPr>
              <w:ind w:firstLine="0"/>
              <w:jc w:val="left"/>
              <w:rPr>
                <w:sz w:val="28"/>
                <w:szCs w:val="28"/>
                <w:lang w:eastAsia="ru-RU"/>
              </w:rPr>
            </w:pPr>
            <w:r w:rsidRPr="00B640E1">
              <w:rPr>
                <w:sz w:val="28"/>
                <w:szCs w:val="28"/>
                <w:lang w:eastAsia="ru-RU"/>
              </w:rPr>
              <w:t>=</w:t>
            </w:r>
            <w:r>
              <w:rPr>
                <w:sz w:val="28"/>
                <w:szCs w:val="28"/>
                <w:lang w:eastAsia="ru-RU"/>
              </w:rPr>
              <w:t xml:space="preserve"> </w:t>
            </w:r>
            <w:r w:rsidRPr="00B640E1">
              <w:rPr>
                <w:sz w:val="28"/>
                <w:szCs w:val="28"/>
                <w:lang w:eastAsia="ru-RU"/>
              </w:rPr>
              <w:t>-</w:t>
            </w:r>
            <w:r w:rsidR="00BF5CC0">
              <w:rPr>
                <w:sz w:val="28"/>
                <w:szCs w:val="28"/>
                <w:lang w:eastAsia="ru-RU"/>
              </w:rPr>
              <w:t> </w:t>
            </w:r>
            <w:r w:rsidRPr="00B640E1">
              <w:rPr>
                <w:sz w:val="28"/>
                <w:szCs w:val="28"/>
                <w:lang w:eastAsia="ru-RU"/>
              </w:rPr>
              <w:t>чел.</w:t>
            </w:r>
          </w:p>
        </w:tc>
      </w:tr>
      <w:tr w:rsidR="00340160" w:rsidRPr="00691663" w14:paraId="4C5AEDAB" w14:textId="77777777" w:rsidTr="00340160">
        <w:trPr>
          <w:trHeight w:val="20"/>
        </w:trPr>
        <w:tc>
          <w:tcPr>
            <w:tcW w:w="3270" w:type="pct"/>
            <w:tcBorders>
              <w:top w:val="nil"/>
              <w:left w:val="nil"/>
              <w:bottom w:val="nil"/>
              <w:right w:val="nil"/>
            </w:tcBorders>
            <w:shd w:val="clear" w:color="auto" w:fill="auto"/>
            <w:noWrap/>
            <w:vAlign w:val="bottom"/>
            <w:hideMark/>
          </w:tcPr>
          <w:p w14:paraId="2E07E281" w14:textId="77777777" w:rsidR="00340160" w:rsidRPr="00B640E1" w:rsidRDefault="00340160" w:rsidP="00EE48D1">
            <w:pPr>
              <w:ind w:firstLine="0"/>
              <w:jc w:val="left"/>
              <w:rPr>
                <w:sz w:val="28"/>
                <w:szCs w:val="28"/>
                <w:lang w:eastAsia="ru-RU"/>
              </w:rPr>
            </w:pPr>
            <w:r w:rsidRPr="00B640E1">
              <w:rPr>
                <w:sz w:val="28"/>
                <w:szCs w:val="28"/>
                <w:lang w:eastAsia="ru-RU"/>
              </w:rPr>
              <w:t>Вероятное количество средних поражений</w:t>
            </w:r>
          </w:p>
        </w:tc>
        <w:tc>
          <w:tcPr>
            <w:tcW w:w="1730" w:type="pct"/>
            <w:tcBorders>
              <w:top w:val="nil"/>
              <w:left w:val="nil"/>
              <w:bottom w:val="nil"/>
              <w:right w:val="nil"/>
            </w:tcBorders>
            <w:shd w:val="clear" w:color="auto" w:fill="auto"/>
            <w:noWrap/>
            <w:vAlign w:val="bottom"/>
            <w:hideMark/>
          </w:tcPr>
          <w:p w14:paraId="0227CFC8" w14:textId="1037BC87" w:rsidR="00340160" w:rsidRPr="00B640E1" w:rsidRDefault="00340160" w:rsidP="00340160">
            <w:pPr>
              <w:ind w:firstLine="0"/>
              <w:jc w:val="left"/>
              <w:rPr>
                <w:sz w:val="28"/>
                <w:szCs w:val="28"/>
                <w:lang w:eastAsia="ru-RU"/>
              </w:rPr>
            </w:pPr>
            <w:r w:rsidRPr="00B640E1">
              <w:rPr>
                <w:sz w:val="28"/>
                <w:szCs w:val="28"/>
                <w:lang w:eastAsia="ru-RU"/>
              </w:rPr>
              <w:t>=</w:t>
            </w:r>
            <w:r>
              <w:rPr>
                <w:sz w:val="28"/>
                <w:szCs w:val="28"/>
                <w:lang w:eastAsia="ru-RU"/>
              </w:rPr>
              <w:t xml:space="preserve"> </w:t>
            </w:r>
            <w:r w:rsidRPr="00B640E1">
              <w:rPr>
                <w:sz w:val="28"/>
                <w:szCs w:val="28"/>
                <w:lang w:eastAsia="ru-RU"/>
              </w:rPr>
              <w:t>1</w:t>
            </w:r>
            <w:r w:rsidR="00BF5CC0">
              <w:rPr>
                <w:sz w:val="28"/>
                <w:szCs w:val="28"/>
                <w:lang w:eastAsia="ru-RU"/>
              </w:rPr>
              <w:t> </w:t>
            </w:r>
            <w:r w:rsidRPr="00B640E1">
              <w:rPr>
                <w:sz w:val="28"/>
                <w:szCs w:val="28"/>
                <w:lang w:eastAsia="ru-RU"/>
              </w:rPr>
              <w:t>чел.</w:t>
            </w:r>
          </w:p>
        </w:tc>
      </w:tr>
      <w:tr w:rsidR="00340160" w:rsidRPr="00691663" w14:paraId="334456E3" w14:textId="77777777" w:rsidTr="00340160">
        <w:trPr>
          <w:trHeight w:val="20"/>
        </w:trPr>
        <w:tc>
          <w:tcPr>
            <w:tcW w:w="3270" w:type="pct"/>
            <w:tcBorders>
              <w:top w:val="nil"/>
              <w:left w:val="nil"/>
              <w:bottom w:val="nil"/>
              <w:right w:val="nil"/>
            </w:tcBorders>
            <w:shd w:val="clear" w:color="auto" w:fill="auto"/>
            <w:noWrap/>
            <w:vAlign w:val="bottom"/>
            <w:hideMark/>
          </w:tcPr>
          <w:p w14:paraId="575C93EF" w14:textId="77777777" w:rsidR="00340160" w:rsidRPr="00B640E1" w:rsidRDefault="00340160" w:rsidP="00EE48D1">
            <w:pPr>
              <w:ind w:firstLine="0"/>
              <w:jc w:val="left"/>
              <w:rPr>
                <w:sz w:val="28"/>
                <w:szCs w:val="28"/>
                <w:lang w:eastAsia="ru-RU"/>
              </w:rPr>
            </w:pPr>
            <w:r w:rsidRPr="00B640E1">
              <w:rPr>
                <w:sz w:val="28"/>
                <w:szCs w:val="28"/>
                <w:lang w:eastAsia="ru-RU"/>
              </w:rPr>
              <w:t>Вероятный ущерб</w:t>
            </w:r>
          </w:p>
        </w:tc>
        <w:tc>
          <w:tcPr>
            <w:tcW w:w="1730" w:type="pct"/>
            <w:tcBorders>
              <w:top w:val="nil"/>
              <w:left w:val="nil"/>
              <w:bottom w:val="nil"/>
              <w:right w:val="nil"/>
            </w:tcBorders>
            <w:shd w:val="clear" w:color="auto" w:fill="auto"/>
            <w:noWrap/>
            <w:vAlign w:val="bottom"/>
            <w:hideMark/>
          </w:tcPr>
          <w:p w14:paraId="66786194" w14:textId="08B8FF26" w:rsidR="00340160" w:rsidRPr="00B640E1" w:rsidRDefault="00340160" w:rsidP="00340160">
            <w:pPr>
              <w:ind w:firstLine="0"/>
              <w:jc w:val="left"/>
              <w:rPr>
                <w:sz w:val="28"/>
                <w:szCs w:val="28"/>
                <w:lang w:eastAsia="ru-RU"/>
              </w:rPr>
            </w:pPr>
            <w:r w:rsidRPr="00B640E1">
              <w:rPr>
                <w:sz w:val="28"/>
                <w:szCs w:val="28"/>
                <w:lang w:eastAsia="ru-RU"/>
              </w:rPr>
              <w:t>=</w:t>
            </w:r>
            <w:r>
              <w:rPr>
                <w:sz w:val="28"/>
                <w:szCs w:val="28"/>
                <w:lang w:eastAsia="ru-RU"/>
              </w:rPr>
              <w:t xml:space="preserve"> </w:t>
            </w:r>
            <w:r w:rsidR="00BF5CC0">
              <w:rPr>
                <w:sz w:val="28"/>
                <w:szCs w:val="28"/>
                <w:lang w:eastAsia="ru-RU"/>
              </w:rPr>
              <w:t>0.</w:t>
            </w:r>
            <w:r w:rsidRPr="00B640E1">
              <w:rPr>
                <w:sz w:val="28"/>
                <w:szCs w:val="28"/>
                <w:lang w:eastAsia="ru-RU"/>
              </w:rPr>
              <w:t>15</w:t>
            </w:r>
            <w:r w:rsidR="00BF5CC0">
              <w:rPr>
                <w:sz w:val="28"/>
                <w:szCs w:val="28"/>
                <w:lang w:eastAsia="ru-RU"/>
              </w:rPr>
              <w:t> </w:t>
            </w:r>
            <w:r w:rsidRPr="00B640E1">
              <w:rPr>
                <w:sz w:val="28"/>
                <w:szCs w:val="28"/>
                <w:lang w:eastAsia="ru-RU"/>
              </w:rPr>
              <w:t>млн. руб.</w:t>
            </w:r>
          </w:p>
        </w:tc>
      </w:tr>
      <w:tr w:rsidR="00340160" w:rsidRPr="00691663" w14:paraId="4B26746F" w14:textId="77777777" w:rsidTr="00340160">
        <w:trPr>
          <w:trHeight w:val="20"/>
        </w:trPr>
        <w:tc>
          <w:tcPr>
            <w:tcW w:w="3270" w:type="pct"/>
            <w:tcBorders>
              <w:top w:val="nil"/>
              <w:left w:val="nil"/>
              <w:bottom w:val="nil"/>
              <w:right w:val="nil"/>
            </w:tcBorders>
            <w:shd w:val="clear" w:color="auto" w:fill="auto"/>
            <w:noWrap/>
            <w:vAlign w:val="bottom"/>
            <w:hideMark/>
          </w:tcPr>
          <w:p w14:paraId="5FC6206C" w14:textId="77777777" w:rsidR="00340160" w:rsidRPr="00B640E1" w:rsidRDefault="00340160" w:rsidP="00EE48D1">
            <w:pPr>
              <w:ind w:firstLine="0"/>
              <w:jc w:val="left"/>
              <w:rPr>
                <w:sz w:val="28"/>
                <w:szCs w:val="28"/>
                <w:lang w:eastAsia="ru-RU"/>
              </w:rPr>
            </w:pPr>
            <w:r w:rsidRPr="00B640E1">
              <w:rPr>
                <w:sz w:val="28"/>
                <w:szCs w:val="28"/>
                <w:lang w:eastAsia="ru-RU"/>
              </w:rPr>
              <w:t>Частота реализации опасности</w:t>
            </w:r>
          </w:p>
        </w:tc>
        <w:tc>
          <w:tcPr>
            <w:tcW w:w="1730" w:type="pct"/>
            <w:tcBorders>
              <w:top w:val="nil"/>
              <w:left w:val="nil"/>
              <w:bottom w:val="nil"/>
              <w:right w:val="nil"/>
            </w:tcBorders>
            <w:shd w:val="clear" w:color="auto" w:fill="auto"/>
            <w:noWrap/>
            <w:vAlign w:val="bottom"/>
            <w:hideMark/>
          </w:tcPr>
          <w:p w14:paraId="1D89D112" w14:textId="0F8CACC0" w:rsidR="00340160" w:rsidRPr="00B640E1" w:rsidRDefault="00340160" w:rsidP="00340160">
            <w:pPr>
              <w:ind w:firstLine="0"/>
              <w:jc w:val="left"/>
              <w:rPr>
                <w:sz w:val="28"/>
                <w:szCs w:val="28"/>
                <w:lang w:eastAsia="ru-RU"/>
              </w:rPr>
            </w:pPr>
            <w:r w:rsidRPr="00B640E1">
              <w:rPr>
                <w:sz w:val="28"/>
                <w:szCs w:val="28"/>
                <w:lang w:eastAsia="ru-RU"/>
              </w:rPr>
              <w:t>=</w:t>
            </w:r>
            <w:r>
              <w:rPr>
                <w:sz w:val="28"/>
                <w:szCs w:val="28"/>
                <w:lang w:eastAsia="ru-RU"/>
              </w:rPr>
              <w:t xml:space="preserve"> </w:t>
            </w:r>
            <w:r w:rsidR="00BF5CC0">
              <w:rPr>
                <w:sz w:val="28"/>
                <w:szCs w:val="28"/>
                <w:lang w:eastAsia="ru-RU"/>
              </w:rPr>
              <w:t>2.</w:t>
            </w:r>
            <w:r w:rsidRPr="00B640E1">
              <w:rPr>
                <w:sz w:val="28"/>
                <w:szCs w:val="28"/>
                <w:lang w:eastAsia="ru-RU"/>
              </w:rPr>
              <w:t>80E-05</w:t>
            </w:r>
            <w:r>
              <w:rPr>
                <w:sz w:val="28"/>
                <w:szCs w:val="28"/>
                <w:lang w:eastAsia="ru-RU"/>
              </w:rPr>
              <w:t xml:space="preserve"> </w:t>
            </w:r>
            <w:r w:rsidRPr="00B640E1">
              <w:rPr>
                <w:sz w:val="28"/>
                <w:szCs w:val="28"/>
                <w:lang w:eastAsia="ru-RU"/>
              </w:rPr>
              <w:t>год</w:t>
            </w:r>
            <w:r w:rsidRPr="00B640E1">
              <w:rPr>
                <w:sz w:val="28"/>
                <w:szCs w:val="28"/>
                <w:vertAlign w:val="superscript"/>
                <w:lang w:eastAsia="ru-RU"/>
              </w:rPr>
              <w:t>-1</w:t>
            </w:r>
          </w:p>
        </w:tc>
      </w:tr>
    </w:tbl>
    <w:p w14:paraId="04536B6C" w14:textId="77777777" w:rsidR="00B640E1" w:rsidRDefault="00B640E1"/>
    <w:tbl>
      <w:tblPr>
        <w:tblW w:w="5000" w:type="pct"/>
        <w:tblLook w:val="04A0" w:firstRow="1" w:lastRow="0" w:firstColumn="1" w:lastColumn="0" w:noHBand="0" w:noVBand="1"/>
      </w:tblPr>
      <w:tblGrid>
        <w:gridCol w:w="2802"/>
        <w:gridCol w:w="3686"/>
        <w:gridCol w:w="3649"/>
      </w:tblGrid>
      <w:tr w:rsidR="00340160" w:rsidRPr="00691663" w14:paraId="41DD0E70" w14:textId="77777777" w:rsidTr="00340160">
        <w:trPr>
          <w:trHeight w:val="20"/>
        </w:trPr>
        <w:tc>
          <w:tcPr>
            <w:tcW w:w="5000" w:type="pct"/>
            <w:gridSpan w:val="3"/>
            <w:tcBorders>
              <w:top w:val="nil"/>
              <w:left w:val="nil"/>
              <w:right w:val="nil"/>
            </w:tcBorders>
            <w:shd w:val="clear" w:color="auto" w:fill="auto"/>
            <w:noWrap/>
            <w:vAlign w:val="bottom"/>
            <w:hideMark/>
          </w:tcPr>
          <w:p w14:paraId="4B3E7A55" w14:textId="77777777" w:rsidR="00FC356E" w:rsidRDefault="00340160" w:rsidP="00FC356E">
            <w:pPr>
              <w:ind w:firstLine="0"/>
              <w:jc w:val="center"/>
              <w:rPr>
                <w:b/>
                <w:bCs/>
                <w:sz w:val="28"/>
                <w:szCs w:val="28"/>
                <w:lang w:eastAsia="ru-RU"/>
              </w:rPr>
            </w:pPr>
            <w:r w:rsidRPr="00B640E1">
              <w:rPr>
                <w:b/>
                <w:bCs/>
                <w:sz w:val="28"/>
                <w:szCs w:val="28"/>
                <w:lang w:eastAsia="ru-RU"/>
              </w:rPr>
              <w:t>Зонирование территории по степ</w:t>
            </w:r>
            <w:r w:rsidR="00FC356E">
              <w:rPr>
                <w:b/>
                <w:bCs/>
                <w:sz w:val="28"/>
                <w:szCs w:val="28"/>
                <w:lang w:eastAsia="ru-RU"/>
              </w:rPr>
              <w:t>ени опасности ЧС.</w:t>
            </w:r>
          </w:p>
          <w:p w14:paraId="69C90A6E" w14:textId="36E7D96F" w:rsidR="00340160" w:rsidRPr="00FC356E" w:rsidRDefault="00340160" w:rsidP="00FC356E">
            <w:pPr>
              <w:ind w:firstLine="0"/>
              <w:jc w:val="center"/>
              <w:rPr>
                <w:bCs/>
                <w:i/>
                <w:sz w:val="28"/>
                <w:szCs w:val="28"/>
                <w:lang w:eastAsia="ru-RU"/>
              </w:rPr>
            </w:pPr>
            <w:r w:rsidRPr="00FC356E">
              <w:rPr>
                <w:bCs/>
                <w:i/>
                <w:sz w:val="28"/>
                <w:szCs w:val="28"/>
                <w:lang w:eastAsia="ru-RU"/>
              </w:rPr>
              <w:t>(ГОСТ Р 22.2.01-2015)</w:t>
            </w:r>
          </w:p>
        </w:tc>
      </w:tr>
      <w:tr w:rsidR="00340160" w:rsidRPr="00691663" w14:paraId="17B597FE" w14:textId="77777777" w:rsidTr="00340160">
        <w:trPr>
          <w:trHeight w:val="20"/>
        </w:trPr>
        <w:tc>
          <w:tcPr>
            <w:tcW w:w="1382" w:type="pct"/>
            <w:shd w:val="clear" w:color="auto" w:fill="auto"/>
            <w:noWrap/>
            <w:vAlign w:val="center"/>
            <w:hideMark/>
          </w:tcPr>
          <w:p w14:paraId="587FC689" w14:textId="77777777" w:rsidR="00340160" w:rsidRPr="00B640E1" w:rsidRDefault="00340160" w:rsidP="00EE48D1">
            <w:pPr>
              <w:ind w:firstLine="0"/>
              <w:jc w:val="center"/>
              <w:rPr>
                <w:sz w:val="28"/>
                <w:szCs w:val="28"/>
                <w:lang w:eastAsia="ru-RU"/>
              </w:rPr>
            </w:pPr>
            <w:r w:rsidRPr="00B640E1">
              <w:rPr>
                <w:sz w:val="28"/>
                <w:szCs w:val="28"/>
                <w:lang w:eastAsia="ru-RU"/>
              </w:rPr>
              <w:t>Глубина зоны, м</w:t>
            </w:r>
          </w:p>
        </w:tc>
        <w:tc>
          <w:tcPr>
            <w:tcW w:w="1818" w:type="pct"/>
            <w:shd w:val="clear" w:color="auto" w:fill="auto"/>
            <w:vAlign w:val="bottom"/>
            <w:hideMark/>
          </w:tcPr>
          <w:p w14:paraId="38F06C88" w14:textId="0135677F" w:rsidR="00340160" w:rsidRPr="00B640E1" w:rsidRDefault="00340160" w:rsidP="00EE48D1">
            <w:pPr>
              <w:ind w:firstLine="0"/>
              <w:jc w:val="center"/>
              <w:rPr>
                <w:sz w:val="28"/>
                <w:szCs w:val="28"/>
                <w:lang w:eastAsia="ru-RU"/>
              </w:rPr>
            </w:pPr>
            <w:r>
              <w:rPr>
                <w:sz w:val="28"/>
                <w:szCs w:val="28"/>
                <w:lang w:eastAsia="ru-RU"/>
              </w:rPr>
              <w:t xml:space="preserve">Риск гибели человека, </w:t>
            </w:r>
            <w:r w:rsidRPr="00B640E1">
              <w:rPr>
                <w:sz w:val="28"/>
                <w:szCs w:val="28"/>
                <w:lang w:eastAsia="ru-RU"/>
              </w:rPr>
              <w:t>год</w:t>
            </w:r>
            <w:r w:rsidRPr="00B640E1">
              <w:rPr>
                <w:sz w:val="28"/>
                <w:szCs w:val="28"/>
                <w:vertAlign w:val="superscript"/>
                <w:lang w:eastAsia="ru-RU"/>
              </w:rPr>
              <w:t>-1</w:t>
            </w:r>
          </w:p>
        </w:tc>
        <w:tc>
          <w:tcPr>
            <w:tcW w:w="1800" w:type="pct"/>
            <w:shd w:val="clear" w:color="auto" w:fill="auto"/>
            <w:noWrap/>
            <w:vAlign w:val="center"/>
            <w:hideMark/>
          </w:tcPr>
          <w:p w14:paraId="7A80736C" w14:textId="77777777" w:rsidR="00340160" w:rsidRPr="00B640E1" w:rsidRDefault="00340160" w:rsidP="00EE48D1">
            <w:pPr>
              <w:ind w:firstLine="0"/>
              <w:jc w:val="center"/>
              <w:rPr>
                <w:sz w:val="28"/>
                <w:szCs w:val="28"/>
                <w:lang w:eastAsia="ru-RU"/>
              </w:rPr>
            </w:pPr>
            <w:r w:rsidRPr="00B640E1">
              <w:rPr>
                <w:sz w:val="28"/>
                <w:szCs w:val="28"/>
                <w:lang w:eastAsia="ru-RU"/>
              </w:rPr>
              <w:t>Категория зоны риска</w:t>
            </w:r>
          </w:p>
        </w:tc>
      </w:tr>
      <w:tr w:rsidR="00340160" w:rsidRPr="00691663" w14:paraId="160D3668" w14:textId="77777777" w:rsidTr="00340160">
        <w:trPr>
          <w:trHeight w:val="20"/>
        </w:trPr>
        <w:tc>
          <w:tcPr>
            <w:tcW w:w="1382" w:type="pct"/>
            <w:shd w:val="clear" w:color="auto" w:fill="auto"/>
            <w:noWrap/>
            <w:vAlign w:val="center"/>
            <w:hideMark/>
          </w:tcPr>
          <w:p w14:paraId="2C94AD5D" w14:textId="77777777" w:rsidR="00340160" w:rsidRPr="00B640E1" w:rsidRDefault="00340160" w:rsidP="00340160">
            <w:pPr>
              <w:ind w:firstLine="0"/>
              <w:jc w:val="center"/>
              <w:rPr>
                <w:sz w:val="28"/>
                <w:szCs w:val="28"/>
                <w:lang w:eastAsia="ru-RU"/>
              </w:rPr>
            </w:pPr>
            <w:r w:rsidRPr="00B640E1">
              <w:rPr>
                <w:sz w:val="28"/>
                <w:szCs w:val="28"/>
                <w:lang w:eastAsia="ru-RU"/>
              </w:rPr>
              <w:t>Граница объекта</w:t>
            </w:r>
          </w:p>
        </w:tc>
        <w:tc>
          <w:tcPr>
            <w:tcW w:w="1818" w:type="pct"/>
            <w:shd w:val="clear" w:color="auto" w:fill="auto"/>
            <w:vAlign w:val="bottom"/>
            <w:hideMark/>
          </w:tcPr>
          <w:p w14:paraId="5ECB8434" w14:textId="0CDB3203" w:rsidR="00340160" w:rsidRPr="00B640E1" w:rsidRDefault="00340160" w:rsidP="00EE48D1">
            <w:pPr>
              <w:ind w:firstLine="0"/>
              <w:jc w:val="center"/>
              <w:rPr>
                <w:sz w:val="28"/>
                <w:szCs w:val="28"/>
                <w:lang w:eastAsia="ru-RU"/>
              </w:rPr>
            </w:pPr>
            <w:r>
              <w:rPr>
                <w:sz w:val="28"/>
                <w:szCs w:val="28"/>
                <w:lang w:eastAsia="ru-RU"/>
              </w:rPr>
              <w:t>2.</w:t>
            </w:r>
            <w:r w:rsidRPr="00B640E1">
              <w:rPr>
                <w:sz w:val="28"/>
                <w:szCs w:val="28"/>
                <w:lang w:eastAsia="ru-RU"/>
              </w:rPr>
              <w:t>80E-05</w:t>
            </w:r>
          </w:p>
        </w:tc>
        <w:tc>
          <w:tcPr>
            <w:tcW w:w="1800" w:type="pct"/>
            <w:shd w:val="clear" w:color="auto" w:fill="auto"/>
            <w:noWrap/>
            <w:vAlign w:val="bottom"/>
            <w:hideMark/>
          </w:tcPr>
          <w:p w14:paraId="409B9A4E" w14:textId="77777777" w:rsidR="00340160" w:rsidRPr="00B640E1" w:rsidRDefault="00340160" w:rsidP="00EE48D1">
            <w:pPr>
              <w:ind w:firstLine="0"/>
              <w:jc w:val="center"/>
              <w:rPr>
                <w:sz w:val="28"/>
                <w:szCs w:val="28"/>
                <w:lang w:eastAsia="ru-RU"/>
              </w:rPr>
            </w:pPr>
            <w:r w:rsidRPr="00B640E1">
              <w:rPr>
                <w:sz w:val="28"/>
                <w:szCs w:val="28"/>
                <w:lang w:eastAsia="ru-RU"/>
              </w:rPr>
              <w:t>Зона жесткого контроля</w:t>
            </w:r>
          </w:p>
        </w:tc>
      </w:tr>
      <w:tr w:rsidR="00340160" w:rsidRPr="00691663" w14:paraId="19D7EC15" w14:textId="77777777" w:rsidTr="00340160">
        <w:trPr>
          <w:trHeight w:val="20"/>
        </w:trPr>
        <w:tc>
          <w:tcPr>
            <w:tcW w:w="1382" w:type="pct"/>
            <w:shd w:val="clear" w:color="auto" w:fill="auto"/>
            <w:noWrap/>
            <w:vAlign w:val="bottom"/>
            <w:hideMark/>
          </w:tcPr>
          <w:p w14:paraId="01E0E71E" w14:textId="6FF53AB1" w:rsidR="00340160" w:rsidRPr="00B640E1" w:rsidRDefault="00340160" w:rsidP="00340160">
            <w:pPr>
              <w:ind w:firstLine="0"/>
              <w:jc w:val="center"/>
              <w:rPr>
                <w:sz w:val="28"/>
                <w:szCs w:val="28"/>
                <w:lang w:eastAsia="ru-RU"/>
              </w:rPr>
            </w:pPr>
            <w:r>
              <w:rPr>
                <w:sz w:val="28"/>
                <w:szCs w:val="28"/>
                <w:lang w:eastAsia="ru-RU"/>
              </w:rPr>
              <w:t>3.</w:t>
            </w:r>
            <w:r w:rsidRPr="00B640E1">
              <w:rPr>
                <w:sz w:val="28"/>
                <w:szCs w:val="28"/>
                <w:lang w:eastAsia="ru-RU"/>
              </w:rPr>
              <w:t>4</w:t>
            </w:r>
            <w:r>
              <w:rPr>
                <w:sz w:val="28"/>
                <w:szCs w:val="28"/>
                <w:lang w:eastAsia="ru-RU"/>
              </w:rPr>
              <w:t xml:space="preserve"> </w:t>
            </w:r>
            <w:r w:rsidRPr="00B640E1">
              <w:rPr>
                <w:sz w:val="28"/>
                <w:szCs w:val="28"/>
                <w:lang w:eastAsia="ru-RU"/>
              </w:rPr>
              <w:t>м.</w:t>
            </w:r>
          </w:p>
        </w:tc>
        <w:tc>
          <w:tcPr>
            <w:tcW w:w="1818" w:type="pct"/>
            <w:shd w:val="clear" w:color="auto" w:fill="auto"/>
            <w:noWrap/>
            <w:vAlign w:val="bottom"/>
            <w:hideMark/>
          </w:tcPr>
          <w:p w14:paraId="2C0F2B2A" w14:textId="0F864A4C" w:rsidR="00340160" w:rsidRPr="00B640E1" w:rsidRDefault="00340160" w:rsidP="00EE48D1">
            <w:pPr>
              <w:widowControl w:val="0"/>
              <w:ind w:firstLine="0"/>
              <w:jc w:val="center"/>
              <w:rPr>
                <w:sz w:val="28"/>
                <w:szCs w:val="28"/>
              </w:rPr>
            </w:pPr>
            <w:r>
              <w:rPr>
                <w:sz w:val="28"/>
                <w:szCs w:val="28"/>
              </w:rPr>
              <w:t>1.</w:t>
            </w:r>
            <w:r w:rsidRPr="00B640E1">
              <w:rPr>
                <w:sz w:val="28"/>
                <w:szCs w:val="28"/>
              </w:rPr>
              <w:t>40E-05</w:t>
            </w:r>
          </w:p>
        </w:tc>
        <w:tc>
          <w:tcPr>
            <w:tcW w:w="1800" w:type="pct"/>
            <w:shd w:val="clear" w:color="auto" w:fill="auto"/>
            <w:noWrap/>
            <w:vAlign w:val="bottom"/>
            <w:hideMark/>
          </w:tcPr>
          <w:p w14:paraId="5CF7A5C0" w14:textId="77777777" w:rsidR="00340160" w:rsidRPr="00B640E1" w:rsidRDefault="00340160" w:rsidP="00EE48D1">
            <w:pPr>
              <w:ind w:firstLine="0"/>
              <w:jc w:val="center"/>
              <w:rPr>
                <w:sz w:val="28"/>
                <w:szCs w:val="28"/>
                <w:lang w:eastAsia="ru-RU"/>
              </w:rPr>
            </w:pPr>
            <w:r w:rsidRPr="00B640E1">
              <w:rPr>
                <w:sz w:val="28"/>
                <w:szCs w:val="28"/>
                <w:lang w:eastAsia="ru-RU"/>
              </w:rPr>
              <w:t>Зона жесткого контроля</w:t>
            </w:r>
          </w:p>
        </w:tc>
      </w:tr>
      <w:tr w:rsidR="00340160" w:rsidRPr="00691663" w14:paraId="1FDAE35E" w14:textId="77777777" w:rsidTr="00340160">
        <w:trPr>
          <w:trHeight w:val="20"/>
        </w:trPr>
        <w:tc>
          <w:tcPr>
            <w:tcW w:w="1382" w:type="pct"/>
            <w:shd w:val="clear" w:color="auto" w:fill="auto"/>
            <w:noWrap/>
            <w:vAlign w:val="bottom"/>
            <w:hideMark/>
          </w:tcPr>
          <w:p w14:paraId="1630EBEB" w14:textId="1B308F4E" w:rsidR="00340160" w:rsidRPr="00B640E1" w:rsidRDefault="00340160" w:rsidP="00340160">
            <w:pPr>
              <w:ind w:firstLine="0"/>
              <w:jc w:val="center"/>
              <w:rPr>
                <w:sz w:val="28"/>
                <w:szCs w:val="28"/>
                <w:lang w:eastAsia="ru-RU"/>
              </w:rPr>
            </w:pPr>
            <w:r>
              <w:rPr>
                <w:sz w:val="28"/>
                <w:szCs w:val="28"/>
                <w:lang w:eastAsia="ru-RU"/>
              </w:rPr>
              <w:t>4.</w:t>
            </w:r>
            <w:r w:rsidRPr="00B640E1">
              <w:rPr>
                <w:sz w:val="28"/>
                <w:szCs w:val="28"/>
                <w:lang w:eastAsia="ru-RU"/>
              </w:rPr>
              <w:t>6</w:t>
            </w:r>
            <w:r>
              <w:rPr>
                <w:sz w:val="28"/>
                <w:szCs w:val="28"/>
                <w:lang w:eastAsia="ru-RU"/>
              </w:rPr>
              <w:t xml:space="preserve"> </w:t>
            </w:r>
            <w:r w:rsidRPr="00B640E1">
              <w:rPr>
                <w:sz w:val="28"/>
                <w:szCs w:val="28"/>
                <w:lang w:eastAsia="ru-RU"/>
              </w:rPr>
              <w:t>м.</w:t>
            </w:r>
          </w:p>
        </w:tc>
        <w:tc>
          <w:tcPr>
            <w:tcW w:w="1818" w:type="pct"/>
            <w:shd w:val="clear" w:color="auto" w:fill="auto"/>
            <w:noWrap/>
            <w:vAlign w:val="bottom"/>
            <w:hideMark/>
          </w:tcPr>
          <w:p w14:paraId="6DD74952" w14:textId="6680F900" w:rsidR="00340160" w:rsidRPr="00B640E1" w:rsidRDefault="00340160" w:rsidP="00EE48D1">
            <w:pPr>
              <w:widowControl w:val="0"/>
              <w:ind w:firstLine="0"/>
              <w:jc w:val="center"/>
              <w:rPr>
                <w:sz w:val="28"/>
                <w:szCs w:val="28"/>
              </w:rPr>
            </w:pPr>
            <w:r>
              <w:rPr>
                <w:sz w:val="28"/>
                <w:szCs w:val="28"/>
              </w:rPr>
              <w:t>2.</w:t>
            </w:r>
            <w:r w:rsidRPr="00B640E1">
              <w:rPr>
                <w:sz w:val="28"/>
                <w:szCs w:val="28"/>
              </w:rPr>
              <w:t>80E-06</w:t>
            </w:r>
          </w:p>
        </w:tc>
        <w:tc>
          <w:tcPr>
            <w:tcW w:w="1800" w:type="pct"/>
            <w:shd w:val="clear" w:color="auto" w:fill="auto"/>
            <w:noWrap/>
            <w:vAlign w:val="bottom"/>
            <w:hideMark/>
          </w:tcPr>
          <w:p w14:paraId="7724BC68" w14:textId="77777777" w:rsidR="00340160" w:rsidRPr="00B640E1" w:rsidRDefault="00340160" w:rsidP="00EE48D1">
            <w:pPr>
              <w:ind w:firstLine="0"/>
              <w:jc w:val="center"/>
              <w:rPr>
                <w:sz w:val="28"/>
                <w:szCs w:val="28"/>
                <w:lang w:eastAsia="ru-RU"/>
              </w:rPr>
            </w:pPr>
            <w:r w:rsidRPr="00B640E1">
              <w:rPr>
                <w:sz w:val="28"/>
                <w:szCs w:val="28"/>
                <w:lang w:eastAsia="ru-RU"/>
              </w:rPr>
              <w:t>Зона приемлемого риска</w:t>
            </w:r>
          </w:p>
        </w:tc>
      </w:tr>
      <w:tr w:rsidR="00340160" w:rsidRPr="00691663" w14:paraId="4F4B1162" w14:textId="77777777" w:rsidTr="00340160">
        <w:trPr>
          <w:trHeight w:val="20"/>
        </w:trPr>
        <w:tc>
          <w:tcPr>
            <w:tcW w:w="1382" w:type="pct"/>
            <w:shd w:val="clear" w:color="auto" w:fill="auto"/>
            <w:noWrap/>
            <w:vAlign w:val="bottom"/>
            <w:hideMark/>
          </w:tcPr>
          <w:p w14:paraId="692B94A5" w14:textId="534551D7" w:rsidR="00340160" w:rsidRPr="00B640E1" w:rsidRDefault="00340160" w:rsidP="00340160">
            <w:pPr>
              <w:ind w:firstLine="0"/>
              <w:jc w:val="center"/>
              <w:rPr>
                <w:sz w:val="28"/>
                <w:szCs w:val="28"/>
                <w:lang w:eastAsia="ru-RU"/>
              </w:rPr>
            </w:pPr>
            <w:r>
              <w:rPr>
                <w:sz w:val="28"/>
                <w:szCs w:val="28"/>
                <w:lang w:eastAsia="ru-RU"/>
              </w:rPr>
              <w:t>6.</w:t>
            </w:r>
            <w:r w:rsidRPr="00B640E1">
              <w:rPr>
                <w:sz w:val="28"/>
                <w:szCs w:val="28"/>
                <w:lang w:eastAsia="ru-RU"/>
              </w:rPr>
              <w:t>2</w:t>
            </w:r>
            <w:r>
              <w:rPr>
                <w:sz w:val="28"/>
                <w:szCs w:val="28"/>
                <w:lang w:eastAsia="ru-RU"/>
              </w:rPr>
              <w:t xml:space="preserve"> </w:t>
            </w:r>
            <w:r w:rsidRPr="00B640E1">
              <w:rPr>
                <w:sz w:val="28"/>
                <w:szCs w:val="28"/>
                <w:lang w:eastAsia="ru-RU"/>
              </w:rPr>
              <w:t>м.</w:t>
            </w:r>
          </w:p>
        </w:tc>
        <w:tc>
          <w:tcPr>
            <w:tcW w:w="1818" w:type="pct"/>
            <w:shd w:val="clear" w:color="auto" w:fill="auto"/>
            <w:noWrap/>
            <w:vAlign w:val="bottom"/>
            <w:hideMark/>
          </w:tcPr>
          <w:p w14:paraId="47F274ED" w14:textId="223F8CF1" w:rsidR="00340160" w:rsidRPr="00B640E1" w:rsidRDefault="00340160" w:rsidP="00EE48D1">
            <w:pPr>
              <w:widowControl w:val="0"/>
              <w:ind w:firstLine="0"/>
              <w:jc w:val="center"/>
              <w:rPr>
                <w:sz w:val="28"/>
                <w:szCs w:val="28"/>
              </w:rPr>
            </w:pPr>
            <w:r>
              <w:rPr>
                <w:sz w:val="28"/>
                <w:szCs w:val="28"/>
              </w:rPr>
              <w:t>8.</w:t>
            </w:r>
            <w:r w:rsidRPr="00B640E1">
              <w:rPr>
                <w:sz w:val="28"/>
                <w:szCs w:val="28"/>
              </w:rPr>
              <w:t>38E-07</w:t>
            </w:r>
          </w:p>
        </w:tc>
        <w:tc>
          <w:tcPr>
            <w:tcW w:w="1800" w:type="pct"/>
            <w:shd w:val="clear" w:color="auto" w:fill="auto"/>
            <w:noWrap/>
            <w:vAlign w:val="bottom"/>
            <w:hideMark/>
          </w:tcPr>
          <w:p w14:paraId="3B7C9305" w14:textId="77777777" w:rsidR="00340160" w:rsidRPr="00B640E1" w:rsidRDefault="00340160" w:rsidP="00EE48D1">
            <w:pPr>
              <w:ind w:firstLine="0"/>
              <w:jc w:val="center"/>
              <w:rPr>
                <w:sz w:val="28"/>
                <w:szCs w:val="28"/>
                <w:lang w:eastAsia="ru-RU"/>
              </w:rPr>
            </w:pPr>
            <w:r w:rsidRPr="00B640E1">
              <w:rPr>
                <w:sz w:val="28"/>
                <w:szCs w:val="28"/>
                <w:lang w:eastAsia="ru-RU"/>
              </w:rPr>
              <w:t>Зона приемлемого риска</w:t>
            </w:r>
          </w:p>
        </w:tc>
      </w:tr>
    </w:tbl>
    <w:p w14:paraId="0F4CCF80" w14:textId="77777777" w:rsidR="00B640E1" w:rsidRDefault="00B640E1"/>
    <w:tbl>
      <w:tblPr>
        <w:tblW w:w="5000" w:type="pct"/>
        <w:tblLook w:val="04A0" w:firstRow="1" w:lastRow="0" w:firstColumn="1" w:lastColumn="0" w:noHBand="0" w:noVBand="1"/>
      </w:tblPr>
      <w:tblGrid>
        <w:gridCol w:w="10137"/>
      </w:tblGrid>
      <w:tr w:rsidR="00B640E1" w:rsidRPr="00691663" w14:paraId="2BECF3E9" w14:textId="77777777" w:rsidTr="00B640E1">
        <w:trPr>
          <w:trHeight w:val="20"/>
        </w:trPr>
        <w:tc>
          <w:tcPr>
            <w:tcW w:w="5000" w:type="pct"/>
            <w:tcBorders>
              <w:top w:val="nil"/>
              <w:left w:val="nil"/>
              <w:bottom w:val="nil"/>
              <w:right w:val="nil"/>
            </w:tcBorders>
            <w:shd w:val="clear" w:color="auto" w:fill="auto"/>
            <w:noWrap/>
            <w:vAlign w:val="bottom"/>
            <w:hideMark/>
          </w:tcPr>
          <w:p w14:paraId="30B6D2F2" w14:textId="1DEC3213" w:rsidR="00B640E1" w:rsidRPr="00B640E1" w:rsidRDefault="00B640E1" w:rsidP="00EE48D1">
            <w:pPr>
              <w:ind w:firstLine="0"/>
              <w:jc w:val="left"/>
              <w:rPr>
                <w:b/>
                <w:bCs/>
                <w:i/>
                <w:sz w:val="28"/>
                <w:szCs w:val="28"/>
                <w:lang w:eastAsia="ru-RU"/>
              </w:rPr>
            </w:pPr>
            <w:r w:rsidRPr="00B640E1">
              <w:rPr>
                <w:b/>
                <w:bCs/>
                <w:i/>
                <w:sz w:val="28"/>
                <w:szCs w:val="28"/>
                <w:lang w:eastAsia="ru-RU"/>
              </w:rPr>
              <w:t>Характер ЧС (Постановление Правительства РФ от 21 мая 2007 г. №304)</w:t>
            </w:r>
          </w:p>
        </w:tc>
      </w:tr>
      <w:tr w:rsidR="00B640E1" w:rsidRPr="00691663" w14:paraId="25A15E0F" w14:textId="77777777" w:rsidTr="00B640E1">
        <w:trPr>
          <w:trHeight w:val="20"/>
        </w:trPr>
        <w:tc>
          <w:tcPr>
            <w:tcW w:w="5000" w:type="pct"/>
            <w:tcBorders>
              <w:top w:val="nil"/>
              <w:left w:val="nil"/>
              <w:bottom w:val="nil"/>
              <w:right w:val="nil"/>
            </w:tcBorders>
            <w:shd w:val="clear" w:color="auto" w:fill="auto"/>
            <w:noWrap/>
            <w:vAlign w:val="bottom"/>
            <w:hideMark/>
          </w:tcPr>
          <w:p w14:paraId="3D41DCF3" w14:textId="49F6799D" w:rsidR="00B640E1" w:rsidRPr="00B640E1" w:rsidRDefault="00B640E1" w:rsidP="00EE48D1">
            <w:pPr>
              <w:ind w:firstLine="0"/>
              <w:jc w:val="left"/>
              <w:rPr>
                <w:sz w:val="28"/>
                <w:szCs w:val="28"/>
                <w:lang w:eastAsia="ru-RU"/>
              </w:rPr>
            </w:pPr>
            <w:r w:rsidRPr="00B640E1">
              <w:rPr>
                <w:sz w:val="28"/>
                <w:szCs w:val="28"/>
                <w:lang w:eastAsia="ru-RU"/>
              </w:rPr>
              <w:t>Чрезвычайная ситуация муниципального характера</w:t>
            </w:r>
          </w:p>
        </w:tc>
      </w:tr>
    </w:tbl>
    <w:p w14:paraId="3AA22B5C" w14:textId="77777777" w:rsidR="00EE48D1" w:rsidRPr="00340160" w:rsidRDefault="00EE48D1" w:rsidP="00EE48D1">
      <w:pPr>
        <w:widowControl w:val="0"/>
        <w:rPr>
          <w:sz w:val="28"/>
          <w:szCs w:val="28"/>
        </w:rPr>
      </w:pPr>
    </w:p>
    <w:p w14:paraId="7A662DF4" w14:textId="77777777" w:rsidR="00544313" w:rsidRPr="00101E01" w:rsidRDefault="00544313" w:rsidP="00EC45A3">
      <w:pPr>
        <w:pStyle w:val="41"/>
        <w:spacing w:before="0" w:after="0"/>
        <w:ind w:firstLine="709"/>
        <w:rPr>
          <w:sz w:val="28"/>
          <w:szCs w:val="28"/>
        </w:rPr>
      </w:pPr>
      <w:bookmarkStart w:id="87" w:name="_Toc148537579"/>
      <w:r w:rsidRPr="00101E01">
        <w:rPr>
          <w:sz w:val="28"/>
          <w:szCs w:val="28"/>
        </w:rPr>
        <w:t>2.1.3.3 Результаты оценки возможных последствий чрезвычайных ситуаций на транспорте и транспортных коммуникациях</w:t>
      </w:r>
      <w:bookmarkEnd w:id="85"/>
      <w:bookmarkEnd w:id="86"/>
      <w:bookmarkEnd w:id="87"/>
    </w:p>
    <w:p w14:paraId="1ED13147" w14:textId="77777777" w:rsidR="00EC45A3" w:rsidRDefault="00EC45A3" w:rsidP="00E57416">
      <w:pPr>
        <w:ind w:firstLine="709"/>
        <w:rPr>
          <w:sz w:val="28"/>
          <w:szCs w:val="28"/>
        </w:rPr>
      </w:pPr>
    </w:p>
    <w:p w14:paraId="3CFDD90F" w14:textId="77777777" w:rsidR="0023459C" w:rsidRPr="00101E01" w:rsidRDefault="0023459C" w:rsidP="00E57416">
      <w:pPr>
        <w:ind w:firstLine="709"/>
        <w:rPr>
          <w:sz w:val="28"/>
          <w:szCs w:val="28"/>
        </w:rPr>
      </w:pPr>
      <w:r w:rsidRPr="00101E01">
        <w:rPr>
          <w:sz w:val="28"/>
          <w:szCs w:val="28"/>
        </w:rPr>
        <w:t>Из анализа транспортировки опасных грузов по исследуемой территории видно, что возможны чрезвычайные ситуации техногенного характера при транспортировке опасных грузов.</w:t>
      </w:r>
    </w:p>
    <w:p w14:paraId="717CF22F" w14:textId="73C4AA12" w:rsidR="0023459C" w:rsidRPr="00101E01" w:rsidRDefault="0023459C" w:rsidP="00E57416">
      <w:pPr>
        <w:ind w:firstLine="709"/>
        <w:rPr>
          <w:rFonts w:eastAsia="Arial Unicode MS"/>
          <w:sz w:val="28"/>
          <w:szCs w:val="28"/>
        </w:rPr>
      </w:pPr>
      <w:r w:rsidRPr="00101E01">
        <w:rPr>
          <w:rFonts w:eastAsia="Arial Unicode MS"/>
          <w:sz w:val="28"/>
          <w:szCs w:val="28"/>
        </w:rPr>
        <w:t xml:space="preserve">Исходя из данных статистики мониторинга аварий и чрезвычайных ситуаций на железных и автодорогах России, а также, учитывая состояние специализированного парка средств для транспортировки опасных грузов, </w:t>
      </w:r>
      <w:r w:rsidRPr="00101E01">
        <w:rPr>
          <w:rFonts w:eastAsia="Arial Unicode MS"/>
          <w:sz w:val="28"/>
          <w:szCs w:val="28"/>
        </w:rPr>
        <w:lastRenderedPageBreak/>
        <w:t xml:space="preserve">определена вероятность аварии с одной единицей </w:t>
      </w:r>
      <w:r w:rsidR="00BA2941" w:rsidRPr="00101E01">
        <w:rPr>
          <w:rFonts w:eastAsia="Arial Unicode MS"/>
          <w:sz w:val="28"/>
          <w:szCs w:val="28"/>
        </w:rPr>
        <w:t>транспорта,</w:t>
      </w:r>
      <w:r w:rsidRPr="00101E01">
        <w:rPr>
          <w:rFonts w:eastAsia="Arial Unicode MS"/>
          <w:sz w:val="28"/>
          <w:szCs w:val="28"/>
        </w:rPr>
        <w:t xml:space="preserve"> перевозящей разово опасный груз в расчете на 1 км пути.</w:t>
      </w:r>
    </w:p>
    <w:p w14:paraId="6163D7D4" w14:textId="77777777" w:rsidR="0023459C" w:rsidRPr="00101E01" w:rsidRDefault="0023459C" w:rsidP="00E57416">
      <w:pPr>
        <w:ind w:firstLine="709"/>
        <w:rPr>
          <w:rFonts w:eastAsia="Arial Unicode MS"/>
          <w:sz w:val="28"/>
          <w:szCs w:val="28"/>
        </w:rPr>
      </w:pPr>
    </w:p>
    <w:p w14:paraId="4E5BC970" w14:textId="777D8064" w:rsidR="0023459C" w:rsidRDefault="00101E01" w:rsidP="00E57416">
      <w:pPr>
        <w:ind w:firstLine="709"/>
        <w:rPr>
          <w:b/>
          <w:sz w:val="28"/>
          <w:szCs w:val="28"/>
        </w:rPr>
      </w:pPr>
      <w:r w:rsidRPr="00101E01">
        <w:rPr>
          <w:b/>
          <w:sz w:val="28"/>
          <w:szCs w:val="28"/>
        </w:rPr>
        <w:t xml:space="preserve">Таблица 19. </w:t>
      </w:r>
      <w:r w:rsidR="0023459C" w:rsidRPr="00101E01">
        <w:rPr>
          <w:b/>
          <w:sz w:val="28"/>
          <w:szCs w:val="28"/>
        </w:rPr>
        <w:t>Статистика аварий по РФ для экспертной оценки</w:t>
      </w:r>
    </w:p>
    <w:p w14:paraId="2C9BB1FE" w14:textId="77777777" w:rsidR="00101E01" w:rsidRPr="00101E01" w:rsidRDefault="00101E01" w:rsidP="00E57416">
      <w:pPr>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2411"/>
        <w:gridCol w:w="2269"/>
        <w:gridCol w:w="1806"/>
      </w:tblGrid>
      <w:tr w:rsidR="0023459C" w:rsidRPr="00691663" w14:paraId="05B4354B" w14:textId="77777777" w:rsidTr="00101E01">
        <w:tc>
          <w:tcPr>
            <w:tcW w:w="1801" w:type="pct"/>
            <w:tcBorders>
              <w:bottom w:val="single" w:sz="4" w:space="0" w:color="auto"/>
            </w:tcBorders>
            <w:shd w:val="clear" w:color="auto" w:fill="auto"/>
          </w:tcPr>
          <w:p w14:paraId="324BBD55" w14:textId="77777777" w:rsidR="0023459C" w:rsidRPr="00BF5CC0" w:rsidRDefault="0023459C" w:rsidP="00101E01">
            <w:pPr>
              <w:ind w:firstLine="0"/>
              <w:jc w:val="center"/>
              <w:rPr>
                <w:b/>
                <w:lang w:eastAsia="ru-RU"/>
              </w:rPr>
            </w:pPr>
            <w:r w:rsidRPr="00BF5CC0">
              <w:rPr>
                <w:b/>
              </w:rPr>
              <w:t>Объект</w:t>
            </w:r>
          </w:p>
        </w:tc>
        <w:tc>
          <w:tcPr>
            <w:tcW w:w="1189" w:type="pct"/>
            <w:tcBorders>
              <w:bottom w:val="single" w:sz="4" w:space="0" w:color="auto"/>
            </w:tcBorders>
            <w:shd w:val="clear" w:color="auto" w:fill="auto"/>
          </w:tcPr>
          <w:p w14:paraId="1EAB3215" w14:textId="77777777" w:rsidR="0023459C" w:rsidRPr="00BF5CC0" w:rsidRDefault="0023459C" w:rsidP="0023459C">
            <w:pPr>
              <w:keepNext/>
              <w:ind w:firstLine="0"/>
              <w:jc w:val="center"/>
              <w:rPr>
                <w:b/>
                <w:lang w:eastAsia="ru-RU"/>
              </w:rPr>
            </w:pPr>
            <w:r w:rsidRPr="00BF5CC0">
              <w:rPr>
                <w:b/>
                <w:lang w:eastAsia="ru-RU"/>
              </w:rPr>
              <w:t>Показатель</w:t>
            </w:r>
          </w:p>
        </w:tc>
        <w:tc>
          <w:tcPr>
            <w:tcW w:w="1119" w:type="pct"/>
            <w:shd w:val="clear" w:color="auto" w:fill="auto"/>
          </w:tcPr>
          <w:p w14:paraId="28AD1F0E" w14:textId="77777777" w:rsidR="0023459C" w:rsidRPr="00BF5CC0" w:rsidRDefault="0023459C" w:rsidP="0023459C">
            <w:pPr>
              <w:keepNext/>
              <w:ind w:firstLine="0"/>
              <w:jc w:val="center"/>
              <w:rPr>
                <w:b/>
                <w:lang w:eastAsia="ru-RU"/>
              </w:rPr>
            </w:pPr>
            <w:r w:rsidRPr="00BF5CC0">
              <w:rPr>
                <w:b/>
                <w:lang w:eastAsia="ru-RU"/>
              </w:rPr>
              <w:t>Риск аварии, год-1</w:t>
            </w:r>
          </w:p>
        </w:tc>
        <w:tc>
          <w:tcPr>
            <w:tcW w:w="891" w:type="pct"/>
            <w:tcBorders>
              <w:bottom w:val="single" w:sz="4" w:space="0" w:color="auto"/>
            </w:tcBorders>
            <w:shd w:val="clear" w:color="auto" w:fill="auto"/>
          </w:tcPr>
          <w:p w14:paraId="148D243F" w14:textId="77777777" w:rsidR="0023459C" w:rsidRPr="00BF5CC0" w:rsidRDefault="0023459C" w:rsidP="0023459C">
            <w:pPr>
              <w:keepNext/>
              <w:ind w:firstLine="0"/>
              <w:jc w:val="center"/>
              <w:rPr>
                <w:b/>
                <w:lang w:eastAsia="ru-RU"/>
              </w:rPr>
            </w:pPr>
            <w:r w:rsidRPr="00BF5CC0">
              <w:rPr>
                <w:b/>
                <w:lang w:eastAsia="ru-RU"/>
              </w:rPr>
              <w:t>Риск ЧС, год-1</w:t>
            </w:r>
          </w:p>
        </w:tc>
      </w:tr>
      <w:tr w:rsidR="0023459C" w:rsidRPr="00691663" w14:paraId="526DB7F0" w14:textId="77777777" w:rsidTr="00101E01">
        <w:tc>
          <w:tcPr>
            <w:tcW w:w="1801" w:type="pct"/>
            <w:tcBorders>
              <w:bottom w:val="nil"/>
            </w:tcBorders>
            <w:shd w:val="clear" w:color="auto" w:fill="auto"/>
          </w:tcPr>
          <w:p w14:paraId="6D6D3EC2" w14:textId="77777777" w:rsidR="0023459C" w:rsidRPr="00BF5CC0" w:rsidRDefault="0023459C" w:rsidP="0023459C">
            <w:pPr>
              <w:widowControl w:val="0"/>
              <w:ind w:firstLine="0"/>
              <w:rPr>
                <w:lang w:eastAsia="ru-RU"/>
              </w:rPr>
            </w:pPr>
            <w:r w:rsidRPr="00BF5CC0">
              <w:rPr>
                <w:lang w:eastAsia="ru-RU"/>
              </w:rPr>
              <w:t>Ж/Д</w:t>
            </w:r>
          </w:p>
        </w:tc>
        <w:tc>
          <w:tcPr>
            <w:tcW w:w="1189" w:type="pct"/>
            <w:tcBorders>
              <w:bottom w:val="nil"/>
            </w:tcBorders>
            <w:shd w:val="clear" w:color="auto" w:fill="auto"/>
          </w:tcPr>
          <w:p w14:paraId="130D8161" w14:textId="4D3CD024" w:rsidR="0023459C" w:rsidRPr="00BF5CC0" w:rsidRDefault="0023459C" w:rsidP="0023459C">
            <w:pPr>
              <w:widowControl w:val="0"/>
              <w:ind w:firstLine="0"/>
              <w:rPr>
                <w:lang w:eastAsia="ru-RU"/>
              </w:rPr>
            </w:pPr>
            <w:r w:rsidRPr="00BF5CC0">
              <w:rPr>
                <w:lang w:eastAsia="ru-RU"/>
              </w:rPr>
              <w:t>1/ед.*</w:t>
            </w:r>
            <w:r w:rsidR="00BA2941" w:rsidRPr="00BF5CC0">
              <w:rPr>
                <w:lang w:eastAsia="ru-RU"/>
              </w:rPr>
              <w:t>км. *</w:t>
            </w:r>
            <w:r w:rsidRPr="00BF5CC0">
              <w:rPr>
                <w:lang w:eastAsia="ru-RU"/>
              </w:rPr>
              <w:t>год</w:t>
            </w:r>
          </w:p>
        </w:tc>
        <w:tc>
          <w:tcPr>
            <w:tcW w:w="1119" w:type="pct"/>
            <w:shd w:val="clear" w:color="auto" w:fill="auto"/>
          </w:tcPr>
          <w:p w14:paraId="0829251B" w14:textId="181ABB23" w:rsidR="0023459C" w:rsidRPr="00BF5CC0" w:rsidRDefault="0023459C" w:rsidP="0023459C">
            <w:pPr>
              <w:widowControl w:val="0"/>
              <w:ind w:firstLine="0"/>
              <w:rPr>
                <w:lang w:eastAsia="ru-RU"/>
              </w:rPr>
            </w:pPr>
            <w:r w:rsidRPr="00BF5CC0">
              <w:rPr>
                <w:lang w:eastAsia="ru-RU"/>
              </w:rPr>
              <w:t>3</w:t>
            </w:r>
            <w:r w:rsidR="00101E01" w:rsidRPr="00BF5CC0">
              <w:rPr>
                <w:lang w:eastAsia="ru-RU"/>
              </w:rPr>
              <w:t>.</w:t>
            </w:r>
            <w:r w:rsidRPr="00BF5CC0">
              <w:rPr>
                <w:lang w:eastAsia="ru-RU"/>
              </w:rPr>
              <w:t>73E-10</w:t>
            </w:r>
          </w:p>
        </w:tc>
        <w:tc>
          <w:tcPr>
            <w:tcW w:w="891" w:type="pct"/>
            <w:tcBorders>
              <w:bottom w:val="nil"/>
            </w:tcBorders>
            <w:shd w:val="clear" w:color="auto" w:fill="auto"/>
          </w:tcPr>
          <w:p w14:paraId="2D813F7F" w14:textId="4B094A05" w:rsidR="0023459C" w:rsidRPr="00BF5CC0" w:rsidRDefault="0023459C" w:rsidP="0023459C">
            <w:pPr>
              <w:widowControl w:val="0"/>
              <w:ind w:firstLine="0"/>
              <w:rPr>
                <w:lang w:eastAsia="ru-RU"/>
              </w:rPr>
            </w:pPr>
            <w:r w:rsidRPr="00BF5CC0">
              <w:rPr>
                <w:lang w:eastAsia="ru-RU"/>
              </w:rPr>
              <w:t>4</w:t>
            </w:r>
            <w:r w:rsidR="00101E01" w:rsidRPr="00BF5CC0">
              <w:rPr>
                <w:lang w:eastAsia="ru-RU"/>
              </w:rPr>
              <w:t>.</w:t>
            </w:r>
            <w:r w:rsidRPr="00BF5CC0">
              <w:rPr>
                <w:lang w:eastAsia="ru-RU"/>
              </w:rPr>
              <w:t>55E-12</w:t>
            </w:r>
          </w:p>
        </w:tc>
      </w:tr>
      <w:tr w:rsidR="0023459C" w:rsidRPr="00691663" w14:paraId="70132E78" w14:textId="77777777" w:rsidTr="00101E01">
        <w:tc>
          <w:tcPr>
            <w:tcW w:w="1801" w:type="pct"/>
            <w:tcBorders>
              <w:bottom w:val="nil"/>
            </w:tcBorders>
            <w:shd w:val="clear" w:color="auto" w:fill="auto"/>
          </w:tcPr>
          <w:p w14:paraId="563652FE" w14:textId="77777777" w:rsidR="0023459C" w:rsidRPr="00BF5CC0" w:rsidRDefault="0023459C" w:rsidP="0023459C">
            <w:pPr>
              <w:widowControl w:val="0"/>
              <w:ind w:firstLine="0"/>
              <w:rPr>
                <w:lang w:eastAsia="ru-RU"/>
              </w:rPr>
            </w:pPr>
            <w:r w:rsidRPr="00BF5CC0">
              <w:rPr>
                <w:lang w:eastAsia="ru-RU"/>
              </w:rPr>
              <w:t>А/Д</w:t>
            </w:r>
          </w:p>
        </w:tc>
        <w:tc>
          <w:tcPr>
            <w:tcW w:w="1189" w:type="pct"/>
            <w:tcBorders>
              <w:bottom w:val="nil"/>
            </w:tcBorders>
            <w:shd w:val="clear" w:color="auto" w:fill="auto"/>
          </w:tcPr>
          <w:p w14:paraId="7D1ACE2F" w14:textId="00F8EFCB" w:rsidR="0023459C" w:rsidRPr="00BF5CC0" w:rsidRDefault="0023459C" w:rsidP="0023459C">
            <w:pPr>
              <w:widowControl w:val="0"/>
              <w:ind w:firstLine="0"/>
              <w:rPr>
                <w:lang w:eastAsia="ru-RU"/>
              </w:rPr>
            </w:pPr>
            <w:r w:rsidRPr="00BF5CC0">
              <w:rPr>
                <w:lang w:eastAsia="ru-RU"/>
              </w:rPr>
              <w:t>1/ед.*</w:t>
            </w:r>
            <w:r w:rsidR="00BA2941" w:rsidRPr="00BF5CC0">
              <w:rPr>
                <w:lang w:eastAsia="ru-RU"/>
              </w:rPr>
              <w:t>км. *</w:t>
            </w:r>
            <w:r w:rsidRPr="00BF5CC0">
              <w:rPr>
                <w:lang w:eastAsia="ru-RU"/>
              </w:rPr>
              <w:t>год</w:t>
            </w:r>
          </w:p>
        </w:tc>
        <w:tc>
          <w:tcPr>
            <w:tcW w:w="1119" w:type="pct"/>
            <w:shd w:val="clear" w:color="auto" w:fill="auto"/>
          </w:tcPr>
          <w:p w14:paraId="0864E135" w14:textId="71C4D62A" w:rsidR="0023459C" w:rsidRPr="00BF5CC0" w:rsidRDefault="0023459C" w:rsidP="0023459C">
            <w:pPr>
              <w:widowControl w:val="0"/>
              <w:ind w:firstLine="0"/>
              <w:rPr>
                <w:lang w:eastAsia="ru-RU"/>
              </w:rPr>
            </w:pPr>
            <w:r w:rsidRPr="00BF5CC0">
              <w:rPr>
                <w:lang w:eastAsia="ru-RU"/>
              </w:rPr>
              <w:t>3</w:t>
            </w:r>
            <w:r w:rsidR="00101E01" w:rsidRPr="00BF5CC0">
              <w:rPr>
                <w:lang w:eastAsia="ru-RU"/>
              </w:rPr>
              <w:t>.</w:t>
            </w:r>
            <w:r w:rsidRPr="00BF5CC0">
              <w:rPr>
                <w:lang w:eastAsia="ru-RU"/>
              </w:rPr>
              <w:t>03E-09</w:t>
            </w:r>
          </w:p>
        </w:tc>
        <w:tc>
          <w:tcPr>
            <w:tcW w:w="891" w:type="pct"/>
            <w:tcBorders>
              <w:bottom w:val="nil"/>
            </w:tcBorders>
            <w:shd w:val="clear" w:color="auto" w:fill="auto"/>
          </w:tcPr>
          <w:p w14:paraId="212052BF" w14:textId="1A90EADD" w:rsidR="0023459C" w:rsidRPr="00BF5CC0" w:rsidRDefault="0023459C" w:rsidP="0023459C">
            <w:pPr>
              <w:widowControl w:val="0"/>
              <w:ind w:firstLine="0"/>
              <w:rPr>
                <w:lang w:eastAsia="ru-RU"/>
              </w:rPr>
            </w:pPr>
            <w:r w:rsidRPr="00BF5CC0">
              <w:rPr>
                <w:lang w:eastAsia="ru-RU"/>
              </w:rPr>
              <w:t>2</w:t>
            </w:r>
            <w:r w:rsidR="00101E01" w:rsidRPr="00BF5CC0">
              <w:rPr>
                <w:lang w:eastAsia="ru-RU"/>
              </w:rPr>
              <w:t>.</w:t>
            </w:r>
            <w:r w:rsidRPr="00BF5CC0">
              <w:rPr>
                <w:lang w:eastAsia="ru-RU"/>
              </w:rPr>
              <w:t>07E-11</w:t>
            </w:r>
          </w:p>
        </w:tc>
      </w:tr>
      <w:tr w:rsidR="0023459C" w:rsidRPr="00691663" w14:paraId="5CA1B4D1" w14:textId="77777777" w:rsidTr="00101E01">
        <w:tc>
          <w:tcPr>
            <w:tcW w:w="1801" w:type="pct"/>
            <w:shd w:val="clear" w:color="auto" w:fill="auto"/>
          </w:tcPr>
          <w:p w14:paraId="2AEA9D91" w14:textId="77777777" w:rsidR="0023459C" w:rsidRPr="00BF5CC0" w:rsidRDefault="0023459C" w:rsidP="0023459C">
            <w:pPr>
              <w:widowControl w:val="0"/>
              <w:ind w:firstLine="0"/>
              <w:rPr>
                <w:lang w:eastAsia="ru-RU"/>
              </w:rPr>
            </w:pPr>
            <w:r w:rsidRPr="00BF5CC0">
              <w:rPr>
                <w:lang w:eastAsia="ru-RU"/>
              </w:rPr>
              <w:t>Вода</w:t>
            </w:r>
          </w:p>
        </w:tc>
        <w:tc>
          <w:tcPr>
            <w:tcW w:w="1189" w:type="pct"/>
            <w:tcBorders>
              <w:bottom w:val="single" w:sz="4" w:space="0" w:color="auto"/>
            </w:tcBorders>
            <w:shd w:val="clear" w:color="auto" w:fill="auto"/>
          </w:tcPr>
          <w:p w14:paraId="05AB93C7" w14:textId="3B785062" w:rsidR="0023459C" w:rsidRPr="00BF5CC0" w:rsidRDefault="0023459C" w:rsidP="0023459C">
            <w:pPr>
              <w:widowControl w:val="0"/>
              <w:ind w:firstLine="0"/>
              <w:rPr>
                <w:lang w:eastAsia="ru-RU"/>
              </w:rPr>
            </w:pPr>
            <w:r w:rsidRPr="00BF5CC0">
              <w:rPr>
                <w:lang w:eastAsia="ru-RU"/>
              </w:rPr>
              <w:t>1/ед.*</w:t>
            </w:r>
            <w:r w:rsidR="00BA2941" w:rsidRPr="00BF5CC0">
              <w:rPr>
                <w:lang w:eastAsia="ru-RU"/>
              </w:rPr>
              <w:t>км. *</w:t>
            </w:r>
            <w:r w:rsidRPr="00BF5CC0">
              <w:rPr>
                <w:lang w:eastAsia="ru-RU"/>
              </w:rPr>
              <w:t>год</w:t>
            </w:r>
          </w:p>
        </w:tc>
        <w:tc>
          <w:tcPr>
            <w:tcW w:w="1119" w:type="pct"/>
            <w:shd w:val="clear" w:color="auto" w:fill="auto"/>
          </w:tcPr>
          <w:p w14:paraId="2250F371" w14:textId="36FCCA66" w:rsidR="0023459C" w:rsidRPr="00BF5CC0" w:rsidRDefault="0023459C" w:rsidP="0023459C">
            <w:pPr>
              <w:widowControl w:val="0"/>
              <w:ind w:firstLine="0"/>
              <w:rPr>
                <w:rFonts w:eastAsia="Calibri"/>
                <w:lang w:eastAsia="ru-RU"/>
              </w:rPr>
            </w:pPr>
            <w:r w:rsidRPr="00BF5CC0">
              <w:rPr>
                <w:rFonts w:eastAsia="Calibri"/>
                <w:lang w:eastAsia="ru-RU"/>
              </w:rPr>
              <w:t>3</w:t>
            </w:r>
            <w:r w:rsidR="00101E01" w:rsidRPr="00BF5CC0">
              <w:rPr>
                <w:rFonts w:eastAsia="Calibri"/>
                <w:lang w:eastAsia="ru-RU"/>
              </w:rPr>
              <w:t>.</w:t>
            </w:r>
            <w:r w:rsidRPr="00BF5CC0">
              <w:rPr>
                <w:rFonts w:eastAsia="Calibri"/>
                <w:lang w:eastAsia="ru-RU"/>
              </w:rPr>
              <w:t>64E-11</w:t>
            </w:r>
          </w:p>
        </w:tc>
        <w:tc>
          <w:tcPr>
            <w:tcW w:w="891" w:type="pct"/>
            <w:shd w:val="clear" w:color="auto" w:fill="auto"/>
          </w:tcPr>
          <w:p w14:paraId="1697E7BB" w14:textId="2585F190" w:rsidR="0023459C" w:rsidRPr="00BF5CC0" w:rsidRDefault="0023459C" w:rsidP="0023459C">
            <w:pPr>
              <w:widowControl w:val="0"/>
              <w:ind w:firstLine="0"/>
              <w:rPr>
                <w:rFonts w:eastAsia="Calibri"/>
                <w:lang w:eastAsia="ru-RU"/>
              </w:rPr>
            </w:pPr>
            <w:r w:rsidRPr="00BF5CC0">
              <w:rPr>
                <w:rFonts w:eastAsia="Calibri"/>
                <w:lang w:eastAsia="ru-RU"/>
              </w:rPr>
              <w:t>1</w:t>
            </w:r>
            <w:r w:rsidR="00101E01" w:rsidRPr="00BF5CC0">
              <w:rPr>
                <w:rFonts w:eastAsia="Calibri"/>
                <w:lang w:eastAsia="ru-RU"/>
              </w:rPr>
              <w:t>.</w:t>
            </w:r>
            <w:r w:rsidRPr="00BF5CC0">
              <w:rPr>
                <w:rFonts w:eastAsia="Calibri"/>
                <w:lang w:eastAsia="ru-RU"/>
              </w:rPr>
              <w:t>09E-11</w:t>
            </w:r>
          </w:p>
        </w:tc>
      </w:tr>
      <w:tr w:rsidR="0023459C" w:rsidRPr="00691663" w14:paraId="2B9A6298" w14:textId="77777777" w:rsidTr="00101E01">
        <w:tc>
          <w:tcPr>
            <w:tcW w:w="1801" w:type="pct"/>
            <w:shd w:val="clear" w:color="auto" w:fill="auto"/>
          </w:tcPr>
          <w:p w14:paraId="42A2A57F" w14:textId="10E3FFF9" w:rsidR="0023459C" w:rsidRPr="00BF5CC0" w:rsidRDefault="0023459C" w:rsidP="00101E01">
            <w:pPr>
              <w:widowControl w:val="0"/>
              <w:ind w:firstLine="0"/>
              <w:rPr>
                <w:lang w:eastAsia="ru-RU"/>
              </w:rPr>
            </w:pPr>
            <w:r w:rsidRPr="00BF5CC0">
              <w:rPr>
                <w:lang w:eastAsia="ru-RU"/>
              </w:rPr>
              <w:t xml:space="preserve">Авиа </w:t>
            </w:r>
            <w:r w:rsidR="00101E01" w:rsidRPr="00BF5CC0">
              <w:rPr>
                <w:lang w:eastAsia="ru-RU"/>
              </w:rPr>
              <w:t>–</w:t>
            </w:r>
            <w:r w:rsidRPr="00BF5CC0">
              <w:rPr>
                <w:lang w:eastAsia="ru-RU"/>
              </w:rPr>
              <w:t xml:space="preserve"> коммерческая авиация</w:t>
            </w:r>
          </w:p>
        </w:tc>
        <w:tc>
          <w:tcPr>
            <w:tcW w:w="1189" w:type="pct"/>
            <w:tcBorders>
              <w:bottom w:val="nil"/>
            </w:tcBorders>
            <w:shd w:val="clear" w:color="auto" w:fill="auto"/>
          </w:tcPr>
          <w:p w14:paraId="74B3BE5E" w14:textId="2FE9DD92" w:rsidR="0023459C" w:rsidRPr="00BF5CC0" w:rsidRDefault="00BA2941" w:rsidP="0023459C">
            <w:pPr>
              <w:widowControl w:val="0"/>
              <w:ind w:firstLine="0"/>
              <w:rPr>
                <w:lang w:eastAsia="ru-RU"/>
              </w:rPr>
            </w:pPr>
            <w:r w:rsidRPr="00BF5CC0">
              <w:rPr>
                <w:lang w:eastAsia="ru-RU"/>
              </w:rPr>
              <w:t>авиапроисшествие</w:t>
            </w:r>
          </w:p>
        </w:tc>
        <w:tc>
          <w:tcPr>
            <w:tcW w:w="1119" w:type="pct"/>
            <w:shd w:val="clear" w:color="auto" w:fill="auto"/>
          </w:tcPr>
          <w:p w14:paraId="2E9B160F" w14:textId="389B9463" w:rsidR="0023459C" w:rsidRPr="00BF5CC0" w:rsidRDefault="0023459C" w:rsidP="0023459C">
            <w:pPr>
              <w:widowControl w:val="0"/>
              <w:ind w:firstLine="0"/>
              <w:rPr>
                <w:rFonts w:eastAsia="Calibri"/>
                <w:lang w:eastAsia="ru-RU"/>
              </w:rPr>
            </w:pPr>
            <w:r w:rsidRPr="00BF5CC0">
              <w:rPr>
                <w:rFonts w:eastAsia="Calibri"/>
                <w:lang w:eastAsia="ru-RU"/>
              </w:rPr>
              <w:t>7</w:t>
            </w:r>
            <w:r w:rsidR="00101E01" w:rsidRPr="00BF5CC0">
              <w:rPr>
                <w:rFonts w:eastAsia="Calibri"/>
                <w:lang w:eastAsia="ru-RU"/>
              </w:rPr>
              <w:t>.</w:t>
            </w:r>
            <w:r w:rsidRPr="00BF5CC0">
              <w:rPr>
                <w:rFonts w:eastAsia="Calibri"/>
                <w:lang w:eastAsia="ru-RU"/>
              </w:rPr>
              <w:t>04E-09</w:t>
            </w:r>
          </w:p>
        </w:tc>
        <w:tc>
          <w:tcPr>
            <w:tcW w:w="891" w:type="pct"/>
            <w:shd w:val="clear" w:color="auto" w:fill="auto"/>
          </w:tcPr>
          <w:p w14:paraId="0EAA054F" w14:textId="49DEE02C" w:rsidR="0023459C" w:rsidRPr="00BF5CC0" w:rsidRDefault="0023459C" w:rsidP="0023459C">
            <w:pPr>
              <w:widowControl w:val="0"/>
              <w:ind w:firstLine="0"/>
              <w:rPr>
                <w:rFonts w:eastAsia="Calibri"/>
                <w:lang w:eastAsia="ru-RU"/>
              </w:rPr>
            </w:pPr>
            <w:r w:rsidRPr="00BF5CC0">
              <w:rPr>
                <w:rFonts w:eastAsia="Calibri"/>
                <w:lang w:eastAsia="ru-RU"/>
              </w:rPr>
              <w:t>2</w:t>
            </w:r>
            <w:r w:rsidR="00101E01" w:rsidRPr="00BF5CC0">
              <w:rPr>
                <w:rFonts w:eastAsia="Calibri"/>
                <w:lang w:eastAsia="ru-RU"/>
              </w:rPr>
              <w:t>.</w:t>
            </w:r>
            <w:r w:rsidRPr="00BF5CC0">
              <w:rPr>
                <w:rFonts w:eastAsia="Calibri"/>
                <w:lang w:eastAsia="ru-RU"/>
              </w:rPr>
              <w:t>20E-09</w:t>
            </w:r>
          </w:p>
        </w:tc>
      </w:tr>
      <w:tr w:rsidR="0023459C" w:rsidRPr="00691663" w14:paraId="7B594966" w14:textId="77777777" w:rsidTr="00101E01">
        <w:tc>
          <w:tcPr>
            <w:tcW w:w="1801" w:type="pct"/>
            <w:tcBorders>
              <w:bottom w:val="single" w:sz="4" w:space="0" w:color="auto"/>
            </w:tcBorders>
            <w:shd w:val="clear" w:color="auto" w:fill="auto"/>
          </w:tcPr>
          <w:p w14:paraId="5CC53237" w14:textId="4058ED64" w:rsidR="0023459C" w:rsidRPr="00BF5CC0" w:rsidRDefault="0023459C" w:rsidP="00101E01">
            <w:pPr>
              <w:widowControl w:val="0"/>
              <w:ind w:firstLine="0"/>
              <w:rPr>
                <w:lang w:eastAsia="ru-RU"/>
              </w:rPr>
            </w:pPr>
            <w:r w:rsidRPr="00BF5CC0">
              <w:rPr>
                <w:lang w:eastAsia="ru-RU"/>
              </w:rPr>
              <w:t xml:space="preserve">Авиа </w:t>
            </w:r>
            <w:r w:rsidR="00101E01" w:rsidRPr="00BF5CC0">
              <w:rPr>
                <w:lang w:eastAsia="ru-RU"/>
              </w:rPr>
              <w:t>–</w:t>
            </w:r>
            <w:r w:rsidRPr="00BF5CC0">
              <w:rPr>
                <w:lang w:eastAsia="ru-RU"/>
              </w:rPr>
              <w:t xml:space="preserve"> «малая» авиация</w:t>
            </w:r>
          </w:p>
        </w:tc>
        <w:tc>
          <w:tcPr>
            <w:tcW w:w="1189" w:type="pct"/>
            <w:tcBorders>
              <w:top w:val="nil"/>
              <w:bottom w:val="single" w:sz="4" w:space="0" w:color="auto"/>
            </w:tcBorders>
            <w:shd w:val="clear" w:color="auto" w:fill="auto"/>
          </w:tcPr>
          <w:p w14:paraId="14244F62" w14:textId="77777777" w:rsidR="0023459C" w:rsidRPr="00BF5CC0" w:rsidRDefault="0023459C" w:rsidP="0023459C">
            <w:pPr>
              <w:widowControl w:val="0"/>
              <w:ind w:firstLine="0"/>
              <w:rPr>
                <w:lang w:eastAsia="ru-RU"/>
              </w:rPr>
            </w:pPr>
            <w:r w:rsidRPr="00BF5CC0">
              <w:rPr>
                <w:lang w:eastAsia="ru-RU"/>
              </w:rPr>
              <w:t>на 1 вылет</w:t>
            </w:r>
          </w:p>
        </w:tc>
        <w:tc>
          <w:tcPr>
            <w:tcW w:w="1119" w:type="pct"/>
            <w:tcBorders>
              <w:bottom w:val="single" w:sz="4" w:space="0" w:color="auto"/>
            </w:tcBorders>
            <w:shd w:val="clear" w:color="auto" w:fill="auto"/>
          </w:tcPr>
          <w:p w14:paraId="50062F8D" w14:textId="0071710B" w:rsidR="0023459C" w:rsidRPr="00BF5CC0" w:rsidRDefault="0023459C" w:rsidP="0023459C">
            <w:pPr>
              <w:widowControl w:val="0"/>
              <w:ind w:firstLine="0"/>
              <w:rPr>
                <w:rFonts w:eastAsia="Calibri"/>
                <w:lang w:eastAsia="ru-RU"/>
              </w:rPr>
            </w:pPr>
            <w:r w:rsidRPr="00BF5CC0">
              <w:rPr>
                <w:rFonts w:eastAsia="Calibri"/>
                <w:lang w:eastAsia="ru-RU"/>
              </w:rPr>
              <w:t>9</w:t>
            </w:r>
            <w:r w:rsidR="00101E01" w:rsidRPr="00BF5CC0">
              <w:rPr>
                <w:rFonts w:eastAsia="Calibri"/>
                <w:lang w:eastAsia="ru-RU"/>
              </w:rPr>
              <w:t>.</w:t>
            </w:r>
            <w:r w:rsidRPr="00BF5CC0">
              <w:rPr>
                <w:rFonts w:eastAsia="Calibri"/>
                <w:lang w:eastAsia="ru-RU"/>
              </w:rPr>
              <w:t>80 E-05</w:t>
            </w:r>
          </w:p>
        </w:tc>
        <w:tc>
          <w:tcPr>
            <w:tcW w:w="891" w:type="pct"/>
            <w:tcBorders>
              <w:bottom w:val="single" w:sz="4" w:space="0" w:color="auto"/>
            </w:tcBorders>
            <w:shd w:val="clear" w:color="auto" w:fill="auto"/>
          </w:tcPr>
          <w:p w14:paraId="185B22F8" w14:textId="77777777" w:rsidR="0023459C" w:rsidRPr="00BF5CC0" w:rsidRDefault="0023459C" w:rsidP="0023459C">
            <w:pPr>
              <w:widowControl w:val="0"/>
              <w:ind w:firstLine="0"/>
              <w:rPr>
                <w:rFonts w:eastAsia="Calibri"/>
                <w:lang w:eastAsia="ru-RU"/>
              </w:rPr>
            </w:pPr>
            <w:r w:rsidRPr="00BF5CC0">
              <w:rPr>
                <w:rFonts w:eastAsia="Calibri"/>
                <w:lang w:eastAsia="ru-RU"/>
              </w:rPr>
              <w:t>1.60 E-06</w:t>
            </w:r>
          </w:p>
        </w:tc>
      </w:tr>
      <w:tr w:rsidR="0023459C" w:rsidRPr="00691663" w14:paraId="3A11D2E7" w14:textId="77777777" w:rsidTr="00101E01">
        <w:tc>
          <w:tcPr>
            <w:tcW w:w="1801" w:type="pct"/>
            <w:tcBorders>
              <w:top w:val="single" w:sz="4" w:space="0" w:color="auto"/>
              <w:left w:val="single" w:sz="4" w:space="0" w:color="auto"/>
              <w:bottom w:val="single" w:sz="4" w:space="0" w:color="auto"/>
              <w:right w:val="single" w:sz="4" w:space="0" w:color="auto"/>
            </w:tcBorders>
            <w:shd w:val="clear" w:color="auto" w:fill="auto"/>
          </w:tcPr>
          <w:p w14:paraId="2B61CEEF" w14:textId="77777777" w:rsidR="0023459C" w:rsidRPr="00BF5CC0" w:rsidRDefault="0023459C" w:rsidP="0023459C">
            <w:pPr>
              <w:widowControl w:val="0"/>
              <w:ind w:firstLine="0"/>
              <w:rPr>
                <w:lang w:eastAsia="ru-RU"/>
              </w:rPr>
            </w:pPr>
            <w:r w:rsidRPr="00BF5CC0">
              <w:rPr>
                <w:lang w:eastAsia="ru-RU"/>
              </w:rPr>
              <w:t>ХОО</w:t>
            </w:r>
          </w:p>
        </w:tc>
        <w:tc>
          <w:tcPr>
            <w:tcW w:w="1189" w:type="pct"/>
            <w:tcBorders>
              <w:top w:val="nil"/>
              <w:left w:val="single" w:sz="4" w:space="0" w:color="auto"/>
              <w:bottom w:val="single" w:sz="4" w:space="0" w:color="auto"/>
              <w:right w:val="single" w:sz="4" w:space="0" w:color="auto"/>
            </w:tcBorders>
            <w:shd w:val="clear" w:color="auto" w:fill="auto"/>
          </w:tcPr>
          <w:p w14:paraId="624C6A7C" w14:textId="77777777" w:rsidR="0023459C" w:rsidRPr="00BF5CC0" w:rsidRDefault="0023459C" w:rsidP="0023459C">
            <w:pPr>
              <w:widowControl w:val="0"/>
              <w:ind w:firstLine="0"/>
              <w:rPr>
                <w:lang w:eastAsia="ru-RU"/>
              </w:rPr>
            </w:pPr>
            <w:r w:rsidRPr="00BF5CC0">
              <w:rPr>
                <w:lang w:eastAsia="ru-RU"/>
              </w:rPr>
              <w:t>1 объект</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289DF1B6" w14:textId="77CAEFFB" w:rsidR="0023459C" w:rsidRPr="00BF5CC0" w:rsidRDefault="0023459C" w:rsidP="0023459C">
            <w:pPr>
              <w:widowControl w:val="0"/>
              <w:ind w:firstLine="0"/>
              <w:rPr>
                <w:lang w:eastAsia="ru-RU"/>
              </w:rPr>
            </w:pPr>
            <w:r w:rsidRPr="00BF5CC0">
              <w:rPr>
                <w:lang w:eastAsia="ru-RU"/>
              </w:rPr>
              <w:t>2</w:t>
            </w:r>
            <w:r w:rsidR="00101E01" w:rsidRPr="00BF5CC0">
              <w:rPr>
                <w:lang w:eastAsia="ru-RU"/>
              </w:rPr>
              <w:t>.</w:t>
            </w:r>
            <w:r w:rsidRPr="00BF5CC0">
              <w:rPr>
                <w:lang w:eastAsia="ru-RU"/>
              </w:rPr>
              <w:t>94E-03</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4E4EA4B7" w14:textId="32CD39A5" w:rsidR="0023459C" w:rsidRPr="00BF5CC0" w:rsidRDefault="0023459C" w:rsidP="0023459C">
            <w:pPr>
              <w:widowControl w:val="0"/>
              <w:ind w:firstLine="0"/>
              <w:rPr>
                <w:lang w:eastAsia="ru-RU"/>
              </w:rPr>
            </w:pPr>
            <w:r w:rsidRPr="00BF5CC0">
              <w:rPr>
                <w:lang w:eastAsia="ru-RU"/>
              </w:rPr>
              <w:t>6</w:t>
            </w:r>
            <w:r w:rsidR="00101E01" w:rsidRPr="00BF5CC0">
              <w:rPr>
                <w:lang w:eastAsia="ru-RU"/>
              </w:rPr>
              <w:t>.</w:t>
            </w:r>
            <w:r w:rsidRPr="00BF5CC0">
              <w:rPr>
                <w:lang w:eastAsia="ru-RU"/>
              </w:rPr>
              <w:t>39E-05</w:t>
            </w:r>
          </w:p>
        </w:tc>
      </w:tr>
      <w:tr w:rsidR="0023459C" w:rsidRPr="00691663" w14:paraId="726A4B20" w14:textId="77777777" w:rsidTr="00101E01">
        <w:tc>
          <w:tcPr>
            <w:tcW w:w="1801" w:type="pct"/>
            <w:tcBorders>
              <w:top w:val="single" w:sz="4" w:space="0" w:color="auto"/>
              <w:left w:val="single" w:sz="4" w:space="0" w:color="auto"/>
              <w:bottom w:val="single" w:sz="4" w:space="0" w:color="auto"/>
              <w:right w:val="single" w:sz="4" w:space="0" w:color="auto"/>
            </w:tcBorders>
            <w:shd w:val="clear" w:color="auto" w:fill="auto"/>
          </w:tcPr>
          <w:p w14:paraId="58D4BA43" w14:textId="77777777" w:rsidR="0023459C" w:rsidRPr="00BF5CC0" w:rsidRDefault="0023459C" w:rsidP="0023459C">
            <w:pPr>
              <w:widowControl w:val="0"/>
              <w:ind w:firstLine="0"/>
              <w:rPr>
                <w:lang w:eastAsia="ru-RU"/>
              </w:rPr>
            </w:pPr>
            <w:r w:rsidRPr="00BF5CC0">
              <w:rPr>
                <w:lang w:eastAsia="ru-RU"/>
              </w:rPr>
              <w:t>РОО</w:t>
            </w:r>
          </w:p>
        </w:tc>
        <w:tc>
          <w:tcPr>
            <w:tcW w:w="1189" w:type="pct"/>
            <w:tcBorders>
              <w:top w:val="nil"/>
              <w:left w:val="single" w:sz="4" w:space="0" w:color="auto"/>
              <w:bottom w:val="single" w:sz="4" w:space="0" w:color="auto"/>
              <w:right w:val="single" w:sz="4" w:space="0" w:color="auto"/>
            </w:tcBorders>
            <w:shd w:val="clear" w:color="auto" w:fill="auto"/>
          </w:tcPr>
          <w:p w14:paraId="73FA8E14" w14:textId="77777777" w:rsidR="0023459C" w:rsidRPr="00BF5CC0" w:rsidRDefault="0023459C" w:rsidP="0023459C">
            <w:pPr>
              <w:widowControl w:val="0"/>
              <w:ind w:firstLine="0"/>
              <w:rPr>
                <w:lang w:eastAsia="ru-RU"/>
              </w:rPr>
            </w:pPr>
            <w:r w:rsidRPr="00BF5CC0">
              <w:rPr>
                <w:lang w:eastAsia="ru-RU"/>
              </w:rPr>
              <w:t>1 объект</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6E298B20" w14:textId="7589F87A" w:rsidR="0023459C" w:rsidRPr="00BF5CC0" w:rsidRDefault="0023459C" w:rsidP="0023459C">
            <w:pPr>
              <w:widowControl w:val="0"/>
              <w:ind w:firstLine="0"/>
              <w:rPr>
                <w:lang w:eastAsia="ru-RU"/>
              </w:rPr>
            </w:pPr>
            <w:r w:rsidRPr="00BF5CC0">
              <w:rPr>
                <w:lang w:eastAsia="ru-RU"/>
              </w:rPr>
              <w:t>2</w:t>
            </w:r>
            <w:r w:rsidR="00101E01" w:rsidRPr="00BF5CC0">
              <w:rPr>
                <w:lang w:eastAsia="ru-RU"/>
              </w:rPr>
              <w:t>.</w:t>
            </w:r>
            <w:r w:rsidRPr="00BF5CC0">
              <w:rPr>
                <w:lang w:eastAsia="ru-RU"/>
              </w:rPr>
              <w:t>21E-02</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4ACB4030" w14:textId="45BF7BB1" w:rsidR="0023459C" w:rsidRPr="00BF5CC0" w:rsidRDefault="0023459C" w:rsidP="0023459C">
            <w:pPr>
              <w:widowControl w:val="0"/>
              <w:ind w:firstLine="0"/>
              <w:rPr>
                <w:lang w:eastAsia="ru-RU"/>
              </w:rPr>
            </w:pPr>
            <w:r w:rsidRPr="00BF5CC0">
              <w:rPr>
                <w:lang w:eastAsia="ru-RU"/>
              </w:rPr>
              <w:t>1</w:t>
            </w:r>
            <w:r w:rsidR="00101E01" w:rsidRPr="00BF5CC0">
              <w:rPr>
                <w:lang w:eastAsia="ru-RU"/>
              </w:rPr>
              <w:t>.</w:t>
            </w:r>
            <w:r w:rsidRPr="00BF5CC0">
              <w:rPr>
                <w:lang w:eastAsia="ru-RU"/>
              </w:rPr>
              <w:t>50e-03</w:t>
            </w:r>
          </w:p>
        </w:tc>
      </w:tr>
      <w:tr w:rsidR="0023459C" w:rsidRPr="00691663" w14:paraId="67C7ADF6" w14:textId="77777777" w:rsidTr="00101E01">
        <w:tc>
          <w:tcPr>
            <w:tcW w:w="1801" w:type="pct"/>
            <w:tcBorders>
              <w:top w:val="single" w:sz="4" w:space="0" w:color="auto"/>
              <w:left w:val="single" w:sz="4" w:space="0" w:color="auto"/>
              <w:bottom w:val="single" w:sz="4" w:space="0" w:color="auto"/>
              <w:right w:val="single" w:sz="4" w:space="0" w:color="auto"/>
            </w:tcBorders>
            <w:shd w:val="clear" w:color="auto" w:fill="auto"/>
          </w:tcPr>
          <w:p w14:paraId="72D0F4B8" w14:textId="77777777" w:rsidR="0023459C" w:rsidRPr="00BF5CC0" w:rsidRDefault="0023459C" w:rsidP="0023459C">
            <w:pPr>
              <w:widowControl w:val="0"/>
              <w:ind w:firstLine="0"/>
              <w:rPr>
                <w:lang w:eastAsia="ru-RU"/>
              </w:rPr>
            </w:pPr>
            <w:r w:rsidRPr="00BF5CC0">
              <w:rPr>
                <w:lang w:eastAsia="ru-RU"/>
              </w:rPr>
              <w:t>ПОО (СУГ)</w:t>
            </w:r>
          </w:p>
        </w:tc>
        <w:tc>
          <w:tcPr>
            <w:tcW w:w="1189" w:type="pct"/>
            <w:tcBorders>
              <w:top w:val="nil"/>
              <w:left w:val="single" w:sz="4" w:space="0" w:color="auto"/>
              <w:bottom w:val="single" w:sz="4" w:space="0" w:color="auto"/>
              <w:right w:val="single" w:sz="4" w:space="0" w:color="auto"/>
            </w:tcBorders>
            <w:shd w:val="clear" w:color="auto" w:fill="auto"/>
          </w:tcPr>
          <w:p w14:paraId="55493ED6" w14:textId="77777777" w:rsidR="0023459C" w:rsidRPr="00BF5CC0" w:rsidRDefault="0023459C" w:rsidP="0023459C">
            <w:pPr>
              <w:widowControl w:val="0"/>
              <w:ind w:firstLine="0"/>
              <w:rPr>
                <w:lang w:eastAsia="ru-RU"/>
              </w:rPr>
            </w:pPr>
            <w:r w:rsidRPr="00BF5CC0">
              <w:rPr>
                <w:lang w:eastAsia="ru-RU"/>
              </w:rPr>
              <w:t>1 емкость</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75FC8BA7" w14:textId="35201CC3" w:rsidR="0023459C" w:rsidRPr="00BF5CC0" w:rsidRDefault="0023459C" w:rsidP="0023459C">
            <w:pPr>
              <w:widowControl w:val="0"/>
              <w:ind w:firstLine="0"/>
              <w:rPr>
                <w:rFonts w:eastAsia="Calibri"/>
              </w:rPr>
            </w:pPr>
            <w:r w:rsidRPr="00BF5CC0">
              <w:rPr>
                <w:rFonts w:eastAsia="Calibri"/>
              </w:rPr>
              <w:t>5</w:t>
            </w:r>
            <w:r w:rsidR="00101E01" w:rsidRPr="00BF5CC0">
              <w:rPr>
                <w:rFonts w:eastAsia="Calibri"/>
              </w:rPr>
              <w:t>.</w:t>
            </w:r>
            <w:r w:rsidRPr="00BF5CC0">
              <w:rPr>
                <w:rFonts w:eastAsia="Calibri"/>
              </w:rPr>
              <w:t>00E-06</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748685CB" w14:textId="05B89980" w:rsidR="0023459C" w:rsidRPr="00BF5CC0" w:rsidRDefault="0023459C" w:rsidP="0023459C">
            <w:pPr>
              <w:widowControl w:val="0"/>
              <w:ind w:firstLine="0"/>
              <w:rPr>
                <w:lang w:eastAsia="ru-RU"/>
              </w:rPr>
            </w:pPr>
            <w:r w:rsidRPr="00BF5CC0">
              <w:rPr>
                <w:lang w:eastAsia="ru-RU"/>
              </w:rPr>
              <w:t>3</w:t>
            </w:r>
            <w:r w:rsidR="00101E01" w:rsidRPr="00BF5CC0">
              <w:rPr>
                <w:lang w:eastAsia="ru-RU"/>
              </w:rPr>
              <w:t>.</w:t>
            </w:r>
            <w:r w:rsidRPr="00BF5CC0">
              <w:rPr>
                <w:lang w:eastAsia="ru-RU"/>
              </w:rPr>
              <w:t>00E-07</w:t>
            </w:r>
          </w:p>
        </w:tc>
      </w:tr>
      <w:tr w:rsidR="0023459C" w:rsidRPr="00691663" w14:paraId="137BBBD6" w14:textId="77777777" w:rsidTr="00101E01">
        <w:tc>
          <w:tcPr>
            <w:tcW w:w="1801" w:type="pct"/>
            <w:tcBorders>
              <w:top w:val="single" w:sz="4" w:space="0" w:color="auto"/>
              <w:left w:val="single" w:sz="4" w:space="0" w:color="auto"/>
              <w:bottom w:val="single" w:sz="4" w:space="0" w:color="auto"/>
              <w:right w:val="single" w:sz="4" w:space="0" w:color="auto"/>
            </w:tcBorders>
            <w:shd w:val="clear" w:color="auto" w:fill="auto"/>
          </w:tcPr>
          <w:p w14:paraId="7269A1E3" w14:textId="77777777" w:rsidR="0023459C" w:rsidRPr="00BF5CC0" w:rsidRDefault="0023459C" w:rsidP="0023459C">
            <w:pPr>
              <w:widowControl w:val="0"/>
              <w:ind w:firstLine="0"/>
              <w:rPr>
                <w:lang w:eastAsia="ru-RU"/>
              </w:rPr>
            </w:pPr>
            <w:r w:rsidRPr="00BF5CC0">
              <w:rPr>
                <w:lang w:eastAsia="ru-RU"/>
              </w:rPr>
              <w:t>ПОО (ЛВЖ)</w:t>
            </w:r>
          </w:p>
        </w:tc>
        <w:tc>
          <w:tcPr>
            <w:tcW w:w="1189" w:type="pct"/>
            <w:tcBorders>
              <w:top w:val="nil"/>
              <w:left w:val="single" w:sz="4" w:space="0" w:color="auto"/>
              <w:bottom w:val="single" w:sz="4" w:space="0" w:color="auto"/>
              <w:right w:val="single" w:sz="4" w:space="0" w:color="auto"/>
            </w:tcBorders>
            <w:shd w:val="clear" w:color="auto" w:fill="auto"/>
          </w:tcPr>
          <w:p w14:paraId="59747467" w14:textId="77777777" w:rsidR="0023459C" w:rsidRPr="00BF5CC0" w:rsidRDefault="0023459C" w:rsidP="0023459C">
            <w:pPr>
              <w:widowControl w:val="0"/>
              <w:ind w:firstLine="0"/>
              <w:rPr>
                <w:lang w:eastAsia="ru-RU"/>
              </w:rPr>
            </w:pPr>
            <w:r w:rsidRPr="00BF5CC0">
              <w:rPr>
                <w:lang w:eastAsia="ru-RU"/>
              </w:rPr>
              <w:t>1 емкость</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63A285D5" w14:textId="1FCCFE17" w:rsidR="0023459C" w:rsidRPr="00BF5CC0" w:rsidRDefault="0023459C" w:rsidP="0023459C">
            <w:pPr>
              <w:widowControl w:val="0"/>
              <w:ind w:firstLine="0"/>
              <w:rPr>
                <w:rFonts w:eastAsia="Calibri"/>
              </w:rPr>
            </w:pPr>
            <w:r w:rsidRPr="00BF5CC0">
              <w:rPr>
                <w:rFonts w:eastAsia="Calibri"/>
              </w:rPr>
              <w:t>5</w:t>
            </w:r>
            <w:r w:rsidR="00101E01" w:rsidRPr="00BF5CC0">
              <w:rPr>
                <w:rFonts w:eastAsia="Calibri"/>
              </w:rPr>
              <w:t>.</w:t>
            </w:r>
            <w:r w:rsidRPr="00BF5CC0">
              <w:rPr>
                <w:rFonts w:eastAsia="Calibri"/>
              </w:rPr>
              <w:t>00E-06</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6CF5243A" w14:textId="270A3BAA" w:rsidR="0023459C" w:rsidRPr="00BF5CC0" w:rsidRDefault="0023459C" w:rsidP="0023459C">
            <w:pPr>
              <w:widowControl w:val="0"/>
              <w:ind w:firstLine="0"/>
              <w:rPr>
                <w:rFonts w:eastAsia="Calibri"/>
              </w:rPr>
            </w:pPr>
            <w:r w:rsidRPr="00BF5CC0">
              <w:rPr>
                <w:rFonts w:eastAsia="Calibri"/>
              </w:rPr>
              <w:t>5</w:t>
            </w:r>
            <w:r w:rsidR="00101E01" w:rsidRPr="00BF5CC0">
              <w:rPr>
                <w:rFonts w:eastAsia="Calibri"/>
              </w:rPr>
              <w:t>.</w:t>
            </w:r>
            <w:r w:rsidRPr="00BF5CC0">
              <w:rPr>
                <w:rFonts w:eastAsia="Calibri"/>
              </w:rPr>
              <w:t>00E-07</w:t>
            </w:r>
          </w:p>
        </w:tc>
      </w:tr>
      <w:tr w:rsidR="0023459C" w:rsidRPr="00691663" w14:paraId="0BB0E7F8" w14:textId="77777777" w:rsidTr="00101E01">
        <w:tc>
          <w:tcPr>
            <w:tcW w:w="1801" w:type="pct"/>
            <w:tcBorders>
              <w:top w:val="single" w:sz="4" w:space="0" w:color="auto"/>
              <w:left w:val="single" w:sz="4" w:space="0" w:color="auto"/>
              <w:bottom w:val="single" w:sz="4" w:space="0" w:color="auto"/>
              <w:right w:val="single" w:sz="4" w:space="0" w:color="auto"/>
            </w:tcBorders>
            <w:shd w:val="clear" w:color="auto" w:fill="auto"/>
          </w:tcPr>
          <w:p w14:paraId="0CE1B07A" w14:textId="77777777" w:rsidR="0023459C" w:rsidRPr="00BF5CC0" w:rsidRDefault="0023459C" w:rsidP="0023459C">
            <w:pPr>
              <w:widowControl w:val="0"/>
              <w:ind w:firstLine="0"/>
              <w:rPr>
                <w:lang w:eastAsia="ru-RU"/>
              </w:rPr>
            </w:pPr>
            <w:r w:rsidRPr="00BF5CC0">
              <w:rPr>
                <w:lang w:eastAsia="ru-RU"/>
              </w:rPr>
              <w:t>ПОО (ВВ)</w:t>
            </w:r>
          </w:p>
        </w:tc>
        <w:tc>
          <w:tcPr>
            <w:tcW w:w="1189" w:type="pct"/>
            <w:tcBorders>
              <w:top w:val="nil"/>
              <w:left w:val="single" w:sz="4" w:space="0" w:color="auto"/>
              <w:bottom w:val="single" w:sz="4" w:space="0" w:color="auto"/>
              <w:right w:val="single" w:sz="4" w:space="0" w:color="auto"/>
            </w:tcBorders>
            <w:shd w:val="clear" w:color="auto" w:fill="auto"/>
          </w:tcPr>
          <w:p w14:paraId="493BE07B" w14:textId="77777777" w:rsidR="0023459C" w:rsidRPr="00BF5CC0" w:rsidRDefault="0023459C" w:rsidP="0023459C">
            <w:pPr>
              <w:widowControl w:val="0"/>
              <w:ind w:firstLine="0"/>
              <w:rPr>
                <w:lang w:eastAsia="ru-RU"/>
              </w:rPr>
            </w:pPr>
            <w:r w:rsidRPr="00BF5CC0">
              <w:rPr>
                <w:lang w:eastAsia="ru-RU"/>
              </w:rPr>
              <w:t>1 тонна</w:t>
            </w:r>
          </w:p>
        </w:tc>
        <w:tc>
          <w:tcPr>
            <w:tcW w:w="1119" w:type="pct"/>
            <w:tcBorders>
              <w:top w:val="single" w:sz="4" w:space="0" w:color="auto"/>
              <w:left w:val="single" w:sz="4" w:space="0" w:color="auto"/>
              <w:bottom w:val="single" w:sz="4" w:space="0" w:color="auto"/>
              <w:right w:val="single" w:sz="4" w:space="0" w:color="auto"/>
            </w:tcBorders>
            <w:shd w:val="clear" w:color="auto" w:fill="auto"/>
          </w:tcPr>
          <w:p w14:paraId="191FB650" w14:textId="600DAF5E" w:rsidR="0023459C" w:rsidRPr="00BF5CC0" w:rsidRDefault="0023459C" w:rsidP="0023459C">
            <w:pPr>
              <w:widowControl w:val="0"/>
              <w:ind w:firstLine="0"/>
              <w:rPr>
                <w:lang w:eastAsia="ru-RU"/>
              </w:rPr>
            </w:pPr>
            <w:r w:rsidRPr="00BF5CC0">
              <w:rPr>
                <w:lang w:eastAsia="ru-RU"/>
              </w:rPr>
              <w:t>6</w:t>
            </w:r>
            <w:r w:rsidR="00101E01" w:rsidRPr="00BF5CC0">
              <w:rPr>
                <w:lang w:eastAsia="ru-RU"/>
              </w:rPr>
              <w:t>.</w:t>
            </w:r>
            <w:r w:rsidRPr="00BF5CC0">
              <w:rPr>
                <w:lang w:eastAsia="ru-RU"/>
              </w:rPr>
              <w:t>72</w:t>
            </w:r>
            <w:r w:rsidRPr="00BF5CC0">
              <w:rPr>
                <w:rFonts w:eastAsia="Calibri"/>
                <w:lang w:eastAsia="ru-RU"/>
              </w:rPr>
              <w:t xml:space="preserve"> </w:t>
            </w:r>
            <w:r w:rsidRPr="00BF5CC0">
              <w:rPr>
                <w:lang w:eastAsia="ru-RU"/>
              </w:rPr>
              <w:t>E-07</w:t>
            </w:r>
          </w:p>
        </w:tc>
        <w:tc>
          <w:tcPr>
            <w:tcW w:w="891" w:type="pct"/>
            <w:tcBorders>
              <w:top w:val="single" w:sz="4" w:space="0" w:color="auto"/>
              <w:left w:val="single" w:sz="4" w:space="0" w:color="auto"/>
              <w:bottom w:val="single" w:sz="4" w:space="0" w:color="auto"/>
              <w:right w:val="single" w:sz="4" w:space="0" w:color="auto"/>
            </w:tcBorders>
            <w:shd w:val="clear" w:color="auto" w:fill="auto"/>
          </w:tcPr>
          <w:p w14:paraId="70A1D68E" w14:textId="0B74FDEB" w:rsidR="0023459C" w:rsidRPr="00BF5CC0" w:rsidRDefault="0023459C" w:rsidP="0023459C">
            <w:pPr>
              <w:widowControl w:val="0"/>
              <w:ind w:firstLine="0"/>
              <w:rPr>
                <w:lang w:eastAsia="ru-RU"/>
              </w:rPr>
            </w:pPr>
            <w:r w:rsidRPr="00BF5CC0">
              <w:rPr>
                <w:lang w:eastAsia="ru-RU"/>
              </w:rPr>
              <w:t>8</w:t>
            </w:r>
            <w:r w:rsidR="00101E01" w:rsidRPr="00BF5CC0">
              <w:rPr>
                <w:lang w:eastAsia="ru-RU"/>
              </w:rPr>
              <w:t>.</w:t>
            </w:r>
            <w:r w:rsidRPr="00BF5CC0">
              <w:rPr>
                <w:lang w:eastAsia="ru-RU"/>
              </w:rPr>
              <w:t>40</w:t>
            </w:r>
            <w:r w:rsidRPr="00BF5CC0">
              <w:rPr>
                <w:rFonts w:eastAsia="Calibri"/>
                <w:lang w:eastAsia="ru-RU"/>
              </w:rPr>
              <w:t xml:space="preserve"> </w:t>
            </w:r>
            <w:r w:rsidRPr="00BF5CC0">
              <w:rPr>
                <w:lang w:eastAsia="ru-RU"/>
              </w:rPr>
              <w:t>E-08</w:t>
            </w:r>
          </w:p>
        </w:tc>
      </w:tr>
    </w:tbl>
    <w:p w14:paraId="1CBFDB9B" w14:textId="77777777" w:rsidR="0023459C" w:rsidRPr="00101E01" w:rsidRDefault="0023459C" w:rsidP="0023459C">
      <w:pPr>
        <w:widowControl w:val="0"/>
        <w:rPr>
          <w:rFonts w:eastAsia="Arial Unicode MS"/>
          <w:sz w:val="28"/>
          <w:szCs w:val="28"/>
          <w:lang w:eastAsia="ru-RU"/>
        </w:rPr>
      </w:pPr>
    </w:p>
    <w:p w14:paraId="075879DE" w14:textId="5A2F7BF5" w:rsidR="0023459C" w:rsidRPr="00101E01" w:rsidRDefault="0023459C" w:rsidP="0023459C">
      <w:pPr>
        <w:widowControl w:val="0"/>
        <w:ind w:firstLine="720"/>
        <w:rPr>
          <w:rFonts w:eastAsia="Arial Unicode MS"/>
          <w:sz w:val="28"/>
          <w:szCs w:val="28"/>
          <w:lang w:eastAsia="ru-RU"/>
        </w:rPr>
      </w:pPr>
      <w:r w:rsidRPr="00101E01">
        <w:rPr>
          <w:rFonts w:eastAsia="Arial Unicode MS"/>
          <w:sz w:val="28"/>
          <w:szCs w:val="28"/>
          <w:lang w:eastAsia="ru-RU"/>
        </w:rPr>
        <w:t xml:space="preserve">Согласно данным Минпромэнерго России средние показатели аварийности на трубопроводном транспорте </w:t>
      </w:r>
      <w:r w:rsidR="00101E01" w:rsidRPr="00101E01">
        <w:rPr>
          <w:rFonts w:eastAsia="Arial Unicode MS"/>
          <w:sz w:val="28"/>
          <w:szCs w:val="28"/>
          <w:lang w:eastAsia="ru-RU"/>
        </w:rPr>
        <w:t>отражены в таблице 20.</w:t>
      </w:r>
    </w:p>
    <w:p w14:paraId="14D8BF4C" w14:textId="77777777" w:rsidR="00101E01" w:rsidRPr="00101E01" w:rsidRDefault="00101E01" w:rsidP="0023459C">
      <w:pPr>
        <w:widowControl w:val="0"/>
        <w:ind w:firstLine="720"/>
        <w:rPr>
          <w:rFonts w:eastAsia="Arial Unicode MS"/>
          <w:sz w:val="28"/>
          <w:szCs w:val="28"/>
          <w:lang w:eastAsia="ru-RU"/>
        </w:rPr>
      </w:pPr>
    </w:p>
    <w:p w14:paraId="6AB34C6E" w14:textId="5BEB8BE7" w:rsidR="00101E01" w:rsidRDefault="00101E01" w:rsidP="00101E01">
      <w:pPr>
        <w:widowControl w:val="0"/>
        <w:ind w:firstLine="709"/>
        <w:jc w:val="left"/>
        <w:rPr>
          <w:rFonts w:eastAsia="Arial Unicode MS"/>
          <w:b/>
          <w:sz w:val="28"/>
          <w:szCs w:val="28"/>
          <w:lang w:eastAsia="ru-RU"/>
        </w:rPr>
      </w:pPr>
      <w:r w:rsidRPr="00101E01">
        <w:rPr>
          <w:rFonts w:eastAsia="Arial Unicode MS"/>
          <w:b/>
          <w:sz w:val="28"/>
          <w:szCs w:val="28"/>
          <w:lang w:eastAsia="ru-RU"/>
        </w:rPr>
        <w:t>Таблица 20. Показатели аварийности на трубопроводном транспорте</w:t>
      </w:r>
    </w:p>
    <w:p w14:paraId="38426493" w14:textId="77777777" w:rsidR="00101E01" w:rsidRPr="00101E01" w:rsidRDefault="00101E01" w:rsidP="00101E01">
      <w:pPr>
        <w:widowControl w:val="0"/>
        <w:ind w:firstLine="709"/>
        <w:jc w:val="left"/>
        <w:rPr>
          <w:rFonts w:eastAsia="Arial Unicode MS"/>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1933"/>
        <w:gridCol w:w="1314"/>
        <w:gridCol w:w="1677"/>
        <w:gridCol w:w="2150"/>
        <w:gridCol w:w="1009"/>
      </w:tblGrid>
      <w:tr w:rsidR="0023459C" w:rsidRPr="00691663" w14:paraId="59FDC2C4" w14:textId="77777777" w:rsidTr="00E57416">
        <w:trPr>
          <w:cantSplit/>
          <w:trHeight w:val="640"/>
        </w:trPr>
        <w:tc>
          <w:tcPr>
            <w:tcW w:w="1013" w:type="pct"/>
            <w:vMerge w:val="restart"/>
            <w:vAlign w:val="center"/>
          </w:tcPr>
          <w:p w14:paraId="6847E1BC"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Наименование</w:t>
            </w:r>
          </w:p>
          <w:p w14:paraId="28ABC9F5"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видов транспорта</w:t>
            </w:r>
          </w:p>
        </w:tc>
        <w:tc>
          <w:tcPr>
            <w:tcW w:w="953" w:type="pct"/>
            <w:vMerge w:val="restart"/>
            <w:vAlign w:val="center"/>
          </w:tcPr>
          <w:p w14:paraId="616F7B9E"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Протяженность</w:t>
            </w:r>
          </w:p>
          <w:p w14:paraId="0CE63E68"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(количество)</w:t>
            </w:r>
          </w:p>
          <w:p w14:paraId="77F4E5BB"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объектов, тыс. км (ед.)</w:t>
            </w:r>
          </w:p>
        </w:tc>
        <w:tc>
          <w:tcPr>
            <w:tcW w:w="649" w:type="pct"/>
            <w:vMerge w:val="restart"/>
            <w:vAlign w:val="center"/>
          </w:tcPr>
          <w:p w14:paraId="091E41DB"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Объем перевозок грузов,</w:t>
            </w:r>
          </w:p>
          <w:p w14:paraId="68D1190A" w14:textId="765D10D2" w:rsidR="0023459C" w:rsidRPr="00101E01" w:rsidRDefault="00AC7806" w:rsidP="0023459C">
            <w:pPr>
              <w:overflowPunct w:val="0"/>
              <w:autoSpaceDE w:val="0"/>
              <w:autoSpaceDN w:val="0"/>
              <w:adjustRightInd w:val="0"/>
              <w:ind w:firstLine="0"/>
              <w:jc w:val="center"/>
              <w:textAlignment w:val="baseline"/>
              <w:rPr>
                <w:b/>
                <w:lang w:eastAsia="ru-RU"/>
              </w:rPr>
            </w:pPr>
            <w:r>
              <w:rPr>
                <w:b/>
                <w:lang w:eastAsia="ru-RU"/>
              </w:rPr>
              <w:t>тонно/км</w:t>
            </w:r>
          </w:p>
        </w:tc>
        <w:tc>
          <w:tcPr>
            <w:tcW w:w="827" w:type="pct"/>
            <w:vMerge w:val="restart"/>
            <w:tcBorders>
              <w:right w:val="single" w:sz="4" w:space="0" w:color="auto"/>
            </w:tcBorders>
            <w:vAlign w:val="center"/>
          </w:tcPr>
          <w:p w14:paraId="38BA9476"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Показатели аварийности,</w:t>
            </w:r>
          </w:p>
          <w:p w14:paraId="68DE480F"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единиц/ тыс. км</w:t>
            </w:r>
          </w:p>
        </w:tc>
        <w:tc>
          <w:tcPr>
            <w:tcW w:w="1557" w:type="pct"/>
            <w:gridSpan w:val="2"/>
            <w:tcBorders>
              <w:top w:val="single" w:sz="4" w:space="0" w:color="auto"/>
              <w:left w:val="single" w:sz="4" w:space="0" w:color="auto"/>
              <w:bottom w:val="single" w:sz="4" w:space="0" w:color="auto"/>
              <w:right w:val="single" w:sz="4" w:space="0" w:color="auto"/>
            </w:tcBorders>
            <w:vAlign w:val="center"/>
          </w:tcPr>
          <w:p w14:paraId="327F5572" w14:textId="77777777" w:rsidR="0023459C" w:rsidRPr="00101E01" w:rsidRDefault="0023459C" w:rsidP="0023459C">
            <w:pPr>
              <w:overflowPunct w:val="0"/>
              <w:autoSpaceDE w:val="0"/>
              <w:autoSpaceDN w:val="0"/>
              <w:adjustRightInd w:val="0"/>
              <w:ind w:firstLine="0"/>
              <w:jc w:val="center"/>
              <w:textAlignment w:val="baseline"/>
              <w:rPr>
                <w:b/>
                <w:lang w:eastAsia="ru-RU"/>
              </w:rPr>
            </w:pPr>
            <w:r w:rsidRPr="00101E01">
              <w:rPr>
                <w:b/>
                <w:lang w:eastAsia="ru-RU"/>
              </w:rPr>
              <w:t>Степень износа, %</w:t>
            </w:r>
          </w:p>
        </w:tc>
      </w:tr>
      <w:tr w:rsidR="0023459C" w:rsidRPr="00691663" w14:paraId="060D4079" w14:textId="77777777" w:rsidTr="00E57416">
        <w:trPr>
          <w:cantSplit/>
          <w:trHeight w:val="660"/>
        </w:trPr>
        <w:tc>
          <w:tcPr>
            <w:tcW w:w="1013" w:type="pct"/>
            <w:vMerge/>
            <w:vAlign w:val="center"/>
          </w:tcPr>
          <w:p w14:paraId="7725B690" w14:textId="77777777" w:rsidR="0023459C" w:rsidRPr="00101E01" w:rsidRDefault="0023459C" w:rsidP="0023459C">
            <w:pPr>
              <w:overflowPunct w:val="0"/>
              <w:autoSpaceDE w:val="0"/>
              <w:autoSpaceDN w:val="0"/>
              <w:adjustRightInd w:val="0"/>
              <w:ind w:firstLine="0"/>
              <w:jc w:val="center"/>
              <w:textAlignment w:val="baseline"/>
              <w:rPr>
                <w:b/>
                <w:lang w:eastAsia="ru-RU"/>
              </w:rPr>
            </w:pPr>
          </w:p>
        </w:tc>
        <w:tc>
          <w:tcPr>
            <w:tcW w:w="953" w:type="pct"/>
            <w:vMerge/>
            <w:vAlign w:val="center"/>
          </w:tcPr>
          <w:p w14:paraId="7CD99896" w14:textId="77777777" w:rsidR="0023459C" w:rsidRPr="00101E01" w:rsidRDefault="0023459C" w:rsidP="0023459C">
            <w:pPr>
              <w:overflowPunct w:val="0"/>
              <w:autoSpaceDE w:val="0"/>
              <w:autoSpaceDN w:val="0"/>
              <w:adjustRightInd w:val="0"/>
              <w:ind w:firstLine="0"/>
              <w:jc w:val="center"/>
              <w:textAlignment w:val="baseline"/>
              <w:rPr>
                <w:b/>
                <w:lang w:eastAsia="ru-RU"/>
              </w:rPr>
            </w:pPr>
          </w:p>
        </w:tc>
        <w:tc>
          <w:tcPr>
            <w:tcW w:w="649" w:type="pct"/>
            <w:vMerge/>
            <w:vAlign w:val="center"/>
          </w:tcPr>
          <w:p w14:paraId="42BFB072" w14:textId="77777777" w:rsidR="0023459C" w:rsidRPr="00101E01" w:rsidRDefault="0023459C" w:rsidP="0023459C">
            <w:pPr>
              <w:overflowPunct w:val="0"/>
              <w:autoSpaceDE w:val="0"/>
              <w:autoSpaceDN w:val="0"/>
              <w:adjustRightInd w:val="0"/>
              <w:ind w:firstLine="0"/>
              <w:jc w:val="center"/>
              <w:textAlignment w:val="baseline"/>
              <w:rPr>
                <w:b/>
                <w:lang w:eastAsia="ru-RU"/>
              </w:rPr>
            </w:pPr>
          </w:p>
        </w:tc>
        <w:tc>
          <w:tcPr>
            <w:tcW w:w="827" w:type="pct"/>
            <w:vMerge/>
            <w:vAlign w:val="center"/>
          </w:tcPr>
          <w:p w14:paraId="4EE0EC4A" w14:textId="77777777" w:rsidR="0023459C" w:rsidRPr="00101E01" w:rsidRDefault="0023459C" w:rsidP="0023459C">
            <w:pPr>
              <w:overflowPunct w:val="0"/>
              <w:autoSpaceDE w:val="0"/>
              <w:autoSpaceDN w:val="0"/>
              <w:adjustRightInd w:val="0"/>
              <w:ind w:firstLine="0"/>
              <w:jc w:val="center"/>
              <w:textAlignment w:val="baseline"/>
              <w:rPr>
                <w:b/>
                <w:lang w:eastAsia="ru-RU"/>
              </w:rPr>
            </w:pPr>
          </w:p>
        </w:tc>
        <w:tc>
          <w:tcPr>
            <w:tcW w:w="1060" w:type="pct"/>
            <w:tcBorders>
              <w:top w:val="single" w:sz="4" w:space="0" w:color="auto"/>
            </w:tcBorders>
            <w:vAlign w:val="center"/>
          </w:tcPr>
          <w:p w14:paraId="25D5BBC9" w14:textId="77777777" w:rsidR="0023459C" w:rsidRPr="00101E01" w:rsidRDefault="0023459C" w:rsidP="0023459C">
            <w:pPr>
              <w:overflowPunct w:val="0"/>
              <w:autoSpaceDE w:val="0"/>
              <w:autoSpaceDN w:val="0"/>
              <w:adjustRightInd w:val="0"/>
              <w:ind w:left="-108" w:firstLine="0"/>
              <w:jc w:val="center"/>
              <w:textAlignment w:val="baseline"/>
              <w:rPr>
                <w:b/>
                <w:lang w:eastAsia="ru-RU"/>
              </w:rPr>
            </w:pPr>
            <w:r w:rsidRPr="00101E01">
              <w:rPr>
                <w:b/>
                <w:lang w:eastAsia="ru-RU"/>
              </w:rPr>
              <w:t>Основных</w:t>
            </w:r>
          </w:p>
          <w:p w14:paraId="1391CCE3" w14:textId="77777777" w:rsidR="0023459C" w:rsidRPr="00101E01" w:rsidRDefault="0023459C" w:rsidP="0023459C">
            <w:pPr>
              <w:overflowPunct w:val="0"/>
              <w:autoSpaceDE w:val="0"/>
              <w:autoSpaceDN w:val="0"/>
              <w:adjustRightInd w:val="0"/>
              <w:ind w:left="-108" w:firstLine="0"/>
              <w:jc w:val="center"/>
              <w:textAlignment w:val="baseline"/>
              <w:rPr>
                <w:b/>
                <w:lang w:eastAsia="ru-RU"/>
              </w:rPr>
            </w:pPr>
            <w:r w:rsidRPr="00101E01">
              <w:rPr>
                <w:b/>
                <w:lang w:eastAsia="ru-RU"/>
              </w:rPr>
              <w:t>производственных</w:t>
            </w:r>
          </w:p>
          <w:p w14:paraId="5B6DE326" w14:textId="77777777" w:rsidR="0023459C" w:rsidRPr="00101E01" w:rsidRDefault="0023459C" w:rsidP="0023459C">
            <w:pPr>
              <w:overflowPunct w:val="0"/>
              <w:autoSpaceDE w:val="0"/>
              <w:autoSpaceDN w:val="0"/>
              <w:adjustRightInd w:val="0"/>
              <w:ind w:left="-108" w:firstLine="0"/>
              <w:jc w:val="center"/>
              <w:textAlignment w:val="baseline"/>
              <w:rPr>
                <w:b/>
                <w:lang w:eastAsia="ru-RU"/>
              </w:rPr>
            </w:pPr>
            <w:r w:rsidRPr="00101E01">
              <w:rPr>
                <w:b/>
                <w:lang w:eastAsia="ru-RU"/>
              </w:rPr>
              <w:t>фондов</w:t>
            </w:r>
          </w:p>
        </w:tc>
        <w:tc>
          <w:tcPr>
            <w:tcW w:w="497" w:type="pct"/>
            <w:tcBorders>
              <w:top w:val="single" w:sz="4" w:space="0" w:color="auto"/>
            </w:tcBorders>
            <w:vAlign w:val="center"/>
          </w:tcPr>
          <w:p w14:paraId="21B01BF9" w14:textId="77777777" w:rsidR="0023459C" w:rsidRPr="00101E01" w:rsidRDefault="0023459C" w:rsidP="0023459C">
            <w:pPr>
              <w:overflowPunct w:val="0"/>
              <w:autoSpaceDE w:val="0"/>
              <w:autoSpaceDN w:val="0"/>
              <w:adjustRightInd w:val="0"/>
              <w:ind w:left="-108" w:firstLine="0"/>
              <w:jc w:val="center"/>
              <w:textAlignment w:val="baseline"/>
              <w:rPr>
                <w:b/>
                <w:lang w:eastAsia="ru-RU"/>
              </w:rPr>
            </w:pPr>
            <w:r w:rsidRPr="00101E01">
              <w:rPr>
                <w:b/>
                <w:lang w:eastAsia="ru-RU"/>
              </w:rPr>
              <w:t>Систем</w:t>
            </w:r>
          </w:p>
          <w:p w14:paraId="7C2DD9E6" w14:textId="77777777" w:rsidR="0023459C" w:rsidRPr="00101E01" w:rsidRDefault="0023459C" w:rsidP="0023459C">
            <w:pPr>
              <w:overflowPunct w:val="0"/>
              <w:autoSpaceDE w:val="0"/>
              <w:autoSpaceDN w:val="0"/>
              <w:adjustRightInd w:val="0"/>
              <w:ind w:left="-108" w:firstLine="0"/>
              <w:jc w:val="center"/>
              <w:textAlignment w:val="baseline"/>
              <w:rPr>
                <w:b/>
                <w:lang w:eastAsia="ru-RU"/>
              </w:rPr>
            </w:pPr>
            <w:r w:rsidRPr="00101E01">
              <w:rPr>
                <w:b/>
                <w:lang w:eastAsia="ru-RU"/>
              </w:rPr>
              <w:t>Защиты</w:t>
            </w:r>
          </w:p>
        </w:tc>
      </w:tr>
      <w:tr w:rsidR="00101E01" w:rsidRPr="00691663" w14:paraId="4BC15016" w14:textId="77777777" w:rsidTr="00101E01">
        <w:tc>
          <w:tcPr>
            <w:tcW w:w="1013" w:type="pct"/>
          </w:tcPr>
          <w:p w14:paraId="456F156F" w14:textId="77777777" w:rsidR="00101E01" w:rsidRPr="00101E01" w:rsidRDefault="00101E01" w:rsidP="0023459C">
            <w:pPr>
              <w:overflowPunct w:val="0"/>
              <w:autoSpaceDE w:val="0"/>
              <w:autoSpaceDN w:val="0"/>
              <w:adjustRightInd w:val="0"/>
              <w:ind w:firstLine="0"/>
              <w:jc w:val="left"/>
              <w:textAlignment w:val="baseline"/>
              <w:rPr>
                <w:lang w:eastAsia="ru-RU"/>
              </w:rPr>
            </w:pPr>
            <w:r w:rsidRPr="00101E01">
              <w:rPr>
                <w:lang w:eastAsia="ru-RU"/>
              </w:rPr>
              <w:t>Магистральный трубопроводный:</w:t>
            </w:r>
          </w:p>
        </w:tc>
        <w:tc>
          <w:tcPr>
            <w:tcW w:w="3987" w:type="pct"/>
            <w:gridSpan w:val="5"/>
          </w:tcPr>
          <w:p w14:paraId="796250C3" w14:textId="77777777" w:rsidR="00101E01" w:rsidRPr="00101E01" w:rsidRDefault="00101E01" w:rsidP="0023459C">
            <w:pPr>
              <w:overflowPunct w:val="0"/>
              <w:autoSpaceDE w:val="0"/>
              <w:autoSpaceDN w:val="0"/>
              <w:adjustRightInd w:val="0"/>
              <w:ind w:firstLine="0"/>
              <w:jc w:val="center"/>
              <w:textAlignment w:val="baseline"/>
              <w:rPr>
                <w:lang w:eastAsia="ru-RU"/>
              </w:rPr>
            </w:pPr>
          </w:p>
        </w:tc>
      </w:tr>
      <w:tr w:rsidR="0023459C" w:rsidRPr="00691663" w14:paraId="09ABCF3D" w14:textId="77777777" w:rsidTr="00E57416">
        <w:tc>
          <w:tcPr>
            <w:tcW w:w="1013" w:type="pct"/>
          </w:tcPr>
          <w:p w14:paraId="522A3096" w14:textId="1E82F5A2" w:rsidR="0023459C" w:rsidRPr="00101E01" w:rsidRDefault="0023459C" w:rsidP="0023459C">
            <w:pPr>
              <w:overflowPunct w:val="0"/>
              <w:autoSpaceDE w:val="0"/>
              <w:autoSpaceDN w:val="0"/>
              <w:adjustRightInd w:val="0"/>
              <w:ind w:firstLine="0"/>
              <w:jc w:val="left"/>
              <w:textAlignment w:val="baseline"/>
              <w:rPr>
                <w:lang w:eastAsia="ru-RU"/>
              </w:rPr>
            </w:pPr>
            <w:r w:rsidRPr="00101E01">
              <w:rPr>
                <w:lang w:eastAsia="ru-RU"/>
              </w:rPr>
              <w:t>нефтепроводы</w:t>
            </w:r>
          </w:p>
        </w:tc>
        <w:tc>
          <w:tcPr>
            <w:tcW w:w="953" w:type="pct"/>
          </w:tcPr>
          <w:p w14:paraId="3796C71B" w14:textId="1F8F883B"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50.</w:t>
            </w:r>
            <w:r w:rsidR="0023459C" w:rsidRPr="00101E01">
              <w:rPr>
                <w:lang w:eastAsia="ru-RU"/>
              </w:rPr>
              <w:t>722</w:t>
            </w:r>
          </w:p>
        </w:tc>
        <w:tc>
          <w:tcPr>
            <w:tcW w:w="649" w:type="pct"/>
          </w:tcPr>
          <w:p w14:paraId="2E611DC4" w14:textId="77777777" w:rsidR="0023459C" w:rsidRPr="00101E01" w:rsidRDefault="0023459C" w:rsidP="0023459C">
            <w:pPr>
              <w:overflowPunct w:val="0"/>
              <w:autoSpaceDE w:val="0"/>
              <w:autoSpaceDN w:val="0"/>
              <w:adjustRightInd w:val="0"/>
              <w:ind w:firstLine="0"/>
              <w:jc w:val="center"/>
              <w:textAlignment w:val="baseline"/>
              <w:rPr>
                <w:lang w:eastAsia="ru-RU"/>
              </w:rPr>
            </w:pPr>
            <w:r w:rsidRPr="00101E01">
              <w:rPr>
                <w:lang w:eastAsia="ru-RU"/>
              </w:rPr>
              <w:t>986 млн. т/год</w:t>
            </w:r>
          </w:p>
        </w:tc>
        <w:tc>
          <w:tcPr>
            <w:tcW w:w="827" w:type="pct"/>
          </w:tcPr>
          <w:p w14:paraId="5EBFC291" w14:textId="26F42DC8"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0.</w:t>
            </w:r>
            <w:r w:rsidR="0023459C" w:rsidRPr="00101E01">
              <w:rPr>
                <w:lang w:eastAsia="ru-RU"/>
              </w:rPr>
              <w:t>2</w:t>
            </w:r>
          </w:p>
        </w:tc>
        <w:tc>
          <w:tcPr>
            <w:tcW w:w="1060" w:type="pct"/>
          </w:tcPr>
          <w:p w14:paraId="7D9810C2" w14:textId="26245087"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35</w:t>
            </w:r>
            <w:r w:rsidR="00101E01">
              <w:rPr>
                <w:lang w:eastAsia="ru-RU"/>
              </w:rPr>
              <w:t xml:space="preserve"> </w:t>
            </w:r>
            <w:r w:rsidR="00AC7806">
              <w:rPr>
                <w:lang w:eastAsia="ru-RU"/>
              </w:rPr>
              <w:t>–</w:t>
            </w:r>
            <w:r w:rsidR="00101E01">
              <w:rPr>
                <w:lang w:eastAsia="ru-RU"/>
              </w:rPr>
              <w:t xml:space="preserve"> </w:t>
            </w:r>
            <w:r w:rsidRPr="00101E01">
              <w:rPr>
                <w:lang w:eastAsia="ru-RU"/>
              </w:rPr>
              <w:t>75</w:t>
            </w:r>
          </w:p>
        </w:tc>
        <w:tc>
          <w:tcPr>
            <w:tcW w:w="497" w:type="pct"/>
          </w:tcPr>
          <w:p w14:paraId="4DC7EBBF" w14:textId="3E372A42"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35</w:t>
            </w:r>
            <w:r w:rsidR="00101E01">
              <w:rPr>
                <w:lang w:eastAsia="ru-RU"/>
              </w:rPr>
              <w:t xml:space="preserve"> </w:t>
            </w:r>
            <w:r w:rsidR="00AC7806">
              <w:rPr>
                <w:lang w:eastAsia="ru-RU"/>
              </w:rPr>
              <w:t>–</w:t>
            </w:r>
            <w:r w:rsidR="00101E01">
              <w:rPr>
                <w:lang w:eastAsia="ru-RU"/>
              </w:rPr>
              <w:t xml:space="preserve"> </w:t>
            </w:r>
            <w:r w:rsidRPr="00101E01">
              <w:rPr>
                <w:lang w:eastAsia="ru-RU"/>
              </w:rPr>
              <w:t>64</w:t>
            </w:r>
          </w:p>
        </w:tc>
      </w:tr>
      <w:tr w:rsidR="0023459C" w:rsidRPr="00691663" w14:paraId="6469C164" w14:textId="77777777" w:rsidTr="00E57416">
        <w:tc>
          <w:tcPr>
            <w:tcW w:w="1013" w:type="pct"/>
          </w:tcPr>
          <w:p w14:paraId="1F3A0A43" w14:textId="5693F7A3" w:rsidR="0023459C" w:rsidRPr="00101E01" w:rsidRDefault="0023459C" w:rsidP="0023459C">
            <w:pPr>
              <w:overflowPunct w:val="0"/>
              <w:autoSpaceDE w:val="0"/>
              <w:autoSpaceDN w:val="0"/>
              <w:adjustRightInd w:val="0"/>
              <w:ind w:firstLine="0"/>
              <w:jc w:val="left"/>
              <w:textAlignment w:val="baseline"/>
              <w:rPr>
                <w:lang w:eastAsia="ru-RU"/>
              </w:rPr>
            </w:pPr>
            <w:r w:rsidRPr="00101E01">
              <w:rPr>
                <w:lang w:eastAsia="ru-RU"/>
              </w:rPr>
              <w:t>газопроводы</w:t>
            </w:r>
          </w:p>
        </w:tc>
        <w:tc>
          <w:tcPr>
            <w:tcW w:w="953" w:type="pct"/>
          </w:tcPr>
          <w:p w14:paraId="10A88189" w14:textId="3E844165"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141.</w:t>
            </w:r>
            <w:r w:rsidR="0023459C" w:rsidRPr="00101E01">
              <w:rPr>
                <w:lang w:eastAsia="ru-RU"/>
              </w:rPr>
              <w:t>9</w:t>
            </w:r>
          </w:p>
        </w:tc>
        <w:tc>
          <w:tcPr>
            <w:tcW w:w="649" w:type="pct"/>
          </w:tcPr>
          <w:p w14:paraId="2B7E2C67" w14:textId="77777777" w:rsidR="0023459C" w:rsidRPr="00101E01" w:rsidRDefault="0023459C" w:rsidP="0023459C">
            <w:pPr>
              <w:overflowPunct w:val="0"/>
              <w:autoSpaceDE w:val="0"/>
              <w:autoSpaceDN w:val="0"/>
              <w:adjustRightInd w:val="0"/>
              <w:ind w:firstLine="0"/>
              <w:jc w:val="center"/>
              <w:textAlignment w:val="baseline"/>
              <w:rPr>
                <w:lang w:eastAsia="ru-RU"/>
              </w:rPr>
            </w:pPr>
            <w:r w:rsidRPr="00101E01">
              <w:rPr>
                <w:lang w:eastAsia="ru-RU"/>
              </w:rPr>
              <w:t>125000 млн.куб.м</w:t>
            </w:r>
          </w:p>
        </w:tc>
        <w:tc>
          <w:tcPr>
            <w:tcW w:w="827" w:type="pct"/>
          </w:tcPr>
          <w:p w14:paraId="227A37C6" w14:textId="5AEEFD96"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0.</w:t>
            </w:r>
            <w:r w:rsidR="0023459C" w:rsidRPr="00101E01">
              <w:rPr>
                <w:lang w:eastAsia="ru-RU"/>
              </w:rPr>
              <w:t>26</w:t>
            </w:r>
          </w:p>
        </w:tc>
        <w:tc>
          <w:tcPr>
            <w:tcW w:w="1060" w:type="pct"/>
          </w:tcPr>
          <w:p w14:paraId="45BA5DED" w14:textId="4DDDE4E1"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34</w:t>
            </w:r>
            <w:r w:rsidR="00101E01">
              <w:rPr>
                <w:lang w:eastAsia="ru-RU"/>
              </w:rPr>
              <w:t xml:space="preserve"> </w:t>
            </w:r>
            <w:r w:rsidR="00AC7806">
              <w:rPr>
                <w:lang w:eastAsia="ru-RU"/>
              </w:rPr>
              <w:t>–</w:t>
            </w:r>
            <w:r w:rsidR="00101E01">
              <w:rPr>
                <w:lang w:eastAsia="ru-RU"/>
              </w:rPr>
              <w:t xml:space="preserve"> </w:t>
            </w:r>
            <w:r w:rsidRPr="00101E01">
              <w:rPr>
                <w:lang w:eastAsia="ru-RU"/>
              </w:rPr>
              <w:t>40</w:t>
            </w:r>
          </w:p>
        </w:tc>
        <w:tc>
          <w:tcPr>
            <w:tcW w:w="497" w:type="pct"/>
          </w:tcPr>
          <w:p w14:paraId="19B23361" w14:textId="3B086F86"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31</w:t>
            </w:r>
            <w:r w:rsidR="00101E01">
              <w:rPr>
                <w:lang w:eastAsia="ru-RU"/>
              </w:rPr>
              <w:t xml:space="preserve"> </w:t>
            </w:r>
            <w:r w:rsidR="00AC7806">
              <w:rPr>
                <w:lang w:eastAsia="ru-RU"/>
              </w:rPr>
              <w:t>–</w:t>
            </w:r>
            <w:r w:rsidR="00101E01">
              <w:rPr>
                <w:lang w:eastAsia="ru-RU"/>
              </w:rPr>
              <w:t xml:space="preserve"> </w:t>
            </w:r>
            <w:r w:rsidRPr="00101E01">
              <w:rPr>
                <w:lang w:eastAsia="ru-RU"/>
              </w:rPr>
              <w:t>40</w:t>
            </w:r>
          </w:p>
        </w:tc>
      </w:tr>
      <w:tr w:rsidR="0023459C" w:rsidRPr="00691663" w14:paraId="026C2ED0" w14:textId="77777777" w:rsidTr="00E57416">
        <w:tc>
          <w:tcPr>
            <w:tcW w:w="1013" w:type="pct"/>
          </w:tcPr>
          <w:p w14:paraId="482CF929" w14:textId="49DD971E" w:rsidR="0023459C" w:rsidRPr="00101E01" w:rsidRDefault="0023459C" w:rsidP="0023459C">
            <w:pPr>
              <w:overflowPunct w:val="0"/>
              <w:autoSpaceDE w:val="0"/>
              <w:autoSpaceDN w:val="0"/>
              <w:adjustRightInd w:val="0"/>
              <w:ind w:firstLine="0"/>
              <w:jc w:val="left"/>
              <w:textAlignment w:val="baseline"/>
              <w:rPr>
                <w:lang w:eastAsia="ru-RU"/>
              </w:rPr>
            </w:pPr>
            <w:r w:rsidRPr="00101E01">
              <w:rPr>
                <w:lang w:eastAsia="ru-RU"/>
              </w:rPr>
              <w:t>продуктопроводы</w:t>
            </w:r>
          </w:p>
        </w:tc>
        <w:tc>
          <w:tcPr>
            <w:tcW w:w="953" w:type="pct"/>
          </w:tcPr>
          <w:p w14:paraId="005F7FF3" w14:textId="05C11480"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23.</w:t>
            </w:r>
            <w:r w:rsidR="0023459C" w:rsidRPr="00101E01">
              <w:rPr>
                <w:lang w:eastAsia="ru-RU"/>
              </w:rPr>
              <w:t>93</w:t>
            </w:r>
          </w:p>
        </w:tc>
        <w:tc>
          <w:tcPr>
            <w:tcW w:w="649" w:type="pct"/>
          </w:tcPr>
          <w:p w14:paraId="6ABC4FE3" w14:textId="450F15DD" w:rsidR="0023459C" w:rsidRPr="00101E01" w:rsidRDefault="00E57416" w:rsidP="0023459C">
            <w:pPr>
              <w:overflowPunct w:val="0"/>
              <w:autoSpaceDE w:val="0"/>
              <w:autoSpaceDN w:val="0"/>
              <w:adjustRightInd w:val="0"/>
              <w:ind w:firstLine="0"/>
              <w:jc w:val="center"/>
              <w:textAlignment w:val="baseline"/>
              <w:rPr>
                <w:lang w:eastAsia="ru-RU"/>
              </w:rPr>
            </w:pPr>
            <w:r>
              <w:rPr>
                <w:lang w:eastAsia="ru-RU"/>
              </w:rPr>
              <w:t>350000 млн. куб.</w:t>
            </w:r>
            <w:r w:rsidR="0023459C" w:rsidRPr="00101E01">
              <w:rPr>
                <w:lang w:eastAsia="ru-RU"/>
              </w:rPr>
              <w:t>м</w:t>
            </w:r>
          </w:p>
        </w:tc>
        <w:tc>
          <w:tcPr>
            <w:tcW w:w="827" w:type="pct"/>
          </w:tcPr>
          <w:p w14:paraId="5551A3A9" w14:textId="29D50CD7" w:rsidR="0023459C" w:rsidRPr="00101E01" w:rsidRDefault="00101E01" w:rsidP="0023459C">
            <w:pPr>
              <w:overflowPunct w:val="0"/>
              <w:autoSpaceDE w:val="0"/>
              <w:autoSpaceDN w:val="0"/>
              <w:adjustRightInd w:val="0"/>
              <w:ind w:firstLine="0"/>
              <w:jc w:val="center"/>
              <w:textAlignment w:val="baseline"/>
              <w:rPr>
                <w:lang w:eastAsia="ru-RU"/>
              </w:rPr>
            </w:pPr>
            <w:r>
              <w:rPr>
                <w:lang w:eastAsia="ru-RU"/>
              </w:rPr>
              <w:t>0.</w:t>
            </w:r>
            <w:r w:rsidR="0023459C" w:rsidRPr="00101E01">
              <w:rPr>
                <w:lang w:eastAsia="ru-RU"/>
              </w:rPr>
              <w:t>11</w:t>
            </w:r>
          </w:p>
        </w:tc>
        <w:tc>
          <w:tcPr>
            <w:tcW w:w="1060" w:type="pct"/>
          </w:tcPr>
          <w:p w14:paraId="38007DB6" w14:textId="77EE501A"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27</w:t>
            </w:r>
            <w:r w:rsidR="00101E01">
              <w:rPr>
                <w:lang w:eastAsia="ru-RU"/>
              </w:rPr>
              <w:t xml:space="preserve"> </w:t>
            </w:r>
            <w:r w:rsidR="00AC7806">
              <w:rPr>
                <w:lang w:eastAsia="ru-RU"/>
              </w:rPr>
              <w:t>–</w:t>
            </w:r>
            <w:r w:rsidR="00101E01">
              <w:rPr>
                <w:lang w:eastAsia="ru-RU"/>
              </w:rPr>
              <w:t xml:space="preserve"> </w:t>
            </w:r>
            <w:r w:rsidRPr="00101E01">
              <w:rPr>
                <w:lang w:eastAsia="ru-RU"/>
              </w:rPr>
              <w:t>74</w:t>
            </w:r>
          </w:p>
        </w:tc>
        <w:tc>
          <w:tcPr>
            <w:tcW w:w="497" w:type="pct"/>
          </w:tcPr>
          <w:p w14:paraId="05E37780" w14:textId="6DD03CF2" w:rsidR="0023459C" w:rsidRPr="00101E01" w:rsidRDefault="0023459C" w:rsidP="00AC7806">
            <w:pPr>
              <w:overflowPunct w:val="0"/>
              <w:autoSpaceDE w:val="0"/>
              <w:autoSpaceDN w:val="0"/>
              <w:adjustRightInd w:val="0"/>
              <w:ind w:firstLine="0"/>
              <w:jc w:val="center"/>
              <w:textAlignment w:val="baseline"/>
              <w:rPr>
                <w:lang w:eastAsia="ru-RU"/>
              </w:rPr>
            </w:pPr>
            <w:r w:rsidRPr="00101E01">
              <w:rPr>
                <w:lang w:eastAsia="ru-RU"/>
              </w:rPr>
              <w:t>30</w:t>
            </w:r>
            <w:r w:rsidR="00101E01">
              <w:rPr>
                <w:lang w:eastAsia="ru-RU"/>
              </w:rPr>
              <w:t xml:space="preserve"> </w:t>
            </w:r>
            <w:r w:rsidR="00AC7806">
              <w:rPr>
                <w:lang w:eastAsia="ru-RU"/>
              </w:rPr>
              <w:t xml:space="preserve">– </w:t>
            </w:r>
            <w:r w:rsidRPr="00101E01">
              <w:rPr>
                <w:lang w:eastAsia="ru-RU"/>
              </w:rPr>
              <w:t>70</w:t>
            </w:r>
          </w:p>
        </w:tc>
      </w:tr>
    </w:tbl>
    <w:p w14:paraId="0B4C95B7" w14:textId="77777777" w:rsidR="0023459C" w:rsidRPr="00E57416" w:rsidRDefault="0023459C" w:rsidP="0023459C">
      <w:pPr>
        <w:widowControl w:val="0"/>
        <w:rPr>
          <w:rFonts w:eastAsia="Arial Unicode MS"/>
          <w:sz w:val="28"/>
          <w:szCs w:val="28"/>
          <w:lang w:eastAsia="ru-RU"/>
        </w:rPr>
      </w:pPr>
    </w:p>
    <w:p w14:paraId="14185125" w14:textId="77777777" w:rsidR="0023459C" w:rsidRPr="00372F8E" w:rsidRDefault="0023459C" w:rsidP="0010206A">
      <w:pPr>
        <w:widowControl w:val="0"/>
        <w:ind w:firstLine="709"/>
        <w:rPr>
          <w:rFonts w:eastAsia="Arial Unicode MS"/>
          <w:sz w:val="28"/>
          <w:szCs w:val="28"/>
          <w:lang w:eastAsia="ru-RU"/>
        </w:rPr>
      </w:pPr>
      <w:r w:rsidRPr="00372F8E">
        <w:rPr>
          <w:rFonts w:eastAsia="Arial Unicode MS"/>
          <w:sz w:val="28"/>
          <w:szCs w:val="28"/>
          <w:lang w:eastAsia="ru-RU"/>
        </w:rPr>
        <w:t>Данные показатели являются базовыми для дальнейшего определения вероятности развития чрезвычайных ситуаций.</w:t>
      </w:r>
    </w:p>
    <w:p w14:paraId="03EDC3BD" w14:textId="77777777" w:rsidR="0023459C" w:rsidRPr="00372F8E" w:rsidRDefault="0023459C" w:rsidP="0010206A">
      <w:pPr>
        <w:widowControl w:val="0"/>
        <w:ind w:firstLine="709"/>
        <w:rPr>
          <w:rFonts w:eastAsia="Arial Unicode MS"/>
          <w:sz w:val="28"/>
          <w:szCs w:val="28"/>
          <w:lang w:eastAsia="ru-RU"/>
        </w:rPr>
      </w:pPr>
      <w:r w:rsidRPr="00372F8E">
        <w:rPr>
          <w:rFonts w:eastAsia="Arial Unicode MS"/>
          <w:sz w:val="28"/>
          <w:szCs w:val="28"/>
          <w:lang w:eastAsia="ru-RU"/>
        </w:rPr>
        <w:t>Расчеты возможных последствий чрезвычайных ситуаций, связанных с авариями при транспортировке опасных веществ проводились исходя из максимальных возможных объемов имеющихся в эксплуатации специальных транспортных средств, а также из расчета, что авария происходит в месте маршрута транспортного средства с наибольшей плотностью населения.</w:t>
      </w:r>
    </w:p>
    <w:p w14:paraId="537AE2F1" w14:textId="77777777" w:rsidR="0023459C" w:rsidRPr="00372F8E" w:rsidRDefault="0023459C" w:rsidP="0010206A">
      <w:pPr>
        <w:widowControl w:val="0"/>
        <w:ind w:firstLine="709"/>
        <w:rPr>
          <w:rFonts w:eastAsia="Arial Unicode MS"/>
          <w:sz w:val="28"/>
          <w:szCs w:val="28"/>
          <w:lang w:eastAsia="ru-RU"/>
        </w:rPr>
      </w:pPr>
    </w:p>
    <w:p w14:paraId="24FD12D8" w14:textId="77777777" w:rsidR="00F350DB" w:rsidRPr="00372F8E" w:rsidRDefault="00F350DB" w:rsidP="0010206A">
      <w:pPr>
        <w:widowControl w:val="0"/>
        <w:ind w:firstLine="709"/>
        <w:rPr>
          <w:b/>
          <w:i/>
          <w:sz w:val="28"/>
          <w:szCs w:val="28"/>
          <w:lang w:eastAsia="ru-RU"/>
        </w:rPr>
      </w:pPr>
      <w:r w:rsidRPr="00372F8E">
        <w:rPr>
          <w:b/>
          <w:i/>
          <w:sz w:val="28"/>
          <w:szCs w:val="28"/>
          <w:lang w:eastAsia="ru-RU"/>
        </w:rPr>
        <w:t xml:space="preserve">Объект исследования: железнодорожный транспорт – авария с участием </w:t>
      </w:r>
      <w:bookmarkStart w:id="88" w:name="OLE_LINK1"/>
      <w:bookmarkStart w:id="89" w:name="OLE_LINK7"/>
      <w:r w:rsidRPr="00372F8E">
        <w:rPr>
          <w:b/>
          <w:i/>
          <w:sz w:val="28"/>
          <w:szCs w:val="28"/>
          <w:lang w:eastAsia="ru-RU"/>
        </w:rPr>
        <w:t>хлора</w:t>
      </w:r>
      <w:bookmarkEnd w:id="88"/>
      <w:bookmarkEnd w:id="89"/>
      <w:r w:rsidRPr="00372F8E">
        <w:rPr>
          <w:b/>
          <w:i/>
          <w:sz w:val="28"/>
          <w:szCs w:val="28"/>
          <w:lang w:eastAsia="ru-RU"/>
        </w:rPr>
        <w:t>.</w:t>
      </w:r>
    </w:p>
    <w:p w14:paraId="1BC8BD11" w14:textId="77777777" w:rsidR="00F350DB" w:rsidRPr="00372F8E" w:rsidRDefault="00F350DB" w:rsidP="0010206A">
      <w:pPr>
        <w:widowControl w:val="0"/>
        <w:ind w:firstLine="709"/>
        <w:rPr>
          <w:rFonts w:eastAsia="Arial Unicode MS"/>
          <w:sz w:val="28"/>
          <w:szCs w:val="28"/>
          <w:lang w:eastAsia="ru-RU"/>
        </w:rPr>
      </w:pPr>
    </w:p>
    <w:tbl>
      <w:tblPr>
        <w:tblW w:w="5000" w:type="pct"/>
        <w:tblLook w:val="04A0" w:firstRow="1" w:lastRow="0" w:firstColumn="1" w:lastColumn="0" w:noHBand="0" w:noVBand="1"/>
      </w:tblPr>
      <w:tblGrid>
        <w:gridCol w:w="6818"/>
        <w:gridCol w:w="3319"/>
      </w:tblGrid>
      <w:tr w:rsidR="00372F8E" w:rsidRPr="00372F8E" w14:paraId="47EBFA95" w14:textId="77777777" w:rsidTr="00EC0D2F">
        <w:trPr>
          <w:trHeight w:val="20"/>
        </w:trPr>
        <w:tc>
          <w:tcPr>
            <w:tcW w:w="3363" w:type="pct"/>
            <w:tcBorders>
              <w:top w:val="nil"/>
              <w:left w:val="nil"/>
              <w:bottom w:val="nil"/>
              <w:right w:val="nil"/>
            </w:tcBorders>
            <w:shd w:val="clear" w:color="auto" w:fill="auto"/>
            <w:noWrap/>
            <w:vAlign w:val="bottom"/>
            <w:hideMark/>
          </w:tcPr>
          <w:p w14:paraId="7F09EB6C" w14:textId="77777777" w:rsidR="00372F8E" w:rsidRPr="00372F8E" w:rsidRDefault="00372F8E" w:rsidP="00F350DB">
            <w:pPr>
              <w:ind w:firstLine="0"/>
              <w:jc w:val="left"/>
              <w:rPr>
                <w:b/>
                <w:bCs/>
                <w:sz w:val="28"/>
                <w:szCs w:val="28"/>
                <w:u w:val="single"/>
                <w:lang w:eastAsia="ru-RU"/>
              </w:rPr>
            </w:pPr>
            <w:r w:rsidRPr="00372F8E">
              <w:rPr>
                <w:b/>
                <w:bCs/>
                <w:sz w:val="28"/>
                <w:szCs w:val="28"/>
                <w:u w:val="single"/>
                <w:lang w:eastAsia="ru-RU"/>
              </w:rPr>
              <w:lastRenderedPageBreak/>
              <w:t>Исходные данные:</w:t>
            </w:r>
          </w:p>
        </w:tc>
        <w:tc>
          <w:tcPr>
            <w:tcW w:w="1637" w:type="pct"/>
            <w:tcBorders>
              <w:top w:val="nil"/>
              <w:left w:val="nil"/>
              <w:bottom w:val="nil"/>
              <w:right w:val="nil"/>
            </w:tcBorders>
            <w:shd w:val="clear" w:color="auto" w:fill="auto"/>
            <w:noWrap/>
            <w:vAlign w:val="bottom"/>
            <w:hideMark/>
          </w:tcPr>
          <w:p w14:paraId="1ED0B63D" w14:textId="201EAD87" w:rsidR="00372F8E" w:rsidRPr="00372F8E" w:rsidRDefault="00372F8E" w:rsidP="00F350DB">
            <w:pPr>
              <w:ind w:firstLine="0"/>
              <w:jc w:val="left"/>
              <w:rPr>
                <w:sz w:val="28"/>
                <w:szCs w:val="28"/>
                <w:lang w:eastAsia="ru-RU"/>
              </w:rPr>
            </w:pPr>
          </w:p>
        </w:tc>
      </w:tr>
      <w:tr w:rsidR="00372F8E" w:rsidRPr="00372F8E" w14:paraId="267AFF5C" w14:textId="77777777" w:rsidTr="00EC0D2F">
        <w:trPr>
          <w:trHeight w:val="20"/>
        </w:trPr>
        <w:tc>
          <w:tcPr>
            <w:tcW w:w="3363" w:type="pct"/>
            <w:tcBorders>
              <w:top w:val="nil"/>
              <w:left w:val="nil"/>
              <w:bottom w:val="nil"/>
              <w:right w:val="nil"/>
            </w:tcBorders>
            <w:shd w:val="clear" w:color="auto" w:fill="auto"/>
            <w:noWrap/>
            <w:vAlign w:val="bottom"/>
            <w:hideMark/>
          </w:tcPr>
          <w:p w14:paraId="42F8F75A" w14:textId="77777777" w:rsidR="00372F8E" w:rsidRPr="00372F8E" w:rsidRDefault="00372F8E" w:rsidP="00F350DB">
            <w:pPr>
              <w:ind w:firstLine="0"/>
              <w:jc w:val="left"/>
              <w:rPr>
                <w:sz w:val="28"/>
                <w:szCs w:val="28"/>
                <w:u w:val="single"/>
                <w:lang w:eastAsia="ru-RU"/>
              </w:rPr>
            </w:pPr>
            <w:r w:rsidRPr="00372F8E">
              <w:rPr>
                <w:sz w:val="28"/>
                <w:szCs w:val="28"/>
                <w:u w:val="single"/>
                <w:lang w:eastAsia="ru-RU"/>
              </w:rPr>
              <w:t>АХОВ</w:t>
            </w:r>
          </w:p>
        </w:tc>
        <w:tc>
          <w:tcPr>
            <w:tcW w:w="1637" w:type="pct"/>
            <w:tcBorders>
              <w:top w:val="nil"/>
              <w:left w:val="nil"/>
              <w:bottom w:val="nil"/>
              <w:right w:val="nil"/>
            </w:tcBorders>
            <w:shd w:val="clear" w:color="auto" w:fill="auto"/>
            <w:noWrap/>
            <w:vAlign w:val="bottom"/>
            <w:hideMark/>
          </w:tcPr>
          <w:p w14:paraId="3D5950BC" w14:textId="100DFB91" w:rsidR="00372F8E" w:rsidRPr="00EC0D2F" w:rsidRDefault="00372F8E" w:rsidP="00372F8E">
            <w:pPr>
              <w:ind w:firstLine="0"/>
              <w:jc w:val="left"/>
              <w:rPr>
                <w:i/>
                <w:sz w:val="28"/>
                <w:szCs w:val="28"/>
                <w:u w:val="single"/>
                <w:lang w:eastAsia="ru-RU"/>
              </w:rPr>
            </w:pPr>
            <w:r w:rsidRPr="00EC0D2F">
              <w:rPr>
                <w:i/>
                <w:sz w:val="28"/>
                <w:szCs w:val="28"/>
                <w:u w:val="single"/>
                <w:lang w:eastAsia="ru-RU"/>
              </w:rPr>
              <w:t>Хлор</w:t>
            </w:r>
          </w:p>
        </w:tc>
      </w:tr>
      <w:tr w:rsidR="00372F8E" w:rsidRPr="00372F8E" w14:paraId="56EBB3D9" w14:textId="77777777" w:rsidTr="00EC0D2F">
        <w:trPr>
          <w:trHeight w:val="20"/>
        </w:trPr>
        <w:tc>
          <w:tcPr>
            <w:tcW w:w="3363" w:type="pct"/>
            <w:tcBorders>
              <w:top w:val="nil"/>
              <w:left w:val="nil"/>
              <w:bottom w:val="nil"/>
              <w:right w:val="nil"/>
            </w:tcBorders>
            <w:shd w:val="clear" w:color="auto" w:fill="auto"/>
            <w:noWrap/>
            <w:vAlign w:val="bottom"/>
            <w:hideMark/>
          </w:tcPr>
          <w:p w14:paraId="57A335B3" w14:textId="1CC840AA" w:rsidR="00372F8E" w:rsidRPr="00372F8E" w:rsidRDefault="00372F8E" w:rsidP="00372F8E">
            <w:pPr>
              <w:ind w:firstLine="0"/>
              <w:jc w:val="left"/>
              <w:rPr>
                <w:sz w:val="28"/>
                <w:szCs w:val="28"/>
                <w:lang w:eastAsia="ru-RU"/>
              </w:rPr>
            </w:pPr>
            <w:r w:rsidRPr="00372F8E">
              <w:rPr>
                <w:sz w:val="28"/>
                <w:szCs w:val="28"/>
                <w:lang w:eastAsia="ru-RU"/>
              </w:rPr>
              <w:t xml:space="preserve">Q </w:t>
            </w:r>
            <w:r>
              <w:rPr>
                <w:sz w:val="28"/>
                <w:szCs w:val="28"/>
                <w:lang w:eastAsia="ru-RU"/>
              </w:rPr>
              <w:t>–</w:t>
            </w:r>
            <w:r w:rsidRPr="00372F8E">
              <w:rPr>
                <w:sz w:val="28"/>
                <w:szCs w:val="28"/>
                <w:lang w:eastAsia="ru-RU"/>
              </w:rPr>
              <w:t xml:space="preserve"> запасы АХОВ на объекте</w:t>
            </w:r>
          </w:p>
        </w:tc>
        <w:tc>
          <w:tcPr>
            <w:tcW w:w="1637" w:type="pct"/>
            <w:tcBorders>
              <w:top w:val="nil"/>
              <w:left w:val="nil"/>
              <w:bottom w:val="nil"/>
              <w:right w:val="nil"/>
            </w:tcBorders>
            <w:shd w:val="clear" w:color="auto" w:fill="auto"/>
            <w:noWrap/>
            <w:vAlign w:val="bottom"/>
            <w:hideMark/>
          </w:tcPr>
          <w:p w14:paraId="4F99B619" w14:textId="108ABC42" w:rsidR="00372F8E" w:rsidRPr="00EC0D2F" w:rsidRDefault="00BF5CC0" w:rsidP="00372F8E">
            <w:pPr>
              <w:ind w:firstLine="0"/>
              <w:jc w:val="left"/>
              <w:rPr>
                <w:i/>
                <w:sz w:val="28"/>
                <w:szCs w:val="28"/>
                <w:u w:val="single"/>
                <w:lang w:eastAsia="ru-RU"/>
              </w:rPr>
            </w:pPr>
            <w:r>
              <w:rPr>
                <w:i/>
                <w:sz w:val="28"/>
                <w:szCs w:val="28"/>
                <w:u w:val="single"/>
                <w:lang w:eastAsia="ru-RU"/>
              </w:rPr>
              <w:t>34 </w:t>
            </w:r>
            <w:r w:rsidR="00372F8E" w:rsidRPr="00EC0D2F">
              <w:rPr>
                <w:i/>
                <w:sz w:val="28"/>
                <w:szCs w:val="28"/>
                <w:u w:val="single"/>
                <w:lang w:eastAsia="ru-RU"/>
              </w:rPr>
              <w:t>т.</w:t>
            </w:r>
          </w:p>
        </w:tc>
      </w:tr>
      <w:tr w:rsidR="00372F8E" w:rsidRPr="00372F8E" w14:paraId="17F0E67A" w14:textId="77777777" w:rsidTr="00EC0D2F">
        <w:trPr>
          <w:trHeight w:val="20"/>
        </w:trPr>
        <w:tc>
          <w:tcPr>
            <w:tcW w:w="3363" w:type="pct"/>
            <w:tcBorders>
              <w:top w:val="nil"/>
              <w:left w:val="nil"/>
              <w:bottom w:val="nil"/>
              <w:right w:val="nil"/>
            </w:tcBorders>
            <w:shd w:val="clear" w:color="auto" w:fill="auto"/>
            <w:noWrap/>
            <w:vAlign w:val="bottom"/>
            <w:hideMark/>
          </w:tcPr>
          <w:p w14:paraId="2B5F72B6" w14:textId="77777777" w:rsidR="00372F8E" w:rsidRPr="00372F8E" w:rsidRDefault="00372F8E" w:rsidP="00F350DB">
            <w:pPr>
              <w:ind w:firstLine="0"/>
              <w:jc w:val="left"/>
              <w:rPr>
                <w:sz w:val="28"/>
                <w:szCs w:val="28"/>
                <w:lang w:eastAsia="ru-RU"/>
              </w:rPr>
            </w:pPr>
            <w:r w:rsidRPr="00372F8E">
              <w:rPr>
                <w:sz w:val="28"/>
                <w:szCs w:val="28"/>
                <w:lang w:eastAsia="ru-RU"/>
              </w:rPr>
              <w:t>Способ хранения</w:t>
            </w:r>
          </w:p>
        </w:tc>
        <w:tc>
          <w:tcPr>
            <w:tcW w:w="1637" w:type="pct"/>
            <w:tcBorders>
              <w:top w:val="nil"/>
              <w:left w:val="nil"/>
              <w:bottom w:val="nil"/>
              <w:right w:val="nil"/>
            </w:tcBorders>
            <w:shd w:val="clear" w:color="auto" w:fill="auto"/>
            <w:noWrap/>
            <w:vAlign w:val="bottom"/>
            <w:hideMark/>
          </w:tcPr>
          <w:p w14:paraId="511B1B3D" w14:textId="325766D2" w:rsidR="00372F8E" w:rsidRPr="00EC0D2F" w:rsidRDefault="00372F8E" w:rsidP="00372F8E">
            <w:pPr>
              <w:ind w:firstLine="0"/>
              <w:jc w:val="left"/>
              <w:rPr>
                <w:i/>
                <w:sz w:val="28"/>
                <w:szCs w:val="28"/>
                <w:u w:val="single"/>
                <w:lang w:eastAsia="ru-RU"/>
              </w:rPr>
            </w:pPr>
            <w:r w:rsidRPr="00EC0D2F">
              <w:rPr>
                <w:i/>
                <w:sz w:val="28"/>
                <w:szCs w:val="28"/>
                <w:u w:val="single"/>
                <w:lang w:eastAsia="ru-RU"/>
              </w:rPr>
              <w:t>изотермическое</w:t>
            </w:r>
          </w:p>
        </w:tc>
      </w:tr>
      <w:tr w:rsidR="00372F8E" w:rsidRPr="00372F8E" w14:paraId="5BA69A31" w14:textId="77777777" w:rsidTr="00EC0D2F">
        <w:trPr>
          <w:trHeight w:val="20"/>
        </w:trPr>
        <w:tc>
          <w:tcPr>
            <w:tcW w:w="3363" w:type="pct"/>
            <w:tcBorders>
              <w:top w:val="nil"/>
              <w:left w:val="nil"/>
              <w:bottom w:val="nil"/>
              <w:right w:val="nil"/>
            </w:tcBorders>
            <w:shd w:val="clear" w:color="auto" w:fill="auto"/>
            <w:noWrap/>
            <w:vAlign w:val="bottom"/>
            <w:hideMark/>
          </w:tcPr>
          <w:p w14:paraId="0FC69EB4" w14:textId="53DA1FEF" w:rsidR="00372F8E" w:rsidRPr="00372F8E" w:rsidRDefault="00372F8E" w:rsidP="00372F8E">
            <w:pPr>
              <w:ind w:firstLine="0"/>
              <w:jc w:val="left"/>
              <w:rPr>
                <w:sz w:val="28"/>
                <w:szCs w:val="28"/>
                <w:lang w:eastAsia="ru-RU"/>
              </w:rPr>
            </w:pPr>
            <w:r w:rsidRPr="00372F8E">
              <w:rPr>
                <w:sz w:val="28"/>
                <w:szCs w:val="28"/>
                <w:lang w:eastAsia="ru-RU"/>
              </w:rPr>
              <w:t>d</w:t>
            </w:r>
            <w:r w:rsidRPr="00372F8E">
              <w:rPr>
                <w:sz w:val="28"/>
                <w:szCs w:val="28"/>
                <w:vertAlign w:val="subscript"/>
                <w:lang w:eastAsia="ru-RU"/>
              </w:rPr>
              <w:t>i</w:t>
            </w:r>
            <w:r w:rsidRPr="00372F8E">
              <w:rPr>
                <w:sz w:val="28"/>
                <w:szCs w:val="28"/>
                <w:lang w:eastAsia="ru-RU"/>
              </w:rPr>
              <w:t xml:space="preserve"> </w:t>
            </w:r>
            <w:r>
              <w:rPr>
                <w:sz w:val="28"/>
                <w:szCs w:val="28"/>
                <w:lang w:eastAsia="ru-RU"/>
              </w:rPr>
              <w:t>–</w:t>
            </w:r>
            <w:r w:rsidRPr="00372F8E">
              <w:rPr>
                <w:sz w:val="28"/>
                <w:szCs w:val="28"/>
                <w:lang w:eastAsia="ru-RU"/>
              </w:rPr>
              <w:t xml:space="preserve"> плотность АХОВ</w:t>
            </w:r>
          </w:p>
        </w:tc>
        <w:tc>
          <w:tcPr>
            <w:tcW w:w="1637" w:type="pct"/>
            <w:tcBorders>
              <w:top w:val="nil"/>
              <w:left w:val="nil"/>
              <w:bottom w:val="nil"/>
              <w:right w:val="nil"/>
            </w:tcBorders>
            <w:shd w:val="clear" w:color="auto" w:fill="auto"/>
            <w:noWrap/>
            <w:vAlign w:val="bottom"/>
            <w:hideMark/>
          </w:tcPr>
          <w:p w14:paraId="7C04B527" w14:textId="43315AB8" w:rsidR="00372F8E" w:rsidRPr="00EC0D2F" w:rsidRDefault="00BF5CC0" w:rsidP="00372F8E">
            <w:pPr>
              <w:ind w:firstLine="0"/>
              <w:jc w:val="left"/>
              <w:rPr>
                <w:i/>
                <w:sz w:val="28"/>
                <w:szCs w:val="28"/>
                <w:u w:val="single"/>
                <w:lang w:eastAsia="ru-RU"/>
              </w:rPr>
            </w:pPr>
            <w:r>
              <w:rPr>
                <w:i/>
                <w:sz w:val="28"/>
                <w:szCs w:val="28"/>
                <w:u w:val="single"/>
                <w:lang w:eastAsia="ru-RU"/>
              </w:rPr>
              <w:t>1.553 </w:t>
            </w:r>
            <w:r w:rsidR="00372F8E" w:rsidRPr="00EC0D2F">
              <w:rPr>
                <w:i/>
                <w:sz w:val="28"/>
                <w:szCs w:val="28"/>
                <w:u w:val="single"/>
                <w:lang w:eastAsia="ru-RU"/>
              </w:rPr>
              <w:t>т/м</w:t>
            </w:r>
            <w:r w:rsidR="00372F8E" w:rsidRPr="00EC0D2F">
              <w:rPr>
                <w:i/>
                <w:sz w:val="28"/>
                <w:szCs w:val="28"/>
                <w:u w:val="single"/>
                <w:vertAlign w:val="superscript"/>
                <w:lang w:eastAsia="ru-RU"/>
              </w:rPr>
              <w:t>3</w:t>
            </w:r>
            <w:r w:rsidR="00372F8E" w:rsidRPr="00EC0D2F">
              <w:rPr>
                <w:i/>
                <w:sz w:val="28"/>
                <w:szCs w:val="28"/>
                <w:u w:val="single"/>
                <w:lang w:eastAsia="ru-RU"/>
              </w:rPr>
              <w:t>.</w:t>
            </w:r>
          </w:p>
        </w:tc>
      </w:tr>
      <w:tr w:rsidR="00372F8E" w:rsidRPr="00372F8E" w14:paraId="167244AA" w14:textId="77777777" w:rsidTr="00EC0D2F">
        <w:trPr>
          <w:trHeight w:val="20"/>
        </w:trPr>
        <w:tc>
          <w:tcPr>
            <w:tcW w:w="3363" w:type="pct"/>
            <w:tcBorders>
              <w:top w:val="nil"/>
              <w:left w:val="nil"/>
              <w:bottom w:val="nil"/>
              <w:right w:val="nil"/>
            </w:tcBorders>
            <w:shd w:val="clear" w:color="auto" w:fill="auto"/>
            <w:noWrap/>
            <w:vAlign w:val="bottom"/>
            <w:hideMark/>
          </w:tcPr>
          <w:p w14:paraId="217641EA" w14:textId="77777777" w:rsidR="00372F8E" w:rsidRPr="00372F8E" w:rsidRDefault="00372F8E" w:rsidP="00F350DB">
            <w:pPr>
              <w:ind w:firstLine="0"/>
              <w:jc w:val="left"/>
              <w:rPr>
                <w:sz w:val="28"/>
                <w:szCs w:val="28"/>
                <w:u w:val="single"/>
                <w:lang w:eastAsia="ru-RU"/>
              </w:rPr>
            </w:pPr>
            <w:r w:rsidRPr="00372F8E">
              <w:rPr>
                <w:sz w:val="28"/>
                <w:szCs w:val="28"/>
                <w:u w:val="single"/>
                <w:lang w:eastAsia="ru-RU"/>
              </w:rPr>
              <w:t>Условия аварии</w:t>
            </w:r>
          </w:p>
        </w:tc>
        <w:tc>
          <w:tcPr>
            <w:tcW w:w="1637" w:type="pct"/>
            <w:tcBorders>
              <w:top w:val="nil"/>
              <w:left w:val="nil"/>
              <w:bottom w:val="nil"/>
              <w:right w:val="nil"/>
            </w:tcBorders>
            <w:shd w:val="clear" w:color="auto" w:fill="auto"/>
            <w:noWrap/>
            <w:vAlign w:val="bottom"/>
            <w:hideMark/>
          </w:tcPr>
          <w:p w14:paraId="0DEE9FB9" w14:textId="77777777" w:rsidR="00372F8E" w:rsidRPr="00EC0D2F" w:rsidRDefault="00372F8E" w:rsidP="00372F8E">
            <w:pPr>
              <w:ind w:firstLine="0"/>
              <w:jc w:val="left"/>
              <w:rPr>
                <w:i/>
                <w:sz w:val="28"/>
                <w:szCs w:val="28"/>
                <w:u w:val="single"/>
                <w:lang w:eastAsia="ru-RU"/>
              </w:rPr>
            </w:pPr>
          </w:p>
        </w:tc>
      </w:tr>
      <w:tr w:rsidR="00372F8E" w:rsidRPr="00372F8E" w14:paraId="5A0834E3" w14:textId="77777777" w:rsidTr="00EC0D2F">
        <w:trPr>
          <w:trHeight w:val="20"/>
        </w:trPr>
        <w:tc>
          <w:tcPr>
            <w:tcW w:w="3363" w:type="pct"/>
            <w:tcBorders>
              <w:top w:val="nil"/>
              <w:left w:val="nil"/>
              <w:bottom w:val="nil"/>
              <w:right w:val="nil"/>
            </w:tcBorders>
            <w:shd w:val="clear" w:color="auto" w:fill="auto"/>
            <w:noWrap/>
            <w:vAlign w:val="bottom"/>
            <w:hideMark/>
          </w:tcPr>
          <w:p w14:paraId="38C0FA09" w14:textId="77777777" w:rsidR="00372F8E" w:rsidRPr="00372F8E" w:rsidRDefault="00372F8E" w:rsidP="00F350DB">
            <w:pPr>
              <w:ind w:firstLine="0"/>
              <w:jc w:val="left"/>
              <w:rPr>
                <w:sz w:val="28"/>
                <w:szCs w:val="28"/>
                <w:lang w:eastAsia="ru-RU"/>
              </w:rPr>
            </w:pPr>
            <w:r w:rsidRPr="00372F8E">
              <w:rPr>
                <w:sz w:val="28"/>
                <w:szCs w:val="28"/>
                <w:lang w:eastAsia="ru-RU"/>
              </w:rPr>
              <w:t>Землетрясения 6 баллов и менее</w:t>
            </w:r>
          </w:p>
        </w:tc>
        <w:tc>
          <w:tcPr>
            <w:tcW w:w="1637" w:type="pct"/>
            <w:tcBorders>
              <w:top w:val="nil"/>
              <w:left w:val="nil"/>
              <w:bottom w:val="nil"/>
              <w:right w:val="nil"/>
            </w:tcBorders>
            <w:shd w:val="clear" w:color="auto" w:fill="auto"/>
            <w:noWrap/>
            <w:vAlign w:val="bottom"/>
            <w:hideMark/>
          </w:tcPr>
          <w:p w14:paraId="185D9ACC" w14:textId="77777777" w:rsidR="00372F8E" w:rsidRPr="00EC0D2F" w:rsidRDefault="00372F8E" w:rsidP="00372F8E">
            <w:pPr>
              <w:ind w:firstLine="0"/>
              <w:jc w:val="left"/>
              <w:rPr>
                <w:i/>
                <w:sz w:val="28"/>
                <w:szCs w:val="28"/>
                <w:u w:val="single"/>
                <w:lang w:eastAsia="ru-RU"/>
              </w:rPr>
            </w:pPr>
          </w:p>
        </w:tc>
      </w:tr>
      <w:tr w:rsidR="00372F8E" w:rsidRPr="00372F8E" w14:paraId="3DCD5056" w14:textId="77777777" w:rsidTr="00EC0D2F">
        <w:trPr>
          <w:trHeight w:val="20"/>
        </w:trPr>
        <w:tc>
          <w:tcPr>
            <w:tcW w:w="3363" w:type="pct"/>
            <w:tcBorders>
              <w:top w:val="nil"/>
              <w:left w:val="nil"/>
              <w:bottom w:val="nil"/>
              <w:right w:val="nil"/>
            </w:tcBorders>
            <w:shd w:val="clear" w:color="auto" w:fill="auto"/>
            <w:noWrap/>
            <w:vAlign w:val="bottom"/>
            <w:hideMark/>
          </w:tcPr>
          <w:p w14:paraId="07E1CBD3" w14:textId="77777777" w:rsidR="00372F8E" w:rsidRPr="00372F8E" w:rsidRDefault="00372F8E" w:rsidP="00F350DB">
            <w:pPr>
              <w:ind w:firstLine="0"/>
              <w:jc w:val="left"/>
              <w:rPr>
                <w:sz w:val="28"/>
                <w:szCs w:val="28"/>
                <w:lang w:eastAsia="ru-RU"/>
              </w:rPr>
            </w:pPr>
            <w:r w:rsidRPr="00372F8E">
              <w:rPr>
                <w:sz w:val="28"/>
                <w:szCs w:val="28"/>
                <w:lang w:eastAsia="ru-RU"/>
              </w:rPr>
              <w:t>Скорость ветра</w:t>
            </w:r>
          </w:p>
        </w:tc>
        <w:tc>
          <w:tcPr>
            <w:tcW w:w="1637" w:type="pct"/>
            <w:tcBorders>
              <w:top w:val="nil"/>
              <w:left w:val="nil"/>
              <w:bottom w:val="nil"/>
              <w:right w:val="nil"/>
            </w:tcBorders>
            <w:shd w:val="clear" w:color="auto" w:fill="auto"/>
            <w:noWrap/>
            <w:vAlign w:val="bottom"/>
            <w:hideMark/>
          </w:tcPr>
          <w:p w14:paraId="6F5C2A3D" w14:textId="0E689D11" w:rsidR="00372F8E" w:rsidRPr="00EC0D2F" w:rsidRDefault="00BF5CC0" w:rsidP="00372F8E">
            <w:pPr>
              <w:ind w:firstLine="0"/>
              <w:jc w:val="left"/>
              <w:rPr>
                <w:i/>
                <w:sz w:val="28"/>
                <w:szCs w:val="28"/>
                <w:u w:val="single"/>
                <w:lang w:eastAsia="ru-RU"/>
              </w:rPr>
            </w:pPr>
            <w:r>
              <w:rPr>
                <w:i/>
                <w:sz w:val="28"/>
                <w:szCs w:val="28"/>
                <w:u w:val="single"/>
                <w:lang w:eastAsia="ru-RU"/>
              </w:rPr>
              <w:t>3 </w:t>
            </w:r>
            <w:r w:rsidR="00372F8E" w:rsidRPr="00EC0D2F">
              <w:rPr>
                <w:i/>
                <w:sz w:val="28"/>
                <w:szCs w:val="28"/>
                <w:u w:val="single"/>
                <w:lang w:eastAsia="ru-RU"/>
              </w:rPr>
              <w:t>м/с.</w:t>
            </w:r>
          </w:p>
        </w:tc>
      </w:tr>
      <w:tr w:rsidR="00372F8E" w:rsidRPr="00372F8E" w14:paraId="7D1605F9" w14:textId="77777777" w:rsidTr="00EC0D2F">
        <w:trPr>
          <w:trHeight w:val="20"/>
        </w:trPr>
        <w:tc>
          <w:tcPr>
            <w:tcW w:w="3363" w:type="pct"/>
            <w:tcBorders>
              <w:top w:val="nil"/>
              <w:left w:val="nil"/>
              <w:bottom w:val="nil"/>
              <w:right w:val="nil"/>
            </w:tcBorders>
            <w:shd w:val="clear" w:color="auto" w:fill="auto"/>
            <w:noWrap/>
            <w:vAlign w:val="bottom"/>
            <w:hideMark/>
          </w:tcPr>
          <w:p w14:paraId="088FB58F" w14:textId="77777777" w:rsidR="00372F8E" w:rsidRPr="00372F8E" w:rsidRDefault="00372F8E" w:rsidP="00F350DB">
            <w:pPr>
              <w:ind w:firstLine="0"/>
              <w:jc w:val="left"/>
              <w:rPr>
                <w:sz w:val="28"/>
                <w:szCs w:val="28"/>
                <w:lang w:eastAsia="ru-RU"/>
              </w:rPr>
            </w:pPr>
            <w:r w:rsidRPr="00372F8E">
              <w:rPr>
                <w:sz w:val="28"/>
                <w:szCs w:val="28"/>
                <w:lang w:eastAsia="ru-RU"/>
              </w:rPr>
              <w:t>Температура воздуха</w:t>
            </w:r>
          </w:p>
        </w:tc>
        <w:tc>
          <w:tcPr>
            <w:tcW w:w="1637" w:type="pct"/>
            <w:tcBorders>
              <w:top w:val="nil"/>
              <w:left w:val="nil"/>
              <w:bottom w:val="nil"/>
              <w:right w:val="nil"/>
            </w:tcBorders>
            <w:shd w:val="clear" w:color="auto" w:fill="auto"/>
            <w:noWrap/>
            <w:vAlign w:val="bottom"/>
            <w:hideMark/>
          </w:tcPr>
          <w:p w14:paraId="51E94557" w14:textId="61E52289" w:rsidR="00372F8E" w:rsidRPr="00EC0D2F" w:rsidRDefault="00BF5CC0" w:rsidP="00372F8E">
            <w:pPr>
              <w:ind w:firstLine="0"/>
              <w:jc w:val="left"/>
              <w:rPr>
                <w:i/>
                <w:sz w:val="28"/>
                <w:szCs w:val="28"/>
                <w:u w:val="single"/>
                <w:lang w:eastAsia="ru-RU"/>
              </w:rPr>
            </w:pPr>
            <w:r>
              <w:rPr>
                <w:i/>
                <w:sz w:val="28"/>
                <w:szCs w:val="28"/>
                <w:u w:val="single"/>
                <w:lang w:eastAsia="ru-RU"/>
              </w:rPr>
              <w:t>20</w:t>
            </w:r>
            <w:r w:rsidR="00372F8E" w:rsidRPr="00EC0D2F">
              <w:rPr>
                <w:i/>
                <w:sz w:val="28"/>
                <w:szCs w:val="28"/>
                <w:u w:val="single"/>
                <w:vertAlign w:val="superscript"/>
                <w:lang w:eastAsia="ru-RU"/>
              </w:rPr>
              <w:t>0</w:t>
            </w:r>
            <w:r w:rsidR="00372F8E" w:rsidRPr="00EC0D2F">
              <w:rPr>
                <w:i/>
                <w:sz w:val="28"/>
                <w:szCs w:val="28"/>
                <w:u w:val="single"/>
                <w:lang w:eastAsia="ru-RU"/>
              </w:rPr>
              <w:t>С</w:t>
            </w:r>
          </w:p>
        </w:tc>
      </w:tr>
      <w:tr w:rsidR="00372F8E" w:rsidRPr="00372F8E" w14:paraId="1ADF9A1E" w14:textId="77777777" w:rsidTr="00EC0D2F">
        <w:trPr>
          <w:trHeight w:val="20"/>
        </w:trPr>
        <w:tc>
          <w:tcPr>
            <w:tcW w:w="3363" w:type="pct"/>
            <w:tcBorders>
              <w:top w:val="nil"/>
              <w:left w:val="nil"/>
              <w:bottom w:val="nil"/>
              <w:right w:val="nil"/>
            </w:tcBorders>
            <w:shd w:val="clear" w:color="auto" w:fill="auto"/>
            <w:noWrap/>
            <w:vAlign w:val="bottom"/>
            <w:hideMark/>
          </w:tcPr>
          <w:p w14:paraId="50F02CD3" w14:textId="719F6560" w:rsidR="00372F8E" w:rsidRPr="00372F8E" w:rsidRDefault="00372F8E" w:rsidP="00F350DB">
            <w:pPr>
              <w:ind w:firstLine="0"/>
              <w:jc w:val="left"/>
              <w:rPr>
                <w:sz w:val="28"/>
                <w:szCs w:val="28"/>
                <w:lang w:eastAsia="ru-RU"/>
              </w:rPr>
            </w:pPr>
            <w:r w:rsidRPr="00372F8E">
              <w:rPr>
                <w:sz w:val="28"/>
                <w:szCs w:val="28"/>
                <w:lang w:eastAsia="ru-RU"/>
              </w:rPr>
              <w:t>Степень верти</w:t>
            </w:r>
            <w:r>
              <w:rPr>
                <w:sz w:val="28"/>
                <w:szCs w:val="28"/>
                <w:lang w:eastAsia="ru-RU"/>
              </w:rPr>
              <w:t>кальной устойчивости атмосферы</w:t>
            </w:r>
          </w:p>
        </w:tc>
        <w:tc>
          <w:tcPr>
            <w:tcW w:w="1637" w:type="pct"/>
            <w:tcBorders>
              <w:top w:val="nil"/>
              <w:left w:val="nil"/>
              <w:bottom w:val="nil"/>
              <w:right w:val="nil"/>
            </w:tcBorders>
            <w:shd w:val="clear" w:color="auto" w:fill="auto"/>
            <w:noWrap/>
            <w:vAlign w:val="bottom"/>
            <w:hideMark/>
          </w:tcPr>
          <w:p w14:paraId="444B6146" w14:textId="0D3F87BD" w:rsidR="00372F8E" w:rsidRPr="00EC0D2F" w:rsidRDefault="00372F8E" w:rsidP="00372F8E">
            <w:pPr>
              <w:ind w:firstLine="0"/>
              <w:jc w:val="left"/>
              <w:rPr>
                <w:i/>
                <w:sz w:val="28"/>
                <w:szCs w:val="28"/>
                <w:u w:val="single"/>
                <w:lang w:eastAsia="ru-RU"/>
              </w:rPr>
            </w:pPr>
            <w:r w:rsidRPr="00EC0D2F">
              <w:rPr>
                <w:i/>
                <w:sz w:val="28"/>
                <w:szCs w:val="28"/>
                <w:u w:val="single"/>
                <w:lang w:eastAsia="ru-RU"/>
              </w:rPr>
              <w:t>изотермия</w:t>
            </w:r>
          </w:p>
        </w:tc>
      </w:tr>
      <w:tr w:rsidR="00372F8E" w:rsidRPr="00372F8E" w14:paraId="2DA5BCD0" w14:textId="77777777" w:rsidTr="00EC0D2F">
        <w:trPr>
          <w:trHeight w:val="20"/>
        </w:trPr>
        <w:tc>
          <w:tcPr>
            <w:tcW w:w="3363" w:type="pct"/>
            <w:tcBorders>
              <w:top w:val="nil"/>
              <w:left w:val="nil"/>
              <w:bottom w:val="nil"/>
              <w:right w:val="nil"/>
            </w:tcBorders>
            <w:shd w:val="clear" w:color="auto" w:fill="auto"/>
            <w:noWrap/>
            <w:vAlign w:val="bottom"/>
            <w:hideMark/>
          </w:tcPr>
          <w:p w14:paraId="0F2822A7" w14:textId="77777777" w:rsidR="00372F8E" w:rsidRPr="00372F8E" w:rsidRDefault="00372F8E" w:rsidP="00F350DB">
            <w:pPr>
              <w:ind w:firstLine="0"/>
              <w:jc w:val="left"/>
              <w:rPr>
                <w:sz w:val="28"/>
                <w:szCs w:val="28"/>
                <w:lang w:eastAsia="ru-RU"/>
              </w:rPr>
            </w:pPr>
            <w:r w:rsidRPr="00372F8E">
              <w:rPr>
                <w:sz w:val="28"/>
                <w:szCs w:val="28"/>
                <w:lang w:eastAsia="ru-RU"/>
              </w:rPr>
              <w:t>Емкости, содержащие АХОВ</w:t>
            </w:r>
          </w:p>
        </w:tc>
        <w:tc>
          <w:tcPr>
            <w:tcW w:w="1637" w:type="pct"/>
            <w:tcBorders>
              <w:top w:val="nil"/>
              <w:left w:val="nil"/>
              <w:bottom w:val="nil"/>
              <w:right w:val="nil"/>
            </w:tcBorders>
            <w:shd w:val="clear" w:color="auto" w:fill="auto"/>
            <w:noWrap/>
            <w:vAlign w:val="bottom"/>
            <w:hideMark/>
          </w:tcPr>
          <w:p w14:paraId="7A8078C3" w14:textId="77777777" w:rsidR="00372F8E" w:rsidRPr="00EC0D2F" w:rsidRDefault="00372F8E" w:rsidP="00372F8E">
            <w:pPr>
              <w:ind w:firstLine="0"/>
              <w:jc w:val="left"/>
              <w:rPr>
                <w:i/>
                <w:sz w:val="28"/>
                <w:szCs w:val="28"/>
                <w:u w:val="single"/>
                <w:lang w:eastAsia="ru-RU"/>
              </w:rPr>
            </w:pPr>
            <w:r w:rsidRPr="00EC0D2F">
              <w:rPr>
                <w:i/>
                <w:sz w:val="28"/>
                <w:szCs w:val="28"/>
                <w:u w:val="single"/>
                <w:lang w:eastAsia="ru-RU"/>
              </w:rPr>
              <w:t>разрушены полностью</w:t>
            </w:r>
          </w:p>
        </w:tc>
      </w:tr>
      <w:tr w:rsidR="00F350DB" w:rsidRPr="00372F8E" w14:paraId="0995BBF6" w14:textId="77777777" w:rsidTr="00EC0D2F">
        <w:trPr>
          <w:trHeight w:val="20"/>
        </w:trPr>
        <w:tc>
          <w:tcPr>
            <w:tcW w:w="3363" w:type="pct"/>
            <w:tcBorders>
              <w:top w:val="nil"/>
              <w:left w:val="nil"/>
              <w:bottom w:val="nil"/>
              <w:right w:val="nil"/>
            </w:tcBorders>
            <w:shd w:val="clear" w:color="auto" w:fill="auto"/>
            <w:noWrap/>
            <w:vAlign w:val="bottom"/>
            <w:hideMark/>
          </w:tcPr>
          <w:p w14:paraId="4A4947A9" w14:textId="77777777" w:rsidR="00F350DB" w:rsidRPr="00372F8E" w:rsidRDefault="00F350DB" w:rsidP="00F350DB">
            <w:pPr>
              <w:ind w:firstLine="0"/>
              <w:jc w:val="left"/>
              <w:rPr>
                <w:sz w:val="28"/>
                <w:szCs w:val="28"/>
                <w:lang w:eastAsia="ru-RU"/>
              </w:rPr>
            </w:pPr>
            <w:r w:rsidRPr="00372F8E">
              <w:rPr>
                <w:sz w:val="28"/>
                <w:szCs w:val="28"/>
                <w:lang w:eastAsia="ru-RU"/>
              </w:rPr>
              <w:t>Обваловка емкостей с АХОВ разрушена</w:t>
            </w:r>
          </w:p>
        </w:tc>
        <w:tc>
          <w:tcPr>
            <w:tcW w:w="1637" w:type="pct"/>
            <w:tcBorders>
              <w:top w:val="nil"/>
              <w:left w:val="nil"/>
              <w:bottom w:val="nil"/>
              <w:right w:val="nil"/>
            </w:tcBorders>
            <w:shd w:val="clear" w:color="auto" w:fill="auto"/>
            <w:noWrap/>
            <w:vAlign w:val="bottom"/>
            <w:hideMark/>
          </w:tcPr>
          <w:p w14:paraId="784EFEE6" w14:textId="77777777" w:rsidR="00F350DB" w:rsidRPr="00EC0D2F" w:rsidRDefault="00F350DB" w:rsidP="00372F8E">
            <w:pPr>
              <w:ind w:firstLine="0"/>
              <w:jc w:val="left"/>
              <w:rPr>
                <w:i/>
                <w:sz w:val="28"/>
                <w:szCs w:val="28"/>
                <w:u w:val="single"/>
                <w:lang w:eastAsia="ru-RU"/>
              </w:rPr>
            </w:pPr>
            <w:r w:rsidRPr="00EC0D2F">
              <w:rPr>
                <w:i/>
                <w:sz w:val="28"/>
                <w:szCs w:val="28"/>
                <w:u w:val="single"/>
                <w:lang w:eastAsia="ru-RU"/>
              </w:rPr>
              <w:t>разрушена полностью</w:t>
            </w:r>
          </w:p>
        </w:tc>
      </w:tr>
      <w:tr w:rsidR="00372F8E" w:rsidRPr="00372F8E" w14:paraId="60656780" w14:textId="77777777" w:rsidTr="00EC0D2F">
        <w:trPr>
          <w:trHeight w:val="20"/>
        </w:trPr>
        <w:tc>
          <w:tcPr>
            <w:tcW w:w="3363" w:type="pct"/>
            <w:tcBorders>
              <w:top w:val="nil"/>
              <w:left w:val="nil"/>
              <w:bottom w:val="nil"/>
              <w:right w:val="nil"/>
            </w:tcBorders>
            <w:shd w:val="clear" w:color="auto" w:fill="auto"/>
            <w:noWrap/>
            <w:vAlign w:val="bottom"/>
            <w:hideMark/>
          </w:tcPr>
          <w:p w14:paraId="50589054" w14:textId="40B3318D" w:rsidR="00372F8E" w:rsidRPr="00372F8E" w:rsidRDefault="00372F8E" w:rsidP="00372F8E">
            <w:pPr>
              <w:ind w:firstLine="0"/>
              <w:jc w:val="left"/>
              <w:rPr>
                <w:sz w:val="28"/>
                <w:szCs w:val="28"/>
                <w:lang w:eastAsia="ru-RU"/>
              </w:rPr>
            </w:pPr>
            <w:r w:rsidRPr="00372F8E">
              <w:rPr>
                <w:sz w:val="28"/>
                <w:szCs w:val="28"/>
                <w:lang w:eastAsia="ru-RU"/>
              </w:rPr>
              <w:t>h</w:t>
            </w:r>
            <w:r>
              <w:rPr>
                <w:sz w:val="28"/>
                <w:szCs w:val="28"/>
                <w:lang w:eastAsia="ru-RU"/>
              </w:rPr>
              <w:t xml:space="preserve"> – толщина слоя разлития АХОВ</w:t>
            </w:r>
          </w:p>
        </w:tc>
        <w:tc>
          <w:tcPr>
            <w:tcW w:w="1637" w:type="pct"/>
            <w:tcBorders>
              <w:top w:val="nil"/>
              <w:left w:val="nil"/>
              <w:bottom w:val="nil"/>
              <w:right w:val="nil"/>
            </w:tcBorders>
            <w:shd w:val="clear" w:color="auto" w:fill="auto"/>
            <w:noWrap/>
            <w:vAlign w:val="bottom"/>
            <w:hideMark/>
          </w:tcPr>
          <w:p w14:paraId="205E656A" w14:textId="3A3A82C4" w:rsidR="00372F8E" w:rsidRPr="00EC0D2F" w:rsidRDefault="00BF5CC0" w:rsidP="00372F8E">
            <w:pPr>
              <w:ind w:firstLine="0"/>
              <w:jc w:val="left"/>
              <w:rPr>
                <w:i/>
                <w:sz w:val="28"/>
                <w:szCs w:val="28"/>
                <w:u w:val="single"/>
                <w:lang w:eastAsia="ru-RU"/>
              </w:rPr>
            </w:pPr>
            <w:r>
              <w:rPr>
                <w:i/>
                <w:sz w:val="28"/>
                <w:szCs w:val="28"/>
                <w:u w:val="single"/>
                <w:lang w:eastAsia="ru-RU"/>
              </w:rPr>
              <w:t>0.05 </w:t>
            </w:r>
            <w:r w:rsidR="00372F8E" w:rsidRPr="00EC0D2F">
              <w:rPr>
                <w:i/>
                <w:sz w:val="28"/>
                <w:szCs w:val="28"/>
                <w:u w:val="single"/>
                <w:lang w:eastAsia="ru-RU"/>
              </w:rPr>
              <w:t>м.</w:t>
            </w:r>
          </w:p>
        </w:tc>
      </w:tr>
      <w:tr w:rsidR="00372F8E" w:rsidRPr="00372F8E" w14:paraId="4CBFC493" w14:textId="77777777" w:rsidTr="00EC0D2F">
        <w:trPr>
          <w:trHeight w:val="20"/>
        </w:trPr>
        <w:tc>
          <w:tcPr>
            <w:tcW w:w="3363" w:type="pct"/>
            <w:tcBorders>
              <w:top w:val="nil"/>
              <w:left w:val="nil"/>
              <w:bottom w:val="nil"/>
              <w:right w:val="nil"/>
            </w:tcBorders>
            <w:shd w:val="clear" w:color="auto" w:fill="auto"/>
            <w:noWrap/>
            <w:vAlign w:val="bottom"/>
            <w:hideMark/>
          </w:tcPr>
          <w:p w14:paraId="2D408B18" w14:textId="270C708F" w:rsidR="00372F8E" w:rsidRPr="00372F8E" w:rsidRDefault="00372F8E" w:rsidP="00372F8E">
            <w:pPr>
              <w:ind w:firstLine="0"/>
              <w:jc w:val="left"/>
              <w:rPr>
                <w:sz w:val="28"/>
                <w:szCs w:val="28"/>
                <w:lang w:eastAsia="ru-RU"/>
              </w:rPr>
            </w:pPr>
            <w:r w:rsidRPr="00372F8E">
              <w:rPr>
                <w:sz w:val="28"/>
                <w:szCs w:val="28"/>
                <w:lang w:eastAsia="ru-RU"/>
              </w:rPr>
              <w:t xml:space="preserve">N </w:t>
            </w:r>
            <w:r>
              <w:rPr>
                <w:sz w:val="28"/>
                <w:szCs w:val="28"/>
                <w:lang w:eastAsia="ru-RU"/>
              </w:rPr>
              <w:t>–</w:t>
            </w:r>
            <w:r w:rsidRPr="00372F8E">
              <w:rPr>
                <w:sz w:val="28"/>
                <w:szCs w:val="28"/>
                <w:lang w:eastAsia="ru-RU"/>
              </w:rPr>
              <w:t xml:space="preserve"> время с момента разрушения емкости</w:t>
            </w:r>
          </w:p>
        </w:tc>
        <w:tc>
          <w:tcPr>
            <w:tcW w:w="1637" w:type="pct"/>
            <w:tcBorders>
              <w:top w:val="nil"/>
              <w:left w:val="nil"/>
              <w:bottom w:val="nil"/>
              <w:right w:val="nil"/>
            </w:tcBorders>
            <w:shd w:val="clear" w:color="auto" w:fill="auto"/>
            <w:noWrap/>
            <w:vAlign w:val="bottom"/>
            <w:hideMark/>
          </w:tcPr>
          <w:p w14:paraId="40B07686" w14:textId="468D306A" w:rsidR="00372F8E" w:rsidRPr="00EC0D2F" w:rsidRDefault="00BF5CC0" w:rsidP="00372F8E">
            <w:pPr>
              <w:ind w:firstLine="0"/>
              <w:jc w:val="left"/>
              <w:rPr>
                <w:i/>
                <w:sz w:val="28"/>
                <w:szCs w:val="28"/>
                <w:u w:val="single"/>
                <w:lang w:eastAsia="ru-RU"/>
              </w:rPr>
            </w:pPr>
            <w:r>
              <w:rPr>
                <w:i/>
                <w:sz w:val="28"/>
                <w:szCs w:val="28"/>
                <w:u w:val="single"/>
                <w:lang w:eastAsia="ru-RU"/>
              </w:rPr>
              <w:t>4 </w:t>
            </w:r>
            <w:r w:rsidR="00372F8E" w:rsidRPr="00EC0D2F">
              <w:rPr>
                <w:i/>
                <w:sz w:val="28"/>
                <w:szCs w:val="28"/>
                <w:u w:val="single"/>
                <w:lang w:eastAsia="ru-RU"/>
              </w:rPr>
              <w:t>ч.</w:t>
            </w:r>
          </w:p>
        </w:tc>
      </w:tr>
    </w:tbl>
    <w:p w14:paraId="4AEF22D7" w14:textId="77777777" w:rsidR="00372F8E" w:rsidRDefault="00372F8E"/>
    <w:tbl>
      <w:tblPr>
        <w:tblW w:w="5000" w:type="pct"/>
        <w:tblLook w:val="04A0" w:firstRow="1" w:lastRow="0" w:firstColumn="1" w:lastColumn="0" w:noHBand="0" w:noVBand="1"/>
      </w:tblPr>
      <w:tblGrid>
        <w:gridCol w:w="6772"/>
        <w:gridCol w:w="3365"/>
      </w:tblGrid>
      <w:tr w:rsidR="00372F8E" w:rsidRPr="00372F8E" w14:paraId="744A8879" w14:textId="77777777" w:rsidTr="00AE3441">
        <w:trPr>
          <w:trHeight w:val="20"/>
        </w:trPr>
        <w:tc>
          <w:tcPr>
            <w:tcW w:w="5000" w:type="pct"/>
            <w:gridSpan w:val="2"/>
            <w:tcBorders>
              <w:top w:val="nil"/>
              <w:left w:val="nil"/>
              <w:bottom w:val="nil"/>
              <w:right w:val="nil"/>
            </w:tcBorders>
            <w:shd w:val="clear" w:color="auto" w:fill="auto"/>
            <w:noWrap/>
            <w:vAlign w:val="bottom"/>
            <w:hideMark/>
          </w:tcPr>
          <w:p w14:paraId="2B298E72" w14:textId="7ACC22A4" w:rsidR="00372F8E" w:rsidRPr="00372F8E" w:rsidRDefault="00372F8E" w:rsidP="00F350DB">
            <w:pPr>
              <w:ind w:firstLine="0"/>
              <w:jc w:val="left"/>
              <w:rPr>
                <w:sz w:val="28"/>
                <w:szCs w:val="28"/>
                <w:lang w:eastAsia="ru-RU"/>
              </w:rPr>
            </w:pPr>
            <w:r w:rsidRPr="00372F8E">
              <w:rPr>
                <w:b/>
                <w:bCs/>
                <w:sz w:val="28"/>
                <w:szCs w:val="28"/>
                <w:u w:val="single"/>
                <w:lang w:eastAsia="ru-RU"/>
              </w:rPr>
              <w:t>Результаты расчетов:</w:t>
            </w:r>
          </w:p>
        </w:tc>
      </w:tr>
      <w:tr w:rsidR="00372F8E" w:rsidRPr="00372F8E" w14:paraId="132F776B" w14:textId="77777777" w:rsidTr="00AE3441">
        <w:trPr>
          <w:trHeight w:val="20"/>
        </w:trPr>
        <w:tc>
          <w:tcPr>
            <w:tcW w:w="3340" w:type="pct"/>
            <w:tcBorders>
              <w:top w:val="nil"/>
              <w:left w:val="nil"/>
              <w:bottom w:val="nil"/>
              <w:right w:val="nil"/>
            </w:tcBorders>
            <w:shd w:val="clear" w:color="auto" w:fill="auto"/>
            <w:noWrap/>
            <w:vAlign w:val="bottom"/>
            <w:hideMark/>
          </w:tcPr>
          <w:p w14:paraId="4223F676" w14:textId="176D47E7"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2</w:t>
            </w:r>
            <w:r w:rsidRPr="00372F8E">
              <w:rPr>
                <w:sz w:val="28"/>
                <w:szCs w:val="28"/>
                <w:lang w:eastAsia="ru-RU"/>
              </w:rPr>
              <w:t xml:space="preserve"> =</w:t>
            </w:r>
          </w:p>
        </w:tc>
        <w:tc>
          <w:tcPr>
            <w:tcW w:w="1660" w:type="pct"/>
            <w:tcBorders>
              <w:top w:val="nil"/>
              <w:left w:val="nil"/>
              <w:bottom w:val="nil"/>
              <w:right w:val="nil"/>
            </w:tcBorders>
            <w:shd w:val="clear" w:color="auto" w:fill="auto"/>
            <w:noWrap/>
            <w:vAlign w:val="bottom"/>
            <w:hideMark/>
          </w:tcPr>
          <w:p w14:paraId="50BA3927" w14:textId="01185E4A" w:rsidR="00372F8E" w:rsidRPr="00372F8E" w:rsidRDefault="00AE3441" w:rsidP="00F350DB">
            <w:pPr>
              <w:ind w:firstLine="0"/>
              <w:jc w:val="left"/>
              <w:rPr>
                <w:sz w:val="28"/>
                <w:szCs w:val="28"/>
                <w:lang w:eastAsia="ru-RU"/>
              </w:rPr>
            </w:pPr>
            <w:r>
              <w:rPr>
                <w:sz w:val="28"/>
                <w:szCs w:val="28"/>
                <w:lang w:eastAsia="ru-RU"/>
              </w:rPr>
              <w:t>0.</w:t>
            </w:r>
            <w:r w:rsidR="00372F8E" w:rsidRPr="00372F8E">
              <w:rPr>
                <w:sz w:val="28"/>
                <w:szCs w:val="28"/>
                <w:lang w:eastAsia="ru-RU"/>
              </w:rPr>
              <w:t>052</w:t>
            </w:r>
          </w:p>
        </w:tc>
      </w:tr>
      <w:tr w:rsidR="00372F8E" w:rsidRPr="00372F8E" w14:paraId="75F01944" w14:textId="77777777" w:rsidTr="00AE3441">
        <w:trPr>
          <w:trHeight w:val="20"/>
        </w:trPr>
        <w:tc>
          <w:tcPr>
            <w:tcW w:w="3340" w:type="pct"/>
            <w:tcBorders>
              <w:top w:val="nil"/>
              <w:left w:val="nil"/>
              <w:bottom w:val="nil"/>
              <w:right w:val="nil"/>
            </w:tcBorders>
            <w:shd w:val="clear" w:color="auto" w:fill="auto"/>
            <w:noWrap/>
            <w:vAlign w:val="bottom"/>
            <w:hideMark/>
          </w:tcPr>
          <w:p w14:paraId="1F050D14" w14:textId="566C1FD7"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3</w:t>
            </w:r>
            <w:r w:rsidRPr="00372F8E">
              <w:rPr>
                <w:sz w:val="28"/>
                <w:szCs w:val="28"/>
                <w:lang w:eastAsia="ru-RU"/>
              </w:rPr>
              <w:t xml:space="preserve"> =</w:t>
            </w:r>
          </w:p>
        </w:tc>
        <w:tc>
          <w:tcPr>
            <w:tcW w:w="1660" w:type="pct"/>
            <w:tcBorders>
              <w:top w:val="nil"/>
              <w:left w:val="nil"/>
              <w:bottom w:val="nil"/>
              <w:right w:val="nil"/>
            </w:tcBorders>
            <w:shd w:val="clear" w:color="auto" w:fill="auto"/>
            <w:noWrap/>
            <w:vAlign w:val="bottom"/>
            <w:hideMark/>
          </w:tcPr>
          <w:p w14:paraId="64BB065D" w14:textId="095B08D9" w:rsidR="00372F8E" w:rsidRPr="00372F8E" w:rsidRDefault="00372F8E" w:rsidP="00F350DB">
            <w:pPr>
              <w:ind w:firstLine="0"/>
              <w:jc w:val="left"/>
              <w:rPr>
                <w:sz w:val="28"/>
                <w:szCs w:val="28"/>
                <w:lang w:eastAsia="ru-RU"/>
              </w:rPr>
            </w:pPr>
            <w:r w:rsidRPr="00372F8E">
              <w:rPr>
                <w:sz w:val="28"/>
                <w:szCs w:val="28"/>
                <w:lang w:eastAsia="ru-RU"/>
              </w:rPr>
              <w:t>1</w:t>
            </w:r>
          </w:p>
        </w:tc>
      </w:tr>
      <w:tr w:rsidR="00372F8E" w:rsidRPr="00372F8E" w14:paraId="359CF376" w14:textId="77777777" w:rsidTr="00AE3441">
        <w:trPr>
          <w:trHeight w:val="20"/>
        </w:trPr>
        <w:tc>
          <w:tcPr>
            <w:tcW w:w="3340" w:type="pct"/>
            <w:tcBorders>
              <w:top w:val="nil"/>
              <w:left w:val="nil"/>
              <w:bottom w:val="nil"/>
              <w:right w:val="nil"/>
            </w:tcBorders>
            <w:shd w:val="clear" w:color="auto" w:fill="auto"/>
            <w:noWrap/>
            <w:vAlign w:val="bottom"/>
            <w:hideMark/>
          </w:tcPr>
          <w:p w14:paraId="17062CBB" w14:textId="0D0E5A6B"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4</w:t>
            </w:r>
            <w:r w:rsidRPr="00372F8E">
              <w:rPr>
                <w:sz w:val="28"/>
                <w:szCs w:val="28"/>
                <w:lang w:eastAsia="ru-RU"/>
              </w:rPr>
              <w:t xml:space="preserve"> =</w:t>
            </w:r>
          </w:p>
        </w:tc>
        <w:tc>
          <w:tcPr>
            <w:tcW w:w="1660" w:type="pct"/>
            <w:tcBorders>
              <w:top w:val="nil"/>
              <w:left w:val="nil"/>
              <w:bottom w:val="nil"/>
              <w:right w:val="nil"/>
            </w:tcBorders>
            <w:shd w:val="clear" w:color="auto" w:fill="auto"/>
            <w:noWrap/>
            <w:vAlign w:val="bottom"/>
            <w:hideMark/>
          </w:tcPr>
          <w:p w14:paraId="33C55D66" w14:textId="71B8011F" w:rsidR="00372F8E" w:rsidRPr="00372F8E" w:rsidRDefault="00372F8E" w:rsidP="00F350DB">
            <w:pPr>
              <w:ind w:firstLine="0"/>
              <w:jc w:val="left"/>
              <w:rPr>
                <w:sz w:val="28"/>
                <w:szCs w:val="28"/>
                <w:lang w:eastAsia="ru-RU"/>
              </w:rPr>
            </w:pPr>
            <w:r w:rsidRPr="00372F8E">
              <w:rPr>
                <w:sz w:val="28"/>
                <w:szCs w:val="28"/>
                <w:lang w:eastAsia="ru-RU"/>
              </w:rPr>
              <w:t>1</w:t>
            </w:r>
            <w:r w:rsidR="00AE3441">
              <w:rPr>
                <w:sz w:val="28"/>
                <w:szCs w:val="28"/>
                <w:lang w:eastAsia="ru-RU"/>
              </w:rPr>
              <w:t>.</w:t>
            </w:r>
            <w:r w:rsidRPr="00372F8E">
              <w:rPr>
                <w:sz w:val="28"/>
                <w:szCs w:val="28"/>
                <w:lang w:eastAsia="ru-RU"/>
              </w:rPr>
              <w:t>67</w:t>
            </w:r>
          </w:p>
        </w:tc>
      </w:tr>
      <w:tr w:rsidR="00372F8E" w:rsidRPr="00372F8E" w14:paraId="00F8F137" w14:textId="77777777" w:rsidTr="00AE3441">
        <w:trPr>
          <w:trHeight w:val="20"/>
        </w:trPr>
        <w:tc>
          <w:tcPr>
            <w:tcW w:w="3340" w:type="pct"/>
            <w:tcBorders>
              <w:top w:val="nil"/>
              <w:left w:val="nil"/>
              <w:bottom w:val="nil"/>
              <w:right w:val="nil"/>
            </w:tcBorders>
            <w:shd w:val="clear" w:color="auto" w:fill="auto"/>
            <w:noWrap/>
            <w:vAlign w:val="bottom"/>
            <w:hideMark/>
          </w:tcPr>
          <w:p w14:paraId="6134D4CD" w14:textId="7AAF7024"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5</w:t>
            </w:r>
            <w:r w:rsidRPr="00372F8E">
              <w:rPr>
                <w:sz w:val="28"/>
                <w:szCs w:val="28"/>
                <w:lang w:eastAsia="ru-RU"/>
              </w:rPr>
              <w:t xml:space="preserve"> =</w:t>
            </w:r>
          </w:p>
        </w:tc>
        <w:tc>
          <w:tcPr>
            <w:tcW w:w="1660" w:type="pct"/>
            <w:tcBorders>
              <w:top w:val="nil"/>
              <w:left w:val="nil"/>
              <w:bottom w:val="nil"/>
              <w:right w:val="nil"/>
            </w:tcBorders>
            <w:shd w:val="clear" w:color="auto" w:fill="auto"/>
            <w:noWrap/>
            <w:vAlign w:val="bottom"/>
            <w:hideMark/>
          </w:tcPr>
          <w:p w14:paraId="47DCE98F" w14:textId="0985089F" w:rsidR="00372F8E" w:rsidRPr="00372F8E" w:rsidRDefault="00AE3441" w:rsidP="00F350DB">
            <w:pPr>
              <w:ind w:firstLine="0"/>
              <w:jc w:val="left"/>
              <w:rPr>
                <w:sz w:val="28"/>
                <w:szCs w:val="28"/>
                <w:lang w:eastAsia="ru-RU"/>
              </w:rPr>
            </w:pPr>
            <w:r>
              <w:rPr>
                <w:sz w:val="28"/>
                <w:szCs w:val="28"/>
                <w:lang w:eastAsia="ru-RU"/>
              </w:rPr>
              <w:t>0.</w:t>
            </w:r>
            <w:r w:rsidR="00372F8E" w:rsidRPr="00372F8E">
              <w:rPr>
                <w:sz w:val="28"/>
                <w:szCs w:val="28"/>
                <w:lang w:eastAsia="ru-RU"/>
              </w:rPr>
              <w:t>23</w:t>
            </w:r>
          </w:p>
        </w:tc>
      </w:tr>
      <w:tr w:rsidR="00372F8E" w:rsidRPr="00372F8E" w14:paraId="57DC801B" w14:textId="77777777" w:rsidTr="00AE3441">
        <w:trPr>
          <w:trHeight w:val="20"/>
        </w:trPr>
        <w:tc>
          <w:tcPr>
            <w:tcW w:w="3340" w:type="pct"/>
            <w:tcBorders>
              <w:top w:val="nil"/>
              <w:left w:val="nil"/>
              <w:bottom w:val="nil"/>
              <w:right w:val="nil"/>
            </w:tcBorders>
            <w:shd w:val="clear" w:color="auto" w:fill="auto"/>
            <w:noWrap/>
            <w:vAlign w:val="bottom"/>
            <w:hideMark/>
          </w:tcPr>
          <w:p w14:paraId="694A6B6C" w14:textId="376E1AE7"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7</w:t>
            </w:r>
            <w:r w:rsidRPr="00372F8E">
              <w:rPr>
                <w:sz w:val="28"/>
                <w:szCs w:val="28"/>
                <w:lang w:eastAsia="ru-RU"/>
              </w:rPr>
              <w:t xml:space="preserve"> =</w:t>
            </w:r>
          </w:p>
        </w:tc>
        <w:tc>
          <w:tcPr>
            <w:tcW w:w="1660" w:type="pct"/>
            <w:tcBorders>
              <w:top w:val="nil"/>
              <w:left w:val="nil"/>
              <w:bottom w:val="nil"/>
              <w:right w:val="nil"/>
            </w:tcBorders>
            <w:shd w:val="clear" w:color="auto" w:fill="auto"/>
            <w:noWrap/>
            <w:vAlign w:val="bottom"/>
            <w:hideMark/>
          </w:tcPr>
          <w:p w14:paraId="64A638C3" w14:textId="1F3BD65F" w:rsidR="00372F8E" w:rsidRPr="00372F8E" w:rsidRDefault="00372F8E" w:rsidP="00F350DB">
            <w:pPr>
              <w:ind w:firstLine="0"/>
              <w:jc w:val="left"/>
              <w:rPr>
                <w:sz w:val="28"/>
                <w:szCs w:val="28"/>
                <w:lang w:eastAsia="ru-RU"/>
              </w:rPr>
            </w:pPr>
            <w:r w:rsidRPr="00372F8E">
              <w:rPr>
                <w:sz w:val="28"/>
                <w:szCs w:val="28"/>
                <w:lang w:eastAsia="ru-RU"/>
              </w:rPr>
              <w:t>1</w:t>
            </w:r>
          </w:p>
        </w:tc>
      </w:tr>
    </w:tbl>
    <w:p w14:paraId="590F34C3" w14:textId="77777777" w:rsidR="00372F8E" w:rsidRDefault="00372F8E"/>
    <w:tbl>
      <w:tblPr>
        <w:tblW w:w="5000" w:type="pct"/>
        <w:tblLook w:val="04A0" w:firstRow="1" w:lastRow="0" w:firstColumn="1" w:lastColumn="0" w:noHBand="0" w:noVBand="1"/>
      </w:tblPr>
      <w:tblGrid>
        <w:gridCol w:w="6727"/>
        <w:gridCol w:w="10"/>
        <w:gridCol w:w="10"/>
        <w:gridCol w:w="10"/>
        <w:gridCol w:w="3380"/>
      </w:tblGrid>
      <w:tr w:rsidR="00F350DB" w:rsidRPr="00372F8E" w14:paraId="3D231239" w14:textId="77777777" w:rsidTr="00AE3441">
        <w:trPr>
          <w:trHeight w:val="20"/>
        </w:trPr>
        <w:tc>
          <w:tcPr>
            <w:tcW w:w="5000" w:type="pct"/>
            <w:gridSpan w:val="5"/>
            <w:tcBorders>
              <w:top w:val="nil"/>
              <w:left w:val="nil"/>
              <w:bottom w:val="nil"/>
              <w:right w:val="nil"/>
            </w:tcBorders>
            <w:shd w:val="clear" w:color="auto" w:fill="auto"/>
            <w:vAlign w:val="bottom"/>
            <w:hideMark/>
          </w:tcPr>
          <w:p w14:paraId="412B81E5" w14:textId="62F4813F" w:rsidR="00F350DB" w:rsidRPr="00372F8E" w:rsidRDefault="00F350DB" w:rsidP="00F350DB">
            <w:pPr>
              <w:ind w:firstLine="0"/>
              <w:jc w:val="left"/>
              <w:rPr>
                <w:i/>
                <w:iCs/>
                <w:sz w:val="28"/>
                <w:szCs w:val="28"/>
                <w:lang w:eastAsia="ru-RU"/>
              </w:rPr>
            </w:pPr>
            <w:r w:rsidRPr="00AE3441">
              <w:rPr>
                <w:b/>
                <w:iCs/>
                <w:sz w:val="28"/>
                <w:szCs w:val="28"/>
                <w:u w:val="single"/>
                <w:lang w:eastAsia="ru-RU"/>
              </w:rPr>
              <w:t>Определение времени испарения АХОВ, час</w:t>
            </w:r>
            <w:r w:rsidRPr="00372F8E">
              <w:rPr>
                <w:i/>
                <w:iCs/>
                <w:sz w:val="28"/>
                <w:szCs w:val="28"/>
                <w:lang w:eastAsia="ru-RU"/>
              </w:rPr>
              <w:t>.</w:t>
            </w:r>
          </w:p>
        </w:tc>
      </w:tr>
      <w:tr w:rsidR="00372F8E" w:rsidRPr="00372F8E" w14:paraId="09F36630" w14:textId="77777777" w:rsidTr="00AE3441">
        <w:trPr>
          <w:trHeight w:val="20"/>
        </w:trPr>
        <w:tc>
          <w:tcPr>
            <w:tcW w:w="3328" w:type="pct"/>
            <w:gridSpan w:val="3"/>
            <w:tcBorders>
              <w:top w:val="nil"/>
              <w:left w:val="nil"/>
              <w:bottom w:val="nil"/>
              <w:right w:val="nil"/>
            </w:tcBorders>
            <w:shd w:val="clear" w:color="auto" w:fill="auto"/>
            <w:noWrap/>
            <w:vAlign w:val="bottom"/>
            <w:hideMark/>
          </w:tcPr>
          <w:p w14:paraId="057EDAFE" w14:textId="376805BE" w:rsidR="00372F8E" w:rsidRPr="00372F8E" w:rsidRDefault="00372F8E" w:rsidP="00372F8E">
            <w:pPr>
              <w:ind w:firstLine="0"/>
              <w:jc w:val="center"/>
              <w:rPr>
                <w:sz w:val="28"/>
                <w:szCs w:val="28"/>
                <w:lang w:eastAsia="ru-RU"/>
              </w:rPr>
            </w:pPr>
            <w:r w:rsidRPr="00372F8E">
              <w:rPr>
                <w:sz w:val="28"/>
                <w:szCs w:val="28"/>
                <w:lang w:eastAsia="ru-RU"/>
              </w:rPr>
              <w:t>Т =</w:t>
            </w:r>
          </w:p>
        </w:tc>
        <w:tc>
          <w:tcPr>
            <w:tcW w:w="1672" w:type="pct"/>
            <w:gridSpan w:val="2"/>
            <w:tcBorders>
              <w:top w:val="nil"/>
              <w:left w:val="nil"/>
              <w:bottom w:val="nil"/>
              <w:right w:val="nil"/>
            </w:tcBorders>
            <w:shd w:val="clear" w:color="auto" w:fill="auto"/>
            <w:noWrap/>
            <w:vAlign w:val="bottom"/>
            <w:hideMark/>
          </w:tcPr>
          <w:p w14:paraId="2473CFB0" w14:textId="2F7826EE" w:rsidR="00372F8E" w:rsidRPr="00372F8E" w:rsidRDefault="00AE3441" w:rsidP="00F350DB">
            <w:pPr>
              <w:ind w:firstLine="0"/>
              <w:jc w:val="left"/>
              <w:rPr>
                <w:sz w:val="28"/>
                <w:szCs w:val="28"/>
                <w:lang w:eastAsia="ru-RU"/>
              </w:rPr>
            </w:pPr>
            <w:r>
              <w:rPr>
                <w:sz w:val="28"/>
                <w:szCs w:val="28"/>
                <w:lang w:eastAsia="ru-RU"/>
              </w:rPr>
              <w:t>0.</w:t>
            </w:r>
            <w:r w:rsidR="00372F8E" w:rsidRPr="00372F8E">
              <w:rPr>
                <w:sz w:val="28"/>
                <w:szCs w:val="28"/>
                <w:lang w:eastAsia="ru-RU"/>
              </w:rPr>
              <w:t>89</w:t>
            </w:r>
          </w:p>
        </w:tc>
      </w:tr>
      <w:tr w:rsidR="00F350DB" w:rsidRPr="00372F8E" w14:paraId="008879BF" w14:textId="77777777" w:rsidTr="00AE3441">
        <w:trPr>
          <w:trHeight w:val="20"/>
        </w:trPr>
        <w:tc>
          <w:tcPr>
            <w:tcW w:w="5000" w:type="pct"/>
            <w:gridSpan w:val="5"/>
            <w:tcBorders>
              <w:top w:val="nil"/>
              <w:left w:val="nil"/>
              <w:bottom w:val="nil"/>
              <w:right w:val="nil"/>
            </w:tcBorders>
            <w:shd w:val="clear" w:color="auto" w:fill="auto"/>
            <w:vAlign w:val="bottom"/>
            <w:hideMark/>
          </w:tcPr>
          <w:p w14:paraId="59A3EB58" w14:textId="682B7F1C" w:rsidR="00F350DB" w:rsidRPr="00AE3441" w:rsidRDefault="00BA2941" w:rsidP="00F350DB">
            <w:pPr>
              <w:ind w:firstLine="0"/>
              <w:jc w:val="left"/>
              <w:rPr>
                <w:b/>
                <w:iCs/>
                <w:sz w:val="28"/>
                <w:szCs w:val="28"/>
                <w:u w:val="single"/>
                <w:lang w:eastAsia="ru-RU"/>
              </w:rPr>
            </w:pPr>
            <w:r w:rsidRPr="00AE3441">
              <w:rPr>
                <w:b/>
                <w:iCs/>
                <w:sz w:val="28"/>
                <w:szCs w:val="28"/>
                <w:u w:val="single"/>
                <w:lang w:eastAsia="ru-RU"/>
              </w:rPr>
              <w:t>Определение коэффициентов,</w:t>
            </w:r>
            <w:r w:rsidR="00F350DB" w:rsidRPr="00AE3441">
              <w:rPr>
                <w:b/>
                <w:iCs/>
                <w:sz w:val="28"/>
                <w:szCs w:val="28"/>
                <w:u w:val="single"/>
                <w:lang w:eastAsia="ru-RU"/>
              </w:rPr>
              <w:t xml:space="preserve"> зависящих от времени, прошедшего после разрушения объекта</w:t>
            </w:r>
          </w:p>
        </w:tc>
      </w:tr>
      <w:tr w:rsidR="00372F8E" w:rsidRPr="00372F8E" w14:paraId="586D9E6D" w14:textId="77777777" w:rsidTr="00AE3441">
        <w:trPr>
          <w:trHeight w:val="20"/>
        </w:trPr>
        <w:tc>
          <w:tcPr>
            <w:tcW w:w="3323" w:type="pct"/>
            <w:gridSpan w:val="2"/>
            <w:tcBorders>
              <w:top w:val="nil"/>
              <w:left w:val="nil"/>
              <w:bottom w:val="nil"/>
              <w:right w:val="nil"/>
            </w:tcBorders>
            <w:shd w:val="clear" w:color="auto" w:fill="auto"/>
            <w:noWrap/>
            <w:vAlign w:val="bottom"/>
            <w:hideMark/>
          </w:tcPr>
          <w:p w14:paraId="0EB341A6" w14:textId="2CB108E4" w:rsidR="00372F8E" w:rsidRPr="00372F8E" w:rsidRDefault="00372F8E" w:rsidP="00372F8E">
            <w:pPr>
              <w:ind w:firstLine="0"/>
              <w:jc w:val="center"/>
              <w:rPr>
                <w:sz w:val="28"/>
                <w:szCs w:val="28"/>
                <w:lang w:eastAsia="ru-RU"/>
              </w:rPr>
            </w:pPr>
            <w:r w:rsidRPr="00372F8E">
              <w:rPr>
                <w:sz w:val="28"/>
                <w:szCs w:val="28"/>
                <w:lang w:eastAsia="ru-RU"/>
              </w:rPr>
              <w:t>К</w:t>
            </w:r>
            <w:r w:rsidRPr="00372F8E">
              <w:rPr>
                <w:sz w:val="28"/>
                <w:szCs w:val="28"/>
                <w:vertAlign w:val="subscript"/>
                <w:lang w:eastAsia="ru-RU"/>
              </w:rPr>
              <w:t>6</w:t>
            </w:r>
            <w:r w:rsidRPr="00372F8E">
              <w:rPr>
                <w:sz w:val="28"/>
                <w:szCs w:val="28"/>
                <w:lang w:eastAsia="ru-RU"/>
              </w:rPr>
              <w:t xml:space="preserve"> =</w:t>
            </w:r>
          </w:p>
        </w:tc>
        <w:tc>
          <w:tcPr>
            <w:tcW w:w="1677" w:type="pct"/>
            <w:gridSpan w:val="3"/>
            <w:tcBorders>
              <w:top w:val="nil"/>
              <w:left w:val="nil"/>
              <w:bottom w:val="nil"/>
              <w:right w:val="nil"/>
            </w:tcBorders>
            <w:shd w:val="clear" w:color="auto" w:fill="auto"/>
            <w:noWrap/>
            <w:vAlign w:val="bottom"/>
            <w:hideMark/>
          </w:tcPr>
          <w:p w14:paraId="5DCE8FC0" w14:textId="5A65420E" w:rsidR="00372F8E" w:rsidRPr="00372F8E" w:rsidRDefault="00AE3441" w:rsidP="00F350DB">
            <w:pPr>
              <w:ind w:firstLine="0"/>
              <w:jc w:val="left"/>
              <w:rPr>
                <w:sz w:val="28"/>
                <w:szCs w:val="28"/>
                <w:lang w:eastAsia="ru-RU"/>
              </w:rPr>
            </w:pPr>
            <w:r>
              <w:rPr>
                <w:sz w:val="28"/>
                <w:szCs w:val="28"/>
                <w:lang w:eastAsia="ru-RU"/>
              </w:rPr>
              <w:t>1.</w:t>
            </w:r>
            <w:r w:rsidR="00372F8E" w:rsidRPr="00372F8E">
              <w:rPr>
                <w:sz w:val="28"/>
                <w:szCs w:val="28"/>
                <w:lang w:eastAsia="ru-RU"/>
              </w:rPr>
              <w:t>00</w:t>
            </w:r>
          </w:p>
        </w:tc>
      </w:tr>
      <w:tr w:rsidR="00F350DB" w:rsidRPr="00372F8E" w14:paraId="0A347B29" w14:textId="77777777" w:rsidTr="00AE3441">
        <w:trPr>
          <w:trHeight w:val="20"/>
        </w:trPr>
        <w:tc>
          <w:tcPr>
            <w:tcW w:w="5000" w:type="pct"/>
            <w:gridSpan w:val="5"/>
            <w:tcBorders>
              <w:top w:val="nil"/>
              <w:left w:val="nil"/>
              <w:bottom w:val="nil"/>
              <w:right w:val="nil"/>
            </w:tcBorders>
            <w:shd w:val="clear" w:color="auto" w:fill="auto"/>
            <w:vAlign w:val="bottom"/>
            <w:hideMark/>
          </w:tcPr>
          <w:p w14:paraId="0063A819" w14:textId="6BE52737" w:rsidR="00F350DB" w:rsidRPr="00AE3441" w:rsidRDefault="00F350DB" w:rsidP="00F350DB">
            <w:pPr>
              <w:ind w:firstLine="0"/>
              <w:jc w:val="left"/>
              <w:rPr>
                <w:b/>
                <w:iCs/>
                <w:sz w:val="28"/>
                <w:szCs w:val="28"/>
                <w:u w:val="single"/>
                <w:lang w:eastAsia="ru-RU"/>
              </w:rPr>
            </w:pPr>
            <w:r w:rsidRPr="00AE3441">
              <w:rPr>
                <w:b/>
                <w:iCs/>
                <w:sz w:val="28"/>
                <w:szCs w:val="28"/>
                <w:u w:val="single"/>
                <w:lang w:eastAsia="ru-RU"/>
              </w:rPr>
              <w:t>Определение эквивалентного количество АХОВ в облаке зараженного воздуха</w:t>
            </w:r>
          </w:p>
        </w:tc>
      </w:tr>
      <w:tr w:rsidR="00372F8E" w:rsidRPr="00372F8E" w14:paraId="66D25C6A" w14:textId="77777777" w:rsidTr="00AE3441">
        <w:trPr>
          <w:trHeight w:val="20"/>
        </w:trPr>
        <w:tc>
          <w:tcPr>
            <w:tcW w:w="3323" w:type="pct"/>
            <w:gridSpan w:val="2"/>
            <w:tcBorders>
              <w:top w:val="nil"/>
              <w:left w:val="nil"/>
              <w:bottom w:val="nil"/>
              <w:right w:val="nil"/>
            </w:tcBorders>
            <w:shd w:val="clear" w:color="auto" w:fill="auto"/>
            <w:noWrap/>
            <w:vAlign w:val="bottom"/>
            <w:hideMark/>
          </w:tcPr>
          <w:p w14:paraId="1A659097" w14:textId="79A4031A" w:rsidR="00372F8E" w:rsidRPr="00372F8E" w:rsidRDefault="00372F8E" w:rsidP="00AE3441">
            <w:pPr>
              <w:ind w:firstLine="0"/>
              <w:jc w:val="center"/>
              <w:rPr>
                <w:sz w:val="28"/>
                <w:szCs w:val="28"/>
                <w:lang w:eastAsia="ru-RU"/>
              </w:rPr>
            </w:pPr>
            <w:r w:rsidRPr="00372F8E">
              <w:rPr>
                <w:sz w:val="28"/>
                <w:szCs w:val="28"/>
                <w:lang w:eastAsia="ru-RU"/>
              </w:rPr>
              <w:t>Qэ =</w:t>
            </w:r>
          </w:p>
        </w:tc>
        <w:tc>
          <w:tcPr>
            <w:tcW w:w="1677" w:type="pct"/>
            <w:gridSpan w:val="3"/>
            <w:tcBorders>
              <w:top w:val="nil"/>
              <w:left w:val="nil"/>
              <w:bottom w:val="nil"/>
              <w:right w:val="nil"/>
            </w:tcBorders>
            <w:shd w:val="clear" w:color="auto" w:fill="auto"/>
            <w:noWrap/>
            <w:vAlign w:val="bottom"/>
            <w:hideMark/>
          </w:tcPr>
          <w:p w14:paraId="6FF360B8" w14:textId="41113B92" w:rsidR="00372F8E" w:rsidRPr="00372F8E" w:rsidRDefault="00AE3441" w:rsidP="00F350DB">
            <w:pPr>
              <w:ind w:firstLine="0"/>
              <w:jc w:val="left"/>
              <w:rPr>
                <w:sz w:val="28"/>
                <w:szCs w:val="28"/>
                <w:lang w:eastAsia="ru-RU"/>
              </w:rPr>
            </w:pPr>
            <w:r>
              <w:rPr>
                <w:sz w:val="28"/>
                <w:szCs w:val="28"/>
                <w:lang w:eastAsia="ru-RU"/>
              </w:rPr>
              <w:t>8.</w:t>
            </w:r>
            <w:r w:rsidR="00372F8E" w:rsidRPr="00372F8E">
              <w:rPr>
                <w:sz w:val="28"/>
                <w:szCs w:val="28"/>
                <w:lang w:eastAsia="ru-RU"/>
              </w:rPr>
              <w:t>746</w:t>
            </w:r>
            <w:r>
              <w:rPr>
                <w:sz w:val="28"/>
                <w:szCs w:val="28"/>
                <w:lang w:eastAsia="ru-RU"/>
              </w:rPr>
              <w:t xml:space="preserve"> </w:t>
            </w:r>
            <w:r w:rsidR="00372F8E" w:rsidRPr="00372F8E">
              <w:rPr>
                <w:sz w:val="28"/>
                <w:szCs w:val="28"/>
                <w:lang w:eastAsia="ru-RU"/>
              </w:rPr>
              <w:t>т.</w:t>
            </w:r>
          </w:p>
        </w:tc>
      </w:tr>
      <w:tr w:rsidR="00F350DB" w:rsidRPr="00372F8E" w14:paraId="6AE6B22F" w14:textId="77777777" w:rsidTr="00AE3441">
        <w:trPr>
          <w:trHeight w:val="20"/>
        </w:trPr>
        <w:tc>
          <w:tcPr>
            <w:tcW w:w="5000" w:type="pct"/>
            <w:gridSpan w:val="5"/>
            <w:tcBorders>
              <w:top w:val="nil"/>
              <w:left w:val="nil"/>
              <w:bottom w:val="nil"/>
              <w:right w:val="nil"/>
            </w:tcBorders>
            <w:shd w:val="clear" w:color="auto" w:fill="auto"/>
            <w:vAlign w:val="bottom"/>
            <w:hideMark/>
          </w:tcPr>
          <w:p w14:paraId="2F304C2A" w14:textId="33D806BE" w:rsidR="00F350DB" w:rsidRPr="00372F8E" w:rsidRDefault="00F350DB" w:rsidP="00F350DB">
            <w:pPr>
              <w:ind w:firstLine="0"/>
              <w:jc w:val="left"/>
              <w:rPr>
                <w:i/>
                <w:iCs/>
                <w:sz w:val="28"/>
                <w:szCs w:val="28"/>
                <w:lang w:eastAsia="ru-RU"/>
              </w:rPr>
            </w:pPr>
            <w:r w:rsidRPr="00AE3441">
              <w:rPr>
                <w:b/>
                <w:iCs/>
                <w:sz w:val="28"/>
                <w:szCs w:val="28"/>
                <w:u w:val="single"/>
                <w:lang w:eastAsia="ru-RU"/>
              </w:rPr>
              <w:t>Определение максимальной скорости переноса переднего фронта зараженного воздуха</w:t>
            </w:r>
            <w:r w:rsidRPr="00372F8E">
              <w:rPr>
                <w:i/>
                <w:iCs/>
                <w:sz w:val="28"/>
                <w:szCs w:val="28"/>
                <w:lang w:eastAsia="ru-RU"/>
              </w:rPr>
              <w:t>.</w:t>
            </w:r>
          </w:p>
        </w:tc>
      </w:tr>
      <w:tr w:rsidR="00AE3441" w:rsidRPr="00372F8E" w14:paraId="0D4C5FF9" w14:textId="77777777" w:rsidTr="00AE3441">
        <w:trPr>
          <w:trHeight w:val="20"/>
        </w:trPr>
        <w:tc>
          <w:tcPr>
            <w:tcW w:w="3333" w:type="pct"/>
            <w:gridSpan w:val="4"/>
            <w:tcBorders>
              <w:top w:val="nil"/>
              <w:left w:val="nil"/>
              <w:bottom w:val="nil"/>
              <w:right w:val="nil"/>
            </w:tcBorders>
            <w:shd w:val="clear" w:color="auto" w:fill="auto"/>
            <w:vAlign w:val="center"/>
            <w:hideMark/>
          </w:tcPr>
          <w:p w14:paraId="2F4EA77E" w14:textId="77777777" w:rsidR="00AE3441" w:rsidRPr="00372F8E" w:rsidRDefault="00AE3441" w:rsidP="00AE3441">
            <w:pPr>
              <w:ind w:firstLine="0"/>
              <w:jc w:val="center"/>
              <w:rPr>
                <w:i/>
                <w:iCs/>
                <w:sz w:val="28"/>
                <w:szCs w:val="28"/>
                <w:lang w:eastAsia="ru-RU"/>
              </w:rPr>
            </w:pPr>
            <w:r w:rsidRPr="00372F8E">
              <w:rPr>
                <w:i/>
                <w:iCs/>
                <w:sz w:val="28"/>
                <w:szCs w:val="28"/>
                <w:lang w:eastAsia="ru-RU"/>
              </w:rPr>
              <w:t>v =</w:t>
            </w:r>
          </w:p>
        </w:tc>
        <w:tc>
          <w:tcPr>
            <w:tcW w:w="1667" w:type="pct"/>
            <w:tcBorders>
              <w:top w:val="nil"/>
              <w:left w:val="nil"/>
              <w:bottom w:val="nil"/>
              <w:right w:val="nil"/>
            </w:tcBorders>
            <w:shd w:val="clear" w:color="auto" w:fill="auto"/>
            <w:noWrap/>
            <w:vAlign w:val="center"/>
            <w:hideMark/>
          </w:tcPr>
          <w:p w14:paraId="1E9D22CA" w14:textId="5B98B5A2" w:rsidR="00AE3441" w:rsidRPr="00372F8E" w:rsidRDefault="00AE3441" w:rsidP="00F350DB">
            <w:pPr>
              <w:ind w:firstLine="0"/>
              <w:jc w:val="left"/>
              <w:rPr>
                <w:sz w:val="28"/>
                <w:szCs w:val="28"/>
                <w:lang w:eastAsia="ru-RU"/>
              </w:rPr>
            </w:pPr>
            <w:r w:rsidRPr="00372F8E">
              <w:rPr>
                <w:sz w:val="28"/>
                <w:szCs w:val="28"/>
                <w:lang w:eastAsia="ru-RU"/>
              </w:rPr>
              <w:t>18км/ч.</w:t>
            </w:r>
          </w:p>
        </w:tc>
      </w:tr>
      <w:tr w:rsidR="00F350DB" w:rsidRPr="00372F8E" w14:paraId="20346A7A" w14:textId="77777777" w:rsidTr="00AE3441">
        <w:trPr>
          <w:trHeight w:val="20"/>
        </w:trPr>
        <w:tc>
          <w:tcPr>
            <w:tcW w:w="5000" w:type="pct"/>
            <w:gridSpan w:val="5"/>
            <w:tcBorders>
              <w:top w:val="nil"/>
              <w:left w:val="nil"/>
              <w:bottom w:val="nil"/>
              <w:right w:val="nil"/>
            </w:tcBorders>
            <w:shd w:val="clear" w:color="auto" w:fill="auto"/>
            <w:vAlign w:val="bottom"/>
            <w:hideMark/>
          </w:tcPr>
          <w:p w14:paraId="460A9CF6" w14:textId="7C330254" w:rsidR="00F350DB" w:rsidRPr="00372F8E" w:rsidRDefault="00F350DB" w:rsidP="00F350DB">
            <w:pPr>
              <w:ind w:firstLine="0"/>
              <w:jc w:val="left"/>
              <w:rPr>
                <w:i/>
                <w:iCs/>
                <w:sz w:val="28"/>
                <w:szCs w:val="28"/>
                <w:lang w:eastAsia="ru-RU"/>
              </w:rPr>
            </w:pPr>
            <w:r w:rsidRPr="00AE3441">
              <w:rPr>
                <w:b/>
                <w:iCs/>
                <w:sz w:val="28"/>
                <w:szCs w:val="28"/>
                <w:u w:val="single"/>
                <w:lang w:eastAsia="ru-RU"/>
              </w:rPr>
              <w:t>Определение глубины зоны возможного химического заражения, км</w:t>
            </w:r>
            <w:r w:rsidRPr="00372F8E">
              <w:rPr>
                <w:i/>
                <w:iCs/>
                <w:sz w:val="28"/>
                <w:szCs w:val="28"/>
                <w:lang w:eastAsia="ru-RU"/>
              </w:rPr>
              <w:t>.</w:t>
            </w:r>
          </w:p>
        </w:tc>
      </w:tr>
      <w:tr w:rsidR="00AE3441" w:rsidRPr="00372F8E" w14:paraId="4AF1977A" w14:textId="77777777" w:rsidTr="00AE3441">
        <w:trPr>
          <w:trHeight w:val="20"/>
        </w:trPr>
        <w:tc>
          <w:tcPr>
            <w:tcW w:w="3323" w:type="pct"/>
            <w:gridSpan w:val="2"/>
            <w:tcBorders>
              <w:top w:val="nil"/>
              <w:left w:val="nil"/>
              <w:bottom w:val="nil"/>
              <w:right w:val="nil"/>
            </w:tcBorders>
            <w:shd w:val="clear" w:color="auto" w:fill="auto"/>
            <w:noWrap/>
            <w:vAlign w:val="bottom"/>
            <w:hideMark/>
          </w:tcPr>
          <w:p w14:paraId="15E58D62" w14:textId="3FC97F89" w:rsidR="00AE3441" w:rsidRPr="00372F8E" w:rsidRDefault="00AE3441" w:rsidP="00AE3441">
            <w:pPr>
              <w:ind w:firstLine="0"/>
              <w:jc w:val="center"/>
              <w:rPr>
                <w:sz w:val="28"/>
                <w:szCs w:val="28"/>
                <w:lang w:eastAsia="ru-RU"/>
              </w:rPr>
            </w:pPr>
            <w:r w:rsidRPr="00372F8E">
              <w:rPr>
                <w:sz w:val="28"/>
                <w:szCs w:val="28"/>
                <w:lang w:eastAsia="ru-RU"/>
              </w:rPr>
              <w:t>Г</w:t>
            </w:r>
            <w:r w:rsidRPr="00372F8E">
              <w:rPr>
                <w:sz w:val="28"/>
                <w:szCs w:val="28"/>
                <w:vertAlign w:val="subscript"/>
                <w:lang w:eastAsia="ru-RU"/>
              </w:rPr>
              <w:t>п</w:t>
            </w:r>
            <w:r w:rsidRPr="00372F8E">
              <w:rPr>
                <w:sz w:val="28"/>
                <w:szCs w:val="28"/>
                <w:lang w:eastAsia="ru-RU"/>
              </w:rPr>
              <w:t xml:space="preserve"> =</w:t>
            </w:r>
          </w:p>
        </w:tc>
        <w:tc>
          <w:tcPr>
            <w:tcW w:w="1677" w:type="pct"/>
            <w:gridSpan w:val="3"/>
            <w:tcBorders>
              <w:top w:val="nil"/>
              <w:left w:val="nil"/>
              <w:bottom w:val="nil"/>
              <w:right w:val="nil"/>
            </w:tcBorders>
            <w:shd w:val="clear" w:color="auto" w:fill="auto"/>
            <w:noWrap/>
            <w:vAlign w:val="bottom"/>
            <w:hideMark/>
          </w:tcPr>
          <w:p w14:paraId="787C12FE" w14:textId="01A5095B" w:rsidR="00AE3441" w:rsidRPr="00372F8E" w:rsidRDefault="00AE3441" w:rsidP="00F350DB">
            <w:pPr>
              <w:ind w:firstLine="0"/>
              <w:jc w:val="left"/>
              <w:rPr>
                <w:sz w:val="28"/>
                <w:szCs w:val="28"/>
                <w:lang w:eastAsia="ru-RU"/>
              </w:rPr>
            </w:pPr>
            <w:r>
              <w:rPr>
                <w:sz w:val="28"/>
                <w:szCs w:val="28"/>
                <w:lang w:eastAsia="ru-RU"/>
              </w:rPr>
              <w:t>7.</w:t>
            </w:r>
            <w:r w:rsidRPr="00372F8E">
              <w:rPr>
                <w:sz w:val="28"/>
                <w:szCs w:val="28"/>
                <w:lang w:eastAsia="ru-RU"/>
              </w:rPr>
              <w:t>303км.</w:t>
            </w:r>
          </w:p>
        </w:tc>
      </w:tr>
      <w:tr w:rsidR="00AE3441" w:rsidRPr="00372F8E" w14:paraId="3FBEFBDB" w14:textId="77777777" w:rsidTr="00AE3441">
        <w:trPr>
          <w:trHeight w:val="20"/>
        </w:trPr>
        <w:tc>
          <w:tcPr>
            <w:tcW w:w="3323" w:type="pct"/>
            <w:gridSpan w:val="2"/>
            <w:tcBorders>
              <w:top w:val="nil"/>
              <w:left w:val="nil"/>
              <w:bottom w:val="nil"/>
              <w:right w:val="nil"/>
            </w:tcBorders>
            <w:shd w:val="clear" w:color="auto" w:fill="auto"/>
            <w:noWrap/>
            <w:vAlign w:val="bottom"/>
            <w:hideMark/>
          </w:tcPr>
          <w:p w14:paraId="314D113E" w14:textId="302E8CC7" w:rsidR="00AE3441" w:rsidRPr="00372F8E" w:rsidRDefault="00AE3441" w:rsidP="00AE3441">
            <w:pPr>
              <w:ind w:firstLine="0"/>
              <w:jc w:val="center"/>
              <w:rPr>
                <w:sz w:val="28"/>
                <w:szCs w:val="28"/>
                <w:lang w:eastAsia="ru-RU"/>
              </w:rPr>
            </w:pPr>
            <w:r w:rsidRPr="00372F8E">
              <w:rPr>
                <w:sz w:val="28"/>
                <w:szCs w:val="28"/>
                <w:lang w:eastAsia="ru-RU"/>
              </w:rPr>
              <w:t>Гп =</w:t>
            </w:r>
          </w:p>
        </w:tc>
        <w:tc>
          <w:tcPr>
            <w:tcW w:w="1677" w:type="pct"/>
            <w:gridSpan w:val="3"/>
            <w:tcBorders>
              <w:top w:val="nil"/>
              <w:left w:val="nil"/>
              <w:bottom w:val="nil"/>
              <w:right w:val="nil"/>
            </w:tcBorders>
            <w:shd w:val="clear" w:color="auto" w:fill="auto"/>
            <w:noWrap/>
            <w:vAlign w:val="bottom"/>
            <w:hideMark/>
          </w:tcPr>
          <w:p w14:paraId="5C0ED2EF" w14:textId="6C246EE0" w:rsidR="00AE3441" w:rsidRPr="00372F8E" w:rsidRDefault="00AE3441" w:rsidP="00AE3441">
            <w:pPr>
              <w:ind w:firstLine="0"/>
              <w:jc w:val="left"/>
              <w:rPr>
                <w:sz w:val="28"/>
                <w:szCs w:val="28"/>
                <w:lang w:eastAsia="ru-RU"/>
              </w:rPr>
            </w:pPr>
            <w:r w:rsidRPr="00372F8E">
              <w:rPr>
                <w:sz w:val="28"/>
                <w:szCs w:val="28"/>
                <w:lang w:eastAsia="ru-RU"/>
              </w:rPr>
              <w:t>72</w:t>
            </w:r>
            <w:r>
              <w:rPr>
                <w:sz w:val="28"/>
                <w:szCs w:val="28"/>
                <w:lang w:eastAsia="ru-RU"/>
              </w:rPr>
              <w:t xml:space="preserve"> </w:t>
            </w:r>
            <w:r w:rsidRPr="00372F8E">
              <w:rPr>
                <w:sz w:val="28"/>
                <w:szCs w:val="28"/>
                <w:lang w:eastAsia="ru-RU"/>
              </w:rPr>
              <w:t>км.</w:t>
            </w:r>
          </w:p>
        </w:tc>
      </w:tr>
      <w:tr w:rsidR="00AE3441" w:rsidRPr="00372F8E" w14:paraId="485D1BAD" w14:textId="77777777" w:rsidTr="00AE3441">
        <w:trPr>
          <w:trHeight w:val="20"/>
        </w:trPr>
        <w:tc>
          <w:tcPr>
            <w:tcW w:w="3323" w:type="pct"/>
            <w:gridSpan w:val="2"/>
            <w:tcBorders>
              <w:top w:val="nil"/>
              <w:left w:val="nil"/>
              <w:bottom w:val="nil"/>
              <w:right w:val="nil"/>
            </w:tcBorders>
            <w:shd w:val="clear" w:color="auto" w:fill="auto"/>
            <w:vAlign w:val="center"/>
            <w:hideMark/>
          </w:tcPr>
          <w:p w14:paraId="1CD0E304" w14:textId="77777777" w:rsidR="00AE3441" w:rsidRPr="00AE3441" w:rsidRDefault="00AE3441" w:rsidP="00AE3441">
            <w:pPr>
              <w:ind w:firstLine="0"/>
              <w:jc w:val="center"/>
              <w:rPr>
                <w:bCs/>
                <w:sz w:val="28"/>
                <w:szCs w:val="28"/>
                <w:lang w:eastAsia="ru-RU"/>
              </w:rPr>
            </w:pPr>
            <w:r w:rsidRPr="00AE3441">
              <w:rPr>
                <w:bCs/>
                <w:sz w:val="28"/>
                <w:szCs w:val="28"/>
                <w:lang w:eastAsia="ru-RU"/>
              </w:rPr>
              <w:t>Г =</w:t>
            </w:r>
          </w:p>
        </w:tc>
        <w:tc>
          <w:tcPr>
            <w:tcW w:w="1677" w:type="pct"/>
            <w:gridSpan w:val="3"/>
            <w:tcBorders>
              <w:top w:val="nil"/>
              <w:left w:val="nil"/>
              <w:bottom w:val="nil"/>
              <w:right w:val="nil"/>
            </w:tcBorders>
            <w:shd w:val="clear" w:color="auto" w:fill="auto"/>
            <w:noWrap/>
            <w:vAlign w:val="center"/>
            <w:hideMark/>
          </w:tcPr>
          <w:p w14:paraId="38B66568" w14:textId="4CBE68DB" w:rsidR="00AE3441" w:rsidRPr="00AE3441" w:rsidRDefault="00AE3441" w:rsidP="00AE3441">
            <w:pPr>
              <w:ind w:firstLine="0"/>
              <w:jc w:val="left"/>
              <w:rPr>
                <w:bCs/>
                <w:sz w:val="28"/>
                <w:szCs w:val="28"/>
                <w:lang w:eastAsia="ru-RU"/>
              </w:rPr>
            </w:pPr>
            <w:r w:rsidRPr="00AE3441">
              <w:rPr>
                <w:bCs/>
                <w:sz w:val="28"/>
                <w:szCs w:val="28"/>
                <w:lang w:eastAsia="ru-RU"/>
              </w:rPr>
              <w:t>7.303 км.</w:t>
            </w:r>
          </w:p>
        </w:tc>
      </w:tr>
      <w:tr w:rsidR="00F350DB" w:rsidRPr="00372F8E" w14:paraId="6B823FED" w14:textId="77777777" w:rsidTr="00AE3441">
        <w:trPr>
          <w:trHeight w:val="20"/>
        </w:trPr>
        <w:tc>
          <w:tcPr>
            <w:tcW w:w="5000" w:type="pct"/>
            <w:gridSpan w:val="5"/>
            <w:tcBorders>
              <w:top w:val="nil"/>
              <w:left w:val="nil"/>
              <w:bottom w:val="nil"/>
              <w:right w:val="nil"/>
            </w:tcBorders>
            <w:shd w:val="clear" w:color="auto" w:fill="auto"/>
            <w:vAlign w:val="bottom"/>
            <w:hideMark/>
          </w:tcPr>
          <w:p w14:paraId="36FB8DF8" w14:textId="1247F7DA" w:rsidR="00F350DB" w:rsidRPr="00AE3441" w:rsidRDefault="00F350DB" w:rsidP="00F350DB">
            <w:pPr>
              <w:ind w:firstLine="0"/>
              <w:jc w:val="left"/>
              <w:rPr>
                <w:b/>
                <w:iCs/>
                <w:sz w:val="28"/>
                <w:szCs w:val="28"/>
                <w:u w:val="single"/>
                <w:lang w:eastAsia="ru-RU"/>
              </w:rPr>
            </w:pPr>
            <w:r w:rsidRPr="00AE3441">
              <w:rPr>
                <w:b/>
                <w:iCs/>
                <w:sz w:val="28"/>
                <w:szCs w:val="28"/>
                <w:u w:val="single"/>
                <w:lang w:eastAsia="ru-RU"/>
              </w:rPr>
              <w:t>Определение площади зоны возможного химического заражения.</w:t>
            </w:r>
          </w:p>
        </w:tc>
      </w:tr>
      <w:tr w:rsidR="00AE3441" w:rsidRPr="00372F8E" w14:paraId="650430B4" w14:textId="77777777" w:rsidTr="00AE3441">
        <w:trPr>
          <w:trHeight w:val="20"/>
        </w:trPr>
        <w:tc>
          <w:tcPr>
            <w:tcW w:w="3318" w:type="pct"/>
            <w:tcBorders>
              <w:top w:val="nil"/>
              <w:left w:val="nil"/>
              <w:bottom w:val="nil"/>
              <w:right w:val="nil"/>
            </w:tcBorders>
            <w:shd w:val="clear" w:color="auto" w:fill="auto"/>
            <w:noWrap/>
            <w:vAlign w:val="bottom"/>
            <w:hideMark/>
          </w:tcPr>
          <w:p w14:paraId="7EDB6952" w14:textId="04DB7840" w:rsidR="00AE3441" w:rsidRPr="00AE3441" w:rsidRDefault="00AE3441" w:rsidP="00AE3441">
            <w:pPr>
              <w:ind w:firstLine="0"/>
              <w:jc w:val="center"/>
              <w:rPr>
                <w:bCs/>
                <w:sz w:val="28"/>
                <w:szCs w:val="28"/>
                <w:lang w:eastAsia="ru-RU"/>
              </w:rPr>
            </w:pPr>
            <w:r w:rsidRPr="00AE3441">
              <w:rPr>
                <w:bCs/>
                <w:sz w:val="28"/>
                <w:szCs w:val="28"/>
                <w:lang w:eastAsia="ru-RU"/>
              </w:rPr>
              <w:t>Sв =</w:t>
            </w:r>
          </w:p>
        </w:tc>
        <w:tc>
          <w:tcPr>
            <w:tcW w:w="1682" w:type="pct"/>
            <w:gridSpan w:val="4"/>
            <w:tcBorders>
              <w:top w:val="nil"/>
              <w:left w:val="nil"/>
              <w:bottom w:val="nil"/>
              <w:right w:val="nil"/>
            </w:tcBorders>
            <w:shd w:val="clear" w:color="auto" w:fill="auto"/>
            <w:noWrap/>
            <w:vAlign w:val="bottom"/>
            <w:hideMark/>
          </w:tcPr>
          <w:p w14:paraId="67F960D1" w14:textId="5AB4FB95" w:rsidR="00AE3441" w:rsidRPr="00AE3441" w:rsidRDefault="00AE3441" w:rsidP="00AE3441">
            <w:pPr>
              <w:ind w:firstLine="0"/>
              <w:jc w:val="left"/>
              <w:rPr>
                <w:bCs/>
                <w:sz w:val="28"/>
                <w:szCs w:val="28"/>
                <w:lang w:eastAsia="ru-RU"/>
              </w:rPr>
            </w:pPr>
            <w:r w:rsidRPr="00AE3441">
              <w:rPr>
                <w:bCs/>
                <w:sz w:val="28"/>
                <w:szCs w:val="28"/>
                <w:lang w:eastAsia="ru-RU"/>
              </w:rPr>
              <w:t xml:space="preserve">20.926 </w:t>
            </w:r>
            <w:r w:rsidRPr="00AE3441">
              <w:rPr>
                <w:sz w:val="28"/>
                <w:szCs w:val="28"/>
                <w:lang w:eastAsia="ru-RU"/>
              </w:rPr>
              <w:t>км</w:t>
            </w:r>
            <w:r w:rsidRPr="00AE3441">
              <w:rPr>
                <w:sz w:val="28"/>
                <w:szCs w:val="28"/>
                <w:vertAlign w:val="superscript"/>
                <w:lang w:eastAsia="ru-RU"/>
              </w:rPr>
              <w:t>2</w:t>
            </w:r>
            <w:r w:rsidRPr="00AE3441">
              <w:rPr>
                <w:sz w:val="28"/>
                <w:szCs w:val="28"/>
                <w:lang w:eastAsia="ru-RU"/>
              </w:rPr>
              <w:t>.</w:t>
            </w:r>
          </w:p>
        </w:tc>
      </w:tr>
    </w:tbl>
    <w:p w14:paraId="53187469" w14:textId="77777777" w:rsidR="00372F8E" w:rsidRDefault="00372F8E"/>
    <w:tbl>
      <w:tblPr>
        <w:tblW w:w="5000" w:type="pct"/>
        <w:tblLook w:val="04A0" w:firstRow="1" w:lastRow="0" w:firstColumn="1" w:lastColumn="0" w:noHBand="0" w:noVBand="1"/>
      </w:tblPr>
      <w:tblGrid>
        <w:gridCol w:w="2567"/>
        <w:gridCol w:w="2096"/>
        <w:gridCol w:w="2305"/>
        <w:gridCol w:w="3169"/>
      </w:tblGrid>
      <w:tr w:rsidR="00F350DB" w:rsidRPr="00372F8E" w14:paraId="1B8769DD" w14:textId="77777777" w:rsidTr="00AE3441">
        <w:trPr>
          <w:trHeight w:val="20"/>
        </w:trPr>
        <w:tc>
          <w:tcPr>
            <w:tcW w:w="5000" w:type="pct"/>
            <w:gridSpan w:val="4"/>
            <w:tcBorders>
              <w:top w:val="nil"/>
              <w:left w:val="nil"/>
              <w:right w:val="nil"/>
            </w:tcBorders>
            <w:shd w:val="clear" w:color="auto" w:fill="auto"/>
            <w:vAlign w:val="bottom"/>
            <w:hideMark/>
          </w:tcPr>
          <w:p w14:paraId="6CCD501D" w14:textId="4B602A3F" w:rsidR="00F350DB" w:rsidRPr="00372F8E" w:rsidRDefault="00F350DB" w:rsidP="00F350DB">
            <w:pPr>
              <w:ind w:firstLine="0"/>
              <w:jc w:val="left"/>
              <w:rPr>
                <w:i/>
                <w:iCs/>
                <w:sz w:val="28"/>
                <w:szCs w:val="28"/>
                <w:lang w:eastAsia="ru-RU"/>
              </w:rPr>
            </w:pPr>
            <w:r w:rsidRPr="00FC356E">
              <w:rPr>
                <w:b/>
                <w:iCs/>
                <w:sz w:val="28"/>
                <w:szCs w:val="28"/>
                <w:u w:val="single"/>
                <w:lang w:eastAsia="ru-RU"/>
              </w:rPr>
              <w:t>Определение характеристик зон возможного химического заражения по степени воздействия на человека</w:t>
            </w:r>
            <w:r w:rsidRPr="00372F8E">
              <w:rPr>
                <w:i/>
                <w:iCs/>
                <w:sz w:val="28"/>
                <w:szCs w:val="28"/>
                <w:lang w:eastAsia="ru-RU"/>
              </w:rPr>
              <w:t>.</w:t>
            </w:r>
          </w:p>
        </w:tc>
      </w:tr>
      <w:tr w:rsidR="00AE3441" w:rsidRPr="00372F8E" w14:paraId="2E5A9AD5" w14:textId="77777777" w:rsidTr="00AE3441">
        <w:trPr>
          <w:trHeight w:val="20"/>
        </w:trPr>
        <w:tc>
          <w:tcPr>
            <w:tcW w:w="1266" w:type="pct"/>
            <w:shd w:val="clear" w:color="auto" w:fill="auto"/>
            <w:noWrap/>
            <w:vAlign w:val="center"/>
            <w:hideMark/>
          </w:tcPr>
          <w:p w14:paraId="34F50A8B" w14:textId="77777777" w:rsidR="00AE3441" w:rsidRPr="00372F8E" w:rsidRDefault="00AE3441" w:rsidP="00F350DB">
            <w:pPr>
              <w:ind w:firstLine="0"/>
              <w:jc w:val="center"/>
              <w:rPr>
                <w:sz w:val="28"/>
                <w:szCs w:val="28"/>
                <w:lang w:eastAsia="ru-RU"/>
              </w:rPr>
            </w:pPr>
            <w:r w:rsidRPr="00372F8E">
              <w:rPr>
                <w:sz w:val="28"/>
                <w:szCs w:val="28"/>
                <w:lang w:eastAsia="ru-RU"/>
              </w:rPr>
              <w:t>Зона поражения</w:t>
            </w:r>
          </w:p>
        </w:tc>
        <w:tc>
          <w:tcPr>
            <w:tcW w:w="1034" w:type="pct"/>
            <w:shd w:val="clear" w:color="auto" w:fill="auto"/>
            <w:noWrap/>
            <w:vAlign w:val="center"/>
            <w:hideMark/>
          </w:tcPr>
          <w:p w14:paraId="37A2465F" w14:textId="77777777" w:rsidR="00AE3441" w:rsidRPr="00372F8E" w:rsidRDefault="00AE3441" w:rsidP="00F350DB">
            <w:pPr>
              <w:ind w:firstLine="0"/>
              <w:jc w:val="center"/>
              <w:rPr>
                <w:sz w:val="28"/>
                <w:szCs w:val="28"/>
                <w:lang w:eastAsia="ru-RU"/>
              </w:rPr>
            </w:pPr>
            <w:r w:rsidRPr="00372F8E">
              <w:rPr>
                <w:sz w:val="28"/>
                <w:szCs w:val="28"/>
                <w:lang w:eastAsia="ru-RU"/>
              </w:rPr>
              <w:t>Глубина, км.</w:t>
            </w:r>
          </w:p>
        </w:tc>
        <w:tc>
          <w:tcPr>
            <w:tcW w:w="1137" w:type="pct"/>
            <w:shd w:val="clear" w:color="auto" w:fill="auto"/>
            <w:noWrap/>
            <w:vAlign w:val="center"/>
            <w:hideMark/>
          </w:tcPr>
          <w:p w14:paraId="6772761D" w14:textId="77777777" w:rsidR="00AE3441" w:rsidRPr="00372F8E" w:rsidRDefault="00AE3441" w:rsidP="00F350DB">
            <w:pPr>
              <w:ind w:firstLine="0"/>
              <w:jc w:val="center"/>
              <w:rPr>
                <w:sz w:val="28"/>
                <w:szCs w:val="28"/>
                <w:lang w:eastAsia="ru-RU"/>
              </w:rPr>
            </w:pPr>
            <w:r w:rsidRPr="00372F8E">
              <w:rPr>
                <w:sz w:val="28"/>
                <w:szCs w:val="28"/>
                <w:lang w:eastAsia="ru-RU"/>
              </w:rPr>
              <w:t>Площадь, км</w:t>
            </w:r>
            <w:r w:rsidRPr="00372F8E">
              <w:rPr>
                <w:sz w:val="28"/>
                <w:szCs w:val="28"/>
                <w:vertAlign w:val="superscript"/>
                <w:lang w:eastAsia="ru-RU"/>
              </w:rPr>
              <w:t>2</w:t>
            </w:r>
            <w:r w:rsidRPr="00372F8E">
              <w:rPr>
                <w:sz w:val="28"/>
                <w:szCs w:val="28"/>
                <w:lang w:eastAsia="ru-RU"/>
              </w:rPr>
              <w:t>.</w:t>
            </w:r>
          </w:p>
        </w:tc>
        <w:tc>
          <w:tcPr>
            <w:tcW w:w="1563" w:type="pct"/>
            <w:shd w:val="clear" w:color="auto" w:fill="auto"/>
            <w:vAlign w:val="center"/>
            <w:hideMark/>
          </w:tcPr>
          <w:p w14:paraId="2D2A1AF1" w14:textId="77777777" w:rsidR="00AE3441" w:rsidRPr="00372F8E" w:rsidRDefault="00AE3441" w:rsidP="00F350DB">
            <w:pPr>
              <w:ind w:firstLine="0"/>
              <w:jc w:val="center"/>
              <w:rPr>
                <w:sz w:val="28"/>
                <w:szCs w:val="28"/>
                <w:lang w:eastAsia="ru-RU"/>
              </w:rPr>
            </w:pPr>
            <w:r w:rsidRPr="00372F8E">
              <w:rPr>
                <w:sz w:val="28"/>
                <w:szCs w:val="28"/>
                <w:lang w:eastAsia="ru-RU"/>
              </w:rPr>
              <w:t>Количество населения, чел.</w:t>
            </w:r>
          </w:p>
        </w:tc>
      </w:tr>
      <w:tr w:rsidR="00AE3441" w:rsidRPr="00372F8E" w14:paraId="0FE0620A" w14:textId="77777777" w:rsidTr="00AE3441">
        <w:trPr>
          <w:trHeight w:val="20"/>
        </w:trPr>
        <w:tc>
          <w:tcPr>
            <w:tcW w:w="1266" w:type="pct"/>
            <w:tcBorders>
              <w:top w:val="nil"/>
            </w:tcBorders>
            <w:shd w:val="clear" w:color="auto" w:fill="auto"/>
            <w:noWrap/>
            <w:vAlign w:val="center"/>
            <w:hideMark/>
          </w:tcPr>
          <w:p w14:paraId="64F2BA10" w14:textId="77777777" w:rsidR="00AE3441" w:rsidRPr="00372F8E" w:rsidRDefault="00AE3441" w:rsidP="00F350DB">
            <w:pPr>
              <w:ind w:firstLine="0"/>
              <w:jc w:val="left"/>
              <w:rPr>
                <w:sz w:val="28"/>
                <w:szCs w:val="28"/>
                <w:lang w:eastAsia="ru-RU"/>
              </w:rPr>
            </w:pPr>
            <w:r w:rsidRPr="00372F8E">
              <w:rPr>
                <w:sz w:val="28"/>
                <w:szCs w:val="28"/>
                <w:lang w:eastAsia="ru-RU"/>
              </w:rPr>
              <w:t>смертельного</w:t>
            </w:r>
          </w:p>
        </w:tc>
        <w:tc>
          <w:tcPr>
            <w:tcW w:w="1034" w:type="pct"/>
            <w:tcBorders>
              <w:top w:val="nil"/>
            </w:tcBorders>
            <w:shd w:val="clear" w:color="auto" w:fill="auto"/>
            <w:noWrap/>
            <w:vAlign w:val="center"/>
            <w:hideMark/>
          </w:tcPr>
          <w:p w14:paraId="4ED8EC1A" w14:textId="7AC9C4B4" w:rsidR="00AE3441" w:rsidRPr="00372F8E" w:rsidRDefault="00BE03CB" w:rsidP="00F350DB">
            <w:pPr>
              <w:ind w:firstLine="0"/>
              <w:jc w:val="center"/>
              <w:rPr>
                <w:sz w:val="28"/>
                <w:szCs w:val="28"/>
                <w:lang w:eastAsia="ru-RU"/>
              </w:rPr>
            </w:pPr>
            <w:r>
              <w:rPr>
                <w:sz w:val="28"/>
                <w:szCs w:val="28"/>
                <w:lang w:eastAsia="ru-RU"/>
              </w:rPr>
              <w:t>1.</w:t>
            </w:r>
            <w:r w:rsidR="00AE3441" w:rsidRPr="00372F8E">
              <w:rPr>
                <w:sz w:val="28"/>
                <w:szCs w:val="28"/>
                <w:lang w:eastAsia="ru-RU"/>
              </w:rPr>
              <w:t>069</w:t>
            </w:r>
          </w:p>
        </w:tc>
        <w:tc>
          <w:tcPr>
            <w:tcW w:w="1137" w:type="pct"/>
            <w:tcBorders>
              <w:top w:val="nil"/>
            </w:tcBorders>
            <w:shd w:val="clear" w:color="auto" w:fill="auto"/>
            <w:noWrap/>
            <w:vAlign w:val="center"/>
            <w:hideMark/>
          </w:tcPr>
          <w:p w14:paraId="72E677AF" w14:textId="321FFED9" w:rsidR="00AE3441" w:rsidRPr="00372F8E" w:rsidRDefault="00BE03CB" w:rsidP="00F350DB">
            <w:pPr>
              <w:ind w:firstLine="0"/>
              <w:jc w:val="center"/>
              <w:rPr>
                <w:sz w:val="28"/>
                <w:szCs w:val="28"/>
                <w:lang w:eastAsia="ru-RU"/>
              </w:rPr>
            </w:pPr>
            <w:r>
              <w:rPr>
                <w:sz w:val="28"/>
                <w:szCs w:val="28"/>
                <w:lang w:eastAsia="ru-RU"/>
              </w:rPr>
              <w:t>0.</w:t>
            </w:r>
            <w:r w:rsidR="00AE3441" w:rsidRPr="00372F8E">
              <w:rPr>
                <w:sz w:val="28"/>
                <w:szCs w:val="28"/>
                <w:lang w:eastAsia="ru-RU"/>
              </w:rPr>
              <w:t>299</w:t>
            </w:r>
          </w:p>
        </w:tc>
        <w:tc>
          <w:tcPr>
            <w:tcW w:w="1563" w:type="pct"/>
            <w:tcBorders>
              <w:top w:val="nil"/>
            </w:tcBorders>
            <w:shd w:val="clear" w:color="auto" w:fill="auto"/>
            <w:noWrap/>
            <w:vAlign w:val="center"/>
            <w:hideMark/>
          </w:tcPr>
          <w:p w14:paraId="0E8A7767" w14:textId="77777777" w:rsidR="00AE3441" w:rsidRPr="00372F8E" w:rsidRDefault="00AE3441" w:rsidP="00F350DB">
            <w:pPr>
              <w:ind w:firstLine="0"/>
              <w:jc w:val="center"/>
              <w:rPr>
                <w:sz w:val="28"/>
                <w:szCs w:val="28"/>
                <w:lang w:eastAsia="ru-RU"/>
              </w:rPr>
            </w:pPr>
            <w:r w:rsidRPr="00372F8E">
              <w:rPr>
                <w:sz w:val="28"/>
                <w:szCs w:val="28"/>
                <w:lang w:eastAsia="ru-RU"/>
              </w:rPr>
              <w:t>30</w:t>
            </w:r>
          </w:p>
        </w:tc>
      </w:tr>
      <w:tr w:rsidR="00AE3441" w:rsidRPr="00372F8E" w14:paraId="1374682A" w14:textId="77777777" w:rsidTr="00AE3441">
        <w:trPr>
          <w:trHeight w:val="20"/>
        </w:trPr>
        <w:tc>
          <w:tcPr>
            <w:tcW w:w="1266" w:type="pct"/>
            <w:tcBorders>
              <w:top w:val="nil"/>
            </w:tcBorders>
            <w:shd w:val="clear" w:color="auto" w:fill="auto"/>
            <w:noWrap/>
            <w:vAlign w:val="center"/>
            <w:hideMark/>
          </w:tcPr>
          <w:p w14:paraId="2E1DC684" w14:textId="77777777" w:rsidR="00AE3441" w:rsidRPr="00372F8E" w:rsidRDefault="00AE3441" w:rsidP="00F350DB">
            <w:pPr>
              <w:ind w:firstLine="0"/>
              <w:jc w:val="left"/>
              <w:rPr>
                <w:sz w:val="28"/>
                <w:szCs w:val="28"/>
                <w:lang w:eastAsia="ru-RU"/>
              </w:rPr>
            </w:pPr>
            <w:r w:rsidRPr="00372F8E">
              <w:rPr>
                <w:sz w:val="28"/>
                <w:szCs w:val="28"/>
                <w:lang w:eastAsia="ru-RU"/>
              </w:rPr>
              <w:t>тяжелого</w:t>
            </w:r>
          </w:p>
        </w:tc>
        <w:tc>
          <w:tcPr>
            <w:tcW w:w="1034" w:type="pct"/>
            <w:tcBorders>
              <w:top w:val="nil"/>
            </w:tcBorders>
            <w:shd w:val="clear" w:color="auto" w:fill="auto"/>
            <w:noWrap/>
            <w:vAlign w:val="center"/>
            <w:hideMark/>
          </w:tcPr>
          <w:p w14:paraId="47558839" w14:textId="2FEBE31F" w:rsidR="00AE3441" w:rsidRPr="00372F8E" w:rsidRDefault="00BE03CB" w:rsidP="00F350DB">
            <w:pPr>
              <w:ind w:firstLine="0"/>
              <w:jc w:val="center"/>
              <w:rPr>
                <w:sz w:val="28"/>
                <w:szCs w:val="28"/>
                <w:lang w:eastAsia="ru-RU"/>
              </w:rPr>
            </w:pPr>
            <w:r>
              <w:rPr>
                <w:sz w:val="28"/>
                <w:szCs w:val="28"/>
                <w:lang w:eastAsia="ru-RU"/>
              </w:rPr>
              <w:t>1.</w:t>
            </w:r>
            <w:r w:rsidR="00AE3441" w:rsidRPr="00372F8E">
              <w:rPr>
                <w:sz w:val="28"/>
                <w:szCs w:val="28"/>
                <w:lang w:eastAsia="ru-RU"/>
              </w:rPr>
              <w:t>390</w:t>
            </w:r>
          </w:p>
        </w:tc>
        <w:tc>
          <w:tcPr>
            <w:tcW w:w="1137" w:type="pct"/>
            <w:tcBorders>
              <w:top w:val="nil"/>
            </w:tcBorders>
            <w:shd w:val="clear" w:color="auto" w:fill="auto"/>
            <w:noWrap/>
            <w:vAlign w:val="center"/>
            <w:hideMark/>
          </w:tcPr>
          <w:p w14:paraId="3757DD7B" w14:textId="309E43B8" w:rsidR="00AE3441" w:rsidRPr="00372F8E" w:rsidRDefault="00BE03CB" w:rsidP="00F350DB">
            <w:pPr>
              <w:ind w:firstLine="0"/>
              <w:jc w:val="center"/>
              <w:rPr>
                <w:sz w:val="28"/>
                <w:szCs w:val="28"/>
                <w:lang w:eastAsia="ru-RU"/>
              </w:rPr>
            </w:pPr>
            <w:r>
              <w:rPr>
                <w:sz w:val="28"/>
                <w:szCs w:val="28"/>
                <w:lang w:eastAsia="ru-RU"/>
              </w:rPr>
              <w:t>0.</w:t>
            </w:r>
            <w:r w:rsidR="00AE3441" w:rsidRPr="00372F8E">
              <w:rPr>
                <w:sz w:val="28"/>
                <w:szCs w:val="28"/>
                <w:lang w:eastAsia="ru-RU"/>
              </w:rPr>
              <w:t>590</w:t>
            </w:r>
          </w:p>
        </w:tc>
        <w:tc>
          <w:tcPr>
            <w:tcW w:w="1563" w:type="pct"/>
            <w:tcBorders>
              <w:top w:val="nil"/>
            </w:tcBorders>
            <w:shd w:val="clear" w:color="auto" w:fill="auto"/>
            <w:noWrap/>
            <w:vAlign w:val="center"/>
            <w:hideMark/>
          </w:tcPr>
          <w:p w14:paraId="40D88B4E" w14:textId="77777777" w:rsidR="00AE3441" w:rsidRPr="00372F8E" w:rsidRDefault="00AE3441" w:rsidP="00F350DB">
            <w:pPr>
              <w:ind w:firstLine="0"/>
              <w:jc w:val="center"/>
              <w:rPr>
                <w:sz w:val="28"/>
                <w:szCs w:val="28"/>
                <w:lang w:eastAsia="ru-RU"/>
              </w:rPr>
            </w:pPr>
            <w:r w:rsidRPr="00372F8E">
              <w:rPr>
                <w:sz w:val="28"/>
                <w:szCs w:val="28"/>
                <w:lang w:eastAsia="ru-RU"/>
              </w:rPr>
              <w:t>88</w:t>
            </w:r>
          </w:p>
        </w:tc>
      </w:tr>
      <w:tr w:rsidR="00AE3441" w:rsidRPr="00372F8E" w14:paraId="5C7ED88D" w14:textId="77777777" w:rsidTr="00AE3441">
        <w:trPr>
          <w:trHeight w:val="20"/>
        </w:trPr>
        <w:tc>
          <w:tcPr>
            <w:tcW w:w="1266" w:type="pct"/>
            <w:tcBorders>
              <w:top w:val="nil"/>
            </w:tcBorders>
            <w:shd w:val="clear" w:color="auto" w:fill="auto"/>
            <w:noWrap/>
            <w:vAlign w:val="center"/>
            <w:hideMark/>
          </w:tcPr>
          <w:p w14:paraId="73CCC263" w14:textId="77777777" w:rsidR="00AE3441" w:rsidRPr="00372F8E" w:rsidRDefault="00AE3441" w:rsidP="00F350DB">
            <w:pPr>
              <w:ind w:firstLine="0"/>
              <w:jc w:val="left"/>
              <w:rPr>
                <w:sz w:val="28"/>
                <w:szCs w:val="28"/>
                <w:lang w:eastAsia="ru-RU"/>
              </w:rPr>
            </w:pPr>
            <w:r w:rsidRPr="00372F8E">
              <w:rPr>
                <w:sz w:val="28"/>
                <w:szCs w:val="28"/>
                <w:lang w:eastAsia="ru-RU"/>
              </w:rPr>
              <w:lastRenderedPageBreak/>
              <w:t>среднего</w:t>
            </w:r>
          </w:p>
        </w:tc>
        <w:tc>
          <w:tcPr>
            <w:tcW w:w="1034" w:type="pct"/>
            <w:tcBorders>
              <w:top w:val="nil"/>
            </w:tcBorders>
            <w:shd w:val="clear" w:color="auto" w:fill="auto"/>
            <w:noWrap/>
            <w:vAlign w:val="center"/>
            <w:hideMark/>
          </w:tcPr>
          <w:p w14:paraId="114A3379" w14:textId="7C31CEB4" w:rsidR="00AE3441" w:rsidRPr="00372F8E" w:rsidRDefault="00BE03CB" w:rsidP="00F350DB">
            <w:pPr>
              <w:ind w:firstLine="0"/>
              <w:jc w:val="center"/>
              <w:rPr>
                <w:sz w:val="28"/>
                <w:szCs w:val="28"/>
                <w:lang w:eastAsia="ru-RU"/>
              </w:rPr>
            </w:pPr>
            <w:r>
              <w:rPr>
                <w:sz w:val="28"/>
                <w:szCs w:val="28"/>
                <w:lang w:eastAsia="ru-RU"/>
              </w:rPr>
              <w:t>1.</w:t>
            </w:r>
            <w:r w:rsidR="00AE3441" w:rsidRPr="00372F8E">
              <w:rPr>
                <w:sz w:val="28"/>
                <w:szCs w:val="28"/>
                <w:lang w:eastAsia="ru-RU"/>
              </w:rPr>
              <w:t>835</w:t>
            </w:r>
          </w:p>
        </w:tc>
        <w:tc>
          <w:tcPr>
            <w:tcW w:w="1137" w:type="pct"/>
            <w:tcBorders>
              <w:top w:val="nil"/>
            </w:tcBorders>
            <w:shd w:val="clear" w:color="auto" w:fill="auto"/>
            <w:noWrap/>
            <w:vAlign w:val="center"/>
            <w:hideMark/>
          </w:tcPr>
          <w:p w14:paraId="66A564D3" w14:textId="44E3964B" w:rsidR="00AE3441" w:rsidRPr="00372F8E" w:rsidRDefault="00BE03CB" w:rsidP="00F350DB">
            <w:pPr>
              <w:ind w:firstLine="0"/>
              <w:jc w:val="center"/>
              <w:rPr>
                <w:sz w:val="28"/>
                <w:szCs w:val="28"/>
                <w:lang w:eastAsia="ru-RU"/>
              </w:rPr>
            </w:pPr>
            <w:r>
              <w:rPr>
                <w:sz w:val="28"/>
                <w:szCs w:val="28"/>
                <w:lang w:eastAsia="ru-RU"/>
              </w:rPr>
              <w:t>0.</w:t>
            </w:r>
            <w:r w:rsidR="00AE3441" w:rsidRPr="00372F8E">
              <w:rPr>
                <w:sz w:val="28"/>
                <w:szCs w:val="28"/>
                <w:lang w:eastAsia="ru-RU"/>
              </w:rPr>
              <w:t>875</w:t>
            </w:r>
          </w:p>
        </w:tc>
        <w:tc>
          <w:tcPr>
            <w:tcW w:w="1563" w:type="pct"/>
            <w:tcBorders>
              <w:top w:val="nil"/>
            </w:tcBorders>
            <w:shd w:val="clear" w:color="auto" w:fill="auto"/>
            <w:noWrap/>
            <w:vAlign w:val="center"/>
            <w:hideMark/>
          </w:tcPr>
          <w:p w14:paraId="7219D182" w14:textId="77777777" w:rsidR="00AE3441" w:rsidRPr="00372F8E" w:rsidRDefault="00AE3441" w:rsidP="00F350DB">
            <w:pPr>
              <w:ind w:firstLine="0"/>
              <w:jc w:val="center"/>
              <w:rPr>
                <w:sz w:val="28"/>
                <w:szCs w:val="28"/>
                <w:lang w:eastAsia="ru-RU"/>
              </w:rPr>
            </w:pPr>
            <w:r w:rsidRPr="00372F8E">
              <w:rPr>
                <w:sz w:val="28"/>
                <w:szCs w:val="28"/>
                <w:lang w:eastAsia="ru-RU"/>
              </w:rPr>
              <w:t>219</w:t>
            </w:r>
          </w:p>
        </w:tc>
      </w:tr>
      <w:tr w:rsidR="00AE3441" w:rsidRPr="00372F8E" w14:paraId="068E6810" w14:textId="77777777" w:rsidTr="00AE3441">
        <w:trPr>
          <w:trHeight w:val="20"/>
        </w:trPr>
        <w:tc>
          <w:tcPr>
            <w:tcW w:w="1266" w:type="pct"/>
            <w:tcBorders>
              <w:top w:val="nil"/>
            </w:tcBorders>
            <w:shd w:val="clear" w:color="auto" w:fill="auto"/>
            <w:noWrap/>
            <w:vAlign w:val="center"/>
            <w:hideMark/>
          </w:tcPr>
          <w:p w14:paraId="09468785" w14:textId="77777777" w:rsidR="00AE3441" w:rsidRPr="00372F8E" w:rsidRDefault="00AE3441" w:rsidP="00F350DB">
            <w:pPr>
              <w:ind w:firstLine="0"/>
              <w:jc w:val="left"/>
              <w:rPr>
                <w:sz w:val="28"/>
                <w:szCs w:val="28"/>
                <w:lang w:eastAsia="ru-RU"/>
              </w:rPr>
            </w:pPr>
            <w:r w:rsidRPr="00372F8E">
              <w:rPr>
                <w:sz w:val="28"/>
                <w:szCs w:val="28"/>
                <w:lang w:eastAsia="ru-RU"/>
              </w:rPr>
              <w:t>пороговая</w:t>
            </w:r>
          </w:p>
        </w:tc>
        <w:tc>
          <w:tcPr>
            <w:tcW w:w="1034" w:type="pct"/>
            <w:tcBorders>
              <w:top w:val="nil"/>
            </w:tcBorders>
            <w:shd w:val="clear" w:color="auto" w:fill="auto"/>
            <w:noWrap/>
            <w:vAlign w:val="center"/>
            <w:hideMark/>
          </w:tcPr>
          <w:p w14:paraId="71C9BB2D" w14:textId="0C00AC75" w:rsidR="00AE3441" w:rsidRPr="00372F8E" w:rsidRDefault="00BE03CB" w:rsidP="00F350DB">
            <w:pPr>
              <w:ind w:firstLine="0"/>
              <w:jc w:val="center"/>
              <w:rPr>
                <w:sz w:val="28"/>
                <w:szCs w:val="28"/>
                <w:lang w:eastAsia="ru-RU"/>
              </w:rPr>
            </w:pPr>
            <w:r>
              <w:rPr>
                <w:sz w:val="28"/>
                <w:szCs w:val="28"/>
                <w:lang w:eastAsia="ru-RU"/>
              </w:rPr>
              <w:t>7.</w:t>
            </w:r>
            <w:r w:rsidR="00AE3441" w:rsidRPr="00372F8E">
              <w:rPr>
                <w:sz w:val="28"/>
                <w:szCs w:val="28"/>
                <w:lang w:eastAsia="ru-RU"/>
              </w:rPr>
              <w:t>303</w:t>
            </w:r>
          </w:p>
        </w:tc>
        <w:tc>
          <w:tcPr>
            <w:tcW w:w="1137" w:type="pct"/>
            <w:tcBorders>
              <w:top w:val="nil"/>
            </w:tcBorders>
            <w:shd w:val="clear" w:color="auto" w:fill="auto"/>
            <w:noWrap/>
            <w:vAlign w:val="center"/>
            <w:hideMark/>
          </w:tcPr>
          <w:p w14:paraId="631EA096" w14:textId="4998B630" w:rsidR="00AE3441" w:rsidRPr="00372F8E" w:rsidRDefault="00BE03CB" w:rsidP="00F350DB">
            <w:pPr>
              <w:ind w:firstLine="0"/>
              <w:jc w:val="center"/>
              <w:rPr>
                <w:sz w:val="28"/>
                <w:szCs w:val="28"/>
                <w:lang w:eastAsia="ru-RU"/>
              </w:rPr>
            </w:pPr>
            <w:r>
              <w:rPr>
                <w:sz w:val="28"/>
                <w:szCs w:val="28"/>
                <w:lang w:eastAsia="ru-RU"/>
              </w:rPr>
              <w:t>19.</w:t>
            </w:r>
            <w:r w:rsidR="00AE3441" w:rsidRPr="00372F8E">
              <w:rPr>
                <w:sz w:val="28"/>
                <w:szCs w:val="28"/>
                <w:lang w:eastAsia="ru-RU"/>
              </w:rPr>
              <w:t>162</w:t>
            </w:r>
          </w:p>
        </w:tc>
        <w:tc>
          <w:tcPr>
            <w:tcW w:w="1563" w:type="pct"/>
            <w:tcBorders>
              <w:top w:val="nil"/>
            </w:tcBorders>
            <w:shd w:val="clear" w:color="auto" w:fill="auto"/>
            <w:noWrap/>
            <w:vAlign w:val="center"/>
            <w:hideMark/>
          </w:tcPr>
          <w:p w14:paraId="2903826B" w14:textId="77777777" w:rsidR="00AE3441" w:rsidRPr="00372F8E" w:rsidRDefault="00AE3441" w:rsidP="00F350DB">
            <w:pPr>
              <w:ind w:firstLine="0"/>
              <w:jc w:val="center"/>
              <w:rPr>
                <w:sz w:val="28"/>
                <w:szCs w:val="28"/>
                <w:lang w:eastAsia="ru-RU"/>
              </w:rPr>
            </w:pPr>
            <w:r w:rsidRPr="00372F8E">
              <w:rPr>
                <w:sz w:val="28"/>
                <w:szCs w:val="28"/>
                <w:lang w:eastAsia="ru-RU"/>
              </w:rPr>
              <w:t>2874</w:t>
            </w:r>
          </w:p>
        </w:tc>
      </w:tr>
      <w:tr w:rsidR="00AE3441" w:rsidRPr="00372F8E" w14:paraId="442467E0" w14:textId="77777777" w:rsidTr="00AE3441">
        <w:trPr>
          <w:trHeight w:val="20"/>
        </w:trPr>
        <w:tc>
          <w:tcPr>
            <w:tcW w:w="1266" w:type="pct"/>
            <w:tcBorders>
              <w:top w:val="nil"/>
            </w:tcBorders>
            <w:shd w:val="clear" w:color="auto" w:fill="auto"/>
            <w:noWrap/>
            <w:vAlign w:val="bottom"/>
            <w:hideMark/>
          </w:tcPr>
          <w:p w14:paraId="203ACF62" w14:textId="77777777" w:rsidR="00AE3441" w:rsidRPr="00372F8E" w:rsidRDefault="00AE3441" w:rsidP="00F350DB">
            <w:pPr>
              <w:ind w:firstLine="0"/>
              <w:jc w:val="left"/>
              <w:rPr>
                <w:sz w:val="28"/>
                <w:szCs w:val="28"/>
                <w:lang w:eastAsia="ru-RU"/>
              </w:rPr>
            </w:pPr>
            <w:r w:rsidRPr="00372F8E">
              <w:rPr>
                <w:sz w:val="28"/>
                <w:szCs w:val="28"/>
                <w:lang w:eastAsia="ru-RU"/>
              </w:rPr>
              <w:t>легкая</w:t>
            </w:r>
          </w:p>
        </w:tc>
        <w:tc>
          <w:tcPr>
            <w:tcW w:w="1034" w:type="pct"/>
            <w:tcBorders>
              <w:top w:val="nil"/>
            </w:tcBorders>
            <w:shd w:val="clear" w:color="auto" w:fill="auto"/>
            <w:noWrap/>
            <w:vAlign w:val="bottom"/>
            <w:hideMark/>
          </w:tcPr>
          <w:p w14:paraId="0B32A478" w14:textId="222AF9CD" w:rsidR="00AE3441" w:rsidRPr="00372F8E" w:rsidRDefault="00BE03CB" w:rsidP="00F350DB">
            <w:pPr>
              <w:ind w:firstLine="0"/>
              <w:jc w:val="center"/>
              <w:rPr>
                <w:sz w:val="28"/>
                <w:szCs w:val="28"/>
                <w:lang w:eastAsia="ru-RU"/>
              </w:rPr>
            </w:pPr>
            <w:r>
              <w:rPr>
                <w:sz w:val="28"/>
                <w:szCs w:val="28"/>
                <w:lang w:eastAsia="ru-RU"/>
              </w:rPr>
              <w:t>12.</w:t>
            </w:r>
            <w:r w:rsidR="00AE3441" w:rsidRPr="00372F8E">
              <w:rPr>
                <w:sz w:val="28"/>
                <w:szCs w:val="28"/>
                <w:lang w:eastAsia="ru-RU"/>
              </w:rPr>
              <w:t>414</w:t>
            </w:r>
          </w:p>
        </w:tc>
        <w:tc>
          <w:tcPr>
            <w:tcW w:w="1137" w:type="pct"/>
            <w:tcBorders>
              <w:top w:val="nil"/>
            </w:tcBorders>
            <w:shd w:val="clear" w:color="auto" w:fill="auto"/>
            <w:noWrap/>
            <w:vAlign w:val="center"/>
            <w:hideMark/>
          </w:tcPr>
          <w:p w14:paraId="30DC361C" w14:textId="608E04BA" w:rsidR="00AE3441" w:rsidRPr="00372F8E" w:rsidRDefault="00BE03CB" w:rsidP="00F350DB">
            <w:pPr>
              <w:ind w:firstLine="0"/>
              <w:jc w:val="center"/>
              <w:rPr>
                <w:sz w:val="28"/>
                <w:szCs w:val="28"/>
                <w:lang w:eastAsia="ru-RU"/>
              </w:rPr>
            </w:pPr>
            <w:r>
              <w:rPr>
                <w:sz w:val="28"/>
                <w:szCs w:val="28"/>
                <w:lang w:eastAsia="ru-RU"/>
              </w:rPr>
              <w:t>59.</w:t>
            </w:r>
            <w:r w:rsidR="00AE3441" w:rsidRPr="00372F8E">
              <w:rPr>
                <w:sz w:val="28"/>
                <w:szCs w:val="28"/>
                <w:lang w:eastAsia="ru-RU"/>
              </w:rPr>
              <w:t>709</w:t>
            </w:r>
          </w:p>
        </w:tc>
        <w:tc>
          <w:tcPr>
            <w:tcW w:w="1563" w:type="pct"/>
            <w:tcBorders>
              <w:top w:val="nil"/>
            </w:tcBorders>
            <w:shd w:val="clear" w:color="auto" w:fill="auto"/>
            <w:noWrap/>
            <w:vAlign w:val="center"/>
            <w:hideMark/>
          </w:tcPr>
          <w:p w14:paraId="0B149196" w14:textId="77777777" w:rsidR="00AE3441" w:rsidRPr="00372F8E" w:rsidRDefault="00AE3441" w:rsidP="00F350DB">
            <w:pPr>
              <w:ind w:firstLine="0"/>
              <w:jc w:val="center"/>
              <w:rPr>
                <w:sz w:val="28"/>
                <w:szCs w:val="28"/>
                <w:lang w:eastAsia="ru-RU"/>
              </w:rPr>
            </w:pPr>
            <w:r w:rsidRPr="00372F8E">
              <w:rPr>
                <w:sz w:val="28"/>
                <w:szCs w:val="28"/>
                <w:lang w:eastAsia="ru-RU"/>
              </w:rPr>
              <w:t>5971</w:t>
            </w:r>
          </w:p>
        </w:tc>
      </w:tr>
    </w:tbl>
    <w:p w14:paraId="6C36C5F8" w14:textId="77777777" w:rsidR="00372F8E" w:rsidRDefault="00372F8E"/>
    <w:tbl>
      <w:tblPr>
        <w:tblW w:w="5000" w:type="pct"/>
        <w:tblLook w:val="04A0" w:firstRow="1" w:lastRow="0" w:firstColumn="1" w:lastColumn="0" w:noHBand="0" w:noVBand="1"/>
      </w:tblPr>
      <w:tblGrid>
        <w:gridCol w:w="6772"/>
        <w:gridCol w:w="3365"/>
      </w:tblGrid>
      <w:tr w:rsidR="00F350DB" w:rsidRPr="00372F8E" w14:paraId="342ED745" w14:textId="77777777" w:rsidTr="00AE3441">
        <w:trPr>
          <w:trHeight w:val="20"/>
        </w:trPr>
        <w:tc>
          <w:tcPr>
            <w:tcW w:w="5000" w:type="pct"/>
            <w:gridSpan w:val="2"/>
            <w:tcBorders>
              <w:top w:val="nil"/>
              <w:left w:val="nil"/>
              <w:bottom w:val="nil"/>
              <w:right w:val="nil"/>
            </w:tcBorders>
            <w:shd w:val="clear" w:color="auto" w:fill="auto"/>
            <w:vAlign w:val="bottom"/>
            <w:hideMark/>
          </w:tcPr>
          <w:p w14:paraId="1BE8270D" w14:textId="3DC99A65" w:rsidR="00F350DB" w:rsidRPr="00372F8E" w:rsidRDefault="00F350DB" w:rsidP="00F350DB">
            <w:pPr>
              <w:ind w:firstLine="0"/>
              <w:jc w:val="left"/>
              <w:rPr>
                <w:i/>
                <w:iCs/>
                <w:sz w:val="28"/>
                <w:szCs w:val="28"/>
                <w:lang w:eastAsia="ru-RU"/>
              </w:rPr>
            </w:pPr>
            <w:r w:rsidRPr="00FC356E">
              <w:rPr>
                <w:b/>
                <w:iCs/>
                <w:sz w:val="28"/>
                <w:szCs w:val="28"/>
                <w:u w:val="single"/>
                <w:lang w:eastAsia="ru-RU"/>
              </w:rPr>
              <w:t>Определение количества пострадавших</w:t>
            </w:r>
            <w:r w:rsidRPr="00372F8E">
              <w:rPr>
                <w:i/>
                <w:iCs/>
                <w:sz w:val="28"/>
                <w:szCs w:val="28"/>
                <w:lang w:eastAsia="ru-RU"/>
              </w:rPr>
              <w:t>.</w:t>
            </w:r>
          </w:p>
        </w:tc>
      </w:tr>
      <w:tr w:rsidR="00AE3441" w:rsidRPr="00372F8E" w14:paraId="1A5A40A5" w14:textId="77777777" w:rsidTr="00AE3441">
        <w:trPr>
          <w:trHeight w:val="20"/>
        </w:trPr>
        <w:tc>
          <w:tcPr>
            <w:tcW w:w="3340" w:type="pct"/>
            <w:tcBorders>
              <w:top w:val="nil"/>
              <w:left w:val="nil"/>
              <w:bottom w:val="nil"/>
              <w:right w:val="nil"/>
            </w:tcBorders>
            <w:shd w:val="clear" w:color="auto" w:fill="auto"/>
            <w:noWrap/>
            <w:vAlign w:val="bottom"/>
            <w:hideMark/>
          </w:tcPr>
          <w:p w14:paraId="040538BA" w14:textId="2DBCF6D6" w:rsidR="00AE3441" w:rsidRPr="00372F8E" w:rsidRDefault="00AE3441" w:rsidP="00F350DB">
            <w:pPr>
              <w:ind w:firstLine="0"/>
              <w:jc w:val="left"/>
              <w:rPr>
                <w:sz w:val="28"/>
                <w:szCs w:val="28"/>
                <w:lang w:eastAsia="ru-RU"/>
              </w:rPr>
            </w:pPr>
            <w:r w:rsidRPr="00372F8E">
              <w:rPr>
                <w:sz w:val="28"/>
                <w:szCs w:val="28"/>
                <w:lang w:eastAsia="ru-RU"/>
              </w:rPr>
              <w:t>смертельное поражение</w:t>
            </w:r>
          </w:p>
        </w:tc>
        <w:tc>
          <w:tcPr>
            <w:tcW w:w="1660" w:type="pct"/>
            <w:tcBorders>
              <w:top w:val="nil"/>
              <w:left w:val="nil"/>
              <w:bottom w:val="nil"/>
              <w:right w:val="nil"/>
            </w:tcBorders>
            <w:shd w:val="clear" w:color="auto" w:fill="auto"/>
            <w:vAlign w:val="bottom"/>
            <w:hideMark/>
          </w:tcPr>
          <w:p w14:paraId="317CC339" w14:textId="271F6223" w:rsidR="00AE3441" w:rsidRPr="00AE3441" w:rsidRDefault="00AE3441" w:rsidP="00AE3441">
            <w:pPr>
              <w:ind w:firstLine="0"/>
              <w:jc w:val="left"/>
              <w:rPr>
                <w:sz w:val="28"/>
                <w:szCs w:val="28"/>
                <w:lang w:eastAsia="ru-RU"/>
              </w:rPr>
            </w:pPr>
            <w:r w:rsidRPr="00372F8E">
              <w:rPr>
                <w:sz w:val="28"/>
                <w:szCs w:val="28"/>
                <w:lang w:eastAsia="ru-RU"/>
              </w:rPr>
              <w:t>3</w:t>
            </w:r>
            <w:r w:rsidR="00BF5CC0">
              <w:rPr>
                <w:sz w:val="28"/>
                <w:szCs w:val="28"/>
                <w:lang w:eastAsia="ru-RU"/>
              </w:rPr>
              <w:t> </w:t>
            </w:r>
            <w:r w:rsidRPr="00372F8E">
              <w:rPr>
                <w:sz w:val="28"/>
                <w:szCs w:val="28"/>
                <w:lang w:eastAsia="ru-RU"/>
              </w:rPr>
              <w:t>чел.</w:t>
            </w:r>
          </w:p>
        </w:tc>
      </w:tr>
      <w:tr w:rsidR="00AE3441" w:rsidRPr="00372F8E" w14:paraId="46F1AB40" w14:textId="77777777" w:rsidTr="00AE3441">
        <w:trPr>
          <w:trHeight w:val="20"/>
        </w:trPr>
        <w:tc>
          <w:tcPr>
            <w:tcW w:w="3340" w:type="pct"/>
            <w:tcBorders>
              <w:top w:val="nil"/>
              <w:left w:val="nil"/>
              <w:bottom w:val="nil"/>
              <w:right w:val="nil"/>
            </w:tcBorders>
            <w:shd w:val="clear" w:color="auto" w:fill="auto"/>
            <w:noWrap/>
            <w:vAlign w:val="bottom"/>
            <w:hideMark/>
          </w:tcPr>
          <w:p w14:paraId="136EB2BD" w14:textId="25EB904A" w:rsidR="00AE3441" w:rsidRPr="00372F8E" w:rsidRDefault="00AE3441" w:rsidP="00F350DB">
            <w:pPr>
              <w:ind w:firstLine="0"/>
              <w:jc w:val="left"/>
              <w:rPr>
                <w:sz w:val="28"/>
                <w:szCs w:val="28"/>
                <w:lang w:eastAsia="ru-RU"/>
              </w:rPr>
            </w:pPr>
            <w:r w:rsidRPr="00372F8E">
              <w:rPr>
                <w:sz w:val="28"/>
                <w:szCs w:val="28"/>
                <w:lang w:eastAsia="ru-RU"/>
              </w:rPr>
              <w:t>тяжелое поражение</w:t>
            </w:r>
          </w:p>
        </w:tc>
        <w:tc>
          <w:tcPr>
            <w:tcW w:w="1660" w:type="pct"/>
            <w:tcBorders>
              <w:top w:val="nil"/>
              <w:left w:val="nil"/>
              <w:bottom w:val="nil"/>
              <w:right w:val="nil"/>
            </w:tcBorders>
            <w:shd w:val="clear" w:color="auto" w:fill="auto"/>
            <w:vAlign w:val="bottom"/>
            <w:hideMark/>
          </w:tcPr>
          <w:p w14:paraId="0C2D7517" w14:textId="215CA219" w:rsidR="00AE3441" w:rsidRPr="00AE3441" w:rsidRDefault="00AE3441" w:rsidP="00AE3441">
            <w:pPr>
              <w:ind w:firstLine="0"/>
              <w:jc w:val="left"/>
              <w:rPr>
                <w:sz w:val="28"/>
                <w:szCs w:val="28"/>
                <w:lang w:eastAsia="ru-RU"/>
              </w:rPr>
            </w:pPr>
            <w:r w:rsidRPr="00372F8E">
              <w:rPr>
                <w:sz w:val="28"/>
                <w:szCs w:val="28"/>
                <w:lang w:eastAsia="ru-RU"/>
              </w:rPr>
              <w:t>15</w:t>
            </w:r>
            <w:r w:rsidR="00BF5CC0">
              <w:rPr>
                <w:sz w:val="28"/>
                <w:szCs w:val="28"/>
                <w:lang w:eastAsia="ru-RU"/>
              </w:rPr>
              <w:t> </w:t>
            </w:r>
            <w:r w:rsidRPr="00372F8E">
              <w:rPr>
                <w:sz w:val="28"/>
                <w:szCs w:val="28"/>
                <w:lang w:eastAsia="ru-RU"/>
              </w:rPr>
              <w:t>чел.</w:t>
            </w:r>
          </w:p>
        </w:tc>
      </w:tr>
      <w:tr w:rsidR="00AE3441" w:rsidRPr="00372F8E" w14:paraId="2AF21F8C" w14:textId="77777777" w:rsidTr="00AE3441">
        <w:trPr>
          <w:trHeight w:val="20"/>
        </w:trPr>
        <w:tc>
          <w:tcPr>
            <w:tcW w:w="3340" w:type="pct"/>
            <w:tcBorders>
              <w:top w:val="nil"/>
              <w:left w:val="nil"/>
              <w:bottom w:val="nil"/>
              <w:right w:val="nil"/>
            </w:tcBorders>
            <w:shd w:val="clear" w:color="auto" w:fill="auto"/>
            <w:noWrap/>
            <w:vAlign w:val="bottom"/>
            <w:hideMark/>
          </w:tcPr>
          <w:p w14:paraId="4043A36C" w14:textId="12A91261" w:rsidR="00AE3441" w:rsidRPr="00372F8E" w:rsidRDefault="00AE3441" w:rsidP="00F350DB">
            <w:pPr>
              <w:ind w:firstLine="0"/>
              <w:jc w:val="left"/>
              <w:rPr>
                <w:sz w:val="28"/>
                <w:szCs w:val="28"/>
                <w:lang w:eastAsia="ru-RU"/>
              </w:rPr>
            </w:pPr>
            <w:r w:rsidRPr="00372F8E">
              <w:rPr>
                <w:sz w:val="28"/>
                <w:szCs w:val="28"/>
                <w:lang w:eastAsia="ru-RU"/>
              </w:rPr>
              <w:t>среднее поражение</w:t>
            </w:r>
          </w:p>
        </w:tc>
        <w:tc>
          <w:tcPr>
            <w:tcW w:w="1660" w:type="pct"/>
            <w:tcBorders>
              <w:top w:val="nil"/>
              <w:left w:val="nil"/>
              <w:bottom w:val="nil"/>
              <w:right w:val="nil"/>
            </w:tcBorders>
            <w:shd w:val="clear" w:color="auto" w:fill="auto"/>
            <w:vAlign w:val="bottom"/>
            <w:hideMark/>
          </w:tcPr>
          <w:p w14:paraId="09EED871" w14:textId="547F5A11" w:rsidR="00AE3441" w:rsidRPr="00AE3441" w:rsidRDefault="00AE3441" w:rsidP="00AE3441">
            <w:pPr>
              <w:ind w:firstLine="0"/>
              <w:jc w:val="left"/>
              <w:rPr>
                <w:sz w:val="28"/>
                <w:szCs w:val="28"/>
                <w:lang w:eastAsia="ru-RU"/>
              </w:rPr>
            </w:pPr>
            <w:r w:rsidRPr="00372F8E">
              <w:rPr>
                <w:sz w:val="28"/>
                <w:szCs w:val="28"/>
                <w:lang w:eastAsia="ru-RU"/>
              </w:rPr>
              <w:t>51</w:t>
            </w:r>
            <w:r w:rsidR="00BF5CC0">
              <w:rPr>
                <w:sz w:val="28"/>
                <w:szCs w:val="28"/>
                <w:lang w:eastAsia="ru-RU"/>
              </w:rPr>
              <w:t> </w:t>
            </w:r>
            <w:r w:rsidRPr="00372F8E">
              <w:rPr>
                <w:sz w:val="28"/>
                <w:szCs w:val="28"/>
                <w:lang w:eastAsia="ru-RU"/>
              </w:rPr>
              <w:t>чел.</w:t>
            </w:r>
          </w:p>
        </w:tc>
      </w:tr>
      <w:tr w:rsidR="00AE3441" w:rsidRPr="00372F8E" w14:paraId="2C7F2AB8" w14:textId="77777777" w:rsidTr="00AE3441">
        <w:trPr>
          <w:trHeight w:val="20"/>
        </w:trPr>
        <w:tc>
          <w:tcPr>
            <w:tcW w:w="3340" w:type="pct"/>
            <w:tcBorders>
              <w:top w:val="nil"/>
              <w:left w:val="nil"/>
              <w:bottom w:val="nil"/>
              <w:right w:val="nil"/>
            </w:tcBorders>
            <w:shd w:val="clear" w:color="auto" w:fill="auto"/>
            <w:noWrap/>
            <w:vAlign w:val="bottom"/>
            <w:hideMark/>
          </w:tcPr>
          <w:p w14:paraId="25B1160D" w14:textId="00057202" w:rsidR="00AE3441" w:rsidRPr="00372F8E" w:rsidRDefault="00AE3441" w:rsidP="00F350DB">
            <w:pPr>
              <w:ind w:firstLine="0"/>
              <w:jc w:val="left"/>
              <w:rPr>
                <w:sz w:val="28"/>
                <w:szCs w:val="28"/>
                <w:lang w:eastAsia="ru-RU"/>
              </w:rPr>
            </w:pPr>
            <w:r w:rsidRPr="00372F8E">
              <w:rPr>
                <w:sz w:val="28"/>
                <w:szCs w:val="28"/>
                <w:lang w:eastAsia="ru-RU"/>
              </w:rPr>
              <w:t>слабое поражение</w:t>
            </w:r>
          </w:p>
        </w:tc>
        <w:tc>
          <w:tcPr>
            <w:tcW w:w="1660" w:type="pct"/>
            <w:tcBorders>
              <w:top w:val="nil"/>
              <w:left w:val="nil"/>
              <w:bottom w:val="nil"/>
              <w:right w:val="nil"/>
            </w:tcBorders>
            <w:shd w:val="clear" w:color="auto" w:fill="auto"/>
            <w:vAlign w:val="bottom"/>
            <w:hideMark/>
          </w:tcPr>
          <w:p w14:paraId="1120A5A3" w14:textId="403E34D4" w:rsidR="00AE3441" w:rsidRPr="00AE3441" w:rsidRDefault="00AE3441" w:rsidP="00AE3441">
            <w:pPr>
              <w:ind w:firstLine="0"/>
              <w:jc w:val="left"/>
              <w:rPr>
                <w:sz w:val="28"/>
                <w:szCs w:val="28"/>
                <w:lang w:eastAsia="ru-RU"/>
              </w:rPr>
            </w:pPr>
            <w:r w:rsidRPr="00372F8E">
              <w:rPr>
                <w:sz w:val="28"/>
                <w:szCs w:val="28"/>
                <w:lang w:eastAsia="ru-RU"/>
              </w:rPr>
              <w:t>63</w:t>
            </w:r>
            <w:r w:rsidR="00BF5CC0">
              <w:rPr>
                <w:sz w:val="28"/>
                <w:szCs w:val="28"/>
                <w:lang w:eastAsia="ru-RU"/>
              </w:rPr>
              <w:t> </w:t>
            </w:r>
            <w:r w:rsidRPr="00372F8E">
              <w:rPr>
                <w:sz w:val="28"/>
                <w:szCs w:val="28"/>
                <w:lang w:eastAsia="ru-RU"/>
              </w:rPr>
              <w:t>чел.</w:t>
            </w:r>
          </w:p>
        </w:tc>
      </w:tr>
    </w:tbl>
    <w:p w14:paraId="0C55B588" w14:textId="77777777" w:rsidR="00372F8E" w:rsidRDefault="00372F8E"/>
    <w:tbl>
      <w:tblPr>
        <w:tblW w:w="5000" w:type="pct"/>
        <w:tblLook w:val="04A0" w:firstRow="1" w:lastRow="0" w:firstColumn="1" w:lastColumn="0" w:noHBand="0" w:noVBand="1"/>
      </w:tblPr>
      <w:tblGrid>
        <w:gridCol w:w="6772"/>
        <w:gridCol w:w="3365"/>
      </w:tblGrid>
      <w:tr w:rsidR="00F350DB" w:rsidRPr="00372F8E" w14:paraId="7F9F0D36" w14:textId="77777777" w:rsidTr="00AE3441">
        <w:trPr>
          <w:trHeight w:val="20"/>
        </w:trPr>
        <w:tc>
          <w:tcPr>
            <w:tcW w:w="5000" w:type="pct"/>
            <w:gridSpan w:val="2"/>
            <w:tcBorders>
              <w:top w:val="nil"/>
              <w:left w:val="nil"/>
              <w:bottom w:val="nil"/>
              <w:right w:val="nil"/>
            </w:tcBorders>
            <w:shd w:val="clear" w:color="auto" w:fill="auto"/>
            <w:vAlign w:val="bottom"/>
            <w:hideMark/>
          </w:tcPr>
          <w:p w14:paraId="56C5DC3E" w14:textId="0AA35DAC" w:rsidR="00F350DB" w:rsidRPr="00FC356E" w:rsidRDefault="00F350DB" w:rsidP="00F350DB">
            <w:pPr>
              <w:ind w:firstLine="0"/>
              <w:jc w:val="left"/>
              <w:rPr>
                <w:b/>
                <w:iCs/>
                <w:sz w:val="28"/>
                <w:szCs w:val="28"/>
                <w:u w:val="single"/>
                <w:lang w:eastAsia="ru-RU"/>
              </w:rPr>
            </w:pPr>
            <w:r w:rsidRPr="00FC356E">
              <w:rPr>
                <w:b/>
                <w:iCs/>
                <w:sz w:val="28"/>
                <w:szCs w:val="28"/>
                <w:u w:val="single"/>
                <w:lang w:eastAsia="ru-RU"/>
              </w:rPr>
              <w:t>Определение степени опасности ЧС.</w:t>
            </w:r>
          </w:p>
        </w:tc>
      </w:tr>
      <w:tr w:rsidR="00AE3441" w:rsidRPr="00372F8E" w14:paraId="2F116D08" w14:textId="77777777" w:rsidTr="00AE3441">
        <w:trPr>
          <w:trHeight w:val="20"/>
        </w:trPr>
        <w:tc>
          <w:tcPr>
            <w:tcW w:w="3340" w:type="pct"/>
            <w:tcBorders>
              <w:top w:val="nil"/>
              <w:left w:val="nil"/>
              <w:bottom w:val="nil"/>
              <w:right w:val="nil"/>
            </w:tcBorders>
            <w:shd w:val="clear" w:color="auto" w:fill="auto"/>
            <w:noWrap/>
            <w:vAlign w:val="bottom"/>
            <w:hideMark/>
          </w:tcPr>
          <w:p w14:paraId="13CAD6E4" w14:textId="1E14A7A8" w:rsidR="00AE3441" w:rsidRPr="00372F8E" w:rsidRDefault="00AE3441" w:rsidP="00F350DB">
            <w:pPr>
              <w:ind w:firstLine="0"/>
              <w:jc w:val="left"/>
              <w:rPr>
                <w:sz w:val="28"/>
                <w:szCs w:val="28"/>
                <w:lang w:eastAsia="ru-RU"/>
              </w:rPr>
            </w:pPr>
            <w:r w:rsidRPr="00372F8E">
              <w:rPr>
                <w:sz w:val="28"/>
                <w:szCs w:val="28"/>
                <w:lang w:eastAsia="ru-RU"/>
              </w:rPr>
              <w:t>частота реализации опасности</w:t>
            </w:r>
          </w:p>
        </w:tc>
        <w:tc>
          <w:tcPr>
            <w:tcW w:w="1660" w:type="pct"/>
            <w:tcBorders>
              <w:top w:val="nil"/>
              <w:left w:val="nil"/>
              <w:bottom w:val="nil"/>
              <w:right w:val="nil"/>
            </w:tcBorders>
            <w:shd w:val="clear" w:color="auto" w:fill="auto"/>
            <w:vAlign w:val="bottom"/>
            <w:hideMark/>
          </w:tcPr>
          <w:p w14:paraId="2C82C021" w14:textId="3D4BD000" w:rsidR="00AE3441" w:rsidRPr="00AE3441" w:rsidRDefault="00AE3441" w:rsidP="00AE3441">
            <w:pPr>
              <w:ind w:firstLine="0"/>
              <w:jc w:val="left"/>
              <w:rPr>
                <w:sz w:val="28"/>
                <w:szCs w:val="28"/>
                <w:lang w:eastAsia="ru-RU"/>
              </w:rPr>
            </w:pPr>
            <w:r>
              <w:rPr>
                <w:sz w:val="28"/>
                <w:szCs w:val="28"/>
                <w:lang w:eastAsia="ru-RU"/>
              </w:rPr>
              <w:t>6.</w:t>
            </w:r>
            <w:r w:rsidRPr="00372F8E">
              <w:rPr>
                <w:sz w:val="28"/>
                <w:szCs w:val="28"/>
                <w:lang w:eastAsia="ru-RU"/>
              </w:rPr>
              <w:t>39E-05</w:t>
            </w:r>
            <w:r>
              <w:rPr>
                <w:sz w:val="28"/>
                <w:szCs w:val="28"/>
                <w:lang w:eastAsia="ru-RU"/>
              </w:rPr>
              <w:t xml:space="preserve"> </w:t>
            </w:r>
            <w:r w:rsidRPr="00372F8E">
              <w:rPr>
                <w:sz w:val="28"/>
                <w:szCs w:val="28"/>
                <w:lang w:eastAsia="ru-RU"/>
              </w:rPr>
              <w:t>год</w:t>
            </w:r>
            <w:r w:rsidRPr="00372F8E">
              <w:rPr>
                <w:sz w:val="28"/>
                <w:szCs w:val="28"/>
                <w:vertAlign w:val="superscript"/>
                <w:lang w:eastAsia="ru-RU"/>
              </w:rPr>
              <w:t>-1</w:t>
            </w:r>
          </w:p>
        </w:tc>
      </w:tr>
      <w:tr w:rsidR="00AE3441" w:rsidRPr="00372F8E" w14:paraId="7534ADB8" w14:textId="77777777" w:rsidTr="00AE3441">
        <w:trPr>
          <w:trHeight w:val="20"/>
        </w:trPr>
        <w:tc>
          <w:tcPr>
            <w:tcW w:w="3340" w:type="pct"/>
            <w:tcBorders>
              <w:top w:val="nil"/>
              <w:left w:val="nil"/>
              <w:bottom w:val="nil"/>
              <w:right w:val="nil"/>
            </w:tcBorders>
            <w:shd w:val="clear" w:color="auto" w:fill="auto"/>
            <w:noWrap/>
            <w:vAlign w:val="bottom"/>
            <w:hideMark/>
          </w:tcPr>
          <w:p w14:paraId="4A90AAD7" w14:textId="3A343610" w:rsidR="00AE3441" w:rsidRPr="00372F8E" w:rsidRDefault="00AE3441" w:rsidP="00F350DB">
            <w:pPr>
              <w:ind w:firstLine="0"/>
              <w:jc w:val="left"/>
              <w:rPr>
                <w:sz w:val="28"/>
                <w:szCs w:val="28"/>
                <w:lang w:eastAsia="ru-RU"/>
              </w:rPr>
            </w:pPr>
            <w:r w:rsidRPr="00372F8E">
              <w:rPr>
                <w:sz w:val="28"/>
                <w:szCs w:val="28"/>
                <w:lang w:eastAsia="ru-RU"/>
              </w:rPr>
              <w:t>безвозвратные потери</w:t>
            </w:r>
          </w:p>
        </w:tc>
        <w:tc>
          <w:tcPr>
            <w:tcW w:w="1660" w:type="pct"/>
            <w:tcBorders>
              <w:top w:val="nil"/>
              <w:left w:val="nil"/>
              <w:bottom w:val="nil"/>
              <w:right w:val="nil"/>
            </w:tcBorders>
            <w:shd w:val="clear" w:color="auto" w:fill="auto"/>
            <w:vAlign w:val="bottom"/>
            <w:hideMark/>
          </w:tcPr>
          <w:p w14:paraId="3D2FFE1F" w14:textId="405FFC45" w:rsidR="00AE3441" w:rsidRPr="00AE3441" w:rsidRDefault="00AE3441" w:rsidP="00AE3441">
            <w:pPr>
              <w:ind w:firstLine="0"/>
              <w:jc w:val="left"/>
              <w:rPr>
                <w:sz w:val="28"/>
                <w:szCs w:val="28"/>
                <w:lang w:eastAsia="ru-RU"/>
              </w:rPr>
            </w:pPr>
            <w:r w:rsidRPr="00372F8E">
              <w:rPr>
                <w:sz w:val="28"/>
                <w:szCs w:val="28"/>
                <w:lang w:eastAsia="ru-RU"/>
              </w:rPr>
              <w:t>3</w:t>
            </w:r>
            <w:r w:rsidR="00BF5CC0">
              <w:rPr>
                <w:sz w:val="28"/>
                <w:szCs w:val="28"/>
                <w:lang w:eastAsia="ru-RU"/>
              </w:rPr>
              <w:t> </w:t>
            </w:r>
            <w:r w:rsidRPr="00372F8E">
              <w:rPr>
                <w:sz w:val="28"/>
                <w:szCs w:val="28"/>
                <w:lang w:eastAsia="ru-RU"/>
              </w:rPr>
              <w:t>чел.</w:t>
            </w:r>
          </w:p>
        </w:tc>
      </w:tr>
      <w:tr w:rsidR="00AE3441" w:rsidRPr="00372F8E" w14:paraId="7D5347C1" w14:textId="77777777" w:rsidTr="00AE3441">
        <w:trPr>
          <w:trHeight w:val="20"/>
        </w:trPr>
        <w:tc>
          <w:tcPr>
            <w:tcW w:w="3340" w:type="pct"/>
            <w:tcBorders>
              <w:top w:val="nil"/>
              <w:left w:val="nil"/>
              <w:bottom w:val="nil"/>
              <w:right w:val="nil"/>
            </w:tcBorders>
            <w:shd w:val="clear" w:color="auto" w:fill="auto"/>
            <w:noWrap/>
            <w:vAlign w:val="bottom"/>
            <w:hideMark/>
          </w:tcPr>
          <w:p w14:paraId="00F97079" w14:textId="4B53EF97" w:rsidR="00AE3441" w:rsidRPr="00372F8E" w:rsidRDefault="00AE3441" w:rsidP="00F350DB">
            <w:pPr>
              <w:ind w:firstLine="0"/>
              <w:jc w:val="left"/>
              <w:rPr>
                <w:sz w:val="28"/>
                <w:szCs w:val="28"/>
                <w:lang w:eastAsia="ru-RU"/>
              </w:rPr>
            </w:pPr>
            <w:r w:rsidRPr="00372F8E">
              <w:rPr>
                <w:sz w:val="28"/>
                <w:szCs w:val="28"/>
                <w:lang w:eastAsia="ru-RU"/>
              </w:rPr>
              <w:t>санитарные потери</w:t>
            </w:r>
          </w:p>
        </w:tc>
        <w:tc>
          <w:tcPr>
            <w:tcW w:w="1660" w:type="pct"/>
            <w:tcBorders>
              <w:top w:val="nil"/>
              <w:left w:val="nil"/>
              <w:bottom w:val="nil"/>
              <w:right w:val="nil"/>
            </w:tcBorders>
            <w:shd w:val="clear" w:color="auto" w:fill="auto"/>
            <w:vAlign w:val="bottom"/>
            <w:hideMark/>
          </w:tcPr>
          <w:p w14:paraId="747D131D" w14:textId="4ED1B137" w:rsidR="00AE3441" w:rsidRPr="00AE3441" w:rsidRDefault="00AE3441" w:rsidP="00AE3441">
            <w:pPr>
              <w:ind w:firstLine="0"/>
              <w:jc w:val="left"/>
              <w:rPr>
                <w:sz w:val="28"/>
                <w:szCs w:val="28"/>
                <w:lang w:eastAsia="ru-RU"/>
              </w:rPr>
            </w:pPr>
            <w:r w:rsidRPr="00372F8E">
              <w:rPr>
                <w:sz w:val="28"/>
                <w:szCs w:val="28"/>
                <w:lang w:eastAsia="ru-RU"/>
              </w:rPr>
              <w:t>130</w:t>
            </w:r>
            <w:r w:rsidR="00BF5CC0">
              <w:rPr>
                <w:sz w:val="28"/>
                <w:szCs w:val="28"/>
                <w:lang w:eastAsia="ru-RU"/>
              </w:rPr>
              <w:t> </w:t>
            </w:r>
            <w:r w:rsidRPr="00372F8E">
              <w:rPr>
                <w:sz w:val="28"/>
                <w:szCs w:val="28"/>
                <w:lang w:eastAsia="ru-RU"/>
              </w:rPr>
              <w:t>чел.</w:t>
            </w:r>
          </w:p>
        </w:tc>
      </w:tr>
      <w:tr w:rsidR="00AE3441" w:rsidRPr="00372F8E" w14:paraId="2D7BF078" w14:textId="77777777" w:rsidTr="00AE3441">
        <w:trPr>
          <w:trHeight w:val="20"/>
        </w:trPr>
        <w:tc>
          <w:tcPr>
            <w:tcW w:w="3340" w:type="pct"/>
            <w:tcBorders>
              <w:top w:val="nil"/>
              <w:left w:val="nil"/>
              <w:bottom w:val="nil"/>
              <w:right w:val="nil"/>
            </w:tcBorders>
            <w:shd w:val="clear" w:color="auto" w:fill="auto"/>
            <w:noWrap/>
            <w:vAlign w:val="bottom"/>
            <w:hideMark/>
          </w:tcPr>
          <w:p w14:paraId="7EF4A508" w14:textId="05BF3D8D" w:rsidR="00AE3441" w:rsidRPr="00372F8E" w:rsidRDefault="00AE3441" w:rsidP="00F350DB">
            <w:pPr>
              <w:ind w:firstLine="0"/>
              <w:jc w:val="left"/>
              <w:rPr>
                <w:sz w:val="28"/>
                <w:szCs w:val="28"/>
                <w:lang w:eastAsia="ru-RU"/>
              </w:rPr>
            </w:pPr>
            <w:r w:rsidRPr="00372F8E">
              <w:rPr>
                <w:sz w:val="28"/>
                <w:szCs w:val="28"/>
                <w:lang w:eastAsia="ru-RU"/>
              </w:rPr>
              <w:t>возможный финансовый ущерб</w:t>
            </w:r>
          </w:p>
        </w:tc>
        <w:tc>
          <w:tcPr>
            <w:tcW w:w="1660" w:type="pct"/>
            <w:tcBorders>
              <w:top w:val="nil"/>
              <w:left w:val="nil"/>
              <w:bottom w:val="nil"/>
              <w:right w:val="nil"/>
            </w:tcBorders>
            <w:shd w:val="clear" w:color="auto" w:fill="auto"/>
            <w:vAlign w:val="bottom"/>
            <w:hideMark/>
          </w:tcPr>
          <w:p w14:paraId="6EA43B18" w14:textId="52A23434" w:rsidR="00AE3441" w:rsidRPr="00372F8E" w:rsidRDefault="00AE3441" w:rsidP="00AE3441">
            <w:pPr>
              <w:ind w:firstLine="0"/>
              <w:jc w:val="left"/>
              <w:rPr>
                <w:sz w:val="28"/>
                <w:szCs w:val="28"/>
                <w:lang w:eastAsia="ru-RU"/>
              </w:rPr>
            </w:pPr>
            <w:r>
              <w:rPr>
                <w:sz w:val="28"/>
                <w:szCs w:val="28"/>
                <w:lang w:eastAsia="ru-RU"/>
              </w:rPr>
              <w:t>110.</w:t>
            </w:r>
            <w:r w:rsidRPr="00372F8E">
              <w:rPr>
                <w:sz w:val="28"/>
                <w:szCs w:val="28"/>
                <w:lang w:eastAsia="ru-RU"/>
              </w:rPr>
              <w:t>255</w:t>
            </w:r>
            <w:r w:rsidR="00BF5CC0">
              <w:rPr>
                <w:sz w:val="28"/>
                <w:szCs w:val="28"/>
                <w:lang w:eastAsia="ru-RU"/>
              </w:rPr>
              <w:t> </w:t>
            </w:r>
            <w:r w:rsidRPr="00372F8E">
              <w:rPr>
                <w:sz w:val="28"/>
                <w:szCs w:val="28"/>
                <w:lang w:eastAsia="ru-RU"/>
              </w:rPr>
              <w:t>млн. руб.</w:t>
            </w:r>
          </w:p>
        </w:tc>
      </w:tr>
    </w:tbl>
    <w:p w14:paraId="4F21CE3D" w14:textId="77777777" w:rsidR="00372F8E" w:rsidRDefault="00372F8E"/>
    <w:tbl>
      <w:tblPr>
        <w:tblW w:w="5000" w:type="pct"/>
        <w:tblLook w:val="04A0" w:firstRow="1" w:lastRow="0" w:firstColumn="1" w:lastColumn="0" w:noHBand="0" w:noVBand="1"/>
      </w:tblPr>
      <w:tblGrid>
        <w:gridCol w:w="10137"/>
      </w:tblGrid>
      <w:tr w:rsidR="00412264" w:rsidRPr="00372F8E" w14:paraId="515142F9" w14:textId="77777777" w:rsidTr="00AE3441">
        <w:trPr>
          <w:trHeight w:val="20"/>
        </w:trPr>
        <w:tc>
          <w:tcPr>
            <w:tcW w:w="5000" w:type="pct"/>
            <w:tcBorders>
              <w:top w:val="nil"/>
              <w:left w:val="nil"/>
              <w:bottom w:val="nil"/>
              <w:right w:val="nil"/>
            </w:tcBorders>
            <w:shd w:val="clear" w:color="auto" w:fill="auto"/>
            <w:vAlign w:val="bottom"/>
            <w:hideMark/>
          </w:tcPr>
          <w:p w14:paraId="4D8DBB24" w14:textId="6C85D9AF" w:rsidR="00F350DB" w:rsidRPr="00FC356E" w:rsidRDefault="00F350DB" w:rsidP="00F350DB">
            <w:pPr>
              <w:ind w:firstLine="0"/>
              <w:jc w:val="left"/>
              <w:rPr>
                <w:b/>
                <w:i/>
                <w:iCs/>
                <w:sz w:val="28"/>
                <w:szCs w:val="28"/>
                <w:lang w:eastAsia="ru-RU"/>
              </w:rPr>
            </w:pPr>
            <w:r w:rsidRPr="00FC356E">
              <w:rPr>
                <w:b/>
                <w:i/>
                <w:iCs/>
                <w:sz w:val="28"/>
                <w:szCs w:val="28"/>
                <w:lang w:eastAsia="ru-RU"/>
              </w:rPr>
              <w:t>Характер ЧС (Постановление Правительства РФ от 21 мая 2</w:t>
            </w:r>
            <w:r w:rsidR="00AE3441" w:rsidRPr="00FC356E">
              <w:rPr>
                <w:b/>
                <w:i/>
                <w:iCs/>
                <w:sz w:val="28"/>
                <w:szCs w:val="28"/>
                <w:lang w:eastAsia="ru-RU"/>
              </w:rPr>
              <w:t>007 г. №</w:t>
            </w:r>
            <w:r w:rsidRPr="00FC356E">
              <w:rPr>
                <w:b/>
                <w:i/>
                <w:iCs/>
                <w:sz w:val="28"/>
                <w:szCs w:val="28"/>
                <w:lang w:eastAsia="ru-RU"/>
              </w:rPr>
              <w:t>304).</w:t>
            </w:r>
          </w:p>
        </w:tc>
      </w:tr>
      <w:tr w:rsidR="00412264" w:rsidRPr="00372F8E" w14:paraId="021754AA" w14:textId="77777777" w:rsidTr="00AE3441">
        <w:trPr>
          <w:trHeight w:val="20"/>
        </w:trPr>
        <w:tc>
          <w:tcPr>
            <w:tcW w:w="5000" w:type="pct"/>
            <w:tcBorders>
              <w:top w:val="nil"/>
              <w:left w:val="nil"/>
              <w:bottom w:val="nil"/>
              <w:right w:val="nil"/>
            </w:tcBorders>
            <w:shd w:val="clear" w:color="auto" w:fill="auto"/>
            <w:vAlign w:val="bottom"/>
            <w:hideMark/>
          </w:tcPr>
          <w:p w14:paraId="35831DB4" w14:textId="2B9E4874" w:rsidR="00F350DB" w:rsidRPr="00372F8E" w:rsidRDefault="00F350DB" w:rsidP="00F350DB">
            <w:pPr>
              <w:ind w:firstLine="0"/>
              <w:jc w:val="left"/>
              <w:rPr>
                <w:sz w:val="28"/>
                <w:szCs w:val="28"/>
                <w:lang w:eastAsia="ru-RU"/>
              </w:rPr>
            </w:pPr>
            <w:r w:rsidRPr="00372F8E">
              <w:rPr>
                <w:sz w:val="28"/>
                <w:szCs w:val="28"/>
                <w:lang w:eastAsia="ru-RU"/>
              </w:rPr>
              <w:t>Чрезвычайная ситуация регионального характера</w:t>
            </w:r>
          </w:p>
        </w:tc>
      </w:tr>
    </w:tbl>
    <w:p w14:paraId="5EF1DDF7" w14:textId="77777777" w:rsidR="00372F8E" w:rsidRDefault="00372F8E"/>
    <w:tbl>
      <w:tblPr>
        <w:tblW w:w="5000" w:type="pct"/>
        <w:tblLook w:val="04A0" w:firstRow="1" w:lastRow="0" w:firstColumn="1" w:lastColumn="0" w:noHBand="0" w:noVBand="1"/>
      </w:tblPr>
      <w:tblGrid>
        <w:gridCol w:w="2853"/>
        <w:gridCol w:w="3424"/>
        <w:gridCol w:w="3860"/>
      </w:tblGrid>
      <w:tr w:rsidR="00EC0D2F" w:rsidRPr="00372F8E" w14:paraId="4C3D28E3" w14:textId="77777777" w:rsidTr="006F588B">
        <w:trPr>
          <w:trHeight w:val="20"/>
        </w:trPr>
        <w:tc>
          <w:tcPr>
            <w:tcW w:w="5000" w:type="pct"/>
            <w:gridSpan w:val="3"/>
            <w:tcBorders>
              <w:top w:val="nil"/>
              <w:left w:val="nil"/>
              <w:right w:val="nil"/>
            </w:tcBorders>
            <w:shd w:val="clear" w:color="auto" w:fill="auto"/>
            <w:vAlign w:val="bottom"/>
            <w:hideMark/>
          </w:tcPr>
          <w:p w14:paraId="2184004C" w14:textId="77777777" w:rsidR="00EC0D2F" w:rsidRPr="00FC356E" w:rsidRDefault="00EC0D2F" w:rsidP="00F350DB">
            <w:pPr>
              <w:ind w:firstLine="0"/>
              <w:jc w:val="center"/>
              <w:rPr>
                <w:iCs/>
                <w:sz w:val="28"/>
                <w:szCs w:val="28"/>
                <w:lang w:eastAsia="ru-RU"/>
              </w:rPr>
            </w:pPr>
            <w:r w:rsidRPr="00FC356E">
              <w:rPr>
                <w:b/>
                <w:iCs/>
                <w:sz w:val="28"/>
                <w:szCs w:val="28"/>
                <w:lang w:eastAsia="ru-RU"/>
              </w:rPr>
              <w:t>Зонирование территории по степени опасности ЧС</w:t>
            </w:r>
            <w:r w:rsidRPr="00FC356E">
              <w:rPr>
                <w:iCs/>
                <w:sz w:val="28"/>
                <w:szCs w:val="28"/>
                <w:lang w:eastAsia="ru-RU"/>
              </w:rPr>
              <w:t xml:space="preserve">. </w:t>
            </w:r>
            <w:r w:rsidRPr="00FC356E">
              <w:rPr>
                <w:iCs/>
                <w:sz w:val="28"/>
                <w:szCs w:val="28"/>
                <w:lang w:eastAsia="ru-RU"/>
              </w:rPr>
              <w:br/>
            </w:r>
            <w:r w:rsidRPr="00EC0D2F">
              <w:rPr>
                <w:i/>
                <w:iCs/>
                <w:sz w:val="28"/>
                <w:szCs w:val="28"/>
                <w:lang w:eastAsia="ru-RU"/>
              </w:rPr>
              <w:t>(ГОСТ Р 22.2.01-2015 и ГОСТ Р 22.2.10-2016)</w:t>
            </w:r>
          </w:p>
        </w:tc>
      </w:tr>
      <w:tr w:rsidR="00EC0D2F" w:rsidRPr="00372F8E" w14:paraId="0E14BC3E" w14:textId="77777777" w:rsidTr="006F588B">
        <w:trPr>
          <w:trHeight w:val="20"/>
        </w:trPr>
        <w:tc>
          <w:tcPr>
            <w:tcW w:w="1407" w:type="pct"/>
            <w:shd w:val="clear" w:color="auto" w:fill="auto"/>
            <w:vAlign w:val="center"/>
            <w:hideMark/>
          </w:tcPr>
          <w:p w14:paraId="615661CE" w14:textId="77777777" w:rsidR="00EC0D2F" w:rsidRPr="00372F8E" w:rsidRDefault="00EC0D2F" w:rsidP="00F350DB">
            <w:pPr>
              <w:ind w:firstLine="0"/>
              <w:jc w:val="center"/>
              <w:rPr>
                <w:sz w:val="28"/>
                <w:szCs w:val="28"/>
                <w:lang w:eastAsia="ru-RU"/>
              </w:rPr>
            </w:pPr>
            <w:r w:rsidRPr="00372F8E">
              <w:rPr>
                <w:sz w:val="28"/>
                <w:szCs w:val="28"/>
                <w:lang w:eastAsia="ru-RU"/>
              </w:rPr>
              <w:t>Глубина зоны, км</w:t>
            </w:r>
          </w:p>
        </w:tc>
        <w:tc>
          <w:tcPr>
            <w:tcW w:w="1689" w:type="pct"/>
            <w:shd w:val="clear" w:color="auto" w:fill="auto"/>
            <w:vAlign w:val="center"/>
            <w:hideMark/>
          </w:tcPr>
          <w:p w14:paraId="49F317C4" w14:textId="77777777" w:rsidR="00EC0D2F" w:rsidRPr="00372F8E" w:rsidRDefault="00EC0D2F" w:rsidP="00F350DB">
            <w:pPr>
              <w:ind w:firstLine="0"/>
              <w:jc w:val="center"/>
              <w:rPr>
                <w:sz w:val="28"/>
                <w:szCs w:val="28"/>
                <w:lang w:eastAsia="ru-RU"/>
              </w:rPr>
            </w:pPr>
            <w:r w:rsidRPr="00372F8E">
              <w:rPr>
                <w:sz w:val="28"/>
                <w:szCs w:val="28"/>
                <w:lang w:eastAsia="ru-RU"/>
              </w:rPr>
              <w:t>Риск гибели человека</w:t>
            </w:r>
          </w:p>
        </w:tc>
        <w:tc>
          <w:tcPr>
            <w:tcW w:w="1905" w:type="pct"/>
            <w:shd w:val="clear" w:color="auto" w:fill="auto"/>
            <w:vAlign w:val="center"/>
            <w:hideMark/>
          </w:tcPr>
          <w:p w14:paraId="0DE3A4AE" w14:textId="77777777" w:rsidR="00EC0D2F" w:rsidRPr="00372F8E" w:rsidRDefault="00EC0D2F" w:rsidP="00F350DB">
            <w:pPr>
              <w:ind w:firstLine="0"/>
              <w:jc w:val="center"/>
              <w:rPr>
                <w:sz w:val="28"/>
                <w:szCs w:val="28"/>
                <w:lang w:eastAsia="ru-RU"/>
              </w:rPr>
            </w:pPr>
            <w:r w:rsidRPr="00372F8E">
              <w:rPr>
                <w:sz w:val="28"/>
                <w:szCs w:val="28"/>
                <w:lang w:eastAsia="ru-RU"/>
              </w:rPr>
              <w:t>Категория зоны риска</w:t>
            </w:r>
          </w:p>
        </w:tc>
      </w:tr>
      <w:tr w:rsidR="00EC0D2F" w:rsidRPr="00372F8E" w14:paraId="1F03839C" w14:textId="77777777" w:rsidTr="006F588B">
        <w:trPr>
          <w:trHeight w:val="20"/>
        </w:trPr>
        <w:tc>
          <w:tcPr>
            <w:tcW w:w="1407" w:type="pct"/>
            <w:shd w:val="clear" w:color="auto" w:fill="auto"/>
            <w:noWrap/>
            <w:vAlign w:val="bottom"/>
            <w:hideMark/>
          </w:tcPr>
          <w:p w14:paraId="4C8644E7" w14:textId="1B39AD44" w:rsidR="00EC0D2F" w:rsidRPr="00372F8E" w:rsidRDefault="006F588B" w:rsidP="00F350DB">
            <w:pPr>
              <w:ind w:firstLine="0"/>
              <w:jc w:val="center"/>
              <w:rPr>
                <w:sz w:val="28"/>
                <w:szCs w:val="28"/>
                <w:lang w:eastAsia="ru-RU"/>
              </w:rPr>
            </w:pPr>
            <w:r>
              <w:rPr>
                <w:sz w:val="28"/>
                <w:szCs w:val="28"/>
                <w:lang w:eastAsia="ru-RU"/>
              </w:rPr>
              <w:t>1.</w:t>
            </w:r>
            <w:r w:rsidR="00EC0D2F" w:rsidRPr="00372F8E">
              <w:rPr>
                <w:sz w:val="28"/>
                <w:szCs w:val="28"/>
                <w:lang w:eastAsia="ru-RU"/>
              </w:rPr>
              <w:t>069</w:t>
            </w:r>
          </w:p>
        </w:tc>
        <w:tc>
          <w:tcPr>
            <w:tcW w:w="1689" w:type="pct"/>
            <w:shd w:val="clear" w:color="auto" w:fill="auto"/>
            <w:noWrap/>
            <w:vAlign w:val="bottom"/>
            <w:hideMark/>
          </w:tcPr>
          <w:p w14:paraId="560E3C77" w14:textId="74429E21" w:rsidR="00EC0D2F" w:rsidRPr="00372F8E" w:rsidRDefault="00EC0D2F" w:rsidP="00F350DB">
            <w:pPr>
              <w:ind w:firstLine="0"/>
              <w:jc w:val="center"/>
              <w:rPr>
                <w:sz w:val="28"/>
                <w:szCs w:val="28"/>
                <w:lang w:eastAsia="ru-RU"/>
              </w:rPr>
            </w:pPr>
            <w:r>
              <w:rPr>
                <w:sz w:val="28"/>
                <w:szCs w:val="28"/>
                <w:lang w:eastAsia="ru-RU"/>
              </w:rPr>
              <w:t>3.</w:t>
            </w:r>
            <w:r w:rsidRPr="00372F8E">
              <w:rPr>
                <w:sz w:val="28"/>
                <w:szCs w:val="28"/>
                <w:lang w:eastAsia="ru-RU"/>
              </w:rPr>
              <w:t>83E-05</w:t>
            </w:r>
          </w:p>
        </w:tc>
        <w:tc>
          <w:tcPr>
            <w:tcW w:w="1905" w:type="pct"/>
            <w:shd w:val="clear" w:color="auto" w:fill="auto"/>
            <w:noWrap/>
            <w:vAlign w:val="bottom"/>
            <w:hideMark/>
          </w:tcPr>
          <w:p w14:paraId="7B32864E" w14:textId="77777777" w:rsidR="00EC0D2F" w:rsidRPr="00372F8E" w:rsidRDefault="00EC0D2F" w:rsidP="00F350DB">
            <w:pPr>
              <w:ind w:firstLine="0"/>
              <w:jc w:val="center"/>
              <w:rPr>
                <w:sz w:val="28"/>
                <w:szCs w:val="28"/>
                <w:lang w:eastAsia="ru-RU"/>
              </w:rPr>
            </w:pPr>
            <w:r w:rsidRPr="00372F8E">
              <w:rPr>
                <w:sz w:val="28"/>
                <w:szCs w:val="28"/>
                <w:lang w:eastAsia="ru-RU"/>
              </w:rPr>
              <w:t>Зона жесткого контроля</w:t>
            </w:r>
          </w:p>
        </w:tc>
      </w:tr>
      <w:tr w:rsidR="00EC0D2F" w:rsidRPr="00372F8E" w14:paraId="6F3E31D9" w14:textId="77777777" w:rsidTr="006F588B">
        <w:trPr>
          <w:trHeight w:val="20"/>
        </w:trPr>
        <w:tc>
          <w:tcPr>
            <w:tcW w:w="1407" w:type="pct"/>
            <w:shd w:val="clear" w:color="auto" w:fill="auto"/>
            <w:noWrap/>
            <w:vAlign w:val="bottom"/>
            <w:hideMark/>
          </w:tcPr>
          <w:p w14:paraId="64DCB15D" w14:textId="64DCF375" w:rsidR="00EC0D2F" w:rsidRPr="00372F8E" w:rsidRDefault="006F588B" w:rsidP="00F350DB">
            <w:pPr>
              <w:ind w:firstLine="0"/>
              <w:jc w:val="center"/>
              <w:rPr>
                <w:sz w:val="28"/>
                <w:szCs w:val="28"/>
                <w:lang w:eastAsia="ru-RU"/>
              </w:rPr>
            </w:pPr>
            <w:r>
              <w:rPr>
                <w:sz w:val="28"/>
                <w:szCs w:val="28"/>
                <w:lang w:eastAsia="ru-RU"/>
              </w:rPr>
              <w:t>1.</w:t>
            </w:r>
            <w:r w:rsidR="00EC0D2F" w:rsidRPr="00372F8E">
              <w:rPr>
                <w:sz w:val="28"/>
                <w:szCs w:val="28"/>
                <w:lang w:eastAsia="ru-RU"/>
              </w:rPr>
              <w:t>390</w:t>
            </w:r>
          </w:p>
        </w:tc>
        <w:tc>
          <w:tcPr>
            <w:tcW w:w="1689" w:type="pct"/>
            <w:shd w:val="clear" w:color="auto" w:fill="auto"/>
            <w:noWrap/>
            <w:vAlign w:val="bottom"/>
            <w:hideMark/>
          </w:tcPr>
          <w:p w14:paraId="018D37BF" w14:textId="3861D13F" w:rsidR="00EC0D2F" w:rsidRPr="00372F8E" w:rsidRDefault="00EC0D2F" w:rsidP="00F350DB">
            <w:pPr>
              <w:ind w:firstLine="0"/>
              <w:jc w:val="center"/>
              <w:rPr>
                <w:sz w:val="28"/>
                <w:szCs w:val="28"/>
                <w:lang w:eastAsia="ru-RU"/>
              </w:rPr>
            </w:pPr>
            <w:r>
              <w:rPr>
                <w:sz w:val="28"/>
                <w:szCs w:val="28"/>
                <w:lang w:eastAsia="ru-RU"/>
              </w:rPr>
              <w:t>6.</w:t>
            </w:r>
            <w:r w:rsidRPr="00372F8E">
              <w:rPr>
                <w:sz w:val="28"/>
                <w:szCs w:val="28"/>
                <w:lang w:eastAsia="ru-RU"/>
              </w:rPr>
              <w:t>39E-06</w:t>
            </w:r>
          </w:p>
        </w:tc>
        <w:tc>
          <w:tcPr>
            <w:tcW w:w="1905" w:type="pct"/>
            <w:shd w:val="clear" w:color="auto" w:fill="auto"/>
            <w:noWrap/>
            <w:vAlign w:val="bottom"/>
            <w:hideMark/>
          </w:tcPr>
          <w:p w14:paraId="21A050A3" w14:textId="77777777" w:rsidR="00EC0D2F" w:rsidRPr="00372F8E" w:rsidRDefault="00EC0D2F" w:rsidP="00F350DB">
            <w:pPr>
              <w:ind w:firstLine="0"/>
              <w:jc w:val="center"/>
              <w:rPr>
                <w:sz w:val="28"/>
                <w:szCs w:val="28"/>
                <w:lang w:eastAsia="ru-RU"/>
              </w:rPr>
            </w:pPr>
            <w:r w:rsidRPr="00372F8E">
              <w:rPr>
                <w:sz w:val="28"/>
                <w:szCs w:val="28"/>
                <w:lang w:eastAsia="ru-RU"/>
              </w:rPr>
              <w:t>Зона приемлемого риска</w:t>
            </w:r>
          </w:p>
        </w:tc>
      </w:tr>
      <w:tr w:rsidR="00EC0D2F" w:rsidRPr="00372F8E" w14:paraId="6F255834" w14:textId="77777777" w:rsidTr="006F588B">
        <w:trPr>
          <w:trHeight w:val="20"/>
        </w:trPr>
        <w:tc>
          <w:tcPr>
            <w:tcW w:w="1407" w:type="pct"/>
            <w:shd w:val="clear" w:color="auto" w:fill="auto"/>
            <w:noWrap/>
            <w:vAlign w:val="bottom"/>
            <w:hideMark/>
          </w:tcPr>
          <w:p w14:paraId="400B3C91" w14:textId="6FF88B32" w:rsidR="00EC0D2F" w:rsidRPr="00372F8E" w:rsidRDefault="006F588B" w:rsidP="00F350DB">
            <w:pPr>
              <w:ind w:firstLine="0"/>
              <w:jc w:val="center"/>
              <w:rPr>
                <w:sz w:val="28"/>
                <w:szCs w:val="28"/>
                <w:lang w:eastAsia="ru-RU"/>
              </w:rPr>
            </w:pPr>
            <w:r>
              <w:rPr>
                <w:sz w:val="28"/>
                <w:szCs w:val="28"/>
                <w:lang w:eastAsia="ru-RU"/>
              </w:rPr>
              <w:t>1.</w:t>
            </w:r>
            <w:r w:rsidR="00EC0D2F" w:rsidRPr="00372F8E">
              <w:rPr>
                <w:sz w:val="28"/>
                <w:szCs w:val="28"/>
                <w:lang w:eastAsia="ru-RU"/>
              </w:rPr>
              <w:t>835</w:t>
            </w:r>
          </w:p>
        </w:tc>
        <w:tc>
          <w:tcPr>
            <w:tcW w:w="1689" w:type="pct"/>
            <w:shd w:val="clear" w:color="auto" w:fill="auto"/>
            <w:noWrap/>
            <w:vAlign w:val="bottom"/>
            <w:hideMark/>
          </w:tcPr>
          <w:p w14:paraId="0A1F6A1C" w14:textId="3E45680B" w:rsidR="00EC0D2F" w:rsidRPr="00372F8E" w:rsidRDefault="00EC0D2F" w:rsidP="00F350DB">
            <w:pPr>
              <w:ind w:firstLine="0"/>
              <w:jc w:val="center"/>
              <w:rPr>
                <w:sz w:val="28"/>
                <w:szCs w:val="28"/>
                <w:lang w:eastAsia="ru-RU"/>
              </w:rPr>
            </w:pPr>
            <w:r>
              <w:rPr>
                <w:sz w:val="28"/>
                <w:szCs w:val="28"/>
                <w:lang w:eastAsia="ru-RU"/>
              </w:rPr>
              <w:t>1.</w:t>
            </w:r>
            <w:r w:rsidRPr="00372F8E">
              <w:rPr>
                <w:sz w:val="28"/>
                <w:szCs w:val="28"/>
                <w:lang w:eastAsia="ru-RU"/>
              </w:rPr>
              <w:t>92E-06</w:t>
            </w:r>
          </w:p>
        </w:tc>
        <w:tc>
          <w:tcPr>
            <w:tcW w:w="1905" w:type="pct"/>
            <w:shd w:val="clear" w:color="auto" w:fill="auto"/>
            <w:noWrap/>
            <w:vAlign w:val="bottom"/>
            <w:hideMark/>
          </w:tcPr>
          <w:p w14:paraId="72366912" w14:textId="77777777" w:rsidR="00EC0D2F" w:rsidRPr="00372F8E" w:rsidRDefault="00EC0D2F" w:rsidP="00F350DB">
            <w:pPr>
              <w:ind w:firstLine="0"/>
              <w:jc w:val="center"/>
              <w:rPr>
                <w:sz w:val="28"/>
                <w:szCs w:val="28"/>
                <w:lang w:eastAsia="ru-RU"/>
              </w:rPr>
            </w:pPr>
            <w:r w:rsidRPr="00372F8E">
              <w:rPr>
                <w:sz w:val="28"/>
                <w:szCs w:val="28"/>
                <w:lang w:eastAsia="ru-RU"/>
              </w:rPr>
              <w:t>Зона приемлемого риска</w:t>
            </w:r>
          </w:p>
        </w:tc>
      </w:tr>
    </w:tbl>
    <w:p w14:paraId="06B5C592" w14:textId="77777777" w:rsidR="00F350DB" w:rsidRPr="00472F08" w:rsidRDefault="00F350DB" w:rsidP="00F350DB">
      <w:pPr>
        <w:widowControl w:val="0"/>
        <w:rPr>
          <w:rFonts w:eastAsia="Arial Unicode MS"/>
          <w:sz w:val="28"/>
          <w:szCs w:val="28"/>
          <w:lang w:eastAsia="ru-RU"/>
        </w:rPr>
      </w:pPr>
    </w:p>
    <w:p w14:paraId="098F191D" w14:textId="77777777" w:rsidR="00F350DB" w:rsidRPr="00472F08" w:rsidRDefault="00F350DB" w:rsidP="00F350DB">
      <w:pPr>
        <w:widowControl w:val="0"/>
        <w:rPr>
          <w:b/>
          <w:i/>
          <w:sz w:val="28"/>
          <w:szCs w:val="28"/>
          <w:lang w:eastAsia="ru-RU"/>
        </w:rPr>
      </w:pPr>
      <w:r w:rsidRPr="00472F08">
        <w:rPr>
          <w:b/>
          <w:i/>
          <w:sz w:val="28"/>
          <w:szCs w:val="28"/>
          <w:lang w:eastAsia="ru-RU"/>
        </w:rPr>
        <w:t>Объект исследования: железнодорожный транспорт – авария с участием аммиака.</w:t>
      </w:r>
    </w:p>
    <w:p w14:paraId="51C321C2" w14:textId="77777777" w:rsidR="00F350DB" w:rsidRPr="00472F08" w:rsidRDefault="00F350DB" w:rsidP="00F350DB">
      <w:pPr>
        <w:widowControl w:val="0"/>
        <w:rPr>
          <w:rFonts w:eastAsia="Arial Unicode MS"/>
          <w:sz w:val="28"/>
          <w:szCs w:val="28"/>
          <w:lang w:eastAsia="ru-RU"/>
        </w:rPr>
      </w:pPr>
    </w:p>
    <w:tbl>
      <w:tblPr>
        <w:tblW w:w="0" w:type="auto"/>
        <w:tblInd w:w="108" w:type="dxa"/>
        <w:tblLayout w:type="fixed"/>
        <w:tblLook w:val="04A0" w:firstRow="1" w:lastRow="0" w:firstColumn="1" w:lastColumn="0" w:noHBand="0" w:noVBand="1"/>
      </w:tblPr>
      <w:tblGrid>
        <w:gridCol w:w="6237"/>
        <w:gridCol w:w="3791"/>
      </w:tblGrid>
      <w:tr w:rsidR="00EC0D2F" w:rsidRPr="00472F08" w14:paraId="624855D8" w14:textId="77777777" w:rsidTr="00EC0D2F">
        <w:trPr>
          <w:trHeight w:val="20"/>
        </w:trPr>
        <w:tc>
          <w:tcPr>
            <w:tcW w:w="6237" w:type="dxa"/>
            <w:tcBorders>
              <w:top w:val="nil"/>
              <w:left w:val="nil"/>
              <w:bottom w:val="nil"/>
              <w:right w:val="nil"/>
            </w:tcBorders>
            <w:shd w:val="clear" w:color="auto" w:fill="auto"/>
            <w:noWrap/>
            <w:vAlign w:val="bottom"/>
            <w:hideMark/>
          </w:tcPr>
          <w:p w14:paraId="45F30078" w14:textId="77777777" w:rsidR="00EC0D2F" w:rsidRPr="00472F08" w:rsidRDefault="00EC0D2F" w:rsidP="00F350DB">
            <w:pPr>
              <w:ind w:firstLine="0"/>
              <w:jc w:val="left"/>
              <w:rPr>
                <w:b/>
                <w:bCs/>
                <w:sz w:val="28"/>
                <w:szCs w:val="28"/>
                <w:u w:val="single"/>
                <w:lang w:eastAsia="ru-RU"/>
              </w:rPr>
            </w:pPr>
            <w:r w:rsidRPr="00472F08">
              <w:rPr>
                <w:b/>
                <w:bCs/>
                <w:sz w:val="28"/>
                <w:szCs w:val="28"/>
                <w:u w:val="single"/>
                <w:lang w:eastAsia="ru-RU"/>
              </w:rPr>
              <w:t>Исходные данные:</w:t>
            </w:r>
          </w:p>
        </w:tc>
        <w:tc>
          <w:tcPr>
            <w:tcW w:w="3791" w:type="dxa"/>
            <w:tcBorders>
              <w:top w:val="nil"/>
              <w:left w:val="nil"/>
              <w:bottom w:val="nil"/>
              <w:right w:val="nil"/>
            </w:tcBorders>
            <w:shd w:val="clear" w:color="auto" w:fill="auto"/>
            <w:noWrap/>
            <w:vAlign w:val="bottom"/>
            <w:hideMark/>
          </w:tcPr>
          <w:p w14:paraId="0F12E0D7" w14:textId="00482096" w:rsidR="00EC0D2F" w:rsidRPr="00472F08" w:rsidRDefault="00EC0D2F" w:rsidP="00F350DB">
            <w:pPr>
              <w:ind w:firstLine="0"/>
              <w:jc w:val="left"/>
              <w:rPr>
                <w:sz w:val="28"/>
                <w:szCs w:val="28"/>
                <w:lang w:eastAsia="ru-RU"/>
              </w:rPr>
            </w:pPr>
          </w:p>
        </w:tc>
      </w:tr>
      <w:tr w:rsidR="00EC0D2F" w:rsidRPr="00472F08" w14:paraId="64CB2820" w14:textId="77777777" w:rsidTr="00EC0D2F">
        <w:trPr>
          <w:trHeight w:val="20"/>
        </w:trPr>
        <w:tc>
          <w:tcPr>
            <w:tcW w:w="6237" w:type="dxa"/>
            <w:tcBorders>
              <w:top w:val="nil"/>
              <w:left w:val="nil"/>
              <w:bottom w:val="nil"/>
              <w:right w:val="nil"/>
            </w:tcBorders>
            <w:shd w:val="clear" w:color="auto" w:fill="auto"/>
            <w:noWrap/>
            <w:vAlign w:val="bottom"/>
            <w:hideMark/>
          </w:tcPr>
          <w:p w14:paraId="0C123316" w14:textId="77777777" w:rsidR="00EC0D2F" w:rsidRPr="00472F08" w:rsidRDefault="00EC0D2F" w:rsidP="00F350DB">
            <w:pPr>
              <w:ind w:firstLine="0"/>
              <w:jc w:val="left"/>
              <w:rPr>
                <w:sz w:val="28"/>
                <w:szCs w:val="28"/>
                <w:u w:val="single"/>
                <w:lang w:eastAsia="ru-RU"/>
              </w:rPr>
            </w:pPr>
            <w:r w:rsidRPr="00472F08">
              <w:rPr>
                <w:sz w:val="28"/>
                <w:szCs w:val="28"/>
                <w:u w:val="single"/>
                <w:lang w:eastAsia="ru-RU"/>
              </w:rPr>
              <w:t>АХОВ</w:t>
            </w:r>
          </w:p>
        </w:tc>
        <w:tc>
          <w:tcPr>
            <w:tcW w:w="3791" w:type="dxa"/>
            <w:tcBorders>
              <w:top w:val="nil"/>
              <w:left w:val="nil"/>
              <w:bottom w:val="nil"/>
              <w:right w:val="nil"/>
            </w:tcBorders>
            <w:shd w:val="clear" w:color="auto" w:fill="auto"/>
            <w:noWrap/>
            <w:vAlign w:val="bottom"/>
            <w:hideMark/>
          </w:tcPr>
          <w:p w14:paraId="34F637E5" w14:textId="77777777" w:rsidR="00EC0D2F" w:rsidRPr="00EC0D2F" w:rsidRDefault="00EC0D2F" w:rsidP="00EC0D2F">
            <w:pPr>
              <w:ind w:firstLine="0"/>
              <w:jc w:val="left"/>
              <w:rPr>
                <w:i/>
                <w:sz w:val="28"/>
                <w:szCs w:val="28"/>
                <w:u w:val="single"/>
                <w:lang w:eastAsia="ru-RU"/>
              </w:rPr>
            </w:pPr>
            <w:r w:rsidRPr="00EC0D2F">
              <w:rPr>
                <w:i/>
                <w:sz w:val="28"/>
                <w:szCs w:val="28"/>
                <w:u w:val="single"/>
                <w:lang w:eastAsia="ru-RU"/>
              </w:rPr>
              <w:t>Аммиак изотермическое хранение</w:t>
            </w:r>
          </w:p>
        </w:tc>
      </w:tr>
      <w:tr w:rsidR="00EC0D2F" w:rsidRPr="00472F08" w14:paraId="29FB5BCB" w14:textId="77777777" w:rsidTr="00EC0D2F">
        <w:trPr>
          <w:trHeight w:val="20"/>
        </w:trPr>
        <w:tc>
          <w:tcPr>
            <w:tcW w:w="6237" w:type="dxa"/>
            <w:tcBorders>
              <w:top w:val="nil"/>
              <w:left w:val="nil"/>
              <w:bottom w:val="nil"/>
              <w:right w:val="nil"/>
            </w:tcBorders>
            <w:shd w:val="clear" w:color="auto" w:fill="auto"/>
            <w:noWrap/>
            <w:vAlign w:val="bottom"/>
            <w:hideMark/>
          </w:tcPr>
          <w:p w14:paraId="60CF4EF5" w14:textId="459F2DE7" w:rsidR="00EC0D2F" w:rsidRPr="00472F08" w:rsidRDefault="00EC0D2F" w:rsidP="00EC0D2F">
            <w:pPr>
              <w:ind w:firstLine="0"/>
              <w:jc w:val="left"/>
              <w:rPr>
                <w:sz w:val="28"/>
                <w:szCs w:val="28"/>
                <w:lang w:eastAsia="ru-RU"/>
              </w:rPr>
            </w:pPr>
            <w:r w:rsidRPr="00472F08">
              <w:rPr>
                <w:sz w:val="28"/>
                <w:szCs w:val="28"/>
                <w:lang w:eastAsia="ru-RU"/>
              </w:rPr>
              <w:t xml:space="preserve">Q </w:t>
            </w:r>
            <w:r>
              <w:rPr>
                <w:sz w:val="28"/>
                <w:szCs w:val="28"/>
                <w:lang w:eastAsia="ru-RU"/>
              </w:rPr>
              <w:t>–</w:t>
            </w:r>
            <w:r w:rsidRPr="00472F08">
              <w:rPr>
                <w:sz w:val="28"/>
                <w:szCs w:val="28"/>
                <w:lang w:eastAsia="ru-RU"/>
              </w:rPr>
              <w:t xml:space="preserve"> запасы АХОВ на объекте</w:t>
            </w:r>
          </w:p>
        </w:tc>
        <w:tc>
          <w:tcPr>
            <w:tcW w:w="3791" w:type="dxa"/>
            <w:tcBorders>
              <w:top w:val="nil"/>
              <w:left w:val="nil"/>
              <w:bottom w:val="nil"/>
              <w:right w:val="nil"/>
            </w:tcBorders>
            <w:shd w:val="clear" w:color="auto" w:fill="auto"/>
            <w:noWrap/>
            <w:vAlign w:val="bottom"/>
            <w:hideMark/>
          </w:tcPr>
          <w:p w14:paraId="6513218F" w14:textId="05F16B67" w:rsidR="00EC0D2F" w:rsidRPr="00EC0D2F" w:rsidRDefault="00EC0D2F" w:rsidP="00EC0D2F">
            <w:pPr>
              <w:ind w:firstLine="0"/>
              <w:jc w:val="left"/>
              <w:rPr>
                <w:i/>
                <w:sz w:val="28"/>
                <w:szCs w:val="28"/>
                <w:u w:val="single"/>
                <w:lang w:eastAsia="ru-RU"/>
              </w:rPr>
            </w:pPr>
            <w:r w:rsidRPr="00EC0D2F">
              <w:rPr>
                <w:i/>
                <w:sz w:val="28"/>
                <w:szCs w:val="28"/>
                <w:u w:val="single"/>
                <w:lang w:eastAsia="ru-RU"/>
              </w:rPr>
              <w:t>51 т.</w:t>
            </w:r>
          </w:p>
        </w:tc>
      </w:tr>
      <w:tr w:rsidR="00EC0D2F" w:rsidRPr="00472F08" w14:paraId="1F6D384B" w14:textId="77777777" w:rsidTr="00EC0D2F">
        <w:trPr>
          <w:trHeight w:val="20"/>
        </w:trPr>
        <w:tc>
          <w:tcPr>
            <w:tcW w:w="6237" w:type="dxa"/>
            <w:tcBorders>
              <w:top w:val="nil"/>
              <w:left w:val="nil"/>
              <w:bottom w:val="nil"/>
              <w:right w:val="nil"/>
            </w:tcBorders>
            <w:shd w:val="clear" w:color="auto" w:fill="auto"/>
            <w:noWrap/>
            <w:vAlign w:val="bottom"/>
            <w:hideMark/>
          </w:tcPr>
          <w:p w14:paraId="2AFD435A" w14:textId="77777777" w:rsidR="00EC0D2F" w:rsidRPr="00472F08" w:rsidRDefault="00EC0D2F" w:rsidP="00F350DB">
            <w:pPr>
              <w:ind w:firstLine="0"/>
              <w:jc w:val="left"/>
              <w:rPr>
                <w:sz w:val="28"/>
                <w:szCs w:val="28"/>
                <w:lang w:eastAsia="ru-RU"/>
              </w:rPr>
            </w:pPr>
            <w:r w:rsidRPr="00472F08">
              <w:rPr>
                <w:sz w:val="28"/>
                <w:szCs w:val="28"/>
                <w:lang w:eastAsia="ru-RU"/>
              </w:rPr>
              <w:t>Способ хранения</w:t>
            </w:r>
          </w:p>
        </w:tc>
        <w:tc>
          <w:tcPr>
            <w:tcW w:w="3791" w:type="dxa"/>
            <w:tcBorders>
              <w:top w:val="nil"/>
              <w:left w:val="nil"/>
              <w:bottom w:val="nil"/>
              <w:right w:val="nil"/>
            </w:tcBorders>
            <w:shd w:val="clear" w:color="auto" w:fill="auto"/>
            <w:noWrap/>
            <w:vAlign w:val="bottom"/>
            <w:hideMark/>
          </w:tcPr>
          <w:p w14:paraId="604703E4" w14:textId="759C6CEC" w:rsidR="00EC0D2F" w:rsidRPr="00EC0D2F" w:rsidRDefault="00EC0D2F" w:rsidP="00EC0D2F">
            <w:pPr>
              <w:ind w:firstLine="0"/>
              <w:jc w:val="left"/>
              <w:rPr>
                <w:i/>
                <w:sz w:val="28"/>
                <w:szCs w:val="28"/>
                <w:u w:val="single"/>
                <w:lang w:eastAsia="ru-RU"/>
              </w:rPr>
            </w:pPr>
            <w:r w:rsidRPr="00EC0D2F">
              <w:rPr>
                <w:i/>
                <w:sz w:val="28"/>
                <w:szCs w:val="28"/>
                <w:u w:val="single"/>
                <w:lang w:eastAsia="ru-RU"/>
              </w:rPr>
              <w:t>изотермическое</w:t>
            </w:r>
          </w:p>
        </w:tc>
      </w:tr>
      <w:tr w:rsidR="00EC0D2F" w:rsidRPr="00472F08" w14:paraId="5781FCA6" w14:textId="77777777" w:rsidTr="00EC0D2F">
        <w:trPr>
          <w:trHeight w:val="20"/>
        </w:trPr>
        <w:tc>
          <w:tcPr>
            <w:tcW w:w="6237" w:type="dxa"/>
            <w:tcBorders>
              <w:top w:val="nil"/>
              <w:left w:val="nil"/>
              <w:bottom w:val="nil"/>
              <w:right w:val="nil"/>
            </w:tcBorders>
            <w:shd w:val="clear" w:color="auto" w:fill="auto"/>
            <w:noWrap/>
            <w:vAlign w:val="bottom"/>
            <w:hideMark/>
          </w:tcPr>
          <w:p w14:paraId="3C154F64" w14:textId="4859933E" w:rsidR="00EC0D2F" w:rsidRPr="00472F08" w:rsidRDefault="00EC0D2F" w:rsidP="00EC0D2F">
            <w:pPr>
              <w:ind w:firstLine="0"/>
              <w:jc w:val="left"/>
              <w:rPr>
                <w:sz w:val="28"/>
                <w:szCs w:val="28"/>
                <w:lang w:eastAsia="ru-RU"/>
              </w:rPr>
            </w:pPr>
            <w:r w:rsidRPr="00472F08">
              <w:rPr>
                <w:sz w:val="28"/>
                <w:szCs w:val="28"/>
                <w:lang w:eastAsia="ru-RU"/>
              </w:rPr>
              <w:t>d</w:t>
            </w:r>
            <w:r w:rsidRPr="00472F08">
              <w:rPr>
                <w:sz w:val="28"/>
                <w:szCs w:val="28"/>
                <w:vertAlign w:val="subscript"/>
                <w:lang w:eastAsia="ru-RU"/>
              </w:rPr>
              <w:t>i</w:t>
            </w:r>
            <w:r w:rsidRPr="00472F08">
              <w:rPr>
                <w:sz w:val="28"/>
                <w:szCs w:val="28"/>
                <w:lang w:eastAsia="ru-RU"/>
              </w:rPr>
              <w:t xml:space="preserve"> </w:t>
            </w:r>
            <w:r>
              <w:rPr>
                <w:sz w:val="28"/>
                <w:szCs w:val="28"/>
                <w:lang w:eastAsia="ru-RU"/>
              </w:rPr>
              <w:t>–</w:t>
            </w:r>
            <w:r w:rsidRPr="00472F08">
              <w:rPr>
                <w:sz w:val="28"/>
                <w:szCs w:val="28"/>
                <w:lang w:eastAsia="ru-RU"/>
              </w:rPr>
              <w:t xml:space="preserve"> плотность АХОВ</w:t>
            </w:r>
          </w:p>
        </w:tc>
        <w:tc>
          <w:tcPr>
            <w:tcW w:w="3791" w:type="dxa"/>
            <w:tcBorders>
              <w:top w:val="nil"/>
              <w:left w:val="nil"/>
              <w:bottom w:val="nil"/>
              <w:right w:val="nil"/>
            </w:tcBorders>
            <w:shd w:val="clear" w:color="auto" w:fill="auto"/>
            <w:noWrap/>
            <w:vAlign w:val="bottom"/>
            <w:hideMark/>
          </w:tcPr>
          <w:p w14:paraId="656B1142" w14:textId="79CE19BF" w:rsidR="00EC0D2F" w:rsidRPr="00EC0D2F" w:rsidRDefault="00EC0D2F" w:rsidP="00EC0D2F">
            <w:pPr>
              <w:ind w:firstLine="0"/>
              <w:jc w:val="left"/>
              <w:rPr>
                <w:i/>
                <w:sz w:val="28"/>
                <w:szCs w:val="28"/>
                <w:u w:val="single"/>
                <w:lang w:eastAsia="ru-RU"/>
              </w:rPr>
            </w:pPr>
            <w:r w:rsidRPr="00EC0D2F">
              <w:rPr>
                <w:i/>
                <w:sz w:val="28"/>
                <w:szCs w:val="28"/>
                <w:u w:val="single"/>
                <w:lang w:eastAsia="ru-RU"/>
              </w:rPr>
              <w:t>0.681 т/м</w:t>
            </w:r>
            <w:r w:rsidRPr="00EC0D2F">
              <w:rPr>
                <w:i/>
                <w:sz w:val="28"/>
                <w:szCs w:val="28"/>
                <w:u w:val="single"/>
                <w:vertAlign w:val="superscript"/>
                <w:lang w:eastAsia="ru-RU"/>
              </w:rPr>
              <w:t>3</w:t>
            </w:r>
            <w:r w:rsidRPr="00EC0D2F">
              <w:rPr>
                <w:i/>
                <w:sz w:val="28"/>
                <w:szCs w:val="28"/>
                <w:u w:val="single"/>
                <w:lang w:eastAsia="ru-RU"/>
              </w:rPr>
              <w:t>.</w:t>
            </w:r>
          </w:p>
        </w:tc>
      </w:tr>
      <w:tr w:rsidR="00EC0D2F" w:rsidRPr="00472F08" w14:paraId="4334084D" w14:textId="77777777" w:rsidTr="00EC0D2F">
        <w:trPr>
          <w:trHeight w:val="20"/>
        </w:trPr>
        <w:tc>
          <w:tcPr>
            <w:tcW w:w="6237" w:type="dxa"/>
            <w:tcBorders>
              <w:top w:val="nil"/>
              <w:left w:val="nil"/>
              <w:bottom w:val="nil"/>
              <w:right w:val="nil"/>
            </w:tcBorders>
            <w:shd w:val="clear" w:color="auto" w:fill="auto"/>
            <w:noWrap/>
            <w:vAlign w:val="bottom"/>
            <w:hideMark/>
          </w:tcPr>
          <w:p w14:paraId="30C646D2" w14:textId="77777777" w:rsidR="00EC0D2F" w:rsidRPr="00472F08" w:rsidRDefault="00EC0D2F" w:rsidP="00F350DB">
            <w:pPr>
              <w:ind w:firstLine="0"/>
              <w:jc w:val="left"/>
              <w:rPr>
                <w:sz w:val="28"/>
                <w:szCs w:val="28"/>
                <w:u w:val="single"/>
                <w:lang w:eastAsia="ru-RU"/>
              </w:rPr>
            </w:pPr>
            <w:r w:rsidRPr="00472F08">
              <w:rPr>
                <w:sz w:val="28"/>
                <w:szCs w:val="28"/>
                <w:u w:val="single"/>
                <w:lang w:eastAsia="ru-RU"/>
              </w:rPr>
              <w:t>Условия аварии</w:t>
            </w:r>
          </w:p>
        </w:tc>
        <w:tc>
          <w:tcPr>
            <w:tcW w:w="3791" w:type="dxa"/>
            <w:tcBorders>
              <w:top w:val="nil"/>
              <w:left w:val="nil"/>
              <w:bottom w:val="nil"/>
              <w:right w:val="nil"/>
            </w:tcBorders>
            <w:shd w:val="clear" w:color="auto" w:fill="auto"/>
            <w:noWrap/>
            <w:vAlign w:val="bottom"/>
            <w:hideMark/>
          </w:tcPr>
          <w:p w14:paraId="5B075425" w14:textId="77777777" w:rsidR="00EC0D2F" w:rsidRPr="00EC0D2F" w:rsidRDefault="00EC0D2F" w:rsidP="00EC0D2F">
            <w:pPr>
              <w:ind w:firstLine="0"/>
              <w:jc w:val="left"/>
              <w:rPr>
                <w:i/>
                <w:sz w:val="28"/>
                <w:szCs w:val="28"/>
                <w:u w:val="single"/>
                <w:lang w:eastAsia="ru-RU"/>
              </w:rPr>
            </w:pPr>
          </w:p>
        </w:tc>
      </w:tr>
      <w:tr w:rsidR="00EC0D2F" w:rsidRPr="00472F08" w14:paraId="25AE053F" w14:textId="77777777" w:rsidTr="00EC0D2F">
        <w:trPr>
          <w:trHeight w:val="20"/>
        </w:trPr>
        <w:tc>
          <w:tcPr>
            <w:tcW w:w="6237" w:type="dxa"/>
            <w:tcBorders>
              <w:top w:val="nil"/>
              <w:left w:val="nil"/>
              <w:bottom w:val="nil"/>
              <w:right w:val="nil"/>
            </w:tcBorders>
            <w:shd w:val="clear" w:color="auto" w:fill="auto"/>
            <w:noWrap/>
            <w:vAlign w:val="bottom"/>
            <w:hideMark/>
          </w:tcPr>
          <w:p w14:paraId="3E2F4B4A" w14:textId="77777777" w:rsidR="00EC0D2F" w:rsidRPr="00472F08" w:rsidRDefault="00EC0D2F" w:rsidP="00F350DB">
            <w:pPr>
              <w:ind w:firstLine="0"/>
              <w:jc w:val="left"/>
              <w:rPr>
                <w:sz w:val="28"/>
                <w:szCs w:val="28"/>
                <w:lang w:eastAsia="ru-RU"/>
              </w:rPr>
            </w:pPr>
            <w:r w:rsidRPr="00472F08">
              <w:rPr>
                <w:sz w:val="28"/>
                <w:szCs w:val="28"/>
                <w:lang w:eastAsia="ru-RU"/>
              </w:rPr>
              <w:t>Землетрясения 6 баллов и менее</w:t>
            </w:r>
          </w:p>
        </w:tc>
        <w:tc>
          <w:tcPr>
            <w:tcW w:w="3791" w:type="dxa"/>
            <w:tcBorders>
              <w:top w:val="nil"/>
              <w:left w:val="nil"/>
              <w:bottom w:val="nil"/>
              <w:right w:val="nil"/>
            </w:tcBorders>
            <w:shd w:val="clear" w:color="auto" w:fill="auto"/>
            <w:noWrap/>
            <w:vAlign w:val="bottom"/>
            <w:hideMark/>
          </w:tcPr>
          <w:p w14:paraId="3032BDF4" w14:textId="77777777" w:rsidR="00EC0D2F" w:rsidRPr="00EC0D2F" w:rsidRDefault="00EC0D2F" w:rsidP="00EC0D2F">
            <w:pPr>
              <w:ind w:firstLine="0"/>
              <w:jc w:val="left"/>
              <w:rPr>
                <w:i/>
                <w:sz w:val="28"/>
                <w:szCs w:val="28"/>
                <w:u w:val="single"/>
                <w:lang w:eastAsia="ru-RU"/>
              </w:rPr>
            </w:pPr>
          </w:p>
        </w:tc>
      </w:tr>
      <w:tr w:rsidR="00EC0D2F" w:rsidRPr="00472F08" w14:paraId="132A21C9" w14:textId="77777777" w:rsidTr="00EC0D2F">
        <w:trPr>
          <w:trHeight w:val="20"/>
        </w:trPr>
        <w:tc>
          <w:tcPr>
            <w:tcW w:w="6237" w:type="dxa"/>
            <w:tcBorders>
              <w:top w:val="nil"/>
              <w:left w:val="nil"/>
              <w:bottom w:val="nil"/>
              <w:right w:val="nil"/>
            </w:tcBorders>
            <w:shd w:val="clear" w:color="auto" w:fill="auto"/>
            <w:noWrap/>
            <w:vAlign w:val="bottom"/>
            <w:hideMark/>
          </w:tcPr>
          <w:p w14:paraId="200BFFEE" w14:textId="77777777" w:rsidR="00EC0D2F" w:rsidRPr="00472F08" w:rsidRDefault="00EC0D2F" w:rsidP="00F350DB">
            <w:pPr>
              <w:ind w:firstLine="0"/>
              <w:jc w:val="left"/>
              <w:rPr>
                <w:sz w:val="28"/>
                <w:szCs w:val="28"/>
                <w:lang w:eastAsia="ru-RU"/>
              </w:rPr>
            </w:pPr>
            <w:r w:rsidRPr="00472F08">
              <w:rPr>
                <w:sz w:val="28"/>
                <w:szCs w:val="28"/>
                <w:lang w:eastAsia="ru-RU"/>
              </w:rPr>
              <w:t>Скорость ветра</w:t>
            </w:r>
          </w:p>
        </w:tc>
        <w:tc>
          <w:tcPr>
            <w:tcW w:w="3791" w:type="dxa"/>
            <w:tcBorders>
              <w:top w:val="nil"/>
              <w:left w:val="nil"/>
              <w:bottom w:val="nil"/>
              <w:right w:val="nil"/>
            </w:tcBorders>
            <w:shd w:val="clear" w:color="auto" w:fill="auto"/>
            <w:noWrap/>
            <w:vAlign w:val="bottom"/>
            <w:hideMark/>
          </w:tcPr>
          <w:p w14:paraId="5286A9BA" w14:textId="273B460F" w:rsidR="00EC0D2F" w:rsidRPr="00EC0D2F" w:rsidRDefault="00B9726A" w:rsidP="00EC0D2F">
            <w:pPr>
              <w:ind w:firstLine="0"/>
              <w:jc w:val="left"/>
              <w:rPr>
                <w:i/>
                <w:sz w:val="28"/>
                <w:szCs w:val="28"/>
                <w:u w:val="single"/>
                <w:lang w:eastAsia="ru-RU"/>
              </w:rPr>
            </w:pPr>
            <w:r>
              <w:rPr>
                <w:i/>
                <w:sz w:val="28"/>
                <w:szCs w:val="28"/>
                <w:u w:val="single"/>
                <w:lang w:eastAsia="ru-RU"/>
              </w:rPr>
              <w:t>3 </w:t>
            </w:r>
            <w:r w:rsidR="00EC0D2F" w:rsidRPr="00EC0D2F">
              <w:rPr>
                <w:i/>
                <w:sz w:val="28"/>
                <w:szCs w:val="28"/>
                <w:u w:val="single"/>
                <w:lang w:eastAsia="ru-RU"/>
              </w:rPr>
              <w:t>м/с.</w:t>
            </w:r>
          </w:p>
        </w:tc>
      </w:tr>
      <w:tr w:rsidR="00EC0D2F" w:rsidRPr="00472F08" w14:paraId="1806FB01" w14:textId="77777777" w:rsidTr="00EC0D2F">
        <w:trPr>
          <w:trHeight w:val="20"/>
        </w:trPr>
        <w:tc>
          <w:tcPr>
            <w:tcW w:w="6237" w:type="dxa"/>
            <w:tcBorders>
              <w:top w:val="nil"/>
              <w:left w:val="nil"/>
              <w:bottom w:val="nil"/>
              <w:right w:val="nil"/>
            </w:tcBorders>
            <w:shd w:val="clear" w:color="auto" w:fill="auto"/>
            <w:noWrap/>
            <w:vAlign w:val="bottom"/>
            <w:hideMark/>
          </w:tcPr>
          <w:p w14:paraId="525ECDFF" w14:textId="77777777" w:rsidR="00EC0D2F" w:rsidRPr="00472F08" w:rsidRDefault="00EC0D2F" w:rsidP="00F350DB">
            <w:pPr>
              <w:ind w:firstLine="0"/>
              <w:jc w:val="left"/>
              <w:rPr>
                <w:sz w:val="28"/>
                <w:szCs w:val="28"/>
                <w:lang w:eastAsia="ru-RU"/>
              </w:rPr>
            </w:pPr>
            <w:r w:rsidRPr="00472F08">
              <w:rPr>
                <w:sz w:val="28"/>
                <w:szCs w:val="28"/>
                <w:lang w:eastAsia="ru-RU"/>
              </w:rPr>
              <w:t>Температура воздуха</w:t>
            </w:r>
          </w:p>
        </w:tc>
        <w:tc>
          <w:tcPr>
            <w:tcW w:w="3791" w:type="dxa"/>
            <w:tcBorders>
              <w:top w:val="nil"/>
              <w:left w:val="nil"/>
              <w:bottom w:val="nil"/>
              <w:right w:val="nil"/>
            </w:tcBorders>
            <w:shd w:val="clear" w:color="auto" w:fill="auto"/>
            <w:noWrap/>
            <w:vAlign w:val="bottom"/>
            <w:hideMark/>
          </w:tcPr>
          <w:p w14:paraId="3BD93D07" w14:textId="090384F4" w:rsidR="00EC0D2F" w:rsidRPr="00EC0D2F" w:rsidRDefault="00EC0D2F" w:rsidP="00EC0D2F">
            <w:pPr>
              <w:ind w:firstLine="0"/>
              <w:jc w:val="left"/>
              <w:rPr>
                <w:i/>
                <w:sz w:val="28"/>
                <w:szCs w:val="28"/>
                <w:u w:val="single"/>
                <w:lang w:eastAsia="ru-RU"/>
              </w:rPr>
            </w:pPr>
            <w:r w:rsidRPr="00EC0D2F">
              <w:rPr>
                <w:i/>
                <w:sz w:val="28"/>
                <w:szCs w:val="28"/>
                <w:u w:val="single"/>
                <w:lang w:eastAsia="ru-RU"/>
              </w:rPr>
              <w:t xml:space="preserve">20 </w:t>
            </w:r>
            <w:r w:rsidRPr="00EC0D2F">
              <w:rPr>
                <w:i/>
                <w:sz w:val="28"/>
                <w:szCs w:val="28"/>
                <w:u w:val="single"/>
                <w:vertAlign w:val="superscript"/>
                <w:lang w:eastAsia="ru-RU"/>
              </w:rPr>
              <w:t>0</w:t>
            </w:r>
            <w:r w:rsidRPr="00EC0D2F">
              <w:rPr>
                <w:i/>
                <w:sz w:val="28"/>
                <w:szCs w:val="28"/>
                <w:u w:val="single"/>
                <w:lang w:eastAsia="ru-RU"/>
              </w:rPr>
              <w:t>С</w:t>
            </w:r>
          </w:p>
        </w:tc>
      </w:tr>
      <w:tr w:rsidR="00EC0D2F" w:rsidRPr="00472F08" w14:paraId="57A37756" w14:textId="77777777" w:rsidTr="00EC0D2F">
        <w:trPr>
          <w:trHeight w:val="20"/>
        </w:trPr>
        <w:tc>
          <w:tcPr>
            <w:tcW w:w="6237" w:type="dxa"/>
            <w:tcBorders>
              <w:top w:val="nil"/>
              <w:left w:val="nil"/>
              <w:bottom w:val="nil"/>
              <w:right w:val="nil"/>
            </w:tcBorders>
            <w:shd w:val="clear" w:color="auto" w:fill="auto"/>
            <w:noWrap/>
            <w:vAlign w:val="bottom"/>
            <w:hideMark/>
          </w:tcPr>
          <w:p w14:paraId="5ED81773" w14:textId="0C0EBE2F" w:rsidR="00EC0D2F" w:rsidRPr="00472F08" w:rsidRDefault="00EC0D2F" w:rsidP="00F350DB">
            <w:pPr>
              <w:ind w:firstLine="0"/>
              <w:jc w:val="left"/>
              <w:rPr>
                <w:sz w:val="28"/>
                <w:szCs w:val="28"/>
                <w:lang w:eastAsia="ru-RU"/>
              </w:rPr>
            </w:pPr>
            <w:r w:rsidRPr="00472F08">
              <w:rPr>
                <w:sz w:val="28"/>
                <w:szCs w:val="28"/>
                <w:lang w:eastAsia="ru-RU"/>
              </w:rPr>
              <w:t>Степень верти</w:t>
            </w:r>
            <w:r>
              <w:rPr>
                <w:sz w:val="28"/>
                <w:szCs w:val="28"/>
                <w:lang w:eastAsia="ru-RU"/>
              </w:rPr>
              <w:t>кальной устойчивости атмосферы</w:t>
            </w:r>
          </w:p>
        </w:tc>
        <w:tc>
          <w:tcPr>
            <w:tcW w:w="3791" w:type="dxa"/>
            <w:tcBorders>
              <w:top w:val="nil"/>
              <w:left w:val="nil"/>
              <w:bottom w:val="nil"/>
              <w:right w:val="nil"/>
            </w:tcBorders>
            <w:shd w:val="clear" w:color="auto" w:fill="auto"/>
            <w:noWrap/>
            <w:vAlign w:val="bottom"/>
            <w:hideMark/>
          </w:tcPr>
          <w:p w14:paraId="1705E15D" w14:textId="5468854B" w:rsidR="00EC0D2F" w:rsidRPr="00EC0D2F" w:rsidRDefault="00EC0D2F" w:rsidP="00EC0D2F">
            <w:pPr>
              <w:ind w:firstLine="0"/>
              <w:jc w:val="left"/>
              <w:rPr>
                <w:i/>
                <w:sz w:val="28"/>
                <w:szCs w:val="28"/>
                <w:u w:val="single"/>
                <w:lang w:eastAsia="ru-RU"/>
              </w:rPr>
            </w:pPr>
            <w:r w:rsidRPr="00EC0D2F">
              <w:rPr>
                <w:i/>
                <w:sz w:val="28"/>
                <w:szCs w:val="28"/>
                <w:u w:val="single"/>
                <w:lang w:eastAsia="ru-RU"/>
              </w:rPr>
              <w:t>изотермия</w:t>
            </w:r>
          </w:p>
        </w:tc>
      </w:tr>
      <w:tr w:rsidR="00EC0D2F" w:rsidRPr="00472F08" w14:paraId="53D3F80C" w14:textId="77777777" w:rsidTr="00EC0D2F">
        <w:trPr>
          <w:trHeight w:val="20"/>
        </w:trPr>
        <w:tc>
          <w:tcPr>
            <w:tcW w:w="6237" w:type="dxa"/>
            <w:tcBorders>
              <w:top w:val="nil"/>
              <w:left w:val="nil"/>
              <w:bottom w:val="nil"/>
              <w:right w:val="nil"/>
            </w:tcBorders>
            <w:shd w:val="clear" w:color="auto" w:fill="auto"/>
            <w:noWrap/>
            <w:vAlign w:val="bottom"/>
            <w:hideMark/>
          </w:tcPr>
          <w:p w14:paraId="3526142E" w14:textId="77777777" w:rsidR="00EC0D2F" w:rsidRPr="00472F08" w:rsidRDefault="00EC0D2F" w:rsidP="00F350DB">
            <w:pPr>
              <w:ind w:firstLine="0"/>
              <w:jc w:val="left"/>
              <w:rPr>
                <w:sz w:val="28"/>
                <w:szCs w:val="28"/>
                <w:lang w:eastAsia="ru-RU"/>
              </w:rPr>
            </w:pPr>
            <w:r w:rsidRPr="00472F08">
              <w:rPr>
                <w:sz w:val="28"/>
                <w:szCs w:val="28"/>
                <w:lang w:eastAsia="ru-RU"/>
              </w:rPr>
              <w:t>Емкости, содержащие АХОВ</w:t>
            </w:r>
          </w:p>
        </w:tc>
        <w:tc>
          <w:tcPr>
            <w:tcW w:w="3791" w:type="dxa"/>
            <w:tcBorders>
              <w:top w:val="nil"/>
              <w:left w:val="nil"/>
              <w:bottom w:val="nil"/>
              <w:right w:val="nil"/>
            </w:tcBorders>
            <w:shd w:val="clear" w:color="auto" w:fill="auto"/>
            <w:noWrap/>
            <w:vAlign w:val="bottom"/>
            <w:hideMark/>
          </w:tcPr>
          <w:p w14:paraId="229BF35D" w14:textId="77777777" w:rsidR="00EC0D2F" w:rsidRPr="00EC0D2F" w:rsidRDefault="00EC0D2F" w:rsidP="00EC0D2F">
            <w:pPr>
              <w:ind w:firstLine="0"/>
              <w:jc w:val="left"/>
              <w:rPr>
                <w:i/>
                <w:sz w:val="28"/>
                <w:szCs w:val="28"/>
                <w:u w:val="single"/>
                <w:lang w:eastAsia="ru-RU"/>
              </w:rPr>
            </w:pPr>
            <w:r w:rsidRPr="00EC0D2F">
              <w:rPr>
                <w:i/>
                <w:sz w:val="28"/>
                <w:szCs w:val="28"/>
                <w:u w:val="single"/>
                <w:lang w:eastAsia="ru-RU"/>
              </w:rPr>
              <w:t>разрушены полностью</w:t>
            </w:r>
          </w:p>
        </w:tc>
      </w:tr>
      <w:tr w:rsidR="00F350DB" w:rsidRPr="00472F08" w14:paraId="2067CC38" w14:textId="77777777" w:rsidTr="00EC0D2F">
        <w:trPr>
          <w:trHeight w:val="20"/>
        </w:trPr>
        <w:tc>
          <w:tcPr>
            <w:tcW w:w="6237" w:type="dxa"/>
            <w:tcBorders>
              <w:top w:val="nil"/>
              <w:left w:val="nil"/>
              <w:bottom w:val="nil"/>
              <w:right w:val="nil"/>
            </w:tcBorders>
            <w:shd w:val="clear" w:color="auto" w:fill="auto"/>
            <w:noWrap/>
            <w:vAlign w:val="bottom"/>
            <w:hideMark/>
          </w:tcPr>
          <w:p w14:paraId="05DFC638" w14:textId="77777777" w:rsidR="00F350DB" w:rsidRPr="00472F08" w:rsidRDefault="00F350DB" w:rsidP="00F350DB">
            <w:pPr>
              <w:ind w:firstLine="0"/>
              <w:jc w:val="left"/>
              <w:rPr>
                <w:sz w:val="28"/>
                <w:szCs w:val="28"/>
                <w:lang w:eastAsia="ru-RU"/>
              </w:rPr>
            </w:pPr>
            <w:r w:rsidRPr="00472F08">
              <w:rPr>
                <w:sz w:val="28"/>
                <w:szCs w:val="28"/>
                <w:lang w:eastAsia="ru-RU"/>
              </w:rPr>
              <w:t>Обваловка емкостей с АХОВ разрушена</w:t>
            </w:r>
          </w:p>
        </w:tc>
        <w:tc>
          <w:tcPr>
            <w:tcW w:w="3791" w:type="dxa"/>
            <w:tcBorders>
              <w:top w:val="nil"/>
              <w:left w:val="nil"/>
              <w:bottom w:val="nil"/>
              <w:right w:val="nil"/>
            </w:tcBorders>
            <w:shd w:val="clear" w:color="auto" w:fill="auto"/>
            <w:noWrap/>
            <w:vAlign w:val="bottom"/>
            <w:hideMark/>
          </w:tcPr>
          <w:p w14:paraId="74C40E5C" w14:textId="77777777" w:rsidR="00F350DB" w:rsidRPr="00EC0D2F" w:rsidRDefault="00F350DB" w:rsidP="00EC0D2F">
            <w:pPr>
              <w:ind w:firstLine="0"/>
              <w:jc w:val="left"/>
              <w:rPr>
                <w:i/>
                <w:sz w:val="28"/>
                <w:szCs w:val="28"/>
                <w:u w:val="single"/>
                <w:lang w:eastAsia="ru-RU"/>
              </w:rPr>
            </w:pPr>
            <w:r w:rsidRPr="00EC0D2F">
              <w:rPr>
                <w:i/>
                <w:sz w:val="28"/>
                <w:szCs w:val="28"/>
                <w:u w:val="single"/>
                <w:lang w:eastAsia="ru-RU"/>
              </w:rPr>
              <w:t>разрушена полностью</w:t>
            </w:r>
          </w:p>
        </w:tc>
      </w:tr>
      <w:tr w:rsidR="00EC0D2F" w:rsidRPr="00472F08" w14:paraId="6F615BC0" w14:textId="77777777" w:rsidTr="00EC0D2F">
        <w:trPr>
          <w:trHeight w:val="20"/>
        </w:trPr>
        <w:tc>
          <w:tcPr>
            <w:tcW w:w="6237" w:type="dxa"/>
            <w:tcBorders>
              <w:top w:val="nil"/>
              <w:left w:val="nil"/>
              <w:bottom w:val="nil"/>
              <w:right w:val="nil"/>
            </w:tcBorders>
            <w:shd w:val="clear" w:color="auto" w:fill="auto"/>
            <w:noWrap/>
            <w:vAlign w:val="bottom"/>
            <w:hideMark/>
          </w:tcPr>
          <w:p w14:paraId="4912504B" w14:textId="4CBB0C46" w:rsidR="00EC0D2F" w:rsidRPr="00472F08" w:rsidRDefault="00EC0D2F" w:rsidP="00EC0D2F">
            <w:pPr>
              <w:ind w:firstLine="0"/>
              <w:jc w:val="left"/>
              <w:rPr>
                <w:sz w:val="28"/>
                <w:szCs w:val="28"/>
                <w:lang w:eastAsia="ru-RU"/>
              </w:rPr>
            </w:pPr>
            <w:r w:rsidRPr="00472F08">
              <w:rPr>
                <w:sz w:val="28"/>
                <w:szCs w:val="28"/>
                <w:lang w:eastAsia="ru-RU"/>
              </w:rPr>
              <w:t xml:space="preserve">h </w:t>
            </w:r>
            <w:r>
              <w:rPr>
                <w:sz w:val="28"/>
                <w:szCs w:val="28"/>
                <w:lang w:eastAsia="ru-RU"/>
              </w:rPr>
              <w:t>–</w:t>
            </w:r>
            <w:r w:rsidRPr="00472F08">
              <w:rPr>
                <w:sz w:val="28"/>
                <w:szCs w:val="28"/>
                <w:lang w:eastAsia="ru-RU"/>
              </w:rPr>
              <w:t xml:space="preserve"> толщина слоя разлития АХОВ 0,05 м.</w:t>
            </w:r>
          </w:p>
        </w:tc>
        <w:tc>
          <w:tcPr>
            <w:tcW w:w="3791" w:type="dxa"/>
            <w:tcBorders>
              <w:top w:val="nil"/>
              <w:left w:val="nil"/>
              <w:bottom w:val="nil"/>
              <w:right w:val="nil"/>
            </w:tcBorders>
            <w:shd w:val="clear" w:color="auto" w:fill="auto"/>
            <w:noWrap/>
            <w:vAlign w:val="bottom"/>
            <w:hideMark/>
          </w:tcPr>
          <w:p w14:paraId="19947536" w14:textId="534525EF" w:rsidR="00EC0D2F" w:rsidRPr="00EC0D2F" w:rsidRDefault="00B9726A" w:rsidP="00EC0D2F">
            <w:pPr>
              <w:ind w:firstLine="0"/>
              <w:jc w:val="left"/>
              <w:rPr>
                <w:i/>
                <w:sz w:val="28"/>
                <w:szCs w:val="28"/>
                <w:u w:val="single"/>
                <w:lang w:eastAsia="ru-RU"/>
              </w:rPr>
            </w:pPr>
            <w:r>
              <w:rPr>
                <w:i/>
                <w:sz w:val="28"/>
                <w:szCs w:val="28"/>
                <w:u w:val="single"/>
                <w:lang w:eastAsia="ru-RU"/>
              </w:rPr>
              <w:t>0.05 </w:t>
            </w:r>
            <w:r w:rsidR="00EC0D2F" w:rsidRPr="00EC0D2F">
              <w:rPr>
                <w:i/>
                <w:sz w:val="28"/>
                <w:szCs w:val="28"/>
                <w:u w:val="single"/>
                <w:lang w:eastAsia="ru-RU"/>
              </w:rPr>
              <w:t>м.</w:t>
            </w:r>
          </w:p>
        </w:tc>
      </w:tr>
      <w:tr w:rsidR="00EC0D2F" w:rsidRPr="00472F08" w14:paraId="5AF7544D" w14:textId="77777777" w:rsidTr="00EC0D2F">
        <w:trPr>
          <w:trHeight w:val="20"/>
        </w:trPr>
        <w:tc>
          <w:tcPr>
            <w:tcW w:w="6237" w:type="dxa"/>
            <w:tcBorders>
              <w:top w:val="nil"/>
              <w:left w:val="nil"/>
              <w:bottom w:val="nil"/>
              <w:right w:val="nil"/>
            </w:tcBorders>
            <w:shd w:val="clear" w:color="auto" w:fill="auto"/>
            <w:noWrap/>
            <w:vAlign w:val="bottom"/>
            <w:hideMark/>
          </w:tcPr>
          <w:p w14:paraId="0509CB5E" w14:textId="352E447D" w:rsidR="00EC0D2F" w:rsidRPr="00472F08" w:rsidRDefault="00EC0D2F" w:rsidP="00EC0D2F">
            <w:pPr>
              <w:ind w:firstLine="0"/>
              <w:jc w:val="left"/>
              <w:rPr>
                <w:sz w:val="28"/>
                <w:szCs w:val="28"/>
                <w:lang w:eastAsia="ru-RU"/>
              </w:rPr>
            </w:pPr>
            <w:r w:rsidRPr="00472F08">
              <w:rPr>
                <w:sz w:val="28"/>
                <w:szCs w:val="28"/>
                <w:lang w:eastAsia="ru-RU"/>
              </w:rPr>
              <w:t xml:space="preserve">N </w:t>
            </w:r>
            <w:r>
              <w:rPr>
                <w:sz w:val="28"/>
                <w:szCs w:val="28"/>
                <w:lang w:eastAsia="ru-RU"/>
              </w:rPr>
              <w:t>–</w:t>
            </w:r>
            <w:r w:rsidRPr="00472F08">
              <w:rPr>
                <w:sz w:val="28"/>
                <w:szCs w:val="28"/>
                <w:lang w:eastAsia="ru-RU"/>
              </w:rPr>
              <w:t xml:space="preserve"> время с момента разрушения емкости</w:t>
            </w:r>
          </w:p>
        </w:tc>
        <w:tc>
          <w:tcPr>
            <w:tcW w:w="3791" w:type="dxa"/>
            <w:tcBorders>
              <w:top w:val="nil"/>
              <w:left w:val="nil"/>
              <w:bottom w:val="nil"/>
              <w:right w:val="nil"/>
            </w:tcBorders>
            <w:shd w:val="clear" w:color="auto" w:fill="auto"/>
            <w:noWrap/>
            <w:vAlign w:val="bottom"/>
            <w:hideMark/>
          </w:tcPr>
          <w:p w14:paraId="0F9ED252" w14:textId="75EE7839" w:rsidR="00EC0D2F" w:rsidRPr="00EC0D2F" w:rsidRDefault="00B9726A" w:rsidP="00EC0D2F">
            <w:pPr>
              <w:ind w:firstLine="0"/>
              <w:jc w:val="left"/>
              <w:rPr>
                <w:i/>
                <w:sz w:val="28"/>
                <w:szCs w:val="28"/>
                <w:u w:val="single"/>
                <w:lang w:eastAsia="ru-RU"/>
              </w:rPr>
            </w:pPr>
            <w:r>
              <w:rPr>
                <w:i/>
                <w:sz w:val="28"/>
                <w:szCs w:val="28"/>
                <w:u w:val="single"/>
                <w:lang w:eastAsia="ru-RU"/>
              </w:rPr>
              <w:t>4 </w:t>
            </w:r>
            <w:r w:rsidR="00EC0D2F" w:rsidRPr="00EC0D2F">
              <w:rPr>
                <w:i/>
                <w:sz w:val="28"/>
                <w:szCs w:val="28"/>
                <w:u w:val="single"/>
                <w:lang w:eastAsia="ru-RU"/>
              </w:rPr>
              <w:t>ч.</w:t>
            </w:r>
          </w:p>
        </w:tc>
      </w:tr>
    </w:tbl>
    <w:p w14:paraId="50E19CC3" w14:textId="77777777" w:rsidR="00472F08" w:rsidRDefault="00472F08"/>
    <w:tbl>
      <w:tblPr>
        <w:tblW w:w="0" w:type="auto"/>
        <w:tblInd w:w="108" w:type="dxa"/>
        <w:tblLook w:val="04A0" w:firstRow="1" w:lastRow="0" w:firstColumn="1" w:lastColumn="0" w:noHBand="0" w:noVBand="1"/>
      </w:tblPr>
      <w:tblGrid>
        <w:gridCol w:w="6237"/>
        <w:gridCol w:w="3792"/>
      </w:tblGrid>
      <w:tr w:rsidR="00EC0D2F" w:rsidRPr="00472F08" w14:paraId="4A03718A" w14:textId="77777777" w:rsidTr="00F132D5">
        <w:trPr>
          <w:trHeight w:val="20"/>
        </w:trPr>
        <w:tc>
          <w:tcPr>
            <w:tcW w:w="0" w:type="auto"/>
            <w:gridSpan w:val="2"/>
            <w:tcBorders>
              <w:top w:val="nil"/>
              <w:left w:val="nil"/>
              <w:bottom w:val="nil"/>
              <w:right w:val="nil"/>
            </w:tcBorders>
            <w:shd w:val="clear" w:color="auto" w:fill="auto"/>
            <w:noWrap/>
            <w:vAlign w:val="bottom"/>
            <w:hideMark/>
          </w:tcPr>
          <w:p w14:paraId="3E61D3B4" w14:textId="4D2B75A7" w:rsidR="00EC0D2F" w:rsidRPr="00472F08" w:rsidRDefault="00EC0D2F" w:rsidP="00F350DB">
            <w:pPr>
              <w:ind w:firstLine="0"/>
              <w:jc w:val="left"/>
              <w:rPr>
                <w:sz w:val="28"/>
                <w:szCs w:val="28"/>
                <w:lang w:eastAsia="ru-RU"/>
              </w:rPr>
            </w:pPr>
            <w:r w:rsidRPr="00472F08">
              <w:rPr>
                <w:b/>
                <w:bCs/>
                <w:sz w:val="28"/>
                <w:szCs w:val="28"/>
                <w:u w:val="single"/>
                <w:lang w:eastAsia="ru-RU"/>
              </w:rPr>
              <w:t>Результаты расчетов:</w:t>
            </w:r>
          </w:p>
        </w:tc>
      </w:tr>
      <w:tr w:rsidR="00F350DB" w:rsidRPr="00472F08" w14:paraId="64EA18E1" w14:textId="77777777" w:rsidTr="005A21B2">
        <w:trPr>
          <w:trHeight w:val="20"/>
        </w:trPr>
        <w:tc>
          <w:tcPr>
            <w:tcW w:w="0" w:type="auto"/>
            <w:gridSpan w:val="2"/>
            <w:tcBorders>
              <w:top w:val="nil"/>
              <w:left w:val="nil"/>
              <w:bottom w:val="nil"/>
              <w:right w:val="nil"/>
            </w:tcBorders>
            <w:shd w:val="clear" w:color="auto" w:fill="auto"/>
            <w:vAlign w:val="bottom"/>
            <w:hideMark/>
          </w:tcPr>
          <w:p w14:paraId="01278A1D" w14:textId="2F5119C8" w:rsidR="00F350DB" w:rsidRPr="00F132D5" w:rsidRDefault="00F350DB" w:rsidP="00F350DB">
            <w:pPr>
              <w:ind w:firstLine="0"/>
              <w:jc w:val="left"/>
              <w:rPr>
                <w:b/>
                <w:iCs/>
                <w:sz w:val="28"/>
                <w:szCs w:val="28"/>
                <w:u w:val="single"/>
                <w:lang w:eastAsia="ru-RU"/>
              </w:rPr>
            </w:pPr>
            <w:r w:rsidRPr="00F132D5">
              <w:rPr>
                <w:b/>
                <w:iCs/>
                <w:sz w:val="28"/>
                <w:szCs w:val="28"/>
                <w:u w:val="single"/>
                <w:lang w:eastAsia="ru-RU"/>
              </w:rPr>
              <w:lastRenderedPageBreak/>
              <w:t>Определение коэффициентов зависящих от физико-химических свойств АХОВ и состояния окружающей среды</w:t>
            </w:r>
          </w:p>
        </w:tc>
      </w:tr>
      <w:tr w:rsidR="00F132D5" w:rsidRPr="00472F08" w14:paraId="78E8026F" w14:textId="77777777" w:rsidTr="00F132D5">
        <w:trPr>
          <w:trHeight w:val="20"/>
        </w:trPr>
        <w:tc>
          <w:tcPr>
            <w:tcW w:w="6237" w:type="dxa"/>
            <w:tcBorders>
              <w:top w:val="nil"/>
              <w:left w:val="nil"/>
              <w:bottom w:val="nil"/>
              <w:right w:val="nil"/>
            </w:tcBorders>
            <w:shd w:val="clear" w:color="auto" w:fill="auto"/>
            <w:noWrap/>
            <w:vAlign w:val="bottom"/>
            <w:hideMark/>
          </w:tcPr>
          <w:p w14:paraId="03C95F3D" w14:textId="6F7E7718"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2</w:t>
            </w:r>
            <w:r w:rsidRPr="00472F08">
              <w:rPr>
                <w:sz w:val="28"/>
                <w:szCs w:val="28"/>
                <w:lang w:eastAsia="ru-RU"/>
              </w:rPr>
              <w:t xml:space="preserve"> =</w:t>
            </w:r>
          </w:p>
        </w:tc>
        <w:tc>
          <w:tcPr>
            <w:tcW w:w="3792" w:type="dxa"/>
            <w:tcBorders>
              <w:top w:val="nil"/>
              <w:left w:val="nil"/>
              <w:bottom w:val="nil"/>
              <w:right w:val="nil"/>
            </w:tcBorders>
            <w:shd w:val="clear" w:color="auto" w:fill="auto"/>
            <w:noWrap/>
            <w:vAlign w:val="bottom"/>
            <w:hideMark/>
          </w:tcPr>
          <w:p w14:paraId="04F2FD31" w14:textId="39A0781B" w:rsidR="00F132D5" w:rsidRPr="00472F08" w:rsidRDefault="00F132D5" w:rsidP="00F350DB">
            <w:pPr>
              <w:ind w:firstLine="0"/>
              <w:jc w:val="left"/>
              <w:rPr>
                <w:sz w:val="28"/>
                <w:szCs w:val="28"/>
                <w:lang w:eastAsia="ru-RU"/>
              </w:rPr>
            </w:pPr>
            <w:r>
              <w:rPr>
                <w:sz w:val="28"/>
                <w:szCs w:val="28"/>
                <w:lang w:eastAsia="ru-RU"/>
              </w:rPr>
              <w:t>0.</w:t>
            </w:r>
            <w:r w:rsidRPr="00472F08">
              <w:rPr>
                <w:sz w:val="28"/>
                <w:szCs w:val="28"/>
                <w:lang w:eastAsia="ru-RU"/>
              </w:rPr>
              <w:t>025</w:t>
            </w:r>
          </w:p>
        </w:tc>
      </w:tr>
      <w:tr w:rsidR="00F132D5" w:rsidRPr="00472F08" w14:paraId="561597F1" w14:textId="77777777" w:rsidTr="00F132D5">
        <w:trPr>
          <w:trHeight w:val="20"/>
        </w:trPr>
        <w:tc>
          <w:tcPr>
            <w:tcW w:w="6237" w:type="dxa"/>
            <w:tcBorders>
              <w:top w:val="nil"/>
              <w:left w:val="nil"/>
              <w:bottom w:val="nil"/>
              <w:right w:val="nil"/>
            </w:tcBorders>
            <w:shd w:val="clear" w:color="auto" w:fill="auto"/>
            <w:noWrap/>
            <w:vAlign w:val="bottom"/>
            <w:hideMark/>
          </w:tcPr>
          <w:p w14:paraId="77B26105" w14:textId="61ABB3C6"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3</w:t>
            </w:r>
            <w:r w:rsidRPr="00472F08">
              <w:rPr>
                <w:sz w:val="28"/>
                <w:szCs w:val="28"/>
                <w:lang w:eastAsia="ru-RU"/>
              </w:rPr>
              <w:t xml:space="preserve"> =</w:t>
            </w:r>
          </w:p>
        </w:tc>
        <w:tc>
          <w:tcPr>
            <w:tcW w:w="3792" w:type="dxa"/>
            <w:tcBorders>
              <w:top w:val="nil"/>
              <w:left w:val="nil"/>
              <w:bottom w:val="nil"/>
              <w:right w:val="nil"/>
            </w:tcBorders>
            <w:shd w:val="clear" w:color="auto" w:fill="auto"/>
            <w:noWrap/>
            <w:vAlign w:val="bottom"/>
            <w:hideMark/>
          </w:tcPr>
          <w:p w14:paraId="17D15E26" w14:textId="68F39729" w:rsidR="00F132D5" w:rsidRPr="00472F08" w:rsidRDefault="00F132D5" w:rsidP="00F350DB">
            <w:pPr>
              <w:ind w:firstLine="0"/>
              <w:jc w:val="left"/>
              <w:rPr>
                <w:sz w:val="28"/>
                <w:szCs w:val="28"/>
                <w:lang w:eastAsia="ru-RU"/>
              </w:rPr>
            </w:pPr>
            <w:r>
              <w:rPr>
                <w:sz w:val="28"/>
                <w:szCs w:val="28"/>
                <w:lang w:eastAsia="ru-RU"/>
              </w:rPr>
              <w:t>0.</w:t>
            </w:r>
            <w:r w:rsidRPr="00472F08">
              <w:rPr>
                <w:sz w:val="28"/>
                <w:szCs w:val="28"/>
                <w:lang w:eastAsia="ru-RU"/>
              </w:rPr>
              <w:t>04</w:t>
            </w:r>
          </w:p>
        </w:tc>
      </w:tr>
      <w:tr w:rsidR="00F132D5" w:rsidRPr="00472F08" w14:paraId="00796646" w14:textId="77777777" w:rsidTr="00F132D5">
        <w:trPr>
          <w:trHeight w:val="20"/>
        </w:trPr>
        <w:tc>
          <w:tcPr>
            <w:tcW w:w="6237" w:type="dxa"/>
            <w:tcBorders>
              <w:top w:val="nil"/>
              <w:left w:val="nil"/>
              <w:bottom w:val="nil"/>
              <w:right w:val="nil"/>
            </w:tcBorders>
            <w:shd w:val="clear" w:color="auto" w:fill="auto"/>
            <w:noWrap/>
            <w:vAlign w:val="bottom"/>
            <w:hideMark/>
          </w:tcPr>
          <w:p w14:paraId="1572E4FA" w14:textId="131CADE4"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4</w:t>
            </w:r>
            <w:r w:rsidRPr="00472F08">
              <w:rPr>
                <w:sz w:val="28"/>
                <w:szCs w:val="28"/>
                <w:lang w:eastAsia="ru-RU"/>
              </w:rPr>
              <w:t xml:space="preserve"> =</w:t>
            </w:r>
          </w:p>
        </w:tc>
        <w:tc>
          <w:tcPr>
            <w:tcW w:w="3792" w:type="dxa"/>
            <w:tcBorders>
              <w:top w:val="nil"/>
              <w:left w:val="nil"/>
              <w:bottom w:val="nil"/>
              <w:right w:val="nil"/>
            </w:tcBorders>
            <w:shd w:val="clear" w:color="auto" w:fill="auto"/>
            <w:noWrap/>
            <w:vAlign w:val="bottom"/>
            <w:hideMark/>
          </w:tcPr>
          <w:p w14:paraId="200BD1B9" w14:textId="48DD2136" w:rsidR="00F132D5" w:rsidRPr="00472F08" w:rsidRDefault="00F132D5" w:rsidP="00F350DB">
            <w:pPr>
              <w:ind w:firstLine="0"/>
              <w:jc w:val="left"/>
              <w:rPr>
                <w:sz w:val="28"/>
                <w:szCs w:val="28"/>
                <w:lang w:eastAsia="ru-RU"/>
              </w:rPr>
            </w:pPr>
            <w:r>
              <w:rPr>
                <w:sz w:val="28"/>
                <w:szCs w:val="28"/>
                <w:lang w:eastAsia="ru-RU"/>
              </w:rPr>
              <w:t>1.</w:t>
            </w:r>
            <w:r w:rsidRPr="00472F08">
              <w:rPr>
                <w:sz w:val="28"/>
                <w:szCs w:val="28"/>
                <w:lang w:eastAsia="ru-RU"/>
              </w:rPr>
              <w:t>67</w:t>
            </w:r>
          </w:p>
        </w:tc>
      </w:tr>
      <w:tr w:rsidR="00F132D5" w:rsidRPr="00472F08" w14:paraId="08F94D13" w14:textId="77777777" w:rsidTr="00F132D5">
        <w:trPr>
          <w:trHeight w:val="20"/>
        </w:trPr>
        <w:tc>
          <w:tcPr>
            <w:tcW w:w="6237" w:type="dxa"/>
            <w:tcBorders>
              <w:top w:val="nil"/>
              <w:left w:val="nil"/>
              <w:bottom w:val="nil"/>
              <w:right w:val="nil"/>
            </w:tcBorders>
            <w:shd w:val="clear" w:color="auto" w:fill="auto"/>
            <w:noWrap/>
            <w:vAlign w:val="bottom"/>
            <w:hideMark/>
          </w:tcPr>
          <w:p w14:paraId="4C554A85" w14:textId="4E47BA13"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5</w:t>
            </w:r>
            <w:r w:rsidRPr="00472F08">
              <w:rPr>
                <w:sz w:val="28"/>
                <w:szCs w:val="28"/>
                <w:lang w:eastAsia="ru-RU"/>
              </w:rPr>
              <w:t xml:space="preserve"> =</w:t>
            </w:r>
          </w:p>
        </w:tc>
        <w:tc>
          <w:tcPr>
            <w:tcW w:w="3792" w:type="dxa"/>
            <w:tcBorders>
              <w:top w:val="nil"/>
              <w:left w:val="nil"/>
              <w:bottom w:val="nil"/>
              <w:right w:val="nil"/>
            </w:tcBorders>
            <w:shd w:val="clear" w:color="auto" w:fill="auto"/>
            <w:noWrap/>
            <w:vAlign w:val="bottom"/>
            <w:hideMark/>
          </w:tcPr>
          <w:p w14:paraId="3AB69184" w14:textId="26F39D49" w:rsidR="00F132D5" w:rsidRPr="00472F08" w:rsidRDefault="00F132D5" w:rsidP="00F350DB">
            <w:pPr>
              <w:ind w:firstLine="0"/>
              <w:jc w:val="left"/>
              <w:rPr>
                <w:sz w:val="28"/>
                <w:szCs w:val="28"/>
                <w:lang w:eastAsia="ru-RU"/>
              </w:rPr>
            </w:pPr>
            <w:r>
              <w:rPr>
                <w:sz w:val="28"/>
                <w:szCs w:val="28"/>
                <w:lang w:eastAsia="ru-RU"/>
              </w:rPr>
              <w:t>0.</w:t>
            </w:r>
            <w:r w:rsidRPr="00472F08">
              <w:rPr>
                <w:sz w:val="28"/>
                <w:szCs w:val="28"/>
                <w:lang w:eastAsia="ru-RU"/>
              </w:rPr>
              <w:t>23</w:t>
            </w:r>
          </w:p>
        </w:tc>
      </w:tr>
      <w:tr w:rsidR="00F132D5" w:rsidRPr="00472F08" w14:paraId="40CA6698" w14:textId="77777777" w:rsidTr="00F132D5">
        <w:trPr>
          <w:trHeight w:val="20"/>
        </w:trPr>
        <w:tc>
          <w:tcPr>
            <w:tcW w:w="6237" w:type="dxa"/>
            <w:tcBorders>
              <w:top w:val="nil"/>
              <w:left w:val="nil"/>
              <w:bottom w:val="nil"/>
              <w:right w:val="nil"/>
            </w:tcBorders>
            <w:shd w:val="clear" w:color="auto" w:fill="auto"/>
            <w:noWrap/>
            <w:vAlign w:val="bottom"/>
            <w:hideMark/>
          </w:tcPr>
          <w:p w14:paraId="5F0E7664" w14:textId="30BA5839"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7</w:t>
            </w:r>
            <w:r w:rsidRPr="00472F08">
              <w:rPr>
                <w:sz w:val="28"/>
                <w:szCs w:val="28"/>
                <w:lang w:eastAsia="ru-RU"/>
              </w:rPr>
              <w:t xml:space="preserve"> =</w:t>
            </w:r>
          </w:p>
        </w:tc>
        <w:tc>
          <w:tcPr>
            <w:tcW w:w="3792" w:type="dxa"/>
            <w:tcBorders>
              <w:top w:val="nil"/>
              <w:left w:val="nil"/>
              <w:bottom w:val="nil"/>
              <w:right w:val="nil"/>
            </w:tcBorders>
            <w:shd w:val="clear" w:color="auto" w:fill="auto"/>
            <w:noWrap/>
            <w:vAlign w:val="bottom"/>
            <w:hideMark/>
          </w:tcPr>
          <w:p w14:paraId="59D0F817" w14:textId="39E311E5" w:rsidR="00F132D5" w:rsidRPr="00472F08" w:rsidRDefault="00F132D5" w:rsidP="00F350DB">
            <w:pPr>
              <w:ind w:firstLine="0"/>
              <w:jc w:val="left"/>
              <w:rPr>
                <w:sz w:val="28"/>
                <w:szCs w:val="28"/>
                <w:lang w:eastAsia="ru-RU"/>
              </w:rPr>
            </w:pPr>
            <w:r w:rsidRPr="00472F08">
              <w:rPr>
                <w:sz w:val="28"/>
                <w:szCs w:val="28"/>
                <w:lang w:eastAsia="ru-RU"/>
              </w:rPr>
              <w:t>1</w:t>
            </w:r>
          </w:p>
        </w:tc>
      </w:tr>
      <w:tr w:rsidR="00F350DB" w:rsidRPr="00472F08" w14:paraId="24D15EA3" w14:textId="77777777" w:rsidTr="005A21B2">
        <w:trPr>
          <w:trHeight w:val="20"/>
        </w:trPr>
        <w:tc>
          <w:tcPr>
            <w:tcW w:w="0" w:type="auto"/>
            <w:gridSpan w:val="2"/>
            <w:tcBorders>
              <w:top w:val="nil"/>
              <w:left w:val="nil"/>
              <w:bottom w:val="nil"/>
              <w:right w:val="nil"/>
            </w:tcBorders>
            <w:shd w:val="clear" w:color="auto" w:fill="auto"/>
            <w:vAlign w:val="bottom"/>
            <w:hideMark/>
          </w:tcPr>
          <w:p w14:paraId="2FCE9FB3" w14:textId="738F8B76" w:rsidR="00F350DB" w:rsidRPr="00F132D5" w:rsidRDefault="00F350DB" w:rsidP="00F350DB">
            <w:pPr>
              <w:ind w:firstLine="0"/>
              <w:jc w:val="left"/>
              <w:rPr>
                <w:b/>
                <w:iCs/>
                <w:sz w:val="28"/>
                <w:szCs w:val="28"/>
                <w:u w:val="single"/>
                <w:lang w:eastAsia="ru-RU"/>
              </w:rPr>
            </w:pPr>
            <w:r w:rsidRPr="00F132D5">
              <w:rPr>
                <w:b/>
                <w:iCs/>
                <w:sz w:val="28"/>
                <w:szCs w:val="28"/>
                <w:u w:val="single"/>
                <w:lang w:eastAsia="ru-RU"/>
              </w:rPr>
              <w:t>Определение времени испарения АХОВ, час.</w:t>
            </w:r>
          </w:p>
        </w:tc>
      </w:tr>
      <w:tr w:rsidR="00F132D5" w:rsidRPr="00472F08" w14:paraId="60DCB166" w14:textId="77777777" w:rsidTr="00F132D5">
        <w:trPr>
          <w:trHeight w:val="20"/>
        </w:trPr>
        <w:tc>
          <w:tcPr>
            <w:tcW w:w="0" w:type="auto"/>
            <w:tcBorders>
              <w:top w:val="nil"/>
              <w:left w:val="nil"/>
              <w:bottom w:val="nil"/>
              <w:right w:val="nil"/>
            </w:tcBorders>
            <w:shd w:val="clear" w:color="auto" w:fill="auto"/>
            <w:noWrap/>
            <w:vAlign w:val="bottom"/>
            <w:hideMark/>
          </w:tcPr>
          <w:p w14:paraId="0F284712" w14:textId="6AE5ADE4" w:rsidR="00F132D5" w:rsidRPr="00472F08" w:rsidRDefault="00F132D5" w:rsidP="00F132D5">
            <w:pPr>
              <w:ind w:firstLine="0"/>
              <w:jc w:val="center"/>
              <w:rPr>
                <w:sz w:val="28"/>
                <w:szCs w:val="28"/>
                <w:lang w:eastAsia="ru-RU"/>
              </w:rPr>
            </w:pPr>
            <w:r w:rsidRPr="00472F08">
              <w:rPr>
                <w:sz w:val="28"/>
                <w:szCs w:val="28"/>
                <w:lang w:eastAsia="ru-RU"/>
              </w:rPr>
              <w:t>Т =</w:t>
            </w:r>
          </w:p>
        </w:tc>
        <w:tc>
          <w:tcPr>
            <w:tcW w:w="0" w:type="auto"/>
            <w:tcBorders>
              <w:top w:val="nil"/>
              <w:left w:val="nil"/>
              <w:bottom w:val="nil"/>
              <w:right w:val="nil"/>
            </w:tcBorders>
            <w:shd w:val="clear" w:color="auto" w:fill="auto"/>
            <w:noWrap/>
            <w:vAlign w:val="bottom"/>
            <w:hideMark/>
          </w:tcPr>
          <w:p w14:paraId="1C6B710D" w14:textId="0D919704" w:rsidR="00F132D5" w:rsidRPr="00472F08" w:rsidRDefault="00F132D5" w:rsidP="00F350DB">
            <w:pPr>
              <w:ind w:firstLine="0"/>
              <w:jc w:val="left"/>
              <w:rPr>
                <w:sz w:val="28"/>
                <w:szCs w:val="28"/>
                <w:lang w:eastAsia="ru-RU"/>
              </w:rPr>
            </w:pPr>
            <w:r>
              <w:rPr>
                <w:sz w:val="28"/>
                <w:szCs w:val="28"/>
                <w:lang w:eastAsia="ru-RU"/>
              </w:rPr>
              <w:t>0.</w:t>
            </w:r>
            <w:r w:rsidRPr="00472F08">
              <w:rPr>
                <w:sz w:val="28"/>
                <w:szCs w:val="28"/>
                <w:lang w:eastAsia="ru-RU"/>
              </w:rPr>
              <w:t>82</w:t>
            </w:r>
          </w:p>
        </w:tc>
      </w:tr>
      <w:tr w:rsidR="00F350DB" w:rsidRPr="00472F08" w14:paraId="2EDCF98B" w14:textId="77777777" w:rsidTr="005A21B2">
        <w:trPr>
          <w:trHeight w:val="20"/>
        </w:trPr>
        <w:tc>
          <w:tcPr>
            <w:tcW w:w="0" w:type="auto"/>
            <w:gridSpan w:val="2"/>
            <w:tcBorders>
              <w:top w:val="nil"/>
              <w:left w:val="nil"/>
              <w:bottom w:val="nil"/>
              <w:right w:val="nil"/>
            </w:tcBorders>
            <w:shd w:val="clear" w:color="auto" w:fill="auto"/>
            <w:vAlign w:val="bottom"/>
            <w:hideMark/>
          </w:tcPr>
          <w:p w14:paraId="0D8E804E" w14:textId="16E0D929" w:rsidR="00F350DB" w:rsidRPr="00F132D5" w:rsidRDefault="00BA2941" w:rsidP="00F350DB">
            <w:pPr>
              <w:ind w:firstLine="0"/>
              <w:jc w:val="left"/>
              <w:rPr>
                <w:b/>
                <w:iCs/>
                <w:sz w:val="28"/>
                <w:szCs w:val="28"/>
                <w:u w:val="single"/>
                <w:lang w:eastAsia="ru-RU"/>
              </w:rPr>
            </w:pPr>
            <w:r w:rsidRPr="00F132D5">
              <w:rPr>
                <w:b/>
                <w:iCs/>
                <w:sz w:val="28"/>
                <w:szCs w:val="28"/>
                <w:u w:val="single"/>
                <w:lang w:eastAsia="ru-RU"/>
              </w:rPr>
              <w:t>Определение коэффициентов,</w:t>
            </w:r>
            <w:r w:rsidR="00F350DB" w:rsidRPr="00F132D5">
              <w:rPr>
                <w:b/>
                <w:iCs/>
                <w:sz w:val="28"/>
                <w:szCs w:val="28"/>
                <w:u w:val="single"/>
                <w:lang w:eastAsia="ru-RU"/>
              </w:rPr>
              <w:t xml:space="preserve"> зависящих от времени, прошедшего после разрушения объекта</w:t>
            </w:r>
          </w:p>
        </w:tc>
      </w:tr>
      <w:tr w:rsidR="00F132D5" w:rsidRPr="00472F08" w14:paraId="445C448E" w14:textId="77777777" w:rsidTr="00F132D5">
        <w:trPr>
          <w:trHeight w:val="20"/>
        </w:trPr>
        <w:tc>
          <w:tcPr>
            <w:tcW w:w="0" w:type="auto"/>
            <w:tcBorders>
              <w:top w:val="nil"/>
              <w:left w:val="nil"/>
              <w:bottom w:val="nil"/>
              <w:right w:val="nil"/>
            </w:tcBorders>
            <w:shd w:val="clear" w:color="auto" w:fill="auto"/>
            <w:noWrap/>
            <w:vAlign w:val="bottom"/>
            <w:hideMark/>
          </w:tcPr>
          <w:p w14:paraId="6E5E0EBA" w14:textId="255B3C50" w:rsidR="00F132D5" w:rsidRPr="00472F08" w:rsidRDefault="00F132D5" w:rsidP="00F132D5">
            <w:pPr>
              <w:ind w:firstLine="0"/>
              <w:jc w:val="center"/>
              <w:rPr>
                <w:sz w:val="28"/>
                <w:szCs w:val="28"/>
                <w:lang w:eastAsia="ru-RU"/>
              </w:rPr>
            </w:pPr>
            <w:r w:rsidRPr="00472F08">
              <w:rPr>
                <w:sz w:val="28"/>
                <w:szCs w:val="28"/>
                <w:lang w:eastAsia="ru-RU"/>
              </w:rPr>
              <w:t>К</w:t>
            </w:r>
            <w:r w:rsidRPr="00472F08">
              <w:rPr>
                <w:sz w:val="28"/>
                <w:szCs w:val="28"/>
                <w:vertAlign w:val="subscript"/>
                <w:lang w:eastAsia="ru-RU"/>
              </w:rPr>
              <w:t>6</w:t>
            </w:r>
            <w:r w:rsidRPr="00472F08">
              <w:rPr>
                <w:sz w:val="28"/>
                <w:szCs w:val="28"/>
                <w:lang w:eastAsia="ru-RU"/>
              </w:rPr>
              <w:t xml:space="preserve"> =</w:t>
            </w:r>
          </w:p>
        </w:tc>
        <w:tc>
          <w:tcPr>
            <w:tcW w:w="0" w:type="auto"/>
            <w:tcBorders>
              <w:top w:val="nil"/>
              <w:left w:val="nil"/>
              <w:bottom w:val="nil"/>
              <w:right w:val="nil"/>
            </w:tcBorders>
            <w:shd w:val="clear" w:color="auto" w:fill="auto"/>
            <w:noWrap/>
            <w:vAlign w:val="bottom"/>
            <w:hideMark/>
          </w:tcPr>
          <w:p w14:paraId="10A5D154" w14:textId="5A662A66" w:rsidR="00F132D5" w:rsidRPr="00472F08" w:rsidRDefault="00F132D5" w:rsidP="00F350DB">
            <w:pPr>
              <w:ind w:firstLine="0"/>
              <w:jc w:val="left"/>
              <w:rPr>
                <w:sz w:val="28"/>
                <w:szCs w:val="28"/>
                <w:lang w:eastAsia="ru-RU"/>
              </w:rPr>
            </w:pPr>
            <w:r>
              <w:rPr>
                <w:sz w:val="28"/>
                <w:szCs w:val="28"/>
                <w:lang w:eastAsia="ru-RU"/>
              </w:rPr>
              <w:t>1.</w:t>
            </w:r>
            <w:r w:rsidRPr="00472F08">
              <w:rPr>
                <w:sz w:val="28"/>
                <w:szCs w:val="28"/>
                <w:lang w:eastAsia="ru-RU"/>
              </w:rPr>
              <w:t>00</w:t>
            </w:r>
          </w:p>
        </w:tc>
      </w:tr>
      <w:tr w:rsidR="00F350DB" w:rsidRPr="00472F08" w14:paraId="0C201E84" w14:textId="77777777" w:rsidTr="005A21B2">
        <w:trPr>
          <w:trHeight w:val="20"/>
        </w:trPr>
        <w:tc>
          <w:tcPr>
            <w:tcW w:w="0" w:type="auto"/>
            <w:gridSpan w:val="2"/>
            <w:tcBorders>
              <w:top w:val="nil"/>
              <w:left w:val="nil"/>
              <w:bottom w:val="nil"/>
              <w:right w:val="nil"/>
            </w:tcBorders>
            <w:shd w:val="clear" w:color="auto" w:fill="auto"/>
            <w:vAlign w:val="bottom"/>
            <w:hideMark/>
          </w:tcPr>
          <w:p w14:paraId="22BEC88A" w14:textId="7985BB0B" w:rsidR="00F350DB" w:rsidRPr="00F132D5" w:rsidRDefault="00F350DB" w:rsidP="00F350DB">
            <w:pPr>
              <w:ind w:firstLine="0"/>
              <w:jc w:val="left"/>
              <w:rPr>
                <w:b/>
                <w:iCs/>
                <w:sz w:val="28"/>
                <w:szCs w:val="28"/>
                <w:u w:val="single"/>
                <w:lang w:eastAsia="ru-RU"/>
              </w:rPr>
            </w:pPr>
            <w:r w:rsidRPr="00F132D5">
              <w:rPr>
                <w:b/>
                <w:iCs/>
                <w:sz w:val="28"/>
                <w:szCs w:val="28"/>
                <w:u w:val="single"/>
                <w:lang w:eastAsia="ru-RU"/>
              </w:rPr>
              <w:t>Определение эквивалентного количество АХОВ в облаке зараженного воздуха</w:t>
            </w:r>
          </w:p>
        </w:tc>
      </w:tr>
      <w:tr w:rsidR="00F132D5" w:rsidRPr="00472F08" w14:paraId="5471E350" w14:textId="77777777" w:rsidTr="00F132D5">
        <w:trPr>
          <w:trHeight w:val="20"/>
        </w:trPr>
        <w:tc>
          <w:tcPr>
            <w:tcW w:w="0" w:type="auto"/>
            <w:tcBorders>
              <w:top w:val="nil"/>
              <w:left w:val="nil"/>
              <w:bottom w:val="nil"/>
              <w:right w:val="nil"/>
            </w:tcBorders>
            <w:shd w:val="clear" w:color="auto" w:fill="auto"/>
            <w:noWrap/>
            <w:vAlign w:val="bottom"/>
            <w:hideMark/>
          </w:tcPr>
          <w:p w14:paraId="473F7343" w14:textId="1C757E5F" w:rsidR="00F132D5" w:rsidRPr="00472F08" w:rsidRDefault="00F132D5" w:rsidP="00F132D5">
            <w:pPr>
              <w:ind w:firstLine="0"/>
              <w:jc w:val="center"/>
              <w:rPr>
                <w:sz w:val="28"/>
                <w:szCs w:val="28"/>
                <w:lang w:eastAsia="ru-RU"/>
              </w:rPr>
            </w:pPr>
            <w:r w:rsidRPr="00472F08">
              <w:rPr>
                <w:sz w:val="28"/>
                <w:szCs w:val="28"/>
                <w:lang w:eastAsia="ru-RU"/>
              </w:rPr>
              <w:t>Qэ =</w:t>
            </w:r>
          </w:p>
        </w:tc>
        <w:tc>
          <w:tcPr>
            <w:tcW w:w="0" w:type="auto"/>
            <w:tcBorders>
              <w:top w:val="nil"/>
              <w:left w:val="nil"/>
              <w:bottom w:val="nil"/>
              <w:right w:val="nil"/>
            </w:tcBorders>
            <w:shd w:val="clear" w:color="auto" w:fill="auto"/>
            <w:noWrap/>
            <w:vAlign w:val="bottom"/>
            <w:hideMark/>
          </w:tcPr>
          <w:p w14:paraId="298E557A" w14:textId="6164A103" w:rsidR="00F132D5" w:rsidRPr="00472F08" w:rsidRDefault="00F132D5" w:rsidP="00F132D5">
            <w:pPr>
              <w:ind w:firstLine="0"/>
              <w:jc w:val="left"/>
              <w:rPr>
                <w:sz w:val="28"/>
                <w:szCs w:val="28"/>
                <w:lang w:eastAsia="ru-RU"/>
              </w:rPr>
            </w:pPr>
            <w:r>
              <w:rPr>
                <w:sz w:val="28"/>
                <w:szCs w:val="28"/>
                <w:lang w:eastAsia="ru-RU"/>
              </w:rPr>
              <w:t>0.</w:t>
            </w:r>
            <w:r w:rsidRPr="00472F08">
              <w:rPr>
                <w:sz w:val="28"/>
                <w:szCs w:val="28"/>
                <w:lang w:eastAsia="ru-RU"/>
              </w:rPr>
              <w:t>575</w:t>
            </w:r>
            <w:r>
              <w:rPr>
                <w:sz w:val="28"/>
                <w:szCs w:val="28"/>
                <w:lang w:eastAsia="ru-RU"/>
              </w:rPr>
              <w:t xml:space="preserve"> </w:t>
            </w:r>
            <w:r w:rsidRPr="00472F08">
              <w:rPr>
                <w:sz w:val="28"/>
                <w:szCs w:val="28"/>
                <w:lang w:eastAsia="ru-RU"/>
              </w:rPr>
              <w:t>т.</w:t>
            </w:r>
          </w:p>
        </w:tc>
      </w:tr>
      <w:tr w:rsidR="00F350DB" w:rsidRPr="00472F08" w14:paraId="655F8188" w14:textId="77777777" w:rsidTr="005A21B2">
        <w:trPr>
          <w:trHeight w:val="20"/>
        </w:trPr>
        <w:tc>
          <w:tcPr>
            <w:tcW w:w="0" w:type="auto"/>
            <w:gridSpan w:val="2"/>
            <w:tcBorders>
              <w:top w:val="nil"/>
              <w:left w:val="nil"/>
              <w:bottom w:val="nil"/>
              <w:right w:val="nil"/>
            </w:tcBorders>
            <w:shd w:val="clear" w:color="auto" w:fill="auto"/>
            <w:vAlign w:val="bottom"/>
            <w:hideMark/>
          </w:tcPr>
          <w:p w14:paraId="302A6488" w14:textId="29DF7420" w:rsidR="00F350DB" w:rsidRPr="00472F08" w:rsidRDefault="00F350DB" w:rsidP="00F350DB">
            <w:pPr>
              <w:ind w:firstLine="0"/>
              <w:jc w:val="left"/>
              <w:rPr>
                <w:i/>
                <w:iCs/>
                <w:sz w:val="28"/>
                <w:szCs w:val="28"/>
                <w:lang w:eastAsia="ru-RU"/>
              </w:rPr>
            </w:pPr>
            <w:r w:rsidRPr="00F132D5">
              <w:rPr>
                <w:b/>
                <w:iCs/>
                <w:sz w:val="28"/>
                <w:szCs w:val="28"/>
                <w:u w:val="single"/>
                <w:lang w:eastAsia="ru-RU"/>
              </w:rPr>
              <w:t>Определение максимальной скорости переноса переднего фронта зараженного воздуха</w:t>
            </w:r>
            <w:r w:rsidRPr="00472F08">
              <w:rPr>
                <w:i/>
                <w:iCs/>
                <w:sz w:val="28"/>
                <w:szCs w:val="28"/>
                <w:lang w:eastAsia="ru-RU"/>
              </w:rPr>
              <w:t>.</w:t>
            </w:r>
          </w:p>
        </w:tc>
      </w:tr>
      <w:tr w:rsidR="00F132D5" w:rsidRPr="00472F08" w14:paraId="5A70D922" w14:textId="77777777" w:rsidTr="00F132D5">
        <w:trPr>
          <w:trHeight w:val="20"/>
        </w:trPr>
        <w:tc>
          <w:tcPr>
            <w:tcW w:w="0" w:type="auto"/>
            <w:tcBorders>
              <w:top w:val="nil"/>
              <w:left w:val="nil"/>
              <w:bottom w:val="nil"/>
              <w:right w:val="nil"/>
            </w:tcBorders>
            <w:shd w:val="clear" w:color="auto" w:fill="auto"/>
            <w:vAlign w:val="center"/>
            <w:hideMark/>
          </w:tcPr>
          <w:p w14:paraId="1BF92D3A" w14:textId="77777777" w:rsidR="00F132D5" w:rsidRPr="00472F08" w:rsidRDefault="00F132D5" w:rsidP="00F132D5">
            <w:pPr>
              <w:ind w:firstLine="0"/>
              <w:jc w:val="center"/>
              <w:rPr>
                <w:i/>
                <w:iCs/>
                <w:sz w:val="28"/>
                <w:szCs w:val="28"/>
                <w:lang w:eastAsia="ru-RU"/>
              </w:rPr>
            </w:pPr>
            <w:r w:rsidRPr="00472F08">
              <w:rPr>
                <w:i/>
                <w:iCs/>
                <w:sz w:val="28"/>
                <w:szCs w:val="28"/>
                <w:lang w:eastAsia="ru-RU"/>
              </w:rPr>
              <w:t>v =</w:t>
            </w:r>
          </w:p>
        </w:tc>
        <w:tc>
          <w:tcPr>
            <w:tcW w:w="0" w:type="auto"/>
            <w:tcBorders>
              <w:top w:val="nil"/>
              <w:left w:val="nil"/>
              <w:bottom w:val="nil"/>
              <w:right w:val="nil"/>
            </w:tcBorders>
            <w:shd w:val="clear" w:color="auto" w:fill="auto"/>
            <w:noWrap/>
            <w:vAlign w:val="center"/>
            <w:hideMark/>
          </w:tcPr>
          <w:p w14:paraId="7EBE0272" w14:textId="0F8FCA96" w:rsidR="00F132D5" w:rsidRPr="00472F08" w:rsidRDefault="00F132D5" w:rsidP="00F132D5">
            <w:pPr>
              <w:ind w:firstLine="0"/>
              <w:jc w:val="left"/>
              <w:rPr>
                <w:sz w:val="28"/>
                <w:szCs w:val="28"/>
                <w:lang w:eastAsia="ru-RU"/>
              </w:rPr>
            </w:pPr>
            <w:r w:rsidRPr="00472F08">
              <w:rPr>
                <w:sz w:val="28"/>
                <w:szCs w:val="28"/>
                <w:lang w:eastAsia="ru-RU"/>
              </w:rPr>
              <w:t>18</w:t>
            </w:r>
            <w:r>
              <w:rPr>
                <w:sz w:val="28"/>
                <w:szCs w:val="28"/>
                <w:lang w:eastAsia="ru-RU"/>
              </w:rPr>
              <w:t xml:space="preserve"> </w:t>
            </w:r>
            <w:r w:rsidRPr="00472F08">
              <w:rPr>
                <w:sz w:val="28"/>
                <w:szCs w:val="28"/>
                <w:lang w:eastAsia="ru-RU"/>
              </w:rPr>
              <w:t>км/ч.</w:t>
            </w:r>
          </w:p>
        </w:tc>
      </w:tr>
      <w:tr w:rsidR="00F350DB" w:rsidRPr="00472F08" w14:paraId="53857DC9" w14:textId="77777777" w:rsidTr="005A21B2">
        <w:trPr>
          <w:trHeight w:val="20"/>
        </w:trPr>
        <w:tc>
          <w:tcPr>
            <w:tcW w:w="0" w:type="auto"/>
            <w:gridSpan w:val="2"/>
            <w:tcBorders>
              <w:top w:val="nil"/>
              <w:left w:val="nil"/>
              <w:bottom w:val="nil"/>
              <w:right w:val="nil"/>
            </w:tcBorders>
            <w:shd w:val="clear" w:color="auto" w:fill="auto"/>
            <w:vAlign w:val="bottom"/>
            <w:hideMark/>
          </w:tcPr>
          <w:p w14:paraId="3646C1CC" w14:textId="12B5E852" w:rsidR="00F350DB" w:rsidRPr="00472F08" w:rsidRDefault="00F350DB" w:rsidP="00F350DB">
            <w:pPr>
              <w:ind w:firstLine="0"/>
              <w:jc w:val="left"/>
              <w:rPr>
                <w:i/>
                <w:iCs/>
                <w:sz w:val="28"/>
                <w:szCs w:val="28"/>
                <w:lang w:eastAsia="ru-RU"/>
              </w:rPr>
            </w:pPr>
            <w:r w:rsidRPr="00F132D5">
              <w:rPr>
                <w:b/>
                <w:iCs/>
                <w:sz w:val="28"/>
                <w:szCs w:val="28"/>
                <w:u w:val="single"/>
                <w:lang w:eastAsia="ru-RU"/>
              </w:rPr>
              <w:t>Определение глубины зоны возможного химического заражения, км</w:t>
            </w:r>
            <w:r w:rsidRPr="00472F08">
              <w:rPr>
                <w:i/>
                <w:iCs/>
                <w:sz w:val="28"/>
                <w:szCs w:val="28"/>
                <w:lang w:eastAsia="ru-RU"/>
              </w:rPr>
              <w:t>.</w:t>
            </w:r>
          </w:p>
        </w:tc>
      </w:tr>
      <w:tr w:rsidR="00F132D5" w:rsidRPr="00472F08" w14:paraId="7A4E00F5" w14:textId="77777777" w:rsidTr="00F132D5">
        <w:trPr>
          <w:trHeight w:val="20"/>
        </w:trPr>
        <w:tc>
          <w:tcPr>
            <w:tcW w:w="0" w:type="auto"/>
            <w:tcBorders>
              <w:top w:val="nil"/>
              <w:left w:val="nil"/>
              <w:bottom w:val="nil"/>
              <w:right w:val="nil"/>
            </w:tcBorders>
            <w:shd w:val="clear" w:color="auto" w:fill="auto"/>
            <w:noWrap/>
            <w:vAlign w:val="bottom"/>
            <w:hideMark/>
          </w:tcPr>
          <w:p w14:paraId="43375738" w14:textId="6C81DA1C" w:rsidR="00F132D5" w:rsidRPr="00472F08" w:rsidRDefault="00F132D5" w:rsidP="00F132D5">
            <w:pPr>
              <w:ind w:firstLine="0"/>
              <w:jc w:val="center"/>
              <w:rPr>
                <w:sz w:val="28"/>
                <w:szCs w:val="28"/>
                <w:lang w:eastAsia="ru-RU"/>
              </w:rPr>
            </w:pPr>
            <w:r w:rsidRPr="00472F08">
              <w:rPr>
                <w:sz w:val="28"/>
                <w:szCs w:val="28"/>
                <w:lang w:eastAsia="ru-RU"/>
              </w:rPr>
              <w:t>Г</w:t>
            </w:r>
            <w:r w:rsidRPr="00472F08">
              <w:rPr>
                <w:sz w:val="28"/>
                <w:szCs w:val="28"/>
                <w:vertAlign w:val="subscript"/>
                <w:lang w:eastAsia="ru-RU"/>
              </w:rPr>
              <w:t>п</w:t>
            </w:r>
            <w:r w:rsidRPr="00472F08">
              <w:rPr>
                <w:sz w:val="28"/>
                <w:szCs w:val="28"/>
                <w:lang w:eastAsia="ru-RU"/>
              </w:rPr>
              <w:t xml:space="preserve"> =</w:t>
            </w:r>
          </w:p>
        </w:tc>
        <w:tc>
          <w:tcPr>
            <w:tcW w:w="0" w:type="auto"/>
            <w:tcBorders>
              <w:top w:val="nil"/>
              <w:left w:val="nil"/>
              <w:bottom w:val="nil"/>
              <w:right w:val="nil"/>
            </w:tcBorders>
            <w:shd w:val="clear" w:color="auto" w:fill="auto"/>
            <w:noWrap/>
            <w:vAlign w:val="bottom"/>
            <w:hideMark/>
          </w:tcPr>
          <w:p w14:paraId="653340E8" w14:textId="22B941DA" w:rsidR="00F132D5" w:rsidRPr="00472F08" w:rsidRDefault="00CB3A05" w:rsidP="00F132D5">
            <w:pPr>
              <w:ind w:firstLine="0"/>
              <w:jc w:val="left"/>
              <w:rPr>
                <w:sz w:val="28"/>
                <w:szCs w:val="28"/>
                <w:lang w:eastAsia="ru-RU"/>
              </w:rPr>
            </w:pPr>
            <w:r>
              <w:rPr>
                <w:sz w:val="28"/>
                <w:szCs w:val="28"/>
                <w:lang w:eastAsia="ru-RU"/>
              </w:rPr>
              <w:t>1.</w:t>
            </w:r>
            <w:r w:rsidR="00F132D5" w:rsidRPr="00472F08">
              <w:rPr>
                <w:sz w:val="28"/>
                <w:szCs w:val="28"/>
                <w:lang w:eastAsia="ru-RU"/>
              </w:rPr>
              <w:t>626</w:t>
            </w:r>
            <w:r w:rsidR="00F132D5">
              <w:rPr>
                <w:sz w:val="28"/>
                <w:szCs w:val="28"/>
                <w:lang w:eastAsia="ru-RU"/>
              </w:rPr>
              <w:t xml:space="preserve"> </w:t>
            </w:r>
            <w:r w:rsidR="00F132D5" w:rsidRPr="00472F08">
              <w:rPr>
                <w:sz w:val="28"/>
                <w:szCs w:val="28"/>
                <w:lang w:eastAsia="ru-RU"/>
              </w:rPr>
              <w:t>км.</w:t>
            </w:r>
          </w:p>
        </w:tc>
      </w:tr>
      <w:tr w:rsidR="00F132D5" w:rsidRPr="00472F08" w14:paraId="6FE09C3F" w14:textId="77777777" w:rsidTr="00F132D5">
        <w:trPr>
          <w:trHeight w:val="20"/>
        </w:trPr>
        <w:tc>
          <w:tcPr>
            <w:tcW w:w="0" w:type="auto"/>
            <w:tcBorders>
              <w:top w:val="nil"/>
              <w:left w:val="nil"/>
              <w:bottom w:val="nil"/>
              <w:right w:val="nil"/>
            </w:tcBorders>
            <w:shd w:val="clear" w:color="auto" w:fill="auto"/>
            <w:noWrap/>
            <w:vAlign w:val="bottom"/>
            <w:hideMark/>
          </w:tcPr>
          <w:p w14:paraId="1D87C0CD" w14:textId="4C996533" w:rsidR="00F132D5" w:rsidRPr="00472F08" w:rsidRDefault="00F132D5" w:rsidP="00F132D5">
            <w:pPr>
              <w:ind w:firstLine="0"/>
              <w:jc w:val="center"/>
              <w:rPr>
                <w:sz w:val="28"/>
                <w:szCs w:val="28"/>
                <w:lang w:eastAsia="ru-RU"/>
              </w:rPr>
            </w:pPr>
            <w:r w:rsidRPr="00472F08">
              <w:rPr>
                <w:sz w:val="28"/>
                <w:szCs w:val="28"/>
                <w:lang w:eastAsia="ru-RU"/>
              </w:rPr>
              <w:t>Гп =</w:t>
            </w:r>
          </w:p>
        </w:tc>
        <w:tc>
          <w:tcPr>
            <w:tcW w:w="0" w:type="auto"/>
            <w:tcBorders>
              <w:top w:val="nil"/>
              <w:left w:val="nil"/>
              <w:bottom w:val="nil"/>
              <w:right w:val="nil"/>
            </w:tcBorders>
            <w:shd w:val="clear" w:color="auto" w:fill="auto"/>
            <w:noWrap/>
            <w:vAlign w:val="bottom"/>
            <w:hideMark/>
          </w:tcPr>
          <w:p w14:paraId="23B4F325" w14:textId="4CECD656" w:rsidR="00F132D5" w:rsidRPr="00472F08" w:rsidRDefault="00F132D5" w:rsidP="00F132D5">
            <w:pPr>
              <w:ind w:firstLine="0"/>
              <w:jc w:val="left"/>
              <w:rPr>
                <w:sz w:val="28"/>
                <w:szCs w:val="28"/>
                <w:lang w:eastAsia="ru-RU"/>
              </w:rPr>
            </w:pPr>
            <w:r w:rsidRPr="00472F08">
              <w:rPr>
                <w:sz w:val="28"/>
                <w:szCs w:val="28"/>
                <w:lang w:eastAsia="ru-RU"/>
              </w:rPr>
              <w:t>72</w:t>
            </w:r>
            <w:r>
              <w:rPr>
                <w:sz w:val="28"/>
                <w:szCs w:val="28"/>
                <w:lang w:eastAsia="ru-RU"/>
              </w:rPr>
              <w:t xml:space="preserve"> </w:t>
            </w:r>
            <w:r w:rsidRPr="00472F08">
              <w:rPr>
                <w:sz w:val="28"/>
                <w:szCs w:val="28"/>
                <w:lang w:eastAsia="ru-RU"/>
              </w:rPr>
              <w:t>км.</w:t>
            </w:r>
          </w:p>
        </w:tc>
      </w:tr>
      <w:tr w:rsidR="00F132D5" w:rsidRPr="00472F08" w14:paraId="7C10CDDE" w14:textId="77777777" w:rsidTr="00F132D5">
        <w:trPr>
          <w:trHeight w:val="20"/>
        </w:trPr>
        <w:tc>
          <w:tcPr>
            <w:tcW w:w="0" w:type="auto"/>
            <w:tcBorders>
              <w:top w:val="nil"/>
              <w:left w:val="nil"/>
              <w:bottom w:val="nil"/>
              <w:right w:val="nil"/>
            </w:tcBorders>
            <w:shd w:val="clear" w:color="auto" w:fill="auto"/>
            <w:vAlign w:val="center"/>
            <w:hideMark/>
          </w:tcPr>
          <w:p w14:paraId="16D70A82" w14:textId="77777777" w:rsidR="00F132D5" w:rsidRPr="00F132D5" w:rsidRDefault="00F132D5" w:rsidP="00F132D5">
            <w:pPr>
              <w:ind w:firstLine="0"/>
              <w:jc w:val="center"/>
              <w:rPr>
                <w:bCs/>
                <w:sz w:val="28"/>
                <w:szCs w:val="28"/>
                <w:lang w:eastAsia="ru-RU"/>
              </w:rPr>
            </w:pPr>
            <w:r w:rsidRPr="00F132D5">
              <w:rPr>
                <w:bCs/>
                <w:sz w:val="28"/>
                <w:szCs w:val="28"/>
                <w:lang w:eastAsia="ru-RU"/>
              </w:rPr>
              <w:t>Г =</w:t>
            </w:r>
          </w:p>
        </w:tc>
        <w:tc>
          <w:tcPr>
            <w:tcW w:w="0" w:type="auto"/>
            <w:tcBorders>
              <w:top w:val="nil"/>
              <w:left w:val="nil"/>
              <w:bottom w:val="nil"/>
              <w:right w:val="nil"/>
            </w:tcBorders>
            <w:shd w:val="clear" w:color="auto" w:fill="auto"/>
            <w:noWrap/>
            <w:vAlign w:val="center"/>
            <w:hideMark/>
          </w:tcPr>
          <w:p w14:paraId="4082FC2B" w14:textId="1891C494" w:rsidR="00F132D5" w:rsidRPr="00F132D5" w:rsidRDefault="00CB3A05" w:rsidP="00F132D5">
            <w:pPr>
              <w:ind w:firstLine="0"/>
              <w:jc w:val="left"/>
              <w:rPr>
                <w:bCs/>
                <w:sz w:val="28"/>
                <w:szCs w:val="28"/>
                <w:lang w:eastAsia="ru-RU"/>
              </w:rPr>
            </w:pPr>
            <w:r>
              <w:rPr>
                <w:bCs/>
                <w:sz w:val="28"/>
                <w:szCs w:val="28"/>
                <w:lang w:eastAsia="ru-RU"/>
              </w:rPr>
              <w:t>1.</w:t>
            </w:r>
            <w:r w:rsidR="00F132D5" w:rsidRPr="00F132D5">
              <w:rPr>
                <w:bCs/>
                <w:sz w:val="28"/>
                <w:szCs w:val="28"/>
                <w:lang w:eastAsia="ru-RU"/>
              </w:rPr>
              <w:t>626 км.</w:t>
            </w:r>
          </w:p>
        </w:tc>
      </w:tr>
      <w:tr w:rsidR="00F350DB" w:rsidRPr="00472F08" w14:paraId="19F4E4AB" w14:textId="77777777" w:rsidTr="005A21B2">
        <w:trPr>
          <w:trHeight w:val="20"/>
        </w:trPr>
        <w:tc>
          <w:tcPr>
            <w:tcW w:w="0" w:type="auto"/>
            <w:gridSpan w:val="2"/>
            <w:tcBorders>
              <w:top w:val="nil"/>
              <w:left w:val="nil"/>
              <w:bottom w:val="nil"/>
              <w:right w:val="nil"/>
            </w:tcBorders>
            <w:shd w:val="clear" w:color="auto" w:fill="auto"/>
            <w:vAlign w:val="bottom"/>
            <w:hideMark/>
          </w:tcPr>
          <w:p w14:paraId="2BB6AC18" w14:textId="4899606A" w:rsidR="00F350DB" w:rsidRPr="00CB3A05" w:rsidRDefault="00F350DB" w:rsidP="00F350DB">
            <w:pPr>
              <w:ind w:firstLine="0"/>
              <w:jc w:val="left"/>
              <w:rPr>
                <w:b/>
                <w:iCs/>
                <w:sz w:val="28"/>
                <w:szCs w:val="28"/>
                <w:u w:val="single"/>
                <w:lang w:eastAsia="ru-RU"/>
              </w:rPr>
            </w:pPr>
            <w:r w:rsidRPr="00CB3A05">
              <w:rPr>
                <w:b/>
                <w:iCs/>
                <w:sz w:val="28"/>
                <w:szCs w:val="28"/>
                <w:u w:val="single"/>
                <w:lang w:eastAsia="ru-RU"/>
              </w:rPr>
              <w:t>Определение площади зоны возможного химического заражения.</w:t>
            </w:r>
          </w:p>
        </w:tc>
      </w:tr>
      <w:tr w:rsidR="00F132D5" w:rsidRPr="00472F08" w14:paraId="242A6FF9" w14:textId="77777777" w:rsidTr="00F132D5">
        <w:trPr>
          <w:trHeight w:val="20"/>
        </w:trPr>
        <w:tc>
          <w:tcPr>
            <w:tcW w:w="0" w:type="auto"/>
            <w:tcBorders>
              <w:top w:val="nil"/>
              <w:left w:val="nil"/>
              <w:bottom w:val="nil"/>
              <w:right w:val="nil"/>
            </w:tcBorders>
            <w:shd w:val="clear" w:color="auto" w:fill="auto"/>
            <w:noWrap/>
            <w:vAlign w:val="bottom"/>
            <w:hideMark/>
          </w:tcPr>
          <w:p w14:paraId="62F546B1" w14:textId="2B2F20C8" w:rsidR="00F132D5" w:rsidRPr="00CB3A05" w:rsidRDefault="00F132D5" w:rsidP="00CB3A05">
            <w:pPr>
              <w:ind w:firstLine="0"/>
              <w:jc w:val="center"/>
              <w:rPr>
                <w:bCs/>
                <w:sz w:val="28"/>
                <w:szCs w:val="28"/>
                <w:lang w:eastAsia="ru-RU"/>
              </w:rPr>
            </w:pPr>
            <w:r w:rsidRPr="00CB3A05">
              <w:rPr>
                <w:bCs/>
                <w:sz w:val="28"/>
                <w:szCs w:val="28"/>
                <w:lang w:eastAsia="ru-RU"/>
              </w:rPr>
              <w:t>Sв =</w:t>
            </w:r>
          </w:p>
        </w:tc>
        <w:tc>
          <w:tcPr>
            <w:tcW w:w="0" w:type="auto"/>
            <w:tcBorders>
              <w:top w:val="nil"/>
              <w:left w:val="nil"/>
              <w:bottom w:val="nil"/>
              <w:right w:val="nil"/>
            </w:tcBorders>
            <w:shd w:val="clear" w:color="auto" w:fill="auto"/>
            <w:noWrap/>
            <w:vAlign w:val="bottom"/>
            <w:hideMark/>
          </w:tcPr>
          <w:p w14:paraId="63C553BD" w14:textId="5CB35509" w:rsidR="00F132D5" w:rsidRPr="00CB3A05" w:rsidRDefault="00CB3A05" w:rsidP="00CB3A05">
            <w:pPr>
              <w:ind w:firstLine="0"/>
              <w:jc w:val="left"/>
              <w:rPr>
                <w:bCs/>
                <w:sz w:val="28"/>
                <w:szCs w:val="28"/>
                <w:lang w:eastAsia="ru-RU"/>
              </w:rPr>
            </w:pPr>
            <w:r w:rsidRPr="00CB3A05">
              <w:rPr>
                <w:bCs/>
                <w:sz w:val="28"/>
                <w:szCs w:val="28"/>
                <w:lang w:eastAsia="ru-RU"/>
              </w:rPr>
              <w:t>1.</w:t>
            </w:r>
            <w:r w:rsidR="00F132D5" w:rsidRPr="00CB3A05">
              <w:rPr>
                <w:bCs/>
                <w:sz w:val="28"/>
                <w:szCs w:val="28"/>
                <w:lang w:eastAsia="ru-RU"/>
              </w:rPr>
              <w:t xml:space="preserve">038 </w:t>
            </w:r>
            <w:r w:rsidR="00F132D5" w:rsidRPr="00CB3A05">
              <w:rPr>
                <w:sz w:val="28"/>
                <w:szCs w:val="28"/>
                <w:lang w:eastAsia="ru-RU"/>
              </w:rPr>
              <w:t>км</w:t>
            </w:r>
            <w:r w:rsidR="00F132D5" w:rsidRPr="00CB3A05">
              <w:rPr>
                <w:sz w:val="28"/>
                <w:szCs w:val="28"/>
                <w:vertAlign w:val="superscript"/>
                <w:lang w:eastAsia="ru-RU"/>
              </w:rPr>
              <w:t>2</w:t>
            </w:r>
            <w:r w:rsidR="00F132D5" w:rsidRPr="00CB3A05">
              <w:rPr>
                <w:sz w:val="28"/>
                <w:szCs w:val="28"/>
                <w:lang w:eastAsia="ru-RU"/>
              </w:rPr>
              <w:t>.</w:t>
            </w:r>
          </w:p>
        </w:tc>
      </w:tr>
    </w:tbl>
    <w:p w14:paraId="7A47CB43" w14:textId="77777777" w:rsidR="00472F08" w:rsidRDefault="00472F08"/>
    <w:tbl>
      <w:tblPr>
        <w:tblW w:w="0" w:type="auto"/>
        <w:tblInd w:w="108" w:type="dxa"/>
        <w:tblLook w:val="04A0" w:firstRow="1" w:lastRow="0" w:firstColumn="1" w:lastColumn="0" w:noHBand="0" w:noVBand="1"/>
      </w:tblPr>
      <w:tblGrid>
        <w:gridCol w:w="2558"/>
        <w:gridCol w:w="2089"/>
        <w:gridCol w:w="2297"/>
        <w:gridCol w:w="3085"/>
      </w:tblGrid>
      <w:tr w:rsidR="00F350DB" w:rsidRPr="00472F08" w14:paraId="77BACAD3" w14:textId="77777777" w:rsidTr="005A21B2">
        <w:trPr>
          <w:trHeight w:val="20"/>
        </w:trPr>
        <w:tc>
          <w:tcPr>
            <w:tcW w:w="0" w:type="auto"/>
            <w:gridSpan w:val="4"/>
            <w:tcBorders>
              <w:top w:val="nil"/>
              <w:left w:val="nil"/>
              <w:bottom w:val="nil"/>
              <w:right w:val="nil"/>
            </w:tcBorders>
            <w:shd w:val="clear" w:color="auto" w:fill="auto"/>
            <w:vAlign w:val="bottom"/>
            <w:hideMark/>
          </w:tcPr>
          <w:p w14:paraId="0B167608" w14:textId="05DADBF4" w:rsidR="00F350DB" w:rsidRPr="00472F08" w:rsidRDefault="00F350DB" w:rsidP="00F350DB">
            <w:pPr>
              <w:ind w:firstLine="0"/>
              <w:jc w:val="left"/>
              <w:rPr>
                <w:i/>
                <w:iCs/>
                <w:sz w:val="28"/>
                <w:szCs w:val="28"/>
                <w:lang w:eastAsia="ru-RU"/>
              </w:rPr>
            </w:pPr>
            <w:r w:rsidRPr="00CB3A05">
              <w:rPr>
                <w:b/>
                <w:iCs/>
                <w:sz w:val="28"/>
                <w:szCs w:val="28"/>
                <w:u w:val="single"/>
                <w:lang w:eastAsia="ru-RU"/>
              </w:rPr>
              <w:t>Определение характеристик зон возможного химического заражения по степени воздействия на человека</w:t>
            </w:r>
            <w:r w:rsidRPr="00472F08">
              <w:rPr>
                <w:i/>
                <w:iCs/>
                <w:sz w:val="28"/>
                <w:szCs w:val="28"/>
                <w:lang w:eastAsia="ru-RU"/>
              </w:rPr>
              <w:t>.</w:t>
            </w:r>
          </w:p>
        </w:tc>
      </w:tr>
      <w:tr w:rsidR="00CB3A05" w:rsidRPr="00472F08" w14:paraId="1482631A" w14:textId="77777777" w:rsidTr="00CB3A05">
        <w:trPr>
          <w:trHeight w:val="20"/>
        </w:trPr>
        <w:tc>
          <w:tcPr>
            <w:tcW w:w="0" w:type="auto"/>
            <w:shd w:val="clear" w:color="auto" w:fill="auto"/>
            <w:noWrap/>
            <w:vAlign w:val="center"/>
            <w:hideMark/>
          </w:tcPr>
          <w:p w14:paraId="5403EA27" w14:textId="77777777" w:rsidR="00CB3A05" w:rsidRPr="00472F08" w:rsidRDefault="00CB3A05" w:rsidP="00F350DB">
            <w:pPr>
              <w:ind w:firstLine="0"/>
              <w:jc w:val="center"/>
              <w:rPr>
                <w:sz w:val="28"/>
                <w:szCs w:val="28"/>
                <w:lang w:eastAsia="ru-RU"/>
              </w:rPr>
            </w:pPr>
            <w:r w:rsidRPr="00472F08">
              <w:rPr>
                <w:sz w:val="28"/>
                <w:szCs w:val="28"/>
                <w:lang w:eastAsia="ru-RU"/>
              </w:rPr>
              <w:t>Зона поражения</w:t>
            </w:r>
          </w:p>
        </w:tc>
        <w:tc>
          <w:tcPr>
            <w:tcW w:w="0" w:type="auto"/>
            <w:shd w:val="clear" w:color="auto" w:fill="auto"/>
            <w:noWrap/>
            <w:vAlign w:val="center"/>
            <w:hideMark/>
          </w:tcPr>
          <w:p w14:paraId="353AAA6B" w14:textId="77777777" w:rsidR="00CB3A05" w:rsidRPr="00472F08" w:rsidRDefault="00CB3A05" w:rsidP="00F350DB">
            <w:pPr>
              <w:ind w:firstLine="0"/>
              <w:jc w:val="center"/>
              <w:rPr>
                <w:sz w:val="28"/>
                <w:szCs w:val="28"/>
                <w:lang w:eastAsia="ru-RU"/>
              </w:rPr>
            </w:pPr>
            <w:r w:rsidRPr="00472F08">
              <w:rPr>
                <w:sz w:val="28"/>
                <w:szCs w:val="28"/>
                <w:lang w:eastAsia="ru-RU"/>
              </w:rPr>
              <w:t>Глубина, км.</w:t>
            </w:r>
          </w:p>
        </w:tc>
        <w:tc>
          <w:tcPr>
            <w:tcW w:w="0" w:type="auto"/>
            <w:shd w:val="clear" w:color="auto" w:fill="auto"/>
            <w:noWrap/>
            <w:vAlign w:val="center"/>
            <w:hideMark/>
          </w:tcPr>
          <w:p w14:paraId="26A892F4" w14:textId="77777777" w:rsidR="00CB3A05" w:rsidRPr="00472F08" w:rsidRDefault="00CB3A05" w:rsidP="00F350DB">
            <w:pPr>
              <w:ind w:firstLine="0"/>
              <w:jc w:val="center"/>
              <w:rPr>
                <w:sz w:val="28"/>
                <w:szCs w:val="28"/>
                <w:lang w:eastAsia="ru-RU"/>
              </w:rPr>
            </w:pPr>
            <w:r w:rsidRPr="00472F08">
              <w:rPr>
                <w:sz w:val="28"/>
                <w:szCs w:val="28"/>
                <w:lang w:eastAsia="ru-RU"/>
              </w:rPr>
              <w:t>Площадь, км</w:t>
            </w:r>
            <w:r w:rsidRPr="00472F08">
              <w:rPr>
                <w:sz w:val="28"/>
                <w:szCs w:val="28"/>
                <w:vertAlign w:val="superscript"/>
                <w:lang w:eastAsia="ru-RU"/>
              </w:rPr>
              <w:t>2</w:t>
            </w:r>
            <w:r w:rsidRPr="00472F08">
              <w:rPr>
                <w:sz w:val="28"/>
                <w:szCs w:val="28"/>
                <w:lang w:eastAsia="ru-RU"/>
              </w:rPr>
              <w:t>.</w:t>
            </w:r>
          </w:p>
        </w:tc>
        <w:tc>
          <w:tcPr>
            <w:tcW w:w="0" w:type="auto"/>
            <w:shd w:val="clear" w:color="auto" w:fill="auto"/>
            <w:vAlign w:val="center"/>
            <w:hideMark/>
          </w:tcPr>
          <w:p w14:paraId="2C1A6A71" w14:textId="77777777" w:rsidR="00CB3A05" w:rsidRPr="00472F08" w:rsidRDefault="00CB3A05" w:rsidP="00F350DB">
            <w:pPr>
              <w:ind w:firstLine="0"/>
              <w:jc w:val="center"/>
              <w:rPr>
                <w:sz w:val="28"/>
                <w:szCs w:val="28"/>
                <w:lang w:eastAsia="ru-RU"/>
              </w:rPr>
            </w:pPr>
            <w:r w:rsidRPr="00472F08">
              <w:rPr>
                <w:sz w:val="28"/>
                <w:szCs w:val="28"/>
                <w:lang w:eastAsia="ru-RU"/>
              </w:rPr>
              <w:t>Количество населения, чел.</w:t>
            </w:r>
          </w:p>
        </w:tc>
      </w:tr>
      <w:tr w:rsidR="00CB3A05" w:rsidRPr="00472F08" w14:paraId="201884DF" w14:textId="77777777" w:rsidTr="00CB3A05">
        <w:trPr>
          <w:trHeight w:val="20"/>
        </w:trPr>
        <w:tc>
          <w:tcPr>
            <w:tcW w:w="0" w:type="auto"/>
            <w:tcBorders>
              <w:top w:val="nil"/>
            </w:tcBorders>
            <w:shd w:val="clear" w:color="auto" w:fill="auto"/>
            <w:noWrap/>
            <w:vAlign w:val="center"/>
            <w:hideMark/>
          </w:tcPr>
          <w:p w14:paraId="69209ED4" w14:textId="77777777" w:rsidR="00CB3A05" w:rsidRPr="00472F08" w:rsidRDefault="00CB3A05" w:rsidP="00F350DB">
            <w:pPr>
              <w:ind w:firstLine="0"/>
              <w:jc w:val="left"/>
              <w:rPr>
                <w:sz w:val="28"/>
                <w:szCs w:val="28"/>
                <w:lang w:eastAsia="ru-RU"/>
              </w:rPr>
            </w:pPr>
            <w:r w:rsidRPr="00472F08">
              <w:rPr>
                <w:sz w:val="28"/>
                <w:szCs w:val="28"/>
                <w:lang w:eastAsia="ru-RU"/>
              </w:rPr>
              <w:t>смертельного</w:t>
            </w:r>
          </w:p>
        </w:tc>
        <w:tc>
          <w:tcPr>
            <w:tcW w:w="0" w:type="auto"/>
            <w:tcBorders>
              <w:top w:val="nil"/>
            </w:tcBorders>
            <w:shd w:val="clear" w:color="auto" w:fill="auto"/>
            <w:noWrap/>
            <w:vAlign w:val="center"/>
            <w:hideMark/>
          </w:tcPr>
          <w:p w14:paraId="237A28AC" w14:textId="59D7265B"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238</w:t>
            </w:r>
          </w:p>
        </w:tc>
        <w:tc>
          <w:tcPr>
            <w:tcW w:w="0" w:type="auto"/>
            <w:tcBorders>
              <w:top w:val="nil"/>
            </w:tcBorders>
            <w:shd w:val="clear" w:color="auto" w:fill="auto"/>
            <w:noWrap/>
            <w:vAlign w:val="center"/>
            <w:hideMark/>
          </w:tcPr>
          <w:p w14:paraId="2077196A" w14:textId="43AB2409"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015</w:t>
            </w:r>
          </w:p>
        </w:tc>
        <w:tc>
          <w:tcPr>
            <w:tcW w:w="0" w:type="auto"/>
            <w:tcBorders>
              <w:top w:val="nil"/>
            </w:tcBorders>
            <w:shd w:val="clear" w:color="auto" w:fill="auto"/>
            <w:noWrap/>
            <w:vAlign w:val="center"/>
            <w:hideMark/>
          </w:tcPr>
          <w:p w14:paraId="1416C390" w14:textId="77777777" w:rsidR="00CB3A05" w:rsidRPr="00472F08" w:rsidRDefault="00CB3A05" w:rsidP="00F350DB">
            <w:pPr>
              <w:ind w:firstLine="0"/>
              <w:jc w:val="center"/>
              <w:rPr>
                <w:sz w:val="28"/>
                <w:szCs w:val="28"/>
                <w:lang w:eastAsia="ru-RU"/>
              </w:rPr>
            </w:pPr>
            <w:r w:rsidRPr="00472F08">
              <w:rPr>
                <w:sz w:val="28"/>
                <w:szCs w:val="28"/>
                <w:lang w:eastAsia="ru-RU"/>
              </w:rPr>
              <w:t>1</w:t>
            </w:r>
          </w:p>
        </w:tc>
      </w:tr>
      <w:tr w:rsidR="00CB3A05" w:rsidRPr="00472F08" w14:paraId="5D335A98" w14:textId="77777777" w:rsidTr="00CB3A05">
        <w:trPr>
          <w:trHeight w:val="20"/>
        </w:trPr>
        <w:tc>
          <w:tcPr>
            <w:tcW w:w="0" w:type="auto"/>
            <w:tcBorders>
              <w:top w:val="nil"/>
            </w:tcBorders>
            <w:shd w:val="clear" w:color="auto" w:fill="auto"/>
            <w:noWrap/>
            <w:vAlign w:val="center"/>
            <w:hideMark/>
          </w:tcPr>
          <w:p w14:paraId="67AE3507" w14:textId="77777777" w:rsidR="00CB3A05" w:rsidRPr="00472F08" w:rsidRDefault="00CB3A05" w:rsidP="00F350DB">
            <w:pPr>
              <w:ind w:firstLine="0"/>
              <w:jc w:val="left"/>
              <w:rPr>
                <w:sz w:val="28"/>
                <w:szCs w:val="28"/>
                <w:lang w:eastAsia="ru-RU"/>
              </w:rPr>
            </w:pPr>
            <w:r w:rsidRPr="00472F08">
              <w:rPr>
                <w:sz w:val="28"/>
                <w:szCs w:val="28"/>
                <w:lang w:eastAsia="ru-RU"/>
              </w:rPr>
              <w:t>тяжелого</w:t>
            </w:r>
          </w:p>
        </w:tc>
        <w:tc>
          <w:tcPr>
            <w:tcW w:w="0" w:type="auto"/>
            <w:tcBorders>
              <w:top w:val="nil"/>
            </w:tcBorders>
            <w:shd w:val="clear" w:color="auto" w:fill="auto"/>
            <w:noWrap/>
            <w:vAlign w:val="center"/>
            <w:hideMark/>
          </w:tcPr>
          <w:p w14:paraId="21353B77" w14:textId="529DD91C"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310</w:t>
            </w:r>
          </w:p>
        </w:tc>
        <w:tc>
          <w:tcPr>
            <w:tcW w:w="0" w:type="auto"/>
            <w:tcBorders>
              <w:top w:val="nil"/>
            </w:tcBorders>
            <w:shd w:val="clear" w:color="auto" w:fill="auto"/>
            <w:noWrap/>
            <w:vAlign w:val="center"/>
            <w:hideMark/>
          </w:tcPr>
          <w:p w14:paraId="1237099E" w14:textId="3F4EA531"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029</w:t>
            </w:r>
          </w:p>
        </w:tc>
        <w:tc>
          <w:tcPr>
            <w:tcW w:w="0" w:type="auto"/>
            <w:tcBorders>
              <w:top w:val="nil"/>
            </w:tcBorders>
            <w:shd w:val="clear" w:color="auto" w:fill="auto"/>
            <w:noWrap/>
            <w:vAlign w:val="center"/>
            <w:hideMark/>
          </w:tcPr>
          <w:p w14:paraId="6478AD84" w14:textId="77777777" w:rsidR="00CB3A05" w:rsidRPr="00472F08" w:rsidRDefault="00CB3A05" w:rsidP="00F350DB">
            <w:pPr>
              <w:ind w:firstLine="0"/>
              <w:jc w:val="center"/>
              <w:rPr>
                <w:sz w:val="28"/>
                <w:szCs w:val="28"/>
                <w:lang w:eastAsia="ru-RU"/>
              </w:rPr>
            </w:pPr>
            <w:r w:rsidRPr="00472F08">
              <w:rPr>
                <w:sz w:val="28"/>
                <w:szCs w:val="28"/>
                <w:lang w:eastAsia="ru-RU"/>
              </w:rPr>
              <w:t>4</w:t>
            </w:r>
          </w:p>
        </w:tc>
      </w:tr>
      <w:tr w:rsidR="00CB3A05" w:rsidRPr="00472F08" w14:paraId="6B8131A1" w14:textId="77777777" w:rsidTr="00CB3A05">
        <w:trPr>
          <w:trHeight w:val="20"/>
        </w:trPr>
        <w:tc>
          <w:tcPr>
            <w:tcW w:w="0" w:type="auto"/>
            <w:tcBorders>
              <w:top w:val="nil"/>
            </w:tcBorders>
            <w:shd w:val="clear" w:color="auto" w:fill="auto"/>
            <w:noWrap/>
            <w:vAlign w:val="center"/>
            <w:hideMark/>
          </w:tcPr>
          <w:p w14:paraId="16276DA9" w14:textId="77777777" w:rsidR="00CB3A05" w:rsidRPr="00472F08" w:rsidRDefault="00CB3A05" w:rsidP="00F350DB">
            <w:pPr>
              <w:ind w:firstLine="0"/>
              <w:jc w:val="left"/>
              <w:rPr>
                <w:sz w:val="28"/>
                <w:szCs w:val="28"/>
                <w:lang w:eastAsia="ru-RU"/>
              </w:rPr>
            </w:pPr>
            <w:r w:rsidRPr="00472F08">
              <w:rPr>
                <w:sz w:val="28"/>
                <w:szCs w:val="28"/>
                <w:lang w:eastAsia="ru-RU"/>
              </w:rPr>
              <w:t>среднего</w:t>
            </w:r>
          </w:p>
        </w:tc>
        <w:tc>
          <w:tcPr>
            <w:tcW w:w="0" w:type="auto"/>
            <w:tcBorders>
              <w:top w:val="nil"/>
            </w:tcBorders>
            <w:shd w:val="clear" w:color="auto" w:fill="auto"/>
            <w:noWrap/>
            <w:vAlign w:val="center"/>
            <w:hideMark/>
          </w:tcPr>
          <w:p w14:paraId="01A6AA37" w14:textId="2E163063"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409</w:t>
            </w:r>
          </w:p>
        </w:tc>
        <w:tc>
          <w:tcPr>
            <w:tcW w:w="0" w:type="auto"/>
            <w:tcBorders>
              <w:top w:val="nil"/>
            </w:tcBorders>
            <w:shd w:val="clear" w:color="auto" w:fill="auto"/>
            <w:noWrap/>
            <w:vAlign w:val="center"/>
            <w:hideMark/>
          </w:tcPr>
          <w:p w14:paraId="71DCADD5" w14:textId="592B0351"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043</w:t>
            </w:r>
          </w:p>
        </w:tc>
        <w:tc>
          <w:tcPr>
            <w:tcW w:w="0" w:type="auto"/>
            <w:tcBorders>
              <w:top w:val="nil"/>
            </w:tcBorders>
            <w:shd w:val="clear" w:color="auto" w:fill="auto"/>
            <w:noWrap/>
            <w:vAlign w:val="center"/>
            <w:hideMark/>
          </w:tcPr>
          <w:p w14:paraId="3A05CAE1" w14:textId="77777777" w:rsidR="00CB3A05" w:rsidRPr="00472F08" w:rsidRDefault="00CB3A05" w:rsidP="00F350DB">
            <w:pPr>
              <w:ind w:firstLine="0"/>
              <w:jc w:val="center"/>
              <w:rPr>
                <w:sz w:val="28"/>
                <w:szCs w:val="28"/>
                <w:lang w:eastAsia="ru-RU"/>
              </w:rPr>
            </w:pPr>
            <w:r w:rsidRPr="00472F08">
              <w:rPr>
                <w:sz w:val="28"/>
                <w:szCs w:val="28"/>
                <w:lang w:eastAsia="ru-RU"/>
              </w:rPr>
              <w:t>11</w:t>
            </w:r>
          </w:p>
        </w:tc>
      </w:tr>
      <w:tr w:rsidR="00CB3A05" w:rsidRPr="00472F08" w14:paraId="23F00F9A" w14:textId="77777777" w:rsidTr="00CB3A05">
        <w:trPr>
          <w:trHeight w:val="20"/>
        </w:trPr>
        <w:tc>
          <w:tcPr>
            <w:tcW w:w="0" w:type="auto"/>
            <w:tcBorders>
              <w:top w:val="nil"/>
            </w:tcBorders>
            <w:shd w:val="clear" w:color="auto" w:fill="auto"/>
            <w:noWrap/>
            <w:vAlign w:val="center"/>
            <w:hideMark/>
          </w:tcPr>
          <w:p w14:paraId="5659E898" w14:textId="77777777" w:rsidR="00CB3A05" w:rsidRPr="00472F08" w:rsidRDefault="00CB3A05" w:rsidP="00F350DB">
            <w:pPr>
              <w:ind w:firstLine="0"/>
              <w:jc w:val="left"/>
              <w:rPr>
                <w:sz w:val="28"/>
                <w:szCs w:val="28"/>
                <w:lang w:eastAsia="ru-RU"/>
              </w:rPr>
            </w:pPr>
            <w:r w:rsidRPr="00472F08">
              <w:rPr>
                <w:sz w:val="28"/>
                <w:szCs w:val="28"/>
                <w:lang w:eastAsia="ru-RU"/>
              </w:rPr>
              <w:t>пороговая</w:t>
            </w:r>
          </w:p>
        </w:tc>
        <w:tc>
          <w:tcPr>
            <w:tcW w:w="0" w:type="auto"/>
            <w:tcBorders>
              <w:top w:val="nil"/>
            </w:tcBorders>
            <w:shd w:val="clear" w:color="auto" w:fill="auto"/>
            <w:noWrap/>
            <w:vAlign w:val="center"/>
            <w:hideMark/>
          </w:tcPr>
          <w:p w14:paraId="523CF9D7" w14:textId="471D4459" w:rsidR="00CB3A05" w:rsidRPr="00472F08" w:rsidRDefault="00CB3A05" w:rsidP="00F350DB">
            <w:pPr>
              <w:ind w:firstLine="0"/>
              <w:jc w:val="center"/>
              <w:rPr>
                <w:sz w:val="28"/>
                <w:szCs w:val="28"/>
                <w:lang w:eastAsia="ru-RU"/>
              </w:rPr>
            </w:pPr>
            <w:r>
              <w:rPr>
                <w:sz w:val="28"/>
                <w:szCs w:val="28"/>
                <w:lang w:eastAsia="ru-RU"/>
              </w:rPr>
              <w:t>1.</w:t>
            </w:r>
            <w:r w:rsidRPr="00472F08">
              <w:rPr>
                <w:sz w:val="28"/>
                <w:szCs w:val="28"/>
                <w:lang w:eastAsia="ru-RU"/>
              </w:rPr>
              <w:t>626</w:t>
            </w:r>
          </w:p>
        </w:tc>
        <w:tc>
          <w:tcPr>
            <w:tcW w:w="0" w:type="auto"/>
            <w:tcBorders>
              <w:top w:val="nil"/>
            </w:tcBorders>
            <w:shd w:val="clear" w:color="auto" w:fill="auto"/>
            <w:noWrap/>
            <w:vAlign w:val="center"/>
            <w:hideMark/>
          </w:tcPr>
          <w:p w14:paraId="08499928" w14:textId="7F0CB393" w:rsidR="00CB3A05" w:rsidRPr="00472F08" w:rsidRDefault="00CB3A05" w:rsidP="00F350DB">
            <w:pPr>
              <w:ind w:firstLine="0"/>
              <w:jc w:val="center"/>
              <w:rPr>
                <w:sz w:val="28"/>
                <w:szCs w:val="28"/>
                <w:lang w:eastAsia="ru-RU"/>
              </w:rPr>
            </w:pPr>
            <w:r>
              <w:rPr>
                <w:sz w:val="28"/>
                <w:szCs w:val="28"/>
                <w:lang w:eastAsia="ru-RU"/>
              </w:rPr>
              <w:t>0.</w:t>
            </w:r>
            <w:r w:rsidRPr="00472F08">
              <w:rPr>
                <w:sz w:val="28"/>
                <w:szCs w:val="28"/>
                <w:lang w:eastAsia="ru-RU"/>
              </w:rPr>
              <w:t>950</w:t>
            </w:r>
          </w:p>
        </w:tc>
        <w:tc>
          <w:tcPr>
            <w:tcW w:w="0" w:type="auto"/>
            <w:tcBorders>
              <w:top w:val="nil"/>
            </w:tcBorders>
            <w:shd w:val="clear" w:color="auto" w:fill="auto"/>
            <w:noWrap/>
            <w:vAlign w:val="center"/>
            <w:hideMark/>
          </w:tcPr>
          <w:p w14:paraId="0A85442A" w14:textId="77777777" w:rsidR="00CB3A05" w:rsidRPr="00472F08" w:rsidRDefault="00CB3A05" w:rsidP="00F350DB">
            <w:pPr>
              <w:ind w:firstLine="0"/>
              <w:jc w:val="center"/>
              <w:rPr>
                <w:sz w:val="28"/>
                <w:szCs w:val="28"/>
                <w:lang w:eastAsia="ru-RU"/>
              </w:rPr>
            </w:pPr>
            <w:r w:rsidRPr="00472F08">
              <w:rPr>
                <w:sz w:val="28"/>
                <w:szCs w:val="28"/>
                <w:lang w:eastAsia="ru-RU"/>
              </w:rPr>
              <w:t>143</w:t>
            </w:r>
          </w:p>
        </w:tc>
      </w:tr>
      <w:tr w:rsidR="00CB3A05" w:rsidRPr="00472F08" w14:paraId="4FAE0BDE" w14:textId="77777777" w:rsidTr="00CB3A05">
        <w:trPr>
          <w:trHeight w:val="20"/>
        </w:trPr>
        <w:tc>
          <w:tcPr>
            <w:tcW w:w="0" w:type="auto"/>
            <w:tcBorders>
              <w:top w:val="nil"/>
            </w:tcBorders>
            <w:shd w:val="clear" w:color="auto" w:fill="auto"/>
            <w:noWrap/>
            <w:vAlign w:val="bottom"/>
            <w:hideMark/>
          </w:tcPr>
          <w:p w14:paraId="4B9346EF" w14:textId="77777777" w:rsidR="00CB3A05" w:rsidRPr="00472F08" w:rsidRDefault="00CB3A05" w:rsidP="00F350DB">
            <w:pPr>
              <w:ind w:firstLine="0"/>
              <w:jc w:val="left"/>
              <w:rPr>
                <w:sz w:val="28"/>
                <w:szCs w:val="28"/>
                <w:lang w:eastAsia="ru-RU"/>
              </w:rPr>
            </w:pPr>
            <w:r w:rsidRPr="00472F08">
              <w:rPr>
                <w:sz w:val="28"/>
                <w:szCs w:val="28"/>
                <w:lang w:eastAsia="ru-RU"/>
              </w:rPr>
              <w:t>легкая</w:t>
            </w:r>
          </w:p>
        </w:tc>
        <w:tc>
          <w:tcPr>
            <w:tcW w:w="0" w:type="auto"/>
            <w:tcBorders>
              <w:top w:val="nil"/>
            </w:tcBorders>
            <w:shd w:val="clear" w:color="auto" w:fill="auto"/>
            <w:noWrap/>
            <w:vAlign w:val="bottom"/>
            <w:hideMark/>
          </w:tcPr>
          <w:p w14:paraId="6C151D4E" w14:textId="7C4B260D" w:rsidR="00CB3A05" w:rsidRPr="00472F08" w:rsidRDefault="00CB3A05" w:rsidP="00F350DB">
            <w:pPr>
              <w:ind w:firstLine="0"/>
              <w:jc w:val="center"/>
              <w:rPr>
                <w:sz w:val="28"/>
                <w:szCs w:val="28"/>
                <w:lang w:eastAsia="ru-RU"/>
              </w:rPr>
            </w:pPr>
            <w:r>
              <w:rPr>
                <w:sz w:val="28"/>
                <w:szCs w:val="28"/>
                <w:lang w:eastAsia="ru-RU"/>
              </w:rPr>
              <w:t>2.</w:t>
            </w:r>
            <w:r w:rsidRPr="00472F08">
              <w:rPr>
                <w:sz w:val="28"/>
                <w:szCs w:val="28"/>
                <w:lang w:eastAsia="ru-RU"/>
              </w:rPr>
              <w:t>765</w:t>
            </w:r>
          </w:p>
        </w:tc>
        <w:tc>
          <w:tcPr>
            <w:tcW w:w="0" w:type="auto"/>
            <w:tcBorders>
              <w:top w:val="nil"/>
            </w:tcBorders>
            <w:shd w:val="clear" w:color="auto" w:fill="auto"/>
            <w:noWrap/>
            <w:vAlign w:val="center"/>
            <w:hideMark/>
          </w:tcPr>
          <w:p w14:paraId="01123B6A" w14:textId="078C8516" w:rsidR="00CB3A05" w:rsidRPr="00472F08" w:rsidRDefault="00CB3A05" w:rsidP="00F350DB">
            <w:pPr>
              <w:ind w:firstLine="0"/>
              <w:jc w:val="center"/>
              <w:rPr>
                <w:sz w:val="28"/>
                <w:szCs w:val="28"/>
                <w:lang w:eastAsia="ru-RU"/>
              </w:rPr>
            </w:pPr>
            <w:r>
              <w:rPr>
                <w:sz w:val="28"/>
                <w:szCs w:val="28"/>
                <w:lang w:eastAsia="ru-RU"/>
              </w:rPr>
              <w:t>2.</w:t>
            </w:r>
            <w:r w:rsidRPr="00472F08">
              <w:rPr>
                <w:sz w:val="28"/>
                <w:szCs w:val="28"/>
                <w:lang w:eastAsia="ru-RU"/>
              </w:rPr>
              <w:t>962</w:t>
            </w:r>
          </w:p>
        </w:tc>
        <w:tc>
          <w:tcPr>
            <w:tcW w:w="0" w:type="auto"/>
            <w:tcBorders>
              <w:top w:val="nil"/>
            </w:tcBorders>
            <w:shd w:val="clear" w:color="auto" w:fill="auto"/>
            <w:noWrap/>
            <w:vAlign w:val="center"/>
            <w:hideMark/>
          </w:tcPr>
          <w:p w14:paraId="337E1193" w14:textId="77777777" w:rsidR="00CB3A05" w:rsidRPr="00472F08" w:rsidRDefault="00CB3A05" w:rsidP="00F350DB">
            <w:pPr>
              <w:ind w:firstLine="0"/>
              <w:jc w:val="center"/>
              <w:rPr>
                <w:sz w:val="28"/>
                <w:szCs w:val="28"/>
                <w:lang w:eastAsia="ru-RU"/>
              </w:rPr>
            </w:pPr>
            <w:r w:rsidRPr="00472F08">
              <w:rPr>
                <w:sz w:val="28"/>
                <w:szCs w:val="28"/>
                <w:lang w:eastAsia="ru-RU"/>
              </w:rPr>
              <w:t>296</w:t>
            </w:r>
          </w:p>
        </w:tc>
      </w:tr>
    </w:tbl>
    <w:p w14:paraId="2F4DD528" w14:textId="77777777" w:rsidR="00472F08" w:rsidRDefault="00472F08"/>
    <w:tbl>
      <w:tblPr>
        <w:tblW w:w="5000" w:type="pct"/>
        <w:tblLook w:val="04A0" w:firstRow="1" w:lastRow="0" w:firstColumn="1" w:lastColumn="0" w:noHBand="0" w:noVBand="1"/>
      </w:tblPr>
      <w:tblGrid>
        <w:gridCol w:w="7053"/>
        <w:gridCol w:w="3084"/>
      </w:tblGrid>
      <w:tr w:rsidR="00F350DB" w:rsidRPr="00472F08" w14:paraId="4B8A5D1E" w14:textId="77777777" w:rsidTr="006B6E88">
        <w:trPr>
          <w:trHeight w:val="20"/>
        </w:trPr>
        <w:tc>
          <w:tcPr>
            <w:tcW w:w="5000" w:type="pct"/>
            <w:gridSpan w:val="2"/>
            <w:tcBorders>
              <w:top w:val="nil"/>
              <w:left w:val="nil"/>
              <w:bottom w:val="nil"/>
              <w:right w:val="nil"/>
            </w:tcBorders>
            <w:shd w:val="clear" w:color="auto" w:fill="auto"/>
            <w:vAlign w:val="bottom"/>
            <w:hideMark/>
          </w:tcPr>
          <w:p w14:paraId="5B61A1D5" w14:textId="77F19314" w:rsidR="00F350DB" w:rsidRPr="00472F08" w:rsidRDefault="00F350DB" w:rsidP="00F350DB">
            <w:pPr>
              <w:ind w:firstLine="0"/>
              <w:jc w:val="left"/>
              <w:rPr>
                <w:i/>
                <w:iCs/>
                <w:sz w:val="28"/>
                <w:szCs w:val="28"/>
                <w:lang w:eastAsia="ru-RU"/>
              </w:rPr>
            </w:pPr>
            <w:r w:rsidRPr="006B6E88">
              <w:rPr>
                <w:b/>
                <w:iCs/>
                <w:sz w:val="28"/>
                <w:szCs w:val="28"/>
                <w:u w:val="single"/>
                <w:lang w:eastAsia="ru-RU"/>
              </w:rPr>
              <w:t>Определение количества пострадавших</w:t>
            </w:r>
            <w:r w:rsidRPr="00472F08">
              <w:rPr>
                <w:i/>
                <w:iCs/>
                <w:sz w:val="28"/>
                <w:szCs w:val="28"/>
                <w:lang w:eastAsia="ru-RU"/>
              </w:rPr>
              <w:t>.</w:t>
            </w:r>
          </w:p>
        </w:tc>
      </w:tr>
      <w:tr w:rsidR="006B6E88" w:rsidRPr="00472F08" w14:paraId="16743643" w14:textId="77777777" w:rsidTr="006B6E88">
        <w:trPr>
          <w:trHeight w:val="20"/>
        </w:trPr>
        <w:tc>
          <w:tcPr>
            <w:tcW w:w="3479" w:type="pct"/>
            <w:tcBorders>
              <w:top w:val="nil"/>
              <w:left w:val="nil"/>
              <w:bottom w:val="nil"/>
              <w:right w:val="nil"/>
            </w:tcBorders>
            <w:shd w:val="clear" w:color="auto" w:fill="auto"/>
            <w:noWrap/>
            <w:vAlign w:val="bottom"/>
            <w:hideMark/>
          </w:tcPr>
          <w:p w14:paraId="16232197" w14:textId="2863F6A9" w:rsidR="006B6E88" w:rsidRPr="00472F08" w:rsidRDefault="006B6E88" w:rsidP="00F350DB">
            <w:pPr>
              <w:ind w:firstLine="0"/>
              <w:jc w:val="left"/>
              <w:rPr>
                <w:sz w:val="28"/>
                <w:szCs w:val="28"/>
                <w:lang w:eastAsia="ru-RU"/>
              </w:rPr>
            </w:pPr>
            <w:r w:rsidRPr="00472F08">
              <w:rPr>
                <w:sz w:val="28"/>
                <w:szCs w:val="28"/>
                <w:lang w:eastAsia="ru-RU"/>
              </w:rPr>
              <w:t>смертельное поражение</w:t>
            </w:r>
          </w:p>
        </w:tc>
        <w:tc>
          <w:tcPr>
            <w:tcW w:w="1521" w:type="pct"/>
            <w:tcBorders>
              <w:top w:val="nil"/>
              <w:left w:val="nil"/>
              <w:bottom w:val="nil"/>
              <w:right w:val="nil"/>
            </w:tcBorders>
            <w:shd w:val="clear" w:color="auto" w:fill="auto"/>
            <w:vAlign w:val="bottom"/>
            <w:hideMark/>
          </w:tcPr>
          <w:p w14:paraId="5B66EBE2" w14:textId="560E4BC8" w:rsidR="006B6E88" w:rsidRPr="006B6E88" w:rsidRDefault="006B6E88" w:rsidP="006B6E88">
            <w:pPr>
              <w:ind w:firstLine="0"/>
              <w:jc w:val="left"/>
              <w:rPr>
                <w:sz w:val="28"/>
                <w:szCs w:val="28"/>
                <w:lang w:eastAsia="ru-RU"/>
              </w:rPr>
            </w:pPr>
            <w:r w:rsidRPr="00472F08">
              <w:rPr>
                <w:sz w:val="28"/>
                <w:szCs w:val="28"/>
                <w:lang w:eastAsia="ru-RU"/>
              </w:rPr>
              <w:t>0</w:t>
            </w:r>
            <w:r>
              <w:rPr>
                <w:sz w:val="28"/>
                <w:szCs w:val="28"/>
                <w:lang w:eastAsia="ru-RU"/>
              </w:rPr>
              <w:t xml:space="preserve"> </w:t>
            </w:r>
            <w:r w:rsidRPr="00472F08">
              <w:rPr>
                <w:sz w:val="28"/>
                <w:szCs w:val="28"/>
                <w:lang w:eastAsia="ru-RU"/>
              </w:rPr>
              <w:t>чел.</w:t>
            </w:r>
          </w:p>
        </w:tc>
      </w:tr>
      <w:tr w:rsidR="006B6E88" w:rsidRPr="00472F08" w14:paraId="6AE7E54E" w14:textId="77777777" w:rsidTr="006B6E88">
        <w:trPr>
          <w:trHeight w:val="20"/>
        </w:trPr>
        <w:tc>
          <w:tcPr>
            <w:tcW w:w="3479" w:type="pct"/>
            <w:tcBorders>
              <w:top w:val="nil"/>
              <w:left w:val="nil"/>
              <w:bottom w:val="nil"/>
              <w:right w:val="nil"/>
            </w:tcBorders>
            <w:shd w:val="clear" w:color="auto" w:fill="auto"/>
            <w:noWrap/>
            <w:vAlign w:val="bottom"/>
            <w:hideMark/>
          </w:tcPr>
          <w:p w14:paraId="0352772B" w14:textId="4D28503E" w:rsidR="006B6E88" w:rsidRPr="00472F08" w:rsidRDefault="006B6E88" w:rsidP="00F350DB">
            <w:pPr>
              <w:ind w:firstLine="0"/>
              <w:jc w:val="left"/>
              <w:rPr>
                <w:sz w:val="28"/>
                <w:szCs w:val="28"/>
                <w:lang w:eastAsia="ru-RU"/>
              </w:rPr>
            </w:pPr>
            <w:r w:rsidRPr="00472F08">
              <w:rPr>
                <w:sz w:val="28"/>
                <w:szCs w:val="28"/>
                <w:lang w:eastAsia="ru-RU"/>
              </w:rPr>
              <w:t>тяжелое поражение</w:t>
            </w:r>
          </w:p>
        </w:tc>
        <w:tc>
          <w:tcPr>
            <w:tcW w:w="1521" w:type="pct"/>
            <w:tcBorders>
              <w:top w:val="nil"/>
              <w:left w:val="nil"/>
              <w:bottom w:val="nil"/>
              <w:right w:val="nil"/>
            </w:tcBorders>
            <w:shd w:val="clear" w:color="auto" w:fill="auto"/>
            <w:vAlign w:val="bottom"/>
            <w:hideMark/>
          </w:tcPr>
          <w:p w14:paraId="6B95BFB1" w14:textId="6B32471F" w:rsidR="006B6E88" w:rsidRPr="006B6E88" w:rsidRDefault="006B6E88" w:rsidP="006B6E88">
            <w:pPr>
              <w:ind w:firstLine="0"/>
              <w:jc w:val="left"/>
              <w:rPr>
                <w:sz w:val="28"/>
                <w:szCs w:val="28"/>
                <w:lang w:eastAsia="ru-RU"/>
              </w:rPr>
            </w:pPr>
            <w:r w:rsidRPr="00472F08">
              <w:rPr>
                <w:sz w:val="28"/>
                <w:szCs w:val="28"/>
                <w:lang w:eastAsia="ru-RU"/>
              </w:rPr>
              <w:t>1</w:t>
            </w:r>
            <w:r>
              <w:rPr>
                <w:sz w:val="28"/>
                <w:szCs w:val="28"/>
                <w:lang w:eastAsia="ru-RU"/>
              </w:rPr>
              <w:t xml:space="preserve"> </w:t>
            </w:r>
            <w:r w:rsidRPr="00472F08">
              <w:rPr>
                <w:sz w:val="28"/>
                <w:szCs w:val="28"/>
                <w:lang w:eastAsia="ru-RU"/>
              </w:rPr>
              <w:t>чел.</w:t>
            </w:r>
          </w:p>
        </w:tc>
      </w:tr>
      <w:tr w:rsidR="006B6E88" w:rsidRPr="00472F08" w14:paraId="4FC6623E" w14:textId="77777777" w:rsidTr="006B6E88">
        <w:trPr>
          <w:trHeight w:val="20"/>
        </w:trPr>
        <w:tc>
          <w:tcPr>
            <w:tcW w:w="3479" w:type="pct"/>
            <w:tcBorders>
              <w:top w:val="nil"/>
              <w:left w:val="nil"/>
              <w:bottom w:val="nil"/>
              <w:right w:val="nil"/>
            </w:tcBorders>
            <w:shd w:val="clear" w:color="auto" w:fill="auto"/>
            <w:noWrap/>
            <w:vAlign w:val="bottom"/>
            <w:hideMark/>
          </w:tcPr>
          <w:p w14:paraId="5D54D2DA" w14:textId="5C727F8A" w:rsidR="006B6E88" w:rsidRPr="00472F08" w:rsidRDefault="006B6E88" w:rsidP="00F350DB">
            <w:pPr>
              <w:ind w:firstLine="0"/>
              <w:jc w:val="left"/>
              <w:rPr>
                <w:sz w:val="28"/>
                <w:szCs w:val="28"/>
                <w:lang w:eastAsia="ru-RU"/>
              </w:rPr>
            </w:pPr>
            <w:r w:rsidRPr="00472F08">
              <w:rPr>
                <w:sz w:val="28"/>
                <w:szCs w:val="28"/>
                <w:lang w:eastAsia="ru-RU"/>
              </w:rPr>
              <w:t>среднее поражение</w:t>
            </w:r>
          </w:p>
        </w:tc>
        <w:tc>
          <w:tcPr>
            <w:tcW w:w="1521" w:type="pct"/>
            <w:tcBorders>
              <w:top w:val="nil"/>
              <w:left w:val="nil"/>
              <w:bottom w:val="nil"/>
              <w:right w:val="nil"/>
            </w:tcBorders>
            <w:shd w:val="clear" w:color="auto" w:fill="auto"/>
            <w:vAlign w:val="bottom"/>
            <w:hideMark/>
          </w:tcPr>
          <w:p w14:paraId="3DA07572" w14:textId="4F076CB4" w:rsidR="006B6E88" w:rsidRPr="006B6E88" w:rsidRDefault="006B6E88" w:rsidP="006B6E88">
            <w:pPr>
              <w:ind w:firstLine="0"/>
              <w:jc w:val="left"/>
              <w:rPr>
                <w:sz w:val="28"/>
                <w:szCs w:val="28"/>
                <w:lang w:eastAsia="ru-RU"/>
              </w:rPr>
            </w:pPr>
            <w:r w:rsidRPr="00472F08">
              <w:rPr>
                <w:sz w:val="28"/>
                <w:szCs w:val="28"/>
                <w:lang w:eastAsia="ru-RU"/>
              </w:rPr>
              <w:t>3</w:t>
            </w:r>
            <w:r>
              <w:rPr>
                <w:sz w:val="28"/>
                <w:szCs w:val="28"/>
                <w:lang w:eastAsia="ru-RU"/>
              </w:rPr>
              <w:t xml:space="preserve"> </w:t>
            </w:r>
            <w:r w:rsidRPr="00472F08">
              <w:rPr>
                <w:sz w:val="28"/>
                <w:szCs w:val="28"/>
                <w:lang w:eastAsia="ru-RU"/>
              </w:rPr>
              <w:t>чел.</w:t>
            </w:r>
          </w:p>
        </w:tc>
      </w:tr>
      <w:tr w:rsidR="006B6E88" w:rsidRPr="00472F08" w14:paraId="5CFF9D8C" w14:textId="77777777" w:rsidTr="006B6E88">
        <w:trPr>
          <w:trHeight w:val="20"/>
        </w:trPr>
        <w:tc>
          <w:tcPr>
            <w:tcW w:w="3479" w:type="pct"/>
            <w:tcBorders>
              <w:top w:val="nil"/>
              <w:left w:val="nil"/>
              <w:bottom w:val="nil"/>
              <w:right w:val="nil"/>
            </w:tcBorders>
            <w:shd w:val="clear" w:color="auto" w:fill="auto"/>
            <w:noWrap/>
            <w:vAlign w:val="bottom"/>
            <w:hideMark/>
          </w:tcPr>
          <w:p w14:paraId="08B3B779" w14:textId="0BBF4156" w:rsidR="006B6E88" w:rsidRPr="00472F08" w:rsidRDefault="006B6E88" w:rsidP="00F350DB">
            <w:pPr>
              <w:ind w:firstLine="0"/>
              <w:jc w:val="left"/>
              <w:rPr>
                <w:sz w:val="28"/>
                <w:szCs w:val="28"/>
                <w:lang w:eastAsia="ru-RU"/>
              </w:rPr>
            </w:pPr>
            <w:r w:rsidRPr="00472F08">
              <w:rPr>
                <w:sz w:val="28"/>
                <w:szCs w:val="28"/>
                <w:lang w:eastAsia="ru-RU"/>
              </w:rPr>
              <w:t>слабое поражение</w:t>
            </w:r>
          </w:p>
        </w:tc>
        <w:tc>
          <w:tcPr>
            <w:tcW w:w="1521" w:type="pct"/>
            <w:tcBorders>
              <w:top w:val="nil"/>
              <w:left w:val="nil"/>
              <w:bottom w:val="nil"/>
              <w:right w:val="nil"/>
            </w:tcBorders>
            <w:shd w:val="clear" w:color="auto" w:fill="auto"/>
            <w:vAlign w:val="bottom"/>
            <w:hideMark/>
          </w:tcPr>
          <w:p w14:paraId="01A2C8D7" w14:textId="7EAE44C0" w:rsidR="006B6E88" w:rsidRPr="006B6E88" w:rsidRDefault="006B6E88" w:rsidP="006B6E88">
            <w:pPr>
              <w:ind w:firstLine="0"/>
              <w:jc w:val="left"/>
              <w:rPr>
                <w:sz w:val="28"/>
                <w:szCs w:val="28"/>
                <w:lang w:eastAsia="ru-RU"/>
              </w:rPr>
            </w:pPr>
            <w:r w:rsidRPr="00472F08">
              <w:rPr>
                <w:sz w:val="28"/>
                <w:szCs w:val="28"/>
                <w:lang w:eastAsia="ru-RU"/>
              </w:rPr>
              <w:t>4</w:t>
            </w:r>
            <w:r>
              <w:rPr>
                <w:sz w:val="28"/>
                <w:szCs w:val="28"/>
                <w:lang w:eastAsia="ru-RU"/>
              </w:rPr>
              <w:t xml:space="preserve"> </w:t>
            </w:r>
            <w:r w:rsidRPr="00472F08">
              <w:rPr>
                <w:sz w:val="28"/>
                <w:szCs w:val="28"/>
                <w:lang w:eastAsia="ru-RU"/>
              </w:rPr>
              <w:t>чел.</w:t>
            </w:r>
          </w:p>
        </w:tc>
      </w:tr>
    </w:tbl>
    <w:p w14:paraId="57F7371F" w14:textId="77777777" w:rsidR="00472F08" w:rsidRDefault="00472F08"/>
    <w:tbl>
      <w:tblPr>
        <w:tblW w:w="5000" w:type="pct"/>
        <w:tblLook w:val="04A0" w:firstRow="1" w:lastRow="0" w:firstColumn="1" w:lastColumn="0" w:noHBand="0" w:noVBand="1"/>
      </w:tblPr>
      <w:tblGrid>
        <w:gridCol w:w="7053"/>
        <w:gridCol w:w="3084"/>
      </w:tblGrid>
      <w:tr w:rsidR="00F350DB" w:rsidRPr="00472F08" w14:paraId="20C387E0" w14:textId="77777777" w:rsidTr="006F588B">
        <w:trPr>
          <w:trHeight w:val="20"/>
        </w:trPr>
        <w:tc>
          <w:tcPr>
            <w:tcW w:w="5000" w:type="pct"/>
            <w:gridSpan w:val="2"/>
            <w:tcBorders>
              <w:top w:val="nil"/>
              <w:left w:val="nil"/>
              <w:bottom w:val="nil"/>
              <w:right w:val="nil"/>
            </w:tcBorders>
            <w:shd w:val="clear" w:color="auto" w:fill="auto"/>
            <w:vAlign w:val="bottom"/>
            <w:hideMark/>
          </w:tcPr>
          <w:p w14:paraId="45351716" w14:textId="39AB69D2" w:rsidR="00F350DB" w:rsidRPr="00472F08" w:rsidRDefault="00F350DB" w:rsidP="00F350DB">
            <w:pPr>
              <w:ind w:firstLine="0"/>
              <w:jc w:val="left"/>
              <w:rPr>
                <w:i/>
                <w:iCs/>
                <w:sz w:val="28"/>
                <w:szCs w:val="28"/>
                <w:lang w:eastAsia="ru-RU"/>
              </w:rPr>
            </w:pPr>
            <w:r w:rsidRPr="006F588B">
              <w:rPr>
                <w:b/>
                <w:iCs/>
                <w:sz w:val="28"/>
                <w:szCs w:val="28"/>
                <w:u w:val="single"/>
                <w:lang w:eastAsia="ru-RU"/>
              </w:rPr>
              <w:t>Определение степени опасности ЧС</w:t>
            </w:r>
            <w:r w:rsidRPr="00472F08">
              <w:rPr>
                <w:i/>
                <w:iCs/>
                <w:sz w:val="28"/>
                <w:szCs w:val="28"/>
                <w:lang w:eastAsia="ru-RU"/>
              </w:rPr>
              <w:t>.</w:t>
            </w:r>
          </w:p>
        </w:tc>
      </w:tr>
      <w:tr w:rsidR="006B6E88" w:rsidRPr="00472F08" w14:paraId="00493768" w14:textId="77777777" w:rsidTr="006F588B">
        <w:trPr>
          <w:trHeight w:val="20"/>
        </w:trPr>
        <w:tc>
          <w:tcPr>
            <w:tcW w:w="3479" w:type="pct"/>
            <w:tcBorders>
              <w:top w:val="nil"/>
              <w:left w:val="nil"/>
              <w:bottom w:val="nil"/>
              <w:right w:val="nil"/>
            </w:tcBorders>
            <w:shd w:val="clear" w:color="auto" w:fill="auto"/>
            <w:noWrap/>
            <w:vAlign w:val="bottom"/>
            <w:hideMark/>
          </w:tcPr>
          <w:p w14:paraId="084070E6" w14:textId="39B66CD0" w:rsidR="006B6E88" w:rsidRPr="00472F08" w:rsidRDefault="006B6E88" w:rsidP="00F350DB">
            <w:pPr>
              <w:ind w:firstLine="0"/>
              <w:jc w:val="left"/>
              <w:rPr>
                <w:sz w:val="28"/>
                <w:szCs w:val="28"/>
                <w:lang w:eastAsia="ru-RU"/>
              </w:rPr>
            </w:pPr>
            <w:r w:rsidRPr="00472F08">
              <w:rPr>
                <w:sz w:val="28"/>
                <w:szCs w:val="28"/>
                <w:lang w:eastAsia="ru-RU"/>
              </w:rPr>
              <w:t>частота реализации опасности</w:t>
            </w:r>
          </w:p>
        </w:tc>
        <w:tc>
          <w:tcPr>
            <w:tcW w:w="1521" w:type="pct"/>
            <w:tcBorders>
              <w:top w:val="nil"/>
              <w:left w:val="nil"/>
              <w:bottom w:val="nil"/>
              <w:right w:val="nil"/>
            </w:tcBorders>
            <w:shd w:val="clear" w:color="auto" w:fill="auto"/>
            <w:vAlign w:val="bottom"/>
            <w:hideMark/>
          </w:tcPr>
          <w:p w14:paraId="74F54446" w14:textId="02762F58" w:rsidR="006B6E88" w:rsidRPr="006B6E88" w:rsidRDefault="006F588B" w:rsidP="006F588B">
            <w:pPr>
              <w:ind w:firstLine="0"/>
              <w:jc w:val="left"/>
              <w:rPr>
                <w:sz w:val="28"/>
                <w:szCs w:val="28"/>
                <w:lang w:eastAsia="ru-RU"/>
              </w:rPr>
            </w:pPr>
            <w:r>
              <w:rPr>
                <w:sz w:val="28"/>
                <w:szCs w:val="28"/>
                <w:lang w:eastAsia="ru-RU"/>
              </w:rPr>
              <w:t>1.</w:t>
            </w:r>
            <w:r w:rsidR="006B6E88" w:rsidRPr="00472F08">
              <w:rPr>
                <w:sz w:val="28"/>
                <w:szCs w:val="28"/>
                <w:lang w:eastAsia="ru-RU"/>
              </w:rPr>
              <w:t>28E-04</w:t>
            </w:r>
            <w:r w:rsidR="006B6E88">
              <w:rPr>
                <w:sz w:val="28"/>
                <w:szCs w:val="28"/>
                <w:lang w:eastAsia="ru-RU"/>
              </w:rPr>
              <w:t xml:space="preserve"> </w:t>
            </w:r>
            <w:r w:rsidR="006B6E88" w:rsidRPr="00472F08">
              <w:rPr>
                <w:sz w:val="28"/>
                <w:szCs w:val="28"/>
                <w:lang w:eastAsia="ru-RU"/>
              </w:rPr>
              <w:t>год</w:t>
            </w:r>
            <w:r w:rsidR="006B6E88" w:rsidRPr="00472F08">
              <w:rPr>
                <w:sz w:val="28"/>
                <w:szCs w:val="28"/>
                <w:vertAlign w:val="superscript"/>
                <w:lang w:eastAsia="ru-RU"/>
              </w:rPr>
              <w:t>-1</w:t>
            </w:r>
          </w:p>
        </w:tc>
      </w:tr>
      <w:tr w:rsidR="006B6E88" w:rsidRPr="00472F08" w14:paraId="1FAE8848" w14:textId="77777777" w:rsidTr="006F588B">
        <w:trPr>
          <w:trHeight w:val="20"/>
        </w:trPr>
        <w:tc>
          <w:tcPr>
            <w:tcW w:w="3479" w:type="pct"/>
            <w:tcBorders>
              <w:top w:val="nil"/>
              <w:left w:val="nil"/>
              <w:bottom w:val="nil"/>
              <w:right w:val="nil"/>
            </w:tcBorders>
            <w:shd w:val="clear" w:color="auto" w:fill="auto"/>
            <w:noWrap/>
            <w:vAlign w:val="bottom"/>
            <w:hideMark/>
          </w:tcPr>
          <w:p w14:paraId="13DF3B91" w14:textId="3477DF1A" w:rsidR="006B6E88" w:rsidRPr="00472F08" w:rsidRDefault="006B6E88" w:rsidP="00F350DB">
            <w:pPr>
              <w:ind w:firstLine="0"/>
              <w:jc w:val="left"/>
              <w:rPr>
                <w:sz w:val="28"/>
                <w:szCs w:val="28"/>
                <w:lang w:eastAsia="ru-RU"/>
              </w:rPr>
            </w:pPr>
            <w:r w:rsidRPr="00472F08">
              <w:rPr>
                <w:sz w:val="28"/>
                <w:szCs w:val="28"/>
                <w:lang w:eastAsia="ru-RU"/>
              </w:rPr>
              <w:t>безвозвратные потери</w:t>
            </w:r>
          </w:p>
        </w:tc>
        <w:tc>
          <w:tcPr>
            <w:tcW w:w="1521" w:type="pct"/>
            <w:tcBorders>
              <w:top w:val="nil"/>
              <w:left w:val="nil"/>
              <w:bottom w:val="nil"/>
              <w:right w:val="nil"/>
            </w:tcBorders>
            <w:shd w:val="clear" w:color="auto" w:fill="auto"/>
            <w:vAlign w:val="bottom"/>
            <w:hideMark/>
          </w:tcPr>
          <w:p w14:paraId="04D5F898" w14:textId="2848A4FB" w:rsidR="006B6E88" w:rsidRPr="006B6E88" w:rsidRDefault="006B6E88" w:rsidP="006F588B">
            <w:pPr>
              <w:ind w:firstLine="0"/>
              <w:jc w:val="left"/>
              <w:rPr>
                <w:sz w:val="28"/>
                <w:szCs w:val="28"/>
                <w:lang w:eastAsia="ru-RU"/>
              </w:rPr>
            </w:pPr>
            <w:r w:rsidRPr="00472F08">
              <w:rPr>
                <w:sz w:val="28"/>
                <w:szCs w:val="28"/>
                <w:lang w:eastAsia="ru-RU"/>
              </w:rPr>
              <w:t>0</w:t>
            </w:r>
            <w:r>
              <w:rPr>
                <w:sz w:val="28"/>
                <w:szCs w:val="28"/>
                <w:lang w:eastAsia="ru-RU"/>
              </w:rPr>
              <w:t xml:space="preserve"> </w:t>
            </w:r>
            <w:r w:rsidRPr="00472F08">
              <w:rPr>
                <w:sz w:val="28"/>
                <w:szCs w:val="28"/>
                <w:lang w:eastAsia="ru-RU"/>
              </w:rPr>
              <w:t>чел.</w:t>
            </w:r>
          </w:p>
        </w:tc>
      </w:tr>
      <w:tr w:rsidR="006B6E88" w:rsidRPr="00472F08" w14:paraId="7D2A27CC" w14:textId="77777777" w:rsidTr="006F588B">
        <w:trPr>
          <w:trHeight w:val="20"/>
        </w:trPr>
        <w:tc>
          <w:tcPr>
            <w:tcW w:w="3479" w:type="pct"/>
            <w:tcBorders>
              <w:top w:val="nil"/>
              <w:left w:val="nil"/>
              <w:bottom w:val="nil"/>
              <w:right w:val="nil"/>
            </w:tcBorders>
            <w:shd w:val="clear" w:color="auto" w:fill="auto"/>
            <w:noWrap/>
            <w:vAlign w:val="bottom"/>
            <w:hideMark/>
          </w:tcPr>
          <w:p w14:paraId="05AEFA51" w14:textId="242543AA" w:rsidR="006B6E88" w:rsidRPr="00472F08" w:rsidRDefault="006B6E88" w:rsidP="00F350DB">
            <w:pPr>
              <w:ind w:firstLine="0"/>
              <w:jc w:val="left"/>
              <w:rPr>
                <w:sz w:val="28"/>
                <w:szCs w:val="28"/>
                <w:lang w:eastAsia="ru-RU"/>
              </w:rPr>
            </w:pPr>
            <w:r w:rsidRPr="00472F08">
              <w:rPr>
                <w:sz w:val="28"/>
                <w:szCs w:val="28"/>
                <w:lang w:eastAsia="ru-RU"/>
              </w:rPr>
              <w:t>санитарные потери</w:t>
            </w:r>
          </w:p>
        </w:tc>
        <w:tc>
          <w:tcPr>
            <w:tcW w:w="1521" w:type="pct"/>
            <w:tcBorders>
              <w:top w:val="nil"/>
              <w:left w:val="nil"/>
              <w:bottom w:val="nil"/>
              <w:right w:val="nil"/>
            </w:tcBorders>
            <w:shd w:val="clear" w:color="auto" w:fill="auto"/>
            <w:vAlign w:val="bottom"/>
            <w:hideMark/>
          </w:tcPr>
          <w:p w14:paraId="00CABFBB" w14:textId="1B8A10F1" w:rsidR="006B6E88" w:rsidRPr="006F588B" w:rsidRDefault="006F588B" w:rsidP="006F588B">
            <w:pPr>
              <w:ind w:firstLine="0"/>
              <w:jc w:val="left"/>
              <w:rPr>
                <w:sz w:val="28"/>
                <w:szCs w:val="28"/>
                <w:lang w:eastAsia="ru-RU"/>
              </w:rPr>
            </w:pPr>
            <w:r>
              <w:rPr>
                <w:sz w:val="28"/>
                <w:szCs w:val="28"/>
                <w:lang w:eastAsia="ru-RU"/>
              </w:rPr>
              <w:t>7</w:t>
            </w:r>
            <w:r w:rsidR="006B6E88" w:rsidRPr="00472F08">
              <w:rPr>
                <w:sz w:val="28"/>
                <w:szCs w:val="28"/>
                <w:lang w:eastAsia="ru-RU"/>
              </w:rPr>
              <w:t>чел.</w:t>
            </w:r>
          </w:p>
        </w:tc>
      </w:tr>
      <w:tr w:rsidR="006F588B" w:rsidRPr="00472F08" w14:paraId="209F52D2" w14:textId="77777777" w:rsidTr="006F588B">
        <w:trPr>
          <w:trHeight w:val="20"/>
        </w:trPr>
        <w:tc>
          <w:tcPr>
            <w:tcW w:w="3479" w:type="pct"/>
            <w:tcBorders>
              <w:top w:val="nil"/>
              <w:left w:val="nil"/>
              <w:bottom w:val="nil"/>
              <w:right w:val="nil"/>
            </w:tcBorders>
            <w:shd w:val="clear" w:color="auto" w:fill="auto"/>
            <w:noWrap/>
            <w:vAlign w:val="bottom"/>
            <w:hideMark/>
          </w:tcPr>
          <w:p w14:paraId="5545A629" w14:textId="48FBDB4C" w:rsidR="006F588B" w:rsidRPr="00472F08" w:rsidRDefault="006F588B" w:rsidP="00F350DB">
            <w:pPr>
              <w:ind w:firstLine="0"/>
              <w:jc w:val="left"/>
              <w:rPr>
                <w:sz w:val="28"/>
                <w:szCs w:val="28"/>
                <w:lang w:eastAsia="ru-RU"/>
              </w:rPr>
            </w:pPr>
            <w:r w:rsidRPr="00472F08">
              <w:rPr>
                <w:sz w:val="28"/>
                <w:szCs w:val="28"/>
                <w:lang w:eastAsia="ru-RU"/>
              </w:rPr>
              <w:t>возможный финансовый ущерб</w:t>
            </w:r>
          </w:p>
        </w:tc>
        <w:tc>
          <w:tcPr>
            <w:tcW w:w="1521" w:type="pct"/>
            <w:tcBorders>
              <w:top w:val="nil"/>
              <w:left w:val="nil"/>
              <w:bottom w:val="nil"/>
              <w:right w:val="nil"/>
            </w:tcBorders>
            <w:shd w:val="clear" w:color="auto" w:fill="auto"/>
            <w:vAlign w:val="bottom"/>
            <w:hideMark/>
          </w:tcPr>
          <w:p w14:paraId="7BC71C8D" w14:textId="012EDA2D" w:rsidR="006F588B" w:rsidRPr="00472F08" w:rsidRDefault="006F588B" w:rsidP="006F588B">
            <w:pPr>
              <w:ind w:firstLine="0"/>
              <w:jc w:val="left"/>
              <w:rPr>
                <w:sz w:val="28"/>
                <w:szCs w:val="28"/>
                <w:lang w:eastAsia="ru-RU"/>
              </w:rPr>
            </w:pPr>
            <w:r>
              <w:rPr>
                <w:sz w:val="28"/>
                <w:szCs w:val="28"/>
                <w:lang w:eastAsia="ru-RU"/>
              </w:rPr>
              <w:t>5.</w:t>
            </w:r>
            <w:r w:rsidRPr="00472F08">
              <w:rPr>
                <w:sz w:val="28"/>
                <w:szCs w:val="28"/>
                <w:lang w:eastAsia="ru-RU"/>
              </w:rPr>
              <w:t>469млн. руб.</w:t>
            </w:r>
          </w:p>
        </w:tc>
      </w:tr>
    </w:tbl>
    <w:p w14:paraId="420A8710" w14:textId="77777777" w:rsidR="00472F08" w:rsidRDefault="00472F08"/>
    <w:tbl>
      <w:tblPr>
        <w:tblW w:w="5000" w:type="pct"/>
        <w:tblLook w:val="04A0" w:firstRow="1" w:lastRow="0" w:firstColumn="1" w:lastColumn="0" w:noHBand="0" w:noVBand="1"/>
      </w:tblPr>
      <w:tblGrid>
        <w:gridCol w:w="10137"/>
      </w:tblGrid>
      <w:tr w:rsidR="00412264" w:rsidRPr="00472F08" w14:paraId="254493B6" w14:textId="77777777" w:rsidTr="006F588B">
        <w:trPr>
          <w:trHeight w:val="20"/>
        </w:trPr>
        <w:tc>
          <w:tcPr>
            <w:tcW w:w="5000" w:type="pct"/>
            <w:tcBorders>
              <w:top w:val="nil"/>
              <w:left w:val="nil"/>
              <w:bottom w:val="nil"/>
              <w:right w:val="nil"/>
            </w:tcBorders>
            <w:shd w:val="clear" w:color="auto" w:fill="auto"/>
            <w:vAlign w:val="bottom"/>
            <w:hideMark/>
          </w:tcPr>
          <w:p w14:paraId="762FDD2A" w14:textId="6FCB7B74" w:rsidR="00F350DB" w:rsidRPr="006F588B" w:rsidRDefault="00F350DB" w:rsidP="00F350DB">
            <w:pPr>
              <w:ind w:firstLine="0"/>
              <w:jc w:val="left"/>
              <w:rPr>
                <w:b/>
                <w:i/>
                <w:iCs/>
                <w:sz w:val="28"/>
                <w:szCs w:val="28"/>
                <w:lang w:eastAsia="ru-RU"/>
              </w:rPr>
            </w:pPr>
            <w:r w:rsidRPr="006F588B">
              <w:rPr>
                <w:b/>
                <w:i/>
                <w:iCs/>
                <w:sz w:val="28"/>
                <w:szCs w:val="28"/>
                <w:lang w:eastAsia="ru-RU"/>
              </w:rPr>
              <w:t>Характер ЧС (Постановление Прави</w:t>
            </w:r>
            <w:r w:rsidR="006F588B" w:rsidRPr="006F588B">
              <w:rPr>
                <w:b/>
                <w:i/>
                <w:iCs/>
                <w:sz w:val="28"/>
                <w:szCs w:val="28"/>
                <w:lang w:eastAsia="ru-RU"/>
              </w:rPr>
              <w:t>тельства РФ от 21 мая 2007 г. №</w:t>
            </w:r>
            <w:r w:rsidRPr="006F588B">
              <w:rPr>
                <w:b/>
                <w:i/>
                <w:iCs/>
                <w:sz w:val="28"/>
                <w:szCs w:val="28"/>
                <w:lang w:eastAsia="ru-RU"/>
              </w:rPr>
              <w:t>304).</w:t>
            </w:r>
          </w:p>
        </w:tc>
      </w:tr>
      <w:tr w:rsidR="00412264" w:rsidRPr="00472F08" w14:paraId="7D94F87C" w14:textId="77777777" w:rsidTr="006F588B">
        <w:trPr>
          <w:trHeight w:val="20"/>
        </w:trPr>
        <w:tc>
          <w:tcPr>
            <w:tcW w:w="5000" w:type="pct"/>
            <w:tcBorders>
              <w:top w:val="nil"/>
              <w:left w:val="nil"/>
              <w:bottom w:val="nil"/>
              <w:right w:val="nil"/>
            </w:tcBorders>
            <w:shd w:val="clear" w:color="auto" w:fill="auto"/>
            <w:vAlign w:val="bottom"/>
            <w:hideMark/>
          </w:tcPr>
          <w:p w14:paraId="52E385E8" w14:textId="5AAE710D" w:rsidR="00F350DB" w:rsidRPr="00472F08" w:rsidRDefault="00F350DB" w:rsidP="00F350DB">
            <w:pPr>
              <w:ind w:firstLine="0"/>
              <w:jc w:val="left"/>
              <w:rPr>
                <w:sz w:val="28"/>
                <w:szCs w:val="28"/>
                <w:lang w:eastAsia="ru-RU"/>
              </w:rPr>
            </w:pPr>
            <w:r w:rsidRPr="00472F08">
              <w:rPr>
                <w:sz w:val="28"/>
                <w:szCs w:val="28"/>
                <w:lang w:eastAsia="ru-RU"/>
              </w:rPr>
              <w:t>Чрезвычайная ситуация регионального характера</w:t>
            </w:r>
          </w:p>
        </w:tc>
      </w:tr>
    </w:tbl>
    <w:p w14:paraId="65C6212F" w14:textId="77777777" w:rsidR="00EC0D2F" w:rsidRDefault="00EC0D2F"/>
    <w:tbl>
      <w:tblPr>
        <w:tblW w:w="5000" w:type="pct"/>
        <w:tblLook w:val="04A0" w:firstRow="1" w:lastRow="0" w:firstColumn="1" w:lastColumn="0" w:noHBand="0" w:noVBand="1"/>
      </w:tblPr>
      <w:tblGrid>
        <w:gridCol w:w="2853"/>
        <w:gridCol w:w="3424"/>
        <w:gridCol w:w="3860"/>
      </w:tblGrid>
      <w:tr w:rsidR="00EC0D2F" w:rsidRPr="00472F08" w14:paraId="3FC90EAA" w14:textId="77777777" w:rsidTr="006F588B">
        <w:trPr>
          <w:trHeight w:val="20"/>
        </w:trPr>
        <w:tc>
          <w:tcPr>
            <w:tcW w:w="5000" w:type="pct"/>
            <w:gridSpan w:val="3"/>
            <w:tcBorders>
              <w:top w:val="nil"/>
              <w:left w:val="nil"/>
              <w:right w:val="nil"/>
            </w:tcBorders>
            <w:shd w:val="clear" w:color="auto" w:fill="auto"/>
            <w:vAlign w:val="bottom"/>
            <w:hideMark/>
          </w:tcPr>
          <w:p w14:paraId="12800E3F" w14:textId="77777777" w:rsidR="00EC0D2F" w:rsidRPr="00472F08" w:rsidRDefault="00EC0D2F" w:rsidP="00F350DB">
            <w:pPr>
              <w:ind w:firstLine="0"/>
              <w:jc w:val="center"/>
              <w:rPr>
                <w:i/>
                <w:iCs/>
                <w:sz w:val="28"/>
                <w:szCs w:val="28"/>
                <w:lang w:eastAsia="ru-RU"/>
              </w:rPr>
            </w:pPr>
            <w:r w:rsidRPr="006F588B">
              <w:rPr>
                <w:b/>
                <w:iCs/>
                <w:sz w:val="28"/>
                <w:szCs w:val="28"/>
                <w:lang w:eastAsia="ru-RU"/>
              </w:rPr>
              <w:t>Зонирование территории по степени опасности ЧС.</w:t>
            </w:r>
            <w:r w:rsidRPr="00472F08">
              <w:rPr>
                <w:i/>
                <w:iCs/>
                <w:sz w:val="28"/>
                <w:szCs w:val="28"/>
                <w:lang w:eastAsia="ru-RU"/>
              </w:rPr>
              <w:t xml:space="preserve"> </w:t>
            </w:r>
            <w:r w:rsidRPr="00472F08">
              <w:rPr>
                <w:i/>
                <w:iCs/>
                <w:sz w:val="28"/>
                <w:szCs w:val="28"/>
                <w:lang w:eastAsia="ru-RU"/>
              </w:rPr>
              <w:br/>
              <w:t>(ГОСТ Р 22.2.01-2015 и ГОСТ Р 22.2.10-2016)</w:t>
            </w:r>
          </w:p>
        </w:tc>
      </w:tr>
      <w:tr w:rsidR="00EC0D2F" w:rsidRPr="00472F08" w14:paraId="51E3913E" w14:textId="77777777" w:rsidTr="006F588B">
        <w:trPr>
          <w:trHeight w:val="20"/>
        </w:trPr>
        <w:tc>
          <w:tcPr>
            <w:tcW w:w="1407" w:type="pct"/>
            <w:shd w:val="clear" w:color="auto" w:fill="auto"/>
            <w:vAlign w:val="center"/>
            <w:hideMark/>
          </w:tcPr>
          <w:p w14:paraId="1F44633B" w14:textId="77777777" w:rsidR="00EC0D2F" w:rsidRPr="00472F08" w:rsidRDefault="00EC0D2F" w:rsidP="00F350DB">
            <w:pPr>
              <w:ind w:firstLine="0"/>
              <w:jc w:val="center"/>
              <w:rPr>
                <w:sz w:val="28"/>
                <w:szCs w:val="28"/>
                <w:lang w:eastAsia="ru-RU"/>
              </w:rPr>
            </w:pPr>
            <w:r w:rsidRPr="00472F08">
              <w:rPr>
                <w:sz w:val="28"/>
                <w:szCs w:val="28"/>
                <w:lang w:eastAsia="ru-RU"/>
              </w:rPr>
              <w:t>Глубина зоны, км</w:t>
            </w:r>
          </w:p>
        </w:tc>
        <w:tc>
          <w:tcPr>
            <w:tcW w:w="1689" w:type="pct"/>
            <w:shd w:val="clear" w:color="auto" w:fill="auto"/>
            <w:vAlign w:val="center"/>
            <w:hideMark/>
          </w:tcPr>
          <w:p w14:paraId="1D9F8F40" w14:textId="77777777" w:rsidR="00EC0D2F" w:rsidRPr="00472F08" w:rsidRDefault="00EC0D2F" w:rsidP="00F350DB">
            <w:pPr>
              <w:ind w:firstLine="0"/>
              <w:jc w:val="center"/>
              <w:rPr>
                <w:sz w:val="28"/>
                <w:szCs w:val="28"/>
                <w:lang w:eastAsia="ru-RU"/>
              </w:rPr>
            </w:pPr>
            <w:r w:rsidRPr="00472F08">
              <w:rPr>
                <w:sz w:val="28"/>
                <w:szCs w:val="28"/>
                <w:lang w:eastAsia="ru-RU"/>
              </w:rPr>
              <w:t>Риск гибели человека</w:t>
            </w:r>
          </w:p>
        </w:tc>
        <w:tc>
          <w:tcPr>
            <w:tcW w:w="1905" w:type="pct"/>
            <w:shd w:val="clear" w:color="auto" w:fill="auto"/>
            <w:vAlign w:val="center"/>
            <w:hideMark/>
          </w:tcPr>
          <w:p w14:paraId="0D47424D" w14:textId="77777777" w:rsidR="00EC0D2F" w:rsidRPr="00472F08" w:rsidRDefault="00EC0D2F" w:rsidP="00F350DB">
            <w:pPr>
              <w:ind w:firstLine="0"/>
              <w:jc w:val="center"/>
              <w:rPr>
                <w:sz w:val="28"/>
                <w:szCs w:val="28"/>
                <w:lang w:eastAsia="ru-RU"/>
              </w:rPr>
            </w:pPr>
            <w:r w:rsidRPr="00472F08">
              <w:rPr>
                <w:sz w:val="28"/>
                <w:szCs w:val="28"/>
                <w:lang w:eastAsia="ru-RU"/>
              </w:rPr>
              <w:t>Категория зоны риска</w:t>
            </w:r>
          </w:p>
        </w:tc>
      </w:tr>
      <w:tr w:rsidR="00EC0D2F" w:rsidRPr="00472F08" w14:paraId="6B15064B" w14:textId="77777777" w:rsidTr="006F588B">
        <w:trPr>
          <w:trHeight w:val="20"/>
        </w:trPr>
        <w:tc>
          <w:tcPr>
            <w:tcW w:w="1407" w:type="pct"/>
            <w:shd w:val="clear" w:color="auto" w:fill="auto"/>
            <w:noWrap/>
            <w:vAlign w:val="bottom"/>
            <w:hideMark/>
          </w:tcPr>
          <w:p w14:paraId="2247DC9B" w14:textId="60871FDF" w:rsidR="00EC0D2F" w:rsidRPr="00472F08" w:rsidRDefault="006F588B" w:rsidP="00F350DB">
            <w:pPr>
              <w:ind w:firstLine="0"/>
              <w:jc w:val="center"/>
              <w:rPr>
                <w:sz w:val="28"/>
                <w:szCs w:val="28"/>
                <w:lang w:eastAsia="ru-RU"/>
              </w:rPr>
            </w:pPr>
            <w:r>
              <w:rPr>
                <w:sz w:val="28"/>
                <w:szCs w:val="28"/>
                <w:lang w:eastAsia="ru-RU"/>
              </w:rPr>
              <w:t>0.</w:t>
            </w:r>
            <w:r w:rsidR="00EC0D2F" w:rsidRPr="00472F08">
              <w:rPr>
                <w:sz w:val="28"/>
                <w:szCs w:val="28"/>
                <w:lang w:eastAsia="ru-RU"/>
              </w:rPr>
              <w:t>238</w:t>
            </w:r>
          </w:p>
        </w:tc>
        <w:tc>
          <w:tcPr>
            <w:tcW w:w="1689" w:type="pct"/>
            <w:shd w:val="clear" w:color="auto" w:fill="auto"/>
            <w:noWrap/>
            <w:vAlign w:val="bottom"/>
            <w:hideMark/>
          </w:tcPr>
          <w:p w14:paraId="39E6F210" w14:textId="668C5559" w:rsidR="00EC0D2F" w:rsidRPr="00472F08" w:rsidRDefault="006F588B" w:rsidP="00F350DB">
            <w:pPr>
              <w:ind w:firstLine="0"/>
              <w:jc w:val="center"/>
              <w:rPr>
                <w:sz w:val="28"/>
                <w:szCs w:val="28"/>
                <w:lang w:eastAsia="ru-RU"/>
              </w:rPr>
            </w:pPr>
            <w:r>
              <w:rPr>
                <w:sz w:val="28"/>
                <w:szCs w:val="28"/>
                <w:lang w:eastAsia="ru-RU"/>
              </w:rPr>
              <w:t>7.</w:t>
            </w:r>
            <w:r w:rsidR="00EC0D2F" w:rsidRPr="00472F08">
              <w:rPr>
                <w:sz w:val="28"/>
                <w:szCs w:val="28"/>
                <w:lang w:eastAsia="ru-RU"/>
              </w:rPr>
              <w:t>67E-05</w:t>
            </w:r>
          </w:p>
        </w:tc>
        <w:tc>
          <w:tcPr>
            <w:tcW w:w="1905" w:type="pct"/>
            <w:shd w:val="clear" w:color="auto" w:fill="auto"/>
            <w:noWrap/>
            <w:vAlign w:val="bottom"/>
            <w:hideMark/>
          </w:tcPr>
          <w:p w14:paraId="6BE11BCA" w14:textId="77777777" w:rsidR="00EC0D2F" w:rsidRPr="00472F08" w:rsidRDefault="00EC0D2F" w:rsidP="00F350DB">
            <w:pPr>
              <w:ind w:firstLine="0"/>
              <w:jc w:val="center"/>
              <w:rPr>
                <w:sz w:val="28"/>
                <w:szCs w:val="28"/>
                <w:lang w:eastAsia="ru-RU"/>
              </w:rPr>
            </w:pPr>
            <w:r w:rsidRPr="00472F08">
              <w:rPr>
                <w:sz w:val="28"/>
                <w:szCs w:val="28"/>
                <w:lang w:eastAsia="ru-RU"/>
              </w:rPr>
              <w:t>Зона жесткого контроля</w:t>
            </w:r>
          </w:p>
        </w:tc>
      </w:tr>
      <w:tr w:rsidR="00EC0D2F" w:rsidRPr="00472F08" w14:paraId="4BD56D50" w14:textId="77777777" w:rsidTr="006F588B">
        <w:trPr>
          <w:trHeight w:val="20"/>
        </w:trPr>
        <w:tc>
          <w:tcPr>
            <w:tcW w:w="1407" w:type="pct"/>
            <w:shd w:val="clear" w:color="auto" w:fill="auto"/>
            <w:noWrap/>
            <w:vAlign w:val="bottom"/>
            <w:hideMark/>
          </w:tcPr>
          <w:p w14:paraId="209F6E39" w14:textId="6A5B2203" w:rsidR="00EC0D2F" w:rsidRPr="00472F08" w:rsidRDefault="006F588B" w:rsidP="00F350DB">
            <w:pPr>
              <w:ind w:firstLine="0"/>
              <w:jc w:val="center"/>
              <w:rPr>
                <w:sz w:val="28"/>
                <w:szCs w:val="28"/>
                <w:lang w:eastAsia="ru-RU"/>
              </w:rPr>
            </w:pPr>
            <w:r>
              <w:rPr>
                <w:sz w:val="28"/>
                <w:szCs w:val="28"/>
                <w:lang w:eastAsia="ru-RU"/>
              </w:rPr>
              <w:t>0.</w:t>
            </w:r>
            <w:r w:rsidR="00EC0D2F" w:rsidRPr="00472F08">
              <w:rPr>
                <w:sz w:val="28"/>
                <w:szCs w:val="28"/>
                <w:lang w:eastAsia="ru-RU"/>
              </w:rPr>
              <w:t>310</w:t>
            </w:r>
          </w:p>
        </w:tc>
        <w:tc>
          <w:tcPr>
            <w:tcW w:w="1689" w:type="pct"/>
            <w:shd w:val="clear" w:color="auto" w:fill="auto"/>
            <w:noWrap/>
            <w:vAlign w:val="bottom"/>
            <w:hideMark/>
          </w:tcPr>
          <w:p w14:paraId="1F5447AB" w14:textId="0D68C911" w:rsidR="00EC0D2F" w:rsidRPr="00472F08" w:rsidRDefault="006F588B" w:rsidP="00F350DB">
            <w:pPr>
              <w:ind w:firstLine="0"/>
              <w:jc w:val="center"/>
              <w:rPr>
                <w:sz w:val="28"/>
                <w:szCs w:val="28"/>
                <w:lang w:eastAsia="ru-RU"/>
              </w:rPr>
            </w:pPr>
            <w:r>
              <w:rPr>
                <w:sz w:val="28"/>
                <w:szCs w:val="28"/>
                <w:lang w:eastAsia="ru-RU"/>
              </w:rPr>
              <w:t>1.</w:t>
            </w:r>
            <w:r w:rsidR="00EC0D2F" w:rsidRPr="00472F08">
              <w:rPr>
                <w:sz w:val="28"/>
                <w:szCs w:val="28"/>
                <w:lang w:eastAsia="ru-RU"/>
              </w:rPr>
              <w:t>28E-05</w:t>
            </w:r>
          </w:p>
        </w:tc>
        <w:tc>
          <w:tcPr>
            <w:tcW w:w="1905" w:type="pct"/>
            <w:shd w:val="clear" w:color="auto" w:fill="auto"/>
            <w:noWrap/>
            <w:vAlign w:val="bottom"/>
            <w:hideMark/>
          </w:tcPr>
          <w:p w14:paraId="7F4E1F1E" w14:textId="77777777" w:rsidR="00EC0D2F" w:rsidRPr="00472F08" w:rsidRDefault="00EC0D2F" w:rsidP="00F350DB">
            <w:pPr>
              <w:ind w:firstLine="0"/>
              <w:jc w:val="center"/>
              <w:rPr>
                <w:sz w:val="28"/>
                <w:szCs w:val="28"/>
                <w:lang w:eastAsia="ru-RU"/>
              </w:rPr>
            </w:pPr>
            <w:r w:rsidRPr="00472F08">
              <w:rPr>
                <w:sz w:val="28"/>
                <w:szCs w:val="28"/>
                <w:lang w:eastAsia="ru-RU"/>
              </w:rPr>
              <w:t>Зона жесткого контроля</w:t>
            </w:r>
          </w:p>
        </w:tc>
      </w:tr>
      <w:tr w:rsidR="00EC0D2F" w:rsidRPr="00472F08" w14:paraId="10BEBBB2" w14:textId="77777777" w:rsidTr="006F588B">
        <w:trPr>
          <w:trHeight w:val="20"/>
        </w:trPr>
        <w:tc>
          <w:tcPr>
            <w:tcW w:w="1407" w:type="pct"/>
            <w:shd w:val="clear" w:color="auto" w:fill="auto"/>
            <w:noWrap/>
            <w:vAlign w:val="bottom"/>
            <w:hideMark/>
          </w:tcPr>
          <w:p w14:paraId="55CF6DF4" w14:textId="2ED14B8C" w:rsidR="00EC0D2F" w:rsidRPr="00472F08" w:rsidRDefault="006F588B" w:rsidP="00F350DB">
            <w:pPr>
              <w:ind w:firstLine="0"/>
              <w:jc w:val="center"/>
              <w:rPr>
                <w:sz w:val="28"/>
                <w:szCs w:val="28"/>
                <w:lang w:eastAsia="ru-RU"/>
              </w:rPr>
            </w:pPr>
            <w:r>
              <w:rPr>
                <w:sz w:val="28"/>
                <w:szCs w:val="28"/>
                <w:lang w:eastAsia="ru-RU"/>
              </w:rPr>
              <w:t>0.</w:t>
            </w:r>
            <w:r w:rsidR="00EC0D2F" w:rsidRPr="00472F08">
              <w:rPr>
                <w:sz w:val="28"/>
                <w:szCs w:val="28"/>
                <w:lang w:eastAsia="ru-RU"/>
              </w:rPr>
              <w:t>409</w:t>
            </w:r>
          </w:p>
        </w:tc>
        <w:tc>
          <w:tcPr>
            <w:tcW w:w="1689" w:type="pct"/>
            <w:shd w:val="clear" w:color="auto" w:fill="auto"/>
            <w:noWrap/>
            <w:vAlign w:val="bottom"/>
            <w:hideMark/>
          </w:tcPr>
          <w:p w14:paraId="11BA05F5" w14:textId="2739F928" w:rsidR="00EC0D2F" w:rsidRPr="00472F08" w:rsidRDefault="006F588B" w:rsidP="00F350DB">
            <w:pPr>
              <w:ind w:firstLine="0"/>
              <w:jc w:val="center"/>
              <w:rPr>
                <w:sz w:val="28"/>
                <w:szCs w:val="28"/>
                <w:lang w:eastAsia="ru-RU"/>
              </w:rPr>
            </w:pPr>
            <w:r>
              <w:rPr>
                <w:sz w:val="28"/>
                <w:szCs w:val="28"/>
                <w:lang w:eastAsia="ru-RU"/>
              </w:rPr>
              <w:t>3.</w:t>
            </w:r>
            <w:r w:rsidR="00EC0D2F" w:rsidRPr="00472F08">
              <w:rPr>
                <w:sz w:val="28"/>
                <w:szCs w:val="28"/>
                <w:lang w:eastAsia="ru-RU"/>
              </w:rPr>
              <w:t>83E-06</w:t>
            </w:r>
          </w:p>
        </w:tc>
        <w:tc>
          <w:tcPr>
            <w:tcW w:w="1905" w:type="pct"/>
            <w:shd w:val="clear" w:color="auto" w:fill="auto"/>
            <w:noWrap/>
            <w:vAlign w:val="bottom"/>
            <w:hideMark/>
          </w:tcPr>
          <w:p w14:paraId="28833317" w14:textId="77777777" w:rsidR="00EC0D2F" w:rsidRPr="00472F08" w:rsidRDefault="00EC0D2F" w:rsidP="00F350DB">
            <w:pPr>
              <w:ind w:firstLine="0"/>
              <w:jc w:val="center"/>
              <w:rPr>
                <w:sz w:val="28"/>
                <w:szCs w:val="28"/>
                <w:lang w:eastAsia="ru-RU"/>
              </w:rPr>
            </w:pPr>
            <w:r w:rsidRPr="00472F08">
              <w:rPr>
                <w:sz w:val="28"/>
                <w:szCs w:val="28"/>
                <w:lang w:eastAsia="ru-RU"/>
              </w:rPr>
              <w:t>Зона приемлемого риска</w:t>
            </w:r>
          </w:p>
        </w:tc>
      </w:tr>
    </w:tbl>
    <w:p w14:paraId="0033664C" w14:textId="77777777" w:rsidR="00F350DB" w:rsidRPr="00472F08" w:rsidRDefault="00F350DB" w:rsidP="00F350DB">
      <w:pPr>
        <w:widowControl w:val="0"/>
        <w:rPr>
          <w:rFonts w:eastAsia="Arial Unicode MS"/>
          <w:sz w:val="28"/>
          <w:szCs w:val="28"/>
          <w:lang w:eastAsia="ru-RU"/>
        </w:rPr>
      </w:pPr>
    </w:p>
    <w:p w14:paraId="3A65145B" w14:textId="77777777" w:rsidR="00F350DB" w:rsidRPr="006F588B" w:rsidRDefault="00F350DB" w:rsidP="006F588B">
      <w:pPr>
        <w:widowControl w:val="0"/>
        <w:rPr>
          <w:rFonts w:eastAsia="Arial Unicode MS"/>
          <w:b/>
          <w:i/>
          <w:sz w:val="28"/>
          <w:szCs w:val="28"/>
          <w:lang w:eastAsia="ru-RU"/>
        </w:rPr>
      </w:pPr>
      <w:r w:rsidRPr="006F588B">
        <w:rPr>
          <w:rFonts w:eastAsia="Arial Unicode MS"/>
          <w:b/>
          <w:i/>
          <w:sz w:val="28"/>
          <w:szCs w:val="28"/>
          <w:lang w:eastAsia="ru-RU"/>
        </w:rPr>
        <w:t>Объект исследования: автомобильный транспорт – авария с участием взрывчатых веществ.</w:t>
      </w:r>
    </w:p>
    <w:p w14:paraId="52CAC458" w14:textId="77777777" w:rsidR="00F350DB" w:rsidRPr="006F588B" w:rsidRDefault="00F350DB" w:rsidP="006F588B">
      <w:pPr>
        <w:widowControl w:val="0"/>
        <w:rPr>
          <w:rFonts w:eastAsia="Arial Unicode MS"/>
          <w:b/>
          <w:i/>
          <w:sz w:val="28"/>
          <w:szCs w:val="28"/>
          <w:lang w:eastAsia="ru-RU"/>
        </w:rPr>
      </w:pPr>
    </w:p>
    <w:tbl>
      <w:tblPr>
        <w:tblW w:w="5000" w:type="pct"/>
        <w:tblLook w:val="04A0" w:firstRow="1" w:lastRow="0" w:firstColumn="1" w:lastColumn="0" w:noHBand="0" w:noVBand="1"/>
      </w:tblPr>
      <w:tblGrid>
        <w:gridCol w:w="6443"/>
        <w:gridCol w:w="3694"/>
      </w:tblGrid>
      <w:tr w:rsidR="00333A2E" w:rsidRPr="00691663" w14:paraId="1C1F0773" w14:textId="77777777" w:rsidTr="00333A2E">
        <w:trPr>
          <w:trHeight w:val="20"/>
        </w:trPr>
        <w:tc>
          <w:tcPr>
            <w:tcW w:w="5000" w:type="pct"/>
            <w:gridSpan w:val="2"/>
            <w:tcBorders>
              <w:top w:val="nil"/>
              <w:left w:val="nil"/>
              <w:bottom w:val="nil"/>
              <w:right w:val="nil"/>
            </w:tcBorders>
            <w:shd w:val="clear" w:color="auto" w:fill="auto"/>
            <w:noWrap/>
            <w:vAlign w:val="bottom"/>
            <w:hideMark/>
          </w:tcPr>
          <w:p w14:paraId="381F196C" w14:textId="0E79AE8B" w:rsidR="00333A2E" w:rsidRPr="00333A2E" w:rsidRDefault="00333A2E" w:rsidP="00F350DB">
            <w:pPr>
              <w:ind w:firstLine="0"/>
              <w:jc w:val="left"/>
              <w:rPr>
                <w:sz w:val="28"/>
                <w:szCs w:val="28"/>
                <w:lang w:eastAsia="ru-RU"/>
              </w:rPr>
            </w:pPr>
            <w:r w:rsidRPr="00333A2E">
              <w:rPr>
                <w:b/>
                <w:bCs/>
                <w:sz w:val="28"/>
                <w:szCs w:val="28"/>
                <w:u w:val="single"/>
                <w:lang w:eastAsia="ru-RU"/>
              </w:rPr>
              <w:t>Исходные данные</w:t>
            </w:r>
          </w:p>
        </w:tc>
      </w:tr>
      <w:tr w:rsidR="00F350DB" w:rsidRPr="00691663" w14:paraId="7BEA0CCF" w14:textId="77777777" w:rsidTr="00333A2E">
        <w:trPr>
          <w:trHeight w:val="20"/>
        </w:trPr>
        <w:tc>
          <w:tcPr>
            <w:tcW w:w="3178" w:type="pct"/>
            <w:tcBorders>
              <w:top w:val="nil"/>
              <w:left w:val="nil"/>
              <w:bottom w:val="nil"/>
              <w:right w:val="nil"/>
            </w:tcBorders>
            <w:shd w:val="clear" w:color="auto" w:fill="auto"/>
            <w:vAlign w:val="center"/>
            <w:hideMark/>
          </w:tcPr>
          <w:p w14:paraId="6D6D77A1" w14:textId="77777777" w:rsidR="00F350DB" w:rsidRPr="00333A2E" w:rsidRDefault="00F350DB" w:rsidP="00F350DB">
            <w:pPr>
              <w:ind w:firstLine="0"/>
              <w:jc w:val="left"/>
              <w:rPr>
                <w:sz w:val="28"/>
                <w:szCs w:val="28"/>
                <w:lang w:eastAsia="ru-RU"/>
              </w:rPr>
            </w:pPr>
            <w:r w:rsidRPr="00333A2E">
              <w:rPr>
                <w:sz w:val="28"/>
                <w:szCs w:val="28"/>
                <w:lang w:eastAsia="ru-RU"/>
              </w:rPr>
              <w:t>Тип объекта:</w:t>
            </w:r>
          </w:p>
        </w:tc>
        <w:tc>
          <w:tcPr>
            <w:tcW w:w="1822" w:type="pct"/>
            <w:tcBorders>
              <w:top w:val="nil"/>
              <w:left w:val="nil"/>
              <w:bottom w:val="nil"/>
              <w:right w:val="nil"/>
            </w:tcBorders>
            <w:shd w:val="clear" w:color="auto" w:fill="auto"/>
            <w:vAlign w:val="center"/>
            <w:hideMark/>
          </w:tcPr>
          <w:p w14:paraId="1B9345D0" w14:textId="77777777" w:rsidR="00F350DB" w:rsidRPr="00333A2E" w:rsidRDefault="00F350DB" w:rsidP="00F350DB">
            <w:pPr>
              <w:ind w:firstLine="0"/>
              <w:jc w:val="left"/>
              <w:rPr>
                <w:i/>
                <w:iCs/>
                <w:sz w:val="28"/>
                <w:szCs w:val="28"/>
                <w:u w:val="single"/>
                <w:lang w:eastAsia="ru-RU"/>
              </w:rPr>
            </w:pPr>
            <w:r w:rsidRPr="00333A2E">
              <w:rPr>
                <w:i/>
                <w:iCs/>
                <w:sz w:val="28"/>
                <w:szCs w:val="28"/>
                <w:u w:val="single"/>
                <w:lang w:eastAsia="ru-RU"/>
              </w:rPr>
              <w:t>Потенциально опасный</w:t>
            </w:r>
          </w:p>
        </w:tc>
      </w:tr>
      <w:tr w:rsidR="00F350DB" w:rsidRPr="00691663" w14:paraId="4802C966" w14:textId="77777777" w:rsidTr="00333A2E">
        <w:trPr>
          <w:trHeight w:val="20"/>
        </w:trPr>
        <w:tc>
          <w:tcPr>
            <w:tcW w:w="3178" w:type="pct"/>
            <w:tcBorders>
              <w:top w:val="nil"/>
              <w:left w:val="nil"/>
              <w:bottom w:val="nil"/>
              <w:right w:val="nil"/>
            </w:tcBorders>
            <w:shd w:val="clear" w:color="auto" w:fill="auto"/>
            <w:vAlign w:val="center"/>
            <w:hideMark/>
          </w:tcPr>
          <w:p w14:paraId="5CFA4FA4" w14:textId="77777777" w:rsidR="00F350DB" w:rsidRPr="00333A2E" w:rsidRDefault="00F350DB" w:rsidP="00F350DB">
            <w:pPr>
              <w:ind w:firstLine="0"/>
              <w:jc w:val="left"/>
              <w:rPr>
                <w:sz w:val="28"/>
                <w:szCs w:val="28"/>
                <w:lang w:eastAsia="ru-RU"/>
              </w:rPr>
            </w:pPr>
            <w:r w:rsidRPr="00333A2E">
              <w:rPr>
                <w:sz w:val="28"/>
                <w:szCs w:val="28"/>
                <w:lang w:eastAsia="ru-RU"/>
              </w:rPr>
              <w:t>Тип вещества:</w:t>
            </w:r>
          </w:p>
        </w:tc>
        <w:tc>
          <w:tcPr>
            <w:tcW w:w="1822" w:type="pct"/>
            <w:tcBorders>
              <w:top w:val="nil"/>
              <w:left w:val="nil"/>
              <w:bottom w:val="nil"/>
              <w:right w:val="nil"/>
            </w:tcBorders>
            <w:shd w:val="clear" w:color="auto" w:fill="auto"/>
            <w:vAlign w:val="center"/>
            <w:hideMark/>
          </w:tcPr>
          <w:p w14:paraId="09CE3CE5" w14:textId="77777777" w:rsidR="00F350DB" w:rsidRPr="00333A2E" w:rsidRDefault="00F350DB" w:rsidP="00F350DB">
            <w:pPr>
              <w:ind w:firstLine="0"/>
              <w:jc w:val="left"/>
              <w:rPr>
                <w:i/>
                <w:iCs/>
                <w:sz w:val="28"/>
                <w:szCs w:val="28"/>
                <w:u w:val="single"/>
                <w:lang w:eastAsia="ru-RU"/>
              </w:rPr>
            </w:pPr>
            <w:r w:rsidRPr="00333A2E">
              <w:rPr>
                <w:i/>
                <w:iCs/>
                <w:sz w:val="28"/>
                <w:szCs w:val="28"/>
                <w:u w:val="single"/>
                <w:lang w:eastAsia="ru-RU"/>
              </w:rPr>
              <w:t>Взрывчатые вещества</w:t>
            </w:r>
          </w:p>
        </w:tc>
      </w:tr>
      <w:tr w:rsidR="00F350DB" w:rsidRPr="00691663" w14:paraId="32478346" w14:textId="77777777" w:rsidTr="00333A2E">
        <w:trPr>
          <w:trHeight w:val="20"/>
        </w:trPr>
        <w:tc>
          <w:tcPr>
            <w:tcW w:w="3178" w:type="pct"/>
            <w:tcBorders>
              <w:top w:val="nil"/>
              <w:left w:val="nil"/>
              <w:bottom w:val="nil"/>
              <w:right w:val="nil"/>
            </w:tcBorders>
            <w:shd w:val="clear" w:color="auto" w:fill="auto"/>
            <w:vAlign w:val="center"/>
            <w:hideMark/>
          </w:tcPr>
          <w:p w14:paraId="2DF52E57" w14:textId="77777777" w:rsidR="00F350DB" w:rsidRPr="00333A2E" w:rsidRDefault="00F350DB" w:rsidP="00F350DB">
            <w:pPr>
              <w:ind w:firstLine="0"/>
              <w:jc w:val="left"/>
              <w:rPr>
                <w:sz w:val="28"/>
                <w:szCs w:val="28"/>
                <w:lang w:eastAsia="ru-RU"/>
              </w:rPr>
            </w:pPr>
            <w:r w:rsidRPr="00333A2E">
              <w:rPr>
                <w:sz w:val="28"/>
                <w:szCs w:val="28"/>
                <w:lang w:eastAsia="ru-RU"/>
              </w:rPr>
              <w:t>Форма использования:</w:t>
            </w:r>
          </w:p>
        </w:tc>
        <w:tc>
          <w:tcPr>
            <w:tcW w:w="1822" w:type="pct"/>
            <w:tcBorders>
              <w:top w:val="nil"/>
              <w:left w:val="nil"/>
              <w:bottom w:val="nil"/>
              <w:right w:val="nil"/>
            </w:tcBorders>
            <w:shd w:val="clear" w:color="auto" w:fill="auto"/>
            <w:vAlign w:val="center"/>
            <w:hideMark/>
          </w:tcPr>
          <w:p w14:paraId="31FF82BE" w14:textId="77777777" w:rsidR="00F350DB" w:rsidRPr="00333A2E" w:rsidRDefault="00F350DB" w:rsidP="00F350DB">
            <w:pPr>
              <w:ind w:firstLine="0"/>
              <w:jc w:val="left"/>
              <w:rPr>
                <w:i/>
                <w:iCs/>
                <w:sz w:val="28"/>
                <w:szCs w:val="28"/>
                <w:u w:val="single"/>
                <w:lang w:eastAsia="ru-RU"/>
              </w:rPr>
            </w:pPr>
            <w:r w:rsidRPr="00333A2E">
              <w:rPr>
                <w:i/>
                <w:iCs/>
                <w:sz w:val="28"/>
                <w:szCs w:val="28"/>
                <w:u w:val="single"/>
                <w:lang w:eastAsia="ru-RU"/>
              </w:rPr>
              <w:t>Хранение на стеллажах</w:t>
            </w:r>
          </w:p>
        </w:tc>
      </w:tr>
      <w:tr w:rsidR="00F350DB" w:rsidRPr="00691663" w14:paraId="079E8A0B" w14:textId="77777777" w:rsidTr="00333A2E">
        <w:trPr>
          <w:trHeight w:val="20"/>
        </w:trPr>
        <w:tc>
          <w:tcPr>
            <w:tcW w:w="3178" w:type="pct"/>
            <w:tcBorders>
              <w:top w:val="nil"/>
              <w:left w:val="nil"/>
              <w:bottom w:val="nil"/>
              <w:right w:val="nil"/>
            </w:tcBorders>
            <w:shd w:val="clear" w:color="auto" w:fill="auto"/>
            <w:vAlign w:val="center"/>
            <w:hideMark/>
          </w:tcPr>
          <w:p w14:paraId="7C83DC82" w14:textId="77777777" w:rsidR="00F350DB" w:rsidRPr="00333A2E" w:rsidRDefault="00F350DB" w:rsidP="00F350DB">
            <w:pPr>
              <w:ind w:firstLine="0"/>
              <w:jc w:val="left"/>
              <w:rPr>
                <w:sz w:val="28"/>
                <w:szCs w:val="28"/>
                <w:lang w:eastAsia="ru-RU"/>
              </w:rPr>
            </w:pPr>
            <w:r w:rsidRPr="00333A2E">
              <w:rPr>
                <w:sz w:val="28"/>
                <w:szCs w:val="28"/>
                <w:lang w:eastAsia="ru-RU"/>
              </w:rPr>
              <w:t>Наименование вещества:</w:t>
            </w:r>
          </w:p>
        </w:tc>
        <w:tc>
          <w:tcPr>
            <w:tcW w:w="1822" w:type="pct"/>
            <w:tcBorders>
              <w:top w:val="nil"/>
              <w:left w:val="nil"/>
              <w:bottom w:val="nil"/>
              <w:right w:val="nil"/>
            </w:tcBorders>
            <w:shd w:val="clear" w:color="auto" w:fill="auto"/>
            <w:vAlign w:val="center"/>
            <w:hideMark/>
          </w:tcPr>
          <w:p w14:paraId="69AF5D63" w14:textId="77777777" w:rsidR="00F350DB" w:rsidRPr="00333A2E" w:rsidRDefault="00F350DB" w:rsidP="00F350DB">
            <w:pPr>
              <w:ind w:firstLine="0"/>
              <w:jc w:val="left"/>
              <w:rPr>
                <w:i/>
                <w:iCs/>
                <w:sz w:val="28"/>
                <w:szCs w:val="28"/>
                <w:u w:val="single"/>
                <w:lang w:eastAsia="ru-RU"/>
              </w:rPr>
            </w:pPr>
            <w:r w:rsidRPr="00333A2E">
              <w:rPr>
                <w:i/>
                <w:iCs/>
                <w:sz w:val="28"/>
                <w:szCs w:val="28"/>
                <w:u w:val="single"/>
                <w:lang w:eastAsia="ru-RU"/>
              </w:rPr>
              <w:t>Боеприпасы</w:t>
            </w:r>
          </w:p>
        </w:tc>
      </w:tr>
      <w:tr w:rsidR="00F350DB" w:rsidRPr="00691663" w14:paraId="7B009642" w14:textId="77777777" w:rsidTr="00333A2E">
        <w:trPr>
          <w:trHeight w:val="20"/>
        </w:trPr>
        <w:tc>
          <w:tcPr>
            <w:tcW w:w="3178" w:type="pct"/>
            <w:tcBorders>
              <w:top w:val="nil"/>
              <w:left w:val="nil"/>
              <w:bottom w:val="nil"/>
              <w:right w:val="nil"/>
            </w:tcBorders>
            <w:shd w:val="clear" w:color="auto" w:fill="auto"/>
            <w:vAlign w:val="center"/>
            <w:hideMark/>
          </w:tcPr>
          <w:p w14:paraId="68226AC3" w14:textId="77777777" w:rsidR="00F350DB" w:rsidRPr="00333A2E" w:rsidRDefault="00F350DB" w:rsidP="00F350DB">
            <w:pPr>
              <w:ind w:firstLine="0"/>
              <w:jc w:val="left"/>
              <w:rPr>
                <w:sz w:val="28"/>
                <w:szCs w:val="28"/>
                <w:lang w:eastAsia="ru-RU"/>
              </w:rPr>
            </w:pPr>
            <w:r w:rsidRPr="00333A2E">
              <w:rPr>
                <w:sz w:val="28"/>
                <w:szCs w:val="28"/>
                <w:lang w:eastAsia="ru-RU"/>
              </w:rPr>
              <w:t>Количество вещества:</w:t>
            </w:r>
          </w:p>
        </w:tc>
        <w:tc>
          <w:tcPr>
            <w:tcW w:w="1822" w:type="pct"/>
            <w:tcBorders>
              <w:top w:val="nil"/>
              <w:left w:val="nil"/>
              <w:bottom w:val="nil"/>
              <w:right w:val="nil"/>
            </w:tcBorders>
            <w:shd w:val="clear" w:color="auto" w:fill="auto"/>
            <w:vAlign w:val="center"/>
            <w:hideMark/>
          </w:tcPr>
          <w:p w14:paraId="0B669F79" w14:textId="35E95223" w:rsidR="00F350DB" w:rsidRPr="00333A2E" w:rsidRDefault="00F350DB" w:rsidP="00333A2E">
            <w:pPr>
              <w:ind w:firstLine="0"/>
              <w:jc w:val="left"/>
              <w:rPr>
                <w:i/>
                <w:iCs/>
                <w:sz w:val="28"/>
                <w:szCs w:val="28"/>
                <w:u w:val="single"/>
                <w:lang w:eastAsia="ru-RU"/>
              </w:rPr>
            </w:pPr>
            <w:r w:rsidRPr="00333A2E">
              <w:rPr>
                <w:i/>
                <w:iCs/>
                <w:sz w:val="28"/>
                <w:szCs w:val="28"/>
                <w:u w:val="single"/>
                <w:lang w:eastAsia="ru-RU"/>
              </w:rPr>
              <w:t>5</w:t>
            </w:r>
            <w:r w:rsidR="00333A2E">
              <w:rPr>
                <w:i/>
                <w:iCs/>
                <w:sz w:val="28"/>
                <w:szCs w:val="28"/>
                <w:u w:val="single"/>
                <w:lang w:eastAsia="ru-RU"/>
              </w:rPr>
              <w:t xml:space="preserve"> – </w:t>
            </w:r>
            <w:r w:rsidR="00B9726A">
              <w:rPr>
                <w:i/>
                <w:iCs/>
                <w:sz w:val="28"/>
                <w:szCs w:val="28"/>
                <w:u w:val="single"/>
                <w:lang w:eastAsia="ru-RU"/>
              </w:rPr>
              <w:t>10 </w:t>
            </w:r>
            <w:r w:rsidRPr="00333A2E">
              <w:rPr>
                <w:i/>
                <w:iCs/>
                <w:sz w:val="28"/>
                <w:szCs w:val="28"/>
                <w:u w:val="single"/>
                <w:lang w:eastAsia="ru-RU"/>
              </w:rPr>
              <w:t>т</w:t>
            </w:r>
          </w:p>
        </w:tc>
      </w:tr>
      <w:tr w:rsidR="00F350DB" w:rsidRPr="00691663" w14:paraId="2C21B7C3" w14:textId="77777777" w:rsidTr="00333A2E">
        <w:trPr>
          <w:trHeight w:val="20"/>
        </w:trPr>
        <w:tc>
          <w:tcPr>
            <w:tcW w:w="3178" w:type="pct"/>
            <w:tcBorders>
              <w:top w:val="nil"/>
              <w:left w:val="nil"/>
              <w:bottom w:val="nil"/>
              <w:right w:val="nil"/>
            </w:tcBorders>
            <w:shd w:val="clear" w:color="auto" w:fill="auto"/>
            <w:vAlign w:val="center"/>
            <w:hideMark/>
          </w:tcPr>
          <w:p w14:paraId="60914FBF" w14:textId="77777777" w:rsidR="00F350DB" w:rsidRPr="00333A2E" w:rsidRDefault="00F350DB" w:rsidP="00F350DB">
            <w:pPr>
              <w:ind w:firstLine="0"/>
              <w:jc w:val="left"/>
              <w:rPr>
                <w:sz w:val="28"/>
                <w:szCs w:val="28"/>
                <w:lang w:eastAsia="ru-RU"/>
              </w:rPr>
            </w:pPr>
            <w:r w:rsidRPr="00333A2E">
              <w:rPr>
                <w:sz w:val="28"/>
                <w:szCs w:val="28"/>
                <w:lang w:eastAsia="ru-RU"/>
              </w:rPr>
              <w:t>Характеристика прилегающей жилой зоны:</w:t>
            </w:r>
          </w:p>
        </w:tc>
        <w:tc>
          <w:tcPr>
            <w:tcW w:w="1822" w:type="pct"/>
            <w:tcBorders>
              <w:top w:val="nil"/>
              <w:left w:val="nil"/>
              <w:bottom w:val="nil"/>
              <w:right w:val="nil"/>
            </w:tcBorders>
            <w:shd w:val="clear" w:color="auto" w:fill="auto"/>
            <w:noWrap/>
            <w:vAlign w:val="center"/>
            <w:hideMark/>
          </w:tcPr>
          <w:p w14:paraId="41AD3046" w14:textId="4D936BF5" w:rsidR="00F350DB" w:rsidRPr="00333A2E" w:rsidRDefault="00B9726A" w:rsidP="00F350DB">
            <w:pPr>
              <w:ind w:firstLine="0"/>
              <w:jc w:val="left"/>
              <w:rPr>
                <w:i/>
                <w:iCs/>
                <w:sz w:val="28"/>
                <w:szCs w:val="28"/>
                <w:u w:val="single"/>
                <w:lang w:eastAsia="ru-RU"/>
              </w:rPr>
            </w:pPr>
            <w:r>
              <w:rPr>
                <w:i/>
                <w:iCs/>
                <w:sz w:val="28"/>
                <w:szCs w:val="28"/>
                <w:u w:val="single"/>
                <w:lang w:eastAsia="ru-RU"/>
              </w:rPr>
              <w:t>5 </w:t>
            </w:r>
            <w:r w:rsidR="00F350DB" w:rsidRPr="00333A2E">
              <w:rPr>
                <w:i/>
                <w:iCs/>
                <w:sz w:val="28"/>
                <w:szCs w:val="28"/>
                <w:u w:val="single"/>
                <w:lang w:eastAsia="ru-RU"/>
              </w:rPr>
              <w:t>чел/га</w:t>
            </w:r>
          </w:p>
        </w:tc>
      </w:tr>
    </w:tbl>
    <w:p w14:paraId="161D8581" w14:textId="77777777" w:rsidR="00333A2E" w:rsidRDefault="00333A2E"/>
    <w:tbl>
      <w:tblPr>
        <w:tblW w:w="5000" w:type="pct"/>
        <w:tblLook w:val="04A0" w:firstRow="1" w:lastRow="0" w:firstColumn="1" w:lastColumn="0" w:noHBand="0" w:noVBand="1"/>
      </w:tblPr>
      <w:tblGrid>
        <w:gridCol w:w="6585"/>
        <w:gridCol w:w="3552"/>
      </w:tblGrid>
      <w:tr w:rsidR="00333A2E" w:rsidRPr="00691663" w14:paraId="1E503E69" w14:textId="77777777" w:rsidTr="00333A2E">
        <w:trPr>
          <w:trHeight w:val="20"/>
        </w:trPr>
        <w:tc>
          <w:tcPr>
            <w:tcW w:w="5000" w:type="pct"/>
            <w:gridSpan w:val="2"/>
            <w:tcBorders>
              <w:top w:val="nil"/>
              <w:left w:val="nil"/>
              <w:bottom w:val="nil"/>
              <w:right w:val="nil"/>
            </w:tcBorders>
            <w:shd w:val="clear" w:color="auto" w:fill="auto"/>
            <w:noWrap/>
            <w:vAlign w:val="bottom"/>
            <w:hideMark/>
          </w:tcPr>
          <w:p w14:paraId="6306FE22" w14:textId="5B1BAC6E" w:rsidR="00333A2E" w:rsidRPr="00333A2E" w:rsidRDefault="00333A2E" w:rsidP="00F350DB">
            <w:pPr>
              <w:ind w:firstLine="0"/>
              <w:jc w:val="left"/>
              <w:rPr>
                <w:sz w:val="28"/>
                <w:szCs w:val="28"/>
                <w:lang w:eastAsia="ru-RU"/>
              </w:rPr>
            </w:pPr>
            <w:r w:rsidRPr="00333A2E">
              <w:rPr>
                <w:b/>
                <w:bCs/>
                <w:sz w:val="28"/>
                <w:szCs w:val="28"/>
                <w:u w:val="single"/>
                <w:lang w:eastAsia="ru-RU"/>
              </w:rPr>
              <w:t>Результаты расчета</w:t>
            </w:r>
          </w:p>
        </w:tc>
      </w:tr>
      <w:tr w:rsidR="00333A2E" w:rsidRPr="00691663" w14:paraId="0333B968" w14:textId="77777777" w:rsidTr="00333A2E">
        <w:trPr>
          <w:trHeight w:val="20"/>
        </w:trPr>
        <w:tc>
          <w:tcPr>
            <w:tcW w:w="3248" w:type="pct"/>
            <w:tcBorders>
              <w:top w:val="nil"/>
              <w:left w:val="nil"/>
              <w:bottom w:val="nil"/>
              <w:right w:val="nil"/>
            </w:tcBorders>
            <w:shd w:val="clear" w:color="auto" w:fill="auto"/>
            <w:noWrap/>
            <w:vAlign w:val="bottom"/>
            <w:hideMark/>
          </w:tcPr>
          <w:p w14:paraId="077716BE" w14:textId="2E6229AA" w:rsidR="00333A2E" w:rsidRPr="00333A2E" w:rsidRDefault="00333A2E" w:rsidP="00F350DB">
            <w:pPr>
              <w:ind w:firstLine="0"/>
              <w:jc w:val="left"/>
              <w:rPr>
                <w:sz w:val="28"/>
                <w:szCs w:val="28"/>
                <w:lang w:eastAsia="ru-RU"/>
              </w:rPr>
            </w:pPr>
            <w:r w:rsidRPr="00333A2E">
              <w:rPr>
                <w:sz w:val="28"/>
                <w:szCs w:val="28"/>
                <w:lang w:eastAsia="ru-RU"/>
              </w:rPr>
              <w:t>Определение параметров зоны поражения:</w:t>
            </w:r>
          </w:p>
        </w:tc>
        <w:tc>
          <w:tcPr>
            <w:tcW w:w="1752" w:type="pct"/>
            <w:tcBorders>
              <w:top w:val="nil"/>
              <w:left w:val="nil"/>
              <w:bottom w:val="nil"/>
              <w:right w:val="nil"/>
            </w:tcBorders>
            <w:shd w:val="clear" w:color="auto" w:fill="auto"/>
            <w:noWrap/>
            <w:vAlign w:val="bottom"/>
            <w:hideMark/>
          </w:tcPr>
          <w:p w14:paraId="47C59D63" w14:textId="77777777" w:rsidR="00333A2E" w:rsidRPr="00333A2E" w:rsidRDefault="00333A2E" w:rsidP="00F350DB">
            <w:pPr>
              <w:ind w:firstLine="0"/>
              <w:jc w:val="left"/>
              <w:rPr>
                <w:sz w:val="28"/>
                <w:szCs w:val="28"/>
                <w:lang w:eastAsia="ru-RU"/>
              </w:rPr>
            </w:pPr>
          </w:p>
        </w:tc>
      </w:tr>
      <w:tr w:rsidR="00F350DB" w:rsidRPr="00691663" w14:paraId="62BD603F" w14:textId="77777777" w:rsidTr="00333A2E">
        <w:trPr>
          <w:trHeight w:val="20"/>
        </w:trPr>
        <w:tc>
          <w:tcPr>
            <w:tcW w:w="3248" w:type="pct"/>
            <w:tcBorders>
              <w:top w:val="nil"/>
              <w:left w:val="nil"/>
              <w:bottom w:val="nil"/>
              <w:right w:val="nil"/>
            </w:tcBorders>
            <w:shd w:val="clear" w:color="auto" w:fill="auto"/>
            <w:noWrap/>
            <w:vAlign w:val="bottom"/>
            <w:hideMark/>
          </w:tcPr>
          <w:p w14:paraId="725C8778" w14:textId="67EF3177" w:rsidR="00F350DB" w:rsidRPr="00333A2E" w:rsidRDefault="00F350DB" w:rsidP="00F350DB">
            <w:pPr>
              <w:ind w:firstLine="0"/>
              <w:jc w:val="left"/>
              <w:rPr>
                <w:sz w:val="28"/>
                <w:szCs w:val="28"/>
                <w:lang w:eastAsia="ru-RU"/>
              </w:rPr>
            </w:pPr>
            <w:r w:rsidRPr="00333A2E">
              <w:rPr>
                <w:sz w:val="28"/>
                <w:szCs w:val="28"/>
                <w:lang w:eastAsia="ru-RU"/>
              </w:rPr>
              <w:t>зона поражения:</w:t>
            </w:r>
          </w:p>
        </w:tc>
        <w:tc>
          <w:tcPr>
            <w:tcW w:w="1752" w:type="pct"/>
            <w:tcBorders>
              <w:top w:val="nil"/>
              <w:left w:val="nil"/>
              <w:bottom w:val="nil"/>
              <w:right w:val="nil"/>
            </w:tcBorders>
            <w:shd w:val="clear" w:color="auto" w:fill="auto"/>
            <w:noWrap/>
            <w:vAlign w:val="bottom"/>
            <w:hideMark/>
          </w:tcPr>
          <w:p w14:paraId="62C60BBE" w14:textId="77777777" w:rsidR="00F350DB" w:rsidRPr="00333A2E" w:rsidRDefault="00F350DB" w:rsidP="00F350DB">
            <w:pPr>
              <w:ind w:firstLine="0"/>
              <w:jc w:val="left"/>
              <w:rPr>
                <w:sz w:val="28"/>
                <w:szCs w:val="28"/>
                <w:lang w:eastAsia="ru-RU"/>
              </w:rPr>
            </w:pPr>
            <w:r w:rsidRPr="00333A2E">
              <w:rPr>
                <w:sz w:val="28"/>
                <w:szCs w:val="28"/>
                <w:lang w:eastAsia="ru-RU"/>
              </w:rPr>
              <w:t xml:space="preserve">Тип III (Узкая полоса) </w:t>
            </w:r>
          </w:p>
        </w:tc>
      </w:tr>
    </w:tbl>
    <w:p w14:paraId="3441BDDB" w14:textId="77777777" w:rsidR="00333A2E" w:rsidRPr="00333A2E" w:rsidRDefault="00333A2E">
      <w:pPr>
        <w:rPr>
          <w:sz w:val="28"/>
          <w:szCs w:val="28"/>
        </w:rPr>
      </w:pPr>
    </w:p>
    <w:tbl>
      <w:tblPr>
        <w:tblW w:w="0" w:type="auto"/>
        <w:tblInd w:w="108" w:type="dxa"/>
        <w:tblLook w:val="04A0" w:firstRow="1" w:lastRow="0" w:firstColumn="1" w:lastColumn="0" w:noHBand="0" w:noVBand="1"/>
      </w:tblPr>
      <w:tblGrid>
        <w:gridCol w:w="4699"/>
        <w:gridCol w:w="3437"/>
        <w:gridCol w:w="222"/>
      </w:tblGrid>
      <w:tr w:rsidR="00F350DB" w:rsidRPr="00691663" w14:paraId="1637945B" w14:textId="77777777" w:rsidTr="00333A2E">
        <w:trPr>
          <w:trHeight w:val="3832"/>
        </w:trPr>
        <w:tc>
          <w:tcPr>
            <w:tcW w:w="0" w:type="auto"/>
            <w:gridSpan w:val="2"/>
            <w:tcBorders>
              <w:top w:val="nil"/>
              <w:left w:val="nil"/>
              <w:bottom w:val="nil"/>
              <w:right w:val="nil"/>
            </w:tcBorders>
            <w:shd w:val="clear" w:color="auto" w:fill="auto"/>
            <w:noWrap/>
            <w:vAlign w:val="bottom"/>
            <w:hideMark/>
          </w:tcPr>
          <w:p w14:paraId="16224421" w14:textId="09B0651B" w:rsidR="00F350DB" w:rsidRPr="00691663" w:rsidRDefault="00333A2E" w:rsidP="00F350DB">
            <w:pPr>
              <w:ind w:firstLine="0"/>
              <w:jc w:val="left"/>
              <w:rPr>
                <w:rFonts w:ascii="Arial" w:hAnsi="Arial" w:cs="Arial"/>
                <w:sz w:val="20"/>
                <w:szCs w:val="20"/>
                <w:lang w:eastAsia="ru-RU"/>
              </w:rPr>
            </w:pPr>
            <w:r w:rsidRPr="00691663">
              <w:rPr>
                <w:rFonts w:ascii="Arial" w:hAnsi="Arial" w:cs="Arial"/>
                <w:noProof/>
                <w:sz w:val="20"/>
                <w:szCs w:val="20"/>
                <w:lang w:eastAsia="ru-RU"/>
              </w:rPr>
              <w:drawing>
                <wp:anchor distT="0" distB="0" distL="114300" distR="114300" simplePos="0" relativeHeight="251659264" behindDoc="0" locked="0" layoutInCell="1" allowOverlap="1" wp14:anchorId="75227C96" wp14:editId="1D2FF6D9">
                  <wp:simplePos x="0" y="0"/>
                  <wp:positionH relativeFrom="column">
                    <wp:posOffset>85725</wp:posOffset>
                  </wp:positionH>
                  <wp:positionV relativeFrom="paragraph">
                    <wp:posOffset>-154940</wp:posOffset>
                  </wp:positionV>
                  <wp:extent cx="4876800" cy="1949450"/>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a:extLst>
                              <a:ext uri="{84589F7E-364E-4C9E-8A38-B11213B215E9}">
                                <a14:cameraTool xmlns:a14="http://schemas.microsoft.com/office/drawing/2010/main" cellRange="ФОТО_ВВ" spid="_x0000_s24752"/>
                              </a:ext>
                            </a:extLst>
                          </pic:cNvPicPr>
                        </pic:nvPicPr>
                        <pic:blipFill>
                          <a:blip r:embed="rId55"/>
                          <a:stretch>
                            <a:fillRect/>
                          </a:stretch>
                        </pic:blipFill>
                        <pic:spPr>
                          <a:xfrm>
                            <a:off x="0" y="0"/>
                            <a:ext cx="4876800" cy="19494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F350DB" w:rsidRPr="00691663" w14:paraId="7A37A3D8" w14:textId="77777777" w:rsidTr="005A21B2">
              <w:trPr>
                <w:trHeight w:val="3250"/>
                <w:tblCellSpacing w:w="0" w:type="dxa"/>
              </w:trPr>
              <w:tc>
                <w:tcPr>
                  <w:tcW w:w="7920" w:type="dxa"/>
                  <w:tcBorders>
                    <w:top w:val="nil"/>
                    <w:left w:val="nil"/>
                    <w:bottom w:val="nil"/>
                    <w:right w:val="nil"/>
                  </w:tcBorders>
                  <w:shd w:val="clear" w:color="auto" w:fill="auto"/>
                  <w:noWrap/>
                  <w:vAlign w:val="center"/>
                  <w:hideMark/>
                </w:tcPr>
                <w:p w14:paraId="3B9C6767" w14:textId="3795D245" w:rsidR="00F350DB" w:rsidRPr="00691663" w:rsidRDefault="00F350DB" w:rsidP="00F350DB">
                  <w:pPr>
                    <w:ind w:firstLine="0"/>
                    <w:jc w:val="center"/>
                    <w:rPr>
                      <w:lang w:eastAsia="ru-RU"/>
                    </w:rPr>
                  </w:pPr>
                </w:p>
              </w:tc>
            </w:tr>
          </w:tbl>
          <w:p w14:paraId="439595F9" w14:textId="77777777" w:rsidR="00F350DB" w:rsidRPr="00691663" w:rsidRDefault="00F350DB" w:rsidP="00F350DB">
            <w:pPr>
              <w:ind w:firstLine="0"/>
              <w:jc w:val="left"/>
              <w:rPr>
                <w:rFonts w:ascii="Arial" w:hAnsi="Arial" w:cs="Arial"/>
                <w:sz w:val="20"/>
                <w:szCs w:val="20"/>
                <w:lang w:eastAsia="ru-RU"/>
              </w:rPr>
            </w:pPr>
          </w:p>
        </w:tc>
        <w:tc>
          <w:tcPr>
            <w:tcW w:w="0" w:type="auto"/>
            <w:tcBorders>
              <w:top w:val="nil"/>
              <w:left w:val="nil"/>
              <w:bottom w:val="nil"/>
              <w:right w:val="nil"/>
            </w:tcBorders>
            <w:shd w:val="clear" w:color="auto" w:fill="auto"/>
            <w:noWrap/>
            <w:vAlign w:val="bottom"/>
            <w:hideMark/>
          </w:tcPr>
          <w:p w14:paraId="5CA738B6" w14:textId="77777777" w:rsidR="00F350DB" w:rsidRPr="00691663" w:rsidRDefault="00F350DB" w:rsidP="00F350DB">
            <w:pPr>
              <w:ind w:firstLine="0"/>
              <w:jc w:val="left"/>
              <w:rPr>
                <w:lang w:eastAsia="ru-RU"/>
              </w:rPr>
            </w:pPr>
          </w:p>
        </w:tc>
      </w:tr>
      <w:tr w:rsidR="00F350DB" w:rsidRPr="00691663" w14:paraId="561FA991" w14:textId="77777777" w:rsidTr="005A21B2">
        <w:trPr>
          <w:trHeight w:val="20"/>
        </w:trPr>
        <w:tc>
          <w:tcPr>
            <w:tcW w:w="0" w:type="auto"/>
            <w:tcBorders>
              <w:top w:val="nil"/>
              <w:left w:val="nil"/>
              <w:bottom w:val="nil"/>
              <w:right w:val="nil"/>
            </w:tcBorders>
            <w:shd w:val="clear" w:color="auto" w:fill="auto"/>
            <w:noWrap/>
            <w:vAlign w:val="bottom"/>
            <w:hideMark/>
          </w:tcPr>
          <w:p w14:paraId="6D4332A9" w14:textId="77777777" w:rsidR="00F350DB" w:rsidRPr="00691663" w:rsidRDefault="00F350DB" w:rsidP="00F350DB">
            <w:pPr>
              <w:ind w:firstLine="0"/>
              <w:jc w:val="right"/>
              <w:rPr>
                <w:i/>
                <w:iCs/>
                <w:lang w:eastAsia="ru-RU"/>
              </w:rPr>
            </w:pPr>
            <w:r w:rsidRPr="00691663">
              <w:rPr>
                <w:i/>
                <w:iCs/>
                <w:lang w:eastAsia="ru-RU"/>
              </w:rPr>
              <w:t>где: Rз=</w:t>
            </w:r>
          </w:p>
        </w:tc>
        <w:tc>
          <w:tcPr>
            <w:tcW w:w="0" w:type="auto"/>
            <w:tcBorders>
              <w:top w:val="nil"/>
              <w:left w:val="nil"/>
              <w:bottom w:val="nil"/>
              <w:right w:val="nil"/>
            </w:tcBorders>
            <w:shd w:val="clear" w:color="auto" w:fill="auto"/>
            <w:noWrap/>
            <w:vAlign w:val="bottom"/>
            <w:hideMark/>
          </w:tcPr>
          <w:p w14:paraId="45FB61CC" w14:textId="77777777" w:rsidR="00F350DB" w:rsidRPr="00691663" w:rsidRDefault="00F350DB" w:rsidP="00F350DB">
            <w:pPr>
              <w:ind w:firstLine="0"/>
              <w:jc w:val="left"/>
              <w:rPr>
                <w:i/>
                <w:iCs/>
                <w:lang w:eastAsia="ru-RU"/>
              </w:rPr>
            </w:pPr>
            <w:r w:rsidRPr="00691663">
              <w:rPr>
                <w:i/>
                <w:iCs/>
                <w:lang w:eastAsia="ru-RU"/>
              </w:rPr>
              <w:t>100 м</w:t>
            </w:r>
          </w:p>
        </w:tc>
        <w:tc>
          <w:tcPr>
            <w:tcW w:w="0" w:type="auto"/>
            <w:tcBorders>
              <w:top w:val="nil"/>
              <w:left w:val="nil"/>
              <w:bottom w:val="nil"/>
              <w:right w:val="nil"/>
            </w:tcBorders>
            <w:shd w:val="clear" w:color="auto" w:fill="auto"/>
            <w:noWrap/>
            <w:vAlign w:val="bottom"/>
            <w:hideMark/>
          </w:tcPr>
          <w:p w14:paraId="57E3B83C" w14:textId="77777777" w:rsidR="00F350DB" w:rsidRPr="00691663" w:rsidRDefault="00F350DB" w:rsidP="00F350DB">
            <w:pPr>
              <w:ind w:firstLine="0"/>
              <w:jc w:val="left"/>
              <w:rPr>
                <w:lang w:eastAsia="ru-RU"/>
              </w:rPr>
            </w:pPr>
          </w:p>
        </w:tc>
      </w:tr>
    </w:tbl>
    <w:p w14:paraId="68D98EC7" w14:textId="77777777" w:rsidR="00333A2E" w:rsidRDefault="00333A2E"/>
    <w:tbl>
      <w:tblPr>
        <w:tblW w:w="5000" w:type="pct"/>
        <w:tblLook w:val="04A0" w:firstRow="1" w:lastRow="0" w:firstColumn="1" w:lastColumn="0" w:noHBand="0" w:noVBand="1"/>
      </w:tblPr>
      <w:tblGrid>
        <w:gridCol w:w="6911"/>
        <w:gridCol w:w="3226"/>
      </w:tblGrid>
      <w:tr w:rsidR="00F350DB" w:rsidRPr="00691663" w14:paraId="05BDD2A8" w14:textId="77777777" w:rsidTr="006C56A8">
        <w:trPr>
          <w:trHeight w:val="20"/>
        </w:trPr>
        <w:tc>
          <w:tcPr>
            <w:tcW w:w="5000" w:type="pct"/>
            <w:gridSpan w:val="2"/>
            <w:shd w:val="clear" w:color="auto" w:fill="auto"/>
            <w:vAlign w:val="bottom"/>
            <w:hideMark/>
          </w:tcPr>
          <w:p w14:paraId="391C177C" w14:textId="4F2AF113" w:rsidR="00F350DB" w:rsidRPr="006C56A8" w:rsidRDefault="00F350DB" w:rsidP="006C56A8">
            <w:pPr>
              <w:ind w:firstLine="0"/>
              <w:rPr>
                <w:b/>
                <w:bCs/>
                <w:sz w:val="28"/>
                <w:szCs w:val="28"/>
                <w:u w:val="single"/>
                <w:lang w:eastAsia="ru-RU"/>
              </w:rPr>
            </w:pPr>
            <w:r w:rsidRPr="006C56A8">
              <w:rPr>
                <w:b/>
                <w:bCs/>
                <w:sz w:val="28"/>
                <w:szCs w:val="28"/>
                <w:u w:val="single"/>
                <w:lang w:eastAsia="ru-RU"/>
              </w:rPr>
              <w:t>Зоны поражения зданий и сооружений</w:t>
            </w:r>
          </w:p>
        </w:tc>
      </w:tr>
      <w:tr w:rsidR="006C56A8" w:rsidRPr="00691663" w14:paraId="29E2E445" w14:textId="77777777" w:rsidTr="00985CA4">
        <w:trPr>
          <w:trHeight w:val="20"/>
        </w:trPr>
        <w:tc>
          <w:tcPr>
            <w:tcW w:w="3409" w:type="pct"/>
            <w:tcBorders>
              <w:top w:val="nil"/>
            </w:tcBorders>
            <w:shd w:val="clear" w:color="auto" w:fill="auto"/>
            <w:noWrap/>
            <w:vAlign w:val="bottom"/>
            <w:hideMark/>
          </w:tcPr>
          <w:p w14:paraId="5E472C01"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полных разрушений</w:t>
            </w:r>
          </w:p>
        </w:tc>
        <w:tc>
          <w:tcPr>
            <w:tcW w:w="1591" w:type="pct"/>
            <w:tcBorders>
              <w:top w:val="nil"/>
            </w:tcBorders>
            <w:shd w:val="clear" w:color="000000" w:fill="FFFFFF"/>
            <w:noWrap/>
            <w:vAlign w:val="bottom"/>
            <w:hideMark/>
          </w:tcPr>
          <w:p w14:paraId="44952CC2" w14:textId="695B3983" w:rsidR="006C56A8" w:rsidRPr="006C56A8" w:rsidRDefault="006C56A8" w:rsidP="006C56A8">
            <w:pPr>
              <w:ind w:firstLine="0"/>
              <w:jc w:val="left"/>
              <w:rPr>
                <w:sz w:val="28"/>
                <w:szCs w:val="28"/>
                <w:lang w:eastAsia="ru-RU"/>
              </w:rPr>
            </w:pPr>
            <w:r>
              <w:rPr>
                <w:sz w:val="28"/>
                <w:szCs w:val="28"/>
                <w:lang w:eastAsia="ru-RU"/>
              </w:rPr>
              <w:t>100.</w:t>
            </w:r>
            <w:r w:rsidRPr="006C56A8">
              <w:rPr>
                <w:sz w:val="28"/>
                <w:szCs w:val="28"/>
                <w:lang w:eastAsia="ru-RU"/>
              </w:rPr>
              <w:t>0</w:t>
            </w:r>
            <w:r w:rsidR="00B9726A">
              <w:rPr>
                <w:sz w:val="28"/>
                <w:szCs w:val="28"/>
                <w:lang w:eastAsia="ru-RU"/>
              </w:rPr>
              <w:t> </w:t>
            </w:r>
            <w:r w:rsidRPr="006C56A8">
              <w:rPr>
                <w:sz w:val="28"/>
                <w:szCs w:val="28"/>
                <w:lang w:eastAsia="ru-RU"/>
              </w:rPr>
              <w:t>м</w:t>
            </w:r>
          </w:p>
        </w:tc>
      </w:tr>
      <w:tr w:rsidR="006C56A8" w:rsidRPr="00691663" w14:paraId="02BF304B" w14:textId="77777777" w:rsidTr="00985CA4">
        <w:trPr>
          <w:trHeight w:val="20"/>
        </w:trPr>
        <w:tc>
          <w:tcPr>
            <w:tcW w:w="3409" w:type="pct"/>
            <w:tcBorders>
              <w:top w:val="nil"/>
            </w:tcBorders>
            <w:shd w:val="clear" w:color="auto" w:fill="auto"/>
            <w:noWrap/>
            <w:vAlign w:val="bottom"/>
            <w:hideMark/>
          </w:tcPr>
          <w:p w14:paraId="005C0416"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сильных разрушений</w:t>
            </w:r>
          </w:p>
        </w:tc>
        <w:tc>
          <w:tcPr>
            <w:tcW w:w="1591" w:type="pct"/>
            <w:tcBorders>
              <w:top w:val="nil"/>
            </w:tcBorders>
            <w:shd w:val="clear" w:color="000000" w:fill="FFFFFF"/>
            <w:noWrap/>
            <w:vAlign w:val="bottom"/>
            <w:hideMark/>
          </w:tcPr>
          <w:p w14:paraId="01C5223D" w14:textId="642AF7BD" w:rsidR="006C56A8" w:rsidRPr="006C56A8" w:rsidRDefault="006C56A8" w:rsidP="006C56A8">
            <w:pPr>
              <w:ind w:firstLine="0"/>
              <w:jc w:val="left"/>
              <w:rPr>
                <w:sz w:val="28"/>
                <w:szCs w:val="28"/>
                <w:lang w:eastAsia="ru-RU"/>
              </w:rPr>
            </w:pPr>
            <w:r>
              <w:rPr>
                <w:sz w:val="28"/>
                <w:szCs w:val="28"/>
                <w:lang w:eastAsia="ru-RU"/>
              </w:rPr>
              <w:t>144.</w:t>
            </w:r>
            <w:r w:rsidRPr="006C56A8">
              <w:rPr>
                <w:sz w:val="28"/>
                <w:szCs w:val="28"/>
                <w:lang w:eastAsia="ru-RU"/>
              </w:rPr>
              <w:t>4</w:t>
            </w:r>
            <w:r w:rsidR="00B9726A">
              <w:rPr>
                <w:sz w:val="28"/>
                <w:szCs w:val="28"/>
                <w:lang w:eastAsia="ru-RU"/>
              </w:rPr>
              <w:t> </w:t>
            </w:r>
            <w:r w:rsidRPr="006C56A8">
              <w:rPr>
                <w:sz w:val="28"/>
                <w:szCs w:val="28"/>
                <w:lang w:eastAsia="ru-RU"/>
              </w:rPr>
              <w:t>м</w:t>
            </w:r>
          </w:p>
        </w:tc>
      </w:tr>
      <w:tr w:rsidR="006C56A8" w:rsidRPr="00691663" w14:paraId="598710B6" w14:textId="77777777" w:rsidTr="00985CA4">
        <w:trPr>
          <w:trHeight w:val="20"/>
        </w:trPr>
        <w:tc>
          <w:tcPr>
            <w:tcW w:w="3409" w:type="pct"/>
            <w:tcBorders>
              <w:top w:val="nil"/>
            </w:tcBorders>
            <w:shd w:val="clear" w:color="auto" w:fill="auto"/>
            <w:noWrap/>
            <w:vAlign w:val="bottom"/>
            <w:hideMark/>
          </w:tcPr>
          <w:p w14:paraId="7BAC4E37"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средних разрушений</w:t>
            </w:r>
          </w:p>
        </w:tc>
        <w:tc>
          <w:tcPr>
            <w:tcW w:w="1591" w:type="pct"/>
            <w:tcBorders>
              <w:top w:val="nil"/>
            </w:tcBorders>
            <w:shd w:val="clear" w:color="000000" w:fill="FFFFFF"/>
            <w:noWrap/>
            <w:vAlign w:val="bottom"/>
            <w:hideMark/>
          </w:tcPr>
          <w:p w14:paraId="181E3294" w14:textId="3FAAC908" w:rsidR="006C56A8" w:rsidRPr="006C56A8" w:rsidRDefault="006C56A8" w:rsidP="006C56A8">
            <w:pPr>
              <w:ind w:firstLine="0"/>
              <w:jc w:val="left"/>
              <w:rPr>
                <w:sz w:val="28"/>
                <w:szCs w:val="28"/>
                <w:lang w:eastAsia="ru-RU"/>
              </w:rPr>
            </w:pPr>
            <w:r>
              <w:rPr>
                <w:sz w:val="28"/>
                <w:szCs w:val="28"/>
                <w:lang w:eastAsia="ru-RU"/>
              </w:rPr>
              <w:t>237.</w:t>
            </w:r>
            <w:r w:rsidRPr="006C56A8">
              <w:rPr>
                <w:sz w:val="28"/>
                <w:szCs w:val="28"/>
                <w:lang w:eastAsia="ru-RU"/>
              </w:rPr>
              <w:t>0</w:t>
            </w:r>
            <w:r w:rsidR="00B9726A">
              <w:rPr>
                <w:sz w:val="28"/>
                <w:szCs w:val="28"/>
                <w:lang w:eastAsia="ru-RU"/>
              </w:rPr>
              <w:t> </w:t>
            </w:r>
            <w:r w:rsidRPr="006C56A8">
              <w:rPr>
                <w:sz w:val="28"/>
                <w:szCs w:val="28"/>
                <w:lang w:eastAsia="ru-RU"/>
              </w:rPr>
              <w:t>м</w:t>
            </w:r>
          </w:p>
        </w:tc>
      </w:tr>
      <w:tr w:rsidR="006C56A8" w:rsidRPr="00691663" w14:paraId="47B7D840" w14:textId="77777777" w:rsidTr="00985CA4">
        <w:trPr>
          <w:trHeight w:val="20"/>
        </w:trPr>
        <w:tc>
          <w:tcPr>
            <w:tcW w:w="3409" w:type="pct"/>
            <w:tcBorders>
              <w:top w:val="nil"/>
            </w:tcBorders>
            <w:shd w:val="clear" w:color="auto" w:fill="auto"/>
            <w:noWrap/>
            <w:vAlign w:val="bottom"/>
            <w:hideMark/>
          </w:tcPr>
          <w:p w14:paraId="2D98F1C2"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слабых разрушений</w:t>
            </w:r>
          </w:p>
        </w:tc>
        <w:tc>
          <w:tcPr>
            <w:tcW w:w="1591" w:type="pct"/>
            <w:tcBorders>
              <w:top w:val="nil"/>
            </w:tcBorders>
            <w:shd w:val="clear" w:color="000000" w:fill="FFFFFF"/>
            <w:noWrap/>
            <w:vAlign w:val="bottom"/>
            <w:hideMark/>
          </w:tcPr>
          <w:p w14:paraId="3375C29D" w14:textId="0D6676A2" w:rsidR="006C56A8" w:rsidRPr="006C56A8" w:rsidRDefault="006C56A8" w:rsidP="006C56A8">
            <w:pPr>
              <w:ind w:firstLine="0"/>
              <w:jc w:val="left"/>
              <w:rPr>
                <w:sz w:val="28"/>
                <w:szCs w:val="28"/>
                <w:lang w:eastAsia="ru-RU"/>
              </w:rPr>
            </w:pPr>
            <w:r>
              <w:rPr>
                <w:sz w:val="28"/>
                <w:szCs w:val="28"/>
                <w:lang w:eastAsia="ru-RU"/>
              </w:rPr>
              <w:t>414.</w:t>
            </w:r>
            <w:r w:rsidRPr="006C56A8">
              <w:rPr>
                <w:sz w:val="28"/>
                <w:szCs w:val="28"/>
                <w:lang w:eastAsia="ru-RU"/>
              </w:rPr>
              <w:t>8</w:t>
            </w:r>
            <w:r w:rsidR="00B9726A">
              <w:rPr>
                <w:sz w:val="28"/>
                <w:szCs w:val="28"/>
                <w:lang w:eastAsia="ru-RU"/>
              </w:rPr>
              <w:t> </w:t>
            </w:r>
            <w:r w:rsidRPr="006C56A8">
              <w:rPr>
                <w:sz w:val="28"/>
                <w:szCs w:val="28"/>
                <w:lang w:eastAsia="ru-RU"/>
              </w:rPr>
              <w:t>м</w:t>
            </w:r>
          </w:p>
        </w:tc>
      </w:tr>
      <w:tr w:rsidR="006C56A8" w:rsidRPr="00691663" w14:paraId="0A866D7A" w14:textId="77777777" w:rsidTr="00985CA4">
        <w:trPr>
          <w:trHeight w:val="20"/>
        </w:trPr>
        <w:tc>
          <w:tcPr>
            <w:tcW w:w="3409" w:type="pct"/>
            <w:tcBorders>
              <w:top w:val="nil"/>
            </w:tcBorders>
            <w:shd w:val="clear" w:color="auto" w:fill="auto"/>
            <w:noWrap/>
            <w:vAlign w:val="bottom"/>
            <w:hideMark/>
          </w:tcPr>
          <w:p w14:paraId="72EFF992"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растекления</w:t>
            </w:r>
          </w:p>
        </w:tc>
        <w:tc>
          <w:tcPr>
            <w:tcW w:w="1591" w:type="pct"/>
            <w:tcBorders>
              <w:top w:val="nil"/>
            </w:tcBorders>
            <w:shd w:val="clear" w:color="000000" w:fill="FFFFFF"/>
            <w:noWrap/>
            <w:vAlign w:val="bottom"/>
            <w:hideMark/>
          </w:tcPr>
          <w:p w14:paraId="52F48B07" w14:textId="2B7F45CE" w:rsidR="006C56A8" w:rsidRPr="006C56A8" w:rsidRDefault="006C56A8" w:rsidP="006C56A8">
            <w:pPr>
              <w:ind w:firstLine="0"/>
              <w:jc w:val="left"/>
              <w:rPr>
                <w:sz w:val="28"/>
                <w:szCs w:val="28"/>
                <w:lang w:eastAsia="ru-RU"/>
              </w:rPr>
            </w:pPr>
            <w:r>
              <w:rPr>
                <w:sz w:val="28"/>
                <w:szCs w:val="28"/>
                <w:lang w:eastAsia="ru-RU"/>
              </w:rPr>
              <w:t>1222.</w:t>
            </w:r>
            <w:r w:rsidRPr="006C56A8">
              <w:rPr>
                <w:sz w:val="28"/>
                <w:szCs w:val="28"/>
                <w:lang w:eastAsia="ru-RU"/>
              </w:rPr>
              <w:t>2</w:t>
            </w:r>
            <w:r w:rsidR="00B9726A">
              <w:rPr>
                <w:sz w:val="28"/>
                <w:szCs w:val="28"/>
                <w:lang w:eastAsia="ru-RU"/>
              </w:rPr>
              <w:t> </w:t>
            </w:r>
            <w:r w:rsidRPr="006C56A8">
              <w:rPr>
                <w:sz w:val="28"/>
                <w:szCs w:val="28"/>
                <w:lang w:eastAsia="ru-RU"/>
              </w:rPr>
              <w:t>м</w:t>
            </w:r>
          </w:p>
        </w:tc>
      </w:tr>
      <w:tr w:rsidR="00F350DB" w:rsidRPr="00691663" w14:paraId="66062D02" w14:textId="77777777" w:rsidTr="006C56A8">
        <w:trPr>
          <w:trHeight w:val="20"/>
        </w:trPr>
        <w:tc>
          <w:tcPr>
            <w:tcW w:w="5000" w:type="pct"/>
            <w:gridSpan w:val="2"/>
            <w:tcBorders>
              <w:top w:val="nil"/>
              <w:left w:val="nil"/>
              <w:bottom w:val="nil"/>
              <w:right w:val="nil"/>
            </w:tcBorders>
            <w:shd w:val="clear" w:color="auto" w:fill="auto"/>
            <w:hideMark/>
          </w:tcPr>
          <w:p w14:paraId="6222A44E" w14:textId="77777777" w:rsidR="00F350DB" w:rsidRPr="006C56A8" w:rsidRDefault="00F350DB" w:rsidP="00F350DB">
            <w:pPr>
              <w:ind w:firstLine="0"/>
              <w:jc w:val="left"/>
              <w:rPr>
                <w:i/>
                <w:iCs/>
                <w:u w:val="single"/>
                <w:lang w:eastAsia="ru-RU"/>
              </w:rPr>
            </w:pPr>
            <w:r w:rsidRPr="006C56A8">
              <w:rPr>
                <w:i/>
                <w:iCs/>
                <w:u w:val="single"/>
                <w:lang w:eastAsia="ru-RU"/>
              </w:rPr>
              <w:t>Примечание.</w:t>
            </w:r>
            <w:r w:rsidRPr="006C56A8">
              <w:rPr>
                <w:i/>
                <w:iCs/>
                <w:lang w:eastAsia="ru-RU"/>
              </w:rPr>
              <w:br/>
            </w:r>
            <w:r w:rsidRPr="006C56A8">
              <w:rPr>
                <w:i/>
                <w:iCs/>
                <w:lang w:eastAsia="ru-RU"/>
              </w:rPr>
              <w:lastRenderedPageBreak/>
              <w:t xml:space="preserve">Зоны разрушений зданий и сооружений: </w:t>
            </w:r>
            <w:r w:rsidRPr="006C56A8">
              <w:rPr>
                <w:i/>
                <w:iCs/>
                <w:lang w:eastAsia="ru-RU"/>
              </w:rPr>
              <w:br/>
              <w:t>а) ΔР</w:t>
            </w:r>
            <w:r w:rsidRPr="006C56A8">
              <w:rPr>
                <w:i/>
                <w:iCs/>
                <w:vertAlign w:val="subscript"/>
                <w:lang w:eastAsia="ru-RU"/>
              </w:rPr>
              <w:t>ф</w:t>
            </w:r>
            <w:r w:rsidRPr="006C56A8">
              <w:rPr>
                <w:i/>
                <w:iCs/>
                <w:lang w:eastAsia="ru-RU"/>
              </w:rPr>
              <w:t>≥100 кПа – полное разрушение зданий и сооружений, гибель персонала;</w:t>
            </w:r>
            <w:r w:rsidRPr="006C56A8">
              <w:rPr>
                <w:i/>
                <w:iCs/>
                <w:lang w:eastAsia="ru-RU"/>
              </w:rPr>
              <w:br/>
              <w:t>б) ΔР</w:t>
            </w:r>
            <w:r w:rsidRPr="006C56A8">
              <w:rPr>
                <w:i/>
                <w:iCs/>
                <w:vertAlign w:val="subscript"/>
                <w:lang w:eastAsia="ru-RU"/>
              </w:rPr>
              <w:t>ф</w:t>
            </w:r>
            <w:r w:rsidRPr="006C56A8">
              <w:rPr>
                <w:i/>
                <w:iCs/>
                <w:lang w:eastAsia="ru-RU"/>
              </w:rPr>
              <w:t>=53 - 100 кПа – сильные повреждения, здание подлежит сносу, гибель персонала;</w:t>
            </w:r>
            <w:r w:rsidRPr="006C56A8">
              <w:rPr>
                <w:i/>
                <w:iCs/>
                <w:lang w:eastAsia="ru-RU"/>
              </w:rPr>
              <w:br/>
              <w:t>в) ΔРф=28 - 53 кПа – средние повреждения, умеренные повреждения зданий (повреждение внутренних перегородок, рам, дверей и т.п.) возможно восстановление здания, поражение персонала;</w:t>
            </w:r>
            <w:r w:rsidRPr="006C56A8">
              <w:rPr>
                <w:i/>
                <w:iCs/>
                <w:lang w:eastAsia="ru-RU"/>
              </w:rPr>
              <w:br/>
              <w:t>г) ΔР</w:t>
            </w:r>
            <w:r w:rsidRPr="006C56A8">
              <w:rPr>
                <w:i/>
                <w:iCs/>
                <w:vertAlign w:val="subscript"/>
                <w:lang w:eastAsia="ru-RU"/>
              </w:rPr>
              <w:t>ф</w:t>
            </w:r>
            <w:r w:rsidRPr="006C56A8">
              <w:rPr>
                <w:i/>
                <w:iCs/>
                <w:lang w:eastAsia="ru-RU"/>
              </w:rPr>
              <w:t>=12 - 28 кПа – разрушение оконных проемов, легкосбрасываемых конструкций, травмирование персонала;</w:t>
            </w:r>
            <w:r w:rsidRPr="006C56A8">
              <w:rPr>
                <w:i/>
                <w:iCs/>
                <w:lang w:eastAsia="ru-RU"/>
              </w:rPr>
              <w:br/>
              <w:t>д) ΔР</w:t>
            </w:r>
            <w:r w:rsidRPr="006C56A8">
              <w:rPr>
                <w:i/>
                <w:iCs/>
                <w:vertAlign w:val="subscript"/>
                <w:lang w:eastAsia="ru-RU"/>
              </w:rPr>
              <w:t>ф</w:t>
            </w:r>
            <w:r w:rsidRPr="006C56A8">
              <w:rPr>
                <w:i/>
                <w:iCs/>
                <w:lang w:eastAsia="ru-RU"/>
              </w:rPr>
              <w:t>≤3 кПа – частичное разрушение остекления.</w:t>
            </w:r>
          </w:p>
        </w:tc>
      </w:tr>
    </w:tbl>
    <w:p w14:paraId="7D474773" w14:textId="77777777" w:rsidR="00333A2E" w:rsidRPr="006C56A8" w:rsidRDefault="00333A2E">
      <w:pPr>
        <w:rPr>
          <w:sz w:val="28"/>
          <w:szCs w:val="28"/>
        </w:rPr>
      </w:pPr>
    </w:p>
    <w:tbl>
      <w:tblPr>
        <w:tblW w:w="5000" w:type="pct"/>
        <w:tblLook w:val="04A0" w:firstRow="1" w:lastRow="0" w:firstColumn="1" w:lastColumn="0" w:noHBand="0" w:noVBand="1"/>
      </w:tblPr>
      <w:tblGrid>
        <w:gridCol w:w="6911"/>
        <w:gridCol w:w="3226"/>
      </w:tblGrid>
      <w:tr w:rsidR="00F350DB" w:rsidRPr="006C56A8" w14:paraId="565E2939" w14:textId="77777777" w:rsidTr="006C56A8">
        <w:trPr>
          <w:trHeight w:val="20"/>
        </w:trPr>
        <w:tc>
          <w:tcPr>
            <w:tcW w:w="5000" w:type="pct"/>
            <w:gridSpan w:val="2"/>
            <w:shd w:val="clear" w:color="auto" w:fill="auto"/>
            <w:vAlign w:val="bottom"/>
            <w:hideMark/>
          </w:tcPr>
          <w:p w14:paraId="3DDCB024" w14:textId="0A1D4A8C" w:rsidR="00F350DB" w:rsidRPr="006C56A8" w:rsidRDefault="00F350DB" w:rsidP="006C56A8">
            <w:pPr>
              <w:ind w:firstLine="0"/>
              <w:rPr>
                <w:b/>
                <w:bCs/>
                <w:sz w:val="28"/>
                <w:szCs w:val="28"/>
                <w:u w:val="single"/>
                <w:lang w:eastAsia="ru-RU"/>
              </w:rPr>
            </w:pPr>
            <w:r w:rsidRPr="006C56A8">
              <w:rPr>
                <w:b/>
                <w:bCs/>
                <w:sz w:val="28"/>
                <w:szCs w:val="28"/>
                <w:u w:val="single"/>
                <w:lang w:eastAsia="ru-RU"/>
              </w:rPr>
              <w:t>Зоны поражения человека</w:t>
            </w:r>
          </w:p>
        </w:tc>
      </w:tr>
      <w:tr w:rsidR="006C56A8" w:rsidRPr="006C56A8" w14:paraId="6B3C1961" w14:textId="77777777" w:rsidTr="00985CA4">
        <w:trPr>
          <w:trHeight w:val="20"/>
        </w:trPr>
        <w:tc>
          <w:tcPr>
            <w:tcW w:w="3409" w:type="pct"/>
            <w:tcBorders>
              <w:top w:val="nil"/>
            </w:tcBorders>
            <w:shd w:val="clear" w:color="auto" w:fill="auto"/>
            <w:noWrap/>
            <w:vAlign w:val="bottom"/>
            <w:hideMark/>
          </w:tcPr>
          <w:p w14:paraId="756048DE"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безвозвратных потерь</w:t>
            </w:r>
          </w:p>
        </w:tc>
        <w:tc>
          <w:tcPr>
            <w:tcW w:w="1591" w:type="pct"/>
            <w:tcBorders>
              <w:top w:val="nil"/>
            </w:tcBorders>
            <w:shd w:val="clear" w:color="000000" w:fill="FFFFFF"/>
            <w:noWrap/>
            <w:vAlign w:val="bottom"/>
            <w:hideMark/>
          </w:tcPr>
          <w:p w14:paraId="4FB4EEDB" w14:textId="0FA3FE9C" w:rsidR="006C56A8" w:rsidRPr="006C56A8" w:rsidRDefault="006C56A8" w:rsidP="006C56A8">
            <w:pPr>
              <w:ind w:firstLine="0"/>
              <w:jc w:val="left"/>
              <w:rPr>
                <w:sz w:val="28"/>
                <w:szCs w:val="28"/>
                <w:lang w:eastAsia="ru-RU"/>
              </w:rPr>
            </w:pPr>
            <w:r>
              <w:rPr>
                <w:sz w:val="28"/>
                <w:szCs w:val="28"/>
                <w:lang w:eastAsia="ru-RU"/>
              </w:rPr>
              <w:t>100.</w:t>
            </w:r>
            <w:r w:rsidRPr="006C56A8">
              <w:rPr>
                <w:sz w:val="28"/>
                <w:szCs w:val="28"/>
                <w:lang w:eastAsia="ru-RU"/>
              </w:rPr>
              <w:t>0</w:t>
            </w:r>
            <w:r w:rsidR="00B9726A">
              <w:rPr>
                <w:sz w:val="28"/>
                <w:szCs w:val="28"/>
                <w:lang w:eastAsia="ru-RU"/>
              </w:rPr>
              <w:t> </w:t>
            </w:r>
            <w:r>
              <w:rPr>
                <w:sz w:val="28"/>
                <w:szCs w:val="28"/>
                <w:lang w:eastAsia="ru-RU"/>
              </w:rPr>
              <w:t>м</w:t>
            </w:r>
          </w:p>
        </w:tc>
      </w:tr>
      <w:tr w:rsidR="006C56A8" w:rsidRPr="006C56A8" w14:paraId="76AAE23F" w14:textId="77777777" w:rsidTr="00985CA4">
        <w:trPr>
          <w:trHeight w:val="20"/>
        </w:trPr>
        <w:tc>
          <w:tcPr>
            <w:tcW w:w="3409" w:type="pct"/>
            <w:tcBorders>
              <w:top w:val="nil"/>
            </w:tcBorders>
            <w:shd w:val="clear" w:color="auto" w:fill="auto"/>
            <w:noWrap/>
            <w:vAlign w:val="bottom"/>
            <w:hideMark/>
          </w:tcPr>
          <w:p w14:paraId="7BA68590"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тяжелого поражения</w:t>
            </w:r>
          </w:p>
        </w:tc>
        <w:tc>
          <w:tcPr>
            <w:tcW w:w="1591" w:type="pct"/>
            <w:tcBorders>
              <w:top w:val="nil"/>
            </w:tcBorders>
            <w:shd w:val="clear" w:color="000000" w:fill="FFFFFF"/>
            <w:noWrap/>
            <w:vAlign w:val="bottom"/>
            <w:hideMark/>
          </w:tcPr>
          <w:p w14:paraId="56A0ECD7" w14:textId="2DE43BB0" w:rsidR="006C56A8" w:rsidRPr="006C56A8" w:rsidRDefault="006C56A8" w:rsidP="006C56A8">
            <w:pPr>
              <w:ind w:firstLine="0"/>
              <w:jc w:val="left"/>
              <w:rPr>
                <w:sz w:val="28"/>
                <w:szCs w:val="28"/>
                <w:lang w:eastAsia="ru-RU"/>
              </w:rPr>
            </w:pPr>
            <w:r>
              <w:rPr>
                <w:sz w:val="28"/>
                <w:szCs w:val="28"/>
                <w:lang w:eastAsia="ru-RU"/>
              </w:rPr>
              <w:t>135.</w:t>
            </w:r>
            <w:r w:rsidRPr="006C56A8">
              <w:rPr>
                <w:sz w:val="28"/>
                <w:szCs w:val="28"/>
                <w:lang w:eastAsia="ru-RU"/>
              </w:rPr>
              <w:t>9</w:t>
            </w:r>
            <w:r w:rsidR="00B9726A">
              <w:rPr>
                <w:sz w:val="28"/>
                <w:szCs w:val="28"/>
                <w:lang w:eastAsia="ru-RU"/>
              </w:rPr>
              <w:t> </w:t>
            </w:r>
            <w:r>
              <w:rPr>
                <w:sz w:val="28"/>
                <w:szCs w:val="28"/>
                <w:lang w:eastAsia="ru-RU"/>
              </w:rPr>
              <w:t>м</w:t>
            </w:r>
          </w:p>
        </w:tc>
      </w:tr>
      <w:tr w:rsidR="006C56A8" w:rsidRPr="006C56A8" w14:paraId="146D3629" w14:textId="77777777" w:rsidTr="00985CA4">
        <w:trPr>
          <w:trHeight w:val="20"/>
        </w:trPr>
        <w:tc>
          <w:tcPr>
            <w:tcW w:w="3409" w:type="pct"/>
            <w:tcBorders>
              <w:top w:val="nil"/>
            </w:tcBorders>
            <w:shd w:val="clear" w:color="auto" w:fill="auto"/>
            <w:noWrap/>
            <w:vAlign w:val="bottom"/>
            <w:hideMark/>
          </w:tcPr>
          <w:p w14:paraId="14B68B8B"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среднего поражения</w:t>
            </w:r>
          </w:p>
        </w:tc>
        <w:tc>
          <w:tcPr>
            <w:tcW w:w="1591" w:type="pct"/>
            <w:tcBorders>
              <w:top w:val="nil"/>
            </w:tcBorders>
            <w:shd w:val="clear" w:color="000000" w:fill="FFFFFF"/>
            <w:noWrap/>
            <w:vAlign w:val="bottom"/>
            <w:hideMark/>
          </w:tcPr>
          <w:p w14:paraId="2CAA1826" w14:textId="52B6A49C" w:rsidR="006C56A8" w:rsidRPr="006C56A8" w:rsidRDefault="006C56A8" w:rsidP="006C56A8">
            <w:pPr>
              <w:ind w:firstLine="0"/>
              <w:jc w:val="left"/>
              <w:rPr>
                <w:sz w:val="28"/>
                <w:szCs w:val="28"/>
                <w:lang w:eastAsia="ru-RU"/>
              </w:rPr>
            </w:pPr>
            <w:r>
              <w:rPr>
                <w:sz w:val="28"/>
                <w:szCs w:val="28"/>
                <w:lang w:eastAsia="ru-RU"/>
              </w:rPr>
              <w:t>185.</w:t>
            </w:r>
            <w:r w:rsidRPr="006C56A8">
              <w:rPr>
                <w:sz w:val="28"/>
                <w:szCs w:val="28"/>
                <w:lang w:eastAsia="ru-RU"/>
              </w:rPr>
              <w:t>2</w:t>
            </w:r>
            <w:r w:rsidR="00B9726A">
              <w:rPr>
                <w:sz w:val="28"/>
                <w:szCs w:val="28"/>
                <w:lang w:eastAsia="ru-RU"/>
              </w:rPr>
              <w:t> </w:t>
            </w:r>
            <w:r>
              <w:rPr>
                <w:sz w:val="28"/>
                <w:szCs w:val="28"/>
                <w:lang w:eastAsia="ru-RU"/>
              </w:rPr>
              <w:t>м</w:t>
            </w:r>
          </w:p>
        </w:tc>
      </w:tr>
      <w:tr w:rsidR="006C56A8" w:rsidRPr="006C56A8" w14:paraId="59C87CFC" w14:textId="77777777" w:rsidTr="00985CA4">
        <w:trPr>
          <w:trHeight w:val="20"/>
        </w:trPr>
        <w:tc>
          <w:tcPr>
            <w:tcW w:w="3409" w:type="pct"/>
            <w:tcBorders>
              <w:top w:val="nil"/>
            </w:tcBorders>
            <w:shd w:val="clear" w:color="auto" w:fill="auto"/>
            <w:noWrap/>
            <w:vAlign w:val="bottom"/>
            <w:hideMark/>
          </w:tcPr>
          <w:p w14:paraId="3CC379E4" w14:textId="77777777" w:rsidR="006C56A8" w:rsidRPr="006C56A8" w:rsidRDefault="006C56A8" w:rsidP="00F350DB">
            <w:pPr>
              <w:ind w:firstLine="0"/>
              <w:jc w:val="left"/>
              <w:rPr>
                <w:sz w:val="28"/>
                <w:szCs w:val="28"/>
                <w:lang w:eastAsia="ru-RU"/>
              </w:rPr>
            </w:pPr>
            <w:r w:rsidRPr="006C56A8">
              <w:rPr>
                <w:sz w:val="28"/>
                <w:szCs w:val="28"/>
                <w:lang w:eastAsia="ru-RU"/>
              </w:rPr>
              <w:t>глубина зоны легкого поражения</w:t>
            </w:r>
          </w:p>
        </w:tc>
        <w:tc>
          <w:tcPr>
            <w:tcW w:w="1591" w:type="pct"/>
            <w:tcBorders>
              <w:top w:val="nil"/>
            </w:tcBorders>
            <w:shd w:val="clear" w:color="000000" w:fill="FFFFFF"/>
            <w:noWrap/>
            <w:vAlign w:val="bottom"/>
            <w:hideMark/>
          </w:tcPr>
          <w:p w14:paraId="447F1153" w14:textId="7C99C6AC" w:rsidR="006C56A8" w:rsidRPr="006C56A8" w:rsidRDefault="006C56A8" w:rsidP="006C56A8">
            <w:pPr>
              <w:ind w:firstLine="0"/>
              <w:jc w:val="left"/>
              <w:rPr>
                <w:sz w:val="28"/>
                <w:szCs w:val="28"/>
                <w:lang w:eastAsia="ru-RU"/>
              </w:rPr>
            </w:pPr>
            <w:r>
              <w:rPr>
                <w:sz w:val="28"/>
                <w:szCs w:val="28"/>
                <w:lang w:eastAsia="ru-RU"/>
              </w:rPr>
              <w:t>296.</w:t>
            </w:r>
            <w:r w:rsidRPr="006C56A8">
              <w:rPr>
                <w:sz w:val="28"/>
                <w:szCs w:val="28"/>
                <w:lang w:eastAsia="ru-RU"/>
              </w:rPr>
              <w:t>3</w:t>
            </w:r>
            <w:r w:rsidR="00B9726A">
              <w:rPr>
                <w:sz w:val="28"/>
                <w:szCs w:val="28"/>
                <w:lang w:eastAsia="ru-RU"/>
              </w:rPr>
              <w:t> </w:t>
            </w:r>
            <w:r>
              <w:rPr>
                <w:sz w:val="28"/>
                <w:szCs w:val="28"/>
                <w:lang w:eastAsia="ru-RU"/>
              </w:rPr>
              <w:t>м</w:t>
            </w:r>
          </w:p>
        </w:tc>
      </w:tr>
      <w:tr w:rsidR="006C56A8" w:rsidRPr="006C56A8" w14:paraId="55E3D374" w14:textId="77777777" w:rsidTr="00985CA4">
        <w:trPr>
          <w:trHeight w:val="20"/>
        </w:trPr>
        <w:tc>
          <w:tcPr>
            <w:tcW w:w="3409" w:type="pct"/>
            <w:tcBorders>
              <w:top w:val="nil"/>
            </w:tcBorders>
            <w:shd w:val="clear" w:color="auto" w:fill="auto"/>
            <w:noWrap/>
            <w:vAlign w:val="bottom"/>
            <w:hideMark/>
          </w:tcPr>
          <w:p w14:paraId="7B6FB599" w14:textId="77777777" w:rsidR="006C56A8" w:rsidRPr="006C56A8" w:rsidRDefault="006C56A8" w:rsidP="00F350DB">
            <w:pPr>
              <w:ind w:firstLine="0"/>
              <w:jc w:val="left"/>
              <w:rPr>
                <w:sz w:val="28"/>
                <w:szCs w:val="28"/>
                <w:lang w:eastAsia="ru-RU"/>
              </w:rPr>
            </w:pPr>
            <w:r w:rsidRPr="006C56A8">
              <w:rPr>
                <w:sz w:val="28"/>
                <w:szCs w:val="28"/>
                <w:lang w:eastAsia="ru-RU"/>
              </w:rPr>
              <w:t>безопасное расстояние</w:t>
            </w:r>
          </w:p>
        </w:tc>
        <w:tc>
          <w:tcPr>
            <w:tcW w:w="1591" w:type="pct"/>
            <w:tcBorders>
              <w:top w:val="nil"/>
            </w:tcBorders>
            <w:shd w:val="clear" w:color="000000" w:fill="FFFFFF"/>
            <w:noWrap/>
            <w:vAlign w:val="bottom"/>
            <w:hideMark/>
          </w:tcPr>
          <w:p w14:paraId="37410EDC" w14:textId="4E9FE04A" w:rsidR="006C56A8" w:rsidRPr="006C56A8" w:rsidRDefault="006C56A8" w:rsidP="006C56A8">
            <w:pPr>
              <w:ind w:firstLine="0"/>
              <w:jc w:val="left"/>
              <w:rPr>
                <w:sz w:val="28"/>
                <w:szCs w:val="28"/>
                <w:lang w:eastAsia="ru-RU"/>
              </w:rPr>
            </w:pPr>
            <w:r>
              <w:rPr>
                <w:sz w:val="28"/>
                <w:szCs w:val="28"/>
                <w:lang w:eastAsia="ru-RU"/>
              </w:rPr>
              <w:t>740.</w:t>
            </w:r>
            <w:r w:rsidRPr="006C56A8">
              <w:rPr>
                <w:sz w:val="28"/>
                <w:szCs w:val="28"/>
                <w:lang w:eastAsia="ru-RU"/>
              </w:rPr>
              <w:t>7</w:t>
            </w:r>
            <w:r w:rsidR="00B9726A">
              <w:rPr>
                <w:sz w:val="28"/>
                <w:szCs w:val="28"/>
                <w:lang w:eastAsia="ru-RU"/>
              </w:rPr>
              <w:t> </w:t>
            </w:r>
            <w:r>
              <w:rPr>
                <w:sz w:val="28"/>
                <w:szCs w:val="28"/>
                <w:lang w:eastAsia="ru-RU"/>
              </w:rPr>
              <w:t>м</w:t>
            </w:r>
          </w:p>
        </w:tc>
      </w:tr>
      <w:tr w:rsidR="00F350DB" w:rsidRPr="00691663" w14:paraId="04D3639D" w14:textId="77777777" w:rsidTr="006C56A8">
        <w:trPr>
          <w:trHeight w:val="20"/>
        </w:trPr>
        <w:tc>
          <w:tcPr>
            <w:tcW w:w="5000" w:type="pct"/>
            <w:gridSpan w:val="2"/>
            <w:tcBorders>
              <w:top w:val="nil"/>
              <w:left w:val="nil"/>
              <w:bottom w:val="nil"/>
              <w:right w:val="nil"/>
            </w:tcBorders>
            <w:shd w:val="clear" w:color="auto" w:fill="auto"/>
            <w:vAlign w:val="center"/>
            <w:hideMark/>
          </w:tcPr>
          <w:p w14:paraId="2033F890" w14:textId="77777777" w:rsidR="00F350DB" w:rsidRPr="006C56A8" w:rsidRDefault="00F350DB" w:rsidP="00F350DB">
            <w:pPr>
              <w:ind w:firstLine="0"/>
              <w:jc w:val="left"/>
              <w:rPr>
                <w:i/>
                <w:iCs/>
                <w:lang w:eastAsia="ru-RU"/>
              </w:rPr>
            </w:pPr>
            <w:r w:rsidRPr="006C56A8">
              <w:rPr>
                <w:i/>
                <w:iCs/>
                <w:u w:val="single"/>
                <w:lang w:eastAsia="ru-RU"/>
              </w:rPr>
              <w:t>Примечание.</w:t>
            </w:r>
            <w:r w:rsidRPr="006C56A8">
              <w:rPr>
                <w:i/>
                <w:iCs/>
                <w:lang w:eastAsia="ru-RU"/>
              </w:rPr>
              <w:br w:type="page"/>
              <w:t xml:space="preserve">Зоны поражения человека: </w:t>
            </w:r>
            <w:r w:rsidRPr="006C56A8">
              <w:rPr>
                <w:i/>
                <w:iCs/>
                <w:lang w:eastAsia="ru-RU"/>
              </w:rPr>
              <w:br w:type="page"/>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переломами конечностей и т.д.;</w:t>
            </w:r>
            <w:r w:rsidRPr="006C56A8">
              <w:rPr>
                <w:i/>
                <w:iCs/>
                <w:lang w:eastAsia="ru-RU"/>
              </w:rPr>
              <w:br w:type="page"/>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переломами и вывихами конечностей;</w:t>
            </w:r>
            <w:r w:rsidRPr="006C56A8">
              <w:rPr>
                <w:i/>
                <w:iCs/>
                <w:lang w:eastAsia="ru-RU"/>
              </w:rPr>
              <w:br w:type="page"/>
              <w:t>в) ΔРф = 20-40 кПа легкие поражения характеризуются легкой контузией, временной потерей слуха, ушибами и вывихами;</w:t>
            </w:r>
            <w:r w:rsidRPr="006C56A8">
              <w:rPr>
                <w:i/>
                <w:iCs/>
                <w:lang w:eastAsia="ru-RU"/>
              </w:rPr>
              <w:br w:type="page"/>
              <w:t>г) ΔРф &lt; 5 кПа нижний порог поражения – зона безопасности для человека.</w:t>
            </w:r>
          </w:p>
        </w:tc>
      </w:tr>
    </w:tbl>
    <w:p w14:paraId="328CFAD8" w14:textId="77777777" w:rsidR="00333A2E" w:rsidRPr="006C56A8" w:rsidRDefault="00333A2E">
      <w:pPr>
        <w:rPr>
          <w:sz w:val="28"/>
          <w:szCs w:val="28"/>
        </w:rPr>
      </w:pPr>
    </w:p>
    <w:tbl>
      <w:tblPr>
        <w:tblW w:w="5000" w:type="pct"/>
        <w:tblLook w:val="04A0" w:firstRow="1" w:lastRow="0" w:firstColumn="1" w:lastColumn="0" w:noHBand="0" w:noVBand="1"/>
      </w:tblPr>
      <w:tblGrid>
        <w:gridCol w:w="6911"/>
        <w:gridCol w:w="3226"/>
      </w:tblGrid>
      <w:tr w:rsidR="006C56A8" w:rsidRPr="006C56A8" w14:paraId="6D883A26" w14:textId="77777777" w:rsidTr="006C56A8">
        <w:trPr>
          <w:trHeight w:val="20"/>
        </w:trPr>
        <w:tc>
          <w:tcPr>
            <w:tcW w:w="5000" w:type="pct"/>
            <w:gridSpan w:val="2"/>
            <w:tcBorders>
              <w:top w:val="nil"/>
              <w:left w:val="nil"/>
              <w:bottom w:val="nil"/>
              <w:right w:val="nil"/>
            </w:tcBorders>
            <w:shd w:val="clear" w:color="auto" w:fill="auto"/>
            <w:noWrap/>
            <w:vAlign w:val="bottom"/>
            <w:hideMark/>
          </w:tcPr>
          <w:p w14:paraId="2CF5D20E" w14:textId="6379BA1B" w:rsidR="006C56A8" w:rsidRPr="006C56A8" w:rsidRDefault="006C56A8" w:rsidP="00F350DB">
            <w:pPr>
              <w:ind w:firstLine="0"/>
              <w:jc w:val="left"/>
              <w:rPr>
                <w:sz w:val="28"/>
                <w:szCs w:val="28"/>
                <w:lang w:eastAsia="ru-RU"/>
              </w:rPr>
            </w:pPr>
            <w:r w:rsidRPr="006C56A8">
              <w:rPr>
                <w:b/>
                <w:bCs/>
                <w:sz w:val="28"/>
                <w:szCs w:val="28"/>
                <w:u w:val="single"/>
                <w:lang w:eastAsia="ru-RU"/>
              </w:rPr>
              <w:t>Определение степени опасности ЧС</w:t>
            </w:r>
          </w:p>
        </w:tc>
      </w:tr>
      <w:tr w:rsidR="006C56A8" w:rsidRPr="006C56A8" w14:paraId="2238B06D" w14:textId="77777777" w:rsidTr="00985CA4">
        <w:trPr>
          <w:trHeight w:val="20"/>
        </w:trPr>
        <w:tc>
          <w:tcPr>
            <w:tcW w:w="3409" w:type="pct"/>
            <w:tcBorders>
              <w:top w:val="nil"/>
              <w:left w:val="nil"/>
              <w:bottom w:val="nil"/>
              <w:right w:val="nil"/>
            </w:tcBorders>
            <w:shd w:val="clear" w:color="auto" w:fill="auto"/>
            <w:noWrap/>
            <w:vAlign w:val="bottom"/>
            <w:hideMark/>
          </w:tcPr>
          <w:p w14:paraId="1E2BC68F" w14:textId="77777777" w:rsidR="006C56A8" w:rsidRPr="006C56A8" w:rsidRDefault="006C56A8" w:rsidP="00F350DB">
            <w:pPr>
              <w:ind w:firstLine="0"/>
              <w:jc w:val="left"/>
              <w:rPr>
                <w:sz w:val="28"/>
                <w:szCs w:val="28"/>
                <w:lang w:eastAsia="ru-RU"/>
              </w:rPr>
            </w:pPr>
            <w:r w:rsidRPr="006C56A8">
              <w:rPr>
                <w:sz w:val="28"/>
                <w:szCs w:val="28"/>
                <w:lang w:eastAsia="ru-RU"/>
              </w:rPr>
              <w:t>безвозвратные потери</w:t>
            </w:r>
          </w:p>
        </w:tc>
        <w:tc>
          <w:tcPr>
            <w:tcW w:w="1591" w:type="pct"/>
            <w:tcBorders>
              <w:top w:val="nil"/>
              <w:left w:val="nil"/>
              <w:bottom w:val="nil"/>
              <w:right w:val="nil"/>
            </w:tcBorders>
            <w:shd w:val="clear" w:color="auto" w:fill="auto"/>
            <w:noWrap/>
            <w:vAlign w:val="bottom"/>
            <w:hideMark/>
          </w:tcPr>
          <w:p w14:paraId="42C1DC99" w14:textId="6441FC4D" w:rsidR="006C56A8" w:rsidRPr="006C56A8" w:rsidRDefault="006C56A8" w:rsidP="006C56A8">
            <w:pPr>
              <w:ind w:firstLine="0"/>
              <w:jc w:val="left"/>
              <w:rPr>
                <w:sz w:val="28"/>
                <w:szCs w:val="28"/>
              </w:rPr>
            </w:pPr>
            <w:r w:rsidRPr="006C56A8">
              <w:rPr>
                <w:sz w:val="28"/>
                <w:szCs w:val="28"/>
              </w:rPr>
              <w:t>1</w:t>
            </w:r>
            <w:r w:rsidR="00B9726A">
              <w:rPr>
                <w:sz w:val="28"/>
                <w:szCs w:val="28"/>
              </w:rPr>
              <w:t> </w:t>
            </w:r>
            <w:r w:rsidRPr="006C56A8">
              <w:rPr>
                <w:sz w:val="28"/>
                <w:szCs w:val="28"/>
                <w:lang w:eastAsia="ru-RU"/>
              </w:rPr>
              <w:t>чел.</w:t>
            </w:r>
          </w:p>
        </w:tc>
      </w:tr>
      <w:tr w:rsidR="006C56A8" w:rsidRPr="006C56A8" w14:paraId="1B3076FC" w14:textId="77777777" w:rsidTr="00985CA4">
        <w:trPr>
          <w:trHeight w:val="20"/>
        </w:trPr>
        <w:tc>
          <w:tcPr>
            <w:tcW w:w="3409" w:type="pct"/>
            <w:tcBorders>
              <w:top w:val="nil"/>
              <w:left w:val="nil"/>
              <w:bottom w:val="nil"/>
              <w:right w:val="nil"/>
            </w:tcBorders>
            <w:shd w:val="clear" w:color="auto" w:fill="auto"/>
            <w:noWrap/>
            <w:vAlign w:val="bottom"/>
            <w:hideMark/>
          </w:tcPr>
          <w:p w14:paraId="73D50D14" w14:textId="77777777" w:rsidR="006C56A8" w:rsidRPr="006C56A8" w:rsidRDefault="006C56A8" w:rsidP="00F350DB">
            <w:pPr>
              <w:ind w:firstLine="0"/>
              <w:jc w:val="left"/>
              <w:rPr>
                <w:sz w:val="28"/>
                <w:szCs w:val="28"/>
                <w:lang w:eastAsia="ru-RU"/>
              </w:rPr>
            </w:pPr>
            <w:r w:rsidRPr="006C56A8">
              <w:rPr>
                <w:sz w:val="28"/>
                <w:szCs w:val="28"/>
                <w:lang w:eastAsia="ru-RU"/>
              </w:rPr>
              <w:t>санитарные потери</w:t>
            </w:r>
          </w:p>
        </w:tc>
        <w:tc>
          <w:tcPr>
            <w:tcW w:w="1591" w:type="pct"/>
            <w:tcBorders>
              <w:top w:val="nil"/>
              <w:left w:val="nil"/>
              <w:bottom w:val="nil"/>
              <w:right w:val="nil"/>
            </w:tcBorders>
            <w:shd w:val="clear" w:color="auto" w:fill="auto"/>
            <w:noWrap/>
            <w:vAlign w:val="bottom"/>
            <w:hideMark/>
          </w:tcPr>
          <w:p w14:paraId="3B8C94AD" w14:textId="058EE4FD" w:rsidR="006C56A8" w:rsidRPr="006C56A8" w:rsidRDefault="006C56A8" w:rsidP="006C56A8">
            <w:pPr>
              <w:ind w:firstLine="0"/>
              <w:jc w:val="left"/>
              <w:rPr>
                <w:sz w:val="28"/>
                <w:szCs w:val="28"/>
              </w:rPr>
            </w:pPr>
            <w:r w:rsidRPr="006C56A8">
              <w:rPr>
                <w:sz w:val="28"/>
                <w:szCs w:val="28"/>
              </w:rPr>
              <w:t>3</w:t>
            </w:r>
            <w:r w:rsidR="00B9726A">
              <w:rPr>
                <w:sz w:val="28"/>
                <w:szCs w:val="28"/>
              </w:rPr>
              <w:t> </w:t>
            </w:r>
            <w:r w:rsidRPr="006C56A8">
              <w:rPr>
                <w:sz w:val="28"/>
                <w:szCs w:val="28"/>
                <w:lang w:eastAsia="ru-RU"/>
              </w:rPr>
              <w:t>чел.</w:t>
            </w:r>
          </w:p>
        </w:tc>
      </w:tr>
      <w:tr w:rsidR="006C56A8" w:rsidRPr="006C56A8" w14:paraId="39851657" w14:textId="77777777" w:rsidTr="00985CA4">
        <w:trPr>
          <w:trHeight w:val="20"/>
        </w:trPr>
        <w:tc>
          <w:tcPr>
            <w:tcW w:w="3409" w:type="pct"/>
            <w:tcBorders>
              <w:top w:val="nil"/>
              <w:left w:val="nil"/>
              <w:bottom w:val="nil"/>
              <w:right w:val="nil"/>
            </w:tcBorders>
            <w:shd w:val="clear" w:color="auto" w:fill="auto"/>
            <w:noWrap/>
            <w:vAlign w:val="bottom"/>
            <w:hideMark/>
          </w:tcPr>
          <w:p w14:paraId="2D5155A0" w14:textId="77777777" w:rsidR="006C56A8" w:rsidRPr="006C56A8" w:rsidRDefault="006C56A8" w:rsidP="00F350DB">
            <w:pPr>
              <w:ind w:firstLine="0"/>
              <w:jc w:val="left"/>
              <w:rPr>
                <w:sz w:val="28"/>
                <w:szCs w:val="28"/>
                <w:lang w:eastAsia="ru-RU"/>
              </w:rPr>
            </w:pPr>
            <w:r w:rsidRPr="006C56A8">
              <w:rPr>
                <w:sz w:val="28"/>
                <w:szCs w:val="28"/>
                <w:lang w:eastAsia="ru-RU"/>
              </w:rPr>
              <w:t>вероятный ущерб</w:t>
            </w:r>
          </w:p>
        </w:tc>
        <w:tc>
          <w:tcPr>
            <w:tcW w:w="1591" w:type="pct"/>
            <w:tcBorders>
              <w:top w:val="nil"/>
              <w:left w:val="nil"/>
              <w:bottom w:val="nil"/>
              <w:right w:val="nil"/>
            </w:tcBorders>
            <w:shd w:val="clear" w:color="auto" w:fill="auto"/>
            <w:noWrap/>
            <w:vAlign w:val="bottom"/>
            <w:hideMark/>
          </w:tcPr>
          <w:p w14:paraId="76230BB5" w14:textId="7543AC4D" w:rsidR="006C56A8" w:rsidRPr="006C56A8" w:rsidRDefault="006C56A8" w:rsidP="006C56A8">
            <w:pPr>
              <w:ind w:firstLine="0"/>
              <w:jc w:val="left"/>
              <w:rPr>
                <w:sz w:val="28"/>
                <w:szCs w:val="28"/>
              </w:rPr>
            </w:pPr>
            <w:r>
              <w:rPr>
                <w:sz w:val="28"/>
                <w:szCs w:val="28"/>
              </w:rPr>
              <w:t>2.</w:t>
            </w:r>
            <w:r w:rsidRPr="006C56A8">
              <w:rPr>
                <w:sz w:val="28"/>
                <w:szCs w:val="28"/>
              </w:rPr>
              <w:t>76</w:t>
            </w:r>
            <w:r w:rsidR="00B9726A">
              <w:rPr>
                <w:sz w:val="28"/>
                <w:szCs w:val="28"/>
              </w:rPr>
              <w:t> </w:t>
            </w:r>
            <w:r w:rsidRPr="006C56A8">
              <w:rPr>
                <w:sz w:val="28"/>
                <w:szCs w:val="28"/>
                <w:lang w:eastAsia="ru-RU"/>
              </w:rPr>
              <w:t>млн. руб.</w:t>
            </w:r>
          </w:p>
        </w:tc>
      </w:tr>
      <w:tr w:rsidR="006C56A8" w:rsidRPr="006C56A8" w14:paraId="7C566848" w14:textId="77777777" w:rsidTr="00985CA4">
        <w:trPr>
          <w:trHeight w:val="20"/>
        </w:trPr>
        <w:tc>
          <w:tcPr>
            <w:tcW w:w="3409" w:type="pct"/>
            <w:tcBorders>
              <w:top w:val="nil"/>
              <w:left w:val="nil"/>
              <w:bottom w:val="nil"/>
              <w:right w:val="nil"/>
            </w:tcBorders>
            <w:shd w:val="clear" w:color="auto" w:fill="auto"/>
            <w:noWrap/>
            <w:vAlign w:val="bottom"/>
            <w:hideMark/>
          </w:tcPr>
          <w:p w14:paraId="41B6DD8C" w14:textId="77777777" w:rsidR="006C56A8" w:rsidRPr="006C56A8" w:rsidRDefault="006C56A8" w:rsidP="00F350DB">
            <w:pPr>
              <w:ind w:firstLine="0"/>
              <w:jc w:val="left"/>
              <w:rPr>
                <w:sz w:val="28"/>
                <w:szCs w:val="28"/>
                <w:lang w:eastAsia="ru-RU"/>
              </w:rPr>
            </w:pPr>
            <w:r w:rsidRPr="006C56A8">
              <w:rPr>
                <w:sz w:val="28"/>
                <w:szCs w:val="28"/>
                <w:lang w:eastAsia="ru-RU"/>
              </w:rPr>
              <w:t>частота реализации опасности</w:t>
            </w:r>
          </w:p>
        </w:tc>
        <w:tc>
          <w:tcPr>
            <w:tcW w:w="1591" w:type="pct"/>
            <w:tcBorders>
              <w:top w:val="nil"/>
              <w:left w:val="nil"/>
              <w:bottom w:val="nil"/>
              <w:right w:val="nil"/>
            </w:tcBorders>
            <w:shd w:val="clear" w:color="auto" w:fill="auto"/>
            <w:noWrap/>
            <w:vAlign w:val="bottom"/>
            <w:hideMark/>
          </w:tcPr>
          <w:p w14:paraId="7A9D3710" w14:textId="258841A2" w:rsidR="006C56A8" w:rsidRPr="006C56A8" w:rsidRDefault="006C56A8" w:rsidP="006C56A8">
            <w:pPr>
              <w:ind w:firstLine="0"/>
              <w:jc w:val="left"/>
              <w:rPr>
                <w:sz w:val="28"/>
                <w:szCs w:val="28"/>
                <w:lang w:eastAsia="ru-RU"/>
              </w:rPr>
            </w:pPr>
            <w:r>
              <w:rPr>
                <w:sz w:val="28"/>
                <w:szCs w:val="28"/>
                <w:lang w:eastAsia="ru-RU"/>
              </w:rPr>
              <w:t>4.</w:t>
            </w:r>
            <w:r w:rsidRPr="006C56A8">
              <w:rPr>
                <w:sz w:val="28"/>
                <w:szCs w:val="28"/>
                <w:lang w:eastAsia="ru-RU"/>
              </w:rPr>
              <w:t>30E-05</w:t>
            </w:r>
            <w:r>
              <w:rPr>
                <w:sz w:val="28"/>
                <w:szCs w:val="28"/>
                <w:lang w:eastAsia="ru-RU"/>
              </w:rPr>
              <w:t xml:space="preserve"> </w:t>
            </w:r>
            <w:r w:rsidRPr="006C56A8">
              <w:rPr>
                <w:sz w:val="28"/>
                <w:szCs w:val="28"/>
                <w:lang w:eastAsia="ru-RU"/>
              </w:rPr>
              <w:t>год</w:t>
            </w:r>
            <w:r w:rsidRPr="006C56A8">
              <w:rPr>
                <w:sz w:val="28"/>
                <w:szCs w:val="28"/>
                <w:vertAlign w:val="superscript"/>
                <w:lang w:eastAsia="ru-RU"/>
              </w:rPr>
              <w:t>-1</w:t>
            </w:r>
          </w:p>
        </w:tc>
      </w:tr>
    </w:tbl>
    <w:p w14:paraId="657FF1E1" w14:textId="77777777" w:rsidR="00333A2E" w:rsidRPr="006C56A8" w:rsidRDefault="00333A2E">
      <w:pPr>
        <w:rPr>
          <w:sz w:val="28"/>
          <w:szCs w:val="28"/>
        </w:rPr>
      </w:pPr>
    </w:p>
    <w:tbl>
      <w:tblPr>
        <w:tblW w:w="5000" w:type="pct"/>
        <w:tblLook w:val="04A0" w:firstRow="1" w:lastRow="0" w:firstColumn="1" w:lastColumn="0" w:noHBand="0" w:noVBand="1"/>
      </w:tblPr>
      <w:tblGrid>
        <w:gridCol w:w="4270"/>
        <w:gridCol w:w="3787"/>
        <w:gridCol w:w="2080"/>
      </w:tblGrid>
      <w:tr w:rsidR="00412264" w:rsidRPr="006C56A8" w14:paraId="1C343BC5" w14:textId="77777777" w:rsidTr="006C56A8">
        <w:trPr>
          <w:trHeight w:val="20"/>
        </w:trPr>
        <w:tc>
          <w:tcPr>
            <w:tcW w:w="5000" w:type="pct"/>
            <w:gridSpan w:val="3"/>
            <w:shd w:val="clear" w:color="auto" w:fill="auto"/>
            <w:vAlign w:val="bottom"/>
            <w:hideMark/>
          </w:tcPr>
          <w:p w14:paraId="4F5C1F93" w14:textId="77777777" w:rsidR="00F350DB" w:rsidRPr="006C56A8" w:rsidRDefault="00F350DB" w:rsidP="00F350DB">
            <w:pPr>
              <w:ind w:firstLine="0"/>
              <w:jc w:val="center"/>
              <w:rPr>
                <w:sz w:val="28"/>
                <w:szCs w:val="28"/>
                <w:lang w:eastAsia="ru-RU"/>
              </w:rPr>
            </w:pPr>
            <w:r w:rsidRPr="006C56A8">
              <w:rPr>
                <w:b/>
                <w:bCs/>
                <w:sz w:val="28"/>
                <w:szCs w:val="28"/>
                <w:lang w:eastAsia="ru-RU"/>
              </w:rPr>
              <w:t xml:space="preserve">Зонирование территории по степени опасности ЧС </w:t>
            </w:r>
            <w:r w:rsidRPr="006C56A8">
              <w:rPr>
                <w:sz w:val="28"/>
                <w:szCs w:val="28"/>
                <w:lang w:eastAsia="ru-RU"/>
              </w:rPr>
              <w:br/>
            </w:r>
            <w:r w:rsidRPr="006C56A8">
              <w:rPr>
                <w:i/>
                <w:iCs/>
                <w:sz w:val="28"/>
                <w:szCs w:val="28"/>
                <w:lang w:eastAsia="ru-RU"/>
              </w:rPr>
              <w:t>(ГОСТ Р 22.2.01-2015 и ГОСТ Р 22.2.10-2016 )</w:t>
            </w:r>
          </w:p>
        </w:tc>
      </w:tr>
      <w:tr w:rsidR="00412264" w:rsidRPr="006C56A8" w14:paraId="39830155" w14:textId="77777777" w:rsidTr="00985CA4">
        <w:trPr>
          <w:trHeight w:val="20"/>
        </w:trPr>
        <w:tc>
          <w:tcPr>
            <w:tcW w:w="2106" w:type="pct"/>
            <w:tcBorders>
              <w:top w:val="nil"/>
            </w:tcBorders>
            <w:shd w:val="clear" w:color="auto" w:fill="auto"/>
            <w:noWrap/>
            <w:vAlign w:val="bottom"/>
            <w:hideMark/>
          </w:tcPr>
          <w:p w14:paraId="1AE5C797" w14:textId="77777777" w:rsidR="00F350DB" w:rsidRPr="006C56A8" w:rsidRDefault="00F350DB" w:rsidP="00F350DB">
            <w:pPr>
              <w:ind w:firstLine="0"/>
              <w:jc w:val="center"/>
              <w:rPr>
                <w:sz w:val="28"/>
                <w:szCs w:val="28"/>
                <w:lang w:eastAsia="ru-RU"/>
              </w:rPr>
            </w:pPr>
            <w:r w:rsidRPr="006C56A8">
              <w:rPr>
                <w:sz w:val="28"/>
                <w:szCs w:val="28"/>
                <w:lang w:eastAsia="ru-RU"/>
              </w:rPr>
              <w:t>Категория зоны риска</w:t>
            </w:r>
          </w:p>
        </w:tc>
        <w:tc>
          <w:tcPr>
            <w:tcW w:w="1868" w:type="pct"/>
            <w:tcBorders>
              <w:top w:val="nil"/>
            </w:tcBorders>
            <w:shd w:val="clear" w:color="auto" w:fill="auto"/>
            <w:noWrap/>
            <w:vAlign w:val="bottom"/>
            <w:hideMark/>
          </w:tcPr>
          <w:p w14:paraId="7C26A938" w14:textId="77777777" w:rsidR="00F350DB" w:rsidRPr="006C56A8" w:rsidRDefault="00F350DB" w:rsidP="00F350DB">
            <w:pPr>
              <w:ind w:firstLine="0"/>
              <w:jc w:val="left"/>
              <w:rPr>
                <w:sz w:val="28"/>
                <w:szCs w:val="28"/>
                <w:lang w:eastAsia="ru-RU"/>
              </w:rPr>
            </w:pPr>
            <w:r w:rsidRPr="006C56A8">
              <w:rPr>
                <w:sz w:val="28"/>
                <w:szCs w:val="28"/>
                <w:lang w:eastAsia="ru-RU"/>
              </w:rPr>
              <w:t>Риск гибели человека</w:t>
            </w:r>
          </w:p>
        </w:tc>
        <w:tc>
          <w:tcPr>
            <w:tcW w:w="1026" w:type="pct"/>
            <w:tcBorders>
              <w:top w:val="nil"/>
            </w:tcBorders>
            <w:shd w:val="clear" w:color="auto" w:fill="auto"/>
            <w:noWrap/>
            <w:vAlign w:val="bottom"/>
            <w:hideMark/>
          </w:tcPr>
          <w:p w14:paraId="7236C07A" w14:textId="77777777" w:rsidR="00F350DB" w:rsidRPr="006C56A8" w:rsidRDefault="00F350DB" w:rsidP="00F350DB">
            <w:pPr>
              <w:ind w:firstLine="0"/>
              <w:jc w:val="left"/>
              <w:rPr>
                <w:sz w:val="28"/>
                <w:szCs w:val="28"/>
                <w:lang w:eastAsia="ru-RU"/>
              </w:rPr>
            </w:pPr>
            <w:r w:rsidRPr="006C56A8">
              <w:rPr>
                <w:sz w:val="28"/>
                <w:szCs w:val="28"/>
                <w:lang w:eastAsia="ru-RU"/>
              </w:rPr>
              <w:t>Глубина, м</w:t>
            </w:r>
          </w:p>
        </w:tc>
      </w:tr>
      <w:tr w:rsidR="00412264" w:rsidRPr="006C56A8" w14:paraId="377D7A9E" w14:textId="77777777" w:rsidTr="00985CA4">
        <w:trPr>
          <w:trHeight w:val="20"/>
        </w:trPr>
        <w:tc>
          <w:tcPr>
            <w:tcW w:w="2106" w:type="pct"/>
            <w:tcBorders>
              <w:top w:val="nil"/>
            </w:tcBorders>
            <w:shd w:val="clear" w:color="auto" w:fill="auto"/>
            <w:noWrap/>
            <w:vAlign w:val="bottom"/>
            <w:hideMark/>
          </w:tcPr>
          <w:p w14:paraId="71D6DAD7" w14:textId="77777777" w:rsidR="00F350DB" w:rsidRPr="006C56A8" w:rsidRDefault="00F350DB" w:rsidP="00F350DB">
            <w:pPr>
              <w:ind w:firstLine="0"/>
              <w:jc w:val="left"/>
              <w:rPr>
                <w:sz w:val="28"/>
                <w:szCs w:val="28"/>
                <w:lang w:eastAsia="ru-RU"/>
              </w:rPr>
            </w:pPr>
            <w:r w:rsidRPr="006C56A8">
              <w:rPr>
                <w:sz w:val="28"/>
                <w:szCs w:val="28"/>
                <w:lang w:eastAsia="ru-RU"/>
              </w:rPr>
              <w:t>Зона жесткого контроля</w:t>
            </w:r>
          </w:p>
        </w:tc>
        <w:tc>
          <w:tcPr>
            <w:tcW w:w="1868" w:type="pct"/>
            <w:tcBorders>
              <w:top w:val="nil"/>
            </w:tcBorders>
            <w:shd w:val="clear" w:color="auto" w:fill="auto"/>
            <w:noWrap/>
            <w:vAlign w:val="bottom"/>
            <w:hideMark/>
          </w:tcPr>
          <w:p w14:paraId="5A965673" w14:textId="2DAA2C31" w:rsidR="00F350DB" w:rsidRPr="006C56A8" w:rsidRDefault="006C56A8" w:rsidP="00F350DB">
            <w:pPr>
              <w:ind w:firstLine="0"/>
              <w:jc w:val="center"/>
              <w:rPr>
                <w:sz w:val="28"/>
                <w:szCs w:val="28"/>
                <w:lang w:eastAsia="ru-RU"/>
              </w:rPr>
            </w:pPr>
            <w:r>
              <w:rPr>
                <w:sz w:val="28"/>
                <w:szCs w:val="28"/>
                <w:lang w:eastAsia="ru-RU"/>
              </w:rPr>
              <w:t>3.</w:t>
            </w:r>
            <w:r w:rsidR="00F350DB" w:rsidRPr="006C56A8">
              <w:rPr>
                <w:sz w:val="28"/>
                <w:szCs w:val="28"/>
                <w:lang w:eastAsia="ru-RU"/>
              </w:rPr>
              <w:t>87E-05</w:t>
            </w:r>
          </w:p>
        </w:tc>
        <w:tc>
          <w:tcPr>
            <w:tcW w:w="1026" w:type="pct"/>
            <w:tcBorders>
              <w:top w:val="nil"/>
            </w:tcBorders>
            <w:shd w:val="clear" w:color="auto" w:fill="auto"/>
            <w:noWrap/>
            <w:vAlign w:val="bottom"/>
            <w:hideMark/>
          </w:tcPr>
          <w:p w14:paraId="547F6CCB" w14:textId="797524AF" w:rsidR="00F350DB" w:rsidRPr="006C56A8" w:rsidRDefault="006C56A8" w:rsidP="00F350DB">
            <w:pPr>
              <w:ind w:firstLine="0"/>
              <w:jc w:val="center"/>
              <w:rPr>
                <w:sz w:val="28"/>
                <w:szCs w:val="28"/>
                <w:lang w:eastAsia="ru-RU"/>
              </w:rPr>
            </w:pPr>
            <w:r>
              <w:rPr>
                <w:sz w:val="28"/>
                <w:szCs w:val="28"/>
                <w:lang w:eastAsia="ru-RU"/>
              </w:rPr>
              <w:t>100.</w:t>
            </w:r>
            <w:r w:rsidR="00F350DB" w:rsidRPr="006C56A8">
              <w:rPr>
                <w:sz w:val="28"/>
                <w:szCs w:val="28"/>
                <w:lang w:eastAsia="ru-RU"/>
              </w:rPr>
              <w:t>0</w:t>
            </w:r>
          </w:p>
        </w:tc>
      </w:tr>
      <w:tr w:rsidR="00412264" w:rsidRPr="006C56A8" w14:paraId="124036D8" w14:textId="77777777" w:rsidTr="00985CA4">
        <w:trPr>
          <w:trHeight w:val="20"/>
        </w:trPr>
        <w:tc>
          <w:tcPr>
            <w:tcW w:w="2106" w:type="pct"/>
            <w:tcBorders>
              <w:top w:val="nil"/>
            </w:tcBorders>
            <w:shd w:val="clear" w:color="auto" w:fill="auto"/>
            <w:noWrap/>
            <w:vAlign w:val="bottom"/>
            <w:hideMark/>
          </w:tcPr>
          <w:p w14:paraId="63D5D531" w14:textId="77777777" w:rsidR="00F350DB" w:rsidRPr="006C56A8" w:rsidRDefault="00F350DB" w:rsidP="00F350DB">
            <w:pPr>
              <w:ind w:firstLine="0"/>
              <w:jc w:val="left"/>
              <w:rPr>
                <w:sz w:val="28"/>
                <w:szCs w:val="28"/>
                <w:lang w:eastAsia="ru-RU"/>
              </w:rPr>
            </w:pPr>
            <w:r w:rsidRPr="006C56A8">
              <w:rPr>
                <w:sz w:val="28"/>
                <w:szCs w:val="28"/>
                <w:lang w:eastAsia="ru-RU"/>
              </w:rPr>
              <w:t>Зона приемлемого риска</w:t>
            </w:r>
          </w:p>
        </w:tc>
        <w:tc>
          <w:tcPr>
            <w:tcW w:w="1868" w:type="pct"/>
            <w:tcBorders>
              <w:top w:val="nil"/>
            </w:tcBorders>
            <w:shd w:val="clear" w:color="auto" w:fill="auto"/>
            <w:noWrap/>
            <w:vAlign w:val="bottom"/>
            <w:hideMark/>
          </w:tcPr>
          <w:p w14:paraId="1D6091D1" w14:textId="28FE655F" w:rsidR="00F350DB" w:rsidRPr="006C56A8" w:rsidRDefault="006C56A8" w:rsidP="00F350DB">
            <w:pPr>
              <w:ind w:firstLine="0"/>
              <w:jc w:val="center"/>
              <w:rPr>
                <w:sz w:val="28"/>
                <w:szCs w:val="28"/>
                <w:lang w:eastAsia="ru-RU"/>
              </w:rPr>
            </w:pPr>
            <w:r>
              <w:rPr>
                <w:sz w:val="28"/>
                <w:szCs w:val="28"/>
                <w:lang w:eastAsia="ru-RU"/>
              </w:rPr>
              <w:t>6.</w:t>
            </w:r>
            <w:r w:rsidR="00F350DB" w:rsidRPr="006C56A8">
              <w:rPr>
                <w:sz w:val="28"/>
                <w:szCs w:val="28"/>
                <w:lang w:eastAsia="ru-RU"/>
              </w:rPr>
              <w:t>45E-06</w:t>
            </w:r>
          </w:p>
        </w:tc>
        <w:tc>
          <w:tcPr>
            <w:tcW w:w="1026" w:type="pct"/>
            <w:tcBorders>
              <w:top w:val="nil"/>
            </w:tcBorders>
            <w:shd w:val="clear" w:color="auto" w:fill="auto"/>
            <w:noWrap/>
            <w:vAlign w:val="bottom"/>
            <w:hideMark/>
          </w:tcPr>
          <w:p w14:paraId="1CC6D0AD" w14:textId="68AE8A58" w:rsidR="00F350DB" w:rsidRPr="006C56A8" w:rsidRDefault="006C56A8" w:rsidP="00F350DB">
            <w:pPr>
              <w:ind w:firstLine="0"/>
              <w:jc w:val="center"/>
              <w:rPr>
                <w:sz w:val="28"/>
                <w:szCs w:val="28"/>
                <w:lang w:eastAsia="ru-RU"/>
              </w:rPr>
            </w:pPr>
            <w:r>
              <w:rPr>
                <w:sz w:val="28"/>
                <w:szCs w:val="28"/>
                <w:lang w:eastAsia="ru-RU"/>
              </w:rPr>
              <w:t>135.</w:t>
            </w:r>
            <w:r w:rsidR="00F350DB" w:rsidRPr="006C56A8">
              <w:rPr>
                <w:sz w:val="28"/>
                <w:szCs w:val="28"/>
                <w:lang w:eastAsia="ru-RU"/>
              </w:rPr>
              <w:t>9</w:t>
            </w:r>
          </w:p>
        </w:tc>
      </w:tr>
      <w:tr w:rsidR="00412264" w:rsidRPr="006C56A8" w14:paraId="16B65891" w14:textId="77777777" w:rsidTr="00985CA4">
        <w:trPr>
          <w:trHeight w:val="20"/>
        </w:trPr>
        <w:tc>
          <w:tcPr>
            <w:tcW w:w="2106" w:type="pct"/>
            <w:tcBorders>
              <w:top w:val="nil"/>
            </w:tcBorders>
            <w:shd w:val="clear" w:color="auto" w:fill="auto"/>
            <w:noWrap/>
            <w:vAlign w:val="bottom"/>
            <w:hideMark/>
          </w:tcPr>
          <w:p w14:paraId="4484C693" w14:textId="77777777" w:rsidR="00F350DB" w:rsidRPr="006C56A8" w:rsidRDefault="00F350DB" w:rsidP="00F350DB">
            <w:pPr>
              <w:ind w:firstLine="0"/>
              <w:jc w:val="left"/>
              <w:rPr>
                <w:sz w:val="28"/>
                <w:szCs w:val="28"/>
                <w:lang w:eastAsia="ru-RU"/>
              </w:rPr>
            </w:pPr>
            <w:r w:rsidRPr="006C56A8">
              <w:rPr>
                <w:sz w:val="28"/>
                <w:szCs w:val="28"/>
                <w:lang w:eastAsia="ru-RU"/>
              </w:rPr>
              <w:t>Зона приемлемого риска</w:t>
            </w:r>
          </w:p>
        </w:tc>
        <w:tc>
          <w:tcPr>
            <w:tcW w:w="1868" w:type="pct"/>
            <w:tcBorders>
              <w:top w:val="nil"/>
            </w:tcBorders>
            <w:shd w:val="clear" w:color="auto" w:fill="auto"/>
            <w:noWrap/>
            <w:vAlign w:val="bottom"/>
            <w:hideMark/>
          </w:tcPr>
          <w:p w14:paraId="34C2C188" w14:textId="63E2A8AB" w:rsidR="00F350DB" w:rsidRPr="006C56A8" w:rsidRDefault="006C56A8" w:rsidP="00F350DB">
            <w:pPr>
              <w:ind w:firstLine="0"/>
              <w:jc w:val="center"/>
              <w:rPr>
                <w:sz w:val="28"/>
                <w:szCs w:val="28"/>
                <w:lang w:eastAsia="ru-RU"/>
              </w:rPr>
            </w:pPr>
            <w:r>
              <w:rPr>
                <w:sz w:val="28"/>
                <w:szCs w:val="28"/>
                <w:lang w:eastAsia="ru-RU"/>
              </w:rPr>
              <w:t>3.</w:t>
            </w:r>
            <w:r w:rsidR="00F350DB" w:rsidRPr="006C56A8">
              <w:rPr>
                <w:sz w:val="28"/>
                <w:szCs w:val="28"/>
                <w:lang w:eastAsia="ru-RU"/>
              </w:rPr>
              <w:t>44E-06</w:t>
            </w:r>
          </w:p>
        </w:tc>
        <w:tc>
          <w:tcPr>
            <w:tcW w:w="1026" w:type="pct"/>
            <w:tcBorders>
              <w:top w:val="nil"/>
            </w:tcBorders>
            <w:shd w:val="clear" w:color="auto" w:fill="auto"/>
            <w:noWrap/>
            <w:vAlign w:val="bottom"/>
            <w:hideMark/>
          </w:tcPr>
          <w:p w14:paraId="2E8746DD" w14:textId="6D960687" w:rsidR="00F350DB" w:rsidRPr="006C56A8" w:rsidRDefault="006C56A8" w:rsidP="00F350DB">
            <w:pPr>
              <w:ind w:firstLine="0"/>
              <w:jc w:val="center"/>
              <w:rPr>
                <w:sz w:val="28"/>
                <w:szCs w:val="28"/>
                <w:lang w:eastAsia="ru-RU"/>
              </w:rPr>
            </w:pPr>
            <w:r>
              <w:rPr>
                <w:sz w:val="28"/>
                <w:szCs w:val="28"/>
                <w:lang w:eastAsia="ru-RU"/>
              </w:rPr>
              <w:t>185.</w:t>
            </w:r>
            <w:r w:rsidR="00F350DB" w:rsidRPr="006C56A8">
              <w:rPr>
                <w:sz w:val="28"/>
                <w:szCs w:val="28"/>
                <w:lang w:eastAsia="ru-RU"/>
              </w:rPr>
              <w:t>2</w:t>
            </w:r>
          </w:p>
        </w:tc>
      </w:tr>
    </w:tbl>
    <w:p w14:paraId="786F3487" w14:textId="77777777" w:rsidR="00333A2E" w:rsidRPr="006C56A8" w:rsidRDefault="00333A2E">
      <w:pPr>
        <w:rPr>
          <w:sz w:val="28"/>
          <w:szCs w:val="28"/>
        </w:rPr>
      </w:pPr>
    </w:p>
    <w:tbl>
      <w:tblPr>
        <w:tblW w:w="5000" w:type="pct"/>
        <w:tblLook w:val="04A0" w:firstRow="1" w:lastRow="0" w:firstColumn="1" w:lastColumn="0" w:noHBand="0" w:noVBand="1"/>
      </w:tblPr>
      <w:tblGrid>
        <w:gridCol w:w="10137"/>
      </w:tblGrid>
      <w:tr w:rsidR="00F350DB" w:rsidRPr="006C56A8" w14:paraId="1F91256B" w14:textId="77777777" w:rsidTr="006C56A8">
        <w:trPr>
          <w:trHeight w:val="20"/>
        </w:trPr>
        <w:tc>
          <w:tcPr>
            <w:tcW w:w="5000" w:type="pct"/>
            <w:shd w:val="clear" w:color="auto" w:fill="auto"/>
            <w:noWrap/>
            <w:vAlign w:val="bottom"/>
            <w:hideMark/>
          </w:tcPr>
          <w:p w14:paraId="30AAB291" w14:textId="0A2EEDFD" w:rsidR="00F350DB" w:rsidRPr="006C56A8" w:rsidRDefault="00F350DB" w:rsidP="00F350DB">
            <w:pPr>
              <w:ind w:firstLine="0"/>
              <w:jc w:val="left"/>
              <w:rPr>
                <w:b/>
                <w:bCs/>
                <w:i/>
                <w:iCs/>
                <w:sz w:val="28"/>
                <w:szCs w:val="28"/>
                <w:lang w:eastAsia="ru-RU"/>
              </w:rPr>
            </w:pPr>
            <w:r w:rsidRPr="006C56A8">
              <w:rPr>
                <w:b/>
                <w:bCs/>
                <w:i/>
                <w:iCs/>
                <w:sz w:val="28"/>
                <w:szCs w:val="28"/>
                <w:lang w:eastAsia="ru-RU"/>
              </w:rPr>
              <w:t>Характер ЧС (Постановление Прави</w:t>
            </w:r>
            <w:r w:rsidR="006C56A8">
              <w:rPr>
                <w:b/>
                <w:bCs/>
                <w:i/>
                <w:iCs/>
                <w:sz w:val="28"/>
                <w:szCs w:val="28"/>
                <w:lang w:eastAsia="ru-RU"/>
              </w:rPr>
              <w:t>тельства РФ от 21 мая 2007 г. №</w:t>
            </w:r>
            <w:r w:rsidRPr="006C56A8">
              <w:rPr>
                <w:b/>
                <w:bCs/>
                <w:i/>
                <w:iCs/>
                <w:sz w:val="28"/>
                <w:szCs w:val="28"/>
                <w:lang w:eastAsia="ru-RU"/>
              </w:rPr>
              <w:t>304)</w:t>
            </w:r>
          </w:p>
        </w:tc>
      </w:tr>
      <w:tr w:rsidR="00F350DB" w:rsidRPr="006C56A8" w14:paraId="445D8524" w14:textId="77777777" w:rsidTr="006C56A8">
        <w:trPr>
          <w:trHeight w:val="20"/>
        </w:trPr>
        <w:tc>
          <w:tcPr>
            <w:tcW w:w="5000" w:type="pct"/>
            <w:shd w:val="clear" w:color="auto" w:fill="auto"/>
            <w:noWrap/>
            <w:vAlign w:val="bottom"/>
            <w:hideMark/>
          </w:tcPr>
          <w:p w14:paraId="1E552AF4" w14:textId="2F856A38" w:rsidR="00F350DB" w:rsidRPr="006C56A8" w:rsidRDefault="00F350DB" w:rsidP="00F350DB">
            <w:pPr>
              <w:ind w:firstLine="0"/>
              <w:jc w:val="left"/>
              <w:rPr>
                <w:sz w:val="28"/>
                <w:szCs w:val="28"/>
                <w:lang w:eastAsia="ru-RU"/>
              </w:rPr>
            </w:pPr>
            <w:r w:rsidRPr="006C56A8">
              <w:rPr>
                <w:sz w:val="28"/>
                <w:szCs w:val="28"/>
                <w:lang w:eastAsia="ru-RU"/>
              </w:rPr>
              <w:t>Чрезвычайная ситуация муниципального характера</w:t>
            </w:r>
          </w:p>
        </w:tc>
      </w:tr>
    </w:tbl>
    <w:p w14:paraId="1C159FDA" w14:textId="77777777" w:rsidR="00F350DB" w:rsidRPr="00EE0812" w:rsidRDefault="00F350DB" w:rsidP="00F350DB">
      <w:pPr>
        <w:widowControl w:val="0"/>
        <w:rPr>
          <w:rFonts w:eastAsia="Calibri"/>
          <w:sz w:val="28"/>
          <w:szCs w:val="28"/>
          <w:lang w:eastAsia="ru-RU"/>
        </w:rPr>
      </w:pPr>
    </w:p>
    <w:p w14:paraId="04A2378E" w14:textId="77777777" w:rsidR="00F350DB" w:rsidRPr="00EE0812" w:rsidRDefault="00F350DB" w:rsidP="00F350DB">
      <w:pPr>
        <w:widowControl w:val="0"/>
        <w:rPr>
          <w:b/>
          <w:i/>
          <w:sz w:val="28"/>
          <w:szCs w:val="28"/>
          <w:lang w:eastAsia="ru-RU"/>
        </w:rPr>
      </w:pPr>
      <w:r w:rsidRPr="00EE0812">
        <w:rPr>
          <w:b/>
          <w:i/>
          <w:sz w:val="28"/>
          <w:szCs w:val="28"/>
          <w:lang w:eastAsia="ru-RU"/>
        </w:rPr>
        <w:t>Объект исследования: железнодорожный транспорт – авария с участием ЛВЖ.</w:t>
      </w:r>
    </w:p>
    <w:p w14:paraId="5E39EF64" w14:textId="77777777" w:rsidR="00F350DB" w:rsidRPr="00EE0812" w:rsidRDefault="00F350DB" w:rsidP="00F350DB">
      <w:pPr>
        <w:widowControl w:val="0"/>
        <w:rPr>
          <w:rFonts w:eastAsia="Calibri"/>
          <w:sz w:val="28"/>
          <w:szCs w:val="28"/>
          <w:lang w:eastAsia="ru-RU"/>
        </w:rPr>
      </w:pPr>
    </w:p>
    <w:tbl>
      <w:tblPr>
        <w:tblW w:w="5000" w:type="pct"/>
        <w:tblLook w:val="04A0" w:firstRow="1" w:lastRow="0" w:firstColumn="1" w:lastColumn="0" w:noHBand="0" w:noVBand="1"/>
      </w:tblPr>
      <w:tblGrid>
        <w:gridCol w:w="6735"/>
        <w:gridCol w:w="3114"/>
        <w:gridCol w:w="288"/>
      </w:tblGrid>
      <w:tr w:rsidR="00F350DB" w:rsidRPr="00EE0812" w14:paraId="2B75BF2B" w14:textId="77777777" w:rsidTr="00C46C80">
        <w:trPr>
          <w:trHeight w:val="20"/>
        </w:trPr>
        <w:tc>
          <w:tcPr>
            <w:tcW w:w="5000" w:type="pct"/>
            <w:gridSpan w:val="3"/>
            <w:tcBorders>
              <w:top w:val="nil"/>
              <w:left w:val="nil"/>
              <w:bottom w:val="nil"/>
              <w:right w:val="nil"/>
            </w:tcBorders>
            <w:shd w:val="clear" w:color="auto" w:fill="auto"/>
            <w:noWrap/>
            <w:vAlign w:val="bottom"/>
            <w:hideMark/>
          </w:tcPr>
          <w:p w14:paraId="6FA1C0FE" w14:textId="77777777" w:rsidR="00F350DB" w:rsidRPr="00EE0812" w:rsidRDefault="00F350DB" w:rsidP="00F350DB">
            <w:pPr>
              <w:ind w:firstLine="0"/>
              <w:jc w:val="left"/>
              <w:rPr>
                <w:b/>
                <w:bCs/>
                <w:sz w:val="28"/>
                <w:szCs w:val="28"/>
                <w:u w:val="single"/>
                <w:lang w:eastAsia="ru-RU"/>
              </w:rPr>
            </w:pPr>
            <w:r w:rsidRPr="00EE0812">
              <w:rPr>
                <w:b/>
                <w:bCs/>
                <w:sz w:val="28"/>
                <w:szCs w:val="28"/>
                <w:u w:val="single"/>
                <w:lang w:eastAsia="ru-RU"/>
              </w:rPr>
              <w:t>Исходные данные</w:t>
            </w:r>
          </w:p>
        </w:tc>
      </w:tr>
      <w:tr w:rsidR="00F350DB" w:rsidRPr="00EE0812" w14:paraId="4D0B3F25" w14:textId="77777777" w:rsidTr="00C46C80">
        <w:trPr>
          <w:trHeight w:val="20"/>
        </w:trPr>
        <w:tc>
          <w:tcPr>
            <w:tcW w:w="3322" w:type="pct"/>
            <w:tcBorders>
              <w:top w:val="nil"/>
              <w:left w:val="nil"/>
              <w:bottom w:val="nil"/>
              <w:right w:val="nil"/>
            </w:tcBorders>
            <w:shd w:val="clear" w:color="auto" w:fill="auto"/>
            <w:noWrap/>
            <w:vAlign w:val="center"/>
            <w:hideMark/>
          </w:tcPr>
          <w:p w14:paraId="5F33A7DD" w14:textId="1436B754" w:rsidR="00F350DB" w:rsidRPr="00EE0812" w:rsidRDefault="00F350DB" w:rsidP="00F350DB">
            <w:pPr>
              <w:ind w:firstLine="0"/>
              <w:jc w:val="left"/>
              <w:rPr>
                <w:sz w:val="28"/>
                <w:szCs w:val="28"/>
                <w:lang w:eastAsia="ru-RU"/>
              </w:rPr>
            </w:pPr>
            <w:r w:rsidRPr="00EE0812">
              <w:rPr>
                <w:sz w:val="28"/>
                <w:szCs w:val="28"/>
                <w:lang w:eastAsia="ru-RU"/>
              </w:rPr>
              <w:t>Тип вещества:</w:t>
            </w:r>
          </w:p>
        </w:tc>
        <w:tc>
          <w:tcPr>
            <w:tcW w:w="1678" w:type="pct"/>
            <w:gridSpan w:val="2"/>
            <w:tcBorders>
              <w:top w:val="nil"/>
              <w:left w:val="nil"/>
              <w:bottom w:val="nil"/>
              <w:right w:val="nil"/>
            </w:tcBorders>
            <w:shd w:val="clear" w:color="auto" w:fill="auto"/>
            <w:vAlign w:val="center"/>
            <w:hideMark/>
          </w:tcPr>
          <w:p w14:paraId="5BBBC1EB" w14:textId="77777777" w:rsidR="00F350DB" w:rsidRPr="00C46C80" w:rsidRDefault="00F350DB" w:rsidP="00C46C80">
            <w:pPr>
              <w:ind w:firstLine="0"/>
              <w:jc w:val="left"/>
              <w:rPr>
                <w:i/>
                <w:iCs/>
                <w:sz w:val="28"/>
                <w:szCs w:val="28"/>
                <w:u w:val="single"/>
                <w:lang w:eastAsia="ru-RU"/>
              </w:rPr>
            </w:pPr>
            <w:r w:rsidRPr="00C46C80">
              <w:rPr>
                <w:i/>
                <w:iCs/>
                <w:sz w:val="28"/>
                <w:szCs w:val="28"/>
                <w:u w:val="single"/>
                <w:lang w:eastAsia="ru-RU"/>
              </w:rPr>
              <w:t>Легко воспламеняющаяся жидкость</w:t>
            </w:r>
          </w:p>
        </w:tc>
      </w:tr>
      <w:tr w:rsidR="00F350DB" w:rsidRPr="00EE0812" w14:paraId="1B60207C" w14:textId="77777777" w:rsidTr="00C46C80">
        <w:trPr>
          <w:trHeight w:val="20"/>
        </w:trPr>
        <w:tc>
          <w:tcPr>
            <w:tcW w:w="3322" w:type="pct"/>
            <w:tcBorders>
              <w:top w:val="nil"/>
              <w:left w:val="nil"/>
              <w:bottom w:val="nil"/>
              <w:right w:val="nil"/>
            </w:tcBorders>
            <w:shd w:val="clear" w:color="auto" w:fill="auto"/>
            <w:noWrap/>
            <w:vAlign w:val="center"/>
            <w:hideMark/>
          </w:tcPr>
          <w:p w14:paraId="43824210" w14:textId="6D462DF0" w:rsidR="00F350DB" w:rsidRPr="00EE0812" w:rsidRDefault="00F350DB" w:rsidP="00F350DB">
            <w:pPr>
              <w:ind w:firstLine="0"/>
              <w:jc w:val="left"/>
              <w:rPr>
                <w:sz w:val="28"/>
                <w:szCs w:val="28"/>
                <w:lang w:eastAsia="ru-RU"/>
              </w:rPr>
            </w:pPr>
            <w:r w:rsidRPr="00EE0812">
              <w:rPr>
                <w:sz w:val="28"/>
                <w:szCs w:val="28"/>
                <w:lang w:eastAsia="ru-RU"/>
              </w:rPr>
              <w:t>Наименование вещества:</w:t>
            </w:r>
          </w:p>
        </w:tc>
        <w:tc>
          <w:tcPr>
            <w:tcW w:w="1678" w:type="pct"/>
            <w:gridSpan w:val="2"/>
            <w:tcBorders>
              <w:top w:val="nil"/>
              <w:left w:val="nil"/>
              <w:bottom w:val="nil"/>
              <w:right w:val="nil"/>
            </w:tcBorders>
            <w:shd w:val="clear" w:color="auto" w:fill="auto"/>
            <w:noWrap/>
            <w:vAlign w:val="center"/>
            <w:hideMark/>
          </w:tcPr>
          <w:p w14:paraId="772D2E8F" w14:textId="77777777" w:rsidR="00F350DB" w:rsidRPr="00C46C80" w:rsidRDefault="00F350DB" w:rsidP="00C46C80">
            <w:pPr>
              <w:ind w:firstLine="0"/>
              <w:jc w:val="left"/>
              <w:rPr>
                <w:i/>
                <w:iCs/>
                <w:sz w:val="28"/>
                <w:szCs w:val="28"/>
                <w:u w:val="single"/>
                <w:lang w:eastAsia="ru-RU"/>
              </w:rPr>
            </w:pPr>
            <w:r w:rsidRPr="00C46C80">
              <w:rPr>
                <w:i/>
                <w:iCs/>
                <w:sz w:val="28"/>
                <w:szCs w:val="28"/>
                <w:u w:val="single"/>
                <w:lang w:eastAsia="ru-RU"/>
              </w:rPr>
              <w:t>Бензин, ДТ, нефть</w:t>
            </w:r>
          </w:p>
        </w:tc>
      </w:tr>
      <w:tr w:rsidR="00F350DB" w:rsidRPr="00EE0812" w14:paraId="2A8CEAF0" w14:textId="77777777" w:rsidTr="00C46C80">
        <w:trPr>
          <w:trHeight w:val="20"/>
        </w:trPr>
        <w:tc>
          <w:tcPr>
            <w:tcW w:w="3322" w:type="pct"/>
            <w:tcBorders>
              <w:top w:val="nil"/>
              <w:left w:val="nil"/>
              <w:bottom w:val="nil"/>
              <w:right w:val="nil"/>
            </w:tcBorders>
            <w:shd w:val="clear" w:color="auto" w:fill="auto"/>
            <w:noWrap/>
            <w:vAlign w:val="center"/>
            <w:hideMark/>
          </w:tcPr>
          <w:p w14:paraId="51CAE453" w14:textId="06053877" w:rsidR="00F350DB" w:rsidRPr="00EE0812" w:rsidRDefault="00F350DB" w:rsidP="00F350DB">
            <w:pPr>
              <w:ind w:firstLine="0"/>
              <w:jc w:val="left"/>
              <w:rPr>
                <w:sz w:val="28"/>
                <w:szCs w:val="28"/>
                <w:lang w:eastAsia="ru-RU"/>
              </w:rPr>
            </w:pPr>
            <w:r w:rsidRPr="00EE0812">
              <w:rPr>
                <w:sz w:val="28"/>
                <w:szCs w:val="28"/>
                <w:lang w:eastAsia="ru-RU"/>
              </w:rPr>
              <w:lastRenderedPageBreak/>
              <w:t>Форма хранения:</w:t>
            </w:r>
          </w:p>
        </w:tc>
        <w:tc>
          <w:tcPr>
            <w:tcW w:w="1536" w:type="pct"/>
            <w:tcBorders>
              <w:top w:val="nil"/>
              <w:left w:val="nil"/>
              <w:bottom w:val="nil"/>
              <w:right w:val="nil"/>
            </w:tcBorders>
            <w:shd w:val="clear" w:color="auto" w:fill="auto"/>
            <w:noWrap/>
            <w:vAlign w:val="center"/>
            <w:hideMark/>
          </w:tcPr>
          <w:p w14:paraId="6FA63597" w14:textId="77777777" w:rsidR="00F350DB" w:rsidRPr="00C46C80" w:rsidRDefault="00F350DB" w:rsidP="00C46C80">
            <w:pPr>
              <w:ind w:firstLine="0"/>
              <w:jc w:val="left"/>
              <w:rPr>
                <w:i/>
                <w:iCs/>
                <w:sz w:val="28"/>
                <w:szCs w:val="28"/>
                <w:u w:val="single"/>
                <w:lang w:eastAsia="ru-RU"/>
              </w:rPr>
            </w:pPr>
            <w:r w:rsidRPr="00C46C80">
              <w:rPr>
                <w:i/>
                <w:iCs/>
                <w:sz w:val="28"/>
                <w:szCs w:val="28"/>
                <w:u w:val="single"/>
                <w:lang w:eastAsia="ru-RU"/>
              </w:rPr>
              <w:t>Наземная емкость</w:t>
            </w:r>
          </w:p>
        </w:tc>
        <w:tc>
          <w:tcPr>
            <w:tcW w:w="142" w:type="pct"/>
            <w:tcBorders>
              <w:top w:val="nil"/>
              <w:left w:val="nil"/>
              <w:bottom w:val="nil"/>
              <w:right w:val="nil"/>
            </w:tcBorders>
            <w:shd w:val="clear" w:color="auto" w:fill="auto"/>
            <w:noWrap/>
            <w:vAlign w:val="center"/>
            <w:hideMark/>
          </w:tcPr>
          <w:p w14:paraId="5662E235" w14:textId="77777777" w:rsidR="00F350DB" w:rsidRPr="00C46C80" w:rsidRDefault="00F350DB" w:rsidP="00C46C80">
            <w:pPr>
              <w:ind w:firstLine="0"/>
              <w:jc w:val="left"/>
              <w:rPr>
                <w:i/>
                <w:sz w:val="28"/>
                <w:szCs w:val="28"/>
                <w:u w:val="single"/>
                <w:lang w:eastAsia="ru-RU"/>
              </w:rPr>
            </w:pPr>
          </w:p>
        </w:tc>
      </w:tr>
      <w:tr w:rsidR="00C46C80" w:rsidRPr="00EE0812" w14:paraId="018C7DF3" w14:textId="77777777" w:rsidTr="00C46C80">
        <w:trPr>
          <w:trHeight w:val="20"/>
        </w:trPr>
        <w:tc>
          <w:tcPr>
            <w:tcW w:w="3322" w:type="pct"/>
            <w:tcBorders>
              <w:top w:val="nil"/>
              <w:left w:val="nil"/>
              <w:bottom w:val="nil"/>
              <w:right w:val="nil"/>
            </w:tcBorders>
            <w:shd w:val="clear" w:color="auto" w:fill="auto"/>
            <w:noWrap/>
            <w:vAlign w:val="center"/>
            <w:hideMark/>
          </w:tcPr>
          <w:p w14:paraId="7B1DD14D" w14:textId="57C9A97B" w:rsidR="00C46C80" w:rsidRPr="00EE0812" w:rsidRDefault="00C46C80" w:rsidP="00F350DB">
            <w:pPr>
              <w:ind w:firstLine="0"/>
              <w:jc w:val="left"/>
              <w:rPr>
                <w:sz w:val="28"/>
                <w:szCs w:val="28"/>
                <w:lang w:eastAsia="ru-RU"/>
              </w:rPr>
            </w:pPr>
            <w:r w:rsidRPr="00EE0812">
              <w:rPr>
                <w:sz w:val="28"/>
                <w:szCs w:val="28"/>
                <w:lang w:eastAsia="ru-RU"/>
              </w:rPr>
              <w:t>Объем емкости хранения</w:t>
            </w:r>
          </w:p>
        </w:tc>
        <w:tc>
          <w:tcPr>
            <w:tcW w:w="1678" w:type="pct"/>
            <w:gridSpan w:val="2"/>
            <w:tcBorders>
              <w:top w:val="nil"/>
              <w:left w:val="nil"/>
              <w:bottom w:val="nil"/>
              <w:right w:val="nil"/>
            </w:tcBorders>
            <w:shd w:val="clear" w:color="auto" w:fill="auto"/>
            <w:noWrap/>
            <w:vAlign w:val="center"/>
            <w:hideMark/>
          </w:tcPr>
          <w:p w14:paraId="31F0E4F6" w14:textId="6B316A99" w:rsidR="00C46C80" w:rsidRPr="00C46C80" w:rsidRDefault="00B9726A" w:rsidP="00C46C80">
            <w:pPr>
              <w:ind w:firstLine="0"/>
              <w:jc w:val="left"/>
              <w:rPr>
                <w:i/>
                <w:iCs/>
                <w:sz w:val="28"/>
                <w:szCs w:val="28"/>
                <w:u w:val="single"/>
                <w:lang w:eastAsia="ru-RU"/>
              </w:rPr>
            </w:pPr>
            <w:r>
              <w:rPr>
                <w:i/>
                <w:iCs/>
                <w:sz w:val="28"/>
                <w:szCs w:val="28"/>
                <w:u w:val="single"/>
                <w:lang w:eastAsia="ru-RU"/>
              </w:rPr>
              <w:t>72 </w:t>
            </w:r>
            <w:r>
              <w:rPr>
                <w:i/>
                <w:sz w:val="28"/>
                <w:szCs w:val="28"/>
                <w:u w:val="single"/>
                <w:lang w:eastAsia="ru-RU"/>
              </w:rPr>
              <w:t>м. </w:t>
            </w:r>
            <w:r w:rsidR="00C46C80" w:rsidRPr="00C46C80">
              <w:rPr>
                <w:i/>
                <w:sz w:val="28"/>
                <w:szCs w:val="28"/>
                <w:u w:val="single"/>
                <w:lang w:eastAsia="ru-RU"/>
              </w:rPr>
              <w:t>куб</w:t>
            </w:r>
          </w:p>
        </w:tc>
      </w:tr>
      <w:tr w:rsidR="00C46C80" w:rsidRPr="00EE0812" w14:paraId="55B86DE9" w14:textId="77777777" w:rsidTr="00C46C80">
        <w:trPr>
          <w:trHeight w:val="20"/>
        </w:trPr>
        <w:tc>
          <w:tcPr>
            <w:tcW w:w="3322" w:type="pct"/>
            <w:tcBorders>
              <w:top w:val="nil"/>
              <w:left w:val="nil"/>
              <w:bottom w:val="nil"/>
              <w:right w:val="nil"/>
            </w:tcBorders>
            <w:shd w:val="clear" w:color="auto" w:fill="auto"/>
            <w:vAlign w:val="center"/>
            <w:hideMark/>
          </w:tcPr>
          <w:p w14:paraId="05C878D2" w14:textId="598F1BA2" w:rsidR="00C46C80" w:rsidRPr="00EE0812" w:rsidRDefault="00C46C80" w:rsidP="00F350DB">
            <w:pPr>
              <w:ind w:firstLine="0"/>
              <w:jc w:val="left"/>
              <w:rPr>
                <w:sz w:val="28"/>
                <w:szCs w:val="28"/>
                <w:lang w:eastAsia="ru-RU"/>
              </w:rPr>
            </w:pPr>
            <w:r w:rsidRPr="00EE0812">
              <w:rPr>
                <w:sz w:val="28"/>
                <w:szCs w:val="28"/>
                <w:lang w:eastAsia="ru-RU"/>
              </w:rPr>
              <w:t>Класс вещест</w:t>
            </w:r>
            <w:r>
              <w:rPr>
                <w:sz w:val="28"/>
                <w:szCs w:val="28"/>
                <w:lang w:eastAsia="ru-RU"/>
              </w:rPr>
              <w:t xml:space="preserve">ва по степени чувствительности </w:t>
            </w:r>
            <w:r w:rsidRPr="00EE0812">
              <w:rPr>
                <w:sz w:val="28"/>
                <w:szCs w:val="28"/>
                <w:lang w:eastAsia="ru-RU"/>
              </w:rPr>
              <w:t>к возбуждению взрывных процессов:</w:t>
            </w:r>
          </w:p>
        </w:tc>
        <w:tc>
          <w:tcPr>
            <w:tcW w:w="1678" w:type="pct"/>
            <w:gridSpan w:val="2"/>
            <w:tcBorders>
              <w:top w:val="nil"/>
              <w:left w:val="nil"/>
              <w:bottom w:val="nil"/>
              <w:right w:val="nil"/>
            </w:tcBorders>
            <w:shd w:val="clear" w:color="auto" w:fill="auto"/>
            <w:noWrap/>
            <w:vAlign w:val="center"/>
            <w:hideMark/>
          </w:tcPr>
          <w:p w14:paraId="1B98F33F" w14:textId="44312551" w:rsidR="00C46C80" w:rsidRPr="00C46C80" w:rsidRDefault="00B9726A" w:rsidP="00C46C80">
            <w:pPr>
              <w:ind w:firstLine="0"/>
              <w:jc w:val="left"/>
              <w:rPr>
                <w:i/>
                <w:iCs/>
                <w:sz w:val="28"/>
                <w:szCs w:val="28"/>
                <w:u w:val="single"/>
                <w:lang w:eastAsia="ru-RU"/>
              </w:rPr>
            </w:pPr>
            <w:r>
              <w:rPr>
                <w:i/>
                <w:iCs/>
                <w:sz w:val="28"/>
                <w:szCs w:val="28"/>
                <w:u w:val="single"/>
                <w:lang w:eastAsia="ru-RU"/>
              </w:rPr>
              <w:t>3 </w:t>
            </w:r>
            <w:r w:rsidR="00C46C80" w:rsidRPr="00C46C80">
              <w:rPr>
                <w:i/>
                <w:sz w:val="28"/>
                <w:szCs w:val="28"/>
                <w:u w:val="single"/>
                <w:lang w:eastAsia="ru-RU"/>
              </w:rPr>
              <w:t>класс</w:t>
            </w:r>
          </w:p>
        </w:tc>
      </w:tr>
      <w:tr w:rsidR="00C46C80" w:rsidRPr="00EE0812" w14:paraId="0292FB2C" w14:textId="77777777" w:rsidTr="00C46C80">
        <w:trPr>
          <w:trHeight w:val="20"/>
        </w:trPr>
        <w:tc>
          <w:tcPr>
            <w:tcW w:w="3322" w:type="pct"/>
            <w:tcBorders>
              <w:top w:val="nil"/>
              <w:left w:val="nil"/>
              <w:bottom w:val="nil"/>
              <w:right w:val="nil"/>
            </w:tcBorders>
            <w:shd w:val="clear" w:color="auto" w:fill="auto"/>
            <w:vAlign w:val="center"/>
            <w:hideMark/>
          </w:tcPr>
          <w:p w14:paraId="1F5D5C10" w14:textId="1A136F6E" w:rsidR="00C46C80" w:rsidRPr="00EE0812" w:rsidRDefault="00C46C80" w:rsidP="00F350DB">
            <w:pPr>
              <w:ind w:firstLine="0"/>
              <w:jc w:val="left"/>
              <w:rPr>
                <w:sz w:val="28"/>
                <w:szCs w:val="28"/>
                <w:lang w:eastAsia="ru-RU"/>
              </w:rPr>
            </w:pPr>
            <w:r>
              <w:rPr>
                <w:sz w:val="28"/>
                <w:szCs w:val="28"/>
                <w:lang w:eastAsia="ru-RU"/>
              </w:rPr>
              <w:t xml:space="preserve">Характер загроможденности </w:t>
            </w:r>
            <w:r w:rsidRPr="00EE0812">
              <w:rPr>
                <w:sz w:val="28"/>
                <w:szCs w:val="28"/>
                <w:lang w:eastAsia="ru-RU"/>
              </w:rPr>
              <w:t xml:space="preserve">окружающего пространства: </w:t>
            </w:r>
          </w:p>
        </w:tc>
        <w:tc>
          <w:tcPr>
            <w:tcW w:w="1678" w:type="pct"/>
            <w:gridSpan w:val="2"/>
            <w:tcBorders>
              <w:top w:val="nil"/>
              <w:left w:val="nil"/>
              <w:bottom w:val="nil"/>
              <w:right w:val="nil"/>
            </w:tcBorders>
            <w:shd w:val="clear" w:color="auto" w:fill="auto"/>
            <w:vAlign w:val="center"/>
            <w:hideMark/>
          </w:tcPr>
          <w:p w14:paraId="6071A34F" w14:textId="79FE806D" w:rsidR="00C46C80" w:rsidRPr="00C46C80" w:rsidRDefault="00B9726A" w:rsidP="00C46C80">
            <w:pPr>
              <w:ind w:firstLine="0"/>
              <w:jc w:val="left"/>
              <w:rPr>
                <w:i/>
                <w:iCs/>
                <w:sz w:val="28"/>
                <w:szCs w:val="28"/>
                <w:u w:val="single"/>
                <w:lang w:eastAsia="ru-RU"/>
              </w:rPr>
            </w:pPr>
            <w:r>
              <w:rPr>
                <w:i/>
                <w:iCs/>
                <w:sz w:val="28"/>
                <w:szCs w:val="28"/>
                <w:u w:val="single"/>
                <w:lang w:eastAsia="ru-RU"/>
              </w:rPr>
              <w:t>IV </w:t>
            </w:r>
            <w:r w:rsidR="00C46C80" w:rsidRPr="00C46C80">
              <w:rPr>
                <w:i/>
                <w:iCs/>
                <w:sz w:val="28"/>
                <w:szCs w:val="28"/>
                <w:u w:val="single"/>
                <w:lang w:eastAsia="ru-RU"/>
              </w:rPr>
              <w:t>класс</w:t>
            </w:r>
          </w:p>
        </w:tc>
      </w:tr>
      <w:tr w:rsidR="00C46C80" w:rsidRPr="00EE0812" w14:paraId="47BABF56" w14:textId="77777777" w:rsidTr="00C46C80">
        <w:trPr>
          <w:trHeight w:val="20"/>
        </w:trPr>
        <w:tc>
          <w:tcPr>
            <w:tcW w:w="3322" w:type="pct"/>
            <w:tcBorders>
              <w:top w:val="nil"/>
              <w:left w:val="nil"/>
              <w:bottom w:val="nil"/>
              <w:right w:val="nil"/>
            </w:tcBorders>
            <w:shd w:val="clear" w:color="auto" w:fill="auto"/>
            <w:vAlign w:val="bottom"/>
            <w:hideMark/>
          </w:tcPr>
          <w:p w14:paraId="5BBA88EB" w14:textId="1F8E66E0" w:rsidR="00C46C80" w:rsidRPr="00EE0812" w:rsidRDefault="00C46C80" w:rsidP="00F350DB">
            <w:pPr>
              <w:ind w:firstLine="0"/>
              <w:jc w:val="left"/>
              <w:rPr>
                <w:sz w:val="28"/>
                <w:szCs w:val="28"/>
                <w:lang w:eastAsia="ru-RU"/>
              </w:rPr>
            </w:pPr>
            <w:r w:rsidRPr="00EE0812">
              <w:rPr>
                <w:sz w:val="28"/>
                <w:szCs w:val="28"/>
                <w:lang w:eastAsia="ru-RU"/>
              </w:rPr>
              <w:t>Нижний концентрационный предел распространения пламени ГГ</w:t>
            </w:r>
          </w:p>
        </w:tc>
        <w:tc>
          <w:tcPr>
            <w:tcW w:w="1678" w:type="pct"/>
            <w:gridSpan w:val="2"/>
            <w:tcBorders>
              <w:top w:val="nil"/>
              <w:left w:val="nil"/>
              <w:bottom w:val="nil"/>
              <w:right w:val="nil"/>
            </w:tcBorders>
            <w:shd w:val="clear" w:color="auto" w:fill="auto"/>
            <w:noWrap/>
            <w:vAlign w:val="center"/>
            <w:hideMark/>
          </w:tcPr>
          <w:p w14:paraId="56C7BD6C" w14:textId="719E7638" w:rsidR="00C46C80" w:rsidRPr="00C46C80" w:rsidRDefault="00C46C80" w:rsidP="00C46C80">
            <w:pPr>
              <w:ind w:firstLine="0"/>
              <w:jc w:val="left"/>
              <w:rPr>
                <w:i/>
                <w:sz w:val="28"/>
                <w:szCs w:val="28"/>
                <w:u w:val="single"/>
                <w:lang w:eastAsia="ru-RU"/>
              </w:rPr>
            </w:pPr>
            <w:r>
              <w:rPr>
                <w:i/>
                <w:sz w:val="28"/>
                <w:szCs w:val="28"/>
                <w:u w:val="single"/>
                <w:lang w:eastAsia="ru-RU"/>
              </w:rPr>
              <w:t>1.</w:t>
            </w:r>
            <w:r w:rsidR="00B9726A">
              <w:rPr>
                <w:i/>
                <w:sz w:val="28"/>
                <w:szCs w:val="28"/>
                <w:u w:val="single"/>
                <w:lang w:eastAsia="ru-RU"/>
              </w:rPr>
              <w:t>1% </w:t>
            </w:r>
            <w:r w:rsidRPr="00C46C80">
              <w:rPr>
                <w:i/>
                <w:sz w:val="28"/>
                <w:szCs w:val="28"/>
                <w:u w:val="single"/>
                <w:lang w:eastAsia="ru-RU"/>
              </w:rPr>
              <w:t>объ.</w:t>
            </w:r>
          </w:p>
        </w:tc>
      </w:tr>
      <w:tr w:rsidR="00C46C80" w:rsidRPr="00EE0812" w14:paraId="767A3D98" w14:textId="77777777" w:rsidTr="00C46C80">
        <w:trPr>
          <w:trHeight w:val="20"/>
        </w:trPr>
        <w:tc>
          <w:tcPr>
            <w:tcW w:w="3322" w:type="pct"/>
            <w:tcBorders>
              <w:top w:val="nil"/>
              <w:left w:val="nil"/>
              <w:bottom w:val="nil"/>
              <w:right w:val="nil"/>
            </w:tcBorders>
            <w:shd w:val="clear" w:color="auto" w:fill="auto"/>
            <w:vAlign w:val="bottom"/>
            <w:hideMark/>
          </w:tcPr>
          <w:p w14:paraId="624B1DAF" w14:textId="14F810A5" w:rsidR="00C46C80" w:rsidRPr="00EE0812" w:rsidRDefault="00C46C80" w:rsidP="00F350DB">
            <w:pPr>
              <w:ind w:firstLine="0"/>
              <w:jc w:val="left"/>
              <w:rPr>
                <w:sz w:val="28"/>
                <w:szCs w:val="28"/>
                <w:lang w:eastAsia="ru-RU"/>
              </w:rPr>
            </w:pPr>
            <w:r w:rsidRPr="00EE0812">
              <w:rPr>
                <w:sz w:val="28"/>
                <w:szCs w:val="28"/>
                <w:lang w:eastAsia="ru-RU"/>
              </w:rPr>
              <w:t>Удельная теплота сгорания горючего вещества, Мдж/кг;</w:t>
            </w:r>
          </w:p>
        </w:tc>
        <w:tc>
          <w:tcPr>
            <w:tcW w:w="1678" w:type="pct"/>
            <w:gridSpan w:val="2"/>
            <w:tcBorders>
              <w:top w:val="nil"/>
              <w:left w:val="nil"/>
              <w:bottom w:val="nil"/>
              <w:right w:val="nil"/>
            </w:tcBorders>
            <w:shd w:val="clear" w:color="auto" w:fill="auto"/>
            <w:noWrap/>
            <w:vAlign w:val="center"/>
            <w:hideMark/>
          </w:tcPr>
          <w:p w14:paraId="095E01DD" w14:textId="38F0BBF0" w:rsidR="00C46C80" w:rsidRPr="00C46C80" w:rsidRDefault="00B9726A" w:rsidP="00C46C80">
            <w:pPr>
              <w:ind w:firstLine="0"/>
              <w:jc w:val="left"/>
              <w:rPr>
                <w:i/>
                <w:sz w:val="28"/>
                <w:szCs w:val="28"/>
                <w:u w:val="single"/>
                <w:lang w:eastAsia="ru-RU"/>
              </w:rPr>
            </w:pPr>
            <w:r>
              <w:rPr>
                <w:i/>
                <w:sz w:val="28"/>
                <w:szCs w:val="28"/>
                <w:u w:val="single"/>
                <w:lang w:eastAsia="ru-RU"/>
              </w:rPr>
              <w:t>44 </w:t>
            </w:r>
            <w:r w:rsidR="00C46C80" w:rsidRPr="00C46C80">
              <w:rPr>
                <w:i/>
                <w:sz w:val="28"/>
                <w:szCs w:val="28"/>
                <w:u w:val="single"/>
                <w:lang w:eastAsia="ru-RU"/>
              </w:rPr>
              <w:t>Мдж/кг</w:t>
            </w:r>
          </w:p>
        </w:tc>
      </w:tr>
      <w:tr w:rsidR="00C46C80" w:rsidRPr="00EE0812" w14:paraId="252B83F6" w14:textId="77777777" w:rsidTr="00C46C80">
        <w:trPr>
          <w:trHeight w:val="20"/>
        </w:trPr>
        <w:tc>
          <w:tcPr>
            <w:tcW w:w="3322" w:type="pct"/>
            <w:tcBorders>
              <w:top w:val="nil"/>
              <w:left w:val="nil"/>
              <w:bottom w:val="nil"/>
              <w:right w:val="nil"/>
            </w:tcBorders>
            <w:shd w:val="clear" w:color="auto" w:fill="auto"/>
            <w:noWrap/>
            <w:vAlign w:val="bottom"/>
            <w:hideMark/>
          </w:tcPr>
          <w:p w14:paraId="4A99E6E8" w14:textId="0BA33541" w:rsidR="00C46C80" w:rsidRPr="00EE0812" w:rsidRDefault="00C46C80" w:rsidP="00F350DB">
            <w:pPr>
              <w:ind w:firstLine="0"/>
              <w:jc w:val="left"/>
              <w:rPr>
                <w:sz w:val="28"/>
                <w:szCs w:val="28"/>
                <w:lang w:eastAsia="ru-RU"/>
              </w:rPr>
            </w:pPr>
            <w:r w:rsidRPr="00EE0812">
              <w:rPr>
                <w:sz w:val="28"/>
                <w:szCs w:val="28"/>
                <w:lang w:eastAsia="ru-RU"/>
              </w:rPr>
              <w:t xml:space="preserve"> Молярная масса</w:t>
            </w:r>
          </w:p>
        </w:tc>
        <w:tc>
          <w:tcPr>
            <w:tcW w:w="1678" w:type="pct"/>
            <w:gridSpan w:val="2"/>
            <w:tcBorders>
              <w:top w:val="nil"/>
              <w:left w:val="nil"/>
              <w:bottom w:val="nil"/>
              <w:right w:val="nil"/>
            </w:tcBorders>
            <w:shd w:val="clear" w:color="auto" w:fill="auto"/>
            <w:noWrap/>
            <w:vAlign w:val="center"/>
            <w:hideMark/>
          </w:tcPr>
          <w:p w14:paraId="56D7858E" w14:textId="53E478BD" w:rsidR="00C46C80" w:rsidRPr="00C46C80" w:rsidRDefault="00C46C80" w:rsidP="00C46C80">
            <w:pPr>
              <w:ind w:firstLine="0"/>
              <w:jc w:val="left"/>
              <w:rPr>
                <w:i/>
                <w:sz w:val="28"/>
                <w:szCs w:val="28"/>
                <w:u w:val="single"/>
                <w:lang w:eastAsia="ru-RU"/>
              </w:rPr>
            </w:pPr>
            <w:r>
              <w:rPr>
                <w:i/>
                <w:sz w:val="28"/>
                <w:szCs w:val="28"/>
                <w:u w:val="single"/>
                <w:lang w:eastAsia="ru-RU"/>
              </w:rPr>
              <w:t>95.</w:t>
            </w:r>
            <w:r w:rsidR="00B9726A">
              <w:rPr>
                <w:i/>
                <w:sz w:val="28"/>
                <w:szCs w:val="28"/>
                <w:u w:val="single"/>
                <w:lang w:eastAsia="ru-RU"/>
              </w:rPr>
              <w:t>3 </w:t>
            </w:r>
            <w:r w:rsidRPr="00C46C80">
              <w:rPr>
                <w:i/>
                <w:sz w:val="28"/>
                <w:szCs w:val="28"/>
                <w:u w:val="single"/>
                <w:lang w:eastAsia="ru-RU"/>
              </w:rPr>
              <w:t>кг/кмоль</w:t>
            </w:r>
          </w:p>
        </w:tc>
      </w:tr>
      <w:tr w:rsidR="00C46C80" w:rsidRPr="00EE0812" w14:paraId="3EFB7108" w14:textId="77777777" w:rsidTr="00C46C80">
        <w:trPr>
          <w:trHeight w:val="20"/>
        </w:trPr>
        <w:tc>
          <w:tcPr>
            <w:tcW w:w="3322" w:type="pct"/>
            <w:tcBorders>
              <w:top w:val="nil"/>
              <w:left w:val="nil"/>
              <w:bottom w:val="nil"/>
              <w:right w:val="nil"/>
            </w:tcBorders>
            <w:shd w:val="clear" w:color="auto" w:fill="auto"/>
            <w:vAlign w:val="bottom"/>
            <w:hideMark/>
          </w:tcPr>
          <w:p w14:paraId="11723303" w14:textId="540BE096" w:rsidR="00C46C80" w:rsidRPr="00EE0812" w:rsidRDefault="00C46C80" w:rsidP="00F350DB">
            <w:pPr>
              <w:ind w:firstLine="0"/>
              <w:jc w:val="left"/>
              <w:rPr>
                <w:sz w:val="28"/>
                <w:szCs w:val="28"/>
                <w:lang w:eastAsia="ru-RU"/>
              </w:rPr>
            </w:pPr>
            <w:r w:rsidRPr="00EE0812">
              <w:rPr>
                <w:sz w:val="28"/>
                <w:szCs w:val="28"/>
                <w:lang w:eastAsia="ru-RU"/>
              </w:rPr>
              <w:t>Температура окружающей среды более</w:t>
            </w:r>
          </w:p>
        </w:tc>
        <w:tc>
          <w:tcPr>
            <w:tcW w:w="1678" w:type="pct"/>
            <w:gridSpan w:val="2"/>
            <w:tcBorders>
              <w:top w:val="nil"/>
              <w:left w:val="nil"/>
              <w:bottom w:val="nil"/>
              <w:right w:val="nil"/>
            </w:tcBorders>
            <w:shd w:val="clear" w:color="auto" w:fill="auto"/>
            <w:noWrap/>
            <w:vAlign w:val="center"/>
            <w:hideMark/>
          </w:tcPr>
          <w:p w14:paraId="7103EF2C" w14:textId="3407AE5D" w:rsidR="00C46C80" w:rsidRPr="00C46C80" w:rsidRDefault="00C46C80" w:rsidP="00C46C80">
            <w:pPr>
              <w:ind w:firstLine="0"/>
              <w:jc w:val="left"/>
              <w:rPr>
                <w:i/>
                <w:iCs/>
                <w:sz w:val="28"/>
                <w:szCs w:val="28"/>
                <w:u w:val="single"/>
                <w:lang w:eastAsia="ru-RU"/>
              </w:rPr>
            </w:pPr>
            <w:r w:rsidRPr="00C46C80">
              <w:rPr>
                <w:i/>
                <w:iCs/>
                <w:sz w:val="28"/>
                <w:szCs w:val="28"/>
                <w:u w:val="single"/>
                <w:lang w:eastAsia="ru-RU"/>
              </w:rPr>
              <w:t>10</w:t>
            </w:r>
            <w:r w:rsidRPr="00C46C80">
              <w:rPr>
                <w:i/>
                <w:sz w:val="28"/>
                <w:szCs w:val="28"/>
                <w:u w:val="single"/>
                <w:vertAlign w:val="superscript"/>
                <w:lang w:eastAsia="ru-RU"/>
              </w:rPr>
              <w:t>о</w:t>
            </w:r>
            <w:r w:rsidRPr="00C46C80">
              <w:rPr>
                <w:i/>
                <w:sz w:val="28"/>
                <w:szCs w:val="28"/>
                <w:u w:val="single"/>
                <w:lang w:eastAsia="ru-RU"/>
              </w:rPr>
              <w:t>С</w:t>
            </w:r>
          </w:p>
        </w:tc>
      </w:tr>
      <w:tr w:rsidR="00C46C80" w:rsidRPr="00EE0812" w14:paraId="3A050FDF" w14:textId="77777777" w:rsidTr="00C46C80">
        <w:trPr>
          <w:trHeight w:val="20"/>
        </w:trPr>
        <w:tc>
          <w:tcPr>
            <w:tcW w:w="3322" w:type="pct"/>
            <w:tcBorders>
              <w:top w:val="nil"/>
              <w:left w:val="nil"/>
              <w:bottom w:val="nil"/>
              <w:right w:val="nil"/>
            </w:tcBorders>
            <w:shd w:val="clear" w:color="auto" w:fill="auto"/>
            <w:vAlign w:val="bottom"/>
            <w:hideMark/>
          </w:tcPr>
          <w:p w14:paraId="4F2C1819" w14:textId="23B290C0" w:rsidR="00C46C80" w:rsidRPr="00EE0812" w:rsidRDefault="00C46C80" w:rsidP="00F350DB">
            <w:pPr>
              <w:ind w:firstLine="0"/>
              <w:jc w:val="left"/>
              <w:rPr>
                <w:sz w:val="28"/>
                <w:szCs w:val="28"/>
                <w:lang w:eastAsia="ru-RU"/>
              </w:rPr>
            </w:pPr>
            <w:r w:rsidRPr="00EE0812">
              <w:rPr>
                <w:sz w:val="28"/>
                <w:szCs w:val="28"/>
                <w:lang w:eastAsia="ru-RU"/>
              </w:rPr>
              <w:t>Скорость ветра менее</w:t>
            </w:r>
          </w:p>
        </w:tc>
        <w:tc>
          <w:tcPr>
            <w:tcW w:w="1678" w:type="pct"/>
            <w:gridSpan w:val="2"/>
            <w:tcBorders>
              <w:top w:val="nil"/>
              <w:left w:val="nil"/>
              <w:bottom w:val="nil"/>
              <w:right w:val="nil"/>
            </w:tcBorders>
            <w:shd w:val="clear" w:color="auto" w:fill="auto"/>
            <w:noWrap/>
            <w:vAlign w:val="center"/>
            <w:hideMark/>
          </w:tcPr>
          <w:p w14:paraId="04EAAD3F" w14:textId="21B7B14B" w:rsidR="00C46C80" w:rsidRPr="00C46C80" w:rsidRDefault="00B9726A" w:rsidP="00C46C80">
            <w:pPr>
              <w:ind w:firstLine="0"/>
              <w:jc w:val="left"/>
              <w:rPr>
                <w:i/>
                <w:iCs/>
                <w:sz w:val="28"/>
                <w:szCs w:val="28"/>
                <w:u w:val="single"/>
                <w:lang w:eastAsia="ru-RU"/>
              </w:rPr>
            </w:pPr>
            <w:r>
              <w:rPr>
                <w:i/>
                <w:iCs/>
                <w:sz w:val="28"/>
                <w:szCs w:val="28"/>
                <w:u w:val="single"/>
                <w:lang w:eastAsia="ru-RU"/>
              </w:rPr>
              <w:t>2 </w:t>
            </w:r>
            <w:r w:rsidR="00C46C80" w:rsidRPr="00C46C80">
              <w:rPr>
                <w:i/>
                <w:sz w:val="28"/>
                <w:szCs w:val="28"/>
                <w:u w:val="single"/>
                <w:lang w:eastAsia="ru-RU"/>
              </w:rPr>
              <w:t>м/с</w:t>
            </w:r>
          </w:p>
        </w:tc>
      </w:tr>
      <w:tr w:rsidR="00C46C80" w:rsidRPr="00EE0812" w14:paraId="77A75EC3" w14:textId="77777777" w:rsidTr="00C46C80">
        <w:trPr>
          <w:trHeight w:val="20"/>
        </w:trPr>
        <w:tc>
          <w:tcPr>
            <w:tcW w:w="3322" w:type="pct"/>
            <w:tcBorders>
              <w:top w:val="nil"/>
              <w:left w:val="nil"/>
              <w:bottom w:val="nil"/>
              <w:right w:val="nil"/>
            </w:tcBorders>
            <w:shd w:val="clear" w:color="auto" w:fill="auto"/>
            <w:noWrap/>
            <w:vAlign w:val="bottom"/>
            <w:hideMark/>
          </w:tcPr>
          <w:p w14:paraId="6F3EAA83" w14:textId="53F40D02" w:rsidR="00C46C80" w:rsidRPr="00EE0812" w:rsidRDefault="00C46C80" w:rsidP="00F350DB">
            <w:pPr>
              <w:ind w:firstLine="0"/>
              <w:jc w:val="left"/>
              <w:rPr>
                <w:sz w:val="28"/>
                <w:szCs w:val="28"/>
                <w:lang w:eastAsia="ru-RU"/>
              </w:rPr>
            </w:pPr>
            <w:r w:rsidRPr="00EE0812">
              <w:rPr>
                <w:sz w:val="28"/>
                <w:szCs w:val="28"/>
                <w:lang w:eastAsia="ru-RU"/>
              </w:rPr>
              <w:t>Емкость разрушается полностью</w:t>
            </w:r>
          </w:p>
        </w:tc>
        <w:tc>
          <w:tcPr>
            <w:tcW w:w="1678" w:type="pct"/>
            <w:gridSpan w:val="2"/>
            <w:tcBorders>
              <w:top w:val="nil"/>
              <w:left w:val="nil"/>
              <w:bottom w:val="nil"/>
              <w:right w:val="nil"/>
            </w:tcBorders>
            <w:shd w:val="clear" w:color="auto" w:fill="auto"/>
            <w:noWrap/>
            <w:vAlign w:val="center"/>
            <w:hideMark/>
          </w:tcPr>
          <w:p w14:paraId="3C7F3880" w14:textId="77777777" w:rsidR="00C46C80" w:rsidRPr="00C46C80" w:rsidRDefault="00C46C80" w:rsidP="00C46C80">
            <w:pPr>
              <w:ind w:firstLine="0"/>
              <w:jc w:val="left"/>
              <w:rPr>
                <w:i/>
                <w:sz w:val="28"/>
                <w:szCs w:val="28"/>
                <w:u w:val="single"/>
                <w:lang w:eastAsia="ru-RU"/>
              </w:rPr>
            </w:pPr>
          </w:p>
        </w:tc>
      </w:tr>
      <w:tr w:rsidR="00F350DB" w:rsidRPr="00EE0812" w14:paraId="262B60FD" w14:textId="77777777" w:rsidTr="00C46C80">
        <w:trPr>
          <w:trHeight w:val="20"/>
        </w:trPr>
        <w:tc>
          <w:tcPr>
            <w:tcW w:w="3322" w:type="pct"/>
            <w:tcBorders>
              <w:top w:val="nil"/>
              <w:left w:val="nil"/>
              <w:bottom w:val="nil"/>
              <w:right w:val="nil"/>
            </w:tcBorders>
            <w:shd w:val="clear" w:color="auto" w:fill="auto"/>
            <w:noWrap/>
            <w:vAlign w:val="bottom"/>
            <w:hideMark/>
          </w:tcPr>
          <w:p w14:paraId="6AEB5DFE" w14:textId="58CA5391" w:rsidR="00F350DB" w:rsidRPr="00EE0812" w:rsidRDefault="00F350DB" w:rsidP="00F350DB">
            <w:pPr>
              <w:ind w:firstLine="0"/>
              <w:jc w:val="left"/>
              <w:rPr>
                <w:sz w:val="28"/>
                <w:szCs w:val="28"/>
                <w:lang w:eastAsia="ru-RU"/>
              </w:rPr>
            </w:pPr>
            <w:r w:rsidRPr="00EE0812">
              <w:rPr>
                <w:sz w:val="28"/>
                <w:szCs w:val="28"/>
                <w:lang w:eastAsia="ru-RU"/>
              </w:rPr>
              <w:t>Расположение облака сгорания</w:t>
            </w:r>
          </w:p>
        </w:tc>
        <w:tc>
          <w:tcPr>
            <w:tcW w:w="1678" w:type="pct"/>
            <w:gridSpan w:val="2"/>
            <w:tcBorders>
              <w:top w:val="nil"/>
              <w:left w:val="nil"/>
              <w:bottom w:val="nil"/>
              <w:right w:val="nil"/>
            </w:tcBorders>
            <w:shd w:val="clear" w:color="auto" w:fill="auto"/>
            <w:vAlign w:val="center"/>
            <w:hideMark/>
          </w:tcPr>
          <w:p w14:paraId="6281BC8D" w14:textId="77777777" w:rsidR="00F350DB" w:rsidRPr="00C46C80" w:rsidRDefault="00F350DB" w:rsidP="00C46C80">
            <w:pPr>
              <w:ind w:firstLine="0"/>
              <w:jc w:val="left"/>
              <w:rPr>
                <w:i/>
                <w:iCs/>
                <w:sz w:val="28"/>
                <w:szCs w:val="28"/>
                <w:u w:val="single"/>
                <w:lang w:eastAsia="ru-RU"/>
              </w:rPr>
            </w:pPr>
            <w:r w:rsidRPr="00C46C80">
              <w:rPr>
                <w:i/>
                <w:iCs/>
                <w:sz w:val="28"/>
                <w:szCs w:val="28"/>
                <w:u w:val="single"/>
                <w:lang w:eastAsia="ru-RU"/>
              </w:rPr>
              <w:t>на поверхности земли</w:t>
            </w:r>
          </w:p>
        </w:tc>
      </w:tr>
    </w:tbl>
    <w:p w14:paraId="5A138815" w14:textId="77777777" w:rsidR="00EE0812" w:rsidRDefault="00EE0812"/>
    <w:tbl>
      <w:tblPr>
        <w:tblW w:w="5000" w:type="pct"/>
        <w:tblLook w:val="04A0" w:firstRow="1" w:lastRow="0" w:firstColumn="1" w:lastColumn="0" w:noHBand="0" w:noVBand="1"/>
      </w:tblPr>
      <w:tblGrid>
        <w:gridCol w:w="6772"/>
        <w:gridCol w:w="3365"/>
      </w:tblGrid>
      <w:tr w:rsidR="00C46C80" w:rsidRPr="00EE0812" w14:paraId="05568B8A" w14:textId="77777777" w:rsidTr="00C46C80">
        <w:trPr>
          <w:trHeight w:val="20"/>
        </w:trPr>
        <w:tc>
          <w:tcPr>
            <w:tcW w:w="3340" w:type="pct"/>
            <w:tcBorders>
              <w:top w:val="nil"/>
              <w:left w:val="nil"/>
              <w:bottom w:val="nil"/>
              <w:right w:val="nil"/>
            </w:tcBorders>
            <w:shd w:val="clear" w:color="auto" w:fill="auto"/>
            <w:noWrap/>
            <w:vAlign w:val="bottom"/>
            <w:hideMark/>
          </w:tcPr>
          <w:p w14:paraId="32B2EC72" w14:textId="77777777" w:rsidR="00C46C80" w:rsidRPr="00EE0812" w:rsidRDefault="00C46C80" w:rsidP="00F350DB">
            <w:pPr>
              <w:ind w:firstLine="0"/>
              <w:jc w:val="left"/>
              <w:rPr>
                <w:b/>
                <w:bCs/>
                <w:sz w:val="28"/>
                <w:szCs w:val="28"/>
                <w:u w:val="single"/>
                <w:lang w:eastAsia="ru-RU"/>
              </w:rPr>
            </w:pPr>
            <w:r w:rsidRPr="00EE0812">
              <w:rPr>
                <w:b/>
                <w:bCs/>
                <w:sz w:val="28"/>
                <w:szCs w:val="28"/>
                <w:u w:val="single"/>
                <w:lang w:eastAsia="ru-RU"/>
              </w:rPr>
              <w:t>Результаты расчетов</w:t>
            </w:r>
          </w:p>
        </w:tc>
        <w:tc>
          <w:tcPr>
            <w:tcW w:w="1660" w:type="pct"/>
            <w:tcBorders>
              <w:top w:val="nil"/>
              <w:left w:val="nil"/>
              <w:bottom w:val="nil"/>
              <w:right w:val="nil"/>
            </w:tcBorders>
            <w:shd w:val="clear" w:color="auto" w:fill="auto"/>
            <w:noWrap/>
            <w:vAlign w:val="center"/>
            <w:hideMark/>
          </w:tcPr>
          <w:p w14:paraId="619AA91C" w14:textId="77777777" w:rsidR="00C46C80" w:rsidRPr="00EE0812" w:rsidRDefault="00C46C80" w:rsidP="00F350DB">
            <w:pPr>
              <w:ind w:firstLine="0"/>
              <w:jc w:val="left"/>
              <w:rPr>
                <w:sz w:val="28"/>
                <w:szCs w:val="28"/>
                <w:lang w:eastAsia="ru-RU"/>
              </w:rPr>
            </w:pPr>
          </w:p>
        </w:tc>
      </w:tr>
      <w:tr w:rsidR="00C46C80" w:rsidRPr="00EE0812" w14:paraId="57A897C5" w14:textId="77777777" w:rsidTr="00C46C80">
        <w:trPr>
          <w:trHeight w:val="20"/>
        </w:trPr>
        <w:tc>
          <w:tcPr>
            <w:tcW w:w="3340" w:type="pct"/>
            <w:tcBorders>
              <w:top w:val="nil"/>
              <w:left w:val="nil"/>
              <w:bottom w:val="nil"/>
              <w:right w:val="nil"/>
            </w:tcBorders>
            <w:shd w:val="clear" w:color="auto" w:fill="auto"/>
            <w:noWrap/>
            <w:vAlign w:val="bottom"/>
            <w:hideMark/>
          </w:tcPr>
          <w:p w14:paraId="6433E3FA" w14:textId="7B3EB46E" w:rsidR="00C46C80" w:rsidRPr="00EE0812" w:rsidRDefault="00C46C80" w:rsidP="00F350DB">
            <w:pPr>
              <w:ind w:firstLine="0"/>
              <w:jc w:val="left"/>
              <w:rPr>
                <w:sz w:val="28"/>
                <w:szCs w:val="28"/>
                <w:lang w:eastAsia="ru-RU"/>
              </w:rPr>
            </w:pPr>
            <w:r w:rsidRPr="00EE0812">
              <w:rPr>
                <w:sz w:val="28"/>
                <w:szCs w:val="28"/>
                <w:lang w:eastAsia="ru-RU"/>
              </w:rPr>
              <w:t>Вес возможного разлития</w:t>
            </w:r>
          </w:p>
        </w:tc>
        <w:tc>
          <w:tcPr>
            <w:tcW w:w="1660" w:type="pct"/>
            <w:tcBorders>
              <w:top w:val="nil"/>
              <w:left w:val="nil"/>
              <w:bottom w:val="nil"/>
              <w:right w:val="nil"/>
            </w:tcBorders>
            <w:shd w:val="clear" w:color="auto" w:fill="auto"/>
            <w:noWrap/>
            <w:vAlign w:val="bottom"/>
            <w:hideMark/>
          </w:tcPr>
          <w:p w14:paraId="5227B070" w14:textId="280840DF" w:rsidR="00C46C80" w:rsidRPr="00EE0812" w:rsidRDefault="00C46C80" w:rsidP="00C46C80">
            <w:pPr>
              <w:ind w:firstLine="0"/>
              <w:jc w:val="left"/>
              <w:rPr>
                <w:sz w:val="28"/>
                <w:szCs w:val="28"/>
                <w:lang w:eastAsia="ru-RU"/>
              </w:rPr>
            </w:pPr>
            <w:r>
              <w:rPr>
                <w:sz w:val="28"/>
                <w:szCs w:val="28"/>
                <w:lang w:eastAsia="ru-RU"/>
              </w:rPr>
              <w:t>53 280.</w:t>
            </w:r>
            <w:r w:rsidRPr="00EE0812">
              <w:rPr>
                <w:sz w:val="28"/>
                <w:szCs w:val="28"/>
                <w:lang w:eastAsia="ru-RU"/>
              </w:rPr>
              <w:t>00</w:t>
            </w:r>
            <w:r w:rsidR="00B9726A">
              <w:rPr>
                <w:sz w:val="28"/>
                <w:szCs w:val="28"/>
                <w:lang w:eastAsia="ru-RU"/>
              </w:rPr>
              <w:t> </w:t>
            </w:r>
            <w:r w:rsidRPr="00EE0812">
              <w:rPr>
                <w:sz w:val="28"/>
                <w:szCs w:val="28"/>
                <w:lang w:eastAsia="ru-RU"/>
              </w:rPr>
              <w:t>кг</w:t>
            </w:r>
          </w:p>
        </w:tc>
      </w:tr>
      <w:tr w:rsidR="00C46C80" w:rsidRPr="00EE0812" w14:paraId="1046039E" w14:textId="77777777" w:rsidTr="00C46C80">
        <w:trPr>
          <w:trHeight w:val="20"/>
        </w:trPr>
        <w:tc>
          <w:tcPr>
            <w:tcW w:w="3340" w:type="pct"/>
            <w:tcBorders>
              <w:top w:val="nil"/>
              <w:left w:val="nil"/>
              <w:bottom w:val="nil"/>
              <w:right w:val="nil"/>
            </w:tcBorders>
            <w:shd w:val="clear" w:color="auto" w:fill="auto"/>
            <w:noWrap/>
            <w:vAlign w:val="bottom"/>
            <w:hideMark/>
          </w:tcPr>
          <w:p w14:paraId="79D34DA9" w14:textId="3EC8105E" w:rsidR="00C46C80" w:rsidRPr="00EE0812" w:rsidRDefault="00C46C80" w:rsidP="00F350DB">
            <w:pPr>
              <w:ind w:firstLine="0"/>
              <w:jc w:val="left"/>
              <w:rPr>
                <w:sz w:val="28"/>
                <w:szCs w:val="28"/>
                <w:lang w:eastAsia="ru-RU"/>
              </w:rPr>
            </w:pPr>
            <w:r w:rsidRPr="00EE0812">
              <w:rPr>
                <w:sz w:val="28"/>
                <w:szCs w:val="28"/>
                <w:lang w:eastAsia="ru-RU"/>
              </w:rPr>
              <w:t>Масса горючего вещества, содержащегося в облаке</w:t>
            </w:r>
          </w:p>
        </w:tc>
        <w:tc>
          <w:tcPr>
            <w:tcW w:w="1660" w:type="pct"/>
            <w:tcBorders>
              <w:top w:val="nil"/>
              <w:left w:val="nil"/>
              <w:bottom w:val="nil"/>
              <w:right w:val="nil"/>
            </w:tcBorders>
            <w:shd w:val="clear" w:color="auto" w:fill="auto"/>
            <w:noWrap/>
            <w:vAlign w:val="bottom"/>
            <w:hideMark/>
          </w:tcPr>
          <w:p w14:paraId="3F147E81" w14:textId="77810B26" w:rsidR="00C46C80" w:rsidRPr="00EE0812" w:rsidRDefault="00C46C80" w:rsidP="00C46C80">
            <w:pPr>
              <w:ind w:firstLine="0"/>
              <w:jc w:val="left"/>
              <w:rPr>
                <w:sz w:val="28"/>
                <w:szCs w:val="28"/>
                <w:lang w:eastAsia="ru-RU"/>
              </w:rPr>
            </w:pPr>
            <w:r>
              <w:rPr>
                <w:sz w:val="28"/>
                <w:szCs w:val="28"/>
                <w:lang w:eastAsia="ru-RU"/>
              </w:rPr>
              <w:t>1 293.</w:t>
            </w:r>
            <w:r w:rsidRPr="00EE0812">
              <w:rPr>
                <w:sz w:val="28"/>
                <w:szCs w:val="28"/>
                <w:lang w:eastAsia="ru-RU"/>
              </w:rPr>
              <w:t>45</w:t>
            </w:r>
            <w:r>
              <w:rPr>
                <w:sz w:val="28"/>
                <w:szCs w:val="28"/>
                <w:lang w:eastAsia="ru-RU"/>
              </w:rPr>
              <w:t xml:space="preserve"> </w:t>
            </w:r>
            <w:r w:rsidRPr="00EE0812">
              <w:rPr>
                <w:sz w:val="28"/>
                <w:szCs w:val="28"/>
                <w:lang w:eastAsia="ru-RU"/>
              </w:rPr>
              <w:t>кг</w:t>
            </w:r>
          </w:p>
        </w:tc>
      </w:tr>
      <w:tr w:rsidR="00C46C80" w:rsidRPr="00EE0812" w14:paraId="066CEC16" w14:textId="77777777" w:rsidTr="00C46C80">
        <w:trPr>
          <w:trHeight w:val="20"/>
        </w:trPr>
        <w:tc>
          <w:tcPr>
            <w:tcW w:w="3340" w:type="pct"/>
            <w:tcBorders>
              <w:top w:val="nil"/>
              <w:left w:val="nil"/>
              <w:bottom w:val="nil"/>
              <w:right w:val="nil"/>
            </w:tcBorders>
            <w:shd w:val="clear" w:color="auto" w:fill="auto"/>
            <w:noWrap/>
            <w:hideMark/>
          </w:tcPr>
          <w:p w14:paraId="69057553" w14:textId="1ABAB1C6" w:rsidR="00C46C80" w:rsidRPr="00EE0812" w:rsidRDefault="00C46C80" w:rsidP="00F350DB">
            <w:pPr>
              <w:ind w:firstLine="0"/>
              <w:jc w:val="left"/>
              <w:rPr>
                <w:sz w:val="28"/>
                <w:szCs w:val="28"/>
                <w:lang w:eastAsia="ru-RU"/>
              </w:rPr>
            </w:pPr>
            <w:r w:rsidRPr="00EE0812">
              <w:rPr>
                <w:sz w:val="28"/>
                <w:szCs w:val="28"/>
                <w:lang w:eastAsia="ru-RU"/>
              </w:rPr>
              <w:t>Режим сгорания облака:</w:t>
            </w:r>
          </w:p>
        </w:tc>
        <w:tc>
          <w:tcPr>
            <w:tcW w:w="1660" w:type="pct"/>
            <w:tcBorders>
              <w:top w:val="nil"/>
              <w:left w:val="nil"/>
              <w:bottom w:val="nil"/>
              <w:right w:val="nil"/>
            </w:tcBorders>
            <w:shd w:val="clear" w:color="auto" w:fill="auto"/>
            <w:vAlign w:val="center"/>
            <w:hideMark/>
          </w:tcPr>
          <w:p w14:paraId="7F65FB76" w14:textId="1A310606" w:rsidR="00C46C80" w:rsidRPr="00EE0812" w:rsidRDefault="00C46C80" w:rsidP="00C46C80">
            <w:pPr>
              <w:ind w:firstLine="0"/>
              <w:jc w:val="left"/>
              <w:rPr>
                <w:sz w:val="28"/>
                <w:szCs w:val="28"/>
                <w:lang w:eastAsia="ru-RU"/>
              </w:rPr>
            </w:pPr>
            <w:r w:rsidRPr="00EE0812">
              <w:rPr>
                <w:sz w:val="28"/>
                <w:szCs w:val="28"/>
                <w:lang w:eastAsia="ru-RU"/>
              </w:rPr>
              <w:t>5</w:t>
            </w:r>
            <w:r w:rsidR="00B9726A">
              <w:rPr>
                <w:sz w:val="28"/>
                <w:szCs w:val="28"/>
                <w:lang w:eastAsia="ru-RU"/>
              </w:rPr>
              <w:t> </w:t>
            </w:r>
            <w:r w:rsidRPr="00EE0812">
              <w:rPr>
                <w:sz w:val="28"/>
                <w:szCs w:val="28"/>
                <w:lang w:eastAsia="ru-RU"/>
              </w:rPr>
              <w:t>класс</w:t>
            </w:r>
          </w:p>
        </w:tc>
      </w:tr>
      <w:tr w:rsidR="00C46C80" w:rsidRPr="00EE0812" w14:paraId="05E4CBCE" w14:textId="77777777" w:rsidTr="00C46C80">
        <w:trPr>
          <w:trHeight w:val="20"/>
        </w:trPr>
        <w:tc>
          <w:tcPr>
            <w:tcW w:w="3340" w:type="pct"/>
            <w:tcBorders>
              <w:top w:val="nil"/>
              <w:left w:val="nil"/>
              <w:bottom w:val="nil"/>
              <w:right w:val="nil"/>
            </w:tcBorders>
            <w:shd w:val="clear" w:color="auto" w:fill="auto"/>
            <w:noWrap/>
            <w:vAlign w:val="bottom"/>
            <w:hideMark/>
          </w:tcPr>
          <w:p w14:paraId="1BA9B22E" w14:textId="1D6DACBC" w:rsidR="00C46C80" w:rsidRPr="00EE0812" w:rsidRDefault="00C46C80" w:rsidP="00F350DB">
            <w:pPr>
              <w:ind w:firstLine="0"/>
              <w:jc w:val="left"/>
              <w:rPr>
                <w:sz w:val="28"/>
                <w:szCs w:val="28"/>
                <w:lang w:eastAsia="ru-RU"/>
              </w:rPr>
            </w:pPr>
            <w:r w:rsidRPr="00EE0812">
              <w:rPr>
                <w:sz w:val="28"/>
                <w:szCs w:val="28"/>
                <w:lang w:eastAsia="ru-RU"/>
              </w:rPr>
              <w:t>Максимальное избыточное давление</w:t>
            </w:r>
          </w:p>
        </w:tc>
        <w:tc>
          <w:tcPr>
            <w:tcW w:w="1660" w:type="pct"/>
            <w:tcBorders>
              <w:top w:val="nil"/>
              <w:left w:val="nil"/>
              <w:bottom w:val="nil"/>
              <w:right w:val="nil"/>
            </w:tcBorders>
            <w:shd w:val="clear" w:color="auto" w:fill="auto"/>
            <w:noWrap/>
            <w:vAlign w:val="bottom"/>
            <w:hideMark/>
          </w:tcPr>
          <w:p w14:paraId="29ED0BA7" w14:textId="30846086" w:rsidR="00C46C80" w:rsidRPr="00EE0812" w:rsidRDefault="00C46C80" w:rsidP="00C46C80">
            <w:pPr>
              <w:ind w:firstLine="0"/>
              <w:jc w:val="left"/>
              <w:rPr>
                <w:sz w:val="28"/>
                <w:szCs w:val="28"/>
                <w:lang w:eastAsia="ru-RU"/>
              </w:rPr>
            </w:pPr>
            <w:r>
              <w:rPr>
                <w:sz w:val="28"/>
                <w:szCs w:val="28"/>
                <w:lang w:eastAsia="ru-RU"/>
              </w:rPr>
              <w:t>18.</w:t>
            </w:r>
            <w:r w:rsidRPr="00EE0812">
              <w:rPr>
                <w:sz w:val="28"/>
                <w:szCs w:val="28"/>
                <w:lang w:eastAsia="ru-RU"/>
              </w:rPr>
              <w:t>56</w:t>
            </w:r>
            <w:r w:rsidR="00B9726A">
              <w:rPr>
                <w:sz w:val="28"/>
                <w:szCs w:val="28"/>
                <w:lang w:eastAsia="ru-RU"/>
              </w:rPr>
              <w:t> </w:t>
            </w:r>
            <w:r w:rsidRPr="00EE0812">
              <w:rPr>
                <w:sz w:val="28"/>
                <w:szCs w:val="28"/>
                <w:lang w:eastAsia="ru-RU"/>
              </w:rPr>
              <w:t>КПа</w:t>
            </w:r>
          </w:p>
        </w:tc>
      </w:tr>
      <w:tr w:rsidR="00C46C80" w:rsidRPr="00EE0812" w14:paraId="181ED3DD" w14:textId="77777777" w:rsidTr="00C46C80">
        <w:trPr>
          <w:trHeight w:val="20"/>
        </w:trPr>
        <w:tc>
          <w:tcPr>
            <w:tcW w:w="3340" w:type="pct"/>
            <w:tcBorders>
              <w:top w:val="nil"/>
              <w:left w:val="nil"/>
              <w:bottom w:val="nil"/>
              <w:right w:val="nil"/>
            </w:tcBorders>
            <w:shd w:val="clear" w:color="auto" w:fill="auto"/>
            <w:noWrap/>
            <w:vAlign w:val="bottom"/>
            <w:hideMark/>
          </w:tcPr>
          <w:p w14:paraId="356B51E9" w14:textId="41DCCE11" w:rsidR="00C46C80" w:rsidRPr="00EE0812" w:rsidRDefault="00C46C80" w:rsidP="00F350DB">
            <w:pPr>
              <w:ind w:firstLine="0"/>
              <w:jc w:val="left"/>
              <w:rPr>
                <w:sz w:val="28"/>
                <w:szCs w:val="28"/>
                <w:lang w:eastAsia="ru-RU"/>
              </w:rPr>
            </w:pPr>
            <w:r w:rsidRPr="00EE0812">
              <w:rPr>
                <w:sz w:val="28"/>
                <w:szCs w:val="28"/>
                <w:lang w:eastAsia="ru-RU"/>
              </w:rPr>
              <w:t>на расстоянии</w:t>
            </w:r>
          </w:p>
        </w:tc>
        <w:tc>
          <w:tcPr>
            <w:tcW w:w="1660" w:type="pct"/>
            <w:tcBorders>
              <w:top w:val="nil"/>
              <w:left w:val="nil"/>
              <w:bottom w:val="nil"/>
              <w:right w:val="nil"/>
            </w:tcBorders>
            <w:shd w:val="clear" w:color="auto" w:fill="auto"/>
            <w:noWrap/>
            <w:vAlign w:val="bottom"/>
            <w:hideMark/>
          </w:tcPr>
          <w:p w14:paraId="2F02C3D0" w14:textId="488EA047" w:rsidR="00C46C80" w:rsidRPr="00EE0812" w:rsidRDefault="00C46C80" w:rsidP="00C46C80">
            <w:pPr>
              <w:ind w:firstLine="0"/>
              <w:jc w:val="left"/>
              <w:rPr>
                <w:sz w:val="28"/>
                <w:szCs w:val="28"/>
                <w:lang w:eastAsia="ru-RU"/>
              </w:rPr>
            </w:pPr>
            <w:r>
              <w:rPr>
                <w:sz w:val="28"/>
                <w:szCs w:val="28"/>
                <w:lang w:eastAsia="ru-RU"/>
              </w:rPr>
              <w:t>28.</w:t>
            </w:r>
            <w:r w:rsidRPr="00EE0812">
              <w:rPr>
                <w:sz w:val="28"/>
                <w:szCs w:val="28"/>
                <w:lang w:eastAsia="ru-RU"/>
              </w:rPr>
              <w:t>99</w:t>
            </w:r>
            <w:r w:rsidR="00B9726A">
              <w:rPr>
                <w:sz w:val="28"/>
                <w:szCs w:val="28"/>
                <w:lang w:eastAsia="ru-RU"/>
              </w:rPr>
              <w:t> </w:t>
            </w:r>
            <w:r w:rsidRPr="00EE0812">
              <w:rPr>
                <w:sz w:val="28"/>
                <w:szCs w:val="28"/>
                <w:lang w:eastAsia="ru-RU"/>
              </w:rPr>
              <w:t>м</w:t>
            </w:r>
          </w:p>
        </w:tc>
      </w:tr>
    </w:tbl>
    <w:p w14:paraId="3AA153AB" w14:textId="77777777" w:rsidR="00EE0812" w:rsidRDefault="00EE0812"/>
    <w:tbl>
      <w:tblPr>
        <w:tblW w:w="5000" w:type="pct"/>
        <w:tblLook w:val="04A0" w:firstRow="1" w:lastRow="0" w:firstColumn="1" w:lastColumn="0" w:noHBand="0" w:noVBand="1"/>
      </w:tblPr>
      <w:tblGrid>
        <w:gridCol w:w="6772"/>
        <w:gridCol w:w="3365"/>
      </w:tblGrid>
      <w:tr w:rsidR="00F350DB" w:rsidRPr="00EE0812" w14:paraId="6381BCA3" w14:textId="77777777" w:rsidTr="00C46C80">
        <w:trPr>
          <w:trHeight w:val="20"/>
        </w:trPr>
        <w:tc>
          <w:tcPr>
            <w:tcW w:w="5000" w:type="pct"/>
            <w:gridSpan w:val="2"/>
            <w:shd w:val="clear" w:color="auto" w:fill="auto"/>
            <w:vAlign w:val="bottom"/>
            <w:hideMark/>
          </w:tcPr>
          <w:p w14:paraId="01884312" w14:textId="09C7920F" w:rsidR="00F350DB" w:rsidRPr="00C46C80" w:rsidRDefault="00F350DB" w:rsidP="00C46C80">
            <w:pPr>
              <w:ind w:firstLine="0"/>
              <w:rPr>
                <w:b/>
                <w:bCs/>
                <w:sz w:val="28"/>
                <w:szCs w:val="28"/>
                <w:u w:val="single"/>
                <w:lang w:eastAsia="ru-RU"/>
              </w:rPr>
            </w:pPr>
            <w:r w:rsidRPr="00C46C80">
              <w:rPr>
                <w:b/>
                <w:bCs/>
                <w:sz w:val="28"/>
                <w:szCs w:val="28"/>
                <w:u w:val="single"/>
                <w:lang w:eastAsia="ru-RU"/>
              </w:rPr>
              <w:t>Зоны поражения зданий и сооружений</w:t>
            </w:r>
          </w:p>
        </w:tc>
      </w:tr>
      <w:tr w:rsidR="00C46C80" w:rsidRPr="00EE0812" w14:paraId="59BD6664" w14:textId="77777777" w:rsidTr="00C46C80">
        <w:trPr>
          <w:trHeight w:val="20"/>
        </w:trPr>
        <w:tc>
          <w:tcPr>
            <w:tcW w:w="3340" w:type="pct"/>
            <w:tcBorders>
              <w:top w:val="nil"/>
            </w:tcBorders>
            <w:shd w:val="clear" w:color="auto" w:fill="auto"/>
            <w:noWrap/>
            <w:vAlign w:val="bottom"/>
            <w:hideMark/>
          </w:tcPr>
          <w:p w14:paraId="032EB4C7"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полных разрушений</w:t>
            </w:r>
          </w:p>
        </w:tc>
        <w:tc>
          <w:tcPr>
            <w:tcW w:w="1660" w:type="pct"/>
            <w:tcBorders>
              <w:top w:val="nil"/>
            </w:tcBorders>
            <w:shd w:val="clear" w:color="auto" w:fill="auto"/>
            <w:noWrap/>
            <w:vAlign w:val="bottom"/>
            <w:hideMark/>
          </w:tcPr>
          <w:p w14:paraId="0EE747E2" w14:textId="1400B9E5" w:rsidR="00C46C80" w:rsidRPr="00EE0812" w:rsidRDefault="00C46C80" w:rsidP="00C46C80">
            <w:pPr>
              <w:ind w:firstLine="0"/>
              <w:jc w:val="left"/>
              <w:rPr>
                <w:sz w:val="28"/>
                <w:szCs w:val="28"/>
                <w:lang w:eastAsia="ru-RU"/>
              </w:rPr>
            </w:pPr>
            <w:r w:rsidRPr="00EE0812">
              <w:rPr>
                <w:sz w:val="28"/>
                <w:szCs w:val="28"/>
                <w:lang w:eastAsia="ru-RU"/>
              </w:rPr>
              <w:t>-</w:t>
            </w:r>
            <w:r w:rsidR="00B9726A">
              <w:rPr>
                <w:sz w:val="28"/>
                <w:szCs w:val="28"/>
                <w:lang w:eastAsia="ru-RU"/>
              </w:rPr>
              <w:t> </w:t>
            </w:r>
            <w:r w:rsidRPr="00EE0812">
              <w:rPr>
                <w:sz w:val="28"/>
                <w:szCs w:val="28"/>
                <w:lang w:eastAsia="ru-RU"/>
              </w:rPr>
              <w:t>м</w:t>
            </w:r>
          </w:p>
        </w:tc>
      </w:tr>
      <w:tr w:rsidR="00C46C80" w:rsidRPr="00EE0812" w14:paraId="34FAA4F1" w14:textId="77777777" w:rsidTr="00C46C80">
        <w:trPr>
          <w:trHeight w:val="20"/>
        </w:trPr>
        <w:tc>
          <w:tcPr>
            <w:tcW w:w="3340" w:type="pct"/>
            <w:tcBorders>
              <w:top w:val="nil"/>
            </w:tcBorders>
            <w:shd w:val="clear" w:color="auto" w:fill="auto"/>
            <w:noWrap/>
            <w:vAlign w:val="bottom"/>
            <w:hideMark/>
          </w:tcPr>
          <w:p w14:paraId="520DFA7F"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сильных разрушений</w:t>
            </w:r>
          </w:p>
        </w:tc>
        <w:tc>
          <w:tcPr>
            <w:tcW w:w="1660" w:type="pct"/>
            <w:tcBorders>
              <w:top w:val="nil"/>
            </w:tcBorders>
            <w:shd w:val="clear" w:color="auto" w:fill="auto"/>
            <w:noWrap/>
            <w:vAlign w:val="bottom"/>
            <w:hideMark/>
          </w:tcPr>
          <w:p w14:paraId="753CB50D" w14:textId="3DB65BBA" w:rsidR="00C46C80" w:rsidRPr="00EE0812" w:rsidRDefault="00C46C80" w:rsidP="00C46C80">
            <w:pPr>
              <w:ind w:firstLine="0"/>
              <w:jc w:val="left"/>
              <w:rPr>
                <w:sz w:val="28"/>
                <w:szCs w:val="28"/>
                <w:lang w:eastAsia="ru-RU"/>
              </w:rPr>
            </w:pPr>
            <w:r w:rsidRPr="00EE0812">
              <w:rPr>
                <w:sz w:val="28"/>
                <w:szCs w:val="28"/>
                <w:lang w:eastAsia="ru-RU"/>
              </w:rPr>
              <w:t>-</w:t>
            </w:r>
            <w:r w:rsidR="00B9726A">
              <w:rPr>
                <w:sz w:val="28"/>
                <w:szCs w:val="28"/>
                <w:lang w:eastAsia="ru-RU"/>
              </w:rPr>
              <w:t> </w:t>
            </w:r>
            <w:r w:rsidRPr="00EE0812">
              <w:rPr>
                <w:sz w:val="28"/>
                <w:szCs w:val="28"/>
                <w:lang w:eastAsia="ru-RU"/>
              </w:rPr>
              <w:t>м</w:t>
            </w:r>
          </w:p>
        </w:tc>
      </w:tr>
      <w:tr w:rsidR="00C46C80" w:rsidRPr="00EE0812" w14:paraId="41299C97" w14:textId="77777777" w:rsidTr="00C46C80">
        <w:trPr>
          <w:trHeight w:val="20"/>
        </w:trPr>
        <w:tc>
          <w:tcPr>
            <w:tcW w:w="3340" w:type="pct"/>
            <w:tcBorders>
              <w:top w:val="nil"/>
            </w:tcBorders>
            <w:shd w:val="clear" w:color="auto" w:fill="auto"/>
            <w:noWrap/>
            <w:vAlign w:val="bottom"/>
            <w:hideMark/>
          </w:tcPr>
          <w:p w14:paraId="0E9676B7"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средних разрушений</w:t>
            </w:r>
          </w:p>
        </w:tc>
        <w:tc>
          <w:tcPr>
            <w:tcW w:w="1660" w:type="pct"/>
            <w:tcBorders>
              <w:top w:val="nil"/>
            </w:tcBorders>
            <w:shd w:val="clear" w:color="auto" w:fill="auto"/>
            <w:noWrap/>
            <w:vAlign w:val="bottom"/>
            <w:hideMark/>
          </w:tcPr>
          <w:p w14:paraId="7EA2A890" w14:textId="7FFC2754" w:rsidR="00C46C80" w:rsidRPr="00EE0812" w:rsidRDefault="00C46C80" w:rsidP="00C46C80">
            <w:pPr>
              <w:ind w:firstLine="0"/>
              <w:jc w:val="left"/>
              <w:rPr>
                <w:sz w:val="28"/>
                <w:szCs w:val="28"/>
                <w:lang w:eastAsia="ru-RU"/>
              </w:rPr>
            </w:pPr>
            <w:r w:rsidRPr="00EE0812">
              <w:rPr>
                <w:sz w:val="28"/>
                <w:szCs w:val="28"/>
                <w:lang w:eastAsia="ru-RU"/>
              </w:rPr>
              <w:t>-</w:t>
            </w:r>
            <w:r w:rsidR="00B9726A">
              <w:rPr>
                <w:sz w:val="28"/>
                <w:szCs w:val="28"/>
                <w:lang w:eastAsia="ru-RU"/>
              </w:rPr>
              <w:t> </w:t>
            </w:r>
            <w:r w:rsidRPr="00EE0812">
              <w:rPr>
                <w:sz w:val="28"/>
                <w:szCs w:val="28"/>
                <w:lang w:eastAsia="ru-RU"/>
              </w:rPr>
              <w:t>м</w:t>
            </w:r>
          </w:p>
        </w:tc>
      </w:tr>
      <w:tr w:rsidR="00C46C80" w:rsidRPr="00EE0812" w14:paraId="4A6CC993" w14:textId="77777777" w:rsidTr="00C46C80">
        <w:trPr>
          <w:trHeight w:val="20"/>
        </w:trPr>
        <w:tc>
          <w:tcPr>
            <w:tcW w:w="3340" w:type="pct"/>
            <w:tcBorders>
              <w:top w:val="nil"/>
            </w:tcBorders>
            <w:shd w:val="clear" w:color="auto" w:fill="auto"/>
            <w:noWrap/>
            <w:vAlign w:val="bottom"/>
            <w:hideMark/>
          </w:tcPr>
          <w:p w14:paraId="7469257E"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слабых разрушений</w:t>
            </w:r>
          </w:p>
        </w:tc>
        <w:tc>
          <w:tcPr>
            <w:tcW w:w="1660" w:type="pct"/>
            <w:tcBorders>
              <w:top w:val="nil"/>
            </w:tcBorders>
            <w:shd w:val="clear" w:color="auto" w:fill="auto"/>
            <w:noWrap/>
            <w:vAlign w:val="bottom"/>
            <w:hideMark/>
          </w:tcPr>
          <w:p w14:paraId="525CBA88" w14:textId="7E3E446F" w:rsidR="00C46C80" w:rsidRPr="00EE0812" w:rsidRDefault="00C46C80" w:rsidP="00C46C80">
            <w:pPr>
              <w:ind w:firstLine="0"/>
              <w:jc w:val="left"/>
              <w:rPr>
                <w:sz w:val="28"/>
                <w:szCs w:val="28"/>
                <w:lang w:eastAsia="ru-RU"/>
              </w:rPr>
            </w:pPr>
            <w:r>
              <w:rPr>
                <w:sz w:val="28"/>
                <w:szCs w:val="28"/>
                <w:lang w:eastAsia="ru-RU"/>
              </w:rPr>
              <w:t>104.</w:t>
            </w:r>
            <w:r w:rsidRPr="00EE0812">
              <w:rPr>
                <w:sz w:val="28"/>
                <w:szCs w:val="28"/>
                <w:lang w:eastAsia="ru-RU"/>
              </w:rPr>
              <w:t>0</w:t>
            </w:r>
            <w:r w:rsidR="00B9726A">
              <w:rPr>
                <w:sz w:val="28"/>
                <w:szCs w:val="28"/>
                <w:lang w:eastAsia="ru-RU"/>
              </w:rPr>
              <w:t> </w:t>
            </w:r>
            <w:r w:rsidRPr="00EE0812">
              <w:rPr>
                <w:sz w:val="28"/>
                <w:szCs w:val="28"/>
                <w:lang w:eastAsia="ru-RU"/>
              </w:rPr>
              <w:t>м</w:t>
            </w:r>
          </w:p>
        </w:tc>
      </w:tr>
      <w:tr w:rsidR="00C46C80" w:rsidRPr="00EE0812" w14:paraId="0CEEEE14" w14:textId="77777777" w:rsidTr="00C46C80">
        <w:trPr>
          <w:trHeight w:val="20"/>
        </w:trPr>
        <w:tc>
          <w:tcPr>
            <w:tcW w:w="3340" w:type="pct"/>
            <w:tcBorders>
              <w:top w:val="nil"/>
            </w:tcBorders>
            <w:shd w:val="clear" w:color="auto" w:fill="auto"/>
            <w:noWrap/>
            <w:vAlign w:val="bottom"/>
            <w:hideMark/>
          </w:tcPr>
          <w:p w14:paraId="4A7DED5C"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растекления</w:t>
            </w:r>
          </w:p>
        </w:tc>
        <w:tc>
          <w:tcPr>
            <w:tcW w:w="1660" w:type="pct"/>
            <w:tcBorders>
              <w:top w:val="nil"/>
            </w:tcBorders>
            <w:shd w:val="clear" w:color="auto" w:fill="auto"/>
            <w:noWrap/>
            <w:vAlign w:val="bottom"/>
            <w:hideMark/>
          </w:tcPr>
          <w:p w14:paraId="300D652B" w14:textId="2B5949A0" w:rsidR="00C46C80" w:rsidRPr="00EE0812" w:rsidRDefault="00C46C80" w:rsidP="00C46C80">
            <w:pPr>
              <w:ind w:firstLine="0"/>
              <w:jc w:val="left"/>
              <w:rPr>
                <w:sz w:val="28"/>
                <w:szCs w:val="28"/>
                <w:lang w:eastAsia="ru-RU"/>
              </w:rPr>
            </w:pPr>
            <w:r>
              <w:rPr>
                <w:sz w:val="28"/>
                <w:szCs w:val="28"/>
                <w:lang w:eastAsia="ru-RU"/>
              </w:rPr>
              <w:t>370.</w:t>
            </w:r>
            <w:r w:rsidRPr="00EE0812">
              <w:rPr>
                <w:sz w:val="28"/>
                <w:szCs w:val="28"/>
                <w:lang w:eastAsia="ru-RU"/>
              </w:rPr>
              <w:t>9</w:t>
            </w:r>
            <w:r w:rsidR="00B9726A">
              <w:rPr>
                <w:sz w:val="28"/>
                <w:szCs w:val="28"/>
                <w:lang w:eastAsia="ru-RU"/>
              </w:rPr>
              <w:t> </w:t>
            </w:r>
            <w:r w:rsidRPr="00EE0812">
              <w:rPr>
                <w:sz w:val="28"/>
                <w:szCs w:val="28"/>
                <w:lang w:eastAsia="ru-RU"/>
              </w:rPr>
              <w:t>м</w:t>
            </w:r>
          </w:p>
        </w:tc>
      </w:tr>
      <w:tr w:rsidR="00F350DB" w:rsidRPr="00691663" w14:paraId="63167883" w14:textId="77777777" w:rsidTr="00C46C80">
        <w:trPr>
          <w:trHeight w:val="20"/>
        </w:trPr>
        <w:tc>
          <w:tcPr>
            <w:tcW w:w="5000" w:type="pct"/>
            <w:gridSpan w:val="2"/>
            <w:tcBorders>
              <w:top w:val="nil"/>
              <w:left w:val="nil"/>
              <w:bottom w:val="nil"/>
              <w:right w:val="nil"/>
            </w:tcBorders>
            <w:shd w:val="clear" w:color="auto" w:fill="auto"/>
            <w:hideMark/>
          </w:tcPr>
          <w:p w14:paraId="4530255F" w14:textId="3D959BFB" w:rsidR="00F350DB" w:rsidRPr="00EE0812" w:rsidRDefault="00F350DB" w:rsidP="00F350DB">
            <w:pPr>
              <w:ind w:firstLine="0"/>
              <w:jc w:val="left"/>
              <w:rPr>
                <w:i/>
                <w:iCs/>
                <w:u w:val="single"/>
                <w:lang w:eastAsia="ru-RU"/>
              </w:rPr>
            </w:pPr>
            <w:r w:rsidRPr="00EE0812">
              <w:rPr>
                <w:i/>
                <w:iCs/>
                <w:u w:val="single"/>
                <w:lang w:eastAsia="ru-RU"/>
              </w:rPr>
              <w:t>Примечание.</w:t>
            </w:r>
            <w:r w:rsidR="00C46C80">
              <w:rPr>
                <w:i/>
                <w:iCs/>
                <w:lang w:eastAsia="ru-RU"/>
              </w:rPr>
              <w:br/>
            </w:r>
            <w:r w:rsidRPr="00EE0812">
              <w:rPr>
                <w:i/>
                <w:iCs/>
                <w:lang w:eastAsia="ru-RU"/>
              </w:rPr>
              <w:t xml:space="preserve">Зоны разрушений зданий </w:t>
            </w:r>
            <w:r w:rsidR="00C46C80">
              <w:rPr>
                <w:i/>
                <w:iCs/>
                <w:lang w:eastAsia="ru-RU"/>
              </w:rPr>
              <w:t xml:space="preserve">и сооружений: </w:t>
            </w:r>
            <w:r w:rsidR="00C46C80">
              <w:rPr>
                <w:i/>
                <w:iCs/>
                <w:lang w:eastAsia="ru-RU"/>
              </w:rPr>
              <w:br/>
            </w:r>
            <w:r w:rsidRPr="00EE0812">
              <w:rPr>
                <w:i/>
                <w:iCs/>
                <w:lang w:eastAsia="ru-RU"/>
              </w:rPr>
              <w:t>а) ΔР</w:t>
            </w:r>
            <w:r w:rsidRPr="00EE0812">
              <w:rPr>
                <w:i/>
                <w:iCs/>
                <w:vertAlign w:val="subscript"/>
                <w:lang w:eastAsia="ru-RU"/>
              </w:rPr>
              <w:t>ф</w:t>
            </w:r>
            <w:r w:rsidRPr="00EE0812">
              <w:rPr>
                <w:i/>
                <w:iCs/>
                <w:lang w:eastAsia="ru-RU"/>
              </w:rPr>
              <w:t xml:space="preserve">≥100 кПа – полное разрушение зданий и </w:t>
            </w:r>
            <w:r w:rsidR="00C46C80">
              <w:rPr>
                <w:i/>
                <w:iCs/>
                <w:lang w:eastAsia="ru-RU"/>
              </w:rPr>
              <w:t>сооружений, гибель персонала;</w:t>
            </w:r>
            <w:r w:rsidR="00C46C80">
              <w:rPr>
                <w:i/>
                <w:iCs/>
                <w:lang w:eastAsia="ru-RU"/>
              </w:rPr>
              <w:br/>
            </w:r>
            <w:r w:rsidRPr="00EE0812">
              <w:rPr>
                <w:i/>
                <w:iCs/>
                <w:lang w:eastAsia="ru-RU"/>
              </w:rPr>
              <w:t>б) ΔР</w:t>
            </w:r>
            <w:r w:rsidRPr="00EE0812">
              <w:rPr>
                <w:i/>
                <w:iCs/>
                <w:vertAlign w:val="subscript"/>
                <w:lang w:eastAsia="ru-RU"/>
              </w:rPr>
              <w:t>ф</w:t>
            </w:r>
            <w:r w:rsidRPr="00EE0812">
              <w:rPr>
                <w:i/>
                <w:iCs/>
                <w:lang w:eastAsia="ru-RU"/>
              </w:rPr>
              <w:t>=53 - 100 кПа – сильные повреждения, здание подл</w:t>
            </w:r>
            <w:r w:rsidR="00C46C80">
              <w:rPr>
                <w:i/>
                <w:iCs/>
                <w:lang w:eastAsia="ru-RU"/>
              </w:rPr>
              <w:t>ежит сносу, гибель персонала;</w:t>
            </w:r>
            <w:r w:rsidR="00C46C80">
              <w:rPr>
                <w:i/>
                <w:iCs/>
                <w:lang w:eastAsia="ru-RU"/>
              </w:rPr>
              <w:br/>
            </w:r>
            <w:r w:rsidRPr="00EE0812">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C46C80">
              <w:rPr>
                <w:i/>
                <w:iCs/>
                <w:lang w:eastAsia="ru-RU"/>
              </w:rPr>
              <w:t xml:space="preserve"> здания, поражение персонала;</w:t>
            </w:r>
            <w:r w:rsidR="00C46C80">
              <w:rPr>
                <w:i/>
                <w:iCs/>
                <w:lang w:eastAsia="ru-RU"/>
              </w:rPr>
              <w:br/>
            </w:r>
            <w:r w:rsidRPr="00EE0812">
              <w:rPr>
                <w:i/>
                <w:iCs/>
                <w:lang w:eastAsia="ru-RU"/>
              </w:rPr>
              <w:t>г) ΔР</w:t>
            </w:r>
            <w:r w:rsidRPr="00EE0812">
              <w:rPr>
                <w:i/>
                <w:iCs/>
                <w:vertAlign w:val="subscript"/>
                <w:lang w:eastAsia="ru-RU"/>
              </w:rPr>
              <w:t>ф</w:t>
            </w:r>
            <w:r w:rsidRPr="00EE0812">
              <w:rPr>
                <w:i/>
                <w:iCs/>
                <w:lang w:eastAsia="ru-RU"/>
              </w:rPr>
              <w:t>=12 - 28 кПа – разрушение оконных проемов, легкосбрасываемых конструк</w:t>
            </w:r>
            <w:r w:rsidR="00C46C80">
              <w:rPr>
                <w:i/>
                <w:iCs/>
                <w:lang w:eastAsia="ru-RU"/>
              </w:rPr>
              <w:t>ций, травмирование персонала;</w:t>
            </w:r>
            <w:r w:rsidR="00C46C80">
              <w:rPr>
                <w:i/>
                <w:iCs/>
                <w:lang w:eastAsia="ru-RU"/>
              </w:rPr>
              <w:br/>
            </w:r>
            <w:r w:rsidRPr="00EE0812">
              <w:rPr>
                <w:i/>
                <w:iCs/>
                <w:lang w:eastAsia="ru-RU"/>
              </w:rPr>
              <w:t>д) ΔР</w:t>
            </w:r>
            <w:r w:rsidRPr="00EE0812">
              <w:rPr>
                <w:i/>
                <w:iCs/>
                <w:vertAlign w:val="subscript"/>
                <w:lang w:eastAsia="ru-RU"/>
              </w:rPr>
              <w:t>ф</w:t>
            </w:r>
            <w:r w:rsidRPr="00EE0812">
              <w:rPr>
                <w:i/>
                <w:iCs/>
                <w:lang w:eastAsia="ru-RU"/>
              </w:rPr>
              <w:t>≤3 кПа – частичное разрушение остекления.</w:t>
            </w:r>
          </w:p>
        </w:tc>
      </w:tr>
    </w:tbl>
    <w:p w14:paraId="70E5CAC8" w14:textId="77777777" w:rsidR="00EE0812" w:rsidRDefault="00EE0812"/>
    <w:tbl>
      <w:tblPr>
        <w:tblW w:w="5000" w:type="pct"/>
        <w:tblLook w:val="04A0" w:firstRow="1" w:lastRow="0" w:firstColumn="1" w:lastColumn="0" w:noHBand="0" w:noVBand="1"/>
      </w:tblPr>
      <w:tblGrid>
        <w:gridCol w:w="6735"/>
        <w:gridCol w:w="3402"/>
      </w:tblGrid>
      <w:tr w:rsidR="00F350DB" w:rsidRPr="00691663" w14:paraId="020111BC" w14:textId="77777777" w:rsidTr="008D2D6E">
        <w:trPr>
          <w:trHeight w:val="20"/>
        </w:trPr>
        <w:tc>
          <w:tcPr>
            <w:tcW w:w="5000" w:type="pct"/>
            <w:gridSpan w:val="2"/>
            <w:shd w:val="clear" w:color="auto" w:fill="auto"/>
            <w:vAlign w:val="bottom"/>
            <w:hideMark/>
          </w:tcPr>
          <w:p w14:paraId="6CF805BD" w14:textId="32B80920" w:rsidR="00F350DB" w:rsidRPr="00C46C80" w:rsidRDefault="00F350DB" w:rsidP="00C46C80">
            <w:pPr>
              <w:ind w:firstLine="0"/>
              <w:rPr>
                <w:b/>
                <w:bCs/>
                <w:sz w:val="28"/>
                <w:szCs w:val="28"/>
                <w:u w:val="single"/>
                <w:lang w:eastAsia="ru-RU"/>
              </w:rPr>
            </w:pPr>
            <w:r w:rsidRPr="00C46C80">
              <w:rPr>
                <w:b/>
                <w:bCs/>
                <w:sz w:val="28"/>
                <w:szCs w:val="28"/>
                <w:u w:val="single"/>
                <w:lang w:eastAsia="ru-RU"/>
              </w:rPr>
              <w:t>Зоны поражения человека</w:t>
            </w:r>
          </w:p>
        </w:tc>
      </w:tr>
      <w:tr w:rsidR="00C46C80" w:rsidRPr="00691663" w14:paraId="1D869233" w14:textId="77777777" w:rsidTr="008D2D6E">
        <w:trPr>
          <w:trHeight w:val="20"/>
        </w:trPr>
        <w:tc>
          <w:tcPr>
            <w:tcW w:w="3322" w:type="pct"/>
            <w:tcBorders>
              <w:top w:val="nil"/>
            </w:tcBorders>
            <w:shd w:val="clear" w:color="auto" w:fill="auto"/>
            <w:noWrap/>
            <w:vAlign w:val="bottom"/>
            <w:hideMark/>
          </w:tcPr>
          <w:p w14:paraId="7E120653"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безвозвратных потерь</w:t>
            </w:r>
          </w:p>
        </w:tc>
        <w:tc>
          <w:tcPr>
            <w:tcW w:w="1678" w:type="pct"/>
            <w:tcBorders>
              <w:top w:val="nil"/>
            </w:tcBorders>
            <w:shd w:val="clear" w:color="auto" w:fill="auto"/>
            <w:noWrap/>
            <w:vAlign w:val="bottom"/>
          </w:tcPr>
          <w:p w14:paraId="7F8146D0" w14:textId="0DB632BA" w:rsidR="00C46C80" w:rsidRPr="00EE0812" w:rsidRDefault="00B9726A" w:rsidP="00C46C80">
            <w:pPr>
              <w:ind w:firstLine="0"/>
              <w:jc w:val="left"/>
              <w:rPr>
                <w:sz w:val="28"/>
                <w:szCs w:val="28"/>
                <w:lang w:eastAsia="ru-RU"/>
              </w:rPr>
            </w:pPr>
            <w:r>
              <w:rPr>
                <w:sz w:val="28"/>
                <w:szCs w:val="28"/>
                <w:lang w:eastAsia="ru-RU"/>
              </w:rPr>
              <w:t>- </w:t>
            </w:r>
            <w:r w:rsidR="00C46C80" w:rsidRPr="00EE0812">
              <w:rPr>
                <w:sz w:val="28"/>
                <w:szCs w:val="28"/>
                <w:lang w:eastAsia="ru-RU"/>
              </w:rPr>
              <w:t>м.</w:t>
            </w:r>
          </w:p>
        </w:tc>
      </w:tr>
      <w:tr w:rsidR="00C46C80" w:rsidRPr="00691663" w14:paraId="46B95BED" w14:textId="77777777" w:rsidTr="008D2D6E">
        <w:trPr>
          <w:trHeight w:val="20"/>
        </w:trPr>
        <w:tc>
          <w:tcPr>
            <w:tcW w:w="3322" w:type="pct"/>
            <w:tcBorders>
              <w:top w:val="nil"/>
            </w:tcBorders>
            <w:shd w:val="clear" w:color="auto" w:fill="auto"/>
            <w:noWrap/>
            <w:vAlign w:val="bottom"/>
            <w:hideMark/>
          </w:tcPr>
          <w:p w14:paraId="4EA37316"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тяжелого поражения</w:t>
            </w:r>
          </w:p>
        </w:tc>
        <w:tc>
          <w:tcPr>
            <w:tcW w:w="1678" w:type="pct"/>
            <w:tcBorders>
              <w:top w:val="nil"/>
            </w:tcBorders>
            <w:shd w:val="clear" w:color="auto" w:fill="auto"/>
            <w:noWrap/>
            <w:vAlign w:val="bottom"/>
          </w:tcPr>
          <w:p w14:paraId="0DEC8BBC" w14:textId="19EC7EDC" w:rsidR="00C46C80" w:rsidRPr="00EE0812" w:rsidRDefault="00B9726A" w:rsidP="00C46C80">
            <w:pPr>
              <w:ind w:firstLine="0"/>
              <w:jc w:val="left"/>
              <w:rPr>
                <w:sz w:val="28"/>
                <w:szCs w:val="28"/>
                <w:lang w:eastAsia="ru-RU"/>
              </w:rPr>
            </w:pPr>
            <w:r>
              <w:rPr>
                <w:sz w:val="28"/>
                <w:szCs w:val="28"/>
                <w:lang w:eastAsia="ru-RU"/>
              </w:rPr>
              <w:t>- </w:t>
            </w:r>
            <w:r w:rsidR="00C46C80" w:rsidRPr="00EE0812">
              <w:rPr>
                <w:sz w:val="28"/>
                <w:szCs w:val="28"/>
                <w:lang w:eastAsia="ru-RU"/>
              </w:rPr>
              <w:t>м.</w:t>
            </w:r>
          </w:p>
        </w:tc>
      </w:tr>
      <w:tr w:rsidR="00C46C80" w:rsidRPr="00691663" w14:paraId="42AC6079" w14:textId="77777777" w:rsidTr="008D2D6E">
        <w:trPr>
          <w:trHeight w:val="20"/>
        </w:trPr>
        <w:tc>
          <w:tcPr>
            <w:tcW w:w="3322" w:type="pct"/>
            <w:tcBorders>
              <w:top w:val="nil"/>
            </w:tcBorders>
            <w:shd w:val="clear" w:color="auto" w:fill="auto"/>
            <w:noWrap/>
            <w:vAlign w:val="bottom"/>
            <w:hideMark/>
          </w:tcPr>
          <w:p w14:paraId="50086884"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среднего поражения</w:t>
            </w:r>
          </w:p>
        </w:tc>
        <w:tc>
          <w:tcPr>
            <w:tcW w:w="1678" w:type="pct"/>
            <w:tcBorders>
              <w:top w:val="nil"/>
            </w:tcBorders>
            <w:shd w:val="clear" w:color="auto" w:fill="auto"/>
            <w:noWrap/>
            <w:vAlign w:val="bottom"/>
          </w:tcPr>
          <w:p w14:paraId="71B4DDC2" w14:textId="4714D4BD" w:rsidR="00C46C80" w:rsidRPr="00EE0812" w:rsidRDefault="00B9726A" w:rsidP="00C46C80">
            <w:pPr>
              <w:ind w:firstLine="0"/>
              <w:jc w:val="left"/>
              <w:rPr>
                <w:sz w:val="28"/>
                <w:szCs w:val="28"/>
                <w:lang w:eastAsia="ru-RU"/>
              </w:rPr>
            </w:pPr>
            <w:r>
              <w:rPr>
                <w:sz w:val="28"/>
                <w:szCs w:val="28"/>
                <w:lang w:eastAsia="ru-RU"/>
              </w:rPr>
              <w:t>- </w:t>
            </w:r>
            <w:r w:rsidR="00C46C80" w:rsidRPr="00EE0812">
              <w:rPr>
                <w:sz w:val="28"/>
                <w:szCs w:val="28"/>
                <w:lang w:eastAsia="ru-RU"/>
              </w:rPr>
              <w:t>м.</w:t>
            </w:r>
          </w:p>
        </w:tc>
      </w:tr>
      <w:tr w:rsidR="00C46C80" w:rsidRPr="00691663" w14:paraId="30305193" w14:textId="77777777" w:rsidTr="008D2D6E">
        <w:trPr>
          <w:trHeight w:val="20"/>
        </w:trPr>
        <w:tc>
          <w:tcPr>
            <w:tcW w:w="3322" w:type="pct"/>
            <w:tcBorders>
              <w:top w:val="nil"/>
            </w:tcBorders>
            <w:shd w:val="clear" w:color="auto" w:fill="auto"/>
            <w:noWrap/>
            <w:vAlign w:val="bottom"/>
            <w:hideMark/>
          </w:tcPr>
          <w:p w14:paraId="69FDEBAE" w14:textId="77777777" w:rsidR="00C46C80" w:rsidRPr="00EE0812" w:rsidRDefault="00C46C80" w:rsidP="00F350DB">
            <w:pPr>
              <w:ind w:firstLine="0"/>
              <w:jc w:val="left"/>
              <w:rPr>
                <w:sz w:val="28"/>
                <w:szCs w:val="28"/>
                <w:lang w:eastAsia="ru-RU"/>
              </w:rPr>
            </w:pPr>
            <w:r w:rsidRPr="00EE0812">
              <w:rPr>
                <w:sz w:val="28"/>
                <w:szCs w:val="28"/>
                <w:lang w:eastAsia="ru-RU"/>
              </w:rPr>
              <w:t>глубина зоны легкого поражения</w:t>
            </w:r>
          </w:p>
        </w:tc>
        <w:tc>
          <w:tcPr>
            <w:tcW w:w="1678" w:type="pct"/>
            <w:tcBorders>
              <w:top w:val="nil"/>
            </w:tcBorders>
            <w:shd w:val="clear" w:color="auto" w:fill="auto"/>
            <w:noWrap/>
            <w:vAlign w:val="bottom"/>
            <w:hideMark/>
          </w:tcPr>
          <w:p w14:paraId="44EF6CDE" w14:textId="73A91714" w:rsidR="00C46C80" w:rsidRPr="00EE0812" w:rsidRDefault="00C46C80" w:rsidP="00C46C80">
            <w:pPr>
              <w:ind w:firstLine="0"/>
              <w:jc w:val="left"/>
              <w:rPr>
                <w:sz w:val="28"/>
                <w:szCs w:val="28"/>
                <w:lang w:eastAsia="ru-RU"/>
              </w:rPr>
            </w:pPr>
            <w:r>
              <w:rPr>
                <w:sz w:val="28"/>
                <w:szCs w:val="28"/>
                <w:lang w:eastAsia="ru-RU"/>
              </w:rPr>
              <w:t>72.</w:t>
            </w:r>
            <w:r w:rsidRPr="00EE0812">
              <w:rPr>
                <w:sz w:val="28"/>
                <w:szCs w:val="28"/>
                <w:lang w:eastAsia="ru-RU"/>
              </w:rPr>
              <w:t>2</w:t>
            </w:r>
            <w:r w:rsidR="00B9726A">
              <w:rPr>
                <w:sz w:val="28"/>
                <w:szCs w:val="28"/>
                <w:lang w:eastAsia="ru-RU"/>
              </w:rPr>
              <w:t> </w:t>
            </w:r>
            <w:r w:rsidRPr="00EE0812">
              <w:rPr>
                <w:sz w:val="28"/>
                <w:szCs w:val="28"/>
                <w:lang w:eastAsia="ru-RU"/>
              </w:rPr>
              <w:t>м.</w:t>
            </w:r>
          </w:p>
        </w:tc>
      </w:tr>
      <w:tr w:rsidR="00C46C80" w:rsidRPr="00691663" w14:paraId="1D925CD7" w14:textId="77777777" w:rsidTr="008D2D6E">
        <w:trPr>
          <w:trHeight w:val="20"/>
        </w:trPr>
        <w:tc>
          <w:tcPr>
            <w:tcW w:w="3322" w:type="pct"/>
            <w:tcBorders>
              <w:top w:val="nil"/>
            </w:tcBorders>
            <w:shd w:val="clear" w:color="auto" w:fill="auto"/>
            <w:noWrap/>
            <w:vAlign w:val="bottom"/>
            <w:hideMark/>
          </w:tcPr>
          <w:p w14:paraId="48B62E79" w14:textId="77777777" w:rsidR="00C46C80" w:rsidRPr="00EE0812" w:rsidRDefault="00C46C80" w:rsidP="00F350DB">
            <w:pPr>
              <w:ind w:firstLine="0"/>
              <w:jc w:val="left"/>
              <w:rPr>
                <w:sz w:val="28"/>
                <w:szCs w:val="28"/>
                <w:lang w:eastAsia="ru-RU"/>
              </w:rPr>
            </w:pPr>
            <w:r w:rsidRPr="00EE0812">
              <w:rPr>
                <w:sz w:val="28"/>
                <w:szCs w:val="28"/>
                <w:lang w:eastAsia="ru-RU"/>
              </w:rPr>
              <w:t>безопасное расстояние</w:t>
            </w:r>
          </w:p>
        </w:tc>
        <w:tc>
          <w:tcPr>
            <w:tcW w:w="1678" w:type="pct"/>
            <w:tcBorders>
              <w:top w:val="nil"/>
            </w:tcBorders>
            <w:shd w:val="clear" w:color="auto" w:fill="auto"/>
            <w:noWrap/>
            <w:vAlign w:val="bottom"/>
            <w:hideMark/>
          </w:tcPr>
          <w:p w14:paraId="765E5FE9" w14:textId="1F60F584" w:rsidR="00C46C80" w:rsidRPr="00EE0812" w:rsidRDefault="00C46C80" w:rsidP="00C46C80">
            <w:pPr>
              <w:ind w:firstLine="0"/>
              <w:jc w:val="left"/>
              <w:rPr>
                <w:sz w:val="28"/>
                <w:szCs w:val="28"/>
                <w:lang w:eastAsia="ru-RU"/>
              </w:rPr>
            </w:pPr>
            <w:r>
              <w:rPr>
                <w:sz w:val="28"/>
                <w:szCs w:val="28"/>
                <w:lang w:eastAsia="ru-RU"/>
              </w:rPr>
              <w:t>228.</w:t>
            </w:r>
            <w:r w:rsidRPr="00EE0812">
              <w:rPr>
                <w:sz w:val="28"/>
                <w:szCs w:val="28"/>
                <w:lang w:eastAsia="ru-RU"/>
              </w:rPr>
              <w:t>8</w:t>
            </w:r>
            <w:r w:rsidR="00B9726A">
              <w:rPr>
                <w:sz w:val="28"/>
                <w:szCs w:val="28"/>
                <w:lang w:eastAsia="ru-RU"/>
              </w:rPr>
              <w:t> </w:t>
            </w:r>
            <w:r w:rsidRPr="00EE0812">
              <w:rPr>
                <w:sz w:val="28"/>
                <w:szCs w:val="28"/>
                <w:lang w:eastAsia="ru-RU"/>
              </w:rPr>
              <w:t>м.</w:t>
            </w:r>
          </w:p>
        </w:tc>
      </w:tr>
      <w:tr w:rsidR="00F350DB" w:rsidRPr="00691663" w14:paraId="125D1C13" w14:textId="77777777" w:rsidTr="008D2D6E">
        <w:trPr>
          <w:trHeight w:val="20"/>
        </w:trPr>
        <w:tc>
          <w:tcPr>
            <w:tcW w:w="5000" w:type="pct"/>
            <w:gridSpan w:val="2"/>
            <w:tcBorders>
              <w:left w:val="nil"/>
              <w:bottom w:val="nil"/>
              <w:right w:val="nil"/>
            </w:tcBorders>
            <w:shd w:val="clear" w:color="auto" w:fill="auto"/>
            <w:vAlign w:val="center"/>
            <w:hideMark/>
          </w:tcPr>
          <w:p w14:paraId="13006CDD" w14:textId="5F877ABF" w:rsidR="00F350DB" w:rsidRPr="00EE0812" w:rsidRDefault="00F350DB" w:rsidP="00F350DB">
            <w:pPr>
              <w:ind w:firstLine="0"/>
              <w:jc w:val="left"/>
              <w:rPr>
                <w:i/>
                <w:iCs/>
                <w:lang w:eastAsia="ru-RU"/>
              </w:rPr>
            </w:pPr>
            <w:r w:rsidRPr="00EE0812">
              <w:rPr>
                <w:i/>
                <w:iCs/>
                <w:u w:val="single"/>
                <w:lang w:eastAsia="ru-RU"/>
              </w:rPr>
              <w:t>Примечание.</w:t>
            </w:r>
            <w:r w:rsidR="0053424E">
              <w:rPr>
                <w:i/>
                <w:iCs/>
                <w:lang w:eastAsia="ru-RU"/>
              </w:rPr>
              <w:br/>
            </w:r>
            <w:r w:rsidRPr="00EE0812">
              <w:rPr>
                <w:i/>
                <w:iCs/>
                <w:lang w:eastAsia="ru-RU"/>
              </w:rPr>
              <w:t>Зоны поражения человека высокотемпературными продуктами сгоран</w:t>
            </w:r>
            <w:r w:rsidR="0053424E">
              <w:rPr>
                <w:i/>
                <w:iCs/>
                <w:lang w:eastAsia="ru-RU"/>
              </w:rPr>
              <w:t xml:space="preserve">ия или избыточным </w:t>
            </w:r>
            <w:r w:rsidR="0053424E">
              <w:rPr>
                <w:i/>
                <w:iCs/>
                <w:lang w:eastAsia="ru-RU"/>
              </w:rPr>
              <w:lastRenderedPageBreak/>
              <w:t xml:space="preserve">давлением: </w:t>
            </w:r>
            <w:r w:rsidR="0053424E">
              <w:rPr>
                <w:i/>
                <w:iCs/>
                <w:lang w:eastAsia="ru-RU"/>
              </w:rPr>
              <w:br/>
            </w:r>
            <w:r w:rsidRPr="00EE0812">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перелома</w:t>
            </w:r>
            <w:r w:rsidR="0053424E">
              <w:rPr>
                <w:i/>
                <w:iCs/>
                <w:lang w:eastAsia="ru-RU"/>
              </w:rPr>
              <w:t>ми конечностей и т.д.;</w:t>
            </w:r>
            <w:r w:rsidR="0053424E">
              <w:rPr>
                <w:i/>
                <w:iCs/>
                <w:lang w:eastAsia="ru-RU"/>
              </w:rPr>
              <w:br/>
            </w:r>
            <w:r w:rsidRPr="00EE0812">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53424E">
              <w:rPr>
                <w:i/>
                <w:iCs/>
                <w:lang w:eastAsia="ru-RU"/>
              </w:rPr>
              <w:t>омами и вывихами конечностей;</w:t>
            </w:r>
            <w:r w:rsidR="0053424E">
              <w:rPr>
                <w:i/>
                <w:iCs/>
                <w:lang w:eastAsia="ru-RU"/>
              </w:rPr>
              <w:br/>
            </w:r>
            <w:r w:rsidRPr="00EE0812">
              <w:rPr>
                <w:i/>
                <w:iCs/>
                <w:lang w:eastAsia="ru-RU"/>
              </w:rPr>
              <w:t>в) ΔРф = 20-40 кПа легкие поражения характеризуются легкой контузией, временной потер</w:t>
            </w:r>
            <w:r w:rsidR="0053424E">
              <w:rPr>
                <w:i/>
                <w:iCs/>
                <w:lang w:eastAsia="ru-RU"/>
              </w:rPr>
              <w:t>ей слуха, ушибами и вывихами;</w:t>
            </w:r>
            <w:r w:rsidR="0053424E">
              <w:rPr>
                <w:i/>
                <w:iCs/>
                <w:lang w:eastAsia="ru-RU"/>
              </w:rPr>
              <w:br/>
            </w:r>
            <w:r w:rsidRPr="00EE0812">
              <w:rPr>
                <w:i/>
                <w:iCs/>
                <w:lang w:eastAsia="ru-RU"/>
              </w:rPr>
              <w:t>г) ΔРф &lt; 5 кПа нижний порог поражения – зона безопасности для человека.</w:t>
            </w:r>
          </w:p>
        </w:tc>
      </w:tr>
    </w:tbl>
    <w:p w14:paraId="7472BDBC" w14:textId="77777777" w:rsidR="00EE0812" w:rsidRDefault="00EE0812"/>
    <w:tbl>
      <w:tblPr>
        <w:tblW w:w="5000" w:type="pct"/>
        <w:tblLook w:val="04A0" w:firstRow="1" w:lastRow="0" w:firstColumn="1" w:lastColumn="0" w:noHBand="0" w:noVBand="1"/>
      </w:tblPr>
      <w:tblGrid>
        <w:gridCol w:w="6772"/>
        <w:gridCol w:w="3365"/>
      </w:tblGrid>
      <w:tr w:rsidR="0053424E" w:rsidRPr="00691663" w14:paraId="11476786" w14:textId="77777777" w:rsidTr="0053424E">
        <w:trPr>
          <w:trHeight w:val="20"/>
        </w:trPr>
        <w:tc>
          <w:tcPr>
            <w:tcW w:w="3340" w:type="pct"/>
            <w:tcBorders>
              <w:top w:val="nil"/>
              <w:left w:val="nil"/>
              <w:bottom w:val="nil"/>
              <w:right w:val="nil"/>
            </w:tcBorders>
            <w:shd w:val="clear" w:color="auto" w:fill="auto"/>
            <w:noWrap/>
            <w:vAlign w:val="bottom"/>
            <w:hideMark/>
          </w:tcPr>
          <w:p w14:paraId="1572D1AA" w14:textId="77777777" w:rsidR="0053424E" w:rsidRPr="00EE0812" w:rsidRDefault="0053424E" w:rsidP="00F350DB">
            <w:pPr>
              <w:ind w:firstLine="0"/>
              <w:jc w:val="left"/>
              <w:rPr>
                <w:b/>
                <w:bCs/>
                <w:sz w:val="28"/>
                <w:szCs w:val="28"/>
                <w:lang w:eastAsia="ru-RU"/>
              </w:rPr>
            </w:pPr>
            <w:r w:rsidRPr="00EE0812">
              <w:rPr>
                <w:b/>
                <w:bCs/>
                <w:sz w:val="28"/>
                <w:szCs w:val="28"/>
                <w:lang w:eastAsia="ru-RU"/>
              </w:rPr>
              <w:t>Определение степени опасности ЧС</w:t>
            </w:r>
          </w:p>
        </w:tc>
        <w:tc>
          <w:tcPr>
            <w:tcW w:w="1660" w:type="pct"/>
            <w:tcBorders>
              <w:top w:val="nil"/>
              <w:left w:val="nil"/>
              <w:bottom w:val="nil"/>
              <w:right w:val="nil"/>
            </w:tcBorders>
            <w:shd w:val="clear" w:color="auto" w:fill="auto"/>
            <w:noWrap/>
            <w:vAlign w:val="bottom"/>
            <w:hideMark/>
          </w:tcPr>
          <w:p w14:paraId="30037FB7" w14:textId="77777777" w:rsidR="0053424E" w:rsidRPr="00EE0812" w:rsidRDefault="0053424E" w:rsidP="00F350DB">
            <w:pPr>
              <w:ind w:firstLine="0"/>
              <w:jc w:val="left"/>
              <w:rPr>
                <w:sz w:val="28"/>
                <w:szCs w:val="28"/>
                <w:lang w:eastAsia="ru-RU"/>
              </w:rPr>
            </w:pPr>
          </w:p>
        </w:tc>
      </w:tr>
      <w:tr w:rsidR="0053424E" w:rsidRPr="00691663" w14:paraId="5B2FF7BB" w14:textId="77777777" w:rsidTr="0053424E">
        <w:trPr>
          <w:trHeight w:val="20"/>
        </w:trPr>
        <w:tc>
          <w:tcPr>
            <w:tcW w:w="3340" w:type="pct"/>
            <w:tcBorders>
              <w:top w:val="nil"/>
              <w:left w:val="nil"/>
              <w:bottom w:val="nil"/>
              <w:right w:val="nil"/>
            </w:tcBorders>
            <w:shd w:val="clear" w:color="auto" w:fill="auto"/>
            <w:noWrap/>
            <w:vAlign w:val="bottom"/>
            <w:hideMark/>
          </w:tcPr>
          <w:p w14:paraId="7B5B4390" w14:textId="77777777" w:rsidR="0053424E" w:rsidRPr="00EE0812" w:rsidRDefault="0053424E" w:rsidP="00F350DB">
            <w:pPr>
              <w:ind w:firstLine="0"/>
              <w:jc w:val="left"/>
              <w:rPr>
                <w:sz w:val="28"/>
                <w:szCs w:val="28"/>
                <w:lang w:eastAsia="ru-RU"/>
              </w:rPr>
            </w:pPr>
            <w:r w:rsidRPr="00EE0812">
              <w:rPr>
                <w:sz w:val="28"/>
                <w:szCs w:val="28"/>
                <w:lang w:eastAsia="ru-RU"/>
              </w:rPr>
              <w:t>безвозвратные потери</w:t>
            </w:r>
          </w:p>
        </w:tc>
        <w:tc>
          <w:tcPr>
            <w:tcW w:w="1660" w:type="pct"/>
            <w:tcBorders>
              <w:top w:val="nil"/>
              <w:left w:val="nil"/>
              <w:bottom w:val="nil"/>
              <w:right w:val="nil"/>
            </w:tcBorders>
            <w:shd w:val="clear" w:color="auto" w:fill="auto"/>
            <w:noWrap/>
            <w:vAlign w:val="bottom"/>
            <w:hideMark/>
          </w:tcPr>
          <w:p w14:paraId="4E48D569" w14:textId="4B35F93F" w:rsidR="0053424E" w:rsidRPr="00EE0812" w:rsidRDefault="0053424E" w:rsidP="0053424E">
            <w:pPr>
              <w:ind w:firstLine="0"/>
              <w:jc w:val="left"/>
              <w:rPr>
                <w:sz w:val="28"/>
                <w:szCs w:val="28"/>
                <w:lang w:eastAsia="ru-RU"/>
              </w:rPr>
            </w:pPr>
            <w:r w:rsidRPr="00EE0812">
              <w:rPr>
                <w:sz w:val="28"/>
                <w:szCs w:val="28"/>
                <w:lang w:eastAsia="ru-RU"/>
              </w:rPr>
              <w:t>0</w:t>
            </w:r>
            <w:r w:rsidR="00B9726A">
              <w:rPr>
                <w:sz w:val="28"/>
                <w:szCs w:val="28"/>
                <w:lang w:eastAsia="ru-RU"/>
              </w:rPr>
              <w:t> </w:t>
            </w:r>
            <w:r w:rsidRPr="00EE0812">
              <w:rPr>
                <w:sz w:val="28"/>
                <w:szCs w:val="28"/>
                <w:lang w:eastAsia="ru-RU"/>
              </w:rPr>
              <w:t>чел.</w:t>
            </w:r>
          </w:p>
        </w:tc>
      </w:tr>
      <w:tr w:rsidR="0053424E" w:rsidRPr="00691663" w14:paraId="1EA4C020" w14:textId="77777777" w:rsidTr="0053424E">
        <w:trPr>
          <w:trHeight w:val="20"/>
        </w:trPr>
        <w:tc>
          <w:tcPr>
            <w:tcW w:w="3340" w:type="pct"/>
            <w:tcBorders>
              <w:top w:val="nil"/>
              <w:left w:val="nil"/>
              <w:bottom w:val="nil"/>
              <w:right w:val="nil"/>
            </w:tcBorders>
            <w:shd w:val="clear" w:color="auto" w:fill="auto"/>
            <w:noWrap/>
            <w:vAlign w:val="bottom"/>
            <w:hideMark/>
          </w:tcPr>
          <w:p w14:paraId="5A3FB1ED" w14:textId="77777777" w:rsidR="0053424E" w:rsidRPr="00EE0812" w:rsidRDefault="0053424E" w:rsidP="00F350DB">
            <w:pPr>
              <w:ind w:firstLine="0"/>
              <w:jc w:val="left"/>
              <w:rPr>
                <w:sz w:val="28"/>
                <w:szCs w:val="28"/>
                <w:lang w:eastAsia="ru-RU"/>
              </w:rPr>
            </w:pPr>
            <w:r w:rsidRPr="00EE0812">
              <w:rPr>
                <w:sz w:val="28"/>
                <w:szCs w:val="28"/>
                <w:lang w:eastAsia="ru-RU"/>
              </w:rPr>
              <w:t>санитарные потери</w:t>
            </w:r>
          </w:p>
        </w:tc>
        <w:tc>
          <w:tcPr>
            <w:tcW w:w="1660" w:type="pct"/>
            <w:tcBorders>
              <w:top w:val="nil"/>
              <w:left w:val="nil"/>
              <w:bottom w:val="nil"/>
              <w:right w:val="nil"/>
            </w:tcBorders>
            <w:shd w:val="clear" w:color="auto" w:fill="auto"/>
            <w:noWrap/>
            <w:vAlign w:val="bottom"/>
            <w:hideMark/>
          </w:tcPr>
          <w:p w14:paraId="19C1108D" w14:textId="6C878A5B" w:rsidR="0053424E" w:rsidRPr="00EE0812" w:rsidRDefault="0053424E" w:rsidP="0053424E">
            <w:pPr>
              <w:ind w:firstLine="0"/>
              <w:jc w:val="left"/>
              <w:rPr>
                <w:sz w:val="28"/>
                <w:szCs w:val="28"/>
                <w:lang w:eastAsia="ru-RU"/>
              </w:rPr>
            </w:pPr>
            <w:r w:rsidRPr="00EE0812">
              <w:rPr>
                <w:sz w:val="28"/>
                <w:szCs w:val="28"/>
                <w:lang w:eastAsia="ru-RU"/>
              </w:rPr>
              <w:t>2</w:t>
            </w:r>
            <w:r w:rsidR="00B9726A">
              <w:rPr>
                <w:sz w:val="28"/>
                <w:szCs w:val="28"/>
                <w:lang w:eastAsia="ru-RU"/>
              </w:rPr>
              <w:t> </w:t>
            </w:r>
            <w:r w:rsidRPr="00EE0812">
              <w:rPr>
                <w:sz w:val="28"/>
                <w:szCs w:val="28"/>
                <w:lang w:eastAsia="ru-RU"/>
              </w:rPr>
              <w:t>чел.</w:t>
            </w:r>
          </w:p>
        </w:tc>
      </w:tr>
      <w:tr w:rsidR="0053424E" w:rsidRPr="00691663" w14:paraId="14D6B30A" w14:textId="77777777" w:rsidTr="0053424E">
        <w:trPr>
          <w:trHeight w:val="20"/>
        </w:trPr>
        <w:tc>
          <w:tcPr>
            <w:tcW w:w="3340" w:type="pct"/>
            <w:tcBorders>
              <w:top w:val="nil"/>
              <w:left w:val="nil"/>
              <w:bottom w:val="nil"/>
              <w:right w:val="nil"/>
            </w:tcBorders>
            <w:shd w:val="clear" w:color="auto" w:fill="auto"/>
            <w:noWrap/>
            <w:vAlign w:val="bottom"/>
            <w:hideMark/>
          </w:tcPr>
          <w:p w14:paraId="316B495E" w14:textId="77777777" w:rsidR="0053424E" w:rsidRPr="00EE0812" w:rsidRDefault="0053424E" w:rsidP="00F350DB">
            <w:pPr>
              <w:ind w:firstLine="0"/>
              <w:jc w:val="left"/>
              <w:rPr>
                <w:sz w:val="28"/>
                <w:szCs w:val="28"/>
                <w:lang w:eastAsia="ru-RU"/>
              </w:rPr>
            </w:pPr>
            <w:r w:rsidRPr="00EE0812">
              <w:rPr>
                <w:sz w:val="28"/>
                <w:szCs w:val="28"/>
                <w:lang w:eastAsia="ru-RU"/>
              </w:rPr>
              <w:t>вероятный ущерб</w:t>
            </w:r>
          </w:p>
        </w:tc>
        <w:tc>
          <w:tcPr>
            <w:tcW w:w="1660" w:type="pct"/>
            <w:tcBorders>
              <w:top w:val="nil"/>
              <w:left w:val="nil"/>
              <w:bottom w:val="nil"/>
              <w:right w:val="nil"/>
            </w:tcBorders>
            <w:shd w:val="clear" w:color="auto" w:fill="auto"/>
            <w:noWrap/>
            <w:vAlign w:val="bottom"/>
            <w:hideMark/>
          </w:tcPr>
          <w:p w14:paraId="6AB3F54E" w14:textId="1EAEAE92" w:rsidR="0053424E" w:rsidRPr="00EE0812" w:rsidRDefault="0053424E" w:rsidP="0053424E">
            <w:pPr>
              <w:ind w:firstLine="0"/>
              <w:jc w:val="left"/>
              <w:rPr>
                <w:sz w:val="28"/>
                <w:szCs w:val="28"/>
                <w:lang w:eastAsia="ru-RU"/>
              </w:rPr>
            </w:pPr>
            <w:r>
              <w:rPr>
                <w:sz w:val="28"/>
                <w:szCs w:val="28"/>
                <w:lang w:eastAsia="ru-RU"/>
              </w:rPr>
              <w:t>1.</w:t>
            </w:r>
            <w:r w:rsidRPr="00EE0812">
              <w:rPr>
                <w:sz w:val="28"/>
                <w:szCs w:val="28"/>
                <w:lang w:eastAsia="ru-RU"/>
              </w:rPr>
              <w:t>25</w:t>
            </w:r>
            <w:r w:rsidR="00B9726A">
              <w:rPr>
                <w:sz w:val="28"/>
                <w:szCs w:val="28"/>
                <w:lang w:eastAsia="ru-RU"/>
              </w:rPr>
              <w:t> млн. </w:t>
            </w:r>
            <w:r w:rsidRPr="00EE0812">
              <w:rPr>
                <w:sz w:val="28"/>
                <w:szCs w:val="28"/>
                <w:lang w:eastAsia="ru-RU"/>
              </w:rPr>
              <w:t>руб.</w:t>
            </w:r>
          </w:p>
        </w:tc>
      </w:tr>
      <w:tr w:rsidR="0053424E" w:rsidRPr="00691663" w14:paraId="6FDA99BD" w14:textId="77777777" w:rsidTr="0053424E">
        <w:trPr>
          <w:trHeight w:val="20"/>
        </w:trPr>
        <w:tc>
          <w:tcPr>
            <w:tcW w:w="3340" w:type="pct"/>
            <w:tcBorders>
              <w:top w:val="nil"/>
              <w:left w:val="nil"/>
              <w:bottom w:val="nil"/>
              <w:right w:val="nil"/>
            </w:tcBorders>
            <w:shd w:val="clear" w:color="auto" w:fill="auto"/>
            <w:noWrap/>
            <w:vAlign w:val="bottom"/>
            <w:hideMark/>
          </w:tcPr>
          <w:p w14:paraId="0B9F4A39" w14:textId="77777777" w:rsidR="0053424E" w:rsidRPr="00EE0812" w:rsidRDefault="0053424E" w:rsidP="00F350DB">
            <w:pPr>
              <w:ind w:firstLine="0"/>
              <w:jc w:val="left"/>
              <w:rPr>
                <w:sz w:val="28"/>
                <w:szCs w:val="28"/>
                <w:lang w:eastAsia="ru-RU"/>
              </w:rPr>
            </w:pPr>
            <w:r w:rsidRPr="00EE0812">
              <w:rPr>
                <w:sz w:val="28"/>
                <w:szCs w:val="28"/>
                <w:lang w:eastAsia="ru-RU"/>
              </w:rPr>
              <w:t>частота реализации опасности</w:t>
            </w:r>
          </w:p>
        </w:tc>
        <w:tc>
          <w:tcPr>
            <w:tcW w:w="1660" w:type="pct"/>
            <w:tcBorders>
              <w:top w:val="nil"/>
              <w:left w:val="nil"/>
              <w:bottom w:val="nil"/>
              <w:right w:val="nil"/>
            </w:tcBorders>
            <w:shd w:val="clear" w:color="auto" w:fill="auto"/>
            <w:noWrap/>
            <w:vAlign w:val="bottom"/>
            <w:hideMark/>
          </w:tcPr>
          <w:p w14:paraId="07C6C75B" w14:textId="4BDA3512" w:rsidR="0053424E" w:rsidRPr="00EE0812" w:rsidRDefault="0053424E" w:rsidP="0053424E">
            <w:pPr>
              <w:ind w:firstLine="0"/>
              <w:jc w:val="left"/>
              <w:rPr>
                <w:sz w:val="28"/>
                <w:szCs w:val="28"/>
                <w:lang w:eastAsia="ru-RU"/>
              </w:rPr>
            </w:pPr>
            <w:r>
              <w:rPr>
                <w:sz w:val="28"/>
                <w:szCs w:val="28"/>
                <w:lang w:eastAsia="ru-RU"/>
              </w:rPr>
              <w:t>9.</w:t>
            </w:r>
            <w:r w:rsidRPr="00EE0812">
              <w:rPr>
                <w:sz w:val="28"/>
                <w:szCs w:val="28"/>
                <w:lang w:eastAsia="ru-RU"/>
              </w:rPr>
              <w:t>14E-06</w:t>
            </w:r>
            <w:r>
              <w:rPr>
                <w:sz w:val="28"/>
                <w:szCs w:val="28"/>
                <w:lang w:eastAsia="ru-RU"/>
              </w:rPr>
              <w:t xml:space="preserve"> </w:t>
            </w:r>
            <w:r w:rsidRPr="00EE0812">
              <w:rPr>
                <w:sz w:val="28"/>
                <w:szCs w:val="28"/>
                <w:lang w:eastAsia="ru-RU"/>
              </w:rPr>
              <w:t>год</w:t>
            </w:r>
            <w:r w:rsidRPr="00EE0812">
              <w:rPr>
                <w:sz w:val="28"/>
                <w:szCs w:val="28"/>
                <w:vertAlign w:val="superscript"/>
                <w:lang w:eastAsia="ru-RU"/>
              </w:rPr>
              <w:t>-1</w:t>
            </w:r>
          </w:p>
        </w:tc>
      </w:tr>
    </w:tbl>
    <w:p w14:paraId="33ED7600" w14:textId="77777777" w:rsidR="00EE0812" w:rsidRDefault="00EE0812"/>
    <w:tbl>
      <w:tblPr>
        <w:tblW w:w="5000" w:type="pct"/>
        <w:tblLook w:val="04A0" w:firstRow="1" w:lastRow="0" w:firstColumn="1" w:lastColumn="0" w:noHBand="0" w:noVBand="1"/>
      </w:tblPr>
      <w:tblGrid>
        <w:gridCol w:w="4270"/>
        <w:gridCol w:w="3787"/>
        <w:gridCol w:w="2080"/>
      </w:tblGrid>
      <w:tr w:rsidR="00412264" w:rsidRPr="00691663" w14:paraId="3CF99115" w14:textId="77777777" w:rsidTr="0053424E">
        <w:trPr>
          <w:trHeight w:val="20"/>
        </w:trPr>
        <w:tc>
          <w:tcPr>
            <w:tcW w:w="5000" w:type="pct"/>
            <w:gridSpan w:val="3"/>
            <w:shd w:val="clear" w:color="auto" w:fill="auto"/>
            <w:vAlign w:val="bottom"/>
            <w:hideMark/>
          </w:tcPr>
          <w:p w14:paraId="2A954EB7" w14:textId="7DCEB32F" w:rsidR="00F350DB" w:rsidRPr="00EE0812" w:rsidRDefault="00F350DB" w:rsidP="00F350DB">
            <w:pPr>
              <w:ind w:firstLine="0"/>
              <w:jc w:val="center"/>
              <w:rPr>
                <w:sz w:val="28"/>
                <w:szCs w:val="28"/>
                <w:lang w:eastAsia="ru-RU"/>
              </w:rPr>
            </w:pPr>
            <w:r w:rsidRPr="00EE0812">
              <w:rPr>
                <w:b/>
                <w:bCs/>
                <w:sz w:val="28"/>
                <w:szCs w:val="28"/>
                <w:lang w:eastAsia="ru-RU"/>
              </w:rPr>
              <w:t xml:space="preserve">Зонирование территории по степени опасности ЧС </w:t>
            </w:r>
            <w:r w:rsidRPr="00EE0812">
              <w:rPr>
                <w:sz w:val="28"/>
                <w:szCs w:val="28"/>
                <w:lang w:eastAsia="ru-RU"/>
              </w:rPr>
              <w:br/>
            </w:r>
            <w:r w:rsidRPr="00EE0812">
              <w:rPr>
                <w:i/>
                <w:iCs/>
                <w:sz w:val="28"/>
                <w:szCs w:val="28"/>
                <w:lang w:eastAsia="ru-RU"/>
              </w:rPr>
              <w:t>(ГОСТ Р 22.2.01-2015 и ГОСТ Р 22.2.10-</w:t>
            </w:r>
            <w:r w:rsidR="00BA2941" w:rsidRPr="00EE0812">
              <w:rPr>
                <w:i/>
                <w:iCs/>
                <w:sz w:val="28"/>
                <w:szCs w:val="28"/>
                <w:lang w:eastAsia="ru-RU"/>
              </w:rPr>
              <w:t>2016)</w:t>
            </w:r>
          </w:p>
        </w:tc>
      </w:tr>
      <w:tr w:rsidR="00412264" w:rsidRPr="00691663" w14:paraId="5703BA4B" w14:textId="77777777" w:rsidTr="0053424E">
        <w:trPr>
          <w:trHeight w:val="20"/>
        </w:trPr>
        <w:tc>
          <w:tcPr>
            <w:tcW w:w="2106" w:type="pct"/>
            <w:shd w:val="clear" w:color="auto" w:fill="auto"/>
            <w:noWrap/>
            <w:vAlign w:val="bottom"/>
            <w:hideMark/>
          </w:tcPr>
          <w:p w14:paraId="4D3F9ADC" w14:textId="77777777" w:rsidR="00F350DB" w:rsidRPr="00EE0812" w:rsidRDefault="00F350DB" w:rsidP="00F350DB">
            <w:pPr>
              <w:ind w:firstLine="0"/>
              <w:jc w:val="center"/>
              <w:rPr>
                <w:sz w:val="28"/>
                <w:szCs w:val="28"/>
                <w:lang w:eastAsia="ru-RU"/>
              </w:rPr>
            </w:pPr>
            <w:r w:rsidRPr="00EE0812">
              <w:rPr>
                <w:sz w:val="28"/>
                <w:szCs w:val="28"/>
                <w:lang w:eastAsia="ru-RU"/>
              </w:rPr>
              <w:t>Категория зоны риска</w:t>
            </w:r>
          </w:p>
        </w:tc>
        <w:tc>
          <w:tcPr>
            <w:tcW w:w="1868" w:type="pct"/>
            <w:shd w:val="clear" w:color="auto" w:fill="auto"/>
            <w:noWrap/>
            <w:vAlign w:val="bottom"/>
            <w:hideMark/>
          </w:tcPr>
          <w:p w14:paraId="1C24C7A9" w14:textId="77777777" w:rsidR="00F350DB" w:rsidRPr="00EE0812" w:rsidRDefault="00F350DB" w:rsidP="00F350DB">
            <w:pPr>
              <w:ind w:firstLine="0"/>
              <w:jc w:val="left"/>
              <w:rPr>
                <w:sz w:val="28"/>
                <w:szCs w:val="28"/>
                <w:lang w:eastAsia="ru-RU"/>
              </w:rPr>
            </w:pPr>
            <w:r w:rsidRPr="00EE0812">
              <w:rPr>
                <w:sz w:val="28"/>
                <w:szCs w:val="28"/>
                <w:lang w:eastAsia="ru-RU"/>
              </w:rPr>
              <w:t>Риск гибели человека</w:t>
            </w:r>
          </w:p>
        </w:tc>
        <w:tc>
          <w:tcPr>
            <w:tcW w:w="1027" w:type="pct"/>
            <w:shd w:val="clear" w:color="auto" w:fill="auto"/>
            <w:noWrap/>
            <w:vAlign w:val="bottom"/>
            <w:hideMark/>
          </w:tcPr>
          <w:p w14:paraId="4A0C5AC9" w14:textId="77777777" w:rsidR="00F350DB" w:rsidRPr="00EE0812" w:rsidRDefault="00F350DB" w:rsidP="00F350DB">
            <w:pPr>
              <w:ind w:firstLine="0"/>
              <w:jc w:val="left"/>
              <w:rPr>
                <w:sz w:val="28"/>
                <w:szCs w:val="28"/>
                <w:lang w:eastAsia="ru-RU"/>
              </w:rPr>
            </w:pPr>
            <w:r w:rsidRPr="00EE0812">
              <w:rPr>
                <w:sz w:val="28"/>
                <w:szCs w:val="28"/>
                <w:lang w:eastAsia="ru-RU"/>
              </w:rPr>
              <w:t>Глубина, м</w:t>
            </w:r>
          </w:p>
        </w:tc>
      </w:tr>
      <w:tr w:rsidR="00412264" w:rsidRPr="00691663" w14:paraId="62FE9E52" w14:textId="77777777" w:rsidTr="0053424E">
        <w:trPr>
          <w:trHeight w:val="20"/>
        </w:trPr>
        <w:tc>
          <w:tcPr>
            <w:tcW w:w="2106" w:type="pct"/>
            <w:shd w:val="clear" w:color="auto" w:fill="auto"/>
            <w:noWrap/>
            <w:vAlign w:val="bottom"/>
            <w:hideMark/>
          </w:tcPr>
          <w:p w14:paraId="450EB0F4" w14:textId="77777777" w:rsidR="00F350DB" w:rsidRPr="00EE0812" w:rsidRDefault="00F350DB" w:rsidP="00F350DB">
            <w:pPr>
              <w:ind w:firstLine="0"/>
              <w:jc w:val="left"/>
              <w:rPr>
                <w:sz w:val="28"/>
                <w:szCs w:val="28"/>
                <w:lang w:eastAsia="ru-RU"/>
              </w:rPr>
            </w:pPr>
            <w:r w:rsidRPr="00EE0812">
              <w:rPr>
                <w:sz w:val="28"/>
                <w:szCs w:val="28"/>
                <w:lang w:eastAsia="ru-RU"/>
              </w:rPr>
              <w:t>Зона приемлемого риска</w:t>
            </w:r>
          </w:p>
        </w:tc>
        <w:tc>
          <w:tcPr>
            <w:tcW w:w="1868" w:type="pct"/>
            <w:shd w:val="clear" w:color="auto" w:fill="auto"/>
            <w:noWrap/>
            <w:vAlign w:val="bottom"/>
            <w:hideMark/>
          </w:tcPr>
          <w:p w14:paraId="5FA75515" w14:textId="15E91748" w:rsidR="00F350DB" w:rsidRPr="00EE0812" w:rsidRDefault="0053424E" w:rsidP="00F350DB">
            <w:pPr>
              <w:ind w:firstLine="0"/>
              <w:jc w:val="center"/>
              <w:rPr>
                <w:sz w:val="28"/>
                <w:szCs w:val="28"/>
                <w:lang w:eastAsia="ru-RU"/>
              </w:rPr>
            </w:pPr>
            <w:r>
              <w:rPr>
                <w:sz w:val="28"/>
                <w:szCs w:val="28"/>
                <w:lang w:eastAsia="ru-RU"/>
              </w:rPr>
              <w:t>7.</w:t>
            </w:r>
            <w:r w:rsidR="00F350DB" w:rsidRPr="00EE0812">
              <w:rPr>
                <w:sz w:val="28"/>
                <w:szCs w:val="28"/>
                <w:lang w:eastAsia="ru-RU"/>
              </w:rPr>
              <w:t>31E-07</w:t>
            </w:r>
          </w:p>
        </w:tc>
        <w:tc>
          <w:tcPr>
            <w:tcW w:w="1027" w:type="pct"/>
            <w:shd w:val="clear" w:color="auto" w:fill="auto"/>
            <w:noWrap/>
            <w:vAlign w:val="bottom"/>
            <w:hideMark/>
          </w:tcPr>
          <w:p w14:paraId="3177FBAB" w14:textId="5EAE782C" w:rsidR="00F350DB" w:rsidRPr="00EE0812" w:rsidRDefault="0053424E" w:rsidP="00F350DB">
            <w:pPr>
              <w:ind w:firstLine="0"/>
              <w:jc w:val="center"/>
              <w:rPr>
                <w:sz w:val="28"/>
                <w:szCs w:val="28"/>
                <w:lang w:eastAsia="ru-RU"/>
              </w:rPr>
            </w:pPr>
            <w:r>
              <w:rPr>
                <w:sz w:val="28"/>
                <w:szCs w:val="28"/>
                <w:lang w:eastAsia="ru-RU"/>
              </w:rPr>
              <w:t>43.</w:t>
            </w:r>
            <w:r w:rsidR="00F350DB" w:rsidRPr="00EE0812">
              <w:rPr>
                <w:sz w:val="28"/>
                <w:szCs w:val="28"/>
                <w:lang w:eastAsia="ru-RU"/>
              </w:rPr>
              <w:t>3</w:t>
            </w:r>
          </w:p>
        </w:tc>
      </w:tr>
    </w:tbl>
    <w:p w14:paraId="37D4A961" w14:textId="77777777" w:rsidR="00EE0812" w:rsidRDefault="00EE0812"/>
    <w:tbl>
      <w:tblPr>
        <w:tblW w:w="5000" w:type="pct"/>
        <w:tblLook w:val="04A0" w:firstRow="1" w:lastRow="0" w:firstColumn="1" w:lastColumn="0" w:noHBand="0" w:noVBand="1"/>
      </w:tblPr>
      <w:tblGrid>
        <w:gridCol w:w="10137"/>
      </w:tblGrid>
      <w:tr w:rsidR="00F350DB" w:rsidRPr="00691663" w14:paraId="4A44D256" w14:textId="77777777" w:rsidTr="0053424E">
        <w:trPr>
          <w:trHeight w:val="20"/>
        </w:trPr>
        <w:tc>
          <w:tcPr>
            <w:tcW w:w="5000" w:type="pct"/>
            <w:shd w:val="clear" w:color="auto" w:fill="auto"/>
            <w:noWrap/>
            <w:vAlign w:val="bottom"/>
            <w:hideMark/>
          </w:tcPr>
          <w:p w14:paraId="2BADEC09" w14:textId="5E88381F" w:rsidR="00F350DB" w:rsidRPr="00EE0812" w:rsidRDefault="00F350DB" w:rsidP="00F350DB">
            <w:pPr>
              <w:ind w:firstLine="0"/>
              <w:jc w:val="left"/>
              <w:rPr>
                <w:b/>
                <w:bCs/>
                <w:i/>
                <w:iCs/>
                <w:sz w:val="28"/>
                <w:szCs w:val="28"/>
                <w:lang w:eastAsia="ru-RU"/>
              </w:rPr>
            </w:pPr>
            <w:r w:rsidRPr="00EE0812">
              <w:rPr>
                <w:b/>
                <w:bCs/>
                <w:i/>
                <w:iCs/>
                <w:sz w:val="28"/>
                <w:szCs w:val="28"/>
                <w:lang w:eastAsia="ru-RU"/>
              </w:rPr>
              <w:t>Характер ЧС (Постановление Прави</w:t>
            </w:r>
            <w:r w:rsidR="00B9726A">
              <w:rPr>
                <w:b/>
                <w:bCs/>
                <w:i/>
                <w:iCs/>
                <w:sz w:val="28"/>
                <w:szCs w:val="28"/>
                <w:lang w:eastAsia="ru-RU"/>
              </w:rPr>
              <w:t>тельства РФ от 21 мая 2007 г. №</w:t>
            </w:r>
            <w:r w:rsidRPr="00EE0812">
              <w:rPr>
                <w:b/>
                <w:bCs/>
                <w:i/>
                <w:iCs/>
                <w:sz w:val="28"/>
                <w:szCs w:val="28"/>
                <w:lang w:eastAsia="ru-RU"/>
              </w:rPr>
              <w:t>304)</w:t>
            </w:r>
          </w:p>
        </w:tc>
      </w:tr>
      <w:tr w:rsidR="00F350DB" w:rsidRPr="00691663" w14:paraId="12C11FD9" w14:textId="77777777" w:rsidTr="0053424E">
        <w:trPr>
          <w:trHeight w:val="20"/>
        </w:trPr>
        <w:tc>
          <w:tcPr>
            <w:tcW w:w="5000" w:type="pct"/>
            <w:shd w:val="clear" w:color="auto" w:fill="auto"/>
            <w:noWrap/>
            <w:vAlign w:val="bottom"/>
            <w:hideMark/>
          </w:tcPr>
          <w:p w14:paraId="4D460881" w14:textId="6645259F" w:rsidR="00F350DB" w:rsidRPr="00EE0812" w:rsidRDefault="00F350DB" w:rsidP="00F350DB">
            <w:pPr>
              <w:ind w:firstLine="0"/>
              <w:jc w:val="left"/>
              <w:rPr>
                <w:sz w:val="28"/>
                <w:szCs w:val="28"/>
                <w:lang w:eastAsia="ru-RU"/>
              </w:rPr>
            </w:pPr>
            <w:r w:rsidRPr="00EE0812">
              <w:rPr>
                <w:sz w:val="28"/>
                <w:szCs w:val="28"/>
                <w:lang w:eastAsia="ru-RU"/>
              </w:rPr>
              <w:t>Чрезвычайная ситуация муниципального характера</w:t>
            </w:r>
          </w:p>
        </w:tc>
      </w:tr>
    </w:tbl>
    <w:p w14:paraId="15EF794A" w14:textId="77777777" w:rsidR="00F350DB" w:rsidRPr="0053424E" w:rsidRDefault="00F350DB" w:rsidP="00F350DB">
      <w:pPr>
        <w:widowControl w:val="0"/>
        <w:rPr>
          <w:rFonts w:eastAsia="Calibri"/>
          <w:sz w:val="28"/>
          <w:szCs w:val="28"/>
          <w:lang w:eastAsia="ru-RU"/>
        </w:rPr>
      </w:pPr>
    </w:p>
    <w:p w14:paraId="466985DA" w14:textId="77777777" w:rsidR="00F350DB" w:rsidRPr="0053424E" w:rsidRDefault="00F350DB" w:rsidP="00F350DB">
      <w:pPr>
        <w:widowControl w:val="0"/>
        <w:rPr>
          <w:b/>
          <w:i/>
          <w:sz w:val="28"/>
          <w:szCs w:val="28"/>
          <w:lang w:eastAsia="ru-RU"/>
        </w:rPr>
      </w:pPr>
      <w:r w:rsidRPr="0053424E">
        <w:rPr>
          <w:b/>
          <w:i/>
          <w:sz w:val="28"/>
          <w:szCs w:val="28"/>
          <w:lang w:eastAsia="ru-RU"/>
        </w:rPr>
        <w:t>Объект исследования: автомобильный транспорт – авария с участием ЛВЖ.</w:t>
      </w:r>
    </w:p>
    <w:p w14:paraId="5940E6AB" w14:textId="77777777" w:rsidR="00F350DB" w:rsidRPr="0053424E" w:rsidRDefault="00F350DB" w:rsidP="00F350DB">
      <w:pPr>
        <w:widowControl w:val="0"/>
        <w:rPr>
          <w:rFonts w:eastAsia="Calibri"/>
          <w:sz w:val="28"/>
          <w:szCs w:val="28"/>
          <w:lang w:eastAsia="ru-RU"/>
        </w:rPr>
      </w:pPr>
    </w:p>
    <w:tbl>
      <w:tblPr>
        <w:tblW w:w="5000" w:type="pct"/>
        <w:tblLook w:val="04A0" w:firstRow="1" w:lastRow="0" w:firstColumn="1" w:lastColumn="0" w:noHBand="0" w:noVBand="1"/>
      </w:tblPr>
      <w:tblGrid>
        <w:gridCol w:w="6735"/>
        <w:gridCol w:w="3116"/>
        <w:gridCol w:w="286"/>
      </w:tblGrid>
      <w:tr w:rsidR="00F350DB" w:rsidRPr="0053424E" w14:paraId="468812AB" w14:textId="77777777" w:rsidTr="00CE07DB">
        <w:trPr>
          <w:trHeight w:val="20"/>
        </w:trPr>
        <w:tc>
          <w:tcPr>
            <w:tcW w:w="5000" w:type="pct"/>
            <w:gridSpan w:val="3"/>
            <w:tcBorders>
              <w:top w:val="nil"/>
              <w:left w:val="nil"/>
              <w:bottom w:val="nil"/>
              <w:right w:val="nil"/>
            </w:tcBorders>
            <w:shd w:val="clear" w:color="auto" w:fill="auto"/>
            <w:noWrap/>
            <w:vAlign w:val="bottom"/>
            <w:hideMark/>
          </w:tcPr>
          <w:p w14:paraId="29DE0C3C" w14:textId="77777777" w:rsidR="00F350DB" w:rsidRPr="0053424E" w:rsidRDefault="00F350DB" w:rsidP="00F350DB">
            <w:pPr>
              <w:ind w:firstLine="0"/>
              <w:jc w:val="left"/>
              <w:rPr>
                <w:b/>
                <w:bCs/>
                <w:sz w:val="28"/>
                <w:szCs w:val="28"/>
                <w:u w:val="single"/>
                <w:lang w:eastAsia="ru-RU"/>
              </w:rPr>
            </w:pPr>
            <w:r w:rsidRPr="0053424E">
              <w:rPr>
                <w:b/>
                <w:bCs/>
                <w:sz w:val="28"/>
                <w:szCs w:val="28"/>
                <w:u w:val="single"/>
                <w:lang w:eastAsia="ru-RU"/>
              </w:rPr>
              <w:t>Исходные данные</w:t>
            </w:r>
          </w:p>
        </w:tc>
      </w:tr>
      <w:tr w:rsidR="00F350DB" w:rsidRPr="0053424E" w14:paraId="275CBCA5" w14:textId="77777777" w:rsidTr="00CE07DB">
        <w:trPr>
          <w:trHeight w:val="20"/>
        </w:trPr>
        <w:tc>
          <w:tcPr>
            <w:tcW w:w="3322" w:type="pct"/>
            <w:tcBorders>
              <w:top w:val="nil"/>
              <w:left w:val="nil"/>
              <w:bottom w:val="nil"/>
              <w:right w:val="nil"/>
            </w:tcBorders>
            <w:shd w:val="clear" w:color="auto" w:fill="auto"/>
            <w:noWrap/>
            <w:vAlign w:val="center"/>
            <w:hideMark/>
          </w:tcPr>
          <w:p w14:paraId="6D40FECA" w14:textId="347FE901" w:rsidR="00F350DB" w:rsidRPr="0053424E" w:rsidRDefault="00F350DB" w:rsidP="00F350DB">
            <w:pPr>
              <w:ind w:firstLine="0"/>
              <w:jc w:val="left"/>
              <w:rPr>
                <w:sz w:val="28"/>
                <w:szCs w:val="28"/>
                <w:lang w:eastAsia="ru-RU"/>
              </w:rPr>
            </w:pPr>
            <w:r w:rsidRPr="0053424E">
              <w:rPr>
                <w:sz w:val="28"/>
                <w:szCs w:val="28"/>
                <w:lang w:eastAsia="ru-RU"/>
              </w:rPr>
              <w:t>Тип вещества:</w:t>
            </w:r>
          </w:p>
        </w:tc>
        <w:tc>
          <w:tcPr>
            <w:tcW w:w="1678" w:type="pct"/>
            <w:gridSpan w:val="2"/>
            <w:tcBorders>
              <w:top w:val="nil"/>
              <w:left w:val="nil"/>
              <w:bottom w:val="nil"/>
              <w:right w:val="nil"/>
            </w:tcBorders>
            <w:shd w:val="clear" w:color="auto" w:fill="auto"/>
            <w:vAlign w:val="center"/>
            <w:hideMark/>
          </w:tcPr>
          <w:p w14:paraId="717B6EF6" w14:textId="77777777" w:rsidR="00F350DB" w:rsidRPr="00CE07DB" w:rsidRDefault="00F350DB" w:rsidP="00CE07DB">
            <w:pPr>
              <w:ind w:firstLine="0"/>
              <w:jc w:val="left"/>
              <w:rPr>
                <w:i/>
                <w:iCs/>
                <w:sz w:val="28"/>
                <w:szCs w:val="28"/>
                <w:u w:val="single"/>
                <w:lang w:eastAsia="ru-RU"/>
              </w:rPr>
            </w:pPr>
            <w:r w:rsidRPr="00CE07DB">
              <w:rPr>
                <w:i/>
                <w:iCs/>
                <w:sz w:val="28"/>
                <w:szCs w:val="28"/>
                <w:u w:val="single"/>
                <w:lang w:eastAsia="ru-RU"/>
              </w:rPr>
              <w:t>Легко воспламеняющаяся жидкость</w:t>
            </w:r>
          </w:p>
        </w:tc>
      </w:tr>
      <w:tr w:rsidR="00F350DB" w:rsidRPr="0053424E" w14:paraId="56ABF94B" w14:textId="77777777" w:rsidTr="00CE07DB">
        <w:trPr>
          <w:trHeight w:val="20"/>
        </w:trPr>
        <w:tc>
          <w:tcPr>
            <w:tcW w:w="3322" w:type="pct"/>
            <w:tcBorders>
              <w:top w:val="nil"/>
              <w:left w:val="nil"/>
              <w:bottom w:val="nil"/>
              <w:right w:val="nil"/>
            </w:tcBorders>
            <w:shd w:val="clear" w:color="auto" w:fill="auto"/>
            <w:noWrap/>
            <w:vAlign w:val="center"/>
            <w:hideMark/>
          </w:tcPr>
          <w:p w14:paraId="2BBDC15C" w14:textId="73E4CF68" w:rsidR="00F350DB" w:rsidRPr="0053424E" w:rsidRDefault="00F350DB" w:rsidP="00F350DB">
            <w:pPr>
              <w:ind w:firstLine="0"/>
              <w:jc w:val="left"/>
              <w:rPr>
                <w:sz w:val="28"/>
                <w:szCs w:val="28"/>
                <w:lang w:eastAsia="ru-RU"/>
              </w:rPr>
            </w:pPr>
            <w:r w:rsidRPr="0053424E">
              <w:rPr>
                <w:sz w:val="28"/>
                <w:szCs w:val="28"/>
                <w:lang w:eastAsia="ru-RU"/>
              </w:rPr>
              <w:t>Наименование вещества:</w:t>
            </w:r>
          </w:p>
        </w:tc>
        <w:tc>
          <w:tcPr>
            <w:tcW w:w="1678" w:type="pct"/>
            <w:gridSpan w:val="2"/>
            <w:tcBorders>
              <w:top w:val="nil"/>
              <w:left w:val="nil"/>
              <w:bottom w:val="nil"/>
              <w:right w:val="nil"/>
            </w:tcBorders>
            <w:shd w:val="clear" w:color="auto" w:fill="auto"/>
            <w:noWrap/>
            <w:vAlign w:val="center"/>
            <w:hideMark/>
          </w:tcPr>
          <w:p w14:paraId="29AFC1D6" w14:textId="77777777" w:rsidR="00F350DB" w:rsidRPr="00CE07DB" w:rsidRDefault="00F350DB" w:rsidP="00CE07DB">
            <w:pPr>
              <w:ind w:firstLine="0"/>
              <w:jc w:val="left"/>
              <w:rPr>
                <w:i/>
                <w:iCs/>
                <w:sz w:val="28"/>
                <w:szCs w:val="28"/>
                <w:u w:val="single"/>
                <w:lang w:eastAsia="ru-RU"/>
              </w:rPr>
            </w:pPr>
            <w:r w:rsidRPr="00CE07DB">
              <w:rPr>
                <w:i/>
                <w:iCs/>
                <w:sz w:val="28"/>
                <w:szCs w:val="28"/>
                <w:u w:val="single"/>
                <w:lang w:eastAsia="ru-RU"/>
              </w:rPr>
              <w:t>Бензин</w:t>
            </w:r>
          </w:p>
        </w:tc>
      </w:tr>
      <w:tr w:rsidR="00F350DB" w:rsidRPr="0053424E" w14:paraId="272FA412" w14:textId="77777777" w:rsidTr="00CE07DB">
        <w:trPr>
          <w:trHeight w:val="20"/>
        </w:trPr>
        <w:tc>
          <w:tcPr>
            <w:tcW w:w="3322" w:type="pct"/>
            <w:tcBorders>
              <w:top w:val="nil"/>
              <w:left w:val="nil"/>
              <w:bottom w:val="nil"/>
              <w:right w:val="nil"/>
            </w:tcBorders>
            <w:shd w:val="clear" w:color="auto" w:fill="auto"/>
            <w:noWrap/>
            <w:vAlign w:val="center"/>
            <w:hideMark/>
          </w:tcPr>
          <w:p w14:paraId="1E87A830" w14:textId="70A82D10" w:rsidR="00F350DB" w:rsidRPr="0053424E" w:rsidRDefault="00F350DB" w:rsidP="00F350DB">
            <w:pPr>
              <w:ind w:firstLine="0"/>
              <w:jc w:val="left"/>
              <w:rPr>
                <w:sz w:val="28"/>
                <w:szCs w:val="28"/>
                <w:lang w:eastAsia="ru-RU"/>
              </w:rPr>
            </w:pPr>
            <w:r w:rsidRPr="0053424E">
              <w:rPr>
                <w:sz w:val="28"/>
                <w:szCs w:val="28"/>
                <w:lang w:eastAsia="ru-RU"/>
              </w:rPr>
              <w:t>Форма хранения:</w:t>
            </w:r>
          </w:p>
        </w:tc>
        <w:tc>
          <w:tcPr>
            <w:tcW w:w="1537" w:type="pct"/>
            <w:tcBorders>
              <w:top w:val="nil"/>
              <w:left w:val="nil"/>
              <w:bottom w:val="nil"/>
              <w:right w:val="nil"/>
            </w:tcBorders>
            <w:shd w:val="clear" w:color="auto" w:fill="auto"/>
            <w:noWrap/>
            <w:vAlign w:val="center"/>
            <w:hideMark/>
          </w:tcPr>
          <w:p w14:paraId="554BE92A" w14:textId="77777777" w:rsidR="00F350DB" w:rsidRPr="00CE07DB" w:rsidRDefault="00F350DB" w:rsidP="00CE07DB">
            <w:pPr>
              <w:ind w:firstLine="0"/>
              <w:jc w:val="left"/>
              <w:rPr>
                <w:i/>
                <w:iCs/>
                <w:sz w:val="28"/>
                <w:szCs w:val="28"/>
                <w:u w:val="single"/>
                <w:lang w:eastAsia="ru-RU"/>
              </w:rPr>
            </w:pPr>
            <w:r w:rsidRPr="00CE07DB">
              <w:rPr>
                <w:i/>
                <w:iCs/>
                <w:sz w:val="28"/>
                <w:szCs w:val="28"/>
                <w:u w:val="single"/>
                <w:lang w:eastAsia="ru-RU"/>
              </w:rPr>
              <w:t>Наземная емкость</w:t>
            </w:r>
          </w:p>
        </w:tc>
        <w:tc>
          <w:tcPr>
            <w:tcW w:w="141" w:type="pct"/>
            <w:tcBorders>
              <w:top w:val="nil"/>
              <w:left w:val="nil"/>
              <w:bottom w:val="nil"/>
              <w:right w:val="nil"/>
            </w:tcBorders>
            <w:shd w:val="clear" w:color="auto" w:fill="auto"/>
            <w:noWrap/>
            <w:vAlign w:val="center"/>
            <w:hideMark/>
          </w:tcPr>
          <w:p w14:paraId="5C3CE525" w14:textId="77777777" w:rsidR="00F350DB" w:rsidRPr="00CE07DB" w:rsidRDefault="00F350DB" w:rsidP="00CE07DB">
            <w:pPr>
              <w:ind w:firstLine="0"/>
              <w:jc w:val="left"/>
              <w:rPr>
                <w:i/>
                <w:sz w:val="28"/>
                <w:szCs w:val="28"/>
                <w:u w:val="single"/>
                <w:lang w:eastAsia="ru-RU"/>
              </w:rPr>
            </w:pPr>
          </w:p>
        </w:tc>
      </w:tr>
      <w:tr w:rsidR="00CE07DB" w:rsidRPr="0053424E" w14:paraId="343FC360" w14:textId="77777777" w:rsidTr="00CE07DB">
        <w:trPr>
          <w:trHeight w:val="20"/>
        </w:trPr>
        <w:tc>
          <w:tcPr>
            <w:tcW w:w="3322" w:type="pct"/>
            <w:tcBorders>
              <w:top w:val="nil"/>
              <w:left w:val="nil"/>
              <w:bottom w:val="nil"/>
              <w:right w:val="nil"/>
            </w:tcBorders>
            <w:shd w:val="clear" w:color="auto" w:fill="auto"/>
            <w:noWrap/>
            <w:vAlign w:val="center"/>
            <w:hideMark/>
          </w:tcPr>
          <w:p w14:paraId="69B60208" w14:textId="3CC08E42" w:rsidR="00CE07DB" w:rsidRPr="0053424E" w:rsidRDefault="00CE07DB" w:rsidP="00F350DB">
            <w:pPr>
              <w:ind w:firstLine="0"/>
              <w:jc w:val="left"/>
              <w:rPr>
                <w:sz w:val="28"/>
                <w:szCs w:val="28"/>
                <w:lang w:eastAsia="ru-RU"/>
              </w:rPr>
            </w:pPr>
            <w:r w:rsidRPr="0053424E">
              <w:rPr>
                <w:sz w:val="28"/>
                <w:szCs w:val="28"/>
                <w:lang w:eastAsia="ru-RU"/>
              </w:rPr>
              <w:t>Объем емкости хранения</w:t>
            </w:r>
          </w:p>
        </w:tc>
        <w:tc>
          <w:tcPr>
            <w:tcW w:w="1678" w:type="pct"/>
            <w:gridSpan w:val="2"/>
            <w:tcBorders>
              <w:top w:val="nil"/>
              <w:left w:val="nil"/>
              <w:bottom w:val="nil"/>
              <w:right w:val="nil"/>
            </w:tcBorders>
            <w:shd w:val="clear" w:color="auto" w:fill="auto"/>
            <w:noWrap/>
            <w:vAlign w:val="center"/>
            <w:hideMark/>
          </w:tcPr>
          <w:p w14:paraId="63B51050" w14:textId="6A14FD99" w:rsidR="00CE07DB" w:rsidRPr="00CE07DB" w:rsidRDefault="00286EEC" w:rsidP="00CE07DB">
            <w:pPr>
              <w:ind w:firstLine="0"/>
              <w:jc w:val="left"/>
              <w:rPr>
                <w:i/>
                <w:iCs/>
                <w:sz w:val="28"/>
                <w:szCs w:val="28"/>
                <w:u w:val="single"/>
                <w:lang w:eastAsia="ru-RU"/>
              </w:rPr>
            </w:pPr>
            <w:r>
              <w:rPr>
                <w:i/>
                <w:iCs/>
                <w:sz w:val="28"/>
                <w:szCs w:val="28"/>
                <w:u w:val="single"/>
                <w:lang w:eastAsia="ru-RU"/>
              </w:rPr>
              <w:t>24 </w:t>
            </w:r>
            <w:r>
              <w:rPr>
                <w:i/>
                <w:sz w:val="28"/>
                <w:szCs w:val="28"/>
                <w:u w:val="single"/>
                <w:lang w:eastAsia="ru-RU"/>
              </w:rPr>
              <w:t>м. </w:t>
            </w:r>
            <w:r w:rsidR="00CE07DB" w:rsidRPr="00CE07DB">
              <w:rPr>
                <w:i/>
                <w:sz w:val="28"/>
                <w:szCs w:val="28"/>
                <w:u w:val="single"/>
                <w:lang w:eastAsia="ru-RU"/>
              </w:rPr>
              <w:t>куб</w:t>
            </w:r>
          </w:p>
        </w:tc>
      </w:tr>
      <w:tr w:rsidR="00CE07DB" w:rsidRPr="0053424E" w14:paraId="33923282" w14:textId="77777777" w:rsidTr="00CE07DB">
        <w:trPr>
          <w:trHeight w:val="20"/>
        </w:trPr>
        <w:tc>
          <w:tcPr>
            <w:tcW w:w="3322" w:type="pct"/>
            <w:tcBorders>
              <w:top w:val="nil"/>
              <w:left w:val="nil"/>
              <w:bottom w:val="nil"/>
              <w:right w:val="nil"/>
            </w:tcBorders>
            <w:shd w:val="clear" w:color="auto" w:fill="auto"/>
            <w:vAlign w:val="center"/>
            <w:hideMark/>
          </w:tcPr>
          <w:p w14:paraId="0D370C73" w14:textId="25FA6455" w:rsidR="00CE07DB" w:rsidRPr="0053424E" w:rsidRDefault="00CE07DB" w:rsidP="00F350DB">
            <w:pPr>
              <w:ind w:firstLine="0"/>
              <w:jc w:val="left"/>
              <w:rPr>
                <w:sz w:val="28"/>
                <w:szCs w:val="28"/>
                <w:lang w:eastAsia="ru-RU"/>
              </w:rPr>
            </w:pPr>
            <w:r w:rsidRPr="0053424E">
              <w:rPr>
                <w:sz w:val="28"/>
                <w:szCs w:val="28"/>
                <w:lang w:eastAsia="ru-RU"/>
              </w:rPr>
              <w:t>Класс вещест</w:t>
            </w:r>
            <w:r>
              <w:rPr>
                <w:sz w:val="28"/>
                <w:szCs w:val="28"/>
                <w:lang w:eastAsia="ru-RU"/>
              </w:rPr>
              <w:t xml:space="preserve">ва по степени чувствительности </w:t>
            </w:r>
            <w:r w:rsidRPr="0053424E">
              <w:rPr>
                <w:sz w:val="28"/>
                <w:szCs w:val="28"/>
                <w:lang w:eastAsia="ru-RU"/>
              </w:rPr>
              <w:t>к возбуждению взрывных процессов:</w:t>
            </w:r>
          </w:p>
        </w:tc>
        <w:tc>
          <w:tcPr>
            <w:tcW w:w="1678" w:type="pct"/>
            <w:gridSpan w:val="2"/>
            <w:tcBorders>
              <w:top w:val="nil"/>
              <w:left w:val="nil"/>
              <w:bottom w:val="nil"/>
              <w:right w:val="nil"/>
            </w:tcBorders>
            <w:shd w:val="clear" w:color="auto" w:fill="auto"/>
            <w:noWrap/>
            <w:vAlign w:val="center"/>
            <w:hideMark/>
          </w:tcPr>
          <w:p w14:paraId="5F7C0329" w14:textId="65446E27" w:rsidR="00CE07DB" w:rsidRPr="00CE07DB" w:rsidRDefault="00286EEC" w:rsidP="00CE07DB">
            <w:pPr>
              <w:ind w:firstLine="0"/>
              <w:jc w:val="left"/>
              <w:rPr>
                <w:i/>
                <w:iCs/>
                <w:sz w:val="28"/>
                <w:szCs w:val="28"/>
                <w:u w:val="single"/>
                <w:lang w:eastAsia="ru-RU"/>
              </w:rPr>
            </w:pPr>
            <w:r>
              <w:rPr>
                <w:i/>
                <w:iCs/>
                <w:sz w:val="28"/>
                <w:szCs w:val="28"/>
                <w:u w:val="single"/>
                <w:lang w:eastAsia="ru-RU"/>
              </w:rPr>
              <w:t>3 </w:t>
            </w:r>
            <w:r w:rsidR="00CE07DB" w:rsidRPr="00CE07DB">
              <w:rPr>
                <w:i/>
                <w:sz w:val="28"/>
                <w:szCs w:val="28"/>
                <w:u w:val="single"/>
                <w:lang w:eastAsia="ru-RU"/>
              </w:rPr>
              <w:t>класс</w:t>
            </w:r>
          </w:p>
        </w:tc>
      </w:tr>
      <w:tr w:rsidR="00CE07DB" w:rsidRPr="0053424E" w14:paraId="2819BEE1" w14:textId="77777777" w:rsidTr="00CE07DB">
        <w:trPr>
          <w:trHeight w:val="20"/>
        </w:trPr>
        <w:tc>
          <w:tcPr>
            <w:tcW w:w="3322" w:type="pct"/>
            <w:tcBorders>
              <w:top w:val="nil"/>
              <w:left w:val="nil"/>
              <w:bottom w:val="nil"/>
              <w:right w:val="nil"/>
            </w:tcBorders>
            <w:shd w:val="clear" w:color="auto" w:fill="auto"/>
            <w:vAlign w:val="center"/>
            <w:hideMark/>
          </w:tcPr>
          <w:p w14:paraId="0AA86D50" w14:textId="06783B15" w:rsidR="00CE07DB" w:rsidRPr="0053424E" w:rsidRDefault="00CE07DB" w:rsidP="00F350DB">
            <w:pPr>
              <w:ind w:firstLine="0"/>
              <w:jc w:val="left"/>
              <w:rPr>
                <w:sz w:val="28"/>
                <w:szCs w:val="28"/>
                <w:lang w:eastAsia="ru-RU"/>
              </w:rPr>
            </w:pPr>
            <w:r>
              <w:rPr>
                <w:sz w:val="28"/>
                <w:szCs w:val="28"/>
                <w:lang w:eastAsia="ru-RU"/>
              </w:rPr>
              <w:t xml:space="preserve">Характер загроможденности </w:t>
            </w:r>
            <w:r w:rsidRPr="0053424E">
              <w:rPr>
                <w:sz w:val="28"/>
                <w:szCs w:val="28"/>
                <w:lang w:eastAsia="ru-RU"/>
              </w:rPr>
              <w:t xml:space="preserve">окружающего пространства: </w:t>
            </w:r>
          </w:p>
        </w:tc>
        <w:tc>
          <w:tcPr>
            <w:tcW w:w="1678" w:type="pct"/>
            <w:gridSpan w:val="2"/>
            <w:tcBorders>
              <w:top w:val="nil"/>
              <w:left w:val="nil"/>
              <w:bottom w:val="nil"/>
              <w:right w:val="nil"/>
            </w:tcBorders>
            <w:shd w:val="clear" w:color="auto" w:fill="auto"/>
            <w:vAlign w:val="center"/>
            <w:hideMark/>
          </w:tcPr>
          <w:p w14:paraId="256ED623" w14:textId="24EF9DC1" w:rsidR="00CE07DB" w:rsidRPr="00CE07DB" w:rsidRDefault="00286EEC" w:rsidP="00CE07DB">
            <w:pPr>
              <w:ind w:firstLine="0"/>
              <w:jc w:val="left"/>
              <w:rPr>
                <w:i/>
                <w:iCs/>
                <w:sz w:val="28"/>
                <w:szCs w:val="28"/>
                <w:u w:val="single"/>
                <w:lang w:eastAsia="ru-RU"/>
              </w:rPr>
            </w:pPr>
            <w:r>
              <w:rPr>
                <w:i/>
                <w:iCs/>
                <w:sz w:val="28"/>
                <w:szCs w:val="28"/>
                <w:u w:val="single"/>
                <w:lang w:eastAsia="ru-RU"/>
              </w:rPr>
              <w:t>IV </w:t>
            </w:r>
            <w:r w:rsidR="00CE07DB" w:rsidRPr="00CE07DB">
              <w:rPr>
                <w:i/>
                <w:iCs/>
                <w:sz w:val="28"/>
                <w:szCs w:val="28"/>
                <w:u w:val="single"/>
                <w:lang w:eastAsia="ru-RU"/>
              </w:rPr>
              <w:t>класс</w:t>
            </w:r>
          </w:p>
        </w:tc>
      </w:tr>
      <w:tr w:rsidR="00CE07DB" w:rsidRPr="0053424E" w14:paraId="7CF8A1E4" w14:textId="77777777" w:rsidTr="00CE07DB">
        <w:trPr>
          <w:trHeight w:val="20"/>
        </w:trPr>
        <w:tc>
          <w:tcPr>
            <w:tcW w:w="3322" w:type="pct"/>
            <w:tcBorders>
              <w:top w:val="nil"/>
              <w:left w:val="nil"/>
              <w:bottom w:val="nil"/>
              <w:right w:val="nil"/>
            </w:tcBorders>
            <w:shd w:val="clear" w:color="auto" w:fill="auto"/>
            <w:vAlign w:val="bottom"/>
            <w:hideMark/>
          </w:tcPr>
          <w:p w14:paraId="7EBC801F" w14:textId="62B6D6C5" w:rsidR="00CE07DB" w:rsidRPr="0053424E" w:rsidRDefault="00CE07DB" w:rsidP="00F350DB">
            <w:pPr>
              <w:ind w:firstLine="0"/>
              <w:jc w:val="left"/>
              <w:rPr>
                <w:sz w:val="28"/>
                <w:szCs w:val="28"/>
                <w:lang w:eastAsia="ru-RU"/>
              </w:rPr>
            </w:pPr>
            <w:r w:rsidRPr="0053424E">
              <w:rPr>
                <w:sz w:val="28"/>
                <w:szCs w:val="28"/>
                <w:lang w:eastAsia="ru-RU"/>
              </w:rPr>
              <w:t>Нижний концентрационный предел распространения пламени ГГ</w:t>
            </w:r>
          </w:p>
        </w:tc>
        <w:tc>
          <w:tcPr>
            <w:tcW w:w="1678" w:type="pct"/>
            <w:gridSpan w:val="2"/>
            <w:tcBorders>
              <w:top w:val="nil"/>
              <w:left w:val="nil"/>
              <w:bottom w:val="nil"/>
              <w:right w:val="nil"/>
            </w:tcBorders>
            <w:shd w:val="clear" w:color="auto" w:fill="auto"/>
            <w:noWrap/>
            <w:vAlign w:val="center"/>
            <w:hideMark/>
          </w:tcPr>
          <w:p w14:paraId="3B245C60" w14:textId="0A9D1A00" w:rsidR="00CE07DB" w:rsidRPr="00CE07DB" w:rsidRDefault="00CE07DB" w:rsidP="00CE07DB">
            <w:pPr>
              <w:ind w:firstLine="0"/>
              <w:jc w:val="left"/>
              <w:rPr>
                <w:i/>
                <w:sz w:val="28"/>
                <w:szCs w:val="28"/>
                <w:u w:val="single"/>
                <w:lang w:eastAsia="ru-RU"/>
              </w:rPr>
            </w:pPr>
            <w:r>
              <w:rPr>
                <w:i/>
                <w:sz w:val="28"/>
                <w:szCs w:val="28"/>
                <w:u w:val="single"/>
                <w:lang w:eastAsia="ru-RU"/>
              </w:rPr>
              <w:t>1.</w:t>
            </w:r>
            <w:r w:rsidR="00286EEC">
              <w:rPr>
                <w:i/>
                <w:sz w:val="28"/>
                <w:szCs w:val="28"/>
                <w:u w:val="single"/>
                <w:lang w:eastAsia="ru-RU"/>
              </w:rPr>
              <w:t>1</w:t>
            </w:r>
            <w:r w:rsidRPr="00CE07DB">
              <w:rPr>
                <w:i/>
                <w:sz w:val="28"/>
                <w:szCs w:val="28"/>
                <w:u w:val="single"/>
                <w:lang w:eastAsia="ru-RU"/>
              </w:rPr>
              <w:t>%</w:t>
            </w:r>
            <w:r w:rsidR="00286EEC">
              <w:rPr>
                <w:i/>
                <w:sz w:val="28"/>
                <w:szCs w:val="28"/>
                <w:u w:val="single"/>
                <w:lang w:eastAsia="ru-RU"/>
              </w:rPr>
              <w:t> </w:t>
            </w:r>
            <w:r w:rsidRPr="00CE07DB">
              <w:rPr>
                <w:i/>
                <w:sz w:val="28"/>
                <w:szCs w:val="28"/>
                <w:u w:val="single"/>
                <w:lang w:eastAsia="ru-RU"/>
              </w:rPr>
              <w:t>объ.</w:t>
            </w:r>
          </w:p>
        </w:tc>
      </w:tr>
      <w:tr w:rsidR="00CE07DB" w:rsidRPr="0053424E" w14:paraId="60B18869" w14:textId="77777777" w:rsidTr="00CE07DB">
        <w:trPr>
          <w:trHeight w:val="20"/>
        </w:trPr>
        <w:tc>
          <w:tcPr>
            <w:tcW w:w="3322" w:type="pct"/>
            <w:tcBorders>
              <w:top w:val="nil"/>
              <w:left w:val="nil"/>
              <w:bottom w:val="nil"/>
              <w:right w:val="nil"/>
            </w:tcBorders>
            <w:shd w:val="clear" w:color="auto" w:fill="auto"/>
            <w:vAlign w:val="bottom"/>
            <w:hideMark/>
          </w:tcPr>
          <w:p w14:paraId="6967B1EB" w14:textId="2FC19303" w:rsidR="00CE07DB" w:rsidRPr="0053424E" w:rsidRDefault="00CE07DB" w:rsidP="00F350DB">
            <w:pPr>
              <w:ind w:firstLine="0"/>
              <w:jc w:val="left"/>
              <w:rPr>
                <w:sz w:val="28"/>
                <w:szCs w:val="28"/>
                <w:lang w:eastAsia="ru-RU"/>
              </w:rPr>
            </w:pPr>
            <w:r w:rsidRPr="0053424E">
              <w:rPr>
                <w:sz w:val="28"/>
                <w:szCs w:val="28"/>
                <w:lang w:eastAsia="ru-RU"/>
              </w:rPr>
              <w:t>Удельная теплота сгорания горючего вещества, Мдж/кг;</w:t>
            </w:r>
          </w:p>
        </w:tc>
        <w:tc>
          <w:tcPr>
            <w:tcW w:w="1678" w:type="pct"/>
            <w:gridSpan w:val="2"/>
            <w:tcBorders>
              <w:top w:val="nil"/>
              <w:left w:val="nil"/>
              <w:bottom w:val="nil"/>
              <w:right w:val="nil"/>
            </w:tcBorders>
            <w:shd w:val="clear" w:color="auto" w:fill="auto"/>
            <w:noWrap/>
            <w:vAlign w:val="center"/>
            <w:hideMark/>
          </w:tcPr>
          <w:p w14:paraId="018EDC99" w14:textId="5A19EFC8" w:rsidR="00CE07DB" w:rsidRPr="00CE07DB" w:rsidRDefault="00286EEC" w:rsidP="00CE07DB">
            <w:pPr>
              <w:ind w:firstLine="0"/>
              <w:jc w:val="left"/>
              <w:rPr>
                <w:i/>
                <w:sz w:val="28"/>
                <w:szCs w:val="28"/>
                <w:u w:val="single"/>
                <w:lang w:eastAsia="ru-RU"/>
              </w:rPr>
            </w:pPr>
            <w:r>
              <w:rPr>
                <w:i/>
                <w:sz w:val="28"/>
                <w:szCs w:val="28"/>
                <w:u w:val="single"/>
                <w:lang w:eastAsia="ru-RU"/>
              </w:rPr>
              <w:t>44 </w:t>
            </w:r>
            <w:r w:rsidR="00CE07DB" w:rsidRPr="00CE07DB">
              <w:rPr>
                <w:i/>
                <w:sz w:val="28"/>
                <w:szCs w:val="28"/>
                <w:u w:val="single"/>
                <w:lang w:eastAsia="ru-RU"/>
              </w:rPr>
              <w:t>Мдж/кг</w:t>
            </w:r>
          </w:p>
        </w:tc>
      </w:tr>
      <w:tr w:rsidR="00CE07DB" w:rsidRPr="0053424E" w14:paraId="5F8AA156" w14:textId="77777777" w:rsidTr="00CE07DB">
        <w:trPr>
          <w:trHeight w:val="20"/>
        </w:trPr>
        <w:tc>
          <w:tcPr>
            <w:tcW w:w="3322" w:type="pct"/>
            <w:tcBorders>
              <w:top w:val="nil"/>
              <w:left w:val="nil"/>
              <w:bottom w:val="nil"/>
              <w:right w:val="nil"/>
            </w:tcBorders>
            <w:shd w:val="clear" w:color="auto" w:fill="auto"/>
            <w:noWrap/>
            <w:vAlign w:val="bottom"/>
            <w:hideMark/>
          </w:tcPr>
          <w:p w14:paraId="15CB1225" w14:textId="25C342EE" w:rsidR="00CE07DB" w:rsidRPr="0053424E" w:rsidRDefault="00CE07DB" w:rsidP="00F350DB">
            <w:pPr>
              <w:ind w:firstLine="0"/>
              <w:jc w:val="left"/>
              <w:rPr>
                <w:sz w:val="28"/>
                <w:szCs w:val="28"/>
                <w:lang w:eastAsia="ru-RU"/>
              </w:rPr>
            </w:pPr>
            <w:r w:rsidRPr="0053424E">
              <w:rPr>
                <w:sz w:val="28"/>
                <w:szCs w:val="28"/>
                <w:lang w:eastAsia="ru-RU"/>
              </w:rPr>
              <w:t>Молярная масса</w:t>
            </w:r>
          </w:p>
        </w:tc>
        <w:tc>
          <w:tcPr>
            <w:tcW w:w="1678" w:type="pct"/>
            <w:gridSpan w:val="2"/>
            <w:tcBorders>
              <w:top w:val="nil"/>
              <w:left w:val="nil"/>
              <w:bottom w:val="nil"/>
              <w:right w:val="nil"/>
            </w:tcBorders>
            <w:shd w:val="clear" w:color="auto" w:fill="auto"/>
            <w:noWrap/>
            <w:vAlign w:val="center"/>
            <w:hideMark/>
          </w:tcPr>
          <w:p w14:paraId="1C72148A" w14:textId="59CF282A" w:rsidR="00CE07DB" w:rsidRPr="00CE07DB" w:rsidRDefault="00CE07DB" w:rsidP="00CE07DB">
            <w:pPr>
              <w:ind w:firstLine="0"/>
              <w:jc w:val="left"/>
              <w:rPr>
                <w:i/>
                <w:sz w:val="28"/>
                <w:szCs w:val="28"/>
                <w:u w:val="single"/>
                <w:lang w:eastAsia="ru-RU"/>
              </w:rPr>
            </w:pPr>
            <w:r>
              <w:rPr>
                <w:i/>
                <w:sz w:val="28"/>
                <w:szCs w:val="28"/>
                <w:u w:val="single"/>
                <w:lang w:eastAsia="ru-RU"/>
              </w:rPr>
              <w:t>95.</w:t>
            </w:r>
            <w:r w:rsidR="00286EEC">
              <w:rPr>
                <w:i/>
                <w:sz w:val="28"/>
                <w:szCs w:val="28"/>
                <w:u w:val="single"/>
                <w:lang w:eastAsia="ru-RU"/>
              </w:rPr>
              <w:t>3 </w:t>
            </w:r>
            <w:r w:rsidRPr="00CE07DB">
              <w:rPr>
                <w:i/>
                <w:sz w:val="28"/>
                <w:szCs w:val="28"/>
                <w:u w:val="single"/>
                <w:lang w:eastAsia="ru-RU"/>
              </w:rPr>
              <w:t>кг/кмоль</w:t>
            </w:r>
          </w:p>
        </w:tc>
      </w:tr>
      <w:tr w:rsidR="00CE07DB" w:rsidRPr="0053424E" w14:paraId="10D75307" w14:textId="77777777" w:rsidTr="00CE07DB">
        <w:trPr>
          <w:trHeight w:val="20"/>
        </w:trPr>
        <w:tc>
          <w:tcPr>
            <w:tcW w:w="3322" w:type="pct"/>
            <w:tcBorders>
              <w:top w:val="nil"/>
              <w:left w:val="nil"/>
              <w:bottom w:val="nil"/>
              <w:right w:val="nil"/>
            </w:tcBorders>
            <w:shd w:val="clear" w:color="auto" w:fill="auto"/>
            <w:vAlign w:val="bottom"/>
            <w:hideMark/>
          </w:tcPr>
          <w:p w14:paraId="645C4AB7" w14:textId="7B8F8019" w:rsidR="00CE07DB" w:rsidRPr="0053424E" w:rsidRDefault="00CE07DB" w:rsidP="00F350DB">
            <w:pPr>
              <w:ind w:firstLine="0"/>
              <w:jc w:val="left"/>
              <w:rPr>
                <w:sz w:val="28"/>
                <w:szCs w:val="28"/>
                <w:lang w:eastAsia="ru-RU"/>
              </w:rPr>
            </w:pPr>
            <w:r w:rsidRPr="0053424E">
              <w:rPr>
                <w:sz w:val="28"/>
                <w:szCs w:val="28"/>
                <w:lang w:eastAsia="ru-RU"/>
              </w:rPr>
              <w:t>Температура окружающей среды более</w:t>
            </w:r>
          </w:p>
        </w:tc>
        <w:tc>
          <w:tcPr>
            <w:tcW w:w="1678" w:type="pct"/>
            <w:gridSpan w:val="2"/>
            <w:tcBorders>
              <w:top w:val="nil"/>
              <w:left w:val="nil"/>
              <w:bottom w:val="nil"/>
              <w:right w:val="nil"/>
            </w:tcBorders>
            <w:shd w:val="clear" w:color="auto" w:fill="auto"/>
            <w:noWrap/>
            <w:vAlign w:val="center"/>
            <w:hideMark/>
          </w:tcPr>
          <w:p w14:paraId="18DA7C18" w14:textId="0B403039" w:rsidR="00CE07DB" w:rsidRPr="00CE07DB" w:rsidRDefault="00CE07DB" w:rsidP="00CE07DB">
            <w:pPr>
              <w:ind w:firstLine="0"/>
              <w:jc w:val="left"/>
              <w:rPr>
                <w:i/>
                <w:iCs/>
                <w:sz w:val="28"/>
                <w:szCs w:val="28"/>
                <w:u w:val="single"/>
                <w:lang w:eastAsia="ru-RU"/>
              </w:rPr>
            </w:pPr>
            <w:r w:rsidRPr="00CE07DB">
              <w:rPr>
                <w:i/>
                <w:iCs/>
                <w:sz w:val="28"/>
                <w:szCs w:val="28"/>
                <w:u w:val="single"/>
                <w:lang w:eastAsia="ru-RU"/>
              </w:rPr>
              <w:t>10</w:t>
            </w:r>
            <w:r w:rsidRPr="00CE07DB">
              <w:rPr>
                <w:i/>
                <w:sz w:val="28"/>
                <w:szCs w:val="28"/>
                <w:u w:val="single"/>
                <w:vertAlign w:val="superscript"/>
                <w:lang w:eastAsia="ru-RU"/>
              </w:rPr>
              <w:t>о</w:t>
            </w:r>
            <w:r w:rsidRPr="00CE07DB">
              <w:rPr>
                <w:i/>
                <w:sz w:val="28"/>
                <w:szCs w:val="28"/>
                <w:u w:val="single"/>
                <w:lang w:eastAsia="ru-RU"/>
              </w:rPr>
              <w:t>С</w:t>
            </w:r>
          </w:p>
        </w:tc>
      </w:tr>
      <w:tr w:rsidR="00CE07DB" w:rsidRPr="0053424E" w14:paraId="0A856110" w14:textId="77777777" w:rsidTr="00CE07DB">
        <w:trPr>
          <w:trHeight w:val="20"/>
        </w:trPr>
        <w:tc>
          <w:tcPr>
            <w:tcW w:w="3322" w:type="pct"/>
            <w:tcBorders>
              <w:top w:val="nil"/>
              <w:left w:val="nil"/>
              <w:bottom w:val="nil"/>
              <w:right w:val="nil"/>
            </w:tcBorders>
            <w:shd w:val="clear" w:color="auto" w:fill="auto"/>
            <w:vAlign w:val="bottom"/>
            <w:hideMark/>
          </w:tcPr>
          <w:p w14:paraId="2F98F0C3" w14:textId="6E000C0D" w:rsidR="00CE07DB" w:rsidRPr="0053424E" w:rsidRDefault="00CE07DB" w:rsidP="00F350DB">
            <w:pPr>
              <w:ind w:firstLine="0"/>
              <w:jc w:val="left"/>
              <w:rPr>
                <w:sz w:val="28"/>
                <w:szCs w:val="28"/>
                <w:lang w:eastAsia="ru-RU"/>
              </w:rPr>
            </w:pPr>
            <w:r w:rsidRPr="0053424E">
              <w:rPr>
                <w:sz w:val="28"/>
                <w:szCs w:val="28"/>
                <w:lang w:eastAsia="ru-RU"/>
              </w:rPr>
              <w:t>Скорость ветра менее</w:t>
            </w:r>
          </w:p>
        </w:tc>
        <w:tc>
          <w:tcPr>
            <w:tcW w:w="1678" w:type="pct"/>
            <w:gridSpan w:val="2"/>
            <w:tcBorders>
              <w:top w:val="nil"/>
              <w:left w:val="nil"/>
              <w:bottom w:val="nil"/>
              <w:right w:val="nil"/>
            </w:tcBorders>
            <w:shd w:val="clear" w:color="auto" w:fill="auto"/>
            <w:noWrap/>
            <w:vAlign w:val="center"/>
            <w:hideMark/>
          </w:tcPr>
          <w:p w14:paraId="0CED6697" w14:textId="65411B59" w:rsidR="00CE07DB" w:rsidRPr="00CE07DB" w:rsidRDefault="00286EEC" w:rsidP="00CE07DB">
            <w:pPr>
              <w:ind w:firstLine="0"/>
              <w:jc w:val="left"/>
              <w:rPr>
                <w:i/>
                <w:iCs/>
                <w:sz w:val="28"/>
                <w:szCs w:val="28"/>
                <w:u w:val="single"/>
                <w:lang w:eastAsia="ru-RU"/>
              </w:rPr>
            </w:pPr>
            <w:r>
              <w:rPr>
                <w:i/>
                <w:iCs/>
                <w:sz w:val="28"/>
                <w:szCs w:val="28"/>
                <w:u w:val="single"/>
                <w:lang w:eastAsia="ru-RU"/>
              </w:rPr>
              <w:t>2 </w:t>
            </w:r>
            <w:r w:rsidR="00CE07DB" w:rsidRPr="00CE07DB">
              <w:rPr>
                <w:i/>
                <w:sz w:val="28"/>
                <w:szCs w:val="28"/>
                <w:u w:val="single"/>
                <w:lang w:eastAsia="ru-RU"/>
              </w:rPr>
              <w:t>м/с</w:t>
            </w:r>
          </w:p>
        </w:tc>
      </w:tr>
      <w:tr w:rsidR="00CE07DB" w:rsidRPr="0053424E" w14:paraId="5E3B7BD1" w14:textId="77777777" w:rsidTr="00CE07DB">
        <w:trPr>
          <w:trHeight w:val="20"/>
        </w:trPr>
        <w:tc>
          <w:tcPr>
            <w:tcW w:w="3322" w:type="pct"/>
            <w:tcBorders>
              <w:top w:val="nil"/>
              <w:left w:val="nil"/>
              <w:bottom w:val="nil"/>
              <w:right w:val="nil"/>
            </w:tcBorders>
            <w:shd w:val="clear" w:color="auto" w:fill="auto"/>
            <w:noWrap/>
            <w:vAlign w:val="bottom"/>
            <w:hideMark/>
          </w:tcPr>
          <w:p w14:paraId="39E94AC0" w14:textId="52520A12" w:rsidR="00CE07DB" w:rsidRPr="0053424E" w:rsidRDefault="00CE07DB" w:rsidP="00F350DB">
            <w:pPr>
              <w:ind w:firstLine="0"/>
              <w:jc w:val="left"/>
              <w:rPr>
                <w:sz w:val="28"/>
                <w:szCs w:val="28"/>
                <w:lang w:eastAsia="ru-RU"/>
              </w:rPr>
            </w:pPr>
            <w:r w:rsidRPr="0053424E">
              <w:rPr>
                <w:sz w:val="28"/>
                <w:szCs w:val="28"/>
                <w:lang w:eastAsia="ru-RU"/>
              </w:rPr>
              <w:t>Емкость разрушается полностью</w:t>
            </w:r>
          </w:p>
        </w:tc>
        <w:tc>
          <w:tcPr>
            <w:tcW w:w="1678" w:type="pct"/>
            <w:gridSpan w:val="2"/>
            <w:tcBorders>
              <w:top w:val="nil"/>
              <w:left w:val="nil"/>
              <w:bottom w:val="nil"/>
              <w:right w:val="nil"/>
            </w:tcBorders>
            <w:shd w:val="clear" w:color="auto" w:fill="auto"/>
            <w:noWrap/>
            <w:vAlign w:val="center"/>
            <w:hideMark/>
          </w:tcPr>
          <w:p w14:paraId="0F983BD1" w14:textId="77777777" w:rsidR="00CE07DB" w:rsidRPr="00CE07DB" w:rsidRDefault="00CE07DB" w:rsidP="00CE07DB">
            <w:pPr>
              <w:ind w:firstLine="0"/>
              <w:jc w:val="left"/>
              <w:rPr>
                <w:i/>
                <w:sz w:val="28"/>
                <w:szCs w:val="28"/>
                <w:u w:val="single"/>
                <w:lang w:eastAsia="ru-RU"/>
              </w:rPr>
            </w:pPr>
          </w:p>
        </w:tc>
      </w:tr>
      <w:tr w:rsidR="00F350DB" w:rsidRPr="0053424E" w14:paraId="2BAEFDB0" w14:textId="77777777" w:rsidTr="00CE07DB">
        <w:trPr>
          <w:trHeight w:val="20"/>
        </w:trPr>
        <w:tc>
          <w:tcPr>
            <w:tcW w:w="3322" w:type="pct"/>
            <w:tcBorders>
              <w:top w:val="nil"/>
              <w:left w:val="nil"/>
              <w:bottom w:val="nil"/>
              <w:right w:val="nil"/>
            </w:tcBorders>
            <w:shd w:val="clear" w:color="auto" w:fill="auto"/>
            <w:noWrap/>
            <w:vAlign w:val="bottom"/>
            <w:hideMark/>
          </w:tcPr>
          <w:p w14:paraId="2B09F84A" w14:textId="0E0B707B" w:rsidR="00F350DB" w:rsidRPr="0053424E" w:rsidRDefault="00F350DB" w:rsidP="00F350DB">
            <w:pPr>
              <w:ind w:firstLine="0"/>
              <w:jc w:val="left"/>
              <w:rPr>
                <w:sz w:val="28"/>
                <w:szCs w:val="28"/>
                <w:lang w:eastAsia="ru-RU"/>
              </w:rPr>
            </w:pPr>
            <w:r w:rsidRPr="0053424E">
              <w:rPr>
                <w:sz w:val="28"/>
                <w:szCs w:val="28"/>
                <w:lang w:eastAsia="ru-RU"/>
              </w:rPr>
              <w:t>Расположение облака сгорания</w:t>
            </w:r>
          </w:p>
        </w:tc>
        <w:tc>
          <w:tcPr>
            <w:tcW w:w="1678" w:type="pct"/>
            <w:gridSpan w:val="2"/>
            <w:tcBorders>
              <w:top w:val="nil"/>
              <w:left w:val="nil"/>
              <w:bottom w:val="nil"/>
              <w:right w:val="nil"/>
            </w:tcBorders>
            <w:shd w:val="clear" w:color="auto" w:fill="auto"/>
            <w:vAlign w:val="center"/>
            <w:hideMark/>
          </w:tcPr>
          <w:p w14:paraId="3886EFEC" w14:textId="77777777" w:rsidR="00F350DB" w:rsidRPr="00CE07DB" w:rsidRDefault="00F350DB" w:rsidP="00CE07DB">
            <w:pPr>
              <w:ind w:firstLine="0"/>
              <w:jc w:val="left"/>
              <w:rPr>
                <w:i/>
                <w:iCs/>
                <w:sz w:val="28"/>
                <w:szCs w:val="28"/>
                <w:u w:val="single"/>
                <w:lang w:eastAsia="ru-RU"/>
              </w:rPr>
            </w:pPr>
            <w:r w:rsidRPr="00CE07DB">
              <w:rPr>
                <w:i/>
                <w:iCs/>
                <w:sz w:val="28"/>
                <w:szCs w:val="28"/>
                <w:u w:val="single"/>
                <w:lang w:eastAsia="ru-RU"/>
              </w:rPr>
              <w:t>на поверхности земли</w:t>
            </w:r>
          </w:p>
        </w:tc>
      </w:tr>
    </w:tbl>
    <w:p w14:paraId="37912726" w14:textId="77777777" w:rsidR="00747308" w:rsidRDefault="00747308"/>
    <w:tbl>
      <w:tblPr>
        <w:tblW w:w="5000" w:type="pct"/>
        <w:tblLook w:val="04A0" w:firstRow="1" w:lastRow="0" w:firstColumn="1" w:lastColumn="0" w:noHBand="0" w:noVBand="1"/>
      </w:tblPr>
      <w:tblGrid>
        <w:gridCol w:w="6911"/>
        <w:gridCol w:w="3226"/>
      </w:tblGrid>
      <w:tr w:rsidR="00EF38FE" w:rsidRPr="0053424E" w14:paraId="7C23508D" w14:textId="77777777" w:rsidTr="00EF38FE">
        <w:trPr>
          <w:trHeight w:val="20"/>
        </w:trPr>
        <w:tc>
          <w:tcPr>
            <w:tcW w:w="5000" w:type="pct"/>
            <w:gridSpan w:val="2"/>
            <w:tcBorders>
              <w:top w:val="nil"/>
              <w:left w:val="nil"/>
              <w:bottom w:val="nil"/>
              <w:right w:val="nil"/>
            </w:tcBorders>
            <w:shd w:val="clear" w:color="auto" w:fill="auto"/>
            <w:noWrap/>
            <w:vAlign w:val="bottom"/>
            <w:hideMark/>
          </w:tcPr>
          <w:p w14:paraId="6028110F" w14:textId="3E8F3714" w:rsidR="00EF38FE" w:rsidRPr="0053424E" w:rsidRDefault="00EF38FE" w:rsidP="00F350DB">
            <w:pPr>
              <w:ind w:firstLine="0"/>
              <w:jc w:val="left"/>
              <w:rPr>
                <w:sz w:val="28"/>
                <w:szCs w:val="28"/>
                <w:lang w:eastAsia="ru-RU"/>
              </w:rPr>
            </w:pPr>
            <w:r w:rsidRPr="0053424E">
              <w:rPr>
                <w:b/>
                <w:bCs/>
                <w:sz w:val="28"/>
                <w:szCs w:val="28"/>
                <w:u w:val="single"/>
                <w:lang w:eastAsia="ru-RU"/>
              </w:rPr>
              <w:lastRenderedPageBreak/>
              <w:t>Результаты расчетов</w:t>
            </w:r>
          </w:p>
        </w:tc>
      </w:tr>
      <w:tr w:rsidR="00CE07DB" w:rsidRPr="0053424E" w14:paraId="0305026E" w14:textId="77777777" w:rsidTr="00CE07DB">
        <w:trPr>
          <w:trHeight w:val="20"/>
        </w:trPr>
        <w:tc>
          <w:tcPr>
            <w:tcW w:w="3409" w:type="pct"/>
            <w:tcBorders>
              <w:top w:val="nil"/>
              <w:left w:val="nil"/>
              <w:bottom w:val="nil"/>
              <w:right w:val="nil"/>
            </w:tcBorders>
            <w:shd w:val="clear" w:color="auto" w:fill="auto"/>
            <w:noWrap/>
            <w:vAlign w:val="bottom"/>
            <w:hideMark/>
          </w:tcPr>
          <w:p w14:paraId="71D624D6" w14:textId="1003916F" w:rsidR="00CE07DB" w:rsidRPr="0053424E" w:rsidRDefault="00CE07DB" w:rsidP="00F350DB">
            <w:pPr>
              <w:ind w:firstLine="0"/>
              <w:jc w:val="left"/>
              <w:rPr>
                <w:sz w:val="28"/>
                <w:szCs w:val="28"/>
                <w:lang w:eastAsia="ru-RU"/>
              </w:rPr>
            </w:pPr>
            <w:r w:rsidRPr="0053424E">
              <w:rPr>
                <w:sz w:val="28"/>
                <w:szCs w:val="28"/>
                <w:lang w:eastAsia="ru-RU"/>
              </w:rPr>
              <w:t>Вес возможного разлития</w:t>
            </w:r>
          </w:p>
        </w:tc>
        <w:tc>
          <w:tcPr>
            <w:tcW w:w="1591" w:type="pct"/>
            <w:tcBorders>
              <w:top w:val="nil"/>
              <w:left w:val="nil"/>
              <w:bottom w:val="nil"/>
              <w:right w:val="nil"/>
            </w:tcBorders>
            <w:shd w:val="clear" w:color="auto" w:fill="auto"/>
            <w:noWrap/>
            <w:vAlign w:val="bottom"/>
            <w:hideMark/>
          </w:tcPr>
          <w:p w14:paraId="7C9F36C4" w14:textId="10C07EC0" w:rsidR="00CE07DB" w:rsidRPr="0053424E" w:rsidRDefault="00CE07DB" w:rsidP="00CE07DB">
            <w:pPr>
              <w:ind w:firstLine="0"/>
              <w:jc w:val="left"/>
              <w:rPr>
                <w:sz w:val="28"/>
                <w:szCs w:val="28"/>
                <w:lang w:eastAsia="ru-RU"/>
              </w:rPr>
            </w:pPr>
            <w:r>
              <w:rPr>
                <w:sz w:val="28"/>
                <w:szCs w:val="28"/>
                <w:lang w:eastAsia="ru-RU"/>
              </w:rPr>
              <w:t>16 280.</w:t>
            </w:r>
            <w:r w:rsidRPr="0053424E">
              <w:rPr>
                <w:sz w:val="28"/>
                <w:szCs w:val="28"/>
                <w:lang w:eastAsia="ru-RU"/>
              </w:rPr>
              <w:t>00</w:t>
            </w:r>
            <w:r w:rsidR="00286EEC">
              <w:rPr>
                <w:sz w:val="28"/>
                <w:szCs w:val="28"/>
                <w:lang w:eastAsia="ru-RU"/>
              </w:rPr>
              <w:t> </w:t>
            </w:r>
            <w:r w:rsidRPr="0053424E">
              <w:rPr>
                <w:sz w:val="28"/>
                <w:szCs w:val="28"/>
                <w:lang w:eastAsia="ru-RU"/>
              </w:rPr>
              <w:t>кг</w:t>
            </w:r>
          </w:p>
        </w:tc>
      </w:tr>
      <w:tr w:rsidR="00CE07DB" w:rsidRPr="0053424E" w14:paraId="00825EE7" w14:textId="77777777" w:rsidTr="00CE07DB">
        <w:trPr>
          <w:trHeight w:val="20"/>
        </w:trPr>
        <w:tc>
          <w:tcPr>
            <w:tcW w:w="3409" w:type="pct"/>
            <w:tcBorders>
              <w:top w:val="nil"/>
              <w:left w:val="nil"/>
              <w:bottom w:val="nil"/>
              <w:right w:val="nil"/>
            </w:tcBorders>
            <w:shd w:val="clear" w:color="auto" w:fill="auto"/>
            <w:noWrap/>
            <w:vAlign w:val="bottom"/>
            <w:hideMark/>
          </w:tcPr>
          <w:p w14:paraId="723AE7EF" w14:textId="5FA24D44" w:rsidR="00CE07DB" w:rsidRPr="0053424E" w:rsidRDefault="00CE07DB" w:rsidP="00F350DB">
            <w:pPr>
              <w:ind w:firstLine="0"/>
              <w:jc w:val="left"/>
              <w:rPr>
                <w:sz w:val="28"/>
                <w:szCs w:val="28"/>
                <w:lang w:eastAsia="ru-RU"/>
              </w:rPr>
            </w:pPr>
            <w:r w:rsidRPr="0053424E">
              <w:rPr>
                <w:sz w:val="28"/>
                <w:szCs w:val="28"/>
                <w:lang w:eastAsia="ru-RU"/>
              </w:rPr>
              <w:t>Масса горючего вещества, содержащегося в облаке</w:t>
            </w:r>
          </w:p>
        </w:tc>
        <w:tc>
          <w:tcPr>
            <w:tcW w:w="1591" w:type="pct"/>
            <w:tcBorders>
              <w:top w:val="nil"/>
              <w:left w:val="nil"/>
              <w:bottom w:val="nil"/>
              <w:right w:val="nil"/>
            </w:tcBorders>
            <w:shd w:val="clear" w:color="auto" w:fill="auto"/>
            <w:noWrap/>
            <w:vAlign w:val="bottom"/>
            <w:hideMark/>
          </w:tcPr>
          <w:p w14:paraId="417D5714" w14:textId="666DCF71" w:rsidR="00CE07DB" w:rsidRPr="0053424E" w:rsidRDefault="00CE07DB" w:rsidP="00CE07DB">
            <w:pPr>
              <w:ind w:firstLine="0"/>
              <w:jc w:val="left"/>
              <w:rPr>
                <w:sz w:val="28"/>
                <w:szCs w:val="28"/>
                <w:lang w:eastAsia="ru-RU"/>
              </w:rPr>
            </w:pPr>
            <w:r>
              <w:rPr>
                <w:sz w:val="28"/>
                <w:szCs w:val="28"/>
                <w:lang w:eastAsia="ru-RU"/>
              </w:rPr>
              <w:t>395.</w:t>
            </w:r>
            <w:r w:rsidRPr="0053424E">
              <w:rPr>
                <w:sz w:val="28"/>
                <w:szCs w:val="28"/>
                <w:lang w:eastAsia="ru-RU"/>
              </w:rPr>
              <w:t>22</w:t>
            </w:r>
            <w:r w:rsidR="00286EEC">
              <w:rPr>
                <w:sz w:val="28"/>
                <w:szCs w:val="28"/>
                <w:lang w:eastAsia="ru-RU"/>
              </w:rPr>
              <w:t> </w:t>
            </w:r>
            <w:r w:rsidRPr="0053424E">
              <w:rPr>
                <w:sz w:val="28"/>
                <w:szCs w:val="28"/>
                <w:lang w:eastAsia="ru-RU"/>
              </w:rPr>
              <w:t>кг</w:t>
            </w:r>
          </w:p>
        </w:tc>
      </w:tr>
      <w:tr w:rsidR="00CE07DB" w:rsidRPr="0053424E" w14:paraId="4E571C80" w14:textId="77777777" w:rsidTr="00CE07DB">
        <w:trPr>
          <w:trHeight w:val="20"/>
        </w:trPr>
        <w:tc>
          <w:tcPr>
            <w:tcW w:w="3409" w:type="pct"/>
            <w:tcBorders>
              <w:top w:val="nil"/>
              <w:left w:val="nil"/>
              <w:bottom w:val="nil"/>
              <w:right w:val="nil"/>
            </w:tcBorders>
            <w:shd w:val="clear" w:color="auto" w:fill="auto"/>
            <w:noWrap/>
            <w:hideMark/>
          </w:tcPr>
          <w:p w14:paraId="247F8615" w14:textId="6D5054A9" w:rsidR="00CE07DB" w:rsidRPr="0053424E" w:rsidRDefault="00CE07DB" w:rsidP="00F350DB">
            <w:pPr>
              <w:ind w:firstLine="0"/>
              <w:jc w:val="left"/>
              <w:rPr>
                <w:sz w:val="28"/>
                <w:szCs w:val="28"/>
                <w:lang w:eastAsia="ru-RU"/>
              </w:rPr>
            </w:pPr>
            <w:r w:rsidRPr="0053424E">
              <w:rPr>
                <w:sz w:val="28"/>
                <w:szCs w:val="28"/>
                <w:lang w:eastAsia="ru-RU"/>
              </w:rPr>
              <w:t>Режим сгорания облака:</w:t>
            </w:r>
          </w:p>
        </w:tc>
        <w:tc>
          <w:tcPr>
            <w:tcW w:w="1591" w:type="pct"/>
            <w:tcBorders>
              <w:top w:val="nil"/>
              <w:left w:val="nil"/>
              <w:bottom w:val="nil"/>
              <w:right w:val="nil"/>
            </w:tcBorders>
            <w:shd w:val="clear" w:color="auto" w:fill="auto"/>
            <w:vAlign w:val="center"/>
            <w:hideMark/>
          </w:tcPr>
          <w:p w14:paraId="1452FA40" w14:textId="4FFD4886" w:rsidR="00CE07DB" w:rsidRPr="0053424E" w:rsidRDefault="00CE07DB" w:rsidP="00CE07DB">
            <w:pPr>
              <w:ind w:firstLine="0"/>
              <w:jc w:val="left"/>
              <w:rPr>
                <w:sz w:val="28"/>
                <w:szCs w:val="28"/>
                <w:lang w:eastAsia="ru-RU"/>
              </w:rPr>
            </w:pPr>
            <w:r w:rsidRPr="0053424E">
              <w:rPr>
                <w:sz w:val="28"/>
                <w:szCs w:val="28"/>
                <w:lang w:eastAsia="ru-RU"/>
              </w:rPr>
              <w:t>5</w:t>
            </w:r>
            <w:r w:rsidR="00286EEC">
              <w:rPr>
                <w:sz w:val="28"/>
                <w:szCs w:val="28"/>
                <w:lang w:eastAsia="ru-RU"/>
              </w:rPr>
              <w:t> </w:t>
            </w:r>
            <w:r w:rsidRPr="0053424E">
              <w:rPr>
                <w:sz w:val="28"/>
                <w:szCs w:val="28"/>
                <w:lang w:eastAsia="ru-RU"/>
              </w:rPr>
              <w:t>класс</w:t>
            </w:r>
          </w:p>
        </w:tc>
      </w:tr>
      <w:tr w:rsidR="00CE07DB" w:rsidRPr="0053424E" w14:paraId="7264D242" w14:textId="77777777" w:rsidTr="00CE07DB">
        <w:trPr>
          <w:trHeight w:val="20"/>
        </w:trPr>
        <w:tc>
          <w:tcPr>
            <w:tcW w:w="3409" w:type="pct"/>
            <w:tcBorders>
              <w:top w:val="nil"/>
              <w:left w:val="nil"/>
              <w:bottom w:val="nil"/>
              <w:right w:val="nil"/>
            </w:tcBorders>
            <w:shd w:val="clear" w:color="auto" w:fill="auto"/>
            <w:noWrap/>
            <w:vAlign w:val="bottom"/>
            <w:hideMark/>
          </w:tcPr>
          <w:p w14:paraId="7EED3DA0" w14:textId="39D006AD" w:rsidR="00CE07DB" w:rsidRPr="0053424E" w:rsidRDefault="00CE07DB" w:rsidP="00F350DB">
            <w:pPr>
              <w:ind w:firstLine="0"/>
              <w:jc w:val="left"/>
              <w:rPr>
                <w:sz w:val="28"/>
                <w:szCs w:val="28"/>
                <w:lang w:eastAsia="ru-RU"/>
              </w:rPr>
            </w:pPr>
            <w:r w:rsidRPr="0053424E">
              <w:rPr>
                <w:sz w:val="28"/>
                <w:szCs w:val="28"/>
                <w:lang w:eastAsia="ru-RU"/>
              </w:rPr>
              <w:t>Максимальное избыточное давление</w:t>
            </w:r>
          </w:p>
        </w:tc>
        <w:tc>
          <w:tcPr>
            <w:tcW w:w="1591" w:type="pct"/>
            <w:tcBorders>
              <w:top w:val="nil"/>
              <w:left w:val="nil"/>
              <w:bottom w:val="nil"/>
              <w:right w:val="nil"/>
            </w:tcBorders>
            <w:shd w:val="clear" w:color="auto" w:fill="auto"/>
            <w:noWrap/>
            <w:vAlign w:val="bottom"/>
            <w:hideMark/>
          </w:tcPr>
          <w:p w14:paraId="47BB2AC6" w14:textId="606A7BB7" w:rsidR="00CE07DB" w:rsidRPr="0053424E" w:rsidRDefault="00CE07DB" w:rsidP="00CE07DB">
            <w:pPr>
              <w:ind w:firstLine="0"/>
              <w:jc w:val="left"/>
              <w:rPr>
                <w:sz w:val="28"/>
                <w:szCs w:val="28"/>
                <w:lang w:eastAsia="ru-RU"/>
              </w:rPr>
            </w:pPr>
            <w:r>
              <w:rPr>
                <w:sz w:val="28"/>
                <w:szCs w:val="28"/>
                <w:lang w:eastAsia="ru-RU"/>
              </w:rPr>
              <w:t>12.</w:t>
            </w:r>
            <w:r w:rsidRPr="0053424E">
              <w:rPr>
                <w:sz w:val="28"/>
                <w:szCs w:val="28"/>
                <w:lang w:eastAsia="ru-RU"/>
              </w:rPr>
              <w:t>50</w:t>
            </w:r>
            <w:r w:rsidR="00286EEC">
              <w:rPr>
                <w:sz w:val="28"/>
                <w:szCs w:val="28"/>
                <w:lang w:eastAsia="ru-RU"/>
              </w:rPr>
              <w:t> </w:t>
            </w:r>
            <w:r w:rsidRPr="0053424E">
              <w:rPr>
                <w:sz w:val="28"/>
                <w:szCs w:val="28"/>
                <w:lang w:eastAsia="ru-RU"/>
              </w:rPr>
              <w:t>КПа</w:t>
            </w:r>
          </w:p>
        </w:tc>
      </w:tr>
      <w:tr w:rsidR="00CE07DB" w:rsidRPr="0053424E" w14:paraId="609E44F8" w14:textId="77777777" w:rsidTr="00CE07DB">
        <w:trPr>
          <w:trHeight w:val="20"/>
        </w:trPr>
        <w:tc>
          <w:tcPr>
            <w:tcW w:w="3409" w:type="pct"/>
            <w:tcBorders>
              <w:top w:val="nil"/>
              <w:left w:val="nil"/>
              <w:bottom w:val="nil"/>
              <w:right w:val="nil"/>
            </w:tcBorders>
            <w:shd w:val="clear" w:color="auto" w:fill="auto"/>
            <w:noWrap/>
            <w:vAlign w:val="bottom"/>
            <w:hideMark/>
          </w:tcPr>
          <w:p w14:paraId="20E31023" w14:textId="49977B6A" w:rsidR="00CE07DB" w:rsidRPr="0053424E" w:rsidRDefault="00CE07DB" w:rsidP="00F350DB">
            <w:pPr>
              <w:ind w:firstLine="0"/>
              <w:jc w:val="left"/>
              <w:rPr>
                <w:sz w:val="28"/>
                <w:szCs w:val="28"/>
                <w:lang w:eastAsia="ru-RU"/>
              </w:rPr>
            </w:pPr>
            <w:r w:rsidRPr="0053424E">
              <w:rPr>
                <w:sz w:val="28"/>
                <w:szCs w:val="28"/>
                <w:lang w:eastAsia="ru-RU"/>
              </w:rPr>
              <w:t>на расстоянии</w:t>
            </w:r>
          </w:p>
        </w:tc>
        <w:tc>
          <w:tcPr>
            <w:tcW w:w="1591" w:type="pct"/>
            <w:tcBorders>
              <w:top w:val="nil"/>
              <w:left w:val="nil"/>
              <w:bottom w:val="nil"/>
              <w:right w:val="nil"/>
            </w:tcBorders>
            <w:shd w:val="clear" w:color="auto" w:fill="auto"/>
            <w:noWrap/>
            <w:vAlign w:val="bottom"/>
            <w:hideMark/>
          </w:tcPr>
          <w:p w14:paraId="7F57A693" w14:textId="0B8799EF" w:rsidR="00CE07DB" w:rsidRPr="0053424E" w:rsidRDefault="00CE07DB" w:rsidP="00CE07DB">
            <w:pPr>
              <w:ind w:firstLine="0"/>
              <w:jc w:val="left"/>
              <w:rPr>
                <w:sz w:val="28"/>
                <w:szCs w:val="28"/>
                <w:lang w:eastAsia="ru-RU"/>
              </w:rPr>
            </w:pPr>
            <w:r>
              <w:rPr>
                <w:sz w:val="28"/>
                <w:szCs w:val="28"/>
                <w:lang w:eastAsia="ru-RU"/>
              </w:rPr>
              <w:t>19.</w:t>
            </w:r>
            <w:r w:rsidRPr="0053424E">
              <w:rPr>
                <w:sz w:val="28"/>
                <w:szCs w:val="28"/>
                <w:lang w:eastAsia="ru-RU"/>
              </w:rPr>
              <w:t>53</w:t>
            </w:r>
            <w:r w:rsidR="00286EEC">
              <w:rPr>
                <w:sz w:val="28"/>
                <w:szCs w:val="28"/>
                <w:lang w:eastAsia="ru-RU"/>
              </w:rPr>
              <w:t> </w:t>
            </w:r>
            <w:r w:rsidRPr="0053424E">
              <w:rPr>
                <w:sz w:val="28"/>
                <w:szCs w:val="28"/>
                <w:lang w:eastAsia="ru-RU"/>
              </w:rPr>
              <w:t>м</w:t>
            </w:r>
          </w:p>
        </w:tc>
      </w:tr>
    </w:tbl>
    <w:p w14:paraId="4791986B" w14:textId="77777777" w:rsidR="00747308" w:rsidRDefault="00747308"/>
    <w:tbl>
      <w:tblPr>
        <w:tblW w:w="5000" w:type="pct"/>
        <w:tblLook w:val="04A0" w:firstRow="1" w:lastRow="0" w:firstColumn="1" w:lastColumn="0" w:noHBand="0" w:noVBand="1"/>
      </w:tblPr>
      <w:tblGrid>
        <w:gridCol w:w="6877"/>
        <w:gridCol w:w="3260"/>
      </w:tblGrid>
      <w:tr w:rsidR="00F350DB" w:rsidRPr="0053424E" w14:paraId="4AC5F500" w14:textId="77777777" w:rsidTr="00CE07DB">
        <w:trPr>
          <w:trHeight w:val="20"/>
        </w:trPr>
        <w:tc>
          <w:tcPr>
            <w:tcW w:w="5000" w:type="pct"/>
            <w:gridSpan w:val="2"/>
            <w:shd w:val="clear" w:color="auto" w:fill="auto"/>
            <w:vAlign w:val="bottom"/>
            <w:hideMark/>
          </w:tcPr>
          <w:p w14:paraId="5F1BDBA3" w14:textId="287F3404" w:rsidR="00F350DB" w:rsidRPr="00CE07DB" w:rsidRDefault="00F350DB" w:rsidP="00CE07DB">
            <w:pPr>
              <w:ind w:firstLine="0"/>
              <w:rPr>
                <w:b/>
                <w:bCs/>
                <w:sz w:val="28"/>
                <w:szCs w:val="28"/>
                <w:u w:val="single"/>
                <w:lang w:eastAsia="ru-RU"/>
              </w:rPr>
            </w:pPr>
            <w:r w:rsidRPr="00CE07DB">
              <w:rPr>
                <w:b/>
                <w:bCs/>
                <w:sz w:val="28"/>
                <w:szCs w:val="28"/>
                <w:u w:val="single"/>
                <w:lang w:eastAsia="ru-RU"/>
              </w:rPr>
              <w:t>Зоны поражения зданий и сооружений</w:t>
            </w:r>
          </w:p>
        </w:tc>
      </w:tr>
      <w:tr w:rsidR="00CE07DB" w:rsidRPr="0053424E" w14:paraId="03B753C7" w14:textId="77777777" w:rsidTr="00CE07DB">
        <w:trPr>
          <w:trHeight w:val="20"/>
        </w:trPr>
        <w:tc>
          <w:tcPr>
            <w:tcW w:w="3392" w:type="pct"/>
            <w:tcBorders>
              <w:top w:val="nil"/>
            </w:tcBorders>
            <w:shd w:val="clear" w:color="auto" w:fill="auto"/>
            <w:noWrap/>
            <w:vAlign w:val="bottom"/>
            <w:hideMark/>
          </w:tcPr>
          <w:p w14:paraId="2754EA5A"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полных разрушений</w:t>
            </w:r>
          </w:p>
        </w:tc>
        <w:tc>
          <w:tcPr>
            <w:tcW w:w="1608" w:type="pct"/>
            <w:tcBorders>
              <w:top w:val="nil"/>
            </w:tcBorders>
            <w:shd w:val="clear" w:color="auto" w:fill="auto"/>
            <w:noWrap/>
            <w:vAlign w:val="bottom"/>
            <w:hideMark/>
          </w:tcPr>
          <w:p w14:paraId="015DBA0E" w14:textId="01829C37" w:rsidR="00CE07DB" w:rsidRPr="0053424E" w:rsidRDefault="00CE07DB" w:rsidP="00CE07DB">
            <w:pPr>
              <w:ind w:firstLine="0"/>
              <w:jc w:val="left"/>
              <w:rPr>
                <w:sz w:val="28"/>
                <w:szCs w:val="28"/>
                <w:lang w:eastAsia="ru-RU"/>
              </w:rPr>
            </w:pPr>
            <w:r w:rsidRPr="0053424E">
              <w:rPr>
                <w:sz w:val="28"/>
                <w:szCs w:val="28"/>
                <w:lang w:eastAsia="ru-RU"/>
              </w:rPr>
              <w:t>-</w:t>
            </w:r>
            <w:r w:rsidR="00286EEC">
              <w:rPr>
                <w:sz w:val="28"/>
                <w:szCs w:val="28"/>
                <w:lang w:eastAsia="ru-RU"/>
              </w:rPr>
              <w:t> </w:t>
            </w:r>
            <w:r w:rsidRPr="0053424E">
              <w:rPr>
                <w:sz w:val="28"/>
                <w:szCs w:val="28"/>
                <w:lang w:eastAsia="ru-RU"/>
              </w:rPr>
              <w:t>м</w:t>
            </w:r>
          </w:p>
        </w:tc>
      </w:tr>
      <w:tr w:rsidR="00CE07DB" w:rsidRPr="0053424E" w14:paraId="67EEDAC8" w14:textId="77777777" w:rsidTr="00CE07DB">
        <w:trPr>
          <w:trHeight w:val="20"/>
        </w:trPr>
        <w:tc>
          <w:tcPr>
            <w:tcW w:w="3392" w:type="pct"/>
            <w:tcBorders>
              <w:top w:val="nil"/>
            </w:tcBorders>
            <w:shd w:val="clear" w:color="auto" w:fill="auto"/>
            <w:noWrap/>
            <w:vAlign w:val="bottom"/>
            <w:hideMark/>
          </w:tcPr>
          <w:p w14:paraId="2B159E9C"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сильных разрушений</w:t>
            </w:r>
          </w:p>
        </w:tc>
        <w:tc>
          <w:tcPr>
            <w:tcW w:w="1608" w:type="pct"/>
            <w:tcBorders>
              <w:top w:val="nil"/>
            </w:tcBorders>
            <w:shd w:val="clear" w:color="auto" w:fill="auto"/>
            <w:noWrap/>
            <w:vAlign w:val="bottom"/>
            <w:hideMark/>
          </w:tcPr>
          <w:p w14:paraId="021E855C" w14:textId="0E4F6225" w:rsidR="00CE07DB" w:rsidRPr="0053424E" w:rsidRDefault="00CE07DB" w:rsidP="00CE07DB">
            <w:pPr>
              <w:ind w:firstLine="0"/>
              <w:jc w:val="left"/>
              <w:rPr>
                <w:sz w:val="28"/>
                <w:szCs w:val="28"/>
                <w:lang w:eastAsia="ru-RU"/>
              </w:rPr>
            </w:pPr>
            <w:r w:rsidRPr="0053424E">
              <w:rPr>
                <w:sz w:val="28"/>
                <w:szCs w:val="28"/>
                <w:lang w:eastAsia="ru-RU"/>
              </w:rPr>
              <w:t>-</w:t>
            </w:r>
            <w:r w:rsidR="00286EEC">
              <w:rPr>
                <w:sz w:val="28"/>
                <w:szCs w:val="28"/>
                <w:lang w:eastAsia="ru-RU"/>
              </w:rPr>
              <w:t> </w:t>
            </w:r>
            <w:r w:rsidRPr="0053424E">
              <w:rPr>
                <w:sz w:val="28"/>
                <w:szCs w:val="28"/>
                <w:lang w:eastAsia="ru-RU"/>
              </w:rPr>
              <w:t>м</w:t>
            </w:r>
          </w:p>
        </w:tc>
      </w:tr>
      <w:tr w:rsidR="00CE07DB" w:rsidRPr="0053424E" w14:paraId="0163A173" w14:textId="77777777" w:rsidTr="00CE07DB">
        <w:trPr>
          <w:trHeight w:val="20"/>
        </w:trPr>
        <w:tc>
          <w:tcPr>
            <w:tcW w:w="3392" w:type="pct"/>
            <w:tcBorders>
              <w:top w:val="nil"/>
            </w:tcBorders>
            <w:shd w:val="clear" w:color="auto" w:fill="auto"/>
            <w:noWrap/>
            <w:vAlign w:val="bottom"/>
            <w:hideMark/>
          </w:tcPr>
          <w:p w14:paraId="514C2BFC"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средних разрушений</w:t>
            </w:r>
          </w:p>
        </w:tc>
        <w:tc>
          <w:tcPr>
            <w:tcW w:w="1608" w:type="pct"/>
            <w:tcBorders>
              <w:top w:val="nil"/>
            </w:tcBorders>
            <w:shd w:val="clear" w:color="auto" w:fill="auto"/>
            <w:noWrap/>
            <w:vAlign w:val="bottom"/>
            <w:hideMark/>
          </w:tcPr>
          <w:p w14:paraId="25FD4C44" w14:textId="1E2974A9" w:rsidR="00CE07DB" w:rsidRPr="0053424E" w:rsidRDefault="00CE07DB" w:rsidP="00CE07DB">
            <w:pPr>
              <w:ind w:firstLine="0"/>
              <w:jc w:val="left"/>
              <w:rPr>
                <w:sz w:val="28"/>
                <w:szCs w:val="28"/>
                <w:lang w:eastAsia="ru-RU"/>
              </w:rPr>
            </w:pPr>
            <w:r w:rsidRPr="0053424E">
              <w:rPr>
                <w:sz w:val="28"/>
                <w:szCs w:val="28"/>
                <w:lang w:eastAsia="ru-RU"/>
              </w:rPr>
              <w:t>-</w:t>
            </w:r>
            <w:r w:rsidR="00286EEC">
              <w:rPr>
                <w:sz w:val="28"/>
                <w:szCs w:val="28"/>
                <w:lang w:eastAsia="ru-RU"/>
              </w:rPr>
              <w:t> </w:t>
            </w:r>
            <w:r w:rsidRPr="0053424E">
              <w:rPr>
                <w:sz w:val="28"/>
                <w:szCs w:val="28"/>
                <w:lang w:eastAsia="ru-RU"/>
              </w:rPr>
              <w:t>м</w:t>
            </w:r>
          </w:p>
        </w:tc>
      </w:tr>
      <w:tr w:rsidR="00CE07DB" w:rsidRPr="0053424E" w14:paraId="388FCA4D" w14:textId="77777777" w:rsidTr="00CE07DB">
        <w:trPr>
          <w:trHeight w:val="20"/>
        </w:trPr>
        <w:tc>
          <w:tcPr>
            <w:tcW w:w="3392" w:type="pct"/>
            <w:tcBorders>
              <w:top w:val="nil"/>
            </w:tcBorders>
            <w:shd w:val="clear" w:color="auto" w:fill="auto"/>
            <w:noWrap/>
            <w:vAlign w:val="bottom"/>
            <w:hideMark/>
          </w:tcPr>
          <w:p w14:paraId="66357CF6"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слабых разрушений</w:t>
            </w:r>
          </w:p>
        </w:tc>
        <w:tc>
          <w:tcPr>
            <w:tcW w:w="1608" w:type="pct"/>
            <w:tcBorders>
              <w:top w:val="nil"/>
            </w:tcBorders>
            <w:shd w:val="clear" w:color="auto" w:fill="auto"/>
            <w:noWrap/>
            <w:vAlign w:val="bottom"/>
            <w:hideMark/>
          </w:tcPr>
          <w:p w14:paraId="1F87D1FE" w14:textId="718CD4B2" w:rsidR="00CE07DB" w:rsidRPr="0053424E" w:rsidRDefault="00CE07DB" w:rsidP="00CE07DB">
            <w:pPr>
              <w:ind w:firstLine="0"/>
              <w:jc w:val="left"/>
              <w:rPr>
                <w:sz w:val="28"/>
                <w:szCs w:val="28"/>
              </w:rPr>
            </w:pPr>
            <w:r>
              <w:rPr>
                <w:sz w:val="28"/>
                <w:szCs w:val="28"/>
              </w:rPr>
              <w:t>52.</w:t>
            </w:r>
            <w:r w:rsidRPr="0053424E">
              <w:rPr>
                <w:sz w:val="28"/>
                <w:szCs w:val="28"/>
              </w:rPr>
              <w:t>1</w:t>
            </w:r>
            <w:r w:rsidR="00286EEC">
              <w:rPr>
                <w:sz w:val="28"/>
                <w:szCs w:val="28"/>
              </w:rPr>
              <w:t> </w:t>
            </w:r>
            <w:r w:rsidRPr="0053424E">
              <w:rPr>
                <w:sz w:val="28"/>
                <w:szCs w:val="28"/>
                <w:lang w:eastAsia="ru-RU"/>
              </w:rPr>
              <w:t>м</w:t>
            </w:r>
          </w:p>
        </w:tc>
      </w:tr>
      <w:tr w:rsidR="00CE07DB" w:rsidRPr="0053424E" w14:paraId="6A057C04" w14:textId="77777777" w:rsidTr="00CE07DB">
        <w:trPr>
          <w:trHeight w:val="20"/>
        </w:trPr>
        <w:tc>
          <w:tcPr>
            <w:tcW w:w="3392" w:type="pct"/>
            <w:tcBorders>
              <w:top w:val="nil"/>
            </w:tcBorders>
            <w:shd w:val="clear" w:color="auto" w:fill="auto"/>
            <w:noWrap/>
            <w:vAlign w:val="bottom"/>
            <w:hideMark/>
          </w:tcPr>
          <w:p w14:paraId="7F50BB51"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растекления</w:t>
            </w:r>
          </w:p>
        </w:tc>
        <w:tc>
          <w:tcPr>
            <w:tcW w:w="1608" w:type="pct"/>
            <w:tcBorders>
              <w:top w:val="nil"/>
            </w:tcBorders>
            <w:shd w:val="clear" w:color="auto" w:fill="auto"/>
            <w:noWrap/>
            <w:vAlign w:val="bottom"/>
            <w:hideMark/>
          </w:tcPr>
          <w:p w14:paraId="45F884A5" w14:textId="253F288A" w:rsidR="00CE07DB" w:rsidRPr="0053424E" w:rsidRDefault="00CE07DB" w:rsidP="00CE07DB">
            <w:pPr>
              <w:ind w:firstLine="0"/>
              <w:jc w:val="left"/>
              <w:rPr>
                <w:sz w:val="28"/>
                <w:szCs w:val="28"/>
              </w:rPr>
            </w:pPr>
            <w:r>
              <w:rPr>
                <w:sz w:val="28"/>
                <w:szCs w:val="28"/>
              </w:rPr>
              <w:t>180.</w:t>
            </w:r>
            <w:r w:rsidRPr="0053424E">
              <w:rPr>
                <w:sz w:val="28"/>
                <w:szCs w:val="28"/>
              </w:rPr>
              <w:t>4</w:t>
            </w:r>
            <w:r w:rsidR="00286EEC">
              <w:rPr>
                <w:sz w:val="28"/>
                <w:szCs w:val="28"/>
              </w:rPr>
              <w:t> </w:t>
            </w:r>
            <w:r w:rsidRPr="0053424E">
              <w:rPr>
                <w:sz w:val="28"/>
                <w:szCs w:val="28"/>
                <w:lang w:eastAsia="ru-RU"/>
              </w:rPr>
              <w:t>м</w:t>
            </w:r>
          </w:p>
        </w:tc>
      </w:tr>
      <w:tr w:rsidR="00F350DB" w:rsidRPr="00691663" w14:paraId="3E73E012" w14:textId="77777777" w:rsidTr="00CE07DB">
        <w:trPr>
          <w:trHeight w:val="20"/>
        </w:trPr>
        <w:tc>
          <w:tcPr>
            <w:tcW w:w="5000" w:type="pct"/>
            <w:gridSpan w:val="2"/>
            <w:tcBorders>
              <w:top w:val="nil"/>
              <w:left w:val="nil"/>
              <w:bottom w:val="nil"/>
              <w:right w:val="nil"/>
            </w:tcBorders>
            <w:shd w:val="clear" w:color="auto" w:fill="auto"/>
            <w:hideMark/>
          </w:tcPr>
          <w:p w14:paraId="2E727AB3" w14:textId="77777777" w:rsidR="00CE07DB" w:rsidRDefault="00F350DB" w:rsidP="00F350DB">
            <w:pPr>
              <w:ind w:firstLine="0"/>
              <w:jc w:val="left"/>
              <w:rPr>
                <w:i/>
                <w:iCs/>
                <w:lang w:eastAsia="ru-RU"/>
              </w:rPr>
            </w:pPr>
            <w:r w:rsidRPr="0053424E">
              <w:rPr>
                <w:i/>
                <w:iCs/>
                <w:u w:val="single"/>
                <w:lang w:eastAsia="ru-RU"/>
              </w:rPr>
              <w:t>Примечание.</w:t>
            </w:r>
          </w:p>
          <w:p w14:paraId="6F7389A1" w14:textId="2ADA5B90" w:rsidR="00F350DB" w:rsidRPr="0053424E" w:rsidRDefault="00F350DB" w:rsidP="00F350DB">
            <w:pPr>
              <w:ind w:firstLine="0"/>
              <w:jc w:val="left"/>
              <w:rPr>
                <w:i/>
                <w:iCs/>
                <w:u w:val="single"/>
                <w:lang w:eastAsia="ru-RU"/>
              </w:rPr>
            </w:pPr>
            <w:r w:rsidRPr="0053424E">
              <w:rPr>
                <w:i/>
                <w:iCs/>
                <w:lang w:eastAsia="ru-RU"/>
              </w:rPr>
              <w:t>Зоны раз</w:t>
            </w:r>
            <w:r w:rsidR="00CE07DB">
              <w:rPr>
                <w:i/>
                <w:iCs/>
                <w:lang w:eastAsia="ru-RU"/>
              </w:rPr>
              <w:t xml:space="preserve">рушений зданий и сооружений: </w:t>
            </w:r>
            <w:r w:rsidR="00CE07DB">
              <w:rPr>
                <w:i/>
                <w:iCs/>
                <w:lang w:eastAsia="ru-RU"/>
              </w:rPr>
              <w:br/>
            </w:r>
            <w:r w:rsidRPr="0053424E">
              <w:rPr>
                <w:i/>
                <w:iCs/>
                <w:lang w:eastAsia="ru-RU"/>
              </w:rPr>
              <w:t>а) ΔР</w:t>
            </w:r>
            <w:r w:rsidRPr="0053424E">
              <w:rPr>
                <w:i/>
                <w:iCs/>
                <w:vertAlign w:val="subscript"/>
                <w:lang w:eastAsia="ru-RU"/>
              </w:rPr>
              <w:t>ф</w:t>
            </w:r>
            <w:r w:rsidRPr="0053424E">
              <w:rPr>
                <w:i/>
                <w:iCs/>
                <w:lang w:eastAsia="ru-RU"/>
              </w:rPr>
              <w:t xml:space="preserve">≥100 кПа – полное разрушение зданий и </w:t>
            </w:r>
            <w:r w:rsidR="00CE07DB">
              <w:rPr>
                <w:i/>
                <w:iCs/>
                <w:lang w:eastAsia="ru-RU"/>
              </w:rPr>
              <w:t>сооружений, гибель персонала;</w:t>
            </w:r>
            <w:r w:rsidR="00CE07DB">
              <w:rPr>
                <w:i/>
                <w:iCs/>
                <w:lang w:eastAsia="ru-RU"/>
              </w:rPr>
              <w:br/>
            </w:r>
            <w:r w:rsidRPr="0053424E">
              <w:rPr>
                <w:i/>
                <w:iCs/>
                <w:lang w:eastAsia="ru-RU"/>
              </w:rPr>
              <w:t>б) ΔР</w:t>
            </w:r>
            <w:r w:rsidRPr="0053424E">
              <w:rPr>
                <w:i/>
                <w:iCs/>
                <w:vertAlign w:val="subscript"/>
                <w:lang w:eastAsia="ru-RU"/>
              </w:rPr>
              <w:t>ф</w:t>
            </w:r>
            <w:r w:rsidRPr="0053424E">
              <w:rPr>
                <w:i/>
                <w:iCs/>
                <w:lang w:eastAsia="ru-RU"/>
              </w:rPr>
              <w:t>=53 - 100 кПа – сильные повреждения, здание подл</w:t>
            </w:r>
            <w:r w:rsidR="00CE07DB">
              <w:rPr>
                <w:i/>
                <w:iCs/>
                <w:lang w:eastAsia="ru-RU"/>
              </w:rPr>
              <w:t>ежит сносу, гибель персонала;</w:t>
            </w:r>
            <w:r w:rsidR="00CE07DB">
              <w:rPr>
                <w:i/>
                <w:iCs/>
                <w:lang w:eastAsia="ru-RU"/>
              </w:rPr>
              <w:br/>
            </w:r>
            <w:r w:rsidRPr="0053424E">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CE07DB">
              <w:rPr>
                <w:i/>
                <w:iCs/>
                <w:lang w:eastAsia="ru-RU"/>
              </w:rPr>
              <w:t xml:space="preserve"> здания, поражение персонала;</w:t>
            </w:r>
            <w:r w:rsidR="00CE07DB">
              <w:rPr>
                <w:i/>
                <w:iCs/>
                <w:lang w:eastAsia="ru-RU"/>
              </w:rPr>
              <w:br/>
            </w:r>
            <w:r w:rsidRPr="0053424E">
              <w:rPr>
                <w:i/>
                <w:iCs/>
                <w:lang w:eastAsia="ru-RU"/>
              </w:rPr>
              <w:t>г) ΔР</w:t>
            </w:r>
            <w:r w:rsidRPr="0053424E">
              <w:rPr>
                <w:i/>
                <w:iCs/>
                <w:vertAlign w:val="subscript"/>
                <w:lang w:eastAsia="ru-RU"/>
              </w:rPr>
              <w:t>ф</w:t>
            </w:r>
            <w:r w:rsidRPr="0053424E">
              <w:rPr>
                <w:i/>
                <w:iCs/>
                <w:lang w:eastAsia="ru-RU"/>
              </w:rPr>
              <w:t>=12 - 28 кПа – разрушение оконных проемов, легкосбрасываемых конструк</w:t>
            </w:r>
            <w:r w:rsidR="00CE07DB">
              <w:rPr>
                <w:i/>
                <w:iCs/>
                <w:lang w:eastAsia="ru-RU"/>
              </w:rPr>
              <w:t>ций, травмирование персонала;</w:t>
            </w:r>
            <w:r w:rsidR="00CE07DB">
              <w:rPr>
                <w:i/>
                <w:iCs/>
                <w:lang w:eastAsia="ru-RU"/>
              </w:rPr>
              <w:br/>
            </w:r>
            <w:r w:rsidRPr="0053424E">
              <w:rPr>
                <w:i/>
                <w:iCs/>
                <w:lang w:eastAsia="ru-RU"/>
              </w:rPr>
              <w:t>д) ΔР</w:t>
            </w:r>
            <w:r w:rsidRPr="0053424E">
              <w:rPr>
                <w:i/>
                <w:iCs/>
                <w:vertAlign w:val="subscript"/>
                <w:lang w:eastAsia="ru-RU"/>
              </w:rPr>
              <w:t>ф</w:t>
            </w:r>
            <w:r w:rsidRPr="0053424E">
              <w:rPr>
                <w:i/>
                <w:iCs/>
                <w:lang w:eastAsia="ru-RU"/>
              </w:rPr>
              <w:t>≤3 кПа – частичное разрушение остекления.</w:t>
            </w:r>
          </w:p>
        </w:tc>
      </w:tr>
    </w:tbl>
    <w:p w14:paraId="75B1F85A" w14:textId="77777777" w:rsidR="00747308" w:rsidRDefault="00747308"/>
    <w:tbl>
      <w:tblPr>
        <w:tblW w:w="5000" w:type="pct"/>
        <w:tblLook w:val="04A0" w:firstRow="1" w:lastRow="0" w:firstColumn="1" w:lastColumn="0" w:noHBand="0" w:noVBand="1"/>
      </w:tblPr>
      <w:tblGrid>
        <w:gridCol w:w="8067"/>
        <w:gridCol w:w="2070"/>
      </w:tblGrid>
      <w:tr w:rsidR="00F350DB" w:rsidRPr="00691663" w14:paraId="36840565" w14:textId="77777777" w:rsidTr="00CE07DB">
        <w:trPr>
          <w:trHeight w:val="20"/>
        </w:trPr>
        <w:tc>
          <w:tcPr>
            <w:tcW w:w="5000" w:type="pct"/>
            <w:gridSpan w:val="2"/>
            <w:shd w:val="clear" w:color="auto" w:fill="auto"/>
            <w:vAlign w:val="bottom"/>
            <w:hideMark/>
          </w:tcPr>
          <w:p w14:paraId="013DAF8B" w14:textId="4BE17894" w:rsidR="00F350DB" w:rsidRPr="00CE07DB" w:rsidRDefault="00F350DB" w:rsidP="00CE07DB">
            <w:pPr>
              <w:ind w:firstLine="0"/>
              <w:rPr>
                <w:b/>
                <w:bCs/>
                <w:sz w:val="28"/>
                <w:szCs w:val="28"/>
                <w:u w:val="single"/>
                <w:lang w:eastAsia="ru-RU"/>
              </w:rPr>
            </w:pPr>
            <w:r w:rsidRPr="00CE07DB">
              <w:rPr>
                <w:b/>
                <w:bCs/>
                <w:sz w:val="28"/>
                <w:szCs w:val="28"/>
                <w:u w:val="single"/>
                <w:lang w:eastAsia="ru-RU"/>
              </w:rPr>
              <w:t>Зоны поражения человека</w:t>
            </w:r>
          </w:p>
        </w:tc>
      </w:tr>
      <w:tr w:rsidR="00CE07DB" w:rsidRPr="00691663" w14:paraId="6FCB98FC" w14:textId="77777777" w:rsidTr="00CE07DB">
        <w:trPr>
          <w:trHeight w:val="20"/>
        </w:trPr>
        <w:tc>
          <w:tcPr>
            <w:tcW w:w="3979" w:type="pct"/>
            <w:tcBorders>
              <w:top w:val="nil"/>
            </w:tcBorders>
            <w:shd w:val="clear" w:color="auto" w:fill="auto"/>
            <w:noWrap/>
            <w:vAlign w:val="bottom"/>
            <w:hideMark/>
          </w:tcPr>
          <w:p w14:paraId="01CFB961"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безвозвратных потерь</w:t>
            </w:r>
          </w:p>
        </w:tc>
        <w:tc>
          <w:tcPr>
            <w:tcW w:w="1021" w:type="pct"/>
            <w:tcBorders>
              <w:top w:val="nil"/>
            </w:tcBorders>
            <w:shd w:val="clear" w:color="auto" w:fill="auto"/>
            <w:noWrap/>
            <w:vAlign w:val="bottom"/>
          </w:tcPr>
          <w:p w14:paraId="4EECDC48" w14:textId="6D843CBA" w:rsidR="00CE07DB" w:rsidRPr="0053424E" w:rsidRDefault="00286EEC" w:rsidP="00CE07DB">
            <w:pPr>
              <w:ind w:firstLine="0"/>
              <w:jc w:val="left"/>
              <w:rPr>
                <w:sz w:val="28"/>
                <w:szCs w:val="28"/>
                <w:lang w:eastAsia="ru-RU"/>
              </w:rPr>
            </w:pPr>
            <w:r>
              <w:rPr>
                <w:sz w:val="28"/>
                <w:szCs w:val="28"/>
                <w:lang w:eastAsia="ru-RU"/>
              </w:rPr>
              <w:t>- </w:t>
            </w:r>
            <w:r w:rsidR="00CE07DB" w:rsidRPr="0053424E">
              <w:rPr>
                <w:sz w:val="28"/>
                <w:szCs w:val="28"/>
                <w:lang w:eastAsia="ru-RU"/>
              </w:rPr>
              <w:t>м.</w:t>
            </w:r>
          </w:p>
        </w:tc>
      </w:tr>
      <w:tr w:rsidR="00CE07DB" w:rsidRPr="00691663" w14:paraId="2BC91ED1" w14:textId="77777777" w:rsidTr="00CE07DB">
        <w:trPr>
          <w:trHeight w:val="20"/>
        </w:trPr>
        <w:tc>
          <w:tcPr>
            <w:tcW w:w="3979" w:type="pct"/>
            <w:tcBorders>
              <w:top w:val="nil"/>
            </w:tcBorders>
            <w:shd w:val="clear" w:color="auto" w:fill="auto"/>
            <w:noWrap/>
            <w:vAlign w:val="bottom"/>
            <w:hideMark/>
          </w:tcPr>
          <w:p w14:paraId="70B8EBC9"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тяжелого поражения</w:t>
            </w:r>
          </w:p>
        </w:tc>
        <w:tc>
          <w:tcPr>
            <w:tcW w:w="1021" w:type="pct"/>
            <w:tcBorders>
              <w:top w:val="nil"/>
            </w:tcBorders>
            <w:shd w:val="clear" w:color="auto" w:fill="auto"/>
            <w:noWrap/>
            <w:vAlign w:val="bottom"/>
          </w:tcPr>
          <w:p w14:paraId="3C9E9BBB" w14:textId="11569A82" w:rsidR="00CE07DB" w:rsidRPr="0053424E" w:rsidRDefault="00286EEC" w:rsidP="00CE07DB">
            <w:pPr>
              <w:ind w:firstLine="0"/>
              <w:jc w:val="left"/>
              <w:rPr>
                <w:sz w:val="28"/>
                <w:szCs w:val="28"/>
                <w:lang w:eastAsia="ru-RU"/>
              </w:rPr>
            </w:pPr>
            <w:r>
              <w:rPr>
                <w:sz w:val="28"/>
                <w:szCs w:val="28"/>
                <w:lang w:eastAsia="ru-RU"/>
              </w:rPr>
              <w:t>- </w:t>
            </w:r>
            <w:r w:rsidR="00CE07DB" w:rsidRPr="0053424E">
              <w:rPr>
                <w:sz w:val="28"/>
                <w:szCs w:val="28"/>
                <w:lang w:eastAsia="ru-RU"/>
              </w:rPr>
              <w:t>м.</w:t>
            </w:r>
          </w:p>
        </w:tc>
      </w:tr>
      <w:tr w:rsidR="00CE07DB" w:rsidRPr="00691663" w14:paraId="11EDE5C7" w14:textId="77777777" w:rsidTr="00CE07DB">
        <w:trPr>
          <w:trHeight w:val="20"/>
        </w:trPr>
        <w:tc>
          <w:tcPr>
            <w:tcW w:w="3979" w:type="pct"/>
            <w:tcBorders>
              <w:top w:val="nil"/>
            </w:tcBorders>
            <w:shd w:val="clear" w:color="auto" w:fill="auto"/>
            <w:noWrap/>
            <w:vAlign w:val="bottom"/>
            <w:hideMark/>
          </w:tcPr>
          <w:p w14:paraId="5DAFFA9C"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среднего поражения</w:t>
            </w:r>
          </w:p>
        </w:tc>
        <w:tc>
          <w:tcPr>
            <w:tcW w:w="1021" w:type="pct"/>
            <w:tcBorders>
              <w:top w:val="nil"/>
            </w:tcBorders>
            <w:shd w:val="clear" w:color="auto" w:fill="auto"/>
            <w:noWrap/>
            <w:vAlign w:val="bottom"/>
          </w:tcPr>
          <w:p w14:paraId="5C6E638C" w14:textId="0030CF07" w:rsidR="00CE07DB" w:rsidRPr="0053424E" w:rsidRDefault="00286EEC" w:rsidP="00CE07DB">
            <w:pPr>
              <w:ind w:firstLine="0"/>
              <w:jc w:val="left"/>
              <w:rPr>
                <w:sz w:val="28"/>
                <w:szCs w:val="28"/>
                <w:lang w:eastAsia="ru-RU"/>
              </w:rPr>
            </w:pPr>
            <w:r>
              <w:rPr>
                <w:sz w:val="28"/>
                <w:szCs w:val="28"/>
                <w:lang w:eastAsia="ru-RU"/>
              </w:rPr>
              <w:t>- </w:t>
            </w:r>
            <w:r w:rsidR="00CE07DB" w:rsidRPr="0053424E">
              <w:rPr>
                <w:sz w:val="28"/>
                <w:szCs w:val="28"/>
                <w:lang w:eastAsia="ru-RU"/>
              </w:rPr>
              <w:t>м.</w:t>
            </w:r>
          </w:p>
        </w:tc>
      </w:tr>
      <w:tr w:rsidR="00CE07DB" w:rsidRPr="00691663" w14:paraId="0AF4451F" w14:textId="77777777" w:rsidTr="00CE07DB">
        <w:trPr>
          <w:trHeight w:val="20"/>
        </w:trPr>
        <w:tc>
          <w:tcPr>
            <w:tcW w:w="3979" w:type="pct"/>
            <w:tcBorders>
              <w:top w:val="nil"/>
            </w:tcBorders>
            <w:shd w:val="clear" w:color="auto" w:fill="auto"/>
            <w:noWrap/>
            <w:vAlign w:val="bottom"/>
            <w:hideMark/>
          </w:tcPr>
          <w:p w14:paraId="6E94B6B1" w14:textId="77777777" w:rsidR="00CE07DB" w:rsidRPr="0053424E" w:rsidRDefault="00CE07DB" w:rsidP="00F350DB">
            <w:pPr>
              <w:ind w:firstLine="0"/>
              <w:jc w:val="left"/>
              <w:rPr>
                <w:sz w:val="28"/>
                <w:szCs w:val="28"/>
                <w:lang w:eastAsia="ru-RU"/>
              </w:rPr>
            </w:pPr>
            <w:r w:rsidRPr="0053424E">
              <w:rPr>
                <w:sz w:val="28"/>
                <w:szCs w:val="28"/>
                <w:lang w:eastAsia="ru-RU"/>
              </w:rPr>
              <w:t>глубина зоны легкого поражения</w:t>
            </w:r>
          </w:p>
        </w:tc>
        <w:tc>
          <w:tcPr>
            <w:tcW w:w="1021" w:type="pct"/>
            <w:tcBorders>
              <w:top w:val="nil"/>
            </w:tcBorders>
            <w:shd w:val="clear" w:color="auto" w:fill="auto"/>
            <w:noWrap/>
            <w:vAlign w:val="bottom"/>
            <w:hideMark/>
          </w:tcPr>
          <w:p w14:paraId="3B3C14BC" w14:textId="185BC7E2" w:rsidR="00CE07DB" w:rsidRPr="0053424E" w:rsidRDefault="00CE07DB" w:rsidP="00CE07DB">
            <w:pPr>
              <w:ind w:firstLine="0"/>
              <w:jc w:val="left"/>
              <w:rPr>
                <w:sz w:val="28"/>
                <w:szCs w:val="28"/>
              </w:rPr>
            </w:pPr>
            <w:r>
              <w:rPr>
                <w:sz w:val="28"/>
                <w:szCs w:val="28"/>
              </w:rPr>
              <w:t>37.</w:t>
            </w:r>
            <w:r w:rsidRPr="0053424E">
              <w:rPr>
                <w:sz w:val="28"/>
                <w:szCs w:val="28"/>
              </w:rPr>
              <w:t>2</w:t>
            </w:r>
            <w:r w:rsidR="00286EEC">
              <w:rPr>
                <w:sz w:val="28"/>
                <w:szCs w:val="28"/>
              </w:rPr>
              <w:t> </w:t>
            </w:r>
            <w:r w:rsidRPr="0053424E">
              <w:rPr>
                <w:sz w:val="28"/>
                <w:szCs w:val="28"/>
                <w:lang w:eastAsia="ru-RU"/>
              </w:rPr>
              <w:t>м.</w:t>
            </w:r>
          </w:p>
        </w:tc>
      </w:tr>
      <w:tr w:rsidR="00CE07DB" w:rsidRPr="00691663" w14:paraId="3D608CA0" w14:textId="77777777" w:rsidTr="00CE07DB">
        <w:trPr>
          <w:trHeight w:val="20"/>
        </w:trPr>
        <w:tc>
          <w:tcPr>
            <w:tcW w:w="3979" w:type="pct"/>
            <w:tcBorders>
              <w:top w:val="nil"/>
            </w:tcBorders>
            <w:shd w:val="clear" w:color="auto" w:fill="auto"/>
            <w:noWrap/>
            <w:vAlign w:val="bottom"/>
            <w:hideMark/>
          </w:tcPr>
          <w:p w14:paraId="580C5B0D" w14:textId="77777777" w:rsidR="00CE07DB" w:rsidRPr="0053424E" w:rsidRDefault="00CE07DB" w:rsidP="00F350DB">
            <w:pPr>
              <w:ind w:firstLine="0"/>
              <w:jc w:val="left"/>
              <w:rPr>
                <w:sz w:val="28"/>
                <w:szCs w:val="28"/>
                <w:lang w:eastAsia="ru-RU"/>
              </w:rPr>
            </w:pPr>
            <w:r w:rsidRPr="0053424E">
              <w:rPr>
                <w:sz w:val="28"/>
                <w:szCs w:val="28"/>
                <w:lang w:eastAsia="ru-RU"/>
              </w:rPr>
              <w:t>безопасное расстояние</w:t>
            </w:r>
          </w:p>
        </w:tc>
        <w:tc>
          <w:tcPr>
            <w:tcW w:w="1021" w:type="pct"/>
            <w:tcBorders>
              <w:top w:val="nil"/>
            </w:tcBorders>
            <w:shd w:val="clear" w:color="auto" w:fill="auto"/>
            <w:noWrap/>
            <w:vAlign w:val="bottom"/>
            <w:hideMark/>
          </w:tcPr>
          <w:p w14:paraId="48BE08B3" w14:textId="4062A1DE" w:rsidR="00CE07DB" w:rsidRPr="0053424E" w:rsidRDefault="00CE07DB" w:rsidP="00CE07DB">
            <w:pPr>
              <w:ind w:firstLine="0"/>
              <w:jc w:val="left"/>
              <w:rPr>
                <w:sz w:val="28"/>
                <w:szCs w:val="28"/>
              </w:rPr>
            </w:pPr>
            <w:r>
              <w:rPr>
                <w:sz w:val="28"/>
                <w:szCs w:val="28"/>
              </w:rPr>
              <w:t>112.</w:t>
            </w:r>
            <w:r w:rsidRPr="0053424E">
              <w:rPr>
                <w:sz w:val="28"/>
                <w:szCs w:val="28"/>
              </w:rPr>
              <w:t>0</w:t>
            </w:r>
            <w:r w:rsidR="00286EEC">
              <w:rPr>
                <w:sz w:val="28"/>
                <w:szCs w:val="28"/>
              </w:rPr>
              <w:t> </w:t>
            </w:r>
            <w:r w:rsidRPr="0053424E">
              <w:rPr>
                <w:sz w:val="28"/>
                <w:szCs w:val="28"/>
                <w:lang w:eastAsia="ru-RU"/>
              </w:rPr>
              <w:t>м.</w:t>
            </w:r>
          </w:p>
        </w:tc>
      </w:tr>
      <w:tr w:rsidR="00F350DB" w:rsidRPr="00691663" w14:paraId="59F1D534" w14:textId="77777777" w:rsidTr="00CE07DB">
        <w:trPr>
          <w:trHeight w:val="20"/>
        </w:trPr>
        <w:tc>
          <w:tcPr>
            <w:tcW w:w="5000" w:type="pct"/>
            <w:gridSpan w:val="2"/>
            <w:tcBorders>
              <w:top w:val="nil"/>
              <w:left w:val="nil"/>
              <w:bottom w:val="nil"/>
              <w:right w:val="nil"/>
            </w:tcBorders>
            <w:shd w:val="clear" w:color="auto" w:fill="auto"/>
            <w:vAlign w:val="center"/>
            <w:hideMark/>
          </w:tcPr>
          <w:p w14:paraId="3BFFA88C" w14:textId="7479E14D" w:rsidR="00F350DB" w:rsidRPr="0053424E" w:rsidRDefault="00F350DB" w:rsidP="00F350DB">
            <w:pPr>
              <w:ind w:firstLine="0"/>
              <w:jc w:val="left"/>
              <w:rPr>
                <w:i/>
                <w:iCs/>
                <w:lang w:eastAsia="ru-RU"/>
              </w:rPr>
            </w:pPr>
            <w:r w:rsidRPr="0053424E">
              <w:rPr>
                <w:i/>
                <w:iCs/>
                <w:u w:val="single"/>
                <w:lang w:eastAsia="ru-RU"/>
              </w:rPr>
              <w:t>Примечание.</w:t>
            </w:r>
            <w:r w:rsidR="00CE07DB">
              <w:rPr>
                <w:i/>
                <w:iCs/>
                <w:lang w:eastAsia="ru-RU"/>
              </w:rPr>
              <w:br/>
            </w:r>
            <w:r w:rsidRPr="0053424E">
              <w:rPr>
                <w:i/>
                <w:iCs/>
                <w:lang w:eastAsia="ru-RU"/>
              </w:rPr>
              <w:t>Зоны поражения человека высокотемпературными продуктами сгоран</w:t>
            </w:r>
            <w:r w:rsidR="00CE07DB">
              <w:rPr>
                <w:i/>
                <w:iCs/>
                <w:lang w:eastAsia="ru-RU"/>
              </w:rPr>
              <w:t xml:space="preserve">ия или избыточным давлением: </w:t>
            </w:r>
            <w:r w:rsidR="00CE07DB">
              <w:rPr>
                <w:i/>
                <w:iCs/>
                <w:lang w:eastAsia="ru-RU"/>
              </w:rPr>
              <w:br/>
            </w:r>
            <w:r w:rsidRPr="0053424E">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CE07DB">
              <w:rPr>
                <w:i/>
                <w:iCs/>
                <w:lang w:eastAsia="ru-RU"/>
              </w:rPr>
              <w:t>ереломами конечностей и т.д.;</w:t>
            </w:r>
            <w:r w:rsidR="00CE07DB">
              <w:rPr>
                <w:i/>
                <w:iCs/>
                <w:lang w:eastAsia="ru-RU"/>
              </w:rPr>
              <w:br/>
            </w:r>
            <w:r w:rsidRPr="0053424E">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CE07DB">
              <w:rPr>
                <w:i/>
                <w:iCs/>
                <w:lang w:eastAsia="ru-RU"/>
              </w:rPr>
              <w:t>омами и вывихами конечностей;</w:t>
            </w:r>
            <w:r w:rsidR="00CE07DB">
              <w:rPr>
                <w:i/>
                <w:iCs/>
                <w:lang w:eastAsia="ru-RU"/>
              </w:rPr>
              <w:br/>
            </w:r>
            <w:r w:rsidRPr="0053424E">
              <w:rPr>
                <w:i/>
                <w:iCs/>
                <w:lang w:eastAsia="ru-RU"/>
              </w:rPr>
              <w:t>в) ΔРф = 20-40 кПа легкие поражения характеризуются легкой контузией, временной потер</w:t>
            </w:r>
            <w:r w:rsidR="00CE07DB">
              <w:rPr>
                <w:i/>
                <w:iCs/>
                <w:lang w:eastAsia="ru-RU"/>
              </w:rPr>
              <w:t>ей слуха, ушибами и вывихами;</w:t>
            </w:r>
            <w:r w:rsidR="00CE07DB">
              <w:rPr>
                <w:i/>
                <w:iCs/>
                <w:lang w:eastAsia="ru-RU"/>
              </w:rPr>
              <w:br/>
            </w:r>
            <w:r w:rsidRPr="0053424E">
              <w:rPr>
                <w:i/>
                <w:iCs/>
                <w:lang w:eastAsia="ru-RU"/>
              </w:rPr>
              <w:t>г) ΔРф &lt; 5 кПа нижний порог поражения – зона безопасности для человека.</w:t>
            </w:r>
          </w:p>
        </w:tc>
      </w:tr>
    </w:tbl>
    <w:p w14:paraId="56F0F9F4" w14:textId="77777777" w:rsidR="00747308" w:rsidRDefault="00747308"/>
    <w:tbl>
      <w:tblPr>
        <w:tblW w:w="5000" w:type="pct"/>
        <w:tblLook w:val="04A0" w:firstRow="1" w:lastRow="0" w:firstColumn="1" w:lastColumn="0" w:noHBand="0" w:noVBand="1"/>
      </w:tblPr>
      <w:tblGrid>
        <w:gridCol w:w="6911"/>
        <w:gridCol w:w="3226"/>
      </w:tblGrid>
      <w:tr w:rsidR="00EF38FE" w:rsidRPr="00691663" w14:paraId="50DE88DE" w14:textId="77777777" w:rsidTr="00EF38FE">
        <w:trPr>
          <w:trHeight w:val="20"/>
        </w:trPr>
        <w:tc>
          <w:tcPr>
            <w:tcW w:w="5000" w:type="pct"/>
            <w:gridSpan w:val="2"/>
            <w:tcBorders>
              <w:top w:val="nil"/>
              <w:left w:val="nil"/>
              <w:bottom w:val="nil"/>
              <w:right w:val="nil"/>
            </w:tcBorders>
            <w:shd w:val="clear" w:color="auto" w:fill="auto"/>
            <w:noWrap/>
            <w:vAlign w:val="bottom"/>
            <w:hideMark/>
          </w:tcPr>
          <w:p w14:paraId="1048B899" w14:textId="50E531CD" w:rsidR="00EF38FE" w:rsidRPr="00EF38FE" w:rsidRDefault="00EF38FE" w:rsidP="00F350DB">
            <w:pPr>
              <w:ind w:firstLine="0"/>
              <w:jc w:val="left"/>
              <w:rPr>
                <w:sz w:val="28"/>
                <w:szCs w:val="28"/>
                <w:u w:val="single"/>
                <w:lang w:eastAsia="ru-RU"/>
              </w:rPr>
            </w:pPr>
            <w:r w:rsidRPr="00EF38FE">
              <w:rPr>
                <w:b/>
                <w:bCs/>
                <w:sz w:val="28"/>
                <w:szCs w:val="28"/>
                <w:u w:val="single"/>
                <w:lang w:eastAsia="ru-RU"/>
              </w:rPr>
              <w:t>Определение степени опасности ЧС</w:t>
            </w:r>
          </w:p>
        </w:tc>
      </w:tr>
      <w:tr w:rsidR="001C2DB8" w:rsidRPr="00691663" w14:paraId="309BAFCE" w14:textId="77777777" w:rsidTr="001C2DB8">
        <w:trPr>
          <w:trHeight w:val="20"/>
        </w:trPr>
        <w:tc>
          <w:tcPr>
            <w:tcW w:w="3409" w:type="pct"/>
            <w:tcBorders>
              <w:top w:val="nil"/>
              <w:left w:val="nil"/>
              <w:bottom w:val="nil"/>
              <w:right w:val="nil"/>
            </w:tcBorders>
            <w:shd w:val="clear" w:color="auto" w:fill="auto"/>
            <w:noWrap/>
            <w:vAlign w:val="bottom"/>
            <w:hideMark/>
          </w:tcPr>
          <w:p w14:paraId="04358AD6" w14:textId="77777777" w:rsidR="001C2DB8" w:rsidRPr="0053424E" w:rsidRDefault="001C2DB8" w:rsidP="00F350DB">
            <w:pPr>
              <w:ind w:firstLine="0"/>
              <w:jc w:val="left"/>
              <w:rPr>
                <w:sz w:val="28"/>
                <w:szCs w:val="28"/>
                <w:lang w:eastAsia="ru-RU"/>
              </w:rPr>
            </w:pPr>
            <w:r w:rsidRPr="0053424E">
              <w:rPr>
                <w:sz w:val="28"/>
                <w:szCs w:val="28"/>
                <w:lang w:eastAsia="ru-RU"/>
              </w:rPr>
              <w:t>безвозвратные потери</w:t>
            </w:r>
          </w:p>
        </w:tc>
        <w:tc>
          <w:tcPr>
            <w:tcW w:w="1591" w:type="pct"/>
            <w:tcBorders>
              <w:top w:val="nil"/>
              <w:left w:val="nil"/>
              <w:bottom w:val="nil"/>
              <w:right w:val="nil"/>
            </w:tcBorders>
            <w:shd w:val="clear" w:color="auto" w:fill="auto"/>
            <w:noWrap/>
            <w:vAlign w:val="bottom"/>
            <w:hideMark/>
          </w:tcPr>
          <w:p w14:paraId="6C5C6BAD" w14:textId="50DB597F" w:rsidR="001C2DB8" w:rsidRPr="0053424E" w:rsidRDefault="001C2DB8" w:rsidP="001C2DB8">
            <w:pPr>
              <w:ind w:firstLine="0"/>
              <w:jc w:val="left"/>
              <w:rPr>
                <w:sz w:val="28"/>
                <w:szCs w:val="28"/>
                <w:lang w:eastAsia="ru-RU"/>
              </w:rPr>
            </w:pPr>
            <w:r w:rsidRPr="0053424E">
              <w:rPr>
                <w:sz w:val="28"/>
                <w:szCs w:val="28"/>
                <w:lang w:eastAsia="ru-RU"/>
              </w:rPr>
              <w:t>0</w:t>
            </w:r>
            <w:r w:rsidR="00286EEC">
              <w:rPr>
                <w:sz w:val="28"/>
                <w:szCs w:val="28"/>
                <w:lang w:eastAsia="ru-RU"/>
              </w:rPr>
              <w:t> </w:t>
            </w:r>
            <w:r w:rsidRPr="0053424E">
              <w:rPr>
                <w:sz w:val="28"/>
                <w:szCs w:val="28"/>
                <w:lang w:eastAsia="ru-RU"/>
              </w:rPr>
              <w:t>чел.</w:t>
            </w:r>
          </w:p>
        </w:tc>
      </w:tr>
      <w:tr w:rsidR="001C2DB8" w:rsidRPr="00691663" w14:paraId="027A969C" w14:textId="77777777" w:rsidTr="001C2DB8">
        <w:trPr>
          <w:trHeight w:val="20"/>
        </w:trPr>
        <w:tc>
          <w:tcPr>
            <w:tcW w:w="3409" w:type="pct"/>
            <w:tcBorders>
              <w:top w:val="nil"/>
              <w:left w:val="nil"/>
              <w:bottom w:val="nil"/>
              <w:right w:val="nil"/>
            </w:tcBorders>
            <w:shd w:val="clear" w:color="auto" w:fill="auto"/>
            <w:noWrap/>
            <w:vAlign w:val="bottom"/>
            <w:hideMark/>
          </w:tcPr>
          <w:p w14:paraId="5FB4314C" w14:textId="77777777" w:rsidR="001C2DB8" w:rsidRPr="0053424E" w:rsidRDefault="001C2DB8" w:rsidP="00F350DB">
            <w:pPr>
              <w:ind w:firstLine="0"/>
              <w:jc w:val="left"/>
              <w:rPr>
                <w:sz w:val="28"/>
                <w:szCs w:val="28"/>
                <w:lang w:eastAsia="ru-RU"/>
              </w:rPr>
            </w:pPr>
            <w:r w:rsidRPr="0053424E">
              <w:rPr>
                <w:sz w:val="28"/>
                <w:szCs w:val="28"/>
                <w:lang w:eastAsia="ru-RU"/>
              </w:rPr>
              <w:t>санитарные потери</w:t>
            </w:r>
          </w:p>
        </w:tc>
        <w:tc>
          <w:tcPr>
            <w:tcW w:w="1591" w:type="pct"/>
            <w:tcBorders>
              <w:top w:val="nil"/>
              <w:left w:val="nil"/>
              <w:bottom w:val="nil"/>
              <w:right w:val="nil"/>
            </w:tcBorders>
            <w:shd w:val="clear" w:color="auto" w:fill="auto"/>
            <w:noWrap/>
            <w:vAlign w:val="bottom"/>
            <w:hideMark/>
          </w:tcPr>
          <w:p w14:paraId="4C841731" w14:textId="042F311A" w:rsidR="001C2DB8" w:rsidRPr="0053424E" w:rsidRDefault="001C2DB8" w:rsidP="001C2DB8">
            <w:pPr>
              <w:ind w:firstLine="0"/>
              <w:jc w:val="left"/>
              <w:rPr>
                <w:sz w:val="28"/>
                <w:szCs w:val="28"/>
                <w:lang w:eastAsia="ru-RU"/>
              </w:rPr>
            </w:pPr>
            <w:r w:rsidRPr="0053424E">
              <w:rPr>
                <w:sz w:val="28"/>
                <w:szCs w:val="28"/>
                <w:lang w:eastAsia="ru-RU"/>
              </w:rPr>
              <w:t>1</w:t>
            </w:r>
            <w:r w:rsidR="00286EEC">
              <w:rPr>
                <w:sz w:val="28"/>
                <w:szCs w:val="28"/>
                <w:lang w:eastAsia="ru-RU"/>
              </w:rPr>
              <w:t> </w:t>
            </w:r>
            <w:r w:rsidRPr="0053424E">
              <w:rPr>
                <w:sz w:val="28"/>
                <w:szCs w:val="28"/>
                <w:lang w:eastAsia="ru-RU"/>
              </w:rPr>
              <w:t>чел.</w:t>
            </w:r>
          </w:p>
        </w:tc>
      </w:tr>
      <w:tr w:rsidR="001C2DB8" w:rsidRPr="00691663" w14:paraId="307978F7" w14:textId="77777777" w:rsidTr="001C2DB8">
        <w:trPr>
          <w:trHeight w:val="20"/>
        </w:trPr>
        <w:tc>
          <w:tcPr>
            <w:tcW w:w="3409" w:type="pct"/>
            <w:tcBorders>
              <w:top w:val="nil"/>
              <w:left w:val="nil"/>
              <w:bottom w:val="nil"/>
              <w:right w:val="nil"/>
            </w:tcBorders>
            <w:shd w:val="clear" w:color="auto" w:fill="auto"/>
            <w:noWrap/>
            <w:vAlign w:val="bottom"/>
            <w:hideMark/>
          </w:tcPr>
          <w:p w14:paraId="33F0900D" w14:textId="77777777" w:rsidR="001C2DB8" w:rsidRPr="0053424E" w:rsidRDefault="001C2DB8" w:rsidP="00F350DB">
            <w:pPr>
              <w:ind w:firstLine="0"/>
              <w:jc w:val="left"/>
              <w:rPr>
                <w:sz w:val="28"/>
                <w:szCs w:val="28"/>
                <w:lang w:eastAsia="ru-RU"/>
              </w:rPr>
            </w:pPr>
            <w:r w:rsidRPr="0053424E">
              <w:rPr>
                <w:sz w:val="28"/>
                <w:szCs w:val="28"/>
                <w:lang w:eastAsia="ru-RU"/>
              </w:rPr>
              <w:t>вероятный ущерб</w:t>
            </w:r>
          </w:p>
        </w:tc>
        <w:tc>
          <w:tcPr>
            <w:tcW w:w="1591" w:type="pct"/>
            <w:tcBorders>
              <w:top w:val="nil"/>
              <w:left w:val="nil"/>
              <w:bottom w:val="nil"/>
              <w:right w:val="nil"/>
            </w:tcBorders>
            <w:shd w:val="clear" w:color="auto" w:fill="auto"/>
            <w:noWrap/>
            <w:vAlign w:val="bottom"/>
            <w:hideMark/>
          </w:tcPr>
          <w:p w14:paraId="7243DCC5" w14:textId="14D6EDDC" w:rsidR="001C2DB8" w:rsidRPr="0053424E" w:rsidRDefault="001C2DB8" w:rsidP="001C2DB8">
            <w:pPr>
              <w:ind w:firstLine="0"/>
              <w:jc w:val="left"/>
              <w:rPr>
                <w:sz w:val="28"/>
                <w:szCs w:val="28"/>
                <w:lang w:eastAsia="ru-RU"/>
              </w:rPr>
            </w:pPr>
            <w:r>
              <w:rPr>
                <w:sz w:val="28"/>
                <w:szCs w:val="28"/>
                <w:lang w:eastAsia="ru-RU"/>
              </w:rPr>
              <w:t>0.</w:t>
            </w:r>
            <w:r w:rsidRPr="0053424E">
              <w:rPr>
                <w:sz w:val="28"/>
                <w:szCs w:val="28"/>
                <w:lang w:eastAsia="ru-RU"/>
              </w:rPr>
              <w:t>32</w:t>
            </w:r>
            <w:r w:rsidR="00286EEC">
              <w:rPr>
                <w:sz w:val="28"/>
                <w:szCs w:val="28"/>
                <w:lang w:eastAsia="ru-RU"/>
              </w:rPr>
              <w:t> </w:t>
            </w:r>
            <w:r w:rsidRPr="0053424E">
              <w:rPr>
                <w:sz w:val="28"/>
                <w:szCs w:val="28"/>
                <w:lang w:eastAsia="ru-RU"/>
              </w:rPr>
              <w:t>млн. руб.</w:t>
            </w:r>
          </w:p>
        </w:tc>
      </w:tr>
      <w:tr w:rsidR="001C2DB8" w:rsidRPr="00691663" w14:paraId="22FD8729" w14:textId="77777777" w:rsidTr="001C2DB8">
        <w:trPr>
          <w:trHeight w:val="20"/>
        </w:trPr>
        <w:tc>
          <w:tcPr>
            <w:tcW w:w="3409" w:type="pct"/>
            <w:tcBorders>
              <w:top w:val="nil"/>
              <w:left w:val="nil"/>
              <w:bottom w:val="nil"/>
              <w:right w:val="nil"/>
            </w:tcBorders>
            <w:shd w:val="clear" w:color="auto" w:fill="auto"/>
            <w:noWrap/>
            <w:vAlign w:val="bottom"/>
            <w:hideMark/>
          </w:tcPr>
          <w:p w14:paraId="3F2257E6" w14:textId="77777777" w:rsidR="001C2DB8" w:rsidRPr="0053424E" w:rsidRDefault="001C2DB8" w:rsidP="00F350DB">
            <w:pPr>
              <w:ind w:firstLine="0"/>
              <w:jc w:val="left"/>
              <w:rPr>
                <w:sz w:val="28"/>
                <w:szCs w:val="28"/>
                <w:lang w:eastAsia="ru-RU"/>
              </w:rPr>
            </w:pPr>
            <w:r w:rsidRPr="0053424E">
              <w:rPr>
                <w:sz w:val="28"/>
                <w:szCs w:val="28"/>
                <w:lang w:eastAsia="ru-RU"/>
              </w:rPr>
              <w:t>частота реализации опасности</w:t>
            </w:r>
          </w:p>
        </w:tc>
        <w:tc>
          <w:tcPr>
            <w:tcW w:w="1591" w:type="pct"/>
            <w:tcBorders>
              <w:top w:val="nil"/>
              <w:left w:val="nil"/>
              <w:bottom w:val="nil"/>
              <w:right w:val="nil"/>
            </w:tcBorders>
            <w:shd w:val="clear" w:color="auto" w:fill="auto"/>
            <w:noWrap/>
            <w:vAlign w:val="bottom"/>
            <w:hideMark/>
          </w:tcPr>
          <w:p w14:paraId="55B1D9CE" w14:textId="64358882" w:rsidR="001C2DB8" w:rsidRPr="0053424E" w:rsidRDefault="001C2DB8" w:rsidP="001C2DB8">
            <w:pPr>
              <w:ind w:firstLine="0"/>
              <w:jc w:val="left"/>
              <w:rPr>
                <w:sz w:val="28"/>
                <w:szCs w:val="28"/>
                <w:lang w:eastAsia="ru-RU"/>
              </w:rPr>
            </w:pPr>
            <w:r>
              <w:rPr>
                <w:sz w:val="28"/>
                <w:szCs w:val="28"/>
                <w:lang w:eastAsia="ru-RU"/>
              </w:rPr>
              <w:t>4.</w:t>
            </w:r>
            <w:r w:rsidRPr="0053424E">
              <w:rPr>
                <w:sz w:val="28"/>
                <w:szCs w:val="28"/>
                <w:lang w:eastAsia="ru-RU"/>
              </w:rPr>
              <w:t>63E-06</w:t>
            </w:r>
            <w:r>
              <w:rPr>
                <w:sz w:val="28"/>
                <w:szCs w:val="28"/>
                <w:lang w:eastAsia="ru-RU"/>
              </w:rPr>
              <w:t xml:space="preserve"> </w:t>
            </w:r>
            <w:r w:rsidRPr="0053424E">
              <w:rPr>
                <w:sz w:val="28"/>
                <w:szCs w:val="28"/>
                <w:lang w:eastAsia="ru-RU"/>
              </w:rPr>
              <w:t>год</w:t>
            </w:r>
            <w:r w:rsidRPr="0053424E">
              <w:rPr>
                <w:sz w:val="28"/>
                <w:szCs w:val="28"/>
                <w:vertAlign w:val="superscript"/>
                <w:lang w:eastAsia="ru-RU"/>
              </w:rPr>
              <w:t>-1</w:t>
            </w:r>
          </w:p>
        </w:tc>
      </w:tr>
    </w:tbl>
    <w:p w14:paraId="74C8D06E" w14:textId="77777777" w:rsidR="00747308" w:rsidRDefault="00747308"/>
    <w:tbl>
      <w:tblPr>
        <w:tblW w:w="5000" w:type="pct"/>
        <w:tblLook w:val="04A0" w:firstRow="1" w:lastRow="0" w:firstColumn="1" w:lastColumn="0" w:noHBand="0" w:noVBand="1"/>
      </w:tblPr>
      <w:tblGrid>
        <w:gridCol w:w="4270"/>
        <w:gridCol w:w="3787"/>
        <w:gridCol w:w="2080"/>
      </w:tblGrid>
      <w:tr w:rsidR="00412264" w:rsidRPr="00691663" w14:paraId="431EC11C" w14:textId="77777777" w:rsidTr="001C2DB8">
        <w:trPr>
          <w:trHeight w:val="20"/>
        </w:trPr>
        <w:tc>
          <w:tcPr>
            <w:tcW w:w="5000" w:type="pct"/>
            <w:gridSpan w:val="3"/>
            <w:shd w:val="clear" w:color="auto" w:fill="auto"/>
            <w:vAlign w:val="bottom"/>
            <w:hideMark/>
          </w:tcPr>
          <w:p w14:paraId="70854115" w14:textId="5972FF8A" w:rsidR="00F350DB" w:rsidRPr="0053424E" w:rsidRDefault="00F350DB" w:rsidP="00F350DB">
            <w:pPr>
              <w:ind w:firstLine="0"/>
              <w:jc w:val="center"/>
              <w:rPr>
                <w:sz w:val="28"/>
                <w:szCs w:val="28"/>
                <w:lang w:eastAsia="ru-RU"/>
              </w:rPr>
            </w:pPr>
            <w:r w:rsidRPr="0053424E">
              <w:rPr>
                <w:b/>
                <w:bCs/>
                <w:sz w:val="28"/>
                <w:szCs w:val="28"/>
                <w:lang w:eastAsia="ru-RU"/>
              </w:rPr>
              <w:lastRenderedPageBreak/>
              <w:t xml:space="preserve">Зонирование территории по степени опасности ЧС </w:t>
            </w:r>
            <w:r w:rsidRPr="0053424E">
              <w:rPr>
                <w:sz w:val="28"/>
                <w:szCs w:val="28"/>
                <w:lang w:eastAsia="ru-RU"/>
              </w:rPr>
              <w:br/>
            </w:r>
            <w:r w:rsidRPr="0053424E">
              <w:rPr>
                <w:i/>
                <w:iCs/>
                <w:sz w:val="28"/>
                <w:szCs w:val="28"/>
                <w:lang w:eastAsia="ru-RU"/>
              </w:rPr>
              <w:t>(ГОСТ Р 22.2.01-2015 и ГОСТ Р 22.2.10-</w:t>
            </w:r>
            <w:r w:rsidR="00BA2941" w:rsidRPr="0053424E">
              <w:rPr>
                <w:i/>
                <w:iCs/>
                <w:sz w:val="28"/>
                <w:szCs w:val="28"/>
                <w:lang w:eastAsia="ru-RU"/>
              </w:rPr>
              <w:t>2016)</w:t>
            </w:r>
          </w:p>
        </w:tc>
      </w:tr>
      <w:tr w:rsidR="00412264" w:rsidRPr="00691663" w14:paraId="7181B81A" w14:textId="77777777" w:rsidTr="001C2DB8">
        <w:trPr>
          <w:trHeight w:val="20"/>
        </w:trPr>
        <w:tc>
          <w:tcPr>
            <w:tcW w:w="2106" w:type="pct"/>
            <w:shd w:val="clear" w:color="auto" w:fill="auto"/>
            <w:noWrap/>
            <w:vAlign w:val="bottom"/>
            <w:hideMark/>
          </w:tcPr>
          <w:p w14:paraId="0DE31A07" w14:textId="77777777" w:rsidR="00F350DB" w:rsidRPr="0053424E" w:rsidRDefault="00F350DB" w:rsidP="00F350DB">
            <w:pPr>
              <w:ind w:firstLine="0"/>
              <w:jc w:val="center"/>
              <w:rPr>
                <w:sz w:val="28"/>
                <w:szCs w:val="28"/>
                <w:lang w:eastAsia="ru-RU"/>
              </w:rPr>
            </w:pPr>
            <w:r w:rsidRPr="0053424E">
              <w:rPr>
                <w:sz w:val="28"/>
                <w:szCs w:val="28"/>
                <w:lang w:eastAsia="ru-RU"/>
              </w:rPr>
              <w:t>Категория зоны риска</w:t>
            </w:r>
          </w:p>
        </w:tc>
        <w:tc>
          <w:tcPr>
            <w:tcW w:w="1868" w:type="pct"/>
            <w:shd w:val="clear" w:color="auto" w:fill="auto"/>
            <w:noWrap/>
            <w:vAlign w:val="bottom"/>
            <w:hideMark/>
          </w:tcPr>
          <w:p w14:paraId="5C6A43A0" w14:textId="77777777" w:rsidR="00F350DB" w:rsidRPr="0053424E" w:rsidRDefault="00F350DB" w:rsidP="00F350DB">
            <w:pPr>
              <w:ind w:firstLine="0"/>
              <w:jc w:val="left"/>
              <w:rPr>
                <w:sz w:val="28"/>
                <w:szCs w:val="28"/>
                <w:lang w:eastAsia="ru-RU"/>
              </w:rPr>
            </w:pPr>
            <w:r w:rsidRPr="0053424E">
              <w:rPr>
                <w:sz w:val="28"/>
                <w:szCs w:val="28"/>
                <w:lang w:eastAsia="ru-RU"/>
              </w:rPr>
              <w:t>Риск гибели человека</w:t>
            </w:r>
          </w:p>
        </w:tc>
        <w:tc>
          <w:tcPr>
            <w:tcW w:w="1027" w:type="pct"/>
            <w:shd w:val="clear" w:color="auto" w:fill="auto"/>
            <w:noWrap/>
            <w:vAlign w:val="bottom"/>
            <w:hideMark/>
          </w:tcPr>
          <w:p w14:paraId="73B13D18" w14:textId="77777777" w:rsidR="00F350DB" w:rsidRPr="0053424E" w:rsidRDefault="00F350DB" w:rsidP="00F350DB">
            <w:pPr>
              <w:ind w:firstLine="0"/>
              <w:jc w:val="left"/>
              <w:rPr>
                <w:sz w:val="28"/>
                <w:szCs w:val="28"/>
                <w:lang w:eastAsia="ru-RU"/>
              </w:rPr>
            </w:pPr>
            <w:r w:rsidRPr="0053424E">
              <w:rPr>
                <w:sz w:val="28"/>
                <w:szCs w:val="28"/>
                <w:lang w:eastAsia="ru-RU"/>
              </w:rPr>
              <w:t>Глубина, м</w:t>
            </w:r>
          </w:p>
        </w:tc>
      </w:tr>
      <w:tr w:rsidR="00412264" w:rsidRPr="00691663" w14:paraId="5DC1C8EC" w14:textId="77777777" w:rsidTr="001C2DB8">
        <w:trPr>
          <w:trHeight w:val="20"/>
        </w:trPr>
        <w:tc>
          <w:tcPr>
            <w:tcW w:w="2106" w:type="pct"/>
            <w:shd w:val="clear" w:color="auto" w:fill="auto"/>
            <w:noWrap/>
            <w:vAlign w:val="bottom"/>
            <w:hideMark/>
          </w:tcPr>
          <w:p w14:paraId="1880BD5A" w14:textId="77777777" w:rsidR="00F350DB" w:rsidRPr="0053424E" w:rsidRDefault="00F350DB" w:rsidP="00F350DB">
            <w:pPr>
              <w:ind w:firstLine="0"/>
              <w:jc w:val="left"/>
              <w:rPr>
                <w:sz w:val="28"/>
                <w:szCs w:val="28"/>
                <w:lang w:eastAsia="ru-RU"/>
              </w:rPr>
            </w:pPr>
            <w:r w:rsidRPr="0053424E">
              <w:rPr>
                <w:sz w:val="28"/>
                <w:szCs w:val="28"/>
                <w:lang w:eastAsia="ru-RU"/>
              </w:rPr>
              <w:t>Зона приемлемого риска</w:t>
            </w:r>
          </w:p>
        </w:tc>
        <w:tc>
          <w:tcPr>
            <w:tcW w:w="1868" w:type="pct"/>
            <w:shd w:val="clear" w:color="auto" w:fill="auto"/>
            <w:noWrap/>
            <w:vAlign w:val="bottom"/>
            <w:hideMark/>
          </w:tcPr>
          <w:p w14:paraId="1DECDB92" w14:textId="3BE3D29F" w:rsidR="00F350DB" w:rsidRPr="0053424E" w:rsidRDefault="00985CA4" w:rsidP="00F350DB">
            <w:pPr>
              <w:ind w:firstLine="0"/>
              <w:jc w:val="center"/>
              <w:rPr>
                <w:sz w:val="28"/>
                <w:szCs w:val="28"/>
                <w:lang w:eastAsia="ru-RU"/>
              </w:rPr>
            </w:pPr>
            <w:r>
              <w:rPr>
                <w:sz w:val="28"/>
                <w:szCs w:val="28"/>
                <w:lang w:eastAsia="ru-RU"/>
              </w:rPr>
              <w:t>3.</w:t>
            </w:r>
            <w:r w:rsidR="00F350DB" w:rsidRPr="0053424E">
              <w:rPr>
                <w:sz w:val="28"/>
                <w:szCs w:val="28"/>
                <w:lang w:eastAsia="ru-RU"/>
              </w:rPr>
              <w:t>71E-07</w:t>
            </w:r>
          </w:p>
        </w:tc>
        <w:tc>
          <w:tcPr>
            <w:tcW w:w="1027" w:type="pct"/>
            <w:shd w:val="clear" w:color="auto" w:fill="auto"/>
            <w:noWrap/>
            <w:vAlign w:val="bottom"/>
            <w:hideMark/>
          </w:tcPr>
          <w:p w14:paraId="22B03A85" w14:textId="26D2F275" w:rsidR="00F350DB" w:rsidRPr="0053424E" w:rsidRDefault="00985CA4" w:rsidP="00F350DB">
            <w:pPr>
              <w:ind w:firstLine="0"/>
              <w:jc w:val="center"/>
              <w:rPr>
                <w:sz w:val="28"/>
                <w:szCs w:val="28"/>
                <w:lang w:eastAsia="ru-RU"/>
              </w:rPr>
            </w:pPr>
            <w:r>
              <w:rPr>
                <w:sz w:val="28"/>
                <w:szCs w:val="28"/>
                <w:lang w:eastAsia="ru-RU"/>
              </w:rPr>
              <w:t>22.</w:t>
            </w:r>
            <w:r w:rsidR="00F350DB" w:rsidRPr="0053424E">
              <w:rPr>
                <w:sz w:val="28"/>
                <w:szCs w:val="28"/>
                <w:lang w:eastAsia="ru-RU"/>
              </w:rPr>
              <w:t>2</w:t>
            </w:r>
          </w:p>
        </w:tc>
      </w:tr>
    </w:tbl>
    <w:p w14:paraId="40681A61" w14:textId="77777777" w:rsidR="00747308" w:rsidRDefault="00747308"/>
    <w:tbl>
      <w:tblPr>
        <w:tblW w:w="5000" w:type="pct"/>
        <w:tblLook w:val="04A0" w:firstRow="1" w:lastRow="0" w:firstColumn="1" w:lastColumn="0" w:noHBand="0" w:noVBand="1"/>
      </w:tblPr>
      <w:tblGrid>
        <w:gridCol w:w="10137"/>
      </w:tblGrid>
      <w:tr w:rsidR="00F350DB" w:rsidRPr="00691663" w14:paraId="7A7182D4" w14:textId="77777777" w:rsidTr="001C2DB8">
        <w:trPr>
          <w:trHeight w:val="20"/>
        </w:trPr>
        <w:tc>
          <w:tcPr>
            <w:tcW w:w="5000" w:type="pct"/>
            <w:shd w:val="clear" w:color="auto" w:fill="auto"/>
            <w:noWrap/>
            <w:vAlign w:val="bottom"/>
            <w:hideMark/>
          </w:tcPr>
          <w:p w14:paraId="579E9972" w14:textId="0C2487D6" w:rsidR="00F350DB" w:rsidRPr="0053424E" w:rsidRDefault="00F350DB" w:rsidP="00F350DB">
            <w:pPr>
              <w:ind w:firstLine="0"/>
              <w:jc w:val="left"/>
              <w:rPr>
                <w:b/>
                <w:bCs/>
                <w:i/>
                <w:iCs/>
                <w:sz w:val="28"/>
                <w:szCs w:val="28"/>
                <w:lang w:eastAsia="ru-RU"/>
              </w:rPr>
            </w:pPr>
            <w:r w:rsidRPr="0053424E">
              <w:rPr>
                <w:b/>
                <w:bCs/>
                <w:i/>
                <w:iCs/>
                <w:sz w:val="28"/>
                <w:szCs w:val="28"/>
                <w:lang w:eastAsia="ru-RU"/>
              </w:rPr>
              <w:t>Характер ЧС (Постановление Прави</w:t>
            </w:r>
            <w:r w:rsidR="001C2DB8">
              <w:rPr>
                <w:b/>
                <w:bCs/>
                <w:i/>
                <w:iCs/>
                <w:sz w:val="28"/>
                <w:szCs w:val="28"/>
                <w:lang w:eastAsia="ru-RU"/>
              </w:rPr>
              <w:t>тельства РФ от 21 мая 2007 г. №</w:t>
            </w:r>
            <w:r w:rsidRPr="0053424E">
              <w:rPr>
                <w:b/>
                <w:bCs/>
                <w:i/>
                <w:iCs/>
                <w:sz w:val="28"/>
                <w:szCs w:val="28"/>
                <w:lang w:eastAsia="ru-RU"/>
              </w:rPr>
              <w:t>304)</w:t>
            </w:r>
          </w:p>
        </w:tc>
      </w:tr>
      <w:tr w:rsidR="00F350DB" w:rsidRPr="00691663" w14:paraId="09DE8511" w14:textId="77777777" w:rsidTr="001C2DB8">
        <w:trPr>
          <w:trHeight w:val="20"/>
        </w:trPr>
        <w:tc>
          <w:tcPr>
            <w:tcW w:w="5000" w:type="pct"/>
            <w:shd w:val="clear" w:color="auto" w:fill="auto"/>
            <w:noWrap/>
            <w:vAlign w:val="bottom"/>
            <w:hideMark/>
          </w:tcPr>
          <w:p w14:paraId="6FB4E5BD" w14:textId="74C2C77A" w:rsidR="00F350DB" w:rsidRPr="0053424E" w:rsidRDefault="00F350DB" w:rsidP="00F350DB">
            <w:pPr>
              <w:ind w:firstLine="0"/>
              <w:jc w:val="left"/>
              <w:rPr>
                <w:sz w:val="28"/>
                <w:szCs w:val="28"/>
                <w:lang w:eastAsia="ru-RU"/>
              </w:rPr>
            </w:pPr>
            <w:r w:rsidRPr="0053424E">
              <w:rPr>
                <w:sz w:val="28"/>
                <w:szCs w:val="28"/>
                <w:lang w:eastAsia="ru-RU"/>
              </w:rPr>
              <w:t>Чрезвычайная ситуация муниципального характера</w:t>
            </w:r>
          </w:p>
        </w:tc>
      </w:tr>
    </w:tbl>
    <w:p w14:paraId="38A384F7" w14:textId="77777777" w:rsidR="00F350DB" w:rsidRPr="001C2DB8" w:rsidRDefault="00F350DB" w:rsidP="00F350DB">
      <w:pPr>
        <w:widowControl w:val="0"/>
        <w:rPr>
          <w:rFonts w:eastAsia="Calibri"/>
          <w:sz w:val="28"/>
          <w:szCs w:val="28"/>
          <w:lang w:eastAsia="ru-RU"/>
        </w:rPr>
      </w:pPr>
    </w:p>
    <w:p w14:paraId="0CBCE40E" w14:textId="77777777" w:rsidR="00F350DB" w:rsidRPr="005F446F" w:rsidRDefault="00F350DB" w:rsidP="00F350DB">
      <w:pPr>
        <w:widowControl w:val="0"/>
        <w:rPr>
          <w:b/>
          <w:i/>
          <w:sz w:val="28"/>
          <w:szCs w:val="28"/>
          <w:lang w:eastAsia="ru-RU"/>
        </w:rPr>
      </w:pPr>
      <w:r w:rsidRPr="005F446F">
        <w:rPr>
          <w:b/>
          <w:i/>
          <w:sz w:val="28"/>
          <w:szCs w:val="28"/>
          <w:lang w:eastAsia="ru-RU"/>
        </w:rPr>
        <w:t>Объект исследования: автомобильный транспорт – авария с участием СУГ.</w:t>
      </w:r>
    </w:p>
    <w:p w14:paraId="4585A74E" w14:textId="77777777" w:rsidR="00F350DB" w:rsidRPr="005F446F" w:rsidRDefault="00F350DB" w:rsidP="00F350DB">
      <w:pPr>
        <w:widowControl w:val="0"/>
        <w:rPr>
          <w:rFonts w:eastAsia="Calibri"/>
          <w:sz w:val="28"/>
          <w:szCs w:val="28"/>
          <w:lang w:eastAsia="ru-RU"/>
        </w:rPr>
      </w:pPr>
    </w:p>
    <w:tbl>
      <w:tblPr>
        <w:tblW w:w="5000" w:type="pct"/>
        <w:tblLook w:val="04A0" w:firstRow="1" w:lastRow="0" w:firstColumn="1" w:lastColumn="0" w:noHBand="0" w:noVBand="1"/>
      </w:tblPr>
      <w:tblGrid>
        <w:gridCol w:w="7195"/>
        <w:gridCol w:w="2711"/>
        <w:gridCol w:w="231"/>
      </w:tblGrid>
      <w:tr w:rsidR="00F350DB" w:rsidRPr="005F446F" w14:paraId="737B2818" w14:textId="77777777" w:rsidTr="00654F5A">
        <w:trPr>
          <w:trHeight w:val="20"/>
        </w:trPr>
        <w:tc>
          <w:tcPr>
            <w:tcW w:w="5000" w:type="pct"/>
            <w:gridSpan w:val="3"/>
            <w:tcBorders>
              <w:top w:val="nil"/>
              <w:left w:val="nil"/>
              <w:bottom w:val="nil"/>
              <w:right w:val="nil"/>
            </w:tcBorders>
            <w:shd w:val="clear" w:color="auto" w:fill="auto"/>
            <w:noWrap/>
            <w:vAlign w:val="bottom"/>
            <w:hideMark/>
          </w:tcPr>
          <w:p w14:paraId="33703A59" w14:textId="77777777" w:rsidR="00F350DB" w:rsidRPr="005F446F" w:rsidRDefault="00F350DB" w:rsidP="00F350DB">
            <w:pPr>
              <w:ind w:firstLine="0"/>
              <w:jc w:val="left"/>
              <w:rPr>
                <w:b/>
                <w:bCs/>
                <w:sz w:val="28"/>
                <w:szCs w:val="28"/>
                <w:u w:val="single"/>
                <w:lang w:eastAsia="ru-RU"/>
              </w:rPr>
            </w:pPr>
            <w:r w:rsidRPr="005F446F">
              <w:rPr>
                <w:b/>
                <w:bCs/>
                <w:sz w:val="28"/>
                <w:szCs w:val="28"/>
                <w:u w:val="single"/>
                <w:lang w:eastAsia="ru-RU"/>
              </w:rPr>
              <w:t>Исходные данные</w:t>
            </w:r>
          </w:p>
        </w:tc>
      </w:tr>
      <w:tr w:rsidR="00F350DB" w:rsidRPr="005F446F" w14:paraId="01D49FA4" w14:textId="77777777" w:rsidTr="00654F5A">
        <w:trPr>
          <w:trHeight w:val="20"/>
        </w:trPr>
        <w:tc>
          <w:tcPr>
            <w:tcW w:w="3549" w:type="pct"/>
            <w:tcBorders>
              <w:top w:val="nil"/>
              <w:left w:val="nil"/>
              <w:bottom w:val="nil"/>
              <w:right w:val="nil"/>
            </w:tcBorders>
            <w:shd w:val="clear" w:color="auto" w:fill="auto"/>
            <w:noWrap/>
            <w:vAlign w:val="center"/>
            <w:hideMark/>
          </w:tcPr>
          <w:p w14:paraId="56BE10A9" w14:textId="11FE1975" w:rsidR="00F350DB" w:rsidRPr="005F446F" w:rsidRDefault="00F350DB" w:rsidP="00F350DB">
            <w:pPr>
              <w:ind w:firstLine="0"/>
              <w:jc w:val="left"/>
              <w:rPr>
                <w:sz w:val="28"/>
                <w:szCs w:val="28"/>
                <w:lang w:eastAsia="ru-RU"/>
              </w:rPr>
            </w:pPr>
            <w:r w:rsidRPr="005F446F">
              <w:rPr>
                <w:sz w:val="28"/>
                <w:szCs w:val="28"/>
                <w:lang w:eastAsia="ru-RU"/>
              </w:rPr>
              <w:t>Тип вещества:</w:t>
            </w:r>
          </w:p>
        </w:tc>
        <w:tc>
          <w:tcPr>
            <w:tcW w:w="1451" w:type="pct"/>
            <w:gridSpan w:val="2"/>
            <w:tcBorders>
              <w:top w:val="nil"/>
              <w:left w:val="nil"/>
              <w:bottom w:val="nil"/>
              <w:right w:val="nil"/>
            </w:tcBorders>
            <w:shd w:val="clear" w:color="auto" w:fill="auto"/>
            <w:vAlign w:val="center"/>
            <w:hideMark/>
          </w:tcPr>
          <w:p w14:paraId="54920B9E" w14:textId="77777777" w:rsidR="00F350DB" w:rsidRPr="00654F5A" w:rsidRDefault="00F350DB" w:rsidP="00654F5A">
            <w:pPr>
              <w:ind w:firstLine="0"/>
              <w:jc w:val="left"/>
              <w:rPr>
                <w:i/>
                <w:iCs/>
                <w:sz w:val="28"/>
                <w:szCs w:val="28"/>
                <w:u w:val="single"/>
                <w:lang w:eastAsia="ru-RU"/>
              </w:rPr>
            </w:pPr>
            <w:r w:rsidRPr="00654F5A">
              <w:rPr>
                <w:i/>
                <w:iCs/>
                <w:sz w:val="28"/>
                <w:szCs w:val="28"/>
                <w:u w:val="single"/>
                <w:lang w:eastAsia="ru-RU"/>
              </w:rPr>
              <w:t>Горючий газ</w:t>
            </w:r>
          </w:p>
        </w:tc>
      </w:tr>
      <w:tr w:rsidR="00F350DB" w:rsidRPr="005F446F" w14:paraId="4688CE88" w14:textId="77777777" w:rsidTr="00654F5A">
        <w:trPr>
          <w:trHeight w:val="20"/>
        </w:trPr>
        <w:tc>
          <w:tcPr>
            <w:tcW w:w="3549" w:type="pct"/>
            <w:tcBorders>
              <w:top w:val="nil"/>
              <w:left w:val="nil"/>
              <w:bottom w:val="nil"/>
              <w:right w:val="nil"/>
            </w:tcBorders>
            <w:shd w:val="clear" w:color="auto" w:fill="auto"/>
            <w:noWrap/>
            <w:vAlign w:val="center"/>
            <w:hideMark/>
          </w:tcPr>
          <w:p w14:paraId="54FD17FD" w14:textId="2BF29750" w:rsidR="00F350DB" w:rsidRPr="005F446F" w:rsidRDefault="00F350DB" w:rsidP="00F350DB">
            <w:pPr>
              <w:ind w:firstLine="0"/>
              <w:jc w:val="left"/>
              <w:rPr>
                <w:sz w:val="28"/>
                <w:szCs w:val="28"/>
                <w:lang w:eastAsia="ru-RU"/>
              </w:rPr>
            </w:pPr>
            <w:r w:rsidRPr="005F446F">
              <w:rPr>
                <w:sz w:val="28"/>
                <w:szCs w:val="28"/>
                <w:lang w:eastAsia="ru-RU"/>
              </w:rPr>
              <w:t>Наименование вещества:</w:t>
            </w:r>
          </w:p>
        </w:tc>
        <w:tc>
          <w:tcPr>
            <w:tcW w:w="1451" w:type="pct"/>
            <w:gridSpan w:val="2"/>
            <w:tcBorders>
              <w:top w:val="nil"/>
              <w:left w:val="nil"/>
              <w:bottom w:val="nil"/>
              <w:right w:val="nil"/>
            </w:tcBorders>
            <w:shd w:val="clear" w:color="auto" w:fill="auto"/>
            <w:noWrap/>
            <w:vAlign w:val="center"/>
            <w:hideMark/>
          </w:tcPr>
          <w:p w14:paraId="0C8E34B5" w14:textId="77777777" w:rsidR="00F350DB" w:rsidRPr="00654F5A" w:rsidRDefault="00F350DB" w:rsidP="00654F5A">
            <w:pPr>
              <w:ind w:firstLine="0"/>
              <w:jc w:val="left"/>
              <w:rPr>
                <w:i/>
                <w:iCs/>
                <w:sz w:val="28"/>
                <w:szCs w:val="28"/>
                <w:u w:val="single"/>
                <w:lang w:eastAsia="ru-RU"/>
              </w:rPr>
            </w:pPr>
            <w:r w:rsidRPr="00654F5A">
              <w:rPr>
                <w:i/>
                <w:iCs/>
                <w:sz w:val="28"/>
                <w:szCs w:val="28"/>
                <w:u w:val="single"/>
                <w:lang w:eastAsia="ru-RU"/>
              </w:rPr>
              <w:t>СУГ (Пропан)</w:t>
            </w:r>
          </w:p>
        </w:tc>
      </w:tr>
      <w:tr w:rsidR="00F350DB" w:rsidRPr="005F446F" w14:paraId="51F046B3" w14:textId="77777777" w:rsidTr="00654F5A">
        <w:trPr>
          <w:trHeight w:val="20"/>
        </w:trPr>
        <w:tc>
          <w:tcPr>
            <w:tcW w:w="3549" w:type="pct"/>
            <w:tcBorders>
              <w:top w:val="nil"/>
              <w:left w:val="nil"/>
              <w:bottom w:val="nil"/>
              <w:right w:val="nil"/>
            </w:tcBorders>
            <w:shd w:val="clear" w:color="auto" w:fill="auto"/>
            <w:noWrap/>
            <w:vAlign w:val="center"/>
            <w:hideMark/>
          </w:tcPr>
          <w:p w14:paraId="09681BE4" w14:textId="503FA0FF" w:rsidR="00F350DB" w:rsidRPr="005F446F" w:rsidRDefault="00F350DB" w:rsidP="00F350DB">
            <w:pPr>
              <w:ind w:firstLine="0"/>
              <w:jc w:val="left"/>
              <w:rPr>
                <w:sz w:val="28"/>
                <w:szCs w:val="28"/>
                <w:lang w:eastAsia="ru-RU"/>
              </w:rPr>
            </w:pPr>
            <w:r w:rsidRPr="005F446F">
              <w:rPr>
                <w:sz w:val="28"/>
                <w:szCs w:val="28"/>
                <w:lang w:eastAsia="ru-RU"/>
              </w:rPr>
              <w:t>Форма хранения:</w:t>
            </w:r>
          </w:p>
        </w:tc>
        <w:tc>
          <w:tcPr>
            <w:tcW w:w="1337" w:type="pct"/>
            <w:tcBorders>
              <w:top w:val="nil"/>
              <w:left w:val="nil"/>
              <w:bottom w:val="nil"/>
              <w:right w:val="nil"/>
            </w:tcBorders>
            <w:shd w:val="clear" w:color="auto" w:fill="auto"/>
            <w:noWrap/>
            <w:vAlign w:val="center"/>
            <w:hideMark/>
          </w:tcPr>
          <w:p w14:paraId="7A029D31" w14:textId="77777777" w:rsidR="00F350DB" w:rsidRPr="00654F5A" w:rsidRDefault="00F350DB" w:rsidP="00654F5A">
            <w:pPr>
              <w:ind w:firstLine="0"/>
              <w:jc w:val="left"/>
              <w:rPr>
                <w:i/>
                <w:iCs/>
                <w:sz w:val="28"/>
                <w:szCs w:val="28"/>
                <w:u w:val="single"/>
                <w:lang w:eastAsia="ru-RU"/>
              </w:rPr>
            </w:pPr>
            <w:r w:rsidRPr="00654F5A">
              <w:rPr>
                <w:i/>
                <w:iCs/>
                <w:sz w:val="28"/>
                <w:szCs w:val="28"/>
                <w:u w:val="single"/>
                <w:lang w:eastAsia="ru-RU"/>
              </w:rPr>
              <w:t>Наземная емкость</w:t>
            </w:r>
          </w:p>
        </w:tc>
        <w:tc>
          <w:tcPr>
            <w:tcW w:w="114" w:type="pct"/>
            <w:tcBorders>
              <w:top w:val="nil"/>
              <w:left w:val="nil"/>
              <w:bottom w:val="nil"/>
              <w:right w:val="nil"/>
            </w:tcBorders>
            <w:shd w:val="clear" w:color="auto" w:fill="auto"/>
            <w:noWrap/>
            <w:vAlign w:val="center"/>
            <w:hideMark/>
          </w:tcPr>
          <w:p w14:paraId="515556D0" w14:textId="77777777" w:rsidR="00F350DB" w:rsidRPr="00654F5A" w:rsidRDefault="00F350DB" w:rsidP="00654F5A">
            <w:pPr>
              <w:ind w:firstLine="0"/>
              <w:jc w:val="left"/>
              <w:rPr>
                <w:i/>
                <w:sz w:val="28"/>
                <w:szCs w:val="28"/>
                <w:u w:val="single"/>
                <w:lang w:eastAsia="ru-RU"/>
              </w:rPr>
            </w:pPr>
          </w:p>
        </w:tc>
      </w:tr>
      <w:tr w:rsidR="00654F5A" w:rsidRPr="005F446F" w14:paraId="1C9ECB07" w14:textId="77777777" w:rsidTr="00654F5A">
        <w:trPr>
          <w:trHeight w:val="20"/>
        </w:trPr>
        <w:tc>
          <w:tcPr>
            <w:tcW w:w="3549" w:type="pct"/>
            <w:tcBorders>
              <w:top w:val="nil"/>
              <w:left w:val="nil"/>
              <w:bottom w:val="nil"/>
              <w:right w:val="nil"/>
            </w:tcBorders>
            <w:shd w:val="clear" w:color="auto" w:fill="auto"/>
            <w:noWrap/>
            <w:vAlign w:val="center"/>
            <w:hideMark/>
          </w:tcPr>
          <w:p w14:paraId="09D51267" w14:textId="54BBD75E" w:rsidR="00654F5A" w:rsidRPr="005F446F" w:rsidRDefault="00654F5A" w:rsidP="00F350DB">
            <w:pPr>
              <w:ind w:firstLine="0"/>
              <w:jc w:val="left"/>
              <w:rPr>
                <w:sz w:val="28"/>
                <w:szCs w:val="28"/>
                <w:lang w:eastAsia="ru-RU"/>
              </w:rPr>
            </w:pPr>
            <w:r w:rsidRPr="005F446F">
              <w:rPr>
                <w:sz w:val="28"/>
                <w:szCs w:val="28"/>
                <w:lang w:eastAsia="ru-RU"/>
              </w:rPr>
              <w:t>Объем емкости хранения</w:t>
            </w:r>
          </w:p>
        </w:tc>
        <w:tc>
          <w:tcPr>
            <w:tcW w:w="1451" w:type="pct"/>
            <w:gridSpan w:val="2"/>
            <w:tcBorders>
              <w:top w:val="nil"/>
              <w:left w:val="nil"/>
              <w:bottom w:val="nil"/>
              <w:right w:val="nil"/>
            </w:tcBorders>
            <w:shd w:val="clear" w:color="auto" w:fill="auto"/>
            <w:noWrap/>
            <w:vAlign w:val="center"/>
            <w:hideMark/>
          </w:tcPr>
          <w:p w14:paraId="1789CD89" w14:textId="71251DC3" w:rsidR="00654F5A" w:rsidRPr="00654F5A" w:rsidRDefault="00286EEC" w:rsidP="00654F5A">
            <w:pPr>
              <w:ind w:firstLine="0"/>
              <w:jc w:val="left"/>
              <w:rPr>
                <w:i/>
                <w:iCs/>
                <w:sz w:val="28"/>
                <w:szCs w:val="28"/>
                <w:u w:val="single"/>
                <w:lang w:eastAsia="ru-RU"/>
              </w:rPr>
            </w:pPr>
            <w:r>
              <w:rPr>
                <w:i/>
                <w:iCs/>
                <w:sz w:val="28"/>
                <w:szCs w:val="28"/>
                <w:u w:val="single"/>
                <w:lang w:eastAsia="ru-RU"/>
              </w:rPr>
              <w:t>22 </w:t>
            </w:r>
            <w:r>
              <w:rPr>
                <w:i/>
                <w:sz w:val="28"/>
                <w:szCs w:val="28"/>
                <w:u w:val="single"/>
                <w:lang w:eastAsia="ru-RU"/>
              </w:rPr>
              <w:t>м </w:t>
            </w:r>
            <w:r w:rsidR="00654F5A" w:rsidRPr="00654F5A">
              <w:rPr>
                <w:i/>
                <w:sz w:val="28"/>
                <w:szCs w:val="28"/>
                <w:u w:val="single"/>
                <w:lang w:eastAsia="ru-RU"/>
              </w:rPr>
              <w:t xml:space="preserve"> куб</w:t>
            </w:r>
          </w:p>
        </w:tc>
      </w:tr>
      <w:tr w:rsidR="00654F5A" w:rsidRPr="005F446F" w14:paraId="46CA8F4E" w14:textId="77777777" w:rsidTr="00654F5A">
        <w:trPr>
          <w:trHeight w:val="20"/>
        </w:trPr>
        <w:tc>
          <w:tcPr>
            <w:tcW w:w="3549" w:type="pct"/>
            <w:tcBorders>
              <w:top w:val="nil"/>
              <w:left w:val="nil"/>
              <w:bottom w:val="nil"/>
              <w:right w:val="nil"/>
            </w:tcBorders>
            <w:shd w:val="clear" w:color="auto" w:fill="auto"/>
            <w:vAlign w:val="center"/>
            <w:hideMark/>
          </w:tcPr>
          <w:p w14:paraId="12DF7F3F" w14:textId="68417CDD" w:rsidR="00654F5A" w:rsidRPr="005F446F" w:rsidRDefault="00654F5A" w:rsidP="00F350DB">
            <w:pPr>
              <w:ind w:firstLine="0"/>
              <w:jc w:val="left"/>
              <w:rPr>
                <w:sz w:val="28"/>
                <w:szCs w:val="28"/>
                <w:lang w:eastAsia="ru-RU"/>
              </w:rPr>
            </w:pPr>
            <w:r w:rsidRPr="005F446F">
              <w:rPr>
                <w:sz w:val="28"/>
                <w:szCs w:val="28"/>
                <w:lang w:eastAsia="ru-RU"/>
              </w:rPr>
              <w:t>Класс вещест</w:t>
            </w:r>
            <w:r>
              <w:rPr>
                <w:sz w:val="28"/>
                <w:szCs w:val="28"/>
                <w:lang w:eastAsia="ru-RU"/>
              </w:rPr>
              <w:t xml:space="preserve">ва по степени чувствительности </w:t>
            </w:r>
            <w:r w:rsidRPr="005F446F">
              <w:rPr>
                <w:sz w:val="28"/>
                <w:szCs w:val="28"/>
                <w:lang w:eastAsia="ru-RU"/>
              </w:rPr>
              <w:t>к возбуждению взрывных процессов:</w:t>
            </w:r>
          </w:p>
        </w:tc>
        <w:tc>
          <w:tcPr>
            <w:tcW w:w="1451" w:type="pct"/>
            <w:gridSpan w:val="2"/>
            <w:tcBorders>
              <w:top w:val="nil"/>
              <w:left w:val="nil"/>
              <w:bottom w:val="nil"/>
              <w:right w:val="nil"/>
            </w:tcBorders>
            <w:shd w:val="clear" w:color="auto" w:fill="auto"/>
            <w:noWrap/>
            <w:vAlign w:val="center"/>
            <w:hideMark/>
          </w:tcPr>
          <w:p w14:paraId="50A43679" w14:textId="0545D3DF" w:rsidR="00654F5A" w:rsidRPr="00654F5A" w:rsidRDefault="00286EEC" w:rsidP="00654F5A">
            <w:pPr>
              <w:ind w:firstLine="0"/>
              <w:jc w:val="left"/>
              <w:rPr>
                <w:i/>
                <w:iCs/>
                <w:sz w:val="28"/>
                <w:szCs w:val="28"/>
                <w:u w:val="single"/>
                <w:lang w:eastAsia="ru-RU"/>
              </w:rPr>
            </w:pPr>
            <w:r>
              <w:rPr>
                <w:i/>
                <w:iCs/>
                <w:sz w:val="28"/>
                <w:szCs w:val="28"/>
                <w:u w:val="single"/>
                <w:lang w:eastAsia="ru-RU"/>
              </w:rPr>
              <w:t>2 </w:t>
            </w:r>
            <w:r w:rsidR="00654F5A" w:rsidRPr="00654F5A">
              <w:rPr>
                <w:i/>
                <w:sz w:val="28"/>
                <w:szCs w:val="28"/>
                <w:u w:val="single"/>
                <w:lang w:eastAsia="ru-RU"/>
              </w:rPr>
              <w:t>класс</w:t>
            </w:r>
          </w:p>
        </w:tc>
      </w:tr>
      <w:tr w:rsidR="00654F5A" w:rsidRPr="005F446F" w14:paraId="0F272A97" w14:textId="77777777" w:rsidTr="00654F5A">
        <w:trPr>
          <w:trHeight w:val="20"/>
        </w:trPr>
        <w:tc>
          <w:tcPr>
            <w:tcW w:w="3549" w:type="pct"/>
            <w:tcBorders>
              <w:top w:val="nil"/>
              <w:left w:val="nil"/>
              <w:bottom w:val="nil"/>
              <w:right w:val="nil"/>
            </w:tcBorders>
            <w:shd w:val="clear" w:color="auto" w:fill="auto"/>
            <w:vAlign w:val="center"/>
            <w:hideMark/>
          </w:tcPr>
          <w:p w14:paraId="63E88AE3" w14:textId="0AF1B318" w:rsidR="00654F5A" w:rsidRPr="005F446F" w:rsidRDefault="00654F5A" w:rsidP="00F350DB">
            <w:pPr>
              <w:ind w:firstLine="0"/>
              <w:jc w:val="left"/>
              <w:rPr>
                <w:sz w:val="28"/>
                <w:szCs w:val="28"/>
                <w:lang w:eastAsia="ru-RU"/>
              </w:rPr>
            </w:pPr>
            <w:r>
              <w:rPr>
                <w:sz w:val="28"/>
                <w:szCs w:val="28"/>
                <w:lang w:eastAsia="ru-RU"/>
              </w:rPr>
              <w:t xml:space="preserve">Характер загроможденности </w:t>
            </w:r>
            <w:r w:rsidRPr="005F446F">
              <w:rPr>
                <w:sz w:val="28"/>
                <w:szCs w:val="28"/>
                <w:lang w:eastAsia="ru-RU"/>
              </w:rPr>
              <w:t xml:space="preserve">окружающего пространства: </w:t>
            </w:r>
          </w:p>
        </w:tc>
        <w:tc>
          <w:tcPr>
            <w:tcW w:w="1451" w:type="pct"/>
            <w:gridSpan w:val="2"/>
            <w:tcBorders>
              <w:top w:val="nil"/>
              <w:left w:val="nil"/>
              <w:bottom w:val="nil"/>
              <w:right w:val="nil"/>
            </w:tcBorders>
            <w:shd w:val="clear" w:color="auto" w:fill="auto"/>
            <w:vAlign w:val="center"/>
            <w:hideMark/>
          </w:tcPr>
          <w:p w14:paraId="05B1C033" w14:textId="3B74CB7A" w:rsidR="00654F5A" w:rsidRPr="00654F5A" w:rsidRDefault="00286EEC" w:rsidP="00654F5A">
            <w:pPr>
              <w:ind w:firstLine="0"/>
              <w:jc w:val="left"/>
              <w:rPr>
                <w:i/>
                <w:iCs/>
                <w:sz w:val="28"/>
                <w:szCs w:val="28"/>
                <w:u w:val="single"/>
                <w:lang w:eastAsia="ru-RU"/>
              </w:rPr>
            </w:pPr>
            <w:r>
              <w:rPr>
                <w:i/>
                <w:iCs/>
                <w:sz w:val="28"/>
                <w:szCs w:val="28"/>
                <w:u w:val="single"/>
                <w:lang w:eastAsia="ru-RU"/>
              </w:rPr>
              <w:t>IV </w:t>
            </w:r>
            <w:r w:rsidR="00654F5A" w:rsidRPr="00654F5A">
              <w:rPr>
                <w:i/>
                <w:iCs/>
                <w:sz w:val="28"/>
                <w:szCs w:val="28"/>
                <w:u w:val="single"/>
                <w:lang w:eastAsia="ru-RU"/>
              </w:rPr>
              <w:t>класс</w:t>
            </w:r>
          </w:p>
        </w:tc>
      </w:tr>
      <w:tr w:rsidR="00654F5A" w:rsidRPr="005F446F" w14:paraId="3E5AD1E5" w14:textId="77777777" w:rsidTr="00654F5A">
        <w:trPr>
          <w:trHeight w:val="20"/>
        </w:trPr>
        <w:tc>
          <w:tcPr>
            <w:tcW w:w="3549" w:type="pct"/>
            <w:tcBorders>
              <w:top w:val="nil"/>
              <w:left w:val="nil"/>
              <w:bottom w:val="nil"/>
              <w:right w:val="nil"/>
            </w:tcBorders>
            <w:shd w:val="clear" w:color="auto" w:fill="auto"/>
            <w:vAlign w:val="bottom"/>
            <w:hideMark/>
          </w:tcPr>
          <w:p w14:paraId="6C998FF6" w14:textId="5CC882F3" w:rsidR="00654F5A" w:rsidRPr="005F446F" w:rsidRDefault="00654F5A" w:rsidP="00F350DB">
            <w:pPr>
              <w:ind w:firstLine="0"/>
              <w:jc w:val="left"/>
              <w:rPr>
                <w:sz w:val="28"/>
                <w:szCs w:val="28"/>
                <w:lang w:eastAsia="ru-RU"/>
              </w:rPr>
            </w:pPr>
            <w:r w:rsidRPr="005F446F">
              <w:rPr>
                <w:sz w:val="28"/>
                <w:szCs w:val="28"/>
                <w:lang w:eastAsia="ru-RU"/>
              </w:rPr>
              <w:t>Нижний концентрационный предел распространения пламени ГГ</w:t>
            </w:r>
          </w:p>
        </w:tc>
        <w:tc>
          <w:tcPr>
            <w:tcW w:w="1451" w:type="pct"/>
            <w:gridSpan w:val="2"/>
            <w:tcBorders>
              <w:top w:val="nil"/>
              <w:left w:val="nil"/>
              <w:bottom w:val="nil"/>
              <w:right w:val="nil"/>
            </w:tcBorders>
            <w:shd w:val="clear" w:color="auto" w:fill="auto"/>
            <w:noWrap/>
            <w:vAlign w:val="center"/>
            <w:hideMark/>
          </w:tcPr>
          <w:p w14:paraId="33722DFB" w14:textId="4C6D52E9" w:rsidR="00654F5A" w:rsidRPr="00654F5A" w:rsidRDefault="00985CA4" w:rsidP="00654F5A">
            <w:pPr>
              <w:ind w:firstLine="0"/>
              <w:jc w:val="left"/>
              <w:rPr>
                <w:i/>
                <w:sz w:val="28"/>
                <w:szCs w:val="28"/>
                <w:u w:val="single"/>
                <w:lang w:eastAsia="ru-RU"/>
              </w:rPr>
            </w:pPr>
            <w:r>
              <w:rPr>
                <w:i/>
                <w:sz w:val="28"/>
                <w:szCs w:val="28"/>
                <w:u w:val="single"/>
                <w:lang w:eastAsia="ru-RU"/>
              </w:rPr>
              <w:t>2.</w:t>
            </w:r>
            <w:r w:rsidR="00286EEC">
              <w:rPr>
                <w:i/>
                <w:sz w:val="28"/>
                <w:szCs w:val="28"/>
                <w:u w:val="single"/>
                <w:lang w:eastAsia="ru-RU"/>
              </w:rPr>
              <w:t>3</w:t>
            </w:r>
            <w:r w:rsidR="00654F5A" w:rsidRPr="00654F5A">
              <w:rPr>
                <w:i/>
                <w:sz w:val="28"/>
                <w:szCs w:val="28"/>
                <w:u w:val="single"/>
                <w:lang w:eastAsia="ru-RU"/>
              </w:rPr>
              <w:t>%</w:t>
            </w:r>
            <w:r w:rsidR="00286EEC">
              <w:rPr>
                <w:i/>
                <w:sz w:val="28"/>
                <w:szCs w:val="28"/>
                <w:u w:val="single"/>
                <w:lang w:eastAsia="ru-RU"/>
              </w:rPr>
              <w:t> </w:t>
            </w:r>
            <w:r w:rsidR="00654F5A" w:rsidRPr="00654F5A">
              <w:rPr>
                <w:i/>
                <w:sz w:val="28"/>
                <w:szCs w:val="28"/>
                <w:u w:val="single"/>
                <w:lang w:eastAsia="ru-RU"/>
              </w:rPr>
              <w:t>объ.</w:t>
            </w:r>
          </w:p>
        </w:tc>
      </w:tr>
      <w:tr w:rsidR="00654F5A" w:rsidRPr="005F446F" w14:paraId="4B9F95E5" w14:textId="77777777" w:rsidTr="00654F5A">
        <w:trPr>
          <w:trHeight w:val="20"/>
        </w:trPr>
        <w:tc>
          <w:tcPr>
            <w:tcW w:w="3549" w:type="pct"/>
            <w:tcBorders>
              <w:top w:val="nil"/>
              <w:left w:val="nil"/>
              <w:bottom w:val="nil"/>
              <w:right w:val="nil"/>
            </w:tcBorders>
            <w:shd w:val="clear" w:color="auto" w:fill="auto"/>
            <w:vAlign w:val="bottom"/>
            <w:hideMark/>
          </w:tcPr>
          <w:p w14:paraId="3D33249E" w14:textId="2BC0A495" w:rsidR="00654F5A" w:rsidRPr="005F446F" w:rsidRDefault="00654F5A" w:rsidP="00F350DB">
            <w:pPr>
              <w:ind w:firstLine="0"/>
              <w:jc w:val="left"/>
              <w:rPr>
                <w:sz w:val="28"/>
                <w:szCs w:val="28"/>
                <w:lang w:eastAsia="ru-RU"/>
              </w:rPr>
            </w:pPr>
            <w:r w:rsidRPr="005F446F">
              <w:rPr>
                <w:sz w:val="28"/>
                <w:szCs w:val="28"/>
                <w:lang w:eastAsia="ru-RU"/>
              </w:rPr>
              <w:t>Удельная теплота сгорания горючего вещества, Мдж/кг;</w:t>
            </w:r>
          </w:p>
        </w:tc>
        <w:tc>
          <w:tcPr>
            <w:tcW w:w="1451" w:type="pct"/>
            <w:gridSpan w:val="2"/>
            <w:tcBorders>
              <w:top w:val="nil"/>
              <w:left w:val="nil"/>
              <w:bottom w:val="nil"/>
              <w:right w:val="nil"/>
            </w:tcBorders>
            <w:shd w:val="clear" w:color="auto" w:fill="auto"/>
            <w:noWrap/>
            <w:vAlign w:val="center"/>
            <w:hideMark/>
          </w:tcPr>
          <w:p w14:paraId="0FDDD0CA" w14:textId="5EFF09A1" w:rsidR="00654F5A" w:rsidRPr="00654F5A" w:rsidRDefault="00985CA4" w:rsidP="00654F5A">
            <w:pPr>
              <w:ind w:firstLine="0"/>
              <w:jc w:val="left"/>
              <w:rPr>
                <w:i/>
                <w:sz w:val="28"/>
                <w:szCs w:val="28"/>
                <w:u w:val="single"/>
                <w:lang w:eastAsia="ru-RU"/>
              </w:rPr>
            </w:pPr>
            <w:r>
              <w:rPr>
                <w:i/>
                <w:sz w:val="28"/>
                <w:szCs w:val="28"/>
                <w:u w:val="single"/>
                <w:lang w:eastAsia="ru-RU"/>
              </w:rPr>
              <w:t>46.</w:t>
            </w:r>
            <w:r w:rsidR="00286EEC">
              <w:rPr>
                <w:i/>
                <w:sz w:val="28"/>
                <w:szCs w:val="28"/>
                <w:u w:val="single"/>
                <w:lang w:eastAsia="ru-RU"/>
              </w:rPr>
              <w:t>3 </w:t>
            </w:r>
            <w:r w:rsidR="00654F5A" w:rsidRPr="00654F5A">
              <w:rPr>
                <w:i/>
                <w:sz w:val="28"/>
                <w:szCs w:val="28"/>
                <w:u w:val="single"/>
                <w:lang w:eastAsia="ru-RU"/>
              </w:rPr>
              <w:t>Мдж/кг</w:t>
            </w:r>
          </w:p>
        </w:tc>
      </w:tr>
      <w:tr w:rsidR="00654F5A" w:rsidRPr="005F446F" w14:paraId="3875F083" w14:textId="77777777" w:rsidTr="00654F5A">
        <w:trPr>
          <w:trHeight w:val="20"/>
        </w:trPr>
        <w:tc>
          <w:tcPr>
            <w:tcW w:w="3549" w:type="pct"/>
            <w:tcBorders>
              <w:top w:val="nil"/>
              <w:left w:val="nil"/>
              <w:bottom w:val="nil"/>
              <w:right w:val="nil"/>
            </w:tcBorders>
            <w:shd w:val="clear" w:color="auto" w:fill="auto"/>
            <w:noWrap/>
            <w:vAlign w:val="bottom"/>
            <w:hideMark/>
          </w:tcPr>
          <w:p w14:paraId="44465B17" w14:textId="5AA4183C" w:rsidR="00654F5A" w:rsidRPr="005F446F" w:rsidRDefault="00654F5A" w:rsidP="00F350DB">
            <w:pPr>
              <w:ind w:firstLine="0"/>
              <w:jc w:val="left"/>
              <w:rPr>
                <w:sz w:val="28"/>
                <w:szCs w:val="28"/>
                <w:lang w:eastAsia="ru-RU"/>
              </w:rPr>
            </w:pPr>
            <w:r w:rsidRPr="005F446F">
              <w:rPr>
                <w:sz w:val="28"/>
                <w:szCs w:val="28"/>
                <w:lang w:eastAsia="ru-RU"/>
              </w:rPr>
              <w:t>Молярная масса</w:t>
            </w:r>
          </w:p>
        </w:tc>
        <w:tc>
          <w:tcPr>
            <w:tcW w:w="1451" w:type="pct"/>
            <w:gridSpan w:val="2"/>
            <w:tcBorders>
              <w:top w:val="nil"/>
              <w:left w:val="nil"/>
              <w:bottom w:val="nil"/>
              <w:right w:val="nil"/>
            </w:tcBorders>
            <w:shd w:val="clear" w:color="auto" w:fill="auto"/>
            <w:noWrap/>
            <w:vAlign w:val="center"/>
            <w:hideMark/>
          </w:tcPr>
          <w:p w14:paraId="4E694B2E" w14:textId="2A55BBC1" w:rsidR="00654F5A" w:rsidRPr="00654F5A" w:rsidRDefault="00985CA4" w:rsidP="00654F5A">
            <w:pPr>
              <w:ind w:firstLine="0"/>
              <w:jc w:val="left"/>
              <w:rPr>
                <w:i/>
                <w:sz w:val="28"/>
                <w:szCs w:val="28"/>
                <w:u w:val="single"/>
                <w:lang w:eastAsia="ru-RU"/>
              </w:rPr>
            </w:pPr>
            <w:r>
              <w:rPr>
                <w:i/>
                <w:sz w:val="28"/>
                <w:szCs w:val="28"/>
                <w:u w:val="single"/>
                <w:lang w:eastAsia="ru-RU"/>
              </w:rPr>
              <w:t>44.</w:t>
            </w:r>
            <w:r w:rsidR="00286EEC">
              <w:rPr>
                <w:i/>
                <w:sz w:val="28"/>
                <w:szCs w:val="28"/>
                <w:u w:val="single"/>
                <w:lang w:eastAsia="ru-RU"/>
              </w:rPr>
              <w:t>096 </w:t>
            </w:r>
            <w:r w:rsidR="00654F5A" w:rsidRPr="00654F5A">
              <w:rPr>
                <w:i/>
                <w:sz w:val="28"/>
                <w:szCs w:val="28"/>
                <w:u w:val="single"/>
                <w:lang w:eastAsia="ru-RU"/>
              </w:rPr>
              <w:t>кг/кмоль</w:t>
            </w:r>
          </w:p>
        </w:tc>
      </w:tr>
      <w:tr w:rsidR="00654F5A" w:rsidRPr="005F446F" w14:paraId="6079A79B" w14:textId="77777777" w:rsidTr="00654F5A">
        <w:trPr>
          <w:trHeight w:val="20"/>
        </w:trPr>
        <w:tc>
          <w:tcPr>
            <w:tcW w:w="3549" w:type="pct"/>
            <w:tcBorders>
              <w:top w:val="nil"/>
              <w:left w:val="nil"/>
              <w:bottom w:val="nil"/>
              <w:right w:val="nil"/>
            </w:tcBorders>
            <w:shd w:val="clear" w:color="auto" w:fill="auto"/>
            <w:vAlign w:val="bottom"/>
            <w:hideMark/>
          </w:tcPr>
          <w:p w14:paraId="1F98B266" w14:textId="56167419" w:rsidR="00654F5A" w:rsidRPr="005F446F" w:rsidRDefault="00654F5A" w:rsidP="00F350DB">
            <w:pPr>
              <w:ind w:firstLine="0"/>
              <w:jc w:val="left"/>
              <w:rPr>
                <w:sz w:val="28"/>
                <w:szCs w:val="28"/>
                <w:lang w:eastAsia="ru-RU"/>
              </w:rPr>
            </w:pPr>
            <w:r w:rsidRPr="005F446F">
              <w:rPr>
                <w:sz w:val="28"/>
                <w:szCs w:val="28"/>
                <w:lang w:eastAsia="ru-RU"/>
              </w:rPr>
              <w:t>Температура окружающей среды более</w:t>
            </w:r>
          </w:p>
        </w:tc>
        <w:tc>
          <w:tcPr>
            <w:tcW w:w="1451" w:type="pct"/>
            <w:gridSpan w:val="2"/>
            <w:tcBorders>
              <w:top w:val="nil"/>
              <w:left w:val="nil"/>
              <w:bottom w:val="nil"/>
              <w:right w:val="nil"/>
            </w:tcBorders>
            <w:shd w:val="clear" w:color="auto" w:fill="auto"/>
            <w:noWrap/>
            <w:vAlign w:val="center"/>
            <w:hideMark/>
          </w:tcPr>
          <w:p w14:paraId="77E9D412" w14:textId="43EF9BD2" w:rsidR="00654F5A" w:rsidRPr="00654F5A" w:rsidRDefault="00654F5A" w:rsidP="00654F5A">
            <w:pPr>
              <w:ind w:firstLine="0"/>
              <w:jc w:val="left"/>
              <w:rPr>
                <w:i/>
                <w:iCs/>
                <w:sz w:val="28"/>
                <w:szCs w:val="28"/>
                <w:u w:val="single"/>
                <w:lang w:eastAsia="ru-RU"/>
              </w:rPr>
            </w:pPr>
            <w:r w:rsidRPr="00654F5A">
              <w:rPr>
                <w:i/>
                <w:iCs/>
                <w:sz w:val="28"/>
                <w:szCs w:val="28"/>
                <w:u w:val="single"/>
                <w:lang w:eastAsia="ru-RU"/>
              </w:rPr>
              <w:t>10</w:t>
            </w:r>
            <w:r w:rsidRPr="00654F5A">
              <w:rPr>
                <w:i/>
                <w:sz w:val="28"/>
                <w:szCs w:val="28"/>
                <w:u w:val="single"/>
                <w:vertAlign w:val="superscript"/>
                <w:lang w:eastAsia="ru-RU"/>
              </w:rPr>
              <w:t>о</w:t>
            </w:r>
            <w:r w:rsidRPr="00654F5A">
              <w:rPr>
                <w:i/>
                <w:sz w:val="28"/>
                <w:szCs w:val="28"/>
                <w:u w:val="single"/>
                <w:lang w:eastAsia="ru-RU"/>
              </w:rPr>
              <w:t>С</w:t>
            </w:r>
          </w:p>
        </w:tc>
      </w:tr>
      <w:tr w:rsidR="00654F5A" w:rsidRPr="005F446F" w14:paraId="2B5B518F" w14:textId="77777777" w:rsidTr="00654F5A">
        <w:trPr>
          <w:trHeight w:val="20"/>
        </w:trPr>
        <w:tc>
          <w:tcPr>
            <w:tcW w:w="3549" w:type="pct"/>
            <w:tcBorders>
              <w:top w:val="nil"/>
              <w:left w:val="nil"/>
              <w:bottom w:val="nil"/>
              <w:right w:val="nil"/>
            </w:tcBorders>
            <w:shd w:val="clear" w:color="auto" w:fill="auto"/>
            <w:vAlign w:val="bottom"/>
            <w:hideMark/>
          </w:tcPr>
          <w:p w14:paraId="361FC2E5" w14:textId="754F5F4C" w:rsidR="00654F5A" w:rsidRPr="005F446F" w:rsidRDefault="00654F5A" w:rsidP="00F350DB">
            <w:pPr>
              <w:ind w:firstLine="0"/>
              <w:jc w:val="left"/>
              <w:rPr>
                <w:sz w:val="28"/>
                <w:szCs w:val="28"/>
                <w:lang w:eastAsia="ru-RU"/>
              </w:rPr>
            </w:pPr>
            <w:r w:rsidRPr="005F446F">
              <w:rPr>
                <w:sz w:val="28"/>
                <w:szCs w:val="28"/>
                <w:lang w:eastAsia="ru-RU"/>
              </w:rPr>
              <w:t>Скорость ветра менее</w:t>
            </w:r>
          </w:p>
        </w:tc>
        <w:tc>
          <w:tcPr>
            <w:tcW w:w="1451" w:type="pct"/>
            <w:gridSpan w:val="2"/>
            <w:tcBorders>
              <w:top w:val="nil"/>
              <w:left w:val="nil"/>
              <w:bottom w:val="nil"/>
              <w:right w:val="nil"/>
            </w:tcBorders>
            <w:shd w:val="clear" w:color="auto" w:fill="auto"/>
            <w:noWrap/>
            <w:vAlign w:val="center"/>
            <w:hideMark/>
          </w:tcPr>
          <w:p w14:paraId="29FB5E3F" w14:textId="35351D47" w:rsidR="00654F5A" w:rsidRPr="00654F5A" w:rsidRDefault="00654F5A" w:rsidP="00654F5A">
            <w:pPr>
              <w:ind w:firstLine="0"/>
              <w:jc w:val="left"/>
              <w:rPr>
                <w:i/>
                <w:iCs/>
                <w:sz w:val="28"/>
                <w:szCs w:val="28"/>
                <w:u w:val="single"/>
                <w:lang w:eastAsia="ru-RU"/>
              </w:rPr>
            </w:pPr>
            <w:r w:rsidRPr="00654F5A">
              <w:rPr>
                <w:i/>
                <w:iCs/>
                <w:sz w:val="28"/>
                <w:szCs w:val="28"/>
                <w:u w:val="single"/>
                <w:lang w:eastAsia="ru-RU"/>
              </w:rPr>
              <w:t>2</w:t>
            </w:r>
            <w:r w:rsidR="00286EEC">
              <w:rPr>
                <w:i/>
                <w:iCs/>
                <w:sz w:val="28"/>
                <w:szCs w:val="28"/>
                <w:u w:val="single"/>
                <w:lang w:eastAsia="ru-RU"/>
              </w:rPr>
              <w:t> </w:t>
            </w:r>
            <w:r w:rsidRPr="00654F5A">
              <w:rPr>
                <w:i/>
                <w:sz w:val="28"/>
                <w:szCs w:val="28"/>
                <w:u w:val="single"/>
                <w:lang w:eastAsia="ru-RU"/>
              </w:rPr>
              <w:t>м/с</w:t>
            </w:r>
          </w:p>
        </w:tc>
      </w:tr>
      <w:tr w:rsidR="00654F5A" w:rsidRPr="005F446F" w14:paraId="6F38330B" w14:textId="77777777" w:rsidTr="00654F5A">
        <w:trPr>
          <w:trHeight w:val="20"/>
        </w:trPr>
        <w:tc>
          <w:tcPr>
            <w:tcW w:w="3549" w:type="pct"/>
            <w:tcBorders>
              <w:top w:val="nil"/>
              <w:left w:val="nil"/>
              <w:bottom w:val="nil"/>
              <w:right w:val="nil"/>
            </w:tcBorders>
            <w:shd w:val="clear" w:color="auto" w:fill="auto"/>
            <w:noWrap/>
            <w:vAlign w:val="bottom"/>
            <w:hideMark/>
          </w:tcPr>
          <w:p w14:paraId="6954970A" w14:textId="5933B6C4" w:rsidR="00654F5A" w:rsidRPr="005F446F" w:rsidRDefault="00654F5A" w:rsidP="00F350DB">
            <w:pPr>
              <w:ind w:firstLine="0"/>
              <w:jc w:val="left"/>
              <w:rPr>
                <w:sz w:val="28"/>
                <w:szCs w:val="28"/>
                <w:lang w:eastAsia="ru-RU"/>
              </w:rPr>
            </w:pPr>
            <w:r w:rsidRPr="005F446F">
              <w:rPr>
                <w:sz w:val="28"/>
                <w:szCs w:val="28"/>
                <w:lang w:eastAsia="ru-RU"/>
              </w:rPr>
              <w:t>Емкость разрушается полностью</w:t>
            </w:r>
          </w:p>
        </w:tc>
        <w:tc>
          <w:tcPr>
            <w:tcW w:w="1451" w:type="pct"/>
            <w:gridSpan w:val="2"/>
            <w:tcBorders>
              <w:top w:val="nil"/>
              <w:left w:val="nil"/>
              <w:bottom w:val="nil"/>
              <w:right w:val="nil"/>
            </w:tcBorders>
            <w:shd w:val="clear" w:color="auto" w:fill="auto"/>
            <w:noWrap/>
            <w:vAlign w:val="center"/>
            <w:hideMark/>
          </w:tcPr>
          <w:p w14:paraId="64536AE1" w14:textId="77777777" w:rsidR="00654F5A" w:rsidRPr="00654F5A" w:rsidRDefault="00654F5A" w:rsidP="00654F5A">
            <w:pPr>
              <w:ind w:firstLine="0"/>
              <w:jc w:val="left"/>
              <w:rPr>
                <w:i/>
                <w:sz w:val="28"/>
                <w:szCs w:val="28"/>
                <w:u w:val="single"/>
                <w:lang w:eastAsia="ru-RU"/>
              </w:rPr>
            </w:pPr>
          </w:p>
        </w:tc>
      </w:tr>
      <w:tr w:rsidR="00F350DB" w:rsidRPr="005F446F" w14:paraId="4DC69265" w14:textId="77777777" w:rsidTr="00654F5A">
        <w:trPr>
          <w:trHeight w:val="20"/>
        </w:trPr>
        <w:tc>
          <w:tcPr>
            <w:tcW w:w="3549" w:type="pct"/>
            <w:tcBorders>
              <w:top w:val="nil"/>
              <w:left w:val="nil"/>
              <w:bottom w:val="nil"/>
              <w:right w:val="nil"/>
            </w:tcBorders>
            <w:shd w:val="clear" w:color="auto" w:fill="auto"/>
            <w:noWrap/>
            <w:vAlign w:val="bottom"/>
            <w:hideMark/>
          </w:tcPr>
          <w:p w14:paraId="5A0B301F" w14:textId="1CF8B781" w:rsidR="00F350DB" w:rsidRPr="005F446F" w:rsidRDefault="00F350DB" w:rsidP="00F350DB">
            <w:pPr>
              <w:ind w:firstLine="0"/>
              <w:jc w:val="left"/>
              <w:rPr>
                <w:sz w:val="28"/>
                <w:szCs w:val="28"/>
                <w:lang w:eastAsia="ru-RU"/>
              </w:rPr>
            </w:pPr>
            <w:r w:rsidRPr="005F446F">
              <w:rPr>
                <w:sz w:val="28"/>
                <w:szCs w:val="28"/>
                <w:lang w:eastAsia="ru-RU"/>
              </w:rPr>
              <w:t>Расположение облака сгорания</w:t>
            </w:r>
          </w:p>
        </w:tc>
        <w:tc>
          <w:tcPr>
            <w:tcW w:w="1451" w:type="pct"/>
            <w:gridSpan w:val="2"/>
            <w:tcBorders>
              <w:top w:val="nil"/>
              <w:left w:val="nil"/>
              <w:bottom w:val="nil"/>
              <w:right w:val="nil"/>
            </w:tcBorders>
            <w:shd w:val="clear" w:color="auto" w:fill="auto"/>
            <w:vAlign w:val="center"/>
            <w:hideMark/>
          </w:tcPr>
          <w:p w14:paraId="7A41EA4D" w14:textId="77777777" w:rsidR="00F350DB" w:rsidRPr="00654F5A" w:rsidRDefault="00F350DB" w:rsidP="00654F5A">
            <w:pPr>
              <w:ind w:firstLine="0"/>
              <w:jc w:val="left"/>
              <w:rPr>
                <w:i/>
                <w:iCs/>
                <w:sz w:val="28"/>
                <w:szCs w:val="28"/>
                <w:u w:val="single"/>
                <w:lang w:eastAsia="ru-RU"/>
              </w:rPr>
            </w:pPr>
            <w:r w:rsidRPr="00654F5A">
              <w:rPr>
                <w:i/>
                <w:iCs/>
                <w:sz w:val="28"/>
                <w:szCs w:val="28"/>
                <w:u w:val="single"/>
                <w:lang w:eastAsia="ru-RU"/>
              </w:rPr>
              <w:t>на поверхности земли</w:t>
            </w:r>
          </w:p>
        </w:tc>
      </w:tr>
    </w:tbl>
    <w:p w14:paraId="0CA4A0A4" w14:textId="77777777" w:rsidR="00654F5A" w:rsidRDefault="00654F5A"/>
    <w:tbl>
      <w:tblPr>
        <w:tblW w:w="5000" w:type="pct"/>
        <w:tblLook w:val="04A0" w:firstRow="1" w:lastRow="0" w:firstColumn="1" w:lastColumn="0" w:noHBand="0" w:noVBand="1"/>
      </w:tblPr>
      <w:tblGrid>
        <w:gridCol w:w="7195"/>
        <w:gridCol w:w="2942"/>
      </w:tblGrid>
      <w:tr w:rsidR="00654F5A" w:rsidRPr="005F446F" w14:paraId="0C843817" w14:textId="77777777" w:rsidTr="008D2209">
        <w:trPr>
          <w:trHeight w:val="20"/>
        </w:trPr>
        <w:tc>
          <w:tcPr>
            <w:tcW w:w="3549" w:type="pct"/>
            <w:tcBorders>
              <w:top w:val="nil"/>
              <w:left w:val="nil"/>
              <w:bottom w:val="nil"/>
              <w:right w:val="nil"/>
            </w:tcBorders>
            <w:shd w:val="clear" w:color="auto" w:fill="auto"/>
            <w:noWrap/>
            <w:vAlign w:val="bottom"/>
            <w:hideMark/>
          </w:tcPr>
          <w:p w14:paraId="671C26A3" w14:textId="77777777" w:rsidR="00654F5A" w:rsidRPr="005F446F" w:rsidRDefault="00654F5A" w:rsidP="00F350DB">
            <w:pPr>
              <w:ind w:firstLine="0"/>
              <w:jc w:val="left"/>
              <w:rPr>
                <w:b/>
                <w:bCs/>
                <w:sz w:val="28"/>
                <w:szCs w:val="28"/>
                <w:u w:val="single"/>
                <w:lang w:eastAsia="ru-RU"/>
              </w:rPr>
            </w:pPr>
            <w:r w:rsidRPr="005F446F">
              <w:rPr>
                <w:b/>
                <w:bCs/>
                <w:sz w:val="28"/>
                <w:szCs w:val="28"/>
                <w:u w:val="single"/>
                <w:lang w:eastAsia="ru-RU"/>
              </w:rPr>
              <w:t>Результаты расчетов</w:t>
            </w:r>
          </w:p>
        </w:tc>
        <w:tc>
          <w:tcPr>
            <w:tcW w:w="1451" w:type="pct"/>
            <w:tcBorders>
              <w:top w:val="nil"/>
              <w:left w:val="nil"/>
              <w:bottom w:val="nil"/>
              <w:right w:val="nil"/>
            </w:tcBorders>
            <w:shd w:val="clear" w:color="auto" w:fill="auto"/>
            <w:noWrap/>
            <w:vAlign w:val="center"/>
            <w:hideMark/>
          </w:tcPr>
          <w:p w14:paraId="183A3808" w14:textId="77777777" w:rsidR="00654F5A" w:rsidRPr="005F446F" w:rsidRDefault="00654F5A" w:rsidP="00F350DB">
            <w:pPr>
              <w:ind w:firstLine="0"/>
              <w:jc w:val="left"/>
              <w:rPr>
                <w:sz w:val="28"/>
                <w:szCs w:val="28"/>
                <w:lang w:eastAsia="ru-RU"/>
              </w:rPr>
            </w:pPr>
          </w:p>
        </w:tc>
      </w:tr>
      <w:tr w:rsidR="00654F5A" w:rsidRPr="005F446F" w14:paraId="0DDDFFB7" w14:textId="77777777" w:rsidTr="008D2209">
        <w:trPr>
          <w:trHeight w:val="20"/>
        </w:trPr>
        <w:tc>
          <w:tcPr>
            <w:tcW w:w="3549" w:type="pct"/>
            <w:tcBorders>
              <w:top w:val="nil"/>
              <w:left w:val="nil"/>
              <w:bottom w:val="nil"/>
              <w:right w:val="nil"/>
            </w:tcBorders>
            <w:shd w:val="clear" w:color="auto" w:fill="auto"/>
            <w:noWrap/>
            <w:vAlign w:val="bottom"/>
            <w:hideMark/>
          </w:tcPr>
          <w:p w14:paraId="47689223" w14:textId="111E10E1" w:rsidR="00654F5A" w:rsidRPr="005F446F" w:rsidRDefault="00654F5A" w:rsidP="00F350DB">
            <w:pPr>
              <w:ind w:firstLine="0"/>
              <w:jc w:val="left"/>
              <w:rPr>
                <w:sz w:val="28"/>
                <w:szCs w:val="28"/>
                <w:lang w:eastAsia="ru-RU"/>
              </w:rPr>
            </w:pPr>
            <w:r w:rsidRPr="005F446F">
              <w:rPr>
                <w:sz w:val="28"/>
                <w:szCs w:val="28"/>
                <w:lang w:eastAsia="ru-RU"/>
              </w:rPr>
              <w:t>Вес возможного разлития</w:t>
            </w:r>
          </w:p>
        </w:tc>
        <w:tc>
          <w:tcPr>
            <w:tcW w:w="1451" w:type="pct"/>
            <w:tcBorders>
              <w:top w:val="nil"/>
              <w:left w:val="nil"/>
              <w:bottom w:val="nil"/>
              <w:right w:val="nil"/>
            </w:tcBorders>
            <w:shd w:val="clear" w:color="auto" w:fill="auto"/>
            <w:noWrap/>
            <w:vAlign w:val="bottom"/>
            <w:hideMark/>
          </w:tcPr>
          <w:p w14:paraId="533AB27B" w14:textId="0D4A3E32" w:rsidR="00654F5A" w:rsidRPr="005F446F" w:rsidRDefault="008D2209" w:rsidP="008D2209">
            <w:pPr>
              <w:ind w:firstLine="0"/>
              <w:jc w:val="left"/>
              <w:rPr>
                <w:sz w:val="28"/>
                <w:szCs w:val="28"/>
                <w:lang w:eastAsia="ru-RU"/>
              </w:rPr>
            </w:pPr>
            <w:r>
              <w:rPr>
                <w:sz w:val="28"/>
                <w:szCs w:val="28"/>
                <w:lang w:eastAsia="ru-RU"/>
              </w:rPr>
              <w:t>12 100.</w:t>
            </w:r>
            <w:r w:rsidR="00654F5A" w:rsidRPr="005F446F">
              <w:rPr>
                <w:sz w:val="28"/>
                <w:szCs w:val="28"/>
                <w:lang w:eastAsia="ru-RU"/>
              </w:rPr>
              <w:t>00</w:t>
            </w:r>
            <w:r w:rsidR="00286EEC">
              <w:rPr>
                <w:sz w:val="28"/>
                <w:szCs w:val="28"/>
                <w:lang w:eastAsia="ru-RU"/>
              </w:rPr>
              <w:t> </w:t>
            </w:r>
            <w:r w:rsidR="00654F5A" w:rsidRPr="005F446F">
              <w:rPr>
                <w:sz w:val="28"/>
                <w:szCs w:val="28"/>
                <w:lang w:eastAsia="ru-RU"/>
              </w:rPr>
              <w:t>кг</w:t>
            </w:r>
          </w:p>
        </w:tc>
      </w:tr>
      <w:tr w:rsidR="00654F5A" w:rsidRPr="005F446F" w14:paraId="716F4909" w14:textId="77777777" w:rsidTr="008D2209">
        <w:trPr>
          <w:trHeight w:val="20"/>
        </w:trPr>
        <w:tc>
          <w:tcPr>
            <w:tcW w:w="3549" w:type="pct"/>
            <w:tcBorders>
              <w:top w:val="nil"/>
              <w:left w:val="nil"/>
              <w:bottom w:val="nil"/>
              <w:right w:val="nil"/>
            </w:tcBorders>
            <w:shd w:val="clear" w:color="auto" w:fill="auto"/>
            <w:noWrap/>
            <w:vAlign w:val="bottom"/>
            <w:hideMark/>
          </w:tcPr>
          <w:p w14:paraId="18A7B998" w14:textId="427515BF" w:rsidR="00654F5A" w:rsidRPr="005F446F" w:rsidRDefault="00654F5A" w:rsidP="00F350DB">
            <w:pPr>
              <w:ind w:firstLine="0"/>
              <w:jc w:val="left"/>
              <w:rPr>
                <w:sz w:val="28"/>
                <w:szCs w:val="28"/>
                <w:lang w:eastAsia="ru-RU"/>
              </w:rPr>
            </w:pPr>
            <w:r w:rsidRPr="005F446F">
              <w:rPr>
                <w:sz w:val="28"/>
                <w:szCs w:val="28"/>
                <w:lang w:eastAsia="ru-RU"/>
              </w:rPr>
              <w:t>Масса горючего вещества, содержащегося в облаке</w:t>
            </w:r>
          </w:p>
        </w:tc>
        <w:tc>
          <w:tcPr>
            <w:tcW w:w="1451" w:type="pct"/>
            <w:tcBorders>
              <w:top w:val="nil"/>
              <w:left w:val="nil"/>
              <w:bottom w:val="nil"/>
              <w:right w:val="nil"/>
            </w:tcBorders>
            <w:shd w:val="clear" w:color="auto" w:fill="auto"/>
            <w:noWrap/>
            <w:vAlign w:val="bottom"/>
            <w:hideMark/>
          </w:tcPr>
          <w:p w14:paraId="71E4CBE7" w14:textId="6FC997A8" w:rsidR="00654F5A" w:rsidRPr="005F446F" w:rsidRDefault="008D2209" w:rsidP="008D2209">
            <w:pPr>
              <w:ind w:firstLine="0"/>
              <w:jc w:val="left"/>
              <w:rPr>
                <w:sz w:val="28"/>
                <w:szCs w:val="28"/>
                <w:lang w:eastAsia="ru-RU"/>
              </w:rPr>
            </w:pPr>
            <w:r>
              <w:rPr>
                <w:sz w:val="28"/>
                <w:szCs w:val="28"/>
                <w:lang w:eastAsia="ru-RU"/>
              </w:rPr>
              <w:t>8 748.</w:t>
            </w:r>
            <w:r w:rsidR="00654F5A" w:rsidRPr="005F446F">
              <w:rPr>
                <w:sz w:val="28"/>
                <w:szCs w:val="28"/>
                <w:lang w:eastAsia="ru-RU"/>
              </w:rPr>
              <w:t>48</w:t>
            </w:r>
            <w:r w:rsidR="00286EEC">
              <w:rPr>
                <w:sz w:val="28"/>
                <w:szCs w:val="28"/>
                <w:lang w:eastAsia="ru-RU"/>
              </w:rPr>
              <w:t> </w:t>
            </w:r>
            <w:r w:rsidR="00654F5A" w:rsidRPr="005F446F">
              <w:rPr>
                <w:sz w:val="28"/>
                <w:szCs w:val="28"/>
                <w:lang w:eastAsia="ru-RU"/>
              </w:rPr>
              <w:t>кг</w:t>
            </w:r>
          </w:p>
        </w:tc>
      </w:tr>
      <w:tr w:rsidR="00654F5A" w:rsidRPr="005F446F" w14:paraId="27481136" w14:textId="77777777" w:rsidTr="008D2209">
        <w:trPr>
          <w:trHeight w:val="20"/>
        </w:trPr>
        <w:tc>
          <w:tcPr>
            <w:tcW w:w="3549" w:type="pct"/>
            <w:tcBorders>
              <w:top w:val="nil"/>
              <w:left w:val="nil"/>
              <w:bottom w:val="nil"/>
              <w:right w:val="nil"/>
            </w:tcBorders>
            <w:shd w:val="clear" w:color="auto" w:fill="auto"/>
            <w:noWrap/>
            <w:hideMark/>
          </w:tcPr>
          <w:p w14:paraId="5551E2AB" w14:textId="4A0571B4" w:rsidR="00654F5A" w:rsidRPr="005F446F" w:rsidRDefault="00654F5A" w:rsidP="00F350DB">
            <w:pPr>
              <w:ind w:firstLine="0"/>
              <w:jc w:val="left"/>
              <w:rPr>
                <w:sz w:val="28"/>
                <w:szCs w:val="28"/>
                <w:lang w:eastAsia="ru-RU"/>
              </w:rPr>
            </w:pPr>
            <w:r w:rsidRPr="005F446F">
              <w:rPr>
                <w:sz w:val="28"/>
                <w:szCs w:val="28"/>
                <w:lang w:eastAsia="ru-RU"/>
              </w:rPr>
              <w:t>Режим сгорания облака:</w:t>
            </w:r>
          </w:p>
        </w:tc>
        <w:tc>
          <w:tcPr>
            <w:tcW w:w="1451" w:type="pct"/>
            <w:tcBorders>
              <w:top w:val="nil"/>
              <w:left w:val="nil"/>
              <w:bottom w:val="nil"/>
              <w:right w:val="nil"/>
            </w:tcBorders>
            <w:shd w:val="clear" w:color="auto" w:fill="auto"/>
            <w:vAlign w:val="center"/>
            <w:hideMark/>
          </w:tcPr>
          <w:p w14:paraId="3D0C98A0" w14:textId="62231D0C" w:rsidR="00654F5A" w:rsidRPr="005F446F" w:rsidRDefault="00654F5A" w:rsidP="008D2209">
            <w:pPr>
              <w:ind w:firstLine="0"/>
              <w:jc w:val="left"/>
              <w:rPr>
                <w:sz w:val="28"/>
                <w:szCs w:val="28"/>
                <w:lang w:eastAsia="ru-RU"/>
              </w:rPr>
            </w:pPr>
            <w:r w:rsidRPr="005F446F">
              <w:rPr>
                <w:sz w:val="28"/>
                <w:szCs w:val="28"/>
                <w:lang w:eastAsia="ru-RU"/>
              </w:rPr>
              <w:t>4</w:t>
            </w:r>
            <w:r w:rsidR="00286EEC">
              <w:rPr>
                <w:sz w:val="28"/>
                <w:szCs w:val="28"/>
                <w:lang w:eastAsia="ru-RU"/>
              </w:rPr>
              <w:t> </w:t>
            </w:r>
            <w:r w:rsidRPr="005F446F">
              <w:rPr>
                <w:sz w:val="28"/>
                <w:szCs w:val="28"/>
                <w:lang w:eastAsia="ru-RU"/>
              </w:rPr>
              <w:t>класс</w:t>
            </w:r>
          </w:p>
        </w:tc>
      </w:tr>
      <w:tr w:rsidR="00654F5A" w:rsidRPr="005F446F" w14:paraId="2151582F" w14:textId="77777777" w:rsidTr="008D2209">
        <w:trPr>
          <w:trHeight w:val="20"/>
        </w:trPr>
        <w:tc>
          <w:tcPr>
            <w:tcW w:w="3549" w:type="pct"/>
            <w:tcBorders>
              <w:top w:val="nil"/>
              <w:left w:val="nil"/>
              <w:bottom w:val="nil"/>
              <w:right w:val="nil"/>
            </w:tcBorders>
            <w:shd w:val="clear" w:color="auto" w:fill="auto"/>
            <w:noWrap/>
            <w:vAlign w:val="bottom"/>
            <w:hideMark/>
          </w:tcPr>
          <w:p w14:paraId="12C90B5A" w14:textId="77404F71" w:rsidR="00654F5A" w:rsidRPr="005F446F" w:rsidRDefault="00654F5A" w:rsidP="00F350DB">
            <w:pPr>
              <w:ind w:firstLine="0"/>
              <w:jc w:val="left"/>
              <w:rPr>
                <w:sz w:val="28"/>
                <w:szCs w:val="28"/>
                <w:lang w:eastAsia="ru-RU"/>
              </w:rPr>
            </w:pPr>
            <w:r w:rsidRPr="005F446F">
              <w:rPr>
                <w:sz w:val="28"/>
                <w:szCs w:val="28"/>
                <w:lang w:eastAsia="ru-RU"/>
              </w:rPr>
              <w:t>Максимальное избыточное давление</w:t>
            </w:r>
          </w:p>
        </w:tc>
        <w:tc>
          <w:tcPr>
            <w:tcW w:w="1451" w:type="pct"/>
            <w:tcBorders>
              <w:top w:val="nil"/>
              <w:left w:val="nil"/>
              <w:bottom w:val="nil"/>
              <w:right w:val="nil"/>
            </w:tcBorders>
            <w:shd w:val="clear" w:color="auto" w:fill="auto"/>
            <w:noWrap/>
            <w:vAlign w:val="bottom"/>
            <w:hideMark/>
          </w:tcPr>
          <w:p w14:paraId="3B615D9E" w14:textId="3ADFD3DC" w:rsidR="00654F5A" w:rsidRPr="005F446F" w:rsidRDefault="008D2209" w:rsidP="008D2209">
            <w:pPr>
              <w:ind w:firstLine="0"/>
              <w:jc w:val="left"/>
              <w:rPr>
                <w:sz w:val="28"/>
                <w:szCs w:val="28"/>
                <w:lang w:eastAsia="ru-RU"/>
              </w:rPr>
            </w:pPr>
            <w:r>
              <w:rPr>
                <w:sz w:val="28"/>
                <w:szCs w:val="28"/>
                <w:lang w:eastAsia="ru-RU"/>
              </w:rPr>
              <w:t>36.</w:t>
            </w:r>
            <w:r w:rsidR="00654F5A" w:rsidRPr="005F446F">
              <w:rPr>
                <w:sz w:val="28"/>
                <w:szCs w:val="28"/>
                <w:lang w:eastAsia="ru-RU"/>
              </w:rPr>
              <w:t>85</w:t>
            </w:r>
            <w:r w:rsidR="00286EEC">
              <w:rPr>
                <w:sz w:val="28"/>
                <w:szCs w:val="28"/>
                <w:lang w:eastAsia="ru-RU"/>
              </w:rPr>
              <w:t> </w:t>
            </w:r>
            <w:r w:rsidR="00654F5A" w:rsidRPr="005F446F">
              <w:rPr>
                <w:sz w:val="28"/>
                <w:szCs w:val="28"/>
                <w:lang w:eastAsia="ru-RU"/>
              </w:rPr>
              <w:t>КПа</w:t>
            </w:r>
          </w:p>
        </w:tc>
      </w:tr>
      <w:tr w:rsidR="00654F5A" w:rsidRPr="005F446F" w14:paraId="27B8889D" w14:textId="77777777" w:rsidTr="008D2209">
        <w:trPr>
          <w:trHeight w:val="20"/>
        </w:trPr>
        <w:tc>
          <w:tcPr>
            <w:tcW w:w="3549" w:type="pct"/>
            <w:tcBorders>
              <w:top w:val="nil"/>
              <w:left w:val="nil"/>
              <w:bottom w:val="nil"/>
              <w:right w:val="nil"/>
            </w:tcBorders>
            <w:shd w:val="clear" w:color="auto" w:fill="auto"/>
            <w:noWrap/>
            <w:vAlign w:val="bottom"/>
            <w:hideMark/>
          </w:tcPr>
          <w:p w14:paraId="48B0B820" w14:textId="3E94B0B6" w:rsidR="00654F5A" w:rsidRPr="005F446F" w:rsidRDefault="00654F5A" w:rsidP="00F350DB">
            <w:pPr>
              <w:ind w:firstLine="0"/>
              <w:jc w:val="left"/>
              <w:rPr>
                <w:sz w:val="28"/>
                <w:szCs w:val="28"/>
                <w:lang w:eastAsia="ru-RU"/>
              </w:rPr>
            </w:pPr>
            <w:r w:rsidRPr="005F446F">
              <w:rPr>
                <w:sz w:val="28"/>
                <w:szCs w:val="28"/>
                <w:lang w:eastAsia="ru-RU"/>
              </w:rPr>
              <w:t>на расстоянии</w:t>
            </w:r>
          </w:p>
        </w:tc>
        <w:tc>
          <w:tcPr>
            <w:tcW w:w="1451" w:type="pct"/>
            <w:tcBorders>
              <w:top w:val="nil"/>
              <w:left w:val="nil"/>
              <w:bottom w:val="nil"/>
              <w:right w:val="nil"/>
            </w:tcBorders>
            <w:shd w:val="clear" w:color="auto" w:fill="auto"/>
            <w:noWrap/>
            <w:vAlign w:val="bottom"/>
            <w:hideMark/>
          </w:tcPr>
          <w:p w14:paraId="5F53AA48" w14:textId="2EDF90ED" w:rsidR="00654F5A" w:rsidRPr="005F446F" w:rsidRDefault="008D2209" w:rsidP="008D2209">
            <w:pPr>
              <w:ind w:firstLine="0"/>
              <w:jc w:val="left"/>
              <w:rPr>
                <w:sz w:val="28"/>
                <w:szCs w:val="28"/>
                <w:lang w:eastAsia="ru-RU"/>
              </w:rPr>
            </w:pPr>
            <w:r>
              <w:rPr>
                <w:sz w:val="28"/>
                <w:szCs w:val="28"/>
                <w:lang w:eastAsia="ru-RU"/>
              </w:rPr>
              <w:t>55.</w:t>
            </w:r>
            <w:r w:rsidR="00654F5A" w:rsidRPr="005F446F">
              <w:rPr>
                <w:sz w:val="28"/>
                <w:szCs w:val="28"/>
                <w:lang w:eastAsia="ru-RU"/>
              </w:rPr>
              <w:t>76</w:t>
            </w:r>
            <w:r w:rsidR="00286EEC">
              <w:rPr>
                <w:sz w:val="28"/>
                <w:szCs w:val="28"/>
                <w:lang w:eastAsia="ru-RU"/>
              </w:rPr>
              <w:t> </w:t>
            </w:r>
            <w:r w:rsidR="00654F5A" w:rsidRPr="005F446F">
              <w:rPr>
                <w:sz w:val="28"/>
                <w:szCs w:val="28"/>
                <w:lang w:eastAsia="ru-RU"/>
              </w:rPr>
              <w:t>м</w:t>
            </w:r>
          </w:p>
        </w:tc>
      </w:tr>
    </w:tbl>
    <w:p w14:paraId="1FE37507" w14:textId="77777777" w:rsidR="005F446F" w:rsidRDefault="005F446F"/>
    <w:tbl>
      <w:tblPr>
        <w:tblW w:w="5000" w:type="pct"/>
        <w:tblLook w:val="04A0" w:firstRow="1" w:lastRow="0" w:firstColumn="1" w:lastColumn="0" w:noHBand="0" w:noVBand="1"/>
      </w:tblPr>
      <w:tblGrid>
        <w:gridCol w:w="7195"/>
        <w:gridCol w:w="2942"/>
      </w:tblGrid>
      <w:tr w:rsidR="00F350DB" w:rsidRPr="005F446F" w14:paraId="33EE45B6" w14:textId="77777777" w:rsidTr="008D2209">
        <w:trPr>
          <w:trHeight w:val="20"/>
        </w:trPr>
        <w:tc>
          <w:tcPr>
            <w:tcW w:w="5000" w:type="pct"/>
            <w:gridSpan w:val="2"/>
            <w:shd w:val="clear" w:color="auto" w:fill="auto"/>
            <w:vAlign w:val="bottom"/>
            <w:hideMark/>
          </w:tcPr>
          <w:p w14:paraId="371ECEBF" w14:textId="219E4396" w:rsidR="00F350DB" w:rsidRPr="008D2209" w:rsidRDefault="00F350DB" w:rsidP="008D2209">
            <w:pPr>
              <w:ind w:firstLine="0"/>
              <w:rPr>
                <w:b/>
                <w:bCs/>
                <w:sz w:val="28"/>
                <w:szCs w:val="28"/>
                <w:u w:val="single"/>
                <w:lang w:eastAsia="ru-RU"/>
              </w:rPr>
            </w:pPr>
            <w:r w:rsidRPr="008D2209">
              <w:rPr>
                <w:b/>
                <w:bCs/>
                <w:sz w:val="28"/>
                <w:szCs w:val="28"/>
                <w:u w:val="single"/>
                <w:lang w:eastAsia="ru-RU"/>
              </w:rPr>
              <w:t>Зоны поражения зданий и сооружений</w:t>
            </w:r>
          </w:p>
        </w:tc>
      </w:tr>
      <w:tr w:rsidR="008D2209" w:rsidRPr="005F446F" w14:paraId="12387B31" w14:textId="77777777" w:rsidTr="008D2209">
        <w:trPr>
          <w:trHeight w:val="20"/>
        </w:trPr>
        <w:tc>
          <w:tcPr>
            <w:tcW w:w="3549" w:type="pct"/>
            <w:tcBorders>
              <w:top w:val="nil"/>
            </w:tcBorders>
            <w:shd w:val="clear" w:color="auto" w:fill="auto"/>
            <w:noWrap/>
            <w:vAlign w:val="bottom"/>
            <w:hideMark/>
          </w:tcPr>
          <w:p w14:paraId="56F5262A"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полных разрушений</w:t>
            </w:r>
          </w:p>
        </w:tc>
        <w:tc>
          <w:tcPr>
            <w:tcW w:w="1451" w:type="pct"/>
            <w:tcBorders>
              <w:top w:val="nil"/>
            </w:tcBorders>
            <w:shd w:val="clear" w:color="auto" w:fill="auto"/>
            <w:noWrap/>
            <w:vAlign w:val="bottom"/>
            <w:hideMark/>
          </w:tcPr>
          <w:p w14:paraId="69AC4DFB" w14:textId="70D68AFB" w:rsidR="008D2209" w:rsidRPr="005F446F" w:rsidRDefault="008D2209" w:rsidP="008D2209">
            <w:pPr>
              <w:ind w:firstLine="0"/>
              <w:jc w:val="left"/>
              <w:rPr>
                <w:sz w:val="28"/>
                <w:szCs w:val="28"/>
                <w:lang w:eastAsia="ru-RU"/>
              </w:rPr>
            </w:pPr>
            <w:r w:rsidRPr="005F446F">
              <w:rPr>
                <w:sz w:val="28"/>
                <w:szCs w:val="28"/>
                <w:lang w:eastAsia="ru-RU"/>
              </w:rPr>
              <w:t>-</w:t>
            </w:r>
            <w:r w:rsidR="00286EEC">
              <w:rPr>
                <w:sz w:val="28"/>
                <w:szCs w:val="28"/>
                <w:lang w:eastAsia="ru-RU"/>
              </w:rPr>
              <w:t> </w:t>
            </w:r>
            <w:r w:rsidRPr="005F446F">
              <w:rPr>
                <w:sz w:val="28"/>
                <w:szCs w:val="28"/>
                <w:lang w:eastAsia="ru-RU"/>
              </w:rPr>
              <w:t>м</w:t>
            </w:r>
          </w:p>
        </w:tc>
      </w:tr>
      <w:tr w:rsidR="008D2209" w:rsidRPr="005F446F" w14:paraId="24D78794" w14:textId="77777777" w:rsidTr="008D2209">
        <w:trPr>
          <w:trHeight w:val="20"/>
        </w:trPr>
        <w:tc>
          <w:tcPr>
            <w:tcW w:w="3549" w:type="pct"/>
            <w:tcBorders>
              <w:top w:val="nil"/>
            </w:tcBorders>
            <w:shd w:val="clear" w:color="auto" w:fill="auto"/>
            <w:noWrap/>
            <w:vAlign w:val="bottom"/>
            <w:hideMark/>
          </w:tcPr>
          <w:p w14:paraId="1BDAB496"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сильных разрушений</w:t>
            </w:r>
          </w:p>
        </w:tc>
        <w:tc>
          <w:tcPr>
            <w:tcW w:w="1451" w:type="pct"/>
            <w:tcBorders>
              <w:top w:val="nil"/>
            </w:tcBorders>
            <w:shd w:val="clear" w:color="auto" w:fill="auto"/>
            <w:noWrap/>
            <w:vAlign w:val="bottom"/>
            <w:hideMark/>
          </w:tcPr>
          <w:p w14:paraId="5128C9EE" w14:textId="72FB80E1" w:rsidR="008D2209" w:rsidRPr="005F446F" w:rsidRDefault="008D2209" w:rsidP="008D2209">
            <w:pPr>
              <w:ind w:firstLine="0"/>
              <w:jc w:val="left"/>
              <w:rPr>
                <w:sz w:val="28"/>
                <w:szCs w:val="28"/>
                <w:lang w:eastAsia="ru-RU"/>
              </w:rPr>
            </w:pPr>
            <w:r w:rsidRPr="005F446F">
              <w:rPr>
                <w:sz w:val="28"/>
                <w:szCs w:val="28"/>
                <w:lang w:eastAsia="ru-RU"/>
              </w:rPr>
              <w:t>-</w:t>
            </w:r>
            <w:r w:rsidR="00286EEC">
              <w:rPr>
                <w:sz w:val="28"/>
                <w:szCs w:val="28"/>
                <w:lang w:eastAsia="ru-RU"/>
              </w:rPr>
              <w:t> </w:t>
            </w:r>
            <w:r w:rsidRPr="005F446F">
              <w:rPr>
                <w:sz w:val="28"/>
                <w:szCs w:val="28"/>
                <w:lang w:eastAsia="ru-RU"/>
              </w:rPr>
              <w:t>м</w:t>
            </w:r>
          </w:p>
        </w:tc>
      </w:tr>
      <w:tr w:rsidR="008D2209" w:rsidRPr="005F446F" w14:paraId="5C3BC7E4" w14:textId="77777777" w:rsidTr="008D2209">
        <w:trPr>
          <w:trHeight w:val="20"/>
        </w:trPr>
        <w:tc>
          <w:tcPr>
            <w:tcW w:w="3549" w:type="pct"/>
            <w:tcBorders>
              <w:top w:val="nil"/>
            </w:tcBorders>
            <w:shd w:val="clear" w:color="auto" w:fill="auto"/>
            <w:noWrap/>
            <w:vAlign w:val="bottom"/>
            <w:hideMark/>
          </w:tcPr>
          <w:p w14:paraId="7B79039E"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средних разрушений</w:t>
            </w:r>
          </w:p>
        </w:tc>
        <w:tc>
          <w:tcPr>
            <w:tcW w:w="1451" w:type="pct"/>
            <w:tcBorders>
              <w:top w:val="nil"/>
            </w:tcBorders>
            <w:shd w:val="clear" w:color="auto" w:fill="auto"/>
            <w:noWrap/>
            <w:vAlign w:val="bottom"/>
            <w:hideMark/>
          </w:tcPr>
          <w:p w14:paraId="6C42DD97" w14:textId="5F5669C7" w:rsidR="008D2209" w:rsidRPr="005F446F" w:rsidRDefault="008D2209" w:rsidP="008D2209">
            <w:pPr>
              <w:ind w:firstLine="0"/>
              <w:jc w:val="left"/>
              <w:rPr>
                <w:sz w:val="28"/>
                <w:szCs w:val="28"/>
                <w:lang w:eastAsia="ru-RU"/>
              </w:rPr>
            </w:pPr>
            <w:r>
              <w:rPr>
                <w:sz w:val="28"/>
                <w:szCs w:val="28"/>
                <w:lang w:eastAsia="ru-RU"/>
              </w:rPr>
              <w:t>142.</w:t>
            </w:r>
            <w:r w:rsidRPr="005F446F">
              <w:rPr>
                <w:sz w:val="28"/>
                <w:szCs w:val="28"/>
                <w:lang w:eastAsia="ru-RU"/>
              </w:rPr>
              <w:t>3</w:t>
            </w:r>
            <w:r w:rsidR="00286EEC">
              <w:rPr>
                <w:sz w:val="28"/>
                <w:szCs w:val="28"/>
                <w:lang w:eastAsia="ru-RU"/>
              </w:rPr>
              <w:t> </w:t>
            </w:r>
            <w:r w:rsidRPr="005F446F">
              <w:rPr>
                <w:sz w:val="28"/>
                <w:szCs w:val="28"/>
                <w:lang w:eastAsia="ru-RU"/>
              </w:rPr>
              <w:t>м</w:t>
            </w:r>
          </w:p>
        </w:tc>
      </w:tr>
      <w:tr w:rsidR="008D2209" w:rsidRPr="005F446F" w14:paraId="6E9CDDB3" w14:textId="77777777" w:rsidTr="008D2209">
        <w:trPr>
          <w:trHeight w:val="20"/>
        </w:trPr>
        <w:tc>
          <w:tcPr>
            <w:tcW w:w="3549" w:type="pct"/>
            <w:tcBorders>
              <w:top w:val="nil"/>
            </w:tcBorders>
            <w:shd w:val="clear" w:color="auto" w:fill="auto"/>
            <w:noWrap/>
            <w:vAlign w:val="bottom"/>
            <w:hideMark/>
          </w:tcPr>
          <w:p w14:paraId="7C704E2A"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слабых разрушений</w:t>
            </w:r>
          </w:p>
        </w:tc>
        <w:tc>
          <w:tcPr>
            <w:tcW w:w="1451" w:type="pct"/>
            <w:tcBorders>
              <w:top w:val="nil"/>
            </w:tcBorders>
            <w:shd w:val="clear" w:color="auto" w:fill="auto"/>
            <w:noWrap/>
            <w:vAlign w:val="bottom"/>
            <w:hideMark/>
          </w:tcPr>
          <w:p w14:paraId="1EE91379" w14:textId="50B94602" w:rsidR="008D2209" w:rsidRPr="005F446F" w:rsidRDefault="008D2209" w:rsidP="008D2209">
            <w:pPr>
              <w:ind w:firstLine="0"/>
              <w:jc w:val="left"/>
              <w:rPr>
                <w:sz w:val="28"/>
                <w:szCs w:val="28"/>
                <w:lang w:eastAsia="ru-RU"/>
              </w:rPr>
            </w:pPr>
            <w:r>
              <w:rPr>
                <w:sz w:val="28"/>
                <w:szCs w:val="28"/>
                <w:lang w:eastAsia="ru-RU"/>
              </w:rPr>
              <w:t>322.</w:t>
            </w:r>
            <w:r w:rsidRPr="005F446F">
              <w:rPr>
                <w:sz w:val="28"/>
                <w:szCs w:val="28"/>
                <w:lang w:eastAsia="ru-RU"/>
              </w:rPr>
              <w:t>8</w:t>
            </w:r>
            <w:r w:rsidR="00286EEC">
              <w:rPr>
                <w:sz w:val="28"/>
                <w:szCs w:val="28"/>
                <w:lang w:eastAsia="ru-RU"/>
              </w:rPr>
              <w:t> </w:t>
            </w:r>
            <w:r w:rsidRPr="005F446F">
              <w:rPr>
                <w:sz w:val="28"/>
                <w:szCs w:val="28"/>
                <w:lang w:eastAsia="ru-RU"/>
              </w:rPr>
              <w:t>м</w:t>
            </w:r>
          </w:p>
        </w:tc>
      </w:tr>
      <w:tr w:rsidR="008D2209" w:rsidRPr="005F446F" w14:paraId="06FD29F0" w14:textId="77777777" w:rsidTr="008D2209">
        <w:trPr>
          <w:trHeight w:val="20"/>
        </w:trPr>
        <w:tc>
          <w:tcPr>
            <w:tcW w:w="3549" w:type="pct"/>
            <w:tcBorders>
              <w:top w:val="nil"/>
            </w:tcBorders>
            <w:shd w:val="clear" w:color="auto" w:fill="auto"/>
            <w:noWrap/>
            <w:vAlign w:val="bottom"/>
            <w:hideMark/>
          </w:tcPr>
          <w:p w14:paraId="12F20694"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растекления</w:t>
            </w:r>
          </w:p>
        </w:tc>
        <w:tc>
          <w:tcPr>
            <w:tcW w:w="1451" w:type="pct"/>
            <w:tcBorders>
              <w:top w:val="nil"/>
            </w:tcBorders>
            <w:shd w:val="clear" w:color="auto" w:fill="auto"/>
            <w:noWrap/>
            <w:vAlign w:val="bottom"/>
            <w:hideMark/>
          </w:tcPr>
          <w:p w14:paraId="2E517B8A" w14:textId="3C8A76E5" w:rsidR="008D2209" w:rsidRPr="005F446F" w:rsidRDefault="008D2209" w:rsidP="008D2209">
            <w:pPr>
              <w:ind w:firstLine="0"/>
              <w:jc w:val="left"/>
              <w:rPr>
                <w:sz w:val="28"/>
                <w:szCs w:val="28"/>
                <w:lang w:eastAsia="ru-RU"/>
              </w:rPr>
            </w:pPr>
            <w:r>
              <w:rPr>
                <w:sz w:val="28"/>
                <w:szCs w:val="28"/>
                <w:lang w:eastAsia="ru-RU"/>
              </w:rPr>
              <w:t>1343.</w:t>
            </w:r>
            <w:r w:rsidRPr="005F446F">
              <w:rPr>
                <w:sz w:val="28"/>
                <w:szCs w:val="28"/>
                <w:lang w:eastAsia="ru-RU"/>
              </w:rPr>
              <w:t>9</w:t>
            </w:r>
            <w:r w:rsidR="00BE4848">
              <w:rPr>
                <w:sz w:val="28"/>
                <w:szCs w:val="28"/>
                <w:lang w:eastAsia="ru-RU"/>
              </w:rPr>
              <w:t> </w:t>
            </w:r>
            <w:r w:rsidRPr="005F446F">
              <w:rPr>
                <w:sz w:val="28"/>
                <w:szCs w:val="28"/>
                <w:lang w:eastAsia="ru-RU"/>
              </w:rPr>
              <w:t>м</w:t>
            </w:r>
          </w:p>
        </w:tc>
      </w:tr>
      <w:tr w:rsidR="00F350DB" w:rsidRPr="00691663" w14:paraId="31259267" w14:textId="77777777" w:rsidTr="008D2209">
        <w:trPr>
          <w:trHeight w:val="20"/>
        </w:trPr>
        <w:tc>
          <w:tcPr>
            <w:tcW w:w="5000" w:type="pct"/>
            <w:gridSpan w:val="2"/>
            <w:tcBorders>
              <w:top w:val="nil"/>
              <w:left w:val="nil"/>
              <w:bottom w:val="nil"/>
              <w:right w:val="nil"/>
            </w:tcBorders>
            <w:shd w:val="clear" w:color="auto" w:fill="auto"/>
            <w:hideMark/>
          </w:tcPr>
          <w:p w14:paraId="393E96A2" w14:textId="7BB81C9D" w:rsidR="00F350DB" w:rsidRPr="005F446F" w:rsidRDefault="00F350DB" w:rsidP="00F350DB">
            <w:pPr>
              <w:ind w:firstLine="0"/>
              <w:jc w:val="left"/>
              <w:rPr>
                <w:i/>
                <w:iCs/>
                <w:u w:val="single"/>
                <w:lang w:eastAsia="ru-RU"/>
              </w:rPr>
            </w:pPr>
            <w:r w:rsidRPr="005F446F">
              <w:rPr>
                <w:i/>
                <w:iCs/>
                <w:u w:val="single"/>
                <w:lang w:eastAsia="ru-RU"/>
              </w:rPr>
              <w:t>Примечание.</w:t>
            </w:r>
            <w:r w:rsidR="008D2209">
              <w:rPr>
                <w:i/>
                <w:iCs/>
                <w:lang w:eastAsia="ru-RU"/>
              </w:rPr>
              <w:br/>
            </w:r>
            <w:r w:rsidRPr="005F446F">
              <w:rPr>
                <w:i/>
                <w:iCs/>
                <w:lang w:eastAsia="ru-RU"/>
              </w:rPr>
              <w:t>Зоны раз</w:t>
            </w:r>
            <w:r w:rsidR="008D2209">
              <w:rPr>
                <w:i/>
                <w:iCs/>
                <w:lang w:eastAsia="ru-RU"/>
              </w:rPr>
              <w:t xml:space="preserve">рушений зданий и сооружений: </w:t>
            </w:r>
            <w:r w:rsidR="008D2209">
              <w:rPr>
                <w:i/>
                <w:iCs/>
                <w:lang w:eastAsia="ru-RU"/>
              </w:rPr>
              <w:br/>
            </w:r>
            <w:r w:rsidRPr="005F446F">
              <w:rPr>
                <w:i/>
                <w:iCs/>
                <w:lang w:eastAsia="ru-RU"/>
              </w:rPr>
              <w:t>а) ΔР</w:t>
            </w:r>
            <w:r w:rsidRPr="005F446F">
              <w:rPr>
                <w:i/>
                <w:iCs/>
                <w:vertAlign w:val="subscript"/>
                <w:lang w:eastAsia="ru-RU"/>
              </w:rPr>
              <w:t>ф</w:t>
            </w:r>
            <w:r w:rsidRPr="005F446F">
              <w:rPr>
                <w:i/>
                <w:iCs/>
                <w:lang w:eastAsia="ru-RU"/>
              </w:rPr>
              <w:t xml:space="preserve">≥100 кПа – полное разрушение зданий и </w:t>
            </w:r>
            <w:r w:rsidR="008D2209">
              <w:rPr>
                <w:i/>
                <w:iCs/>
                <w:lang w:eastAsia="ru-RU"/>
              </w:rPr>
              <w:t>сооружений, гибель персонала;</w:t>
            </w:r>
            <w:r w:rsidR="008D2209">
              <w:rPr>
                <w:i/>
                <w:iCs/>
                <w:lang w:eastAsia="ru-RU"/>
              </w:rPr>
              <w:br/>
            </w:r>
            <w:r w:rsidRPr="005F446F">
              <w:rPr>
                <w:i/>
                <w:iCs/>
                <w:lang w:eastAsia="ru-RU"/>
              </w:rPr>
              <w:t>б) ΔР</w:t>
            </w:r>
            <w:r w:rsidRPr="005F446F">
              <w:rPr>
                <w:i/>
                <w:iCs/>
                <w:vertAlign w:val="subscript"/>
                <w:lang w:eastAsia="ru-RU"/>
              </w:rPr>
              <w:t>ф</w:t>
            </w:r>
            <w:r w:rsidRPr="005F446F">
              <w:rPr>
                <w:i/>
                <w:iCs/>
                <w:lang w:eastAsia="ru-RU"/>
              </w:rPr>
              <w:t>=53 - 100 кПа – сильные повреждения, здание подлежи</w:t>
            </w:r>
            <w:r w:rsidR="008D2209">
              <w:rPr>
                <w:i/>
                <w:iCs/>
                <w:lang w:eastAsia="ru-RU"/>
              </w:rPr>
              <w:t>т сносу, гибель персонала;</w:t>
            </w:r>
            <w:r w:rsidR="008D2209">
              <w:rPr>
                <w:i/>
                <w:iCs/>
                <w:lang w:eastAsia="ru-RU"/>
              </w:rPr>
              <w:br/>
            </w:r>
            <w:r w:rsidRPr="005F446F">
              <w:rPr>
                <w:i/>
                <w:iCs/>
                <w:lang w:eastAsia="ru-RU"/>
              </w:rPr>
              <w:t>в) ΔРф=28 - 53 кПа – средние повреждения, умеренные повреждения зданий (повреждение внутренних перегородок, рам, дверей и т.п.) возможно восстановление</w:t>
            </w:r>
            <w:r w:rsidR="008D2209">
              <w:rPr>
                <w:i/>
                <w:iCs/>
                <w:lang w:eastAsia="ru-RU"/>
              </w:rPr>
              <w:t xml:space="preserve"> здания, поражение </w:t>
            </w:r>
            <w:r w:rsidR="008D2209">
              <w:rPr>
                <w:i/>
                <w:iCs/>
                <w:lang w:eastAsia="ru-RU"/>
              </w:rPr>
              <w:lastRenderedPageBreak/>
              <w:t>персонала;</w:t>
            </w:r>
            <w:r w:rsidR="008D2209">
              <w:rPr>
                <w:i/>
                <w:iCs/>
                <w:lang w:eastAsia="ru-RU"/>
              </w:rPr>
              <w:br/>
            </w:r>
            <w:r w:rsidRPr="005F446F">
              <w:rPr>
                <w:i/>
                <w:iCs/>
                <w:lang w:eastAsia="ru-RU"/>
              </w:rPr>
              <w:t>г) ΔР</w:t>
            </w:r>
            <w:r w:rsidRPr="005F446F">
              <w:rPr>
                <w:i/>
                <w:iCs/>
                <w:vertAlign w:val="subscript"/>
                <w:lang w:eastAsia="ru-RU"/>
              </w:rPr>
              <w:t>ф</w:t>
            </w:r>
            <w:r w:rsidRPr="005F446F">
              <w:rPr>
                <w:i/>
                <w:iCs/>
                <w:lang w:eastAsia="ru-RU"/>
              </w:rPr>
              <w:t>=12 - 28 кПа – разрушение оконных проемов, легкосбрасываемых конструк</w:t>
            </w:r>
            <w:r w:rsidR="008D2209">
              <w:rPr>
                <w:i/>
                <w:iCs/>
                <w:lang w:eastAsia="ru-RU"/>
              </w:rPr>
              <w:t>ций, травмирование персонала;</w:t>
            </w:r>
            <w:r w:rsidR="008D2209">
              <w:rPr>
                <w:i/>
                <w:iCs/>
                <w:lang w:eastAsia="ru-RU"/>
              </w:rPr>
              <w:br/>
            </w:r>
            <w:r w:rsidRPr="005F446F">
              <w:rPr>
                <w:i/>
                <w:iCs/>
                <w:lang w:eastAsia="ru-RU"/>
              </w:rPr>
              <w:t>д) ΔР</w:t>
            </w:r>
            <w:r w:rsidRPr="005F446F">
              <w:rPr>
                <w:i/>
                <w:iCs/>
                <w:vertAlign w:val="subscript"/>
                <w:lang w:eastAsia="ru-RU"/>
              </w:rPr>
              <w:t>ф</w:t>
            </w:r>
            <w:r w:rsidRPr="005F446F">
              <w:rPr>
                <w:i/>
                <w:iCs/>
                <w:lang w:eastAsia="ru-RU"/>
              </w:rPr>
              <w:t>≤3 кПа – частичное разрушение остекления.</w:t>
            </w:r>
          </w:p>
        </w:tc>
      </w:tr>
    </w:tbl>
    <w:p w14:paraId="65C05E03" w14:textId="77777777" w:rsidR="005F446F" w:rsidRDefault="005F446F"/>
    <w:tbl>
      <w:tblPr>
        <w:tblW w:w="5000" w:type="pct"/>
        <w:tblLook w:val="04A0" w:firstRow="1" w:lastRow="0" w:firstColumn="1" w:lastColumn="0" w:noHBand="0" w:noVBand="1"/>
      </w:tblPr>
      <w:tblGrid>
        <w:gridCol w:w="7195"/>
        <w:gridCol w:w="2942"/>
      </w:tblGrid>
      <w:tr w:rsidR="00F350DB" w:rsidRPr="00691663" w14:paraId="2E193E34" w14:textId="77777777" w:rsidTr="00016D04">
        <w:trPr>
          <w:trHeight w:val="20"/>
        </w:trPr>
        <w:tc>
          <w:tcPr>
            <w:tcW w:w="5000" w:type="pct"/>
            <w:gridSpan w:val="2"/>
            <w:shd w:val="clear" w:color="auto" w:fill="auto"/>
            <w:vAlign w:val="bottom"/>
            <w:hideMark/>
          </w:tcPr>
          <w:p w14:paraId="6984FE36" w14:textId="70BB312E" w:rsidR="00F350DB" w:rsidRPr="008D2209" w:rsidRDefault="00F350DB" w:rsidP="008D2209">
            <w:pPr>
              <w:ind w:firstLine="0"/>
              <w:rPr>
                <w:b/>
                <w:bCs/>
                <w:sz w:val="28"/>
                <w:szCs w:val="28"/>
                <w:u w:val="single"/>
                <w:lang w:eastAsia="ru-RU"/>
              </w:rPr>
            </w:pPr>
            <w:r w:rsidRPr="008D2209">
              <w:rPr>
                <w:b/>
                <w:bCs/>
                <w:sz w:val="28"/>
                <w:szCs w:val="28"/>
                <w:u w:val="single"/>
                <w:lang w:eastAsia="ru-RU"/>
              </w:rPr>
              <w:t>Зоны поражения человека</w:t>
            </w:r>
          </w:p>
        </w:tc>
      </w:tr>
      <w:tr w:rsidR="008D2209" w:rsidRPr="00691663" w14:paraId="5DE65F6D" w14:textId="77777777" w:rsidTr="00985CA4">
        <w:trPr>
          <w:trHeight w:val="20"/>
        </w:trPr>
        <w:tc>
          <w:tcPr>
            <w:tcW w:w="3549" w:type="pct"/>
            <w:tcBorders>
              <w:top w:val="nil"/>
            </w:tcBorders>
            <w:shd w:val="clear" w:color="auto" w:fill="auto"/>
            <w:noWrap/>
            <w:vAlign w:val="bottom"/>
            <w:hideMark/>
          </w:tcPr>
          <w:p w14:paraId="1974098A"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безвозвратных потерь</w:t>
            </w:r>
          </w:p>
        </w:tc>
        <w:tc>
          <w:tcPr>
            <w:tcW w:w="1451" w:type="pct"/>
            <w:tcBorders>
              <w:top w:val="nil"/>
            </w:tcBorders>
            <w:shd w:val="clear" w:color="auto" w:fill="auto"/>
            <w:noWrap/>
            <w:vAlign w:val="bottom"/>
          </w:tcPr>
          <w:p w14:paraId="4A41EB22" w14:textId="56C5F902" w:rsidR="008D2209" w:rsidRPr="005F446F" w:rsidRDefault="00D247EC" w:rsidP="00F350DB">
            <w:pPr>
              <w:ind w:firstLine="0"/>
              <w:jc w:val="left"/>
              <w:rPr>
                <w:sz w:val="28"/>
                <w:szCs w:val="28"/>
                <w:lang w:eastAsia="ru-RU"/>
              </w:rPr>
            </w:pPr>
            <w:r>
              <w:rPr>
                <w:sz w:val="28"/>
                <w:szCs w:val="28"/>
                <w:lang w:eastAsia="ru-RU"/>
              </w:rPr>
              <w:t>- </w:t>
            </w:r>
            <w:r w:rsidR="008D2209">
              <w:rPr>
                <w:sz w:val="28"/>
                <w:szCs w:val="28"/>
                <w:lang w:eastAsia="ru-RU"/>
              </w:rPr>
              <w:t>м</w:t>
            </w:r>
          </w:p>
        </w:tc>
      </w:tr>
      <w:tr w:rsidR="008D2209" w:rsidRPr="00691663" w14:paraId="360726F6" w14:textId="77777777" w:rsidTr="00985CA4">
        <w:trPr>
          <w:trHeight w:val="20"/>
        </w:trPr>
        <w:tc>
          <w:tcPr>
            <w:tcW w:w="3549" w:type="pct"/>
            <w:tcBorders>
              <w:top w:val="nil"/>
            </w:tcBorders>
            <w:shd w:val="clear" w:color="auto" w:fill="auto"/>
            <w:noWrap/>
            <w:vAlign w:val="bottom"/>
            <w:hideMark/>
          </w:tcPr>
          <w:p w14:paraId="69E7BDE6"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тяжелого поражения</w:t>
            </w:r>
          </w:p>
        </w:tc>
        <w:tc>
          <w:tcPr>
            <w:tcW w:w="1451" w:type="pct"/>
            <w:tcBorders>
              <w:top w:val="nil"/>
            </w:tcBorders>
            <w:shd w:val="clear" w:color="auto" w:fill="auto"/>
            <w:noWrap/>
            <w:vAlign w:val="bottom"/>
          </w:tcPr>
          <w:p w14:paraId="4521A015" w14:textId="691ED14A" w:rsidR="008D2209" w:rsidRPr="005F446F" w:rsidRDefault="00D247EC" w:rsidP="00F350DB">
            <w:pPr>
              <w:ind w:firstLine="0"/>
              <w:jc w:val="left"/>
              <w:rPr>
                <w:sz w:val="28"/>
                <w:szCs w:val="28"/>
                <w:lang w:eastAsia="ru-RU"/>
              </w:rPr>
            </w:pPr>
            <w:r>
              <w:rPr>
                <w:sz w:val="28"/>
                <w:szCs w:val="28"/>
                <w:lang w:eastAsia="ru-RU"/>
              </w:rPr>
              <w:t>- </w:t>
            </w:r>
            <w:r w:rsidR="008D2209">
              <w:rPr>
                <w:sz w:val="28"/>
                <w:szCs w:val="28"/>
                <w:lang w:eastAsia="ru-RU"/>
              </w:rPr>
              <w:t>м</w:t>
            </w:r>
          </w:p>
        </w:tc>
      </w:tr>
      <w:tr w:rsidR="008D2209" w:rsidRPr="00691663" w14:paraId="1BA26892" w14:textId="77777777" w:rsidTr="00985CA4">
        <w:trPr>
          <w:trHeight w:val="20"/>
        </w:trPr>
        <w:tc>
          <w:tcPr>
            <w:tcW w:w="3549" w:type="pct"/>
            <w:tcBorders>
              <w:top w:val="nil"/>
            </w:tcBorders>
            <w:shd w:val="clear" w:color="auto" w:fill="auto"/>
            <w:noWrap/>
            <w:vAlign w:val="bottom"/>
            <w:hideMark/>
          </w:tcPr>
          <w:p w14:paraId="4B6E8355"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среднего поражения</w:t>
            </w:r>
          </w:p>
        </w:tc>
        <w:tc>
          <w:tcPr>
            <w:tcW w:w="1451" w:type="pct"/>
            <w:tcBorders>
              <w:top w:val="nil"/>
            </w:tcBorders>
            <w:shd w:val="clear" w:color="auto" w:fill="auto"/>
            <w:noWrap/>
            <w:vAlign w:val="bottom"/>
          </w:tcPr>
          <w:p w14:paraId="4E9DED38" w14:textId="4EA5EB99" w:rsidR="008D2209" w:rsidRPr="005F446F" w:rsidRDefault="00D247EC" w:rsidP="00F350DB">
            <w:pPr>
              <w:ind w:firstLine="0"/>
              <w:jc w:val="left"/>
              <w:rPr>
                <w:sz w:val="28"/>
                <w:szCs w:val="28"/>
                <w:lang w:eastAsia="ru-RU"/>
              </w:rPr>
            </w:pPr>
            <w:r>
              <w:rPr>
                <w:sz w:val="28"/>
                <w:szCs w:val="28"/>
                <w:lang w:eastAsia="ru-RU"/>
              </w:rPr>
              <w:t>- м</w:t>
            </w:r>
          </w:p>
        </w:tc>
      </w:tr>
      <w:tr w:rsidR="008D2209" w:rsidRPr="00691663" w14:paraId="681492AC" w14:textId="77777777" w:rsidTr="00985CA4">
        <w:trPr>
          <w:trHeight w:val="20"/>
        </w:trPr>
        <w:tc>
          <w:tcPr>
            <w:tcW w:w="3549" w:type="pct"/>
            <w:tcBorders>
              <w:top w:val="nil"/>
            </w:tcBorders>
            <w:shd w:val="clear" w:color="auto" w:fill="auto"/>
            <w:noWrap/>
            <w:vAlign w:val="bottom"/>
            <w:hideMark/>
          </w:tcPr>
          <w:p w14:paraId="409259BE" w14:textId="77777777" w:rsidR="008D2209" w:rsidRPr="005F446F" w:rsidRDefault="008D2209" w:rsidP="00F350DB">
            <w:pPr>
              <w:ind w:firstLine="0"/>
              <w:jc w:val="left"/>
              <w:rPr>
                <w:sz w:val="28"/>
                <w:szCs w:val="28"/>
                <w:lang w:eastAsia="ru-RU"/>
              </w:rPr>
            </w:pPr>
            <w:r w:rsidRPr="005F446F">
              <w:rPr>
                <w:sz w:val="28"/>
                <w:szCs w:val="28"/>
                <w:lang w:eastAsia="ru-RU"/>
              </w:rPr>
              <w:t>глубина зоны легкого поражения</w:t>
            </w:r>
          </w:p>
        </w:tc>
        <w:tc>
          <w:tcPr>
            <w:tcW w:w="1451" w:type="pct"/>
            <w:tcBorders>
              <w:top w:val="nil"/>
            </w:tcBorders>
            <w:shd w:val="clear" w:color="auto" w:fill="auto"/>
            <w:noWrap/>
            <w:vAlign w:val="bottom"/>
            <w:hideMark/>
          </w:tcPr>
          <w:p w14:paraId="415B568F" w14:textId="5A56AFCF" w:rsidR="008D2209" w:rsidRPr="005F446F" w:rsidRDefault="008D2209" w:rsidP="008D2209">
            <w:pPr>
              <w:ind w:firstLine="0"/>
              <w:jc w:val="left"/>
              <w:rPr>
                <w:sz w:val="28"/>
                <w:szCs w:val="28"/>
                <w:lang w:eastAsia="ru-RU"/>
              </w:rPr>
            </w:pPr>
            <w:r>
              <w:rPr>
                <w:sz w:val="28"/>
                <w:szCs w:val="28"/>
                <w:lang w:eastAsia="ru-RU"/>
              </w:rPr>
              <w:t>185.</w:t>
            </w:r>
            <w:r w:rsidRPr="005F446F">
              <w:rPr>
                <w:sz w:val="28"/>
                <w:szCs w:val="28"/>
                <w:lang w:eastAsia="ru-RU"/>
              </w:rPr>
              <w:t>1</w:t>
            </w:r>
            <w:r w:rsidR="00D247EC">
              <w:rPr>
                <w:sz w:val="28"/>
                <w:szCs w:val="28"/>
                <w:lang w:eastAsia="ru-RU"/>
              </w:rPr>
              <w:t> </w:t>
            </w:r>
            <w:r>
              <w:rPr>
                <w:sz w:val="28"/>
                <w:szCs w:val="28"/>
                <w:lang w:eastAsia="ru-RU"/>
              </w:rPr>
              <w:t>м</w:t>
            </w:r>
          </w:p>
        </w:tc>
      </w:tr>
      <w:tr w:rsidR="008D2209" w:rsidRPr="00691663" w14:paraId="5D3D61F3" w14:textId="77777777" w:rsidTr="00985CA4">
        <w:trPr>
          <w:trHeight w:val="20"/>
        </w:trPr>
        <w:tc>
          <w:tcPr>
            <w:tcW w:w="3549" w:type="pct"/>
            <w:tcBorders>
              <w:top w:val="nil"/>
            </w:tcBorders>
            <w:shd w:val="clear" w:color="auto" w:fill="auto"/>
            <w:noWrap/>
            <w:vAlign w:val="bottom"/>
            <w:hideMark/>
          </w:tcPr>
          <w:p w14:paraId="784BD1CF" w14:textId="77777777" w:rsidR="008D2209" w:rsidRPr="005F446F" w:rsidRDefault="008D2209" w:rsidP="00F350DB">
            <w:pPr>
              <w:ind w:firstLine="0"/>
              <w:jc w:val="left"/>
              <w:rPr>
                <w:sz w:val="28"/>
                <w:szCs w:val="28"/>
                <w:lang w:eastAsia="ru-RU"/>
              </w:rPr>
            </w:pPr>
            <w:r w:rsidRPr="005F446F">
              <w:rPr>
                <w:sz w:val="28"/>
                <w:szCs w:val="28"/>
                <w:lang w:eastAsia="ru-RU"/>
              </w:rPr>
              <w:t>безопасное расстояние</w:t>
            </w:r>
          </w:p>
        </w:tc>
        <w:tc>
          <w:tcPr>
            <w:tcW w:w="1451" w:type="pct"/>
            <w:tcBorders>
              <w:top w:val="nil"/>
            </w:tcBorders>
            <w:shd w:val="clear" w:color="auto" w:fill="auto"/>
            <w:noWrap/>
            <w:vAlign w:val="bottom"/>
            <w:hideMark/>
          </w:tcPr>
          <w:p w14:paraId="5BDD8B7F" w14:textId="7F9C2A49" w:rsidR="008D2209" w:rsidRPr="005F446F" w:rsidRDefault="008D2209" w:rsidP="008D2209">
            <w:pPr>
              <w:ind w:firstLine="0"/>
              <w:jc w:val="left"/>
              <w:rPr>
                <w:sz w:val="28"/>
                <w:szCs w:val="28"/>
                <w:lang w:eastAsia="ru-RU"/>
              </w:rPr>
            </w:pPr>
            <w:r>
              <w:rPr>
                <w:sz w:val="28"/>
                <w:szCs w:val="28"/>
                <w:lang w:eastAsia="ru-RU"/>
              </w:rPr>
              <w:t>802.</w:t>
            </w:r>
            <w:r w:rsidRPr="005F446F">
              <w:rPr>
                <w:sz w:val="28"/>
                <w:szCs w:val="28"/>
                <w:lang w:eastAsia="ru-RU"/>
              </w:rPr>
              <w:t>9</w:t>
            </w:r>
            <w:r w:rsidR="00D247EC">
              <w:rPr>
                <w:sz w:val="28"/>
                <w:szCs w:val="28"/>
                <w:lang w:eastAsia="ru-RU"/>
              </w:rPr>
              <w:t> </w:t>
            </w:r>
            <w:r>
              <w:rPr>
                <w:sz w:val="28"/>
                <w:szCs w:val="28"/>
                <w:lang w:eastAsia="ru-RU"/>
              </w:rPr>
              <w:t>м</w:t>
            </w:r>
          </w:p>
        </w:tc>
      </w:tr>
      <w:tr w:rsidR="00F350DB" w:rsidRPr="00691663" w14:paraId="31B7A3BE" w14:textId="77777777" w:rsidTr="00016D04">
        <w:trPr>
          <w:trHeight w:val="20"/>
        </w:trPr>
        <w:tc>
          <w:tcPr>
            <w:tcW w:w="5000" w:type="pct"/>
            <w:gridSpan w:val="2"/>
            <w:tcBorders>
              <w:top w:val="nil"/>
              <w:left w:val="nil"/>
              <w:bottom w:val="nil"/>
              <w:right w:val="nil"/>
            </w:tcBorders>
            <w:shd w:val="clear" w:color="auto" w:fill="auto"/>
            <w:vAlign w:val="center"/>
            <w:hideMark/>
          </w:tcPr>
          <w:p w14:paraId="16E386D0" w14:textId="03054FB6" w:rsidR="00F350DB" w:rsidRPr="005F446F" w:rsidRDefault="00F350DB" w:rsidP="00F350DB">
            <w:pPr>
              <w:ind w:firstLine="0"/>
              <w:jc w:val="left"/>
              <w:rPr>
                <w:i/>
                <w:iCs/>
                <w:lang w:eastAsia="ru-RU"/>
              </w:rPr>
            </w:pPr>
            <w:r w:rsidRPr="005F446F">
              <w:rPr>
                <w:i/>
                <w:iCs/>
                <w:u w:val="single"/>
                <w:lang w:eastAsia="ru-RU"/>
              </w:rPr>
              <w:t>Примечание.</w:t>
            </w:r>
            <w:r w:rsidR="00016D04">
              <w:rPr>
                <w:i/>
                <w:iCs/>
                <w:lang w:eastAsia="ru-RU"/>
              </w:rPr>
              <w:br/>
            </w:r>
            <w:r w:rsidRPr="005F446F">
              <w:rPr>
                <w:i/>
                <w:iCs/>
                <w:lang w:eastAsia="ru-RU"/>
              </w:rPr>
              <w:t>Зоны поражения человека высокотемпературными продуктами сгоран</w:t>
            </w:r>
            <w:r w:rsidR="00016D04">
              <w:rPr>
                <w:i/>
                <w:iCs/>
                <w:lang w:eastAsia="ru-RU"/>
              </w:rPr>
              <w:t xml:space="preserve">ия или избыточным давлением: </w:t>
            </w:r>
            <w:r w:rsidR="00016D04">
              <w:rPr>
                <w:i/>
                <w:iCs/>
                <w:lang w:eastAsia="ru-RU"/>
              </w:rPr>
              <w:br/>
            </w:r>
            <w:r w:rsidRPr="005F446F">
              <w:rPr>
                <w:i/>
                <w:iCs/>
                <w:lang w:eastAsia="ru-RU"/>
              </w:rPr>
              <w:t>а) ΔРф≈ 60-100 кПа и ΔРф &gt; 100 кПа тяжелые и крайне тяжелые поражения сопровождаются травмами мозга с длительной потерей сознания, повреждением внутренних органов, тяжелыми п</w:t>
            </w:r>
            <w:r w:rsidR="00016D04">
              <w:rPr>
                <w:i/>
                <w:iCs/>
                <w:lang w:eastAsia="ru-RU"/>
              </w:rPr>
              <w:t>ереломами конечностей и т.д.;</w:t>
            </w:r>
            <w:r w:rsidR="00016D04">
              <w:rPr>
                <w:i/>
                <w:iCs/>
                <w:lang w:eastAsia="ru-RU"/>
              </w:rPr>
              <w:br/>
            </w:r>
            <w:r w:rsidRPr="005F446F">
              <w:rPr>
                <w:i/>
                <w:iCs/>
                <w:lang w:eastAsia="ru-RU"/>
              </w:rPr>
              <w:t>б) ΔРф≈ 40-60 кПа средние поражения, характеризуются травмами мозга с потерей человеком сознания, повреждением органов слуха, кровотечениями из носа и ушей, перел</w:t>
            </w:r>
            <w:r w:rsidR="00016D04">
              <w:rPr>
                <w:i/>
                <w:iCs/>
                <w:lang w:eastAsia="ru-RU"/>
              </w:rPr>
              <w:t>омами и вывихами конечностей;</w:t>
            </w:r>
            <w:r w:rsidR="00016D04">
              <w:rPr>
                <w:i/>
                <w:iCs/>
                <w:lang w:eastAsia="ru-RU"/>
              </w:rPr>
              <w:br/>
            </w:r>
            <w:r w:rsidRPr="005F446F">
              <w:rPr>
                <w:i/>
                <w:iCs/>
                <w:lang w:eastAsia="ru-RU"/>
              </w:rPr>
              <w:t>в) ΔРф = 20-40 кПа легкие поражения характеризуются легкой контузией, временной потер</w:t>
            </w:r>
            <w:r w:rsidR="00016D04">
              <w:rPr>
                <w:i/>
                <w:iCs/>
                <w:lang w:eastAsia="ru-RU"/>
              </w:rPr>
              <w:t>ей слуха, ушибами и вывихами;</w:t>
            </w:r>
            <w:r w:rsidR="00016D04">
              <w:rPr>
                <w:i/>
                <w:iCs/>
                <w:lang w:eastAsia="ru-RU"/>
              </w:rPr>
              <w:br/>
            </w:r>
            <w:r w:rsidRPr="005F446F">
              <w:rPr>
                <w:i/>
                <w:iCs/>
                <w:lang w:eastAsia="ru-RU"/>
              </w:rPr>
              <w:t>г) ΔРф &lt; 5 кПа нижний порог поражения – зона безопасности для человека.</w:t>
            </w:r>
          </w:p>
        </w:tc>
      </w:tr>
    </w:tbl>
    <w:p w14:paraId="37056A00" w14:textId="77777777" w:rsidR="005F446F" w:rsidRDefault="005F446F"/>
    <w:tbl>
      <w:tblPr>
        <w:tblW w:w="5000" w:type="pct"/>
        <w:tblLook w:val="04A0" w:firstRow="1" w:lastRow="0" w:firstColumn="1" w:lastColumn="0" w:noHBand="0" w:noVBand="1"/>
      </w:tblPr>
      <w:tblGrid>
        <w:gridCol w:w="7195"/>
        <w:gridCol w:w="2942"/>
      </w:tblGrid>
      <w:tr w:rsidR="00016D04" w:rsidRPr="005F446F" w14:paraId="142F4E59" w14:textId="77777777" w:rsidTr="00016D04">
        <w:trPr>
          <w:trHeight w:val="20"/>
        </w:trPr>
        <w:tc>
          <w:tcPr>
            <w:tcW w:w="5000" w:type="pct"/>
            <w:gridSpan w:val="2"/>
            <w:tcBorders>
              <w:top w:val="nil"/>
              <w:left w:val="nil"/>
              <w:bottom w:val="nil"/>
              <w:right w:val="nil"/>
            </w:tcBorders>
            <w:shd w:val="clear" w:color="auto" w:fill="auto"/>
            <w:noWrap/>
            <w:vAlign w:val="bottom"/>
            <w:hideMark/>
          </w:tcPr>
          <w:p w14:paraId="091560CD" w14:textId="33A492DF" w:rsidR="00016D04" w:rsidRPr="00016D04" w:rsidRDefault="00016D04" w:rsidP="00F350DB">
            <w:pPr>
              <w:ind w:firstLine="0"/>
              <w:jc w:val="left"/>
              <w:rPr>
                <w:sz w:val="28"/>
                <w:szCs w:val="28"/>
                <w:u w:val="single"/>
                <w:lang w:eastAsia="ru-RU"/>
              </w:rPr>
            </w:pPr>
            <w:r w:rsidRPr="00016D04">
              <w:rPr>
                <w:b/>
                <w:bCs/>
                <w:sz w:val="28"/>
                <w:szCs w:val="28"/>
                <w:u w:val="single"/>
                <w:lang w:eastAsia="ru-RU"/>
              </w:rPr>
              <w:t>Определение степени опасности ЧС</w:t>
            </w:r>
          </w:p>
        </w:tc>
      </w:tr>
      <w:tr w:rsidR="00016D04" w:rsidRPr="005F446F" w14:paraId="367DE0C4" w14:textId="77777777" w:rsidTr="00985CA4">
        <w:trPr>
          <w:trHeight w:val="20"/>
        </w:trPr>
        <w:tc>
          <w:tcPr>
            <w:tcW w:w="3549" w:type="pct"/>
            <w:tcBorders>
              <w:top w:val="nil"/>
              <w:left w:val="nil"/>
              <w:bottom w:val="nil"/>
              <w:right w:val="nil"/>
            </w:tcBorders>
            <w:shd w:val="clear" w:color="auto" w:fill="auto"/>
            <w:noWrap/>
            <w:vAlign w:val="bottom"/>
            <w:hideMark/>
          </w:tcPr>
          <w:p w14:paraId="75DD76CF" w14:textId="77777777" w:rsidR="00016D04" w:rsidRPr="005F446F" w:rsidRDefault="00016D04" w:rsidP="00F350DB">
            <w:pPr>
              <w:ind w:firstLine="0"/>
              <w:jc w:val="left"/>
              <w:rPr>
                <w:sz w:val="28"/>
                <w:szCs w:val="28"/>
                <w:lang w:eastAsia="ru-RU"/>
              </w:rPr>
            </w:pPr>
            <w:r w:rsidRPr="005F446F">
              <w:rPr>
                <w:sz w:val="28"/>
                <w:szCs w:val="28"/>
                <w:lang w:eastAsia="ru-RU"/>
              </w:rPr>
              <w:t>безвозвратные потери</w:t>
            </w:r>
          </w:p>
        </w:tc>
        <w:tc>
          <w:tcPr>
            <w:tcW w:w="1451" w:type="pct"/>
            <w:tcBorders>
              <w:top w:val="nil"/>
              <w:left w:val="nil"/>
              <w:bottom w:val="nil"/>
              <w:right w:val="nil"/>
            </w:tcBorders>
            <w:shd w:val="clear" w:color="auto" w:fill="auto"/>
            <w:noWrap/>
            <w:vAlign w:val="bottom"/>
            <w:hideMark/>
          </w:tcPr>
          <w:p w14:paraId="154295EA" w14:textId="54AF02A5" w:rsidR="00016D04" w:rsidRPr="005F446F" w:rsidRDefault="00016D04" w:rsidP="00016D04">
            <w:pPr>
              <w:ind w:firstLine="0"/>
              <w:jc w:val="left"/>
              <w:rPr>
                <w:sz w:val="28"/>
                <w:szCs w:val="28"/>
                <w:lang w:eastAsia="ru-RU"/>
              </w:rPr>
            </w:pPr>
            <w:r w:rsidRPr="005F446F">
              <w:rPr>
                <w:sz w:val="28"/>
                <w:szCs w:val="28"/>
                <w:lang w:eastAsia="ru-RU"/>
              </w:rPr>
              <w:t>2</w:t>
            </w:r>
            <w:r w:rsidR="00D247EC">
              <w:rPr>
                <w:sz w:val="28"/>
                <w:szCs w:val="28"/>
                <w:lang w:eastAsia="ru-RU"/>
              </w:rPr>
              <w:t> </w:t>
            </w:r>
            <w:r w:rsidRPr="005F446F">
              <w:rPr>
                <w:sz w:val="28"/>
                <w:szCs w:val="28"/>
                <w:lang w:eastAsia="ru-RU"/>
              </w:rPr>
              <w:t>чел.</w:t>
            </w:r>
          </w:p>
        </w:tc>
      </w:tr>
      <w:tr w:rsidR="00016D04" w:rsidRPr="005F446F" w14:paraId="305C8CB0" w14:textId="77777777" w:rsidTr="00985CA4">
        <w:trPr>
          <w:trHeight w:val="20"/>
        </w:trPr>
        <w:tc>
          <w:tcPr>
            <w:tcW w:w="3549" w:type="pct"/>
            <w:tcBorders>
              <w:top w:val="nil"/>
              <w:left w:val="nil"/>
              <w:bottom w:val="nil"/>
              <w:right w:val="nil"/>
            </w:tcBorders>
            <w:shd w:val="clear" w:color="auto" w:fill="auto"/>
            <w:noWrap/>
            <w:vAlign w:val="bottom"/>
            <w:hideMark/>
          </w:tcPr>
          <w:p w14:paraId="16247FDE" w14:textId="77777777" w:rsidR="00016D04" w:rsidRPr="005F446F" w:rsidRDefault="00016D04" w:rsidP="00F350DB">
            <w:pPr>
              <w:ind w:firstLine="0"/>
              <w:jc w:val="left"/>
              <w:rPr>
                <w:sz w:val="28"/>
                <w:szCs w:val="28"/>
                <w:lang w:eastAsia="ru-RU"/>
              </w:rPr>
            </w:pPr>
            <w:r w:rsidRPr="005F446F">
              <w:rPr>
                <w:sz w:val="28"/>
                <w:szCs w:val="28"/>
                <w:lang w:eastAsia="ru-RU"/>
              </w:rPr>
              <w:t>санитарные потери</w:t>
            </w:r>
          </w:p>
        </w:tc>
        <w:tc>
          <w:tcPr>
            <w:tcW w:w="1451" w:type="pct"/>
            <w:tcBorders>
              <w:top w:val="nil"/>
              <w:left w:val="nil"/>
              <w:bottom w:val="nil"/>
              <w:right w:val="nil"/>
            </w:tcBorders>
            <w:shd w:val="clear" w:color="auto" w:fill="auto"/>
            <w:noWrap/>
            <w:vAlign w:val="bottom"/>
            <w:hideMark/>
          </w:tcPr>
          <w:p w14:paraId="6757DA3F" w14:textId="3A9CEDCE" w:rsidR="00016D04" w:rsidRPr="005F446F" w:rsidRDefault="00016D04" w:rsidP="00016D04">
            <w:pPr>
              <w:ind w:firstLine="0"/>
              <w:jc w:val="left"/>
              <w:rPr>
                <w:sz w:val="28"/>
                <w:szCs w:val="28"/>
                <w:lang w:eastAsia="ru-RU"/>
              </w:rPr>
            </w:pPr>
            <w:r w:rsidRPr="005F446F">
              <w:rPr>
                <w:sz w:val="28"/>
                <w:szCs w:val="28"/>
                <w:lang w:eastAsia="ru-RU"/>
              </w:rPr>
              <w:t>20</w:t>
            </w:r>
            <w:r w:rsidR="00D247EC">
              <w:rPr>
                <w:sz w:val="28"/>
                <w:szCs w:val="28"/>
                <w:lang w:eastAsia="ru-RU"/>
              </w:rPr>
              <w:t> </w:t>
            </w:r>
            <w:r w:rsidRPr="005F446F">
              <w:rPr>
                <w:sz w:val="28"/>
                <w:szCs w:val="28"/>
                <w:lang w:eastAsia="ru-RU"/>
              </w:rPr>
              <w:t>чел.</w:t>
            </w:r>
          </w:p>
        </w:tc>
      </w:tr>
      <w:tr w:rsidR="00016D04" w:rsidRPr="005F446F" w14:paraId="3A182A25" w14:textId="77777777" w:rsidTr="00985CA4">
        <w:trPr>
          <w:trHeight w:val="20"/>
        </w:trPr>
        <w:tc>
          <w:tcPr>
            <w:tcW w:w="3549" w:type="pct"/>
            <w:tcBorders>
              <w:top w:val="nil"/>
              <w:left w:val="nil"/>
              <w:bottom w:val="nil"/>
              <w:right w:val="nil"/>
            </w:tcBorders>
            <w:shd w:val="clear" w:color="auto" w:fill="auto"/>
            <w:noWrap/>
            <w:vAlign w:val="bottom"/>
            <w:hideMark/>
          </w:tcPr>
          <w:p w14:paraId="698E01B2" w14:textId="77777777" w:rsidR="00016D04" w:rsidRPr="005F446F" w:rsidRDefault="00016D04" w:rsidP="00F350DB">
            <w:pPr>
              <w:ind w:firstLine="0"/>
              <w:jc w:val="left"/>
              <w:rPr>
                <w:sz w:val="28"/>
                <w:szCs w:val="28"/>
                <w:lang w:eastAsia="ru-RU"/>
              </w:rPr>
            </w:pPr>
            <w:r w:rsidRPr="005F446F">
              <w:rPr>
                <w:sz w:val="28"/>
                <w:szCs w:val="28"/>
                <w:lang w:eastAsia="ru-RU"/>
              </w:rPr>
              <w:t>вероятный ущерб</w:t>
            </w:r>
          </w:p>
        </w:tc>
        <w:tc>
          <w:tcPr>
            <w:tcW w:w="1451" w:type="pct"/>
            <w:tcBorders>
              <w:top w:val="nil"/>
              <w:left w:val="nil"/>
              <w:bottom w:val="nil"/>
              <w:right w:val="nil"/>
            </w:tcBorders>
            <w:shd w:val="clear" w:color="auto" w:fill="auto"/>
            <w:noWrap/>
            <w:vAlign w:val="bottom"/>
            <w:hideMark/>
          </w:tcPr>
          <w:p w14:paraId="4D39B66C" w14:textId="28BEA016" w:rsidR="00016D04" w:rsidRPr="005F446F" w:rsidRDefault="00016D04" w:rsidP="00016D04">
            <w:pPr>
              <w:ind w:firstLine="0"/>
              <w:jc w:val="left"/>
              <w:rPr>
                <w:sz w:val="28"/>
                <w:szCs w:val="28"/>
                <w:lang w:eastAsia="ru-RU"/>
              </w:rPr>
            </w:pPr>
            <w:r w:rsidRPr="005F446F">
              <w:rPr>
                <w:sz w:val="28"/>
                <w:szCs w:val="28"/>
                <w:lang w:eastAsia="ru-RU"/>
              </w:rPr>
              <w:t>11</w:t>
            </w:r>
            <w:r>
              <w:rPr>
                <w:sz w:val="28"/>
                <w:szCs w:val="28"/>
                <w:lang w:eastAsia="ru-RU"/>
              </w:rPr>
              <w:t>.</w:t>
            </w:r>
            <w:r w:rsidRPr="005F446F">
              <w:rPr>
                <w:sz w:val="28"/>
                <w:szCs w:val="28"/>
                <w:lang w:eastAsia="ru-RU"/>
              </w:rPr>
              <w:t>45</w:t>
            </w:r>
            <w:r w:rsidR="00D247EC">
              <w:rPr>
                <w:sz w:val="28"/>
                <w:szCs w:val="28"/>
                <w:lang w:eastAsia="ru-RU"/>
              </w:rPr>
              <w:t> </w:t>
            </w:r>
            <w:r w:rsidRPr="005F446F">
              <w:rPr>
                <w:sz w:val="28"/>
                <w:szCs w:val="28"/>
                <w:lang w:eastAsia="ru-RU"/>
              </w:rPr>
              <w:t>млн. руб.</w:t>
            </w:r>
          </w:p>
        </w:tc>
      </w:tr>
      <w:tr w:rsidR="00016D04" w:rsidRPr="005F446F" w14:paraId="0967586B" w14:textId="77777777" w:rsidTr="00985CA4">
        <w:trPr>
          <w:trHeight w:val="20"/>
        </w:trPr>
        <w:tc>
          <w:tcPr>
            <w:tcW w:w="3549" w:type="pct"/>
            <w:tcBorders>
              <w:top w:val="nil"/>
              <w:left w:val="nil"/>
              <w:bottom w:val="nil"/>
              <w:right w:val="nil"/>
            </w:tcBorders>
            <w:shd w:val="clear" w:color="auto" w:fill="auto"/>
            <w:noWrap/>
            <w:vAlign w:val="bottom"/>
            <w:hideMark/>
          </w:tcPr>
          <w:p w14:paraId="4C15B045" w14:textId="77777777" w:rsidR="00016D04" w:rsidRPr="005F446F" w:rsidRDefault="00016D04" w:rsidP="00F350DB">
            <w:pPr>
              <w:ind w:firstLine="0"/>
              <w:jc w:val="left"/>
              <w:rPr>
                <w:sz w:val="28"/>
                <w:szCs w:val="28"/>
                <w:lang w:eastAsia="ru-RU"/>
              </w:rPr>
            </w:pPr>
            <w:r w:rsidRPr="005F446F">
              <w:rPr>
                <w:sz w:val="28"/>
                <w:szCs w:val="28"/>
                <w:lang w:eastAsia="ru-RU"/>
              </w:rPr>
              <w:t>частота реализации опасности</w:t>
            </w:r>
          </w:p>
        </w:tc>
        <w:tc>
          <w:tcPr>
            <w:tcW w:w="1451" w:type="pct"/>
            <w:tcBorders>
              <w:top w:val="nil"/>
              <w:left w:val="nil"/>
              <w:bottom w:val="nil"/>
              <w:right w:val="nil"/>
            </w:tcBorders>
            <w:shd w:val="clear" w:color="auto" w:fill="auto"/>
            <w:noWrap/>
            <w:vAlign w:val="bottom"/>
            <w:hideMark/>
          </w:tcPr>
          <w:p w14:paraId="770EAF48" w14:textId="5317098E" w:rsidR="00016D04" w:rsidRPr="005F446F" w:rsidRDefault="00016D04" w:rsidP="00016D04">
            <w:pPr>
              <w:ind w:firstLine="0"/>
              <w:jc w:val="left"/>
              <w:rPr>
                <w:sz w:val="28"/>
                <w:szCs w:val="28"/>
                <w:lang w:eastAsia="ru-RU"/>
              </w:rPr>
            </w:pPr>
            <w:r>
              <w:rPr>
                <w:sz w:val="28"/>
                <w:szCs w:val="28"/>
                <w:lang w:eastAsia="ru-RU"/>
              </w:rPr>
              <w:t>2.</w:t>
            </w:r>
            <w:r w:rsidRPr="005F446F">
              <w:rPr>
                <w:sz w:val="28"/>
                <w:szCs w:val="28"/>
                <w:lang w:eastAsia="ru-RU"/>
              </w:rPr>
              <w:t>66E-06</w:t>
            </w:r>
            <w:r>
              <w:rPr>
                <w:sz w:val="28"/>
                <w:szCs w:val="28"/>
                <w:lang w:eastAsia="ru-RU"/>
              </w:rPr>
              <w:t xml:space="preserve"> </w:t>
            </w:r>
            <w:r w:rsidRPr="005F446F">
              <w:rPr>
                <w:sz w:val="28"/>
                <w:szCs w:val="28"/>
                <w:lang w:eastAsia="ru-RU"/>
              </w:rPr>
              <w:t>год</w:t>
            </w:r>
            <w:r w:rsidRPr="005F446F">
              <w:rPr>
                <w:sz w:val="28"/>
                <w:szCs w:val="28"/>
                <w:vertAlign w:val="superscript"/>
                <w:lang w:eastAsia="ru-RU"/>
              </w:rPr>
              <w:t>-1</w:t>
            </w:r>
          </w:p>
        </w:tc>
      </w:tr>
    </w:tbl>
    <w:p w14:paraId="4CFA3D10" w14:textId="77777777" w:rsidR="005F446F" w:rsidRPr="00420D7D" w:rsidRDefault="005F446F">
      <w:pPr>
        <w:rPr>
          <w:sz w:val="28"/>
          <w:szCs w:val="28"/>
        </w:rPr>
      </w:pPr>
    </w:p>
    <w:tbl>
      <w:tblPr>
        <w:tblW w:w="5000" w:type="pct"/>
        <w:tblLook w:val="04A0" w:firstRow="1" w:lastRow="0" w:firstColumn="1" w:lastColumn="0" w:noHBand="0" w:noVBand="1"/>
      </w:tblPr>
      <w:tblGrid>
        <w:gridCol w:w="4270"/>
        <w:gridCol w:w="3787"/>
        <w:gridCol w:w="2080"/>
      </w:tblGrid>
      <w:tr w:rsidR="00412264" w:rsidRPr="005F446F" w14:paraId="709E9EF1" w14:textId="77777777" w:rsidTr="00016D04">
        <w:trPr>
          <w:trHeight w:val="20"/>
        </w:trPr>
        <w:tc>
          <w:tcPr>
            <w:tcW w:w="5000" w:type="pct"/>
            <w:gridSpan w:val="3"/>
            <w:shd w:val="clear" w:color="auto" w:fill="auto"/>
            <w:vAlign w:val="bottom"/>
            <w:hideMark/>
          </w:tcPr>
          <w:p w14:paraId="27688AB9" w14:textId="27D18D3F" w:rsidR="00F350DB" w:rsidRPr="005F446F" w:rsidRDefault="00F350DB" w:rsidP="00F350DB">
            <w:pPr>
              <w:ind w:firstLine="0"/>
              <w:jc w:val="center"/>
              <w:rPr>
                <w:sz w:val="28"/>
                <w:szCs w:val="28"/>
                <w:lang w:eastAsia="ru-RU"/>
              </w:rPr>
            </w:pPr>
            <w:r w:rsidRPr="005F446F">
              <w:rPr>
                <w:b/>
                <w:bCs/>
                <w:sz w:val="28"/>
                <w:szCs w:val="28"/>
                <w:lang w:eastAsia="ru-RU"/>
              </w:rPr>
              <w:t xml:space="preserve">Зонирование территории по степени опасности ЧС </w:t>
            </w:r>
            <w:r w:rsidRPr="005F446F">
              <w:rPr>
                <w:sz w:val="28"/>
                <w:szCs w:val="28"/>
                <w:lang w:eastAsia="ru-RU"/>
              </w:rPr>
              <w:br/>
            </w:r>
            <w:r w:rsidRPr="005F446F">
              <w:rPr>
                <w:i/>
                <w:iCs/>
                <w:sz w:val="28"/>
                <w:szCs w:val="28"/>
                <w:lang w:eastAsia="ru-RU"/>
              </w:rPr>
              <w:t>(ГОСТ Р 22.2.01-2015 и ГОСТ Р 22.2.10-</w:t>
            </w:r>
            <w:r w:rsidR="00BA2941" w:rsidRPr="005F446F">
              <w:rPr>
                <w:i/>
                <w:iCs/>
                <w:sz w:val="28"/>
                <w:szCs w:val="28"/>
                <w:lang w:eastAsia="ru-RU"/>
              </w:rPr>
              <w:t>2016)</w:t>
            </w:r>
          </w:p>
        </w:tc>
      </w:tr>
      <w:tr w:rsidR="00412264" w:rsidRPr="005F446F" w14:paraId="7F2C2D87" w14:textId="77777777" w:rsidTr="00016D04">
        <w:trPr>
          <w:trHeight w:val="20"/>
        </w:trPr>
        <w:tc>
          <w:tcPr>
            <w:tcW w:w="2106" w:type="pct"/>
            <w:shd w:val="clear" w:color="auto" w:fill="auto"/>
            <w:noWrap/>
            <w:vAlign w:val="bottom"/>
            <w:hideMark/>
          </w:tcPr>
          <w:p w14:paraId="10446530" w14:textId="77777777" w:rsidR="00F350DB" w:rsidRPr="005F446F" w:rsidRDefault="00F350DB" w:rsidP="00F350DB">
            <w:pPr>
              <w:ind w:firstLine="0"/>
              <w:jc w:val="center"/>
              <w:rPr>
                <w:sz w:val="28"/>
                <w:szCs w:val="28"/>
                <w:lang w:eastAsia="ru-RU"/>
              </w:rPr>
            </w:pPr>
            <w:r w:rsidRPr="005F446F">
              <w:rPr>
                <w:sz w:val="28"/>
                <w:szCs w:val="28"/>
                <w:lang w:eastAsia="ru-RU"/>
              </w:rPr>
              <w:t>Категория зоны риска</w:t>
            </w:r>
          </w:p>
        </w:tc>
        <w:tc>
          <w:tcPr>
            <w:tcW w:w="1868" w:type="pct"/>
            <w:shd w:val="clear" w:color="auto" w:fill="auto"/>
            <w:noWrap/>
            <w:vAlign w:val="bottom"/>
            <w:hideMark/>
          </w:tcPr>
          <w:p w14:paraId="2AEA89A0" w14:textId="77777777" w:rsidR="00F350DB" w:rsidRPr="005F446F" w:rsidRDefault="00F350DB" w:rsidP="00F350DB">
            <w:pPr>
              <w:ind w:firstLine="0"/>
              <w:jc w:val="left"/>
              <w:rPr>
                <w:sz w:val="28"/>
                <w:szCs w:val="28"/>
                <w:lang w:eastAsia="ru-RU"/>
              </w:rPr>
            </w:pPr>
            <w:r w:rsidRPr="005F446F">
              <w:rPr>
                <w:sz w:val="28"/>
                <w:szCs w:val="28"/>
                <w:lang w:eastAsia="ru-RU"/>
              </w:rPr>
              <w:t>Риск гибели человека</w:t>
            </w:r>
          </w:p>
        </w:tc>
        <w:tc>
          <w:tcPr>
            <w:tcW w:w="1027" w:type="pct"/>
            <w:shd w:val="clear" w:color="auto" w:fill="auto"/>
            <w:noWrap/>
            <w:vAlign w:val="bottom"/>
            <w:hideMark/>
          </w:tcPr>
          <w:p w14:paraId="02AE98E5" w14:textId="77777777" w:rsidR="00F350DB" w:rsidRPr="005F446F" w:rsidRDefault="00F350DB" w:rsidP="00F350DB">
            <w:pPr>
              <w:ind w:firstLine="0"/>
              <w:jc w:val="left"/>
              <w:rPr>
                <w:sz w:val="28"/>
                <w:szCs w:val="28"/>
                <w:lang w:eastAsia="ru-RU"/>
              </w:rPr>
            </w:pPr>
            <w:r w:rsidRPr="005F446F">
              <w:rPr>
                <w:sz w:val="28"/>
                <w:szCs w:val="28"/>
                <w:lang w:eastAsia="ru-RU"/>
              </w:rPr>
              <w:t>Глубина, м</w:t>
            </w:r>
          </w:p>
        </w:tc>
      </w:tr>
      <w:tr w:rsidR="00412264" w:rsidRPr="005F446F" w14:paraId="2488193E" w14:textId="77777777" w:rsidTr="00016D04">
        <w:trPr>
          <w:trHeight w:val="20"/>
        </w:trPr>
        <w:tc>
          <w:tcPr>
            <w:tcW w:w="2106" w:type="pct"/>
            <w:shd w:val="clear" w:color="auto" w:fill="auto"/>
            <w:noWrap/>
            <w:vAlign w:val="bottom"/>
            <w:hideMark/>
          </w:tcPr>
          <w:p w14:paraId="5CDB97EB" w14:textId="77777777" w:rsidR="00F350DB" w:rsidRPr="005F446F" w:rsidRDefault="00F350DB" w:rsidP="00F350DB">
            <w:pPr>
              <w:ind w:firstLine="0"/>
              <w:jc w:val="left"/>
              <w:rPr>
                <w:sz w:val="28"/>
                <w:szCs w:val="28"/>
                <w:lang w:eastAsia="ru-RU"/>
              </w:rPr>
            </w:pPr>
            <w:r w:rsidRPr="005F446F">
              <w:rPr>
                <w:sz w:val="28"/>
                <w:szCs w:val="28"/>
                <w:lang w:eastAsia="ru-RU"/>
              </w:rPr>
              <w:t>Зона приемлемого риска</w:t>
            </w:r>
          </w:p>
        </w:tc>
        <w:tc>
          <w:tcPr>
            <w:tcW w:w="1868" w:type="pct"/>
            <w:shd w:val="clear" w:color="auto" w:fill="auto"/>
            <w:noWrap/>
            <w:vAlign w:val="bottom"/>
            <w:hideMark/>
          </w:tcPr>
          <w:p w14:paraId="6F5FF74C" w14:textId="3415E4A9" w:rsidR="00F350DB" w:rsidRPr="005F446F" w:rsidRDefault="00016D04" w:rsidP="00F350DB">
            <w:pPr>
              <w:ind w:firstLine="0"/>
              <w:jc w:val="center"/>
              <w:rPr>
                <w:sz w:val="28"/>
                <w:szCs w:val="28"/>
                <w:lang w:eastAsia="ru-RU"/>
              </w:rPr>
            </w:pPr>
            <w:r>
              <w:rPr>
                <w:sz w:val="28"/>
                <w:szCs w:val="28"/>
                <w:lang w:eastAsia="ru-RU"/>
              </w:rPr>
              <w:t>2.</w:t>
            </w:r>
            <w:r w:rsidR="00F350DB" w:rsidRPr="005F446F">
              <w:rPr>
                <w:sz w:val="28"/>
                <w:szCs w:val="28"/>
                <w:lang w:eastAsia="ru-RU"/>
              </w:rPr>
              <w:t>13E-07</w:t>
            </w:r>
          </w:p>
        </w:tc>
        <w:tc>
          <w:tcPr>
            <w:tcW w:w="1027" w:type="pct"/>
            <w:shd w:val="clear" w:color="auto" w:fill="auto"/>
            <w:noWrap/>
            <w:vAlign w:val="bottom"/>
            <w:hideMark/>
          </w:tcPr>
          <w:p w14:paraId="4F9F1226" w14:textId="77777777" w:rsidR="00F350DB" w:rsidRPr="005F446F" w:rsidRDefault="00F36656" w:rsidP="00F350DB">
            <w:pPr>
              <w:ind w:firstLine="0"/>
              <w:jc w:val="center"/>
              <w:rPr>
                <w:sz w:val="28"/>
                <w:szCs w:val="28"/>
                <w:lang w:eastAsia="ru-RU"/>
              </w:rPr>
            </w:pPr>
            <w:r w:rsidRPr="005F446F">
              <w:rPr>
                <w:sz w:val="28"/>
                <w:szCs w:val="28"/>
                <w:lang w:eastAsia="ru-RU"/>
              </w:rPr>
              <w:t>67</w:t>
            </w:r>
          </w:p>
        </w:tc>
      </w:tr>
    </w:tbl>
    <w:p w14:paraId="58BFB11B" w14:textId="77777777" w:rsidR="005F446F" w:rsidRDefault="005F446F"/>
    <w:tbl>
      <w:tblPr>
        <w:tblW w:w="5000" w:type="pct"/>
        <w:tblLook w:val="04A0" w:firstRow="1" w:lastRow="0" w:firstColumn="1" w:lastColumn="0" w:noHBand="0" w:noVBand="1"/>
      </w:tblPr>
      <w:tblGrid>
        <w:gridCol w:w="10137"/>
      </w:tblGrid>
      <w:tr w:rsidR="00F350DB" w:rsidRPr="005F446F" w14:paraId="1D503CED" w14:textId="77777777" w:rsidTr="00985CA4">
        <w:trPr>
          <w:trHeight w:val="20"/>
        </w:trPr>
        <w:tc>
          <w:tcPr>
            <w:tcW w:w="5000" w:type="pct"/>
            <w:shd w:val="clear" w:color="auto" w:fill="auto"/>
            <w:noWrap/>
            <w:vAlign w:val="bottom"/>
            <w:hideMark/>
          </w:tcPr>
          <w:p w14:paraId="4D8FB644" w14:textId="73344732" w:rsidR="00F350DB" w:rsidRPr="005F446F" w:rsidRDefault="00F350DB" w:rsidP="00F350DB">
            <w:pPr>
              <w:ind w:firstLine="0"/>
              <w:jc w:val="left"/>
              <w:rPr>
                <w:b/>
                <w:bCs/>
                <w:i/>
                <w:iCs/>
                <w:sz w:val="28"/>
                <w:szCs w:val="28"/>
                <w:lang w:eastAsia="ru-RU"/>
              </w:rPr>
            </w:pPr>
            <w:r w:rsidRPr="005F446F">
              <w:rPr>
                <w:b/>
                <w:bCs/>
                <w:i/>
                <w:iCs/>
                <w:sz w:val="28"/>
                <w:szCs w:val="28"/>
                <w:lang w:eastAsia="ru-RU"/>
              </w:rPr>
              <w:t>Характер ЧС (Постановление Прави</w:t>
            </w:r>
            <w:r w:rsidR="00016D04">
              <w:rPr>
                <w:b/>
                <w:bCs/>
                <w:i/>
                <w:iCs/>
                <w:sz w:val="28"/>
                <w:szCs w:val="28"/>
                <w:lang w:eastAsia="ru-RU"/>
              </w:rPr>
              <w:t>тельства РФ от 21 мая 2007 г. №</w:t>
            </w:r>
            <w:r w:rsidRPr="005F446F">
              <w:rPr>
                <w:b/>
                <w:bCs/>
                <w:i/>
                <w:iCs/>
                <w:sz w:val="28"/>
                <w:szCs w:val="28"/>
                <w:lang w:eastAsia="ru-RU"/>
              </w:rPr>
              <w:t>304)</w:t>
            </w:r>
          </w:p>
        </w:tc>
      </w:tr>
      <w:tr w:rsidR="00F350DB" w:rsidRPr="005F446F" w14:paraId="29388346" w14:textId="77777777" w:rsidTr="00985CA4">
        <w:trPr>
          <w:trHeight w:val="20"/>
        </w:trPr>
        <w:tc>
          <w:tcPr>
            <w:tcW w:w="5000" w:type="pct"/>
            <w:shd w:val="clear" w:color="auto" w:fill="auto"/>
            <w:noWrap/>
            <w:vAlign w:val="bottom"/>
            <w:hideMark/>
          </w:tcPr>
          <w:p w14:paraId="2A3E0AFE" w14:textId="46F1F180" w:rsidR="00F350DB" w:rsidRPr="005F446F" w:rsidRDefault="00F350DB" w:rsidP="00F350DB">
            <w:pPr>
              <w:ind w:firstLine="0"/>
              <w:jc w:val="left"/>
              <w:rPr>
                <w:sz w:val="28"/>
                <w:szCs w:val="28"/>
                <w:lang w:eastAsia="ru-RU"/>
              </w:rPr>
            </w:pPr>
            <w:r w:rsidRPr="005F446F">
              <w:rPr>
                <w:sz w:val="28"/>
                <w:szCs w:val="28"/>
                <w:lang w:eastAsia="ru-RU"/>
              </w:rPr>
              <w:t>Чрезвычайная ситуация регионального характера</w:t>
            </w:r>
          </w:p>
        </w:tc>
      </w:tr>
    </w:tbl>
    <w:p w14:paraId="38DA298C" w14:textId="77777777" w:rsidR="00F350DB" w:rsidRPr="005F446F" w:rsidRDefault="00F350DB" w:rsidP="00F350DB">
      <w:pPr>
        <w:ind w:firstLine="0"/>
        <w:rPr>
          <w:sz w:val="28"/>
          <w:szCs w:val="28"/>
          <w:lang w:eastAsia="ru-RU"/>
        </w:rPr>
      </w:pPr>
    </w:p>
    <w:p w14:paraId="2478A851" w14:textId="77777777" w:rsidR="00F350DB" w:rsidRPr="00B17025" w:rsidRDefault="00F350DB" w:rsidP="00F350DB">
      <w:pPr>
        <w:widowControl w:val="0"/>
        <w:rPr>
          <w:rFonts w:cs="Arial"/>
          <w:b/>
          <w:i/>
          <w:sz w:val="28"/>
          <w:szCs w:val="28"/>
          <w:lang w:eastAsia="ru-RU"/>
        </w:rPr>
      </w:pPr>
      <w:r w:rsidRPr="00B17025">
        <w:rPr>
          <w:rFonts w:cs="Arial"/>
          <w:b/>
          <w:i/>
          <w:sz w:val="28"/>
          <w:szCs w:val="28"/>
          <w:lang w:eastAsia="ru-RU"/>
        </w:rPr>
        <w:t>Объект исследования: трубопроводный транспорт – авария с участием нефти.</w:t>
      </w:r>
    </w:p>
    <w:p w14:paraId="43DDF7B4" w14:textId="77777777" w:rsidR="00F350DB" w:rsidRPr="00B17025" w:rsidRDefault="00F350DB" w:rsidP="00F350DB">
      <w:pPr>
        <w:widowControl w:val="0"/>
        <w:rPr>
          <w:rFonts w:eastAsia="Calibri"/>
          <w:sz w:val="28"/>
          <w:szCs w:val="28"/>
          <w:lang w:eastAsia="ru-RU"/>
        </w:rPr>
      </w:pPr>
    </w:p>
    <w:tbl>
      <w:tblPr>
        <w:tblW w:w="5000" w:type="pct"/>
        <w:tblLook w:val="04A0" w:firstRow="1" w:lastRow="0" w:firstColumn="1" w:lastColumn="0" w:noHBand="0" w:noVBand="1"/>
      </w:tblPr>
      <w:tblGrid>
        <w:gridCol w:w="4722"/>
        <w:gridCol w:w="5415"/>
      </w:tblGrid>
      <w:tr w:rsidR="00EF38FE" w:rsidRPr="00B17025" w14:paraId="577CB16D" w14:textId="77777777" w:rsidTr="00EF38FE">
        <w:trPr>
          <w:trHeight w:val="20"/>
        </w:trPr>
        <w:tc>
          <w:tcPr>
            <w:tcW w:w="5000" w:type="pct"/>
            <w:gridSpan w:val="2"/>
            <w:tcBorders>
              <w:top w:val="nil"/>
              <w:left w:val="nil"/>
              <w:bottom w:val="nil"/>
              <w:right w:val="nil"/>
            </w:tcBorders>
            <w:shd w:val="clear" w:color="auto" w:fill="auto"/>
            <w:noWrap/>
            <w:vAlign w:val="bottom"/>
            <w:hideMark/>
          </w:tcPr>
          <w:p w14:paraId="4FB7C13A" w14:textId="72196CEF" w:rsidR="00EF38FE" w:rsidRPr="00B17025" w:rsidRDefault="00EF38FE" w:rsidP="00F350DB">
            <w:pPr>
              <w:ind w:firstLine="0"/>
              <w:jc w:val="left"/>
              <w:rPr>
                <w:sz w:val="28"/>
                <w:szCs w:val="28"/>
                <w:lang w:eastAsia="ru-RU"/>
              </w:rPr>
            </w:pPr>
            <w:r w:rsidRPr="00B17025">
              <w:rPr>
                <w:b/>
                <w:bCs/>
                <w:sz w:val="28"/>
                <w:szCs w:val="28"/>
                <w:u w:val="single"/>
                <w:lang w:eastAsia="ru-RU"/>
              </w:rPr>
              <w:t>Исходные данные</w:t>
            </w:r>
          </w:p>
        </w:tc>
      </w:tr>
      <w:tr w:rsidR="00F350DB" w:rsidRPr="00B17025" w14:paraId="62B154E7" w14:textId="77777777" w:rsidTr="00B17025">
        <w:trPr>
          <w:trHeight w:val="20"/>
        </w:trPr>
        <w:tc>
          <w:tcPr>
            <w:tcW w:w="2329" w:type="pct"/>
            <w:tcBorders>
              <w:top w:val="nil"/>
              <w:left w:val="nil"/>
              <w:bottom w:val="nil"/>
              <w:right w:val="nil"/>
            </w:tcBorders>
            <w:shd w:val="clear" w:color="auto" w:fill="auto"/>
            <w:vAlign w:val="center"/>
            <w:hideMark/>
          </w:tcPr>
          <w:p w14:paraId="65AF76E4" w14:textId="77777777" w:rsidR="00F350DB" w:rsidRPr="00B17025" w:rsidRDefault="00F350DB" w:rsidP="00F350DB">
            <w:pPr>
              <w:ind w:firstLine="0"/>
              <w:jc w:val="left"/>
              <w:rPr>
                <w:sz w:val="28"/>
                <w:szCs w:val="28"/>
                <w:lang w:eastAsia="ru-RU"/>
              </w:rPr>
            </w:pPr>
            <w:r w:rsidRPr="00B17025">
              <w:rPr>
                <w:sz w:val="28"/>
                <w:szCs w:val="28"/>
                <w:lang w:eastAsia="ru-RU"/>
              </w:rPr>
              <w:t>Тип объекта:</w:t>
            </w:r>
          </w:p>
        </w:tc>
        <w:tc>
          <w:tcPr>
            <w:tcW w:w="2671" w:type="pct"/>
            <w:tcBorders>
              <w:top w:val="nil"/>
              <w:left w:val="nil"/>
              <w:bottom w:val="nil"/>
              <w:right w:val="nil"/>
            </w:tcBorders>
            <w:shd w:val="clear" w:color="auto" w:fill="auto"/>
            <w:vAlign w:val="center"/>
            <w:hideMark/>
          </w:tcPr>
          <w:p w14:paraId="1770EFEF" w14:textId="77777777" w:rsidR="00F350DB" w:rsidRPr="00B17025" w:rsidRDefault="00F350DB" w:rsidP="00F350DB">
            <w:pPr>
              <w:ind w:firstLine="0"/>
              <w:jc w:val="left"/>
              <w:rPr>
                <w:i/>
                <w:iCs/>
                <w:sz w:val="28"/>
                <w:szCs w:val="28"/>
                <w:u w:val="single"/>
                <w:lang w:eastAsia="ru-RU"/>
              </w:rPr>
            </w:pPr>
            <w:r w:rsidRPr="00B17025">
              <w:rPr>
                <w:i/>
                <w:iCs/>
                <w:sz w:val="28"/>
                <w:szCs w:val="28"/>
                <w:u w:val="single"/>
                <w:lang w:eastAsia="ru-RU"/>
              </w:rPr>
              <w:t>Трубопроводный транспорт</w:t>
            </w:r>
          </w:p>
        </w:tc>
      </w:tr>
      <w:tr w:rsidR="00F350DB" w:rsidRPr="00B17025" w14:paraId="76C5119D" w14:textId="77777777" w:rsidTr="00B17025">
        <w:trPr>
          <w:trHeight w:val="20"/>
        </w:trPr>
        <w:tc>
          <w:tcPr>
            <w:tcW w:w="2329" w:type="pct"/>
            <w:tcBorders>
              <w:top w:val="nil"/>
              <w:left w:val="nil"/>
              <w:bottom w:val="nil"/>
              <w:right w:val="nil"/>
            </w:tcBorders>
            <w:shd w:val="clear" w:color="auto" w:fill="auto"/>
            <w:vAlign w:val="center"/>
            <w:hideMark/>
          </w:tcPr>
          <w:p w14:paraId="4812FAC8" w14:textId="77777777" w:rsidR="00F350DB" w:rsidRPr="00B17025" w:rsidRDefault="00F350DB" w:rsidP="00F350DB">
            <w:pPr>
              <w:ind w:firstLine="0"/>
              <w:jc w:val="left"/>
              <w:rPr>
                <w:sz w:val="28"/>
                <w:szCs w:val="28"/>
                <w:lang w:eastAsia="ru-RU"/>
              </w:rPr>
            </w:pPr>
            <w:r w:rsidRPr="00B17025">
              <w:rPr>
                <w:sz w:val="28"/>
                <w:szCs w:val="28"/>
                <w:lang w:eastAsia="ru-RU"/>
              </w:rPr>
              <w:t>Тип вещества:</w:t>
            </w:r>
          </w:p>
        </w:tc>
        <w:tc>
          <w:tcPr>
            <w:tcW w:w="2671" w:type="pct"/>
            <w:tcBorders>
              <w:top w:val="nil"/>
              <w:left w:val="nil"/>
              <w:bottom w:val="nil"/>
              <w:right w:val="nil"/>
            </w:tcBorders>
            <w:shd w:val="clear" w:color="auto" w:fill="auto"/>
            <w:vAlign w:val="center"/>
            <w:hideMark/>
          </w:tcPr>
          <w:p w14:paraId="1B2BB4D5" w14:textId="77777777" w:rsidR="00F350DB" w:rsidRPr="00B17025" w:rsidRDefault="00F350DB" w:rsidP="00F350DB">
            <w:pPr>
              <w:ind w:firstLine="0"/>
              <w:jc w:val="left"/>
              <w:rPr>
                <w:i/>
                <w:iCs/>
                <w:sz w:val="28"/>
                <w:szCs w:val="28"/>
                <w:u w:val="single"/>
                <w:lang w:eastAsia="ru-RU"/>
              </w:rPr>
            </w:pPr>
            <w:r w:rsidRPr="00B17025">
              <w:rPr>
                <w:i/>
                <w:iCs/>
                <w:sz w:val="28"/>
                <w:szCs w:val="28"/>
                <w:u w:val="single"/>
                <w:lang w:eastAsia="ru-RU"/>
              </w:rPr>
              <w:t>Горючие жидкости</w:t>
            </w:r>
          </w:p>
        </w:tc>
      </w:tr>
      <w:tr w:rsidR="00F350DB" w:rsidRPr="00B17025" w14:paraId="3A7EF9B2" w14:textId="77777777" w:rsidTr="00B17025">
        <w:trPr>
          <w:trHeight w:val="20"/>
        </w:trPr>
        <w:tc>
          <w:tcPr>
            <w:tcW w:w="2329" w:type="pct"/>
            <w:tcBorders>
              <w:top w:val="nil"/>
              <w:left w:val="nil"/>
              <w:bottom w:val="nil"/>
              <w:right w:val="nil"/>
            </w:tcBorders>
            <w:shd w:val="clear" w:color="auto" w:fill="auto"/>
            <w:vAlign w:val="center"/>
            <w:hideMark/>
          </w:tcPr>
          <w:p w14:paraId="0141A3C2" w14:textId="77777777" w:rsidR="00F350DB" w:rsidRPr="00B17025" w:rsidRDefault="00F350DB" w:rsidP="00F350DB">
            <w:pPr>
              <w:ind w:firstLine="0"/>
              <w:jc w:val="left"/>
              <w:rPr>
                <w:sz w:val="28"/>
                <w:szCs w:val="28"/>
                <w:lang w:eastAsia="ru-RU"/>
              </w:rPr>
            </w:pPr>
            <w:r w:rsidRPr="00B17025">
              <w:rPr>
                <w:sz w:val="28"/>
                <w:szCs w:val="28"/>
                <w:lang w:eastAsia="ru-RU"/>
              </w:rPr>
              <w:t>Свойства:</w:t>
            </w:r>
          </w:p>
        </w:tc>
        <w:tc>
          <w:tcPr>
            <w:tcW w:w="2671" w:type="pct"/>
            <w:tcBorders>
              <w:top w:val="nil"/>
              <w:left w:val="nil"/>
              <w:bottom w:val="nil"/>
              <w:right w:val="nil"/>
            </w:tcBorders>
            <w:shd w:val="clear" w:color="auto" w:fill="auto"/>
            <w:vAlign w:val="center"/>
            <w:hideMark/>
          </w:tcPr>
          <w:p w14:paraId="4E33F65C" w14:textId="5DE6AD8E" w:rsidR="00F350DB" w:rsidRPr="00B17025" w:rsidRDefault="00F350DB" w:rsidP="00F350DB">
            <w:pPr>
              <w:ind w:firstLine="0"/>
              <w:jc w:val="left"/>
              <w:rPr>
                <w:i/>
                <w:iCs/>
                <w:sz w:val="28"/>
                <w:szCs w:val="28"/>
                <w:u w:val="single"/>
                <w:lang w:eastAsia="ru-RU"/>
              </w:rPr>
            </w:pPr>
            <w:r w:rsidRPr="00B17025">
              <w:rPr>
                <w:i/>
                <w:iCs/>
                <w:sz w:val="28"/>
                <w:szCs w:val="28"/>
                <w:u w:val="single"/>
                <w:lang w:eastAsia="ru-RU"/>
              </w:rPr>
              <w:t>Давление на</w:t>
            </w:r>
            <w:r w:rsidR="00D247EC">
              <w:rPr>
                <w:i/>
                <w:iCs/>
                <w:sz w:val="28"/>
                <w:szCs w:val="28"/>
                <w:u w:val="single"/>
                <w:lang w:eastAsia="ru-RU"/>
              </w:rPr>
              <w:t xml:space="preserve">сыщенных паров при 20°С </w:t>
            </w:r>
            <w:r w:rsidR="00B17025">
              <w:rPr>
                <w:i/>
                <w:iCs/>
                <w:sz w:val="28"/>
                <w:szCs w:val="28"/>
                <w:u w:val="single"/>
                <w:lang w:eastAsia="ru-RU"/>
              </w:rPr>
              <w:t>менее 0.</w:t>
            </w:r>
            <w:r w:rsidR="00D247EC">
              <w:rPr>
                <w:i/>
                <w:iCs/>
                <w:sz w:val="28"/>
                <w:szCs w:val="28"/>
                <w:u w:val="single"/>
                <w:lang w:eastAsia="ru-RU"/>
              </w:rPr>
              <w:t>3 </w:t>
            </w:r>
            <w:r w:rsidRPr="00B17025">
              <w:rPr>
                <w:i/>
                <w:iCs/>
                <w:sz w:val="28"/>
                <w:szCs w:val="28"/>
                <w:u w:val="single"/>
                <w:lang w:eastAsia="ru-RU"/>
              </w:rPr>
              <w:t>бар</w:t>
            </w:r>
          </w:p>
        </w:tc>
      </w:tr>
      <w:tr w:rsidR="00F350DB" w:rsidRPr="00B17025" w14:paraId="7CD73EB3" w14:textId="77777777" w:rsidTr="00B17025">
        <w:trPr>
          <w:trHeight w:val="20"/>
        </w:trPr>
        <w:tc>
          <w:tcPr>
            <w:tcW w:w="2329" w:type="pct"/>
            <w:tcBorders>
              <w:top w:val="nil"/>
              <w:left w:val="nil"/>
              <w:bottom w:val="nil"/>
              <w:right w:val="nil"/>
            </w:tcBorders>
            <w:shd w:val="clear" w:color="auto" w:fill="auto"/>
            <w:vAlign w:val="center"/>
            <w:hideMark/>
          </w:tcPr>
          <w:p w14:paraId="343DF18A" w14:textId="77777777" w:rsidR="00F350DB" w:rsidRPr="00B17025" w:rsidRDefault="00F350DB" w:rsidP="00F350DB">
            <w:pPr>
              <w:ind w:firstLine="0"/>
              <w:jc w:val="left"/>
              <w:rPr>
                <w:sz w:val="28"/>
                <w:szCs w:val="28"/>
                <w:lang w:eastAsia="ru-RU"/>
              </w:rPr>
            </w:pPr>
            <w:r w:rsidRPr="00B17025">
              <w:rPr>
                <w:sz w:val="28"/>
                <w:szCs w:val="28"/>
                <w:lang w:eastAsia="ru-RU"/>
              </w:rPr>
              <w:t>Наименование вещества:</w:t>
            </w:r>
          </w:p>
        </w:tc>
        <w:tc>
          <w:tcPr>
            <w:tcW w:w="2671" w:type="pct"/>
            <w:tcBorders>
              <w:top w:val="nil"/>
              <w:left w:val="nil"/>
              <w:bottom w:val="nil"/>
              <w:right w:val="nil"/>
            </w:tcBorders>
            <w:shd w:val="clear" w:color="auto" w:fill="auto"/>
            <w:vAlign w:val="center"/>
            <w:hideMark/>
          </w:tcPr>
          <w:p w14:paraId="476806BC" w14:textId="39FF7A03" w:rsidR="00F350DB" w:rsidRPr="00B17025" w:rsidRDefault="00F350DB" w:rsidP="00F350DB">
            <w:pPr>
              <w:ind w:firstLine="0"/>
              <w:jc w:val="left"/>
              <w:rPr>
                <w:i/>
                <w:iCs/>
                <w:sz w:val="28"/>
                <w:szCs w:val="28"/>
                <w:u w:val="single"/>
                <w:lang w:eastAsia="ru-RU"/>
              </w:rPr>
            </w:pPr>
            <w:r w:rsidRPr="00B17025">
              <w:rPr>
                <w:i/>
                <w:iCs/>
                <w:sz w:val="28"/>
                <w:szCs w:val="28"/>
                <w:u w:val="single"/>
                <w:lang w:eastAsia="ru-RU"/>
              </w:rPr>
              <w:t>нефть</w:t>
            </w:r>
          </w:p>
        </w:tc>
      </w:tr>
      <w:tr w:rsidR="00F350DB" w:rsidRPr="00B17025" w14:paraId="5500A4BE" w14:textId="77777777" w:rsidTr="00B17025">
        <w:trPr>
          <w:trHeight w:val="20"/>
        </w:trPr>
        <w:tc>
          <w:tcPr>
            <w:tcW w:w="2329" w:type="pct"/>
            <w:tcBorders>
              <w:top w:val="nil"/>
              <w:left w:val="nil"/>
              <w:bottom w:val="nil"/>
              <w:right w:val="nil"/>
            </w:tcBorders>
            <w:shd w:val="clear" w:color="auto" w:fill="auto"/>
            <w:vAlign w:val="center"/>
            <w:hideMark/>
          </w:tcPr>
          <w:p w14:paraId="688D4226" w14:textId="77777777" w:rsidR="00F350DB" w:rsidRPr="00B17025" w:rsidRDefault="00F350DB" w:rsidP="00F350DB">
            <w:pPr>
              <w:ind w:firstLine="0"/>
              <w:jc w:val="left"/>
              <w:rPr>
                <w:sz w:val="28"/>
                <w:szCs w:val="28"/>
                <w:lang w:eastAsia="ru-RU"/>
              </w:rPr>
            </w:pPr>
            <w:r w:rsidRPr="00B17025">
              <w:rPr>
                <w:sz w:val="28"/>
                <w:szCs w:val="28"/>
                <w:lang w:eastAsia="ru-RU"/>
              </w:rPr>
              <w:t>Диаметр трубопровода:</w:t>
            </w:r>
          </w:p>
        </w:tc>
        <w:tc>
          <w:tcPr>
            <w:tcW w:w="2671" w:type="pct"/>
            <w:tcBorders>
              <w:top w:val="nil"/>
              <w:left w:val="nil"/>
              <w:bottom w:val="nil"/>
              <w:right w:val="nil"/>
            </w:tcBorders>
            <w:shd w:val="clear" w:color="auto" w:fill="auto"/>
            <w:vAlign w:val="center"/>
            <w:hideMark/>
          </w:tcPr>
          <w:p w14:paraId="0E2FA604" w14:textId="50204E6E" w:rsidR="00F350DB" w:rsidRPr="00B17025" w:rsidRDefault="00B17025" w:rsidP="00D247EC">
            <w:pPr>
              <w:ind w:firstLine="0"/>
              <w:jc w:val="left"/>
              <w:rPr>
                <w:i/>
                <w:iCs/>
                <w:sz w:val="28"/>
                <w:szCs w:val="28"/>
                <w:u w:val="single"/>
                <w:lang w:eastAsia="ru-RU"/>
              </w:rPr>
            </w:pPr>
            <w:r>
              <w:rPr>
                <w:i/>
                <w:iCs/>
                <w:sz w:val="28"/>
                <w:szCs w:val="28"/>
                <w:u w:val="single"/>
                <w:lang w:eastAsia="ru-RU"/>
              </w:rPr>
              <w:t>0.</w:t>
            </w:r>
            <w:r w:rsidR="00F350DB" w:rsidRPr="00B17025">
              <w:rPr>
                <w:i/>
                <w:iCs/>
                <w:sz w:val="28"/>
                <w:szCs w:val="28"/>
                <w:u w:val="single"/>
                <w:lang w:eastAsia="ru-RU"/>
              </w:rPr>
              <w:t>4</w:t>
            </w:r>
            <w:r>
              <w:rPr>
                <w:i/>
                <w:iCs/>
                <w:sz w:val="28"/>
                <w:szCs w:val="28"/>
                <w:u w:val="single"/>
                <w:lang w:eastAsia="ru-RU"/>
              </w:rPr>
              <w:t xml:space="preserve"> </w:t>
            </w:r>
            <w:r w:rsidR="00D247EC">
              <w:rPr>
                <w:i/>
                <w:iCs/>
                <w:sz w:val="28"/>
                <w:szCs w:val="28"/>
                <w:u w:val="single"/>
                <w:lang w:eastAsia="ru-RU"/>
              </w:rPr>
              <w:t>–</w:t>
            </w:r>
            <w:r>
              <w:rPr>
                <w:i/>
                <w:iCs/>
                <w:sz w:val="28"/>
                <w:szCs w:val="28"/>
                <w:u w:val="single"/>
                <w:lang w:eastAsia="ru-RU"/>
              </w:rPr>
              <w:t xml:space="preserve"> </w:t>
            </w:r>
            <w:r w:rsidR="00D247EC">
              <w:rPr>
                <w:i/>
                <w:iCs/>
                <w:sz w:val="28"/>
                <w:szCs w:val="28"/>
                <w:u w:val="single"/>
                <w:lang w:eastAsia="ru-RU"/>
              </w:rPr>
              <w:t>1 </w:t>
            </w:r>
            <w:r w:rsidR="00F350DB" w:rsidRPr="00B17025">
              <w:rPr>
                <w:i/>
                <w:iCs/>
                <w:sz w:val="28"/>
                <w:szCs w:val="28"/>
                <w:u w:val="single"/>
                <w:lang w:eastAsia="ru-RU"/>
              </w:rPr>
              <w:t>м</w:t>
            </w:r>
          </w:p>
        </w:tc>
      </w:tr>
      <w:tr w:rsidR="00F350DB" w:rsidRPr="00B17025" w14:paraId="02713CD1" w14:textId="77777777" w:rsidTr="00B17025">
        <w:trPr>
          <w:trHeight w:val="20"/>
        </w:trPr>
        <w:tc>
          <w:tcPr>
            <w:tcW w:w="2329" w:type="pct"/>
            <w:tcBorders>
              <w:top w:val="nil"/>
              <w:left w:val="nil"/>
              <w:bottom w:val="nil"/>
              <w:right w:val="nil"/>
            </w:tcBorders>
            <w:shd w:val="clear" w:color="auto" w:fill="auto"/>
            <w:vAlign w:val="center"/>
            <w:hideMark/>
          </w:tcPr>
          <w:p w14:paraId="14BCFD32" w14:textId="77777777" w:rsidR="00F350DB" w:rsidRPr="00B17025" w:rsidRDefault="00F350DB" w:rsidP="00F350DB">
            <w:pPr>
              <w:ind w:firstLine="0"/>
              <w:jc w:val="left"/>
              <w:rPr>
                <w:sz w:val="28"/>
                <w:szCs w:val="28"/>
                <w:lang w:eastAsia="ru-RU"/>
              </w:rPr>
            </w:pPr>
            <w:r w:rsidRPr="00B17025">
              <w:rPr>
                <w:sz w:val="28"/>
                <w:szCs w:val="28"/>
                <w:lang w:eastAsia="ru-RU"/>
              </w:rPr>
              <w:lastRenderedPageBreak/>
              <w:t>Характеристика прилегающей жилой зоны:</w:t>
            </w:r>
          </w:p>
        </w:tc>
        <w:tc>
          <w:tcPr>
            <w:tcW w:w="2671" w:type="pct"/>
            <w:tcBorders>
              <w:top w:val="nil"/>
              <w:left w:val="nil"/>
              <w:bottom w:val="nil"/>
              <w:right w:val="nil"/>
            </w:tcBorders>
            <w:shd w:val="clear" w:color="auto" w:fill="auto"/>
            <w:noWrap/>
            <w:vAlign w:val="center"/>
            <w:hideMark/>
          </w:tcPr>
          <w:p w14:paraId="314A176B" w14:textId="1D53FC37" w:rsidR="00F350DB" w:rsidRPr="00B17025" w:rsidRDefault="00D247EC" w:rsidP="00F350DB">
            <w:pPr>
              <w:ind w:firstLine="0"/>
              <w:jc w:val="left"/>
              <w:rPr>
                <w:i/>
                <w:iCs/>
                <w:sz w:val="28"/>
                <w:szCs w:val="28"/>
                <w:u w:val="single"/>
                <w:lang w:eastAsia="ru-RU"/>
              </w:rPr>
            </w:pPr>
            <w:r>
              <w:rPr>
                <w:i/>
                <w:iCs/>
                <w:sz w:val="28"/>
                <w:szCs w:val="28"/>
                <w:u w:val="single"/>
                <w:lang w:eastAsia="ru-RU"/>
              </w:rPr>
              <w:t>5 </w:t>
            </w:r>
            <w:r w:rsidR="00F350DB" w:rsidRPr="00B17025">
              <w:rPr>
                <w:i/>
                <w:iCs/>
                <w:sz w:val="28"/>
                <w:szCs w:val="28"/>
                <w:u w:val="single"/>
                <w:lang w:eastAsia="ru-RU"/>
              </w:rPr>
              <w:t>чел/га</w:t>
            </w:r>
          </w:p>
        </w:tc>
      </w:tr>
    </w:tbl>
    <w:p w14:paraId="6D4A74A7" w14:textId="77777777" w:rsidR="00B17025" w:rsidRDefault="00B17025"/>
    <w:tbl>
      <w:tblPr>
        <w:tblW w:w="5000" w:type="pct"/>
        <w:tblLook w:val="04A0" w:firstRow="1" w:lastRow="0" w:firstColumn="1" w:lastColumn="0" w:noHBand="0" w:noVBand="1"/>
      </w:tblPr>
      <w:tblGrid>
        <w:gridCol w:w="7700"/>
        <w:gridCol w:w="2437"/>
      </w:tblGrid>
      <w:tr w:rsidR="00EF38FE" w:rsidRPr="00B17025" w14:paraId="2FE19A97" w14:textId="77777777" w:rsidTr="00EF38FE">
        <w:trPr>
          <w:trHeight w:val="20"/>
        </w:trPr>
        <w:tc>
          <w:tcPr>
            <w:tcW w:w="5000" w:type="pct"/>
            <w:gridSpan w:val="2"/>
            <w:tcBorders>
              <w:top w:val="nil"/>
              <w:left w:val="nil"/>
              <w:bottom w:val="nil"/>
              <w:right w:val="nil"/>
            </w:tcBorders>
            <w:shd w:val="clear" w:color="auto" w:fill="auto"/>
            <w:noWrap/>
            <w:vAlign w:val="bottom"/>
            <w:hideMark/>
          </w:tcPr>
          <w:p w14:paraId="6E6B928A" w14:textId="4D443A03" w:rsidR="00EF38FE" w:rsidRPr="00B17025" w:rsidRDefault="00EF38FE" w:rsidP="00F350DB">
            <w:pPr>
              <w:ind w:firstLine="0"/>
              <w:jc w:val="left"/>
              <w:rPr>
                <w:sz w:val="28"/>
                <w:szCs w:val="28"/>
                <w:lang w:eastAsia="ru-RU"/>
              </w:rPr>
            </w:pPr>
            <w:r w:rsidRPr="00B17025">
              <w:rPr>
                <w:b/>
                <w:bCs/>
                <w:sz w:val="28"/>
                <w:szCs w:val="28"/>
                <w:u w:val="single"/>
                <w:lang w:eastAsia="ru-RU"/>
              </w:rPr>
              <w:t>Результаты расчета</w:t>
            </w:r>
          </w:p>
        </w:tc>
      </w:tr>
      <w:tr w:rsidR="00B17025" w:rsidRPr="00B17025" w14:paraId="0DB6C991" w14:textId="77777777" w:rsidTr="00B17025">
        <w:trPr>
          <w:trHeight w:val="20"/>
        </w:trPr>
        <w:tc>
          <w:tcPr>
            <w:tcW w:w="3798" w:type="pct"/>
            <w:tcBorders>
              <w:top w:val="nil"/>
              <w:left w:val="nil"/>
              <w:bottom w:val="nil"/>
              <w:right w:val="nil"/>
            </w:tcBorders>
            <w:shd w:val="clear" w:color="auto" w:fill="auto"/>
            <w:noWrap/>
            <w:vAlign w:val="bottom"/>
            <w:hideMark/>
          </w:tcPr>
          <w:p w14:paraId="7CF46067" w14:textId="140EBBE0" w:rsidR="00B17025" w:rsidRPr="00B17025" w:rsidRDefault="00B17025" w:rsidP="00F350DB">
            <w:pPr>
              <w:ind w:firstLine="0"/>
              <w:jc w:val="left"/>
              <w:rPr>
                <w:sz w:val="28"/>
                <w:szCs w:val="28"/>
                <w:lang w:eastAsia="ru-RU"/>
              </w:rPr>
            </w:pPr>
            <w:r w:rsidRPr="00B17025">
              <w:rPr>
                <w:sz w:val="28"/>
                <w:szCs w:val="28"/>
                <w:lang w:eastAsia="ru-RU"/>
              </w:rPr>
              <w:t>Определение параметров зоны поражения:</w:t>
            </w:r>
          </w:p>
        </w:tc>
        <w:tc>
          <w:tcPr>
            <w:tcW w:w="1202" w:type="pct"/>
            <w:tcBorders>
              <w:top w:val="nil"/>
              <w:left w:val="nil"/>
              <w:bottom w:val="nil"/>
              <w:right w:val="nil"/>
            </w:tcBorders>
            <w:shd w:val="clear" w:color="auto" w:fill="auto"/>
            <w:noWrap/>
            <w:vAlign w:val="bottom"/>
            <w:hideMark/>
          </w:tcPr>
          <w:p w14:paraId="53AF78B6" w14:textId="77777777" w:rsidR="00B17025" w:rsidRPr="00B17025" w:rsidRDefault="00B17025" w:rsidP="00F350DB">
            <w:pPr>
              <w:ind w:firstLine="0"/>
              <w:jc w:val="left"/>
              <w:rPr>
                <w:sz w:val="28"/>
                <w:szCs w:val="28"/>
                <w:lang w:eastAsia="ru-RU"/>
              </w:rPr>
            </w:pPr>
          </w:p>
        </w:tc>
      </w:tr>
      <w:tr w:rsidR="00F350DB" w:rsidRPr="00B17025" w14:paraId="7C72DB08" w14:textId="77777777" w:rsidTr="00B17025">
        <w:trPr>
          <w:trHeight w:val="20"/>
        </w:trPr>
        <w:tc>
          <w:tcPr>
            <w:tcW w:w="3798" w:type="pct"/>
            <w:tcBorders>
              <w:top w:val="nil"/>
              <w:left w:val="nil"/>
              <w:bottom w:val="nil"/>
              <w:right w:val="nil"/>
            </w:tcBorders>
            <w:shd w:val="clear" w:color="auto" w:fill="auto"/>
            <w:noWrap/>
            <w:vAlign w:val="bottom"/>
            <w:hideMark/>
          </w:tcPr>
          <w:p w14:paraId="385F8549" w14:textId="114AC24F" w:rsidR="00F350DB" w:rsidRPr="00B17025" w:rsidRDefault="00F350DB" w:rsidP="00F350DB">
            <w:pPr>
              <w:ind w:firstLine="0"/>
              <w:jc w:val="left"/>
              <w:rPr>
                <w:sz w:val="28"/>
                <w:szCs w:val="28"/>
                <w:lang w:eastAsia="ru-RU"/>
              </w:rPr>
            </w:pPr>
            <w:r w:rsidRPr="00B17025">
              <w:rPr>
                <w:sz w:val="28"/>
                <w:szCs w:val="28"/>
                <w:lang w:eastAsia="ru-RU"/>
              </w:rPr>
              <w:t>зона поражения:</w:t>
            </w:r>
          </w:p>
        </w:tc>
        <w:tc>
          <w:tcPr>
            <w:tcW w:w="1202" w:type="pct"/>
            <w:tcBorders>
              <w:top w:val="nil"/>
              <w:left w:val="nil"/>
              <w:bottom w:val="nil"/>
              <w:right w:val="nil"/>
            </w:tcBorders>
            <w:shd w:val="clear" w:color="auto" w:fill="auto"/>
            <w:noWrap/>
            <w:vAlign w:val="bottom"/>
            <w:hideMark/>
          </w:tcPr>
          <w:p w14:paraId="4389118B" w14:textId="77777777" w:rsidR="00F350DB" w:rsidRPr="00B17025" w:rsidRDefault="00F350DB" w:rsidP="00F350DB">
            <w:pPr>
              <w:ind w:firstLine="0"/>
              <w:jc w:val="left"/>
              <w:rPr>
                <w:sz w:val="28"/>
                <w:szCs w:val="28"/>
                <w:lang w:eastAsia="ru-RU"/>
              </w:rPr>
            </w:pPr>
            <w:r w:rsidRPr="00B17025">
              <w:rPr>
                <w:sz w:val="28"/>
                <w:szCs w:val="28"/>
                <w:lang w:eastAsia="ru-RU"/>
              </w:rPr>
              <w:t xml:space="preserve">Тип I (Круг) </w:t>
            </w:r>
          </w:p>
        </w:tc>
      </w:tr>
    </w:tbl>
    <w:p w14:paraId="5C6A0FAB" w14:textId="77777777" w:rsidR="00B17025" w:rsidRDefault="00B17025"/>
    <w:tbl>
      <w:tblPr>
        <w:tblW w:w="0" w:type="auto"/>
        <w:tblInd w:w="108" w:type="dxa"/>
        <w:tblLook w:val="04A0" w:firstRow="1" w:lastRow="0" w:firstColumn="1" w:lastColumn="0" w:noHBand="0" w:noVBand="1"/>
      </w:tblPr>
      <w:tblGrid>
        <w:gridCol w:w="8136"/>
      </w:tblGrid>
      <w:tr w:rsidR="00B17025" w:rsidRPr="00691663" w14:paraId="1E69D58C" w14:textId="77777777" w:rsidTr="005A21B2">
        <w:trPr>
          <w:trHeight w:val="20"/>
        </w:trPr>
        <w:tc>
          <w:tcPr>
            <w:tcW w:w="0" w:type="auto"/>
            <w:tcBorders>
              <w:top w:val="nil"/>
              <w:left w:val="nil"/>
              <w:bottom w:val="nil"/>
              <w:right w:val="nil"/>
            </w:tcBorders>
            <w:shd w:val="clear" w:color="auto" w:fill="auto"/>
            <w:noWrap/>
            <w:vAlign w:val="bottom"/>
            <w:hideMark/>
          </w:tcPr>
          <w:p w14:paraId="5D49C46E" w14:textId="77777777" w:rsidR="00B17025" w:rsidRPr="00691663" w:rsidRDefault="00B17025" w:rsidP="00F350DB">
            <w:pPr>
              <w:keepNext/>
              <w:ind w:firstLine="0"/>
              <w:jc w:val="left"/>
              <w:rPr>
                <w:rFonts w:ascii="Arial" w:hAnsi="Arial" w:cs="Arial"/>
                <w:sz w:val="20"/>
                <w:szCs w:val="20"/>
                <w:lang w:eastAsia="ru-RU"/>
              </w:rPr>
            </w:pPr>
            <w:r w:rsidRPr="00691663">
              <w:rPr>
                <w:rFonts w:ascii="Arial" w:hAnsi="Arial" w:cs="Arial"/>
                <w:noProof/>
                <w:sz w:val="20"/>
                <w:szCs w:val="20"/>
                <w:lang w:eastAsia="ru-RU"/>
              </w:rPr>
              <w:drawing>
                <wp:anchor distT="0" distB="0" distL="114300" distR="114300" simplePos="0" relativeHeight="251669504" behindDoc="0" locked="0" layoutInCell="1" allowOverlap="1" wp14:anchorId="2C6D1059" wp14:editId="2D5546F6">
                  <wp:simplePos x="0" y="0"/>
                  <wp:positionH relativeFrom="column">
                    <wp:posOffset>209550</wp:posOffset>
                  </wp:positionH>
                  <wp:positionV relativeFrom="paragraph">
                    <wp:posOffset>88900</wp:posOffset>
                  </wp:positionV>
                  <wp:extent cx="4572000" cy="1949450"/>
                  <wp:effectExtent l="0" t="0" r="0"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18"/>
                              </a:ext>
                            </a:extLst>
                          </pic:cNvPicPr>
                        </pic:nvPicPr>
                        <pic:blipFill>
                          <a:blip r:embed="rId56"/>
                          <a:stretch>
                            <a:fillRect/>
                          </a:stretch>
                        </pic:blipFill>
                        <pic:spPr>
                          <a:xfrm>
                            <a:off x="0" y="0"/>
                            <a:ext cx="4567552" cy="194893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920"/>
            </w:tblGrid>
            <w:tr w:rsidR="00B17025" w:rsidRPr="00691663" w14:paraId="427D3336" w14:textId="77777777" w:rsidTr="005A21B2">
              <w:trPr>
                <w:trHeight w:val="3250"/>
                <w:tblCellSpacing w:w="0" w:type="dxa"/>
              </w:trPr>
              <w:tc>
                <w:tcPr>
                  <w:tcW w:w="7920" w:type="dxa"/>
                  <w:tcBorders>
                    <w:top w:val="nil"/>
                    <w:left w:val="nil"/>
                    <w:bottom w:val="nil"/>
                    <w:right w:val="nil"/>
                  </w:tcBorders>
                  <w:shd w:val="clear" w:color="auto" w:fill="auto"/>
                  <w:noWrap/>
                  <w:vAlign w:val="center"/>
                  <w:hideMark/>
                </w:tcPr>
                <w:p w14:paraId="720199FB" w14:textId="77777777" w:rsidR="00B17025" w:rsidRPr="00691663" w:rsidRDefault="00B17025" w:rsidP="00F350DB">
                  <w:pPr>
                    <w:keepNext/>
                    <w:ind w:firstLine="0"/>
                    <w:jc w:val="center"/>
                    <w:rPr>
                      <w:lang w:eastAsia="ru-RU"/>
                    </w:rPr>
                  </w:pPr>
                </w:p>
              </w:tc>
            </w:tr>
          </w:tbl>
          <w:p w14:paraId="5822705D" w14:textId="77777777" w:rsidR="00B17025" w:rsidRPr="00691663" w:rsidRDefault="00B17025" w:rsidP="00F350DB">
            <w:pPr>
              <w:keepNext/>
              <w:ind w:firstLine="0"/>
              <w:jc w:val="left"/>
              <w:rPr>
                <w:rFonts w:ascii="Arial" w:hAnsi="Arial" w:cs="Arial"/>
                <w:sz w:val="20"/>
                <w:szCs w:val="20"/>
                <w:lang w:eastAsia="ru-RU"/>
              </w:rPr>
            </w:pPr>
          </w:p>
        </w:tc>
      </w:tr>
      <w:tr w:rsidR="00B17025" w:rsidRPr="00691663" w14:paraId="2D17CAFE" w14:textId="77777777" w:rsidTr="002004F4">
        <w:trPr>
          <w:trHeight w:val="20"/>
        </w:trPr>
        <w:tc>
          <w:tcPr>
            <w:tcW w:w="0" w:type="auto"/>
            <w:tcBorders>
              <w:top w:val="nil"/>
              <w:left w:val="nil"/>
              <w:bottom w:val="nil"/>
              <w:right w:val="nil"/>
            </w:tcBorders>
            <w:shd w:val="clear" w:color="auto" w:fill="auto"/>
            <w:noWrap/>
            <w:vAlign w:val="bottom"/>
            <w:hideMark/>
          </w:tcPr>
          <w:p w14:paraId="6834DD5D" w14:textId="7B586B28" w:rsidR="00B17025" w:rsidRPr="00B17025" w:rsidRDefault="00B17025" w:rsidP="00B17025">
            <w:pPr>
              <w:keepNext/>
              <w:ind w:firstLine="0"/>
              <w:jc w:val="center"/>
              <w:rPr>
                <w:i/>
                <w:iCs/>
                <w:sz w:val="28"/>
                <w:szCs w:val="28"/>
                <w:lang w:eastAsia="ru-RU"/>
              </w:rPr>
            </w:pPr>
            <w:r w:rsidRPr="00B17025">
              <w:rPr>
                <w:i/>
                <w:iCs/>
                <w:sz w:val="28"/>
                <w:szCs w:val="28"/>
                <w:lang w:eastAsia="ru-RU"/>
              </w:rPr>
              <w:t>где: Rз=25 м</w:t>
            </w:r>
          </w:p>
        </w:tc>
      </w:tr>
    </w:tbl>
    <w:p w14:paraId="2493BAFE" w14:textId="77777777" w:rsidR="00B17025" w:rsidRDefault="00B17025" w:rsidP="00A540B4">
      <w:pPr>
        <w:ind w:firstLine="0"/>
      </w:pPr>
    </w:p>
    <w:tbl>
      <w:tblPr>
        <w:tblW w:w="5000" w:type="pct"/>
        <w:tblLook w:val="04A0" w:firstRow="1" w:lastRow="0" w:firstColumn="1" w:lastColumn="0" w:noHBand="0" w:noVBand="1"/>
      </w:tblPr>
      <w:tblGrid>
        <w:gridCol w:w="7337"/>
        <w:gridCol w:w="2800"/>
      </w:tblGrid>
      <w:tr w:rsidR="00A540B4" w:rsidRPr="00A540B4" w14:paraId="5470CE29" w14:textId="77777777" w:rsidTr="00A540B4">
        <w:trPr>
          <w:trHeight w:val="20"/>
        </w:trPr>
        <w:tc>
          <w:tcPr>
            <w:tcW w:w="3619" w:type="pct"/>
            <w:tcBorders>
              <w:top w:val="nil"/>
              <w:left w:val="nil"/>
              <w:bottom w:val="nil"/>
              <w:right w:val="nil"/>
            </w:tcBorders>
            <w:shd w:val="clear" w:color="auto" w:fill="auto"/>
            <w:noWrap/>
            <w:vAlign w:val="bottom"/>
            <w:hideMark/>
          </w:tcPr>
          <w:p w14:paraId="55C04CFF" w14:textId="32DB01C2" w:rsidR="00A540B4" w:rsidRPr="00A540B4" w:rsidRDefault="00A540B4" w:rsidP="00F350DB">
            <w:pPr>
              <w:ind w:firstLine="0"/>
              <w:jc w:val="left"/>
              <w:rPr>
                <w:sz w:val="28"/>
                <w:szCs w:val="28"/>
                <w:lang w:eastAsia="ru-RU"/>
              </w:rPr>
            </w:pPr>
            <w:r w:rsidRPr="00A540B4">
              <w:rPr>
                <w:sz w:val="28"/>
                <w:szCs w:val="28"/>
                <w:lang w:eastAsia="ru-RU"/>
              </w:rPr>
              <w:t>площадь области безвозвратных потерь</w:t>
            </w:r>
          </w:p>
        </w:tc>
        <w:tc>
          <w:tcPr>
            <w:tcW w:w="1381" w:type="pct"/>
            <w:tcBorders>
              <w:top w:val="nil"/>
              <w:left w:val="nil"/>
              <w:bottom w:val="nil"/>
              <w:right w:val="nil"/>
            </w:tcBorders>
            <w:shd w:val="clear" w:color="auto" w:fill="auto"/>
            <w:noWrap/>
            <w:vAlign w:val="bottom"/>
            <w:hideMark/>
          </w:tcPr>
          <w:p w14:paraId="10C79A22" w14:textId="1905A3D2" w:rsidR="00A540B4" w:rsidRPr="00A540B4" w:rsidRDefault="00A540B4" w:rsidP="00A540B4">
            <w:pPr>
              <w:ind w:firstLine="0"/>
              <w:jc w:val="left"/>
              <w:rPr>
                <w:sz w:val="28"/>
                <w:szCs w:val="28"/>
                <w:lang w:eastAsia="ru-RU"/>
              </w:rPr>
            </w:pPr>
            <w:r w:rsidRPr="00A540B4">
              <w:rPr>
                <w:sz w:val="28"/>
                <w:szCs w:val="28"/>
                <w:lang w:eastAsia="ru-RU"/>
              </w:rPr>
              <w:t>0.2</w:t>
            </w:r>
            <w:r w:rsidR="00420D7D">
              <w:rPr>
                <w:sz w:val="28"/>
                <w:szCs w:val="28"/>
                <w:lang w:eastAsia="ru-RU"/>
              </w:rPr>
              <w:t> </w:t>
            </w:r>
            <w:r w:rsidRPr="00A540B4">
              <w:rPr>
                <w:sz w:val="28"/>
                <w:szCs w:val="28"/>
                <w:lang w:eastAsia="ru-RU"/>
              </w:rPr>
              <w:t>га</w:t>
            </w:r>
          </w:p>
        </w:tc>
      </w:tr>
      <w:tr w:rsidR="00A540B4" w:rsidRPr="00A540B4" w14:paraId="1636FB38" w14:textId="77777777" w:rsidTr="00A540B4">
        <w:trPr>
          <w:trHeight w:val="20"/>
        </w:trPr>
        <w:tc>
          <w:tcPr>
            <w:tcW w:w="3619" w:type="pct"/>
            <w:tcBorders>
              <w:top w:val="nil"/>
              <w:left w:val="nil"/>
              <w:bottom w:val="nil"/>
              <w:right w:val="nil"/>
            </w:tcBorders>
            <w:shd w:val="clear" w:color="auto" w:fill="auto"/>
            <w:noWrap/>
            <w:vAlign w:val="bottom"/>
            <w:hideMark/>
          </w:tcPr>
          <w:p w14:paraId="06A1E380" w14:textId="2D6EB6D4" w:rsidR="00A540B4" w:rsidRPr="00A540B4" w:rsidRDefault="00A540B4" w:rsidP="00F350DB">
            <w:pPr>
              <w:ind w:firstLine="0"/>
              <w:jc w:val="left"/>
              <w:rPr>
                <w:sz w:val="28"/>
                <w:szCs w:val="28"/>
                <w:lang w:eastAsia="ru-RU"/>
              </w:rPr>
            </w:pPr>
            <w:r w:rsidRPr="00A540B4">
              <w:rPr>
                <w:sz w:val="28"/>
                <w:szCs w:val="28"/>
                <w:lang w:eastAsia="ru-RU"/>
              </w:rPr>
              <w:t>площадь области санитарных потерь</w:t>
            </w:r>
          </w:p>
        </w:tc>
        <w:tc>
          <w:tcPr>
            <w:tcW w:w="1381" w:type="pct"/>
            <w:tcBorders>
              <w:top w:val="nil"/>
              <w:left w:val="nil"/>
              <w:bottom w:val="nil"/>
              <w:right w:val="nil"/>
            </w:tcBorders>
            <w:shd w:val="clear" w:color="auto" w:fill="auto"/>
            <w:noWrap/>
            <w:vAlign w:val="bottom"/>
            <w:hideMark/>
          </w:tcPr>
          <w:p w14:paraId="4566DCF2" w14:textId="77330A27" w:rsidR="00A540B4" w:rsidRPr="00A540B4" w:rsidRDefault="00A540B4" w:rsidP="00A540B4">
            <w:pPr>
              <w:ind w:firstLine="0"/>
              <w:jc w:val="left"/>
              <w:rPr>
                <w:sz w:val="28"/>
                <w:szCs w:val="28"/>
                <w:lang w:eastAsia="ru-RU"/>
              </w:rPr>
            </w:pPr>
            <w:r w:rsidRPr="00A540B4">
              <w:rPr>
                <w:sz w:val="28"/>
                <w:szCs w:val="28"/>
                <w:lang w:eastAsia="ru-RU"/>
              </w:rPr>
              <w:t>1.94</w:t>
            </w:r>
            <w:r w:rsidR="00420D7D">
              <w:rPr>
                <w:sz w:val="28"/>
                <w:szCs w:val="28"/>
                <w:lang w:eastAsia="ru-RU"/>
              </w:rPr>
              <w:t> </w:t>
            </w:r>
            <w:r w:rsidRPr="00A540B4">
              <w:rPr>
                <w:sz w:val="28"/>
                <w:szCs w:val="28"/>
                <w:lang w:eastAsia="ru-RU"/>
              </w:rPr>
              <w:t>га</w:t>
            </w:r>
          </w:p>
        </w:tc>
      </w:tr>
      <w:tr w:rsidR="00A540B4" w:rsidRPr="00A540B4" w14:paraId="12ECB6AF" w14:textId="77777777" w:rsidTr="00A540B4">
        <w:trPr>
          <w:trHeight w:val="20"/>
        </w:trPr>
        <w:tc>
          <w:tcPr>
            <w:tcW w:w="3619" w:type="pct"/>
            <w:tcBorders>
              <w:top w:val="nil"/>
              <w:left w:val="nil"/>
              <w:bottom w:val="nil"/>
              <w:right w:val="nil"/>
            </w:tcBorders>
            <w:shd w:val="clear" w:color="auto" w:fill="auto"/>
            <w:noWrap/>
            <w:vAlign w:val="bottom"/>
            <w:hideMark/>
          </w:tcPr>
          <w:p w14:paraId="56505BE0" w14:textId="72F3CA7B" w:rsidR="00A540B4" w:rsidRPr="00A540B4" w:rsidRDefault="00A540B4" w:rsidP="00F350DB">
            <w:pPr>
              <w:ind w:firstLine="0"/>
              <w:jc w:val="left"/>
              <w:rPr>
                <w:sz w:val="28"/>
                <w:szCs w:val="28"/>
                <w:lang w:eastAsia="ru-RU"/>
              </w:rPr>
            </w:pPr>
            <w:r w:rsidRPr="00A540B4">
              <w:rPr>
                <w:sz w:val="28"/>
                <w:szCs w:val="28"/>
                <w:lang w:eastAsia="ru-RU"/>
              </w:rPr>
              <w:t>глубина зоны безвозвратных потерь</w:t>
            </w:r>
          </w:p>
        </w:tc>
        <w:tc>
          <w:tcPr>
            <w:tcW w:w="1381" w:type="pct"/>
            <w:tcBorders>
              <w:top w:val="nil"/>
              <w:left w:val="nil"/>
              <w:bottom w:val="nil"/>
              <w:right w:val="nil"/>
            </w:tcBorders>
            <w:shd w:val="clear" w:color="auto" w:fill="auto"/>
            <w:noWrap/>
            <w:vAlign w:val="bottom"/>
            <w:hideMark/>
          </w:tcPr>
          <w:p w14:paraId="5B1D6D08" w14:textId="77618CBA" w:rsidR="00A540B4" w:rsidRPr="00A540B4" w:rsidRDefault="00A540B4" w:rsidP="00A540B4">
            <w:pPr>
              <w:ind w:firstLine="0"/>
              <w:jc w:val="left"/>
              <w:rPr>
                <w:sz w:val="28"/>
                <w:szCs w:val="28"/>
                <w:lang w:eastAsia="ru-RU"/>
              </w:rPr>
            </w:pPr>
            <w:r w:rsidRPr="00A540B4">
              <w:rPr>
                <w:sz w:val="28"/>
                <w:szCs w:val="28"/>
                <w:lang w:eastAsia="ru-RU"/>
              </w:rPr>
              <w:t>25</w:t>
            </w:r>
            <w:r w:rsidR="00420D7D">
              <w:rPr>
                <w:sz w:val="28"/>
                <w:szCs w:val="28"/>
                <w:lang w:eastAsia="ru-RU"/>
              </w:rPr>
              <w:t> </w:t>
            </w:r>
            <w:r w:rsidRPr="00A540B4">
              <w:rPr>
                <w:sz w:val="28"/>
                <w:szCs w:val="28"/>
                <w:lang w:eastAsia="ru-RU"/>
              </w:rPr>
              <w:t>м</w:t>
            </w:r>
          </w:p>
        </w:tc>
      </w:tr>
      <w:tr w:rsidR="00A540B4" w:rsidRPr="00A540B4" w14:paraId="23959A07" w14:textId="77777777" w:rsidTr="00A540B4">
        <w:trPr>
          <w:trHeight w:val="20"/>
        </w:trPr>
        <w:tc>
          <w:tcPr>
            <w:tcW w:w="3619" w:type="pct"/>
            <w:tcBorders>
              <w:top w:val="nil"/>
              <w:left w:val="nil"/>
              <w:bottom w:val="nil"/>
              <w:right w:val="nil"/>
            </w:tcBorders>
            <w:shd w:val="clear" w:color="auto" w:fill="auto"/>
            <w:noWrap/>
            <w:vAlign w:val="bottom"/>
            <w:hideMark/>
          </w:tcPr>
          <w:p w14:paraId="1E2904D5" w14:textId="017FDF6F" w:rsidR="00A540B4" w:rsidRPr="00A540B4" w:rsidRDefault="00A540B4" w:rsidP="00F350DB">
            <w:pPr>
              <w:ind w:firstLine="0"/>
              <w:jc w:val="left"/>
              <w:rPr>
                <w:sz w:val="28"/>
                <w:szCs w:val="28"/>
                <w:lang w:eastAsia="ru-RU"/>
              </w:rPr>
            </w:pPr>
            <w:r w:rsidRPr="00A540B4">
              <w:rPr>
                <w:sz w:val="28"/>
                <w:szCs w:val="28"/>
                <w:lang w:eastAsia="ru-RU"/>
              </w:rPr>
              <w:t>глубина зоны санитарных потерь</w:t>
            </w:r>
          </w:p>
        </w:tc>
        <w:tc>
          <w:tcPr>
            <w:tcW w:w="1381" w:type="pct"/>
            <w:tcBorders>
              <w:top w:val="nil"/>
              <w:left w:val="nil"/>
              <w:bottom w:val="nil"/>
              <w:right w:val="nil"/>
            </w:tcBorders>
            <w:shd w:val="clear" w:color="auto" w:fill="auto"/>
            <w:noWrap/>
            <w:vAlign w:val="bottom"/>
            <w:hideMark/>
          </w:tcPr>
          <w:p w14:paraId="10157E29" w14:textId="3AAC53BC" w:rsidR="00A540B4" w:rsidRPr="00A540B4" w:rsidRDefault="00A540B4" w:rsidP="00A540B4">
            <w:pPr>
              <w:ind w:firstLine="0"/>
              <w:jc w:val="left"/>
              <w:rPr>
                <w:sz w:val="28"/>
                <w:szCs w:val="28"/>
                <w:lang w:eastAsia="ru-RU"/>
              </w:rPr>
            </w:pPr>
            <w:r w:rsidRPr="00A540B4">
              <w:rPr>
                <w:sz w:val="28"/>
                <w:szCs w:val="28"/>
                <w:lang w:eastAsia="ru-RU"/>
              </w:rPr>
              <w:t>82.5</w:t>
            </w:r>
            <w:r w:rsidR="00420D7D">
              <w:rPr>
                <w:sz w:val="28"/>
                <w:szCs w:val="28"/>
                <w:lang w:eastAsia="ru-RU"/>
              </w:rPr>
              <w:t> </w:t>
            </w:r>
            <w:r w:rsidRPr="00A540B4">
              <w:rPr>
                <w:sz w:val="28"/>
                <w:szCs w:val="28"/>
                <w:lang w:eastAsia="ru-RU"/>
              </w:rPr>
              <w:t>м</w:t>
            </w:r>
          </w:p>
        </w:tc>
      </w:tr>
    </w:tbl>
    <w:p w14:paraId="2BEFBF7E" w14:textId="77777777" w:rsidR="00A540B4" w:rsidRPr="00A540B4" w:rsidRDefault="00A540B4">
      <w:pPr>
        <w:rPr>
          <w:sz w:val="28"/>
          <w:szCs w:val="28"/>
        </w:rPr>
      </w:pPr>
    </w:p>
    <w:tbl>
      <w:tblPr>
        <w:tblW w:w="5000" w:type="pct"/>
        <w:tblLook w:val="04A0" w:firstRow="1" w:lastRow="0" w:firstColumn="1" w:lastColumn="0" w:noHBand="0" w:noVBand="1"/>
      </w:tblPr>
      <w:tblGrid>
        <w:gridCol w:w="7337"/>
        <w:gridCol w:w="2800"/>
      </w:tblGrid>
      <w:tr w:rsidR="00A540B4" w:rsidRPr="00A540B4" w14:paraId="56084EA8" w14:textId="77777777" w:rsidTr="00A540B4">
        <w:trPr>
          <w:trHeight w:val="20"/>
        </w:trPr>
        <w:tc>
          <w:tcPr>
            <w:tcW w:w="5000" w:type="pct"/>
            <w:gridSpan w:val="2"/>
            <w:tcBorders>
              <w:top w:val="nil"/>
              <w:left w:val="nil"/>
              <w:bottom w:val="nil"/>
              <w:right w:val="nil"/>
            </w:tcBorders>
            <w:shd w:val="clear" w:color="auto" w:fill="auto"/>
            <w:noWrap/>
            <w:vAlign w:val="bottom"/>
            <w:hideMark/>
          </w:tcPr>
          <w:p w14:paraId="4EC42690" w14:textId="2EC53AC7" w:rsidR="00A540B4" w:rsidRPr="00A540B4" w:rsidRDefault="00A540B4" w:rsidP="00F350DB">
            <w:pPr>
              <w:ind w:firstLine="0"/>
              <w:jc w:val="left"/>
              <w:rPr>
                <w:b/>
                <w:sz w:val="28"/>
                <w:szCs w:val="28"/>
                <w:u w:val="single"/>
                <w:lang w:eastAsia="ru-RU"/>
              </w:rPr>
            </w:pPr>
            <w:r w:rsidRPr="00A540B4">
              <w:rPr>
                <w:b/>
                <w:sz w:val="28"/>
                <w:szCs w:val="28"/>
                <w:u w:val="single"/>
                <w:lang w:eastAsia="ru-RU"/>
              </w:rPr>
              <w:t>Определение числа людей, попавших в зону поражения.</w:t>
            </w:r>
          </w:p>
        </w:tc>
      </w:tr>
      <w:tr w:rsidR="00A540B4" w:rsidRPr="00A540B4" w14:paraId="52D0E7AE" w14:textId="77777777" w:rsidTr="00A540B4">
        <w:trPr>
          <w:trHeight w:val="20"/>
        </w:trPr>
        <w:tc>
          <w:tcPr>
            <w:tcW w:w="3619" w:type="pct"/>
            <w:tcBorders>
              <w:top w:val="nil"/>
              <w:left w:val="nil"/>
              <w:bottom w:val="nil"/>
              <w:right w:val="nil"/>
            </w:tcBorders>
            <w:shd w:val="clear" w:color="auto" w:fill="auto"/>
            <w:noWrap/>
            <w:vAlign w:val="bottom"/>
            <w:hideMark/>
          </w:tcPr>
          <w:p w14:paraId="17BE75E6" w14:textId="3833C131" w:rsidR="00A540B4" w:rsidRPr="00A540B4" w:rsidRDefault="00A540B4" w:rsidP="00F350DB">
            <w:pPr>
              <w:ind w:firstLine="0"/>
              <w:jc w:val="left"/>
              <w:rPr>
                <w:sz w:val="28"/>
                <w:szCs w:val="28"/>
                <w:lang w:eastAsia="ru-RU"/>
              </w:rPr>
            </w:pPr>
            <w:r w:rsidRPr="00A540B4">
              <w:rPr>
                <w:sz w:val="28"/>
                <w:szCs w:val="28"/>
                <w:lang w:eastAsia="ru-RU"/>
              </w:rPr>
              <w:t>число людей в области безвозвратных потерь</w:t>
            </w:r>
          </w:p>
        </w:tc>
        <w:tc>
          <w:tcPr>
            <w:tcW w:w="1381" w:type="pct"/>
            <w:tcBorders>
              <w:top w:val="nil"/>
              <w:left w:val="nil"/>
              <w:bottom w:val="nil"/>
              <w:right w:val="nil"/>
            </w:tcBorders>
            <w:shd w:val="clear" w:color="auto" w:fill="auto"/>
            <w:noWrap/>
            <w:vAlign w:val="bottom"/>
            <w:hideMark/>
          </w:tcPr>
          <w:p w14:paraId="0A1B4273" w14:textId="453842FE" w:rsidR="00A540B4" w:rsidRPr="00A540B4" w:rsidRDefault="00A540B4" w:rsidP="00A540B4">
            <w:pPr>
              <w:ind w:firstLine="0"/>
              <w:jc w:val="left"/>
              <w:rPr>
                <w:sz w:val="28"/>
                <w:szCs w:val="28"/>
                <w:lang w:eastAsia="ru-RU"/>
              </w:rPr>
            </w:pPr>
            <w:r w:rsidRPr="00A540B4">
              <w:rPr>
                <w:sz w:val="28"/>
                <w:szCs w:val="28"/>
                <w:lang w:eastAsia="ru-RU"/>
              </w:rPr>
              <w:t>0</w:t>
            </w:r>
            <w:r w:rsidR="00420D7D">
              <w:rPr>
                <w:sz w:val="28"/>
                <w:szCs w:val="28"/>
                <w:lang w:eastAsia="ru-RU"/>
              </w:rPr>
              <w:t> </w:t>
            </w:r>
            <w:r w:rsidRPr="00A540B4">
              <w:rPr>
                <w:sz w:val="28"/>
                <w:szCs w:val="28"/>
                <w:lang w:eastAsia="ru-RU"/>
              </w:rPr>
              <w:t>чел</w:t>
            </w:r>
          </w:p>
        </w:tc>
      </w:tr>
      <w:tr w:rsidR="00A540B4" w:rsidRPr="00A540B4" w14:paraId="118F8517" w14:textId="77777777" w:rsidTr="00A540B4">
        <w:trPr>
          <w:trHeight w:val="20"/>
        </w:trPr>
        <w:tc>
          <w:tcPr>
            <w:tcW w:w="3619" w:type="pct"/>
            <w:tcBorders>
              <w:top w:val="nil"/>
              <w:left w:val="nil"/>
              <w:bottom w:val="nil"/>
              <w:right w:val="nil"/>
            </w:tcBorders>
            <w:shd w:val="clear" w:color="auto" w:fill="auto"/>
            <w:noWrap/>
            <w:vAlign w:val="bottom"/>
            <w:hideMark/>
          </w:tcPr>
          <w:p w14:paraId="3354E281" w14:textId="150CF75A" w:rsidR="00A540B4" w:rsidRPr="00A540B4" w:rsidRDefault="00A540B4" w:rsidP="00F350DB">
            <w:pPr>
              <w:ind w:firstLine="0"/>
              <w:jc w:val="left"/>
              <w:rPr>
                <w:sz w:val="28"/>
                <w:szCs w:val="28"/>
                <w:lang w:eastAsia="ru-RU"/>
              </w:rPr>
            </w:pPr>
            <w:r w:rsidRPr="00A540B4">
              <w:rPr>
                <w:sz w:val="28"/>
                <w:szCs w:val="28"/>
                <w:lang w:eastAsia="ru-RU"/>
              </w:rPr>
              <w:t xml:space="preserve">число людей в области санитарных потерь </w:t>
            </w:r>
          </w:p>
        </w:tc>
        <w:tc>
          <w:tcPr>
            <w:tcW w:w="1381" w:type="pct"/>
            <w:tcBorders>
              <w:top w:val="nil"/>
              <w:left w:val="nil"/>
              <w:bottom w:val="nil"/>
              <w:right w:val="nil"/>
            </w:tcBorders>
            <w:shd w:val="clear" w:color="auto" w:fill="auto"/>
            <w:noWrap/>
            <w:vAlign w:val="bottom"/>
            <w:hideMark/>
          </w:tcPr>
          <w:p w14:paraId="5106EBC3" w14:textId="2CAD7AC6" w:rsidR="00A540B4" w:rsidRPr="00A540B4" w:rsidRDefault="00A540B4" w:rsidP="00A540B4">
            <w:pPr>
              <w:ind w:firstLine="0"/>
              <w:jc w:val="left"/>
              <w:rPr>
                <w:sz w:val="28"/>
                <w:szCs w:val="28"/>
                <w:lang w:eastAsia="ru-RU"/>
              </w:rPr>
            </w:pPr>
            <w:r w:rsidRPr="00A540B4">
              <w:rPr>
                <w:sz w:val="28"/>
                <w:szCs w:val="28"/>
                <w:lang w:eastAsia="ru-RU"/>
              </w:rPr>
              <w:t>5</w:t>
            </w:r>
            <w:r w:rsidR="00420D7D">
              <w:rPr>
                <w:sz w:val="28"/>
                <w:szCs w:val="28"/>
                <w:lang w:eastAsia="ru-RU"/>
              </w:rPr>
              <w:t> </w:t>
            </w:r>
            <w:r w:rsidRPr="00A540B4">
              <w:rPr>
                <w:sz w:val="28"/>
                <w:szCs w:val="28"/>
                <w:lang w:eastAsia="ru-RU"/>
              </w:rPr>
              <w:t>чел</w:t>
            </w:r>
          </w:p>
        </w:tc>
      </w:tr>
    </w:tbl>
    <w:p w14:paraId="2792195F" w14:textId="77777777" w:rsidR="00A540B4" w:rsidRPr="00A540B4" w:rsidRDefault="00A540B4">
      <w:pPr>
        <w:rPr>
          <w:sz w:val="28"/>
          <w:szCs w:val="28"/>
        </w:rPr>
      </w:pPr>
    </w:p>
    <w:tbl>
      <w:tblPr>
        <w:tblW w:w="5000" w:type="pct"/>
        <w:tblLook w:val="04A0" w:firstRow="1" w:lastRow="0" w:firstColumn="1" w:lastColumn="0" w:noHBand="0" w:noVBand="1"/>
      </w:tblPr>
      <w:tblGrid>
        <w:gridCol w:w="7337"/>
        <w:gridCol w:w="2800"/>
      </w:tblGrid>
      <w:tr w:rsidR="00A540B4" w:rsidRPr="00A540B4" w14:paraId="453F30E6" w14:textId="77777777" w:rsidTr="00A540B4">
        <w:trPr>
          <w:trHeight w:val="20"/>
        </w:trPr>
        <w:tc>
          <w:tcPr>
            <w:tcW w:w="5000" w:type="pct"/>
            <w:gridSpan w:val="2"/>
            <w:tcBorders>
              <w:top w:val="nil"/>
              <w:left w:val="nil"/>
              <w:bottom w:val="nil"/>
              <w:right w:val="nil"/>
            </w:tcBorders>
            <w:shd w:val="clear" w:color="auto" w:fill="auto"/>
            <w:noWrap/>
            <w:vAlign w:val="bottom"/>
            <w:hideMark/>
          </w:tcPr>
          <w:p w14:paraId="1131F98C" w14:textId="4F7CDB38" w:rsidR="00A540B4" w:rsidRPr="00A540B4" w:rsidRDefault="00A540B4" w:rsidP="00F350DB">
            <w:pPr>
              <w:ind w:firstLine="0"/>
              <w:jc w:val="left"/>
              <w:rPr>
                <w:b/>
                <w:sz w:val="28"/>
                <w:szCs w:val="28"/>
                <w:u w:val="single"/>
                <w:lang w:eastAsia="ru-RU"/>
              </w:rPr>
            </w:pPr>
            <w:r w:rsidRPr="00A540B4">
              <w:rPr>
                <w:b/>
                <w:sz w:val="28"/>
                <w:szCs w:val="28"/>
                <w:u w:val="single"/>
                <w:lang w:eastAsia="ru-RU"/>
              </w:rPr>
              <w:t>Определение количества пострадавших.</w:t>
            </w:r>
          </w:p>
        </w:tc>
      </w:tr>
      <w:tr w:rsidR="00A540B4" w:rsidRPr="00A540B4" w14:paraId="659007B2" w14:textId="77777777" w:rsidTr="00A540B4">
        <w:trPr>
          <w:trHeight w:val="20"/>
        </w:trPr>
        <w:tc>
          <w:tcPr>
            <w:tcW w:w="3619" w:type="pct"/>
            <w:tcBorders>
              <w:top w:val="nil"/>
              <w:left w:val="nil"/>
              <w:bottom w:val="nil"/>
              <w:right w:val="nil"/>
            </w:tcBorders>
            <w:shd w:val="clear" w:color="auto" w:fill="auto"/>
            <w:vAlign w:val="bottom"/>
            <w:hideMark/>
          </w:tcPr>
          <w:p w14:paraId="2443B482" w14:textId="4DF856D4" w:rsidR="00A540B4" w:rsidRPr="00A540B4" w:rsidRDefault="00A540B4" w:rsidP="00F350DB">
            <w:pPr>
              <w:ind w:firstLine="0"/>
              <w:jc w:val="left"/>
              <w:rPr>
                <w:sz w:val="28"/>
                <w:szCs w:val="28"/>
                <w:lang w:eastAsia="ru-RU"/>
              </w:rPr>
            </w:pPr>
            <w:r w:rsidRPr="00A540B4">
              <w:rPr>
                <w:sz w:val="28"/>
                <w:szCs w:val="28"/>
                <w:lang w:eastAsia="ru-RU"/>
              </w:rPr>
              <w:t>поправочный коэффициент смягчения последствий</w:t>
            </w:r>
          </w:p>
        </w:tc>
        <w:tc>
          <w:tcPr>
            <w:tcW w:w="1381" w:type="pct"/>
            <w:tcBorders>
              <w:top w:val="nil"/>
              <w:left w:val="nil"/>
              <w:bottom w:val="nil"/>
              <w:right w:val="nil"/>
            </w:tcBorders>
            <w:shd w:val="clear" w:color="auto" w:fill="auto"/>
            <w:noWrap/>
            <w:vAlign w:val="bottom"/>
            <w:hideMark/>
          </w:tcPr>
          <w:p w14:paraId="00DAD0FC" w14:textId="6BD08A8E" w:rsidR="00A540B4" w:rsidRPr="00A540B4" w:rsidRDefault="00A540B4" w:rsidP="00A540B4">
            <w:pPr>
              <w:ind w:firstLine="0"/>
              <w:jc w:val="left"/>
              <w:rPr>
                <w:sz w:val="28"/>
                <w:szCs w:val="28"/>
                <w:lang w:eastAsia="ru-RU"/>
              </w:rPr>
            </w:pPr>
            <w:r>
              <w:rPr>
                <w:sz w:val="28"/>
                <w:szCs w:val="28"/>
                <w:lang w:eastAsia="ru-RU"/>
              </w:rPr>
              <w:t>1.</w:t>
            </w:r>
            <w:r w:rsidRPr="00A540B4">
              <w:rPr>
                <w:sz w:val="28"/>
                <w:szCs w:val="28"/>
                <w:lang w:eastAsia="ru-RU"/>
              </w:rPr>
              <w:t>00</w:t>
            </w:r>
          </w:p>
        </w:tc>
      </w:tr>
      <w:tr w:rsidR="00A540B4" w:rsidRPr="00A540B4" w14:paraId="153A5031" w14:textId="77777777" w:rsidTr="00A540B4">
        <w:trPr>
          <w:trHeight w:val="20"/>
        </w:trPr>
        <w:tc>
          <w:tcPr>
            <w:tcW w:w="3619" w:type="pct"/>
            <w:tcBorders>
              <w:top w:val="nil"/>
              <w:left w:val="nil"/>
              <w:bottom w:val="nil"/>
              <w:right w:val="nil"/>
            </w:tcBorders>
            <w:shd w:val="clear" w:color="auto" w:fill="auto"/>
            <w:noWrap/>
            <w:vAlign w:val="bottom"/>
            <w:hideMark/>
          </w:tcPr>
          <w:p w14:paraId="618421B0" w14:textId="7E5AD38C" w:rsidR="00A540B4" w:rsidRPr="00A540B4" w:rsidRDefault="00A540B4" w:rsidP="00F350DB">
            <w:pPr>
              <w:ind w:firstLine="0"/>
              <w:jc w:val="left"/>
              <w:rPr>
                <w:sz w:val="28"/>
                <w:szCs w:val="28"/>
                <w:lang w:eastAsia="ru-RU"/>
              </w:rPr>
            </w:pPr>
            <w:r w:rsidRPr="00A540B4">
              <w:rPr>
                <w:sz w:val="28"/>
                <w:szCs w:val="28"/>
                <w:lang w:eastAsia="ru-RU"/>
              </w:rPr>
              <w:t xml:space="preserve">число безвозвратных потерь </w:t>
            </w:r>
          </w:p>
        </w:tc>
        <w:tc>
          <w:tcPr>
            <w:tcW w:w="1381" w:type="pct"/>
            <w:tcBorders>
              <w:top w:val="nil"/>
              <w:left w:val="nil"/>
              <w:bottom w:val="nil"/>
              <w:right w:val="nil"/>
            </w:tcBorders>
            <w:shd w:val="clear" w:color="auto" w:fill="auto"/>
            <w:noWrap/>
            <w:vAlign w:val="bottom"/>
            <w:hideMark/>
          </w:tcPr>
          <w:p w14:paraId="08D2ACC2" w14:textId="75DDFB08" w:rsidR="00A540B4" w:rsidRPr="00A540B4" w:rsidRDefault="00A540B4" w:rsidP="00A540B4">
            <w:pPr>
              <w:ind w:firstLine="0"/>
              <w:jc w:val="left"/>
              <w:rPr>
                <w:sz w:val="28"/>
                <w:szCs w:val="28"/>
                <w:lang w:eastAsia="ru-RU"/>
              </w:rPr>
            </w:pPr>
            <w:r w:rsidRPr="00A540B4">
              <w:rPr>
                <w:sz w:val="28"/>
                <w:szCs w:val="28"/>
                <w:lang w:eastAsia="ru-RU"/>
              </w:rPr>
              <w:t>0</w:t>
            </w:r>
            <w:r w:rsidR="00420D7D">
              <w:rPr>
                <w:sz w:val="28"/>
                <w:szCs w:val="28"/>
                <w:lang w:eastAsia="ru-RU"/>
              </w:rPr>
              <w:t> </w:t>
            </w:r>
            <w:r w:rsidRPr="00A540B4">
              <w:rPr>
                <w:sz w:val="28"/>
                <w:szCs w:val="28"/>
                <w:lang w:eastAsia="ru-RU"/>
              </w:rPr>
              <w:t>чел</w:t>
            </w:r>
          </w:p>
        </w:tc>
      </w:tr>
      <w:tr w:rsidR="00A540B4" w:rsidRPr="00A540B4" w14:paraId="69500AE1" w14:textId="77777777" w:rsidTr="00A540B4">
        <w:trPr>
          <w:trHeight w:val="20"/>
        </w:trPr>
        <w:tc>
          <w:tcPr>
            <w:tcW w:w="3619" w:type="pct"/>
            <w:tcBorders>
              <w:top w:val="nil"/>
              <w:left w:val="nil"/>
              <w:bottom w:val="nil"/>
              <w:right w:val="nil"/>
            </w:tcBorders>
            <w:shd w:val="clear" w:color="auto" w:fill="auto"/>
            <w:noWrap/>
            <w:vAlign w:val="bottom"/>
            <w:hideMark/>
          </w:tcPr>
          <w:p w14:paraId="792326BD" w14:textId="56152852" w:rsidR="00A540B4" w:rsidRPr="00A540B4" w:rsidRDefault="00A540B4" w:rsidP="00F350DB">
            <w:pPr>
              <w:ind w:firstLine="0"/>
              <w:jc w:val="left"/>
              <w:rPr>
                <w:sz w:val="28"/>
                <w:szCs w:val="28"/>
                <w:lang w:eastAsia="ru-RU"/>
              </w:rPr>
            </w:pPr>
            <w:r w:rsidRPr="00A540B4">
              <w:rPr>
                <w:sz w:val="28"/>
                <w:szCs w:val="28"/>
                <w:lang w:eastAsia="ru-RU"/>
              </w:rPr>
              <w:t>число пострадавших</w:t>
            </w:r>
          </w:p>
        </w:tc>
        <w:tc>
          <w:tcPr>
            <w:tcW w:w="1381" w:type="pct"/>
            <w:tcBorders>
              <w:top w:val="nil"/>
              <w:left w:val="nil"/>
              <w:bottom w:val="nil"/>
              <w:right w:val="nil"/>
            </w:tcBorders>
            <w:shd w:val="clear" w:color="auto" w:fill="auto"/>
            <w:noWrap/>
            <w:vAlign w:val="bottom"/>
            <w:hideMark/>
          </w:tcPr>
          <w:p w14:paraId="0296ABF8" w14:textId="39540CBC" w:rsidR="00A540B4" w:rsidRPr="00A540B4" w:rsidRDefault="00A540B4" w:rsidP="00A540B4">
            <w:pPr>
              <w:ind w:firstLine="0"/>
              <w:jc w:val="left"/>
              <w:rPr>
                <w:sz w:val="28"/>
                <w:szCs w:val="28"/>
                <w:lang w:eastAsia="ru-RU"/>
              </w:rPr>
            </w:pPr>
            <w:r w:rsidRPr="00A540B4">
              <w:rPr>
                <w:sz w:val="28"/>
                <w:szCs w:val="28"/>
                <w:lang w:eastAsia="ru-RU"/>
              </w:rPr>
              <w:t>5</w:t>
            </w:r>
            <w:r w:rsidR="00420D7D">
              <w:rPr>
                <w:sz w:val="28"/>
                <w:szCs w:val="28"/>
                <w:lang w:eastAsia="ru-RU"/>
              </w:rPr>
              <w:t> </w:t>
            </w:r>
            <w:r w:rsidRPr="00A540B4">
              <w:rPr>
                <w:sz w:val="28"/>
                <w:szCs w:val="28"/>
                <w:lang w:eastAsia="ru-RU"/>
              </w:rPr>
              <w:t>чел</w:t>
            </w:r>
          </w:p>
        </w:tc>
      </w:tr>
    </w:tbl>
    <w:p w14:paraId="2AE407C3" w14:textId="77777777" w:rsidR="00A540B4" w:rsidRPr="00A540B4" w:rsidRDefault="00A540B4">
      <w:pPr>
        <w:rPr>
          <w:sz w:val="28"/>
          <w:szCs w:val="28"/>
        </w:rPr>
      </w:pPr>
    </w:p>
    <w:tbl>
      <w:tblPr>
        <w:tblW w:w="5000" w:type="pct"/>
        <w:tblLook w:val="04A0" w:firstRow="1" w:lastRow="0" w:firstColumn="1" w:lastColumn="0" w:noHBand="0" w:noVBand="1"/>
      </w:tblPr>
      <w:tblGrid>
        <w:gridCol w:w="7337"/>
        <w:gridCol w:w="2800"/>
      </w:tblGrid>
      <w:tr w:rsidR="00A540B4" w:rsidRPr="00A540B4" w14:paraId="6A67AF0C" w14:textId="77777777" w:rsidTr="00A540B4">
        <w:trPr>
          <w:trHeight w:val="20"/>
        </w:trPr>
        <w:tc>
          <w:tcPr>
            <w:tcW w:w="5000" w:type="pct"/>
            <w:gridSpan w:val="2"/>
            <w:tcBorders>
              <w:top w:val="nil"/>
              <w:left w:val="nil"/>
              <w:bottom w:val="nil"/>
              <w:right w:val="nil"/>
            </w:tcBorders>
            <w:shd w:val="clear" w:color="auto" w:fill="auto"/>
            <w:noWrap/>
            <w:vAlign w:val="bottom"/>
            <w:hideMark/>
          </w:tcPr>
          <w:p w14:paraId="2AC533F9" w14:textId="6E813D83" w:rsidR="00A540B4" w:rsidRPr="00A540B4" w:rsidRDefault="00A540B4" w:rsidP="00F350DB">
            <w:pPr>
              <w:ind w:firstLine="0"/>
              <w:jc w:val="left"/>
              <w:rPr>
                <w:b/>
                <w:sz w:val="28"/>
                <w:szCs w:val="28"/>
                <w:u w:val="single"/>
                <w:lang w:eastAsia="ru-RU"/>
              </w:rPr>
            </w:pPr>
            <w:r w:rsidRPr="00A540B4">
              <w:rPr>
                <w:b/>
                <w:sz w:val="28"/>
                <w:szCs w:val="28"/>
                <w:u w:val="single"/>
                <w:lang w:eastAsia="ru-RU"/>
              </w:rPr>
              <w:t>Определение степени опасности ЧС</w:t>
            </w:r>
          </w:p>
        </w:tc>
      </w:tr>
      <w:tr w:rsidR="00A540B4" w:rsidRPr="00A540B4" w14:paraId="5FF864AC" w14:textId="77777777" w:rsidTr="00A540B4">
        <w:trPr>
          <w:trHeight w:val="20"/>
        </w:trPr>
        <w:tc>
          <w:tcPr>
            <w:tcW w:w="3619" w:type="pct"/>
            <w:tcBorders>
              <w:top w:val="nil"/>
              <w:left w:val="nil"/>
              <w:bottom w:val="nil"/>
              <w:right w:val="nil"/>
            </w:tcBorders>
            <w:shd w:val="clear" w:color="auto" w:fill="auto"/>
            <w:noWrap/>
            <w:vAlign w:val="bottom"/>
            <w:hideMark/>
          </w:tcPr>
          <w:p w14:paraId="26B3462A" w14:textId="1F568ABF" w:rsidR="00A540B4" w:rsidRPr="00A540B4" w:rsidRDefault="00A540B4" w:rsidP="00F350DB">
            <w:pPr>
              <w:ind w:firstLine="0"/>
              <w:jc w:val="left"/>
              <w:rPr>
                <w:sz w:val="28"/>
                <w:szCs w:val="28"/>
                <w:lang w:eastAsia="ru-RU"/>
              </w:rPr>
            </w:pPr>
            <w:r w:rsidRPr="00A540B4">
              <w:rPr>
                <w:sz w:val="28"/>
                <w:szCs w:val="28"/>
                <w:lang w:eastAsia="ru-RU"/>
              </w:rPr>
              <w:t>безвозвратные потери</w:t>
            </w:r>
          </w:p>
        </w:tc>
        <w:tc>
          <w:tcPr>
            <w:tcW w:w="1381" w:type="pct"/>
            <w:tcBorders>
              <w:top w:val="nil"/>
              <w:left w:val="nil"/>
              <w:bottom w:val="nil"/>
              <w:right w:val="nil"/>
            </w:tcBorders>
            <w:shd w:val="clear" w:color="auto" w:fill="auto"/>
            <w:noWrap/>
            <w:vAlign w:val="bottom"/>
            <w:hideMark/>
          </w:tcPr>
          <w:p w14:paraId="3B69AC01" w14:textId="140A06A4" w:rsidR="00A540B4" w:rsidRPr="00A540B4" w:rsidRDefault="00A540B4" w:rsidP="00A540B4">
            <w:pPr>
              <w:ind w:firstLine="0"/>
              <w:jc w:val="left"/>
              <w:rPr>
                <w:sz w:val="28"/>
                <w:szCs w:val="28"/>
                <w:lang w:eastAsia="ru-RU"/>
              </w:rPr>
            </w:pPr>
            <w:r w:rsidRPr="00A540B4">
              <w:rPr>
                <w:sz w:val="28"/>
                <w:szCs w:val="28"/>
                <w:lang w:eastAsia="ru-RU"/>
              </w:rPr>
              <w:t>0</w:t>
            </w:r>
            <w:r w:rsidR="00420D7D">
              <w:rPr>
                <w:sz w:val="28"/>
                <w:szCs w:val="28"/>
                <w:lang w:eastAsia="ru-RU"/>
              </w:rPr>
              <w:t> </w:t>
            </w:r>
            <w:r w:rsidRPr="00A540B4">
              <w:rPr>
                <w:sz w:val="28"/>
                <w:szCs w:val="28"/>
                <w:lang w:eastAsia="ru-RU"/>
              </w:rPr>
              <w:t>чел.</w:t>
            </w:r>
          </w:p>
        </w:tc>
      </w:tr>
      <w:tr w:rsidR="00A540B4" w:rsidRPr="00A540B4" w14:paraId="53627749" w14:textId="77777777" w:rsidTr="00A540B4">
        <w:trPr>
          <w:trHeight w:val="20"/>
        </w:trPr>
        <w:tc>
          <w:tcPr>
            <w:tcW w:w="3619" w:type="pct"/>
            <w:tcBorders>
              <w:top w:val="nil"/>
              <w:left w:val="nil"/>
              <w:bottom w:val="nil"/>
              <w:right w:val="nil"/>
            </w:tcBorders>
            <w:shd w:val="clear" w:color="auto" w:fill="auto"/>
            <w:noWrap/>
            <w:vAlign w:val="bottom"/>
            <w:hideMark/>
          </w:tcPr>
          <w:p w14:paraId="573B112B" w14:textId="1F35DC9B" w:rsidR="00A540B4" w:rsidRPr="00A540B4" w:rsidRDefault="00A540B4" w:rsidP="00F350DB">
            <w:pPr>
              <w:ind w:firstLine="0"/>
              <w:jc w:val="left"/>
              <w:rPr>
                <w:sz w:val="28"/>
                <w:szCs w:val="28"/>
                <w:lang w:eastAsia="ru-RU"/>
              </w:rPr>
            </w:pPr>
            <w:r w:rsidRPr="00A540B4">
              <w:rPr>
                <w:sz w:val="28"/>
                <w:szCs w:val="28"/>
                <w:lang w:eastAsia="ru-RU"/>
              </w:rPr>
              <w:t>санитарные потери</w:t>
            </w:r>
          </w:p>
        </w:tc>
        <w:tc>
          <w:tcPr>
            <w:tcW w:w="1381" w:type="pct"/>
            <w:tcBorders>
              <w:top w:val="nil"/>
              <w:left w:val="nil"/>
              <w:bottom w:val="nil"/>
              <w:right w:val="nil"/>
            </w:tcBorders>
            <w:shd w:val="clear" w:color="auto" w:fill="auto"/>
            <w:noWrap/>
            <w:vAlign w:val="bottom"/>
            <w:hideMark/>
          </w:tcPr>
          <w:p w14:paraId="1A51E8F3" w14:textId="1BB5942B" w:rsidR="00A540B4" w:rsidRPr="00A540B4" w:rsidRDefault="00A540B4" w:rsidP="00A540B4">
            <w:pPr>
              <w:ind w:firstLine="0"/>
              <w:jc w:val="left"/>
              <w:rPr>
                <w:sz w:val="28"/>
                <w:szCs w:val="28"/>
                <w:lang w:eastAsia="ru-RU"/>
              </w:rPr>
            </w:pPr>
            <w:r w:rsidRPr="00A540B4">
              <w:rPr>
                <w:sz w:val="28"/>
                <w:szCs w:val="28"/>
                <w:lang w:eastAsia="ru-RU"/>
              </w:rPr>
              <w:t>5</w:t>
            </w:r>
            <w:r w:rsidR="00420D7D">
              <w:rPr>
                <w:sz w:val="28"/>
                <w:szCs w:val="28"/>
                <w:lang w:eastAsia="ru-RU"/>
              </w:rPr>
              <w:t> </w:t>
            </w:r>
            <w:r w:rsidRPr="00A540B4">
              <w:rPr>
                <w:sz w:val="28"/>
                <w:szCs w:val="28"/>
                <w:lang w:eastAsia="ru-RU"/>
              </w:rPr>
              <w:t>чел.</w:t>
            </w:r>
          </w:p>
        </w:tc>
      </w:tr>
      <w:tr w:rsidR="00A540B4" w:rsidRPr="00A540B4" w14:paraId="0A3EE4C3" w14:textId="77777777" w:rsidTr="00A540B4">
        <w:trPr>
          <w:trHeight w:val="20"/>
        </w:trPr>
        <w:tc>
          <w:tcPr>
            <w:tcW w:w="3619" w:type="pct"/>
            <w:tcBorders>
              <w:top w:val="nil"/>
              <w:left w:val="nil"/>
              <w:bottom w:val="nil"/>
              <w:right w:val="nil"/>
            </w:tcBorders>
            <w:shd w:val="clear" w:color="auto" w:fill="auto"/>
            <w:noWrap/>
            <w:vAlign w:val="bottom"/>
            <w:hideMark/>
          </w:tcPr>
          <w:p w14:paraId="03871087" w14:textId="17322F78" w:rsidR="00A540B4" w:rsidRPr="00A540B4" w:rsidRDefault="00A540B4" w:rsidP="00F350DB">
            <w:pPr>
              <w:ind w:firstLine="0"/>
              <w:jc w:val="left"/>
              <w:rPr>
                <w:sz w:val="28"/>
                <w:szCs w:val="28"/>
                <w:lang w:eastAsia="ru-RU"/>
              </w:rPr>
            </w:pPr>
            <w:r w:rsidRPr="00A540B4">
              <w:rPr>
                <w:sz w:val="28"/>
                <w:szCs w:val="28"/>
                <w:lang w:eastAsia="ru-RU"/>
              </w:rPr>
              <w:t>вероятный ущерб</w:t>
            </w:r>
          </w:p>
        </w:tc>
        <w:tc>
          <w:tcPr>
            <w:tcW w:w="1381" w:type="pct"/>
            <w:tcBorders>
              <w:top w:val="nil"/>
              <w:left w:val="nil"/>
              <w:bottom w:val="nil"/>
              <w:right w:val="nil"/>
            </w:tcBorders>
            <w:shd w:val="clear" w:color="auto" w:fill="auto"/>
            <w:noWrap/>
            <w:vAlign w:val="bottom"/>
            <w:hideMark/>
          </w:tcPr>
          <w:p w14:paraId="446C4FD1" w14:textId="042D17B3" w:rsidR="00A540B4" w:rsidRPr="00A540B4" w:rsidRDefault="00A540B4" w:rsidP="00A540B4">
            <w:pPr>
              <w:ind w:firstLine="0"/>
              <w:jc w:val="left"/>
              <w:rPr>
                <w:sz w:val="28"/>
                <w:szCs w:val="28"/>
                <w:lang w:eastAsia="ru-RU"/>
              </w:rPr>
            </w:pPr>
            <w:r>
              <w:rPr>
                <w:sz w:val="28"/>
                <w:szCs w:val="28"/>
                <w:lang w:eastAsia="ru-RU"/>
              </w:rPr>
              <w:t>2.</w:t>
            </w:r>
            <w:r w:rsidRPr="00A540B4">
              <w:rPr>
                <w:sz w:val="28"/>
                <w:szCs w:val="28"/>
                <w:lang w:eastAsia="ru-RU"/>
              </w:rPr>
              <w:t>25</w:t>
            </w:r>
            <w:r w:rsidR="00420D7D">
              <w:rPr>
                <w:sz w:val="28"/>
                <w:szCs w:val="28"/>
                <w:lang w:eastAsia="ru-RU"/>
              </w:rPr>
              <w:t> </w:t>
            </w:r>
            <w:r w:rsidRPr="00A540B4">
              <w:rPr>
                <w:sz w:val="28"/>
                <w:szCs w:val="28"/>
                <w:lang w:eastAsia="ru-RU"/>
              </w:rPr>
              <w:t>млн. руб.</w:t>
            </w:r>
          </w:p>
        </w:tc>
      </w:tr>
      <w:tr w:rsidR="00A540B4" w:rsidRPr="00A540B4" w14:paraId="760C563B" w14:textId="77777777" w:rsidTr="00A540B4">
        <w:trPr>
          <w:trHeight w:val="20"/>
        </w:trPr>
        <w:tc>
          <w:tcPr>
            <w:tcW w:w="3619" w:type="pct"/>
            <w:tcBorders>
              <w:top w:val="nil"/>
              <w:left w:val="nil"/>
              <w:bottom w:val="nil"/>
              <w:right w:val="nil"/>
            </w:tcBorders>
            <w:shd w:val="clear" w:color="auto" w:fill="auto"/>
            <w:noWrap/>
            <w:vAlign w:val="bottom"/>
            <w:hideMark/>
          </w:tcPr>
          <w:p w14:paraId="29DACC88" w14:textId="693C3A26" w:rsidR="00A540B4" w:rsidRPr="00A540B4" w:rsidRDefault="00A540B4" w:rsidP="00F350DB">
            <w:pPr>
              <w:ind w:firstLine="0"/>
              <w:jc w:val="left"/>
              <w:rPr>
                <w:sz w:val="28"/>
                <w:szCs w:val="28"/>
                <w:lang w:eastAsia="ru-RU"/>
              </w:rPr>
            </w:pPr>
            <w:r w:rsidRPr="00A540B4">
              <w:rPr>
                <w:sz w:val="28"/>
                <w:szCs w:val="28"/>
                <w:lang w:eastAsia="ru-RU"/>
              </w:rPr>
              <w:t>частота реализации опасности</w:t>
            </w:r>
          </w:p>
        </w:tc>
        <w:tc>
          <w:tcPr>
            <w:tcW w:w="1381" w:type="pct"/>
            <w:tcBorders>
              <w:top w:val="nil"/>
              <w:left w:val="nil"/>
              <w:bottom w:val="nil"/>
              <w:right w:val="nil"/>
            </w:tcBorders>
            <w:shd w:val="clear" w:color="auto" w:fill="auto"/>
            <w:noWrap/>
            <w:vAlign w:val="bottom"/>
            <w:hideMark/>
          </w:tcPr>
          <w:p w14:paraId="7AD5C5A5" w14:textId="626E4F88" w:rsidR="00A540B4" w:rsidRPr="00A540B4" w:rsidRDefault="00A540B4" w:rsidP="00A540B4">
            <w:pPr>
              <w:ind w:firstLine="0"/>
              <w:jc w:val="left"/>
              <w:rPr>
                <w:sz w:val="28"/>
                <w:szCs w:val="28"/>
                <w:lang w:eastAsia="ru-RU"/>
              </w:rPr>
            </w:pPr>
            <w:r>
              <w:rPr>
                <w:sz w:val="28"/>
                <w:szCs w:val="28"/>
                <w:lang w:eastAsia="ru-RU"/>
              </w:rPr>
              <w:t>7.</w:t>
            </w:r>
            <w:r w:rsidRPr="00A540B4">
              <w:rPr>
                <w:sz w:val="28"/>
                <w:szCs w:val="28"/>
                <w:lang w:eastAsia="ru-RU"/>
              </w:rPr>
              <w:t>57E-05</w:t>
            </w:r>
            <w:r>
              <w:rPr>
                <w:sz w:val="28"/>
                <w:szCs w:val="28"/>
                <w:lang w:eastAsia="ru-RU"/>
              </w:rPr>
              <w:t xml:space="preserve"> </w:t>
            </w:r>
            <w:r w:rsidRPr="00A540B4">
              <w:rPr>
                <w:sz w:val="28"/>
                <w:szCs w:val="28"/>
                <w:lang w:eastAsia="ru-RU"/>
              </w:rPr>
              <w:t>год</w:t>
            </w:r>
            <w:r w:rsidRPr="00A540B4">
              <w:rPr>
                <w:sz w:val="28"/>
                <w:szCs w:val="28"/>
                <w:vertAlign w:val="superscript"/>
                <w:lang w:eastAsia="ru-RU"/>
              </w:rPr>
              <w:t>-1</w:t>
            </w:r>
          </w:p>
        </w:tc>
      </w:tr>
    </w:tbl>
    <w:p w14:paraId="090A8ACD" w14:textId="77777777" w:rsidR="00A540B4" w:rsidRPr="00A540B4" w:rsidRDefault="00A540B4">
      <w:pPr>
        <w:rPr>
          <w:sz w:val="28"/>
          <w:szCs w:val="28"/>
        </w:rPr>
      </w:pPr>
    </w:p>
    <w:tbl>
      <w:tblPr>
        <w:tblW w:w="5000" w:type="pct"/>
        <w:tblLook w:val="04A0" w:firstRow="1" w:lastRow="0" w:firstColumn="1" w:lastColumn="0" w:noHBand="0" w:noVBand="1"/>
      </w:tblPr>
      <w:tblGrid>
        <w:gridCol w:w="4223"/>
        <w:gridCol w:w="3818"/>
        <w:gridCol w:w="2096"/>
      </w:tblGrid>
      <w:tr w:rsidR="00412264" w:rsidRPr="00A540B4" w14:paraId="2D539FFF" w14:textId="77777777" w:rsidTr="00A540B4">
        <w:trPr>
          <w:trHeight w:val="20"/>
        </w:trPr>
        <w:tc>
          <w:tcPr>
            <w:tcW w:w="5000" w:type="pct"/>
            <w:gridSpan w:val="3"/>
            <w:shd w:val="clear" w:color="auto" w:fill="auto"/>
            <w:vAlign w:val="bottom"/>
            <w:hideMark/>
          </w:tcPr>
          <w:p w14:paraId="0B1E87FD" w14:textId="1B76B504" w:rsidR="00F350DB" w:rsidRPr="00A540B4" w:rsidRDefault="00F350DB" w:rsidP="00F350DB">
            <w:pPr>
              <w:ind w:firstLine="0"/>
              <w:jc w:val="center"/>
              <w:rPr>
                <w:sz w:val="28"/>
                <w:szCs w:val="28"/>
                <w:lang w:eastAsia="ru-RU"/>
              </w:rPr>
            </w:pPr>
            <w:r w:rsidRPr="00A540B4">
              <w:rPr>
                <w:b/>
                <w:bCs/>
                <w:sz w:val="28"/>
                <w:szCs w:val="28"/>
                <w:lang w:eastAsia="ru-RU"/>
              </w:rPr>
              <w:t xml:space="preserve">Зонирование территории по степени опасности ЧС </w:t>
            </w:r>
            <w:r w:rsidRPr="00A540B4">
              <w:rPr>
                <w:sz w:val="28"/>
                <w:szCs w:val="28"/>
                <w:lang w:eastAsia="ru-RU"/>
              </w:rPr>
              <w:br/>
            </w:r>
            <w:r w:rsidRPr="00A540B4">
              <w:rPr>
                <w:i/>
                <w:iCs/>
                <w:sz w:val="28"/>
                <w:szCs w:val="28"/>
                <w:lang w:eastAsia="ru-RU"/>
              </w:rPr>
              <w:t>(ГОСТ Р 22.2.01-2015 и ГОСТ Р 22.2.10-</w:t>
            </w:r>
            <w:r w:rsidR="00BA2941" w:rsidRPr="00A540B4">
              <w:rPr>
                <w:i/>
                <w:iCs/>
                <w:sz w:val="28"/>
                <w:szCs w:val="28"/>
                <w:lang w:eastAsia="ru-RU"/>
              </w:rPr>
              <w:t>2016)</w:t>
            </w:r>
          </w:p>
        </w:tc>
      </w:tr>
      <w:tr w:rsidR="00412264" w:rsidRPr="00A540B4" w14:paraId="69E54311" w14:textId="77777777" w:rsidTr="00A540B4">
        <w:trPr>
          <w:trHeight w:val="20"/>
        </w:trPr>
        <w:tc>
          <w:tcPr>
            <w:tcW w:w="2083" w:type="pct"/>
            <w:shd w:val="clear" w:color="auto" w:fill="auto"/>
            <w:noWrap/>
            <w:vAlign w:val="bottom"/>
            <w:hideMark/>
          </w:tcPr>
          <w:p w14:paraId="7C2DBE1E" w14:textId="77777777" w:rsidR="00F350DB" w:rsidRPr="00A540B4" w:rsidRDefault="00F350DB" w:rsidP="00F350DB">
            <w:pPr>
              <w:ind w:firstLine="0"/>
              <w:jc w:val="center"/>
              <w:rPr>
                <w:sz w:val="28"/>
                <w:szCs w:val="28"/>
                <w:lang w:eastAsia="ru-RU"/>
              </w:rPr>
            </w:pPr>
            <w:r w:rsidRPr="00A540B4">
              <w:rPr>
                <w:sz w:val="28"/>
                <w:szCs w:val="28"/>
                <w:lang w:eastAsia="ru-RU"/>
              </w:rPr>
              <w:t>Категория зоны риска</w:t>
            </w:r>
          </w:p>
        </w:tc>
        <w:tc>
          <w:tcPr>
            <w:tcW w:w="1883" w:type="pct"/>
            <w:shd w:val="clear" w:color="auto" w:fill="auto"/>
            <w:noWrap/>
            <w:vAlign w:val="bottom"/>
            <w:hideMark/>
          </w:tcPr>
          <w:p w14:paraId="01E385DB" w14:textId="77777777" w:rsidR="00F350DB" w:rsidRPr="00A540B4" w:rsidRDefault="00F350DB" w:rsidP="00F350DB">
            <w:pPr>
              <w:ind w:firstLine="0"/>
              <w:jc w:val="left"/>
              <w:rPr>
                <w:sz w:val="28"/>
                <w:szCs w:val="28"/>
                <w:lang w:eastAsia="ru-RU"/>
              </w:rPr>
            </w:pPr>
            <w:r w:rsidRPr="00A540B4">
              <w:rPr>
                <w:sz w:val="28"/>
                <w:szCs w:val="28"/>
                <w:lang w:eastAsia="ru-RU"/>
              </w:rPr>
              <w:t>Риск гибели человека</w:t>
            </w:r>
          </w:p>
        </w:tc>
        <w:tc>
          <w:tcPr>
            <w:tcW w:w="1035" w:type="pct"/>
            <w:shd w:val="clear" w:color="auto" w:fill="auto"/>
            <w:noWrap/>
            <w:vAlign w:val="bottom"/>
            <w:hideMark/>
          </w:tcPr>
          <w:p w14:paraId="1092C6E7" w14:textId="77777777" w:rsidR="00F350DB" w:rsidRPr="00A540B4" w:rsidRDefault="00F350DB" w:rsidP="00F350DB">
            <w:pPr>
              <w:ind w:firstLine="0"/>
              <w:jc w:val="left"/>
              <w:rPr>
                <w:sz w:val="28"/>
                <w:szCs w:val="28"/>
                <w:lang w:eastAsia="ru-RU"/>
              </w:rPr>
            </w:pPr>
            <w:r w:rsidRPr="00A540B4">
              <w:rPr>
                <w:sz w:val="28"/>
                <w:szCs w:val="28"/>
                <w:lang w:eastAsia="ru-RU"/>
              </w:rPr>
              <w:t>Глубина, м</w:t>
            </w:r>
          </w:p>
        </w:tc>
      </w:tr>
      <w:tr w:rsidR="00412264" w:rsidRPr="00A540B4" w14:paraId="216C1A7D" w14:textId="77777777" w:rsidTr="00A540B4">
        <w:trPr>
          <w:trHeight w:val="20"/>
        </w:trPr>
        <w:tc>
          <w:tcPr>
            <w:tcW w:w="2083" w:type="pct"/>
            <w:shd w:val="clear" w:color="auto" w:fill="auto"/>
            <w:noWrap/>
            <w:vAlign w:val="bottom"/>
            <w:hideMark/>
          </w:tcPr>
          <w:p w14:paraId="1B4AC808" w14:textId="77777777" w:rsidR="00F350DB" w:rsidRPr="00A540B4" w:rsidRDefault="00F350DB" w:rsidP="00F350DB">
            <w:pPr>
              <w:ind w:firstLine="0"/>
              <w:jc w:val="left"/>
              <w:rPr>
                <w:sz w:val="28"/>
                <w:szCs w:val="28"/>
                <w:lang w:eastAsia="ru-RU"/>
              </w:rPr>
            </w:pPr>
            <w:r w:rsidRPr="00A540B4">
              <w:rPr>
                <w:sz w:val="28"/>
                <w:szCs w:val="28"/>
                <w:lang w:eastAsia="ru-RU"/>
              </w:rPr>
              <w:t>Зона жесткого контроля</w:t>
            </w:r>
          </w:p>
        </w:tc>
        <w:tc>
          <w:tcPr>
            <w:tcW w:w="1883" w:type="pct"/>
            <w:shd w:val="clear" w:color="auto" w:fill="auto"/>
            <w:noWrap/>
            <w:vAlign w:val="bottom"/>
            <w:hideMark/>
          </w:tcPr>
          <w:p w14:paraId="1EE8A11E" w14:textId="56A339FF" w:rsidR="00F350DB" w:rsidRPr="00A540B4" w:rsidRDefault="00A540B4" w:rsidP="00F350DB">
            <w:pPr>
              <w:ind w:firstLine="0"/>
              <w:jc w:val="center"/>
              <w:rPr>
                <w:sz w:val="28"/>
                <w:szCs w:val="28"/>
                <w:lang w:eastAsia="ru-RU"/>
              </w:rPr>
            </w:pPr>
            <w:r>
              <w:rPr>
                <w:sz w:val="28"/>
                <w:szCs w:val="28"/>
                <w:lang w:eastAsia="ru-RU"/>
              </w:rPr>
              <w:t>6.</w:t>
            </w:r>
            <w:r w:rsidR="00F350DB" w:rsidRPr="00A540B4">
              <w:rPr>
                <w:sz w:val="28"/>
                <w:szCs w:val="28"/>
                <w:lang w:eastAsia="ru-RU"/>
              </w:rPr>
              <w:t>81E-05</w:t>
            </w:r>
          </w:p>
        </w:tc>
        <w:tc>
          <w:tcPr>
            <w:tcW w:w="1035" w:type="pct"/>
            <w:shd w:val="clear" w:color="auto" w:fill="auto"/>
            <w:noWrap/>
            <w:vAlign w:val="bottom"/>
            <w:hideMark/>
          </w:tcPr>
          <w:p w14:paraId="5D79B6F1" w14:textId="2ABA7082" w:rsidR="00F350DB" w:rsidRPr="00A540B4" w:rsidRDefault="00A540B4" w:rsidP="00F350DB">
            <w:pPr>
              <w:ind w:firstLine="0"/>
              <w:jc w:val="center"/>
              <w:rPr>
                <w:sz w:val="28"/>
                <w:szCs w:val="28"/>
                <w:lang w:eastAsia="ru-RU"/>
              </w:rPr>
            </w:pPr>
            <w:r>
              <w:rPr>
                <w:sz w:val="28"/>
                <w:szCs w:val="28"/>
                <w:lang w:eastAsia="ru-RU"/>
              </w:rPr>
              <w:t>25.</w:t>
            </w:r>
            <w:r w:rsidR="00F350DB" w:rsidRPr="00A540B4">
              <w:rPr>
                <w:sz w:val="28"/>
                <w:szCs w:val="28"/>
                <w:lang w:eastAsia="ru-RU"/>
              </w:rPr>
              <w:t>0</w:t>
            </w:r>
          </w:p>
        </w:tc>
      </w:tr>
      <w:tr w:rsidR="00412264" w:rsidRPr="00A540B4" w14:paraId="6766366E" w14:textId="77777777" w:rsidTr="00A540B4">
        <w:trPr>
          <w:trHeight w:val="20"/>
        </w:trPr>
        <w:tc>
          <w:tcPr>
            <w:tcW w:w="2083" w:type="pct"/>
            <w:shd w:val="clear" w:color="auto" w:fill="auto"/>
            <w:noWrap/>
            <w:vAlign w:val="bottom"/>
            <w:hideMark/>
          </w:tcPr>
          <w:p w14:paraId="4B40E635" w14:textId="77777777" w:rsidR="00F350DB" w:rsidRPr="00A540B4" w:rsidRDefault="00F350DB" w:rsidP="00F350DB">
            <w:pPr>
              <w:ind w:firstLine="0"/>
              <w:jc w:val="left"/>
              <w:rPr>
                <w:sz w:val="28"/>
                <w:szCs w:val="28"/>
                <w:lang w:eastAsia="ru-RU"/>
              </w:rPr>
            </w:pPr>
            <w:r w:rsidRPr="00A540B4">
              <w:rPr>
                <w:sz w:val="28"/>
                <w:szCs w:val="28"/>
                <w:lang w:eastAsia="ru-RU"/>
              </w:rPr>
              <w:t>Зона жесткого контроля</w:t>
            </w:r>
          </w:p>
        </w:tc>
        <w:tc>
          <w:tcPr>
            <w:tcW w:w="1883" w:type="pct"/>
            <w:shd w:val="clear" w:color="auto" w:fill="auto"/>
            <w:noWrap/>
            <w:vAlign w:val="bottom"/>
            <w:hideMark/>
          </w:tcPr>
          <w:p w14:paraId="13CC4CF5" w14:textId="6360F3D1" w:rsidR="00F350DB" w:rsidRPr="00A540B4" w:rsidRDefault="00A540B4" w:rsidP="00F350DB">
            <w:pPr>
              <w:ind w:firstLine="0"/>
              <w:jc w:val="center"/>
              <w:rPr>
                <w:sz w:val="28"/>
                <w:szCs w:val="28"/>
                <w:lang w:eastAsia="ru-RU"/>
              </w:rPr>
            </w:pPr>
            <w:r>
              <w:rPr>
                <w:sz w:val="28"/>
                <w:szCs w:val="28"/>
                <w:lang w:eastAsia="ru-RU"/>
              </w:rPr>
              <w:t>1.</w:t>
            </w:r>
            <w:r w:rsidR="00F350DB" w:rsidRPr="00A540B4">
              <w:rPr>
                <w:sz w:val="28"/>
                <w:szCs w:val="28"/>
                <w:lang w:eastAsia="ru-RU"/>
              </w:rPr>
              <w:t>13E-05</w:t>
            </w:r>
          </w:p>
        </w:tc>
        <w:tc>
          <w:tcPr>
            <w:tcW w:w="1035" w:type="pct"/>
            <w:shd w:val="clear" w:color="auto" w:fill="auto"/>
            <w:noWrap/>
            <w:vAlign w:val="bottom"/>
            <w:hideMark/>
          </w:tcPr>
          <w:p w14:paraId="1FB11458" w14:textId="6C39C9D5" w:rsidR="00F350DB" w:rsidRPr="00A540B4" w:rsidRDefault="00A540B4" w:rsidP="00F350DB">
            <w:pPr>
              <w:ind w:firstLine="0"/>
              <w:jc w:val="center"/>
              <w:rPr>
                <w:sz w:val="28"/>
                <w:szCs w:val="28"/>
                <w:lang w:eastAsia="ru-RU"/>
              </w:rPr>
            </w:pPr>
            <w:r>
              <w:rPr>
                <w:sz w:val="28"/>
                <w:szCs w:val="28"/>
                <w:lang w:eastAsia="ru-RU"/>
              </w:rPr>
              <w:t>82.</w:t>
            </w:r>
            <w:r w:rsidR="00F350DB" w:rsidRPr="00A540B4">
              <w:rPr>
                <w:sz w:val="28"/>
                <w:szCs w:val="28"/>
                <w:lang w:eastAsia="ru-RU"/>
              </w:rPr>
              <w:t>5</w:t>
            </w:r>
          </w:p>
        </w:tc>
      </w:tr>
    </w:tbl>
    <w:p w14:paraId="747B8E78" w14:textId="77777777" w:rsidR="00A540B4" w:rsidRPr="00A540B4" w:rsidRDefault="00A540B4">
      <w:pPr>
        <w:rPr>
          <w:sz w:val="28"/>
          <w:szCs w:val="28"/>
        </w:rPr>
      </w:pPr>
    </w:p>
    <w:tbl>
      <w:tblPr>
        <w:tblW w:w="5000" w:type="pct"/>
        <w:tblLook w:val="04A0" w:firstRow="1" w:lastRow="0" w:firstColumn="1" w:lastColumn="0" w:noHBand="0" w:noVBand="1"/>
      </w:tblPr>
      <w:tblGrid>
        <w:gridCol w:w="10137"/>
      </w:tblGrid>
      <w:tr w:rsidR="00412264" w:rsidRPr="00A540B4" w14:paraId="4349A145" w14:textId="77777777" w:rsidTr="00A540B4">
        <w:trPr>
          <w:trHeight w:val="20"/>
        </w:trPr>
        <w:tc>
          <w:tcPr>
            <w:tcW w:w="5000" w:type="pct"/>
            <w:shd w:val="clear" w:color="auto" w:fill="auto"/>
            <w:noWrap/>
            <w:vAlign w:val="bottom"/>
            <w:hideMark/>
          </w:tcPr>
          <w:p w14:paraId="6D4676D4" w14:textId="1B66B7D3" w:rsidR="00F350DB" w:rsidRPr="00A540B4" w:rsidRDefault="00F350DB" w:rsidP="00F350DB">
            <w:pPr>
              <w:ind w:firstLine="0"/>
              <w:jc w:val="left"/>
              <w:rPr>
                <w:b/>
                <w:bCs/>
                <w:i/>
                <w:iCs/>
                <w:sz w:val="28"/>
                <w:szCs w:val="28"/>
                <w:lang w:eastAsia="ru-RU"/>
              </w:rPr>
            </w:pPr>
            <w:r w:rsidRPr="00A540B4">
              <w:rPr>
                <w:b/>
                <w:bCs/>
                <w:i/>
                <w:iCs/>
                <w:sz w:val="28"/>
                <w:szCs w:val="28"/>
                <w:lang w:eastAsia="ru-RU"/>
              </w:rPr>
              <w:lastRenderedPageBreak/>
              <w:t>Характер ЧС (Постановление Прави</w:t>
            </w:r>
            <w:r w:rsidR="00A540B4">
              <w:rPr>
                <w:b/>
                <w:bCs/>
                <w:i/>
                <w:iCs/>
                <w:sz w:val="28"/>
                <w:szCs w:val="28"/>
                <w:lang w:eastAsia="ru-RU"/>
              </w:rPr>
              <w:t>тельства РФ от 21 мая 2007 г. №</w:t>
            </w:r>
            <w:r w:rsidRPr="00A540B4">
              <w:rPr>
                <w:b/>
                <w:bCs/>
                <w:i/>
                <w:iCs/>
                <w:sz w:val="28"/>
                <w:szCs w:val="28"/>
                <w:lang w:eastAsia="ru-RU"/>
              </w:rPr>
              <w:t>304)</w:t>
            </w:r>
          </w:p>
        </w:tc>
      </w:tr>
      <w:tr w:rsidR="00412264" w:rsidRPr="00A540B4" w14:paraId="33CA2A8F" w14:textId="77777777" w:rsidTr="00A540B4">
        <w:trPr>
          <w:trHeight w:val="20"/>
        </w:trPr>
        <w:tc>
          <w:tcPr>
            <w:tcW w:w="5000" w:type="pct"/>
            <w:shd w:val="clear" w:color="auto" w:fill="auto"/>
            <w:noWrap/>
            <w:vAlign w:val="bottom"/>
            <w:hideMark/>
          </w:tcPr>
          <w:p w14:paraId="7ABCB073" w14:textId="0000D742" w:rsidR="00F350DB" w:rsidRPr="00A540B4" w:rsidRDefault="00F350DB" w:rsidP="00F350DB">
            <w:pPr>
              <w:ind w:firstLine="0"/>
              <w:jc w:val="left"/>
              <w:rPr>
                <w:sz w:val="28"/>
                <w:szCs w:val="28"/>
                <w:lang w:eastAsia="ru-RU"/>
              </w:rPr>
            </w:pPr>
            <w:r w:rsidRPr="00A540B4">
              <w:rPr>
                <w:sz w:val="28"/>
                <w:szCs w:val="28"/>
                <w:lang w:eastAsia="ru-RU"/>
              </w:rPr>
              <w:t>Чрезвычайная ситуация муниципального характера</w:t>
            </w:r>
          </w:p>
        </w:tc>
      </w:tr>
    </w:tbl>
    <w:p w14:paraId="6DCF704F" w14:textId="77777777" w:rsidR="00F350DB" w:rsidRPr="005E6F62" w:rsidRDefault="00F350DB" w:rsidP="00F350DB">
      <w:pPr>
        <w:widowControl w:val="0"/>
        <w:rPr>
          <w:rFonts w:eastAsia="Calibri"/>
          <w:sz w:val="28"/>
          <w:szCs w:val="28"/>
          <w:lang w:eastAsia="ru-RU"/>
        </w:rPr>
      </w:pPr>
    </w:p>
    <w:p w14:paraId="10B33BCE" w14:textId="77777777" w:rsidR="00F350DB" w:rsidRPr="005E6F62" w:rsidRDefault="00F350DB" w:rsidP="00F350DB">
      <w:pPr>
        <w:widowControl w:val="0"/>
        <w:rPr>
          <w:rFonts w:cs="Arial"/>
          <w:b/>
          <w:i/>
          <w:sz w:val="28"/>
          <w:szCs w:val="28"/>
          <w:lang w:eastAsia="ru-RU"/>
        </w:rPr>
      </w:pPr>
      <w:r w:rsidRPr="005E6F62">
        <w:rPr>
          <w:rFonts w:cs="Arial"/>
          <w:b/>
          <w:i/>
          <w:sz w:val="28"/>
          <w:szCs w:val="28"/>
          <w:lang w:eastAsia="ru-RU"/>
        </w:rPr>
        <w:t>Объект исследования: трубопроводный транспорт – авария с участием природного газа.</w:t>
      </w:r>
    </w:p>
    <w:p w14:paraId="4709F759" w14:textId="77777777" w:rsidR="00F350DB" w:rsidRPr="005E6F62" w:rsidRDefault="00F350DB" w:rsidP="00F350DB">
      <w:pPr>
        <w:widowControl w:val="0"/>
        <w:rPr>
          <w:rFonts w:eastAsia="Calibri"/>
          <w:sz w:val="28"/>
          <w:szCs w:val="28"/>
          <w:lang w:eastAsia="ru-RU"/>
        </w:rPr>
      </w:pPr>
    </w:p>
    <w:tbl>
      <w:tblPr>
        <w:tblW w:w="5000" w:type="pct"/>
        <w:tblLook w:val="04A0" w:firstRow="1" w:lastRow="0" w:firstColumn="1" w:lastColumn="0" w:noHBand="0" w:noVBand="1"/>
      </w:tblPr>
      <w:tblGrid>
        <w:gridCol w:w="6062"/>
        <w:gridCol w:w="4075"/>
      </w:tblGrid>
      <w:tr w:rsidR="00985CA4" w:rsidRPr="005E6F62" w14:paraId="0676ACF0" w14:textId="77777777" w:rsidTr="00985CA4">
        <w:trPr>
          <w:trHeight w:val="20"/>
        </w:trPr>
        <w:tc>
          <w:tcPr>
            <w:tcW w:w="5000" w:type="pct"/>
            <w:gridSpan w:val="2"/>
            <w:tcBorders>
              <w:top w:val="nil"/>
              <w:left w:val="nil"/>
              <w:bottom w:val="nil"/>
              <w:right w:val="nil"/>
            </w:tcBorders>
            <w:shd w:val="clear" w:color="auto" w:fill="auto"/>
            <w:noWrap/>
            <w:vAlign w:val="bottom"/>
            <w:hideMark/>
          </w:tcPr>
          <w:p w14:paraId="28B01732" w14:textId="1EA0457E" w:rsidR="00985CA4" w:rsidRPr="005E6F62" w:rsidRDefault="00985CA4" w:rsidP="00860515">
            <w:pPr>
              <w:ind w:firstLine="0"/>
              <w:jc w:val="left"/>
              <w:rPr>
                <w:sz w:val="28"/>
                <w:szCs w:val="28"/>
                <w:lang w:eastAsia="ru-RU"/>
              </w:rPr>
            </w:pPr>
            <w:r w:rsidRPr="005E6F62">
              <w:rPr>
                <w:b/>
                <w:bCs/>
                <w:sz w:val="28"/>
                <w:szCs w:val="28"/>
                <w:u w:val="single"/>
                <w:lang w:eastAsia="ru-RU"/>
              </w:rPr>
              <w:t>Исходные данные</w:t>
            </w:r>
          </w:p>
        </w:tc>
      </w:tr>
      <w:tr w:rsidR="00860515" w:rsidRPr="005E6F62" w14:paraId="3D052232" w14:textId="77777777" w:rsidTr="005E6F62">
        <w:trPr>
          <w:trHeight w:val="20"/>
        </w:trPr>
        <w:tc>
          <w:tcPr>
            <w:tcW w:w="2990" w:type="pct"/>
            <w:tcBorders>
              <w:top w:val="nil"/>
              <w:left w:val="nil"/>
              <w:bottom w:val="nil"/>
              <w:right w:val="nil"/>
            </w:tcBorders>
            <w:shd w:val="clear" w:color="auto" w:fill="auto"/>
            <w:vAlign w:val="center"/>
            <w:hideMark/>
          </w:tcPr>
          <w:p w14:paraId="11D52983" w14:textId="77777777" w:rsidR="00860515" w:rsidRPr="005E6F62" w:rsidRDefault="00860515" w:rsidP="00860515">
            <w:pPr>
              <w:ind w:firstLine="0"/>
              <w:jc w:val="left"/>
              <w:rPr>
                <w:sz w:val="28"/>
                <w:szCs w:val="28"/>
                <w:lang w:eastAsia="ru-RU"/>
              </w:rPr>
            </w:pPr>
            <w:r w:rsidRPr="005E6F62">
              <w:rPr>
                <w:sz w:val="28"/>
                <w:szCs w:val="28"/>
                <w:lang w:eastAsia="ru-RU"/>
              </w:rPr>
              <w:t>Тип объекта:</w:t>
            </w:r>
          </w:p>
        </w:tc>
        <w:tc>
          <w:tcPr>
            <w:tcW w:w="2010" w:type="pct"/>
            <w:tcBorders>
              <w:top w:val="nil"/>
              <w:left w:val="nil"/>
              <w:bottom w:val="nil"/>
              <w:right w:val="nil"/>
            </w:tcBorders>
            <w:shd w:val="clear" w:color="auto" w:fill="auto"/>
            <w:vAlign w:val="center"/>
            <w:hideMark/>
          </w:tcPr>
          <w:p w14:paraId="39A65484" w14:textId="77777777" w:rsidR="00860515" w:rsidRPr="005E6F62" w:rsidRDefault="00860515" w:rsidP="00860515">
            <w:pPr>
              <w:ind w:firstLine="0"/>
              <w:jc w:val="left"/>
              <w:rPr>
                <w:i/>
                <w:iCs/>
                <w:sz w:val="28"/>
                <w:szCs w:val="28"/>
                <w:u w:val="single"/>
                <w:lang w:eastAsia="ru-RU"/>
              </w:rPr>
            </w:pPr>
            <w:r w:rsidRPr="005E6F62">
              <w:rPr>
                <w:i/>
                <w:iCs/>
                <w:sz w:val="28"/>
                <w:szCs w:val="28"/>
                <w:u w:val="single"/>
                <w:lang w:eastAsia="ru-RU"/>
              </w:rPr>
              <w:t>Трубопроводный транспорт</w:t>
            </w:r>
          </w:p>
        </w:tc>
      </w:tr>
      <w:tr w:rsidR="00860515" w:rsidRPr="005E6F62" w14:paraId="18CF86D6" w14:textId="77777777" w:rsidTr="005E6F62">
        <w:trPr>
          <w:trHeight w:val="20"/>
        </w:trPr>
        <w:tc>
          <w:tcPr>
            <w:tcW w:w="2990" w:type="pct"/>
            <w:tcBorders>
              <w:top w:val="nil"/>
              <w:left w:val="nil"/>
              <w:bottom w:val="nil"/>
              <w:right w:val="nil"/>
            </w:tcBorders>
            <w:shd w:val="clear" w:color="auto" w:fill="auto"/>
            <w:vAlign w:val="center"/>
            <w:hideMark/>
          </w:tcPr>
          <w:p w14:paraId="08FDB4A1" w14:textId="77777777" w:rsidR="00860515" w:rsidRPr="005E6F62" w:rsidRDefault="00860515" w:rsidP="00860515">
            <w:pPr>
              <w:ind w:firstLine="0"/>
              <w:jc w:val="left"/>
              <w:rPr>
                <w:sz w:val="28"/>
                <w:szCs w:val="28"/>
                <w:lang w:eastAsia="ru-RU"/>
              </w:rPr>
            </w:pPr>
            <w:r w:rsidRPr="005E6F62">
              <w:rPr>
                <w:sz w:val="28"/>
                <w:szCs w:val="28"/>
                <w:lang w:eastAsia="ru-RU"/>
              </w:rPr>
              <w:t>Тип вещества:</w:t>
            </w:r>
          </w:p>
        </w:tc>
        <w:tc>
          <w:tcPr>
            <w:tcW w:w="2010" w:type="pct"/>
            <w:tcBorders>
              <w:top w:val="nil"/>
              <w:left w:val="nil"/>
              <w:bottom w:val="nil"/>
              <w:right w:val="nil"/>
            </w:tcBorders>
            <w:shd w:val="clear" w:color="auto" w:fill="auto"/>
            <w:vAlign w:val="center"/>
            <w:hideMark/>
          </w:tcPr>
          <w:p w14:paraId="08073D83" w14:textId="77777777" w:rsidR="00860515" w:rsidRPr="005E6F62" w:rsidRDefault="00860515" w:rsidP="00860515">
            <w:pPr>
              <w:ind w:firstLine="0"/>
              <w:jc w:val="left"/>
              <w:rPr>
                <w:i/>
                <w:iCs/>
                <w:sz w:val="28"/>
                <w:szCs w:val="28"/>
                <w:u w:val="single"/>
                <w:lang w:eastAsia="ru-RU"/>
              </w:rPr>
            </w:pPr>
            <w:r w:rsidRPr="005E6F62">
              <w:rPr>
                <w:i/>
                <w:iCs/>
                <w:sz w:val="28"/>
                <w:szCs w:val="28"/>
                <w:u w:val="single"/>
                <w:lang w:eastAsia="ru-RU"/>
              </w:rPr>
              <w:t>Воспламеняющиеся газы</w:t>
            </w:r>
          </w:p>
        </w:tc>
      </w:tr>
      <w:tr w:rsidR="00860515" w:rsidRPr="005E6F62" w14:paraId="229BA1CF" w14:textId="77777777" w:rsidTr="005E6F62">
        <w:trPr>
          <w:trHeight w:val="20"/>
        </w:trPr>
        <w:tc>
          <w:tcPr>
            <w:tcW w:w="2990" w:type="pct"/>
            <w:tcBorders>
              <w:top w:val="nil"/>
              <w:left w:val="nil"/>
              <w:bottom w:val="nil"/>
              <w:right w:val="nil"/>
            </w:tcBorders>
            <w:shd w:val="clear" w:color="auto" w:fill="auto"/>
            <w:vAlign w:val="center"/>
            <w:hideMark/>
          </w:tcPr>
          <w:p w14:paraId="6C7474B7" w14:textId="77777777" w:rsidR="00860515" w:rsidRPr="005E6F62" w:rsidRDefault="00860515" w:rsidP="00860515">
            <w:pPr>
              <w:ind w:firstLine="0"/>
              <w:jc w:val="left"/>
              <w:rPr>
                <w:sz w:val="28"/>
                <w:szCs w:val="28"/>
                <w:lang w:eastAsia="ru-RU"/>
              </w:rPr>
            </w:pPr>
            <w:r w:rsidRPr="005E6F62">
              <w:rPr>
                <w:sz w:val="28"/>
                <w:szCs w:val="28"/>
                <w:lang w:eastAsia="ru-RU"/>
              </w:rPr>
              <w:t>Свойства:</w:t>
            </w:r>
          </w:p>
        </w:tc>
        <w:tc>
          <w:tcPr>
            <w:tcW w:w="2010" w:type="pct"/>
            <w:tcBorders>
              <w:top w:val="nil"/>
              <w:left w:val="nil"/>
              <w:bottom w:val="nil"/>
              <w:right w:val="nil"/>
            </w:tcBorders>
            <w:shd w:val="clear" w:color="auto" w:fill="auto"/>
            <w:vAlign w:val="center"/>
            <w:hideMark/>
          </w:tcPr>
          <w:p w14:paraId="4AAE7A6E" w14:textId="77777777" w:rsidR="00860515" w:rsidRPr="005E6F62" w:rsidRDefault="00860515" w:rsidP="00860515">
            <w:pPr>
              <w:ind w:firstLine="0"/>
              <w:jc w:val="left"/>
              <w:rPr>
                <w:i/>
                <w:iCs/>
                <w:sz w:val="28"/>
                <w:szCs w:val="28"/>
                <w:u w:val="single"/>
                <w:lang w:eastAsia="ru-RU"/>
              </w:rPr>
            </w:pPr>
            <w:r w:rsidRPr="005E6F62">
              <w:rPr>
                <w:i/>
                <w:iCs/>
                <w:sz w:val="28"/>
                <w:szCs w:val="28"/>
                <w:u w:val="single"/>
                <w:lang w:eastAsia="ru-RU"/>
              </w:rPr>
              <w:t>Под давлением</w:t>
            </w:r>
          </w:p>
        </w:tc>
      </w:tr>
      <w:tr w:rsidR="00860515" w:rsidRPr="005E6F62" w14:paraId="006D9A63" w14:textId="77777777" w:rsidTr="005E6F62">
        <w:trPr>
          <w:trHeight w:val="20"/>
        </w:trPr>
        <w:tc>
          <w:tcPr>
            <w:tcW w:w="2990" w:type="pct"/>
            <w:tcBorders>
              <w:top w:val="nil"/>
              <w:left w:val="nil"/>
              <w:bottom w:val="nil"/>
              <w:right w:val="nil"/>
            </w:tcBorders>
            <w:shd w:val="clear" w:color="auto" w:fill="auto"/>
            <w:vAlign w:val="center"/>
            <w:hideMark/>
          </w:tcPr>
          <w:p w14:paraId="479B3F7E" w14:textId="77777777" w:rsidR="00860515" w:rsidRPr="005E6F62" w:rsidRDefault="00860515" w:rsidP="00860515">
            <w:pPr>
              <w:ind w:firstLine="0"/>
              <w:jc w:val="left"/>
              <w:rPr>
                <w:sz w:val="28"/>
                <w:szCs w:val="28"/>
                <w:lang w:eastAsia="ru-RU"/>
              </w:rPr>
            </w:pPr>
            <w:r w:rsidRPr="005E6F62">
              <w:rPr>
                <w:sz w:val="28"/>
                <w:szCs w:val="28"/>
                <w:lang w:eastAsia="ru-RU"/>
              </w:rPr>
              <w:t>Наименование вещества:</w:t>
            </w:r>
          </w:p>
        </w:tc>
        <w:tc>
          <w:tcPr>
            <w:tcW w:w="2010" w:type="pct"/>
            <w:tcBorders>
              <w:top w:val="nil"/>
              <w:left w:val="nil"/>
              <w:bottom w:val="nil"/>
              <w:right w:val="nil"/>
            </w:tcBorders>
            <w:shd w:val="clear" w:color="auto" w:fill="auto"/>
            <w:vAlign w:val="center"/>
            <w:hideMark/>
          </w:tcPr>
          <w:p w14:paraId="29DF8E94" w14:textId="77777777" w:rsidR="00860515" w:rsidRPr="005E6F62" w:rsidRDefault="00860515" w:rsidP="00860515">
            <w:pPr>
              <w:ind w:firstLine="0"/>
              <w:jc w:val="left"/>
              <w:rPr>
                <w:i/>
                <w:iCs/>
                <w:sz w:val="28"/>
                <w:szCs w:val="28"/>
                <w:u w:val="single"/>
                <w:lang w:eastAsia="ru-RU"/>
              </w:rPr>
            </w:pPr>
            <w:r w:rsidRPr="005E6F62">
              <w:rPr>
                <w:i/>
                <w:iCs/>
                <w:sz w:val="28"/>
                <w:szCs w:val="28"/>
                <w:u w:val="single"/>
                <w:lang w:eastAsia="ru-RU"/>
              </w:rPr>
              <w:t>Природный газ</w:t>
            </w:r>
          </w:p>
        </w:tc>
      </w:tr>
      <w:tr w:rsidR="00860515" w:rsidRPr="005E6F62" w14:paraId="1861FA6A" w14:textId="77777777" w:rsidTr="005E6F62">
        <w:trPr>
          <w:trHeight w:val="20"/>
        </w:trPr>
        <w:tc>
          <w:tcPr>
            <w:tcW w:w="2990" w:type="pct"/>
            <w:tcBorders>
              <w:top w:val="nil"/>
              <w:left w:val="nil"/>
              <w:bottom w:val="nil"/>
              <w:right w:val="nil"/>
            </w:tcBorders>
            <w:shd w:val="clear" w:color="auto" w:fill="auto"/>
            <w:vAlign w:val="center"/>
            <w:hideMark/>
          </w:tcPr>
          <w:p w14:paraId="07C87A8C" w14:textId="77777777" w:rsidR="00860515" w:rsidRPr="005E6F62" w:rsidRDefault="00860515" w:rsidP="00860515">
            <w:pPr>
              <w:ind w:firstLine="0"/>
              <w:jc w:val="left"/>
              <w:rPr>
                <w:sz w:val="28"/>
                <w:szCs w:val="28"/>
                <w:lang w:eastAsia="ru-RU"/>
              </w:rPr>
            </w:pPr>
            <w:r w:rsidRPr="005E6F62">
              <w:rPr>
                <w:sz w:val="28"/>
                <w:szCs w:val="28"/>
                <w:lang w:eastAsia="ru-RU"/>
              </w:rPr>
              <w:t>Диаметр трубопровода:</w:t>
            </w:r>
          </w:p>
        </w:tc>
        <w:tc>
          <w:tcPr>
            <w:tcW w:w="2010" w:type="pct"/>
            <w:tcBorders>
              <w:top w:val="nil"/>
              <w:left w:val="nil"/>
              <w:bottom w:val="nil"/>
              <w:right w:val="nil"/>
            </w:tcBorders>
            <w:shd w:val="clear" w:color="auto" w:fill="auto"/>
            <w:vAlign w:val="center"/>
            <w:hideMark/>
          </w:tcPr>
          <w:p w14:paraId="3111F147" w14:textId="2AE00C93" w:rsidR="00860515" w:rsidRPr="005E6F62" w:rsidRDefault="00420D7D" w:rsidP="00860515">
            <w:pPr>
              <w:ind w:firstLine="0"/>
              <w:jc w:val="left"/>
              <w:rPr>
                <w:i/>
                <w:iCs/>
                <w:sz w:val="28"/>
                <w:szCs w:val="28"/>
                <w:u w:val="single"/>
                <w:lang w:eastAsia="ru-RU"/>
              </w:rPr>
            </w:pPr>
            <w:r>
              <w:rPr>
                <w:i/>
                <w:iCs/>
                <w:sz w:val="28"/>
                <w:szCs w:val="28"/>
                <w:u w:val="single"/>
                <w:lang w:eastAsia="ru-RU"/>
              </w:rPr>
              <w:t>свыше 1 </w:t>
            </w:r>
            <w:r w:rsidR="00860515" w:rsidRPr="005E6F62">
              <w:rPr>
                <w:i/>
                <w:iCs/>
                <w:sz w:val="28"/>
                <w:szCs w:val="28"/>
                <w:u w:val="single"/>
                <w:lang w:eastAsia="ru-RU"/>
              </w:rPr>
              <w:t>м</w:t>
            </w:r>
          </w:p>
        </w:tc>
      </w:tr>
      <w:tr w:rsidR="00860515" w:rsidRPr="005E6F62" w14:paraId="39E22CDE" w14:textId="77777777" w:rsidTr="005E6F62">
        <w:trPr>
          <w:trHeight w:val="20"/>
        </w:trPr>
        <w:tc>
          <w:tcPr>
            <w:tcW w:w="2990" w:type="pct"/>
            <w:tcBorders>
              <w:top w:val="nil"/>
              <w:left w:val="nil"/>
              <w:bottom w:val="nil"/>
              <w:right w:val="nil"/>
            </w:tcBorders>
            <w:shd w:val="clear" w:color="auto" w:fill="auto"/>
            <w:vAlign w:val="center"/>
            <w:hideMark/>
          </w:tcPr>
          <w:p w14:paraId="01D06687" w14:textId="77777777" w:rsidR="00860515" w:rsidRPr="005E6F62" w:rsidRDefault="00860515" w:rsidP="00860515">
            <w:pPr>
              <w:ind w:firstLine="0"/>
              <w:jc w:val="left"/>
              <w:rPr>
                <w:sz w:val="28"/>
                <w:szCs w:val="28"/>
                <w:lang w:eastAsia="ru-RU"/>
              </w:rPr>
            </w:pPr>
            <w:r w:rsidRPr="005E6F62">
              <w:rPr>
                <w:sz w:val="28"/>
                <w:szCs w:val="28"/>
                <w:lang w:eastAsia="ru-RU"/>
              </w:rPr>
              <w:t>Характеристика прилегающей жилой зоны:</w:t>
            </w:r>
          </w:p>
        </w:tc>
        <w:tc>
          <w:tcPr>
            <w:tcW w:w="2010" w:type="pct"/>
            <w:tcBorders>
              <w:top w:val="nil"/>
              <w:left w:val="nil"/>
              <w:bottom w:val="nil"/>
              <w:right w:val="nil"/>
            </w:tcBorders>
            <w:shd w:val="clear" w:color="auto" w:fill="auto"/>
            <w:noWrap/>
            <w:vAlign w:val="center"/>
            <w:hideMark/>
          </w:tcPr>
          <w:p w14:paraId="32F9F2BE" w14:textId="389BE19C" w:rsidR="00860515" w:rsidRPr="005E6F62" w:rsidRDefault="00420D7D" w:rsidP="00860515">
            <w:pPr>
              <w:ind w:firstLine="0"/>
              <w:jc w:val="left"/>
              <w:rPr>
                <w:i/>
                <w:iCs/>
                <w:sz w:val="28"/>
                <w:szCs w:val="28"/>
                <w:u w:val="single"/>
                <w:lang w:eastAsia="ru-RU"/>
              </w:rPr>
            </w:pPr>
            <w:r>
              <w:rPr>
                <w:i/>
                <w:iCs/>
                <w:sz w:val="28"/>
                <w:szCs w:val="28"/>
                <w:u w:val="single"/>
                <w:lang w:eastAsia="ru-RU"/>
              </w:rPr>
              <w:t>2 </w:t>
            </w:r>
            <w:r w:rsidR="00860515" w:rsidRPr="005E6F62">
              <w:rPr>
                <w:i/>
                <w:iCs/>
                <w:sz w:val="28"/>
                <w:szCs w:val="28"/>
                <w:u w:val="single"/>
                <w:lang w:eastAsia="ru-RU"/>
              </w:rPr>
              <w:t>чел/га</w:t>
            </w:r>
          </w:p>
        </w:tc>
      </w:tr>
    </w:tbl>
    <w:p w14:paraId="5DDC88AB" w14:textId="77777777" w:rsidR="005E6F62" w:rsidRDefault="005E6F62"/>
    <w:tbl>
      <w:tblPr>
        <w:tblW w:w="5000" w:type="pct"/>
        <w:tblLook w:val="04A0" w:firstRow="1" w:lastRow="0" w:firstColumn="1" w:lastColumn="0" w:noHBand="0" w:noVBand="1"/>
      </w:tblPr>
      <w:tblGrid>
        <w:gridCol w:w="7337"/>
        <w:gridCol w:w="2800"/>
      </w:tblGrid>
      <w:tr w:rsidR="00985CA4" w:rsidRPr="005E6F62" w14:paraId="194ADCE5" w14:textId="77777777" w:rsidTr="00985CA4">
        <w:trPr>
          <w:trHeight w:val="20"/>
        </w:trPr>
        <w:tc>
          <w:tcPr>
            <w:tcW w:w="5000" w:type="pct"/>
            <w:gridSpan w:val="2"/>
            <w:tcBorders>
              <w:top w:val="nil"/>
              <w:left w:val="nil"/>
              <w:bottom w:val="nil"/>
              <w:right w:val="nil"/>
            </w:tcBorders>
            <w:shd w:val="clear" w:color="auto" w:fill="auto"/>
            <w:noWrap/>
            <w:vAlign w:val="bottom"/>
            <w:hideMark/>
          </w:tcPr>
          <w:p w14:paraId="59E3F56B" w14:textId="1CC53A3F" w:rsidR="00985CA4" w:rsidRPr="005E6F62" w:rsidRDefault="00985CA4" w:rsidP="00860515">
            <w:pPr>
              <w:ind w:firstLine="0"/>
              <w:jc w:val="left"/>
              <w:rPr>
                <w:sz w:val="28"/>
                <w:szCs w:val="28"/>
                <w:lang w:eastAsia="ru-RU"/>
              </w:rPr>
            </w:pPr>
            <w:r w:rsidRPr="005E6F62">
              <w:rPr>
                <w:b/>
                <w:bCs/>
                <w:sz w:val="28"/>
                <w:szCs w:val="28"/>
                <w:u w:val="single"/>
                <w:lang w:eastAsia="ru-RU"/>
              </w:rPr>
              <w:t>Результаты расчета</w:t>
            </w:r>
          </w:p>
        </w:tc>
      </w:tr>
      <w:tr w:rsidR="005E6F62" w:rsidRPr="005E6F62" w14:paraId="6EA9E1B4" w14:textId="77777777" w:rsidTr="005E6F62">
        <w:trPr>
          <w:trHeight w:val="20"/>
        </w:trPr>
        <w:tc>
          <w:tcPr>
            <w:tcW w:w="3619" w:type="pct"/>
            <w:tcBorders>
              <w:top w:val="nil"/>
              <w:left w:val="nil"/>
              <w:bottom w:val="nil"/>
              <w:right w:val="nil"/>
            </w:tcBorders>
            <w:shd w:val="clear" w:color="auto" w:fill="auto"/>
            <w:noWrap/>
            <w:vAlign w:val="bottom"/>
            <w:hideMark/>
          </w:tcPr>
          <w:p w14:paraId="6808FA8E" w14:textId="5AFE4315" w:rsidR="005E6F62" w:rsidRPr="005E6F62" w:rsidRDefault="005E6F62" w:rsidP="00860515">
            <w:pPr>
              <w:ind w:firstLine="0"/>
              <w:jc w:val="left"/>
              <w:rPr>
                <w:sz w:val="28"/>
                <w:szCs w:val="28"/>
                <w:lang w:eastAsia="ru-RU"/>
              </w:rPr>
            </w:pPr>
            <w:r w:rsidRPr="005E6F62">
              <w:rPr>
                <w:sz w:val="28"/>
                <w:szCs w:val="28"/>
                <w:lang w:eastAsia="ru-RU"/>
              </w:rPr>
              <w:t>Определение параметров зоны поражения:</w:t>
            </w:r>
          </w:p>
        </w:tc>
        <w:tc>
          <w:tcPr>
            <w:tcW w:w="1381" w:type="pct"/>
            <w:tcBorders>
              <w:top w:val="nil"/>
              <w:left w:val="nil"/>
              <w:bottom w:val="nil"/>
              <w:right w:val="nil"/>
            </w:tcBorders>
            <w:shd w:val="clear" w:color="auto" w:fill="auto"/>
            <w:noWrap/>
            <w:vAlign w:val="bottom"/>
            <w:hideMark/>
          </w:tcPr>
          <w:p w14:paraId="616B5BB4" w14:textId="77777777" w:rsidR="005E6F62" w:rsidRPr="005E6F62" w:rsidRDefault="005E6F62" w:rsidP="00860515">
            <w:pPr>
              <w:ind w:firstLine="0"/>
              <w:jc w:val="left"/>
              <w:rPr>
                <w:sz w:val="28"/>
                <w:szCs w:val="28"/>
                <w:lang w:eastAsia="ru-RU"/>
              </w:rPr>
            </w:pPr>
          </w:p>
        </w:tc>
      </w:tr>
      <w:tr w:rsidR="00860515" w:rsidRPr="005E6F62" w14:paraId="5BCA6D34" w14:textId="77777777" w:rsidTr="005E6F62">
        <w:trPr>
          <w:trHeight w:val="20"/>
        </w:trPr>
        <w:tc>
          <w:tcPr>
            <w:tcW w:w="3619" w:type="pct"/>
            <w:tcBorders>
              <w:top w:val="nil"/>
              <w:left w:val="nil"/>
              <w:bottom w:val="nil"/>
              <w:right w:val="nil"/>
            </w:tcBorders>
            <w:shd w:val="clear" w:color="auto" w:fill="auto"/>
            <w:noWrap/>
            <w:vAlign w:val="bottom"/>
            <w:hideMark/>
          </w:tcPr>
          <w:p w14:paraId="0644A404" w14:textId="7D263010" w:rsidR="00860515" w:rsidRPr="005E6F62" w:rsidRDefault="00860515" w:rsidP="00860515">
            <w:pPr>
              <w:ind w:firstLine="0"/>
              <w:jc w:val="left"/>
              <w:rPr>
                <w:sz w:val="28"/>
                <w:szCs w:val="28"/>
                <w:lang w:eastAsia="ru-RU"/>
              </w:rPr>
            </w:pPr>
            <w:r w:rsidRPr="005E6F62">
              <w:rPr>
                <w:sz w:val="28"/>
                <w:szCs w:val="28"/>
                <w:lang w:eastAsia="ru-RU"/>
              </w:rPr>
              <w:t>зона поражения:</w:t>
            </w:r>
          </w:p>
        </w:tc>
        <w:tc>
          <w:tcPr>
            <w:tcW w:w="1381" w:type="pct"/>
            <w:tcBorders>
              <w:top w:val="nil"/>
              <w:left w:val="nil"/>
              <w:bottom w:val="nil"/>
              <w:right w:val="nil"/>
            </w:tcBorders>
            <w:shd w:val="clear" w:color="auto" w:fill="auto"/>
            <w:noWrap/>
            <w:vAlign w:val="bottom"/>
            <w:hideMark/>
          </w:tcPr>
          <w:p w14:paraId="1254D70B" w14:textId="77777777" w:rsidR="00860515" w:rsidRPr="005E6F62" w:rsidRDefault="00860515" w:rsidP="00860515">
            <w:pPr>
              <w:ind w:firstLine="0"/>
              <w:jc w:val="left"/>
              <w:rPr>
                <w:sz w:val="28"/>
                <w:szCs w:val="28"/>
                <w:lang w:eastAsia="ru-RU"/>
              </w:rPr>
            </w:pPr>
            <w:r w:rsidRPr="005E6F62">
              <w:rPr>
                <w:sz w:val="28"/>
                <w:szCs w:val="28"/>
                <w:lang w:eastAsia="ru-RU"/>
              </w:rPr>
              <w:t xml:space="preserve">Тип I (Круг) </w:t>
            </w:r>
          </w:p>
        </w:tc>
      </w:tr>
    </w:tbl>
    <w:p w14:paraId="7EFEFC81" w14:textId="77777777" w:rsidR="005E6F62" w:rsidRDefault="005E6F62"/>
    <w:tbl>
      <w:tblPr>
        <w:tblW w:w="0" w:type="auto"/>
        <w:tblInd w:w="108" w:type="dxa"/>
        <w:tblLook w:val="04A0" w:firstRow="1" w:lastRow="0" w:firstColumn="1" w:lastColumn="0" w:noHBand="0" w:noVBand="1"/>
      </w:tblPr>
      <w:tblGrid>
        <w:gridCol w:w="5058"/>
        <w:gridCol w:w="3078"/>
      </w:tblGrid>
      <w:tr w:rsidR="005E6F62" w:rsidRPr="00691663" w14:paraId="6D3AE914" w14:textId="77777777" w:rsidTr="005E6F62">
        <w:trPr>
          <w:trHeight w:val="3690"/>
        </w:trPr>
        <w:tc>
          <w:tcPr>
            <w:tcW w:w="0" w:type="auto"/>
            <w:gridSpan w:val="2"/>
            <w:tcBorders>
              <w:top w:val="nil"/>
              <w:left w:val="nil"/>
              <w:bottom w:val="nil"/>
              <w:right w:val="nil"/>
            </w:tcBorders>
            <w:shd w:val="clear" w:color="auto" w:fill="auto"/>
            <w:noWrap/>
            <w:vAlign w:val="bottom"/>
            <w:hideMark/>
          </w:tcPr>
          <w:p w14:paraId="7FCC442B" w14:textId="3DF98BEC" w:rsidR="005E6F62" w:rsidRPr="00691663" w:rsidRDefault="005E6F62" w:rsidP="00860515">
            <w:pPr>
              <w:ind w:firstLine="0"/>
              <w:jc w:val="left"/>
              <w:rPr>
                <w:rFonts w:ascii="Arial" w:hAnsi="Arial" w:cs="Arial"/>
                <w:sz w:val="20"/>
                <w:szCs w:val="20"/>
                <w:lang w:eastAsia="ru-RU"/>
              </w:rPr>
            </w:pPr>
          </w:p>
          <w:tbl>
            <w:tblPr>
              <w:tblW w:w="0" w:type="auto"/>
              <w:tblCellSpacing w:w="0" w:type="dxa"/>
              <w:tblCellMar>
                <w:left w:w="0" w:type="dxa"/>
                <w:right w:w="0" w:type="dxa"/>
              </w:tblCellMar>
              <w:tblLook w:val="04A0" w:firstRow="1" w:lastRow="0" w:firstColumn="1" w:lastColumn="0" w:noHBand="0" w:noVBand="1"/>
            </w:tblPr>
            <w:tblGrid>
              <w:gridCol w:w="7920"/>
            </w:tblGrid>
            <w:tr w:rsidR="005E6F62" w:rsidRPr="00691663" w14:paraId="37F0A64C" w14:textId="77777777">
              <w:trPr>
                <w:trHeight w:val="3250"/>
                <w:tblCellSpacing w:w="0" w:type="dxa"/>
              </w:trPr>
              <w:tc>
                <w:tcPr>
                  <w:tcW w:w="7920" w:type="dxa"/>
                  <w:tcBorders>
                    <w:top w:val="nil"/>
                    <w:left w:val="nil"/>
                    <w:bottom w:val="nil"/>
                    <w:right w:val="nil"/>
                  </w:tcBorders>
                  <w:shd w:val="clear" w:color="auto" w:fill="auto"/>
                  <w:noWrap/>
                  <w:vAlign w:val="center"/>
                  <w:hideMark/>
                </w:tcPr>
                <w:p w14:paraId="5A60357B" w14:textId="2979AB69" w:rsidR="005E6F62" w:rsidRPr="00691663" w:rsidRDefault="005E6F62" w:rsidP="00860515">
                  <w:pPr>
                    <w:ind w:firstLine="0"/>
                    <w:jc w:val="center"/>
                    <w:rPr>
                      <w:lang w:eastAsia="ru-RU"/>
                    </w:rPr>
                  </w:pPr>
                  <w:r w:rsidRPr="00691663">
                    <w:rPr>
                      <w:rFonts w:ascii="Arial" w:hAnsi="Arial" w:cs="Arial"/>
                      <w:noProof/>
                      <w:sz w:val="20"/>
                      <w:szCs w:val="20"/>
                      <w:lang w:eastAsia="ru-RU"/>
                    </w:rPr>
                    <w:drawing>
                      <wp:anchor distT="0" distB="0" distL="114300" distR="114300" simplePos="0" relativeHeight="251671552" behindDoc="0" locked="0" layoutInCell="1" allowOverlap="1" wp14:anchorId="293D36CB" wp14:editId="6C82FE08">
                        <wp:simplePos x="0" y="0"/>
                        <wp:positionH relativeFrom="column">
                          <wp:posOffset>76200</wp:posOffset>
                        </wp:positionH>
                        <wp:positionV relativeFrom="paragraph">
                          <wp:posOffset>-367030</wp:posOffset>
                        </wp:positionV>
                        <wp:extent cx="4572000" cy="1949450"/>
                        <wp:effectExtent l="0" t="0" r="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a:extLst>
                                    <a:ext uri="{84589F7E-364E-4C9E-8A38-B11213B215E9}">
                                      <a14:cameraTool xmlns:a14="http://schemas.microsoft.com/office/drawing/2010/main" cellRange="ФОТО_труба" spid="_x0000_s21735"/>
                                    </a:ext>
                                  </a:extLst>
                                </pic:cNvPicPr>
                              </pic:nvPicPr>
                              <pic:blipFill>
                                <a:blip r:embed="rId56"/>
                                <a:stretch>
                                  <a:fillRect/>
                                </a:stretch>
                              </pic:blipFill>
                              <pic:spPr>
                                <a:xfrm>
                                  <a:off x="0" y="0"/>
                                  <a:ext cx="4572000" cy="1949450"/>
                                </a:xfrm>
                                <a:prstGeom prst="rect">
                                  <a:avLst/>
                                </a:prstGeom>
                              </pic:spPr>
                            </pic:pic>
                          </a:graphicData>
                        </a:graphic>
                        <wp14:sizeRelH relativeFrom="page">
                          <wp14:pctWidth>0</wp14:pctWidth>
                        </wp14:sizeRelH>
                        <wp14:sizeRelV relativeFrom="page">
                          <wp14:pctHeight>0</wp14:pctHeight>
                        </wp14:sizeRelV>
                      </wp:anchor>
                    </w:drawing>
                  </w:r>
                </w:p>
              </w:tc>
            </w:tr>
          </w:tbl>
          <w:p w14:paraId="262879B1" w14:textId="77777777" w:rsidR="005E6F62" w:rsidRPr="00691663" w:rsidRDefault="005E6F62" w:rsidP="00860515">
            <w:pPr>
              <w:ind w:firstLine="0"/>
              <w:jc w:val="left"/>
              <w:rPr>
                <w:rFonts w:ascii="Arial" w:hAnsi="Arial" w:cs="Arial"/>
                <w:sz w:val="20"/>
                <w:szCs w:val="20"/>
                <w:lang w:eastAsia="ru-RU"/>
              </w:rPr>
            </w:pPr>
          </w:p>
        </w:tc>
      </w:tr>
      <w:tr w:rsidR="005E6F62" w:rsidRPr="00691663" w14:paraId="69E59BC2" w14:textId="77777777" w:rsidTr="005E6F62">
        <w:trPr>
          <w:trHeight w:val="283"/>
        </w:trPr>
        <w:tc>
          <w:tcPr>
            <w:tcW w:w="0" w:type="auto"/>
            <w:tcBorders>
              <w:top w:val="nil"/>
              <w:left w:val="nil"/>
              <w:bottom w:val="nil"/>
              <w:right w:val="nil"/>
            </w:tcBorders>
            <w:shd w:val="clear" w:color="auto" w:fill="auto"/>
            <w:noWrap/>
            <w:vAlign w:val="bottom"/>
            <w:hideMark/>
          </w:tcPr>
          <w:p w14:paraId="080C8CCB" w14:textId="77777777" w:rsidR="005E6F62" w:rsidRPr="005E6F62" w:rsidRDefault="005E6F62" w:rsidP="00860515">
            <w:pPr>
              <w:ind w:firstLine="0"/>
              <w:jc w:val="right"/>
              <w:rPr>
                <w:i/>
                <w:iCs/>
                <w:sz w:val="28"/>
                <w:szCs w:val="28"/>
                <w:lang w:eastAsia="ru-RU"/>
              </w:rPr>
            </w:pPr>
            <w:r w:rsidRPr="005E6F62">
              <w:rPr>
                <w:i/>
                <w:iCs/>
                <w:sz w:val="28"/>
                <w:szCs w:val="28"/>
                <w:lang w:eastAsia="ru-RU"/>
              </w:rPr>
              <w:t>где: Rз=</w:t>
            </w:r>
          </w:p>
        </w:tc>
        <w:tc>
          <w:tcPr>
            <w:tcW w:w="0" w:type="auto"/>
            <w:tcBorders>
              <w:top w:val="nil"/>
              <w:left w:val="nil"/>
              <w:bottom w:val="nil"/>
              <w:right w:val="nil"/>
            </w:tcBorders>
            <w:shd w:val="clear" w:color="auto" w:fill="auto"/>
            <w:noWrap/>
            <w:vAlign w:val="bottom"/>
            <w:hideMark/>
          </w:tcPr>
          <w:p w14:paraId="64820A35" w14:textId="47846A00" w:rsidR="005E6F62" w:rsidRPr="005E6F62" w:rsidRDefault="00420D7D" w:rsidP="00860515">
            <w:pPr>
              <w:ind w:firstLine="0"/>
              <w:jc w:val="left"/>
              <w:rPr>
                <w:i/>
                <w:iCs/>
                <w:sz w:val="28"/>
                <w:szCs w:val="28"/>
                <w:lang w:eastAsia="ru-RU"/>
              </w:rPr>
            </w:pPr>
            <w:r>
              <w:rPr>
                <w:i/>
                <w:iCs/>
                <w:sz w:val="28"/>
                <w:szCs w:val="28"/>
                <w:lang w:eastAsia="ru-RU"/>
              </w:rPr>
              <w:t>50 </w:t>
            </w:r>
            <w:r w:rsidR="005E6F62" w:rsidRPr="005E6F62">
              <w:rPr>
                <w:i/>
                <w:iCs/>
                <w:sz w:val="28"/>
                <w:szCs w:val="28"/>
                <w:lang w:eastAsia="ru-RU"/>
              </w:rPr>
              <w:t>м</w:t>
            </w:r>
          </w:p>
        </w:tc>
      </w:tr>
    </w:tbl>
    <w:p w14:paraId="785875A9" w14:textId="77777777" w:rsidR="005E6F62" w:rsidRDefault="005E6F62"/>
    <w:tbl>
      <w:tblPr>
        <w:tblW w:w="5000" w:type="pct"/>
        <w:tblLook w:val="04A0" w:firstRow="1" w:lastRow="0" w:firstColumn="1" w:lastColumn="0" w:noHBand="0" w:noVBand="1"/>
      </w:tblPr>
      <w:tblGrid>
        <w:gridCol w:w="7337"/>
        <w:gridCol w:w="2800"/>
      </w:tblGrid>
      <w:tr w:rsidR="005E6F62" w:rsidRPr="005E6F62" w14:paraId="4B6FA65E" w14:textId="77777777" w:rsidTr="005E6F62">
        <w:trPr>
          <w:trHeight w:val="20"/>
        </w:trPr>
        <w:tc>
          <w:tcPr>
            <w:tcW w:w="3619" w:type="pct"/>
            <w:tcBorders>
              <w:top w:val="nil"/>
              <w:left w:val="nil"/>
              <w:bottom w:val="nil"/>
              <w:right w:val="nil"/>
            </w:tcBorders>
            <w:shd w:val="clear" w:color="auto" w:fill="auto"/>
            <w:noWrap/>
            <w:vAlign w:val="bottom"/>
            <w:hideMark/>
          </w:tcPr>
          <w:p w14:paraId="1D805013" w14:textId="3D993B4E" w:rsidR="005E6F62" w:rsidRPr="005E6F62" w:rsidRDefault="005E6F62" w:rsidP="00860515">
            <w:pPr>
              <w:ind w:firstLine="0"/>
              <w:jc w:val="left"/>
              <w:rPr>
                <w:sz w:val="28"/>
                <w:szCs w:val="28"/>
                <w:lang w:eastAsia="ru-RU"/>
              </w:rPr>
            </w:pPr>
            <w:r w:rsidRPr="005E6F62">
              <w:rPr>
                <w:sz w:val="28"/>
                <w:szCs w:val="28"/>
                <w:lang w:eastAsia="ru-RU"/>
              </w:rPr>
              <w:t>площадь области безвозвратных потерь</w:t>
            </w:r>
          </w:p>
        </w:tc>
        <w:tc>
          <w:tcPr>
            <w:tcW w:w="1381" w:type="pct"/>
            <w:tcBorders>
              <w:top w:val="nil"/>
              <w:left w:val="nil"/>
              <w:bottom w:val="nil"/>
              <w:right w:val="nil"/>
            </w:tcBorders>
            <w:shd w:val="clear" w:color="auto" w:fill="auto"/>
            <w:noWrap/>
            <w:vAlign w:val="bottom"/>
            <w:hideMark/>
          </w:tcPr>
          <w:p w14:paraId="54BF56BE" w14:textId="5F7E8FF4" w:rsidR="005E6F62" w:rsidRPr="005E6F62" w:rsidRDefault="00420D7D" w:rsidP="005E6F62">
            <w:pPr>
              <w:ind w:firstLine="0"/>
              <w:jc w:val="left"/>
              <w:rPr>
                <w:sz w:val="28"/>
                <w:szCs w:val="28"/>
                <w:lang w:eastAsia="ru-RU"/>
              </w:rPr>
            </w:pPr>
            <w:r>
              <w:rPr>
                <w:sz w:val="28"/>
                <w:szCs w:val="28"/>
                <w:lang w:eastAsia="ru-RU"/>
              </w:rPr>
              <w:t>0.79 </w:t>
            </w:r>
            <w:r w:rsidR="005E6F62" w:rsidRPr="005E6F62">
              <w:rPr>
                <w:sz w:val="28"/>
                <w:szCs w:val="28"/>
                <w:lang w:eastAsia="ru-RU"/>
              </w:rPr>
              <w:t>га</w:t>
            </w:r>
          </w:p>
        </w:tc>
      </w:tr>
      <w:tr w:rsidR="005E6F62" w:rsidRPr="005E6F62" w14:paraId="4A23F11A" w14:textId="77777777" w:rsidTr="005E6F62">
        <w:trPr>
          <w:trHeight w:val="20"/>
        </w:trPr>
        <w:tc>
          <w:tcPr>
            <w:tcW w:w="3619" w:type="pct"/>
            <w:tcBorders>
              <w:top w:val="nil"/>
              <w:left w:val="nil"/>
              <w:bottom w:val="nil"/>
              <w:right w:val="nil"/>
            </w:tcBorders>
            <w:shd w:val="clear" w:color="auto" w:fill="auto"/>
            <w:noWrap/>
            <w:vAlign w:val="bottom"/>
            <w:hideMark/>
          </w:tcPr>
          <w:p w14:paraId="154E3AD8" w14:textId="4BA27219" w:rsidR="005E6F62" w:rsidRPr="005E6F62" w:rsidRDefault="005E6F62" w:rsidP="00860515">
            <w:pPr>
              <w:ind w:firstLine="0"/>
              <w:jc w:val="left"/>
              <w:rPr>
                <w:sz w:val="28"/>
                <w:szCs w:val="28"/>
                <w:lang w:eastAsia="ru-RU"/>
              </w:rPr>
            </w:pPr>
            <w:r w:rsidRPr="005E6F62">
              <w:rPr>
                <w:sz w:val="28"/>
                <w:szCs w:val="28"/>
                <w:lang w:eastAsia="ru-RU"/>
              </w:rPr>
              <w:t>площадь области санитарных потерь</w:t>
            </w:r>
          </w:p>
        </w:tc>
        <w:tc>
          <w:tcPr>
            <w:tcW w:w="1381" w:type="pct"/>
            <w:tcBorders>
              <w:top w:val="nil"/>
              <w:left w:val="nil"/>
              <w:bottom w:val="nil"/>
              <w:right w:val="nil"/>
            </w:tcBorders>
            <w:shd w:val="clear" w:color="auto" w:fill="auto"/>
            <w:noWrap/>
            <w:vAlign w:val="bottom"/>
            <w:hideMark/>
          </w:tcPr>
          <w:p w14:paraId="6D3CA21C" w14:textId="5ABDD9D1" w:rsidR="005E6F62" w:rsidRPr="005E6F62" w:rsidRDefault="00420D7D" w:rsidP="005E6F62">
            <w:pPr>
              <w:ind w:firstLine="0"/>
              <w:jc w:val="left"/>
              <w:rPr>
                <w:sz w:val="28"/>
                <w:szCs w:val="28"/>
                <w:lang w:eastAsia="ru-RU"/>
              </w:rPr>
            </w:pPr>
            <w:r>
              <w:rPr>
                <w:sz w:val="28"/>
                <w:szCs w:val="28"/>
                <w:lang w:eastAsia="ru-RU"/>
              </w:rPr>
              <w:t>7.77 </w:t>
            </w:r>
            <w:r w:rsidR="005E6F62" w:rsidRPr="005E6F62">
              <w:rPr>
                <w:sz w:val="28"/>
                <w:szCs w:val="28"/>
                <w:lang w:eastAsia="ru-RU"/>
              </w:rPr>
              <w:t>га</w:t>
            </w:r>
          </w:p>
        </w:tc>
      </w:tr>
      <w:tr w:rsidR="005E6F62" w:rsidRPr="005E6F62" w14:paraId="7B571F08" w14:textId="77777777" w:rsidTr="005E6F62">
        <w:trPr>
          <w:trHeight w:val="20"/>
        </w:trPr>
        <w:tc>
          <w:tcPr>
            <w:tcW w:w="3619" w:type="pct"/>
            <w:tcBorders>
              <w:top w:val="nil"/>
              <w:left w:val="nil"/>
              <w:bottom w:val="nil"/>
              <w:right w:val="nil"/>
            </w:tcBorders>
            <w:shd w:val="clear" w:color="auto" w:fill="auto"/>
            <w:noWrap/>
            <w:vAlign w:val="bottom"/>
            <w:hideMark/>
          </w:tcPr>
          <w:p w14:paraId="5FE53FB2" w14:textId="18EABE13" w:rsidR="005E6F62" w:rsidRPr="005E6F62" w:rsidRDefault="005E6F62" w:rsidP="00860515">
            <w:pPr>
              <w:ind w:firstLine="0"/>
              <w:jc w:val="left"/>
              <w:rPr>
                <w:sz w:val="28"/>
                <w:szCs w:val="28"/>
                <w:lang w:eastAsia="ru-RU"/>
              </w:rPr>
            </w:pPr>
            <w:r w:rsidRPr="005E6F62">
              <w:rPr>
                <w:sz w:val="28"/>
                <w:szCs w:val="28"/>
                <w:lang w:eastAsia="ru-RU"/>
              </w:rPr>
              <w:t>глубина зоны безвозвратных потерь</w:t>
            </w:r>
          </w:p>
        </w:tc>
        <w:tc>
          <w:tcPr>
            <w:tcW w:w="1381" w:type="pct"/>
            <w:tcBorders>
              <w:top w:val="nil"/>
              <w:left w:val="nil"/>
              <w:bottom w:val="nil"/>
              <w:right w:val="nil"/>
            </w:tcBorders>
            <w:shd w:val="clear" w:color="auto" w:fill="auto"/>
            <w:noWrap/>
            <w:vAlign w:val="bottom"/>
            <w:hideMark/>
          </w:tcPr>
          <w:p w14:paraId="6370D98F" w14:textId="05B4A786" w:rsidR="005E6F62" w:rsidRPr="005E6F62" w:rsidRDefault="00420D7D" w:rsidP="005E6F62">
            <w:pPr>
              <w:ind w:firstLine="0"/>
              <w:jc w:val="left"/>
              <w:rPr>
                <w:sz w:val="28"/>
                <w:szCs w:val="28"/>
                <w:lang w:eastAsia="ru-RU"/>
              </w:rPr>
            </w:pPr>
            <w:r>
              <w:rPr>
                <w:sz w:val="28"/>
                <w:szCs w:val="28"/>
                <w:lang w:eastAsia="ru-RU"/>
              </w:rPr>
              <w:t>50 </w:t>
            </w:r>
            <w:r w:rsidR="005E6F62" w:rsidRPr="005E6F62">
              <w:rPr>
                <w:sz w:val="28"/>
                <w:szCs w:val="28"/>
                <w:lang w:eastAsia="ru-RU"/>
              </w:rPr>
              <w:t>м</w:t>
            </w:r>
          </w:p>
        </w:tc>
      </w:tr>
      <w:tr w:rsidR="005E6F62" w:rsidRPr="005E6F62" w14:paraId="142152AF" w14:textId="77777777" w:rsidTr="005E6F62">
        <w:trPr>
          <w:trHeight w:val="20"/>
        </w:trPr>
        <w:tc>
          <w:tcPr>
            <w:tcW w:w="3619" w:type="pct"/>
            <w:tcBorders>
              <w:top w:val="nil"/>
              <w:left w:val="nil"/>
              <w:bottom w:val="nil"/>
              <w:right w:val="nil"/>
            </w:tcBorders>
            <w:shd w:val="clear" w:color="auto" w:fill="auto"/>
            <w:noWrap/>
            <w:vAlign w:val="bottom"/>
            <w:hideMark/>
          </w:tcPr>
          <w:p w14:paraId="584E7F2C" w14:textId="52EF5080" w:rsidR="005E6F62" w:rsidRPr="005E6F62" w:rsidRDefault="005E6F62" w:rsidP="00860515">
            <w:pPr>
              <w:ind w:firstLine="0"/>
              <w:jc w:val="left"/>
              <w:rPr>
                <w:sz w:val="28"/>
                <w:szCs w:val="28"/>
                <w:lang w:eastAsia="ru-RU"/>
              </w:rPr>
            </w:pPr>
            <w:r w:rsidRPr="005E6F62">
              <w:rPr>
                <w:sz w:val="28"/>
                <w:szCs w:val="28"/>
                <w:lang w:eastAsia="ru-RU"/>
              </w:rPr>
              <w:t>глубина зоны санитарных потерь</w:t>
            </w:r>
          </w:p>
        </w:tc>
        <w:tc>
          <w:tcPr>
            <w:tcW w:w="1381" w:type="pct"/>
            <w:tcBorders>
              <w:top w:val="nil"/>
              <w:left w:val="nil"/>
              <w:bottom w:val="nil"/>
              <w:right w:val="nil"/>
            </w:tcBorders>
            <w:shd w:val="clear" w:color="auto" w:fill="auto"/>
            <w:noWrap/>
            <w:vAlign w:val="bottom"/>
            <w:hideMark/>
          </w:tcPr>
          <w:p w14:paraId="62CE01A0" w14:textId="18C49A12" w:rsidR="005E6F62" w:rsidRPr="005E6F62" w:rsidRDefault="00420D7D" w:rsidP="005E6F62">
            <w:pPr>
              <w:ind w:firstLine="0"/>
              <w:jc w:val="left"/>
              <w:rPr>
                <w:sz w:val="28"/>
                <w:szCs w:val="28"/>
                <w:lang w:eastAsia="ru-RU"/>
              </w:rPr>
            </w:pPr>
            <w:r>
              <w:rPr>
                <w:sz w:val="28"/>
                <w:szCs w:val="28"/>
                <w:lang w:eastAsia="ru-RU"/>
              </w:rPr>
              <w:t>165 </w:t>
            </w:r>
            <w:r w:rsidR="005E6F62" w:rsidRPr="005E6F62">
              <w:rPr>
                <w:sz w:val="28"/>
                <w:szCs w:val="28"/>
                <w:lang w:eastAsia="ru-RU"/>
              </w:rPr>
              <w:t>м</w:t>
            </w:r>
          </w:p>
        </w:tc>
      </w:tr>
    </w:tbl>
    <w:p w14:paraId="3BF528D5" w14:textId="77777777" w:rsidR="005E6F62" w:rsidRPr="005E6F62" w:rsidRDefault="005E6F62" w:rsidP="009B663E">
      <w:pPr>
        <w:ind w:firstLine="0"/>
        <w:rPr>
          <w:sz w:val="28"/>
          <w:szCs w:val="28"/>
        </w:rPr>
      </w:pPr>
    </w:p>
    <w:tbl>
      <w:tblPr>
        <w:tblW w:w="5000" w:type="pct"/>
        <w:tblLook w:val="04A0" w:firstRow="1" w:lastRow="0" w:firstColumn="1" w:lastColumn="0" w:noHBand="0" w:noVBand="1"/>
      </w:tblPr>
      <w:tblGrid>
        <w:gridCol w:w="7364"/>
        <w:gridCol w:w="2773"/>
      </w:tblGrid>
      <w:tr w:rsidR="00985CA4" w:rsidRPr="005E6F62" w14:paraId="3AD36211" w14:textId="77777777" w:rsidTr="00985CA4">
        <w:trPr>
          <w:trHeight w:val="20"/>
        </w:trPr>
        <w:tc>
          <w:tcPr>
            <w:tcW w:w="5000" w:type="pct"/>
            <w:gridSpan w:val="2"/>
            <w:tcBorders>
              <w:top w:val="nil"/>
              <w:left w:val="nil"/>
              <w:bottom w:val="nil"/>
              <w:right w:val="nil"/>
            </w:tcBorders>
            <w:shd w:val="clear" w:color="auto" w:fill="auto"/>
            <w:noWrap/>
            <w:vAlign w:val="bottom"/>
            <w:hideMark/>
          </w:tcPr>
          <w:p w14:paraId="39A645E0" w14:textId="06CFE55E" w:rsidR="00985CA4" w:rsidRPr="005E6F62" w:rsidRDefault="00985CA4" w:rsidP="00860515">
            <w:pPr>
              <w:ind w:firstLine="0"/>
              <w:jc w:val="left"/>
              <w:rPr>
                <w:sz w:val="28"/>
                <w:szCs w:val="28"/>
                <w:lang w:eastAsia="ru-RU"/>
              </w:rPr>
            </w:pPr>
            <w:r w:rsidRPr="005E6F62">
              <w:rPr>
                <w:b/>
                <w:sz w:val="28"/>
                <w:szCs w:val="28"/>
                <w:u w:val="single"/>
                <w:lang w:eastAsia="ru-RU"/>
              </w:rPr>
              <w:t>Определение числа людей, попавших в зону поражения.</w:t>
            </w:r>
          </w:p>
        </w:tc>
      </w:tr>
      <w:tr w:rsidR="005E6F62" w:rsidRPr="005E6F62" w14:paraId="7F113CD1" w14:textId="77777777" w:rsidTr="00985CA4">
        <w:trPr>
          <w:trHeight w:val="20"/>
        </w:trPr>
        <w:tc>
          <w:tcPr>
            <w:tcW w:w="3632" w:type="pct"/>
            <w:tcBorders>
              <w:top w:val="nil"/>
              <w:left w:val="nil"/>
              <w:bottom w:val="nil"/>
              <w:right w:val="nil"/>
            </w:tcBorders>
            <w:shd w:val="clear" w:color="auto" w:fill="auto"/>
            <w:noWrap/>
            <w:vAlign w:val="bottom"/>
            <w:hideMark/>
          </w:tcPr>
          <w:p w14:paraId="5A65E8C9" w14:textId="17D3D7D9" w:rsidR="005E6F62" w:rsidRPr="005E6F62" w:rsidRDefault="005E6F62" w:rsidP="00860515">
            <w:pPr>
              <w:ind w:firstLine="0"/>
              <w:jc w:val="left"/>
              <w:rPr>
                <w:sz w:val="28"/>
                <w:szCs w:val="28"/>
                <w:lang w:eastAsia="ru-RU"/>
              </w:rPr>
            </w:pPr>
            <w:r w:rsidRPr="005E6F62">
              <w:rPr>
                <w:sz w:val="28"/>
                <w:szCs w:val="28"/>
                <w:lang w:eastAsia="ru-RU"/>
              </w:rPr>
              <w:t>число людей в области безвозвратных потерь</w:t>
            </w:r>
          </w:p>
        </w:tc>
        <w:tc>
          <w:tcPr>
            <w:tcW w:w="1368" w:type="pct"/>
            <w:tcBorders>
              <w:top w:val="nil"/>
              <w:left w:val="nil"/>
              <w:bottom w:val="nil"/>
              <w:right w:val="nil"/>
            </w:tcBorders>
            <w:shd w:val="clear" w:color="auto" w:fill="auto"/>
            <w:noWrap/>
            <w:vAlign w:val="bottom"/>
            <w:hideMark/>
          </w:tcPr>
          <w:p w14:paraId="2BA549E9" w14:textId="369C05D7" w:rsidR="005E6F62" w:rsidRPr="005E6F62" w:rsidRDefault="005E6F62" w:rsidP="005E6F62">
            <w:pPr>
              <w:ind w:firstLine="0"/>
              <w:jc w:val="left"/>
              <w:rPr>
                <w:sz w:val="28"/>
                <w:szCs w:val="28"/>
                <w:lang w:eastAsia="ru-RU"/>
              </w:rPr>
            </w:pPr>
            <w:r w:rsidRPr="005E6F62">
              <w:rPr>
                <w:sz w:val="28"/>
                <w:szCs w:val="28"/>
                <w:lang w:eastAsia="ru-RU"/>
              </w:rPr>
              <w:t>0</w:t>
            </w:r>
            <w:r w:rsidR="00420D7D">
              <w:rPr>
                <w:sz w:val="28"/>
                <w:szCs w:val="28"/>
                <w:lang w:eastAsia="ru-RU"/>
              </w:rPr>
              <w:t> </w:t>
            </w:r>
            <w:r w:rsidRPr="005E6F62">
              <w:rPr>
                <w:sz w:val="28"/>
                <w:szCs w:val="28"/>
                <w:lang w:eastAsia="ru-RU"/>
              </w:rPr>
              <w:t>чел</w:t>
            </w:r>
          </w:p>
        </w:tc>
      </w:tr>
      <w:tr w:rsidR="005E6F62" w:rsidRPr="005E6F62" w14:paraId="6D9A6D76" w14:textId="77777777" w:rsidTr="00985CA4">
        <w:trPr>
          <w:trHeight w:val="20"/>
        </w:trPr>
        <w:tc>
          <w:tcPr>
            <w:tcW w:w="3632" w:type="pct"/>
            <w:tcBorders>
              <w:top w:val="nil"/>
              <w:left w:val="nil"/>
              <w:bottom w:val="nil"/>
              <w:right w:val="nil"/>
            </w:tcBorders>
            <w:shd w:val="clear" w:color="auto" w:fill="auto"/>
            <w:noWrap/>
            <w:vAlign w:val="bottom"/>
            <w:hideMark/>
          </w:tcPr>
          <w:p w14:paraId="53572193" w14:textId="5BD26C58" w:rsidR="005E6F62" w:rsidRPr="005E6F62" w:rsidRDefault="005E6F62" w:rsidP="00860515">
            <w:pPr>
              <w:ind w:firstLine="0"/>
              <w:jc w:val="left"/>
              <w:rPr>
                <w:sz w:val="28"/>
                <w:szCs w:val="28"/>
                <w:lang w:eastAsia="ru-RU"/>
              </w:rPr>
            </w:pPr>
            <w:r w:rsidRPr="005E6F62">
              <w:rPr>
                <w:sz w:val="28"/>
                <w:szCs w:val="28"/>
                <w:lang w:eastAsia="ru-RU"/>
              </w:rPr>
              <w:t xml:space="preserve">число людей в области санитарных потерь </w:t>
            </w:r>
          </w:p>
        </w:tc>
        <w:tc>
          <w:tcPr>
            <w:tcW w:w="1368" w:type="pct"/>
            <w:tcBorders>
              <w:top w:val="nil"/>
              <w:left w:val="nil"/>
              <w:bottom w:val="nil"/>
              <w:right w:val="nil"/>
            </w:tcBorders>
            <w:shd w:val="clear" w:color="auto" w:fill="auto"/>
            <w:noWrap/>
            <w:vAlign w:val="bottom"/>
            <w:hideMark/>
          </w:tcPr>
          <w:p w14:paraId="06C278A1" w14:textId="77AE7F6B" w:rsidR="005E6F62" w:rsidRPr="005E6F62" w:rsidRDefault="005E6F62" w:rsidP="005E6F62">
            <w:pPr>
              <w:ind w:firstLine="0"/>
              <w:jc w:val="left"/>
              <w:rPr>
                <w:sz w:val="28"/>
                <w:szCs w:val="28"/>
                <w:lang w:eastAsia="ru-RU"/>
              </w:rPr>
            </w:pPr>
            <w:r w:rsidRPr="005E6F62">
              <w:rPr>
                <w:sz w:val="28"/>
                <w:szCs w:val="28"/>
                <w:lang w:eastAsia="ru-RU"/>
              </w:rPr>
              <w:t>8</w:t>
            </w:r>
            <w:r w:rsidR="00420D7D">
              <w:rPr>
                <w:sz w:val="28"/>
                <w:szCs w:val="28"/>
                <w:lang w:eastAsia="ru-RU"/>
              </w:rPr>
              <w:t> </w:t>
            </w:r>
            <w:r w:rsidRPr="005E6F62">
              <w:rPr>
                <w:sz w:val="28"/>
                <w:szCs w:val="28"/>
                <w:lang w:eastAsia="ru-RU"/>
              </w:rPr>
              <w:t>чел</w:t>
            </w:r>
          </w:p>
        </w:tc>
      </w:tr>
    </w:tbl>
    <w:p w14:paraId="472C59A8" w14:textId="77777777" w:rsidR="005E6F62" w:rsidRPr="005E6F62" w:rsidRDefault="005E6F62">
      <w:pPr>
        <w:rPr>
          <w:sz w:val="28"/>
          <w:szCs w:val="28"/>
        </w:rPr>
      </w:pPr>
    </w:p>
    <w:tbl>
      <w:tblPr>
        <w:tblW w:w="5000" w:type="pct"/>
        <w:tblLook w:val="04A0" w:firstRow="1" w:lastRow="0" w:firstColumn="1" w:lastColumn="0" w:noHBand="0" w:noVBand="1"/>
      </w:tblPr>
      <w:tblGrid>
        <w:gridCol w:w="7337"/>
        <w:gridCol w:w="2800"/>
      </w:tblGrid>
      <w:tr w:rsidR="00985CA4" w:rsidRPr="005E6F62" w14:paraId="79D7D74E" w14:textId="77777777" w:rsidTr="00985CA4">
        <w:trPr>
          <w:trHeight w:val="20"/>
        </w:trPr>
        <w:tc>
          <w:tcPr>
            <w:tcW w:w="5000" w:type="pct"/>
            <w:gridSpan w:val="2"/>
            <w:tcBorders>
              <w:top w:val="nil"/>
              <w:left w:val="nil"/>
              <w:bottom w:val="nil"/>
              <w:right w:val="nil"/>
            </w:tcBorders>
            <w:shd w:val="clear" w:color="auto" w:fill="auto"/>
            <w:noWrap/>
            <w:vAlign w:val="bottom"/>
            <w:hideMark/>
          </w:tcPr>
          <w:p w14:paraId="65B8B3D5" w14:textId="7520EA98" w:rsidR="00985CA4" w:rsidRPr="005E6F62" w:rsidRDefault="00985CA4" w:rsidP="00860515">
            <w:pPr>
              <w:ind w:firstLine="0"/>
              <w:jc w:val="left"/>
              <w:rPr>
                <w:sz w:val="28"/>
                <w:szCs w:val="28"/>
                <w:lang w:eastAsia="ru-RU"/>
              </w:rPr>
            </w:pPr>
            <w:r w:rsidRPr="005E6F62">
              <w:rPr>
                <w:b/>
                <w:sz w:val="28"/>
                <w:szCs w:val="28"/>
                <w:u w:val="single"/>
                <w:lang w:eastAsia="ru-RU"/>
              </w:rPr>
              <w:t>Определение количества пострадавших.</w:t>
            </w:r>
          </w:p>
        </w:tc>
      </w:tr>
      <w:tr w:rsidR="005E6F62" w:rsidRPr="005E6F62" w14:paraId="0135E6D0" w14:textId="77777777" w:rsidTr="005E6F62">
        <w:trPr>
          <w:trHeight w:val="20"/>
        </w:trPr>
        <w:tc>
          <w:tcPr>
            <w:tcW w:w="3619" w:type="pct"/>
            <w:tcBorders>
              <w:top w:val="nil"/>
              <w:left w:val="nil"/>
              <w:bottom w:val="nil"/>
              <w:right w:val="nil"/>
            </w:tcBorders>
            <w:shd w:val="clear" w:color="auto" w:fill="auto"/>
            <w:vAlign w:val="bottom"/>
            <w:hideMark/>
          </w:tcPr>
          <w:p w14:paraId="686BBEE0" w14:textId="4CC0F811" w:rsidR="005E6F62" w:rsidRPr="005E6F62" w:rsidRDefault="005E6F62" w:rsidP="00860515">
            <w:pPr>
              <w:ind w:firstLine="0"/>
              <w:jc w:val="left"/>
              <w:rPr>
                <w:sz w:val="28"/>
                <w:szCs w:val="28"/>
                <w:lang w:eastAsia="ru-RU"/>
              </w:rPr>
            </w:pPr>
            <w:r w:rsidRPr="005E6F62">
              <w:rPr>
                <w:sz w:val="28"/>
                <w:szCs w:val="28"/>
                <w:lang w:eastAsia="ru-RU"/>
              </w:rPr>
              <w:t>поправочный коэффициент смягчения последствий</w:t>
            </w:r>
          </w:p>
        </w:tc>
        <w:tc>
          <w:tcPr>
            <w:tcW w:w="1381" w:type="pct"/>
            <w:tcBorders>
              <w:top w:val="nil"/>
              <w:left w:val="nil"/>
              <w:bottom w:val="nil"/>
              <w:right w:val="nil"/>
            </w:tcBorders>
            <w:shd w:val="clear" w:color="auto" w:fill="auto"/>
            <w:noWrap/>
            <w:vAlign w:val="bottom"/>
            <w:hideMark/>
          </w:tcPr>
          <w:p w14:paraId="293C1672" w14:textId="5FFDD993" w:rsidR="005E6F62" w:rsidRPr="005E6F62" w:rsidRDefault="005E6F62" w:rsidP="005E6F62">
            <w:pPr>
              <w:ind w:firstLine="0"/>
              <w:jc w:val="left"/>
              <w:rPr>
                <w:sz w:val="28"/>
                <w:szCs w:val="28"/>
                <w:lang w:eastAsia="ru-RU"/>
              </w:rPr>
            </w:pPr>
            <w:r>
              <w:rPr>
                <w:sz w:val="28"/>
                <w:szCs w:val="28"/>
                <w:lang w:eastAsia="ru-RU"/>
              </w:rPr>
              <w:t>1.</w:t>
            </w:r>
            <w:r w:rsidRPr="005E6F62">
              <w:rPr>
                <w:sz w:val="28"/>
                <w:szCs w:val="28"/>
                <w:lang w:eastAsia="ru-RU"/>
              </w:rPr>
              <w:t>00</w:t>
            </w:r>
          </w:p>
        </w:tc>
      </w:tr>
      <w:tr w:rsidR="005E6F62" w:rsidRPr="005E6F62" w14:paraId="78210A23" w14:textId="77777777" w:rsidTr="005E6F62">
        <w:trPr>
          <w:trHeight w:val="20"/>
        </w:trPr>
        <w:tc>
          <w:tcPr>
            <w:tcW w:w="3619" w:type="pct"/>
            <w:tcBorders>
              <w:top w:val="nil"/>
              <w:left w:val="nil"/>
              <w:bottom w:val="nil"/>
              <w:right w:val="nil"/>
            </w:tcBorders>
            <w:shd w:val="clear" w:color="auto" w:fill="auto"/>
            <w:noWrap/>
            <w:vAlign w:val="bottom"/>
            <w:hideMark/>
          </w:tcPr>
          <w:p w14:paraId="0BE47369" w14:textId="07EADE4C" w:rsidR="005E6F62" w:rsidRPr="005E6F62" w:rsidRDefault="005E6F62" w:rsidP="00860515">
            <w:pPr>
              <w:ind w:firstLine="0"/>
              <w:jc w:val="left"/>
              <w:rPr>
                <w:sz w:val="28"/>
                <w:szCs w:val="28"/>
                <w:lang w:eastAsia="ru-RU"/>
              </w:rPr>
            </w:pPr>
            <w:r w:rsidRPr="005E6F62">
              <w:rPr>
                <w:sz w:val="28"/>
                <w:szCs w:val="28"/>
                <w:lang w:eastAsia="ru-RU"/>
              </w:rPr>
              <w:t xml:space="preserve">число безвозвратных потерь </w:t>
            </w:r>
          </w:p>
        </w:tc>
        <w:tc>
          <w:tcPr>
            <w:tcW w:w="1381" w:type="pct"/>
            <w:tcBorders>
              <w:top w:val="nil"/>
              <w:left w:val="nil"/>
              <w:bottom w:val="nil"/>
              <w:right w:val="nil"/>
            </w:tcBorders>
            <w:shd w:val="clear" w:color="auto" w:fill="auto"/>
            <w:noWrap/>
            <w:vAlign w:val="bottom"/>
            <w:hideMark/>
          </w:tcPr>
          <w:p w14:paraId="7A85BFEE" w14:textId="4E2FE3AC" w:rsidR="005E6F62" w:rsidRPr="005E6F62" w:rsidRDefault="005E6F62" w:rsidP="005E6F62">
            <w:pPr>
              <w:ind w:firstLine="0"/>
              <w:jc w:val="left"/>
              <w:rPr>
                <w:sz w:val="28"/>
                <w:szCs w:val="28"/>
                <w:lang w:eastAsia="ru-RU"/>
              </w:rPr>
            </w:pPr>
            <w:r w:rsidRPr="005E6F62">
              <w:rPr>
                <w:sz w:val="28"/>
                <w:szCs w:val="28"/>
                <w:lang w:eastAsia="ru-RU"/>
              </w:rPr>
              <w:t>0</w:t>
            </w:r>
            <w:r w:rsidR="00420D7D">
              <w:rPr>
                <w:sz w:val="28"/>
                <w:szCs w:val="28"/>
                <w:lang w:eastAsia="ru-RU"/>
              </w:rPr>
              <w:t> </w:t>
            </w:r>
            <w:r w:rsidRPr="005E6F62">
              <w:rPr>
                <w:sz w:val="28"/>
                <w:szCs w:val="28"/>
                <w:lang w:eastAsia="ru-RU"/>
              </w:rPr>
              <w:t>чел</w:t>
            </w:r>
          </w:p>
        </w:tc>
      </w:tr>
      <w:tr w:rsidR="005E6F62" w:rsidRPr="005E6F62" w14:paraId="30CEBC09" w14:textId="77777777" w:rsidTr="005E6F62">
        <w:trPr>
          <w:trHeight w:val="20"/>
        </w:trPr>
        <w:tc>
          <w:tcPr>
            <w:tcW w:w="3619" w:type="pct"/>
            <w:tcBorders>
              <w:top w:val="nil"/>
              <w:left w:val="nil"/>
              <w:bottom w:val="nil"/>
              <w:right w:val="nil"/>
            </w:tcBorders>
            <w:shd w:val="clear" w:color="auto" w:fill="auto"/>
            <w:noWrap/>
            <w:vAlign w:val="bottom"/>
            <w:hideMark/>
          </w:tcPr>
          <w:p w14:paraId="268EEA83" w14:textId="25605935" w:rsidR="005E6F62" w:rsidRPr="005E6F62" w:rsidRDefault="005E6F62" w:rsidP="00860515">
            <w:pPr>
              <w:ind w:firstLine="0"/>
              <w:jc w:val="left"/>
              <w:rPr>
                <w:sz w:val="28"/>
                <w:szCs w:val="28"/>
                <w:lang w:eastAsia="ru-RU"/>
              </w:rPr>
            </w:pPr>
            <w:r w:rsidRPr="005E6F62">
              <w:rPr>
                <w:sz w:val="28"/>
                <w:szCs w:val="28"/>
                <w:lang w:eastAsia="ru-RU"/>
              </w:rPr>
              <w:t>число пострадавших</w:t>
            </w:r>
          </w:p>
        </w:tc>
        <w:tc>
          <w:tcPr>
            <w:tcW w:w="1381" w:type="pct"/>
            <w:tcBorders>
              <w:top w:val="nil"/>
              <w:left w:val="nil"/>
              <w:bottom w:val="nil"/>
              <w:right w:val="nil"/>
            </w:tcBorders>
            <w:shd w:val="clear" w:color="auto" w:fill="auto"/>
            <w:noWrap/>
            <w:vAlign w:val="bottom"/>
            <w:hideMark/>
          </w:tcPr>
          <w:p w14:paraId="219D7643" w14:textId="4FFD5238" w:rsidR="005E6F62" w:rsidRPr="005E6F62" w:rsidRDefault="005E6F62" w:rsidP="005E6F62">
            <w:pPr>
              <w:ind w:firstLine="0"/>
              <w:jc w:val="left"/>
              <w:rPr>
                <w:sz w:val="28"/>
                <w:szCs w:val="28"/>
                <w:lang w:eastAsia="ru-RU"/>
              </w:rPr>
            </w:pPr>
            <w:r w:rsidRPr="005E6F62">
              <w:rPr>
                <w:sz w:val="28"/>
                <w:szCs w:val="28"/>
                <w:lang w:eastAsia="ru-RU"/>
              </w:rPr>
              <w:t>8</w:t>
            </w:r>
            <w:r w:rsidR="00420D7D">
              <w:rPr>
                <w:sz w:val="28"/>
                <w:szCs w:val="28"/>
                <w:lang w:eastAsia="ru-RU"/>
              </w:rPr>
              <w:t> </w:t>
            </w:r>
            <w:r w:rsidRPr="005E6F62">
              <w:rPr>
                <w:sz w:val="28"/>
                <w:szCs w:val="28"/>
                <w:lang w:eastAsia="ru-RU"/>
              </w:rPr>
              <w:t>чел</w:t>
            </w:r>
          </w:p>
        </w:tc>
      </w:tr>
    </w:tbl>
    <w:p w14:paraId="0B78598D" w14:textId="77777777" w:rsidR="005E6F62" w:rsidRPr="005E6F62" w:rsidRDefault="005E6F62">
      <w:pPr>
        <w:rPr>
          <w:sz w:val="28"/>
          <w:szCs w:val="28"/>
        </w:rPr>
      </w:pPr>
    </w:p>
    <w:tbl>
      <w:tblPr>
        <w:tblW w:w="5000" w:type="pct"/>
        <w:tblLook w:val="04A0" w:firstRow="1" w:lastRow="0" w:firstColumn="1" w:lastColumn="0" w:noHBand="0" w:noVBand="1"/>
      </w:tblPr>
      <w:tblGrid>
        <w:gridCol w:w="7276"/>
        <w:gridCol w:w="2861"/>
      </w:tblGrid>
      <w:tr w:rsidR="00985CA4" w:rsidRPr="005E6F62" w14:paraId="5D726822" w14:textId="77777777" w:rsidTr="00985CA4">
        <w:trPr>
          <w:trHeight w:val="20"/>
        </w:trPr>
        <w:tc>
          <w:tcPr>
            <w:tcW w:w="5000" w:type="pct"/>
            <w:gridSpan w:val="2"/>
            <w:tcBorders>
              <w:top w:val="nil"/>
              <w:left w:val="nil"/>
              <w:bottom w:val="nil"/>
              <w:right w:val="nil"/>
            </w:tcBorders>
            <w:shd w:val="clear" w:color="auto" w:fill="auto"/>
            <w:noWrap/>
            <w:vAlign w:val="bottom"/>
            <w:hideMark/>
          </w:tcPr>
          <w:p w14:paraId="01135361" w14:textId="0A81CD5C" w:rsidR="00985CA4" w:rsidRPr="005E6F62" w:rsidRDefault="00985CA4" w:rsidP="00860515">
            <w:pPr>
              <w:ind w:firstLine="0"/>
              <w:jc w:val="left"/>
              <w:rPr>
                <w:sz w:val="28"/>
                <w:szCs w:val="28"/>
                <w:lang w:eastAsia="ru-RU"/>
              </w:rPr>
            </w:pPr>
            <w:r w:rsidRPr="005E6F62">
              <w:rPr>
                <w:b/>
                <w:sz w:val="28"/>
                <w:szCs w:val="28"/>
                <w:u w:val="single"/>
                <w:lang w:eastAsia="ru-RU"/>
              </w:rPr>
              <w:t>Определение степени опасности ЧС</w:t>
            </w:r>
          </w:p>
        </w:tc>
      </w:tr>
      <w:tr w:rsidR="005E6F62" w:rsidRPr="005E6F62" w14:paraId="5A5D4424" w14:textId="77777777" w:rsidTr="005E6F62">
        <w:trPr>
          <w:trHeight w:val="20"/>
        </w:trPr>
        <w:tc>
          <w:tcPr>
            <w:tcW w:w="3589" w:type="pct"/>
            <w:tcBorders>
              <w:top w:val="nil"/>
              <w:left w:val="nil"/>
              <w:bottom w:val="nil"/>
              <w:right w:val="nil"/>
            </w:tcBorders>
            <w:shd w:val="clear" w:color="auto" w:fill="auto"/>
            <w:noWrap/>
            <w:vAlign w:val="bottom"/>
            <w:hideMark/>
          </w:tcPr>
          <w:p w14:paraId="0911CD87" w14:textId="24F3205A" w:rsidR="005E6F62" w:rsidRPr="005E6F62" w:rsidRDefault="005E6F62" w:rsidP="00860515">
            <w:pPr>
              <w:ind w:firstLine="0"/>
              <w:jc w:val="left"/>
              <w:rPr>
                <w:sz w:val="28"/>
                <w:szCs w:val="28"/>
                <w:lang w:eastAsia="ru-RU"/>
              </w:rPr>
            </w:pPr>
            <w:r w:rsidRPr="005E6F62">
              <w:rPr>
                <w:sz w:val="28"/>
                <w:szCs w:val="28"/>
                <w:lang w:eastAsia="ru-RU"/>
              </w:rPr>
              <w:lastRenderedPageBreak/>
              <w:t>безвозвратные потери</w:t>
            </w:r>
          </w:p>
        </w:tc>
        <w:tc>
          <w:tcPr>
            <w:tcW w:w="1411" w:type="pct"/>
            <w:tcBorders>
              <w:top w:val="nil"/>
              <w:left w:val="nil"/>
              <w:bottom w:val="nil"/>
              <w:right w:val="nil"/>
            </w:tcBorders>
            <w:shd w:val="clear" w:color="auto" w:fill="auto"/>
            <w:noWrap/>
            <w:vAlign w:val="bottom"/>
            <w:hideMark/>
          </w:tcPr>
          <w:p w14:paraId="0F736E5B" w14:textId="1B7738DA" w:rsidR="005E6F62" w:rsidRPr="005E6F62" w:rsidRDefault="005E6F62" w:rsidP="005E6F62">
            <w:pPr>
              <w:ind w:firstLine="0"/>
              <w:jc w:val="left"/>
              <w:rPr>
                <w:sz w:val="28"/>
                <w:szCs w:val="28"/>
                <w:lang w:eastAsia="ru-RU"/>
              </w:rPr>
            </w:pPr>
            <w:r w:rsidRPr="005E6F62">
              <w:rPr>
                <w:sz w:val="28"/>
                <w:szCs w:val="28"/>
                <w:lang w:eastAsia="ru-RU"/>
              </w:rPr>
              <w:t>0</w:t>
            </w:r>
            <w:r w:rsidR="00420D7D">
              <w:rPr>
                <w:sz w:val="28"/>
                <w:szCs w:val="28"/>
                <w:lang w:eastAsia="ru-RU"/>
              </w:rPr>
              <w:t> </w:t>
            </w:r>
            <w:r w:rsidRPr="005E6F62">
              <w:rPr>
                <w:sz w:val="28"/>
                <w:szCs w:val="28"/>
                <w:lang w:eastAsia="ru-RU"/>
              </w:rPr>
              <w:t>чел.</w:t>
            </w:r>
          </w:p>
        </w:tc>
      </w:tr>
      <w:tr w:rsidR="005E6F62" w:rsidRPr="005E6F62" w14:paraId="378CB038" w14:textId="77777777" w:rsidTr="005E6F62">
        <w:trPr>
          <w:trHeight w:val="20"/>
        </w:trPr>
        <w:tc>
          <w:tcPr>
            <w:tcW w:w="3589" w:type="pct"/>
            <w:tcBorders>
              <w:top w:val="nil"/>
              <w:left w:val="nil"/>
              <w:bottom w:val="nil"/>
              <w:right w:val="nil"/>
            </w:tcBorders>
            <w:shd w:val="clear" w:color="auto" w:fill="auto"/>
            <w:noWrap/>
            <w:vAlign w:val="bottom"/>
            <w:hideMark/>
          </w:tcPr>
          <w:p w14:paraId="470C03ED" w14:textId="5F53A7D4" w:rsidR="005E6F62" w:rsidRPr="005E6F62" w:rsidRDefault="005E6F62" w:rsidP="00860515">
            <w:pPr>
              <w:ind w:firstLine="0"/>
              <w:jc w:val="left"/>
              <w:rPr>
                <w:sz w:val="28"/>
                <w:szCs w:val="28"/>
                <w:lang w:eastAsia="ru-RU"/>
              </w:rPr>
            </w:pPr>
            <w:r w:rsidRPr="005E6F62">
              <w:rPr>
                <w:sz w:val="28"/>
                <w:szCs w:val="28"/>
                <w:lang w:eastAsia="ru-RU"/>
              </w:rPr>
              <w:t>санитарные потери</w:t>
            </w:r>
          </w:p>
        </w:tc>
        <w:tc>
          <w:tcPr>
            <w:tcW w:w="1411" w:type="pct"/>
            <w:tcBorders>
              <w:top w:val="nil"/>
              <w:left w:val="nil"/>
              <w:bottom w:val="nil"/>
              <w:right w:val="nil"/>
            </w:tcBorders>
            <w:shd w:val="clear" w:color="auto" w:fill="auto"/>
            <w:noWrap/>
            <w:vAlign w:val="bottom"/>
            <w:hideMark/>
          </w:tcPr>
          <w:p w14:paraId="0D52AB92" w14:textId="1423EF2D" w:rsidR="005E6F62" w:rsidRPr="005E6F62" w:rsidRDefault="005E6F62" w:rsidP="005E6F62">
            <w:pPr>
              <w:ind w:firstLine="0"/>
              <w:jc w:val="left"/>
              <w:rPr>
                <w:sz w:val="28"/>
                <w:szCs w:val="28"/>
                <w:lang w:eastAsia="ru-RU"/>
              </w:rPr>
            </w:pPr>
            <w:r w:rsidRPr="005E6F62">
              <w:rPr>
                <w:sz w:val="28"/>
                <w:szCs w:val="28"/>
                <w:lang w:eastAsia="ru-RU"/>
              </w:rPr>
              <w:t>8</w:t>
            </w:r>
            <w:r w:rsidR="00420D7D">
              <w:rPr>
                <w:sz w:val="28"/>
                <w:szCs w:val="28"/>
                <w:lang w:eastAsia="ru-RU"/>
              </w:rPr>
              <w:t> </w:t>
            </w:r>
            <w:r w:rsidRPr="005E6F62">
              <w:rPr>
                <w:sz w:val="28"/>
                <w:szCs w:val="28"/>
                <w:lang w:eastAsia="ru-RU"/>
              </w:rPr>
              <w:t>чел.</w:t>
            </w:r>
          </w:p>
        </w:tc>
      </w:tr>
      <w:tr w:rsidR="005E6F62" w:rsidRPr="005E6F62" w14:paraId="0547F53B" w14:textId="77777777" w:rsidTr="005E6F62">
        <w:trPr>
          <w:trHeight w:val="20"/>
        </w:trPr>
        <w:tc>
          <w:tcPr>
            <w:tcW w:w="3589" w:type="pct"/>
            <w:tcBorders>
              <w:top w:val="nil"/>
              <w:left w:val="nil"/>
              <w:bottom w:val="nil"/>
              <w:right w:val="nil"/>
            </w:tcBorders>
            <w:shd w:val="clear" w:color="auto" w:fill="auto"/>
            <w:noWrap/>
            <w:vAlign w:val="bottom"/>
            <w:hideMark/>
          </w:tcPr>
          <w:p w14:paraId="2B512651" w14:textId="2F922953" w:rsidR="005E6F62" w:rsidRPr="005E6F62" w:rsidRDefault="005E6F62" w:rsidP="00860515">
            <w:pPr>
              <w:ind w:firstLine="0"/>
              <w:jc w:val="left"/>
              <w:rPr>
                <w:sz w:val="28"/>
                <w:szCs w:val="28"/>
                <w:lang w:eastAsia="ru-RU"/>
              </w:rPr>
            </w:pPr>
            <w:r w:rsidRPr="005E6F62">
              <w:rPr>
                <w:sz w:val="28"/>
                <w:szCs w:val="28"/>
                <w:lang w:eastAsia="ru-RU"/>
              </w:rPr>
              <w:t>вероятный ущерб</w:t>
            </w:r>
          </w:p>
        </w:tc>
        <w:tc>
          <w:tcPr>
            <w:tcW w:w="1411" w:type="pct"/>
            <w:tcBorders>
              <w:top w:val="nil"/>
              <w:left w:val="nil"/>
              <w:bottom w:val="nil"/>
              <w:right w:val="nil"/>
            </w:tcBorders>
            <w:shd w:val="clear" w:color="auto" w:fill="auto"/>
            <w:noWrap/>
            <w:vAlign w:val="bottom"/>
            <w:hideMark/>
          </w:tcPr>
          <w:p w14:paraId="6CDA1441" w14:textId="7DC017E8" w:rsidR="005E6F62" w:rsidRPr="005E6F62" w:rsidRDefault="005E6F62" w:rsidP="005E6F62">
            <w:pPr>
              <w:ind w:firstLine="0"/>
              <w:jc w:val="left"/>
              <w:rPr>
                <w:sz w:val="28"/>
                <w:szCs w:val="28"/>
                <w:lang w:eastAsia="ru-RU"/>
              </w:rPr>
            </w:pPr>
            <w:r>
              <w:rPr>
                <w:sz w:val="28"/>
                <w:szCs w:val="28"/>
                <w:lang w:eastAsia="ru-RU"/>
              </w:rPr>
              <w:t>3.</w:t>
            </w:r>
            <w:r w:rsidRPr="005E6F62">
              <w:rPr>
                <w:sz w:val="28"/>
                <w:szCs w:val="28"/>
                <w:lang w:eastAsia="ru-RU"/>
              </w:rPr>
              <w:t>60</w:t>
            </w:r>
            <w:r w:rsidR="00420D7D">
              <w:rPr>
                <w:sz w:val="28"/>
                <w:szCs w:val="28"/>
                <w:lang w:eastAsia="ru-RU"/>
              </w:rPr>
              <w:t> </w:t>
            </w:r>
            <w:r w:rsidRPr="005E6F62">
              <w:rPr>
                <w:sz w:val="28"/>
                <w:szCs w:val="28"/>
                <w:lang w:eastAsia="ru-RU"/>
              </w:rPr>
              <w:t>млн. руб.</w:t>
            </w:r>
          </w:p>
        </w:tc>
      </w:tr>
      <w:tr w:rsidR="005E6F62" w:rsidRPr="005E6F62" w14:paraId="4D37DB8A" w14:textId="77777777" w:rsidTr="005E6F62">
        <w:trPr>
          <w:trHeight w:val="20"/>
        </w:trPr>
        <w:tc>
          <w:tcPr>
            <w:tcW w:w="3589" w:type="pct"/>
            <w:tcBorders>
              <w:top w:val="nil"/>
              <w:left w:val="nil"/>
              <w:bottom w:val="nil"/>
              <w:right w:val="nil"/>
            </w:tcBorders>
            <w:shd w:val="clear" w:color="auto" w:fill="auto"/>
            <w:noWrap/>
            <w:vAlign w:val="bottom"/>
            <w:hideMark/>
          </w:tcPr>
          <w:p w14:paraId="34979666" w14:textId="57B797EA" w:rsidR="005E6F62" w:rsidRPr="005E6F62" w:rsidRDefault="005E6F62" w:rsidP="00860515">
            <w:pPr>
              <w:ind w:firstLine="0"/>
              <w:jc w:val="left"/>
              <w:rPr>
                <w:sz w:val="28"/>
                <w:szCs w:val="28"/>
                <w:lang w:eastAsia="ru-RU"/>
              </w:rPr>
            </w:pPr>
            <w:r w:rsidRPr="005E6F62">
              <w:rPr>
                <w:sz w:val="28"/>
                <w:szCs w:val="28"/>
                <w:lang w:eastAsia="ru-RU"/>
              </w:rPr>
              <w:t>частота реализации опасности</w:t>
            </w:r>
          </w:p>
        </w:tc>
        <w:tc>
          <w:tcPr>
            <w:tcW w:w="1411" w:type="pct"/>
            <w:tcBorders>
              <w:top w:val="nil"/>
              <w:left w:val="nil"/>
              <w:bottom w:val="nil"/>
              <w:right w:val="nil"/>
            </w:tcBorders>
            <w:shd w:val="clear" w:color="auto" w:fill="auto"/>
            <w:noWrap/>
            <w:vAlign w:val="bottom"/>
            <w:hideMark/>
          </w:tcPr>
          <w:p w14:paraId="41755482" w14:textId="44C7BC59" w:rsidR="005E6F62" w:rsidRPr="005E6F62" w:rsidRDefault="005E6F62" w:rsidP="005E6F62">
            <w:pPr>
              <w:ind w:firstLine="0"/>
              <w:jc w:val="left"/>
              <w:rPr>
                <w:sz w:val="28"/>
                <w:szCs w:val="28"/>
                <w:lang w:eastAsia="ru-RU"/>
              </w:rPr>
            </w:pPr>
            <w:r>
              <w:rPr>
                <w:sz w:val="28"/>
                <w:szCs w:val="28"/>
                <w:lang w:eastAsia="ru-RU"/>
              </w:rPr>
              <w:t>9.</w:t>
            </w:r>
            <w:r w:rsidRPr="005E6F62">
              <w:rPr>
                <w:sz w:val="28"/>
                <w:szCs w:val="28"/>
                <w:lang w:eastAsia="ru-RU"/>
              </w:rPr>
              <w:t>09E-04</w:t>
            </w:r>
            <w:r>
              <w:rPr>
                <w:sz w:val="28"/>
                <w:szCs w:val="28"/>
                <w:lang w:eastAsia="ru-RU"/>
              </w:rPr>
              <w:t xml:space="preserve"> </w:t>
            </w:r>
            <w:r w:rsidRPr="005E6F62">
              <w:rPr>
                <w:sz w:val="28"/>
                <w:szCs w:val="28"/>
                <w:lang w:eastAsia="ru-RU"/>
              </w:rPr>
              <w:t>год</w:t>
            </w:r>
            <w:r w:rsidRPr="005E6F62">
              <w:rPr>
                <w:sz w:val="28"/>
                <w:szCs w:val="28"/>
                <w:vertAlign w:val="superscript"/>
                <w:lang w:eastAsia="ru-RU"/>
              </w:rPr>
              <w:t>-1</w:t>
            </w:r>
          </w:p>
        </w:tc>
      </w:tr>
    </w:tbl>
    <w:p w14:paraId="23102FB2" w14:textId="77777777" w:rsidR="005E6F62" w:rsidRPr="005E6F62" w:rsidRDefault="005E6F62">
      <w:pPr>
        <w:rPr>
          <w:sz w:val="28"/>
          <w:szCs w:val="28"/>
        </w:rPr>
      </w:pPr>
    </w:p>
    <w:tbl>
      <w:tblPr>
        <w:tblW w:w="5000" w:type="pct"/>
        <w:tblLook w:val="04A0" w:firstRow="1" w:lastRow="0" w:firstColumn="1" w:lastColumn="0" w:noHBand="0" w:noVBand="1"/>
      </w:tblPr>
      <w:tblGrid>
        <w:gridCol w:w="4223"/>
        <w:gridCol w:w="3818"/>
        <w:gridCol w:w="2096"/>
      </w:tblGrid>
      <w:tr w:rsidR="00860515" w:rsidRPr="005E6F62" w14:paraId="4CBF7068" w14:textId="77777777" w:rsidTr="005E6F62">
        <w:trPr>
          <w:trHeight w:val="20"/>
        </w:trPr>
        <w:tc>
          <w:tcPr>
            <w:tcW w:w="5000" w:type="pct"/>
            <w:gridSpan w:val="3"/>
            <w:shd w:val="clear" w:color="auto" w:fill="auto"/>
            <w:vAlign w:val="bottom"/>
            <w:hideMark/>
          </w:tcPr>
          <w:p w14:paraId="69C1D96F" w14:textId="77777777" w:rsidR="00860515" w:rsidRPr="005E6F62" w:rsidRDefault="00860515" w:rsidP="00860515">
            <w:pPr>
              <w:ind w:firstLine="0"/>
              <w:jc w:val="center"/>
              <w:rPr>
                <w:sz w:val="28"/>
                <w:szCs w:val="28"/>
                <w:lang w:eastAsia="ru-RU"/>
              </w:rPr>
            </w:pPr>
            <w:r w:rsidRPr="005E6F62">
              <w:rPr>
                <w:b/>
                <w:bCs/>
                <w:sz w:val="28"/>
                <w:szCs w:val="28"/>
                <w:lang w:eastAsia="ru-RU"/>
              </w:rPr>
              <w:t xml:space="preserve">Зонирование территории по степени опасности ЧС </w:t>
            </w:r>
            <w:r w:rsidRPr="005E6F62">
              <w:rPr>
                <w:sz w:val="28"/>
                <w:szCs w:val="28"/>
                <w:lang w:eastAsia="ru-RU"/>
              </w:rPr>
              <w:br/>
            </w:r>
            <w:r w:rsidRPr="005E6F62">
              <w:rPr>
                <w:i/>
                <w:iCs/>
                <w:sz w:val="28"/>
                <w:szCs w:val="28"/>
                <w:lang w:eastAsia="ru-RU"/>
              </w:rPr>
              <w:t>(ГОСТ Р 22.2.01-2015 и ГОСТ Р 22.2.10-2016 )</w:t>
            </w:r>
          </w:p>
        </w:tc>
      </w:tr>
      <w:tr w:rsidR="00860515" w:rsidRPr="005E6F62" w14:paraId="386C48DC" w14:textId="77777777" w:rsidTr="005E6F62">
        <w:trPr>
          <w:trHeight w:val="20"/>
        </w:trPr>
        <w:tc>
          <w:tcPr>
            <w:tcW w:w="2083" w:type="pct"/>
            <w:shd w:val="clear" w:color="auto" w:fill="auto"/>
            <w:noWrap/>
            <w:vAlign w:val="bottom"/>
            <w:hideMark/>
          </w:tcPr>
          <w:p w14:paraId="67483400" w14:textId="77777777" w:rsidR="00860515" w:rsidRPr="005E6F62" w:rsidRDefault="00860515" w:rsidP="00860515">
            <w:pPr>
              <w:ind w:firstLine="0"/>
              <w:jc w:val="center"/>
              <w:rPr>
                <w:sz w:val="28"/>
                <w:szCs w:val="28"/>
                <w:lang w:eastAsia="ru-RU"/>
              </w:rPr>
            </w:pPr>
            <w:r w:rsidRPr="005E6F62">
              <w:rPr>
                <w:sz w:val="28"/>
                <w:szCs w:val="28"/>
                <w:lang w:eastAsia="ru-RU"/>
              </w:rPr>
              <w:t>Категория зоны риска</w:t>
            </w:r>
          </w:p>
        </w:tc>
        <w:tc>
          <w:tcPr>
            <w:tcW w:w="1883" w:type="pct"/>
            <w:shd w:val="clear" w:color="auto" w:fill="auto"/>
            <w:noWrap/>
            <w:vAlign w:val="bottom"/>
            <w:hideMark/>
          </w:tcPr>
          <w:p w14:paraId="57FFC541" w14:textId="77777777" w:rsidR="00860515" w:rsidRPr="005E6F62" w:rsidRDefault="00860515" w:rsidP="00860515">
            <w:pPr>
              <w:ind w:firstLine="0"/>
              <w:jc w:val="left"/>
              <w:rPr>
                <w:sz w:val="28"/>
                <w:szCs w:val="28"/>
                <w:lang w:eastAsia="ru-RU"/>
              </w:rPr>
            </w:pPr>
            <w:r w:rsidRPr="005E6F62">
              <w:rPr>
                <w:sz w:val="28"/>
                <w:szCs w:val="28"/>
                <w:lang w:eastAsia="ru-RU"/>
              </w:rPr>
              <w:t>Риск гибели человека</w:t>
            </w:r>
          </w:p>
        </w:tc>
        <w:tc>
          <w:tcPr>
            <w:tcW w:w="1035" w:type="pct"/>
            <w:shd w:val="clear" w:color="auto" w:fill="auto"/>
            <w:noWrap/>
            <w:vAlign w:val="bottom"/>
            <w:hideMark/>
          </w:tcPr>
          <w:p w14:paraId="0A3F45FA" w14:textId="77777777" w:rsidR="00860515" w:rsidRPr="005E6F62" w:rsidRDefault="00860515" w:rsidP="00860515">
            <w:pPr>
              <w:ind w:firstLine="0"/>
              <w:jc w:val="left"/>
              <w:rPr>
                <w:sz w:val="28"/>
                <w:szCs w:val="28"/>
                <w:lang w:eastAsia="ru-RU"/>
              </w:rPr>
            </w:pPr>
            <w:r w:rsidRPr="005E6F62">
              <w:rPr>
                <w:sz w:val="28"/>
                <w:szCs w:val="28"/>
                <w:lang w:eastAsia="ru-RU"/>
              </w:rPr>
              <w:t>Глубина, м</w:t>
            </w:r>
          </w:p>
        </w:tc>
      </w:tr>
      <w:tr w:rsidR="00860515" w:rsidRPr="005E6F62" w14:paraId="1BC49189" w14:textId="77777777" w:rsidTr="005E6F62">
        <w:trPr>
          <w:trHeight w:val="20"/>
        </w:trPr>
        <w:tc>
          <w:tcPr>
            <w:tcW w:w="2083" w:type="pct"/>
            <w:shd w:val="clear" w:color="auto" w:fill="auto"/>
            <w:noWrap/>
            <w:vAlign w:val="bottom"/>
            <w:hideMark/>
          </w:tcPr>
          <w:p w14:paraId="2D33ECE0" w14:textId="77777777" w:rsidR="00860515" w:rsidRPr="005E6F62" w:rsidRDefault="00860515" w:rsidP="00860515">
            <w:pPr>
              <w:ind w:firstLine="0"/>
              <w:jc w:val="left"/>
              <w:rPr>
                <w:sz w:val="28"/>
                <w:szCs w:val="28"/>
                <w:lang w:eastAsia="ru-RU"/>
              </w:rPr>
            </w:pPr>
            <w:r w:rsidRPr="005E6F62">
              <w:rPr>
                <w:sz w:val="28"/>
                <w:szCs w:val="28"/>
                <w:lang w:eastAsia="ru-RU"/>
              </w:rPr>
              <w:t>Зона жесткого контроля</w:t>
            </w:r>
          </w:p>
        </w:tc>
        <w:tc>
          <w:tcPr>
            <w:tcW w:w="1883" w:type="pct"/>
            <w:shd w:val="clear" w:color="auto" w:fill="auto"/>
            <w:noWrap/>
            <w:vAlign w:val="bottom"/>
            <w:hideMark/>
          </w:tcPr>
          <w:p w14:paraId="3C1315C2" w14:textId="095650FF" w:rsidR="00860515" w:rsidRPr="005E6F62" w:rsidRDefault="005E6F62" w:rsidP="00860515">
            <w:pPr>
              <w:pStyle w:val="-1"/>
              <w:jc w:val="center"/>
              <w:rPr>
                <w:sz w:val="28"/>
                <w:szCs w:val="28"/>
              </w:rPr>
            </w:pPr>
            <w:r>
              <w:rPr>
                <w:sz w:val="28"/>
                <w:szCs w:val="28"/>
              </w:rPr>
              <w:t>8.</w:t>
            </w:r>
            <w:r w:rsidR="00860515" w:rsidRPr="005E6F62">
              <w:rPr>
                <w:sz w:val="28"/>
                <w:szCs w:val="28"/>
              </w:rPr>
              <w:t>18E-04</w:t>
            </w:r>
          </w:p>
        </w:tc>
        <w:tc>
          <w:tcPr>
            <w:tcW w:w="1035" w:type="pct"/>
            <w:shd w:val="clear" w:color="auto" w:fill="auto"/>
            <w:noWrap/>
            <w:vAlign w:val="bottom"/>
            <w:hideMark/>
          </w:tcPr>
          <w:p w14:paraId="433678C9" w14:textId="5F7AD43F" w:rsidR="00860515" w:rsidRPr="005E6F62" w:rsidRDefault="005E6F62" w:rsidP="00860515">
            <w:pPr>
              <w:ind w:firstLine="0"/>
              <w:jc w:val="center"/>
              <w:rPr>
                <w:sz w:val="28"/>
                <w:szCs w:val="28"/>
                <w:lang w:eastAsia="ru-RU"/>
              </w:rPr>
            </w:pPr>
            <w:r>
              <w:rPr>
                <w:sz w:val="28"/>
                <w:szCs w:val="28"/>
                <w:lang w:eastAsia="ru-RU"/>
              </w:rPr>
              <w:t>50.</w:t>
            </w:r>
            <w:r w:rsidR="00860515" w:rsidRPr="005E6F62">
              <w:rPr>
                <w:sz w:val="28"/>
                <w:szCs w:val="28"/>
                <w:lang w:eastAsia="ru-RU"/>
              </w:rPr>
              <w:t>0</w:t>
            </w:r>
          </w:p>
        </w:tc>
      </w:tr>
      <w:tr w:rsidR="00860515" w:rsidRPr="005E6F62" w14:paraId="473EA8A1" w14:textId="77777777" w:rsidTr="005E6F62">
        <w:trPr>
          <w:trHeight w:val="20"/>
        </w:trPr>
        <w:tc>
          <w:tcPr>
            <w:tcW w:w="2083" w:type="pct"/>
            <w:shd w:val="clear" w:color="auto" w:fill="auto"/>
            <w:noWrap/>
            <w:vAlign w:val="bottom"/>
            <w:hideMark/>
          </w:tcPr>
          <w:p w14:paraId="5F0FF86E" w14:textId="77777777" w:rsidR="00860515" w:rsidRPr="005E6F62" w:rsidRDefault="00860515" w:rsidP="00860515">
            <w:pPr>
              <w:ind w:firstLine="0"/>
              <w:jc w:val="left"/>
              <w:rPr>
                <w:sz w:val="28"/>
                <w:szCs w:val="28"/>
                <w:lang w:eastAsia="ru-RU"/>
              </w:rPr>
            </w:pPr>
            <w:r w:rsidRPr="005E6F62">
              <w:rPr>
                <w:sz w:val="28"/>
                <w:szCs w:val="28"/>
                <w:lang w:eastAsia="ru-RU"/>
              </w:rPr>
              <w:t>Зона жесткого контроля</w:t>
            </w:r>
          </w:p>
        </w:tc>
        <w:tc>
          <w:tcPr>
            <w:tcW w:w="1883" w:type="pct"/>
            <w:shd w:val="clear" w:color="auto" w:fill="auto"/>
            <w:noWrap/>
            <w:vAlign w:val="bottom"/>
            <w:hideMark/>
          </w:tcPr>
          <w:p w14:paraId="02BA6EA1" w14:textId="29822A7B" w:rsidR="00860515" w:rsidRPr="005E6F62" w:rsidRDefault="005E6F62" w:rsidP="00860515">
            <w:pPr>
              <w:pStyle w:val="-1"/>
              <w:jc w:val="center"/>
              <w:rPr>
                <w:sz w:val="28"/>
                <w:szCs w:val="28"/>
              </w:rPr>
            </w:pPr>
            <w:r>
              <w:rPr>
                <w:sz w:val="28"/>
                <w:szCs w:val="28"/>
              </w:rPr>
              <w:t>1.</w:t>
            </w:r>
            <w:r w:rsidR="00860515" w:rsidRPr="005E6F62">
              <w:rPr>
                <w:sz w:val="28"/>
                <w:szCs w:val="28"/>
              </w:rPr>
              <w:t>36E-04</w:t>
            </w:r>
          </w:p>
        </w:tc>
        <w:tc>
          <w:tcPr>
            <w:tcW w:w="1035" w:type="pct"/>
            <w:shd w:val="clear" w:color="auto" w:fill="auto"/>
            <w:noWrap/>
            <w:vAlign w:val="bottom"/>
            <w:hideMark/>
          </w:tcPr>
          <w:p w14:paraId="4532C1B9" w14:textId="0470C6E4" w:rsidR="00860515" w:rsidRPr="005E6F62" w:rsidRDefault="005E6F62" w:rsidP="00860515">
            <w:pPr>
              <w:ind w:firstLine="0"/>
              <w:jc w:val="center"/>
              <w:rPr>
                <w:sz w:val="28"/>
                <w:szCs w:val="28"/>
                <w:lang w:eastAsia="ru-RU"/>
              </w:rPr>
            </w:pPr>
            <w:r>
              <w:rPr>
                <w:sz w:val="28"/>
                <w:szCs w:val="28"/>
                <w:lang w:eastAsia="ru-RU"/>
              </w:rPr>
              <w:t>165.</w:t>
            </w:r>
            <w:r w:rsidR="00860515" w:rsidRPr="005E6F62">
              <w:rPr>
                <w:sz w:val="28"/>
                <w:szCs w:val="28"/>
                <w:lang w:eastAsia="ru-RU"/>
              </w:rPr>
              <w:t>0</w:t>
            </w:r>
          </w:p>
        </w:tc>
      </w:tr>
    </w:tbl>
    <w:p w14:paraId="3F027F5A" w14:textId="77777777" w:rsidR="005E6F62" w:rsidRPr="005E6F62" w:rsidRDefault="005E6F62">
      <w:pPr>
        <w:rPr>
          <w:sz w:val="28"/>
          <w:szCs w:val="28"/>
        </w:rPr>
      </w:pPr>
    </w:p>
    <w:tbl>
      <w:tblPr>
        <w:tblW w:w="5000" w:type="pct"/>
        <w:tblLook w:val="04A0" w:firstRow="1" w:lastRow="0" w:firstColumn="1" w:lastColumn="0" w:noHBand="0" w:noVBand="1"/>
      </w:tblPr>
      <w:tblGrid>
        <w:gridCol w:w="10137"/>
      </w:tblGrid>
      <w:tr w:rsidR="00860515" w:rsidRPr="005E6F62" w14:paraId="518BB29E" w14:textId="77777777" w:rsidTr="005E6F62">
        <w:trPr>
          <w:trHeight w:val="20"/>
        </w:trPr>
        <w:tc>
          <w:tcPr>
            <w:tcW w:w="5000" w:type="pct"/>
            <w:shd w:val="clear" w:color="auto" w:fill="auto"/>
            <w:noWrap/>
            <w:vAlign w:val="bottom"/>
            <w:hideMark/>
          </w:tcPr>
          <w:p w14:paraId="032C3220" w14:textId="384FE83C" w:rsidR="00860515" w:rsidRPr="005E6F62" w:rsidRDefault="00860515" w:rsidP="00860515">
            <w:pPr>
              <w:ind w:firstLine="0"/>
              <w:jc w:val="left"/>
              <w:rPr>
                <w:b/>
                <w:bCs/>
                <w:i/>
                <w:iCs/>
                <w:sz w:val="28"/>
                <w:szCs w:val="28"/>
                <w:lang w:eastAsia="ru-RU"/>
              </w:rPr>
            </w:pPr>
            <w:r w:rsidRPr="005E6F62">
              <w:rPr>
                <w:b/>
                <w:bCs/>
                <w:i/>
                <w:iCs/>
                <w:sz w:val="28"/>
                <w:szCs w:val="28"/>
                <w:lang w:eastAsia="ru-RU"/>
              </w:rPr>
              <w:t xml:space="preserve">Характер ЧС (Постановление Правительства РФ от 21 мая 2007 </w:t>
            </w:r>
            <w:r w:rsidR="005E6F62">
              <w:rPr>
                <w:b/>
                <w:bCs/>
                <w:i/>
                <w:iCs/>
                <w:sz w:val="28"/>
                <w:szCs w:val="28"/>
                <w:lang w:eastAsia="ru-RU"/>
              </w:rPr>
              <w:t>г. №</w:t>
            </w:r>
            <w:r w:rsidRPr="005E6F62">
              <w:rPr>
                <w:b/>
                <w:bCs/>
                <w:i/>
                <w:iCs/>
                <w:sz w:val="28"/>
                <w:szCs w:val="28"/>
                <w:lang w:eastAsia="ru-RU"/>
              </w:rPr>
              <w:t>304)</w:t>
            </w:r>
          </w:p>
        </w:tc>
      </w:tr>
      <w:tr w:rsidR="00860515" w:rsidRPr="005E6F62" w14:paraId="59A92367" w14:textId="77777777" w:rsidTr="005E6F62">
        <w:trPr>
          <w:trHeight w:val="20"/>
        </w:trPr>
        <w:tc>
          <w:tcPr>
            <w:tcW w:w="5000" w:type="pct"/>
            <w:shd w:val="clear" w:color="auto" w:fill="auto"/>
            <w:noWrap/>
            <w:vAlign w:val="bottom"/>
            <w:hideMark/>
          </w:tcPr>
          <w:p w14:paraId="77502BB1" w14:textId="758AD943" w:rsidR="00860515" w:rsidRPr="005E6F62" w:rsidRDefault="00860515" w:rsidP="00860515">
            <w:pPr>
              <w:ind w:firstLine="0"/>
              <w:jc w:val="left"/>
              <w:rPr>
                <w:sz w:val="28"/>
                <w:szCs w:val="28"/>
                <w:lang w:eastAsia="ru-RU"/>
              </w:rPr>
            </w:pPr>
            <w:r w:rsidRPr="005E6F62">
              <w:rPr>
                <w:sz w:val="28"/>
                <w:szCs w:val="28"/>
                <w:lang w:eastAsia="ru-RU"/>
              </w:rPr>
              <w:t>Чрезвычайная ситуация муниципального характера</w:t>
            </w:r>
          </w:p>
        </w:tc>
      </w:tr>
    </w:tbl>
    <w:p w14:paraId="28271800" w14:textId="77777777" w:rsidR="009B663E" w:rsidRPr="009B663E" w:rsidRDefault="009B663E" w:rsidP="00F350DB">
      <w:pPr>
        <w:widowControl w:val="0"/>
        <w:rPr>
          <w:rFonts w:eastAsia="Calibri"/>
          <w:sz w:val="28"/>
          <w:szCs w:val="28"/>
          <w:lang w:eastAsia="ru-RU"/>
        </w:rPr>
      </w:pPr>
    </w:p>
    <w:p w14:paraId="0CE18718" w14:textId="77777777" w:rsidR="00544313" w:rsidRPr="002004F4" w:rsidRDefault="00544313" w:rsidP="00EC45A3">
      <w:pPr>
        <w:pStyle w:val="41"/>
        <w:spacing w:before="0" w:after="0"/>
        <w:rPr>
          <w:rFonts w:cs="Times New Roman"/>
          <w:sz w:val="28"/>
          <w:szCs w:val="28"/>
        </w:rPr>
      </w:pPr>
      <w:bookmarkStart w:id="90" w:name="_Toc148537580"/>
      <w:r w:rsidRPr="002004F4">
        <w:rPr>
          <w:rFonts w:cs="Times New Roman"/>
          <w:sz w:val="28"/>
          <w:szCs w:val="28"/>
        </w:rPr>
        <w:t>2.1.3.4 Результаты оценки возможных последствий чрезвычайных ситуаций в результате террористического воздействия</w:t>
      </w:r>
      <w:bookmarkEnd w:id="90"/>
    </w:p>
    <w:p w14:paraId="43086355" w14:textId="77777777" w:rsidR="00544313" w:rsidRPr="002004F4" w:rsidRDefault="00544313" w:rsidP="00544313">
      <w:pPr>
        <w:overflowPunct w:val="0"/>
        <w:autoSpaceDE w:val="0"/>
        <w:autoSpaceDN w:val="0"/>
        <w:adjustRightInd w:val="0"/>
        <w:ind w:firstLine="709"/>
        <w:textAlignment w:val="baseline"/>
        <w:rPr>
          <w:sz w:val="28"/>
          <w:szCs w:val="28"/>
        </w:rPr>
      </w:pPr>
    </w:p>
    <w:tbl>
      <w:tblPr>
        <w:tblW w:w="5000" w:type="pct"/>
        <w:tblLook w:val="0000" w:firstRow="0" w:lastRow="0" w:firstColumn="0" w:lastColumn="0" w:noHBand="0" w:noVBand="0"/>
      </w:tblPr>
      <w:tblGrid>
        <w:gridCol w:w="5636"/>
        <w:gridCol w:w="4501"/>
      </w:tblGrid>
      <w:tr w:rsidR="002004F4" w:rsidRPr="002004F4" w14:paraId="7995350E" w14:textId="77777777" w:rsidTr="007F6F24">
        <w:trPr>
          <w:trHeight w:val="20"/>
        </w:trPr>
        <w:tc>
          <w:tcPr>
            <w:tcW w:w="5000" w:type="pct"/>
            <w:gridSpan w:val="2"/>
            <w:tcBorders>
              <w:top w:val="nil"/>
              <w:left w:val="nil"/>
              <w:bottom w:val="nil"/>
              <w:right w:val="nil"/>
            </w:tcBorders>
            <w:shd w:val="clear" w:color="auto" w:fill="auto"/>
            <w:noWrap/>
            <w:vAlign w:val="bottom"/>
          </w:tcPr>
          <w:p w14:paraId="7C523A58" w14:textId="6B89ADB1" w:rsidR="002004F4" w:rsidRPr="002004F4" w:rsidRDefault="002004F4" w:rsidP="00544313">
            <w:pPr>
              <w:ind w:firstLine="0"/>
              <w:rPr>
                <w:sz w:val="28"/>
                <w:szCs w:val="28"/>
              </w:rPr>
            </w:pPr>
            <w:r w:rsidRPr="002004F4">
              <w:rPr>
                <w:b/>
                <w:bCs/>
                <w:sz w:val="28"/>
                <w:szCs w:val="28"/>
                <w:u w:val="single"/>
              </w:rPr>
              <w:t>Исходные данные</w:t>
            </w:r>
          </w:p>
        </w:tc>
      </w:tr>
      <w:tr w:rsidR="002004F4" w:rsidRPr="002004F4" w14:paraId="1B0CEB6A" w14:textId="77777777" w:rsidTr="00985CA4">
        <w:trPr>
          <w:trHeight w:val="20"/>
        </w:trPr>
        <w:tc>
          <w:tcPr>
            <w:tcW w:w="2780" w:type="pct"/>
            <w:tcBorders>
              <w:top w:val="nil"/>
              <w:left w:val="nil"/>
              <w:bottom w:val="nil"/>
              <w:right w:val="nil"/>
            </w:tcBorders>
            <w:shd w:val="clear" w:color="auto" w:fill="auto"/>
            <w:noWrap/>
            <w:vAlign w:val="bottom"/>
          </w:tcPr>
          <w:p w14:paraId="12DEE388" w14:textId="4138DB12" w:rsidR="002004F4" w:rsidRPr="002004F4" w:rsidRDefault="002004F4" w:rsidP="00544313">
            <w:pPr>
              <w:ind w:firstLine="0"/>
              <w:rPr>
                <w:sz w:val="28"/>
                <w:szCs w:val="28"/>
              </w:rPr>
            </w:pPr>
            <w:r w:rsidRPr="002004F4">
              <w:rPr>
                <w:sz w:val="28"/>
                <w:szCs w:val="28"/>
              </w:rPr>
              <w:t>Тип вещества:</w:t>
            </w:r>
          </w:p>
        </w:tc>
        <w:tc>
          <w:tcPr>
            <w:tcW w:w="2220" w:type="pct"/>
            <w:tcBorders>
              <w:top w:val="nil"/>
              <w:left w:val="nil"/>
              <w:bottom w:val="nil"/>
              <w:right w:val="nil"/>
            </w:tcBorders>
            <w:shd w:val="clear" w:color="auto" w:fill="auto"/>
            <w:noWrap/>
            <w:vAlign w:val="bottom"/>
          </w:tcPr>
          <w:p w14:paraId="0BCB8DD5" w14:textId="77777777" w:rsidR="002004F4" w:rsidRPr="00385451" w:rsidRDefault="002004F4" w:rsidP="00544313">
            <w:pPr>
              <w:ind w:firstLine="0"/>
              <w:rPr>
                <w:i/>
                <w:sz w:val="28"/>
                <w:szCs w:val="28"/>
                <w:u w:val="single"/>
              </w:rPr>
            </w:pPr>
            <w:r w:rsidRPr="00385451">
              <w:rPr>
                <w:i/>
                <w:sz w:val="28"/>
                <w:szCs w:val="28"/>
                <w:u w:val="single"/>
              </w:rPr>
              <w:t>Взрывчатое вещество</w:t>
            </w:r>
          </w:p>
        </w:tc>
      </w:tr>
      <w:tr w:rsidR="00436E33" w:rsidRPr="002004F4" w14:paraId="705F4FCC" w14:textId="77777777" w:rsidTr="00985CA4">
        <w:trPr>
          <w:trHeight w:val="20"/>
        </w:trPr>
        <w:tc>
          <w:tcPr>
            <w:tcW w:w="2780" w:type="pct"/>
            <w:tcBorders>
              <w:top w:val="nil"/>
              <w:left w:val="nil"/>
              <w:bottom w:val="nil"/>
              <w:right w:val="nil"/>
            </w:tcBorders>
            <w:shd w:val="clear" w:color="auto" w:fill="auto"/>
            <w:noWrap/>
            <w:vAlign w:val="bottom"/>
          </w:tcPr>
          <w:p w14:paraId="59AFFC7A" w14:textId="77777777" w:rsidR="00544313" w:rsidRPr="002004F4" w:rsidRDefault="00544313" w:rsidP="00544313">
            <w:pPr>
              <w:ind w:firstLine="0"/>
              <w:rPr>
                <w:sz w:val="28"/>
                <w:szCs w:val="28"/>
              </w:rPr>
            </w:pPr>
            <w:r w:rsidRPr="002004F4">
              <w:rPr>
                <w:sz w:val="28"/>
                <w:szCs w:val="28"/>
              </w:rPr>
              <w:t>Наименование вещества:</w:t>
            </w:r>
          </w:p>
        </w:tc>
        <w:tc>
          <w:tcPr>
            <w:tcW w:w="2220" w:type="pct"/>
            <w:tcBorders>
              <w:top w:val="nil"/>
              <w:left w:val="nil"/>
              <w:bottom w:val="nil"/>
              <w:right w:val="nil"/>
            </w:tcBorders>
            <w:shd w:val="clear" w:color="auto" w:fill="auto"/>
            <w:noWrap/>
            <w:vAlign w:val="bottom"/>
          </w:tcPr>
          <w:p w14:paraId="4F75AC49" w14:textId="77777777" w:rsidR="00544313" w:rsidRPr="00385451" w:rsidRDefault="00544313" w:rsidP="00544313">
            <w:pPr>
              <w:ind w:firstLine="0"/>
              <w:rPr>
                <w:i/>
                <w:sz w:val="28"/>
                <w:szCs w:val="28"/>
                <w:u w:val="single"/>
              </w:rPr>
            </w:pPr>
            <w:r w:rsidRPr="00385451">
              <w:rPr>
                <w:i/>
                <w:sz w:val="28"/>
                <w:szCs w:val="28"/>
                <w:u w:val="single"/>
              </w:rPr>
              <w:t>Тринитротолуол</w:t>
            </w:r>
          </w:p>
        </w:tc>
      </w:tr>
      <w:tr w:rsidR="002004F4" w:rsidRPr="002004F4" w14:paraId="224A6D8D" w14:textId="77777777" w:rsidTr="00985CA4">
        <w:trPr>
          <w:trHeight w:val="20"/>
        </w:trPr>
        <w:tc>
          <w:tcPr>
            <w:tcW w:w="2780" w:type="pct"/>
            <w:tcBorders>
              <w:top w:val="nil"/>
              <w:left w:val="nil"/>
              <w:bottom w:val="nil"/>
              <w:right w:val="nil"/>
            </w:tcBorders>
            <w:shd w:val="clear" w:color="auto" w:fill="auto"/>
            <w:noWrap/>
            <w:vAlign w:val="bottom"/>
          </w:tcPr>
          <w:p w14:paraId="138538CD" w14:textId="77777777" w:rsidR="002004F4" w:rsidRPr="002004F4" w:rsidRDefault="002004F4" w:rsidP="00544313">
            <w:pPr>
              <w:ind w:firstLine="0"/>
              <w:rPr>
                <w:sz w:val="28"/>
                <w:szCs w:val="28"/>
              </w:rPr>
            </w:pPr>
            <w:r w:rsidRPr="002004F4">
              <w:rPr>
                <w:sz w:val="28"/>
                <w:szCs w:val="28"/>
              </w:rPr>
              <w:t>Количество вещества, кг.:</w:t>
            </w:r>
          </w:p>
        </w:tc>
        <w:tc>
          <w:tcPr>
            <w:tcW w:w="2220" w:type="pct"/>
            <w:tcBorders>
              <w:top w:val="nil"/>
              <w:left w:val="nil"/>
              <w:bottom w:val="nil"/>
              <w:right w:val="nil"/>
            </w:tcBorders>
            <w:shd w:val="clear" w:color="auto" w:fill="auto"/>
            <w:noWrap/>
            <w:vAlign w:val="bottom"/>
          </w:tcPr>
          <w:p w14:paraId="5AC713AB" w14:textId="51680BA3" w:rsidR="002004F4" w:rsidRPr="00385451" w:rsidRDefault="002004F4" w:rsidP="00544313">
            <w:pPr>
              <w:ind w:firstLine="0"/>
              <w:rPr>
                <w:i/>
                <w:sz w:val="28"/>
                <w:szCs w:val="28"/>
                <w:u w:val="single"/>
              </w:rPr>
            </w:pPr>
            <w:r w:rsidRPr="00385451">
              <w:rPr>
                <w:i/>
                <w:sz w:val="28"/>
                <w:szCs w:val="28"/>
                <w:u w:val="single"/>
              </w:rPr>
              <w:t>50</w:t>
            </w:r>
          </w:p>
        </w:tc>
      </w:tr>
    </w:tbl>
    <w:p w14:paraId="3CD7561C" w14:textId="77777777" w:rsidR="006C661A" w:rsidRPr="002004F4" w:rsidRDefault="006C661A">
      <w:pPr>
        <w:rPr>
          <w:sz w:val="28"/>
          <w:szCs w:val="28"/>
        </w:rPr>
      </w:pPr>
    </w:p>
    <w:tbl>
      <w:tblPr>
        <w:tblW w:w="5000" w:type="pct"/>
        <w:tblLook w:val="0000" w:firstRow="0" w:lastRow="0" w:firstColumn="0" w:lastColumn="0" w:noHBand="0" w:noVBand="0"/>
      </w:tblPr>
      <w:tblGrid>
        <w:gridCol w:w="4518"/>
        <w:gridCol w:w="3388"/>
        <w:gridCol w:w="2231"/>
      </w:tblGrid>
      <w:tr w:rsidR="00985CA4" w:rsidRPr="002004F4" w14:paraId="25AC1ECB" w14:textId="77777777" w:rsidTr="00985CA4">
        <w:trPr>
          <w:trHeight w:val="20"/>
        </w:trPr>
        <w:tc>
          <w:tcPr>
            <w:tcW w:w="5000" w:type="pct"/>
            <w:gridSpan w:val="3"/>
            <w:tcBorders>
              <w:top w:val="nil"/>
              <w:left w:val="nil"/>
              <w:bottom w:val="nil"/>
              <w:right w:val="nil"/>
            </w:tcBorders>
            <w:shd w:val="clear" w:color="auto" w:fill="auto"/>
            <w:noWrap/>
            <w:vAlign w:val="bottom"/>
          </w:tcPr>
          <w:p w14:paraId="2CDFEDA2" w14:textId="37867553" w:rsidR="00985CA4" w:rsidRPr="002004F4" w:rsidRDefault="00985CA4" w:rsidP="00544313">
            <w:pPr>
              <w:ind w:firstLine="0"/>
              <w:rPr>
                <w:sz w:val="28"/>
                <w:szCs w:val="28"/>
              </w:rPr>
            </w:pPr>
            <w:r w:rsidRPr="002004F4">
              <w:rPr>
                <w:b/>
                <w:bCs/>
                <w:sz w:val="28"/>
                <w:szCs w:val="28"/>
                <w:u w:val="single"/>
              </w:rPr>
              <w:t>Результаты расчета</w:t>
            </w:r>
          </w:p>
        </w:tc>
      </w:tr>
      <w:tr w:rsidR="00436E33" w:rsidRPr="002004F4" w14:paraId="6BF60719" w14:textId="77777777" w:rsidTr="007F6F24">
        <w:trPr>
          <w:trHeight w:val="20"/>
        </w:trPr>
        <w:tc>
          <w:tcPr>
            <w:tcW w:w="5000" w:type="pct"/>
            <w:gridSpan w:val="3"/>
            <w:tcBorders>
              <w:top w:val="nil"/>
              <w:left w:val="nil"/>
              <w:right w:val="nil"/>
            </w:tcBorders>
            <w:shd w:val="clear" w:color="auto" w:fill="auto"/>
            <w:noWrap/>
            <w:vAlign w:val="bottom"/>
          </w:tcPr>
          <w:p w14:paraId="57261B66" w14:textId="066BF837" w:rsidR="00544313" w:rsidRPr="00385451" w:rsidRDefault="00544313" w:rsidP="00544313">
            <w:pPr>
              <w:ind w:firstLine="0"/>
              <w:rPr>
                <w:b/>
                <w:sz w:val="28"/>
                <w:szCs w:val="28"/>
                <w:u w:val="single"/>
              </w:rPr>
            </w:pPr>
            <w:r w:rsidRPr="00385451">
              <w:rPr>
                <w:b/>
                <w:sz w:val="28"/>
                <w:szCs w:val="28"/>
                <w:u w:val="single"/>
              </w:rPr>
              <w:t>Определение параметров зоны поражения человека взрывной ударной волной:</w:t>
            </w:r>
          </w:p>
        </w:tc>
      </w:tr>
      <w:tr w:rsidR="00436E33" w:rsidRPr="002004F4" w14:paraId="21A66CF9" w14:textId="77777777" w:rsidTr="00985CA4">
        <w:trPr>
          <w:trHeight w:val="20"/>
        </w:trPr>
        <w:tc>
          <w:tcPr>
            <w:tcW w:w="2229" w:type="pct"/>
            <w:shd w:val="clear" w:color="auto" w:fill="auto"/>
            <w:noWrap/>
            <w:vAlign w:val="center"/>
          </w:tcPr>
          <w:p w14:paraId="587B2B43" w14:textId="77777777" w:rsidR="00544313" w:rsidRPr="002004F4" w:rsidRDefault="00544313" w:rsidP="00385451">
            <w:pPr>
              <w:ind w:firstLine="0"/>
              <w:jc w:val="center"/>
              <w:rPr>
                <w:sz w:val="28"/>
                <w:szCs w:val="28"/>
              </w:rPr>
            </w:pPr>
            <w:r w:rsidRPr="002004F4">
              <w:rPr>
                <w:sz w:val="28"/>
                <w:szCs w:val="28"/>
              </w:rPr>
              <w:t>Характеристика зоны поражения</w:t>
            </w:r>
          </w:p>
        </w:tc>
        <w:tc>
          <w:tcPr>
            <w:tcW w:w="1671" w:type="pct"/>
            <w:shd w:val="clear" w:color="auto" w:fill="auto"/>
            <w:vAlign w:val="center"/>
          </w:tcPr>
          <w:p w14:paraId="083799D0" w14:textId="77777777" w:rsidR="00544313" w:rsidRPr="002004F4" w:rsidRDefault="00544313" w:rsidP="00385451">
            <w:pPr>
              <w:ind w:firstLine="0"/>
              <w:jc w:val="center"/>
              <w:rPr>
                <w:sz w:val="28"/>
                <w:szCs w:val="28"/>
              </w:rPr>
            </w:pPr>
            <w:r w:rsidRPr="002004F4">
              <w:rPr>
                <w:sz w:val="28"/>
                <w:szCs w:val="28"/>
              </w:rPr>
              <w:t xml:space="preserve">Вероятность поражения </w:t>
            </w:r>
            <w:r w:rsidRPr="002004F4">
              <w:rPr>
                <w:sz w:val="28"/>
                <w:szCs w:val="28"/>
              </w:rPr>
              <w:br/>
              <w:t>человека, Р</w:t>
            </w:r>
            <w:r w:rsidRPr="002004F4">
              <w:rPr>
                <w:sz w:val="28"/>
                <w:szCs w:val="28"/>
                <w:vertAlign w:val="subscript"/>
              </w:rPr>
              <w:t>пор</w:t>
            </w:r>
          </w:p>
        </w:tc>
        <w:tc>
          <w:tcPr>
            <w:tcW w:w="1099" w:type="pct"/>
            <w:shd w:val="clear" w:color="auto" w:fill="auto"/>
            <w:noWrap/>
            <w:vAlign w:val="center"/>
          </w:tcPr>
          <w:p w14:paraId="58146653" w14:textId="77777777" w:rsidR="00544313" w:rsidRPr="002004F4" w:rsidRDefault="00544313" w:rsidP="00385451">
            <w:pPr>
              <w:ind w:firstLine="0"/>
              <w:jc w:val="center"/>
              <w:rPr>
                <w:sz w:val="28"/>
                <w:szCs w:val="28"/>
              </w:rPr>
            </w:pPr>
            <w:r w:rsidRPr="002004F4">
              <w:rPr>
                <w:sz w:val="28"/>
                <w:szCs w:val="28"/>
              </w:rPr>
              <w:t>Глубина зоны, м.</w:t>
            </w:r>
          </w:p>
        </w:tc>
      </w:tr>
      <w:tr w:rsidR="00436E33" w:rsidRPr="002004F4" w14:paraId="1534E663" w14:textId="77777777" w:rsidTr="00985CA4">
        <w:trPr>
          <w:trHeight w:val="20"/>
        </w:trPr>
        <w:tc>
          <w:tcPr>
            <w:tcW w:w="2229" w:type="pct"/>
            <w:tcBorders>
              <w:top w:val="nil"/>
              <w:bottom w:val="nil"/>
            </w:tcBorders>
            <w:shd w:val="clear" w:color="auto" w:fill="auto"/>
            <w:noWrap/>
            <w:vAlign w:val="bottom"/>
          </w:tcPr>
          <w:p w14:paraId="08AF58BD" w14:textId="77777777" w:rsidR="00544313" w:rsidRPr="002004F4" w:rsidRDefault="00544313" w:rsidP="00544313">
            <w:pPr>
              <w:ind w:firstLine="0"/>
              <w:rPr>
                <w:sz w:val="28"/>
                <w:szCs w:val="28"/>
              </w:rPr>
            </w:pPr>
            <w:r w:rsidRPr="002004F4">
              <w:rPr>
                <w:sz w:val="28"/>
                <w:szCs w:val="28"/>
              </w:rPr>
              <w:t>Зона безусловного поражения</w:t>
            </w:r>
          </w:p>
        </w:tc>
        <w:tc>
          <w:tcPr>
            <w:tcW w:w="1671" w:type="pct"/>
            <w:tcBorders>
              <w:top w:val="nil"/>
              <w:bottom w:val="nil"/>
            </w:tcBorders>
            <w:shd w:val="clear" w:color="auto" w:fill="auto"/>
            <w:noWrap/>
            <w:vAlign w:val="bottom"/>
          </w:tcPr>
          <w:p w14:paraId="49EBFAB0" w14:textId="02F23FA5" w:rsidR="00544313" w:rsidRPr="002004F4" w:rsidRDefault="00544313" w:rsidP="00544313">
            <w:pPr>
              <w:ind w:firstLine="0"/>
              <w:rPr>
                <w:sz w:val="28"/>
                <w:szCs w:val="28"/>
              </w:rPr>
            </w:pPr>
            <w:r w:rsidRPr="002004F4">
              <w:rPr>
                <w:sz w:val="28"/>
                <w:szCs w:val="28"/>
              </w:rPr>
              <w:t>Рпор&gt;0</w:t>
            </w:r>
            <w:r w:rsidR="00385451">
              <w:rPr>
                <w:sz w:val="28"/>
                <w:szCs w:val="28"/>
              </w:rPr>
              <w:t>.</w:t>
            </w:r>
            <w:r w:rsidRPr="002004F4">
              <w:rPr>
                <w:sz w:val="28"/>
                <w:szCs w:val="28"/>
              </w:rPr>
              <w:t>99</w:t>
            </w:r>
          </w:p>
        </w:tc>
        <w:tc>
          <w:tcPr>
            <w:tcW w:w="1099" w:type="pct"/>
            <w:tcBorders>
              <w:top w:val="nil"/>
              <w:bottom w:val="nil"/>
            </w:tcBorders>
            <w:shd w:val="clear" w:color="auto" w:fill="auto"/>
            <w:noWrap/>
            <w:vAlign w:val="bottom"/>
          </w:tcPr>
          <w:p w14:paraId="7CFD1C55" w14:textId="2DBCC004" w:rsidR="00544313" w:rsidRPr="002004F4" w:rsidRDefault="00544313" w:rsidP="00544313">
            <w:pPr>
              <w:ind w:firstLine="0"/>
              <w:rPr>
                <w:sz w:val="28"/>
                <w:szCs w:val="28"/>
              </w:rPr>
            </w:pPr>
            <w:r w:rsidRPr="002004F4">
              <w:rPr>
                <w:sz w:val="28"/>
                <w:szCs w:val="28"/>
              </w:rPr>
              <w:t>2</w:t>
            </w:r>
            <w:r w:rsidR="00385451">
              <w:rPr>
                <w:sz w:val="28"/>
                <w:szCs w:val="28"/>
              </w:rPr>
              <w:t>.</w:t>
            </w:r>
            <w:r w:rsidRPr="002004F4">
              <w:rPr>
                <w:sz w:val="28"/>
                <w:szCs w:val="28"/>
              </w:rPr>
              <w:t>03</w:t>
            </w:r>
          </w:p>
        </w:tc>
      </w:tr>
      <w:tr w:rsidR="00436E33" w:rsidRPr="002004F4" w14:paraId="741C12C2" w14:textId="77777777" w:rsidTr="00985CA4">
        <w:trPr>
          <w:trHeight w:val="20"/>
        </w:trPr>
        <w:tc>
          <w:tcPr>
            <w:tcW w:w="2229" w:type="pct"/>
            <w:tcBorders>
              <w:top w:val="nil"/>
              <w:bottom w:val="nil"/>
            </w:tcBorders>
            <w:shd w:val="clear" w:color="auto" w:fill="auto"/>
            <w:noWrap/>
            <w:vAlign w:val="bottom"/>
          </w:tcPr>
          <w:p w14:paraId="29772108" w14:textId="77777777" w:rsidR="00544313" w:rsidRPr="002004F4" w:rsidRDefault="00544313" w:rsidP="00544313">
            <w:pPr>
              <w:ind w:firstLine="0"/>
              <w:rPr>
                <w:sz w:val="28"/>
                <w:szCs w:val="28"/>
              </w:rPr>
            </w:pPr>
            <w:r w:rsidRPr="002004F4">
              <w:rPr>
                <w:sz w:val="28"/>
                <w:szCs w:val="28"/>
              </w:rPr>
              <w:t>Зона тяжелого поражения</w:t>
            </w:r>
          </w:p>
        </w:tc>
        <w:tc>
          <w:tcPr>
            <w:tcW w:w="1671" w:type="pct"/>
            <w:tcBorders>
              <w:top w:val="nil"/>
              <w:bottom w:val="nil"/>
            </w:tcBorders>
            <w:shd w:val="clear" w:color="auto" w:fill="auto"/>
            <w:noWrap/>
            <w:vAlign w:val="bottom"/>
          </w:tcPr>
          <w:p w14:paraId="5A3B0B2B" w14:textId="5F23C7D7" w:rsidR="00544313" w:rsidRPr="002004F4" w:rsidRDefault="00544313" w:rsidP="00544313">
            <w:pPr>
              <w:ind w:firstLine="0"/>
              <w:rPr>
                <w:sz w:val="28"/>
                <w:szCs w:val="28"/>
              </w:rPr>
            </w:pPr>
            <w:r w:rsidRPr="002004F4">
              <w:rPr>
                <w:sz w:val="28"/>
                <w:szCs w:val="28"/>
              </w:rPr>
              <w:t>0</w:t>
            </w:r>
            <w:r w:rsidR="00385451">
              <w:rPr>
                <w:sz w:val="28"/>
                <w:szCs w:val="28"/>
              </w:rPr>
              <w:t>.</w:t>
            </w:r>
            <w:r w:rsidRPr="002004F4">
              <w:rPr>
                <w:sz w:val="28"/>
                <w:szCs w:val="28"/>
              </w:rPr>
              <w:t>5&lt;Рпор&lt;0</w:t>
            </w:r>
            <w:r w:rsidR="00385451">
              <w:rPr>
                <w:sz w:val="28"/>
                <w:szCs w:val="28"/>
              </w:rPr>
              <w:t>.</w:t>
            </w:r>
            <w:r w:rsidRPr="002004F4">
              <w:rPr>
                <w:sz w:val="28"/>
                <w:szCs w:val="28"/>
              </w:rPr>
              <w:t>99</w:t>
            </w:r>
          </w:p>
        </w:tc>
        <w:tc>
          <w:tcPr>
            <w:tcW w:w="1099" w:type="pct"/>
            <w:tcBorders>
              <w:top w:val="nil"/>
              <w:bottom w:val="nil"/>
            </w:tcBorders>
            <w:shd w:val="clear" w:color="auto" w:fill="auto"/>
            <w:noWrap/>
            <w:vAlign w:val="bottom"/>
          </w:tcPr>
          <w:p w14:paraId="2628539A" w14:textId="463FE63A" w:rsidR="00544313" w:rsidRPr="002004F4" w:rsidRDefault="00544313" w:rsidP="00544313">
            <w:pPr>
              <w:ind w:firstLine="0"/>
              <w:rPr>
                <w:sz w:val="28"/>
                <w:szCs w:val="28"/>
              </w:rPr>
            </w:pPr>
            <w:r w:rsidRPr="002004F4">
              <w:rPr>
                <w:sz w:val="28"/>
                <w:szCs w:val="28"/>
              </w:rPr>
              <w:t>2</w:t>
            </w:r>
            <w:r w:rsidR="00385451">
              <w:rPr>
                <w:sz w:val="28"/>
                <w:szCs w:val="28"/>
              </w:rPr>
              <w:t>.</w:t>
            </w:r>
            <w:r w:rsidRPr="002004F4">
              <w:rPr>
                <w:sz w:val="28"/>
                <w:szCs w:val="28"/>
              </w:rPr>
              <w:t>43</w:t>
            </w:r>
          </w:p>
        </w:tc>
      </w:tr>
      <w:tr w:rsidR="00436E33" w:rsidRPr="002004F4" w14:paraId="4890B898" w14:textId="77777777" w:rsidTr="00985CA4">
        <w:trPr>
          <w:trHeight w:val="20"/>
        </w:trPr>
        <w:tc>
          <w:tcPr>
            <w:tcW w:w="2229" w:type="pct"/>
            <w:tcBorders>
              <w:top w:val="nil"/>
              <w:bottom w:val="nil"/>
            </w:tcBorders>
            <w:shd w:val="clear" w:color="auto" w:fill="auto"/>
            <w:noWrap/>
            <w:vAlign w:val="bottom"/>
          </w:tcPr>
          <w:p w14:paraId="7408982E" w14:textId="77777777" w:rsidR="00544313" w:rsidRPr="002004F4" w:rsidRDefault="00544313" w:rsidP="00544313">
            <w:pPr>
              <w:ind w:firstLine="0"/>
              <w:rPr>
                <w:sz w:val="28"/>
                <w:szCs w:val="28"/>
              </w:rPr>
            </w:pPr>
            <w:r w:rsidRPr="002004F4">
              <w:rPr>
                <w:sz w:val="28"/>
                <w:szCs w:val="28"/>
              </w:rPr>
              <w:t>Зона среднего поражения</w:t>
            </w:r>
          </w:p>
        </w:tc>
        <w:tc>
          <w:tcPr>
            <w:tcW w:w="1671" w:type="pct"/>
            <w:tcBorders>
              <w:top w:val="nil"/>
              <w:bottom w:val="nil"/>
            </w:tcBorders>
            <w:shd w:val="clear" w:color="auto" w:fill="auto"/>
            <w:noWrap/>
            <w:vAlign w:val="bottom"/>
          </w:tcPr>
          <w:p w14:paraId="08C318B9" w14:textId="5593FF4D" w:rsidR="00544313" w:rsidRPr="002004F4" w:rsidRDefault="00544313" w:rsidP="00544313">
            <w:pPr>
              <w:ind w:firstLine="0"/>
              <w:rPr>
                <w:sz w:val="28"/>
                <w:szCs w:val="28"/>
              </w:rPr>
            </w:pPr>
            <w:r w:rsidRPr="002004F4">
              <w:rPr>
                <w:sz w:val="28"/>
                <w:szCs w:val="28"/>
              </w:rPr>
              <w:t>0</w:t>
            </w:r>
            <w:r w:rsidR="00385451">
              <w:rPr>
                <w:sz w:val="28"/>
                <w:szCs w:val="28"/>
              </w:rPr>
              <w:t>.</w:t>
            </w:r>
            <w:r w:rsidRPr="002004F4">
              <w:rPr>
                <w:sz w:val="28"/>
                <w:szCs w:val="28"/>
              </w:rPr>
              <w:t>33&lt;Рпор&lt;0</w:t>
            </w:r>
            <w:r w:rsidR="00385451">
              <w:rPr>
                <w:sz w:val="28"/>
                <w:szCs w:val="28"/>
              </w:rPr>
              <w:t>.</w:t>
            </w:r>
            <w:r w:rsidRPr="002004F4">
              <w:rPr>
                <w:sz w:val="28"/>
                <w:szCs w:val="28"/>
              </w:rPr>
              <w:t>5</w:t>
            </w:r>
          </w:p>
        </w:tc>
        <w:tc>
          <w:tcPr>
            <w:tcW w:w="1099" w:type="pct"/>
            <w:tcBorders>
              <w:top w:val="nil"/>
              <w:bottom w:val="nil"/>
            </w:tcBorders>
            <w:shd w:val="clear" w:color="auto" w:fill="auto"/>
            <w:noWrap/>
            <w:vAlign w:val="bottom"/>
          </w:tcPr>
          <w:p w14:paraId="3F9815FF" w14:textId="4A15C9DE" w:rsidR="00544313" w:rsidRPr="002004F4" w:rsidRDefault="00544313" w:rsidP="00544313">
            <w:pPr>
              <w:ind w:firstLine="0"/>
              <w:rPr>
                <w:sz w:val="28"/>
                <w:szCs w:val="28"/>
              </w:rPr>
            </w:pPr>
            <w:r w:rsidRPr="002004F4">
              <w:rPr>
                <w:sz w:val="28"/>
                <w:szCs w:val="28"/>
              </w:rPr>
              <w:t>2</w:t>
            </w:r>
            <w:r w:rsidR="00385451">
              <w:rPr>
                <w:sz w:val="28"/>
                <w:szCs w:val="28"/>
              </w:rPr>
              <w:t>.</w:t>
            </w:r>
            <w:r w:rsidRPr="002004F4">
              <w:rPr>
                <w:sz w:val="28"/>
                <w:szCs w:val="28"/>
              </w:rPr>
              <w:t>82</w:t>
            </w:r>
          </w:p>
        </w:tc>
      </w:tr>
      <w:tr w:rsidR="00436E33" w:rsidRPr="002004F4" w14:paraId="67CD355A" w14:textId="77777777" w:rsidTr="00985CA4">
        <w:trPr>
          <w:trHeight w:val="20"/>
        </w:trPr>
        <w:tc>
          <w:tcPr>
            <w:tcW w:w="2229" w:type="pct"/>
            <w:tcBorders>
              <w:top w:val="nil"/>
              <w:bottom w:val="nil"/>
            </w:tcBorders>
            <w:shd w:val="clear" w:color="auto" w:fill="auto"/>
            <w:noWrap/>
            <w:vAlign w:val="bottom"/>
          </w:tcPr>
          <w:p w14:paraId="73067AB4" w14:textId="77777777" w:rsidR="00544313" w:rsidRPr="002004F4" w:rsidRDefault="00544313" w:rsidP="00544313">
            <w:pPr>
              <w:ind w:firstLine="0"/>
              <w:rPr>
                <w:sz w:val="28"/>
                <w:szCs w:val="28"/>
              </w:rPr>
            </w:pPr>
            <w:r w:rsidRPr="002004F4">
              <w:rPr>
                <w:sz w:val="28"/>
                <w:szCs w:val="28"/>
              </w:rPr>
              <w:t>Зона легкого поражения</w:t>
            </w:r>
          </w:p>
        </w:tc>
        <w:tc>
          <w:tcPr>
            <w:tcW w:w="1671" w:type="pct"/>
            <w:tcBorders>
              <w:top w:val="nil"/>
              <w:bottom w:val="nil"/>
            </w:tcBorders>
            <w:shd w:val="clear" w:color="auto" w:fill="auto"/>
            <w:noWrap/>
            <w:vAlign w:val="bottom"/>
          </w:tcPr>
          <w:p w14:paraId="5A9E4346" w14:textId="1050716F" w:rsidR="00544313" w:rsidRPr="002004F4" w:rsidRDefault="00544313" w:rsidP="00544313">
            <w:pPr>
              <w:ind w:firstLine="0"/>
              <w:rPr>
                <w:sz w:val="28"/>
                <w:szCs w:val="28"/>
              </w:rPr>
            </w:pPr>
            <w:r w:rsidRPr="002004F4">
              <w:rPr>
                <w:sz w:val="28"/>
                <w:szCs w:val="28"/>
              </w:rPr>
              <w:t>0</w:t>
            </w:r>
            <w:r w:rsidR="00385451">
              <w:rPr>
                <w:sz w:val="28"/>
                <w:szCs w:val="28"/>
              </w:rPr>
              <w:t>.</w:t>
            </w:r>
            <w:r w:rsidRPr="002004F4">
              <w:rPr>
                <w:sz w:val="28"/>
                <w:szCs w:val="28"/>
              </w:rPr>
              <w:t>01&lt;Рпор&lt;0</w:t>
            </w:r>
            <w:r w:rsidR="00385451">
              <w:rPr>
                <w:sz w:val="28"/>
                <w:szCs w:val="28"/>
              </w:rPr>
              <w:t>.</w:t>
            </w:r>
            <w:r w:rsidRPr="002004F4">
              <w:rPr>
                <w:sz w:val="28"/>
                <w:szCs w:val="28"/>
              </w:rPr>
              <w:t>33</w:t>
            </w:r>
          </w:p>
        </w:tc>
        <w:tc>
          <w:tcPr>
            <w:tcW w:w="1099" w:type="pct"/>
            <w:tcBorders>
              <w:top w:val="nil"/>
              <w:bottom w:val="nil"/>
            </w:tcBorders>
            <w:shd w:val="clear" w:color="auto" w:fill="auto"/>
            <w:noWrap/>
            <w:vAlign w:val="bottom"/>
          </w:tcPr>
          <w:p w14:paraId="0487C640" w14:textId="4FC532A1" w:rsidR="00544313" w:rsidRPr="002004F4" w:rsidRDefault="00544313" w:rsidP="00544313">
            <w:pPr>
              <w:ind w:firstLine="0"/>
              <w:rPr>
                <w:sz w:val="28"/>
                <w:szCs w:val="28"/>
              </w:rPr>
            </w:pPr>
            <w:r w:rsidRPr="002004F4">
              <w:rPr>
                <w:sz w:val="28"/>
                <w:szCs w:val="28"/>
              </w:rPr>
              <w:t>3</w:t>
            </w:r>
            <w:r w:rsidR="00385451">
              <w:rPr>
                <w:sz w:val="28"/>
                <w:szCs w:val="28"/>
              </w:rPr>
              <w:t>.</w:t>
            </w:r>
            <w:r w:rsidRPr="002004F4">
              <w:rPr>
                <w:sz w:val="28"/>
                <w:szCs w:val="28"/>
              </w:rPr>
              <w:t>64</w:t>
            </w:r>
          </w:p>
        </w:tc>
      </w:tr>
      <w:tr w:rsidR="00436E33" w:rsidRPr="002004F4" w14:paraId="2AAC9905" w14:textId="77777777" w:rsidTr="00985CA4">
        <w:trPr>
          <w:trHeight w:val="20"/>
        </w:trPr>
        <w:tc>
          <w:tcPr>
            <w:tcW w:w="2229" w:type="pct"/>
            <w:tcBorders>
              <w:top w:val="nil"/>
            </w:tcBorders>
            <w:shd w:val="clear" w:color="auto" w:fill="auto"/>
            <w:noWrap/>
            <w:vAlign w:val="bottom"/>
          </w:tcPr>
          <w:p w14:paraId="4684AF10" w14:textId="77777777" w:rsidR="00544313" w:rsidRPr="002004F4" w:rsidRDefault="00544313" w:rsidP="00544313">
            <w:pPr>
              <w:ind w:firstLine="0"/>
              <w:rPr>
                <w:sz w:val="28"/>
                <w:szCs w:val="28"/>
              </w:rPr>
            </w:pPr>
            <w:r w:rsidRPr="002004F4">
              <w:rPr>
                <w:sz w:val="28"/>
                <w:szCs w:val="28"/>
              </w:rPr>
              <w:t>Зона безопасности</w:t>
            </w:r>
          </w:p>
        </w:tc>
        <w:tc>
          <w:tcPr>
            <w:tcW w:w="1671" w:type="pct"/>
            <w:tcBorders>
              <w:top w:val="nil"/>
            </w:tcBorders>
            <w:shd w:val="clear" w:color="auto" w:fill="auto"/>
            <w:noWrap/>
            <w:vAlign w:val="bottom"/>
          </w:tcPr>
          <w:p w14:paraId="6B3CCBD5" w14:textId="7A7F3AE4" w:rsidR="00544313" w:rsidRPr="002004F4" w:rsidRDefault="00544313" w:rsidP="00544313">
            <w:pPr>
              <w:ind w:firstLine="0"/>
              <w:rPr>
                <w:sz w:val="28"/>
                <w:szCs w:val="28"/>
              </w:rPr>
            </w:pPr>
            <w:r w:rsidRPr="002004F4">
              <w:rPr>
                <w:sz w:val="28"/>
                <w:szCs w:val="28"/>
              </w:rPr>
              <w:t>Рпор&lt;0</w:t>
            </w:r>
            <w:r w:rsidR="00385451">
              <w:rPr>
                <w:sz w:val="28"/>
                <w:szCs w:val="28"/>
              </w:rPr>
              <w:t>.</w:t>
            </w:r>
            <w:r w:rsidRPr="002004F4">
              <w:rPr>
                <w:sz w:val="28"/>
                <w:szCs w:val="28"/>
              </w:rPr>
              <w:t>01</w:t>
            </w:r>
          </w:p>
        </w:tc>
        <w:tc>
          <w:tcPr>
            <w:tcW w:w="1099" w:type="pct"/>
            <w:tcBorders>
              <w:top w:val="nil"/>
            </w:tcBorders>
            <w:shd w:val="clear" w:color="auto" w:fill="auto"/>
            <w:noWrap/>
            <w:vAlign w:val="bottom"/>
          </w:tcPr>
          <w:p w14:paraId="16648E1D" w14:textId="5CCAB358" w:rsidR="00544313" w:rsidRPr="002004F4" w:rsidRDefault="00544313" w:rsidP="00544313">
            <w:pPr>
              <w:ind w:firstLine="0"/>
              <w:rPr>
                <w:sz w:val="28"/>
                <w:szCs w:val="28"/>
              </w:rPr>
            </w:pPr>
            <w:r w:rsidRPr="002004F4">
              <w:rPr>
                <w:sz w:val="28"/>
                <w:szCs w:val="28"/>
              </w:rPr>
              <w:t>6</w:t>
            </w:r>
            <w:r w:rsidR="00385451">
              <w:rPr>
                <w:sz w:val="28"/>
                <w:szCs w:val="28"/>
              </w:rPr>
              <w:t>.</w:t>
            </w:r>
            <w:r w:rsidRPr="002004F4">
              <w:rPr>
                <w:sz w:val="28"/>
                <w:szCs w:val="28"/>
              </w:rPr>
              <w:t>25</w:t>
            </w:r>
          </w:p>
        </w:tc>
      </w:tr>
      <w:tr w:rsidR="00436E33" w:rsidRPr="00691663" w14:paraId="0937555A" w14:textId="77777777" w:rsidTr="007F6F24">
        <w:trPr>
          <w:trHeight w:val="20"/>
        </w:trPr>
        <w:tc>
          <w:tcPr>
            <w:tcW w:w="5000" w:type="pct"/>
            <w:gridSpan w:val="3"/>
            <w:tcBorders>
              <w:left w:val="nil"/>
              <w:bottom w:val="nil"/>
              <w:right w:val="nil"/>
            </w:tcBorders>
            <w:shd w:val="clear" w:color="auto" w:fill="auto"/>
            <w:vAlign w:val="bottom"/>
          </w:tcPr>
          <w:p w14:paraId="3A772E48" w14:textId="4261678D" w:rsidR="00544313" w:rsidRPr="00385451" w:rsidRDefault="00544313" w:rsidP="00544313">
            <w:pPr>
              <w:ind w:firstLine="0"/>
              <w:jc w:val="left"/>
              <w:rPr>
                <w:i/>
                <w:iCs/>
                <w:u w:val="single"/>
              </w:rPr>
            </w:pPr>
            <w:r w:rsidRPr="00385451">
              <w:rPr>
                <w:i/>
                <w:iCs/>
                <w:u w:val="single"/>
              </w:rPr>
              <w:t>Примечание.</w:t>
            </w:r>
            <w:r w:rsidR="00385451">
              <w:rPr>
                <w:i/>
                <w:iCs/>
              </w:rPr>
              <w:br/>
              <w:t xml:space="preserve">Зоны поражения человека: </w:t>
            </w:r>
            <w:r w:rsidR="00385451">
              <w:rPr>
                <w:i/>
                <w:iCs/>
              </w:rPr>
              <w:br/>
            </w:r>
            <w:r w:rsidRPr="00385451">
              <w:rPr>
                <w:i/>
                <w:iCs/>
              </w:rPr>
              <w:t>- нижний порог поражения – зона безопасности для человека при избыточном давлении во фронте ударной волны ΔР</w:t>
            </w:r>
            <w:r w:rsidRPr="00385451">
              <w:rPr>
                <w:i/>
                <w:iCs/>
                <w:vertAlign w:val="subscript"/>
              </w:rPr>
              <w:t>ф</w:t>
            </w:r>
            <w:r w:rsidRPr="00385451">
              <w:rPr>
                <w:i/>
                <w:iCs/>
              </w:rPr>
              <w:t xml:space="preserve"> &lt; 5 кП</w:t>
            </w:r>
            <w:r w:rsidR="00385451">
              <w:rPr>
                <w:i/>
                <w:iCs/>
              </w:rPr>
              <w:t>а (0.</w:t>
            </w:r>
            <w:r w:rsidRPr="00385451">
              <w:rPr>
                <w:i/>
                <w:iCs/>
              </w:rPr>
              <w:t>05 кгс/см</w:t>
            </w:r>
            <w:r w:rsidRPr="00385451">
              <w:rPr>
                <w:i/>
                <w:iCs/>
                <w:vertAlign w:val="superscript"/>
              </w:rPr>
              <w:t>2</w:t>
            </w:r>
            <w:r w:rsidR="00385451">
              <w:rPr>
                <w:i/>
                <w:iCs/>
              </w:rPr>
              <w:t>)</w:t>
            </w:r>
            <w:r w:rsidR="00385451">
              <w:rPr>
                <w:i/>
                <w:iCs/>
              </w:rPr>
              <w:br/>
            </w:r>
            <w:r w:rsidRPr="00385451">
              <w:rPr>
                <w:i/>
                <w:iCs/>
              </w:rPr>
              <w:t>- легкие поражения возникают при избыточном давлении во фронте ударной волны ΔР</w:t>
            </w:r>
            <w:r w:rsidRPr="00385451">
              <w:rPr>
                <w:i/>
                <w:iCs/>
                <w:vertAlign w:val="subscript"/>
              </w:rPr>
              <w:t>ф</w:t>
            </w:r>
            <w:r w:rsidR="00385451">
              <w:rPr>
                <w:i/>
                <w:iCs/>
              </w:rPr>
              <w:t xml:space="preserve"> = 20-40 кПа (0.2-0.</w:t>
            </w:r>
            <w:r w:rsidRPr="00385451">
              <w:rPr>
                <w:i/>
                <w:iCs/>
              </w:rPr>
              <w:t>4 кгс/см</w:t>
            </w:r>
            <w:r w:rsidRPr="00385451">
              <w:rPr>
                <w:i/>
                <w:iCs/>
                <w:vertAlign w:val="superscript"/>
              </w:rPr>
              <w:t>2</w:t>
            </w:r>
            <w:r w:rsidRPr="00385451">
              <w:rPr>
                <w:i/>
                <w:iCs/>
              </w:rPr>
              <w:t xml:space="preserve"> ) и характеризуются легкой контузией, временной поте</w:t>
            </w:r>
            <w:r w:rsidR="00385451">
              <w:rPr>
                <w:i/>
                <w:iCs/>
              </w:rPr>
              <w:t>рей слуха, ушибами и вывихами.</w:t>
            </w:r>
            <w:r w:rsidR="00385451">
              <w:rPr>
                <w:i/>
                <w:iCs/>
              </w:rPr>
              <w:br/>
            </w:r>
            <w:r w:rsidRPr="00385451">
              <w:rPr>
                <w:i/>
                <w:iCs/>
              </w:rPr>
              <w:t>- средние поражения возникают при избыточном давлении во фронте ударной волны ΔР</w:t>
            </w:r>
            <w:r w:rsidRPr="00385451">
              <w:rPr>
                <w:i/>
                <w:iCs/>
                <w:vertAlign w:val="subscript"/>
              </w:rPr>
              <w:t>ф</w:t>
            </w:r>
            <w:r w:rsidR="00385451">
              <w:rPr>
                <w:i/>
                <w:iCs/>
              </w:rPr>
              <w:t>≈ 40-60 кПа (0.4-0.</w:t>
            </w:r>
            <w:r w:rsidRPr="00385451">
              <w:rPr>
                <w:i/>
                <w:iCs/>
              </w:rPr>
              <w:t>6 кгс/см</w:t>
            </w:r>
            <w:r w:rsidRPr="00385451">
              <w:rPr>
                <w:i/>
                <w:iCs/>
                <w:vertAlign w:val="superscript"/>
              </w:rPr>
              <w:t>2</w:t>
            </w:r>
            <w:r w:rsidRPr="00385451">
              <w:rPr>
                <w:i/>
                <w:iCs/>
              </w:rPr>
              <w:t xml:space="preserve"> ) и характеризуются травмами мозга с потерей человеком сознания, повреждением органов слуха, кровотечениями из носа и ушей, пере</w:t>
            </w:r>
            <w:r w:rsidR="00385451">
              <w:rPr>
                <w:i/>
                <w:iCs/>
              </w:rPr>
              <w:t>ломами и вывихами конечностей.</w:t>
            </w:r>
            <w:r w:rsidR="00385451">
              <w:rPr>
                <w:i/>
                <w:iCs/>
              </w:rPr>
              <w:br/>
            </w:r>
            <w:r w:rsidRPr="00385451">
              <w:rPr>
                <w:i/>
                <w:iCs/>
              </w:rPr>
              <w:t>- тяжелые и крайне тяжелые поражения возникают при избыточных давлениях соответственно ΔР</w:t>
            </w:r>
            <w:r w:rsidRPr="00385451">
              <w:rPr>
                <w:i/>
                <w:iCs/>
                <w:vertAlign w:val="subscript"/>
              </w:rPr>
              <w:t>ф</w:t>
            </w:r>
            <w:r w:rsidR="00385451">
              <w:rPr>
                <w:i/>
                <w:iCs/>
              </w:rPr>
              <w:t>≈ 60-100 кПа (0.6-1.</w:t>
            </w:r>
            <w:r w:rsidRPr="00385451">
              <w:rPr>
                <w:i/>
                <w:iCs/>
              </w:rPr>
              <w:t>0 кгс/см</w:t>
            </w:r>
            <w:r w:rsidRPr="00385451">
              <w:rPr>
                <w:i/>
                <w:iCs/>
                <w:vertAlign w:val="superscript"/>
              </w:rPr>
              <w:t>2</w:t>
            </w:r>
            <w:r w:rsidRPr="00385451">
              <w:rPr>
                <w:i/>
                <w:iCs/>
              </w:rPr>
              <w:t xml:space="preserve"> ) и ΔР</w:t>
            </w:r>
            <w:r w:rsidRPr="00385451">
              <w:rPr>
                <w:i/>
                <w:iCs/>
                <w:vertAlign w:val="subscript"/>
              </w:rPr>
              <w:t>ф</w:t>
            </w:r>
            <w:r w:rsidR="00385451">
              <w:rPr>
                <w:i/>
                <w:iCs/>
              </w:rPr>
              <w:t xml:space="preserve"> &gt; 100 кПа (1.</w:t>
            </w:r>
            <w:r w:rsidRPr="00385451">
              <w:rPr>
                <w:i/>
                <w:iCs/>
              </w:rPr>
              <w:t>0 кгс/см</w:t>
            </w:r>
            <w:r w:rsidRPr="00385451">
              <w:rPr>
                <w:i/>
                <w:iCs/>
                <w:vertAlign w:val="superscript"/>
              </w:rPr>
              <w:t>2</w:t>
            </w:r>
            <w:r w:rsidRPr="00385451">
              <w:rPr>
                <w:i/>
                <w:iCs/>
              </w:rPr>
              <w:t xml:space="preserve"> ) и сопровож-даются травмами мозга с длительной потерей сознания, повреждением внутренних орга-нов, тяжелыми переломами конечностей и т.д.;</w:t>
            </w:r>
          </w:p>
        </w:tc>
      </w:tr>
    </w:tbl>
    <w:p w14:paraId="2C0F32EF" w14:textId="77777777" w:rsidR="006C661A" w:rsidRDefault="006C661A"/>
    <w:tbl>
      <w:tblPr>
        <w:tblW w:w="5000" w:type="pct"/>
        <w:tblLook w:val="0000" w:firstRow="0" w:lastRow="0" w:firstColumn="0" w:lastColumn="0" w:noHBand="0" w:noVBand="0"/>
      </w:tblPr>
      <w:tblGrid>
        <w:gridCol w:w="4787"/>
        <w:gridCol w:w="5350"/>
      </w:tblGrid>
      <w:tr w:rsidR="00436E33" w:rsidRPr="00691663" w14:paraId="5AEED3DE" w14:textId="77777777" w:rsidTr="007F6F24">
        <w:trPr>
          <w:trHeight w:val="206"/>
        </w:trPr>
        <w:tc>
          <w:tcPr>
            <w:tcW w:w="5000" w:type="pct"/>
            <w:gridSpan w:val="2"/>
            <w:tcBorders>
              <w:top w:val="nil"/>
              <w:left w:val="nil"/>
              <w:bottom w:val="nil"/>
              <w:right w:val="nil"/>
            </w:tcBorders>
            <w:shd w:val="clear" w:color="auto" w:fill="auto"/>
            <w:noWrap/>
            <w:vAlign w:val="bottom"/>
          </w:tcPr>
          <w:p w14:paraId="2AD22554" w14:textId="0772A168" w:rsidR="00544313" w:rsidRPr="00385451" w:rsidRDefault="00544313" w:rsidP="00544313">
            <w:pPr>
              <w:ind w:firstLine="0"/>
              <w:rPr>
                <w:b/>
                <w:sz w:val="28"/>
                <w:szCs w:val="28"/>
                <w:u w:val="single"/>
              </w:rPr>
            </w:pPr>
            <w:r w:rsidRPr="00385451">
              <w:rPr>
                <w:b/>
                <w:sz w:val="28"/>
                <w:szCs w:val="28"/>
                <w:u w:val="single"/>
              </w:rPr>
              <w:lastRenderedPageBreak/>
              <w:t>Определение параметров зон повреждения зданий:</w:t>
            </w:r>
          </w:p>
        </w:tc>
      </w:tr>
      <w:tr w:rsidR="00436E33" w:rsidRPr="00691663" w14:paraId="6D3F55E1" w14:textId="77777777" w:rsidTr="007F6F24">
        <w:trPr>
          <w:trHeight w:val="20"/>
        </w:trPr>
        <w:tc>
          <w:tcPr>
            <w:tcW w:w="2361" w:type="pct"/>
            <w:shd w:val="clear" w:color="auto" w:fill="auto"/>
            <w:noWrap/>
            <w:vAlign w:val="center"/>
          </w:tcPr>
          <w:p w14:paraId="1742C903" w14:textId="77777777" w:rsidR="00544313" w:rsidRPr="00385451" w:rsidRDefault="00544313" w:rsidP="00544313">
            <w:pPr>
              <w:ind w:firstLine="0"/>
              <w:rPr>
                <w:sz w:val="28"/>
                <w:szCs w:val="28"/>
              </w:rPr>
            </w:pPr>
            <w:r w:rsidRPr="00385451">
              <w:rPr>
                <w:sz w:val="28"/>
                <w:szCs w:val="28"/>
              </w:rPr>
              <w:t>Характеристика зоны поражения</w:t>
            </w:r>
          </w:p>
        </w:tc>
        <w:tc>
          <w:tcPr>
            <w:tcW w:w="2639" w:type="pct"/>
            <w:shd w:val="clear" w:color="auto" w:fill="auto"/>
            <w:vAlign w:val="center"/>
          </w:tcPr>
          <w:p w14:paraId="78263800" w14:textId="77777777" w:rsidR="00544313" w:rsidRPr="00385451" w:rsidRDefault="00544313" w:rsidP="00544313">
            <w:pPr>
              <w:ind w:firstLine="0"/>
              <w:rPr>
                <w:rFonts w:ascii="Arial" w:hAnsi="Arial" w:cs="Arial"/>
                <w:sz w:val="28"/>
                <w:szCs w:val="28"/>
              </w:rPr>
            </w:pPr>
            <w:r w:rsidRPr="00385451">
              <w:rPr>
                <w:sz w:val="28"/>
                <w:szCs w:val="28"/>
              </w:rPr>
              <w:t>Глубина зоны, м.</w:t>
            </w:r>
          </w:p>
        </w:tc>
      </w:tr>
      <w:tr w:rsidR="00436E33" w:rsidRPr="00691663" w14:paraId="31F3BE34" w14:textId="77777777" w:rsidTr="007F6F24">
        <w:trPr>
          <w:trHeight w:val="20"/>
        </w:trPr>
        <w:tc>
          <w:tcPr>
            <w:tcW w:w="2361" w:type="pct"/>
            <w:tcBorders>
              <w:top w:val="nil"/>
              <w:bottom w:val="nil"/>
            </w:tcBorders>
            <w:shd w:val="clear" w:color="auto" w:fill="auto"/>
            <w:noWrap/>
            <w:vAlign w:val="bottom"/>
          </w:tcPr>
          <w:p w14:paraId="31CE7893" w14:textId="77777777" w:rsidR="00544313" w:rsidRPr="00385451" w:rsidRDefault="00544313" w:rsidP="00544313">
            <w:pPr>
              <w:ind w:firstLine="0"/>
              <w:rPr>
                <w:sz w:val="28"/>
                <w:szCs w:val="28"/>
              </w:rPr>
            </w:pPr>
            <w:r w:rsidRPr="00385451">
              <w:rPr>
                <w:sz w:val="28"/>
                <w:szCs w:val="28"/>
              </w:rPr>
              <w:t>Зона полных разрушений</w:t>
            </w:r>
          </w:p>
        </w:tc>
        <w:tc>
          <w:tcPr>
            <w:tcW w:w="2639" w:type="pct"/>
            <w:tcBorders>
              <w:top w:val="nil"/>
              <w:bottom w:val="nil"/>
            </w:tcBorders>
            <w:shd w:val="clear" w:color="auto" w:fill="auto"/>
            <w:noWrap/>
            <w:vAlign w:val="bottom"/>
          </w:tcPr>
          <w:p w14:paraId="58F45F2A" w14:textId="45A3596A" w:rsidR="00544313" w:rsidRPr="00385451" w:rsidRDefault="00385451" w:rsidP="00544313">
            <w:pPr>
              <w:ind w:firstLine="0"/>
              <w:rPr>
                <w:rFonts w:ascii="Arial" w:hAnsi="Arial" w:cs="Arial"/>
                <w:sz w:val="28"/>
                <w:szCs w:val="28"/>
              </w:rPr>
            </w:pPr>
            <w:r>
              <w:rPr>
                <w:sz w:val="28"/>
                <w:szCs w:val="28"/>
              </w:rPr>
              <w:t>2.</w:t>
            </w:r>
            <w:r w:rsidR="00544313" w:rsidRPr="00385451">
              <w:rPr>
                <w:sz w:val="28"/>
                <w:szCs w:val="28"/>
              </w:rPr>
              <w:t>03</w:t>
            </w:r>
          </w:p>
        </w:tc>
      </w:tr>
      <w:tr w:rsidR="00436E33" w:rsidRPr="00691663" w14:paraId="30CE77E8" w14:textId="77777777" w:rsidTr="007F6F24">
        <w:trPr>
          <w:trHeight w:val="20"/>
        </w:trPr>
        <w:tc>
          <w:tcPr>
            <w:tcW w:w="2361" w:type="pct"/>
            <w:tcBorders>
              <w:top w:val="nil"/>
              <w:bottom w:val="nil"/>
            </w:tcBorders>
            <w:shd w:val="clear" w:color="auto" w:fill="auto"/>
            <w:noWrap/>
            <w:vAlign w:val="bottom"/>
          </w:tcPr>
          <w:p w14:paraId="6ED4929A" w14:textId="77777777" w:rsidR="00544313" w:rsidRPr="00385451" w:rsidRDefault="00544313" w:rsidP="00544313">
            <w:pPr>
              <w:ind w:firstLine="0"/>
              <w:rPr>
                <w:sz w:val="28"/>
                <w:szCs w:val="28"/>
              </w:rPr>
            </w:pPr>
            <w:r w:rsidRPr="00385451">
              <w:rPr>
                <w:sz w:val="28"/>
                <w:szCs w:val="28"/>
              </w:rPr>
              <w:t>Зона тяжелых повреждений</w:t>
            </w:r>
          </w:p>
        </w:tc>
        <w:tc>
          <w:tcPr>
            <w:tcW w:w="2639" w:type="pct"/>
            <w:tcBorders>
              <w:top w:val="nil"/>
              <w:bottom w:val="nil"/>
            </w:tcBorders>
            <w:shd w:val="clear" w:color="auto" w:fill="auto"/>
            <w:noWrap/>
            <w:vAlign w:val="bottom"/>
          </w:tcPr>
          <w:p w14:paraId="6C09033F" w14:textId="4731CF4D" w:rsidR="00544313" w:rsidRPr="00385451" w:rsidRDefault="00385451" w:rsidP="00544313">
            <w:pPr>
              <w:ind w:firstLine="0"/>
              <w:rPr>
                <w:rFonts w:ascii="Arial" w:hAnsi="Arial" w:cs="Arial"/>
                <w:sz w:val="28"/>
                <w:szCs w:val="28"/>
              </w:rPr>
            </w:pPr>
            <w:r>
              <w:rPr>
                <w:sz w:val="28"/>
                <w:szCs w:val="28"/>
              </w:rPr>
              <w:t>2.</w:t>
            </w:r>
            <w:r w:rsidR="00544313" w:rsidRPr="00385451">
              <w:rPr>
                <w:sz w:val="28"/>
                <w:szCs w:val="28"/>
              </w:rPr>
              <w:t>30</w:t>
            </w:r>
          </w:p>
        </w:tc>
      </w:tr>
      <w:tr w:rsidR="00436E33" w:rsidRPr="00691663" w14:paraId="095F9A4C" w14:textId="77777777" w:rsidTr="007F6F24">
        <w:trPr>
          <w:trHeight w:val="20"/>
        </w:trPr>
        <w:tc>
          <w:tcPr>
            <w:tcW w:w="2361" w:type="pct"/>
            <w:tcBorders>
              <w:top w:val="nil"/>
              <w:bottom w:val="nil"/>
            </w:tcBorders>
            <w:shd w:val="clear" w:color="auto" w:fill="auto"/>
            <w:noWrap/>
            <w:vAlign w:val="bottom"/>
          </w:tcPr>
          <w:p w14:paraId="7BDAC809" w14:textId="77777777" w:rsidR="00544313" w:rsidRPr="00385451" w:rsidRDefault="00544313" w:rsidP="00544313">
            <w:pPr>
              <w:ind w:firstLine="0"/>
              <w:rPr>
                <w:sz w:val="28"/>
                <w:szCs w:val="28"/>
              </w:rPr>
            </w:pPr>
            <w:r w:rsidRPr="00385451">
              <w:rPr>
                <w:sz w:val="28"/>
                <w:szCs w:val="28"/>
              </w:rPr>
              <w:t>Зона средних повреждений</w:t>
            </w:r>
          </w:p>
        </w:tc>
        <w:tc>
          <w:tcPr>
            <w:tcW w:w="2639" w:type="pct"/>
            <w:tcBorders>
              <w:top w:val="nil"/>
              <w:bottom w:val="nil"/>
            </w:tcBorders>
            <w:shd w:val="clear" w:color="auto" w:fill="auto"/>
            <w:noWrap/>
            <w:vAlign w:val="bottom"/>
          </w:tcPr>
          <w:p w14:paraId="1338E96C" w14:textId="070A11DF" w:rsidR="00544313" w:rsidRPr="00385451" w:rsidRDefault="00385451" w:rsidP="00544313">
            <w:pPr>
              <w:ind w:firstLine="0"/>
              <w:rPr>
                <w:rFonts w:ascii="Arial" w:hAnsi="Arial" w:cs="Arial"/>
                <w:sz w:val="28"/>
                <w:szCs w:val="28"/>
              </w:rPr>
            </w:pPr>
            <w:r>
              <w:rPr>
                <w:sz w:val="28"/>
                <w:szCs w:val="28"/>
              </w:rPr>
              <w:t>3.</w:t>
            </w:r>
            <w:r w:rsidR="00544313" w:rsidRPr="00385451">
              <w:rPr>
                <w:sz w:val="28"/>
                <w:szCs w:val="28"/>
              </w:rPr>
              <w:t>64</w:t>
            </w:r>
          </w:p>
        </w:tc>
      </w:tr>
      <w:tr w:rsidR="00436E33" w:rsidRPr="00691663" w14:paraId="3C00C471" w14:textId="77777777" w:rsidTr="007F6F24">
        <w:trPr>
          <w:trHeight w:val="20"/>
        </w:trPr>
        <w:tc>
          <w:tcPr>
            <w:tcW w:w="2361" w:type="pct"/>
            <w:tcBorders>
              <w:top w:val="nil"/>
              <w:bottom w:val="nil"/>
            </w:tcBorders>
            <w:shd w:val="clear" w:color="auto" w:fill="auto"/>
            <w:noWrap/>
            <w:vAlign w:val="bottom"/>
          </w:tcPr>
          <w:p w14:paraId="33AF02B8" w14:textId="77777777" w:rsidR="00544313" w:rsidRPr="00385451" w:rsidRDefault="00544313" w:rsidP="00544313">
            <w:pPr>
              <w:ind w:firstLine="0"/>
              <w:rPr>
                <w:sz w:val="28"/>
                <w:szCs w:val="28"/>
              </w:rPr>
            </w:pPr>
            <w:r w:rsidRPr="00385451">
              <w:rPr>
                <w:sz w:val="28"/>
                <w:szCs w:val="28"/>
              </w:rPr>
              <w:t>Зона слабых разрушений</w:t>
            </w:r>
          </w:p>
        </w:tc>
        <w:tc>
          <w:tcPr>
            <w:tcW w:w="2639" w:type="pct"/>
            <w:tcBorders>
              <w:top w:val="nil"/>
              <w:bottom w:val="nil"/>
            </w:tcBorders>
            <w:shd w:val="clear" w:color="auto" w:fill="auto"/>
            <w:noWrap/>
            <w:vAlign w:val="bottom"/>
          </w:tcPr>
          <w:p w14:paraId="5C080DA8" w14:textId="12C34869" w:rsidR="00544313" w:rsidRPr="00385451" w:rsidRDefault="00385451" w:rsidP="00544313">
            <w:pPr>
              <w:ind w:firstLine="0"/>
              <w:rPr>
                <w:rFonts w:ascii="Arial" w:hAnsi="Arial" w:cs="Arial"/>
                <w:sz w:val="28"/>
                <w:szCs w:val="28"/>
              </w:rPr>
            </w:pPr>
            <w:r>
              <w:rPr>
                <w:sz w:val="28"/>
                <w:szCs w:val="28"/>
              </w:rPr>
              <w:t>4.</w:t>
            </w:r>
            <w:r w:rsidR="00544313" w:rsidRPr="00385451">
              <w:rPr>
                <w:sz w:val="28"/>
                <w:szCs w:val="28"/>
              </w:rPr>
              <w:t>17</w:t>
            </w:r>
          </w:p>
        </w:tc>
      </w:tr>
      <w:tr w:rsidR="00436E33" w:rsidRPr="00691663" w14:paraId="7A134F52" w14:textId="77777777" w:rsidTr="007F6F24">
        <w:trPr>
          <w:trHeight w:val="20"/>
        </w:trPr>
        <w:tc>
          <w:tcPr>
            <w:tcW w:w="2361" w:type="pct"/>
            <w:tcBorders>
              <w:top w:val="nil"/>
            </w:tcBorders>
            <w:shd w:val="clear" w:color="auto" w:fill="auto"/>
            <w:noWrap/>
            <w:vAlign w:val="bottom"/>
          </w:tcPr>
          <w:p w14:paraId="047CF7CC" w14:textId="77777777" w:rsidR="00544313" w:rsidRPr="00385451" w:rsidRDefault="00544313" w:rsidP="00544313">
            <w:pPr>
              <w:ind w:firstLine="0"/>
              <w:rPr>
                <w:sz w:val="28"/>
                <w:szCs w:val="28"/>
              </w:rPr>
            </w:pPr>
            <w:r w:rsidRPr="00385451">
              <w:rPr>
                <w:sz w:val="28"/>
                <w:szCs w:val="28"/>
              </w:rPr>
              <w:t>Зона растекления</w:t>
            </w:r>
          </w:p>
        </w:tc>
        <w:tc>
          <w:tcPr>
            <w:tcW w:w="2639" w:type="pct"/>
            <w:tcBorders>
              <w:top w:val="nil"/>
            </w:tcBorders>
            <w:shd w:val="clear" w:color="auto" w:fill="auto"/>
            <w:noWrap/>
            <w:vAlign w:val="bottom"/>
          </w:tcPr>
          <w:p w14:paraId="493B114B" w14:textId="49D189A1" w:rsidR="00544313" w:rsidRPr="00385451" w:rsidRDefault="00385451" w:rsidP="00544313">
            <w:pPr>
              <w:ind w:firstLine="0"/>
              <w:rPr>
                <w:rFonts w:ascii="Arial" w:hAnsi="Arial" w:cs="Arial"/>
                <w:sz w:val="28"/>
                <w:szCs w:val="28"/>
              </w:rPr>
            </w:pPr>
            <w:r>
              <w:rPr>
                <w:sz w:val="28"/>
                <w:szCs w:val="28"/>
              </w:rPr>
              <w:t>9.</w:t>
            </w:r>
            <w:r w:rsidR="00544313" w:rsidRPr="00385451">
              <w:rPr>
                <w:sz w:val="28"/>
                <w:szCs w:val="28"/>
              </w:rPr>
              <w:t>26</w:t>
            </w:r>
          </w:p>
        </w:tc>
      </w:tr>
      <w:tr w:rsidR="007B2127" w:rsidRPr="00691663" w14:paraId="3FE54BBF" w14:textId="77777777" w:rsidTr="007F6F24">
        <w:trPr>
          <w:trHeight w:val="20"/>
        </w:trPr>
        <w:tc>
          <w:tcPr>
            <w:tcW w:w="5000" w:type="pct"/>
            <w:gridSpan w:val="2"/>
            <w:tcBorders>
              <w:left w:val="nil"/>
              <w:bottom w:val="nil"/>
              <w:right w:val="nil"/>
            </w:tcBorders>
            <w:shd w:val="clear" w:color="auto" w:fill="auto"/>
            <w:vAlign w:val="bottom"/>
          </w:tcPr>
          <w:p w14:paraId="51D6FE44" w14:textId="77777777" w:rsidR="00544313" w:rsidRPr="00385451" w:rsidRDefault="00544313" w:rsidP="007B2127">
            <w:pPr>
              <w:ind w:firstLine="0"/>
              <w:jc w:val="left"/>
              <w:rPr>
                <w:i/>
                <w:iCs/>
                <w:u w:val="single"/>
              </w:rPr>
            </w:pPr>
            <w:r w:rsidRPr="00385451">
              <w:rPr>
                <w:i/>
                <w:iCs/>
                <w:u w:val="single"/>
              </w:rPr>
              <w:t>Примечание.</w:t>
            </w:r>
            <w:r w:rsidRPr="00385451">
              <w:rPr>
                <w:i/>
                <w:iCs/>
              </w:rPr>
              <w:br w:type="page"/>
              <w:t xml:space="preserve">Зоны разрушений зданий и сооружений: </w:t>
            </w:r>
            <w:r w:rsidRPr="00385451">
              <w:rPr>
                <w:i/>
                <w:iCs/>
              </w:rPr>
              <w:br w:type="page"/>
              <w:t>а) ΔР</w:t>
            </w:r>
            <w:r w:rsidRPr="00385451">
              <w:rPr>
                <w:i/>
                <w:iCs/>
                <w:vertAlign w:val="subscript"/>
              </w:rPr>
              <w:t>ф</w:t>
            </w:r>
            <w:r w:rsidRPr="00385451">
              <w:rPr>
                <w:i/>
                <w:iCs/>
              </w:rPr>
              <w:t>≥100 кПа – полное разрушение зданий и сооружений, гибель персонала;</w:t>
            </w:r>
            <w:r w:rsidRPr="00385451">
              <w:rPr>
                <w:i/>
                <w:iCs/>
              </w:rPr>
              <w:br w:type="page"/>
              <w:t>б) ΔР</w:t>
            </w:r>
            <w:r w:rsidRPr="00385451">
              <w:rPr>
                <w:i/>
                <w:iCs/>
                <w:vertAlign w:val="subscript"/>
              </w:rPr>
              <w:t>ф</w:t>
            </w:r>
            <w:r w:rsidRPr="00385451">
              <w:rPr>
                <w:i/>
                <w:iCs/>
              </w:rPr>
              <w:t>=70 кПа – тяжелые повреждения, здание подлежит сносу, гибель персонала;</w:t>
            </w:r>
            <w:r w:rsidRPr="00385451">
              <w:rPr>
                <w:i/>
                <w:iCs/>
              </w:rPr>
              <w:br w:type="page"/>
              <w:t>в) ΔРф=28 кПа – средние повреждения, возможно восстановление здания, поражение персонала;</w:t>
            </w:r>
            <w:r w:rsidRPr="00385451">
              <w:rPr>
                <w:i/>
                <w:iCs/>
              </w:rPr>
              <w:br w:type="page"/>
              <w:t>г) ΔР</w:t>
            </w:r>
            <w:r w:rsidRPr="00385451">
              <w:rPr>
                <w:i/>
                <w:iCs/>
                <w:vertAlign w:val="subscript"/>
              </w:rPr>
              <w:t>ф</w:t>
            </w:r>
            <w:r w:rsidRPr="00385451">
              <w:rPr>
                <w:i/>
                <w:iCs/>
              </w:rPr>
              <w:t>=14 кПа – разрушение оконных проемов, легкосбрасываемых конструкций, трав-мирование персонала;</w:t>
            </w:r>
            <w:r w:rsidRPr="00385451">
              <w:rPr>
                <w:i/>
                <w:iCs/>
              </w:rPr>
              <w:br w:type="page"/>
              <w:t>д) ΔР</w:t>
            </w:r>
            <w:r w:rsidRPr="00385451">
              <w:rPr>
                <w:i/>
                <w:iCs/>
                <w:vertAlign w:val="subscript"/>
              </w:rPr>
              <w:t>ф</w:t>
            </w:r>
            <w:r w:rsidRPr="00385451">
              <w:rPr>
                <w:i/>
                <w:iCs/>
              </w:rPr>
              <w:t>≤2 кПа – частичное разрушение остекления.</w:t>
            </w:r>
            <w:r w:rsidRPr="00385451">
              <w:rPr>
                <w:i/>
                <w:iCs/>
              </w:rPr>
              <w:br w:type="page"/>
            </w:r>
          </w:p>
        </w:tc>
      </w:tr>
    </w:tbl>
    <w:p w14:paraId="5A97BE72" w14:textId="77777777" w:rsidR="00544313" w:rsidRPr="00691663" w:rsidRDefault="00544313" w:rsidP="00544313">
      <w:pPr>
        <w:rPr>
          <w:rFonts w:cs="Arial"/>
        </w:rPr>
      </w:pPr>
    </w:p>
    <w:tbl>
      <w:tblPr>
        <w:tblW w:w="5000" w:type="pct"/>
        <w:tblLook w:val="0000" w:firstRow="0" w:lastRow="0" w:firstColumn="0" w:lastColumn="0" w:noHBand="0" w:noVBand="0"/>
      </w:tblPr>
      <w:tblGrid>
        <w:gridCol w:w="10137"/>
      </w:tblGrid>
      <w:tr w:rsidR="00436E33" w:rsidRPr="00385451" w14:paraId="50115956" w14:textId="77777777" w:rsidTr="00E772C8">
        <w:trPr>
          <w:trHeight w:val="20"/>
        </w:trPr>
        <w:tc>
          <w:tcPr>
            <w:tcW w:w="5000" w:type="pct"/>
            <w:tcBorders>
              <w:top w:val="nil"/>
              <w:left w:val="nil"/>
              <w:bottom w:val="nil"/>
              <w:right w:val="nil"/>
            </w:tcBorders>
            <w:shd w:val="clear" w:color="auto" w:fill="auto"/>
            <w:noWrap/>
            <w:vAlign w:val="bottom"/>
          </w:tcPr>
          <w:p w14:paraId="0A71F003" w14:textId="5136E5D3" w:rsidR="00544313" w:rsidRPr="00385451" w:rsidRDefault="00544313" w:rsidP="00385451">
            <w:pPr>
              <w:ind w:firstLine="0"/>
              <w:rPr>
                <w:b/>
                <w:sz w:val="28"/>
                <w:szCs w:val="28"/>
                <w:u w:val="single"/>
              </w:rPr>
            </w:pPr>
            <w:r w:rsidRPr="00385451">
              <w:rPr>
                <w:b/>
                <w:sz w:val="28"/>
                <w:szCs w:val="28"/>
                <w:u w:val="single"/>
              </w:rPr>
              <w:t>Определение параметров зон поражения осколками:</w:t>
            </w:r>
          </w:p>
        </w:tc>
      </w:tr>
    </w:tbl>
    <w:p w14:paraId="449D2590" w14:textId="7FE0F83C" w:rsidR="00544313" w:rsidRPr="00385451" w:rsidRDefault="00544313" w:rsidP="00544313">
      <w:pPr>
        <w:rPr>
          <w:sz w:val="28"/>
          <w:szCs w:val="28"/>
        </w:rPr>
      </w:pPr>
      <w:r w:rsidRPr="00385451">
        <w:rPr>
          <w:sz w:val="28"/>
          <w:szCs w:val="28"/>
        </w:rPr>
        <w:t xml:space="preserve">Расчетные возможные радиусы поражения </w:t>
      </w:r>
      <w:r w:rsidR="00BA2941" w:rsidRPr="00385451">
        <w:rPr>
          <w:sz w:val="28"/>
          <w:szCs w:val="28"/>
        </w:rPr>
        <w:t>для осколков,</w:t>
      </w:r>
      <w:r w:rsidRPr="00385451">
        <w:rPr>
          <w:sz w:val="28"/>
          <w:szCs w:val="28"/>
        </w:rPr>
        <w:t xml:space="preserve"> следующие:</w:t>
      </w:r>
    </w:p>
    <w:p w14:paraId="5BB6DFAD" w14:textId="77777777" w:rsidR="00544313" w:rsidRPr="00385451" w:rsidRDefault="00544313" w:rsidP="00544313">
      <w:pPr>
        <w:rPr>
          <w:sz w:val="28"/>
          <w:szCs w:val="28"/>
        </w:rPr>
      </w:pPr>
      <w:r w:rsidRPr="00385451">
        <w:rPr>
          <w:sz w:val="28"/>
          <w:szCs w:val="28"/>
          <w:lang w:val="en-US"/>
        </w:rPr>
        <w:t>R</w:t>
      </w:r>
      <w:r w:rsidRPr="00385451">
        <w:rPr>
          <w:sz w:val="28"/>
          <w:szCs w:val="28"/>
          <w:vertAlign w:val="subscript"/>
        </w:rPr>
        <w:t>пор</w:t>
      </w:r>
      <w:r w:rsidRPr="00385451">
        <w:rPr>
          <w:sz w:val="28"/>
          <w:szCs w:val="28"/>
        </w:rPr>
        <w:t>=</w:t>
      </w:r>
      <w:r w:rsidRPr="00385451">
        <w:rPr>
          <w:noProof/>
          <w:position w:val="-32"/>
          <w:sz w:val="28"/>
          <w:szCs w:val="28"/>
          <w:lang w:eastAsia="ru-RU"/>
        </w:rPr>
        <w:drawing>
          <wp:inline distT="0" distB="0" distL="0" distR="0" wp14:anchorId="3F0A2591" wp14:editId="034FF4BC">
            <wp:extent cx="1383665" cy="469265"/>
            <wp:effectExtent l="0" t="0" r="698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1383665" cy="469265"/>
                    </a:xfrm>
                    <a:prstGeom prst="rect">
                      <a:avLst/>
                    </a:prstGeom>
                    <a:noFill/>
                    <a:ln>
                      <a:noFill/>
                    </a:ln>
                  </pic:spPr>
                </pic:pic>
              </a:graphicData>
            </a:graphic>
          </wp:inline>
        </w:drawing>
      </w:r>
      <w:r w:rsidRPr="00385451">
        <w:rPr>
          <w:sz w:val="28"/>
          <w:szCs w:val="28"/>
        </w:rPr>
        <w:t>, м</w:t>
      </w:r>
    </w:p>
    <w:p w14:paraId="11AFCBF0" w14:textId="70FC0740" w:rsidR="00544313" w:rsidRPr="00385451" w:rsidRDefault="00544313" w:rsidP="00544313">
      <w:pPr>
        <w:rPr>
          <w:sz w:val="28"/>
          <w:szCs w:val="28"/>
        </w:rPr>
      </w:pPr>
      <w:r w:rsidRPr="00385451">
        <w:rPr>
          <w:sz w:val="28"/>
          <w:szCs w:val="28"/>
        </w:rPr>
        <w:t>где С</w:t>
      </w:r>
      <w:r w:rsidRPr="00385451">
        <w:rPr>
          <w:sz w:val="28"/>
          <w:szCs w:val="28"/>
          <w:vertAlign w:val="subscript"/>
          <w:lang w:val="en-US"/>
        </w:rPr>
        <w:t>x</w:t>
      </w:r>
      <w:r w:rsidRPr="00385451">
        <w:rPr>
          <w:sz w:val="28"/>
          <w:szCs w:val="28"/>
        </w:rPr>
        <w:t xml:space="preserve"> – коэффициент сопротивлени</w:t>
      </w:r>
      <w:r w:rsidR="00420D7D">
        <w:rPr>
          <w:sz w:val="28"/>
          <w:szCs w:val="28"/>
        </w:rPr>
        <w:t>я воздуха, принимается равным 1.</w:t>
      </w:r>
      <w:r w:rsidRPr="00385451">
        <w:rPr>
          <w:sz w:val="28"/>
          <w:szCs w:val="28"/>
        </w:rPr>
        <w:t>5;</w:t>
      </w:r>
    </w:p>
    <w:p w14:paraId="202F72BB" w14:textId="06EE7F93" w:rsidR="00544313" w:rsidRPr="00385451" w:rsidRDefault="00544313" w:rsidP="00544313">
      <w:pPr>
        <w:rPr>
          <w:sz w:val="28"/>
          <w:szCs w:val="28"/>
        </w:rPr>
      </w:pPr>
      <w:r w:rsidRPr="00385451">
        <w:rPr>
          <w:sz w:val="28"/>
          <w:szCs w:val="28"/>
        </w:rPr>
        <w:t xml:space="preserve"> </w:t>
      </w:r>
      <w:r w:rsidRPr="00385451">
        <w:rPr>
          <w:noProof/>
          <w:position w:val="-12"/>
          <w:sz w:val="28"/>
          <w:szCs w:val="28"/>
          <w:lang w:eastAsia="ru-RU"/>
        </w:rPr>
        <w:drawing>
          <wp:inline distT="0" distB="0" distL="0" distR="0" wp14:anchorId="2D6C8798" wp14:editId="379AAE02">
            <wp:extent cx="302260" cy="23050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302260" cy="230505"/>
                    </a:xfrm>
                    <a:prstGeom prst="rect">
                      <a:avLst/>
                    </a:prstGeom>
                    <a:noFill/>
                    <a:ln>
                      <a:noFill/>
                    </a:ln>
                  </pic:spPr>
                </pic:pic>
              </a:graphicData>
            </a:graphic>
          </wp:inline>
        </w:drawing>
      </w:r>
      <w:r w:rsidR="00420D7D">
        <w:rPr>
          <w:sz w:val="28"/>
          <w:szCs w:val="28"/>
        </w:rPr>
        <w:t xml:space="preserve"> – плотность воздуха 1.</w:t>
      </w:r>
      <w:r w:rsidRPr="00385451">
        <w:rPr>
          <w:sz w:val="28"/>
          <w:szCs w:val="28"/>
        </w:rPr>
        <w:t>29 кг/м</w:t>
      </w:r>
      <w:r w:rsidRPr="00385451">
        <w:rPr>
          <w:sz w:val="28"/>
          <w:szCs w:val="28"/>
          <w:vertAlign w:val="superscript"/>
        </w:rPr>
        <w:t>3</w:t>
      </w:r>
      <w:r w:rsidRPr="00385451">
        <w:rPr>
          <w:sz w:val="28"/>
          <w:szCs w:val="28"/>
        </w:rPr>
        <w:t>.</w:t>
      </w:r>
    </w:p>
    <w:p w14:paraId="575140C8" w14:textId="77777777" w:rsidR="00544313" w:rsidRPr="00385451" w:rsidRDefault="00544313" w:rsidP="00385451">
      <w:pPr>
        <w:ind w:firstLine="709"/>
        <w:rPr>
          <w:sz w:val="28"/>
          <w:szCs w:val="28"/>
        </w:rPr>
      </w:pPr>
      <w:r w:rsidRPr="00385451">
        <w:rPr>
          <w:sz w:val="28"/>
          <w:szCs w:val="28"/>
        </w:rPr>
        <w:t>Радиусы поражения осколков</w:t>
      </w:r>
    </w:p>
    <w:tbl>
      <w:tblPr>
        <w:tblW w:w="0" w:type="auto"/>
        <w:jc w:val="center"/>
        <w:tblLook w:val="01E0" w:firstRow="1" w:lastRow="1" w:firstColumn="1" w:lastColumn="1" w:noHBand="0" w:noVBand="0"/>
      </w:tblPr>
      <w:tblGrid>
        <w:gridCol w:w="3190"/>
        <w:gridCol w:w="3190"/>
      </w:tblGrid>
      <w:tr w:rsidR="00436E33" w:rsidRPr="00385451" w14:paraId="16D2C423" w14:textId="77777777" w:rsidTr="00385451">
        <w:trPr>
          <w:tblHeader/>
          <w:jc w:val="center"/>
        </w:trPr>
        <w:tc>
          <w:tcPr>
            <w:tcW w:w="3190" w:type="dxa"/>
            <w:shd w:val="clear" w:color="auto" w:fill="auto"/>
          </w:tcPr>
          <w:p w14:paraId="632F121E" w14:textId="77777777" w:rsidR="00544313" w:rsidRPr="00385451" w:rsidRDefault="00544313" w:rsidP="00544313">
            <w:pPr>
              <w:keepNext/>
              <w:rPr>
                <w:rFonts w:cs="Arial"/>
                <w:i/>
                <w:sz w:val="28"/>
                <w:szCs w:val="28"/>
              </w:rPr>
            </w:pPr>
            <w:r w:rsidRPr="00385451">
              <w:rPr>
                <w:rFonts w:cs="Arial"/>
                <w:i/>
                <w:sz w:val="28"/>
                <w:szCs w:val="28"/>
              </w:rPr>
              <w:t>М</w:t>
            </w:r>
            <w:r w:rsidRPr="00385451">
              <w:rPr>
                <w:rFonts w:cs="Arial"/>
                <w:i/>
                <w:sz w:val="28"/>
                <w:szCs w:val="28"/>
                <w:vertAlign w:val="subscript"/>
              </w:rPr>
              <w:t>оск,</w:t>
            </w:r>
            <w:r w:rsidRPr="00385451">
              <w:rPr>
                <w:rFonts w:cs="Arial"/>
                <w:sz w:val="28"/>
                <w:szCs w:val="28"/>
              </w:rPr>
              <w:t xml:space="preserve"> гр</w:t>
            </w:r>
            <w:r w:rsidRPr="00385451">
              <w:rPr>
                <w:rFonts w:cs="Arial"/>
                <w:i/>
                <w:sz w:val="28"/>
                <w:szCs w:val="28"/>
                <w:vertAlign w:val="subscript"/>
              </w:rPr>
              <w:t>.</w:t>
            </w:r>
          </w:p>
        </w:tc>
        <w:tc>
          <w:tcPr>
            <w:tcW w:w="3190" w:type="dxa"/>
            <w:shd w:val="clear" w:color="auto" w:fill="auto"/>
          </w:tcPr>
          <w:p w14:paraId="1FD70475" w14:textId="77777777" w:rsidR="00544313" w:rsidRPr="00385451" w:rsidRDefault="00544313" w:rsidP="00544313">
            <w:pPr>
              <w:keepNext/>
              <w:rPr>
                <w:rFonts w:cs="Arial"/>
                <w:sz w:val="28"/>
                <w:szCs w:val="28"/>
              </w:rPr>
            </w:pPr>
            <w:r w:rsidRPr="00385451">
              <w:rPr>
                <w:sz w:val="28"/>
                <w:szCs w:val="28"/>
                <w:lang w:val="en-US"/>
              </w:rPr>
              <w:t>R</w:t>
            </w:r>
            <w:r w:rsidRPr="00385451">
              <w:rPr>
                <w:sz w:val="28"/>
                <w:szCs w:val="28"/>
                <w:vertAlign w:val="subscript"/>
              </w:rPr>
              <w:t>пор</w:t>
            </w:r>
            <w:r w:rsidRPr="00385451">
              <w:rPr>
                <w:rFonts w:cs="Arial"/>
                <w:sz w:val="28"/>
                <w:szCs w:val="28"/>
              </w:rPr>
              <w:t>, м</w:t>
            </w:r>
          </w:p>
        </w:tc>
      </w:tr>
      <w:tr w:rsidR="00436E33" w:rsidRPr="00385451" w14:paraId="28D80A0C" w14:textId="77777777" w:rsidTr="00385451">
        <w:trPr>
          <w:jc w:val="center"/>
        </w:trPr>
        <w:tc>
          <w:tcPr>
            <w:tcW w:w="3190" w:type="dxa"/>
            <w:shd w:val="clear" w:color="auto" w:fill="auto"/>
          </w:tcPr>
          <w:p w14:paraId="2EBB3F11" w14:textId="77777777" w:rsidR="00544313" w:rsidRPr="00385451" w:rsidRDefault="00544313" w:rsidP="00544313">
            <w:pPr>
              <w:rPr>
                <w:rFonts w:cs="Arial"/>
                <w:sz w:val="28"/>
                <w:szCs w:val="28"/>
              </w:rPr>
            </w:pPr>
            <w:r w:rsidRPr="00385451">
              <w:rPr>
                <w:rFonts w:cs="Arial"/>
                <w:sz w:val="28"/>
                <w:szCs w:val="28"/>
              </w:rPr>
              <w:t>1</w:t>
            </w:r>
          </w:p>
        </w:tc>
        <w:tc>
          <w:tcPr>
            <w:tcW w:w="3190" w:type="dxa"/>
            <w:shd w:val="clear" w:color="auto" w:fill="auto"/>
          </w:tcPr>
          <w:p w14:paraId="606F4C89" w14:textId="33B0B47B" w:rsidR="00544313" w:rsidRPr="00385451" w:rsidRDefault="00385451" w:rsidP="00544313">
            <w:pPr>
              <w:rPr>
                <w:rFonts w:cs="Arial"/>
                <w:sz w:val="28"/>
                <w:szCs w:val="28"/>
              </w:rPr>
            </w:pPr>
            <w:r>
              <w:rPr>
                <w:rFonts w:cs="Arial"/>
                <w:sz w:val="28"/>
                <w:szCs w:val="28"/>
              </w:rPr>
              <w:t>31.</w:t>
            </w:r>
            <w:r w:rsidR="00544313" w:rsidRPr="00385451">
              <w:rPr>
                <w:rFonts w:cs="Arial"/>
                <w:sz w:val="28"/>
                <w:szCs w:val="28"/>
              </w:rPr>
              <w:t>5</w:t>
            </w:r>
          </w:p>
        </w:tc>
      </w:tr>
      <w:tr w:rsidR="00436E33" w:rsidRPr="00385451" w14:paraId="5B97114F" w14:textId="77777777" w:rsidTr="00385451">
        <w:trPr>
          <w:jc w:val="center"/>
        </w:trPr>
        <w:tc>
          <w:tcPr>
            <w:tcW w:w="3190" w:type="dxa"/>
            <w:shd w:val="clear" w:color="auto" w:fill="auto"/>
          </w:tcPr>
          <w:p w14:paraId="030645E1" w14:textId="77777777" w:rsidR="00544313" w:rsidRPr="00385451" w:rsidRDefault="00544313" w:rsidP="00544313">
            <w:pPr>
              <w:rPr>
                <w:rFonts w:cs="Arial"/>
                <w:sz w:val="28"/>
                <w:szCs w:val="28"/>
              </w:rPr>
            </w:pPr>
            <w:r w:rsidRPr="00385451">
              <w:rPr>
                <w:rFonts w:cs="Arial"/>
                <w:sz w:val="28"/>
                <w:szCs w:val="28"/>
              </w:rPr>
              <w:t>2</w:t>
            </w:r>
          </w:p>
        </w:tc>
        <w:tc>
          <w:tcPr>
            <w:tcW w:w="3190" w:type="dxa"/>
            <w:shd w:val="clear" w:color="auto" w:fill="auto"/>
          </w:tcPr>
          <w:p w14:paraId="22B38236" w14:textId="62FA679E" w:rsidR="00544313" w:rsidRPr="00385451" w:rsidRDefault="00385451" w:rsidP="00544313">
            <w:pPr>
              <w:rPr>
                <w:rFonts w:cs="Arial"/>
                <w:sz w:val="28"/>
                <w:szCs w:val="28"/>
              </w:rPr>
            </w:pPr>
            <w:r>
              <w:rPr>
                <w:rFonts w:cs="Arial"/>
                <w:sz w:val="28"/>
                <w:szCs w:val="28"/>
              </w:rPr>
              <w:t>62.</w:t>
            </w:r>
            <w:r w:rsidR="00544313" w:rsidRPr="00385451">
              <w:rPr>
                <w:rFonts w:cs="Arial"/>
                <w:sz w:val="28"/>
                <w:szCs w:val="28"/>
              </w:rPr>
              <w:t>1</w:t>
            </w:r>
          </w:p>
        </w:tc>
      </w:tr>
      <w:tr w:rsidR="00436E33" w:rsidRPr="00385451" w14:paraId="46EB228E" w14:textId="77777777" w:rsidTr="00385451">
        <w:trPr>
          <w:jc w:val="center"/>
        </w:trPr>
        <w:tc>
          <w:tcPr>
            <w:tcW w:w="3190" w:type="dxa"/>
            <w:shd w:val="clear" w:color="auto" w:fill="auto"/>
          </w:tcPr>
          <w:p w14:paraId="4D7FDD50" w14:textId="77777777" w:rsidR="00544313" w:rsidRPr="00385451" w:rsidRDefault="00544313" w:rsidP="00544313">
            <w:pPr>
              <w:rPr>
                <w:rFonts w:cs="Arial"/>
                <w:sz w:val="28"/>
                <w:szCs w:val="28"/>
              </w:rPr>
            </w:pPr>
            <w:r w:rsidRPr="00385451">
              <w:rPr>
                <w:rFonts w:cs="Arial"/>
                <w:sz w:val="28"/>
                <w:szCs w:val="28"/>
              </w:rPr>
              <w:t>3</w:t>
            </w:r>
          </w:p>
        </w:tc>
        <w:tc>
          <w:tcPr>
            <w:tcW w:w="3190" w:type="dxa"/>
            <w:shd w:val="clear" w:color="auto" w:fill="auto"/>
          </w:tcPr>
          <w:p w14:paraId="3D5A2931" w14:textId="1F3ADF06" w:rsidR="00544313" w:rsidRPr="00385451" w:rsidRDefault="00385451" w:rsidP="00544313">
            <w:pPr>
              <w:rPr>
                <w:rFonts w:cs="Arial"/>
                <w:sz w:val="28"/>
                <w:szCs w:val="28"/>
              </w:rPr>
            </w:pPr>
            <w:r>
              <w:rPr>
                <w:rFonts w:cs="Arial"/>
                <w:sz w:val="28"/>
                <w:szCs w:val="28"/>
              </w:rPr>
              <w:t>72.</w:t>
            </w:r>
            <w:r w:rsidR="00544313" w:rsidRPr="00385451">
              <w:rPr>
                <w:rFonts w:cs="Arial"/>
                <w:sz w:val="28"/>
                <w:szCs w:val="28"/>
              </w:rPr>
              <w:t>6</w:t>
            </w:r>
          </w:p>
        </w:tc>
      </w:tr>
      <w:tr w:rsidR="00436E33" w:rsidRPr="00385451" w14:paraId="48069D0B" w14:textId="77777777" w:rsidTr="00385451">
        <w:trPr>
          <w:jc w:val="center"/>
        </w:trPr>
        <w:tc>
          <w:tcPr>
            <w:tcW w:w="3190" w:type="dxa"/>
            <w:shd w:val="clear" w:color="auto" w:fill="auto"/>
          </w:tcPr>
          <w:p w14:paraId="45996EB0" w14:textId="77777777" w:rsidR="00544313" w:rsidRPr="00385451" w:rsidRDefault="00544313" w:rsidP="00544313">
            <w:pPr>
              <w:rPr>
                <w:rFonts w:cs="Arial"/>
                <w:sz w:val="28"/>
                <w:szCs w:val="28"/>
              </w:rPr>
            </w:pPr>
            <w:r w:rsidRPr="00385451">
              <w:rPr>
                <w:rFonts w:cs="Arial"/>
                <w:sz w:val="28"/>
                <w:szCs w:val="28"/>
              </w:rPr>
              <w:t>4</w:t>
            </w:r>
          </w:p>
        </w:tc>
        <w:tc>
          <w:tcPr>
            <w:tcW w:w="3190" w:type="dxa"/>
            <w:shd w:val="clear" w:color="auto" w:fill="auto"/>
          </w:tcPr>
          <w:p w14:paraId="2A382C42" w14:textId="7B0CEBFD" w:rsidR="00544313" w:rsidRPr="00385451" w:rsidRDefault="00385451" w:rsidP="00544313">
            <w:pPr>
              <w:rPr>
                <w:rFonts w:cs="Arial"/>
                <w:sz w:val="28"/>
                <w:szCs w:val="28"/>
              </w:rPr>
            </w:pPr>
            <w:r>
              <w:rPr>
                <w:rFonts w:cs="Arial"/>
                <w:sz w:val="28"/>
                <w:szCs w:val="28"/>
              </w:rPr>
              <w:t>87.</w:t>
            </w:r>
            <w:r w:rsidR="00544313" w:rsidRPr="00385451">
              <w:rPr>
                <w:rFonts w:cs="Arial"/>
                <w:sz w:val="28"/>
                <w:szCs w:val="28"/>
              </w:rPr>
              <w:t>6</w:t>
            </w:r>
          </w:p>
        </w:tc>
      </w:tr>
      <w:tr w:rsidR="00436E33" w:rsidRPr="00385451" w14:paraId="0044D6D3" w14:textId="77777777" w:rsidTr="00385451">
        <w:trPr>
          <w:jc w:val="center"/>
        </w:trPr>
        <w:tc>
          <w:tcPr>
            <w:tcW w:w="3190" w:type="dxa"/>
            <w:shd w:val="clear" w:color="auto" w:fill="auto"/>
          </w:tcPr>
          <w:p w14:paraId="40C38A42" w14:textId="77777777" w:rsidR="00544313" w:rsidRPr="00385451" w:rsidRDefault="00544313" w:rsidP="00544313">
            <w:pPr>
              <w:rPr>
                <w:rFonts w:cs="Arial"/>
                <w:sz w:val="28"/>
                <w:szCs w:val="28"/>
              </w:rPr>
            </w:pPr>
            <w:r w:rsidRPr="00385451">
              <w:rPr>
                <w:rFonts w:cs="Arial"/>
                <w:sz w:val="28"/>
                <w:szCs w:val="28"/>
              </w:rPr>
              <w:t>5</w:t>
            </w:r>
          </w:p>
        </w:tc>
        <w:tc>
          <w:tcPr>
            <w:tcW w:w="3190" w:type="dxa"/>
            <w:shd w:val="clear" w:color="auto" w:fill="auto"/>
          </w:tcPr>
          <w:p w14:paraId="289BE8F5" w14:textId="04CB447D" w:rsidR="00544313" w:rsidRPr="00385451" w:rsidRDefault="00385451" w:rsidP="00544313">
            <w:pPr>
              <w:rPr>
                <w:rFonts w:cs="Arial"/>
                <w:sz w:val="28"/>
                <w:szCs w:val="28"/>
              </w:rPr>
            </w:pPr>
            <w:r>
              <w:rPr>
                <w:rFonts w:cs="Arial"/>
                <w:sz w:val="28"/>
                <w:szCs w:val="28"/>
              </w:rPr>
              <w:t>100.</w:t>
            </w:r>
            <w:r w:rsidR="00544313" w:rsidRPr="00385451">
              <w:rPr>
                <w:rFonts w:cs="Arial"/>
                <w:sz w:val="28"/>
                <w:szCs w:val="28"/>
              </w:rPr>
              <w:t>8</w:t>
            </w:r>
          </w:p>
        </w:tc>
      </w:tr>
      <w:tr w:rsidR="00436E33" w:rsidRPr="00385451" w14:paraId="21E9D0BC" w14:textId="77777777" w:rsidTr="00385451">
        <w:trPr>
          <w:jc w:val="center"/>
        </w:trPr>
        <w:tc>
          <w:tcPr>
            <w:tcW w:w="3190" w:type="dxa"/>
            <w:shd w:val="clear" w:color="auto" w:fill="auto"/>
          </w:tcPr>
          <w:p w14:paraId="6BF20BA1" w14:textId="77777777" w:rsidR="00544313" w:rsidRPr="00385451" w:rsidRDefault="00544313" w:rsidP="00544313">
            <w:pPr>
              <w:rPr>
                <w:rFonts w:cs="Arial"/>
                <w:sz w:val="28"/>
                <w:szCs w:val="28"/>
              </w:rPr>
            </w:pPr>
            <w:r w:rsidRPr="00385451">
              <w:rPr>
                <w:rFonts w:cs="Arial"/>
                <w:sz w:val="28"/>
                <w:szCs w:val="28"/>
              </w:rPr>
              <w:t>6</w:t>
            </w:r>
          </w:p>
        </w:tc>
        <w:tc>
          <w:tcPr>
            <w:tcW w:w="3190" w:type="dxa"/>
            <w:shd w:val="clear" w:color="auto" w:fill="auto"/>
          </w:tcPr>
          <w:p w14:paraId="3FB51B6C" w14:textId="0F55CDEC" w:rsidR="00544313" w:rsidRPr="00385451" w:rsidRDefault="00385451" w:rsidP="00544313">
            <w:pPr>
              <w:rPr>
                <w:rFonts w:cs="Arial"/>
                <w:sz w:val="28"/>
                <w:szCs w:val="28"/>
              </w:rPr>
            </w:pPr>
            <w:r>
              <w:rPr>
                <w:rFonts w:cs="Arial"/>
                <w:sz w:val="28"/>
                <w:szCs w:val="28"/>
              </w:rPr>
              <w:t>112.</w:t>
            </w:r>
            <w:r w:rsidR="00544313" w:rsidRPr="00385451">
              <w:rPr>
                <w:rFonts w:cs="Arial"/>
                <w:sz w:val="28"/>
                <w:szCs w:val="28"/>
              </w:rPr>
              <w:t>8</w:t>
            </w:r>
          </w:p>
        </w:tc>
      </w:tr>
      <w:tr w:rsidR="00436E33" w:rsidRPr="00385451" w14:paraId="68FF9819" w14:textId="77777777" w:rsidTr="00385451">
        <w:trPr>
          <w:jc w:val="center"/>
        </w:trPr>
        <w:tc>
          <w:tcPr>
            <w:tcW w:w="3190" w:type="dxa"/>
            <w:shd w:val="clear" w:color="auto" w:fill="auto"/>
          </w:tcPr>
          <w:p w14:paraId="21F96F40" w14:textId="77777777" w:rsidR="00544313" w:rsidRPr="00385451" w:rsidRDefault="00544313" w:rsidP="00544313">
            <w:pPr>
              <w:rPr>
                <w:rFonts w:cs="Arial"/>
                <w:sz w:val="28"/>
                <w:szCs w:val="28"/>
              </w:rPr>
            </w:pPr>
            <w:r w:rsidRPr="00385451">
              <w:rPr>
                <w:rFonts w:cs="Arial"/>
                <w:sz w:val="28"/>
                <w:szCs w:val="28"/>
              </w:rPr>
              <w:t>7</w:t>
            </w:r>
          </w:p>
        </w:tc>
        <w:tc>
          <w:tcPr>
            <w:tcW w:w="3190" w:type="dxa"/>
            <w:shd w:val="clear" w:color="auto" w:fill="auto"/>
          </w:tcPr>
          <w:p w14:paraId="792DB181" w14:textId="7329F266" w:rsidR="00544313" w:rsidRPr="00385451" w:rsidRDefault="00544313" w:rsidP="00544313">
            <w:pPr>
              <w:rPr>
                <w:rFonts w:cs="Arial"/>
                <w:sz w:val="28"/>
                <w:szCs w:val="28"/>
              </w:rPr>
            </w:pPr>
            <w:r w:rsidRPr="00385451">
              <w:rPr>
                <w:rFonts w:cs="Arial"/>
                <w:sz w:val="28"/>
                <w:szCs w:val="28"/>
              </w:rPr>
              <w:t>123</w:t>
            </w:r>
            <w:r w:rsidR="00385451">
              <w:rPr>
                <w:rFonts w:cs="Arial"/>
                <w:sz w:val="28"/>
                <w:szCs w:val="28"/>
              </w:rPr>
              <w:t>.</w:t>
            </w:r>
            <w:r w:rsidRPr="00385451">
              <w:rPr>
                <w:rFonts w:cs="Arial"/>
                <w:sz w:val="28"/>
                <w:szCs w:val="28"/>
              </w:rPr>
              <w:t>7</w:t>
            </w:r>
          </w:p>
        </w:tc>
      </w:tr>
      <w:tr w:rsidR="00436E33" w:rsidRPr="00385451" w14:paraId="1FB2D6BF" w14:textId="77777777" w:rsidTr="00385451">
        <w:trPr>
          <w:jc w:val="center"/>
        </w:trPr>
        <w:tc>
          <w:tcPr>
            <w:tcW w:w="3190" w:type="dxa"/>
            <w:shd w:val="clear" w:color="auto" w:fill="auto"/>
          </w:tcPr>
          <w:p w14:paraId="307AE933" w14:textId="77777777" w:rsidR="00544313" w:rsidRPr="00385451" w:rsidRDefault="00544313" w:rsidP="00544313">
            <w:pPr>
              <w:rPr>
                <w:rFonts w:cs="Arial"/>
                <w:sz w:val="28"/>
                <w:szCs w:val="28"/>
              </w:rPr>
            </w:pPr>
            <w:r w:rsidRPr="00385451">
              <w:rPr>
                <w:rFonts w:cs="Arial"/>
                <w:sz w:val="28"/>
                <w:szCs w:val="28"/>
              </w:rPr>
              <w:t>8</w:t>
            </w:r>
          </w:p>
        </w:tc>
        <w:tc>
          <w:tcPr>
            <w:tcW w:w="3190" w:type="dxa"/>
            <w:shd w:val="clear" w:color="auto" w:fill="auto"/>
          </w:tcPr>
          <w:p w14:paraId="76511580" w14:textId="77777777" w:rsidR="00544313" w:rsidRPr="00385451" w:rsidRDefault="00544313" w:rsidP="00544313">
            <w:pPr>
              <w:rPr>
                <w:rFonts w:cs="Arial"/>
                <w:sz w:val="28"/>
                <w:szCs w:val="28"/>
              </w:rPr>
            </w:pPr>
            <w:r w:rsidRPr="00385451">
              <w:rPr>
                <w:rFonts w:cs="Arial"/>
                <w:sz w:val="28"/>
                <w:szCs w:val="28"/>
              </w:rPr>
              <w:t>133</w:t>
            </w:r>
          </w:p>
        </w:tc>
      </w:tr>
      <w:tr w:rsidR="00436E33" w:rsidRPr="00385451" w14:paraId="6C97C710" w14:textId="77777777" w:rsidTr="00385451">
        <w:trPr>
          <w:jc w:val="center"/>
        </w:trPr>
        <w:tc>
          <w:tcPr>
            <w:tcW w:w="3190" w:type="dxa"/>
            <w:shd w:val="clear" w:color="auto" w:fill="auto"/>
          </w:tcPr>
          <w:p w14:paraId="2AE531FB" w14:textId="77777777" w:rsidR="00544313" w:rsidRPr="00385451" w:rsidRDefault="00544313" w:rsidP="00544313">
            <w:pPr>
              <w:rPr>
                <w:rFonts w:cs="Arial"/>
                <w:sz w:val="28"/>
                <w:szCs w:val="28"/>
              </w:rPr>
            </w:pPr>
            <w:r w:rsidRPr="00385451">
              <w:rPr>
                <w:rFonts w:cs="Arial"/>
                <w:sz w:val="28"/>
                <w:szCs w:val="28"/>
              </w:rPr>
              <w:t>9</w:t>
            </w:r>
          </w:p>
        </w:tc>
        <w:tc>
          <w:tcPr>
            <w:tcW w:w="3190" w:type="dxa"/>
            <w:shd w:val="clear" w:color="auto" w:fill="auto"/>
          </w:tcPr>
          <w:p w14:paraId="35BB46CC" w14:textId="19AB997E" w:rsidR="00544313" w:rsidRPr="00385451" w:rsidRDefault="00385451" w:rsidP="00544313">
            <w:pPr>
              <w:rPr>
                <w:rFonts w:cs="Arial"/>
                <w:sz w:val="28"/>
                <w:szCs w:val="28"/>
              </w:rPr>
            </w:pPr>
            <w:r>
              <w:rPr>
                <w:rFonts w:cs="Arial"/>
                <w:sz w:val="28"/>
                <w:szCs w:val="28"/>
              </w:rPr>
              <w:t>143.</w:t>
            </w:r>
            <w:r w:rsidR="00544313" w:rsidRPr="00385451">
              <w:rPr>
                <w:rFonts w:cs="Arial"/>
                <w:sz w:val="28"/>
                <w:szCs w:val="28"/>
              </w:rPr>
              <w:t>5</w:t>
            </w:r>
          </w:p>
        </w:tc>
      </w:tr>
      <w:tr w:rsidR="007B2127" w:rsidRPr="00385451" w14:paraId="5F9A21FD" w14:textId="77777777" w:rsidTr="00385451">
        <w:trPr>
          <w:jc w:val="center"/>
        </w:trPr>
        <w:tc>
          <w:tcPr>
            <w:tcW w:w="3190" w:type="dxa"/>
            <w:shd w:val="clear" w:color="auto" w:fill="auto"/>
          </w:tcPr>
          <w:p w14:paraId="15BCB18B" w14:textId="77777777" w:rsidR="00544313" w:rsidRPr="00385451" w:rsidRDefault="00544313" w:rsidP="00544313">
            <w:pPr>
              <w:rPr>
                <w:rFonts w:cs="Arial"/>
                <w:sz w:val="28"/>
                <w:szCs w:val="28"/>
              </w:rPr>
            </w:pPr>
            <w:r w:rsidRPr="00385451">
              <w:rPr>
                <w:rFonts w:cs="Arial"/>
                <w:sz w:val="28"/>
                <w:szCs w:val="28"/>
              </w:rPr>
              <w:t>10</w:t>
            </w:r>
          </w:p>
        </w:tc>
        <w:tc>
          <w:tcPr>
            <w:tcW w:w="3190" w:type="dxa"/>
            <w:shd w:val="clear" w:color="auto" w:fill="auto"/>
          </w:tcPr>
          <w:p w14:paraId="02F3D760" w14:textId="59C10710" w:rsidR="00544313" w:rsidRPr="00385451" w:rsidRDefault="00385451" w:rsidP="00544313">
            <w:pPr>
              <w:rPr>
                <w:rFonts w:cs="Arial"/>
                <w:sz w:val="28"/>
                <w:szCs w:val="28"/>
              </w:rPr>
            </w:pPr>
            <w:r>
              <w:rPr>
                <w:rFonts w:cs="Arial"/>
                <w:sz w:val="28"/>
                <w:szCs w:val="28"/>
              </w:rPr>
              <w:t>152.</w:t>
            </w:r>
            <w:r w:rsidR="00544313" w:rsidRPr="00385451">
              <w:rPr>
                <w:rFonts w:cs="Arial"/>
                <w:sz w:val="28"/>
                <w:szCs w:val="28"/>
              </w:rPr>
              <w:t>2</w:t>
            </w:r>
          </w:p>
        </w:tc>
      </w:tr>
    </w:tbl>
    <w:p w14:paraId="3716D5E2" w14:textId="77777777" w:rsidR="00544313" w:rsidRPr="00385451" w:rsidRDefault="00544313" w:rsidP="00544313">
      <w:pPr>
        <w:rPr>
          <w:sz w:val="28"/>
          <w:szCs w:val="28"/>
        </w:rPr>
      </w:pPr>
    </w:p>
    <w:p w14:paraId="021809F6" w14:textId="77777777" w:rsidR="00544313" w:rsidRPr="00385451" w:rsidRDefault="00544313" w:rsidP="00544313">
      <w:pPr>
        <w:ind w:firstLine="709"/>
        <w:rPr>
          <w:b/>
          <w:sz w:val="28"/>
          <w:szCs w:val="28"/>
        </w:rPr>
      </w:pPr>
      <w:r w:rsidRPr="00385451">
        <w:rPr>
          <w:b/>
          <w:sz w:val="28"/>
          <w:szCs w:val="28"/>
        </w:rPr>
        <w:t>Вывод.</w:t>
      </w:r>
    </w:p>
    <w:p w14:paraId="6F42C116" w14:textId="5EE0B342" w:rsidR="00544313" w:rsidRPr="00385451" w:rsidRDefault="00544313" w:rsidP="00544313">
      <w:pPr>
        <w:ind w:firstLine="709"/>
        <w:rPr>
          <w:sz w:val="28"/>
          <w:szCs w:val="28"/>
        </w:rPr>
      </w:pPr>
      <w:r w:rsidRPr="00385451">
        <w:rPr>
          <w:sz w:val="28"/>
          <w:szCs w:val="28"/>
        </w:rPr>
        <w:t>Из приведенных расчет</w:t>
      </w:r>
      <w:r w:rsidR="00385451">
        <w:rPr>
          <w:sz w:val="28"/>
          <w:szCs w:val="28"/>
        </w:rPr>
        <w:t>ов видно, что осколки массой 10 </w:t>
      </w:r>
      <w:r w:rsidRPr="00385451">
        <w:rPr>
          <w:sz w:val="28"/>
          <w:szCs w:val="28"/>
        </w:rPr>
        <w:t>г обладают поражающей сп</w:t>
      </w:r>
      <w:r w:rsidR="00385451">
        <w:rPr>
          <w:sz w:val="28"/>
          <w:szCs w:val="28"/>
        </w:rPr>
        <w:t>особностью на расстоянии до 152.</w:t>
      </w:r>
      <w:r w:rsidRPr="00385451">
        <w:rPr>
          <w:sz w:val="28"/>
          <w:szCs w:val="28"/>
        </w:rPr>
        <w:t>2 метров, сле</w:t>
      </w:r>
      <w:r w:rsidR="00385451">
        <w:rPr>
          <w:sz w:val="28"/>
          <w:szCs w:val="28"/>
        </w:rPr>
        <w:t>довательно, зона с радиусом 152.</w:t>
      </w:r>
      <w:r w:rsidR="00420D7D">
        <w:rPr>
          <w:sz w:val="28"/>
          <w:szCs w:val="28"/>
        </w:rPr>
        <w:t>2 </w:t>
      </w:r>
      <w:r w:rsidRPr="00385451">
        <w:rPr>
          <w:sz w:val="28"/>
          <w:szCs w:val="28"/>
        </w:rPr>
        <w:t>м будет являться зоной сплошного поражения персонала (населения), находящегося вблизи стоянки легкового автомобиля.</w:t>
      </w:r>
    </w:p>
    <w:p w14:paraId="6EF654F7" w14:textId="77777777" w:rsidR="00544313" w:rsidRPr="00385451" w:rsidRDefault="00544313" w:rsidP="00544313">
      <w:pPr>
        <w:ind w:firstLine="709"/>
        <w:rPr>
          <w:sz w:val="28"/>
          <w:szCs w:val="28"/>
        </w:rPr>
      </w:pPr>
      <w:r w:rsidRPr="00385451">
        <w:rPr>
          <w:sz w:val="28"/>
          <w:szCs w:val="28"/>
        </w:rPr>
        <w:t>Безопасное расстояние для зданий и сооружений для рассматриваемого варианта воздействия может быть принято 10 метрам.</w:t>
      </w:r>
    </w:p>
    <w:p w14:paraId="7B266EC1" w14:textId="77777777" w:rsidR="00544313" w:rsidRPr="00385451" w:rsidRDefault="00544313" w:rsidP="00544313">
      <w:pPr>
        <w:ind w:firstLine="709"/>
        <w:rPr>
          <w:rFonts w:cs="Arial"/>
          <w:sz w:val="28"/>
          <w:szCs w:val="28"/>
        </w:rPr>
      </w:pPr>
      <w:r w:rsidRPr="00385451">
        <w:rPr>
          <w:rFonts w:cs="Arial"/>
          <w:sz w:val="28"/>
          <w:szCs w:val="28"/>
        </w:rPr>
        <w:t>Количество пострадавших может составить до 120 человек.</w:t>
      </w:r>
    </w:p>
    <w:p w14:paraId="0C73D907" w14:textId="77777777" w:rsidR="00544313" w:rsidRPr="00385451" w:rsidRDefault="00544313" w:rsidP="00544313">
      <w:pPr>
        <w:ind w:firstLine="709"/>
        <w:rPr>
          <w:rFonts w:cs="Arial"/>
          <w:sz w:val="28"/>
          <w:szCs w:val="28"/>
        </w:rPr>
      </w:pPr>
      <w:r w:rsidRPr="00385451">
        <w:rPr>
          <w:rFonts w:cs="Arial"/>
          <w:sz w:val="28"/>
          <w:szCs w:val="28"/>
        </w:rPr>
        <w:t>Количество погибших может составить от 5 до 20 человек.</w:t>
      </w:r>
    </w:p>
    <w:p w14:paraId="53599F35" w14:textId="77777777" w:rsidR="00544313" w:rsidRPr="00385451" w:rsidRDefault="00544313" w:rsidP="00544313">
      <w:pPr>
        <w:ind w:firstLine="709"/>
        <w:rPr>
          <w:rFonts w:cs="Arial"/>
          <w:sz w:val="28"/>
          <w:szCs w:val="28"/>
        </w:rPr>
      </w:pPr>
      <w:r w:rsidRPr="00385451">
        <w:rPr>
          <w:rFonts w:cs="Arial"/>
          <w:sz w:val="28"/>
          <w:szCs w:val="28"/>
        </w:rPr>
        <w:t>Материальный ущерб может достигнуть 10 млн. руб.</w:t>
      </w:r>
    </w:p>
    <w:p w14:paraId="303DA0E7" w14:textId="2110F557" w:rsidR="00544313" w:rsidRPr="00385451" w:rsidRDefault="00544313" w:rsidP="00544313">
      <w:pPr>
        <w:ind w:firstLine="709"/>
        <w:rPr>
          <w:sz w:val="28"/>
          <w:szCs w:val="28"/>
        </w:rPr>
      </w:pPr>
      <w:r w:rsidRPr="00385451">
        <w:rPr>
          <w:sz w:val="28"/>
          <w:szCs w:val="28"/>
        </w:rPr>
        <w:t>Возможные типы взрывных устройств и предметы, в которых они могут располагаться, а также безопасное расстояние при обнаружении подозрительных</w:t>
      </w:r>
      <w:r w:rsidR="00385451">
        <w:rPr>
          <w:sz w:val="28"/>
          <w:szCs w:val="28"/>
        </w:rPr>
        <w:t xml:space="preserve"> предметов приведены в</w:t>
      </w:r>
      <w:r w:rsidRPr="00385451">
        <w:rPr>
          <w:sz w:val="28"/>
          <w:szCs w:val="28"/>
        </w:rPr>
        <w:t xml:space="preserve"> таблице </w:t>
      </w:r>
      <w:r w:rsidR="00385451">
        <w:rPr>
          <w:sz w:val="28"/>
          <w:szCs w:val="28"/>
        </w:rPr>
        <w:t>21.</w:t>
      </w:r>
    </w:p>
    <w:p w14:paraId="47527FEE" w14:textId="77777777" w:rsidR="00544313" w:rsidRPr="00691663" w:rsidRDefault="00544313" w:rsidP="00544313">
      <w:pPr>
        <w:ind w:firstLine="709"/>
        <w:rPr>
          <w:rFonts w:cs="Arial"/>
        </w:rPr>
      </w:pPr>
    </w:p>
    <w:p w14:paraId="4302A846" w14:textId="5DB92A53" w:rsidR="00544313" w:rsidRPr="00385451" w:rsidRDefault="00385451" w:rsidP="00385451">
      <w:pPr>
        <w:ind w:firstLine="709"/>
        <w:rPr>
          <w:b/>
          <w:sz w:val="28"/>
          <w:szCs w:val="28"/>
        </w:rPr>
      </w:pPr>
      <w:r>
        <w:rPr>
          <w:b/>
          <w:sz w:val="28"/>
          <w:szCs w:val="28"/>
        </w:rPr>
        <w:t xml:space="preserve">Таблица 21. </w:t>
      </w:r>
      <w:r w:rsidR="00544313" w:rsidRPr="00385451">
        <w:rPr>
          <w:b/>
          <w:sz w:val="28"/>
          <w:szCs w:val="28"/>
        </w:rPr>
        <w:t>Типы взрывных устройств</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71"/>
        <w:gridCol w:w="3580"/>
      </w:tblGrid>
      <w:tr w:rsidR="00436E33" w:rsidRPr="00691663" w14:paraId="0519CF5D" w14:textId="77777777" w:rsidTr="00186DFD">
        <w:trPr>
          <w:trHeight w:val="20"/>
          <w:tblHeader/>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7FE64F6" w14:textId="77777777" w:rsidR="00544313" w:rsidRPr="00186DFD" w:rsidRDefault="00544313" w:rsidP="00186DFD">
            <w:pPr>
              <w:ind w:firstLine="0"/>
              <w:jc w:val="center"/>
              <w:rPr>
                <w:b/>
              </w:rPr>
            </w:pPr>
            <w:r w:rsidRPr="00186DFD">
              <w:rPr>
                <w:b/>
              </w:rPr>
              <w:t>Тип взрывного устройства или предмет (машина), где взрывное устройство размещено</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57421E9" w14:textId="77777777" w:rsidR="00544313" w:rsidRPr="00186DFD" w:rsidRDefault="00544313" w:rsidP="00186DFD">
            <w:pPr>
              <w:ind w:firstLine="0"/>
              <w:jc w:val="center"/>
              <w:rPr>
                <w:b/>
              </w:rPr>
            </w:pPr>
            <w:r w:rsidRPr="00186DFD">
              <w:rPr>
                <w:b/>
              </w:rPr>
              <w:t>Безопасное расстояние от взрывного устройства,</w:t>
            </w:r>
          </w:p>
          <w:p w14:paraId="6345BABD" w14:textId="2F894535" w:rsidR="00544313" w:rsidRPr="00186DFD" w:rsidRDefault="00544313" w:rsidP="00186DFD">
            <w:pPr>
              <w:ind w:firstLine="0"/>
              <w:jc w:val="center"/>
              <w:rPr>
                <w:b/>
              </w:rPr>
            </w:pPr>
            <w:r w:rsidRPr="00186DFD">
              <w:rPr>
                <w:b/>
              </w:rPr>
              <w:t>Rбез, м</w:t>
            </w:r>
          </w:p>
        </w:tc>
      </w:tr>
      <w:tr w:rsidR="00436E33" w:rsidRPr="00691663" w14:paraId="761471B8"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A34C913" w14:textId="77777777" w:rsidR="00544313" w:rsidRPr="00186DFD" w:rsidRDefault="00544313" w:rsidP="00544313">
            <w:pPr>
              <w:ind w:firstLine="0"/>
            </w:pPr>
            <w:r w:rsidRPr="00186DFD">
              <w:t>Граната РГД-5</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612B0C5" w14:textId="77777777" w:rsidR="00544313" w:rsidRPr="00186DFD" w:rsidRDefault="00544313" w:rsidP="00544313">
            <w:pPr>
              <w:ind w:firstLine="0"/>
            </w:pPr>
            <w:r w:rsidRPr="00186DFD">
              <w:t>не менее 50</w:t>
            </w:r>
          </w:p>
        </w:tc>
      </w:tr>
      <w:tr w:rsidR="00436E33" w:rsidRPr="00691663" w14:paraId="3BDB8580"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95B9F3A" w14:textId="77777777" w:rsidR="00544313" w:rsidRPr="00186DFD" w:rsidRDefault="00544313" w:rsidP="00544313">
            <w:pPr>
              <w:ind w:firstLine="0"/>
            </w:pPr>
            <w:r w:rsidRPr="00186DFD">
              <w:t>Граната Ф-1</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AF81F75" w14:textId="77777777" w:rsidR="00544313" w:rsidRPr="00186DFD" w:rsidRDefault="00544313" w:rsidP="00544313">
            <w:pPr>
              <w:ind w:firstLine="0"/>
            </w:pPr>
            <w:r w:rsidRPr="00186DFD">
              <w:t>не менее 200</w:t>
            </w:r>
          </w:p>
        </w:tc>
      </w:tr>
      <w:tr w:rsidR="00436E33" w:rsidRPr="00691663" w14:paraId="087B1026"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9D499A" w14:textId="77777777" w:rsidR="00544313" w:rsidRPr="00186DFD" w:rsidRDefault="00544313" w:rsidP="00544313">
            <w:pPr>
              <w:ind w:firstLine="0"/>
            </w:pPr>
            <w:r w:rsidRPr="00186DFD">
              <w:t>Тротиловая шашка массой 200 граммов</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01D8B71" w14:textId="77777777" w:rsidR="00544313" w:rsidRPr="00186DFD" w:rsidRDefault="00544313" w:rsidP="00544313">
            <w:pPr>
              <w:ind w:firstLine="0"/>
            </w:pPr>
            <w:r w:rsidRPr="00186DFD">
              <w:t>45</w:t>
            </w:r>
          </w:p>
        </w:tc>
      </w:tr>
      <w:tr w:rsidR="00436E33" w:rsidRPr="00691663" w14:paraId="2E0A376E"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42727B8" w14:textId="77777777" w:rsidR="00544313" w:rsidRPr="00186DFD" w:rsidRDefault="00544313" w:rsidP="00544313">
            <w:pPr>
              <w:ind w:firstLine="0"/>
            </w:pPr>
            <w:r w:rsidRPr="00186DFD">
              <w:t>Тротиловая шашка массой 400 граммов</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D2BA29E" w14:textId="77777777" w:rsidR="00544313" w:rsidRPr="00186DFD" w:rsidRDefault="00544313" w:rsidP="00544313">
            <w:pPr>
              <w:ind w:firstLine="0"/>
            </w:pPr>
            <w:r w:rsidRPr="00186DFD">
              <w:t>55</w:t>
            </w:r>
          </w:p>
        </w:tc>
      </w:tr>
      <w:tr w:rsidR="00436E33" w:rsidRPr="00691663" w14:paraId="2948F8A6"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8FD3AFF" w14:textId="751AA091" w:rsidR="00544313" w:rsidRPr="00186DFD" w:rsidRDefault="00186DFD" w:rsidP="00544313">
            <w:pPr>
              <w:ind w:firstLine="0"/>
            </w:pPr>
            <w:r>
              <w:t>Пивная банка 0.</w:t>
            </w:r>
            <w:r w:rsidR="00544313" w:rsidRPr="00186DFD">
              <w:t>33 литра</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5CD1FC8" w14:textId="77777777" w:rsidR="00544313" w:rsidRPr="00186DFD" w:rsidRDefault="00544313" w:rsidP="00544313">
            <w:pPr>
              <w:ind w:firstLine="0"/>
            </w:pPr>
            <w:r w:rsidRPr="00186DFD">
              <w:t>60</w:t>
            </w:r>
          </w:p>
        </w:tc>
      </w:tr>
      <w:tr w:rsidR="00436E33" w:rsidRPr="00691663" w14:paraId="734E4103"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77CC99" w14:textId="77777777" w:rsidR="00544313" w:rsidRPr="00186DFD" w:rsidRDefault="00544313" w:rsidP="00544313">
            <w:pPr>
              <w:ind w:firstLine="0"/>
            </w:pPr>
            <w:r w:rsidRPr="00186DFD">
              <w:t>Мина МОН-50</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1F0F0AE" w14:textId="77777777" w:rsidR="00544313" w:rsidRPr="00186DFD" w:rsidRDefault="00544313" w:rsidP="00544313">
            <w:pPr>
              <w:ind w:firstLine="0"/>
            </w:pPr>
            <w:r w:rsidRPr="00186DFD">
              <w:t>85</w:t>
            </w:r>
          </w:p>
        </w:tc>
      </w:tr>
      <w:tr w:rsidR="00436E33" w:rsidRPr="00691663" w14:paraId="5A3915EC"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C210F52" w14:textId="77777777" w:rsidR="00544313" w:rsidRPr="00186DFD" w:rsidRDefault="00544313" w:rsidP="00544313">
            <w:pPr>
              <w:ind w:firstLine="0"/>
            </w:pPr>
            <w:r w:rsidRPr="00186DFD">
              <w:t>Чемодан (кейс)</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B5580C0" w14:textId="77777777" w:rsidR="00544313" w:rsidRPr="00186DFD" w:rsidRDefault="00544313" w:rsidP="00544313">
            <w:pPr>
              <w:ind w:firstLine="0"/>
            </w:pPr>
            <w:r w:rsidRPr="00186DFD">
              <w:t>230</w:t>
            </w:r>
          </w:p>
        </w:tc>
      </w:tr>
      <w:tr w:rsidR="00436E33" w:rsidRPr="00691663" w14:paraId="2DF96765"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B0AE636" w14:textId="77777777" w:rsidR="00544313" w:rsidRPr="00186DFD" w:rsidRDefault="00544313" w:rsidP="00544313">
            <w:pPr>
              <w:ind w:firstLine="0"/>
            </w:pPr>
            <w:r w:rsidRPr="00186DFD">
              <w:t>Дорожный чемодан</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C2E7989" w14:textId="77777777" w:rsidR="00544313" w:rsidRPr="00186DFD" w:rsidRDefault="00544313" w:rsidP="00544313">
            <w:pPr>
              <w:ind w:firstLine="0"/>
            </w:pPr>
            <w:r w:rsidRPr="00186DFD">
              <w:t>350</w:t>
            </w:r>
          </w:p>
        </w:tc>
      </w:tr>
      <w:tr w:rsidR="00436E33" w:rsidRPr="00691663" w14:paraId="1D0FFA12"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4005360" w14:textId="77777777" w:rsidR="00544313" w:rsidRPr="00186DFD" w:rsidRDefault="00544313" w:rsidP="00544313">
            <w:pPr>
              <w:ind w:firstLine="0"/>
            </w:pPr>
            <w:r w:rsidRPr="00186DFD">
              <w:t>Автомобиль типа «Жигули»</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B8B60DE" w14:textId="77777777" w:rsidR="00544313" w:rsidRPr="00186DFD" w:rsidRDefault="00544313" w:rsidP="00544313">
            <w:pPr>
              <w:ind w:firstLine="0"/>
            </w:pPr>
            <w:r w:rsidRPr="00186DFD">
              <w:t>460</w:t>
            </w:r>
          </w:p>
        </w:tc>
      </w:tr>
      <w:tr w:rsidR="00436E33" w:rsidRPr="00691663" w14:paraId="40BF6014"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F93AB7" w14:textId="77777777" w:rsidR="00544313" w:rsidRPr="00186DFD" w:rsidRDefault="00544313" w:rsidP="00544313">
            <w:pPr>
              <w:ind w:firstLine="0"/>
            </w:pPr>
            <w:r w:rsidRPr="00186DFD">
              <w:t>Автомобиль типа «Волга»</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C4E3E78" w14:textId="77777777" w:rsidR="00544313" w:rsidRPr="00186DFD" w:rsidRDefault="00544313" w:rsidP="00544313">
            <w:pPr>
              <w:ind w:firstLine="0"/>
            </w:pPr>
            <w:r w:rsidRPr="00186DFD">
              <w:t>580</w:t>
            </w:r>
          </w:p>
        </w:tc>
      </w:tr>
      <w:tr w:rsidR="00436E33" w:rsidRPr="00691663" w14:paraId="76512956"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8D5BAFB" w14:textId="77777777" w:rsidR="00544313" w:rsidRPr="00186DFD" w:rsidRDefault="00544313" w:rsidP="00544313">
            <w:pPr>
              <w:ind w:firstLine="0"/>
            </w:pPr>
            <w:r w:rsidRPr="00186DFD">
              <w:t>Микроавтобус</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A72EF40" w14:textId="77777777" w:rsidR="00544313" w:rsidRPr="00186DFD" w:rsidRDefault="00544313" w:rsidP="00544313">
            <w:pPr>
              <w:ind w:firstLine="0"/>
            </w:pPr>
            <w:r w:rsidRPr="00186DFD">
              <w:t>920</w:t>
            </w:r>
          </w:p>
        </w:tc>
      </w:tr>
      <w:tr w:rsidR="007B2127" w:rsidRPr="00691663" w14:paraId="3C818F88" w14:textId="77777777" w:rsidTr="00186DFD">
        <w:trPr>
          <w:trHeight w:val="20"/>
          <w:jc w:val="center"/>
        </w:trPr>
        <w:tc>
          <w:tcPr>
            <w:tcW w:w="32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2ABC633" w14:textId="77777777" w:rsidR="00544313" w:rsidRPr="00186DFD" w:rsidRDefault="00544313" w:rsidP="00544313">
            <w:pPr>
              <w:ind w:firstLine="0"/>
            </w:pPr>
            <w:r w:rsidRPr="00186DFD">
              <w:t>Грузовая автомашина (фургон)</w:t>
            </w:r>
          </w:p>
        </w:tc>
        <w:tc>
          <w:tcPr>
            <w:tcW w:w="17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2DF530B" w14:textId="77777777" w:rsidR="00544313" w:rsidRPr="00186DFD" w:rsidRDefault="00544313" w:rsidP="00544313">
            <w:pPr>
              <w:ind w:firstLine="0"/>
            </w:pPr>
            <w:r w:rsidRPr="00186DFD">
              <w:t>1240</w:t>
            </w:r>
          </w:p>
        </w:tc>
      </w:tr>
    </w:tbl>
    <w:p w14:paraId="516C39A2" w14:textId="77777777" w:rsidR="00544313" w:rsidRPr="00691663" w:rsidRDefault="00544313" w:rsidP="00544313">
      <w:pPr>
        <w:rPr>
          <w:szCs w:val="20"/>
        </w:rPr>
      </w:pPr>
    </w:p>
    <w:p w14:paraId="3FEBE4E7" w14:textId="77777777" w:rsidR="00544313" w:rsidRPr="00385451" w:rsidRDefault="00544313" w:rsidP="00385451">
      <w:pPr>
        <w:ind w:firstLine="709"/>
        <w:rPr>
          <w:rFonts w:cs="Arial"/>
          <w:b/>
          <w:sz w:val="28"/>
          <w:szCs w:val="28"/>
          <w:u w:val="single"/>
        </w:rPr>
      </w:pPr>
      <w:r w:rsidRPr="00385451">
        <w:rPr>
          <w:rFonts w:cs="Arial"/>
          <w:b/>
          <w:sz w:val="28"/>
          <w:szCs w:val="28"/>
          <w:u w:val="single"/>
        </w:rPr>
        <w:t>Оценка возможных последствий проведения террористических актов</w:t>
      </w:r>
    </w:p>
    <w:p w14:paraId="57B93EB8" w14:textId="77777777" w:rsidR="00544313" w:rsidRPr="00385451" w:rsidRDefault="00544313" w:rsidP="00544313">
      <w:pPr>
        <w:ind w:firstLine="709"/>
        <w:rPr>
          <w:rFonts w:cs="Arial"/>
          <w:sz w:val="28"/>
          <w:szCs w:val="28"/>
        </w:rPr>
      </w:pPr>
      <w:r w:rsidRPr="00385451">
        <w:rPr>
          <w:rFonts w:cs="Arial"/>
          <w:sz w:val="28"/>
          <w:szCs w:val="28"/>
        </w:rPr>
        <w:t>Потенциальные объекты проведения террористических актов можно ранжировать по следующим характеристикам:</w:t>
      </w:r>
    </w:p>
    <w:p w14:paraId="78A7F9A6" w14:textId="335F6B82" w:rsidR="00544313" w:rsidRPr="00385451" w:rsidRDefault="00385451" w:rsidP="00385451">
      <w:pPr>
        <w:ind w:firstLine="709"/>
        <w:rPr>
          <w:rFonts w:cs="Arial"/>
          <w:sz w:val="28"/>
          <w:szCs w:val="28"/>
        </w:rPr>
      </w:pPr>
      <w:r>
        <w:rPr>
          <w:rFonts w:cs="Arial"/>
          <w:i/>
          <w:sz w:val="28"/>
          <w:szCs w:val="28"/>
          <w:u w:val="single"/>
        </w:rPr>
        <w:t>А. </w:t>
      </w:r>
      <w:r w:rsidR="00544313" w:rsidRPr="00385451">
        <w:rPr>
          <w:rFonts w:cs="Arial"/>
          <w:i/>
          <w:sz w:val="28"/>
          <w:szCs w:val="28"/>
          <w:u w:val="single"/>
        </w:rPr>
        <w:t>Доступность объекта для совершения теракта</w:t>
      </w:r>
      <w:r w:rsidR="00544313" w:rsidRPr="00385451">
        <w:rPr>
          <w:rFonts w:cs="Arial"/>
          <w:sz w:val="28"/>
          <w:szCs w:val="28"/>
        </w:rPr>
        <w:t>.</w:t>
      </w:r>
    </w:p>
    <w:p w14:paraId="5F214938" w14:textId="3ECC30CF" w:rsidR="00544313" w:rsidRPr="00385451" w:rsidRDefault="00385451" w:rsidP="00544313">
      <w:pPr>
        <w:ind w:firstLine="709"/>
        <w:rPr>
          <w:sz w:val="28"/>
          <w:szCs w:val="28"/>
        </w:rPr>
      </w:pPr>
      <w:r>
        <w:rPr>
          <w:sz w:val="28"/>
          <w:szCs w:val="28"/>
        </w:rPr>
        <w:t>1. </w:t>
      </w:r>
      <w:r w:rsidR="00544313" w:rsidRPr="00385451">
        <w:rPr>
          <w:sz w:val="28"/>
          <w:szCs w:val="28"/>
        </w:rPr>
        <w:t>Ограничений в доступе нет. Службы, отвечающие за общий порядок на объекте, отсутствуют.</w:t>
      </w:r>
    </w:p>
    <w:p w14:paraId="1B02C32F" w14:textId="50197CA3" w:rsidR="00544313" w:rsidRPr="00385451" w:rsidRDefault="00385451" w:rsidP="00544313">
      <w:pPr>
        <w:ind w:firstLine="709"/>
        <w:rPr>
          <w:sz w:val="28"/>
          <w:szCs w:val="28"/>
        </w:rPr>
      </w:pPr>
      <w:r>
        <w:rPr>
          <w:sz w:val="28"/>
          <w:szCs w:val="28"/>
        </w:rPr>
        <w:t>2. </w:t>
      </w:r>
      <w:r w:rsidR="00544313" w:rsidRPr="00385451">
        <w:rPr>
          <w:sz w:val="28"/>
          <w:szCs w:val="28"/>
        </w:rPr>
        <w:t>Ограничений доступа нет. На объекте существуют службы, отвечающие за общий порядок.</w:t>
      </w:r>
    </w:p>
    <w:p w14:paraId="5406B3BF" w14:textId="3844CE6D" w:rsidR="00544313" w:rsidRPr="00385451" w:rsidRDefault="00385451" w:rsidP="00544313">
      <w:pPr>
        <w:ind w:firstLine="709"/>
        <w:rPr>
          <w:sz w:val="28"/>
          <w:szCs w:val="28"/>
        </w:rPr>
      </w:pPr>
      <w:r>
        <w:rPr>
          <w:sz w:val="28"/>
          <w:szCs w:val="28"/>
        </w:rPr>
        <w:t>3. </w:t>
      </w:r>
      <w:r w:rsidR="00544313" w:rsidRPr="00385451">
        <w:rPr>
          <w:sz w:val="28"/>
          <w:szCs w:val="28"/>
        </w:rPr>
        <w:t>Доступ на объект ограничен.</w:t>
      </w:r>
    </w:p>
    <w:p w14:paraId="202A7FC7" w14:textId="1A45B892" w:rsidR="00544313" w:rsidRPr="00385451" w:rsidRDefault="00385451" w:rsidP="00544313">
      <w:pPr>
        <w:ind w:firstLine="709"/>
        <w:rPr>
          <w:sz w:val="28"/>
          <w:szCs w:val="28"/>
        </w:rPr>
      </w:pPr>
      <w:r>
        <w:rPr>
          <w:sz w:val="28"/>
          <w:szCs w:val="28"/>
        </w:rPr>
        <w:t>4. </w:t>
      </w:r>
      <w:r w:rsidR="00544313" w:rsidRPr="00385451">
        <w:rPr>
          <w:sz w:val="28"/>
          <w:szCs w:val="28"/>
        </w:rPr>
        <w:t>Объект находится под военизированной охраной.</w:t>
      </w:r>
    </w:p>
    <w:p w14:paraId="1974C385" w14:textId="1F60814D" w:rsidR="00544313" w:rsidRPr="00385451" w:rsidRDefault="00385451" w:rsidP="00544313">
      <w:pPr>
        <w:ind w:firstLine="709"/>
        <w:rPr>
          <w:rFonts w:cs="Arial"/>
          <w:i/>
          <w:sz w:val="28"/>
          <w:szCs w:val="28"/>
          <w:u w:val="single"/>
        </w:rPr>
      </w:pPr>
      <w:r>
        <w:rPr>
          <w:rFonts w:cs="Arial"/>
          <w:i/>
          <w:sz w:val="28"/>
          <w:szCs w:val="28"/>
          <w:u w:val="single"/>
        </w:rPr>
        <w:t>Б. </w:t>
      </w:r>
      <w:r w:rsidR="00544313" w:rsidRPr="00385451">
        <w:rPr>
          <w:rFonts w:cs="Arial"/>
          <w:i/>
          <w:sz w:val="28"/>
          <w:szCs w:val="28"/>
          <w:u w:val="single"/>
        </w:rPr>
        <w:t>Технические средства, необходимые для осуществления теракта.</w:t>
      </w:r>
    </w:p>
    <w:p w14:paraId="2F7D9112" w14:textId="3E1B04ED" w:rsidR="00544313" w:rsidRPr="00385451" w:rsidRDefault="00385451" w:rsidP="00544313">
      <w:pPr>
        <w:ind w:firstLine="709"/>
        <w:rPr>
          <w:sz w:val="28"/>
          <w:szCs w:val="28"/>
        </w:rPr>
      </w:pPr>
      <w:r>
        <w:rPr>
          <w:sz w:val="28"/>
          <w:szCs w:val="28"/>
        </w:rPr>
        <w:t>1. </w:t>
      </w:r>
      <w:r w:rsidR="00544313" w:rsidRPr="00385451">
        <w:rPr>
          <w:sz w:val="28"/>
          <w:szCs w:val="28"/>
        </w:rPr>
        <w:t>Общевойсковое оружие или до 1-го кг взрывчатых веществ.</w:t>
      </w:r>
    </w:p>
    <w:p w14:paraId="7F332B83" w14:textId="7BA1E500" w:rsidR="00544313" w:rsidRPr="00385451" w:rsidRDefault="00385451" w:rsidP="00544313">
      <w:pPr>
        <w:ind w:firstLine="709"/>
        <w:rPr>
          <w:sz w:val="28"/>
          <w:szCs w:val="28"/>
        </w:rPr>
      </w:pPr>
      <w:r>
        <w:rPr>
          <w:sz w:val="28"/>
          <w:szCs w:val="28"/>
        </w:rPr>
        <w:t>2. </w:t>
      </w:r>
      <w:r w:rsidR="00544313" w:rsidRPr="00385451">
        <w:rPr>
          <w:sz w:val="28"/>
          <w:szCs w:val="28"/>
        </w:rPr>
        <w:t>Свыше 1-го кг взрывчатых веществ.</w:t>
      </w:r>
    </w:p>
    <w:p w14:paraId="691947D5" w14:textId="5FB54B09" w:rsidR="00544313" w:rsidRPr="00385451" w:rsidRDefault="00385451" w:rsidP="00544313">
      <w:pPr>
        <w:ind w:firstLine="709"/>
        <w:rPr>
          <w:sz w:val="28"/>
          <w:szCs w:val="28"/>
        </w:rPr>
      </w:pPr>
      <w:r>
        <w:rPr>
          <w:sz w:val="28"/>
          <w:szCs w:val="28"/>
        </w:rPr>
        <w:t>3. </w:t>
      </w:r>
      <w:r w:rsidR="00544313" w:rsidRPr="00385451">
        <w:rPr>
          <w:sz w:val="28"/>
          <w:szCs w:val="28"/>
        </w:rPr>
        <w:t>Транспортные средства, вооружение и значительное количество взрывчатых веществ.</w:t>
      </w:r>
    </w:p>
    <w:p w14:paraId="09E5B157" w14:textId="2AD9BE2E" w:rsidR="00544313" w:rsidRPr="00385451" w:rsidRDefault="00385451" w:rsidP="00544313">
      <w:pPr>
        <w:ind w:firstLine="709"/>
        <w:rPr>
          <w:sz w:val="28"/>
          <w:szCs w:val="28"/>
        </w:rPr>
      </w:pPr>
      <w:r>
        <w:rPr>
          <w:sz w:val="28"/>
          <w:szCs w:val="28"/>
        </w:rPr>
        <w:t>4. </w:t>
      </w:r>
      <w:r w:rsidR="00544313" w:rsidRPr="00385451">
        <w:rPr>
          <w:sz w:val="28"/>
          <w:szCs w:val="28"/>
        </w:rPr>
        <w:t>Радиационно, химически и биологически опасные вещества.</w:t>
      </w:r>
    </w:p>
    <w:p w14:paraId="4BD10CDA" w14:textId="5055D557" w:rsidR="00544313" w:rsidRPr="00385451" w:rsidRDefault="00385451" w:rsidP="00544313">
      <w:pPr>
        <w:ind w:firstLine="709"/>
        <w:rPr>
          <w:sz w:val="28"/>
          <w:szCs w:val="28"/>
        </w:rPr>
      </w:pPr>
      <w:r>
        <w:rPr>
          <w:sz w:val="28"/>
          <w:szCs w:val="28"/>
        </w:rPr>
        <w:t>5. </w:t>
      </w:r>
      <w:r w:rsidR="00544313" w:rsidRPr="00385451">
        <w:rPr>
          <w:sz w:val="28"/>
          <w:szCs w:val="28"/>
        </w:rPr>
        <w:t>Специальная техника или уникальное, не находящееся на вооружении войск министерств внутренних дел и обороны, оружие.</w:t>
      </w:r>
    </w:p>
    <w:p w14:paraId="2DE6F484" w14:textId="77777777" w:rsidR="00544313" w:rsidRPr="00385451" w:rsidRDefault="00544313" w:rsidP="00544313">
      <w:pPr>
        <w:ind w:firstLine="709"/>
        <w:rPr>
          <w:rFonts w:cs="Arial"/>
          <w:i/>
          <w:sz w:val="28"/>
          <w:szCs w:val="28"/>
          <w:u w:val="single"/>
        </w:rPr>
      </w:pPr>
      <w:r w:rsidRPr="00385451">
        <w:rPr>
          <w:rFonts w:cs="Arial"/>
          <w:i/>
          <w:sz w:val="28"/>
          <w:szCs w:val="28"/>
          <w:u w:val="single"/>
        </w:rPr>
        <w:t>В. Необходимый уровень квалификации для осуществления теракта.</w:t>
      </w:r>
    </w:p>
    <w:p w14:paraId="103F4652" w14:textId="235B05C2" w:rsidR="00544313" w:rsidRPr="00385451" w:rsidRDefault="00385451" w:rsidP="00544313">
      <w:pPr>
        <w:ind w:firstLine="709"/>
        <w:rPr>
          <w:sz w:val="28"/>
          <w:szCs w:val="28"/>
        </w:rPr>
      </w:pPr>
      <w:r>
        <w:rPr>
          <w:sz w:val="28"/>
          <w:szCs w:val="28"/>
        </w:rPr>
        <w:t>1. </w:t>
      </w:r>
      <w:r w:rsidR="00544313" w:rsidRPr="00385451">
        <w:rPr>
          <w:sz w:val="28"/>
          <w:szCs w:val="28"/>
        </w:rPr>
        <w:t>Навыки обращения с огнестрельным оружием или минимальные знания по осуществлению взрывных работ.</w:t>
      </w:r>
    </w:p>
    <w:p w14:paraId="66796D83" w14:textId="7D1A9833" w:rsidR="00544313" w:rsidRPr="00385451" w:rsidRDefault="00385451" w:rsidP="00544313">
      <w:pPr>
        <w:ind w:firstLine="709"/>
        <w:rPr>
          <w:sz w:val="28"/>
          <w:szCs w:val="28"/>
        </w:rPr>
      </w:pPr>
      <w:r>
        <w:rPr>
          <w:sz w:val="28"/>
          <w:szCs w:val="28"/>
        </w:rPr>
        <w:t>2. </w:t>
      </w:r>
      <w:r w:rsidR="00544313" w:rsidRPr="00385451">
        <w:rPr>
          <w:sz w:val="28"/>
          <w:szCs w:val="28"/>
        </w:rPr>
        <w:t>Опыт проведения взрывных работ, умение оценить направленность и разрушительную способность взрыва.</w:t>
      </w:r>
    </w:p>
    <w:p w14:paraId="5B6B1D7E" w14:textId="2ACEB665" w:rsidR="00544313" w:rsidRPr="00385451" w:rsidRDefault="00385451" w:rsidP="00544313">
      <w:pPr>
        <w:ind w:firstLine="709"/>
        <w:rPr>
          <w:sz w:val="28"/>
          <w:szCs w:val="28"/>
        </w:rPr>
      </w:pPr>
      <w:r>
        <w:rPr>
          <w:sz w:val="28"/>
          <w:szCs w:val="28"/>
        </w:rPr>
        <w:t>3. </w:t>
      </w:r>
      <w:r w:rsidR="00544313" w:rsidRPr="00385451">
        <w:rPr>
          <w:sz w:val="28"/>
          <w:szCs w:val="28"/>
        </w:rPr>
        <w:t xml:space="preserve">Знание специфики функционирования объекта </w:t>
      </w:r>
      <w:r w:rsidR="00BA2941" w:rsidRPr="00385451">
        <w:rPr>
          <w:sz w:val="28"/>
          <w:szCs w:val="28"/>
        </w:rPr>
        <w:t>теракта,</w:t>
      </w:r>
      <w:r w:rsidR="00544313" w:rsidRPr="00385451">
        <w:rPr>
          <w:sz w:val="28"/>
          <w:szCs w:val="28"/>
        </w:rPr>
        <w:t xml:space="preserve"> владение навыками и умениями обращения со спецсредствами или опасными спецвеществами.</w:t>
      </w:r>
    </w:p>
    <w:p w14:paraId="375761FC" w14:textId="1494A21F" w:rsidR="00544313" w:rsidRPr="00385451" w:rsidRDefault="00385451" w:rsidP="00544313">
      <w:pPr>
        <w:ind w:firstLine="709"/>
        <w:rPr>
          <w:rFonts w:cs="Arial"/>
          <w:i/>
          <w:sz w:val="28"/>
          <w:szCs w:val="28"/>
          <w:u w:val="single"/>
        </w:rPr>
      </w:pPr>
      <w:r>
        <w:rPr>
          <w:rFonts w:cs="Arial"/>
          <w:i/>
          <w:sz w:val="28"/>
          <w:szCs w:val="28"/>
          <w:u w:val="single"/>
        </w:rPr>
        <w:t>Г. </w:t>
      </w:r>
      <w:r w:rsidR="00544313" w:rsidRPr="00385451">
        <w:rPr>
          <w:rFonts w:cs="Arial"/>
          <w:i/>
          <w:sz w:val="28"/>
          <w:szCs w:val="28"/>
          <w:u w:val="single"/>
        </w:rPr>
        <w:t>Периодичность повторения условий, при которых теракт может принести максимальный ущерб.</w:t>
      </w:r>
    </w:p>
    <w:p w14:paraId="2E56DA03" w14:textId="22AE9994" w:rsidR="00544313" w:rsidRPr="00385451" w:rsidRDefault="00385451" w:rsidP="00544313">
      <w:pPr>
        <w:ind w:firstLine="709"/>
        <w:rPr>
          <w:sz w:val="28"/>
          <w:szCs w:val="28"/>
        </w:rPr>
      </w:pPr>
      <w:r>
        <w:rPr>
          <w:sz w:val="28"/>
          <w:szCs w:val="28"/>
        </w:rPr>
        <w:t>1. </w:t>
      </w:r>
      <w:r w:rsidR="00544313" w:rsidRPr="00385451">
        <w:rPr>
          <w:sz w:val="28"/>
          <w:szCs w:val="28"/>
        </w:rPr>
        <w:t>Постоянно.</w:t>
      </w:r>
    </w:p>
    <w:p w14:paraId="54F67A48" w14:textId="769FDF00" w:rsidR="00544313" w:rsidRPr="00385451" w:rsidRDefault="00385451" w:rsidP="00544313">
      <w:pPr>
        <w:ind w:firstLine="709"/>
        <w:rPr>
          <w:sz w:val="28"/>
          <w:szCs w:val="28"/>
        </w:rPr>
      </w:pPr>
      <w:r>
        <w:rPr>
          <w:sz w:val="28"/>
          <w:szCs w:val="28"/>
        </w:rPr>
        <w:lastRenderedPageBreak/>
        <w:t>2. </w:t>
      </w:r>
      <w:r w:rsidR="00544313" w:rsidRPr="00385451">
        <w:rPr>
          <w:sz w:val="28"/>
          <w:szCs w:val="28"/>
        </w:rPr>
        <w:t>Ежедневно в часы «пик».</w:t>
      </w:r>
    </w:p>
    <w:p w14:paraId="0EBE0A28" w14:textId="7914D4AC" w:rsidR="00544313" w:rsidRPr="00385451" w:rsidRDefault="00385451" w:rsidP="00544313">
      <w:pPr>
        <w:ind w:firstLine="709"/>
        <w:rPr>
          <w:sz w:val="28"/>
          <w:szCs w:val="28"/>
        </w:rPr>
      </w:pPr>
      <w:r>
        <w:rPr>
          <w:sz w:val="28"/>
          <w:szCs w:val="28"/>
        </w:rPr>
        <w:t>3. </w:t>
      </w:r>
      <w:r w:rsidR="00544313" w:rsidRPr="00385451">
        <w:rPr>
          <w:sz w:val="28"/>
          <w:szCs w:val="28"/>
        </w:rPr>
        <w:t>Несколько раз в месяц.</w:t>
      </w:r>
    </w:p>
    <w:p w14:paraId="2B984685" w14:textId="0FAC8403" w:rsidR="00544313" w:rsidRPr="00385451" w:rsidRDefault="00385451" w:rsidP="00544313">
      <w:pPr>
        <w:ind w:firstLine="709"/>
        <w:rPr>
          <w:sz w:val="28"/>
          <w:szCs w:val="28"/>
        </w:rPr>
      </w:pPr>
      <w:r>
        <w:rPr>
          <w:sz w:val="28"/>
          <w:szCs w:val="28"/>
        </w:rPr>
        <w:t>4. </w:t>
      </w:r>
      <w:r w:rsidR="00544313" w:rsidRPr="00385451">
        <w:rPr>
          <w:sz w:val="28"/>
          <w:szCs w:val="28"/>
        </w:rPr>
        <w:t>Несколько раз в год.</w:t>
      </w:r>
    </w:p>
    <w:p w14:paraId="0BD639AE" w14:textId="43295772" w:rsidR="00544313" w:rsidRPr="00385451" w:rsidRDefault="00385451" w:rsidP="00544313">
      <w:pPr>
        <w:ind w:firstLine="709"/>
        <w:rPr>
          <w:sz w:val="28"/>
          <w:szCs w:val="28"/>
        </w:rPr>
      </w:pPr>
      <w:r>
        <w:rPr>
          <w:sz w:val="28"/>
          <w:szCs w:val="28"/>
        </w:rPr>
        <w:t>5. </w:t>
      </w:r>
      <w:r w:rsidR="00544313" w:rsidRPr="00385451">
        <w:rPr>
          <w:sz w:val="28"/>
          <w:szCs w:val="28"/>
        </w:rPr>
        <w:t>Условия уникальны и могут быть повторены только раз в несколько лет.</w:t>
      </w:r>
    </w:p>
    <w:p w14:paraId="346F8820" w14:textId="34FF127C" w:rsidR="00544313" w:rsidRPr="00385451" w:rsidRDefault="00385451" w:rsidP="00544313">
      <w:pPr>
        <w:ind w:firstLine="709"/>
        <w:rPr>
          <w:i/>
          <w:sz w:val="28"/>
          <w:szCs w:val="28"/>
          <w:u w:val="single"/>
        </w:rPr>
      </w:pPr>
      <w:r>
        <w:rPr>
          <w:i/>
          <w:sz w:val="28"/>
          <w:szCs w:val="28"/>
          <w:u w:val="single"/>
        </w:rPr>
        <w:t>Д. </w:t>
      </w:r>
      <w:r w:rsidR="00544313" w:rsidRPr="00385451">
        <w:rPr>
          <w:i/>
          <w:sz w:val="28"/>
          <w:szCs w:val="28"/>
          <w:u w:val="single"/>
        </w:rPr>
        <w:t>Последствия осуществленного на объекте теракта.</w:t>
      </w:r>
    </w:p>
    <w:p w14:paraId="35C60B24" w14:textId="750E9A72" w:rsidR="00544313" w:rsidRPr="00385451" w:rsidRDefault="00385451" w:rsidP="00544313">
      <w:pPr>
        <w:ind w:firstLine="709"/>
        <w:rPr>
          <w:sz w:val="28"/>
          <w:szCs w:val="28"/>
        </w:rPr>
      </w:pPr>
      <w:r>
        <w:rPr>
          <w:sz w:val="28"/>
          <w:szCs w:val="28"/>
        </w:rPr>
        <w:t>1. </w:t>
      </w:r>
      <w:r w:rsidR="00544313" w:rsidRPr="00385451">
        <w:rPr>
          <w:sz w:val="28"/>
          <w:szCs w:val="28"/>
        </w:rPr>
        <w:t>Несколько десятков пострадавших, локальные разрушения, нанесен незначительный (в масштабах края) экономический ущерб.</w:t>
      </w:r>
    </w:p>
    <w:p w14:paraId="09A643EA" w14:textId="670ACCAF" w:rsidR="00544313" w:rsidRPr="00385451" w:rsidRDefault="00385451" w:rsidP="00544313">
      <w:pPr>
        <w:ind w:firstLine="709"/>
        <w:rPr>
          <w:sz w:val="28"/>
          <w:szCs w:val="28"/>
        </w:rPr>
      </w:pPr>
      <w:r>
        <w:rPr>
          <w:sz w:val="28"/>
          <w:szCs w:val="28"/>
        </w:rPr>
        <w:t>2. </w:t>
      </w:r>
      <w:r w:rsidR="00544313" w:rsidRPr="00385451">
        <w:rPr>
          <w:sz w:val="28"/>
          <w:szCs w:val="28"/>
        </w:rPr>
        <w:t>Число пострадавших порядка сотни человек, площадь разрушения или заражения местности составляет несколько квадратных километров, на несколько дней парализована нормальная жизнь края, нанесен существенный экономический ущерб.</w:t>
      </w:r>
    </w:p>
    <w:p w14:paraId="4A8827B2" w14:textId="6008204C" w:rsidR="00544313" w:rsidRPr="00385451" w:rsidRDefault="00385451" w:rsidP="00544313">
      <w:pPr>
        <w:ind w:firstLine="709"/>
        <w:rPr>
          <w:sz w:val="28"/>
          <w:szCs w:val="28"/>
        </w:rPr>
      </w:pPr>
      <w:r>
        <w:rPr>
          <w:sz w:val="28"/>
          <w:szCs w:val="28"/>
        </w:rPr>
        <w:t>3. </w:t>
      </w:r>
      <w:r w:rsidR="00544313" w:rsidRPr="00385451">
        <w:rPr>
          <w:sz w:val="28"/>
          <w:szCs w:val="28"/>
        </w:rPr>
        <w:t>Число пострадавших – несколько сотен человек, площадь разрушения или заражения местности составляет несколько десятков квадратных километров, нарушена инфраструктура, на восстановление которой потребуется несколько недель или привлечение федеральных сил и средств, нанесен экономический ущерб, сопоставимый с бюджетом края.</w:t>
      </w:r>
    </w:p>
    <w:p w14:paraId="6467C0A3" w14:textId="787B1A11" w:rsidR="00544313" w:rsidRPr="00385451" w:rsidRDefault="00385451" w:rsidP="00544313">
      <w:pPr>
        <w:ind w:firstLine="709"/>
        <w:rPr>
          <w:sz w:val="28"/>
          <w:szCs w:val="28"/>
        </w:rPr>
      </w:pPr>
      <w:r>
        <w:rPr>
          <w:sz w:val="28"/>
          <w:szCs w:val="28"/>
        </w:rPr>
        <w:t>4. </w:t>
      </w:r>
      <w:r w:rsidR="00544313" w:rsidRPr="00385451">
        <w:rPr>
          <w:sz w:val="28"/>
          <w:szCs w:val="28"/>
        </w:rPr>
        <w:t>Число пострадавших – несколько тысяч человек, площадь разрушения или заражения местности составляет несколько сот квадратных километров, последствия выходят за рамки края и являются трагедией общегосударственного масштаба.</w:t>
      </w:r>
    </w:p>
    <w:p w14:paraId="7B561968" w14:textId="77777777" w:rsidR="00544313" w:rsidRPr="00691663" w:rsidRDefault="00544313" w:rsidP="00544313">
      <w:pPr>
        <w:ind w:firstLine="709"/>
        <w:rPr>
          <w:szCs w:val="28"/>
        </w:rPr>
      </w:pPr>
    </w:p>
    <w:p w14:paraId="426AC427" w14:textId="515DC6A6" w:rsidR="00544313" w:rsidRPr="00186DFD" w:rsidRDefault="00186DFD" w:rsidP="00186DFD">
      <w:pPr>
        <w:jc w:val="left"/>
        <w:rPr>
          <w:b/>
          <w:sz w:val="28"/>
          <w:szCs w:val="28"/>
        </w:rPr>
      </w:pPr>
      <w:r>
        <w:rPr>
          <w:b/>
          <w:sz w:val="28"/>
          <w:szCs w:val="28"/>
        </w:rPr>
        <w:t xml:space="preserve">Таблица 22. </w:t>
      </w:r>
      <w:r w:rsidR="00544313" w:rsidRPr="00186DFD">
        <w:rPr>
          <w:b/>
          <w:sz w:val="28"/>
          <w:szCs w:val="28"/>
        </w:rPr>
        <w:t>Типовой перечень критических «точек» с указанием возможных последствий</w:t>
      </w:r>
      <w:r w:rsidR="00544313" w:rsidRPr="00186DFD">
        <w:rPr>
          <w:sz w:val="28"/>
          <w:szCs w:val="28"/>
        </w:rPr>
        <w:t xml:space="preserve"> (графа «Д»).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8"/>
        <w:gridCol w:w="890"/>
        <w:gridCol w:w="1296"/>
        <w:gridCol w:w="1093"/>
        <w:gridCol w:w="726"/>
        <w:gridCol w:w="1464"/>
      </w:tblGrid>
      <w:tr w:rsidR="00436E33" w:rsidRPr="00691663" w14:paraId="5FDD1D3F" w14:textId="77777777" w:rsidTr="007F6F24">
        <w:trPr>
          <w:trHeight w:val="368"/>
          <w:tblHeader/>
        </w:trPr>
        <w:tc>
          <w:tcPr>
            <w:tcW w:w="2303" w:type="pct"/>
            <w:vMerge w:val="restart"/>
            <w:vAlign w:val="center"/>
          </w:tcPr>
          <w:p w14:paraId="14F3F06D" w14:textId="77777777" w:rsidR="00544313" w:rsidRPr="00691663" w:rsidRDefault="00544313" w:rsidP="00186DFD">
            <w:pPr>
              <w:ind w:firstLine="0"/>
              <w:jc w:val="center"/>
              <w:rPr>
                <w:b/>
                <w:sz w:val="22"/>
              </w:rPr>
            </w:pPr>
            <w:r w:rsidRPr="00691663">
              <w:rPr>
                <w:b/>
                <w:sz w:val="22"/>
              </w:rPr>
              <w:t>Наименование объекта</w:t>
            </w:r>
          </w:p>
        </w:tc>
        <w:tc>
          <w:tcPr>
            <w:tcW w:w="2697" w:type="pct"/>
            <w:gridSpan w:val="5"/>
            <w:vAlign w:val="center"/>
          </w:tcPr>
          <w:p w14:paraId="6D5B3A6B" w14:textId="77777777" w:rsidR="00544313" w:rsidRPr="00691663" w:rsidRDefault="00544313" w:rsidP="00186DFD">
            <w:pPr>
              <w:ind w:firstLine="0"/>
              <w:jc w:val="center"/>
              <w:rPr>
                <w:b/>
                <w:sz w:val="22"/>
              </w:rPr>
            </w:pPr>
            <w:r w:rsidRPr="00691663">
              <w:rPr>
                <w:b/>
                <w:sz w:val="22"/>
              </w:rPr>
              <w:t>Характеристики объекта</w:t>
            </w:r>
          </w:p>
        </w:tc>
      </w:tr>
      <w:tr w:rsidR="00436E33" w:rsidRPr="00691663" w14:paraId="07B4D9BD" w14:textId="77777777" w:rsidTr="007F6F24">
        <w:trPr>
          <w:trHeight w:val="369"/>
          <w:tblHeader/>
        </w:trPr>
        <w:tc>
          <w:tcPr>
            <w:tcW w:w="2303" w:type="pct"/>
            <w:vMerge/>
          </w:tcPr>
          <w:p w14:paraId="40B7D5D3" w14:textId="77777777" w:rsidR="00544313" w:rsidRPr="00691663" w:rsidRDefault="00544313" w:rsidP="00186DFD">
            <w:pPr>
              <w:ind w:firstLine="0"/>
              <w:jc w:val="center"/>
              <w:rPr>
                <w:b/>
                <w:sz w:val="22"/>
              </w:rPr>
            </w:pPr>
          </w:p>
        </w:tc>
        <w:tc>
          <w:tcPr>
            <w:tcW w:w="439" w:type="pct"/>
            <w:vAlign w:val="center"/>
          </w:tcPr>
          <w:p w14:paraId="6792D49E" w14:textId="77777777" w:rsidR="00544313" w:rsidRPr="00691663" w:rsidRDefault="00544313" w:rsidP="00186DFD">
            <w:pPr>
              <w:ind w:firstLine="0"/>
              <w:jc w:val="center"/>
              <w:rPr>
                <w:b/>
                <w:sz w:val="22"/>
              </w:rPr>
            </w:pPr>
            <w:r w:rsidRPr="00691663">
              <w:rPr>
                <w:b/>
                <w:sz w:val="22"/>
              </w:rPr>
              <w:t>А</w:t>
            </w:r>
          </w:p>
        </w:tc>
        <w:tc>
          <w:tcPr>
            <w:tcW w:w="639" w:type="pct"/>
            <w:vAlign w:val="center"/>
          </w:tcPr>
          <w:p w14:paraId="06F3B0DB" w14:textId="77777777" w:rsidR="00544313" w:rsidRPr="00691663" w:rsidRDefault="00544313" w:rsidP="00186DFD">
            <w:pPr>
              <w:ind w:firstLine="0"/>
              <w:jc w:val="center"/>
              <w:rPr>
                <w:b/>
                <w:sz w:val="22"/>
              </w:rPr>
            </w:pPr>
            <w:r w:rsidRPr="00691663">
              <w:rPr>
                <w:b/>
                <w:sz w:val="22"/>
              </w:rPr>
              <w:t>Б</w:t>
            </w:r>
          </w:p>
        </w:tc>
        <w:tc>
          <w:tcPr>
            <w:tcW w:w="539" w:type="pct"/>
            <w:vAlign w:val="center"/>
          </w:tcPr>
          <w:p w14:paraId="4DD473E9" w14:textId="77777777" w:rsidR="00544313" w:rsidRPr="00691663" w:rsidRDefault="00544313" w:rsidP="00186DFD">
            <w:pPr>
              <w:ind w:firstLine="0"/>
              <w:jc w:val="center"/>
              <w:rPr>
                <w:b/>
                <w:sz w:val="22"/>
              </w:rPr>
            </w:pPr>
            <w:r w:rsidRPr="00691663">
              <w:rPr>
                <w:b/>
                <w:sz w:val="22"/>
              </w:rPr>
              <w:t>В</w:t>
            </w:r>
          </w:p>
        </w:tc>
        <w:tc>
          <w:tcPr>
            <w:tcW w:w="358" w:type="pct"/>
            <w:vAlign w:val="center"/>
          </w:tcPr>
          <w:p w14:paraId="6A6F8DE1" w14:textId="77777777" w:rsidR="00544313" w:rsidRPr="00691663" w:rsidRDefault="00544313" w:rsidP="00186DFD">
            <w:pPr>
              <w:ind w:firstLine="0"/>
              <w:jc w:val="center"/>
              <w:rPr>
                <w:b/>
                <w:sz w:val="22"/>
              </w:rPr>
            </w:pPr>
            <w:r w:rsidRPr="00691663">
              <w:rPr>
                <w:b/>
                <w:sz w:val="22"/>
              </w:rPr>
              <w:t>Г</w:t>
            </w:r>
          </w:p>
        </w:tc>
        <w:tc>
          <w:tcPr>
            <w:tcW w:w="721" w:type="pct"/>
            <w:vAlign w:val="center"/>
          </w:tcPr>
          <w:p w14:paraId="54A2E194" w14:textId="77777777" w:rsidR="00544313" w:rsidRPr="00691663" w:rsidRDefault="00544313" w:rsidP="00186DFD">
            <w:pPr>
              <w:ind w:firstLine="0"/>
              <w:jc w:val="center"/>
              <w:rPr>
                <w:b/>
                <w:sz w:val="22"/>
              </w:rPr>
            </w:pPr>
            <w:r w:rsidRPr="00691663">
              <w:rPr>
                <w:b/>
                <w:sz w:val="22"/>
              </w:rPr>
              <w:t>Д</w:t>
            </w:r>
          </w:p>
        </w:tc>
      </w:tr>
      <w:tr w:rsidR="00436E33" w:rsidRPr="00691663" w14:paraId="14349F84" w14:textId="77777777" w:rsidTr="007F6F24">
        <w:trPr>
          <w:trHeight w:val="318"/>
        </w:trPr>
        <w:tc>
          <w:tcPr>
            <w:tcW w:w="2303" w:type="pct"/>
            <w:vAlign w:val="center"/>
          </w:tcPr>
          <w:p w14:paraId="4011DB83" w14:textId="77777777" w:rsidR="00544313" w:rsidRPr="00691663" w:rsidRDefault="00544313" w:rsidP="00544313">
            <w:pPr>
              <w:ind w:firstLine="0"/>
              <w:rPr>
                <w:szCs w:val="20"/>
              </w:rPr>
            </w:pPr>
            <w:r w:rsidRPr="00691663">
              <w:rPr>
                <w:szCs w:val="20"/>
              </w:rPr>
              <w:t>Трубопроводы и скважины питьевой воды</w:t>
            </w:r>
          </w:p>
        </w:tc>
        <w:tc>
          <w:tcPr>
            <w:tcW w:w="439" w:type="pct"/>
            <w:vAlign w:val="center"/>
          </w:tcPr>
          <w:p w14:paraId="081EFEBE" w14:textId="77777777" w:rsidR="00544313" w:rsidRPr="00691663" w:rsidRDefault="00544313" w:rsidP="00186DFD">
            <w:pPr>
              <w:ind w:firstLine="0"/>
              <w:jc w:val="center"/>
              <w:rPr>
                <w:szCs w:val="20"/>
              </w:rPr>
            </w:pPr>
            <w:r w:rsidRPr="00691663">
              <w:rPr>
                <w:szCs w:val="20"/>
              </w:rPr>
              <w:t>2</w:t>
            </w:r>
          </w:p>
        </w:tc>
        <w:tc>
          <w:tcPr>
            <w:tcW w:w="639" w:type="pct"/>
            <w:vAlign w:val="center"/>
          </w:tcPr>
          <w:p w14:paraId="281F83CF" w14:textId="77777777" w:rsidR="00544313" w:rsidRPr="00691663" w:rsidRDefault="00544313" w:rsidP="00186DFD">
            <w:pPr>
              <w:ind w:firstLine="0"/>
              <w:jc w:val="center"/>
              <w:rPr>
                <w:szCs w:val="20"/>
              </w:rPr>
            </w:pPr>
            <w:r w:rsidRPr="00691663">
              <w:rPr>
                <w:szCs w:val="20"/>
              </w:rPr>
              <w:t>1 или 4</w:t>
            </w:r>
          </w:p>
        </w:tc>
        <w:tc>
          <w:tcPr>
            <w:tcW w:w="539" w:type="pct"/>
            <w:vAlign w:val="center"/>
          </w:tcPr>
          <w:p w14:paraId="5C106C4C" w14:textId="77777777" w:rsidR="00544313" w:rsidRPr="00691663" w:rsidRDefault="00544313" w:rsidP="00186DFD">
            <w:pPr>
              <w:ind w:firstLine="0"/>
              <w:jc w:val="center"/>
              <w:rPr>
                <w:szCs w:val="20"/>
              </w:rPr>
            </w:pPr>
            <w:r w:rsidRPr="00691663">
              <w:rPr>
                <w:szCs w:val="20"/>
              </w:rPr>
              <w:t>1 или 3</w:t>
            </w:r>
          </w:p>
        </w:tc>
        <w:tc>
          <w:tcPr>
            <w:tcW w:w="358" w:type="pct"/>
            <w:vAlign w:val="center"/>
          </w:tcPr>
          <w:p w14:paraId="7D17801D" w14:textId="77777777" w:rsidR="00544313" w:rsidRPr="00691663" w:rsidRDefault="00544313" w:rsidP="00186DFD">
            <w:pPr>
              <w:ind w:firstLine="0"/>
              <w:jc w:val="center"/>
              <w:rPr>
                <w:szCs w:val="20"/>
              </w:rPr>
            </w:pPr>
            <w:r w:rsidRPr="00691663">
              <w:rPr>
                <w:szCs w:val="20"/>
              </w:rPr>
              <w:t>1</w:t>
            </w:r>
          </w:p>
        </w:tc>
        <w:tc>
          <w:tcPr>
            <w:tcW w:w="721" w:type="pct"/>
            <w:vAlign w:val="center"/>
          </w:tcPr>
          <w:p w14:paraId="099AD6F1" w14:textId="77777777" w:rsidR="00544313" w:rsidRPr="00691663" w:rsidRDefault="00544313" w:rsidP="00186DFD">
            <w:pPr>
              <w:ind w:firstLine="0"/>
              <w:jc w:val="center"/>
            </w:pPr>
            <w:r w:rsidRPr="00691663">
              <w:t>1 или 2</w:t>
            </w:r>
          </w:p>
        </w:tc>
      </w:tr>
      <w:tr w:rsidR="00436E33" w:rsidRPr="00691663" w14:paraId="5E5BAD10" w14:textId="77777777" w:rsidTr="007F6F24">
        <w:trPr>
          <w:trHeight w:val="318"/>
        </w:trPr>
        <w:tc>
          <w:tcPr>
            <w:tcW w:w="2303" w:type="pct"/>
            <w:vAlign w:val="center"/>
          </w:tcPr>
          <w:p w14:paraId="41D834C3" w14:textId="77777777" w:rsidR="00544313" w:rsidRPr="00691663" w:rsidRDefault="00544313" w:rsidP="00544313">
            <w:pPr>
              <w:ind w:firstLine="0"/>
              <w:rPr>
                <w:szCs w:val="20"/>
              </w:rPr>
            </w:pPr>
            <w:r w:rsidRPr="00691663">
              <w:rPr>
                <w:szCs w:val="20"/>
              </w:rPr>
              <w:t>Водоочистные сооружения</w:t>
            </w:r>
          </w:p>
        </w:tc>
        <w:tc>
          <w:tcPr>
            <w:tcW w:w="439" w:type="pct"/>
            <w:vAlign w:val="center"/>
          </w:tcPr>
          <w:p w14:paraId="1E6D0451" w14:textId="77777777" w:rsidR="00544313" w:rsidRPr="00691663" w:rsidRDefault="00544313" w:rsidP="00186DFD">
            <w:pPr>
              <w:ind w:firstLine="0"/>
              <w:jc w:val="center"/>
              <w:rPr>
                <w:szCs w:val="20"/>
              </w:rPr>
            </w:pPr>
            <w:r w:rsidRPr="00691663">
              <w:rPr>
                <w:szCs w:val="20"/>
              </w:rPr>
              <w:t>3</w:t>
            </w:r>
          </w:p>
        </w:tc>
        <w:tc>
          <w:tcPr>
            <w:tcW w:w="639" w:type="pct"/>
            <w:vAlign w:val="center"/>
          </w:tcPr>
          <w:p w14:paraId="574B6B58" w14:textId="77777777" w:rsidR="00544313" w:rsidRPr="00691663" w:rsidRDefault="00544313" w:rsidP="00186DFD">
            <w:pPr>
              <w:ind w:firstLine="0"/>
              <w:jc w:val="center"/>
              <w:rPr>
                <w:szCs w:val="20"/>
              </w:rPr>
            </w:pPr>
            <w:r w:rsidRPr="00691663">
              <w:rPr>
                <w:szCs w:val="20"/>
              </w:rPr>
              <w:t>1 или 4</w:t>
            </w:r>
          </w:p>
        </w:tc>
        <w:tc>
          <w:tcPr>
            <w:tcW w:w="539" w:type="pct"/>
            <w:vAlign w:val="center"/>
          </w:tcPr>
          <w:p w14:paraId="0361F999" w14:textId="77777777" w:rsidR="00544313" w:rsidRPr="00691663" w:rsidRDefault="00544313" w:rsidP="00186DFD">
            <w:pPr>
              <w:ind w:firstLine="0"/>
              <w:jc w:val="center"/>
              <w:rPr>
                <w:szCs w:val="20"/>
              </w:rPr>
            </w:pPr>
            <w:r w:rsidRPr="00691663">
              <w:rPr>
                <w:szCs w:val="20"/>
              </w:rPr>
              <w:t>1 или 3</w:t>
            </w:r>
          </w:p>
        </w:tc>
        <w:tc>
          <w:tcPr>
            <w:tcW w:w="358" w:type="pct"/>
            <w:vAlign w:val="center"/>
          </w:tcPr>
          <w:p w14:paraId="60B101E7" w14:textId="77777777" w:rsidR="00544313" w:rsidRPr="00691663" w:rsidRDefault="00544313" w:rsidP="00186DFD">
            <w:pPr>
              <w:ind w:firstLine="0"/>
              <w:jc w:val="center"/>
              <w:rPr>
                <w:szCs w:val="20"/>
              </w:rPr>
            </w:pPr>
            <w:r w:rsidRPr="00691663">
              <w:rPr>
                <w:szCs w:val="20"/>
              </w:rPr>
              <w:t>1</w:t>
            </w:r>
          </w:p>
        </w:tc>
        <w:tc>
          <w:tcPr>
            <w:tcW w:w="721" w:type="pct"/>
            <w:vAlign w:val="center"/>
          </w:tcPr>
          <w:p w14:paraId="01A2D1EA" w14:textId="77777777" w:rsidR="00544313" w:rsidRPr="00691663" w:rsidRDefault="00544313" w:rsidP="00186DFD">
            <w:pPr>
              <w:ind w:firstLine="0"/>
              <w:jc w:val="center"/>
            </w:pPr>
            <w:r w:rsidRPr="00691663">
              <w:t>1 или 2</w:t>
            </w:r>
          </w:p>
        </w:tc>
      </w:tr>
      <w:tr w:rsidR="00436E33" w:rsidRPr="00691663" w14:paraId="7C5FDA09" w14:textId="77777777" w:rsidTr="007F6F24">
        <w:trPr>
          <w:trHeight w:val="318"/>
        </w:trPr>
        <w:tc>
          <w:tcPr>
            <w:tcW w:w="2303" w:type="pct"/>
            <w:vAlign w:val="center"/>
          </w:tcPr>
          <w:p w14:paraId="7E0B1B59" w14:textId="77777777" w:rsidR="00544313" w:rsidRPr="00691663" w:rsidRDefault="00544313" w:rsidP="00544313">
            <w:pPr>
              <w:ind w:firstLine="0"/>
              <w:rPr>
                <w:szCs w:val="20"/>
              </w:rPr>
            </w:pPr>
            <w:r w:rsidRPr="00691663">
              <w:rPr>
                <w:szCs w:val="20"/>
              </w:rPr>
              <w:t xml:space="preserve">Места проведения досуга </w:t>
            </w:r>
          </w:p>
        </w:tc>
        <w:tc>
          <w:tcPr>
            <w:tcW w:w="439" w:type="pct"/>
            <w:vAlign w:val="center"/>
          </w:tcPr>
          <w:p w14:paraId="0B251727" w14:textId="77777777" w:rsidR="00544313" w:rsidRPr="00691663" w:rsidRDefault="00544313" w:rsidP="00186DFD">
            <w:pPr>
              <w:ind w:firstLine="0"/>
              <w:jc w:val="center"/>
              <w:rPr>
                <w:szCs w:val="20"/>
              </w:rPr>
            </w:pPr>
            <w:r w:rsidRPr="00691663">
              <w:rPr>
                <w:szCs w:val="20"/>
              </w:rPr>
              <w:t>2</w:t>
            </w:r>
          </w:p>
        </w:tc>
        <w:tc>
          <w:tcPr>
            <w:tcW w:w="639" w:type="pct"/>
            <w:vAlign w:val="center"/>
          </w:tcPr>
          <w:p w14:paraId="28F5E359" w14:textId="77777777" w:rsidR="00544313" w:rsidRPr="00691663" w:rsidRDefault="00544313" w:rsidP="00186DFD">
            <w:pPr>
              <w:ind w:firstLine="0"/>
              <w:jc w:val="center"/>
              <w:rPr>
                <w:szCs w:val="20"/>
              </w:rPr>
            </w:pPr>
            <w:r w:rsidRPr="00691663">
              <w:rPr>
                <w:szCs w:val="20"/>
              </w:rPr>
              <w:t>1-3</w:t>
            </w:r>
          </w:p>
        </w:tc>
        <w:tc>
          <w:tcPr>
            <w:tcW w:w="539" w:type="pct"/>
            <w:vAlign w:val="center"/>
          </w:tcPr>
          <w:p w14:paraId="7C1F9F4D" w14:textId="77777777" w:rsidR="00544313" w:rsidRPr="00691663" w:rsidRDefault="00544313" w:rsidP="00186DFD">
            <w:pPr>
              <w:ind w:firstLine="0"/>
              <w:jc w:val="center"/>
              <w:rPr>
                <w:szCs w:val="20"/>
              </w:rPr>
            </w:pPr>
            <w:r w:rsidRPr="00691663">
              <w:rPr>
                <w:szCs w:val="20"/>
              </w:rPr>
              <w:t>1-3</w:t>
            </w:r>
          </w:p>
        </w:tc>
        <w:tc>
          <w:tcPr>
            <w:tcW w:w="358" w:type="pct"/>
            <w:vAlign w:val="center"/>
          </w:tcPr>
          <w:p w14:paraId="642F423C" w14:textId="77777777" w:rsidR="00544313" w:rsidRPr="00691663" w:rsidRDefault="00544313" w:rsidP="00186DFD">
            <w:pPr>
              <w:ind w:firstLine="0"/>
              <w:jc w:val="center"/>
              <w:rPr>
                <w:szCs w:val="20"/>
              </w:rPr>
            </w:pPr>
            <w:r w:rsidRPr="00691663">
              <w:rPr>
                <w:szCs w:val="20"/>
              </w:rPr>
              <w:t>4</w:t>
            </w:r>
          </w:p>
        </w:tc>
        <w:tc>
          <w:tcPr>
            <w:tcW w:w="721" w:type="pct"/>
            <w:vAlign w:val="center"/>
          </w:tcPr>
          <w:p w14:paraId="040CDBFB" w14:textId="77777777" w:rsidR="00544313" w:rsidRPr="00691663" w:rsidRDefault="00544313" w:rsidP="00186DFD">
            <w:pPr>
              <w:ind w:firstLine="0"/>
              <w:jc w:val="center"/>
            </w:pPr>
            <w:r w:rsidRPr="00691663">
              <w:t>1 или 2</w:t>
            </w:r>
          </w:p>
        </w:tc>
      </w:tr>
      <w:tr w:rsidR="00436E33" w:rsidRPr="00691663" w14:paraId="4267B0D5" w14:textId="77777777" w:rsidTr="007F6F24">
        <w:trPr>
          <w:trHeight w:val="318"/>
        </w:trPr>
        <w:tc>
          <w:tcPr>
            <w:tcW w:w="2303" w:type="pct"/>
            <w:vAlign w:val="center"/>
          </w:tcPr>
          <w:p w14:paraId="043C91C5" w14:textId="77777777" w:rsidR="00544313" w:rsidRPr="00691663" w:rsidRDefault="00544313" w:rsidP="00544313">
            <w:pPr>
              <w:ind w:firstLine="0"/>
              <w:rPr>
                <w:szCs w:val="20"/>
              </w:rPr>
            </w:pPr>
            <w:r w:rsidRPr="00691663">
              <w:rPr>
                <w:szCs w:val="20"/>
              </w:rPr>
              <w:t>Автозаправочные станции</w:t>
            </w:r>
          </w:p>
        </w:tc>
        <w:tc>
          <w:tcPr>
            <w:tcW w:w="439" w:type="pct"/>
            <w:vAlign w:val="center"/>
          </w:tcPr>
          <w:p w14:paraId="22B0E7D8" w14:textId="77777777" w:rsidR="00544313" w:rsidRPr="00691663" w:rsidRDefault="00544313" w:rsidP="00186DFD">
            <w:pPr>
              <w:ind w:firstLine="0"/>
              <w:jc w:val="center"/>
              <w:rPr>
                <w:szCs w:val="20"/>
              </w:rPr>
            </w:pPr>
            <w:r w:rsidRPr="00691663">
              <w:rPr>
                <w:szCs w:val="20"/>
              </w:rPr>
              <w:t>2</w:t>
            </w:r>
          </w:p>
        </w:tc>
        <w:tc>
          <w:tcPr>
            <w:tcW w:w="639" w:type="pct"/>
            <w:vAlign w:val="center"/>
          </w:tcPr>
          <w:p w14:paraId="77BB0290" w14:textId="77777777" w:rsidR="00544313" w:rsidRPr="00691663" w:rsidRDefault="00544313" w:rsidP="00186DFD">
            <w:pPr>
              <w:ind w:firstLine="0"/>
              <w:jc w:val="center"/>
              <w:rPr>
                <w:szCs w:val="20"/>
              </w:rPr>
            </w:pPr>
            <w:r w:rsidRPr="00691663">
              <w:rPr>
                <w:szCs w:val="20"/>
              </w:rPr>
              <w:t>1-3</w:t>
            </w:r>
          </w:p>
        </w:tc>
        <w:tc>
          <w:tcPr>
            <w:tcW w:w="539" w:type="pct"/>
            <w:vAlign w:val="center"/>
          </w:tcPr>
          <w:p w14:paraId="5C5E37E3" w14:textId="77777777" w:rsidR="00544313" w:rsidRPr="00691663" w:rsidRDefault="00544313" w:rsidP="00186DFD">
            <w:pPr>
              <w:ind w:firstLine="0"/>
              <w:jc w:val="center"/>
              <w:rPr>
                <w:szCs w:val="20"/>
              </w:rPr>
            </w:pPr>
            <w:r w:rsidRPr="00691663">
              <w:rPr>
                <w:szCs w:val="20"/>
              </w:rPr>
              <w:t>1-3</w:t>
            </w:r>
          </w:p>
        </w:tc>
        <w:tc>
          <w:tcPr>
            <w:tcW w:w="358" w:type="pct"/>
            <w:vAlign w:val="center"/>
          </w:tcPr>
          <w:p w14:paraId="2592D6C2" w14:textId="77777777" w:rsidR="00544313" w:rsidRPr="00691663" w:rsidRDefault="00544313" w:rsidP="00186DFD">
            <w:pPr>
              <w:ind w:firstLine="0"/>
              <w:jc w:val="center"/>
              <w:rPr>
                <w:szCs w:val="20"/>
              </w:rPr>
            </w:pPr>
            <w:r w:rsidRPr="00691663">
              <w:rPr>
                <w:szCs w:val="20"/>
              </w:rPr>
              <w:t>4</w:t>
            </w:r>
          </w:p>
        </w:tc>
        <w:tc>
          <w:tcPr>
            <w:tcW w:w="721" w:type="pct"/>
            <w:vAlign w:val="center"/>
          </w:tcPr>
          <w:p w14:paraId="0D459B69" w14:textId="77777777" w:rsidR="00544313" w:rsidRPr="00691663" w:rsidRDefault="00544313" w:rsidP="00186DFD">
            <w:pPr>
              <w:ind w:firstLine="0"/>
              <w:jc w:val="center"/>
            </w:pPr>
            <w:r w:rsidRPr="00691663">
              <w:t>1</w:t>
            </w:r>
          </w:p>
        </w:tc>
      </w:tr>
      <w:tr w:rsidR="00436E33" w:rsidRPr="00691663" w14:paraId="238197AD" w14:textId="77777777" w:rsidTr="007F6F24">
        <w:trPr>
          <w:trHeight w:val="318"/>
        </w:trPr>
        <w:tc>
          <w:tcPr>
            <w:tcW w:w="2303" w:type="pct"/>
            <w:vAlign w:val="center"/>
          </w:tcPr>
          <w:p w14:paraId="1EF7C33B" w14:textId="77777777" w:rsidR="00544313" w:rsidRPr="00691663" w:rsidRDefault="00544313" w:rsidP="00544313">
            <w:pPr>
              <w:ind w:firstLine="0"/>
              <w:rPr>
                <w:szCs w:val="20"/>
              </w:rPr>
            </w:pPr>
            <w:r w:rsidRPr="00691663">
              <w:rPr>
                <w:szCs w:val="20"/>
              </w:rPr>
              <w:t>Автомобильные дороги</w:t>
            </w:r>
          </w:p>
        </w:tc>
        <w:tc>
          <w:tcPr>
            <w:tcW w:w="439" w:type="pct"/>
            <w:vAlign w:val="center"/>
          </w:tcPr>
          <w:p w14:paraId="22097ED5" w14:textId="77777777" w:rsidR="00544313" w:rsidRPr="00691663" w:rsidRDefault="00544313" w:rsidP="00186DFD">
            <w:pPr>
              <w:ind w:firstLine="0"/>
              <w:jc w:val="center"/>
              <w:rPr>
                <w:szCs w:val="20"/>
              </w:rPr>
            </w:pPr>
            <w:r w:rsidRPr="00691663">
              <w:rPr>
                <w:szCs w:val="20"/>
              </w:rPr>
              <w:t>1</w:t>
            </w:r>
          </w:p>
        </w:tc>
        <w:tc>
          <w:tcPr>
            <w:tcW w:w="639" w:type="pct"/>
            <w:vAlign w:val="center"/>
          </w:tcPr>
          <w:p w14:paraId="61538765" w14:textId="77777777" w:rsidR="00544313" w:rsidRPr="00691663" w:rsidRDefault="00544313" w:rsidP="00186DFD">
            <w:pPr>
              <w:ind w:firstLine="0"/>
              <w:jc w:val="center"/>
              <w:rPr>
                <w:szCs w:val="20"/>
              </w:rPr>
            </w:pPr>
            <w:r w:rsidRPr="00691663">
              <w:rPr>
                <w:szCs w:val="20"/>
              </w:rPr>
              <w:t>1</w:t>
            </w:r>
          </w:p>
        </w:tc>
        <w:tc>
          <w:tcPr>
            <w:tcW w:w="539" w:type="pct"/>
            <w:vAlign w:val="center"/>
          </w:tcPr>
          <w:p w14:paraId="5C7E1B9C" w14:textId="77777777" w:rsidR="00544313" w:rsidRPr="00691663" w:rsidRDefault="00544313" w:rsidP="00186DFD">
            <w:pPr>
              <w:ind w:firstLine="0"/>
              <w:jc w:val="center"/>
              <w:rPr>
                <w:szCs w:val="20"/>
              </w:rPr>
            </w:pPr>
            <w:r w:rsidRPr="00691663">
              <w:rPr>
                <w:szCs w:val="20"/>
              </w:rPr>
              <w:t>1</w:t>
            </w:r>
          </w:p>
        </w:tc>
        <w:tc>
          <w:tcPr>
            <w:tcW w:w="358" w:type="pct"/>
            <w:vAlign w:val="center"/>
          </w:tcPr>
          <w:p w14:paraId="6CF61B6B" w14:textId="77777777" w:rsidR="00544313" w:rsidRPr="00691663" w:rsidRDefault="00544313" w:rsidP="00186DFD">
            <w:pPr>
              <w:ind w:firstLine="0"/>
              <w:jc w:val="center"/>
              <w:rPr>
                <w:szCs w:val="20"/>
              </w:rPr>
            </w:pPr>
            <w:r w:rsidRPr="00691663">
              <w:rPr>
                <w:szCs w:val="20"/>
              </w:rPr>
              <w:t>1</w:t>
            </w:r>
          </w:p>
        </w:tc>
        <w:tc>
          <w:tcPr>
            <w:tcW w:w="721" w:type="pct"/>
            <w:vAlign w:val="center"/>
          </w:tcPr>
          <w:p w14:paraId="3886B95B" w14:textId="77777777" w:rsidR="00544313" w:rsidRPr="00691663" w:rsidRDefault="00544313" w:rsidP="00186DFD">
            <w:pPr>
              <w:ind w:firstLine="0"/>
              <w:jc w:val="center"/>
            </w:pPr>
            <w:r w:rsidRPr="00691663">
              <w:t>1 или 2</w:t>
            </w:r>
          </w:p>
        </w:tc>
      </w:tr>
      <w:tr w:rsidR="00436E33" w:rsidRPr="00691663" w14:paraId="79A9B455" w14:textId="77777777" w:rsidTr="007F6F24">
        <w:trPr>
          <w:trHeight w:val="318"/>
        </w:trPr>
        <w:tc>
          <w:tcPr>
            <w:tcW w:w="2303" w:type="pct"/>
            <w:vAlign w:val="center"/>
          </w:tcPr>
          <w:p w14:paraId="3DA4837E" w14:textId="77777777" w:rsidR="00544313" w:rsidRPr="00691663" w:rsidRDefault="00544313" w:rsidP="00544313">
            <w:pPr>
              <w:ind w:firstLine="0"/>
              <w:rPr>
                <w:szCs w:val="20"/>
              </w:rPr>
            </w:pPr>
            <w:r w:rsidRPr="00691663">
              <w:rPr>
                <w:szCs w:val="20"/>
              </w:rPr>
              <w:t>Железнодорожные сети</w:t>
            </w:r>
          </w:p>
        </w:tc>
        <w:tc>
          <w:tcPr>
            <w:tcW w:w="439" w:type="pct"/>
            <w:vAlign w:val="center"/>
          </w:tcPr>
          <w:p w14:paraId="6B5542BA" w14:textId="77777777" w:rsidR="00544313" w:rsidRPr="00691663" w:rsidRDefault="00544313" w:rsidP="00186DFD">
            <w:pPr>
              <w:ind w:firstLine="0"/>
              <w:jc w:val="center"/>
              <w:rPr>
                <w:szCs w:val="20"/>
              </w:rPr>
            </w:pPr>
            <w:r w:rsidRPr="00691663">
              <w:rPr>
                <w:szCs w:val="20"/>
              </w:rPr>
              <w:t>2</w:t>
            </w:r>
          </w:p>
        </w:tc>
        <w:tc>
          <w:tcPr>
            <w:tcW w:w="639" w:type="pct"/>
            <w:vAlign w:val="center"/>
          </w:tcPr>
          <w:p w14:paraId="40EDBE20" w14:textId="77777777" w:rsidR="00544313" w:rsidRPr="00691663" w:rsidRDefault="00544313" w:rsidP="00186DFD">
            <w:pPr>
              <w:ind w:firstLine="0"/>
              <w:jc w:val="center"/>
              <w:rPr>
                <w:szCs w:val="20"/>
              </w:rPr>
            </w:pPr>
            <w:r w:rsidRPr="00691663">
              <w:rPr>
                <w:szCs w:val="20"/>
              </w:rPr>
              <w:t>1</w:t>
            </w:r>
          </w:p>
        </w:tc>
        <w:tc>
          <w:tcPr>
            <w:tcW w:w="539" w:type="pct"/>
            <w:vAlign w:val="center"/>
          </w:tcPr>
          <w:p w14:paraId="7BA3A278" w14:textId="77777777" w:rsidR="00544313" w:rsidRPr="00691663" w:rsidRDefault="00544313" w:rsidP="00186DFD">
            <w:pPr>
              <w:ind w:firstLine="0"/>
              <w:jc w:val="center"/>
              <w:rPr>
                <w:szCs w:val="20"/>
              </w:rPr>
            </w:pPr>
            <w:r w:rsidRPr="00691663">
              <w:rPr>
                <w:szCs w:val="20"/>
              </w:rPr>
              <w:t>1</w:t>
            </w:r>
          </w:p>
        </w:tc>
        <w:tc>
          <w:tcPr>
            <w:tcW w:w="358" w:type="pct"/>
            <w:vAlign w:val="center"/>
          </w:tcPr>
          <w:p w14:paraId="4F9CD56C" w14:textId="77777777" w:rsidR="00544313" w:rsidRPr="00691663" w:rsidRDefault="00544313" w:rsidP="00186DFD">
            <w:pPr>
              <w:ind w:firstLine="0"/>
              <w:jc w:val="center"/>
              <w:rPr>
                <w:szCs w:val="20"/>
              </w:rPr>
            </w:pPr>
            <w:r w:rsidRPr="00691663">
              <w:rPr>
                <w:szCs w:val="20"/>
              </w:rPr>
              <w:t>1</w:t>
            </w:r>
          </w:p>
        </w:tc>
        <w:tc>
          <w:tcPr>
            <w:tcW w:w="721" w:type="pct"/>
            <w:vAlign w:val="center"/>
          </w:tcPr>
          <w:p w14:paraId="4EB46594" w14:textId="77777777" w:rsidR="00544313" w:rsidRPr="00691663" w:rsidRDefault="00544313" w:rsidP="00186DFD">
            <w:pPr>
              <w:ind w:firstLine="0"/>
              <w:jc w:val="center"/>
            </w:pPr>
            <w:r w:rsidRPr="00691663">
              <w:t>1 или 2</w:t>
            </w:r>
          </w:p>
        </w:tc>
      </w:tr>
    </w:tbl>
    <w:p w14:paraId="7E780B59" w14:textId="77777777" w:rsidR="00544313" w:rsidRPr="00691663" w:rsidRDefault="00544313" w:rsidP="00544313">
      <w:pPr>
        <w:rPr>
          <w:rFonts w:cs="Arial"/>
        </w:rPr>
      </w:pPr>
    </w:p>
    <w:p w14:paraId="5E5859E1" w14:textId="77777777" w:rsidR="00544313" w:rsidRPr="007F6F24" w:rsidRDefault="00544313" w:rsidP="00EC45A3">
      <w:pPr>
        <w:pStyle w:val="41"/>
        <w:spacing w:before="0" w:after="0"/>
        <w:rPr>
          <w:sz w:val="28"/>
          <w:szCs w:val="28"/>
        </w:rPr>
      </w:pPr>
      <w:bookmarkStart w:id="91" w:name="_Toc148537581"/>
      <w:r w:rsidRPr="007F6F24">
        <w:rPr>
          <w:sz w:val="28"/>
          <w:szCs w:val="28"/>
        </w:rPr>
        <w:t>2.1.3.5 Результаты оценки возможных последствий чрезвычайных ситуаций на гидротехнических сооружениях</w:t>
      </w:r>
      <w:bookmarkEnd w:id="91"/>
    </w:p>
    <w:p w14:paraId="328C1355" w14:textId="77777777" w:rsidR="00EC45A3" w:rsidRDefault="00EC45A3" w:rsidP="002F215F">
      <w:pPr>
        <w:rPr>
          <w:b/>
          <w:i/>
          <w:sz w:val="28"/>
          <w:szCs w:val="28"/>
          <w:lang w:eastAsia="ru-RU"/>
        </w:rPr>
      </w:pPr>
    </w:p>
    <w:p w14:paraId="7E7CF303" w14:textId="77777777" w:rsidR="00115861" w:rsidRPr="007F6F24" w:rsidRDefault="006148E5" w:rsidP="002F215F">
      <w:pPr>
        <w:rPr>
          <w:sz w:val="28"/>
          <w:szCs w:val="28"/>
          <w:lang w:eastAsia="ru-RU"/>
        </w:rPr>
      </w:pPr>
      <w:r w:rsidRPr="007F6F24">
        <w:rPr>
          <w:b/>
          <w:i/>
          <w:sz w:val="28"/>
          <w:szCs w:val="28"/>
          <w:lang w:eastAsia="ru-RU"/>
        </w:rPr>
        <w:t xml:space="preserve">Объект исследования: </w:t>
      </w:r>
      <w:r w:rsidR="002F215F" w:rsidRPr="007F6F24">
        <w:rPr>
          <w:b/>
          <w:i/>
          <w:sz w:val="28"/>
          <w:szCs w:val="28"/>
          <w:lang w:eastAsia="ru-RU"/>
        </w:rPr>
        <w:t>ГТС Добрянского пруда, ГТС Полазненского пруда.</w:t>
      </w:r>
    </w:p>
    <w:p w14:paraId="1A83B7F9"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ГТС IV класса</w:t>
      </w:r>
    </w:p>
    <w:p w14:paraId="4A3584ED"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Проведена экспертная оценка исследуемого объекта как источника возможных последствий аварий, с формированием волны прорыва вследствие разрушения напорного фронта гидротехнического сооружения.</w:t>
      </w:r>
    </w:p>
    <w:p w14:paraId="02395E27"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Вывод: последствия аварий на исследуемом объекте не способны существенно нарушить жизнедеятельность исследуемой территории.</w:t>
      </w:r>
    </w:p>
    <w:p w14:paraId="6DDDC0C7"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При этом подобная аварийная ситуация</w:t>
      </w:r>
      <w:r w:rsidRPr="007F6F24">
        <w:rPr>
          <w:sz w:val="28"/>
          <w:szCs w:val="28"/>
        </w:rPr>
        <w:t xml:space="preserve"> </w:t>
      </w:r>
      <w:r w:rsidRPr="007F6F24">
        <w:rPr>
          <w:rFonts w:eastAsia="Calibri"/>
          <w:sz w:val="28"/>
          <w:szCs w:val="28"/>
          <w:lang w:eastAsia="ru-RU"/>
        </w:rPr>
        <w:t>способна реализоваться с вероятностью не выше 5*х10</w:t>
      </w:r>
      <w:r w:rsidRPr="007F6F24">
        <w:rPr>
          <w:rFonts w:eastAsia="Calibri"/>
          <w:sz w:val="28"/>
          <w:szCs w:val="28"/>
          <w:vertAlign w:val="superscript"/>
          <w:lang w:eastAsia="ru-RU"/>
        </w:rPr>
        <w:t>-3</w:t>
      </w:r>
      <w:r w:rsidRPr="007F6F24">
        <w:rPr>
          <w:rFonts w:eastAsia="Calibri"/>
          <w:sz w:val="28"/>
          <w:szCs w:val="28"/>
          <w:lang w:eastAsia="ru-RU"/>
        </w:rPr>
        <w:t xml:space="preserve"> раз в год (СП 58.13330.2012 «Гидротехнические </w:t>
      </w:r>
      <w:r w:rsidRPr="007F6F24">
        <w:rPr>
          <w:rFonts w:eastAsia="Calibri"/>
          <w:sz w:val="28"/>
          <w:szCs w:val="28"/>
          <w:lang w:eastAsia="ru-RU"/>
        </w:rPr>
        <w:lastRenderedPageBreak/>
        <w:t>сооружения. Основные положения» (Пересмотр СП 58.13330.2010 (СНиП 33-01-2003).</w:t>
      </w:r>
    </w:p>
    <w:p w14:paraId="6F397E7D"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Последствия могут сформировать чрезвычайную ситуацию локального характера, в результате которой количество пострадавших может составить до 10 человек либо размер материального ущерба составляет до 100 тыс. рублей.</w:t>
      </w:r>
    </w:p>
    <w:p w14:paraId="0BB67D6C" w14:textId="77777777" w:rsidR="00913456" w:rsidRPr="007F6F24" w:rsidRDefault="00913456" w:rsidP="00913456">
      <w:pPr>
        <w:widowControl w:val="0"/>
        <w:rPr>
          <w:rFonts w:eastAsia="Calibri"/>
          <w:sz w:val="28"/>
          <w:szCs w:val="28"/>
          <w:lang w:eastAsia="ru-RU"/>
        </w:rPr>
      </w:pPr>
      <w:r w:rsidRPr="007F6F24">
        <w:rPr>
          <w:rFonts w:eastAsia="Calibri"/>
          <w:sz w:val="28"/>
          <w:szCs w:val="28"/>
          <w:lang w:eastAsia="ru-RU"/>
        </w:rPr>
        <w:t>Чрезвычайные ситуации с поражением проживающего возле объектов и населения способны реализоваться с вероятностью не выше 5*х10</w:t>
      </w:r>
      <w:r w:rsidRPr="007F6F24">
        <w:rPr>
          <w:rFonts w:eastAsia="Calibri"/>
          <w:sz w:val="28"/>
          <w:szCs w:val="28"/>
          <w:vertAlign w:val="superscript"/>
          <w:lang w:eastAsia="ru-RU"/>
        </w:rPr>
        <w:t>-5</w:t>
      </w:r>
      <w:r w:rsidRPr="007F6F24">
        <w:rPr>
          <w:rFonts w:eastAsia="Calibri"/>
          <w:sz w:val="28"/>
          <w:szCs w:val="28"/>
          <w:lang w:eastAsia="ru-RU"/>
        </w:rPr>
        <w:t xml:space="preserve"> раз в год.</w:t>
      </w:r>
    </w:p>
    <w:p w14:paraId="6B8FF022" w14:textId="77777777" w:rsidR="002F215F" w:rsidRPr="007F6F24" w:rsidRDefault="002F215F" w:rsidP="00913456">
      <w:pPr>
        <w:widowControl w:val="0"/>
        <w:rPr>
          <w:rFonts w:eastAsia="Calibri"/>
          <w:sz w:val="28"/>
          <w:szCs w:val="28"/>
          <w:lang w:eastAsia="ru-RU"/>
        </w:rPr>
      </w:pPr>
    </w:p>
    <w:p w14:paraId="0BFC4A5B" w14:textId="4709BE4E" w:rsidR="002F215F" w:rsidRPr="007F6F24" w:rsidRDefault="002F215F" w:rsidP="002F215F">
      <w:pPr>
        <w:rPr>
          <w:sz w:val="28"/>
          <w:szCs w:val="28"/>
          <w:lang w:eastAsia="ru-RU"/>
        </w:rPr>
      </w:pPr>
      <w:r w:rsidRPr="007F6F24">
        <w:rPr>
          <w:b/>
          <w:i/>
          <w:sz w:val="28"/>
          <w:szCs w:val="28"/>
          <w:lang w:eastAsia="ru-RU"/>
        </w:rPr>
        <w:t>Объект исследования: ГТС водохранилища на р.</w:t>
      </w:r>
      <w:r w:rsidR="00985CA4">
        <w:rPr>
          <w:b/>
          <w:i/>
          <w:sz w:val="28"/>
          <w:szCs w:val="28"/>
          <w:lang w:eastAsia="ru-RU"/>
        </w:rPr>
        <w:t> </w:t>
      </w:r>
      <w:r w:rsidRPr="007F6F24">
        <w:rPr>
          <w:b/>
          <w:i/>
          <w:sz w:val="28"/>
          <w:szCs w:val="28"/>
          <w:lang w:eastAsia="ru-RU"/>
        </w:rPr>
        <w:t>Тюсь в г.</w:t>
      </w:r>
      <w:r w:rsidR="00420D7D">
        <w:rPr>
          <w:b/>
          <w:i/>
          <w:sz w:val="28"/>
          <w:szCs w:val="28"/>
          <w:lang w:eastAsia="ru-RU"/>
        </w:rPr>
        <w:t> </w:t>
      </w:r>
      <w:r w:rsidRPr="007F6F24">
        <w:rPr>
          <w:b/>
          <w:i/>
          <w:sz w:val="28"/>
          <w:szCs w:val="28"/>
          <w:lang w:eastAsia="ru-RU"/>
        </w:rPr>
        <w:t>Добрянка.</w:t>
      </w:r>
    </w:p>
    <w:p w14:paraId="68BD3E3A" w14:textId="77777777" w:rsidR="002F215F" w:rsidRPr="007F6F24" w:rsidRDefault="002F215F" w:rsidP="00913456">
      <w:pPr>
        <w:widowControl w:val="0"/>
        <w:rPr>
          <w:rFonts w:eastAsia="Calibri"/>
          <w:sz w:val="28"/>
          <w:szCs w:val="28"/>
          <w:lang w:eastAsia="ru-RU"/>
        </w:rPr>
      </w:pPr>
    </w:p>
    <w:tbl>
      <w:tblPr>
        <w:tblW w:w="5000" w:type="pct"/>
        <w:tblLook w:val="04A0" w:firstRow="1" w:lastRow="0" w:firstColumn="1" w:lastColumn="0" w:noHBand="0" w:noVBand="1"/>
      </w:tblPr>
      <w:tblGrid>
        <w:gridCol w:w="6621"/>
        <w:gridCol w:w="3516"/>
      </w:tblGrid>
      <w:tr w:rsidR="00F93A1C" w:rsidRPr="007F6F24" w14:paraId="5D418521" w14:textId="77777777" w:rsidTr="00067764">
        <w:trPr>
          <w:trHeight w:val="20"/>
        </w:trPr>
        <w:tc>
          <w:tcPr>
            <w:tcW w:w="5000" w:type="pct"/>
            <w:gridSpan w:val="2"/>
            <w:tcBorders>
              <w:top w:val="nil"/>
              <w:left w:val="nil"/>
              <w:bottom w:val="nil"/>
              <w:right w:val="nil"/>
            </w:tcBorders>
            <w:shd w:val="clear" w:color="auto" w:fill="auto"/>
            <w:noWrap/>
            <w:vAlign w:val="bottom"/>
            <w:hideMark/>
          </w:tcPr>
          <w:p w14:paraId="3F09279D" w14:textId="77777777" w:rsidR="00A112E0" w:rsidRPr="007F6F24" w:rsidRDefault="00A112E0" w:rsidP="00A112E0">
            <w:pPr>
              <w:ind w:firstLine="0"/>
              <w:jc w:val="left"/>
              <w:rPr>
                <w:b/>
                <w:bCs/>
                <w:sz w:val="28"/>
                <w:szCs w:val="28"/>
                <w:u w:val="single"/>
                <w:lang w:eastAsia="ru-RU"/>
              </w:rPr>
            </w:pPr>
            <w:r w:rsidRPr="007F6F24">
              <w:rPr>
                <w:b/>
                <w:bCs/>
                <w:sz w:val="28"/>
                <w:szCs w:val="28"/>
                <w:u w:val="single"/>
                <w:lang w:eastAsia="ru-RU"/>
              </w:rPr>
              <w:t>Расчет параметров волны прорыва.</w:t>
            </w:r>
          </w:p>
        </w:tc>
      </w:tr>
      <w:tr w:rsidR="00F93A1C" w:rsidRPr="007F6F24" w14:paraId="6FEAABF4" w14:textId="77777777" w:rsidTr="00067764">
        <w:trPr>
          <w:trHeight w:val="20"/>
        </w:trPr>
        <w:tc>
          <w:tcPr>
            <w:tcW w:w="5000" w:type="pct"/>
            <w:gridSpan w:val="2"/>
            <w:tcBorders>
              <w:top w:val="nil"/>
              <w:left w:val="nil"/>
              <w:bottom w:val="nil"/>
              <w:right w:val="nil"/>
            </w:tcBorders>
            <w:shd w:val="clear" w:color="auto" w:fill="auto"/>
            <w:noWrap/>
            <w:vAlign w:val="bottom"/>
            <w:hideMark/>
          </w:tcPr>
          <w:p w14:paraId="582A7581" w14:textId="77777777" w:rsidR="00A112E0" w:rsidRPr="007F6F24" w:rsidRDefault="00A112E0" w:rsidP="00A112E0">
            <w:pPr>
              <w:ind w:firstLine="0"/>
              <w:jc w:val="left"/>
              <w:rPr>
                <w:b/>
                <w:bCs/>
                <w:sz w:val="28"/>
                <w:szCs w:val="28"/>
                <w:u w:val="single"/>
                <w:lang w:eastAsia="ru-RU"/>
              </w:rPr>
            </w:pPr>
            <w:r w:rsidRPr="007F6F24">
              <w:rPr>
                <w:b/>
                <w:bCs/>
                <w:sz w:val="28"/>
                <w:szCs w:val="28"/>
                <w:u w:val="single"/>
                <w:lang w:eastAsia="ru-RU"/>
              </w:rPr>
              <w:t>Исходные данные:</w:t>
            </w:r>
          </w:p>
        </w:tc>
      </w:tr>
      <w:tr w:rsidR="007F6F24" w:rsidRPr="007F6F24" w14:paraId="31751D81" w14:textId="77777777" w:rsidTr="00067764">
        <w:trPr>
          <w:trHeight w:val="20"/>
        </w:trPr>
        <w:tc>
          <w:tcPr>
            <w:tcW w:w="3266" w:type="pct"/>
            <w:tcBorders>
              <w:top w:val="nil"/>
              <w:left w:val="nil"/>
              <w:bottom w:val="nil"/>
              <w:right w:val="nil"/>
            </w:tcBorders>
            <w:shd w:val="clear" w:color="auto" w:fill="auto"/>
            <w:noWrap/>
            <w:vAlign w:val="bottom"/>
            <w:hideMark/>
          </w:tcPr>
          <w:p w14:paraId="197AC70A" w14:textId="77777777" w:rsidR="007F6F24" w:rsidRPr="007F6F24" w:rsidRDefault="007F6F24" w:rsidP="00A112E0">
            <w:pPr>
              <w:ind w:firstLine="0"/>
              <w:jc w:val="left"/>
              <w:rPr>
                <w:sz w:val="28"/>
                <w:szCs w:val="28"/>
                <w:lang w:eastAsia="ru-RU"/>
              </w:rPr>
            </w:pPr>
            <w:r w:rsidRPr="007F6F24">
              <w:rPr>
                <w:sz w:val="28"/>
                <w:szCs w:val="28"/>
                <w:lang w:eastAsia="ru-RU"/>
              </w:rPr>
              <w:t>Объем водохранилища</w:t>
            </w:r>
          </w:p>
        </w:tc>
        <w:tc>
          <w:tcPr>
            <w:tcW w:w="1734" w:type="pct"/>
            <w:tcBorders>
              <w:top w:val="nil"/>
              <w:left w:val="nil"/>
              <w:bottom w:val="nil"/>
              <w:right w:val="nil"/>
            </w:tcBorders>
            <w:shd w:val="clear" w:color="auto" w:fill="auto"/>
            <w:vAlign w:val="bottom"/>
            <w:hideMark/>
          </w:tcPr>
          <w:p w14:paraId="4CDF66BC" w14:textId="22C05165" w:rsidR="007F6F24" w:rsidRPr="007F6F24" w:rsidRDefault="00420D7D" w:rsidP="007F6F24">
            <w:pPr>
              <w:ind w:firstLine="0"/>
              <w:jc w:val="left"/>
              <w:rPr>
                <w:i/>
                <w:sz w:val="28"/>
                <w:szCs w:val="28"/>
                <w:u w:val="single"/>
                <w:lang w:eastAsia="ru-RU"/>
              </w:rPr>
            </w:pPr>
            <w:r>
              <w:rPr>
                <w:i/>
                <w:sz w:val="28"/>
                <w:szCs w:val="28"/>
                <w:u w:val="single"/>
                <w:lang w:eastAsia="ru-RU"/>
              </w:rPr>
              <w:t>7.70 млн. </w:t>
            </w:r>
            <w:r w:rsidR="007F6F24" w:rsidRPr="007F6F24">
              <w:rPr>
                <w:i/>
                <w:sz w:val="28"/>
                <w:szCs w:val="28"/>
                <w:u w:val="single"/>
                <w:lang w:eastAsia="ru-RU"/>
              </w:rPr>
              <w:t>м</w:t>
            </w:r>
            <w:r w:rsidR="007F6F24" w:rsidRPr="007F6F24">
              <w:rPr>
                <w:i/>
                <w:sz w:val="28"/>
                <w:szCs w:val="28"/>
                <w:u w:val="single"/>
                <w:vertAlign w:val="superscript"/>
                <w:lang w:eastAsia="ru-RU"/>
              </w:rPr>
              <w:t>3</w:t>
            </w:r>
          </w:p>
        </w:tc>
      </w:tr>
      <w:tr w:rsidR="007F6F24" w:rsidRPr="007F6F24" w14:paraId="04FDB0FB" w14:textId="77777777" w:rsidTr="00067764">
        <w:trPr>
          <w:trHeight w:val="20"/>
        </w:trPr>
        <w:tc>
          <w:tcPr>
            <w:tcW w:w="3266" w:type="pct"/>
            <w:tcBorders>
              <w:top w:val="nil"/>
              <w:left w:val="nil"/>
              <w:bottom w:val="nil"/>
              <w:right w:val="nil"/>
            </w:tcBorders>
            <w:shd w:val="clear" w:color="auto" w:fill="auto"/>
            <w:noWrap/>
            <w:vAlign w:val="bottom"/>
            <w:hideMark/>
          </w:tcPr>
          <w:p w14:paraId="74F9A438" w14:textId="77777777" w:rsidR="007F6F24" w:rsidRPr="007F6F24" w:rsidRDefault="007F6F24" w:rsidP="00A112E0">
            <w:pPr>
              <w:ind w:firstLine="0"/>
              <w:jc w:val="left"/>
              <w:rPr>
                <w:sz w:val="28"/>
                <w:szCs w:val="28"/>
                <w:lang w:eastAsia="ru-RU"/>
              </w:rPr>
            </w:pPr>
            <w:r w:rsidRPr="007F6F24">
              <w:rPr>
                <w:sz w:val="28"/>
                <w:szCs w:val="28"/>
                <w:lang w:eastAsia="ru-RU"/>
              </w:rPr>
              <w:t>Класс гидротехнического сооружения</w:t>
            </w:r>
          </w:p>
        </w:tc>
        <w:tc>
          <w:tcPr>
            <w:tcW w:w="1734" w:type="pct"/>
            <w:tcBorders>
              <w:top w:val="nil"/>
              <w:left w:val="nil"/>
              <w:bottom w:val="nil"/>
              <w:right w:val="nil"/>
            </w:tcBorders>
            <w:shd w:val="clear" w:color="auto" w:fill="auto"/>
            <w:vAlign w:val="bottom"/>
            <w:hideMark/>
          </w:tcPr>
          <w:p w14:paraId="6A2ABF67" w14:textId="1756B8D2" w:rsidR="007F6F24" w:rsidRPr="007F6F24" w:rsidRDefault="007F6F24" w:rsidP="007F6F24">
            <w:pPr>
              <w:ind w:firstLine="0"/>
              <w:jc w:val="left"/>
              <w:rPr>
                <w:i/>
                <w:sz w:val="28"/>
                <w:szCs w:val="28"/>
                <w:u w:val="single"/>
                <w:lang w:eastAsia="ru-RU"/>
              </w:rPr>
            </w:pPr>
            <w:r w:rsidRPr="007F6F24">
              <w:rPr>
                <w:i/>
                <w:sz w:val="28"/>
                <w:szCs w:val="28"/>
                <w:u w:val="single"/>
                <w:lang w:eastAsia="ru-RU"/>
              </w:rPr>
              <w:t>2</w:t>
            </w:r>
          </w:p>
        </w:tc>
      </w:tr>
      <w:tr w:rsidR="007F6F24" w:rsidRPr="007F6F24" w14:paraId="6EBE3D28" w14:textId="77777777" w:rsidTr="00067764">
        <w:trPr>
          <w:trHeight w:val="20"/>
        </w:trPr>
        <w:tc>
          <w:tcPr>
            <w:tcW w:w="3266" w:type="pct"/>
            <w:tcBorders>
              <w:top w:val="nil"/>
              <w:left w:val="nil"/>
              <w:bottom w:val="nil"/>
              <w:right w:val="nil"/>
            </w:tcBorders>
            <w:shd w:val="clear" w:color="auto" w:fill="auto"/>
            <w:noWrap/>
            <w:vAlign w:val="bottom"/>
            <w:hideMark/>
          </w:tcPr>
          <w:p w14:paraId="137B4981" w14:textId="77777777" w:rsidR="007F6F24" w:rsidRPr="007F6F24" w:rsidRDefault="007F6F24" w:rsidP="00A112E0">
            <w:pPr>
              <w:ind w:firstLine="0"/>
              <w:jc w:val="left"/>
              <w:rPr>
                <w:sz w:val="28"/>
                <w:szCs w:val="28"/>
                <w:lang w:eastAsia="ru-RU"/>
              </w:rPr>
            </w:pPr>
            <w:r w:rsidRPr="007F6F24">
              <w:rPr>
                <w:sz w:val="28"/>
                <w:szCs w:val="28"/>
                <w:lang w:eastAsia="ru-RU"/>
              </w:rPr>
              <w:t>Ширина водохранилища перед плотиной</w:t>
            </w:r>
          </w:p>
        </w:tc>
        <w:tc>
          <w:tcPr>
            <w:tcW w:w="1734" w:type="pct"/>
            <w:tcBorders>
              <w:top w:val="nil"/>
              <w:left w:val="nil"/>
              <w:bottom w:val="nil"/>
              <w:right w:val="nil"/>
            </w:tcBorders>
            <w:shd w:val="clear" w:color="auto" w:fill="auto"/>
            <w:vAlign w:val="bottom"/>
            <w:hideMark/>
          </w:tcPr>
          <w:p w14:paraId="3E917EE7" w14:textId="2082C4D6" w:rsidR="007F6F24" w:rsidRPr="007F6F24" w:rsidRDefault="007F6F24" w:rsidP="007F6F24">
            <w:pPr>
              <w:ind w:firstLine="0"/>
              <w:jc w:val="left"/>
              <w:rPr>
                <w:i/>
                <w:sz w:val="28"/>
                <w:szCs w:val="28"/>
                <w:u w:val="single"/>
                <w:lang w:eastAsia="ru-RU"/>
              </w:rPr>
            </w:pPr>
            <w:r w:rsidRPr="007F6F24">
              <w:rPr>
                <w:i/>
                <w:sz w:val="28"/>
                <w:szCs w:val="28"/>
                <w:u w:val="single"/>
                <w:lang w:eastAsia="ru-RU"/>
              </w:rPr>
              <w:t>20.0 м.</w:t>
            </w:r>
          </w:p>
        </w:tc>
      </w:tr>
      <w:tr w:rsidR="007F6F24" w:rsidRPr="007F6F24" w14:paraId="181822C3" w14:textId="77777777" w:rsidTr="00067764">
        <w:trPr>
          <w:trHeight w:val="20"/>
        </w:trPr>
        <w:tc>
          <w:tcPr>
            <w:tcW w:w="3266" w:type="pct"/>
            <w:tcBorders>
              <w:top w:val="nil"/>
              <w:left w:val="nil"/>
              <w:bottom w:val="nil"/>
              <w:right w:val="nil"/>
            </w:tcBorders>
            <w:shd w:val="clear" w:color="auto" w:fill="auto"/>
            <w:noWrap/>
            <w:vAlign w:val="bottom"/>
            <w:hideMark/>
          </w:tcPr>
          <w:p w14:paraId="133D0E30" w14:textId="77777777" w:rsidR="007F6F24" w:rsidRPr="007F6F24" w:rsidRDefault="007F6F24" w:rsidP="00A112E0">
            <w:pPr>
              <w:ind w:firstLine="0"/>
              <w:jc w:val="left"/>
              <w:rPr>
                <w:sz w:val="28"/>
                <w:szCs w:val="28"/>
                <w:lang w:eastAsia="ru-RU"/>
              </w:rPr>
            </w:pPr>
            <w:r w:rsidRPr="007F6F24">
              <w:rPr>
                <w:sz w:val="28"/>
                <w:szCs w:val="28"/>
                <w:lang w:eastAsia="ru-RU"/>
              </w:rPr>
              <w:t>Нормальный подпорный уровень перед гидроузлом</w:t>
            </w:r>
          </w:p>
        </w:tc>
        <w:tc>
          <w:tcPr>
            <w:tcW w:w="1734" w:type="pct"/>
            <w:tcBorders>
              <w:top w:val="nil"/>
              <w:left w:val="nil"/>
              <w:bottom w:val="nil"/>
              <w:right w:val="nil"/>
            </w:tcBorders>
            <w:shd w:val="clear" w:color="auto" w:fill="auto"/>
            <w:vAlign w:val="bottom"/>
            <w:hideMark/>
          </w:tcPr>
          <w:p w14:paraId="0543E0EA" w14:textId="12EBE91D" w:rsidR="007F6F24" w:rsidRPr="007F6F24" w:rsidRDefault="007F6F24" w:rsidP="007F6F24">
            <w:pPr>
              <w:ind w:firstLine="0"/>
              <w:jc w:val="left"/>
              <w:rPr>
                <w:i/>
                <w:sz w:val="28"/>
                <w:szCs w:val="28"/>
                <w:u w:val="single"/>
                <w:lang w:eastAsia="ru-RU"/>
              </w:rPr>
            </w:pPr>
            <w:r w:rsidRPr="007F6F24">
              <w:rPr>
                <w:i/>
                <w:sz w:val="28"/>
                <w:szCs w:val="28"/>
                <w:u w:val="single"/>
                <w:lang w:eastAsia="ru-RU"/>
              </w:rPr>
              <w:t>117.5 м.</w:t>
            </w:r>
          </w:p>
        </w:tc>
      </w:tr>
      <w:tr w:rsidR="007F6F24" w:rsidRPr="007F6F24" w14:paraId="0A259CBD" w14:textId="77777777" w:rsidTr="00067764">
        <w:trPr>
          <w:trHeight w:val="20"/>
        </w:trPr>
        <w:tc>
          <w:tcPr>
            <w:tcW w:w="3266" w:type="pct"/>
            <w:tcBorders>
              <w:top w:val="nil"/>
              <w:left w:val="nil"/>
              <w:bottom w:val="nil"/>
              <w:right w:val="nil"/>
            </w:tcBorders>
            <w:shd w:val="clear" w:color="auto" w:fill="auto"/>
            <w:vAlign w:val="bottom"/>
            <w:hideMark/>
          </w:tcPr>
          <w:p w14:paraId="70FA5DB1" w14:textId="77777777" w:rsidR="007F6F24" w:rsidRPr="007F6F24" w:rsidRDefault="007F6F24" w:rsidP="00A112E0">
            <w:pPr>
              <w:ind w:firstLine="0"/>
              <w:jc w:val="left"/>
              <w:rPr>
                <w:sz w:val="28"/>
                <w:szCs w:val="28"/>
                <w:lang w:eastAsia="ru-RU"/>
              </w:rPr>
            </w:pPr>
            <w:r w:rsidRPr="007F6F24">
              <w:rPr>
                <w:sz w:val="28"/>
                <w:szCs w:val="28"/>
                <w:lang w:eastAsia="ru-RU"/>
              </w:rPr>
              <w:t xml:space="preserve">Среднемноголетний меженный уровень реки ниже плотины </w:t>
            </w:r>
          </w:p>
        </w:tc>
        <w:tc>
          <w:tcPr>
            <w:tcW w:w="1734" w:type="pct"/>
            <w:tcBorders>
              <w:top w:val="nil"/>
              <w:left w:val="nil"/>
              <w:bottom w:val="nil"/>
              <w:right w:val="nil"/>
            </w:tcBorders>
            <w:shd w:val="clear" w:color="auto" w:fill="auto"/>
            <w:vAlign w:val="bottom"/>
            <w:hideMark/>
          </w:tcPr>
          <w:p w14:paraId="57CA622F" w14:textId="399DCA14" w:rsidR="007F6F24" w:rsidRPr="007F6F24" w:rsidRDefault="007F6F24" w:rsidP="007F6F24">
            <w:pPr>
              <w:ind w:firstLine="0"/>
              <w:jc w:val="left"/>
              <w:rPr>
                <w:i/>
                <w:sz w:val="28"/>
                <w:szCs w:val="28"/>
                <w:u w:val="single"/>
                <w:lang w:eastAsia="ru-RU"/>
              </w:rPr>
            </w:pPr>
            <w:r w:rsidRPr="007F6F24">
              <w:rPr>
                <w:i/>
                <w:sz w:val="28"/>
                <w:szCs w:val="28"/>
                <w:u w:val="single"/>
                <w:lang w:eastAsia="ru-RU"/>
              </w:rPr>
              <w:t>107.6 м.</w:t>
            </w:r>
          </w:p>
        </w:tc>
      </w:tr>
      <w:tr w:rsidR="007F6F24" w:rsidRPr="007F6F24" w14:paraId="074E5068" w14:textId="77777777" w:rsidTr="00067764">
        <w:trPr>
          <w:trHeight w:val="20"/>
        </w:trPr>
        <w:tc>
          <w:tcPr>
            <w:tcW w:w="3266" w:type="pct"/>
            <w:tcBorders>
              <w:top w:val="nil"/>
              <w:left w:val="nil"/>
              <w:bottom w:val="nil"/>
              <w:right w:val="nil"/>
            </w:tcBorders>
            <w:shd w:val="clear" w:color="auto" w:fill="auto"/>
            <w:noWrap/>
            <w:vAlign w:val="bottom"/>
            <w:hideMark/>
          </w:tcPr>
          <w:p w14:paraId="5FFAB535" w14:textId="77777777" w:rsidR="007F6F24" w:rsidRPr="007F6F24" w:rsidRDefault="007F6F24" w:rsidP="00A112E0">
            <w:pPr>
              <w:ind w:firstLine="0"/>
              <w:jc w:val="left"/>
              <w:rPr>
                <w:sz w:val="28"/>
                <w:szCs w:val="28"/>
                <w:lang w:eastAsia="ru-RU"/>
              </w:rPr>
            </w:pPr>
            <w:r w:rsidRPr="007F6F24">
              <w:rPr>
                <w:sz w:val="28"/>
                <w:szCs w:val="28"/>
                <w:lang w:eastAsia="ru-RU"/>
              </w:rPr>
              <w:t>Скорость течения</w:t>
            </w:r>
          </w:p>
        </w:tc>
        <w:tc>
          <w:tcPr>
            <w:tcW w:w="1734" w:type="pct"/>
            <w:tcBorders>
              <w:top w:val="nil"/>
              <w:left w:val="nil"/>
              <w:bottom w:val="nil"/>
              <w:right w:val="nil"/>
            </w:tcBorders>
            <w:shd w:val="clear" w:color="auto" w:fill="auto"/>
            <w:vAlign w:val="bottom"/>
            <w:hideMark/>
          </w:tcPr>
          <w:p w14:paraId="0F4FE69A" w14:textId="7965FEC4" w:rsidR="007F6F24" w:rsidRPr="007F6F24" w:rsidRDefault="007F6F24" w:rsidP="007F6F24">
            <w:pPr>
              <w:ind w:firstLine="0"/>
              <w:jc w:val="left"/>
              <w:rPr>
                <w:i/>
                <w:sz w:val="28"/>
                <w:szCs w:val="28"/>
                <w:u w:val="single"/>
                <w:lang w:eastAsia="ru-RU"/>
              </w:rPr>
            </w:pPr>
            <w:r w:rsidRPr="007F6F24">
              <w:rPr>
                <w:i/>
                <w:sz w:val="28"/>
                <w:szCs w:val="28"/>
                <w:u w:val="single"/>
                <w:lang w:eastAsia="ru-RU"/>
              </w:rPr>
              <w:t>0.5 м.</w:t>
            </w:r>
          </w:p>
        </w:tc>
      </w:tr>
      <w:tr w:rsidR="007F6F24" w:rsidRPr="007F6F24" w14:paraId="630E2225" w14:textId="77777777" w:rsidTr="00067764">
        <w:trPr>
          <w:trHeight w:val="20"/>
        </w:trPr>
        <w:tc>
          <w:tcPr>
            <w:tcW w:w="3266" w:type="pct"/>
            <w:tcBorders>
              <w:top w:val="nil"/>
              <w:left w:val="nil"/>
              <w:bottom w:val="nil"/>
              <w:right w:val="nil"/>
            </w:tcBorders>
            <w:shd w:val="clear" w:color="auto" w:fill="auto"/>
            <w:noWrap/>
            <w:vAlign w:val="bottom"/>
            <w:hideMark/>
          </w:tcPr>
          <w:p w14:paraId="626F4A92" w14:textId="77777777" w:rsidR="007F6F24" w:rsidRPr="007F6F24" w:rsidRDefault="007F6F24" w:rsidP="00A112E0">
            <w:pPr>
              <w:ind w:firstLine="0"/>
              <w:jc w:val="left"/>
              <w:rPr>
                <w:sz w:val="28"/>
                <w:szCs w:val="28"/>
                <w:lang w:eastAsia="ru-RU"/>
              </w:rPr>
            </w:pPr>
            <w:r w:rsidRPr="007F6F24">
              <w:rPr>
                <w:sz w:val="28"/>
                <w:szCs w:val="28"/>
                <w:lang w:eastAsia="ru-RU"/>
              </w:rPr>
              <w:t xml:space="preserve">Форма (сечения) долины в створе гидроузла </w:t>
            </w:r>
          </w:p>
        </w:tc>
        <w:tc>
          <w:tcPr>
            <w:tcW w:w="1734" w:type="pct"/>
            <w:tcBorders>
              <w:top w:val="nil"/>
              <w:left w:val="nil"/>
              <w:bottom w:val="nil"/>
              <w:right w:val="nil"/>
            </w:tcBorders>
            <w:shd w:val="clear" w:color="auto" w:fill="auto"/>
            <w:vAlign w:val="bottom"/>
            <w:hideMark/>
          </w:tcPr>
          <w:p w14:paraId="487C4920" w14:textId="77777777" w:rsidR="007F6F24" w:rsidRPr="007F6F24" w:rsidRDefault="007F6F24" w:rsidP="007F6F24">
            <w:pPr>
              <w:ind w:firstLine="0"/>
              <w:jc w:val="left"/>
              <w:rPr>
                <w:i/>
                <w:sz w:val="28"/>
                <w:szCs w:val="28"/>
                <w:u w:val="single"/>
                <w:lang w:eastAsia="ru-RU"/>
              </w:rPr>
            </w:pPr>
            <w:r w:rsidRPr="007F6F24">
              <w:rPr>
                <w:i/>
                <w:sz w:val="28"/>
                <w:szCs w:val="28"/>
                <w:u w:val="single"/>
                <w:lang w:eastAsia="ru-RU"/>
              </w:rPr>
              <w:t>параболическая</w:t>
            </w:r>
          </w:p>
        </w:tc>
      </w:tr>
      <w:tr w:rsidR="00F93A1C" w:rsidRPr="007F6F24" w14:paraId="7C9F416A" w14:textId="77777777" w:rsidTr="00067764">
        <w:trPr>
          <w:trHeight w:val="20"/>
        </w:trPr>
        <w:tc>
          <w:tcPr>
            <w:tcW w:w="3266" w:type="pct"/>
            <w:tcBorders>
              <w:top w:val="nil"/>
              <w:left w:val="nil"/>
              <w:bottom w:val="nil"/>
              <w:right w:val="nil"/>
            </w:tcBorders>
            <w:shd w:val="clear" w:color="auto" w:fill="auto"/>
            <w:noWrap/>
            <w:vAlign w:val="center"/>
            <w:hideMark/>
          </w:tcPr>
          <w:p w14:paraId="3040D742" w14:textId="77777777" w:rsidR="00A112E0" w:rsidRPr="007F6F24" w:rsidRDefault="00A112E0" w:rsidP="00A112E0">
            <w:pPr>
              <w:ind w:firstLine="0"/>
              <w:jc w:val="left"/>
              <w:rPr>
                <w:sz w:val="28"/>
                <w:szCs w:val="28"/>
                <w:lang w:eastAsia="ru-RU"/>
              </w:rPr>
            </w:pPr>
            <w:r w:rsidRPr="007F6F24">
              <w:rPr>
                <w:sz w:val="28"/>
                <w:szCs w:val="28"/>
                <w:lang w:eastAsia="ru-RU"/>
              </w:rPr>
              <w:t>Характеристика русла и поймы:</w:t>
            </w:r>
          </w:p>
        </w:tc>
        <w:tc>
          <w:tcPr>
            <w:tcW w:w="1734" w:type="pct"/>
            <w:tcBorders>
              <w:top w:val="nil"/>
              <w:left w:val="nil"/>
              <w:bottom w:val="nil"/>
              <w:right w:val="nil"/>
            </w:tcBorders>
            <w:shd w:val="clear" w:color="auto" w:fill="auto"/>
            <w:vAlign w:val="bottom"/>
            <w:hideMark/>
          </w:tcPr>
          <w:p w14:paraId="428ED572" w14:textId="77777777" w:rsidR="00A112E0" w:rsidRPr="007F6F24" w:rsidRDefault="00A112E0" w:rsidP="007F6F24">
            <w:pPr>
              <w:ind w:firstLine="0"/>
              <w:jc w:val="left"/>
              <w:rPr>
                <w:i/>
                <w:sz w:val="28"/>
                <w:szCs w:val="28"/>
                <w:u w:val="single"/>
                <w:lang w:eastAsia="ru-RU"/>
              </w:rPr>
            </w:pPr>
            <w:r w:rsidRPr="007F6F24">
              <w:rPr>
                <w:i/>
                <w:sz w:val="28"/>
                <w:szCs w:val="28"/>
                <w:u w:val="single"/>
                <w:lang w:eastAsia="ru-RU"/>
              </w:rPr>
              <w:t>Река с хорошо разработанным руслом, с узкими и средними поймами без больших сопротивлений</w:t>
            </w:r>
          </w:p>
        </w:tc>
      </w:tr>
      <w:tr w:rsidR="007F6F24" w:rsidRPr="007F6F24" w14:paraId="49DF3DB4" w14:textId="77777777" w:rsidTr="00067764">
        <w:trPr>
          <w:trHeight w:val="20"/>
        </w:trPr>
        <w:tc>
          <w:tcPr>
            <w:tcW w:w="3266" w:type="pct"/>
            <w:tcBorders>
              <w:top w:val="nil"/>
              <w:left w:val="nil"/>
              <w:bottom w:val="nil"/>
              <w:right w:val="nil"/>
            </w:tcBorders>
            <w:shd w:val="clear" w:color="auto" w:fill="auto"/>
            <w:noWrap/>
            <w:vAlign w:val="bottom"/>
            <w:hideMark/>
          </w:tcPr>
          <w:p w14:paraId="049D78E5" w14:textId="77777777" w:rsidR="007F6F24" w:rsidRPr="007F6F24" w:rsidRDefault="007F6F24" w:rsidP="00A112E0">
            <w:pPr>
              <w:ind w:firstLine="0"/>
              <w:jc w:val="left"/>
              <w:rPr>
                <w:sz w:val="28"/>
                <w:szCs w:val="28"/>
                <w:lang w:eastAsia="ru-RU"/>
              </w:rPr>
            </w:pPr>
            <w:r w:rsidRPr="007F6F24">
              <w:rPr>
                <w:sz w:val="28"/>
                <w:szCs w:val="28"/>
                <w:lang w:eastAsia="ru-RU"/>
              </w:rPr>
              <w:t>Протяженность 1-го участка</w:t>
            </w:r>
          </w:p>
        </w:tc>
        <w:tc>
          <w:tcPr>
            <w:tcW w:w="1734" w:type="pct"/>
            <w:tcBorders>
              <w:top w:val="nil"/>
              <w:left w:val="nil"/>
              <w:bottom w:val="nil"/>
              <w:right w:val="nil"/>
            </w:tcBorders>
            <w:shd w:val="clear" w:color="auto" w:fill="auto"/>
            <w:vAlign w:val="bottom"/>
          </w:tcPr>
          <w:p w14:paraId="17E867B5" w14:textId="638F9802" w:rsidR="007F6F24" w:rsidRPr="007F6F24" w:rsidRDefault="007F6F24" w:rsidP="007F6F24">
            <w:pPr>
              <w:ind w:firstLine="0"/>
              <w:jc w:val="left"/>
              <w:rPr>
                <w:i/>
                <w:sz w:val="28"/>
                <w:szCs w:val="28"/>
                <w:u w:val="single"/>
                <w:lang w:eastAsia="ru-RU"/>
              </w:rPr>
            </w:pPr>
            <w:r w:rsidRPr="007F6F24">
              <w:rPr>
                <w:i/>
                <w:sz w:val="28"/>
                <w:szCs w:val="28"/>
                <w:u w:val="single"/>
                <w:lang w:eastAsia="ru-RU"/>
              </w:rPr>
              <w:t>0.5 км.</w:t>
            </w:r>
          </w:p>
        </w:tc>
      </w:tr>
      <w:tr w:rsidR="007F6F24" w:rsidRPr="007F6F24" w14:paraId="7F0A1147" w14:textId="77777777" w:rsidTr="00067764">
        <w:trPr>
          <w:trHeight w:val="20"/>
        </w:trPr>
        <w:tc>
          <w:tcPr>
            <w:tcW w:w="3266" w:type="pct"/>
            <w:tcBorders>
              <w:top w:val="nil"/>
              <w:left w:val="nil"/>
              <w:bottom w:val="nil"/>
              <w:right w:val="nil"/>
            </w:tcBorders>
            <w:shd w:val="clear" w:color="auto" w:fill="auto"/>
            <w:noWrap/>
            <w:vAlign w:val="bottom"/>
            <w:hideMark/>
          </w:tcPr>
          <w:p w14:paraId="144F1004" w14:textId="77777777" w:rsidR="007F6F24" w:rsidRPr="007F6F24" w:rsidRDefault="007F6F24" w:rsidP="00A112E0">
            <w:pPr>
              <w:ind w:firstLine="0"/>
              <w:jc w:val="left"/>
              <w:rPr>
                <w:sz w:val="28"/>
                <w:szCs w:val="28"/>
                <w:lang w:eastAsia="ru-RU"/>
              </w:rPr>
            </w:pPr>
            <w:r w:rsidRPr="007F6F24">
              <w:rPr>
                <w:sz w:val="28"/>
                <w:szCs w:val="28"/>
                <w:lang w:eastAsia="ru-RU"/>
              </w:rPr>
              <w:t>Уклон дна на участке № 1</w:t>
            </w:r>
          </w:p>
        </w:tc>
        <w:tc>
          <w:tcPr>
            <w:tcW w:w="1734" w:type="pct"/>
            <w:tcBorders>
              <w:top w:val="nil"/>
              <w:left w:val="nil"/>
              <w:bottom w:val="nil"/>
              <w:right w:val="nil"/>
            </w:tcBorders>
            <w:shd w:val="clear" w:color="auto" w:fill="auto"/>
            <w:vAlign w:val="bottom"/>
          </w:tcPr>
          <w:p w14:paraId="0019F649" w14:textId="22B5E29D" w:rsidR="007F6F24" w:rsidRPr="007F6F24" w:rsidRDefault="007F6F24" w:rsidP="007F6F24">
            <w:pPr>
              <w:ind w:firstLine="0"/>
              <w:jc w:val="left"/>
              <w:rPr>
                <w:i/>
                <w:sz w:val="28"/>
                <w:szCs w:val="28"/>
                <w:u w:val="single"/>
                <w:lang w:eastAsia="ru-RU"/>
              </w:rPr>
            </w:pPr>
            <w:r w:rsidRPr="007F6F24">
              <w:rPr>
                <w:i/>
                <w:sz w:val="28"/>
                <w:szCs w:val="28"/>
                <w:u w:val="single"/>
                <w:lang w:eastAsia="ru-RU"/>
              </w:rPr>
              <w:t>0.0222</w:t>
            </w:r>
          </w:p>
        </w:tc>
      </w:tr>
      <w:tr w:rsidR="007F6F24" w:rsidRPr="007F6F24" w14:paraId="7DC0084C" w14:textId="77777777" w:rsidTr="00067764">
        <w:trPr>
          <w:trHeight w:val="20"/>
        </w:trPr>
        <w:tc>
          <w:tcPr>
            <w:tcW w:w="3266" w:type="pct"/>
            <w:tcBorders>
              <w:top w:val="nil"/>
              <w:left w:val="nil"/>
              <w:bottom w:val="nil"/>
              <w:right w:val="nil"/>
            </w:tcBorders>
            <w:shd w:val="clear" w:color="auto" w:fill="auto"/>
            <w:noWrap/>
            <w:vAlign w:val="bottom"/>
            <w:hideMark/>
          </w:tcPr>
          <w:p w14:paraId="4045CAEE" w14:textId="77777777" w:rsidR="007F6F24" w:rsidRPr="007F6F24" w:rsidRDefault="007F6F24" w:rsidP="00A112E0">
            <w:pPr>
              <w:ind w:firstLine="0"/>
              <w:jc w:val="left"/>
              <w:rPr>
                <w:sz w:val="28"/>
                <w:szCs w:val="28"/>
                <w:lang w:eastAsia="ru-RU"/>
              </w:rPr>
            </w:pPr>
            <w:r w:rsidRPr="007F6F24">
              <w:rPr>
                <w:sz w:val="28"/>
                <w:szCs w:val="28"/>
                <w:lang w:eastAsia="ru-RU"/>
              </w:rPr>
              <w:t>Протяженность 2-го участка</w:t>
            </w:r>
          </w:p>
        </w:tc>
        <w:tc>
          <w:tcPr>
            <w:tcW w:w="1734" w:type="pct"/>
            <w:tcBorders>
              <w:top w:val="nil"/>
              <w:left w:val="nil"/>
              <w:bottom w:val="nil"/>
              <w:right w:val="nil"/>
            </w:tcBorders>
            <w:shd w:val="clear" w:color="auto" w:fill="auto"/>
            <w:vAlign w:val="bottom"/>
          </w:tcPr>
          <w:p w14:paraId="1075440B" w14:textId="3FCE022A" w:rsidR="007F6F24" w:rsidRPr="007F6F24" w:rsidRDefault="007F6F24" w:rsidP="007F6F24">
            <w:pPr>
              <w:ind w:firstLine="0"/>
              <w:jc w:val="left"/>
              <w:rPr>
                <w:i/>
                <w:sz w:val="28"/>
                <w:szCs w:val="28"/>
                <w:u w:val="single"/>
                <w:lang w:eastAsia="ru-RU"/>
              </w:rPr>
            </w:pPr>
            <w:r w:rsidRPr="007F6F24">
              <w:rPr>
                <w:i/>
                <w:sz w:val="28"/>
                <w:szCs w:val="28"/>
                <w:u w:val="single"/>
                <w:lang w:eastAsia="ru-RU"/>
              </w:rPr>
              <w:t>0.5 км.</w:t>
            </w:r>
          </w:p>
        </w:tc>
      </w:tr>
      <w:tr w:rsidR="007F6F24" w:rsidRPr="007F6F24" w14:paraId="330791AF" w14:textId="77777777" w:rsidTr="00067764">
        <w:trPr>
          <w:trHeight w:val="20"/>
        </w:trPr>
        <w:tc>
          <w:tcPr>
            <w:tcW w:w="3266" w:type="pct"/>
            <w:tcBorders>
              <w:top w:val="nil"/>
              <w:left w:val="nil"/>
              <w:bottom w:val="nil"/>
              <w:right w:val="nil"/>
            </w:tcBorders>
            <w:shd w:val="clear" w:color="auto" w:fill="auto"/>
            <w:noWrap/>
            <w:vAlign w:val="bottom"/>
            <w:hideMark/>
          </w:tcPr>
          <w:p w14:paraId="4B0B558D" w14:textId="77777777" w:rsidR="007F6F24" w:rsidRPr="007F6F24" w:rsidRDefault="007F6F24" w:rsidP="00A112E0">
            <w:pPr>
              <w:ind w:firstLine="0"/>
              <w:jc w:val="left"/>
              <w:rPr>
                <w:sz w:val="28"/>
                <w:szCs w:val="28"/>
                <w:lang w:eastAsia="ru-RU"/>
              </w:rPr>
            </w:pPr>
            <w:r w:rsidRPr="007F6F24">
              <w:rPr>
                <w:sz w:val="28"/>
                <w:szCs w:val="28"/>
                <w:lang w:eastAsia="ru-RU"/>
              </w:rPr>
              <w:t>Уклон дна на участке № 2</w:t>
            </w:r>
          </w:p>
        </w:tc>
        <w:tc>
          <w:tcPr>
            <w:tcW w:w="1734" w:type="pct"/>
            <w:tcBorders>
              <w:top w:val="nil"/>
              <w:left w:val="nil"/>
              <w:bottom w:val="nil"/>
              <w:right w:val="nil"/>
            </w:tcBorders>
            <w:shd w:val="clear" w:color="auto" w:fill="auto"/>
            <w:vAlign w:val="bottom"/>
          </w:tcPr>
          <w:p w14:paraId="78175AE9" w14:textId="370790D7" w:rsidR="007F6F24" w:rsidRPr="007F6F24" w:rsidRDefault="007F6F24" w:rsidP="007F6F24">
            <w:pPr>
              <w:ind w:firstLine="0"/>
              <w:jc w:val="left"/>
              <w:rPr>
                <w:i/>
                <w:sz w:val="28"/>
                <w:szCs w:val="28"/>
                <w:u w:val="single"/>
                <w:lang w:eastAsia="ru-RU"/>
              </w:rPr>
            </w:pPr>
            <w:r w:rsidRPr="007F6F24">
              <w:rPr>
                <w:i/>
                <w:sz w:val="28"/>
                <w:szCs w:val="28"/>
                <w:u w:val="single"/>
                <w:lang w:eastAsia="ru-RU"/>
              </w:rPr>
              <w:t>0.0006</w:t>
            </w:r>
          </w:p>
        </w:tc>
      </w:tr>
      <w:tr w:rsidR="007F6F24" w:rsidRPr="007F6F24" w14:paraId="50D24394" w14:textId="77777777" w:rsidTr="00067764">
        <w:trPr>
          <w:trHeight w:val="20"/>
        </w:trPr>
        <w:tc>
          <w:tcPr>
            <w:tcW w:w="3266" w:type="pct"/>
            <w:tcBorders>
              <w:top w:val="nil"/>
              <w:left w:val="nil"/>
              <w:bottom w:val="nil"/>
              <w:right w:val="nil"/>
            </w:tcBorders>
            <w:shd w:val="clear" w:color="auto" w:fill="auto"/>
            <w:noWrap/>
            <w:vAlign w:val="bottom"/>
            <w:hideMark/>
          </w:tcPr>
          <w:p w14:paraId="446CB5EC" w14:textId="77777777" w:rsidR="007F6F24" w:rsidRPr="007F6F24" w:rsidRDefault="007F6F24" w:rsidP="00A112E0">
            <w:pPr>
              <w:ind w:firstLine="0"/>
              <w:jc w:val="left"/>
              <w:rPr>
                <w:sz w:val="28"/>
                <w:szCs w:val="28"/>
                <w:lang w:eastAsia="ru-RU"/>
              </w:rPr>
            </w:pPr>
            <w:r w:rsidRPr="007F6F24">
              <w:rPr>
                <w:sz w:val="28"/>
                <w:szCs w:val="28"/>
                <w:lang w:eastAsia="ru-RU"/>
              </w:rPr>
              <w:t>Протяженность 3-го участка</w:t>
            </w:r>
          </w:p>
        </w:tc>
        <w:tc>
          <w:tcPr>
            <w:tcW w:w="1734" w:type="pct"/>
            <w:tcBorders>
              <w:top w:val="nil"/>
              <w:left w:val="nil"/>
              <w:bottom w:val="nil"/>
              <w:right w:val="nil"/>
            </w:tcBorders>
            <w:shd w:val="clear" w:color="auto" w:fill="auto"/>
            <w:vAlign w:val="bottom"/>
          </w:tcPr>
          <w:p w14:paraId="6441F148" w14:textId="175007E5" w:rsidR="007F6F24" w:rsidRPr="007F6F24" w:rsidRDefault="007F6F24" w:rsidP="007F6F24">
            <w:pPr>
              <w:ind w:firstLine="0"/>
              <w:jc w:val="left"/>
              <w:rPr>
                <w:i/>
                <w:sz w:val="28"/>
                <w:szCs w:val="28"/>
                <w:u w:val="single"/>
                <w:lang w:eastAsia="ru-RU"/>
              </w:rPr>
            </w:pPr>
            <w:r w:rsidRPr="007F6F24">
              <w:rPr>
                <w:i/>
                <w:sz w:val="28"/>
                <w:szCs w:val="28"/>
                <w:u w:val="single"/>
                <w:lang w:eastAsia="ru-RU"/>
              </w:rPr>
              <w:t>0.5 км.</w:t>
            </w:r>
          </w:p>
        </w:tc>
      </w:tr>
      <w:tr w:rsidR="007F6F24" w:rsidRPr="007F6F24" w14:paraId="3B5165E0" w14:textId="77777777" w:rsidTr="00067764">
        <w:trPr>
          <w:trHeight w:val="20"/>
        </w:trPr>
        <w:tc>
          <w:tcPr>
            <w:tcW w:w="3266" w:type="pct"/>
            <w:tcBorders>
              <w:top w:val="nil"/>
              <w:left w:val="nil"/>
              <w:bottom w:val="nil"/>
              <w:right w:val="nil"/>
            </w:tcBorders>
            <w:shd w:val="clear" w:color="auto" w:fill="auto"/>
            <w:noWrap/>
            <w:vAlign w:val="bottom"/>
            <w:hideMark/>
          </w:tcPr>
          <w:p w14:paraId="2D77583D" w14:textId="77777777" w:rsidR="007F6F24" w:rsidRPr="007F6F24" w:rsidRDefault="007F6F24" w:rsidP="00A112E0">
            <w:pPr>
              <w:ind w:firstLine="0"/>
              <w:jc w:val="left"/>
              <w:rPr>
                <w:sz w:val="28"/>
                <w:szCs w:val="28"/>
                <w:lang w:eastAsia="ru-RU"/>
              </w:rPr>
            </w:pPr>
            <w:r w:rsidRPr="007F6F24">
              <w:rPr>
                <w:sz w:val="28"/>
                <w:szCs w:val="28"/>
                <w:lang w:eastAsia="ru-RU"/>
              </w:rPr>
              <w:t>Уклон дна на участке № 3</w:t>
            </w:r>
          </w:p>
        </w:tc>
        <w:tc>
          <w:tcPr>
            <w:tcW w:w="1734" w:type="pct"/>
            <w:tcBorders>
              <w:top w:val="nil"/>
              <w:left w:val="nil"/>
              <w:bottom w:val="nil"/>
              <w:right w:val="nil"/>
            </w:tcBorders>
            <w:shd w:val="clear" w:color="auto" w:fill="auto"/>
            <w:vAlign w:val="bottom"/>
          </w:tcPr>
          <w:p w14:paraId="20D58B65" w14:textId="1737ADC5" w:rsidR="007F6F24" w:rsidRPr="007F6F24" w:rsidRDefault="007F6F24" w:rsidP="007F6F24">
            <w:pPr>
              <w:ind w:firstLine="0"/>
              <w:jc w:val="left"/>
              <w:rPr>
                <w:i/>
                <w:sz w:val="28"/>
                <w:szCs w:val="28"/>
                <w:u w:val="single"/>
                <w:lang w:eastAsia="ru-RU"/>
              </w:rPr>
            </w:pPr>
            <w:r w:rsidRPr="007F6F24">
              <w:rPr>
                <w:i/>
                <w:sz w:val="28"/>
                <w:szCs w:val="28"/>
                <w:u w:val="single"/>
                <w:lang w:eastAsia="ru-RU"/>
              </w:rPr>
              <w:t>0.0006</w:t>
            </w:r>
          </w:p>
        </w:tc>
      </w:tr>
      <w:tr w:rsidR="007F6F24" w:rsidRPr="007F6F24" w14:paraId="6181A9F3" w14:textId="77777777" w:rsidTr="00067764">
        <w:trPr>
          <w:trHeight w:val="20"/>
        </w:trPr>
        <w:tc>
          <w:tcPr>
            <w:tcW w:w="3266" w:type="pct"/>
            <w:tcBorders>
              <w:top w:val="nil"/>
              <w:left w:val="nil"/>
              <w:bottom w:val="nil"/>
              <w:right w:val="nil"/>
            </w:tcBorders>
            <w:shd w:val="clear" w:color="auto" w:fill="auto"/>
            <w:noWrap/>
            <w:vAlign w:val="bottom"/>
            <w:hideMark/>
          </w:tcPr>
          <w:p w14:paraId="3CBE2774" w14:textId="77777777" w:rsidR="007F6F24" w:rsidRPr="007F6F24" w:rsidRDefault="007F6F24" w:rsidP="00A112E0">
            <w:pPr>
              <w:ind w:firstLine="0"/>
              <w:jc w:val="left"/>
              <w:rPr>
                <w:sz w:val="28"/>
                <w:szCs w:val="28"/>
                <w:lang w:eastAsia="ru-RU"/>
              </w:rPr>
            </w:pPr>
            <w:r w:rsidRPr="007F6F24">
              <w:rPr>
                <w:sz w:val="28"/>
                <w:szCs w:val="28"/>
                <w:lang w:eastAsia="ru-RU"/>
              </w:rPr>
              <w:t>Протяженность 4-го участка</w:t>
            </w:r>
          </w:p>
        </w:tc>
        <w:tc>
          <w:tcPr>
            <w:tcW w:w="1734" w:type="pct"/>
            <w:tcBorders>
              <w:top w:val="nil"/>
              <w:left w:val="nil"/>
              <w:bottom w:val="nil"/>
              <w:right w:val="nil"/>
            </w:tcBorders>
            <w:shd w:val="clear" w:color="auto" w:fill="auto"/>
            <w:vAlign w:val="bottom"/>
          </w:tcPr>
          <w:p w14:paraId="4FFABF17" w14:textId="69BAA4B4" w:rsidR="007F6F24" w:rsidRPr="007F6F24" w:rsidRDefault="007F6F24" w:rsidP="007F6F24">
            <w:pPr>
              <w:ind w:firstLine="0"/>
              <w:jc w:val="left"/>
              <w:rPr>
                <w:i/>
                <w:sz w:val="28"/>
                <w:szCs w:val="28"/>
                <w:u w:val="single"/>
                <w:lang w:eastAsia="ru-RU"/>
              </w:rPr>
            </w:pPr>
            <w:r w:rsidRPr="007F6F24">
              <w:rPr>
                <w:i/>
                <w:sz w:val="28"/>
                <w:szCs w:val="28"/>
                <w:u w:val="single"/>
                <w:lang w:eastAsia="ru-RU"/>
              </w:rPr>
              <w:t>0.5 км.</w:t>
            </w:r>
          </w:p>
        </w:tc>
      </w:tr>
      <w:tr w:rsidR="007F6F24" w:rsidRPr="007F6F24" w14:paraId="591992D7" w14:textId="77777777" w:rsidTr="00067764">
        <w:trPr>
          <w:trHeight w:val="20"/>
        </w:trPr>
        <w:tc>
          <w:tcPr>
            <w:tcW w:w="3266" w:type="pct"/>
            <w:tcBorders>
              <w:top w:val="nil"/>
              <w:left w:val="nil"/>
              <w:bottom w:val="nil"/>
              <w:right w:val="nil"/>
            </w:tcBorders>
            <w:shd w:val="clear" w:color="auto" w:fill="auto"/>
            <w:noWrap/>
            <w:vAlign w:val="bottom"/>
            <w:hideMark/>
          </w:tcPr>
          <w:p w14:paraId="4661ABE3" w14:textId="77777777" w:rsidR="007F6F24" w:rsidRPr="007F6F24" w:rsidRDefault="007F6F24" w:rsidP="00A112E0">
            <w:pPr>
              <w:ind w:firstLine="0"/>
              <w:jc w:val="left"/>
              <w:rPr>
                <w:sz w:val="28"/>
                <w:szCs w:val="28"/>
                <w:lang w:eastAsia="ru-RU"/>
              </w:rPr>
            </w:pPr>
            <w:r w:rsidRPr="007F6F24">
              <w:rPr>
                <w:sz w:val="28"/>
                <w:szCs w:val="28"/>
                <w:lang w:eastAsia="ru-RU"/>
              </w:rPr>
              <w:t>Уклон дна на участке № 4</w:t>
            </w:r>
          </w:p>
        </w:tc>
        <w:tc>
          <w:tcPr>
            <w:tcW w:w="1734" w:type="pct"/>
            <w:tcBorders>
              <w:top w:val="nil"/>
              <w:left w:val="nil"/>
              <w:bottom w:val="nil"/>
              <w:right w:val="nil"/>
            </w:tcBorders>
            <w:shd w:val="clear" w:color="auto" w:fill="auto"/>
            <w:vAlign w:val="bottom"/>
          </w:tcPr>
          <w:p w14:paraId="47F690B0" w14:textId="1A2B9000" w:rsidR="007F6F24" w:rsidRPr="007F6F24" w:rsidRDefault="007F6F24" w:rsidP="007F6F24">
            <w:pPr>
              <w:ind w:firstLine="0"/>
              <w:jc w:val="left"/>
              <w:rPr>
                <w:i/>
                <w:sz w:val="28"/>
                <w:szCs w:val="28"/>
                <w:u w:val="single"/>
                <w:lang w:eastAsia="ru-RU"/>
              </w:rPr>
            </w:pPr>
            <w:r w:rsidRPr="007F6F24">
              <w:rPr>
                <w:i/>
                <w:sz w:val="28"/>
                <w:szCs w:val="28"/>
                <w:u w:val="single"/>
                <w:lang w:eastAsia="ru-RU"/>
              </w:rPr>
              <w:t>0.0006</w:t>
            </w:r>
          </w:p>
        </w:tc>
      </w:tr>
      <w:tr w:rsidR="007F6F24" w:rsidRPr="007F6F24" w14:paraId="7FC925DB" w14:textId="77777777" w:rsidTr="00067764">
        <w:trPr>
          <w:trHeight w:val="20"/>
        </w:trPr>
        <w:tc>
          <w:tcPr>
            <w:tcW w:w="3266" w:type="pct"/>
            <w:tcBorders>
              <w:top w:val="nil"/>
              <w:left w:val="nil"/>
              <w:bottom w:val="nil"/>
              <w:right w:val="nil"/>
            </w:tcBorders>
            <w:shd w:val="clear" w:color="auto" w:fill="auto"/>
            <w:noWrap/>
            <w:vAlign w:val="bottom"/>
            <w:hideMark/>
          </w:tcPr>
          <w:p w14:paraId="45233951" w14:textId="77777777" w:rsidR="007F6F24" w:rsidRPr="007F6F24" w:rsidRDefault="007F6F24" w:rsidP="00A112E0">
            <w:pPr>
              <w:ind w:firstLine="0"/>
              <w:jc w:val="left"/>
              <w:rPr>
                <w:sz w:val="28"/>
                <w:szCs w:val="28"/>
                <w:lang w:eastAsia="ru-RU"/>
              </w:rPr>
            </w:pPr>
            <w:r w:rsidRPr="007F6F24">
              <w:rPr>
                <w:sz w:val="28"/>
                <w:szCs w:val="28"/>
                <w:lang w:eastAsia="ru-RU"/>
              </w:rPr>
              <w:t>Протяженность 5-го участка</w:t>
            </w:r>
          </w:p>
        </w:tc>
        <w:tc>
          <w:tcPr>
            <w:tcW w:w="1734" w:type="pct"/>
            <w:tcBorders>
              <w:top w:val="nil"/>
              <w:left w:val="nil"/>
              <w:bottom w:val="nil"/>
              <w:right w:val="nil"/>
            </w:tcBorders>
            <w:shd w:val="clear" w:color="auto" w:fill="auto"/>
            <w:vAlign w:val="bottom"/>
          </w:tcPr>
          <w:p w14:paraId="0B02A6E4" w14:textId="33026B38" w:rsidR="007F6F24" w:rsidRPr="007F6F24" w:rsidRDefault="007F6F24" w:rsidP="007F6F24">
            <w:pPr>
              <w:ind w:firstLine="0"/>
              <w:jc w:val="left"/>
              <w:rPr>
                <w:i/>
                <w:sz w:val="28"/>
                <w:szCs w:val="28"/>
                <w:u w:val="single"/>
                <w:lang w:eastAsia="ru-RU"/>
              </w:rPr>
            </w:pPr>
            <w:r w:rsidRPr="007F6F24">
              <w:rPr>
                <w:i/>
                <w:sz w:val="28"/>
                <w:szCs w:val="28"/>
                <w:u w:val="single"/>
                <w:lang w:eastAsia="ru-RU"/>
              </w:rPr>
              <w:t>0.5 км.</w:t>
            </w:r>
          </w:p>
        </w:tc>
      </w:tr>
      <w:tr w:rsidR="007F6F24" w:rsidRPr="007F6F24" w14:paraId="7FCCC742" w14:textId="77777777" w:rsidTr="00067764">
        <w:trPr>
          <w:trHeight w:val="20"/>
        </w:trPr>
        <w:tc>
          <w:tcPr>
            <w:tcW w:w="3266" w:type="pct"/>
            <w:tcBorders>
              <w:top w:val="nil"/>
              <w:left w:val="nil"/>
              <w:bottom w:val="nil"/>
              <w:right w:val="nil"/>
            </w:tcBorders>
            <w:shd w:val="clear" w:color="auto" w:fill="auto"/>
            <w:noWrap/>
            <w:vAlign w:val="bottom"/>
            <w:hideMark/>
          </w:tcPr>
          <w:p w14:paraId="62BE4921" w14:textId="77777777" w:rsidR="007F6F24" w:rsidRPr="007F6F24" w:rsidRDefault="007F6F24" w:rsidP="00A112E0">
            <w:pPr>
              <w:ind w:firstLine="0"/>
              <w:jc w:val="left"/>
              <w:rPr>
                <w:sz w:val="28"/>
                <w:szCs w:val="28"/>
                <w:lang w:eastAsia="ru-RU"/>
              </w:rPr>
            </w:pPr>
            <w:r w:rsidRPr="007F6F24">
              <w:rPr>
                <w:sz w:val="28"/>
                <w:szCs w:val="28"/>
                <w:lang w:eastAsia="ru-RU"/>
              </w:rPr>
              <w:t>Уклон дна на участке № 5</w:t>
            </w:r>
          </w:p>
        </w:tc>
        <w:tc>
          <w:tcPr>
            <w:tcW w:w="1734" w:type="pct"/>
            <w:tcBorders>
              <w:top w:val="nil"/>
              <w:left w:val="nil"/>
              <w:bottom w:val="nil"/>
              <w:right w:val="nil"/>
            </w:tcBorders>
            <w:shd w:val="clear" w:color="auto" w:fill="auto"/>
            <w:vAlign w:val="bottom"/>
          </w:tcPr>
          <w:p w14:paraId="2B1C82A5" w14:textId="5004DBEC" w:rsidR="007F6F24" w:rsidRPr="007F6F24" w:rsidRDefault="007F6F24" w:rsidP="007F6F24">
            <w:pPr>
              <w:ind w:firstLine="0"/>
              <w:jc w:val="left"/>
              <w:rPr>
                <w:i/>
                <w:sz w:val="28"/>
                <w:szCs w:val="28"/>
                <w:u w:val="single"/>
                <w:lang w:eastAsia="ru-RU"/>
              </w:rPr>
            </w:pPr>
            <w:r w:rsidRPr="007F6F24">
              <w:rPr>
                <w:i/>
                <w:sz w:val="28"/>
                <w:szCs w:val="28"/>
                <w:u w:val="single"/>
                <w:lang w:eastAsia="ru-RU"/>
              </w:rPr>
              <w:t>0.0006</w:t>
            </w:r>
          </w:p>
        </w:tc>
      </w:tr>
    </w:tbl>
    <w:p w14:paraId="43DAF3D0" w14:textId="77777777" w:rsidR="007F6F24" w:rsidRPr="007F6F24" w:rsidRDefault="007F6F24">
      <w:pPr>
        <w:rPr>
          <w:sz w:val="28"/>
          <w:szCs w:val="28"/>
        </w:rPr>
      </w:pPr>
    </w:p>
    <w:tbl>
      <w:tblPr>
        <w:tblW w:w="5000" w:type="pct"/>
        <w:tblLook w:val="04A0" w:firstRow="1" w:lastRow="0" w:firstColumn="1" w:lastColumn="0" w:noHBand="0" w:noVBand="1"/>
      </w:tblPr>
      <w:tblGrid>
        <w:gridCol w:w="3804"/>
        <w:gridCol w:w="1353"/>
        <w:gridCol w:w="997"/>
        <w:gridCol w:w="1002"/>
        <w:gridCol w:w="997"/>
        <w:gridCol w:w="997"/>
        <w:gridCol w:w="987"/>
      </w:tblGrid>
      <w:tr w:rsidR="00F93A1C" w:rsidRPr="007F6F24" w14:paraId="66B1DD0D" w14:textId="77777777" w:rsidTr="003B1D61">
        <w:trPr>
          <w:trHeight w:val="20"/>
        </w:trPr>
        <w:tc>
          <w:tcPr>
            <w:tcW w:w="5000" w:type="pct"/>
            <w:gridSpan w:val="7"/>
            <w:tcBorders>
              <w:top w:val="nil"/>
              <w:left w:val="nil"/>
              <w:bottom w:val="nil"/>
              <w:right w:val="nil"/>
            </w:tcBorders>
            <w:shd w:val="clear" w:color="auto" w:fill="auto"/>
            <w:noWrap/>
            <w:vAlign w:val="bottom"/>
            <w:hideMark/>
          </w:tcPr>
          <w:p w14:paraId="7B577F0C" w14:textId="77777777" w:rsidR="00A112E0" w:rsidRPr="007F6F24" w:rsidRDefault="00A112E0" w:rsidP="00A112E0">
            <w:pPr>
              <w:ind w:firstLine="0"/>
              <w:jc w:val="left"/>
              <w:rPr>
                <w:b/>
                <w:bCs/>
                <w:sz w:val="28"/>
                <w:szCs w:val="28"/>
                <w:u w:val="single"/>
                <w:lang w:eastAsia="ru-RU"/>
              </w:rPr>
            </w:pPr>
            <w:r w:rsidRPr="007F6F24">
              <w:rPr>
                <w:b/>
                <w:bCs/>
                <w:sz w:val="28"/>
                <w:szCs w:val="28"/>
                <w:u w:val="single"/>
                <w:lang w:eastAsia="ru-RU"/>
              </w:rPr>
              <w:t>Результаты расчетов:</w:t>
            </w:r>
          </w:p>
        </w:tc>
      </w:tr>
      <w:tr w:rsidR="00F93A1C" w:rsidRPr="007F6F24" w14:paraId="380E1C8A" w14:textId="77777777" w:rsidTr="003B1D61">
        <w:trPr>
          <w:trHeight w:val="20"/>
        </w:trPr>
        <w:tc>
          <w:tcPr>
            <w:tcW w:w="5000" w:type="pct"/>
            <w:gridSpan w:val="7"/>
            <w:tcBorders>
              <w:top w:val="nil"/>
              <w:left w:val="nil"/>
              <w:bottom w:val="nil"/>
              <w:right w:val="nil"/>
            </w:tcBorders>
            <w:shd w:val="clear" w:color="auto" w:fill="auto"/>
            <w:noWrap/>
            <w:vAlign w:val="bottom"/>
            <w:hideMark/>
          </w:tcPr>
          <w:p w14:paraId="2FC1C778" w14:textId="20026B66" w:rsidR="00A112E0" w:rsidRPr="007F6F24" w:rsidRDefault="00A112E0" w:rsidP="00A112E0">
            <w:pPr>
              <w:ind w:firstLine="0"/>
              <w:jc w:val="left"/>
              <w:rPr>
                <w:b/>
                <w:bCs/>
                <w:sz w:val="28"/>
                <w:szCs w:val="28"/>
                <w:u w:val="single"/>
                <w:lang w:eastAsia="ru-RU"/>
              </w:rPr>
            </w:pPr>
            <w:r w:rsidRPr="007F6F24">
              <w:rPr>
                <w:b/>
                <w:bCs/>
                <w:sz w:val="28"/>
                <w:szCs w:val="28"/>
                <w:u w:val="single"/>
                <w:lang w:eastAsia="ru-RU"/>
              </w:rPr>
              <w:t>Расчет параметров волны прорыва в районе гидроузла</w:t>
            </w:r>
          </w:p>
        </w:tc>
      </w:tr>
      <w:tr w:rsidR="007F6F24" w:rsidRPr="007F6F24" w14:paraId="27EDE8A2" w14:textId="77777777" w:rsidTr="003B1D61">
        <w:trPr>
          <w:trHeight w:val="20"/>
        </w:trPr>
        <w:tc>
          <w:tcPr>
            <w:tcW w:w="3529" w:type="pct"/>
            <w:gridSpan w:val="4"/>
            <w:tcBorders>
              <w:top w:val="nil"/>
              <w:left w:val="nil"/>
              <w:bottom w:val="nil"/>
              <w:right w:val="nil"/>
            </w:tcBorders>
            <w:shd w:val="clear" w:color="auto" w:fill="auto"/>
            <w:noWrap/>
            <w:vAlign w:val="bottom"/>
            <w:hideMark/>
          </w:tcPr>
          <w:p w14:paraId="10699AB9" w14:textId="794D16A9" w:rsidR="007F6F24" w:rsidRPr="007F6F24" w:rsidRDefault="007F6F24" w:rsidP="00A112E0">
            <w:pPr>
              <w:ind w:firstLine="0"/>
              <w:jc w:val="left"/>
              <w:rPr>
                <w:sz w:val="28"/>
                <w:szCs w:val="28"/>
                <w:lang w:eastAsia="ru-RU"/>
              </w:rPr>
            </w:pPr>
            <w:r w:rsidRPr="007F6F24">
              <w:rPr>
                <w:sz w:val="28"/>
                <w:szCs w:val="28"/>
                <w:lang w:eastAsia="ru-RU"/>
              </w:rPr>
              <w:t>высота волны прорыва</w:t>
            </w:r>
          </w:p>
        </w:tc>
        <w:tc>
          <w:tcPr>
            <w:tcW w:w="1471" w:type="pct"/>
            <w:gridSpan w:val="3"/>
            <w:tcBorders>
              <w:top w:val="nil"/>
              <w:left w:val="nil"/>
              <w:bottom w:val="nil"/>
              <w:right w:val="nil"/>
            </w:tcBorders>
            <w:shd w:val="clear" w:color="auto" w:fill="auto"/>
            <w:vAlign w:val="bottom"/>
          </w:tcPr>
          <w:p w14:paraId="679DB321" w14:textId="3A9B3E3B" w:rsidR="007F6F24" w:rsidRPr="007F6F24" w:rsidRDefault="007F6F24" w:rsidP="007F6F24">
            <w:pPr>
              <w:ind w:firstLine="0"/>
              <w:jc w:val="right"/>
              <w:rPr>
                <w:sz w:val="28"/>
                <w:szCs w:val="28"/>
                <w:lang w:eastAsia="ru-RU"/>
              </w:rPr>
            </w:pPr>
            <w:r>
              <w:rPr>
                <w:sz w:val="28"/>
                <w:szCs w:val="28"/>
                <w:lang w:eastAsia="ru-RU"/>
              </w:rPr>
              <w:t>5.</w:t>
            </w:r>
            <w:r w:rsidRPr="007F6F24">
              <w:rPr>
                <w:sz w:val="28"/>
                <w:szCs w:val="28"/>
                <w:lang w:eastAsia="ru-RU"/>
              </w:rPr>
              <w:t>94</w:t>
            </w:r>
            <w:r>
              <w:rPr>
                <w:sz w:val="28"/>
                <w:szCs w:val="28"/>
                <w:lang w:eastAsia="ru-RU"/>
              </w:rPr>
              <w:t xml:space="preserve"> </w:t>
            </w:r>
            <w:r w:rsidRPr="007F6F24">
              <w:rPr>
                <w:sz w:val="28"/>
                <w:szCs w:val="28"/>
                <w:lang w:eastAsia="ru-RU"/>
              </w:rPr>
              <w:t>м.</w:t>
            </w:r>
          </w:p>
        </w:tc>
      </w:tr>
      <w:tr w:rsidR="007F6F24" w:rsidRPr="007F6F24" w14:paraId="67B1E10B" w14:textId="77777777" w:rsidTr="003B1D61">
        <w:trPr>
          <w:trHeight w:val="20"/>
        </w:trPr>
        <w:tc>
          <w:tcPr>
            <w:tcW w:w="3529" w:type="pct"/>
            <w:gridSpan w:val="4"/>
            <w:tcBorders>
              <w:top w:val="nil"/>
              <w:left w:val="nil"/>
              <w:bottom w:val="nil"/>
              <w:right w:val="nil"/>
            </w:tcBorders>
            <w:shd w:val="clear" w:color="auto" w:fill="auto"/>
            <w:noWrap/>
            <w:vAlign w:val="bottom"/>
            <w:hideMark/>
          </w:tcPr>
          <w:p w14:paraId="6D025B0D" w14:textId="6D6C8714" w:rsidR="007F6F24" w:rsidRPr="007F6F24" w:rsidRDefault="007F6F24" w:rsidP="00A112E0">
            <w:pPr>
              <w:ind w:firstLine="0"/>
              <w:jc w:val="left"/>
              <w:rPr>
                <w:sz w:val="28"/>
                <w:szCs w:val="28"/>
                <w:lang w:eastAsia="ru-RU"/>
              </w:rPr>
            </w:pPr>
            <w:r w:rsidRPr="007F6F24">
              <w:rPr>
                <w:sz w:val="28"/>
                <w:szCs w:val="28"/>
                <w:lang w:eastAsia="ru-RU"/>
              </w:rPr>
              <w:t>время полного опорожнения водохранилища</w:t>
            </w:r>
          </w:p>
        </w:tc>
        <w:tc>
          <w:tcPr>
            <w:tcW w:w="1471" w:type="pct"/>
            <w:gridSpan w:val="3"/>
            <w:tcBorders>
              <w:top w:val="nil"/>
              <w:left w:val="nil"/>
              <w:bottom w:val="nil"/>
              <w:right w:val="nil"/>
            </w:tcBorders>
            <w:shd w:val="clear" w:color="auto" w:fill="auto"/>
            <w:vAlign w:val="center"/>
          </w:tcPr>
          <w:p w14:paraId="16A58A28" w14:textId="3513620C" w:rsidR="007F6F24" w:rsidRPr="007F6F24" w:rsidRDefault="007F6F24" w:rsidP="007F6F24">
            <w:pPr>
              <w:ind w:firstLine="0"/>
              <w:jc w:val="right"/>
              <w:rPr>
                <w:sz w:val="28"/>
                <w:szCs w:val="28"/>
                <w:lang w:eastAsia="ru-RU"/>
              </w:rPr>
            </w:pPr>
            <w:r>
              <w:rPr>
                <w:sz w:val="28"/>
                <w:szCs w:val="28"/>
                <w:lang w:eastAsia="ru-RU"/>
              </w:rPr>
              <w:t>0.</w:t>
            </w:r>
            <w:r w:rsidRPr="007F6F24">
              <w:rPr>
                <w:sz w:val="28"/>
                <w:szCs w:val="28"/>
                <w:lang w:eastAsia="ru-RU"/>
              </w:rPr>
              <w:t>8</w:t>
            </w:r>
            <w:r>
              <w:rPr>
                <w:sz w:val="28"/>
                <w:szCs w:val="28"/>
                <w:lang w:eastAsia="ru-RU"/>
              </w:rPr>
              <w:t xml:space="preserve"> </w:t>
            </w:r>
            <w:r w:rsidRPr="007F6F24">
              <w:rPr>
                <w:sz w:val="28"/>
                <w:szCs w:val="28"/>
                <w:lang w:eastAsia="ru-RU"/>
              </w:rPr>
              <w:t>ч.</w:t>
            </w:r>
          </w:p>
        </w:tc>
      </w:tr>
      <w:tr w:rsidR="00F93A1C" w:rsidRPr="007F6F24" w14:paraId="3553756C" w14:textId="77777777" w:rsidTr="003B1D61">
        <w:trPr>
          <w:trHeight w:val="20"/>
        </w:trPr>
        <w:tc>
          <w:tcPr>
            <w:tcW w:w="5000" w:type="pct"/>
            <w:gridSpan w:val="7"/>
            <w:tcBorders>
              <w:top w:val="nil"/>
              <w:left w:val="nil"/>
              <w:right w:val="nil"/>
            </w:tcBorders>
            <w:shd w:val="clear" w:color="auto" w:fill="auto"/>
            <w:noWrap/>
            <w:vAlign w:val="bottom"/>
            <w:hideMark/>
          </w:tcPr>
          <w:p w14:paraId="2E134BE6" w14:textId="52501F31" w:rsidR="00A112E0" w:rsidRPr="007F6F24" w:rsidRDefault="00A112E0" w:rsidP="00A112E0">
            <w:pPr>
              <w:ind w:firstLine="0"/>
              <w:jc w:val="left"/>
              <w:rPr>
                <w:b/>
                <w:bCs/>
                <w:sz w:val="28"/>
                <w:szCs w:val="28"/>
                <w:u w:val="single"/>
                <w:lang w:eastAsia="ru-RU"/>
              </w:rPr>
            </w:pPr>
            <w:r w:rsidRPr="007F6F24">
              <w:rPr>
                <w:b/>
                <w:bCs/>
                <w:sz w:val="28"/>
                <w:szCs w:val="28"/>
                <w:u w:val="single"/>
                <w:lang w:eastAsia="ru-RU"/>
              </w:rPr>
              <w:t>Расчет параметров волны прорыва в районе выбранных створов</w:t>
            </w:r>
          </w:p>
        </w:tc>
      </w:tr>
      <w:tr w:rsidR="00F93A1C" w:rsidRPr="007F6F24" w14:paraId="24E7A4BA" w14:textId="77777777" w:rsidTr="003B1D61">
        <w:trPr>
          <w:trHeight w:val="20"/>
        </w:trPr>
        <w:tc>
          <w:tcPr>
            <w:tcW w:w="1876" w:type="pct"/>
            <w:tcBorders>
              <w:top w:val="nil"/>
            </w:tcBorders>
            <w:shd w:val="clear" w:color="auto" w:fill="auto"/>
            <w:noWrap/>
            <w:vAlign w:val="center"/>
            <w:hideMark/>
          </w:tcPr>
          <w:p w14:paraId="5DCC72EB" w14:textId="305E4B89" w:rsidR="00A112E0" w:rsidRPr="007F6F24" w:rsidRDefault="00F71C07" w:rsidP="00A112E0">
            <w:pPr>
              <w:ind w:firstLine="0"/>
              <w:jc w:val="left"/>
              <w:rPr>
                <w:sz w:val="28"/>
                <w:szCs w:val="28"/>
                <w:lang w:eastAsia="ru-RU"/>
              </w:rPr>
            </w:pPr>
            <w:r w:rsidRPr="007F6F24">
              <w:rPr>
                <w:sz w:val="28"/>
                <w:szCs w:val="28"/>
                <w:lang w:eastAsia="ru-RU"/>
              </w:rPr>
              <w:t>№ створа</w:t>
            </w:r>
          </w:p>
        </w:tc>
        <w:tc>
          <w:tcPr>
            <w:tcW w:w="667" w:type="pct"/>
            <w:tcBorders>
              <w:top w:val="nil"/>
            </w:tcBorders>
            <w:shd w:val="clear" w:color="auto" w:fill="auto"/>
            <w:noWrap/>
            <w:vAlign w:val="bottom"/>
            <w:hideMark/>
          </w:tcPr>
          <w:p w14:paraId="0761948A" w14:textId="329582B4" w:rsidR="00A112E0" w:rsidRPr="007F6F24" w:rsidRDefault="00F71C07" w:rsidP="00F71C07">
            <w:pPr>
              <w:ind w:firstLine="0"/>
              <w:jc w:val="center"/>
              <w:rPr>
                <w:sz w:val="28"/>
                <w:szCs w:val="28"/>
                <w:lang w:eastAsia="ru-RU"/>
              </w:rPr>
            </w:pPr>
            <w:r>
              <w:rPr>
                <w:sz w:val="28"/>
                <w:szCs w:val="28"/>
                <w:lang w:eastAsia="ru-RU"/>
              </w:rPr>
              <w:t>0</w:t>
            </w:r>
          </w:p>
        </w:tc>
        <w:tc>
          <w:tcPr>
            <w:tcW w:w="492" w:type="pct"/>
            <w:tcBorders>
              <w:top w:val="nil"/>
            </w:tcBorders>
            <w:shd w:val="clear" w:color="auto" w:fill="auto"/>
            <w:noWrap/>
            <w:vAlign w:val="bottom"/>
            <w:hideMark/>
          </w:tcPr>
          <w:p w14:paraId="458C2C94" w14:textId="46E1B448" w:rsidR="00A112E0" w:rsidRPr="007F6F24" w:rsidRDefault="00F71C07" w:rsidP="00F71C07">
            <w:pPr>
              <w:ind w:firstLine="0"/>
              <w:jc w:val="center"/>
              <w:rPr>
                <w:sz w:val="28"/>
                <w:szCs w:val="28"/>
                <w:lang w:eastAsia="ru-RU"/>
              </w:rPr>
            </w:pPr>
            <w:r>
              <w:rPr>
                <w:sz w:val="28"/>
                <w:szCs w:val="28"/>
                <w:lang w:eastAsia="ru-RU"/>
              </w:rPr>
              <w:t>1</w:t>
            </w:r>
          </w:p>
        </w:tc>
        <w:tc>
          <w:tcPr>
            <w:tcW w:w="493" w:type="pct"/>
            <w:tcBorders>
              <w:top w:val="nil"/>
            </w:tcBorders>
            <w:shd w:val="clear" w:color="auto" w:fill="auto"/>
            <w:noWrap/>
            <w:vAlign w:val="bottom"/>
            <w:hideMark/>
          </w:tcPr>
          <w:p w14:paraId="2D96F751" w14:textId="5BCE01ED" w:rsidR="00A112E0" w:rsidRPr="007F6F24" w:rsidRDefault="00F71C07" w:rsidP="00F71C07">
            <w:pPr>
              <w:ind w:firstLine="0"/>
              <w:jc w:val="center"/>
              <w:rPr>
                <w:sz w:val="28"/>
                <w:szCs w:val="28"/>
                <w:lang w:eastAsia="ru-RU"/>
              </w:rPr>
            </w:pPr>
            <w:r>
              <w:rPr>
                <w:sz w:val="28"/>
                <w:szCs w:val="28"/>
                <w:lang w:eastAsia="ru-RU"/>
              </w:rPr>
              <w:t>2</w:t>
            </w:r>
          </w:p>
        </w:tc>
        <w:tc>
          <w:tcPr>
            <w:tcW w:w="492" w:type="pct"/>
            <w:tcBorders>
              <w:top w:val="nil"/>
            </w:tcBorders>
            <w:shd w:val="clear" w:color="auto" w:fill="auto"/>
            <w:noWrap/>
            <w:vAlign w:val="bottom"/>
            <w:hideMark/>
          </w:tcPr>
          <w:p w14:paraId="139AB831" w14:textId="092CBDCA" w:rsidR="00A112E0" w:rsidRPr="007F6F24" w:rsidRDefault="00F71C07" w:rsidP="00F71C07">
            <w:pPr>
              <w:ind w:firstLine="0"/>
              <w:jc w:val="center"/>
              <w:rPr>
                <w:sz w:val="28"/>
                <w:szCs w:val="28"/>
                <w:lang w:eastAsia="ru-RU"/>
              </w:rPr>
            </w:pPr>
            <w:r>
              <w:rPr>
                <w:sz w:val="28"/>
                <w:szCs w:val="28"/>
                <w:lang w:eastAsia="ru-RU"/>
              </w:rPr>
              <w:t>3</w:t>
            </w:r>
          </w:p>
        </w:tc>
        <w:tc>
          <w:tcPr>
            <w:tcW w:w="492" w:type="pct"/>
            <w:tcBorders>
              <w:top w:val="nil"/>
            </w:tcBorders>
            <w:shd w:val="clear" w:color="auto" w:fill="auto"/>
            <w:noWrap/>
            <w:vAlign w:val="bottom"/>
            <w:hideMark/>
          </w:tcPr>
          <w:p w14:paraId="3198FA81" w14:textId="147995F3" w:rsidR="00A112E0" w:rsidRPr="007F6F24" w:rsidRDefault="00F71C07" w:rsidP="00F71C07">
            <w:pPr>
              <w:ind w:firstLine="0"/>
              <w:jc w:val="center"/>
              <w:rPr>
                <w:sz w:val="28"/>
                <w:szCs w:val="28"/>
                <w:lang w:eastAsia="ru-RU"/>
              </w:rPr>
            </w:pPr>
            <w:r>
              <w:rPr>
                <w:sz w:val="28"/>
                <w:szCs w:val="28"/>
                <w:lang w:eastAsia="ru-RU"/>
              </w:rPr>
              <w:t>4</w:t>
            </w:r>
          </w:p>
        </w:tc>
        <w:tc>
          <w:tcPr>
            <w:tcW w:w="488" w:type="pct"/>
            <w:tcBorders>
              <w:top w:val="nil"/>
            </w:tcBorders>
            <w:shd w:val="clear" w:color="auto" w:fill="auto"/>
            <w:noWrap/>
            <w:vAlign w:val="bottom"/>
            <w:hideMark/>
          </w:tcPr>
          <w:p w14:paraId="54CF045F" w14:textId="177A3B29" w:rsidR="00A112E0" w:rsidRPr="007F6F24" w:rsidRDefault="00F71C07" w:rsidP="00F71C07">
            <w:pPr>
              <w:ind w:firstLine="0"/>
              <w:jc w:val="center"/>
              <w:rPr>
                <w:sz w:val="28"/>
                <w:szCs w:val="28"/>
                <w:lang w:eastAsia="ru-RU"/>
              </w:rPr>
            </w:pPr>
            <w:r>
              <w:rPr>
                <w:sz w:val="28"/>
                <w:szCs w:val="28"/>
                <w:lang w:eastAsia="ru-RU"/>
              </w:rPr>
              <w:t>5</w:t>
            </w:r>
          </w:p>
        </w:tc>
      </w:tr>
      <w:tr w:rsidR="00F93A1C" w:rsidRPr="007F6F24" w14:paraId="29EDD0B9" w14:textId="77777777" w:rsidTr="003B1D61">
        <w:trPr>
          <w:trHeight w:val="20"/>
        </w:trPr>
        <w:tc>
          <w:tcPr>
            <w:tcW w:w="1876" w:type="pct"/>
            <w:tcBorders>
              <w:top w:val="nil"/>
            </w:tcBorders>
            <w:shd w:val="clear" w:color="auto" w:fill="auto"/>
            <w:noWrap/>
            <w:vAlign w:val="bottom"/>
            <w:hideMark/>
          </w:tcPr>
          <w:p w14:paraId="4339E696" w14:textId="77777777" w:rsidR="00A112E0" w:rsidRPr="007F6F24" w:rsidRDefault="00A112E0" w:rsidP="00A112E0">
            <w:pPr>
              <w:ind w:firstLine="0"/>
              <w:jc w:val="left"/>
              <w:rPr>
                <w:sz w:val="28"/>
                <w:szCs w:val="28"/>
                <w:lang w:eastAsia="ru-RU"/>
              </w:rPr>
            </w:pPr>
            <w:r w:rsidRPr="007F6F24">
              <w:rPr>
                <w:sz w:val="28"/>
                <w:szCs w:val="28"/>
                <w:lang w:eastAsia="ru-RU"/>
              </w:rPr>
              <w:t>Расстояние до створа, км.</w:t>
            </w:r>
          </w:p>
        </w:tc>
        <w:tc>
          <w:tcPr>
            <w:tcW w:w="667" w:type="pct"/>
            <w:tcBorders>
              <w:top w:val="nil"/>
            </w:tcBorders>
            <w:shd w:val="clear" w:color="auto" w:fill="auto"/>
            <w:noWrap/>
            <w:vAlign w:val="center"/>
            <w:hideMark/>
          </w:tcPr>
          <w:p w14:paraId="1F4FD1ED" w14:textId="77777777" w:rsidR="00A112E0" w:rsidRPr="007F6F24" w:rsidRDefault="00A112E0" w:rsidP="00A112E0">
            <w:pPr>
              <w:ind w:firstLine="0"/>
              <w:jc w:val="center"/>
              <w:rPr>
                <w:sz w:val="28"/>
                <w:szCs w:val="28"/>
                <w:lang w:eastAsia="ru-RU"/>
              </w:rPr>
            </w:pPr>
            <w:r w:rsidRPr="007F6F24">
              <w:rPr>
                <w:sz w:val="28"/>
                <w:szCs w:val="28"/>
                <w:lang w:eastAsia="ru-RU"/>
              </w:rPr>
              <w:t>0</w:t>
            </w:r>
          </w:p>
        </w:tc>
        <w:tc>
          <w:tcPr>
            <w:tcW w:w="492" w:type="pct"/>
            <w:tcBorders>
              <w:top w:val="nil"/>
            </w:tcBorders>
            <w:shd w:val="clear" w:color="auto" w:fill="auto"/>
            <w:noWrap/>
            <w:vAlign w:val="center"/>
            <w:hideMark/>
          </w:tcPr>
          <w:p w14:paraId="543524DF" w14:textId="347A6343"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5</w:t>
            </w:r>
          </w:p>
        </w:tc>
        <w:tc>
          <w:tcPr>
            <w:tcW w:w="493" w:type="pct"/>
            <w:tcBorders>
              <w:top w:val="nil"/>
            </w:tcBorders>
            <w:shd w:val="clear" w:color="auto" w:fill="auto"/>
            <w:noWrap/>
            <w:vAlign w:val="center"/>
            <w:hideMark/>
          </w:tcPr>
          <w:p w14:paraId="15D46C8F" w14:textId="77777777" w:rsidR="00A112E0" w:rsidRPr="007F6F24" w:rsidRDefault="00A112E0" w:rsidP="00A112E0">
            <w:pPr>
              <w:ind w:firstLine="0"/>
              <w:jc w:val="center"/>
              <w:rPr>
                <w:sz w:val="28"/>
                <w:szCs w:val="28"/>
                <w:lang w:eastAsia="ru-RU"/>
              </w:rPr>
            </w:pPr>
            <w:r w:rsidRPr="007F6F24">
              <w:rPr>
                <w:sz w:val="28"/>
                <w:szCs w:val="28"/>
                <w:lang w:eastAsia="ru-RU"/>
              </w:rPr>
              <w:t>1</w:t>
            </w:r>
          </w:p>
        </w:tc>
        <w:tc>
          <w:tcPr>
            <w:tcW w:w="492" w:type="pct"/>
            <w:tcBorders>
              <w:top w:val="nil"/>
            </w:tcBorders>
            <w:shd w:val="clear" w:color="auto" w:fill="auto"/>
            <w:noWrap/>
            <w:vAlign w:val="center"/>
            <w:hideMark/>
          </w:tcPr>
          <w:p w14:paraId="115572DC" w14:textId="437CB01E"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5</w:t>
            </w:r>
          </w:p>
        </w:tc>
        <w:tc>
          <w:tcPr>
            <w:tcW w:w="492" w:type="pct"/>
            <w:tcBorders>
              <w:top w:val="nil"/>
            </w:tcBorders>
            <w:shd w:val="clear" w:color="auto" w:fill="auto"/>
            <w:noWrap/>
            <w:vAlign w:val="center"/>
            <w:hideMark/>
          </w:tcPr>
          <w:p w14:paraId="16240B49" w14:textId="77777777" w:rsidR="00A112E0" w:rsidRPr="007F6F24" w:rsidRDefault="00A112E0" w:rsidP="00A112E0">
            <w:pPr>
              <w:ind w:firstLine="0"/>
              <w:jc w:val="center"/>
              <w:rPr>
                <w:sz w:val="28"/>
                <w:szCs w:val="28"/>
                <w:lang w:eastAsia="ru-RU"/>
              </w:rPr>
            </w:pPr>
            <w:r w:rsidRPr="007F6F24">
              <w:rPr>
                <w:sz w:val="28"/>
                <w:szCs w:val="28"/>
                <w:lang w:eastAsia="ru-RU"/>
              </w:rPr>
              <w:t>2</w:t>
            </w:r>
          </w:p>
        </w:tc>
        <w:tc>
          <w:tcPr>
            <w:tcW w:w="488" w:type="pct"/>
            <w:tcBorders>
              <w:top w:val="nil"/>
            </w:tcBorders>
            <w:shd w:val="clear" w:color="auto" w:fill="auto"/>
            <w:noWrap/>
            <w:vAlign w:val="center"/>
            <w:hideMark/>
          </w:tcPr>
          <w:p w14:paraId="7FD1AD2F" w14:textId="5DCF72AB" w:rsidR="00A112E0" w:rsidRPr="007F6F24" w:rsidRDefault="00A112E0" w:rsidP="00A112E0">
            <w:pPr>
              <w:ind w:firstLine="0"/>
              <w:jc w:val="center"/>
              <w:rPr>
                <w:sz w:val="28"/>
                <w:szCs w:val="28"/>
                <w:lang w:eastAsia="ru-RU"/>
              </w:rPr>
            </w:pPr>
            <w:r w:rsidRPr="007F6F24">
              <w:rPr>
                <w:sz w:val="28"/>
                <w:szCs w:val="28"/>
                <w:lang w:eastAsia="ru-RU"/>
              </w:rPr>
              <w:t>2</w:t>
            </w:r>
            <w:r w:rsidR="007F6F24">
              <w:rPr>
                <w:sz w:val="28"/>
                <w:szCs w:val="28"/>
                <w:lang w:eastAsia="ru-RU"/>
              </w:rPr>
              <w:t>.</w:t>
            </w:r>
            <w:r w:rsidRPr="007F6F24">
              <w:rPr>
                <w:sz w:val="28"/>
                <w:szCs w:val="28"/>
                <w:lang w:eastAsia="ru-RU"/>
              </w:rPr>
              <w:t>5</w:t>
            </w:r>
          </w:p>
        </w:tc>
      </w:tr>
      <w:tr w:rsidR="00F93A1C" w:rsidRPr="007F6F24" w14:paraId="3A5B4DB1" w14:textId="77777777" w:rsidTr="003B1D61">
        <w:trPr>
          <w:trHeight w:val="20"/>
        </w:trPr>
        <w:tc>
          <w:tcPr>
            <w:tcW w:w="1876" w:type="pct"/>
            <w:tcBorders>
              <w:top w:val="nil"/>
            </w:tcBorders>
            <w:shd w:val="clear" w:color="auto" w:fill="auto"/>
            <w:noWrap/>
            <w:vAlign w:val="bottom"/>
            <w:hideMark/>
          </w:tcPr>
          <w:p w14:paraId="236D0B5F" w14:textId="77777777" w:rsidR="00A112E0" w:rsidRPr="007F6F24" w:rsidRDefault="00A112E0" w:rsidP="00A112E0">
            <w:pPr>
              <w:ind w:firstLine="0"/>
              <w:jc w:val="left"/>
              <w:rPr>
                <w:sz w:val="28"/>
                <w:szCs w:val="28"/>
                <w:lang w:eastAsia="ru-RU"/>
              </w:rPr>
            </w:pPr>
            <w:r w:rsidRPr="007F6F24">
              <w:rPr>
                <w:sz w:val="28"/>
                <w:szCs w:val="28"/>
                <w:lang w:eastAsia="ru-RU"/>
              </w:rPr>
              <w:t>Уклон на участке</w:t>
            </w:r>
          </w:p>
        </w:tc>
        <w:tc>
          <w:tcPr>
            <w:tcW w:w="667" w:type="pct"/>
            <w:tcBorders>
              <w:top w:val="nil"/>
            </w:tcBorders>
            <w:shd w:val="clear" w:color="auto" w:fill="auto"/>
            <w:noWrap/>
            <w:vAlign w:val="center"/>
            <w:hideMark/>
          </w:tcPr>
          <w:p w14:paraId="2959FDE6" w14:textId="77777777" w:rsidR="00A112E0" w:rsidRPr="007F6F24" w:rsidRDefault="00A112E0" w:rsidP="00A112E0">
            <w:pPr>
              <w:ind w:firstLine="0"/>
              <w:jc w:val="center"/>
              <w:rPr>
                <w:sz w:val="28"/>
                <w:szCs w:val="28"/>
                <w:lang w:eastAsia="ru-RU"/>
              </w:rPr>
            </w:pPr>
            <w:r w:rsidRPr="007F6F24">
              <w:rPr>
                <w:sz w:val="28"/>
                <w:szCs w:val="28"/>
                <w:lang w:eastAsia="ru-RU"/>
              </w:rPr>
              <w:t> </w:t>
            </w:r>
          </w:p>
        </w:tc>
        <w:tc>
          <w:tcPr>
            <w:tcW w:w="492" w:type="pct"/>
            <w:tcBorders>
              <w:top w:val="nil"/>
            </w:tcBorders>
            <w:shd w:val="clear" w:color="auto" w:fill="auto"/>
            <w:noWrap/>
            <w:vAlign w:val="center"/>
            <w:hideMark/>
          </w:tcPr>
          <w:p w14:paraId="7C6E37D8" w14:textId="0C9EF55C"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0222</w:t>
            </w:r>
          </w:p>
        </w:tc>
        <w:tc>
          <w:tcPr>
            <w:tcW w:w="493" w:type="pct"/>
            <w:tcBorders>
              <w:top w:val="nil"/>
            </w:tcBorders>
            <w:shd w:val="clear" w:color="auto" w:fill="auto"/>
            <w:noWrap/>
            <w:vAlign w:val="center"/>
            <w:hideMark/>
          </w:tcPr>
          <w:p w14:paraId="2B614AC3" w14:textId="71A9296E"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0006</w:t>
            </w:r>
          </w:p>
        </w:tc>
        <w:tc>
          <w:tcPr>
            <w:tcW w:w="492" w:type="pct"/>
            <w:tcBorders>
              <w:top w:val="nil"/>
            </w:tcBorders>
            <w:shd w:val="clear" w:color="auto" w:fill="auto"/>
            <w:noWrap/>
            <w:vAlign w:val="center"/>
            <w:hideMark/>
          </w:tcPr>
          <w:p w14:paraId="4E7DE6E4" w14:textId="0B75AEF5"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0006</w:t>
            </w:r>
          </w:p>
        </w:tc>
        <w:tc>
          <w:tcPr>
            <w:tcW w:w="492" w:type="pct"/>
            <w:tcBorders>
              <w:top w:val="nil"/>
            </w:tcBorders>
            <w:shd w:val="clear" w:color="auto" w:fill="auto"/>
            <w:noWrap/>
            <w:vAlign w:val="center"/>
            <w:hideMark/>
          </w:tcPr>
          <w:p w14:paraId="4F0FA0AE" w14:textId="07F4A5F8"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0006</w:t>
            </w:r>
          </w:p>
        </w:tc>
        <w:tc>
          <w:tcPr>
            <w:tcW w:w="488" w:type="pct"/>
            <w:tcBorders>
              <w:top w:val="nil"/>
            </w:tcBorders>
            <w:shd w:val="clear" w:color="auto" w:fill="auto"/>
            <w:noWrap/>
            <w:vAlign w:val="center"/>
            <w:hideMark/>
          </w:tcPr>
          <w:p w14:paraId="2594039C" w14:textId="5A5C2F90"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0006</w:t>
            </w:r>
          </w:p>
        </w:tc>
      </w:tr>
      <w:tr w:rsidR="00F93A1C" w:rsidRPr="007F6F24" w14:paraId="1135EFB2" w14:textId="77777777" w:rsidTr="003B1D61">
        <w:trPr>
          <w:trHeight w:val="20"/>
        </w:trPr>
        <w:tc>
          <w:tcPr>
            <w:tcW w:w="1876" w:type="pct"/>
            <w:tcBorders>
              <w:top w:val="nil"/>
            </w:tcBorders>
            <w:shd w:val="clear" w:color="auto" w:fill="auto"/>
            <w:vAlign w:val="bottom"/>
            <w:hideMark/>
          </w:tcPr>
          <w:p w14:paraId="5BC046DB" w14:textId="77777777" w:rsidR="00A112E0" w:rsidRPr="007F6F24" w:rsidRDefault="00A112E0" w:rsidP="00A112E0">
            <w:pPr>
              <w:ind w:firstLine="0"/>
              <w:jc w:val="left"/>
              <w:rPr>
                <w:sz w:val="28"/>
                <w:szCs w:val="28"/>
                <w:lang w:eastAsia="ru-RU"/>
              </w:rPr>
            </w:pPr>
            <w:r w:rsidRPr="007F6F24">
              <w:rPr>
                <w:sz w:val="28"/>
                <w:szCs w:val="28"/>
                <w:lang w:eastAsia="ru-RU"/>
              </w:rPr>
              <w:t>Средняя скорость движения волны на участке, м/с.</w:t>
            </w:r>
          </w:p>
        </w:tc>
        <w:tc>
          <w:tcPr>
            <w:tcW w:w="667" w:type="pct"/>
            <w:tcBorders>
              <w:top w:val="nil"/>
            </w:tcBorders>
            <w:shd w:val="clear" w:color="auto" w:fill="auto"/>
            <w:noWrap/>
            <w:vAlign w:val="center"/>
            <w:hideMark/>
          </w:tcPr>
          <w:p w14:paraId="7A6B2B4D" w14:textId="28E7B9B5" w:rsidR="00A112E0" w:rsidRPr="007F6F24" w:rsidRDefault="00A112E0" w:rsidP="00A112E0">
            <w:pPr>
              <w:ind w:firstLine="0"/>
              <w:jc w:val="center"/>
              <w:rPr>
                <w:sz w:val="28"/>
                <w:szCs w:val="28"/>
                <w:lang w:eastAsia="ru-RU"/>
              </w:rPr>
            </w:pPr>
            <w:r w:rsidRPr="007F6F24">
              <w:rPr>
                <w:sz w:val="28"/>
                <w:szCs w:val="28"/>
                <w:lang w:eastAsia="ru-RU"/>
              </w:rPr>
              <w:t>8</w:t>
            </w:r>
            <w:r w:rsidR="007F6F24">
              <w:rPr>
                <w:sz w:val="28"/>
                <w:szCs w:val="28"/>
                <w:lang w:eastAsia="ru-RU"/>
              </w:rPr>
              <w:t>.</w:t>
            </w:r>
            <w:r w:rsidRPr="007F6F24">
              <w:rPr>
                <w:sz w:val="28"/>
                <w:szCs w:val="28"/>
                <w:lang w:eastAsia="ru-RU"/>
              </w:rPr>
              <w:t>23</w:t>
            </w:r>
          </w:p>
        </w:tc>
        <w:tc>
          <w:tcPr>
            <w:tcW w:w="492" w:type="pct"/>
            <w:tcBorders>
              <w:top w:val="nil"/>
            </w:tcBorders>
            <w:shd w:val="clear" w:color="auto" w:fill="auto"/>
            <w:noWrap/>
            <w:vAlign w:val="center"/>
            <w:hideMark/>
          </w:tcPr>
          <w:p w14:paraId="7C6930D0" w14:textId="1D419021" w:rsidR="00A112E0" w:rsidRPr="007F6F24" w:rsidRDefault="00A112E0" w:rsidP="00A112E0">
            <w:pPr>
              <w:ind w:firstLine="0"/>
              <w:jc w:val="center"/>
              <w:rPr>
                <w:sz w:val="28"/>
                <w:szCs w:val="28"/>
                <w:lang w:eastAsia="ru-RU"/>
              </w:rPr>
            </w:pPr>
            <w:r w:rsidRPr="007F6F24">
              <w:rPr>
                <w:sz w:val="28"/>
                <w:szCs w:val="28"/>
                <w:lang w:eastAsia="ru-RU"/>
              </w:rPr>
              <w:t>4</w:t>
            </w:r>
            <w:r w:rsidR="007F6F24">
              <w:rPr>
                <w:sz w:val="28"/>
                <w:szCs w:val="28"/>
                <w:lang w:eastAsia="ru-RU"/>
              </w:rPr>
              <w:t>.</w:t>
            </w:r>
            <w:r w:rsidRPr="007F6F24">
              <w:rPr>
                <w:sz w:val="28"/>
                <w:szCs w:val="28"/>
                <w:lang w:eastAsia="ru-RU"/>
              </w:rPr>
              <w:t>11</w:t>
            </w:r>
          </w:p>
        </w:tc>
        <w:tc>
          <w:tcPr>
            <w:tcW w:w="493" w:type="pct"/>
            <w:tcBorders>
              <w:top w:val="nil"/>
            </w:tcBorders>
            <w:shd w:val="clear" w:color="auto" w:fill="auto"/>
            <w:noWrap/>
            <w:vAlign w:val="center"/>
            <w:hideMark/>
          </w:tcPr>
          <w:p w14:paraId="6A82A7E7" w14:textId="623C6075"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48</w:t>
            </w:r>
          </w:p>
        </w:tc>
        <w:tc>
          <w:tcPr>
            <w:tcW w:w="492" w:type="pct"/>
            <w:tcBorders>
              <w:top w:val="nil"/>
            </w:tcBorders>
            <w:shd w:val="clear" w:color="auto" w:fill="auto"/>
            <w:noWrap/>
            <w:vAlign w:val="center"/>
            <w:hideMark/>
          </w:tcPr>
          <w:p w14:paraId="31702B00" w14:textId="4D446CA3"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48</w:t>
            </w:r>
          </w:p>
        </w:tc>
        <w:tc>
          <w:tcPr>
            <w:tcW w:w="492" w:type="pct"/>
            <w:tcBorders>
              <w:top w:val="nil"/>
            </w:tcBorders>
            <w:shd w:val="clear" w:color="auto" w:fill="auto"/>
            <w:noWrap/>
            <w:vAlign w:val="center"/>
            <w:hideMark/>
          </w:tcPr>
          <w:p w14:paraId="372E6FEC" w14:textId="45A09ED7"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48</w:t>
            </w:r>
          </w:p>
        </w:tc>
        <w:tc>
          <w:tcPr>
            <w:tcW w:w="488" w:type="pct"/>
            <w:tcBorders>
              <w:top w:val="nil"/>
            </w:tcBorders>
            <w:shd w:val="clear" w:color="auto" w:fill="auto"/>
            <w:noWrap/>
            <w:vAlign w:val="center"/>
            <w:hideMark/>
          </w:tcPr>
          <w:p w14:paraId="0B88912C" w14:textId="4CC1519F"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48</w:t>
            </w:r>
          </w:p>
        </w:tc>
      </w:tr>
      <w:tr w:rsidR="00F93A1C" w:rsidRPr="007F6F24" w14:paraId="59D167A8" w14:textId="77777777" w:rsidTr="003B1D61">
        <w:trPr>
          <w:trHeight w:val="20"/>
        </w:trPr>
        <w:tc>
          <w:tcPr>
            <w:tcW w:w="1876" w:type="pct"/>
            <w:tcBorders>
              <w:top w:val="nil"/>
            </w:tcBorders>
            <w:shd w:val="clear" w:color="auto" w:fill="auto"/>
            <w:vAlign w:val="bottom"/>
            <w:hideMark/>
          </w:tcPr>
          <w:p w14:paraId="5D3947AB" w14:textId="77777777" w:rsidR="00A112E0" w:rsidRPr="007F6F24" w:rsidRDefault="00A112E0" w:rsidP="00A112E0">
            <w:pPr>
              <w:ind w:firstLine="0"/>
              <w:jc w:val="left"/>
              <w:rPr>
                <w:sz w:val="28"/>
                <w:szCs w:val="28"/>
                <w:lang w:eastAsia="ru-RU"/>
              </w:rPr>
            </w:pPr>
            <w:r w:rsidRPr="007F6F24">
              <w:rPr>
                <w:sz w:val="28"/>
                <w:szCs w:val="28"/>
                <w:lang w:eastAsia="ru-RU"/>
              </w:rPr>
              <w:lastRenderedPageBreak/>
              <w:t>Высота волны прорыва, м.</w:t>
            </w:r>
          </w:p>
        </w:tc>
        <w:tc>
          <w:tcPr>
            <w:tcW w:w="667" w:type="pct"/>
            <w:tcBorders>
              <w:top w:val="nil"/>
            </w:tcBorders>
            <w:shd w:val="clear" w:color="auto" w:fill="auto"/>
            <w:noWrap/>
            <w:vAlign w:val="center"/>
            <w:hideMark/>
          </w:tcPr>
          <w:p w14:paraId="797F5A50" w14:textId="53DA21B4" w:rsidR="00A112E0" w:rsidRPr="007F6F24" w:rsidRDefault="00A112E0" w:rsidP="00A112E0">
            <w:pPr>
              <w:ind w:firstLine="0"/>
              <w:jc w:val="center"/>
              <w:rPr>
                <w:sz w:val="28"/>
                <w:szCs w:val="28"/>
                <w:lang w:eastAsia="ru-RU"/>
              </w:rPr>
            </w:pPr>
            <w:r w:rsidRPr="007F6F24">
              <w:rPr>
                <w:sz w:val="28"/>
                <w:szCs w:val="28"/>
                <w:lang w:eastAsia="ru-RU"/>
              </w:rPr>
              <w:t>5</w:t>
            </w:r>
            <w:r w:rsidR="007F6F24">
              <w:rPr>
                <w:sz w:val="28"/>
                <w:szCs w:val="28"/>
                <w:lang w:eastAsia="ru-RU"/>
              </w:rPr>
              <w:t>.</w:t>
            </w:r>
            <w:r w:rsidRPr="007F6F24">
              <w:rPr>
                <w:sz w:val="28"/>
                <w:szCs w:val="28"/>
                <w:lang w:eastAsia="ru-RU"/>
              </w:rPr>
              <w:t>94</w:t>
            </w:r>
          </w:p>
        </w:tc>
        <w:tc>
          <w:tcPr>
            <w:tcW w:w="492" w:type="pct"/>
            <w:tcBorders>
              <w:top w:val="nil"/>
            </w:tcBorders>
            <w:shd w:val="clear" w:color="auto" w:fill="auto"/>
            <w:noWrap/>
            <w:vAlign w:val="center"/>
            <w:hideMark/>
          </w:tcPr>
          <w:p w14:paraId="25B89E2F" w14:textId="639CA0CA" w:rsidR="00A112E0" w:rsidRPr="007F6F24" w:rsidRDefault="00A112E0" w:rsidP="00A112E0">
            <w:pPr>
              <w:ind w:firstLine="0"/>
              <w:jc w:val="center"/>
              <w:rPr>
                <w:sz w:val="28"/>
                <w:szCs w:val="28"/>
                <w:lang w:eastAsia="ru-RU"/>
              </w:rPr>
            </w:pPr>
            <w:r w:rsidRPr="007F6F24">
              <w:rPr>
                <w:sz w:val="28"/>
                <w:szCs w:val="28"/>
                <w:lang w:eastAsia="ru-RU"/>
              </w:rPr>
              <w:t>5</w:t>
            </w:r>
            <w:r w:rsidR="007F6F24">
              <w:rPr>
                <w:sz w:val="28"/>
                <w:szCs w:val="28"/>
                <w:lang w:eastAsia="ru-RU"/>
              </w:rPr>
              <w:t>.</w:t>
            </w:r>
            <w:r w:rsidRPr="007F6F24">
              <w:rPr>
                <w:sz w:val="28"/>
                <w:szCs w:val="28"/>
                <w:lang w:eastAsia="ru-RU"/>
              </w:rPr>
              <w:t>70</w:t>
            </w:r>
          </w:p>
        </w:tc>
        <w:tc>
          <w:tcPr>
            <w:tcW w:w="493" w:type="pct"/>
            <w:tcBorders>
              <w:top w:val="nil"/>
            </w:tcBorders>
            <w:shd w:val="clear" w:color="auto" w:fill="auto"/>
            <w:noWrap/>
            <w:vAlign w:val="center"/>
            <w:hideMark/>
          </w:tcPr>
          <w:p w14:paraId="369932F0" w14:textId="1D024AE0" w:rsidR="00A112E0" w:rsidRPr="007F6F24" w:rsidRDefault="00A112E0" w:rsidP="00A112E0">
            <w:pPr>
              <w:ind w:firstLine="0"/>
              <w:jc w:val="center"/>
              <w:rPr>
                <w:sz w:val="28"/>
                <w:szCs w:val="28"/>
                <w:lang w:eastAsia="ru-RU"/>
              </w:rPr>
            </w:pPr>
            <w:r w:rsidRPr="007F6F24">
              <w:rPr>
                <w:sz w:val="28"/>
                <w:szCs w:val="28"/>
                <w:lang w:eastAsia="ru-RU"/>
              </w:rPr>
              <w:t>5</w:t>
            </w:r>
            <w:r w:rsidR="007F6F24">
              <w:rPr>
                <w:sz w:val="28"/>
                <w:szCs w:val="28"/>
                <w:lang w:eastAsia="ru-RU"/>
              </w:rPr>
              <w:t>.</w:t>
            </w:r>
            <w:r w:rsidRPr="007F6F24">
              <w:rPr>
                <w:sz w:val="28"/>
                <w:szCs w:val="28"/>
                <w:lang w:eastAsia="ru-RU"/>
              </w:rPr>
              <w:t>23</w:t>
            </w:r>
          </w:p>
        </w:tc>
        <w:tc>
          <w:tcPr>
            <w:tcW w:w="492" w:type="pct"/>
            <w:tcBorders>
              <w:top w:val="nil"/>
            </w:tcBorders>
            <w:shd w:val="clear" w:color="auto" w:fill="auto"/>
            <w:noWrap/>
            <w:vAlign w:val="center"/>
            <w:hideMark/>
          </w:tcPr>
          <w:p w14:paraId="2E43EE11" w14:textId="08AA320A" w:rsidR="00A112E0" w:rsidRPr="007F6F24" w:rsidRDefault="00A112E0" w:rsidP="00A112E0">
            <w:pPr>
              <w:ind w:firstLine="0"/>
              <w:jc w:val="center"/>
              <w:rPr>
                <w:sz w:val="28"/>
                <w:szCs w:val="28"/>
                <w:lang w:eastAsia="ru-RU"/>
              </w:rPr>
            </w:pPr>
            <w:r w:rsidRPr="007F6F24">
              <w:rPr>
                <w:sz w:val="28"/>
                <w:szCs w:val="28"/>
                <w:lang w:eastAsia="ru-RU"/>
              </w:rPr>
              <w:t>4</w:t>
            </w:r>
            <w:r w:rsidR="007F6F24">
              <w:rPr>
                <w:sz w:val="28"/>
                <w:szCs w:val="28"/>
                <w:lang w:eastAsia="ru-RU"/>
              </w:rPr>
              <w:t>.</w:t>
            </w:r>
            <w:r w:rsidRPr="007F6F24">
              <w:rPr>
                <w:sz w:val="28"/>
                <w:szCs w:val="28"/>
                <w:lang w:eastAsia="ru-RU"/>
              </w:rPr>
              <w:t>78</w:t>
            </w:r>
          </w:p>
        </w:tc>
        <w:tc>
          <w:tcPr>
            <w:tcW w:w="492" w:type="pct"/>
            <w:tcBorders>
              <w:top w:val="nil"/>
            </w:tcBorders>
            <w:shd w:val="clear" w:color="auto" w:fill="auto"/>
            <w:noWrap/>
            <w:vAlign w:val="center"/>
            <w:hideMark/>
          </w:tcPr>
          <w:p w14:paraId="7F10C396" w14:textId="4F6D74CA" w:rsidR="00A112E0" w:rsidRPr="007F6F24" w:rsidRDefault="00A112E0" w:rsidP="00A112E0">
            <w:pPr>
              <w:ind w:firstLine="0"/>
              <w:jc w:val="center"/>
              <w:rPr>
                <w:sz w:val="28"/>
                <w:szCs w:val="28"/>
                <w:lang w:eastAsia="ru-RU"/>
              </w:rPr>
            </w:pPr>
            <w:r w:rsidRPr="007F6F24">
              <w:rPr>
                <w:sz w:val="28"/>
                <w:szCs w:val="28"/>
                <w:lang w:eastAsia="ru-RU"/>
              </w:rPr>
              <w:t>4</w:t>
            </w:r>
            <w:r w:rsidR="007F6F24">
              <w:rPr>
                <w:sz w:val="28"/>
                <w:szCs w:val="28"/>
                <w:lang w:eastAsia="ru-RU"/>
              </w:rPr>
              <w:t>.</w:t>
            </w:r>
            <w:r w:rsidRPr="007F6F24">
              <w:rPr>
                <w:sz w:val="28"/>
                <w:szCs w:val="28"/>
                <w:lang w:eastAsia="ru-RU"/>
              </w:rPr>
              <w:t>43</w:t>
            </w:r>
          </w:p>
        </w:tc>
        <w:tc>
          <w:tcPr>
            <w:tcW w:w="488" w:type="pct"/>
            <w:tcBorders>
              <w:top w:val="nil"/>
            </w:tcBorders>
            <w:shd w:val="clear" w:color="auto" w:fill="auto"/>
            <w:noWrap/>
            <w:vAlign w:val="center"/>
            <w:hideMark/>
          </w:tcPr>
          <w:p w14:paraId="412C4149" w14:textId="17F932DD" w:rsidR="00A112E0" w:rsidRPr="007F6F24" w:rsidRDefault="00A112E0" w:rsidP="00A112E0">
            <w:pPr>
              <w:ind w:firstLine="0"/>
              <w:jc w:val="center"/>
              <w:rPr>
                <w:sz w:val="28"/>
                <w:szCs w:val="28"/>
                <w:lang w:eastAsia="ru-RU"/>
              </w:rPr>
            </w:pPr>
            <w:r w:rsidRPr="007F6F24">
              <w:rPr>
                <w:sz w:val="28"/>
                <w:szCs w:val="28"/>
                <w:lang w:eastAsia="ru-RU"/>
              </w:rPr>
              <w:t>4</w:t>
            </w:r>
            <w:r w:rsidR="007F6F24">
              <w:rPr>
                <w:sz w:val="28"/>
                <w:szCs w:val="28"/>
                <w:lang w:eastAsia="ru-RU"/>
              </w:rPr>
              <w:t>.</w:t>
            </w:r>
            <w:r w:rsidRPr="007F6F24">
              <w:rPr>
                <w:sz w:val="28"/>
                <w:szCs w:val="28"/>
                <w:lang w:eastAsia="ru-RU"/>
              </w:rPr>
              <w:t>15</w:t>
            </w:r>
          </w:p>
        </w:tc>
      </w:tr>
      <w:tr w:rsidR="00F93A1C" w:rsidRPr="007F6F24" w14:paraId="0E61FC7A" w14:textId="77777777" w:rsidTr="003B1D61">
        <w:trPr>
          <w:trHeight w:val="20"/>
        </w:trPr>
        <w:tc>
          <w:tcPr>
            <w:tcW w:w="1876" w:type="pct"/>
            <w:tcBorders>
              <w:top w:val="nil"/>
            </w:tcBorders>
            <w:shd w:val="clear" w:color="auto" w:fill="auto"/>
            <w:vAlign w:val="bottom"/>
            <w:hideMark/>
          </w:tcPr>
          <w:p w14:paraId="51828593" w14:textId="77777777" w:rsidR="00A112E0" w:rsidRPr="007F6F24" w:rsidRDefault="00A112E0" w:rsidP="00A112E0">
            <w:pPr>
              <w:ind w:firstLine="0"/>
              <w:jc w:val="left"/>
              <w:rPr>
                <w:sz w:val="28"/>
                <w:szCs w:val="28"/>
                <w:lang w:eastAsia="ru-RU"/>
              </w:rPr>
            </w:pPr>
            <w:r w:rsidRPr="007F6F24">
              <w:rPr>
                <w:sz w:val="28"/>
                <w:szCs w:val="28"/>
                <w:lang w:eastAsia="ru-RU"/>
              </w:rPr>
              <w:t>Время добегания волны прорыва, час.</w:t>
            </w:r>
          </w:p>
        </w:tc>
        <w:tc>
          <w:tcPr>
            <w:tcW w:w="667" w:type="pct"/>
            <w:tcBorders>
              <w:top w:val="nil"/>
            </w:tcBorders>
            <w:shd w:val="clear" w:color="auto" w:fill="auto"/>
            <w:noWrap/>
            <w:vAlign w:val="center"/>
            <w:hideMark/>
          </w:tcPr>
          <w:p w14:paraId="174B47AC" w14:textId="659D5486"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w:t>
            </w:r>
          </w:p>
        </w:tc>
        <w:tc>
          <w:tcPr>
            <w:tcW w:w="492" w:type="pct"/>
            <w:tcBorders>
              <w:top w:val="nil"/>
            </w:tcBorders>
            <w:shd w:val="clear" w:color="auto" w:fill="auto"/>
            <w:noWrap/>
            <w:vAlign w:val="center"/>
            <w:hideMark/>
          </w:tcPr>
          <w:p w14:paraId="3E096135" w14:textId="767D1866"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0</w:t>
            </w:r>
          </w:p>
        </w:tc>
        <w:tc>
          <w:tcPr>
            <w:tcW w:w="493" w:type="pct"/>
            <w:tcBorders>
              <w:top w:val="nil"/>
            </w:tcBorders>
            <w:shd w:val="clear" w:color="auto" w:fill="auto"/>
            <w:noWrap/>
            <w:vAlign w:val="center"/>
            <w:hideMark/>
          </w:tcPr>
          <w:p w14:paraId="08E31249" w14:textId="6E90FBD9"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1</w:t>
            </w:r>
          </w:p>
        </w:tc>
        <w:tc>
          <w:tcPr>
            <w:tcW w:w="492" w:type="pct"/>
            <w:tcBorders>
              <w:top w:val="nil"/>
            </w:tcBorders>
            <w:shd w:val="clear" w:color="auto" w:fill="auto"/>
            <w:noWrap/>
            <w:vAlign w:val="center"/>
            <w:hideMark/>
          </w:tcPr>
          <w:p w14:paraId="0A4140CE" w14:textId="569F9B4D"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2</w:t>
            </w:r>
          </w:p>
        </w:tc>
        <w:tc>
          <w:tcPr>
            <w:tcW w:w="492" w:type="pct"/>
            <w:tcBorders>
              <w:top w:val="nil"/>
            </w:tcBorders>
            <w:shd w:val="clear" w:color="auto" w:fill="auto"/>
            <w:noWrap/>
            <w:vAlign w:val="center"/>
            <w:hideMark/>
          </w:tcPr>
          <w:p w14:paraId="045FE0DA" w14:textId="0E85523B"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3</w:t>
            </w:r>
          </w:p>
        </w:tc>
        <w:tc>
          <w:tcPr>
            <w:tcW w:w="488" w:type="pct"/>
            <w:tcBorders>
              <w:top w:val="nil"/>
            </w:tcBorders>
            <w:shd w:val="clear" w:color="auto" w:fill="auto"/>
            <w:noWrap/>
            <w:vAlign w:val="center"/>
            <w:hideMark/>
          </w:tcPr>
          <w:p w14:paraId="6D41BFA5" w14:textId="2765986E"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4</w:t>
            </w:r>
          </w:p>
        </w:tc>
      </w:tr>
      <w:tr w:rsidR="00F93A1C" w:rsidRPr="007F6F24" w14:paraId="2C0B9DC4" w14:textId="77777777" w:rsidTr="003B1D61">
        <w:trPr>
          <w:trHeight w:val="20"/>
        </w:trPr>
        <w:tc>
          <w:tcPr>
            <w:tcW w:w="1876" w:type="pct"/>
            <w:tcBorders>
              <w:top w:val="nil"/>
            </w:tcBorders>
            <w:shd w:val="clear" w:color="auto" w:fill="auto"/>
            <w:vAlign w:val="bottom"/>
            <w:hideMark/>
          </w:tcPr>
          <w:p w14:paraId="601F9E93" w14:textId="77777777" w:rsidR="00A112E0" w:rsidRPr="007F6F24" w:rsidRDefault="00A112E0" w:rsidP="00A112E0">
            <w:pPr>
              <w:ind w:firstLine="0"/>
              <w:jc w:val="left"/>
              <w:rPr>
                <w:sz w:val="28"/>
                <w:szCs w:val="28"/>
                <w:lang w:eastAsia="ru-RU"/>
              </w:rPr>
            </w:pPr>
            <w:r w:rsidRPr="007F6F24">
              <w:rPr>
                <w:sz w:val="28"/>
                <w:szCs w:val="28"/>
                <w:lang w:eastAsia="ru-RU"/>
              </w:rPr>
              <w:t>Время прохождения хвоста волны прорыва, час.</w:t>
            </w:r>
          </w:p>
        </w:tc>
        <w:tc>
          <w:tcPr>
            <w:tcW w:w="667" w:type="pct"/>
            <w:tcBorders>
              <w:top w:val="nil"/>
            </w:tcBorders>
            <w:shd w:val="clear" w:color="auto" w:fill="auto"/>
            <w:noWrap/>
            <w:vAlign w:val="center"/>
            <w:hideMark/>
          </w:tcPr>
          <w:p w14:paraId="38134778" w14:textId="242F0886"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8</w:t>
            </w:r>
          </w:p>
        </w:tc>
        <w:tc>
          <w:tcPr>
            <w:tcW w:w="492" w:type="pct"/>
            <w:tcBorders>
              <w:top w:val="nil"/>
            </w:tcBorders>
            <w:shd w:val="clear" w:color="auto" w:fill="auto"/>
            <w:noWrap/>
            <w:vAlign w:val="center"/>
            <w:hideMark/>
          </w:tcPr>
          <w:p w14:paraId="56A986CE" w14:textId="6DB47DDF"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9</w:t>
            </w:r>
          </w:p>
        </w:tc>
        <w:tc>
          <w:tcPr>
            <w:tcW w:w="493" w:type="pct"/>
            <w:tcBorders>
              <w:top w:val="nil"/>
            </w:tcBorders>
            <w:shd w:val="clear" w:color="auto" w:fill="auto"/>
            <w:noWrap/>
            <w:vAlign w:val="center"/>
            <w:hideMark/>
          </w:tcPr>
          <w:p w14:paraId="40A5803A" w14:textId="0523901C"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1</w:t>
            </w:r>
          </w:p>
        </w:tc>
        <w:tc>
          <w:tcPr>
            <w:tcW w:w="492" w:type="pct"/>
            <w:tcBorders>
              <w:top w:val="nil"/>
            </w:tcBorders>
            <w:shd w:val="clear" w:color="auto" w:fill="auto"/>
            <w:noWrap/>
            <w:vAlign w:val="center"/>
            <w:hideMark/>
          </w:tcPr>
          <w:p w14:paraId="2835006C" w14:textId="2D71883E"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3</w:t>
            </w:r>
          </w:p>
        </w:tc>
        <w:tc>
          <w:tcPr>
            <w:tcW w:w="492" w:type="pct"/>
            <w:tcBorders>
              <w:top w:val="nil"/>
            </w:tcBorders>
            <w:shd w:val="clear" w:color="auto" w:fill="auto"/>
            <w:noWrap/>
            <w:vAlign w:val="center"/>
            <w:hideMark/>
          </w:tcPr>
          <w:p w14:paraId="145DF06D" w14:textId="3373F8AC"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5</w:t>
            </w:r>
          </w:p>
        </w:tc>
        <w:tc>
          <w:tcPr>
            <w:tcW w:w="488" w:type="pct"/>
            <w:tcBorders>
              <w:top w:val="nil"/>
            </w:tcBorders>
            <w:shd w:val="clear" w:color="auto" w:fill="auto"/>
            <w:noWrap/>
            <w:vAlign w:val="center"/>
            <w:hideMark/>
          </w:tcPr>
          <w:p w14:paraId="72DD3A1F" w14:textId="401E18CA"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6</w:t>
            </w:r>
          </w:p>
        </w:tc>
      </w:tr>
      <w:tr w:rsidR="00F93A1C" w:rsidRPr="007F6F24" w14:paraId="111CA99D" w14:textId="77777777" w:rsidTr="003B1D61">
        <w:trPr>
          <w:trHeight w:val="20"/>
        </w:trPr>
        <w:tc>
          <w:tcPr>
            <w:tcW w:w="1876" w:type="pct"/>
            <w:shd w:val="clear" w:color="auto" w:fill="auto"/>
            <w:vAlign w:val="bottom"/>
            <w:hideMark/>
          </w:tcPr>
          <w:p w14:paraId="54B02E43" w14:textId="77777777" w:rsidR="00A112E0" w:rsidRPr="007F6F24" w:rsidRDefault="00A112E0" w:rsidP="00A112E0">
            <w:pPr>
              <w:ind w:firstLine="0"/>
              <w:jc w:val="left"/>
              <w:rPr>
                <w:sz w:val="28"/>
                <w:szCs w:val="28"/>
                <w:lang w:eastAsia="ru-RU"/>
              </w:rPr>
            </w:pPr>
            <w:r w:rsidRPr="007F6F24">
              <w:rPr>
                <w:sz w:val="28"/>
                <w:szCs w:val="28"/>
                <w:lang w:eastAsia="ru-RU"/>
              </w:rPr>
              <w:t>Время затопления территории, час.</w:t>
            </w:r>
          </w:p>
        </w:tc>
        <w:tc>
          <w:tcPr>
            <w:tcW w:w="667" w:type="pct"/>
            <w:shd w:val="clear" w:color="auto" w:fill="auto"/>
            <w:noWrap/>
            <w:vAlign w:val="center"/>
            <w:hideMark/>
          </w:tcPr>
          <w:p w14:paraId="05EB93D0" w14:textId="587045D8"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8</w:t>
            </w:r>
          </w:p>
        </w:tc>
        <w:tc>
          <w:tcPr>
            <w:tcW w:w="492" w:type="pct"/>
            <w:shd w:val="clear" w:color="auto" w:fill="auto"/>
            <w:noWrap/>
            <w:vAlign w:val="center"/>
            <w:hideMark/>
          </w:tcPr>
          <w:p w14:paraId="39925360" w14:textId="02BBA189" w:rsidR="00A112E0" w:rsidRPr="007F6F24" w:rsidRDefault="00A112E0" w:rsidP="00A112E0">
            <w:pPr>
              <w:ind w:firstLine="0"/>
              <w:jc w:val="center"/>
              <w:rPr>
                <w:sz w:val="28"/>
                <w:szCs w:val="28"/>
                <w:lang w:eastAsia="ru-RU"/>
              </w:rPr>
            </w:pPr>
            <w:r w:rsidRPr="007F6F24">
              <w:rPr>
                <w:sz w:val="28"/>
                <w:szCs w:val="28"/>
                <w:lang w:eastAsia="ru-RU"/>
              </w:rPr>
              <w:t>0</w:t>
            </w:r>
            <w:r w:rsidR="007F6F24">
              <w:rPr>
                <w:sz w:val="28"/>
                <w:szCs w:val="28"/>
                <w:lang w:eastAsia="ru-RU"/>
              </w:rPr>
              <w:t>.</w:t>
            </w:r>
            <w:r w:rsidRPr="007F6F24">
              <w:rPr>
                <w:sz w:val="28"/>
                <w:szCs w:val="28"/>
                <w:lang w:eastAsia="ru-RU"/>
              </w:rPr>
              <w:t>9</w:t>
            </w:r>
          </w:p>
        </w:tc>
        <w:tc>
          <w:tcPr>
            <w:tcW w:w="493" w:type="pct"/>
            <w:shd w:val="clear" w:color="auto" w:fill="auto"/>
            <w:noWrap/>
            <w:vAlign w:val="center"/>
            <w:hideMark/>
          </w:tcPr>
          <w:p w14:paraId="3D956849" w14:textId="2CA396E3"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0</w:t>
            </w:r>
          </w:p>
        </w:tc>
        <w:tc>
          <w:tcPr>
            <w:tcW w:w="492" w:type="pct"/>
            <w:shd w:val="clear" w:color="auto" w:fill="auto"/>
            <w:noWrap/>
            <w:vAlign w:val="center"/>
            <w:hideMark/>
          </w:tcPr>
          <w:p w14:paraId="27CE8D44" w14:textId="2728E8B9"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1</w:t>
            </w:r>
          </w:p>
        </w:tc>
        <w:tc>
          <w:tcPr>
            <w:tcW w:w="492" w:type="pct"/>
            <w:shd w:val="clear" w:color="auto" w:fill="auto"/>
            <w:noWrap/>
            <w:vAlign w:val="center"/>
            <w:hideMark/>
          </w:tcPr>
          <w:p w14:paraId="3A0E2DE3" w14:textId="079FBD12"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1</w:t>
            </w:r>
          </w:p>
        </w:tc>
        <w:tc>
          <w:tcPr>
            <w:tcW w:w="488" w:type="pct"/>
            <w:shd w:val="clear" w:color="auto" w:fill="auto"/>
            <w:noWrap/>
            <w:vAlign w:val="center"/>
            <w:hideMark/>
          </w:tcPr>
          <w:p w14:paraId="4D03428B" w14:textId="288409B1" w:rsidR="00A112E0" w:rsidRPr="007F6F24" w:rsidRDefault="00A112E0" w:rsidP="00A112E0">
            <w:pPr>
              <w:ind w:firstLine="0"/>
              <w:jc w:val="center"/>
              <w:rPr>
                <w:sz w:val="28"/>
                <w:szCs w:val="28"/>
                <w:lang w:eastAsia="ru-RU"/>
              </w:rPr>
            </w:pPr>
            <w:r w:rsidRPr="007F6F24">
              <w:rPr>
                <w:sz w:val="28"/>
                <w:szCs w:val="28"/>
                <w:lang w:eastAsia="ru-RU"/>
              </w:rPr>
              <w:t>1</w:t>
            </w:r>
            <w:r w:rsidR="007F6F24">
              <w:rPr>
                <w:sz w:val="28"/>
                <w:szCs w:val="28"/>
                <w:lang w:eastAsia="ru-RU"/>
              </w:rPr>
              <w:t>.</w:t>
            </w:r>
            <w:r w:rsidRPr="007F6F24">
              <w:rPr>
                <w:sz w:val="28"/>
                <w:szCs w:val="28"/>
                <w:lang w:eastAsia="ru-RU"/>
              </w:rPr>
              <w:t>2</w:t>
            </w:r>
          </w:p>
        </w:tc>
      </w:tr>
    </w:tbl>
    <w:p w14:paraId="6C74A5BD" w14:textId="77777777" w:rsidR="007F6F24" w:rsidRDefault="007F6F24"/>
    <w:tbl>
      <w:tblPr>
        <w:tblW w:w="5000" w:type="pct"/>
        <w:tblLook w:val="04A0" w:firstRow="1" w:lastRow="0" w:firstColumn="1" w:lastColumn="0" w:noHBand="0" w:noVBand="1"/>
      </w:tblPr>
      <w:tblGrid>
        <w:gridCol w:w="10137"/>
      </w:tblGrid>
      <w:tr w:rsidR="00067764" w:rsidRPr="007F6F24" w14:paraId="12F77FDF" w14:textId="77777777" w:rsidTr="00067764">
        <w:trPr>
          <w:trHeight w:val="20"/>
        </w:trPr>
        <w:tc>
          <w:tcPr>
            <w:tcW w:w="5000" w:type="pct"/>
            <w:tcBorders>
              <w:top w:val="nil"/>
              <w:left w:val="nil"/>
              <w:bottom w:val="nil"/>
              <w:right w:val="nil"/>
            </w:tcBorders>
            <w:shd w:val="clear" w:color="auto" w:fill="auto"/>
            <w:noWrap/>
            <w:vAlign w:val="bottom"/>
            <w:hideMark/>
          </w:tcPr>
          <w:p w14:paraId="491DB00B" w14:textId="6494DD0B" w:rsidR="00067764" w:rsidRPr="00067764" w:rsidRDefault="00067764" w:rsidP="00067764">
            <w:pPr>
              <w:widowControl w:val="0"/>
              <w:ind w:firstLine="0"/>
              <w:rPr>
                <w:rFonts w:eastAsia="Calibri"/>
                <w:b/>
                <w:sz w:val="28"/>
                <w:szCs w:val="28"/>
                <w:u w:val="single"/>
                <w:lang w:eastAsia="ru-RU"/>
              </w:rPr>
            </w:pPr>
            <w:r w:rsidRPr="00067764">
              <w:rPr>
                <w:rFonts w:eastAsia="Calibri"/>
                <w:b/>
                <w:sz w:val="28"/>
                <w:szCs w:val="28"/>
                <w:u w:val="single"/>
                <w:lang w:eastAsia="ru-RU"/>
              </w:rPr>
              <w:t>Построение графика движения волны прорыва</w:t>
            </w:r>
          </w:p>
        </w:tc>
      </w:tr>
    </w:tbl>
    <w:p w14:paraId="3BF15ABD" w14:textId="77777777" w:rsidR="002F215F" w:rsidRPr="00691663" w:rsidRDefault="002F215F" w:rsidP="00F93A1C">
      <w:pPr>
        <w:keepNext/>
        <w:widowControl w:val="0"/>
        <w:rPr>
          <w:rFonts w:eastAsia="Calibri"/>
          <w:szCs w:val="22"/>
          <w:lang w:eastAsia="ru-RU"/>
        </w:rPr>
      </w:pPr>
    </w:p>
    <w:p w14:paraId="3532DE80" w14:textId="77777777" w:rsidR="00F93A1C" w:rsidRPr="00691663" w:rsidRDefault="00F93A1C" w:rsidP="003B1D61">
      <w:pPr>
        <w:widowControl w:val="0"/>
        <w:ind w:firstLine="0"/>
        <w:jc w:val="center"/>
        <w:rPr>
          <w:rFonts w:eastAsia="Calibri"/>
          <w:szCs w:val="22"/>
          <w:lang w:eastAsia="ru-RU"/>
        </w:rPr>
      </w:pPr>
      <w:r w:rsidRPr="00691663">
        <w:rPr>
          <w:rFonts w:ascii="Arial" w:hAnsi="Arial" w:cs="Arial"/>
          <w:noProof/>
          <w:sz w:val="20"/>
          <w:szCs w:val="20"/>
          <w:lang w:eastAsia="ru-RU"/>
        </w:rPr>
        <w:drawing>
          <wp:inline distT="0" distB="0" distL="0" distR="0" wp14:anchorId="441260C3" wp14:editId="1016F11C">
            <wp:extent cx="5772150" cy="3403600"/>
            <wp:effectExtent l="0" t="0" r="19050" b="25400"/>
            <wp:docPr id="4571408" name="Диаграмма 45714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B8EA62B" w14:textId="77777777" w:rsidR="00F93A1C" w:rsidRPr="00691663" w:rsidRDefault="00F93A1C" w:rsidP="00913456">
      <w:pPr>
        <w:widowControl w:val="0"/>
        <w:rPr>
          <w:rFonts w:eastAsia="Calibri"/>
          <w:szCs w:val="22"/>
          <w:lang w:eastAsia="ru-RU"/>
        </w:rPr>
      </w:pPr>
    </w:p>
    <w:p w14:paraId="2A89BF60" w14:textId="77777777" w:rsidR="00F93A1C" w:rsidRPr="00691663" w:rsidRDefault="00F93A1C" w:rsidP="003B1D61">
      <w:pPr>
        <w:widowControl w:val="0"/>
        <w:ind w:firstLine="0"/>
        <w:jc w:val="center"/>
        <w:rPr>
          <w:rFonts w:eastAsia="Calibri"/>
          <w:szCs w:val="22"/>
          <w:lang w:eastAsia="ru-RU"/>
        </w:rPr>
      </w:pPr>
      <w:r w:rsidRPr="00691663">
        <w:rPr>
          <w:rFonts w:ascii="Arial" w:hAnsi="Arial" w:cs="Arial"/>
          <w:noProof/>
          <w:sz w:val="20"/>
          <w:szCs w:val="20"/>
          <w:lang w:eastAsia="ru-RU"/>
        </w:rPr>
        <w:drawing>
          <wp:inline distT="0" distB="0" distL="0" distR="0" wp14:anchorId="5B2C7199" wp14:editId="530EDDC9">
            <wp:extent cx="5784850" cy="3327400"/>
            <wp:effectExtent l="0" t="0" r="25400" b="25400"/>
            <wp:docPr id="4571404" name="Диаграмма 45714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7F942E" w14:textId="77777777" w:rsidR="00F93A1C" w:rsidRPr="00691663" w:rsidRDefault="00F93A1C" w:rsidP="00913456">
      <w:pPr>
        <w:widowControl w:val="0"/>
        <w:rPr>
          <w:rFonts w:eastAsia="Calibri"/>
          <w:szCs w:val="22"/>
          <w:lang w:eastAsia="ru-RU"/>
        </w:rPr>
      </w:pPr>
    </w:p>
    <w:p w14:paraId="16645512" w14:textId="77777777" w:rsidR="002F215F" w:rsidRPr="00691663" w:rsidRDefault="00F93A1C" w:rsidP="003B1D61">
      <w:pPr>
        <w:widowControl w:val="0"/>
        <w:ind w:firstLine="0"/>
        <w:jc w:val="center"/>
        <w:rPr>
          <w:rFonts w:eastAsia="Calibri"/>
          <w:szCs w:val="22"/>
          <w:lang w:eastAsia="ru-RU"/>
        </w:rPr>
      </w:pPr>
      <w:r w:rsidRPr="00691663">
        <w:rPr>
          <w:rFonts w:ascii="Arial" w:hAnsi="Arial" w:cs="Arial"/>
          <w:noProof/>
          <w:sz w:val="20"/>
          <w:szCs w:val="20"/>
          <w:lang w:eastAsia="ru-RU"/>
        </w:rPr>
        <w:lastRenderedPageBreak/>
        <w:drawing>
          <wp:inline distT="0" distB="0" distL="0" distR="0" wp14:anchorId="7C5F54BD" wp14:editId="7042C600">
            <wp:extent cx="5753100" cy="3594100"/>
            <wp:effectExtent l="0" t="0" r="19050" b="25400"/>
            <wp:docPr id="4571405" name="Диаграмма 45714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205B66" w14:textId="77777777" w:rsidR="002F215F" w:rsidRPr="00691663" w:rsidRDefault="002F215F" w:rsidP="00913456">
      <w:pPr>
        <w:widowControl w:val="0"/>
        <w:rPr>
          <w:rFonts w:eastAsia="Calibri"/>
          <w:szCs w:val="22"/>
          <w:lang w:eastAsia="ru-RU"/>
        </w:rPr>
      </w:pPr>
    </w:p>
    <w:p w14:paraId="4E5F1E73" w14:textId="77777777" w:rsidR="002F215F" w:rsidRPr="00691663" w:rsidRDefault="00F93A1C" w:rsidP="003B1D61">
      <w:pPr>
        <w:widowControl w:val="0"/>
        <w:ind w:firstLine="0"/>
        <w:jc w:val="center"/>
        <w:rPr>
          <w:rFonts w:eastAsia="Calibri"/>
          <w:szCs w:val="22"/>
          <w:lang w:eastAsia="ru-RU"/>
        </w:rPr>
      </w:pPr>
      <w:r w:rsidRPr="00691663">
        <w:rPr>
          <w:rFonts w:ascii="Arial" w:hAnsi="Arial" w:cs="Arial"/>
          <w:noProof/>
          <w:sz w:val="20"/>
          <w:szCs w:val="20"/>
          <w:lang w:eastAsia="ru-RU"/>
        </w:rPr>
        <w:drawing>
          <wp:inline distT="0" distB="0" distL="0" distR="0" wp14:anchorId="4CB2EB34" wp14:editId="37CAA233">
            <wp:extent cx="5772150" cy="3533775"/>
            <wp:effectExtent l="0" t="0" r="19050" b="9525"/>
            <wp:docPr id="4571406" name="Диаграмма 45714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220016D" w14:textId="77777777" w:rsidR="002F215F" w:rsidRPr="00691663" w:rsidRDefault="002F215F" w:rsidP="00913456">
      <w:pPr>
        <w:widowControl w:val="0"/>
        <w:rPr>
          <w:rFonts w:eastAsia="Calibri"/>
          <w:szCs w:val="22"/>
          <w:lang w:eastAsia="ru-RU"/>
        </w:rPr>
      </w:pPr>
    </w:p>
    <w:p w14:paraId="10E37417" w14:textId="77777777" w:rsidR="002F215F" w:rsidRPr="00691663" w:rsidRDefault="00F93A1C" w:rsidP="003B1D61">
      <w:pPr>
        <w:widowControl w:val="0"/>
        <w:ind w:firstLine="0"/>
        <w:jc w:val="center"/>
        <w:rPr>
          <w:rFonts w:eastAsia="Calibri"/>
          <w:szCs w:val="22"/>
          <w:lang w:eastAsia="ru-RU"/>
        </w:rPr>
      </w:pPr>
      <w:r w:rsidRPr="00691663">
        <w:rPr>
          <w:rFonts w:ascii="Arial" w:hAnsi="Arial" w:cs="Arial"/>
          <w:noProof/>
          <w:sz w:val="20"/>
          <w:szCs w:val="20"/>
          <w:lang w:eastAsia="ru-RU"/>
        </w:rPr>
        <w:lastRenderedPageBreak/>
        <w:drawing>
          <wp:inline distT="0" distB="0" distL="0" distR="0" wp14:anchorId="29FC4BF3" wp14:editId="4EFA6465">
            <wp:extent cx="5765800" cy="3308350"/>
            <wp:effectExtent l="0" t="0" r="25400" b="25400"/>
            <wp:docPr id="4571407" name="Диаграмма 45714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E94065" w14:textId="77777777" w:rsidR="002F215F" w:rsidRPr="00691663" w:rsidRDefault="002F215F" w:rsidP="00913456">
      <w:pPr>
        <w:widowControl w:val="0"/>
        <w:rPr>
          <w:rFonts w:eastAsia="Calibri"/>
          <w:szCs w:val="22"/>
          <w:lang w:eastAsia="ru-RU"/>
        </w:rPr>
      </w:pPr>
    </w:p>
    <w:tbl>
      <w:tblPr>
        <w:tblW w:w="5000" w:type="pct"/>
        <w:tblLook w:val="04A0" w:firstRow="1" w:lastRow="0" w:firstColumn="1" w:lastColumn="0" w:noHBand="0" w:noVBand="1"/>
      </w:tblPr>
      <w:tblGrid>
        <w:gridCol w:w="10137"/>
      </w:tblGrid>
      <w:tr w:rsidR="00896F1A" w:rsidRPr="00691663" w14:paraId="5369A6B6" w14:textId="77777777" w:rsidTr="00896F1A">
        <w:trPr>
          <w:trHeight w:val="20"/>
        </w:trPr>
        <w:tc>
          <w:tcPr>
            <w:tcW w:w="5000" w:type="pct"/>
            <w:tcBorders>
              <w:top w:val="nil"/>
              <w:left w:val="nil"/>
              <w:bottom w:val="nil"/>
              <w:right w:val="nil"/>
            </w:tcBorders>
            <w:shd w:val="clear" w:color="auto" w:fill="auto"/>
            <w:noWrap/>
            <w:vAlign w:val="bottom"/>
            <w:hideMark/>
          </w:tcPr>
          <w:p w14:paraId="40C4A7E4" w14:textId="0B1FE97F" w:rsidR="00896F1A" w:rsidRPr="00896F1A" w:rsidRDefault="00896F1A" w:rsidP="00E076C6">
            <w:pPr>
              <w:ind w:firstLine="0"/>
              <w:jc w:val="left"/>
              <w:rPr>
                <w:b/>
                <w:bCs/>
                <w:sz w:val="28"/>
                <w:szCs w:val="28"/>
                <w:u w:val="single"/>
                <w:lang w:eastAsia="ru-RU"/>
              </w:rPr>
            </w:pPr>
            <w:r w:rsidRPr="00896F1A">
              <w:rPr>
                <w:b/>
                <w:bCs/>
                <w:sz w:val="28"/>
                <w:szCs w:val="28"/>
                <w:u w:val="single"/>
                <w:lang w:eastAsia="ru-RU"/>
              </w:rPr>
              <w:t>Определение границ зон возможного воздействия.</w:t>
            </w:r>
          </w:p>
        </w:tc>
      </w:tr>
    </w:tbl>
    <w:p w14:paraId="073E5A49" w14:textId="77777777" w:rsidR="00896F1A" w:rsidRDefault="00896F1A"/>
    <w:tbl>
      <w:tblPr>
        <w:tblW w:w="5000" w:type="pct"/>
        <w:tblLook w:val="04A0" w:firstRow="1" w:lastRow="0" w:firstColumn="1" w:lastColumn="0" w:noHBand="0" w:noVBand="1"/>
      </w:tblPr>
      <w:tblGrid>
        <w:gridCol w:w="2810"/>
        <w:gridCol w:w="2273"/>
        <w:gridCol w:w="2023"/>
        <w:gridCol w:w="3031"/>
      </w:tblGrid>
      <w:tr w:rsidR="00E076C6" w:rsidRPr="00691663" w14:paraId="52F5A00A" w14:textId="77777777" w:rsidTr="00544742">
        <w:trPr>
          <w:trHeight w:val="20"/>
        </w:trPr>
        <w:tc>
          <w:tcPr>
            <w:tcW w:w="5000" w:type="pct"/>
            <w:gridSpan w:val="4"/>
            <w:tcBorders>
              <w:top w:val="nil"/>
              <w:left w:val="nil"/>
              <w:right w:val="nil"/>
            </w:tcBorders>
            <w:shd w:val="clear" w:color="auto" w:fill="auto"/>
            <w:noWrap/>
            <w:vAlign w:val="bottom"/>
            <w:hideMark/>
          </w:tcPr>
          <w:p w14:paraId="50E0965F" w14:textId="77777777" w:rsidR="00E076C6" w:rsidRPr="00896F1A" w:rsidRDefault="00E076C6" w:rsidP="00E076C6">
            <w:pPr>
              <w:ind w:firstLine="0"/>
              <w:jc w:val="center"/>
              <w:rPr>
                <w:b/>
                <w:bCs/>
                <w:sz w:val="28"/>
                <w:szCs w:val="28"/>
                <w:lang w:eastAsia="ru-RU"/>
              </w:rPr>
            </w:pPr>
            <w:r w:rsidRPr="00896F1A">
              <w:rPr>
                <w:b/>
                <w:bCs/>
                <w:sz w:val="28"/>
                <w:szCs w:val="28"/>
                <w:lang w:eastAsia="ru-RU"/>
              </w:rPr>
              <w:t>Критерии определения зон воздействия</w:t>
            </w:r>
          </w:p>
        </w:tc>
      </w:tr>
      <w:tr w:rsidR="00E076C6" w:rsidRPr="00691663" w14:paraId="518E50FD" w14:textId="77777777" w:rsidTr="00544742">
        <w:trPr>
          <w:trHeight w:val="20"/>
        </w:trPr>
        <w:tc>
          <w:tcPr>
            <w:tcW w:w="1386" w:type="pct"/>
            <w:vMerge w:val="restart"/>
            <w:shd w:val="clear" w:color="auto" w:fill="auto"/>
            <w:noWrap/>
            <w:vAlign w:val="center"/>
            <w:hideMark/>
          </w:tcPr>
          <w:p w14:paraId="34097E32" w14:textId="77777777" w:rsidR="00E076C6" w:rsidRPr="00896F1A" w:rsidRDefault="00E076C6" w:rsidP="00E076C6">
            <w:pPr>
              <w:ind w:firstLine="0"/>
              <w:jc w:val="center"/>
              <w:rPr>
                <w:b/>
                <w:bCs/>
                <w:sz w:val="28"/>
                <w:szCs w:val="28"/>
                <w:lang w:eastAsia="ru-RU"/>
              </w:rPr>
            </w:pPr>
            <w:r w:rsidRPr="00896F1A">
              <w:rPr>
                <w:b/>
                <w:bCs/>
                <w:sz w:val="28"/>
                <w:szCs w:val="28"/>
                <w:lang w:eastAsia="ru-RU"/>
              </w:rPr>
              <w:t>Зона воздействия</w:t>
            </w:r>
          </w:p>
        </w:tc>
        <w:tc>
          <w:tcPr>
            <w:tcW w:w="3614" w:type="pct"/>
            <w:gridSpan w:val="3"/>
            <w:shd w:val="clear" w:color="auto" w:fill="auto"/>
            <w:noWrap/>
            <w:vAlign w:val="bottom"/>
            <w:hideMark/>
          </w:tcPr>
          <w:p w14:paraId="6B3B007B" w14:textId="77777777" w:rsidR="00E076C6" w:rsidRPr="00896F1A" w:rsidRDefault="00E076C6" w:rsidP="00E076C6">
            <w:pPr>
              <w:ind w:firstLine="0"/>
              <w:jc w:val="center"/>
              <w:rPr>
                <w:b/>
                <w:bCs/>
                <w:sz w:val="28"/>
                <w:szCs w:val="28"/>
                <w:lang w:eastAsia="ru-RU"/>
              </w:rPr>
            </w:pPr>
            <w:r w:rsidRPr="00896F1A">
              <w:rPr>
                <w:b/>
                <w:bCs/>
                <w:sz w:val="28"/>
                <w:szCs w:val="28"/>
                <w:lang w:eastAsia="ru-RU"/>
              </w:rPr>
              <w:t>Характеристики волны</w:t>
            </w:r>
          </w:p>
        </w:tc>
      </w:tr>
      <w:tr w:rsidR="00E076C6" w:rsidRPr="00691663" w14:paraId="218F097D" w14:textId="77777777" w:rsidTr="00544742">
        <w:trPr>
          <w:trHeight w:val="20"/>
        </w:trPr>
        <w:tc>
          <w:tcPr>
            <w:tcW w:w="1386" w:type="pct"/>
            <w:vMerge/>
            <w:vAlign w:val="center"/>
            <w:hideMark/>
          </w:tcPr>
          <w:p w14:paraId="5BC5DFBD" w14:textId="77777777" w:rsidR="00E076C6" w:rsidRPr="00896F1A" w:rsidRDefault="00E076C6" w:rsidP="00E076C6">
            <w:pPr>
              <w:ind w:firstLine="0"/>
              <w:jc w:val="left"/>
              <w:rPr>
                <w:b/>
                <w:bCs/>
                <w:sz w:val="28"/>
                <w:szCs w:val="28"/>
                <w:lang w:eastAsia="ru-RU"/>
              </w:rPr>
            </w:pPr>
          </w:p>
        </w:tc>
        <w:tc>
          <w:tcPr>
            <w:tcW w:w="1121" w:type="pct"/>
            <w:shd w:val="clear" w:color="auto" w:fill="auto"/>
            <w:vAlign w:val="bottom"/>
            <w:hideMark/>
          </w:tcPr>
          <w:p w14:paraId="512529BB" w14:textId="77777777" w:rsidR="00E076C6" w:rsidRPr="00896F1A" w:rsidRDefault="00E076C6" w:rsidP="00E076C6">
            <w:pPr>
              <w:ind w:firstLine="0"/>
              <w:jc w:val="center"/>
              <w:rPr>
                <w:b/>
                <w:bCs/>
                <w:sz w:val="28"/>
                <w:szCs w:val="28"/>
                <w:lang w:eastAsia="ru-RU"/>
              </w:rPr>
            </w:pPr>
            <w:r w:rsidRPr="00896F1A">
              <w:rPr>
                <w:b/>
                <w:bCs/>
                <w:sz w:val="28"/>
                <w:szCs w:val="28"/>
                <w:lang w:eastAsia="ru-RU"/>
              </w:rPr>
              <w:t xml:space="preserve">глубина </w:t>
            </w:r>
            <w:r w:rsidRPr="00896F1A">
              <w:rPr>
                <w:b/>
                <w:bCs/>
                <w:sz w:val="28"/>
                <w:szCs w:val="28"/>
                <w:lang w:eastAsia="ru-RU"/>
              </w:rPr>
              <w:br/>
              <w:t>затопления, м.</w:t>
            </w:r>
          </w:p>
        </w:tc>
        <w:tc>
          <w:tcPr>
            <w:tcW w:w="998" w:type="pct"/>
            <w:shd w:val="clear" w:color="auto" w:fill="auto"/>
            <w:vAlign w:val="bottom"/>
            <w:hideMark/>
          </w:tcPr>
          <w:p w14:paraId="19BEBD22" w14:textId="77777777" w:rsidR="00E076C6" w:rsidRPr="00896F1A" w:rsidRDefault="00E076C6" w:rsidP="00E076C6">
            <w:pPr>
              <w:ind w:firstLine="0"/>
              <w:jc w:val="center"/>
              <w:rPr>
                <w:b/>
                <w:bCs/>
                <w:sz w:val="28"/>
                <w:szCs w:val="28"/>
                <w:lang w:eastAsia="ru-RU"/>
              </w:rPr>
            </w:pPr>
            <w:r w:rsidRPr="00896F1A">
              <w:rPr>
                <w:b/>
                <w:bCs/>
                <w:sz w:val="28"/>
                <w:szCs w:val="28"/>
                <w:lang w:eastAsia="ru-RU"/>
              </w:rPr>
              <w:t xml:space="preserve">скорость </w:t>
            </w:r>
            <w:r w:rsidRPr="00896F1A">
              <w:rPr>
                <w:b/>
                <w:bCs/>
                <w:sz w:val="28"/>
                <w:szCs w:val="28"/>
                <w:lang w:eastAsia="ru-RU"/>
              </w:rPr>
              <w:br/>
              <w:t>течения, м/с.</w:t>
            </w:r>
          </w:p>
        </w:tc>
        <w:tc>
          <w:tcPr>
            <w:tcW w:w="1496" w:type="pct"/>
            <w:shd w:val="clear" w:color="auto" w:fill="auto"/>
            <w:vAlign w:val="bottom"/>
            <w:hideMark/>
          </w:tcPr>
          <w:p w14:paraId="456A7ECB" w14:textId="77777777" w:rsidR="00E076C6" w:rsidRPr="00896F1A" w:rsidRDefault="00E076C6" w:rsidP="00E076C6">
            <w:pPr>
              <w:ind w:firstLine="0"/>
              <w:jc w:val="center"/>
              <w:rPr>
                <w:b/>
                <w:bCs/>
                <w:sz w:val="28"/>
                <w:szCs w:val="28"/>
                <w:lang w:eastAsia="ru-RU"/>
              </w:rPr>
            </w:pPr>
            <w:r w:rsidRPr="00896F1A">
              <w:rPr>
                <w:b/>
                <w:bCs/>
                <w:sz w:val="28"/>
                <w:szCs w:val="28"/>
                <w:lang w:eastAsia="ru-RU"/>
              </w:rPr>
              <w:t xml:space="preserve">продолжительность </w:t>
            </w:r>
            <w:r w:rsidRPr="00896F1A">
              <w:rPr>
                <w:b/>
                <w:bCs/>
                <w:sz w:val="28"/>
                <w:szCs w:val="28"/>
                <w:lang w:eastAsia="ru-RU"/>
              </w:rPr>
              <w:br/>
              <w:t>затопления, час.</w:t>
            </w:r>
          </w:p>
        </w:tc>
      </w:tr>
      <w:tr w:rsidR="00E076C6" w:rsidRPr="00691663" w14:paraId="06108592" w14:textId="77777777" w:rsidTr="00544742">
        <w:trPr>
          <w:trHeight w:val="20"/>
        </w:trPr>
        <w:tc>
          <w:tcPr>
            <w:tcW w:w="1386" w:type="pct"/>
            <w:shd w:val="clear" w:color="auto" w:fill="auto"/>
            <w:noWrap/>
            <w:hideMark/>
          </w:tcPr>
          <w:p w14:paraId="076BCECA" w14:textId="77777777" w:rsidR="00E076C6" w:rsidRPr="00896F1A" w:rsidRDefault="00E076C6" w:rsidP="00E076C6">
            <w:pPr>
              <w:ind w:firstLine="0"/>
              <w:jc w:val="left"/>
              <w:rPr>
                <w:sz w:val="28"/>
                <w:szCs w:val="28"/>
                <w:lang w:eastAsia="ru-RU"/>
              </w:rPr>
            </w:pPr>
            <w:r w:rsidRPr="00896F1A">
              <w:rPr>
                <w:sz w:val="28"/>
                <w:szCs w:val="28"/>
                <w:lang w:eastAsia="ru-RU"/>
              </w:rPr>
              <w:t>Катастрофического</w:t>
            </w:r>
          </w:p>
        </w:tc>
        <w:tc>
          <w:tcPr>
            <w:tcW w:w="1121" w:type="pct"/>
            <w:shd w:val="clear" w:color="auto" w:fill="auto"/>
            <w:noWrap/>
            <w:vAlign w:val="center"/>
            <w:hideMark/>
          </w:tcPr>
          <w:p w14:paraId="4DE8CEB5" w14:textId="16AAED8C" w:rsidR="00E076C6" w:rsidRPr="00896F1A" w:rsidRDefault="00896F1A" w:rsidP="00E076C6">
            <w:pPr>
              <w:ind w:firstLine="0"/>
              <w:jc w:val="center"/>
              <w:rPr>
                <w:sz w:val="28"/>
                <w:szCs w:val="28"/>
                <w:lang w:eastAsia="ru-RU"/>
              </w:rPr>
            </w:pPr>
            <w:r>
              <w:rPr>
                <w:sz w:val="28"/>
                <w:szCs w:val="28"/>
                <w:lang w:eastAsia="ru-RU"/>
              </w:rPr>
              <w:t>3.</w:t>
            </w:r>
            <w:r w:rsidR="00E076C6" w:rsidRPr="00896F1A">
              <w:rPr>
                <w:sz w:val="28"/>
                <w:szCs w:val="28"/>
                <w:lang w:eastAsia="ru-RU"/>
              </w:rPr>
              <w:t>0</w:t>
            </w:r>
          </w:p>
        </w:tc>
        <w:tc>
          <w:tcPr>
            <w:tcW w:w="998" w:type="pct"/>
            <w:shd w:val="clear" w:color="auto" w:fill="auto"/>
            <w:noWrap/>
            <w:vAlign w:val="center"/>
            <w:hideMark/>
          </w:tcPr>
          <w:p w14:paraId="774EDFD9" w14:textId="77777777" w:rsidR="00E076C6" w:rsidRPr="00896F1A" w:rsidRDefault="00E076C6" w:rsidP="00E076C6">
            <w:pPr>
              <w:ind w:firstLine="0"/>
              <w:jc w:val="center"/>
              <w:rPr>
                <w:sz w:val="28"/>
                <w:szCs w:val="28"/>
                <w:lang w:eastAsia="ru-RU"/>
              </w:rPr>
            </w:pPr>
            <w:r w:rsidRPr="00896F1A">
              <w:rPr>
                <w:sz w:val="28"/>
                <w:szCs w:val="28"/>
                <w:lang w:eastAsia="ru-RU"/>
              </w:rPr>
              <w:t>← &amp; →</w:t>
            </w:r>
          </w:p>
        </w:tc>
        <w:tc>
          <w:tcPr>
            <w:tcW w:w="1496" w:type="pct"/>
            <w:shd w:val="clear" w:color="auto" w:fill="auto"/>
            <w:vAlign w:val="center"/>
            <w:hideMark/>
          </w:tcPr>
          <w:p w14:paraId="27EE8FD4" w14:textId="77777777" w:rsidR="00E076C6" w:rsidRPr="00896F1A" w:rsidRDefault="00E076C6" w:rsidP="00E076C6">
            <w:pPr>
              <w:ind w:firstLine="0"/>
              <w:jc w:val="center"/>
              <w:rPr>
                <w:sz w:val="28"/>
                <w:szCs w:val="28"/>
                <w:lang w:eastAsia="ru-RU"/>
              </w:rPr>
            </w:pPr>
            <w:r w:rsidRPr="00896F1A">
              <w:rPr>
                <w:sz w:val="28"/>
                <w:szCs w:val="28"/>
                <w:lang w:eastAsia="ru-RU"/>
              </w:rPr>
              <w:t xml:space="preserve">Добегание </w:t>
            </w:r>
            <w:r w:rsidRPr="00896F1A">
              <w:rPr>
                <w:sz w:val="28"/>
                <w:szCs w:val="28"/>
                <w:lang w:eastAsia="ru-RU"/>
              </w:rPr>
              <w:br/>
              <w:t>волны до 1-го часа.</w:t>
            </w:r>
          </w:p>
        </w:tc>
      </w:tr>
      <w:tr w:rsidR="00E076C6" w:rsidRPr="00691663" w14:paraId="0226F419" w14:textId="77777777" w:rsidTr="00544742">
        <w:trPr>
          <w:trHeight w:val="20"/>
        </w:trPr>
        <w:tc>
          <w:tcPr>
            <w:tcW w:w="1386" w:type="pct"/>
            <w:shd w:val="clear" w:color="auto" w:fill="auto"/>
            <w:hideMark/>
          </w:tcPr>
          <w:p w14:paraId="42E0E571" w14:textId="77777777" w:rsidR="00E076C6" w:rsidRPr="00896F1A" w:rsidRDefault="00E076C6" w:rsidP="00E076C6">
            <w:pPr>
              <w:ind w:firstLine="0"/>
              <w:jc w:val="left"/>
              <w:rPr>
                <w:sz w:val="28"/>
                <w:szCs w:val="28"/>
                <w:lang w:eastAsia="ru-RU"/>
              </w:rPr>
            </w:pPr>
            <w:r w:rsidRPr="00896F1A">
              <w:rPr>
                <w:sz w:val="28"/>
                <w:szCs w:val="28"/>
                <w:lang w:eastAsia="ru-RU"/>
              </w:rPr>
              <w:t>Сильного</w:t>
            </w:r>
          </w:p>
        </w:tc>
        <w:tc>
          <w:tcPr>
            <w:tcW w:w="1121" w:type="pct"/>
            <w:shd w:val="clear" w:color="auto" w:fill="auto"/>
            <w:noWrap/>
            <w:vAlign w:val="center"/>
            <w:hideMark/>
          </w:tcPr>
          <w:p w14:paraId="48CEEAC1" w14:textId="4DE3533D" w:rsidR="00E076C6" w:rsidRPr="00896F1A" w:rsidRDefault="00896F1A" w:rsidP="00E076C6">
            <w:pPr>
              <w:ind w:firstLine="0"/>
              <w:jc w:val="center"/>
              <w:rPr>
                <w:sz w:val="28"/>
                <w:szCs w:val="28"/>
                <w:lang w:eastAsia="ru-RU"/>
              </w:rPr>
            </w:pPr>
            <w:r>
              <w:rPr>
                <w:sz w:val="28"/>
                <w:szCs w:val="28"/>
                <w:lang w:eastAsia="ru-RU"/>
              </w:rPr>
              <w:t>4.</w:t>
            </w:r>
            <w:r w:rsidR="00E076C6" w:rsidRPr="00896F1A">
              <w:rPr>
                <w:sz w:val="28"/>
                <w:szCs w:val="28"/>
                <w:lang w:eastAsia="ru-RU"/>
              </w:rPr>
              <w:t>0</w:t>
            </w:r>
          </w:p>
        </w:tc>
        <w:tc>
          <w:tcPr>
            <w:tcW w:w="998" w:type="pct"/>
            <w:shd w:val="clear" w:color="auto" w:fill="auto"/>
            <w:noWrap/>
            <w:vAlign w:val="center"/>
            <w:hideMark/>
          </w:tcPr>
          <w:p w14:paraId="4510CBA0" w14:textId="504EB20C" w:rsidR="00E076C6" w:rsidRPr="00896F1A" w:rsidRDefault="00896F1A" w:rsidP="00E076C6">
            <w:pPr>
              <w:ind w:firstLine="0"/>
              <w:jc w:val="center"/>
              <w:rPr>
                <w:sz w:val="28"/>
                <w:szCs w:val="28"/>
                <w:lang w:eastAsia="ru-RU"/>
              </w:rPr>
            </w:pPr>
            <w:r>
              <w:rPr>
                <w:sz w:val="28"/>
                <w:szCs w:val="28"/>
                <w:lang w:eastAsia="ru-RU"/>
              </w:rPr>
              <w:t>2.</w:t>
            </w:r>
            <w:r w:rsidR="00E076C6" w:rsidRPr="00896F1A">
              <w:rPr>
                <w:sz w:val="28"/>
                <w:szCs w:val="28"/>
                <w:lang w:eastAsia="ru-RU"/>
              </w:rPr>
              <w:t>5</w:t>
            </w:r>
          </w:p>
        </w:tc>
        <w:tc>
          <w:tcPr>
            <w:tcW w:w="1496" w:type="pct"/>
            <w:shd w:val="clear" w:color="auto" w:fill="auto"/>
            <w:noWrap/>
            <w:vAlign w:val="center"/>
            <w:hideMark/>
          </w:tcPr>
          <w:p w14:paraId="306086FA" w14:textId="77777777" w:rsidR="00E076C6" w:rsidRPr="00896F1A" w:rsidRDefault="00E076C6" w:rsidP="00E076C6">
            <w:pPr>
              <w:ind w:firstLine="0"/>
              <w:jc w:val="center"/>
              <w:rPr>
                <w:sz w:val="28"/>
                <w:szCs w:val="28"/>
                <w:lang w:eastAsia="ru-RU"/>
              </w:rPr>
            </w:pPr>
            <w:r w:rsidRPr="00896F1A">
              <w:rPr>
                <w:sz w:val="28"/>
                <w:szCs w:val="28"/>
                <w:lang w:eastAsia="ru-RU"/>
              </w:rPr>
              <w:t>170</w:t>
            </w:r>
          </w:p>
        </w:tc>
      </w:tr>
      <w:tr w:rsidR="00E076C6" w:rsidRPr="00691663" w14:paraId="5C75F616" w14:textId="77777777" w:rsidTr="00544742">
        <w:trPr>
          <w:trHeight w:val="20"/>
        </w:trPr>
        <w:tc>
          <w:tcPr>
            <w:tcW w:w="1386" w:type="pct"/>
            <w:shd w:val="clear" w:color="auto" w:fill="auto"/>
            <w:hideMark/>
          </w:tcPr>
          <w:p w14:paraId="2B6F1D4E" w14:textId="77777777" w:rsidR="00E076C6" w:rsidRPr="00896F1A" w:rsidRDefault="00E076C6" w:rsidP="00E076C6">
            <w:pPr>
              <w:ind w:firstLine="0"/>
              <w:jc w:val="left"/>
              <w:rPr>
                <w:sz w:val="28"/>
                <w:szCs w:val="28"/>
                <w:lang w:eastAsia="ru-RU"/>
              </w:rPr>
            </w:pPr>
            <w:r w:rsidRPr="00896F1A">
              <w:rPr>
                <w:sz w:val="28"/>
                <w:szCs w:val="28"/>
                <w:lang w:eastAsia="ru-RU"/>
              </w:rPr>
              <w:t>Среднего</w:t>
            </w:r>
          </w:p>
        </w:tc>
        <w:tc>
          <w:tcPr>
            <w:tcW w:w="1121" w:type="pct"/>
            <w:shd w:val="clear" w:color="auto" w:fill="auto"/>
            <w:noWrap/>
            <w:vAlign w:val="center"/>
            <w:hideMark/>
          </w:tcPr>
          <w:p w14:paraId="60C3F1FB" w14:textId="5053220B" w:rsidR="00E076C6" w:rsidRPr="00896F1A" w:rsidRDefault="00896F1A" w:rsidP="00E076C6">
            <w:pPr>
              <w:ind w:firstLine="0"/>
              <w:jc w:val="center"/>
              <w:rPr>
                <w:sz w:val="28"/>
                <w:szCs w:val="28"/>
                <w:lang w:eastAsia="ru-RU"/>
              </w:rPr>
            </w:pPr>
            <w:r>
              <w:rPr>
                <w:sz w:val="28"/>
                <w:szCs w:val="28"/>
                <w:lang w:eastAsia="ru-RU"/>
              </w:rPr>
              <w:t>3.</w:t>
            </w:r>
            <w:r w:rsidR="00E076C6" w:rsidRPr="00896F1A">
              <w:rPr>
                <w:sz w:val="28"/>
                <w:szCs w:val="28"/>
                <w:lang w:eastAsia="ru-RU"/>
              </w:rPr>
              <w:t>0</w:t>
            </w:r>
          </w:p>
        </w:tc>
        <w:tc>
          <w:tcPr>
            <w:tcW w:w="998" w:type="pct"/>
            <w:shd w:val="clear" w:color="auto" w:fill="auto"/>
            <w:noWrap/>
            <w:vAlign w:val="center"/>
            <w:hideMark/>
          </w:tcPr>
          <w:p w14:paraId="58272750" w14:textId="77E790BB" w:rsidR="00E076C6" w:rsidRPr="00896F1A" w:rsidRDefault="00E076C6" w:rsidP="00E076C6">
            <w:pPr>
              <w:ind w:firstLine="0"/>
              <w:jc w:val="center"/>
              <w:rPr>
                <w:sz w:val="28"/>
                <w:szCs w:val="28"/>
                <w:lang w:eastAsia="ru-RU"/>
              </w:rPr>
            </w:pPr>
            <w:r w:rsidRPr="00896F1A">
              <w:rPr>
                <w:sz w:val="28"/>
                <w:szCs w:val="28"/>
                <w:lang w:eastAsia="ru-RU"/>
              </w:rPr>
              <w:t>2</w:t>
            </w:r>
            <w:r w:rsidR="00896F1A">
              <w:rPr>
                <w:sz w:val="28"/>
                <w:szCs w:val="28"/>
                <w:lang w:eastAsia="ru-RU"/>
              </w:rPr>
              <w:t>.</w:t>
            </w:r>
            <w:r w:rsidRPr="00896F1A">
              <w:rPr>
                <w:sz w:val="28"/>
                <w:szCs w:val="28"/>
                <w:lang w:eastAsia="ru-RU"/>
              </w:rPr>
              <w:t>0</w:t>
            </w:r>
          </w:p>
        </w:tc>
        <w:tc>
          <w:tcPr>
            <w:tcW w:w="1496" w:type="pct"/>
            <w:shd w:val="clear" w:color="auto" w:fill="auto"/>
            <w:noWrap/>
            <w:vAlign w:val="center"/>
            <w:hideMark/>
          </w:tcPr>
          <w:p w14:paraId="711C0EF0" w14:textId="77777777" w:rsidR="00E076C6" w:rsidRPr="00896F1A" w:rsidRDefault="00E076C6" w:rsidP="00E076C6">
            <w:pPr>
              <w:ind w:firstLine="0"/>
              <w:jc w:val="center"/>
              <w:rPr>
                <w:sz w:val="28"/>
                <w:szCs w:val="28"/>
                <w:lang w:eastAsia="ru-RU"/>
              </w:rPr>
            </w:pPr>
            <w:r w:rsidRPr="00896F1A">
              <w:rPr>
                <w:sz w:val="28"/>
                <w:szCs w:val="28"/>
                <w:lang w:eastAsia="ru-RU"/>
              </w:rPr>
              <w:t>100</w:t>
            </w:r>
          </w:p>
        </w:tc>
      </w:tr>
      <w:tr w:rsidR="00E076C6" w:rsidRPr="00691663" w14:paraId="323882AE" w14:textId="77777777" w:rsidTr="00544742">
        <w:trPr>
          <w:trHeight w:val="20"/>
        </w:trPr>
        <w:tc>
          <w:tcPr>
            <w:tcW w:w="1386" w:type="pct"/>
            <w:vMerge w:val="restart"/>
            <w:shd w:val="clear" w:color="auto" w:fill="auto"/>
            <w:vAlign w:val="center"/>
            <w:hideMark/>
          </w:tcPr>
          <w:p w14:paraId="346E8F39" w14:textId="77777777" w:rsidR="00E076C6" w:rsidRPr="00896F1A" w:rsidRDefault="00E076C6" w:rsidP="00E076C6">
            <w:pPr>
              <w:ind w:firstLine="0"/>
              <w:jc w:val="left"/>
              <w:rPr>
                <w:sz w:val="28"/>
                <w:szCs w:val="28"/>
                <w:lang w:eastAsia="ru-RU"/>
              </w:rPr>
            </w:pPr>
            <w:r w:rsidRPr="00896F1A">
              <w:rPr>
                <w:sz w:val="28"/>
                <w:szCs w:val="28"/>
                <w:lang w:eastAsia="ru-RU"/>
              </w:rPr>
              <w:t>Слабого</w:t>
            </w:r>
          </w:p>
        </w:tc>
        <w:tc>
          <w:tcPr>
            <w:tcW w:w="1121" w:type="pct"/>
            <w:shd w:val="clear" w:color="auto" w:fill="auto"/>
            <w:noWrap/>
            <w:vAlign w:val="center"/>
            <w:hideMark/>
          </w:tcPr>
          <w:p w14:paraId="10794065" w14:textId="5BBCE7B4" w:rsidR="00E076C6" w:rsidRPr="00896F1A" w:rsidRDefault="00896F1A" w:rsidP="00E076C6">
            <w:pPr>
              <w:ind w:firstLine="0"/>
              <w:jc w:val="center"/>
              <w:rPr>
                <w:sz w:val="28"/>
                <w:szCs w:val="28"/>
                <w:lang w:eastAsia="ru-RU"/>
              </w:rPr>
            </w:pPr>
            <w:r>
              <w:rPr>
                <w:sz w:val="28"/>
                <w:szCs w:val="28"/>
                <w:lang w:eastAsia="ru-RU"/>
              </w:rPr>
              <w:t>2.</w:t>
            </w:r>
            <w:r w:rsidR="00E076C6" w:rsidRPr="00896F1A">
              <w:rPr>
                <w:sz w:val="28"/>
                <w:szCs w:val="28"/>
                <w:lang w:eastAsia="ru-RU"/>
              </w:rPr>
              <w:t>0</w:t>
            </w:r>
          </w:p>
        </w:tc>
        <w:tc>
          <w:tcPr>
            <w:tcW w:w="998" w:type="pct"/>
            <w:shd w:val="clear" w:color="auto" w:fill="auto"/>
            <w:noWrap/>
            <w:vAlign w:val="center"/>
            <w:hideMark/>
          </w:tcPr>
          <w:p w14:paraId="16A82F7F" w14:textId="765EEC31" w:rsidR="00E076C6" w:rsidRPr="00896F1A" w:rsidRDefault="00896F1A" w:rsidP="00E076C6">
            <w:pPr>
              <w:ind w:firstLine="0"/>
              <w:jc w:val="center"/>
              <w:rPr>
                <w:sz w:val="28"/>
                <w:szCs w:val="28"/>
                <w:lang w:eastAsia="ru-RU"/>
              </w:rPr>
            </w:pPr>
            <w:r>
              <w:rPr>
                <w:sz w:val="28"/>
                <w:szCs w:val="28"/>
                <w:lang w:eastAsia="ru-RU"/>
              </w:rPr>
              <w:t>1.</w:t>
            </w:r>
            <w:r w:rsidR="00E076C6" w:rsidRPr="00896F1A">
              <w:rPr>
                <w:sz w:val="28"/>
                <w:szCs w:val="28"/>
                <w:lang w:eastAsia="ru-RU"/>
              </w:rPr>
              <w:t>0</w:t>
            </w:r>
          </w:p>
        </w:tc>
        <w:tc>
          <w:tcPr>
            <w:tcW w:w="1496" w:type="pct"/>
            <w:shd w:val="clear" w:color="auto" w:fill="auto"/>
            <w:noWrap/>
            <w:vAlign w:val="center"/>
            <w:hideMark/>
          </w:tcPr>
          <w:p w14:paraId="4D32D595" w14:textId="77777777" w:rsidR="00E076C6" w:rsidRPr="00896F1A" w:rsidRDefault="00E076C6" w:rsidP="00E076C6">
            <w:pPr>
              <w:ind w:firstLine="0"/>
              <w:jc w:val="center"/>
              <w:rPr>
                <w:sz w:val="28"/>
                <w:szCs w:val="28"/>
                <w:lang w:eastAsia="ru-RU"/>
              </w:rPr>
            </w:pPr>
            <w:r w:rsidRPr="00896F1A">
              <w:rPr>
                <w:sz w:val="28"/>
                <w:szCs w:val="28"/>
                <w:lang w:eastAsia="ru-RU"/>
              </w:rPr>
              <w:t>50</w:t>
            </w:r>
          </w:p>
        </w:tc>
      </w:tr>
      <w:tr w:rsidR="00E076C6" w:rsidRPr="00691663" w14:paraId="27C393F2" w14:textId="77777777" w:rsidTr="00544742">
        <w:trPr>
          <w:trHeight w:val="20"/>
        </w:trPr>
        <w:tc>
          <w:tcPr>
            <w:tcW w:w="1386" w:type="pct"/>
            <w:vMerge/>
            <w:vAlign w:val="center"/>
            <w:hideMark/>
          </w:tcPr>
          <w:p w14:paraId="3CFA26FA" w14:textId="77777777" w:rsidR="00E076C6" w:rsidRPr="00691663" w:rsidRDefault="00E076C6" w:rsidP="00E076C6">
            <w:pPr>
              <w:ind w:firstLine="0"/>
              <w:jc w:val="left"/>
              <w:rPr>
                <w:lang w:eastAsia="ru-RU"/>
              </w:rPr>
            </w:pPr>
          </w:p>
        </w:tc>
        <w:tc>
          <w:tcPr>
            <w:tcW w:w="1121" w:type="pct"/>
            <w:shd w:val="clear" w:color="auto" w:fill="auto"/>
            <w:noWrap/>
            <w:vAlign w:val="center"/>
            <w:hideMark/>
          </w:tcPr>
          <w:p w14:paraId="63B60F86" w14:textId="4BB78E4D" w:rsidR="00E076C6" w:rsidRPr="00896F1A" w:rsidRDefault="00896F1A" w:rsidP="00E076C6">
            <w:pPr>
              <w:ind w:firstLine="0"/>
              <w:jc w:val="center"/>
              <w:rPr>
                <w:sz w:val="28"/>
                <w:szCs w:val="28"/>
                <w:lang w:eastAsia="ru-RU"/>
              </w:rPr>
            </w:pPr>
            <w:r>
              <w:rPr>
                <w:sz w:val="28"/>
                <w:szCs w:val="28"/>
                <w:lang w:eastAsia="ru-RU"/>
              </w:rPr>
              <w:t>1.</w:t>
            </w:r>
            <w:r w:rsidR="00E076C6" w:rsidRPr="00896F1A">
              <w:rPr>
                <w:sz w:val="28"/>
                <w:szCs w:val="28"/>
                <w:lang w:eastAsia="ru-RU"/>
              </w:rPr>
              <w:t>0</w:t>
            </w:r>
          </w:p>
        </w:tc>
        <w:tc>
          <w:tcPr>
            <w:tcW w:w="998" w:type="pct"/>
            <w:shd w:val="clear" w:color="auto" w:fill="auto"/>
            <w:noWrap/>
            <w:vAlign w:val="center"/>
            <w:hideMark/>
          </w:tcPr>
          <w:p w14:paraId="5A7E6530" w14:textId="65432457" w:rsidR="00E076C6" w:rsidRPr="00896F1A" w:rsidRDefault="00896F1A" w:rsidP="00E076C6">
            <w:pPr>
              <w:ind w:firstLine="0"/>
              <w:jc w:val="center"/>
              <w:rPr>
                <w:sz w:val="28"/>
                <w:szCs w:val="28"/>
                <w:lang w:eastAsia="ru-RU"/>
              </w:rPr>
            </w:pPr>
            <w:r>
              <w:rPr>
                <w:sz w:val="28"/>
                <w:szCs w:val="28"/>
                <w:lang w:eastAsia="ru-RU"/>
              </w:rPr>
              <w:t>1.</w:t>
            </w:r>
            <w:r w:rsidR="00E076C6" w:rsidRPr="00896F1A">
              <w:rPr>
                <w:sz w:val="28"/>
                <w:szCs w:val="28"/>
                <w:lang w:eastAsia="ru-RU"/>
              </w:rPr>
              <w:t>0</w:t>
            </w:r>
          </w:p>
        </w:tc>
        <w:tc>
          <w:tcPr>
            <w:tcW w:w="1496" w:type="pct"/>
            <w:shd w:val="clear" w:color="auto" w:fill="auto"/>
            <w:noWrap/>
            <w:vAlign w:val="center"/>
            <w:hideMark/>
          </w:tcPr>
          <w:p w14:paraId="3DFCD6A7" w14:textId="77777777" w:rsidR="00E076C6" w:rsidRPr="00896F1A" w:rsidRDefault="00E076C6" w:rsidP="00E076C6">
            <w:pPr>
              <w:ind w:firstLine="0"/>
              <w:jc w:val="center"/>
              <w:rPr>
                <w:sz w:val="28"/>
                <w:szCs w:val="28"/>
                <w:lang w:eastAsia="ru-RU"/>
              </w:rPr>
            </w:pPr>
            <w:r w:rsidRPr="00896F1A">
              <w:rPr>
                <w:sz w:val="28"/>
                <w:szCs w:val="28"/>
                <w:lang w:eastAsia="ru-RU"/>
              </w:rPr>
              <w:t>12</w:t>
            </w:r>
          </w:p>
        </w:tc>
      </w:tr>
      <w:tr w:rsidR="00896F1A" w:rsidRPr="00896F1A" w14:paraId="5CF2B78C" w14:textId="77777777" w:rsidTr="00544742">
        <w:trPr>
          <w:trHeight w:val="20"/>
        </w:trPr>
        <w:tc>
          <w:tcPr>
            <w:tcW w:w="5000" w:type="pct"/>
            <w:gridSpan w:val="4"/>
            <w:shd w:val="clear" w:color="auto" w:fill="auto"/>
            <w:noWrap/>
            <w:vAlign w:val="bottom"/>
            <w:hideMark/>
          </w:tcPr>
          <w:p w14:paraId="0AA7A85D" w14:textId="1998C311" w:rsidR="00896F1A" w:rsidRPr="00896F1A" w:rsidRDefault="00896F1A" w:rsidP="00E076C6">
            <w:pPr>
              <w:ind w:firstLine="0"/>
              <w:jc w:val="left"/>
              <w:rPr>
                <w:i/>
                <w:iCs/>
                <w:lang w:eastAsia="ru-RU"/>
              </w:rPr>
            </w:pPr>
            <w:r w:rsidRPr="00896F1A">
              <w:rPr>
                <w:i/>
                <w:iCs/>
                <w:lang w:eastAsia="ru-RU"/>
              </w:rPr>
              <w:t xml:space="preserve">Примечание: отнесение территории к той или иной зоне воздействия </w:t>
            </w:r>
            <w:r w:rsidRPr="00896F1A">
              <w:rPr>
                <w:i/>
                <w:iCs/>
                <w:lang w:eastAsia="ru-RU"/>
              </w:rPr>
              <w:br/>
              <w:t>производится, если хотя бы один из критериев превосходит указанные значения.</w:t>
            </w:r>
          </w:p>
        </w:tc>
      </w:tr>
    </w:tbl>
    <w:p w14:paraId="7E1A5E89" w14:textId="77777777" w:rsidR="00896F1A" w:rsidRDefault="00896F1A"/>
    <w:tbl>
      <w:tblPr>
        <w:tblW w:w="5000" w:type="pct"/>
        <w:tblLook w:val="04A0" w:firstRow="1" w:lastRow="0" w:firstColumn="1" w:lastColumn="0" w:noHBand="0" w:noVBand="1"/>
      </w:tblPr>
      <w:tblGrid>
        <w:gridCol w:w="887"/>
        <w:gridCol w:w="2728"/>
        <w:gridCol w:w="1087"/>
        <w:gridCol w:w="1087"/>
        <w:gridCol w:w="1087"/>
        <w:gridCol w:w="1087"/>
        <w:gridCol w:w="1087"/>
        <w:gridCol w:w="1087"/>
      </w:tblGrid>
      <w:tr w:rsidR="00E076C6" w:rsidRPr="00691663" w14:paraId="11B74C70" w14:textId="77777777" w:rsidTr="00896F1A">
        <w:trPr>
          <w:trHeight w:val="20"/>
        </w:trPr>
        <w:tc>
          <w:tcPr>
            <w:tcW w:w="5000" w:type="pct"/>
            <w:gridSpan w:val="8"/>
            <w:shd w:val="clear" w:color="auto" w:fill="auto"/>
            <w:noWrap/>
            <w:vAlign w:val="bottom"/>
            <w:hideMark/>
          </w:tcPr>
          <w:p w14:paraId="09B57788" w14:textId="77777777" w:rsidR="00E076C6" w:rsidRPr="00896F1A" w:rsidRDefault="00E076C6" w:rsidP="00E076C6">
            <w:pPr>
              <w:ind w:firstLine="0"/>
              <w:jc w:val="center"/>
              <w:rPr>
                <w:b/>
                <w:bCs/>
                <w:sz w:val="28"/>
                <w:szCs w:val="28"/>
                <w:lang w:eastAsia="ru-RU"/>
              </w:rPr>
            </w:pPr>
            <w:r w:rsidRPr="00896F1A">
              <w:rPr>
                <w:b/>
                <w:bCs/>
                <w:sz w:val="28"/>
                <w:szCs w:val="28"/>
                <w:lang w:eastAsia="ru-RU"/>
              </w:rPr>
              <w:t>Параметры зон воздействия</w:t>
            </w:r>
          </w:p>
        </w:tc>
      </w:tr>
      <w:tr w:rsidR="00896F1A" w:rsidRPr="00691663" w14:paraId="3CB9F1B0" w14:textId="77777777" w:rsidTr="00896F1A">
        <w:trPr>
          <w:trHeight w:val="281"/>
        </w:trPr>
        <w:tc>
          <w:tcPr>
            <w:tcW w:w="1783" w:type="pct"/>
            <w:gridSpan w:val="2"/>
            <w:shd w:val="clear" w:color="auto" w:fill="auto"/>
            <w:noWrap/>
            <w:vAlign w:val="center"/>
            <w:hideMark/>
          </w:tcPr>
          <w:p w14:paraId="3FFC28B9" w14:textId="77777777" w:rsidR="00896F1A" w:rsidRPr="00896F1A" w:rsidRDefault="00896F1A" w:rsidP="00E076C6">
            <w:pPr>
              <w:ind w:firstLine="0"/>
              <w:jc w:val="center"/>
              <w:rPr>
                <w:b/>
                <w:bCs/>
                <w:sz w:val="28"/>
                <w:szCs w:val="28"/>
                <w:lang w:eastAsia="ru-RU"/>
              </w:rPr>
            </w:pPr>
            <w:r w:rsidRPr="00896F1A">
              <w:rPr>
                <w:b/>
                <w:bCs/>
                <w:sz w:val="28"/>
                <w:szCs w:val="28"/>
                <w:lang w:eastAsia="ru-RU"/>
              </w:rPr>
              <w:t> </w:t>
            </w:r>
          </w:p>
        </w:tc>
        <w:tc>
          <w:tcPr>
            <w:tcW w:w="3217" w:type="pct"/>
            <w:gridSpan w:val="6"/>
            <w:shd w:val="clear" w:color="auto" w:fill="auto"/>
            <w:noWrap/>
            <w:vAlign w:val="bottom"/>
            <w:hideMark/>
          </w:tcPr>
          <w:p w14:paraId="47B31859" w14:textId="77777777" w:rsidR="00896F1A" w:rsidRPr="00896F1A" w:rsidRDefault="00896F1A" w:rsidP="00E076C6">
            <w:pPr>
              <w:ind w:firstLine="0"/>
              <w:jc w:val="center"/>
              <w:rPr>
                <w:b/>
                <w:bCs/>
                <w:sz w:val="28"/>
                <w:szCs w:val="28"/>
                <w:lang w:eastAsia="ru-RU"/>
              </w:rPr>
            </w:pPr>
            <w:r w:rsidRPr="00896F1A">
              <w:rPr>
                <w:b/>
                <w:bCs/>
                <w:sz w:val="28"/>
                <w:szCs w:val="28"/>
                <w:lang w:eastAsia="ru-RU"/>
              </w:rPr>
              <w:t>№ створа</w:t>
            </w:r>
          </w:p>
        </w:tc>
      </w:tr>
      <w:tr w:rsidR="00E076C6" w:rsidRPr="00691663" w14:paraId="0AE3B70C" w14:textId="77777777" w:rsidTr="00896F1A">
        <w:trPr>
          <w:trHeight w:val="20"/>
        </w:trPr>
        <w:tc>
          <w:tcPr>
            <w:tcW w:w="1783" w:type="pct"/>
            <w:gridSpan w:val="2"/>
            <w:shd w:val="clear" w:color="auto" w:fill="auto"/>
            <w:vAlign w:val="bottom"/>
            <w:hideMark/>
          </w:tcPr>
          <w:p w14:paraId="69650EC0" w14:textId="798D0490" w:rsidR="00E076C6" w:rsidRPr="00896F1A" w:rsidRDefault="00896F1A" w:rsidP="00E076C6">
            <w:pPr>
              <w:ind w:firstLine="0"/>
              <w:jc w:val="left"/>
              <w:rPr>
                <w:b/>
                <w:bCs/>
                <w:sz w:val="28"/>
                <w:szCs w:val="28"/>
                <w:lang w:eastAsia="ru-RU"/>
              </w:rPr>
            </w:pPr>
            <w:r>
              <w:rPr>
                <w:b/>
                <w:bCs/>
                <w:sz w:val="28"/>
                <w:szCs w:val="28"/>
                <w:lang w:eastAsia="ru-RU"/>
              </w:rPr>
              <w:t xml:space="preserve">Расстояние до </w:t>
            </w:r>
            <w:r w:rsidR="00E076C6" w:rsidRPr="00896F1A">
              <w:rPr>
                <w:b/>
                <w:bCs/>
                <w:sz w:val="28"/>
                <w:szCs w:val="28"/>
                <w:lang w:eastAsia="ru-RU"/>
              </w:rPr>
              <w:t>створа, км.</w:t>
            </w:r>
          </w:p>
        </w:tc>
        <w:tc>
          <w:tcPr>
            <w:tcW w:w="536" w:type="pct"/>
            <w:shd w:val="clear" w:color="auto" w:fill="auto"/>
            <w:noWrap/>
            <w:vAlign w:val="center"/>
            <w:hideMark/>
          </w:tcPr>
          <w:p w14:paraId="64F3B9EF" w14:textId="77777777" w:rsidR="00E076C6" w:rsidRPr="00896F1A" w:rsidRDefault="00E076C6" w:rsidP="00E076C6">
            <w:pPr>
              <w:ind w:firstLine="0"/>
              <w:jc w:val="center"/>
              <w:rPr>
                <w:sz w:val="28"/>
                <w:szCs w:val="28"/>
                <w:lang w:eastAsia="ru-RU"/>
              </w:rPr>
            </w:pPr>
            <w:r w:rsidRPr="00896F1A">
              <w:rPr>
                <w:sz w:val="28"/>
                <w:szCs w:val="28"/>
                <w:lang w:eastAsia="ru-RU"/>
              </w:rPr>
              <w:t> </w:t>
            </w:r>
          </w:p>
        </w:tc>
        <w:tc>
          <w:tcPr>
            <w:tcW w:w="536" w:type="pct"/>
            <w:shd w:val="clear" w:color="auto" w:fill="auto"/>
            <w:noWrap/>
            <w:vAlign w:val="center"/>
            <w:hideMark/>
          </w:tcPr>
          <w:p w14:paraId="7530EC06" w14:textId="4C57E738" w:rsidR="00E076C6" w:rsidRPr="00896F1A" w:rsidRDefault="00E076C6" w:rsidP="00E076C6">
            <w:pPr>
              <w:ind w:firstLine="0"/>
              <w:jc w:val="center"/>
              <w:rPr>
                <w:sz w:val="28"/>
                <w:szCs w:val="28"/>
                <w:lang w:eastAsia="ru-RU"/>
              </w:rPr>
            </w:pPr>
            <w:r w:rsidRPr="00896F1A">
              <w:rPr>
                <w:sz w:val="28"/>
                <w:szCs w:val="28"/>
                <w:lang w:eastAsia="ru-RU"/>
              </w:rPr>
              <w:t>0</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70DB9917" w14:textId="4A468DF5" w:rsidR="00E076C6" w:rsidRPr="00896F1A" w:rsidRDefault="00E076C6" w:rsidP="00E076C6">
            <w:pPr>
              <w:ind w:firstLine="0"/>
              <w:jc w:val="center"/>
              <w:rPr>
                <w:sz w:val="28"/>
                <w:szCs w:val="28"/>
                <w:lang w:eastAsia="ru-RU"/>
              </w:rPr>
            </w:pPr>
            <w:r w:rsidRPr="00896F1A">
              <w:rPr>
                <w:sz w:val="28"/>
                <w:szCs w:val="28"/>
                <w:lang w:eastAsia="ru-RU"/>
              </w:rPr>
              <w:t>1</w:t>
            </w:r>
            <w:r w:rsidR="00896F1A">
              <w:rPr>
                <w:sz w:val="28"/>
                <w:szCs w:val="28"/>
                <w:lang w:eastAsia="ru-RU"/>
              </w:rPr>
              <w:t>.</w:t>
            </w:r>
            <w:r w:rsidRPr="00896F1A">
              <w:rPr>
                <w:sz w:val="28"/>
                <w:szCs w:val="28"/>
                <w:lang w:eastAsia="ru-RU"/>
              </w:rPr>
              <w:t>0</w:t>
            </w:r>
          </w:p>
        </w:tc>
        <w:tc>
          <w:tcPr>
            <w:tcW w:w="536" w:type="pct"/>
            <w:shd w:val="clear" w:color="auto" w:fill="auto"/>
            <w:noWrap/>
            <w:vAlign w:val="center"/>
            <w:hideMark/>
          </w:tcPr>
          <w:p w14:paraId="338CEB63" w14:textId="7539B08A" w:rsidR="00E076C6" w:rsidRPr="00896F1A" w:rsidRDefault="00E076C6" w:rsidP="00E076C6">
            <w:pPr>
              <w:ind w:firstLine="0"/>
              <w:jc w:val="center"/>
              <w:rPr>
                <w:sz w:val="28"/>
                <w:szCs w:val="28"/>
                <w:lang w:eastAsia="ru-RU"/>
              </w:rPr>
            </w:pPr>
            <w:r w:rsidRPr="00896F1A">
              <w:rPr>
                <w:sz w:val="28"/>
                <w:szCs w:val="28"/>
                <w:lang w:eastAsia="ru-RU"/>
              </w:rPr>
              <w:t>1</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402EFB53" w14:textId="65069633" w:rsidR="00E076C6" w:rsidRPr="00896F1A" w:rsidRDefault="00E076C6" w:rsidP="00E076C6">
            <w:pPr>
              <w:ind w:firstLine="0"/>
              <w:jc w:val="center"/>
              <w:rPr>
                <w:sz w:val="28"/>
                <w:szCs w:val="28"/>
                <w:lang w:eastAsia="ru-RU"/>
              </w:rPr>
            </w:pPr>
            <w:r w:rsidRPr="00896F1A">
              <w:rPr>
                <w:sz w:val="28"/>
                <w:szCs w:val="28"/>
                <w:lang w:eastAsia="ru-RU"/>
              </w:rPr>
              <w:t>2</w:t>
            </w:r>
            <w:r w:rsidR="00896F1A">
              <w:rPr>
                <w:sz w:val="28"/>
                <w:szCs w:val="28"/>
                <w:lang w:eastAsia="ru-RU"/>
              </w:rPr>
              <w:t>.</w:t>
            </w:r>
            <w:r w:rsidRPr="00896F1A">
              <w:rPr>
                <w:sz w:val="28"/>
                <w:szCs w:val="28"/>
                <w:lang w:eastAsia="ru-RU"/>
              </w:rPr>
              <w:t>0</w:t>
            </w:r>
          </w:p>
        </w:tc>
        <w:tc>
          <w:tcPr>
            <w:tcW w:w="536" w:type="pct"/>
            <w:shd w:val="clear" w:color="auto" w:fill="auto"/>
            <w:noWrap/>
            <w:vAlign w:val="center"/>
            <w:hideMark/>
          </w:tcPr>
          <w:p w14:paraId="656C6821" w14:textId="18ED6880" w:rsidR="00E076C6" w:rsidRPr="00896F1A" w:rsidRDefault="00E076C6" w:rsidP="00E076C6">
            <w:pPr>
              <w:ind w:firstLine="0"/>
              <w:jc w:val="center"/>
              <w:rPr>
                <w:sz w:val="28"/>
                <w:szCs w:val="28"/>
                <w:lang w:eastAsia="ru-RU"/>
              </w:rPr>
            </w:pPr>
            <w:r w:rsidRPr="00896F1A">
              <w:rPr>
                <w:sz w:val="28"/>
                <w:szCs w:val="28"/>
                <w:lang w:eastAsia="ru-RU"/>
              </w:rPr>
              <w:t>2</w:t>
            </w:r>
            <w:r w:rsidR="00896F1A">
              <w:rPr>
                <w:sz w:val="28"/>
                <w:szCs w:val="28"/>
                <w:lang w:eastAsia="ru-RU"/>
              </w:rPr>
              <w:t>.</w:t>
            </w:r>
            <w:r w:rsidRPr="00896F1A">
              <w:rPr>
                <w:sz w:val="28"/>
                <w:szCs w:val="28"/>
                <w:lang w:eastAsia="ru-RU"/>
              </w:rPr>
              <w:t>5</w:t>
            </w:r>
          </w:p>
        </w:tc>
      </w:tr>
      <w:tr w:rsidR="00E076C6" w:rsidRPr="00691663" w14:paraId="2DF3FE0B" w14:textId="77777777" w:rsidTr="00896F1A">
        <w:trPr>
          <w:trHeight w:val="20"/>
        </w:trPr>
        <w:tc>
          <w:tcPr>
            <w:tcW w:w="1783" w:type="pct"/>
            <w:gridSpan w:val="2"/>
            <w:shd w:val="clear" w:color="auto" w:fill="auto"/>
            <w:noWrap/>
            <w:vAlign w:val="bottom"/>
            <w:hideMark/>
          </w:tcPr>
          <w:p w14:paraId="5CF200E7" w14:textId="77777777" w:rsidR="00E076C6" w:rsidRPr="00896F1A" w:rsidRDefault="00E076C6" w:rsidP="00E076C6">
            <w:pPr>
              <w:ind w:firstLine="0"/>
              <w:jc w:val="left"/>
              <w:rPr>
                <w:b/>
                <w:bCs/>
                <w:sz w:val="28"/>
                <w:szCs w:val="28"/>
                <w:lang w:eastAsia="ru-RU"/>
              </w:rPr>
            </w:pPr>
            <w:r w:rsidRPr="00896F1A">
              <w:rPr>
                <w:b/>
                <w:bCs/>
                <w:sz w:val="28"/>
                <w:szCs w:val="28"/>
                <w:lang w:eastAsia="ru-RU"/>
              </w:rPr>
              <w:t> </w:t>
            </w:r>
          </w:p>
        </w:tc>
        <w:tc>
          <w:tcPr>
            <w:tcW w:w="3217" w:type="pct"/>
            <w:gridSpan w:val="6"/>
            <w:shd w:val="clear" w:color="auto" w:fill="auto"/>
            <w:noWrap/>
            <w:vAlign w:val="center"/>
            <w:hideMark/>
          </w:tcPr>
          <w:p w14:paraId="4B198AF0" w14:textId="215E8D5D" w:rsidR="00E076C6" w:rsidRPr="00896F1A" w:rsidRDefault="00E076C6" w:rsidP="00E076C6">
            <w:pPr>
              <w:ind w:firstLine="0"/>
              <w:jc w:val="center"/>
              <w:rPr>
                <w:sz w:val="28"/>
                <w:szCs w:val="28"/>
                <w:lang w:eastAsia="ru-RU"/>
              </w:rPr>
            </w:pPr>
            <w:r w:rsidRPr="00896F1A">
              <w:rPr>
                <w:sz w:val="28"/>
                <w:szCs w:val="28"/>
                <w:lang w:eastAsia="ru-RU"/>
              </w:rPr>
              <w:t>Высота над уровнем моря</w:t>
            </w:r>
            <w:r w:rsidR="00896F1A">
              <w:rPr>
                <w:sz w:val="28"/>
                <w:szCs w:val="28"/>
                <w:lang w:eastAsia="ru-RU"/>
              </w:rPr>
              <w:t>.</w:t>
            </w:r>
            <w:r w:rsidRPr="00896F1A">
              <w:rPr>
                <w:sz w:val="28"/>
                <w:szCs w:val="28"/>
                <w:lang w:eastAsia="ru-RU"/>
              </w:rPr>
              <w:t xml:space="preserve"> м.</w:t>
            </w:r>
          </w:p>
        </w:tc>
      </w:tr>
      <w:tr w:rsidR="00E076C6" w:rsidRPr="00691663" w14:paraId="7D4B781B" w14:textId="77777777" w:rsidTr="00896F1A">
        <w:trPr>
          <w:trHeight w:val="20"/>
        </w:trPr>
        <w:tc>
          <w:tcPr>
            <w:tcW w:w="1783" w:type="pct"/>
            <w:gridSpan w:val="2"/>
            <w:shd w:val="clear" w:color="auto" w:fill="auto"/>
            <w:noWrap/>
            <w:vAlign w:val="bottom"/>
            <w:hideMark/>
          </w:tcPr>
          <w:p w14:paraId="0465B235" w14:textId="77777777" w:rsidR="00E076C6" w:rsidRPr="00896F1A" w:rsidRDefault="00E076C6" w:rsidP="00E076C6">
            <w:pPr>
              <w:ind w:firstLine="0"/>
              <w:jc w:val="left"/>
              <w:rPr>
                <w:b/>
                <w:bCs/>
                <w:sz w:val="28"/>
                <w:szCs w:val="28"/>
                <w:lang w:eastAsia="ru-RU"/>
              </w:rPr>
            </w:pPr>
            <w:r w:rsidRPr="00896F1A">
              <w:rPr>
                <w:b/>
                <w:bCs/>
                <w:sz w:val="28"/>
                <w:szCs w:val="28"/>
                <w:lang w:eastAsia="ru-RU"/>
              </w:rPr>
              <w:t>Уровень уреза реки</w:t>
            </w:r>
          </w:p>
        </w:tc>
        <w:tc>
          <w:tcPr>
            <w:tcW w:w="536" w:type="pct"/>
            <w:shd w:val="clear" w:color="auto" w:fill="auto"/>
            <w:noWrap/>
            <w:vAlign w:val="center"/>
            <w:hideMark/>
          </w:tcPr>
          <w:p w14:paraId="4C72564C" w14:textId="215C2DB0"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5965808B" w14:textId="19D52C5C"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4</w:t>
            </w:r>
          </w:p>
        </w:tc>
        <w:tc>
          <w:tcPr>
            <w:tcW w:w="536" w:type="pct"/>
            <w:shd w:val="clear" w:color="auto" w:fill="auto"/>
            <w:noWrap/>
            <w:vAlign w:val="center"/>
            <w:hideMark/>
          </w:tcPr>
          <w:p w14:paraId="260133A8" w14:textId="6167F1D6"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172781BC" w14:textId="2D0D9039" w:rsidR="00E076C6" w:rsidRPr="00896F1A" w:rsidRDefault="00E076C6" w:rsidP="00E076C6">
            <w:pPr>
              <w:ind w:firstLine="0"/>
              <w:jc w:val="center"/>
              <w:rPr>
                <w:sz w:val="28"/>
                <w:szCs w:val="28"/>
                <w:lang w:eastAsia="ru-RU"/>
              </w:rPr>
            </w:pPr>
            <w:r w:rsidRPr="00896F1A">
              <w:rPr>
                <w:sz w:val="28"/>
                <w:szCs w:val="28"/>
                <w:lang w:eastAsia="ru-RU"/>
              </w:rPr>
              <w:t>105</w:t>
            </w:r>
            <w:r w:rsidR="00896F1A">
              <w:rPr>
                <w:sz w:val="28"/>
                <w:szCs w:val="28"/>
                <w:lang w:eastAsia="ru-RU"/>
              </w:rPr>
              <w:t>.</w:t>
            </w:r>
            <w:r w:rsidRPr="00896F1A">
              <w:rPr>
                <w:sz w:val="28"/>
                <w:szCs w:val="28"/>
                <w:lang w:eastAsia="ru-RU"/>
              </w:rPr>
              <w:t>8</w:t>
            </w:r>
          </w:p>
        </w:tc>
        <w:tc>
          <w:tcPr>
            <w:tcW w:w="536" w:type="pct"/>
            <w:shd w:val="clear" w:color="auto" w:fill="auto"/>
            <w:noWrap/>
            <w:vAlign w:val="center"/>
            <w:hideMark/>
          </w:tcPr>
          <w:p w14:paraId="61A8CAA2" w14:textId="700BC3AB" w:rsidR="00E076C6" w:rsidRPr="00896F1A" w:rsidRDefault="00E076C6" w:rsidP="00E076C6">
            <w:pPr>
              <w:ind w:firstLine="0"/>
              <w:jc w:val="center"/>
              <w:rPr>
                <w:sz w:val="28"/>
                <w:szCs w:val="28"/>
                <w:lang w:eastAsia="ru-RU"/>
              </w:rPr>
            </w:pPr>
            <w:r w:rsidRPr="00896F1A">
              <w:rPr>
                <w:sz w:val="28"/>
                <w:szCs w:val="28"/>
                <w:lang w:eastAsia="ru-RU"/>
              </w:rPr>
              <w:t>105</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237291AE" w14:textId="586DC466" w:rsidR="00E076C6" w:rsidRPr="00896F1A" w:rsidRDefault="00E076C6" w:rsidP="00E076C6">
            <w:pPr>
              <w:ind w:firstLine="0"/>
              <w:jc w:val="center"/>
              <w:rPr>
                <w:sz w:val="28"/>
                <w:szCs w:val="28"/>
                <w:lang w:eastAsia="ru-RU"/>
              </w:rPr>
            </w:pPr>
            <w:r w:rsidRPr="00896F1A">
              <w:rPr>
                <w:sz w:val="28"/>
                <w:szCs w:val="28"/>
                <w:lang w:eastAsia="ru-RU"/>
              </w:rPr>
              <w:t>105</w:t>
            </w:r>
            <w:r w:rsidR="00896F1A">
              <w:rPr>
                <w:sz w:val="28"/>
                <w:szCs w:val="28"/>
                <w:lang w:eastAsia="ru-RU"/>
              </w:rPr>
              <w:t>.</w:t>
            </w:r>
            <w:r w:rsidRPr="00896F1A">
              <w:rPr>
                <w:sz w:val="28"/>
                <w:szCs w:val="28"/>
                <w:lang w:eastAsia="ru-RU"/>
              </w:rPr>
              <w:t>2</w:t>
            </w:r>
          </w:p>
        </w:tc>
      </w:tr>
      <w:tr w:rsidR="00E076C6" w:rsidRPr="00691663" w14:paraId="04C8BC58" w14:textId="77777777" w:rsidTr="00896F1A">
        <w:trPr>
          <w:trHeight w:val="20"/>
        </w:trPr>
        <w:tc>
          <w:tcPr>
            <w:tcW w:w="1783" w:type="pct"/>
            <w:gridSpan w:val="2"/>
            <w:shd w:val="clear" w:color="auto" w:fill="auto"/>
            <w:noWrap/>
            <w:vAlign w:val="bottom"/>
            <w:hideMark/>
          </w:tcPr>
          <w:p w14:paraId="534B90FA" w14:textId="77777777" w:rsidR="00E076C6" w:rsidRPr="00896F1A" w:rsidRDefault="00E076C6" w:rsidP="00E076C6">
            <w:pPr>
              <w:ind w:firstLine="0"/>
              <w:jc w:val="left"/>
              <w:rPr>
                <w:b/>
                <w:bCs/>
                <w:sz w:val="28"/>
                <w:szCs w:val="28"/>
                <w:lang w:eastAsia="ru-RU"/>
              </w:rPr>
            </w:pPr>
            <w:r w:rsidRPr="00896F1A">
              <w:rPr>
                <w:b/>
                <w:bCs/>
                <w:sz w:val="28"/>
                <w:szCs w:val="28"/>
                <w:lang w:eastAsia="ru-RU"/>
              </w:rPr>
              <w:t>Уровень затопления</w:t>
            </w:r>
          </w:p>
        </w:tc>
        <w:tc>
          <w:tcPr>
            <w:tcW w:w="536" w:type="pct"/>
            <w:shd w:val="clear" w:color="auto" w:fill="auto"/>
            <w:noWrap/>
            <w:vAlign w:val="center"/>
            <w:hideMark/>
          </w:tcPr>
          <w:p w14:paraId="1505B9B0" w14:textId="57A3A65A"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17B159E0" w14:textId="57510FA4" w:rsidR="00E076C6" w:rsidRPr="00896F1A" w:rsidRDefault="00E076C6" w:rsidP="00E076C6">
            <w:pPr>
              <w:ind w:firstLine="0"/>
              <w:jc w:val="center"/>
              <w:rPr>
                <w:sz w:val="28"/>
                <w:szCs w:val="28"/>
                <w:lang w:eastAsia="ru-RU"/>
              </w:rPr>
            </w:pPr>
            <w:r w:rsidRPr="00896F1A">
              <w:rPr>
                <w:sz w:val="28"/>
                <w:szCs w:val="28"/>
                <w:lang w:eastAsia="ru-RU"/>
              </w:rPr>
              <w:t>112</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09D19E0D" w14:textId="1C8A26D5" w:rsidR="00E076C6" w:rsidRPr="00896F1A" w:rsidRDefault="00E076C6" w:rsidP="00E076C6">
            <w:pPr>
              <w:ind w:firstLine="0"/>
              <w:jc w:val="center"/>
              <w:rPr>
                <w:sz w:val="28"/>
                <w:szCs w:val="28"/>
                <w:lang w:eastAsia="ru-RU"/>
              </w:rPr>
            </w:pPr>
            <w:r w:rsidRPr="00896F1A">
              <w:rPr>
                <w:sz w:val="28"/>
                <w:szCs w:val="28"/>
                <w:lang w:eastAsia="ru-RU"/>
              </w:rPr>
              <w:t>111</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49A90AA0" w14:textId="5B79726D" w:rsidR="00E076C6" w:rsidRPr="00896F1A" w:rsidRDefault="00E076C6" w:rsidP="00E076C6">
            <w:pPr>
              <w:ind w:firstLine="0"/>
              <w:jc w:val="center"/>
              <w:rPr>
                <w:sz w:val="28"/>
                <w:szCs w:val="28"/>
                <w:lang w:eastAsia="ru-RU"/>
              </w:rPr>
            </w:pPr>
            <w:r w:rsidRPr="00896F1A">
              <w:rPr>
                <w:sz w:val="28"/>
                <w:szCs w:val="28"/>
                <w:lang w:eastAsia="ru-RU"/>
              </w:rPr>
              <w:t>110</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750974EA" w14:textId="554157D2"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06D71837" w14:textId="2763BFB1"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3</w:t>
            </w:r>
          </w:p>
        </w:tc>
      </w:tr>
      <w:tr w:rsidR="00E076C6" w:rsidRPr="00691663" w14:paraId="126F2AB3" w14:textId="77777777" w:rsidTr="00896F1A">
        <w:trPr>
          <w:trHeight w:val="20"/>
        </w:trPr>
        <w:tc>
          <w:tcPr>
            <w:tcW w:w="438" w:type="pct"/>
            <w:vMerge w:val="restart"/>
            <w:shd w:val="clear" w:color="auto" w:fill="auto"/>
            <w:textDirection w:val="btLr"/>
            <w:vAlign w:val="center"/>
            <w:hideMark/>
          </w:tcPr>
          <w:p w14:paraId="23EE1E96" w14:textId="77777777" w:rsidR="00E076C6" w:rsidRPr="00896F1A" w:rsidRDefault="00E076C6" w:rsidP="00E076C6">
            <w:pPr>
              <w:ind w:firstLine="0"/>
              <w:jc w:val="center"/>
              <w:rPr>
                <w:b/>
                <w:bCs/>
                <w:sz w:val="28"/>
                <w:szCs w:val="28"/>
                <w:lang w:eastAsia="ru-RU"/>
              </w:rPr>
            </w:pPr>
            <w:r w:rsidRPr="00896F1A">
              <w:rPr>
                <w:b/>
                <w:bCs/>
                <w:sz w:val="28"/>
                <w:szCs w:val="28"/>
                <w:lang w:eastAsia="ru-RU"/>
              </w:rPr>
              <w:t>Уровень затопления</w:t>
            </w:r>
          </w:p>
        </w:tc>
        <w:tc>
          <w:tcPr>
            <w:tcW w:w="1346" w:type="pct"/>
            <w:shd w:val="clear" w:color="auto" w:fill="auto"/>
            <w:vAlign w:val="bottom"/>
            <w:hideMark/>
          </w:tcPr>
          <w:p w14:paraId="01183730" w14:textId="1DC51F30" w:rsidR="00E076C6" w:rsidRPr="00896F1A" w:rsidRDefault="00896F1A" w:rsidP="00E076C6">
            <w:pPr>
              <w:ind w:firstLine="0"/>
              <w:jc w:val="left"/>
              <w:rPr>
                <w:b/>
                <w:bCs/>
                <w:sz w:val="28"/>
                <w:szCs w:val="28"/>
                <w:lang w:eastAsia="ru-RU"/>
              </w:rPr>
            </w:pPr>
            <w:r>
              <w:rPr>
                <w:b/>
                <w:bCs/>
                <w:sz w:val="28"/>
                <w:szCs w:val="28"/>
                <w:lang w:eastAsia="ru-RU"/>
              </w:rPr>
              <w:t>Катастро</w:t>
            </w:r>
            <w:r w:rsidR="00E076C6" w:rsidRPr="00896F1A">
              <w:rPr>
                <w:b/>
                <w:bCs/>
                <w:sz w:val="28"/>
                <w:szCs w:val="28"/>
                <w:lang w:eastAsia="ru-RU"/>
              </w:rPr>
              <w:t>фического</w:t>
            </w:r>
          </w:p>
        </w:tc>
        <w:tc>
          <w:tcPr>
            <w:tcW w:w="536" w:type="pct"/>
            <w:shd w:val="clear" w:color="auto" w:fill="auto"/>
            <w:noWrap/>
            <w:vAlign w:val="center"/>
            <w:hideMark/>
          </w:tcPr>
          <w:p w14:paraId="1909E5FC" w14:textId="6286D2AA"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2BC8BB35" w14:textId="3BAE4399"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4EC2AA3F" w14:textId="47A21EE3"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1D0A07BF" w14:textId="4265A048" w:rsidR="00E076C6" w:rsidRPr="00896F1A" w:rsidRDefault="00E076C6" w:rsidP="00E076C6">
            <w:pPr>
              <w:ind w:firstLine="0"/>
              <w:jc w:val="center"/>
              <w:rPr>
                <w:sz w:val="28"/>
                <w:szCs w:val="28"/>
                <w:lang w:eastAsia="ru-RU"/>
              </w:rPr>
            </w:pPr>
            <w:r w:rsidRPr="00896F1A">
              <w:rPr>
                <w:sz w:val="28"/>
                <w:szCs w:val="28"/>
                <w:lang w:eastAsia="ru-RU"/>
              </w:rPr>
              <w:t>107</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24D7E5E2" w14:textId="7D8FA32F"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099ACB1F" w14:textId="2A55E193"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3</w:t>
            </w:r>
          </w:p>
        </w:tc>
      </w:tr>
      <w:tr w:rsidR="00E076C6" w:rsidRPr="00691663" w14:paraId="7FD98884" w14:textId="77777777" w:rsidTr="00896F1A">
        <w:trPr>
          <w:trHeight w:val="20"/>
        </w:trPr>
        <w:tc>
          <w:tcPr>
            <w:tcW w:w="438" w:type="pct"/>
            <w:vMerge/>
            <w:vAlign w:val="center"/>
            <w:hideMark/>
          </w:tcPr>
          <w:p w14:paraId="4DC5BE9D" w14:textId="77777777" w:rsidR="00E076C6" w:rsidRPr="00896F1A" w:rsidRDefault="00E076C6" w:rsidP="00E076C6">
            <w:pPr>
              <w:ind w:firstLine="0"/>
              <w:jc w:val="left"/>
              <w:rPr>
                <w:b/>
                <w:bCs/>
                <w:sz w:val="28"/>
                <w:szCs w:val="28"/>
                <w:lang w:eastAsia="ru-RU"/>
              </w:rPr>
            </w:pPr>
          </w:p>
        </w:tc>
        <w:tc>
          <w:tcPr>
            <w:tcW w:w="1346" w:type="pct"/>
            <w:shd w:val="clear" w:color="auto" w:fill="auto"/>
            <w:hideMark/>
          </w:tcPr>
          <w:p w14:paraId="362E5F9B" w14:textId="77777777" w:rsidR="00E076C6" w:rsidRPr="00896F1A" w:rsidRDefault="00E076C6" w:rsidP="00E076C6">
            <w:pPr>
              <w:ind w:firstLine="0"/>
              <w:rPr>
                <w:b/>
                <w:bCs/>
                <w:sz w:val="28"/>
                <w:szCs w:val="28"/>
                <w:lang w:eastAsia="ru-RU"/>
              </w:rPr>
            </w:pPr>
            <w:r w:rsidRPr="00896F1A">
              <w:rPr>
                <w:b/>
                <w:bCs/>
                <w:sz w:val="28"/>
                <w:szCs w:val="28"/>
                <w:lang w:eastAsia="ru-RU"/>
              </w:rPr>
              <w:t>Сильного</w:t>
            </w:r>
          </w:p>
        </w:tc>
        <w:tc>
          <w:tcPr>
            <w:tcW w:w="536" w:type="pct"/>
            <w:shd w:val="clear" w:color="auto" w:fill="auto"/>
            <w:noWrap/>
            <w:vAlign w:val="center"/>
            <w:hideMark/>
          </w:tcPr>
          <w:p w14:paraId="2C169D98" w14:textId="25373EC7"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7AA8935A" w14:textId="10B08601"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3029DA4F" w14:textId="3E1F3A15"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50A8D0DB" w14:textId="66A1027C" w:rsidR="00E076C6" w:rsidRPr="00896F1A" w:rsidRDefault="00E076C6" w:rsidP="00E076C6">
            <w:pPr>
              <w:ind w:firstLine="0"/>
              <w:jc w:val="center"/>
              <w:rPr>
                <w:sz w:val="28"/>
                <w:szCs w:val="28"/>
                <w:lang w:eastAsia="ru-RU"/>
              </w:rPr>
            </w:pPr>
            <w:r w:rsidRPr="00896F1A">
              <w:rPr>
                <w:sz w:val="28"/>
                <w:szCs w:val="28"/>
                <w:lang w:eastAsia="ru-RU"/>
              </w:rPr>
              <w:t>107</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77613853" w14:textId="1319E3E3"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67BAAF07" w14:textId="6448F932"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3</w:t>
            </w:r>
          </w:p>
        </w:tc>
      </w:tr>
      <w:tr w:rsidR="00E076C6" w:rsidRPr="00691663" w14:paraId="2026F915" w14:textId="77777777" w:rsidTr="00896F1A">
        <w:trPr>
          <w:trHeight w:val="20"/>
        </w:trPr>
        <w:tc>
          <w:tcPr>
            <w:tcW w:w="438" w:type="pct"/>
            <w:vMerge/>
            <w:vAlign w:val="center"/>
            <w:hideMark/>
          </w:tcPr>
          <w:p w14:paraId="57571C26" w14:textId="77777777" w:rsidR="00E076C6" w:rsidRPr="00896F1A" w:rsidRDefault="00E076C6" w:rsidP="00E076C6">
            <w:pPr>
              <w:ind w:firstLine="0"/>
              <w:jc w:val="left"/>
              <w:rPr>
                <w:b/>
                <w:bCs/>
                <w:sz w:val="28"/>
                <w:szCs w:val="28"/>
                <w:lang w:eastAsia="ru-RU"/>
              </w:rPr>
            </w:pPr>
          </w:p>
        </w:tc>
        <w:tc>
          <w:tcPr>
            <w:tcW w:w="1346" w:type="pct"/>
            <w:shd w:val="clear" w:color="auto" w:fill="auto"/>
            <w:hideMark/>
          </w:tcPr>
          <w:p w14:paraId="43DFC2BC" w14:textId="77777777" w:rsidR="00E076C6" w:rsidRPr="00896F1A" w:rsidRDefault="00E076C6" w:rsidP="00E076C6">
            <w:pPr>
              <w:ind w:firstLine="0"/>
              <w:rPr>
                <w:b/>
                <w:bCs/>
                <w:sz w:val="28"/>
                <w:szCs w:val="28"/>
                <w:lang w:eastAsia="ru-RU"/>
              </w:rPr>
            </w:pPr>
            <w:r w:rsidRPr="00896F1A">
              <w:rPr>
                <w:b/>
                <w:bCs/>
                <w:sz w:val="28"/>
                <w:szCs w:val="28"/>
                <w:lang w:eastAsia="ru-RU"/>
              </w:rPr>
              <w:t>Среднего</w:t>
            </w:r>
          </w:p>
        </w:tc>
        <w:tc>
          <w:tcPr>
            <w:tcW w:w="536" w:type="pct"/>
            <w:shd w:val="clear" w:color="auto" w:fill="auto"/>
            <w:noWrap/>
            <w:vAlign w:val="center"/>
            <w:hideMark/>
          </w:tcPr>
          <w:p w14:paraId="7A3E7378" w14:textId="5A9E912A"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48E0C63E" w14:textId="2F9CB46B"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722217E8" w14:textId="1B8A3807"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20FC01E4" w14:textId="6D30A090" w:rsidR="00E076C6" w:rsidRPr="00896F1A" w:rsidRDefault="00E076C6" w:rsidP="00E076C6">
            <w:pPr>
              <w:ind w:firstLine="0"/>
              <w:jc w:val="center"/>
              <w:rPr>
                <w:sz w:val="28"/>
                <w:szCs w:val="28"/>
                <w:lang w:eastAsia="ru-RU"/>
              </w:rPr>
            </w:pPr>
            <w:r w:rsidRPr="00896F1A">
              <w:rPr>
                <w:sz w:val="28"/>
                <w:szCs w:val="28"/>
                <w:lang w:eastAsia="ru-RU"/>
              </w:rPr>
              <w:t>107</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7EE13CCD" w14:textId="178639B1"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21E66E6C" w14:textId="6412C60C" w:rsidR="00E076C6" w:rsidRPr="00896F1A" w:rsidRDefault="00E076C6" w:rsidP="00E076C6">
            <w:pPr>
              <w:ind w:firstLine="0"/>
              <w:jc w:val="center"/>
              <w:rPr>
                <w:sz w:val="28"/>
                <w:szCs w:val="28"/>
                <w:lang w:eastAsia="ru-RU"/>
              </w:rPr>
            </w:pPr>
            <w:r w:rsidRPr="00896F1A">
              <w:rPr>
                <w:sz w:val="28"/>
                <w:szCs w:val="28"/>
                <w:lang w:eastAsia="ru-RU"/>
              </w:rPr>
              <w:t>106</w:t>
            </w:r>
            <w:r w:rsidR="00896F1A">
              <w:rPr>
                <w:sz w:val="28"/>
                <w:szCs w:val="28"/>
                <w:lang w:eastAsia="ru-RU"/>
              </w:rPr>
              <w:t>.</w:t>
            </w:r>
            <w:r w:rsidRPr="00896F1A">
              <w:rPr>
                <w:sz w:val="28"/>
                <w:szCs w:val="28"/>
                <w:lang w:eastAsia="ru-RU"/>
              </w:rPr>
              <w:t>3</w:t>
            </w:r>
          </w:p>
        </w:tc>
      </w:tr>
      <w:tr w:rsidR="00E076C6" w:rsidRPr="00691663" w14:paraId="52FD42EB" w14:textId="77777777" w:rsidTr="00896F1A">
        <w:trPr>
          <w:trHeight w:val="20"/>
        </w:trPr>
        <w:tc>
          <w:tcPr>
            <w:tcW w:w="438" w:type="pct"/>
            <w:vMerge/>
            <w:vAlign w:val="center"/>
            <w:hideMark/>
          </w:tcPr>
          <w:p w14:paraId="122E57EC" w14:textId="77777777" w:rsidR="00E076C6" w:rsidRPr="00896F1A" w:rsidRDefault="00E076C6" w:rsidP="00E076C6">
            <w:pPr>
              <w:ind w:firstLine="0"/>
              <w:jc w:val="left"/>
              <w:rPr>
                <w:b/>
                <w:bCs/>
                <w:sz w:val="28"/>
                <w:szCs w:val="28"/>
                <w:lang w:eastAsia="ru-RU"/>
              </w:rPr>
            </w:pPr>
          </w:p>
        </w:tc>
        <w:tc>
          <w:tcPr>
            <w:tcW w:w="1346" w:type="pct"/>
            <w:shd w:val="clear" w:color="auto" w:fill="auto"/>
            <w:vAlign w:val="center"/>
            <w:hideMark/>
          </w:tcPr>
          <w:p w14:paraId="16EFC28B" w14:textId="77777777" w:rsidR="00E076C6" w:rsidRPr="00896F1A" w:rsidRDefault="00E076C6" w:rsidP="00E076C6">
            <w:pPr>
              <w:ind w:firstLine="0"/>
              <w:rPr>
                <w:b/>
                <w:bCs/>
                <w:sz w:val="28"/>
                <w:szCs w:val="28"/>
                <w:lang w:eastAsia="ru-RU"/>
              </w:rPr>
            </w:pPr>
            <w:r w:rsidRPr="00896F1A">
              <w:rPr>
                <w:b/>
                <w:bCs/>
                <w:sz w:val="28"/>
                <w:szCs w:val="28"/>
                <w:lang w:eastAsia="ru-RU"/>
              </w:rPr>
              <w:t>Слабого (2м)</w:t>
            </w:r>
          </w:p>
        </w:tc>
        <w:tc>
          <w:tcPr>
            <w:tcW w:w="536" w:type="pct"/>
            <w:shd w:val="clear" w:color="auto" w:fill="auto"/>
            <w:noWrap/>
            <w:vAlign w:val="center"/>
            <w:hideMark/>
          </w:tcPr>
          <w:p w14:paraId="0706FEC1" w14:textId="47859CB6"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3267E4B1" w14:textId="204C66D4" w:rsidR="00E076C6" w:rsidRPr="00896F1A" w:rsidRDefault="00E076C6" w:rsidP="00E076C6">
            <w:pPr>
              <w:ind w:firstLine="0"/>
              <w:jc w:val="center"/>
              <w:rPr>
                <w:sz w:val="28"/>
                <w:szCs w:val="28"/>
                <w:lang w:eastAsia="ru-RU"/>
              </w:rPr>
            </w:pPr>
            <w:r w:rsidRPr="00896F1A">
              <w:rPr>
                <w:sz w:val="28"/>
                <w:szCs w:val="28"/>
                <w:lang w:eastAsia="ru-RU"/>
              </w:rPr>
              <w:t>110</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56BD2514" w14:textId="756C32E3"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314454BF" w14:textId="52C21522"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2573ED1E" w14:textId="08127FDE" w:rsidR="00E076C6" w:rsidRPr="00896F1A" w:rsidRDefault="00E076C6" w:rsidP="00E076C6">
            <w:pPr>
              <w:ind w:firstLine="0"/>
              <w:jc w:val="center"/>
              <w:rPr>
                <w:sz w:val="28"/>
                <w:szCs w:val="28"/>
                <w:lang w:eastAsia="ru-RU"/>
              </w:rPr>
            </w:pPr>
            <w:r w:rsidRPr="00896F1A">
              <w:rPr>
                <w:sz w:val="28"/>
                <w:szCs w:val="28"/>
                <w:lang w:eastAsia="ru-RU"/>
              </w:rPr>
              <w:t>107</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6B5C678B" w14:textId="0B8FFB4D" w:rsidR="00E076C6" w:rsidRPr="00896F1A" w:rsidRDefault="00E076C6" w:rsidP="00E076C6">
            <w:pPr>
              <w:ind w:firstLine="0"/>
              <w:jc w:val="center"/>
              <w:rPr>
                <w:sz w:val="28"/>
                <w:szCs w:val="28"/>
                <w:lang w:eastAsia="ru-RU"/>
              </w:rPr>
            </w:pPr>
            <w:r w:rsidRPr="00896F1A">
              <w:rPr>
                <w:sz w:val="28"/>
                <w:szCs w:val="28"/>
                <w:lang w:eastAsia="ru-RU"/>
              </w:rPr>
              <w:t>107</w:t>
            </w:r>
            <w:r w:rsidR="00896F1A">
              <w:rPr>
                <w:sz w:val="28"/>
                <w:szCs w:val="28"/>
                <w:lang w:eastAsia="ru-RU"/>
              </w:rPr>
              <w:t>.</w:t>
            </w:r>
            <w:r w:rsidRPr="00896F1A">
              <w:rPr>
                <w:sz w:val="28"/>
                <w:szCs w:val="28"/>
                <w:lang w:eastAsia="ru-RU"/>
              </w:rPr>
              <w:t>3</w:t>
            </w:r>
          </w:p>
        </w:tc>
      </w:tr>
      <w:tr w:rsidR="00E076C6" w:rsidRPr="00691663" w14:paraId="38499F9E" w14:textId="77777777" w:rsidTr="00896F1A">
        <w:trPr>
          <w:trHeight w:val="20"/>
        </w:trPr>
        <w:tc>
          <w:tcPr>
            <w:tcW w:w="438" w:type="pct"/>
            <w:vMerge/>
            <w:vAlign w:val="center"/>
            <w:hideMark/>
          </w:tcPr>
          <w:p w14:paraId="58FD2249" w14:textId="77777777" w:rsidR="00E076C6" w:rsidRPr="00896F1A" w:rsidRDefault="00E076C6" w:rsidP="00E076C6">
            <w:pPr>
              <w:ind w:firstLine="0"/>
              <w:jc w:val="left"/>
              <w:rPr>
                <w:b/>
                <w:bCs/>
                <w:sz w:val="28"/>
                <w:szCs w:val="28"/>
                <w:lang w:eastAsia="ru-RU"/>
              </w:rPr>
            </w:pPr>
          </w:p>
        </w:tc>
        <w:tc>
          <w:tcPr>
            <w:tcW w:w="1346" w:type="pct"/>
            <w:shd w:val="clear" w:color="auto" w:fill="auto"/>
            <w:vAlign w:val="center"/>
            <w:hideMark/>
          </w:tcPr>
          <w:p w14:paraId="02194076" w14:textId="77777777" w:rsidR="00E076C6" w:rsidRPr="00896F1A" w:rsidRDefault="00E076C6" w:rsidP="00E076C6">
            <w:pPr>
              <w:ind w:firstLine="0"/>
              <w:rPr>
                <w:b/>
                <w:bCs/>
                <w:sz w:val="28"/>
                <w:szCs w:val="28"/>
                <w:lang w:eastAsia="ru-RU"/>
              </w:rPr>
            </w:pPr>
            <w:r w:rsidRPr="00896F1A">
              <w:rPr>
                <w:b/>
                <w:bCs/>
                <w:sz w:val="28"/>
                <w:szCs w:val="28"/>
                <w:lang w:eastAsia="ru-RU"/>
              </w:rPr>
              <w:t>Слабого (1м)</w:t>
            </w:r>
          </w:p>
        </w:tc>
        <w:tc>
          <w:tcPr>
            <w:tcW w:w="536" w:type="pct"/>
            <w:shd w:val="clear" w:color="auto" w:fill="auto"/>
            <w:noWrap/>
            <w:vAlign w:val="center"/>
            <w:hideMark/>
          </w:tcPr>
          <w:p w14:paraId="1DCA9E99" w14:textId="33EA6BB5" w:rsidR="00E076C6" w:rsidRPr="00896F1A" w:rsidRDefault="00E076C6" w:rsidP="00E076C6">
            <w:pPr>
              <w:ind w:firstLine="0"/>
              <w:jc w:val="center"/>
              <w:rPr>
                <w:sz w:val="28"/>
                <w:szCs w:val="28"/>
                <w:lang w:eastAsia="ru-RU"/>
              </w:rPr>
            </w:pPr>
            <w:r w:rsidRPr="00896F1A">
              <w:rPr>
                <w:sz w:val="28"/>
                <w:szCs w:val="28"/>
                <w:lang w:eastAsia="ru-RU"/>
              </w:rPr>
              <w:t>117</w:t>
            </w:r>
            <w:r w:rsidR="00896F1A">
              <w:rPr>
                <w:sz w:val="28"/>
                <w:szCs w:val="28"/>
                <w:lang w:eastAsia="ru-RU"/>
              </w:rPr>
              <w:t>.</w:t>
            </w:r>
            <w:r w:rsidRPr="00896F1A">
              <w:rPr>
                <w:sz w:val="28"/>
                <w:szCs w:val="28"/>
                <w:lang w:eastAsia="ru-RU"/>
              </w:rPr>
              <w:t>5</w:t>
            </w:r>
          </w:p>
        </w:tc>
        <w:tc>
          <w:tcPr>
            <w:tcW w:w="536" w:type="pct"/>
            <w:shd w:val="clear" w:color="auto" w:fill="auto"/>
            <w:noWrap/>
            <w:vAlign w:val="center"/>
            <w:hideMark/>
          </w:tcPr>
          <w:p w14:paraId="0133221D" w14:textId="0C8A407C" w:rsidR="00E076C6" w:rsidRPr="00896F1A" w:rsidRDefault="00E076C6" w:rsidP="00E076C6">
            <w:pPr>
              <w:ind w:firstLine="0"/>
              <w:jc w:val="center"/>
              <w:rPr>
                <w:sz w:val="28"/>
                <w:szCs w:val="28"/>
                <w:lang w:eastAsia="ru-RU"/>
              </w:rPr>
            </w:pPr>
            <w:r w:rsidRPr="00896F1A">
              <w:rPr>
                <w:sz w:val="28"/>
                <w:szCs w:val="28"/>
                <w:lang w:eastAsia="ru-RU"/>
              </w:rPr>
              <w:t>111</w:t>
            </w:r>
            <w:r w:rsidR="00896F1A">
              <w:rPr>
                <w:sz w:val="28"/>
                <w:szCs w:val="28"/>
                <w:lang w:eastAsia="ru-RU"/>
              </w:rPr>
              <w:t>.</w:t>
            </w:r>
            <w:r w:rsidRPr="00896F1A">
              <w:rPr>
                <w:sz w:val="28"/>
                <w:szCs w:val="28"/>
                <w:lang w:eastAsia="ru-RU"/>
              </w:rPr>
              <w:t>1</w:t>
            </w:r>
          </w:p>
        </w:tc>
        <w:tc>
          <w:tcPr>
            <w:tcW w:w="536" w:type="pct"/>
            <w:shd w:val="clear" w:color="auto" w:fill="auto"/>
            <w:noWrap/>
            <w:vAlign w:val="center"/>
            <w:hideMark/>
          </w:tcPr>
          <w:p w14:paraId="21B06471" w14:textId="46F6EBF3" w:rsidR="00E076C6" w:rsidRPr="00896F1A" w:rsidRDefault="00E076C6" w:rsidP="00E076C6">
            <w:pPr>
              <w:ind w:firstLine="0"/>
              <w:jc w:val="center"/>
              <w:rPr>
                <w:sz w:val="28"/>
                <w:szCs w:val="28"/>
                <w:lang w:eastAsia="ru-RU"/>
              </w:rPr>
            </w:pPr>
            <w:r w:rsidRPr="00896F1A">
              <w:rPr>
                <w:sz w:val="28"/>
                <w:szCs w:val="28"/>
                <w:lang w:eastAsia="ru-RU"/>
              </w:rPr>
              <w:t>110</w:t>
            </w:r>
            <w:r w:rsidR="00896F1A">
              <w:rPr>
                <w:sz w:val="28"/>
                <w:szCs w:val="28"/>
                <w:lang w:eastAsia="ru-RU"/>
              </w:rPr>
              <w:t>.</w:t>
            </w:r>
            <w:r w:rsidRPr="00896F1A">
              <w:rPr>
                <w:sz w:val="28"/>
                <w:szCs w:val="28"/>
                <w:lang w:eastAsia="ru-RU"/>
              </w:rPr>
              <w:t>3</w:t>
            </w:r>
          </w:p>
        </w:tc>
        <w:tc>
          <w:tcPr>
            <w:tcW w:w="536" w:type="pct"/>
            <w:shd w:val="clear" w:color="auto" w:fill="auto"/>
            <w:noWrap/>
            <w:vAlign w:val="center"/>
            <w:hideMark/>
          </w:tcPr>
          <w:p w14:paraId="0709F57C" w14:textId="26CDEC28" w:rsidR="00E076C6" w:rsidRPr="00896F1A" w:rsidRDefault="00E076C6" w:rsidP="00E076C6">
            <w:pPr>
              <w:ind w:firstLine="0"/>
              <w:jc w:val="center"/>
              <w:rPr>
                <w:sz w:val="28"/>
                <w:szCs w:val="28"/>
                <w:lang w:eastAsia="ru-RU"/>
              </w:rPr>
            </w:pPr>
            <w:r w:rsidRPr="00896F1A">
              <w:rPr>
                <w:sz w:val="28"/>
                <w:szCs w:val="28"/>
                <w:lang w:eastAsia="ru-RU"/>
              </w:rPr>
              <w:t>109</w:t>
            </w:r>
            <w:r w:rsidR="00896F1A">
              <w:rPr>
                <w:sz w:val="28"/>
                <w:szCs w:val="28"/>
                <w:lang w:eastAsia="ru-RU"/>
              </w:rPr>
              <w:t>.</w:t>
            </w:r>
            <w:r w:rsidRPr="00896F1A">
              <w:rPr>
                <w:sz w:val="28"/>
                <w:szCs w:val="28"/>
                <w:lang w:eastAsia="ru-RU"/>
              </w:rPr>
              <w:t>6</w:t>
            </w:r>
          </w:p>
        </w:tc>
        <w:tc>
          <w:tcPr>
            <w:tcW w:w="536" w:type="pct"/>
            <w:shd w:val="clear" w:color="auto" w:fill="auto"/>
            <w:noWrap/>
            <w:vAlign w:val="center"/>
            <w:hideMark/>
          </w:tcPr>
          <w:p w14:paraId="241B3807" w14:textId="4B6A462C"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9</w:t>
            </w:r>
          </w:p>
        </w:tc>
        <w:tc>
          <w:tcPr>
            <w:tcW w:w="536" w:type="pct"/>
            <w:shd w:val="clear" w:color="auto" w:fill="auto"/>
            <w:noWrap/>
            <w:vAlign w:val="center"/>
            <w:hideMark/>
          </w:tcPr>
          <w:p w14:paraId="4341398D" w14:textId="3B1E67F2" w:rsidR="00E076C6" w:rsidRPr="00896F1A" w:rsidRDefault="00E076C6" w:rsidP="00E076C6">
            <w:pPr>
              <w:ind w:firstLine="0"/>
              <w:jc w:val="center"/>
              <w:rPr>
                <w:sz w:val="28"/>
                <w:szCs w:val="28"/>
                <w:lang w:eastAsia="ru-RU"/>
              </w:rPr>
            </w:pPr>
            <w:r w:rsidRPr="00896F1A">
              <w:rPr>
                <w:sz w:val="28"/>
                <w:szCs w:val="28"/>
                <w:lang w:eastAsia="ru-RU"/>
              </w:rPr>
              <w:t>108</w:t>
            </w:r>
            <w:r w:rsidR="00896F1A">
              <w:rPr>
                <w:sz w:val="28"/>
                <w:szCs w:val="28"/>
                <w:lang w:eastAsia="ru-RU"/>
              </w:rPr>
              <w:t>.</w:t>
            </w:r>
            <w:r w:rsidRPr="00896F1A">
              <w:rPr>
                <w:sz w:val="28"/>
                <w:szCs w:val="28"/>
                <w:lang w:eastAsia="ru-RU"/>
              </w:rPr>
              <w:t>3</w:t>
            </w:r>
          </w:p>
        </w:tc>
      </w:tr>
    </w:tbl>
    <w:p w14:paraId="54A99A91" w14:textId="77777777" w:rsidR="00896F1A" w:rsidRDefault="00896F1A"/>
    <w:tbl>
      <w:tblPr>
        <w:tblW w:w="5000" w:type="pct"/>
        <w:tblLook w:val="04A0" w:firstRow="1" w:lastRow="0" w:firstColumn="1" w:lastColumn="0" w:noHBand="0" w:noVBand="1"/>
      </w:tblPr>
      <w:tblGrid>
        <w:gridCol w:w="1979"/>
        <w:gridCol w:w="1282"/>
        <w:gridCol w:w="1011"/>
        <w:gridCol w:w="2000"/>
        <w:gridCol w:w="961"/>
        <w:gridCol w:w="1562"/>
        <w:gridCol w:w="1342"/>
      </w:tblGrid>
      <w:tr w:rsidR="00896F1A" w:rsidRPr="00691663" w14:paraId="708AF82F" w14:textId="77777777" w:rsidTr="009B0484">
        <w:trPr>
          <w:trHeight w:val="20"/>
        </w:trPr>
        <w:tc>
          <w:tcPr>
            <w:tcW w:w="5000" w:type="pct"/>
            <w:gridSpan w:val="7"/>
            <w:tcBorders>
              <w:top w:val="nil"/>
              <w:left w:val="nil"/>
              <w:right w:val="nil"/>
            </w:tcBorders>
            <w:shd w:val="clear" w:color="auto" w:fill="auto"/>
            <w:noWrap/>
            <w:vAlign w:val="bottom"/>
            <w:hideMark/>
          </w:tcPr>
          <w:p w14:paraId="3B1C66FA" w14:textId="1EDFA4E6" w:rsidR="00896F1A" w:rsidRPr="009B0484" w:rsidRDefault="00896F1A" w:rsidP="00E076C6">
            <w:pPr>
              <w:ind w:firstLine="0"/>
              <w:jc w:val="left"/>
              <w:rPr>
                <w:b/>
                <w:bCs/>
                <w:sz w:val="28"/>
                <w:szCs w:val="28"/>
                <w:u w:val="single"/>
                <w:lang w:eastAsia="ru-RU"/>
              </w:rPr>
            </w:pPr>
            <w:r w:rsidRPr="009B0484">
              <w:rPr>
                <w:b/>
                <w:bCs/>
                <w:sz w:val="28"/>
                <w:szCs w:val="28"/>
                <w:u w:val="single"/>
                <w:lang w:eastAsia="ru-RU"/>
              </w:rPr>
              <w:t>Определение степени возможного воздействия</w:t>
            </w:r>
          </w:p>
        </w:tc>
      </w:tr>
      <w:tr w:rsidR="00896F1A" w:rsidRPr="00691663" w14:paraId="713D27EC" w14:textId="77777777" w:rsidTr="009B0484">
        <w:trPr>
          <w:trHeight w:val="20"/>
        </w:trPr>
        <w:tc>
          <w:tcPr>
            <w:tcW w:w="976" w:type="pct"/>
            <w:vMerge w:val="restart"/>
            <w:shd w:val="clear" w:color="auto" w:fill="auto"/>
            <w:hideMark/>
          </w:tcPr>
          <w:p w14:paraId="779016AC" w14:textId="77777777" w:rsidR="00896F1A" w:rsidRPr="00A41933" w:rsidRDefault="00896F1A" w:rsidP="00E076C6">
            <w:pPr>
              <w:ind w:firstLine="0"/>
              <w:jc w:val="center"/>
              <w:rPr>
                <w:b/>
                <w:bCs/>
                <w:sz w:val="28"/>
                <w:szCs w:val="28"/>
                <w:lang w:eastAsia="ru-RU"/>
              </w:rPr>
            </w:pPr>
            <w:r w:rsidRPr="00A41933">
              <w:rPr>
                <w:b/>
                <w:bCs/>
                <w:sz w:val="28"/>
                <w:szCs w:val="28"/>
                <w:lang w:eastAsia="ru-RU"/>
              </w:rPr>
              <w:t xml:space="preserve">Зона </w:t>
            </w:r>
            <w:r w:rsidRPr="00A41933">
              <w:rPr>
                <w:b/>
                <w:bCs/>
                <w:sz w:val="28"/>
                <w:szCs w:val="28"/>
                <w:lang w:eastAsia="ru-RU"/>
              </w:rPr>
              <w:lastRenderedPageBreak/>
              <w:t>воздействия</w:t>
            </w:r>
          </w:p>
        </w:tc>
        <w:tc>
          <w:tcPr>
            <w:tcW w:w="2117" w:type="pct"/>
            <w:gridSpan w:val="3"/>
            <w:shd w:val="clear" w:color="auto" w:fill="auto"/>
            <w:hideMark/>
          </w:tcPr>
          <w:p w14:paraId="6DC2CEB9" w14:textId="77777777" w:rsidR="00896F1A" w:rsidRPr="00A41933" w:rsidRDefault="00896F1A" w:rsidP="00E076C6">
            <w:pPr>
              <w:ind w:firstLine="0"/>
              <w:jc w:val="center"/>
              <w:rPr>
                <w:b/>
                <w:bCs/>
                <w:sz w:val="28"/>
                <w:szCs w:val="28"/>
                <w:lang w:eastAsia="ru-RU"/>
              </w:rPr>
            </w:pPr>
            <w:r w:rsidRPr="00A41933">
              <w:rPr>
                <w:b/>
                <w:bCs/>
                <w:sz w:val="28"/>
                <w:szCs w:val="28"/>
                <w:lang w:eastAsia="ru-RU"/>
              </w:rPr>
              <w:lastRenderedPageBreak/>
              <w:t>Характеристики волны</w:t>
            </w:r>
          </w:p>
        </w:tc>
        <w:tc>
          <w:tcPr>
            <w:tcW w:w="474" w:type="pct"/>
            <w:vMerge w:val="restart"/>
            <w:shd w:val="clear" w:color="auto" w:fill="auto"/>
            <w:hideMark/>
          </w:tcPr>
          <w:p w14:paraId="6581945A" w14:textId="77777777" w:rsidR="00896F1A" w:rsidRPr="00A41933" w:rsidRDefault="00896F1A" w:rsidP="00E076C6">
            <w:pPr>
              <w:ind w:firstLine="0"/>
              <w:jc w:val="center"/>
              <w:rPr>
                <w:b/>
                <w:bCs/>
                <w:sz w:val="28"/>
                <w:szCs w:val="28"/>
                <w:lang w:eastAsia="ru-RU"/>
              </w:rPr>
            </w:pPr>
            <w:r w:rsidRPr="00A41933">
              <w:rPr>
                <w:b/>
                <w:bCs/>
                <w:sz w:val="28"/>
                <w:szCs w:val="28"/>
                <w:lang w:eastAsia="ru-RU"/>
              </w:rPr>
              <w:t>Степ</w:t>
            </w:r>
            <w:r w:rsidRPr="00A41933">
              <w:rPr>
                <w:b/>
                <w:bCs/>
                <w:sz w:val="28"/>
                <w:szCs w:val="28"/>
                <w:lang w:eastAsia="ru-RU"/>
              </w:rPr>
              <w:lastRenderedPageBreak/>
              <w:t>ень утрат, ед.</w:t>
            </w:r>
          </w:p>
        </w:tc>
        <w:tc>
          <w:tcPr>
            <w:tcW w:w="1432" w:type="pct"/>
            <w:gridSpan w:val="2"/>
            <w:shd w:val="clear" w:color="auto" w:fill="auto"/>
            <w:hideMark/>
          </w:tcPr>
          <w:p w14:paraId="3725385B" w14:textId="77777777" w:rsidR="00896F1A" w:rsidRPr="00A41933" w:rsidRDefault="00896F1A" w:rsidP="00E076C6">
            <w:pPr>
              <w:ind w:firstLine="0"/>
              <w:jc w:val="center"/>
              <w:rPr>
                <w:b/>
                <w:bCs/>
                <w:sz w:val="28"/>
                <w:szCs w:val="28"/>
                <w:lang w:eastAsia="ru-RU"/>
              </w:rPr>
            </w:pPr>
            <w:r w:rsidRPr="00A41933">
              <w:rPr>
                <w:b/>
                <w:bCs/>
                <w:sz w:val="28"/>
                <w:szCs w:val="28"/>
                <w:lang w:eastAsia="ru-RU"/>
              </w:rPr>
              <w:lastRenderedPageBreak/>
              <w:t>Оценка потерь, %.</w:t>
            </w:r>
          </w:p>
        </w:tc>
      </w:tr>
      <w:tr w:rsidR="00896F1A" w:rsidRPr="00691663" w14:paraId="67008A58" w14:textId="77777777" w:rsidTr="009B0484">
        <w:trPr>
          <w:trHeight w:val="20"/>
        </w:trPr>
        <w:tc>
          <w:tcPr>
            <w:tcW w:w="976" w:type="pct"/>
            <w:vMerge/>
            <w:vAlign w:val="center"/>
            <w:hideMark/>
          </w:tcPr>
          <w:p w14:paraId="523178FA" w14:textId="77777777" w:rsidR="00896F1A" w:rsidRPr="00A41933" w:rsidRDefault="00896F1A" w:rsidP="00E076C6">
            <w:pPr>
              <w:ind w:firstLine="0"/>
              <w:jc w:val="left"/>
              <w:rPr>
                <w:b/>
                <w:bCs/>
                <w:sz w:val="28"/>
                <w:szCs w:val="28"/>
                <w:lang w:eastAsia="ru-RU"/>
              </w:rPr>
            </w:pPr>
          </w:p>
        </w:tc>
        <w:tc>
          <w:tcPr>
            <w:tcW w:w="632" w:type="pct"/>
            <w:shd w:val="clear" w:color="auto" w:fill="auto"/>
            <w:hideMark/>
          </w:tcPr>
          <w:p w14:paraId="4EFAEC8E" w14:textId="77777777" w:rsidR="00896F1A" w:rsidRPr="00A41933" w:rsidRDefault="00896F1A" w:rsidP="00E076C6">
            <w:pPr>
              <w:ind w:firstLine="0"/>
              <w:jc w:val="center"/>
              <w:rPr>
                <w:b/>
                <w:bCs/>
                <w:sz w:val="28"/>
                <w:szCs w:val="28"/>
                <w:lang w:eastAsia="ru-RU"/>
              </w:rPr>
            </w:pPr>
            <w:r w:rsidRPr="00A41933">
              <w:rPr>
                <w:b/>
                <w:bCs/>
                <w:sz w:val="28"/>
                <w:szCs w:val="28"/>
                <w:lang w:eastAsia="ru-RU"/>
              </w:rPr>
              <w:t>глубина затопления, м.</w:t>
            </w:r>
          </w:p>
        </w:tc>
        <w:tc>
          <w:tcPr>
            <w:tcW w:w="499" w:type="pct"/>
            <w:shd w:val="clear" w:color="auto" w:fill="auto"/>
            <w:hideMark/>
          </w:tcPr>
          <w:p w14:paraId="0B51E658" w14:textId="77777777" w:rsidR="00896F1A" w:rsidRPr="00A41933" w:rsidRDefault="00896F1A" w:rsidP="00E076C6">
            <w:pPr>
              <w:ind w:firstLine="0"/>
              <w:jc w:val="center"/>
              <w:rPr>
                <w:b/>
                <w:bCs/>
                <w:sz w:val="28"/>
                <w:szCs w:val="28"/>
                <w:lang w:eastAsia="ru-RU"/>
              </w:rPr>
            </w:pPr>
            <w:r w:rsidRPr="00A41933">
              <w:rPr>
                <w:b/>
                <w:bCs/>
                <w:sz w:val="28"/>
                <w:szCs w:val="28"/>
                <w:lang w:eastAsia="ru-RU"/>
              </w:rPr>
              <w:t>скорость течения, м/с.</w:t>
            </w:r>
          </w:p>
        </w:tc>
        <w:tc>
          <w:tcPr>
            <w:tcW w:w="986" w:type="pct"/>
            <w:shd w:val="clear" w:color="auto" w:fill="auto"/>
            <w:hideMark/>
          </w:tcPr>
          <w:p w14:paraId="5FFE80E1" w14:textId="77777777" w:rsidR="00896F1A" w:rsidRPr="00A41933" w:rsidRDefault="00896F1A" w:rsidP="00E076C6">
            <w:pPr>
              <w:ind w:firstLine="0"/>
              <w:jc w:val="center"/>
              <w:rPr>
                <w:b/>
                <w:bCs/>
                <w:sz w:val="28"/>
                <w:szCs w:val="28"/>
                <w:lang w:eastAsia="ru-RU"/>
              </w:rPr>
            </w:pPr>
            <w:r w:rsidRPr="00A41933">
              <w:rPr>
                <w:b/>
                <w:bCs/>
                <w:sz w:val="28"/>
                <w:szCs w:val="28"/>
                <w:lang w:eastAsia="ru-RU"/>
              </w:rPr>
              <w:t>продолжительность затопления, час.</w:t>
            </w:r>
          </w:p>
        </w:tc>
        <w:tc>
          <w:tcPr>
            <w:tcW w:w="474" w:type="pct"/>
            <w:vMerge/>
            <w:vAlign w:val="center"/>
            <w:hideMark/>
          </w:tcPr>
          <w:p w14:paraId="41A31972" w14:textId="77777777" w:rsidR="00896F1A" w:rsidRPr="00A41933" w:rsidRDefault="00896F1A" w:rsidP="00E076C6">
            <w:pPr>
              <w:ind w:firstLine="0"/>
              <w:jc w:val="left"/>
              <w:rPr>
                <w:b/>
                <w:bCs/>
                <w:sz w:val="28"/>
                <w:szCs w:val="28"/>
                <w:lang w:eastAsia="ru-RU"/>
              </w:rPr>
            </w:pPr>
          </w:p>
        </w:tc>
        <w:tc>
          <w:tcPr>
            <w:tcW w:w="770" w:type="pct"/>
            <w:shd w:val="clear" w:color="auto" w:fill="auto"/>
            <w:hideMark/>
          </w:tcPr>
          <w:p w14:paraId="2913FEDC" w14:textId="77777777" w:rsidR="00896F1A" w:rsidRPr="00A41933" w:rsidRDefault="00896F1A" w:rsidP="00E076C6">
            <w:pPr>
              <w:ind w:firstLine="0"/>
              <w:jc w:val="center"/>
              <w:rPr>
                <w:b/>
                <w:bCs/>
                <w:sz w:val="28"/>
                <w:szCs w:val="28"/>
                <w:lang w:eastAsia="ru-RU"/>
              </w:rPr>
            </w:pPr>
            <w:r w:rsidRPr="00A41933">
              <w:rPr>
                <w:b/>
                <w:bCs/>
                <w:sz w:val="28"/>
                <w:szCs w:val="28"/>
                <w:lang w:eastAsia="ru-RU"/>
              </w:rPr>
              <w:t>Безвозвратные</w:t>
            </w:r>
          </w:p>
        </w:tc>
        <w:tc>
          <w:tcPr>
            <w:tcW w:w="662" w:type="pct"/>
            <w:shd w:val="clear" w:color="auto" w:fill="auto"/>
            <w:hideMark/>
          </w:tcPr>
          <w:p w14:paraId="7F250C98" w14:textId="77777777" w:rsidR="00896F1A" w:rsidRPr="00A41933" w:rsidRDefault="00896F1A" w:rsidP="00E076C6">
            <w:pPr>
              <w:ind w:firstLine="0"/>
              <w:jc w:val="center"/>
              <w:rPr>
                <w:b/>
                <w:bCs/>
                <w:sz w:val="28"/>
                <w:szCs w:val="28"/>
                <w:lang w:eastAsia="ru-RU"/>
              </w:rPr>
            </w:pPr>
            <w:r w:rsidRPr="00A41933">
              <w:rPr>
                <w:b/>
                <w:bCs/>
                <w:sz w:val="28"/>
                <w:szCs w:val="28"/>
                <w:lang w:eastAsia="ru-RU"/>
              </w:rPr>
              <w:t>Санитарные</w:t>
            </w:r>
          </w:p>
        </w:tc>
      </w:tr>
      <w:tr w:rsidR="00896F1A" w:rsidRPr="00691663" w14:paraId="0BE12DC8" w14:textId="77777777" w:rsidTr="009B0484">
        <w:trPr>
          <w:trHeight w:val="20"/>
        </w:trPr>
        <w:tc>
          <w:tcPr>
            <w:tcW w:w="976" w:type="pct"/>
            <w:tcBorders>
              <w:top w:val="nil"/>
            </w:tcBorders>
            <w:shd w:val="clear" w:color="auto" w:fill="auto"/>
            <w:hideMark/>
          </w:tcPr>
          <w:p w14:paraId="1AC83C12" w14:textId="77777777" w:rsidR="00896F1A" w:rsidRPr="00A41933" w:rsidRDefault="00896F1A" w:rsidP="00E076C6">
            <w:pPr>
              <w:ind w:firstLine="0"/>
              <w:rPr>
                <w:b/>
                <w:bCs/>
                <w:sz w:val="28"/>
                <w:szCs w:val="28"/>
                <w:lang w:eastAsia="ru-RU"/>
              </w:rPr>
            </w:pPr>
            <w:r w:rsidRPr="00A41933">
              <w:rPr>
                <w:b/>
                <w:bCs/>
                <w:sz w:val="28"/>
                <w:szCs w:val="28"/>
                <w:lang w:eastAsia="ru-RU"/>
              </w:rPr>
              <w:lastRenderedPageBreak/>
              <w:t>Катастрофического</w:t>
            </w:r>
          </w:p>
        </w:tc>
        <w:tc>
          <w:tcPr>
            <w:tcW w:w="632" w:type="pct"/>
            <w:tcBorders>
              <w:top w:val="nil"/>
            </w:tcBorders>
            <w:shd w:val="clear" w:color="auto" w:fill="auto"/>
            <w:hideMark/>
          </w:tcPr>
          <w:p w14:paraId="0EB539D0" w14:textId="77777777" w:rsidR="00896F1A" w:rsidRPr="00A41933" w:rsidRDefault="00896F1A" w:rsidP="00E076C6">
            <w:pPr>
              <w:ind w:firstLine="0"/>
              <w:jc w:val="center"/>
              <w:rPr>
                <w:sz w:val="28"/>
                <w:szCs w:val="28"/>
                <w:lang w:eastAsia="ru-RU"/>
              </w:rPr>
            </w:pPr>
            <w:r w:rsidRPr="00A41933">
              <w:rPr>
                <w:sz w:val="28"/>
                <w:szCs w:val="28"/>
                <w:lang w:eastAsia="ru-RU"/>
              </w:rPr>
              <w:t>3</w:t>
            </w:r>
          </w:p>
        </w:tc>
        <w:tc>
          <w:tcPr>
            <w:tcW w:w="499" w:type="pct"/>
            <w:tcBorders>
              <w:top w:val="nil"/>
            </w:tcBorders>
            <w:shd w:val="clear" w:color="auto" w:fill="auto"/>
            <w:hideMark/>
          </w:tcPr>
          <w:p w14:paraId="597787AD" w14:textId="77777777" w:rsidR="00896F1A" w:rsidRPr="00A41933" w:rsidRDefault="00896F1A" w:rsidP="00E076C6">
            <w:pPr>
              <w:ind w:firstLine="0"/>
              <w:jc w:val="center"/>
              <w:rPr>
                <w:sz w:val="28"/>
                <w:szCs w:val="28"/>
                <w:lang w:eastAsia="ru-RU"/>
              </w:rPr>
            </w:pPr>
            <w:r w:rsidRPr="00A41933">
              <w:rPr>
                <w:sz w:val="28"/>
                <w:szCs w:val="28"/>
                <w:lang w:eastAsia="ru-RU"/>
              </w:rPr>
              <w:t> </w:t>
            </w:r>
          </w:p>
        </w:tc>
        <w:tc>
          <w:tcPr>
            <w:tcW w:w="986" w:type="pct"/>
            <w:tcBorders>
              <w:top w:val="nil"/>
            </w:tcBorders>
            <w:shd w:val="clear" w:color="auto" w:fill="auto"/>
            <w:hideMark/>
          </w:tcPr>
          <w:p w14:paraId="599CCAA4" w14:textId="77777777" w:rsidR="00896F1A" w:rsidRPr="00A41933" w:rsidRDefault="00896F1A" w:rsidP="00E076C6">
            <w:pPr>
              <w:ind w:firstLine="0"/>
              <w:jc w:val="center"/>
              <w:rPr>
                <w:sz w:val="28"/>
                <w:szCs w:val="28"/>
                <w:lang w:eastAsia="ru-RU"/>
              </w:rPr>
            </w:pPr>
            <w:r w:rsidRPr="00A41933">
              <w:rPr>
                <w:sz w:val="28"/>
                <w:szCs w:val="28"/>
                <w:lang w:eastAsia="ru-RU"/>
              </w:rPr>
              <w:t>Добегание волны до 1-го часа.</w:t>
            </w:r>
          </w:p>
        </w:tc>
        <w:tc>
          <w:tcPr>
            <w:tcW w:w="474" w:type="pct"/>
            <w:tcBorders>
              <w:top w:val="nil"/>
            </w:tcBorders>
            <w:shd w:val="clear" w:color="auto" w:fill="auto"/>
            <w:hideMark/>
          </w:tcPr>
          <w:p w14:paraId="6F16EAC3" w14:textId="0067297C" w:rsidR="00896F1A" w:rsidRPr="00A41933" w:rsidRDefault="00896F1A" w:rsidP="00E076C6">
            <w:pPr>
              <w:ind w:firstLine="0"/>
              <w:jc w:val="center"/>
              <w:rPr>
                <w:sz w:val="28"/>
                <w:szCs w:val="28"/>
                <w:lang w:eastAsia="ru-RU"/>
              </w:rPr>
            </w:pPr>
            <w:r w:rsidRPr="00A41933">
              <w:rPr>
                <w:sz w:val="28"/>
                <w:szCs w:val="28"/>
                <w:lang w:eastAsia="ru-RU"/>
              </w:rPr>
              <w:t>0</w:t>
            </w:r>
            <w:r w:rsidR="009B0484">
              <w:rPr>
                <w:sz w:val="28"/>
                <w:szCs w:val="28"/>
                <w:lang w:eastAsia="ru-RU"/>
              </w:rPr>
              <w:t>.</w:t>
            </w:r>
            <w:r w:rsidRPr="00A41933">
              <w:rPr>
                <w:sz w:val="28"/>
                <w:szCs w:val="28"/>
                <w:lang w:eastAsia="ru-RU"/>
              </w:rPr>
              <w:t>7</w:t>
            </w:r>
          </w:p>
        </w:tc>
        <w:tc>
          <w:tcPr>
            <w:tcW w:w="770" w:type="pct"/>
            <w:tcBorders>
              <w:top w:val="nil"/>
            </w:tcBorders>
            <w:shd w:val="clear" w:color="auto" w:fill="auto"/>
            <w:hideMark/>
          </w:tcPr>
          <w:p w14:paraId="5D393E56" w14:textId="2DA2C623" w:rsidR="00896F1A" w:rsidRPr="00A41933" w:rsidRDefault="00896F1A" w:rsidP="00E076C6">
            <w:pPr>
              <w:ind w:firstLine="0"/>
              <w:jc w:val="center"/>
              <w:rPr>
                <w:sz w:val="28"/>
                <w:szCs w:val="28"/>
                <w:lang w:eastAsia="ru-RU"/>
              </w:rPr>
            </w:pPr>
            <w:r w:rsidRPr="00A41933">
              <w:rPr>
                <w:sz w:val="28"/>
                <w:szCs w:val="28"/>
                <w:lang w:eastAsia="ru-RU"/>
              </w:rPr>
              <w:t>67</w:t>
            </w:r>
            <w:r w:rsidR="009B0484">
              <w:rPr>
                <w:sz w:val="28"/>
                <w:szCs w:val="28"/>
                <w:lang w:eastAsia="ru-RU"/>
              </w:rPr>
              <w:t>.</w:t>
            </w:r>
            <w:r w:rsidRPr="00A41933">
              <w:rPr>
                <w:sz w:val="28"/>
                <w:szCs w:val="28"/>
                <w:lang w:eastAsia="ru-RU"/>
              </w:rPr>
              <w:t>5</w:t>
            </w:r>
          </w:p>
        </w:tc>
        <w:tc>
          <w:tcPr>
            <w:tcW w:w="662" w:type="pct"/>
            <w:tcBorders>
              <w:top w:val="nil"/>
            </w:tcBorders>
            <w:shd w:val="clear" w:color="auto" w:fill="auto"/>
            <w:hideMark/>
          </w:tcPr>
          <w:p w14:paraId="7819610D" w14:textId="57E415FA" w:rsidR="00896F1A" w:rsidRPr="00A41933" w:rsidRDefault="00896F1A" w:rsidP="00E076C6">
            <w:pPr>
              <w:ind w:firstLine="0"/>
              <w:jc w:val="center"/>
              <w:rPr>
                <w:sz w:val="28"/>
                <w:szCs w:val="28"/>
                <w:lang w:eastAsia="ru-RU"/>
              </w:rPr>
            </w:pPr>
            <w:r w:rsidRPr="00A41933">
              <w:rPr>
                <w:sz w:val="28"/>
                <w:szCs w:val="28"/>
                <w:lang w:eastAsia="ru-RU"/>
              </w:rPr>
              <w:t>22</w:t>
            </w:r>
            <w:r w:rsidR="009B0484">
              <w:rPr>
                <w:sz w:val="28"/>
                <w:szCs w:val="28"/>
                <w:lang w:eastAsia="ru-RU"/>
              </w:rPr>
              <w:t>.</w:t>
            </w:r>
            <w:r w:rsidRPr="00A41933">
              <w:rPr>
                <w:sz w:val="28"/>
                <w:szCs w:val="28"/>
                <w:lang w:eastAsia="ru-RU"/>
              </w:rPr>
              <w:t>5</w:t>
            </w:r>
          </w:p>
        </w:tc>
      </w:tr>
      <w:tr w:rsidR="00896F1A" w:rsidRPr="00691663" w14:paraId="11789C6D" w14:textId="77777777" w:rsidTr="009B0484">
        <w:trPr>
          <w:trHeight w:val="20"/>
        </w:trPr>
        <w:tc>
          <w:tcPr>
            <w:tcW w:w="976" w:type="pct"/>
            <w:tcBorders>
              <w:top w:val="nil"/>
            </w:tcBorders>
            <w:shd w:val="clear" w:color="auto" w:fill="auto"/>
            <w:hideMark/>
          </w:tcPr>
          <w:p w14:paraId="58A603DC" w14:textId="77777777" w:rsidR="00896F1A" w:rsidRPr="00A41933" w:rsidRDefault="00896F1A" w:rsidP="00E076C6">
            <w:pPr>
              <w:ind w:firstLine="0"/>
              <w:rPr>
                <w:b/>
                <w:bCs/>
                <w:sz w:val="28"/>
                <w:szCs w:val="28"/>
                <w:lang w:eastAsia="ru-RU"/>
              </w:rPr>
            </w:pPr>
            <w:r w:rsidRPr="00A41933">
              <w:rPr>
                <w:b/>
                <w:bCs/>
                <w:sz w:val="28"/>
                <w:szCs w:val="28"/>
                <w:lang w:eastAsia="ru-RU"/>
              </w:rPr>
              <w:t>Сильного</w:t>
            </w:r>
          </w:p>
        </w:tc>
        <w:tc>
          <w:tcPr>
            <w:tcW w:w="632" w:type="pct"/>
            <w:tcBorders>
              <w:top w:val="nil"/>
            </w:tcBorders>
            <w:shd w:val="clear" w:color="auto" w:fill="auto"/>
            <w:hideMark/>
          </w:tcPr>
          <w:p w14:paraId="73EEE8B8" w14:textId="77777777" w:rsidR="00896F1A" w:rsidRPr="00A41933" w:rsidRDefault="00896F1A" w:rsidP="00E076C6">
            <w:pPr>
              <w:ind w:firstLine="0"/>
              <w:jc w:val="center"/>
              <w:rPr>
                <w:sz w:val="28"/>
                <w:szCs w:val="28"/>
                <w:lang w:eastAsia="ru-RU"/>
              </w:rPr>
            </w:pPr>
            <w:r w:rsidRPr="00A41933">
              <w:rPr>
                <w:sz w:val="28"/>
                <w:szCs w:val="28"/>
                <w:lang w:eastAsia="ru-RU"/>
              </w:rPr>
              <w:t>4</w:t>
            </w:r>
          </w:p>
        </w:tc>
        <w:tc>
          <w:tcPr>
            <w:tcW w:w="499" w:type="pct"/>
            <w:tcBorders>
              <w:top w:val="nil"/>
            </w:tcBorders>
            <w:shd w:val="clear" w:color="auto" w:fill="auto"/>
            <w:hideMark/>
          </w:tcPr>
          <w:p w14:paraId="2F62E29D" w14:textId="05EB262C" w:rsidR="00896F1A" w:rsidRPr="00A41933" w:rsidRDefault="00896F1A" w:rsidP="00E076C6">
            <w:pPr>
              <w:ind w:firstLine="0"/>
              <w:jc w:val="center"/>
              <w:rPr>
                <w:sz w:val="28"/>
                <w:szCs w:val="28"/>
                <w:lang w:eastAsia="ru-RU"/>
              </w:rPr>
            </w:pPr>
            <w:r w:rsidRPr="00A41933">
              <w:rPr>
                <w:sz w:val="28"/>
                <w:szCs w:val="28"/>
                <w:lang w:eastAsia="ru-RU"/>
              </w:rPr>
              <w:t>2</w:t>
            </w:r>
            <w:r w:rsidR="009B0484">
              <w:rPr>
                <w:sz w:val="28"/>
                <w:szCs w:val="28"/>
                <w:lang w:eastAsia="ru-RU"/>
              </w:rPr>
              <w:t>.</w:t>
            </w:r>
            <w:r w:rsidRPr="00A41933">
              <w:rPr>
                <w:sz w:val="28"/>
                <w:szCs w:val="28"/>
                <w:lang w:eastAsia="ru-RU"/>
              </w:rPr>
              <w:t>5</w:t>
            </w:r>
          </w:p>
        </w:tc>
        <w:tc>
          <w:tcPr>
            <w:tcW w:w="986" w:type="pct"/>
            <w:tcBorders>
              <w:top w:val="nil"/>
            </w:tcBorders>
            <w:shd w:val="clear" w:color="auto" w:fill="auto"/>
            <w:hideMark/>
          </w:tcPr>
          <w:p w14:paraId="7F9C7FF7" w14:textId="77777777" w:rsidR="00896F1A" w:rsidRPr="00A41933" w:rsidRDefault="00896F1A" w:rsidP="00E076C6">
            <w:pPr>
              <w:ind w:firstLine="0"/>
              <w:jc w:val="center"/>
              <w:rPr>
                <w:sz w:val="28"/>
                <w:szCs w:val="28"/>
                <w:lang w:eastAsia="ru-RU"/>
              </w:rPr>
            </w:pPr>
            <w:r w:rsidRPr="00A41933">
              <w:rPr>
                <w:sz w:val="28"/>
                <w:szCs w:val="28"/>
                <w:lang w:eastAsia="ru-RU"/>
              </w:rPr>
              <w:t>50</w:t>
            </w:r>
          </w:p>
        </w:tc>
        <w:tc>
          <w:tcPr>
            <w:tcW w:w="474" w:type="pct"/>
            <w:tcBorders>
              <w:top w:val="nil"/>
            </w:tcBorders>
            <w:shd w:val="clear" w:color="auto" w:fill="auto"/>
            <w:hideMark/>
          </w:tcPr>
          <w:p w14:paraId="31E62C41" w14:textId="698CCE8E" w:rsidR="00896F1A" w:rsidRPr="00A41933" w:rsidRDefault="00896F1A" w:rsidP="00E076C6">
            <w:pPr>
              <w:ind w:firstLine="0"/>
              <w:jc w:val="center"/>
              <w:rPr>
                <w:sz w:val="28"/>
                <w:szCs w:val="28"/>
                <w:lang w:eastAsia="ru-RU"/>
              </w:rPr>
            </w:pPr>
            <w:r w:rsidRPr="00A41933">
              <w:rPr>
                <w:sz w:val="28"/>
                <w:szCs w:val="28"/>
                <w:lang w:eastAsia="ru-RU"/>
              </w:rPr>
              <w:t>0</w:t>
            </w:r>
            <w:r w:rsidR="009B0484">
              <w:rPr>
                <w:sz w:val="28"/>
                <w:szCs w:val="28"/>
                <w:lang w:eastAsia="ru-RU"/>
              </w:rPr>
              <w:t>.</w:t>
            </w:r>
            <w:r w:rsidRPr="00A41933">
              <w:rPr>
                <w:sz w:val="28"/>
                <w:szCs w:val="28"/>
                <w:lang w:eastAsia="ru-RU"/>
              </w:rPr>
              <w:t>7</w:t>
            </w:r>
          </w:p>
        </w:tc>
        <w:tc>
          <w:tcPr>
            <w:tcW w:w="770" w:type="pct"/>
            <w:tcBorders>
              <w:top w:val="nil"/>
            </w:tcBorders>
            <w:shd w:val="clear" w:color="auto" w:fill="auto"/>
            <w:hideMark/>
          </w:tcPr>
          <w:p w14:paraId="663C8776" w14:textId="77777777" w:rsidR="00896F1A" w:rsidRPr="00A41933" w:rsidRDefault="00896F1A" w:rsidP="00E076C6">
            <w:pPr>
              <w:ind w:firstLine="0"/>
              <w:jc w:val="center"/>
              <w:rPr>
                <w:sz w:val="28"/>
                <w:szCs w:val="28"/>
                <w:lang w:eastAsia="ru-RU"/>
              </w:rPr>
            </w:pPr>
            <w:r w:rsidRPr="00A41933">
              <w:rPr>
                <w:sz w:val="28"/>
                <w:szCs w:val="28"/>
                <w:lang w:eastAsia="ru-RU"/>
              </w:rPr>
              <w:t>5</w:t>
            </w:r>
          </w:p>
        </w:tc>
        <w:tc>
          <w:tcPr>
            <w:tcW w:w="662" w:type="pct"/>
            <w:tcBorders>
              <w:top w:val="nil"/>
            </w:tcBorders>
            <w:shd w:val="clear" w:color="auto" w:fill="auto"/>
            <w:hideMark/>
          </w:tcPr>
          <w:p w14:paraId="3B25AF81" w14:textId="77777777" w:rsidR="00896F1A" w:rsidRPr="00A41933" w:rsidRDefault="00896F1A" w:rsidP="00E076C6">
            <w:pPr>
              <w:ind w:firstLine="0"/>
              <w:jc w:val="center"/>
              <w:rPr>
                <w:sz w:val="28"/>
                <w:szCs w:val="28"/>
                <w:lang w:eastAsia="ru-RU"/>
              </w:rPr>
            </w:pPr>
            <w:r w:rsidRPr="00A41933">
              <w:rPr>
                <w:sz w:val="28"/>
                <w:szCs w:val="28"/>
                <w:lang w:eastAsia="ru-RU"/>
              </w:rPr>
              <w:t>20</w:t>
            </w:r>
          </w:p>
        </w:tc>
      </w:tr>
      <w:tr w:rsidR="00896F1A" w:rsidRPr="00691663" w14:paraId="329EFE7E" w14:textId="77777777" w:rsidTr="009B0484">
        <w:trPr>
          <w:trHeight w:val="20"/>
        </w:trPr>
        <w:tc>
          <w:tcPr>
            <w:tcW w:w="976" w:type="pct"/>
            <w:tcBorders>
              <w:top w:val="nil"/>
            </w:tcBorders>
            <w:shd w:val="clear" w:color="auto" w:fill="auto"/>
            <w:hideMark/>
          </w:tcPr>
          <w:p w14:paraId="5B15C15C" w14:textId="77777777" w:rsidR="00896F1A" w:rsidRPr="00A41933" w:rsidRDefault="00896F1A" w:rsidP="00E076C6">
            <w:pPr>
              <w:ind w:firstLine="0"/>
              <w:rPr>
                <w:b/>
                <w:bCs/>
                <w:sz w:val="28"/>
                <w:szCs w:val="28"/>
                <w:lang w:eastAsia="ru-RU"/>
              </w:rPr>
            </w:pPr>
            <w:r w:rsidRPr="00A41933">
              <w:rPr>
                <w:b/>
                <w:bCs/>
                <w:sz w:val="28"/>
                <w:szCs w:val="28"/>
                <w:lang w:eastAsia="ru-RU"/>
              </w:rPr>
              <w:t>Среднего</w:t>
            </w:r>
          </w:p>
        </w:tc>
        <w:tc>
          <w:tcPr>
            <w:tcW w:w="632" w:type="pct"/>
            <w:tcBorders>
              <w:top w:val="nil"/>
            </w:tcBorders>
            <w:shd w:val="clear" w:color="auto" w:fill="auto"/>
            <w:hideMark/>
          </w:tcPr>
          <w:p w14:paraId="6CA7D65D" w14:textId="77777777" w:rsidR="00896F1A" w:rsidRPr="00A41933" w:rsidRDefault="00896F1A" w:rsidP="00E076C6">
            <w:pPr>
              <w:ind w:firstLine="0"/>
              <w:jc w:val="center"/>
              <w:rPr>
                <w:sz w:val="28"/>
                <w:szCs w:val="28"/>
                <w:lang w:eastAsia="ru-RU"/>
              </w:rPr>
            </w:pPr>
            <w:r w:rsidRPr="00A41933">
              <w:rPr>
                <w:sz w:val="28"/>
                <w:szCs w:val="28"/>
                <w:lang w:eastAsia="ru-RU"/>
              </w:rPr>
              <w:t>3</w:t>
            </w:r>
          </w:p>
        </w:tc>
        <w:tc>
          <w:tcPr>
            <w:tcW w:w="499" w:type="pct"/>
            <w:tcBorders>
              <w:top w:val="nil"/>
            </w:tcBorders>
            <w:shd w:val="clear" w:color="auto" w:fill="auto"/>
            <w:hideMark/>
          </w:tcPr>
          <w:p w14:paraId="7DD795DB" w14:textId="77777777" w:rsidR="00896F1A" w:rsidRPr="00A41933" w:rsidRDefault="00896F1A" w:rsidP="00E076C6">
            <w:pPr>
              <w:ind w:firstLine="0"/>
              <w:jc w:val="center"/>
              <w:rPr>
                <w:sz w:val="28"/>
                <w:szCs w:val="28"/>
                <w:lang w:eastAsia="ru-RU"/>
              </w:rPr>
            </w:pPr>
            <w:r w:rsidRPr="00A41933">
              <w:rPr>
                <w:sz w:val="28"/>
                <w:szCs w:val="28"/>
                <w:lang w:eastAsia="ru-RU"/>
              </w:rPr>
              <w:t>2</w:t>
            </w:r>
          </w:p>
        </w:tc>
        <w:tc>
          <w:tcPr>
            <w:tcW w:w="986" w:type="pct"/>
            <w:tcBorders>
              <w:top w:val="nil"/>
            </w:tcBorders>
            <w:shd w:val="clear" w:color="auto" w:fill="auto"/>
            <w:hideMark/>
          </w:tcPr>
          <w:p w14:paraId="529CFE4D" w14:textId="77777777" w:rsidR="00896F1A" w:rsidRPr="00A41933" w:rsidRDefault="00896F1A" w:rsidP="00E076C6">
            <w:pPr>
              <w:ind w:firstLine="0"/>
              <w:jc w:val="center"/>
              <w:rPr>
                <w:sz w:val="28"/>
                <w:szCs w:val="28"/>
                <w:lang w:eastAsia="ru-RU"/>
              </w:rPr>
            </w:pPr>
            <w:r w:rsidRPr="00A41933">
              <w:rPr>
                <w:sz w:val="28"/>
                <w:szCs w:val="28"/>
                <w:lang w:eastAsia="ru-RU"/>
              </w:rPr>
              <w:t>100</w:t>
            </w:r>
          </w:p>
        </w:tc>
        <w:tc>
          <w:tcPr>
            <w:tcW w:w="474" w:type="pct"/>
            <w:tcBorders>
              <w:top w:val="nil"/>
            </w:tcBorders>
            <w:shd w:val="clear" w:color="auto" w:fill="auto"/>
            <w:hideMark/>
          </w:tcPr>
          <w:p w14:paraId="6BD4A0AB" w14:textId="0E20D5DC" w:rsidR="00896F1A" w:rsidRPr="00A41933" w:rsidRDefault="00896F1A" w:rsidP="00E076C6">
            <w:pPr>
              <w:ind w:firstLine="0"/>
              <w:jc w:val="center"/>
              <w:rPr>
                <w:sz w:val="28"/>
                <w:szCs w:val="28"/>
                <w:lang w:eastAsia="ru-RU"/>
              </w:rPr>
            </w:pPr>
            <w:r w:rsidRPr="00A41933">
              <w:rPr>
                <w:sz w:val="28"/>
                <w:szCs w:val="28"/>
                <w:lang w:eastAsia="ru-RU"/>
              </w:rPr>
              <w:t>0</w:t>
            </w:r>
            <w:r w:rsidR="009B0484">
              <w:rPr>
                <w:sz w:val="28"/>
                <w:szCs w:val="28"/>
                <w:lang w:eastAsia="ru-RU"/>
              </w:rPr>
              <w:t>.</w:t>
            </w:r>
            <w:r w:rsidRPr="00A41933">
              <w:rPr>
                <w:sz w:val="28"/>
                <w:szCs w:val="28"/>
                <w:lang w:eastAsia="ru-RU"/>
              </w:rPr>
              <w:t>3</w:t>
            </w:r>
          </w:p>
        </w:tc>
        <w:tc>
          <w:tcPr>
            <w:tcW w:w="770" w:type="pct"/>
            <w:tcBorders>
              <w:top w:val="nil"/>
            </w:tcBorders>
            <w:shd w:val="clear" w:color="auto" w:fill="auto"/>
            <w:hideMark/>
          </w:tcPr>
          <w:p w14:paraId="5724B203" w14:textId="00404C33" w:rsidR="00896F1A" w:rsidRPr="00A41933" w:rsidRDefault="00896F1A" w:rsidP="00E076C6">
            <w:pPr>
              <w:ind w:firstLine="0"/>
              <w:jc w:val="center"/>
              <w:rPr>
                <w:sz w:val="28"/>
                <w:szCs w:val="28"/>
                <w:lang w:eastAsia="ru-RU"/>
              </w:rPr>
            </w:pPr>
            <w:r w:rsidRPr="00A41933">
              <w:rPr>
                <w:sz w:val="28"/>
                <w:szCs w:val="28"/>
                <w:lang w:eastAsia="ru-RU"/>
              </w:rPr>
              <w:t>2</w:t>
            </w:r>
            <w:r w:rsidR="009B0484">
              <w:rPr>
                <w:sz w:val="28"/>
                <w:szCs w:val="28"/>
                <w:lang w:eastAsia="ru-RU"/>
              </w:rPr>
              <w:t>.</w:t>
            </w:r>
            <w:r w:rsidRPr="00A41933">
              <w:rPr>
                <w:sz w:val="28"/>
                <w:szCs w:val="28"/>
                <w:lang w:eastAsia="ru-RU"/>
              </w:rPr>
              <w:t>25</w:t>
            </w:r>
          </w:p>
        </w:tc>
        <w:tc>
          <w:tcPr>
            <w:tcW w:w="662" w:type="pct"/>
            <w:tcBorders>
              <w:top w:val="nil"/>
            </w:tcBorders>
            <w:shd w:val="clear" w:color="auto" w:fill="auto"/>
            <w:hideMark/>
          </w:tcPr>
          <w:p w14:paraId="35CDFA87" w14:textId="541027EF" w:rsidR="00896F1A" w:rsidRPr="00A41933" w:rsidRDefault="00896F1A" w:rsidP="00E076C6">
            <w:pPr>
              <w:ind w:firstLine="0"/>
              <w:jc w:val="center"/>
              <w:rPr>
                <w:sz w:val="28"/>
                <w:szCs w:val="28"/>
                <w:lang w:eastAsia="ru-RU"/>
              </w:rPr>
            </w:pPr>
            <w:r w:rsidRPr="00A41933">
              <w:rPr>
                <w:sz w:val="28"/>
                <w:szCs w:val="28"/>
                <w:lang w:eastAsia="ru-RU"/>
              </w:rPr>
              <w:t>12</w:t>
            </w:r>
            <w:r w:rsidR="009B0484">
              <w:rPr>
                <w:sz w:val="28"/>
                <w:szCs w:val="28"/>
                <w:lang w:eastAsia="ru-RU"/>
              </w:rPr>
              <w:t>.</w:t>
            </w:r>
            <w:r w:rsidRPr="00A41933">
              <w:rPr>
                <w:sz w:val="28"/>
                <w:szCs w:val="28"/>
                <w:lang w:eastAsia="ru-RU"/>
              </w:rPr>
              <w:t>75</w:t>
            </w:r>
          </w:p>
        </w:tc>
      </w:tr>
      <w:tr w:rsidR="00896F1A" w:rsidRPr="00691663" w14:paraId="0D71F6DF" w14:textId="77777777" w:rsidTr="009B0484">
        <w:trPr>
          <w:trHeight w:val="20"/>
        </w:trPr>
        <w:tc>
          <w:tcPr>
            <w:tcW w:w="976" w:type="pct"/>
            <w:tcBorders>
              <w:top w:val="nil"/>
            </w:tcBorders>
            <w:shd w:val="clear" w:color="auto" w:fill="auto"/>
            <w:hideMark/>
          </w:tcPr>
          <w:p w14:paraId="189607FC" w14:textId="77777777" w:rsidR="00896F1A" w:rsidRPr="00A41933" w:rsidRDefault="00896F1A" w:rsidP="00E076C6">
            <w:pPr>
              <w:ind w:firstLine="0"/>
              <w:rPr>
                <w:b/>
                <w:bCs/>
                <w:sz w:val="28"/>
                <w:szCs w:val="28"/>
                <w:lang w:eastAsia="ru-RU"/>
              </w:rPr>
            </w:pPr>
            <w:r w:rsidRPr="00A41933">
              <w:rPr>
                <w:b/>
                <w:bCs/>
                <w:sz w:val="28"/>
                <w:szCs w:val="28"/>
                <w:lang w:eastAsia="ru-RU"/>
              </w:rPr>
              <w:t>Слабого</w:t>
            </w:r>
          </w:p>
        </w:tc>
        <w:tc>
          <w:tcPr>
            <w:tcW w:w="632" w:type="pct"/>
            <w:tcBorders>
              <w:top w:val="nil"/>
            </w:tcBorders>
            <w:shd w:val="clear" w:color="auto" w:fill="auto"/>
            <w:hideMark/>
          </w:tcPr>
          <w:p w14:paraId="4EBD0AB7" w14:textId="77777777" w:rsidR="00896F1A" w:rsidRPr="00A41933" w:rsidRDefault="00896F1A" w:rsidP="00E076C6">
            <w:pPr>
              <w:ind w:firstLine="0"/>
              <w:jc w:val="center"/>
              <w:rPr>
                <w:sz w:val="28"/>
                <w:szCs w:val="28"/>
                <w:lang w:eastAsia="ru-RU"/>
              </w:rPr>
            </w:pPr>
            <w:r w:rsidRPr="00A41933">
              <w:rPr>
                <w:sz w:val="28"/>
                <w:szCs w:val="28"/>
                <w:lang w:eastAsia="ru-RU"/>
              </w:rPr>
              <w:t>2</w:t>
            </w:r>
          </w:p>
        </w:tc>
        <w:tc>
          <w:tcPr>
            <w:tcW w:w="499" w:type="pct"/>
            <w:tcBorders>
              <w:top w:val="nil"/>
            </w:tcBorders>
            <w:shd w:val="clear" w:color="auto" w:fill="auto"/>
            <w:hideMark/>
          </w:tcPr>
          <w:p w14:paraId="4550E2DA" w14:textId="77777777" w:rsidR="00896F1A" w:rsidRPr="00A41933" w:rsidRDefault="00896F1A" w:rsidP="00E076C6">
            <w:pPr>
              <w:ind w:firstLine="0"/>
              <w:jc w:val="center"/>
              <w:rPr>
                <w:sz w:val="28"/>
                <w:szCs w:val="28"/>
                <w:lang w:eastAsia="ru-RU"/>
              </w:rPr>
            </w:pPr>
            <w:r w:rsidRPr="00A41933">
              <w:rPr>
                <w:sz w:val="28"/>
                <w:szCs w:val="28"/>
                <w:lang w:eastAsia="ru-RU"/>
              </w:rPr>
              <w:t>1</w:t>
            </w:r>
          </w:p>
        </w:tc>
        <w:tc>
          <w:tcPr>
            <w:tcW w:w="986" w:type="pct"/>
            <w:tcBorders>
              <w:top w:val="nil"/>
            </w:tcBorders>
            <w:shd w:val="clear" w:color="auto" w:fill="auto"/>
            <w:hideMark/>
          </w:tcPr>
          <w:p w14:paraId="4B1B8CE7" w14:textId="77777777" w:rsidR="00896F1A" w:rsidRPr="00A41933" w:rsidRDefault="00896F1A" w:rsidP="00E076C6">
            <w:pPr>
              <w:ind w:firstLine="0"/>
              <w:jc w:val="center"/>
              <w:rPr>
                <w:sz w:val="28"/>
                <w:szCs w:val="28"/>
                <w:lang w:eastAsia="ru-RU"/>
              </w:rPr>
            </w:pPr>
            <w:r w:rsidRPr="00A41933">
              <w:rPr>
                <w:sz w:val="28"/>
                <w:szCs w:val="28"/>
                <w:lang w:eastAsia="ru-RU"/>
              </w:rPr>
              <w:t>50</w:t>
            </w:r>
          </w:p>
        </w:tc>
        <w:tc>
          <w:tcPr>
            <w:tcW w:w="474" w:type="pct"/>
            <w:tcBorders>
              <w:top w:val="nil"/>
            </w:tcBorders>
            <w:shd w:val="clear" w:color="auto" w:fill="auto"/>
            <w:hideMark/>
          </w:tcPr>
          <w:p w14:paraId="7AF94D3C" w14:textId="3CF3DC23" w:rsidR="00896F1A" w:rsidRPr="00A41933" w:rsidRDefault="00896F1A" w:rsidP="00E076C6">
            <w:pPr>
              <w:ind w:firstLine="0"/>
              <w:jc w:val="center"/>
              <w:rPr>
                <w:sz w:val="28"/>
                <w:szCs w:val="28"/>
                <w:lang w:eastAsia="ru-RU"/>
              </w:rPr>
            </w:pPr>
            <w:r w:rsidRPr="00A41933">
              <w:rPr>
                <w:sz w:val="28"/>
                <w:szCs w:val="28"/>
                <w:lang w:eastAsia="ru-RU"/>
              </w:rPr>
              <w:t>0</w:t>
            </w:r>
            <w:r w:rsidR="009B0484">
              <w:rPr>
                <w:sz w:val="28"/>
                <w:szCs w:val="28"/>
                <w:lang w:eastAsia="ru-RU"/>
              </w:rPr>
              <w:t>.</w:t>
            </w:r>
            <w:r w:rsidRPr="00A41933">
              <w:rPr>
                <w:sz w:val="28"/>
                <w:szCs w:val="28"/>
                <w:lang w:eastAsia="ru-RU"/>
              </w:rPr>
              <w:t>1</w:t>
            </w:r>
          </w:p>
        </w:tc>
        <w:tc>
          <w:tcPr>
            <w:tcW w:w="770" w:type="pct"/>
            <w:tcBorders>
              <w:top w:val="nil"/>
            </w:tcBorders>
            <w:shd w:val="clear" w:color="auto" w:fill="auto"/>
            <w:hideMark/>
          </w:tcPr>
          <w:p w14:paraId="4914F666" w14:textId="77777777" w:rsidR="00896F1A" w:rsidRPr="00A41933" w:rsidRDefault="00896F1A" w:rsidP="00E076C6">
            <w:pPr>
              <w:ind w:firstLine="0"/>
              <w:jc w:val="center"/>
              <w:rPr>
                <w:sz w:val="28"/>
                <w:szCs w:val="28"/>
                <w:lang w:eastAsia="ru-RU"/>
              </w:rPr>
            </w:pPr>
            <w:r w:rsidRPr="00A41933">
              <w:rPr>
                <w:sz w:val="28"/>
                <w:szCs w:val="28"/>
                <w:lang w:eastAsia="ru-RU"/>
              </w:rPr>
              <w:t>1</w:t>
            </w:r>
          </w:p>
        </w:tc>
        <w:tc>
          <w:tcPr>
            <w:tcW w:w="662" w:type="pct"/>
            <w:tcBorders>
              <w:top w:val="nil"/>
            </w:tcBorders>
            <w:shd w:val="clear" w:color="auto" w:fill="auto"/>
            <w:hideMark/>
          </w:tcPr>
          <w:p w14:paraId="443D8DC8" w14:textId="77777777" w:rsidR="00896F1A" w:rsidRPr="00A41933" w:rsidRDefault="00896F1A" w:rsidP="00E076C6">
            <w:pPr>
              <w:ind w:firstLine="0"/>
              <w:jc w:val="center"/>
              <w:rPr>
                <w:sz w:val="28"/>
                <w:szCs w:val="28"/>
                <w:lang w:eastAsia="ru-RU"/>
              </w:rPr>
            </w:pPr>
            <w:r w:rsidRPr="00A41933">
              <w:rPr>
                <w:sz w:val="28"/>
                <w:szCs w:val="28"/>
                <w:lang w:eastAsia="ru-RU"/>
              </w:rPr>
              <w:t>9</w:t>
            </w:r>
          </w:p>
        </w:tc>
      </w:tr>
    </w:tbl>
    <w:p w14:paraId="099B7CA1" w14:textId="77777777" w:rsidR="00896F1A" w:rsidRDefault="00896F1A"/>
    <w:tbl>
      <w:tblPr>
        <w:tblW w:w="5000" w:type="pct"/>
        <w:tblLook w:val="04A0" w:firstRow="1" w:lastRow="0" w:firstColumn="1" w:lastColumn="0" w:noHBand="0" w:noVBand="1"/>
      </w:tblPr>
      <w:tblGrid>
        <w:gridCol w:w="2361"/>
        <w:gridCol w:w="1333"/>
        <w:gridCol w:w="1854"/>
        <w:gridCol w:w="1587"/>
        <w:gridCol w:w="1901"/>
        <w:gridCol w:w="1101"/>
      </w:tblGrid>
      <w:tr w:rsidR="008638CD" w:rsidRPr="00691663" w14:paraId="7CD5198E" w14:textId="77777777" w:rsidTr="008638CD">
        <w:trPr>
          <w:trHeight w:val="20"/>
        </w:trPr>
        <w:tc>
          <w:tcPr>
            <w:tcW w:w="5000" w:type="pct"/>
            <w:gridSpan w:val="6"/>
            <w:shd w:val="clear" w:color="auto" w:fill="auto"/>
            <w:noWrap/>
            <w:vAlign w:val="bottom"/>
            <w:hideMark/>
          </w:tcPr>
          <w:p w14:paraId="241DCDAC" w14:textId="56BA66B7" w:rsidR="008638CD" w:rsidRPr="008638CD" w:rsidRDefault="008638CD" w:rsidP="00E076C6">
            <w:pPr>
              <w:ind w:firstLine="0"/>
              <w:jc w:val="left"/>
              <w:rPr>
                <w:b/>
                <w:bCs/>
                <w:sz w:val="28"/>
                <w:szCs w:val="28"/>
                <w:u w:val="single"/>
                <w:lang w:eastAsia="ru-RU"/>
              </w:rPr>
            </w:pPr>
            <w:r w:rsidRPr="008638CD">
              <w:rPr>
                <w:b/>
                <w:bCs/>
                <w:sz w:val="28"/>
                <w:szCs w:val="28"/>
                <w:u w:val="single"/>
                <w:lang w:eastAsia="ru-RU"/>
              </w:rPr>
              <w:t>Определение последствий возможного воздействия</w:t>
            </w:r>
          </w:p>
        </w:tc>
      </w:tr>
      <w:tr w:rsidR="008638CD" w:rsidRPr="00691663" w14:paraId="2E8BECA2" w14:textId="77777777" w:rsidTr="008638CD">
        <w:trPr>
          <w:trHeight w:val="20"/>
        </w:trPr>
        <w:tc>
          <w:tcPr>
            <w:tcW w:w="1165" w:type="pct"/>
            <w:vMerge w:val="restart"/>
            <w:shd w:val="clear" w:color="auto" w:fill="auto"/>
            <w:vAlign w:val="center"/>
            <w:hideMark/>
          </w:tcPr>
          <w:p w14:paraId="5C4F534E" w14:textId="0DF5054C" w:rsidR="008638CD" w:rsidRPr="008638CD" w:rsidRDefault="008638CD" w:rsidP="00E076C6">
            <w:pPr>
              <w:ind w:firstLine="0"/>
              <w:jc w:val="center"/>
              <w:rPr>
                <w:b/>
                <w:bCs/>
                <w:sz w:val="28"/>
                <w:szCs w:val="28"/>
                <w:lang w:eastAsia="ru-RU"/>
              </w:rPr>
            </w:pPr>
            <w:r>
              <w:rPr>
                <w:b/>
                <w:bCs/>
                <w:sz w:val="28"/>
                <w:szCs w:val="28"/>
                <w:lang w:eastAsia="ru-RU"/>
              </w:rPr>
              <w:t xml:space="preserve">Зона </w:t>
            </w:r>
            <w:r w:rsidRPr="008638CD">
              <w:rPr>
                <w:b/>
                <w:bCs/>
                <w:sz w:val="28"/>
                <w:szCs w:val="28"/>
                <w:lang w:eastAsia="ru-RU"/>
              </w:rPr>
              <w:t>воздействия</w:t>
            </w:r>
          </w:p>
        </w:tc>
        <w:tc>
          <w:tcPr>
            <w:tcW w:w="658" w:type="pct"/>
            <w:vMerge w:val="restart"/>
            <w:shd w:val="clear" w:color="auto" w:fill="auto"/>
            <w:vAlign w:val="center"/>
            <w:hideMark/>
          </w:tcPr>
          <w:p w14:paraId="6A3BC93A" w14:textId="1EA4FF21" w:rsidR="008638CD" w:rsidRPr="008638CD" w:rsidRDefault="008638CD" w:rsidP="00E076C6">
            <w:pPr>
              <w:ind w:firstLine="0"/>
              <w:jc w:val="center"/>
              <w:rPr>
                <w:b/>
                <w:bCs/>
                <w:sz w:val="28"/>
                <w:szCs w:val="28"/>
                <w:lang w:eastAsia="ru-RU"/>
              </w:rPr>
            </w:pPr>
            <w:r>
              <w:rPr>
                <w:b/>
                <w:bCs/>
                <w:sz w:val="28"/>
                <w:szCs w:val="28"/>
                <w:lang w:eastAsia="ru-RU"/>
              </w:rPr>
              <w:t xml:space="preserve">Кол-во </w:t>
            </w:r>
            <w:r w:rsidRPr="008638CD">
              <w:rPr>
                <w:b/>
                <w:bCs/>
                <w:sz w:val="28"/>
                <w:szCs w:val="28"/>
                <w:lang w:eastAsia="ru-RU"/>
              </w:rPr>
              <w:t>населения в зоне, чел.</w:t>
            </w:r>
          </w:p>
        </w:tc>
        <w:tc>
          <w:tcPr>
            <w:tcW w:w="2634" w:type="pct"/>
            <w:gridSpan w:val="3"/>
            <w:shd w:val="clear" w:color="auto" w:fill="auto"/>
            <w:noWrap/>
            <w:vAlign w:val="center"/>
            <w:hideMark/>
          </w:tcPr>
          <w:p w14:paraId="12A39382" w14:textId="77777777" w:rsidR="008638CD" w:rsidRPr="008638CD" w:rsidRDefault="008638CD" w:rsidP="00E076C6">
            <w:pPr>
              <w:ind w:firstLine="0"/>
              <w:jc w:val="center"/>
              <w:rPr>
                <w:b/>
                <w:bCs/>
                <w:sz w:val="28"/>
                <w:szCs w:val="28"/>
                <w:lang w:eastAsia="ru-RU"/>
              </w:rPr>
            </w:pPr>
            <w:r w:rsidRPr="008638CD">
              <w:rPr>
                <w:b/>
                <w:bCs/>
                <w:sz w:val="28"/>
                <w:szCs w:val="28"/>
                <w:lang w:eastAsia="ru-RU"/>
              </w:rPr>
              <w:t>Возможные последствия</w:t>
            </w:r>
          </w:p>
        </w:tc>
        <w:tc>
          <w:tcPr>
            <w:tcW w:w="543" w:type="pct"/>
            <w:vMerge w:val="restart"/>
            <w:shd w:val="clear" w:color="auto" w:fill="auto"/>
            <w:vAlign w:val="center"/>
            <w:hideMark/>
          </w:tcPr>
          <w:p w14:paraId="285EA91C" w14:textId="77777777" w:rsidR="008638CD" w:rsidRPr="008638CD" w:rsidRDefault="008638CD" w:rsidP="00E076C6">
            <w:pPr>
              <w:ind w:firstLine="0"/>
              <w:jc w:val="center"/>
              <w:rPr>
                <w:b/>
                <w:bCs/>
                <w:sz w:val="28"/>
                <w:szCs w:val="28"/>
                <w:lang w:eastAsia="ru-RU"/>
              </w:rPr>
            </w:pPr>
            <w:r w:rsidRPr="008638CD">
              <w:rPr>
                <w:b/>
                <w:bCs/>
                <w:sz w:val="28"/>
                <w:szCs w:val="28"/>
                <w:lang w:eastAsia="ru-RU"/>
              </w:rPr>
              <w:t xml:space="preserve">Риск ЧС, </w:t>
            </w:r>
            <w:r w:rsidRPr="008638CD">
              <w:rPr>
                <w:b/>
                <w:bCs/>
                <w:sz w:val="28"/>
                <w:szCs w:val="28"/>
                <w:lang w:eastAsia="ru-RU"/>
              </w:rPr>
              <w:br/>
              <w:t xml:space="preserve">год </w:t>
            </w:r>
            <w:r w:rsidRPr="008638CD">
              <w:rPr>
                <w:b/>
                <w:bCs/>
                <w:sz w:val="28"/>
                <w:szCs w:val="28"/>
                <w:vertAlign w:val="superscript"/>
                <w:lang w:eastAsia="ru-RU"/>
              </w:rPr>
              <w:t>-1</w:t>
            </w:r>
          </w:p>
        </w:tc>
      </w:tr>
      <w:tr w:rsidR="008638CD" w:rsidRPr="00691663" w14:paraId="271000FB" w14:textId="77777777" w:rsidTr="008638CD">
        <w:trPr>
          <w:trHeight w:val="20"/>
        </w:trPr>
        <w:tc>
          <w:tcPr>
            <w:tcW w:w="1165" w:type="pct"/>
            <w:vMerge/>
            <w:vAlign w:val="center"/>
            <w:hideMark/>
          </w:tcPr>
          <w:p w14:paraId="4901D738" w14:textId="77777777" w:rsidR="008638CD" w:rsidRPr="008638CD" w:rsidRDefault="008638CD" w:rsidP="00E076C6">
            <w:pPr>
              <w:ind w:firstLine="0"/>
              <w:jc w:val="left"/>
              <w:rPr>
                <w:b/>
                <w:bCs/>
                <w:sz w:val="28"/>
                <w:szCs w:val="28"/>
                <w:lang w:eastAsia="ru-RU"/>
              </w:rPr>
            </w:pPr>
          </w:p>
        </w:tc>
        <w:tc>
          <w:tcPr>
            <w:tcW w:w="658" w:type="pct"/>
            <w:vMerge/>
            <w:vAlign w:val="center"/>
            <w:hideMark/>
          </w:tcPr>
          <w:p w14:paraId="66AA6D69" w14:textId="77777777" w:rsidR="008638CD" w:rsidRPr="008638CD" w:rsidRDefault="008638CD" w:rsidP="00E076C6">
            <w:pPr>
              <w:ind w:firstLine="0"/>
              <w:jc w:val="left"/>
              <w:rPr>
                <w:b/>
                <w:bCs/>
                <w:sz w:val="28"/>
                <w:szCs w:val="28"/>
                <w:lang w:eastAsia="ru-RU"/>
              </w:rPr>
            </w:pPr>
          </w:p>
        </w:tc>
        <w:tc>
          <w:tcPr>
            <w:tcW w:w="914" w:type="pct"/>
            <w:shd w:val="clear" w:color="auto" w:fill="auto"/>
            <w:vAlign w:val="center"/>
            <w:hideMark/>
          </w:tcPr>
          <w:p w14:paraId="33344ED4" w14:textId="6DFF5355" w:rsidR="008638CD" w:rsidRPr="008638CD" w:rsidRDefault="008638CD" w:rsidP="00E076C6">
            <w:pPr>
              <w:ind w:firstLine="0"/>
              <w:jc w:val="center"/>
              <w:rPr>
                <w:b/>
                <w:bCs/>
                <w:sz w:val="28"/>
                <w:szCs w:val="28"/>
                <w:lang w:eastAsia="ru-RU"/>
              </w:rPr>
            </w:pPr>
            <w:r>
              <w:rPr>
                <w:b/>
                <w:bCs/>
                <w:sz w:val="28"/>
                <w:szCs w:val="28"/>
                <w:lang w:eastAsia="ru-RU"/>
              </w:rPr>
              <w:t xml:space="preserve">Безвозвратные </w:t>
            </w:r>
            <w:r w:rsidRPr="008638CD">
              <w:rPr>
                <w:b/>
                <w:bCs/>
                <w:sz w:val="28"/>
                <w:szCs w:val="28"/>
                <w:lang w:eastAsia="ru-RU"/>
              </w:rPr>
              <w:t>потери, чел.</w:t>
            </w:r>
          </w:p>
        </w:tc>
        <w:tc>
          <w:tcPr>
            <w:tcW w:w="783" w:type="pct"/>
            <w:shd w:val="clear" w:color="auto" w:fill="auto"/>
            <w:vAlign w:val="center"/>
            <w:hideMark/>
          </w:tcPr>
          <w:p w14:paraId="78C0F441" w14:textId="5B452A87" w:rsidR="008638CD" w:rsidRPr="008638CD" w:rsidRDefault="008638CD" w:rsidP="00E076C6">
            <w:pPr>
              <w:ind w:firstLine="0"/>
              <w:jc w:val="center"/>
              <w:rPr>
                <w:b/>
                <w:bCs/>
                <w:sz w:val="28"/>
                <w:szCs w:val="28"/>
                <w:lang w:eastAsia="ru-RU"/>
              </w:rPr>
            </w:pPr>
            <w:r>
              <w:rPr>
                <w:b/>
                <w:bCs/>
                <w:sz w:val="28"/>
                <w:szCs w:val="28"/>
                <w:lang w:eastAsia="ru-RU"/>
              </w:rPr>
              <w:t xml:space="preserve">Санитарные </w:t>
            </w:r>
            <w:r w:rsidRPr="008638CD">
              <w:rPr>
                <w:b/>
                <w:bCs/>
                <w:sz w:val="28"/>
                <w:szCs w:val="28"/>
                <w:lang w:eastAsia="ru-RU"/>
              </w:rPr>
              <w:t>потери, чел.</w:t>
            </w:r>
          </w:p>
        </w:tc>
        <w:tc>
          <w:tcPr>
            <w:tcW w:w="937" w:type="pct"/>
            <w:shd w:val="clear" w:color="auto" w:fill="auto"/>
            <w:vAlign w:val="center"/>
            <w:hideMark/>
          </w:tcPr>
          <w:p w14:paraId="1D674844" w14:textId="63145BA9" w:rsidR="008638CD" w:rsidRPr="008638CD" w:rsidRDefault="008638CD" w:rsidP="00E076C6">
            <w:pPr>
              <w:ind w:firstLine="0"/>
              <w:jc w:val="center"/>
              <w:rPr>
                <w:b/>
                <w:bCs/>
                <w:sz w:val="28"/>
                <w:szCs w:val="28"/>
                <w:lang w:eastAsia="ru-RU"/>
              </w:rPr>
            </w:pPr>
            <w:r>
              <w:rPr>
                <w:b/>
                <w:bCs/>
                <w:sz w:val="28"/>
                <w:szCs w:val="28"/>
                <w:lang w:eastAsia="ru-RU"/>
              </w:rPr>
              <w:t xml:space="preserve">Материальный </w:t>
            </w:r>
            <w:r w:rsidRPr="008638CD">
              <w:rPr>
                <w:b/>
                <w:bCs/>
                <w:sz w:val="28"/>
                <w:szCs w:val="28"/>
                <w:lang w:eastAsia="ru-RU"/>
              </w:rPr>
              <w:t>ущерб, млн. руб.</w:t>
            </w:r>
          </w:p>
        </w:tc>
        <w:tc>
          <w:tcPr>
            <w:tcW w:w="543" w:type="pct"/>
            <w:vMerge/>
            <w:vAlign w:val="center"/>
            <w:hideMark/>
          </w:tcPr>
          <w:p w14:paraId="1E4C2CDA" w14:textId="77777777" w:rsidR="008638CD" w:rsidRPr="008638CD" w:rsidRDefault="008638CD" w:rsidP="00E076C6">
            <w:pPr>
              <w:ind w:firstLine="0"/>
              <w:jc w:val="left"/>
              <w:rPr>
                <w:b/>
                <w:bCs/>
                <w:sz w:val="28"/>
                <w:szCs w:val="28"/>
                <w:lang w:eastAsia="ru-RU"/>
              </w:rPr>
            </w:pPr>
          </w:p>
        </w:tc>
      </w:tr>
      <w:tr w:rsidR="008638CD" w:rsidRPr="00691663" w14:paraId="2D1328A5" w14:textId="77777777" w:rsidTr="008638CD">
        <w:trPr>
          <w:trHeight w:val="20"/>
        </w:trPr>
        <w:tc>
          <w:tcPr>
            <w:tcW w:w="1165" w:type="pct"/>
            <w:shd w:val="clear" w:color="auto" w:fill="auto"/>
            <w:vAlign w:val="center"/>
            <w:hideMark/>
          </w:tcPr>
          <w:p w14:paraId="2C026F02" w14:textId="77777777" w:rsidR="008638CD" w:rsidRPr="008638CD" w:rsidRDefault="008638CD" w:rsidP="00E076C6">
            <w:pPr>
              <w:ind w:firstLine="0"/>
              <w:jc w:val="center"/>
              <w:rPr>
                <w:b/>
                <w:bCs/>
                <w:sz w:val="28"/>
                <w:szCs w:val="28"/>
                <w:lang w:eastAsia="ru-RU"/>
              </w:rPr>
            </w:pPr>
            <w:r w:rsidRPr="008638CD">
              <w:rPr>
                <w:b/>
                <w:bCs/>
                <w:sz w:val="28"/>
                <w:szCs w:val="28"/>
                <w:lang w:eastAsia="ru-RU"/>
              </w:rPr>
              <w:t>Катастрофического</w:t>
            </w:r>
          </w:p>
        </w:tc>
        <w:tc>
          <w:tcPr>
            <w:tcW w:w="658" w:type="pct"/>
            <w:shd w:val="clear" w:color="000000" w:fill="FFFFFF"/>
            <w:vAlign w:val="center"/>
            <w:hideMark/>
          </w:tcPr>
          <w:p w14:paraId="746960B0"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14" w:type="pct"/>
            <w:shd w:val="clear" w:color="auto" w:fill="auto"/>
            <w:vAlign w:val="center"/>
            <w:hideMark/>
          </w:tcPr>
          <w:p w14:paraId="09AF2C4A"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783" w:type="pct"/>
            <w:shd w:val="clear" w:color="auto" w:fill="auto"/>
            <w:vAlign w:val="center"/>
            <w:hideMark/>
          </w:tcPr>
          <w:p w14:paraId="2042B92C"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37" w:type="pct"/>
            <w:shd w:val="clear" w:color="auto" w:fill="auto"/>
            <w:vAlign w:val="center"/>
            <w:hideMark/>
          </w:tcPr>
          <w:p w14:paraId="3AC69FDB"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543" w:type="pct"/>
            <w:shd w:val="clear" w:color="auto" w:fill="auto"/>
            <w:noWrap/>
            <w:vAlign w:val="center"/>
            <w:hideMark/>
          </w:tcPr>
          <w:p w14:paraId="70EF6A59" w14:textId="77777777" w:rsidR="008638CD" w:rsidRPr="008638CD" w:rsidRDefault="008638CD" w:rsidP="00E076C6">
            <w:pPr>
              <w:ind w:firstLine="0"/>
              <w:jc w:val="center"/>
              <w:rPr>
                <w:sz w:val="28"/>
                <w:szCs w:val="28"/>
                <w:lang w:eastAsia="ru-RU"/>
              </w:rPr>
            </w:pPr>
            <w:r w:rsidRPr="008638CD">
              <w:rPr>
                <w:sz w:val="28"/>
                <w:szCs w:val="28"/>
                <w:lang w:eastAsia="ru-RU"/>
              </w:rPr>
              <w:t> </w:t>
            </w:r>
          </w:p>
        </w:tc>
      </w:tr>
      <w:tr w:rsidR="008638CD" w:rsidRPr="00691663" w14:paraId="6BCB7BA9" w14:textId="77777777" w:rsidTr="008638CD">
        <w:trPr>
          <w:trHeight w:val="20"/>
        </w:trPr>
        <w:tc>
          <w:tcPr>
            <w:tcW w:w="1165" w:type="pct"/>
            <w:shd w:val="clear" w:color="auto" w:fill="auto"/>
            <w:vAlign w:val="center"/>
            <w:hideMark/>
          </w:tcPr>
          <w:p w14:paraId="530B0C0B" w14:textId="77777777" w:rsidR="008638CD" w:rsidRPr="008638CD" w:rsidRDefault="008638CD" w:rsidP="00E076C6">
            <w:pPr>
              <w:ind w:firstLine="0"/>
              <w:jc w:val="center"/>
              <w:rPr>
                <w:b/>
                <w:bCs/>
                <w:sz w:val="28"/>
                <w:szCs w:val="28"/>
                <w:lang w:eastAsia="ru-RU"/>
              </w:rPr>
            </w:pPr>
            <w:r w:rsidRPr="008638CD">
              <w:rPr>
                <w:b/>
                <w:bCs/>
                <w:sz w:val="28"/>
                <w:szCs w:val="28"/>
                <w:lang w:eastAsia="ru-RU"/>
              </w:rPr>
              <w:t>Сильного</w:t>
            </w:r>
          </w:p>
        </w:tc>
        <w:tc>
          <w:tcPr>
            <w:tcW w:w="658" w:type="pct"/>
            <w:shd w:val="clear" w:color="000000" w:fill="FFFFFF"/>
            <w:vAlign w:val="center"/>
            <w:hideMark/>
          </w:tcPr>
          <w:p w14:paraId="69D9F47C" w14:textId="77777777" w:rsidR="008638CD" w:rsidRPr="008638CD" w:rsidRDefault="008638CD" w:rsidP="00E076C6">
            <w:pPr>
              <w:ind w:firstLine="0"/>
              <w:jc w:val="center"/>
              <w:rPr>
                <w:sz w:val="28"/>
                <w:szCs w:val="28"/>
                <w:lang w:eastAsia="ru-RU"/>
              </w:rPr>
            </w:pPr>
            <w:r w:rsidRPr="008638CD">
              <w:rPr>
                <w:sz w:val="28"/>
                <w:szCs w:val="28"/>
                <w:lang w:eastAsia="ru-RU"/>
              </w:rPr>
              <w:t>10</w:t>
            </w:r>
          </w:p>
        </w:tc>
        <w:tc>
          <w:tcPr>
            <w:tcW w:w="914" w:type="pct"/>
            <w:shd w:val="clear" w:color="auto" w:fill="auto"/>
            <w:vAlign w:val="center"/>
            <w:hideMark/>
          </w:tcPr>
          <w:p w14:paraId="698527DD" w14:textId="77777777" w:rsidR="008638CD" w:rsidRPr="008638CD" w:rsidRDefault="008638CD" w:rsidP="00E076C6">
            <w:pPr>
              <w:ind w:firstLine="0"/>
              <w:jc w:val="center"/>
              <w:rPr>
                <w:sz w:val="28"/>
                <w:szCs w:val="28"/>
                <w:lang w:eastAsia="ru-RU"/>
              </w:rPr>
            </w:pPr>
            <w:r w:rsidRPr="008638CD">
              <w:rPr>
                <w:sz w:val="28"/>
                <w:szCs w:val="28"/>
                <w:lang w:eastAsia="ru-RU"/>
              </w:rPr>
              <w:t>1</w:t>
            </w:r>
          </w:p>
        </w:tc>
        <w:tc>
          <w:tcPr>
            <w:tcW w:w="783" w:type="pct"/>
            <w:shd w:val="clear" w:color="auto" w:fill="auto"/>
            <w:vAlign w:val="center"/>
            <w:hideMark/>
          </w:tcPr>
          <w:p w14:paraId="34573BED" w14:textId="77777777" w:rsidR="008638CD" w:rsidRPr="008638CD" w:rsidRDefault="008638CD" w:rsidP="00E076C6">
            <w:pPr>
              <w:ind w:firstLine="0"/>
              <w:jc w:val="center"/>
              <w:rPr>
                <w:sz w:val="28"/>
                <w:szCs w:val="28"/>
                <w:lang w:eastAsia="ru-RU"/>
              </w:rPr>
            </w:pPr>
            <w:r w:rsidRPr="008638CD">
              <w:rPr>
                <w:sz w:val="28"/>
                <w:szCs w:val="28"/>
                <w:lang w:eastAsia="ru-RU"/>
              </w:rPr>
              <w:t>2</w:t>
            </w:r>
          </w:p>
        </w:tc>
        <w:tc>
          <w:tcPr>
            <w:tcW w:w="937" w:type="pct"/>
            <w:shd w:val="clear" w:color="auto" w:fill="auto"/>
            <w:vAlign w:val="center"/>
            <w:hideMark/>
          </w:tcPr>
          <w:p w14:paraId="11A2C97E" w14:textId="4840D0D9" w:rsidR="008638CD" w:rsidRPr="008638CD" w:rsidRDefault="008638CD" w:rsidP="00E076C6">
            <w:pPr>
              <w:ind w:firstLine="0"/>
              <w:jc w:val="center"/>
              <w:rPr>
                <w:sz w:val="28"/>
                <w:szCs w:val="28"/>
                <w:lang w:eastAsia="ru-RU"/>
              </w:rPr>
            </w:pPr>
            <w:r>
              <w:rPr>
                <w:sz w:val="28"/>
                <w:szCs w:val="28"/>
                <w:lang w:eastAsia="ru-RU"/>
              </w:rPr>
              <w:t>8.</w:t>
            </w:r>
            <w:r w:rsidRPr="008638CD">
              <w:rPr>
                <w:sz w:val="28"/>
                <w:szCs w:val="28"/>
                <w:lang w:eastAsia="ru-RU"/>
              </w:rPr>
              <w:t>694</w:t>
            </w:r>
          </w:p>
        </w:tc>
        <w:tc>
          <w:tcPr>
            <w:tcW w:w="543" w:type="pct"/>
            <w:shd w:val="clear" w:color="auto" w:fill="auto"/>
            <w:noWrap/>
            <w:vAlign w:val="center"/>
            <w:hideMark/>
          </w:tcPr>
          <w:p w14:paraId="2D18AACF" w14:textId="54F43607" w:rsidR="008638CD" w:rsidRPr="008638CD" w:rsidRDefault="008638CD" w:rsidP="00E076C6">
            <w:pPr>
              <w:ind w:firstLine="0"/>
              <w:jc w:val="center"/>
              <w:rPr>
                <w:sz w:val="28"/>
                <w:szCs w:val="28"/>
                <w:lang w:eastAsia="ru-RU"/>
              </w:rPr>
            </w:pPr>
            <w:r>
              <w:rPr>
                <w:sz w:val="28"/>
                <w:szCs w:val="28"/>
                <w:lang w:eastAsia="ru-RU"/>
              </w:rPr>
              <w:t>1.</w:t>
            </w:r>
            <w:r w:rsidRPr="008638CD">
              <w:rPr>
                <w:sz w:val="28"/>
                <w:szCs w:val="28"/>
                <w:lang w:eastAsia="ru-RU"/>
              </w:rPr>
              <w:t>62E-05</w:t>
            </w:r>
          </w:p>
        </w:tc>
      </w:tr>
      <w:tr w:rsidR="008638CD" w:rsidRPr="00691663" w14:paraId="44BFEF08" w14:textId="77777777" w:rsidTr="008638CD">
        <w:trPr>
          <w:trHeight w:val="20"/>
        </w:trPr>
        <w:tc>
          <w:tcPr>
            <w:tcW w:w="1165" w:type="pct"/>
            <w:shd w:val="clear" w:color="auto" w:fill="auto"/>
            <w:vAlign w:val="center"/>
            <w:hideMark/>
          </w:tcPr>
          <w:p w14:paraId="7853E991" w14:textId="77777777" w:rsidR="008638CD" w:rsidRPr="008638CD" w:rsidRDefault="008638CD" w:rsidP="00E076C6">
            <w:pPr>
              <w:ind w:firstLine="0"/>
              <w:jc w:val="center"/>
              <w:rPr>
                <w:b/>
                <w:bCs/>
                <w:sz w:val="28"/>
                <w:szCs w:val="28"/>
                <w:lang w:eastAsia="ru-RU"/>
              </w:rPr>
            </w:pPr>
            <w:r w:rsidRPr="008638CD">
              <w:rPr>
                <w:b/>
                <w:bCs/>
                <w:sz w:val="28"/>
                <w:szCs w:val="28"/>
                <w:lang w:eastAsia="ru-RU"/>
              </w:rPr>
              <w:t>Среднего</w:t>
            </w:r>
          </w:p>
        </w:tc>
        <w:tc>
          <w:tcPr>
            <w:tcW w:w="658" w:type="pct"/>
            <w:shd w:val="clear" w:color="000000" w:fill="FFFFFF"/>
            <w:vAlign w:val="center"/>
            <w:hideMark/>
          </w:tcPr>
          <w:p w14:paraId="46346486"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14" w:type="pct"/>
            <w:shd w:val="clear" w:color="auto" w:fill="auto"/>
            <w:vAlign w:val="center"/>
            <w:hideMark/>
          </w:tcPr>
          <w:p w14:paraId="63014477"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783" w:type="pct"/>
            <w:shd w:val="clear" w:color="auto" w:fill="auto"/>
            <w:vAlign w:val="center"/>
            <w:hideMark/>
          </w:tcPr>
          <w:p w14:paraId="42AC76A0"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37" w:type="pct"/>
            <w:shd w:val="clear" w:color="auto" w:fill="auto"/>
            <w:vAlign w:val="center"/>
            <w:hideMark/>
          </w:tcPr>
          <w:p w14:paraId="6D4FB974"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543" w:type="pct"/>
            <w:shd w:val="clear" w:color="auto" w:fill="auto"/>
            <w:noWrap/>
            <w:vAlign w:val="center"/>
            <w:hideMark/>
          </w:tcPr>
          <w:p w14:paraId="268A9579" w14:textId="77777777" w:rsidR="008638CD" w:rsidRPr="008638CD" w:rsidRDefault="008638CD" w:rsidP="00E076C6">
            <w:pPr>
              <w:ind w:firstLine="0"/>
              <w:jc w:val="center"/>
              <w:rPr>
                <w:sz w:val="28"/>
                <w:szCs w:val="28"/>
                <w:lang w:eastAsia="ru-RU"/>
              </w:rPr>
            </w:pPr>
            <w:r w:rsidRPr="008638CD">
              <w:rPr>
                <w:sz w:val="28"/>
                <w:szCs w:val="28"/>
                <w:lang w:eastAsia="ru-RU"/>
              </w:rPr>
              <w:t> </w:t>
            </w:r>
          </w:p>
        </w:tc>
      </w:tr>
      <w:tr w:rsidR="008638CD" w:rsidRPr="00691663" w14:paraId="56DC6714" w14:textId="77777777" w:rsidTr="008638CD">
        <w:trPr>
          <w:trHeight w:val="20"/>
        </w:trPr>
        <w:tc>
          <w:tcPr>
            <w:tcW w:w="1165" w:type="pct"/>
            <w:shd w:val="clear" w:color="auto" w:fill="auto"/>
            <w:vAlign w:val="center"/>
            <w:hideMark/>
          </w:tcPr>
          <w:p w14:paraId="1241DDBA" w14:textId="77777777" w:rsidR="008638CD" w:rsidRPr="008638CD" w:rsidRDefault="008638CD" w:rsidP="00E076C6">
            <w:pPr>
              <w:ind w:firstLine="0"/>
              <w:jc w:val="center"/>
              <w:rPr>
                <w:b/>
                <w:bCs/>
                <w:sz w:val="28"/>
                <w:szCs w:val="28"/>
                <w:lang w:eastAsia="ru-RU"/>
              </w:rPr>
            </w:pPr>
            <w:r w:rsidRPr="008638CD">
              <w:rPr>
                <w:b/>
                <w:bCs/>
                <w:sz w:val="28"/>
                <w:szCs w:val="28"/>
                <w:lang w:eastAsia="ru-RU"/>
              </w:rPr>
              <w:t>Слабого</w:t>
            </w:r>
          </w:p>
        </w:tc>
        <w:tc>
          <w:tcPr>
            <w:tcW w:w="658" w:type="pct"/>
            <w:shd w:val="clear" w:color="000000" w:fill="FFFFFF"/>
            <w:vAlign w:val="center"/>
            <w:hideMark/>
          </w:tcPr>
          <w:p w14:paraId="03E3D78E"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14" w:type="pct"/>
            <w:shd w:val="clear" w:color="auto" w:fill="auto"/>
            <w:vAlign w:val="center"/>
            <w:hideMark/>
          </w:tcPr>
          <w:p w14:paraId="56D111CA"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783" w:type="pct"/>
            <w:shd w:val="clear" w:color="auto" w:fill="auto"/>
            <w:vAlign w:val="center"/>
            <w:hideMark/>
          </w:tcPr>
          <w:p w14:paraId="2DA45CDB"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937" w:type="pct"/>
            <w:shd w:val="clear" w:color="auto" w:fill="auto"/>
            <w:vAlign w:val="center"/>
            <w:hideMark/>
          </w:tcPr>
          <w:p w14:paraId="158B1BAC" w14:textId="77777777" w:rsidR="008638CD" w:rsidRPr="008638CD" w:rsidRDefault="008638CD" w:rsidP="00E076C6">
            <w:pPr>
              <w:ind w:firstLine="0"/>
              <w:jc w:val="center"/>
              <w:rPr>
                <w:sz w:val="28"/>
                <w:szCs w:val="28"/>
                <w:lang w:eastAsia="ru-RU"/>
              </w:rPr>
            </w:pPr>
            <w:r w:rsidRPr="008638CD">
              <w:rPr>
                <w:sz w:val="28"/>
                <w:szCs w:val="28"/>
                <w:lang w:eastAsia="ru-RU"/>
              </w:rPr>
              <w:t> </w:t>
            </w:r>
          </w:p>
        </w:tc>
        <w:tc>
          <w:tcPr>
            <w:tcW w:w="543" w:type="pct"/>
            <w:shd w:val="clear" w:color="auto" w:fill="auto"/>
            <w:noWrap/>
            <w:vAlign w:val="center"/>
            <w:hideMark/>
          </w:tcPr>
          <w:p w14:paraId="14B14E5C" w14:textId="77777777" w:rsidR="008638CD" w:rsidRPr="008638CD" w:rsidRDefault="008638CD" w:rsidP="00E076C6">
            <w:pPr>
              <w:ind w:firstLine="0"/>
              <w:jc w:val="center"/>
              <w:rPr>
                <w:sz w:val="28"/>
                <w:szCs w:val="28"/>
                <w:lang w:eastAsia="ru-RU"/>
              </w:rPr>
            </w:pPr>
            <w:r w:rsidRPr="008638CD">
              <w:rPr>
                <w:sz w:val="28"/>
                <w:szCs w:val="28"/>
                <w:lang w:eastAsia="ru-RU"/>
              </w:rPr>
              <w:t> </w:t>
            </w:r>
          </w:p>
        </w:tc>
      </w:tr>
      <w:tr w:rsidR="008638CD" w:rsidRPr="00691663" w14:paraId="0374A22E" w14:textId="77777777" w:rsidTr="008638CD">
        <w:trPr>
          <w:trHeight w:val="20"/>
        </w:trPr>
        <w:tc>
          <w:tcPr>
            <w:tcW w:w="1165" w:type="pct"/>
            <w:shd w:val="clear" w:color="auto" w:fill="auto"/>
            <w:noWrap/>
            <w:vAlign w:val="center"/>
            <w:hideMark/>
          </w:tcPr>
          <w:p w14:paraId="606B4BF8" w14:textId="77777777" w:rsidR="008638CD" w:rsidRPr="008638CD" w:rsidRDefault="008638CD" w:rsidP="00E076C6">
            <w:pPr>
              <w:ind w:firstLine="0"/>
              <w:jc w:val="center"/>
              <w:rPr>
                <w:b/>
                <w:bCs/>
                <w:sz w:val="28"/>
                <w:szCs w:val="28"/>
                <w:lang w:eastAsia="ru-RU"/>
              </w:rPr>
            </w:pPr>
            <w:r w:rsidRPr="008638CD">
              <w:rPr>
                <w:b/>
                <w:bCs/>
                <w:sz w:val="28"/>
                <w:szCs w:val="28"/>
                <w:lang w:eastAsia="ru-RU"/>
              </w:rPr>
              <w:t>Итого</w:t>
            </w:r>
          </w:p>
        </w:tc>
        <w:tc>
          <w:tcPr>
            <w:tcW w:w="658" w:type="pct"/>
            <w:shd w:val="clear" w:color="auto" w:fill="auto"/>
            <w:vAlign w:val="center"/>
            <w:hideMark/>
          </w:tcPr>
          <w:p w14:paraId="0F4E63E8" w14:textId="77777777" w:rsidR="008638CD" w:rsidRPr="008638CD" w:rsidRDefault="008638CD" w:rsidP="00E076C6">
            <w:pPr>
              <w:ind w:firstLine="0"/>
              <w:jc w:val="center"/>
              <w:rPr>
                <w:b/>
                <w:bCs/>
                <w:sz w:val="28"/>
                <w:szCs w:val="28"/>
                <w:lang w:eastAsia="ru-RU"/>
              </w:rPr>
            </w:pPr>
            <w:r w:rsidRPr="008638CD">
              <w:rPr>
                <w:b/>
                <w:bCs/>
                <w:sz w:val="28"/>
                <w:szCs w:val="28"/>
                <w:lang w:eastAsia="ru-RU"/>
              </w:rPr>
              <w:t>10</w:t>
            </w:r>
          </w:p>
        </w:tc>
        <w:tc>
          <w:tcPr>
            <w:tcW w:w="914" w:type="pct"/>
            <w:shd w:val="clear" w:color="auto" w:fill="auto"/>
            <w:vAlign w:val="center"/>
            <w:hideMark/>
          </w:tcPr>
          <w:p w14:paraId="4D5B6398" w14:textId="77777777" w:rsidR="008638CD" w:rsidRPr="008638CD" w:rsidRDefault="008638CD" w:rsidP="00E076C6">
            <w:pPr>
              <w:ind w:firstLine="0"/>
              <w:jc w:val="center"/>
              <w:rPr>
                <w:b/>
                <w:bCs/>
                <w:sz w:val="28"/>
                <w:szCs w:val="28"/>
                <w:lang w:eastAsia="ru-RU"/>
              </w:rPr>
            </w:pPr>
            <w:r w:rsidRPr="008638CD">
              <w:rPr>
                <w:b/>
                <w:bCs/>
                <w:sz w:val="28"/>
                <w:szCs w:val="28"/>
                <w:lang w:eastAsia="ru-RU"/>
              </w:rPr>
              <w:t>1</w:t>
            </w:r>
          </w:p>
        </w:tc>
        <w:tc>
          <w:tcPr>
            <w:tcW w:w="783" w:type="pct"/>
            <w:shd w:val="clear" w:color="auto" w:fill="auto"/>
            <w:vAlign w:val="center"/>
            <w:hideMark/>
          </w:tcPr>
          <w:p w14:paraId="46088D6B" w14:textId="77777777" w:rsidR="008638CD" w:rsidRPr="008638CD" w:rsidRDefault="008638CD" w:rsidP="00E076C6">
            <w:pPr>
              <w:ind w:firstLine="0"/>
              <w:jc w:val="center"/>
              <w:rPr>
                <w:b/>
                <w:bCs/>
                <w:sz w:val="28"/>
                <w:szCs w:val="28"/>
                <w:lang w:eastAsia="ru-RU"/>
              </w:rPr>
            </w:pPr>
            <w:r w:rsidRPr="008638CD">
              <w:rPr>
                <w:b/>
                <w:bCs/>
                <w:sz w:val="28"/>
                <w:szCs w:val="28"/>
                <w:lang w:eastAsia="ru-RU"/>
              </w:rPr>
              <w:t>2</w:t>
            </w:r>
          </w:p>
        </w:tc>
        <w:tc>
          <w:tcPr>
            <w:tcW w:w="937" w:type="pct"/>
            <w:shd w:val="clear" w:color="auto" w:fill="auto"/>
            <w:vAlign w:val="center"/>
            <w:hideMark/>
          </w:tcPr>
          <w:p w14:paraId="51261B7C" w14:textId="7D7E9069" w:rsidR="008638CD" w:rsidRPr="008638CD" w:rsidRDefault="008638CD" w:rsidP="00E076C6">
            <w:pPr>
              <w:ind w:firstLine="0"/>
              <w:jc w:val="center"/>
              <w:rPr>
                <w:b/>
                <w:bCs/>
                <w:sz w:val="28"/>
                <w:szCs w:val="28"/>
                <w:lang w:eastAsia="ru-RU"/>
              </w:rPr>
            </w:pPr>
            <w:r>
              <w:rPr>
                <w:b/>
                <w:bCs/>
                <w:sz w:val="28"/>
                <w:szCs w:val="28"/>
                <w:lang w:eastAsia="ru-RU"/>
              </w:rPr>
              <w:t>8.</w:t>
            </w:r>
            <w:r w:rsidRPr="008638CD">
              <w:rPr>
                <w:b/>
                <w:bCs/>
                <w:sz w:val="28"/>
                <w:szCs w:val="28"/>
                <w:lang w:eastAsia="ru-RU"/>
              </w:rPr>
              <w:t>694</w:t>
            </w:r>
          </w:p>
        </w:tc>
        <w:tc>
          <w:tcPr>
            <w:tcW w:w="543" w:type="pct"/>
            <w:shd w:val="clear" w:color="auto" w:fill="auto"/>
            <w:noWrap/>
            <w:vAlign w:val="center"/>
            <w:hideMark/>
          </w:tcPr>
          <w:p w14:paraId="3DF9472D" w14:textId="78D53ADD" w:rsidR="008638CD" w:rsidRPr="008638CD" w:rsidRDefault="008638CD" w:rsidP="00E076C6">
            <w:pPr>
              <w:ind w:firstLine="0"/>
              <w:jc w:val="center"/>
              <w:rPr>
                <w:sz w:val="28"/>
                <w:szCs w:val="28"/>
                <w:lang w:eastAsia="ru-RU"/>
              </w:rPr>
            </w:pPr>
            <w:r>
              <w:rPr>
                <w:sz w:val="28"/>
                <w:szCs w:val="28"/>
                <w:lang w:eastAsia="ru-RU"/>
              </w:rPr>
              <w:t>1.</w:t>
            </w:r>
            <w:r w:rsidRPr="008638CD">
              <w:rPr>
                <w:sz w:val="28"/>
                <w:szCs w:val="28"/>
                <w:lang w:eastAsia="ru-RU"/>
              </w:rPr>
              <w:t>62E-05</w:t>
            </w:r>
          </w:p>
        </w:tc>
      </w:tr>
    </w:tbl>
    <w:p w14:paraId="402BD3AA" w14:textId="77777777" w:rsidR="008638CD" w:rsidRPr="008638CD" w:rsidRDefault="008638CD">
      <w:pPr>
        <w:rPr>
          <w:sz w:val="28"/>
          <w:szCs w:val="28"/>
        </w:rPr>
      </w:pPr>
    </w:p>
    <w:tbl>
      <w:tblPr>
        <w:tblW w:w="5000" w:type="pct"/>
        <w:tblLook w:val="04A0" w:firstRow="1" w:lastRow="0" w:firstColumn="1" w:lastColumn="0" w:noHBand="0" w:noVBand="1"/>
      </w:tblPr>
      <w:tblGrid>
        <w:gridCol w:w="5922"/>
        <w:gridCol w:w="4215"/>
      </w:tblGrid>
      <w:tr w:rsidR="00E076C6" w:rsidRPr="008638CD" w14:paraId="1FA34E4E" w14:textId="77777777" w:rsidTr="008638CD">
        <w:trPr>
          <w:trHeight w:val="20"/>
        </w:trPr>
        <w:tc>
          <w:tcPr>
            <w:tcW w:w="5000" w:type="pct"/>
            <w:gridSpan w:val="2"/>
            <w:tcBorders>
              <w:top w:val="nil"/>
              <w:left w:val="nil"/>
              <w:bottom w:val="nil"/>
              <w:right w:val="nil"/>
            </w:tcBorders>
            <w:shd w:val="clear" w:color="auto" w:fill="auto"/>
            <w:noWrap/>
            <w:vAlign w:val="bottom"/>
            <w:hideMark/>
          </w:tcPr>
          <w:p w14:paraId="5893229A" w14:textId="6C89EAC6" w:rsidR="00E076C6" w:rsidRPr="008638CD" w:rsidRDefault="00E076C6" w:rsidP="00E076C6">
            <w:pPr>
              <w:ind w:firstLine="0"/>
              <w:jc w:val="left"/>
              <w:rPr>
                <w:b/>
                <w:bCs/>
                <w:sz w:val="28"/>
                <w:szCs w:val="28"/>
                <w:lang w:eastAsia="ru-RU"/>
              </w:rPr>
            </w:pPr>
            <w:r w:rsidRPr="008638CD">
              <w:rPr>
                <w:b/>
                <w:bCs/>
                <w:sz w:val="28"/>
                <w:szCs w:val="28"/>
                <w:lang w:eastAsia="ru-RU"/>
              </w:rPr>
              <w:t>Оценка степени риска ЧС.</w:t>
            </w:r>
          </w:p>
        </w:tc>
      </w:tr>
      <w:tr w:rsidR="008638CD" w:rsidRPr="008638CD" w14:paraId="3892A850" w14:textId="77777777" w:rsidTr="008638CD">
        <w:trPr>
          <w:trHeight w:val="20"/>
        </w:trPr>
        <w:tc>
          <w:tcPr>
            <w:tcW w:w="2921" w:type="pct"/>
            <w:tcBorders>
              <w:top w:val="nil"/>
              <w:left w:val="nil"/>
              <w:bottom w:val="nil"/>
              <w:right w:val="nil"/>
            </w:tcBorders>
            <w:shd w:val="clear" w:color="auto" w:fill="auto"/>
            <w:noWrap/>
            <w:vAlign w:val="bottom"/>
            <w:hideMark/>
          </w:tcPr>
          <w:p w14:paraId="2EEC4B2E" w14:textId="5659F92F" w:rsidR="008638CD" w:rsidRPr="008638CD" w:rsidRDefault="008638CD" w:rsidP="00E076C6">
            <w:pPr>
              <w:ind w:firstLine="0"/>
              <w:jc w:val="left"/>
              <w:rPr>
                <w:sz w:val="28"/>
                <w:szCs w:val="28"/>
                <w:u w:val="single"/>
                <w:lang w:eastAsia="ru-RU"/>
              </w:rPr>
            </w:pPr>
            <w:r w:rsidRPr="008638CD">
              <w:rPr>
                <w:sz w:val="28"/>
                <w:szCs w:val="28"/>
                <w:u w:val="single"/>
                <w:lang w:eastAsia="ru-RU"/>
              </w:rPr>
              <w:t>риск прорыва плотины</w:t>
            </w:r>
          </w:p>
        </w:tc>
        <w:tc>
          <w:tcPr>
            <w:tcW w:w="2079" w:type="pct"/>
            <w:tcBorders>
              <w:top w:val="nil"/>
              <w:left w:val="nil"/>
              <w:bottom w:val="nil"/>
              <w:right w:val="nil"/>
            </w:tcBorders>
            <w:shd w:val="clear" w:color="auto" w:fill="auto"/>
            <w:noWrap/>
            <w:vAlign w:val="bottom"/>
            <w:hideMark/>
          </w:tcPr>
          <w:p w14:paraId="7E9BC2F2" w14:textId="2C92BF93" w:rsidR="008638CD" w:rsidRPr="008638CD" w:rsidRDefault="008638CD" w:rsidP="008638CD">
            <w:pPr>
              <w:ind w:firstLine="0"/>
              <w:jc w:val="left"/>
              <w:rPr>
                <w:sz w:val="28"/>
                <w:szCs w:val="28"/>
                <w:lang w:eastAsia="ru-RU"/>
              </w:rPr>
            </w:pPr>
            <w:r w:rsidRPr="008638CD">
              <w:rPr>
                <w:sz w:val="28"/>
                <w:szCs w:val="28"/>
                <w:lang w:eastAsia="ru-RU"/>
              </w:rPr>
              <w:t>6.48E-04 год</w:t>
            </w:r>
            <w:r w:rsidRPr="008638CD">
              <w:rPr>
                <w:sz w:val="28"/>
                <w:szCs w:val="28"/>
                <w:vertAlign w:val="superscript"/>
                <w:lang w:eastAsia="ru-RU"/>
              </w:rPr>
              <w:t>-1</w:t>
            </w:r>
          </w:p>
        </w:tc>
      </w:tr>
      <w:tr w:rsidR="008638CD" w:rsidRPr="008638CD" w14:paraId="383DEC73" w14:textId="77777777" w:rsidTr="008638CD">
        <w:trPr>
          <w:trHeight w:val="20"/>
        </w:trPr>
        <w:tc>
          <w:tcPr>
            <w:tcW w:w="2921" w:type="pct"/>
            <w:tcBorders>
              <w:top w:val="nil"/>
              <w:left w:val="nil"/>
              <w:bottom w:val="nil"/>
              <w:right w:val="nil"/>
            </w:tcBorders>
            <w:shd w:val="clear" w:color="auto" w:fill="auto"/>
            <w:noWrap/>
            <w:vAlign w:val="bottom"/>
            <w:hideMark/>
          </w:tcPr>
          <w:p w14:paraId="2BBF9A3F" w14:textId="6A4F5E7D" w:rsidR="008638CD" w:rsidRPr="008638CD" w:rsidRDefault="008638CD" w:rsidP="00E076C6">
            <w:pPr>
              <w:ind w:firstLine="0"/>
              <w:jc w:val="left"/>
              <w:rPr>
                <w:sz w:val="28"/>
                <w:szCs w:val="28"/>
                <w:u w:val="single"/>
                <w:lang w:eastAsia="ru-RU"/>
              </w:rPr>
            </w:pPr>
            <w:r w:rsidRPr="008638CD">
              <w:rPr>
                <w:sz w:val="28"/>
                <w:szCs w:val="28"/>
                <w:u w:val="single"/>
                <w:lang w:eastAsia="ru-RU"/>
              </w:rPr>
              <w:t>риск формирования ЧС</w:t>
            </w:r>
          </w:p>
        </w:tc>
        <w:tc>
          <w:tcPr>
            <w:tcW w:w="2079" w:type="pct"/>
            <w:tcBorders>
              <w:top w:val="nil"/>
              <w:left w:val="nil"/>
              <w:bottom w:val="nil"/>
              <w:right w:val="nil"/>
            </w:tcBorders>
            <w:shd w:val="clear" w:color="auto" w:fill="auto"/>
            <w:noWrap/>
            <w:vAlign w:val="bottom"/>
            <w:hideMark/>
          </w:tcPr>
          <w:p w14:paraId="6786C4EF" w14:textId="20B3B206" w:rsidR="008638CD" w:rsidRPr="008638CD" w:rsidRDefault="008638CD" w:rsidP="008638CD">
            <w:pPr>
              <w:ind w:firstLine="0"/>
              <w:jc w:val="left"/>
              <w:rPr>
                <w:sz w:val="28"/>
                <w:szCs w:val="28"/>
                <w:lang w:eastAsia="ru-RU"/>
              </w:rPr>
            </w:pPr>
            <w:r w:rsidRPr="008638CD">
              <w:rPr>
                <w:sz w:val="28"/>
                <w:szCs w:val="28"/>
                <w:lang w:eastAsia="ru-RU"/>
              </w:rPr>
              <w:t>1.62E-05 год</w:t>
            </w:r>
            <w:r w:rsidRPr="008638CD">
              <w:rPr>
                <w:sz w:val="28"/>
                <w:szCs w:val="28"/>
                <w:vertAlign w:val="superscript"/>
                <w:lang w:eastAsia="ru-RU"/>
              </w:rPr>
              <w:t>-1</w:t>
            </w:r>
          </w:p>
        </w:tc>
      </w:tr>
      <w:tr w:rsidR="008638CD" w:rsidRPr="008638CD" w14:paraId="0C040345" w14:textId="77777777" w:rsidTr="008638CD">
        <w:trPr>
          <w:trHeight w:val="20"/>
        </w:trPr>
        <w:tc>
          <w:tcPr>
            <w:tcW w:w="2921" w:type="pct"/>
            <w:tcBorders>
              <w:top w:val="nil"/>
              <w:left w:val="nil"/>
              <w:bottom w:val="nil"/>
              <w:right w:val="nil"/>
            </w:tcBorders>
            <w:shd w:val="clear" w:color="auto" w:fill="auto"/>
            <w:noWrap/>
            <w:vAlign w:val="bottom"/>
            <w:hideMark/>
          </w:tcPr>
          <w:p w14:paraId="613DFE3B" w14:textId="5D28CE6B" w:rsidR="008638CD" w:rsidRPr="008638CD" w:rsidRDefault="008638CD" w:rsidP="00E076C6">
            <w:pPr>
              <w:ind w:firstLine="0"/>
              <w:jc w:val="left"/>
              <w:rPr>
                <w:sz w:val="28"/>
                <w:szCs w:val="28"/>
                <w:u w:val="single"/>
                <w:lang w:eastAsia="ru-RU"/>
              </w:rPr>
            </w:pPr>
            <w:r w:rsidRPr="008638CD">
              <w:rPr>
                <w:sz w:val="28"/>
                <w:szCs w:val="28"/>
                <w:u w:val="single"/>
                <w:lang w:eastAsia="ru-RU"/>
              </w:rPr>
              <w:t>риск ущерба</w:t>
            </w:r>
          </w:p>
        </w:tc>
        <w:tc>
          <w:tcPr>
            <w:tcW w:w="2079" w:type="pct"/>
            <w:tcBorders>
              <w:top w:val="nil"/>
              <w:left w:val="nil"/>
              <w:bottom w:val="nil"/>
              <w:right w:val="nil"/>
            </w:tcBorders>
            <w:shd w:val="clear" w:color="auto" w:fill="auto"/>
            <w:noWrap/>
            <w:vAlign w:val="bottom"/>
            <w:hideMark/>
          </w:tcPr>
          <w:p w14:paraId="6934072C" w14:textId="2496BCFC" w:rsidR="008638CD" w:rsidRPr="008638CD" w:rsidRDefault="008638CD" w:rsidP="008638CD">
            <w:pPr>
              <w:ind w:firstLine="0"/>
              <w:jc w:val="left"/>
              <w:rPr>
                <w:sz w:val="28"/>
                <w:szCs w:val="28"/>
                <w:lang w:eastAsia="ru-RU"/>
              </w:rPr>
            </w:pPr>
            <w:r w:rsidRPr="008638CD">
              <w:rPr>
                <w:sz w:val="28"/>
                <w:szCs w:val="28"/>
                <w:lang w:eastAsia="ru-RU"/>
              </w:rPr>
              <w:t>10.433 млн. руб.</w:t>
            </w:r>
          </w:p>
        </w:tc>
      </w:tr>
    </w:tbl>
    <w:p w14:paraId="6C63ECF5" w14:textId="77777777" w:rsidR="008638CD" w:rsidRPr="008638CD" w:rsidRDefault="008638CD">
      <w:pPr>
        <w:rPr>
          <w:sz w:val="28"/>
          <w:szCs w:val="28"/>
        </w:rPr>
      </w:pPr>
    </w:p>
    <w:tbl>
      <w:tblPr>
        <w:tblW w:w="5000" w:type="pct"/>
        <w:tblLook w:val="04A0" w:firstRow="1" w:lastRow="0" w:firstColumn="1" w:lastColumn="0" w:noHBand="0" w:noVBand="1"/>
      </w:tblPr>
      <w:tblGrid>
        <w:gridCol w:w="10137"/>
      </w:tblGrid>
      <w:tr w:rsidR="00E076C6" w:rsidRPr="008638CD" w14:paraId="745867C0" w14:textId="77777777" w:rsidTr="008638CD">
        <w:trPr>
          <w:trHeight w:val="20"/>
        </w:trPr>
        <w:tc>
          <w:tcPr>
            <w:tcW w:w="5000" w:type="pct"/>
            <w:tcBorders>
              <w:top w:val="nil"/>
              <w:left w:val="nil"/>
              <w:bottom w:val="nil"/>
              <w:right w:val="nil"/>
            </w:tcBorders>
            <w:shd w:val="clear" w:color="auto" w:fill="auto"/>
            <w:vAlign w:val="bottom"/>
            <w:hideMark/>
          </w:tcPr>
          <w:p w14:paraId="71B2D313" w14:textId="06E2606F" w:rsidR="00E076C6" w:rsidRPr="00544742" w:rsidRDefault="00544742" w:rsidP="00E076C6">
            <w:pPr>
              <w:ind w:firstLine="0"/>
              <w:jc w:val="left"/>
              <w:rPr>
                <w:b/>
                <w:bCs/>
                <w:i/>
                <w:sz w:val="28"/>
                <w:szCs w:val="28"/>
                <w:lang w:eastAsia="ru-RU"/>
              </w:rPr>
            </w:pPr>
            <w:r w:rsidRPr="00544742">
              <w:rPr>
                <w:b/>
                <w:bCs/>
                <w:i/>
                <w:sz w:val="28"/>
                <w:szCs w:val="28"/>
                <w:lang w:eastAsia="ru-RU"/>
              </w:rPr>
              <w:t xml:space="preserve">Характер ЧС </w:t>
            </w:r>
            <w:r w:rsidR="00E076C6" w:rsidRPr="00544742">
              <w:rPr>
                <w:b/>
                <w:i/>
                <w:sz w:val="28"/>
                <w:szCs w:val="28"/>
                <w:lang w:eastAsia="ru-RU"/>
              </w:rPr>
              <w:t>(Постановление Прави</w:t>
            </w:r>
            <w:r w:rsidR="008638CD" w:rsidRPr="00544742">
              <w:rPr>
                <w:b/>
                <w:i/>
                <w:sz w:val="28"/>
                <w:szCs w:val="28"/>
                <w:lang w:eastAsia="ru-RU"/>
              </w:rPr>
              <w:t>тельства РФ от 21 мая 2007 г. №</w:t>
            </w:r>
            <w:r w:rsidR="00E076C6" w:rsidRPr="00544742">
              <w:rPr>
                <w:b/>
                <w:i/>
                <w:sz w:val="28"/>
                <w:szCs w:val="28"/>
                <w:lang w:eastAsia="ru-RU"/>
              </w:rPr>
              <w:t>304)</w:t>
            </w:r>
          </w:p>
        </w:tc>
      </w:tr>
      <w:tr w:rsidR="008638CD" w:rsidRPr="008638CD" w14:paraId="5BB040FC" w14:textId="77777777" w:rsidTr="008638CD">
        <w:trPr>
          <w:trHeight w:val="20"/>
        </w:trPr>
        <w:tc>
          <w:tcPr>
            <w:tcW w:w="5000" w:type="pct"/>
            <w:tcBorders>
              <w:top w:val="nil"/>
              <w:left w:val="nil"/>
              <w:bottom w:val="nil"/>
              <w:right w:val="nil"/>
            </w:tcBorders>
            <w:shd w:val="clear" w:color="auto" w:fill="auto"/>
            <w:noWrap/>
            <w:vAlign w:val="bottom"/>
            <w:hideMark/>
          </w:tcPr>
          <w:p w14:paraId="46EBB5F5" w14:textId="6C18111B" w:rsidR="008638CD" w:rsidRPr="008638CD" w:rsidRDefault="008638CD" w:rsidP="00E076C6">
            <w:pPr>
              <w:ind w:firstLine="0"/>
              <w:jc w:val="left"/>
              <w:rPr>
                <w:sz w:val="28"/>
                <w:szCs w:val="28"/>
                <w:lang w:eastAsia="ru-RU"/>
              </w:rPr>
            </w:pPr>
            <w:r w:rsidRPr="008638CD">
              <w:rPr>
                <w:sz w:val="28"/>
                <w:szCs w:val="28"/>
                <w:lang w:eastAsia="ru-RU"/>
              </w:rPr>
              <w:t>Чрезвычайная ситуация регионального характера</w:t>
            </w:r>
          </w:p>
        </w:tc>
      </w:tr>
    </w:tbl>
    <w:p w14:paraId="68648191" w14:textId="77777777" w:rsidR="00D76F12" w:rsidRPr="00544742" w:rsidRDefault="00D76F12" w:rsidP="00985CA4">
      <w:pPr>
        <w:ind w:firstLine="709"/>
        <w:rPr>
          <w:sz w:val="28"/>
          <w:szCs w:val="28"/>
        </w:rPr>
      </w:pPr>
    </w:p>
    <w:p w14:paraId="72CB79D4" w14:textId="77777777" w:rsidR="00544313" w:rsidRPr="00544742" w:rsidRDefault="00544313" w:rsidP="00EC45A3">
      <w:pPr>
        <w:pStyle w:val="22"/>
        <w:spacing w:before="0" w:after="0"/>
        <w:ind w:firstLine="709"/>
        <w:rPr>
          <w:rFonts w:cs="Times New Roman"/>
        </w:rPr>
      </w:pPr>
      <w:bookmarkStart w:id="92" w:name="_Toc271104891"/>
      <w:bookmarkStart w:id="93" w:name="_Toc331321041"/>
      <w:bookmarkStart w:id="94" w:name="_Toc148537582"/>
      <w:r w:rsidRPr="00544742">
        <w:rPr>
          <w:rFonts w:cs="Times New Roman"/>
        </w:rPr>
        <w:t>2.2 Оценка возможных последствий чрезвычайных ситуаций природного характера</w:t>
      </w:r>
      <w:bookmarkEnd w:id="92"/>
      <w:bookmarkEnd w:id="93"/>
      <w:bookmarkEnd w:id="94"/>
    </w:p>
    <w:p w14:paraId="1EDAF499" w14:textId="77777777" w:rsidR="00EC45A3" w:rsidRPr="00EC45A3" w:rsidRDefault="00EC45A3" w:rsidP="00EC45A3">
      <w:pPr>
        <w:ind w:firstLine="709"/>
        <w:rPr>
          <w:sz w:val="28"/>
          <w:szCs w:val="28"/>
          <w:u w:val="single"/>
        </w:rPr>
      </w:pPr>
      <w:bookmarkStart w:id="95" w:name="_Toc271104892"/>
      <w:bookmarkStart w:id="96" w:name="_Toc331321042"/>
      <w:bookmarkStart w:id="97" w:name="_Toc148537583"/>
    </w:p>
    <w:p w14:paraId="030DB846" w14:textId="77777777" w:rsidR="00544313" w:rsidRPr="00544742" w:rsidRDefault="00544313" w:rsidP="00EC45A3">
      <w:pPr>
        <w:pStyle w:val="32"/>
        <w:spacing w:before="0" w:after="0"/>
        <w:ind w:firstLine="709"/>
        <w:rPr>
          <w:rFonts w:cs="Times New Roman"/>
          <w:sz w:val="28"/>
          <w:szCs w:val="28"/>
        </w:rPr>
      </w:pPr>
      <w:r w:rsidRPr="00544742">
        <w:rPr>
          <w:rFonts w:cs="Times New Roman"/>
          <w:sz w:val="28"/>
          <w:szCs w:val="28"/>
        </w:rPr>
        <w:t>2.2.1 Источники ЧС природного характера</w:t>
      </w:r>
      <w:bookmarkEnd w:id="95"/>
      <w:bookmarkEnd w:id="96"/>
      <w:bookmarkEnd w:id="97"/>
    </w:p>
    <w:p w14:paraId="50E6505F" w14:textId="77777777" w:rsidR="00EC45A3" w:rsidRDefault="00EC45A3" w:rsidP="00985CA4">
      <w:pPr>
        <w:ind w:firstLine="709"/>
        <w:rPr>
          <w:sz w:val="28"/>
          <w:szCs w:val="28"/>
          <w:u w:val="single"/>
        </w:rPr>
      </w:pPr>
    </w:p>
    <w:p w14:paraId="40630B74" w14:textId="2BEECA47" w:rsidR="00544313" w:rsidRPr="00544742" w:rsidRDefault="00544313" w:rsidP="00985CA4">
      <w:pPr>
        <w:ind w:firstLine="709"/>
        <w:rPr>
          <w:sz w:val="28"/>
          <w:szCs w:val="28"/>
          <w:lang w:eastAsia="ru-RU"/>
        </w:rPr>
      </w:pPr>
      <w:r w:rsidRPr="00544742">
        <w:rPr>
          <w:sz w:val="28"/>
          <w:szCs w:val="28"/>
          <w:u w:val="single"/>
        </w:rPr>
        <w:t>Опасное природное явление</w:t>
      </w:r>
      <w:r w:rsidRPr="00544742">
        <w:rPr>
          <w:sz w:val="28"/>
          <w:szCs w:val="28"/>
        </w:rPr>
        <w:t xml:space="preserve"> </w:t>
      </w:r>
      <w:r w:rsidR="00544742" w:rsidRPr="00544742">
        <w:rPr>
          <w:sz w:val="28"/>
          <w:szCs w:val="28"/>
        </w:rPr>
        <w:t>–</w:t>
      </w:r>
      <w:r w:rsidRPr="00544742">
        <w:rPr>
          <w:sz w:val="28"/>
          <w:szCs w:val="28"/>
        </w:rPr>
        <w:t xml:space="preserve"> </w:t>
      </w:r>
      <w:r w:rsidR="00544742" w:rsidRPr="00544742">
        <w:rPr>
          <w:sz w:val="28"/>
          <w:szCs w:val="28"/>
          <w:lang w:eastAsia="ru-RU"/>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r w:rsidR="00544742" w:rsidRPr="00544742">
        <w:rPr>
          <w:sz w:val="28"/>
          <w:szCs w:val="28"/>
        </w:rPr>
        <w:t>. (ГОСТ 22.0.03-2022</w:t>
      </w:r>
      <w:r w:rsidRPr="00544742">
        <w:rPr>
          <w:sz w:val="28"/>
          <w:szCs w:val="28"/>
        </w:rPr>
        <w:t>).</w:t>
      </w:r>
    </w:p>
    <w:p w14:paraId="539BFA51" w14:textId="77777777" w:rsidR="00544313" w:rsidRPr="00544742" w:rsidRDefault="00544313" w:rsidP="00985CA4">
      <w:pPr>
        <w:ind w:firstLine="709"/>
        <w:rPr>
          <w:sz w:val="28"/>
          <w:szCs w:val="28"/>
        </w:rPr>
      </w:pPr>
      <w:r w:rsidRPr="00544742">
        <w:rPr>
          <w:sz w:val="28"/>
          <w:szCs w:val="28"/>
        </w:rPr>
        <w:lastRenderedPageBreak/>
        <w:t>Многолетними наблюдениями за природными явлениями на исследуемой территории отмечены ситуации, которые создавали угрозу жизни людей и животных, приносили материальный ущерб хозяйству, а в ряде случаев приводили к человеческим жертвам, гибели животных и уничтожению материальных ценностей.</w:t>
      </w:r>
    </w:p>
    <w:p w14:paraId="7A918315" w14:textId="77777777" w:rsidR="00544313" w:rsidRPr="00544742" w:rsidRDefault="00544313" w:rsidP="00985CA4">
      <w:pPr>
        <w:ind w:firstLine="709"/>
        <w:rPr>
          <w:sz w:val="28"/>
          <w:szCs w:val="28"/>
          <w:u w:val="single"/>
        </w:rPr>
      </w:pPr>
      <w:r w:rsidRPr="00544742">
        <w:rPr>
          <w:sz w:val="28"/>
          <w:szCs w:val="28"/>
          <w:u w:val="single"/>
        </w:rPr>
        <w:t>Характерными для исследуемой территории являются:</w:t>
      </w:r>
    </w:p>
    <w:p w14:paraId="3B5EA4DB" w14:textId="77777777" w:rsidR="00544313" w:rsidRPr="00544742" w:rsidRDefault="00544313" w:rsidP="00985CA4">
      <w:pPr>
        <w:ind w:firstLine="709"/>
        <w:rPr>
          <w:sz w:val="28"/>
          <w:szCs w:val="28"/>
        </w:rPr>
      </w:pPr>
      <w:r w:rsidRPr="00544742">
        <w:rPr>
          <w:sz w:val="28"/>
          <w:szCs w:val="28"/>
        </w:rPr>
        <w:t>опасные геологические процессы;</w:t>
      </w:r>
    </w:p>
    <w:p w14:paraId="38E73283" w14:textId="77777777" w:rsidR="00544313" w:rsidRPr="00544742" w:rsidRDefault="00544313" w:rsidP="00985CA4">
      <w:pPr>
        <w:ind w:firstLine="709"/>
        <w:rPr>
          <w:sz w:val="28"/>
          <w:szCs w:val="28"/>
        </w:rPr>
      </w:pPr>
      <w:r w:rsidRPr="00544742">
        <w:rPr>
          <w:sz w:val="28"/>
          <w:szCs w:val="28"/>
        </w:rPr>
        <w:t>опасные гидрологические явления и процессы;</w:t>
      </w:r>
    </w:p>
    <w:p w14:paraId="188993F9" w14:textId="77777777" w:rsidR="00544313" w:rsidRPr="00544742" w:rsidRDefault="00544313" w:rsidP="00985CA4">
      <w:pPr>
        <w:ind w:firstLine="709"/>
        <w:rPr>
          <w:sz w:val="28"/>
          <w:szCs w:val="28"/>
        </w:rPr>
      </w:pPr>
      <w:r w:rsidRPr="00544742">
        <w:rPr>
          <w:sz w:val="28"/>
          <w:szCs w:val="28"/>
        </w:rPr>
        <w:t>опасные метеорологические явления и процессы;</w:t>
      </w:r>
    </w:p>
    <w:p w14:paraId="70FE7CC3" w14:textId="77777777" w:rsidR="00544313" w:rsidRPr="00544742" w:rsidRDefault="00544313" w:rsidP="00985CA4">
      <w:pPr>
        <w:ind w:firstLine="709"/>
        <w:rPr>
          <w:sz w:val="28"/>
          <w:szCs w:val="28"/>
        </w:rPr>
      </w:pPr>
      <w:r w:rsidRPr="00544742">
        <w:rPr>
          <w:sz w:val="28"/>
          <w:szCs w:val="28"/>
        </w:rPr>
        <w:t>природные пожары.</w:t>
      </w:r>
    </w:p>
    <w:p w14:paraId="6E0545B7" w14:textId="77777777" w:rsidR="00B711ED" w:rsidRPr="00544742" w:rsidRDefault="00B711ED" w:rsidP="00985CA4">
      <w:pPr>
        <w:ind w:firstLine="709"/>
        <w:rPr>
          <w:sz w:val="28"/>
          <w:szCs w:val="28"/>
        </w:rPr>
      </w:pPr>
    </w:p>
    <w:p w14:paraId="5B506781" w14:textId="77777777" w:rsidR="00544313" w:rsidRPr="00544742" w:rsidRDefault="00544313" w:rsidP="00EC45A3">
      <w:pPr>
        <w:pStyle w:val="41"/>
        <w:spacing w:before="0" w:after="0"/>
        <w:ind w:firstLine="709"/>
        <w:rPr>
          <w:rFonts w:cs="Times New Roman"/>
          <w:sz w:val="28"/>
          <w:szCs w:val="28"/>
        </w:rPr>
      </w:pPr>
      <w:bookmarkStart w:id="98" w:name="_Toc331321043"/>
      <w:bookmarkStart w:id="99" w:name="_Toc148537584"/>
      <w:r w:rsidRPr="00544742">
        <w:rPr>
          <w:rFonts w:cs="Times New Roman"/>
          <w:sz w:val="28"/>
          <w:szCs w:val="28"/>
        </w:rPr>
        <w:t>2.2.1.1 Опасные геологические процессы</w:t>
      </w:r>
      <w:bookmarkEnd w:id="98"/>
      <w:bookmarkEnd w:id="99"/>
    </w:p>
    <w:p w14:paraId="3F7E4568" w14:textId="77777777" w:rsidR="00EC45A3" w:rsidRDefault="00EC45A3" w:rsidP="00544742">
      <w:pPr>
        <w:ind w:firstLine="709"/>
        <w:rPr>
          <w:rFonts w:eastAsia="Calibri"/>
          <w:b/>
          <w:i/>
          <w:sz w:val="28"/>
          <w:szCs w:val="28"/>
          <w:lang w:eastAsia="ru-RU"/>
        </w:rPr>
      </w:pPr>
    </w:p>
    <w:p w14:paraId="369F9A9A" w14:textId="1F0AFC96" w:rsidR="001313DC" w:rsidRPr="00544742" w:rsidRDefault="001313DC" w:rsidP="00544742">
      <w:pPr>
        <w:ind w:firstLine="709"/>
        <w:rPr>
          <w:rFonts w:eastAsia="Calibri"/>
          <w:sz w:val="28"/>
          <w:szCs w:val="28"/>
          <w:lang w:eastAsia="ru-RU"/>
        </w:rPr>
      </w:pPr>
      <w:r w:rsidRPr="00544742">
        <w:rPr>
          <w:rFonts w:eastAsia="Calibri"/>
          <w:b/>
          <w:i/>
          <w:sz w:val="28"/>
          <w:szCs w:val="28"/>
          <w:lang w:eastAsia="ru-RU"/>
        </w:rPr>
        <w:t>Землетрясения</w:t>
      </w:r>
      <w:r w:rsidRPr="00544742">
        <w:rPr>
          <w:rFonts w:eastAsia="Calibri"/>
          <w:sz w:val="28"/>
          <w:szCs w:val="28"/>
          <w:lang w:eastAsia="ru-RU"/>
        </w:rPr>
        <w:t xml:space="preserve"> </w:t>
      </w:r>
      <w:r w:rsidR="00544742">
        <w:rPr>
          <w:rFonts w:eastAsia="Calibri"/>
          <w:sz w:val="28"/>
          <w:szCs w:val="28"/>
          <w:lang w:eastAsia="ru-RU"/>
        </w:rPr>
        <w:t>–</w:t>
      </w:r>
      <w:r w:rsidRPr="00544742">
        <w:rPr>
          <w:rFonts w:eastAsia="Calibri"/>
          <w:sz w:val="28"/>
          <w:szCs w:val="28"/>
          <w:lang w:eastAsia="ru-RU"/>
        </w:rPr>
        <w:t xml:space="preserve"> согласно данным исследований объединенного института физики Земли РАН (ОИФЗ, директор академик В.Н.</w:t>
      </w:r>
      <w:r w:rsidR="00420D7D">
        <w:rPr>
          <w:rFonts w:eastAsia="Calibri"/>
          <w:sz w:val="28"/>
          <w:szCs w:val="28"/>
          <w:lang w:eastAsia="ru-RU"/>
        </w:rPr>
        <w:t> </w:t>
      </w:r>
      <w:r w:rsidRPr="00544742">
        <w:rPr>
          <w:rFonts w:eastAsia="Calibri"/>
          <w:sz w:val="28"/>
          <w:szCs w:val="28"/>
          <w:lang w:eastAsia="ru-RU"/>
        </w:rPr>
        <w:t>Страхов) в рамках Государственно</w:t>
      </w:r>
      <w:r w:rsidR="00985CA4">
        <w:rPr>
          <w:rFonts w:eastAsia="Calibri"/>
          <w:sz w:val="28"/>
          <w:szCs w:val="28"/>
          <w:lang w:eastAsia="ru-RU"/>
        </w:rPr>
        <w:t>й научно-технической программы «</w:t>
      </w:r>
      <w:r w:rsidRPr="00544742">
        <w:rPr>
          <w:rFonts w:eastAsia="Calibri"/>
          <w:sz w:val="28"/>
          <w:szCs w:val="28"/>
          <w:lang w:eastAsia="ru-RU"/>
        </w:rPr>
        <w:t>Глобальные изме</w:t>
      </w:r>
      <w:r w:rsidR="00985CA4">
        <w:rPr>
          <w:rFonts w:eastAsia="Calibri"/>
          <w:sz w:val="28"/>
          <w:szCs w:val="28"/>
          <w:lang w:eastAsia="ru-RU"/>
        </w:rPr>
        <w:t>нения природной среды и климата»</w:t>
      </w:r>
      <w:r w:rsidRPr="00544742">
        <w:rPr>
          <w:rFonts w:eastAsia="Calibri"/>
          <w:sz w:val="28"/>
          <w:szCs w:val="28"/>
          <w:lang w:eastAsia="ru-RU"/>
        </w:rPr>
        <w:t xml:space="preserve"> (рук. вице-президент РАН академик Н.П.</w:t>
      </w:r>
      <w:r w:rsidR="00420D7D">
        <w:rPr>
          <w:rFonts w:eastAsia="Calibri"/>
          <w:sz w:val="28"/>
          <w:szCs w:val="28"/>
          <w:lang w:eastAsia="ru-RU"/>
        </w:rPr>
        <w:t> </w:t>
      </w:r>
      <w:r w:rsidRPr="00544742">
        <w:rPr>
          <w:rFonts w:eastAsia="Calibri"/>
          <w:sz w:val="28"/>
          <w:szCs w:val="28"/>
          <w:lang w:eastAsia="ru-RU"/>
        </w:rPr>
        <w:t xml:space="preserve">Лаверов) территория относится к зоне, характеризующихся сейсмической интенсивностью до </w:t>
      </w:r>
      <w:r w:rsidR="00BE5315" w:rsidRPr="00544742">
        <w:rPr>
          <w:rFonts w:eastAsia="Calibri"/>
          <w:sz w:val="28"/>
          <w:szCs w:val="28"/>
          <w:lang w:eastAsia="ru-RU"/>
        </w:rPr>
        <w:t>7</w:t>
      </w:r>
      <w:r w:rsidRPr="00544742">
        <w:rPr>
          <w:rFonts w:eastAsia="Calibri"/>
          <w:sz w:val="28"/>
          <w:szCs w:val="28"/>
          <w:lang w:eastAsia="ru-RU"/>
        </w:rPr>
        <w:t xml:space="preserve"> баллов с вероятной частотой проявления 1 раз в 5000 лет.</w:t>
      </w:r>
    </w:p>
    <w:p w14:paraId="23FADE83" w14:textId="77777777" w:rsidR="001313DC" w:rsidRPr="00544742" w:rsidRDefault="001313DC" w:rsidP="00544742">
      <w:pPr>
        <w:ind w:firstLine="709"/>
        <w:rPr>
          <w:rFonts w:eastAsia="Calibri"/>
          <w:sz w:val="28"/>
          <w:szCs w:val="28"/>
          <w:lang w:eastAsia="ru-RU"/>
        </w:rPr>
      </w:pPr>
      <w:r w:rsidRPr="00544742">
        <w:rPr>
          <w:rFonts w:eastAsia="Calibri"/>
          <w:sz w:val="28"/>
          <w:szCs w:val="28"/>
          <w:lang w:eastAsia="ru-RU"/>
        </w:rPr>
        <w:t xml:space="preserve">В соответствии с приложением Б СП 14.1333.2014 (актуализированная редакция СНиП II-7-81*) сейсмичность для исследуемого участка по картам сейсмического районирования территории: </w:t>
      </w:r>
    </w:p>
    <w:p w14:paraId="6A3715E3" w14:textId="77777777" w:rsidR="001313DC" w:rsidRPr="00544742" w:rsidRDefault="001313DC" w:rsidP="00544742">
      <w:pPr>
        <w:ind w:firstLine="709"/>
        <w:rPr>
          <w:sz w:val="28"/>
          <w:szCs w:val="28"/>
          <w:lang w:eastAsia="ru-RU"/>
        </w:rPr>
      </w:pPr>
      <w:r w:rsidRPr="00544742">
        <w:rPr>
          <w:sz w:val="28"/>
          <w:szCs w:val="28"/>
          <w:lang w:eastAsia="ru-RU"/>
        </w:rPr>
        <w:t>Проекция центра очага землетрясения на поверхности земли называется эпицентром. Очаги землетрясения возникают на различных глубинах, большей частью в 20 – 30 км от поверхности.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w:t>
      </w:r>
    </w:p>
    <w:p w14:paraId="5E4F9E8C" w14:textId="77777777" w:rsidR="001313DC" w:rsidRPr="00544742" w:rsidRDefault="001313DC" w:rsidP="00544742">
      <w:pPr>
        <w:ind w:firstLine="709"/>
        <w:rPr>
          <w:sz w:val="28"/>
          <w:szCs w:val="28"/>
          <w:lang w:eastAsia="ru-RU"/>
        </w:rPr>
      </w:pPr>
      <w:r w:rsidRPr="00544742">
        <w:rPr>
          <w:sz w:val="28"/>
          <w:szCs w:val="28"/>
          <w:lang w:eastAsia="ru-RU"/>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14:paraId="2F824F15" w14:textId="77777777" w:rsidR="001313DC" w:rsidRPr="00544742" w:rsidRDefault="001313DC" w:rsidP="00544742">
      <w:pPr>
        <w:ind w:firstLine="709"/>
        <w:rPr>
          <w:sz w:val="28"/>
          <w:szCs w:val="28"/>
          <w:lang w:eastAsia="ru-RU"/>
        </w:rPr>
      </w:pPr>
      <w:r w:rsidRPr="00544742">
        <w:rPr>
          <w:sz w:val="28"/>
          <w:szCs w:val="28"/>
          <w:lang w:eastAsia="ru-RU"/>
        </w:rPr>
        <w:t>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w:t>
      </w:r>
    </w:p>
    <w:p w14:paraId="3DC84CAD" w14:textId="77777777" w:rsidR="0071631B" w:rsidRPr="00544742" w:rsidRDefault="0071631B" w:rsidP="00544742">
      <w:pPr>
        <w:ind w:firstLine="709"/>
        <w:rPr>
          <w:b/>
          <w:i/>
          <w:sz w:val="28"/>
          <w:szCs w:val="28"/>
        </w:rPr>
      </w:pPr>
      <w:r w:rsidRPr="00544742">
        <w:rPr>
          <w:b/>
          <w:i/>
          <w:sz w:val="28"/>
          <w:szCs w:val="28"/>
        </w:rPr>
        <w:t>Карст</w:t>
      </w:r>
    </w:p>
    <w:p w14:paraId="48327040" w14:textId="2792A810" w:rsidR="00587F44" w:rsidRPr="00544742" w:rsidRDefault="00587F44" w:rsidP="00544742">
      <w:pPr>
        <w:ind w:firstLine="709"/>
        <w:rPr>
          <w:sz w:val="28"/>
          <w:szCs w:val="28"/>
        </w:rPr>
      </w:pPr>
      <w:r w:rsidRPr="00544742">
        <w:rPr>
          <w:sz w:val="28"/>
          <w:szCs w:val="28"/>
        </w:rPr>
        <w:t xml:space="preserve">Карст </w:t>
      </w:r>
      <w:r w:rsidR="00544742">
        <w:rPr>
          <w:sz w:val="28"/>
          <w:szCs w:val="28"/>
        </w:rPr>
        <w:t>–</w:t>
      </w:r>
      <w:r w:rsidRPr="00544742">
        <w:rPr>
          <w:sz w:val="28"/>
          <w:szCs w:val="28"/>
        </w:rPr>
        <w:t xml:space="preserve"> один из наиболее сложных и т</w:t>
      </w:r>
      <w:r w:rsidR="00544742">
        <w:rPr>
          <w:sz w:val="28"/>
          <w:szCs w:val="28"/>
        </w:rPr>
        <w:t>рудно прогнозируемых инженерно-</w:t>
      </w:r>
      <w:r w:rsidRPr="00544742">
        <w:rPr>
          <w:sz w:val="28"/>
          <w:szCs w:val="28"/>
        </w:rPr>
        <w:t xml:space="preserve">геологических процессов. Карстовые породы имеют распространение на 1/3 части территории, причем большая часть закарстованных территорий приходится на районы наиболее опасного </w:t>
      </w:r>
      <w:r w:rsidR="00544742">
        <w:rPr>
          <w:sz w:val="28"/>
          <w:szCs w:val="28"/>
        </w:rPr>
        <w:t>–</w:t>
      </w:r>
      <w:r w:rsidRPr="00544742">
        <w:rPr>
          <w:sz w:val="28"/>
          <w:szCs w:val="28"/>
        </w:rPr>
        <w:t xml:space="preserve"> сульфатного и соляного карста. Карбонатный карст наиболее распространен на территории западных предгорий Урала и на отдельных участках в юго-восточной части Уфимского плато, на севере Предуральского краевого прогиба и в пределах горного Урала. Соляной карст развит в пределах Верхнекамского месторождения, особенно в его восточной </w:t>
      </w:r>
      <w:r w:rsidRPr="00544742">
        <w:rPr>
          <w:sz w:val="28"/>
          <w:szCs w:val="28"/>
        </w:rPr>
        <w:lastRenderedPageBreak/>
        <w:t>части. Отмечаются проседание поверхности за счет выщелачивания соли подземными водами. Гипсовый карст здесь имеет подчиненное развитие.</w:t>
      </w:r>
    </w:p>
    <w:p w14:paraId="52091433" w14:textId="19D00488" w:rsidR="00587F44" w:rsidRPr="00544742" w:rsidRDefault="00587F44" w:rsidP="00544742">
      <w:pPr>
        <w:ind w:firstLine="709"/>
        <w:rPr>
          <w:sz w:val="28"/>
          <w:szCs w:val="28"/>
        </w:rPr>
      </w:pPr>
      <w:r w:rsidRPr="00544742">
        <w:rPr>
          <w:sz w:val="28"/>
          <w:szCs w:val="28"/>
        </w:rPr>
        <w:t xml:space="preserve">Карстовые явления – провалы, оседания поверхности природного характера особенно выражены в южной и юго-восточной части </w:t>
      </w:r>
      <w:r w:rsidR="00373CAC" w:rsidRPr="00544742">
        <w:rPr>
          <w:rFonts w:eastAsia="Calibri"/>
          <w:sz w:val="28"/>
          <w:szCs w:val="28"/>
          <w:lang w:eastAsia="ru-RU"/>
        </w:rPr>
        <w:t xml:space="preserve">территория </w:t>
      </w:r>
      <w:r w:rsidR="00373CAC" w:rsidRPr="00544742">
        <w:rPr>
          <w:sz w:val="28"/>
          <w:szCs w:val="28"/>
        </w:rPr>
        <w:t>городского округа</w:t>
      </w:r>
      <w:r w:rsidRPr="00544742">
        <w:rPr>
          <w:sz w:val="28"/>
          <w:szCs w:val="28"/>
        </w:rPr>
        <w:t>.</w:t>
      </w:r>
    </w:p>
    <w:p w14:paraId="4158D746" w14:textId="61594B49" w:rsidR="00587F44" w:rsidRPr="00544742" w:rsidRDefault="00587F44" w:rsidP="00544742">
      <w:pPr>
        <w:ind w:firstLine="709"/>
        <w:rPr>
          <w:sz w:val="28"/>
          <w:szCs w:val="28"/>
        </w:rPr>
      </w:pPr>
      <w:r w:rsidRPr="00544742">
        <w:rPr>
          <w:sz w:val="28"/>
          <w:szCs w:val="28"/>
        </w:rPr>
        <w:t xml:space="preserve">На территории </w:t>
      </w:r>
      <w:r w:rsidR="00373CAC" w:rsidRPr="00544742">
        <w:rPr>
          <w:sz w:val="28"/>
          <w:szCs w:val="28"/>
        </w:rPr>
        <w:t xml:space="preserve">упразднённого </w:t>
      </w:r>
      <w:r w:rsidRPr="00544742">
        <w:rPr>
          <w:sz w:val="28"/>
          <w:szCs w:val="28"/>
        </w:rPr>
        <w:t xml:space="preserve">Добрянского района карстологическими исследованиями были охвачены </w:t>
      </w:r>
      <w:r w:rsidR="00373CAC" w:rsidRPr="00544742">
        <w:rPr>
          <w:sz w:val="28"/>
          <w:szCs w:val="28"/>
        </w:rPr>
        <w:t xml:space="preserve">бывшие </w:t>
      </w:r>
      <w:r w:rsidRPr="00544742">
        <w:rPr>
          <w:sz w:val="28"/>
          <w:szCs w:val="28"/>
        </w:rPr>
        <w:t>Дивьинское сельское поселение, большие площади Добрянского и Вильвенского поселений и Перемское сельское поселение в южной его части. Карст в пределах Висимского и Сенькинского поселений не исследовался.</w:t>
      </w:r>
    </w:p>
    <w:p w14:paraId="08475DBE" w14:textId="77777777" w:rsidR="00587F44" w:rsidRPr="00544742" w:rsidRDefault="00587F44" w:rsidP="00544742">
      <w:pPr>
        <w:ind w:firstLine="709"/>
        <w:rPr>
          <w:sz w:val="28"/>
          <w:szCs w:val="28"/>
        </w:rPr>
      </w:pPr>
      <w:r w:rsidRPr="00544742">
        <w:rPr>
          <w:sz w:val="28"/>
          <w:szCs w:val="28"/>
        </w:rPr>
        <w:t>Территории этих поселений по приуроченности к крупным или средним структурам, где развиты карстующиеся породы (Карст и пещеры Пермской области, 1992), входят в Сергинцовско-Долгушинский и Полазнинско-Шалашнинский карстовые районы. Оба карстовых района расположены в основном в южной и центральной частях Добрянского района. В границах карстовых районов выделены карстовые участки.</w:t>
      </w:r>
    </w:p>
    <w:p w14:paraId="34E3F62D" w14:textId="77777777" w:rsidR="00587F44" w:rsidRPr="00544742" w:rsidRDefault="00587F44" w:rsidP="00544742">
      <w:pPr>
        <w:ind w:firstLine="709"/>
        <w:rPr>
          <w:sz w:val="28"/>
          <w:szCs w:val="28"/>
        </w:rPr>
      </w:pPr>
      <w:r w:rsidRPr="00544742">
        <w:rPr>
          <w:sz w:val="28"/>
          <w:szCs w:val="28"/>
        </w:rPr>
        <w:t>Карстовые участки – это геоморфологически обособленные закарстованные части крупных или средних структур и мелкие структуры (Карст и пещеры Пермской области, 1992). Сергинцовско-Долгушинский район включает Голубятский, Нижнекосьвинский, Таборский, Усольский участки, а Полазнинско-Шалашнинский – Полазнинский, Дивьинско-Каменноложский, Куликовский, Чусовского Мыса, Лунежский, Яринский, Шалашнинский участки.</w:t>
      </w:r>
    </w:p>
    <w:p w14:paraId="2867E002" w14:textId="77777777" w:rsidR="00587F44" w:rsidRPr="00544742" w:rsidRDefault="00587F44" w:rsidP="00544742">
      <w:pPr>
        <w:ind w:firstLine="709"/>
        <w:rPr>
          <w:sz w:val="28"/>
          <w:szCs w:val="28"/>
        </w:rPr>
      </w:pPr>
      <w:r w:rsidRPr="00544742">
        <w:rPr>
          <w:sz w:val="28"/>
          <w:szCs w:val="28"/>
        </w:rPr>
        <w:t>Карстовые участки включают карстовые поля. Карстовые поля представляют небольшие площади, несущие на себе основные черты, присущие участку, нередко обособленные в рельефе и отличающиеся по плотности или размерам карстовых форм, а также различной степенью воздействия на них человека и другими признаками (Бутырина, 1968).</w:t>
      </w:r>
    </w:p>
    <w:p w14:paraId="34098764" w14:textId="613DBA19" w:rsidR="00587F44" w:rsidRPr="00544742" w:rsidRDefault="00544742" w:rsidP="00544742">
      <w:pPr>
        <w:ind w:firstLine="709"/>
        <w:rPr>
          <w:i/>
          <w:sz w:val="28"/>
          <w:szCs w:val="28"/>
        </w:rPr>
      </w:pPr>
      <w:r>
        <w:rPr>
          <w:i/>
          <w:sz w:val="28"/>
          <w:szCs w:val="28"/>
        </w:rPr>
        <w:t xml:space="preserve">Бывшее </w:t>
      </w:r>
      <w:r w:rsidR="00587F44" w:rsidRPr="00544742">
        <w:rPr>
          <w:i/>
          <w:sz w:val="28"/>
          <w:szCs w:val="28"/>
        </w:rPr>
        <w:t>Дивьинское сельское поселение</w:t>
      </w:r>
    </w:p>
    <w:p w14:paraId="6C9BD8EC" w14:textId="77777777" w:rsidR="00587F44" w:rsidRPr="00544742" w:rsidRDefault="00587F44" w:rsidP="00544742">
      <w:pPr>
        <w:ind w:firstLine="709"/>
        <w:rPr>
          <w:sz w:val="28"/>
          <w:szCs w:val="28"/>
        </w:rPr>
      </w:pPr>
      <w:r w:rsidRPr="00544742">
        <w:rPr>
          <w:sz w:val="28"/>
          <w:szCs w:val="28"/>
        </w:rPr>
        <w:t>В пределы Дивьинского поселения входят Дивьинско-Каменноложский, Яринский, Шалашнинский карстовые участки и небольшие площади Голубятского участка и участка Чусовского Мыса с присущими им карстовыми полями.</w:t>
      </w:r>
    </w:p>
    <w:p w14:paraId="31DDCE85" w14:textId="4254EE18" w:rsidR="00587F44" w:rsidRPr="00544742" w:rsidRDefault="00587F44" w:rsidP="00544742">
      <w:pPr>
        <w:ind w:firstLine="709"/>
        <w:rPr>
          <w:sz w:val="28"/>
          <w:szCs w:val="28"/>
        </w:rPr>
      </w:pPr>
      <w:r w:rsidRPr="00544742">
        <w:rPr>
          <w:sz w:val="28"/>
          <w:szCs w:val="28"/>
        </w:rPr>
        <w:t>Дивьинско-Каменноложский участок занимает бассейн</w:t>
      </w:r>
      <w:r w:rsidR="00544742">
        <w:rPr>
          <w:sz w:val="28"/>
          <w:szCs w:val="28"/>
        </w:rPr>
        <w:t xml:space="preserve"> верхнего и среднего течения р. </w:t>
      </w:r>
      <w:r w:rsidRPr="00544742">
        <w:rPr>
          <w:sz w:val="28"/>
          <w:szCs w:val="28"/>
        </w:rPr>
        <w:t>Полазны и бассейны правых притоков Чусовой между речками Талицей и Ветляной. На юго-востоке он выходит к берегам Чусовского залива.</w:t>
      </w:r>
    </w:p>
    <w:p w14:paraId="254896AA" w14:textId="77777777" w:rsidR="00587F44" w:rsidRPr="00544742" w:rsidRDefault="00587F44" w:rsidP="00544742">
      <w:pPr>
        <w:ind w:firstLine="709"/>
        <w:rPr>
          <w:sz w:val="28"/>
          <w:szCs w:val="28"/>
        </w:rPr>
      </w:pPr>
      <w:r w:rsidRPr="00544742">
        <w:rPr>
          <w:sz w:val="28"/>
          <w:szCs w:val="28"/>
        </w:rPr>
        <w:t>Маршрутные и площадные исследования позволили на территории Дивьинско-Каменноложского участка выделить три карстовых поля: Ивановское, Кривинское и Дивьинское, которые входят и в территорию Дивьинского сельского поселения.</w:t>
      </w:r>
    </w:p>
    <w:p w14:paraId="6CC8C322" w14:textId="66289B4E" w:rsidR="00587F44" w:rsidRPr="00544742" w:rsidRDefault="00587F44" w:rsidP="00544742">
      <w:pPr>
        <w:ind w:firstLine="709"/>
        <w:rPr>
          <w:sz w:val="28"/>
          <w:szCs w:val="28"/>
        </w:rPr>
      </w:pPr>
      <w:r w:rsidRPr="00544742">
        <w:rPr>
          <w:sz w:val="28"/>
          <w:szCs w:val="28"/>
        </w:rPr>
        <w:t>Ивановское поле занимает правый склон коренного берега Чу</w:t>
      </w:r>
      <w:r w:rsidR="00544742">
        <w:rPr>
          <w:sz w:val="28"/>
          <w:szCs w:val="28"/>
        </w:rPr>
        <w:t xml:space="preserve">совского залива к западу от р. Малой </w:t>
      </w:r>
      <w:r w:rsidRPr="00544742">
        <w:rPr>
          <w:sz w:val="28"/>
          <w:szCs w:val="28"/>
        </w:rPr>
        <w:t>Кривой. Вся площадь Ивановского поля лежит в пределах Дивьинского сельского поселения, в южной его части. Карст поля представлен воронками, котловинами, оврагами, депрессиями, озерами, находящимися в разных стадиях развития. На поле преобладают простые эллипсовидные и блюдцеобразные воро</w:t>
      </w:r>
      <w:r w:rsidR="00544742">
        <w:rPr>
          <w:sz w:val="28"/>
          <w:szCs w:val="28"/>
        </w:rPr>
        <w:t>нк</w:t>
      </w:r>
      <w:r w:rsidR="00985CA4">
        <w:rPr>
          <w:sz w:val="28"/>
          <w:szCs w:val="28"/>
        </w:rPr>
        <w:t>и. Средний диаметр воронок 20.5 </w:t>
      </w:r>
      <w:r w:rsidR="00544742">
        <w:rPr>
          <w:sz w:val="28"/>
          <w:szCs w:val="28"/>
        </w:rPr>
        <w:t>м, глубина 2</w:t>
      </w:r>
      <w:r w:rsidR="00985CA4">
        <w:rPr>
          <w:sz w:val="28"/>
          <w:szCs w:val="28"/>
        </w:rPr>
        <w:t>.5 </w:t>
      </w:r>
      <w:r w:rsidR="00544742">
        <w:rPr>
          <w:sz w:val="28"/>
          <w:szCs w:val="28"/>
        </w:rPr>
        <w:t>м. Средняя плотность 28.</w:t>
      </w:r>
      <w:r w:rsidR="00985CA4">
        <w:rPr>
          <w:sz w:val="28"/>
          <w:szCs w:val="28"/>
        </w:rPr>
        <w:t>6 </w:t>
      </w:r>
      <w:r w:rsidRPr="00544742">
        <w:rPr>
          <w:sz w:val="28"/>
          <w:szCs w:val="28"/>
        </w:rPr>
        <w:t>шт./км</w:t>
      </w:r>
      <w:r w:rsidRPr="00544742">
        <w:rPr>
          <w:sz w:val="28"/>
          <w:szCs w:val="28"/>
          <w:vertAlign w:val="superscript"/>
        </w:rPr>
        <w:t>2</w:t>
      </w:r>
      <w:r w:rsidRPr="00544742">
        <w:rPr>
          <w:sz w:val="28"/>
          <w:szCs w:val="28"/>
        </w:rPr>
        <w:t xml:space="preserve">. Из 49 изученных воронок лишь </w:t>
      </w:r>
      <w:r w:rsidRPr="00544742">
        <w:rPr>
          <w:sz w:val="28"/>
          <w:szCs w:val="28"/>
        </w:rPr>
        <w:lastRenderedPageBreak/>
        <w:t xml:space="preserve">две сложные </w:t>
      </w:r>
      <w:r w:rsidR="00544742">
        <w:rPr>
          <w:sz w:val="28"/>
          <w:szCs w:val="28"/>
        </w:rPr>
        <w:t>–</w:t>
      </w:r>
      <w:r w:rsidRPr="00544742">
        <w:rPr>
          <w:sz w:val="28"/>
          <w:szCs w:val="28"/>
        </w:rPr>
        <w:t xml:space="preserve"> самые крупные на поле. Трещины бортового отпора по всему склону Камского водохранилища. На крутом склоне </w:t>
      </w:r>
      <w:r w:rsidR="00BA2941" w:rsidRPr="00544742">
        <w:rPr>
          <w:sz w:val="28"/>
          <w:szCs w:val="28"/>
        </w:rPr>
        <w:t>долины р.</w:t>
      </w:r>
      <w:r w:rsidR="00F602FC">
        <w:rPr>
          <w:sz w:val="28"/>
          <w:szCs w:val="28"/>
        </w:rPr>
        <w:t> </w:t>
      </w:r>
      <w:r w:rsidRPr="00544742">
        <w:rPr>
          <w:sz w:val="28"/>
          <w:szCs w:val="28"/>
        </w:rPr>
        <w:t>Чусовой многочисленны висячие карстовые овраги.</w:t>
      </w:r>
    </w:p>
    <w:p w14:paraId="6CF2E536" w14:textId="485004E8" w:rsidR="00587F44" w:rsidRPr="00544742" w:rsidRDefault="00587F44" w:rsidP="00544742">
      <w:pPr>
        <w:ind w:firstLine="709"/>
        <w:rPr>
          <w:sz w:val="28"/>
          <w:szCs w:val="28"/>
        </w:rPr>
      </w:pPr>
      <w:r w:rsidRPr="00544742">
        <w:rPr>
          <w:sz w:val="28"/>
          <w:szCs w:val="28"/>
        </w:rPr>
        <w:t>Кривинское поле занимает окрестности поселка того же названия и расположено на юге Дивьинского поселения. Морфологически оно представляет продолжение правого бе</w:t>
      </w:r>
      <w:r w:rsidR="00F602FC">
        <w:rPr>
          <w:sz w:val="28"/>
          <w:szCs w:val="28"/>
        </w:rPr>
        <w:t>рега р. </w:t>
      </w:r>
      <w:r w:rsidRPr="00544742">
        <w:rPr>
          <w:sz w:val="28"/>
          <w:szCs w:val="28"/>
        </w:rPr>
        <w:t>Чусовой с серией верхнего комплекса цокольных террас. Поверхностные формы карста этого поля мало чем отличаются от предыдущего. Из всех имеющихся 55 карстовых форм 49 приходится на воронки. Большая часть их приурочена к перегибам склонов. Воронки более сложные по строению, сухие, в бортах обнажаются отложения. От других полей Кривинское поле отличается высокой плотностью воронок – 40 шт./км</w:t>
      </w:r>
      <w:r w:rsidRPr="00544742">
        <w:rPr>
          <w:sz w:val="28"/>
          <w:szCs w:val="28"/>
          <w:vertAlign w:val="superscript"/>
        </w:rPr>
        <w:t>2</w:t>
      </w:r>
      <w:r w:rsidRPr="00544742">
        <w:rPr>
          <w:sz w:val="28"/>
          <w:szCs w:val="28"/>
        </w:rPr>
        <w:t>.</w:t>
      </w:r>
    </w:p>
    <w:p w14:paraId="3D503E2E" w14:textId="0FAAF383" w:rsidR="00587F44" w:rsidRPr="00544742" w:rsidRDefault="00587F44" w:rsidP="00544742">
      <w:pPr>
        <w:ind w:firstLine="709"/>
        <w:rPr>
          <w:sz w:val="28"/>
          <w:szCs w:val="28"/>
        </w:rPr>
      </w:pPr>
      <w:r w:rsidRPr="00544742">
        <w:rPr>
          <w:sz w:val="28"/>
          <w:szCs w:val="28"/>
        </w:rPr>
        <w:t>Дивьинское поле занимает платообразное</w:t>
      </w:r>
      <w:r w:rsidR="00F602FC">
        <w:rPr>
          <w:sz w:val="28"/>
          <w:szCs w:val="28"/>
        </w:rPr>
        <w:t xml:space="preserve"> междуречье речек Полазны, Большой Дивьей, Большой и Малой</w:t>
      </w:r>
      <w:r w:rsidRPr="00544742">
        <w:rPr>
          <w:sz w:val="28"/>
          <w:szCs w:val="28"/>
        </w:rPr>
        <w:t xml:space="preserve"> Кривой. От других полей Дивьинско-Каменноложского участка оно отличается высоким гипсометрическим положением, более древними и сложными карстовыми формами. На территорию Дивьинского се</w:t>
      </w:r>
      <w:r w:rsidR="00F602FC">
        <w:rPr>
          <w:sz w:val="28"/>
          <w:szCs w:val="28"/>
        </w:rPr>
        <w:t>льского поселения приходится 19.</w:t>
      </w:r>
      <w:r w:rsidR="00985CA4">
        <w:rPr>
          <w:sz w:val="28"/>
          <w:szCs w:val="28"/>
        </w:rPr>
        <w:t>5 </w:t>
      </w:r>
      <w:r w:rsidRPr="00544742">
        <w:rPr>
          <w:sz w:val="28"/>
          <w:szCs w:val="28"/>
        </w:rPr>
        <w:t>км</w:t>
      </w:r>
      <w:r w:rsidRPr="00544742">
        <w:rPr>
          <w:sz w:val="28"/>
          <w:szCs w:val="28"/>
          <w:vertAlign w:val="superscript"/>
        </w:rPr>
        <w:t>2</w:t>
      </w:r>
      <w:r w:rsidRPr="00544742">
        <w:rPr>
          <w:sz w:val="28"/>
          <w:szCs w:val="28"/>
        </w:rPr>
        <w:t xml:space="preserve"> площади Дивьинского поля, расположенного в юго-западной его части. Среди карстовых полей Дивьинско-Каменноложского участка оно имеет наибольшую исследованную площадь, преобладающее количество к</w:t>
      </w:r>
      <w:r w:rsidR="00F602FC">
        <w:rPr>
          <w:sz w:val="28"/>
          <w:szCs w:val="28"/>
        </w:rPr>
        <w:t>арстовых форм, среди которых 89.</w:t>
      </w:r>
      <w:r w:rsidRPr="00544742">
        <w:rPr>
          <w:sz w:val="28"/>
          <w:szCs w:val="28"/>
        </w:rPr>
        <w:t>9% приходится на воронки, имеющие меньшую плотность и неравномерное распространение. Наиболее встречаемая форма воронок – блюдцеобраз</w:t>
      </w:r>
      <w:r w:rsidR="00985CA4">
        <w:rPr>
          <w:sz w:val="28"/>
          <w:szCs w:val="28"/>
        </w:rPr>
        <w:t>ная. Средний диаметр воронок 24 </w:t>
      </w:r>
      <w:r w:rsidRPr="00544742">
        <w:rPr>
          <w:sz w:val="28"/>
          <w:szCs w:val="28"/>
        </w:rPr>
        <w:t>м.</w:t>
      </w:r>
    </w:p>
    <w:p w14:paraId="4A6E4466" w14:textId="3B9A5D3A" w:rsidR="00587F44" w:rsidRPr="00544742" w:rsidRDefault="00587F44" w:rsidP="00544742">
      <w:pPr>
        <w:ind w:firstLine="709"/>
        <w:rPr>
          <w:sz w:val="28"/>
          <w:szCs w:val="28"/>
        </w:rPr>
      </w:pPr>
      <w:r w:rsidRPr="00544742">
        <w:rPr>
          <w:sz w:val="28"/>
          <w:szCs w:val="28"/>
        </w:rPr>
        <w:t xml:space="preserve">Яринский карстовый участок занимает ту часть Косьвинско-Чусовского междуречья, с которой растекаются притоки Камы, Косьвы и Чусовой. На западе он ограничен меридиональным </w:t>
      </w:r>
      <w:r w:rsidR="00F602FC">
        <w:rPr>
          <w:sz w:val="28"/>
          <w:szCs w:val="28"/>
        </w:rPr>
        <w:t>отрезком р. </w:t>
      </w:r>
      <w:r w:rsidRPr="00544742">
        <w:rPr>
          <w:sz w:val="28"/>
          <w:szCs w:val="28"/>
        </w:rPr>
        <w:t>Добрянки, восточная граница условно проводится по водоразделу рек Добрянки, Вильвы</w:t>
      </w:r>
      <w:r w:rsidR="00F602FC">
        <w:rPr>
          <w:sz w:val="28"/>
          <w:szCs w:val="28"/>
        </w:rPr>
        <w:t xml:space="preserve"> и некоторых правых притоков р. </w:t>
      </w:r>
      <w:r w:rsidRPr="00544742">
        <w:rPr>
          <w:sz w:val="28"/>
          <w:szCs w:val="28"/>
        </w:rPr>
        <w:t>Чусовой. Установлено, что закарстованность его значительно слабее Дивьинско-Каменноложского и Шалашнинского участков. Карстовые формы развиты локально. Они приурочены к сводам местных поднятий и некоторым долинам речек (Талая, Ярина). Новые провалы не зарегистрированы.</w:t>
      </w:r>
    </w:p>
    <w:p w14:paraId="0342E728" w14:textId="5FBD74F0" w:rsidR="00587F44" w:rsidRPr="00544742" w:rsidRDefault="00587F44" w:rsidP="00544742">
      <w:pPr>
        <w:ind w:firstLine="709"/>
        <w:rPr>
          <w:sz w:val="28"/>
          <w:szCs w:val="28"/>
        </w:rPr>
      </w:pPr>
      <w:r w:rsidRPr="00544742">
        <w:rPr>
          <w:sz w:val="28"/>
          <w:szCs w:val="28"/>
        </w:rPr>
        <w:t>В пределах Дивьинского сельского поселения на Яринском карстовом участке выд</w:t>
      </w:r>
      <w:r w:rsidR="00F602FC">
        <w:rPr>
          <w:sz w:val="28"/>
          <w:szCs w:val="28"/>
        </w:rPr>
        <w:t>елено карстовое поле площадью 3.</w:t>
      </w:r>
      <w:r w:rsidR="00985CA4">
        <w:rPr>
          <w:sz w:val="28"/>
          <w:szCs w:val="28"/>
        </w:rPr>
        <w:t>7 </w:t>
      </w:r>
      <w:r w:rsidRPr="00544742">
        <w:rPr>
          <w:sz w:val="28"/>
          <w:szCs w:val="28"/>
        </w:rPr>
        <w:t>км</w:t>
      </w:r>
      <w:r w:rsidRPr="00544742">
        <w:rPr>
          <w:sz w:val="28"/>
          <w:szCs w:val="28"/>
          <w:vertAlign w:val="superscript"/>
        </w:rPr>
        <w:t>2</w:t>
      </w:r>
      <w:r w:rsidRPr="00544742">
        <w:rPr>
          <w:sz w:val="28"/>
          <w:szCs w:val="28"/>
        </w:rPr>
        <w:t>, н</w:t>
      </w:r>
      <w:r w:rsidR="00F602FC">
        <w:rPr>
          <w:sz w:val="28"/>
          <w:szCs w:val="28"/>
        </w:rPr>
        <w:t>аходящееся у п. </w:t>
      </w:r>
      <w:r w:rsidRPr="00544742">
        <w:rPr>
          <w:sz w:val="28"/>
          <w:szCs w:val="28"/>
        </w:rPr>
        <w:t>Ярино. Преобладающими формами здесь являются простые округлые чашеобразные и блюдцеобразные воронки и карстово-эрозионные овраги. Средняя плотност</w:t>
      </w:r>
      <w:r w:rsidR="00F602FC">
        <w:rPr>
          <w:sz w:val="28"/>
          <w:szCs w:val="28"/>
        </w:rPr>
        <w:t>ь карстовых форм не превышает 0.4 на 1 км</w:t>
      </w:r>
      <w:r w:rsidR="00F602FC">
        <w:rPr>
          <w:sz w:val="28"/>
          <w:szCs w:val="28"/>
          <w:vertAlign w:val="superscript"/>
        </w:rPr>
        <w:t>2</w:t>
      </w:r>
      <w:r w:rsidRPr="00544742">
        <w:rPr>
          <w:sz w:val="28"/>
          <w:szCs w:val="28"/>
        </w:rPr>
        <w:t>. Наибольший поп</w:t>
      </w:r>
      <w:r w:rsidR="00F602FC">
        <w:rPr>
          <w:sz w:val="28"/>
          <w:szCs w:val="28"/>
        </w:rPr>
        <w:t>еречник воронок не превышает 55 </w:t>
      </w:r>
      <w:r w:rsidRPr="00544742">
        <w:rPr>
          <w:sz w:val="28"/>
          <w:szCs w:val="28"/>
        </w:rPr>
        <w:t xml:space="preserve">м, а максимальная глубина </w:t>
      </w:r>
      <w:r w:rsidR="00F602FC">
        <w:rPr>
          <w:sz w:val="28"/>
          <w:szCs w:val="28"/>
        </w:rPr>
        <w:t>–</w:t>
      </w:r>
      <w:r w:rsidR="00985CA4">
        <w:rPr>
          <w:sz w:val="28"/>
          <w:szCs w:val="28"/>
        </w:rPr>
        <w:t xml:space="preserve"> 6 </w:t>
      </w:r>
      <w:r w:rsidRPr="00544742">
        <w:rPr>
          <w:sz w:val="28"/>
          <w:szCs w:val="28"/>
        </w:rPr>
        <w:t>м.</w:t>
      </w:r>
    </w:p>
    <w:p w14:paraId="38AAA4CD" w14:textId="12428744" w:rsidR="00587F44" w:rsidRPr="00544742" w:rsidRDefault="00587F44" w:rsidP="00544742">
      <w:pPr>
        <w:ind w:firstLine="709"/>
        <w:rPr>
          <w:sz w:val="28"/>
          <w:szCs w:val="28"/>
        </w:rPr>
      </w:pPr>
      <w:r w:rsidRPr="00544742">
        <w:rPr>
          <w:sz w:val="28"/>
          <w:szCs w:val="28"/>
        </w:rPr>
        <w:t>Шалашнинский карстовый участок занимает ту правобережную часть Чусовского залива Камского водохранилища, где река Чусовая образует большую излучину, обращенную вер</w:t>
      </w:r>
      <w:r w:rsidR="00F602FC">
        <w:rPr>
          <w:sz w:val="28"/>
          <w:szCs w:val="28"/>
        </w:rPr>
        <w:t>шиной к северу (у пристани и д. </w:t>
      </w:r>
      <w:r w:rsidRPr="00544742">
        <w:rPr>
          <w:sz w:val="28"/>
          <w:szCs w:val="28"/>
        </w:rPr>
        <w:t>Шалашной).</w:t>
      </w:r>
    </w:p>
    <w:p w14:paraId="058119F4" w14:textId="77777777" w:rsidR="00587F44" w:rsidRPr="00544742" w:rsidRDefault="00587F44" w:rsidP="00544742">
      <w:pPr>
        <w:ind w:firstLine="709"/>
        <w:rPr>
          <w:sz w:val="28"/>
          <w:szCs w:val="28"/>
        </w:rPr>
      </w:pPr>
      <w:r w:rsidRPr="00544742">
        <w:rPr>
          <w:sz w:val="28"/>
          <w:szCs w:val="28"/>
        </w:rPr>
        <w:t>Морфологические особенности карста, зависящие от литолого-тектонических и связанных с ними гидрогеологических условий, позволяют к этому участку отнести территории бассейнов речек Шалашной, Мутной и Ветляны. Кроме того, сюда относится правобережная полоса побережья, лежащая между речками Шалашной и Беловской.</w:t>
      </w:r>
    </w:p>
    <w:p w14:paraId="44CD6913" w14:textId="2B67E2FC" w:rsidR="00587F44" w:rsidRPr="00544742" w:rsidRDefault="00587F44" w:rsidP="00544742">
      <w:pPr>
        <w:ind w:firstLine="709"/>
        <w:rPr>
          <w:sz w:val="28"/>
          <w:szCs w:val="28"/>
        </w:rPr>
      </w:pPr>
      <w:r w:rsidRPr="00544742">
        <w:rPr>
          <w:sz w:val="28"/>
          <w:szCs w:val="28"/>
        </w:rPr>
        <w:t xml:space="preserve">Шалашнинское поле занимает междуречное пространство речек Шалашной, Талой и их долины. Западная граница его сливается с Мутнинским полем, </w:t>
      </w:r>
      <w:r w:rsidRPr="00544742">
        <w:rPr>
          <w:sz w:val="28"/>
          <w:szCs w:val="28"/>
        </w:rPr>
        <w:lastRenderedPageBreak/>
        <w:t>находящимся на востоке Дивьинского посел</w:t>
      </w:r>
      <w:r w:rsidR="00F602FC">
        <w:rPr>
          <w:sz w:val="28"/>
          <w:szCs w:val="28"/>
        </w:rPr>
        <w:t>ения. Небольшая площадь поля (0.</w:t>
      </w:r>
      <w:r w:rsidR="00985CA4">
        <w:rPr>
          <w:sz w:val="28"/>
          <w:szCs w:val="28"/>
        </w:rPr>
        <w:t>5 </w:t>
      </w:r>
      <w:r w:rsidRPr="00544742">
        <w:rPr>
          <w:sz w:val="28"/>
          <w:szCs w:val="28"/>
        </w:rPr>
        <w:t>км</w:t>
      </w:r>
      <w:r w:rsidRPr="00544742">
        <w:rPr>
          <w:sz w:val="28"/>
          <w:szCs w:val="28"/>
          <w:vertAlign w:val="superscript"/>
        </w:rPr>
        <w:t>2</w:t>
      </w:r>
      <w:r w:rsidRPr="00544742">
        <w:rPr>
          <w:sz w:val="28"/>
          <w:szCs w:val="28"/>
        </w:rPr>
        <w:t>) попадает на территорию поселения. Средняя плотность ворон</w:t>
      </w:r>
      <w:r w:rsidR="00F602FC">
        <w:rPr>
          <w:sz w:val="28"/>
          <w:szCs w:val="28"/>
        </w:rPr>
        <w:t>ок на Шалашнинском поле равна 5.</w:t>
      </w:r>
      <w:r w:rsidR="00985CA4">
        <w:rPr>
          <w:sz w:val="28"/>
          <w:szCs w:val="28"/>
        </w:rPr>
        <w:t>1 </w:t>
      </w:r>
      <w:r w:rsidRPr="00544742">
        <w:rPr>
          <w:sz w:val="28"/>
          <w:szCs w:val="28"/>
        </w:rPr>
        <w:t>шт./км</w:t>
      </w:r>
      <w:r w:rsidRPr="00544742">
        <w:rPr>
          <w:sz w:val="28"/>
          <w:szCs w:val="28"/>
          <w:vertAlign w:val="superscript"/>
        </w:rPr>
        <w:t>2</w:t>
      </w:r>
      <w:r w:rsidR="00F602FC">
        <w:rPr>
          <w:sz w:val="28"/>
          <w:szCs w:val="28"/>
        </w:rPr>
        <w:t>, диамет</w:t>
      </w:r>
      <w:r w:rsidR="00985CA4">
        <w:rPr>
          <w:sz w:val="28"/>
          <w:szCs w:val="28"/>
        </w:rPr>
        <w:t>р – 13.3 </w:t>
      </w:r>
      <w:r w:rsidR="00F602FC">
        <w:rPr>
          <w:sz w:val="28"/>
          <w:szCs w:val="28"/>
        </w:rPr>
        <w:t>м, глубина 1.</w:t>
      </w:r>
      <w:r w:rsidR="00985CA4">
        <w:rPr>
          <w:sz w:val="28"/>
          <w:szCs w:val="28"/>
        </w:rPr>
        <w:t>9 </w:t>
      </w:r>
      <w:r w:rsidRPr="00544742">
        <w:rPr>
          <w:sz w:val="28"/>
          <w:szCs w:val="28"/>
        </w:rPr>
        <w:t>м. Чаще встречаются воронки чашеобразной формы.</w:t>
      </w:r>
    </w:p>
    <w:p w14:paraId="1744EA07" w14:textId="6639E319" w:rsidR="00587F44" w:rsidRPr="00544742" w:rsidRDefault="00587F44" w:rsidP="00544742">
      <w:pPr>
        <w:ind w:firstLine="709"/>
        <w:rPr>
          <w:sz w:val="28"/>
          <w:szCs w:val="28"/>
        </w:rPr>
      </w:pPr>
      <w:r w:rsidRPr="00544742">
        <w:rPr>
          <w:sz w:val="28"/>
          <w:szCs w:val="28"/>
        </w:rPr>
        <w:t>Мутнинское поле. Площадной съемкой охвачена территория поля, лежащая на левом берег</w:t>
      </w:r>
      <w:r w:rsidR="00F602FC">
        <w:rPr>
          <w:sz w:val="28"/>
          <w:szCs w:val="28"/>
        </w:rPr>
        <w:t>у р. Мутной между д. Мутной на севере и п. Мутным на юге. Примерно 17.7 </w:t>
      </w:r>
      <w:r w:rsidRPr="00544742">
        <w:rPr>
          <w:sz w:val="28"/>
          <w:szCs w:val="28"/>
        </w:rPr>
        <w:t>км</w:t>
      </w:r>
      <w:r w:rsidRPr="00544742">
        <w:rPr>
          <w:sz w:val="28"/>
          <w:szCs w:val="28"/>
          <w:vertAlign w:val="superscript"/>
        </w:rPr>
        <w:t>2</w:t>
      </w:r>
      <w:r w:rsidRPr="00544742">
        <w:rPr>
          <w:sz w:val="28"/>
          <w:szCs w:val="28"/>
        </w:rPr>
        <w:t xml:space="preserve"> площади Мутнинского поля приходится на территорию Дивьинского сельского поселения. Карстовое поле расположено на востоке поселения. Среди 36 зафиксированных здесь карстовых форм преобладают круглые и элиипсовидные в плане и чашеобразные в разрезе воро</w:t>
      </w:r>
      <w:r w:rsidR="00F602FC">
        <w:rPr>
          <w:sz w:val="28"/>
          <w:szCs w:val="28"/>
        </w:rPr>
        <w:t>нк</w:t>
      </w:r>
      <w:r w:rsidR="007B5F96">
        <w:rPr>
          <w:sz w:val="28"/>
          <w:szCs w:val="28"/>
        </w:rPr>
        <w:t>и, средний диаметр которых 15.7 </w:t>
      </w:r>
      <w:r w:rsidR="00F602FC">
        <w:rPr>
          <w:sz w:val="28"/>
          <w:szCs w:val="28"/>
        </w:rPr>
        <w:t>м, а глубина 7.</w:t>
      </w:r>
      <w:r w:rsidR="007B5F96">
        <w:rPr>
          <w:sz w:val="28"/>
          <w:szCs w:val="28"/>
        </w:rPr>
        <w:t>5 </w:t>
      </w:r>
      <w:r w:rsidRPr="00544742">
        <w:rPr>
          <w:sz w:val="28"/>
          <w:szCs w:val="28"/>
        </w:rPr>
        <w:t>м. Плотность карстовых форм снижается с северной части поля к южной с 18 до 2 шт. на км</w:t>
      </w:r>
      <w:r w:rsidRPr="00544742">
        <w:rPr>
          <w:sz w:val="28"/>
          <w:szCs w:val="28"/>
          <w:vertAlign w:val="superscript"/>
        </w:rPr>
        <w:t>2</w:t>
      </w:r>
      <w:r w:rsidRPr="00544742">
        <w:rPr>
          <w:sz w:val="28"/>
          <w:szCs w:val="28"/>
        </w:rPr>
        <w:t>.</w:t>
      </w:r>
    </w:p>
    <w:p w14:paraId="49D2C624" w14:textId="77777777" w:rsidR="00587F44" w:rsidRPr="00544742" w:rsidRDefault="00587F44" w:rsidP="00544742">
      <w:pPr>
        <w:ind w:firstLine="709"/>
        <w:rPr>
          <w:sz w:val="28"/>
          <w:szCs w:val="28"/>
        </w:rPr>
      </w:pPr>
      <w:r w:rsidRPr="00544742">
        <w:rPr>
          <w:sz w:val="28"/>
          <w:szCs w:val="28"/>
        </w:rPr>
        <w:t>Наблюдения за многочисленными свежими провалами позволяют утверждать, что воронки на Мутнинском поле образуются путем провалов кровли некарстующихся пород в карстовые полости. Новые провалы, как правило, имеют форму колодцеобразных воронок значительной глубины.</w:t>
      </w:r>
    </w:p>
    <w:p w14:paraId="36082460" w14:textId="7A3A44ED" w:rsidR="00587F44" w:rsidRPr="00544742" w:rsidRDefault="00587F44" w:rsidP="00544742">
      <w:pPr>
        <w:ind w:firstLine="709"/>
        <w:rPr>
          <w:sz w:val="28"/>
          <w:szCs w:val="28"/>
        </w:rPr>
      </w:pPr>
      <w:r w:rsidRPr="00544742">
        <w:rPr>
          <w:sz w:val="28"/>
          <w:szCs w:val="28"/>
        </w:rPr>
        <w:t>Карстовый участок Чусовского Мыса. На этом участке выделен</w:t>
      </w:r>
      <w:r w:rsidR="00F602FC">
        <w:rPr>
          <w:sz w:val="28"/>
          <w:szCs w:val="28"/>
        </w:rPr>
        <w:t>о поле 14, небольшая площадь (0.</w:t>
      </w:r>
      <w:r w:rsidR="007B5F96">
        <w:rPr>
          <w:sz w:val="28"/>
          <w:szCs w:val="28"/>
        </w:rPr>
        <w:t>7 </w:t>
      </w:r>
      <w:r w:rsidRPr="00544742">
        <w:rPr>
          <w:sz w:val="28"/>
          <w:szCs w:val="28"/>
        </w:rPr>
        <w:t>км</w:t>
      </w:r>
      <w:r w:rsidRPr="00544742">
        <w:rPr>
          <w:sz w:val="28"/>
          <w:szCs w:val="28"/>
          <w:vertAlign w:val="superscript"/>
        </w:rPr>
        <w:t>2</w:t>
      </w:r>
      <w:r w:rsidRPr="00544742">
        <w:rPr>
          <w:sz w:val="28"/>
          <w:szCs w:val="28"/>
        </w:rPr>
        <w:t>) которого попадает в пределы Дивьинского сельского поселения. Средняя плотность ка</w:t>
      </w:r>
      <w:r w:rsidR="00F602FC">
        <w:rPr>
          <w:sz w:val="28"/>
          <w:szCs w:val="28"/>
        </w:rPr>
        <w:t>рстовых форм здесь высокая – 52.</w:t>
      </w:r>
      <w:r w:rsidR="007B5F96">
        <w:rPr>
          <w:sz w:val="28"/>
          <w:szCs w:val="28"/>
        </w:rPr>
        <w:t>5 </w:t>
      </w:r>
      <w:r w:rsidRPr="00544742">
        <w:rPr>
          <w:sz w:val="28"/>
          <w:szCs w:val="28"/>
        </w:rPr>
        <w:t>в/км</w:t>
      </w:r>
      <w:r w:rsidRPr="00544742">
        <w:rPr>
          <w:vanish/>
          <w:sz w:val="28"/>
          <w:szCs w:val="28"/>
          <w:vertAlign w:val="superscript"/>
        </w:rPr>
        <w:t>2</w:t>
      </w:r>
      <w:r w:rsidRPr="00544742">
        <w:rPr>
          <w:sz w:val="28"/>
          <w:szCs w:val="28"/>
        </w:rPr>
        <w:t>.</w:t>
      </w:r>
    </w:p>
    <w:p w14:paraId="4A6328DA" w14:textId="16F83586" w:rsidR="00587F44" w:rsidRPr="00544742" w:rsidRDefault="00F602FC" w:rsidP="00544742">
      <w:pPr>
        <w:ind w:firstLine="709"/>
        <w:rPr>
          <w:i/>
          <w:sz w:val="28"/>
          <w:szCs w:val="28"/>
        </w:rPr>
      </w:pPr>
      <w:r w:rsidRPr="00F602FC">
        <w:rPr>
          <w:i/>
          <w:sz w:val="28"/>
          <w:szCs w:val="28"/>
        </w:rPr>
        <w:t xml:space="preserve">Бывшее </w:t>
      </w:r>
      <w:r w:rsidR="00587F44" w:rsidRPr="00544742">
        <w:rPr>
          <w:i/>
          <w:sz w:val="28"/>
          <w:szCs w:val="28"/>
        </w:rPr>
        <w:t xml:space="preserve">Добрянское сельское поселение </w:t>
      </w:r>
    </w:p>
    <w:p w14:paraId="5922FD26" w14:textId="77777777" w:rsidR="00587F44" w:rsidRPr="00544742" w:rsidRDefault="00587F44" w:rsidP="00544742">
      <w:pPr>
        <w:ind w:firstLine="709"/>
        <w:rPr>
          <w:sz w:val="28"/>
          <w:szCs w:val="28"/>
        </w:rPr>
      </w:pPr>
      <w:r w:rsidRPr="00544742">
        <w:rPr>
          <w:sz w:val="28"/>
          <w:szCs w:val="28"/>
        </w:rPr>
        <w:t>В пределы его территории попадают следующие карстовые участки с присущими им карстовыми полями: Полазнинский, Лунежский, Дивьинско-Каменноложский, Чусовского Мыса и Яринский.</w:t>
      </w:r>
    </w:p>
    <w:p w14:paraId="2E567F5C" w14:textId="2CDB10FB" w:rsidR="00587F44" w:rsidRPr="00544742" w:rsidRDefault="00587F44" w:rsidP="00544742">
      <w:pPr>
        <w:ind w:firstLine="709"/>
        <w:rPr>
          <w:sz w:val="28"/>
          <w:szCs w:val="28"/>
        </w:rPr>
      </w:pPr>
      <w:r w:rsidRPr="00544742">
        <w:rPr>
          <w:sz w:val="28"/>
          <w:szCs w:val="28"/>
        </w:rPr>
        <w:t>Полазнинский карстовый участок занимает часть левобережья Кам</w:t>
      </w:r>
      <w:r w:rsidR="00F602FC">
        <w:rPr>
          <w:sz w:val="28"/>
          <w:szCs w:val="28"/>
        </w:rPr>
        <w:t>ского водохранилища в центре р.п. </w:t>
      </w:r>
      <w:r w:rsidRPr="00544742">
        <w:rPr>
          <w:sz w:val="28"/>
          <w:szCs w:val="28"/>
        </w:rPr>
        <w:t>Полазна. На севере по Межевому логу он условно граничит с Лунежским учас</w:t>
      </w:r>
      <w:r w:rsidR="00F602FC">
        <w:rPr>
          <w:sz w:val="28"/>
          <w:szCs w:val="28"/>
        </w:rPr>
        <w:t>тком (севернее линии Бесово – Верхняя</w:t>
      </w:r>
      <w:r w:rsidRPr="00544742">
        <w:rPr>
          <w:sz w:val="28"/>
          <w:szCs w:val="28"/>
        </w:rPr>
        <w:t xml:space="preserve"> Задолгая), на востоке граница следует по долине Полазнинского Вожа, затем идет восточнее Полазнинского пруда</w:t>
      </w:r>
      <w:r w:rsidR="00E7571B">
        <w:rPr>
          <w:sz w:val="28"/>
          <w:szCs w:val="28"/>
        </w:rPr>
        <w:t>, а на юге – несколько южнее д. </w:t>
      </w:r>
      <w:r w:rsidRPr="00544742">
        <w:rPr>
          <w:sz w:val="28"/>
          <w:szCs w:val="28"/>
        </w:rPr>
        <w:t>Ивановки. На юго-востоке к этому участ</w:t>
      </w:r>
      <w:r w:rsidR="00F602FC">
        <w:rPr>
          <w:sz w:val="28"/>
          <w:szCs w:val="28"/>
        </w:rPr>
        <w:t>ку относится нижнее течение р. </w:t>
      </w:r>
      <w:r w:rsidRPr="00544742">
        <w:rPr>
          <w:sz w:val="28"/>
          <w:szCs w:val="28"/>
        </w:rPr>
        <w:t>Полазны. Основная отличительная черта Полазнинского участка - самая высо</w:t>
      </w:r>
      <w:r w:rsidR="00F602FC">
        <w:rPr>
          <w:sz w:val="28"/>
          <w:szCs w:val="28"/>
        </w:rPr>
        <w:t>кая закарстованность. Около 123 </w:t>
      </w:r>
      <w:r w:rsidRPr="00544742">
        <w:rPr>
          <w:sz w:val="28"/>
          <w:szCs w:val="28"/>
        </w:rPr>
        <w:t>км</w:t>
      </w:r>
      <w:r w:rsidRPr="00544742">
        <w:rPr>
          <w:vanish/>
          <w:sz w:val="28"/>
          <w:szCs w:val="28"/>
          <w:vertAlign w:val="superscript"/>
        </w:rPr>
        <w:t>2</w:t>
      </w:r>
      <w:r w:rsidRPr="00544742">
        <w:rPr>
          <w:sz w:val="28"/>
          <w:szCs w:val="28"/>
        </w:rPr>
        <w:t xml:space="preserve"> его площади приходится на Добрянское сельское поселение.</w:t>
      </w:r>
    </w:p>
    <w:p w14:paraId="4760BD1F" w14:textId="77777777" w:rsidR="00587F44" w:rsidRPr="00544742" w:rsidRDefault="00587F44" w:rsidP="00544742">
      <w:pPr>
        <w:ind w:firstLine="709"/>
        <w:rPr>
          <w:sz w:val="28"/>
          <w:szCs w:val="28"/>
        </w:rPr>
      </w:pPr>
      <w:r w:rsidRPr="00544742">
        <w:rPr>
          <w:sz w:val="28"/>
          <w:szCs w:val="28"/>
        </w:rPr>
        <w:t>Территория Полазнинского участка делится на несколько обособленных карстовых полей.</w:t>
      </w:r>
    </w:p>
    <w:p w14:paraId="654419CA" w14:textId="54D4CA10" w:rsidR="00587F44" w:rsidRPr="00544742" w:rsidRDefault="00587F44" w:rsidP="00544742">
      <w:pPr>
        <w:ind w:firstLine="709"/>
        <w:rPr>
          <w:sz w:val="28"/>
          <w:szCs w:val="28"/>
        </w:rPr>
      </w:pPr>
      <w:r w:rsidRPr="00544742">
        <w:rPr>
          <w:sz w:val="28"/>
          <w:szCs w:val="28"/>
        </w:rPr>
        <w:t>К</w:t>
      </w:r>
      <w:r w:rsidR="00F602FC">
        <w:rPr>
          <w:sz w:val="28"/>
          <w:szCs w:val="28"/>
        </w:rPr>
        <w:t>онстантиновское поле площадью 4.</w:t>
      </w:r>
      <w:r w:rsidR="007B5F96">
        <w:rPr>
          <w:sz w:val="28"/>
          <w:szCs w:val="28"/>
        </w:rPr>
        <w:t>6 </w:t>
      </w:r>
      <w:r w:rsidRPr="00544742">
        <w:rPr>
          <w:sz w:val="28"/>
          <w:szCs w:val="28"/>
        </w:rPr>
        <w:t>км</w:t>
      </w:r>
      <w:r w:rsidRPr="00544742">
        <w:rPr>
          <w:vanish/>
          <w:sz w:val="28"/>
          <w:szCs w:val="28"/>
          <w:vertAlign w:val="superscript"/>
        </w:rPr>
        <w:t>2</w:t>
      </w:r>
      <w:r w:rsidRPr="00544742">
        <w:rPr>
          <w:sz w:val="28"/>
          <w:szCs w:val="28"/>
        </w:rPr>
        <w:t xml:space="preserve"> занимает междуречное пространство между водохранилищем на северо-западе, заливом на западе и прудом на юге. На северо-востоке и востоке оно ограничено Межевым и Долгим логами. Поле состоит из двух частей: западной и восточной, расположенных в районе деревень Константиновка и Бесово.</w:t>
      </w:r>
    </w:p>
    <w:p w14:paraId="009E37D3" w14:textId="0BB09F61" w:rsidR="00587F44" w:rsidRPr="00544742" w:rsidRDefault="00587F44" w:rsidP="00544742">
      <w:pPr>
        <w:ind w:firstLine="709"/>
        <w:rPr>
          <w:sz w:val="28"/>
          <w:szCs w:val="28"/>
        </w:rPr>
      </w:pPr>
      <w:r w:rsidRPr="00544742">
        <w:rPr>
          <w:sz w:val="28"/>
          <w:szCs w:val="28"/>
        </w:rPr>
        <w:t>На исследов</w:t>
      </w:r>
      <w:r w:rsidR="00F602FC">
        <w:rPr>
          <w:sz w:val="28"/>
          <w:szCs w:val="28"/>
        </w:rPr>
        <w:t>анной площади западной части (3.</w:t>
      </w:r>
      <w:r w:rsidR="007B5F96">
        <w:rPr>
          <w:sz w:val="28"/>
          <w:szCs w:val="28"/>
        </w:rPr>
        <w:t>4 </w:t>
      </w:r>
      <w:r w:rsidRPr="00544742">
        <w:rPr>
          <w:sz w:val="28"/>
          <w:szCs w:val="28"/>
        </w:rPr>
        <w:t>км</w:t>
      </w:r>
      <w:r w:rsidRPr="00544742">
        <w:rPr>
          <w:vanish/>
          <w:sz w:val="28"/>
          <w:szCs w:val="28"/>
          <w:vertAlign w:val="superscript"/>
        </w:rPr>
        <w:t>2</w:t>
      </w:r>
      <w:r w:rsidRPr="00544742">
        <w:rPr>
          <w:sz w:val="28"/>
          <w:szCs w:val="28"/>
        </w:rPr>
        <w:t xml:space="preserve">) обнаружено 348 карстовых воронок, средний диаметр которых </w:t>
      </w:r>
      <w:r w:rsidR="00E7571B">
        <w:rPr>
          <w:sz w:val="28"/>
          <w:szCs w:val="28"/>
        </w:rPr>
        <w:t>102 </w:t>
      </w:r>
      <w:r w:rsidR="00BA2941" w:rsidRPr="00544742">
        <w:rPr>
          <w:sz w:val="28"/>
          <w:szCs w:val="28"/>
        </w:rPr>
        <w:t>шт.</w:t>
      </w:r>
      <w:r w:rsidRPr="00544742">
        <w:rPr>
          <w:sz w:val="28"/>
          <w:szCs w:val="28"/>
        </w:rPr>
        <w:t>/км</w:t>
      </w:r>
      <w:r w:rsidRPr="00544742">
        <w:rPr>
          <w:vanish/>
          <w:sz w:val="28"/>
          <w:szCs w:val="28"/>
          <w:vertAlign w:val="superscript"/>
        </w:rPr>
        <w:t>2</w:t>
      </w:r>
      <w:r w:rsidRPr="00544742">
        <w:rPr>
          <w:sz w:val="28"/>
          <w:szCs w:val="28"/>
        </w:rPr>
        <w:t>. Максимальная пл</w:t>
      </w:r>
      <w:r w:rsidR="00E7571B">
        <w:rPr>
          <w:sz w:val="28"/>
          <w:szCs w:val="28"/>
        </w:rPr>
        <w:t>отность карстовых воронок (1072 </w:t>
      </w:r>
      <w:r w:rsidRPr="00544742">
        <w:rPr>
          <w:sz w:val="28"/>
          <w:szCs w:val="28"/>
        </w:rPr>
        <w:t>шт./км</w:t>
      </w:r>
      <w:r w:rsidRPr="00544742">
        <w:rPr>
          <w:vanish/>
          <w:sz w:val="28"/>
          <w:szCs w:val="28"/>
          <w:vertAlign w:val="superscript"/>
        </w:rPr>
        <w:t>2</w:t>
      </w:r>
      <w:r w:rsidRPr="00544742">
        <w:rPr>
          <w:sz w:val="28"/>
          <w:szCs w:val="28"/>
        </w:rPr>
        <w:t>) о</w:t>
      </w:r>
      <w:r w:rsidR="00F602FC">
        <w:rPr>
          <w:sz w:val="28"/>
          <w:szCs w:val="28"/>
        </w:rPr>
        <w:t>бнаружена на микроплощадке у д. </w:t>
      </w:r>
      <w:r w:rsidRPr="00544742">
        <w:rPr>
          <w:sz w:val="28"/>
          <w:szCs w:val="28"/>
        </w:rPr>
        <w:t>Бесово. Преобладают воронки округлые в плане и конусообразные и чашеобразные в профиле.</w:t>
      </w:r>
      <w:r w:rsidR="00F602FC">
        <w:rPr>
          <w:sz w:val="28"/>
          <w:szCs w:val="28"/>
        </w:rPr>
        <w:t xml:space="preserve"> Несмотря на большую площадь (5.</w:t>
      </w:r>
      <w:r w:rsidR="00E7571B">
        <w:rPr>
          <w:sz w:val="28"/>
          <w:szCs w:val="28"/>
        </w:rPr>
        <w:t>4 </w:t>
      </w:r>
      <w:r w:rsidRPr="00544742">
        <w:rPr>
          <w:sz w:val="28"/>
          <w:szCs w:val="28"/>
        </w:rPr>
        <w:t>км</w:t>
      </w:r>
      <w:r w:rsidRPr="00544742">
        <w:rPr>
          <w:vanish/>
          <w:sz w:val="28"/>
          <w:szCs w:val="28"/>
          <w:vertAlign w:val="superscript"/>
        </w:rPr>
        <w:t>2</w:t>
      </w:r>
      <w:r w:rsidRPr="00544742">
        <w:rPr>
          <w:sz w:val="28"/>
          <w:szCs w:val="28"/>
        </w:rPr>
        <w:t xml:space="preserve">) восточной части Константиновского поля по сравнению с западной его частью, здесь наблюдается гораздо меньшая средняя плотность карстовых форм, равная </w:t>
      </w:r>
      <w:r w:rsidRPr="00544742">
        <w:rPr>
          <w:sz w:val="28"/>
          <w:szCs w:val="28"/>
        </w:rPr>
        <w:lastRenderedPageBreak/>
        <w:t>11</w:t>
      </w:r>
      <w:r w:rsidR="00F602FC">
        <w:rPr>
          <w:sz w:val="28"/>
          <w:szCs w:val="28"/>
        </w:rPr>
        <w:t> </w:t>
      </w:r>
      <w:r w:rsidRPr="00544742">
        <w:rPr>
          <w:sz w:val="28"/>
          <w:szCs w:val="28"/>
        </w:rPr>
        <w:t>шт./км</w:t>
      </w:r>
      <w:r w:rsidRPr="00544742">
        <w:rPr>
          <w:vanish/>
          <w:sz w:val="28"/>
          <w:szCs w:val="28"/>
          <w:vertAlign w:val="superscript"/>
        </w:rPr>
        <w:t>2</w:t>
      </w:r>
      <w:r w:rsidRPr="00544742">
        <w:rPr>
          <w:sz w:val="28"/>
          <w:szCs w:val="28"/>
        </w:rPr>
        <w:t>. Их морфометрические характеристики показывают, что большая часть воронок имеет чашеобр</w:t>
      </w:r>
      <w:r w:rsidR="00F602FC">
        <w:rPr>
          <w:sz w:val="28"/>
          <w:szCs w:val="28"/>
        </w:rPr>
        <w:t>азную форму, средний диаметр 20 </w:t>
      </w:r>
      <w:r w:rsidRPr="00544742">
        <w:rPr>
          <w:sz w:val="28"/>
          <w:szCs w:val="28"/>
        </w:rPr>
        <w:t>м.</w:t>
      </w:r>
    </w:p>
    <w:p w14:paraId="50D03A2C" w14:textId="0994B36F" w:rsidR="00587F44" w:rsidRPr="00544742" w:rsidRDefault="00EB4D81" w:rsidP="00544742">
      <w:pPr>
        <w:ind w:firstLine="709"/>
        <w:rPr>
          <w:sz w:val="28"/>
          <w:szCs w:val="28"/>
        </w:rPr>
      </w:pPr>
      <w:r>
        <w:rPr>
          <w:sz w:val="28"/>
          <w:szCs w:val="28"/>
        </w:rPr>
        <w:t>Поле у дд. </w:t>
      </w:r>
      <w:r w:rsidR="00587F44" w:rsidRPr="00544742">
        <w:rPr>
          <w:sz w:val="28"/>
          <w:szCs w:val="28"/>
        </w:rPr>
        <w:t>Верхн</w:t>
      </w:r>
      <w:r w:rsidR="00F602FC">
        <w:rPr>
          <w:sz w:val="28"/>
          <w:szCs w:val="28"/>
        </w:rPr>
        <w:t>яя и Нижняя Задолгая площадью 3.</w:t>
      </w:r>
      <w:r w:rsidR="00E7571B">
        <w:rPr>
          <w:sz w:val="28"/>
          <w:szCs w:val="28"/>
        </w:rPr>
        <w:t>3 </w:t>
      </w:r>
      <w:r w:rsidR="00587F44" w:rsidRPr="00544742">
        <w:rPr>
          <w:sz w:val="28"/>
          <w:szCs w:val="28"/>
        </w:rPr>
        <w:t>км</w:t>
      </w:r>
      <w:r w:rsidR="00587F44" w:rsidRPr="00544742">
        <w:rPr>
          <w:vanish/>
          <w:sz w:val="28"/>
          <w:szCs w:val="28"/>
          <w:vertAlign w:val="superscript"/>
        </w:rPr>
        <w:t>2</w:t>
      </w:r>
      <w:r w:rsidR="00587F44" w:rsidRPr="00544742">
        <w:rPr>
          <w:sz w:val="28"/>
          <w:szCs w:val="28"/>
        </w:rPr>
        <w:t xml:space="preserve"> занимает ту часть Камско-Полазнинского междуречья, которая заключена между Долгим логом на западе, Вожем на востоке и прудом на юге. Карстовые формы распространены в пределах Долгого лога, на его склонах и вершине. В отличие от Константиновского поля, здесь меньшая плотность карстовых форм, отсутствуют котловины и обнаженные площадки. Наибольшая плотность наблюдается в наиболее пов</w:t>
      </w:r>
      <w:r w:rsidR="007B5F96">
        <w:rPr>
          <w:sz w:val="28"/>
          <w:szCs w:val="28"/>
        </w:rPr>
        <w:t>ышенной части междуречья у д. </w:t>
      </w:r>
      <w:r w:rsidR="00F602FC">
        <w:rPr>
          <w:sz w:val="28"/>
          <w:szCs w:val="28"/>
        </w:rPr>
        <w:t>Верхняя</w:t>
      </w:r>
      <w:r w:rsidR="00587F44" w:rsidRPr="00544742">
        <w:rPr>
          <w:sz w:val="28"/>
          <w:szCs w:val="28"/>
        </w:rPr>
        <w:t xml:space="preserve"> Задолгая и вблизи отвершков Долгого лога. Большая часть воронок имеет чашеобразную форму, но воронки с глубиной 5</w:t>
      </w:r>
      <w:r w:rsidR="00F602FC">
        <w:rPr>
          <w:sz w:val="28"/>
          <w:szCs w:val="28"/>
        </w:rPr>
        <w:t xml:space="preserve"> – </w:t>
      </w:r>
      <w:r w:rsidR="007B5F96">
        <w:rPr>
          <w:sz w:val="28"/>
          <w:szCs w:val="28"/>
        </w:rPr>
        <w:t>9 </w:t>
      </w:r>
      <w:r w:rsidR="00587F44" w:rsidRPr="00544742">
        <w:rPr>
          <w:sz w:val="28"/>
          <w:szCs w:val="28"/>
        </w:rPr>
        <w:t>м и более являются конусообразными с крутыми стенками (18°</w:t>
      </w:r>
      <w:r w:rsidR="00F602FC">
        <w:rPr>
          <w:sz w:val="28"/>
          <w:szCs w:val="28"/>
        </w:rPr>
        <w:t xml:space="preserve"> – </w:t>
      </w:r>
      <w:r w:rsidR="00587F44" w:rsidRPr="00544742">
        <w:rPr>
          <w:sz w:val="28"/>
          <w:szCs w:val="28"/>
        </w:rPr>
        <w:t>45°), сухие. Преобладают округлые в плане воронки. Имеющаяся здесь техногенная нагрузка (нефтепроводы) усиливает влияние карста.</w:t>
      </w:r>
    </w:p>
    <w:p w14:paraId="5F547D61" w14:textId="2726FB6F" w:rsidR="00587F44" w:rsidRPr="00544742" w:rsidRDefault="00587F44" w:rsidP="00544742">
      <w:pPr>
        <w:ind w:firstLine="709"/>
        <w:rPr>
          <w:sz w:val="28"/>
          <w:szCs w:val="28"/>
        </w:rPr>
      </w:pPr>
      <w:r w:rsidRPr="00544742">
        <w:rPr>
          <w:sz w:val="28"/>
          <w:szCs w:val="28"/>
        </w:rPr>
        <w:t>Моховское</w:t>
      </w:r>
      <w:r w:rsidR="00F602FC">
        <w:rPr>
          <w:sz w:val="28"/>
          <w:szCs w:val="28"/>
        </w:rPr>
        <w:t xml:space="preserve"> поле с исследованной частью 11.3 </w:t>
      </w:r>
      <w:r w:rsidRPr="00544742">
        <w:rPr>
          <w:sz w:val="28"/>
          <w:szCs w:val="28"/>
        </w:rPr>
        <w:t>км</w:t>
      </w:r>
      <w:r w:rsidRPr="00544742">
        <w:rPr>
          <w:vanish/>
          <w:sz w:val="28"/>
          <w:szCs w:val="28"/>
          <w:vertAlign w:val="superscript"/>
        </w:rPr>
        <w:t>2</w:t>
      </w:r>
      <w:r w:rsidRPr="00544742">
        <w:rPr>
          <w:sz w:val="28"/>
          <w:szCs w:val="28"/>
        </w:rPr>
        <w:t xml:space="preserve"> нахо</w:t>
      </w:r>
      <w:r w:rsidR="00F602FC">
        <w:rPr>
          <w:sz w:val="28"/>
          <w:szCs w:val="28"/>
        </w:rPr>
        <w:t>дится к западу от р.п. </w:t>
      </w:r>
      <w:r w:rsidRPr="00544742">
        <w:rPr>
          <w:sz w:val="28"/>
          <w:szCs w:val="28"/>
        </w:rPr>
        <w:t xml:space="preserve">Полазна. Несмотря на общность геолого-геоморфологической структуры Моховского поля с Константиновским, карстопроявление сходно лишь в береговой полосе водохранилища. Воронки конусообразной формы </w:t>
      </w:r>
      <w:r w:rsidR="00F602FC">
        <w:rPr>
          <w:sz w:val="28"/>
          <w:szCs w:val="28"/>
        </w:rPr>
        <w:t>на Моховском поле составляют 76.</w:t>
      </w:r>
      <w:r w:rsidRPr="00544742">
        <w:rPr>
          <w:sz w:val="28"/>
          <w:szCs w:val="28"/>
        </w:rPr>
        <w:t>8%, а на Константиновском – 40% всех имеющихся карстовых форм. Плотность карстовых форм варьирует в широких пределах и изменяется по элементам рельефа. Здесь сосредоточены все глубокие, а также самые большие по площади воронки Моховского поля. Большая часть озер Моховского поля сконцентрирована на этом пространстве.</w:t>
      </w:r>
    </w:p>
    <w:p w14:paraId="475ADDE9" w14:textId="4B4C4A3C" w:rsidR="00587F44" w:rsidRPr="00544742" w:rsidRDefault="00F602FC" w:rsidP="00544742">
      <w:pPr>
        <w:ind w:firstLine="709"/>
        <w:rPr>
          <w:sz w:val="28"/>
          <w:szCs w:val="28"/>
        </w:rPr>
      </w:pPr>
      <w:r>
        <w:rPr>
          <w:sz w:val="28"/>
          <w:szCs w:val="28"/>
        </w:rPr>
        <w:t>Карстовое поле р.п. Полазна. Р.п. </w:t>
      </w:r>
      <w:r w:rsidR="00587F44" w:rsidRPr="00544742">
        <w:rPr>
          <w:sz w:val="28"/>
          <w:szCs w:val="28"/>
        </w:rPr>
        <w:t>Полазна расположен по обе стороны залива и пруда. Большая, южная часть поселка, находится на левом берегу. Она занимает V цокольную и частично II аккумулятивную террасы, которые образуют пологий спуск к заливу и пруду. Преобладают простые симметри</w:t>
      </w:r>
      <w:r>
        <w:rPr>
          <w:sz w:val="28"/>
          <w:szCs w:val="28"/>
        </w:rPr>
        <w:t>чные воронки конусообразные (32.</w:t>
      </w:r>
      <w:r w:rsidR="00587F44" w:rsidRPr="00544742">
        <w:rPr>
          <w:sz w:val="28"/>
          <w:szCs w:val="28"/>
        </w:rPr>
        <w:t>6% всех карст</w:t>
      </w:r>
      <w:r>
        <w:rPr>
          <w:sz w:val="28"/>
          <w:szCs w:val="28"/>
        </w:rPr>
        <w:t>овых форм) и блюдцеобразные (31.</w:t>
      </w:r>
      <w:r w:rsidR="00587F44" w:rsidRPr="00544742">
        <w:rPr>
          <w:sz w:val="28"/>
          <w:szCs w:val="28"/>
        </w:rPr>
        <w:t xml:space="preserve">5%), округлые </w:t>
      </w:r>
      <w:r>
        <w:rPr>
          <w:sz w:val="28"/>
          <w:szCs w:val="28"/>
        </w:rPr>
        <w:t>в плане. Средняя плотность – 46 </w:t>
      </w:r>
      <w:r w:rsidR="00587F44" w:rsidRPr="00544742">
        <w:rPr>
          <w:sz w:val="28"/>
          <w:szCs w:val="28"/>
        </w:rPr>
        <w:t>шт./км</w:t>
      </w:r>
      <w:r w:rsidR="00587F44" w:rsidRPr="00544742">
        <w:rPr>
          <w:vanish/>
          <w:sz w:val="28"/>
          <w:szCs w:val="28"/>
          <w:vertAlign w:val="superscript"/>
        </w:rPr>
        <w:t>2</w:t>
      </w:r>
      <w:r>
        <w:rPr>
          <w:sz w:val="28"/>
          <w:szCs w:val="28"/>
        </w:rPr>
        <w:t xml:space="preserve"> с глубиной 6.</w:t>
      </w:r>
      <w:r w:rsidR="007B5F96">
        <w:rPr>
          <w:sz w:val="28"/>
          <w:szCs w:val="28"/>
        </w:rPr>
        <w:t>5 </w:t>
      </w:r>
      <w:r w:rsidR="00587F44" w:rsidRPr="00544742">
        <w:rPr>
          <w:sz w:val="28"/>
          <w:szCs w:val="28"/>
        </w:rPr>
        <w:t>м при поперечнике, равном в сред</w:t>
      </w:r>
      <w:r>
        <w:rPr>
          <w:sz w:val="28"/>
          <w:szCs w:val="28"/>
        </w:rPr>
        <w:t>нем 21.</w:t>
      </w:r>
      <w:r w:rsidR="007B5F96">
        <w:rPr>
          <w:sz w:val="28"/>
          <w:szCs w:val="28"/>
        </w:rPr>
        <w:t>5 </w:t>
      </w:r>
      <w:r w:rsidR="00587F44" w:rsidRPr="00544742">
        <w:rPr>
          <w:sz w:val="28"/>
          <w:szCs w:val="28"/>
        </w:rPr>
        <w:t>м. Располагаются воронки одиночно, реже группами.</w:t>
      </w:r>
    </w:p>
    <w:p w14:paraId="04000E29" w14:textId="2BF4D837" w:rsidR="00587F44" w:rsidRPr="00544742" w:rsidRDefault="00F602FC" w:rsidP="00544742">
      <w:pPr>
        <w:ind w:firstLine="709"/>
        <w:rPr>
          <w:sz w:val="28"/>
          <w:szCs w:val="28"/>
        </w:rPr>
      </w:pPr>
      <w:r>
        <w:rPr>
          <w:sz w:val="28"/>
          <w:szCs w:val="28"/>
        </w:rPr>
        <w:t>Поле у д. </w:t>
      </w:r>
      <w:r w:rsidR="00587F44" w:rsidRPr="00544742">
        <w:rPr>
          <w:sz w:val="28"/>
          <w:szCs w:val="28"/>
        </w:rPr>
        <w:t xml:space="preserve">Верхняя Полазна. К этому полю относится незначительная часть междуречья Полазны и Вожа, которая примыкает к пруду с востока. Карст поля подэлювиальный. Он представлен воронками, карстово-эрозионными и эрозионно-карстовыми оврагами. Обнаружено 42 карстовые формы, среди которых 24 приходится на воронки, максимальное количество которых приурочено к плоскому междуречью, </w:t>
      </w:r>
      <w:r w:rsidR="00E7571B">
        <w:rPr>
          <w:sz w:val="28"/>
          <w:szCs w:val="28"/>
        </w:rPr>
        <w:t>где плотность их составляет 480 </w:t>
      </w:r>
      <w:r w:rsidR="00587F44" w:rsidRPr="00544742">
        <w:rPr>
          <w:sz w:val="28"/>
          <w:szCs w:val="28"/>
        </w:rPr>
        <w:t>шт./км</w:t>
      </w:r>
      <w:r w:rsidR="00587F44" w:rsidRPr="00544742">
        <w:rPr>
          <w:vanish/>
          <w:sz w:val="28"/>
          <w:szCs w:val="28"/>
          <w:vertAlign w:val="superscript"/>
        </w:rPr>
        <w:t>2</w:t>
      </w:r>
      <w:r w:rsidR="00587F44" w:rsidRPr="00544742">
        <w:rPr>
          <w:sz w:val="28"/>
          <w:szCs w:val="28"/>
        </w:rPr>
        <w:t xml:space="preserve">. Это преимущественно округлые в плане </w:t>
      </w:r>
      <w:r>
        <w:rPr>
          <w:sz w:val="28"/>
          <w:szCs w:val="28"/>
        </w:rPr>
        <w:t>воронки со средним диаметром 14 м и глубиной 3.</w:t>
      </w:r>
      <w:r w:rsidR="007B5F96">
        <w:rPr>
          <w:sz w:val="28"/>
          <w:szCs w:val="28"/>
        </w:rPr>
        <w:t>85 </w:t>
      </w:r>
      <w:r w:rsidR="00587F44" w:rsidRPr="00544742">
        <w:rPr>
          <w:sz w:val="28"/>
          <w:szCs w:val="28"/>
        </w:rPr>
        <w:t>м. Размеры воронок увеличиваются на склоне, обращенном к Вожу.</w:t>
      </w:r>
    </w:p>
    <w:p w14:paraId="112BFE8F" w14:textId="2DBE239B" w:rsidR="00587F44" w:rsidRPr="00544742" w:rsidRDefault="00587F44" w:rsidP="00544742">
      <w:pPr>
        <w:ind w:firstLine="709"/>
        <w:rPr>
          <w:sz w:val="28"/>
          <w:szCs w:val="28"/>
        </w:rPr>
      </w:pPr>
      <w:r w:rsidRPr="00544742">
        <w:rPr>
          <w:sz w:val="28"/>
          <w:szCs w:val="28"/>
        </w:rPr>
        <w:t>Поле пойм рек Полазна, Васькиной и Осиповки. На по</w:t>
      </w:r>
      <w:r w:rsidR="00F602FC">
        <w:rPr>
          <w:sz w:val="28"/>
          <w:szCs w:val="28"/>
        </w:rPr>
        <w:t>йме и I надпойменной террасе р. </w:t>
      </w:r>
      <w:r w:rsidRPr="00544742">
        <w:rPr>
          <w:sz w:val="28"/>
          <w:szCs w:val="28"/>
        </w:rPr>
        <w:t>Полазны и в долинах ее притоков – Васькиной и Осиповки – р</w:t>
      </w:r>
      <w:r w:rsidR="00F602FC">
        <w:rPr>
          <w:sz w:val="28"/>
          <w:szCs w:val="28"/>
        </w:rPr>
        <w:t xml:space="preserve">азвит камский тип карста. До д. Верхняя </w:t>
      </w:r>
      <w:r w:rsidRPr="00544742">
        <w:rPr>
          <w:sz w:val="28"/>
          <w:szCs w:val="28"/>
        </w:rPr>
        <w:t>Полазна пойма и I надпойменная терраса р. Полазны затоплены прудом. Выше пруда ширина поймы достигает 400</w:t>
      </w:r>
      <w:r w:rsidR="00F602FC">
        <w:rPr>
          <w:sz w:val="28"/>
          <w:szCs w:val="28"/>
        </w:rPr>
        <w:t xml:space="preserve"> – </w:t>
      </w:r>
      <w:r w:rsidR="00E7571B">
        <w:rPr>
          <w:sz w:val="28"/>
          <w:szCs w:val="28"/>
        </w:rPr>
        <w:t>500 </w:t>
      </w:r>
      <w:r w:rsidRPr="00544742">
        <w:rPr>
          <w:sz w:val="28"/>
          <w:szCs w:val="28"/>
        </w:rPr>
        <w:t>м, а</w:t>
      </w:r>
      <w:r w:rsidR="00F602FC">
        <w:rPr>
          <w:sz w:val="28"/>
          <w:szCs w:val="28"/>
        </w:rPr>
        <w:t xml:space="preserve"> высота над руслом (в межень) 1.</w:t>
      </w:r>
      <w:r w:rsidR="00E7571B">
        <w:rPr>
          <w:sz w:val="28"/>
          <w:szCs w:val="28"/>
        </w:rPr>
        <w:t>5 </w:t>
      </w:r>
      <w:r w:rsidRPr="00544742">
        <w:rPr>
          <w:sz w:val="28"/>
          <w:szCs w:val="28"/>
        </w:rPr>
        <w:t>м. Карст развит всюду: в русле, на пойме и в притеррасных понижениях. Он преимущественно представлен воронками округлыми в плане. По форме в пр</w:t>
      </w:r>
      <w:r w:rsidR="00F602FC">
        <w:rPr>
          <w:sz w:val="28"/>
          <w:szCs w:val="28"/>
        </w:rPr>
        <w:t>офиле воронки блюдцеобразные (5 </w:t>
      </w:r>
      <w:r w:rsidRPr="00544742">
        <w:rPr>
          <w:sz w:val="28"/>
          <w:szCs w:val="28"/>
        </w:rPr>
        <w:t xml:space="preserve">шт.), реже </w:t>
      </w:r>
      <w:r w:rsidR="00F602FC">
        <w:rPr>
          <w:sz w:val="28"/>
          <w:szCs w:val="28"/>
        </w:rPr>
        <w:lastRenderedPageBreak/>
        <w:t>конусообразные (3 шт.) и чашеобразные (2 </w:t>
      </w:r>
      <w:r w:rsidRPr="00544742">
        <w:rPr>
          <w:sz w:val="28"/>
          <w:szCs w:val="28"/>
        </w:rPr>
        <w:t>шт.). Они имеют незначительные разме</w:t>
      </w:r>
      <w:r w:rsidR="00F602FC">
        <w:rPr>
          <w:sz w:val="28"/>
          <w:szCs w:val="28"/>
        </w:rPr>
        <w:t>ры</w:t>
      </w:r>
      <w:r w:rsidR="00E7571B">
        <w:rPr>
          <w:sz w:val="28"/>
          <w:szCs w:val="28"/>
        </w:rPr>
        <w:t>: средние диаметр и глубина 4.5 </w:t>
      </w:r>
      <w:r w:rsidR="00F602FC">
        <w:rPr>
          <w:sz w:val="28"/>
          <w:szCs w:val="28"/>
        </w:rPr>
        <w:t>м и 0.</w:t>
      </w:r>
      <w:r w:rsidR="00E7571B">
        <w:rPr>
          <w:sz w:val="28"/>
          <w:szCs w:val="28"/>
        </w:rPr>
        <w:t>75 </w:t>
      </w:r>
      <w:r w:rsidRPr="00544742">
        <w:rPr>
          <w:sz w:val="28"/>
          <w:szCs w:val="28"/>
        </w:rPr>
        <w:t>м соответственно.</w:t>
      </w:r>
    </w:p>
    <w:p w14:paraId="5FD1683F" w14:textId="1CAECA4D" w:rsidR="00587F44" w:rsidRPr="00544742" w:rsidRDefault="00587F44" w:rsidP="00544742">
      <w:pPr>
        <w:ind w:firstLine="709"/>
        <w:rPr>
          <w:sz w:val="28"/>
          <w:szCs w:val="28"/>
        </w:rPr>
      </w:pPr>
      <w:r w:rsidRPr="00544742">
        <w:rPr>
          <w:sz w:val="28"/>
          <w:szCs w:val="28"/>
        </w:rPr>
        <w:t>Лунежский карстов</w:t>
      </w:r>
      <w:r w:rsidR="00F602FC">
        <w:rPr>
          <w:sz w:val="28"/>
          <w:szCs w:val="28"/>
        </w:rPr>
        <w:t>ый участок площадью примерно 16.</w:t>
      </w:r>
      <w:r w:rsidR="00E7571B">
        <w:rPr>
          <w:sz w:val="28"/>
          <w:szCs w:val="28"/>
        </w:rPr>
        <w:t>9 </w:t>
      </w:r>
      <w:r w:rsidRPr="00544742">
        <w:rPr>
          <w:sz w:val="28"/>
          <w:szCs w:val="28"/>
        </w:rPr>
        <w:t>км</w:t>
      </w:r>
      <w:r w:rsidRPr="00544742">
        <w:rPr>
          <w:vanish/>
          <w:sz w:val="28"/>
          <w:szCs w:val="28"/>
          <w:vertAlign w:val="superscript"/>
        </w:rPr>
        <w:t>2</w:t>
      </w:r>
      <w:r w:rsidRPr="00544742">
        <w:rPr>
          <w:sz w:val="28"/>
          <w:szCs w:val="28"/>
        </w:rPr>
        <w:t xml:space="preserve"> вытянут с юга на север вдоль берега водохранилища. Карстовые формы просл</w:t>
      </w:r>
      <w:r w:rsidR="00F602FC">
        <w:rPr>
          <w:sz w:val="28"/>
          <w:szCs w:val="28"/>
        </w:rPr>
        <w:t>еживаются несколько севернее д. </w:t>
      </w:r>
      <w:r w:rsidRPr="00544742">
        <w:rPr>
          <w:sz w:val="28"/>
          <w:szCs w:val="28"/>
        </w:rPr>
        <w:t>Заполье. От Полазнинского участка он отличается меньшей плотностью, простотой карстовых форм и ослаблением современного карстового процесса. На Лунежском участке не зафиксированы случаи карстовых новообразований.</w:t>
      </w:r>
    </w:p>
    <w:p w14:paraId="7F9930D8" w14:textId="1E563973" w:rsidR="00587F44" w:rsidRPr="00544742" w:rsidRDefault="00587F44" w:rsidP="00544742">
      <w:pPr>
        <w:ind w:firstLine="709"/>
        <w:rPr>
          <w:sz w:val="28"/>
          <w:szCs w:val="28"/>
        </w:rPr>
      </w:pPr>
      <w:r w:rsidRPr="00544742">
        <w:rPr>
          <w:sz w:val="28"/>
          <w:szCs w:val="28"/>
        </w:rPr>
        <w:t>В рамках карстового участка Лунежское поле делится на 4 части: южную (I</w:t>
      </w:r>
      <w:r w:rsidR="00684038">
        <w:rPr>
          <w:sz w:val="28"/>
          <w:szCs w:val="28"/>
        </w:rPr>
        <w:t>) и северную (II) (по широте д. </w:t>
      </w:r>
      <w:r w:rsidRPr="00544742">
        <w:rPr>
          <w:sz w:val="28"/>
          <w:szCs w:val="28"/>
        </w:rPr>
        <w:t>Лунежки), площадь северного склона водохранилища и площадь южного склона водохранилища.</w:t>
      </w:r>
    </w:p>
    <w:p w14:paraId="32F3C741" w14:textId="397B27EC" w:rsidR="00587F44" w:rsidRPr="00544742" w:rsidRDefault="00684038" w:rsidP="00544742">
      <w:pPr>
        <w:ind w:firstLine="709"/>
        <w:rPr>
          <w:sz w:val="28"/>
          <w:szCs w:val="28"/>
        </w:rPr>
      </w:pPr>
      <w:r>
        <w:rPr>
          <w:sz w:val="28"/>
          <w:szCs w:val="28"/>
        </w:rPr>
        <w:t>Поле I, лежащее к югу от д. </w:t>
      </w:r>
      <w:r w:rsidR="00587F44" w:rsidRPr="00544742">
        <w:rPr>
          <w:sz w:val="28"/>
          <w:szCs w:val="28"/>
        </w:rPr>
        <w:t>Луне</w:t>
      </w:r>
      <w:r>
        <w:rPr>
          <w:sz w:val="28"/>
          <w:szCs w:val="28"/>
        </w:rPr>
        <w:t>жки, имеет плотность воронок 12 </w:t>
      </w:r>
      <w:r w:rsidR="00587F44" w:rsidRPr="00544742">
        <w:rPr>
          <w:sz w:val="28"/>
          <w:szCs w:val="28"/>
        </w:rPr>
        <w:t>шт./км</w:t>
      </w:r>
      <w:r w:rsidR="00587F44" w:rsidRPr="00544742">
        <w:rPr>
          <w:vanish/>
          <w:sz w:val="28"/>
          <w:szCs w:val="28"/>
          <w:vertAlign w:val="superscript"/>
        </w:rPr>
        <w:t>2</w:t>
      </w:r>
      <w:r w:rsidR="00587F44" w:rsidRPr="00544742">
        <w:rPr>
          <w:sz w:val="28"/>
          <w:szCs w:val="28"/>
        </w:rPr>
        <w:t>. На нем простые воронки сосуществуют со сложными, здесь имеется три карстовых озера. На поле II же прослеживаются воронки только простых форм, имею</w:t>
      </w:r>
      <w:r>
        <w:rPr>
          <w:sz w:val="28"/>
          <w:szCs w:val="28"/>
        </w:rPr>
        <w:t>щие незначительную плотность (6 </w:t>
      </w:r>
      <w:r w:rsidR="00587F44" w:rsidRPr="00544742">
        <w:rPr>
          <w:sz w:val="28"/>
          <w:szCs w:val="28"/>
        </w:rPr>
        <w:t>шт./км</w:t>
      </w:r>
      <w:r w:rsidR="00587F44" w:rsidRPr="00544742">
        <w:rPr>
          <w:vanish/>
          <w:sz w:val="28"/>
          <w:szCs w:val="28"/>
          <w:vertAlign w:val="superscript"/>
        </w:rPr>
        <w:t>2</w:t>
      </w:r>
      <w:r w:rsidR="00587F44" w:rsidRPr="00544742">
        <w:rPr>
          <w:sz w:val="28"/>
          <w:szCs w:val="28"/>
        </w:rPr>
        <w:t xml:space="preserve">), что говорит о затухании здесь карстового процесса. Средние диаметры </w:t>
      </w:r>
      <w:r>
        <w:rPr>
          <w:sz w:val="28"/>
          <w:szCs w:val="28"/>
        </w:rPr>
        <w:t>карстовых форм поля I и поля II 26 м и 19 </w:t>
      </w:r>
      <w:r w:rsidR="00587F44" w:rsidRPr="00544742">
        <w:rPr>
          <w:sz w:val="28"/>
          <w:szCs w:val="28"/>
        </w:rPr>
        <w:t>м соответственно.</w:t>
      </w:r>
    </w:p>
    <w:p w14:paraId="4D2FDAF6" w14:textId="046F02B6" w:rsidR="00587F44" w:rsidRPr="00544742" w:rsidRDefault="00587F44" w:rsidP="00544742">
      <w:pPr>
        <w:ind w:firstLine="709"/>
        <w:rPr>
          <w:sz w:val="28"/>
          <w:szCs w:val="28"/>
        </w:rPr>
      </w:pPr>
      <w:r w:rsidRPr="00544742">
        <w:rPr>
          <w:sz w:val="28"/>
          <w:szCs w:val="28"/>
        </w:rPr>
        <w:t>На северном склоне водохранилища площадью</w:t>
      </w:r>
      <w:r w:rsidR="00684038">
        <w:rPr>
          <w:sz w:val="28"/>
          <w:szCs w:val="28"/>
        </w:rPr>
        <w:t xml:space="preserve"> 0.3 </w:t>
      </w:r>
      <w:r w:rsidRPr="00544742">
        <w:rPr>
          <w:sz w:val="28"/>
          <w:szCs w:val="28"/>
        </w:rPr>
        <w:t>км</w:t>
      </w:r>
      <w:r w:rsidRPr="00544742">
        <w:rPr>
          <w:vanish/>
          <w:sz w:val="28"/>
          <w:szCs w:val="28"/>
          <w:vertAlign w:val="superscript"/>
        </w:rPr>
        <w:t>2</w:t>
      </w:r>
      <w:r w:rsidRPr="00544742">
        <w:rPr>
          <w:sz w:val="28"/>
          <w:szCs w:val="28"/>
        </w:rPr>
        <w:t xml:space="preserve"> обнаружено 12 карс</w:t>
      </w:r>
      <w:r w:rsidR="00684038">
        <w:rPr>
          <w:sz w:val="28"/>
          <w:szCs w:val="28"/>
        </w:rPr>
        <w:t>товых форм средним диаметром 20.5 м, глубиной 4.5 </w:t>
      </w:r>
      <w:r w:rsidRPr="00544742">
        <w:rPr>
          <w:sz w:val="28"/>
          <w:szCs w:val="28"/>
        </w:rPr>
        <w:t xml:space="preserve">м. Здесь преобладают старые чашеобразные воронки. Северный склон более пологий и пониженный по сравнению с южным. На южном </w:t>
      </w:r>
      <w:r w:rsidR="00684038">
        <w:rPr>
          <w:sz w:val="28"/>
          <w:szCs w:val="28"/>
        </w:rPr>
        <w:t>склоне водохранилища площадью 0.7 </w:t>
      </w:r>
      <w:r w:rsidRPr="00544742">
        <w:rPr>
          <w:sz w:val="28"/>
          <w:szCs w:val="28"/>
        </w:rPr>
        <w:t>км</w:t>
      </w:r>
      <w:r w:rsidRPr="00544742">
        <w:rPr>
          <w:vanish/>
          <w:sz w:val="28"/>
          <w:szCs w:val="28"/>
          <w:vertAlign w:val="superscript"/>
        </w:rPr>
        <w:t>2</w:t>
      </w:r>
      <w:r w:rsidRPr="00544742">
        <w:rPr>
          <w:sz w:val="28"/>
          <w:szCs w:val="28"/>
        </w:rPr>
        <w:t xml:space="preserve"> отмечено 20 карсто</w:t>
      </w:r>
      <w:r w:rsidR="00684038">
        <w:rPr>
          <w:sz w:val="28"/>
          <w:szCs w:val="28"/>
        </w:rPr>
        <w:t>вых форм. Средний диаметр их 26.</w:t>
      </w:r>
      <w:r w:rsidRPr="00544742">
        <w:rPr>
          <w:sz w:val="28"/>
          <w:szCs w:val="28"/>
        </w:rPr>
        <w:t>5</w:t>
      </w:r>
      <w:r w:rsidR="00684038">
        <w:rPr>
          <w:sz w:val="28"/>
          <w:szCs w:val="28"/>
        </w:rPr>
        <w:t> м, глубина 6 </w:t>
      </w:r>
      <w:r w:rsidRPr="00544742">
        <w:rPr>
          <w:sz w:val="28"/>
          <w:szCs w:val="28"/>
        </w:rPr>
        <w:t>м. Плотности карстовых форм южного и северного склонов равны плотностям поля I и поля II соответственно.</w:t>
      </w:r>
    </w:p>
    <w:p w14:paraId="3FEFDABF" w14:textId="77777777" w:rsidR="00587F44" w:rsidRPr="00544742" w:rsidRDefault="00587F44" w:rsidP="00544742">
      <w:pPr>
        <w:ind w:firstLine="709"/>
        <w:rPr>
          <w:sz w:val="28"/>
          <w:szCs w:val="28"/>
        </w:rPr>
      </w:pPr>
      <w:r w:rsidRPr="00544742">
        <w:rPr>
          <w:sz w:val="28"/>
          <w:szCs w:val="28"/>
        </w:rPr>
        <w:t>Яринский карстовый участок. О точном расположении его на территории Добрянского района было указано выше. Площадь этого участка, а также и Яринского карстового поля, поделили между собой Дивьинское и Добрянское поселения.</w:t>
      </w:r>
    </w:p>
    <w:p w14:paraId="6FA7A0E2" w14:textId="7430C175" w:rsidR="00587F44" w:rsidRPr="00544742" w:rsidRDefault="00587F44" w:rsidP="00544742">
      <w:pPr>
        <w:ind w:firstLine="709"/>
        <w:rPr>
          <w:sz w:val="28"/>
          <w:szCs w:val="28"/>
        </w:rPr>
      </w:pPr>
      <w:r w:rsidRPr="00544742">
        <w:rPr>
          <w:sz w:val="28"/>
          <w:szCs w:val="28"/>
        </w:rPr>
        <w:t>В пределы Добрянского сельског</w:t>
      </w:r>
      <w:r w:rsidR="00B37E1B">
        <w:rPr>
          <w:sz w:val="28"/>
          <w:szCs w:val="28"/>
        </w:rPr>
        <w:t>о поселения попадает примерно 7.0 </w:t>
      </w:r>
      <w:r w:rsidRPr="00544742">
        <w:rPr>
          <w:sz w:val="28"/>
          <w:szCs w:val="28"/>
        </w:rPr>
        <w:t>км</w:t>
      </w:r>
      <w:r w:rsidRPr="00544742">
        <w:rPr>
          <w:vanish/>
          <w:sz w:val="28"/>
          <w:szCs w:val="28"/>
          <w:vertAlign w:val="superscript"/>
        </w:rPr>
        <w:t>2</w:t>
      </w:r>
      <w:r w:rsidRPr="00544742">
        <w:rPr>
          <w:sz w:val="28"/>
          <w:szCs w:val="28"/>
        </w:rPr>
        <w:t xml:space="preserve"> Яринского поля, расположенного у ст. Ярино. Средняя плотность редко расположенных здесь простых округлых чашеобра</w:t>
      </w:r>
      <w:r w:rsidR="00B37E1B">
        <w:rPr>
          <w:sz w:val="28"/>
          <w:szCs w:val="28"/>
        </w:rPr>
        <w:t>зных и блюдцеобразных воронок 0.4 </w:t>
      </w:r>
      <w:r w:rsidRPr="00544742">
        <w:rPr>
          <w:sz w:val="28"/>
          <w:szCs w:val="28"/>
        </w:rPr>
        <w:t>км</w:t>
      </w:r>
      <w:r w:rsidRPr="00544742">
        <w:rPr>
          <w:vanish/>
          <w:sz w:val="28"/>
          <w:szCs w:val="28"/>
          <w:vertAlign w:val="superscript"/>
        </w:rPr>
        <w:t>2</w:t>
      </w:r>
      <w:r w:rsidRPr="00544742">
        <w:rPr>
          <w:sz w:val="28"/>
          <w:szCs w:val="28"/>
        </w:rPr>
        <w:t>. На поле встречаются также карстово-эрозионные овраги. Закарстованность Яринского участка снижается в северном и западном направлениях.</w:t>
      </w:r>
    </w:p>
    <w:p w14:paraId="0CD3F398" w14:textId="77FECD9D" w:rsidR="00587F44" w:rsidRPr="00544742" w:rsidRDefault="00587F44" w:rsidP="00544742">
      <w:pPr>
        <w:ind w:firstLine="709"/>
        <w:rPr>
          <w:sz w:val="28"/>
          <w:szCs w:val="28"/>
        </w:rPr>
      </w:pPr>
      <w:r w:rsidRPr="00544742">
        <w:rPr>
          <w:sz w:val="28"/>
          <w:szCs w:val="28"/>
        </w:rPr>
        <w:t>Помимо Яринского поля, на территории участка выделяется еще одно исследованное</w:t>
      </w:r>
      <w:r w:rsidR="00B37E1B">
        <w:rPr>
          <w:sz w:val="28"/>
          <w:szCs w:val="28"/>
        </w:rPr>
        <w:t xml:space="preserve"> карстовое поле, вся площадь (8.98 </w:t>
      </w:r>
      <w:r w:rsidRPr="00544742">
        <w:rPr>
          <w:sz w:val="28"/>
          <w:szCs w:val="28"/>
        </w:rPr>
        <w:t>км</w:t>
      </w:r>
      <w:r w:rsidRPr="00544742">
        <w:rPr>
          <w:vanish/>
          <w:sz w:val="28"/>
          <w:szCs w:val="28"/>
          <w:vertAlign w:val="superscript"/>
        </w:rPr>
        <w:t>2</w:t>
      </w:r>
      <w:r w:rsidRPr="00544742">
        <w:rPr>
          <w:sz w:val="28"/>
          <w:szCs w:val="28"/>
        </w:rPr>
        <w:t>) которого принадлежит Добрянскому поселе</w:t>
      </w:r>
      <w:r w:rsidR="00B37E1B">
        <w:rPr>
          <w:sz w:val="28"/>
          <w:szCs w:val="28"/>
        </w:rPr>
        <w:t>нию. Расположено это поле у дд. </w:t>
      </w:r>
      <w:r w:rsidRPr="00544742">
        <w:rPr>
          <w:sz w:val="28"/>
          <w:szCs w:val="28"/>
        </w:rPr>
        <w:t>Фоминка и Верхняя Добрянка. Поверхностные карстовые формы здесь отсутствуют. Наличие обвально-карстовых поро</w:t>
      </w:r>
      <w:r w:rsidR="00B37E1B">
        <w:rPr>
          <w:sz w:val="28"/>
          <w:szCs w:val="28"/>
        </w:rPr>
        <w:t>д мощностью до 52 </w:t>
      </w:r>
      <w:r w:rsidRPr="00544742">
        <w:rPr>
          <w:sz w:val="28"/>
          <w:szCs w:val="28"/>
        </w:rPr>
        <w:t>м свидетельствует о древности карстового процесса.</w:t>
      </w:r>
    </w:p>
    <w:p w14:paraId="3A34BA81" w14:textId="7F5AB2C8" w:rsidR="00587F44" w:rsidRPr="00544742" w:rsidRDefault="00587F44" w:rsidP="00544742">
      <w:pPr>
        <w:ind w:firstLine="709"/>
        <w:rPr>
          <w:sz w:val="28"/>
          <w:szCs w:val="28"/>
        </w:rPr>
      </w:pPr>
      <w:r w:rsidRPr="00544742">
        <w:rPr>
          <w:sz w:val="28"/>
          <w:szCs w:val="28"/>
        </w:rPr>
        <w:t>Дивьинско-Каменноложский карстовый участок. О его месторасположении сказано выше. Выявленное в пределах его Дивьинское поле расположено как на территории Дивьинского, так и на территории Добрянского сельского поселений. На Доб</w:t>
      </w:r>
      <w:r w:rsidR="00B37E1B">
        <w:rPr>
          <w:sz w:val="28"/>
          <w:szCs w:val="28"/>
        </w:rPr>
        <w:t>рянское поселение приходится 22.5 </w:t>
      </w:r>
      <w:r w:rsidRPr="00544742">
        <w:rPr>
          <w:sz w:val="28"/>
          <w:szCs w:val="28"/>
        </w:rPr>
        <w:t>км</w:t>
      </w:r>
      <w:r w:rsidRPr="00544742">
        <w:rPr>
          <w:vanish/>
          <w:sz w:val="28"/>
          <w:szCs w:val="28"/>
          <w:vertAlign w:val="superscript"/>
        </w:rPr>
        <w:t>2</w:t>
      </w:r>
      <w:r w:rsidRPr="00544742">
        <w:rPr>
          <w:sz w:val="28"/>
          <w:szCs w:val="28"/>
        </w:rPr>
        <w:t xml:space="preserve"> площади Дивьинского поля, на котором встречено 129 карстовы</w:t>
      </w:r>
      <w:r w:rsidR="00B37E1B">
        <w:rPr>
          <w:sz w:val="28"/>
          <w:szCs w:val="28"/>
        </w:rPr>
        <w:t>х форм со средней плотностью 10.1 </w:t>
      </w:r>
      <w:r w:rsidRPr="00544742">
        <w:rPr>
          <w:sz w:val="28"/>
          <w:szCs w:val="28"/>
        </w:rPr>
        <w:t>шт./км</w:t>
      </w:r>
      <w:r w:rsidRPr="00544742">
        <w:rPr>
          <w:vanish/>
          <w:sz w:val="28"/>
          <w:szCs w:val="28"/>
          <w:vertAlign w:val="superscript"/>
        </w:rPr>
        <w:t>2</w:t>
      </w:r>
      <w:r w:rsidRPr="00544742">
        <w:rPr>
          <w:sz w:val="28"/>
          <w:szCs w:val="28"/>
        </w:rPr>
        <w:t xml:space="preserve">. </w:t>
      </w:r>
      <w:r w:rsidRPr="00544742">
        <w:rPr>
          <w:sz w:val="28"/>
          <w:szCs w:val="28"/>
        </w:rPr>
        <w:lastRenderedPageBreak/>
        <w:t>Большинство из них округлые блюдцеоб</w:t>
      </w:r>
      <w:r w:rsidR="00B37E1B">
        <w:rPr>
          <w:sz w:val="28"/>
          <w:szCs w:val="28"/>
        </w:rPr>
        <w:t>разные с диаметром в среднем 24 </w:t>
      </w:r>
      <w:r w:rsidRPr="00544742">
        <w:rPr>
          <w:sz w:val="28"/>
          <w:szCs w:val="28"/>
        </w:rPr>
        <w:t>м и глуби</w:t>
      </w:r>
      <w:r w:rsidR="00B37E1B">
        <w:rPr>
          <w:sz w:val="28"/>
          <w:szCs w:val="28"/>
        </w:rPr>
        <w:t>ной 2.5 </w:t>
      </w:r>
      <w:r w:rsidRPr="00544742">
        <w:rPr>
          <w:sz w:val="28"/>
          <w:szCs w:val="28"/>
        </w:rPr>
        <w:t>м.</w:t>
      </w:r>
    </w:p>
    <w:p w14:paraId="13E3A7C1" w14:textId="77777777" w:rsidR="00587F44" w:rsidRPr="00544742" w:rsidRDefault="00587F44" w:rsidP="00544742">
      <w:pPr>
        <w:ind w:firstLine="709"/>
        <w:rPr>
          <w:sz w:val="28"/>
          <w:szCs w:val="28"/>
        </w:rPr>
      </w:pPr>
      <w:r w:rsidRPr="00544742">
        <w:rPr>
          <w:sz w:val="28"/>
          <w:szCs w:val="28"/>
        </w:rPr>
        <w:t>Для Дивьинского поля характерно сочетание карстовых форм, находящихся в разных стадиях развития.</w:t>
      </w:r>
    </w:p>
    <w:p w14:paraId="1FA75621" w14:textId="77777777" w:rsidR="00587F44" w:rsidRPr="00544742" w:rsidRDefault="00587F44" w:rsidP="00544742">
      <w:pPr>
        <w:ind w:firstLine="709"/>
        <w:rPr>
          <w:sz w:val="28"/>
          <w:szCs w:val="28"/>
        </w:rPr>
      </w:pPr>
      <w:r w:rsidRPr="00544742">
        <w:rPr>
          <w:sz w:val="28"/>
          <w:szCs w:val="28"/>
        </w:rPr>
        <w:t>Карстовый участок Чусовского Мыса занимает суженную часть Камско-Чусовского междуречья и приурочен к юго-восточному крылу Краснокамско-Полазнинского вала. Ровное междуречное пространство круто обрывается к Камскому водохранилищу и более полого спускается к Чусовскому заливу, образуя пять надпойменных террас. Карст участка активный.</w:t>
      </w:r>
    </w:p>
    <w:p w14:paraId="71A0009C" w14:textId="528F6DFE" w:rsidR="00587F44" w:rsidRPr="00544742" w:rsidRDefault="00B37E1B" w:rsidP="00544742">
      <w:pPr>
        <w:ind w:firstLine="709"/>
        <w:rPr>
          <w:sz w:val="28"/>
          <w:szCs w:val="28"/>
        </w:rPr>
      </w:pPr>
      <w:r>
        <w:rPr>
          <w:sz w:val="28"/>
          <w:szCs w:val="28"/>
        </w:rPr>
        <w:t>К.А. </w:t>
      </w:r>
      <w:r w:rsidR="00587F44" w:rsidRPr="00544742">
        <w:rPr>
          <w:sz w:val="28"/>
          <w:szCs w:val="28"/>
        </w:rPr>
        <w:t xml:space="preserve">Горбуновой на всей площади поля изучено 850 поверхностных карстовых форм, представленных воронками, озерами, болотами и </w:t>
      </w:r>
      <w:r>
        <w:rPr>
          <w:sz w:val="28"/>
          <w:szCs w:val="28"/>
        </w:rPr>
        <w:t>блюдцами. Воронки составляют 81.</w:t>
      </w:r>
      <w:r w:rsidR="00587F44" w:rsidRPr="00544742">
        <w:rPr>
          <w:sz w:val="28"/>
          <w:szCs w:val="28"/>
        </w:rPr>
        <w:t>2% от общего количества форм</w:t>
      </w:r>
      <w:r>
        <w:rPr>
          <w:sz w:val="28"/>
          <w:szCs w:val="28"/>
        </w:rPr>
        <w:t>, а озера, болота и блюдца – 18.</w:t>
      </w:r>
      <w:r w:rsidR="00587F44" w:rsidRPr="00544742">
        <w:rPr>
          <w:sz w:val="28"/>
          <w:szCs w:val="28"/>
        </w:rPr>
        <w:t>8%. Форма и размеры воронок разнообразны. Наибольшее их количество имеет поперечник 5</w:t>
      </w:r>
      <w:r>
        <w:rPr>
          <w:sz w:val="28"/>
          <w:szCs w:val="28"/>
        </w:rPr>
        <w:t xml:space="preserve"> – 25 </w:t>
      </w:r>
      <w:r w:rsidR="00587F44" w:rsidRPr="00544742">
        <w:rPr>
          <w:sz w:val="28"/>
          <w:szCs w:val="28"/>
        </w:rPr>
        <w:t xml:space="preserve">м при глубине от 1 </w:t>
      </w:r>
      <w:r>
        <w:rPr>
          <w:sz w:val="28"/>
          <w:szCs w:val="28"/>
        </w:rPr>
        <w:t>до 10 </w:t>
      </w:r>
      <w:r w:rsidR="00587F44" w:rsidRPr="00544742">
        <w:rPr>
          <w:sz w:val="28"/>
          <w:szCs w:val="28"/>
        </w:rPr>
        <w:t>м; максимальные размеры соответственно достигают 70</w:t>
      </w:r>
      <w:r w:rsidR="007B5F96">
        <w:rPr>
          <w:sz w:val="28"/>
          <w:szCs w:val="28"/>
        </w:rPr>
        <w:t xml:space="preserve"> </w:t>
      </w:r>
      <w:r w:rsidR="00E7571B">
        <w:rPr>
          <w:sz w:val="28"/>
          <w:szCs w:val="28"/>
        </w:rPr>
        <w:t>–</w:t>
      </w:r>
      <w:r w:rsidR="007B5F96">
        <w:rPr>
          <w:sz w:val="28"/>
          <w:szCs w:val="28"/>
        </w:rPr>
        <w:t xml:space="preserve"> 130 и 25 </w:t>
      </w:r>
      <w:r w:rsidR="00587F44" w:rsidRPr="00544742">
        <w:rPr>
          <w:sz w:val="28"/>
          <w:szCs w:val="28"/>
        </w:rPr>
        <w:t>м. При слиянии нескольких воронок образуются котловины, которые нередко вытянуты паралл</w:t>
      </w:r>
      <w:r>
        <w:rPr>
          <w:sz w:val="28"/>
          <w:szCs w:val="28"/>
        </w:rPr>
        <w:t>ельно логам, достигая длины 100 </w:t>
      </w:r>
      <w:r w:rsidR="00587F44" w:rsidRPr="00544742">
        <w:rPr>
          <w:sz w:val="28"/>
          <w:szCs w:val="28"/>
        </w:rPr>
        <w:t>м и более. Озер на участке много, но размеры их относительно невелики. Многие озера заболочены.</w:t>
      </w:r>
    </w:p>
    <w:p w14:paraId="22444B99" w14:textId="77D051C2" w:rsidR="00587F44" w:rsidRPr="00544742" w:rsidRDefault="00587F44" w:rsidP="00544742">
      <w:pPr>
        <w:ind w:firstLine="709"/>
        <w:rPr>
          <w:sz w:val="28"/>
          <w:szCs w:val="28"/>
        </w:rPr>
      </w:pPr>
      <w:r w:rsidRPr="00544742">
        <w:rPr>
          <w:sz w:val="28"/>
          <w:szCs w:val="28"/>
        </w:rPr>
        <w:t>Наибольшая средняя плотн</w:t>
      </w:r>
      <w:r w:rsidR="00B37E1B">
        <w:rPr>
          <w:sz w:val="28"/>
          <w:szCs w:val="28"/>
        </w:rPr>
        <w:t>ость карстовых форм, равная 120 </w:t>
      </w:r>
      <w:r w:rsidRPr="00544742">
        <w:rPr>
          <w:sz w:val="28"/>
          <w:szCs w:val="28"/>
        </w:rPr>
        <w:t>в/км</w:t>
      </w:r>
      <w:r w:rsidRPr="00544742">
        <w:rPr>
          <w:vanish/>
          <w:sz w:val="28"/>
          <w:szCs w:val="28"/>
          <w:vertAlign w:val="superscript"/>
        </w:rPr>
        <w:t>2</w:t>
      </w:r>
      <w:r w:rsidRPr="00544742">
        <w:rPr>
          <w:sz w:val="28"/>
          <w:szCs w:val="28"/>
        </w:rPr>
        <w:t>, наблюдается на Чусовском склоне и на присклоновых участках водораздела, особенно вблизи логов. Здесь расположена большая часть крупных конусообразных и чашеобразных воронок. Плотность заметно понижается на ровной поверхности водораздела, к которой приурочены карстовые блюдца, озера и болота.</w:t>
      </w:r>
    </w:p>
    <w:p w14:paraId="0A0F63AD" w14:textId="0341C15D" w:rsidR="00587F44" w:rsidRPr="00B37E1B" w:rsidRDefault="00B37E1B" w:rsidP="00544742">
      <w:pPr>
        <w:ind w:firstLine="709"/>
        <w:rPr>
          <w:i/>
          <w:sz w:val="28"/>
          <w:szCs w:val="28"/>
        </w:rPr>
      </w:pPr>
      <w:r w:rsidRPr="00B37E1B">
        <w:rPr>
          <w:i/>
          <w:sz w:val="28"/>
          <w:szCs w:val="28"/>
        </w:rPr>
        <w:t xml:space="preserve">Бывшее </w:t>
      </w:r>
      <w:r w:rsidR="00587F44" w:rsidRPr="00B37E1B">
        <w:rPr>
          <w:i/>
          <w:sz w:val="28"/>
          <w:szCs w:val="28"/>
        </w:rPr>
        <w:t>Вильвенское сельское поселение</w:t>
      </w:r>
    </w:p>
    <w:p w14:paraId="0B6F9049" w14:textId="77777777" w:rsidR="00587F44" w:rsidRPr="00544742" w:rsidRDefault="00587F44" w:rsidP="00544742">
      <w:pPr>
        <w:ind w:firstLine="709"/>
        <w:rPr>
          <w:sz w:val="28"/>
          <w:szCs w:val="28"/>
        </w:rPr>
      </w:pPr>
      <w:r w:rsidRPr="00544742">
        <w:rPr>
          <w:sz w:val="28"/>
          <w:szCs w:val="28"/>
        </w:rPr>
        <w:t>Из исследованных на территории Добрянского района карстовых участков на территории Вильвенского поселения встречаются следующие: Голубятский, Таборский и небольшие площади Шалашнинского и Яринского участков. Карстовые поля выделены на Голубятском и Таборском участках.</w:t>
      </w:r>
    </w:p>
    <w:p w14:paraId="51FEE8FB" w14:textId="46046962" w:rsidR="00587F44" w:rsidRPr="00544742" w:rsidRDefault="00587F44" w:rsidP="00544742">
      <w:pPr>
        <w:ind w:firstLine="709"/>
        <w:rPr>
          <w:sz w:val="28"/>
          <w:szCs w:val="28"/>
        </w:rPr>
      </w:pPr>
      <w:r w:rsidRPr="00544742">
        <w:rPr>
          <w:sz w:val="28"/>
          <w:szCs w:val="28"/>
        </w:rPr>
        <w:t xml:space="preserve">Большую часть территории Вильвенского поселения занимает Голубятский карстовый участок, расположенный к югу от Таборского и занимающий бассейн среднего течения реки Вильвы. Именно здесь расположено карстовое </w:t>
      </w:r>
      <w:r w:rsidR="00C10A91">
        <w:rPr>
          <w:sz w:val="28"/>
          <w:szCs w:val="28"/>
        </w:rPr>
        <w:t>поле, наибольшее по площади (13.1 </w:t>
      </w:r>
      <w:r w:rsidRPr="00544742">
        <w:rPr>
          <w:sz w:val="28"/>
          <w:szCs w:val="28"/>
        </w:rPr>
        <w:t>км</w:t>
      </w:r>
      <w:r w:rsidRPr="00544742">
        <w:rPr>
          <w:vanish/>
          <w:sz w:val="28"/>
          <w:szCs w:val="28"/>
          <w:vertAlign w:val="superscript"/>
        </w:rPr>
        <w:t>2</w:t>
      </w:r>
      <w:r w:rsidRPr="00544742">
        <w:rPr>
          <w:sz w:val="28"/>
          <w:szCs w:val="28"/>
        </w:rPr>
        <w:t>) среди полей Вильвенского поселения.</w:t>
      </w:r>
    </w:p>
    <w:p w14:paraId="3B3CC252" w14:textId="272FE5D2" w:rsidR="00587F44" w:rsidRPr="00544742" w:rsidRDefault="00587F44" w:rsidP="00544742">
      <w:pPr>
        <w:ind w:firstLine="709"/>
        <w:rPr>
          <w:sz w:val="28"/>
          <w:szCs w:val="28"/>
        </w:rPr>
      </w:pPr>
      <w:r w:rsidRPr="00544742">
        <w:rPr>
          <w:sz w:val="28"/>
          <w:szCs w:val="28"/>
        </w:rPr>
        <w:t>Поверхностные формы карстового поля Голубятского участка представлены воронками, карстовыми и эрозионно-карстовыми оврагами, сухими речками и участками с явлениями проседания. Эти формы зарегистрированы на склонах террас</w:t>
      </w:r>
      <w:r w:rsidR="004B1B13">
        <w:rPr>
          <w:sz w:val="28"/>
          <w:szCs w:val="28"/>
        </w:rPr>
        <w:t xml:space="preserve"> правого берега р. Вильвы у дд. </w:t>
      </w:r>
      <w:r w:rsidRPr="00544742">
        <w:rPr>
          <w:sz w:val="28"/>
          <w:szCs w:val="28"/>
        </w:rPr>
        <w:t>Мутная, С</w:t>
      </w:r>
      <w:r w:rsidR="004B1B13">
        <w:rPr>
          <w:sz w:val="28"/>
          <w:szCs w:val="28"/>
        </w:rPr>
        <w:t xml:space="preserve">ельково, Калова, к северу от д. Большое </w:t>
      </w:r>
      <w:r w:rsidRPr="00544742">
        <w:rPr>
          <w:sz w:val="28"/>
          <w:szCs w:val="28"/>
        </w:rPr>
        <w:t>Спицыно и</w:t>
      </w:r>
      <w:r w:rsidR="004B1B13">
        <w:rPr>
          <w:sz w:val="28"/>
          <w:szCs w:val="28"/>
        </w:rPr>
        <w:t xml:space="preserve"> с. </w:t>
      </w:r>
      <w:r w:rsidRPr="00544742">
        <w:rPr>
          <w:sz w:val="28"/>
          <w:szCs w:val="28"/>
        </w:rPr>
        <w:t>Голубята, а также в бассейнах речек Кухтым, Пелуч и Вильвы. На правобережье Вильвы чашеобразные и конусообразные воронки обычно разбросаны одиночно, имеют простые очертания и значительные размеры. Средняя плотно</w:t>
      </w:r>
      <w:r w:rsidR="004B1B13">
        <w:rPr>
          <w:sz w:val="28"/>
          <w:szCs w:val="28"/>
        </w:rPr>
        <w:t>сть карстовых форм невелика – 1.5 </w:t>
      </w:r>
      <w:r w:rsidRPr="00544742">
        <w:rPr>
          <w:sz w:val="28"/>
          <w:szCs w:val="28"/>
        </w:rPr>
        <w:t>шт./км</w:t>
      </w:r>
      <w:r w:rsidRPr="00544742">
        <w:rPr>
          <w:vanish/>
          <w:sz w:val="28"/>
          <w:szCs w:val="28"/>
          <w:vertAlign w:val="superscript"/>
        </w:rPr>
        <w:t>2</w:t>
      </w:r>
      <w:r w:rsidR="004B1B13">
        <w:rPr>
          <w:sz w:val="28"/>
          <w:szCs w:val="28"/>
        </w:rPr>
        <w:t>, средний диаметр равен 17.5 м, глубина в среднем 4.5 </w:t>
      </w:r>
      <w:r w:rsidRPr="00544742">
        <w:rPr>
          <w:sz w:val="28"/>
          <w:szCs w:val="28"/>
        </w:rPr>
        <w:t>м.</w:t>
      </w:r>
    </w:p>
    <w:p w14:paraId="24F7952A" w14:textId="08552437" w:rsidR="00587F44" w:rsidRPr="00544742" w:rsidRDefault="00587F44" w:rsidP="00544742">
      <w:pPr>
        <w:ind w:firstLine="709"/>
        <w:rPr>
          <w:sz w:val="28"/>
          <w:szCs w:val="28"/>
        </w:rPr>
      </w:pPr>
      <w:r w:rsidRPr="00544742">
        <w:rPr>
          <w:sz w:val="28"/>
          <w:szCs w:val="28"/>
        </w:rPr>
        <w:t>Таборский участок зани</w:t>
      </w:r>
      <w:r w:rsidR="004B1B13">
        <w:rPr>
          <w:sz w:val="28"/>
          <w:szCs w:val="28"/>
        </w:rPr>
        <w:t>мает бассейн нижнего течения р. </w:t>
      </w:r>
      <w:r w:rsidRPr="00544742">
        <w:rPr>
          <w:sz w:val="28"/>
          <w:szCs w:val="28"/>
        </w:rPr>
        <w:t>Вильвы между устьями ее притоков Исток и Кыж. Основываясь на общности тектонических структур, к этому участку следует отнести закарстованные территории</w:t>
      </w:r>
      <w:r w:rsidR="004B1B13">
        <w:rPr>
          <w:sz w:val="28"/>
          <w:szCs w:val="28"/>
        </w:rPr>
        <w:t>, расположенные к востоку от д. </w:t>
      </w:r>
      <w:r w:rsidRPr="00544742">
        <w:rPr>
          <w:sz w:val="28"/>
          <w:szCs w:val="28"/>
        </w:rPr>
        <w:t>Тихой</w:t>
      </w:r>
      <w:r w:rsidR="004B1B13">
        <w:rPr>
          <w:sz w:val="28"/>
          <w:szCs w:val="28"/>
        </w:rPr>
        <w:t>, и бассейн среднего течения р. </w:t>
      </w:r>
      <w:r w:rsidRPr="00544742">
        <w:rPr>
          <w:sz w:val="28"/>
          <w:szCs w:val="28"/>
        </w:rPr>
        <w:t>Ключанки.</w:t>
      </w:r>
    </w:p>
    <w:p w14:paraId="492229C6" w14:textId="6E2DC878" w:rsidR="00587F44" w:rsidRPr="00544742" w:rsidRDefault="00587F44" w:rsidP="00544742">
      <w:pPr>
        <w:ind w:firstLine="709"/>
        <w:rPr>
          <w:sz w:val="28"/>
          <w:szCs w:val="28"/>
        </w:rPr>
      </w:pPr>
      <w:r w:rsidRPr="00544742">
        <w:rPr>
          <w:sz w:val="28"/>
          <w:szCs w:val="28"/>
        </w:rPr>
        <w:lastRenderedPageBreak/>
        <w:t>В пределы Вильвенского поселения попадают небольшие части Кыжовского, Мальковского полей и поле номер 38 Таборского участка. Площадь Кыжовского поля, принадлежащая Вильвен</w:t>
      </w:r>
      <w:r w:rsidR="004B1B13">
        <w:rPr>
          <w:sz w:val="28"/>
          <w:szCs w:val="28"/>
        </w:rPr>
        <w:t>скому поселению, равна 0.09 </w:t>
      </w:r>
      <w:r w:rsidRPr="00544742">
        <w:rPr>
          <w:sz w:val="28"/>
          <w:szCs w:val="28"/>
        </w:rPr>
        <w:t>км</w:t>
      </w:r>
      <w:r w:rsidRPr="00544742">
        <w:rPr>
          <w:vanish/>
          <w:sz w:val="28"/>
          <w:szCs w:val="28"/>
          <w:vertAlign w:val="superscript"/>
        </w:rPr>
        <w:t>2</w:t>
      </w:r>
      <w:r w:rsidR="004B1B13">
        <w:rPr>
          <w:sz w:val="28"/>
          <w:szCs w:val="28"/>
        </w:rPr>
        <w:t>, Мальковского – 0.05 </w:t>
      </w:r>
      <w:r w:rsidRPr="00544742">
        <w:rPr>
          <w:sz w:val="28"/>
          <w:szCs w:val="28"/>
        </w:rPr>
        <w:t>км</w:t>
      </w:r>
      <w:r w:rsidRPr="00544742">
        <w:rPr>
          <w:vanish/>
          <w:sz w:val="28"/>
          <w:szCs w:val="28"/>
          <w:vertAlign w:val="superscript"/>
        </w:rPr>
        <w:t>2</w:t>
      </w:r>
      <w:r w:rsidR="004B1B13">
        <w:rPr>
          <w:sz w:val="28"/>
          <w:szCs w:val="28"/>
        </w:rPr>
        <w:t>, а площадь поля 38 равна 0.3 </w:t>
      </w:r>
      <w:r w:rsidRPr="00544742">
        <w:rPr>
          <w:sz w:val="28"/>
          <w:szCs w:val="28"/>
        </w:rPr>
        <w:t>км</w:t>
      </w:r>
      <w:r w:rsidRPr="00544742">
        <w:rPr>
          <w:vanish/>
          <w:sz w:val="28"/>
          <w:szCs w:val="28"/>
          <w:vertAlign w:val="superscript"/>
        </w:rPr>
        <w:t>2</w:t>
      </w:r>
      <w:r w:rsidRPr="00544742">
        <w:rPr>
          <w:sz w:val="28"/>
          <w:szCs w:val="28"/>
        </w:rPr>
        <w:t>.</w:t>
      </w:r>
    </w:p>
    <w:p w14:paraId="052CB0D6" w14:textId="159BF709" w:rsidR="00587F44" w:rsidRPr="00544742" w:rsidRDefault="004B1B13" w:rsidP="00544742">
      <w:pPr>
        <w:ind w:firstLine="709"/>
        <w:rPr>
          <w:i/>
          <w:sz w:val="28"/>
          <w:szCs w:val="28"/>
        </w:rPr>
      </w:pPr>
      <w:r w:rsidRPr="004B1B13">
        <w:rPr>
          <w:i/>
          <w:sz w:val="28"/>
          <w:szCs w:val="28"/>
        </w:rPr>
        <w:t xml:space="preserve">Бывшее </w:t>
      </w:r>
      <w:r w:rsidR="00587F44" w:rsidRPr="00544742">
        <w:rPr>
          <w:i/>
          <w:sz w:val="28"/>
          <w:szCs w:val="28"/>
        </w:rPr>
        <w:t>Перемское сельское поселение</w:t>
      </w:r>
    </w:p>
    <w:p w14:paraId="1E88B572" w14:textId="77777777" w:rsidR="00587F44" w:rsidRPr="00544742" w:rsidRDefault="00587F44" w:rsidP="00544742">
      <w:pPr>
        <w:ind w:firstLine="709"/>
        <w:rPr>
          <w:sz w:val="28"/>
          <w:szCs w:val="28"/>
        </w:rPr>
      </w:pPr>
      <w:r w:rsidRPr="00544742">
        <w:rPr>
          <w:sz w:val="28"/>
          <w:szCs w:val="28"/>
        </w:rPr>
        <w:t>Перемское сельское поселение является самым большим по площади из всех поселений Добрянского района. Оно занимает его северо-восточную часть. На западе поселение граничит с Висимским, а на юге с Добрянским и Вильвенским поселениями.</w:t>
      </w:r>
    </w:p>
    <w:p w14:paraId="7DA596A0" w14:textId="77777777" w:rsidR="00587F44" w:rsidRPr="00544742" w:rsidRDefault="00587F44" w:rsidP="00544742">
      <w:pPr>
        <w:ind w:firstLine="709"/>
        <w:rPr>
          <w:sz w:val="28"/>
          <w:szCs w:val="28"/>
        </w:rPr>
      </w:pPr>
      <w:r w:rsidRPr="00544742">
        <w:rPr>
          <w:sz w:val="28"/>
          <w:szCs w:val="28"/>
        </w:rPr>
        <w:t>Крупномасштабные исследования проведены на небольшой южной части Перемского поселения, в результате чего здесь были выделены Таборский и Нижнекосьвинский карстовые участки</w:t>
      </w:r>
    </w:p>
    <w:p w14:paraId="54906B83" w14:textId="5217267C" w:rsidR="00587F44" w:rsidRPr="00544742" w:rsidRDefault="00587F44" w:rsidP="00544742">
      <w:pPr>
        <w:ind w:firstLine="709"/>
        <w:rPr>
          <w:sz w:val="28"/>
          <w:szCs w:val="28"/>
        </w:rPr>
      </w:pPr>
      <w:r w:rsidRPr="00544742">
        <w:rPr>
          <w:sz w:val="28"/>
          <w:szCs w:val="28"/>
        </w:rPr>
        <w:t xml:space="preserve">Таборский карстовый участок. О расположении его указано выше. На исследованной площади участка выделено 17 карстовых поля. Они отличаются по плотности форм, характеру покровных отложений, гидрогеологическим и другим условиям. </w:t>
      </w:r>
      <w:r w:rsidR="00E7571B">
        <w:rPr>
          <w:sz w:val="28"/>
          <w:szCs w:val="28"/>
        </w:rPr>
        <w:t>На</w:t>
      </w:r>
      <w:r w:rsidRPr="00544742">
        <w:rPr>
          <w:sz w:val="28"/>
          <w:szCs w:val="28"/>
        </w:rPr>
        <w:t xml:space="preserve"> Таборском участке обследовано 14 карстовых озер.</w:t>
      </w:r>
    </w:p>
    <w:p w14:paraId="4379764D" w14:textId="13D4B080" w:rsidR="00587F44" w:rsidRPr="00544742" w:rsidRDefault="00587F44" w:rsidP="00544742">
      <w:pPr>
        <w:ind w:firstLine="709"/>
        <w:rPr>
          <w:sz w:val="28"/>
          <w:szCs w:val="28"/>
        </w:rPr>
      </w:pPr>
      <w:r w:rsidRPr="00544742">
        <w:rPr>
          <w:sz w:val="28"/>
          <w:szCs w:val="28"/>
        </w:rPr>
        <w:t>Бояновское поле занимает пойму и пологий</w:t>
      </w:r>
      <w:r w:rsidR="004B1B13">
        <w:rPr>
          <w:sz w:val="28"/>
          <w:szCs w:val="28"/>
        </w:rPr>
        <w:t xml:space="preserve"> склон долины правого берега р. Истока. Оно включает д. </w:t>
      </w:r>
      <w:r w:rsidRPr="00544742">
        <w:rPr>
          <w:sz w:val="28"/>
          <w:szCs w:val="28"/>
        </w:rPr>
        <w:t>Бояново и ее окрестности. Наибольшая плотность о</w:t>
      </w:r>
      <w:r w:rsidR="004B1B13">
        <w:rPr>
          <w:sz w:val="28"/>
          <w:szCs w:val="28"/>
        </w:rPr>
        <w:t>т 146.4 до 453.7 </w:t>
      </w:r>
      <w:r w:rsidRPr="00544742">
        <w:rPr>
          <w:sz w:val="28"/>
          <w:szCs w:val="28"/>
        </w:rPr>
        <w:t>шт./км</w:t>
      </w:r>
      <w:r w:rsidRPr="00544742">
        <w:rPr>
          <w:vanish/>
          <w:sz w:val="28"/>
          <w:szCs w:val="28"/>
          <w:vertAlign w:val="superscript"/>
        </w:rPr>
        <w:t>2</w:t>
      </w:r>
      <w:r w:rsidRPr="00544742">
        <w:rPr>
          <w:sz w:val="28"/>
          <w:szCs w:val="28"/>
        </w:rPr>
        <w:t xml:space="preserve"> приурочена к склону древней террасы. Сильно закарстованные площадки разделены </w:t>
      </w:r>
      <w:r w:rsidR="00BA2941" w:rsidRPr="00544742">
        <w:rPr>
          <w:sz w:val="28"/>
          <w:szCs w:val="28"/>
        </w:rPr>
        <w:t>малозаметными</w:t>
      </w:r>
      <w:r w:rsidRPr="00544742">
        <w:rPr>
          <w:sz w:val="28"/>
          <w:szCs w:val="28"/>
        </w:rPr>
        <w:t xml:space="preserve"> в рельефе понижениям</w:t>
      </w:r>
      <w:r w:rsidR="004B1B13">
        <w:rPr>
          <w:sz w:val="28"/>
          <w:szCs w:val="28"/>
        </w:rPr>
        <w:t>и, где плотность снижается до 3 </w:t>
      </w:r>
      <w:r w:rsidRPr="00544742">
        <w:rPr>
          <w:sz w:val="28"/>
          <w:szCs w:val="28"/>
        </w:rPr>
        <w:t>шт./км</w:t>
      </w:r>
      <w:r w:rsidRPr="00544742">
        <w:rPr>
          <w:vanish/>
          <w:sz w:val="28"/>
          <w:szCs w:val="28"/>
          <w:vertAlign w:val="superscript"/>
        </w:rPr>
        <w:t>2</w:t>
      </w:r>
      <w:r w:rsidRPr="00544742">
        <w:rPr>
          <w:sz w:val="28"/>
          <w:szCs w:val="28"/>
        </w:rPr>
        <w:t>. Карстовые формы представлены разнообразными воронками, преимущественно сухими,</w:t>
      </w:r>
      <w:r w:rsidR="004B1B13">
        <w:rPr>
          <w:sz w:val="28"/>
          <w:szCs w:val="28"/>
        </w:rPr>
        <w:t xml:space="preserve"> с поперечником в среднем 23.0 м и глубиной 2.</w:t>
      </w:r>
      <w:r w:rsidRPr="00544742">
        <w:rPr>
          <w:sz w:val="28"/>
          <w:szCs w:val="28"/>
        </w:rPr>
        <w:t>0 м. Лишь поперечник двух блюд</w:t>
      </w:r>
      <w:r w:rsidR="004B1B13">
        <w:rPr>
          <w:sz w:val="28"/>
          <w:szCs w:val="28"/>
        </w:rPr>
        <w:t>цеобразных воронок достигает 52 </w:t>
      </w:r>
      <w:r w:rsidRPr="00544742">
        <w:rPr>
          <w:sz w:val="28"/>
          <w:szCs w:val="28"/>
        </w:rPr>
        <w:t>м. В трех воронках, расположенных в бровке структурной террасы, образовались озера. Наряду с простыми встречаются сложные воронки.</w:t>
      </w:r>
    </w:p>
    <w:p w14:paraId="25BC4F87" w14:textId="2A4652CB" w:rsidR="00587F44" w:rsidRPr="00544742" w:rsidRDefault="00587F44" w:rsidP="00544742">
      <w:pPr>
        <w:ind w:firstLine="709"/>
        <w:rPr>
          <w:sz w:val="28"/>
          <w:szCs w:val="28"/>
        </w:rPr>
      </w:pPr>
      <w:r w:rsidRPr="00544742">
        <w:rPr>
          <w:sz w:val="28"/>
          <w:szCs w:val="28"/>
        </w:rPr>
        <w:t>Таборское поле сливается с Бояновским. Оно расположено на</w:t>
      </w:r>
      <w:r w:rsidR="004B1B13">
        <w:rPr>
          <w:sz w:val="28"/>
          <w:szCs w:val="28"/>
        </w:rPr>
        <w:t xml:space="preserve"> том же правом склоне долины р. </w:t>
      </w:r>
      <w:r w:rsidRPr="00544742">
        <w:rPr>
          <w:sz w:val="28"/>
          <w:szCs w:val="28"/>
        </w:rPr>
        <w:t>Исток. Кроме того, в его состав входит водораздельное пространство, уходящее за пределы исследованной площади. От Бояновского поля Таборское отделяется незначительным понижением в рельефе, которое прослеживается на склоне и водоразделе. На Таборском по</w:t>
      </w:r>
      <w:r w:rsidR="004B1B13">
        <w:rPr>
          <w:sz w:val="28"/>
          <w:szCs w:val="28"/>
        </w:rPr>
        <w:t>ле плотность карстовых форм в 2.</w:t>
      </w:r>
      <w:r w:rsidRPr="00544742">
        <w:rPr>
          <w:sz w:val="28"/>
          <w:szCs w:val="28"/>
        </w:rPr>
        <w:t>5 раза ниже, чем на Бояновском. Преобладают простые воронки больших размеров. Их по</w:t>
      </w:r>
      <w:r w:rsidR="004B1B13">
        <w:rPr>
          <w:sz w:val="28"/>
          <w:szCs w:val="28"/>
        </w:rPr>
        <w:t>перечники изменяются от 2 до 64 м, а глубина – от 2 до 17.2 </w:t>
      </w:r>
      <w:r w:rsidRPr="00544742">
        <w:rPr>
          <w:sz w:val="28"/>
          <w:szCs w:val="28"/>
        </w:rPr>
        <w:t>м.</w:t>
      </w:r>
    </w:p>
    <w:p w14:paraId="4443A291" w14:textId="75EE9328" w:rsidR="00587F44" w:rsidRPr="00544742" w:rsidRDefault="00587F44" w:rsidP="00544742">
      <w:pPr>
        <w:ind w:firstLine="709"/>
        <w:rPr>
          <w:sz w:val="28"/>
          <w:szCs w:val="28"/>
        </w:rPr>
      </w:pPr>
      <w:r w:rsidRPr="00544742">
        <w:rPr>
          <w:sz w:val="28"/>
          <w:szCs w:val="28"/>
        </w:rPr>
        <w:t>Мальковское поле занимает высокий п</w:t>
      </w:r>
      <w:r w:rsidR="004B1B13">
        <w:rPr>
          <w:sz w:val="28"/>
          <w:szCs w:val="28"/>
        </w:rPr>
        <w:t>равый берег р. Вильвы между дд. </w:t>
      </w:r>
      <w:r w:rsidRPr="00544742">
        <w:rPr>
          <w:sz w:val="28"/>
          <w:szCs w:val="28"/>
        </w:rPr>
        <w:t>Терешата и Гашково. Восточная граница поля проведена условно, т.к. за ее пределами, на ровной поверхности водораздела речек Истока и Вильвы, местность закарстована, но плотность воронок резко падает. Мальковское поле характеризуется высокой закарстованностью и крупными размерами карстовых форм. Средня</w:t>
      </w:r>
      <w:r w:rsidR="004B1B13">
        <w:rPr>
          <w:sz w:val="28"/>
          <w:szCs w:val="28"/>
        </w:rPr>
        <w:t>я плотность карстовых форм – 49.8 </w:t>
      </w:r>
      <w:r w:rsidRPr="00544742">
        <w:rPr>
          <w:sz w:val="28"/>
          <w:szCs w:val="28"/>
        </w:rPr>
        <w:t>шт./км</w:t>
      </w:r>
      <w:r w:rsidRPr="00544742">
        <w:rPr>
          <w:vanish/>
          <w:sz w:val="28"/>
          <w:szCs w:val="28"/>
          <w:vertAlign w:val="superscript"/>
        </w:rPr>
        <w:t>2</w:t>
      </w:r>
      <w:r w:rsidR="004B1B13">
        <w:rPr>
          <w:sz w:val="28"/>
          <w:szCs w:val="28"/>
        </w:rPr>
        <w:t>. Вблизи дд. </w:t>
      </w:r>
      <w:r w:rsidRPr="00544742">
        <w:rPr>
          <w:sz w:val="28"/>
          <w:szCs w:val="28"/>
        </w:rPr>
        <w:t xml:space="preserve">Терешата и </w:t>
      </w:r>
      <w:r w:rsidR="004B1B13">
        <w:rPr>
          <w:sz w:val="28"/>
          <w:szCs w:val="28"/>
        </w:rPr>
        <w:t>Мальково она наибольшая (до 125 </w:t>
      </w:r>
      <w:r w:rsidRPr="00544742">
        <w:rPr>
          <w:sz w:val="28"/>
          <w:szCs w:val="28"/>
        </w:rPr>
        <w:t>шт./км</w:t>
      </w:r>
      <w:r w:rsidRPr="00544742">
        <w:rPr>
          <w:vanish/>
          <w:sz w:val="28"/>
          <w:szCs w:val="28"/>
          <w:vertAlign w:val="superscript"/>
        </w:rPr>
        <w:t>2</w:t>
      </w:r>
      <w:r w:rsidR="004B1B13">
        <w:rPr>
          <w:sz w:val="28"/>
          <w:szCs w:val="28"/>
        </w:rPr>
        <w:t>), а южнее, у д. </w:t>
      </w:r>
      <w:r w:rsidRPr="00544742">
        <w:rPr>
          <w:sz w:val="28"/>
          <w:szCs w:val="28"/>
        </w:rPr>
        <w:t>Политаинки и Гашково, она местам</w:t>
      </w:r>
      <w:r w:rsidR="004B1B13">
        <w:rPr>
          <w:sz w:val="28"/>
          <w:szCs w:val="28"/>
        </w:rPr>
        <w:t>и составляет менее 1 </w:t>
      </w:r>
      <w:r w:rsidRPr="00544742">
        <w:rPr>
          <w:sz w:val="28"/>
          <w:szCs w:val="28"/>
        </w:rPr>
        <w:t>шт./км</w:t>
      </w:r>
      <w:r w:rsidRPr="00544742">
        <w:rPr>
          <w:vanish/>
          <w:sz w:val="28"/>
          <w:szCs w:val="28"/>
          <w:vertAlign w:val="superscript"/>
        </w:rPr>
        <w:t>2</w:t>
      </w:r>
      <w:r w:rsidRPr="00544742">
        <w:rPr>
          <w:sz w:val="28"/>
          <w:szCs w:val="28"/>
        </w:rPr>
        <w:t>. Средний</w:t>
      </w:r>
      <w:r w:rsidR="004B1B13">
        <w:rPr>
          <w:sz w:val="28"/>
          <w:szCs w:val="28"/>
        </w:rPr>
        <w:t xml:space="preserve"> диаметр карстовых форм равен 4.3 м, а глубина 1.</w:t>
      </w:r>
      <w:r w:rsidRPr="00544742">
        <w:rPr>
          <w:sz w:val="28"/>
          <w:szCs w:val="28"/>
        </w:rPr>
        <w:t>7 м. Важно отметить, что на этом поле зарегистрированы самые крупные воронки не только карстового участка, но и карстового района.</w:t>
      </w:r>
    </w:p>
    <w:p w14:paraId="71C07B2D" w14:textId="7D2AABCC" w:rsidR="00587F44" w:rsidRPr="00544742" w:rsidRDefault="00587F44" w:rsidP="00544742">
      <w:pPr>
        <w:ind w:firstLine="709"/>
        <w:rPr>
          <w:sz w:val="28"/>
          <w:szCs w:val="28"/>
        </w:rPr>
      </w:pPr>
      <w:r w:rsidRPr="00544742">
        <w:rPr>
          <w:sz w:val="28"/>
          <w:szCs w:val="28"/>
        </w:rPr>
        <w:t>Кыжовское поле находится на левом берег</w:t>
      </w:r>
      <w:r w:rsidR="004B1B13">
        <w:rPr>
          <w:sz w:val="28"/>
          <w:szCs w:val="28"/>
        </w:rPr>
        <w:t>у р. </w:t>
      </w:r>
      <w:r w:rsidRPr="00544742">
        <w:rPr>
          <w:sz w:val="28"/>
          <w:szCs w:val="28"/>
        </w:rPr>
        <w:t>Кыж, у деревни того же названия. На этом поле зарегистрировано 8 воронок округлой в плане формы, 6 из которых чашеобразной формы, 1 конусообразная и 1 сложной формы.</w:t>
      </w:r>
      <w:r w:rsidR="004B1B13">
        <w:rPr>
          <w:sz w:val="28"/>
          <w:szCs w:val="28"/>
        </w:rPr>
        <w:t xml:space="preserve"> Средняя </w:t>
      </w:r>
      <w:r w:rsidR="004B1B13">
        <w:rPr>
          <w:sz w:val="28"/>
          <w:szCs w:val="28"/>
        </w:rPr>
        <w:lastRenderedPageBreak/>
        <w:t>плотность их на поле 7.5 </w:t>
      </w:r>
      <w:r w:rsidRPr="00544742">
        <w:rPr>
          <w:sz w:val="28"/>
          <w:szCs w:val="28"/>
        </w:rPr>
        <w:t>шт./км</w:t>
      </w:r>
      <w:r w:rsidRPr="00544742">
        <w:rPr>
          <w:vanish/>
          <w:sz w:val="28"/>
          <w:szCs w:val="28"/>
          <w:vertAlign w:val="superscript"/>
        </w:rPr>
        <w:t>2</w:t>
      </w:r>
      <w:r w:rsidR="004B1B13">
        <w:rPr>
          <w:sz w:val="28"/>
          <w:szCs w:val="28"/>
        </w:rPr>
        <w:t>, средний диаметр – 23 м, глубина – 4.1 </w:t>
      </w:r>
      <w:r w:rsidRPr="00544742">
        <w:rPr>
          <w:sz w:val="28"/>
          <w:szCs w:val="28"/>
        </w:rPr>
        <w:t>м. Рекогносцировочные исследования в радиусе 1</w:t>
      </w:r>
      <w:r w:rsidR="004B1B13">
        <w:rPr>
          <w:sz w:val="28"/>
          <w:szCs w:val="28"/>
        </w:rPr>
        <w:t xml:space="preserve"> – </w:t>
      </w:r>
      <w:r w:rsidRPr="00544742">
        <w:rPr>
          <w:sz w:val="28"/>
          <w:szCs w:val="28"/>
        </w:rPr>
        <w:t>2 км показали, что местность вокруг поля не закарстована.</w:t>
      </w:r>
    </w:p>
    <w:p w14:paraId="004259C6" w14:textId="23ACB659" w:rsidR="00587F44" w:rsidRPr="00544742" w:rsidRDefault="00587F44" w:rsidP="00544742">
      <w:pPr>
        <w:ind w:firstLine="709"/>
        <w:rPr>
          <w:sz w:val="28"/>
          <w:szCs w:val="28"/>
        </w:rPr>
      </w:pPr>
      <w:r w:rsidRPr="00544742">
        <w:rPr>
          <w:sz w:val="28"/>
          <w:szCs w:val="28"/>
        </w:rPr>
        <w:t>Ка</w:t>
      </w:r>
      <w:r w:rsidR="00684FCC">
        <w:rPr>
          <w:sz w:val="28"/>
          <w:szCs w:val="28"/>
        </w:rPr>
        <w:t>листовское поле находится в 250 м к югу от д. </w:t>
      </w:r>
      <w:r w:rsidRPr="00544742">
        <w:rPr>
          <w:sz w:val="28"/>
          <w:szCs w:val="28"/>
        </w:rPr>
        <w:t>Кали</w:t>
      </w:r>
      <w:r w:rsidR="00684FCC">
        <w:rPr>
          <w:sz w:val="28"/>
          <w:szCs w:val="28"/>
        </w:rPr>
        <w:t>стово на пойме левого берега р. </w:t>
      </w:r>
      <w:r w:rsidRPr="00544742">
        <w:rPr>
          <w:sz w:val="28"/>
          <w:szCs w:val="28"/>
        </w:rPr>
        <w:t>Исток. Оно состоит из двух или трех блюдцеобразных воронок.</w:t>
      </w:r>
    </w:p>
    <w:p w14:paraId="0C7AAE1D" w14:textId="349CF836" w:rsidR="00587F44" w:rsidRPr="00544742" w:rsidRDefault="00587F44" w:rsidP="00544742">
      <w:pPr>
        <w:ind w:firstLine="709"/>
        <w:rPr>
          <w:sz w:val="28"/>
          <w:szCs w:val="28"/>
        </w:rPr>
      </w:pPr>
      <w:r w:rsidRPr="00544742">
        <w:rPr>
          <w:sz w:val="28"/>
          <w:szCs w:val="28"/>
        </w:rPr>
        <w:t>По расположенным на территории описываемого участка карстовым полям 31</w:t>
      </w:r>
      <w:r w:rsidR="00684FCC">
        <w:rPr>
          <w:sz w:val="28"/>
          <w:szCs w:val="28"/>
        </w:rPr>
        <w:t xml:space="preserve"> – </w:t>
      </w:r>
      <w:r w:rsidRPr="00544742">
        <w:rPr>
          <w:sz w:val="28"/>
          <w:szCs w:val="28"/>
        </w:rPr>
        <w:t>42 имеются данные только по площади этих полей и по средней плотности находящихся на них карстовых форм.</w:t>
      </w:r>
    </w:p>
    <w:p w14:paraId="59765651" w14:textId="35E4CDF5" w:rsidR="00587F44" w:rsidRPr="00544742" w:rsidRDefault="00587F44" w:rsidP="00544742">
      <w:pPr>
        <w:ind w:firstLine="709"/>
        <w:rPr>
          <w:sz w:val="28"/>
          <w:szCs w:val="28"/>
        </w:rPr>
      </w:pPr>
      <w:r w:rsidRPr="00544742">
        <w:rPr>
          <w:sz w:val="28"/>
          <w:szCs w:val="28"/>
        </w:rPr>
        <w:t>Нижнекосьвинский участок занимает ча</w:t>
      </w:r>
      <w:r w:rsidR="00684FCC">
        <w:rPr>
          <w:sz w:val="28"/>
          <w:szCs w:val="28"/>
        </w:rPr>
        <w:t>сть бассейна нижнего течения р. </w:t>
      </w:r>
      <w:r w:rsidRPr="00544742">
        <w:rPr>
          <w:sz w:val="28"/>
          <w:szCs w:val="28"/>
        </w:rPr>
        <w:t>Косьвы между устьями речек Ключанка и Кунья. Он расположен севернее Таборского карстово</w:t>
      </w:r>
      <w:r w:rsidR="00684FCC">
        <w:rPr>
          <w:sz w:val="28"/>
          <w:szCs w:val="28"/>
        </w:rPr>
        <w:t>го участка. На площади свыше 18 </w:t>
      </w:r>
      <w:r w:rsidRPr="00544742">
        <w:rPr>
          <w:sz w:val="28"/>
          <w:szCs w:val="28"/>
        </w:rPr>
        <w:t>км</w:t>
      </w:r>
      <w:r w:rsidRPr="00544742">
        <w:rPr>
          <w:vanish/>
          <w:sz w:val="28"/>
          <w:szCs w:val="28"/>
          <w:vertAlign w:val="superscript"/>
        </w:rPr>
        <w:t>2</w:t>
      </w:r>
      <w:r w:rsidRPr="00544742">
        <w:rPr>
          <w:sz w:val="28"/>
          <w:szCs w:val="28"/>
        </w:rPr>
        <w:t xml:space="preserve"> обследовано более 30 воронок, 6 оврагов, одна депрессия и 15 озер. Установлено, что средняя плотность карстовых форм на них составляет 0</w:t>
      </w:r>
      <w:r w:rsidR="00684FCC">
        <w:rPr>
          <w:sz w:val="28"/>
          <w:szCs w:val="28"/>
        </w:rPr>
        <w:t xml:space="preserve"> – 15 </w:t>
      </w:r>
      <w:r w:rsidRPr="00544742">
        <w:rPr>
          <w:sz w:val="28"/>
          <w:szCs w:val="28"/>
        </w:rPr>
        <w:t>шт./км</w:t>
      </w:r>
      <w:r w:rsidRPr="00544742">
        <w:rPr>
          <w:vanish/>
          <w:sz w:val="28"/>
          <w:szCs w:val="28"/>
          <w:vertAlign w:val="superscript"/>
        </w:rPr>
        <w:t>2</w:t>
      </w:r>
      <w:r w:rsidRPr="00544742">
        <w:rPr>
          <w:sz w:val="28"/>
          <w:szCs w:val="28"/>
        </w:rPr>
        <w:t>. Карстовые формы приурочены главным образ</w:t>
      </w:r>
      <w:r w:rsidR="00684FCC">
        <w:rPr>
          <w:sz w:val="28"/>
          <w:szCs w:val="28"/>
        </w:rPr>
        <w:t>ом к высокому правому берегу р. </w:t>
      </w:r>
      <w:r w:rsidRPr="00544742">
        <w:rPr>
          <w:sz w:val="28"/>
          <w:szCs w:val="28"/>
        </w:rPr>
        <w:t>Косьвы. Преобладают простые асимметричные воронки, которые располагаются группами по 2</w:t>
      </w:r>
      <w:r w:rsidR="00684FCC">
        <w:rPr>
          <w:sz w:val="28"/>
          <w:szCs w:val="28"/>
        </w:rPr>
        <w:t xml:space="preserve"> – </w:t>
      </w:r>
      <w:r w:rsidRPr="00544742">
        <w:rPr>
          <w:sz w:val="28"/>
          <w:szCs w:val="28"/>
        </w:rPr>
        <w:t>5, реже одиночно. Наибольшей закарстованностыо отличается Рябковское поле. Здесь зафиксированы крупные чашеобразные и конусообразные воронки с поперечником 26</w:t>
      </w:r>
      <w:r w:rsidR="00684FCC">
        <w:rPr>
          <w:sz w:val="28"/>
          <w:szCs w:val="28"/>
        </w:rPr>
        <w:t xml:space="preserve"> – 75 м и глубиной 4.8 – 21.</w:t>
      </w:r>
      <w:r w:rsidRPr="00544742">
        <w:rPr>
          <w:sz w:val="28"/>
          <w:szCs w:val="28"/>
        </w:rPr>
        <w:t>0 м.</w:t>
      </w:r>
    </w:p>
    <w:p w14:paraId="2BDA4A18" w14:textId="56A75B5C" w:rsidR="00587F44" w:rsidRPr="00544742" w:rsidRDefault="00587F44" w:rsidP="00544742">
      <w:pPr>
        <w:ind w:firstLine="709"/>
        <w:rPr>
          <w:sz w:val="28"/>
          <w:szCs w:val="28"/>
        </w:rPr>
      </w:pPr>
      <w:r w:rsidRPr="00544742">
        <w:rPr>
          <w:sz w:val="28"/>
          <w:szCs w:val="28"/>
        </w:rPr>
        <w:t>Крутые склоны древних террас долины Косьвы прорезают многочисленные овраги эрозионного и реже карстово-эрозионного происхождения. Среди них наибольший интерес представляет эрозионно-карстовый в</w:t>
      </w:r>
      <w:r w:rsidR="00684FCC">
        <w:rPr>
          <w:sz w:val="28"/>
          <w:szCs w:val="28"/>
        </w:rPr>
        <w:t>исячий овраг, расположенный в 1 км к юго-западу от д. </w:t>
      </w:r>
      <w:r w:rsidRPr="00544742">
        <w:rPr>
          <w:sz w:val="28"/>
          <w:szCs w:val="28"/>
        </w:rPr>
        <w:t>Заболотово. Он имеет ступенчатый продольный профиль, в котором отчетливо прослеживается слияние 3</w:t>
      </w:r>
      <w:r w:rsidR="00684FCC">
        <w:rPr>
          <w:sz w:val="28"/>
          <w:szCs w:val="28"/>
        </w:rPr>
        <w:t xml:space="preserve"> – </w:t>
      </w:r>
      <w:r w:rsidRPr="00544742">
        <w:rPr>
          <w:sz w:val="28"/>
          <w:szCs w:val="28"/>
        </w:rPr>
        <w:t>4 воронок, расположенных линейно.</w:t>
      </w:r>
    </w:p>
    <w:p w14:paraId="70593BC1" w14:textId="392631C0" w:rsidR="00587F44" w:rsidRPr="00544742" w:rsidRDefault="00587F44" w:rsidP="00544742">
      <w:pPr>
        <w:ind w:firstLine="709"/>
        <w:rPr>
          <w:sz w:val="28"/>
          <w:szCs w:val="28"/>
        </w:rPr>
      </w:pPr>
      <w:r w:rsidRPr="00544742">
        <w:rPr>
          <w:sz w:val="28"/>
          <w:szCs w:val="28"/>
        </w:rPr>
        <w:t>Особого внимания требует Дурнятская карстовая депрессия, расположен</w:t>
      </w:r>
      <w:r w:rsidR="00684FCC">
        <w:rPr>
          <w:sz w:val="28"/>
          <w:szCs w:val="28"/>
        </w:rPr>
        <w:t>ная в пойме среднего течения р. Пожвы, севернее д. </w:t>
      </w:r>
      <w:r w:rsidRPr="00544742">
        <w:rPr>
          <w:sz w:val="28"/>
          <w:szCs w:val="28"/>
        </w:rPr>
        <w:t>Дурнята. Депрессия имеет неправильную в плане форму и вытянута с северо-востока</w:t>
      </w:r>
      <w:r w:rsidR="00684FCC">
        <w:rPr>
          <w:sz w:val="28"/>
          <w:szCs w:val="28"/>
        </w:rPr>
        <w:t xml:space="preserve"> на юго-запад. Длина ее равна 2 км, а ширина – 1.5 </w:t>
      </w:r>
      <w:r w:rsidRPr="00544742">
        <w:rPr>
          <w:sz w:val="28"/>
          <w:szCs w:val="28"/>
        </w:rPr>
        <w:t>км. В Дурнятской депрессии сосредоточена самая большая озерная группа Косьвинско-Чусовского междуречья. Здесь насчитывается около 19 карстовых воронок, среди которых 12 карстовых озер и 7 воронок. Средн</w:t>
      </w:r>
      <w:r w:rsidR="00684FCC">
        <w:rPr>
          <w:sz w:val="28"/>
          <w:szCs w:val="28"/>
        </w:rPr>
        <w:t>яя плотность карстовых форм – 7.5 </w:t>
      </w:r>
      <w:r w:rsidRPr="00544742">
        <w:rPr>
          <w:sz w:val="28"/>
          <w:szCs w:val="28"/>
        </w:rPr>
        <w:t>шт./км</w:t>
      </w:r>
      <w:r w:rsidRPr="00544742">
        <w:rPr>
          <w:vanish/>
          <w:sz w:val="28"/>
          <w:szCs w:val="28"/>
          <w:vertAlign w:val="superscript"/>
        </w:rPr>
        <w:t>2</w:t>
      </w:r>
      <w:r w:rsidRPr="00544742">
        <w:rPr>
          <w:sz w:val="28"/>
          <w:szCs w:val="28"/>
        </w:rPr>
        <w:t>.</w:t>
      </w:r>
    </w:p>
    <w:p w14:paraId="2A564E6E" w14:textId="77777777" w:rsidR="00587F44" w:rsidRPr="00544742" w:rsidRDefault="00587F44" w:rsidP="00544742">
      <w:pPr>
        <w:ind w:firstLine="709"/>
        <w:rPr>
          <w:sz w:val="28"/>
          <w:szCs w:val="28"/>
        </w:rPr>
      </w:pPr>
      <w:r w:rsidRPr="00544742">
        <w:rPr>
          <w:sz w:val="28"/>
          <w:szCs w:val="28"/>
        </w:rPr>
        <w:t>Несмотря на то, что поверхностные карстовые формы Нижнекосьвинского участка простые и встречаются сравнительно редко, карстовые процессы, на этой территорий следует считать активными. Это документируется появлением свежих провалов.</w:t>
      </w:r>
    </w:p>
    <w:p w14:paraId="742FC725" w14:textId="77777777" w:rsidR="007B4D7B" w:rsidRPr="00544742" w:rsidRDefault="007B4D7B" w:rsidP="00544742">
      <w:pPr>
        <w:widowControl w:val="0"/>
        <w:shd w:val="clear" w:color="auto" w:fill="FFFFFF"/>
        <w:ind w:firstLine="709"/>
        <w:rPr>
          <w:sz w:val="28"/>
          <w:szCs w:val="28"/>
          <w:lang w:eastAsia="ru-RU"/>
        </w:rPr>
      </w:pPr>
      <w:r w:rsidRPr="00544742">
        <w:rPr>
          <w:b/>
          <w:i/>
          <w:sz w:val="28"/>
          <w:szCs w:val="28"/>
          <w:lang w:eastAsia="ru-RU"/>
        </w:rPr>
        <w:t xml:space="preserve">Оползни </w:t>
      </w:r>
      <w:r w:rsidRPr="00544742">
        <w:rPr>
          <w:sz w:val="28"/>
          <w:szCs w:val="28"/>
          <w:lang w:eastAsia="ru-RU"/>
        </w:rPr>
        <w:t>– это смещение горных пород со склонов, бортов карьеров, строительных выемок под действием веса грунта и объемных и поверхностных сил. Различают оползни скольжения, оползни выдавливания, вязко-пластические оползни, оползни внезапного разжижения, оползни гидродинамического разрушения.</w:t>
      </w:r>
    </w:p>
    <w:p w14:paraId="67F7D332" w14:textId="7668EC99" w:rsidR="007B4D7B" w:rsidRPr="00544742" w:rsidRDefault="007B4D7B" w:rsidP="00544742">
      <w:pPr>
        <w:ind w:firstLine="709"/>
        <w:rPr>
          <w:sz w:val="28"/>
          <w:szCs w:val="28"/>
          <w:lang w:eastAsia="ru-RU"/>
        </w:rPr>
      </w:pPr>
      <w:r w:rsidRPr="00544742">
        <w:rPr>
          <w:sz w:val="28"/>
          <w:szCs w:val="28"/>
          <w:lang w:eastAsia="ru-RU"/>
        </w:rPr>
        <w:t xml:space="preserve">Оползневые процессы в основном приурочены к правобережью камского водохранилища, сложенного шешминскими и казанскими глинами, алевролитами, аргиллитами, песчаниками. После создания водохранилища оползневая деятельность на камских берегах резко активировалась. Причиной послужила абразионная подрезка склонов, изменение </w:t>
      </w:r>
      <w:r w:rsidR="00BA2941" w:rsidRPr="00544742">
        <w:rPr>
          <w:sz w:val="28"/>
          <w:szCs w:val="28"/>
          <w:lang w:eastAsia="ru-RU"/>
        </w:rPr>
        <w:t>гидрогеологических</w:t>
      </w:r>
      <w:r w:rsidRPr="00544742">
        <w:rPr>
          <w:sz w:val="28"/>
          <w:szCs w:val="28"/>
          <w:lang w:eastAsia="ru-RU"/>
        </w:rPr>
        <w:t xml:space="preserve"> </w:t>
      </w:r>
      <w:r w:rsidR="00BA2941" w:rsidRPr="00544742">
        <w:rPr>
          <w:sz w:val="28"/>
          <w:szCs w:val="28"/>
          <w:lang w:eastAsia="ru-RU"/>
        </w:rPr>
        <w:t>условий (</w:t>
      </w:r>
      <w:r w:rsidRPr="00544742">
        <w:rPr>
          <w:sz w:val="28"/>
          <w:szCs w:val="28"/>
          <w:lang w:eastAsia="ru-RU"/>
        </w:rPr>
        <w:t>подпор подземных вод). Примеро</w:t>
      </w:r>
      <w:r w:rsidR="001D0113">
        <w:rPr>
          <w:sz w:val="28"/>
          <w:szCs w:val="28"/>
          <w:lang w:eastAsia="ru-RU"/>
        </w:rPr>
        <w:t>м являются оползни в районе дд. Ершовка, Усть-</w:t>
      </w:r>
      <w:r w:rsidRPr="00544742">
        <w:rPr>
          <w:sz w:val="28"/>
          <w:szCs w:val="28"/>
          <w:lang w:eastAsia="ru-RU"/>
        </w:rPr>
        <w:lastRenderedPageBreak/>
        <w:t>Гаревая, Анферово. По данным стационарных наблюдений, смещение передовых блоков на этих оползнях зафиксировано до 2</w:t>
      </w:r>
      <w:r w:rsidR="001D0113">
        <w:rPr>
          <w:sz w:val="28"/>
          <w:szCs w:val="28"/>
          <w:lang w:eastAsia="ru-RU"/>
        </w:rPr>
        <w:t xml:space="preserve"> – 3 </w:t>
      </w:r>
      <w:r w:rsidRPr="00544742">
        <w:rPr>
          <w:sz w:val="28"/>
          <w:szCs w:val="28"/>
          <w:lang w:eastAsia="ru-RU"/>
        </w:rPr>
        <w:t>м/год (Байдин, 1978).</w:t>
      </w:r>
    </w:p>
    <w:p w14:paraId="7A445562" w14:textId="77777777" w:rsidR="001313DC" w:rsidRPr="001D0113" w:rsidRDefault="001313DC" w:rsidP="001D0113">
      <w:pPr>
        <w:widowControl w:val="0"/>
        <w:shd w:val="clear" w:color="auto" w:fill="FFFFFF"/>
        <w:ind w:firstLine="709"/>
        <w:rPr>
          <w:b/>
          <w:i/>
          <w:sz w:val="28"/>
          <w:szCs w:val="28"/>
          <w:lang w:eastAsia="ru-RU"/>
        </w:rPr>
      </w:pPr>
      <w:r w:rsidRPr="001D0113">
        <w:rPr>
          <w:b/>
          <w:i/>
          <w:sz w:val="28"/>
          <w:szCs w:val="28"/>
          <w:lang w:eastAsia="ru-RU"/>
        </w:rPr>
        <w:t>Возможные последствия опасных геологических процессов</w:t>
      </w:r>
    </w:p>
    <w:p w14:paraId="2A8C8BB6" w14:textId="45F4E20C" w:rsidR="001313DC" w:rsidRPr="001D0113" w:rsidRDefault="001313DC" w:rsidP="001D0113">
      <w:pPr>
        <w:widowControl w:val="0"/>
        <w:shd w:val="clear" w:color="auto" w:fill="FFFFFF"/>
        <w:ind w:firstLine="709"/>
        <w:rPr>
          <w:sz w:val="28"/>
          <w:szCs w:val="28"/>
          <w:lang w:eastAsia="ru-RU"/>
        </w:rPr>
      </w:pPr>
      <w:r w:rsidRPr="001D0113">
        <w:rPr>
          <w:sz w:val="28"/>
          <w:szCs w:val="28"/>
          <w:lang w:eastAsia="ru-RU"/>
        </w:rPr>
        <w:t xml:space="preserve">Опасные геологические явления и процессы могут принести зданиям (сооружениям) не только негативные последствия, но и при максимальном их проявлении </w:t>
      </w:r>
      <w:r w:rsidR="001D0113">
        <w:rPr>
          <w:sz w:val="28"/>
          <w:szCs w:val="28"/>
          <w:lang w:eastAsia="ru-RU"/>
        </w:rPr>
        <w:t>–</w:t>
      </w:r>
      <w:r w:rsidRPr="001D0113">
        <w:rPr>
          <w:sz w:val="28"/>
          <w:szCs w:val="28"/>
          <w:lang w:eastAsia="ru-RU"/>
        </w:rPr>
        <w:t xml:space="preserve"> полное разрушение, вследствие чего </w:t>
      </w:r>
      <w:r w:rsidR="001D0113">
        <w:rPr>
          <w:sz w:val="28"/>
          <w:szCs w:val="28"/>
          <w:lang w:eastAsia="ru-RU"/>
        </w:rPr>
        <w:t>–</w:t>
      </w:r>
      <w:r w:rsidRPr="001D0113">
        <w:rPr>
          <w:sz w:val="28"/>
          <w:szCs w:val="28"/>
          <w:lang w:eastAsia="ru-RU"/>
        </w:rPr>
        <w:t xml:space="preserve"> </w:t>
      </w:r>
      <w:r w:rsidR="00BA2941" w:rsidRPr="001D0113">
        <w:rPr>
          <w:sz w:val="28"/>
          <w:szCs w:val="28"/>
          <w:lang w:eastAsia="ru-RU"/>
        </w:rPr>
        <w:t>поражение людей,</w:t>
      </w:r>
      <w:r w:rsidRPr="001D0113">
        <w:rPr>
          <w:sz w:val="28"/>
          <w:szCs w:val="28"/>
          <w:lang w:eastAsia="ru-RU"/>
        </w:rPr>
        <w:t xml:space="preserve"> находящихся в здании или возле него осколками строительных конструкций.</w:t>
      </w:r>
    </w:p>
    <w:p w14:paraId="6CD88960" w14:textId="77777777" w:rsidR="00F81677" w:rsidRPr="005570FA" w:rsidRDefault="00F81677" w:rsidP="005570FA">
      <w:pPr>
        <w:widowControl w:val="0"/>
        <w:shd w:val="clear" w:color="auto" w:fill="FFFFFF"/>
        <w:ind w:firstLine="709"/>
        <w:rPr>
          <w:sz w:val="28"/>
          <w:szCs w:val="28"/>
          <w:lang w:eastAsia="ru-RU"/>
        </w:rPr>
      </w:pPr>
    </w:p>
    <w:p w14:paraId="4A1B13EC" w14:textId="77777777" w:rsidR="00544313" w:rsidRPr="005570FA" w:rsidRDefault="00544313" w:rsidP="00EC45A3">
      <w:pPr>
        <w:pStyle w:val="41"/>
        <w:spacing w:before="0" w:after="0"/>
        <w:ind w:firstLine="709"/>
        <w:rPr>
          <w:rFonts w:cs="Times New Roman"/>
          <w:sz w:val="28"/>
          <w:szCs w:val="28"/>
        </w:rPr>
      </w:pPr>
      <w:bookmarkStart w:id="100" w:name="_Toc148537585"/>
      <w:r w:rsidRPr="005570FA">
        <w:rPr>
          <w:rFonts w:cs="Times New Roman"/>
          <w:sz w:val="28"/>
          <w:szCs w:val="28"/>
        </w:rPr>
        <w:t>2.2.1.2 Опасные гидрологические явления и процессы</w:t>
      </w:r>
      <w:bookmarkEnd w:id="100"/>
    </w:p>
    <w:p w14:paraId="38A0AA2D" w14:textId="77777777" w:rsidR="00EC45A3" w:rsidRDefault="00EC45A3" w:rsidP="005570FA">
      <w:pPr>
        <w:ind w:firstLine="709"/>
        <w:rPr>
          <w:b/>
          <w:i/>
          <w:sz w:val="28"/>
          <w:szCs w:val="28"/>
        </w:rPr>
      </w:pPr>
    </w:p>
    <w:p w14:paraId="0BD81BE1" w14:textId="77777777" w:rsidR="00127CFC" w:rsidRPr="009F768E" w:rsidRDefault="00127CFC" w:rsidP="005570FA">
      <w:pPr>
        <w:ind w:firstLine="709"/>
        <w:rPr>
          <w:b/>
          <w:i/>
          <w:sz w:val="28"/>
          <w:szCs w:val="28"/>
        </w:rPr>
      </w:pPr>
      <w:r w:rsidRPr="009F768E">
        <w:rPr>
          <w:b/>
          <w:i/>
          <w:sz w:val="28"/>
          <w:szCs w:val="28"/>
        </w:rPr>
        <w:t>Затопление паводковыми водами.</w:t>
      </w:r>
    </w:p>
    <w:p w14:paraId="7CB243BA" w14:textId="18344508" w:rsidR="00127CFC" w:rsidRPr="005570FA" w:rsidRDefault="00127CFC" w:rsidP="005570FA">
      <w:pPr>
        <w:ind w:firstLine="709"/>
        <w:rPr>
          <w:sz w:val="28"/>
          <w:szCs w:val="28"/>
        </w:rPr>
      </w:pPr>
      <w:r w:rsidRPr="005570FA">
        <w:rPr>
          <w:sz w:val="28"/>
          <w:szCs w:val="28"/>
        </w:rPr>
        <w:t>Территория расположена в верхнем бьефе Камского водохранилища. Нормальный подпорный уровень (НПУ) водо</w:t>
      </w:r>
      <w:r w:rsidR="005570FA">
        <w:rPr>
          <w:sz w:val="28"/>
          <w:szCs w:val="28"/>
        </w:rPr>
        <w:t>хранилища равен 108.5 </w:t>
      </w:r>
      <w:r w:rsidRPr="005570FA">
        <w:rPr>
          <w:sz w:val="28"/>
          <w:szCs w:val="28"/>
        </w:rPr>
        <w:t xml:space="preserve">м БС. Длина Камского водохранилища </w:t>
      </w:r>
      <w:r w:rsidR="005570FA">
        <w:rPr>
          <w:sz w:val="28"/>
          <w:szCs w:val="28"/>
        </w:rPr>
        <w:t>– 300 </w:t>
      </w:r>
      <w:r w:rsidRPr="005570FA">
        <w:rPr>
          <w:sz w:val="28"/>
          <w:szCs w:val="28"/>
        </w:rPr>
        <w:t>км, м</w:t>
      </w:r>
      <w:r w:rsidR="005570FA">
        <w:rPr>
          <w:sz w:val="28"/>
          <w:szCs w:val="28"/>
        </w:rPr>
        <w:t>аксимальная ширина достигает 35.0 км. Площадь зеркала 1915 </w:t>
      </w:r>
      <w:r w:rsidR="00BA2941" w:rsidRPr="005570FA">
        <w:rPr>
          <w:sz w:val="28"/>
          <w:szCs w:val="28"/>
        </w:rPr>
        <w:t>км.</w:t>
      </w:r>
      <w:r w:rsidR="005570FA">
        <w:rPr>
          <w:sz w:val="28"/>
          <w:szCs w:val="28"/>
        </w:rPr>
        <w:t xml:space="preserve"> Объем водной массы равен 12.2 </w:t>
      </w:r>
      <w:r w:rsidR="00BA2941" w:rsidRPr="005570FA">
        <w:rPr>
          <w:sz w:val="28"/>
          <w:szCs w:val="28"/>
        </w:rPr>
        <w:t>км.</w:t>
      </w:r>
      <w:r w:rsidR="005570FA">
        <w:rPr>
          <w:sz w:val="28"/>
          <w:szCs w:val="28"/>
        </w:rPr>
        <w:t xml:space="preserve"> Половодье на р. </w:t>
      </w:r>
      <w:r w:rsidRPr="005570FA">
        <w:rPr>
          <w:sz w:val="28"/>
          <w:szCs w:val="28"/>
        </w:rPr>
        <w:t xml:space="preserve">Каме может длиться до 100 суток, тогда как по малым водотокам </w:t>
      </w:r>
      <w:r w:rsidR="005570FA">
        <w:rPr>
          <w:sz w:val="28"/>
          <w:szCs w:val="28"/>
        </w:rPr>
        <w:t>–</w:t>
      </w:r>
      <w:r w:rsidRPr="005570FA">
        <w:rPr>
          <w:sz w:val="28"/>
          <w:szCs w:val="28"/>
        </w:rPr>
        <w:t xml:space="preserve"> 2</w:t>
      </w:r>
      <w:r w:rsidR="005570FA">
        <w:rPr>
          <w:sz w:val="28"/>
          <w:szCs w:val="28"/>
        </w:rPr>
        <w:t xml:space="preserve"> – </w:t>
      </w:r>
      <w:r w:rsidRPr="005570FA">
        <w:rPr>
          <w:sz w:val="28"/>
          <w:szCs w:val="28"/>
        </w:rPr>
        <w:t>3 недели.</w:t>
      </w:r>
    </w:p>
    <w:p w14:paraId="5DDD313A" w14:textId="77777777" w:rsidR="00127CFC" w:rsidRPr="005570FA" w:rsidRDefault="00127CFC" w:rsidP="005570FA">
      <w:pPr>
        <w:ind w:firstLine="709"/>
        <w:rPr>
          <w:sz w:val="28"/>
          <w:szCs w:val="28"/>
        </w:rPr>
      </w:pPr>
      <w:r w:rsidRPr="005570FA">
        <w:rPr>
          <w:sz w:val="28"/>
          <w:szCs w:val="28"/>
        </w:rPr>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09B66540" w14:textId="72BC17C1" w:rsidR="00127CFC" w:rsidRPr="005570FA" w:rsidRDefault="00127CFC" w:rsidP="005570FA">
      <w:pPr>
        <w:ind w:firstLine="709"/>
        <w:rPr>
          <w:sz w:val="28"/>
          <w:szCs w:val="28"/>
        </w:rPr>
      </w:pPr>
      <w:r w:rsidRPr="005570FA">
        <w:rPr>
          <w:sz w:val="28"/>
          <w:szCs w:val="28"/>
        </w:rPr>
        <w:t>По данн</w:t>
      </w:r>
      <w:r w:rsidR="00EB4D81">
        <w:rPr>
          <w:sz w:val="28"/>
          <w:szCs w:val="28"/>
        </w:rPr>
        <w:t>ым отчетов ОАО </w:t>
      </w:r>
      <w:r w:rsidRPr="005570FA">
        <w:rPr>
          <w:sz w:val="28"/>
          <w:szCs w:val="28"/>
        </w:rPr>
        <w:t>«Вер</w:t>
      </w:r>
      <w:r w:rsidR="005570FA">
        <w:rPr>
          <w:sz w:val="28"/>
          <w:szCs w:val="28"/>
        </w:rPr>
        <w:t>хнекамТИСИЗ» на левом берегу р. </w:t>
      </w:r>
      <w:r w:rsidRPr="005570FA">
        <w:rPr>
          <w:sz w:val="28"/>
          <w:szCs w:val="28"/>
        </w:rPr>
        <w:t>Кама наблюдается процесс абразии берегов на значительных по протяженности уч</w:t>
      </w:r>
      <w:r w:rsidR="005570FA">
        <w:rPr>
          <w:sz w:val="28"/>
          <w:szCs w:val="28"/>
        </w:rPr>
        <w:t>астках. Кроме того, напротив г. </w:t>
      </w:r>
      <w:r w:rsidRPr="005570FA">
        <w:rPr>
          <w:sz w:val="28"/>
          <w:szCs w:val="28"/>
        </w:rPr>
        <w:t>Б</w:t>
      </w:r>
      <w:r w:rsidR="005570FA">
        <w:rPr>
          <w:sz w:val="28"/>
          <w:szCs w:val="28"/>
        </w:rPr>
        <w:t>ерезники и непосредственно в г. </w:t>
      </w:r>
      <w:r w:rsidRPr="005570FA">
        <w:rPr>
          <w:sz w:val="28"/>
          <w:szCs w:val="28"/>
        </w:rPr>
        <w:t>Усолье имеются оползни как древние, так и активные.</w:t>
      </w:r>
    </w:p>
    <w:p w14:paraId="3557004C" w14:textId="15A528D8" w:rsidR="00127CFC" w:rsidRPr="005570FA" w:rsidRDefault="00127CFC" w:rsidP="005570FA">
      <w:pPr>
        <w:ind w:firstLine="709"/>
        <w:rPr>
          <w:sz w:val="28"/>
          <w:szCs w:val="28"/>
        </w:rPr>
      </w:pPr>
      <w:r w:rsidRPr="005570FA">
        <w:rPr>
          <w:sz w:val="28"/>
          <w:szCs w:val="28"/>
        </w:rPr>
        <w:t xml:space="preserve">Весеннее половодье начинается во второй декаде апреля. Средняя продолжительность половодья колеблется от 2 </w:t>
      </w:r>
      <w:r w:rsidR="005570FA">
        <w:rPr>
          <w:sz w:val="28"/>
          <w:szCs w:val="28"/>
        </w:rPr>
        <w:t>–</w:t>
      </w:r>
      <w:r w:rsidRPr="005570FA">
        <w:rPr>
          <w:sz w:val="28"/>
          <w:szCs w:val="28"/>
        </w:rPr>
        <w:t xml:space="preserve"> 3 недель на небольших реках до нескольких месяцев. Оно на Каме может длиться до 3-х месяцев.</w:t>
      </w:r>
    </w:p>
    <w:p w14:paraId="65B3385A" w14:textId="0F445D00" w:rsidR="00127CFC" w:rsidRPr="005570FA" w:rsidRDefault="00127CFC" w:rsidP="005570FA">
      <w:pPr>
        <w:ind w:firstLine="709"/>
        <w:rPr>
          <w:sz w:val="28"/>
          <w:szCs w:val="28"/>
        </w:rPr>
      </w:pPr>
      <w:r w:rsidRPr="005570FA">
        <w:rPr>
          <w:sz w:val="28"/>
          <w:szCs w:val="28"/>
        </w:rPr>
        <w:t>Интенсивность подъема уровня воды в первые дни невелика: 4</w:t>
      </w:r>
      <w:r w:rsidR="005570FA">
        <w:rPr>
          <w:sz w:val="28"/>
          <w:szCs w:val="28"/>
        </w:rPr>
        <w:t xml:space="preserve"> – </w:t>
      </w:r>
      <w:r w:rsidRPr="005570FA">
        <w:rPr>
          <w:sz w:val="28"/>
          <w:szCs w:val="28"/>
        </w:rPr>
        <w:t xml:space="preserve">5 см в сутки на крупных, 10 </w:t>
      </w:r>
      <w:r w:rsidR="005570FA">
        <w:rPr>
          <w:sz w:val="28"/>
          <w:szCs w:val="28"/>
        </w:rPr>
        <w:t>– 15 </w:t>
      </w:r>
      <w:r w:rsidRPr="005570FA">
        <w:rPr>
          <w:sz w:val="28"/>
          <w:szCs w:val="28"/>
        </w:rPr>
        <w:t xml:space="preserve">см </w:t>
      </w:r>
      <w:r w:rsidR="005570FA">
        <w:rPr>
          <w:sz w:val="28"/>
          <w:szCs w:val="28"/>
        </w:rPr>
        <w:t>–</w:t>
      </w:r>
      <w:r w:rsidRPr="005570FA">
        <w:rPr>
          <w:sz w:val="28"/>
          <w:szCs w:val="28"/>
        </w:rPr>
        <w:t xml:space="preserve"> на мелких реках. В дальнейше</w:t>
      </w:r>
      <w:r w:rsidR="005570FA">
        <w:rPr>
          <w:sz w:val="28"/>
          <w:szCs w:val="28"/>
        </w:rPr>
        <w:t>м она резко увеличивается до 30 см (Кама) до 70 </w:t>
      </w:r>
      <w:r w:rsidRPr="005570FA">
        <w:rPr>
          <w:sz w:val="28"/>
          <w:szCs w:val="28"/>
        </w:rPr>
        <w:t>см в сутки на малых реках. Максимальная высота подъема воды</w:t>
      </w:r>
      <w:r w:rsidR="005570FA">
        <w:rPr>
          <w:sz w:val="28"/>
          <w:szCs w:val="28"/>
        </w:rPr>
        <w:t xml:space="preserve"> в половодье составляет около 7 </w:t>
      </w:r>
      <w:r w:rsidRPr="005570FA">
        <w:rPr>
          <w:sz w:val="28"/>
          <w:szCs w:val="28"/>
        </w:rPr>
        <w:t>м.</w:t>
      </w:r>
    </w:p>
    <w:p w14:paraId="2785BF3F" w14:textId="31BC7A5C" w:rsidR="00127CFC" w:rsidRPr="005570FA" w:rsidRDefault="00127CFC" w:rsidP="005570FA">
      <w:pPr>
        <w:ind w:firstLine="709"/>
        <w:rPr>
          <w:sz w:val="28"/>
          <w:szCs w:val="28"/>
        </w:rPr>
      </w:pPr>
      <w:r w:rsidRPr="005570FA">
        <w:rPr>
          <w:sz w:val="28"/>
          <w:szCs w:val="28"/>
        </w:rPr>
        <w:t xml:space="preserve">Средняя дата наступления максимальных расходов воды весеннего </w:t>
      </w:r>
      <w:r w:rsidR="00BA2941" w:rsidRPr="005570FA">
        <w:rPr>
          <w:sz w:val="28"/>
          <w:szCs w:val="28"/>
        </w:rPr>
        <w:t>половодья приходится</w:t>
      </w:r>
      <w:r w:rsidR="005570FA">
        <w:rPr>
          <w:sz w:val="28"/>
          <w:szCs w:val="28"/>
        </w:rPr>
        <w:t xml:space="preserve"> на середину апреля (18</w:t>
      </w:r>
      <w:r w:rsidRPr="005570FA">
        <w:rPr>
          <w:sz w:val="28"/>
          <w:szCs w:val="28"/>
        </w:rPr>
        <w:t>/IV), ранняя – 10 апреля, поздняя – 30 апреля</w:t>
      </w:r>
      <w:r w:rsidR="007A4873">
        <w:rPr>
          <w:sz w:val="28"/>
          <w:szCs w:val="28"/>
        </w:rPr>
        <w:t>.</w:t>
      </w:r>
    </w:p>
    <w:p w14:paraId="0432F910" w14:textId="5B2E1FFA" w:rsidR="00127CFC" w:rsidRPr="005570FA" w:rsidRDefault="009F768E" w:rsidP="005570FA">
      <w:pPr>
        <w:ind w:firstLine="709"/>
        <w:rPr>
          <w:b/>
          <w:i/>
          <w:sz w:val="28"/>
          <w:szCs w:val="28"/>
        </w:rPr>
      </w:pPr>
      <w:r>
        <w:rPr>
          <w:b/>
          <w:i/>
          <w:sz w:val="28"/>
          <w:szCs w:val="28"/>
        </w:rPr>
        <w:t>Зажоры.</w:t>
      </w:r>
    </w:p>
    <w:p w14:paraId="3289897E" w14:textId="61E09237" w:rsidR="00127CFC" w:rsidRPr="005570FA" w:rsidRDefault="00127CFC" w:rsidP="005570FA">
      <w:pPr>
        <w:ind w:firstLine="709"/>
        <w:rPr>
          <w:sz w:val="28"/>
          <w:szCs w:val="28"/>
        </w:rPr>
      </w:pPr>
      <w:r w:rsidRPr="005570FA">
        <w:rPr>
          <w:sz w:val="28"/>
          <w:szCs w:val="28"/>
        </w:rPr>
        <w:t>Осенью после перех</w:t>
      </w:r>
      <w:r w:rsidR="009F768E">
        <w:rPr>
          <w:sz w:val="28"/>
          <w:szCs w:val="28"/>
        </w:rPr>
        <w:t>ода температуры воздуха через 0</w:t>
      </w:r>
      <w:r w:rsidR="009F768E">
        <w:rPr>
          <w:sz w:val="28"/>
          <w:szCs w:val="28"/>
          <w:vertAlign w:val="superscript"/>
        </w:rPr>
        <w:t>о</w:t>
      </w:r>
      <w:r w:rsidRPr="005570FA">
        <w:rPr>
          <w:sz w:val="28"/>
          <w:szCs w:val="28"/>
        </w:rPr>
        <w:t>С на реках появляются первые ледовые образования: сало, забереги и шуга. Кроме заберегов и сала на некоторых реках происходит образование донного льда и шуги. Обилие шуги вызывает в начальный период ледостава зажоры. Зажоры наблюдаются почти на всех реках района, но бывают не ежегодно. Зажоры образуются чаще всего на участках ниже полыней, в местах перелома продольного профиля, при сужении и резких изгибах русла. При зажорах наблюдаются значительные подъемы уровня воды, а иногда затопление хозяйственных объектов. На крупных реках в результате зажора уровень часто повышается более чем на 100</w:t>
      </w:r>
      <w:r w:rsidR="009F768E">
        <w:rPr>
          <w:sz w:val="28"/>
          <w:szCs w:val="28"/>
        </w:rPr>
        <w:t> </w:t>
      </w:r>
      <w:r w:rsidRPr="005570FA">
        <w:rPr>
          <w:sz w:val="28"/>
          <w:szCs w:val="28"/>
        </w:rPr>
        <w:t xml:space="preserve">см. </w:t>
      </w:r>
      <w:r w:rsidRPr="005570FA">
        <w:rPr>
          <w:sz w:val="28"/>
          <w:szCs w:val="28"/>
        </w:rPr>
        <w:lastRenderedPageBreak/>
        <w:t>Длительно</w:t>
      </w:r>
      <w:r w:rsidR="009F768E">
        <w:rPr>
          <w:sz w:val="28"/>
          <w:szCs w:val="28"/>
        </w:rPr>
        <w:t xml:space="preserve">сть зажоров составляет около 1 – </w:t>
      </w:r>
      <w:r w:rsidRPr="005570FA">
        <w:rPr>
          <w:sz w:val="28"/>
          <w:szCs w:val="28"/>
        </w:rPr>
        <w:t>10 дней, иногда продолжаются до 20 дней и более.</w:t>
      </w:r>
    </w:p>
    <w:p w14:paraId="1B7D6DFA" w14:textId="39720B8D" w:rsidR="00127CFC" w:rsidRPr="005570FA" w:rsidRDefault="009F768E" w:rsidP="005570FA">
      <w:pPr>
        <w:ind w:firstLine="709"/>
        <w:rPr>
          <w:b/>
          <w:i/>
          <w:sz w:val="28"/>
          <w:szCs w:val="28"/>
        </w:rPr>
      </w:pPr>
      <w:r>
        <w:rPr>
          <w:b/>
          <w:i/>
          <w:sz w:val="28"/>
          <w:szCs w:val="28"/>
        </w:rPr>
        <w:t>Наледь.</w:t>
      </w:r>
    </w:p>
    <w:p w14:paraId="35F0C612" w14:textId="38BE1EA5" w:rsidR="00127CFC" w:rsidRPr="005570FA" w:rsidRDefault="00127CFC" w:rsidP="005570FA">
      <w:pPr>
        <w:ind w:firstLine="709"/>
        <w:rPr>
          <w:sz w:val="28"/>
          <w:szCs w:val="28"/>
        </w:rPr>
      </w:pPr>
      <w:r w:rsidRPr="005570FA">
        <w:rPr>
          <w:sz w:val="28"/>
          <w:szCs w:val="28"/>
        </w:rPr>
        <w:t xml:space="preserve">В период зажоров при уменьшении живого сечения потока из-за закупорки русла шугой и внутриводным льдом вода выходит на поверхность льда, образуя наледь. Явление наледей особенно характерно для малых рек района. В местах разветвления таких рек на отдельные потоки и рукава, обычно неглубокие, нарастание льда может привести к полной закупорке русла. В этом случае </w:t>
      </w:r>
      <w:r w:rsidR="00BA2941" w:rsidRPr="005570FA">
        <w:rPr>
          <w:sz w:val="28"/>
          <w:szCs w:val="28"/>
        </w:rPr>
        <w:t>поступающая с</w:t>
      </w:r>
      <w:r w:rsidRPr="005570FA">
        <w:rPr>
          <w:sz w:val="28"/>
          <w:szCs w:val="28"/>
        </w:rPr>
        <w:t xml:space="preserve"> верхних участков вода вырывается на поверхность льда и, разливаясь по нему тонкими слоями и застывая, образует наледь. Наледи могут образовываться в результате перемерзания некоторых участков рек в отдельные суровые зимы. Поступающие в них грунтовые воды начинают разливаться поверх льда, образуя наледи, которые могут достигать толщины 2-х и более метров. Наледи причиняют значительный ущерб гидротехническим сооружениям и различным постройкам, расположенным в поймах рек.</w:t>
      </w:r>
    </w:p>
    <w:p w14:paraId="11EE4D81" w14:textId="00C966B7" w:rsidR="00127CFC" w:rsidRPr="005570FA" w:rsidRDefault="009F768E" w:rsidP="005570FA">
      <w:pPr>
        <w:ind w:firstLine="709"/>
        <w:rPr>
          <w:b/>
          <w:i/>
          <w:sz w:val="28"/>
          <w:szCs w:val="28"/>
        </w:rPr>
      </w:pPr>
      <w:r>
        <w:rPr>
          <w:b/>
          <w:i/>
          <w:sz w:val="28"/>
          <w:szCs w:val="28"/>
        </w:rPr>
        <w:t>Заторы.</w:t>
      </w:r>
    </w:p>
    <w:p w14:paraId="7E2003BC" w14:textId="36A302A5" w:rsidR="00127CFC" w:rsidRPr="005570FA" w:rsidRDefault="00127CFC" w:rsidP="005570FA">
      <w:pPr>
        <w:ind w:firstLine="709"/>
        <w:rPr>
          <w:sz w:val="28"/>
          <w:szCs w:val="28"/>
        </w:rPr>
      </w:pPr>
      <w:r w:rsidRPr="005570FA">
        <w:rPr>
          <w:sz w:val="28"/>
          <w:szCs w:val="28"/>
        </w:rPr>
        <w:t xml:space="preserve">В период весеннего половодья на большинстве рек района формируются заторы льда на участках, изобилующих крутыми поворотами, островами, осередками, в местах сужений русла. Заторы образуются в первые </w:t>
      </w:r>
      <w:r w:rsidR="00BA2941" w:rsidRPr="005570FA">
        <w:rPr>
          <w:sz w:val="28"/>
          <w:szCs w:val="28"/>
        </w:rPr>
        <w:t>дни ледохода</w:t>
      </w:r>
      <w:r w:rsidRPr="005570FA">
        <w:rPr>
          <w:sz w:val="28"/>
          <w:szCs w:val="28"/>
        </w:rPr>
        <w:t>, в начале подъема весеннего половодья. Продолжительность существования заторов обычно не превышает 4</w:t>
      </w:r>
      <w:r w:rsidR="009F768E">
        <w:rPr>
          <w:sz w:val="28"/>
          <w:szCs w:val="28"/>
        </w:rPr>
        <w:t xml:space="preserve"> – </w:t>
      </w:r>
      <w:r w:rsidRPr="005570FA">
        <w:rPr>
          <w:sz w:val="28"/>
          <w:szCs w:val="28"/>
        </w:rPr>
        <w:t>5 дней, в отдельных случаях может достигать 7 дней. Заторы льда вызывают высокие подъемы воды, причем интенсивность повышения уровней иногда достигает 2</w:t>
      </w:r>
      <w:r w:rsidR="009F768E">
        <w:rPr>
          <w:sz w:val="28"/>
          <w:szCs w:val="28"/>
        </w:rPr>
        <w:t xml:space="preserve"> – </w:t>
      </w:r>
      <w:r w:rsidRPr="005570FA">
        <w:rPr>
          <w:sz w:val="28"/>
          <w:szCs w:val="28"/>
        </w:rPr>
        <w:t>3 м в сутки. В отдельных случаях подъемы воды, образованные весенними заторами, могут привести к катастрофическим наводнениям.</w:t>
      </w:r>
    </w:p>
    <w:p w14:paraId="79A911D5" w14:textId="5754D016" w:rsidR="0099285A" w:rsidRPr="005570FA" w:rsidRDefault="009F768E" w:rsidP="005570FA">
      <w:pPr>
        <w:ind w:firstLine="709"/>
        <w:rPr>
          <w:b/>
          <w:i/>
          <w:sz w:val="28"/>
          <w:szCs w:val="28"/>
          <w:lang w:eastAsia="ru-RU"/>
        </w:rPr>
      </w:pPr>
      <w:r>
        <w:rPr>
          <w:b/>
          <w:i/>
          <w:sz w:val="28"/>
          <w:szCs w:val="28"/>
          <w:lang w:eastAsia="ru-RU"/>
        </w:rPr>
        <w:t>Абразия (волновой размыв).</w:t>
      </w:r>
    </w:p>
    <w:p w14:paraId="661E0087" w14:textId="70BB7856" w:rsidR="0099285A" w:rsidRPr="005570FA" w:rsidRDefault="0099285A" w:rsidP="005570FA">
      <w:pPr>
        <w:ind w:firstLine="709"/>
        <w:rPr>
          <w:sz w:val="28"/>
          <w:szCs w:val="28"/>
          <w:lang w:eastAsia="ru-RU"/>
        </w:rPr>
      </w:pPr>
      <w:r w:rsidRPr="005570FA">
        <w:rPr>
          <w:sz w:val="28"/>
          <w:szCs w:val="28"/>
          <w:lang w:eastAsia="ru-RU"/>
        </w:rPr>
        <w:t xml:space="preserve">Абразионные процессы как по своим масштабам, так и </w:t>
      </w:r>
      <w:r w:rsidR="00BA2941" w:rsidRPr="005570FA">
        <w:rPr>
          <w:sz w:val="28"/>
          <w:szCs w:val="28"/>
          <w:lang w:eastAsia="ru-RU"/>
        </w:rPr>
        <w:t>последствиям</w:t>
      </w:r>
      <w:r w:rsidRPr="005570FA">
        <w:rPr>
          <w:sz w:val="28"/>
          <w:szCs w:val="28"/>
          <w:lang w:eastAsia="ru-RU"/>
        </w:rPr>
        <w:t xml:space="preserve"> являются ведущими на Камском водохранилище. Они нередко являются единственной причиной таких явлений, как обвалы, осыпи, оползни, линейная эрозия. Абразии </w:t>
      </w:r>
      <w:r w:rsidR="00BA2941" w:rsidRPr="005570FA">
        <w:rPr>
          <w:sz w:val="28"/>
          <w:szCs w:val="28"/>
          <w:lang w:eastAsia="ru-RU"/>
        </w:rPr>
        <w:t>подвержено</w:t>
      </w:r>
      <w:r w:rsidRPr="005570FA">
        <w:rPr>
          <w:sz w:val="28"/>
          <w:szCs w:val="28"/>
          <w:lang w:eastAsia="ru-RU"/>
        </w:rPr>
        <w:t xml:space="preserve"> 40 % берегов Камского водохранилища.</w:t>
      </w:r>
    </w:p>
    <w:p w14:paraId="28072777" w14:textId="7E076A37" w:rsidR="0099285A" w:rsidRPr="005570FA" w:rsidRDefault="0099285A" w:rsidP="005570FA">
      <w:pPr>
        <w:ind w:firstLine="709"/>
        <w:rPr>
          <w:sz w:val="28"/>
          <w:szCs w:val="28"/>
          <w:lang w:eastAsia="ru-RU"/>
        </w:rPr>
      </w:pPr>
      <w:r w:rsidRPr="005570FA">
        <w:rPr>
          <w:sz w:val="28"/>
          <w:szCs w:val="28"/>
          <w:lang w:eastAsia="ru-RU"/>
        </w:rPr>
        <w:t>Характер абразионного воздействия определяется в основном геологическим строением берега. Средняя скорость берегоразрушения (отступания берега) в суглинках, по данным И.А.</w:t>
      </w:r>
      <w:r w:rsidR="009F768E">
        <w:rPr>
          <w:sz w:val="28"/>
          <w:szCs w:val="28"/>
          <w:lang w:eastAsia="ru-RU"/>
        </w:rPr>
        <w:t> Печеркина (1969), составля</w:t>
      </w:r>
      <w:r w:rsidR="007A4873">
        <w:rPr>
          <w:sz w:val="28"/>
          <w:szCs w:val="28"/>
          <w:lang w:eastAsia="ru-RU"/>
        </w:rPr>
        <w:t>ла 3.5 </w:t>
      </w:r>
      <w:r w:rsidRPr="005570FA">
        <w:rPr>
          <w:sz w:val="28"/>
          <w:szCs w:val="28"/>
          <w:lang w:eastAsia="ru-RU"/>
        </w:rPr>
        <w:t>м/год, в песчаных берегах до 30</w:t>
      </w:r>
      <w:r w:rsidR="007A4873">
        <w:rPr>
          <w:sz w:val="28"/>
          <w:szCs w:val="28"/>
          <w:lang w:eastAsia="ru-RU"/>
        </w:rPr>
        <w:t xml:space="preserve"> – 40 </w:t>
      </w:r>
      <w:r w:rsidRPr="005570FA">
        <w:rPr>
          <w:sz w:val="28"/>
          <w:szCs w:val="28"/>
          <w:lang w:eastAsia="ru-RU"/>
        </w:rPr>
        <w:t>м/год. Однако с быстрым формированием прибрежной отмели, ск</w:t>
      </w:r>
      <w:r w:rsidR="007A4873">
        <w:rPr>
          <w:sz w:val="28"/>
          <w:szCs w:val="28"/>
          <w:lang w:eastAsia="ru-RU"/>
        </w:rPr>
        <w:t>орость отступления составляет 2.8 </w:t>
      </w:r>
      <w:r w:rsidRPr="005570FA">
        <w:rPr>
          <w:sz w:val="28"/>
          <w:szCs w:val="28"/>
          <w:lang w:eastAsia="ru-RU"/>
        </w:rPr>
        <w:t>м/год.</w:t>
      </w:r>
    </w:p>
    <w:p w14:paraId="50A36134" w14:textId="09FCC6FF" w:rsidR="0099285A" w:rsidRPr="005570FA" w:rsidRDefault="009F768E" w:rsidP="009F768E">
      <w:pPr>
        <w:ind w:firstLine="709"/>
        <w:rPr>
          <w:b/>
          <w:i/>
          <w:sz w:val="28"/>
          <w:szCs w:val="28"/>
          <w:lang w:eastAsia="ru-RU"/>
        </w:rPr>
      </w:pPr>
      <w:r>
        <w:rPr>
          <w:b/>
          <w:i/>
          <w:sz w:val="28"/>
          <w:szCs w:val="28"/>
          <w:lang w:eastAsia="ru-RU"/>
        </w:rPr>
        <w:t>Суффозия.</w:t>
      </w:r>
    </w:p>
    <w:p w14:paraId="26D4E64D" w14:textId="009BB8AD" w:rsidR="0099285A" w:rsidRPr="005570FA" w:rsidRDefault="0099285A" w:rsidP="005570FA">
      <w:pPr>
        <w:ind w:firstLine="709"/>
        <w:rPr>
          <w:sz w:val="28"/>
          <w:szCs w:val="28"/>
          <w:lang w:eastAsia="ru-RU"/>
        </w:rPr>
      </w:pPr>
      <w:r w:rsidRPr="005570FA">
        <w:rPr>
          <w:sz w:val="28"/>
          <w:szCs w:val="28"/>
          <w:lang w:eastAsia="ru-RU"/>
        </w:rPr>
        <w:t xml:space="preserve">Суффозионные формы обычно представлены просадками, воронками, ложбинами, «цирками». Размеры суффозионных форм в породах четвертичного возраста в среднем 1 </w:t>
      </w:r>
      <w:r w:rsidR="009F768E">
        <w:rPr>
          <w:sz w:val="28"/>
          <w:szCs w:val="28"/>
          <w:lang w:eastAsia="ru-RU"/>
        </w:rPr>
        <w:t>–</w:t>
      </w:r>
      <w:r w:rsidR="007A4873">
        <w:rPr>
          <w:sz w:val="28"/>
          <w:szCs w:val="28"/>
          <w:lang w:eastAsia="ru-RU"/>
        </w:rPr>
        <w:t xml:space="preserve"> 5 </w:t>
      </w:r>
      <w:r w:rsidRPr="005570FA">
        <w:rPr>
          <w:sz w:val="28"/>
          <w:szCs w:val="28"/>
          <w:lang w:eastAsia="ru-RU"/>
        </w:rPr>
        <w:t>м, в коренных породах могут достигать ра</w:t>
      </w:r>
      <w:r w:rsidR="009F768E">
        <w:rPr>
          <w:sz w:val="28"/>
          <w:szCs w:val="28"/>
          <w:lang w:eastAsia="ru-RU"/>
        </w:rPr>
        <w:t>змеров десятков и сотен метров.</w:t>
      </w:r>
    </w:p>
    <w:p w14:paraId="5093ECB7" w14:textId="21956B93" w:rsidR="0099285A" w:rsidRPr="005570FA" w:rsidRDefault="0099285A" w:rsidP="005570FA">
      <w:pPr>
        <w:ind w:firstLine="709"/>
        <w:rPr>
          <w:sz w:val="28"/>
          <w:szCs w:val="28"/>
          <w:lang w:eastAsia="ru-RU"/>
        </w:rPr>
      </w:pPr>
      <w:r w:rsidRPr="005570FA">
        <w:rPr>
          <w:sz w:val="28"/>
          <w:szCs w:val="28"/>
          <w:lang w:eastAsia="ru-RU"/>
        </w:rPr>
        <w:t>Процесс суффозии представляет собой в основном механический вынос частиц грунта из зон концентриро</w:t>
      </w:r>
      <w:r w:rsidR="009F768E">
        <w:rPr>
          <w:sz w:val="28"/>
          <w:szCs w:val="28"/>
          <w:lang w:eastAsia="ru-RU"/>
        </w:rPr>
        <w:t>ванного движения подземных вод.</w:t>
      </w:r>
    </w:p>
    <w:p w14:paraId="55ED1307" w14:textId="304C0323" w:rsidR="0099285A" w:rsidRPr="005570FA" w:rsidRDefault="0099285A" w:rsidP="005570FA">
      <w:pPr>
        <w:ind w:firstLine="709"/>
        <w:rPr>
          <w:sz w:val="28"/>
          <w:szCs w:val="28"/>
          <w:lang w:eastAsia="ru-RU"/>
        </w:rPr>
      </w:pPr>
      <w:r w:rsidRPr="005570FA">
        <w:rPr>
          <w:sz w:val="28"/>
          <w:szCs w:val="28"/>
          <w:lang w:eastAsia="ru-RU"/>
        </w:rPr>
        <w:t xml:space="preserve">Суффозионные процессы могут возникать в связи с концентрацией в пустотах под искусственными покрытиями дождевых и талых вод, при прорывах трубопроводов, а также при проведении откачек из карьеров и котлованов. На </w:t>
      </w:r>
      <w:r w:rsidRPr="005570FA">
        <w:rPr>
          <w:sz w:val="28"/>
          <w:szCs w:val="28"/>
          <w:lang w:eastAsia="ru-RU"/>
        </w:rPr>
        <w:lastRenderedPageBreak/>
        <w:t>побережьях водохранилищ эти процессы часто связаны с быстрой сработкой уровня воды в водохранилище.</w:t>
      </w:r>
    </w:p>
    <w:p w14:paraId="2C2626E0" w14:textId="77777777" w:rsidR="0098089E" w:rsidRPr="005570FA" w:rsidRDefault="0098089E" w:rsidP="005570FA">
      <w:pPr>
        <w:ind w:firstLine="709"/>
        <w:rPr>
          <w:b/>
          <w:i/>
          <w:sz w:val="28"/>
          <w:szCs w:val="28"/>
        </w:rPr>
      </w:pPr>
      <w:r w:rsidRPr="005570FA">
        <w:rPr>
          <w:b/>
          <w:i/>
          <w:sz w:val="28"/>
          <w:szCs w:val="28"/>
        </w:rPr>
        <w:t>Заболачивание, заторфовывание.</w:t>
      </w:r>
    </w:p>
    <w:p w14:paraId="4EAE346C" w14:textId="77777777" w:rsidR="0098089E" w:rsidRPr="005570FA" w:rsidRDefault="0098089E" w:rsidP="005570FA">
      <w:pPr>
        <w:ind w:firstLine="709"/>
        <w:rPr>
          <w:sz w:val="28"/>
          <w:szCs w:val="28"/>
        </w:rPr>
      </w:pPr>
      <w:r w:rsidRPr="005570FA">
        <w:rPr>
          <w:sz w:val="28"/>
          <w:szCs w:val="28"/>
        </w:rPr>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0C1DE3F0" w14:textId="77777777" w:rsidR="0098089E" w:rsidRPr="005570FA" w:rsidRDefault="0098089E" w:rsidP="005570FA">
      <w:pPr>
        <w:ind w:firstLine="709"/>
        <w:rPr>
          <w:sz w:val="28"/>
          <w:szCs w:val="28"/>
        </w:rPr>
      </w:pPr>
      <w:r w:rsidRPr="005570FA">
        <w:rPr>
          <w:sz w:val="28"/>
          <w:szCs w:val="28"/>
        </w:rPr>
        <w:t>Процессы переработки берегов (абразия, оползнеобразование, оврагообразование).</w:t>
      </w:r>
    </w:p>
    <w:p w14:paraId="71BE1359" w14:textId="77777777" w:rsidR="0098089E" w:rsidRPr="005570FA" w:rsidRDefault="0098089E" w:rsidP="005570FA">
      <w:pPr>
        <w:ind w:firstLine="709"/>
        <w:rPr>
          <w:sz w:val="28"/>
          <w:szCs w:val="28"/>
        </w:rPr>
      </w:pPr>
      <w:r w:rsidRPr="005570FA">
        <w:rPr>
          <w:sz w:val="28"/>
          <w:szCs w:val="28"/>
        </w:rPr>
        <w:t>Подработанные территории в результате подземной отработки месторождений (техногенный процесс).</w:t>
      </w:r>
    </w:p>
    <w:p w14:paraId="2C447C4F" w14:textId="77777777" w:rsidR="00365947" w:rsidRPr="009F768E" w:rsidRDefault="00365947" w:rsidP="009F768E">
      <w:pPr>
        <w:ind w:firstLine="709"/>
        <w:rPr>
          <w:b/>
          <w:i/>
          <w:sz w:val="28"/>
          <w:szCs w:val="28"/>
        </w:rPr>
      </w:pPr>
      <w:r w:rsidRPr="009F768E">
        <w:rPr>
          <w:b/>
          <w:i/>
          <w:sz w:val="28"/>
          <w:szCs w:val="28"/>
        </w:rPr>
        <w:t>Возможные последствия опасных гидрологических процессов</w:t>
      </w:r>
    </w:p>
    <w:p w14:paraId="5A61BD10" w14:textId="3A987AA2" w:rsidR="00365947" w:rsidRPr="005570FA" w:rsidRDefault="00365947" w:rsidP="005570FA">
      <w:pPr>
        <w:ind w:firstLine="709"/>
        <w:rPr>
          <w:rFonts w:eastAsia="Calibri"/>
          <w:sz w:val="28"/>
          <w:szCs w:val="28"/>
          <w:lang w:eastAsia="ru-RU"/>
        </w:rPr>
      </w:pPr>
      <w:r w:rsidRPr="005570FA">
        <w:rPr>
          <w:rFonts w:eastAsia="Calibri"/>
          <w:sz w:val="28"/>
          <w:szCs w:val="28"/>
          <w:lang w:eastAsia="ru-RU"/>
        </w:rPr>
        <w:t>Последствия опасных гидрологических процессов приводят к разрушениям мостов, дорог, зданий, сооружений, приносят значительный материальный ущерб, а при больших с</w:t>
      </w:r>
      <w:r w:rsidR="009F768E">
        <w:rPr>
          <w:rFonts w:eastAsia="Calibri"/>
          <w:sz w:val="28"/>
          <w:szCs w:val="28"/>
          <w:lang w:eastAsia="ru-RU"/>
        </w:rPr>
        <w:t>коростях движения воды (более 4 </w:t>
      </w:r>
      <w:r w:rsidRPr="005570FA">
        <w:rPr>
          <w:rFonts w:eastAsia="Calibri"/>
          <w:sz w:val="28"/>
          <w:szCs w:val="28"/>
          <w:lang w:eastAsia="ru-RU"/>
        </w:rPr>
        <w:t>м/с) и больш</w:t>
      </w:r>
      <w:r w:rsidR="009F768E">
        <w:rPr>
          <w:rFonts w:eastAsia="Calibri"/>
          <w:sz w:val="28"/>
          <w:szCs w:val="28"/>
          <w:lang w:eastAsia="ru-RU"/>
        </w:rPr>
        <w:t>ой высоте подъема воды (более 2 </w:t>
      </w:r>
      <w:r w:rsidRPr="005570FA">
        <w:rPr>
          <w:rFonts w:eastAsia="Calibri"/>
          <w:sz w:val="28"/>
          <w:szCs w:val="28"/>
          <w:lang w:eastAsia="ru-RU"/>
        </w:rPr>
        <w:t>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w:t>
      </w:r>
    </w:p>
    <w:p w14:paraId="729EEAE6" w14:textId="77777777" w:rsidR="00365947" w:rsidRPr="005570FA" w:rsidRDefault="00365947" w:rsidP="005570FA">
      <w:pPr>
        <w:ind w:firstLine="709"/>
        <w:rPr>
          <w:rFonts w:eastAsia="Calibri"/>
          <w:sz w:val="28"/>
          <w:szCs w:val="28"/>
          <w:lang w:eastAsia="ru-RU"/>
        </w:rPr>
      </w:pPr>
    </w:p>
    <w:p w14:paraId="55A65C76" w14:textId="77777777" w:rsidR="00544313" w:rsidRPr="005570FA" w:rsidRDefault="00544313" w:rsidP="00EC45A3">
      <w:pPr>
        <w:pStyle w:val="41"/>
        <w:spacing w:before="0" w:after="0"/>
        <w:ind w:firstLine="709"/>
        <w:rPr>
          <w:rFonts w:cs="Times New Roman"/>
          <w:sz w:val="28"/>
          <w:szCs w:val="28"/>
        </w:rPr>
      </w:pPr>
      <w:bookmarkStart w:id="101" w:name="_Toc331321045"/>
      <w:bookmarkStart w:id="102" w:name="_Toc148537586"/>
      <w:r w:rsidRPr="005570FA">
        <w:rPr>
          <w:rFonts w:cs="Times New Roman"/>
          <w:sz w:val="28"/>
          <w:szCs w:val="28"/>
        </w:rPr>
        <w:t>2.2.1.3 Опасные метеорологические явления и процессы</w:t>
      </w:r>
      <w:bookmarkEnd w:id="101"/>
      <w:bookmarkEnd w:id="102"/>
    </w:p>
    <w:p w14:paraId="0ACFF03A" w14:textId="77777777" w:rsidR="00EC45A3" w:rsidRDefault="00EC45A3" w:rsidP="005570FA">
      <w:pPr>
        <w:widowControl w:val="0"/>
        <w:ind w:firstLine="709"/>
        <w:rPr>
          <w:rFonts w:eastAsia="Calibri"/>
          <w:sz w:val="28"/>
          <w:szCs w:val="28"/>
        </w:rPr>
      </w:pPr>
    </w:p>
    <w:p w14:paraId="6A35EBB6" w14:textId="77777777" w:rsidR="0040472C" w:rsidRPr="005570FA" w:rsidRDefault="0040472C" w:rsidP="005570FA">
      <w:pPr>
        <w:widowControl w:val="0"/>
        <w:ind w:firstLine="709"/>
        <w:rPr>
          <w:rFonts w:eastAsia="Calibri"/>
          <w:sz w:val="28"/>
          <w:szCs w:val="28"/>
        </w:rPr>
      </w:pPr>
      <w:r w:rsidRPr="005570FA">
        <w:rPr>
          <w:rFonts w:eastAsia="Calibri"/>
          <w:sz w:val="28"/>
          <w:szCs w:val="28"/>
        </w:rPr>
        <w:t>Метеорологические чрезвычайные ситуации – это опасные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7AE4AD1B" w14:textId="77777777" w:rsidR="0040472C" w:rsidRPr="005570FA" w:rsidRDefault="0040472C" w:rsidP="005570FA">
      <w:pPr>
        <w:widowControl w:val="0"/>
        <w:ind w:firstLine="709"/>
        <w:rPr>
          <w:rFonts w:eastAsia="Calibri"/>
          <w:sz w:val="28"/>
          <w:szCs w:val="28"/>
        </w:rPr>
      </w:pPr>
      <w:r w:rsidRPr="005570FA">
        <w:rPr>
          <w:rFonts w:eastAsia="Calibri"/>
          <w:sz w:val="28"/>
          <w:szCs w:val="28"/>
        </w:rPr>
        <w:t>К метеорологическим ЧС относятся:</w:t>
      </w:r>
    </w:p>
    <w:p w14:paraId="31D1D2CE" w14:textId="12B812CA"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метеорологические явления, связанные с движением воздуха в атмосфере;</w:t>
      </w:r>
    </w:p>
    <w:p w14:paraId="5990F530" w14:textId="77777777" w:rsidR="0040472C" w:rsidRPr="005570FA" w:rsidRDefault="0040472C" w:rsidP="005570FA">
      <w:pPr>
        <w:widowControl w:val="0"/>
        <w:ind w:firstLine="709"/>
        <w:rPr>
          <w:rFonts w:eastAsia="Calibri"/>
          <w:sz w:val="28"/>
          <w:szCs w:val="28"/>
        </w:rPr>
      </w:pPr>
      <w:r w:rsidRPr="005570FA">
        <w:rPr>
          <w:rFonts w:eastAsia="Calibri"/>
          <w:sz w:val="28"/>
          <w:szCs w:val="28"/>
        </w:rPr>
        <w:t>метеорологические явления, связанные с высокими и низкими температурами;</w:t>
      </w:r>
    </w:p>
    <w:p w14:paraId="291B0FCD" w14:textId="602506B2"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метеорологические явления, связанные с выпадением осадков;</w:t>
      </w:r>
    </w:p>
    <w:p w14:paraId="0E39EB64" w14:textId="26212508"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метеорологические явления, связанные с отложением льда и налипанием мокрого снега на электрических проводах;</w:t>
      </w:r>
    </w:p>
    <w:p w14:paraId="5F080C7B" w14:textId="077164ED"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метеорологические явления, связанные с образованием гололеда на дорогах;</w:t>
      </w:r>
    </w:p>
    <w:p w14:paraId="52D3AA84" w14:textId="4EBD974C"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туман.</w:t>
      </w:r>
    </w:p>
    <w:p w14:paraId="7272BF56" w14:textId="77777777" w:rsidR="0040472C" w:rsidRPr="005570FA" w:rsidRDefault="0040472C" w:rsidP="005570FA">
      <w:pPr>
        <w:widowControl w:val="0"/>
        <w:ind w:firstLine="709"/>
        <w:rPr>
          <w:rFonts w:eastAsia="Calibri"/>
          <w:sz w:val="28"/>
          <w:szCs w:val="28"/>
        </w:rPr>
      </w:pPr>
      <w:r w:rsidRPr="005570FA">
        <w:rPr>
          <w:rFonts w:eastAsia="Calibri"/>
          <w:sz w:val="28"/>
          <w:szCs w:val="28"/>
        </w:rPr>
        <w:t>К метеорологическим явлениям, связанным с движением воздуха в атмосфере, относятся:</w:t>
      </w:r>
    </w:p>
    <w:p w14:paraId="37233271" w14:textId="4FF36BB2"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сильный ветер – движение воздуха относительно земной поверхности со скоростью или гориз</w:t>
      </w:r>
      <w:r>
        <w:rPr>
          <w:rFonts w:eastAsia="Calibri"/>
          <w:sz w:val="28"/>
          <w:szCs w:val="28"/>
        </w:rPr>
        <w:t>онтальной составляющей свыше 14 </w:t>
      </w:r>
      <w:r w:rsidR="0040472C" w:rsidRPr="005570FA">
        <w:rPr>
          <w:rFonts w:eastAsia="Calibri"/>
          <w:sz w:val="28"/>
          <w:szCs w:val="28"/>
        </w:rPr>
        <w:t>м/с;</w:t>
      </w:r>
    </w:p>
    <w:p w14:paraId="5C52D79D" w14:textId="0C71B18A"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вихрь – атмосферное образование с вращательным движением воздуха вокруг вертикальной или наклонной оси;</w:t>
      </w:r>
    </w:p>
    <w:p w14:paraId="71269592" w14:textId="1FDB9819"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ураган – ветер разрушительной силы и значительной продолжительности,</w:t>
      </w:r>
      <w:r>
        <w:rPr>
          <w:rFonts w:eastAsia="Calibri"/>
          <w:sz w:val="28"/>
          <w:szCs w:val="28"/>
        </w:rPr>
        <w:t xml:space="preserve"> скорость которого превышает 32 </w:t>
      </w:r>
      <w:r w:rsidR="0040472C" w:rsidRPr="005570FA">
        <w:rPr>
          <w:rFonts w:eastAsia="Calibri"/>
          <w:sz w:val="28"/>
          <w:szCs w:val="28"/>
        </w:rPr>
        <w:t>м/с.;</w:t>
      </w:r>
    </w:p>
    <w:p w14:paraId="704505AF" w14:textId="32BC40CD"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шторм – длительный очень силь</w:t>
      </w:r>
      <w:r>
        <w:rPr>
          <w:rFonts w:eastAsia="Calibri"/>
          <w:sz w:val="28"/>
          <w:szCs w:val="28"/>
        </w:rPr>
        <w:t>ный ветер со скоростью свыше 20 </w:t>
      </w:r>
      <w:r w:rsidR="0040472C" w:rsidRPr="005570FA">
        <w:rPr>
          <w:rFonts w:eastAsia="Calibri"/>
          <w:sz w:val="28"/>
          <w:szCs w:val="28"/>
        </w:rPr>
        <w:t>м/с, вызывающий сильные волнения на море и разрушения на суше;</w:t>
      </w:r>
    </w:p>
    <w:p w14:paraId="22F81053" w14:textId="6F56E314"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 xml:space="preserve">смерч – сильный маломасштабный атмосферный вихрь диаметром до </w:t>
      </w:r>
      <w:r w:rsidR="0040472C" w:rsidRPr="005570FA">
        <w:rPr>
          <w:rFonts w:eastAsia="Calibri"/>
          <w:sz w:val="28"/>
          <w:szCs w:val="28"/>
        </w:rPr>
        <w:lastRenderedPageBreak/>
        <w:t>1000</w:t>
      </w:r>
      <w:r>
        <w:rPr>
          <w:rFonts w:eastAsia="Calibri"/>
          <w:sz w:val="28"/>
          <w:szCs w:val="28"/>
        </w:rPr>
        <w:t> </w:t>
      </w:r>
      <w:r w:rsidR="0040472C" w:rsidRPr="005570FA">
        <w:rPr>
          <w:rFonts w:eastAsia="Calibri"/>
          <w:sz w:val="28"/>
          <w:szCs w:val="28"/>
        </w:rPr>
        <w:t>м, в котором возду</w:t>
      </w:r>
      <w:r>
        <w:rPr>
          <w:rFonts w:eastAsia="Calibri"/>
          <w:sz w:val="28"/>
          <w:szCs w:val="28"/>
        </w:rPr>
        <w:t>х вращается со скоростью до 100 </w:t>
      </w:r>
      <w:r w:rsidR="0040472C" w:rsidRPr="005570FA">
        <w:rPr>
          <w:rFonts w:eastAsia="Calibri"/>
          <w:sz w:val="28"/>
          <w:szCs w:val="28"/>
        </w:rPr>
        <w:t>м/с, обладающий большой разрушительной силой. Смерч является наиболее опасным природным явлением, связанным с движением воздуха в атмосфере;</w:t>
      </w:r>
    </w:p>
    <w:p w14:paraId="2196FC79" w14:textId="773E69F1"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шквал – резкое кратковременное усилие ветра до 20</w:t>
      </w:r>
      <w:r>
        <w:rPr>
          <w:rFonts w:eastAsia="Calibri"/>
          <w:sz w:val="28"/>
          <w:szCs w:val="28"/>
        </w:rPr>
        <w:t xml:space="preserve"> – 30 </w:t>
      </w:r>
      <w:r w:rsidR="0040472C" w:rsidRPr="005570FA">
        <w:rPr>
          <w:rFonts w:eastAsia="Calibri"/>
          <w:sz w:val="28"/>
          <w:szCs w:val="28"/>
        </w:rPr>
        <w:t>м/с и выше, сопровождающееся изменением его направления и связанное с конвективными процессами;</w:t>
      </w:r>
    </w:p>
    <w:p w14:paraId="386069E7" w14:textId="5005D819"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 xml:space="preserve">пыльная буря – перенос больших количеств пыли или песка сильным ветром, сопровождающийся ухудшением видимости, выдуванием верхнего слоя почвы вместе с семенами и молодыми растениями, засыпанием посевов и транспортных </w:t>
      </w:r>
      <w:r w:rsidR="00BA2941" w:rsidRPr="005570FA">
        <w:rPr>
          <w:rFonts w:eastAsia="Calibri"/>
          <w:sz w:val="28"/>
          <w:szCs w:val="28"/>
        </w:rPr>
        <w:t>магистралей.</w:t>
      </w:r>
    </w:p>
    <w:p w14:paraId="65CB8261" w14:textId="77777777" w:rsidR="0040472C" w:rsidRPr="005570FA" w:rsidRDefault="0040472C" w:rsidP="005570FA">
      <w:pPr>
        <w:widowControl w:val="0"/>
        <w:ind w:firstLine="709"/>
        <w:rPr>
          <w:rFonts w:eastAsia="Calibri"/>
          <w:sz w:val="28"/>
          <w:szCs w:val="28"/>
        </w:rPr>
      </w:pPr>
      <w:r w:rsidRPr="005570FA">
        <w:rPr>
          <w:rFonts w:eastAsia="Calibri"/>
          <w:sz w:val="28"/>
          <w:szCs w:val="28"/>
        </w:rPr>
        <w:t>К метеорологическим явлениям, связанным с высокими и низкими температурами, относятся:</w:t>
      </w:r>
    </w:p>
    <w:p w14:paraId="4B55BDAC" w14:textId="36A1BF34"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сильный мороз – это метеорологическое явление, когда ожидаемые и наблюдаемые отрицательные аномалии среднесуточных температур воздуха в ноябре – марте составляют в течение не менее 5 суток от -10 до -25°С и более или минимальная температура воздуха близка к экстремальным значениям;</w:t>
      </w:r>
    </w:p>
    <w:p w14:paraId="335A41AF" w14:textId="5363F2B3" w:rsidR="0040472C" w:rsidRPr="005570FA" w:rsidRDefault="009F768E" w:rsidP="005570FA">
      <w:pPr>
        <w:widowControl w:val="0"/>
        <w:ind w:firstLine="709"/>
        <w:rPr>
          <w:rFonts w:eastAsia="Calibri"/>
          <w:sz w:val="28"/>
          <w:szCs w:val="28"/>
        </w:rPr>
      </w:pPr>
      <w:r>
        <w:rPr>
          <w:rFonts w:eastAsia="Calibri"/>
          <w:sz w:val="28"/>
          <w:szCs w:val="28"/>
        </w:rPr>
        <w:t>- </w:t>
      </w:r>
      <w:r w:rsidR="0040472C" w:rsidRPr="005570FA">
        <w:rPr>
          <w:rFonts w:eastAsia="Calibri"/>
          <w:sz w:val="28"/>
          <w:szCs w:val="28"/>
        </w:rPr>
        <w:t>сильная жара – это метеорологическое явление, когда ожидаемые и наблюдаемые положительные аномалии среднесуточных температур воздуха в мае – августе в течение не менее 5 суток составляют +27°С и более или максимальная температура воздуха близка к экстремальным значениям.</w:t>
      </w:r>
    </w:p>
    <w:p w14:paraId="28969404" w14:textId="77777777" w:rsidR="0040472C" w:rsidRPr="005570FA" w:rsidRDefault="0040472C" w:rsidP="005570FA">
      <w:pPr>
        <w:widowControl w:val="0"/>
        <w:ind w:firstLine="709"/>
        <w:rPr>
          <w:rFonts w:eastAsia="Calibri"/>
          <w:sz w:val="28"/>
          <w:szCs w:val="28"/>
        </w:rPr>
      </w:pPr>
      <w:r w:rsidRPr="005570FA">
        <w:rPr>
          <w:rFonts w:eastAsia="Calibri"/>
          <w:sz w:val="28"/>
          <w:szCs w:val="28"/>
        </w:rPr>
        <w:t>В летнее время может иметь место опасное агрометеорологическое явление – засуха. Засуха – это комплекс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вызывающий их угнетение или гибель.</w:t>
      </w:r>
    </w:p>
    <w:p w14:paraId="33B93532" w14:textId="77777777" w:rsidR="0040472C" w:rsidRPr="005570FA" w:rsidRDefault="0040472C" w:rsidP="005570FA">
      <w:pPr>
        <w:widowControl w:val="0"/>
        <w:ind w:firstLine="709"/>
        <w:rPr>
          <w:rFonts w:eastAsia="Calibri"/>
          <w:sz w:val="28"/>
          <w:szCs w:val="28"/>
        </w:rPr>
      </w:pPr>
      <w:r w:rsidRPr="005570FA">
        <w:rPr>
          <w:rFonts w:eastAsia="Calibri"/>
          <w:sz w:val="28"/>
          <w:szCs w:val="28"/>
        </w:rPr>
        <w:t>Сильные мороз и жара опасны для жизни и здоровья людей, отрицательно влияют на их трудоспособность, наносят ущерб сельскому хозяйству и промышленности. Также в такие периоды возрастает пожароопасность. Особую опасность долгие и экстремальные низкие температуры представляют для коммунального хозяйства вследствие промерзания труб водоснабжения на улицах и в помещениях, что приводит к отсутствию водоснабжения и водяного отопления в жилищах людей.</w:t>
      </w:r>
    </w:p>
    <w:p w14:paraId="633A8D8A" w14:textId="56C6DD31" w:rsidR="0040472C" w:rsidRPr="005570FA" w:rsidRDefault="0040472C" w:rsidP="005570FA">
      <w:pPr>
        <w:widowControl w:val="0"/>
        <w:ind w:firstLine="709"/>
        <w:rPr>
          <w:rFonts w:eastAsia="Calibri"/>
          <w:sz w:val="28"/>
          <w:szCs w:val="28"/>
        </w:rPr>
      </w:pPr>
      <w:r w:rsidRPr="005570FA">
        <w:rPr>
          <w:rFonts w:eastAsia="Calibri"/>
          <w:sz w:val="28"/>
          <w:szCs w:val="28"/>
        </w:rPr>
        <w:t>Высокие и низкие температуры могут сопровождаться сильным ветром. В зимнее время опасны метели. Сильная метель – это перенос снега над поверхностью зем</w:t>
      </w:r>
      <w:r w:rsidR="009F768E">
        <w:rPr>
          <w:rFonts w:eastAsia="Calibri"/>
          <w:sz w:val="28"/>
          <w:szCs w:val="28"/>
        </w:rPr>
        <w:t>ли ветром при скорости более 15 м/с и видимости менее 500 </w:t>
      </w:r>
      <w:r w:rsidRPr="005570FA">
        <w:rPr>
          <w:rFonts w:eastAsia="Calibri"/>
          <w:sz w:val="28"/>
          <w:szCs w:val="28"/>
        </w:rPr>
        <w:t>м. Метель возможна в сочетании с выпадением снега, что приводит к ухудшению видимости и заносу транспортных магистралей.</w:t>
      </w:r>
    </w:p>
    <w:p w14:paraId="5854C0D2" w14:textId="77777777" w:rsidR="0040472C" w:rsidRPr="005570FA" w:rsidRDefault="0040472C" w:rsidP="005570FA">
      <w:pPr>
        <w:widowControl w:val="0"/>
        <w:ind w:firstLine="709"/>
        <w:rPr>
          <w:rFonts w:eastAsia="Calibri"/>
          <w:sz w:val="28"/>
          <w:szCs w:val="28"/>
        </w:rPr>
      </w:pPr>
      <w:r w:rsidRPr="005570FA">
        <w:rPr>
          <w:rFonts w:eastAsia="Calibri"/>
          <w:sz w:val="28"/>
          <w:szCs w:val="28"/>
        </w:rPr>
        <w:t>При сильных метелях и низких температурах нежелательно передвигаться вне населенных пунктов. Можно потерять ориентировку и замерзнуть. В автомобиле можно двигаться только по большим дорогам и шоссе. При выходе из машины не следует отходить от нее за пределы видимости.</w:t>
      </w:r>
    </w:p>
    <w:p w14:paraId="46762263" w14:textId="61A1EDAD" w:rsidR="0040472C" w:rsidRPr="005570FA" w:rsidRDefault="0040472C" w:rsidP="005570FA">
      <w:pPr>
        <w:widowControl w:val="0"/>
        <w:ind w:firstLine="709"/>
        <w:rPr>
          <w:rFonts w:eastAsia="Calibri"/>
          <w:sz w:val="28"/>
          <w:szCs w:val="28"/>
        </w:rPr>
      </w:pPr>
      <w:r w:rsidRPr="005570FA">
        <w:rPr>
          <w:rFonts w:eastAsia="Calibri"/>
          <w:sz w:val="28"/>
          <w:szCs w:val="28"/>
        </w:rPr>
        <w:t>Град – атмосферные осадки, выпадающие в теплое время года в виде частич</w:t>
      </w:r>
      <w:r w:rsidR="009F768E">
        <w:rPr>
          <w:rFonts w:eastAsia="Calibri"/>
          <w:sz w:val="28"/>
          <w:szCs w:val="28"/>
        </w:rPr>
        <w:t>ек плотного льда диаметром от 5 мм до 15 </w:t>
      </w:r>
      <w:r w:rsidRPr="005570FA">
        <w:rPr>
          <w:rFonts w:eastAsia="Calibri"/>
          <w:sz w:val="28"/>
          <w:szCs w:val="28"/>
        </w:rPr>
        <w:t>см, обычно вместе с ливневым дождем при грозе. Крупным градом считаются частички льда диаметром бол</w:t>
      </w:r>
      <w:r w:rsidR="009F768E">
        <w:rPr>
          <w:rFonts w:eastAsia="Calibri"/>
          <w:sz w:val="28"/>
          <w:szCs w:val="28"/>
        </w:rPr>
        <w:t>ее 20 </w:t>
      </w:r>
      <w:r w:rsidRPr="005570FA">
        <w:rPr>
          <w:rFonts w:eastAsia="Calibri"/>
          <w:sz w:val="28"/>
          <w:szCs w:val="28"/>
        </w:rPr>
        <w:t xml:space="preserve">мм. Сильный град опасен для жизни и здоровья людей, может уничтожить посевы сельскохозяйственных культур, привести к повреждению крыш строений, </w:t>
      </w:r>
      <w:r w:rsidRPr="005570FA">
        <w:rPr>
          <w:rFonts w:eastAsia="Calibri"/>
          <w:sz w:val="28"/>
          <w:szCs w:val="28"/>
        </w:rPr>
        <w:lastRenderedPageBreak/>
        <w:t>транспортных средств.</w:t>
      </w:r>
    </w:p>
    <w:p w14:paraId="3D121199" w14:textId="3D1489C5" w:rsidR="0040472C" w:rsidRPr="005570FA" w:rsidRDefault="0040472C" w:rsidP="005570FA">
      <w:pPr>
        <w:widowControl w:val="0"/>
        <w:ind w:firstLine="709"/>
        <w:rPr>
          <w:rFonts w:eastAsia="Calibri"/>
          <w:sz w:val="28"/>
          <w:szCs w:val="28"/>
        </w:rPr>
      </w:pPr>
      <w:r w:rsidRPr="005570FA">
        <w:rPr>
          <w:rFonts w:eastAsia="Calibri"/>
          <w:sz w:val="28"/>
          <w:szCs w:val="28"/>
        </w:rPr>
        <w:t>Ливень (сильный дождь) – это кратковременные атмосферные осадки большой интенсивности, обычно в виде дождя (дождя со снегом). Сильным дождем</w:t>
      </w:r>
      <w:r w:rsidR="009F768E">
        <w:rPr>
          <w:rFonts w:eastAsia="Calibri"/>
          <w:sz w:val="28"/>
          <w:szCs w:val="28"/>
        </w:rPr>
        <w:t xml:space="preserve"> считается выпадение осадков 50 мм и более за 12 ч или 30 мм и более за 1 </w:t>
      </w:r>
      <w:r w:rsidRPr="005570FA">
        <w:rPr>
          <w:rFonts w:eastAsia="Calibri"/>
          <w:sz w:val="28"/>
          <w:szCs w:val="28"/>
        </w:rPr>
        <w:t>ч. Продолжительные си</w:t>
      </w:r>
      <w:r w:rsidR="009F768E">
        <w:rPr>
          <w:rFonts w:eastAsia="Calibri"/>
          <w:sz w:val="28"/>
          <w:szCs w:val="28"/>
        </w:rPr>
        <w:t>льные ливни – это выпадение 100 мм осадков и более за 2 </w:t>
      </w:r>
      <w:r w:rsidRPr="005570FA">
        <w:rPr>
          <w:rFonts w:eastAsia="Calibri"/>
          <w:sz w:val="28"/>
          <w:szCs w:val="28"/>
        </w:rPr>
        <w:t>сут. Сильные дожди могут вызывать наводнения, подтопления улиц, сход селей, затруднять движение транспорта.</w:t>
      </w:r>
    </w:p>
    <w:p w14:paraId="7939E80E" w14:textId="27AFA96F" w:rsidR="0040472C" w:rsidRPr="005570FA" w:rsidRDefault="0040472C" w:rsidP="005570FA">
      <w:pPr>
        <w:widowControl w:val="0"/>
        <w:ind w:firstLine="709"/>
        <w:rPr>
          <w:rFonts w:eastAsia="Calibri"/>
          <w:sz w:val="28"/>
          <w:szCs w:val="28"/>
        </w:rPr>
      </w:pPr>
      <w:r w:rsidRPr="005570FA">
        <w:rPr>
          <w:rFonts w:eastAsia="Calibri"/>
          <w:sz w:val="28"/>
          <w:szCs w:val="28"/>
        </w:rPr>
        <w:t xml:space="preserve">Сильный снегопад – это продолжительное </w:t>
      </w:r>
      <w:r w:rsidR="009F768E">
        <w:rPr>
          <w:rFonts w:eastAsia="Calibri"/>
          <w:sz w:val="28"/>
          <w:szCs w:val="28"/>
        </w:rPr>
        <w:t>интенсивное выпадение снега (20 мм осадков и более за 12 </w:t>
      </w:r>
      <w:r w:rsidRPr="005570FA">
        <w:rPr>
          <w:rFonts w:eastAsia="Calibri"/>
          <w:sz w:val="28"/>
          <w:szCs w:val="28"/>
        </w:rPr>
        <w:t>ч), приводящее к значительному ухудшению видимости и затруднению движения транспорта.</w:t>
      </w:r>
    </w:p>
    <w:p w14:paraId="3D885A3F" w14:textId="77777777" w:rsidR="0040472C" w:rsidRPr="005570FA" w:rsidRDefault="0040472C" w:rsidP="005570FA">
      <w:pPr>
        <w:widowControl w:val="0"/>
        <w:ind w:firstLine="709"/>
        <w:rPr>
          <w:rFonts w:eastAsia="Calibri"/>
          <w:sz w:val="28"/>
          <w:szCs w:val="28"/>
        </w:rPr>
      </w:pPr>
      <w:r w:rsidRPr="005570FA">
        <w:rPr>
          <w:rFonts w:eastAsia="Calibri"/>
          <w:sz w:val="28"/>
          <w:szCs w:val="28"/>
        </w:rPr>
        <w:t xml:space="preserve">Метеорологические явления, связанные с образованием льда и налипанием мокрого снега на электрические провода, представляют опасность для энергоснабжения, что может привести к обрыву проводов и нарушению энергоснабжения населенных пунктов и регионов. </w:t>
      </w:r>
    </w:p>
    <w:p w14:paraId="32FAF1CA" w14:textId="77777777" w:rsidR="0040472C" w:rsidRPr="005570FA" w:rsidRDefault="0040472C" w:rsidP="005570FA">
      <w:pPr>
        <w:widowControl w:val="0"/>
        <w:ind w:firstLine="709"/>
        <w:rPr>
          <w:rFonts w:eastAsia="Calibri"/>
          <w:sz w:val="28"/>
          <w:szCs w:val="28"/>
        </w:rPr>
      </w:pPr>
      <w:r w:rsidRPr="005570FA">
        <w:rPr>
          <w:rFonts w:eastAsia="Calibri"/>
          <w:sz w:val="28"/>
          <w:szCs w:val="28"/>
        </w:rPr>
        <w:t>Гололед – это слой плотного льда, образующийся на земной поверхности и на предметах при намерзании переохлажденных капель дождя или тумана (растаявшего, а затем вновь замерзшего снега). Гололед опасен для пешеходов и автотранспорта.</w:t>
      </w:r>
    </w:p>
    <w:p w14:paraId="601A901F" w14:textId="72C20AF2" w:rsidR="0040472C" w:rsidRDefault="0040472C" w:rsidP="005570FA">
      <w:pPr>
        <w:widowControl w:val="0"/>
        <w:ind w:firstLine="709"/>
        <w:rPr>
          <w:rFonts w:eastAsia="Calibri"/>
          <w:sz w:val="28"/>
          <w:szCs w:val="28"/>
        </w:rPr>
      </w:pPr>
      <w:r w:rsidRPr="005570FA">
        <w:rPr>
          <w:rFonts w:eastAsia="Calibri"/>
          <w:sz w:val="28"/>
          <w:szCs w:val="28"/>
        </w:rPr>
        <w:t>Туман – метеорологическое явление, 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 Сильным туманом считается туман с видимостью м</w:t>
      </w:r>
      <w:r w:rsidR="009F768E">
        <w:rPr>
          <w:rFonts w:eastAsia="Calibri"/>
          <w:sz w:val="28"/>
          <w:szCs w:val="28"/>
        </w:rPr>
        <w:t>енее 100 </w:t>
      </w:r>
      <w:r w:rsidRPr="005570FA">
        <w:rPr>
          <w:rFonts w:eastAsia="Calibri"/>
          <w:sz w:val="28"/>
          <w:szCs w:val="28"/>
        </w:rPr>
        <w:t>м. Из-за сильного тумана могут происходить автомобильные аварии, в аэропортах не могут совершать посадку самолеты.</w:t>
      </w:r>
    </w:p>
    <w:p w14:paraId="71088356" w14:textId="77777777" w:rsidR="007A4873" w:rsidRPr="005570FA" w:rsidRDefault="007A4873" w:rsidP="005570FA">
      <w:pPr>
        <w:widowControl w:val="0"/>
        <w:ind w:firstLine="709"/>
        <w:rPr>
          <w:rFonts w:eastAsia="Calibri"/>
          <w:sz w:val="28"/>
          <w:szCs w:val="28"/>
        </w:rPr>
      </w:pPr>
    </w:p>
    <w:p w14:paraId="5770A4D3" w14:textId="5E6EF52A" w:rsidR="005A0779" w:rsidRDefault="009F768E" w:rsidP="009F768E">
      <w:pPr>
        <w:widowControl w:val="0"/>
        <w:ind w:firstLine="709"/>
        <w:rPr>
          <w:rFonts w:eastAsia="Calibri"/>
          <w:b/>
          <w:sz w:val="28"/>
          <w:szCs w:val="28"/>
        </w:rPr>
      </w:pPr>
      <w:r w:rsidRPr="009F768E">
        <w:rPr>
          <w:rFonts w:eastAsia="Calibri"/>
          <w:b/>
          <w:sz w:val="28"/>
          <w:szCs w:val="28"/>
        </w:rPr>
        <w:t xml:space="preserve">Таблица 23. </w:t>
      </w:r>
      <w:r w:rsidR="005A0779" w:rsidRPr="009F768E">
        <w:rPr>
          <w:rFonts w:eastAsia="Calibri"/>
          <w:b/>
          <w:sz w:val="28"/>
          <w:szCs w:val="28"/>
        </w:rPr>
        <w:t>Основные характеристики опасных метеорологических явлений</w:t>
      </w:r>
      <w:r>
        <w:rPr>
          <w:rFonts w:eastAsia="Calibri"/>
          <w:b/>
          <w:sz w:val="28"/>
          <w:szCs w:val="28"/>
        </w:rPr>
        <w:t xml:space="preserve"> </w:t>
      </w:r>
      <w:r w:rsidR="005A0779" w:rsidRPr="009F768E">
        <w:rPr>
          <w:rFonts w:eastAsia="Calibri"/>
          <w:b/>
          <w:sz w:val="28"/>
          <w:szCs w:val="28"/>
        </w:rPr>
        <w:t>(по данным Пермского государственного национального исследовательского университета)</w:t>
      </w:r>
    </w:p>
    <w:p w14:paraId="6EA366D0" w14:textId="77777777" w:rsidR="007A4873" w:rsidRPr="009F768E" w:rsidRDefault="007A4873" w:rsidP="009F768E">
      <w:pPr>
        <w:widowControl w:val="0"/>
        <w:ind w:firstLine="709"/>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270"/>
        <w:gridCol w:w="2572"/>
        <w:gridCol w:w="2687"/>
      </w:tblGrid>
      <w:tr w:rsidR="005A0779" w:rsidRPr="00691663" w14:paraId="07AA13E7" w14:textId="77777777" w:rsidTr="00822345">
        <w:trPr>
          <w:trHeight w:val="290"/>
        </w:trPr>
        <w:tc>
          <w:tcPr>
            <w:tcW w:w="1286" w:type="pct"/>
            <w:shd w:val="clear" w:color="auto" w:fill="auto"/>
            <w:noWrap/>
            <w:vAlign w:val="center"/>
            <w:hideMark/>
          </w:tcPr>
          <w:p w14:paraId="17701C9B" w14:textId="77777777" w:rsidR="005A0779" w:rsidRPr="009F768E" w:rsidRDefault="005A0779" w:rsidP="00822345">
            <w:pPr>
              <w:pStyle w:val="-1"/>
              <w:jc w:val="center"/>
              <w:rPr>
                <w:b/>
                <w:lang w:eastAsia="ru-RU"/>
              </w:rPr>
            </w:pPr>
            <w:r w:rsidRPr="009F768E">
              <w:rPr>
                <w:b/>
                <w:lang w:eastAsia="ru-RU"/>
              </w:rPr>
              <w:t>Вид ОЯ</w:t>
            </w:r>
          </w:p>
        </w:tc>
        <w:tc>
          <w:tcPr>
            <w:tcW w:w="838" w:type="pct"/>
            <w:shd w:val="clear" w:color="auto" w:fill="auto"/>
            <w:noWrap/>
            <w:vAlign w:val="center"/>
            <w:hideMark/>
          </w:tcPr>
          <w:p w14:paraId="430613A4" w14:textId="77777777" w:rsidR="005A0779" w:rsidRPr="009F768E" w:rsidRDefault="005A0779" w:rsidP="00822345">
            <w:pPr>
              <w:pStyle w:val="-1"/>
              <w:jc w:val="center"/>
              <w:rPr>
                <w:b/>
                <w:lang w:eastAsia="ru-RU"/>
              </w:rPr>
            </w:pPr>
            <w:r w:rsidRPr="009F768E">
              <w:rPr>
                <w:b/>
                <w:lang w:eastAsia="ru-RU"/>
              </w:rPr>
              <w:t>Повторяемость (случаев/10 лет)</w:t>
            </w:r>
          </w:p>
        </w:tc>
        <w:tc>
          <w:tcPr>
            <w:tcW w:w="1341" w:type="pct"/>
            <w:shd w:val="clear" w:color="auto" w:fill="auto"/>
            <w:noWrap/>
            <w:vAlign w:val="center"/>
            <w:hideMark/>
          </w:tcPr>
          <w:p w14:paraId="5B2C504B" w14:textId="77777777" w:rsidR="005A0779" w:rsidRPr="009F768E" w:rsidRDefault="005A0779" w:rsidP="00822345">
            <w:pPr>
              <w:pStyle w:val="-1"/>
              <w:jc w:val="center"/>
              <w:rPr>
                <w:b/>
                <w:lang w:eastAsia="ru-RU"/>
              </w:rPr>
            </w:pPr>
            <w:r w:rsidRPr="009F768E">
              <w:rPr>
                <w:b/>
                <w:lang w:eastAsia="ru-RU"/>
              </w:rPr>
              <w:t>Интенсивность ОЯ</w:t>
            </w:r>
          </w:p>
        </w:tc>
        <w:tc>
          <w:tcPr>
            <w:tcW w:w="1535" w:type="pct"/>
            <w:shd w:val="clear" w:color="auto" w:fill="auto"/>
            <w:noWrap/>
            <w:vAlign w:val="center"/>
            <w:hideMark/>
          </w:tcPr>
          <w:p w14:paraId="4E1145A8" w14:textId="77777777" w:rsidR="005A0779" w:rsidRPr="009F768E" w:rsidRDefault="005A0779" w:rsidP="00822345">
            <w:pPr>
              <w:pStyle w:val="-1"/>
              <w:jc w:val="center"/>
              <w:rPr>
                <w:b/>
                <w:lang w:eastAsia="ru-RU"/>
              </w:rPr>
            </w:pPr>
            <w:r w:rsidRPr="009F768E">
              <w:rPr>
                <w:b/>
                <w:lang w:eastAsia="ru-RU"/>
              </w:rPr>
              <w:t>Продолжительность</w:t>
            </w:r>
          </w:p>
        </w:tc>
      </w:tr>
      <w:tr w:rsidR="005A0779" w:rsidRPr="00691663" w14:paraId="3AC1F86A" w14:textId="77777777" w:rsidTr="00822345">
        <w:trPr>
          <w:trHeight w:val="290"/>
        </w:trPr>
        <w:tc>
          <w:tcPr>
            <w:tcW w:w="1286" w:type="pct"/>
            <w:shd w:val="clear" w:color="auto" w:fill="auto"/>
            <w:noWrap/>
            <w:hideMark/>
          </w:tcPr>
          <w:p w14:paraId="22CA3E8A" w14:textId="77777777" w:rsidR="005A0779" w:rsidRPr="00691663" w:rsidRDefault="005A0779" w:rsidP="00822345">
            <w:pPr>
              <w:pStyle w:val="-1"/>
              <w:jc w:val="left"/>
              <w:rPr>
                <w:lang w:eastAsia="ru-RU"/>
              </w:rPr>
            </w:pPr>
            <w:r w:rsidRPr="00691663">
              <w:rPr>
                <w:lang w:eastAsia="ru-RU"/>
              </w:rPr>
              <w:t>Сильный мороз</w:t>
            </w:r>
          </w:p>
        </w:tc>
        <w:tc>
          <w:tcPr>
            <w:tcW w:w="838" w:type="pct"/>
            <w:shd w:val="clear" w:color="auto" w:fill="auto"/>
            <w:noWrap/>
            <w:hideMark/>
          </w:tcPr>
          <w:p w14:paraId="43CE01C2" w14:textId="02FBC3D9" w:rsidR="005A0779" w:rsidRPr="00691663" w:rsidRDefault="005A0779" w:rsidP="007A4873">
            <w:pPr>
              <w:pStyle w:val="-1"/>
              <w:jc w:val="left"/>
              <w:rPr>
                <w:lang w:eastAsia="ru-RU"/>
              </w:rPr>
            </w:pPr>
            <w:r w:rsidRPr="00691663">
              <w:rPr>
                <w:lang w:eastAsia="ru-RU"/>
              </w:rPr>
              <w:t xml:space="preserve">5 </w:t>
            </w:r>
            <w:r w:rsidR="007A4873">
              <w:rPr>
                <w:lang w:eastAsia="ru-RU"/>
              </w:rPr>
              <w:t>–</w:t>
            </w:r>
            <w:r w:rsidRPr="00691663">
              <w:rPr>
                <w:lang w:eastAsia="ru-RU"/>
              </w:rPr>
              <w:t xml:space="preserve"> 10</w:t>
            </w:r>
          </w:p>
        </w:tc>
        <w:tc>
          <w:tcPr>
            <w:tcW w:w="1341" w:type="pct"/>
            <w:shd w:val="clear" w:color="auto" w:fill="auto"/>
            <w:noWrap/>
            <w:hideMark/>
          </w:tcPr>
          <w:p w14:paraId="51265035" w14:textId="77777777" w:rsidR="005A0779" w:rsidRPr="00691663" w:rsidRDefault="005A0779" w:rsidP="00822345">
            <w:pPr>
              <w:pStyle w:val="-1"/>
              <w:jc w:val="left"/>
              <w:rPr>
                <w:lang w:eastAsia="ru-RU"/>
              </w:rPr>
            </w:pPr>
            <w:r w:rsidRPr="00691663">
              <w:rPr>
                <w:lang w:eastAsia="ru-RU"/>
              </w:rPr>
              <w:t>Минимальная температура –35…–54°</w:t>
            </w:r>
          </w:p>
        </w:tc>
        <w:tc>
          <w:tcPr>
            <w:tcW w:w="1535" w:type="pct"/>
            <w:shd w:val="clear" w:color="auto" w:fill="auto"/>
            <w:noWrap/>
            <w:hideMark/>
          </w:tcPr>
          <w:p w14:paraId="45DFEE33" w14:textId="77777777" w:rsidR="005A0779" w:rsidRPr="00691663" w:rsidRDefault="005A0779" w:rsidP="00822345">
            <w:pPr>
              <w:pStyle w:val="-1"/>
              <w:jc w:val="left"/>
              <w:rPr>
                <w:lang w:eastAsia="ru-RU"/>
              </w:rPr>
            </w:pPr>
            <w:r w:rsidRPr="00691663">
              <w:rPr>
                <w:lang w:eastAsia="ru-RU"/>
              </w:rPr>
              <w:t>1 – 10 дней (непрерывная – от 1 до 60 ч.)</w:t>
            </w:r>
          </w:p>
        </w:tc>
      </w:tr>
      <w:tr w:rsidR="005A0779" w:rsidRPr="00691663" w14:paraId="6DD654F9" w14:textId="77777777" w:rsidTr="00822345">
        <w:trPr>
          <w:trHeight w:val="290"/>
        </w:trPr>
        <w:tc>
          <w:tcPr>
            <w:tcW w:w="1286" w:type="pct"/>
            <w:shd w:val="clear" w:color="auto" w:fill="auto"/>
            <w:noWrap/>
            <w:hideMark/>
          </w:tcPr>
          <w:p w14:paraId="3E63C4D6" w14:textId="77777777" w:rsidR="005A0779" w:rsidRPr="00691663" w:rsidRDefault="005A0779" w:rsidP="00822345">
            <w:pPr>
              <w:pStyle w:val="-1"/>
              <w:jc w:val="left"/>
              <w:rPr>
                <w:lang w:eastAsia="ru-RU"/>
              </w:rPr>
            </w:pPr>
            <w:r w:rsidRPr="00691663">
              <w:rPr>
                <w:lang w:eastAsia="ru-RU"/>
              </w:rPr>
              <w:t>Сильная жара</w:t>
            </w:r>
          </w:p>
        </w:tc>
        <w:tc>
          <w:tcPr>
            <w:tcW w:w="838" w:type="pct"/>
            <w:shd w:val="clear" w:color="auto" w:fill="auto"/>
            <w:noWrap/>
            <w:hideMark/>
          </w:tcPr>
          <w:p w14:paraId="148326C7" w14:textId="64E096B7"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3</w:t>
            </w:r>
          </w:p>
        </w:tc>
        <w:tc>
          <w:tcPr>
            <w:tcW w:w="1341" w:type="pct"/>
            <w:shd w:val="clear" w:color="auto" w:fill="auto"/>
            <w:noWrap/>
            <w:hideMark/>
          </w:tcPr>
          <w:p w14:paraId="06735C64" w14:textId="13C65194" w:rsidR="005A0779" w:rsidRPr="00691663" w:rsidRDefault="00822345" w:rsidP="00822345">
            <w:pPr>
              <w:pStyle w:val="-1"/>
              <w:jc w:val="left"/>
              <w:rPr>
                <w:lang w:eastAsia="ru-RU"/>
              </w:rPr>
            </w:pPr>
            <w:r>
              <w:rPr>
                <w:lang w:eastAsia="ru-RU"/>
              </w:rPr>
              <w:t xml:space="preserve">Максимальная </w:t>
            </w:r>
            <w:r w:rsidR="00BA2941" w:rsidRPr="00691663">
              <w:rPr>
                <w:lang w:eastAsia="ru-RU"/>
              </w:rPr>
              <w:t>температура</w:t>
            </w:r>
            <w:r w:rsidR="005A0779" w:rsidRPr="00691663">
              <w:rPr>
                <w:lang w:eastAsia="ru-RU"/>
              </w:rPr>
              <w:t xml:space="preserve"> +35…+38°</w:t>
            </w:r>
          </w:p>
        </w:tc>
        <w:tc>
          <w:tcPr>
            <w:tcW w:w="1535" w:type="pct"/>
            <w:shd w:val="clear" w:color="auto" w:fill="auto"/>
            <w:noWrap/>
            <w:hideMark/>
          </w:tcPr>
          <w:p w14:paraId="12AC0F5E" w14:textId="77777777" w:rsidR="005A0779" w:rsidRPr="00691663" w:rsidRDefault="005A0779" w:rsidP="00822345">
            <w:pPr>
              <w:pStyle w:val="-1"/>
              <w:jc w:val="left"/>
              <w:rPr>
                <w:lang w:eastAsia="ru-RU"/>
              </w:rPr>
            </w:pPr>
            <w:r w:rsidRPr="00691663">
              <w:rPr>
                <w:lang w:eastAsia="ru-RU"/>
              </w:rPr>
              <w:t>1 – 5 дней (непрерывная – от 1 до 8 ч.)</w:t>
            </w:r>
          </w:p>
        </w:tc>
      </w:tr>
      <w:tr w:rsidR="005A0779" w:rsidRPr="00691663" w14:paraId="2316D5EE" w14:textId="77777777" w:rsidTr="00822345">
        <w:trPr>
          <w:trHeight w:val="290"/>
        </w:trPr>
        <w:tc>
          <w:tcPr>
            <w:tcW w:w="1286" w:type="pct"/>
            <w:shd w:val="clear" w:color="auto" w:fill="auto"/>
            <w:noWrap/>
            <w:hideMark/>
          </w:tcPr>
          <w:p w14:paraId="5286CDC4" w14:textId="77777777" w:rsidR="005A0779" w:rsidRPr="00691663" w:rsidRDefault="005A0779" w:rsidP="00822345">
            <w:pPr>
              <w:pStyle w:val="-1"/>
              <w:jc w:val="left"/>
              <w:rPr>
                <w:lang w:eastAsia="ru-RU"/>
              </w:rPr>
            </w:pPr>
            <w:r w:rsidRPr="00691663">
              <w:rPr>
                <w:lang w:eastAsia="ru-RU"/>
              </w:rPr>
              <w:t>Очень сильный ветер</w:t>
            </w:r>
          </w:p>
        </w:tc>
        <w:tc>
          <w:tcPr>
            <w:tcW w:w="838" w:type="pct"/>
            <w:shd w:val="clear" w:color="auto" w:fill="auto"/>
            <w:noWrap/>
            <w:hideMark/>
          </w:tcPr>
          <w:p w14:paraId="1890B50B" w14:textId="6456FFBD"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2</w:t>
            </w:r>
          </w:p>
        </w:tc>
        <w:tc>
          <w:tcPr>
            <w:tcW w:w="1341" w:type="pct"/>
            <w:shd w:val="clear" w:color="auto" w:fill="auto"/>
            <w:noWrap/>
            <w:hideMark/>
          </w:tcPr>
          <w:p w14:paraId="027E1C80" w14:textId="7FF2C9A6" w:rsidR="005A0779" w:rsidRPr="00691663" w:rsidRDefault="005A0779" w:rsidP="006F722A">
            <w:pPr>
              <w:pStyle w:val="-1"/>
              <w:jc w:val="left"/>
              <w:rPr>
                <w:lang w:eastAsia="ru-RU"/>
              </w:rPr>
            </w:pPr>
            <w:r w:rsidRPr="00691663">
              <w:rPr>
                <w:lang w:eastAsia="ru-RU"/>
              </w:rPr>
              <w:t xml:space="preserve">Скорость ветра в порывах 25 </w:t>
            </w:r>
            <w:r w:rsidR="006F722A">
              <w:rPr>
                <w:lang w:eastAsia="ru-RU"/>
              </w:rPr>
              <w:t xml:space="preserve">– </w:t>
            </w:r>
            <w:r w:rsidRPr="00691663">
              <w:rPr>
                <w:lang w:eastAsia="ru-RU"/>
              </w:rPr>
              <w:t>28 м/с</w:t>
            </w:r>
          </w:p>
        </w:tc>
        <w:tc>
          <w:tcPr>
            <w:tcW w:w="1535" w:type="pct"/>
            <w:shd w:val="clear" w:color="auto" w:fill="auto"/>
            <w:noWrap/>
            <w:hideMark/>
          </w:tcPr>
          <w:p w14:paraId="3B180223" w14:textId="77777777" w:rsidR="005A0779" w:rsidRPr="00691663" w:rsidRDefault="005A0779" w:rsidP="00822345">
            <w:pPr>
              <w:pStyle w:val="-1"/>
              <w:jc w:val="left"/>
              <w:rPr>
                <w:lang w:eastAsia="ru-RU"/>
              </w:rPr>
            </w:pPr>
            <w:r w:rsidRPr="00691663">
              <w:rPr>
                <w:lang w:eastAsia="ru-RU"/>
              </w:rPr>
              <w:t>1 – 6 ч.</w:t>
            </w:r>
          </w:p>
        </w:tc>
      </w:tr>
      <w:tr w:rsidR="005A0779" w:rsidRPr="00691663" w14:paraId="737D3389" w14:textId="77777777" w:rsidTr="00822345">
        <w:trPr>
          <w:trHeight w:val="290"/>
        </w:trPr>
        <w:tc>
          <w:tcPr>
            <w:tcW w:w="1286" w:type="pct"/>
            <w:shd w:val="clear" w:color="auto" w:fill="auto"/>
            <w:noWrap/>
            <w:hideMark/>
          </w:tcPr>
          <w:p w14:paraId="3E19D471" w14:textId="77777777" w:rsidR="005A0779" w:rsidRPr="00691663" w:rsidRDefault="005A0779" w:rsidP="00822345">
            <w:pPr>
              <w:pStyle w:val="-1"/>
              <w:jc w:val="left"/>
              <w:rPr>
                <w:lang w:eastAsia="ru-RU"/>
              </w:rPr>
            </w:pPr>
            <w:r w:rsidRPr="00691663">
              <w:rPr>
                <w:lang w:eastAsia="ru-RU"/>
              </w:rPr>
              <w:t>Сильная метель</w:t>
            </w:r>
          </w:p>
        </w:tc>
        <w:tc>
          <w:tcPr>
            <w:tcW w:w="838" w:type="pct"/>
            <w:shd w:val="clear" w:color="auto" w:fill="auto"/>
            <w:noWrap/>
            <w:hideMark/>
          </w:tcPr>
          <w:p w14:paraId="7FF7C9BD" w14:textId="5B30BC05"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2</w:t>
            </w:r>
          </w:p>
        </w:tc>
        <w:tc>
          <w:tcPr>
            <w:tcW w:w="1341" w:type="pct"/>
            <w:shd w:val="clear" w:color="auto" w:fill="auto"/>
            <w:noWrap/>
            <w:hideMark/>
          </w:tcPr>
          <w:p w14:paraId="60035DEE" w14:textId="06B62603" w:rsidR="005A0779" w:rsidRPr="00691663" w:rsidRDefault="006F722A" w:rsidP="00822345">
            <w:pPr>
              <w:pStyle w:val="-1"/>
              <w:jc w:val="left"/>
              <w:rPr>
                <w:lang w:eastAsia="ru-RU"/>
              </w:rPr>
            </w:pPr>
            <w:r>
              <w:rPr>
                <w:lang w:eastAsia="ru-RU"/>
              </w:rPr>
              <w:t xml:space="preserve">Скорость ветра в порывах 17 – </w:t>
            </w:r>
            <w:r w:rsidR="005A0779" w:rsidRPr="00691663">
              <w:rPr>
                <w:lang w:eastAsia="ru-RU"/>
              </w:rPr>
              <w:t>24 м/с</w:t>
            </w:r>
          </w:p>
        </w:tc>
        <w:tc>
          <w:tcPr>
            <w:tcW w:w="1535" w:type="pct"/>
            <w:shd w:val="clear" w:color="auto" w:fill="auto"/>
            <w:noWrap/>
            <w:hideMark/>
          </w:tcPr>
          <w:p w14:paraId="7C37607A" w14:textId="77777777" w:rsidR="005A0779" w:rsidRPr="00691663" w:rsidRDefault="005A0779" w:rsidP="00822345">
            <w:pPr>
              <w:pStyle w:val="-1"/>
              <w:jc w:val="left"/>
              <w:rPr>
                <w:lang w:eastAsia="ru-RU"/>
              </w:rPr>
            </w:pPr>
            <w:r w:rsidRPr="00691663">
              <w:rPr>
                <w:lang w:eastAsia="ru-RU"/>
              </w:rPr>
              <w:t>6 - 43 ч.</w:t>
            </w:r>
          </w:p>
        </w:tc>
      </w:tr>
      <w:tr w:rsidR="005A0779" w:rsidRPr="00691663" w14:paraId="3DEE9138" w14:textId="77777777" w:rsidTr="00822345">
        <w:trPr>
          <w:trHeight w:val="290"/>
        </w:trPr>
        <w:tc>
          <w:tcPr>
            <w:tcW w:w="1286" w:type="pct"/>
            <w:shd w:val="clear" w:color="auto" w:fill="auto"/>
            <w:noWrap/>
            <w:hideMark/>
          </w:tcPr>
          <w:p w14:paraId="252EFB7E" w14:textId="77777777" w:rsidR="005A0779" w:rsidRPr="00691663" w:rsidRDefault="005A0779" w:rsidP="00822345">
            <w:pPr>
              <w:pStyle w:val="-1"/>
              <w:jc w:val="left"/>
              <w:rPr>
                <w:lang w:eastAsia="ru-RU"/>
              </w:rPr>
            </w:pPr>
            <w:r w:rsidRPr="00691663">
              <w:rPr>
                <w:lang w:eastAsia="ru-RU"/>
              </w:rPr>
              <w:t>Очень сильный дождь, сильный ливень</w:t>
            </w:r>
          </w:p>
        </w:tc>
        <w:tc>
          <w:tcPr>
            <w:tcW w:w="838" w:type="pct"/>
            <w:shd w:val="clear" w:color="auto" w:fill="auto"/>
            <w:noWrap/>
            <w:hideMark/>
          </w:tcPr>
          <w:p w14:paraId="1672D9D5" w14:textId="77777777" w:rsidR="005A0779" w:rsidRPr="00691663" w:rsidRDefault="005A0779" w:rsidP="00822345">
            <w:pPr>
              <w:pStyle w:val="-1"/>
              <w:jc w:val="left"/>
              <w:rPr>
                <w:lang w:eastAsia="ru-RU"/>
              </w:rPr>
            </w:pPr>
            <w:r w:rsidRPr="00691663">
              <w:rPr>
                <w:lang w:eastAsia="ru-RU"/>
              </w:rPr>
              <w:t>1 – 6</w:t>
            </w:r>
          </w:p>
        </w:tc>
        <w:tc>
          <w:tcPr>
            <w:tcW w:w="1341" w:type="pct"/>
            <w:shd w:val="clear" w:color="auto" w:fill="auto"/>
            <w:noWrap/>
            <w:hideMark/>
          </w:tcPr>
          <w:p w14:paraId="4F1B77AD" w14:textId="77777777" w:rsidR="00263CFC" w:rsidRPr="00691663" w:rsidRDefault="005A0779" w:rsidP="00822345">
            <w:pPr>
              <w:pStyle w:val="-1"/>
              <w:jc w:val="left"/>
              <w:rPr>
                <w:lang w:eastAsia="ru-RU"/>
              </w:rPr>
            </w:pPr>
            <w:r w:rsidRPr="00691663">
              <w:rPr>
                <w:lang w:eastAsia="ru-RU"/>
              </w:rPr>
              <w:t>30 – 102 мм/12 ч.,</w:t>
            </w:r>
            <w:r w:rsidR="00263CFC" w:rsidRPr="00691663">
              <w:rPr>
                <w:lang w:eastAsia="ru-RU"/>
              </w:rPr>
              <w:t xml:space="preserve"> </w:t>
            </w:r>
          </w:p>
          <w:p w14:paraId="6BCB03A2" w14:textId="77777777" w:rsidR="005A0779" w:rsidRPr="00691663" w:rsidRDefault="00263CFC" w:rsidP="00822345">
            <w:pPr>
              <w:pStyle w:val="-1"/>
              <w:jc w:val="left"/>
              <w:rPr>
                <w:lang w:eastAsia="ru-RU"/>
              </w:rPr>
            </w:pPr>
            <w:r w:rsidRPr="00691663">
              <w:rPr>
                <w:lang w:eastAsia="ru-RU"/>
              </w:rPr>
              <w:t>50 - 132 мм/сутки</w:t>
            </w:r>
          </w:p>
        </w:tc>
        <w:tc>
          <w:tcPr>
            <w:tcW w:w="1535" w:type="pct"/>
            <w:shd w:val="clear" w:color="auto" w:fill="auto"/>
            <w:noWrap/>
            <w:hideMark/>
          </w:tcPr>
          <w:p w14:paraId="66574B3F" w14:textId="2AFEE134" w:rsidR="005A0779" w:rsidRPr="00691663" w:rsidRDefault="006F722A" w:rsidP="00822345">
            <w:pPr>
              <w:pStyle w:val="-1"/>
              <w:jc w:val="left"/>
              <w:rPr>
                <w:lang w:eastAsia="ru-RU"/>
              </w:rPr>
            </w:pPr>
            <w:r>
              <w:rPr>
                <w:lang w:eastAsia="ru-RU"/>
              </w:rPr>
              <w:t>0.</w:t>
            </w:r>
            <w:r w:rsidR="005A0779" w:rsidRPr="00691663">
              <w:rPr>
                <w:lang w:eastAsia="ru-RU"/>
              </w:rPr>
              <w:t>3 – 24 ч.</w:t>
            </w:r>
          </w:p>
        </w:tc>
      </w:tr>
      <w:tr w:rsidR="005A0779" w:rsidRPr="00691663" w14:paraId="7EB430EA" w14:textId="77777777" w:rsidTr="00822345">
        <w:trPr>
          <w:trHeight w:val="290"/>
        </w:trPr>
        <w:tc>
          <w:tcPr>
            <w:tcW w:w="1286" w:type="pct"/>
            <w:shd w:val="clear" w:color="auto" w:fill="auto"/>
            <w:noWrap/>
            <w:hideMark/>
          </w:tcPr>
          <w:p w14:paraId="0445E950" w14:textId="77777777" w:rsidR="005A0779" w:rsidRPr="00691663" w:rsidRDefault="005A0779" w:rsidP="00822345">
            <w:pPr>
              <w:pStyle w:val="-1"/>
              <w:jc w:val="left"/>
              <w:rPr>
                <w:lang w:eastAsia="ru-RU"/>
              </w:rPr>
            </w:pPr>
            <w:r w:rsidRPr="00691663">
              <w:rPr>
                <w:lang w:eastAsia="ru-RU"/>
              </w:rPr>
              <w:t>Очень сильный снег</w:t>
            </w:r>
          </w:p>
        </w:tc>
        <w:tc>
          <w:tcPr>
            <w:tcW w:w="838" w:type="pct"/>
            <w:shd w:val="clear" w:color="auto" w:fill="auto"/>
            <w:noWrap/>
            <w:hideMark/>
          </w:tcPr>
          <w:p w14:paraId="09145EFC" w14:textId="503D3D44"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2</w:t>
            </w:r>
          </w:p>
        </w:tc>
        <w:tc>
          <w:tcPr>
            <w:tcW w:w="1341" w:type="pct"/>
            <w:shd w:val="clear" w:color="auto" w:fill="auto"/>
            <w:noWrap/>
            <w:hideMark/>
          </w:tcPr>
          <w:p w14:paraId="6D8C9082" w14:textId="77777777" w:rsidR="005A0779" w:rsidRPr="00691663" w:rsidRDefault="005A0779" w:rsidP="00822345">
            <w:pPr>
              <w:pStyle w:val="-1"/>
              <w:jc w:val="left"/>
              <w:rPr>
                <w:lang w:eastAsia="ru-RU"/>
              </w:rPr>
            </w:pPr>
            <w:r w:rsidRPr="00691663">
              <w:rPr>
                <w:lang w:eastAsia="ru-RU"/>
              </w:rPr>
              <w:t>20 – 49 мм/12ч</w:t>
            </w:r>
          </w:p>
        </w:tc>
        <w:tc>
          <w:tcPr>
            <w:tcW w:w="1535" w:type="pct"/>
            <w:shd w:val="clear" w:color="auto" w:fill="auto"/>
            <w:noWrap/>
            <w:hideMark/>
          </w:tcPr>
          <w:p w14:paraId="4490B673" w14:textId="77777777" w:rsidR="005A0779" w:rsidRPr="00691663" w:rsidRDefault="005A0779" w:rsidP="00822345">
            <w:pPr>
              <w:pStyle w:val="-1"/>
              <w:jc w:val="left"/>
              <w:rPr>
                <w:lang w:eastAsia="ru-RU"/>
              </w:rPr>
            </w:pPr>
            <w:r w:rsidRPr="00691663">
              <w:rPr>
                <w:lang w:eastAsia="ru-RU"/>
              </w:rPr>
              <w:t>8 – 24 ч.</w:t>
            </w:r>
          </w:p>
        </w:tc>
      </w:tr>
      <w:tr w:rsidR="005A0779" w:rsidRPr="00691663" w14:paraId="0BB8BDCC" w14:textId="77777777" w:rsidTr="00822345">
        <w:trPr>
          <w:trHeight w:val="290"/>
        </w:trPr>
        <w:tc>
          <w:tcPr>
            <w:tcW w:w="1286" w:type="pct"/>
            <w:shd w:val="clear" w:color="auto" w:fill="auto"/>
            <w:noWrap/>
            <w:hideMark/>
          </w:tcPr>
          <w:p w14:paraId="61C58AB9" w14:textId="77777777" w:rsidR="005A0779" w:rsidRPr="00691663" w:rsidRDefault="005A0779" w:rsidP="00822345">
            <w:pPr>
              <w:pStyle w:val="-1"/>
              <w:jc w:val="left"/>
              <w:rPr>
                <w:lang w:eastAsia="ru-RU"/>
              </w:rPr>
            </w:pPr>
            <w:r w:rsidRPr="00691663">
              <w:rPr>
                <w:lang w:eastAsia="ru-RU"/>
              </w:rPr>
              <w:t>Шквал</w:t>
            </w:r>
          </w:p>
        </w:tc>
        <w:tc>
          <w:tcPr>
            <w:tcW w:w="838" w:type="pct"/>
            <w:shd w:val="clear" w:color="auto" w:fill="auto"/>
            <w:noWrap/>
            <w:hideMark/>
          </w:tcPr>
          <w:p w14:paraId="7267D603" w14:textId="17A426F7"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2</w:t>
            </w:r>
          </w:p>
        </w:tc>
        <w:tc>
          <w:tcPr>
            <w:tcW w:w="1341" w:type="pct"/>
            <w:shd w:val="clear" w:color="auto" w:fill="auto"/>
            <w:noWrap/>
            <w:hideMark/>
          </w:tcPr>
          <w:p w14:paraId="148A2621" w14:textId="77777777" w:rsidR="005A0779" w:rsidRPr="00691663" w:rsidRDefault="005A0779" w:rsidP="00822345">
            <w:pPr>
              <w:pStyle w:val="-1"/>
              <w:jc w:val="left"/>
              <w:rPr>
                <w:lang w:eastAsia="ru-RU"/>
              </w:rPr>
            </w:pPr>
            <w:r w:rsidRPr="00691663">
              <w:rPr>
                <w:lang w:eastAsia="ru-RU"/>
              </w:rPr>
              <w:t>Порывы ветра 25 – 34 м/с</w:t>
            </w:r>
          </w:p>
        </w:tc>
        <w:tc>
          <w:tcPr>
            <w:tcW w:w="1535" w:type="pct"/>
            <w:shd w:val="clear" w:color="auto" w:fill="auto"/>
            <w:noWrap/>
            <w:hideMark/>
          </w:tcPr>
          <w:p w14:paraId="12E58F57" w14:textId="555EB288" w:rsidR="005A0779" w:rsidRPr="00691663" w:rsidRDefault="006F722A" w:rsidP="00822345">
            <w:pPr>
              <w:pStyle w:val="-1"/>
              <w:jc w:val="left"/>
              <w:rPr>
                <w:lang w:eastAsia="ru-RU"/>
              </w:rPr>
            </w:pPr>
            <w:r>
              <w:rPr>
                <w:lang w:eastAsia="ru-RU"/>
              </w:rPr>
              <w:t>0.</w:t>
            </w:r>
            <w:r w:rsidR="005A0779" w:rsidRPr="00691663">
              <w:rPr>
                <w:lang w:eastAsia="ru-RU"/>
              </w:rPr>
              <w:t>05 – 1 ч.</w:t>
            </w:r>
          </w:p>
        </w:tc>
      </w:tr>
      <w:tr w:rsidR="005A0779" w:rsidRPr="00691663" w14:paraId="1D0643CB" w14:textId="77777777" w:rsidTr="00822345">
        <w:trPr>
          <w:trHeight w:val="290"/>
        </w:trPr>
        <w:tc>
          <w:tcPr>
            <w:tcW w:w="1286" w:type="pct"/>
            <w:shd w:val="clear" w:color="auto" w:fill="auto"/>
            <w:noWrap/>
            <w:hideMark/>
          </w:tcPr>
          <w:p w14:paraId="4955EFA2" w14:textId="77777777" w:rsidR="005A0779" w:rsidRPr="00691663" w:rsidRDefault="005A0779" w:rsidP="00822345">
            <w:pPr>
              <w:pStyle w:val="-1"/>
              <w:jc w:val="left"/>
              <w:rPr>
                <w:lang w:eastAsia="ru-RU"/>
              </w:rPr>
            </w:pPr>
            <w:r w:rsidRPr="00691663">
              <w:rPr>
                <w:lang w:eastAsia="ru-RU"/>
              </w:rPr>
              <w:t>Крупный град</w:t>
            </w:r>
          </w:p>
        </w:tc>
        <w:tc>
          <w:tcPr>
            <w:tcW w:w="838" w:type="pct"/>
            <w:shd w:val="clear" w:color="auto" w:fill="auto"/>
            <w:noWrap/>
            <w:hideMark/>
          </w:tcPr>
          <w:p w14:paraId="00D7005C" w14:textId="7646DF0B"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1</w:t>
            </w:r>
          </w:p>
        </w:tc>
        <w:tc>
          <w:tcPr>
            <w:tcW w:w="1341" w:type="pct"/>
            <w:shd w:val="clear" w:color="auto" w:fill="auto"/>
            <w:noWrap/>
            <w:hideMark/>
          </w:tcPr>
          <w:p w14:paraId="5335691E" w14:textId="77777777" w:rsidR="005A0779" w:rsidRPr="00691663" w:rsidRDefault="005A0779" w:rsidP="00822345">
            <w:pPr>
              <w:pStyle w:val="-1"/>
              <w:jc w:val="left"/>
              <w:rPr>
                <w:lang w:eastAsia="ru-RU"/>
              </w:rPr>
            </w:pPr>
            <w:r w:rsidRPr="00691663">
              <w:rPr>
                <w:lang w:eastAsia="ru-RU"/>
              </w:rPr>
              <w:t>Диаметр града 20 – 70 мм</w:t>
            </w:r>
          </w:p>
        </w:tc>
        <w:tc>
          <w:tcPr>
            <w:tcW w:w="1535" w:type="pct"/>
            <w:shd w:val="clear" w:color="auto" w:fill="auto"/>
            <w:noWrap/>
            <w:hideMark/>
          </w:tcPr>
          <w:p w14:paraId="430E775F" w14:textId="77777777" w:rsidR="005A0779" w:rsidRPr="00691663" w:rsidRDefault="005A0779" w:rsidP="00822345">
            <w:pPr>
              <w:pStyle w:val="-1"/>
              <w:jc w:val="left"/>
              <w:rPr>
                <w:lang w:eastAsia="ru-RU"/>
              </w:rPr>
            </w:pPr>
            <w:r w:rsidRPr="00691663">
              <w:rPr>
                <w:lang w:eastAsia="ru-RU"/>
              </w:rPr>
              <w:t>Несколько минут</w:t>
            </w:r>
          </w:p>
        </w:tc>
      </w:tr>
      <w:tr w:rsidR="005A0779" w:rsidRPr="00691663" w14:paraId="54D20F42" w14:textId="77777777" w:rsidTr="00822345">
        <w:trPr>
          <w:trHeight w:val="290"/>
        </w:trPr>
        <w:tc>
          <w:tcPr>
            <w:tcW w:w="1286" w:type="pct"/>
            <w:shd w:val="clear" w:color="auto" w:fill="auto"/>
            <w:noWrap/>
            <w:hideMark/>
          </w:tcPr>
          <w:p w14:paraId="146372C7" w14:textId="77777777" w:rsidR="005A0779" w:rsidRPr="00691663" w:rsidRDefault="005A0779" w:rsidP="00822345">
            <w:pPr>
              <w:pStyle w:val="-1"/>
              <w:jc w:val="left"/>
              <w:rPr>
                <w:lang w:eastAsia="ru-RU"/>
              </w:rPr>
            </w:pPr>
            <w:r w:rsidRPr="00691663">
              <w:rPr>
                <w:lang w:eastAsia="ru-RU"/>
              </w:rPr>
              <w:lastRenderedPageBreak/>
              <w:t>Смерч</w:t>
            </w:r>
          </w:p>
        </w:tc>
        <w:tc>
          <w:tcPr>
            <w:tcW w:w="838" w:type="pct"/>
            <w:shd w:val="clear" w:color="auto" w:fill="auto"/>
            <w:noWrap/>
            <w:hideMark/>
          </w:tcPr>
          <w:p w14:paraId="46370054" w14:textId="77777777" w:rsidR="005A0779" w:rsidRPr="00691663" w:rsidRDefault="005A0779" w:rsidP="00822345">
            <w:pPr>
              <w:pStyle w:val="-1"/>
              <w:jc w:val="left"/>
              <w:rPr>
                <w:lang w:eastAsia="ru-RU"/>
              </w:rPr>
            </w:pPr>
            <w:r w:rsidRPr="00691663">
              <w:rPr>
                <w:lang w:eastAsia="ru-RU"/>
              </w:rPr>
              <w:t>~0</w:t>
            </w:r>
          </w:p>
        </w:tc>
        <w:tc>
          <w:tcPr>
            <w:tcW w:w="1341" w:type="pct"/>
            <w:shd w:val="clear" w:color="auto" w:fill="auto"/>
            <w:noWrap/>
            <w:hideMark/>
          </w:tcPr>
          <w:p w14:paraId="47146DA8" w14:textId="4951D7F3" w:rsidR="005A0779" w:rsidRPr="00691663" w:rsidRDefault="005A0779" w:rsidP="006F722A">
            <w:pPr>
              <w:pStyle w:val="-1"/>
              <w:jc w:val="left"/>
              <w:rPr>
                <w:lang w:eastAsia="ru-RU"/>
              </w:rPr>
            </w:pPr>
            <w:r w:rsidRPr="00691663">
              <w:rPr>
                <w:lang w:eastAsia="ru-RU"/>
              </w:rPr>
              <w:t>Ширина зоны разрушений 50</w:t>
            </w:r>
            <w:r w:rsidR="006F722A">
              <w:rPr>
                <w:lang w:eastAsia="ru-RU"/>
              </w:rPr>
              <w:t xml:space="preserve"> – </w:t>
            </w:r>
            <w:r w:rsidRPr="00691663">
              <w:rPr>
                <w:lang w:eastAsia="ru-RU"/>
              </w:rPr>
              <w:t>500 м</w:t>
            </w:r>
          </w:p>
        </w:tc>
        <w:tc>
          <w:tcPr>
            <w:tcW w:w="1535" w:type="pct"/>
            <w:shd w:val="clear" w:color="auto" w:fill="auto"/>
            <w:noWrap/>
            <w:hideMark/>
          </w:tcPr>
          <w:p w14:paraId="75BFA962" w14:textId="6FB95B2A" w:rsidR="005A0779" w:rsidRPr="00691663" w:rsidRDefault="005A0779" w:rsidP="006F722A">
            <w:pPr>
              <w:pStyle w:val="-1"/>
              <w:jc w:val="left"/>
              <w:rPr>
                <w:lang w:eastAsia="ru-RU"/>
              </w:rPr>
            </w:pPr>
            <w:r w:rsidRPr="00691663">
              <w:rPr>
                <w:lang w:eastAsia="ru-RU"/>
              </w:rPr>
              <w:t>1</w:t>
            </w:r>
            <w:r w:rsidR="006F722A">
              <w:rPr>
                <w:lang w:eastAsia="ru-RU"/>
              </w:rPr>
              <w:t xml:space="preserve"> – </w:t>
            </w:r>
            <w:r w:rsidRPr="00691663">
              <w:rPr>
                <w:lang w:eastAsia="ru-RU"/>
              </w:rPr>
              <w:t>2 мин.</w:t>
            </w:r>
          </w:p>
        </w:tc>
      </w:tr>
      <w:tr w:rsidR="005A0779" w:rsidRPr="00691663" w14:paraId="36360002" w14:textId="77777777" w:rsidTr="00822345">
        <w:trPr>
          <w:trHeight w:val="290"/>
        </w:trPr>
        <w:tc>
          <w:tcPr>
            <w:tcW w:w="1286" w:type="pct"/>
            <w:shd w:val="clear" w:color="auto" w:fill="auto"/>
            <w:noWrap/>
            <w:hideMark/>
          </w:tcPr>
          <w:p w14:paraId="19A03E28" w14:textId="77777777" w:rsidR="005A0779" w:rsidRPr="00691663" w:rsidRDefault="005A0779" w:rsidP="00822345">
            <w:pPr>
              <w:pStyle w:val="-1"/>
              <w:jc w:val="left"/>
              <w:rPr>
                <w:lang w:eastAsia="ru-RU"/>
              </w:rPr>
            </w:pPr>
            <w:r w:rsidRPr="00691663">
              <w:rPr>
                <w:lang w:eastAsia="ru-RU"/>
              </w:rPr>
              <w:t>Опасный гололед</w:t>
            </w:r>
          </w:p>
        </w:tc>
        <w:tc>
          <w:tcPr>
            <w:tcW w:w="838" w:type="pct"/>
            <w:shd w:val="clear" w:color="auto" w:fill="auto"/>
            <w:noWrap/>
            <w:hideMark/>
          </w:tcPr>
          <w:p w14:paraId="337D3C94" w14:textId="77777777" w:rsidR="005A0779" w:rsidRPr="00691663" w:rsidRDefault="005A0779" w:rsidP="00822345">
            <w:pPr>
              <w:pStyle w:val="-1"/>
              <w:jc w:val="left"/>
              <w:rPr>
                <w:lang w:eastAsia="ru-RU"/>
              </w:rPr>
            </w:pPr>
            <w:r w:rsidRPr="00691663">
              <w:rPr>
                <w:lang w:eastAsia="ru-RU"/>
              </w:rPr>
              <w:t>~0</w:t>
            </w:r>
          </w:p>
        </w:tc>
        <w:tc>
          <w:tcPr>
            <w:tcW w:w="1341" w:type="pct"/>
            <w:shd w:val="clear" w:color="auto" w:fill="auto"/>
            <w:noWrap/>
            <w:hideMark/>
          </w:tcPr>
          <w:p w14:paraId="6689CE82" w14:textId="77777777" w:rsidR="005A0779" w:rsidRPr="00691663" w:rsidRDefault="005A0779" w:rsidP="00822345">
            <w:pPr>
              <w:pStyle w:val="-1"/>
              <w:jc w:val="left"/>
              <w:rPr>
                <w:lang w:eastAsia="ru-RU"/>
              </w:rPr>
            </w:pPr>
            <w:r w:rsidRPr="00691663">
              <w:rPr>
                <w:lang w:eastAsia="ru-RU"/>
              </w:rPr>
              <w:t>Диаметр 20 – 23 мм</w:t>
            </w:r>
          </w:p>
        </w:tc>
        <w:tc>
          <w:tcPr>
            <w:tcW w:w="1535" w:type="pct"/>
            <w:shd w:val="clear" w:color="auto" w:fill="auto"/>
            <w:noWrap/>
            <w:hideMark/>
          </w:tcPr>
          <w:p w14:paraId="4FC43BC6" w14:textId="77777777" w:rsidR="005A0779" w:rsidRPr="00691663" w:rsidRDefault="005A0779" w:rsidP="00822345">
            <w:pPr>
              <w:pStyle w:val="-1"/>
              <w:jc w:val="left"/>
              <w:rPr>
                <w:lang w:eastAsia="ru-RU"/>
              </w:rPr>
            </w:pPr>
            <w:r w:rsidRPr="00691663">
              <w:rPr>
                <w:lang w:eastAsia="ru-RU"/>
              </w:rPr>
              <w:t>Нет данных</w:t>
            </w:r>
          </w:p>
        </w:tc>
      </w:tr>
      <w:tr w:rsidR="005A0779" w:rsidRPr="00691663" w14:paraId="7BE16F6C" w14:textId="77777777" w:rsidTr="00822345">
        <w:trPr>
          <w:trHeight w:val="290"/>
        </w:trPr>
        <w:tc>
          <w:tcPr>
            <w:tcW w:w="1286" w:type="pct"/>
            <w:shd w:val="clear" w:color="auto" w:fill="auto"/>
            <w:noWrap/>
            <w:hideMark/>
          </w:tcPr>
          <w:p w14:paraId="50AB27D7" w14:textId="77777777" w:rsidR="005A0779" w:rsidRPr="00691663" w:rsidRDefault="005A0779" w:rsidP="00822345">
            <w:pPr>
              <w:pStyle w:val="-1"/>
              <w:jc w:val="left"/>
              <w:rPr>
                <w:lang w:eastAsia="ru-RU"/>
              </w:rPr>
            </w:pPr>
            <w:r w:rsidRPr="00691663">
              <w:rPr>
                <w:lang w:eastAsia="ru-RU"/>
              </w:rPr>
              <w:t>Сложное отложение</w:t>
            </w:r>
          </w:p>
        </w:tc>
        <w:tc>
          <w:tcPr>
            <w:tcW w:w="838" w:type="pct"/>
            <w:shd w:val="clear" w:color="auto" w:fill="auto"/>
            <w:noWrap/>
            <w:hideMark/>
          </w:tcPr>
          <w:p w14:paraId="51243826" w14:textId="2EA04C46" w:rsidR="005A0779" w:rsidRPr="00691663" w:rsidRDefault="005A0779" w:rsidP="007A4873">
            <w:pPr>
              <w:pStyle w:val="-1"/>
              <w:jc w:val="left"/>
              <w:rPr>
                <w:lang w:eastAsia="ru-RU"/>
              </w:rPr>
            </w:pPr>
            <w:r w:rsidRPr="00691663">
              <w:rPr>
                <w:lang w:eastAsia="ru-RU"/>
              </w:rPr>
              <w:t xml:space="preserve">0 </w:t>
            </w:r>
            <w:r w:rsidR="007A4873">
              <w:rPr>
                <w:lang w:eastAsia="ru-RU"/>
              </w:rPr>
              <w:t>–</w:t>
            </w:r>
            <w:r w:rsidRPr="00691663">
              <w:rPr>
                <w:lang w:eastAsia="ru-RU"/>
              </w:rPr>
              <w:t xml:space="preserve"> 2</w:t>
            </w:r>
          </w:p>
        </w:tc>
        <w:tc>
          <w:tcPr>
            <w:tcW w:w="1341" w:type="pct"/>
            <w:shd w:val="clear" w:color="auto" w:fill="auto"/>
            <w:noWrap/>
            <w:hideMark/>
          </w:tcPr>
          <w:p w14:paraId="758AE9DC" w14:textId="77777777" w:rsidR="005A0779" w:rsidRPr="00691663" w:rsidRDefault="005A0779" w:rsidP="00822345">
            <w:pPr>
              <w:pStyle w:val="-1"/>
              <w:jc w:val="left"/>
              <w:rPr>
                <w:lang w:eastAsia="ru-RU"/>
              </w:rPr>
            </w:pPr>
            <w:r w:rsidRPr="00691663">
              <w:rPr>
                <w:lang w:eastAsia="ru-RU"/>
              </w:rPr>
              <w:t>Диаметр 50 – 75 мм</w:t>
            </w:r>
          </w:p>
        </w:tc>
        <w:tc>
          <w:tcPr>
            <w:tcW w:w="1535" w:type="pct"/>
            <w:shd w:val="clear" w:color="auto" w:fill="auto"/>
            <w:noWrap/>
            <w:hideMark/>
          </w:tcPr>
          <w:p w14:paraId="6D3A97E0" w14:textId="77777777" w:rsidR="005A0779" w:rsidRPr="00691663" w:rsidRDefault="005A0779" w:rsidP="00822345">
            <w:pPr>
              <w:pStyle w:val="-1"/>
              <w:jc w:val="left"/>
              <w:rPr>
                <w:lang w:eastAsia="ru-RU"/>
              </w:rPr>
            </w:pPr>
            <w:r w:rsidRPr="00691663">
              <w:rPr>
                <w:lang w:eastAsia="ru-RU"/>
              </w:rPr>
              <w:t>1 – 20 сут.</w:t>
            </w:r>
          </w:p>
        </w:tc>
      </w:tr>
    </w:tbl>
    <w:p w14:paraId="127C769A" w14:textId="77777777" w:rsidR="005A0779" w:rsidRPr="00691663" w:rsidRDefault="005A0779" w:rsidP="0040472C">
      <w:pPr>
        <w:widowControl w:val="0"/>
        <w:rPr>
          <w:rFonts w:eastAsia="Calibri"/>
        </w:rPr>
      </w:pPr>
    </w:p>
    <w:p w14:paraId="4BDEA8DE" w14:textId="77777777" w:rsidR="00544313" w:rsidRPr="00822345" w:rsidRDefault="00544313" w:rsidP="00866191">
      <w:pPr>
        <w:pStyle w:val="41"/>
        <w:spacing w:before="0" w:after="0"/>
        <w:ind w:firstLine="709"/>
        <w:rPr>
          <w:sz w:val="28"/>
          <w:szCs w:val="28"/>
        </w:rPr>
      </w:pPr>
      <w:bookmarkStart w:id="103" w:name="_Toc386471237"/>
      <w:bookmarkStart w:id="104" w:name="_Toc148537587"/>
      <w:r w:rsidRPr="00822345">
        <w:rPr>
          <w:sz w:val="28"/>
          <w:szCs w:val="28"/>
        </w:rPr>
        <w:t>2.2.1.4 Пожары природные</w:t>
      </w:r>
      <w:bookmarkEnd w:id="103"/>
      <w:bookmarkEnd w:id="104"/>
    </w:p>
    <w:p w14:paraId="75CD24FE" w14:textId="77777777" w:rsidR="00866191" w:rsidRDefault="00866191" w:rsidP="00822345">
      <w:pPr>
        <w:shd w:val="clear" w:color="auto" w:fill="FFFFFF"/>
        <w:ind w:firstLine="709"/>
        <w:rPr>
          <w:b/>
          <w:sz w:val="28"/>
          <w:szCs w:val="28"/>
        </w:rPr>
      </w:pPr>
    </w:p>
    <w:p w14:paraId="38012BF5" w14:textId="77777777" w:rsidR="00586232" w:rsidRPr="00822345" w:rsidRDefault="00586232" w:rsidP="00822345">
      <w:pPr>
        <w:shd w:val="clear" w:color="auto" w:fill="FFFFFF"/>
        <w:ind w:firstLine="709"/>
        <w:rPr>
          <w:sz w:val="28"/>
          <w:szCs w:val="28"/>
        </w:rPr>
      </w:pPr>
      <w:r w:rsidRPr="00822345">
        <w:rPr>
          <w:b/>
          <w:sz w:val="28"/>
          <w:szCs w:val="28"/>
        </w:rPr>
        <w:t>Природные пожары</w:t>
      </w:r>
      <w:r w:rsidRPr="00822345">
        <w:rPr>
          <w:sz w:val="28"/>
          <w:szCs w:val="28"/>
        </w:rPr>
        <w:t xml:space="preserve"> – это неконтролируемые горения растительности, стихийно распространяющиеся по территории.</w:t>
      </w:r>
    </w:p>
    <w:p w14:paraId="200031A5" w14:textId="77777777" w:rsidR="00702126" w:rsidRPr="00822345" w:rsidRDefault="0031555B" w:rsidP="00822345">
      <w:pPr>
        <w:ind w:firstLine="709"/>
        <w:rPr>
          <w:sz w:val="28"/>
          <w:szCs w:val="28"/>
        </w:rPr>
      </w:pPr>
      <w:r w:rsidRPr="00822345">
        <w:rPr>
          <w:sz w:val="28"/>
          <w:szCs w:val="28"/>
        </w:rPr>
        <w:t>Лесистость территории определяется как отношение покрытых лесом земель к общей площади рассматриваемой административной единицы, включая акватории озер, водохранилищ и других водных объектов, и выражается в процентах.</w:t>
      </w:r>
    </w:p>
    <w:p w14:paraId="427D4009" w14:textId="77777777" w:rsidR="0031555B" w:rsidRPr="00822345" w:rsidRDefault="0031555B" w:rsidP="00822345">
      <w:pPr>
        <w:ind w:firstLine="709"/>
        <w:rPr>
          <w:sz w:val="28"/>
          <w:szCs w:val="28"/>
        </w:rPr>
      </w:pPr>
      <w:r w:rsidRPr="00822345">
        <w:rPr>
          <w:sz w:val="28"/>
          <w:szCs w:val="28"/>
        </w:rPr>
        <w:t xml:space="preserve">Для исследуемой территории лесистость составляет </w:t>
      </w:r>
      <w:r w:rsidR="00D61B95" w:rsidRPr="00822345">
        <w:rPr>
          <w:sz w:val="28"/>
          <w:szCs w:val="28"/>
        </w:rPr>
        <w:t>75</w:t>
      </w:r>
      <w:r w:rsidRPr="00822345">
        <w:rPr>
          <w:sz w:val="28"/>
          <w:szCs w:val="28"/>
        </w:rPr>
        <w:t>%.</w:t>
      </w:r>
    </w:p>
    <w:p w14:paraId="5A0E82D8" w14:textId="6596DD57" w:rsidR="0031555B" w:rsidRPr="00822345" w:rsidRDefault="006A189E" w:rsidP="00822345">
      <w:pPr>
        <w:ind w:firstLine="709"/>
        <w:rPr>
          <w:sz w:val="28"/>
          <w:szCs w:val="28"/>
        </w:rPr>
      </w:pPr>
      <w:r w:rsidRPr="00822345">
        <w:rPr>
          <w:sz w:val="28"/>
          <w:szCs w:val="28"/>
        </w:rPr>
        <w:t>На землях, покрытых лесной растительностью, на долю х</w:t>
      </w:r>
      <w:r w:rsidR="007A4873">
        <w:rPr>
          <w:sz w:val="28"/>
          <w:szCs w:val="28"/>
        </w:rPr>
        <w:t>войных насаждений приходится 61.</w:t>
      </w:r>
      <w:r w:rsidRPr="00822345">
        <w:rPr>
          <w:sz w:val="28"/>
          <w:szCs w:val="28"/>
        </w:rPr>
        <w:t xml:space="preserve">0%, на </w:t>
      </w:r>
      <w:r w:rsidR="00822345">
        <w:rPr>
          <w:sz w:val="28"/>
          <w:szCs w:val="28"/>
        </w:rPr>
        <w:t>долю мягколиственных пород – 38.</w:t>
      </w:r>
      <w:r w:rsidRPr="00822345">
        <w:rPr>
          <w:sz w:val="28"/>
          <w:szCs w:val="28"/>
        </w:rPr>
        <w:t xml:space="preserve">9%. </w:t>
      </w:r>
    </w:p>
    <w:p w14:paraId="79BE6FAF" w14:textId="6AF85926" w:rsidR="006A189E" w:rsidRPr="00822345" w:rsidRDefault="006A189E" w:rsidP="00822345">
      <w:pPr>
        <w:ind w:firstLine="709"/>
        <w:rPr>
          <w:sz w:val="28"/>
          <w:szCs w:val="28"/>
        </w:rPr>
      </w:pPr>
      <w:r w:rsidRPr="00822345">
        <w:rPr>
          <w:sz w:val="28"/>
          <w:szCs w:val="28"/>
        </w:rPr>
        <w:t>Породный состав лесов связан как с климатическими и почвенными условиями районов, так и с последствиями хозяйственной деятельности человека и стихийных</w:t>
      </w:r>
      <w:r w:rsidR="00822345">
        <w:rPr>
          <w:sz w:val="28"/>
          <w:szCs w:val="28"/>
        </w:rPr>
        <w:t xml:space="preserve"> явлений (пожаров, ветровалов).</w:t>
      </w:r>
    </w:p>
    <w:p w14:paraId="19CF76E6" w14:textId="7031005C" w:rsidR="006A189E" w:rsidRPr="00822345" w:rsidRDefault="006A189E" w:rsidP="00822345">
      <w:pPr>
        <w:ind w:firstLine="709"/>
        <w:rPr>
          <w:sz w:val="28"/>
          <w:szCs w:val="28"/>
        </w:rPr>
      </w:pPr>
      <w:r w:rsidRPr="00822345">
        <w:rPr>
          <w:sz w:val="28"/>
          <w:szCs w:val="28"/>
        </w:rPr>
        <w:t>Наибольшую площадь среди хвойных насаждений имеют насаждения ели. Как правило, удельный вес еловых насаждений падает по м</w:t>
      </w:r>
      <w:r w:rsidR="00822345">
        <w:rPr>
          <w:sz w:val="28"/>
          <w:szCs w:val="28"/>
        </w:rPr>
        <w:t>ере продвижения с севера на юг.</w:t>
      </w:r>
    </w:p>
    <w:p w14:paraId="471125CE" w14:textId="0FD6E6D4" w:rsidR="0031555B" w:rsidRPr="00822345" w:rsidRDefault="006A189E" w:rsidP="00822345">
      <w:pPr>
        <w:ind w:firstLine="709"/>
        <w:rPr>
          <w:sz w:val="28"/>
          <w:szCs w:val="28"/>
        </w:rPr>
      </w:pPr>
      <w:r w:rsidRPr="00822345">
        <w:rPr>
          <w:sz w:val="28"/>
          <w:szCs w:val="28"/>
        </w:rPr>
        <w:t>В освоенных сплошными рубками или пройденных пожарами лесах удельный вес ельников снижается. Самая ценная для лесного хозяйства древесная порода – сосна занимает второе место по площади сре</w:t>
      </w:r>
      <w:r w:rsidR="007A4873">
        <w:rPr>
          <w:sz w:val="28"/>
          <w:szCs w:val="28"/>
        </w:rPr>
        <w:t>ди насаждений хвойных пород (21.</w:t>
      </w:r>
      <w:r w:rsidRPr="00822345">
        <w:rPr>
          <w:sz w:val="28"/>
          <w:szCs w:val="28"/>
        </w:rPr>
        <w:t>3%).</w:t>
      </w:r>
    </w:p>
    <w:p w14:paraId="77E417EA" w14:textId="17B74983" w:rsidR="0031555B" w:rsidRPr="00822345" w:rsidRDefault="006A189E" w:rsidP="00822345">
      <w:pPr>
        <w:ind w:firstLine="709"/>
        <w:rPr>
          <w:sz w:val="28"/>
          <w:szCs w:val="28"/>
        </w:rPr>
      </w:pPr>
      <w:r w:rsidRPr="00822345">
        <w:rPr>
          <w:sz w:val="28"/>
          <w:szCs w:val="28"/>
        </w:rPr>
        <w:t>Насаждения с преобладанием кедра и лиственницы занимают незначительные пл</w:t>
      </w:r>
      <w:r w:rsidR="00822345">
        <w:rPr>
          <w:sz w:val="28"/>
          <w:szCs w:val="28"/>
        </w:rPr>
        <w:t>ощади и на их долю приходится 0.</w:t>
      </w:r>
      <w:r w:rsidRPr="00822345">
        <w:rPr>
          <w:sz w:val="28"/>
          <w:szCs w:val="28"/>
        </w:rPr>
        <w:t>2% площади хвойных насаждений.</w:t>
      </w:r>
    </w:p>
    <w:p w14:paraId="0476622C" w14:textId="02274D0D" w:rsidR="008D7445" w:rsidRPr="00822345" w:rsidRDefault="008D7445" w:rsidP="00822345">
      <w:pPr>
        <w:ind w:firstLine="709"/>
        <w:rPr>
          <w:sz w:val="28"/>
          <w:szCs w:val="28"/>
        </w:rPr>
      </w:pPr>
      <w:r w:rsidRPr="00822345">
        <w:rPr>
          <w:sz w:val="28"/>
          <w:szCs w:val="28"/>
        </w:rPr>
        <w:t xml:space="preserve">Мягколиственные </w:t>
      </w:r>
      <w:r w:rsidR="00822345">
        <w:rPr>
          <w:sz w:val="28"/>
          <w:szCs w:val="28"/>
        </w:rPr>
        <w:t>породы занимают 38.</w:t>
      </w:r>
      <w:r w:rsidRPr="00822345">
        <w:rPr>
          <w:sz w:val="28"/>
          <w:szCs w:val="28"/>
        </w:rPr>
        <w:t>9% площади земель, покрытых лесной растительностью. Из н</w:t>
      </w:r>
      <w:r w:rsidR="00822345">
        <w:rPr>
          <w:sz w:val="28"/>
          <w:szCs w:val="28"/>
        </w:rPr>
        <w:t>их на долю березы приходится 79.</w:t>
      </w:r>
      <w:r w:rsidRPr="00822345">
        <w:rPr>
          <w:sz w:val="28"/>
          <w:szCs w:val="28"/>
        </w:rPr>
        <w:t>4%. Сплошные концентрированные рубки и пожары явились основными факторами, способствующими ее возобновлению на больших площадях. Береза обильно и почти ежегодно плодоносит, семена ее легко распространяются в благоприятное для развития всходов время. Производные березовые леса встречаются в самых разнообразных условиях: в поймах рек, на песчаных террасах, склонах холмов и заболоченных междуречьях.</w:t>
      </w:r>
    </w:p>
    <w:p w14:paraId="4CA0F6B1" w14:textId="5F4CDCF5" w:rsidR="008D7445" w:rsidRPr="00822345" w:rsidRDefault="008D7445" w:rsidP="00822345">
      <w:pPr>
        <w:ind w:firstLine="709"/>
        <w:rPr>
          <w:sz w:val="28"/>
          <w:szCs w:val="28"/>
        </w:rPr>
      </w:pPr>
      <w:r w:rsidRPr="00822345">
        <w:rPr>
          <w:sz w:val="28"/>
          <w:szCs w:val="28"/>
        </w:rPr>
        <w:t>Осино</w:t>
      </w:r>
      <w:r w:rsidR="00822345">
        <w:rPr>
          <w:sz w:val="28"/>
          <w:szCs w:val="28"/>
        </w:rPr>
        <w:t>вые насаждения составляют 13.</w:t>
      </w:r>
      <w:r w:rsidRPr="00822345">
        <w:rPr>
          <w:sz w:val="28"/>
          <w:szCs w:val="28"/>
        </w:rPr>
        <w:t>5%</w:t>
      </w:r>
      <w:r w:rsidR="00822345">
        <w:rPr>
          <w:sz w:val="28"/>
          <w:szCs w:val="28"/>
        </w:rPr>
        <w:t xml:space="preserve"> площади мягколиственных лесов.</w:t>
      </w:r>
    </w:p>
    <w:p w14:paraId="5624D3CB" w14:textId="12104591" w:rsidR="008D7445" w:rsidRPr="00822345" w:rsidRDefault="008D7445" w:rsidP="00822345">
      <w:pPr>
        <w:ind w:firstLine="709"/>
        <w:rPr>
          <w:sz w:val="28"/>
          <w:szCs w:val="28"/>
        </w:rPr>
      </w:pPr>
      <w:r w:rsidRPr="00822345">
        <w:rPr>
          <w:sz w:val="28"/>
          <w:szCs w:val="28"/>
        </w:rPr>
        <w:t>По площади и запасам они занимают четвертое место среди основных лесообразующих пород и второе – сре</w:t>
      </w:r>
      <w:r w:rsidR="00822345">
        <w:rPr>
          <w:sz w:val="28"/>
          <w:szCs w:val="28"/>
        </w:rPr>
        <w:t>ди насаждений лиственных пород.</w:t>
      </w:r>
    </w:p>
    <w:p w14:paraId="5DDDF760" w14:textId="77777777" w:rsidR="0031555B" w:rsidRPr="00822345" w:rsidRDefault="008D7445" w:rsidP="00822345">
      <w:pPr>
        <w:ind w:firstLine="709"/>
        <w:rPr>
          <w:sz w:val="28"/>
          <w:szCs w:val="28"/>
        </w:rPr>
      </w:pPr>
      <w:r w:rsidRPr="00822345">
        <w:rPr>
          <w:sz w:val="28"/>
          <w:szCs w:val="28"/>
        </w:rPr>
        <w:t>Все осинники являются вторичными лесами и возникают на местах рубок. Осина по сравнению с березой более требовательна к почвенно-климатическим условиям, но произрастает на всех почвах, за исключением переувлажненных и песчаных. Древостои осинников редко бывают чистыми, чаще они содержат примесь других пород.</w:t>
      </w:r>
    </w:p>
    <w:p w14:paraId="2767F58B" w14:textId="77777777" w:rsidR="00D22FC0" w:rsidRPr="00822345" w:rsidRDefault="00D22FC0" w:rsidP="00822345">
      <w:pPr>
        <w:ind w:firstLine="709"/>
        <w:rPr>
          <w:i/>
          <w:sz w:val="28"/>
          <w:szCs w:val="28"/>
        </w:rPr>
      </w:pPr>
      <w:r w:rsidRPr="00822345">
        <w:rPr>
          <w:i/>
          <w:sz w:val="28"/>
          <w:szCs w:val="28"/>
        </w:rPr>
        <w:t>Функциональное разделение лесов</w:t>
      </w:r>
    </w:p>
    <w:p w14:paraId="5A439CE7" w14:textId="77777777" w:rsidR="00D22FC0" w:rsidRPr="00822345" w:rsidRDefault="00D22FC0" w:rsidP="00822345">
      <w:pPr>
        <w:ind w:firstLine="709"/>
        <w:rPr>
          <w:sz w:val="28"/>
          <w:szCs w:val="28"/>
        </w:rPr>
      </w:pPr>
      <w:r w:rsidRPr="00822345">
        <w:rPr>
          <w:sz w:val="28"/>
          <w:szCs w:val="28"/>
        </w:rPr>
        <w:lastRenderedPageBreak/>
        <w:t>Лесной фонд по функциональному назначению подразделяется следующим образом:</w:t>
      </w:r>
    </w:p>
    <w:p w14:paraId="6EE727BA" w14:textId="2CED28C2" w:rsidR="00D22FC0" w:rsidRPr="00822345" w:rsidRDefault="00822345" w:rsidP="00822345">
      <w:pPr>
        <w:ind w:firstLine="709"/>
        <w:rPr>
          <w:sz w:val="28"/>
          <w:szCs w:val="28"/>
        </w:rPr>
      </w:pPr>
      <w:r>
        <w:rPr>
          <w:sz w:val="28"/>
          <w:szCs w:val="28"/>
        </w:rPr>
        <w:t>а) </w:t>
      </w:r>
      <w:r w:rsidR="00D22FC0" w:rsidRPr="00822345">
        <w:rPr>
          <w:sz w:val="28"/>
          <w:szCs w:val="28"/>
        </w:rPr>
        <w:t>Леса, выполняющие преимущественно водоохранные функции:</w:t>
      </w:r>
    </w:p>
    <w:p w14:paraId="34EBF44C" w14:textId="658120AC" w:rsidR="00D22FC0" w:rsidRPr="00822345" w:rsidRDefault="00822345" w:rsidP="00822345">
      <w:pPr>
        <w:ind w:firstLine="709"/>
        <w:rPr>
          <w:sz w:val="28"/>
          <w:szCs w:val="28"/>
        </w:rPr>
      </w:pPr>
      <w:r>
        <w:rPr>
          <w:sz w:val="28"/>
          <w:szCs w:val="28"/>
        </w:rPr>
        <w:t>- </w:t>
      </w:r>
      <w:r w:rsidR="00D22FC0" w:rsidRPr="00822345">
        <w:rPr>
          <w:sz w:val="28"/>
          <w:szCs w:val="28"/>
        </w:rPr>
        <w:t>запретные полосы лесов по берегам рек, озер, водохранилищ и других водных объектов;</w:t>
      </w:r>
    </w:p>
    <w:p w14:paraId="5B07C679" w14:textId="3C094006" w:rsidR="00D22FC0" w:rsidRPr="00822345" w:rsidRDefault="00822345" w:rsidP="00822345">
      <w:pPr>
        <w:ind w:firstLine="709"/>
        <w:rPr>
          <w:sz w:val="28"/>
          <w:szCs w:val="28"/>
        </w:rPr>
      </w:pPr>
      <w:r>
        <w:rPr>
          <w:sz w:val="28"/>
          <w:szCs w:val="28"/>
        </w:rPr>
        <w:t>- </w:t>
      </w:r>
      <w:r w:rsidR="00D22FC0" w:rsidRPr="00822345">
        <w:rPr>
          <w:sz w:val="28"/>
          <w:szCs w:val="28"/>
        </w:rPr>
        <w:t>запретные полосы лесов, защищающие нерестилища ценных промысловых рыб.</w:t>
      </w:r>
    </w:p>
    <w:p w14:paraId="5455F901" w14:textId="45846397" w:rsidR="00D22FC0" w:rsidRPr="00822345" w:rsidRDefault="00822345" w:rsidP="00822345">
      <w:pPr>
        <w:ind w:firstLine="709"/>
        <w:rPr>
          <w:sz w:val="28"/>
          <w:szCs w:val="28"/>
        </w:rPr>
      </w:pPr>
      <w:r>
        <w:rPr>
          <w:sz w:val="28"/>
          <w:szCs w:val="28"/>
        </w:rPr>
        <w:t>б) </w:t>
      </w:r>
      <w:r w:rsidR="00D22FC0" w:rsidRPr="00822345">
        <w:rPr>
          <w:sz w:val="28"/>
          <w:szCs w:val="28"/>
        </w:rPr>
        <w:t>Леса, выполняющие преимущественно защитные функции:</w:t>
      </w:r>
    </w:p>
    <w:p w14:paraId="013E8E88" w14:textId="3B1A5792" w:rsidR="00D22FC0" w:rsidRPr="00822345" w:rsidRDefault="00822345" w:rsidP="00822345">
      <w:pPr>
        <w:ind w:firstLine="709"/>
        <w:rPr>
          <w:sz w:val="28"/>
          <w:szCs w:val="28"/>
        </w:rPr>
      </w:pPr>
      <w:r>
        <w:rPr>
          <w:sz w:val="28"/>
          <w:szCs w:val="28"/>
        </w:rPr>
        <w:t>- </w:t>
      </w:r>
      <w:r w:rsidR="00D22FC0" w:rsidRPr="00822345">
        <w:rPr>
          <w:sz w:val="28"/>
          <w:szCs w:val="28"/>
        </w:rPr>
        <w:t>леса противоэрозионные, в т.ч. участки леса на крутых горных склонах (более 30 градусов);</w:t>
      </w:r>
    </w:p>
    <w:p w14:paraId="57EEB1D9" w14:textId="7BB88298" w:rsidR="00D22FC0" w:rsidRPr="00822345" w:rsidRDefault="00822345" w:rsidP="00822345">
      <w:pPr>
        <w:ind w:firstLine="709"/>
        <w:rPr>
          <w:sz w:val="28"/>
          <w:szCs w:val="28"/>
        </w:rPr>
      </w:pPr>
      <w:r>
        <w:rPr>
          <w:sz w:val="28"/>
          <w:szCs w:val="28"/>
        </w:rPr>
        <w:t>- </w:t>
      </w:r>
      <w:r w:rsidR="00D22FC0" w:rsidRPr="00822345">
        <w:rPr>
          <w:sz w:val="28"/>
          <w:szCs w:val="28"/>
        </w:rPr>
        <w:t>защитные полосы железнодорожных магистралей, автомобильных дорог общего пользования федерального, регионального или межмуниципального значения;</w:t>
      </w:r>
    </w:p>
    <w:p w14:paraId="0C94159E" w14:textId="217D27E9" w:rsidR="00D22FC0" w:rsidRPr="00822345" w:rsidRDefault="00822345" w:rsidP="00822345">
      <w:pPr>
        <w:ind w:firstLine="709"/>
        <w:rPr>
          <w:sz w:val="28"/>
          <w:szCs w:val="28"/>
        </w:rPr>
      </w:pPr>
      <w:r>
        <w:rPr>
          <w:sz w:val="28"/>
          <w:szCs w:val="28"/>
        </w:rPr>
        <w:t>в) </w:t>
      </w:r>
      <w:r w:rsidR="00D22FC0" w:rsidRPr="00822345">
        <w:rPr>
          <w:sz w:val="28"/>
          <w:szCs w:val="28"/>
        </w:rPr>
        <w:t>Леса, выполняющие преимущес</w:t>
      </w:r>
      <w:r>
        <w:rPr>
          <w:sz w:val="28"/>
          <w:szCs w:val="28"/>
        </w:rPr>
        <w:t xml:space="preserve">твенно санитарно-гигиенические </w:t>
      </w:r>
      <w:r w:rsidR="00D22FC0" w:rsidRPr="00822345">
        <w:rPr>
          <w:sz w:val="28"/>
          <w:szCs w:val="28"/>
        </w:rPr>
        <w:t>и оздоровительные функции:</w:t>
      </w:r>
    </w:p>
    <w:p w14:paraId="3EB525AA" w14:textId="6D1E0A74" w:rsidR="00D22FC0" w:rsidRPr="00822345" w:rsidRDefault="00822345" w:rsidP="00822345">
      <w:pPr>
        <w:ind w:firstLine="709"/>
        <w:rPr>
          <w:sz w:val="28"/>
          <w:szCs w:val="28"/>
        </w:rPr>
      </w:pPr>
      <w:r>
        <w:rPr>
          <w:sz w:val="28"/>
          <w:szCs w:val="28"/>
        </w:rPr>
        <w:t>- </w:t>
      </w:r>
      <w:r w:rsidR="00D22FC0" w:rsidRPr="00822345">
        <w:rPr>
          <w:sz w:val="28"/>
          <w:szCs w:val="28"/>
        </w:rPr>
        <w:t>леса зеленых зон вокруг город</w:t>
      </w:r>
      <w:r>
        <w:rPr>
          <w:sz w:val="28"/>
          <w:szCs w:val="28"/>
        </w:rPr>
        <w:t xml:space="preserve">ов, других населенных пунктов, </w:t>
      </w:r>
      <w:r w:rsidR="00D22FC0" w:rsidRPr="00822345">
        <w:rPr>
          <w:sz w:val="28"/>
          <w:szCs w:val="28"/>
        </w:rPr>
        <w:t>в т.ч. лесопарковых частей;</w:t>
      </w:r>
    </w:p>
    <w:p w14:paraId="4672C772" w14:textId="2DD1041B" w:rsidR="00D22FC0" w:rsidRPr="00822345" w:rsidRDefault="00822345" w:rsidP="00822345">
      <w:pPr>
        <w:ind w:firstLine="709"/>
        <w:rPr>
          <w:sz w:val="28"/>
          <w:szCs w:val="28"/>
        </w:rPr>
      </w:pPr>
      <w:r>
        <w:rPr>
          <w:sz w:val="28"/>
          <w:szCs w:val="28"/>
        </w:rPr>
        <w:t>- </w:t>
      </w:r>
      <w:r w:rsidR="00D22FC0" w:rsidRPr="00822345">
        <w:rPr>
          <w:sz w:val="28"/>
          <w:szCs w:val="28"/>
        </w:rPr>
        <w:t>леса первого и второго поясов зон санитарной охраны источников водоснабжения;</w:t>
      </w:r>
    </w:p>
    <w:p w14:paraId="3C5A2E57" w14:textId="563D97DC" w:rsidR="00D22FC0" w:rsidRPr="00822345" w:rsidRDefault="00822345" w:rsidP="00822345">
      <w:pPr>
        <w:ind w:firstLine="709"/>
        <w:rPr>
          <w:sz w:val="28"/>
          <w:szCs w:val="28"/>
        </w:rPr>
      </w:pPr>
      <w:r>
        <w:rPr>
          <w:sz w:val="28"/>
          <w:szCs w:val="28"/>
        </w:rPr>
        <w:t>- </w:t>
      </w:r>
      <w:r w:rsidR="00D22FC0" w:rsidRPr="00822345">
        <w:rPr>
          <w:sz w:val="28"/>
          <w:szCs w:val="28"/>
        </w:rPr>
        <w:t>леса первой, второй и третьей зон округов санитарной охраны курортов.</w:t>
      </w:r>
    </w:p>
    <w:p w14:paraId="6AB095D8" w14:textId="730C1C35" w:rsidR="00D22FC0" w:rsidRPr="00822345" w:rsidRDefault="00822345" w:rsidP="00822345">
      <w:pPr>
        <w:ind w:firstLine="709"/>
        <w:rPr>
          <w:sz w:val="28"/>
          <w:szCs w:val="28"/>
        </w:rPr>
      </w:pPr>
      <w:r>
        <w:rPr>
          <w:sz w:val="28"/>
          <w:szCs w:val="28"/>
        </w:rPr>
        <w:t>г) </w:t>
      </w:r>
      <w:r w:rsidR="00D22FC0" w:rsidRPr="00822345">
        <w:rPr>
          <w:sz w:val="28"/>
          <w:szCs w:val="28"/>
        </w:rPr>
        <w:t>Леса специального целевого назначения:</w:t>
      </w:r>
    </w:p>
    <w:p w14:paraId="1371824C" w14:textId="73BD59B8" w:rsidR="00D22FC0" w:rsidRPr="00822345" w:rsidRDefault="00822345" w:rsidP="00822345">
      <w:pPr>
        <w:ind w:firstLine="709"/>
        <w:rPr>
          <w:sz w:val="28"/>
          <w:szCs w:val="28"/>
        </w:rPr>
      </w:pPr>
      <w:r>
        <w:rPr>
          <w:sz w:val="28"/>
          <w:szCs w:val="28"/>
        </w:rPr>
        <w:t>- </w:t>
      </w:r>
      <w:r w:rsidR="00D22FC0" w:rsidRPr="00822345">
        <w:rPr>
          <w:sz w:val="28"/>
          <w:szCs w:val="28"/>
        </w:rPr>
        <w:t>леса заповедников;</w:t>
      </w:r>
    </w:p>
    <w:p w14:paraId="04A056A2" w14:textId="26190CC4" w:rsidR="00D22FC0" w:rsidRPr="00822345" w:rsidRDefault="00822345" w:rsidP="00822345">
      <w:pPr>
        <w:ind w:firstLine="709"/>
        <w:rPr>
          <w:sz w:val="28"/>
          <w:szCs w:val="28"/>
        </w:rPr>
      </w:pPr>
      <w:r>
        <w:rPr>
          <w:sz w:val="28"/>
          <w:szCs w:val="28"/>
        </w:rPr>
        <w:t>- </w:t>
      </w:r>
      <w:r w:rsidR="00D22FC0" w:rsidRPr="00822345">
        <w:rPr>
          <w:sz w:val="28"/>
          <w:szCs w:val="28"/>
        </w:rPr>
        <w:t>леса национальных и природных парков;</w:t>
      </w:r>
    </w:p>
    <w:p w14:paraId="16284119" w14:textId="07D9E971" w:rsidR="00D22FC0" w:rsidRPr="00822345" w:rsidRDefault="00822345" w:rsidP="00822345">
      <w:pPr>
        <w:ind w:firstLine="709"/>
        <w:rPr>
          <w:sz w:val="28"/>
          <w:szCs w:val="28"/>
        </w:rPr>
      </w:pPr>
      <w:r>
        <w:rPr>
          <w:sz w:val="28"/>
          <w:szCs w:val="28"/>
        </w:rPr>
        <w:t>- </w:t>
      </w:r>
      <w:r w:rsidR="00D22FC0" w:rsidRPr="00822345">
        <w:rPr>
          <w:sz w:val="28"/>
          <w:szCs w:val="28"/>
        </w:rPr>
        <w:t>заповедные лесные участки;</w:t>
      </w:r>
    </w:p>
    <w:p w14:paraId="2156110F" w14:textId="4F5EB382" w:rsidR="00D22FC0" w:rsidRPr="00822345" w:rsidRDefault="00822345" w:rsidP="00822345">
      <w:pPr>
        <w:ind w:firstLine="709"/>
        <w:rPr>
          <w:sz w:val="28"/>
          <w:szCs w:val="28"/>
        </w:rPr>
      </w:pPr>
      <w:r>
        <w:rPr>
          <w:sz w:val="28"/>
          <w:szCs w:val="28"/>
        </w:rPr>
        <w:t>- </w:t>
      </w:r>
      <w:r w:rsidR="00D22FC0" w:rsidRPr="00822345">
        <w:rPr>
          <w:sz w:val="28"/>
          <w:szCs w:val="28"/>
        </w:rPr>
        <w:t>природные памятники;</w:t>
      </w:r>
    </w:p>
    <w:p w14:paraId="7DD93008" w14:textId="00F1AB61" w:rsidR="0031555B" w:rsidRPr="00822345" w:rsidRDefault="00822345" w:rsidP="00822345">
      <w:pPr>
        <w:ind w:firstLine="709"/>
        <w:rPr>
          <w:sz w:val="28"/>
          <w:szCs w:val="28"/>
        </w:rPr>
      </w:pPr>
      <w:r>
        <w:rPr>
          <w:sz w:val="28"/>
          <w:szCs w:val="28"/>
        </w:rPr>
        <w:t>- </w:t>
      </w:r>
      <w:r w:rsidR="00D22FC0" w:rsidRPr="00822345">
        <w:rPr>
          <w:sz w:val="28"/>
          <w:szCs w:val="28"/>
        </w:rPr>
        <w:t>леса, имеющие научное или историческое значение.</w:t>
      </w:r>
    </w:p>
    <w:p w14:paraId="01D68587" w14:textId="77777777" w:rsidR="00544313" w:rsidRPr="00822345" w:rsidRDefault="00544313" w:rsidP="00822345">
      <w:pPr>
        <w:ind w:firstLine="709"/>
        <w:rPr>
          <w:b/>
          <w:sz w:val="28"/>
          <w:szCs w:val="28"/>
        </w:rPr>
      </w:pPr>
      <w:r w:rsidRPr="00822345">
        <w:rPr>
          <w:b/>
          <w:sz w:val="28"/>
          <w:szCs w:val="28"/>
        </w:rPr>
        <w:t>Возможные последствия природных пожаров</w:t>
      </w:r>
    </w:p>
    <w:p w14:paraId="1DCD3EB2" w14:textId="2E66D5D3" w:rsidR="00544313" w:rsidRPr="00822345" w:rsidRDefault="00544313" w:rsidP="00822345">
      <w:pPr>
        <w:ind w:firstLine="709"/>
        <w:rPr>
          <w:sz w:val="28"/>
          <w:szCs w:val="28"/>
        </w:rPr>
      </w:pPr>
      <w:r w:rsidRPr="00822345">
        <w:rPr>
          <w:sz w:val="28"/>
          <w:szCs w:val="28"/>
        </w:rPr>
        <w:t xml:space="preserve">Причины возникновения пожаров в лесу принято делить на естественные и антропогенные. Основная причина возникновения лесных пожаров </w:t>
      </w:r>
      <w:r w:rsidR="00822345">
        <w:rPr>
          <w:sz w:val="28"/>
          <w:szCs w:val="28"/>
        </w:rPr>
        <w:t>–</w:t>
      </w:r>
      <w:r w:rsidRPr="00822345">
        <w:rPr>
          <w:sz w:val="28"/>
          <w:szCs w:val="28"/>
        </w:rPr>
        <w:t xml:space="preserve"> деятельность человека, на сегодняшний день доля естественных пожаров (от молний) составляет около 7</w:t>
      </w:r>
      <w:r w:rsidR="00822345">
        <w:rPr>
          <w:sz w:val="28"/>
          <w:szCs w:val="28"/>
        </w:rPr>
        <w:t xml:space="preserve"> – </w:t>
      </w:r>
      <w:r w:rsidRPr="00822345">
        <w:rPr>
          <w:sz w:val="28"/>
          <w:szCs w:val="28"/>
        </w:rPr>
        <w:t>8 %. Размеры пожаров делают возможным их визуальное наблюдение даже из космоса. Головной болью спасателей в течение всего пожароопасного периода остаются несанкционированные палы травы</w:t>
      </w:r>
    </w:p>
    <w:p w14:paraId="65EB0469" w14:textId="77777777" w:rsidR="00544313" w:rsidRPr="00822345" w:rsidRDefault="00544313" w:rsidP="00822345">
      <w:pPr>
        <w:ind w:firstLine="709"/>
        <w:rPr>
          <w:sz w:val="28"/>
          <w:szCs w:val="28"/>
        </w:rPr>
      </w:pPr>
      <w:r w:rsidRPr="00822345">
        <w:rPr>
          <w:sz w:val="28"/>
          <w:szCs w:val="28"/>
        </w:rPr>
        <w:t>Наиболее распространенными из естественных причин лесных пожаров на Земле обычно являются молнии.</w:t>
      </w:r>
    </w:p>
    <w:p w14:paraId="04152782" w14:textId="5ACEC9CC" w:rsidR="00544313" w:rsidRPr="00822345" w:rsidRDefault="00544313" w:rsidP="00822345">
      <w:pPr>
        <w:ind w:firstLine="709"/>
        <w:rPr>
          <w:sz w:val="28"/>
          <w:szCs w:val="28"/>
        </w:rPr>
      </w:pPr>
      <w:r w:rsidRPr="00822345">
        <w:rPr>
          <w:sz w:val="28"/>
          <w:szCs w:val="28"/>
        </w:rPr>
        <w:t xml:space="preserve">В молодых лесах, в которых много зелени, вероятность возгорания от молнии существенно ниже, чем в лесах возрастных, где </w:t>
      </w:r>
      <w:r w:rsidR="00822345">
        <w:rPr>
          <w:sz w:val="28"/>
          <w:szCs w:val="28"/>
        </w:rPr>
        <w:t>много сухих и больных деревьев.</w:t>
      </w:r>
    </w:p>
    <w:p w14:paraId="3A996744" w14:textId="77777777" w:rsidR="00544313" w:rsidRPr="00822345" w:rsidRDefault="00544313" w:rsidP="00822345">
      <w:pPr>
        <w:ind w:firstLine="709"/>
        <w:rPr>
          <w:sz w:val="28"/>
          <w:szCs w:val="28"/>
        </w:rPr>
      </w:pPr>
      <w:r w:rsidRPr="00822345">
        <w:rPr>
          <w:sz w:val="28"/>
          <w:szCs w:val="28"/>
        </w:rPr>
        <w:t>В зависимости от того, где распространяется огонь, пожары делятся на низовые, верховые и подземные:</w:t>
      </w:r>
    </w:p>
    <w:p w14:paraId="2A1B68A8" w14:textId="286C2F82" w:rsidR="00544313" w:rsidRPr="00822345" w:rsidRDefault="00544313" w:rsidP="00822345">
      <w:pPr>
        <w:ind w:firstLine="709"/>
        <w:rPr>
          <w:sz w:val="28"/>
          <w:szCs w:val="28"/>
        </w:rPr>
      </w:pPr>
      <w:r w:rsidRPr="00822345">
        <w:rPr>
          <w:sz w:val="28"/>
          <w:szCs w:val="28"/>
        </w:rPr>
        <w:t>При низовом пожаре сгорает лесная подстилка, лишайники, мхи, травы, опавшие на землю ветки и т. п. Скор</w:t>
      </w:r>
      <w:r w:rsidR="00822345">
        <w:rPr>
          <w:sz w:val="28"/>
          <w:szCs w:val="28"/>
        </w:rPr>
        <w:t>ость движения пожара по ветру 0.</w:t>
      </w:r>
      <w:r w:rsidRPr="00822345">
        <w:rPr>
          <w:sz w:val="28"/>
          <w:szCs w:val="28"/>
        </w:rPr>
        <w:t>25</w:t>
      </w:r>
      <w:r w:rsidR="00822345">
        <w:rPr>
          <w:sz w:val="28"/>
          <w:szCs w:val="28"/>
        </w:rPr>
        <w:t xml:space="preserve"> – 5 км/ч. Высота пламени до 2.5 </w:t>
      </w:r>
      <w:r w:rsidRPr="00822345">
        <w:rPr>
          <w:sz w:val="28"/>
          <w:szCs w:val="28"/>
        </w:rPr>
        <w:t>м</w:t>
      </w:r>
      <w:r w:rsidR="00822345">
        <w:rPr>
          <w:sz w:val="28"/>
          <w:szCs w:val="28"/>
        </w:rPr>
        <w:t>. Температура горения около 700</w:t>
      </w:r>
      <w:r w:rsidRPr="00822345">
        <w:rPr>
          <w:sz w:val="28"/>
          <w:szCs w:val="28"/>
        </w:rPr>
        <w:t>°C (иногда выше).</w:t>
      </w:r>
    </w:p>
    <w:p w14:paraId="788ABD69" w14:textId="3BD2F638" w:rsidR="00544313" w:rsidRPr="00822345" w:rsidRDefault="00544313" w:rsidP="00822345">
      <w:pPr>
        <w:ind w:firstLine="709"/>
        <w:rPr>
          <w:sz w:val="28"/>
          <w:szCs w:val="28"/>
        </w:rPr>
      </w:pPr>
      <w:r w:rsidRPr="00822345">
        <w:rPr>
          <w:sz w:val="28"/>
          <w:szCs w:val="28"/>
        </w:rPr>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w:t>
      </w:r>
      <w:r w:rsidR="00822345">
        <w:rPr>
          <w:sz w:val="28"/>
          <w:szCs w:val="28"/>
        </w:rPr>
        <w:t xml:space="preserve"> – 70 км/ч. Температура от 900°C до </w:t>
      </w:r>
      <w:r w:rsidR="00822345">
        <w:rPr>
          <w:sz w:val="28"/>
          <w:szCs w:val="28"/>
        </w:rPr>
        <w:lastRenderedPageBreak/>
        <w:t>1200</w:t>
      </w:r>
      <w:r w:rsidRPr="00822345">
        <w:rPr>
          <w:sz w:val="28"/>
          <w:szCs w:val="28"/>
        </w:rPr>
        <w:t xml:space="preserve">°C.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w:t>
      </w:r>
      <w:r w:rsidR="00822345">
        <w:rPr>
          <w:sz w:val="28"/>
          <w:szCs w:val="28"/>
        </w:rPr>
        <w:t>–</w:t>
      </w:r>
      <w:r w:rsidRPr="00822345">
        <w:rPr>
          <w:sz w:val="28"/>
          <w:szCs w:val="28"/>
        </w:rPr>
        <w:t xml:space="preserve"> это обычно завершающаяся стадия пожара. Область распространения яйцевидно-вытянутая.</w:t>
      </w:r>
    </w:p>
    <w:p w14:paraId="7D9150D0" w14:textId="4CB1BEAC" w:rsidR="00544313" w:rsidRPr="00822345" w:rsidRDefault="00544313" w:rsidP="00822345">
      <w:pPr>
        <w:ind w:firstLine="709"/>
        <w:rPr>
          <w:sz w:val="28"/>
          <w:szCs w:val="28"/>
        </w:rPr>
      </w:pPr>
      <w:r w:rsidRPr="00822345">
        <w:rPr>
          <w:sz w:val="28"/>
          <w:szCs w:val="28"/>
        </w:rPr>
        <w:t>Подземные (почвенные) пожары в лесу чаще всего связаны с возгоранием торфа, которое становится возможным в результате осушения болот. Рас</w:t>
      </w:r>
      <w:r w:rsidR="0032726D">
        <w:rPr>
          <w:sz w:val="28"/>
          <w:szCs w:val="28"/>
        </w:rPr>
        <w:t>пространяются со скоростью до 1 </w:t>
      </w:r>
      <w:r w:rsidRPr="00822345">
        <w:rPr>
          <w:sz w:val="28"/>
          <w:szCs w:val="28"/>
        </w:rPr>
        <w:t>км в сутки. Могут быть малозаметны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4AD63C84" w14:textId="77777777" w:rsidR="00544313" w:rsidRPr="00822345" w:rsidRDefault="00544313" w:rsidP="00822345">
      <w:pPr>
        <w:ind w:firstLine="709"/>
        <w:rPr>
          <w:sz w:val="28"/>
          <w:szCs w:val="28"/>
        </w:rPr>
      </w:pPr>
      <w:r w:rsidRPr="00822345">
        <w:rPr>
          <w:sz w:val="28"/>
          <w:szCs w:val="28"/>
        </w:rPr>
        <w:t>Опасность любого вида лесного пожара состоит в выгорании кислорода, задымлении значительных территорий, высокой температуре. Главный ущерб – уничтожение растительности и фауны, нарушение экологического баланса, непосредственная опасность для жителей поселков и предприятий, находящихся вблизи от лесных массивов, нарушение движения автомобильного, речного, железнодорожного транспорта, другой инфраструктуры регионов, ухудшение здоровья человека. Последствия пожаров могут быть еще более серьезными, когда гибнут люди. Тушение лесных пожаров необходимо проводить незамедлительно и эффективно, чтобы ущерб был минимален.</w:t>
      </w:r>
    </w:p>
    <w:p w14:paraId="17DC5EA9" w14:textId="77777777" w:rsidR="00544313" w:rsidRPr="00822345" w:rsidRDefault="00544313" w:rsidP="00822345">
      <w:pPr>
        <w:ind w:firstLine="709"/>
        <w:rPr>
          <w:sz w:val="28"/>
          <w:szCs w:val="28"/>
        </w:rPr>
      </w:pPr>
      <w:r w:rsidRPr="00822345">
        <w:rPr>
          <w:sz w:val="28"/>
          <w:szCs w:val="28"/>
        </w:rPr>
        <w:t>Поскольку пожары, особенно длительные, значительно изменяют состав воздушной среды, существует опасение об их вреде для здоровья людей, а именно: возможен вред для органов дыхания и для системы кровообращения.</w:t>
      </w:r>
    </w:p>
    <w:p w14:paraId="7C28308A" w14:textId="77777777" w:rsidR="00544313" w:rsidRPr="002A2089" w:rsidRDefault="00544313" w:rsidP="002A2089">
      <w:pPr>
        <w:ind w:firstLine="709"/>
        <w:rPr>
          <w:sz w:val="28"/>
          <w:szCs w:val="28"/>
        </w:rPr>
      </w:pPr>
    </w:p>
    <w:p w14:paraId="2CDB1259" w14:textId="77777777" w:rsidR="00544313" w:rsidRPr="002A2089" w:rsidRDefault="00544313" w:rsidP="002303F1">
      <w:pPr>
        <w:pStyle w:val="32"/>
        <w:spacing w:before="0" w:after="0"/>
        <w:ind w:firstLine="709"/>
        <w:rPr>
          <w:rFonts w:cs="Times New Roman"/>
          <w:sz w:val="28"/>
          <w:szCs w:val="28"/>
        </w:rPr>
      </w:pPr>
      <w:bookmarkStart w:id="105" w:name="_Toc386471238"/>
      <w:bookmarkStart w:id="106" w:name="_Toc148537588"/>
      <w:bookmarkStart w:id="107" w:name="_Toc271104893"/>
      <w:bookmarkStart w:id="108" w:name="_Toc331321048"/>
      <w:r w:rsidRPr="002A2089">
        <w:rPr>
          <w:rFonts w:cs="Times New Roman"/>
          <w:sz w:val="28"/>
          <w:szCs w:val="28"/>
        </w:rPr>
        <w:t>2.2.2 Описание применяемых методов оценки последствий опасных природных явлений</w:t>
      </w:r>
      <w:bookmarkEnd w:id="105"/>
      <w:bookmarkEnd w:id="106"/>
    </w:p>
    <w:p w14:paraId="3348AB2C" w14:textId="77777777" w:rsidR="002303F1" w:rsidRDefault="002303F1" w:rsidP="002A2089">
      <w:pPr>
        <w:ind w:firstLine="709"/>
        <w:rPr>
          <w:rFonts w:eastAsia="Calibri"/>
          <w:sz w:val="28"/>
          <w:szCs w:val="28"/>
        </w:rPr>
      </w:pPr>
    </w:p>
    <w:p w14:paraId="6B5BAFAE" w14:textId="306C5484" w:rsidR="00544313" w:rsidRPr="002A2089" w:rsidRDefault="00544313" w:rsidP="002A2089">
      <w:pPr>
        <w:ind w:firstLine="709"/>
        <w:rPr>
          <w:rFonts w:eastAsia="Calibri"/>
          <w:sz w:val="28"/>
          <w:szCs w:val="28"/>
        </w:rPr>
      </w:pPr>
      <w:r w:rsidRPr="002A2089">
        <w:rPr>
          <w:rFonts w:eastAsia="Calibri"/>
          <w:sz w:val="28"/>
          <w:szCs w:val="28"/>
        </w:rPr>
        <w:t>Методика оценки последствий воздействий опасных природных явлений принята по материалам учебного пособия «Защита населения и территории от чре</w:t>
      </w:r>
      <w:r w:rsidR="002A2089">
        <w:rPr>
          <w:rFonts w:eastAsia="Calibri"/>
          <w:sz w:val="28"/>
          <w:szCs w:val="28"/>
        </w:rPr>
        <w:t>звычайных ситуаций» издание ГУП «Облиздат» г. Калуга 2001 </w:t>
      </w:r>
      <w:r w:rsidRPr="002A2089">
        <w:rPr>
          <w:rFonts w:eastAsia="Calibri"/>
          <w:sz w:val="28"/>
          <w:szCs w:val="28"/>
        </w:rPr>
        <w:t>г., разработанной при участи Министерства по РФ по делам гражданской обороны, чрезвычайным ситуациям и ликвидации последствий стихийных бедствий.</w:t>
      </w:r>
    </w:p>
    <w:p w14:paraId="376F8DC3" w14:textId="77777777" w:rsidR="00544313" w:rsidRPr="002A2089" w:rsidRDefault="00544313" w:rsidP="002A2089">
      <w:pPr>
        <w:ind w:firstLine="709"/>
        <w:rPr>
          <w:rFonts w:eastAsia="Calibri"/>
          <w:sz w:val="28"/>
          <w:szCs w:val="28"/>
        </w:rPr>
      </w:pPr>
      <w:r w:rsidRPr="002A2089">
        <w:rPr>
          <w:rFonts w:eastAsia="Calibri"/>
          <w:sz w:val="28"/>
          <w:szCs w:val="28"/>
        </w:rPr>
        <w:t>При опасном природном явлении – частота наступления чрезвычайной ситуации с гибелью человека составляет:</w:t>
      </w:r>
    </w:p>
    <w:p w14:paraId="4D9E4CE1" w14:textId="77777777" w:rsidR="00544313" w:rsidRPr="002A2089" w:rsidRDefault="00544313" w:rsidP="002A2089">
      <w:pPr>
        <w:ind w:firstLine="709"/>
        <w:rPr>
          <w:rFonts w:eastAsia="Calibri"/>
          <w:sz w:val="28"/>
          <w:szCs w:val="28"/>
        </w:rPr>
      </w:pPr>
      <w:r w:rsidRPr="002A2089">
        <w:rPr>
          <w:rFonts w:eastAsia="Calibri"/>
          <w:noProof/>
          <w:position w:val="-28"/>
          <w:sz w:val="28"/>
          <w:szCs w:val="28"/>
          <w:lang w:eastAsia="ru-RU"/>
        </w:rPr>
        <w:drawing>
          <wp:inline distT="0" distB="0" distL="0" distR="0" wp14:anchorId="76EA5C97" wp14:editId="17EF0E42">
            <wp:extent cx="6057900" cy="390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6057900" cy="390525"/>
                    </a:xfrm>
                    <a:prstGeom prst="rect">
                      <a:avLst/>
                    </a:prstGeom>
                    <a:noFill/>
                    <a:ln>
                      <a:noFill/>
                    </a:ln>
                  </pic:spPr>
                </pic:pic>
              </a:graphicData>
            </a:graphic>
          </wp:inline>
        </w:drawing>
      </w:r>
    </w:p>
    <w:p w14:paraId="4CF821D0" w14:textId="77777777" w:rsidR="00544313" w:rsidRPr="002A2089" w:rsidRDefault="00544313" w:rsidP="002A2089">
      <w:pPr>
        <w:ind w:firstLine="709"/>
        <w:rPr>
          <w:rFonts w:eastAsia="Calibri"/>
          <w:sz w:val="28"/>
          <w:szCs w:val="28"/>
        </w:rPr>
      </w:pPr>
      <w:r w:rsidRPr="002A2089">
        <w:rPr>
          <w:rFonts w:eastAsia="Calibri"/>
          <w:sz w:val="28"/>
          <w:szCs w:val="28"/>
        </w:rPr>
        <w:t>Для определения степени риска ЧС применен метод укрупненных показателей, использующий статистические данные экономического развития региона и плотности расселения населения.</w:t>
      </w:r>
    </w:p>
    <w:p w14:paraId="66360CBD" w14:textId="77777777" w:rsidR="00544313" w:rsidRPr="002A2089" w:rsidRDefault="00544313" w:rsidP="002A2089">
      <w:pPr>
        <w:ind w:firstLine="709"/>
        <w:rPr>
          <w:rFonts w:eastAsia="Calibri"/>
          <w:sz w:val="28"/>
          <w:szCs w:val="28"/>
        </w:rPr>
      </w:pPr>
      <w:r w:rsidRPr="002A2089">
        <w:rPr>
          <w:rFonts w:eastAsia="Calibri"/>
          <w:sz w:val="28"/>
          <w:szCs w:val="28"/>
        </w:rPr>
        <w:t>В составе вероятного вреда учтен социальный ущерб и реальный ущерб объектам инфраструктуры и промышленности.</w:t>
      </w:r>
    </w:p>
    <w:p w14:paraId="4293A93E" w14:textId="674452C2" w:rsidR="00544313" w:rsidRPr="002A2089" w:rsidRDefault="00544313" w:rsidP="002A2089">
      <w:pPr>
        <w:ind w:firstLine="709"/>
        <w:rPr>
          <w:rFonts w:eastAsia="Calibri"/>
          <w:sz w:val="28"/>
          <w:szCs w:val="28"/>
        </w:rPr>
      </w:pPr>
      <w:r w:rsidRPr="002A2089">
        <w:rPr>
          <w:rFonts w:eastAsia="Calibri"/>
          <w:sz w:val="28"/>
          <w:szCs w:val="28"/>
        </w:rPr>
        <w:t xml:space="preserve">Методом экспертных оценок проводилось соотнесение степени поражения </w:t>
      </w:r>
      <w:r w:rsidR="001A2BA6" w:rsidRPr="002A2089">
        <w:rPr>
          <w:rFonts w:eastAsia="Calibri"/>
          <w:sz w:val="28"/>
          <w:szCs w:val="28"/>
        </w:rPr>
        <w:t>территории опасным</w:t>
      </w:r>
      <w:r w:rsidRPr="002A2089">
        <w:rPr>
          <w:rFonts w:eastAsia="Calibri"/>
          <w:sz w:val="28"/>
          <w:szCs w:val="28"/>
        </w:rPr>
        <w:t xml:space="preserve"> природным явлением со степенью опасности (ГОСТ Р 22.2.01-2015 (Приложение В) с разбиением на следующие зоны:</w:t>
      </w:r>
    </w:p>
    <w:p w14:paraId="35D08FA8" w14:textId="0710AE11"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 xml:space="preserve">зона неприемлемого </w:t>
      </w:r>
      <w:r w:rsidR="001A2BA6" w:rsidRPr="002A2089">
        <w:rPr>
          <w:rFonts w:eastAsia="Calibri"/>
          <w:sz w:val="28"/>
          <w:szCs w:val="28"/>
        </w:rPr>
        <w:t>риска с</w:t>
      </w:r>
      <w:r w:rsidR="00544313" w:rsidRPr="002A2089">
        <w:rPr>
          <w:rFonts w:eastAsia="Calibri"/>
          <w:sz w:val="28"/>
          <w:szCs w:val="28"/>
        </w:rPr>
        <w:t xml:space="preserve"> величиной комплексного риска 1 </w:t>
      </w:r>
      <w:r>
        <w:rPr>
          <w:rFonts w:eastAsia="Calibri"/>
          <w:sz w:val="28"/>
          <w:szCs w:val="28"/>
        </w:rPr>
        <w:t>– 1.</w:t>
      </w:r>
      <w:r w:rsidR="00544313" w:rsidRPr="002A2089">
        <w:rPr>
          <w:rFonts w:eastAsia="Calibri"/>
          <w:sz w:val="28"/>
          <w:szCs w:val="28"/>
        </w:rPr>
        <w:t>0*10</w:t>
      </w:r>
      <w:r w:rsidR="00544313" w:rsidRPr="002A2089">
        <w:rPr>
          <w:rFonts w:eastAsia="Calibri"/>
          <w:sz w:val="28"/>
          <w:szCs w:val="28"/>
          <w:vertAlign w:val="superscript"/>
        </w:rPr>
        <w:t>-3</w:t>
      </w:r>
      <w:r w:rsidR="00544313" w:rsidRPr="002A2089">
        <w:rPr>
          <w:rFonts w:eastAsia="Calibri"/>
          <w:sz w:val="28"/>
          <w:szCs w:val="28"/>
        </w:rPr>
        <w:t>;</w:t>
      </w:r>
    </w:p>
    <w:p w14:paraId="1D23FB99" w14:textId="7C8F72DA" w:rsidR="00544313" w:rsidRPr="002A2089" w:rsidRDefault="002A2089" w:rsidP="002A2089">
      <w:pPr>
        <w:ind w:firstLine="709"/>
        <w:rPr>
          <w:rFonts w:eastAsia="Calibri"/>
          <w:sz w:val="28"/>
          <w:szCs w:val="28"/>
        </w:rPr>
      </w:pPr>
      <w:r>
        <w:rPr>
          <w:rFonts w:eastAsia="Calibri"/>
          <w:sz w:val="28"/>
          <w:szCs w:val="28"/>
        </w:rPr>
        <w:lastRenderedPageBreak/>
        <w:t>- </w:t>
      </w:r>
      <w:r w:rsidR="00544313" w:rsidRPr="002A2089">
        <w:rPr>
          <w:rFonts w:eastAsia="Calibri"/>
          <w:sz w:val="28"/>
          <w:szCs w:val="28"/>
        </w:rPr>
        <w:t>зона жесткого контроля с величиной комплексного</w:t>
      </w:r>
      <w:r>
        <w:rPr>
          <w:rFonts w:eastAsia="Calibri"/>
          <w:sz w:val="28"/>
          <w:szCs w:val="28"/>
        </w:rPr>
        <w:t xml:space="preserve"> риска 1.</w:t>
      </w:r>
      <w:r w:rsidR="00544313" w:rsidRPr="002A2089">
        <w:rPr>
          <w:rFonts w:eastAsia="Calibri"/>
          <w:sz w:val="28"/>
          <w:szCs w:val="28"/>
        </w:rPr>
        <w:t>00*10</w:t>
      </w:r>
      <w:r w:rsidR="00544313" w:rsidRPr="002A2089">
        <w:rPr>
          <w:rFonts w:eastAsia="Calibri"/>
          <w:sz w:val="28"/>
          <w:szCs w:val="28"/>
          <w:vertAlign w:val="superscript"/>
        </w:rPr>
        <w:t>-3</w:t>
      </w:r>
      <w:r w:rsidR="00544313" w:rsidRPr="002A2089">
        <w:rPr>
          <w:rFonts w:eastAsia="Calibri"/>
          <w:sz w:val="28"/>
          <w:szCs w:val="28"/>
        </w:rPr>
        <w:t xml:space="preserve"> </w:t>
      </w:r>
      <w:r>
        <w:rPr>
          <w:rFonts w:eastAsia="Calibri"/>
          <w:sz w:val="28"/>
          <w:szCs w:val="28"/>
        </w:rPr>
        <w:t>– 1.</w:t>
      </w:r>
      <w:r w:rsidR="00544313" w:rsidRPr="002A2089">
        <w:rPr>
          <w:rFonts w:eastAsia="Calibri"/>
          <w:sz w:val="28"/>
          <w:szCs w:val="28"/>
        </w:rPr>
        <w:t>00*10</w:t>
      </w:r>
      <w:r w:rsidR="00544313" w:rsidRPr="002A2089">
        <w:rPr>
          <w:rFonts w:eastAsia="Calibri"/>
          <w:sz w:val="28"/>
          <w:szCs w:val="28"/>
          <w:vertAlign w:val="superscript"/>
        </w:rPr>
        <w:t>-5</w:t>
      </w:r>
      <w:r w:rsidR="00544313" w:rsidRPr="002A2089">
        <w:rPr>
          <w:rFonts w:eastAsia="Calibri"/>
          <w:sz w:val="28"/>
          <w:szCs w:val="28"/>
        </w:rPr>
        <w:t>;</w:t>
      </w:r>
    </w:p>
    <w:p w14:paraId="0877CEB6" w14:textId="74710C49"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 xml:space="preserve">зона приемлемого </w:t>
      </w:r>
      <w:r w:rsidR="001A2BA6" w:rsidRPr="002A2089">
        <w:rPr>
          <w:rFonts w:eastAsia="Calibri"/>
          <w:sz w:val="28"/>
          <w:szCs w:val="28"/>
        </w:rPr>
        <w:t>риска с</w:t>
      </w:r>
      <w:r w:rsidR="00544313" w:rsidRPr="002A2089">
        <w:rPr>
          <w:rFonts w:eastAsia="Calibri"/>
          <w:sz w:val="28"/>
          <w:szCs w:val="28"/>
        </w:rPr>
        <w:t xml:space="preserve"> велич</w:t>
      </w:r>
      <w:r>
        <w:rPr>
          <w:rFonts w:eastAsia="Calibri"/>
          <w:sz w:val="28"/>
          <w:szCs w:val="28"/>
        </w:rPr>
        <w:t>иной комплексного риска менее 1.</w:t>
      </w:r>
      <w:r w:rsidR="00544313" w:rsidRPr="002A2089">
        <w:rPr>
          <w:rFonts w:eastAsia="Calibri"/>
          <w:sz w:val="28"/>
          <w:szCs w:val="28"/>
        </w:rPr>
        <w:t>0*10</w:t>
      </w:r>
      <w:r w:rsidR="00544313" w:rsidRPr="002A2089">
        <w:rPr>
          <w:rFonts w:eastAsia="Calibri"/>
          <w:sz w:val="28"/>
          <w:szCs w:val="28"/>
          <w:vertAlign w:val="superscript"/>
        </w:rPr>
        <w:t>-5</w:t>
      </w:r>
      <w:r w:rsidR="00544313" w:rsidRPr="002A2089">
        <w:rPr>
          <w:rFonts w:eastAsia="Calibri"/>
          <w:sz w:val="28"/>
          <w:szCs w:val="28"/>
        </w:rPr>
        <w:t>.</w:t>
      </w:r>
    </w:p>
    <w:p w14:paraId="35BF899F" w14:textId="77777777" w:rsidR="00544313" w:rsidRPr="002A2089" w:rsidRDefault="00544313" w:rsidP="002A2089">
      <w:pPr>
        <w:ind w:firstLine="709"/>
        <w:rPr>
          <w:rFonts w:eastAsia="Calibri"/>
          <w:sz w:val="28"/>
          <w:szCs w:val="28"/>
        </w:rPr>
      </w:pPr>
      <w:r w:rsidRPr="002A2089">
        <w:rPr>
          <w:rFonts w:eastAsia="Calibri"/>
          <w:b/>
          <w:sz w:val="28"/>
          <w:szCs w:val="28"/>
        </w:rPr>
        <w:t>Последствия землетрясений</w:t>
      </w:r>
    </w:p>
    <w:p w14:paraId="100F6052" w14:textId="0CD0F238" w:rsidR="00544313" w:rsidRPr="002A2089" w:rsidRDefault="00544313" w:rsidP="002A2089">
      <w:pPr>
        <w:ind w:firstLine="709"/>
        <w:rPr>
          <w:rFonts w:eastAsia="Calibri"/>
          <w:sz w:val="28"/>
          <w:szCs w:val="28"/>
        </w:rPr>
      </w:pPr>
      <w:r w:rsidRPr="002A2089">
        <w:rPr>
          <w:rFonts w:eastAsia="Calibri"/>
          <w:sz w:val="28"/>
          <w:szCs w:val="28"/>
        </w:rPr>
        <w:t>При расчетах возможных последствий землетрясений использована методика прогнозирования последствий землетрясений, разработанная Всероссийским научно-исследовательским институтом по проблемам гражданской обороны и чрезвычайных сит</w:t>
      </w:r>
      <w:r w:rsidR="002A2089">
        <w:rPr>
          <w:rFonts w:eastAsia="Calibri"/>
          <w:sz w:val="28"/>
          <w:szCs w:val="28"/>
        </w:rPr>
        <w:t>уаций (ВНИИ ГО ЧС), Москва 2000 </w:t>
      </w:r>
      <w:r w:rsidRPr="002A2089">
        <w:rPr>
          <w:rFonts w:eastAsia="Calibri"/>
          <w:sz w:val="28"/>
          <w:szCs w:val="28"/>
        </w:rPr>
        <w:t>г.</w:t>
      </w:r>
    </w:p>
    <w:p w14:paraId="38EEEF2C" w14:textId="73A72A94" w:rsidR="00544313" w:rsidRPr="002A2089" w:rsidRDefault="00544313" w:rsidP="002A2089">
      <w:pPr>
        <w:ind w:firstLine="709"/>
        <w:rPr>
          <w:rFonts w:eastAsia="Calibri"/>
          <w:sz w:val="28"/>
          <w:szCs w:val="28"/>
        </w:rPr>
      </w:pPr>
      <w:r w:rsidRPr="002A2089">
        <w:rPr>
          <w:rFonts w:eastAsia="Calibri"/>
          <w:sz w:val="28"/>
          <w:szCs w:val="28"/>
        </w:rPr>
        <w:t>Методика предназначена для прогнозирования последствий сильных землетрясений в пределах территории, подвергшейся сейсми</w:t>
      </w:r>
      <w:r w:rsidR="002A2089">
        <w:rPr>
          <w:rFonts w:eastAsia="Calibri"/>
          <w:sz w:val="28"/>
          <w:szCs w:val="28"/>
        </w:rPr>
        <w:t>ческому воздействию.</w:t>
      </w:r>
    </w:p>
    <w:p w14:paraId="415A4C77" w14:textId="77777777" w:rsidR="00544313" w:rsidRPr="002A2089" w:rsidRDefault="00544313" w:rsidP="002A2089">
      <w:pPr>
        <w:ind w:firstLine="709"/>
        <w:rPr>
          <w:rFonts w:eastAsia="Calibri"/>
          <w:sz w:val="28"/>
          <w:szCs w:val="28"/>
        </w:rPr>
      </w:pPr>
      <w:r w:rsidRPr="002A2089">
        <w:rPr>
          <w:rFonts w:eastAsia="Calibri"/>
          <w:sz w:val="28"/>
          <w:szCs w:val="28"/>
        </w:rPr>
        <w:t>Методика позволяет определить:</w:t>
      </w:r>
    </w:p>
    <w:p w14:paraId="40345722" w14:textId="3DE38F1A"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количество человек, получивших смертельное поражение, а также число раненых;</w:t>
      </w:r>
    </w:p>
    <w:p w14:paraId="32FF8E64" w14:textId="323ED4CD"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количество человек, оставшихся без крова;</w:t>
      </w:r>
    </w:p>
    <w:p w14:paraId="11066068" w14:textId="71D35F5B"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количество зданий, получивших обвалы, частичные разрушения, тяжелые, умеренные и легкие повреждения (5, 4, 3, 2 и 1 степени повреждения);</w:t>
      </w:r>
    </w:p>
    <w:p w14:paraId="3CAD3399" w14:textId="31EF8E0A"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количество аварий на коммунально-энергетических сетях (КЭС);</w:t>
      </w:r>
    </w:p>
    <w:p w14:paraId="5BA148CD" w14:textId="13A8A46F" w:rsidR="00544313" w:rsidRPr="002A2089" w:rsidRDefault="002A2089" w:rsidP="002A2089">
      <w:pPr>
        <w:ind w:firstLine="709"/>
        <w:rPr>
          <w:rFonts w:eastAsia="Calibri"/>
          <w:sz w:val="28"/>
          <w:szCs w:val="28"/>
        </w:rPr>
      </w:pPr>
      <w:r>
        <w:rPr>
          <w:rFonts w:eastAsia="Calibri"/>
          <w:sz w:val="28"/>
          <w:szCs w:val="28"/>
        </w:rPr>
        <w:t>- </w:t>
      </w:r>
      <w:r w:rsidR="00544313" w:rsidRPr="002A2089">
        <w:rPr>
          <w:rFonts w:eastAsia="Calibri"/>
          <w:sz w:val="28"/>
          <w:szCs w:val="28"/>
        </w:rPr>
        <w:t>пожарную обстановку.</w:t>
      </w:r>
    </w:p>
    <w:p w14:paraId="5572C09B" w14:textId="77777777" w:rsidR="00544313" w:rsidRPr="002A2089" w:rsidRDefault="00544313" w:rsidP="002A2089">
      <w:pPr>
        <w:ind w:firstLine="709"/>
        <w:rPr>
          <w:rFonts w:eastAsia="Calibri"/>
          <w:sz w:val="28"/>
          <w:szCs w:val="28"/>
        </w:rPr>
      </w:pPr>
      <w:r w:rsidRPr="002A2089">
        <w:rPr>
          <w:rFonts w:eastAsia="Calibri"/>
          <w:sz w:val="28"/>
          <w:szCs w:val="28"/>
        </w:rPr>
        <w:t>В методике применяется вероятностный подход при определении потерь людей и объемов разрушений.</w:t>
      </w:r>
    </w:p>
    <w:p w14:paraId="2E53D5DF" w14:textId="77777777" w:rsidR="00544313" w:rsidRPr="002A2089" w:rsidRDefault="00544313" w:rsidP="002A2089">
      <w:pPr>
        <w:ind w:firstLine="709"/>
        <w:rPr>
          <w:rFonts w:eastAsia="Calibri"/>
          <w:sz w:val="28"/>
          <w:szCs w:val="28"/>
        </w:rPr>
      </w:pPr>
      <w:r w:rsidRPr="002A2089">
        <w:rPr>
          <w:rFonts w:eastAsia="Calibri"/>
          <w:sz w:val="28"/>
          <w:szCs w:val="28"/>
        </w:rPr>
        <w:t>Вероятностный подход обусловлен тем, что ситуация, в которой могут оказаться люди, носит ярко выраженный случайный характер. Невозможно достоверно определить интенсивность землетрясения в районе расположения каждого конкретного здания. Эта интенсивность с разной вероятностью может принимать значения от небольших величин до девяти и более баллов.</w:t>
      </w:r>
    </w:p>
    <w:p w14:paraId="6140A480" w14:textId="77777777" w:rsidR="00544313" w:rsidRPr="002A2089" w:rsidRDefault="00544313" w:rsidP="002A2089">
      <w:pPr>
        <w:ind w:firstLine="709"/>
        <w:rPr>
          <w:rFonts w:eastAsia="Calibri"/>
          <w:sz w:val="28"/>
          <w:szCs w:val="28"/>
        </w:rPr>
      </w:pPr>
      <w:r w:rsidRPr="002A2089">
        <w:rPr>
          <w:rFonts w:eastAsia="Calibri"/>
          <w:sz w:val="28"/>
          <w:szCs w:val="28"/>
        </w:rPr>
        <w:t>При воздействии одинаковых сейсмических нагрузок на однотипные здания, будет существовать разная вероятность разрушения зданий. На характер разрушения зданий влияет разброс прочности материалов, отклонения в размерах и качестве строительных материалов от проектных значений и другие факторы.</w:t>
      </w:r>
    </w:p>
    <w:p w14:paraId="07F3B033" w14:textId="7EBCA505" w:rsidR="00544313" w:rsidRPr="002A2089" w:rsidRDefault="00544313" w:rsidP="002A2089">
      <w:pPr>
        <w:ind w:firstLine="709"/>
        <w:rPr>
          <w:rFonts w:eastAsia="Calibri"/>
          <w:sz w:val="28"/>
          <w:szCs w:val="28"/>
        </w:rPr>
      </w:pPr>
      <w:r w:rsidRPr="002A2089">
        <w:rPr>
          <w:rFonts w:eastAsia="Calibri"/>
          <w:sz w:val="28"/>
          <w:szCs w:val="28"/>
        </w:rPr>
        <w:t xml:space="preserve">Принимается, что объем разрушений и людские потери, в основном, определяются двумя факторами </w:t>
      </w:r>
      <w:r w:rsidR="002A2089">
        <w:rPr>
          <w:rFonts w:eastAsia="Calibri"/>
          <w:sz w:val="28"/>
          <w:szCs w:val="28"/>
        </w:rPr>
        <w:t>–</w:t>
      </w:r>
      <w:r w:rsidRPr="002A2089">
        <w:rPr>
          <w:rFonts w:eastAsia="Calibri"/>
          <w:sz w:val="28"/>
          <w:szCs w:val="28"/>
        </w:rPr>
        <w:t xml:space="preserve"> интенсивностью землетрясения (моделью воздействия) и сопротивлением этому воздействию (законами разрушений </w:t>
      </w:r>
      <w:r w:rsidR="002A2089">
        <w:rPr>
          <w:rFonts w:eastAsia="Calibri"/>
          <w:sz w:val="28"/>
          <w:szCs w:val="28"/>
        </w:rPr>
        <w:t>–</w:t>
      </w:r>
      <w:r w:rsidRPr="002A2089">
        <w:rPr>
          <w:rFonts w:eastAsia="Calibri"/>
          <w:sz w:val="28"/>
          <w:szCs w:val="28"/>
        </w:rPr>
        <w:t xml:space="preserve"> для зданий, сооружений и законами поражения </w:t>
      </w:r>
      <w:r w:rsidR="002A2089">
        <w:rPr>
          <w:rFonts w:eastAsia="Calibri"/>
          <w:sz w:val="28"/>
          <w:szCs w:val="28"/>
        </w:rPr>
        <w:t>–</w:t>
      </w:r>
      <w:r w:rsidRPr="002A2089">
        <w:rPr>
          <w:rFonts w:eastAsia="Calibri"/>
          <w:sz w:val="28"/>
          <w:szCs w:val="28"/>
        </w:rPr>
        <w:t xml:space="preserve"> для людей). Все другие факторы, влияющие в той или иной степени на последствия землетрясения, учитываются через эти факторы.</w:t>
      </w:r>
    </w:p>
    <w:p w14:paraId="6D532535" w14:textId="11DEDC93" w:rsidR="00544313" w:rsidRPr="002A2089" w:rsidRDefault="00544313" w:rsidP="002A2089">
      <w:pPr>
        <w:ind w:firstLine="709"/>
        <w:rPr>
          <w:rFonts w:eastAsia="Calibri"/>
          <w:sz w:val="28"/>
          <w:szCs w:val="28"/>
        </w:rPr>
      </w:pPr>
      <w:r w:rsidRPr="002A2089">
        <w:rPr>
          <w:rFonts w:eastAsia="Calibri"/>
          <w:sz w:val="28"/>
          <w:szCs w:val="28"/>
        </w:rPr>
        <w:t>Для заблаговременного прогнозирования интенсивности землетрясения на исследуемой территории используются карты общего сейсмического районирования (ОСР-97), разработанные Объединенным инсти</w:t>
      </w:r>
      <w:r w:rsidR="006F722A">
        <w:rPr>
          <w:rFonts w:eastAsia="Calibri"/>
          <w:sz w:val="28"/>
          <w:szCs w:val="28"/>
        </w:rPr>
        <w:t>тутом физики земли им. О.Ю. </w:t>
      </w:r>
      <w:r w:rsidRPr="002A2089">
        <w:rPr>
          <w:rFonts w:eastAsia="Calibri"/>
          <w:sz w:val="28"/>
          <w:szCs w:val="28"/>
        </w:rPr>
        <w:t xml:space="preserve">Шмидта </w:t>
      </w:r>
      <w:r w:rsidR="00135DD5">
        <w:rPr>
          <w:rFonts w:eastAsia="Calibri"/>
          <w:sz w:val="28"/>
          <w:szCs w:val="28"/>
        </w:rPr>
        <w:t>Российской академии наук в 1999 г.</w:t>
      </w:r>
    </w:p>
    <w:p w14:paraId="29C74709" w14:textId="77777777" w:rsidR="00544313" w:rsidRPr="002A2089" w:rsidRDefault="00544313" w:rsidP="002A2089">
      <w:pPr>
        <w:ind w:firstLine="709"/>
        <w:rPr>
          <w:rFonts w:eastAsia="Calibri"/>
          <w:sz w:val="28"/>
          <w:szCs w:val="28"/>
        </w:rPr>
      </w:pPr>
      <w:r w:rsidRPr="002A2089">
        <w:rPr>
          <w:rFonts w:eastAsia="Calibri"/>
          <w:sz w:val="28"/>
          <w:szCs w:val="28"/>
        </w:rPr>
        <w:t>Интенсивность землетрясения I (от англ. intensity) – мера воздействия колебания грунта на внешнюю среду, оценивается по двенадцати балльной шкале.</w:t>
      </w:r>
    </w:p>
    <w:p w14:paraId="6CB3B79F" w14:textId="77777777" w:rsidR="00544313" w:rsidRPr="002A2089" w:rsidRDefault="00544313" w:rsidP="002A2089">
      <w:pPr>
        <w:ind w:firstLine="709"/>
        <w:rPr>
          <w:rFonts w:eastAsia="Calibri"/>
          <w:sz w:val="28"/>
          <w:szCs w:val="28"/>
        </w:rPr>
      </w:pPr>
      <w:r w:rsidRPr="002A2089">
        <w:rPr>
          <w:rFonts w:eastAsia="Calibri"/>
          <w:sz w:val="28"/>
          <w:szCs w:val="28"/>
        </w:rPr>
        <w:t>При проведении оценки последствий землетрясений используется классификация зданий, приведенная в Международной модифицированной сейсмической шкале (MMSK-86). В соответствии с этой шкалой здания разделяются на две группы:</w:t>
      </w:r>
    </w:p>
    <w:p w14:paraId="45984F90" w14:textId="276EEE1C" w:rsidR="00544313" w:rsidRPr="002A2089" w:rsidRDefault="00135DD5" w:rsidP="002A2089">
      <w:pPr>
        <w:ind w:firstLine="709"/>
        <w:rPr>
          <w:rFonts w:eastAsia="Calibri"/>
          <w:sz w:val="28"/>
          <w:szCs w:val="28"/>
        </w:rPr>
      </w:pPr>
      <w:r>
        <w:rPr>
          <w:rFonts w:eastAsia="Calibri"/>
          <w:sz w:val="28"/>
          <w:szCs w:val="28"/>
        </w:rPr>
        <w:lastRenderedPageBreak/>
        <w:t>- </w:t>
      </w:r>
      <w:r w:rsidR="00544313" w:rsidRPr="002A2089">
        <w:rPr>
          <w:rFonts w:eastAsia="Calibri"/>
          <w:sz w:val="28"/>
          <w:szCs w:val="28"/>
        </w:rPr>
        <w:t>здания и типовые сооружения без антисейсмических мероприятий;</w:t>
      </w:r>
    </w:p>
    <w:p w14:paraId="7F312A70" w14:textId="60FBB6A1"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здания и типовые сооружения с антисейсмическими мероприятиями.</w:t>
      </w:r>
    </w:p>
    <w:p w14:paraId="1C3616CE" w14:textId="77777777" w:rsidR="00544313" w:rsidRPr="002A2089" w:rsidRDefault="00544313" w:rsidP="002A2089">
      <w:pPr>
        <w:ind w:firstLine="709"/>
        <w:rPr>
          <w:rFonts w:eastAsia="Calibri"/>
          <w:sz w:val="28"/>
          <w:szCs w:val="28"/>
        </w:rPr>
      </w:pPr>
      <w:r w:rsidRPr="002A2089">
        <w:rPr>
          <w:rFonts w:eastAsia="Calibri"/>
          <w:sz w:val="28"/>
          <w:szCs w:val="28"/>
        </w:rPr>
        <w:t xml:space="preserve">Здания и типовые сооружения без антисейсмических мероприятий разделяют на типы: </w:t>
      </w:r>
    </w:p>
    <w:p w14:paraId="6215AA16" w14:textId="52A49E33" w:rsidR="00544313" w:rsidRPr="002A2089" w:rsidRDefault="00544313" w:rsidP="002A2089">
      <w:pPr>
        <w:ind w:firstLine="709"/>
        <w:rPr>
          <w:rFonts w:eastAsia="Calibri"/>
          <w:sz w:val="28"/>
          <w:szCs w:val="28"/>
        </w:rPr>
      </w:pPr>
      <w:r w:rsidRPr="002A2089">
        <w:rPr>
          <w:rFonts w:eastAsia="Calibri"/>
          <w:sz w:val="28"/>
          <w:szCs w:val="28"/>
        </w:rPr>
        <w:t xml:space="preserve">Тип А1 </w:t>
      </w:r>
      <w:r w:rsidR="00135DD5">
        <w:rPr>
          <w:rFonts w:eastAsia="Calibri"/>
          <w:sz w:val="28"/>
          <w:szCs w:val="28"/>
        </w:rPr>
        <w:t>–</w:t>
      </w:r>
      <w:r w:rsidRPr="002A2089">
        <w:rPr>
          <w:rFonts w:eastAsia="Calibri"/>
          <w:sz w:val="28"/>
          <w:szCs w:val="28"/>
        </w:rPr>
        <w:t xml:space="preserve"> Местные здания. Здания со стенами из м</w:t>
      </w:r>
      <w:r w:rsidR="00135DD5">
        <w:rPr>
          <w:rFonts w:eastAsia="Calibri"/>
          <w:sz w:val="28"/>
          <w:szCs w:val="28"/>
        </w:rPr>
        <w:t>естных строительных материалов:</w:t>
      </w:r>
    </w:p>
    <w:p w14:paraId="742AF23E" w14:textId="28D96DCD" w:rsidR="00544313" w:rsidRPr="002A2089" w:rsidRDefault="00135DD5" w:rsidP="002A2089">
      <w:pPr>
        <w:ind w:firstLine="709"/>
        <w:rPr>
          <w:rFonts w:eastAsia="Calibri"/>
          <w:sz w:val="28"/>
          <w:szCs w:val="28"/>
        </w:rPr>
      </w:pPr>
      <w:r>
        <w:rPr>
          <w:rFonts w:eastAsia="Calibri"/>
          <w:sz w:val="28"/>
          <w:szCs w:val="28"/>
        </w:rPr>
        <w:t>- глинобитные без каркаса;</w:t>
      </w:r>
    </w:p>
    <w:p w14:paraId="2E9C3613" w14:textId="5A8C6778"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саманные или из сы</w:t>
      </w:r>
      <w:r>
        <w:rPr>
          <w:rFonts w:eastAsia="Calibri"/>
          <w:sz w:val="28"/>
          <w:szCs w:val="28"/>
        </w:rPr>
        <w:t>рцового кирпича без фундамента;</w:t>
      </w:r>
    </w:p>
    <w:p w14:paraId="39D352FD" w14:textId="24503BD0"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выполненные из окатанного или рваного камня на глиняном растворе и без регулярной (из кирпича или камня правильной формы) кладки в углах и т.п.</w:t>
      </w:r>
    </w:p>
    <w:p w14:paraId="7B2396D0" w14:textId="3D9E96B9" w:rsidR="00544313" w:rsidRPr="002A2089" w:rsidRDefault="00544313" w:rsidP="002A2089">
      <w:pPr>
        <w:ind w:firstLine="709"/>
        <w:rPr>
          <w:rFonts w:eastAsia="Calibri"/>
          <w:sz w:val="28"/>
          <w:szCs w:val="28"/>
        </w:rPr>
      </w:pPr>
      <w:r w:rsidRPr="002A2089">
        <w:rPr>
          <w:rFonts w:eastAsia="Calibri"/>
          <w:sz w:val="28"/>
          <w:szCs w:val="28"/>
        </w:rPr>
        <w:t xml:space="preserve">Тип А2 </w:t>
      </w:r>
      <w:r w:rsidR="00135DD5">
        <w:rPr>
          <w:rFonts w:eastAsia="Calibri"/>
          <w:sz w:val="28"/>
          <w:szCs w:val="28"/>
        </w:rPr>
        <w:t>–</w:t>
      </w:r>
      <w:r w:rsidRPr="002A2089">
        <w:rPr>
          <w:rFonts w:eastAsia="Calibri"/>
          <w:sz w:val="28"/>
          <w:szCs w:val="28"/>
        </w:rPr>
        <w:t xml:space="preserve"> Местные здания. Здания со стенами из самана или сырцового кирпича, с каменными, кирпичн</w:t>
      </w:r>
      <w:r w:rsidR="00135DD5">
        <w:rPr>
          <w:rFonts w:eastAsia="Calibri"/>
          <w:sz w:val="28"/>
          <w:szCs w:val="28"/>
        </w:rPr>
        <w:t>ыми или бетонными фундаментами;</w:t>
      </w:r>
    </w:p>
    <w:p w14:paraId="1F5DA0C7" w14:textId="5F21E80E"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выполненные из рваного камня на известковом, цементном или сложном раствор</w:t>
      </w:r>
      <w:r>
        <w:rPr>
          <w:rFonts w:eastAsia="Calibri"/>
          <w:sz w:val="28"/>
          <w:szCs w:val="28"/>
        </w:rPr>
        <w:t>е с регулярной кладкой в углах;</w:t>
      </w:r>
    </w:p>
    <w:p w14:paraId="65EDA578" w14:textId="7C6B257F"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 xml:space="preserve">выполненные из пластового камня на известковом, </w:t>
      </w:r>
      <w:r>
        <w:rPr>
          <w:rFonts w:eastAsia="Calibri"/>
          <w:sz w:val="28"/>
          <w:szCs w:val="28"/>
        </w:rPr>
        <w:t>цементном или сложном растворе;</w:t>
      </w:r>
    </w:p>
    <w:p w14:paraId="68F1C8C1" w14:textId="199D8FF7"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выпо</w:t>
      </w:r>
      <w:r>
        <w:rPr>
          <w:rFonts w:eastAsia="Calibri"/>
          <w:sz w:val="28"/>
          <w:szCs w:val="28"/>
        </w:rPr>
        <w:t>лненные из кладки типа «мидис»;</w:t>
      </w:r>
    </w:p>
    <w:p w14:paraId="1EAF7DFD" w14:textId="65EE2678"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здания с деревянным каркасом с заполнением из самана или глины, с тяжелыми зем</w:t>
      </w:r>
      <w:r>
        <w:rPr>
          <w:rFonts w:eastAsia="Calibri"/>
          <w:sz w:val="28"/>
          <w:szCs w:val="28"/>
        </w:rPr>
        <w:t>ляными или глиняными крышами;</w:t>
      </w:r>
    </w:p>
    <w:p w14:paraId="4D811FA3" w14:textId="3E3D7C62"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сплошные массивные ограды из самана или сырцового кирпича и т.п.</w:t>
      </w:r>
    </w:p>
    <w:p w14:paraId="6DA78A0D" w14:textId="4871B0B8" w:rsidR="00544313" w:rsidRPr="002A2089" w:rsidRDefault="00544313" w:rsidP="002A2089">
      <w:pPr>
        <w:ind w:firstLine="709"/>
        <w:rPr>
          <w:rFonts w:eastAsia="Calibri"/>
          <w:sz w:val="28"/>
          <w:szCs w:val="28"/>
        </w:rPr>
      </w:pPr>
      <w:r w:rsidRPr="002A2089">
        <w:rPr>
          <w:rFonts w:eastAsia="Calibri"/>
          <w:sz w:val="28"/>
          <w:szCs w:val="28"/>
        </w:rPr>
        <w:t xml:space="preserve">Тип Б </w:t>
      </w:r>
      <w:r w:rsidR="00135DD5">
        <w:rPr>
          <w:rFonts w:eastAsia="Calibri"/>
          <w:sz w:val="28"/>
          <w:szCs w:val="28"/>
        </w:rPr>
        <w:t>–</w:t>
      </w:r>
      <w:r w:rsidRPr="002A2089">
        <w:rPr>
          <w:rFonts w:eastAsia="Calibri"/>
          <w:sz w:val="28"/>
          <w:szCs w:val="28"/>
        </w:rPr>
        <w:t xml:space="preserve"> Местные здания. Здания с деревянным каркасом с заполнителем из самана ил</w:t>
      </w:r>
      <w:r w:rsidR="00135DD5">
        <w:rPr>
          <w:rFonts w:eastAsia="Calibri"/>
          <w:sz w:val="28"/>
          <w:szCs w:val="28"/>
        </w:rPr>
        <w:t>и глины и легкими перекрытиями.</w:t>
      </w:r>
    </w:p>
    <w:p w14:paraId="4F680CC2" w14:textId="3CBFF885" w:rsidR="00544313" w:rsidRPr="002A2089" w:rsidRDefault="00544313" w:rsidP="002A2089">
      <w:pPr>
        <w:ind w:firstLine="709"/>
        <w:rPr>
          <w:rFonts w:eastAsia="Calibri"/>
          <w:sz w:val="28"/>
          <w:szCs w:val="28"/>
        </w:rPr>
      </w:pPr>
      <w:r w:rsidRPr="002A2089">
        <w:rPr>
          <w:rFonts w:eastAsia="Calibri"/>
          <w:sz w:val="28"/>
          <w:szCs w:val="28"/>
        </w:rPr>
        <w:t xml:space="preserve">Тип Б1 </w:t>
      </w:r>
      <w:r w:rsidR="00135DD5">
        <w:rPr>
          <w:rFonts w:eastAsia="Calibri"/>
          <w:sz w:val="28"/>
          <w:szCs w:val="28"/>
        </w:rPr>
        <w:t>–</w:t>
      </w:r>
      <w:r w:rsidRPr="002A2089">
        <w:rPr>
          <w:rFonts w:eastAsia="Calibri"/>
          <w:sz w:val="28"/>
          <w:szCs w:val="28"/>
        </w:rPr>
        <w:t xml:space="preserve"> Местные здания. Здания из жженого кирпича, тесанного камня или бетонных блоков на известковом, </w:t>
      </w:r>
      <w:r w:rsidR="00135DD5">
        <w:rPr>
          <w:rFonts w:eastAsia="Calibri"/>
          <w:sz w:val="28"/>
          <w:szCs w:val="28"/>
        </w:rPr>
        <w:t>цементном или сложном растворе;</w:t>
      </w:r>
    </w:p>
    <w:p w14:paraId="65BE4804" w14:textId="77777777" w:rsidR="00544313" w:rsidRPr="002A2089" w:rsidRDefault="00544313" w:rsidP="002A2089">
      <w:pPr>
        <w:ind w:firstLine="709"/>
        <w:rPr>
          <w:rFonts w:eastAsia="Calibri"/>
          <w:sz w:val="28"/>
          <w:szCs w:val="28"/>
        </w:rPr>
      </w:pPr>
      <w:r w:rsidRPr="002A2089">
        <w:rPr>
          <w:rFonts w:eastAsia="Calibri"/>
          <w:sz w:val="28"/>
          <w:szCs w:val="28"/>
        </w:rPr>
        <w:t>деревянные щитовые дома.</w:t>
      </w:r>
    </w:p>
    <w:p w14:paraId="4FDD9D9D" w14:textId="40FC6DBB" w:rsidR="00544313" w:rsidRPr="002A2089" w:rsidRDefault="00544313" w:rsidP="002A2089">
      <w:pPr>
        <w:ind w:firstLine="709"/>
        <w:rPr>
          <w:rFonts w:eastAsia="Calibri"/>
          <w:sz w:val="28"/>
          <w:szCs w:val="28"/>
        </w:rPr>
      </w:pPr>
      <w:r w:rsidRPr="002A2089">
        <w:rPr>
          <w:rFonts w:eastAsia="Calibri"/>
          <w:sz w:val="28"/>
          <w:szCs w:val="28"/>
        </w:rPr>
        <w:t xml:space="preserve">Тип Б2 </w:t>
      </w:r>
      <w:r w:rsidR="00135DD5">
        <w:rPr>
          <w:rFonts w:eastAsia="Calibri"/>
          <w:sz w:val="28"/>
          <w:szCs w:val="28"/>
        </w:rPr>
        <w:t>–</w:t>
      </w:r>
      <w:r w:rsidRPr="002A2089">
        <w:rPr>
          <w:rFonts w:eastAsia="Calibri"/>
          <w:sz w:val="28"/>
          <w:szCs w:val="28"/>
        </w:rPr>
        <w:t xml:space="preserve"> Сооружения из жженого кирпича тесаного камня или бетонных блоков на известковом, цементном или сложном растворе;</w:t>
      </w:r>
    </w:p>
    <w:p w14:paraId="03F479EA" w14:textId="77777777" w:rsidR="00544313" w:rsidRPr="002A2089" w:rsidRDefault="00544313" w:rsidP="002A2089">
      <w:pPr>
        <w:ind w:firstLine="709"/>
        <w:rPr>
          <w:rFonts w:eastAsia="Calibri"/>
          <w:sz w:val="28"/>
          <w:szCs w:val="28"/>
        </w:rPr>
      </w:pPr>
      <w:r w:rsidRPr="002A2089">
        <w:rPr>
          <w:rFonts w:eastAsia="Calibri"/>
          <w:sz w:val="28"/>
          <w:szCs w:val="28"/>
        </w:rPr>
        <w:t>сплошные ограды и стенки, трансформаторные киоски, силосные и водонапорные башни.</w:t>
      </w:r>
    </w:p>
    <w:p w14:paraId="54F5AC5F" w14:textId="1B789B93" w:rsidR="00544313" w:rsidRPr="002A2089" w:rsidRDefault="00544313" w:rsidP="002A2089">
      <w:pPr>
        <w:ind w:firstLine="709"/>
        <w:rPr>
          <w:rFonts w:eastAsia="Calibri"/>
          <w:sz w:val="28"/>
          <w:szCs w:val="28"/>
        </w:rPr>
      </w:pPr>
      <w:r w:rsidRPr="002A2089">
        <w:rPr>
          <w:rFonts w:eastAsia="Calibri"/>
          <w:sz w:val="28"/>
          <w:szCs w:val="28"/>
        </w:rPr>
        <w:t xml:space="preserve">Тип В </w:t>
      </w:r>
      <w:r w:rsidR="00135DD5">
        <w:rPr>
          <w:rFonts w:eastAsia="Calibri"/>
          <w:sz w:val="28"/>
          <w:szCs w:val="28"/>
        </w:rPr>
        <w:t>–</w:t>
      </w:r>
      <w:r w:rsidRPr="002A2089">
        <w:rPr>
          <w:rFonts w:eastAsia="Calibri"/>
          <w:sz w:val="28"/>
          <w:szCs w:val="28"/>
        </w:rPr>
        <w:t xml:space="preserve"> Местные здания. Деревянные дома, рубленные в «лапу» или в «обло»;</w:t>
      </w:r>
    </w:p>
    <w:p w14:paraId="6FE29259" w14:textId="672134FE" w:rsidR="00544313" w:rsidRPr="002A2089" w:rsidRDefault="00544313" w:rsidP="002A2089">
      <w:pPr>
        <w:ind w:firstLine="709"/>
        <w:rPr>
          <w:rFonts w:eastAsia="Calibri"/>
          <w:sz w:val="28"/>
          <w:szCs w:val="28"/>
        </w:rPr>
      </w:pPr>
      <w:r w:rsidRPr="002A2089">
        <w:rPr>
          <w:rFonts w:eastAsia="Calibri"/>
          <w:sz w:val="28"/>
          <w:szCs w:val="28"/>
        </w:rPr>
        <w:t xml:space="preserve">Тип В1 </w:t>
      </w:r>
      <w:r w:rsidR="00135DD5">
        <w:rPr>
          <w:rFonts w:eastAsia="Calibri"/>
          <w:sz w:val="28"/>
          <w:szCs w:val="28"/>
        </w:rPr>
        <w:t>–</w:t>
      </w:r>
      <w:r w:rsidRPr="002A2089">
        <w:rPr>
          <w:rFonts w:eastAsia="Calibri"/>
          <w:sz w:val="28"/>
          <w:szCs w:val="28"/>
        </w:rPr>
        <w:t xml:space="preserve"> Типовые здания. Железобетонные, каркасные, крупнопанельные и а</w:t>
      </w:r>
      <w:r w:rsidR="00135DD5">
        <w:rPr>
          <w:rFonts w:eastAsia="Calibri"/>
          <w:sz w:val="28"/>
          <w:szCs w:val="28"/>
        </w:rPr>
        <w:t>рмированные крупноблочные дома.</w:t>
      </w:r>
    </w:p>
    <w:p w14:paraId="6215585E" w14:textId="5765564E" w:rsidR="00544313" w:rsidRPr="002A2089" w:rsidRDefault="00544313" w:rsidP="002A2089">
      <w:pPr>
        <w:ind w:firstLine="709"/>
        <w:rPr>
          <w:rFonts w:eastAsia="Calibri"/>
          <w:sz w:val="28"/>
          <w:szCs w:val="28"/>
        </w:rPr>
      </w:pPr>
      <w:r w:rsidRPr="002A2089">
        <w:rPr>
          <w:rFonts w:eastAsia="Calibri"/>
          <w:sz w:val="28"/>
          <w:szCs w:val="28"/>
        </w:rPr>
        <w:t xml:space="preserve">Тип В2 </w:t>
      </w:r>
      <w:r w:rsidR="00135DD5">
        <w:rPr>
          <w:rFonts w:eastAsia="Calibri"/>
          <w:sz w:val="28"/>
          <w:szCs w:val="28"/>
        </w:rPr>
        <w:t>–</w:t>
      </w:r>
      <w:r w:rsidRPr="002A2089">
        <w:rPr>
          <w:rFonts w:eastAsia="Calibri"/>
          <w:sz w:val="28"/>
          <w:szCs w:val="28"/>
        </w:rPr>
        <w:t xml:space="preserve"> Сооружения. Железобетонные сооружения: силосные и водонапорные башни, маяки, подпорные стенки, бассейны и т.п.</w:t>
      </w:r>
    </w:p>
    <w:p w14:paraId="67EBE7B0" w14:textId="77777777" w:rsidR="00544313" w:rsidRPr="002A2089" w:rsidRDefault="00544313" w:rsidP="002A2089">
      <w:pPr>
        <w:ind w:firstLine="709"/>
        <w:rPr>
          <w:rFonts w:eastAsia="Calibri"/>
          <w:sz w:val="28"/>
          <w:szCs w:val="28"/>
        </w:rPr>
      </w:pPr>
      <w:r w:rsidRPr="002A2089">
        <w:rPr>
          <w:rFonts w:eastAsia="Calibri"/>
          <w:sz w:val="28"/>
          <w:szCs w:val="28"/>
        </w:rPr>
        <w:t>Здания и типовые сооружения с антисейсмическими мероприятиями разделяются на типы:</w:t>
      </w:r>
    </w:p>
    <w:p w14:paraId="60242719" w14:textId="31966BDD" w:rsidR="00544313" w:rsidRPr="002A2089" w:rsidRDefault="00544313" w:rsidP="002A2089">
      <w:pPr>
        <w:ind w:firstLine="709"/>
        <w:rPr>
          <w:rFonts w:eastAsia="Calibri"/>
          <w:sz w:val="28"/>
          <w:szCs w:val="28"/>
        </w:rPr>
      </w:pPr>
      <w:r w:rsidRPr="002A2089">
        <w:rPr>
          <w:rFonts w:eastAsia="Calibri"/>
          <w:sz w:val="28"/>
          <w:szCs w:val="28"/>
        </w:rPr>
        <w:t xml:space="preserve">Тип С7 </w:t>
      </w:r>
      <w:r w:rsidR="00135DD5">
        <w:rPr>
          <w:rFonts w:eastAsia="Calibri"/>
          <w:sz w:val="28"/>
          <w:szCs w:val="28"/>
        </w:rPr>
        <w:t>–</w:t>
      </w:r>
      <w:r w:rsidRPr="002A2089">
        <w:rPr>
          <w:rFonts w:eastAsia="Calibri"/>
          <w:sz w:val="28"/>
          <w:szCs w:val="28"/>
        </w:rPr>
        <w:t xml:space="preserve"> Типовые здания и сооружения всех видов (кирпичные, блочные панельные, бетонные, деревянные, щитовые и др.) с антисейсмическими мероприятиями для расчетной сейсмичности 7 баллов.</w:t>
      </w:r>
    </w:p>
    <w:p w14:paraId="65FCD3F4" w14:textId="1E0CBF8B" w:rsidR="00544313" w:rsidRPr="002A2089" w:rsidRDefault="00544313" w:rsidP="002A2089">
      <w:pPr>
        <w:ind w:firstLine="709"/>
        <w:rPr>
          <w:rFonts w:eastAsia="Calibri"/>
          <w:sz w:val="28"/>
          <w:szCs w:val="28"/>
        </w:rPr>
      </w:pPr>
      <w:r w:rsidRPr="002A2089">
        <w:rPr>
          <w:rFonts w:eastAsia="Calibri"/>
          <w:sz w:val="28"/>
          <w:szCs w:val="28"/>
        </w:rPr>
        <w:t xml:space="preserve">Тип С8 </w:t>
      </w:r>
      <w:r w:rsidR="00135DD5">
        <w:rPr>
          <w:rFonts w:eastAsia="Calibri"/>
          <w:sz w:val="28"/>
          <w:szCs w:val="28"/>
        </w:rPr>
        <w:t>–</w:t>
      </w:r>
      <w:r w:rsidRPr="002A2089">
        <w:rPr>
          <w:rFonts w:eastAsia="Calibri"/>
          <w:sz w:val="28"/>
          <w:szCs w:val="28"/>
        </w:rPr>
        <w:t xml:space="preserve"> Типовые здания и сооружения всех видов с антисейсмическими мероприятиями для расчетной сейсмичности 8 баллов.</w:t>
      </w:r>
    </w:p>
    <w:p w14:paraId="2F5C2ABB" w14:textId="7274E3DE" w:rsidR="00544313" w:rsidRPr="002A2089" w:rsidRDefault="00544313" w:rsidP="002A2089">
      <w:pPr>
        <w:ind w:firstLine="709"/>
        <w:rPr>
          <w:rFonts w:eastAsia="Calibri"/>
          <w:sz w:val="28"/>
          <w:szCs w:val="28"/>
        </w:rPr>
      </w:pPr>
      <w:r w:rsidRPr="002A2089">
        <w:rPr>
          <w:rFonts w:eastAsia="Calibri"/>
          <w:sz w:val="28"/>
          <w:szCs w:val="28"/>
        </w:rPr>
        <w:t xml:space="preserve">Тип С9 </w:t>
      </w:r>
      <w:r w:rsidR="00135DD5">
        <w:rPr>
          <w:rFonts w:eastAsia="Calibri"/>
          <w:sz w:val="28"/>
          <w:szCs w:val="28"/>
        </w:rPr>
        <w:t>–</w:t>
      </w:r>
      <w:r w:rsidRPr="002A2089">
        <w:rPr>
          <w:rFonts w:eastAsia="Calibri"/>
          <w:sz w:val="28"/>
          <w:szCs w:val="28"/>
        </w:rPr>
        <w:t xml:space="preserve"> Типовые здания и сооружения всех видов с антисейсмическими мероприятиями для расчетной сейсмичности 9 баллов.</w:t>
      </w:r>
    </w:p>
    <w:p w14:paraId="1A7C7A9B" w14:textId="77777777" w:rsidR="00544313" w:rsidRPr="002A2089" w:rsidRDefault="00544313" w:rsidP="002A2089">
      <w:pPr>
        <w:ind w:firstLine="709"/>
        <w:rPr>
          <w:rFonts w:eastAsia="Calibri"/>
          <w:sz w:val="28"/>
          <w:szCs w:val="28"/>
        </w:rPr>
      </w:pPr>
      <w:r w:rsidRPr="002A2089">
        <w:rPr>
          <w:rFonts w:eastAsia="Calibri"/>
          <w:sz w:val="28"/>
          <w:szCs w:val="28"/>
        </w:rPr>
        <w:t>По результатам сейсмического воздействия на здания и сооружения (в соответствии с MMSK-86) рассматривается пять степеней повреждения зданий:</w:t>
      </w:r>
    </w:p>
    <w:p w14:paraId="34783F7C" w14:textId="4401493A" w:rsidR="00544313" w:rsidRPr="002A2089" w:rsidRDefault="00544313" w:rsidP="002A2089">
      <w:pPr>
        <w:ind w:firstLine="709"/>
        <w:rPr>
          <w:rFonts w:eastAsia="Calibri"/>
          <w:sz w:val="28"/>
          <w:szCs w:val="28"/>
        </w:rPr>
      </w:pPr>
      <w:r w:rsidRPr="002A2089">
        <w:rPr>
          <w:rFonts w:eastAsia="Calibri"/>
          <w:sz w:val="28"/>
          <w:szCs w:val="28"/>
        </w:rPr>
        <w:lastRenderedPageBreak/>
        <w:t xml:space="preserve">d=1 </w:t>
      </w:r>
      <w:r w:rsidR="00135DD5">
        <w:rPr>
          <w:rFonts w:eastAsia="Calibri"/>
          <w:sz w:val="28"/>
          <w:szCs w:val="28"/>
        </w:rPr>
        <w:t>–</w:t>
      </w:r>
      <w:r w:rsidRPr="002A2089">
        <w:rPr>
          <w:rFonts w:eastAsia="Calibri"/>
          <w:sz w:val="28"/>
          <w:szCs w:val="28"/>
        </w:rPr>
        <w:t xml:space="preserve"> Легкие повреждения. Слабые повреждения материала и нек</w:t>
      </w:r>
      <w:r w:rsidR="00135DD5">
        <w:rPr>
          <w:rFonts w:eastAsia="Calibri"/>
          <w:sz w:val="28"/>
          <w:szCs w:val="28"/>
        </w:rPr>
        <w:t>онструктивных элементов здания:</w:t>
      </w:r>
    </w:p>
    <w:p w14:paraId="04285436" w14:textId="623D6EC7" w:rsidR="00544313" w:rsidRPr="002A2089" w:rsidRDefault="00135DD5" w:rsidP="002A2089">
      <w:pPr>
        <w:ind w:firstLine="709"/>
        <w:rPr>
          <w:rFonts w:eastAsia="Calibri"/>
          <w:sz w:val="28"/>
          <w:szCs w:val="28"/>
        </w:rPr>
      </w:pPr>
      <w:r>
        <w:rPr>
          <w:rFonts w:eastAsia="Calibri"/>
          <w:sz w:val="28"/>
          <w:szCs w:val="28"/>
        </w:rPr>
        <w:t>- тонкие трещины в штукатурке;</w:t>
      </w:r>
    </w:p>
    <w:p w14:paraId="1A335F21" w14:textId="607CE223"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откалыван</w:t>
      </w:r>
      <w:r>
        <w:rPr>
          <w:rFonts w:eastAsia="Calibri"/>
          <w:sz w:val="28"/>
          <w:szCs w:val="28"/>
        </w:rPr>
        <w:t>ие небольших кусков штукатурки;</w:t>
      </w:r>
    </w:p>
    <w:p w14:paraId="3FD541B7" w14:textId="38060B64"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тонкие трещины в сопряжениях перекрытий со стенами и стенового з</w:t>
      </w:r>
      <w:r>
        <w:rPr>
          <w:rFonts w:eastAsia="Calibri"/>
          <w:sz w:val="28"/>
          <w:szCs w:val="28"/>
        </w:rPr>
        <w:t>аполнения с элементами каркаса;</w:t>
      </w:r>
    </w:p>
    <w:p w14:paraId="7346E351" w14:textId="3B6A7FF8"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между панелями в разделке печей и дверных коробок;</w:t>
      </w:r>
    </w:p>
    <w:p w14:paraId="018B9277" w14:textId="76ADF3E8"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тонкие трещины в перегородках, карнизах, фронтонах, трубах.</w:t>
      </w:r>
    </w:p>
    <w:p w14:paraId="627E9268" w14:textId="24C7DC4E" w:rsidR="00544313" w:rsidRPr="002A2089" w:rsidRDefault="00544313" w:rsidP="002A2089">
      <w:pPr>
        <w:ind w:firstLine="709"/>
        <w:rPr>
          <w:rFonts w:eastAsia="Calibri"/>
          <w:sz w:val="28"/>
          <w:szCs w:val="28"/>
        </w:rPr>
      </w:pPr>
      <w:r w:rsidRPr="002A2089">
        <w:rPr>
          <w:rFonts w:eastAsia="Calibri"/>
          <w:sz w:val="28"/>
          <w:szCs w:val="28"/>
        </w:rPr>
        <w:t>Видимые повреждения конструктивных элементов отсутствуют. Для ликвидации повреждений до</w:t>
      </w:r>
      <w:r w:rsidR="00135DD5">
        <w:rPr>
          <w:rFonts w:eastAsia="Calibri"/>
          <w:sz w:val="28"/>
          <w:szCs w:val="28"/>
        </w:rPr>
        <w:t>статочен текущий ремонт здания.</w:t>
      </w:r>
    </w:p>
    <w:p w14:paraId="2CC37BF2" w14:textId="276A49B2" w:rsidR="00544313" w:rsidRPr="002A2089" w:rsidRDefault="00544313" w:rsidP="002A2089">
      <w:pPr>
        <w:ind w:firstLine="709"/>
        <w:rPr>
          <w:rFonts w:eastAsia="Calibri"/>
          <w:sz w:val="28"/>
          <w:szCs w:val="28"/>
        </w:rPr>
      </w:pPr>
      <w:r w:rsidRPr="002A2089">
        <w:rPr>
          <w:rFonts w:eastAsia="Calibri"/>
          <w:sz w:val="28"/>
          <w:szCs w:val="28"/>
        </w:rPr>
        <w:t xml:space="preserve">d=2 </w:t>
      </w:r>
      <w:r w:rsidR="00135DD5">
        <w:rPr>
          <w:rFonts w:eastAsia="Calibri"/>
          <w:sz w:val="28"/>
          <w:szCs w:val="28"/>
        </w:rPr>
        <w:t>–</w:t>
      </w:r>
      <w:r w:rsidRPr="002A2089">
        <w:rPr>
          <w:rFonts w:eastAsia="Calibri"/>
          <w:sz w:val="28"/>
          <w:szCs w:val="28"/>
        </w:rPr>
        <w:t xml:space="preserve"> Умеренные повреждения. 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повреждения несущих конструкций:</w:t>
      </w:r>
    </w:p>
    <w:p w14:paraId="6276C1E3" w14:textId="3795A716"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 xml:space="preserve">тонкие трещины в несущих стенах; </w:t>
      </w:r>
    </w:p>
    <w:p w14:paraId="00F90C8B" w14:textId="10EB7AB1"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незначительные деформации и небольшие отколы бетона или раствора в узлах каркаса и стыках панелей. Для ликвидации повреждения необходим капитальный ремонт здания.</w:t>
      </w:r>
    </w:p>
    <w:p w14:paraId="6D62D343" w14:textId="740A3B3D" w:rsidR="00544313" w:rsidRPr="002A2089" w:rsidRDefault="00544313" w:rsidP="002A2089">
      <w:pPr>
        <w:ind w:firstLine="709"/>
        <w:rPr>
          <w:rFonts w:eastAsia="Calibri"/>
          <w:sz w:val="28"/>
          <w:szCs w:val="28"/>
        </w:rPr>
      </w:pPr>
      <w:r w:rsidRPr="002A2089">
        <w:rPr>
          <w:rFonts w:eastAsia="Calibri"/>
          <w:sz w:val="28"/>
          <w:szCs w:val="28"/>
        </w:rPr>
        <w:t xml:space="preserve">d=3 </w:t>
      </w:r>
      <w:r w:rsidR="00135DD5">
        <w:rPr>
          <w:rFonts w:eastAsia="Calibri"/>
          <w:sz w:val="28"/>
          <w:szCs w:val="28"/>
        </w:rPr>
        <w:t>– Тяжелые повреждения.</w:t>
      </w:r>
      <w:r w:rsidRPr="002A2089">
        <w:rPr>
          <w:rFonts w:eastAsia="Calibri"/>
          <w:sz w:val="28"/>
          <w:szCs w:val="28"/>
        </w:rPr>
        <w:t xml:space="preserve"> Разрушения неконструк</w:t>
      </w:r>
      <w:r w:rsidR="00135DD5">
        <w:rPr>
          <w:rFonts w:eastAsia="Calibri"/>
          <w:sz w:val="28"/>
          <w:szCs w:val="28"/>
        </w:rPr>
        <w:t>тивных элементов здания:</w:t>
      </w:r>
    </w:p>
    <w:p w14:paraId="034F95F9" w14:textId="68129F9B"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 xml:space="preserve">обвалы частей перегородок, карнизов, фронтонов, дымовых труб. Значительные повреждения несущих конструкций; </w:t>
      </w:r>
    </w:p>
    <w:p w14:paraId="1F392E60" w14:textId="6A66B01E"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сквозные трещины в несущих стенах, значительные деформации каркаса, заметные сдвиги панелей, выкрашивание бетона в узлах каркаса. Возможен восстановительный ремонт здания.</w:t>
      </w:r>
    </w:p>
    <w:p w14:paraId="6FB4E633" w14:textId="1EBB194E" w:rsidR="00544313" w:rsidRPr="002A2089" w:rsidRDefault="00544313" w:rsidP="002A2089">
      <w:pPr>
        <w:ind w:firstLine="709"/>
        <w:rPr>
          <w:rFonts w:eastAsia="Calibri"/>
          <w:sz w:val="28"/>
          <w:szCs w:val="28"/>
        </w:rPr>
      </w:pPr>
      <w:r w:rsidRPr="002A2089">
        <w:rPr>
          <w:rFonts w:eastAsia="Calibri"/>
          <w:sz w:val="28"/>
          <w:szCs w:val="28"/>
        </w:rPr>
        <w:t xml:space="preserve">d=4 </w:t>
      </w:r>
      <w:r w:rsidR="00135DD5">
        <w:rPr>
          <w:rFonts w:eastAsia="Calibri"/>
          <w:sz w:val="28"/>
          <w:szCs w:val="28"/>
        </w:rPr>
        <w:t>–</w:t>
      </w:r>
      <w:r w:rsidRPr="002A2089">
        <w:rPr>
          <w:rFonts w:eastAsia="Calibri"/>
          <w:sz w:val="28"/>
          <w:szCs w:val="28"/>
        </w:rPr>
        <w:t xml:space="preserve"> Частичные </w:t>
      </w:r>
      <w:r w:rsidR="00135DD5">
        <w:rPr>
          <w:rFonts w:eastAsia="Calibri"/>
          <w:sz w:val="28"/>
          <w:szCs w:val="28"/>
        </w:rPr>
        <w:t>разрушения несущих конструкций:</w:t>
      </w:r>
    </w:p>
    <w:p w14:paraId="09F034C2" w14:textId="342C00C7"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про</w:t>
      </w:r>
      <w:r w:rsidR="00C711DD">
        <w:rPr>
          <w:rFonts w:eastAsia="Calibri"/>
          <w:sz w:val="28"/>
          <w:szCs w:val="28"/>
        </w:rPr>
        <w:t>ломы и вывалы в несущих стенах;</w:t>
      </w:r>
    </w:p>
    <w:p w14:paraId="5F249E43" w14:textId="3EACA84C" w:rsidR="00544313" w:rsidRPr="002A2089" w:rsidRDefault="00135DD5" w:rsidP="002A2089">
      <w:pPr>
        <w:ind w:firstLine="709"/>
        <w:rPr>
          <w:rFonts w:eastAsia="Calibri"/>
          <w:sz w:val="28"/>
          <w:szCs w:val="28"/>
        </w:rPr>
      </w:pPr>
      <w:r>
        <w:rPr>
          <w:rFonts w:eastAsia="Calibri"/>
          <w:sz w:val="28"/>
          <w:szCs w:val="28"/>
        </w:rPr>
        <w:t>- </w:t>
      </w:r>
      <w:r w:rsidR="00C711DD">
        <w:rPr>
          <w:rFonts w:eastAsia="Calibri"/>
          <w:sz w:val="28"/>
          <w:szCs w:val="28"/>
        </w:rPr>
        <w:t>разрывы стыков и узлов каркаса;</w:t>
      </w:r>
    </w:p>
    <w:p w14:paraId="1AD85B7D" w14:textId="0E702289"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нарушен</w:t>
      </w:r>
      <w:r w:rsidR="00C711DD">
        <w:rPr>
          <w:rFonts w:eastAsia="Calibri"/>
          <w:sz w:val="28"/>
          <w:szCs w:val="28"/>
        </w:rPr>
        <w:t>ие связей между частями здания;</w:t>
      </w:r>
    </w:p>
    <w:p w14:paraId="793A9A81" w14:textId="61D311C6"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обрушение отдельных пан</w:t>
      </w:r>
      <w:r w:rsidR="00C711DD">
        <w:rPr>
          <w:rFonts w:eastAsia="Calibri"/>
          <w:sz w:val="28"/>
          <w:szCs w:val="28"/>
        </w:rPr>
        <w:t>елей перекрытия;</w:t>
      </w:r>
    </w:p>
    <w:p w14:paraId="58464DBC" w14:textId="73A514AC" w:rsidR="00544313" w:rsidRPr="002A2089" w:rsidRDefault="00135DD5" w:rsidP="002A2089">
      <w:pPr>
        <w:ind w:firstLine="709"/>
        <w:rPr>
          <w:rFonts w:eastAsia="Calibri"/>
          <w:sz w:val="28"/>
          <w:szCs w:val="28"/>
        </w:rPr>
      </w:pPr>
      <w:r>
        <w:rPr>
          <w:rFonts w:eastAsia="Calibri"/>
          <w:sz w:val="28"/>
          <w:szCs w:val="28"/>
        </w:rPr>
        <w:t>- </w:t>
      </w:r>
      <w:r w:rsidR="00544313" w:rsidRPr="002A2089">
        <w:rPr>
          <w:rFonts w:eastAsia="Calibri"/>
          <w:sz w:val="28"/>
          <w:szCs w:val="28"/>
        </w:rPr>
        <w:t>обрушение крупных частей здания. Здание подлежит сносу.</w:t>
      </w:r>
    </w:p>
    <w:p w14:paraId="1C20FD57" w14:textId="1E37D7DB" w:rsidR="00544313" w:rsidRPr="002A2089" w:rsidRDefault="00544313" w:rsidP="002A2089">
      <w:pPr>
        <w:ind w:firstLine="709"/>
        <w:rPr>
          <w:rFonts w:eastAsia="Calibri"/>
          <w:sz w:val="28"/>
          <w:szCs w:val="28"/>
        </w:rPr>
      </w:pPr>
      <w:r w:rsidRPr="002A2089">
        <w:rPr>
          <w:rFonts w:eastAsia="Calibri"/>
          <w:sz w:val="28"/>
          <w:szCs w:val="28"/>
        </w:rPr>
        <w:t xml:space="preserve">d=5 </w:t>
      </w:r>
      <w:r w:rsidR="00135DD5">
        <w:rPr>
          <w:rFonts w:eastAsia="Calibri"/>
          <w:sz w:val="28"/>
          <w:szCs w:val="28"/>
        </w:rPr>
        <w:t>–</w:t>
      </w:r>
      <w:r w:rsidR="00C711DD">
        <w:rPr>
          <w:rFonts w:eastAsia="Calibri"/>
          <w:sz w:val="28"/>
          <w:szCs w:val="28"/>
        </w:rPr>
        <w:t xml:space="preserve"> Обвалы:</w:t>
      </w:r>
    </w:p>
    <w:p w14:paraId="38A3B67E" w14:textId="0F1CC373"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обруш</w:t>
      </w:r>
      <w:r>
        <w:rPr>
          <w:rFonts w:eastAsia="Calibri"/>
          <w:sz w:val="28"/>
          <w:szCs w:val="28"/>
        </w:rPr>
        <w:t>ение несущих стен и перекрытия;</w:t>
      </w:r>
    </w:p>
    <w:p w14:paraId="7B9CC8FA" w14:textId="7BE2C9F5"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полное разрушение зданий.</w:t>
      </w:r>
    </w:p>
    <w:p w14:paraId="7CB77E6A" w14:textId="77777777" w:rsidR="00544313" w:rsidRPr="002A2089" w:rsidRDefault="00544313" w:rsidP="002A2089">
      <w:pPr>
        <w:ind w:firstLine="709"/>
        <w:rPr>
          <w:rFonts w:eastAsia="Calibri"/>
          <w:sz w:val="28"/>
          <w:szCs w:val="28"/>
        </w:rPr>
      </w:pPr>
      <w:r w:rsidRPr="002A2089">
        <w:rPr>
          <w:rFonts w:eastAsia="Calibri"/>
          <w:sz w:val="28"/>
          <w:szCs w:val="28"/>
        </w:rPr>
        <w:t>Характер повреждения зданий в значительной степени зависит от конструктивных схем этих зданий.</w:t>
      </w:r>
    </w:p>
    <w:p w14:paraId="267996A8" w14:textId="77777777" w:rsidR="00544313" w:rsidRPr="002A2089" w:rsidRDefault="00544313" w:rsidP="002A2089">
      <w:pPr>
        <w:ind w:firstLine="709"/>
        <w:rPr>
          <w:rFonts w:eastAsia="Calibri"/>
          <w:sz w:val="28"/>
          <w:szCs w:val="28"/>
        </w:rPr>
      </w:pPr>
      <w:r w:rsidRPr="002A2089">
        <w:rPr>
          <w:rFonts w:eastAsia="Calibri"/>
          <w:sz w:val="28"/>
          <w:szCs w:val="28"/>
        </w:rPr>
        <w:t>В каркасных зданиях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повреждения получают основания стоек и узлы соединения ригелей со стойками каркаса.</w:t>
      </w:r>
    </w:p>
    <w:p w14:paraId="21955F1C" w14:textId="77777777" w:rsidR="00544313" w:rsidRPr="002A2089" w:rsidRDefault="00544313" w:rsidP="002A2089">
      <w:pPr>
        <w:ind w:firstLine="709"/>
        <w:rPr>
          <w:rFonts w:eastAsia="Calibri"/>
          <w:sz w:val="28"/>
          <w:szCs w:val="28"/>
        </w:rPr>
      </w:pPr>
      <w:r w:rsidRPr="002A2089">
        <w:rPr>
          <w:rFonts w:eastAsia="Calibri"/>
          <w:sz w:val="28"/>
          <w:szCs w:val="28"/>
        </w:rPr>
        <w:t>В крупнопанельных и крупноблочных зданиях наиболее часто разрушаются стыковые соединения панелей и блоков между собой и с перекрытиями. При этом наблюдается взаимное смещение панелей, раскрытие вертикальных стыков, отклонение панелей от первоначального положения, а в некоторых случаях обрушение панелей.</w:t>
      </w:r>
    </w:p>
    <w:p w14:paraId="7A6E71DC" w14:textId="77777777" w:rsidR="00544313" w:rsidRPr="002A2089" w:rsidRDefault="00544313" w:rsidP="002A2089">
      <w:pPr>
        <w:ind w:firstLine="709"/>
        <w:rPr>
          <w:rFonts w:eastAsia="Calibri"/>
          <w:sz w:val="28"/>
          <w:szCs w:val="28"/>
        </w:rPr>
      </w:pPr>
      <w:r w:rsidRPr="002A2089">
        <w:rPr>
          <w:rFonts w:eastAsia="Calibri"/>
          <w:sz w:val="28"/>
          <w:szCs w:val="28"/>
        </w:rPr>
        <w:lastRenderedPageBreak/>
        <w:t>Для зданий с несущими каменными стенами и стенами из местных материалов (сырцовый кирпич, глиносаманные блоки, туфовые блоки и др.) характерны следующие повреждения:</w:t>
      </w:r>
    </w:p>
    <w:p w14:paraId="7A130A11" w14:textId="7154083D"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появление трещин в зданиях;</w:t>
      </w:r>
    </w:p>
    <w:p w14:paraId="477625D6" w14:textId="34F924A5"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обрушение торцовых стен;</w:t>
      </w:r>
    </w:p>
    <w:p w14:paraId="1A965FBB" w14:textId="6C2B33FA"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сдвиг, а иногда и обрушение перекрытий;</w:t>
      </w:r>
    </w:p>
    <w:p w14:paraId="15E34C5F" w14:textId="56718273" w:rsidR="00544313" w:rsidRPr="002A2089" w:rsidRDefault="00C711DD" w:rsidP="002A2089">
      <w:pPr>
        <w:ind w:firstLine="709"/>
        <w:rPr>
          <w:rFonts w:eastAsia="Calibri"/>
          <w:sz w:val="28"/>
          <w:szCs w:val="28"/>
        </w:rPr>
      </w:pPr>
      <w:r>
        <w:rPr>
          <w:rFonts w:eastAsia="Calibri"/>
          <w:sz w:val="28"/>
          <w:szCs w:val="28"/>
        </w:rPr>
        <w:t>- </w:t>
      </w:r>
      <w:r w:rsidR="00544313" w:rsidRPr="002A2089">
        <w:rPr>
          <w:rFonts w:eastAsia="Calibri"/>
          <w:sz w:val="28"/>
          <w:szCs w:val="28"/>
        </w:rPr>
        <w:t>обрушение отдельно стоящих стоек и, особенно, печей и дымовых труб.</w:t>
      </w:r>
    </w:p>
    <w:p w14:paraId="4BF59E45" w14:textId="77777777" w:rsidR="00544313" w:rsidRPr="002A2089" w:rsidRDefault="00544313" w:rsidP="002A2089">
      <w:pPr>
        <w:ind w:firstLine="709"/>
        <w:rPr>
          <w:rFonts w:eastAsia="Calibri"/>
          <w:sz w:val="28"/>
          <w:szCs w:val="28"/>
        </w:rPr>
      </w:pPr>
      <w:r w:rsidRPr="002A2089">
        <w:rPr>
          <w:rFonts w:eastAsia="Calibri"/>
          <w:sz w:val="28"/>
          <w:szCs w:val="28"/>
        </w:rPr>
        <w:t>Наиболее устойчивыми к сейсмическому воздействию являются деревянные рубленные и каркасные дома. Как правило, такие здания сохраняются, и только при интенсивности 8 баллов и более наблюдается изменение геометрии здания и в некоторых случаях обрушение крыш.</w:t>
      </w:r>
    </w:p>
    <w:p w14:paraId="3FD92CD7" w14:textId="77777777" w:rsidR="00544313" w:rsidRPr="002A2089" w:rsidRDefault="00544313" w:rsidP="002A2089">
      <w:pPr>
        <w:ind w:firstLine="709"/>
        <w:rPr>
          <w:rFonts w:eastAsia="Calibri"/>
          <w:sz w:val="28"/>
          <w:szCs w:val="28"/>
        </w:rPr>
      </w:pPr>
      <w:r w:rsidRPr="002A2089">
        <w:rPr>
          <w:rFonts w:eastAsia="Calibri"/>
          <w:sz w:val="28"/>
          <w:szCs w:val="28"/>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интенсивностью проявления землетрясения в баллах. Законы получены на основе анализа статистических материалов по повреждению и разрушению жилых, общественных и промышленных зданий от воздействия землетрясений разной интенсивности.</w:t>
      </w:r>
    </w:p>
    <w:p w14:paraId="099A1105" w14:textId="77777777" w:rsidR="00544313" w:rsidRPr="002A2089" w:rsidRDefault="00544313" w:rsidP="002A2089">
      <w:pPr>
        <w:ind w:firstLine="709"/>
        <w:rPr>
          <w:rFonts w:eastAsia="Calibri"/>
          <w:sz w:val="28"/>
          <w:szCs w:val="28"/>
        </w:rPr>
      </w:pPr>
      <w:r w:rsidRPr="002A2089">
        <w:rPr>
          <w:rFonts w:eastAsia="Calibri"/>
          <w:sz w:val="28"/>
          <w:szCs w:val="28"/>
        </w:rPr>
        <w:t xml:space="preserve">Математическое ожидание количества зданий со степенью повреждения </w:t>
      </w:r>
      <w:r w:rsidRPr="002A2089">
        <w:rPr>
          <w:rFonts w:eastAsia="Calibri"/>
          <w:sz w:val="28"/>
          <w:szCs w:val="28"/>
          <w:lang w:val="en-US"/>
        </w:rPr>
        <w:t>d</w:t>
      </w:r>
      <w:r w:rsidRPr="002A2089">
        <w:rPr>
          <w:rFonts w:eastAsia="Calibri"/>
          <w:sz w:val="28"/>
          <w:szCs w:val="28"/>
        </w:rPr>
        <w:t xml:space="preserve"> определяется по формуле:</w:t>
      </w:r>
    </w:p>
    <w:p w14:paraId="16EB4B1F" w14:textId="77777777" w:rsidR="00C711DD" w:rsidRDefault="00544313" w:rsidP="00C711DD">
      <w:pPr>
        <w:ind w:firstLine="709"/>
        <w:rPr>
          <w:rFonts w:eastAsia="Calibri"/>
          <w:sz w:val="28"/>
          <w:szCs w:val="28"/>
        </w:rPr>
      </w:pPr>
      <w:r w:rsidRPr="002A2089">
        <w:rPr>
          <w:rFonts w:eastAsia="Calibri"/>
          <w:noProof/>
          <w:position w:val="-28"/>
          <w:sz w:val="28"/>
          <w:szCs w:val="28"/>
          <w:lang w:eastAsia="ru-RU"/>
        </w:rPr>
        <w:drawing>
          <wp:inline distT="0" distB="0" distL="0" distR="0" wp14:anchorId="4902C820" wp14:editId="0AC45EC7">
            <wp:extent cx="1457325" cy="495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rsidR="00C711DD">
        <w:rPr>
          <w:rFonts w:eastAsia="Calibri"/>
          <w:sz w:val="28"/>
          <w:szCs w:val="28"/>
        </w:rPr>
        <w:t xml:space="preserve"> где</w:t>
      </w:r>
    </w:p>
    <w:p w14:paraId="66EA1F66" w14:textId="5BADB4A9" w:rsidR="00544313" w:rsidRPr="002A2089" w:rsidRDefault="00544313" w:rsidP="00C711DD">
      <w:pPr>
        <w:ind w:firstLine="709"/>
        <w:rPr>
          <w:rFonts w:eastAsia="Calibri"/>
          <w:sz w:val="28"/>
          <w:szCs w:val="28"/>
        </w:rPr>
      </w:pPr>
      <w:r w:rsidRPr="002A2089">
        <w:rPr>
          <w:rFonts w:eastAsia="Calibri"/>
          <w:i/>
          <w:sz w:val="28"/>
          <w:szCs w:val="28"/>
          <w:lang w:val="en-US"/>
        </w:rPr>
        <w:t>V</w:t>
      </w:r>
      <w:r w:rsidRPr="002A2089">
        <w:rPr>
          <w:rFonts w:eastAsia="Calibri"/>
          <w:i/>
          <w:sz w:val="28"/>
          <w:szCs w:val="28"/>
          <w:vertAlign w:val="subscript"/>
          <w:lang w:val="en-US"/>
        </w:rPr>
        <w:t>i</w:t>
      </w:r>
      <w:r w:rsidRPr="002A2089">
        <w:rPr>
          <w:rFonts w:eastAsia="Calibri"/>
          <w:sz w:val="28"/>
          <w:szCs w:val="28"/>
        </w:rPr>
        <w:t xml:space="preserve"> — численность зданий </w:t>
      </w:r>
      <w:r w:rsidRPr="002A2089">
        <w:rPr>
          <w:rFonts w:eastAsia="Calibri"/>
          <w:i/>
          <w:sz w:val="28"/>
          <w:szCs w:val="28"/>
          <w:lang w:val="en-US"/>
        </w:rPr>
        <w:t>i</w:t>
      </w:r>
      <w:r w:rsidRPr="002A2089">
        <w:rPr>
          <w:rFonts w:eastAsia="Calibri"/>
          <w:i/>
          <w:sz w:val="28"/>
          <w:szCs w:val="28"/>
        </w:rPr>
        <w:t>-</w:t>
      </w:r>
      <w:r w:rsidRPr="002A2089">
        <w:rPr>
          <w:rFonts w:eastAsia="Calibri"/>
          <w:sz w:val="28"/>
          <w:szCs w:val="28"/>
        </w:rPr>
        <w:t>го типа в городе;</w:t>
      </w:r>
    </w:p>
    <w:p w14:paraId="3EC369CA" w14:textId="4223AF3B" w:rsidR="00544313" w:rsidRPr="002A2089" w:rsidRDefault="00544313" w:rsidP="002A2089">
      <w:pPr>
        <w:ind w:firstLine="709"/>
        <w:rPr>
          <w:rFonts w:eastAsia="Calibri"/>
          <w:sz w:val="28"/>
          <w:szCs w:val="28"/>
        </w:rPr>
      </w:pPr>
      <w:r w:rsidRPr="002A2089">
        <w:rPr>
          <w:rFonts w:eastAsia="Calibri"/>
          <w:i/>
          <w:sz w:val="28"/>
          <w:szCs w:val="28"/>
          <w:lang w:val="en-US"/>
        </w:rPr>
        <w:t>n</w:t>
      </w:r>
      <w:r w:rsidRPr="002A2089">
        <w:rPr>
          <w:rFonts w:eastAsia="Calibri"/>
          <w:sz w:val="28"/>
          <w:szCs w:val="28"/>
        </w:rPr>
        <w:t xml:space="preserve"> — число типов рассматриваемых зданий (максимальное число типов зданий </w:t>
      </w:r>
      <w:r w:rsidRPr="002A2089">
        <w:rPr>
          <w:rFonts w:eastAsia="Calibri"/>
          <w:i/>
          <w:sz w:val="28"/>
          <w:szCs w:val="28"/>
          <w:lang w:val="en-US"/>
        </w:rPr>
        <w:t>n</w:t>
      </w:r>
      <w:r w:rsidRPr="002A2089">
        <w:rPr>
          <w:rFonts w:eastAsia="Calibri"/>
          <w:i/>
          <w:sz w:val="28"/>
          <w:szCs w:val="28"/>
        </w:rPr>
        <w:t xml:space="preserve"> </w:t>
      </w:r>
      <w:r w:rsidRPr="002A2089">
        <w:rPr>
          <w:rFonts w:eastAsia="Calibri"/>
          <w:sz w:val="28"/>
          <w:szCs w:val="28"/>
        </w:rPr>
        <w:t xml:space="preserve">= 6: </w:t>
      </w:r>
      <w:r w:rsidRPr="002A2089">
        <w:rPr>
          <w:rFonts w:eastAsia="Calibri"/>
          <w:i/>
          <w:sz w:val="28"/>
          <w:szCs w:val="28"/>
          <w:lang w:val="en-US"/>
        </w:rPr>
        <w:t>A</w:t>
      </w:r>
      <w:r w:rsidRPr="002A2089">
        <w:rPr>
          <w:rFonts w:eastAsia="Calibri"/>
          <w:i/>
          <w:sz w:val="28"/>
          <w:szCs w:val="28"/>
        </w:rPr>
        <w:t xml:space="preserve">, Б, </w:t>
      </w:r>
      <w:r w:rsidRPr="002A2089">
        <w:rPr>
          <w:rFonts w:eastAsia="Calibri"/>
          <w:i/>
          <w:sz w:val="28"/>
          <w:szCs w:val="28"/>
          <w:lang w:val="en-US"/>
        </w:rPr>
        <w:t>B</w:t>
      </w:r>
      <w:r w:rsidRPr="002A2089">
        <w:rPr>
          <w:rFonts w:eastAsia="Calibri"/>
          <w:i/>
          <w:sz w:val="28"/>
          <w:szCs w:val="28"/>
        </w:rPr>
        <w:t xml:space="preserve">, </w:t>
      </w:r>
      <w:r w:rsidRPr="002A2089">
        <w:rPr>
          <w:rFonts w:eastAsia="Calibri"/>
          <w:i/>
          <w:sz w:val="28"/>
          <w:szCs w:val="28"/>
          <w:lang w:val="en-US"/>
        </w:rPr>
        <w:t>C</w:t>
      </w:r>
      <w:r w:rsidRPr="002A2089">
        <w:rPr>
          <w:rFonts w:eastAsia="Calibri"/>
          <w:i/>
          <w:sz w:val="28"/>
          <w:szCs w:val="28"/>
        </w:rPr>
        <w:t xml:space="preserve">7, </w:t>
      </w:r>
      <w:r w:rsidRPr="002A2089">
        <w:rPr>
          <w:rFonts w:eastAsia="Calibri"/>
          <w:i/>
          <w:sz w:val="28"/>
          <w:szCs w:val="28"/>
          <w:lang w:val="en-US"/>
        </w:rPr>
        <w:t>C</w:t>
      </w:r>
      <w:r w:rsidRPr="002A2089">
        <w:rPr>
          <w:rFonts w:eastAsia="Calibri"/>
          <w:i/>
          <w:sz w:val="28"/>
          <w:szCs w:val="28"/>
        </w:rPr>
        <w:t xml:space="preserve">8, </w:t>
      </w:r>
      <w:r w:rsidRPr="002A2089">
        <w:rPr>
          <w:rFonts w:eastAsia="Calibri"/>
          <w:i/>
          <w:sz w:val="28"/>
          <w:szCs w:val="28"/>
          <w:lang w:val="en-US"/>
        </w:rPr>
        <w:t>C</w:t>
      </w:r>
      <w:r w:rsidRPr="002A2089">
        <w:rPr>
          <w:rFonts w:eastAsia="Calibri"/>
          <w:i/>
          <w:sz w:val="28"/>
          <w:szCs w:val="28"/>
        </w:rPr>
        <w:t>9</w:t>
      </w:r>
      <w:r w:rsidRPr="002A2089">
        <w:rPr>
          <w:rFonts w:eastAsia="Calibri"/>
          <w:sz w:val="28"/>
          <w:szCs w:val="28"/>
        </w:rPr>
        <w:t>);</w:t>
      </w:r>
    </w:p>
    <w:p w14:paraId="69BE4D23" w14:textId="125F2342" w:rsidR="00544313" w:rsidRPr="002A2089" w:rsidRDefault="00544313" w:rsidP="002A2089">
      <w:pPr>
        <w:ind w:firstLine="709"/>
        <w:rPr>
          <w:rFonts w:eastAsia="Calibri"/>
          <w:sz w:val="28"/>
          <w:szCs w:val="28"/>
        </w:rPr>
      </w:pPr>
      <w:r w:rsidRPr="002A2089">
        <w:rPr>
          <w:rFonts w:eastAsia="Calibri"/>
          <w:i/>
          <w:sz w:val="28"/>
          <w:szCs w:val="28"/>
        </w:rPr>
        <w:t>С</w:t>
      </w:r>
      <w:r w:rsidRPr="002A2089">
        <w:rPr>
          <w:rFonts w:eastAsia="Calibri"/>
          <w:i/>
          <w:sz w:val="28"/>
          <w:szCs w:val="28"/>
          <w:vertAlign w:val="subscript"/>
          <w:lang w:val="en-US"/>
        </w:rPr>
        <w:t>Vi</w:t>
      </w:r>
      <w:r w:rsidRPr="002A2089">
        <w:rPr>
          <w:rFonts w:eastAsia="Calibri"/>
          <w:i/>
          <w:sz w:val="28"/>
          <w:szCs w:val="28"/>
        </w:rPr>
        <w:t xml:space="preserve"> </w:t>
      </w:r>
      <w:r w:rsidRPr="002A2089">
        <w:rPr>
          <w:rFonts w:eastAsia="Calibri"/>
          <w:sz w:val="28"/>
          <w:szCs w:val="28"/>
        </w:rPr>
        <w:t xml:space="preserve">— вероятности повреждения зданий </w:t>
      </w:r>
      <w:r w:rsidRPr="002A2089">
        <w:rPr>
          <w:rFonts w:eastAsia="Calibri"/>
          <w:i/>
          <w:sz w:val="28"/>
          <w:szCs w:val="28"/>
          <w:lang w:val="en-US"/>
        </w:rPr>
        <w:t>i</w:t>
      </w:r>
      <w:r w:rsidRPr="002A2089">
        <w:rPr>
          <w:rFonts w:eastAsia="Calibri"/>
          <w:i/>
          <w:sz w:val="28"/>
          <w:szCs w:val="28"/>
        </w:rPr>
        <w:t>-</w:t>
      </w:r>
      <w:r w:rsidRPr="002A2089">
        <w:rPr>
          <w:rFonts w:eastAsia="Calibri"/>
          <w:sz w:val="28"/>
          <w:szCs w:val="28"/>
        </w:rPr>
        <w:t>го типа, полученные на основании анализа законов разрушения зданий.</w:t>
      </w:r>
    </w:p>
    <w:p w14:paraId="44A220FD" w14:textId="77777777" w:rsidR="00544313" w:rsidRPr="002A2089" w:rsidRDefault="00544313" w:rsidP="002A2089">
      <w:pPr>
        <w:ind w:firstLine="709"/>
        <w:rPr>
          <w:rFonts w:eastAsia="Calibri"/>
          <w:sz w:val="28"/>
          <w:szCs w:val="28"/>
        </w:rPr>
      </w:pPr>
    </w:p>
    <w:p w14:paraId="13212B7F" w14:textId="446D513B" w:rsidR="00C711DD" w:rsidRDefault="00544313" w:rsidP="002A2089">
      <w:pPr>
        <w:ind w:firstLine="709"/>
        <w:rPr>
          <w:rFonts w:eastAsia="Calibri"/>
          <w:sz w:val="28"/>
          <w:szCs w:val="28"/>
        </w:rPr>
      </w:pPr>
      <w:r w:rsidRPr="002A2089">
        <w:rPr>
          <w:rFonts w:eastAsia="Calibri"/>
          <w:sz w:val="28"/>
          <w:szCs w:val="28"/>
        </w:rPr>
        <w:t>Вероятности СVi повреждения зданий различного типа в зависимости от интенсивности землетрясения представлены в таблице</w:t>
      </w:r>
      <w:r w:rsidR="00C711DD">
        <w:rPr>
          <w:rFonts w:eastAsia="Calibri"/>
          <w:sz w:val="28"/>
          <w:szCs w:val="28"/>
        </w:rPr>
        <w:t xml:space="preserve"> 24.</w:t>
      </w:r>
    </w:p>
    <w:p w14:paraId="1AD86B9F" w14:textId="30D217AE" w:rsidR="00544313" w:rsidRPr="002A2089" w:rsidRDefault="00544313" w:rsidP="002A2089">
      <w:pPr>
        <w:ind w:firstLine="709"/>
        <w:rPr>
          <w:rFonts w:eastAsia="Calibri"/>
          <w:sz w:val="28"/>
          <w:szCs w:val="28"/>
        </w:rPr>
      </w:pPr>
    </w:p>
    <w:p w14:paraId="7BA560D7" w14:textId="3E20D1EA" w:rsidR="00544313" w:rsidRPr="00C711DD" w:rsidRDefault="00C711DD" w:rsidP="002A2089">
      <w:pPr>
        <w:ind w:firstLine="709"/>
        <w:rPr>
          <w:rFonts w:eastAsia="Calibri"/>
          <w:b/>
          <w:sz w:val="28"/>
          <w:szCs w:val="28"/>
        </w:rPr>
      </w:pPr>
      <w:r w:rsidRPr="00C711DD">
        <w:rPr>
          <w:rFonts w:eastAsia="Calibri"/>
          <w:b/>
          <w:sz w:val="28"/>
          <w:szCs w:val="28"/>
        </w:rPr>
        <w:t>Таблица 24. Вероятность повреждения зданий различного типа в зависимости от интенсивности землетрясения.</w:t>
      </w:r>
    </w:p>
    <w:p w14:paraId="3A832760" w14:textId="77777777" w:rsidR="00C711DD" w:rsidRPr="002A2089" w:rsidRDefault="00C711DD" w:rsidP="002A2089">
      <w:pPr>
        <w:ind w:firstLine="709"/>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8"/>
        <w:gridCol w:w="2126"/>
        <w:gridCol w:w="785"/>
        <w:gridCol w:w="785"/>
        <w:gridCol w:w="785"/>
        <w:gridCol w:w="785"/>
        <w:gridCol w:w="785"/>
        <w:gridCol w:w="858"/>
        <w:gridCol w:w="1060"/>
      </w:tblGrid>
      <w:tr w:rsidR="00436E33" w:rsidRPr="00691663" w14:paraId="70E1F65C" w14:textId="77777777" w:rsidTr="00D2320E">
        <w:trPr>
          <w:cantSplit/>
          <w:tblHeader/>
        </w:trPr>
        <w:tc>
          <w:tcPr>
            <w:tcW w:w="1070" w:type="pct"/>
            <w:vMerge w:val="restart"/>
          </w:tcPr>
          <w:p w14:paraId="7BE213CA" w14:textId="7CC5A2A4" w:rsidR="00544313" w:rsidRPr="00D2320E" w:rsidRDefault="00544313" w:rsidP="00D2320E">
            <w:pPr>
              <w:ind w:firstLine="0"/>
              <w:jc w:val="center"/>
              <w:rPr>
                <w:rFonts w:eastAsia="Calibri"/>
                <w:b/>
              </w:rPr>
            </w:pPr>
            <w:r w:rsidRPr="00D2320E">
              <w:rPr>
                <w:rFonts w:eastAsia="Calibri" w:cs="Arial"/>
                <w:b/>
                <w:szCs w:val="22"/>
              </w:rPr>
              <w:br w:type="page"/>
            </w:r>
            <w:r w:rsidRPr="00D2320E">
              <w:rPr>
                <w:rFonts w:eastAsia="Calibri"/>
                <w:b/>
              </w:rPr>
              <w:t>Типы зданий</w:t>
            </w:r>
          </w:p>
        </w:tc>
        <w:tc>
          <w:tcPr>
            <w:tcW w:w="1049" w:type="pct"/>
            <w:vMerge w:val="restart"/>
          </w:tcPr>
          <w:p w14:paraId="2B1E13EF" w14:textId="77777777" w:rsidR="00544313" w:rsidRPr="00D2320E" w:rsidRDefault="00544313" w:rsidP="00D2320E">
            <w:pPr>
              <w:keepNext/>
              <w:ind w:firstLine="0"/>
              <w:jc w:val="center"/>
              <w:rPr>
                <w:rFonts w:eastAsia="Calibri" w:cs="Arial"/>
                <w:b/>
                <w:szCs w:val="22"/>
              </w:rPr>
            </w:pPr>
            <w:r w:rsidRPr="00D2320E">
              <w:rPr>
                <w:rFonts w:eastAsia="Calibri" w:cs="Arial"/>
                <w:b/>
                <w:szCs w:val="22"/>
              </w:rPr>
              <w:t>Степень повреждения</w:t>
            </w:r>
          </w:p>
        </w:tc>
        <w:tc>
          <w:tcPr>
            <w:tcW w:w="2882" w:type="pct"/>
            <w:gridSpan w:val="7"/>
          </w:tcPr>
          <w:p w14:paraId="3BEF92DD" w14:textId="77777777" w:rsidR="00544313" w:rsidRPr="00D2320E" w:rsidRDefault="00544313" w:rsidP="00D2320E">
            <w:pPr>
              <w:keepNext/>
              <w:ind w:firstLine="0"/>
              <w:jc w:val="center"/>
              <w:rPr>
                <w:rFonts w:eastAsia="Calibri" w:cs="Arial"/>
                <w:b/>
                <w:szCs w:val="22"/>
              </w:rPr>
            </w:pPr>
            <w:r w:rsidRPr="00D2320E">
              <w:rPr>
                <w:rFonts w:eastAsia="Calibri" w:cs="Arial"/>
                <w:b/>
                <w:szCs w:val="22"/>
              </w:rPr>
              <w:t>Вероятности повреждения зданий при интенсивности землетрясений в баллах</w:t>
            </w:r>
          </w:p>
        </w:tc>
      </w:tr>
      <w:tr w:rsidR="00436E33" w:rsidRPr="00691663" w14:paraId="6239D9CB" w14:textId="77777777" w:rsidTr="00D2320E">
        <w:trPr>
          <w:cantSplit/>
          <w:tblHeader/>
        </w:trPr>
        <w:tc>
          <w:tcPr>
            <w:tcW w:w="1070" w:type="pct"/>
            <w:vMerge/>
          </w:tcPr>
          <w:p w14:paraId="27B50B9A" w14:textId="77777777" w:rsidR="00544313" w:rsidRPr="00D2320E" w:rsidRDefault="00544313" w:rsidP="00D2320E">
            <w:pPr>
              <w:keepNext/>
              <w:ind w:firstLine="0"/>
              <w:jc w:val="center"/>
              <w:rPr>
                <w:rFonts w:eastAsia="Calibri" w:cs="Arial"/>
                <w:b/>
                <w:szCs w:val="22"/>
              </w:rPr>
            </w:pPr>
          </w:p>
        </w:tc>
        <w:tc>
          <w:tcPr>
            <w:tcW w:w="1049" w:type="pct"/>
            <w:vMerge/>
          </w:tcPr>
          <w:p w14:paraId="678AE73D" w14:textId="77777777" w:rsidR="00544313" w:rsidRPr="00D2320E" w:rsidRDefault="00544313" w:rsidP="00D2320E">
            <w:pPr>
              <w:keepNext/>
              <w:ind w:firstLine="0"/>
              <w:jc w:val="center"/>
              <w:rPr>
                <w:rFonts w:eastAsia="Calibri" w:cs="Arial"/>
                <w:b/>
                <w:szCs w:val="22"/>
              </w:rPr>
            </w:pPr>
          </w:p>
        </w:tc>
        <w:tc>
          <w:tcPr>
            <w:tcW w:w="387" w:type="pct"/>
          </w:tcPr>
          <w:p w14:paraId="56D5F643" w14:textId="77777777" w:rsidR="00544313" w:rsidRPr="00D2320E" w:rsidRDefault="00544313" w:rsidP="00D2320E">
            <w:pPr>
              <w:keepNext/>
              <w:ind w:firstLine="0"/>
              <w:jc w:val="center"/>
              <w:rPr>
                <w:rFonts w:eastAsia="Calibri"/>
                <w:b/>
                <w:bCs/>
              </w:rPr>
            </w:pPr>
            <w:r w:rsidRPr="00D2320E">
              <w:rPr>
                <w:rFonts w:eastAsia="Calibri"/>
                <w:b/>
                <w:bCs/>
              </w:rPr>
              <w:t>6</w:t>
            </w:r>
          </w:p>
        </w:tc>
        <w:tc>
          <w:tcPr>
            <w:tcW w:w="387" w:type="pct"/>
          </w:tcPr>
          <w:p w14:paraId="69553FC7" w14:textId="77777777" w:rsidR="00544313" w:rsidRPr="00D2320E" w:rsidRDefault="00544313" w:rsidP="00D2320E">
            <w:pPr>
              <w:keepNext/>
              <w:ind w:firstLine="0"/>
              <w:jc w:val="center"/>
              <w:rPr>
                <w:rFonts w:eastAsia="Calibri"/>
                <w:b/>
                <w:bCs/>
              </w:rPr>
            </w:pPr>
            <w:r w:rsidRPr="00D2320E">
              <w:rPr>
                <w:rFonts w:eastAsia="Calibri"/>
                <w:b/>
                <w:bCs/>
              </w:rPr>
              <w:t>7</w:t>
            </w:r>
          </w:p>
        </w:tc>
        <w:tc>
          <w:tcPr>
            <w:tcW w:w="387" w:type="pct"/>
          </w:tcPr>
          <w:p w14:paraId="067CB486" w14:textId="77777777" w:rsidR="00544313" w:rsidRPr="00D2320E" w:rsidRDefault="00544313" w:rsidP="00D2320E">
            <w:pPr>
              <w:keepNext/>
              <w:ind w:firstLine="0"/>
              <w:jc w:val="center"/>
              <w:rPr>
                <w:rFonts w:eastAsia="Calibri"/>
                <w:b/>
                <w:bCs/>
              </w:rPr>
            </w:pPr>
            <w:r w:rsidRPr="00D2320E">
              <w:rPr>
                <w:rFonts w:eastAsia="Calibri"/>
                <w:b/>
                <w:bCs/>
              </w:rPr>
              <w:t>8</w:t>
            </w:r>
          </w:p>
        </w:tc>
        <w:tc>
          <w:tcPr>
            <w:tcW w:w="387" w:type="pct"/>
          </w:tcPr>
          <w:p w14:paraId="79263C7D" w14:textId="77777777" w:rsidR="00544313" w:rsidRPr="00D2320E" w:rsidRDefault="00544313" w:rsidP="00D2320E">
            <w:pPr>
              <w:keepNext/>
              <w:ind w:firstLine="0"/>
              <w:jc w:val="center"/>
              <w:rPr>
                <w:rFonts w:eastAsia="Calibri"/>
                <w:b/>
                <w:bCs/>
              </w:rPr>
            </w:pPr>
            <w:r w:rsidRPr="00D2320E">
              <w:rPr>
                <w:rFonts w:eastAsia="Calibri"/>
                <w:b/>
                <w:bCs/>
              </w:rPr>
              <w:t>9</w:t>
            </w:r>
          </w:p>
        </w:tc>
        <w:tc>
          <w:tcPr>
            <w:tcW w:w="387" w:type="pct"/>
          </w:tcPr>
          <w:p w14:paraId="4AEB7002" w14:textId="77777777" w:rsidR="00544313" w:rsidRPr="00D2320E" w:rsidRDefault="00544313" w:rsidP="00D2320E">
            <w:pPr>
              <w:keepNext/>
              <w:ind w:firstLine="0"/>
              <w:jc w:val="center"/>
              <w:rPr>
                <w:rFonts w:eastAsia="Calibri"/>
                <w:b/>
                <w:bCs/>
              </w:rPr>
            </w:pPr>
            <w:r w:rsidRPr="00D2320E">
              <w:rPr>
                <w:rFonts w:eastAsia="Calibri"/>
                <w:b/>
                <w:bCs/>
              </w:rPr>
              <w:t>10</w:t>
            </w:r>
          </w:p>
        </w:tc>
        <w:tc>
          <w:tcPr>
            <w:tcW w:w="423" w:type="pct"/>
          </w:tcPr>
          <w:p w14:paraId="4534EC72" w14:textId="77777777" w:rsidR="00544313" w:rsidRPr="00D2320E" w:rsidRDefault="00544313" w:rsidP="00D2320E">
            <w:pPr>
              <w:keepNext/>
              <w:ind w:firstLine="0"/>
              <w:jc w:val="center"/>
              <w:rPr>
                <w:rFonts w:eastAsia="Calibri"/>
                <w:b/>
                <w:bCs/>
              </w:rPr>
            </w:pPr>
            <w:r w:rsidRPr="00D2320E">
              <w:rPr>
                <w:rFonts w:eastAsia="Calibri"/>
                <w:b/>
                <w:bCs/>
              </w:rPr>
              <w:t>11</w:t>
            </w:r>
          </w:p>
        </w:tc>
        <w:tc>
          <w:tcPr>
            <w:tcW w:w="523" w:type="pct"/>
          </w:tcPr>
          <w:p w14:paraId="1A5FA496" w14:textId="77777777" w:rsidR="00544313" w:rsidRPr="00D2320E" w:rsidRDefault="00544313" w:rsidP="00D2320E">
            <w:pPr>
              <w:keepNext/>
              <w:ind w:firstLine="0"/>
              <w:jc w:val="center"/>
              <w:rPr>
                <w:rFonts w:eastAsia="Calibri"/>
                <w:b/>
                <w:bCs/>
              </w:rPr>
            </w:pPr>
            <w:r w:rsidRPr="00D2320E">
              <w:rPr>
                <w:rFonts w:eastAsia="Calibri"/>
                <w:b/>
                <w:bCs/>
              </w:rPr>
              <w:t>12</w:t>
            </w:r>
          </w:p>
        </w:tc>
      </w:tr>
      <w:tr w:rsidR="00436E33" w:rsidRPr="00691663" w14:paraId="6CA1B33E" w14:textId="77777777" w:rsidTr="00D2320E">
        <w:trPr>
          <w:cantSplit/>
        </w:trPr>
        <w:tc>
          <w:tcPr>
            <w:tcW w:w="1070" w:type="pct"/>
          </w:tcPr>
          <w:p w14:paraId="60652FA3" w14:textId="77777777" w:rsidR="00544313" w:rsidRPr="00691663" w:rsidRDefault="00544313" w:rsidP="00544313">
            <w:pPr>
              <w:ind w:firstLine="0"/>
              <w:rPr>
                <w:rFonts w:eastAsia="Calibri" w:cs="Arial"/>
                <w:szCs w:val="22"/>
              </w:rPr>
            </w:pPr>
          </w:p>
          <w:p w14:paraId="24E179D3" w14:textId="77777777" w:rsidR="00544313" w:rsidRPr="00691663" w:rsidRDefault="00544313" w:rsidP="00544313">
            <w:pPr>
              <w:ind w:firstLine="0"/>
              <w:rPr>
                <w:rFonts w:eastAsia="Calibri" w:cs="Arial"/>
                <w:szCs w:val="22"/>
              </w:rPr>
            </w:pPr>
          </w:p>
          <w:p w14:paraId="790B65EC" w14:textId="77777777" w:rsidR="00544313" w:rsidRPr="00691663" w:rsidRDefault="00544313" w:rsidP="00544313">
            <w:pPr>
              <w:ind w:firstLine="0"/>
              <w:rPr>
                <w:rFonts w:eastAsia="Calibri" w:cs="Arial"/>
                <w:szCs w:val="22"/>
              </w:rPr>
            </w:pPr>
            <w:r w:rsidRPr="00691663">
              <w:rPr>
                <w:rFonts w:eastAsia="Calibri" w:cs="Arial"/>
                <w:szCs w:val="22"/>
              </w:rPr>
              <w:t>А</w:t>
            </w:r>
          </w:p>
        </w:tc>
        <w:tc>
          <w:tcPr>
            <w:tcW w:w="1049" w:type="pct"/>
          </w:tcPr>
          <w:p w14:paraId="4551F982" w14:textId="77777777" w:rsidR="00544313" w:rsidRPr="00691663" w:rsidRDefault="00544313" w:rsidP="00544313">
            <w:pPr>
              <w:ind w:firstLine="0"/>
              <w:rPr>
                <w:rFonts w:eastAsia="Calibri" w:cs="Arial"/>
                <w:szCs w:val="22"/>
              </w:rPr>
            </w:pPr>
            <w:r w:rsidRPr="00691663">
              <w:rPr>
                <w:rFonts w:eastAsia="Calibri" w:cs="Arial"/>
                <w:szCs w:val="22"/>
              </w:rPr>
              <w:t>1</w:t>
            </w:r>
          </w:p>
          <w:p w14:paraId="74DDC3EB" w14:textId="77777777" w:rsidR="00544313" w:rsidRPr="00691663" w:rsidRDefault="00544313" w:rsidP="00544313">
            <w:pPr>
              <w:ind w:firstLine="0"/>
              <w:rPr>
                <w:rFonts w:eastAsia="Calibri" w:cs="Arial"/>
                <w:szCs w:val="22"/>
              </w:rPr>
            </w:pPr>
            <w:r w:rsidRPr="00691663">
              <w:rPr>
                <w:rFonts w:eastAsia="Calibri" w:cs="Arial"/>
                <w:szCs w:val="22"/>
              </w:rPr>
              <w:t>2</w:t>
            </w:r>
          </w:p>
          <w:p w14:paraId="7AB20A73" w14:textId="77777777" w:rsidR="00544313" w:rsidRPr="00691663" w:rsidRDefault="00544313" w:rsidP="00544313">
            <w:pPr>
              <w:ind w:firstLine="0"/>
              <w:rPr>
                <w:rFonts w:eastAsia="Calibri" w:cs="Arial"/>
                <w:szCs w:val="22"/>
              </w:rPr>
            </w:pPr>
            <w:r w:rsidRPr="00691663">
              <w:rPr>
                <w:rFonts w:eastAsia="Calibri" w:cs="Arial"/>
                <w:szCs w:val="22"/>
              </w:rPr>
              <w:t>3</w:t>
            </w:r>
          </w:p>
          <w:p w14:paraId="1B47D631" w14:textId="77777777" w:rsidR="00544313" w:rsidRPr="00691663" w:rsidRDefault="00544313" w:rsidP="00544313">
            <w:pPr>
              <w:ind w:firstLine="0"/>
              <w:rPr>
                <w:rFonts w:eastAsia="Calibri" w:cs="Arial"/>
                <w:szCs w:val="22"/>
              </w:rPr>
            </w:pPr>
            <w:r w:rsidRPr="00691663">
              <w:rPr>
                <w:rFonts w:eastAsia="Calibri" w:cs="Arial"/>
                <w:szCs w:val="22"/>
              </w:rPr>
              <w:t>4</w:t>
            </w:r>
          </w:p>
          <w:p w14:paraId="2DF0C562"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08D10132" w14:textId="4A049C6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36</w:t>
            </w:r>
          </w:p>
          <w:p w14:paraId="55277E4E" w14:textId="291BF559"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12</w:t>
            </w:r>
          </w:p>
          <w:p w14:paraId="67255771" w14:textId="0ABC6B7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1E98737A" w14:textId="77777777" w:rsidR="00544313" w:rsidRPr="00691663" w:rsidRDefault="00544313" w:rsidP="00544313">
            <w:pPr>
              <w:ind w:firstLine="0"/>
              <w:rPr>
                <w:rFonts w:eastAsia="Calibri" w:cs="Arial"/>
                <w:szCs w:val="22"/>
              </w:rPr>
            </w:pPr>
            <w:r w:rsidRPr="00691663">
              <w:rPr>
                <w:rFonts w:eastAsia="Calibri" w:cs="Arial"/>
                <w:szCs w:val="22"/>
              </w:rPr>
              <w:t>0</w:t>
            </w:r>
          </w:p>
          <w:p w14:paraId="5992D899"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718C5825" w14:textId="73FE20D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301E793B" w14:textId="156096C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37</w:t>
            </w:r>
          </w:p>
          <w:p w14:paraId="1C1D9498" w14:textId="24FAA35D"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35DA3BA0" w14:textId="1884491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102E29A4" w14:textId="46FFBE9D"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03</w:t>
            </w:r>
          </w:p>
        </w:tc>
        <w:tc>
          <w:tcPr>
            <w:tcW w:w="387" w:type="pct"/>
          </w:tcPr>
          <w:p w14:paraId="56003B1D" w14:textId="77777777" w:rsidR="00544313" w:rsidRPr="00691663" w:rsidRDefault="00544313" w:rsidP="00544313">
            <w:pPr>
              <w:ind w:firstLine="0"/>
              <w:rPr>
                <w:rFonts w:eastAsia="Calibri" w:cs="Arial"/>
                <w:szCs w:val="22"/>
              </w:rPr>
            </w:pPr>
            <w:r w:rsidRPr="00691663">
              <w:rPr>
                <w:rFonts w:eastAsia="Calibri" w:cs="Arial"/>
                <w:szCs w:val="22"/>
              </w:rPr>
              <w:t>0</w:t>
            </w:r>
          </w:p>
          <w:p w14:paraId="61E8ACC3" w14:textId="2E8C277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36389DE4" w14:textId="327D6CF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350E00A1" w14:textId="4A570975"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753B014B" w14:textId="4D7FBA1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50</w:t>
            </w:r>
          </w:p>
        </w:tc>
        <w:tc>
          <w:tcPr>
            <w:tcW w:w="387" w:type="pct"/>
          </w:tcPr>
          <w:p w14:paraId="73AD8E28" w14:textId="77777777" w:rsidR="00544313" w:rsidRPr="00691663" w:rsidRDefault="00544313" w:rsidP="00544313">
            <w:pPr>
              <w:ind w:firstLine="0"/>
              <w:rPr>
                <w:rFonts w:eastAsia="Calibri" w:cs="Arial"/>
                <w:szCs w:val="22"/>
              </w:rPr>
            </w:pPr>
            <w:r w:rsidRPr="00691663">
              <w:rPr>
                <w:rFonts w:eastAsia="Calibri" w:cs="Arial"/>
                <w:szCs w:val="22"/>
              </w:rPr>
              <w:t>0</w:t>
            </w:r>
          </w:p>
          <w:p w14:paraId="643394BB" w14:textId="77777777" w:rsidR="00544313" w:rsidRPr="00691663" w:rsidRDefault="00544313" w:rsidP="00544313">
            <w:pPr>
              <w:ind w:firstLine="0"/>
              <w:rPr>
                <w:rFonts w:eastAsia="Calibri" w:cs="Arial"/>
                <w:szCs w:val="22"/>
              </w:rPr>
            </w:pPr>
            <w:r w:rsidRPr="00691663">
              <w:rPr>
                <w:rFonts w:eastAsia="Calibri" w:cs="Arial"/>
                <w:szCs w:val="22"/>
              </w:rPr>
              <w:t>0</w:t>
            </w:r>
          </w:p>
          <w:p w14:paraId="29DDC20C" w14:textId="77777777" w:rsidR="00544313" w:rsidRPr="00691663" w:rsidRDefault="00544313" w:rsidP="00544313">
            <w:pPr>
              <w:ind w:firstLine="0"/>
              <w:rPr>
                <w:rFonts w:eastAsia="Calibri" w:cs="Arial"/>
                <w:szCs w:val="22"/>
              </w:rPr>
            </w:pPr>
            <w:r w:rsidRPr="00691663">
              <w:rPr>
                <w:rFonts w:eastAsia="Calibri" w:cs="Arial"/>
                <w:szCs w:val="22"/>
              </w:rPr>
              <w:t>0</w:t>
            </w:r>
          </w:p>
          <w:p w14:paraId="3B6A005B" w14:textId="47CEAB3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6C9C6D29" w14:textId="35CA533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98</w:t>
            </w:r>
          </w:p>
        </w:tc>
        <w:tc>
          <w:tcPr>
            <w:tcW w:w="387" w:type="pct"/>
          </w:tcPr>
          <w:p w14:paraId="4814B063" w14:textId="77777777" w:rsidR="00544313" w:rsidRPr="00691663" w:rsidRDefault="00544313" w:rsidP="00544313">
            <w:pPr>
              <w:ind w:firstLine="0"/>
              <w:rPr>
                <w:rFonts w:eastAsia="Calibri" w:cs="Arial"/>
                <w:szCs w:val="22"/>
              </w:rPr>
            </w:pPr>
            <w:r w:rsidRPr="00691663">
              <w:rPr>
                <w:rFonts w:eastAsia="Calibri" w:cs="Arial"/>
                <w:szCs w:val="22"/>
              </w:rPr>
              <w:t>0</w:t>
            </w:r>
          </w:p>
          <w:p w14:paraId="5CBF8E6B" w14:textId="77777777" w:rsidR="00544313" w:rsidRPr="00691663" w:rsidRDefault="00544313" w:rsidP="00544313">
            <w:pPr>
              <w:ind w:firstLine="0"/>
              <w:rPr>
                <w:rFonts w:eastAsia="Calibri" w:cs="Arial"/>
                <w:szCs w:val="22"/>
              </w:rPr>
            </w:pPr>
            <w:r w:rsidRPr="00691663">
              <w:rPr>
                <w:rFonts w:eastAsia="Calibri" w:cs="Arial"/>
                <w:szCs w:val="22"/>
              </w:rPr>
              <w:t>0</w:t>
            </w:r>
          </w:p>
          <w:p w14:paraId="3BC79183" w14:textId="77777777" w:rsidR="00544313" w:rsidRPr="00691663" w:rsidRDefault="00544313" w:rsidP="00544313">
            <w:pPr>
              <w:ind w:firstLine="0"/>
              <w:rPr>
                <w:rFonts w:eastAsia="Calibri" w:cs="Arial"/>
                <w:szCs w:val="22"/>
              </w:rPr>
            </w:pPr>
            <w:r w:rsidRPr="00691663">
              <w:rPr>
                <w:rFonts w:eastAsia="Calibri" w:cs="Arial"/>
                <w:szCs w:val="22"/>
              </w:rPr>
              <w:t>0</w:t>
            </w:r>
          </w:p>
          <w:p w14:paraId="722624FB" w14:textId="77777777" w:rsidR="00544313" w:rsidRPr="00691663" w:rsidRDefault="00544313" w:rsidP="00544313">
            <w:pPr>
              <w:ind w:firstLine="0"/>
              <w:rPr>
                <w:rFonts w:eastAsia="Calibri" w:cs="Arial"/>
                <w:szCs w:val="22"/>
              </w:rPr>
            </w:pPr>
            <w:r w:rsidRPr="00691663">
              <w:rPr>
                <w:rFonts w:eastAsia="Calibri" w:cs="Arial"/>
                <w:szCs w:val="22"/>
              </w:rPr>
              <w:t>0</w:t>
            </w:r>
          </w:p>
          <w:p w14:paraId="3C659B95"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423" w:type="pct"/>
          </w:tcPr>
          <w:p w14:paraId="210E7A46" w14:textId="77777777" w:rsidR="00544313" w:rsidRPr="00691663" w:rsidRDefault="00544313" w:rsidP="00544313">
            <w:pPr>
              <w:ind w:firstLine="0"/>
              <w:rPr>
                <w:rFonts w:eastAsia="Calibri" w:cs="Arial"/>
                <w:szCs w:val="22"/>
              </w:rPr>
            </w:pPr>
            <w:r w:rsidRPr="00691663">
              <w:rPr>
                <w:rFonts w:eastAsia="Calibri" w:cs="Arial"/>
                <w:szCs w:val="22"/>
              </w:rPr>
              <w:t>0</w:t>
            </w:r>
          </w:p>
          <w:p w14:paraId="43758C6C" w14:textId="77777777" w:rsidR="00544313" w:rsidRPr="00691663" w:rsidRDefault="00544313" w:rsidP="00544313">
            <w:pPr>
              <w:ind w:firstLine="0"/>
              <w:rPr>
                <w:rFonts w:eastAsia="Calibri" w:cs="Arial"/>
                <w:szCs w:val="22"/>
              </w:rPr>
            </w:pPr>
            <w:r w:rsidRPr="00691663">
              <w:rPr>
                <w:rFonts w:eastAsia="Calibri" w:cs="Arial"/>
                <w:szCs w:val="22"/>
              </w:rPr>
              <w:t>0</w:t>
            </w:r>
          </w:p>
          <w:p w14:paraId="0F98DF88" w14:textId="77777777" w:rsidR="00544313" w:rsidRPr="00691663" w:rsidRDefault="00544313" w:rsidP="00544313">
            <w:pPr>
              <w:ind w:firstLine="0"/>
              <w:rPr>
                <w:rFonts w:eastAsia="Calibri" w:cs="Arial"/>
                <w:szCs w:val="22"/>
              </w:rPr>
            </w:pPr>
            <w:r w:rsidRPr="00691663">
              <w:rPr>
                <w:rFonts w:eastAsia="Calibri" w:cs="Arial"/>
                <w:szCs w:val="22"/>
              </w:rPr>
              <w:t>0</w:t>
            </w:r>
          </w:p>
          <w:p w14:paraId="76C42524" w14:textId="77777777" w:rsidR="00544313" w:rsidRPr="00691663" w:rsidRDefault="00544313" w:rsidP="00544313">
            <w:pPr>
              <w:ind w:firstLine="0"/>
              <w:rPr>
                <w:rFonts w:eastAsia="Calibri" w:cs="Arial"/>
                <w:szCs w:val="22"/>
              </w:rPr>
            </w:pPr>
            <w:r w:rsidRPr="00691663">
              <w:rPr>
                <w:rFonts w:eastAsia="Calibri" w:cs="Arial"/>
                <w:szCs w:val="22"/>
              </w:rPr>
              <w:t>0</w:t>
            </w:r>
          </w:p>
          <w:p w14:paraId="5DD1D3E2"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3" w:type="pct"/>
          </w:tcPr>
          <w:p w14:paraId="55BA5E0A" w14:textId="77777777" w:rsidR="00544313" w:rsidRPr="00691663" w:rsidRDefault="00544313" w:rsidP="00544313">
            <w:pPr>
              <w:ind w:firstLine="0"/>
              <w:rPr>
                <w:rFonts w:eastAsia="Calibri" w:cs="Arial"/>
                <w:szCs w:val="22"/>
              </w:rPr>
            </w:pPr>
            <w:r w:rsidRPr="00691663">
              <w:rPr>
                <w:rFonts w:eastAsia="Calibri" w:cs="Arial"/>
                <w:szCs w:val="22"/>
              </w:rPr>
              <w:t>0</w:t>
            </w:r>
          </w:p>
          <w:p w14:paraId="69B696C6" w14:textId="77777777" w:rsidR="00544313" w:rsidRPr="00691663" w:rsidRDefault="00544313" w:rsidP="00544313">
            <w:pPr>
              <w:ind w:firstLine="0"/>
              <w:rPr>
                <w:rFonts w:eastAsia="Calibri" w:cs="Arial"/>
                <w:szCs w:val="22"/>
              </w:rPr>
            </w:pPr>
            <w:r w:rsidRPr="00691663">
              <w:rPr>
                <w:rFonts w:eastAsia="Calibri" w:cs="Arial"/>
                <w:szCs w:val="22"/>
              </w:rPr>
              <w:t>0</w:t>
            </w:r>
          </w:p>
          <w:p w14:paraId="1CC30E69" w14:textId="77777777" w:rsidR="00544313" w:rsidRPr="00691663" w:rsidRDefault="00544313" w:rsidP="00544313">
            <w:pPr>
              <w:ind w:firstLine="0"/>
              <w:rPr>
                <w:rFonts w:eastAsia="Calibri" w:cs="Arial"/>
                <w:szCs w:val="22"/>
              </w:rPr>
            </w:pPr>
            <w:r w:rsidRPr="00691663">
              <w:rPr>
                <w:rFonts w:eastAsia="Calibri" w:cs="Arial"/>
                <w:szCs w:val="22"/>
              </w:rPr>
              <w:t>0</w:t>
            </w:r>
          </w:p>
          <w:p w14:paraId="020C9BE1" w14:textId="77777777" w:rsidR="00544313" w:rsidRPr="00691663" w:rsidRDefault="00544313" w:rsidP="00544313">
            <w:pPr>
              <w:ind w:firstLine="0"/>
              <w:rPr>
                <w:rFonts w:eastAsia="Calibri" w:cs="Arial"/>
                <w:szCs w:val="22"/>
              </w:rPr>
            </w:pPr>
            <w:r w:rsidRPr="00691663">
              <w:rPr>
                <w:rFonts w:eastAsia="Calibri" w:cs="Arial"/>
                <w:szCs w:val="22"/>
              </w:rPr>
              <w:t>0</w:t>
            </w:r>
          </w:p>
          <w:p w14:paraId="38C4B006"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7789F7DE" w14:textId="77777777" w:rsidTr="00D2320E">
        <w:trPr>
          <w:cantSplit/>
        </w:trPr>
        <w:tc>
          <w:tcPr>
            <w:tcW w:w="1070" w:type="pct"/>
          </w:tcPr>
          <w:p w14:paraId="126632EF" w14:textId="77777777" w:rsidR="00544313" w:rsidRPr="00691663" w:rsidRDefault="00544313" w:rsidP="00544313">
            <w:pPr>
              <w:ind w:firstLine="0"/>
              <w:rPr>
                <w:rFonts w:eastAsia="Calibri" w:cs="Arial"/>
                <w:szCs w:val="22"/>
              </w:rPr>
            </w:pPr>
          </w:p>
          <w:p w14:paraId="75BCB364" w14:textId="77777777" w:rsidR="00544313" w:rsidRPr="00691663" w:rsidRDefault="00544313" w:rsidP="00544313">
            <w:pPr>
              <w:ind w:firstLine="0"/>
              <w:rPr>
                <w:rFonts w:eastAsia="Calibri" w:cs="Arial"/>
                <w:szCs w:val="22"/>
              </w:rPr>
            </w:pPr>
          </w:p>
          <w:p w14:paraId="633B08D9" w14:textId="77777777" w:rsidR="00544313" w:rsidRPr="00691663" w:rsidRDefault="00544313" w:rsidP="00544313">
            <w:pPr>
              <w:ind w:firstLine="0"/>
              <w:rPr>
                <w:rFonts w:eastAsia="Calibri" w:cs="Arial"/>
                <w:szCs w:val="22"/>
              </w:rPr>
            </w:pPr>
            <w:r w:rsidRPr="00691663">
              <w:rPr>
                <w:rFonts w:eastAsia="Calibri" w:cs="Arial"/>
                <w:szCs w:val="22"/>
              </w:rPr>
              <w:t>Б</w:t>
            </w:r>
          </w:p>
        </w:tc>
        <w:tc>
          <w:tcPr>
            <w:tcW w:w="1049" w:type="pct"/>
          </w:tcPr>
          <w:p w14:paraId="6ACF610B" w14:textId="77777777" w:rsidR="00544313" w:rsidRPr="00691663" w:rsidRDefault="00544313" w:rsidP="00544313">
            <w:pPr>
              <w:ind w:firstLine="0"/>
              <w:rPr>
                <w:rFonts w:eastAsia="Calibri" w:cs="Arial"/>
                <w:szCs w:val="22"/>
              </w:rPr>
            </w:pPr>
            <w:r w:rsidRPr="00691663">
              <w:rPr>
                <w:rFonts w:eastAsia="Calibri" w:cs="Arial"/>
                <w:szCs w:val="22"/>
              </w:rPr>
              <w:t>1</w:t>
            </w:r>
          </w:p>
          <w:p w14:paraId="30CAD8A3" w14:textId="77777777" w:rsidR="00544313" w:rsidRPr="00691663" w:rsidRDefault="00544313" w:rsidP="00544313">
            <w:pPr>
              <w:ind w:firstLine="0"/>
              <w:rPr>
                <w:rFonts w:eastAsia="Calibri" w:cs="Arial"/>
                <w:szCs w:val="22"/>
              </w:rPr>
            </w:pPr>
            <w:r w:rsidRPr="00691663">
              <w:rPr>
                <w:rFonts w:eastAsia="Calibri" w:cs="Arial"/>
                <w:szCs w:val="22"/>
              </w:rPr>
              <w:t>2</w:t>
            </w:r>
          </w:p>
          <w:p w14:paraId="70E59F95" w14:textId="77777777" w:rsidR="00544313" w:rsidRPr="00691663" w:rsidRDefault="00544313" w:rsidP="00544313">
            <w:pPr>
              <w:ind w:firstLine="0"/>
              <w:rPr>
                <w:rFonts w:eastAsia="Calibri" w:cs="Arial"/>
                <w:szCs w:val="22"/>
              </w:rPr>
            </w:pPr>
            <w:r w:rsidRPr="00691663">
              <w:rPr>
                <w:rFonts w:eastAsia="Calibri" w:cs="Arial"/>
                <w:szCs w:val="22"/>
              </w:rPr>
              <w:t>3</w:t>
            </w:r>
          </w:p>
          <w:p w14:paraId="34280413" w14:textId="77777777" w:rsidR="00544313" w:rsidRPr="00691663" w:rsidRDefault="00544313" w:rsidP="00544313">
            <w:pPr>
              <w:ind w:firstLine="0"/>
              <w:rPr>
                <w:rFonts w:eastAsia="Calibri" w:cs="Arial"/>
                <w:szCs w:val="22"/>
              </w:rPr>
            </w:pPr>
            <w:r w:rsidRPr="00691663">
              <w:rPr>
                <w:rFonts w:eastAsia="Calibri" w:cs="Arial"/>
                <w:szCs w:val="22"/>
              </w:rPr>
              <w:t>4</w:t>
            </w:r>
          </w:p>
          <w:p w14:paraId="7E312AEF"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3F491174" w14:textId="0ABDCFA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09</w:t>
            </w:r>
          </w:p>
          <w:p w14:paraId="712F6814" w14:textId="6C13393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42B8B868" w14:textId="77777777" w:rsidR="00544313" w:rsidRPr="00691663" w:rsidRDefault="00544313" w:rsidP="00544313">
            <w:pPr>
              <w:ind w:firstLine="0"/>
              <w:rPr>
                <w:rFonts w:eastAsia="Calibri" w:cs="Arial"/>
                <w:szCs w:val="22"/>
              </w:rPr>
            </w:pPr>
            <w:r w:rsidRPr="00691663">
              <w:rPr>
                <w:rFonts w:eastAsia="Calibri" w:cs="Arial"/>
                <w:szCs w:val="22"/>
              </w:rPr>
              <w:t>0</w:t>
            </w:r>
          </w:p>
          <w:p w14:paraId="43875269" w14:textId="77777777" w:rsidR="00544313" w:rsidRPr="00691663" w:rsidRDefault="00544313" w:rsidP="00544313">
            <w:pPr>
              <w:ind w:firstLine="0"/>
              <w:rPr>
                <w:rFonts w:eastAsia="Calibri" w:cs="Arial"/>
                <w:szCs w:val="22"/>
              </w:rPr>
            </w:pPr>
            <w:r w:rsidRPr="00691663">
              <w:rPr>
                <w:rFonts w:eastAsia="Calibri" w:cs="Arial"/>
                <w:szCs w:val="22"/>
              </w:rPr>
              <w:t>0</w:t>
            </w:r>
          </w:p>
          <w:p w14:paraId="39715DD0"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4D28BBF8" w14:textId="1350022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4</w:t>
            </w:r>
          </w:p>
          <w:p w14:paraId="2EBFF6E8" w14:textId="6AD27C7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156FE5A5" w14:textId="6810AFF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00C9A9BC" w14:textId="03A397C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53814D0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22746361" w14:textId="7E25962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661545C5" w14:textId="59A487C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15</w:t>
            </w:r>
          </w:p>
          <w:p w14:paraId="592285FC" w14:textId="7C312DC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1C7AF236" w14:textId="483F85A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33AAB70B" w14:textId="5BD4F001"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16</w:t>
            </w:r>
          </w:p>
        </w:tc>
        <w:tc>
          <w:tcPr>
            <w:tcW w:w="387" w:type="pct"/>
          </w:tcPr>
          <w:p w14:paraId="373CE807" w14:textId="77777777" w:rsidR="00544313" w:rsidRPr="00691663" w:rsidRDefault="00544313" w:rsidP="00544313">
            <w:pPr>
              <w:ind w:firstLine="0"/>
              <w:rPr>
                <w:rFonts w:eastAsia="Calibri" w:cs="Arial"/>
                <w:szCs w:val="22"/>
              </w:rPr>
            </w:pPr>
            <w:r w:rsidRPr="00691663">
              <w:rPr>
                <w:rFonts w:eastAsia="Calibri" w:cs="Arial"/>
                <w:szCs w:val="22"/>
              </w:rPr>
              <w:t>0</w:t>
            </w:r>
          </w:p>
          <w:p w14:paraId="369E35E0" w14:textId="77777777" w:rsidR="00544313" w:rsidRPr="00691663" w:rsidRDefault="00544313" w:rsidP="00544313">
            <w:pPr>
              <w:ind w:firstLine="0"/>
              <w:rPr>
                <w:rFonts w:eastAsia="Calibri" w:cs="Arial"/>
                <w:szCs w:val="22"/>
              </w:rPr>
            </w:pPr>
            <w:r w:rsidRPr="00691663">
              <w:rPr>
                <w:rFonts w:eastAsia="Calibri" w:cs="Arial"/>
                <w:szCs w:val="22"/>
              </w:rPr>
              <w:t>0</w:t>
            </w:r>
          </w:p>
          <w:p w14:paraId="6E85AA57" w14:textId="3E8C914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18E4AEE3" w14:textId="7DC0E765"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181607DE" w14:textId="22F7EA6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84</w:t>
            </w:r>
          </w:p>
        </w:tc>
        <w:tc>
          <w:tcPr>
            <w:tcW w:w="387" w:type="pct"/>
          </w:tcPr>
          <w:p w14:paraId="20389B7A" w14:textId="77777777" w:rsidR="00544313" w:rsidRPr="00691663" w:rsidRDefault="00544313" w:rsidP="00544313">
            <w:pPr>
              <w:ind w:firstLine="0"/>
              <w:rPr>
                <w:rFonts w:eastAsia="Calibri" w:cs="Arial"/>
                <w:szCs w:val="22"/>
              </w:rPr>
            </w:pPr>
            <w:r w:rsidRPr="00691663">
              <w:rPr>
                <w:rFonts w:eastAsia="Calibri" w:cs="Arial"/>
                <w:szCs w:val="22"/>
              </w:rPr>
              <w:t>0</w:t>
            </w:r>
          </w:p>
          <w:p w14:paraId="36B16A44" w14:textId="77777777" w:rsidR="00544313" w:rsidRPr="00691663" w:rsidRDefault="00544313" w:rsidP="00544313">
            <w:pPr>
              <w:ind w:firstLine="0"/>
              <w:rPr>
                <w:rFonts w:eastAsia="Calibri" w:cs="Arial"/>
                <w:szCs w:val="22"/>
              </w:rPr>
            </w:pPr>
            <w:r w:rsidRPr="00691663">
              <w:rPr>
                <w:rFonts w:eastAsia="Calibri" w:cs="Arial"/>
                <w:szCs w:val="22"/>
              </w:rPr>
              <w:t>0</w:t>
            </w:r>
          </w:p>
          <w:p w14:paraId="4F468F77" w14:textId="77777777" w:rsidR="00544313" w:rsidRPr="00691663" w:rsidRDefault="00544313" w:rsidP="00544313">
            <w:pPr>
              <w:ind w:firstLine="0"/>
              <w:rPr>
                <w:rFonts w:eastAsia="Calibri" w:cs="Arial"/>
                <w:szCs w:val="22"/>
              </w:rPr>
            </w:pPr>
            <w:r w:rsidRPr="00691663">
              <w:rPr>
                <w:rFonts w:eastAsia="Calibri" w:cs="Arial"/>
                <w:szCs w:val="22"/>
              </w:rPr>
              <w:t>0</w:t>
            </w:r>
          </w:p>
          <w:p w14:paraId="60FA9D1F" w14:textId="77777777" w:rsidR="00544313" w:rsidRPr="00691663" w:rsidRDefault="00544313" w:rsidP="00544313">
            <w:pPr>
              <w:ind w:firstLine="0"/>
              <w:rPr>
                <w:rFonts w:eastAsia="Calibri" w:cs="Arial"/>
                <w:szCs w:val="22"/>
              </w:rPr>
            </w:pPr>
            <w:r w:rsidRPr="00691663">
              <w:rPr>
                <w:rFonts w:eastAsia="Calibri" w:cs="Arial"/>
                <w:szCs w:val="22"/>
              </w:rPr>
              <w:t>0</w:t>
            </w:r>
          </w:p>
          <w:p w14:paraId="096AA6C0"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423" w:type="pct"/>
          </w:tcPr>
          <w:p w14:paraId="5B8BCA39" w14:textId="77777777" w:rsidR="00544313" w:rsidRPr="00691663" w:rsidRDefault="00544313" w:rsidP="00544313">
            <w:pPr>
              <w:ind w:firstLine="0"/>
              <w:rPr>
                <w:rFonts w:eastAsia="Calibri" w:cs="Arial"/>
                <w:szCs w:val="22"/>
              </w:rPr>
            </w:pPr>
            <w:r w:rsidRPr="00691663">
              <w:rPr>
                <w:rFonts w:eastAsia="Calibri" w:cs="Arial"/>
                <w:szCs w:val="22"/>
              </w:rPr>
              <w:t>0</w:t>
            </w:r>
          </w:p>
          <w:p w14:paraId="1CD9C892" w14:textId="77777777" w:rsidR="00544313" w:rsidRPr="00691663" w:rsidRDefault="00544313" w:rsidP="00544313">
            <w:pPr>
              <w:ind w:firstLine="0"/>
              <w:rPr>
                <w:rFonts w:eastAsia="Calibri" w:cs="Arial"/>
                <w:szCs w:val="22"/>
              </w:rPr>
            </w:pPr>
            <w:r w:rsidRPr="00691663">
              <w:rPr>
                <w:rFonts w:eastAsia="Calibri" w:cs="Arial"/>
                <w:szCs w:val="22"/>
              </w:rPr>
              <w:t>0</w:t>
            </w:r>
          </w:p>
          <w:p w14:paraId="69F0570A" w14:textId="77777777" w:rsidR="00544313" w:rsidRPr="00691663" w:rsidRDefault="00544313" w:rsidP="00544313">
            <w:pPr>
              <w:ind w:firstLine="0"/>
              <w:rPr>
                <w:rFonts w:eastAsia="Calibri" w:cs="Arial"/>
                <w:szCs w:val="22"/>
              </w:rPr>
            </w:pPr>
            <w:r w:rsidRPr="00691663">
              <w:rPr>
                <w:rFonts w:eastAsia="Calibri" w:cs="Arial"/>
                <w:szCs w:val="22"/>
              </w:rPr>
              <w:t>0</w:t>
            </w:r>
          </w:p>
          <w:p w14:paraId="4447F7D8" w14:textId="77777777" w:rsidR="00544313" w:rsidRPr="00691663" w:rsidRDefault="00544313" w:rsidP="00544313">
            <w:pPr>
              <w:ind w:firstLine="0"/>
              <w:rPr>
                <w:rFonts w:eastAsia="Calibri" w:cs="Arial"/>
                <w:szCs w:val="22"/>
              </w:rPr>
            </w:pPr>
            <w:r w:rsidRPr="00691663">
              <w:rPr>
                <w:rFonts w:eastAsia="Calibri" w:cs="Arial"/>
                <w:szCs w:val="22"/>
              </w:rPr>
              <w:t>0</w:t>
            </w:r>
          </w:p>
          <w:p w14:paraId="17FBF1D0"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3" w:type="pct"/>
          </w:tcPr>
          <w:p w14:paraId="377871F5" w14:textId="77777777" w:rsidR="00544313" w:rsidRPr="00691663" w:rsidRDefault="00544313" w:rsidP="00544313">
            <w:pPr>
              <w:ind w:firstLine="0"/>
              <w:rPr>
                <w:rFonts w:eastAsia="Calibri" w:cs="Arial"/>
                <w:szCs w:val="22"/>
              </w:rPr>
            </w:pPr>
            <w:r w:rsidRPr="00691663">
              <w:rPr>
                <w:rFonts w:eastAsia="Calibri" w:cs="Arial"/>
                <w:szCs w:val="22"/>
              </w:rPr>
              <w:t>0</w:t>
            </w:r>
          </w:p>
          <w:p w14:paraId="22B8A317" w14:textId="77777777" w:rsidR="00544313" w:rsidRPr="00691663" w:rsidRDefault="00544313" w:rsidP="00544313">
            <w:pPr>
              <w:ind w:firstLine="0"/>
              <w:rPr>
                <w:rFonts w:eastAsia="Calibri" w:cs="Arial"/>
                <w:szCs w:val="22"/>
              </w:rPr>
            </w:pPr>
            <w:r w:rsidRPr="00691663">
              <w:rPr>
                <w:rFonts w:eastAsia="Calibri" w:cs="Arial"/>
                <w:szCs w:val="22"/>
              </w:rPr>
              <w:t>0</w:t>
            </w:r>
          </w:p>
          <w:p w14:paraId="20557017" w14:textId="77777777" w:rsidR="00544313" w:rsidRPr="00691663" w:rsidRDefault="00544313" w:rsidP="00544313">
            <w:pPr>
              <w:ind w:firstLine="0"/>
              <w:rPr>
                <w:rFonts w:eastAsia="Calibri" w:cs="Arial"/>
                <w:szCs w:val="22"/>
              </w:rPr>
            </w:pPr>
            <w:r w:rsidRPr="00691663">
              <w:rPr>
                <w:rFonts w:eastAsia="Calibri" w:cs="Arial"/>
                <w:szCs w:val="22"/>
              </w:rPr>
              <w:t>0</w:t>
            </w:r>
          </w:p>
          <w:p w14:paraId="08B9E7D1" w14:textId="77777777" w:rsidR="00544313" w:rsidRPr="00691663" w:rsidRDefault="00544313" w:rsidP="00544313">
            <w:pPr>
              <w:ind w:firstLine="0"/>
              <w:rPr>
                <w:rFonts w:eastAsia="Calibri" w:cs="Arial"/>
                <w:szCs w:val="22"/>
              </w:rPr>
            </w:pPr>
            <w:r w:rsidRPr="00691663">
              <w:rPr>
                <w:rFonts w:eastAsia="Calibri" w:cs="Arial"/>
                <w:szCs w:val="22"/>
              </w:rPr>
              <w:t>0</w:t>
            </w:r>
          </w:p>
          <w:p w14:paraId="5EFEFF03"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2194C223" w14:textId="77777777" w:rsidTr="00D2320E">
        <w:trPr>
          <w:cantSplit/>
        </w:trPr>
        <w:tc>
          <w:tcPr>
            <w:tcW w:w="1070" w:type="pct"/>
          </w:tcPr>
          <w:p w14:paraId="02F7016E" w14:textId="77777777" w:rsidR="00544313" w:rsidRPr="00691663" w:rsidRDefault="00544313" w:rsidP="00544313">
            <w:pPr>
              <w:ind w:firstLine="0"/>
              <w:rPr>
                <w:rFonts w:eastAsia="Calibri" w:cs="Arial"/>
                <w:szCs w:val="22"/>
              </w:rPr>
            </w:pPr>
          </w:p>
          <w:p w14:paraId="58FE7D26" w14:textId="77777777" w:rsidR="00544313" w:rsidRPr="00691663" w:rsidRDefault="00544313" w:rsidP="00544313">
            <w:pPr>
              <w:ind w:firstLine="0"/>
              <w:rPr>
                <w:rFonts w:eastAsia="Calibri" w:cs="Arial"/>
                <w:szCs w:val="22"/>
              </w:rPr>
            </w:pPr>
          </w:p>
          <w:p w14:paraId="361410BF" w14:textId="77777777" w:rsidR="00544313" w:rsidRPr="00691663" w:rsidRDefault="00544313" w:rsidP="00544313">
            <w:pPr>
              <w:ind w:firstLine="0"/>
              <w:rPr>
                <w:rFonts w:eastAsia="Calibri" w:cs="Arial"/>
                <w:szCs w:val="22"/>
              </w:rPr>
            </w:pPr>
            <w:r w:rsidRPr="00691663">
              <w:rPr>
                <w:rFonts w:eastAsia="Calibri" w:cs="Arial"/>
                <w:szCs w:val="22"/>
              </w:rPr>
              <w:t>В</w:t>
            </w:r>
          </w:p>
        </w:tc>
        <w:tc>
          <w:tcPr>
            <w:tcW w:w="1049" w:type="pct"/>
          </w:tcPr>
          <w:p w14:paraId="3AD3361F" w14:textId="77777777" w:rsidR="00544313" w:rsidRPr="00691663" w:rsidRDefault="00544313" w:rsidP="00544313">
            <w:pPr>
              <w:ind w:firstLine="0"/>
              <w:rPr>
                <w:rFonts w:eastAsia="Calibri" w:cs="Arial"/>
                <w:szCs w:val="22"/>
              </w:rPr>
            </w:pPr>
            <w:r w:rsidRPr="00691663">
              <w:rPr>
                <w:rFonts w:eastAsia="Calibri" w:cs="Arial"/>
                <w:szCs w:val="22"/>
              </w:rPr>
              <w:t>1</w:t>
            </w:r>
          </w:p>
          <w:p w14:paraId="53D008B8" w14:textId="77777777" w:rsidR="00544313" w:rsidRPr="00691663" w:rsidRDefault="00544313" w:rsidP="00544313">
            <w:pPr>
              <w:ind w:firstLine="0"/>
              <w:rPr>
                <w:rFonts w:eastAsia="Calibri" w:cs="Arial"/>
                <w:szCs w:val="22"/>
              </w:rPr>
            </w:pPr>
            <w:r w:rsidRPr="00691663">
              <w:rPr>
                <w:rFonts w:eastAsia="Calibri" w:cs="Arial"/>
                <w:szCs w:val="22"/>
              </w:rPr>
              <w:t>2</w:t>
            </w:r>
          </w:p>
          <w:p w14:paraId="6EEB634B" w14:textId="77777777" w:rsidR="00544313" w:rsidRPr="00691663" w:rsidRDefault="00544313" w:rsidP="00544313">
            <w:pPr>
              <w:ind w:firstLine="0"/>
              <w:rPr>
                <w:rFonts w:eastAsia="Calibri" w:cs="Arial"/>
                <w:szCs w:val="22"/>
              </w:rPr>
            </w:pPr>
            <w:r w:rsidRPr="00691663">
              <w:rPr>
                <w:rFonts w:eastAsia="Calibri" w:cs="Arial"/>
                <w:szCs w:val="22"/>
              </w:rPr>
              <w:t>3</w:t>
            </w:r>
          </w:p>
          <w:p w14:paraId="574D1607" w14:textId="77777777" w:rsidR="00544313" w:rsidRPr="00691663" w:rsidRDefault="00544313" w:rsidP="00544313">
            <w:pPr>
              <w:ind w:firstLine="0"/>
              <w:rPr>
                <w:rFonts w:eastAsia="Calibri" w:cs="Arial"/>
                <w:szCs w:val="22"/>
              </w:rPr>
            </w:pPr>
            <w:r w:rsidRPr="00691663">
              <w:rPr>
                <w:rFonts w:eastAsia="Calibri" w:cs="Arial"/>
                <w:szCs w:val="22"/>
              </w:rPr>
              <w:t>4</w:t>
            </w:r>
          </w:p>
          <w:p w14:paraId="4352E608"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5E4F926D" w14:textId="3C6A9451"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2DB1516A" w14:textId="77777777" w:rsidR="00544313" w:rsidRPr="00691663" w:rsidRDefault="00544313" w:rsidP="00544313">
            <w:pPr>
              <w:ind w:firstLine="0"/>
              <w:rPr>
                <w:rFonts w:eastAsia="Calibri" w:cs="Arial"/>
                <w:szCs w:val="22"/>
              </w:rPr>
            </w:pPr>
            <w:r w:rsidRPr="00691663">
              <w:rPr>
                <w:rFonts w:eastAsia="Calibri" w:cs="Arial"/>
                <w:szCs w:val="22"/>
              </w:rPr>
              <w:t>0</w:t>
            </w:r>
          </w:p>
          <w:p w14:paraId="068D25FB" w14:textId="77777777" w:rsidR="00544313" w:rsidRPr="00691663" w:rsidRDefault="00544313" w:rsidP="00544313">
            <w:pPr>
              <w:ind w:firstLine="0"/>
              <w:rPr>
                <w:rFonts w:eastAsia="Calibri" w:cs="Arial"/>
                <w:szCs w:val="22"/>
              </w:rPr>
            </w:pPr>
            <w:r w:rsidRPr="00691663">
              <w:rPr>
                <w:rFonts w:eastAsia="Calibri" w:cs="Arial"/>
                <w:szCs w:val="22"/>
              </w:rPr>
              <w:t>0</w:t>
            </w:r>
          </w:p>
          <w:p w14:paraId="6FF6B2D2" w14:textId="77777777" w:rsidR="00544313" w:rsidRPr="00691663" w:rsidRDefault="00544313" w:rsidP="00544313">
            <w:pPr>
              <w:ind w:firstLine="0"/>
              <w:rPr>
                <w:rFonts w:eastAsia="Calibri" w:cs="Arial"/>
                <w:szCs w:val="22"/>
              </w:rPr>
            </w:pPr>
            <w:r w:rsidRPr="00691663">
              <w:rPr>
                <w:rFonts w:eastAsia="Calibri" w:cs="Arial"/>
                <w:szCs w:val="22"/>
              </w:rPr>
              <w:t>0</w:t>
            </w:r>
          </w:p>
          <w:p w14:paraId="66371BAC"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6B2D7936" w14:textId="346E9695"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36</w:t>
            </w:r>
          </w:p>
          <w:p w14:paraId="4A9003C1" w14:textId="67676FB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11</w:t>
            </w:r>
          </w:p>
          <w:p w14:paraId="11ECD5C3" w14:textId="5386969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45D15ABA" w14:textId="77777777" w:rsidR="00544313" w:rsidRPr="00691663" w:rsidRDefault="00544313" w:rsidP="00544313">
            <w:pPr>
              <w:ind w:firstLine="0"/>
              <w:rPr>
                <w:rFonts w:eastAsia="Calibri" w:cs="Arial"/>
                <w:szCs w:val="22"/>
              </w:rPr>
            </w:pPr>
            <w:r w:rsidRPr="00691663">
              <w:rPr>
                <w:rFonts w:eastAsia="Calibri" w:cs="Arial"/>
                <w:szCs w:val="22"/>
              </w:rPr>
              <w:t>0</w:t>
            </w:r>
          </w:p>
          <w:p w14:paraId="0B9276F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CEA18E7" w14:textId="1F35F2C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0BCA1A7B" w14:textId="1133633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37</w:t>
            </w:r>
          </w:p>
          <w:p w14:paraId="63669BE0" w14:textId="55E527C1"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7276CD3E" w14:textId="6310A0CC"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52ACC0CD" w14:textId="5A2379A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03</w:t>
            </w:r>
          </w:p>
        </w:tc>
        <w:tc>
          <w:tcPr>
            <w:tcW w:w="387" w:type="pct"/>
          </w:tcPr>
          <w:p w14:paraId="486D6D49" w14:textId="77777777" w:rsidR="00544313" w:rsidRPr="00691663" w:rsidRDefault="00544313" w:rsidP="00544313">
            <w:pPr>
              <w:ind w:firstLine="0"/>
              <w:rPr>
                <w:rFonts w:eastAsia="Calibri" w:cs="Arial"/>
                <w:szCs w:val="22"/>
              </w:rPr>
            </w:pPr>
            <w:r w:rsidRPr="00691663">
              <w:rPr>
                <w:rFonts w:eastAsia="Calibri" w:cs="Arial"/>
                <w:szCs w:val="22"/>
              </w:rPr>
              <w:t>0</w:t>
            </w:r>
          </w:p>
          <w:p w14:paraId="29066A2E" w14:textId="5992F15F"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76242652" w14:textId="1C9D9609"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63DF2028" w14:textId="4261669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01E18EDA" w14:textId="3F62EF15"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50</w:t>
            </w:r>
          </w:p>
        </w:tc>
        <w:tc>
          <w:tcPr>
            <w:tcW w:w="387" w:type="pct"/>
          </w:tcPr>
          <w:p w14:paraId="4531FF63" w14:textId="77777777" w:rsidR="00544313" w:rsidRPr="00691663" w:rsidRDefault="00544313" w:rsidP="00544313">
            <w:pPr>
              <w:ind w:firstLine="0"/>
              <w:rPr>
                <w:rFonts w:eastAsia="Calibri" w:cs="Arial"/>
                <w:szCs w:val="22"/>
              </w:rPr>
            </w:pPr>
            <w:r w:rsidRPr="00691663">
              <w:rPr>
                <w:rFonts w:eastAsia="Calibri" w:cs="Arial"/>
                <w:szCs w:val="22"/>
              </w:rPr>
              <w:t>0</w:t>
            </w:r>
          </w:p>
          <w:p w14:paraId="2A1F49AB" w14:textId="77777777" w:rsidR="00544313" w:rsidRPr="00691663" w:rsidRDefault="00544313" w:rsidP="00544313">
            <w:pPr>
              <w:ind w:firstLine="0"/>
              <w:rPr>
                <w:rFonts w:eastAsia="Calibri" w:cs="Arial"/>
                <w:szCs w:val="22"/>
              </w:rPr>
            </w:pPr>
            <w:r w:rsidRPr="00691663">
              <w:rPr>
                <w:rFonts w:eastAsia="Calibri" w:cs="Arial"/>
                <w:szCs w:val="22"/>
              </w:rPr>
              <w:t>0</w:t>
            </w:r>
          </w:p>
          <w:p w14:paraId="0D59E14B" w14:textId="77777777" w:rsidR="00544313" w:rsidRPr="00691663" w:rsidRDefault="00544313" w:rsidP="00544313">
            <w:pPr>
              <w:ind w:firstLine="0"/>
              <w:rPr>
                <w:rFonts w:eastAsia="Calibri" w:cs="Arial"/>
                <w:szCs w:val="22"/>
              </w:rPr>
            </w:pPr>
            <w:r w:rsidRPr="00691663">
              <w:rPr>
                <w:rFonts w:eastAsia="Calibri" w:cs="Arial"/>
                <w:szCs w:val="22"/>
              </w:rPr>
              <w:t>0</w:t>
            </w:r>
          </w:p>
          <w:p w14:paraId="4C24A840" w14:textId="703993A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03</w:t>
            </w:r>
          </w:p>
          <w:p w14:paraId="35578D52" w14:textId="5741DDB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97</w:t>
            </w:r>
          </w:p>
        </w:tc>
        <w:tc>
          <w:tcPr>
            <w:tcW w:w="423" w:type="pct"/>
          </w:tcPr>
          <w:p w14:paraId="7AD5561B" w14:textId="77777777" w:rsidR="00544313" w:rsidRPr="00691663" w:rsidRDefault="00544313" w:rsidP="00544313">
            <w:pPr>
              <w:ind w:firstLine="0"/>
              <w:rPr>
                <w:rFonts w:eastAsia="Calibri" w:cs="Arial"/>
                <w:szCs w:val="22"/>
              </w:rPr>
            </w:pPr>
            <w:r w:rsidRPr="00691663">
              <w:rPr>
                <w:rFonts w:eastAsia="Calibri" w:cs="Arial"/>
                <w:szCs w:val="22"/>
              </w:rPr>
              <w:t>0</w:t>
            </w:r>
          </w:p>
          <w:p w14:paraId="65554969" w14:textId="77777777" w:rsidR="00544313" w:rsidRPr="00691663" w:rsidRDefault="00544313" w:rsidP="00544313">
            <w:pPr>
              <w:ind w:firstLine="0"/>
              <w:rPr>
                <w:rFonts w:eastAsia="Calibri" w:cs="Arial"/>
                <w:szCs w:val="22"/>
              </w:rPr>
            </w:pPr>
            <w:r w:rsidRPr="00691663">
              <w:rPr>
                <w:rFonts w:eastAsia="Calibri" w:cs="Arial"/>
                <w:szCs w:val="22"/>
              </w:rPr>
              <w:t>0</w:t>
            </w:r>
          </w:p>
          <w:p w14:paraId="13EE27E0" w14:textId="77777777" w:rsidR="00544313" w:rsidRPr="00691663" w:rsidRDefault="00544313" w:rsidP="00544313">
            <w:pPr>
              <w:ind w:firstLine="0"/>
              <w:rPr>
                <w:rFonts w:eastAsia="Calibri" w:cs="Arial"/>
                <w:szCs w:val="22"/>
              </w:rPr>
            </w:pPr>
            <w:r w:rsidRPr="00691663">
              <w:rPr>
                <w:rFonts w:eastAsia="Calibri" w:cs="Arial"/>
                <w:szCs w:val="22"/>
              </w:rPr>
              <w:t>0</w:t>
            </w:r>
          </w:p>
          <w:p w14:paraId="327C70FA" w14:textId="77777777" w:rsidR="00544313" w:rsidRPr="00691663" w:rsidRDefault="00544313" w:rsidP="00544313">
            <w:pPr>
              <w:ind w:firstLine="0"/>
              <w:rPr>
                <w:rFonts w:eastAsia="Calibri" w:cs="Arial"/>
                <w:szCs w:val="22"/>
              </w:rPr>
            </w:pPr>
            <w:r w:rsidRPr="00691663">
              <w:rPr>
                <w:rFonts w:eastAsia="Calibri" w:cs="Arial"/>
                <w:szCs w:val="22"/>
              </w:rPr>
              <w:t>0</w:t>
            </w:r>
          </w:p>
          <w:p w14:paraId="6B06EDED" w14:textId="77777777" w:rsidR="00544313" w:rsidRPr="00691663" w:rsidRDefault="00544313" w:rsidP="00544313">
            <w:pPr>
              <w:ind w:firstLine="0"/>
              <w:rPr>
                <w:rFonts w:eastAsia="Calibri" w:cs="Arial"/>
                <w:szCs w:val="22"/>
              </w:rPr>
            </w:pPr>
            <w:r w:rsidRPr="00691663">
              <w:rPr>
                <w:rFonts w:eastAsia="Calibri" w:cs="Arial"/>
                <w:szCs w:val="22"/>
              </w:rPr>
              <w:t>1</w:t>
            </w:r>
          </w:p>
        </w:tc>
        <w:tc>
          <w:tcPr>
            <w:tcW w:w="523" w:type="pct"/>
          </w:tcPr>
          <w:p w14:paraId="03E28567" w14:textId="77777777" w:rsidR="00544313" w:rsidRPr="00691663" w:rsidRDefault="00544313" w:rsidP="00544313">
            <w:pPr>
              <w:ind w:firstLine="0"/>
              <w:rPr>
                <w:rFonts w:eastAsia="Calibri" w:cs="Arial"/>
                <w:szCs w:val="22"/>
              </w:rPr>
            </w:pPr>
            <w:r w:rsidRPr="00691663">
              <w:rPr>
                <w:rFonts w:eastAsia="Calibri" w:cs="Arial"/>
                <w:szCs w:val="22"/>
              </w:rPr>
              <w:t>0</w:t>
            </w:r>
          </w:p>
          <w:p w14:paraId="24246DE7" w14:textId="77777777" w:rsidR="00544313" w:rsidRPr="00691663" w:rsidRDefault="00544313" w:rsidP="00544313">
            <w:pPr>
              <w:ind w:firstLine="0"/>
              <w:rPr>
                <w:rFonts w:eastAsia="Calibri" w:cs="Arial"/>
                <w:szCs w:val="22"/>
              </w:rPr>
            </w:pPr>
            <w:r w:rsidRPr="00691663">
              <w:rPr>
                <w:rFonts w:eastAsia="Calibri" w:cs="Arial"/>
                <w:szCs w:val="22"/>
              </w:rPr>
              <w:t>0</w:t>
            </w:r>
          </w:p>
          <w:p w14:paraId="2498F436" w14:textId="77777777" w:rsidR="00544313" w:rsidRPr="00691663" w:rsidRDefault="00544313" w:rsidP="00544313">
            <w:pPr>
              <w:ind w:firstLine="0"/>
              <w:rPr>
                <w:rFonts w:eastAsia="Calibri" w:cs="Arial"/>
                <w:szCs w:val="22"/>
              </w:rPr>
            </w:pPr>
            <w:r w:rsidRPr="00691663">
              <w:rPr>
                <w:rFonts w:eastAsia="Calibri" w:cs="Arial"/>
                <w:szCs w:val="22"/>
              </w:rPr>
              <w:t>0</w:t>
            </w:r>
          </w:p>
          <w:p w14:paraId="1ADD856D" w14:textId="77777777" w:rsidR="00544313" w:rsidRPr="00691663" w:rsidRDefault="00544313" w:rsidP="00544313">
            <w:pPr>
              <w:ind w:firstLine="0"/>
              <w:rPr>
                <w:rFonts w:eastAsia="Calibri" w:cs="Arial"/>
                <w:szCs w:val="22"/>
              </w:rPr>
            </w:pPr>
            <w:r w:rsidRPr="00691663">
              <w:rPr>
                <w:rFonts w:eastAsia="Calibri" w:cs="Arial"/>
                <w:szCs w:val="22"/>
              </w:rPr>
              <w:t>0</w:t>
            </w:r>
          </w:p>
          <w:p w14:paraId="3F5456DA"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417DB531" w14:textId="77777777" w:rsidTr="00D2320E">
        <w:trPr>
          <w:cantSplit/>
        </w:trPr>
        <w:tc>
          <w:tcPr>
            <w:tcW w:w="1070" w:type="pct"/>
          </w:tcPr>
          <w:p w14:paraId="62E8837E" w14:textId="77777777" w:rsidR="00544313" w:rsidRPr="00691663" w:rsidRDefault="00544313" w:rsidP="00544313">
            <w:pPr>
              <w:ind w:firstLine="0"/>
              <w:rPr>
                <w:rFonts w:eastAsia="Calibri" w:cs="Arial"/>
                <w:szCs w:val="22"/>
              </w:rPr>
            </w:pPr>
          </w:p>
          <w:p w14:paraId="0D095D41" w14:textId="77777777" w:rsidR="00544313" w:rsidRPr="00691663" w:rsidRDefault="00544313" w:rsidP="00544313">
            <w:pPr>
              <w:ind w:firstLine="0"/>
              <w:rPr>
                <w:rFonts w:eastAsia="Calibri" w:cs="Arial"/>
                <w:szCs w:val="22"/>
              </w:rPr>
            </w:pPr>
          </w:p>
          <w:p w14:paraId="3B4B5058" w14:textId="77777777" w:rsidR="00544313" w:rsidRPr="00691663" w:rsidRDefault="00544313" w:rsidP="00544313">
            <w:pPr>
              <w:ind w:firstLine="0"/>
              <w:rPr>
                <w:rFonts w:eastAsia="Calibri" w:cs="Arial"/>
                <w:szCs w:val="22"/>
              </w:rPr>
            </w:pPr>
            <w:r w:rsidRPr="00691663">
              <w:rPr>
                <w:rFonts w:eastAsia="Calibri" w:cs="Arial"/>
                <w:szCs w:val="22"/>
              </w:rPr>
              <w:t>С7</w:t>
            </w:r>
          </w:p>
        </w:tc>
        <w:tc>
          <w:tcPr>
            <w:tcW w:w="1049" w:type="pct"/>
          </w:tcPr>
          <w:p w14:paraId="53560F9E" w14:textId="77777777" w:rsidR="00544313" w:rsidRPr="00691663" w:rsidRDefault="00544313" w:rsidP="00544313">
            <w:pPr>
              <w:ind w:firstLine="0"/>
              <w:rPr>
                <w:rFonts w:eastAsia="Calibri" w:cs="Arial"/>
                <w:szCs w:val="22"/>
              </w:rPr>
            </w:pPr>
            <w:r w:rsidRPr="00691663">
              <w:rPr>
                <w:rFonts w:eastAsia="Calibri" w:cs="Arial"/>
                <w:szCs w:val="22"/>
              </w:rPr>
              <w:t>1</w:t>
            </w:r>
          </w:p>
          <w:p w14:paraId="27A1FD76" w14:textId="77777777" w:rsidR="00544313" w:rsidRPr="00691663" w:rsidRDefault="00544313" w:rsidP="00544313">
            <w:pPr>
              <w:ind w:firstLine="0"/>
              <w:rPr>
                <w:rFonts w:eastAsia="Calibri" w:cs="Arial"/>
                <w:szCs w:val="22"/>
              </w:rPr>
            </w:pPr>
            <w:r w:rsidRPr="00691663">
              <w:rPr>
                <w:rFonts w:eastAsia="Calibri" w:cs="Arial"/>
                <w:szCs w:val="22"/>
              </w:rPr>
              <w:t>2</w:t>
            </w:r>
          </w:p>
          <w:p w14:paraId="0C856246" w14:textId="77777777" w:rsidR="00544313" w:rsidRPr="00691663" w:rsidRDefault="00544313" w:rsidP="00544313">
            <w:pPr>
              <w:ind w:firstLine="0"/>
              <w:rPr>
                <w:rFonts w:eastAsia="Calibri" w:cs="Arial"/>
                <w:szCs w:val="22"/>
              </w:rPr>
            </w:pPr>
            <w:r w:rsidRPr="00691663">
              <w:rPr>
                <w:rFonts w:eastAsia="Calibri" w:cs="Arial"/>
                <w:szCs w:val="22"/>
              </w:rPr>
              <w:t>3</w:t>
            </w:r>
          </w:p>
          <w:p w14:paraId="7417D910" w14:textId="77777777" w:rsidR="00544313" w:rsidRPr="00691663" w:rsidRDefault="00544313" w:rsidP="00544313">
            <w:pPr>
              <w:ind w:firstLine="0"/>
              <w:rPr>
                <w:rFonts w:eastAsia="Calibri" w:cs="Arial"/>
                <w:szCs w:val="22"/>
              </w:rPr>
            </w:pPr>
            <w:r w:rsidRPr="00691663">
              <w:rPr>
                <w:rFonts w:eastAsia="Calibri" w:cs="Arial"/>
                <w:szCs w:val="22"/>
              </w:rPr>
              <w:t>4</w:t>
            </w:r>
          </w:p>
          <w:p w14:paraId="51EF3F82"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62645270" w14:textId="77777777" w:rsidR="00544313" w:rsidRPr="00691663" w:rsidRDefault="00544313" w:rsidP="00544313">
            <w:pPr>
              <w:ind w:firstLine="0"/>
              <w:rPr>
                <w:rFonts w:eastAsia="Calibri" w:cs="Arial"/>
                <w:szCs w:val="22"/>
              </w:rPr>
            </w:pPr>
            <w:r w:rsidRPr="00691663">
              <w:rPr>
                <w:rFonts w:eastAsia="Calibri" w:cs="Arial"/>
                <w:szCs w:val="22"/>
              </w:rPr>
              <w:t>0</w:t>
            </w:r>
          </w:p>
          <w:p w14:paraId="3DBB8853" w14:textId="77777777" w:rsidR="00544313" w:rsidRPr="00691663" w:rsidRDefault="00544313" w:rsidP="00544313">
            <w:pPr>
              <w:ind w:firstLine="0"/>
              <w:rPr>
                <w:rFonts w:eastAsia="Calibri" w:cs="Arial"/>
                <w:szCs w:val="22"/>
              </w:rPr>
            </w:pPr>
            <w:r w:rsidRPr="00691663">
              <w:rPr>
                <w:rFonts w:eastAsia="Calibri" w:cs="Arial"/>
                <w:szCs w:val="22"/>
              </w:rPr>
              <w:t>0</w:t>
            </w:r>
          </w:p>
          <w:p w14:paraId="5E69B8BC" w14:textId="77777777" w:rsidR="00544313" w:rsidRPr="00691663" w:rsidRDefault="00544313" w:rsidP="00544313">
            <w:pPr>
              <w:ind w:firstLine="0"/>
              <w:rPr>
                <w:rFonts w:eastAsia="Calibri" w:cs="Arial"/>
                <w:szCs w:val="22"/>
              </w:rPr>
            </w:pPr>
            <w:r w:rsidRPr="00691663">
              <w:rPr>
                <w:rFonts w:eastAsia="Calibri" w:cs="Arial"/>
                <w:szCs w:val="22"/>
              </w:rPr>
              <w:t>0</w:t>
            </w:r>
          </w:p>
          <w:p w14:paraId="18E0E34F" w14:textId="77777777" w:rsidR="00544313" w:rsidRPr="00691663" w:rsidRDefault="00544313" w:rsidP="00544313">
            <w:pPr>
              <w:ind w:firstLine="0"/>
              <w:rPr>
                <w:rFonts w:eastAsia="Calibri" w:cs="Arial"/>
                <w:szCs w:val="22"/>
              </w:rPr>
            </w:pPr>
            <w:r w:rsidRPr="00691663">
              <w:rPr>
                <w:rFonts w:eastAsia="Calibri" w:cs="Arial"/>
                <w:szCs w:val="22"/>
              </w:rPr>
              <w:t>0</w:t>
            </w:r>
          </w:p>
          <w:p w14:paraId="067D0D78"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67A57D0" w14:textId="5DA9893D"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09</w:t>
            </w:r>
          </w:p>
          <w:p w14:paraId="1E878847" w14:textId="239A8AAC"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5083CABB" w14:textId="77777777" w:rsidR="00544313" w:rsidRPr="00691663" w:rsidRDefault="00544313" w:rsidP="00544313">
            <w:pPr>
              <w:ind w:firstLine="0"/>
              <w:rPr>
                <w:rFonts w:eastAsia="Calibri" w:cs="Arial"/>
                <w:szCs w:val="22"/>
              </w:rPr>
            </w:pPr>
            <w:r w:rsidRPr="00691663">
              <w:rPr>
                <w:rFonts w:eastAsia="Calibri" w:cs="Arial"/>
                <w:szCs w:val="22"/>
              </w:rPr>
              <w:t>0</w:t>
            </w:r>
          </w:p>
          <w:p w14:paraId="6B0557F3" w14:textId="77777777" w:rsidR="00544313" w:rsidRPr="00691663" w:rsidRDefault="00544313" w:rsidP="00544313">
            <w:pPr>
              <w:ind w:firstLine="0"/>
              <w:rPr>
                <w:rFonts w:eastAsia="Calibri" w:cs="Arial"/>
                <w:szCs w:val="22"/>
              </w:rPr>
            </w:pPr>
            <w:r w:rsidRPr="00691663">
              <w:rPr>
                <w:rFonts w:eastAsia="Calibri" w:cs="Arial"/>
                <w:szCs w:val="22"/>
              </w:rPr>
              <w:t>0</w:t>
            </w:r>
          </w:p>
          <w:p w14:paraId="470BF452"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30A8CF1F" w14:textId="30BBB9A5"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4</w:t>
            </w:r>
          </w:p>
          <w:p w14:paraId="571EB03A" w14:textId="69CB1E4C"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4F5B845A" w14:textId="768BE29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04F13E06" w14:textId="0F70DA0D"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35E5310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349723B3" w14:textId="313EFDB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2541666A" w14:textId="6669B44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15</w:t>
            </w:r>
          </w:p>
          <w:p w14:paraId="5902C8EC" w14:textId="1AD9337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5AE2EC76" w14:textId="647DA63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4E9645D4" w14:textId="0663BF8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16</w:t>
            </w:r>
          </w:p>
        </w:tc>
        <w:tc>
          <w:tcPr>
            <w:tcW w:w="387" w:type="pct"/>
          </w:tcPr>
          <w:p w14:paraId="7601C37C" w14:textId="77777777" w:rsidR="00544313" w:rsidRPr="00691663" w:rsidRDefault="00544313" w:rsidP="00544313">
            <w:pPr>
              <w:ind w:firstLine="0"/>
              <w:rPr>
                <w:rFonts w:eastAsia="Calibri" w:cs="Arial"/>
                <w:szCs w:val="22"/>
              </w:rPr>
            </w:pPr>
            <w:r w:rsidRPr="00691663">
              <w:rPr>
                <w:rFonts w:eastAsia="Calibri" w:cs="Arial"/>
                <w:szCs w:val="22"/>
              </w:rPr>
              <w:t>0</w:t>
            </w:r>
          </w:p>
          <w:p w14:paraId="3CB55459" w14:textId="77777777" w:rsidR="00544313" w:rsidRPr="00691663" w:rsidRDefault="00544313" w:rsidP="00544313">
            <w:pPr>
              <w:ind w:firstLine="0"/>
              <w:rPr>
                <w:rFonts w:eastAsia="Calibri" w:cs="Arial"/>
                <w:szCs w:val="22"/>
              </w:rPr>
            </w:pPr>
            <w:r w:rsidRPr="00691663">
              <w:rPr>
                <w:rFonts w:eastAsia="Calibri" w:cs="Arial"/>
                <w:szCs w:val="22"/>
              </w:rPr>
              <w:t>0</w:t>
            </w:r>
          </w:p>
          <w:p w14:paraId="1371AE2E" w14:textId="77777777" w:rsidR="00544313" w:rsidRPr="00691663" w:rsidRDefault="00544313" w:rsidP="00544313">
            <w:pPr>
              <w:ind w:firstLine="0"/>
              <w:rPr>
                <w:rFonts w:eastAsia="Calibri" w:cs="Arial"/>
                <w:szCs w:val="22"/>
              </w:rPr>
            </w:pPr>
            <w:r w:rsidRPr="00691663">
              <w:rPr>
                <w:rFonts w:eastAsia="Calibri" w:cs="Arial"/>
                <w:szCs w:val="22"/>
              </w:rPr>
              <w:t>0</w:t>
            </w:r>
          </w:p>
          <w:p w14:paraId="0B33D801" w14:textId="158B148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w:t>
            </w:r>
          </w:p>
          <w:p w14:paraId="5EF2682B" w14:textId="36152EA1"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9</w:t>
            </w:r>
          </w:p>
        </w:tc>
        <w:tc>
          <w:tcPr>
            <w:tcW w:w="423" w:type="pct"/>
          </w:tcPr>
          <w:p w14:paraId="1493103E" w14:textId="77777777" w:rsidR="00544313" w:rsidRPr="00691663" w:rsidRDefault="00544313" w:rsidP="00544313">
            <w:pPr>
              <w:ind w:firstLine="0"/>
              <w:rPr>
                <w:rFonts w:eastAsia="Calibri" w:cs="Arial"/>
                <w:szCs w:val="22"/>
              </w:rPr>
            </w:pPr>
            <w:r w:rsidRPr="00691663">
              <w:rPr>
                <w:rFonts w:eastAsia="Calibri" w:cs="Arial"/>
                <w:szCs w:val="22"/>
              </w:rPr>
              <w:t>0</w:t>
            </w:r>
          </w:p>
          <w:p w14:paraId="68E2CD19" w14:textId="77777777" w:rsidR="00544313" w:rsidRPr="00691663" w:rsidRDefault="00544313" w:rsidP="00544313">
            <w:pPr>
              <w:ind w:firstLine="0"/>
              <w:rPr>
                <w:rFonts w:eastAsia="Calibri" w:cs="Arial"/>
                <w:szCs w:val="22"/>
              </w:rPr>
            </w:pPr>
            <w:r w:rsidRPr="00691663">
              <w:rPr>
                <w:rFonts w:eastAsia="Calibri" w:cs="Arial"/>
                <w:szCs w:val="22"/>
              </w:rPr>
              <w:t>0</w:t>
            </w:r>
          </w:p>
          <w:p w14:paraId="5FE32939" w14:textId="60079A8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28B15430" w14:textId="3622A99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35F77F2B" w14:textId="6BC62E7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84</w:t>
            </w:r>
          </w:p>
        </w:tc>
        <w:tc>
          <w:tcPr>
            <w:tcW w:w="523" w:type="pct"/>
          </w:tcPr>
          <w:p w14:paraId="72D66444" w14:textId="77777777" w:rsidR="00544313" w:rsidRPr="00691663" w:rsidRDefault="00544313" w:rsidP="00544313">
            <w:pPr>
              <w:ind w:firstLine="0"/>
              <w:rPr>
                <w:rFonts w:eastAsia="Calibri" w:cs="Arial"/>
                <w:szCs w:val="22"/>
              </w:rPr>
            </w:pPr>
            <w:r w:rsidRPr="00691663">
              <w:rPr>
                <w:rFonts w:eastAsia="Calibri" w:cs="Arial"/>
                <w:szCs w:val="22"/>
              </w:rPr>
              <w:t>0</w:t>
            </w:r>
          </w:p>
          <w:p w14:paraId="25D18821" w14:textId="77777777" w:rsidR="00544313" w:rsidRPr="00691663" w:rsidRDefault="00544313" w:rsidP="00544313">
            <w:pPr>
              <w:ind w:firstLine="0"/>
              <w:rPr>
                <w:rFonts w:eastAsia="Calibri" w:cs="Arial"/>
                <w:szCs w:val="22"/>
              </w:rPr>
            </w:pPr>
            <w:r w:rsidRPr="00691663">
              <w:rPr>
                <w:rFonts w:eastAsia="Calibri" w:cs="Arial"/>
                <w:szCs w:val="22"/>
              </w:rPr>
              <w:t>0</w:t>
            </w:r>
          </w:p>
          <w:p w14:paraId="7260248A" w14:textId="77777777" w:rsidR="00544313" w:rsidRPr="00691663" w:rsidRDefault="00544313" w:rsidP="00544313">
            <w:pPr>
              <w:ind w:firstLine="0"/>
              <w:rPr>
                <w:rFonts w:eastAsia="Calibri" w:cs="Arial"/>
                <w:szCs w:val="22"/>
              </w:rPr>
            </w:pPr>
            <w:r w:rsidRPr="00691663">
              <w:rPr>
                <w:rFonts w:eastAsia="Calibri" w:cs="Arial"/>
                <w:szCs w:val="22"/>
              </w:rPr>
              <w:t>0</w:t>
            </w:r>
          </w:p>
          <w:p w14:paraId="6D66B811" w14:textId="77777777" w:rsidR="00544313" w:rsidRPr="00691663" w:rsidRDefault="00544313" w:rsidP="00544313">
            <w:pPr>
              <w:ind w:firstLine="0"/>
              <w:rPr>
                <w:rFonts w:eastAsia="Calibri" w:cs="Arial"/>
                <w:szCs w:val="22"/>
              </w:rPr>
            </w:pPr>
            <w:r w:rsidRPr="00691663">
              <w:rPr>
                <w:rFonts w:eastAsia="Calibri" w:cs="Arial"/>
                <w:szCs w:val="22"/>
              </w:rPr>
              <w:t>0</w:t>
            </w:r>
          </w:p>
          <w:p w14:paraId="18B060C9"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436E33" w:rsidRPr="00691663" w14:paraId="6209A3F8" w14:textId="77777777" w:rsidTr="00D2320E">
        <w:tc>
          <w:tcPr>
            <w:tcW w:w="1070" w:type="pct"/>
          </w:tcPr>
          <w:p w14:paraId="0E9CFF28" w14:textId="77777777" w:rsidR="00544313" w:rsidRPr="00691663" w:rsidRDefault="00544313" w:rsidP="00544313">
            <w:pPr>
              <w:ind w:firstLine="0"/>
              <w:rPr>
                <w:rFonts w:eastAsia="Calibri" w:cs="Arial"/>
                <w:szCs w:val="22"/>
              </w:rPr>
            </w:pPr>
          </w:p>
          <w:p w14:paraId="37F559A7" w14:textId="77777777" w:rsidR="00544313" w:rsidRPr="00691663" w:rsidRDefault="00544313" w:rsidP="00544313">
            <w:pPr>
              <w:ind w:firstLine="0"/>
              <w:rPr>
                <w:rFonts w:eastAsia="Calibri" w:cs="Arial"/>
                <w:szCs w:val="22"/>
              </w:rPr>
            </w:pPr>
          </w:p>
          <w:p w14:paraId="5A7D3761" w14:textId="77777777" w:rsidR="00544313" w:rsidRPr="00691663" w:rsidRDefault="00544313" w:rsidP="00544313">
            <w:pPr>
              <w:ind w:firstLine="0"/>
              <w:rPr>
                <w:rFonts w:eastAsia="Calibri" w:cs="Arial"/>
                <w:szCs w:val="22"/>
              </w:rPr>
            </w:pPr>
            <w:r w:rsidRPr="00691663">
              <w:rPr>
                <w:rFonts w:eastAsia="Calibri" w:cs="Arial"/>
                <w:szCs w:val="22"/>
              </w:rPr>
              <w:t>С8</w:t>
            </w:r>
          </w:p>
        </w:tc>
        <w:tc>
          <w:tcPr>
            <w:tcW w:w="1049" w:type="pct"/>
          </w:tcPr>
          <w:p w14:paraId="10C26AAB" w14:textId="77777777" w:rsidR="00544313" w:rsidRPr="00691663" w:rsidRDefault="00544313" w:rsidP="00544313">
            <w:pPr>
              <w:ind w:firstLine="0"/>
              <w:rPr>
                <w:rFonts w:eastAsia="Calibri" w:cs="Arial"/>
                <w:szCs w:val="22"/>
              </w:rPr>
            </w:pPr>
            <w:r w:rsidRPr="00691663">
              <w:rPr>
                <w:rFonts w:eastAsia="Calibri" w:cs="Arial"/>
                <w:szCs w:val="22"/>
              </w:rPr>
              <w:t>1</w:t>
            </w:r>
          </w:p>
          <w:p w14:paraId="0D82E137" w14:textId="77777777" w:rsidR="00544313" w:rsidRPr="00691663" w:rsidRDefault="00544313" w:rsidP="00544313">
            <w:pPr>
              <w:ind w:firstLine="0"/>
              <w:rPr>
                <w:rFonts w:eastAsia="Calibri" w:cs="Arial"/>
                <w:szCs w:val="22"/>
              </w:rPr>
            </w:pPr>
            <w:r w:rsidRPr="00691663">
              <w:rPr>
                <w:rFonts w:eastAsia="Calibri" w:cs="Arial"/>
                <w:szCs w:val="22"/>
              </w:rPr>
              <w:t>2</w:t>
            </w:r>
          </w:p>
          <w:p w14:paraId="7106AC35" w14:textId="77777777" w:rsidR="00544313" w:rsidRPr="00691663" w:rsidRDefault="00544313" w:rsidP="00544313">
            <w:pPr>
              <w:ind w:firstLine="0"/>
              <w:rPr>
                <w:rFonts w:eastAsia="Calibri" w:cs="Arial"/>
                <w:szCs w:val="22"/>
              </w:rPr>
            </w:pPr>
            <w:r w:rsidRPr="00691663">
              <w:rPr>
                <w:rFonts w:eastAsia="Calibri" w:cs="Arial"/>
                <w:szCs w:val="22"/>
              </w:rPr>
              <w:t>3</w:t>
            </w:r>
          </w:p>
          <w:p w14:paraId="2809540F" w14:textId="77777777" w:rsidR="00544313" w:rsidRPr="00691663" w:rsidRDefault="00544313" w:rsidP="00544313">
            <w:pPr>
              <w:ind w:firstLine="0"/>
              <w:rPr>
                <w:rFonts w:eastAsia="Calibri" w:cs="Arial"/>
                <w:szCs w:val="22"/>
              </w:rPr>
            </w:pPr>
            <w:r w:rsidRPr="00691663">
              <w:rPr>
                <w:rFonts w:eastAsia="Calibri" w:cs="Arial"/>
                <w:szCs w:val="22"/>
              </w:rPr>
              <w:t>4</w:t>
            </w:r>
          </w:p>
          <w:p w14:paraId="08EA7F05"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2717A5CE" w14:textId="77777777" w:rsidR="00544313" w:rsidRPr="00691663" w:rsidRDefault="00544313" w:rsidP="00544313">
            <w:pPr>
              <w:ind w:firstLine="0"/>
              <w:rPr>
                <w:rFonts w:eastAsia="Calibri" w:cs="Arial"/>
                <w:szCs w:val="22"/>
              </w:rPr>
            </w:pPr>
            <w:r w:rsidRPr="00691663">
              <w:rPr>
                <w:rFonts w:eastAsia="Calibri" w:cs="Arial"/>
                <w:szCs w:val="22"/>
              </w:rPr>
              <w:t>0</w:t>
            </w:r>
          </w:p>
          <w:p w14:paraId="51409226" w14:textId="77777777" w:rsidR="00544313" w:rsidRPr="00691663" w:rsidRDefault="00544313" w:rsidP="00544313">
            <w:pPr>
              <w:ind w:firstLine="0"/>
              <w:rPr>
                <w:rFonts w:eastAsia="Calibri" w:cs="Arial"/>
                <w:szCs w:val="22"/>
              </w:rPr>
            </w:pPr>
            <w:r w:rsidRPr="00691663">
              <w:rPr>
                <w:rFonts w:eastAsia="Calibri" w:cs="Arial"/>
                <w:szCs w:val="22"/>
              </w:rPr>
              <w:t>0</w:t>
            </w:r>
          </w:p>
          <w:p w14:paraId="35338C21" w14:textId="77777777" w:rsidR="00544313" w:rsidRPr="00691663" w:rsidRDefault="00544313" w:rsidP="00544313">
            <w:pPr>
              <w:ind w:firstLine="0"/>
              <w:rPr>
                <w:rFonts w:eastAsia="Calibri" w:cs="Arial"/>
                <w:szCs w:val="22"/>
              </w:rPr>
            </w:pPr>
            <w:r w:rsidRPr="00691663">
              <w:rPr>
                <w:rFonts w:eastAsia="Calibri" w:cs="Arial"/>
                <w:szCs w:val="22"/>
              </w:rPr>
              <w:t>0</w:t>
            </w:r>
          </w:p>
          <w:p w14:paraId="15939D0A" w14:textId="77777777" w:rsidR="00544313" w:rsidRPr="00691663" w:rsidRDefault="00544313" w:rsidP="00544313">
            <w:pPr>
              <w:ind w:firstLine="0"/>
              <w:rPr>
                <w:rFonts w:eastAsia="Calibri" w:cs="Arial"/>
                <w:szCs w:val="22"/>
              </w:rPr>
            </w:pPr>
            <w:r w:rsidRPr="00691663">
              <w:rPr>
                <w:rFonts w:eastAsia="Calibri" w:cs="Arial"/>
                <w:szCs w:val="22"/>
              </w:rPr>
              <w:t>0</w:t>
            </w:r>
          </w:p>
          <w:p w14:paraId="5AFC544F"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1D3B4613" w14:textId="344067C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05FC058C" w14:textId="77777777" w:rsidR="00544313" w:rsidRPr="00691663" w:rsidRDefault="00544313" w:rsidP="00544313">
            <w:pPr>
              <w:ind w:firstLine="0"/>
              <w:rPr>
                <w:rFonts w:eastAsia="Calibri" w:cs="Arial"/>
                <w:szCs w:val="22"/>
              </w:rPr>
            </w:pPr>
            <w:r w:rsidRPr="00691663">
              <w:rPr>
                <w:rFonts w:eastAsia="Calibri" w:cs="Arial"/>
                <w:szCs w:val="22"/>
              </w:rPr>
              <w:t>0</w:t>
            </w:r>
          </w:p>
          <w:p w14:paraId="306D79A4" w14:textId="77777777" w:rsidR="00544313" w:rsidRPr="00691663" w:rsidRDefault="00544313" w:rsidP="00544313">
            <w:pPr>
              <w:ind w:firstLine="0"/>
              <w:rPr>
                <w:rFonts w:eastAsia="Calibri" w:cs="Arial"/>
                <w:szCs w:val="22"/>
              </w:rPr>
            </w:pPr>
            <w:r w:rsidRPr="00691663">
              <w:rPr>
                <w:rFonts w:eastAsia="Calibri" w:cs="Arial"/>
                <w:szCs w:val="22"/>
              </w:rPr>
              <w:t>0</w:t>
            </w:r>
          </w:p>
          <w:p w14:paraId="72E061BD" w14:textId="77777777" w:rsidR="00544313" w:rsidRPr="00691663" w:rsidRDefault="00544313" w:rsidP="00544313">
            <w:pPr>
              <w:ind w:firstLine="0"/>
              <w:rPr>
                <w:rFonts w:eastAsia="Calibri" w:cs="Arial"/>
                <w:szCs w:val="22"/>
              </w:rPr>
            </w:pPr>
            <w:r w:rsidRPr="00691663">
              <w:rPr>
                <w:rFonts w:eastAsia="Calibri" w:cs="Arial"/>
                <w:szCs w:val="22"/>
              </w:rPr>
              <w:t>0</w:t>
            </w:r>
          </w:p>
          <w:p w14:paraId="251295B5"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550618F2" w14:textId="1A96570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36</w:t>
            </w:r>
          </w:p>
          <w:p w14:paraId="65F7CDBC" w14:textId="42ABEB2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w:t>
            </w:r>
          </w:p>
          <w:p w14:paraId="6E9C8C9F" w14:textId="4D829C2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06CB9C1D" w14:textId="77777777" w:rsidR="00544313" w:rsidRPr="00691663" w:rsidRDefault="00544313" w:rsidP="00544313">
            <w:pPr>
              <w:ind w:firstLine="0"/>
              <w:rPr>
                <w:rFonts w:eastAsia="Calibri" w:cs="Arial"/>
                <w:szCs w:val="22"/>
              </w:rPr>
            </w:pPr>
            <w:r w:rsidRPr="00691663">
              <w:rPr>
                <w:rFonts w:eastAsia="Calibri" w:cs="Arial"/>
                <w:szCs w:val="22"/>
              </w:rPr>
              <w:t>0</w:t>
            </w:r>
          </w:p>
          <w:p w14:paraId="4C30AAD3"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2163387" w14:textId="66C8043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28C37179" w14:textId="51E1A421"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37</w:t>
            </w:r>
          </w:p>
          <w:p w14:paraId="6CE507F9" w14:textId="4FB8888F"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296FC435" w14:textId="5B6AB36C"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3FC6FCB2" w14:textId="5EF92DE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03</w:t>
            </w:r>
          </w:p>
        </w:tc>
        <w:tc>
          <w:tcPr>
            <w:tcW w:w="387" w:type="pct"/>
          </w:tcPr>
          <w:p w14:paraId="4FD91187" w14:textId="77777777" w:rsidR="00544313" w:rsidRPr="00691663" w:rsidRDefault="00544313" w:rsidP="00544313">
            <w:pPr>
              <w:ind w:firstLine="0"/>
              <w:rPr>
                <w:rFonts w:eastAsia="Calibri" w:cs="Arial"/>
                <w:szCs w:val="22"/>
              </w:rPr>
            </w:pPr>
            <w:r w:rsidRPr="00691663">
              <w:rPr>
                <w:rFonts w:eastAsia="Calibri" w:cs="Arial"/>
                <w:szCs w:val="22"/>
              </w:rPr>
              <w:t>0</w:t>
            </w:r>
          </w:p>
          <w:p w14:paraId="55825237" w14:textId="1ED617D8"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0398F096" w14:textId="1CD2676E"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1D524D7C" w14:textId="19C18E6E"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79736137" w14:textId="5E90BC8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50</w:t>
            </w:r>
          </w:p>
        </w:tc>
        <w:tc>
          <w:tcPr>
            <w:tcW w:w="423" w:type="pct"/>
          </w:tcPr>
          <w:p w14:paraId="5A656CA5" w14:textId="77777777" w:rsidR="00544313" w:rsidRPr="00691663" w:rsidRDefault="00544313" w:rsidP="00544313">
            <w:pPr>
              <w:ind w:firstLine="0"/>
              <w:rPr>
                <w:rFonts w:eastAsia="Calibri" w:cs="Arial"/>
                <w:szCs w:val="22"/>
              </w:rPr>
            </w:pPr>
            <w:r w:rsidRPr="00691663">
              <w:rPr>
                <w:rFonts w:eastAsia="Calibri" w:cs="Arial"/>
                <w:szCs w:val="22"/>
              </w:rPr>
              <w:t>0</w:t>
            </w:r>
          </w:p>
          <w:p w14:paraId="0005E4EA" w14:textId="77777777" w:rsidR="00544313" w:rsidRPr="00691663" w:rsidRDefault="00544313" w:rsidP="00544313">
            <w:pPr>
              <w:ind w:firstLine="0"/>
              <w:rPr>
                <w:rFonts w:eastAsia="Calibri" w:cs="Arial"/>
                <w:szCs w:val="22"/>
              </w:rPr>
            </w:pPr>
            <w:r w:rsidRPr="00691663">
              <w:rPr>
                <w:rFonts w:eastAsia="Calibri" w:cs="Arial"/>
                <w:szCs w:val="22"/>
              </w:rPr>
              <w:t>0</w:t>
            </w:r>
          </w:p>
          <w:p w14:paraId="7D2B98DB" w14:textId="77777777" w:rsidR="00544313" w:rsidRPr="00691663" w:rsidRDefault="00544313" w:rsidP="00544313">
            <w:pPr>
              <w:ind w:firstLine="0"/>
              <w:rPr>
                <w:rFonts w:eastAsia="Calibri" w:cs="Arial"/>
                <w:szCs w:val="22"/>
              </w:rPr>
            </w:pPr>
            <w:r w:rsidRPr="00691663">
              <w:rPr>
                <w:rFonts w:eastAsia="Calibri" w:cs="Arial"/>
                <w:szCs w:val="22"/>
              </w:rPr>
              <w:t>0</w:t>
            </w:r>
          </w:p>
          <w:p w14:paraId="0C93FE14" w14:textId="552F0030"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2486F18D" w14:textId="023899D4"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98</w:t>
            </w:r>
          </w:p>
        </w:tc>
        <w:tc>
          <w:tcPr>
            <w:tcW w:w="523" w:type="pct"/>
          </w:tcPr>
          <w:p w14:paraId="67ED6F1C" w14:textId="77777777" w:rsidR="00544313" w:rsidRPr="00691663" w:rsidRDefault="00544313" w:rsidP="00544313">
            <w:pPr>
              <w:ind w:firstLine="0"/>
              <w:rPr>
                <w:rFonts w:eastAsia="Calibri" w:cs="Arial"/>
                <w:szCs w:val="22"/>
              </w:rPr>
            </w:pPr>
            <w:r w:rsidRPr="00691663">
              <w:rPr>
                <w:rFonts w:eastAsia="Calibri" w:cs="Arial"/>
                <w:szCs w:val="22"/>
              </w:rPr>
              <w:t>0</w:t>
            </w:r>
          </w:p>
          <w:p w14:paraId="1ACC6A8D" w14:textId="77777777" w:rsidR="00544313" w:rsidRPr="00691663" w:rsidRDefault="00544313" w:rsidP="00544313">
            <w:pPr>
              <w:ind w:firstLine="0"/>
              <w:rPr>
                <w:rFonts w:eastAsia="Calibri" w:cs="Arial"/>
                <w:szCs w:val="22"/>
              </w:rPr>
            </w:pPr>
            <w:r w:rsidRPr="00691663">
              <w:rPr>
                <w:rFonts w:eastAsia="Calibri" w:cs="Arial"/>
                <w:szCs w:val="22"/>
              </w:rPr>
              <w:t>0</w:t>
            </w:r>
          </w:p>
          <w:p w14:paraId="2F2073D9" w14:textId="77777777" w:rsidR="00544313" w:rsidRPr="00691663" w:rsidRDefault="00544313" w:rsidP="00544313">
            <w:pPr>
              <w:ind w:firstLine="0"/>
              <w:rPr>
                <w:rFonts w:eastAsia="Calibri" w:cs="Arial"/>
                <w:szCs w:val="22"/>
              </w:rPr>
            </w:pPr>
            <w:r w:rsidRPr="00691663">
              <w:rPr>
                <w:rFonts w:eastAsia="Calibri" w:cs="Arial"/>
                <w:szCs w:val="22"/>
              </w:rPr>
              <w:t>0</w:t>
            </w:r>
          </w:p>
          <w:p w14:paraId="0B091065" w14:textId="77777777" w:rsidR="00544313" w:rsidRPr="00691663" w:rsidRDefault="00544313" w:rsidP="00544313">
            <w:pPr>
              <w:ind w:firstLine="0"/>
              <w:rPr>
                <w:rFonts w:eastAsia="Calibri" w:cs="Arial"/>
                <w:szCs w:val="22"/>
              </w:rPr>
            </w:pPr>
            <w:r w:rsidRPr="00691663">
              <w:rPr>
                <w:rFonts w:eastAsia="Calibri" w:cs="Arial"/>
                <w:szCs w:val="22"/>
              </w:rPr>
              <w:t>0</w:t>
            </w:r>
          </w:p>
          <w:p w14:paraId="75C6ADE2" w14:textId="77777777" w:rsidR="00544313" w:rsidRPr="00691663" w:rsidRDefault="00544313" w:rsidP="00544313">
            <w:pPr>
              <w:ind w:firstLine="0"/>
              <w:rPr>
                <w:rFonts w:eastAsia="Calibri" w:cs="Arial"/>
                <w:szCs w:val="22"/>
              </w:rPr>
            </w:pPr>
            <w:r w:rsidRPr="00691663">
              <w:rPr>
                <w:rFonts w:eastAsia="Calibri" w:cs="Arial"/>
                <w:szCs w:val="22"/>
              </w:rPr>
              <w:t>1</w:t>
            </w:r>
          </w:p>
        </w:tc>
      </w:tr>
      <w:tr w:rsidR="00544313" w:rsidRPr="00691663" w14:paraId="7846227E" w14:textId="77777777" w:rsidTr="00D2320E">
        <w:trPr>
          <w:cantSplit/>
        </w:trPr>
        <w:tc>
          <w:tcPr>
            <w:tcW w:w="1070" w:type="pct"/>
          </w:tcPr>
          <w:p w14:paraId="26E45E73" w14:textId="77777777" w:rsidR="00544313" w:rsidRPr="00691663" w:rsidRDefault="00544313" w:rsidP="00544313">
            <w:pPr>
              <w:ind w:firstLine="0"/>
              <w:rPr>
                <w:rFonts w:eastAsia="Calibri" w:cs="Arial"/>
                <w:szCs w:val="22"/>
              </w:rPr>
            </w:pPr>
          </w:p>
          <w:p w14:paraId="22083733" w14:textId="77777777" w:rsidR="00544313" w:rsidRPr="00691663" w:rsidRDefault="00544313" w:rsidP="00544313">
            <w:pPr>
              <w:ind w:firstLine="0"/>
              <w:rPr>
                <w:rFonts w:eastAsia="Calibri" w:cs="Arial"/>
                <w:szCs w:val="22"/>
              </w:rPr>
            </w:pPr>
          </w:p>
          <w:p w14:paraId="303A55B4" w14:textId="77777777" w:rsidR="00544313" w:rsidRPr="00691663" w:rsidRDefault="00544313" w:rsidP="00544313">
            <w:pPr>
              <w:ind w:firstLine="0"/>
              <w:rPr>
                <w:rFonts w:eastAsia="Calibri" w:cs="Arial"/>
                <w:szCs w:val="22"/>
              </w:rPr>
            </w:pPr>
            <w:r w:rsidRPr="00691663">
              <w:rPr>
                <w:rFonts w:eastAsia="Calibri" w:cs="Arial"/>
                <w:szCs w:val="22"/>
              </w:rPr>
              <w:t>С9</w:t>
            </w:r>
          </w:p>
        </w:tc>
        <w:tc>
          <w:tcPr>
            <w:tcW w:w="1049" w:type="pct"/>
          </w:tcPr>
          <w:p w14:paraId="48F69A61" w14:textId="77777777" w:rsidR="00544313" w:rsidRPr="00691663" w:rsidRDefault="00544313" w:rsidP="00544313">
            <w:pPr>
              <w:ind w:firstLine="0"/>
              <w:rPr>
                <w:rFonts w:eastAsia="Calibri" w:cs="Arial"/>
                <w:szCs w:val="22"/>
              </w:rPr>
            </w:pPr>
            <w:r w:rsidRPr="00691663">
              <w:rPr>
                <w:rFonts w:eastAsia="Calibri" w:cs="Arial"/>
                <w:szCs w:val="22"/>
              </w:rPr>
              <w:t>1</w:t>
            </w:r>
          </w:p>
          <w:p w14:paraId="378D59B9" w14:textId="77777777" w:rsidR="00544313" w:rsidRPr="00691663" w:rsidRDefault="00544313" w:rsidP="00544313">
            <w:pPr>
              <w:ind w:firstLine="0"/>
              <w:rPr>
                <w:rFonts w:eastAsia="Calibri" w:cs="Arial"/>
                <w:szCs w:val="22"/>
              </w:rPr>
            </w:pPr>
            <w:r w:rsidRPr="00691663">
              <w:rPr>
                <w:rFonts w:eastAsia="Calibri" w:cs="Arial"/>
                <w:szCs w:val="22"/>
              </w:rPr>
              <w:t>2</w:t>
            </w:r>
          </w:p>
          <w:p w14:paraId="44B7E9EB" w14:textId="77777777" w:rsidR="00544313" w:rsidRPr="00691663" w:rsidRDefault="00544313" w:rsidP="00544313">
            <w:pPr>
              <w:ind w:firstLine="0"/>
              <w:rPr>
                <w:rFonts w:eastAsia="Calibri" w:cs="Arial"/>
                <w:szCs w:val="22"/>
              </w:rPr>
            </w:pPr>
            <w:r w:rsidRPr="00691663">
              <w:rPr>
                <w:rFonts w:eastAsia="Calibri" w:cs="Arial"/>
                <w:szCs w:val="22"/>
              </w:rPr>
              <w:t>3</w:t>
            </w:r>
          </w:p>
          <w:p w14:paraId="5E95C2CC" w14:textId="77777777" w:rsidR="00544313" w:rsidRPr="00691663" w:rsidRDefault="00544313" w:rsidP="00544313">
            <w:pPr>
              <w:ind w:firstLine="0"/>
              <w:rPr>
                <w:rFonts w:eastAsia="Calibri" w:cs="Arial"/>
                <w:szCs w:val="22"/>
              </w:rPr>
            </w:pPr>
            <w:r w:rsidRPr="00691663">
              <w:rPr>
                <w:rFonts w:eastAsia="Calibri" w:cs="Arial"/>
                <w:szCs w:val="22"/>
              </w:rPr>
              <w:t>4</w:t>
            </w:r>
          </w:p>
          <w:p w14:paraId="325EF190" w14:textId="77777777" w:rsidR="00544313" w:rsidRPr="00691663" w:rsidRDefault="00544313" w:rsidP="00544313">
            <w:pPr>
              <w:ind w:firstLine="0"/>
              <w:rPr>
                <w:rFonts w:eastAsia="Calibri" w:cs="Arial"/>
                <w:szCs w:val="22"/>
              </w:rPr>
            </w:pPr>
            <w:r w:rsidRPr="00691663">
              <w:rPr>
                <w:rFonts w:eastAsia="Calibri" w:cs="Arial"/>
                <w:szCs w:val="22"/>
              </w:rPr>
              <w:t>5</w:t>
            </w:r>
          </w:p>
        </w:tc>
        <w:tc>
          <w:tcPr>
            <w:tcW w:w="387" w:type="pct"/>
          </w:tcPr>
          <w:p w14:paraId="7F65F8E6" w14:textId="77777777" w:rsidR="00544313" w:rsidRPr="00691663" w:rsidRDefault="00544313" w:rsidP="00544313">
            <w:pPr>
              <w:ind w:firstLine="0"/>
              <w:rPr>
                <w:rFonts w:eastAsia="Calibri" w:cs="Arial"/>
                <w:szCs w:val="22"/>
              </w:rPr>
            </w:pPr>
            <w:r w:rsidRPr="00691663">
              <w:rPr>
                <w:rFonts w:eastAsia="Calibri" w:cs="Arial"/>
                <w:szCs w:val="22"/>
              </w:rPr>
              <w:t>0</w:t>
            </w:r>
          </w:p>
          <w:p w14:paraId="060A9CB9" w14:textId="77777777" w:rsidR="00544313" w:rsidRPr="00691663" w:rsidRDefault="00544313" w:rsidP="00544313">
            <w:pPr>
              <w:ind w:firstLine="0"/>
              <w:rPr>
                <w:rFonts w:eastAsia="Calibri" w:cs="Arial"/>
                <w:szCs w:val="22"/>
              </w:rPr>
            </w:pPr>
            <w:r w:rsidRPr="00691663">
              <w:rPr>
                <w:rFonts w:eastAsia="Calibri" w:cs="Arial"/>
                <w:szCs w:val="22"/>
              </w:rPr>
              <w:t>0</w:t>
            </w:r>
          </w:p>
          <w:p w14:paraId="602B20C6" w14:textId="77777777" w:rsidR="00544313" w:rsidRPr="00691663" w:rsidRDefault="00544313" w:rsidP="00544313">
            <w:pPr>
              <w:ind w:firstLine="0"/>
              <w:rPr>
                <w:rFonts w:eastAsia="Calibri" w:cs="Arial"/>
                <w:szCs w:val="22"/>
              </w:rPr>
            </w:pPr>
            <w:r w:rsidRPr="00691663">
              <w:rPr>
                <w:rFonts w:eastAsia="Calibri" w:cs="Arial"/>
                <w:szCs w:val="22"/>
              </w:rPr>
              <w:t>0</w:t>
            </w:r>
          </w:p>
          <w:p w14:paraId="71953547" w14:textId="77777777" w:rsidR="00544313" w:rsidRPr="00691663" w:rsidRDefault="00544313" w:rsidP="00544313">
            <w:pPr>
              <w:ind w:firstLine="0"/>
              <w:rPr>
                <w:rFonts w:eastAsia="Calibri" w:cs="Arial"/>
                <w:szCs w:val="22"/>
              </w:rPr>
            </w:pPr>
            <w:r w:rsidRPr="00691663">
              <w:rPr>
                <w:rFonts w:eastAsia="Calibri" w:cs="Arial"/>
                <w:szCs w:val="22"/>
              </w:rPr>
              <w:t>0</w:t>
            </w:r>
          </w:p>
          <w:p w14:paraId="0429CD79"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52BC44FE" w14:textId="77777777" w:rsidR="00544313" w:rsidRPr="00691663" w:rsidRDefault="00544313" w:rsidP="00544313">
            <w:pPr>
              <w:ind w:firstLine="0"/>
              <w:rPr>
                <w:rFonts w:eastAsia="Calibri" w:cs="Arial"/>
                <w:szCs w:val="22"/>
              </w:rPr>
            </w:pPr>
            <w:r w:rsidRPr="00691663">
              <w:rPr>
                <w:rFonts w:eastAsia="Calibri" w:cs="Arial"/>
                <w:szCs w:val="22"/>
              </w:rPr>
              <w:t>0</w:t>
            </w:r>
          </w:p>
          <w:p w14:paraId="1BAF9A4B" w14:textId="77777777" w:rsidR="00544313" w:rsidRPr="00691663" w:rsidRDefault="00544313" w:rsidP="00544313">
            <w:pPr>
              <w:ind w:firstLine="0"/>
              <w:rPr>
                <w:rFonts w:eastAsia="Calibri" w:cs="Arial"/>
                <w:szCs w:val="22"/>
              </w:rPr>
            </w:pPr>
            <w:r w:rsidRPr="00691663">
              <w:rPr>
                <w:rFonts w:eastAsia="Calibri" w:cs="Arial"/>
                <w:szCs w:val="22"/>
              </w:rPr>
              <w:t>0</w:t>
            </w:r>
          </w:p>
          <w:p w14:paraId="3ABEF6CE" w14:textId="77777777" w:rsidR="00544313" w:rsidRPr="00691663" w:rsidRDefault="00544313" w:rsidP="00544313">
            <w:pPr>
              <w:ind w:firstLine="0"/>
              <w:rPr>
                <w:rFonts w:eastAsia="Calibri" w:cs="Arial"/>
                <w:szCs w:val="22"/>
              </w:rPr>
            </w:pPr>
            <w:r w:rsidRPr="00691663">
              <w:rPr>
                <w:rFonts w:eastAsia="Calibri" w:cs="Arial"/>
                <w:szCs w:val="22"/>
              </w:rPr>
              <w:t>0</w:t>
            </w:r>
          </w:p>
          <w:p w14:paraId="4B0F0238" w14:textId="77777777" w:rsidR="00544313" w:rsidRPr="00691663" w:rsidRDefault="00544313" w:rsidP="00544313">
            <w:pPr>
              <w:ind w:firstLine="0"/>
              <w:rPr>
                <w:rFonts w:eastAsia="Calibri" w:cs="Arial"/>
                <w:szCs w:val="22"/>
              </w:rPr>
            </w:pPr>
            <w:r w:rsidRPr="00691663">
              <w:rPr>
                <w:rFonts w:eastAsia="Calibri" w:cs="Arial"/>
                <w:szCs w:val="22"/>
              </w:rPr>
              <w:t>0</w:t>
            </w:r>
          </w:p>
          <w:p w14:paraId="19D4FFD4"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1B67278F" w14:textId="41AD75C2"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09</w:t>
            </w:r>
          </w:p>
          <w:p w14:paraId="5F654D9F" w14:textId="1FC7D8C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4C5FC133" w14:textId="77777777" w:rsidR="00544313" w:rsidRPr="00691663" w:rsidRDefault="00544313" w:rsidP="00544313">
            <w:pPr>
              <w:ind w:firstLine="0"/>
              <w:rPr>
                <w:rFonts w:eastAsia="Calibri" w:cs="Arial"/>
                <w:szCs w:val="22"/>
              </w:rPr>
            </w:pPr>
            <w:r w:rsidRPr="00691663">
              <w:rPr>
                <w:rFonts w:eastAsia="Calibri" w:cs="Arial"/>
                <w:szCs w:val="22"/>
              </w:rPr>
              <w:t>0</w:t>
            </w:r>
          </w:p>
          <w:p w14:paraId="1083A5B6" w14:textId="77777777" w:rsidR="00544313" w:rsidRPr="00691663" w:rsidRDefault="00544313" w:rsidP="00544313">
            <w:pPr>
              <w:ind w:firstLine="0"/>
              <w:rPr>
                <w:rFonts w:eastAsia="Calibri" w:cs="Arial"/>
                <w:szCs w:val="22"/>
              </w:rPr>
            </w:pPr>
            <w:r w:rsidRPr="00691663">
              <w:rPr>
                <w:rFonts w:eastAsia="Calibri" w:cs="Arial"/>
                <w:szCs w:val="22"/>
              </w:rPr>
              <w:t>0</w:t>
            </w:r>
          </w:p>
          <w:p w14:paraId="2578E4FA"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29F50497" w14:textId="5A4057A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4</w:t>
            </w:r>
          </w:p>
          <w:p w14:paraId="37BDF06B" w14:textId="48AEC48E"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0CBD115D" w14:textId="5CB9783B"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13</w:t>
            </w:r>
          </w:p>
          <w:p w14:paraId="4C4FE41E" w14:textId="714CE7DF"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2FEF29BE" w14:textId="77777777" w:rsidR="00544313" w:rsidRPr="00691663" w:rsidRDefault="00544313" w:rsidP="00544313">
            <w:pPr>
              <w:ind w:firstLine="0"/>
              <w:rPr>
                <w:rFonts w:eastAsia="Calibri" w:cs="Arial"/>
                <w:szCs w:val="22"/>
              </w:rPr>
            </w:pPr>
            <w:r w:rsidRPr="00691663">
              <w:rPr>
                <w:rFonts w:eastAsia="Calibri" w:cs="Arial"/>
                <w:szCs w:val="22"/>
              </w:rPr>
              <w:t>0</w:t>
            </w:r>
          </w:p>
        </w:tc>
        <w:tc>
          <w:tcPr>
            <w:tcW w:w="387" w:type="pct"/>
          </w:tcPr>
          <w:p w14:paraId="05212582" w14:textId="6F707F6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01</w:t>
            </w:r>
          </w:p>
          <w:p w14:paraId="63A8AAA4" w14:textId="60B4FEB3"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15</w:t>
            </w:r>
          </w:p>
          <w:p w14:paraId="58A73B2E" w14:textId="70E2A537"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2296393E" w14:textId="292B969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34</w:t>
            </w:r>
          </w:p>
          <w:p w14:paraId="781EB7B7" w14:textId="358844C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16</w:t>
            </w:r>
          </w:p>
        </w:tc>
        <w:tc>
          <w:tcPr>
            <w:tcW w:w="423" w:type="pct"/>
          </w:tcPr>
          <w:p w14:paraId="4D7AF086" w14:textId="77777777" w:rsidR="00544313" w:rsidRPr="00691663" w:rsidRDefault="00544313" w:rsidP="00544313">
            <w:pPr>
              <w:ind w:firstLine="0"/>
              <w:rPr>
                <w:rFonts w:eastAsia="Calibri" w:cs="Arial"/>
                <w:szCs w:val="22"/>
              </w:rPr>
            </w:pPr>
            <w:r w:rsidRPr="00691663">
              <w:rPr>
                <w:rFonts w:eastAsia="Calibri" w:cs="Arial"/>
                <w:szCs w:val="22"/>
              </w:rPr>
              <w:t>0</w:t>
            </w:r>
          </w:p>
          <w:p w14:paraId="006A2711" w14:textId="77777777" w:rsidR="00544313" w:rsidRPr="00691663" w:rsidRDefault="00544313" w:rsidP="00544313">
            <w:pPr>
              <w:ind w:firstLine="0"/>
              <w:rPr>
                <w:rFonts w:eastAsia="Calibri" w:cs="Arial"/>
                <w:szCs w:val="22"/>
              </w:rPr>
            </w:pPr>
            <w:r w:rsidRPr="00691663">
              <w:rPr>
                <w:rFonts w:eastAsia="Calibri" w:cs="Arial"/>
                <w:szCs w:val="22"/>
              </w:rPr>
              <w:t>0</w:t>
            </w:r>
          </w:p>
          <w:p w14:paraId="03695740" w14:textId="24A94D7A"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02</w:t>
            </w:r>
          </w:p>
          <w:p w14:paraId="7B44DBD5" w14:textId="4BE1C056"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14</w:t>
            </w:r>
          </w:p>
          <w:p w14:paraId="1BB27ED0" w14:textId="45C1F16E" w:rsidR="00544313" w:rsidRPr="00691663" w:rsidRDefault="00544313" w:rsidP="00544313">
            <w:pPr>
              <w:ind w:firstLine="0"/>
              <w:rPr>
                <w:rFonts w:eastAsia="Calibri" w:cs="Arial"/>
                <w:szCs w:val="22"/>
              </w:rPr>
            </w:pPr>
            <w:r w:rsidRPr="00691663">
              <w:rPr>
                <w:rFonts w:eastAsia="Calibri" w:cs="Arial"/>
                <w:szCs w:val="22"/>
              </w:rPr>
              <w:t>0</w:t>
            </w:r>
            <w:r w:rsidR="00D2320E">
              <w:rPr>
                <w:rFonts w:eastAsia="Calibri" w:cs="Arial"/>
                <w:szCs w:val="22"/>
              </w:rPr>
              <w:t>.</w:t>
            </w:r>
            <w:r w:rsidRPr="00691663">
              <w:rPr>
                <w:rFonts w:eastAsia="Calibri" w:cs="Arial"/>
                <w:szCs w:val="22"/>
              </w:rPr>
              <w:t>84</w:t>
            </w:r>
          </w:p>
        </w:tc>
        <w:tc>
          <w:tcPr>
            <w:tcW w:w="523" w:type="pct"/>
          </w:tcPr>
          <w:p w14:paraId="29B7B287" w14:textId="77777777" w:rsidR="00544313" w:rsidRPr="00691663" w:rsidRDefault="00544313" w:rsidP="00544313">
            <w:pPr>
              <w:ind w:firstLine="0"/>
              <w:rPr>
                <w:rFonts w:eastAsia="Calibri" w:cs="Arial"/>
                <w:szCs w:val="22"/>
              </w:rPr>
            </w:pPr>
            <w:r w:rsidRPr="00691663">
              <w:rPr>
                <w:rFonts w:eastAsia="Calibri" w:cs="Arial"/>
                <w:szCs w:val="22"/>
              </w:rPr>
              <w:t>0</w:t>
            </w:r>
          </w:p>
          <w:p w14:paraId="0748AB08" w14:textId="77777777" w:rsidR="00544313" w:rsidRPr="00691663" w:rsidRDefault="00544313" w:rsidP="00544313">
            <w:pPr>
              <w:ind w:firstLine="0"/>
              <w:rPr>
                <w:rFonts w:eastAsia="Calibri" w:cs="Arial"/>
                <w:szCs w:val="22"/>
              </w:rPr>
            </w:pPr>
            <w:r w:rsidRPr="00691663">
              <w:rPr>
                <w:rFonts w:eastAsia="Calibri" w:cs="Arial"/>
                <w:szCs w:val="22"/>
              </w:rPr>
              <w:t>0</w:t>
            </w:r>
          </w:p>
          <w:p w14:paraId="09D5F80C" w14:textId="77777777" w:rsidR="00544313" w:rsidRPr="00691663" w:rsidRDefault="00544313" w:rsidP="00544313">
            <w:pPr>
              <w:ind w:firstLine="0"/>
              <w:rPr>
                <w:rFonts w:eastAsia="Calibri" w:cs="Arial"/>
                <w:szCs w:val="22"/>
              </w:rPr>
            </w:pPr>
            <w:r w:rsidRPr="00691663">
              <w:rPr>
                <w:rFonts w:eastAsia="Calibri" w:cs="Arial"/>
                <w:szCs w:val="22"/>
              </w:rPr>
              <w:t>0</w:t>
            </w:r>
          </w:p>
          <w:p w14:paraId="7099A94A" w14:textId="77777777" w:rsidR="00544313" w:rsidRPr="00691663" w:rsidRDefault="00544313" w:rsidP="00544313">
            <w:pPr>
              <w:ind w:firstLine="0"/>
              <w:rPr>
                <w:rFonts w:eastAsia="Calibri" w:cs="Arial"/>
                <w:szCs w:val="22"/>
              </w:rPr>
            </w:pPr>
            <w:r w:rsidRPr="00691663">
              <w:rPr>
                <w:rFonts w:eastAsia="Calibri" w:cs="Arial"/>
                <w:szCs w:val="22"/>
              </w:rPr>
              <w:t>0</w:t>
            </w:r>
          </w:p>
          <w:p w14:paraId="52008048" w14:textId="77777777" w:rsidR="00544313" w:rsidRPr="00691663" w:rsidRDefault="00544313" w:rsidP="00544313">
            <w:pPr>
              <w:ind w:firstLine="0"/>
              <w:rPr>
                <w:rFonts w:eastAsia="Calibri" w:cs="Arial"/>
                <w:szCs w:val="22"/>
              </w:rPr>
            </w:pPr>
            <w:r w:rsidRPr="00691663">
              <w:rPr>
                <w:rFonts w:eastAsia="Calibri" w:cs="Arial"/>
                <w:szCs w:val="22"/>
              </w:rPr>
              <w:t>1</w:t>
            </w:r>
          </w:p>
        </w:tc>
      </w:tr>
    </w:tbl>
    <w:p w14:paraId="35A641E5" w14:textId="77777777" w:rsidR="00544313" w:rsidRPr="00691663" w:rsidRDefault="00544313" w:rsidP="00544313">
      <w:pPr>
        <w:rPr>
          <w:rFonts w:eastAsia="Calibri" w:cs="Arial"/>
          <w:szCs w:val="22"/>
        </w:rPr>
      </w:pPr>
    </w:p>
    <w:p w14:paraId="463ACD6D" w14:textId="77777777" w:rsidR="00544313" w:rsidRPr="00D2320E" w:rsidRDefault="00544313" w:rsidP="00544313">
      <w:pPr>
        <w:rPr>
          <w:rFonts w:eastAsia="Calibri" w:cs="Arial"/>
          <w:sz w:val="28"/>
          <w:szCs w:val="28"/>
        </w:rPr>
      </w:pPr>
      <w:r w:rsidRPr="00D2320E">
        <w:rPr>
          <w:rFonts w:eastAsia="Calibri" w:cs="Arial"/>
          <w:i/>
          <w:sz w:val="28"/>
          <w:szCs w:val="28"/>
          <w:u w:val="single"/>
        </w:rPr>
        <w:t>Математическое ожидание потерь людей</w:t>
      </w:r>
      <w:r w:rsidRPr="00D2320E">
        <w:rPr>
          <w:rFonts w:eastAsia="Calibri" w:cs="Arial"/>
          <w:sz w:val="28"/>
          <w:szCs w:val="28"/>
        </w:rPr>
        <w:t xml:space="preserve"> в населенных пунктах определяется по формуле</w:t>
      </w:r>
    </w:p>
    <w:p w14:paraId="58E7A344" w14:textId="77777777" w:rsidR="00544313" w:rsidRPr="00D2320E" w:rsidRDefault="00544313" w:rsidP="00544313">
      <w:pPr>
        <w:rPr>
          <w:rFonts w:eastAsia="Calibri" w:cs="Arial"/>
          <w:sz w:val="28"/>
          <w:szCs w:val="28"/>
        </w:rPr>
      </w:pPr>
      <w:r w:rsidRPr="00D2320E">
        <w:rPr>
          <w:rFonts w:eastAsia="Calibri" w:cs="Arial"/>
          <w:noProof/>
          <w:sz w:val="28"/>
          <w:szCs w:val="28"/>
          <w:lang w:eastAsia="ru-RU"/>
        </w:rPr>
        <w:drawing>
          <wp:inline distT="0" distB="0" distL="0" distR="0" wp14:anchorId="2A74A208" wp14:editId="5778C70D">
            <wp:extent cx="1514475" cy="5048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496F4B48" w14:textId="4F4D3BB0" w:rsidR="00544313" w:rsidRPr="00D2320E" w:rsidRDefault="00544313" w:rsidP="00544313">
      <w:pPr>
        <w:rPr>
          <w:rFonts w:eastAsia="Calibri" w:cs="Arial"/>
          <w:sz w:val="28"/>
          <w:szCs w:val="28"/>
        </w:rPr>
      </w:pPr>
      <w:r w:rsidRPr="00D2320E">
        <w:rPr>
          <w:rFonts w:eastAsia="Calibri" w:cs="Arial"/>
          <w:sz w:val="28"/>
          <w:szCs w:val="28"/>
        </w:rPr>
        <w:t xml:space="preserve">где R </w:t>
      </w:r>
      <w:r w:rsidR="00D2320E">
        <w:rPr>
          <w:rFonts w:eastAsia="Calibri" w:cs="Arial"/>
          <w:sz w:val="28"/>
          <w:szCs w:val="28"/>
        </w:rPr>
        <w:t>–</w:t>
      </w:r>
      <w:r w:rsidRPr="00D2320E">
        <w:rPr>
          <w:rFonts w:eastAsia="Calibri" w:cs="Arial"/>
          <w:sz w:val="28"/>
          <w:szCs w:val="28"/>
        </w:rPr>
        <w:t xml:space="preserve"> вероятность размещения людей в зданиях;</w:t>
      </w:r>
    </w:p>
    <w:p w14:paraId="4DA7F25B" w14:textId="77777777" w:rsidR="00544313" w:rsidRPr="00D2320E" w:rsidRDefault="00544313" w:rsidP="00544313">
      <w:pPr>
        <w:rPr>
          <w:rFonts w:eastAsia="Calibri" w:cs="Arial"/>
          <w:sz w:val="28"/>
          <w:szCs w:val="28"/>
        </w:rPr>
      </w:pPr>
      <w:r w:rsidRPr="00D2320E">
        <w:rPr>
          <w:rFonts w:eastAsia="Calibri" w:cs="Arial"/>
          <w:sz w:val="28"/>
          <w:szCs w:val="28"/>
        </w:rPr>
        <w:t>n – число типов рассматриваемых зданий;</w:t>
      </w:r>
    </w:p>
    <w:p w14:paraId="3F0967CC" w14:textId="16EA994A" w:rsidR="00544313" w:rsidRPr="00D2320E" w:rsidRDefault="00544313" w:rsidP="00544313">
      <w:pPr>
        <w:rPr>
          <w:rFonts w:eastAsia="Calibri" w:cs="Arial"/>
          <w:sz w:val="28"/>
          <w:szCs w:val="28"/>
        </w:rPr>
      </w:pPr>
      <w:r w:rsidRPr="00D2320E">
        <w:rPr>
          <w:rFonts w:eastAsia="Calibri" w:cs="Arial"/>
          <w:sz w:val="28"/>
          <w:szCs w:val="28"/>
        </w:rPr>
        <w:t xml:space="preserve">Ni </w:t>
      </w:r>
      <w:r w:rsidR="00D2320E">
        <w:rPr>
          <w:rFonts w:eastAsia="Calibri" w:cs="Arial"/>
          <w:sz w:val="28"/>
          <w:szCs w:val="28"/>
        </w:rPr>
        <w:t>–</w:t>
      </w:r>
      <w:r w:rsidRPr="00D2320E">
        <w:rPr>
          <w:rFonts w:eastAsia="Calibri" w:cs="Arial"/>
          <w:sz w:val="28"/>
          <w:szCs w:val="28"/>
        </w:rPr>
        <w:t xml:space="preserve"> численность людей в зданиях i-ого типа, чел.;</w:t>
      </w:r>
    </w:p>
    <w:p w14:paraId="66DFD5AC" w14:textId="532FBA9A" w:rsidR="00544313" w:rsidRPr="00D2320E" w:rsidRDefault="00544313" w:rsidP="00544313">
      <w:pPr>
        <w:rPr>
          <w:rFonts w:eastAsia="Calibri" w:cs="Arial"/>
          <w:sz w:val="28"/>
          <w:szCs w:val="28"/>
        </w:rPr>
      </w:pPr>
      <w:r w:rsidRPr="00D2320E">
        <w:rPr>
          <w:rFonts w:eastAsia="Calibri" w:cs="Arial"/>
          <w:sz w:val="28"/>
          <w:szCs w:val="28"/>
        </w:rPr>
        <w:t xml:space="preserve">CNi </w:t>
      </w:r>
      <w:r w:rsidR="00D2320E">
        <w:rPr>
          <w:rFonts w:eastAsia="Calibri" w:cs="Arial"/>
          <w:sz w:val="28"/>
          <w:szCs w:val="28"/>
        </w:rPr>
        <w:t>–</w:t>
      </w:r>
      <w:r w:rsidRPr="00D2320E">
        <w:rPr>
          <w:rFonts w:eastAsia="Calibri" w:cs="Arial"/>
          <w:sz w:val="28"/>
          <w:szCs w:val="28"/>
        </w:rPr>
        <w:t xml:space="preserve"> вероятность поражения людей в зданиях i-ого типа, полученная на основании анализа законов поражения людей.</w:t>
      </w:r>
    </w:p>
    <w:p w14:paraId="34151C26" w14:textId="77777777" w:rsidR="00544313" w:rsidRPr="00D2320E" w:rsidRDefault="00544313" w:rsidP="00544313">
      <w:pPr>
        <w:rPr>
          <w:rFonts w:eastAsia="Calibri" w:cs="Arial"/>
          <w:sz w:val="28"/>
          <w:szCs w:val="28"/>
        </w:rPr>
      </w:pPr>
      <w:r w:rsidRPr="00D2320E">
        <w:rPr>
          <w:rFonts w:eastAsia="Calibri" w:cs="Arial"/>
          <w:sz w:val="28"/>
          <w:szCs w:val="28"/>
        </w:rPr>
        <w:t>M(Nj) – математическое ожидание потерь j–ой степени (общих, безвозвратных).</w:t>
      </w:r>
    </w:p>
    <w:p w14:paraId="28E5B087" w14:textId="77777777" w:rsidR="00544313" w:rsidRPr="00D2320E" w:rsidRDefault="00544313" w:rsidP="00544313">
      <w:pPr>
        <w:rPr>
          <w:rFonts w:eastAsia="Calibri" w:cs="Arial"/>
          <w:sz w:val="28"/>
          <w:szCs w:val="28"/>
        </w:rPr>
      </w:pPr>
      <w:r w:rsidRPr="00D2320E">
        <w:rPr>
          <w:rFonts w:eastAsia="Calibri" w:cs="Arial"/>
          <w:sz w:val="28"/>
          <w:szCs w:val="28"/>
        </w:rPr>
        <w:t>Значения R принимаются на основе обработки статистических материалов. В качестве средних показателей могут быть приняты значения:</w:t>
      </w:r>
    </w:p>
    <w:p w14:paraId="0EB1F2E7" w14:textId="77777777" w:rsidR="00544313" w:rsidRPr="00D2320E" w:rsidRDefault="00544313" w:rsidP="00544313">
      <w:pPr>
        <w:rPr>
          <w:rFonts w:eastAsia="Calibri" w:cs="Arial"/>
          <w:sz w:val="28"/>
          <w:szCs w:val="28"/>
        </w:rPr>
      </w:pPr>
      <w:r w:rsidRPr="00D2320E">
        <w:rPr>
          <w:rFonts w:eastAsia="Calibri" w:cs="Arial"/>
          <w:sz w:val="28"/>
          <w:szCs w:val="28"/>
        </w:rPr>
        <w:t>с 23 до 7 часов</w:t>
      </w:r>
      <w:r w:rsidRPr="00D2320E">
        <w:rPr>
          <w:rFonts w:eastAsia="Calibri" w:cs="Arial"/>
          <w:sz w:val="28"/>
          <w:szCs w:val="28"/>
        </w:rPr>
        <w:tab/>
      </w:r>
      <w:r w:rsidRPr="00D2320E">
        <w:rPr>
          <w:rFonts w:eastAsia="Calibri" w:cs="Arial"/>
          <w:sz w:val="28"/>
          <w:szCs w:val="28"/>
        </w:rPr>
        <w:tab/>
      </w:r>
      <w:r w:rsidRPr="00D2320E">
        <w:rPr>
          <w:rFonts w:eastAsia="Calibri" w:cs="Arial"/>
          <w:sz w:val="28"/>
          <w:szCs w:val="28"/>
        </w:rPr>
        <w:tab/>
        <w:t>R = 1;</w:t>
      </w:r>
    </w:p>
    <w:p w14:paraId="5BC042CF" w14:textId="3291FFED" w:rsidR="00544313" w:rsidRPr="00D2320E" w:rsidRDefault="00544313" w:rsidP="00544313">
      <w:pPr>
        <w:rPr>
          <w:rFonts w:eastAsia="Calibri" w:cs="Arial"/>
          <w:sz w:val="28"/>
          <w:szCs w:val="28"/>
        </w:rPr>
      </w:pPr>
      <w:r w:rsidRPr="00D2320E">
        <w:rPr>
          <w:rFonts w:eastAsia="Calibri" w:cs="Arial"/>
          <w:sz w:val="28"/>
          <w:szCs w:val="28"/>
        </w:rPr>
        <w:t xml:space="preserve">с </w:t>
      </w:r>
      <w:r w:rsidR="001A2BA6" w:rsidRPr="00D2320E">
        <w:rPr>
          <w:rFonts w:eastAsia="Calibri" w:cs="Arial"/>
          <w:sz w:val="28"/>
          <w:szCs w:val="28"/>
        </w:rPr>
        <w:t>7 до</w:t>
      </w:r>
      <w:r w:rsidR="0032726D">
        <w:rPr>
          <w:rFonts w:eastAsia="Calibri" w:cs="Arial"/>
          <w:sz w:val="28"/>
          <w:szCs w:val="28"/>
        </w:rPr>
        <w:t xml:space="preserve"> 9 часов</w:t>
      </w:r>
      <w:r w:rsidR="0032726D">
        <w:rPr>
          <w:rFonts w:eastAsia="Calibri" w:cs="Arial"/>
          <w:sz w:val="28"/>
          <w:szCs w:val="28"/>
        </w:rPr>
        <w:tab/>
      </w:r>
      <w:r w:rsidR="0032726D">
        <w:rPr>
          <w:rFonts w:eastAsia="Calibri" w:cs="Arial"/>
          <w:sz w:val="28"/>
          <w:szCs w:val="28"/>
        </w:rPr>
        <w:tab/>
      </w:r>
      <w:r w:rsidR="0032726D">
        <w:rPr>
          <w:rFonts w:eastAsia="Calibri" w:cs="Arial"/>
          <w:sz w:val="28"/>
          <w:szCs w:val="28"/>
        </w:rPr>
        <w:tab/>
        <w:t>R = 0.</w:t>
      </w:r>
      <w:r w:rsidRPr="00D2320E">
        <w:rPr>
          <w:rFonts w:eastAsia="Calibri" w:cs="Arial"/>
          <w:sz w:val="28"/>
          <w:szCs w:val="28"/>
        </w:rPr>
        <w:t>6;</w:t>
      </w:r>
    </w:p>
    <w:p w14:paraId="79CFF68F" w14:textId="2A11B4A5" w:rsidR="00544313" w:rsidRPr="00D2320E" w:rsidRDefault="0032726D" w:rsidP="00544313">
      <w:pPr>
        <w:rPr>
          <w:rFonts w:eastAsia="Calibri" w:cs="Arial"/>
          <w:sz w:val="28"/>
          <w:szCs w:val="28"/>
        </w:rPr>
      </w:pPr>
      <w:r>
        <w:rPr>
          <w:rFonts w:eastAsia="Calibri" w:cs="Arial"/>
          <w:sz w:val="28"/>
          <w:szCs w:val="28"/>
        </w:rPr>
        <w:t>с 9 до 18 часов</w:t>
      </w:r>
      <w:r>
        <w:rPr>
          <w:rFonts w:eastAsia="Calibri" w:cs="Arial"/>
          <w:sz w:val="28"/>
          <w:szCs w:val="28"/>
        </w:rPr>
        <w:tab/>
      </w:r>
      <w:r>
        <w:rPr>
          <w:rFonts w:eastAsia="Calibri" w:cs="Arial"/>
          <w:sz w:val="28"/>
          <w:szCs w:val="28"/>
        </w:rPr>
        <w:tab/>
      </w:r>
      <w:r>
        <w:rPr>
          <w:rFonts w:eastAsia="Calibri" w:cs="Arial"/>
          <w:sz w:val="28"/>
          <w:szCs w:val="28"/>
        </w:rPr>
        <w:tab/>
        <w:t>R = 0.</w:t>
      </w:r>
      <w:r w:rsidR="00544313" w:rsidRPr="00D2320E">
        <w:rPr>
          <w:rFonts w:eastAsia="Calibri" w:cs="Arial"/>
          <w:sz w:val="28"/>
          <w:szCs w:val="28"/>
        </w:rPr>
        <w:t>7;</w:t>
      </w:r>
    </w:p>
    <w:p w14:paraId="3A32B35A" w14:textId="220F047D" w:rsidR="00544313" w:rsidRPr="00D2320E" w:rsidRDefault="0032726D" w:rsidP="00544313">
      <w:pPr>
        <w:rPr>
          <w:rFonts w:eastAsia="Calibri" w:cs="Arial"/>
          <w:sz w:val="28"/>
          <w:szCs w:val="28"/>
        </w:rPr>
      </w:pPr>
      <w:r>
        <w:rPr>
          <w:rFonts w:eastAsia="Calibri" w:cs="Arial"/>
          <w:sz w:val="28"/>
          <w:szCs w:val="28"/>
        </w:rPr>
        <w:t>с 18 до 20 часов</w:t>
      </w:r>
      <w:r>
        <w:rPr>
          <w:rFonts w:eastAsia="Calibri" w:cs="Arial"/>
          <w:sz w:val="28"/>
          <w:szCs w:val="28"/>
        </w:rPr>
        <w:tab/>
      </w:r>
      <w:r>
        <w:rPr>
          <w:rFonts w:eastAsia="Calibri" w:cs="Arial"/>
          <w:sz w:val="28"/>
          <w:szCs w:val="28"/>
        </w:rPr>
        <w:tab/>
      </w:r>
      <w:r>
        <w:rPr>
          <w:rFonts w:eastAsia="Calibri" w:cs="Arial"/>
          <w:sz w:val="28"/>
          <w:szCs w:val="28"/>
        </w:rPr>
        <w:tab/>
        <w:t>R = 0.</w:t>
      </w:r>
      <w:r w:rsidR="00544313" w:rsidRPr="00D2320E">
        <w:rPr>
          <w:rFonts w:eastAsia="Calibri" w:cs="Arial"/>
          <w:sz w:val="28"/>
          <w:szCs w:val="28"/>
        </w:rPr>
        <w:t>65;</w:t>
      </w:r>
    </w:p>
    <w:p w14:paraId="461750A6" w14:textId="614306EB" w:rsidR="00544313" w:rsidRPr="00D2320E" w:rsidRDefault="0032726D" w:rsidP="00544313">
      <w:pPr>
        <w:rPr>
          <w:rFonts w:eastAsia="Calibri" w:cs="Arial"/>
          <w:sz w:val="28"/>
          <w:szCs w:val="28"/>
        </w:rPr>
      </w:pPr>
      <w:r>
        <w:rPr>
          <w:rFonts w:eastAsia="Calibri" w:cs="Arial"/>
          <w:sz w:val="28"/>
          <w:szCs w:val="28"/>
        </w:rPr>
        <w:t>с 20 до 23 часов</w:t>
      </w:r>
      <w:r>
        <w:rPr>
          <w:rFonts w:eastAsia="Calibri" w:cs="Arial"/>
          <w:sz w:val="28"/>
          <w:szCs w:val="28"/>
        </w:rPr>
        <w:tab/>
      </w:r>
      <w:r>
        <w:rPr>
          <w:rFonts w:eastAsia="Calibri" w:cs="Arial"/>
          <w:sz w:val="28"/>
          <w:szCs w:val="28"/>
        </w:rPr>
        <w:tab/>
      </w:r>
      <w:r>
        <w:rPr>
          <w:rFonts w:eastAsia="Calibri" w:cs="Arial"/>
          <w:sz w:val="28"/>
          <w:szCs w:val="28"/>
        </w:rPr>
        <w:tab/>
        <w:t>R = 0.</w:t>
      </w:r>
      <w:r w:rsidR="00544313" w:rsidRPr="00D2320E">
        <w:rPr>
          <w:rFonts w:eastAsia="Calibri" w:cs="Arial"/>
          <w:sz w:val="28"/>
          <w:szCs w:val="28"/>
        </w:rPr>
        <w:t>9.</w:t>
      </w:r>
    </w:p>
    <w:p w14:paraId="7D22FD3E" w14:textId="350A80FD" w:rsidR="00544313" w:rsidRDefault="00544313" w:rsidP="00544313">
      <w:pPr>
        <w:rPr>
          <w:rFonts w:eastAsia="Calibri" w:cs="Arial"/>
          <w:sz w:val="28"/>
          <w:szCs w:val="28"/>
        </w:rPr>
      </w:pPr>
      <w:r w:rsidRPr="00D2320E">
        <w:rPr>
          <w:rFonts w:eastAsia="Calibri" w:cs="Arial"/>
          <w:sz w:val="28"/>
          <w:szCs w:val="28"/>
        </w:rPr>
        <w:t>Вероятности CNi общих и безвозвратных потерь людей в зданиях различного типа (по классификации MMSK-86) при землетрясениях</w:t>
      </w:r>
      <w:r w:rsidR="00D51FF4">
        <w:rPr>
          <w:rFonts w:eastAsia="Calibri" w:cs="Arial"/>
          <w:sz w:val="28"/>
          <w:szCs w:val="28"/>
        </w:rPr>
        <w:t xml:space="preserve"> представлена в таблице 25</w:t>
      </w:r>
      <w:r w:rsidRPr="00D2320E">
        <w:rPr>
          <w:rFonts w:eastAsia="Calibri" w:cs="Arial"/>
          <w:sz w:val="28"/>
          <w:szCs w:val="28"/>
        </w:rPr>
        <w:t>:</w:t>
      </w:r>
    </w:p>
    <w:p w14:paraId="6F034313" w14:textId="77777777" w:rsidR="00D51FF4" w:rsidRDefault="00D51FF4" w:rsidP="00544313">
      <w:pPr>
        <w:rPr>
          <w:rFonts w:eastAsia="Calibri" w:cs="Arial"/>
          <w:sz w:val="28"/>
          <w:szCs w:val="28"/>
        </w:rPr>
      </w:pPr>
    </w:p>
    <w:p w14:paraId="65ED1138" w14:textId="77777777" w:rsidR="00DB5457" w:rsidRPr="00D2320E" w:rsidRDefault="00DB5457" w:rsidP="00544313">
      <w:pPr>
        <w:rPr>
          <w:rFonts w:eastAsia="Calibri" w:cs="Arial"/>
          <w:sz w:val="28"/>
          <w:szCs w:val="28"/>
        </w:rPr>
      </w:pPr>
    </w:p>
    <w:p w14:paraId="425A3466" w14:textId="42970220" w:rsidR="00544313" w:rsidRPr="00D51FF4" w:rsidRDefault="00D51FF4" w:rsidP="00544313">
      <w:pPr>
        <w:rPr>
          <w:rFonts w:eastAsia="Calibri" w:cs="Arial"/>
          <w:b/>
          <w:sz w:val="28"/>
          <w:szCs w:val="28"/>
        </w:rPr>
      </w:pPr>
      <w:r w:rsidRPr="00D51FF4">
        <w:rPr>
          <w:rFonts w:eastAsia="Calibri" w:cs="Arial"/>
          <w:b/>
          <w:sz w:val="28"/>
          <w:szCs w:val="28"/>
        </w:rPr>
        <w:lastRenderedPageBreak/>
        <w:t>Таблица 25. Вероятность общих и безвозвратных потерь людей при землетрясениях.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637"/>
        <w:gridCol w:w="927"/>
        <w:gridCol w:w="772"/>
        <w:gridCol w:w="975"/>
        <w:gridCol w:w="789"/>
        <w:gridCol w:w="789"/>
        <w:gridCol w:w="789"/>
        <w:gridCol w:w="791"/>
      </w:tblGrid>
      <w:tr w:rsidR="00436E33" w:rsidRPr="00691663" w14:paraId="5C05F6CC" w14:textId="77777777" w:rsidTr="00D2320E">
        <w:trPr>
          <w:cantSplit/>
          <w:tblHeader/>
        </w:trPr>
        <w:tc>
          <w:tcPr>
            <w:tcW w:w="823" w:type="pct"/>
            <w:vMerge w:val="restart"/>
          </w:tcPr>
          <w:p w14:paraId="19991715" w14:textId="77777777" w:rsidR="00544313" w:rsidRPr="00D2320E" w:rsidRDefault="00544313" w:rsidP="00544313">
            <w:pPr>
              <w:ind w:firstLine="0"/>
              <w:jc w:val="center"/>
              <w:rPr>
                <w:rFonts w:eastAsia="Calibri"/>
                <w:b/>
              </w:rPr>
            </w:pPr>
          </w:p>
          <w:p w14:paraId="211734EE" w14:textId="77777777" w:rsidR="00544313" w:rsidRPr="00D2320E" w:rsidRDefault="00544313" w:rsidP="00544313">
            <w:pPr>
              <w:ind w:firstLine="0"/>
              <w:jc w:val="center"/>
              <w:rPr>
                <w:rFonts w:eastAsia="Calibri"/>
                <w:b/>
              </w:rPr>
            </w:pPr>
            <w:r w:rsidRPr="00D2320E">
              <w:rPr>
                <w:rFonts w:eastAsia="Calibri"/>
                <w:b/>
              </w:rPr>
              <w:t>Типы зданий</w:t>
            </w:r>
          </w:p>
        </w:tc>
        <w:tc>
          <w:tcPr>
            <w:tcW w:w="1301" w:type="pct"/>
            <w:vMerge w:val="restart"/>
          </w:tcPr>
          <w:p w14:paraId="12566010" w14:textId="77777777" w:rsidR="00544313" w:rsidRPr="00D2320E" w:rsidRDefault="00544313" w:rsidP="00544313">
            <w:pPr>
              <w:ind w:firstLine="0"/>
              <w:jc w:val="center"/>
              <w:rPr>
                <w:rFonts w:eastAsia="Calibri"/>
                <w:b/>
              </w:rPr>
            </w:pPr>
          </w:p>
          <w:p w14:paraId="16AFF1E0" w14:textId="3179156F" w:rsidR="00544313" w:rsidRPr="00D2320E" w:rsidRDefault="00D2320E" w:rsidP="00544313">
            <w:pPr>
              <w:ind w:firstLine="0"/>
              <w:jc w:val="center"/>
              <w:rPr>
                <w:rFonts w:eastAsia="Calibri"/>
                <w:b/>
              </w:rPr>
            </w:pPr>
            <w:r>
              <w:rPr>
                <w:rFonts w:eastAsia="Calibri"/>
                <w:b/>
              </w:rPr>
              <w:t xml:space="preserve">Степень </w:t>
            </w:r>
            <w:r w:rsidR="00544313" w:rsidRPr="00D2320E">
              <w:rPr>
                <w:rFonts w:eastAsia="Calibri"/>
                <w:b/>
              </w:rPr>
              <w:t>поражения людей</w:t>
            </w:r>
          </w:p>
        </w:tc>
        <w:tc>
          <w:tcPr>
            <w:tcW w:w="2877" w:type="pct"/>
            <w:gridSpan w:val="7"/>
          </w:tcPr>
          <w:p w14:paraId="76DECA5B" w14:textId="77777777" w:rsidR="00544313" w:rsidRPr="00D2320E" w:rsidRDefault="00544313" w:rsidP="00544313">
            <w:pPr>
              <w:ind w:firstLine="0"/>
              <w:jc w:val="center"/>
              <w:rPr>
                <w:rFonts w:eastAsia="Calibri"/>
                <w:b/>
                <w:bCs/>
              </w:rPr>
            </w:pPr>
            <w:r w:rsidRPr="00D2320E">
              <w:rPr>
                <w:rFonts w:eastAsia="Calibri"/>
                <w:b/>
                <w:bCs/>
              </w:rPr>
              <w:t>Вероятность потерь людей в зданиях различного типа при интенсивности землетрясения в баллах</w:t>
            </w:r>
          </w:p>
        </w:tc>
      </w:tr>
      <w:tr w:rsidR="00436E33" w:rsidRPr="00691663" w14:paraId="15494ED3" w14:textId="77777777" w:rsidTr="00D2320E">
        <w:trPr>
          <w:cantSplit/>
          <w:tblHeader/>
        </w:trPr>
        <w:tc>
          <w:tcPr>
            <w:tcW w:w="823" w:type="pct"/>
            <w:vMerge/>
          </w:tcPr>
          <w:p w14:paraId="6BD9E61E" w14:textId="77777777" w:rsidR="00544313" w:rsidRPr="00D2320E" w:rsidRDefault="00544313" w:rsidP="00544313">
            <w:pPr>
              <w:ind w:firstLine="0"/>
              <w:rPr>
                <w:rFonts w:eastAsia="Calibri"/>
              </w:rPr>
            </w:pPr>
          </w:p>
        </w:tc>
        <w:tc>
          <w:tcPr>
            <w:tcW w:w="1301" w:type="pct"/>
            <w:vMerge/>
          </w:tcPr>
          <w:p w14:paraId="215E1053" w14:textId="77777777" w:rsidR="00544313" w:rsidRPr="00D2320E" w:rsidRDefault="00544313" w:rsidP="00544313">
            <w:pPr>
              <w:ind w:firstLine="0"/>
              <w:rPr>
                <w:rFonts w:eastAsia="Calibri"/>
              </w:rPr>
            </w:pPr>
          </w:p>
        </w:tc>
        <w:tc>
          <w:tcPr>
            <w:tcW w:w="457" w:type="pct"/>
          </w:tcPr>
          <w:p w14:paraId="30A50AB5" w14:textId="77777777" w:rsidR="00544313" w:rsidRPr="00D2320E" w:rsidRDefault="00544313" w:rsidP="00544313">
            <w:pPr>
              <w:ind w:firstLine="0"/>
              <w:rPr>
                <w:rFonts w:eastAsia="Calibri"/>
                <w:b/>
                <w:bCs/>
              </w:rPr>
            </w:pPr>
            <w:r w:rsidRPr="00D2320E">
              <w:rPr>
                <w:rFonts w:eastAsia="Calibri"/>
                <w:b/>
                <w:bCs/>
              </w:rPr>
              <w:t>6</w:t>
            </w:r>
          </w:p>
        </w:tc>
        <w:tc>
          <w:tcPr>
            <w:tcW w:w="381" w:type="pct"/>
          </w:tcPr>
          <w:p w14:paraId="46989154" w14:textId="77777777" w:rsidR="00544313" w:rsidRPr="00D2320E" w:rsidRDefault="00544313" w:rsidP="00544313">
            <w:pPr>
              <w:ind w:firstLine="0"/>
              <w:rPr>
                <w:rFonts w:eastAsia="Calibri"/>
              </w:rPr>
            </w:pPr>
            <w:r w:rsidRPr="00D2320E">
              <w:rPr>
                <w:rFonts w:eastAsia="Calibri"/>
              </w:rPr>
              <w:t>7</w:t>
            </w:r>
          </w:p>
        </w:tc>
        <w:tc>
          <w:tcPr>
            <w:tcW w:w="481" w:type="pct"/>
          </w:tcPr>
          <w:p w14:paraId="660C199B" w14:textId="77777777" w:rsidR="00544313" w:rsidRPr="00D2320E" w:rsidRDefault="00544313" w:rsidP="00544313">
            <w:pPr>
              <w:ind w:firstLine="0"/>
              <w:rPr>
                <w:rFonts w:eastAsia="Calibri"/>
              </w:rPr>
            </w:pPr>
            <w:r w:rsidRPr="00D2320E">
              <w:rPr>
                <w:rFonts w:eastAsia="Calibri"/>
              </w:rPr>
              <w:t>8</w:t>
            </w:r>
          </w:p>
        </w:tc>
        <w:tc>
          <w:tcPr>
            <w:tcW w:w="389" w:type="pct"/>
          </w:tcPr>
          <w:p w14:paraId="793F4432" w14:textId="77777777" w:rsidR="00544313" w:rsidRPr="00D2320E" w:rsidRDefault="00544313" w:rsidP="00544313">
            <w:pPr>
              <w:ind w:firstLine="0"/>
              <w:rPr>
                <w:rFonts w:eastAsia="Calibri"/>
              </w:rPr>
            </w:pPr>
            <w:r w:rsidRPr="00D2320E">
              <w:rPr>
                <w:rFonts w:eastAsia="Calibri"/>
              </w:rPr>
              <w:t>9</w:t>
            </w:r>
          </w:p>
        </w:tc>
        <w:tc>
          <w:tcPr>
            <w:tcW w:w="389" w:type="pct"/>
          </w:tcPr>
          <w:p w14:paraId="0B2819CB" w14:textId="77777777" w:rsidR="00544313" w:rsidRPr="00D2320E" w:rsidRDefault="00544313" w:rsidP="00544313">
            <w:pPr>
              <w:ind w:firstLine="0"/>
              <w:rPr>
                <w:rFonts w:eastAsia="Calibri"/>
              </w:rPr>
            </w:pPr>
            <w:r w:rsidRPr="00D2320E">
              <w:rPr>
                <w:rFonts w:eastAsia="Calibri"/>
              </w:rPr>
              <w:t>10</w:t>
            </w:r>
          </w:p>
        </w:tc>
        <w:tc>
          <w:tcPr>
            <w:tcW w:w="389" w:type="pct"/>
          </w:tcPr>
          <w:p w14:paraId="1C723C51" w14:textId="77777777" w:rsidR="00544313" w:rsidRPr="00D2320E" w:rsidRDefault="00544313" w:rsidP="00544313">
            <w:pPr>
              <w:ind w:firstLine="0"/>
              <w:rPr>
                <w:rFonts w:eastAsia="Calibri"/>
              </w:rPr>
            </w:pPr>
            <w:r w:rsidRPr="00D2320E">
              <w:rPr>
                <w:rFonts w:eastAsia="Calibri"/>
              </w:rPr>
              <w:t>11</w:t>
            </w:r>
          </w:p>
        </w:tc>
        <w:tc>
          <w:tcPr>
            <w:tcW w:w="390" w:type="pct"/>
          </w:tcPr>
          <w:p w14:paraId="6580B269" w14:textId="77777777" w:rsidR="00544313" w:rsidRPr="00D2320E" w:rsidRDefault="00544313" w:rsidP="00544313">
            <w:pPr>
              <w:ind w:firstLine="0"/>
              <w:rPr>
                <w:rFonts w:eastAsia="Calibri"/>
              </w:rPr>
            </w:pPr>
            <w:r w:rsidRPr="00D2320E">
              <w:rPr>
                <w:rFonts w:eastAsia="Calibri"/>
              </w:rPr>
              <w:t>12</w:t>
            </w:r>
          </w:p>
        </w:tc>
      </w:tr>
      <w:tr w:rsidR="00436E33" w:rsidRPr="00691663" w14:paraId="12C1946A" w14:textId="77777777" w:rsidTr="00D2320E">
        <w:trPr>
          <w:cantSplit/>
        </w:trPr>
        <w:tc>
          <w:tcPr>
            <w:tcW w:w="823" w:type="pct"/>
            <w:vMerge w:val="restart"/>
          </w:tcPr>
          <w:p w14:paraId="38619E9D" w14:textId="77777777" w:rsidR="00544313" w:rsidRPr="00D2320E" w:rsidRDefault="00544313" w:rsidP="00544313">
            <w:pPr>
              <w:ind w:firstLine="0"/>
              <w:rPr>
                <w:rFonts w:eastAsia="Calibri"/>
              </w:rPr>
            </w:pPr>
            <w:r w:rsidRPr="00D2320E">
              <w:rPr>
                <w:rFonts w:eastAsia="Calibri"/>
              </w:rPr>
              <w:t>А</w:t>
            </w:r>
          </w:p>
        </w:tc>
        <w:tc>
          <w:tcPr>
            <w:tcW w:w="1301" w:type="pct"/>
          </w:tcPr>
          <w:p w14:paraId="140EBC16" w14:textId="77777777" w:rsidR="00544313" w:rsidRPr="00D2320E" w:rsidRDefault="00544313" w:rsidP="00544313">
            <w:pPr>
              <w:ind w:firstLine="0"/>
              <w:rPr>
                <w:rFonts w:eastAsia="Calibri"/>
              </w:rPr>
            </w:pPr>
            <w:r w:rsidRPr="00D2320E">
              <w:rPr>
                <w:rFonts w:eastAsia="Calibri"/>
              </w:rPr>
              <w:t>Общие</w:t>
            </w:r>
          </w:p>
        </w:tc>
        <w:tc>
          <w:tcPr>
            <w:tcW w:w="457" w:type="pct"/>
          </w:tcPr>
          <w:p w14:paraId="145263AC" w14:textId="3D000337"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004</w:t>
            </w:r>
          </w:p>
        </w:tc>
        <w:tc>
          <w:tcPr>
            <w:tcW w:w="381" w:type="pct"/>
          </w:tcPr>
          <w:p w14:paraId="37C6827F" w14:textId="35EF31AE"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14</w:t>
            </w:r>
          </w:p>
        </w:tc>
        <w:tc>
          <w:tcPr>
            <w:tcW w:w="481" w:type="pct"/>
          </w:tcPr>
          <w:p w14:paraId="558900C7" w14:textId="3CA949E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70</w:t>
            </w:r>
          </w:p>
        </w:tc>
        <w:tc>
          <w:tcPr>
            <w:tcW w:w="389" w:type="pct"/>
          </w:tcPr>
          <w:p w14:paraId="03EFA671" w14:textId="37D3B73D"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96</w:t>
            </w:r>
          </w:p>
        </w:tc>
        <w:tc>
          <w:tcPr>
            <w:tcW w:w="389" w:type="pct"/>
          </w:tcPr>
          <w:p w14:paraId="1BD0EFDB" w14:textId="5F2B482A"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89" w:type="pct"/>
          </w:tcPr>
          <w:p w14:paraId="398E5DE1" w14:textId="324F7416"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90" w:type="pct"/>
          </w:tcPr>
          <w:p w14:paraId="25B458DB" w14:textId="0727493E"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436E33" w:rsidRPr="00691663" w14:paraId="2A9B9872" w14:textId="77777777" w:rsidTr="00D2320E">
        <w:trPr>
          <w:cantSplit/>
        </w:trPr>
        <w:tc>
          <w:tcPr>
            <w:tcW w:w="823" w:type="pct"/>
            <w:vMerge/>
          </w:tcPr>
          <w:p w14:paraId="27676B98" w14:textId="77777777" w:rsidR="00544313" w:rsidRPr="00D2320E" w:rsidRDefault="00544313" w:rsidP="00544313">
            <w:pPr>
              <w:ind w:firstLine="0"/>
              <w:rPr>
                <w:rFonts w:eastAsia="Calibri"/>
              </w:rPr>
            </w:pPr>
          </w:p>
        </w:tc>
        <w:tc>
          <w:tcPr>
            <w:tcW w:w="1301" w:type="pct"/>
          </w:tcPr>
          <w:p w14:paraId="45976BD4"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5D10740A" w14:textId="77777777" w:rsidR="00544313" w:rsidRPr="00D2320E" w:rsidRDefault="00544313" w:rsidP="00544313">
            <w:pPr>
              <w:ind w:firstLine="0"/>
              <w:rPr>
                <w:rFonts w:eastAsia="Calibri"/>
              </w:rPr>
            </w:pPr>
            <w:r w:rsidRPr="00D2320E">
              <w:rPr>
                <w:rFonts w:eastAsia="Calibri"/>
              </w:rPr>
              <w:t>0</w:t>
            </w:r>
          </w:p>
        </w:tc>
        <w:tc>
          <w:tcPr>
            <w:tcW w:w="381" w:type="pct"/>
          </w:tcPr>
          <w:p w14:paraId="5B407D2C" w14:textId="48D22752"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05</w:t>
            </w:r>
          </w:p>
        </w:tc>
        <w:tc>
          <w:tcPr>
            <w:tcW w:w="481" w:type="pct"/>
          </w:tcPr>
          <w:p w14:paraId="540EDD25" w14:textId="1DD68A8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38</w:t>
            </w:r>
          </w:p>
        </w:tc>
        <w:tc>
          <w:tcPr>
            <w:tcW w:w="389" w:type="pct"/>
          </w:tcPr>
          <w:p w14:paraId="5946BE50" w14:textId="3FBA4B2E"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59</w:t>
            </w:r>
          </w:p>
        </w:tc>
        <w:tc>
          <w:tcPr>
            <w:tcW w:w="389" w:type="pct"/>
          </w:tcPr>
          <w:p w14:paraId="09FFF628" w14:textId="64E9D5A1"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89" w:type="pct"/>
          </w:tcPr>
          <w:p w14:paraId="3B931002" w14:textId="3F96FF01"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90" w:type="pct"/>
          </w:tcPr>
          <w:p w14:paraId="13D9EE67" w14:textId="050F1A08"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r w:rsidR="00436E33" w:rsidRPr="00691663" w14:paraId="1BA699EE" w14:textId="77777777" w:rsidTr="00D2320E">
        <w:trPr>
          <w:cantSplit/>
        </w:trPr>
        <w:tc>
          <w:tcPr>
            <w:tcW w:w="823" w:type="pct"/>
            <w:vMerge w:val="restart"/>
          </w:tcPr>
          <w:p w14:paraId="2E341BA4" w14:textId="77777777" w:rsidR="00544313" w:rsidRPr="00D2320E" w:rsidRDefault="00544313" w:rsidP="00544313">
            <w:pPr>
              <w:ind w:firstLine="0"/>
              <w:rPr>
                <w:rFonts w:eastAsia="Calibri"/>
              </w:rPr>
            </w:pPr>
            <w:r w:rsidRPr="00D2320E">
              <w:rPr>
                <w:rFonts w:eastAsia="Calibri"/>
              </w:rPr>
              <w:t>Б</w:t>
            </w:r>
          </w:p>
        </w:tc>
        <w:tc>
          <w:tcPr>
            <w:tcW w:w="1301" w:type="pct"/>
          </w:tcPr>
          <w:p w14:paraId="20152E55" w14:textId="77777777" w:rsidR="00544313" w:rsidRPr="00D2320E" w:rsidRDefault="00544313" w:rsidP="00544313">
            <w:pPr>
              <w:ind w:firstLine="0"/>
              <w:rPr>
                <w:rFonts w:eastAsia="Calibri"/>
              </w:rPr>
            </w:pPr>
            <w:r w:rsidRPr="00D2320E">
              <w:rPr>
                <w:rFonts w:eastAsia="Calibri"/>
              </w:rPr>
              <w:t>Общие</w:t>
            </w:r>
          </w:p>
        </w:tc>
        <w:tc>
          <w:tcPr>
            <w:tcW w:w="457" w:type="pct"/>
          </w:tcPr>
          <w:p w14:paraId="679F3EDB" w14:textId="77777777" w:rsidR="00544313" w:rsidRPr="00D2320E" w:rsidRDefault="00544313" w:rsidP="00544313">
            <w:pPr>
              <w:ind w:firstLine="0"/>
              <w:rPr>
                <w:rFonts w:eastAsia="Calibri"/>
              </w:rPr>
            </w:pPr>
            <w:r w:rsidRPr="00D2320E">
              <w:rPr>
                <w:rFonts w:eastAsia="Calibri"/>
              </w:rPr>
              <w:t>0</w:t>
            </w:r>
          </w:p>
        </w:tc>
        <w:tc>
          <w:tcPr>
            <w:tcW w:w="381" w:type="pct"/>
          </w:tcPr>
          <w:p w14:paraId="633B3870" w14:textId="066A617B"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03</w:t>
            </w:r>
          </w:p>
        </w:tc>
        <w:tc>
          <w:tcPr>
            <w:tcW w:w="481" w:type="pct"/>
          </w:tcPr>
          <w:p w14:paraId="71F11B91" w14:textId="07D92AD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39</w:t>
            </w:r>
          </w:p>
        </w:tc>
        <w:tc>
          <w:tcPr>
            <w:tcW w:w="389" w:type="pct"/>
          </w:tcPr>
          <w:p w14:paraId="49BB85AF" w14:textId="661FD68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90</w:t>
            </w:r>
          </w:p>
        </w:tc>
        <w:tc>
          <w:tcPr>
            <w:tcW w:w="389" w:type="pct"/>
          </w:tcPr>
          <w:p w14:paraId="3A0455BA" w14:textId="28DFF54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89" w:type="pct"/>
          </w:tcPr>
          <w:p w14:paraId="5359A187" w14:textId="4542A401"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90" w:type="pct"/>
          </w:tcPr>
          <w:p w14:paraId="30969388" w14:textId="4BB331E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436E33" w:rsidRPr="00691663" w14:paraId="3F220BFF" w14:textId="77777777" w:rsidTr="00D2320E">
        <w:trPr>
          <w:cantSplit/>
        </w:trPr>
        <w:tc>
          <w:tcPr>
            <w:tcW w:w="823" w:type="pct"/>
            <w:vMerge/>
          </w:tcPr>
          <w:p w14:paraId="616C0AE9" w14:textId="77777777" w:rsidR="00544313" w:rsidRPr="00D2320E" w:rsidRDefault="00544313" w:rsidP="00544313">
            <w:pPr>
              <w:ind w:firstLine="0"/>
              <w:rPr>
                <w:rFonts w:eastAsia="Calibri"/>
              </w:rPr>
            </w:pPr>
          </w:p>
        </w:tc>
        <w:tc>
          <w:tcPr>
            <w:tcW w:w="1301" w:type="pct"/>
          </w:tcPr>
          <w:p w14:paraId="08EB897B"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4F05D853" w14:textId="77777777" w:rsidR="00544313" w:rsidRPr="00D2320E" w:rsidRDefault="00544313" w:rsidP="00544313">
            <w:pPr>
              <w:ind w:firstLine="0"/>
              <w:rPr>
                <w:rFonts w:eastAsia="Calibri"/>
              </w:rPr>
            </w:pPr>
            <w:r w:rsidRPr="00D2320E">
              <w:rPr>
                <w:rFonts w:eastAsia="Calibri"/>
              </w:rPr>
              <w:t>0</w:t>
            </w:r>
          </w:p>
        </w:tc>
        <w:tc>
          <w:tcPr>
            <w:tcW w:w="381" w:type="pct"/>
          </w:tcPr>
          <w:p w14:paraId="2E48BB2D" w14:textId="41E4C572"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01</w:t>
            </w:r>
          </w:p>
        </w:tc>
        <w:tc>
          <w:tcPr>
            <w:tcW w:w="481" w:type="pct"/>
          </w:tcPr>
          <w:p w14:paraId="37416AB7" w14:textId="031E53B0"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18</w:t>
            </w:r>
          </w:p>
        </w:tc>
        <w:tc>
          <w:tcPr>
            <w:tcW w:w="389" w:type="pct"/>
          </w:tcPr>
          <w:p w14:paraId="63A7BF40" w14:textId="0625E97B"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53</w:t>
            </w:r>
          </w:p>
        </w:tc>
        <w:tc>
          <w:tcPr>
            <w:tcW w:w="389" w:type="pct"/>
          </w:tcPr>
          <w:p w14:paraId="3560F31C" w14:textId="398E0038"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89" w:type="pct"/>
          </w:tcPr>
          <w:p w14:paraId="635B527C" w14:textId="1C52C738"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90" w:type="pct"/>
          </w:tcPr>
          <w:p w14:paraId="41784CAB" w14:textId="67C6D156"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r w:rsidR="00436E33" w:rsidRPr="00691663" w14:paraId="1DF130F2" w14:textId="77777777" w:rsidTr="00D2320E">
        <w:trPr>
          <w:cantSplit/>
        </w:trPr>
        <w:tc>
          <w:tcPr>
            <w:tcW w:w="823" w:type="pct"/>
            <w:vMerge w:val="restart"/>
          </w:tcPr>
          <w:p w14:paraId="1833013E" w14:textId="77777777" w:rsidR="00544313" w:rsidRPr="00D2320E" w:rsidRDefault="00544313" w:rsidP="00544313">
            <w:pPr>
              <w:ind w:firstLine="0"/>
              <w:rPr>
                <w:rFonts w:eastAsia="Calibri"/>
              </w:rPr>
            </w:pPr>
            <w:r w:rsidRPr="00D2320E">
              <w:rPr>
                <w:rFonts w:eastAsia="Calibri"/>
              </w:rPr>
              <w:t>В</w:t>
            </w:r>
          </w:p>
        </w:tc>
        <w:tc>
          <w:tcPr>
            <w:tcW w:w="1301" w:type="pct"/>
          </w:tcPr>
          <w:p w14:paraId="77C36590" w14:textId="77777777" w:rsidR="00544313" w:rsidRPr="00D2320E" w:rsidRDefault="00544313" w:rsidP="00544313">
            <w:pPr>
              <w:ind w:firstLine="0"/>
              <w:rPr>
                <w:rFonts w:eastAsia="Calibri"/>
              </w:rPr>
            </w:pPr>
            <w:r w:rsidRPr="00D2320E">
              <w:rPr>
                <w:rFonts w:eastAsia="Calibri"/>
              </w:rPr>
              <w:t>Общие</w:t>
            </w:r>
          </w:p>
        </w:tc>
        <w:tc>
          <w:tcPr>
            <w:tcW w:w="457" w:type="pct"/>
          </w:tcPr>
          <w:p w14:paraId="1E1C2E70" w14:textId="77777777" w:rsidR="00544313" w:rsidRPr="00D2320E" w:rsidRDefault="00544313" w:rsidP="00544313">
            <w:pPr>
              <w:ind w:firstLine="0"/>
              <w:rPr>
                <w:rFonts w:eastAsia="Calibri"/>
              </w:rPr>
            </w:pPr>
            <w:r w:rsidRPr="00D2320E">
              <w:rPr>
                <w:rFonts w:eastAsia="Calibri"/>
              </w:rPr>
              <w:t>0</w:t>
            </w:r>
          </w:p>
        </w:tc>
        <w:tc>
          <w:tcPr>
            <w:tcW w:w="381" w:type="pct"/>
          </w:tcPr>
          <w:p w14:paraId="3A2E5288" w14:textId="77777777" w:rsidR="00544313" w:rsidRPr="00D2320E" w:rsidRDefault="00544313" w:rsidP="00544313">
            <w:pPr>
              <w:ind w:firstLine="0"/>
              <w:rPr>
                <w:rFonts w:eastAsia="Calibri"/>
              </w:rPr>
            </w:pPr>
            <w:r w:rsidRPr="00D2320E">
              <w:rPr>
                <w:rFonts w:eastAsia="Calibri"/>
              </w:rPr>
              <w:t>0</w:t>
            </w:r>
          </w:p>
        </w:tc>
        <w:tc>
          <w:tcPr>
            <w:tcW w:w="481" w:type="pct"/>
          </w:tcPr>
          <w:p w14:paraId="1E210F10" w14:textId="7ADB56E6"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14</w:t>
            </w:r>
          </w:p>
        </w:tc>
        <w:tc>
          <w:tcPr>
            <w:tcW w:w="389" w:type="pct"/>
          </w:tcPr>
          <w:p w14:paraId="754BA29D" w14:textId="12684C06"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70</w:t>
            </w:r>
          </w:p>
        </w:tc>
        <w:tc>
          <w:tcPr>
            <w:tcW w:w="389" w:type="pct"/>
          </w:tcPr>
          <w:p w14:paraId="71AA5E03" w14:textId="1E13C57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96</w:t>
            </w:r>
          </w:p>
        </w:tc>
        <w:tc>
          <w:tcPr>
            <w:tcW w:w="389" w:type="pct"/>
          </w:tcPr>
          <w:p w14:paraId="2FE59865" w14:textId="1E32210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90" w:type="pct"/>
          </w:tcPr>
          <w:p w14:paraId="1614258C" w14:textId="6D03EF69"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436E33" w:rsidRPr="00691663" w14:paraId="167A7B8E" w14:textId="77777777" w:rsidTr="00D2320E">
        <w:trPr>
          <w:cantSplit/>
        </w:trPr>
        <w:tc>
          <w:tcPr>
            <w:tcW w:w="823" w:type="pct"/>
            <w:vMerge/>
          </w:tcPr>
          <w:p w14:paraId="48EF7986" w14:textId="77777777" w:rsidR="00544313" w:rsidRPr="00D2320E" w:rsidRDefault="00544313" w:rsidP="00544313">
            <w:pPr>
              <w:ind w:firstLine="0"/>
              <w:rPr>
                <w:rFonts w:eastAsia="Calibri"/>
              </w:rPr>
            </w:pPr>
          </w:p>
        </w:tc>
        <w:tc>
          <w:tcPr>
            <w:tcW w:w="1301" w:type="pct"/>
          </w:tcPr>
          <w:p w14:paraId="2615D9B4"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2F4DA7EE" w14:textId="77777777" w:rsidR="00544313" w:rsidRPr="00D2320E" w:rsidRDefault="00544313" w:rsidP="00544313">
            <w:pPr>
              <w:ind w:firstLine="0"/>
              <w:rPr>
                <w:rFonts w:eastAsia="Calibri"/>
              </w:rPr>
            </w:pPr>
            <w:r w:rsidRPr="00D2320E">
              <w:rPr>
                <w:rFonts w:eastAsia="Calibri"/>
              </w:rPr>
              <w:t>0</w:t>
            </w:r>
          </w:p>
        </w:tc>
        <w:tc>
          <w:tcPr>
            <w:tcW w:w="381" w:type="pct"/>
          </w:tcPr>
          <w:p w14:paraId="5130319F" w14:textId="77777777" w:rsidR="00544313" w:rsidRPr="00D2320E" w:rsidRDefault="00544313" w:rsidP="00544313">
            <w:pPr>
              <w:ind w:firstLine="0"/>
              <w:rPr>
                <w:rFonts w:eastAsia="Calibri"/>
              </w:rPr>
            </w:pPr>
            <w:r w:rsidRPr="00D2320E">
              <w:rPr>
                <w:rFonts w:eastAsia="Calibri"/>
              </w:rPr>
              <w:t>0</w:t>
            </w:r>
          </w:p>
        </w:tc>
        <w:tc>
          <w:tcPr>
            <w:tcW w:w="481" w:type="pct"/>
          </w:tcPr>
          <w:p w14:paraId="40EC8AA3" w14:textId="08EADBD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05</w:t>
            </w:r>
          </w:p>
        </w:tc>
        <w:tc>
          <w:tcPr>
            <w:tcW w:w="389" w:type="pct"/>
          </w:tcPr>
          <w:p w14:paraId="4D8F5BF1" w14:textId="0A19190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38</w:t>
            </w:r>
          </w:p>
        </w:tc>
        <w:tc>
          <w:tcPr>
            <w:tcW w:w="389" w:type="pct"/>
          </w:tcPr>
          <w:p w14:paraId="0FC70665" w14:textId="05934C55"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59</w:t>
            </w:r>
          </w:p>
        </w:tc>
        <w:tc>
          <w:tcPr>
            <w:tcW w:w="389" w:type="pct"/>
          </w:tcPr>
          <w:p w14:paraId="614CFC00" w14:textId="0FC5F932"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90" w:type="pct"/>
          </w:tcPr>
          <w:p w14:paraId="616C6563" w14:textId="458A9648"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r w:rsidR="00436E33" w:rsidRPr="00691663" w14:paraId="532DE867" w14:textId="77777777" w:rsidTr="00D2320E">
        <w:trPr>
          <w:cantSplit/>
        </w:trPr>
        <w:tc>
          <w:tcPr>
            <w:tcW w:w="823" w:type="pct"/>
            <w:vMerge w:val="restart"/>
          </w:tcPr>
          <w:p w14:paraId="73E2C256" w14:textId="77777777" w:rsidR="00544313" w:rsidRPr="00D2320E" w:rsidRDefault="00544313" w:rsidP="00544313">
            <w:pPr>
              <w:ind w:firstLine="0"/>
              <w:rPr>
                <w:rFonts w:eastAsia="Calibri"/>
              </w:rPr>
            </w:pPr>
            <w:r w:rsidRPr="00D2320E">
              <w:rPr>
                <w:rFonts w:eastAsia="Calibri"/>
              </w:rPr>
              <w:t>С7</w:t>
            </w:r>
          </w:p>
        </w:tc>
        <w:tc>
          <w:tcPr>
            <w:tcW w:w="1301" w:type="pct"/>
          </w:tcPr>
          <w:p w14:paraId="5D464F95" w14:textId="77777777" w:rsidR="00544313" w:rsidRPr="00D2320E" w:rsidRDefault="00544313" w:rsidP="00544313">
            <w:pPr>
              <w:ind w:firstLine="0"/>
              <w:rPr>
                <w:rFonts w:eastAsia="Calibri"/>
              </w:rPr>
            </w:pPr>
            <w:r w:rsidRPr="00D2320E">
              <w:rPr>
                <w:rFonts w:eastAsia="Calibri"/>
              </w:rPr>
              <w:t>Общие</w:t>
            </w:r>
          </w:p>
        </w:tc>
        <w:tc>
          <w:tcPr>
            <w:tcW w:w="457" w:type="pct"/>
          </w:tcPr>
          <w:p w14:paraId="6D67E829" w14:textId="77777777" w:rsidR="00544313" w:rsidRPr="00D2320E" w:rsidRDefault="00544313" w:rsidP="00544313">
            <w:pPr>
              <w:ind w:firstLine="0"/>
              <w:rPr>
                <w:rFonts w:eastAsia="Calibri"/>
              </w:rPr>
            </w:pPr>
            <w:r w:rsidRPr="00D2320E">
              <w:rPr>
                <w:rFonts w:eastAsia="Calibri"/>
              </w:rPr>
              <w:t>0</w:t>
            </w:r>
          </w:p>
        </w:tc>
        <w:tc>
          <w:tcPr>
            <w:tcW w:w="381" w:type="pct"/>
          </w:tcPr>
          <w:p w14:paraId="46424F5A" w14:textId="77777777" w:rsidR="00544313" w:rsidRPr="00D2320E" w:rsidRDefault="00544313" w:rsidP="00544313">
            <w:pPr>
              <w:ind w:firstLine="0"/>
              <w:rPr>
                <w:rFonts w:eastAsia="Calibri"/>
              </w:rPr>
            </w:pPr>
            <w:r w:rsidRPr="00D2320E">
              <w:rPr>
                <w:rFonts w:eastAsia="Calibri"/>
              </w:rPr>
              <w:t>0</w:t>
            </w:r>
          </w:p>
        </w:tc>
        <w:tc>
          <w:tcPr>
            <w:tcW w:w="481" w:type="pct"/>
          </w:tcPr>
          <w:p w14:paraId="78EAFD3E" w14:textId="491BCA39"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03</w:t>
            </w:r>
          </w:p>
        </w:tc>
        <w:tc>
          <w:tcPr>
            <w:tcW w:w="389" w:type="pct"/>
          </w:tcPr>
          <w:p w14:paraId="6A0233A6" w14:textId="401A35E0"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39</w:t>
            </w:r>
          </w:p>
        </w:tc>
        <w:tc>
          <w:tcPr>
            <w:tcW w:w="389" w:type="pct"/>
          </w:tcPr>
          <w:p w14:paraId="71845885" w14:textId="183AC3A3"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90</w:t>
            </w:r>
          </w:p>
        </w:tc>
        <w:tc>
          <w:tcPr>
            <w:tcW w:w="389" w:type="pct"/>
          </w:tcPr>
          <w:p w14:paraId="7D44D1C3" w14:textId="6160FD3F"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c>
          <w:tcPr>
            <w:tcW w:w="390" w:type="pct"/>
          </w:tcPr>
          <w:p w14:paraId="543011F6" w14:textId="13D6FC20"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436E33" w:rsidRPr="00691663" w14:paraId="0313FC20" w14:textId="77777777" w:rsidTr="00D2320E">
        <w:trPr>
          <w:cantSplit/>
        </w:trPr>
        <w:tc>
          <w:tcPr>
            <w:tcW w:w="823" w:type="pct"/>
            <w:vMerge/>
          </w:tcPr>
          <w:p w14:paraId="23398FB0" w14:textId="77777777" w:rsidR="00544313" w:rsidRPr="00D2320E" w:rsidRDefault="00544313" w:rsidP="00544313">
            <w:pPr>
              <w:ind w:firstLine="0"/>
              <w:rPr>
                <w:rFonts w:eastAsia="Calibri"/>
              </w:rPr>
            </w:pPr>
          </w:p>
        </w:tc>
        <w:tc>
          <w:tcPr>
            <w:tcW w:w="1301" w:type="pct"/>
          </w:tcPr>
          <w:p w14:paraId="724A055D"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1CBCA3FE" w14:textId="77777777" w:rsidR="00544313" w:rsidRPr="00D2320E" w:rsidRDefault="00544313" w:rsidP="00544313">
            <w:pPr>
              <w:ind w:firstLine="0"/>
              <w:rPr>
                <w:rFonts w:eastAsia="Calibri"/>
              </w:rPr>
            </w:pPr>
            <w:r w:rsidRPr="00D2320E">
              <w:rPr>
                <w:rFonts w:eastAsia="Calibri"/>
              </w:rPr>
              <w:t>0</w:t>
            </w:r>
          </w:p>
        </w:tc>
        <w:tc>
          <w:tcPr>
            <w:tcW w:w="381" w:type="pct"/>
          </w:tcPr>
          <w:p w14:paraId="0BEC0DA2" w14:textId="77777777" w:rsidR="00544313" w:rsidRPr="00D2320E" w:rsidRDefault="00544313" w:rsidP="00544313">
            <w:pPr>
              <w:ind w:firstLine="0"/>
              <w:rPr>
                <w:rFonts w:eastAsia="Calibri"/>
              </w:rPr>
            </w:pPr>
            <w:r w:rsidRPr="00D2320E">
              <w:rPr>
                <w:rFonts w:eastAsia="Calibri"/>
              </w:rPr>
              <w:t>0</w:t>
            </w:r>
          </w:p>
        </w:tc>
        <w:tc>
          <w:tcPr>
            <w:tcW w:w="481" w:type="pct"/>
          </w:tcPr>
          <w:p w14:paraId="79D3C8D4" w14:textId="5A542826"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01</w:t>
            </w:r>
          </w:p>
        </w:tc>
        <w:tc>
          <w:tcPr>
            <w:tcW w:w="389" w:type="pct"/>
          </w:tcPr>
          <w:p w14:paraId="4CCC6A12" w14:textId="19589902"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18</w:t>
            </w:r>
          </w:p>
        </w:tc>
        <w:tc>
          <w:tcPr>
            <w:tcW w:w="389" w:type="pct"/>
          </w:tcPr>
          <w:p w14:paraId="590E1485" w14:textId="57748DF8"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53</w:t>
            </w:r>
          </w:p>
        </w:tc>
        <w:tc>
          <w:tcPr>
            <w:tcW w:w="389" w:type="pct"/>
          </w:tcPr>
          <w:p w14:paraId="0C36264F" w14:textId="550A103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c>
          <w:tcPr>
            <w:tcW w:w="390" w:type="pct"/>
          </w:tcPr>
          <w:p w14:paraId="14685F12" w14:textId="51DA73B7"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r w:rsidR="00436E33" w:rsidRPr="00691663" w14:paraId="02FB5E3D" w14:textId="77777777" w:rsidTr="00D2320E">
        <w:trPr>
          <w:cantSplit/>
        </w:trPr>
        <w:tc>
          <w:tcPr>
            <w:tcW w:w="823" w:type="pct"/>
            <w:vMerge w:val="restart"/>
          </w:tcPr>
          <w:p w14:paraId="30BC0F26" w14:textId="77777777" w:rsidR="00544313" w:rsidRPr="00D2320E" w:rsidRDefault="00544313" w:rsidP="00544313">
            <w:pPr>
              <w:ind w:firstLine="0"/>
              <w:rPr>
                <w:rFonts w:eastAsia="Calibri"/>
              </w:rPr>
            </w:pPr>
            <w:r w:rsidRPr="00D2320E">
              <w:rPr>
                <w:rFonts w:eastAsia="Calibri"/>
              </w:rPr>
              <w:t>С8</w:t>
            </w:r>
          </w:p>
        </w:tc>
        <w:tc>
          <w:tcPr>
            <w:tcW w:w="1301" w:type="pct"/>
          </w:tcPr>
          <w:p w14:paraId="399DEF23" w14:textId="77777777" w:rsidR="00544313" w:rsidRPr="00D2320E" w:rsidRDefault="00544313" w:rsidP="00544313">
            <w:pPr>
              <w:ind w:firstLine="0"/>
              <w:rPr>
                <w:rFonts w:eastAsia="Calibri"/>
              </w:rPr>
            </w:pPr>
            <w:r w:rsidRPr="00D2320E">
              <w:rPr>
                <w:rFonts w:eastAsia="Calibri"/>
              </w:rPr>
              <w:t>Общие</w:t>
            </w:r>
          </w:p>
        </w:tc>
        <w:tc>
          <w:tcPr>
            <w:tcW w:w="457" w:type="pct"/>
          </w:tcPr>
          <w:p w14:paraId="7AEBE362" w14:textId="77777777" w:rsidR="00544313" w:rsidRPr="00D2320E" w:rsidRDefault="00544313" w:rsidP="00544313">
            <w:pPr>
              <w:ind w:firstLine="0"/>
              <w:rPr>
                <w:rFonts w:eastAsia="Calibri"/>
              </w:rPr>
            </w:pPr>
            <w:r w:rsidRPr="00D2320E">
              <w:rPr>
                <w:rFonts w:eastAsia="Calibri"/>
              </w:rPr>
              <w:t>0</w:t>
            </w:r>
          </w:p>
        </w:tc>
        <w:tc>
          <w:tcPr>
            <w:tcW w:w="381" w:type="pct"/>
          </w:tcPr>
          <w:p w14:paraId="467F265B" w14:textId="77777777" w:rsidR="00544313" w:rsidRPr="00D2320E" w:rsidRDefault="00544313" w:rsidP="00544313">
            <w:pPr>
              <w:ind w:firstLine="0"/>
              <w:rPr>
                <w:rFonts w:eastAsia="Calibri"/>
              </w:rPr>
            </w:pPr>
            <w:r w:rsidRPr="00D2320E">
              <w:rPr>
                <w:rFonts w:eastAsia="Calibri"/>
              </w:rPr>
              <w:t>0</w:t>
            </w:r>
          </w:p>
        </w:tc>
        <w:tc>
          <w:tcPr>
            <w:tcW w:w="481" w:type="pct"/>
          </w:tcPr>
          <w:p w14:paraId="16EF3F5D" w14:textId="4C6A0A60"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004</w:t>
            </w:r>
          </w:p>
        </w:tc>
        <w:tc>
          <w:tcPr>
            <w:tcW w:w="389" w:type="pct"/>
          </w:tcPr>
          <w:p w14:paraId="735E7F24" w14:textId="3B59FE05"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14</w:t>
            </w:r>
          </w:p>
        </w:tc>
        <w:tc>
          <w:tcPr>
            <w:tcW w:w="389" w:type="pct"/>
          </w:tcPr>
          <w:p w14:paraId="0B40764D" w14:textId="7CF2E49E"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70</w:t>
            </w:r>
          </w:p>
        </w:tc>
        <w:tc>
          <w:tcPr>
            <w:tcW w:w="389" w:type="pct"/>
          </w:tcPr>
          <w:p w14:paraId="430722F1" w14:textId="72224335"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96</w:t>
            </w:r>
          </w:p>
        </w:tc>
        <w:tc>
          <w:tcPr>
            <w:tcW w:w="390" w:type="pct"/>
          </w:tcPr>
          <w:p w14:paraId="03D44F85" w14:textId="70903CAF"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436E33" w:rsidRPr="00691663" w14:paraId="5787432F" w14:textId="77777777" w:rsidTr="00D2320E">
        <w:trPr>
          <w:cantSplit/>
        </w:trPr>
        <w:tc>
          <w:tcPr>
            <w:tcW w:w="823" w:type="pct"/>
            <w:vMerge/>
          </w:tcPr>
          <w:p w14:paraId="005AF121" w14:textId="77777777" w:rsidR="00544313" w:rsidRPr="00D2320E" w:rsidRDefault="00544313" w:rsidP="00544313">
            <w:pPr>
              <w:ind w:firstLine="0"/>
              <w:rPr>
                <w:rFonts w:eastAsia="Calibri"/>
              </w:rPr>
            </w:pPr>
          </w:p>
        </w:tc>
        <w:tc>
          <w:tcPr>
            <w:tcW w:w="1301" w:type="pct"/>
          </w:tcPr>
          <w:p w14:paraId="3BE11D7D"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46350C1C" w14:textId="77777777" w:rsidR="00544313" w:rsidRPr="00D2320E" w:rsidRDefault="00544313" w:rsidP="00544313">
            <w:pPr>
              <w:ind w:firstLine="0"/>
              <w:rPr>
                <w:rFonts w:eastAsia="Calibri"/>
              </w:rPr>
            </w:pPr>
            <w:r w:rsidRPr="00D2320E">
              <w:rPr>
                <w:rFonts w:eastAsia="Calibri"/>
              </w:rPr>
              <w:t>0</w:t>
            </w:r>
          </w:p>
        </w:tc>
        <w:tc>
          <w:tcPr>
            <w:tcW w:w="381" w:type="pct"/>
          </w:tcPr>
          <w:p w14:paraId="7C1E7798" w14:textId="77777777" w:rsidR="00544313" w:rsidRPr="00D2320E" w:rsidRDefault="00544313" w:rsidP="00544313">
            <w:pPr>
              <w:ind w:firstLine="0"/>
              <w:rPr>
                <w:rFonts w:eastAsia="Calibri"/>
              </w:rPr>
            </w:pPr>
            <w:r w:rsidRPr="00D2320E">
              <w:rPr>
                <w:rFonts w:eastAsia="Calibri"/>
              </w:rPr>
              <w:t>0</w:t>
            </w:r>
          </w:p>
        </w:tc>
        <w:tc>
          <w:tcPr>
            <w:tcW w:w="481" w:type="pct"/>
          </w:tcPr>
          <w:p w14:paraId="37DEF1DD" w14:textId="77777777" w:rsidR="00544313" w:rsidRPr="00D2320E" w:rsidRDefault="00544313" w:rsidP="00544313">
            <w:pPr>
              <w:ind w:firstLine="0"/>
              <w:rPr>
                <w:rFonts w:eastAsia="Calibri"/>
              </w:rPr>
            </w:pPr>
            <w:r w:rsidRPr="00D2320E">
              <w:rPr>
                <w:rFonts w:eastAsia="Calibri"/>
              </w:rPr>
              <w:t>0</w:t>
            </w:r>
          </w:p>
        </w:tc>
        <w:tc>
          <w:tcPr>
            <w:tcW w:w="389" w:type="pct"/>
          </w:tcPr>
          <w:p w14:paraId="7EF177A2" w14:textId="6C79D451"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05</w:t>
            </w:r>
          </w:p>
        </w:tc>
        <w:tc>
          <w:tcPr>
            <w:tcW w:w="389" w:type="pct"/>
          </w:tcPr>
          <w:p w14:paraId="10878594" w14:textId="747C617F"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38</w:t>
            </w:r>
          </w:p>
        </w:tc>
        <w:tc>
          <w:tcPr>
            <w:tcW w:w="389" w:type="pct"/>
          </w:tcPr>
          <w:p w14:paraId="3A1C3ED4" w14:textId="6031C0C4"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59</w:t>
            </w:r>
          </w:p>
        </w:tc>
        <w:tc>
          <w:tcPr>
            <w:tcW w:w="390" w:type="pct"/>
          </w:tcPr>
          <w:p w14:paraId="68A33077" w14:textId="42207059"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r w:rsidR="00436E33" w:rsidRPr="00691663" w14:paraId="6B0F3842" w14:textId="77777777" w:rsidTr="00D2320E">
        <w:trPr>
          <w:cantSplit/>
        </w:trPr>
        <w:tc>
          <w:tcPr>
            <w:tcW w:w="823" w:type="pct"/>
            <w:vMerge w:val="restart"/>
          </w:tcPr>
          <w:p w14:paraId="7B2948DF" w14:textId="77777777" w:rsidR="00544313" w:rsidRPr="00D2320E" w:rsidRDefault="00544313" w:rsidP="00544313">
            <w:pPr>
              <w:ind w:firstLine="0"/>
              <w:rPr>
                <w:rFonts w:eastAsia="Calibri"/>
              </w:rPr>
            </w:pPr>
            <w:r w:rsidRPr="00D2320E">
              <w:rPr>
                <w:rFonts w:eastAsia="Calibri"/>
              </w:rPr>
              <w:t>С9</w:t>
            </w:r>
          </w:p>
        </w:tc>
        <w:tc>
          <w:tcPr>
            <w:tcW w:w="1301" w:type="pct"/>
          </w:tcPr>
          <w:p w14:paraId="79DD9B4E" w14:textId="77777777" w:rsidR="00544313" w:rsidRPr="00D2320E" w:rsidRDefault="00544313" w:rsidP="00544313">
            <w:pPr>
              <w:ind w:firstLine="0"/>
              <w:rPr>
                <w:rFonts w:eastAsia="Calibri"/>
              </w:rPr>
            </w:pPr>
            <w:r w:rsidRPr="00D2320E">
              <w:rPr>
                <w:rFonts w:eastAsia="Calibri"/>
              </w:rPr>
              <w:t>Общие</w:t>
            </w:r>
          </w:p>
        </w:tc>
        <w:tc>
          <w:tcPr>
            <w:tcW w:w="457" w:type="pct"/>
          </w:tcPr>
          <w:p w14:paraId="459BE8C3" w14:textId="77777777" w:rsidR="00544313" w:rsidRPr="00D2320E" w:rsidRDefault="00544313" w:rsidP="00544313">
            <w:pPr>
              <w:ind w:firstLine="0"/>
              <w:rPr>
                <w:rFonts w:eastAsia="Calibri"/>
              </w:rPr>
            </w:pPr>
            <w:r w:rsidRPr="00D2320E">
              <w:rPr>
                <w:rFonts w:eastAsia="Calibri"/>
              </w:rPr>
              <w:t>0</w:t>
            </w:r>
          </w:p>
        </w:tc>
        <w:tc>
          <w:tcPr>
            <w:tcW w:w="381" w:type="pct"/>
          </w:tcPr>
          <w:p w14:paraId="093D4A33" w14:textId="77777777" w:rsidR="00544313" w:rsidRPr="00D2320E" w:rsidRDefault="00544313" w:rsidP="00544313">
            <w:pPr>
              <w:ind w:firstLine="0"/>
              <w:rPr>
                <w:rFonts w:eastAsia="Calibri"/>
              </w:rPr>
            </w:pPr>
            <w:r w:rsidRPr="00D2320E">
              <w:rPr>
                <w:rFonts w:eastAsia="Calibri"/>
              </w:rPr>
              <w:t>0</w:t>
            </w:r>
          </w:p>
        </w:tc>
        <w:tc>
          <w:tcPr>
            <w:tcW w:w="481" w:type="pct"/>
          </w:tcPr>
          <w:p w14:paraId="0F543356" w14:textId="77777777" w:rsidR="00544313" w:rsidRPr="00D2320E" w:rsidRDefault="00544313" w:rsidP="00544313">
            <w:pPr>
              <w:ind w:firstLine="0"/>
              <w:rPr>
                <w:rFonts w:eastAsia="Calibri"/>
              </w:rPr>
            </w:pPr>
            <w:r w:rsidRPr="00D2320E">
              <w:rPr>
                <w:rFonts w:eastAsia="Calibri"/>
              </w:rPr>
              <w:t>0</w:t>
            </w:r>
          </w:p>
        </w:tc>
        <w:tc>
          <w:tcPr>
            <w:tcW w:w="389" w:type="pct"/>
          </w:tcPr>
          <w:p w14:paraId="2C42358C" w14:textId="41CB2D17"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03</w:t>
            </w:r>
          </w:p>
        </w:tc>
        <w:tc>
          <w:tcPr>
            <w:tcW w:w="389" w:type="pct"/>
          </w:tcPr>
          <w:p w14:paraId="030D0465" w14:textId="197424E7"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39</w:t>
            </w:r>
          </w:p>
        </w:tc>
        <w:tc>
          <w:tcPr>
            <w:tcW w:w="389" w:type="pct"/>
          </w:tcPr>
          <w:p w14:paraId="256E4393" w14:textId="1C9A3160"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90</w:t>
            </w:r>
          </w:p>
        </w:tc>
        <w:tc>
          <w:tcPr>
            <w:tcW w:w="390" w:type="pct"/>
          </w:tcPr>
          <w:p w14:paraId="122330AE" w14:textId="58131015"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97</w:t>
            </w:r>
          </w:p>
        </w:tc>
      </w:tr>
      <w:tr w:rsidR="00544313" w:rsidRPr="00691663" w14:paraId="52294C27" w14:textId="77777777" w:rsidTr="00D2320E">
        <w:trPr>
          <w:cantSplit/>
        </w:trPr>
        <w:tc>
          <w:tcPr>
            <w:tcW w:w="823" w:type="pct"/>
            <w:vMerge/>
          </w:tcPr>
          <w:p w14:paraId="41EE2CE5" w14:textId="77777777" w:rsidR="00544313" w:rsidRPr="00D2320E" w:rsidRDefault="00544313" w:rsidP="00544313">
            <w:pPr>
              <w:ind w:firstLine="0"/>
              <w:rPr>
                <w:rFonts w:eastAsia="Calibri"/>
              </w:rPr>
            </w:pPr>
          </w:p>
        </w:tc>
        <w:tc>
          <w:tcPr>
            <w:tcW w:w="1301" w:type="pct"/>
          </w:tcPr>
          <w:p w14:paraId="693D1CD7" w14:textId="77777777" w:rsidR="00544313" w:rsidRPr="00D2320E" w:rsidRDefault="00544313" w:rsidP="00544313">
            <w:pPr>
              <w:ind w:firstLine="0"/>
              <w:rPr>
                <w:rFonts w:eastAsia="Calibri"/>
              </w:rPr>
            </w:pPr>
            <w:r w:rsidRPr="00D2320E">
              <w:rPr>
                <w:rFonts w:eastAsia="Calibri"/>
              </w:rPr>
              <w:t>Безвозвратные</w:t>
            </w:r>
          </w:p>
        </w:tc>
        <w:tc>
          <w:tcPr>
            <w:tcW w:w="457" w:type="pct"/>
          </w:tcPr>
          <w:p w14:paraId="6888412A" w14:textId="77777777" w:rsidR="00544313" w:rsidRPr="00D2320E" w:rsidRDefault="00544313" w:rsidP="00544313">
            <w:pPr>
              <w:ind w:firstLine="0"/>
              <w:rPr>
                <w:rFonts w:eastAsia="Calibri"/>
              </w:rPr>
            </w:pPr>
            <w:r w:rsidRPr="00D2320E">
              <w:rPr>
                <w:rFonts w:eastAsia="Calibri"/>
              </w:rPr>
              <w:t>0</w:t>
            </w:r>
          </w:p>
        </w:tc>
        <w:tc>
          <w:tcPr>
            <w:tcW w:w="381" w:type="pct"/>
          </w:tcPr>
          <w:p w14:paraId="4E38D906" w14:textId="77777777" w:rsidR="00544313" w:rsidRPr="00D2320E" w:rsidRDefault="00544313" w:rsidP="00544313">
            <w:pPr>
              <w:ind w:firstLine="0"/>
              <w:rPr>
                <w:rFonts w:eastAsia="Calibri"/>
              </w:rPr>
            </w:pPr>
            <w:r w:rsidRPr="00D2320E">
              <w:rPr>
                <w:rFonts w:eastAsia="Calibri"/>
              </w:rPr>
              <w:t>0</w:t>
            </w:r>
          </w:p>
        </w:tc>
        <w:tc>
          <w:tcPr>
            <w:tcW w:w="481" w:type="pct"/>
          </w:tcPr>
          <w:p w14:paraId="75EAA32D" w14:textId="77777777" w:rsidR="00544313" w:rsidRPr="00D2320E" w:rsidRDefault="00544313" w:rsidP="00544313">
            <w:pPr>
              <w:ind w:firstLine="0"/>
              <w:rPr>
                <w:rFonts w:eastAsia="Calibri"/>
              </w:rPr>
            </w:pPr>
            <w:r w:rsidRPr="00D2320E">
              <w:rPr>
                <w:rFonts w:eastAsia="Calibri"/>
              </w:rPr>
              <w:t>0</w:t>
            </w:r>
          </w:p>
        </w:tc>
        <w:tc>
          <w:tcPr>
            <w:tcW w:w="389" w:type="pct"/>
          </w:tcPr>
          <w:p w14:paraId="4582FA0C" w14:textId="7DC30FE5"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01</w:t>
            </w:r>
          </w:p>
        </w:tc>
        <w:tc>
          <w:tcPr>
            <w:tcW w:w="389" w:type="pct"/>
          </w:tcPr>
          <w:p w14:paraId="4CBF6C36" w14:textId="717834DA"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18</w:t>
            </w:r>
          </w:p>
        </w:tc>
        <w:tc>
          <w:tcPr>
            <w:tcW w:w="389" w:type="pct"/>
          </w:tcPr>
          <w:p w14:paraId="66A722E4" w14:textId="60E04FFF"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53</w:t>
            </w:r>
          </w:p>
        </w:tc>
        <w:tc>
          <w:tcPr>
            <w:tcW w:w="390" w:type="pct"/>
          </w:tcPr>
          <w:p w14:paraId="34F26569" w14:textId="2F1AB2DC" w:rsidR="00544313" w:rsidRPr="00D2320E" w:rsidRDefault="00544313" w:rsidP="00544313">
            <w:pPr>
              <w:ind w:firstLine="0"/>
              <w:rPr>
                <w:rFonts w:eastAsia="Calibri"/>
              </w:rPr>
            </w:pPr>
            <w:r w:rsidRPr="00D2320E">
              <w:rPr>
                <w:rFonts w:eastAsia="Calibri"/>
              </w:rPr>
              <w:t>0</w:t>
            </w:r>
            <w:r w:rsidR="00D2320E">
              <w:rPr>
                <w:rFonts w:eastAsia="Calibri"/>
              </w:rPr>
              <w:t>.</w:t>
            </w:r>
            <w:r w:rsidRPr="00D2320E">
              <w:rPr>
                <w:rFonts w:eastAsia="Calibri"/>
              </w:rPr>
              <w:t>6</w:t>
            </w:r>
          </w:p>
        </w:tc>
      </w:tr>
    </w:tbl>
    <w:p w14:paraId="155B5A4C" w14:textId="77777777" w:rsidR="00544313" w:rsidRPr="006842E2" w:rsidRDefault="00544313" w:rsidP="006842E2">
      <w:pPr>
        <w:ind w:firstLine="709"/>
        <w:rPr>
          <w:rFonts w:eastAsia="Calibri" w:cs="Arial"/>
          <w:sz w:val="28"/>
          <w:szCs w:val="28"/>
        </w:rPr>
      </w:pPr>
    </w:p>
    <w:p w14:paraId="6CA3DF30" w14:textId="5ABA1330" w:rsidR="00544313" w:rsidRPr="006842E2" w:rsidRDefault="00544313" w:rsidP="006842E2">
      <w:pPr>
        <w:ind w:firstLine="709"/>
        <w:rPr>
          <w:rFonts w:eastAsia="Calibri" w:cs="Arial"/>
          <w:sz w:val="28"/>
          <w:szCs w:val="28"/>
        </w:rPr>
      </w:pPr>
      <w:r w:rsidRPr="006842E2">
        <w:rPr>
          <w:rFonts w:eastAsia="Calibri" w:cs="Arial"/>
          <w:i/>
          <w:sz w:val="28"/>
          <w:szCs w:val="28"/>
          <w:u w:val="single"/>
        </w:rPr>
        <w:t>Количество аварий на коммунально-энергетических системах (КЭС)</w:t>
      </w:r>
      <w:r w:rsidRPr="006842E2">
        <w:rPr>
          <w:rFonts w:eastAsia="Calibri" w:cs="Arial"/>
          <w:sz w:val="28"/>
          <w:szCs w:val="28"/>
        </w:rPr>
        <w:t xml:space="preserve"> оп</w:t>
      </w:r>
      <w:r w:rsidR="0032726D">
        <w:rPr>
          <w:rFonts w:eastAsia="Calibri" w:cs="Arial"/>
          <w:sz w:val="28"/>
          <w:szCs w:val="28"/>
        </w:rPr>
        <w:t>ределяются из условия, что на 1 </w:t>
      </w:r>
      <w:r w:rsidRPr="006842E2">
        <w:rPr>
          <w:rFonts w:eastAsia="Calibri" w:cs="Arial"/>
          <w:sz w:val="28"/>
          <w:szCs w:val="28"/>
        </w:rPr>
        <w:t>км</w:t>
      </w:r>
      <w:r w:rsidRPr="006842E2">
        <w:rPr>
          <w:rFonts w:eastAsia="Calibri" w:cs="Arial"/>
          <w:sz w:val="28"/>
          <w:szCs w:val="28"/>
          <w:vertAlign w:val="superscript"/>
        </w:rPr>
        <w:t>2</w:t>
      </w:r>
      <w:r w:rsidRPr="006842E2">
        <w:rPr>
          <w:rFonts w:eastAsia="Calibri" w:cs="Arial"/>
          <w:sz w:val="28"/>
          <w:szCs w:val="28"/>
        </w:rPr>
        <w:t xml:space="preserve"> разрушенной части города приходится 6 – 8 аварий</w:t>
      </w:r>
    </w:p>
    <w:p w14:paraId="65B61C83" w14:textId="77777777" w:rsidR="00544313" w:rsidRPr="006842E2" w:rsidRDefault="00544313" w:rsidP="006842E2">
      <w:pPr>
        <w:ind w:firstLine="709"/>
        <w:rPr>
          <w:rFonts w:eastAsia="Calibri" w:cs="Arial"/>
          <w:sz w:val="28"/>
          <w:szCs w:val="28"/>
        </w:rPr>
      </w:pPr>
      <w:r w:rsidRPr="006842E2">
        <w:rPr>
          <w:rFonts w:eastAsia="Calibri" w:cs="Arial"/>
          <w:sz w:val="28"/>
          <w:szCs w:val="28"/>
        </w:rPr>
        <w:t>Эти данные получены на основании анализа последствий разрушительных землетрясений.</w:t>
      </w:r>
    </w:p>
    <w:p w14:paraId="1670B2F8" w14:textId="77777777" w:rsidR="00544313" w:rsidRPr="006842E2" w:rsidRDefault="00544313" w:rsidP="006842E2">
      <w:pPr>
        <w:ind w:firstLine="709"/>
        <w:rPr>
          <w:rFonts w:eastAsia="Calibri" w:cs="Arial"/>
          <w:sz w:val="28"/>
          <w:szCs w:val="28"/>
        </w:rPr>
      </w:pPr>
      <w:r w:rsidRPr="006842E2">
        <w:rPr>
          <w:rFonts w:eastAsia="Calibri" w:cs="Arial"/>
          <w:sz w:val="28"/>
          <w:szCs w:val="28"/>
        </w:rPr>
        <w:t>Общее количество аварий на КЭС распределяют:</w:t>
      </w:r>
    </w:p>
    <w:p w14:paraId="7C8EA4B7" w14:textId="4F9AA639" w:rsidR="00544313" w:rsidRPr="006842E2" w:rsidRDefault="00D51FF4" w:rsidP="006842E2">
      <w:pPr>
        <w:ind w:firstLine="709"/>
        <w:rPr>
          <w:rFonts w:eastAsia="Calibri" w:cs="Arial"/>
          <w:sz w:val="28"/>
          <w:szCs w:val="28"/>
        </w:rPr>
      </w:pPr>
      <w:r>
        <w:rPr>
          <w:rFonts w:eastAsia="Calibri" w:cs="Arial"/>
          <w:sz w:val="28"/>
          <w:szCs w:val="28"/>
        </w:rPr>
        <w:t>- </w:t>
      </w:r>
      <w:r w:rsidR="006842E2">
        <w:rPr>
          <w:rFonts w:eastAsia="Calibri" w:cs="Arial"/>
          <w:sz w:val="28"/>
          <w:szCs w:val="28"/>
        </w:rPr>
        <w:t>на системы теплоснабжения – 15</w:t>
      </w:r>
      <w:r w:rsidR="00544313" w:rsidRPr="006842E2">
        <w:rPr>
          <w:rFonts w:eastAsia="Calibri" w:cs="Arial"/>
          <w:sz w:val="28"/>
          <w:szCs w:val="28"/>
        </w:rPr>
        <w:t>%;</w:t>
      </w:r>
    </w:p>
    <w:p w14:paraId="0751EB68" w14:textId="28AD7485" w:rsidR="00544313" w:rsidRPr="006842E2" w:rsidRDefault="00D51FF4" w:rsidP="006842E2">
      <w:pPr>
        <w:ind w:firstLine="709"/>
        <w:rPr>
          <w:rFonts w:eastAsia="Calibri" w:cs="Arial"/>
          <w:sz w:val="28"/>
          <w:szCs w:val="28"/>
        </w:rPr>
      </w:pPr>
      <w:r>
        <w:rPr>
          <w:rFonts w:eastAsia="Calibri" w:cs="Arial"/>
          <w:sz w:val="28"/>
          <w:szCs w:val="28"/>
        </w:rPr>
        <w:t>- </w:t>
      </w:r>
      <w:r w:rsidR="00544313" w:rsidRPr="006842E2">
        <w:rPr>
          <w:rFonts w:eastAsia="Calibri" w:cs="Arial"/>
          <w:sz w:val="28"/>
          <w:szCs w:val="28"/>
        </w:rPr>
        <w:t>электроснабжения, водо</w:t>
      </w:r>
      <w:r w:rsidR="006842E2">
        <w:rPr>
          <w:rFonts w:eastAsia="Calibri" w:cs="Arial"/>
          <w:sz w:val="28"/>
          <w:szCs w:val="28"/>
        </w:rPr>
        <w:t>снабжения и канализации – по 20</w:t>
      </w:r>
      <w:r w:rsidR="00544313" w:rsidRPr="006842E2">
        <w:rPr>
          <w:rFonts w:eastAsia="Calibri" w:cs="Arial"/>
          <w:sz w:val="28"/>
          <w:szCs w:val="28"/>
        </w:rPr>
        <w:t>%;</w:t>
      </w:r>
    </w:p>
    <w:p w14:paraId="6CC0B00C" w14:textId="5CFE5D88" w:rsidR="00544313" w:rsidRPr="006842E2" w:rsidRDefault="00D51FF4" w:rsidP="006842E2">
      <w:pPr>
        <w:ind w:firstLine="709"/>
        <w:rPr>
          <w:rFonts w:eastAsia="Calibri" w:cs="Arial"/>
          <w:sz w:val="28"/>
          <w:szCs w:val="28"/>
        </w:rPr>
      </w:pPr>
      <w:r>
        <w:rPr>
          <w:rFonts w:eastAsia="Calibri" w:cs="Arial"/>
          <w:sz w:val="28"/>
          <w:szCs w:val="28"/>
        </w:rPr>
        <w:t>- </w:t>
      </w:r>
      <w:r w:rsidR="006842E2">
        <w:rPr>
          <w:rFonts w:eastAsia="Calibri" w:cs="Arial"/>
          <w:sz w:val="28"/>
          <w:szCs w:val="28"/>
        </w:rPr>
        <w:t>газоснабжения – 25</w:t>
      </w:r>
      <w:r w:rsidR="00544313" w:rsidRPr="006842E2">
        <w:rPr>
          <w:rFonts w:eastAsia="Calibri" w:cs="Arial"/>
          <w:sz w:val="28"/>
          <w:szCs w:val="28"/>
        </w:rPr>
        <w:t>%.</w:t>
      </w:r>
    </w:p>
    <w:p w14:paraId="372EB033" w14:textId="77777777" w:rsidR="00544313" w:rsidRPr="006842E2" w:rsidRDefault="00544313" w:rsidP="006842E2">
      <w:pPr>
        <w:ind w:firstLine="709"/>
        <w:rPr>
          <w:rFonts w:eastAsia="Calibri" w:cs="Arial"/>
          <w:sz w:val="28"/>
          <w:szCs w:val="28"/>
        </w:rPr>
      </w:pPr>
      <w:r w:rsidRPr="006842E2">
        <w:rPr>
          <w:rFonts w:eastAsia="Calibri" w:cs="Arial"/>
          <w:sz w:val="28"/>
          <w:szCs w:val="28"/>
        </w:rPr>
        <w:t>Причины, вызывающие повреждения КЭС, можно разделить на 2 группы. К первой группе относятся причины, связанные с волновым движением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p w14:paraId="152A677A" w14:textId="77777777" w:rsidR="00544313" w:rsidRPr="006842E2" w:rsidRDefault="00544313" w:rsidP="006842E2">
      <w:pPr>
        <w:ind w:firstLine="709"/>
        <w:rPr>
          <w:rFonts w:eastAsia="Calibri" w:cs="Arial"/>
          <w:sz w:val="28"/>
          <w:szCs w:val="28"/>
        </w:rPr>
      </w:pPr>
      <w:r w:rsidRPr="006842E2">
        <w:rPr>
          <w:rFonts w:eastAsia="Calibri" w:cs="Arial"/>
          <w:sz w:val="28"/>
          <w:szCs w:val="28"/>
        </w:rPr>
        <w:t>Ко второй группе относятся причины, связанные с разрушением вводов в наземные здания и сооружения, а также повреждения элементов КЭС обломками зданий.</w:t>
      </w:r>
    </w:p>
    <w:p w14:paraId="16D069B9" w14:textId="77777777" w:rsidR="00544313" w:rsidRPr="006842E2" w:rsidRDefault="00544313" w:rsidP="006842E2">
      <w:pPr>
        <w:ind w:firstLine="709"/>
        <w:rPr>
          <w:rFonts w:eastAsia="Calibri" w:cs="Arial"/>
          <w:sz w:val="28"/>
          <w:szCs w:val="28"/>
        </w:rPr>
      </w:pPr>
      <w:r w:rsidRPr="006842E2">
        <w:rPr>
          <w:rFonts w:eastAsia="Calibri" w:cs="Arial"/>
          <w:sz w:val="28"/>
          <w:szCs w:val="28"/>
        </w:rPr>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164800C9" w14:textId="77777777" w:rsidR="00544313" w:rsidRPr="006842E2" w:rsidRDefault="00544313" w:rsidP="006842E2">
      <w:pPr>
        <w:ind w:firstLine="709"/>
        <w:rPr>
          <w:rFonts w:eastAsia="Calibri" w:cs="Arial"/>
          <w:sz w:val="28"/>
          <w:szCs w:val="28"/>
        </w:rPr>
      </w:pPr>
      <w:r w:rsidRPr="006842E2">
        <w:rPr>
          <w:rFonts w:eastAsia="Calibri" w:cs="Arial"/>
          <w:i/>
          <w:sz w:val="28"/>
          <w:szCs w:val="28"/>
          <w:u w:val="single"/>
        </w:rPr>
        <w:t>Число очагов пожаров</w:t>
      </w:r>
      <w:r w:rsidRPr="006842E2">
        <w:rPr>
          <w:rFonts w:eastAsia="Calibri" w:cs="Arial"/>
          <w:sz w:val="28"/>
          <w:szCs w:val="28"/>
        </w:rPr>
        <w:t xml:space="preserve"> определяется масштабами разрушений. Анализ последствий землетрясений показывает, что в среднем в половине числа зданий, получивших частичные разрушения (4 степень) и обвалы (5 степень), возможно возникновение пожаров.</w:t>
      </w:r>
    </w:p>
    <w:p w14:paraId="7BD51EA2" w14:textId="77777777" w:rsidR="00B7234B" w:rsidRPr="00D51FF4" w:rsidRDefault="00B7234B" w:rsidP="006842E2">
      <w:pPr>
        <w:ind w:firstLine="709"/>
        <w:rPr>
          <w:rFonts w:eastAsia="Calibri"/>
          <w:b/>
          <w:sz w:val="28"/>
          <w:szCs w:val="28"/>
        </w:rPr>
      </w:pPr>
      <w:r w:rsidRPr="00D51FF4">
        <w:rPr>
          <w:rFonts w:eastAsia="Calibri"/>
          <w:b/>
          <w:sz w:val="28"/>
          <w:szCs w:val="28"/>
        </w:rPr>
        <w:t>Последствия наводнений</w:t>
      </w:r>
    </w:p>
    <w:p w14:paraId="50509C93" w14:textId="262660FE" w:rsidR="00AD1CD9" w:rsidRPr="00D51FF4" w:rsidRDefault="00AD1CD9" w:rsidP="006842E2">
      <w:pPr>
        <w:ind w:firstLine="709"/>
        <w:rPr>
          <w:rFonts w:cs="Arial"/>
          <w:bCs/>
          <w:sz w:val="28"/>
          <w:szCs w:val="28"/>
        </w:rPr>
      </w:pPr>
      <w:r w:rsidRPr="006842E2">
        <w:rPr>
          <w:rFonts w:cs="Arial"/>
          <w:sz w:val="28"/>
          <w:szCs w:val="28"/>
        </w:rPr>
        <w:t xml:space="preserve">При расчетах возможных последствий наводнений использована </w:t>
      </w:r>
      <w:bookmarkStart w:id="109" w:name="i14878"/>
      <w:r w:rsidRPr="00D51FF4">
        <w:rPr>
          <w:rFonts w:cs="Arial"/>
          <w:sz w:val="28"/>
          <w:szCs w:val="28"/>
        </w:rPr>
        <w:t>«</w:t>
      </w:r>
      <w:r w:rsidRPr="00D51FF4">
        <w:rPr>
          <w:rFonts w:cs="Arial"/>
          <w:bCs/>
          <w:sz w:val="28"/>
          <w:szCs w:val="28"/>
        </w:rPr>
        <w:t>Методика</w:t>
      </w:r>
      <w:bookmarkEnd w:id="109"/>
      <w:r w:rsidRPr="00D51FF4">
        <w:rPr>
          <w:rFonts w:cs="Arial"/>
          <w:bCs/>
          <w:sz w:val="28"/>
          <w:szCs w:val="28"/>
        </w:rPr>
        <w:t xml:space="preserve"> определения размера вреда, который может быть причинен жизни, здоровью физических и юридических лиц в результате аварии гидротехнического сооружения (за исключением судоходных и портовых гидротехнических </w:t>
      </w:r>
      <w:r w:rsidRPr="00D51FF4">
        <w:rPr>
          <w:rFonts w:cs="Arial"/>
          <w:bCs/>
          <w:sz w:val="28"/>
          <w:szCs w:val="28"/>
        </w:rPr>
        <w:lastRenderedPageBreak/>
        <w:t>сооружений)» утвержденная приказом</w:t>
      </w:r>
      <w:r w:rsidRPr="00D51FF4">
        <w:rPr>
          <w:rFonts w:cs="Arial"/>
          <w:sz w:val="28"/>
          <w:szCs w:val="28"/>
        </w:rPr>
        <w:t xml:space="preserve"> </w:t>
      </w:r>
      <w:r w:rsidRPr="00D51FF4">
        <w:rPr>
          <w:rFonts w:cs="Arial"/>
          <w:bCs/>
          <w:sz w:val="28"/>
          <w:szCs w:val="28"/>
        </w:rPr>
        <w:t>Федеральной службы по экологическому, технологическому и атомному надзору</w:t>
      </w:r>
      <w:r w:rsidR="00D51FF4">
        <w:rPr>
          <w:rFonts w:cs="Arial"/>
          <w:bCs/>
          <w:sz w:val="28"/>
          <w:szCs w:val="28"/>
        </w:rPr>
        <w:t xml:space="preserve"> от 29 марта 2016 года №</w:t>
      </w:r>
      <w:r w:rsidRPr="00D51FF4">
        <w:rPr>
          <w:rFonts w:cs="Arial"/>
          <w:bCs/>
          <w:sz w:val="28"/>
          <w:szCs w:val="28"/>
        </w:rPr>
        <w:t>120.</w:t>
      </w:r>
    </w:p>
    <w:p w14:paraId="71D81843" w14:textId="77777777" w:rsidR="00B7234B" w:rsidRPr="006842E2" w:rsidRDefault="00B7234B" w:rsidP="006842E2">
      <w:pPr>
        <w:ind w:firstLine="709"/>
        <w:rPr>
          <w:rFonts w:cs="Arial"/>
          <w:sz w:val="28"/>
          <w:szCs w:val="28"/>
        </w:rPr>
      </w:pPr>
      <w:r w:rsidRPr="006842E2">
        <w:rPr>
          <w:rFonts w:cs="Arial"/>
          <w:sz w:val="28"/>
          <w:szCs w:val="28"/>
        </w:rPr>
        <w:t>Для определения возможных последствий наводнений выполняются следующие действия:</w:t>
      </w:r>
    </w:p>
    <w:p w14:paraId="0A27C804" w14:textId="72E35C80" w:rsidR="00B7234B" w:rsidRPr="006842E2" w:rsidRDefault="00D51FF4" w:rsidP="006842E2">
      <w:pPr>
        <w:ind w:firstLine="709"/>
        <w:rPr>
          <w:rFonts w:cs="Arial"/>
          <w:sz w:val="28"/>
          <w:szCs w:val="28"/>
        </w:rPr>
      </w:pPr>
      <w:r>
        <w:rPr>
          <w:rFonts w:cs="Arial"/>
          <w:sz w:val="28"/>
          <w:szCs w:val="28"/>
        </w:rPr>
        <w:t>- </w:t>
      </w:r>
      <w:r w:rsidR="00B7234B" w:rsidRPr="006842E2">
        <w:rPr>
          <w:rFonts w:cs="Arial"/>
          <w:sz w:val="28"/>
          <w:szCs w:val="28"/>
        </w:rPr>
        <w:t>разбивка общей площади затопления на зоны сильного, среднего и слабого воздействия с выделением по каждой зоне: земель, занятых населенными пунктами или промышленными объектами; земель сельскохозяйственного назначения; земель, занятых естественными природными ландшафтами;</w:t>
      </w:r>
    </w:p>
    <w:p w14:paraId="3330F6BA" w14:textId="6D5E5CB1" w:rsidR="00B7234B" w:rsidRPr="006842E2" w:rsidRDefault="00D51FF4" w:rsidP="006842E2">
      <w:pPr>
        <w:ind w:firstLine="709"/>
        <w:rPr>
          <w:rFonts w:cs="Arial"/>
          <w:sz w:val="28"/>
          <w:szCs w:val="28"/>
        </w:rPr>
      </w:pPr>
      <w:r>
        <w:rPr>
          <w:rFonts w:cs="Arial"/>
          <w:sz w:val="28"/>
          <w:szCs w:val="28"/>
        </w:rPr>
        <w:t>- </w:t>
      </w:r>
      <w:r w:rsidR="00B7234B" w:rsidRPr="006842E2">
        <w:rPr>
          <w:rFonts w:cs="Arial"/>
          <w:sz w:val="28"/>
          <w:szCs w:val="28"/>
        </w:rPr>
        <w:t>составление перечня затронутых населенных пунктов и сбор сведений о количестве проживающего в них населения, характере жилых строений и размерах приусадебных участков;</w:t>
      </w:r>
    </w:p>
    <w:p w14:paraId="78761D07" w14:textId="7FD2D987" w:rsidR="00B7234B" w:rsidRPr="006842E2" w:rsidRDefault="00D51FF4" w:rsidP="006842E2">
      <w:pPr>
        <w:ind w:firstLine="709"/>
        <w:rPr>
          <w:rFonts w:cs="Arial"/>
          <w:sz w:val="28"/>
          <w:szCs w:val="28"/>
        </w:rPr>
      </w:pPr>
      <w:r>
        <w:rPr>
          <w:rFonts w:cs="Arial"/>
          <w:sz w:val="28"/>
          <w:szCs w:val="28"/>
        </w:rPr>
        <w:t>- </w:t>
      </w:r>
      <w:r w:rsidR="00B7234B" w:rsidRPr="006842E2">
        <w:rPr>
          <w:rFonts w:cs="Arial"/>
          <w:sz w:val="28"/>
          <w:szCs w:val="28"/>
        </w:rPr>
        <w:t>определение участков затрагиваемых транспортных коммуникаций и линий связи;</w:t>
      </w:r>
    </w:p>
    <w:p w14:paraId="66447F1D" w14:textId="52E86FD8" w:rsidR="00B7234B" w:rsidRPr="006842E2" w:rsidRDefault="00D51FF4" w:rsidP="006842E2">
      <w:pPr>
        <w:ind w:firstLine="709"/>
        <w:rPr>
          <w:rFonts w:cs="Arial"/>
          <w:sz w:val="28"/>
          <w:szCs w:val="28"/>
        </w:rPr>
      </w:pPr>
      <w:r>
        <w:rPr>
          <w:rFonts w:cs="Arial"/>
          <w:sz w:val="28"/>
          <w:szCs w:val="28"/>
        </w:rPr>
        <w:t>- </w:t>
      </w:r>
      <w:r w:rsidR="00B7234B" w:rsidRPr="006842E2">
        <w:rPr>
          <w:rFonts w:cs="Arial"/>
          <w:sz w:val="28"/>
          <w:szCs w:val="28"/>
        </w:rPr>
        <w:t>выявление прочих специфических объектов.</w:t>
      </w:r>
    </w:p>
    <w:p w14:paraId="21AF17BB" w14:textId="6F6E22F5" w:rsidR="00B7234B" w:rsidRDefault="00B7234B" w:rsidP="006842E2">
      <w:pPr>
        <w:tabs>
          <w:tab w:val="left" w:pos="1134"/>
        </w:tabs>
        <w:ind w:firstLine="709"/>
        <w:rPr>
          <w:rFonts w:cs="Arial"/>
          <w:sz w:val="28"/>
          <w:szCs w:val="28"/>
        </w:rPr>
      </w:pPr>
      <w:r w:rsidRPr="006842E2">
        <w:rPr>
          <w:rFonts w:cs="Arial"/>
          <w:sz w:val="28"/>
          <w:szCs w:val="28"/>
        </w:rPr>
        <w:t>Отнесение территории к той или иной зоне воздействия производится по критериям, пред</w:t>
      </w:r>
      <w:r w:rsidR="00D51FF4">
        <w:rPr>
          <w:rFonts w:cs="Arial"/>
          <w:sz w:val="28"/>
          <w:szCs w:val="28"/>
        </w:rPr>
        <w:t>ставленным в следующей таблице 26.</w:t>
      </w:r>
    </w:p>
    <w:p w14:paraId="73E691A3" w14:textId="77777777" w:rsidR="00D51FF4" w:rsidRDefault="00D51FF4" w:rsidP="006842E2">
      <w:pPr>
        <w:tabs>
          <w:tab w:val="left" w:pos="1134"/>
        </w:tabs>
        <w:ind w:firstLine="709"/>
        <w:rPr>
          <w:rFonts w:cs="Arial"/>
          <w:sz w:val="28"/>
          <w:szCs w:val="28"/>
        </w:rPr>
      </w:pPr>
    </w:p>
    <w:p w14:paraId="6F3FFDDF" w14:textId="2DBBD16D" w:rsidR="00D51FF4" w:rsidRPr="00D51FF4" w:rsidRDefault="00D51FF4" w:rsidP="006842E2">
      <w:pPr>
        <w:tabs>
          <w:tab w:val="left" w:pos="1134"/>
        </w:tabs>
        <w:ind w:firstLine="709"/>
        <w:rPr>
          <w:rFonts w:cs="Arial"/>
          <w:b/>
          <w:sz w:val="28"/>
          <w:szCs w:val="28"/>
        </w:rPr>
      </w:pPr>
      <w:r w:rsidRPr="00D51FF4">
        <w:rPr>
          <w:rFonts w:cs="Arial"/>
          <w:b/>
          <w:sz w:val="28"/>
          <w:szCs w:val="28"/>
        </w:rPr>
        <w:t>Та</w:t>
      </w:r>
      <w:r w:rsidR="0099029B">
        <w:rPr>
          <w:rFonts w:cs="Arial"/>
          <w:b/>
          <w:sz w:val="28"/>
          <w:szCs w:val="28"/>
        </w:rPr>
        <w:t>б</w:t>
      </w:r>
      <w:r w:rsidRPr="00D51FF4">
        <w:rPr>
          <w:rFonts w:cs="Arial"/>
          <w:b/>
          <w:sz w:val="28"/>
          <w:szCs w:val="28"/>
        </w:rPr>
        <w:t>лица 26. Отнесение территорий к зона воздействия наводнений.</w:t>
      </w:r>
    </w:p>
    <w:p w14:paraId="37285ADC" w14:textId="77777777" w:rsidR="00D51FF4" w:rsidRPr="006842E2" w:rsidRDefault="00D51FF4" w:rsidP="006842E2">
      <w:pPr>
        <w:tabs>
          <w:tab w:val="left" w:pos="1134"/>
        </w:tabs>
        <w:ind w:firstLine="709"/>
        <w:rPr>
          <w:rFonts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873"/>
        <w:gridCol w:w="874"/>
        <w:gridCol w:w="874"/>
        <w:gridCol w:w="874"/>
        <w:gridCol w:w="874"/>
        <w:gridCol w:w="874"/>
        <w:gridCol w:w="874"/>
        <w:gridCol w:w="874"/>
        <w:gridCol w:w="874"/>
      </w:tblGrid>
      <w:tr w:rsidR="00B7234B" w:rsidRPr="00691663" w14:paraId="4CDD2873" w14:textId="77777777" w:rsidTr="00D51FF4">
        <w:trPr>
          <w:cantSplit/>
        </w:trPr>
        <w:tc>
          <w:tcPr>
            <w:tcW w:w="1121" w:type="pct"/>
            <w:vMerge w:val="restart"/>
            <w:vAlign w:val="center"/>
          </w:tcPr>
          <w:p w14:paraId="552E2CFC" w14:textId="77777777" w:rsidR="00B7234B" w:rsidRPr="00D51FF4" w:rsidRDefault="00B7234B" w:rsidP="00B868B8">
            <w:pPr>
              <w:ind w:firstLine="0"/>
              <w:jc w:val="center"/>
              <w:rPr>
                <w:b/>
              </w:rPr>
            </w:pPr>
            <w:r w:rsidRPr="00D51FF4">
              <w:rPr>
                <w:b/>
              </w:rPr>
              <w:t>Тип зданий</w:t>
            </w:r>
          </w:p>
        </w:tc>
        <w:tc>
          <w:tcPr>
            <w:tcW w:w="1293" w:type="pct"/>
            <w:gridSpan w:val="3"/>
          </w:tcPr>
          <w:p w14:paraId="6780A765" w14:textId="77777777" w:rsidR="00B7234B" w:rsidRPr="00D51FF4" w:rsidRDefault="00B7234B" w:rsidP="00B868B8">
            <w:pPr>
              <w:ind w:firstLine="0"/>
              <w:jc w:val="center"/>
              <w:rPr>
                <w:b/>
              </w:rPr>
            </w:pPr>
            <w:r w:rsidRPr="00D51FF4">
              <w:rPr>
                <w:b/>
              </w:rPr>
              <w:t>Сильные разрушения</w:t>
            </w:r>
          </w:p>
        </w:tc>
        <w:tc>
          <w:tcPr>
            <w:tcW w:w="1293" w:type="pct"/>
            <w:gridSpan w:val="3"/>
          </w:tcPr>
          <w:p w14:paraId="4DA2C474" w14:textId="77777777" w:rsidR="00B7234B" w:rsidRPr="00D51FF4" w:rsidRDefault="00B7234B" w:rsidP="00B868B8">
            <w:pPr>
              <w:ind w:firstLine="0"/>
              <w:jc w:val="center"/>
              <w:rPr>
                <w:b/>
              </w:rPr>
            </w:pPr>
            <w:r w:rsidRPr="00D51FF4">
              <w:rPr>
                <w:b/>
              </w:rPr>
              <w:t>Средние разрушения</w:t>
            </w:r>
          </w:p>
        </w:tc>
        <w:tc>
          <w:tcPr>
            <w:tcW w:w="1293" w:type="pct"/>
            <w:gridSpan w:val="3"/>
          </w:tcPr>
          <w:p w14:paraId="78576C28" w14:textId="77777777" w:rsidR="00B7234B" w:rsidRPr="00D51FF4" w:rsidRDefault="00B7234B" w:rsidP="00B868B8">
            <w:pPr>
              <w:ind w:firstLine="0"/>
              <w:jc w:val="center"/>
              <w:rPr>
                <w:b/>
              </w:rPr>
            </w:pPr>
            <w:r w:rsidRPr="00D51FF4">
              <w:rPr>
                <w:b/>
              </w:rPr>
              <w:t>Слабые разрушения</w:t>
            </w:r>
          </w:p>
        </w:tc>
      </w:tr>
      <w:tr w:rsidR="00B7234B" w:rsidRPr="00691663" w14:paraId="568FD1E2" w14:textId="77777777" w:rsidTr="00D51FF4">
        <w:trPr>
          <w:cantSplit/>
        </w:trPr>
        <w:tc>
          <w:tcPr>
            <w:tcW w:w="1121" w:type="pct"/>
            <w:vMerge/>
          </w:tcPr>
          <w:p w14:paraId="5B65AF99" w14:textId="77777777" w:rsidR="00B7234B" w:rsidRPr="00D51FF4" w:rsidRDefault="00B7234B" w:rsidP="00B868B8">
            <w:pPr>
              <w:ind w:firstLine="0"/>
              <w:rPr>
                <w:b/>
              </w:rPr>
            </w:pPr>
          </w:p>
        </w:tc>
        <w:tc>
          <w:tcPr>
            <w:tcW w:w="431" w:type="pct"/>
          </w:tcPr>
          <w:p w14:paraId="670E6908" w14:textId="77777777" w:rsidR="00B7234B" w:rsidRPr="00D51FF4" w:rsidRDefault="00B7234B" w:rsidP="00B868B8">
            <w:pPr>
              <w:ind w:firstLine="0"/>
              <w:jc w:val="center"/>
              <w:rPr>
                <w:b/>
              </w:rPr>
            </w:pPr>
            <w:r w:rsidRPr="00D51FF4">
              <w:rPr>
                <w:b/>
                <w:lang w:val="en-US"/>
              </w:rPr>
              <w:t>H</w:t>
            </w:r>
            <w:r w:rsidRPr="00D51FF4">
              <w:rPr>
                <w:b/>
              </w:rPr>
              <w:t xml:space="preserve">, </w:t>
            </w:r>
          </w:p>
          <w:p w14:paraId="2EE039B0" w14:textId="77777777" w:rsidR="00B7234B" w:rsidRPr="00D51FF4" w:rsidRDefault="00B7234B" w:rsidP="00B868B8">
            <w:pPr>
              <w:ind w:firstLine="0"/>
              <w:jc w:val="center"/>
              <w:rPr>
                <w:b/>
              </w:rPr>
            </w:pPr>
            <w:r w:rsidRPr="00D51FF4">
              <w:rPr>
                <w:b/>
              </w:rPr>
              <w:t>м</w:t>
            </w:r>
          </w:p>
        </w:tc>
        <w:tc>
          <w:tcPr>
            <w:tcW w:w="431" w:type="pct"/>
          </w:tcPr>
          <w:p w14:paraId="6B11F059" w14:textId="77777777" w:rsidR="00B7234B" w:rsidRPr="00D51FF4" w:rsidRDefault="00B7234B" w:rsidP="00B868B8">
            <w:pPr>
              <w:ind w:firstLine="0"/>
              <w:jc w:val="center"/>
              <w:rPr>
                <w:b/>
              </w:rPr>
            </w:pPr>
            <w:r w:rsidRPr="00D51FF4">
              <w:rPr>
                <w:b/>
                <w:lang w:val="en-US"/>
              </w:rPr>
              <w:t>V</w:t>
            </w:r>
            <w:r w:rsidRPr="00D51FF4">
              <w:rPr>
                <w:b/>
              </w:rPr>
              <w:t>, м/с</w:t>
            </w:r>
          </w:p>
        </w:tc>
        <w:tc>
          <w:tcPr>
            <w:tcW w:w="431" w:type="pct"/>
          </w:tcPr>
          <w:p w14:paraId="2A3E7740" w14:textId="77777777" w:rsidR="00B7234B" w:rsidRPr="00D51FF4" w:rsidRDefault="00B7234B" w:rsidP="00B868B8">
            <w:pPr>
              <w:ind w:firstLine="0"/>
              <w:jc w:val="center"/>
              <w:rPr>
                <w:b/>
              </w:rPr>
            </w:pPr>
            <w:r w:rsidRPr="00D51FF4">
              <w:rPr>
                <w:b/>
                <w:lang w:val="en-US"/>
              </w:rPr>
              <w:t>T</w:t>
            </w:r>
            <w:r w:rsidRPr="00D51FF4">
              <w:rPr>
                <w:b/>
              </w:rPr>
              <w:t xml:space="preserve">, </w:t>
            </w:r>
          </w:p>
          <w:p w14:paraId="3971A1E6" w14:textId="77777777" w:rsidR="00B7234B" w:rsidRPr="00D51FF4" w:rsidRDefault="00B7234B" w:rsidP="00B868B8">
            <w:pPr>
              <w:ind w:firstLine="0"/>
              <w:jc w:val="center"/>
              <w:rPr>
                <w:b/>
              </w:rPr>
            </w:pPr>
            <w:r w:rsidRPr="00D51FF4">
              <w:rPr>
                <w:b/>
              </w:rPr>
              <w:t>час</w:t>
            </w:r>
          </w:p>
        </w:tc>
        <w:tc>
          <w:tcPr>
            <w:tcW w:w="431" w:type="pct"/>
          </w:tcPr>
          <w:p w14:paraId="575CD19D" w14:textId="77777777" w:rsidR="00B7234B" w:rsidRPr="00D51FF4" w:rsidRDefault="00B7234B" w:rsidP="00B868B8">
            <w:pPr>
              <w:ind w:firstLine="0"/>
              <w:jc w:val="center"/>
              <w:rPr>
                <w:b/>
              </w:rPr>
            </w:pPr>
            <w:r w:rsidRPr="00D51FF4">
              <w:rPr>
                <w:b/>
                <w:lang w:val="en-US"/>
              </w:rPr>
              <w:t>H</w:t>
            </w:r>
            <w:r w:rsidRPr="00D51FF4">
              <w:rPr>
                <w:b/>
              </w:rPr>
              <w:t xml:space="preserve">, </w:t>
            </w:r>
          </w:p>
          <w:p w14:paraId="1EE264CE" w14:textId="77777777" w:rsidR="00B7234B" w:rsidRPr="00D51FF4" w:rsidRDefault="00B7234B" w:rsidP="00B868B8">
            <w:pPr>
              <w:ind w:firstLine="0"/>
              <w:jc w:val="center"/>
              <w:rPr>
                <w:b/>
              </w:rPr>
            </w:pPr>
            <w:r w:rsidRPr="00D51FF4">
              <w:rPr>
                <w:b/>
              </w:rPr>
              <w:t>м</w:t>
            </w:r>
          </w:p>
        </w:tc>
        <w:tc>
          <w:tcPr>
            <w:tcW w:w="431" w:type="pct"/>
          </w:tcPr>
          <w:p w14:paraId="6E41F478" w14:textId="77777777" w:rsidR="00B7234B" w:rsidRPr="00D51FF4" w:rsidRDefault="00B7234B" w:rsidP="00B868B8">
            <w:pPr>
              <w:ind w:firstLine="0"/>
              <w:jc w:val="center"/>
              <w:rPr>
                <w:b/>
              </w:rPr>
            </w:pPr>
            <w:r w:rsidRPr="00D51FF4">
              <w:rPr>
                <w:b/>
                <w:lang w:val="en-US"/>
              </w:rPr>
              <w:t>V</w:t>
            </w:r>
            <w:r w:rsidRPr="00D51FF4">
              <w:rPr>
                <w:b/>
              </w:rPr>
              <w:t>, м/с</w:t>
            </w:r>
          </w:p>
        </w:tc>
        <w:tc>
          <w:tcPr>
            <w:tcW w:w="431" w:type="pct"/>
          </w:tcPr>
          <w:p w14:paraId="734CA44A" w14:textId="77777777" w:rsidR="00B7234B" w:rsidRPr="00D51FF4" w:rsidRDefault="00B7234B" w:rsidP="00B868B8">
            <w:pPr>
              <w:ind w:firstLine="0"/>
              <w:jc w:val="center"/>
              <w:rPr>
                <w:b/>
              </w:rPr>
            </w:pPr>
            <w:r w:rsidRPr="00D51FF4">
              <w:rPr>
                <w:b/>
                <w:lang w:val="en-US"/>
              </w:rPr>
              <w:t>T</w:t>
            </w:r>
            <w:r w:rsidRPr="00D51FF4">
              <w:rPr>
                <w:b/>
              </w:rPr>
              <w:t xml:space="preserve">, </w:t>
            </w:r>
          </w:p>
          <w:p w14:paraId="5E479F18" w14:textId="77777777" w:rsidR="00B7234B" w:rsidRPr="00D51FF4" w:rsidRDefault="00B7234B" w:rsidP="00B868B8">
            <w:pPr>
              <w:ind w:firstLine="0"/>
              <w:jc w:val="center"/>
              <w:rPr>
                <w:b/>
              </w:rPr>
            </w:pPr>
            <w:r w:rsidRPr="00D51FF4">
              <w:rPr>
                <w:b/>
              </w:rPr>
              <w:t>час</w:t>
            </w:r>
          </w:p>
        </w:tc>
        <w:tc>
          <w:tcPr>
            <w:tcW w:w="431" w:type="pct"/>
          </w:tcPr>
          <w:p w14:paraId="7CAF516D" w14:textId="77777777" w:rsidR="00B7234B" w:rsidRPr="00D51FF4" w:rsidRDefault="00B7234B" w:rsidP="00B868B8">
            <w:pPr>
              <w:ind w:firstLine="0"/>
              <w:jc w:val="center"/>
              <w:rPr>
                <w:b/>
              </w:rPr>
            </w:pPr>
            <w:r w:rsidRPr="00D51FF4">
              <w:rPr>
                <w:b/>
                <w:lang w:val="en-US"/>
              </w:rPr>
              <w:t>H</w:t>
            </w:r>
            <w:r w:rsidRPr="00D51FF4">
              <w:rPr>
                <w:b/>
              </w:rPr>
              <w:t xml:space="preserve">, </w:t>
            </w:r>
          </w:p>
          <w:p w14:paraId="6CD3D082" w14:textId="77777777" w:rsidR="00B7234B" w:rsidRPr="00D51FF4" w:rsidRDefault="00B7234B" w:rsidP="00B868B8">
            <w:pPr>
              <w:ind w:firstLine="0"/>
              <w:jc w:val="center"/>
              <w:rPr>
                <w:b/>
              </w:rPr>
            </w:pPr>
            <w:r w:rsidRPr="00D51FF4">
              <w:rPr>
                <w:b/>
              </w:rPr>
              <w:t>м</w:t>
            </w:r>
          </w:p>
        </w:tc>
        <w:tc>
          <w:tcPr>
            <w:tcW w:w="431" w:type="pct"/>
          </w:tcPr>
          <w:p w14:paraId="14F30CA1" w14:textId="77777777" w:rsidR="00B7234B" w:rsidRPr="00D51FF4" w:rsidRDefault="00B7234B" w:rsidP="00B868B8">
            <w:pPr>
              <w:ind w:firstLine="0"/>
              <w:jc w:val="center"/>
              <w:rPr>
                <w:b/>
              </w:rPr>
            </w:pPr>
            <w:r w:rsidRPr="00D51FF4">
              <w:rPr>
                <w:b/>
                <w:lang w:val="en-US"/>
              </w:rPr>
              <w:t>V</w:t>
            </w:r>
            <w:r w:rsidRPr="00D51FF4">
              <w:rPr>
                <w:b/>
              </w:rPr>
              <w:t>, м/с</w:t>
            </w:r>
          </w:p>
        </w:tc>
        <w:tc>
          <w:tcPr>
            <w:tcW w:w="431" w:type="pct"/>
          </w:tcPr>
          <w:p w14:paraId="4B384AA3" w14:textId="77777777" w:rsidR="00B7234B" w:rsidRPr="00D51FF4" w:rsidRDefault="00B7234B" w:rsidP="00B868B8">
            <w:pPr>
              <w:ind w:firstLine="0"/>
              <w:jc w:val="center"/>
              <w:rPr>
                <w:b/>
              </w:rPr>
            </w:pPr>
            <w:r w:rsidRPr="00D51FF4">
              <w:rPr>
                <w:b/>
                <w:lang w:val="en-US"/>
              </w:rPr>
              <w:t>T</w:t>
            </w:r>
            <w:r w:rsidRPr="00D51FF4">
              <w:rPr>
                <w:b/>
              </w:rPr>
              <w:t xml:space="preserve">, </w:t>
            </w:r>
          </w:p>
          <w:p w14:paraId="49943A5D" w14:textId="77777777" w:rsidR="00B7234B" w:rsidRPr="00D51FF4" w:rsidRDefault="00B7234B" w:rsidP="00B868B8">
            <w:pPr>
              <w:ind w:firstLine="0"/>
              <w:jc w:val="center"/>
              <w:rPr>
                <w:b/>
              </w:rPr>
            </w:pPr>
            <w:r w:rsidRPr="00D51FF4">
              <w:rPr>
                <w:b/>
              </w:rPr>
              <w:t>час</w:t>
            </w:r>
          </w:p>
        </w:tc>
      </w:tr>
      <w:tr w:rsidR="00B7234B" w:rsidRPr="00691663" w14:paraId="5876ADE3" w14:textId="77777777" w:rsidTr="00D51FF4">
        <w:trPr>
          <w:cantSplit/>
          <w:trHeight w:val="850"/>
        </w:trPr>
        <w:tc>
          <w:tcPr>
            <w:tcW w:w="1121" w:type="pct"/>
          </w:tcPr>
          <w:p w14:paraId="6673AB9B" w14:textId="075ACBA6" w:rsidR="00B7234B" w:rsidRPr="00D51FF4" w:rsidRDefault="00B7234B" w:rsidP="00D51FF4">
            <w:pPr>
              <w:ind w:firstLine="0"/>
              <w:jc w:val="left"/>
            </w:pPr>
            <w:r w:rsidRPr="00D51FF4">
              <w:t xml:space="preserve">Кирпичные </w:t>
            </w:r>
            <w:r w:rsidR="001A2BA6" w:rsidRPr="00D51FF4">
              <w:t>малоэтажные</w:t>
            </w:r>
            <w:r w:rsidRPr="00D51FF4">
              <w:t xml:space="preserve"> здания</w:t>
            </w:r>
          </w:p>
          <w:p w14:paraId="7E8B57B6" w14:textId="77777777" w:rsidR="00B7234B" w:rsidRPr="00D51FF4" w:rsidRDefault="00B7234B" w:rsidP="00D51FF4">
            <w:pPr>
              <w:ind w:firstLine="0"/>
              <w:jc w:val="left"/>
            </w:pPr>
            <w:r w:rsidRPr="00D51FF4">
              <w:t>(1-3) этажи</w:t>
            </w:r>
          </w:p>
        </w:tc>
        <w:tc>
          <w:tcPr>
            <w:tcW w:w="431" w:type="pct"/>
            <w:vAlign w:val="center"/>
          </w:tcPr>
          <w:p w14:paraId="42B0CB5E" w14:textId="77777777" w:rsidR="00B7234B" w:rsidRPr="00D51FF4" w:rsidRDefault="00B7234B" w:rsidP="00B868B8">
            <w:pPr>
              <w:ind w:firstLine="0"/>
              <w:jc w:val="center"/>
            </w:pPr>
            <w:r w:rsidRPr="00D51FF4">
              <w:t>4</w:t>
            </w:r>
          </w:p>
        </w:tc>
        <w:tc>
          <w:tcPr>
            <w:tcW w:w="431" w:type="pct"/>
            <w:vAlign w:val="center"/>
          </w:tcPr>
          <w:p w14:paraId="13769E82" w14:textId="0AD40A88" w:rsidR="00B7234B" w:rsidRPr="00D51FF4" w:rsidRDefault="00B7234B" w:rsidP="00B868B8">
            <w:pPr>
              <w:ind w:firstLine="0"/>
              <w:jc w:val="center"/>
            </w:pPr>
            <w:r w:rsidRPr="00D51FF4">
              <w:t>2</w:t>
            </w:r>
            <w:r w:rsidR="00D51FF4">
              <w:t>.</w:t>
            </w:r>
            <w:r w:rsidRPr="00D51FF4">
              <w:t>5</w:t>
            </w:r>
          </w:p>
        </w:tc>
        <w:tc>
          <w:tcPr>
            <w:tcW w:w="431" w:type="pct"/>
            <w:vAlign w:val="center"/>
          </w:tcPr>
          <w:p w14:paraId="48AB8E09" w14:textId="77777777" w:rsidR="00B7234B" w:rsidRPr="00D51FF4" w:rsidRDefault="00B7234B" w:rsidP="00B868B8">
            <w:pPr>
              <w:ind w:firstLine="0"/>
              <w:jc w:val="center"/>
            </w:pPr>
            <w:r w:rsidRPr="00D51FF4">
              <w:t>170</w:t>
            </w:r>
          </w:p>
        </w:tc>
        <w:tc>
          <w:tcPr>
            <w:tcW w:w="431" w:type="pct"/>
            <w:vAlign w:val="center"/>
          </w:tcPr>
          <w:p w14:paraId="7874BA92" w14:textId="77777777" w:rsidR="00B7234B" w:rsidRPr="00D51FF4" w:rsidRDefault="00B7234B" w:rsidP="00B868B8">
            <w:pPr>
              <w:ind w:firstLine="0"/>
              <w:jc w:val="center"/>
            </w:pPr>
            <w:r w:rsidRPr="00D51FF4">
              <w:t>3</w:t>
            </w:r>
          </w:p>
        </w:tc>
        <w:tc>
          <w:tcPr>
            <w:tcW w:w="431" w:type="pct"/>
            <w:vAlign w:val="center"/>
          </w:tcPr>
          <w:p w14:paraId="312661EF" w14:textId="77777777" w:rsidR="00B7234B" w:rsidRPr="00D51FF4" w:rsidRDefault="00B7234B" w:rsidP="00B868B8">
            <w:pPr>
              <w:ind w:firstLine="0"/>
              <w:jc w:val="center"/>
            </w:pPr>
            <w:r w:rsidRPr="00D51FF4">
              <w:t>2</w:t>
            </w:r>
          </w:p>
        </w:tc>
        <w:tc>
          <w:tcPr>
            <w:tcW w:w="431" w:type="pct"/>
            <w:vAlign w:val="center"/>
          </w:tcPr>
          <w:p w14:paraId="2887E112" w14:textId="77777777" w:rsidR="00B7234B" w:rsidRPr="00D51FF4" w:rsidRDefault="00B7234B" w:rsidP="00B868B8">
            <w:pPr>
              <w:ind w:firstLine="0"/>
              <w:jc w:val="center"/>
            </w:pPr>
            <w:r w:rsidRPr="00D51FF4">
              <w:t>100</w:t>
            </w:r>
          </w:p>
        </w:tc>
        <w:tc>
          <w:tcPr>
            <w:tcW w:w="431" w:type="pct"/>
            <w:vAlign w:val="center"/>
          </w:tcPr>
          <w:p w14:paraId="7FD241CF" w14:textId="77777777" w:rsidR="00B7234B" w:rsidRPr="00D51FF4" w:rsidRDefault="00B7234B" w:rsidP="00B868B8">
            <w:pPr>
              <w:ind w:firstLine="0"/>
              <w:jc w:val="center"/>
            </w:pPr>
            <w:r w:rsidRPr="00D51FF4">
              <w:t>2</w:t>
            </w:r>
          </w:p>
        </w:tc>
        <w:tc>
          <w:tcPr>
            <w:tcW w:w="431" w:type="pct"/>
            <w:vAlign w:val="center"/>
          </w:tcPr>
          <w:p w14:paraId="40338CF9" w14:textId="77777777" w:rsidR="00B7234B" w:rsidRPr="00D51FF4" w:rsidRDefault="00B7234B" w:rsidP="00B868B8">
            <w:pPr>
              <w:ind w:firstLine="0"/>
              <w:jc w:val="center"/>
            </w:pPr>
            <w:r w:rsidRPr="00D51FF4">
              <w:t>1</w:t>
            </w:r>
          </w:p>
        </w:tc>
        <w:tc>
          <w:tcPr>
            <w:tcW w:w="431" w:type="pct"/>
            <w:tcBorders>
              <w:bottom w:val="single" w:sz="4" w:space="0" w:color="auto"/>
            </w:tcBorders>
            <w:vAlign w:val="center"/>
          </w:tcPr>
          <w:p w14:paraId="14B40028" w14:textId="77777777" w:rsidR="00B7234B" w:rsidRPr="00D51FF4" w:rsidRDefault="00B7234B" w:rsidP="00B868B8">
            <w:pPr>
              <w:ind w:firstLine="0"/>
              <w:jc w:val="center"/>
            </w:pPr>
            <w:r w:rsidRPr="00D51FF4">
              <w:t>50</w:t>
            </w:r>
          </w:p>
        </w:tc>
      </w:tr>
      <w:tr w:rsidR="00B7234B" w:rsidRPr="00691663" w14:paraId="4A825B31" w14:textId="77777777" w:rsidTr="00D51FF4">
        <w:tc>
          <w:tcPr>
            <w:tcW w:w="1121" w:type="pct"/>
          </w:tcPr>
          <w:p w14:paraId="5BF9AF83" w14:textId="77777777" w:rsidR="00B7234B" w:rsidRPr="00D51FF4" w:rsidRDefault="00B7234B" w:rsidP="00D51FF4">
            <w:pPr>
              <w:ind w:firstLine="0"/>
              <w:jc w:val="left"/>
            </w:pPr>
            <w:r w:rsidRPr="00D51FF4">
              <w:t>Промышленные здания с легким металлическим каркасом</w:t>
            </w:r>
          </w:p>
        </w:tc>
        <w:tc>
          <w:tcPr>
            <w:tcW w:w="431" w:type="pct"/>
            <w:vAlign w:val="center"/>
          </w:tcPr>
          <w:p w14:paraId="14CF0A76" w14:textId="77777777" w:rsidR="00B7234B" w:rsidRPr="00D51FF4" w:rsidRDefault="00B7234B" w:rsidP="00B868B8">
            <w:pPr>
              <w:ind w:firstLine="0"/>
              <w:jc w:val="center"/>
            </w:pPr>
            <w:r w:rsidRPr="00D51FF4">
              <w:t>5</w:t>
            </w:r>
          </w:p>
        </w:tc>
        <w:tc>
          <w:tcPr>
            <w:tcW w:w="431" w:type="pct"/>
            <w:vAlign w:val="center"/>
          </w:tcPr>
          <w:p w14:paraId="65D10A7C" w14:textId="61B825E2" w:rsidR="00B7234B" w:rsidRPr="00D51FF4" w:rsidRDefault="00B7234B" w:rsidP="00B868B8">
            <w:pPr>
              <w:ind w:firstLine="0"/>
              <w:jc w:val="center"/>
            </w:pPr>
            <w:r w:rsidRPr="00D51FF4">
              <w:t>2</w:t>
            </w:r>
            <w:r w:rsidR="00D51FF4">
              <w:t>.</w:t>
            </w:r>
            <w:r w:rsidRPr="00D51FF4">
              <w:t>5</w:t>
            </w:r>
          </w:p>
        </w:tc>
        <w:tc>
          <w:tcPr>
            <w:tcW w:w="431" w:type="pct"/>
            <w:vAlign w:val="center"/>
          </w:tcPr>
          <w:p w14:paraId="1F8C2B0A" w14:textId="77777777" w:rsidR="00B7234B" w:rsidRPr="00D51FF4" w:rsidRDefault="00B7234B" w:rsidP="00B868B8">
            <w:pPr>
              <w:ind w:firstLine="0"/>
              <w:jc w:val="center"/>
            </w:pPr>
            <w:r w:rsidRPr="00D51FF4">
              <w:t>170</w:t>
            </w:r>
          </w:p>
        </w:tc>
        <w:tc>
          <w:tcPr>
            <w:tcW w:w="431" w:type="pct"/>
            <w:vAlign w:val="center"/>
          </w:tcPr>
          <w:p w14:paraId="5F5BD900" w14:textId="34BA7A62" w:rsidR="00B7234B" w:rsidRPr="00D51FF4" w:rsidRDefault="00B7234B" w:rsidP="00B868B8">
            <w:pPr>
              <w:ind w:firstLine="0"/>
              <w:jc w:val="center"/>
            </w:pPr>
            <w:r w:rsidRPr="00D51FF4">
              <w:t>3</w:t>
            </w:r>
            <w:r w:rsidR="00D51FF4">
              <w:t>.</w:t>
            </w:r>
            <w:r w:rsidRPr="00D51FF4">
              <w:t>5</w:t>
            </w:r>
          </w:p>
        </w:tc>
        <w:tc>
          <w:tcPr>
            <w:tcW w:w="431" w:type="pct"/>
            <w:vAlign w:val="center"/>
          </w:tcPr>
          <w:p w14:paraId="61A0C1F2" w14:textId="77777777" w:rsidR="00B7234B" w:rsidRPr="00D51FF4" w:rsidRDefault="00B7234B" w:rsidP="00B868B8">
            <w:pPr>
              <w:ind w:firstLine="0"/>
              <w:jc w:val="center"/>
            </w:pPr>
            <w:r w:rsidRPr="00D51FF4">
              <w:t>2</w:t>
            </w:r>
          </w:p>
        </w:tc>
        <w:tc>
          <w:tcPr>
            <w:tcW w:w="431" w:type="pct"/>
            <w:vAlign w:val="center"/>
          </w:tcPr>
          <w:p w14:paraId="6F3D3ECC" w14:textId="77777777" w:rsidR="00B7234B" w:rsidRPr="00D51FF4" w:rsidRDefault="00B7234B" w:rsidP="00B868B8">
            <w:pPr>
              <w:ind w:firstLine="0"/>
              <w:jc w:val="center"/>
            </w:pPr>
            <w:r w:rsidRPr="00D51FF4">
              <w:t>100</w:t>
            </w:r>
          </w:p>
        </w:tc>
        <w:tc>
          <w:tcPr>
            <w:tcW w:w="431" w:type="pct"/>
            <w:vAlign w:val="center"/>
          </w:tcPr>
          <w:p w14:paraId="1B9F08CE" w14:textId="77777777" w:rsidR="00B7234B" w:rsidRPr="00D51FF4" w:rsidRDefault="00B7234B" w:rsidP="00B868B8">
            <w:pPr>
              <w:ind w:firstLine="0"/>
              <w:jc w:val="center"/>
            </w:pPr>
            <w:r w:rsidRPr="00D51FF4">
              <w:t>2</w:t>
            </w:r>
          </w:p>
        </w:tc>
        <w:tc>
          <w:tcPr>
            <w:tcW w:w="431" w:type="pct"/>
            <w:vAlign w:val="center"/>
          </w:tcPr>
          <w:p w14:paraId="3F218181" w14:textId="23240D66" w:rsidR="00B7234B" w:rsidRPr="00D51FF4" w:rsidRDefault="00B7234B" w:rsidP="00B868B8">
            <w:pPr>
              <w:ind w:firstLine="0"/>
              <w:jc w:val="center"/>
            </w:pPr>
            <w:r w:rsidRPr="00D51FF4">
              <w:t>1</w:t>
            </w:r>
            <w:r w:rsidR="00D51FF4">
              <w:t>.</w:t>
            </w:r>
            <w:r w:rsidRPr="00D51FF4">
              <w:t>5</w:t>
            </w:r>
          </w:p>
        </w:tc>
        <w:tc>
          <w:tcPr>
            <w:tcW w:w="431" w:type="pct"/>
            <w:vAlign w:val="center"/>
          </w:tcPr>
          <w:p w14:paraId="03721453" w14:textId="77777777" w:rsidR="00B7234B" w:rsidRPr="00D51FF4" w:rsidRDefault="00B7234B" w:rsidP="00B868B8">
            <w:pPr>
              <w:ind w:firstLine="0"/>
              <w:jc w:val="center"/>
            </w:pPr>
            <w:r w:rsidRPr="00D51FF4">
              <w:t>50</w:t>
            </w:r>
          </w:p>
        </w:tc>
      </w:tr>
      <w:tr w:rsidR="00B7234B" w:rsidRPr="00691663" w14:paraId="11EF3042" w14:textId="77777777" w:rsidTr="00D51FF4">
        <w:tc>
          <w:tcPr>
            <w:tcW w:w="1121" w:type="pct"/>
          </w:tcPr>
          <w:p w14:paraId="05F132A2" w14:textId="2DC88552" w:rsidR="00B7234B" w:rsidRPr="00D51FF4" w:rsidRDefault="00B7234B" w:rsidP="00D51FF4">
            <w:pPr>
              <w:ind w:firstLine="0"/>
              <w:jc w:val="left"/>
            </w:pPr>
            <w:r w:rsidRPr="00D51FF4">
              <w:t xml:space="preserve">Кирпичные и панельные дома средней </w:t>
            </w:r>
            <w:r w:rsidR="001A2BA6" w:rsidRPr="00D51FF4">
              <w:t>этажности</w:t>
            </w:r>
            <w:r w:rsidRPr="00D51FF4">
              <w:t xml:space="preserve"> (4 этажа и более)</w:t>
            </w:r>
          </w:p>
        </w:tc>
        <w:tc>
          <w:tcPr>
            <w:tcW w:w="431" w:type="pct"/>
            <w:vAlign w:val="center"/>
          </w:tcPr>
          <w:p w14:paraId="11301D70" w14:textId="77777777" w:rsidR="00B7234B" w:rsidRPr="00D51FF4" w:rsidRDefault="00B7234B" w:rsidP="00B868B8">
            <w:pPr>
              <w:ind w:firstLine="0"/>
              <w:jc w:val="center"/>
            </w:pPr>
            <w:r w:rsidRPr="00D51FF4">
              <w:t>6</w:t>
            </w:r>
          </w:p>
        </w:tc>
        <w:tc>
          <w:tcPr>
            <w:tcW w:w="431" w:type="pct"/>
            <w:vAlign w:val="center"/>
          </w:tcPr>
          <w:p w14:paraId="7DE60815" w14:textId="77777777" w:rsidR="00B7234B" w:rsidRPr="00D51FF4" w:rsidRDefault="00B7234B" w:rsidP="00B868B8">
            <w:pPr>
              <w:ind w:firstLine="0"/>
              <w:jc w:val="center"/>
            </w:pPr>
            <w:r w:rsidRPr="00D51FF4">
              <w:t>3</w:t>
            </w:r>
          </w:p>
        </w:tc>
        <w:tc>
          <w:tcPr>
            <w:tcW w:w="431" w:type="pct"/>
            <w:vAlign w:val="center"/>
          </w:tcPr>
          <w:p w14:paraId="7CD108E2" w14:textId="77777777" w:rsidR="00B7234B" w:rsidRPr="00D51FF4" w:rsidRDefault="00B7234B" w:rsidP="00B868B8">
            <w:pPr>
              <w:ind w:firstLine="0"/>
              <w:jc w:val="center"/>
            </w:pPr>
            <w:r w:rsidRPr="00D51FF4">
              <w:t>240</w:t>
            </w:r>
          </w:p>
        </w:tc>
        <w:tc>
          <w:tcPr>
            <w:tcW w:w="431" w:type="pct"/>
            <w:vAlign w:val="center"/>
          </w:tcPr>
          <w:p w14:paraId="7A4EBEA8" w14:textId="77777777" w:rsidR="00B7234B" w:rsidRPr="00D51FF4" w:rsidRDefault="00B7234B" w:rsidP="00B868B8">
            <w:pPr>
              <w:ind w:firstLine="0"/>
              <w:jc w:val="center"/>
            </w:pPr>
            <w:r w:rsidRPr="00D51FF4">
              <w:t>4</w:t>
            </w:r>
          </w:p>
        </w:tc>
        <w:tc>
          <w:tcPr>
            <w:tcW w:w="431" w:type="pct"/>
            <w:vAlign w:val="center"/>
          </w:tcPr>
          <w:p w14:paraId="39F53D46" w14:textId="03EB7076" w:rsidR="00B7234B" w:rsidRPr="00D51FF4" w:rsidRDefault="00B7234B" w:rsidP="00B868B8">
            <w:pPr>
              <w:ind w:firstLine="0"/>
              <w:jc w:val="center"/>
            </w:pPr>
            <w:r w:rsidRPr="00D51FF4">
              <w:t>2</w:t>
            </w:r>
            <w:r w:rsidR="00D51FF4">
              <w:t>.</w:t>
            </w:r>
            <w:r w:rsidRPr="00D51FF4">
              <w:t>5</w:t>
            </w:r>
          </w:p>
        </w:tc>
        <w:tc>
          <w:tcPr>
            <w:tcW w:w="431" w:type="pct"/>
            <w:vAlign w:val="center"/>
          </w:tcPr>
          <w:p w14:paraId="103C8538" w14:textId="77777777" w:rsidR="00B7234B" w:rsidRPr="00D51FF4" w:rsidRDefault="00B7234B" w:rsidP="00B868B8">
            <w:pPr>
              <w:ind w:firstLine="0"/>
              <w:jc w:val="center"/>
            </w:pPr>
            <w:r w:rsidRPr="00D51FF4">
              <w:t>170</w:t>
            </w:r>
          </w:p>
        </w:tc>
        <w:tc>
          <w:tcPr>
            <w:tcW w:w="431" w:type="pct"/>
            <w:vAlign w:val="center"/>
          </w:tcPr>
          <w:p w14:paraId="7CCF6033" w14:textId="6D1DCCEE" w:rsidR="00B7234B" w:rsidRPr="00D51FF4" w:rsidRDefault="00B7234B" w:rsidP="00B868B8">
            <w:pPr>
              <w:ind w:firstLine="0"/>
              <w:jc w:val="center"/>
            </w:pPr>
            <w:r w:rsidRPr="00D51FF4">
              <w:t>2</w:t>
            </w:r>
            <w:r w:rsidR="00D51FF4">
              <w:t>.</w:t>
            </w:r>
            <w:r w:rsidRPr="00D51FF4">
              <w:t>5</w:t>
            </w:r>
          </w:p>
        </w:tc>
        <w:tc>
          <w:tcPr>
            <w:tcW w:w="431" w:type="pct"/>
            <w:vAlign w:val="center"/>
          </w:tcPr>
          <w:p w14:paraId="3AAA80D6" w14:textId="156D355E" w:rsidR="00B7234B" w:rsidRPr="00D51FF4" w:rsidRDefault="00B7234B" w:rsidP="00B868B8">
            <w:pPr>
              <w:ind w:firstLine="0"/>
              <w:jc w:val="center"/>
            </w:pPr>
            <w:r w:rsidRPr="00D51FF4">
              <w:t>1</w:t>
            </w:r>
            <w:r w:rsidR="00D51FF4">
              <w:t>.</w:t>
            </w:r>
            <w:r w:rsidRPr="00D51FF4">
              <w:t>5</w:t>
            </w:r>
          </w:p>
        </w:tc>
        <w:tc>
          <w:tcPr>
            <w:tcW w:w="431" w:type="pct"/>
            <w:vAlign w:val="center"/>
          </w:tcPr>
          <w:p w14:paraId="3A1D5268" w14:textId="77777777" w:rsidR="00B7234B" w:rsidRPr="00D51FF4" w:rsidRDefault="00B7234B" w:rsidP="00B868B8">
            <w:pPr>
              <w:ind w:firstLine="0"/>
              <w:jc w:val="center"/>
            </w:pPr>
            <w:r w:rsidRPr="00D51FF4">
              <w:t>100</w:t>
            </w:r>
          </w:p>
        </w:tc>
      </w:tr>
      <w:tr w:rsidR="00B7234B" w:rsidRPr="00691663" w14:paraId="771BEF8A" w14:textId="77777777" w:rsidTr="00D51FF4">
        <w:tc>
          <w:tcPr>
            <w:tcW w:w="1121" w:type="pct"/>
          </w:tcPr>
          <w:p w14:paraId="201B0A9A" w14:textId="5C58437F" w:rsidR="00B7234B" w:rsidRPr="00D51FF4" w:rsidRDefault="00B7234B" w:rsidP="00D51FF4">
            <w:pPr>
              <w:ind w:firstLine="0"/>
              <w:jc w:val="left"/>
            </w:pPr>
            <w:r w:rsidRPr="00D51FF4">
              <w:t xml:space="preserve">Промышленные здания с тяжелым металлическим или </w:t>
            </w:r>
            <w:r w:rsidR="001A2BA6" w:rsidRPr="00D51FF4">
              <w:t>железобетонным</w:t>
            </w:r>
            <w:r w:rsidRPr="00D51FF4">
              <w:t xml:space="preserve"> каркасом (стены из </w:t>
            </w:r>
            <w:r w:rsidR="001A2BA6" w:rsidRPr="00D51FF4">
              <w:t>керамзитобетонных</w:t>
            </w:r>
            <w:r w:rsidRPr="00D51FF4">
              <w:t xml:space="preserve"> панелей)</w:t>
            </w:r>
          </w:p>
        </w:tc>
        <w:tc>
          <w:tcPr>
            <w:tcW w:w="431" w:type="pct"/>
            <w:vAlign w:val="center"/>
          </w:tcPr>
          <w:p w14:paraId="48727961" w14:textId="6FCB5D4C" w:rsidR="00B7234B" w:rsidRPr="00D51FF4" w:rsidRDefault="00B7234B" w:rsidP="00B868B8">
            <w:pPr>
              <w:ind w:firstLine="0"/>
              <w:jc w:val="center"/>
            </w:pPr>
            <w:r w:rsidRPr="00D51FF4">
              <w:t>7</w:t>
            </w:r>
            <w:r w:rsidR="00D51FF4">
              <w:t>.</w:t>
            </w:r>
            <w:r w:rsidRPr="00D51FF4">
              <w:t>5</w:t>
            </w:r>
          </w:p>
        </w:tc>
        <w:tc>
          <w:tcPr>
            <w:tcW w:w="431" w:type="pct"/>
            <w:vAlign w:val="center"/>
          </w:tcPr>
          <w:p w14:paraId="6AA76A5C" w14:textId="77777777" w:rsidR="00B7234B" w:rsidRPr="00D51FF4" w:rsidRDefault="00B7234B" w:rsidP="00B868B8">
            <w:pPr>
              <w:ind w:firstLine="0"/>
              <w:jc w:val="center"/>
            </w:pPr>
            <w:r w:rsidRPr="00D51FF4">
              <w:t>4</w:t>
            </w:r>
          </w:p>
        </w:tc>
        <w:tc>
          <w:tcPr>
            <w:tcW w:w="431" w:type="pct"/>
            <w:vAlign w:val="center"/>
          </w:tcPr>
          <w:p w14:paraId="33A82962" w14:textId="77777777" w:rsidR="00B7234B" w:rsidRPr="00D51FF4" w:rsidRDefault="00B7234B" w:rsidP="00B868B8">
            <w:pPr>
              <w:ind w:firstLine="0"/>
              <w:jc w:val="center"/>
            </w:pPr>
            <w:r w:rsidRPr="00D51FF4">
              <w:t>240</w:t>
            </w:r>
          </w:p>
        </w:tc>
        <w:tc>
          <w:tcPr>
            <w:tcW w:w="431" w:type="pct"/>
            <w:vAlign w:val="center"/>
          </w:tcPr>
          <w:p w14:paraId="554865E6" w14:textId="77777777" w:rsidR="00B7234B" w:rsidRPr="00D51FF4" w:rsidRDefault="00B7234B" w:rsidP="00B868B8">
            <w:pPr>
              <w:ind w:firstLine="0"/>
              <w:jc w:val="center"/>
            </w:pPr>
            <w:r w:rsidRPr="00D51FF4">
              <w:t>6</w:t>
            </w:r>
          </w:p>
        </w:tc>
        <w:tc>
          <w:tcPr>
            <w:tcW w:w="431" w:type="pct"/>
            <w:vAlign w:val="center"/>
          </w:tcPr>
          <w:p w14:paraId="557A0577" w14:textId="77777777" w:rsidR="00B7234B" w:rsidRPr="00D51FF4" w:rsidRDefault="00B7234B" w:rsidP="00B868B8">
            <w:pPr>
              <w:ind w:firstLine="0"/>
              <w:jc w:val="center"/>
            </w:pPr>
            <w:r w:rsidRPr="00D51FF4">
              <w:t>3</w:t>
            </w:r>
          </w:p>
        </w:tc>
        <w:tc>
          <w:tcPr>
            <w:tcW w:w="431" w:type="pct"/>
            <w:vAlign w:val="center"/>
          </w:tcPr>
          <w:p w14:paraId="45308910" w14:textId="77777777" w:rsidR="00B7234B" w:rsidRPr="00D51FF4" w:rsidRDefault="00B7234B" w:rsidP="00B868B8">
            <w:pPr>
              <w:ind w:firstLine="0"/>
              <w:jc w:val="center"/>
            </w:pPr>
            <w:r w:rsidRPr="00D51FF4">
              <w:t>170</w:t>
            </w:r>
          </w:p>
        </w:tc>
        <w:tc>
          <w:tcPr>
            <w:tcW w:w="431" w:type="pct"/>
            <w:vAlign w:val="center"/>
          </w:tcPr>
          <w:p w14:paraId="7206F4B0" w14:textId="77777777" w:rsidR="00B7234B" w:rsidRPr="00D51FF4" w:rsidRDefault="00B7234B" w:rsidP="00B868B8">
            <w:pPr>
              <w:ind w:firstLine="0"/>
              <w:jc w:val="center"/>
            </w:pPr>
            <w:r w:rsidRPr="00D51FF4">
              <w:t>3</w:t>
            </w:r>
          </w:p>
        </w:tc>
        <w:tc>
          <w:tcPr>
            <w:tcW w:w="431" w:type="pct"/>
            <w:vAlign w:val="center"/>
          </w:tcPr>
          <w:p w14:paraId="0FE607E4" w14:textId="5D5CECC3" w:rsidR="00B7234B" w:rsidRPr="00D51FF4" w:rsidRDefault="00B7234B" w:rsidP="00B868B8">
            <w:pPr>
              <w:ind w:firstLine="0"/>
              <w:jc w:val="center"/>
            </w:pPr>
            <w:r w:rsidRPr="00D51FF4">
              <w:t>1</w:t>
            </w:r>
            <w:r w:rsidR="00D51FF4">
              <w:t>.</w:t>
            </w:r>
            <w:r w:rsidRPr="00D51FF4">
              <w:t>5</w:t>
            </w:r>
          </w:p>
        </w:tc>
        <w:tc>
          <w:tcPr>
            <w:tcW w:w="431" w:type="pct"/>
            <w:vAlign w:val="center"/>
          </w:tcPr>
          <w:p w14:paraId="06C9645D" w14:textId="77777777" w:rsidR="00B7234B" w:rsidRPr="00D51FF4" w:rsidRDefault="00B7234B" w:rsidP="00B868B8">
            <w:pPr>
              <w:ind w:firstLine="0"/>
              <w:jc w:val="center"/>
            </w:pPr>
            <w:r w:rsidRPr="00D51FF4">
              <w:t>100</w:t>
            </w:r>
          </w:p>
        </w:tc>
      </w:tr>
      <w:tr w:rsidR="00B7234B" w:rsidRPr="00691663" w14:paraId="05D707AE" w14:textId="77777777" w:rsidTr="00D51FF4">
        <w:tc>
          <w:tcPr>
            <w:tcW w:w="1121" w:type="pct"/>
          </w:tcPr>
          <w:p w14:paraId="05C18456" w14:textId="5C88771B" w:rsidR="00B7234B" w:rsidRPr="00D51FF4" w:rsidRDefault="00B7234B" w:rsidP="00D51FF4">
            <w:pPr>
              <w:ind w:firstLine="0"/>
              <w:jc w:val="left"/>
            </w:pPr>
            <w:r w:rsidRPr="00D51FF4">
              <w:t xml:space="preserve">Бетонные и железобетонные здания </w:t>
            </w:r>
            <w:r w:rsidR="001A2BA6" w:rsidRPr="00D51FF4">
              <w:t>антисейсмической</w:t>
            </w:r>
            <w:r w:rsidRPr="00D51FF4">
              <w:t xml:space="preserve"> конструкции</w:t>
            </w:r>
          </w:p>
        </w:tc>
        <w:tc>
          <w:tcPr>
            <w:tcW w:w="431" w:type="pct"/>
            <w:vAlign w:val="center"/>
          </w:tcPr>
          <w:p w14:paraId="6BFE8CD0" w14:textId="77777777" w:rsidR="00B7234B" w:rsidRPr="00D51FF4" w:rsidRDefault="00B7234B" w:rsidP="00B868B8">
            <w:pPr>
              <w:ind w:firstLine="0"/>
              <w:jc w:val="center"/>
            </w:pPr>
            <w:r w:rsidRPr="00D51FF4">
              <w:t>12</w:t>
            </w:r>
          </w:p>
        </w:tc>
        <w:tc>
          <w:tcPr>
            <w:tcW w:w="431" w:type="pct"/>
            <w:vAlign w:val="center"/>
          </w:tcPr>
          <w:p w14:paraId="1F6D02E6" w14:textId="77777777" w:rsidR="00B7234B" w:rsidRPr="00D51FF4" w:rsidRDefault="00B7234B" w:rsidP="00B868B8">
            <w:pPr>
              <w:ind w:firstLine="0"/>
              <w:jc w:val="center"/>
            </w:pPr>
            <w:r w:rsidRPr="00D51FF4">
              <w:t>4</w:t>
            </w:r>
          </w:p>
        </w:tc>
        <w:tc>
          <w:tcPr>
            <w:tcW w:w="431" w:type="pct"/>
            <w:vAlign w:val="center"/>
          </w:tcPr>
          <w:p w14:paraId="3414E46F" w14:textId="77777777" w:rsidR="00B7234B" w:rsidRPr="00D51FF4" w:rsidRDefault="00B7234B" w:rsidP="00B868B8">
            <w:pPr>
              <w:ind w:firstLine="0"/>
              <w:jc w:val="center"/>
            </w:pPr>
            <w:r w:rsidRPr="00D51FF4">
              <w:t>-</w:t>
            </w:r>
          </w:p>
        </w:tc>
        <w:tc>
          <w:tcPr>
            <w:tcW w:w="431" w:type="pct"/>
            <w:vAlign w:val="center"/>
          </w:tcPr>
          <w:p w14:paraId="208C369D" w14:textId="77777777" w:rsidR="00B7234B" w:rsidRPr="00D51FF4" w:rsidRDefault="00B7234B" w:rsidP="00B868B8">
            <w:pPr>
              <w:ind w:firstLine="0"/>
              <w:jc w:val="center"/>
            </w:pPr>
            <w:r w:rsidRPr="00D51FF4">
              <w:t>9</w:t>
            </w:r>
          </w:p>
        </w:tc>
        <w:tc>
          <w:tcPr>
            <w:tcW w:w="431" w:type="pct"/>
            <w:vAlign w:val="center"/>
          </w:tcPr>
          <w:p w14:paraId="3E17F908" w14:textId="77777777" w:rsidR="00B7234B" w:rsidRPr="00D51FF4" w:rsidRDefault="00B7234B" w:rsidP="00B868B8">
            <w:pPr>
              <w:ind w:firstLine="0"/>
              <w:jc w:val="center"/>
            </w:pPr>
            <w:r w:rsidRPr="00D51FF4">
              <w:t>3</w:t>
            </w:r>
          </w:p>
        </w:tc>
        <w:tc>
          <w:tcPr>
            <w:tcW w:w="431" w:type="pct"/>
            <w:vAlign w:val="center"/>
          </w:tcPr>
          <w:p w14:paraId="38B97323" w14:textId="77777777" w:rsidR="00B7234B" w:rsidRPr="00D51FF4" w:rsidRDefault="00B7234B" w:rsidP="00B868B8">
            <w:pPr>
              <w:ind w:firstLine="0"/>
              <w:jc w:val="center"/>
            </w:pPr>
            <w:r w:rsidRPr="00D51FF4">
              <w:t>240</w:t>
            </w:r>
          </w:p>
        </w:tc>
        <w:tc>
          <w:tcPr>
            <w:tcW w:w="431" w:type="pct"/>
            <w:vAlign w:val="center"/>
          </w:tcPr>
          <w:p w14:paraId="3D82C747" w14:textId="77777777" w:rsidR="00B7234B" w:rsidRPr="00D51FF4" w:rsidRDefault="00B7234B" w:rsidP="00B868B8">
            <w:pPr>
              <w:ind w:firstLine="0"/>
              <w:jc w:val="center"/>
            </w:pPr>
            <w:r w:rsidRPr="00D51FF4">
              <w:t>4</w:t>
            </w:r>
          </w:p>
        </w:tc>
        <w:tc>
          <w:tcPr>
            <w:tcW w:w="431" w:type="pct"/>
            <w:vAlign w:val="center"/>
          </w:tcPr>
          <w:p w14:paraId="5D23C628" w14:textId="35804D0C" w:rsidR="00B7234B" w:rsidRPr="00D51FF4" w:rsidRDefault="00B7234B" w:rsidP="00B868B8">
            <w:pPr>
              <w:ind w:firstLine="0"/>
              <w:jc w:val="center"/>
            </w:pPr>
            <w:r w:rsidRPr="00D51FF4">
              <w:t>1</w:t>
            </w:r>
            <w:r w:rsidR="00D51FF4">
              <w:t>.</w:t>
            </w:r>
            <w:r w:rsidRPr="00D51FF4">
              <w:t>5</w:t>
            </w:r>
          </w:p>
        </w:tc>
        <w:tc>
          <w:tcPr>
            <w:tcW w:w="431" w:type="pct"/>
            <w:vAlign w:val="center"/>
          </w:tcPr>
          <w:p w14:paraId="4075E4CB" w14:textId="77777777" w:rsidR="00B7234B" w:rsidRPr="00D51FF4" w:rsidRDefault="00B7234B" w:rsidP="00B868B8">
            <w:pPr>
              <w:ind w:firstLine="0"/>
              <w:jc w:val="center"/>
            </w:pPr>
            <w:r w:rsidRPr="00D51FF4">
              <w:t>170</w:t>
            </w:r>
          </w:p>
        </w:tc>
      </w:tr>
    </w:tbl>
    <w:p w14:paraId="254E6013" w14:textId="77777777" w:rsidR="00B7234B" w:rsidRPr="00D51FF4" w:rsidRDefault="00B7234B" w:rsidP="00B7234B">
      <w:pPr>
        <w:ind w:firstLine="284"/>
        <w:rPr>
          <w:rFonts w:cs="Arial"/>
          <w:i/>
        </w:rPr>
      </w:pPr>
      <w:r w:rsidRPr="00D51FF4">
        <w:rPr>
          <w:rFonts w:cs="Arial"/>
          <w:i/>
        </w:rPr>
        <w:t xml:space="preserve">Примечание: (Н — глубина затопления, </w:t>
      </w:r>
      <w:r w:rsidRPr="00D51FF4">
        <w:rPr>
          <w:rFonts w:cs="Arial"/>
          <w:i/>
          <w:lang w:val="en-US"/>
        </w:rPr>
        <w:t>V</w:t>
      </w:r>
      <w:r w:rsidRPr="00D51FF4">
        <w:rPr>
          <w:rFonts w:cs="Arial"/>
          <w:i/>
        </w:rPr>
        <w:t xml:space="preserve"> — скорость течения, Т — продолжительность затопления)</w:t>
      </w:r>
    </w:p>
    <w:p w14:paraId="16188BCB" w14:textId="77777777" w:rsidR="00D51FF4" w:rsidRPr="00D51FF4" w:rsidRDefault="00D51FF4" w:rsidP="00B7234B">
      <w:pPr>
        <w:ind w:firstLine="680"/>
      </w:pPr>
    </w:p>
    <w:p w14:paraId="4AC885C7" w14:textId="77777777" w:rsidR="00B7234B" w:rsidRPr="00D51FF4" w:rsidRDefault="00B7234B" w:rsidP="00B7234B">
      <w:pPr>
        <w:ind w:firstLine="680"/>
        <w:rPr>
          <w:sz w:val="28"/>
          <w:szCs w:val="28"/>
        </w:rPr>
      </w:pPr>
      <w:r w:rsidRPr="00D51FF4">
        <w:rPr>
          <w:sz w:val="28"/>
          <w:szCs w:val="28"/>
        </w:rPr>
        <w:lastRenderedPageBreak/>
        <w:t>Степень разрушения (утраты остаточной балансовой стоимости) по зонам принята следующая:</w:t>
      </w:r>
    </w:p>
    <w:p w14:paraId="09C10B13" w14:textId="60ECA727" w:rsidR="00B7234B" w:rsidRPr="00D51FF4" w:rsidRDefault="00B7234B" w:rsidP="00B7234B">
      <w:pPr>
        <w:ind w:left="709" w:firstLine="0"/>
        <w:rPr>
          <w:sz w:val="28"/>
          <w:szCs w:val="28"/>
        </w:rPr>
      </w:pPr>
      <w:r w:rsidRPr="00D51FF4">
        <w:rPr>
          <w:sz w:val="28"/>
          <w:szCs w:val="28"/>
        </w:rPr>
        <w:t xml:space="preserve">• зона сильных разрушений </w:t>
      </w:r>
      <w:r w:rsidR="002A2D4A">
        <w:rPr>
          <w:sz w:val="28"/>
          <w:szCs w:val="28"/>
        </w:rPr>
        <w:t>–</w:t>
      </w:r>
      <w:r w:rsidRPr="00D51FF4">
        <w:rPr>
          <w:sz w:val="28"/>
          <w:szCs w:val="28"/>
        </w:rPr>
        <w:t xml:space="preserve"> </w:t>
      </w:r>
      <w:r w:rsidRPr="00D51FF4">
        <w:rPr>
          <w:i/>
          <w:sz w:val="28"/>
          <w:szCs w:val="28"/>
        </w:rPr>
        <w:t>К</w:t>
      </w:r>
      <w:r w:rsidRPr="00D51FF4">
        <w:rPr>
          <w:i/>
          <w:sz w:val="28"/>
          <w:szCs w:val="28"/>
          <w:vertAlign w:val="subscript"/>
        </w:rPr>
        <w:t>1</w:t>
      </w:r>
      <w:r w:rsidR="002A2D4A">
        <w:rPr>
          <w:sz w:val="28"/>
          <w:szCs w:val="28"/>
        </w:rPr>
        <w:t xml:space="preserve"> = 0.</w:t>
      </w:r>
      <w:r w:rsidRPr="00D51FF4">
        <w:rPr>
          <w:sz w:val="28"/>
          <w:szCs w:val="28"/>
        </w:rPr>
        <w:t>7;</w:t>
      </w:r>
      <w:r w:rsidRPr="00D51FF4">
        <w:rPr>
          <w:sz w:val="28"/>
          <w:szCs w:val="28"/>
        </w:rPr>
        <w:cr/>
        <w:t xml:space="preserve">• зона средних разрушений </w:t>
      </w:r>
      <w:r w:rsidR="002A2D4A">
        <w:rPr>
          <w:sz w:val="28"/>
          <w:szCs w:val="28"/>
        </w:rPr>
        <w:t>–</w:t>
      </w:r>
      <w:r w:rsidRPr="00D51FF4">
        <w:rPr>
          <w:sz w:val="28"/>
          <w:szCs w:val="28"/>
        </w:rPr>
        <w:t xml:space="preserve"> </w:t>
      </w:r>
      <w:r w:rsidRPr="00D51FF4">
        <w:rPr>
          <w:i/>
          <w:sz w:val="28"/>
          <w:szCs w:val="28"/>
        </w:rPr>
        <w:t>К</w:t>
      </w:r>
      <w:r w:rsidRPr="00D51FF4">
        <w:rPr>
          <w:i/>
          <w:sz w:val="28"/>
          <w:szCs w:val="28"/>
          <w:vertAlign w:val="subscript"/>
        </w:rPr>
        <w:t>2</w:t>
      </w:r>
      <w:r w:rsidR="002A2D4A">
        <w:rPr>
          <w:sz w:val="28"/>
          <w:szCs w:val="28"/>
        </w:rPr>
        <w:t>= 0.</w:t>
      </w:r>
      <w:r w:rsidRPr="00D51FF4">
        <w:rPr>
          <w:sz w:val="28"/>
          <w:szCs w:val="28"/>
        </w:rPr>
        <w:t>3;</w:t>
      </w:r>
    </w:p>
    <w:p w14:paraId="4DD27AF8" w14:textId="652641D3" w:rsidR="00B7234B" w:rsidRPr="00D51FF4" w:rsidRDefault="00B7234B" w:rsidP="00B7234B">
      <w:pPr>
        <w:ind w:left="709" w:firstLine="0"/>
        <w:rPr>
          <w:sz w:val="28"/>
          <w:szCs w:val="28"/>
        </w:rPr>
      </w:pPr>
      <w:r w:rsidRPr="00D51FF4">
        <w:rPr>
          <w:sz w:val="28"/>
          <w:szCs w:val="28"/>
        </w:rPr>
        <w:t xml:space="preserve">• зона слабых </w:t>
      </w:r>
      <w:r w:rsidR="001A2BA6" w:rsidRPr="00D51FF4">
        <w:rPr>
          <w:sz w:val="28"/>
          <w:szCs w:val="28"/>
        </w:rPr>
        <w:t xml:space="preserve">разрушений </w:t>
      </w:r>
      <w:r w:rsidR="002A2D4A">
        <w:rPr>
          <w:sz w:val="28"/>
          <w:szCs w:val="28"/>
        </w:rPr>
        <w:t>–</w:t>
      </w:r>
      <w:r w:rsidRPr="00D51FF4">
        <w:rPr>
          <w:sz w:val="28"/>
          <w:szCs w:val="28"/>
        </w:rPr>
        <w:t xml:space="preserve"> </w:t>
      </w:r>
      <w:r w:rsidRPr="00D51FF4">
        <w:rPr>
          <w:i/>
          <w:sz w:val="28"/>
          <w:szCs w:val="28"/>
        </w:rPr>
        <w:t>К</w:t>
      </w:r>
      <w:r w:rsidRPr="00D51FF4">
        <w:rPr>
          <w:i/>
          <w:sz w:val="28"/>
          <w:szCs w:val="28"/>
          <w:vertAlign w:val="subscript"/>
        </w:rPr>
        <w:t>3</w:t>
      </w:r>
      <w:r w:rsidR="002A2D4A">
        <w:rPr>
          <w:sz w:val="28"/>
          <w:szCs w:val="28"/>
        </w:rPr>
        <w:t xml:space="preserve"> = 0.</w:t>
      </w:r>
      <w:r w:rsidRPr="00D51FF4">
        <w:rPr>
          <w:sz w:val="28"/>
          <w:szCs w:val="28"/>
        </w:rPr>
        <w:t>1.</w:t>
      </w:r>
    </w:p>
    <w:p w14:paraId="1EC4563C" w14:textId="77777777" w:rsidR="00B7234B" w:rsidRPr="00D51FF4" w:rsidRDefault="00B7234B" w:rsidP="00B7234B">
      <w:pPr>
        <w:ind w:firstLine="680"/>
        <w:rPr>
          <w:sz w:val="28"/>
          <w:szCs w:val="28"/>
        </w:rPr>
      </w:pPr>
    </w:p>
    <w:p w14:paraId="6D2D02FA" w14:textId="77777777" w:rsidR="00B7234B" w:rsidRPr="00D51FF4" w:rsidRDefault="00B7234B" w:rsidP="00B7234B">
      <w:pPr>
        <w:tabs>
          <w:tab w:val="left" w:pos="1134"/>
        </w:tabs>
        <w:ind w:firstLine="720"/>
        <w:rPr>
          <w:rFonts w:cs="Arial"/>
          <w:sz w:val="28"/>
          <w:szCs w:val="28"/>
        </w:rPr>
      </w:pPr>
      <w:r w:rsidRPr="00D51FF4">
        <w:rPr>
          <w:rFonts w:cs="Arial"/>
          <w:sz w:val="28"/>
          <w:szCs w:val="28"/>
        </w:rPr>
        <w:t>Отнесение территории к той или иной зоне разрушений производится, если хотя бы один из критериев превосходит указанные значения.</w:t>
      </w:r>
    </w:p>
    <w:p w14:paraId="6853E227" w14:textId="0806FCAB" w:rsidR="00B7234B" w:rsidRPr="00D51FF4" w:rsidRDefault="00B7234B" w:rsidP="00B7234B">
      <w:pPr>
        <w:tabs>
          <w:tab w:val="left" w:pos="1134"/>
        </w:tabs>
        <w:ind w:firstLine="720"/>
        <w:rPr>
          <w:rFonts w:cs="Arial"/>
          <w:sz w:val="28"/>
          <w:szCs w:val="28"/>
        </w:rPr>
      </w:pPr>
      <w:r w:rsidRPr="00D51FF4">
        <w:rPr>
          <w:rFonts w:cs="Arial"/>
          <w:sz w:val="28"/>
          <w:szCs w:val="28"/>
        </w:rPr>
        <w:t xml:space="preserve">Оценка возможных потерь производится в процентах от численности населения, проживающего в различных зонах. Необходимые для расчета данные помещены в </w:t>
      </w:r>
      <w:r w:rsidR="002A2D4A">
        <w:rPr>
          <w:rFonts w:cs="Arial"/>
          <w:sz w:val="28"/>
          <w:szCs w:val="28"/>
        </w:rPr>
        <w:t>таблице 27.</w:t>
      </w:r>
    </w:p>
    <w:p w14:paraId="7517DD3D" w14:textId="77777777" w:rsidR="00B7234B" w:rsidRDefault="00B7234B" w:rsidP="00B7234B">
      <w:pPr>
        <w:tabs>
          <w:tab w:val="left" w:pos="1134"/>
        </w:tabs>
        <w:ind w:firstLine="720"/>
        <w:rPr>
          <w:rFonts w:cs="Arial"/>
          <w:sz w:val="28"/>
          <w:szCs w:val="28"/>
        </w:rPr>
      </w:pPr>
    </w:p>
    <w:p w14:paraId="07B81C2A" w14:textId="77C1A553" w:rsidR="002A2D4A" w:rsidRPr="002A2D4A" w:rsidRDefault="002A2D4A" w:rsidP="00B7234B">
      <w:pPr>
        <w:tabs>
          <w:tab w:val="left" w:pos="1134"/>
        </w:tabs>
        <w:ind w:firstLine="720"/>
        <w:rPr>
          <w:rFonts w:cs="Arial"/>
          <w:b/>
          <w:sz w:val="28"/>
          <w:szCs w:val="28"/>
        </w:rPr>
      </w:pPr>
      <w:r w:rsidRPr="002A2D4A">
        <w:rPr>
          <w:rFonts w:cs="Arial"/>
          <w:b/>
          <w:sz w:val="28"/>
          <w:szCs w:val="28"/>
        </w:rPr>
        <w:t>Таблица 27. Оценка возможных потерь населения.</w:t>
      </w:r>
    </w:p>
    <w:p w14:paraId="0AEE6C69" w14:textId="77777777" w:rsidR="002A2D4A" w:rsidRPr="00D51FF4" w:rsidRDefault="002A2D4A" w:rsidP="00B7234B">
      <w:pPr>
        <w:tabs>
          <w:tab w:val="left" w:pos="1134"/>
        </w:tabs>
        <w:ind w:firstLine="720"/>
        <w:rPr>
          <w:rFonts w:cs="Arial"/>
          <w:sz w:val="28"/>
          <w:szCs w:val="28"/>
        </w:rPr>
      </w:pPr>
    </w:p>
    <w:tbl>
      <w:tblPr>
        <w:tblW w:w="5000" w:type="pct"/>
        <w:tblCellMar>
          <w:left w:w="28" w:type="dxa"/>
          <w:right w:w="28" w:type="dxa"/>
        </w:tblCellMar>
        <w:tblLook w:val="0000" w:firstRow="0" w:lastRow="0" w:firstColumn="0" w:lastColumn="0" w:noHBand="0" w:noVBand="0"/>
      </w:tblPr>
      <w:tblGrid>
        <w:gridCol w:w="3635"/>
        <w:gridCol w:w="1113"/>
        <w:gridCol w:w="996"/>
        <w:gridCol w:w="1149"/>
        <w:gridCol w:w="1060"/>
        <w:gridCol w:w="1080"/>
        <w:gridCol w:w="944"/>
      </w:tblGrid>
      <w:tr w:rsidR="00B7234B" w:rsidRPr="00691663" w14:paraId="71982932" w14:textId="77777777" w:rsidTr="002A2D4A">
        <w:trPr>
          <w:cantSplit/>
          <w:tblHeader/>
        </w:trPr>
        <w:tc>
          <w:tcPr>
            <w:tcW w:w="1822" w:type="pct"/>
            <w:vMerge w:val="restart"/>
            <w:tcBorders>
              <w:top w:val="single" w:sz="6" w:space="0" w:color="auto"/>
              <w:left w:val="single" w:sz="6" w:space="0" w:color="auto"/>
              <w:bottom w:val="nil"/>
              <w:right w:val="single" w:sz="6" w:space="0" w:color="auto"/>
            </w:tcBorders>
          </w:tcPr>
          <w:p w14:paraId="2F8F5CA8" w14:textId="77777777" w:rsidR="00B7234B" w:rsidRPr="002A2D4A" w:rsidRDefault="00B7234B" w:rsidP="00B868B8">
            <w:pPr>
              <w:keepNext/>
              <w:ind w:firstLine="0"/>
              <w:jc w:val="center"/>
              <w:rPr>
                <w:rFonts w:cs="Arial"/>
                <w:b/>
              </w:rPr>
            </w:pPr>
            <w:r w:rsidRPr="002A2D4A">
              <w:rPr>
                <w:rFonts w:cs="Arial"/>
                <w:b/>
              </w:rPr>
              <w:t>Зона воздействия</w:t>
            </w:r>
          </w:p>
        </w:tc>
        <w:tc>
          <w:tcPr>
            <w:tcW w:w="1057" w:type="pct"/>
            <w:gridSpan w:val="2"/>
            <w:tcBorders>
              <w:top w:val="single" w:sz="6" w:space="0" w:color="auto"/>
              <w:left w:val="single" w:sz="6" w:space="0" w:color="auto"/>
              <w:bottom w:val="single" w:sz="6" w:space="0" w:color="auto"/>
              <w:right w:val="single" w:sz="6" w:space="0" w:color="auto"/>
            </w:tcBorders>
          </w:tcPr>
          <w:p w14:paraId="29E2574C" w14:textId="77777777" w:rsidR="00B7234B" w:rsidRPr="002A2D4A" w:rsidRDefault="00B7234B" w:rsidP="00B868B8">
            <w:pPr>
              <w:keepNext/>
              <w:ind w:firstLine="0"/>
              <w:jc w:val="center"/>
              <w:rPr>
                <w:rFonts w:cs="Arial"/>
                <w:b/>
              </w:rPr>
            </w:pPr>
            <w:r w:rsidRPr="002A2D4A">
              <w:rPr>
                <w:rFonts w:cs="Arial"/>
                <w:b/>
              </w:rPr>
              <w:t>Общие потери (%)</w:t>
            </w:r>
          </w:p>
        </w:tc>
        <w:tc>
          <w:tcPr>
            <w:tcW w:w="2121" w:type="pct"/>
            <w:gridSpan w:val="4"/>
            <w:tcBorders>
              <w:top w:val="single" w:sz="6" w:space="0" w:color="auto"/>
              <w:left w:val="single" w:sz="6" w:space="0" w:color="auto"/>
              <w:bottom w:val="single" w:sz="6" w:space="0" w:color="auto"/>
              <w:right w:val="single" w:sz="6" w:space="0" w:color="auto"/>
            </w:tcBorders>
          </w:tcPr>
          <w:p w14:paraId="6B3BD646" w14:textId="77777777" w:rsidR="00B7234B" w:rsidRPr="002A2D4A" w:rsidRDefault="00B7234B" w:rsidP="00B868B8">
            <w:pPr>
              <w:keepNext/>
              <w:ind w:firstLine="0"/>
              <w:jc w:val="center"/>
              <w:rPr>
                <w:rFonts w:cs="Arial"/>
                <w:b/>
              </w:rPr>
            </w:pPr>
            <w:r w:rsidRPr="002A2D4A">
              <w:rPr>
                <w:rFonts w:cs="Arial"/>
                <w:b/>
              </w:rPr>
              <w:t>Из общего числа потерь</w:t>
            </w:r>
          </w:p>
        </w:tc>
      </w:tr>
      <w:tr w:rsidR="00B7234B" w:rsidRPr="00691663" w14:paraId="13B13F8D" w14:textId="77777777" w:rsidTr="002A2D4A">
        <w:trPr>
          <w:cantSplit/>
          <w:tblHeader/>
        </w:trPr>
        <w:tc>
          <w:tcPr>
            <w:tcW w:w="1822" w:type="pct"/>
            <w:vMerge/>
            <w:tcBorders>
              <w:top w:val="nil"/>
              <w:left w:val="single" w:sz="6" w:space="0" w:color="auto"/>
              <w:bottom w:val="nil"/>
              <w:right w:val="single" w:sz="6" w:space="0" w:color="auto"/>
            </w:tcBorders>
          </w:tcPr>
          <w:p w14:paraId="75716769" w14:textId="77777777" w:rsidR="00B7234B" w:rsidRPr="002A2D4A" w:rsidRDefault="00B7234B" w:rsidP="00B868B8">
            <w:pPr>
              <w:keepNext/>
              <w:ind w:firstLine="0"/>
              <w:rPr>
                <w:rFonts w:cs="Arial"/>
                <w:b/>
              </w:rPr>
            </w:pPr>
          </w:p>
        </w:tc>
        <w:tc>
          <w:tcPr>
            <w:tcW w:w="558" w:type="pct"/>
            <w:vMerge w:val="restart"/>
            <w:tcBorders>
              <w:top w:val="single" w:sz="6" w:space="0" w:color="auto"/>
              <w:left w:val="single" w:sz="6" w:space="0" w:color="auto"/>
              <w:bottom w:val="nil"/>
              <w:right w:val="single" w:sz="6" w:space="0" w:color="auto"/>
            </w:tcBorders>
          </w:tcPr>
          <w:p w14:paraId="1A9917EA" w14:textId="77777777" w:rsidR="00B7234B" w:rsidRPr="002A2D4A" w:rsidRDefault="00B7234B" w:rsidP="00B868B8">
            <w:pPr>
              <w:keepNext/>
              <w:ind w:firstLine="0"/>
              <w:jc w:val="center"/>
              <w:rPr>
                <w:rFonts w:cs="Arial"/>
                <w:b/>
              </w:rPr>
            </w:pPr>
            <w:r w:rsidRPr="002A2D4A">
              <w:rPr>
                <w:rFonts w:cs="Arial"/>
                <w:b/>
              </w:rPr>
              <w:t>Днем</w:t>
            </w:r>
          </w:p>
        </w:tc>
        <w:tc>
          <w:tcPr>
            <w:tcW w:w="498" w:type="pct"/>
            <w:vMerge w:val="restart"/>
            <w:tcBorders>
              <w:top w:val="single" w:sz="6" w:space="0" w:color="auto"/>
              <w:left w:val="single" w:sz="6" w:space="0" w:color="auto"/>
              <w:bottom w:val="nil"/>
              <w:right w:val="single" w:sz="6" w:space="0" w:color="auto"/>
            </w:tcBorders>
          </w:tcPr>
          <w:p w14:paraId="7E372DB7" w14:textId="77777777" w:rsidR="00B7234B" w:rsidRPr="002A2D4A" w:rsidRDefault="00B7234B" w:rsidP="00B868B8">
            <w:pPr>
              <w:keepNext/>
              <w:ind w:firstLine="0"/>
              <w:jc w:val="center"/>
              <w:rPr>
                <w:rFonts w:cs="Arial"/>
                <w:b/>
              </w:rPr>
            </w:pPr>
            <w:r w:rsidRPr="002A2D4A">
              <w:rPr>
                <w:rFonts w:cs="Arial"/>
                <w:b/>
              </w:rPr>
              <w:t>Ночью</w:t>
            </w:r>
          </w:p>
        </w:tc>
        <w:tc>
          <w:tcPr>
            <w:tcW w:w="1107" w:type="pct"/>
            <w:gridSpan w:val="2"/>
            <w:tcBorders>
              <w:top w:val="single" w:sz="6" w:space="0" w:color="auto"/>
              <w:left w:val="single" w:sz="6" w:space="0" w:color="auto"/>
              <w:bottom w:val="single" w:sz="6" w:space="0" w:color="auto"/>
              <w:right w:val="single" w:sz="6" w:space="0" w:color="auto"/>
            </w:tcBorders>
          </w:tcPr>
          <w:p w14:paraId="25E1D126" w14:textId="77777777" w:rsidR="00B7234B" w:rsidRPr="002A2D4A" w:rsidRDefault="00B7234B" w:rsidP="00B868B8">
            <w:pPr>
              <w:keepNext/>
              <w:ind w:firstLine="0"/>
              <w:jc w:val="center"/>
              <w:rPr>
                <w:rFonts w:cs="Arial"/>
                <w:b/>
              </w:rPr>
            </w:pPr>
            <w:r w:rsidRPr="002A2D4A">
              <w:rPr>
                <w:rFonts w:cs="Arial"/>
                <w:b/>
              </w:rPr>
              <w:t>Безвозвратные (%)</w:t>
            </w:r>
          </w:p>
        </w:tc>
        <w:tc>
          <w:tcPr>
            <w:tcW w:w="1014" w:type="pct"/>
            <w:gridSpan w:val="2"/>
            <w:tcBorders>
              <w:top w:val="single" w:sz="6" w:space="0" w:color="auto"/>
              <w:left w:val="single" w:sz="6" w:space="0" w:color="auto"/>
              <w:bottom w:val="single" w:sz="6" w:space="0" w:color="auto"/>
              <w:right w:val="single" w:sz="6" w:space="0" w:color="auto"/>
            </w:tcBorders>
          </w:tcPr>
          <w:p w14:paraId="63216875" w14:textId="77777777" w:rsidR="00B7234B" w:rsidRPr="002A2D4A" w:rsidRDefault="00B7234B" w:rsidP="00B868B8">
            <w:pPr>
              <w:keepNext/>
              <w:ind w:firstLine="0"/>
              <w:jc w:val="center"/>
              <w:rPr>
                <w:rFonts w:cs="Arial"/>
                <w:b/>
              </w:rPr>
            </w:pPr>
            <w:r w:rsidRPr="002A2D4A">
              <w:rPr>
                <w:rFonts w:cs="Arial"/>
                <w:b/>
              </w:rPr>
              <w:t>Возвратные (%)</w:t>
            </w:r>
          </w:p>
        </w:tc>
      </w:tr>
      <w:tr w:rsidR="00B7234B" w:rsidRPr="00691663" w14:paraId="1B7AAE8E" w14:textId="77777777" w:rsidTr="002A2D4A">
        <w:trPr>
          <w:cantSplit/>
          <w:tblHeader/>
        </w:trPr>
        <w:tc>
          <w:tcPr>
            <w:tcW w:w="1822" w:type="pct"/>
            <w:vMerge/>
            <w:tcBorders>
              <w:top w:val="nil"/>
              <w:left w:val="single" w:sz="6" w:space="0" w:color="auto"/>
              <w:bottom w:val="single" w:sz="6" w:space="0" w:color="auto"/>
              <w:right w:val="single" w:sz="6" w:space="0" w:color="auto"/>
            </w:tcBorders>
          </w:tcPr>
          <w:p w14:paraId="11DFBF0B" w14:textId="77777777" w:rsidR="00B7234B" w:rsidRPr="002A2D4A" w:rsidRDefault="00B7234B" w:rsidP="00B868B8">
            <w:pPr>
              <w:keepNext/>
              <w:ind w:firstLine="0"/>
              <w:rPr>
                <w:rFonts w:cs="Arial"/>
                <w:b/>
              </w:rPr>
            </w:pPr>
          </w:p>
        </w:tc>
        <w:tc>
          <w:tcPr>
            <w:tcW w:w="558" w:type="pct"/>
            <w:vMerge/>
            <w:tcBorders>
              <w:top w:val="nil"/>
              <w:left w:val="single" w:sz="6" w:space="0" w:color="auto"/>
              <w:bottom w:val="single" w:sz="6" w:space="0" w:color="auto"/>
              <w:right w:val="single" w:sz="6" w:space="0" w:color="auto"/>
            </w:tcBorders>
          </w:tcPr>
          <w:p w14:paraId="4FB0D306" w14:textId="77777777" w:rsidR="00B7234B" w:rsidRPr="002A2D4A" w:rsidRDefault="00B7234B" w:rsidP="00B868B8">
            <w:pPr>
              <w:keepNext/>
              <w:ind w:firstLine="0"/>
              <w:jc w:val="center"/>
              <w:rPr>
                <w:rFonts w:cs="Arial"/>
                <w:b/>
              </w:rPr>
            </w:pPr>
          </w:p>
        </w:tc>
        <w:tc>
          <w:tcPr>
            <w:tcW w:w="498" w:type="pct"/>
            <w:vMerge/>
            <w:tcBorders>
              <w:top w:val="nil"/>
              <w:left w:val="single" w:sz="6" w:space="0" w:color="auto"/>
              <w:bottom w:val="single" w:sz="6" w:space="0" w:color="auto"/>
              <w:right w:val="single" w:sz="6" w:space="0" w:color="auto"/>
            </w:tcBorders>
          </w:tcPr>
          <w:p w14:paraId="4D9C78B4" w14:textId="77777777" w:rsidR="00B7234B" w:rsidRPr="002A2D4A" w:rsidRDefault="00B7234B" w:rsidP="00B868B8">
            <w:pPr>
              <w:keepNext/>
              <w:ind w:firstLine="0"/>
              <w:jc w:val="center"/>
              <w:rPr>
                <w:rFonts w:cs="Arial"/>
                <w:b/>
              </w:rPr>
            </w:pPr>
          </w:p>
        </w:tc>
        <w:tc>
          <w:tcPr>
            <w:tcW w:w="576" w:type="pct"/>
            <w:tcBorders>
              <w:top w:val="single" w:sz="6" w:space="0" w:color="auto"/>
              <w:left w:val="single" w:sz="6" w:space="0" w:color="auto"/>
              <w:bottom w:val="single" w:sz="6" w:space="0" w:color="auto"/>
              <w:right w:val="single" w:sz="6" w:space="0" w:color="auto"/>
            </w:tcBorders>
          </w:tcPr>
          <w:p w14:paraId="06CF5DF9" w14:textId="77777777" w:rsidR="00B7234B" w:rsidRPr="002A2D4A" w:rsidRDefault="00B7234B" w:rsidP="00B868B8">
            <w:pPr>
              <w:keepNext/>
              <w:ind w:firstLine="0"/>
              <w:jc w:val="center"/>
              <w:rPr>
                <w:rFonts w:cs="Arial"/>
                <w:b/>
              </w:rPr>
            </w:pPr>
            <w:r w:rsidRPr="002A2D4A">
              <w:rPr>
                <w:rFonts w:cs="Arial"/>
                <w:b/>
              </w:rPr>
              <w:t>Днем</w:t>
            </w:r>
          </w:p>
        </w:tc>
        <w:tc>
          <w:tcPr>
            <w:tcW w:w="531" w:type="pct"/>
            <w:tcBorders>
              <w:top w:val="single" w:sz="6" w:space="0" w:color="auto"/>
              <w:left w:val="single" w:sz="6" w:space="0" w:color="auto"/>
              <w:bottom w:val="single" w:sz="6" w:space="0" w:color="auto"/>
              <w:right w:val="single" w:sz="6" w:space="0" w:color="auto"/>
            </w:tcBorders>
          </w:tcPr>
          <w:p w14:paraId="5C54BEFF" w14:textId="77777777" w:rsidR="00B7234B" w:rsidRPr="002A2D4A" w:rsidRDefault="00B7234B" w:rsidP="00B868B8">
            <w:pPr>
              <w:keepNext/>
              <w:ind w:firstLine="0"/>
              <w:jc w:val="center"/>
              <w:rPr>
                <w:rFonts w:cs="Arial"/>
                <w:b/>
              </w:rPr>
            </w:pPr>
            <w:r w:rsidRPr="002A2D4A">
              <w:rPr>
                <w:rFonts w:cs="Arial"/>
                <w:b/>
              </w:rPr>
              <w:t>Ночью</w:t>
            </w:r>
          </w:p>
        </w:tc>
        <w:tc>
          <w:tcPr>
            <w:tcW w:w="541" w:type="pct"/>
            <w:tcBorders>
              <w:top w:val="single" w:sz="6" w:space="0" w:color="auto"/>
              <w:left w:val="single" w:sz="6" w:space="0" w:color="auto"/>
              <w:bottom w:val="single" w:sz="6" w:space="0" w:color="auto"/>
              <w:right w:val="single" w:sz="6" w:space="0" w:color="auto"/>
            </w:tcBorders>
          </w:tcPr>
          <w:p w14:paraId="3A30168D" w14:textId="77777777" w:rsidR="00B7234B" w:rsidRPr="002A2D4A" w:rsidRDefault="00B7234B" w:rsidP="00B868B8">
            <w:pPr>
              <w:keepNext/>
              <w:ind w:firstLine="0"/>
              <w:jc w:val="center"/>
              <w:rPr>
                <w:rFonts w:cs="Arial"/>
                <w:b/>
              </w:rPr>
            </w:pPr>
            <w:r w:rsidRPr="002A2D4A">
              <w:rPr>
                <w:rFonts w:cs="Arial"/>
                <w:b/>
              </w:rPr>
              <w:t>Днем</w:t>
            </w:r>
          </w:p>
        </w:tc>
        <w:tc>
          <w:tcPr>
            <w:tcW w:w="473" w:type="pct"/>
            <w:tcBorders>
              <w:top w:val="single" w:sz="6" w:space="0" w:color="auto"/>
              <w:left w:val="single" w:sz="6" w:space="0" w:color="auto"/>
              <w:bottom w:val="single" w:sz="6" w:space="0" w:color="auto"/>
              <w:right w:val="single" w:sz="6" w:space="0" w:color="auto"/>
            </w:tcBorders>
          </w:tcPr>
          <w:p w14:paraId="61DDF7DC" w14:textId="77777777" w:rsidR="00B7234B" w:rsidRPr="002A2D4A" w:rsidRDefault="00B7234B" w:rsidP="00B868B8">
            <w:pPr>
              <w:keepNext/>
              <w:ind w:firstLine="0"/>
              <w:jc w:val="center"/>
              <w:rPr>
                <w:rFonts w:cs="Arial"/>
                <w:b/>
              </w:rPr>
            </w:pPr>
            <w:r w:rsidRPr="002A2D4A">
              <w:rPr>
                <w:rFonts w:cs="Arial"/>
                <w:b/>
              </w:rPr>
              <w:t>Ночью</w:t>
            </w:r>
          </w:p>
        </w:tc>
      </w:tr>
      <w:tr w:rsidR="00B7234B" w:rsidRPr="00691663" w14:paraId="1BF68141" w14:textId="77777777" w:rsidTr="002A2D4A">
        <w:tc>
          <w:tcPr>
            <w:tcW w:w="1822" w:type="pct"/>
            <w:tcBorders>
              <w:top w:val="single" w:sz="6" w:space="0" w:color="auto"/>
              <w:left w:val="single" w:sz="6" w:space="0" w:color="auto"/>
              <w:bottom w:val="single" w:sz="6" w:space="0" w:color="auto"/>
              <w:right w:val="single" w:sz="6" w:space="0" w:color="auto"/>
            </w:tcBorders>
          </w:tcPr>
          <w:p w14:paraId="4C874C2F" w14:textId="77777777" w:rsidR="00B7234B" w:rsidRPr="002A2D4A" w:rsidRDefault="00B7234B" w:rsidP="00B868B8">
            <w:pPr>
              <w:ind w:firstLine="0"/>
              <w:rPr>
                <w:rFonts w:cs="Arial"/>
              </w:rPr>
            </w:pPr>
            <w:r w:rsidRPr="002A2D4A">
              <w:rPr>
                <w:rFonts w:cs="Arial"/>
              </w:rPr>
              <w:t>зона сильного воздействия</w:t>
            </w:r>
          </w:p>
        </w:tc>
        <w:tc>
          <w:tcPr>
            <w:tcW w:w="558" w:type="pct"/>
            <w:tcBorders>
              <w:top w:val="single" w:sz="6" w:space="0" w:color="auto"/>
              <w:left w:val="single" w:sz="6" w:space="0" w:color="auto"/>
              <w:bottom w:val="single" w:sz="6" w:space="0" w:color="auto"/>
              <w:right w:val="single" w:sz="6" w:space="0" w:color="auto"/>
            </w:tcBorders>
          </w:tcPr>
          <w:p w14:paraId="7D8295AA" w14:textId="77777777" w:rsidR="00B7234B" w:rsidRPr="002A2D4A" w:rsidRDefault="00B7234B" w:rsidP="00B868B8">
            <w:pPr>
              <w:ind w:firstLine="0"/>
              <w:jc w:val="center"/>
              <w:rPr>
                <w:rFonts w:cs="Arial"/>
              </w:rPr>
            </w:pPr>
            <w:r w:rsidRPr="002A2D4A">
              <w:rPr>
                <w:rFonts w:cs="Arial"/>
              </w:rPr>
              <w:t>13</w:t>
            </w:r>
          </w:p>
        </w:tc>
        <w:tc>
          <w:tcPr>
            <w:tcW w:w="498" w:type="pct"/>
            <w:tcBorders>
              <w:top w:val="single" w:sz="6" w:space="0" w:color="auto"/>
              <w:left w:val="single" w:sz="6" w:space="0" w:color="auto"/>
              <w:bottom w:val="single" w:sz="6" w:space="0" w:color="auto"/>
              <w:right w:val="single" w:sz="6" w:space="0" w:color="auto"/>
            </w:tcBorders>
          </w:tcPr>
          <w:p w14:paraId="15B49EDC" w14:textId="77777777" w:rsidR="00B7234B" w:rsidRPr="002A2D4A" w:rsidRDefault="00B7234B" w:rsidP="00B868B8">
            <w:pPr>
              <w:ind w:firstLine="0"/>
              <w:jc w:val="center"/>
              <w:rPr>
                <w:rFonts w:cs="Arial"/>
              </w:rPr>
            </w:pPr>
            <w:r w:rsidRPr="002A2D4A">
              <w:rPr>
                <w:rFonts w:cs="Arial"/>
              </w:rPr>
              <w:t>25</w:t>
            </w:r>
          </w:p>
        </w:tc>
        <w:tc>
          <w:tcPr>
            <w:tcW w:w="576" w:type="pct"/>
            <w:tcBorders>
              <w:top w:val="single" w:sz="6" w:space="0" w:color="auto"/>
              <w:left w:val="single" w:sz="6" w:space="0" w:color="auto"/>
              <w:bottom w:val="single" w:sz="6" w:space="0" w:color="auto"/>
              <w:right w:val="single" w:sz="6" w:space="0" w:color="auto"/>
            </w:tcBorders>
          </w:tcPr>
          <w:p w14:paraId="4D3F1A63" w14:textId="77777777" w:rsidR="00B7234B" w:rsidRPr="002A2D4A" w:rsidRDefault="00B7234B" w:rsidP="00B868B8">
            <w:pPr>
              <w:ind w:firstLine="0"/>
              <w:jc w:val="center"/>
              <w:rPr>
                <w:rFonts w:cs="Arial"/>
              </w:rPr>
            </w:pPr>
            <w:r w:rsidRPr="002A2D4A">
              <w:rPr>
                <w:rFonts w:cs="Arial"/>
              </w:rPr>
              <w:t>10</w:t>
            </w:r>
          </w:p>
        </w:tc>
        <w:tc>
          <w:tcPr>
            <w:tcW w:w="531" w:type="pct"/>
            <w:tcBorders>
              <w:top w:val="single" w:sz="6" w:space="0" w:color="auto"/>
              <w:left w:val="single" w:sz="6" w:space="0" w:color="auto"/>
              <w:bottom w:val="single" w:sz="6" w:space="0" w:color="auto"/>
              <w:right w:val="single" w:sz="6" w:space="0" w:color="auto"/>
            </w:tcBorders>
          </w:tcPr>
          <w:p w14:paraId="08E43836" w14:textId="77777777" w:rsidR="00B7234B" w:rsidRPr="002A2D4A" w:rsidRDefault="00B7234B" w:rsidP="00B868B8">
            <w:pPr>
              <w:ind w:firstLine="0"/>
              <w:jc w:val="center"/>
              <w:rPr>
                <w:rFonts w:cs="Arial"/>
              </w:rPr>
            </w:pPr>
            <w:r w:rsidRPr="002A2D4A">
              <w:rPr>
                <w:rFonts w:cs="Arial"/>
              </w:rPr>
              <w:t>20</w:t>
            </w:r>
          </w:p>
        </w:tc>
        <w:tc>
          <w:tcPr>
            <w:tcW w:w="541" w:type="pct"/>
            <w:tcBorders>
              <w:top w:val="single" w:sz="6" w:space="0" w:color="auto"/>
              <w:left w:val="single" w:sz="6" w:space="0" w:color="auto"/>
              <w:bottom w:val="single" w:sz="6" w:space="0" w:color="auto"/>
              <w:right w:val="single" w:sz="6" w:space="0" w:color="auto"/>
            </w:tcBorders>
          </w:tcPr>
          <w:p w14:paraId="364D26D7" w14:textId="77777777" w:rsidR="00B7234B" w:rsidRPr="002A2D4A" w:rsidRDefault="00B7234B" w:rsidP="00B868B8">
            <w:pPr>
              <w:ind w:firstLine="0"/>
              <w:jc w:val="center"/>
              <w:rPr>
                <w:rFonts w:cs="Arial"/>
              </w:rPr>
            </w:pPr>
            <w:r w:rsidRPr="002A2D4A">
              <w:rPr>
                <w:rFonts w:cs="Arial"/>
              </w:rPr>
              <w:t>90</w:t>
            </w:r>
          </w:p>
        </w:tc>
        <w:tc>
          <w:tcPr>
            <w:tcW w:w="473" w:type="pct"/>
            <w:tcBorders>
              <w:top w:val="single" w:sz="6" w:space="0" w:color="auto"/>
              <w:left w:val="single" w:sz="6" w:space="0" w:color="auto"/>
              <w:bottom w:val="single" w:sz="6" w:space="0" w:color="auto"/>
              <w:right w:val="single" w:sz="6" w:space="0" w:color="auto"/>
            </w:tcBorders>
          </w:tcPr>
          <w:p w14:paraId="48D7DAED" w14:textId="77777777" w:rsidR="00B7234B" w:rsidRPr="002A2D4A" w:rsidRDefault="00B7234B" w:rsidP="00B868B8">
            <w:pPr>
              <w:ind w:firstLine="0"/>
              <w:jc w:val="center"/>
              <w:rPr>
                <w:rFonts w:cs="Arial"/>
              </w:rPr>
            </w:pPr>
            <w:r w:rsidRPr="002A2D4A">
              <w:rPr>
                <w:rFonts w:cs="Arial"/>
              </w:rPr>
              <w:t>80</w:t>
            </w:r>
          </w:p>
        </w:tc>
      </w:tr>
      <w:tr w:rsidR="00B7234B" w:rsidRPr="00691663" w14:paraId="00DDD9FE" w14:textId="77777777" w:rsidTr="002A2D4A">
        <w:tc>
          <w:tcPr>
            <w:tcW w:w="1822" w:type="pct"/>
            <w:tcBorders>
              <w:top w:val="single" w:sz="6" w:space="0" w:color="auto"/>
              <w:left w:val="single" w:sz="6" w:space="0" w:color="auto"/>
              <w:bottom w:val="single" w:sz="6" w:space="0" w:color="auto"/>
              <w:right w:val="single" w:sz="6" w:space="0" w:color="auto"/>
            </w:tcBorders>
          </w:tcPr>
          <w:p w14:paraId="5AC95535" w14:textId="77777777" w:rsidR="00B7234B" w:rsidRPr="002A2D4A" w:rsidRDefault="00B7234B" w:rsidP="00B868B8">
            <w:pPr>
              <w:ind w:firstLine="0"/>
              <w:rPr>
                <w:rFonts w:cs="Arial"/>
              </w:rPr>
            </w:pPr>
            <w:r w:rsidRPr="002A2D4A">
              <w:rPr>
                <w:rFonts w:cs="Arial"/>
              </w:rPr>
              <w:t>зона среднего воздействия</w:t>
            </w:r>
          </w:p>
        </w:tc>
        <w:tc>
          <w:tcPr>
            <w:tcW w:w="558" w:type="pct"/>
            <w:tcBorders>
              <w:top w:val="single" w:sz="6" w:space="0" w:color="auto"/>
              <w:left w:val="single" w:sz="6" w:space="0" w:color="auto"/>
              <w:bottom w:val="single" w:sz="6" w:space="0" w:color="auto"/>
              <w:right w:val="single" w:sz="6" w:space="0" w:color="auto"/>
            </w:tcBorders>
          </w:tcPr>
          <w:p w14:paraId="78D6ADBD" w14:textId="77777777" w:rsidR="00B7234B" w:rsidRPr="002A2D4A" w:rsidRDefault="00B7234B" w:rsidP="00B868B8">
            <w:pPr>
              <w:ind w:firstLine="0"/>
              <w:jc w:val="center"/>
              <w:rPr>
                <w:rFonts w:cs="Arial"/>
              </w:rPr>
            </w:pPr>
            <w:r w:rsidRPr="002A2D4A">
              <w:rPr>
                <w:rFonts w:cs="Arial"/>
              </w:rPr>
              <w:t>5</w:t>
            </w:r>
          </w:p>
        </w:tc>
        <w:tc>
          <w:tcPr>
            <w:tcW w:w="498" w:type="pct"/>
            <w:tcBorders>
              <w:top w:val="single" w:sz="6" w:space="0" w:color="auto"/>
              <w:left w:val="single" w:sz="6" w:space="0" w:color="auto"/>
              <w:bottom w:val="single" w:sz="6" w:space="0" w:color="auto"/>
              <w:right w:val="single" w:sz="6" w:space="0" w:color="auto"/>
            </w:tcBorders>
          </w:tcPr>
          <w:p w14:paraId="5ED4238B" w14:textId="77777777" w:rsidR="00B7234B" w:rsidRPr="002A2D4A" w:rsidRDefault="00B7234B" w:rsidP="00B868B8">
            <w:pPr>
              <w:ind w:firstLine="0"/>
              <w:jc w:val="center"/>
              <w:rPr>
                <w:rFonts w:cs="Arial"/>
              </w:rPr>
            </w:pPr>
            <w:r w:rsidRPr="002A2D4A">
              <w:rPr>
                <w:rFonts w:cs="Arial"/>
              </w:rPr>
              <w:t>15</w:t>
            </w:r>
          </w:p>
        </w:tc>
        <w:tc>
          <w:tcPr>
            <w:tcW w:w="576" w:type="pct"/>
            <w:tcBorders>
              <w:top w:val="single" w:sz="6" w:space="0" w:color="auto"/>
              <w:left w:val="single" w:sz="6" w:space="0" w:color="auto"/>
              <w:bottom w:val="single" w:sz="6" w:space="0" w:color="auto"/>
              <w:right w:val="single" w:sz="6" w:space="0" w:color="auto"/>
            </w:tcBorders>
          </w:tcPr>
          <w:p w14:paraId="0B647D51" w14:textId="77777777" w:rsidR="00B7234B" w:rsidRPr="002A2D4A" w:rsidRDefault="00B7234B" w:rsidP="00B868B8">
            <w:pPr>
              <w:ind w:firstLine="0"/>
              <w:jc w:val="center"/>
              <w:rPr>
                <w:rFonts w:cs="Arial"/>
              </w:rPr>
            </w:pPr>
            <w:r w:rsidRPr="002A2D4A">
              <w:rPr>
                <w:rFonts w:cs="Arial"/>
              </w:rPr>
              <w:t>7</w:t>
            </w:r>
          </w:p>
        </w:tc>
        <w:tc>
          <w:tcPr>
            <w:tcW w:w="531" w:type="pct"/>
            <w:tcBorders>
              <w:top w:val="single" w:sz="6" w:space="0" w:color="auto"/>
              <w:left w:val="single" w:sz="6" w:space="0" w:color="auto"/>
              <w:bottom w:val="single" w:sz="6" w:space="0" w:color="auto"/>
              <w:right w:val="single" w:sz="6" w:space="0" w:color="auto"/>
            </w:tcBorders>
          </w:tcPr>
          <w:p w14:paraId="29283C88" w14:textId="77777777" w:rsidR="00B7234B" w:rsidRPr="002A2D4A" w:rsidRDefault="00B7234B" w:rsidP="00B868B8">
            <w:pPr>
              <w:ind w:firstLine="0"/>
              <w:jc w:val="center"/>
              <w:rPr>
                <w:rFonts w:cs="Arial"/>
              </w:rPr>
            </w:pPr>
            <w:r w:rsidRPr="002A2D4A">
              <w:rPr>
                <w:rFonts w:cs="Arial"/>
              </w:rPr>
              <w:t>15</w:t>
            </w:r>
          </w:p>
        </w:tc>
        <w:tc>
          <w:tcPr>
            <w:tcW w:w="541" w:type="pct"/>
            <w:tcBorders>
              <w:top w:val="single" w:sz="6" w:space="0" w:color="auto"/>
              <w:left w:val="single" w:sz="6" w:space="0" w:color="auto"/>
              <w:bottom w:val="single" w:sz="6" w:space="0" w:color="auto"/>
              <w:right w:val="single" w:sz="6" w:space="0" w:color="auto"/>
            </w:tcBorders>
          </w:tcPr>
          <w:p w14:paraId="07A6F86A" w14:textId="77777777" w:rsidR="00B7234B" w:rsidRPr="002A2D4A" w:rsidRDefault="00B7234B" w:rsidP="00B868B8">
            <w:pPr>
              <w:ind w:firstLine="0"/>
              <w:jc w:val="center"/>
              <w:rPr>
                <w:rFonts w:cs="Arial"/>
              </w:rPr>
            </w:pPr>
            <w:r w:rsidRPr="002A2D4A">
              <w:rPr>
                <w:rFonts w:cs="Arial"/>
              </w:rPr>
              <w:t>93</w:t>
            </w:r>
          </w:p>
        </w:tc>
        <w:tc>
          <w:tcPr>
            <w:tcW w:w="473" w:type="pct"/>
            <w:tcBorders>
              <w:top w:val="single" w:sz="6" w:space="0" w:color="auto"/>
              <w:left w:val="single" w:sz="6" w:space="0" w:color="auto"/>
              <w:bottom w:val="single" w:sz="6" w:space="0" w:color="auto"/>
              <w:right w:val="single" w:sz="6" w:space="0" w:color="auto"/>
            </w:tcBorders>
          </w:tcPr>
          <w:p w14:paraId="2B94A72B" w14:textId="77777777" w:rsidR="00B7234B" w:rsidRPr="002A2D4A" w:rsidRDefault="00B7234B" w:rsidP="00B868B8">
            <w:pPr>
              <w:ind w:firstLine="0"/>
              <w:jc w:val="center"/>
              <w:rPr>
                <w:rFonts w:cs="Arial"/>
              </w:rPr>
            </w:pPr>
            <w:r w:rsidRPr="002A2D4A">
              <w:rPr>
                <w:rFonts w:cs="Arial"/>
              </w:rPr>
              <w:t>85</w:t>
            </w:r>
          </w:p>
        </w:tc>
      </w:tr>
      <w:tr w:rsidR="00B7234B" w:rsidRPr="00691663" w14:paraId="55D53638" w14:textId="77777777" w:rsidTr="002A2D4A">
        <w:tc>
          <w:tcPr>
            <w:tcW w:w="1822" w:type="pct"/>
            <w:tcBorders>
              <w:top w:val="single" w:sz="6" w:space="0" w:color="auto"/>
              <w:left w:val="single" w:sz="6" w:space="0" w:color="auto"/>
              <w:bottom w:val="single" w:sz="6" w:space="0" w:color="auto"/>
              <w:right w:val="single" w:sz="6" w:space="0" w:color="auto"/>
            </w:tcBorders>
          </w:tcPr>
          <w:p w14:paraId="5A008FAE" w14:textId="77777777" w:rsidR="00B7234B" w:rsidRPr="002A2D4A" w:rsidRDefault="00B7234B" w:rsidP="00B868B8">
            <w:pPr>
              <w:ind w:firstLine="0"/>
              <w:rPr>
                <w:rFonts w:cs="Arial"/>
              </w:rPr>
            </w:pPr>
            <w:r w:rsidRPr="002A2D4A">
              <w:rPr>
                <w:rFonts w:cs="Arial"/>
              </w:rPr>
              <w:t>зона слабого воздействия</w:t>
            </w:r>
          </w:p>
        </w:tc>
        <w:tc>
          <w:tcPr>
            <w:tcW w:w="558" w:type="pct"/>
            <w:tcBorders>
              <w:top w:val="single" w:sz="6" w:space="0" w:color="auto"/>
              <w:left w:val="single" w:sz="6" w:space="0" w:color="auto"/>
              <w:bottom w:val="single" w:sz="6" w:space="0" w:color="auto"/>
              <w:right w:val="single" w:sz="6" w:space="0" w:color="auto"/>
            </w:tcBorders>
          </w:tcPr>
          <w:p w14:paraId="6294FF12" w14:textId="77777777" w:rsidR="00B7234B" w:rsidRPr="002A2D4A" w:rsidRDefault="00B7234B" w:rsidP="00B868B8">
            <w:pPr>
              <w:ind w:firstLine="0"/>
              <w:jc w:val="center"/>
              <w:rPr>
                <w:rFonts w:cs="Arial"/>
              </w:rPr>
            </w:pPr>
            <w:r w:rsidRPr="002A2D4A">
              <w:rPr>
                <w:rFonts w:cs="Arial"/>
              </w:rPr>
              <w:t>2</w:t>
            </w:r>
          </w:p>
        </w:tc>
        <w:tc>
          <w:tcPr>
            <w:tcW w:w="498" w:type="pct"/>
            <w:tcBorders>
              <w:top w:val="single" w:sz="6" w:space="0" w:color="auto"/>
              <w:left w:val="single" w:sz="6" w:space="0" w:color="auto"/>
              <w:bottom w:val="single" w:sz="6" w:space="0" w:color="auto"/>
              <w:right w:val="single" w:sz="6" w:space="0" w:color="auto"/>
            </w:tcBorders>
          </w:tcPr>
          <w:p w14:paraId="090A3A52" w14:textId="77777777" w:rsidR="00B7234B" w:rsidRPr="002A2D4A" w:rsidRDefault="00B7234B" w:rsidP="00B868B8">
            <w:pPr>
              <w:ind w:firstLine="0"/>
              <w:jc w:val="center"/>
              <w:rPr>
                <w:rFonts w:cs="Arial"/>
              </w:rPr>
            </w:pPr>
            <w:r w:rsidRPr="002A2D4A">
              <w:rPr>
                <w:rFonts w:cs="Arial"/>
              </w:rPr>
              <w:t>10</w:t>
            </w:r>
          </w:p>
        </w:tc>
        <w:tc>
          <w:tcPr>
            <w:tcW w:w="576" w:type="pct"/>
            <w:tcBorders>
              <w:top w:val="single" w:sz="6" w:space="0" w:color="auto"/>
              <w:left w:val="single" w:sz="6" w:space="0" w:color="auto"/>
              <w:bottom w:val="single" w:sz="6" w:space="0" w:color="auto"/>
              <w:right w:val="single" w:sz="6" w:space="0" w:color="auto"/>
            </w:tcBorders>
          </w:tcPr>
          <w:p w14:paraId="686C1B07" w14:textId="77777777" w:rsidR="00B7234B" w:rsidRPr="002A2D4A" w:rsidRDefault="00B7234B" w:rsidP="00B868B8">
            <w:pPr>
              <w:ind w:firstLine="0"/>
              <w:jc w:val="center"/>
              <w:rPr>
                <w:rFonts w:cs="Arial"/>
              </w:rPr>
            </w:pPr>
            <w:r w:rsidRPr="002A2D4A">
              <w:rPr>
                <w:rFonts w:cs="Arial"/>
              </w:rPr>
              <w:t>5</w:t>
            </w:r>
          </w:p>
        </w:tc>
        <w:tc>
          <w:tcPr>
            <w:tcW w:w="531" w:type="pct"/>
            <w:tcBorders>
              <w:top w:val="single" w:sz="6" w:space="0" w:color="auto"/>
              <w:left w:val="single" w:sz="6" w:space="0" w:color="auto"/>
              <w:bottom w:val="single" w:sz="6" w:space="0" w:color="auto"/>
              <w:right w:val="single" w:sz="6" w:space="0" w:color="auto"/>
            </w:tcBorders>
          </w:tcPr>
          <w:p w14:paraId="1655C113" w14:textId="77777777" w:rsidR="00B7234B" w:rsidRPr="002A2D4A" w:rsidRDefault="00B7234B" w:rsidP="00B868B8">
            <w:pPr>
              <w:ind w:firstLine="0"/>
              <w:jc w:val="center"/>
              <w:rPr>
                <w:rFonts w:cs="Arial"/>
              </w:rPr>
            </w:pPr>
            <w:r w:rsidRPr="002A2D4A">
              <w:rPr>
                <w:rFonts w:cs="Arial"/>
              </w:rPr>
              <w:t>10</w:t>
            </w:r>
          </w:p>
        </w:tc>
        <w:tc>
          <w:tcPr>
            <w:tcW w:w="541" w:type="pct"/>
            <w:tcBorders>
              <w:top w:val="single" w:sz="6" w:space="0" w:color="auto"/>
              <w:left w:val="single" w:sz="6" w:space="0" w:color="auto"/>
              <w:bottom w:val="single" w:sz="6" w:space="0" w:color="auto"/>
              <w:right w:val="single" w:sz="6" w:space="0" w:color="auto"/>
            </w:tcBorders>
          </w:tcPr>
          <w:p w14:paraId="72DCAE19" w14:textId="77777777" w:rsidR="00B7234B" w:rsidRPr="002A2D4A" w:rsidRDefault="00B7234B" w:rsidP="00B868B8">
            <w:pPr>
              <w:ind w:firstLine="0"/>
              <w:jc w:val="center"/>
              <w:rPr>
                <w:rFonts w:cs="Arial"/>
              </w:rPr>
            </w:pPr>
            <w:r w:rsidRPr="002A2D4A">
              <w:rPr>
                <w:rFonts w:cs="Arial"/>
              </w:rPr>
              <w:t>95</w:t>
            </w:r>
          </w:p>
        </w:tc>
        <w:tc>
          <w:tcPr>
            <w:tcW w:w="473" w:type="pct"/>
            <w:tcBorders>
              <w:top w:val="single" w:sz="6" w:space="0" w:color="auto"/>
              <w:left w:val="single" w:sz="6" w:space="0" w:color="auto"/>
              <w:bottom w:val="single" w:sz="6" w:space="0" w:color="auto"/>
              <w:right w:val="single" w:sz="6" w:space="0" w:color="auto"/>
            </w:tcBorders>
          </w:tcPr>
          <w:p w14:paraId="170FD7C4" w14:textId="77777777" w:rsidR="00B7234B" w:rsidRPr="002A2D4A" w:rsidRDefault="00B7234B" w:rsidP="00B868B8">
            <w:pPr>
              <w:ind w:firstLine="0"/>
              <w:jc w:val="center"/>
              <w:rPr>
                <w:rFonts w:cs="Arial"/>
              </w:rPr>
            </w:pPr>
            <w:r w:rsidRPr="002A2D4A">
              <w:rPr>
                <w:rFonts w:cs="Arial"/>
              </w:rPr>
              <w:t>90</w:t>
            </w:r>
          </w:p>
        </w:tc>
      </w:tr>
    </w:tbl>
    <w:p w14:paraId="6F8DEF23" w14:textId="77777777" w:rsidR="00B7234B" w:rsidRPr="00691663" w:rsidRDefault="00B7234B" w:rsidP="00B7234B">
      <w:pPr>
        <w:tabs>
          <w:tab w:val="left" w:pos="1134"/>
        </w:tabs>
        <w:ind w:firstLine="720"/>
        <w:rPr>
          <w:rFonts w:cs="Arial"/>
        </w:rPr>
      </w:pPr>
    </w:p>
    <w:p w14:paraId="331C0807" w14:textId="77777777" w:rsidR="00B7234B" w:rsidRPr="002A2D4A" w:rsidRDefault="00B7234B" w:rsidP="002A2D4A">
      <w:pPr>
        <w:tabs>
          <w:tab w:val="left" w:pos="1134"/>
        </w:tabs>
        <w:ind w:firstLine="720"/>
        <w:rPr>
          <w:sz w:val="28"/>
          <w:szCs w:val="28"/>
        </w:rPr>
      </w:pPr>
      <w:r w:rsidRPr="002A2D4A">
        <w:rPr>
          <w:sz w:val="28"/>
          <w:szCs w:val="28"/>
        </w:rPr>
        <w:t>При этом рассматривается наиболее опасный вариант развития событий – ночь.</w:t>
      </w:r>
    </w:p>
    <w:p w14:paraId="492263B0" w14:textId="77777777" w:rsidR="00544313" w:rsidRPr="002A2D4A" w:rsidRDefault="00544313" w:rsidP="002A2D4A">
      <w:pPr>
        <w:ind w:firstLine="720"/>
        <w:rPr>
          <w:rFonts w:eastAsia="Calibri"/>
          <w:b/>
          <w:sz w:val="28"/>
          <w:szCs w:val="28"/>
          <w:u w:val="single"/>
        </w:rPr>
      </w:pPr>
      <w:r w:rsidRPr="002A2D4A">
        <w:rPr>
          <w:rFonts w:eastAsia="Calibri"/>
          <w:b/>
          <w:sz w:val="28"/>
          <w:szCs w:val="28"/>
          <w:u w:val="single"/>
        </w:rPr>
        <w:t>Последствия сильных ветров</w:t>
      </w:r>
    </w:p>
    <w:p w14:paraId="47573C51" w14:textId="4955CFAE" w:rsidR="00544313" w:rsidRPr="002A2D4A" w:rsidRDefault="00544313" w:rsidP="002A2D4A">
      <w:pPr>
        <w:ind w:firstLine="720"/>
        <w:rPr>
          <w:rFonts w:eastAsia="Calibri"/>
          <w:sz w:val="28"/>
          <w:szCs w:val="28"/>
        </w:rPr>
      </w:pPr>
      <w:r w:rsidRPr="002A2D4A">
        <w:rPr>
          <w:rFonts w:eastAsia="Calibri"/>
          <w:sz w:val="28"/>
          <w:szCs w:val="28"/>
        </w:rPr>
        <w:t>При расчетах возможных последствий ураганов и бурь использована методика оценки последствий ураганов, разработанная Всероссийским научно-исследовательским институтом по проблемам гражданской обороны и чрезвычайных сит</w:t>
      </w:r>
      <w:r w:rsidR="002A2D4A">
        <w:rPr>
          <w:rFonts w:eastAsia="Calibri"/>
          <w:sz w:val="28"/>
          <w:szCs w:val="28"/>
        </w:rPr>
        <w:t>уаций (ВНИИ ГО ЧС), Москва 1994 </w:t>
      </w:r>
      <w:r w:rsidRPr="002A2D4A">
        <w:rPr>
          <w:rFonts w:eastAsia="Calibri"/>
          <w:sz w:val="28"/>
          <w:szCs w:val="28"/>
        </w:rPr>
        <w:t>г.</w:t>
      </w:r>
    </w:p>
    <w:p w14:paraId="78B1C00C"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Методика позволяет решать следующие задачи:</w:t>
      </w:r>
    </w:p>
    <w:p w14:paraId="56217748" w14:textId="1FEC54E1"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оценка и прогнозирование разрушений зданий и сооружений на территории населенных пунктов;</w:t>
      </w:r>
    </w:p>
    <w:p w14:paraId="5CE9E6C9" w14:textId="15F59C30"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определение характеристик разрушений;</w:t>
      </w:r>
    </w:p>
    <w:p w14:paraId="1447A0DD" w14:textId="5ED189D0"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оценка и прогнозирование потерь населения в разрушенных зданиях.</w:t>
      </w:r>
    </w:p>
    <w:p w14:paraId="742363AA"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За основное воздействие на здание и сооружения принимается скоростной напор воздушного потока и продолжительность его воздействия. В качестве обобщенной характеристики воздействия принимается скорость ветра или его сила (в баллах) по шкале Бофорта.</w:t>
      </w:r>
    </w:p>
    <w:p w14:paraId="0CB37443"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Степень разрушения зданий и сооружений определяется превышением фактической скорости над расчетной в месте их расположения. Под расчетной скоростью ветра понимается максимальная скорость ветра, при которой здания и сооружения не получают разрушений.</w:t>
      </w:r>
    </w:p>
    <w:p w14:paraId="5B7FD96C"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При выборе типа наземного здания используется следующая классификация зданий по этажности:</w:t>
      </w:r>
    </w:p>
    <w:p w14:paraId="52C4EF15" w14:textId="5EC0E03E"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малоэтажные (до 4-х этажей);</w:t>
      </w:r>
    </w:p>
    <w:p w14:paraId="6814D337" w14:textId="13A6BA4E"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многоэтажные (от 5 до 8 этажей);</w:t>
      </w:r>
    </w:p>
    <w:p w14:paraId="01F7D5FA" w14:textId="5E6F6D29" w:rsidR="00544313" w:rsidRPr="002A2D4A" w:rsidRDefault="002A2D4A" w:rsidP="002A2D4A">
      <w:pPr>
        <w:ind w:firstLine="720"/>
        <w:rPr>
          <w:rFonts w:eastAsia="Calibri"/>
          <w:sz w:val="28"/>
          <w:szCs w:val="28"/>
          <w:lang w:val="x-none" w:eastAsia="x-none"/>
        </w:rPr>
      </w:pPr>
      <w:r>
        <w:rPr>
          <w:rFonts w:eastAsia="Calibri"/>
          <w:sz w:val="28"/>
          <w:szCs w:val="28"/>
          <w:lang w:eastAsia="x-none"/>
        </w:rPr>
        <w:t>- </w:t>
      </w:r>
      <w:r w:rsidR="00544313" w:rsidRPr="002A2D4A">
        <w:rPr>
          <w:rFonts w:eastAsia="Calibri"/>
          <w:sz w:val="28"/>
          <w:szCs w:val="28"/>
          <w:lang w:val="x-none" w:eastAsia="x-none"/>
        </w:rPr>
        <w:t>повышенной этажности (от 9 до 25 этажей);</w:t>
      </w:r>
    </w:p>
    <w:p w14:paraId="1BD88800" w14:textId="035EE36F" w:rsidR="00544313" w:rsidRPr="002A2D4A" w:rsidRDefault="002A2D4A" w:rsidP="002A2D4A">
      <w:pPr>
        <w:ind w:firstLine="720"/>
        <w:rPr>
          <w:rFonts w:eastAsia="Calibri"/>
          <w:sz w:val="28"/>
          <w:szCs w:val="28"/>
          <w:lang w:val="x-none" w:eastAsia="x-none"/>
        </w:rPr>
      </w:pPr>
      <w:r>
        <w:rPr>
          <w:rFonts w:eastAsia="Calibri"/>
          <w:sz w:val="28"/>
          <w:szCs w:val="28"/>
          <w:lang w:eastAsia="x-none"/>
        </w:rPr>
        <w:lastRenderedPageBreak/>
        <w:t>- </w:t>
      </w:r>
      <w:r w:rsidR="00544313" w:rsidRPr="002A2D4A">
        <w:rPr>
          <w:rFonts w:eastAsia="Calibri"/>
          <w:sz w:val="28"/>
          <w:szCs w:val="28"/>
          <w:lang w:val="x-none" w:eastAsia="x-none"/>
        </w:rPr>
        <w:t>высотные (более 25 этажей).</w:t>
      </w:r>
    </w:p>
    <w:p w14:paraId="5CE639F9"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На основании данных о застройке исследуемой территории и с учетом параметров и частоты возникновения опасного природного явления выполняется оценка степеней разрушений зданий и сооружений.</w:t>
      </w:r>
    </w:p>
    <w:p w14:paraId="44241DF2" w14:textId="3E57B84B" w:rsidR="00465CBF" w:rsidRPr="002A2D4A" w:rsidRDefault="00544313" w:rsidP="00465CBF">
      <w:pPr>
        <w:ind w:firstLine="720"/>
        <w:rPr>
          <w:rFonts w:eastAsia="Calibri"/>
          <w:sz w:val="28"/>
          <w:szCs w:val="28"/>
        </w:rPr>
      </w:pPr>
      <w:r w:rsidRPr="002A2D4A">
        <w:rPr>
          <w:rFonts w:eastAsia="Calibri"/>
          <w:sz w:val="28"/>
          <w:szCs w:val="28"/>
        </w:rPr>
        <w:t>Принимаются следующие возможные степени разрушения:</w:t>
      </w:r>
    </w:p>
    <w:tbl>
      <w:tblPr>
        <w:tblW w:w="5000" w:type="pct"/>
        <w:tblLook w:val="01E0" w:firstRow="1" w:lastRow="1" w:firstColumn="1" w:lastColumn="1" w:noHBand="0" w:noVBand="0"/>
      </w:tblPr>
      <w:tblGrid>
        <w:gridCol w:w="1243"/>
        <w:gridCol w:w="310"/>
        <w:gridCol w:w="8584"/>
      </w:tblGrid>
      <w:tr w:rsidR="00436E33" w:rsidRPr="002A2D4A" w14:paraId="0EF3A228" w14:textId="77777777" w:rsidTr="00465CBF">
        <w:tc>
          <w:tcPr>
            <w:tcW w:w="613" w:type="pct"/>
          </w:tcPr>
          <w:p w14:paraId="60340375" w14:textId="77777777" w:rsidR="00544313" w:rsidRPr="002A2D4A" w:rsidRDefault="00544313" w:rsidP="00465CBF">
            <w:pPr>
              <w:ind w:firstLine="0"/>
              <w:rPr>
                <w:rFonts w:eastAsia="Calibri"/>
                <w:sz w:val="28"/>
                <w:szCs w:val="28"/>
              </w:rPr>
            </w:pPr>
            <w:r w:rsidRPr="002A2D4A">
              <w:rPr>
                <w:rFonts w:eastAsia="Calibri"/>
                <w:sz w:val="28"/>
                <w:szCs w:val="28"/>
              </w:rPr>
              <w:t>слабая</w:t>
            </w:r>
          </w:p>
        </w:tc>
        <w:tc>
          <w:tcPr>
            <w:tcW w:w="153" w:type="pct"/>
          </w:tcPr>
          <w:p w14:paraId="467593F1" w14:textId="77777777" w:rsidR="00544313" w:rsidRPr="002A2D4A" w:rsidRDefault="00544313" w:rsidP="00465CBF">
            <w:pPr>
              <w:ind w:firstLine="0"/>
              <w:rPr>
                <w:rFonts w:eastAsia="Calibri"/>
                <w:sz w:val="28"/>
                <w:szCs w:val="28"/>
              </w:rPr>
            </w:pPr>
            <w:r w:rsidRPr="002A2D4A">
              <w:rPr>
                <w:rFonts w:eastAsia="Calibri"/>
                <w:sz w:val="28"/>
                <w:szCs w:val="28"/>
              </w:rPr>
              <w:t>-</w:t>
            </w:r>
          </w:p>
        </w:tc>
        <w:tc>
          <w:tcPr>
            <w:tcW w:w="4234" w:type="pct"/>
          </w:tcPr>
          <w:p w14:paraId="27B968BB" w14:textId="77777777" w:rsidR="00544313" w:rsidRPr="002A2D4A" w:rsidRDefault="00544313" w:rsidP="00465CBF">
            <w:pPr>
              <w:ind w:firstLine="0"/>
              <w:rPr>
                <w:rFonts w:eastAsia="Calibri"/>
                <w:sz w:val="28"/>
                <w:szCs w:val="28"/>
              </w:rPr>
            </w:pPr>
            <w:r w:rsidRPr="002A2D4A">
              <w:rPr>
                <w:rFonts w:eastAsia="Calibri"/>
                <w:sz w:val="28"/>
                <w:szCs w:val="28"/>
              </w:rPr>
              <w:t xml:space="preserve">разрушение наименее прочных конструкций зданий и сооружений: заполнений дверных и оконных проемов; небольшие трещины в стенах; откалывание штукатурки; падение кровельных черепиц; трещины в дымовых трубах или падение их отдельных частей; </w:t>
            </w:r>
          </w:p>
        </w:tc>
      </w:tr>
      <w:tr w:rsidR="00436E33" w:rsidRPr="002A2D4A" w14:paraId="5861D8AC" w14:textId="77777777" w:rsidTr="00465CBF">
        <w:tc>
          <w:tcPr>
            <w:tcW w:w="613" w:type="pct"/>
          </w:tcPr>
          <w:p w14:paraId="33A0924D" w14:textId="77777777" w:rsidR="00544313" w:rsidRPr="002A2D4A" w:rsidRDefault="00544313" w:rsidP="00465CBF">
            <w:pPr>
              <w:ind w:firstLine="0"/>
              <w:rPr>
                <w:rFonts w:eastAsia="Calibri"/>
                <w:sz w:val="28"/>
                <w:szCs w:val="28"/>
              </w:rPr>
            </w:pPr>
            <w:r w:rsidRPr="002A2D4A">
              <w:rPr>
                <w:rFonts w:eastAsia="Calibri"/>
                <w:sz w:val="28"/>
                <w:szCs w:val="28"/>
              </w:rPr>
              <w:t>средняя</w:t>
            </w:r>
          </w:p>
        </w:tc>
        <w:tc>
          <w:tcPr>
            <w:tcW w:w="153" w:type="pct"/>
          </w:tcPr>
          <w:p w14:paraId="32196F89" w14:textId="77777777" w:rsidR="00544313" w:rsidRPr="002A2D4A" w:rsidRDefault="00544313" w:rsidP="00465CBF">
            <w:pPr>
              <w:ind w:firstLine="0"/>
              <w:rPr>
                <w:rFonts w:eastAsia="Calibri"/>
                <w:sz w:val="28"/>
                <w:szCs w:val="28"/>
              </w:rPr>
            </w:pPr>
            <w:r w:rsidRPr="002A2D4A">
              <w:rPr>
                <w:rFonts w:eastAsia="Calibri"/>
                <w:sz w:val="28"/>
                <w:szCs w:val="28"/>
              </w:rPr>
              <w:t>-</w:t>
            </w:r>
          </w:p>
        </w:tc>
        <w:tc>
          <w:tcPr>
            <w:tcW w:w="4234" w:type="pct"/>
          </w:tcPr>
          <w:p w14:paraId="14D8B343" w14:textId="77777777" w:rsidR="00544313" w:rsidRPr="002A2D4A" w:rsidRDefault="00544313" w:rsidP="00465CBF">
            <w:pPr>
              <w:ind w:firstLine="0"/>
              <w:rPr>
                <w:rFonts w:eastAsia="Calibri"/>
                <w:sz w:val="28"/>
                <w:szCs w:val="28"/>
              </w:rPr>
            </w:pPr>
            <w:r w:rsidRPr="002A2D4A">
              <w:rPr>
                <w:rFonts w:eastAsia="Calibri"/>
                <w:sz w:val="28"/>
                <w:szCs w:val="28"/>
              </w:rPr>
              <w:t>разрушение перегородок, кровли, части сооружения, большие и глубокие трещины в стенах, падение дымовых труб, разрушение оконных и дверных заполнений, появление трещин в стенах;</w:t>
            </w:r>
          </w:p>
        </w:tc>
      </w:tr>
      <w:tr w:rsidR="00436E33" w:rsidRPr="002A2D4A" w14:paraId="15750530" w14:textId="77777777" w:rsidTr="00465CBF">
        <w:tc>
          <w:tcPr>
            <w:tcW w:w="613" w:type="pct"/>
          </w:tcPr>
          <w:p w14:paraId="3CC21554" w14:textId="77777777" w:rsidR="00544313" w:rsidRPr="002A2D4A" w:rsidRDefault="00544313" w:rsidP="00465CBF">
            <w:pPr>
              <w:ind w:firstLine="0"/>
              <w:rPr>
                <w:rFonts w:eastAsia="Calibri"/>
                <w:sz w:val="28"/>
                <w:szCs w:val="28"/>
              </w:rPr>
            </w:pPr>
            <w:r w:rsidRPr="002A2D4A">
              <w:rPr>
                <w:rFonts w:eastAsia="Calibri"/>
                <w:sz w:val="28"/>
                <w:szCs w:val="28"/>
              </w:rPr>
              <w:t>сильная</w:t>
            </w:r>
          </w:p>
        </w:tc>
        <w:tc>
          <w:tcPr>
            <w:tcW w:w="153" w:type="pct"/>
          </w:tcPr>
          <w:p w14:paraId="7CB8FEFE" w14:textId="77777777" w:rsidR="00544313" w:rsidRPr="002A2D4A" w:rsidRDefault="00544313" w:rsidP="00465CBF">
            <w:pPr>
              <w:ind w:firstLine="0"/>
              <w:rPr>
                <w:rFonts w:eastAsia="Calibri"/>
                <w:sz w:val="28"/>
                <w:szCs w:val="28"/>
              </w:rPr>
            </w:pPr>
            <w:r w:rsidRPr="002A2D4A">
              <w:rPr>
                <w:rFonts w:eastAsia="Calibri"/>
                <w:sz w:val="28"/>
                <w:szCs w:val="28"/>
              </w:rPr>
              <w:t>-</w:t>
            </w:r>
          </w:p>
        </w:tc>
        <w:tc>
          <w:tcPr>
            <w:tcW w:w="4234" w:type="pct"/>
          </w:tcPr>
          <w:p w14:paraId="601B616A" w14:textId="77777777" w:rsidR="00544313" w:rsidRPr="002A2D4A" w:rsidRDefault="00544313" w:rsidP="00465CBF">
            <w:pPr>
              <w:ind w:firstLine="0"/>
              <w:rPr>
                <w:rFonts w:eastAsia="Calibri"/>
                <w:sz w:val="28"/>
                <w:szCs w:val="28"/>
              </w:rPr>
            </w:pPr>
            <w:r w:rsidRPr="002A2D4A">
              <w:rPr>
                <w:rFonts w:eastAsia="Calibri"/>
                <w:sz w:val="28"/>
                <w:szCs w:val="28"/>
              </w:rPr>
              <w:t>значительные деформации несущих конструкций, сквозные трещины и проломы в стенах, обрушения части стен и перекрытий верхних этажей, деформация перекрытий нижних этажей.</w:t>
            </w:r>
          </w:p>
        </w:tc>
      </w:tr>
      <w:tr w:rsidR="00544313" w:rsidRPr="002A2D4A" w14:paraId="7C0B9BA8" w14:textId="77777777" w:rsidTr="00465CBF">
        <w:tc>
          <w:tcPr>
            <w:tcW w:w="613" w:type="pct"/>
          </w:tcPr>
          <w:p w14:paraId="4554C892" w14:textId="77777777" w:rsidR="00544313" w:rsidRPr="002A2D4A" w:rsidRDefault="00544313" w:rsidP="00465CBF">
            <w:pPr>
              <w:ind w:firstLine="0"/>
              <w:rPr>
                <w:rFonts w:eastAsia="Calibri"/>
                <w:sz w:val="28"/>
                <w:szCs w:val="28"/>
              </w:rPr>
            </w:pPr>
            <w:r w:rsidRPr="002A2D4A">
              <w:rPr>
                <w:rFonts w:eastAsia="Calibri"/>
                <w:sz w:val="28"/>
                <w:szCs w:val="28"/>
              </w:rPr>
              <w:t>полная</w:t>
            </w:r>
          </w:p>
        </w:tc>
        <w:tc>
          <w:tcPr>
            <w:tcW w:w="153" w:type="pct"/>
          </w:tcPr>
          <w:p w14:paraId="609F637A" w14:textId="77777777" w:rsidR="00544313" w:rsidRPr="002A2D4A" w:rsidRDefault="00544313" w:rsidP="00465CBF">
            <w:pPr>
              <w:ind w:firstLine="0"/>
              <w:rPr>
                <w:rFonts w:eastAsia="Calibri"/>
                <w:sz w:val="28"/>
                <w:szCs w:val="28"/>
              </w:rPr>
            </w:pPr>
            <w:r w:rsidRPr="002A2D4A">
              <w:rPr>
                <w:rFonts w:eastAsia="Calibri"/>
                <w:sz w:val="28"/>
                <w:szCs w:val="28"/>
              </w:rPr>
              <w:t>-</w:t>
            </w:r>
          </w:p>
        </w:tc>
        <w:tc>
          <w:tcPr>
            <w:tcW w:w="4234" w:type="pct"/>
          </w:tcPr>
          <w:p w14:paraId="5DB82260" w14:textId="4DAFA8D4" w:rsidR="00544313" w:rsidRPr="002A2D4A" w:rsidRDefault="001A2BA6" w:rsidP="00465CBF">
            <w:pPr>
              <w:ind w:firstLine="0"/>
              <w:rPr>
                <w:rFonts w:eastAsia="Calibri"/>
                <w:sz w:val="28"/>
                <w:szCs w:val="28"/>
              </w:rPr>
            </w:pPr>
            <w:r w:rsidRPr="002A2D4A">
              <w:rPr>
                <w:rFonts w:eastAsia="Calibri"/>
                <w:sz w:val="28"/>
                <w:szCs w:val="28"/>
              </w:rPr>
              <w:t>полное разрушение несущих конструкций,</w:t>
            </w:r>
            <w:r w:rsidR="00544313" w:rsidRPr="002A2D4A">
              <w:rPr>
                <w:rFonts w:eastAsia="Calibri"/>
                <w:sz w:val="28"/>
                <w:szCs w:val="28"/>
              </w:rPr>
              <w:t xml:space="preserve"> приводящее к обрушению здания. Здание восстановлению не подлежит.</w:t>
            </w:r>
          </w:p>
        </w:tc>
      </w:tr>
    </w:tbl>
    <w:p w14:paraId="645F739D" w14:textId="77777777" w:rsidR="00544313" w:rsidRPr="002A2D4A" w:rsidRDefault="00544313" w:rsidP="002A2D4A">
      <w:pPr>
        <w:ind w:firstLine="720"/>
        <w:rPr>
          <w:rFonts w:eastAsia="Calibri"/>
          <w:sz w:val="28"/>
          <w:szCs w:val="28"/>
          <w:lang w:val="x-none" w:eastAsia="x-none"/>
        </w:rPr>
      </w:pPr>
    </w:p>
    <w:p w14:paraId="3CE34A57" w14:textId="77777777" w:rsidR="00544313" w:rsidRPr="002A2D4A" w:rsidRDefault="00544313" w:rsidP="002A2D4A">
      <w:pPr>
        <w:ind w:firstLine="720"/>
        <w:rPr>
          <w:rFonts w:eastAsia="Calibri"/>
          <w:sz w:val="28"/>
          <w:szCs w:val="28"/>
        </w:rPr>
      </w:pPr>
      <w:r w:rsidRPr="002A2D4A">
        <w:rPr>
          <w:rFonts w:eastAsia="Calibri"/>
          <w:sz w:val="28"/>
          <w:szCs w:val="28"/>
        </w:rPr>
        <w:t>Разрушение и повреждение зданий в полной мере характеризуется законами разрушения. Под законами разрушения зданий понимают зависимость между вероятностью повреждения зданий и скоростью ветра. Законы получены на основе анализа статистических материалов по повреждению и разрушению жилых, общественных и промышленных зданий от воздействия ветра разной интенсивности.</w:t>
      </w:r>
    </w:p>
    <w:p w14:paraId="76A7D28E" w14:textId="77777777" w:rsidR="00544313" w:rsidRPr="002A2D4A" w:rsidRDefault="00544313" w:rsidP="002A2D4A">
      <w:pPr>
        <w:ind w:firstLine="720"/>
        <w:rPr>
          <w:rFonts w:eastAsia="Calibri"/>
          <w:sz w:val="28"/>
          <w:szCs w:val="28"/>
        </w:rPr>
      </w:pPr>
      <w:r w:rsidRPr="002A2D4A">
        <w:rPr>
          <w:rFonts w:eastAsia="Calibri"/>
          <w:sz w:val="28"/>
          <w:szCs w:val="28"/>
        </w:rPr>
        <w:t xml:space="preserve">Математическое ожидание количества зданий со степенью повреждения </w:t>
      </w:r>
      <w:r w:rsidRPr="002A2D4A">
        <w:rPr>
          <w:rFonts w:eastAsia="Calibri"/>
          <w:sz w:val="28"/>
          <w:szCs w:val="28"/>
          <w:lang w:val="en-US"/>
        </w:rPr>
        <w:t>d</w:t>
      </w:r>
      <w:r w:rsidRPr="002A2D4A">
        <w:rPr>
          <w:rFonts w:eastAsia="Calibri"/>
          <w:sz w:val="28"/>
          <w:szCs w:val="28"/>
        </w:rPr>
        <w:t xml:space="preserve"> определяется по формуле:</w:t>
      </w:r>
    </w:p>
    <w:p w14:paraId="080750C5" w14:textId="77777777" w:rsidR="00FD31F0" w:rsidRDefault="00544313" w:rsidP="00FD31F0">
      <w:pPr>
        <w:ind w:firstLine="720"/>
        <w:rPr>
          <w:rFonts w:eastAsia="Calibri"/>
          <w:sz w:val="28"/>
          <w:szCs w:val="28"/>
        </w:rPr>
      </w:pPr>
      <w:r w:rsidRPr="002A2D4A">
        <w:rPr>
          <w:rFonts w:eastAsia="Calibri"/>
          <w:noProof/>
          <w:position w:val="-28"/>
          <w:sz w:val="28"/>
          <w:szCs w:val="28"/>
          <w:lang w:eastAsia="ru-RU"/>
        </w:rPr>
        <w:drawing>
          <wp:inline distT="0" distB="0" distL="0" distR="0" wp14:anchorId="4F7915C3" wp14:editId="7344C416">
            <wp:extent cx="1457325" cy="495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rsidR="00FD31F0">
        <w:rPr>
          <w:rFonts w:eastAsia="Calibri"/>
          <w:sz w:val="28"/>
          <w:szCs w:val="28"/>
        </w:rPr>
        <w:t xml:space="preserve"> где</w:t>
      </w:r>
    </w:p>
    <w:p w14:paraId="48842053" w14:textId="1BB25B2D" w:rsidR="00544313" w:rsidRPr="002A2D4A" w:rsidRDefault="00544313" w:rsidP="00FD31F0">
      <w:pPr>
        <w:ind w:firstLine="720"/>
        <w:rPr>
          <w:rFonts w:eastAsia="Calibri"/>
          <w:sz w:val="28"/>
          <w:szCs w:val="28"/>
        </w:rPr>
      </w:pPr>
      <w:r w:rsidRPr="002A2D4A">
        <w:rPr>
          <w:rFonts w:eastAsia="Calibri"/>
          <w:i/>
          <w:sz w:val="28"/>
          <w:szCs w:val="28"/>
          <w:lang w:val="en-US"/>
        </w:rPr>
        <w:t>V</w:t>
      </w:r>
      <w:r w:rsidRPr="002A2D4A">
        <w:rPr>
          <w:rFonts w:eastAsia="Calibri"/>
          <w:i/>
          <w:sz w:val="28"/>
          <w:szCs w:val="28"/>
          <w:vertAlign w:val="subscript"/>
          <w:lang w:val="en-US"/>
        </w:rPr>
        <w:t>i</w:t>
      </w:r>
      <w:r w:rsidRPr="002A2D4A">
        <w:rPr>
          <w:rFonts w:eastAsia="Calibri"/>
          <w:sz w:val="28"/>
          <w:szCs w:val="28"/>
        </w:rPr>
        <w:t xml:space="preserve"> — численность зданий </w:t>
      </w:r>
      <w:r w:rsidRPr="002A2D4A">
        <w:rPr>
          <w:rFonts w:eastAsia="Calibri"/>
          <w:i/>
          <w:sz w:val="28"/>
          <w:szCs w:val="28"/>
          <w:lang w:val="en-US"/>
        </w:rPr>
        <w:t>i</w:t>
      </w:r>
      <w:r w:rsidRPr="002A2D4A">
        <w:rPr>
          <w:rFonts w:eastAsia="Calibri"/>
          <w:i/>
          <w:sz w:val="28"/>
          <w:szCs w:val="28"/>
        </w:rPr>
        <w:t>-</w:t>
      </w:r>
      <w:r w:rsidRPr="002A2D4A">
        <w:rPr>
          <w:rFonts w:eastAsia="Calibri"/>
          <w:sz w:val="28"/>
          <w:szCs w:val="28"/>
        </w:rPr>
        <w:t>го типа в городе;</w:t>
      </w:r>
    </w:p>
    <w:p w14:paraId="0FD8DA2F" w14:textId="7CFA916E" w:rsidR="00544313" w:rsidRPr="002A2D4A" w:rsidRDefault="00544313" w:rsidP="002A2D4A">
      <w:pPr>
        <w:ind w:firstLine="720"/>
        <w:rPr>
          <w:rFonts w:eastAsia="Calibri"/>
          <w:sz w:val="28"/>
          <w:szCs w:val="28"/>
        </w:rPr>
      </w:pPr>
      <w:r w:rsidRPr="002A2D4A">
        <w:rPr>
          <w:rFonts w:eastAsia="Calibri"/>
          <w:i/>
          <w:sz w:val="28"/>
          <w:szCs w:val="28"/>
          <w:lang w:val="en-US"/>
        </w:rPr>
        <w:t>n</w:t>
      </w:r>
      <w:r w:rsidRPr="002A2D4A">
        <w:rPr>
          <w:rFonts w:eastAsia="Calibri"/>
          <w:sz w:val="28"/>
          <w:szCs w:val="28"/>
        </w:rPr>
        <w:t xml:space="preserve"> — число типов рассматриваемых зданий;</w:t>
      </w:r>
    </w:p>
    <w:p w14:paraId="0D37023D" w14:textId="5DFAEFBA" w:rsidR="00544313" w:rsidRPr="002A2D4A" w:rsidRDefault="00544313" w:rsidP="002A2D4A">
      <w:pPr>
        <w:ind w:firstLine="720"/>
        <w:rPr>
          <w:rFonts w:eastAsia="Calibri"/>
          <w:sz w:val="28"/>
          <w:szCs w:val="28"/>
        </w:rPr>
      </w:pPr>
      <w:r w:rsidRPr="002A2D4A">
        <w:rPr>
          <w:rFonts w:eastAsia="Calibri"/>
          <w:i/>
          <w:sz w:val="28"/>
          <w:szCs w:val="28"/>
        </w:rPr>
        <w:t>С</w:t>
      </w:r>
      <w:r w:rsidRPr="002A2D4A">
        <w:rPr>
          <w:rFonts w:eastAsia="Calibri"/>
          <w:i/>
          <w:sz w:val="28"/>
          <w:szCs w:val="28"/>
          <w:vertAlign w:val="subscript"/>
          <w:lang w:val="en-US"/>
        </w:rPr>
        <w:t>Vi</w:t>
      </w:r>
      <w:r w:rsidRPr="002A2D4A">
        <w:rPr>
          <w:rFonts w:eastAsia="Calibri"/>
          <w:i/>
          <w:sz w:val="28"/>
          <w:szCs w:val="28"/>
        </w:rPr>
        <w:t xml:space="preserve"> </w:t>
      </w:r>
      <w:r w:rsidRPr="002A2D4A">
        <w:rPr>
          <w:rFonts w:eastAsia="Calibri"/>
          <w:sz w:val="28"/>
          <w:szCs w:val="28"/>
        </w:rPr>
        <w:t xml:space="preserve">— вероятности повреждения зданий </w:t>
      </w:r>
      <w:r w:rsidRPr="002A2D4A">
        <w:rPr>
          <w:rFonts w:eastAsia="Calibri"/>
          <w:i/>
          <w:sz w:val="28"/>
          <w:szCs w:val="28"/>
          <w:lang w:val="en-US"/>
        </w:rPr>
        <w:t>i</w:t>
      </w:r>
      <w:r w:rsidRPr="002A2D4A">
        <w:rPr>
          <w:rFonts w:eastAsia="Calibri"/>
          <w:i/>
          <w:sz w:val="28"/>
          <w:szCs w:val="28"/>
        </w:rPr>
        <w:t>-</w:t>
      </w:r>
      <w:r w:rsidRPr="002A2D4A">
        <w:rPr>
          <w:rFonts w:eastAsia="Calibri"/>
          <w:sz w:val="28"/>
          <w:szCs w:val="28"/>
        </w:rPr>
        <w:t>го типа, полученные на основании анализа законов разрушения зданий.</w:t>
      </w:r>
    </w:p>
    <w:p w14:paraId="125D8460" w14:textId="77777777" w:rsidR="00544313" w:rsidRPr="002A2D4A" w:rsidRDefault="00544313" w:rsidP="002A2D4A">
      <w:pPr>
        <w:ind w:firstLine="720"/>
        <w:rPr>
          <w:rFonts w:eastAsia="Calibri"/>
          <w:sz w:val="28"/>
          <w:szCs w:val="28"/>
        </w:rPr>
      </w:pPr>
      <w:r w:rsidRPr="002A2D4A">
        <w:rPr>
          <w:rFonts w:eastAsia="Calibri"/>
          <w:sz w:val="28"/>
          <w:szCs w:val="28"/>
        </w:rPr>
        <w:t>Учитывается, что скоростной напор воздушного потока и продолжительность его воздействия в различных частях застройки будет различна.</w:t>
      </w:r>
    </w:p>
    <w:p w14:paraId="28AC22C7" w14:textId="29821F0D" w:rsidR="00544313" w:rsidRPr="002A2D4A" w:rsidRDefault="00544313" w:rsidP="002A2D4A">
      <w:pPr>
        <w:autoSpaceDE w:val="0"/>
        <w:autoSpaceDN w:val="0"/>
        <w:adjustRightInd w:val="0"/>
        <w:ind w:firstLine="720"/>
        <w:rPr>
          <w:rFonts w:eastAsia="Calibri"/>
          <w:sz w:val="28"/>
          <w:szCs w:val="28"/>
        </w:rPr>
      </w:pPr>
      <w:r w:rsidRPr="002A2D4A">
        <w:rPr>
          <w:rFonts w:eastAsia="Calibri"/>
          <w:sz w:val="28"/>
          <w:szCs w:val="28"/>
        </w:rPr>
        <w:t>Согласно сведениям, представленным в учебном издании</w:t>
      </w:r>
      <w:r w:rsidRPr="002A2D4A">
        <w:rPr>
          <w:rFonts w:eastAsia="Calibri"/>
          <w:bCs/>
          <w:sz w:val="28"/>
          <w:szCs w:val="28"/>
        </w:rPr>
        <w:t xml:space="preserve"> Тамбовского государственного технического университета «ФИЗИКО-ТЕХНИЧЕСКИЕ ОСНОВЫ ПРОЕКТИРОВАНИЯ ЗДАНИЙ И СООРУЖЕНИЙ» (</w:t>
      </w:r>
      <w:r w:rsidRPr="002A2D4A">
        <w:rPr>
          <w:rFonts w:eastAsia="Calibri"/>
          <w:sz w:val="28"/>
          <w:szCs w:val="28"/>
        </w:rPr>
        <w:t>Тамбов Издательство ТГТУ 2003) скорость ветра по отношению к загородным условиям снижается в зависимость от</w:t>
      </w:r>
      <w:r w:rsidR="00FD31F0">
        <w:rPr>
          <w:rFonts w:eastAsia="Calibri"/>
          <w:sz w:val="28"/>
          <w:szCs w:val="28"/>
        </w:rPr>
        <w:t xml:space="preserve"> плотности застройки:</w:t>
      </w:r>
    </w:p>
    <w:p w14:paraId="6EBF0634" w14:textId="77777777" w:rsidR="00544313" w:rsidRPr="002A2D4A" w:rsidRDefault="00544313" w:rsidP="002A2D4A">
      <w:pPr>
        <w:autoSpaceDE w:val="0"/>
        <w:autoSpaceDN w:val="0"/>
        <w:adjustRightInd w:val="0"/>
        <w:ind w:firstLine="720"/>
        <w:rPr>
          <w:rFonts w:eastAsia="Calibri"/>
          <w:sz w:val="28"/>
          <w:szCs w:val="28"/>
        </w:rPr>
      </w:pPr>
      <w:r w:rsidRPr="002A2D4A">
        <w:rPr>
          <w:rFonts w:eastAsia="Calibri"/>
          <w:sz w:val="28"/>
          <w:szCs w:val="28"/>
        </w:rPr>
        <w:t xml:space="preserve">в застройке плотностью до 20 % – на 20 %; </w:t>
      </w:r>
    </w:p>
    <w:p w14:paraId="315DF7E5" w14:textId="77777777" w:rsidR="00544313" w:rsidRPr="002A2D4A" w:rsidRDefault="00544313" w:rsidP="002A2D4A">
      <w:pPr>
        <w:autoSpaceDE w:val="0"/>
        <w:autoSpaceDN w:val="0"/>
        <w:adjustRightInd w:val="0"/>
        <w:ind w:firstLine="720"/>
        <w:rPr>
          <w:rFonts w:eastAsia="Calibri"/>
          <w:sz w:val="28"/>
          <w:szCs w:val="28"/>
        </w:rPr>
      </w:pPr>
      <w:r w:rsidRPr="002A2D4A">
        <w:rPr>
          <w:rFonts w:eastAsia="Calibri"/>
          <w:sz w:val="28"/>
          <w:szCs w:val="28"/>
        </w:rPr>
        <w:t>плотностью от 20 до 30 % – на 20…50 %;</w:t>
      </w:r>
    </w:p>
    <w:p w14:paraId="7CFBE188" w14:textId="77777777" w:rsidR="00544313" w:rsidRPr="002A2D4A" w:rsidRDefault="00544313" w:rsidP="002A2D4A">
      <w:pPr>
        <w:autoSpaceDE w:val="0"/>
        <w:autoSpaceDN w:val="0"/>
        <w:adjustRightInd w:val="0"/>
        <w:ind w:firstLine="720"/>
        <w:rPr>
          <w:rFonts w:eastAsia="Calibri"/>
          <w:sz w:val="28"/>
          <w:szCs w:val="28"/>
        </w:rPr>
      </w:pPr>
      <w:r w:rsidRPr="002A2D4A">
        <w:rPr>
          <w:rFonts w:eastAsia="Calibri"/>
          <w:sz w:val="28"/>
          <w:szCs w:val="28"/>
        </w:rPr>
        <w:t>плотностью более 30 % более чем на 50 %.</w:t>
      </w:r>
    </w:p>
    <w:p w14:paraId="66081A56" w14:textId="77777777" w:rsidR="00544313" w:rsidRPr="002A2D4A" w:rsidRDefault="00544313" w:rsidP="002A2D4A">
      <w:pPr>
        <w:autoSpaceDE w:val="0"/>
        <w:autoSpaceDN w:val="0"/>
        <w:adjustRightInd w:val="0"/>
        <w:ind w:firstLine="720"/>
        <w:rPr>
          <w:rFonts w:eastAsia="Calibri"/>
          <w:i/>
          <w:sz w:val="28"/>
          <w:szCs w:val="28"/>
        </w:rPr>
      </w:pPr>
      <w:r w:rsidRPr="002A2D4A">
        <w:rPr>
          <w:rFonts w:eastAsia="Calibri"/>
          <w:i/>
          <w:sz w:val="28"/>
          <w:szCs w:val="28"/>
        </w:rPr>
        <w:t>Примечание: под плотностью застройки понимается отношение площади, занятой зданиями, к общей площади рассматриваемой территории.</w:t>
      </w:r>
    </w:p>
    <w:p w14:paraId="5FE73FDD" w14:textId="6B30F4F9" w:rsidR="00544313" w:rsidRPr="00FD31F0" w:rsidRDefault="00544313" w:rsidP="002A2D4A">
      <w:pPr>
        <w:ind w:firstLine="720"/>
        <w:rPr>
          <w:rFonts w:eastAsia="Calibri"/>
          <w:i/>
          <w:iCs/>
          <w:sz w:val="28"/>
          <w:szCs w:val="28"/>
        </w:rPr>
      </w:pPr>
      <w:r w:rsidRPr="002A2D4A">
        <w:rPr>
          <w:rFonts w:eastAsia="Calibri"/>
          <w:sz w:val="28"/>
          <w:szCs w:val="28"/>
        </w:rPr>
        <w:lastRenderedPageBreak/>
        <w:t xml:space="preserve">В качестве поражающих факторов рассматриваются обломки зданий и сооружений. Для определения математического ожидания потерь населения используется закон поражения людей. </w:t>
      </w:r>
      <w:r w:rsidRPr="002A2D4A">
        <w:rPr>
          <w:rFonts w:eastAsia="Calibri"/>
          <w:i/>
          <w:iCs/>
          <w:sz w:val="28"/>
          <w:szCs w:val="28"/>
          <w:u w:val="single"/>
        </w:rPr>
        <w:t>Под законом поражения людей понимается зависимость между вероятностью поражения людей и интенсивностью явления</w:t>
      </w:r>
      <w:r w:rsidR="00FD31F0" w:rsidRPr="00FD31F0">
        <w:rPr>
          <w:rFonts w:eastAsia="Calibri"/>
          <w:i/>
          <w:iCs/>
          <w:sz w:val="28"/>
          <w:szCs w:val="28"/>
        </w:rPr>
        <w:t>.</w:t>
      </w:r>
    </w:p>
    <w:p w14:paraId="4589ED55" w14:textId="77777777" w:rsidR="00544313" w:rsidRPr="002A2D4A" w:rsidRDefault="00544313" w:rsidP="002A2D4A">
      <w:pPr>
        <w:ind w:firstLine="720"/>
        <w:rPr>
          <w:rFonts w:eastAsia="Calibri"/>
          <w:sz w:val="28"/>
          <w:szCs w:val="28"/>
        </w:rPr>
      </w:pPr>
      <w:r w:rsidRPr="002A2D4A">
        <w:rPr>
          <w:rFonts w:eastAsia="Calibri"/>
          <w:i/>
          <w:sz w:val="28"/>
          <w:szCs w:val="28"/>
          <w:u w:val="single"/>
        </w:rPr>
        <w:t>Математическое ожидание потерь людей</w:t>
      </w:r>
      <w:r w:rsidRPr="002A2D4A">
        <w:rPr>
          <w:rFonts w:eastAsia="Calibri"/>
          <w:sz w:val="28"/>
          <w:szCs w:val="28"/>
        </w:rPr>
        <w:t xml:space="preserve"> в населенных пунктах определяется по формуле</w:t>
      </w:r>
    </w:p>
    <w:p w14:paraId="4BEC9FA5" w14:textId="77777777" w:rsidR="00FD31F0" w:rsidRDefault="00544313" w:rsidP="00FD31F0">
      <w:pPr>
        <w:ind w:firstLine="720"/>
        <w:rPr>
          <w:rFonts w:eastAsia="Calibri"/>
          <w:sz w:val="28"/>
          <w:szCs w:val="28"/>
        </w:rPr>
      </w:pPr>
      <w:r w:rsidRPr="002A2D4A">
        <w:rPr>
          <w:rFonts w:eastAsia="Calibri"/>
          <w:noProof/>
          <w:sz w:val="28"/>
          <w:szCs w:val="28"/>
          <w:lang w:eastAsia="ru-RU"/>
        </w:rPr>
        <w:drawing>
          <wp:inline distT="0" distB="0" distL="0" distR="0" wp14:anchorId="30236F90" wp14:editId="5A7BAC9F">
            <wp:extent cx="1514475" cy="50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7F8EBC6D" w14:textId="5DF7F9AB" w:rsidR="00544313" w:rsidRPr="002A2D4A" w:rsidRDefault="00544313" w:rsidP="00FD31F0">
      <w:pPr>
        <w:ind w:firstLine="720"/>
        <w:rPr>
          <w:rFonts w:eastAsia="Calibri"/>
          <w:sz w:val="28"/>
          <w:szCs w:val="28"/>
        </w:rPr>
      </w:pPr>
      <w:r w:rsidRPr="002A2D4A">
        <w:rPr>
          <w:rFonts w:eastAsia="Calibri"/>
          <w:sz w:val="28"/>
          <w:szCs w:val="28"/>
        </w:rPr>
        <w:t xml:space="preserve">где R </w:t>
      </w:r>
      <w:r w:rsidR="00FD31F0">
        <w:rPr>
          <w:rFonts w:eastAsia="Calibri"/>
          <w:sz w:val="28"/>
          <w:szCs w:val="28"/>
        </w:rPr>
        <w:t>–</w:t>
      </w:r>
      <w:r w:rsidRPr="002A2D4A">
        <w:rPr>
          <w:rFonts w:eastAsia="Calibri"/>
          <w:sz w:val="28"/>
          <w:szCs w:val="28"/>
        </w:rPr>
        <w:t xml:space="preserve"> вероятность размещения людей в зданиях;</w:t>
      </w:r>
    </w:p>
    <w:p w14:paraId="21DFA480" w14:textId="77777777" w:rsidR="00544313" w:rsidRPr="002A2D4A" w:rsidRDefault="00544313" w:rsidP="002A2D4A">
      <w:pPr>
        <w:ind w:firstLine="720"/>
        <w:rPr>
          <w:rFonts w:eastAsia="Calibri"/>
          <w:sz w:val="28"/>
          <w:szCs w:val="28"/>
        </w:rPr>
      </w:pPr>
      <w:r w:rsidRPr="002A2D4A">
        <w:rPr>
          <w:rFonts w:eastAsia="Calibri"/>
          <w:sz w:val="28"/>
          <w:szCs w:val="28"/>
        </w:rPr>
        <w:t>n – число типов рассматриваемых зданий;</w:t>
      </w:r>
    </w:p>
    <w:p w14:paraId="1BB68291" w14:textId="4FAEE4C8" w:rsidR="00544313" w:rsidRPr="002A2D4A" w:rsidRDefault="00544313" w:rsidP="002A2D4A">
      <w:pPr>
        <w:ind w:firstLine="720"/>
        <w:rPr>
          <w:rFonts w:eastAsia="Calibri"/>
          <w:sz w:val="28"/>
          <w:szCs w:val="28"/>
        </w:rPr>
      </w:pPr>
      <w:r w:rsidRPr="002A2D4A">
        <w:rPr>
          <w:rFonts w:eastAsia="Calibri"/>
          <w:sz w:val="28"/>
          <w:szCs w:val="28"/>
        </w:rPr>
        <w:t xml:space="preserve">Ni </w:t>
      </w:r>
      <w:r w:rsidR="00FD31F0">
        <w:rPr>
          <w:rFonts w:eastAsia="Calibri"/>
          <w:sz w:val="28"/>
          <w:szCs w:val="28"/>
        </w:rPr>
        <w:t>–</w:t>
      </w:r>
      <w:r w:rsidRPr="002A2D4A">
        <w:rPr>
          <w:rFonts w:eastAsia="Calibri"/>
          <w:sz w:val="28"/>
          <w:szCs w:val="28"/>
        </w:rPr>
        <w:t xml:space="preserve"> численность людей в зданиях i-ого типа, чел.;</w:t>
      </w:r>
    </w:p>
    <w:p w14:paraId="43BBB3C4" w14:textId="1E31B6D0" w:rsidR="00544313" w:rsidRPr="002A2D4A" w:rsidRDefault="00544313" w:rsidP="002A2D4A">
      <w:pPr>
        <w:ind w:firstLine="720"/>
        <w:rPr>
          <w:rFonts w:eastAsia="Calibri"/>
          <w:sz w:val="28"/>
          <w:szCs w:val="28"/>
        </w:rPr>
      </w:pPr>
      <w:r w:rsidRPr="002A2D4A">
        <w:rPr>
          <w:rFonts w:eastAsia="Calibri"/>
          <w:sz w:val="28"/>
          <w:szCs w:val="28"/>
        </w:rPr>
        <w:t xml:space="preserve">CNi </w:t>
      </w:r>
      <w:r w:rsidR="00FD31F0">
        <w:rPr>
          <w:rFonts w:eastAsia="Calibri"/>
          <w:sz w:val="28"/>
          <w:szCs w:val="28"/>
        </w:rPr>
        <w:t>–</w:t>
      </w:r>
      <w:r w:rsidRPr="002A2D4A">
        <w:rPr>
          <w:rFonts w:eastAsia="Calibri"/>
          <w:sz w:val="28"/>
          <w:szCs w:val="28"/>
        </w:rPr>
        <w:t xml:space="preserve"> вероятность поражения людей в зданиях i-ого типа, полученная на основании анализа законов поражения людей.</w:t>
      </w:r>
    </w:p>
    <w:p w14:paraId="12EC3DCC" w14:textId="77777777" w:rsidR="00544313" w:rsidRPr="002A2D4A" w:rsidRDefault="00544313" w:rsidP="002A2D4A">
      <w:pPr>
        <w:ind w:firstLine="720"/>
        <w:rPr>
          <w:rFonts w:eastAsia="Calibri"/>
          <w:sz w:val="28"/>
          <w:szCs w:val="28"/>
        </w:rPr>
      </w:pPr>
      <w:r w:rsidRPr="002A2D4A">
        <w:rPr>
          <w:rFonts w:eastAsia="Calibri"/>
          <w:sz w:val="28"/>
          <w:szCs w:val="28"/>
        </w:rPr>
        <w:t>M(Nj) – математическое ожидание потерь j–ой степени (общих, безвозвратных).</w:t>
      </w:r>
    </w:p>
    <w:p w14:paraId="0C0B7B8D" w14:textId="77777777" w:rsidR="00544313" w:rsidRPr="002A2D4A" w:rsidRDefault="00544313" w:rsidP="002A2D4A">
      <w:pPr>
        <w:ind w:firstLine="720"/>
        <w:rPr>
          <w:rFonts w:eastAsia="Calibri"/>
          <w:sz w:val="28"/>
          <w:szCs w:val="28"/>
        </w:rPr>
      </w:pPr>
      <w:r w:rsidRPr="002A2D4A">
        <w:rPr>
          <w:rFonts w:eastAsia="Calibri"/>
          <w:sz w:val="28"/>
          <w:szCs w:val="28"/>
        </w:rPr>
        <w:t>Значения R принимаются на основе обработки статистических материалов. В качестве средних показателей могут быть приняты значения:</w:t>
      </w:r>
    </w:p>
    <w:p w14:paraId="2F8F8BCB" w14:textId="77777777" w:rsidR="00544313" w:rsidRPr="002A2D4A" w:rsidRDefault="00544313" w:rsidP="002A2D4A">
      <w:pPr>
        <w:ind w:firstLine="720"/>
        <w:rPr>
          <w:rFonts w:eastAsia="Calibri"/>
          <w:sz w:val="28"/>
          <w:szCs w:val="28"/>
        </w:rPr>
      </w:pPr>
      <w:r w:rsidRPr="002A2D4A">
        <w:rPr>
          <w:rFonts w:eastAsia="Calibri"/>
          <w:sz w:val="28"/>
          <w:szCs w:val="28"/>
        </w:rPr>
        <w:t>с 23 до 7 часов</w:t>
      </w:r>
      <w:r w:rsidRPr="002A2D4A">
        <w:rPr>
          <w:rFonts w:eastAsia="Calibri"/>
          <w:sz w:val="28"/>
          <w:szCs w:val="28"/>
        </w:rPr>
        <w:tab/>
      </w:r>
      <w:r w:rsidRPr="002A2D4A">
        <w:rPr>
          <w:rFonts w:eastAsia="Calibri"/>
          <w:sz w:val="28"/>
          <w:szCs w:val="28"/>
        </w:rPr>
        <w:tab/>
      </w:r>
      <w:r w:rsidRPr="002A2D4A">
        <w:rPr>
          <w:rFonts w:eastAsia="Calibri"/>
          <w:sz w:val="28"/>
          <w:szCs w:val="28"/>
        </w:rPr>
        <w:tab/>
        <w:t>R = 1;</w:t>
      </w:r>
    </w:p>
    <w:p w14:paraId="30F2ADBC" w14:textId="792710FF" w:rsidR="00544313" w:rsidRPr="002A2D4A" w:rsidRDefault="00544313" w:rsidP="002A2D4A">
      <w:pPr>
        <w:ind w:firstLine="720"/>
        <w:rPr>
          <w:rFonts w:eastAsia="Calibri"/>
          <w:sz w:val="28"/>
          <w:szCs w:val="28"/>
        </w:rPr>
      </w:pPr>
      <w:r w:rsidRPr="002A2D4A">
        <w:rPr>
          <w:rFonts w:eastAsia="Calibri"/>
          <w:sz w:val="28"/>
          <w:szCs w:val="28"/>
        </w:rPr>
        <w:t xml:space="preserve">с </w:t>
      </w:r>
      <w:r w:rsidR="001A2BA6" w:rsidRPr="002A2D4A">
        <w:rPr>
          <w:rFonts w:eastAsia="Calibri"/>
          <w:sz w:val="28"/>
          <w:szCs w:val="28"/>
        </w:rPr>
        <w:t>7 до</w:t>
      </w:r>
      <w:r w:rsidR="0032726D">
        <w:rPr>
          <w:rFonts w:eastAsia="Calibri"/>
          <w:sz w:val="28"/>
          <w:szCs w:val="28"/>
        </w:rPr>
        <w:t xml:space="preserve"> 9 часов</w:t>
      </w:r>
      <w:r w:rsidR="0032726D">
        <w:rPr>
          <w:rFonts w:eastAsia="Calibri"/>
          <w:sz w:val="28"/>
          <w:szCs w:val="28"/>
        </w:rPr>
        <w:tab/>
      </w:r>
      <w:r w:rsidR="0032726D">
        <w:rPr>
          <w:rFonts w:eastAsia="Calibri"/>
          <w:sz w:val="28"/>
          <w:szCs w:val="28"/>
        </w:rPr>
        <w:tab/>
      </w:r>
      <w:r w:rsidR="0032726D">
        <w:rPr>
          <w:rFonts w:eastAsia="Calibri"/>
          <w:sz w:val="28"/>
          <w:szCs w:val="28"/>
        </w:rPr>
        <w:tab/>
        <w:t>R = 0.</w:t>
      </w:r>
      <w:r w:rsidRPr="002A2D4A">
        <w:rPr>
          <w:rFonts w:eastAsia="Calibri"/>
          <w:sz w:val="28"/>
          <w:szCs w:val="28"/>
        </w:rPr>
        <w:t>6;</w:t>
      </w:r>
    </w:p>
    <w:p w14:paraId="68FFC79B" w14:textId="3FC81E84" w:rsidR="00544313" w:rsidRPr="002A2D4A" w:rsidRDefault="0032726D" w:rsidP="002A2D4A">
      <w:pPr>
        <w:ind w:firstLine="720"/>
        <w:rPr>
          <w:rFonts w:eastAsia="Calibri"/>
          <w:sz w:val="28"/>
          <w:szCs w:val="28"/>
        </w:rPr>
      </w:pPr>
      <w:r>
        <w:rPr>
          <w:rFonts w:eastAsia="Calibri"/>
          <w:sz w:val="28"/>
          <w:szCs w:val="28"/>
        </w:rPr>
        <w:t>с 9 до 18 часов</w:t>
      </w:r>
      <w:r>
        <w:rPr>
          <w:rFonts w:eastAsia="Calibri"/>
          <w:sz w:val="28"/>
          <w:szCs w:val="28"/>
        </w:rPr>
        <w:tab/>
      </w:r>
      <w:r>
        <w:rPr>
          <w:rFonts w:eastAsia="Calibri"/>
          <w:sz w:val="28"/>
          <w:szCs w:val="28"/>
        </w:rPr>
        <w:tab/>
      </w:r>
      <w:r>
        <w:rPr>
          <w:rFonts w:eastAsia="Calibri"/>
          <w:sz w:val="28"/>
          <w:szCs w:val="28"/>
        </w:rPr>
        <w:tab/>
        <w:t>R = 0.</w:t>
      </w:r>
      <w:r w:rsidR="00544313" w:rsidRPr="002A2D4A">
        <w:rPr>
          <w:rFonts w:eastAsia="Calibri"/>
          <w:sz w:val="28"/>
          <w:szCs w:val="28"/>
        </w:rPr>
        <w:t>7;</w:t>
      </w:r>
    </w:p>
    <w:p w14:paraId="37997BFF" w14:textId="34247C59" w:rsidR="00544313" w:rsidRPr="002A2D4A" w:rsidRDefault="0032726D" w:rsidP="002A2D4A">
      <w:pPr>
        <w:ind w:firstLine="720"/>
        <w:rPr>
          <w:rFonts w:eastAsia="Calibri"/>
          <w:sz w:val="28"/>
          <w:szCs w:val="28"/>
        </w:rPr>
      </w:pPr>
      <w:r>
        <w:rPr>
          <w:rFonts w:eastAsia="Calibri"/>
          <w:sz w:val="28"/>
          <w:szCs w:val="28"/>
        </w:rPr>
        <w:t>с 18 до 20 часов</w:t>
      </w:r>
      <w:r>
        <w:rPr>
          <w:rFonts w:eastAsia="Calibri"/>
          <w:sz w:val="28"/>
          <w:szCs w:val="28"/>
        </w:rPr>
        <w:tab/>
      </w:r>
      <w:r>
        <w:rPr>
          <w:rFonts w:eastAsia="Calibri"/>
          <w:sz w:val="28"/>
          <w:szCs w:val="28"/>
        </w:rPr>
        <w:tab/>
      </w:r>
      <w:r>
        <w:rPr>
          <w:rFonts w:eastAsia="Calibri"/>
          <w:sz w:val="28"/>
          <w:szCs w:val="28"/>
        </w:rPr>
        <w:tab/>
        <w:t>R = 0.</w:t>
      </w:r>
      <w:r w:rsidR="00544313" w:rsidRPr="002A2D4A">
        <w:rPr>
          <w:rFonts w:eastAsia="Calibri"/>
          <w:sz w:val="28"/>
          <w:szCs w:val="28"/>
        </w:rPr>
        <w:t>65;</w:t>
      </w:r>
    </w:p>
    <w:p w14:paraId="1636B4B0" w14:textId="2ADD5EBB" w:rsidR="00544313" w:rsidRPr="002A2D4A" w:rsidRDefault="0032726D" w:rsidP="002A2D4A">
      <w:pPr>
        <w:ind w:firstLine="720"/>
        <w:rPr>
          <w:rFonts w:eastAsia="Calibri"/>
          <w:sz w:val="28"/>
          <w:szCs w:val="28"/>
        </w:rPr>
      </w:pPr>
      <w:r>
        <w:rPr>
          <w:rFonts w:eastAsia="Calibri"/>
          <w:sz w:val="28"/>
          <w:szCs w:val="28"/>
        </w:rPr>
        <w:t>с 20 до 23 часов</w:t>
      </w:r>
      <w:r>
        <w:rPr>
          <w:rFonts w:eastAsia="Calibri"/>
          <w:sz w:val="28"/>
          <w:szCs w:val="28"/>
        </w:rPr>
        <w:tab/>
      </w:r>
      <w:r>
        <w:rPr>
          <w:rFonts w:eastAsia="Calibri"/>
          <w:sz w:val="28"/>
          <w:szCs w:val="28"/>
        </w:rPr>
        <w:tab/>
      </w:r>
      <w:r>
        <w:rPr>
          <w:rFonts w:eastAsia="Calibri"/>
          <w:sz w:val="28"/>
          <w:szCs w:val="28"/>
        </w:rPr>
        <w:tab/>
        <w:t>R = 0.</w:t>
      </w:r>
      <w:r w:rsidR="00544313" w:rsidRPr="002A2D4A">
        <w:rPr>
          <w:rFonts w:eastAsia="Calibri"/>
          <w:sz w:val="28"/>
          <w:szCs w:val="28"/>
        </w:rPr>
        <w:t>9.</w:t>
      </w:r>
    </w:p>
    <w:p w14:paraId="4BBE8F9D" w14:textId="77777777" w:rsidR="00544313" w:rsidRPr="002A2D4A" w:rsidRDefault="00544313" w:rsidP="002A2D4A">
      <w:pPr>
        <w:ind w:firstLine="720"/>
        <w:rPr>
          <w:rFonts w:eastAsia="Calibri"/>
          <w:sz w:val="28"/>
          <w:szCs w:val="28"/>
        </w:rPr>
      </w:pPr>
    </w:p>
    <w:p w14:paraId="68986568" w14:textId="77777777" w:rsidR="00544313" w:rsidRPr="002A2D4A" w:rsidRDefault="00544313" w:rsidP="002A2D4A">
      <w:pPr>
        <w:ind w:firstLine="720"/>
        <w:rPr>
          <w:rFonts w:eastAsia="Calibri"/>
          <w:sz w:val="28"/>
          <w:szCs w:val="28"/>
          <w:lang w:val="x-none" w:eastAsia="x-none"/>
        </w:rPr>
      </w:pPr>
      <w:r w:rsidRPr="002A2D4A">
        <w:rPr>
          <w:rFonts w:eastAsia="Calibri"/>
          <w:sz w:val="28"/>
          <w:szCs w:val="28"/>
          <w:lang w:val="x-none" w:eastAsia="x-none"/>
        </w:rPr>
        <w:t>В зависимости от степени разрушения зданий определяются возможные потери населения:</w:t>
      </w:r>
    </w:p>
    <w:tbl>
      <w:tblPr>
        <w:tblW w:w="4597" w:type="pct"/>
        <w:tblInd w:w="295" w:type="dxa"/>
        <w:tblLook w:val="01E0" w:firstRow="1" w:lastRow="1" w:firstColumn="1" w:lastColumn="1" w:noHBand="0" w:noVBand="0"/>
      </w:tblPr>
      <w:tblGrid>
        <w:gridCol w:w="2029"/>
        <w:gridCol w:w="1713"/>
        <w:gridCol w:w="1871"/>
        <w:gridCol w:w="1681"/>
        <w:gridCol w:w="2026"/>
      </w:tblGrid>
      <w:tr w:rsidR="00436E33" w:rsidRPr="002A2D4A" w14:paraId="080F2E6D" w14:textId="77777777" w:rsidTr="00FD31F0">
        <w:trPr>
          <w:cantSplit/>
          <w:tblHeader/>
        </w:trPr>
        <w:tc>
          <w:tcPr>
            <w:tcW w:w="1088" w:type="pct"/>
            <w:vMerge w:val="restart"/>
          </w:tcPr>
          <w:p w14:paraId="39772BC9" w14:textId="77777777" w:rsidR="00544313" w:rsidRPr="00FD31F0" w:rsidRDefault="00544313" w:rsidP="00FD31F0">
            <w:pPr>
              <w:ind w:hanging="11"/>
              <w:jc w:val="center"/>
              <w:rPr>
                <w:rFonts w:eastAsia="Calibri"/>
                <w:sz w:val="28"/>
                <w:szCs w:val="28"/>
              </w:rPr>
            </w:pPr>
            <w:r w:rsidRPr="00FD31F0">
              <w:rPr>
                <w:rFonts w:eastAsia="Calibri"/>
                <w:sz w:val="28"/>
                <w:szCs w:val="28"/>
              </w:rPr>
              <w:t>Структура потерь, %</w:t>
            </w:r>
          </w:p>
        </w:tc>
        <w:tc>
          <w:tcPr>
            <w:tcW w:w="3912" w:type="pct"/>
            <w:gridSpan w:val="4"/>
          </w:tcPr>
          <w:p w14:paraId="2BD7922A" w14:textId="77777777" w:rsidR="00544313" w:rsidRPr="00FD31F0" w:rsidRDefault="00544313" w:rsidP="00FD31F0">
            <w:pPr>
              <w:keepNext/>
              <w:ind w:firstLine="0"/>
              <w:jc w:val="center"/>
              <w:rPr>
                <w:rFonts w:eastAsia="Calibri"/>
                <w:sz w:val="28"/>
                <w:szCs w:val="28"/>
              </w:rPr>
            </w:pPr>
            <w:r w:rsidRPr="00FD31F0">
              <w:rPr>
                <w:rFonts w:eastAsia="Calibri"/>
                <w:sz w:val="28"/>
                <w:szCs w:val="28"/>
              </w:rPr>
              <w:t>Степени разрушения зданий</w:t>
            </w:r>
          </w:p>
        </w:tc>
      </w:tr>
      <w:tr w:rsidR="00436E33" w:rsidRPr="002A2D4A" w14:paraId="5BD5304C" w14:textId="77777777" w:rsidTr="00FD31F0">
        <w:trPr>
          <w:cantSplit/>
          <w:tblHeader/>
        </w:trPr>
        <w:tc>
          <w:tcPr>
            <w:tcW w:w="1088" w:type="pct"/>
            <w:vMerge/>
          </w:tcPr>
          <w:p w14:paraId="4974C4EB" w14:textId="77777777" w:rsidR="00544313" w:rsidRPr="00FD31F0" w:rsidRDefault="00544313" w:rsidP="00FD31F0">
            <w:pPr>
              <w:ind w:firstLine="0"/>
              <w:jc w:val="center"/>
              <w:rPr>
                <w:rFonts w:eastAsia="Calibri"/>
                <w:sz w:val="28"/>
                <w:szCs w:val="28"/>
              </w:rPr>
            </w:pPr>
          </w:p>
        </w:tc>
        <w:tc>
          <w:tcPr>
            <w:tcW w:w="919" w:type="pct"/>
          </w:tcPr>
          <w:p w14:paraId="1FB3437D" w14:textId="77777777" w:rsidR="00544313" w:rsidRPr="00FD31F0" w:rsidRDefault="00544313" w:rsidP="00FD31F0">
            <w:pPr>
              <w:ind w:firstLine="0"/>
              <w:jc w:val="center"/>
              <w:rPr>
                <w:rFonts w:eastAsia="Calibri"/>
                <w:sz w:val="28"/>
                <w:szCs w:val="28"/>
              </w:rPr>
            </w:pPr>
            <w:r w:rsidRPr="00FD31F0">
              <w:rPr>
                <w:rFonts w:eastAsia="Calibri"/>
                <w:sz w:val="28"/>
                <w:szCs w:val="28"/>
              </w:rPr>
              <w:t>Слабая</w:t>
            </w:r>
          </w:p>
        </w:tc>
        <w:tc>
          <w:tcPr>
            <w:tcW w:w="1004" w:type="pct"/>
          </w:tcPr>
          <w:p w14:paraId="3B30DD44" w14:textId="77777777" w:rsidR="00544313" w:rsidRPr="00FD31F0" w:rsidRDefault="00544313" w:rsidP="00FD31F0">
            <w:pPr>
              <w:ind w:firstLine="0"/>
              <w:jc w:val="center"/>
              <w:rPr>
                <w:rFonts w:eastAsia="Calibri"/>
                <w:sz w:val="28"/>
                <w:szCs w:val="28"/>
              </w:rPr>
            </w:pPr>
            <w:r w:rsidRPr="00FD31F0">
              <w:rPr>
                <w:rFonts w:eastAsia="Calibri"/>
                <w:sz w:val="28"/>
                <w:szCs w:val="28"/>
              </w:rPr>
              <w:t>Средняя</w:t>
            </w:r>
          </w:p>
        </w:tc>
        <w:tc>
          <w:tcPr>
            <w:tcW w:w="902" w:type="pct"/>
          </w:tcPr>
          <w:p w14:paraId="5CA53EC9" w14:textId="77777777" w:rsidR="00544313" w:rsidRPr="00FD31F0" w:rsidRDefault="00544313" w:rsidP="00FD31F0">
            <w:pPr>
              <w:ind w:firstLine="0"/>
              <w:jc w:val="center"/>
              <w:rPr>
                <w:rFonts w:eastAsia="Calibri"/>
                <w:sz w:val="28"/>
                <w:szCs w:val="28"/>
              </w:rPr>
            </w:pPr>
            <w:r w:rsidRPr="00FD31F0">
              <w:rPr>
                <w:rFonts w:eastAsia="Calibri"/>
                <w:sz w:val="28"/>
                <w:szCs w:val="28"/>
              </w:rPr>
              <w:t>Сильная</w:t>
            </w:r>
          </w:p>
        </w:tc>
        <w:tc>
          <w:tcPr>
            <w:tcW w:w="1087" w:type="pct"/>
          </w:tcPr>
          <w:p w14:paraId="4A6690FE" w14:textId="77777777" w:rsidR="00544313" w:rsidRPr="00FD31F0" w:rsidRDefault="00544313" w:rsidP="00FD31F0">
            <w:pPr>
              <w:ind w:firstLine="0"/>
              <w:jc w:val="center"/>
              <w:rPr>
                <w:rFonts w:eastAsia="Calibri"/>
                <w:sz w:val="28"/>
                <w:szCs w:val="28"/>
              </w:rPr>
            </w:pPr>
            <w:r w:rsidRPr="00FD31F0">
              <w:rPr>
                <w:rFonts w:eastAsia="Calibri"/>
                <w:sz w:val="28"/>
                <w:szCs w:val="28"/>
              </w:rPr>
              <w:t>Полная</w:t>
            </w:r>
          </w:p>
        </w:tc>
      </w:tr>
      <w:tr w:rsidR="00436E33" w:rsidRPr="002A2D4A" w14:paraId="344FF0D8" w14:textId="77777777" w:rsidTr="00FD31F0">
        <w:tc>
          <w:tcPr>
            <w:tcW w:w="1088" w:type="pct"/>
          </w:tcPr>
          <w:p w14:paraId="1CAAAD27" w14:textId="77777777" w:rsidR="00544313" w:rsidRPr="00FD31F0" w:rsidRDefault="00544313" w:rsidP="00FD31F0">
            <w:pPr>
              <w:ind w:firstLine="0"/>
              <w:rPr>
                <w:rFonts w:eastAsia="Calibri"/>
                <w:sz w:val="28"/>
                <w:szCs w:val="28"/>
              </w:rPr>
            </w:pPr>
            <w:r w:rsidRPr="00FD31F0">
              <w:rPr>
                <w:rFonts w:eastAsia="Calibri"/>
                <w:sz w:val="28"/>
                <w:szCs w:val="28"/>
              </w:rPr>
              <w:t>Общие</w:t>
            </w:r>
          </w:p>
        </w:tc>
        <w:tc>
          <w:tcPr>
            <w:tcW w:w="919" w:type="pct"/>
          </w:tcPr>
          <w:p w14:paraId="5AC166F7" w14:textId="77777777" w:rsidR="00544313" w:rsidRPr="00FD31F0" w:rsidRDefault="00544313" w:rsidP="00FD31F0">
            <w:pPr>
              <w:ind w:firstLine="0"/>
              <w:jc w:val="center"/>
              <w:rPr>
                <w:rFonts w:eastAsia="Calibri"/>
                <w:sz w:val="28"/>
                <w:szCs w:val="28"/>
              </w:rPr>
            </w:pPr>
            <w:r w:rsidRPr="00FD31F0">
              <w:rPr>
                <w:rFonts w:eastAsia="Calibri"/>
                <w:sz w:val="28"/>
                <w:szCs w:val="28"/>
              </w:rPr>
              <w:t>5</w:t>
            </w:r>
          </w:p>
        </w:tc>
        <w:tc>
          <w:tcPr>
            <w:tcW w:w="1004" w:type="pct"/>
          </w:tcPr>
          <w:p w14:paraId="4897FB9B" w14:textId="77777777" w:rsidR="00544313" w:rsidRPr="00FD31F0" w:rsidRDefault="00544313" w:rsidP="00FD31F0">
            <w:pPr>
              <w:ind w:firstLine="0"/>
              <w:jc w:val="center"/>
              <w:rPr>
                <w:rFonts w:eastAsia="Calibri"/>
                <w:sz w:val="28"/>
                <w:szCs w:val="28"/>
              </w:rPr>
            </w:pPr>
            <w:r w:rsidRPr="00FD31F0">
              <w:rPr>
                <w:rFonts w:eastAsia="Calibri"/>
                <w:sz w:val="28"/>
                <w:szCs w:val="28"/>
              </w:rPr>
              <w:t>30</w:t>
            </w:r>
          </w:p>
        </w:tc>
        <w:tc>
          <w:tcPr>
            <w:tcW w:w="902" w:type="pct"/>
          </w:tcPr>
          <w:p w14:paraId="099C360A" w14:textId="77777777" w:rsidR="00544313" w:rsidRPr="00FD31F0" w:rsidRDefault="00544313" w:rsidP="00FD31F0">
            <w:pPr>
              <w:ind w:firstLine="0"/>
              <w:jc w:val="center"/>
              <w:rPr>
                <w:rFonts w:eastAsia="Calibri"/>
                <w:sz w:val="28"/>
                <w:szCs w:val="28"/>
              </w:rPr>
            </w:pPr>
            <w:r w:rsidRPr="00FD31F0">
              <w:rPr>
                <w:rFonts w:eastAsia="Calibri"/>
                <w:sz w:val="28"/>
                <w:szCs w:val="28"/>
              </w:rPr>
              <w:t>60</w:t>
            </w:r>
          </w:p>
        </w:tc>
        <w:tc>
          <w:tcPr>
            <w:tcW w:w="1087" w:type="pct"/>
          </w:tcPr>
          <w:p w14:paraId="48D1D11C" w14:textId="77777777" w:rsidR="00544313" w:rsidRPr="00FD31F0" w:rsidRDefault="00544313" w:rsidP="00FD31F0">
            <w:pPr>
              <w:ind w:firstLine="0"/>
              <w:jc w:val="center"/>
              <w:rPr>
                <w:rFonts w:eastAsia="Calibri"/>
                <w:sz w:val="28"/>
                <w:szCs w:val="28"/>
              </w:rPr>
            </w:pPr>
            <w:r w:rsidRPr="00FD31F0">
              <w:rPr>
                <w:rFonts w:eastAsia="Calibri"/>
                <w:sz w:val="28"/>
                <w:szCs w:val="28"/>
              </w:rPr>
              <w:t>100</w:t>
            </w:r>
          </w:p>
        </w:tc>
      </w:tr>
      <w:tr w:rsidR="00436E33" w:rsidRPr="002A2D4A" w14:paraId="1CADF8B5" w14:textId="77777777" w:rsidTr="00FD31F0">
        <w:tc>
          <w:tcPr>
            <w:tcW w:w="1088" w:type="pct"/>
          </w:tcPr>
          <w:p w14:paraId="79D767DB" w14:textId="77777777" w:rsidR="00544313" w:rsidRPr="00FD31F0" w:rsidRDefault="00544313" w:rsidP="00FD31F0">
            <w:pPr>
              <w:ind w:firstLine="0"/>
              <w:rPr>
                <w:rFonts w:eastAsia="Calibri"/>
                <w:sz w:val="28"/>
                <w:szCs w:val="28"/>
              </w:rPr>
            </w:pPr>
            <w:r w:rsidRPr="00FD31F0">
              <w:rPr>
                <w:rFonts w:eastAsia="Calibri"/>
                <w:sz w:val="28"/>
                <w:szCs w:val="28"/>
              </w:rPr>
              <w:t>Безвозвратные</w:t>
            </w:r>
          </w:p>
        </w:tc>
        <w:tc>
          <w:tcPr>
            <w:tcW w:w="919" w:type="pct"/>
          </w:tcPr>
          <w:p w14:paraId="57B83125" w14:textId="77777777" w:rsidR="00544313" w:rsidRPr="00FD31F0" w:rsidRDefault="00544313" w:rsidP="00FD31F0">
            <w:pPr>
              <w:ind w:firstLine="0"/>
              <w:jc w:val="center"/>
              <w:rPr>
                <w:rFonts w:eastAsia="Calibri"/>
                <w:sz w:val="28"/>
                <w:szCs w:val="28"/>
              </w:rPr>
            </w:pPr>
            <w:r w:rsidRPr="00FD31F0">
              <w:rPr>
                <w:rFonts w:eastAsia="Calibri"/>
                <w:sz w:val="28"/>
                <w:szCs w:val="28"/>
              </w:rPr>
              <w:t>0</w:t>
            </w:r>
          </w:p>
        </w:tc>
        <w:tc>
          <w:tcPr>
            <w:tcW w:w="1004" w:type="pct"/>
          </w:tcPr>
          <w:p w14:paraId="50424A8E" w14:textId="77777777" w:rsidR="00544313" w:rsidRPr="00FD31F0" w:rsidRDefault="00544313" w:rsidP="00FD31F0">
            <w:pPr>
              <w:ind w:firstLine="0"/>
              <w:jc w:val="center"/>
              <w:rPr>
                <w:rFonts w:eastAsia="Calibri"/>
                <w:sz w:val="28"/>
                <w:szCs w:val="28"/>
              </w:rPr>
            </w:pPr>
            <w:r w:rsidRPr="00FD31F0">
              <w:rPr>
                <w:rFonts w:eastAsia="Calibri"/>
                <w:sz w:val="28"/>
                <w:szCs w:val="28"/>
              </w:rPr>
              <w:t>8</w:t>
            </w:r>
          </w:p>
        </w:tc>
        <w:tc>
          <w:tcPr>
            <w:tcW w:w="902" w:type="pct"/>
          </w:tcPr>
          <w:p w14:paraId="1A331BEE" w14:textId="77777777" w:rsidR="00544313" w:rsidRPr="00FD31F0" w:rsidRDefault="00544313" w:rsidP="00FD31F0">
            <w:pPr>
              <w:ind w:firstLine="0"/>
              <w:jc w:val="center"/>
              <w:rPr>
                <w:rFonts w:eastAsia="Calibri"/>
                <w:sz w:val="28"/>
                <w:szCs w:val="28"/>
              </w:rPr>
            </w:pPr>
            <w:r w:rsidRPr="00FD31F0">
              <w:rPr>
                <w:rFonts w:eastAsia="Calibri"/>
                <w:sz w:val="28"/>
                <w:szCs w:val="28"/>
              </w:rPr>
              <w:t>15</w:t>
            </w:r>
          </w:p>
        </w:tc>
        <w:tc>
          <w:tcPr>
            <w:tcW w:w="1087" w:type="pct"/>
          </w:tcPr>
          <w:p w14:paraId="35C333FB" w14:textId="77777777" w:rsidR="00544313" w:rsidRPr="00FD31F0" w:rsidRDefault="00544313" w:rsidP="00FD31F0">
            <w:pPr>
              <w:ind w:firstLine="0"/>
              <w:jc w:val="center"/>
              <w:rPr>
                <w:rFonts w:eastAsia="Calibri"/>
                <w:sz w:val="28"/>
                <w:szCs w:val="28"/>
              </w:rPr>
            </w:pPr>
            <w:r w:rsidRPr="00FD31F0">
              <w:rPr>
                <w:rFonts w:eastAsia="Calibri"/>
                <w:sz w:val="28"/>
                <w:szCs w:val="28"/>
              </w:rPr>
              <w:t>60</w:t>
            </w:r>
          </w:p>
        </w:tc>
      </w:tr>
      <w:tr w:rsidR="00544313" w:rsidRPr="002A2D4A" w14:paraId="75926BDD" w14:textId="77777777" w:rsidTr="00FD31F0">
        <w:tc>
          <w:tcPr>
            <w:tcW w:w="1088" w:type="pct"/>
          </w:tcPr>
          <w:p w14:paraId="592AE708" w14:textId="77777777" w:rsidR="00544313" w:rsidRPr="00FD31F0" w:rsidRDefault="00544313" w:rsidP="00FD31F0">
            <w:pPr>
              <w:ind w:firstLine="0"/>
              <w:rPr>
                <w:rFonts w:eastAsia="Calibri"/>
                <w:sz w:val="28"/>
                <w:szCs w:val="28"/>
              </w:rPr>
            </w:pPr>
            <w:r w:rsidRPr="00FD31F0">
              <w:rPr>
                <w:rFonts w:eastAsia="Calibri"/>
                <w:sz w:val="28"/>
                <w:szCs w:val="28"/>
              </w:rPr>
              <w:t>Санитарные</w:t>
            </w:r>
          </w:p>
        </w:tc>
        <w:tc>
          <w:tcPr>
            <w:tcW w:w="919" w:type="pct"/>
          </w:tcPr>
          <w:p w14:paraId="5DEE0F59" w14:textId="77777777" w:rsidR="00544313" w:rsidRPr="00FD31F0" w:rsidRDefault="00544313" w:rsidP="00FD31F0">
            <w:pPr>
              <w:ind w:firstLine="0"/>
              <w:jc w:val="center"/>
              <w:rPr>
                <w:rFonts w:eastAsia="Calibri"/>
                <w:sz w:val="28"/>
                <w:szCs w:val="28"/>
              </w:rPr>
            </w:pPr>
            <w:r w:rsidRPr="00FD31F0">
              <w:rPr>
                <w:rFonts w:eastAsia="Calibri"/>
                <w:sz w:val="28"/>
                <w:szCs w:val="28"/>
              </w:rPr>
              <w:t>5</w:t>
            </w:r>
          </w:p>
        </w:tc>
        <w:tc>
          <w:tcPr>
            <w:tcW w:w="1004" w:type="pct"/>
          </w:tcPr>
          <w:p w14:paraId="10CFA353" w14:textId="77777777" w:rsidR="00544313" w:rsidRPr="00FD31F0" w:rsidRDefault="00544313" w:rsidP="00FD31F0">
            <w:pPr>
              <w:ind w:firstLine="0"/>
              <w:jc w:val="center"/>
              <w:rPr>
                <w:rFonts w:eastAsia="Calibri"/>
                <w:sz w:val="28"/>
                <w:szCs w:val="28"/>
              </w:rPr>
            </w:pPr>
            <w:r w:rsidRPr="00FD31F0">
              <w:rPr>
                <w:rFonts w:eastAsia="Calibri"/>
                <w:sz w:val="28"/>
                <w:szCs w:val="28"/>
              </w:rPr>
              <w:t>22</w:t>
            </w:r>
          </w:p>
        </w:tc>
        <w:tc>
          <w:tcPr>
            <w:tcW w:w="902" w:type="pct"/>
          </w:tcPr>
          <w:p w14:paraId="08B96067" w14:textId="77777777" w:rsidR="00544313" w:rsidRPr="00FD31F0" w:rsidRDefault="00544313" w:rsidP="00FD31F0">
            <w:pPr>
              <w:ind w:firstLine="0"/>
              <w:jc w:val="center"/>
              <w:rPr>
                <w:rFonts w:eastAsia="Calibri"/>
                <w:sz w:val="28"/>
                <w:szCs w:val="28"/>
              </w:rPr>
            </w:pPr>
            <w:r w:rsidRPr="00FD31F0">
              <w:rPr>
                <w:rFonts w:eastAsia="Calibri"/>
                <w:sz w:val="28"/>
                <w:szCs w:val="28"/>
              </w:rPr>
              <w:t>45</w:t>
            </w:r>
          </w:p>
        </w:tc>
        <w:tc>
          <w:tcPr>
            <w:tcW w:w="1087" w:type="pct"/>
          </w:tcPr>
          <w:p w14:paraId="4AB3FA34" w14:textId="77777777" w:rsidR="00544313" w:rsidRPr="00FD31F0" w:rsidRDefault="00544313" w:rsidP="00FD31F0">
            <w:pPr>
              <w:ind w:firstLine="0"/>
              <w:jc w:val="center"/>
              <w:rPr>
                <w:rFonts w:eastAsia="Calibri"/>
                <w:sz w:val="28"/>
                <w:szCs w:val="28"/>
              </w:rPr>
            </w:pPr>
            <w:r w:rsidRPr="00FD31F0">
              <w:rPr>
                <w:rFonts w:eastAsia="Calibri"/>
                <w:sz w:val="28"/>
                <w:szCs w:val="28"/>
              </w:rPr>
              <w:t>40</w:t>
            </w:r>
          </w:p>
        </w:tc>
      </w:tr>
    </w:tbl>
    <w:p w14:paraId="0D40E85C" w14:textId="77777777" w:rsidR="00544313" w:rsidRPr="002A2D4A" w:rsidRDefault="00544313" w:rsidP="002A2D4A">
      <w:pPr>
        <w:ind w:firstLine="720"/>
        <w:rPr>
          <w:rFonts w:eastAsia="Calibri"/>
          <w:sz w:val="28"/>
          <w:szCs w:val="28"/>
        </w:rPr>
      </w:pPr>
    </w:p>
    <w:p w14:paraId="0E1EDAA1" w14:textId="77777777" w:rsidR="00544313" w:rsidRPr="002A2D4A" w:rsidRDefault="00544313" w:rsidP="002A2D4A">
      <w:pPr>
        <w:ind w:firstLine="720"/>
        <w:rPr>
          <w:rFonts w:eastAsia="Calibri"/>
          <w:sz w:val="28"/>
          <w:szCs w:val="28"/>
        </w:rPr>
      </w:pPr>
      <w:r w:rsidRPr="002A2D4A">
        <w:rPr>
          <w:rFonts w:eastAsia="Calibri"/>
          <w:i/>
          <w:sz w:val="28"/>
          <w:szCs w:val="28"/>
          <w:u w:val="single"/>
        </w:rPr>
        <w:t>Количество аварий на коммунально-энергетических системах (КЭС)</w:t>
      </w:r>
      <w:r w:rsidRPr="002A2D4A">
        <w:rPr>
          <w:rFonts w:eastAsia="Calibri"/>
          <w:sz w:val="28"/>
          <w:szCs w:val="28"/>
        </w:rPr>
        <w:t xml:space="preserve"> определяются из условия, что на 1 км</w:t>
      </w:r>
      <w:r w:rsidRPr="002A2D4A">
        <w:rPr>
          <w:rFonts w:eastAsia="Calibri"/>
          <w:sz w:val="28"/>
          <w:szCs w:val="28"/>
          <w:vertAlign w:val="superscript"/>
        </w:rPr>
        <w:t>2</w:t>
      </w:r>
      <w:r w:rsidRPr="002A2D4A">
        <w:rPr>
          <w:rFonts w:eastAsia="Calibri"/>
          <w:sz w:val="28"/>
          <w:szCs w:val="28"/>
        </w:rPr>
        <w:t xml:space="preserve"> разрушенной части города приходится 6 – 8 аварий</w:t>
      </w:r>
    </w:p>
    <w:p w14:paraId="50B617B9" w14:textId="77777777" w:rsidR="00544313" w:rsidRPr="002A2D4A" w:rsidRDefault="00544313" w:rsidP="002A2D4A">
      <w:pPr>
        <w:ind w:firstLine="720"/>
        <w:rPr>
          <w:rFonts w:eastAsia="Calibri"/>
          <w:sz w:val="28"/>
          <w:szCs w:val="28"/>
        </w:rPr>
      </w:pPr>
      <w:r w:rsidRPr="002A2D4A">
        <w:rPr>
          <w:rFonts w:eastAsia="Calibri"/>
          <w:sz w:val="28"/>
          <w:szCs w:val="28"/>
        </w:rPr>
        <w:t>Эти данные получены на основании анализа последствий.</w:t>
      </w:r>
    </w:p>
    <w:p w14:paraId="74B8E7C0" w14:textId="77777777" w:rsidR="00544313" w:rsidRPr="002A2D4A" w:rsidRDefault="00544313" w:rsidP="002A2D4A">
      <w:pPr>
        <w:ind w:firstLine="720"/>
        <w:rPr>
          <w:rFonts w:eastAsia="Calibri"/>
          <w:sz w:val="28"/>
          <w:szCs w:val="28"/>
        </w:rPr>
      </w:pPr>
      <w:r w:rsidRPr="002A2D4A">
        <w:rPr>
          <w:rFonts w:eastAsia="Calibri"/>
          <w:sz w:val="28"/>
          <w:szCs w:val="28"/>
        </w:rPr>
        <w:t>Общее количество аварий на КЭС распределяют:</w:t>
      </w:r>
    </w:p>
    <w:p w14:paraId="749F9EE4" w14:textId="3E785AF6" w:rsidR="00544313" w:rsidRPr="002A2D4A" w:rsidRDefault="00FD31F0" w:rsidP="002A2D4A">
      <w:pPr>
        <w:ind w:firstLine="720"/>
        <w:rPr>
          <w:rFonts w:eastAsia="Calibri"/>
          <w:sz w:val="28"/>
          <w:szCs w:val="28"/>
        </w:rPr>
      </w:pPr>
      <w:r>
        <w:rPr>
          <w:rFonts w:eastAsia="Calibri"/>
          <w:sz w:val="28"/>
          <w:szCs w:val="28"/>
        </w:rPr>
        <w:t>- </w:t>
      </w:r>
      <w:r w:rsidR="0032726D">
        <w:rPr>
          <w:rFonts w:eastAsia="Calibri"/>
          <w:sz w:val="28"/>
          <w:szCs w:val="28"/>
        </w:rPr>
        <w:t>на системы теплоснабжения – 15</w:t>
      </w:r>
      <w:r w:rsidR="00544313" w:rsidRPr="002A2D4A">
        <w:rPr>
          <w:rFonts w:eastAsia="Calibri"/>
          <w:sz w:val="28"/>
          <w:szCs w:val="28"/>
        </w:rPr>
        <w:t>%;</w:t>
      </w:r>
    </w:p>
    <w:p w14:paraId="2A9F91A2" w14:textId="694A92EB" w:rsidR="00544313" w:rsidRPr="002A2D4A" w:rsidRDefault="00FD31F0" w:rsidP="002A2D4A">
      <w:pPr>
        <w:ind w:firstLine="720"/>
        <w:rPr>
          <w:rFonts w:eastAsia="Calibri"/>
          <w:sz w:val="28"/>
          <w:szCs w:val="28"/>
        </w:rPr>
      </w:pPr>
      <w:r>
        <w:rPr>
          <w:rFonts w:eastAsia="Calibri"/>
          <w:sz w:val="28"/>
          <w:szCs w:val="28"/>
        </w:rPr>
        <w:t>- </w:t>
      </w:r>
      <w:r w:rsidR="00544313" w:rsidRPr="002A2D4A">
        <w:rPr>
          <w:rFonts w:eastAsia="Calibri"/>
          <w:sz w:val="28"/>
          <w:szCs w:val="28"/>
        </w:rPr>
        <w:t>электроснабжения, водо</w:t>
      </w:r>
      <w:r w:rsidR="0032726D">
        <w:rPr>
          <w:rFonts w:eastAsia="Calibri"/>
          <w:sz w:val="28"/>
          <w:szCs w:val="28"/>
        </w:rPr>
        <w:t>снабжения и канализации – по 20</w:t>
      </w:r>
      <w:r w:rsidR="00544313" w:rsidRPr="002A2D4A">
        <w:rPr>
          <w:rFonts w:eastAsia="Calibri"/>
          <w:sz w:val="28"/>
          <w:szCs w:val="28"/>
        </w:rPr>
        <w:t>%;</w:t>
      </w:r>
    </w:p>
    <w:p w14:paraId="46A2B09E" w14:textId="46171066" w:rsidR="00544313" w:rsidRPr="002A2D4A" w:rsidRDefault="00FD31F0" w:rsidP="002A2D4A">
      <w:pPr>
        <w:ind w:firstLine="720"/>
        <w:rPr>
          <w:rFonts w:eastAsia="Calibri"/>
          <w:sz w:val="28"/>
          <w:szCs w:val="28"/>
        </w:rPr>
      </w:pPr>
      <w:r>
        <w:rPr>
          <w:rFonts w:eastAsia="Calibri"/>
          <w:sz w:val="28"/>
          <w:szCs w:val="28"/>
        </w:rPr>
        <w:t>- </w:t>
      </w:r>
      <w:r w:rsidR="0032726D">
        <w:rPr>
          <w:rFonts w:eastAsia="Calibri"/>
          <w:sz w:val="28"/>
          <w:szCs w:val="28"/>
        </w:rPr>
        <w:t>газоснабжения – 25</w:t>
      </w:r>
      <w:r w:rsidR="00544313" w:rsidRPr="002A2D4A">
        <w:rPr>
          <w:rFonts w:eastAsia="Calibri"/>
          <w:sz w:val="28"/>
          <w:szCs w:val="28"/>
        </w:rPr>
        <w:t>%.</w:t>
      </w:r>
    </w:p>
    <w:p w14:paraId="6A5E8326" w14:textId="77777777" w:rsidR="00544313" w:rsidRPr="002A2D4A" w:rsidRDefault="00544313" w:rsidP="002A2D4A">
      <w:pPr>
        <w:ind w:firstLine="720"/>
        <w:rPr>
          <w:rFonts w:eastAsia="Calibri"/>
          <w:sz w:val="28"/>
          <w:szCs w:val="28"/>
        </w:rPr>
      </w:pPr>
      <w:r w:rsidRPr="002A2D4A">
        <w:rPr>
          <w:rFonts w:eastAsia="Calibri"/>
          <w:sz w:val="28"/>
          <w:szCs w:val="28"/>
        </w:rPr>
        <w:t>Причины, вызывающие повреждения КЭС связанны с разрушением вводов в наземные здания и сооружения, а также повреждения элементов КЭС обломками зданий.</w:t>
      </w:r>
    </w:p>
    <w:p w14:paraId="46DA3C45" w14:textId="77777777" w:rsidR="00544313" w:rsidRPr="002A2D4A" w:rsidRDefault="00544313" w:rsidP="002A2D4A">
      <w:pPr>
        <w:ind w:firstLine="720"/>
        <w:rPr>
          <w:rFonts w:eastAsia="Calibri"/>
          <w:sz w:val="28"/>
          <w:szCs w:val="28"/>
        </w:rPr>
      </w:pPr>
      <w:r w:rsidRPr="002A2D4A">
        <w:rPr>
          <w:rFonts w:eastAsia="Calibri"/>
          <w:sz w:val="28"/>
          <w:szCs w:val="28"/>
        </w:rPr>
        <w:lastRenderedPageBreak/>
        <w:t>Кроме того, возможно затопление территории вследствие разрушения водопроводных труб и канализационных коллекторов и ожоги людей при разрушении элементов системы паро- и теплоснабжения.</w:t>
      </w:r>
    </w:p>
    <w:p w14:paraId="3D46F962" w14:textId="77777777" w:rsidR="00544313" w:rsidRPr="002A2D4A" w:rsidRDefault="00544313" w:rsidP="002A2D4A">
      <w:pPr>
        <w:ind w:firstLine="720"/>
        <w:rPr>
          <w:rFonts w:eastAsia="Calibri"/>
          <w:sz w:val="28"/>
          <w:szCs w:val="28"/>
        </w:rPr>
      </w:pPr>
      <w:r w:rsidRPr="002A2D4A">
        <w:rPr>
          <w:rFonts w:eastAsia="Calibri"/>
          <w:i/>
          <w:sz w:val="28"/>
          <w:szCs w:val="28"/>
          <w:u w:val="single"/>
        </w:rPr>
        <w:t>Число очагов пожаров</w:t>
      </w:r>
      <w:r w:rsidRPr="002A2D4A">
        <w:rPr>
          <w:rFonts w:eastAsia="Calibri"/>
          <w:sz w:val="28"/>
          <w:szCs w:val="28"/>
        </w:rPr>
        <w:t xml:space="preserve"> определяется масштабами разрушений. Анализ последствий показывает, что в среднем в половине числа зданий, получивших полные и сильные разрушения, возможно возникновение пожаров.</w:t>
      </w:r>
    </w:p>
    <w:p w14:paraId="5572F62B" w14:textId="77777777" w:rsidR="0006117F" w:rsidRPr="002A2D4A" w:rsidRDefault="0006117F" w:rsidP="002A2D4A">
      <w:pPr>
        <w:ind w:firstLine="720"/>
        <w:rPr>
          <w:rFonts w:eastAsia="Calibri"/>
          <w:b/>
          <w:sz w:val="28"/>
          <w:szCs w:val="28"/>
          <w:u w:val="single"/>
        </w:rPr>
      </w:pPr>
      <w:r w:rsidRPr="002A2D4A">
        <w:rPr>
          <w:rFonts w:eastAsia="Calibri"/>
          <w:b/>
          <w:sz w:val="28"/>
          <w:szCs w:val="28"/>
          <w:u w:val="single"/>
        </w:rPr>
        <w:t>Последствия воздействия града</w:t>
      </w:r>
    </w:p>
    <w:p w14:paraId="365AB29A" w14:textId="642280FC" w:rsidR="0006117F" w:rsidRPr="002A2D4A" w:rsidRDefault="0006117F" w:rsidP="002A2D4A">
      <w:pPr>
        <w:ind w:firstLine="720"/>
        <w:rPr>
          <w:rFonts w:eastAsia="Calibri"/>
          <w:sz w:val="28"/>
          <w:szCs w:val="28"/>
          <w:lang w:eastAsia="ru-RU"/>
        </w:rPr>
      </w:pPr>
      <w:r w:rsidRPr="002A2D4A">
        <w:rPr>
          <w:rFonts w:eastAsia="Calibri"/>
          <w:sz w:val="28"/>
          <w:szCs w:val="28"/>
          <w:lang w:eastAsia="ru-RU"/>
        </w:rPr>
        <w:t>Расчеты последствий воздействия града основаны на РД 52.37.722–2009 «Районирование территории по градоопасности». Разработан Государственным учреждением «Высокогорный геофизический ин</w:t>
      </w:r>
      <w:r w:rsidR="002C4866">
        <w:rPr>
          <w:rFonts w:eastAsia="Calibri"/>
          <w:sz w:val="28"/>
          <w:szCs w:val="28"/>
          <w:lang w:eastAsia="ru-RU"/>
        </w:rPr>
        <w:t>ститут» Росгидромета. Утвержден</w:t>
      </w:r>
      <w:r w:rsidR="001A2BA6" w:rsidRPr="002A2D4A">
        <w:rPr>
          <w:rFonts w:eastAsia="Calibri"/>
          <w:sz w:val="28"/>
          <w:szCs w:val="28"/>
          <w:lang w:eastAsia="ru-RU"/>
        </w:rPr>
        <w:t xml:space="preserve"> </w:t>
      </w:r>
      <w:r w:rsidRPr="002A2D4A">
        <w:rPr>
          <w:rFonts w:eastAsia="Calibri"/>
          <w:sz w:val="28"/>
          <w:szCs w:val="28"/>
          <w:lang w:eastAsia="ru-RU"/>
        </w:rPr>
        <w:t>(введен в де</w:t>
      </w:r>
      <w:r w:rsidR="002C4866">
        <w:rPr>
          <w:rFonts w:eastAsia="Calibri"/>
          <w:sz w:val="28"/>
          <w:szCs w:val="28"/>
          <w:lang w:eastAsia="ru-RU"/>
        </w:rPr>
        <w:t>йствие) Приказом Росгидромета №</w:t>
      </w:r>
      <w:r w:rsidRPr="002A2D4A">
        <w:rPr>
          <w:rFonts w:eastAsia="Calibri"/>
          <w:sz w:val="28"/>
          <w:szCs w:val="28"/>
          <w:lang w:eastAsia="ru-RU"/>
        </w:rPr>
        <w:t>108 от 02.04.2010.</w:t>
      </w:r>
    </w:p>
    <w:p w14:paraId="508295C3" w14:textId="77777777" w:rsidR="0006117F" w:rsidRPr="002A2D4A" w:rsidRDefault="0006117F" w:rsidP="002A2D4A">
      <w:pPr>
        <w:ind w:firstLine="720"/>
        <w:rPr>
          <w:rFonts w:eastAsia="Calibri"/>
          <w:sz w:val="28"/>
          <w:szCs w:val="28"/>
          <w:lang w:eastAsia="ru-RU"/>
        </w:rPr>
      </w:pPr>
      <w:r w:rsidRPr="002A2D4A">
        <w:rPr>
          <w:rFonts w:eastAsia="Calibri"/>
          <w:sz w:val="28"/>
          <w:szCs w:val="28"/>
          <w:lang w:eastAsia="ru-RU"/>
        </w:rPr>
        <w:t>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p w14:paraId="3CB82F2F" w14:textId="77777777" w:rsidR="0006117F" w:rsidRPr="002A2D4A" w:rsidRDefault="0006117F" w:rsidP="002A2D4A">
      <w:pPr>
        <w:ind w:firstLine="720"/>
        <w:rPr>
          <w:sz w:val="28"/>
          <w:szCs w:val="28"/>
        </w:rPr>
      </w:pPr>
      <w:r w:rsidRPr="002A2D4A">
        <w:rPr>
          <w:sz w:val="28"/>
          <w:szCs w:val="28"/>
        </w:rPr>
        <w:t>В качестве основных параметров оценки градоопасности рассматриваемой территории принимается осредненные за весь период наблюдений значения:</w:t>
      </w:r>
    </w:p>
    <w:p w14:paraId="00F6F3A6" w14:textId="77E0A0A2" w:rsidR="0006117F" w:rsidRPr="002A2D4A" w:rsidRDefault="002C4866" w:rsidP="002A2D4A">
      <w:pPr>
        <w:ind w:firstLine="720"/>
        <w:rPr>
          <w:sz w:val="28"/>
          <w:szCs w:val="28"/>
        </w:rPr>
      </w:pPr>
      <w:r>
        <w:rPr>
          <w:sz w:val="28"/>
          <w:szCs w:val="28"/>
        </w:rPr>
        <w:t>- </w:t>
      </w:r>
      <w:r w:rsidR="0006117F" w:rsidRPr="002A2D4A">
        <w:rPr>
          <w:sz w:val="28"/>
          <w:szCs w:val="28"/>
        </w:rPr>
        <w:t>среднего годового числа дней с градом;</w:t>
      </w:r>
    </w:p>
    <w:p w14:paraId="1CEDC50E" w14:textId="29933768" w:rsidR="0006117F" w:rsidRPr="002A2D4A" w:rsidRDefault="002C4866" w:rsidP="002A2D4A">
      <w:pPr>
        <w:ind w:firstLine="720"/>
        <w:rPr>
          <w:sz w:val="28"/>
          <w:szCs w:val="28"/>
        </w:rPr>
      </w:pPr>
      <w:r>
        <w:rPr>
          <w:sz w:val="28"/>
          <w:szCs w:val="28"/>
        </w:rPr>
        <w:t>- </w:t>
      </w:r>
      <w:r w:rsidR="0006117F" w:rsidRPr="002A2D4A">
        <w:rPr>
          <w:sz w:val="28"/>
          <w:szCs w:val="28"/>
        </w:rPr>
        <w:t>среднего годового процента гибели сельскохозяйственных культур от градобитий.</w:t>
      </w:r>
    </w:p>
    <w:p w14:paraId="68AD61D5" w14:textId="77777777" w:rsidR="0006117F" w:rsidRPr="002A2D4A" w:rsidRDefault="0006117F" w:rsidP="002A2D4A">
      <w:pPr>
        <w:ind w:firstLine="720"/>
        <w:rPr>
          <w:sz w:val="28"/>
          <w:szCs w:val="28"/>
        </w:rPr>
      </w:pPr>
      <w:r w:rsidRPr="002A2D4A">
        <w:rPr>
          <w:sz w:val="28"/>
          <w:szCs w:val="28"/>
        </w:rPr>
        <w:t>Приняты следующие зоны степени градоопасности:</w:t>
      </w:r>
    </w:p>
    <w:p w14:paraId="5E8F131D" w14:textId="0752A7E6" w:rsidR="0006117F" w:rsidRPr="002A2D4A" w:rsidRDefault="002C4866" w:rsidP="002A2D4A">
      <w:pPr>
        <w:ind w:firstLine="720"/>
        <w:rPr>
          <w:sz w:val="28"/>
          <w:szCs w:val="28"/>
        </w:rPr>
      </w:pPr>
      <w:r>
        <w:rPr>
          <w:sz w:val="28"/>
          <w:szCs w:val="28"/>
        </w:rPr>
        <w:t>- </w:t>
      </w:r>
      <w:r w:rsidR="0006117F" w:rsidRPr="002A2D4A">
        <w:rPr>
          <w:sz w:val="28"/>
          <w:szCs w:val="28"/>
        </w:rPr>
        <w:t>высокая градоопасность;</w:t>
      </w:r>
    </w:p>
    <w:p w14:paraId="31DD22E4" w14:textId="597AE5CF" w:rsidR="0006117F" w:rsidRPr="002A2D4A" w:rsidRDefault="002C4866" w:rsidP="002A2D4A">
      <w:pPr>
        <w:ind w:firstLine="720"/>
        <w:rPr>
          <w:sz w:val="28"/>
          <w:szCs w:val="28"/>
        </w:rPr>
      </w:pPr>
      <w:r>
        <w:rPr>
          <w:sz w:val="28"/>
          <w:szCs w:val="28"/>
        </w:rPr>
        <w:t>- </w:t>
      </w:r>
      <w:r w:rsidR="0006117F" w:rsidRPr="002A2D4A">
        <w:rPr>
          <w:sz w:val="28"/>
          <w:szCs w:val="28"/>
        </w:rPr>
        <w:t>повышенная градоопасность;</w:t>
      </w:r>
    </w:p>
    <w:p w14:paraId="0B905920" w14:textId="5886D4B0" w:rsidR="0006117F" w:rsidRPr="002A2D4A" w:rsidRDefault="002C4866" w:rsidP="002A2D4A">
      <w:pPr>
        <w:ind w:firstLine="720"/>
        <w:rPr>
          <w:sz w:val="28"/>
          <w:szCs w:val="28"/>
        </w:rPr>
      </w:pPr>
      <w:r>
        <w:rPr>
          <w:sz w:val="28"/>
          <w:szCs w:val="28"/>
        </w:rPr>
        <w:t>- </w:t>
      </w:r>
      <w:r w:rsidR="0006117F" w:rsidRPr="002A2D4A">
        <w:rPr>
          <w:sz w:val="28"/>
          <w:szCs w:val="28"/>
        </w:rPr>
        <w:t>средняя градоопасность;</w:t>
      </w:r>
    </w:p>
    <w:p w14:paraId="3BB7E15D" w14:textId="02D671C1" w:rsidR="0006117F" w:rsidRPr="002A2D4A" w:rsidRDefault="002C4866" w:rsidP="002A2D4A">
      <w:pPr>
        <w:ind w:firstLine="720"/>
        <w:rPr>
          <w:sz w:val="28"/>
          <w:szCs w:val="28"/>
        </w:rPr>
      </w:pPr>
      <w:r>
        <w:rPr>
          <w:sz w:val="28"/>
          <w:szCs w:val="28"/>
        </w:rPr>
        <w:t>- </w:t>
      </w:r>
      <w:r w:rsidR="0006117F" w:rsidRPr="002A2D4A">
        <w:rPr>
          <w:sz w:val="28"/>
          <w:szCs w:val="28"/>
        </w:rPr>
        <w:t>низкая градоопасность;</w:t>
      </w:r>
    </w:p>
    <w:p w14:paraId="184D843B" w14:textId="017150FE" w:rsidR="0006117F" w:rsidRPr="002A2D4A" w:rsidRDefault="002C4866" w:rsidP="002A2D4A">
      <w:pPr>
        <w:ind w:firstLine="720"/>
        <w:rPr>
          <w:sz w:val="28"/>
          <w:szCs w:val="28"/>
        </w:rPr>
      </w:pPr>
      <w:r>
        <w:rPr>
          <w:sz w:val="28"/>
          <w:szCs w:val="28"/>
        </w:rPr>
        <w:t>- </w:t>
      </w:r>
      <w:r w:rsidR="0006117F" w:rsidRPr="002A2D4A">
        <w:rPr>
          <w:sz w:val="28"/>
          <w:szCs w:val="28"/>
        </w:rPr>
        <w:t>слабая градоопасность.</w:t>
      </w:r>
    </w:p>
    <w:p w14:paraId="70D67DEF" w14:textId="77777777" w:rsidR="0006117F" w:rsidRPr="002A2D4A" w:rsidRDefault="0006117F" w:rsidP="002A2D4A">
      <w:pPr>
        <w:ind w:firstLine="720"/>
        <w:rPr>
          <w:rFonts w:eastAsia="Calibri"/>
          <w:sz w:val="28"/>
          <w:szCs w:val="28"/>
          <w:lang w:eastAsia="ru-RU"/>
        </w:rPr>
      </w:pPr>
    </w:p>
    <w:p w14:paraId="6FAA23FF" w14:textId="77777777" w:rsidR="00544313" w:rsidRPr="002A2D4A" w:rsidRDefault="00544313" w:rsidP="002A2D4A">
      <w:pPr>
        <w:ind w:firstLine="720"/>
        <w:rPr>
          <w:rFonts w:eastAsia="Calibri"/>
          <w:b/>
          <w:sz w:val="28"/>
          <w:szCs w:val="28"/>
          <w:u w:val="single"/>
        </w:rPr>
      </w:pPr>
      <w:r w:rsidRPr="002A2D4A">
        <w:rPr>
          <w:rFonts w:eastAsia="Calibri"/>
          <w:b/>
          <w:sz w:val="28"/>
          <w:szCs w:val="28"/>
          <w:u w:val="single"/>
        </w:rPr>
        <w:t>Последствия природных пожаров</w:t>
      </w:r>
    </w:p>
    <w:p w14:paraId="6D33D64F" w14:textId="77777777" w:rsidR="00544313" w:rsidRPr="002A2D4A" w:rsidRDefault="00544313" w:rsidP="002A2D4A">
      <w:pPr>
        <w:ind w:firstLine="720"/>
        <w:rPr>
          <w:rFonts w:eastAsia="Calibri"/>
          <w:sz w:val="28"/>
          <w:szCs w:val="28"/>
          <w:u w:val="single"/>
        </w:rPr>
      </w:pPr>
      <w:r w:rsidRPr="002A2D4A">
        <w:rPr>
          <w:rFonts w:eastAsia="Calibri"/>
          <w:sz w:val="28"/>
          <w:szCs w:val="28"/>
          <w:u w:val="single"/>
        </w:rPr>
        <w:t>В зависимости от того, где распространяется огонь, пожары делятся на низовые, верховые и подземные:</w:t>
      </w:r>
    </w:p>
    <w:p w14:paraId="78B18B75" w14:textId="77777777" w:rsidR="00544313" w:rsidRPr="002A2D4A" w:rsidRDefault="00544313" w:rsidP="002A2D4A">
      <w:pPr>
        <w:ind w:firstLine="720"/>
        <w:rPr>
          <w:rFonts w:eastAsia="Calibri"/>
          <w:i/>
          <w:sz w:val="28"/>
          <w:szCs w:val="28"/>
          <w:u w:val="single"/>
        </w:rPr>
      </w:pPr>
      <w:r w:rsidRPr="002A2D4A">
        <w:rPr>
          <w:rFonts w:eastAsia="Calibri"/>
          <w:i/>
          <w:sz w:val="28"/>
          <w:szCs w:val="28"/>
          <w:u w:val="single"/>
        </w:rPr>
        <w:t>Низовой пожар</w:t>
      </w:r>
    </w:p>
    <w:p w14:paraId="4E4003F6" w14:textId="64A327F7" w:rsidR="00544313" w:rsidRPr="002A2D4A" w:rsidRDefault="00544313" w:rsidP="002A2D4A">
      <w:pPr>
        <w:ind w:firstLine="720"/>
        <w:rPr>
          <w:rFonts w:eastAsia="Calibri"/>
          <w:sz w:val="28"/>
          <w:szCs w:val="28"/>
        </w:rPr>
      </w:pPr>
      <w:r w:rsidRPr="002A2D4A">
        <w:rPr>
          <w:rFonts w:eastAsia="Calibri"/>
          <w:sz w:val="28"/>
          <w:szCs w:val="28"/>
        </w:rPr>
        <w:t>При низовом пожаре сгорает лесная подстилка, лишайники, мхи, травы, опавшие на землю ветки и т. п. Скор</w:t>
      </w:r>
      <w:r w:rsidR="002C4866">
        <w:rPr>
          <w:rFonts w:eastAsia="Calibri"/>
          <w:sz w:val="28"/>
          <w:szCs w:val="28"/>
        </w:rPr>
        <w:t>ость движения пожара по ветру 0.</w:t>
      </w:r>
      <w:r w:rsidRPr="002A2D4A">
        <w:rPr>
          <w:rFonts w:eastAsia="Calibri"/>
          <w:sz w:val="28"/>
          <w:szCs w:val="28"/>
        </w:rPr>
        <w:t>25</w:t>
      </w:r>
      <w:r w:rsidR="002C4866">
        <w:rPr>
          <w:rFonts w:eastAsia="Calibri"/>
          <w:sz w:val="28"/>
          <w:szCs w:val="28"/>
        </w:rPr>
        <w:t xml:space="preserve"> – 5 км/ч. Высота пламени до 2.5 </w:t>
      </w:r>
      <w:r w:rsidRPr="002A2D4A">
        <w:rPr>
          <w:rFonts w:eastAsia="Calibri"/>
          <w:sz w:val="28"/>
          <w:szCs w:val="28"/>
        </w:rPr>
        <w:t>м</w:t>
      </w:r>
      <w:r w:rsidR="002C4866">
        <w:rPr>
          <w:rFonts w:eastAsia="Calibri"/>
          <w:sz w:val="28"/>
          <w:szCs w:val="28"/>
        </w:rPr>
        <w:t>. Температура горения около 700</w:t>
      </w:r>
      <w:r w:rsidRPr="002A2D4A">
        <w:rPr>
          <w:rFonts w:eastAsia="Calibri"/>
          <w:sz w:val="28"/>
          <w:szCs w:val="28"/>
        </w:rPr>
        <w:t>°C (иногда выше).</w:t>
      </w:r>
    </w:p>
    <w:p w14:paraId="08E4C2F8" w14:textId="77777777" w:rsidR="00544313" w:rsidRPr="002A2D4A" w:rsidRDefault="00544313" w:rsidP="002A2D4A">
      <w:pPr>
        <w:ind w:firstLine="720"/>
        <w:rPr>
          <w:rFonts w:eastAsia="Calibri"/>
          <w:i/>
          <w:sz w:val="28"/>
          <w:szCs w:val="28"/>
        </w:rPr>
      </w:pPr>
      <w:r w:rsidRPr="002A2D4A">
        <w:rPr>
          <w:rFonts w:eastAsia="Calibri"/>
          <w:i/>
          <w:sz w:val="28"/>
          <w:szCs w:val="28"/>
        </w:rPr>
        <w:t>Низовые пожары бывают беглые и устойчивые:</w:t>
      </w:r>
    </w:p>
    <w:p w14:paraId="4B186C53" w14:textId="77777777" w:rsidR="00544313" w:rsidRPr="002A2D4A" w:rsidRDefault="00544313" w:rsidP="002A2D4A">
      <w:pPr>
        <w:ind w:firstLine="720"/>
        <w:rPr>
          <w:rFonts w:eastAsia="Calibri"/>
          <w:sz w:val="28"/>
          <w:szCs w:val="28"/>
        </w:rPr>
      </w:pPr>
      <w:r w:rsidRPr="002A2D4A">
        <w:rPr>
          <w:rFonts w:eastAsia="Calibri"/>
          <w:sz w:val="28"/>
          <w:szCs w:val="28"/>
        </w:rPr>
        <w:t>При беглом низовом пожаре сгорает верхняя часть напочвенного покрова, подрост и подлесок. Такой пожар распространяется с большой скоростью, обходя места с повышенной влажностью, поэтому часть площади остается незатронутой огнем. Беглые пожары в основном происходят весной, когда просыхает лишь самый верхний слой мелких горючих материалов.</w:t>
      </w:r>
    </w:p>
    <w:p w14:paraId="030089E4" w14:textId="77777777" w:rsidR="00544313" w:rsidRPr="002A2D4A" w:rsidRDefault="00544313" w:rsidP="002A2D4A">
      <w:pPr>
        <w:ind w:firstLine="720"/>
        <w:rPr>
          <w:rFonts w:eastAsia="Calibri"/>
          <w:sz w:val="28"/>
          <w:szCs w:val="28"/>
        </w:rPr>
      </w:pPr>
      <w:r w:rsidRPr="002A2D4A">
        <w:rPr>
          <w:rFonts w:eastAsia="Calibri"/>
          <w:sz w:val="28"/>
          <w:szCs w:val="28"/>
        </w:rPr>
        <w:t>Устойчивые низовые пожары распространяются медленно, при этом полностью выгорает живой и мертвый напочвенный покров, сильно обгорают корни и кора деревьев, полностью сгорают подрост и подлесок. Устойчивые пожары возникают преимущественно с середины лета.</w:t>
      </w:r>
    </w:p>
    <w:p w14:paraId="46B6AC38" w14:textId="77777777" w:rsidR="00544313" w:rsidRPr="002A2D4A" w:rsidRDefault="00544313" w:rsidP="002A2D4A">
      <w:pPr>
        <w:ind w:firstLine="720"/>
        <w:rPr>
          <w:rFonts w:eastAsia="Calibri"/>
          <w:i/>
          <w:sz w:val="28"/>
          <w:szCs w:val="28"/>
          <w:u w:val="single"/>
        </w:rPr>
      </w:pPr>
      <w:r w:rsidRPr="002A2D4A">
        <w:rPr>
          <w:rFonts w:eastAsia="Calibri"/>
          <w:i/>
          <w:sz w:val="28"/>
          <w:szCs w:val="28"/>
          <w:u w:val="single"/>
        </w:rPr>
        <w:lastRenderedPageBreak/>
        <w:t>Верховой пожар</w:t>
      </w:r>
    </w:p>
    <w:p w14:paraId="68F9C99E" w14:textId="618ED7A3" w:rsidR="00544313" w:rsidRPr="002A2D4A" w:rsidRDefault="00544313" w:rsidP="002A2D4A">
      <w:pPr>
        <w:ind w:firstLine="720"/>
        <w:rPr>
          <w:rFonts w:eastAsia="Calibri"/>
          <w:sz w:val="28"/>
          <w:szCs w:val="28"/>
        </w:rPr>
      </w:pPr>
      <w:r w:rsidRPr="002A2D4A">
        <w:rPr>
          <w:rFonts w:eastAsia="Calibri"/>
          <w:sz w:val="28"/>
          <w:szCs w:val="28"/>
        </w:rPr>
        <w:t>Верховой лесной пожар охватывает листья, хвою, ветви, и всю крону, может охватить (в случае повального пожара) травяно-моховой покров почвы и подрост. Скорость распространения от 5</w:t>
      </w:r>
      <w:r w:rsidR="002C4866">
        <w:rPr>
          <w:rFonts w:eastAsia="Calibri"/>
          <w:sz w:val="28"/>
          <w:szCs w:val="28"/>
        </w:rPr>
        <w:t xml:space="preserve"> – 70 км/ч. Температура от 900°C до 1200</w:t>
      </w:r>
      <w:r w:rsidRPr="002A2D4A">
        <w:rPr>
          <w:rFonts w:eastAsia="Calibri"/>
          <w:sz w:val="28"/>
          <w:szCs w:val="28"/>
        </w:rPr>
        <w:t xml:space="preserve">°C. Развиваются они обычно при засушливой ветреной погоде из низового пожара в насаждениях с низко опущенными кронами, в разновозрастных насаждениях, а также при обильном хвойном подросте. Верховой пожар </w:t>
      </w:r>
      <w:r w:rsidR="002C4866">
        <w:rPr>
          <w:rFonts w:eastAsia="Calibri"/>
          <w:sz w:val="28"/>
          <w:szCs w:val="28"/>
        </w:rPr>
        <w:t>–</w:t>
      </w:r>
      <w:r w:rsidRPr="002A2D4A">
        <w:rPr>
          <w:rFonts w:eastAsia="Calibri"/>
          <w:sz w:val="28"/>
          <w:szCs w:val="28"/>
        </w:rPr>
        <w:t xml:space="preserve"> это обычно завершающаяся стадия пожара. Область распространения яйцевидно-вытянутая.</w:t>
      </w:r>
    </w:p>
    <w:p w14:paraId="51B8AB1B" w14:textId="77777777" w:rsidR="00544313" w:rsidRPr="002A2D4A" w:rsidRDefault="00544313" w:rsidP="002A2D4A">
      <w:pPr>
        <w:ind w:firstLine="720"/>
        <w:rPr>
          <w:rFonts w:eastAsia="Calibri"/>
          <w:i/>
          <w:sz w:val="28"/>
          <w:szCs w:val="28"/>
        </w:rPr>
      </w:pPr>
      <w:r w:rsidRPr="002A2D4A">
        <w:rPr>
          <w:rFonts w:eastAsia="Calibri"/>
          <w:i/>
          <w:sz w:val="28"/>
          <w:szCs w:val="28"/>
        </w:rPr>
        <w:t>Верховые пожары, как и низовые, могут быть беглыми (ураганными) и устойчивыми (повальными):</w:t>
      </w:r>
    </w:p>
    <w:p w14:paraId="34891C8D" w14:textId="2F3951D8" w:rsidR="00544313" w:rsidRPr="002A2D4A" w:rsidRDefault="00544313" w:rsidP="002A2D4A">
      <w:pPr>
        <w:ind w:firstLine="720"/>
        <w:rPr>
          <w:rFonts w:eastAsia="Calibri"/>
          <w:sz w:val="28"/>
          <w:szCs w:val="28"/>
        </w:rPr>
      </w:pPr>
      <w:r w:rsidRPr="002A2D4A">
        <w:rPr>
          <w:rFonts w:eastAsia="Calibri"/>
          <w:sz w:val="28"/>
          <w:szCs w:val="28"/>
        </w:rPr>
        <w:t>Ураганный пожар распростр</w:t>
      </w:r>
      <w:r w:rsidR="002C4866">
        <w:rPr>
          <w:rFonts w:eastAsia="Calibri"/>
          <w:sz w:val="28"/>
          <w:szCs w:val="28"/>
        </w:rPr>
        <w:t>аняется со скоростью от 7 до 70 </w:t>
      </w:r>
      <w:r w:rsidRPr="002A2D4A">
        <w:rPr>
          <w:rFonts w:eastAsia="Calibri"/>
          <w:sz w:val="28"/>
          <w:szCs w:val="28"/>
        </w:rPr>
        <w:t>км/ч. Возникают при сильном ветре. Опасны высокой скоростью распространения.</w:t>
      </w:r>
    </w:p>
    <w:p w14:paraId="0B191CBA" w14:textId="3E8CA197" w:rsidR="00544313" w:rsidRPr="002A2D4A" w:rsidRDefault="00544313" w:rsidP="002A2D4A">
      <w:pPr>
        <w:ind w:firstLine="720"/>
        <w:rPr>
          <w:rFonts w:eastAsia="Calibri"/>
          <w:sz w:val="28"/>
          <w:szCs w:val="28"/>
        </w:rPr>
      </w:pPr>
      <w:r w:rsidRPr="002A2D4A">
        <w:rPr>
          <w:rFonts w:eastAsia="Calibri"/>
          <w:sz w:val="28"/>
          <w:szCs w:val="28"/>
        </w:rPr>
        <w:t xml:space="preserve">При повальном верховом пожаре огонь движется сплошной стеной от надпочвенного покрова до </w:t>
      </w:r>
      <w:r w:rsidR="002C4866">
        <w:rPr>
          <w:rFonts w:eastAsia="Calibri"/>
          <w:sz w:val="28"/>
          <w:szCs w:val="28"/>
        </w:rPr>
        <w:t>крон деревьев со скоростью до 8 </w:t>
      </w:r>
      <w:r w:rsidRPr="002A2D4A">
        <w:rPr>
          <w:rFonts w:eastAsia="Calibri"/>
          <w:sz w:val="28"/>
          <w:szCs w:val="28"/>
        </w:rPr>
        <w:t>км/ч. При повальном пожаре лес выгорает полностью.</w:t>
      </w:r>
    </w:p>
    <w:p w14:paraId="5D6FB454" w14:textId="77777777" w:rsidR="00544313" w:rsidRPr="002A2D4A" w:rsidRDefault="00544313" w:rsidP="002A2D4A">
      <w:pPr>
        <w:ind w:firstLine="720"/>
        <w:rPr>
          <w:rFonts w:eastAsia="Calibri"/>
          <w:sz w:val="28"/>
          <w:szCs w:val="28"/>
        </w:rPr>
      </w:pPr>
      <w:r w:rsidRPr="002A2D4A">
        <w:rPr>
          <w:rFonts w:eastAsia="Calibri"/>
          <w:sz w:val="28"/>
          <w:szCs w:val="28"/>
        </w:rPr>
        <w:t>При верховых пожарах образуется большая масса искр из горящих ветвей и хвои, летящих перед фронтом огня и создающих низовые пожары за несколько десятков, а в случае ураганного пожара иногда за несколько сотен метров от основного очага.</w:t>
      </w:r>
    </w:p>
    <w:p w14:paraId="2165F387" w14:textId="77777777" w:rsidR="00544313" w:rsidRPr="002A2D4A" w:rsidRDefault="00544313" w:rsidP="002A2D4A">
      <w:pPr>
        <w:ind w:firstLine="720"/>
        <w:rPr>
          <w:rFonts w:eastAsia="Calibri"/>
          <w:i/>
          <w:sz w:val="28"/>
          <w:szCs w:val="28"/>
          <w:u w:val="single"/>
        </w:rPr>
      </w:pPr>
      <w:r w:rsidRPr="002A2D4A">
        <w:rPr>
          <w:rFonts w:eastAsia="Calibri"/>
          <w:i/>
          <w:sz w:val="28"/>
          <w:szCs w:val="28"/>
          <w:u w:val="single"/>
        </w:rPr>
        <w:t>Подземный пожар</w:t>
      </w:r>
    </w:p>
    <w:p w14:paraId="5F3C42EE" w14:textId="38792605" w:rsidR="00544313" w:rsidRPr="002A2D4A" w:rsidRDefault="00544313" w:rsidP="002A2D4A">
      <w:pPr>
        <w:ind w:firstLine="720"/>
        <w:rPr>
          <w:rFonts w:eastAsia="Calibri"/>
          <w:sz w:val="28"/>
          <w:szCs w:val="28"/>
        </w:rPr>
      </w:pPr>
      <w:r w:rsidRPr="002A2D4A">
        <w:rPr>
          <w:rFonts w:eastAsia="Calibri"/>
          <w:sz w:val="28"/>
          <w:szCs w:val="28"/>
        </w:rPr>
        <w:t>Подземные (почвенные) пожары в лесу чаще всего связаны с возгоранием торфа, которое становится возможным в результате осушения болот. Рас</w:t>
      </w:r>
      <w:r w:rsidR="002C4866">
        <w:rPr>
          <w:rFonts w:eastAsia="Calibri"/>
          <w:sz w:val="28"/>
          <w:szCs w:val="28"/>
        </w:rPr>
        <w:t>пространяются со скоростью до 1 </w:t>
      </w:r>
      <w:r w:rsidRPr="002A2D4A">
        <w:rPr>
          <w:rFonts w:eastAsia="Calibri"/>
          <w:sz w:val="28"/>
          <w:szCs w:val="28"/>
        </w:rPr>
        <w:t>км в сутки. Могут быть малозаметны и распространяться на глубину до нескольких метров, вследствие чего представляют дополнительную опасность и крайне плохо поддаются тушению (Торф может гореть без доступа воздуха и даже под водой). Для тушения таких пожаров необходима предварительная разведка.</w:t>
      </w:r>
    </w:p>
    <w:p w14:paraId="3214CDBB" w14:textId="77777777" w:rsidR="00544313" w:rsidRPr="002C4866" w:rsidRDefault="00544313" w:rsidP="002C4866">
      <w:pPr>
        <w:ind w:firstLine="720"/>
        <w:rPr>
          <w:rFonts w:eastAsia="Calibri"/>
          <w:sz w:val="28"/>
          <w:szCs w:val="28"/>
          <w:u w:val="single"/>
        </w:rPr>
      </w:pPr>
      <w:r w:rsidRPr="002C4866">
        <w:rPr>
          <w:rFonts w:eastAsia="Calibri"/>
          <w:sz w:val="28"/>
          <w:szCs w:val="28"/>
          <w:u w:val="single"/>
        </w:rPr>
        <w:t>Классификация лесных пожаров по силе</w:t>
      </w:r>
    </w:p>
    <w:p w14:paraId="6325437E" w14:textId="77777777" w:rsidR="00544313" w:rsidRPr="002A2D4A" w:rsidRDefault="00544313" w:rsidP="002A2D4A">
      <w:pPr>
        <w:ind w:firstLine="720"/>
        <w:rPr>
          <w:rFonts w:eastAsia="Calibri"/>
          <w:sz w:val="28"/>
          <w:szCs w:val="28"/>
        </w:rPr>
      </w:pPr>
      <w:r w:rsidRPr="002A2D4A">
        <w:rPr>
          <w:rFonts w:eastAsia="Calibri"/>
          <w:sz w:val="28"/>
          <w:szCs w:val="28"/>
        </w:rPr>
        <w:t xml:space="preserve">В зависимости от характера возгорания и состава леса лесные пожары подразделяются </w:t>
      </w:r>
      <w:r w:rsidRPr="002A2D4A">
        <w:rPr>
          <w:rFonts w:eastAsia="Calibri"/>
          <w:i/>
          <w:sz w:val="28"/>
          <w:szCs w:val="28"/>
        </w:rPr>
        <w:t>на низовые, верховые и почвенные</w:t>
      </w:r>
      <w:r w:rsidRPr="002A2D4A">
        <w:rPr>
          <w:rFonts w:eastAsia="Calibri"/>
          <w:sz w:val="28"/>
          <w:szCs w:val="28"/>
        </w:rPr>
        <w:t>.</w:t>
      </w:r>
    </w:p>
    <w:p w14:paraId="279B1A55" w14:textId="77777777" w:rsidR="00544313" w:rsidRPr="002A2D4A" w:rsidRDefault="00544313" w:rsidP="002A2D4A">
      <w:pPr>
        <w:ind w:firstLine="720"/>
        <w:rPr>
          <w:rFonts w:eastAsia="Calibri"/>
          <w:sz w:val="28"/>
          <w:szCs w:val="28"/>
        </w:rPr>
      </w:pPr>
      <w:r w:rsidRPr="002A2D4A">
        <w:rPr>
          <w:rFonts w:eastAsia="Calibri"/>
          <w:sz w:val="28"/>
          <w:szCs w:val="28"/>
        </w:rPr>
        <w:t xml:space="preserve">По скорости распространения огня низовые и верховые пожары делятся на </w:t>
      </w:r>
      <w:r w:rsidRPr="002A2D4A">
        <w:rPr>
          <w:rFonts w:eastAsia="Calibri"/>
          <w:i/>
          <w:sz w:val="28"/>
          <w:szCs w:val="28"/>
        </w:rPr>
        <w:t>устойчивые и беглые</w:t>
      </w:r>
      <w:r w:rsidRPr="002A2D4A">
        <w:rPr>
          <w:rFonts w:eastAsia="Calibri"/>
          <w:sz w:val="28"/>
          <w:szCs w:val="28"/>
        </w:rPr>
        <w:t>. Скорость распространения:</w:t>
      </w:r>
    </w:p>
    <w:p w14:paraId="044DF564" w14:textId="16BDA4E3" w:rsidR="00544313" w:rsidRPr="002A2D4A" w:rsidRDefault="002C4866" w:rsidP="002A2D4A">
      <w:pPr>
        <w:ind w:firstLine="720"/>
        <w:rPr>
          <w:rFonts w:eastAsia="Calibri"/>
          <w:sz w:val="28"/>
          <w:szCs w:val="28"/>
        </w:rPr>
      </w:pPr>
      <w:r>
        <w:rPr>
          <w:rFonts w:eastAsia="Calibri"/>
          <w:sz w:val="28"/>
          <w:szCs w:val="28"/>
        </w:rPr>
        <w:t>- </w:t>
      </w:r>
      <w:r w:rsidR="00544313" w:rsidRPr="002A2D4A">
        <w:rPr>
          <w:rFonts w:eastAsia="Calibri"/>
          <w:sz w:val="28"/>
          <w:szCs w:val="28"/>
        </w:rPr>
        <w:t>слабого</w:t>
      </w:r>
      <w:r>
        <w:rPr>
          <w:rFonts w:eastAsia="Calibri"/>
          <w:sz w:val="28"/>
          <w:szCs w:val="28"/>
        </w:rPr>
        <w:t xml:space="preserve"> низового пожара не превышает 1 </w:t>
      </w:r>
      <w:r w:rsidR="00544313" w:rsidRPr="002A2D4A">
        <w:rPr>
          <w:rFonts w:eastAsia="Calibri"/>
          <w:sz w:val="28"/>
          <w:szCs w:val="28"/>
        </w:rPr>
        <w:t>м/мин (Высо</w:t>
      </w:r>
      <w:r>
        <w:rPr>
          <w:rFonts w:eastAsia="Calibri"/>
          <w:sz w:val="28"/>
          <w:szCs w:val="28"/>
        </w:rPr>
        <w:t>та слабого низового пожара до 0.5 </w:t>
      </w:r>
      <w:r w:rsidR="00544313" w:rsidRPr="002A2D4A">
        <w:rPr>
          <w:rFonts w:eastAsia="Calibri"/>
          <w:sz w:val="28"/>
          <w:szCs w:val="28"/>
        </w:rPr>
        <w:t>м);</w:t>
      </w:r>
    </w:p>
    <w:p w14:paraId="3DCBADE2" w14:textId="3C1CB5CD" w:rsidR="00544313" w:rsidRPr="002A2D4A" w:rsidRDefault="002C4866"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среднего от 1 м/мин до 3 м/мин (Высота среднего </w:t>
      </w:r>
      <w:r w:rsidR="00466F0D">
        <w:rPr>
          <w:rFonts w:eastAsia="Calibri"/>
          <w:sz w:val="28"/>
          <w:szCs w:val="28"/>
        </w:rPr>
        <w:t>– до 1.5 </w:t>
      </w:r>
      <w:r w:rsidR="00544313" w:rsidRPr="002A2D4A">
        <w:rPr>
          <w:rFonts w:eastAsia="Calibri"/>
          <w:sz w:val="28"/>
          <w:szCs w:val="28"/>
        </w:rPr>
        <w:t>м);</w:t>
      </w:r>
    </w:p>
    <w:p w14:paraId="49DA858D" w14:textId="38D7D746" w:rsidR="00544313" w:rsidRPr="002A2D4A" w:rsidRDefault="002C4866"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сильного свыше 3 м/мин. (Высота сильного </w:t>
      </w:r>
      <w:r w:rsidR="00466F0D">
        <w:rPr>
          <w:rFonts w:eastAsia="Calibri"/>
          <w:sz w:val="28"/>
          <w:szCs w:val="28"/>
        </w:rPr>
        <w:t>– свыше 1.5 </w:t>
      </w:r>
      <w:r w:rsidR="00544313" w:rsidRPr="002A2D4A">
        <w:rPr>
          <w:rFonts w:eastAsia="Calibri"/>
          <w:sz w:val="28"/>
          <w:szCs w:val="28"/>
        </w:rPr>
        <w:t>м);</w:t>
      </w:r>
    </w:p>
    <w:p w14:paraId="5F4252E1" w14:textId="77777777" w:rsidR="00544313" w:rsidRPr="002A2D4A" w:rsidRDefault="00544313" w:rsidP="002A2D4A">
      <w:pPr>
        <w:ind w:firstLine="720"/>
        <w:rPr>
          <w:rFonts w:eastAsia="Calibri"/>
          <w:sz w:val="28"/>
          <w:szCs w:val="28"/>
        </w:rPr>
      </w:pPr>
      <w:r w:rsidRPr="002A2D4A">
        <w:rPr>
          <w:rFonts w:eastAsia="Calibri"/>
          <w:sz w:val="28"/>
          <w:szCs w:val="28"/>
        </w:rPr>
        <w:t>Верховой пожар, скорость распространения:</w:t>
      </w:r>
    </w:p>
    <w:p w14:paraId="0E7267B8" w14:textId="4F764096" w:rsidR="00544313" w:rsidRPr="002A2D4A" w:rsidRDefault="002C4866" w:rsidP="002A2D4A">
      <w:pPr>
        <w:ind w:firstLine="720"/>
        <w:rPr>
          <w:rFonts w:eastAsia="Calibri"/>
          <w:sz w:val="28"/>
          <w:szCs w:val="28"/>
        </w:rPr>
      </w:pPr>
      <w:r>
        <w:rPr>
          <w:rFonts w:eastAsia="Calibri"/>
          <w:sz w:val="28"/>
          <w:szCs w:val="28"/>
        </w:rPr>
        <w:t>- </w:t>
      </w:r>
      <w:r w:rsidR="00466F0D">
        <w:rPr>
          <w:rFonts w:eastAsia="Calibri"/>
          <w:sz w:val="28"/>
          <w:szCs w:val="28"/>
        </w:rPr>
        <w:t>слабый до 3 </w:t>
      </w:r>
      <w:r w:rsidR="00544313" w:rsidRPr="002A2D4A">
        <w:rPr>
          <w:rFonts w:eastAsia="Calibri"/>
          <w:sz w:val="28"/>
          <w:szCs w:val="28"/>
        </w:rPr>
        <w:t>м/мин,</w:t>
      </w:r>
    </w:p>
    <w:p w14:paraId="5601B97C" w14:textId="3A76344E" w:rsidR="00544313" w:rsidRPr="002A2D4A" w:rsidRDefault="002C4866" w:rsidP="002A2D4A">
      <w:pPr>
        <w:ind w:firstLine="720"/>
        <w:rPr>
          <w:rFonts w:eastAsia="Calibri"/>
          <w:sz w:val="28"/>
          <w:szCs w:val="28"/>
        </w:rPr>
      </w:pPr>
      <w:r>
        <w:rPr>
          <w:rFonts w:eastAsia="Calibri"/>
          <w:sz w:val="28"/>
          <w:szCs w:val="28"/>
        </w:rPr>
        <w:t>- </w:t>
      </w:r>
      <w:r w:rsidR="00466F0D">
        <w:rPr>
          <w:rFonts w:eastAsia="Calibri"/>
          <w:sz w:val="28"/>
          <w:szCs w:val="28"/>
        </w:rPr>
        <w:t>средний до 100 </w:t>
      </w:r>
      <w:r w:rsidR="00544313" w:rsidRPr="002A2D4A">
        <w:rPr>
          <w:rFonts w:eastAsia="Calibri"/>
          <w:sz w:val="28"/>
          <w:szCs w:val="28"/>
        </w:rPr>
        <w:t>м/мин,</w:t>
      </w:r>
    </w:p>
    <w:p w14:paraId="1B35BA5E" w14:textId="6AAD9095" w:rsidR="00544313" w:rsidRPr="002A2D4A" w:rsidRDefault="002C4866" w:rsidP="002A2D4A">
      <w:pPr>
        <w:ind w:firstLine="720"/>
        <w:rPr>
          <w:rFonts w:eastAsia="Calibri"/>
          <w:sz w:val="28"/>
          <w:szCs w:val="28"/>
        </w:rPr>
      </w:pPr>
      <w:r>
        <w:rPr>
          <w:rFonts w:eastAsia="Calibri"/>
          <w:sz w:val="28"/>
          <w:szCs w:val="28"/>
        </w:rPr>
        <w:t>- </w:t>
      </w:r>
      <w:r w:rsidR="00466F0D">
        <w:rPr>
          <w:rFonts w:eastAsia="Calibri"/>
          <w:sz w:val="28"/>
          <w:szCs w:val="28"/>
        </w:rPr>
        <w:t>сильный свыше 100 </w:t>
      </w:r>
      <w:r w:rsidR="00544313" w:rsidRPr="002A2D4A">
        <w:rPr>
          <w:rFonts w:eastAsia="Calibri"/>
          <w:sz w:val="28"/>
          <w:szCs w:val="28"/>
        </w:rPr>
        <w:t>м/мин.</w:t>
      </w:r>
    </w:p>
    <w:p w14:paraId="773B6656" w14:textId="77777777" w:rsidR="00544313" w:rsidRPr="002A2D4A" w:rsidRDefault="00544313" w:rsidP="002A2D4A">
      <w:pPr>
        <w:ind w:firstLine="720"/>
        <w:rPr>
          <w:rFonts w:eastAsia="Calibri"/>
          <w:sz w:val="28"/>
          <w:szCs w:val="28"/>
        </w:rPr>
      </w:pPr>
      <w:r w:rsidRPr="002A2D4A">
        <w:rPr>
          <w:rFonts w:eastAsia="Calibri"/>
          <w:sz w:val="28"/>
          <w:szCs w:val="28"/>
        </w:rPr>
        <w:t>Сила почвенного пожара определяется по глубине выгорания:</w:t>
      </w:r>
    </w:p>
    <w:p w14:paraId="3CD1E84E" w14:textId="7719FB2E"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слабым почвенным (подземным) пожаром считается такой, у которого глубина прогорания</w:t>
      </w:r>
      <w:r w:rsidR="0032726D">
        <w:rPr>
          <w:rFonts w:eastAsia="Calibri"/>
          <w:sz w:val="28"/>
          <w:szCs w:val="28"/>
        </w:rPr>
        <w:t xml:space="preserve"> не превышает 25 </w:t>
      </w:r>
      <w:r w:rsidR="00544313" w:rsidRPr="002A2D4A">
        <w:rPr>
          <w:rFonts w:eastAsia="Calibri"/>
          <w:sz w:val="28"/>
          <w:szCs w:val="28"/>
        </w:rPr>
        <w:t>см,</w:t>
      </w:r>
    </w:p>
    <w:p w14:paraId="5BC9C3F0" w14:textId="0229CE70"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средним </w:t>
      </w:r>
      <w:r>
        <w:rPr>
          <w:rFonts w:eastAsia="Calibri"/>
          <w:sz w:val="28"/>
          <w:szCs w:val="28"/>
        </w:rPr>
        <w:t>–</w:t>
      </w:r>
      <w:r w:rsidR="00544313" w:rsidRPr="002A2D4A">
        <w:rPr>
          <w:rFonts w:eastAsia="Calibri"/>
          <w:sz w:val="28"/>
          <w:szCs w:val="28"/>
        </w:rPr>
        <w:t xml:space="preserve"> 25</w:t>
      </w:r>
      <w:r>
        <w:rPr>
          <w:rFonts w:eastAsia="Calibri"/>
          <w:sz w:val="28"/>
          <w:szCs w:val="28"/>
        </w:rPr>
        <w:t xml:space="preserve"> – 50 </w:t>
      </w:r>
      <w:r w:rsidR="00544313" w:rsidRPr="002A2D4A">
        <w:rPr>
          <w:rFonts w:eastAsia="Calibri"/>
          <w:sz w:val="28"/>
          <w:szCs w:val="28"/>
        </w:rPr>
        <w:t>см,</w:t>
      </w:r>
    </w:p>
    <w:p w14:paraId="666EB297" w14:textId="6B9BDD3D"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сильным </w:t>
      </w:r>
      <w:r>
        <w:rPr>
          <w:rFonts w:eastAsia="Calibri"/>
          <w:sz w:val="28"/>
          <w:szCs w:val="28"/>
        </w:rPr>
        <w:t>– более 50 </w:t>
      </w:r>
      <w:r w:rsidR="00544313" w:rsidRPr="002A2D4A">
        <w:rPr>
          <w:rFonts w:eastAsia="Calibri"/>
          <w:sz w:val="28"/>
          <w:szCs w:val="28"/>
        </w:rPr>
        <w:t>см.</w:t>
      </w:r>
    </w:p>
    <w:p w14:paraId="3FC633FB" w14:textId="77777777" w:rsidR="00544313" w:rsidRPr="002A2D4A" w:rsidRDefault="00544313" w:rsidP="002A2D4A">
      <w:pPr>
        <w:ind w:firstLine="720"/>
        <w:rPr>
          <w:rFonts w:eastAsia="Calibri"/>
          <w:sz w:val="28"/>
          <w:szCs w:val="28"/>
        </w:rPr>
      </w:pPr>
      <w:r w:rsidRPr="002A2D4A">
        <w:rPr>
          <w:rFonts w:eastAsia="Calibri"/>
          <w:sz w:val="28"/>
          <w:szCs w:val="28"/>
        </w:rPr>
        <w:lastRenderedPageBreak/>
        <w:t>Оценка по площади:</w:t>
      </w:r>
    </w:p>
    <w:p w14:paraId="31C4F7F4" w14:textId="3B698A0D"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загорание </w:t>
      </w:r>
      <w:r>
        <w:rPr>
          <w:rFonts w:eastAsia="Calibri"/>
          <w:sz w:val="28"/>
          <w:szCs w:val="28"/>
        </w:rPr>
        <w:t>– огнём охвачено 0.</w:t>
      </w:r>
      <w:r w:rsidR="00544313" w:rsidRPr="002A2D4A">
        <w:rPr>
          <w:rFonts w:eastAsia="Calibri"/>
          <w:sz w:val="28"/>
          <w:szCs w:val="28"/>
        </w:rPr>
        <w:t>1</w:t>
      </w:r>
      <w:r>
        <w:rPr>
          <w:rFonts w:eastAsia="Calibri"/>
          <w:sz w:val="28"/>
          <w:szCs w:val="28"/>
        </w:rPr>
        <w:t xml:space="preserve"> – </w:t>
      </w:r>
      <w:r w:rsidR="0032726D">
        <w:rPr>
          <w:rFonts w:eastAsia="Calibri"/>
          <w:sz w:val="28"/>
          <w:szCs w:val="28"/>
        </w:rPr>
        <w:t>2 </w:t>
      </w:r>
      <w:r w:rsidR="00544313" w:rsidRPr="002A2D4A">
        <w:rPr>
          <w:rFonts w:eastAsia="Calibri"/>
          <w:sz w:val="28"/>
          <w:szCs w:val="28"/>
        </w:rPr>
        <w:t>гектара</w:t>
      </w:r>
    </w:p>
    <w:p w14:paraId="6C692853" w14:textId="00D6D129"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малый </w:t>
      </w:r>
      <w:r>
        <w:rPr>
          <w:rFonts w:eastAsia="Calibri"/>
          <w:sz w:val="28"/>
          <w:szCs w:val="28"/>
        </w:rPr>
        <w:t>–</w:t>
      </w:r>
      <w:r w:rsidR="00544313" w:rsidRPr="002A2D4A">
        <w:rPr>
          <w:rFonts w:eastAsia="Calibri"/>
          <w:sz w:val="28"/>
          <w:szCs w:val="28"/>
        </w:rPr>
        <w:t xml:space="preserve"> 2</w:t>
      </w:r>
      <w:r>
        <w:rPr>
          <w:rFonts w:eastAsia="Calibri"/>
          <w:sz w:val="28"/>
          <w:szCs w:val="28"/>
        </w:rPr>
        <w:t xml:space="preserve"> – </w:t>
      </w:r>
      <w:r w:rsidR="0032726D">
        <w:rPr>
          <w:rFonts w:eastAsia="Calibri"/>
          <w:sz w:val="28"/>
          <w:szCs w:val="28"/>
        </w:rPr>
        <w:t>20 </w:t>
      </w:r>
      <w:r w:rsidR="00544313" w:rsidRPr="002A2D4A">
        <w:rPr>
          <w:rFonts w:eastAsia="Calibri"/>
          <w:sz w:val="28"/>
          <w:szCs w:val="28"/>
        </w:rPr>
        <w:t>га</w:t>
      </w:r>
    </w:p>
    <w:p w14:paraId="193CEC72" w14:textId="2A5BCFFB"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средний </w:t>
      </w:r>
      <w:r>
        <w:rPr>
          <w:rFonts w:eastAsia="Calibri"/>
          <w:sz w:val="28"/>
          <w:szCs w:val="28"/>
        </w:rPr>
        <w:t>–</w:t>
      </w:r>
      <w:r w:rsidR="00544313" w:rsidRPr="002A2D4A">
        <w:rPr>
          <w:rFonts w:eastAsia="Calibri"/>
          <w:sz w:val="28"/>
          <w:szCs w:val="28"/>
        </w:rPr>
        <w:t xml:space="preserve"> 20</w:t>
      </w:r>
      <w:r>
        <w:rPr>
          <w:rFonts w:eastAsia="Calibri"/>
          <w:sz w:val="28"/>
          <w:szCs w:val="28"/>
        </w:rPr>
        <w:t xml:space="preserve"> – </w:t>
      </w:r>
      <w:r w:rsidR="0032726D">
        <w:rPr>
          <w:rFonts w:eastAsia="Calibri"/>
          <w:sz w:val="28"/>
          <w:szCs w:val="28"/>
        </w:rPr>
        <w:t>200 </w:t>
      </w:r>
      <w:r w:rsidR="00544313" w:rsidRPr="002A2D4A">
        <w:rPr>
          <w:rFonts w:eastAsia="Calibri"/>
          <w:sz w:val="28"/>
          <w:szCs w:val="28"/>
        </w:rPr>
        <w:t>га</w:t>
      </w:r>
    </w:p>
    <w:p w14:paraId="5147814B" w14:textId="42FB82F4"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крупный </w:t>
      </w:r>
      <w:r>
        <w:rPr>
          <w:rFonts w:eastAsia="Calibri"/>
          <w:sz w:val="28"/>
          <w:szCs w:val="28"/>
        </w:rPr>
        <w:t>–</w:t>
      </w:r>
      <w:r w:rsidR="00544313" w:rsidRPr="002A2D4A">
        <w:rPr>
          <w:rFonts w:eastAsia="Calibri"/>
          <w:sz w:val="28"/>
          <w:szCs w:val="28"/>
        </w:rPr>
        <w:t xml:space="preserve"> 200</w:t>
      </w:r>
      <w:r>
        <w:rPr>
          <w:rFonts w:eastAsia="Calibri"/>
          <w:sz w:val="28"/>
          <w:szCs w:val="28"/>
        </w:rPr>
        <w:t xml:space="preserve"> – </w:t>
      </w:r>
      <w:r w:rsidR="00544313" w:rsidRPr="002A2D4A">
        <w:rPr>
          <w:rFonts w:eastAsia="Calibri"/>
          <w:sz w:val="28"/>
          <w:szCs w:val="28"/>
        </w:rPr>
        <w:t>2000 га</w:t>
      </w:r>
    </w:p>
    <w:p w14:paraId="3F37F6B5" w14:textId="64DD4D5D" w:rsidR="00544313" w:rsidRPr="002A2D4A" w:rsidRDefault="00900A61" w:rsidP="002A2D4A">
      <w:pPr>
        <w:ind w:firstLine="720"/>
        <w:rPr>
          <w:rFonts w:eastAsia="Calibri"/>
          <w:sz w:val="28"/>
          <w:szCs w:val="28"/>
        </w:rPr>
      </w:pPr>
      <w:r>
        <w:rPr>
          <w:rFonts w:eastAsia="Calibri"/>
          <w:sz w:val="28"/>
          <w:szCs w:val="28"/>
        </w:rPr>
        <w:t>- </w:t>
      </w:r>
      <w:r w:rsidR="00544313" w:rsidRPr="002A2D4A">
        <w:rPr>
          <w:rFonts w:eastAsia="Calibri"/>
          <w:sz w:val="28"/>
          <w:szCs w:val="28"/>
        </w:rPr>
        <w:t xml:space="preserve">катастрофический </w:t>
      </w:r>
      <w:r>
        <w:rPr>
          <w:rFonts w:eastAsia="Calibri"/>
          <w:sz w:val="28"/>
          <w:szCs w:val="28"/>
        </w:rPr>
        <w:t>–</w:t>
      </w:r>
      <w:r w:rsidR="0032726D">
        <w:rPr>
          <w:rFonts w:eastAsia="Calibri"/>
          <w:sz w:val="28"/>
          <w:szCs w:val="28"/>
        </w:rPr>
        <w:t xml:space="preserve"> более 2000 </w:t>
      </w:r>
      <w:r w:rsidR="00544313" w:rsidRPr="002A2D4A">
        <w:rPr>
          <w:rFonts w:eastAsia="Calibri"/>
          <w:sz w:val="28"/>
          <w:szCs w:val="28"/>
        </w:rPr>
        <w:t>га</w:t>
      </w:r>
    </w:p>
    <w:p w14:paraId="61005D23" w14:textId="169FAA8B" w:rsidR="00544313" w:rsidRPr="002A2D4A" w:rsidRDefault="00544313" w:rsidP="002A2D4A">
      <w:pPr>
        <w:ind w:firstLine="720"/>
        <w:rPr>
          <w:rFonts w:eastAsia="Calibri"/>
          <w:sz w:val="28"/>
          <w:szCs w:val="28"/>
        </w:rPr>
      </w:pPr>
      <w:r w:rsidRPr="002A2D4A">
        <w:rPr>
          <w:rFonts w:eastAsia="Calibri"/>
          <w:sz w:val="28"/>
          <w:szCs w:val="28"/>
        </w:rPr>
        <w:t>Средняя продолжительность лесных крупных пожаров 10</w:t>
      </w:r>
      <w:r w:rsidR="00900A61">
        <w:rPr>
          <w:rFonts w:eastAsia="Calibri"/>
          <w:sz w:val="28"/>
          <w:szCs w:val="28"/>
        </w:rPr>
        <w:t xml:space="preserve"> – </w:t>
      </w:r>
      <w:r w:rsidRPr="002A2D4A">
        <w:rPr>
          <w:rFonts w:eastAsia="Calibri"/>
          <w:sz w:val="28"/>
          <w:szCs w:val="28"/>
        </w:rPr>
        <w:t xml:space="preserve">15 суток при выгорающей площади </w:t>
      </w:r>
      <w:r w:rsidR="00900A61">
        <w:rPr>
          <w:rFonts w:eastAsia="Calibri"/>
          <w:sz w:val="28"/>
          <w:szCs w:val="28"/>
        </w:rPr>
        <w:t>–</w:t>
      </w:r>
      <w:r w:rsidRPr="002A2D4A">
        <w:rPr>
          <w:rFonts w:eastAsia="Calibri"/>
          <w:sz w:val="28"/>
          <w:szCs w:val="28"/>
        </w:rPr>
        <w:t xml:space="preserve"> 450</w:t>
      </w:r>
      <w:r w:rsidR="00900A61">
        <w:rPr>
          <w:rFonts w:eastAsia="Calibri"/>
          <w:sz w:val="28"/>
          <w:szCs w:val="28"/>
        </w:rPr>
        <w:t xml:space="preserve"> – </w:t>
      </w:r>
      <w:r w:rsidRPr="002A2D4A">
        <w:rPr>
          <w:rFonts w:eastAsia="Calibri"/>
          <w:sz w:val="28"/>
          <w:szCs w:val="28"/>
        </w:rPr>
        <w:t>500 гектаров.</w:t>
      </w:r>
    </w:p>
    <w:p w14:paraId="6601EA52" w14:textId="77777777" w:rsidR="00544313" w:rsidRPr="002A2D4A" w:rsidRDefault="00544313" w:rsidP="002A2D4A">
      <w:pPr>
        <w:ind w:firstLine="720"/>
        <w:rPr>
          <w:rFonts w:eastAsia="Calibri"/>
          <w:sz w:val="28"/>
          <w:szCs w:val="28"/>
        </w:rPr>
      </w:pPr>
    </w:p>
    <w:p w14:paraId="72872720" w14:textId="77777777" w:rsidR="00544313" w:rsidRDefault="00544313" w:rsidP="00DB5457">
      <w:pPr>
        <w:pStyle w:val="32"/>
        <w:spacing w:before="0" w:after="0"/>
        <w:rPr>
          <w:rFonts w:cs="Times New Roman"/>
          <w:sz w:val="28"/>
          <w:szCs w:val="28"/>
        </w:rPr>
      </w:pPr>
      <w:bookmarkStart w:id="110" w:name="_Toc148537589"/>
      <w:r w:rsidRPr="00211154">
        <w:rPr>
          <w:rFonts w:cs="Times New Roman"/>
          <w:sz w:val="28"/>
          <w:szCs w:val="28"/>
        </w:rPr>
        <w:t xml:space="preserve">2.2.3 Результаты оценки возможных последствий чрезвычайных ситуаций </w:t>
      </w:r>
      <w:bookmarkEnd w:id="107"/>
      <w:r w:rsidRPr="00211154">
        <w:rPr>
          <w:rFonts w:cs="Times New Roman"/>
          <w:sz w:val="28"/>
          <w:szCs w:val="28"/>
        </w:rPr>
        <w:t>природного характера</w:t>
      </w:r>
      <w:bookmarkEnd w:id="108"/>
      <w:bookmarkEnd w:id="110"/>
    </w:p>
    <w:p w14:paraId="54A32617" w14:textId="77777777" w:rsidR="00DB5457" w:rsidRPr="00DB5457" w:rsidRDefault="00DB5457" w:rsidP="00DB5457">
      <w:pPr>
        <w:rPr>
          <w:sz w:val="28"/>
          <w:szCs w:val="28"/>
        </w:rPr>
      </w:pPr>
    </w:p>
    <w:p w14:paraId="45F4E093" w14:textId="77777777" w:rsidR="00544313" w:rsidRPr="00211154" w:rsidRDefault="00544313" w:rsidP="00DB5457">
      <w:pPr>
        <w:pStyle w:val="41"/>
        <w:spacing w:before="0" w:after="0"/>
        <w:rPr>
          <w:rFonts w:cs="Times New Roman"/>
          <w:sz w:val="28"/>
          <w:szCs w:val="28"/>
        </w:rPr>
      </w:pPr>
      <w:bookmarkStart w:id="111" w:name="_Toc271104895"/>
      <w:bookmarkStart w:id="112" w:name="_Toc331321049"/>
      <w:bookmarkStart w:id="113" w:name="_Toc148537590"/>
      <w:r w:rsidRPr="00211154">
        <w:rPr>
          <w:rFonts w:cs="Times New Roman"/>
          <w:sz w:val="28"/>
          <w:szCs w:val="28"/>
        </w:rPr>
        <w:t xml:space="preserve">2.2.3.1 Результаты оценки последствий </w:t>
      </w:r>
      <w:bookmarkEnd w:id="111"/>
      <w:r w:rsidRPr="00211154">
        <w:rPr>
          <w:rFonts w:cs="Times New Roman"/>
          <w:sz w:val="28"/>
          <w:szCs w:val="28"/>
        </w:rPr>
        <w:t>опасных геологических процессов</w:t>
      </w:r>
      <w:bookmarkEnd w:id="112"/>
      <w:bookmarkEnd w:id="113"/>
    </w:p>
    <w:p w14:paraId="11F91F98" w14:textId="77777777" w:rsidR="00DB5457" w:rsidRPr="00DB5457" w:rsidRDefault="00DB5457" w:rsidP="001C2769">
      <w:pPr>
        <w:rPr>
          <w:sz w:val="28"/>
          <w:szCs w:val="28"/>
        </w:rPr>
      </w:pPr>
    </w:p>
    <w:p w14:paraId="5E583B3F" w14:textId="2608A853" w:rsidR="001C2769" w:rsidRPr="00211154" w:rsidRDefault="001C2769" w:rsidP="001C2769">
      <w:pPr>
        <w:rPr>
          <w:rFonts w:eastAsia="Calibri"/>
          <w:sz w:val="28"/>
          <w:szCs w:val="28"/>
          <w:lang w:eastAsia="ru-RU"/>
        </w:rPr>
      </w:pPr>
      <w:r w:rsidRPr="00211154">
        <w:rPr>
          <w:rFonts w:eastAsia="Calibri"/>
          <w:b/>
          <w:sz w:val="28"/>
          <w:szCs w:val="28"/>
          <w:lang w:eastAsia="ru-RU"/>
        </w:rPr>
        <w:t>С</w:t>
      </w:r>
      <w:r w:rsidRPr="00211154">
        <w:rPr>
          <w:rFonts w:eastAsia="Calibri"/>
          <w:sz w:val="28"/>
          <w:szCs w:val="28"/>
          <w:lang w:eastAsia="ru-RU"/>
        </w:rPr>
        <w:t>огласно данным исследований объединенного института физики Земли РАН (ОИФЗ, директор академик В.Н.</w:t>
      </w:r>
      <w:r w:rsidR="001008C3" w:rsidRPr="00211154">
        <w:rPr>
          <w:rFonts w:eastAsia="Calibri"/>
          <w:sz w:val="28"/>
          <w:szCs w:val="28"/>
          <w:lang w:eastAsia="ru-RU"/>
        </w:rPr>
        <w:t> </w:t>
      </w:r>
      <w:r w:rsidRPr="00211154">
        <w:rPr>
          <w:rFonts w:eastAsia="Calibri"/>
          <w:sz w:val="28"/>
          <w:szCs w:val="28"/>
          <w:lang w:eastAsia="ru-RU"/>
        </w:rPr>
        <w:t>Страхов) в рамках Государственно</w:t>
      </w:r>
      <w:r w:rsidR="001008C3" w:rsidRPr="00211154">
        <w:rPr>
          <w:rFonts w:eastAsia="Calibri"/>
          <w:sz w:val="28"/>
          <w:szCs w:val="28"/>
          <w:lang w:eastAsia="ru-RU"/>
        </w:rPr>
        <w:t>й научно-технической программы «</w:t>
      </w:r>
      <w:r w:rsidRPr="00211154">
        <w:rPr>
          <w:rFonts w:eastAsia="Calibri"/>
          <w:sz w:val="28"/>
          <w:szCs w:val="28"/>
          <w:lang w:eastAsia="ru-RU"/>
        </w:rPr>
        <w:t>Глобальные изме</w:t>
      </w:r>
      <w:r w:rsidR="001008C3" w:rsidRPr="00211154">
        <w:rPr>
          <w:rFonts w:eastAsia="Calibri"/>
          <w:sz w:val="28"/>
          <w:szCs w:val="28"/>
          <w:lang w:eastAsia="ru-RU"/>
        </w:rPr>
        <w:t>нения природной среды и климата»</w:t>
      </w:r>
      <w:r w:rsidRPr="00211154">
        <w:rPr>
          <w:rFonts w:eastAsia="Calibri"/>
          <w:sz w:val="28"/>
          <w:szCs w:val="28"/>
          <w:lang w:eastAsia="ru-RU"/>
        </w:rPr>
        <w:t xml:space="preserve"> (рук. вице-президент РАН академик Н.П.</w:t>
      </w:r>
      <w:r w:rsidR="001008C3" w:rsidRPr="00211154">
        <w:rPr>
          <w:rFonts w:eastAsia="Calibri"/>
          <w:sz w:val="28"/>
          <w:szCs w:val="28"/>
          <w:lang w:eastAsia="ru-RU"/>
        </w:rPr>
        <w:t> </w:t>
      </w:r>
      <w:r w:rsidRPr="00211154">
        <w:rPr>
          <w:rFonts w:eastAsia="Calibri"/>
          <w:sz w:val="28"/>
          <w:szCs w:val="28"/>
          <w:lang w:eastAsia="ru-RU"/>
        </w:rPr>
        <w:t xml:space="preserve">Лаверов) территория относится к зоне, характеризующихся сейсмической интенсивностью до </w:t>
      </w:r>
      <w:r w:rsidR="00E10A47" w:rsidRPr="00211154">
        <w:rPr>
          <w:rFonts w:eastAsia="Calibri"/>
          <w:sz w:val="28"/>
          <w:szCs w:val="28"/>
          <w:lang w:eastAsia="ru-RU"/>
        </w:rPr>
        <w:t>7</w:t>
      </w:r>
      <w:r w:rsidRPr="00211154">
        <w:rPr>
          <w:rFonts w:eastAsia="Calibri"/>
          <w:sz w:val="28"/>
          <w:szCs w:val="28"/>
          <w:lang w:eastAsia="ru-RU"/>
        </w:rPr>
        <w:t xml:space="preserve"> баллов</w:t>
      </w:r>
      <w:r w:rsidR="001E3F4C" w:rsidRPr="00211154">
        <w:rPr>
          <w:sz w:val="28"/>
          <w:szCs w:val="28"/>
        </w:rPr>
        <w:t xml:space="preserve"> </w:t>
      </w:r>
      <w:r w:rsidR="001E3F4C" w:rsidRPr="00211154">
        <w:rPr>
          <w:rFonts w:eastAsia="Calibri"/>
          <w:sz w:val="28"/>
          <w:szCs w:val="28"/>
          <w:lang w:eastAsia="ru-RU"/>
        </w:rPr>
        <w:t>с вероятной частотой проявления 1 раз в 5000 лет</w:t>
      </w:r>
      <w:r w:rsidRPr="00211154">
        <w:rPr>
          <w:rFonts w:eastAsia="Calibri"/>
          <w:sz w:val="28"/>
          <w:szCs w:val="28"/>
          <w:lang w:eastAsia="ru-RU"/>
        </w:rPr>
        <w:t>.</w:t>
      </w:r>
    </w:p>
    <w:p w14:paraId="79E5C38A" w14:textId="77777777" w:rsidR="001C2769" w:rsidRPr="00211154" w:rsidRDefault="001C2769" w:rsidP="009E501E">
      <w:pPr>
        <w:rPr>
          <w:sz w:val="28"/>
          <w:szCs w:val="28"/>
        </w:rPr>
      </w:pPr>
    </w:p>
    <w:p w14:paraId="7E8B754C" w14:textId="77777777" w:rsidR="00394EDE" w:rsidRPr="00211154" w:rsidRDefault="00394EDE" w:rsidP="009E501E">
      <w:pPr>
        <w:rPr>
          <w:b/>
          <w:sz w:val="28"/>
          <w:szCs w:val="28"/>
          <w:u w:val="single"/>
        </w:rPr>
      </w:pPr>
      <w:r w:rsidRPr="00211154">
        <w:rPr>
          <w:b/>
          <w:sz w:val="28"/>
          <w:szCs w:val="28"/>
          <w:u w:val="single"/>
        </w:rPr>
        <w:t xml:space="preserve">Расчет </w:t>
      </w:r>
      <w:r w:rsidR="00E10A47" w:rsidRPr="00211154">
        <w:rPr>
          <w:b/>
          <w:sz w:val="28"/>
          <w:szCs w:val="28"/>
          <w:u w:val="single"/>
        </w:rPr>
        <w:t xml:space="preserve">последствий </w:t>
      </w:r>
      <w:r w:rsidRPr="00211154">
        <w:rPr>
          <w:b/>
          <w:sz w:val="28"/>
          <w:szCs w:val="28"/>
          <w:u w:val="single"/>
        </w:rPr>
        <w:t>землетрясений</w:t>
      </w:r>
    </w:p>
    <w:p w14:paraId="471FE1AA" w14:textId="77777777" w:rsidR="00394EDE" w:rsidRPr="00211154" w:rsidRDefault="00394EDE" w:rsidP="009E501E">
      <w:pPr>
        <w:rPr>
          <w:sz w:val="28"/>
          <w:szCs w:val="28"/>
        </w:rPr>
      </w:pPr>
    </w:p>
    <w:tbl>
      <w:tblPr>
        <w:tblW w:w="5000" w:type="pct"/>
        <w:tblLook w:val="04A0" w:firstRow="1" w:lastRow="0" w:firstColumn="1" w:lastColumn="0" w:noHBand="0" w:noVBand="1"/>
      </w:tblPr>
      <w:tblGrid>
        <w:gridCol w:w="6630"/>
        <w:gridCol w:w="3507"/>
      </w:tblGrid>
      <w:tr w:rsidR="009B589F" w:rsidRPr="00211154" w14:paraId="69AF63B9" w14:textId="77777777" w:rsidTr="009B589F">
        <w:trPr>
          <w:trHeight w:val="20"/>
        </w:trPr>
        <w:tc>
          <w:tcPr>
            <w:tcW w:w="5000" w:type="pct"/>
            <w:gridSpan w:val="2"/>
            <w:tcBorders>
              <w:top w:val="nil"/>
              <w:left w:val="nil"/>
              <w:bottom w:val="nil"/>
              <w:right w:val="nil"/>
            </w:tcBorders>
            <w:shd w:val="clear" w:color="auto" w:fill="auto"/>
            <w:noWrap/>
            <w:vAlign w:val="bottom"/>
            <w:hideMark/>
          </w:tcPr>
          <w:p w14:paraId="3EE81D0D" w14:textId="3C5FF749" w:rsidR="009B589F" w:rsidRPr="009B589F" w:rsidRDefault="009B589F" w:rsidP="00E10A47">
            <w:pPr>
              <w:ind w:firstLine="0"/>
              <w:jc w:val="left"/>
              <w:rPr>
                <w:b/>
                <w:bCs/>
                <w:sz w:val="28"/>
                <w:szCs w:val="28"/>
                <w:u w:val="single"/>
                <w:lang w:eastAsia="ru-RU"/>
              </w:rPr>
            </w:pPr>
            <w:r w:rsidRPr="00211154">
              <w:rPr>
                <w:b/>
                <w:bCs/>
                <w:sz w:val="28"/>
                <w:szCs w:val="28"/>
                <w:u w:val="single"/>
                <w:lang w:eastAsia="ru-RU"/>
              </w:rPr>
              <w:t>Исходные данные</w:t>
            </w:r>
          </w:p>
        </w:tc>
      </w:tr>
      <w:tr w:rsidR="009B589F" w:rsidRPr="00211154" w14:paraId="1E2E121C" w14:textId="77777777" w:rsidTr="009B589F">
        <w:trPr>
          <w:trHeight w:val="20"/>
        </w:trPr>
        <w:tc>
          <w:tcPr>
            <w:tcW w:w="3270" w:type="pct"/>
            <w:tcBorders>
              <w:top w:val="nil"/>
              <w:left w:val="nil"/>
              <w:bottom w:val="nil"/>
              <w:right w:val="nil"/>
            </w:tcBorders>
            <w:shd w:val="clear" w:color="auto" w:fill="auto"/>
            <w:noWrap/>
            <w:vAlign w:val="bottom"/>
            <w:hideMark/>
          </w:tcPr>
          <w:p w14:paraId="522DC90F" w14:textId="0139F2CD" w:rsidR="009B589F" w:rsidRPr="00211154" w:rsidRDefault="009B589F" w:rsidP="00E10A47">
            <w:pPr>
              <w:ind w:firstLine="0"/>
              <w:jc w:val="left"/>
              <w:rPr>
                <w:sz w:val="28"/>
                <w:szCs w:val="28"/>
                <w:lang w:eastAsia="ru-RU"/>
              </w:rPr>
            </w:pPr>
            <w:r w:rsidRPr="00211154">
              <w:rPr>
                <w:sz w:val="28"/>
                <w:szCs w:val="28"/>
                <w:lang w:eastAsia="ru-RU"/>
              </w:rPr>
              <w:t>Количество жителей</w:t>
            </w:r>
          </w:p>
        </w:tc>
        <w:tc>
          <w:tcPr>
            <w:tcW w:w="1730" w:type="pct"/>
            <w:tcBorders>
              <w:top w:val="nil"/>
              <w:left w:val="nil"/>
              <w:bottom w:val="nil"/>
              <w:right w:val="nil"/>
            </w:tcBorders>
            <w:shd w:val="clear" w:color="auto" w:fill="auto"/>
            <w:noWrap/>
            <w:vAlign w:val="bottom"/>
            <w:hideMark/>
          </w:tcPr>
          <w:p w14:paraId="0D089AFA" w14:textId="4BCAB443" w:rsidR="009B589F" w:rsidRPr="001E5B9E" w:rsidRDefault="0032726D" w:rsidP="001E5B9E">
            <w:pPr>
              <w:ind w:firstLine="0"/>
              <w:jc w:val="left"/>
              <w:rPr>
                <w:i/>
                <w:sz w:val="28"/>
                <w:szCs w:val="28"/>
                <w:u w:val="single"/>
                <w:lang w:eastAsia="ru-RU"/>
              </w:rPr>
            </w:pPr>
            <w:r>
              <w:rPr>
                <w:i/>
                <w:sz w:val="28"/>
                <w:szCs w:val="28"/>
                <w:u w:val="single"/>
                <w:lang w:eastAsia="ru-RU"/>
              </w:rPr>
              <w:t>55578 </w:t>
            </w:r>
            <w:r w:rsidR="009B589F" w:rsidRPr="001E5B9E">
              <w:rPr>
                <w:i/>
                <w:sz w:val="28"/>
                <w:szCs w:val="28"/>
                <w:u w:val="single"/>
                <w:lang w:eastAsia="ru-RU"/>
              </w:rPr>
              <w:t>чел.</w:t>
            </w:r>
          </w:p>
        </w:tc>
      </w:tr>
      <w:tr w:rsidR="009B589F" w:rsidRPr="00211154" w14:paraId="3C286C17" w14:textId="77777777" w:rsidTr="009B589F">
        <w:trPr>
          <w:trHeight w:val="20"/>
        </w:trPr>
        <w:tc>
          <w:tcPr>
            <w:tcW w:w="3270" w:type="pct"/>
            <w:tcBorders>
              <w:top w:val="nil"/>
              <w:left w:val="nil"/>
              <w:bottom w:val="nil"/>
              <w:right w:val="nil"/>
            </w:tcBorders>
            <w:shd w:val="clear" w:color="auto" w:fill="auto"/>
            <w:noWrap/>
            <w:vAlign w:val="bottom"/>
            <w:hideMark/>
          </w:tcPr>
          <w:p w14:paraId="687972DE" w14:textId="22B0501F" w:rsidR="009B589F" w:rsidRPr="00211154" w:rsidRDefault="009B589F" w:rsidP="00E10A47">
            <w:pPr>
              <w:ind w:firstLine="0"/>
              <w:jc w:val="left"/>
              <w:rPr>
                <w:sz w:val="28"/>
                <w:szCs w:val="28"/>
                <w:lang w:eastAsia="ru-RU"/>
              </w:rPr>
            </w:pPr>
            <w:r w:rsidRPr="00211154">
              <w:rPr>
                <w:sz w:val="28"/>
                <w:szCs w:val="28"/>
                <w:lang w:eastAsia="ru-RU"/>
              </w:rPr>
              <w:t>Площадь территории</w:t>
            </w:r>
          </w:p>
        </w:tc>
        <w:tc>
          <w:tcPr>
            <w:tcW w:w="1730" w:type="pct"/>
            <w:tcBorders>
              <w:top w:val="nil"/>
              <w:left w:val="nil"/>
              <w:bottom w:val="nil"/>
              <w:right w:val="nil"/>
            </w:tcBorders>
            <w:shd w:val="clear" w:color="auto" w:fill="auto"/>
            <w:noWrap/>
            <w:vAlign w:val="bottom"/>
            <w:hideMark/>
          </w:tcPr>
          <w:p w14:paraId="1B699290" w14:textId="766D3A96" w:rsidR="009B589F" w:rsidRPr="001E5B9E" w:rsidRDefault="0032726D" w:rsidP="001E5B9E">
            <w:pPr>
              <w:ind w:firstLine="0"/>
              <w:jc w:val="left"/>
              <w:rPr>
                <w:i/>
                <w:sz w:val="28"/>
                <w:szCs w:val="28"/>
                <w:u w:val="single"/>
                <w:lang w:eastAsia="ru-RU"/>
              </w:rPr>
            </w:pPr>
            <w:r>
              <w:rPr>
                <w:i/>
                <w:sz w:val="28"/>
                <w:szCs w:val="28"/>
                <w:u w:val="single"/>
                <w:lang w:eastAsia="ru-RU"/>
              </w:rPr>
              <w:t>5128 </w:t>
            </w:r>
            <w:r w:rsidR="009B589F" w:rsidRPr="001E5B9E">
              <w:rPr>
                <w:i/>
                <w:sz w:val="28"/>
                <w:szCs w:val="28"/>
                <w:u w:val="single"/>
                <w:lang w:eastAsia="ru-RU"/>
              </w:rPr>
              <w:t>км</w:t>
            </w:r>
            <w:r w:rsidR="009B589F" w:rsidRPr="001E5B9E">
              <w:rPr>
                <w:i/>
                <w:sz w:val="28"/>
                <w:szCs w:val="28"/>
                <w:u w:val="single"/>
                <w:vertAlign w:val="superscript"/>
                <w:lang w:eastAsia="ru-RU"/>
              </w:rPr>
              <w:t>2</w:t>
            </w:r>
            <w:r w:rsidR="009B589F" w:rsidRPr="001E5B9E">
              <w:rPr>
                <w:i/>
                <w:sz w:val="28"/>
                <w:szCs w:val="28"/>
                <w:u w:val="single"/>
                <w:lang w:eastAsia="ru-RU"/>
              </w:rPr>
              <w:t>.</w:t>
            </w:r>
          </w:p>
        </w:tc>
      </w:tr>
      <w:tr w:rsidR="009B589F" w:rsidRPr="00211154" w14:paraId="5041CF8F" w14:textId="77777777" w:rsidTr="009B589F">
        <w:trPr>
          <w:trHeight w:val="20"/>
        </w:trPr>
        <w:tc>
          <w:tcPr>
            <w:tcW w:w="3270" w:type="pct"/>
            <w:tcBorders>
              <w:top w:val="nil"/>
              <w:left w:val="nil"/>
              <w:bottom w:val="nil"/>
              <w:right w:val="nil"/>
            </w:tcBorders>
            <w:shd w:val="clear" w:color="auto" w:fill="auto"/>
            <w:noWrap/>
            <w:vAlign w:val="bottom"/>
            <w:hideMark/>
          </w:tcPr>
          <w:p w14:paraId="75C776A9" w14:textId="35E43891" w:rsidR="009B589F" w:rsidRPr="00211154" w:rsidRDefault="009B589F" w:rsidP="00E10A47">
            <w:pPr>
              <w:ind w:firstLine="0"/>
              <w:jc w:val="left"/>
              <w:rPr>
                <w:sz w:val="28"/>
                <w:szCs w:val="28"/>
                <w:lang w:eastAsia="ru-RU"/>
              </w:rPr>
            </w:pPr>
            <w:r w:rsidRPr="00211154">
              <w:rPr>
                <w:sz w:val="28"/>
                <w:szCs w:val="28"/>
                <w:lang w:eastAsia="ru-RU"/>
              </w:rPr>
              <w:t>Площадь жилой застройки</w:t>
            </w:r>
          </w:p>
        </w:tc>
        <w:tc>
          <w:tcPr>
            <w:tcW w:w="1730" w:type="pct"/>
            <w:tcBorders>
              <w:top w:val="nil"/>
              <w:left w:val="nil"/>
              <w:bottom w:val="nil"/>
              <w:right w:val="nil"/>
            </w:tcBorders>
            <w:shd w:val="clear" w:color="auto" w:fill="auto"/>
            <w:noWrap/>
            <w:vAlign w:val="bottom"/>
            <w:hideMark/>
          </w:tcPr>
          <w:p w14:paraId="1AEEA522" w14:textId="0F59C38F" w:rsidR="009B589F" w:rsidRPr="001E5B9E" w:rsidRDefault="001E5B9E" w:rsidP="001E5B9E">
            <w:pPr>
              <w:ind w:firstLine="0"/>
              <w:jc w:val="left"/>
              <w:rPr>
                <w:i/>
                <w:sz w:val="28"/>
                <w:szCs w:val="28"/>
                <w:u w:val="single"/>
                <w:lang w:eastAsia="ru-RU"/>
              </w:rPr>
            </w:pPr>
            <w:r w:rsidRPr="001E5B9E">
              <w:rPr>
                <w:i/>
                <w:sz w:val="28"/>
                <w:szCs w:val="28"/>
                <w:u w:val="single"/>
                <w:lang w:eastAsia="ru-RU"/>
              </w:rPr>
              <w:t>121.</w:t>
            </w:r>
            <w:r w:rsidR="0032726D">
              <w:rPr>
                <w:i/>
                <w:sz w:val="28"/>
                <w:szCs w:val="28"/>
                <w:u w:val="single"/>
                <w:lang w:eastAsia="ru-RU"/>
              </w:rPr>
              <w:t>7 </w:t>
            </w:r>
            <w:r w:rsidR="009B589F" w:rsidRPr="001E5B9E">
              <w:rPr>
                <w:i/>
                <w:sz w:val="28"/>
                <w:szCs w:val="28"/>
                <w:u w:val="single"/>
                <w:lang w:eastAsia="ru-RU"/>
              </w:rPr>
              <w:t>км</w:t>
            </w:r>
            <w:r w:rsidR="009B589F" w:rsidRPr="001E5B9E">
              <w:rPr>
                <w:i/>
                <w:sz w:val="28"/>
                <w:szCs w:val="28"/>
                <w:u w:val="single"/>
                <w:vertAlign w:val="superscript"/>
                <w:lang w:eastAsia="ru-RU"/>
              </w:rPr>
              <w:t>2</w:t>
            </w:r>
            <w:r w:rsidR="009B589F" w:rsidRPr="001E5B9E">
              <w:rPr>
                <w:i/>
                <w:sz w:val="28"/>
                <w:szCs w:val="28"/>
                <w:u w:val="single"/>
                <w:lang w:eastAsia="ru-RU"/>
              </w:rPr>
              <w:t>.</w:t>
            </w:r>
          </w:p>
        </w:tc>
      </w:tr>
      <w:tr w:rsidR="009B589F" w:rsidRPr="00211154" w14:paraId="50D8CBE1" w14:textId="77777777" w:rsidTr="009B589F">
        <w:trPr>
          <w:trHeight w:val="20"/>
        </w:trPr>
        <w:tc>
          <w:tcPr>
            <w:tcW w:w="3270" w:type="pct"/>
            <w:tcBorders>
              <w:top w:val="nil"/>
              <w:left w:val="nil"/>
              <w:bottom w:val="nil"/>
              <w:right w:val="nil"/>
            </w:tcBorders>
            <w:shd w:val="clear" w:color="auto" w:fill="auto"/>
            <w:noWrap/>
            <w:vAlign w:val="bottom"/>
            <w:hideMark/>
          </w:tcPr>
          <w:p w14:paraId="07C4825C" w14:textId="623CF6DE" w:rsidR="009B589F" w:rsidRPr="00211154" w:rsidRDefault="009B589F" w:rsidP="00E10A47">
            <w:pPr>
              <w:ind w:firstLine="0"/>
              <w:jc w:val="left"/>
              <w:rPr>
                <w:sz w:val="28"/>
                <w:szCs w:val="28"/>
                <w:lang w:eastAsia="ru-RU"/>
              </w:rPr>
            </w:pPr>
            <w:r w:rsidRPr="00211154">
              <w:rPr>
                <w:sz w:val="28"/>
                <w:szCs w:val="28"/>
                <w:lang w:eastAsia="ru-RU"/>
              </w:rPr>
              <w:t>Площадь производственной зоны</w:t>
            </w:r>
          </w:p>
        </w:tc>
        <w:tc>
          <w:tcPr>
            <w:tcW w:w="1730" w:type="pct"/>
            <w:tcBorders>
              <w:top w:val="nil"/>
              <w:left w:val="nil"/>
              <w:bottom w:val="nil"/>
              <w:right w:val="nil"/>
            </w:tcBorders>
            <w:shd w:val="clear" w:color="auto" w:fill="auto"/>
            <w:noWrap/>
            <w:vAlign w:val="bottom"/>
            <w:hideMark/>
          </w:tcPr>
          <w:p w14:paraId="768B1606" w14:textId="0D3D9F09" w:rsidR="009B589F" w:rsidRPr="001E5B9E" w:rsidRDefault="001E5B9E" w:rsidP="001E5B9E">
            <w:pPr>
              <w:ind w:firstLine="0"/>
              <w:jc w:val="left"/>
              <w:rPr>
                <w:i/>
                <w:sz w:val="28"/>
                <w:szCs w:val="28"/>
                <w:u w:val="single"/>
                <w:lang w:eastAsia="ru-RU"/>
              </w:rPr>
            </w:pPr>
            <w:r w:rsidRPr="001E5B9E">
              <w:rPr>
                <w:i/>
                <w:sz w:val="28"/>
                <w:szCs w:val="28"/>
                <w:u w:val="single"/>
                <w:lang w:eastAsia="ru-RU"/>
              </w:rPr>
              <w:t>30.</w:t>
            </w:r>
            <w:r w:rsidR="0032726D">
              <w:rPr>
                <w:i/>
                <w:sz w:val="28"/>
                <w:szCs w:val="28"/>
                <w:u w:val="single"/>
                <w:lang w:eastAsia="ru-RU"/>
              </w:rPr>
              <w:t>29 </w:t>
            </w:r>
            <w:r w:rsidR="009B589F" w:rsidRPr="001E5B9E">
              <w:rPr>
                <w:i/>
                <w:sz w:val="28"/>
                <w:szCs w:val="28"/>
                <w:u w:val="single"/>
                <w:lang w:eastAsia="ru-RU"/>
              </w:rPr>
              <w:t>км</w:t>
            </w:r>
            <w:r w:rsidR="009B589F" w:rsidRPr="001E5B9E">
              <w:rPr>
                <w:i/>
                <w:sz w:val="28"/>
                <w:szCs w:val="28"/>
                <w:u w:val="single"/>
                <w:vertAlign w:val="superscript"/>
                <w:lang w:eastAsia="ru-RU"/>
              </w:rPr>
              <w:t>2</w:t>
            </w:r>
            <w:r w:rsidR="009B589F" w:rsidRPr="001E5B9E">
              <w:rPr>
                <w:i/>
                <w:sz w:val="28"/>
                <w:szCs w:val="28"/>
                <w:u w:val="single"/>
                <w:lang w:eastAsia="ru-RU"/>
              </w:rPr>
              <w:t>.</w:t>
            </w:r>
          </w:p>
        </w:tc>
      </w:tr>
      <w:tr w:rsidR="009B589F" w:rsidRPr="00211154" w14:paraId="1FDBE554" w14:textId="77777777" w:rsidTr="009B589F">
        <w:trPr>
          <w:trHeight w:val="20"/>
        </w:trPr>
        <w:tc>
          <w:tcPr>
            <w:tcW w:w="3270" w:type="pct"/>
            <w:tcBorders>
              <w:top w:val="nil"/>
              <w:left w:val="nil"/>
              <w:bottom w:val="nil"/>
              <w:right w:val="nil"/>
            </w:tcBorders>
            <w:shd w:val="clear" w:color="auto" w:fill="auto"/>
            <w:noWrap/>
            <w:vAlign w:val="bottom"/>
            <w:hideMark/>
          </w:tcPr>
          <w:p w14:paraId="28125F91" w14:textId="2ACE52C8" w:rsidR="009B589F" w:rsidRPr="00211154" w:rsidRDefault="009B589F" w:rsidP="00E10A47">
            <w:pPr>
              <w:ind w:firstLine="0"/>
              <w:jc w:val="left"/>
              <w:rPr>
                <w:sz w:val="28"/>
                <w:szCs w:val="28"/>
                <w:lang w:eastAsia="ru-RU"/>
              </w:rPr>
            </w:pPr>
            <w:r w:rsidRPr="00211154">
              <w:rPr>
                <w:sz w:val="28"/>
                <w:szCs w:val="28"/>
                <w:lang w:eastAsia="ru-RU"/>
              </w:rPr>
              <w:t>Расчетная интенсивность землетрясения</w:t>
            </w:r>
          </w:p>
        </w:tc>
        <w:tc>
          <w:tcPr>
            <w:tcW w:w="1730" w:type="pct"/>
            <w:tcBorders>
              <w:top w:val="nil"/>
              <w:left w:val="nil"/>
              <w:bottom w:val="nil"/>
              <w:right w:val="nil"/>
            </w:tcBorders>
            <w:shd w:val="clear" w:color="auto" w:fill="auto"/>
            <w:noWrap/>
            <w:vAlign w:val="bottom"/>
            <w:hideMark/>
          </w:tcPr>
          <w:p w14:paraId="5B17170B" w14:textId="7517EE05" w:rsidR="009B589F" w:rsidRPr="001E5B9E" w:rsidRDefault="0032726D" w:rsidP="001E5B9E">
            <w:pPr>
              <w:ind w:firstLine="0"/>
              <w:jc w:val="left"/>
              <w:rPr>
                <w:i/>
                <w:sz w:val="28"/>
                <w:szCs w:val="28"/>
                <w:u w:val="single"/>
                <w:lang w:eastAsia="ru-RU"/>
              </w:rPr>
            </w:pPr>
            <w:r>
              <w:rPr>
                <w:i/>
                <w:sz w:val="28"/>
                <w:szCs w:val="28"/>
                <w:u w:val="single"/>
                <w:lang w:eastAsia="ru-RU"/>
              </w:rPr>
              <w:t>7 </w:t>
            </w:r>
            <w:r w:rsidR="009B589F" w:rsidRPr="001E5B9E">
              <w:rPr>
                <w:i/>
                <w:sz w:val="28"/>
                <w:szCs w:val="28"/>
                <w:u w:val="single"/>
                <w:lang w:eastAsia="ru-RU"/>
              </w:rPr>
              <w:t>баллов</w:t>
            </w:r>
          </w:p>
        </w:tc>
      </w:tr>
      <w:tr w:rsidR="009B589F" w:rsidRPr="00211154" w14:paraId="0D93D912" w14:textId="77777777" w:rsidTr="009B589F">
        <w:trPr>
          <w:trHeight w:val="20"/>
        </w:trPr>
        <w:tc>
          <w:tcPr>
            <w:tcW w:w="3270" w:type="pct"/>
            <w:tcBorders>
              <w:top w:val="nil"/>
              <w:left w:val="nil"/>
              <w:bottom w:val="nil"/>
              <w:right w:val="nil"/>
            </w:tcBorders>
            <w:shd w:val="clear" w:color="auto" w:fill="auto"/>
            <w:noWrap/>
            <w:vAlign w:val="bottom"/>
            <w:hideMark/>
          </w:tcPr>
          <w:p w14:paraId="51F9834F" w14:textId="42AB7449" w:rsidR="009B589F" w:rsidRPr="00211154" w:rsidRDefault="009B589F" w:rsidP="00E10A47">
            <w:pPr>
              <w:ind w:firstLine="0"/>
              <w:jc w:val="left"/>
              <w:rPr>
                <w:sz w:val="28"/>
                <w:szCs w:val="28"/>
                <w:lang w:eastAsia="ru-RU"/>
              </w:rPr>
            </w:pPr>
            <w:r w:rsidRPr="00211154">
              <w:rPr>
                <w:sz w:val="28"/>
                <w:szCs w:val="28"/>
                <w:lang w:eastAsia="ru-RU"/>
              </w:rPr>
              <w:t>Возможная частота проявления (ОСР-97), 1 раз в</w:t>
            </w:r>
          </w:p>
        </w:tc>
        <w:tc>
          <w:tcPr>
            <w:tcW w:w="1730" w:type="pct"/>
            <w:tcBorders>
              <w:top w:val="nil"/>
              <w:left w:val="nil"/>
              <w:bottom w:val="nil"/>
              <w:right w:val="nil"/>
            </w:tcBorders>
            <w:shd w:val="clear" w:color="auto" w:fill="auto"/>
            <w:noWrap/>
            <w:vAlign w:val="bottom"/>
            <w:hideMark/>
          </w:tcPr>
          <w:p w14:paraId="6C8D8E2A" w14:textId="193298B1" w:rsidR="009B589F" w:rsidRPr="001E5B9E" w:rsidRDefault="0032726D" w:rsidP="001E5B9E">
            <w:pPr>
              <w:ind w:firstLine="0"/>
              <w:jc w:val="left"/>
              <w:rPr>
                <w:i/>
                <w:sz w:val="28"/>
                <w:szCs w:val="28"/>
                <w:u w:val="single"/>
                <w:lang w:eastAsia="ru-RU"/>
              </w:rPr>
            </w:pPr>
            <w:r>
              <w:rPr>
                <w:i/>
                <w:sz w:val="28"/>
                <w:szCs w:val="28"/>
                <w:u w:val="single"/>
                <w:lang w:eastAsia="ru-RU"/>
              </w:rPr>
              <w:t>5000 </w:t>
            </w:r>
            <w:r w:rsidR="009B589F" w:rsidRPr="001E5B9E">
              <w:rPr>
                <w:i/>
                <w:sz w:val="28"/>
                <w:szCs w:val="28"/>
                <w:u w:val="single"/>
                <w:lang w:eastAsia="ru-RU"/>
              </w:rPr>
              <w:t>лет.</w:t>
            </w:r>
          </w:p>
        </w:tc>
      </w:tr>
      <w:tr w:rsidR="009B589F" w:rsidRPr="00211154" w14:paraId="34F6088B" w14:textId="77777777" w:rsidTr="009B589F">
        <w:trPr>
          <w:trHeight w:val="20"/>
        </w:trPr>
        <w:tc>
          <w:tcPr>
            <w:tcW w:w="3270" w:type="pct"/>
            <w:tcBorders>
              <w:top w:val="nil"/>
              <w:left w:val="nil"/>
              <w:bottom w:val="nil"/>
              <w:right w:val="nil"/>
            </w:tcBorders>
            <w:shd w:val="clear" w:color="auto" w:fill="auto"/>
            <w:noWrap/>
            <w:vAlign w:val="bottom"/>
            <w:hideMark/>
          </w:tcPr>
          <w:p w14:paraId="7BFB4C18" w14:textId="565F6994" w:rsidR="009B589F" w:rsidRPr="00211154" w:rsidRDefault="009B589F" w:rsidP="00E10A47">
            <w:pPr>
              <w:ind w:firstLine="0"/>
              <w:jc w:val="left"/>
              <w:rPr>
                <w:sz w:val="28"/>
                <w:szCs w:val="28"/>
                <w:lang w:eastAsia="ru-RU"/>
              </w:rPr>
            </w:pPr>
            <w:r w:rsidRPr="00211154">
              <w:rPr>
                <w:sz w:val="28"/>
                <w:szCs w:val="28"/>
                <w:lang w:eastAsia="ru-RU"/>
              </w:rPr>
              <w:t>Обеспеченность жильем населения</w:t>
            </w:r>
          </w:p>
        </w:tc>
        <w:tc>
          <w:tcPr>
            <w:tcW w:w="1730" w:type="pct"/>
            <w:tcBorders>
              <w:top w:val="nil"/>
              <w:left w:val="nil"/>
              <w:bottom w:val="nil"/>
              <w:right w:val="nil"/>
            </w:tcBorders>
            <w:shd w:val="clear" w:color="auto" w:fill="auto"/>
            <w:noWrap/>
            <w:vAlign w:val="bottom"/>
            <w:hideMark/>
          </w:tcPr>
          <w:p w14:paraId="737D9CD2" w14:textId="000C2C88" w:rsidR="009B589F" w:rsidRPr="001E5B9E" w:rsidRDefault="001E5B9E" w:rsidP="001E5B9E">
            <w:pPr>
              <w:ind w:firstLine="0"/>
              <w:jc w:val="left"/>
              <w:rPr>
                <w:i/>
                <w:sz w:val="28"/>
                <w:szCs w:val="28"/>
                <w:u w:val="single"/>
                <w:lang w:eastAsia="ru-RU"/>
              </w:rPr>
            </w:pPr>
            <w:r w:rsidRPr="001E5B9E">
              <w:rPr>
                <w:i/>
                <w:sz w:val="28"/>
                <w:szCs w:val="28"/>
                <w:u w:val="single"/>
                <w:lang w:eastAsia="ru-RU"/>
              </w:rPr>
              <w:t>24.</w:t>
            </w:r>
            <w:r w:rsidR="0032726D">
              <w:rPr>
                <w:i/>
                <w:sz w:val="28"/>
                <w:szCs w:val="28"/>
                <w:u w:val="single"/>
                <w:lang w:eastAsia="ru-RU"/>
              </w:rPr>
              <w:t>5 </w:t>
            </w:r>
            <w:r w:rsidR="009B589F" w:rsidRPr="001E5B9E">
              <w:rPr>
                <w:i/>
                <w:sz w:val="28"/>
                <w:szCs w:val="28"/>
                <w:u w:val="single"/>
                <w:lang w:eastAsia="ru-RU"/>
              </w:rPr>
              <w:t>м</w:t>
            </w:r>
            <w:r w:rsidR="009B589F" w:rsidRPr="001E5B9E">
              <w:rPr>
                <w:i/>
                <w:sz w:val="28"/>
                <w:szCs w:val="28"/>
                <w:u w:val="single"/>
                <w:vertAlign w:val="superscript"/>
                <w:lang w:eastAsia="ru-RU"/>
              </w:rPr>
              <w:t>2</w:t>
            </w:r>
            <w:r w:rsidR="009B589F" w:rsidRPr="001E5B9E">
              <w:rPr>
                <w:i/>
                <w:sz w:val="28"/>
                <w:szCs w:val="28"/>
                <w:u w:val="single"/>
                <w:lang w:eastAsia="ru-RU"/>
              </w:rPr>
              <w:t>/чел.</w:t>
            </w:r>
          </w:p>
        </w:tc>
      </w:tr>
    </w:tbl>
    <w:p w14:paraId="352E39A4" w14:textId="77777777" w:rsidR="001008C3" w:rsidRPr="00211154" w:rsidRDefault="001008C3">
      <w:pPr>
        <w:rPr>
          <w:sz w:val="28"/>
          <w:szCs w:val="28"/>
        </w:rPr>
      </w:pPr>
    </w:p>
    <w:tbl>
      <w:tblPr>
        <w:tblW w:w="0" w:type="auto"/>
        <w:tblInd w:w="108" w:type="dxa"/>
        <w:tblLook w:val="04A0" w:firstRow="1" w:lastRow="0" w:firstColumn="1" w:lastColumn="0" w:noHBand="0" w:noVBand="1"/>
      </w:tblPr>
      <w:tblGrid>
        <w:gridCol w:w="2784"/>
        <w:gridCol w:w="2718"/>
        <w:gridCol w:w="4527"/>
      </w:tblGrid>
      <w:tr w:rsidR="00E10A47" w:rsidRPr="00211154" w14:paraId="1810F191" w14:textId="77777777" w:rsidTr="001E5B9E">
        <w:trPr>
          <w:trHeight w:val="20"/>
        </w:trPr>
        <w:tc>
          <w:tcPr>
            <w:tcW w:w="0" w:type="auto"/>
            <w:shd w:val="clear" w:color="auto" w:fill="auto"/>
            <w:vAlign w:val="center"/>
            <w:hideMark/>
          </w:tcPr>
          <w:p w14:paraId="0F393012" w14:textId="77777777" w:rsidR="00E10A47" w:rsidRPr="00211154" w:rsidRDefault="00E10A47" w:rsidP="00E10A47">
            <w:pPr>
              <w:ind w:firstLine="0"/>
              <w:jc w:val="center"/>
              <w:rPr>
                <w:b/>
                <w:bCs/>
                <w:sz w:val="28"/>
                <w:szCs w:val="28"/>
                <w:lang w:eastAsia="ru-RU"/>
              </w:rPr>
            </w:pPr>
            <w:r w:rsidRPr="00211154">
              <w:rPr>
                <w:b/>
                <w:bCs/>
                <w:sz w:val="28"/>
                <w:szCs w:val="28"/>
                <w:lang w:eastAsia="ru-RU"/>
              </w:rPr>
              <w:t>Типы зданий по MMSK-86</w:t>
            </w:r>
          </w:p>
        </w:tc>
        <w:tc>
          <w:tcPr>
            <w:tcW w:w="0" w:type="auto"/>
            <w:shd w:val="clear" w:color="auto" w:fill="auto"/>
            <w:vAlign w:val="center"/>
            <w:hideMark/>
          </w:tcPr>
          <w:p w14:paraId="1FF5DA70" w14:textId="77777777" w:rsidR="00E10A47" w:rsidRPr="00211154" w:rsidRDefault="00E10A47" w:rsidP="00E10A47">
            <w:pPr>
              <w:ind w:firstLine="0"/>
              <w:jc w:val="center"/>
              <w:rPr>
                <w:b/>
                <w:bCs/>
                <w:sz w:val="28"/>
                <w:szCs w:val="28"/>
                <w:lang w:eastAsia="ru-RU"/>
              </w:rPr>
            </w:pPr>
            <w:r w:rsidRPr="00211154">
              <w:rPr>
                <w:b/>
                <w:bCs/>
                <w:sz w:val="28"/>
                <w:szCs w:val="28"/>
                <w:lang w:eastAsia="ru-RU"/>
              </w:rPr>
              <w:t>Количество зданий, шт.</w:t>
            </w:r>
          </w:p>
        </w:tc>
        <w:tc>
          <w:tcPr>
            <w:tcW w:w="0" w:type="auto"/>
            <w:shd w:val="clear" w:color="auto" w:fill="auto"/>
            <w:vAlign w:val="center"/>
            <w:hideMark/>
          </w:tcPr>
          <w:p w14:paraId="35C9C17F" w14:textId="77777777" w:rsidR="00E10A47" w:rsidRPr="00211154" w:rsidRDefault="00E10A47" w:rsidP="00E10A47">
            <w:pPr>
              <w:ind w:firstLine="0"/>
              <w:jc w:val="center"/>
              <w:rPr>
                <w:b/>
                <w:bCs/>
                <w:sz w:val="28"/>
                <w:szCs w:val="28"/>
                <w:lang w:eastAsia="ru-RU"/>
              </w:rPr>
            </w:pPr>
            <w:r w:rsidRPr="00211154">
              <w:rPr>
                <w:b/>
                <w:bCs/>
                <w:sz w:val="28"/>
                <w:szCs w:val="28"/>
                <w:lang w:eastAsia="ru-RU"/>
              </w:rPr>
              <w:t>Количество проживающего населения, чел.</w:t>
            </w:r>
          </w:p>
        </w:tc>
      </w:tr>
      <w:tr w:rsidR="00E10A47" w:rsidRPr="00211154" w14:paraId="469477C0" w14:textId="77777777" w:rsidTr="001E5B9E">
        <w:trPr>
          <w:trHeight w:val="20"/>
        </w:trPr>
        <w:tc>
          <w:tcPr>
            <w:tcW w:w="0" w:type="auto"/>
            <w:shd w:val="clear" w:color="auto" w:fill="auto"/>
            <w:hideMark/>
          </w:tcPr>
          <w:p w14:paraId="5D1005A4" w14:textId="77777777" w:rsidR="00E10A47" w:rsidRPr="00211154" w:rsidRDefault="00E10A47" w:rsidP="00E10A47">
            <w:pPr>
              <w:ind w:firstLine="0"/>
              <w:jc w:val="center"/>
              <w:rPr>
                <w:i/>
                <w:iCs/>
                <w:sz w:val="28"/>
                <w:szCs w:val="28"/>
                <w:lang w:eastAsia="ru-RU"/>
              </w:rPr>
            </w:pPr>
            <w:r w:rsidRPr="00211154">
              <w:rPr>
                <w:i/>
                <w:iCs/>
                <w:sz w:val="28"/>
                <w:szCs w:val="28"/>
                <w:lang w:eastAsia="ru-RU"/>
              </w:rPr>
              <w:t>А1</w:t>
            </w:r>
            <w:r w:rsidRPr="00211154">
              <w:rPr>
                <w:sz w:val="28"/>
                <w:szCs w:val="28"/>
                <w:lang w:eastAsia="ru-RU"/>
              </w:rPr>
              <w:t>,</w:t>
            </w:r>
            <w:r w:rsidRPr="00211154">
              <w:rPr>
                <w:i/>
                <w:iCs/>
                <w:sz w:val="28"/>
                <w:szCs w:val="28"/>
                <w:lang w:eastAsia="ru-RU"/>
              </w:rPr>
              <w:t xml:space="preserve"> А2</w:t>
            </w:r>
          </w:p>
        </w:tc>
        <w:tc>
          <w:tcPr>
            <w:tcW w:w="0" w:type="auto"/>
            <w:shd w:val="clear" w:color="auto" w:fill="auto"/>
            <w:noWrap/>
            <w:vAlign w:val="bottom"/>
            <w:hideMark/>
          </w:tcPr>
          <w:p w14:paraId="4AB546BC" w14:textId="77777777" w:rsidR="00E10A47" w:rsidRPr="00211154" w:rsidRDefault="00E10A47" w:rsidP="00E10A47">
            <w:pPr>
              <w:ind w:firstLine="0"/>
              <w:jc w:val="center"/>
              <w:rPr>
                <w:sz w:val="28"/>
                <w:szCs w:val="28"/>
                <w:lang w:eastAsia="ru-RU"/>
              </w:rPr>
            </w:pPr>
            <w:r w:rsidRPr="00211154">
              <w:rPr>
                <w:sz w:val="28"/>
                <w:szCs w:val="28"/>
                <w:lang w:eastAsia="ru-RU"/>
              </w:rPr>
              <w:t>3347</w:t>
            </w:r>
          </w:p>
        </w:tc>
        <w:tc>
          <w:tcPr>
            <w:tcW w:w="0" w:type="auto"/>
            <w:shd w:val="clear" w:color="auto" w:fill="auto"/>
            <w:noWrap/>
            <w:vAlign w:val="bottom"/>
            <w:hideMark/>
          </w:tcPr>
          <w:p w14:paraId="27677231" w14:textId="77777777" w:rsidR="00E10A47" w:rsidRPr="00211154" w:rsidRDefault="00E10A47" w:rsidP="00E10A47">
            <w:pPr>
              <w:ind w:firstLine="0"/>
              <w:jc w:val="center"/>
              <w:rPr>
                <w:sz w:val="28"/>
                <w:szCs w:val="28"/>
                <w:lang w:eastAsia="ru-RU"/>
              </w:rPr>
            </w:pPr>
            <w:r w:rsidRPr="00211154">
              <w:rPr>
                <w:sz w:val="28"/>
                <w:szCs w:val="28"/>
                <w:lang w:eastAsia="ru-RU"/>
              </w:rPr>
              <w:t>10608</w:t>
            </w:r>
          </w:p>
        </w:tc>
      </w:tr>
      <w:tr w:rsidR="00E10A47" w:rsidRPr="00211154" w14:paraId="49D361EA" w14:textId="77777777" w:rsidTr="001E5B9E">
        <w:trPr>
          <w:trHeight w:val="20"/>
        </w:trPr>
        <w:tc>
          <w:tcPr>
            <w:tcW w:w="0" w:type="auto"/>
            <w:shd w:val="clear" w:color="auto" w:fill="auto"/>
            <w:hideMark/>
          </w:tcPr>
          <w:p w14:paraId="48C2D232" w14:textId="77777777" w:rsidR="00E10A47" w:rsidRPr="00211154" w:rsidRDefault="00E10A47" w:rsidP="00E10A47">
            <w:pPr>
              <w:ind w:firstLine="0"/>
              <w:jc w:val="center"/>
              <w:rPr>
                <w:i/>
                <w:iCs/>
                <w:sz w:val="28"/>
                <w:szCs w:val="28"/>
                <w:lang w:eastAsia="ru-RU"/>
              </w:rPr>
            </w:pPr>
            <w:r w:rsidRPr="00211154">
              <w:rPr>
                <w:i/>
                <w:iCs/>
                <w:sz w:val="28"/>
                <w:szCs w:val="28"/>
                <w:lang w:eastAsia="ru-RU"/>
              </w:rPr>
              <w:t>Б1</w:t>
            </w:r>
            <w:r w:rsidRPr="00211154">
              <w:rPr>
                <w:sz w:val="28"/>
                <w:szCs w:val="28"/>
                <w:lang w:eastAsia="ru-RU"/>
              </w:rPr>
              <w:t>,</w:t>
            </w:r>
            <w:r w:rsidRPr="00211154">
              <w:rPr>
                <w:i/>
                <w:iCs/>
                <w:sz w:val="28"/>
                <w:szCs w:val="28"/>
                <w:lang w:eastAsia="ru-RU"/>
              </w:rPr>
              <w:t xml:space="preserve"> Б2</w:t>
            </w:r>
          </w:p>
        </w:tc>
        <w:tc>
          <w:tcPr>
            <w:tcW w:w="0" w:type="auto"/>
            <w:shd w:val="clear" w:color="auto" w:fill="auto"/>
            <w:noWrap/>
            <w:vAlign w:val="bottom"/>
            <w:hideMark/>
          </w:tcPr>
          <w:p w14:paraId="7506B302" w14:textId="77777777" w:rsidR="00E10A47" w:rsidRPr="00211154" w:rsidRDefault="00E10A47" w:rsidP="00E10A47">
            <w:pPr>
              <w:ind w:firstLine="0"/>
              <w:jc w:val="center"/>
              <w:rPr>
                <w:sz w:val="28"/>
                <w:szCs w:val="28"/>
                <w:lang w:eastAsia="ru-RU"/>
              </w:rPr>
            </w:pPr>
            <w:r w:rsidRPr="00211154">
              <w:rPr>
                <w:sz w:val="28"/>
                <w:szCs w:val="28"/>
                <w:lang w:eastAsia="ru-RU"/>
              </w:rPr>
              <w:t>2239</w:t>
            </w:r>
          </w:p>
        </w:tc>
        <w:tc>
          <w:tcPr>
            <w:tcW w:w="0" w:type="auto"/>
            <w:shd w:val="clear" w:color="auto" w:fill="auto"/>
            <w:noWrap/>
            <w:vAlign w:val="bottom"/>
            <w:hideMark/>
          </w:tcPr>
          <w:p w14:paraId="1D0E54AE" w14:textId="77777777" w:rsidR="00E10A47" w:rsidRPr="00211154" w:rsidRDefault="00E10A47" w:rsidP="00E10A47">
            <w:pPr>
              <w:ind w:firstLine="0"/>
              <w:jc w:val="center"/>
              <w:rPr>
                <w:sz w:val="28"/>
                <w:szCs w:val="28"/>
                <w:lang w:eastAsia="ru-RU"/>
              </w:rPr>
            </w:pPr>
            <w:r w:rsidRPr="00211154">
              <w:rPr>
                <w:sz w:val="28"/>
                <w:szCs w:val="28"/>
                <w:lang w:eastAsia="ru-RU"/>
              </w:rPr>
              <w:t>7494</w:t>
            </w:r>
          </w:p>
        </w:tc>
      </w:tr>
      <w:tr w:rsidR="00E10A47" w:rsidRPr="00211154" w14:paraId="1DA5E4ED" w14:textId="77777777" w:rsidTr="001E5B9E">
        <w:trPr>
          <w:trHeight w:val="20"/>
        </w:trPr>
        <w:tc>
          <w:tcPr>
            <w:tcW w:w="0" w:type="auto"/>
            <w:shd w:val="clear" w:color="auto" w:fill="auto"/>
            <w:hideMark/>
          </w:tcPr>
          <w:p w14:paraId="4D602B85" w14:textId="77777777" w:rsidR="00E10A47" w:rsidRPr="00211154" w:rsidRDefault="00E10A47" w:rsidP="00E10A47">
            <w:pPr>
              <w:ind w:firstLine="0"/>
              <w:jc w:val="center"/>
              <w:rPr>
                <w:i/>
                <w:iCs/>
                <w:sz w:val="28"/>
                <w:szCs w:val="28"/>
                <w:lang w:eastAsia="ru-RU"/>
              </w:rPr>
            </w:pPr>
            <w:r w:rsidRPr="00211154">
              <w:rPr>
                <w:i/>
                <w:iCs/>
                <w:sz w:val="28"/>
                <w:szCs w:val="28"/>
                <w:lang w:eastAsia="ru-RU"/>
              </w:rPr>
              <w:t>В1</w:t>
            </w:r>
            <w:r w:rsidRPr="00211154">
              <w:rPr>
                <w:sz w:val="28"/>
                <w:szCs w:val="28"/>
                <w:lang w:eastAsia="ru-RU"/>
              </w:rPr>
              <w:t xml:space="preserve">, </w:t>
            </w:r>
            <w:r w:rsidRPr="00211154">
              <w:rPr>
                <w:i/>
                <w:iCs/>
                <w:sz w:val="28"/>
                <w:szCs w:val="28"/>
                <w:lang w:eastAsia="ru-RU"/>
              </w:rPr>
              <w:t>В2</w:t>
            </w:r>
          </w:p>
        </w:tc>
        <w:tc>
          <w:tcPr>
            <w:tcW w:w="0" w:type="auto"/>
            <w:shd w:val="clear" w:color="auto" w:fill="auto"/>
            <w:noWrap/>
            <w:vAlign w:val="bottom"/>
            <w:hideMark/>
          </w:tcPr>
          <w:p w14:paraId="7D725B2A" w14:textId="77777777" w:rsidR="00E10A47" w:rsidRPr="00211154" w:rsidRDefault="00E10A47" w:rsidP="00E10A47">
            <w:pPr>
              <w:ind w:firstLine="0"/>
              <w:jc w:val="center"/>
              <w:rPr>
                <w:sz w:val="28"/>
                <w:szCs w:val="28"/>
                <w:lang w:eastAsia="ru-RU"/>
              </w:rPr>
            </w:pPr>
            <w:r w:rsidRPr="00211154">
              <w:rPr>
                <w:sz w:val="28"/>
                <w:szCs w:val="28"/>
                <w:lang w:eastAsia="ru-RU"/>
              </w:rPr>
              <w:t>2277</w:t>
            </w:r>
          </w:p>
        </w:tc>
        <w:tc>
          <w:tcPr>
            <w:tcW w:w="0" w:type="auto"/>
            <w:shd w:val="clear" w:color="auto" w:fill="auto"/>
            <w:noWrap/>
            <w:vAlign w:val="bottom"/>
            <w:hideMark/>
          </w:tcPr>
          <w:p w14:paraId="27204FE6" w14:textId="77777777" w:rsidR="00E10A47" w:rsidRPr="00211154" w:rsidRDefault="00E10A47" w:rsidP="00E10A47">
            <w:pPr>
              <w:ind w:firstLine="0"/>
              <w:jc w:val="center"/>
              <w:rPr>
                <w:sz w:val="28"/>
                <w:szCs w:val="28"/>
                <w:lang w:eastAsia="ru-RU"/>
              </w:rPr>
            </w:pPr>
            <w:r w:rsidRPr="00211154">
              <w:rPr>
                <w:sz w:val="28"/>
                <w:szCs w:val="28"/>
                <w:lang w:eastAsia="ru-RU"/>
              </w:rPr>
              <w:t>14507</w:t>
            </w:r>
          </w:p>
        </w:tc>
      </w:tr>
      <w:tr w:rsidR="00E10A47" w:rsidRPr="00211154" w14:paraId="77E13F8C" w14:textId="77777777" w:rsidTr="001E5B9E">
        <w:trPr>
          <w:trHeight w:val="20"/>
        </w:trPr>
        <w:tc>
          <w:tcPr>
            <w:tcW w:w="0" w:type="auto"/>
            <w:shd w:val="clear" w:color="auto" w:fill="auto"/>
            <w:hideMark/>
          </w:tcPr>
          <w:p w14:paraId="004C1EAF" w14:textId="77777777" w:rsidR="00E10A47" w:rsidRPr="00211154" w:rsidRDefault="00E10A47" w:rsidP="00E10A47">
            <w:pPr>
              <w:ind w:firstLine="0"/>
              <w:jc w:val="center"/>
              <w:rPr>
                <w:i/>
                <w:iCs/>
                <w:sz w:val="28"/>
                <w:szCs w:val="28"/>
                <w:lang w:eastAsia="ru-RU"/>
              </w:rPr>
            </w:pPr>
            <w:r w:rsidRPr="00211154">
              <w:rPr>
                <w:i/>
                <w:iCs/>
                <w:sz w:val="28"/>
                <w:szCs w:val="28"/>
                <w:lang w:eastAsia="ru-RU"/>
              </w:rPr>
              <w:t>С7</w:t>
            </w:r>
          </w:p>
        </w:tc>
        <w:tc>
          <w:tcPr>
            <w:tcW w:w="0" w:type="auto"/>
            <w:shd w:val="clear" w:color="auto" w:fill="auto"/>
            <w:noWrap/>
            <w:vAlign w:val="bottom"/>
            <w:hideMark/>
          </w:tcPr>
          <w:p w14:paraId="0341D71A" w14:textId="77777777" w:rsidR="00E10A47" w:rsidRPr="00211154" w:rsidRDefault="00E10A47" w:rsidP="00E10A47">
            <w:pPr>
              <w:ind w:firstLine="0"/>
              <w:jc w:val="center"/>
              <w:rPr>
                <w:sz w:val="28"/>
                <w:szCs w:val="28"/>
                <w:lang w:eastAsia="ru-RU"/>
              </w:rPr>
            </w:pPr>
            <w:r w:rsidRPr="00211154">
              <w:rPr>
                <w:sz w:val="28"/>
                <w:szCs w:val="28"/>
                <w:lang w:eastAsia="ru-RU"/>
              </w:rPr>
              <w:t>1166</w:t>
            </w:r>
          </w:p>
        </w:tc>
        <w:tc>
          <w:tcPr>
            <w:tcW w:w="0" w:type="auto"/>
            <w:shd w:val="clear" w:color="auto" w:fill="auto"/>
            <w:noWrap/>
            <w:vAlign w:val="bottom"/>
            <w:hideMark/>
          </w:tcPr>
          <w:p w14:paraId="0FE5A46A" w14:textId="77777777" w:rsidR="00E10A47" w:rsidRPr="00211154" w:rsidRDefault="00E10A47" w:rsidP="00E10A47">
            <w:pPr>
              <w:ind w:firstLine="0"/>
              <w:jc w:val="center"/>
              <w:rPr>
                <w:sz w:val="28"/>
                <w:szCs w:val="28"/>
                <w:lang w:eastAsia="ru-RU"/>
              </w:rPr>
            </w:pPr>
            <w:r w:rsidRPr="00211154">
              <w:rPr>
                <w:sz w:val="28"/>
                <w:szCs w:val="28"/>
                <w:lang w:eastAsia="ru-RU"/>
              </w:rPr>
              <w:t>11526</w:t>
            </w:r>
          </w:p>
        </w:tc>
      </w:tr>
      <w:tr w:rsidR="00E10A47" w:rsidRPr="00211154" w14:paraId="1BB2B981" w14:textId="77777777" w:rsidTr="001E5B9E">
        <w:trPr>
          <w:trHeight w:val="20"/>
        </w:trPr>
        <w:tc>
          <w:tcPr>
            <w:tcW w:w="0" w:type="auto"/>
            <w:shd w:val="clear" w:color="auto" w:fill="auto"/>
            <w:hideMark/>
          </w:tcPr>
          <w:p w14:paraId="174FE200" w14:textId="77777777" w:rsidR="00E10A47" w:rsidRPr="00211154" w:rsidRDefault="00E10A47" w:rsidP="00E10A47">
            <w:pPr>
              <w:ind w:firstLine="0"/>
              <w:jc w:val="center"/>
              <w:rPr>
                <w:i/>
                <w:iCs/>
                <w:sz w:val="28"/>
                <w:szCs w:val="28"/>
                <w:lang w:eastAsia="ru-RU"/>
              </w:rPr>
            </w:pPr>
            <w:r w:rsidRPr="00211154">
              <w:rPr>
                <w:i/>
                <w:iCs/>
                <w:sz w:val="28"/>
                <w:szCs w:val="28"/>
                <w:lang w:eastAsia="ru-RU"/>
              </w:rPr>
              <w:t>С8</w:t>
            </w:r>
          </w:p>
        </w:tc>
        <w:tc>
          <w:tcPr>
            <w:tcW w:w="0" w:type="auto"/>
            <w:shd w:val="clear" w:color="auto" w:fill="auto"/>
            <w:noWrap/>
            <w:vAlign w:val="bottom"/>
            <w:hideMark/>
          </w:tcPr>
          <w:p w14:paraId="6E9DC6BB" w14:textId="77777777" w:rsidR="00E10A47" w:rsidRPr="00211154" w:rsidRDefault="00E10A47" w:rsidP="00E10A47">
            <w:pPr>
              <w:ind w:firstLine="0"/>
              <w:jc w:val="center"/>
              <w:rPr>
                <w:sz w:val="28"/>
                <w:szCs w:val="28"/>
                <w:lang w:eastAsia="ru-RU"/>
              </w:rPr>
            </w:pPr>
            <w:r w:rsidRPr="00211154">
              <w:rPr>
                <w:sz w:val="28"/>
                <w:szCs w:val="28"/>
                <w:lang w:eastAsia="ru-RU"/>
              </w:rPr>
              <w:t>1141</w:t>
            </w:r>
          </w:p>
        </w:tc>
        <w:tc>
          <w:tcPr>
            <w:tcW w:w="0" w:type="auto"/>
            <w:shd w:val="clear" w:color="auto" w:fill="auto"/>
            <w:noWrap/>
            <w:vAlign w:val="bottom"/>
            <w:hideMark/>
          </w:tcPr>
          <w:p w14:paraId="35DDDEA2" w14:textId="77777777" w:rsidR="00E10A47" w:rsidRPr="00211154" w:rsidRDefault="00E10A47" w:rsidP="00E10A47">
            <w:pPr>
              <w:ind w:firstLine="0"/>
              <w:jc w:val="center"/>
              <w:rPr>
                <w:sz w:val="28"/>
                <w:szCs w:val="28"/>
                <w:lang w:eastAsia="ru-RU"/>
              </w:rPr>
            </w:pPr>
            <w:r w:rsidRPr="00211154">
              <w:rPr>
                <w:sz w:val="28"/>
                <w:szCs w:val="28"/>
                <w:lang w:eastAsia="ru-RU"/>
              </w:rPr>
              <w:t>7679</w:t>
            </w:r>
          </w:p>
        </w:tc>
      </w:tr>
      <w:tr w:rsidR="00E10A47" w:rsidRPr="00211154" w14:paraId="6345AB42" w14:textId="77777777" w:rsidTr="001E5B9E">
        <w:trPr>
          <w:trHeight w:val="20"/>
        </w:trPr>
        <w:tc>
          <w:tcPr>
            <w:tcW w:w="0" w:type="auto"/>
            <w:shd w:val="clear" w:color="auto" w:fill="auto"/>
            <w:hideMark/>
          </w:tcPr>
          <w:p w14:paraId="32835CBC" w14:textId="77777777" w:rsidR="00E10A47" w:rsidRPr="00211154" w:rsidRDefault="00E10A47" w:rsidP="00E10A47">
            <w:pPr>
              <w:ind w:firstLine="0"/>
              <w:jc w:val="center"/>
              <w:rPr>
                <w:i/>
                <w:iCs/>
                <w:sz w:val="28"/>
                <w:szCs w:val="28"/>
                <w:lang w:eastAsia="ru-RU"/>
              </w:rPr>
            </w:pPr>
            <w:r w:rsidRPr="00211154">
              <w:rPr>
                <w:i/>
                <w:iCs/>
                <w:sz w:val="28"/>
                <w:szCs w:val="28"/>
                <w:lang w:eastAsia="ru-RU"/>
              </w:rPr>
              <w:t>С9</w:t>
            </w:r>
          </w:p>
        </w:tc>
        <w:tc>
          <w:tcPr>
            <w:tcW w:w="0" w:type="auto"/>
            <w:shd w:val="clear" w:color="auto" w:fill="auto"/>
            <w:noWrap/>
            <w:vAlign w:val="bottom"/>
            <w:hideMark/>
          </w:tcPr>
          <w:p w14:paraId="74896E16" w14:textId="77777777" w:rsidR="00E10A47" w:rsidRPr="00211154" w:rsidRDefault="00E10A47" w:rsidP="00E10A47">
            <w:pPr>
              <w:ind w:firstLine="0"/>
              <w:jc w:val="center"/>
              <w:rPr>
                <w:sz w:val="28"/>
                <w:szCs w:val="28"/>
                <w:lang w:eastAsia="ru-RU"/>
              </w:rPr>
            </w:pPr>
            <w:r w:rsidRPr="00211154">
              <w:rPr>
                <w:sz w:val="28"/>
                <w:szCs w:val="28"/>
                <w:lang w:eastAsia="ru-RU"/>
              </w:rPr>
              <w:t>1117</w:t>
            </w:r>
          </w:p>
        </w:tc>
        <w:tc>
          <w:tcPr>
            <w:tcW w:w="0" w:type="auto"/>
            <w:shd w:val="clear" w:color="auto" w:fill="auto"/>
            <w:noWrap/>
            <w:vAlign w:val="bottom"/>
            <w:hideMark/>
          </w:tcPr>
          <w:p w14:paraId="5751415F" w14:textId="77777777" w:rsidR="00E10A47" w:rsidRPr="00211154" w:rsidRDefault="00E10A47" w:rsidP="00E10A47">
            <w:pPr>
              <w:ind w:firstLine="0"/>
              <w:jc w:val="center"/>
              <w:rPr>
                <w:sz w:val="28"/>
                <w:szCs w:val="28"/>
                <w:lang w:eastAsia="ru-RU"/>
              </w:rPr>
            </w:pPr>
            <w:r w:rsidRPr="00211154">
              <w:rPr>
                <w:sz w:val="28"/>
                <w:szCs w:val="28"/>
                <w:lang w:eastAsia="ru-RU"/>
              </w:rPr>
              <w:t>3765</w:t>
            </w:r>
          </w:p>
        </w:tc>
      </w:tr>
    </w:tbl>
    <w:p w14:paraId="67701182" w14:textId="77777777" w:rsidR="001008C3" w:rsidRPr="00211154" w:rsidRDefault="001008C3">
      <w:pPr>
        <w:rPr>
          <w:sz w:val="28"/>
          <w:szCs w:val="28"/>
        </w:rPr>
      </w:pPr>
    </w:p>
    <w:tbl>
      <w:tblPr>
        <w:tblW w:w="5000" w:type="pct"/>
        <w:tblLook w:val="04A0" w:firstRow="1" w:lastRow="0" w:firstColumn="1" w:lastColumn="0" w:noHBand="0" w:noVBand="1"/>
      </w:tblPr>
      <w:tblGrid>
        <w:gridCol w:w="10137"/>
      </w:tblGrid>
      <w:tr w:rsidR="001E5B9E" w:rsidRPr="00211154" w14:paraId="50BDC3F0" w14:textId="77777777" w:rsidTr="001E5B9E">
        <w:trPr>
          <w:trHeight w:val="20"/>
        </w:trPr>
        <w:tc>
          <w:tcPr>
            <w:tcW w:w="5000" w:type="pct"/>
            <w:tcBorders>
              <w:top w:val="nil"/>
              <w:left w:val="nil"/>
              <w:bottom w:val="nil"/>
              <w:right w:val="nil"/>
            </w:tcBorders>
            <w:shd w:val="clear" w:color="auto" w:fill="auto"/>
            <w:noWrap/>
            <w:vAlign w:val="bottom"/>
            <w:hideMark/>
          </w:tcPr>
          <w:p w14:paraId="6C2B35D9" w14:textId="0600B118" w:rsidR="001E5B9E" w:rsidRPr="00211154" w:rsidRDefault="001E5B9E" w:rsidP="00E10A47">
            <w:pPr>
              <w:ind w:firstLine="0"/>
              <w:jc w:val="left"/>
              <w:rPr>
                <w:sz w:val="28"/>
                <w:szCs w:val="28"/>
                <w:lang w:eastAsia="ru-RU"/>
              </w:rPr>
            </w:pPr>
            <w:r w:rsidRPr="00211154">
              <w:rPr>
                <w:b/>
                <w:bCs/>
                <w:sz w:val="28"/>
                <w:szCs w:val="28"/>
                <w:u w:val="single"/>
                <w:lang w:eastAsia="ru-RU"/>
              </w:rPr>
              <w:t>Результаты расчетов</w:t>
            </w:r>
          </w:p>
        </w:tc>
      </w:tr>
    </w:tbl>
    <w:p w14:paraId="515CA01C" w14:textId="77777777" w:rsidR="001008C3" w:rsidRPr="00211154" w:rsidRDefault="001008C3">
      <w:pPr>
        <w:rPr>
          <w:sz w:val="28"/>
          <w:szCs w:val="28"/>
        </w:rPr>
      </w:pPr>
    </w:p>
    <w:tbl>
      <w:tblPr>
        <w:tblW w:w="5000" w:type="pct"/>
        <w:tblLook w:val="04A0" w:firstRow="1" w:lastRow="0" w:firstColumn="1" w:lastColumn="0" w:noHBand="0" w:noVBand="1"/>
      </w:tblPr>
      <w:tblGrid>
        <w:gridCol w:w="921"/>
        <w:gridCol w:w="1403"/>
        <w:gridCol w:w="995"/>
        <w:gridCol w:w="1552"/>
        <w:gridCol w:w="1553"/>
        <w:gridCol w:w="1281"/>
        <w:gridCol w:w="880"/>
        <w:gridCol w:w="1552"/>
      </w:tblGrid>
      <w:tr w:rsidR="001E5B9E" w:rsidRPr="001E5B9E" w14:paraId="39F40566" w14:textId="77777777" w:rsidTr="001E5B9E">
        <w:trPr>
          <w:trHeight w:val="20"/>
        </w:trPr>
        <w:tc>
          <w:tcPr>
            <w:tcW w:w="5000" w:type="pct"/>
            <w:gridSpan w:val="8"/>
            <w:shd w:val="clear" w:color="auto" w:fill="auto"/>
            <w:noWrap/>
            <w:vAlign w:val="bottom"/>
            <w:hideMark/>
          </w:tcPr>
          <w:p w14:paraId="424A5D8F" w14:textId="6CD8351B" w:rsidR="001E5B9E" w:rsidRPr="00E0488D" w:rsidRDefault="001E5B9E" w:rsidP="00E10A47">
            <w:pPr>
              <w:ind w:firstLine="0"/>
              <w:jc w:val="left"/>
              <w:rPr>
                <w:b/>
                <w:bCs/>
                <w:iCs/>
                <w:sz w:val="28"/>
                <w:szCs w:val="28"/>
                <w:u w:val="single"/>
                <w:lang w:eastAsia="ru-RU"/>
              </w:rPr>
            </w:pPr>
            <w:r w:rsidRPr="00E0488D">
              <w:rPr>
                <w:b/>
                <w:bCs/>
                <w:iCs/>
                <w:sz w:val="28"/>
                <w:szCs w:val="28"/>
                <w:u w:val="single"/>
                <w:lang w:eastAsia="ru-RU"/>
              </w:rPr>
              <w:t>Степень риска ЧС.</w:t>
            </w:r>
          </w:p>
        </w:tc>
      </w:tr>
      <w:tr w:rsidR="00E10A47" w:rsidRPr="001E5B9E" w14:paraId="22176987" w14:textId="77777777" w:rsidTr="001E5B9E">
        <w:trPr>
          <w:trHeight w:val="20"/>
        </w:trPr>
        <w:tc>
          <w:tcPr>
            <w:tcW w:w="454" w:type="pct"/>
            <w:shd w:val="clear" w:color="auto" w:fill="auto"/>
            <w:noWrap/>
            <w:vAlign w:val="bottom"/>
            <w:hideMark/>
          </w:tcPr>
          <w:p w14:paraId="617FFAB6" w14:textId="77777777" w:rsidR="00E10A47" w:rsidRPr="001E5B9E" w:rsidRDefault="00E10A47" w:rsidP="00E10A47">
            <w:pPr>
              <w:ind w:firstLine="0"/>
              <w:jc w:val="left"/>
              <w:rPr>
                <w:b/>
                <w:bCs/>
                <w:sz w:val="28"/>
                <w:szCs w:val="28"/>
                <w:lang w:eastAsia="ru-RU"/>
              </w:rPr>
            </w:pPr>
            <w:r w:rsidRPr="001E5B9E">
              <w:rPr>
                <w:b/>
                <w:bCs/>
                <w:sz w:val="28"/>
                <w:szCs w:val="28"/>
                <w:lang w:eastAsia="ru-RU"/>
              </w:rPr>
              <w:t> </w:t>
            </w:r>
          </w:p>
        </w:tc>
        <w:tc>
          <w:tcPr>
            <w:tcW w:w="2714" w:type="pct"/>
            <w:gridSpan w:val="4"/>
            <w:shd w:val="clear" w:color="auto" w:fill="auto"/>
            <w:noWrap/>
            <w:vAlign w:val="center"/>
            <w:hideMark/>
          </w:tcPr>
          <w:p w14:paraId="05C1FE19" w14:textId="77777777" w:rsidR="00E10A47" w:rsidRPr="001E5B9E" w:rsidRDefault="00E10A47" w:rsidP="00E10A47">
            <w:pPr>
              <w:ind w:firstLine="0"/>
              <w:jc w:val="center"/>
              <w:rPr>
                <w:b/>
                <w:bCs/>
                <w:sz w:val="28"/>
                <w:szCs w:val="28"/>
                <w:lang w:eastAsia="ru-RU"/>
              </w:rPr>
            </w:pPr>
            <w:r w:rsidRPr="001E5B9E">
              <w:rPr>
                <w:b/>
                <w:bCs/>
                <w:sz w:val="28"/>
                <w:szCs w:val="28"/>
                <w:lang w:eastAsia="ru-RU"/>
              </w:rPr>
              <w:t>Вероятность, год</w:t>
            </w:r>
            <w:r w:rsidRPr="001E5B9E">
              <w:rPr>
                <w:b/>
                <w:bCs/>
                <w:sz w:val="28"/>
                <w:szCs w:val="28"/>
                <w:vertAlign w:val="superscript"/>
                <w:lang w:eastAsia="ru-RU"/>
              </w:rPr>
              <w:t>-1</w:t>
            </w:r>
          </w:p>
        </w:tc>
        <w:tc>
          <w:tcPr>
            <w:tcW w:w="1831" w:type="pct"/>
            <w:gridSpan w:val="3"/>
            <w:shd w:val="clear" w:color="auto" w:fill="auto"/>
            <w:noWrap/>
            <w:vAlign w:val="center"/>
            <w:hideMark/>
          </w:tcPr>
          <w:p w14:paraId="7E3DC0B9" w14:textId="77777777" w:rsidR="00E10A47" w:rsidRPr="001E5B9E" w:rsidRDefault="00E10A47" w:rsidP="00E10A47">
            <w:pPr>
              <w:ind w:firstLine="0"/>
              <w:jc w:val="center"/>
              <w:rPr>
                <w:b/>
                <w:bCs/>
                <w:sz w:val="28"/>
                <w:szCs w:val="28"/>
                <w:lang w:eastAsia="ru-RU"/>
              </w:rPr>
            </w:pPr>
            <w:r w:rsidRPr="001E5B9E">
              <w:rPr>
                <w:b/>
                <w:bCs/>
                <w:sz w:val="28"/>
                <w:szCs w:val="28"/>
                <w:lang w:eastAsia="ru-RU"/>
              </w:rPr>
              <w:t>Последствия</w:t>
            </w:r>
          </w:p>
        </w:tc>
      </w:tr>
      <w:tr w:rsidR="00E10A47" w:rsidRPr="001E5B9E" w14:paraId="476F0644" w14:textId="77777777" w:rsidTr="001E5B9E">
        <w:trPr>
          <w:trHeight w:val="20"/>
        </w:trPr>
        <w:tc>
          <w:tcPr>
            <w:tcW w:w="454" w:type="pct"/>
            <w:shd w:val="clear" w:color="auto" w:fill="auto"/>
            <w:vAlign w:val="center"/>
            <w:hideMark/>
          </w:tcPr>
          <w:p w14:paraId="77381E4E" w14:textId="77777777" w:rsidR="00E10A47" w:rsidRPr="001E5B9E" w:rsidRDefault="00E10A47" w:rsidP="00E10A47">
            <w:pPr>
              <w:ind w:firstLine="0"/>
              <w:jc w:val="center"/>
              <w:rPr>
                <w:b/>
                <w:bCs/>
                <w:sz w:val="28"/>
                <w:szCs w:val="28"/>
                <w:lang w:eastAsia="ru-RU"/>
              </w:rPr>
            </w:pPr>
            <w:r w:rsidRPr="001E5B9E">
              <w:rPr>
                <w:b/>
                <w:bCs/>
                <w:sz w:val="28"/>
                <w:szCs w:val="28"/>
                <w:lang w:eastAsia="ru-RU"/>
              </w:rPr>
              <w:lastRenderedPageBreak/>
              <w:t>Типы зданий по MMSK-86</w:t>
            </w:r>
          </w:p>
        </w:tc>
        <w:tc>
          <w:tcPr>
            <w:tcW w:w="692" w:type="pct"/>
            <w:shd w:val="clear" w:color="auto" w:fill="auto"/>
            <w:vAlign w:val="center"/>
            <w:hideMark/>
          </w:tcPr>
          <w:p w14:paraId="3EEF945E" w14:textId="77777777" w:rsidR="00E10A47" w:rsidRPr="001E5B9E" w:rsidRDefault="00E10A47" w:rsidP="00E10A47">
            <w:pPr>
              <w:ind w:firstLine="0"/>
              <w:jc w:val="center"/>
              <w:rPr>
                <w:b/>
                <w:bCs/>
                <w:sz w:val="28"/>
                <w:szCs w:val="28"/>
                <w:lang w:eastAsia="ru-RU"/>
              </w:rPr>
            </w:pPr>
            <w:r w:rsidRPr="001E5B9E">
              <w:rPr>
                <w:b/>
                <w:bCs/>
                <w:sz w:val="28"/>
                <w:szCs w:val="28"/>
                <w:lang w:eastAsia="ru-RU"/>
              </w:rPr>
              <w:t>повреждения зданий</w:t>
            </w:r>
          </w:p>
        </w:tc>
        <w:tc>
          <w:tcPr>
            <w:tcW w:w="491" w:type="pct"/>
            <w:shd w:val="clear" w:color="auto" w:fill="auto"/>
            <w:vAlign w:val="center"/>
            <w:hideMark/>
          </w:tcPr>
          <w:p w14:paraId="081BA1B5" w14:textId="77777777" w:rsidR="00E10A47" w:rsidRPr="001E5B9E" w:rsidRDefault="00E10A47" w:rsidP="00E10A47">
            <w:pPr>
              <w:ind w:firstLine="0"/>
              <w:jc w:val="center"/>
              <w:rPr>
                <w:b/>
                <w:bCs/>
                <w:sz w:val="28"/>
                <w:szCs w:val="28"/>
                <w:lang w:eastAsia="ru-RU"/>
              </w:rPr>
            </w:pPr>
            <w:r w:rsidRPr="001E5B9E">
              <w:rPr>
                <w:b/>
                <w:bCs/>
                <w:sz w:val="28"/>
                <w:szCs w:val="28"/>
                <w:lang w:eastAsia="ru-RU"/>
              </w:rPr>
              <w:t>общих потерь</w:t>
            </w:r>
          </w:p>
        </w:tc>
        <w:tc>
          <w:tcPr>
            <w:tcW w:w="766" w:type="pct"/>
            <w:shd w:val="clear" w:color="auto" w:fill="auto"/>
            <w:vAlign w:val="center"/>
            <w:hideMark/>
          </w:tcPr>
          <w:p w14:paraId="27176224" w14:textId="77777777" w:rsidR="00E10A47" w:rsidRPr="001E5B9E" w:rsidRDefault="00E10A47" w:rsidP="00E10A47">
            <w:pPr>
              <w:ind w:firstLine="0"/>
              <w:jc w:val="center"/>
              <w:rPr>
                <w:b/>
                <w:bCs/>
                <w:sz w:val="28"/>
                <w:szCs w:val="28"/>
                <w:lang w:eastAsia="ru-RU"/>
              </w:rPr>
            </w:pPr>
            <w:r w:rsidRPr="001E5B9E">
              <w:rPr>
                <w:b/>
                <w:bCs/>
                <w:sz w:val="28"/>
                <w:szCs w:val="28"/>
                <w:lang w:eastAsia="ru-RU"/>
              </w:rPr>
              <w:t>безвозвратных потерь</w:t>
            </w:r>
          </w:p>
        </w:tc>
        <w:tc>
          <w:tcPr>
            <w:tcW w:w="766" w:type="pct"/>
            <w:shd w:val="clear" w:color="auto" w:fill="auto"/>
            <w:vAlign w:val="center"/>
            <w:hideMark/>
          </w:tcPr>
          <w:p w14:paraId="471CBA32" w14:textId="77777777" w:rsidR="00E10A47" w:rsidRPr="001E5B9E" w:rsidRDefault="00E10A47" w:rsidP="00E10A47">
            <w:pPr>
              <w:ind w:firstLine="0"/>
              <w:jc w:val="center"/>
              <w:rPr>
                <w:b/>
                <w:bCs/>
                <w:sz w:val="28"/>
                <w:szCs w:val="28"/>
                <w:lang w:eastAsia="ru-RU"/>
              </w:rPr>
            </w:pPr>
            <w:r w:rsidRPr="001E5B9E">
              <w:rPr>
                <w:b/>
                <w:bCs/>
                <w:sz w:val="28"/>
                <w:szCs w:val="28"/>
                <w:lang w:eastAsia="ru-RU"/>
              </w:rPr>
              <w:t>реализации ЧС при землетрясении</w:t>
            </w:r>
          </w:p>
        </w:tc>
        <w:tc>
          <w:tcPr>
            <w:tcW w:w="632" w:type="pct"/>
            <w:shd w:val="clear" w:color="auto" w:fill="auto"/>
            <w:vAlign w:val="center"/>
            <w:hideMark/>
          </w:tcPr>
          <w:p w14:paraId="341FF611" w14:textId="77777777" w:rsidR="00E10A47" w:rsidRPr="001E5B9E" w:rsidRDefault="00E10A47" w:rsidP="00E10A47">
            <w:pPr>
              <w:ind w:firstLine="0"/>
              <w:jc w:val="center"/>
              <w:rPr>
                <w:b/>
                <w:bCs/>
                <w:sz w:val="28"/>
                <w:szCs w:val="28"/>
                <w:lang w:eastAsia="ru-RU"/>
              </w:rPr>
            </w:pPr>
            <w:r w:rsidRPr="001E5B9E">
              <w:rPr>
                <w:b/>
                <w:bCs/>
                <w:sz w:val="28"/>
                <w:szCs w:val="28"/>
                <w:lang w:eastAsia="ru-RU"/>
              </w:rPr>
              <w:t>повреждено зданий, шт.</w:t>
            </w:r>
          </w:p>
        </w:tc>
        <w:tc>
          <w:tcPr>
            <w:tcW w:w="434" w:type="pct"/>
            <w:shd w:val="clear" w:color="auto" w:fill="auto"/>
            <w:vAlign w:val="center"/>
            <w:hideMark/>
          </w:tcPr>
          <w:p w14:paraId="492FC537" w14:textId="77777777" w:rsidR="00E10A47" w:rsidRPr="001E5B9E" w:rsidRDefault="00E10A47" w:rsidP="00E10A47">
            <w:pPr>
              <w:ind w:firstLine="0"/>
              <w:jc w:val="center"/>
              <w:rPr>
                <w:b/>
                <w:bCs/>
                <w:sz w:val="28"/>
                <w:szCs w:val="28"/>
                <w:lang w:eastAsia="ru-RU"/>
              </w:rPr>
            </w:pPr>
            <w:r w:rsidRPr="001E5B9E">
              <w:rPr>
                <w:b/>
                <w:bCs/>
                <w:sz w:val="28"/>
                <w:szCs w:val="28"/>
                <w:lang w:eastAsia="ru-RU"/>
              </w:rPr>
              <w:t>общих потерь, чел.</w:t>
            </w:r>
          </w:p>
        </w:tc>
        <w:tc>
          <w:tcPr>
            <w:tcW w:w="766" w:type="pct"/>
            <w:shd w:val="clear" w:color="auto" w:fill="auto"/>
            <w:vAlign w:val="center"/>
            <w:hideMark/>
          </w:tcPr>
          <w:p w14:paraId="48AD9D0E" w14:textId="77777777" w:rsidR="00E10A47" w:rsidRPr="001E5B9E" w:rsidRDefault="00E10A47" w:rsidP="00E10A47">
            <w:pPr>
              <w:ind w:firstLine="0"/>
              <w:jc w:val="center"/>
              <w:rPr>
                <w:b/>
                <w:bCs/>
                <w:sz w:val="28"/>
                <w:szCs w:val="28"/>
                <w:lang w:eastAsia="ru-RU"/>
              </w:rPr>
            </w:pPr>
            <w:r w:rsidRPr="001E5B9E">
              <w:rPr>
                <w:b/>
                <w:bCs/>
                <w:sz w:val="28"/>
                <w:szCs w:val="28"/>
                <w:lang w:eastAsia="ru-RU"/>
              </w:rPr>
              <w:t>безвозвратных потерь, чел.</w:t>
            </w:r>
          </w:p>
        </w:tc>
      </w:tr>
      <w:tr w:rsidR="00E10A47" w:rsidRPr="001E5B9E" w14:paraId="59F0205F" w14:textId="77777777" w:rsidTr="001E5B9E">
        <w:trPr>
          <w:trHeight w:val="20"/>
        </w:trPr>
        <w:tc>
          <w:tcPr>
            <w:tcW w:w="454" w:type="pct"/>
            <w:shd w:val="clear" w:color="auto" w:fill="auto"/>
            <w:vAlign w:val="center"/>
            <w:hideMark/>
          </w:tcPr>
          <w:p w14:paraId="095032ED" w14:textId="77777777" w:rsidR="00E10A47" w:rsidRPr="001E5B9E" w:rsidRDefault="00E10A47" w:rsidP="00E10A47">
            <w:pPr>
              <w:ind w:firstLine="0"/>
              <w:jc w:val="center"/>
              <w:rPr>
                <w:i/>
                <w:iCs/>
                <w:sz w:val="28"/>
                <w:szCs w:val="28"/>
                <w:lang w:eastAsia="ru-RU"/>
              </w:rPr>
            </w:pPr>
            <w:r w:rsidRPr="001E5B9E">
              <w:rPr>
                <w:i/>
                <w:iCs/>
                <w:sz w:val="28"/>
                <w:szCs w:val="28"/>
                <w:lang w:eastAsia="ru-RU"/>
              </w:rPr>
              <w:t>А1</w:t>
            </w:r>
            <w:r w:rsidRPr="001E5B9E">
              <w:rPr>
                <w:sz w:val="28"/>
                <w:szCs w:val="28"/>
                <w:lang w:eastAsia="ru-RU"/>
              </w:rPr>
              <w:t>,</w:t>
            </w:r>
            <w:r w:rsidRPr="001E5B9E">
              <w:rPr>
                <w:i/>
                <w:iCs/>
                <w:sz w:val="28"/>
                <w:szCs w:val="28"/>
                <w:lang w:eastAsia="ru-RU"/>
              </w:rPr>
              <w:t xml:space="preserve"> А2</w:t>
            </w:r>
          </w:p>
        </w:tc>
        <w:tc>
          <w:tcPr>
            <w:tcW w:w="692" w:type="pct"/>
            <w:shd w:val="clear" w:color="auto" w:fill="auto"/>
            <w:noWrap/>
            <w:vAlign w:val="center"/>
            <w:hideMark/>
          </w:tcPr>
          <w:p w14:paraId="64BE67DE" w14:textId="7F5B70EA" w:rsidR="00E10A47" w:rsidRPr="001E5B9E" w:rsidRDefault="001E5B9E" w:rsidP="00E10A47">
            <w:pPr>
              <w:ind w:firstLine="0"/>
              <w:jc w:val="center"/>
              <w:rPr>
                <w:sz w:val="28"/>
                <w:szCs w:val="28"/>
                <w:lang w:eastAsia="ru-RU"/>
              </w:rPr>
            </w:pPr>
            <w:r>
              <w:rPr>
                <w:sz w:val="28"/>
                <w:szCs w:val="28"/>
                <w:lang w:eastAsia="ru-RU"/>
              </w:rPr>
              <w:t>6.</w:t>
            </w:r>
            <w:r w:rsidR="00E10A47" w:rsidRPr="001E5B9E">
              <w:rPr>
                <w:sz w:val="28"/>
                <w:szCs w:val="28"/>
                <w:lang w:eastAsia="ru-RU"/>
              </w:rPr>
              <w:t>95E-01</w:t>
            </w:r>
          </w:p>
        </w:tc>
        <w:tc>
          <w:tcPr>
            <w:tcW w:w="491" w:type="pct"/>
            <w:shd w:val="clear" w:color="auto" w:fill="auto"/>
            <w:noWrap/>
            <w:vAlign w:val="center"/>
            <w:hideMark/>
          </w:tcPr>
          <w:p w14:paraId="77A38B35" w14:textId="5698DCA5" w:rsidR="00E10A47" w:rsidRPr="001E5B9E" w:rsidRDefault="001E5B9E" w:rsidP="00E10A47">
            <w:pPr>
              <w:ind w:firstLine="0"/>
              <w:jc w:val="center"/>
              <w:rPr>
                <w:sz w:val="28"/>
                <w:szCs w:val="28"/>
                <w:lang w:eastAsia="ru-RU"/>
              </w:rPr>
            </w:pPr>
            <w:r>
              <w:rPr>
                <w:sz w:val="28"/>
                <w:szCs w:val="28"/>
                <w:lang w:eastAsia="ru-RU"/>
              </w:rPr>
              <w:t>5.</w:t>
            </w:r>
            <w:r w:rsidR="00E10A47" w:rsidRPr="001E5B9E">
              <w:rPr>
                <w:sz w:val="28"/>
                <w:szCs w:val="28"/>
                <w:lang w:eastAsia="ru-RU"/>
              </w:rPr>
              <w:t>30E-01</w:t>
            </w:r>
          </w:p>
        </w:tc>
        <w:tc>
          <w:tcPr>
            <w:tcW w:w="766" w:type="pct"/>
            <w:shd w:val="clear" w:color="auto" w:fill="auto"/>
            <w:noWrap/>
            <w:vAlign w:val="center"/>
            <w:hideMark/>
          </w:tcPr>
          <w:p w14:paraId="58206F1B" w14:textId="07FACD5A" w:rsidR="00E10A47" w:rsidRPr="001E5B9E" w:rsidRDefault="001E5B9E" w:rsidP="00E10A47">
            <w:pPr>
              <w:ind w:firstLine="0"/>
              <w:jc w:val="center"/>
              <w:rPr>
                <w:sz w:val="28"/>
                <w:szCs w:val="28"/>
                <w:lang w:eastAsia="ru-RU"/>
              </w:rPr>
            </w:pPr>
            <w:r>
              <w:rPr>
                <w:sz w:val="28"/>
                <w:szCs w:val="28"/>
                <w:lang w:eastAsia="ru-RU"/>
              </w:rPr>
              <w:t>2.</w:t>
            </w:r>
            <w:r w:rsidR="00E10A47" w:rsidRPr="001E5B9E">
              <w:rPr>
                <w:sz w:val="28"/>
                <w:szCs w:val="28"/>
                <w:lang w:eastAsia="ru-RU"/>
              </w:rPr>
              <w:t>26E-01</w:t>
            </w:r>
          </w:p>
        </w:tc>
        <w:tc>
          <w:tcPr>
            <w:tcW w:w="766" w:type="pct"/>
            <w:shd w:val="clear" w:color="auto" w:fill="auto"/>
            <w:noWrap/>
            <w:vAlign w:val="center"/>
            <w:hideMark/>
          </w:tcPr>
          <w:p w14:paraId="6F534C93" w14:textId="434C9A37" w:rsidR="00E10A47" w:rsidRPr="001E5B9E" w:rsidRDefault="001E5B9E" w:rsidP="00E10A47">
            <w:pPr>
              <w:ind w:firstLine="0"/>
              <w:jc w:val="center"/>
              <w:rPr>
                <w:sz w:val="28"/>
                <w:szCs w:val="28"/>
                <w:lang w:eastAsia="ru-RU"/>
              </w:rPr>
            </w:pPr>
            <w:r>
              <w:rPr>
                <w:sz w:val="28"/>
                <w:szCs w:val="28"/>
                <w:lang w:eastAsia="ru-RU"/>
              </w:rPr>
              <w:t>4.</w:t>
            </w:r>
            <w:r w:rsidR="00E10A47" w:rsidRPr="001E5B9E">
              <w:rPr>
                <w:sz w:val="28"/>
                <w:szCs w:val="28"/>
                <w:lang w:eastAsia="ru-RU"/>
              </w:rPr>
              <w:t>91E-02</w:t>
            </w:r>
          </w:p>
        </w:tc>
        <w:tc>
          <w:tcPr>
            <w:tcW w:w="632" w:type="pct"/>
            <w:shd w:val="clear" w:color="auto" w:fill="auto"/>
            <w:noWrap/>
            <w:vAlign w:val="center"/>
            <w:hideMark/>
          </w:tcPr>
          <w:p w14:paraId="69ADA793" w14:textId="77777777" w:rsidR="00E10A47" w:rsidRPr="001E5B9E" w:rsidRDefault="00E10A47" w:rsidP="00E10A47">
            <w:pPr>
              <w:ind w:firstLine="0"/>
              <w:jc w:val="center"/>
              <w:rPr>
                <w:sz w:val="28"/>
                <w:szCs w:val="28"/>
                <w:lang w:eastAsia="ru-RU"/>
              </w:rPr>
            </w:pPr>
            <w:r w:rsidRPr="001E5B9E">
              <w:rPr>
                <w:sz w:val="28"/>
                <w:szCs w:val="28"/>
                <w:lang w:eastAsia="ru-RU"/>
              </w:rPr>
              <w:t>3347</w:t>
            </w:r>
          </w:p>
        </w:tc>
        <w:tc>
          <w:tcPr>
            <w:tcW w:w="434" w:type="pct"/>
            <w:shd w:val="clear" w:color="auto" w:fill="auto"/>
            <w:noWrap/>
            <w:vAlign w:val="center"/>
            <w:hideMark/>
          </w:tcPr>
          <w:p w14:paraId="46029C20" w14:textId="77777777" w:rsidR="00E10A47" w:rsidRPr="001E5B9E" w:rsidRDefault="00E10A47" w:rsidP="00E10A47">
            <w:pPr>
              <w:ind w:firstLine="0"/>
              <w:jc w:val="center"/>
              <w:rPr>
                <w:sz w:val="28"/>
                <w:szCs w:val="28"/>
                <w:lang w:eastAsia="ru-RU"/>
              </w:rPr>
            </w:pPr>
            <w:r w:rsidRPr="001E5B9E">
              <w:rPr>
                <w:sz w:val="28"/>
                <w:szCs w:val="28"/>
                <w:lang w:eastAsia="ru-RU"/>
              </w:rPr>
              <w:t>1485</w:t>
            </w:r>
          </w:p>
        </w:tc>
        <w:tc>
          <w:tcPr>
            <w:tcW w:w="766" w:type="pct"/>
            <w:shd w:val="clear" w:color="auto" w:fill="auto"/>
            <w:noWrap/>
            <w:vAlign w:val="center"/>
            <w:hideMark/>
          </w:tcPr>
          <w:p w14:paraId="6D2C5CC7" w14:textId="77777777" w:rsidR="00E10A47" w:rsidRPr="001E5B9E" w:rsidRDefault="00E10A47" w:rsidP="00E10A47">
            <w:pPr>
              <w:ind w:firstLine="0"/>
              <w:jc w:val="center"/>
              <w:rPr>
                <w:sz w:val="28"/>
                <w:szCs w:val="28"/>
                <w:lang w:eastAsia="ru-RU"/>
              </w:rPr>
            </w:pPr>
            <w:r w:rsidRPr="001E5B9E">
              <w:rPr>
                <w:sz w:val="28"/>
                <w:szCs w:val="28"/>
                <w:lang w:eastAsia="ru-RU"/>
              </w:rPr>
              <w:t>530</w:t>
            </w:r>
          </w:p>
        </w:tc>
      </w:tr>
      <w:tr w:rsidR="00E10A47" w:rsidRPr="001E5B9E" w14:paraId="69B4BE1B" w14:textId="77777777" w:rsidTr="001E5B9E">
        <w:trPr>
          <w:trHeight w:val="20"/>
        </w:trPr>
        <w:tc>
          <w:tcPr>
            <w:tcW w:w="454" w:type="pct"/>
            <w:shd w:val="clear" w:color="auto" w:fill="auto"/>
            <w:vAlign w:val="center"/>
            <w:hideMark/>
          </w:tcPr>
          <w:p w14:paraId="6C16D3DF" w14:textId="77777777" w:rsidR="00E10A47" w:rsidRPr="001E5B9E" w:rsidRDefault="00E10A47" w:rsidP="00E10A47">
            <w:pPr>
              <w:ind w:firstLine="0"/>
              <w:jc w:val="center"/>
              <w:rPr>
                <w:i/>
                <w:iCs/>
                <w:sz w:val="28"/>
                <w:szCs w:val="28"/>
                <w:lang w:eastAsia="ru-RU"/>
              </w:rPr>
            </w:pPr>
            <w:r w:rsidRPr="001E5B9E">
              <w:rPr>
                <w:i/>
                <w:iCs/>
                <w:sz w:val="28"/>
                <w:szCs w:val="28"/>
                <w:lang w:eastAsia="ru-RU"/>
              </w:rPr>
              <w:t>Б1</w:t>
            </w:r>
            <w:r w:rsidRPr="001E5B9E">
              <w:rPr>
                <w:sz w:val="28"/>
                <w:szCs w:val="28"/>
                <w:lang w:eastAsia="ru-RU"/>
              </w:rPr>
              <w:t>,</w:t>
            </w:r>
            <w:r w:rsidRPr="001E5B9E">
              <w:rPr>
                <w:i/>
                <w:iCs/>
                <w:sz w:val="28"/>
                <w:szCs w:val="28"/>
                <w:lang w:eastAsia="ru-RU"/>
              </w:rPr>
              <w:t xml:space="preserve"> Б2</w:t>
            </w:r>
          </w:p>
        </w:tc>
        <w:tc>
          <w:tcPr>
            <w:tcW w:w="692" w:type="pct"/>
            <w:shd w:val="clear" w:color="auto" w:fill="auto"/>
            <w:noWrap/>
            <w:vAlign w:val="center"/>
            <w:hideMark/>
          </w:tcPr>
          <w:p w14:paraId="42CAF96A" w14:textId="25DA4416" w:rsidR="00E10A47" w:rsidRPr="001E5B9E" w:rsidRDefault="001E5B9E" w:rsidP="00E10A47">
            <w:pPr>
              <w:ind w:firstLine="0"/>
              <w:jc w:val="center"/>
              <w:rPr>
                <w:sz w:val="28"/>
                <w:szCs w:val="28"/>
                <w:lang w:eastAsia="ru-RU"/>
              </w:rPr>
            </w:pPr>
            <w:r>
              <w:rPr>
                <w:sz w:val="28"/>
                <w:szCs w:val="28"/>
                <w:lang w:eastAsia="ru-RU"/>
              </w:rPr>
              <w:t>6.</w:t>
            </w:r>
            <w:r w:rsidR="00E10A47" w:rsidRPr="001E5B9E">
              <w:rPr>
                <w:sz w:val="28"/>
                <w:szCs w:val="28"/>
                <w:lang w:eastAsia="ru-RU"/>
              </w:rPr>
              <w:t>62E-01</w:t>
            </w:r>
          </w:p>
        </w:tc>
        <w:tc>
          <w:tcPr>
            <w:tcW w:w="491" w:type="pct"/>
            <w:shd w:val="clear" w:color="auto" w:fill="auto"/>
            <w:noWrap/>
            <w:vAlign w:val="center"/>
            <w:hideMark/>
          </w:tcPr>
          <w:p w14:paraId="7FCF2475" w14:textId="53F95801" w:rsidR="00E10A47" w:rsidRPr="001E5B9E" w:rsidRDefault="001E5B9E" w:rsidP="00E10A47">
            <w:pPr>
              <w:ind w:firstLine="0"/>
              <w:jc w:val="center"/>
              <w:rPr>
                <w:sz w:val="28"/>
                <w:szCs w:val="28"/>
                <w:lang w:eastAsia="ru-RU"/>
              </w:rPr>
            </w:pPr>
            <w:r>
              <w:rPr>
                <w:sz w:val="28"/>
                <w:szCs w:val="28"/>
                <w:lang w:eastAsia="ru-RU"/>
              </w:rPr>
              <w:t>1.</w:t>
            </w:r>
            <w:r w:rsidR="00E10A47" w:rsidRPr="001E5B9E">
              <w:rPr>
                <w:sz w:val="28"/>
                <w:szCs w:val="28"/>
                <w:lang w:eastAsia="ru-RU"/>
              </w:rPr>
              <w:t>41E-01</w:t>
            </w:r>
          </w:p>
        </w:tc>
        <w:tc>
          <w:tcPr>
            <w:tcW w:w="766" w:type="pct"/>
            <w:shd w:val="clear" w:color="auto" w:fill="auto"/>
            <w:noWrap/>
            <w:vAlign w:val="center"/>
            <w:hideMark/>
          </w:tcPr>
          <w:p w14:paraId="48B68B3F" w14:textId="48869EB2" w:rsidR="00E10A47" w:rsidRPr="001E5B9E" w:rsidRDefault="001E5B9E" w:rsidP="00E10A47">
            <w:pPr>
              <w:ind w:firstLine="0"/>
              <w:jc w:val="center"/>
              <w:rPr>
                <w:sz w:val="28"/>
                <w:szCs w:val="28"/>
                <w:lang w:eastAsia="ru-RU"/>
              </w:rPr>
            </w:pPr>
            <w:r>
              <w:rPr>
                <w:sz w:val="28"/>
                <w:szCs w:val="28"/>
                <w:lang w:eastAsia="ru-RU"/>
              </w:rPr>
              <w:t>4.</w:t>
            </w:r>
            <w:r w:rsidR="00E10A47" w:rsidRPr="001E5B9E">
              <w:rPr>
                <w:sz w:val="28"/>
                <w:szCs w:val="28"/>
                <w:lang w:eastAsia="ru-RU"/>
              </w:rPr>
              <w:t>90E-02</w:t>
            </w:r>
          </w:p>
        </w:tc>
        <w:tc>
          <w:tcPr>
            <w:tcW w:w="766" w:type="pct"/>
            <w:shd w:val="clear" w:color="auto" w:fill="auto"/>
            <w:noWrap/>
            <w:vAlign w:val="center"/>
            <w:hideMark/>
          </w:tcPr>
          <w:p w14:paraId="1E08DBB6" w14:textId="4628B330" w:rsidR="00E10A47" w:rsidRPr="001E5B9E" w:rsidRDefault="001E5B9E" w:rsidP="00E10A47">
            <w:pPr>
              <w:ind w:firstLine="0"/>
              <w:jc w:val="center"/>
              <w:rPr>
                <w:sz w:val="28"/>
                <w:szCs w:val="28"/>
                <w:lang w:eastAsia="ru-RU"/>
              </w:rPr>
            </w:pPr>
            <w:r>
              <w:rPr>
                <w:sz w:val="28"/>
                <w:szCs w:val="28"/>
                <w:lang w:eastAsia="ru-RU"/>
              </w:rPr>
              <w:t>8.</w:t>
            </w:r>
            <w:r w:rsidR="00E10A47" w:rsidRPr="001E5B9E">
              <w:rPr>
                <w:sz w:val="28"/>
                <w:szCs w:val="28"/>
                <w:lang w:eastAsia="ru-RU"/>
              </w:rPr>
              <w:t>88E-03</w:t>
            </w:r>
          </w:p>
        </w:tc>
        <w:tc>
          <w:tcPr>
            <w:tcW w:w="632" w:type="pct"/>
            <w:shd w:val="clear" w:color="auto" w:fill="auto"/>
            <w:noWrap/>
            <w:vAlign w:val="center"/>
            <w:hideMark/>
          </w:tcPr>
          <w:p w14:paraId="54E19734" w14:textId="77777777" w:rsidR="00E10A47" w:rsidRPr="001E5B9E" w:rsidRDefault="00E10A47" w:rsidP="00E10A47">
            <w:pPr>
              <w:ind w:firstLine="0"/>
              <w:jc w:val="center"/>
              <w:rPr>
                <w:sz w:val="28"/>
                <w:szCs w:val="28"/>
                <w:lang w:eastAsia="ru-RU"/>
              </w:rPr>
            </w:pPr>
            <w:r w:rsidRPr="001E5B9E">
              <w:rPr>
                <w:sz w:val="28"/>
                <w:szCs w:val="28"/>
                <w:lang w:eastAsia="ru-RU"/>
              </w:rPr>
              <w:t>1993</w:t>
            </w:r>
          </w:p>
        </w:tc>
        <w:tc>
          <w:tcPr>
            <w:tcW w:w="434" w:type="pct"/>
            <w:shd w:val="clear" w:color="auto" w:fill="auto"/>
            <w:noWrap/>
            <w:vAlign w:val="center"/>
            <w:hideMark/>
          </w:tcPr>
          <w:p w14:paraId="6D7287AB" w14:textId="77777777" w:rsidR="00E10A47" w:rsidRPr="001E5B9E" w:rsidRDefault="00E10A47" w:rsidP="00E10A47">
            <w:pPr>
              <w:ind w:firstLine="0"/>
              <w:jc w:val="center"/>
              <w:rPr>
                <w:sz w:val="28"/>
                <w:szCs w:val="28"/>
                <w:lang w:eastAsia="ru-RU"/>
              </w:rPr>
            </w:pPr>
            <w:r w:rsidRPr="001E5B9E">
              <w:rPr>
                <w:sz w:val="28"/>
                <w:szCs w:val="28"/>
                <w:lang w:eastAsia="ru-RU"/>
              </w:rPr>
              <w:t>200</w:t>
            </w:r>
          </w:p>
        </w:tc>
        <w:tc>
          <w:tcPr>
            <w:tcW w:w="766" w:type="pct"/>
            <w:shd w:val="clear" w:color="auto" w:fill="auto"/>
            <w:noWrap/>
            <w:vAlign w:val="center"/>
            <w:hideMark/>
          </w:tcPr>
          <w:p w14:paraId="5DCBACE5" w14:textId="77777777" w:rsidR="00E10A47" w:rsidRPr="001E5B9E" w:rsidRDefault="00E10A47" w:rsidP="00E10A47">
            <w:pPr>
              <w:ind w:firstLine="0"/>
              <w:jc w:val="center"/>
              <w:rPr>
                <w:sz w:val="28"/>
                <w:szCs w:val="28"/>
                <w:lang w:eastAsia="ru-RU"/>
              </w:rPr>
            </w:pPr>
            <w:r w:rsidRPr="001E5B9E">
              <w:rPr>
                <w:sz w:val="28"/>
                <w:szCs w:val="28"/>
                <w:lang w:eastAsia="ru-RU"/>
              </w:rPr>
              <w:t>67</w:t>
            </w:r>
          </w:p>
        </w:tc>
      </w:tr>
      <w:tr w:rsidR="00E10A47" w:rsidRPr="001E5B9E" w14:paraId="6E4ABD02" w14:textId="77777777" w:rsidTr="001E5B9E">
        <w:trPr>
          <w:trHeight w:val="20"/>
        </w:trPr>
        <w:tc>
          <w:tcPr>
            <w:tcW w:w="454" w:type="pct"/>
            <w:shd w:val="clear" w:color="auto" w:fill="auto"/>
            <w:vAlign w:val="center"/>
            <w:hideMark/>
          </w:tcPr>
          <w:p w14:paraId="55EE07BF" w14:textId="77777777" w:rsidR="00E10A47" w:rsidRPr="001E5B9E" w:rsidRDefault="00E10A47" w:rsidP="00E10A47">
            <w:pPr>
              <w:ind w:firstLine="0"/>
              <w:jc w:val="center"/>
              <w:rPr>
                <w:i/>
                <w:iCs/>
                <w:sz w:val="28"/>
                <w:szCs w:val="28"/>
                <w:lang w:eastAsia="ru-RU"/>
              </w:rPr>
            </w:pPr>
            <w:r w:rsidRPr="001E5B9E">
              <w:rPr>
                <w:i/>
                <w:iCs/>
                <w:sz w:val="28"/>
                <w:szCs w:val="28"/>
                <w:lang w:eastAsia="ru-RU"/>
              </w:rPr>
              <w:t>В1</w:t>
            </w:r>
            <w:r w:rsidRPr="001E5B9E">
              <w:rPr>
                <w:sz w:val="28"/>
                <w:szCs w:val="28"/>
                <w:lang w:eastAsia="ru-RU"/>
              </w:rPr>
              <w:t xml:space="preserve">, </w:t>
            </w:r>
            <w:r w:rsidRPr="001E5B9E">
              <w:rPr>
                <w:i/>
                <w:iCs/>
                <w:sz w:val="28"/>
                <w:szCs w:val="28"/>
                <w:lang w:eastAsia="ru-RU"/>
              </w:rPr>
              <w:t>В2</w:t>
            </w:r>
          </w:p>
        </w:tc>
        <w:tc>
          <w:tcPr>
            <w:tcW w:w="692" w:type="pct"/>
            <w:shd w:val="clear" w:color="auto" w:fill="auto"/>
            <w:noWrap/>
            <w:vAlign w:val="center"/>
            <w:hideMark/>
          </w:tcPr>
          <w:p w14:paraId="27AC007B" w14:textId="232A5E48" w:rsidR="00E10A47" w:rsidRPr="001E5B9E" w:rsidRDefault="001E5B9E" w:rsidP="00E10A47">
            <w:pPr>
              <w:ind w:firstLine="0"/>
              <w:jc w:val="center"/>
              <w:rPr>
                <w:sz w:val="28"/>
                <w:szCs w:val="28"/>
                <w:lang w:eastAsia="ru-RU"/>
              </w:rPr>
            </w:pPr>
            <w:r>
              <w:rPr>
                <w:sz w:val="28"/>
                <w:szCs w:val="28"/>
                <w:lang w:eastAsia="ru-RU"/>
              </w:rPr>
              <w:t>4.</w:t>
            </w:r>
            <w:r w:rsidR="00E10A47" w:rsidRPr="001E5B9E">
              <w:rPr>
                <w:sz w:val="28"/>
                <w:szCs w:val="28"/>
                <w:lang w:eastAsia="ru-RU"/>
              </w:rPr>
              <w:t>42E-01</w:t>
            </w:r>
          </w:p>
        </w:tc>
        <w:tc>
          <w:tcPr>
            <w:tcW w:w="491" w:type="pct"/>
            <w:shd w:val="clear" w:color="auto" w:fill="auto"/>
            <w:noWrap/>
            <w:vAlign w:val="center"/>
            <w:hideMark/>
          </w:tcPr>
          <w:p w14:paraId="0C9B3D36" w14:textId="246CF81F"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766" w:type="pct"/>
            <w:shd w:val="clear" w:color="auto" w:fill="auto"/>
            <w:noWrap/>
            <w:vAlign w:val="center"/>
            <w:hideMark/>
          </w:tcPr>
          <w:p w14:paraId="3A8801E1" w14:textId="079F9971"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766" w:type="pct"/>
            <w:shd w:val="clear" w:color="auto" w:fill="auto"/>
            <w:noWrap/>
            <w:vAlign w:val="center"/>
            <w:hideMark/>
          </w:tcPr>
          <w:p w14:paraId="0EBCF699" w14:textId="6CFDC4C4"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632" w:type="pct"/>
            <w:shd w:val="clear" w:color="auto" w:fill="auto"/>
            <w:noWrap/>
            <w:vAlign w:val="center"/>
            <w:hideMark/>
          </w:tcPr>
          <w:p w14:paraId="024D079B" w14:textId="77777777" w:rsidR="00E10A47" w:rsidRPr="001E5B9E" w:rsidRDefault="00E10A47" w:rsidP="00E10A47">
            <w:pPr>
              <w:ind w:firstLine="0"/>
              <w:jc w:val="center"/>
              <w:rPr>
                <w:sz w:val="28"/>
                <w:szCs w:val="28"/>
                <w:lang w:eastAsia="ru-RU"/>
              </w:rPr>
            </w:pPr>
            <w:r w:rsidRPr="001E5B9E">
              <w:rPr>
                <w:sz w:val="28"/>
                <w:szCs w:val="28"/>
                <w:lang w:eastAsia="ru-RU"/>
              </w:rPr>
              <w:t>1116</w:t>
            </w:r>
          </w:p>
        </w:tc>
        <w:tc>
          <w:tcPr>
            <w:tcW w:w="434" w:type="pct"/>
            <w:shd w:val="clear" w:color="auto" w:fill="auto"/>
            <w:noWrap/>
            <w:vAlign w:val="center"/>
            <w:hideMark/>
          </w:tcPr>
          <w:p w14:paraId="60296560" w14:textId="77777777" w:rsidR="00E10A47" w:rsidRPr="001E5B9E" w:rsidRDefault="00E10A47" w:rsidP="00E10A47">
            <w:pPr>
              <w:ind w:firstLine="0"/>
              <w:jc w:val="center"/>
              <w:rPr>
                <w:sz w:val="28"/>
                <w:szCs w:val="28"/>
                <w:lang w:eastAsia="ru-RU"/>
              </w:rPr>
            </w:pPr>
            <w:r w:rsidRPr="001E5B9E">
              <w:rPr>
                <w:sz w:val="28"/>
                <w:szCs w:val="28"/>
                <w:lang w:eastAsia="ru-RU"/>
              </w:rPr>
              <w:t>0</w:t>
            </w:r>
          </w:p>
        </w:tc>
        <w:tc>
          <w:tcPr>
            <w:tcW w:w="766" w:type="pct"/>
            <w:shd w:val="clear" w:color="auto" w:fill="auto"/>
            <w:noWrap/>
            <w:vAlign w:val="center"/>
            <w:hideMark/>
          </w:tcPr>
          <w:p w14:paraId="2F230A31" w14:textId="77777777" w:rsidR="00E10A47" w:rsidRPr="001E5B9E" w:rsidRDefault="00E10A47" w:rsidP="00E10A47">
            <w:pPr>
              <w:ind w:firstLine="0"/>
              <w:jc w:val="center"/>
              <w:rPr>
                <w:sz w:val="28"/>
                <w:szCs w:val="28"/>
                <w:lang w:eastAsia="ru-RU"/>
              </w:rPr>
            </w:pPr>
            <w:r w:rsidRPr="001E5B9E">
              <w:rPr>
                <w:sz w:val="28"/>
                <w:szCs w:val="28"/>
                <w:lang w:eastAsia="ru-RU"/>
              </w:rPr>
              <w:t>0</w:t>
            </w:r>
          </w:p>
        </w:tc>
      </w:tr>
      <w:tr w:rsidR="00E10A47" w:rsidRPr="001E5B9E" w14:paraId="01CB1055" w14:textId="77777777" w:rsidTr="001E5B9E">
        <w:trPr>
          <w:trHeight w:val="20"/>
        </w:trPr>
        <w:tc>
          <w:tcPr>
            <w:tcW w:w="454" w:type="pct"/>
            <w:shd w:val="clear" w:color="auto" w:fill="auto"/>
            <w:vAlign w:val="center"/>
            <w:hideMark/>
          </w:tcPr>
          <w:p w14:paraId="4441F34E" w14:textId="77777777" w:rsidR="00E10A47" w:rsidRPr="001E5B9E" w:rsidRDefault="00E10A47" w:rsidP="00E10A47">
            <w:pPr>
              <w:ind w:firstLine="0"/>
              <w:jc w:val="center"/>
              <w:rPr>
                <w:i/>
                <w:iCs/>
                <w:sz w:val="28"/>
                <w:szCs w:val="28"/>
                <w:lang w:eastAsia="ru-RU"/>
              </w:rPr>
            </w:pPr>
            <w:r w:rsidRPr="001E5B9E">
              <w:rPr>
                <w:i/>
                <w:iCs/>
                <w:sz w:val="28"/>
                <w:szCs w:val="28"/>
                <w:lang w:eastAsia="ru-RU"/>
              </w:rPr>
              <w:t>С7</w:t>
            </w:r>
          </w:p>
        </w:tc>
        <w:tc>
          <w:tcPr>
            <w:tcW w:w="692" w:type="pct"/>
            <w:shd w:val="clear" w:color="auto" w:fill="auto"/>
            <w:noWrap/>
            <w:vAlign w:val="center"/>
            <w:hideMark/>
          </w:tcPr>
          <w:p w14:paraId="311FE1A9" w14:textId="2347BCE6" w:rsidR="00E10A47" w:rsidRPr="001E5B9E" w:rsidRDefault="001E5B9E" w:rsidP="00E10A47">
            <w:pPr>
              <w:ind w:firstLine="0"/>
              <w:jc w:val="center"/>
              <w:rPr>
                <w:sz w:val="28"/>
                <w:szCs w:val="28"/>
                <w:lang w:eastAsia="ru-RU"/>
              </w:rPr>
            </w:pPr>
            <w:r>
              <w:rPr>
                <w:sz w:val="28"/>
                <w:szCs w:val="28"/>
                <w:lang w:eastAsia="ru-RU"/>
              </w:rPr>
              <w:t>9.</w:t>
            </w:r>
            <w:r w:rsidR="00E10A47" w:rsidRPr="001E5B9E">
              <w:rPr>
                <w:sz w:val="28"/>
                <w:szCs w:val="28"/>
                <w:lang w:eastAsia="ru-RU"/>
              </w:rPr>
              <w:t>91E-02</w:t>
            </w:r>
          </w:p>
        </w:tc>
        <w:tc>
          <w:tcPr>
            <w:tcW w:w="491" w:type="pct"/>
            <w:shd w:val="clear" w:color="auto" w:fill="auto"/>
            <w:noWrap/>
            <w:vAlign w:val="center"/>
            <w:hideMark/>
          </w:tcPr>
          <w:p w14:paraId="2F20E092" w14:textId="77777777" w:rsidR="00E10A47" w:rsidRPr="001E5B9E" w:rsidRDefault="00E10A47" w:rsidP="00E10A47">
            <w:pPr>
              <w:ind w:firstLine="0"/>
              <w:jc w:val="center"/>
              <w:rPr>
                <w:sz w:val="28"/>
                <w:szCs w:val="28"/>
                <w:lang w:eastAsia="ru-RU"/>
              </w:rPr>
            </w:pPr>
            <w:r w:rsidRPr="001E5B9E">
              <w:rPr>
                <w:sz w:val="28"/>
                <w:szCs w:val="28"/>
                <w:lang w:eastAsia="ru-RU"/>
              </w:rPr>
              <w:t>0,00E+00</w:t>
            </w:r>
          </w:p>
        </w:tc>
        <w:tc>
          <w:tcPr>
            <w:tcW w:w="766" w:type="pct"/>
            <w:shd w:val="clear" w:color="auto" w:fill="auto"/>
            <w:noWrap/>
            <w:vAlign w:val="center"/>
            <w:hideMark/>
          </w:tcPr>
          <w:p w14:paraId="1B540228" w14:textId="2A61133A"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766" w:type="pct"/>
            <w:shd w:val="clear" w:color="auto" w:fill="auto"/>
            <w:noWrap/>
            <w:vAlign w:val="center"/>
            <w:hideMark/>
          </w:tcPr>
          <w:p w14:paraId="00E36618" w14:textId="5E5D840D"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632" w:type="pct"/>
            <w:shd w:val="clear" w:color="auto" w:fill="auto"/>
            <w:noWrap/>
            <w:vAlign w:val="center"/>
            <w:hideMark/>
          </w:tcPr>
          <w:p w14:paraId="2ED0449E" w14:textId="77777777" w:rsidR="00E10A47" w:rsidRPr="001E5B9E" w:rsidRDefault="00E10A47" w:rsidP="00E10A47">
            <w:pPr>
              <w:ind w:firstLine="0"/>
              <w:jc w:val="center"/>
              <w:rPr>
                <w:sz w:val="28"/>
                <w:szCs w:val="28"/>
                <w:lang w:eastAsia="ru-RU"/>
              </w:rPr>
            </w:pPr>
            <w:r w:rsidRPr="001E5B9E">
              <w:rPr>
                <w:sz w:val="28"/>
                <w:szCs w:val="28"/>
                <w:lang w:eastAsia="ru-RU"/>
              </w:rPr>
              <w:t>117</w:t>
            </w:r>
          </w:p>
        </w:tc>
        <w:tc>
          <w:tcPr>
            <w:tcW w:w="434" w:type="pct"/>
            <w:shd w:val="clear" w:color="auto" w:fill="auto"/>
            <w:noWrap/>
            <w:vAlign w:val="center"/>
            <w:hideMark/>
          </w:tcPr>
          <w:p w14:paraId="06E52716" w14:textId="77777777" w:rsidR="00E10A47" w:rsidRPr="001E5B9E" w:rsidRDefault="00E10A47" w:rsidP="00E10A47">
            <w:pPr>
              <w:ind w:firstLine="0"/>
              <w:jc w:val="center"/>
              <w:rPr>
                <w:sz w:val="28"/>
                <w:szCs w:val="28"/>
                <w:lang w:eastAsia="ru-RU"/>
              </w:rPr>
            </w:pPr>
            <w:r w:rsidRPr="001E5B9E">
              <w:rPr>
                <w:sz w:val="28"/>
                <w:szCs w:val="28"/>
                <w:lang w:eastAsia="ru-RU"/>
              </w:rPr>
              <w:t>0</w:t>
            </w:r>
          </w:p>
        </w:tc>
        <w:tc>
          <w:tcPr>
            <w:tcW w:w="766" w:type="pct"/>
            <w:shd w:val="clear" w:color="auto" w:fill="auto"/>
            <w:noWrap/>
            <w:vAlign w:val="center"/>
            <w:hideMark/>
          </w:tcPr>
          <w:p w14:paraId="20193320" w14:textId="77777777" w:rsidR="00E10A47" w:rsidRPr="001E5B9E" w:rsidRDefault="00E10A47" w:rsidP="00E10A47">
            <w:pPr>
              <w:ind w:firstLine="0"/>
              <w:jc w:val="center"/>
              <w:rPr>
                <w:sz w:val="28"/>
                <w:szCs w:val="28"/>
                <w:lang w:eastAsia="ru-RU"/>
              </w:rPr>
            </w:pPr>
            <w:r w:rsidRPr="001E5B9E">
              <w:rPr>
                <w:sz w:val="28"/>
                <w:szCs w:val="28"/>
                <w:lang w:eastAsia="ru-RU"/>
              </w:rPr>
              <w:t>0</w:t>
            </w:r>
          </w:p>
        </w:tc>
      </w:tr>
      <w:tr w:rsidR="00E10A47" w:rsidRPr="001E5B9E" w14:paraId="40167FAF" w14:textId="77777777" w:rsidTr="001E5B9E">
        <w:trPr>
          <w:trHeight w:val="20"/>
        </w:trPr>
        <w:tc>
          <w:tcPr>
            <w:tcW w:w="454" w:type="pct"/>
            <w:shd w:val="clear" w:color="auto" w:fill="auto"/>
            <w:vAlign w:val="center"/>
            <w:hideMark/>
          </w:tcPr>
          <w:p w14:paraId="663E4376" w14:textId="77777777" w:rsidR="00E10A47" w:rsidRPr="001E5B9E" w:rsidRDefault="00E10A47" w:rsidP="00E10A47">
            <w:pPr>
              <w:ind w:firstLine="0"/>
              <w:jc w:val="center"/>
              <w:rPr>
                <w:i/>
                <w:iCs/>
                <w:sz w:val="28"/>
                <w:szCs w:val="28"/>
                <w:lang w:eastAsia="ru-RU"/>
              </w:rPr>
            </w:pPr>
            <w:r w:rsidRPr="001E5B9E">
              <w:rPr>
                <w:i/>
                <w:iCs/>
                <w:sz w:val="28"/>
                <w:szCs w:val="28"/>
                <w:lang w:eastAsia="ru-RU"/>
              </w:rPr>
              <w:t>С8</w:t>
            </w:r>
          </w:p>
        </w:tc>
        <w:tc>
          <w:tcPr>
            <w:tcW w:w="692" w:type="pct"/>
            <w:shd w:val="clear" w:color="auto" w:fill="auto"/>
            <w:noWrap/>
            <w:vAlign w:val="center"/>
            <w:hideMark/>
          </w:tcPr>
          <w:p w14:paraId="7DAEFF5D" w14:textId="19A56A14" w:rsidR="00E10A47" w:rsidRPr="001E5B9E" w:rsidRDefault="001E5B9E" w:rsidP="00E10A47">
            <w:pPr>
              <w:ind w:firstLine="0"/>
              <w:jc w:val="center"/>
              <w:rPr>
                <w:sz w:val="28"/>
                <w:szCs w:val="28"/>
                <w:lang w:eastAsia="ru-RU"/>
              </w:rPr>
            </w:pPr>
            <w:r>
              <w:rPr>
                <w:sz w:val="28"/>
                <w:szCs w:val="28"/>
                <w:lang w:eastAsia="ru-RU"/>
              </w:rPr>
              <w:t>1.</w:t>
            </w:r>
            <w:r w:rsidR="00E10A47" w:rsidRPr="001E5B9E">
              <w:rPr>
                <w:sz w:val="28"/>
                <w:szCs w:val="28"/>
                <w:lang w:eastAsia="ru-RU"/>
              </w:rPr>
              <w:t>00E-02</w:t>
            </w:r>
          </w:p>
        </w:tc>
        <w:tc>
          <w:tcPr>
            <w:tcW w:w="491" w:type="pct"/>
            <w:shd w:val="clear" w:color="auto" w:fill="auto"/>
            <w:noWrap/>
            <w:vAlign w:val="center"/>
            <w:hideMark/>
          </w:tcPr>
          <w:p w14:paraId="3D8784C0" w14:textId="77777777" w:rsidR="00E10A47" w:rsidRPr="001E5B9E" w:rsidRDefault="00E10A47" w:rsidP="00E10A47">
            <w:pPr>
              <w:ind w:firstLine="0"/>
              <w:jc w:val="center"/>
              <w:rPr>
                <w:sz w:val="28"/>
                <w:szCs w:val="28"/>
                <w:lang w:eastAsia="ru-RU"/>
              </w:rPr>
            </w:pPr>
            <w:r w:rsidRPr="001E5B9E">
              <w:rPr>
                <w:sz w:val="28"/>
                <w:szCs w:val="28"/>
                <w:lang w:eastAsia="ru-RU"/>
              </w:rPr>
              <w:t>0,00E+00</w:t>
            </w:r>
          </w:p>
        </w:tc>
        <w:tc>
          <w:tcPr>
            <w:tcW w:w="766" w:type="pct"/>
            <w:shd w:val="clear" w:color="auto" w:fill="auto"/>
            <w:noWrap/>
            <w:vAlign w:val="center"/>
            <w:hideMark/>
          </w:tcPr>
          <w:p w14:paraId="12FC9E3B" w14:textId="6CAAF88E"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766" w:type="pct"/>
            <w:shd w:val="clear" w:color="auto" w:fill="auto"/>
            <w:noWrap/>
            <w:vAlign w:val="center"/>
            <w:hideMark/>
          </w:tcPr>
          <w:p w14:paraId="004F072B" w14:textId="2B789E32"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632" w:type="pct"/>
            <w:shd w:val="clear" w:color="auto" w:fill="auto"/>
            <w:noWrap/>
            <w:vAlign w:val="center"/>
            <w:hideMark/>
          </w:tcPr>
          <w:p w14:paraId="72D2A5E7" w14:textId="77777777" w:rsidR="00E10A47" w:rsidRPr="001E5B9E" w:rsidRDefault="00E10A47" w:rsidP="00E10A47">
            <w:pPr>
              <w:ind w:firstLine="0"/>
              <w:jc w:val="center"/>
              <w:rPr>
                <w:sz w:val="28"/>
                <w:szCs w:val="28"/>
                <w:lang w:eastAsia="ru-RU"/>
              </w:rPr>
            </w:pPr>
            <w:r w:rsidRPr="001E5B9E">
              <w:rPr>
                <w:sz w:val="28"/>
                <w:szCs w:val="28"/>
                <w:lang w:eastAsia="ru-RU"/>
              </w:rPr>
              <w:t>11</w:t>
            </w:r>
          </w:p>
        </w:tc>
        <w:tc>
          <w:tcPr>
            <w:tcW w:w="434" w:type="pct"/>
            <w:shd w:val="clear" w:color="auto" w:fill="auto"/>
            <w:noWrap/>
            <w:vAlign w:val="center"/>
            <w:hideMark/>
          </w:tcPr>
          <w:p w14:paraId="16339259" w14:textId="77777777" w:rsidR="00E10A47" w:rsidRPr="001E5B9E" w:rsidRDefault="00E10A47" w:rsidP="00E10A47">
            <w:pPr>
              <w:ind w:firstLine="0"/>
              <w:jc w:val="center"/>
              <w:rPr>
                <w:sz w:val="28"/>
                <w:szCs w:val="28"/>
                <w:lang w:eastAsia="ru-RU"/>
              </w:rPr>
            </w:pPr>
            <w:r w:rsidRPr="001E5B9E">
              <w:rPr>
                <w:sz w:val="28"/>
                <w:szCs w:val="28"/>
                <w:lang w:eastAsia="ru-RU"/>
              </w:rPr>
              <w:t>0</w:t>
            </w:r>
          </w:p>
        </w:tc>
        <w:tc>
          <w:tcPr>
            <w:tcW w:w="766" w:type="pct"/>
            <w:shd w:val="clear" w:color="auto" w:fill="auto"/>
            <w:noWrap/>
            <w:vAlign w:val="center"/>
            <w:hideMark/>
          </w:tcPr>
          <w:p w14:paraId="538212C2" w14:textId="77777777" w:rsidR="00E10A47" w:rsidRPr="001E5B9E" w:rsidRDefault="00E10A47" w:rsidP="00E10A47">
            <w:pPr>
              <w:ind w:firstLine="0"/>
              <w:jc w:val="center"/>
              <w:rPr>
                <w:sz w:val="28"/>
                <w:szCs w:val="28"/>
                <w:lang w:eastAsia="ru-RU"/>
              </w:rPr>
            </w:pPr>
            <w:r w:rsidRPr="001E5B9E">
              <w:rPr>
                <w:sz w:val="28"/>
                <w:szCs w:val="28"/>
                <w:lang w:eastAsia="ru-RU"/>
              </w:rPr>
              <w:t>0</w:t>
            </w:r>
          </w:p>
        </w:tc>
      </w:tr>
      <w:tr w:rsidR="00E10A47" w:rsidRPr="001E5B9E" w14:paraId="754A4C8E" w14:textId="77777777" w:rsidTr="001E5B9E">
        <w:trPr>
          <w:trHeight w:val="20"/>
        </w:trPr>
        <w:tc>
          <w:tcPr>
            <w:tcW w:w="454" w:type="pct"/>
            <w:shd w:val="clear" w:color="auto" w:fill="auto"/>
            <w:vAlign w:val="center"/>
            <w:hideMark/>
          </w:tcPr>
          <w:p w14:paraId="3A2D22EF" w14:textId="77777777" w:rsidR="00E10A47" w:rsidRPr="001E5B9E" w:rsidRDefault="00E10A47" w:rsidP="00E10A47">
            <w:pPr>
              <w:ind w:firstLine="0"/>
              <w:jc w:val="center"/>
              <w:rPr>
                <w:i/>
                <w:iCs/>
                <w:sz w:val="28"/>
                <w:szCs w:val="28"/>
                <w:lang w:eastAsia="ru-RU"/>
              </w:rPr>
            </w:pPr>
            <w:r w:rsidRPr="001E5B9E">
              <w:rPr>
                <w:i/>
                <w:iCs/>
                <w:sz w:val="28"/>
                <w:szCs w:val="28"/>
                <w:lang w:eastAsia="ru-RU"/>
              </w:rPr>
              <w:t>С9</w:t>
            </w:r>
          </w:p>
        </w:tc>
        <w:tc>
          <w:tcPr>
            <w:tcW w:w="692" w:type="pct"/>
            <w:shd w:val="clear" w:color="auto" w:fill="auto"/>
            <w:noWrap/>
            <w:vAlign w:val="center"/>
            <w:hideMark/>
          </w:tcPr>
          <w:p w14:paraId="70A1F3CD" w14:textId="1BEAB06E"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491" w:type="pct"/>
            <w:shd w:val="clear" w:color="auto" w:fill="auto"/>
            <w:noWrap/>
            <w:vAlign w:val="center"/>
            <w:hideMark/>
          </w:tcPr>
          <w:p w14:paraId="1012FC88" w14:textId="77777777" w:rsidR="00E10A47" w:rsidRPr="001E5B9E" w:rsidRDefault="00E10A47" w:rsidP="00E10A47">
            <w:pPr>
              <w:ind w:firstLine="0"/>
              <w:jc w:val="center"/>
              <w:rPr>
                <w:sz w:val="28"/>
                <w:szCs w:val="28"/>
                <w:lang w:eastAsia="ru-RU"/>
              </w:rPr>
            </w:pPr>
            <w:r w:rsidRPr="001E5B9E">
              <w:rPr>
                <w:sz w:val="28"/>
                <w:szCs w:val="28"/>
                <w:lang w:eastAsia="ru-RU"/>
              </w:rPr>
              <w:t>0,00E+00</w:t>
            </w:r>
          </w:p>
        </w:tc>
        <w:tc>
          <w:tcPr>
            <w:tcW w:w="766" w:type="pct"/>
            <w:shd w:val="clear" w:color="auto" w:fill="auto"/>
            <w:noWrap/>
            <w:vAlign w:val="center"/>
            <w:hideMark/>
          </w:tcPr>
          <w:p w14:paraId="436EA707" w14:textId="6483293F"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766" w:type="pct"/>
            <w:shd w:val="clear" w:color="auto" w:fill="auto"/>
            <w:noWrap/>
            <w:vAlign w:val="center"/>
            <w:hideMark/>
          </w:tcPr>
          <w:p w14:paraId="070A852C" w14:textId="62109CD8" w:rsidR="00E10A47" w:rsidRPr="001E5B9E" w:rsidRDefault="001E5B9E" w:rsidP="00E10A47">
            <w:pPr>
              <w:ind w:firstLine="0"/>
              <w:jc w:val="center"/>
              <w:rPr>
                <w:sz w:val="28"/>
                <w:szCs w:val="28"/>
                <w:lang w:eastAsia="ru-RU"/>
              </w:rPr>
            </w:pPr>
            <w:r>
              <w:rPr>
                <w:sz w:val="28"/>
                <w:szCs w:val="28"/>
                <w:lang w:eastAsia="ru-RU"/>
              </w:rPr>
              <w:t>0.</w:t>
            </w:r>
            <w:r w:rsidR="00E10A47" w:rsidRPr="001E5B9E">
              <w:rPr>
                <w:sz w:val="28"/>
                <w:szCs w:val="28"/>
                <w:lang w:eastAsia="ru-RU"/>
              </w:rPr>
              <w:t>00E+00</w:t>
            </w:r>
          </w:p>
        </w:tc>
        <w:tc>
          <w:tcPr>
            <w:tcW w:w="632" w:type="pct"/>
            <w:shd w:val="clear" w:color="auto" w:fill="auto"/>
            <w:noWrap/>
            <w:vAlign w:val="center"/>
            <w:hideMark/>
          </w:tcPr>
          <w:p w14:paraId="39A3A35B" w14:textId="77777777" w:rsidR="00E10A47" w:rsidRPr="001E5B9E" w:rsidRDefault="00E10A47" w:rsidP="00E10A47">
            <w:pPr>
              <w:ind w:firstLine="0"/>
              <w:jc w:val="center"/>
              <w:rPr>
                <w:sz w:val="28"/>
                <w:szCs w:val="28"/>
                <w:lang w:eastAsia="ru-RU"/>
              </w:rPr>
            </w:pPr>
            <w:r w:rsidRPr="001E5B9E">
              <w:rPr>
                <w:sz w:val="28"/>
                <w:szCs w:val="28"/>
                <w:lang w:eastAsia="ru-RU"/>
              </w:rPr>
              <w:t>0</w:t>
            </w:r>
          </w:p>
        </w:tc>
        <w:tc>
          <w:tcPr>
            <w:tcW w:w="434" w:type="pct"/>
            <w:shd w:val="clear" w:color="auto" w:fill="auto"/>
            <w:noWrap/>
            <w:vAlign w:val="center"/>
            <w:hideMark/>
          </w:tcPr>
          <w:p w14:paraId="55BEA0A4" w14:textId="77777777" w:rsidR="00E10A47" w:rsidRPr="001E5B9E" w:rsidRDefault="00E10A47" w:rsidP="00E10A47">
            <w:pPr>
              <w:ind w:firstLine="0"/>
              <w:jc w:val="center"/>
              <w:rPr>
                <w:sz w:val="28"/>
                <w:szCs w:val="28"/>
                <w:lang w:eastAsia="ru-RU"/>
              </w:rPr>
            </w:pPr>
            <w:r w:rsidRPr="001E5B9E">
              <w:rPr>
                <w:sz w:val="28"/>
                <w:szCs w:val="28"/>
                <w:lang w:eastAsia="ru-RU"/>
              </w:rPr>
              <w:t>0</w:t>
            </w:r>
          </w:p>
        </w:tc>
        <w:tc>
          <w:tcPr>
            <w:tcW w:w="766" w:type="pct"/>
            <w:shd w:val="clear" w:color="auto" w:fill="auto"/>
            <w:noWrap/>
            <w:vAlign w:val="center"/>
            <w:hideMark/>
          </w:tcPr>
          <w:p w14:paraId="0D259177" w14:textId="77777777" w:rsidR="00E10A47" w:rsidRPr="001E5B9E" w:rsidRDefault="00E10A47" w:rsidP="00E10A47">
            <w:pPr>
              <w:ind w:firstLine="0"/>
              <w:jc w:val="center"/>
              <w:rPr>
                <w:sz w:val="28"/>
                <w:szCs w:val="28"/>
                <w:lang w:eastAsia="ru-RU"/>
              </w:rPr>
            </w:pPr>
            <w:r w:rsidRPr="001E5B9E">
              <w:rPr>
                <w:sz w:val="28"/>
                <w:szCs w:val="28"/>
                <w:lang w:eastAsia="ru-RU"/>
              </w:rPr>
              <w:t>0</w:t>
            </w:r>
          </w:p>
        </w:tc>
      </w:tr>
    </w:tbl>
    <w:p w14:paraId="697743FC" w14:textId="77777777" w:rsidR="001008C3" w:rsidRPr="00211154" w:rsidRDefault="001008C3">
      <w:pPr>
        <w:rPr>
          <w:sz w:val="28"/>
          <w:szCs w:val="28"/>
        </w:rPr>
      </w:pPr>
    </w:p>
    <w:tbl>
      <w:tblPr>
        <w:tblW w:w="5000" w:type="pct"/>
        <w:tblLook w:val="04A0" w:firstRow="1" w:lastRow="0" w:firstColumn="1" w:lastColumn="0" w:noHBand="0" w:noVBand="1"/>
      </w:tblPr>
      <w:tblGrid>
        <w:gridCol w:w="6911"/>
        <w:gridCol w:w="3226"/>
      </w:tblGrid>
      <w:tr w:rsidR="00E0488D" w:rsidRPr="00211154" w14:paraId="114E00B6" w14:textId="77777777" w:rsidTr="00E0488D">
        <w:trPr>
          <w:trHeight w:val="20"/>
        </w:trPr>
        <w:tc>
          <w:tcPr>
            <w:tcW w:w="3409" w:type="pct"/>
            <w:tcBorders>
              <w:top w:val="nil"/>
              <w:left w:val="nil"/>
              <w:bottom w:val="nil"/>
              <w:right w:val="nil"/>
            </w:tcBorders>
            <w:shd w:val="clear" w:color="auto" w:fill="auto"/>
            <w:noWrap/>
            <w:vAlign w:val="bottom"/>
            <w:hideMark/>
          </w:tcPr>
          <w:p w14:paraId="7C12F19D" w14:textId="05947605" w:rsidR="00E0488D" w:rsidRPr="00E0488D" w:rsidRDefault="0032726D" w:rsidP="00E10A47">
            <w:pPr>
              <w:ind w:firstLine="0"/>
              <w:jc w:val="left"/>
              <w:rPr>
                <w:sz w:val="28"/>
                <w:szCs w:val="28"/>
                <w:lang w:eastAsia="ru-RU"/>
              </w:rPr>
            </w:pPr>
            <w:r>
              <w:rPr>
                <w:sz w:val="28"/>
                <w:szCs w:val="28"/>
                <w:lang w:eastAsia="ru-RU"/>
              </w:rPr>
              <w:t>- </w:t>
            </w:r>
            <w:r w:rsidR="00E0488D" w:rsidRPr="00E0488D">
              <w:rPr>
                <w:sz w:val="28"/>
                <w:szCs w:val="28"/>
                <w:lang w:eastAsia="ru-RU"/>
              </w:rPr>
              <w:t>риск проявления природного явления</w:t>
            </w:r>
          </w:p>
        </w:tc>
        <w:tc>
          <w:tcPr>
            <w:tcW w:w="1591" w:type="pct"/>
            <w:tcBorders>
              <w:top w:val="nil"/>
              <w:left w:val="nil"/>
              <w:bottom w:val="nil"/>
              <w:right w:val="nil"/>
            </w:tcBorders>
            <w:shd w:val="clear" w:color="auto" w:fill="auto"/>
            <w:noWrap/>
            <w:vAlign w:val="bottom"/>
            <w:hideMark/>
          </w:tcPr>
          <w:p w14:paraId="2852F356" w14:textId="12FE9E8C" w:rsidR="00E0488D" w:rsidRPr="00E0488D" w:rsidRDefault="00E0488D" w:rsidP="00E0488D">
            <w:pPr>
              <w:ind w:firstLine="0"/>
              <w:jc w:val="left"/>
              <w:rPr>
                <w:sz w:val="28"/>
                <w:szCs w:val="28"/>
                <w:lang w:eastAsia="ru-RU"/>
              </w:rPr>
            </w:pPr>
            <w:r>
              <w:rPr>
                <w:sz w:val="28"/>
                <w:szCs w:val="28"/>
                <w:lang w:eastAsia="ru-RU"/>
              </w:rPr>
              <w:t>2.</w:t>
            </w:r>
            <w:r w:rsidRPr="00E0488D">
              <w:rPr>
                <w:sz w:val="28"/>
                <w:szCs w:val="28"/>
                <w:lang w:eastAsia="ru-RU"/>
              </w:rPr>
              <w:t>00E-04</w:t>
            </w:r>
            <w:r>
              <w:rPr>
                <w:sz w:val="28"/>
                <w:szCs w:val="28"/>
                <w:lang w:eastAsia="ru-RU"/>
              </w:rPr>
              <w:t xml:space="preserve"> </w:t>
            </w:r>
            <w:r w:rsidRPr="00E0488D">
              <w:rPr>
                <w:sz w:val="28"/>
                <w:szCs w:val="28"/>
                <w:lang w:eastAsia="ru-RU"/>
              </w:rPr>
              <w:t>год</w:t>
            </w:r>
            <w:r w:rsidRPr="00E0488D">
              <w:rPr>
                <w:sz w:val="28"/>
                <w:szCs w:val="28"/>
                <w:vertAlign w:val="superscript"/>
                <w:lang w:eastAsia="ru-RU"/>
              </w:rPr>
              <w:t>-1</w:t>
            </w:r>
          </w:p>
        </w:tc>
      </w:tr>
      <w:tr w:rsidR="00E0488D" w:rsidRPr="00211154" w14:paraId="0EE165A9" w14:textId="77777777" w:rsidTr="00E0488D">
        <w:trPr>
          <w:trHeight w:val="20"/>
        </w:trPr>
        <w:tc>
          <w:tcPr>
            <w:tcW w:w="3409" w:type="pct"/>
            <w:tcBorders>
              <w:top w:val="nil"/>
              <w:left w:val="nil"/>
              <w:bottom w:val="nil"/>
              <w:right w:val="nil"/>
            </w:tcBorders>
            <w:shd w:val="clear" w:color="auto" w:fill="auto"/>
            <w:noWrap/>
            <w:vAlign w:val="bottom"/>
            <w:hideMark/>
          </w:tcPr>
          <w:p w14:paraId="787E111E" w14:textId="04644332" w:rsidR="00E0488D" w:rsidRPr="00E0488D" w:rsidRDefault="0032726D" w:rsidP="00E10A47">
            <w:pPr>
              <w:ind w:firstLine="0"/>
              <w:jc w:val="left"/>
              <w:rPr>
                <w:sz w:val="28"/>
                <w:szCs w:val="28"/>
                <w:lang w:eastAsia="ru-RU"/>
              </w:rPr>
            </w:pPr>
            <w:r>
              <w:rPr>
                <w:sz w:val="28"/>
                <w:szCs w:val="28"/>
                <w:lang w:eastAsia="ru-RU"/>
              </w:rPr>
              <w:t>- </w:t>
            </w:r>
            <w:r w:rsidR="00E0488D" w:rsidRPr="00E0488D">
              <w:rPr>
                <w:sz w:val="28"/>
                <w:szCs w:val="28"/>
                <w:lang w:eastAsia="ru-RU"/>
              </w:rPr>
              <w:t>риск формирования ЧС</w:t>
            </w:r>
          </w:p>
        </w:tc>
        <w:tc>
          <w:tcPr>
            <w:tcW w:w="1591" w:type="pct"/>
            <w:tcBorders>
              <w:top w:val="nil"/>
              <w:left w:val="nil"/>
              <w:bottom w:val="nil"/>
              <w:right w:val="nil"/>
            </w:tcBorders>
            <w:shd w:val="clear" w:color="auto" w:fill="auto"/>
            <w:noWrap/>
            <w:vAlign w:val="bottom"/>
            <w:hideMark/>
          </w:tcPr>
          <w:p w14:paraId="7F843B3C" w14:textId="5155B21A" w:rsidR="00E0488D" w:rsidRPr="00E0488D" w:rsidRDefault="00E0488D" w:rsidP="00E0488D">
            <w:pPr>
              <w:ind w:firstLine="0"/>
              <w:jc w:val="left"/>
              <w:rPr>
                <w:sz w:val="28"/>
                <w:szCs w:val="28"/>
                <w:lang w:eastAsia="ru-RU"/>
              </w:rPr>
            </w:pPr>
            <w:r>
              <w:rPr>
                <w:sz w:val="28"/>
                <w:szCs w:val="28"/>
                <w:lang w:eastAsia="ru-RU"/>
              </w:rPr>
              <w:t>1.</w:t>
            </w:r>
            <w:r w:rsidRPr="00E0488D">
              <w:rPr>
                <w:sz w:val="28"/>
                <w:szCs w:val="28"/>
                <w:lang w:eastAsia="ru-RU"/>
              </w:rPr>
              <w:t>15E-05</w:t>
            </w:r>
            <w:r>
              <w:rPr>
                <w:sz w:val="28"/>
                <w:szCs w:val="28"/>
                <w:lang w:eastAsia="ru-RU"/>
              </w:rPr>
              <w:t xml:space="preserve"> </w:t>
            </w:r>
            <w:r w:rsidRPr="00E0488D">
              <w:rPr>
                <w:sz w:val="28"/>
                <w:szCs w:val="28"/>
                <w:lang w:eastAsia="ru-RU"/>
              </w:rPr>
              <w:t>год</w:t>
            </w:r>
            <w:r w:rsidRPr="00E0488D">
              <w:rPr>
                <w:sz w:val="28"/>
                <w:szCs w:val="28"/>
                <w:vertAlign w:val="superscript"/>
                <w:lang w:eastAsia="ru-RU"/>
              </w:rPr>
              <w:t>-1</w:t>
            </w:r>
          </w:p>
        </w:tc>
      </w:tr>
      <w:tr w:rsidR="00E0488D" w:rsidRPr="00211154" w14:paraId="12F329BE" w14:textId="77777777" w:rsidTr="00E0488D">
        <w:trPr>
          <w:trHeight w:val="20"/>
        </w:trPr>
        <w:tc>
          <w:tcPr>
            <w:tcW w:w="3409" w:type="pct"/>
            <w:tcBorders>
              <w:top w:val="nil"/>
              <w:left w:val="nil"/>
              <w:bottom w:val="nil"/>
              <w:right w:val="nil"/>
            </w:tcBorders>
            <w:shd w:val="clear" w:color="auto" w:fill="auto"/>
            <w:noWrap/>
            <w:vAlign w:val="bottom"/>
            <w:hideMark/>
          </w:tcPr>
          <w:p w14:paraId="7805B76B" w14:textId="63E5CDB4" w:rsidR="00E0488D" w:rsidRPr="00E0488D" w:rsidRDefault="0032726D" w:rsidP="00E10A47">
            <w:pPr>
              <w:ind w:firstLine="0"/>
              <w:jc w:val="left"/>
              <w:rPr>
                <w:sz w:val="28"/>
                <w:szCs w:val="28"/>
                <w:lang w:eastAsia="ru-RU"/>
              </w:rPr>
            </w:pPr>
            <w:r>
              <w:rPr>
                <w:sz w:val="28"/>
                <w:szCs w:val="28"/>
                <w:lang w:eastAsia="ru-RU"/>
              </w:rPr>
              <w:t>- </w:t>
            </w:r>
            <w:r w:rsidR="00E0488D" w:rsidRPr="00E0488D">
              <w:rPr>
                <w:sz w:val="28"/>
                <w:szCs w:val="28"/>
                <w:lang w:eastAsia="ru-RU"/>
              </w:rPr>
              <w:t>риск ущерба ЧС</w:t>
            </w:r>
          </w:p>
        </w:tc>
        <w:tc>
          <w:tcPr>
            <w:tcW w:w="1591" w:type="pct"/>
            <w:tcBorders>
              <w:top w:val="nil"/>
              <w:left w:val="nil"/>
              <w:bottom w:val="nil"/>
              <w:right w:val="nil"/>
            </w:tcBorders>
            <w:shd w:val="clear" w:color="auto" w:fill="auto"/>
            <w:noWrap/>
            <w:vAlign w:val="bottom"/>
            <w:hideMark/>
          </w:tcPr>
          <w:p w14:paraId="3FCC129F" w14:textId="4DA66DA8" w:rsidR="00E0488D" w:rsidRPr="00E0488D" w:rsidRDefault="00E0488D" w:rsidP="00E0488D">
            <w:pPr>
              <w:ind w:firstLine="0"/>
              <w:jc w:val="left"/>
              <w:rPr>
                <w:sz w:val="28"/>
                <w:szCs w:val="28"/>
                <w:lang w:eastAsia="ru-RU"/>
              </w:rPr>
            </w:pPr>
            <w:r>
              <w:rPr>
                <w:sz w:val="28"/>
                <w:szCs w:val="28"/>
                <w:lang w:eastAsia="ru-RU"/>
              </w:rPr>
              <w:t>2582.</w:t>
            </w:r>
            <w:r w:rsidRPr="00E0488D">
              <w:rPr>
                <w:sz w:val="28"/>
                <w:szCs w:val="28"/>
                <w:lang w:eastAsia="ru-RU"/>
              </w:rPr>
              <w:t>504</w:t>
            </w:r>
            <w:r>
              <w:rPr>
                <w:sz w:val="28"/>
                <w:szCs w:val="28"/>
                <w:lang w:eastAsia="ru-RU"/>
              </w:rPr>
              <w:t xml:space="preserve"> </w:t>
            </w:r>
            <w:r w:rsidRPr="00E0488D">
              <w:rPr>
                <w:sz w:val="28"/>
                <w:szCs w:val="28"/>
                <w:lang w:eastAsia="ru-RU"/>
              </w:rPr>
              <w:t>млн. руб./ЧС</w:t>
            </w:r>
          </w:p>
        </w:tc>
      </w:tr>
    </w:tbl>
    <w:p w14:paraId="1F781761" w14:textId="77777777" w:rsidR="001008C3" w:rsidRPr="00211154" w:rsidRDefault="001008C3">
      <w:pPr>
        <w:rPr>
          <w:sz w:val="28"/>
          <w:szCs w:val="28"/>
        </w:rPr>
      </w:pPr>
    </w:p>
    <w:tbl>
      <w:tblPr>
        <w:tblW w:w="5000" w:type="pct"/>
        <w:tblLook w:val="04A0" w:firstRow="1" w:lastRow="0" w:firstColumn="1" w:lastColumn="0" w:noHBand="0" w:noVBand="1"/>
      </w:tblPr>
      <w:tblGrid>
        <w:gridCol w:w="2333"/>
        <w:gridCol w:w="1330"/>
        <w:gridCol w:w="1549"/>
        <w:gridCol w:w="1330"/>
        <w:gridCol w:w="2267"/>
        <w:gridCol w:w="1328"/>
      </w:tblGrid>
      <w:tr w:rsidR="00E10A47" w:rsidRPr="00211154" w14:paraId="7F4186C8" w14:textId="77777777" w:rsidTr="00E0488D">
        <w:trPr>
          <w:trHeight w:val="20"/>
        </w:trPr>
        <w:tc>
          <w:tcPr>
            <w:tcW w:w="5000" w:type="pct"/>
            <w:gridSpan w:val="6"/>
            <w:shd w:val="clear" w:color="auto" w:fill="auto"/>
            <w:noWrap/>
            <w:vAlign w:val="bottom"/>
            <w:hideMark/>
          </w:tcPr>
          <w:p w14:paraId="4580F4F0" w14:textId="29F0258D" w:rsidR="00E10A47" w:rsidRPr="00E0488D" w:rsidRDefault="00E10A47" w:rsidP="00E10A47">
            <w:pPr>
              <w:ind w:firstLine="0"/>
              <w:jc w:val="left"/>
              <w:rPr>
                <w:b/>
                <w:bCs/>
                <w:iCs/>
                <w:sz w:val="28"/>
                <w:szCs w:val="28"/>
                <w:u w:val="single"/>
                <w:lang w:eastAsia="ru-RU"/>
              </w:rPr>
            </w:pPr>
            <w:r w:rsidRPr="00E0488D">
              <w:rPr>
                <w:b/>
                <w:bCs/>
                <w:iCs/>
                <w:sz w:val="28"/>
                <w:szCs w:val="28"/>
                <w:u w:val="single"/>
                <w:lang w:eastAsia="ru-RU"/>
              </w:rPr>
              <w:t>Характеристика повреждения зданий.</w:t>
            </w:r>
          </w:p>
        </w:tc>
      </w:tr>
      <w:tr w:rsidR="00E0488D" w:rsidRPr="00211154" w14:paraId="1AA0B184" w14:textId="77777777" w:rsidTr="00E0488D">
        <w:trPr>
          <w:trHeight w:val="20"/>
        </w:trPr>
        <w:tc>
          <w:tcPr>
            <w:tcW w:w="1151" w:type="pct"/>
            <w:vMerge w:val="restart"/>
            <w:shd w:val="clear" w:color="auto" w:fill="auto"/>
            <w:vAlign w:val="center"/>
            <w:hideMark/>
          </w:tcPr>
          <w:p w14:paraId="0FDCA091" w14:textId="77777777" w:rsidR="00E0488D" w:rsidRPr="00211154" w:rsidRDefault="00E0488D" w:rsidP="00E10A47">
            <w:pPr>
              <w:ind w:firstLine="0"/>
              <w:jc w:val="center"/>
              <w:rPr>
                <w:b/>
                <w:bCs/>
                <w:sz w:val="28"/>
                <w:szCs w:val="28"/>
                <w:lang w:eastAsia="ru-RU"/>
              </w:rPr>
            </w:pPr>
            <w:r w:rsidRPr="00211154">
              <w:rPr>
                <w:b/>
                <w:bCs/>
                <w:sz w:val="28"/>
                <w:szCs w:val="28"/>
                <w:lang w:eastAsia="ru-RU"/>
              </w:rPr>
              <w:t>Типы зданий по MMSK-86</w:t>
            </w:r>
          </w:p>
        </w:tc>
        <w:tc>
          <w:tcPr>
            <w:tcW w:w="3849" w:type="pct"/>
            <w:gridSpan w:val="5"/>
            <w:shd w:val="clear" w:color="auto" w:fill="auto"/>
            <w:noWrap/>
            <w:vAlign w:val="center"/>
            <w:hideMark/>
          </w:tcPr>
          <w:p w14:paraId="1E08A289" w14:textId="77777777" w:rsidR="00E0488D" w:rsidRPr="00211154" w:rsidRDefault="00E0488D" w:rsidP="00E10A47">
            <w:pPr>
              <w:ind w:firstLine="0"/>
              <w:jc w:val="center"/>
              <w:rPr>
                <w:b/>
                <w:bCs/>
                <w:sz w:val="28"/>
                <w:szCs w:val="28"/>
                <w:lang w:eastAsia="ru-RU"/>
              </w:rPr>
            </w:pPr>
            <w:r w:rsidRPr="00211154">
              <w:rPr>
                <w:b/>
                <w:bCs/>
                <w:sz w:val="28"/>
                <w:szCs w:val="28"/>
                <w:lang w:eastAsia="ru-RU"/>
              </w:rPr>
              <w:t>Вероятность, год</w:t>
            </w:r>
            <w:r w:rsidRPr="00211154">
              <w:rPr>
                <w:b/>
                <w:bCs/>
                <w:sz w:val="28"/>
                <w:szCs w:val="28"/>
                <w:vertAlign w:val="superscript"/>
                <w:lang w:eastAsia="ru-RU"/>
              </w:rPr>
              <w:t>-1</w:t>
            </w:r>
          </w:p>
        </w:tc>
      </w:tr>
      <w:tr w:rsidR="00E0488D" w:rsidRPr="00211154" w14:paraId="10A03BF7" w14:textId="77777777" w:rsidTr="00E0488D">
        <w:trPr>
          <w:trHeight w:val="20"/>
        </w:trPr>
        <w:tc>
          <w:tcPr>
            <w:tcW w:w="1151" w:type="pct"/>
            <w:vMerge/>
            <w:vAlign w:val="center"/>
            <w:hideMark/>
          </w:tcPr>
          <w:p w14:paraId="21C6E1E8" w14:textId="77777777" w:rsidR="00E0488D" w:rsidRPr="00211154" w:rsidRDefault="00E0488D" w:rsidP="00E10A47">
            <w:pPr>
              <w:ind w:firstLine="0"/>
              <w:jc w:val="left"/>
              <w:rPr>
                <w:b/>
                <w:bCs/>
                <w:sz w:val="28"/>
                <w:szCs w:val="28"/>
                <w:lang w:eastAsia="ru-RU"/>
              </w:rPr>
            </w:pPr>
          </w:p>
        </w:tc>
        <w:tc>
          <w:tcPr>
            <w:tcW w:w="3849" w:type="pct"/>
            <w:gridSpan w:val="5"/>
            <w:shd w:val="clear" w:color="auto" w:fill="auto"/>
            <w:vAlign w:val="center"/>
            <w:hideMark/>
          </w:tcPr>
          <w:p w14:paraId="65D549A9" w14:textId="77777777" w:rsidR="00E0488D" w:rsidRPr="00211154" w:rsidRDefault="00E0488D" w:rsidP="00E10A47">
            <w:pPr>
              <w:ind w:firstLine="0"/>
              <w:jc w:val="center"/>
              <w:rPr>
                <w:b/>
                <w:bCs/>
                <w:sz w:val="28"/>
                <w:szCs w:val="28"/>
                <w:lang w:eastAsia="ru-RU"/>
              </w:rPr>
            </w:pPr>
            <w:r w:rsidRPr="00211154">
              <w:rPr>
                <w:b/>
                <w:bCs/>
                <w:sz w:val="28"/>
                <w:szCs w:val="28"/>
                <w:lang w:eastAsia="ru-RU"/>
              </w:rPr>
              <w:t>Степень разрушения здания</w:t>
            </w:r>
          </w:p>
        </w:tc>
      </w:tr>
      <w:tr w:rsidR="00E0488D" w:rsidRPr="00211154" w14:paraId="28A823B0" w14:textId="77777777" w:rsidTr="00E0488D">
        <w:trPr>
          <w:trHeight w:val="20"/>
        </w:trPr>
        <w:tc>
          <w:tcPr>
            <w:tcW w:w="1151" w:type="pct"/>
            <w:vMerge/>
            <w:vAlign w:val="center"/>
            <w:hideMark/>
          </w:tcPr>
          <w:p w14:paraId="6E292707" w14:textId="77777777" w:rsidR="00E0488D" w:rsidRPr="00211154" w:rsidRDefault="00E0488D" w:rsidP="00E10A47">
            <w:pPr>
              <w:ind w:firstLine="0"/>
              <w:jc w:val="left"/>
              <w:rPr>
                <w:b/>
                <w:bCs/>
                <w:sz w:val="28"/>
                <w:szCs w:val="28"/>
                <w:lang w:eastAsia="ru-RU"/>
              </w:rPr>
            </w:pPr>
          </w:p>
        </w:tc>
        <w:tc>
          <w:tcPr>
            <w:tcW w:w="656" w:type="pct"/>
            <w:shd w:val="clear" w:color="auto" w:fill="auto"/>
            <w:vAlign w:val="center"/>
            <w:hideMark/>
          </w:tcPr>
          <w:p w14:paraId="3BCB2F81" w14:textId="77777777" w:rsidR="00E0488D" w:rsidRPr="00211154" w:rsidRDefault="00E0488D" w:rsidP="00E10A47">
            <w:pPr>
              <w:ind w:firstLine="0"/>
              <w:jc w:val="center"/>
              <w:rPr>
                <w:sz w:val="28"/>
                <w:szCs w:val="28"/>
                <w:lang w:eastAsia="ru-RU"/>
              </w:rPr>
            </w:pPr>
            <w:r w:rsidRPr="00211154">
              <w:rPr>
                <w:sz w:val="28"/>
                <w:szCs w:val="28"/>
                <w:lang w:eastAsia="ru-RU"/>
              </w:rPr>
              <w:t>Легкая</w:t>
            </w:r>
          </w:p>
        </w:tc>
        <w:tc>
          <w:tcPr>
            <w:tcW w:w="764" w:type="pct"/>
            <w:shd w:val="clear" w:color="auto" w:fill="auto"/>
            <w:vAlign w:val="center"/>
            <w:hideMark/>
          </w:tcPr>
          <w:p w14:paraId="7CEA3A5B" w14:textId="77777777" w:rsidR="00E0488D" w:rsidRPr="00211154" w:rsidRDefault="00E0488D" w:rsidP="00E10A47">
            <w:pPr>
              <w:ind w:firstLine="0"/>
              <w:jc w:val="center"/>
              <w:rPr>
                <w:sz w:val="28"/>
                <w:szCs w:val="28"/>
                <w:lang w:eastAsia="ru-RU"/>
              </w:rPr>
            </w:pPr>
            <w:r w:rsidRPr="00211154">
              <w:rPr>
                <w:sz w:val="28"/>
                <w:szCs w:val="28"/>
                <w:lang w:eastAsia="ru-RU"/>
              </w:rPr>
              <w:t>Умеренная</w:t>
            </w:r>
          </w:p>
        </w:tc>
        <w:tc>
          <w:tcPr>
            <w:tcW w:w="656" w:type="pct"/>
            <w:shd w:val="clear" w:color="auto" w:fill="auto"/>
            <w:vAlign w:val="center"/>
            <w:hideMark/>
          </w:tcPr>
          <w:p w14:paraId="40CDB4BD" w14:textId="77777777" w:rsidR="00E0488D" w:rsidRPr="00211154" w:rsidRDefault="00E0488D" w:rsidP="00E10A47">
            <w:pPr>
              <w:ind w:firstLine="0"/>
              <w:jc w:val="center"/>
              <w:rPr>
                <w:sz w:val="28"/>
                <w:szCs w:val="28"/>
                <w:lang w:eastAsia="ru-RU"/>
              </w:rPr>
            </w:pPr>
            <w:r w:rsidRPr="00211154">
              <w:rPr>
                <w:sz w:val="28"/>
                <w:szCs w:val="28"/>
                <w:lang w:eastAsia="ru-RU"/>
              </w:rPr>
              <w:t>Тяжелая</w:t>
            </w:r>
          </w:p>
        </w:tc>
        <w:tc>
          <w:tcPr>
            <w:tcW w:w="1118" w:type="pct"/>
            <w:shd w:val="clear" w:color="auto" w:fill="auto"/>
            <w:vAlign w:val="center"/>
            <w:hideMark/>
          </w:tcPr>
          <w:p w14:paraId="2E9B7DEB" w14:textId="77777777" w:rsidR="00E0488D" w:rsidRPr="00211154" w:rsidRDefault="00E0488D" w:rsidP="00E10A47">
            <w:pPr>
              <w:ind w:firstLine="0"/>
              <w:jc w:val="center"/>
              <w:rPr>
                <w:sz w:val="28"/>
                <w:szCs w:val="28"/>
                <w:lang w:eastAsia="ru-RU"/>
              </w:rPr>
            </w:pPr>
            <w:r w:rsidRPr="00211154">
              <w:rPr>
                <w:sz w:val="28"/>
                <w:szCs w:val="28"/>
                <w:lang w:eastAsia="ru-RU"/>
              </w:rPr>
              <w:t>Частичное разрушение</w:t>
            </w:r>
          </w:p>
        </w:tc>
        <w:tc>
          <w:tcPr>
            <w:tcW w:w="656" w:type="pct"/>
            <w:shd w:val="clear" w:color="auto" w:fill="auto"/>
            <w:vAlign w:val="center"/>
            <w:hideMark/>
          </w:tcPr>
          <w:p w14:paraId="1E3A703F" w14:textId="77777777" w:rsidR="00E0488D" w:rsidRPr="00211154" w:rsidRDefault="00E0488D" w:rsidP="00E10A47">
            <w:pPr>
              <w:ind w:firstLine="0"/>
              <w:jc w:val="center"/>
              <w:rPr>
                <w:sz w:val="28"/>
                <w:szCs w:val="28"/>
                <w:lang w:eastAsia="ru-RU"/>
              </w:rPr>
            </w:pPr>
            <w:r w:rsidRPr="00211154">
              <w:rPr>
                <w:sz w:val="28"/>
                <w:szCs w:val="28"/>
                <w:lang w:eastAsia="ru-RU"/>
              </w:rPr>
              <w:t>Обвал</w:t>
            </w:r>
          </w:p>
        </w:tc>
      </w:tr>
      <w:tr w:rsidR="00E0488D" w:rsidRPr="00211154" w14:paraId="042163F5" w14:textId="77777777" w:rsidTr="00E0488D">
        <w:trPr>
          <w:trHeight w:val="20"/>
        </w:trPr>
        <w:tc>
          <w:tcPr>
            <w:tcW w:w="1151" w:type="pct"/>
            <w:shd w:val="clear" w:color="auto" w:fill="auto"/>
            <w:vAlign w:val="center"/>
            <w:hideMark/>
          </w:tcPr>
          <w:p w14:paraId="556DEAB5" w14:textId="77777777" w:rsidR="00E0488D" w:rsidRPr="00211154" w:rsidRDefault="00E0488D" w:rsidP="00E10A47">
            <w:pPr>
              <w:ind w:firstLine="0"/>
              <w:jc w:val="center"/>
              <w:rPr>
                <w:i/>
                <w:iCs/>
                <w:sz w:val="28"/>
                <w:szCs w:val="28"/>
                <w:lang w:eastAsia="ru-RU"/>
              </w:rPr>
            </w:pPr>
            <w:r w:rsidRPr="00211154">
              <w:rPr>
                <w:i/>
                <w:iCs/>
                <w:sz w:val="28"/>
                <w:szCs w:val="28"/>
                <w:lang w:eastAsia="ru-RU"/>
              </w:rPr>
              <w:t>А1</w:t>
            </w:r>
            <w:r w:rsidRPr="00211154">
              <w:rPr>
                <w:sz w:val="28"/>
                <w:szCs w:val="28"/>
                <w:lang w:eastAsia="ru-RU"/>
              </w:rPr>
              <w:t>,</w:t>
            </w:r>
            <w:r w:rsidRPr="00211154">
              <w:rPr>
                <w:i/>
                <w:iCs/>
                <w:sz w:val="28"/>
                <w:szCs w:val="28"/>
                <w:lang w:eastAsia="ru-RU"/>
              </w:rPr>
              <w:t xml:space="preserve"> А2</w:t>
            </w:r>
          </w:p>
        </w:tc>
        <w:tc>
          <w:tcPr>
            <w:tcW w:w="656" w:type="pct"/>
            <w:shd w:val="clear" w:color="auto" w:fill="auto"/>
            <w:noWrap/>
            <w:vAlign w:val="center"/>
            <w:hideMark/>
          </w:tcPr>
          <w:p w14:paraId="74D1FE70" w14:textId="6DF4BDF5"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30E-01</w:t>
            </w:r>
          </w:p>
        </w:tc>
        <w:tc>
          <w:tcPr>
            <w:tcW w:w="764" w:type="pct"/>
            <w:shd w:val="clear" w:color="auto" w:fill="auto"/>
            <w:noWrap/>
            <w:vAlign w:val="center"/>
            <w:hideMark/>
          </w:tcPr>
          <w:p w14:paraId="371B02FA" w14:textId="61734BDE" w:rsidR="00E0488D" w:rsidRPr="00211154" w:rsidRDefault="00E0488D" w:rsidP="00E10A47">
            <w:pPr>
              <w:ind w:firstLine="0"/>
              <w:jc w:val="center"/>
              <w:rPr>
                <w:sz w:val="28"/>
                <w:szCs w:val="28"/>
                <w:lang w:eastAsia="ru-RU"/>
              </w:rPr>
            </w:pPr>
            <w:r w:rsidRPr="00211154">
              <w:rPr>
                <w:sz w:val="28"/>
                <w:szCs w:val="28"/>
                <w:lang w:eastAsia="ru-RU"/>
              </w:rPr>
              <w:t>3</w:t>
            </w:r>
            <w:r w:rsidR="00DC5416">
              <w:rPr>
                <w:sz w:val="28"/>
                <w:szCs w:val="28"/>
                <w:lang w:eastAsia="ru-RU"/>
              </w:rPr>
              <w:t>.</w:t>
            </w:r>
            <w:r w:rsidRPr="00211154">
              <w:rPr>
                <w:sz w:val="28"/>
                <w:szCs w:val="28"/>
                <w:lang w:eastAsia="ru-RU"/>
              </w:rPr>
              <w:t>70E-01</w:t>
            </w:r>
          </w:p>
        </w:tc>
        <w:tc>
          <w:tcPr>
            <w:tcW w:w="656" w:type="pct"/>
            <w:shd w:val="clear" w:color="auto" w:fill="auto"/>
            <w:noWrap/>
            <w:vAlign w:val="center"/>
            <w:hideMark/>
          </w:tcPr>
          <w:p w14:paraId="224E0711" w14:textId="6AE2EE73" w:rsidR="00E0488D" w:rsidRPr="00211154" w:rsidRDefault="00E0488D" w:rsidP="00E10A47">
            <w:pPr>
              <w:ind w:firstLine="0"/>
              <w:jc w:val="center"/>
              <w:rPr>
                <w:sz w:val="28"/>
                <w:szCs w:val="28"/>
                <w:lang w:eastAsia="ru-RU"/>
              </w:rPr>
            </w:pPr>
            <w:r w:rsidRPr="00211154">
              <w:rPr>
                <w:sz w:val="28"/>
                <w:szCs w:val="28"/>
                <w:lang w:eastAsia="ru-RU"/>
              </w:rPr>
              <w:t>3</w:t>
            </w:r>
            <w:r w:rsidR="00DC5416">
              <w:rPr>
                <w:sz w:val="28"/>
                <w:szCs w:val="28"/>
                <w:lang w:eastAsia="ru-RU"/>
              </w:rPr>
              <w:t>.</w:t>
            </w:r>
            <w:r w:rsidRPr="00211154">
              <w:rPr>
                <w:sz w:val="28"/>
                <w:szCs w:val="28"/>
                <w:lang w:eastAsia="ru-RU"/>
              </w:rPr>
              <w:t>40E-01</w:t>
            </w:r>
          </w:p>
        </w:tc>
        <w:tc>
          <w:tcPr>
            <w:tcW w:w="1118" w:type="pct"/>
            <w:shd w:val="clear" w:color="auto" w:fill="auto"/>
            <w:noWrap/>
            <w:vAlign w:val="center"/>
            <w:hideMark/>
          </w:tcPr>
          <w:p w14:paraId="2671CD47" w14:textId="77D03300"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30E-01</w:t>
            </w:r>
          </w:p>
        </w:tc>
        <w:tc>
          <w:tcPr>
            <w:tcW w:w="656" w:type="pct"/>
            <w:shd w:val="clear" w:color="auto" w:fill="auto"/>
            <w:noWrap/>
            <w:vAlign w:val="center"/>
            <w:hideMark/>
          </w:tcPr>
          <w:p w14:paraId="76DCD5CF" w14:textId="332BB935" w:rsidR="00E0488D" w:rsidRPr="00211154" w:rsidRDefault="00E0488D" w:rsidP="00E10A47">
            <w:pPr>
              <w:ind w:firstLine="0"/>
              <w:jc w:val="center"/>
              <w:rPr>
                <w:sz w:val="28"/>
                <w:szCs w:val="28"/>
                <w:lang w:eastAsia="ru-RU"/>
              </w:rPr>
            </w:pPr>
            <w:r w:rsidRPr="00211154">
              <w:rPr>
                <w:sz w:val="28"/>
                <w:szCs w:val="28"/>
                <w:lang w:eastAsia="ru-RU"/>
              </w:rPr>
              <w:t>3</w:t>
            </w:r>
            <w:r w:rsidR="00DC5416">
              <w:rPr>
                <w:sz w:val="28"/>
                <w:szCs w:val="28"/>
                <w:lang w:eastAsia="ru-RU"/>
              </w:rPr>
              <w:t>.</w:t>
            </w:r>
            <w:r w:rsidRPr="00211154">
              <w:rPr>
                <w:sz w:val="28"/>
                <w:szCs w:val="28"/>
                <w:lang w:eastAsia="ru-RU"/>
              </w:rPr>
              <w:t>00E-02</w:t>
            </w:r>
          </w:p>
        </w:tc>
      </w:tr>
      <w:tr w:rsidR="00E0488D" w:rsidRPr="00211154" w14:paraId="3B4EEE19" w14:textId="77777777" w:rsidTr="00E0488D">
        <w:trPr>
          <w:trHeight w:val="20"/>
        </w:trPr>
        <w:tc>
          <w:tcPr>
            <w:tcW w:w="1151" w:type="pct"/>
            <w:shd w:val="clear" w:color="auto" w:fill="auto"/>
            <w:vAlign w:val="center"/>
            <w:hideMark/>
          </w:tcPr>
          <w:p w14:paraId="10045B57" w14:textId="77777777" w:rsidR="00E0488D" w:rsidRPr="00211154" w:rsidRDefault="00E0488D" w:rsidP="00E10A47">
            <w:pPr>
              <w:ind w:firstLine="0"/>
              <w:jc w:val="center"/>
              <w:rPr>
                <w:i/>
                <w:iCs/>
                <w:sz w:val="28"/>
                <w:szCs w:val="28"/>
                <w:lang w:eastAsia="ru-RU"/>
              </w:rPr>
            </w:pPr>
            <w:r w:rsidRPr="00211154">
              <w:rPr>
                <w:i/>
                <w:iCs/>
                <w:sz w:val="28"/>
                <w:szCs w:val="28"/>
                <w:lang w:eastAsia="ru-RU"/>
              </w:rPr>
              <w:t>Б1</w:t>
            </w:r>
            <w:r w:rsidRPr="00211154">
              <w:rPr>
                <w:sz w:val="28"/>
                <w:szCs w:val="28"/>
                <w:lang w:eastAsia="ru-RU"/>
              </w:rPr>
              <w:t>,</w:t>
            </w:r>
            <w:r w:rsidRPr="00211154">
              <w:rPr>
                <w:i/>
                <w:iCs/>
                <w:sz w:val="28"/>
                <w:szCs w:val="28"/>
                <w:lang w:eastAsia="ru-RU"/>
              </w:rPr>
              <w:t xml:space="preserve"> Б2</w:t>
            </w:r>
          </w:p>
        </w:tc>
        <w:tc>
          <w:tcPr>
            <w:tcW w:w="656" w:type="pct"/>
            <w:shd w:val="clear" w:color="auto" w:fill="auto"/>
            <w:noWrap/>
            <w:vAlign w:val="center"/>
            <w:hideMark/>
          </w:tcPr>
          <w:p w14:paraId="1230C7F7" w14:textId="04084620" w:rsidR="00E0488D" w:rsidRPr="00211154" w:rsidRDefault="00E0488D" w:rsidP="00E10A47">
            <w:pPr>
              <w:ind w:firstLine="0"/>
              <w:jc w:val="center"/>
              <w:rPr>
                <w:sz w:val="28"/>
                <w:szCs w:val="28"/>
                <w:lang w:eastAsia="ru-RU"/>
              </w:rPr>
            </w:pPr>
            <w:r w:rsidRPr="00211154">
              <w:rPr>
                <w:sz w:val="28"/>
                <w:szCs w:val="28"/>
                <w:lang w:eastAsia="ru-RU"/>
              </w:rPr>
              <w:t>4</w:t>
            </w:r>
            <w:r w:rsidR="00DC5416">
              <w:rPr>
                <w:sz w:val="28"/>
                <w:szCs w:val="28"/>
                <w:lang w:eastAsia="ru-RU"/>
              </w:rPr>
              <w:t>.</w:t>
            </w:r>
            <w:r w:rsidRPr="00211154">
              <w:rPr>
                <w:sz w:val="28"/>
                <w:szCs w:val="28"/>
                <w:lang w:eastAsia="ru-RU"/>
              </w:rPr>
              <w:t>00E-01</w:t>
            </w:r>
          </w:p>
        </w:tc>
        <w:tc>
          <w:tcPr>
            <w:tcW w:w="764" w:type="pct"/>
            <w:shd w:val="clear" w:color="auto" w:fill="auto"/>
            <w:noWrap/>
            <w:vAlign w:val="center"/>
            <w:hideMark/>
          </w:tcPr>
          <w:p w14:paraId="7473FA69" w14:textId="0BFF52C4" w:rsidR="00E0488D" w:rsidRPr="00211154" w:rsidRDefault="00E0488D" w:rsidP="00E10A47">
            <w:pPr>
              <w:ind w:firstLine="0"/>
              <w:jc w:val="center"/>
              <w:rPr>
                <w:sz w:val="28"/>
                <w:szCs w:val="28"/>
                <w:lang w:eastAsia="ru-RU"/>
              </w:rPr>
            </w:pPr>
            <w:r w:rsidRPr="00211154">
              <w:rPr>
                <w:sz w:val="28"/>
                <w:szCs w:val="28"/>
                <w:lang w:eastAsia="ru-RU"/>
              </w:rPr>
              <w:t>3</w:t>
            </w:r>
            <w:r w:rsidR="00DC5416">
              <w:rPr>
                <w:sz w:val="28"/>
                <w:szCs w:val="28"/>
                <w:lang w:eastAsia="ru-RU"/>
              </w:rPr>
              <w:t>.</w:t>
            </w:r>
            <w:r w:rsidRPr="00211154">
              <w:rPr>
                <w:sz w:val="28"/>
                <w:szCs w:val="28"/>
                <w:lang w:eastAsia="ru-RU"/>
              </w:rPr>
              <w:t>40E-01</w:t>
            </w:r>
          </w:p>
        </w:tc>
        <w:tc>
          <w:tcPr>
            <w:tcW w:w="656" w:type="pct"/>
            <w:shd w:val="clear" w:color="auto" w:fill="auto"/>
            <w:noWrap/>
            <w:vAlign w:val="center"/>
            <w:hideMark/>
          </w:tcPr>
          <w:p w14:paraId="205A8A61" w14:textId="4ED54B23"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30E-01</w:t>
            </w:r>
          </w:p>
        </w:tc>
        <w:tc>
          <w:tcPr>
            <w:tcW w:w="1118" w:type="pct"/>
            <w:shd w:val="clear" w:color="auto" w:fill="auto"/>
            <w:noWrap/>
            <w:vAlign w:val="center"/>
            <w:hideMark/>
          </w:tcPr>
          <w:p w14:paraId="4C7B6502" w14:textId="71EDE1D6" w:rsidR="00E0488D" w:rsidRPr="00211154" w:rsidRDefault="00E0488D" w:rsidP="00E10A47">
            <w:pPr>
              <w:ind w:firstLine="0"/>
              <w:jc w:val="center"/>
              <w:rPr>
                <w:sz w:val="28"/>
                <w:szCs w:val="28"/>
                <w:lang w:eastAsia="ru-RU"/>
              </w:rPr>
            </w:pPr>
            <w:r w:rsidRPr="00211154">
              <w:rPr>
                <w:sz w:val="28"/>
                <w:szCs w:val="28"/>
                <w:lang w:eastAsia="ru-RU"/>
              </w:rPr>
              <w:t>2</w:t>
            </w:r>
            <w:r w:rsidR="00DC5416">
              <w:rPr>
                <w:sz w:val="28"/>
                <w:szCs w:val="28"/>
                <w:lang w:eastAsia="ru-RU"/>
              </w:rPr>
              <w:t>.</w:t>
            </w:r>
            <w:r w:rsidRPr="00211154">
              <w:rPr>
                <w:sz w:val="28"/>
                <w:szCs w:val="28"/>
                <w:lang w:eastAsia="ru-RU"/>
              </w:rPr>
              <w:t>00E-02</w:t>
            </w:r>
          </w:p>
        </w:tc>
        <w:tc>
          <w:tcPr>
            <w:tcW w:w="656" w:type="pct"/>
            <w:shd w:val="clear" w:color="auto" w:fill="auto"/>
            <w:noWrap/>
            <w:vAlign w:val="center"/>
            <w:hideMark/>
          </w:tcPr>
          <w:p w14:paraId="34DED94A" w14:textId="18C2FC16"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r>
      <w:tr w:rsidR="00E0488D" w:rsidRPr="00211154" w14:paraId="636A13F5" w14:textId="77777777" w:rsidTr="00E0488D">
        <w:trPr>
          <w:trHeight w:val="20"/>
        </w:trPr>
        <w:tc>
          <w:tcPr>
            <w:tcW w:w="1151" w:type="pct"/>
            <w:shd w:val="clear" w:color="auto" w:fill="auto"/>
            <w:vAlign w:val="center"/>
            <w:hideMark/>
          </w:tcPr>
          <w:p w14:paraId="5E10FCA3" w14:textId="77777777" w:rsidR="00E0488D" w:rsidRPr="00211154" w:rsidRDefault="00E0488D" w:rsidP="00E10A47">
            <w:pPr>
              <w:ind w:firstLine="0"/>
              <w:jc w:val="center"/>
              <w:rPr>
                <w:i/>
                <w:iCs/>
                <w:sz w:val="28"/>
                <w:szCs w:val="28"/>
                <w:lang w:eastAsia="ru-RU"/>
              </w:rPr>
            </w:pPr>
            <w:r w:rsidRPr="00211154">
              <w:rPr>
                <w:i/>
                <w:iCs/>
                <w:sz w:val="28"/>
                <w:szCs w:val="28"/>
                <w:lang w:eastAsia="ru-RU"/>
              </w:rPr>
              <w:t>В1</w:t>
            </w:r>
            <w:r w:rsidRPr="00211154">
              <w:rPr>
                <w:sz w:val="28"/>
                <w:szCs w:val="28"/>
                <w:lang w:eastAsia="ru-RU"/>
              </w:rPr>
              <w:t xml:space="preserve">, </w:t>
            </w:r>
            <w:r w:rsidRPr="00211154">
              <w:rPr>
                <w:i/>
                <w:iCs/>
                <w:sz w:val="28"/>
                <w:szCs w:val="28"/>
                <w:lang w:eastAsia="ru-RU"/>
              </w:rPr>
              <w:t>В2</w:t>
            </w:r>
          </w:p>
        </w:tc>
        <w:tc>
          <w:tcPr>
            <w:tcW w:w="656" w:type="pct"/>
            <w:shd w:val="clear" w:color="auto" w:fill="auto"/>
            <w:noWrap/>
            <w:vAlign w:val="center"/>
            <w:hideMark/>
          </w:tcPr>
          <w:p w14:paraId="4CB8E4F6" w14:textId="3A7BDA4A" w:rsidR="00E0488D" w:rsidRPr="00211154" w:rsidRDefault="00E0488D" w:rsidP="00E10A47">
            <w:pPr>
              <w:ind w:firstLine="0"/>
              <w:jc w:val="center"/>
              <w:rPr>
                <w:sz w:val="28"/>
                <w:szCs w:val="28"/>
                <w:lang w:eastAsia="ru-RU"/>
              </w:rPr>
            </w:pPr>
            <w:r w:rsidRPr="00211154">
              <w:rPr>
                <w:sz w:val="28"/>
                <w:szCs w:val="28"/>
                <w:lang w:eastAsia="ru-RU"/>
              </w:rPr>
              <w:t>3</w:t>
            </w:r>
            <w:r w:rsidR="00DC5416">
              <w:rPr>
                <w:sz w:val="28"/>
                <w:szCs w:val="28"/>
                <w:lang w:eastAsia="ru-RU"/>
              </w:rPr>
              <w:t>.</w:t>
            </w:r>
            <w:r w:rsidRPr="00211154">
              <w:rPr>
                <w:sz w:val="28"/>
                <w:szCs w:val="28"/>
                <w:lang w:eastAsia="ru-RU"/>
              </w:rPr>
              <w:t>60E-01</w:t>
            </w:r>
          </w:p>
        </w:tc>
        <w:tc>
          <w:tcPr>
            <w:tcW w:w="764" w:type="pct"/>
            <w:shd w:val="clear" w:color="auto" w:fill="auto"/>
            <w:noWrap/>
            <w:vAlign w:val="center"/>
            <w:hideMark/>
          </w:tcPr>
          <w:p w14:paraId="6C3492D9" w14:textId="01FE4122"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10E-01</w:t>
            </w:r>
          </w:p>
        </w:tc>
        <w:tc>
          <w:tcPr>
            <w:tcW w:w="656" w:type="pct"/>
            <w:shd w:val="clear" w:color="auto" w:fill="auto"/>
            <w:noWrap/>
            <w:vAlign w:val="center"/>
            <w:hideMark/>
          </w:tcPr>
          <w:p w14:paraId="37F274BC" w14:textId="59A88718" w:rsidR="00E0488D" w:rsidRPr="00211154" w:rsidRDefault="00E0488D" w:rsidP="00E10A47">
            <w:pPr>
              <w:ind w:firstLine="0"/>
              <w:jc w:val="center"/>
              <w:rPr>
                <w:sz w:val="28"/>
                <w:szCs w:val="28"/>
                <w:lang w:eastAsia="ru-RU"/>
              </w:rPr>
            </w:pPr>
            <w:r w:rsidRPr="00211154">
              <w:rPr>
                <w:sz w:val="28"/>
                <w:szCs w:val="28"/>
                <w:lang w:eastAsia="ru-RU"/>
              </w:rPr>
              <w:t>2</w:t>
            </w:r>
            <w:r w:rsidR="00DC5416">
              <w:rPr>
                <w:sz w:val="28"/>
                <w:szCs w:val="28"/>
                <w:lang w:eastAsia="ru-RU"/>
              </w:rPr>
              <w:t>.</w:t>
            </w:r>
            <w:r w:rsidRPr="00211154">
              <w:rPr>
                <w:sz w:val="28"/>
                <w:szCs w:val="28"/>
                <w:lang w:eastAsia="ru-RU"/>
              </w:rPr>
              <w:t>00E-02</w:t>
            </w:r>
          </w:p>
        </w:tc>
        <w:tc>
          <w:tcPr>
            <w:tcW w:w="1118" w:type="pct"/>
            <w:shd w:val="clear" w:color="auto" w:fill="auto"/>
            <w:noWrap/>
            <w:vAlign w:val="center"/>
            <w:hideMark/>
          </w:tcPr>
          <w:p w14:paraId="6B752B55" w14:textId="6E4C02DB"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090C5052" w14:textId="7ACEE2AC"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r>
      <w:tr w:rsidR="00E0488D" w:rsidRPr="00211154" w14:paraId="13A6C2C1" w14:textId="77777777" w:rsidTr="00E0488D">
        <w:trPr>
          <w:trHeight w:val="20"/>
        </w:trPr>
        <w:tc>
          <w:tcPr>
            <w:tcW w:w="1151" w:type="pct"/>
            <w:shd w:val="clear" w:color="auto" w:fill="auto"/>
            <w:vAlign w:val="center"/>
            <w:hideMark/>
          </w:tcPr>
          <w:p w14:paraId="778C7A50" w14:textId="77777777" w:rsidR="00E0488D" w:rsidRPr="00211154" w:rsidRDefault="00E0488D" w:rsidP="00E10A47">
            <w:pPr>
              <w:ind w:firstLine="0"/>
              <w:jc w:val="center"/>
              <w:rPr>
                <w:i/>
                <w:iCs/>
                <w:sz w:val="28"/>
                <w:szCs w:val="28"/>
                <w:lang w:eastAsia="ru-RU"/>
              </w:rPr>
            </w:pPr>
            <w:r w:rsidRPr="00211154">
              <w:rPr>
                <w:i/>
                <w:iCs/>
                <w:sz w:val="28"/>
                <w:szCs w:val="28"/>
                <w:lang w:eastAsia="ru-RU"/>
              </w:rPr>
              <w:t>С7</w:t>
            </w:r>
          </w:p>
        </w:tc>
        <w:tc>
          <w:tcPr>
            <w:tcW w:w="656" w:type="pct"/>
            <w:shd w:val="clear" w:color="auto" w:fill="auto"/>
            <w:noWrap/>
            <w:vAlign w:val="center"/>
            <w:hideMark/>
          </w:tcPr>
          <w:p w14:paraId="633D46DF" w14:textId="00FBD0EA" w:rsidR="00E0488D" w:rsidRPr="00211154" w:rsidRDefault="00E0488D" w:rsidP="00E10A47">
            <w:pPr>
              <w:ind w:firstLine="0"/>
              <w:jc w:val="center"/>
              <w:rPr>
                <w:sz w:val="28"/>
                <w:szCs w:val="28"/>
                <w:lang w:eastAsia="ru-RU"/>
              </w:rPr>
            </w:pPr>
            <w:r w:rsidRPr="00211154">
              <w:rPr>
                <w:sz w:val="28"/>
                <w:szCs w:val="28"/>
                <w:lang w:eastAsia="ru-RU"/>
              </w:rPr>
              <w:t>9</w:t>
            </w:r>
            <w:r w:rsidR="00DC5416">
              <w:rPr>
                <w:sz w:val="28"/>
                <w:szCs w:val="28"/>
                <w:lang w:eastAsia="ru-RU"/>
              </w:rPr>
              <w:t>.</w:t>
            </w:r>
            <w:r w:rsidRPr="00211154">
              <w:rPr>
                <w:sz w:val="28"/>
                <w:szCs w:val="28"/>
                <w:lang w:eastAsia="ru-RU"/>
              </w:rPr>
              <w:t>00E-02</w:t>
            </w:r>
          </w:p>
        </w:tc>
        <w:tc>
          <w:tcPr>
            <w:tcW w:w="764" w:type="pct"/>
            <w:shd w:val="clear" w:color="auto" w:fill="auto"/>
            <w:noWrap/>
            <w:vAlign w:val="center"/>
            <w:hideMark/>
          </w:tcPr>
          <w:p w14:paraId="40D4C3EF" w14:textId="6E204A04"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00E-02</w:t>
            </w:r>
          </w:p>
        </w:tc>
        <w:tc>
          <w:tcPr>
            <w:tcW w:w="656" w:type="pct"/>
            <w:shd w:val="clear" w:color="auto" w:fill="auto"/>
            <w:noWrap/>
            <w:vAlign w:val="center"/>
            <w:hideMark/>
          </w:tcPr>
          <w:p w14:paraId="3D6D8962" w14:textId="73A9BD2A"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1118" w:type="pct"/>
            <w:shd w:val="clear" w:color="auto" w:fill="auto"/>
            <w:noWrap/>
            <w:vAlign w:val="center"/>
            <w:hideMark/>
          </w:tcPr>
          <w:p w14:paraId="2E3C3B1C" w14:textId="6EAFEB77"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57B47816" w14:textId="22A7E4E0"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r>
      <w:tr w:rsidR="00E0488D" w:rsidRPr="00211154" w14:paraId="184C450F" w14:textId="77777777" w:rsidTr="00E0488D">
        <w:trPr>
          <w:trHeight w:val="20"/>
        </w:trPr>
        <w:tc>
          <w:tcPr>
            <w:tcW w:w="1151" w:type="pct"/>
            <w:shd w:val="clear" w:color="auto" w:fill="auto"/>
            <w:vAlign w:val="center"/>
            <w:hideMark/>
          </w:tcPr>
          <w:p w14:paraId="7F8A21D4" w14:textId="77777777" w:rsidR="00E0488D" w:rsidRPr="00211154" w:rsidRDefault="00E0488D" w:rsidP="00E10A47">
            <w:pPr>
              <w:ind w:firstLine="0"/>
              <w:jc w:val="center"/>
              <w:rPr>
                <w:i/>
                <w:iCs/>
                <w:sz w:val="28"/>
                <w:szCs w:val="28"/>
                <w:lang w:eastAsia="ru-RU"/>
              </w:rPr>
            </w:pPr>
            <w:r w:rsidRPr="00211154">
              <w:rPr>
                <w:i/>
                <w:iCs/>
                <w:sz w:val="28"/>
                <w:szCs w:val="28"/>
                <w:lang w:eastAsia="ru-RU"/>
              </w:rPr>
              <w:t>С8</w:t>
            </w:r>
          </w:p>
        </w:tc>
        <w:tc>
          <w:tcPr>
            <w:tcW w:w="656" w:type="pct"/>
            <w:shd w:val="clear" w:color="auto" w:fill="auto"/>
            <w:noWrap/>
            <w:vAlign w:val="center"/>
            <w:hideMark/>
          </w:tcPr>
          <w:p w14:paraId="7140B94C" w14:textId="1FC12348" w:rsidR="00E0488D" w:rsidRPr="00211154" w:rsidRDefault="00E0488D" w:rsidP="00E10A47">
            <w:pPr>
              <w:ind w:firstLine="0"/>
              <w:jc w:val="center"/>
              <w:rPr>
                <w:sz w:val="28"/>
                <w:szCs w:val="28"/>
                <w:lang w:eastAsia="ru-RU"/>
              </w:rPr>
            </w:pPr>
            <w:r w:rsidRPr="00211154">
              <w:rPr>
                <w:sz w:val="28"/>
                <w:szCs w:val="28"/>
                <w:lang w:eastAsia="ru-RU"/>
              </w:rPr>
              <w:t>1</w:t>
            </w:r>
            <w:r w:rsidR="00DC5416">
              <w:rPr>
                <w:sz w:val="28"/>
                <w:szCs w:val="28"/>
                <w:lang w:eastAsia="ru-RU"/>
              </w:rPr>
              <w:t>.</w:t>
            </w:r>
            <w:r w:rsidRPr="00211154">
              <w:rPr>
                <w:sz w:val="28"/>
                <w:szCs w:val="28"/>
                <w:lang w:eastAsia="ru-RU"/>
              </w:rPr>
              <w:t>00E-02</w:t>
            </w:r>
          </w:p>
        </w:tc>
        <w:tc>
          <w:tcPr>
            <w:tcW w:w="764" w:type="pct"/>
            <w:shd w:val="clear" w:color="auto" w:fill="auto"/>
            <w:noWrap/>
            <w:vAlign w:val="center"/>
            <w:hideMark/>
          </w:tcPr>
          <w:p w14:paraId="5B119F67" w14:textId="13E4A370"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4E1D29EE" w14:textId="5DE69A19"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1118" w:type="pct"/>
            <w:shd w:val="clear" w:color="auto" w:fill="auto"/>
            <w:noWrap/>
            <w:vAlign w:val="center"/>
            <w:hideMark/>
          </w:tcPr>
          <w:p w14:paraId="4FDE5E6F" w14:textId="4B455AD5"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20D9B366" w14:textId="108287C8"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r>
      <w:tr w:rsidR="00E0488D" w:rsidRPr="00211154" w14:paraId="63BF8A33" w14:textId="77777777" w:rsidTr="00E0488D">
        <w:trPr>
          <w:trHeight w:val="20"/>
        </w:trPr>
        <w:tc>
          <w:tcPr>
            <w:tcW w:w="1151" w:type="pct"/>
            <w:shd w:val="clear" w:color="auto" w:fill="auto"/>
            <w:vAlign w:val="center"/>
            <w:hideMark/>
          </w:tcPr>
          <w:p w14:paraId="410217DB" w14:textId="77777777" w:rsidR="00E0488D" w:rsidRPr="00211154" w:rsidRDefault="00E0488D" w:rsidP="00E10A47">
            <w:pPr>
              <w:ind w:firstLine="0"/>
              <w:jc w:val="center"/>
              <w:rPr>
                <w:i/>
                <w:iCs/>
                <w:sz w:val="28"/>
                <w:szCs w:val="28"/>
                <w:lang w:eastAsia="ru-RU"/>
              </w:rPr>
            </w:pPr>
            <w:r w:rsidRPr="00211154">
              <w:rPr>
                <w:i/>
                <w:iCs/>
                <w:sz w:val="28"/>
                <w:szCs w:val="28"/>
                <w:lang w:eastAsia="ru-RU"/>
              </w:rPr>
              <w:t>С9</w:t>
            </w:r>
          </w:p>
        </w:tc>
        <w:tc>
          <w:tcPr>
            <w:tcW w:w="656" w:type="pct"/>
            <w:shd w:val="clear" w:color="auto" w:fill="auto"/>
            <w:noWrap/>
            <w:vAlign w:val="center"/>
            <w:hideMark/>
          </w:tcPr>
          <w:p w14:paraId="085A0A5F" w14:textId="5BA62C01"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764" w:type="pct"/>
            <w:shd w:val="clear" w:color="auto" w:fill="auto"/>
            <w:noWrap/>
            <w:vAlign w:val="center"/>
            <w:hideMark/>
          </w:tcPr>
          <w:p w14:paraId="014CA1E0" w14:textId="594B7450"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73EACD29" w14:textId="033F5A8A"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1118" w:type="pct"/>
            <w:shd w:val="clear" w:color="auto" w:fill="auto"/>
            <w:noWrap/>
            <w:vAlign w:val="center"/>
            <w:hideMark/>
          </w:tcPr>
          <w:p w14:paraId="11CDA658" w14:textId="603F3759"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c>
          <w:tcPr>
            <w:tcW w:w="656" w:type="pct"/>
            <w:shd w:val="clear" w:color="auto" w:fill="auto"/>
            <w:noWrap/>
            <w:vAlign w:val="center"/>
            <w:hideMark/>
          </w:tcPr>
          <w:p w14:paraId="19733425" w14:textId="1FE246E8" w:rsidR="00E0488D" w:rsidRPr="00211154" w:rsidRDefault="00E0488D" w:rsidP="00E10A47">
            <w:pPr>
              <w:ind w:firstLine="0"/>
              <w:jc w:val="center"/>
              <w:rPr>
                <w:sz w:val="28"/>
                <w:szCs w:val="28"/>
                <w:lang w:eastAsia="ru-RU"/>
              </w:rPr>
            </w:pPr>
            <w:r w:rsidRPr="00211154">
              <w:rPr>
                <w:sz w:val="28"/>
                <w:szCs w:val="28"/>
                <w:lang w:eastAsia="ru-RU"/>
              </w:rPr>
              <w:t>0</w:t>
            </w:r>
            <w:r w:rsidR="00DC5416">
              <w:rPr>
                <w:sz w:val="28"/>
                <w:szCs w:val="28"/>
                <w:lang w:eastAsia="ru-RU"/>
              </w:rPr>
              <w:t>.</w:t>
            </w:r>
            <w:r w:rsidRPr="00211154">
              <w:rPr>
                <w:sz w:val="28"/>
                <w:szCs w:val="28"/>
                <w:lang w:eastAsia="ru-RU"/>
              </w:rPr>
              <w:t>00E+00</w:t>
            </w:r>
          </w:p>
        </w:tc>
      </w:tr>
    </w:tbl>
    <w:p w14:paraId="5D25AF3D" w14:textId="77777777" w:rsidR="001008C3" w:rsidRPr="00211154" w:rsidRDefault="001008C3">
      <w:pPr>
        <w:rPr>
          <w:sz w:val="28"/>
          <w:szCs w:val="28"/>
        </w:rPr>
      </w:pPr>
    </w:p>
    <w:tbl>
      <w:tblPr>
        <w:tblW w:w="5000" w:type="pct"/>
        <w:tblLook w:val="04A0" w:firstRow="1" w:lastRow="0" w:firstColumn="1" w:lastColumn="0" w:noHBand="0" w:noVBand="1"/>
      </w:tblPr>
      <w:tblGrid>
        <w:gridCol w:w="6204"/>
        <w:gridCol w:w="3933"/>
      </w:tblGrid>
      <w:tr w:rsidR="00281622" w:rsidRPr="00211154" w14:paraId="67A5239F" w14:textId="77777777" w:rsidTr="00281622">
        <w:trPr>
          <w:trHeight w:val="20"/>
        </w:trPr>
        <w:tc>
          <w:tcPr>
            <w:tcW w:w="3060" w:type="pct"/>
            <w:tcBorders>
              <w:top w:val="nil"/>
              <w:left w:val="nil"/>
              <w:bottom w:val="nil"/>
              <w:right w:val="nil"/>
            </w:tcBorders>
            <w:shd w:val="clear" w:color="auto" w:fill="auto"/>
            <w:noWrap/>
            <w:vAlign w:val="bottom"/>
            <w:hideMark/>
          </w:tcPr>
          <w:p w14:paraId="1132B723" w14:textId="1315EF69" w:rsidR="00281622" w:rsidRPr="00211154" w:rsidRDefault="00281622" w:rsidP="00E10A47">
            <w:pPr>
              <w:ind w:firstLine="0"/>
              <w:jc w:val="left"/>
              <w:rPr>
                <w:sz w:val="28"/>
                <w:szCs w:val="28"/>
                <w:u w:val="single"/>
                <w:lang w:eastAsia="ru-RU"/>
              </w:rPr>
            </w:pPr>
            <w:r>
              <w:rPr>
                <w:sz w:val="28"/>
                <w:szCs w:val="28"/>
                <w:u w:val="single"/>
                <w:lang w:eastAsia="ru-RU"/>
              </w:rPr>
              <w:t>Обвал</w:t>
            </w:r>
          </w:p>
        </w:tc>
        <w:tc>
          <w:tcPr>
            <w:tcW w:w="1940" w:type="pct"/>
            <w:tcBorders>
              <w:top w:val="nil"/>
              <w:left w:val="nil"/>
              <w:bottom w:val="nil"/>
              <w:right w:val="nil"/>
            </w:tcBorders>
            <w:shd w:val="clear" w:color="auto" w:fill="auto"/>
            <w:noWrap/>
            <w:vAlign w:val="bottom"/>
            <w:hideMark/>
          </w:tcPr>
          <w:p w14:paraId="716C6D2C" w14:textId="4F26BCC0" w:rsidR="00281622" w:rsidRPr="00281622" w:rsidRDefault="00281622" w:rsidP="00281622">
            <w:pPr>
              <w:ind w:firstLine="0"/>
              <w:jc w:val="left"/>
              <w:rPr>
                <w:sz w:val="28"/>
                <w:szCs w:val="28"/>
                <w:u w:val="single"/>
                <w:lang w:eastAsia="ru-RU"/>
              </w:rPr>
            </w:pPr>
            <w:r w:rsidRPr="00211154">
              <w:rPr>
                <w:sz w:val="28"/>
                <w:szCs w:val="28"/>
                <w:u w:val="single"/>
                <w:lang w:eastAsia="ru-RU"/>
              </w:rPr>
              <w:t>100</w:t>
            </w:r>
            <w:r w:rsidR="00116CED">
              <w:rPr>
                <w:sz w:val="28"/>
                <w:szCs w:val="28"/>
                <w:u w:val="single"/>
                <w:lang w:eastAsia="ru-RU"/>
              </w:rPr>
              <w:t> </w:t>
            </w:r>
            <w:r w:rsidRPr="00211154">
              <w:rPr>
                <w:sz w:val="28"/>
                <w:szCs w:val="28"/>
                <w:u w:val="single"/>
                <w:lang w:eastAsia="ru-RU"/>
              </w:rPr>
              <w:t>зд.</w:t>
            </w:r>
          </w:p>
        </w:tc>
      </w:tr>
      <w:tr w:rsidR="00E10A47" w:rsidRPr="00211154" w14:paraId="56E57D17"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455487AB" w14:textId="77777777" w:rsidR="00E10A47" w:rsidRPr="00211154" w:rsidRDefault="00E10A47" w:rsidP="00E10A47">
            <w:pPr>
              <w:ind w:firstLine="0"/>
              <w:jc w:val="left"/>
              <w:rPr>
                <w:i/>
                <w:iCs/>
                <w:sz w:val="28"/>
                <w:szCs w:val="28"/>
                <w:lang w:eastAsia="ru-RU"/>
              </w:rPr>
            </w:pPr>
            <w:r w:rsidRPr="00211154">
              <w:rPr>
                <w:i/>
                <w:iCs/>
                <w:sz w:val="28"/>
                <w:szCs w:val="28"/>
                <w:lang w:eastAsia="ru-RU"/>
              </w:rPr>
              <w:t>Характеристика повреждений:</w:t>
            </w:r>
          </w:p>
        </w:tc>
      </w:tr>
      <w:tr w:rsidR="00E10A47" w:rsidRPr="00211154" w14:paraId="49DC2181"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3CFCD09E" w14:textId="728D1514" w:rsidR="00E10A47" w:rsidRPr="00211154" w:rsidRDefault="00E10A47" w:rsidP="00E10A47">
            <w:pPr>
              <w:ind w:firstLine="0"/>
              <w:rPr>
                <w:i/>
                <w:iCs/>
                <w:sz w:val="28"/>
                <w:szCs w:val="28"/>
                <w:lang w:eastAsia="ru-RU"/>
              </w:rPr>
            </w:pPr>
            <w:r w:rsidRPr="00211154">
              <w:rPr>
                <w:i/>
                <w:iCs/>
                <w:sz w:val="28"/>
                <w:szCs w:val="28"/>
                <w:lang w:eastAsia="ru-RU"/>
              </w:rPr>
              <w:t>обруш</w:t>
            </w:r>
            <w:r w:rsidR="00281622">
              <w:rPr>
                <w:i/>
                <w:iCs/>
                <w:sz w:val="28"/>
                <w:szCs w:val="28"/>
                <w:lang w:eastAsia="ru-RU"/>
              </w:rPr>
              <w:t>ение несущих стен и перекрытия;</w:t>
            </w:r>
          </w:p>
        </w:tc>
      </w:tr>
      <w:tr w:rsidR="00E10A47" w:rsidRPr="00211154" w14:paraId="5BFC7FCA"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1CFE1F1E" w14:textId="20C1271E" w:rsidR="00E10A47" w:rsidRPr="00211154" w:rsidRDefault="00E10A47" w:rsidP="00E10A47">
            <w:pPr>
              <w:ind w:firstLine="0"/>
              <w:rPr>
                <w:i/>
                <w:iCs/>
                <w:sz w:val="28"/>
                <w:szCs w:val="28"/>
                <w:lang w:eastAsia="ru-RU"/>
              </w:rPr>
            </w:pPr>
            <w:r w:rsidRPr="00211154">
              <w:rPr>
                <w:i/>
                <w:iCs/>
                <w:sz w:val="28"/>
                <w:szCs w:val="28"/>
                <w:lang w:eastAsia="ru-RU"/>
              </w:rPr>
              <w:t>полное разрушение зданий.</w:t>
            </w:r>
          </w:p>
        </w:tc>
      </w:tr>
    </w:tbl>
    <w:p w14:paraId="09C0B08C" w14:textId="77777777" w:rsidR="001008C3" w:rsidRPr="00211154" w:rsidRDefault="001008C3">
      <w:pPr>
        <w:rPr>
          <w:sz w:val="28"/>
          <w:szCs w:val="28"/>
        </w:rPr>
      </w:pPr>
    </w:p>
    <w:tbl>
      <w:tblPr>
        <w:tblW w:w="5000" w:type="pct"/>
        <w:tblLook w:val="04A0" w:firstRow="1" w:lastRow="0" w:firstColumn="1" w:lastColumn="0" w:noHBand="0" w:noVBand="1"/>
      </w:tblPr>
      <w:tblGrid>
        <w:gridCol w:w="6204"/>
        <w:gridCol w:w="3933"/>
      </w:tblGrid>
      <w:tr w:rsidR="00281622" w:rsidRPr="00211154" w14:paraId="26D85CE2" w14:textId="77777777" w:rsidTr="00281622">
        <w:trPr>
          <w:trHeight w:val="20"/>
        </w:trPr>
        <w:tc>
          <w:tcPr>
            <w:tcW w:w="3060" w:type="pct"/>
            <w:tcBorders>
              <w:top w:val="nil"/>
              <w:left w:val="nil"/>
              <w:bottom w:val="nil"/>
              <w:right w:val="nil"/>
            </w:tcBorders>
            <w:shd w:val="clear" w:color="auto" w:fill="auto"/>
            <w:noWrap/>
            <w:vAlign w:val="bottom"/>
            <w:hideMark/>
          </w:tcPr>
          <w:p w14:paraId="63E1BAB2" w14:textId="5EC4F74C" w:rsidR="00281622" w:rsidRPr="00211154" w:rsidRDefault="00281622" w:rsidP="00E10A47">
            <w:pPr>
              <w:ind w:firstLine="0"/>
              <w:jc w:val="left"/>
              <w:rPr>
                <w:sz w:val="28"/>
                <w:szCs w:val="28"/>
                <w:u w:val="single"/>
                <w:lang w:eastAsia="ru-RU"/>
              </w:rPr>
            </w:pPr>
            <w:r>
              <w:rPr>
                <w:sz w:val="28"/>
                <w:szCs w:val="28"/>
                <w:u w:val="single"/>
                <w:lang w:eastAsia="ru-RU"/>
              </w:rPr>
              <w:t>Частичное разрушение</w:t>
            </w:r>
          </w:p>
        </w:tc>
        <w:tc>
          <w:tcPr>
            <w:tcW w:w="1940" w:type="pct"/>
            <w:tcBorders>
              <w:top w:val="nil"/>
              <w:left w:val="nil"/>
              <w:bottom w:val="nil"/>
              <w:right w:val="nil"/>
            </w:tcBorders>
            <w:shd w:val="clear" w:color="auto" w:fill="auto"/>
            <w:noWrap/>
            <w:vAlign w:val="bottom"/>
            <w:hideMark/>
          </w:tcPr>
          <w:p w14:paraId="4152F6F1" w14:textId="289BF6D5" w:rsidR="00281622" w:rsidRPr="00281622" w:rsidRDefault="00281622" w:rsidP="00281622">
            <w:pPr>
              <w:ind w:firstLine="0"/>
              <w:jc w:val="left"/>
              <w:rPr>
                <w:sz w:val="28"/>
                <w:szCs w:val="28"/>
                <w:u w:val="single"/>
                <w:lang w:eastAsia="ru-RU"/>
              </w:rPr>
            </w:pPr>
            <w:r w:rsidRPr="00211154">
              <w:rPr>
                <w:sz w:val="28"/>
                <w:szCs w:val="28"/>
                <w:u w:val="single"/>
                <w:lang w:eastAsia="ru-RU"/>
              </w:rPr>
              <w:t>480</w:t>
            </w:r>
            <w:r w:rsidR="00116CED">
              <w:rPr>
                <w:sz w:val="28"/>
                <w:szCs w:val="28"/>
                <w:u w:val="single"/>
                <w:lang w:eastAsia="ru-RU"/>
              </w:rPr>
              <w:t> </w:t>
            </w:r>
            <w:r w:rsidRPr="00211154">
              <w:rPr>
                <w:sz w:val="28"/>
                <w:szCs w:val="28"/>
                <w:u w:val="single"/>
                <w:lang w:eastAsia="ru-RU"/>
              </w:rPr>
              <w:t>зд.</w:t>
            </w:r>
          </w:p>
        </w:tc>
      </w:tr>
      <w:tr w:rsidR="00E10A47" w:rsidRPr="00211154" w14:paraId="49D7C975"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55702211" w14:textId="77777777" w:rsidR="00E10A47" w:rsidRPr="00211154" w:rsidRDefault="00E10A47" w:rsidP="00E10A47">
            <w:pPr>
              <w:ind w:firstLine="0"/>
              <w:jc w:val="left"/>
              <w:rPr>
                <w:i/>
                <w:iCs/>
                <w:sz w:val="28"/>
                <w:szCs w:val="28"/>
                <w:lang w:eastAsia="ru-RU"/>
              </w:rPr>
            </w:pPr>
            <w:r w:rsidRPr="00211154">
              <w:rPr>
                <w:i/>
                <w:iCs/>
                <w:sz w:val="28"/>
                <w:szCs w:val="28"/>
                <w:lang w:eastAsia="ru-RU"/>
              </w:rPr>
              <w:t>Характеристика повреждений:</w:t>
            </w:r>
          </w:p>
        </w:tc>
      </w:tr>
      <w:tr w:rsidR="00E10A47" w:rsidRPr="00211154" w14:paraId="36A1623D"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76585AD4" w14:textId="772C812C" w:rsidR="00E10A47" w:rsidRPr="00211154" w:rsidRDefault="00E10A47" w:rsidP="00E10A47">
            <w:pPr>
              <w:ind w:firstLine="0"/>
              <w:rPr>
                <w:i/>
                <w:iCs/>
                <w:sz w:val="28"/>
                <w:szCs w:val="28"/>
                <w:lang w:eastAsia="ru-RU"/>
              </w:rPr>
            </w:pPr>
            <w:r w:rsidRPr="00211154">
              <w:rPr>
                <w:i/>
                <w:iCs/>
                <w:sz w:val="28"/>
                <w:szCs w:val="28"/>
                <w:lang w:eastAsia="ru-RU"/>
              </w:rPr>
              <w:t>проломы и вывалы в несущих стенах</w:t>
            </w:r>
            <w:r w:rsidR="00281622">
              <w:rPr>
                <w:i/>
                <w:iCs/>
                <w:sz w:val="28"/>
                <w:szCs w:val="28"/>
                <w:lang w:eastAsia="ru-RU"/>
              </w:rPr>
              <w:t>;</w:t>
            </w:r>
          </w:p>
        </w:tc>
      </w:tr>
      <w:tr w:rsidR="00E10A47" w:rsidRPr="00211154" w14:paraId="5D668E53"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6842954D" w14:textId="04BCF1F3" w:rsidR="00E10A47" w:rsidRPr="00211154" w:rsidRDefault="00281622" w:rsidP="00E10A47">
            <w:pPr>
              <w:ind w:firstLine="0"/>
              <w:rPr>
                <w:i/>
                <w:iCs/>
                <w:sz w:val="28"/>
                <w:szCs w:val="28"/>
                <w:lang w:eastAsia="ru-RU"/>
              </w:rPr>
            </w:pPr>
            <w:r>
              <w:rPr>
                <w:i/>
                <w:iCs/>
                <w:sz w:val="28"/>
                <w:szCs w:val="28"/>
                <w:lang w:eastAsia="ru-RU"/>
              </w:rPr>
              <w:t>разрывы стыков и узлов каркаса;</w:t>
            </w:r>
          </w:p>
        </w:tc>
      </w:tr>
      <w:tr w:rsidR="00E10A47" w:rsidRPr="00211154" w14:paraId="377EEC4D"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426F00CF" w14:textId="4E5B8B58" w:rsidR="00E10A47" w:rsidRPr="00211154" w:rsidRDefault="00E10A47" w:rsidP="00E10A47">
            <w:pPr>
              <w:ind w:firstLine="0"/>
              <w:rPr>
                <w:i/>
                <w:iCs/>
                <w:sz w:val="28"/>
                <w:szCs w:val="28"/>
                <w:lang w:eastAsia="ru-RU"/>
              </w:rPr>
            </w:pPr>
            <w:r w:rsidRPr="00211154">
              <w:rPr>
                <w:i/>
                <w:iCs/>
                <w:sz w:val="28"/>
                <w:szCs w:val="28"/>
                <w:lang w:eastAsia="ru-RU"/>
              </w:rPr>
              <w:t>нарушен</w:t>
            </w:r>
            <w:r w:rsidR="00281622">
              <w:rPr>
                <w:i/>
                <w:iCs/>
                <w:sz w:val="28"/>
                <w:szCs w:val="28"/>
                <w:lang w:eastAsia="ru-RU"/>
              </w:rPr>
              <w:t>ие связей между частями здания;</w:t>
            </w:r>
          </w:p>
        </w:tc>
      </w:tr>
      <w:tr w:rsidR="00E10A47" w:rsidRPr="00211154" w14:paraId="6C41445F"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1B3C1D6B" w14:textId="2087A99B" w:rsidR="00E10A47" w:rsidRPr="00211154" w:rsidRDefault="00E10A47" w:rsidP="00E10A47">
            <w:pPr>
              <w:ind w:firstLine="0"/>
              <w:rPr>
                <w:i/>
                <w:iCs/>
                <w:sz w:val="28"/>
                <w:szCs w:val="28"/>
                <w:lang w:eastAsia="ru-RU"/>
              </w:rPr>
            </w:pPr>
            <w:r w:rsidRPr="00211154">
              <w:rPr>
                <w:i/>
                <w:iCs/>
                <w:sz w:val="28"/>
                <w:szCs w:val="28"/>
                <w:lang w:eastAsia="ru-RU"/>
              </w:rPr>
              <w:t>обрушени</w:t>
            </w:r>
            <w:r w:rsidR="00281622">
              <w:rPr>
                <w:i/>
                <w:iCs/>
                <w:sz w:val="28"/>
                <w:szCs w:val="28"/>
                <w:lang w:eastAsia="ru-RU"/>
              </w:rPr>
              <w:t>е отдельных панелей перекрытия;</w:t>
            </w:r>
          </w:p>
        </w:tc>
      </w:tr>
      <w:tr w:rsidR="00E10A47" w:rsidRPr="00211154" w14:paraId="661A543F"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1EE8DAB0" w14:textId="721C09A0" w:rsidR="00E10A47" w:rsidRPr="00211154" w:rsidRDefault="00E10A47" w:rsidP="00E10A47">
            <w:pPr>
              <w:ind w:firstLine="0"/>
              <w:rPr>
                <w:i/>
                <w:iCs/>
                <w:sz w:val="28"/>
                <w:szCs w:val="28"/>
                <w:lang w:eastAsia="ru-RU"/>
              </w:rPr>
            </w:pPr>
            <w:r w:rsidRPr="00211154">
              <w:rPr>
                <w:i/>
                <w:iCs/>
                <w:sz w:val="28"/>
                <w:szCs w:val="28"/>
                <w:lang w:eastAsia="ru-RU"/>
              </w:rPr>
              <w:lastRenderedPageBreak/>
              <w:t>обрушение крупных частей здания.</w:t>
            </w:r>
          </w:p>
        </w:tc>
      </w:tr>
      <w:tr w:rsidR="00E10A47" w:rsidRPr="00211154" w14:paraId="0C403575"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1B1EEB93" w14:textId="77777777" w:rsidR="00E10A47" w:rsidRPr="00211154" w:rsidRDefault="00E10A47" w:rsidP="00E10A47">
            <w:pPr>
              <w:ind w:firstLine="0"/>
              <w:jc w:val="left"/>
              <w:rPr>
                <w:sz w:val="28"/>
                <w:szCs w:val="28"/>
                <w:lang w:eastAsia="ru-RU"/>
              </w:rPr>
            </w:pPr>
            <w:r w:rsidRPr="00211154">
              <w:rPr>
                <w:sz w:val="28"/>
                <w:szCs w:val="28"/>
                <w:lang w:eastAsia="ru-RU"/>
              </w:rPr>
              <w:t>Здание подлежит сносу.</w:t>
            </w:r>
          </w:p>
        </w:tc>
      </w:tr>
    </w:tbl>
    <w:p w14:paraId="4041A83A" w14:textId="77777777" w:rsidR="001008C3" w:rsidRPr="00211154" w:rsidRDefault="001008C3">
      <w:pPr>
        <w:rPr>
          <w:sz w:val="28"/>
          <w:szCs w:val="28"/>
        </w:rPr>
      </w:pPr>
    </w:p>
    <w:tbl>
      <w:tblPr>
        <w:tblW w:w="5000" w:type="pct"/>
        <w:tblLook w:val="04A0" w:firstRow="1" w:lastRow="0" w:firstColumn="1" w:lastColumn="0" w:noHBand="0" w:noVBand="1"/>
      </w:tblPr>
      <w:tblGrid>
        <w:gridCol w:w="6122"/>
        <w:gridCol w:w="4015"/>
      </w:tblGrid>
      <w:tr w:rsidR="00281622" w:rsidRPr="00211154" w14:paraId="6EF6644D" w14:textId="77777777" w:rsidTr="00281622">
        <w:trPr>
          <w:trHeight w:val="20"/>
        </w:trPr>
        <w:tc>
          <w:tcPr>
            <w:tcW w:w="3029" w:type="pct"/>
            <w:tcBorders>
              <w:top w:val="nil"/>
              <w:left w:val="nil"/>
              <w:bottom w:val="nil"/>
              <w:right w:val="nil"/>
            </w:tcBorders>
            <w:shd w:val="clear" w:color="auto" w:fill="auto"/>
            <w:noWrap/>
            <w:vAlign w:val="bottom"/>
            <w:hideMark/>
          </w:tcPr>
          <w:p w14:paraId="16989B92" w14:textId="2E06BE4B" w:rsidR="00281622" w:rsidRPr="00211154" w:rsidRDefault="00281622" w:rsidP="00E10A47">
            <w:pPr>
              <w:ind w:firstLine="0"/>
              <w:jc w:val="left"/>
              <w:rPr>
                <w:sz w:val="28"/>
                <w:szCs w:val="28"/>
                <w:u w:val="single"/>
                <w:lang w:eastAsia="ru-RU"/>
              </w:rPr>
            </w:pPr>
            <w:r>
              <w:rPr>
                <w:sz w:val="28"/>
                <w:szCs w:val="28"/>
                <w:u w:val="single"/>
                <w:lang w:eastAsia="ru-RU"/>
              </w:rPr>
              <w:t>Тяжелое разрушение</w:t>
            </w:r>
          </w:p>
        </w:tc>
        <w:tc>
          <w:tcPr>
            <w:tcW w:w="1971" w:type="pct"/>
            <w:tcBorders>
              <w:top w:val="nil"/>
              <w:left w:val="nil"/>
              <w:bottom w:val="nil"/>
              <w:right w:val="nil"/>
            </w:tcBorders>
            <w:shd w:val="clear" w:color="auto" w:fill="auto"/>
            <w:noWrap/>
            <w:vAlign w:val="bottom"/>
            <w:hideMark/>
          </w:tcPr>
          <w:p w14:paraId="0E625F80" w14:textId="2D2AF53D" w:rsidR="00281622" w:rsidRPr="00281622" w:rsidRDefault="00281622" w:rsidP="00281622">
            <w:pPr>
              <w:ind w:firstLine="0"/>
              <w:jc w:val="left"/>
              <w:rPr>
                <w:sz w:val="28"/>
                <w:szCs w:val="28"/>
                <w:u w:val="single"/>
                <w:lang w:eastAsia="ru-RU"/>
              </w:rPr>
            </w:pPr>
            <w:r w:rsidRPr="00211154">
              <w:rPr>
                <w:sz w:val="28"/>
                <w:szCs w:val="28"/>
                <w:u w:val="single"/>
                <w:lang w:eastAsia="ru-RU"/>
              </w:rPr>
              <w:t>1475</w:t>
            </w:r>
            <w:r w:rsidR="00116CED">
              <w:rPr>
                <w:sz w:val="28"/>
                <w:szCs w:val="28"/>
                <w:u w:val="single"/>
                <w:lang w:eastAsia="ru-RU"/>
              </w:rPr>
              <w:t> </w:t>
            </w:r>
            <w:r w:rsidRPr="00211154">
              <w:rPr>
                <w:sz w:val="28"/>
                <w:szCs w:val="28"/>
                <w:u w:val="single"/>
                <w:lang w:eastAsia="ru-RU"/>
              </w:rPr>
              <w:t>зд.</w:t>
            </w:r>
          </w:p>
        </w:tc>
      </w:tr>
      <w:tr w:rsidR="00E10A47" w:rsidRPr="00211154" w14:paraId="35E2AE39"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7D72BDA7" w14:textId="77777777" w:rsidR="00E10A47" w:rsidRPr="00211154" w:rsidRDefault="00E10A47" w:rsidP="00E10A47">
            <w:pPr>
              <w:ind w:firstLine="0"/>
              <w:jc w:val="left"/>
              <w:rPr>
                <w:i/>
                <w:iCs/>
                <w:sz w:val="28"/>
                <w:szCs w:val="28"/>
                <w:lang w:eastAsia="ru-RU"/>
              </w:rPr>
            </w:pPr>
            <w:r w:rsidRPr="00211154">
              <w:rPr>
                <w:i/>
                <w:iCs/>
                <w:sz w:val="28"/>
                <w:szCs w:val="28"/>
                <w:lang w:eastAsia="ru-RU"/>
              </w:rPr>
              <w:t>Характеристика повреждений:</w:t>
            </w:r>
          </w:p>
        </w:tc>
      </w:tr>
      <w:tr w:rsidR="00E10A47" w:rsidRPr="00211154" w14:paraId="18FF0C3E" w14:textId="77777777" w:rsidTr="00281622">
        <w:trPr>
          <w:trHeight w:val="20"/>
        </w:trPr>
        <w:tc>
          <w:tcPr>
            <w:tcW w:w="5000" w:type="pct"/>
            <w:gridSpan w:val="2"/>
            <w:tcBorders>
              <w:top w:val="nil"/>
              <w:left w:val="nil"/>
              <w:bottom w:val="nil"/>
              <w:right w:val="nil"/>
            </w:tcBorders>
            <w:shd w:val="clear" w:color="auto" w:fill="auto"/>
            <w:vAlign w:val="bottom"/>
            <w:hideMark/>
          </w:tcPr>
          <w:p w14:paraId="5442929A" w14:textId="2AE153A3" w:rsidR="00E10A47" w:rsidRPr="00211154" w:rsidRDefault="00E10A47" w:rsidP="00E10A47">
            <w:pPr>
              <w:ind w:firstLine="0"/>
              <w:rPr>
                <w:i/>
                <w:iCs/>
                <w:sz w:val="28"/>
                <w:szCs w:val="28"/>
                <w:lang w:eastAsia="ru-RU"/>
              </w:rPr>
            </w:pPr>
            <w:r w:rsidRPr="00211154">
              <w:rPr>
                <w:i/>
                <w:iCs/>
                <w:sz w:val="28"/>
                <w:szCs w:val="28"/>
                <w:lang w:eastAsia="ru-RU"/>
              </w:rPr>
              <w:t>обвалы частей перегородок, карнизов, фронтонов, дымовых труб. Значительные п</w:t>
            </w:r>
            <w:r w:rsidR="00116CED">
              <w:rPr>
                <w:i/>
                <w:iCs/>
                <w:sz w:val="28"/>
                <w:szCs w:val="28"/>
                <w:lang w:eastAsia="ru-RU"/>
              </w:rPr>
              <w:t>овреждения несущих конструкций;</w:t>
            </w:r>
          </w:p>
        </w:tc>
      </w:tr>
      <w:tr w:rsidR="00E10A47" w:rsidRPr="00211154" w14:paraId="18026AD8"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0B856864" w14:textId="5D469725" w:rsidR="00E10A47" w:rsidRPr="00211154" w:rsidRDefault="00E10A47" w:rsidP="00E10A47">
            <w:pPr>
              <w:ind w:firstLine="0"/>
              <w:rPr>
                <w:i/>
                <w:iCs/>
                <w:sz w:val="28"/>
                <w:szCs w:val="28"/>
                <w:lang w:eastAsia="ru-RU"/>
              </w:rPr>
            </w:pPr>
            <w:r w:rsidRPr="00211154">
              <w:rPr>
                <w:i/>
                <w:iCs/>
                <w:sz w:val="28"/>
                <w:szCs w:val="28"/>
                <w:lang w:eastAsia="ru-RU"/>
              </w:rPr>
              <w:t>сквозные трещины в несущих стенах, значительные деформации каркаса, заметные сдвиги панелей, выкрашивание бетона в узлах каркаса.</w:t>
            </w:r>
          </w:p>
        </w:tc>
      </w:tr>
      <w:tr w:rsidR="00E10A47" w:rsidRPr="00211154" w14:paraId="65542488"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2FC9A1E2" w14:textId="454FF6E0" w:rsidR="00E10A47" w:rsidRPr="00211154" w:rsidRDefault="00E10A47" w:rsidP="00E10A47">
            <w:pPr>
              <w:ind w:firstLine="0"/>
              <w:rPr>
                <w:sz w:val="28"/>
                <w:szCs w:val="28"/>
                <w:lang w:eastAsia="ru-RU"/>
              </w:rPr>
            </w:pPr>
            <w:r w:rsidRPr="00211154">
              <w:rPr>
                <w:sz w:val="28"/>
                <w:szCs w:val="28"/>
                <w:lang w:eastAsia="ru-RU"/>
              </w:rPr>
              <w:t>Возможен восстановительный ремонт здания.</w:t>
            </w:r>
          </w:p>
        </w:tc>
      </w:tr>
    </w:tbl>
    <w:p w14:paraId="31DF89D8" w14:textId="77777777" w:rsidR="001008C3" w:rsidRPr="00211154" w:rsidRDefault="001008C3">
      <w:pPr>
        <w:rPr>
          <w:sz w:val="28"/>
          <w:szCs w:val="28"/>
        </w:rPr>
      </w:pPr>
    </w:p>
    <w:tbl>
      <w:tblPr>
        <w:tblW w:w="5000" w:type="pct"/>
        <w:tblLook w:val="04A0" w:firstRow="1" w:lastRow="0" w:firstColumn="1" w:lastColumn="0" w:noHBand="0" w:noVBand="1"/>
      </w:tblPr>
      <w:tblGrid>
        <w:gridCol w:w="6033"/>
        <w:gridCol w:w="4104"/>
      </w:tblGrid>
      <w:tr w:rsidR="00281622" w:rsidRPr="00211154" w14:paraId="015F5F1C" w14:textId="77777777" w:rsidTr="00281622">
        <w:trPr>
          <w:trHeight w:val="20"/>
        </w:trPr>
        <w:tc>
          <w:tcPr>
            <w:tcW w:w="2990" w:type="pct"/>
            <w:tcBorders>
              <w:top w:val="nil"/>
              <w:left w:val="nil"/>
              <w:bottom w:val="nil"/>
              <w:right w:val="nil"/>
            </w:tcBorders>
            <w:shd w:val="clear" w:color="auto" w:fill="auto"/>
            <w:noWrap/>
            <w:vAlign w:val="bottom"/>
            <w:hideMark/>
          </w:tcPr>
          <w:p w14:paraId="02AD607F" w14:textId="1F211DE6" w:rsidR="00281622" w:rsidRPr="00211154" w:rsidRDefault="00281622" w:rsidP="00E10A47">
            <w:pPr>
              <w:ind w:firstLine="0"/>
              <w:jc w:val="left"/>
              <w:rPr>
                <w:sz w:val="28"/>
                <w:szCs w:val="28"/>
                <w:u w:val="single"/>
                <w:lang w:eastAsia="ru-RU"/>
              </w:rPr>
            </w:pPr>
            <w:r>
              <w:rPr>
                <w:sz w:val="28"/>
                <w:szCs w:val="28"/>
                <w:u w:val="single"/>
                <w:lang w:eastAsia="ru-RU"/>
              </w:rPr>
              <w:t>Умеренное разрушение</w:t>
            </w:r>
          </w:p>
        </w:tc>
        <w:tc>
          <w:tcPr>
            <w:tcW w:w="2010" w:type="pct"/>
            <w:tcBorders>
              <w:top w:val="nil"/>
              <w:left w:val="nil"/>
              <w:bottom w:val="nil"/>
              <w:right w:val="nil"/>
            </w:tcBorders>
            <w:shd w:val="clear" w:color="auto" w:fill="auto"/>
            <w:noWrap/>
            <w:vAlign w:val="bottom"/>
            <w:hideMark/>
          </w:tcPr>
          <w:p w14:paraId="26C8D350" w14:textId="72046460" w:rsidR="00281622" w:rsidRPr="00281622" w:rsidRDefault="00281622" w:rsidP="00281622">
            <w:pPr>
              <w:ind w:firstLine="0"/>
              <w:jc w:val="left"/>
              <w:rPr>
                <w:sz w:val="28"/>
                <w:szCs w:val="28"/>
                <w:u w:val="single"/>
                <w:lang w:eastAsia="ru-RU"/>
              </w:rPr>
            </w:pPr>
            <w:r w:rsidRPr="00211154">
              <w:rPr>
                <w:sz w:val="28"/>
                <w:szCs w:val="28"/>
                <w:u w:val="single"/>
                <w:lang w:eastAsia="ru-RU"/>
              </w:rPr>
              <w:t>2262</w:t>
            </w:r>
            <w:r w:rsidR="00116CED">
              <w:rPr>
                <w:sz w:val="28"/>
                <w:szCs w:val="28"/>
                <w:u w:val="single"/>
                <w:lang w:eastAsia="ru-RU"/>
              </w:rPr>
              <w:t> </w:t>
            </w:r>
            <w:r w:rsidRPr="00211154">
              <w:rPr>
                <w:sz w:val="28"/>
                <w:szCs w:val="28"/>
                <w:u w:val="single"/>
                <w:lang w:eastAsia="ru-RU"/>
              </w:rPr>
              <w:t>зд.</w:t>
            </w:r>
          </w:p>
        </w:tc>
      </w:tr>
      <w:tr w:rsidR="00E10A47" w:rsidRPr="00211154" w14:paraId="510EF12F"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42D06DBE" w14:textId="77777777" w:rsidR="00E10A47" w:rsidRPr="00211154" w:rsidRDefault="00E10A47" w:rsidP="00E10A47">
            <w:pPr>
              <w:ind w:firstLine="0"/>
              <w:jc w:val="left"/>
              <w:rPr>
                <w:i/>
                <w:iCs/>
                <w:sz w:val="28"/>
                <w:szCs w:val="28"/>
                <w:lang w:eastAsia="ru-RU"/>
              </w:rPr>
            </w:pPr>
            <w:r w:rsidRPr="00211154">
              <w:rPr>
                <w:i/>
                <w:iCs/>
                <w:sz w:val="28"/>
                <w:szCs w:val="28"/>
                <w:lang w:eastAsia="ru-RU"/>
              </w:rPr>
              <w:t>Характеристика повреждений:</w:t>
            </w:r>
          </w:p>
        </w:tc>
      </w:tr>
      <w:tr w:rsidR="00E10A47" w:rsidRPr="00211154" w14:paraId="60D010D8"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4547713D" w14:textId="40DAD432" w:rsidR="00E10A47" w:rsidRPr="00211154" w:rsidRDefault="00E10A47" w:rsidP="00E10A47">
            <w:pPr>
              <w:ind w:firstLine="0"/>
              <w:rPr>
                <w:i/>
                <w:iCs/>
                <w:sz w:val="28"/>
                <w:szCs w:val="28"/>
                <w:lang w:eastAsia="ru-RU"/>
              </w:rPr>
            </w:pPr>
            <w:r w:rsidRPr="00211154">
              <w:rPr>
                <w:i/>
                <w:iCs/>
                <w:sz w:val="28"/>
                <w:szCs w:val="28"/>
                <w:lang w:eastAsia="ru-RU"/>
              </w:rPr>
              <w:t xml:space="preserve">значительные повреждения материала и </w:t>
            </w:r>
            <w:r w:rsidR="001A2BA6" w:rsidRPr="00211154">
              <w:rPr>
                <w:i/>
                <w:iCs/>
                <w:sz w:val="28"/>
                <w:szCs w:val="28"/>
                <w:lang w:eastAsia="ru-RU"/>
              </w:rPr>
              <w:t>неконструктивных элементов</w:t>
            </w:r>
            <w:r w:rsidRPr="00211154">
              <w:rPr>
                <w:i/>
                <w:iCs/>
                <w:sz w:val="28"/>
                <w:szCs w:val="28"/>
                <w:lang w:eastAsia="ru-RU"/>
              </w:rPr>
              <w:t xml:space="preserve">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w:t>
            </w:r>
          </w:p>
        </w:tc>
      </w:tr>
      <w:tr w:rsidR="00E10A47" w:rsidRPr="00211154" w14:paraId="3FC07359"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29230696" w14:textId="46D9D2C8" w:rsidR="00E10A47" w:rsidRPr="00211154" w:rsidRDefault="00E10A47" w:rsidP="00E10A47">
            <w:pPr>
              <w:ind w:firstLine="0"/>
              <w:rPr>
                <w:i/>
                <w:iCs/>
                <w:sz w:val="28"/>
                <w:szCs w:val="28"/>
                <w:lang w:eastAsia="ru-RU"/>
              </w:rPr>
            </w:pPr>
            <w:r w:rsidRPr="00211154">
              <w:rPr>
                <w:i/>
                <w:iCs/>
                <w:sz w:val="28"/>
                <w:szCs w:val="28"/>
                <w:lang w:eastAsia="ru-RU"/>
              </w:rPr>
              <w:t>слабые повреждения несущих конструкций (тонкие трещины в несущих стенах, незначительные деформации и небольшие отколы бетона или раствора в узлах каркаса и стыках панелей.</w:t>
            </w:r>
          </w:p>
        </w:tc>
      </w:tr>
      <w:tr w:rsidR="00E10A47" w:rsidRPr="00211154" w14:paraId="439BE87B" w14:textId="77777777" w:rsidTr="00281622">
        <w:trPr>
          <w:trHeight w:val="20"/>
        </w:trPr>
        <w:tc>
          <w:tcPr>
            <w:tcW w:w="5000" w:type="pct"/>
            <w:gridSpan w:val="2"/>
            <w:tcBorders>
              <w:top w:val="nil"/>
              <w:left w:val="nil"/>
              <w:bottom w:val="nil"/>
              <w:right w:val="nil"/>
            </w:tcBorders>
            <w:shd w:val="clear" w:color="auto" w:fill="auto"/>
            <w:noWrap/>
            <w:vAlign w:val="bottom"/>
            <w:hideMark/>
          </w:tcPr>
          <w:p w14:paraId="5515E26A" w14:textId="2D780D49" w:rsidR="00E10A47" w:rsidRPr="00211154" w:rsidRDefault="00E10A47" w:rsidP="00E10A47">
            <w:pPr>
              <w:ind w:firstLine="0"/>
              <w:rPr>
                <w:sz w:val="28"/>
                <w:szCs w:val="28"/>
                <w:lang w:eastAsia="ru-RU"/>
              </w:rPr>
            </w:pPr>
            <w:r w:rsidRPr="00211154">
              <w:rPr>
                <w:sz w:val="28"/>
                <w:szCs w:val="28"/>
                <w:lang w:eastAsia="ru-RU"/>
              </w:rPr>
              <w:t>Для ликвидации повреждения необходим капитальный ремонт здания.</w:t>
            </w:r>
          </w:p>
        </w:tc>
      </w:tr>
    </w:tbl>
    <w:p w14:paraId="67B7F5F6" w14:textId="77777777" w:rsidR="001008C3" w:rsidRPr="00211154" w:rsidRDefault="001008C3">
      <w:pPr>
        <w:rPr>
          <w:sz w:val="28"/>
          <w:szCs w:val="28"/>
        </w:rPr>
      </w:pPr>
    </w:p>
    <w:tbl>
      <w:tblPr>
        <w:tblW w:w="5000" w:type="pct"/>
        <w:tblLook w:val="04A0" w:firstRow="1" w:lastRow="0" w:firstColumn="1" w:lastColumn="0" w:noHBand="0" w:noVBand="1"/>
      </w:tblPr>
      <w:tblGrid>
        <w:gridCol w:w="6000"/>
        <w:gridCol w:w="4137"/>
      </w:tblGrid>
      <w:tr w:rsidR="00DA7349" w:rsidRPr="00211154" w14:paraId="5403C9CC" w14:textId="77777777" w:rsidTr="00DA7349">
        <w:trPr>
          <w:trHeight w:val="20"/>
        </w:trPr>
        <w:tc>
          <w:tcPr>
            <w:tcW w:w="2964" w:type="pct"/>
            <w:tcBorders>
              <w:top w:val="nil"/>
              <w:left w:val="nil"/>
              <w:bottom w:val="nil"/>
              <w:right w:val="nil"/>
            </w:tcBorders>
            <w:shd w:val="clear" w:color="auto" w:fill="auto"/>
            <w:noWrap/>
            <w:vAlign w:val="bottom"/>
            <w:hideMark/>
          </w:tcPr>
          <w:p w14:paraId="7666D3D3" w14:textId="08AFE37B" w:rsidR="00DA7349" w:rsidRPr="00211154" w:rsidRDefault="00DA7349" w:rsidP="00E10A47">
            <w:pPr>
              <w:ind w:firstLine="0"/>
              <w:jc w:val="left"/>
              <w:rPr>
                <w:sz w:val="28"/>
                <w:szCs w:val="28"/>
                <w:u w:val="single"/>
                <w:lang w:eastAsia="ru-RU"/>
              </w:rPr>
            </w:pPr>
            <w:r>
              <w:rPr>
                <w:sz w:val="28"/>
                <w:szCs w:val="28"/>
                <w:u w:val="single"/>
                <w:lang w:eastAsia="ru-RU"/>
              </w:rPr>
              <w:t>Легкое разрушение</w:t>
            </w:r>
          </w:p>
        </w:tc>
        <w:tc>
          <w:tcPr>
            <w:tcW w:w="2036" w:type="pct"/>
            <w:tcBorders>
              <w:top w:val="nil"/>
              <w:left w:val="nil"/>
              <w:bottom w:val="nil"/>
              <w:right w:val="nil"/>
            </w:tcBorders>
            <w:shd w:val="clear" w:color="auto" w:fill="auto"/>
            <w:noWrap/>
            <w:vAlign w:val="bottom"/>
            <w:hideMark/>
          </w:tcPr>
          <w:p w14:paraId="5B0E70A1" w14:textId="63F58C45" w:rsidR="00DA7349" w:rsidRPr="00DA7349" w:rsidRDefault="00DA7349" w:rsidP="00DA7349">
            <w:pPr>
              <w:ind w:firstLine="0"/>
              <w:jc w:val="left"/>
              <w:rPr>
                <w:sz w:val="28"/>
                <w:szCs w:val="28"/>
                <w:u w:val="single"/>
                <w:lang w:eastAsia="ru-RU"/>
              </w:rPr>
            </w:pPr>
            <w:r w:rsidRPr="00211154">
              <w:rPr>
                <w:sz w:val="28"/>
                <w:szCs w:val="28"/>
                <w:u w:val="single"/>
                <w:lang w:eastAsia="ru-RU"/>
              </w:rPr>
              <w:t>2267</w:t>
            </w:r>
            <w:r w:rsidR="00116CED">
              <w:rPr>
                <w:sz w:val="28"/>
                <w:szCs w:val="28"/>
                <w:u w:val="single"/>
                <w:lang w:eastAsia="ru-RU"/>
              </w:rPr>
              <w:t> </w:t>
            </w:r>
            <w:r w:rsidRPr="00211154">
              <w:rPr>
                <w:sz w:val="28"/>
                <w:szCs w:val="28"/>
                <w:u w:val="single"/>
                <w:lang w:eastAsia="ru-RU"/>
              </w:rPr>
              <w:t>зд.</w:t>
            </w:r>
          </w:p>
        </w:tc>
      </w:tr>
      <w:tr w:rsidR="00E10A47" w:rsidRPr="00211154" w14:paraId="25A706E8"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306173DF" w14:textId="77777777" w:rsidR="00E10A47" w:rsidRPr="00211154" w:rsidRDefault="00E10A47" w:rsidP="00E10A47">
            <w:pPr>
              <w:ind w:firstLine="0"/>
              <w:jc w:val="left"/>
              <w:rPr>
                <w:i/>
                <w:iCs/>
                <w:sz w:val="28"/>
                <w:szCs w:val="28"/>
                <w:lang w:eastAsia="ru-RU"/>
              </w:rPr>
            </w:pPr>
            <w:r w:rsidRPr="00211154">
              <w:rPr>
                <w:i/>
                <w:iCs/>
                <w:sz w:val="28"/>
                <w:szCs w:val="28"/>
                <w:lang w:eastAsia="ru-RU"/>
              </w:rPr>
              <w:t>Характеристика повреждений:</w:t>
            </w:r>
          </w:p>
        </w:tc>
      </w:tr>
      <w:tr w:rsidR="00E10A47" w:rsidRPr="00211154" w14:paraId="653B8041" w14:textId="77777777" w:rsidTr="00DA7349">
        <w:trPr>
          <w:trHeight w:val="20"/>
        </w:trPr>
        <w:tc>
          <w:tcPr>
            <w:tcW w:w="5000" w:type="pct"/>
            <w:gridSpan w:val="2"/>
            <w:tcBorders>
              <w:top w:val="nil"/>
              <w:left w:val="nil"/>
              <w:bottom w:val="nil"/>
              <w:right w:val="nil"/>
            </w:tcBorders>
            <w:shd w:val="clear" w:color="auto" w:fill="auto"/>
            <w:vAlign w:val="bottom"/>
            <w:hideMark/>
          </w:tcPr>
          <w:p w14:paraId="13C0C468" w14:textId="1E19387A" w:rsidR="00E10A47" w:rsidRPr="00211154" w:rsidRDefault="00116CED" w:rsidP="00E10A47">
            <w:pPr>
              <w:ind w:firstLine="0"/>
              <w:rPr>
                <w:i/>
                <w:iCs/>
                <w:sz w:val="28"/>
                <w:szCs w:val="28"/>
                <w:lang w:eastAsia="ru-RU"/>
              </w:rPr>
            </w:pPr>
            <w:r>
              <w:rPr>
                <w:i/>
                <w:iCs/>
                <w:sz w:val="28"/>
                <w:szCs w:val="28"/>
                <w:lang w:eastAsia="ru-RU"/>
              </w:rPr>
              <w:t>тонкие трещины в штукатурке;</w:t>
            </w:r>
          </w:p>
        </w:tc>
      </w:tr>
      <w:tr w:rsidR="00E10A47" w:rsidRPr="00211154" w14:paraId="36422B52"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36B4197A" w14:textId="3FAD16EF" w:rsidR="00E10A47" w:rsidRPr="00211154" w:rsidRDefault="00E10A47" w:rsidP="00E10A47">
            <w:pPr>
              <w:ind w:firstLine="0"/>
              <w:rPr>
                <w:i/>
                <w:iCs/>
                <w:sz w:val="28"/>
                <w:szCs w:val="28"/>
                <w:lang w:eastAsia="ru-RU"/>
              </w:rPr>
            </w:pPr>
            <w:r w:rsidRPr="00211154">
              <w:rPr>
                <w:i/>
                <w:iCs/>
                <w:sz w:val="28"/>
                <w:szCs w:val="28"/>
                <w:lang w:eastAsia="ru-RU"/>
              </w:rPr>
              <w:t xml:space="preserve">откалывание небольших кусков штукатурки; </w:t>
            </w:r>
          </w:p>
        </w:tc>
      </w:tr>
      <w:tr w:rsidR="00E10A47" w:rsidRPr="00211154" w14:paraId="37ACC657"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2384C600" w14:textId="1B937414" w:rsidR="00E10A47" w:rsidRPr="00211154" w:rsidRDefault="00E10A47" w:rsidP="00E10A47">
            <w:pPr>
              <w:ind w:firstLine="0"/>
              <w:rPr>
                <w:i/>
                <w:iCs/>
                <w:sz w:val="28"/>
                <w:szCs w:val="28"/>
                <w:lang w:eastAsia="ru-RU"/>
              </w:rPr>
            </w:pPr>
            <w:r w:rsidRPr="00211154">
              <w:rPr>
                <w:i/>
                <w:iCs/>
                <w:sz w:val="28"/>
                <w:szCs w:val="28"/>
                <w:lang w:eastAsia="ru-RU"/>
              </w:rPr>
              <w:t>тонкие трещины в сопряжениях перекрытий со стенами и стенового з</w:t>
            </w:r>
            <w:r w:rsidR="00116CED">
              <w:rPr>
                <w:i/>
                <w:iCs/>
                <w:sz w:val="28"/>
                <w:szCs w:val="28"/>
                <w:lang w:eastAsia="ru-RU"/>
              </w:rPr>
              <w:t>аполнения с элементами каркаса;</w:t>
            </w:r>
          </w:p>
        </w:tc>
      </w:tr>
      <w:tr w:rsidR="00E10A47" w:rsidRPr="00211154" w14:paraId="4AEFE9DE"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7A41D75C" w14:textId="66B2B9AE" w:rsidR="00E10A47" w:rsidRPr="00211154" w:rsidRDefault="00E10A47" w:rsidP="00E10A47">
            <w:pPr>
              <w:ind w:firstLine="0"/>
              <w:rPr>
                <w:i/>
                <w:iCs/>
                <w:sz w:val="28"/>
                <w:szCs w:val="28"/>
                <w:lang w:eastAsia="ru-RU"/>
              </w:rPr>
            </w:pPr>
            <w:r w:rsidRPr="00211154">
              <w:rPr>
                <w:i/>
                <w:iCs/>
                <w:sz w:val="28"/>
                <w:szCs w:val="28"/>
                <w:lang w:eastAsia="ru-RU"/>
              </w:rPr>
              <w:t>между панелями в разделке печей и дверных коробок;</w:t>
            </w:r>
          </w:p>
        </w:tc>
      </w:tr>
      <w:tr w:rsidR="00E10A47" w:rsidRPr="00211154" w14:paraId="229D02B8"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70EBD6D1" w14:textId="3C6CD444" w:rsidR="00E10A47" w:rsidRPr="00211154" w:rsidRDefault="00E10A47" w:rsidP="00E10A47">
            <w:pPr>
              <w:ind w:firstLine="0"/>
              <w:rPr>
                <w:i/>
                <w:iCs/>
                <w:sz w:val="28"/>
                <w:szCs w:val="28"/>
                <w:lang w:eastAsia="ru-RU"/>
              </w:rPr>
            </w:pPr>
            <w:r w:rsidRPr="00211154">
              <w:rPr>
                <w:i/>
                <w:iCs/>
                <w:sz w:val="28"/>
                <w:szCs w:val="28"/>
                <w:lang w:eastAsia="ru-RU"/>
              </w:rPr>
              <w:t>тонкие трещины в перегородках, карнизах, фронтонах, трубах.</w:t>
            </w:r>
          </w:p>
        </w:tc>
      </w:tr>
    </w:tbl>
    <w:p w14:paraId="1763DE0C" w14:textId="77777777" w:rsidR="001008C3" w:rsidRPr="00211154" w:rsidRDefault="001008C3">
      <w:pPr>
        <w:rPr>
          <w:sz w:val="28"/>
          <w:szCs w:val="28"/>
        </w:rPr>
      </w:pPr>
    </w:p>
    <w:tbl>
      <w:tblPr>
        <w:tblW w:w="5000" w:type="pct"/>
        <w:tblLook w:val="04A0" w:firstRow="1" w:lastRow="0" w:firstColumn="1" w:lastColumn="0" w:noHBand="0" w:noVBand="1"/>
      </w:tblPr>
      <w:tblGrid>
        <w:gridCol w:w="6346"/>
        <w:gridCol w:w="3791"/>
      </w:tblGrid>
      <w:tr w:rsidR="00E10A47" w:rsidRPr="00211154" w14:paraId="761DBAEC" w14:textId="77777777" w:rsidTr="00DA7349">
        <w:trPr>
          <w:trHeight w:val="20"/>
        </w:trPr>
        <w:tc>
          <w:tcPr>
            <w:tcW w:w="5000" w:type="pct"/>
            <w:gridSpan w:val="2"/>
            <w:tcBorders>
              <w:top w:val="nil"/>
              <w:left w:val="nil"/>
              <w:bottom w:val="nil"/>
              <w:right w:val="nil"/>
            </w:tcBorders>
            <w:shd w:val="clear" w:color="auto" w:fill="auto"/>
            <w:noWrap/>
            <w:vAlign w:val="bottom"/>
            <w:hideMark/>
          </w:tcPr>
          <w:p w14:paraId="7D2E591D" w14:textId="4BED00F4" w:rsidR="00E10A47" w:rsidRPr="00DA7349" w:rsidRDefault="00E10A47" w:rsidP="00E10A47">
            <w:pPr>
              <w:ind w:firstLine="0"/>
              <w:jc w:val="left"/>
              <w:rPr>
                <w:b/>
                <w:bCs/>
                <w:iCs/>
                <w:sz w:val="28"/>
                <w:szCs w:val="28"/>
                <w:u w:val="single"/>
                <w:lang w:eastAsia="ru-RU"/>
              </w:rPr>
            </w:pPr>
            <w:r w:rsidRPr="00DA7349">
              <w:rPr>
                <w:b/>
                <w:bCs/>
                <w:iCs/>
                <w:sz w:val="28"/>
                <w:szCs w:val="28"/>
                <w:u w:val="single"/>
                <w:lang w:eastAsia="ru-RU"/>
              </w:rPr>
              <w:t>Характеристика степени поражения людей.</w:t>
            </w:r>
          </w:p>
        </w:tc>
      </w:tr>
      <w:tr w:rsidR="00DA7349" w:rsidRPr="00211154" w14:paraId="21AB155E" w14:textId="77777777" w:rsidTr="00DA7349">
        <w:trPr>
          <w:trHeight w:val="20"/>
        </w:trPr>
        <w:tc>
          <w:tcPr>
            <w:tcW w:w="3130" w:type="pct"/>
            <w:tcBorders>
              <w:top w:val="nil"/>
              <w:left w:val="nil"/>
              <w:bottom w:val="nil"/>
              <w:right w:val="nil"/>
            </w:tcBorders>
            <w:shd w:val="clear" w:color="auto" w:fill="auto"/>
            <w:noWrap/>
            <w:vAlign w:val="bottom"/>
            <w:hideMark/>
          </w:tcPr>
          <w:p w14:paraId="6D98E6A5" w14:textId="77777777" w:rsidR="00DA7349" w:rsidRPr="00DA7349" w:rsidRDefault="00DA7349" w:rsidP="00E10A47">
            <w:pPr>
              <w:ind w:firstLine="0"/>
              <w:jc w:val="left"/>
              <w:rPr>
                <w:sz w:val="28"/>
                <w:szCs w:val="28"/>
                <w:lang w:eastAsia="ru-RU"/>
              </w:rPr>
            </w:pPr>
            <w:r w:rsidRPr="00DA7349">
              <w:rPr>
                <w:sz w:val="28"/>
                <w:szCs w:val="28"/>
                <w:lang w:eastAsia="ru-RU"/>
              </w:rPr>
              <w:t>Безвозвратные потери</w:t>
            </w:r>
          </w:p>
        </w:tc>
        <w:tc>
          <w:tcPr>
            <w:tcW w:w="1870" w:type="pct"/>
            <w:tcBorders>
              <w:top w:val="nil"/>
              <w:left w:val="nil"/>
              <w:bottom w:val="nil"/>
              <w:right w:val="nil"/>
            </w:tcBorders>
            <w:shd w:val="clear" w:color="auto" w:fill="auto"/>
            <w:noWrap/>
            <w:vAlign w:val="bottom"/>
            <w:hideMark/>
          </w:tcPr>
          <w:p w14:paraId="4DBFDBE8" w14:textId="56DAC45B" w:rsidR="00DA7349" w:rsidRPr="00DA7349" w:rsidRDefault="00DA7349" w:rsidP="00DA7349">
            <w:pPr>
              <w:ind w:firstLine="0"/>
              <w:jc w:val="left"/>
              <w:rPr>
                <w:sz w:val="28"/>
                <w:szCs w:val="28"/>
                <w:lang w:eastAsia="ru-RU"/>
              </w:rPr>
            </w:pPr>
            <w:r w:rsidRPr="00DA7349">
              <w:rPr>
                <w:sz w:val="28"/>
                <w:szCs w:val="28"/>
                <w:lang w:eastAsia="ru-RU"/>
              </w:rPr>
              <w:t>598</w:t>
            </w:r>
            <w:r w:rsidR="00116CED">
              <w:rPr>
                <w:sz w:val="28"/>
                <w:szCs w:val="28"/>
                <w:lang w:eastAsia="ru-RU"/>
              </w:rPr>
              <w:t> </w:t>
            </w:r>
            <w:r w:rsidRPr="00DA7349">
              <w:rPr>
                <w:sz w:val="28"/>
                <w:szCs w:val="28"/>
                <w:lang w:eastAsia="ru-RU"/>
              </w:rPr>
              <w:t>чел.</w:t>
            </w:r>
          </w:p>
        </w:tc>
      </w:tr>
      <w:tr w:rsidR="00DA7349" w:rsidRPr="00211154" w14:paraId="6602132D" w14:textId="77777777" w:rsidTr="00DA7349">
        <w:trPr>
          <w:trHeight w:val="20"/>
        </w:trPr>
        <w:tc>
          <w:tcPr>
            <w:tcW w:w="3130" w:type="pct"/>
            <w:tcBorders>
              <w:top w:val="nil"/>
              <w:left w:val="nil"/>
              <w:bottom w:val="nil"/>
              <w:right w:val="nil"/>
            </w:tcBorders>
            <w:shd w:val="clear" w:color="auto" w:fill="auto"/>
            <w:noWrap/>
            <w:vAlign w:val="bottom"/>
            <w:hideMark/>
          </w:tcPr>
          <w:p w14:paraId="3B5F7DCE" w14:textId="77777777" w:rsidR="00DA7349" w:rsidRPr="00DA7349" w:rsidRDefault="00DA7349" w:rsidP="00E10A47">
            <w:pPr>
              <w:ind w:firstLine="0"/>
              <w:jc w:val="left"/>
              <w:rPr>
                <w:sz w:val="28"/>
                <w:szCs w:val="28"/>
                <w:lang w:eastAsia="ru-RU"/>
              </w:rPr>
            </w:pPr>
            <w:r w:rsidRPr="00DA7349">
              <w:rPr>
                <w:sz w:val="28"/>
                <w:szCs w:val="28"/>
                <w:lang w:eastAsia="ru-RU"/>
              </w:rPr>
              <w:t>Санитарные потери</w:t>
            </w:r>
          </w:p>
        </w:tc>
        <w:tc>
          <w:tcPr>
            <w:tcW w:w="1870" w:type="pct"/>
            <w:tcBorders>
              <w:top w:val="nil"/>
              <w:left w:val="nil"/>
              <w:bottom w:val="nil"/>
              <w:right w:val="nil"/>
            </w:tcBorders>
            <w:shd w:val="clear" w:color="auto" w:fill="auto"/>
            <w:noWrap/>
            <w:vAlign w:val="bottom"/>
            <w:hideMark/>
          </w:tcPr>
          <w:p w14:paraId="388784A2" w14:textId="518BFD4A" w:rsidR="00DA7349" w:rsidRPr="00DA7349" w:rsidRDefault="00DA7349" w:rsidP="00DA7349">
            <w:pPr>
              <w:ind w:firstLine="0"/>
              <w:jc w:val="left"/>
              <w:rPr>
                <w:sz w:val="28"/>
                <w:szCs w:val="28"/>
                <w:lang w:eastAsia="ru-RU"/>
              </w:rPr>
            </w:pPr>
            <w:r w:rsidRPr="00DA7349">
              <w:rPr>
                <w:sz w:val="28"/>
                <w:szCs w:val="28"/>
                <w:lang w:eastAsia="ru-RU"/>
              </w:rPr>
              <w:t>1088</w:t>
            </w:r>
            <w:r w:rsidR="00116CED">
              <w:rPr>
                <w:sz w:val="28"/>
                <w:szCs w:val="28"/>
                <w:lang w:eastAsia="ru-RU"/>
              </w:rPr>
              <w:t> </w:t>
            </w:r>
            <w:r w:rsidRPr="00DA7349">
              <w:rPr>
                <w:sz w:val="28"/>
                <w:szCs w:val="28"/>
                <w:lang w:eastAsia="ru-RU"/>
              </w:rPr>
              <w:t>чел.</w:t>
            </w:r>
          </w:p>
        </w:tc>
      </w:tr>
      <w:tr w:rsidR="00DA7349" w:rsidRPr="00211154" w14:paraId="73566DB2" w14:textId="77777777" w:rsidTr="00DA7349">
        <w:trPr>
          <w:trHeight w:val="20"/>
        </w:trPr>
        <w:tc>
          <w:tcPr>
            <w:tcW w:w="3130" w:type="pct"/>
            <w:tcBorders>
              <w:top w:val="nil"/>
              <w:left w:val="nil"/>
              <w:bottom w:val="nil"/>
              <w:right w:val="nil"/>
            </w:tcBorders>
            <w:shd w:val="clear" w:color="auto" w:fill="auto"/>
            <w:noWrap/>
            <w:vAlign w:val="bottom"/>
            <w:hideMark/>
          </w:tcPr>
          <w:p w14:paraId="78A69969" w14:textId="77777777" w:rsidR="00DA7349" w:rsidRPr="00DA7349" w:rsidRDefault="00DA7349" w:rsidP="00E10A47">
            <w:pPr>
              <w:ind w:firstLine="0"/>
              <w:jc w:val="left"/>
              <w:rPr>
                <w:sz w:val="28"/>
                <w:szCs w:val="28"/>
                <w:lang w:eastAsia="ru-RU"/>
              </w:rPr>
            </w:pPr>
            <w:r w:rsidRPr="00DA7349">
              <w:rPr>
                <w:sz w:val="28"/>
                <w:szCs w:val="28"/>
                <w:lang w:eastAsia="ru-RU"/>
              </w:rPr>
              <w:t>Общие потери</w:t>
            </w:r>
          </w:p>
        </w:tc>
        <w:tc>
          <w:tcPr>
            <w:tcW w:w="1870" w:type="pct"/>
            <w:tcBorders>
              <w:top w:val="nil"/>
              <w:left w:val="nil"/>
              <w:bottom w:val="nil"/>
              <w:right w:val="nil"/>
            </w:tcBorders>
            <w:shd w:val="clear" w:color="auto" w:fill="auto"/>
            <w:noWrap/>
            <w:vAlign w:val="bottom"/>
            <w:hideMark/>
          </w:tcPr>
          <w:p w14:paraId="5BB0DE81" w14:textId="27A2B80C" w:rsidR="00DA7349" w:rsidRPr="00DA7349" w:rsidRDefault="00DA7349" w:rsidP="00DA7349">
            <w:pPr>
              <w:ind w:firstLine="0"/>
              <w:jc w:val="left"/>
              <w:rPr>
                <w:sz w:val="28"/>
                <w:szCs w:val="28"/>
                <w:lang w:eastAsia="ru-RU"/>
              </w:rPr>
            </w:pPr>
            <w:r w:rsidRPr="00DA7349">
              <w:rPr>
                <w:sz w:val="28"/>
                <w:szCs w:val="28"/>
                <w:lang w:eastAsia="ru-RU"/>
              </w:rPr>
              <w:t>1686</w:t>
            </w:r>
            <w:r w:rsidR="00116CED">
              <w:rPr>
                <w:sz w:val="28"/>
                <w:szCs w:val="28"/>
                <w:lang w:eastAsia="ru-RU"/>
              </w:rPr>
              <w:t> </w:t>
            </w:r>
            <w:r w:rsidRPr="00DA7349">
              <w:rPr>
                <w:sz w:val="28"/>
                <w:szCs w:val="28"/>
                <w:lang w:eastAsia="ru-RU"/>
              </w:rPr>
              <w:t>чел.</w:t>
            </w:r>
          </w:p>
        </w:tc>
      </w:tr>
      <w:tr w:rsidR="00DA7349" w:rsidRPr="00211154" w14:paraId="6FF649B3" w14:textId="77777777" w:rsidTr="00DA7349">
        <w:trPr>
          <w:trHeight w:val="20"/>
        </w:trPr>
        <w:tc>
          <w:tcPr>
            <w:tcW w:w="3130" w:type="pct"/>
            <w:tcBorders>
              <w:top w:val="nil"/>
              <w:left w:val="nil"/>
              <w:bottom w:val="nil"/>
              <w:right w:val="nil"/>
            </w:tcBorders>
            <w:shd w:val="clear" w:color="auto" w:fill="auto"/>
            <w:noWrap/>
            <w:vAlign w:val="bottom"/>
            <w:hideMark/>
          </w:tcPr>
          <w:p w14:paraId="55BB29FE" w14:textId="77777777" w:rsidR="00DA7349" w:rsidRPr="00DA7349" w:rsidRDefault="00DA7349" w:rsidP="00E10A47">
            <w:pPr>
              <w:ind w:firstLine="0"/>
              <w:jc w:val="left"/>
              <w:rPr>
                <w:sz w:val="28"/>
                <w:szCs w:val="28"/>
                <w:lang w:eastAsia="ru-RU"/>
              </w:rPr>
            </w:pPr>
            <w:r w:rsidRPr="00DA7349">
              <w:rPr>
                <w:sz w:val="28"/>
                <w:szCs w:val="28"/>
                <w:lang w:eastAsia="ru-RU"/>
              </w:rPr>
              <w:t>Число оставшихся без крова</w:t>
            </w:r>
          </w:p>
        </w:tc>
        <w:tc>
          <w:tcPr>
            <w:tcW w:w="1870" w:type="pct"/>
            <w:tcBorders>
              <w:top w:val="nil"/>
              <w:left w:val="nil"/>
              <w:bottom w:val="nil"/>
              <w:right w:val="nil"/>
            </w:tcBorders>
            <w:shd w:val="clear" w:color="auto" w:fill="auto"/>
            <w:noWrap/>
            <w:vAlign w:val="bottom"/>
            <w:hideMark/>
          </w:tcPr>
          <w:p w14:paraId="72C6E765" w14:textId="241599AC" w:rsidR="00DA7349" w:rsidRPr="00DA7349" w:rsidRDefault="00DA7349" w:rsidP="00DA7349">
            <w:pPr>
              <w:ind w:firstLine="0"/>
              <w:jc w:val="left"/>
              <w:rPr>
                <w:sz w:val="28"/>
                <w:szCs w:val="28"/>
                <w:lang w:eastAsia="ru-RU"/>
              </w:rPr>
            </w:pPr>
            <w:r w:rsidRPr="00DA7349">
              <w:rPr>
                <w:sz w:val="28"/>
                <w:szCs w:val="28"/>
                <w:lang w:eastAsia="ru-RU"/>
              </w:rPr>
              <w:t>500</w:t>
            </w:r>
            <w:r w:rsidR="00116CED">
              <w:rPr>
                <w:sz w:val="28"/>
                <w:szCs w:val="28"/>
                <w:lang w:eastAsia="ru-RU"/>
              </w:rPr>
              <w:t> </w:t>
            </w:r>
            <w:r w:rsidRPr="00DA7349">
              <w:rPr>
                <w:sz w:val="28"/>
                <w:szCs w:val="28"/>
                <w:lang w:eastAsia="ru-RU"/>
              </w:rPr>
              <w:t>чел.</w:t>
            </w:r>
          </w:p>
        </w:tc>
      </w:tr>
    </w:tbl>
    <w:p w14:paraId="6D4A399D" w14:textId="77777777" w:rsidR="001008C3" w:rsidRPr="00211154" w:rsidRDefault="001008C3">
      <w:pPr>
        <w:rPr>
          <w:sz w:val="28"/>
          <w:szCs w:val="28"/>
        </w:rPr>
      </w:pPr>
    </w:p>
    <w:tbl>
      <w:tblPr>
        <w:tblW w:w="5000" w:type="pct"/>
        <w:tblLook w:val="04A0" w:firstRow="1" w:lastRow="0" w:firstColumn="1" w:lastColumn="0" w:noHBand="0" w:noVBand="1"/>
      </w:tblPr>
      <w:tblGrid>
        <w:gridCol w:w="6303"/>
        <w:gridCol w:w="3834"/>
      </w:tblGrid>
      <w:tr w:rsidR="00E10A47" w:rsidRPr="00211154" w14:paraId="679AB283" w14:textId="77777777" w:rsidTr="008D5259">
        <w:trPr>
          <w:trHeight w:val="20"/>
        </w:trPr>
        <w:tc>
          <w:tcPr>
            <w:tcW w:w="5000" w:type="pct"/>
            <w:gridSpan w:val="2"/>
            <w:tcBorders>
              <w:top w:val="nil"/>
              <w:left w:val="nil"/>
              <w:bottom w:val="nil"/>
              <w:right w:val="nil"/>
            </w:tcBorders>
            <w:shd w:val="clear" w:color="auto" w:fill="auto"/>
            <w:noWrap/>
            <w:vAlign w:val="bottom"/>
            <w:hideMark/>
          </w:tcPr>
          <w:p w14:paraId="1EACD601" w14:textId="351B0971" w:rsidR="00E10A47" w:rsidRPr="00211154" w:rsidRDefault="00E10A47" w:rsidP="00E10A47">
            <w:pPr>
              <w:ind w:firstLine="0"/>
              <w:jc w:val="left"/>
              <w:rPr>
                <w:b/>
                <w:bCs/>
                <w:i/>
                <w:iCs/>
                <w:sz w:val="28"/>
                <w:szCs w:val="28"/>
                <w:lang w:eastAsia="ru-RU"/>
              </w:rPr>
            </w:pPr>
            <w:r w:rsidRPr="00DA7349">
              <w:rPr>
                <w:b/>
                <w:bCs/>
                <w:iCs/>
                <w:sz w:val="28"/>
                <w:szCs w:val="28"/>
                <w:u w:val="single"/>
                <w:lang w:eastAsia="ru-RU"/>
              </w:rPr>
              <w:t>Характеристика инженерной обстановки</w:t>
            </w:r>
            <w:r w:rsidRPr="00211154">
              <w:rPr>
                <w:b/>
                <w:bCs/>
                <w:i/>
                <w:iCs/>
                <w:sz w:val="28"/>
                <w:szCs w:val="28"/>
                <w:lang w:eastAsia="ru-RU"/>
              </w:rPr>
              <w:t>.</w:t>
            </w:r>
          </w:p>
        </w:tc>
      </w:tr>
      <w:tr w:rsidR="00DA7349" w:rsidRPr="00211154" w14:paraId="485375D1" w14:textId="77777777" w:rsidTr="008D5259">
        <w:trPr>
          <w:trHeight w:val="20"/>
        </w:trPr>
        <w:tc>
          <w:tcPr>
            <w:tcW w:w="3109" w:type="pct"/>
            <w:tcBorders>
              <w:top w:val="nil"/>
              <w:left w:val="nil"/>
              <w:bottom w:val="nil"/>
              <w:right w:val="nil"/>
            </w:tcBorders>
            <w:shd w:val="clear" w:color="auto" w:fill="auto"/>
            <w:noWrap/>
            <w:vAlign w:val="bottom"/>
            <w:hideMark/>
          </w:tcPr>
          <w:p w14:paraId="34BF36BD" w14:textId="77777777" w:rsidR="00DA7349" w:rsidRPr="00DA7349" w:rsidRDefault="00DA7349" w:rsidP="00E10A47">
            <w:pPr>
              <w:ind w:firstLine="0"/>
              <w:jc w:val="left"/>
              <w:rPr>
                <w:sz w:val="28"/>
                <w:szCs w:val="28"/>
                <w:lang w:eastAsia="ru-RU"/>
              </w:rPr>
            </w:pPr>
            <w:r w:rsidRPr="00DA7349">
              <w:rPr>
                <w:sz w:val="28"/>
                <w:szCs w:val="28"/>
                <w:lang w:eastAsia="ru-RU"/>
              </w:rPr>
              <w:t>Разрушено</w:t>
            </w:r>
          </w:p>
        </w:tc>
        <w:tc>
          <w:tcPr>
            <w:tcW w:w="1891" w:type="pct"/>
            <w:tcBorders>
              <w:top w:val="nil"/>
              <w:left w:val="nil"/>
              <w:bottom w:val="nil"/>
              <w:right w:val="nil"/>
            </w:tcBorders>
            <w:shd w:val="clear" w:color="auto" w:fill="auto"/>
            <w:noWrap/>
            <w:vAlign w:val="bottom"/>
            <w:hideMark/>
          </w:tcPr>
          <w:p w14:paraId="7326B2FB" w14:textId="1CC0DCE5" w:rsidR="00DA7349" w:rsidRPr="00DA7349" w:rsidRDefault="00DA7349" w:rsidP="00DA7349">
            <w:pPr>
              <w:ind w:firstLine="0"/>
              <w:jc w:val="left"/>
              <w:rPr>
                <w:sz w:val="28"/>
                <w:szCs w:val="28"/>
                <w:lang w:eastAsia="ru-RU"/>
              </w:rPr>
            </w:pPr>
            <w:r w:rsidRPr="00DA7349">
              <w:rPr>
                <w:sz w:val="28"/>
                <w:szCs w:val="28"/>
                <w:lang w:eastAsia="ru-RU"/>
              </w:rPr>
              <w:t>580</w:t>
            </w:r>
            <w:r w:rsidR="00116CED">
              <w:rPr>
                <w:sz w:val="28"/>
                <w:szCs w:val="28"/>
                <w:lang w:eastAsia="ru-RU"/>
              </w:rPr>
              <w:t> </w:t>
            </w:r>
            <w:r w:rsidRPr="00DA7349">
              <w:rPr>
                <w:sz w:val="28"/>
                <w:szCs w:val="28"/>
                <w:lang w:eastAsia="ru-RU"/>
              </w:rPr>
              <w:t>зд.</w:t>
            </w:r>
          </w:p>
        </w:tc>
      </w:tr>
      <w:tr w:rsidR="00DA7349" w:rsidRPr="00211154" w14:paraId="3DA2B01D" w14:textId="77777777" w:rsidTr="008D5259">
        <w:trPr>
          <w:trHeight w:val="20"/>
        </w:trPr>
        <w:tc>
          <w:tcPr>
            <w:tcW w:w="3109" w:type="pct"/>
            <w:tcBorders>
              <w:top w:val="nil"/>
              <w:left w:val="nil"/>
              <w:bottom w:val="nil"/>
              <w:right w:val="nil"/>
            </w:tcBorders>
            <w:shd w:val="clear" w:color="auto" w:fill="auto"/>
            <w:noWrap/>
            <w:vAlign w:val="bottom"/>
            <w:hideMark/>
          </w:tcPr>
          <w:p w14:paraId="44DBA319" w14:textId="77777777" w:rsidR="00DA7349" w:rsidRPr="00DA7349" w:rsidRDefault="00DA7349" w:rsidP="00E10A47">
            <w:pPr>
              <w:ind w:firstLine="0"/>
              <w:jc w:val="left"/>
              <w:rPr>
                <w:sz w:val="28"/>
                <w:szCs w:val="28"/>
                <w:lang w:eastAsia="ru-RU"/>
              </w:rPr>
            </w:pPr>
            <w:r w:rsidRPr="00DA7349">
              <w:rPr>
                <w:sz w:val="28"/>
                <w:szCs w:val="28"/>
                <w:lang w:eastAsia="ru-RU"/>
              </w:rPr>
              <w:t>Требуется восстановительный ремонт</w:t>
            </w:r>
          </w:p>
        </w:tc>
        <w:tc>
          <w:tcPr>
            <w:tcW w:w="1891" w:type="pct"/>
            <w:tcBorders>
              <w:top w:val="nil"/>
              <w:left w:val="nil"/>
              <w:bottom w:val="nil"/>
              <w:right w:val="nil"/>
            </w:tcBorders>
            <w:shd w:val="clear" w:color="auto" w:fill="auto"/>
            <w:noWrap/>
            <w:vAlign w:val="bottom"/>
            <w:hideMark/>
          </w:tcPr>
          <w:p w14:paraId="3D9C8ADF" w14:textId="10F3530E" w:rsidR="00DA7349" w:rsidRPr="00DA7349" w:rsidRDefault="00DA7349" w:rsidP="00DA7349">
            <w:pPr>
              <w:ind w:firstLine="0"/>
              <w:jc w:val="left"/>
              <w:rPr>
                <w:sz w:val="28"/>
                <w:szCs w:val="28"/>
                <w:lang w:eastAsia="ru-RU"/>
              </w:rPr>
            </w:pPr>
            <w:r w:rsidRPr="00DA7349">
              <w:rPr>
                <w:sz w:val="28"/>
                <w:szCs w:val="28"/>
                <w:lang w:eastAsia="ru-RU"/>
              </w:rPr>
              <w:t>1475</w:t>
            </w:r>
            <w:r w:rsidR="00116CED">
              <w:rPr>
                <w:sz w:val="28"/>
                <w:szCs w:val="28"/>
                <w:lang w:eastAsia="ru-RU"/>
              </w:rPr>
              <w:t> </w:t>
            </w:r>
            <w:r w:rsidRPr="00DA7349">
              <w:rPr>
                <w:sz w:val="28"/>
                <w:szCs w:val="28"/>
                <w:lang w:eastAsia="ru-RU"/>
              </w:rPr>
              <w:t>зд.</w:t>
            </w:r>
          </w:p>
        </w:tc>
      </w:tr>
      <w:tr w:rsidR="00DA7349" w:rsidRPr="00211154" w14:paraId="4DA0070D" w14:textId="77777777" w:rsidTr="008D5259">
        <w:trPr>
          <w:trHeight w:val="20"/>
        </w:trPr>
        <w:tc>
          <w:tcPr>
            <w:tcW w:w="3109" w:type="pct"/>
            <w:tcBorders>
              <w:top w:val="nil"/>
              <w:left w:val="nil"/>
              <w:bottom w:val="nil"/>
              <w:right w:val="nil"/>
            </w:tcBorders>
            <w:shd w:val="clear" w:color="auto" w:fill="auto"/>
            <w:noWrap/>
            <w:vAlign w:val="bottom"/>
            <w:hideMark/>
          </w:tcPr>
          <w:p w14:paraId="254B1F87" w14:textId="77777777" w:rsidR="00DA7349" w:rsidRPr="00DA7349" w:rsidRDefault="00DA7349" w:rsidP="00E10A47">
            <w:pPr>
              <w:ind w:firstLine="0"/>
              <w:jc w:val="left"/>
              <w:rPr>
                <w:sz w:val="28"/>
                <w:szCs w:val="28"/>
                <w:lang w:eastAsia="ru-RU"/>
              </w:rPr>
            </w:pPr>
            <w:r w:rsidRPr="00DA7349">
              <w:rPr>
                <w:sz w:val="28"/>
                <w:szCs w:val="28"/>
                <w:lang w:eastAsia="ru-RU"/>
              </w:rPr>
              <w:t>Требуется капитальный ремонт</w:t>
            </w:r>
          </w:p>
        </w:tc>
        <w:tc>
          <w:tcPr>
            <w:tcW w:w="1891" w:type="pct"/>
            <w:tcBorders>
              <w:top w:val="nil"/>
              <w:left w:val="nil"/>
              <w:bottom w:val="nil"/>
              <w:right w:val="nil"/>
            </w:tcBorders>
            <w:shd w:val="clear" w:color="auto" w:fill="auto"/>
            <w:noWrap/>
            <w:vAlign w:val="bottom"/>
            <w:hideMark/>
          </w:tcPr>
          <w:p w14:paraId="3D5FB267" w14:textId="00A23E0F" w:rsidR="00DA7349" w:rsidRPr="00DA7349" w:rsidRDefault="00DA7349" w:rsidP="00DA7349">
            <w:pPr>
              <w:ind w:firstLine="0"/>
              <w:jc w:val="left"/>
              <w:rPr>
                <w:sz w:val="28"/>
                <w:szCs w:val="28"/>
                <w:lang w:eastAsia="ru-RU"/>
              </w:rPr>
            </w:pPr>
            <w:r w:rsidRPr="00DA7349">
              <w:rPr>
                <w:sz w:val="28"/>
                <w:szCs w:val="28"/>
                <w:lang w:eastAsia="ru-RU"/>
              </w:rPr>
              <w:t>2262</w:t>
            </w:r>
            <w:r w:rsidR="00116CED">
              <w:rPr>
                <w:sz w:val="28"/>
                <w:szCs w:val="28"/>
                <w:lang w:eastAsia="ru-RU"/>
              </w:rPr>
              <w:t> </w:t>
            </w:r>
            <w:r w:rsidRPr="00DA7349">
              <w:rPr>
                <w:sz w:val="28"/>
                <w:szCs w:val="28"/>
                <w:lang w:eastAsia="ru-RU"/>
              </w:rPr>
              <w:t>зд.</w:t>
            </w:r>
          </w:p>
        </w:tc>
      </w:tr>
      <w:tr w:rsidR="00DA7349" w:rsidRPr="00211154" w14:paraId="4FBC833A" w14:textId="77777777" w:rsidTr="008D5259">
        <w:trPr>
          <w:trHeight w:val="20"/>
        </w:trPr>
        <w:tc>
          <w:tcPr>
            <w:tcW w:w="3109" w:type="pct"/>
            <w:tcBorders>
              <w:top w:val="nil"/>
              <w:left w:val="nil"/>
              <w:bottom w:val="nil"/>
              <w:right w:val="nil"/>
            </w:tcBorders>
            <w:shd w:val="clear" w:color="auto" w:fill="auto"/>
            <w:noWrap/>
            <w:vAlign w:val="bottom"/>
            <w:hideMark/>
          </w:tcPr>
          <w:p w14:paraId="0F3B5970" w14:textId="77777777" w:rsidR="00DA7349" w:rsidRPr="00DA7349" w:rsidRDefault="00DA7349" w:rsidP="00E10A47">
            <w:pPr>
              <w:ind w:firstLine="0"/>
              <w:jc w:val="left"/>
              <w:rPr>
                <w:sz w:val="28"/>
                <w:szCs w:val="28"/>
                <w:lang w:eastAsia="ru-RU"/>
              </w:rPr>
            </w:pPr>
            <w:r w:rsidRPr="00DA7349">
              <w:rPr>
                <w:sz w:val="28"/>
                <w:szCs w:val="28"/>
                <w:lang w:eastAsia="ru-RU"/>
              </w:rPr>
              <w:t>Требуется косметический ремонт</w:t>
            </w:r>
          </w:p>
        </w:tc>
        <w:tc>
          <w:tcPr>
            <w:tcW w:w="1891" w:type="pct"/>
            <w:tcBorders>
              <w:top w:val="nil"/>
              <w:left w:val="nil"/>
              <w:bottom w:val="nil"/>
              <w:right w:val="nil"/>
            </w:tcBorders>
            <w:shd w:val="clear" w:color="auto" w:fill="auto"/>
            <w:noWrap/>
            <w:vAlign w:val="bottom"/>
            <w:hideMark/>
          </w:tcPr>
          <w:p w14:paraId="0461F435" w14:textId="31AA22A6" w:rsidR="00DA7349" w:rsidRPr="00DA7349" w:rsidRDefault="00DA7349" w:rsidP="00DA7349">
            <w:pPr>
              <w:ind w:firstLine="0"/>
              <w:jc w:val="left"/>
              <w:rPr>
                <w:sz w:val="28"/>
                <w:szCs w:val="28"/>
                <w:lang w:eastAsia="ru-RU"/>
              </w:rPr>
            </w:pPr>
            <w:r w:rsidRPr="00DA7349">
              <w:rPr>
                <w:sz w:val="28"/>
                <w:szCs w:val="28"/>
                <w:lang w:eastAsia="ru-RU"/>
              </w:rPr>
              <w:t>2267</w:t>
            </w:r>
            <w:r w:rsidR="00116CED">
              <w:rPr>
                <w:sz w:val="28"/>
                <w:szCs w:val="28"/>
                <w:lang w:eastAsia="ru-RU"/>
              </w:rPr>
              <w:t> </w:t>
            </w:r>
            <w:r w:rsidRPr="00DA7349">
              <w:rPr>
                <w:sz w:val="28"/>
                <w:szCs w:val="28"/>
                <w:lang w:eastAsia="ru-RU"/>
              </w:rPr>
              <w:t>зд.</w:t>
            </w:r>
          </w:p>
        </w:tc>
      </w:tr>
      <w:tr w:rsidR="00DA7349" w:rsidRPr="00211154" w14:paraId="4FE60E2F" w14:textId="77777777" w:rsidTr="008D5259">
        <w:trPr>
          <w:trHeight w:val="20"/>
        </w:trPr>
        <w:tc>
          <w:tcPr>
            <w:tcW w:w="3109" w:type="pct"/>
            <w:tcBorders>
              <w:top w:val="nil"/>
              <w:left w:val="nil"/>
              <w:bottom w:val="nil"/>
              <w:right w:val="nil"/>
            </w:tcBorders>
            <w:shd w:val="clear" w:color="auto" w:fill="auto"/>
            <w:noWrap/>
            <w:vAlign w:val="bottom"/>
            <w:hideMark/>
          </w:tcPr>
          <w:p w14:paraId="0E0321C3" w14:textId="77777777" w:rsidR="00DA7349" w:rsidRPr="00DA7349" w:rsidRDefault="00DA7349" w:rsidP="00E10A47">
            <w:pPr>
              <w:ind w:firstLine="0"/>
              <w:jc w:val="left"/>
              <w:rPr>
                <w:sz w:val="28"/>
                <w:szCs w:val="28"/>
                <w:lang w:eastAsia="ru-RU"/>
              </w:rPr>
            </w:pPr>
            <w:r w:rsidRPr="00DA7349">
              <w:rPr>
                <w:sz w:val="28"/>
                <w:szCs w:val="28"/>
                <w:lang w:eastAsia="ru-RU"/>
              </w:rPr>
              <w:t>Площадь разрушенной части территории</w:t>
            </w:r>
          </w:p>
        </w:tc>
        <w:tc>
          <w:tcPr>
            <w:tcW w:w="1891" w:type="pct"/>
            <w:tcBorders>
              <w:top w:val="nil"/>
              <w:left w:val="nil"/>
              <w:bottom w:val="nil"/>
              <w:right w:val="nil"/>
            </w:tcBorders>
            <w:shd w:val="clear" w:color="auto" w:fill="auto"/>
            <w:noWrap/>
            <w:vAlign w:val="bottom"/>
            <w:hideMark/>
          </w:tcPr>
          <w:p w14:paraId="239D5E09" w14:textId="095C5DC1" w:rsidR="00DA7349" w:rsidRPr="00DA7349" w:rsidRDefault="00DA7349" w:rsidP="00DA7349">
            <w:pPr>
              <w:ind w:firstLine="0"/>
              <w:jc w:val="left"/>
              <w:rPr>
                <w:sz w:val="28"/>
                <w:szCs w:val="28"/>
                <w:lang w:eastAsia="ru-RU"/>
              </w:rPr>
            </w:pPr>
            <w:r>
              <w:rPr>
                <w:sz w:val="28"/>
                <w:szCs w:val="28"/>
                <w:lang w:eastAsia="ru-RU"/>
              </w:rPr>
              <w:t>38.</w:t>
            </w:r>
            <w:r w:rsidRPr="00DA7349">
              <w:rPr>
                <w:sz w:val="28"/>
                <w:szCs w:val="28"/>
                <w:lang w:eastAsia="ru-RU"/>
              </w:rPr>
              <w:t>09</w:t>
            </w:r>
            <w:r w:rsidR="00116CED">
              <w:rPr>
                <w:sz w:val="28"/>
                <w:szCs w:val="28"/>
                <w:lang w:eastAsia="ru-RU"/>
              </w:rPr>
              <w:t> </w:t>
            </w:r>
            <w:r w:rsidRPr="00DA7349">
              <w:rPr>
                <w:sz w:val="28"/>
                <w:szCs w:val="28"/>
                <w:lang w:eastAsia="ru-RU"/>
              </w:rPr>
              <w:t>км</w:t>
            </w:r>
            <w:r w:rsidRPr="00DA7349">
              <w:rPr>
                <w:sz w:val="28"/>
                <w:szCs w:val="28"/>
                <w:vertAlign w:val="superscript"/>
                <w:lang w:eastAsia="ru-RU"/>
              </w:rPr>
              <w:t>2</w:t>
            </w:r>
            <w:r w:rsidRPr="00DA7349">
              <w:rPr>
                <w:sz w:val="28"/>
                <w:szCs w:val="28"/>
                <w:lang w:eastAsia="ru-RU"/>
              </w:rPr>
              <w:t>.</w:t>
            </w:r>
          </w:p>
        </w:tc>
      </w:tr>
      <w:tr w:rsidR="00DA7349" w:rsidRPr="00211154" w14:paraId="5ED3A27E" w14:textId="77777777" w:rsidTr="008D5259">
        <w:trPr>
          <w:trHeight w:val="20"/>
        </w:trPr>
        <w:tc>
          <w:tcPr>
            <w:tcW w:w="3109" w:type="pct"/>
            <w:tcBorders>
              <w:top w:val="nil"/>
              <w:left w:val="nil"/>
              <w:bottom w:val="nil"/>
              <w:right w:val="nil"/>
            </w:tcBorders>
            <w:shd w:val="clear" w:color="auto" w:fill="auto"/>
            <w:noWrap/>
            <w:vAlign w:val="bottom"/>
            <w:hideMark/>
          </w:tcPr>
          <w:p w14:paraId="47BAEFE6" w14:textId="77777777" w:rsidR="00DA7349" w:rsidRPr="00DA7349" w:rsidRDefault="00DA7349" w:rsidP="00E10A47">
            <w:pPr>
              <w:ind w:firstLine="0"/>
              <w:jc w:val="left"/>
              <w:rPr>
                <w:sz w:val="28"/>
                <w:szCs w:val="28"/>
                <w:lang w:eastAsia="ru-RU"/>
              </w:rPr>
            </w:pPr>
            <w:r w:rsidRPr="00DA7349">
              <w:rPr>
                <w:sz w:val="28"/>
                <w:szCs w:val="28"/>
                <w:lang w:eastAsia="ru-RU"/>
              </w:rPr>
              <w:t>Протяженность заваленных улиц и проездов</w:t>
            </w:r>
          </w:p>
        </w:tc>
        <w:tc>
          <w:tcPr>
            <w:tcW w:w="1891" w:type="pct"/>
            <w:tcBorders>
              <w:top w:val="nil"/>
              <w:left w:val="nil"/>
              <w:bottom w:val="nil"/>
              <w:right w:val="nil"/>
            </w:tcBorders>
            <w:shd w:val="clear" w:color="auto" w:fill="auto"/>
            <w:noWrap/>
            <w:vAlign w:val="bottom"/>
            <w:hideMark/>
          </w:tcPr>
          <w:p w14:paraId="270982AD" w14:textId="1529AD99" w:rsidR="00DA7349" w:rsidRPr="00DA7349" w:rsidRDefault="00DA7349" w:rsidP="00DA7349">
            <w:pPr>
              <w:ind w:firstLine="0"/>
              <w:jc w:val="left"/>
              <w:rPr>
                <w:sz w:val="28"/>
                <w:szCs w:val="28"/>
                <w:lang w:eastAsia="ru-RU"/>
              </w:rPr>
            </w:pPr>
            <w:r>
              <w:rPr>
                <w:sz w:val="28"/>
                <w:szCs w:val="28"/>
                <w:lang w:eastAsia="ru-RU"/>
              </w:rPr>
              <w:t>22.</w:t>
            </w:r>
            <w:r w:rsidRPr="00DA7349">
              <w:rPr>
                <w:sz w:val="28"/>
                <w:szCs w:val="28"/>
                <w:lang w:eastAsia="ru-RU"/>
              </w:rPr>
              <w:t>85</w:t>
            </w:r>
            <w:r w:rsidR="00116CED">
              <w:rPr>
                <w:sz w:val="28"/>
                <w:szCs w:val="28"/>
                <w:lang w:eastAsia="ru-RU"/>
              </w:rPr>
              <w:t> </w:t>
            </w:r>
            <w:r w:rsidRPr="00DA7349">
              <w:rPr>
                <w:sz w:val="28"/>
                <w:szCs w:val="28"/>
                <w:lang w:eastAsia="ru-RU"/>
              </w:rPr>
              <w:t>км.</w:t>
            </w:r>
          </w:p>
        </w:tc>
      </w:tr>
      <w:tr w:rsidR="00E10A47" w:rsidRPr="00211154" w14:paraId="3F9B5264" w14:textId="77777777" w:rsidTr="008D5259">
        <w:trPr>
          <w:trHeight w:val="20"/>
        </w:trPr>
        <w:tc>
          <w:tcPr>
            <w:tcW w:w="5000" w:type="pct"/>
            <w:gridSpan w:val="2"/>
            <w:tcBorders>
              <w:top w:val="nil"/>
              <w:left w:val="nil"/>
              <w:bottom w:val="nil"/>
              <w:right w:val="nil"/>
            </w:tcBorders>
            <w:shd w:val="clear" w:color="auto" w:fill="auto"/>
            <w:vAlign w:val="bottom"/>
            <w:hideMark/>
          </w:tcPr>
          <w:p w14:paraId="780DAC63" w14:textId="2AC5E84A" w:rsidR="00E10A47" w:rsidRPr="00DA7349" w:rsidRDefault="00E10A47" w:rsidP="00E10A47">
            <w:pPr>
              <w:ind w:firstLine="0"/>
              <w:jc w:val="left"/>
              <w:rPr>
                <w:i/>
                <w:iCs/>
                <w:lang w:eastAsia="ru-RU"/>
              </w:rPr>
            </w:pPr>
            <w:r w:rsidRPr="00DA7349">
              <w:rPr>
                <w:i/>
                <w:iCs/>
                <w:lang w:eastAsia="ru-RU"/>
              </w:rPr>
              <w:t xml:space="preserve">Наиболее характерными повреждениями дорог в зонах разрушений при землетрясениях являются: разрушение участков дорог вследствие оползней; образование трещин в дорожном </w:t>
            </w:r>
            <w:r w:rsidRPr="00DA7349">
              <w:rPr>
                <w:i/>
                <w:iCs/>
                <w:lang w:eastAsia="ru-RU"/>
              </w:rPr>
              <w:lastRenderedPageBreak/>
              <w:t>полотне на несколько десятков сантиметров, а также разрушение дорожного покрытия.</w:t>
            </w:r>
          </w:p>
        </w:tc>
      </w:tr>
      <w:tr w:rsidR="00E10A47" w:rsidRPr="00211154" w14:paraId="625FCD0C" w14:textId="77777777" w:rsidTr="008D5259">
        <w:trPr>
          <w:trHeight w:val="20"/>
        </w:trPr>
        <w:tc>
          <w:tcPr>
            <w:tcW w:w="5000" w:type="pct"/>
            <w:gridSpan w:val="2"/>
            <w:tcBorders>
              <w:top w:val="nil"/>
              <w:left w:val="nil"/>
              <w:bottom w:val="nil"/>
              <w:right w:val="nil"/>
            </w:tcBorders>
            <w:shd w:val="clear" w:color="auto" w:fill="auto"/>
            <w:vAlign w:val="bottom"/>
            <w:hideMark/>
          </w:tcPr>
          <w:p w14:paraId="44B4AD0E" w14:textId="022FCE19" w:rsidR="00E10A47" w:rsidRPr="00DA7349" w:rsidRDefault="00E10A47" w:rsidP="00E10A47">
            <w:pPr>
              <w:ind w:firstLine="0"/>
              <w:jc w:val="left"/>
              <w:rPr>
                <w:i/>
                <w:iCs/>
                <w:lang w:eastAsia="ru-RU"/>
              </w:rPr>
            </w:pPr>
            <w:r w:rsidRPr="00DA7349">
              <w:rPr>
                <w:i/>
                <w:iCs/>
                <w:lang w:eastAsia="ru-RU"/>
              </w:rPr>
              <w:lastRenderedPageBreak/>
              <w:t xml:space="preserve">Как показывает опыт, вынос завала за контуры зданий при полном разрушении невелик и </w:t>
            </w:r>
            <w:r w:rsidR="001A2BA6" w:rsidRPr="00DA7349">
              <w:rPr>
                <w:i/>
                <w:iCs/>
                <w:lang w:eastAsia="ru-RU"/>
              </w:rPr>
              <w:t>составляет, например</w:t>
            </w:r>
            <w:r w:rsidRPr="00DA7349">
              <w:rPr>
                <w:i/>
                <w:iCs/>
                <w:lang w:eastAsia="ru-RU"/>
              </w:rPr>
              <w:t>, для 9-ти этажных зданий 7 – 9 метров. Поэтому основные проезды в зонах землетрясений оказываются практически не заваленными. На проезжей части могут оказаться отдельные отлетевшие обломки конструкций зданий.</w:t>
            </w:r>
          </w:p>
        </w:tc>
      </w:tr>
      <w:tr w:rsidR="00E10A47" w:rsidRPr="00211154" w14:paraId="098CD752" w14:textId="77777777" w:rsidTr="008D5259">
        <w:trPr>
          <w:trHeight w:val="20"/>
        </w:trPr>
        <w:tc>
          <w:tcPr>
            <w:tcW w:w="5000" w:type="pct"/>
            <w:gridSpan w:val="2"/>
            <w:tcBorders>
              <w:top w:val="nil"/>
              <w:left w:val="nil"/>
              <w:bottom w:val="nil"/>
              <w:right w:val="nil"/>
            </w:tcBorders>
            <w:shd w:val="clear" w:color="auto" w:fill="auto"/>
            <w:vAlign w:val="bottom"/>
            <w:hideMark/>
          </w:tcPr>
          <w:p w14:paraId="104A32D5" w14:textId="16B8282A" w:rsidR="00E10A47" w:rsidRPr="00DA7349" w:rsidRDefault="00E10A47" w:rsidP="00E10A47">
            <w:pPr>
              <w:ind w:firstLine="0"/>
              <w:jc w:val="left"/>
              <w:rPr>
                <w:i/>
                <w:iCs/>
                <w:lang w:eastAsia="ru-RU"/>
              </w:rPr>
            </w:pPr>
            <w:r w:rsidRPr="00DA7349">
              <w:rPr>
                <w:i/>
                <w:iCs/>
                <w:lang w:eastAsia="ru-RU"/>
              </w:rPr>
              <w:t>Однако, все вышесказанное справедливо только для случаев разрушения зданий без опрокидывания. В районах с пониженной несущей способностью и большой деформированностью грунтов, возможны случаи разрушений высотных зданий с их опрокидыванием. Высота и длина завала в этом случае будет зависеть от размеров здания.</w:t>
            </w:r>
          </w:p>
        </w:tc>
      </w:tr>
    </w:tbl>
    <w:p w14:paraId="53913245" w14:textId="77777777" w:rsidR="001008C3" w:rsidRPr="00211154" w:rsidRDefault="001008C3">
      <w:pPr>
        <w:rPr>
          <w:sz w:val="28"/>
          <w:szCs w:val="28"/>
        </w:rPr>
      </w:pPr>
    </w:p>
    <w:tbl>
      <w:tblPr>
        <w:tblW w:w="5000" w:type="pct"/>
        <w:tblLook w:val="04A0" w:firstRow="1" w:lastRow="0" w:firstColumn="1" w:lastColumn="0" w:noHBand="0" w:noVBand="1"/>
      </w:tblPr>
      <w:tblGrid>
        <w:gridCol w:w="6303"/>
        <w:gridCol w:w="3834"/>
      </w:tblGrid>
      <w:tr w:rsidR="003A3A22" w:rsidRPr="00211154" w14:paraId="29B2007A" w14:textId="77777777" w:rsidTr="008D5259">
        <w:trPr>
          <w:trHeight w:val="20"/>
        </w:trPr>
        <w:tc>
          <w:tcPr>
            <w:tcW w:w="3109" w:type="pct"/>
            <w:tcBorders>
              <w:top w:val="nil"/>
              <w:left w:val="nil"/>
              <w:bottom w:val="nil"/>
              <w:right w:val="nil"/>
            </w:tcBorders>
            <w:shd w:val="clear" w:color="auto" w:fill="auto"/>
            <w:noWrap/>
            <w:vAlign w:val="bottom"/>
            <w:hideMark/>
          </w:tcPr>
          <w:p w14:paraId="7B2D1244" w14:textId="77777777" w:rsidR="003A3A22" w:rsidRPr="00211154" w:rsidRDefault="003A3A22" w:rsidP="00E10A47">
            <w:pPr>
              <w:ind w:firstLine="0"/>
              <w:jc w:val="left"/>
              <w:rPr>
                <w:sz w:val="28"/>
                <w:szCs w:val="28"/>
                <w:u w:val="single"/>
                <w:lang w:eastAsia="ru-RU"/>
              </w:rPr>
            </w:pPr>
            <w:r w:rsidRPr="00211154">
              <w:rPr>
                <w:sz w:val="28"/>
                <w:szCs w:val="28"/>
                <w:u w:val="single"/>
                <w:lang w:eastAsia="ru-RU"/>
              </w:rPr>
              <w:t>Количество аварий на КЭС</w:t>
            </w:r>
          </w:p>
        </w:tc>
        <w:tc>
          <w:tcPr>
            <w:tcW w:w="1891" w:type="pct"/>
            <w:tcBorders>
              <w:top w:val="nil"/>
              <w:left w:val="nil"/>
              <w:bottom w:val="nil"/>
              <w:right w:val="nil"/>
            </w:tcBorders>
            <w:shd w:val="clear" w:color="auto" w:fill="auto"/>
            <w:noWrap/>
            <w:vAlign w:val="bottom"/>
            <w:hideMark/>
          </w:tcPr>
          <w:p w14:paraId="4FE1B729" w14:textId="37C292D4" w:rsidR="003A3A22" w:rsidRPr="00211154" w:rsidRDefault="003A3A22" w:rsidP="008D5259">
            <w:pPr>
              <w:ind w:firstLine="0"/>
              <w:jc w:val="left"/>
              <w:rPr>
                <w:sz w:val="28"/>
                <w:szCs w:val="28"/>
                <w:u w:val="single"/>
                <w:lang w:eastAsia="ru-RU"/>
              </w:rPr>
            </w:pPr>
            <w:r w:rsidRPr="00211154">
              <w:rPr>
                <w:sz w:val="28"/>
                <w:szCs w:val="28"/>
                <w:u w:val="single"/>
                <w:lang w:eastAsia="ru-RU"/>
              </w:rPr>
              <w:t>305</w:t>
            </w:r>
            <w:r w:rsidR="00116CED">
              <w:rPr>
                <w:sz w:val="28"/>
                <w:szCs w:val="28"/>
                <w:u w:val="single"/>
                <w:lang w:eastAsia="ru-RU"/>
              </w:rPr>
              <w:t> </w:t>
            </w:r>
            <w:r w:rsidRPr="00211154">
              <w:rPr>
                <w:sz w:val="28"/>
                <w:szCs w:val="28"/>
                <w:u w:val="single"/>
                <w:lang w:eastAsia="ru-RU"/>
              </w:rPr>
              <w:t>ед.</w:t>
            </w:r>
          </w:p>
        </w:tc>
      </w:tr>
      <w:tr w:rsidR="003A3A22" w:rsidRPr="00211154" w14:paraId="5CE701B1" w14:textId="77777777" w:rsidTr="008D5259">
        <w:trPr>
          <w:trHeight w:val="20"/>
        </w:trPr>
        <w:tc>
          <w:tcPr>
            <w:tcW w:w="3109" w:type="pct"/>
            <w:tcBorders>
              <w:top w:val="nil"/>
              <w:left w:val="nil"/>
              <w:bottom w:val="nil"/>
              <w:right w:val="nil"/>
            </w:tcBorders>
            <w:shd w:val="clear" w:color="auto" w:fill="auto"/>
            <w:noWrap/>
            <w:vAlign w:val="bottom"/>
            <w:hideMark/>
          </w:tcPr>
          <w:p w14:paraId="2CC913D9" w14:textId="107970B7" w:rsidR="003A3A22" w:rsidRPr="003A3A22" w:rsidRDefault="003A3A22" w:rsidP="00E10A47">
            <w:pPr>
              <w:ind w:firstLine="0"/>
              <w:jc w:val="left"/>
              <w:rPr>
                <w:sz w:val="28"/>
                <w:szCs w:val="28"/>
                <w:lang w:eastAsia="ru-RU"/>
              </w:rPr>
            </w:pPr>
            <w:r w:rsidRPr="003A3A22">
              <w:rPr>
                <w:sz w:val="28"/>
                <w:szCs w:val="28"/>
                <w:lang w:eastAsia="ru-RU"/>
              </w:rPr>
              <w:t>- на системах теплоснабжения</w:t>
            </w:r>
          </w:p>
        </w:tc>
        <w:tc>
          <w:tcPr>
            <w:tcW w:w="1891" w:type="pct"/>
            <w:tcBorders>
              <w:top w:val="nil"/>
              <w:left w:val="nil"/>
              <w:bottom w:val="nil"/>
              <w:right w:val="nil"/>
            </w:tcBorders>
            <w:shd w:val="clear" w:color="auto" w:fill="auto"/>
            <w:noWrap/>
            <w:vAlign w:val="bottom"/>
            <w:hideMark/>
          </w:tcPr>
          <w:p w14:paraId="0106A2F4" w14:textId="7240CF70" w:rsidR="003A3A22" w:rsidRPr="003A3A22" w:rsidRDefault="003A3A22" w:rsidP="008D5259">
            <w:pPr>
              <w:ind w:firstLine="0"/>
              <w:jc w:val="left"/>
              <w:rPr>
                <w:sz w:val="28"/>
                <w:szCs w:val="28"/>
                <w:lang w:eastAsia="ru-RU"/>
              </w:rPr>
            </w:pPr>
            <w:r w:rsidRPr="003A3A22">
              <w:rPr>
                <w:sz w:val="28"/>
                <w:szCs w:val="28"/>
                <w:lang w:eastAsia="ru-RU"/>
              </w:rPr>
              <w:t>46</w:t>
            </w:r>
            <w:r w:rsidR="00116CED">
              <w:rPr>
                <w:sz w:val="28"/>
                <w:szCs w:val="28"/>
                <w:lang w:eastAsia="ru-RU"/>
              </w:rPr>
              <w:t> </w:t>
            </w:r>
            <w:r w:rsidRPr="003A3A22">
              <w:rPr>
                <w:sz w:val="28"/>
                <w:szCs w:val="28"/>
                <w:lang w:eastAsia="ru-RU"/>
              </w:rPr>
              <w:t>ед.</w:t>
            </w:r>
          </w:p>
        </w:tc>
      </w:tr>
      <w:tr w:rsidR="003A3A22" w:rsidRPr="00211154" w14:paraId="6BE35AB7" w14:textId="77777777" w:rsidTr="008D5259">
        <w:trPr>
          <w:trHeight w:val="20"/>
        </w:trPr>
        <w:tc>
          <w:tcPr>
            <w:tcW w:w="3109" w:type="pct"/>
            <w:tcBorders>
              <w:top w:val="nil"/>
              <w:left w:val="nil"/>
              <w:bottom w:val="nil"/>
              <w:right w:val="nil"/>
            </w:tcBorders>
            <w:shd w:val="clear" w:color="auto" w:fill="auto"/>
            <w:noWrap/>
            <w:vAlign w:val="bottom"/>
            <w:hideMark/>
          </w:tcPr>
          <w:p w14:paraId="2538D15F" w14:textId="5ED10588" w:rsidR="003A3A22" w:rsidRPr="003A3A22" w:rsidRDefault="003A3A22" w:rsidP="00E10A47">
            <w:pPr>
              <w:ind w:firstLine="0"/>
              <w:jc w:val="left"/>
              <w:rPr>
                <w:sz w:val="28"/>
                <w:szCs w:val="28"/>
                <w:lang w:eastAsia="ru-RU"/>
              </w:rPr>
            </w:pPr>
            <w:r w:rsidRPr="003A3A22">
              <w:rPr>
                <w:sz w:val="28"/>
                <w:szCs w:val="28"/>
                <w:lang w:eastAsia="ru-RU"/>
              </w:rPr>
              <w:t>- на системах электроснабжения</w:t>
            </w:r>
          </w:p>
        </w:tc>
        <w:tc>
          <w:tcPr>
            <w:tcW w:w="1891" w:type="pct"/>
            <w:tcBorders>
              <w:top w:val="nil"/>
              <w:left w:val="nil"/>
              <w:bottom w:val="nil"/>
              <w:right w:val="nil"/>
            </w:tcBorders>
            <w:shd w:val="clear" w:color="auto" w:fill="auto"/>
            <w:noWrap/>
            <w:vAlign w:val="bottom"/>
            <w:hideMark/>
          </w:tcPr>
          <w:p w14:paraId="1324509F" w14:textId="5FC7E72D" w:rsidR="003A3A22" w:rsidRPr="003A3A22" w:rsidRDefault="003A3A22" w:rsidP="008D5259">
            <w:pPr>
              <w:ind w:firstLine="0"/>
              <w:jc w:val="left"/>
              <w:rPr>
                <w:sz w:val="28"/>
                <w:szCs w:val="28"/>
                <w:lang w:eastAsia="ru-RU"/>
              </w:rPr>
            </w:pPr>
            <w:r w:rsidRPr="003A3A22">
              <w:rPr>
                <w:sz w:val="28"/>
                <w:szCs w:val="28"/>
                <w:lang w:eastAsia="ru-RU"/>
              </w:rPr>
              <w:t>61</w:t>
            </w:r>
            <w:r w:rsidR="00116CED">
              <w:rPr>
                <w:sz w:val="28"/>
                <w:szCs w:val="28"/>
                <w:lang w:eastAsia="ru-RU"/>
              </w:rPr>
              <w:t> </w:t>
            </w:r>
            <w:r w:rsidRPr="003A3A22">
              <w:rPr>
                <w:sz w:val="28"/>
                <w:szCs w:val="28"/>
                <w:lang w:eastAsia="ru-RU"/>
              </w:rPr>
              <w:t>ед.</w:t>
            </w:r>
          </w:p>
        </w:tc>
      </w:tr>
      <w:tr w:rsidR="003A3A22" w:rsidRPr="00211154" w14:paraId="666ADF2F" w14:textId="77777777" w:rsidTr="008D5259">
        <w:trPr>
          <w:trHeight w:val="20"/>
        </w:trPr>
        <w:tc>
          <w:tcPr>
            <w:tcW w:w="3109" w:type="pct"/>
            <w:tcBorders>
              <w:top w:val="nil"/>
              <w:left w:val="nil"/>
              <w:bottom w:val="nil"/>
              <w:right w:val="nil"/>
            </w:tcBorders>
            <w:shd w:val="clear" w:color="auto" w:fill="auto"/>
            <w:noWrap/>
            <w:vAlign w:val="bottom"/>
            <w:hideMark/>
          </w:tcPr>
          <w:p w14:paraId="0C1C1026" w14:textId="6CF7E9C9" w:rsidR="003A3A22" w:rsidRPr="003A3A22" w:rsidRDefault="003A3A22" w:rsidP="00E10A47">
            <w:pPr>
              <w:ind w:firstLine="0"/>
              <w:jc w:val="left"/>
              <w:rPr>
                <w:sz w:val="28"/>
                <w:szCs w:val="28"/>
                <w:lang w:eastAsia="ru-RU"/>
              </w:rPr>
            </w:pPr>
            <w:r w:rsidRPr="003A3A22">
              <w:rPr>
                <w:sz w:val="28"/>
                <w:szCs w:val="28"/>
                <w:lang w:eastAsia="ru-RU"/>
              </w:rPr>
              <w:t>- на системах водоснабжения</w:t>
            </w:r>
          </w:p>
        </w:tc>
        <w:tc>
          <w:tcPr>
            <w:tcW w:w="1891" w:type="pct"/>
            <w:tcBorders>
              <w:top w:val="nil"/>
              <w:left w:val="nil"/>
              <w:bottom w:val="nil"/>
              <w:right w:val="nil"/>
            </w:tcBorders>
            <w:shd w:val="clear" w:color="auto" w:fill="auto"/>
            <w:noWrap/>
            <w:vAlign w:val="bottom"/>
            <w:hideMark/>
          </w:tcPr>
          <w:p w14:paraId="58C7785B" w14:textId="7F3B57D6" w:rsidR="003A3A22" w:rsidRPr="003A3A22" w:rsidRDefault="003A3A22" w:rsidP="008D5259">
            <w:pPr>
              <w:ind w:firstLine="0"/>
              <w:jc w:val="left"/>
              <w:rPr>
                <w:sz w:val="28"/>
                <w:szCs w:val="28"/>
                <w:lang w:eastAsia="ru-RU"/>
              </w:rPr>
            </w:pPr>
            <w:r w:rsidRPr="003A3A22">
              <w:rPr>
                <w:sz w:val="28"/>
                <w:szCs w:val="28"/>
                <w:lang w:eastAsia="ru-RU"/>
              </w:rPr>
              <w:t>61</w:t>
            </w:r>
            <w:r w:rsidR="00116CED">
              <w:rPr>
                <w:sz w:val="28"/>
                <w:szCs w:val="28"/>
                <w:lang w:eastAsia="ru-RU"/>
              </w:rPr>
              <w:t> </w:t>
            </w:r>
            <w:r w:rsidRPr="003A3A22">
              <w:rPr>
                <w:sz w:val="28"/>
                <w:szCs w:val="28"/>
                <w:lang w:eastAsia="ru-RU"/>
              </w:rPr>
              <w:t>ед.</w:t>
            </w:r>
          </w:p>
        </w:tc>
      </w:tr>
      <w:tr w:rsidR="003A3A22" w:rsidRPr="00211154" w14:paraId="0EE3D86F" w14:textId="77777777" w:rsidTr="008D5259">
        <w:trPr>
          <w:trHeight w:val="20"/>
        </w:trPr>
        <w:tc>
          <w:tcPr>
            <w:tcW w:w="3109" w:type="pct"/>
            <w:tcBorders>
              <w:top w:val="nil"/>
              <w:left w:val="nil"/>
              <w:bottom w:val="nil"/>
              <w:right w:val="nil"/>
            </w:tcBorders>
            <w:shd w:val="clear" w:color="auto" w:fill="auto"/>
            <w:noWrap/>
            <w:vAlign w:val="bottom"/>
            <w:hideMark/>
          </w:tcPr>
          <w:p w14:paraId="2D0104B0" w14:textId="1A976BD4" w:rsidR="003A3A22" w:rsidRPr="003A3A22" w:rsidRDefault="003A3A22" w:rsidP="00E10A47">
            <w:pPr>
              <w:ind w:firstLine="0"/>
              <w:jc w:val="left"/>
              <w:rPr>
                <w:sz w:val="28"/>
                <w:szCs w:val="28"/>
                <w:lang w:eastAsia="ru-RU"/>
              </w:rPr>
            </w:pPr>
            <w:r w:rsidRPr="003A3A22">
              <w:rPr>
                <w:sz w:val="28"/>
                <w:szCs w:val="28"/>
                <w:lang w:eastAsia="ru-RU"/>
              </w:rPr>
              <w:t>- на системах канализации</w:t>
            </w:r>
          </w:p>
        </w:tc>
        <w:tc>
          <w:tcPr>
            <w:tcW w:w="1891" w:type="pct"/>
            <w:tcBorders>
              <w:top w:val="nil"/>
              <w:left w:val="nil"/>
              <w:bottom w:val="nil"/>
              <w:right w:val="nil"/>
            </w:tcBorders>
            <w:shd w:val="clear" w:color="auto" w:fill="auto"/>
            <w:noWrap/>
            <w:vAlign w:val="bottom"/>
            <w:hideMark/>
          </w:tcPr>
          <w:p w14:paraId="59F73B9D" w14:textId="46285145" w:rsidR="003A3A22" w:rsidRPr="003A3A22" w:rsidRDefault="003A3A22" w:rsidP="008D5259">
            <w:pPr>
              <w:ind w:firstLine="0"/>
              <w:jc w:val="left"/>
              <w:rPr>
                <w:sz w:val="28"/>
                <w:szCs w:val="28"/>
                <w:lang w:eastAsia="ru-RU"/>
              </w:rPr>
            </w:pPr>
            <w:r w:rsidRPr="003A3A22">
              <w:rPr>
                <w:sz w:val="28"/>
                <w:szCs w:val="28"/>
                <w:lang w:eastAsia="ru-RU"/>
              </w:rPr>
              <w:t>61</w:t>
            </w:r>
            <w:r w:rsidR="00116CED">
              <w:rPr>
                <w:sz w:val="28"/>
                <w:szCs w:val="28"/>
                <w:lang w:eastAsia="ru-RU"/>
              </w:rPr>
              <w:t> </w:t>
            </w:r>
            <w:r w:rsidRPr="003A3A22">
              <w:rPr>
                <w:sz w:val="28"/>
                <w:szCs w:val="28"/>
                <w:lang w:eastAsia="ru-RU"/>
              </w:rPr>
              <w:t>ед.</w:t>
            </w:r>
          </w:p>
        </w:tc>
      </w:tr>
      <w:tr w:rsidR="003A3A22" w:rsidRPr="00211154" w14:paraId="02240FDD" w14:textId="77777777" w:rsidTr="008D5259">
        <w:trPr>
          <w:trHeight w:val="20"/>
        </w:trPr>
        <w:tc>
          <w:tcPr>
            <w:tcW w:w="3109" w:type="pct"/>
            <w:tcBorders>
              <w:top w:val="nil"/>
              <w:left w:val="nil"/>
              <w:bottom w:val="nil"/>
              <w:right w:val="nil"/>
            </w:tcBorders>
            <w:shd w:val="clear" w:color="auto" w:fill="auto"/>
            <w:noWrap/>
            <w:vAlign w:val="bottom"/>
            <w:hideMark/>
          </w:tcPr>
          <w:p w14:paraId="55F2DCC9" w14:textId="1E9B254E" w:rsidR="003A3A22" w:rsidRPr="003A3A22" w:rsidRDefault="003A3A22" w:rsidP="00E10A47">
            <w:pPr>
              <w:ind w:firstLine="0"/>
              <w:jc w:val="left"/>
              <w:rPr>
                <w:sz w:val="28"/>
                <w:szCs w:val="28"/>
                <w:lang w:eastAsia="ru-RU"/>
              </w:rPr>
            </w:pPr>
            <w:r w:rsidRPr="003A3A22">
              <w:rPr>
                <w:sz w:val="28"/>
                <w:szCs w:val="28"/>
                <w:lang w:eastAsia="ru-RU"/>
              </w:rPr>
              <w:t>- на системах газоснабжения</w:t>
            </w:r>
          </w:p>
        </w:tc>
        <w:tc>
          <w:tcPr>
            <w:tcW w:w="1891" w:type="pct"/>
            <w:tcBorders>
              <w:top w:val="nil"/>
              <w:left w:val="nil"/>
              <w:bottom w:val="nil"/>
              <w:right w:val="nil"/>
            </w:tcBorders>
            <w:shd w:val="clear" w:color="auto" w:fill="auto"/>
            <w:noWrap/>
            <w:vAlign w:val="bottom"/>
            <w:hideMark/>
          </w:tcPr>
          <w:p w14:paraId="475E35F7" w14:textId="2DF3EAA6" w:rsidR="003A3A22" w:rsidRPr="003A3A22" w:rsidRDefault="003A3A22" w:rsidP="008D5259">
            <w:pPr>
              <w:ind w:firstLine="0"/>
              <w:jc w:val="left"/>
              <w:rPr>
                <w:sz w:val="28"/>
                <w:szCs w:val="28"/>
                <w:lang w:eastAsia="ru-RU"/>
              </w:rPr>
            </w:pPr>
            <w:r w:rsidRPr="003A3A22">
              <w:rPr>
                <w:sz w:val="28"/>
                <w:szCs w:val="28"/>
                <w:lang w:eastAsia="ru-RU"/>
              </w:rPr>
              <w:t>76</w:t>
            </w:r>
            <w:r w:rsidR="00116CED">
              <w:rPr>
                <w:sz w:val="28"/>
                <w:szCs w:val="28"/>
                <w:lang w:eastAsia="ru-RU"/>
              </w:rPr>
              <w:t> </w:t>
            </w:r>
            <w:r w:rsidRPr="003A3A22">
              <w:rPr>
                <w:sz w:val="28"/>
                <w:szCs w:val="28"/>
                <w:lang w:eastAsia="ru-RU"/>
              </w:rPr>
              <w:t>ед.</w:t>
            </w:r>
          </w:p>
        </w:tc>
      </w:tr>
      <w:tr w:rsidR="00E10A47" w:rsidRPr="00211154" w14:paraId="4776D029" w14:textId="77777777" w:rsidTr="008D5259">
        <w:trPr>
          <w:trHeight w:val="20"/>
        </w:trPr>
        <w:tc>
          <w:tcPr>
            <w:tcW w:w="5000" w:type="pct"/>
            <w:gridSpan w:val="2"/>
            <w:tcBorders>
              <w:top w:val="nil"/>
              <w:left w:val="nil"/>
              <w:bottom w:val="nil"/>
              <w:right w:val="nil"/>
            </w:tcBorders>
            <w:shd w:val="clear" w:color="auto" w:fill="auto"/>
            <w:noWrap/>
            <w:vAlign w:val="bottom"/>
            <w:hideMark/>
          </w:tcPr>
          <w:p w14:paraId="3C814D14" w14:textId="1928ABF2" w:rsidR="00E10A47" w:rsidRPr="003A3A22" w:rsidRDefault="00E10A47" w:rsidP="00E10A47">
            <w:pPr>
              <w:ind w:firstLine="0"/>
              <w:jc w:val="left"/>
              <w:rPr>
                <w:i/>
                <w:iCs/>
                <w:lang w:eastAsia="ru-RU"/>
              </w:rPr>
            </w:pPr>
            <w:r w:rsidRPr="003A3A22">
              <w:rPr>
                <w:i/>
                <w:iCs/>
                <w:lang w:eastAsia="ru-RU"/>
              </w:rPr>
              <w:t>Причины, вызывающие повреждения КЭС:</w:t>
            </w:r>
          </w:p>
        </w:tc>
      </w:tr>
      <w:tr w:rsidR="00E10A47" w:rsidRPr="00211154" w14:paraId="44AE2A36" w14:textId="77777777" w:rsidTr="008D5259">
        <w:trPr>
          <w:trHeight w:val="20"/>
        </w:trPr>
        <w:tc>
          <w:tcPr>
            <w:tcW w:w="5000" w:type="pct"/>
            <w:gridSpan w:val="2"/>
            <w:tcBorders>
              <w:top w:val="nil"/>
              <w:left w:val="nil"/>
              <w:bottom w:val="nil"/>
              <w:right w:val="nil"/>
            </w:tcBorders>
            <w:shd w:val="clear" w:color="auto" w:fill="auto"/>
            <w:vAlign w:val="bottom"/>
            <w:hideMark/>
          </w:tcPr>
          <w:p w14:paraId="341C81D9" w14:textId="0B9AB7AB" w:rsidR="00E10A47" w:rsidRPr="003A3A22" w:rsidRDefault="00E10A47" w:rsidP="00E10A47">
            <w:pPr>
              <w:ind w:firstLine="0"/>
              <w:jc w:val="left"/>
              <w:rPr>
                <w:i/>
                <w:iCs/>
                <w:lang w:eastAsia="ru-RU"/>
              </w:rPr>
            </w:pPr>
            <w:r w:rsidRPr="003A3A22">
              <w:rPr>
                <w:i/>
                <w:iCs/>
                <w:lang w:eastAsia="ru-RU"/>
              </w:rPr>
              <w:t>- волновое движение грунта, вследствие чего в элементах КЭС появляются растягивающие и сдвигающие усилия, которые вызывают движение подземных коммуникаций и сооружений КЭС – коллекторов, трубопроводов, колодцев, кабельных линий;</w:t>
            </w:r>
          </w:p>
        </w:tc>
      </w:tr>
      <w:tr w:rsidR="00E10A47" w:rsidRPr="00211154" w14:paraId="67ED0265" w14:textId="77777777" w:rsidTr="008D5259">
        <w:trPr>
          <w:trHeight w:val="20"/>
        </w:trPr>
        <w:tc>
          <w:tcPr>
            <w:tcW w:w="5000" w:type="pct"/>
            <w:gridSpan w:val="2"/>
            <w:tcBorders>
              <w:top w:val="nil"/>
              <w:left w:val="nil"/>
              <w:bottom w:val="nil"/>
              <w:right w:val="nil"/>
            </w:tcBorders>
            <w:shd w:val="clear" w:color="auto" w:fill="auto"/>
            <w:vAlign w:val="bottom"/>
            <w:hideMark/>
          </w:tcPr>
          <w:p w14:paraId="68964549" w14:textId="3EEDD648" w:rsidR="00E10A47" w:rsidRPr="003A3A22" w:rsidRDefault="00E10A47" w:rsidP="00E10A47">
            <w:pPr>
              <w:ind w:firstLine="0"/>
              <w:jc w:val="left"/>
              <w:rPr>
                <w:i/>
                <w:iCs/>
                <w:lang w:eastAsia="ru-RU"/>
              </w:rPr>
            </w:pPr>
            <w:r w:rsidRPr="003A3A22">
              <w:rPr>
                <w:i/>
                <w:iCs/>
                <w:lang w:eastAsia="ru-RU"/>
              </w:rPr>
              <w:t>- разрушение вводов в наземные здания и сооружения, а также повреждение элементов КЭС обломками зданий.</w:t>
            </w:r>
          </w:p>
        </w:tc>
      </w:tr>
      <w:tr w:rsidR="00E10A47" w:rsidRPr="00211154" w14:paraId="2FB13525" w14:textId="77777777" w:rsidTr="008D5259">
        <w:trPr>
          <w:trHeight w:val="20"/>
        </w:trPr>
        <w:tc>
          <w:tcPr>
            <w:tcW w:w="5000" w:type="pct"/>
            <w:gridSpan w:val="2"/>
            <w:tcBorders>
              <w:top w:val="nil"/>
              <w:left w:val="nil"/>
              <w:bottom w:val="nil"/>
              <w:right w:val="nil"/>
            </w:tcBorders>
            <w:shd w:val="clear" w:color="auto" w:fill="auto"/>
            <w:vAlign w:val="bottom"/>
            <w:hideMark/>
          </w:tcPr>
          <w:p w14:paraId="0A81C6B8" w14:textId="24790372" w:rsidR="00E10A47" w:rsidRPr="003A3A22" w:rsidRDefault="00E10A47" w:rsidP="00E10A47">
            <w:pPr>
              <w:ind w:firstLine="0"/>
              <w:jc w:val="left"/>
              <w:rPr>
                <w:i/>
                <w:iCs/>
                <w:lang w:eastAsia="ru-RU"/>
              </w:rPr>
            </w:pPr>
            <w:r w:rsidRPr="003A3A22">
              <w:rPr>
                <w:i/>
                <w:iCs/>
                <w:lang w:eastAsia="ru-RU"/>
              </w:rPr>
              <w:t>Последствия от аварии КЭС могут оказывать поражающее действие на людей: поражение электрическим током при прикосновении к оборванным проводам; отравление газом попавших в завалы; возникновение пожаров вследствие коротких замыканий и возгорания газа.</w:t>
            </w:r>
          </w:p>
        </w:tc>
      </w:tr>
      <w:tr w:rsidR="00E10A47" w:rsidRPr="00211154" w14:paraId="7BCBB80D" w14:textId="77777777" w:rsidTr="008D5259">
        <w:trPr>
          <w:trHeight w:val="20"/>
        </w:trPr>
        <w:tc>
          <w:tcPr>
            <w:tcW w:w="5000" w:type="pct"/>
            <w:gridSpan w:val="2"/>
            <w:tcBorders>
              <w:top w:val="nil"/>
              <w:left w:val="nil"/>
              <w:bottom w:val="nil"/>
              <w:right w:val="nil"/>
            </w:tcBorders>
            <w:shd w:val="clear" w:color="auto" w:fill="auto"/>
            <w:vAlign w:val="bottom"/>
            <w:hideMark/>
          </w:tcPr>
          <w:p w14:paraId="3C509E0A" w14:textId="20F669A7" w:rsidR="00E10A47" w:rsidRPr="003A3A22" w:rsidRDefault="00E10A47" w:rsidP="00E10A47">
            <w:pPr>
              <w:ind w:firstLine="0"/>
              <w:jc w:val="left"/>
              <w:rPr>
                <w:i/>
                <w:iCs/>
                <w:lang w:eastAsia="ru-RU"/>
              </w:rPr>
            </w:pPr>
            <w:r w:rsidRPr="003A3A22">
              <w:rPr>
                <w:i/>
                <w:iCs/>
                <w:lang w:eastAsia="ru-RU"/>
              </w:rPr>
              <w:t xml:space="preserve">Кроме того, возможно затопление территории вследствие разрушения водопроводных труб и канализационных коллекторов </w:t>
            </w:r>
            <w:r w:rsidR="001A2BA6" w:rsidRPr="003A3A22">
              <w:rPr>
                <w:i/>
                <w:iCs/>
                <w:lang w:eastAsia="ru-RU"/>
              </w:rPr>
              <w:t>и ожоги</w:t>
            </w:r>
            <w:r w:rsidRPr="003A3A22">
              <w:rPr>
                <w:i/>
                <w:iCs/>
                <w:lang w:eastAsia="ru-RU"/>
              </w:rPr>
              <w:t xml:space="preserve"> людей при разрушении элементов системы паро- и теплоснабжения.</w:t>
            </w:r>
          </w:p>
        </w:tc>
      </w:tr>
    </w:tbl>
    <w:p w14:paraId="04427309" w14:textId="77777777" w:rsidR="001008C3" w:rsidRPr="00211154" w:rsidRDefault="001008C3">
      <w:pPr>
        <w:rPr>
          <w:sz w:val="28"/>
          <w:szCs w:val="28"/>
        </w:rPr>
      </w:pPr>
    </w:p>
    <w:tbl>
      <w:tblPr>
        <w:tblW w:w="5000" w:type="pct"/>
        <w:tblLook w:val="04A0" w:firstRow="1" w:lastRow="0" w:firstColumn="1" w:lastColumn="0" w:noHBand="0" w:noVBand="1"/>
      </w:tblPr>
      <w:tblGrid>
        <w:gridCol w:w="6346"/>
        <w:gridCol w:w="3791"/>
      </w:tblGrid>
      <w:tr w:rsidR="003A3A22" w:rsidRPr="00211154" w14:paraId="7A97847C" w14:textId="77777777" w:rsidTr="008D5259">
        <w:trPr>
          <w:trHeight w:val="20"/>
        </w:trPr>
        <w:tc>
          <w:tcPr>
            <w:tcW w:w="3130" w:type="pct"/>
            <w:tcBorders>
              <w:top w:val="nil"/>
              <w:left w:val="nil"/>
              <w:bottom w:val="nil"/>
              <w:right w:val="nil"/>
            </w:tcBorders>
            <w:shd w:val="clear" w:color="auto" w:fill="auto"/>
            <w:noWrap/>
            <w:vAlign w:val="bottom"/>
            <w:hideMark/>
          </w:tcPr>
          <w:p w14:paraId="5160C36E" w14:textId="77777777" w:rsidR="003A3A22" w:rsidRPr="00211154" w:rsidRDefault="003A3A22" w:rsidP="00E10A47">
            <w:pPr>
              <w:ind w:firstLine="0"/>
              <w:jc w:val="left"/>
              <w:rPr>
                <w:sz w:val="28"/>
                <w:szCs w:val="28"/>
                <w:u w:val="single"/>
                <w:lang w:eastAsia="ru-RU"/>
              </w:rPr>
            </w:pPr>
            <w:r w:rsidRPr="00211154">
              <w:rPr>
                <w:sz w:val="28"/>
                <w:szCs w:val="28"/>
                <w:u w:val="single"/>
                <w:lang w:eastAsia="ru-RU"/>
              </w:rPr>
              <w:t>Число очагов пожаров</w:t>
            </w:r>
          </w:p>
        </w:tc>
        <w:tc>
          <w:tcPr>
            <w:tcW w:w="1870" w:type="pct"/>
            <w:tcBorders>
              <w:top w:val="nil"/>
              <w:left w:val="nil"/>
              <w:bottom w:val="nil"/>
              <w:right w:val="nil"/>
            </w:tcBorders>
            <w:shd w:val="clear" w:color="auto" w:fill="auto"/>
            <w:noWrap/>
            <w:vAlign w:val="bottom"/>
            <w:hideMark/>
          </w:tcPr>
          <w:p w14:paraId="0D686FD9" w14:textId="505CC0F7" w:rsidR="003A3A22" w:rsidRPr="008D5259" w:rsidRDefault="003A3A22" w:rsidP="008D5259">
            <w:pPr>
              <w:ind w:firstLine="0"/>
              <w:jc w:val="left"/>
              <w:rPr>
                <w:sz w:val="28"/>
                <w:szCs w:val="28"/>
                <w:u w:val="single"/>
                <w:lang w:eastAsia="ru-RU"/>
              </w:rPr>
            </w:pPr>
            <w:r w:rsidRPr="00211154">
              <w:rPr>
                <w:sz w:val="28"/>
                <w:szCs w:val="28"/>
                <w:u w:val="single"/>
                <w:lang w:eastAsia="ru-RU"/>
              </w:rPr>
              <w:t>290</w:t>
            </w:r>
            <w:r w:rsidR="00116CED">
              <w:rPr>
                <w:sz w:val="28"/>
                <w:szCs w:val="28"/>
                <w:u w:val="single"/>
                <w:lang w:eastAsia="ru-RU"/>
              </w:rPr>
              <w:t> </w:t>
            </w:r>
            <w:r w:rsidRPr="00211154">
              <w:rPr>
                <w:sz w:val="28"/>
                <w:szCs w:val="28"/>
                <w:u w:val="single"/>
                <w:lang w:eastAsia="ru-RU"/>
              </w:rPr>
              <w:t>ед.</w:t>
            </w:r>
          </w:p>
        </w:tc>
      </w:tr>
    </w:tbl>
    <w:p w14:paraId="0443DE50" w14:textId="77777777" w:rsidR="001008C3" w:rsidRPr="00211154" w:rsidRDefault="001008C3">
      <w:pPr>
        <w:rPr>
          <w:sz w:val="28"/>
          <w:szCs w:val="28"/>
        </w:rPr>
      </w:pPr>
    </w:p>
    <w:tbl>
      <w:tblPr>
        <w:tblW w:w="5000" w:type="pct"/>
        <w:tblLook w:val="04A0" w:firstRow="1" w:lastRow="0" w:firstColumn="1" w:lastColumn="0" w:noHBand="0" w:noVBand="1"/>
      </w:tblPr>
      <w:tblGrid>
        <w:gridCol w:w="10137"/>
      </w:tblGrid>
      <w:tr w:rsidR="00E10A47" w:rsidRPr="00211154" w14:paraId="74923FD2" w14:textId="77777777" w:rsidTr="008D5259">
        <w:trPr>
          <w:trHeight w:val="20"/>
        </w:trPr>
        <w:tc>
          <w:tcPr>
            <w:tcW w:w="5000" w:type="pct"/>
            <w:tcBorders>
              <w:top w:val="nil"/>
              <w:left w:val="nil"/>
              <w:bottom w:val="nil"/>
              <w:right w:val="nil"/>
            </w:tcBorders>
            <w:shd w:val="clear" w:color="auto" w:fill="auto"/>
            <w:vAlign w:val="bottom"/>
            <w:hideMark/>
          </w:tcPr>
          <w:p w14:paraId="1F720764" w14:textId="0FAC2BB5" w:rsidR="00E10A47" w:rsidRPr="008D5259" w:rsidRDefault="008D5259" w:rsidP="00E10A47">
            <w:pPr>
              <w:ind w:firstLine="0"/>
              <w:jc w:val="left"/>
              <w:rPr>
                <w:b/>
                <w:bCs/>
                <w:i/>
                <w:iCs/>
                <w:sz w:val="28"/>
                <w:szCs w:val="28"/>
                <w:lang w:eastAsia="ru-RU"/>
              </w:rPr>
            </w:pPr>
            <w:r w:rsidRPr="008D5259">
              <w:rPr>
                <w:b/>
                <w:bCs/>
                <w:i/>
                <w:iCs/>
                <w:sz w:val="28"/>
                <w:szCs w:val="28"/>
                <w:lang w:eastAsia="ru-RU"/>
              </w:rPr>
              <w:t xml:space="preserve">Характер ЧС </w:t>
            </w:r>
            <w:r w:rsidR="00E10A47" w:rsidRPr="008D5259">
              <w:rPr>
                <w:b/>
                <w:i/>
                <w:iCs/>
                <w:sz w:val="28"/>
                <w:szCs w:val="28"/>
                <w:lang w:eastAsia="ru-RU"/>
              </w:rPr>
              <w:t>(Постановление Прав</w:t>
            </w:r>
            <w:r w:rsidRPr="008D5259">
              <w:rPr>
                <w:b/>
                <w:i/>
                <w:iCs/>
                <w:sz w:val="28"/>
                <w:szCs w:val="28"/>
                <w:lang w:eastAsia="ru-RU"/>
              </w:rPr>
              <w:t>ительства РФ от 21 мая 2007 г. №</w:t>
            </w:r>
            <w:r w:rsidR="00E10A47" w:rsidRPr="008D5259">
              <w:rPr>
                <w:b/>
                <w:i/>
                <w:iCs/>
                <w:sz w:val="28"/>
                <w:szCs w:val="28"/>
                <w:lang w:eastAsia="ru-RU"/>
              </w:rPr>
              <w:t>304)</w:t>
            </w:r>
          </w:p>
        </w:tc>
      </w:tr>
      <w:tr w:rsidR="008D5259" w:rsidRPr="00211154" w14:paraId="5C7DFA7D" w14:textId="77777777" w:rsidTr="008D5259">
        <w:trPr>
          <w:trHeight w:val="20"/>
        </w:trPr>
        <w:tc>
          <w:tcPr>
            <w:tcW w:w="5000" w:type="pct"/>
            <w:tcBorders>
              <w:top w:val="nil"/>
              <w:left w:val="nil"/>
              <w:bottom w:val="nil"/>
              <w:right w:val="nil"/>
            </w:tcBorders>
            <w:shd w:val="clear" w:color="auto" w:fill="auto"/>
            <w:noWrap/>
            <w:vAlign w:val="bottom"/>
            <w:hideMark/>
          </w:tcPr>
          <w:p w14:paraId="57BF2F14" w14:textId="6568110A" w:rsidR="008D5259" w:rsidRPr="00211154" w:rsidRDefault="008D5259" w:rsidP="00E10A47">
            <w:pPr>
              <w:ind w:firstLine="0"/>
              <w:jc w:val="left"/>
              <w:rPr>
                <w:sz w:val="28"/>
                <w:szCs w:val="28"/>
                <w:lang w:eastAsia="ru-RU"/>
              </w:rPr>
            </w:pPr>
            <w:r w:rsidRPr="00211154">
              <w:rPr>
                <w:sz w:val="28"/>
                <w:szCs w:val="28"/>
                <w:lang w:eastAsia="ru-RU"/>
              </w:rPr>
              <w:t>Чрезвычайная ситуация федерального характера</w:t>
            </w:r>
          </w:p>
        </w:tc>
      </w:tr>
    </w:tbl>
    <w:p w14:paraId="67FF80A6" w14:textId="77777777" w:rsidR="00E10A47" w:rsidRPr="00211154" w:rsidRDefault="00E10A47" w:rsidP="008D5259">
      <w:pPr>
        <w:ind w:firstLine="709"/>
        <w:rPr>
          <w:sz w:val="28"/>
          <w:szCs w:val="28"/>
        </w:rPr>
      </w:pPr>
    </w:p>
    <w:p w14:paraId="4FF74814" w14:textId="77777777" w:rsidR="00B84674" w:rsidRPr="00211154" w:rsidRDefault="00B84674" w:rsidP="008D5259">
      <w:pPr>
        <w:ind w:firstLine="709"/>
        <w:rPr>
          <w:sz w:val="28"/>
          <w:szCs w:val="28"/>
          <w:lang w:eastAsia="ru-RU"/>
        </w:rPr>
      </w:pPr>
      <w:r w:rsidRPr="00211154">
        <w:rPr>
          <w:sz w:val="28"/>
          <w:szCs w:val="28"/>
          <w:lang w:eastAsia="ru-RU"/>
        </w:rPr>
        <w:t>Проведена экспертная оценка опасных геологических процессов как источника возможного ущерба.</w:t>
      </w:r>
    </w:p>
    <w:p w14:paraId="5C95170F" w14:textId="77777777" w:rsidR="005F7FAB" w:rsidRPr="00211154" w:rsidRDefault="005F7FAB" w:rsidP="008D5259">
      <w:pPr>
        <w:widowControl w:val="0"/>
        <w:ind w:firstLine="709"/>
        <w:rPr>
          <w:rFonts w:eastAsia="Calibri"/>
          <w:sz w:val="28"/>
          <w:szCs w:val="28"/>
        </w:rPr>
      </w:pPr>
      <w:r w:rsidRPr="00211154">
        <w:rPr>
          <w:rFonts w:eastAsia="Calibri"/>
          <w:sz w:val="28"/>
          <w:szCs w:val="28"/>
        </w:rPr>
        <w:t>По результатам анализа полученных результатов проведено районирование территории по степени опасности ЧС.</w:t>
      </w:r>
    </w:p>
    <w:p w14:paraId="195F8C0A" w14:textId="77777777" w:rsidR="005F7FAB" w:rsidRPr="00211154" w:rsidRDefault="005F7FAB" w:rsidP="008D5259">
      <w:pPr>
        <w:widowControl w:val="0"/>
        <w:ind w:firstLine="709"/>
        <w:rPr>
          <w:rFonts w:eastAsia="Calibri"/>
          <w:b/>
          <w:sz w:val="28"/>
          <w:szCs w:val="28"/>
          <w:u w:val="single"/>
        </w:rPr>
      </w:pPr>
      <w:r w:rsidRPr="00211154">
        <w:rPr>
          <w:rFonts w:eastAsia="Calibri"/>
          <w:b/>
          <w:sz w:val="28"/>
          <w:szCs w:val="28"/>
          <w:u w:val="single"/>
        </w:rPr>
        <w:t>Зона приемлемого риска</w:t>
      </w:r>
    </w:p>
    <w:p w14:paraId="018C248B" w14:textId="77777777" w:rsidR="005F7FAB" w:rsidRPr="00211154" w:rsidRDefault="005F7FAB" w:rsidP="008D5259">
      <w:pPr>
        <w:widowControl w:val="0"/>
        <w:ind w:firstLine="709"/>
        <w:rPr>
          <w:rFonts w:eastAsia="Calibri"/>
          <w:sz w:val="28"/>
          <w:szCs w:val="28"/>
        </w:rPr>
      </w:pPr>
      <w:r w:rsidRPr="00211154">
        <w:rPr>
          <w:rFonts w:eastAsia="Calibri"/>
          <w:sz w:val="28"/>
          <w:szCs w:val="28"/>
        </w:rPr>
        <w:t>Участки, с условиями для строительства средней сложности.</w:t>
      </w:r>
    </w:p>
    <w:p w14:paraId="786291DA" w14:textId="77777777" w:rsidR="005F7FAB" w:rsidRPr="00211154" w:rsidRDefault="005F7FAB" w:rsidP="008D5259">
      <w:pPr>
        <w:widowControl w:val="0"/>
        <w:ind w:firstLine="709"/>
        <w:rPr>
          <w:sz w:val="28"/>
          <w:szCs w:val="28"/>
        </w:rPr>
      </w:pPr>
      <w:r w:rsidRPr="00211154">
        <w:rPr>
          <w:sz w:val="28"/>
          <w:szCs w:val="28"/>
        </w:rPr>
        <w:t xml:space="preserve">В геологическом строении верхней части разреза преобладают глинистые отложения с прослоями и линзами песков. </w:t>
      </w:r>
    </w:p>
    <w:p w14:paraId="78826296" w14:textId="77777777" w:rsidR="005F7FAB" w:rsidRPr="00211154" w:rsidRDefault="005F7FAB" w:rsidP="008D5259">
      <w:pPr>
        <w:widowControl w:val="0"/>
        <w:ind w:firstLine="709"/>
        <w:rPr>
          <w:sz w:val="28"/>
          <w:szCs w:val="28"/>
        </w:rPr>
      </w:pPr>
      <w:r w:rsidRPr="00211154">
        <w:rPr>
          <w:sz w:val="28"/>
          <w:szCs w:val="28"/>
        </w:rPr>
        <w:t>Проявление опасных геологических процессов маловероятно.</w:t>
      </w:r>
    </w:p>
    <w:p w14:paraId="38AF101F" w14:textId="77777777" w:rsidR="005F7FAB" w:rsidRPr="00211154" w:rsidRDefault="005F7FAB" w:rsidP="008D5259">
      <w:pPr>
        <w:widowControl w:val="0"/>
        <w:ind w:firstLine="709"/>
        <w:rPr>
          <w:b/>
          <w:sz w:val="28"/>
          <w:szCs w:val="28"/>
          <w:u w:val="single"/>
        </w:rPr>
      </w:pPr>
      <w:r w:rsidRPr="00211154">
        <w:rPr>
          <w:rFonts w:eastAsia="Calibri"/>
          <w:b/>
          <w:sz w:val="28"/>
          <w:szCs w:val="28"/>
          <w:u w:val="single"/>
        </w:rPr>
        <w:t>Зона жесткого контроля</w:t>
      </w:r>
    </w:p>
    <w:p w14:paraId="2F0A3E18" w14:textId="77777777" w:rsidR="005F7FAB" w:rsidRPr="00211154" w:rsidRDefault="005F7FAB" w:rsidP="008D5259">
      <w:pPr>
        <w:widowControl w:val="0"/>
        <w:ind w:firstLine="709"/>
        <w:rPr>
          <w:rFonts w:eastAsia="Calibri"/>
          <w:sz w:val="28"/>
          <w:szCs w:val="28"/>
        </w:rPr>
      </w:pPr>
      <w:r w:rsidRPr="00211154">
        <w:rPr>
          <w:rFonts w:eastAsia="Calibri"/>
          <w:sz w:val="28"/>
          <w:szCs w:val="28"/>
        </w:rPr>
        <w:t>Участки</w:t>
      </w:r>
      <w:r w:rsidRPr="00211154">
        <w:rPr>
          <w:sz w:val="28"/>
          <w:szCs w:val="28"/>
        </w:rPr>
        <w:t xml:space="preserve"> </w:t>
      </w:r>
      <w:r w:rsidRPr="00211154">
        <w:rPr>
          <w:rFonts w:eastAsia="Calibri"/>
          <w:sz w:val="28"/>
          <w:szCs w:val="28"/>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36FCE77A" w14:textId="211A985E" w:rsidR="005F7FAB" w:rsidRPr="00211154" w:rsidRDefault="00116CED" w:rsidP="008D5259">
      <w:pPr>
        <w:ind w:firstLine="709"/>
        <w:rPr>
          <w:sz w:val="28"/>
          <w:szCs w:val="28"/>
        </w:rPr>
      </w:pPr>
      <w:r>
        <w:rPr>
          <w:sz w:val="28"/>
          <w:szCs w:val="28"/>
        </w:rPr>
        <w:t>- </w:t>
      </w:r>
      <w:r w:rsidR="005F7FAB" w:rsidRPr="00211154">
        <w:rPr>
          <w:sz w:val="28"/>
          <w:szCs w:val="28"/>
        </w:rPr>
        <w:t>склоны речных долин;</w:t>
      </w:r>
    </w:p>
    <w:p w14:paraId="1F48F51C" w14:textId="34CC4D0E" w:rsidR="005F7FAB" w:rsidRPr="00211154" w:rsidRDefault="00116CED" w:rsidP="008D5259">
      <w:pPr>
        <w:ind w:firstLine="709"/>
        <w:rPr>
          <w:sz w:val="28"/>
          <w:szCs w:val="28"/>
        </w:rPr>
      </w:pPr>
      <w:r>
        <w:rPr>
          <w:sz w:val="28"/>
          <w:szCs w:val="28"/>
        </w:rPr>
        <w:t>- </w:t>
      </w:r>
      <w:r w:rsidR="005F7FAB" w:rsidRPr="00211154">
        <w:rPr>
          <w:sz w:val="28"/>
          <w:szCs w:val="28"/>
        </w:rPr>
        <w:t>поверхности надпойменных террас и водоразделов.</w:t>
      </w:r>
    </w:p>
    <w:p w14:paraId="4CEFF914" w14:textId="77777777" w:rsidR="005F7FAB" w:rsidRPr="00211154" w:rsidRDefault="005F7FAB" w:rsidP="008D5259">
      <w:pPr>
        <w:ind w:firstLine="709"/>
        <w:rPr>
          <w:sz w:val="28"/>
          <w:szCs w:val="28"/>
        </w:rPr>
      </w:pPr>
      <w:r w:rsidRPr="00211154">
        <w:rPr>
          <w:sz w:val="28"/>
          <w:szCs w:val="28"/>
        </w:rPr>
        <w:lastRenderedPageBreak/>
        <w:t>Для территории характерна эрозия, возможен карст, гравитационные процессы, а также наличие в основании сооружений слабоструктурных элювиальных глинистых грунтов.</w:t>
      </w:r>
    </w:p>
    <w:p w14:paraId="2D33602A" w14:textId="77777777" w:rsidR="005F7FAB" w:rsidRPr="00211154" w:rsidRDefault="005F7FAB" w:rsidP="008D5259">
      <w:pPr>
        <w:ind w:firstLine="709"/>
        <w:rPr>
          <w:sz w:val="28"/>
          <w:szCs w:val="28"/>
        </w:rPr>
      </w:pPr>
      <w:r w:rsidRPr="00211154">
        <w:rPr>
          <w:sz w:val="28"/>
          <w:szCs w:val="28"/>
        </w:rPr>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51357EB9" w14:textId="77777777" w:rsidR="00B050E1" w:rsidRPr="00211154" w:rsidRDefault="00B050E1" w:rsidP="008D5259">
      <w:pPr>
        <w:widowControl w:val="0"/>
        <w:ind w:firstLine="709"/>
        <w:rPr>
          <w:b/>
          <w:sz w:val="28"/>
          <w:szCs w:val="28"/>
          <w:u w:val="single"/>
        </w:rPr>
      </w:pPr>
      <w:r w:rsidRPr="00211154">
        <w:rPr>
          <w:rFonts w:eastAsia="Calibri"/>
          <w:b/>
          <w:sz w:val="28"/>
          <w:szCs w:val="28"/>
          <w:u w:val="single"/>
        </w:rPr>
        <w:t>Зона неприемлемого риска</w:t>
      </w:r>
    </w:p>
    <w:p w14:paraId="0C4B5AFF" w14:textId="77777777" w:rsidR="00B050E1" w:rsidRPr="00211154" w:rsidRDefault="00B050E1" w:rsidP="008D5259">
      <w:pPr>
        <w:widowControl w:val="0"/>
        <w:ind w:firstLine="709"/>
        <w:rPr>
          <w:rFonts w:eastAsia="Calibri"/>
          <w:sz w:val="28"/>
          <w:szCs w:val="28"/>
        </w:rPr>
      </w:pPr>
      <w:r w:rsidRPr="00211154">
        <w:rPr>
          <w:rFonts w:eastAsia="Calibri"/>
          <w:sz w:val="28"/>
          <w:szCs w:val="28"/>
        </w:rPr>
        <w:t>Участки</w:t>
      </w:r>
      <w:r w:rsidRPr="00211154">
        <w:rPr>
          <w:sz w:val="28"/>
          <w:szCs w:val="28"/>
        </w:rPr>
        <w:t xml:space="preserve"> </w:t>
      </w:r>
      <w:r w:rsidRPr="00211154">
        <w:rPr>
          <w:rFonts w:eastAsia="Calibri"/>
          <w:sz w:val="28"/>
          <w:szCs w:val="28"/>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41EEAFAB" w14:textId="77777777" w:rsidR="00B050E1" w:rsidRPr="00211154" w:rsidRDefault="00B050E1" w:rsidP="008D5259">
      <w:pPr>
        <w:ind w:firstLine="709"/>
        <w:rPr>
          <w:sz w:val="28"/>
          <w:szCs w:val="28"/>
        </w:rPr>
      </w:pPr>
      <w:r w:rsidRPr="00211154">
        <w:rPr>
          <w:sz w:val="28"/>
          <w:szCs w:val="28"/>
        </w:rPr>
        <w:t>Территории с особо сложными условиями, исключаемые из масштабного градостроительного освоения:</w:t>
      </w:r>
    </w:p>
    <w:p w14:paraId="7CD61473" w14:textId="2E780BB6" w:rsidR="00B050E1" w:rsidRPr="00211154" w:rsidRDefault="008D5259" w:rsidP="008D5259">
      <w:pPr>
        <w:ind w:firstLine="709"/>
        <w:rPr>
          <w:sz w:val="28"/>
          <w:szCs w:val="28"/>
        </w:rPr>
      </w:pPr>
      <w:r>
        <w:rPr>
          <w:sz w:val="28"/>
          <w:szCs w:val="28"/>
        </w:rPr>
        <w:t>- </w:t>
      </w:r>
      <w:r w:rsidR="00B050E1" w:rsidRPr="00211154">
        <w:rPr>
          <w:sz w:val="28"/>
          <w:szCs w:val="28"/>
        </w:rPr>
        <w:t>территории возможного сдвижения пород (подработанные территории).</w:t>
      </w:r>
    </w:p>
    <w:p w14:paraId="3BDB7E1B" w14:textId="77777777" w:rsidR="00B050E1" w:rsidRPr="00211154" w:rsidRDefault="00B050E1" w:rsidP="008D5259">
      <w:pPr>
        <w:ind w:firstLine="709"/>
        <w:rPr>
          <w:sz w:val="28"/>
          <w:szCs w:val="28"/>
        </w:rPr>
      </w:pPr>
      <w:r w:rsidRPr="00211154">
        <w:rPr>
          <w:sz w:val="28"/>
          <w:szCs w:val="28"/>
        </w:rPr>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6E81B53C" w14:textId="5180C259" w:rsidR="00B050E1" w:rsidRPr="00211154" w:rsidRDefault="00B050E1" w:rsidP="008D5259">
      <w:pPr>
        <w:ind w:firstLine="709"/>
        <w:rPr>
          <w:sz w:val="28"/>
          <w:szCs w:val="28"/>
        </w:rPr>
      </w:pPr>
      <w:r w:rsidRPr="00211154">
        <w:rPr>
          <w:sz w:val="28"/>
          <w:szCs w:val="28"/>
        </w:rPr>
        <w:t xml:space="preserve">Значительно осложняет условия строительства широкое распространение на территории карстующихся пород, представленных известняком, доломитом, гипсом, мелом, широко </w:t>
      </w:r>
      <w:r w:rsidR="008D5259">
        <w:rPr>
          <w:sz w:val="28"/>
          <w:szCs w:val="28"/>
        </w:rPr>
        <w:t>распространённых вдоль разлома.</w:t>
      </w:r>
    </w:p>
    <w:p w14:paraId="0112C06D" w14:textId="3A887F2C" w:rsidR="00B050E1" w:rsidRPr="00211154" w:rsidRDefault="00B050E1" w:rsidP="008D5259">
      <w:pPr>
        <w:ind w:firstLine="709"/>
        <w:rPr>
          <w:sz w:val="28"/>
          <w:szCs w:val="28"/>
        </w:rPr>
      </w:pPr>
      <w:r w:rsidRPr="00211154">
        <w:rPr>
          <w:sz w:val="28"/>
          <w:szCs w:val="28"/>
        </w:rPr>
        <w:t xml:space="preserve">Карст </w:t>
      </w:r>
      <w:r w:rsidR="008D5259">
        <w:rPr>
          <w:sz w:val="28"/>
          <w:szCs w:val="28"/>
        </w:rPr>
        <w:t>–</w:t>
      </w:r>
      <w:r w:rsidRPr="00211154">
        <w:rPr>
          <w:sz w:val="28"/>
          <w:szCs w:val="28"/>
        </w:rPr>
        <w:t xml:space="preserve"> это совокупность геологических процессов и созданных ими явлений в земной коре и на ее поверхности, вызванных химическим растворением и выносом водорастворимых горных пород подземными водами, в результате чего образуются отрицательные западинные формы рельефа на поверхности Земли и различные полости, каналы и пещеры в толще породы.</w:t>
      </w:r>
    </w:p>
    <w:p w14:paraId="476CD25D" w14:textId="225C87E8" w:rsidR="00B050E1" w:rsidRPr="00211154" w:rsidRDefault="00B050E1" w:rsidP="008D5259">
      <w:pPr>
        <w:ind w:firstLine="709"/>
        <w:rPr>
          <w:sz w:val="28"/>
          <w:szCs w:val="28"/>
        </w:rPr>
      </w:pPr>
      <w:r w:rsidRPr="00211154">
        <w:rPr>
          <w:sz w:val="28"/>
          <w:szCs w:val="28"/>
        </w:rPr>
        <w:t>Опасность карста заключается в том, что этот широко распространенный скрытый процесс, препятствуя строительству и эксплуатации зданий и инженерных сооружений, а также рациональному использованию сельскохозяйственных земель, наносит значительн</w:t>
      </w:r>
      <w:r w:rsidR="008D5259">
        <w:rPr>
          <w:sz w:val="28"/>
          <w:szCs w:val="28"/>
        </w:rPr>
        <w:t>ый ущерб населению и хозяйству.</w:t>
      </w:r>
    </w:p>
    <w:p w14:paraId="34CF1F8A" w14:textId="77777777" w:rsidR="00B050E1" w:rsidRPr="00211154" w:rsidRDefault="00B050E1" w:rsidP="008D5259">
      <w:pPr>
        <w:ind w:firstLine="709"/>
        <w:rPr>
          <w:sz w:val="28"/>
          <w:szCs w:val="28"/>
        </w:rPr>
      </w:pPr>
      <w:r w:rsidRPr="00211154">
        <w:rPr>
          <w:sz w:val="28"/>
          <w:szCs w:val="28"/>
        </w:rPr>
        <w:t>С карстом могут быть связаны осадка и провалы земной поверхности; деформации сооружений вплоть до их разрушения; утечки воды из водохранилищ при растворении пород в их бортах и основании, прорывы карстовых вод в горные выработки и тоннели, их затопление; загрязнение подземных вод.</w:t>
      </w:r>
    </w:p>
    <w:p w14:paraId="08F9C9B4" w14:textId="610E5453" w:rsidR="00B050E1" w:rsidRPr="00211154" w:rsidRDefault="00B050E1" w:rsidP="008D5259">
      <w:pPr>
        <w:ind w:firstLine="709"/>
        <w:rPr>
          <w:sz w:val="28"/>
          <w:szCs w:val="28"/>
        </w:rPr>
      </w:pPr>
      <w:r w:rsidRPr="00211154">
        <w:rPr>
          <w:sz w:val="28"/>
          <w:szCs w:val="28"/>
        </w:rPr>
        <w:t>Интенсивность развития и характер проявления карста зависят от растворимости вмещающих пород, растворяющей способности и расходов карстовых вод, прочностных свойств карстую</w:t>
      </w:r>
      <w:r w:rsidR="00116CED">
        <w:rPr>
          <w:sz w:val="28"/>
          <w:szCs w:val="28"/>
        </w:rPr>
        <w:t>щихся и перекрывающих их пород.</w:t>
      </w:r>
    </w:p>
    <w:p w14:paraId="71BBA653" w14:textId="77777777" w:rsidR="00B050E1" w:rsidRPr="00211154" w:rsidRDefault="00B050E1" w:rsidP="008D5259">
      <w:pPr>
        <w:ind w:firstLine="709"/>
        <w:rPr>
          <w:sz w:val="28"/>
          <w:szCs w:val="28"/>
        </w:rPr>
      </w:pPr>
      <w:r w:rsidRPr="00211154">
        <w:rPr>
          <w:sz w:val="28"/>
          <w:szCs w:val="28"/>
        </w:rPr>
        <w:t>Помимо химического растворения горных пород, которому отводится основная роль в развитии карста, этому процессу также способствует целый ряд других, тесно связанных с ним природных явлений.</w:t>
      </w:r>
    </w:p>
    <w:p w14:paraId="46E8B73D" w14:textId="77777777" w:rsidR="00B050E1" w:rsidRPr="00211154" w:rsidRDefault="00B050E1" w:rsidP="008D5259">
      <w:pPr>
        <w:ind w:firstLine="709"/>
        <w:rPr>
          <w:sz w:val="28"/>
          <w:szCs w:val="28"/>
        </w:rPr>
      </w:pPr>
      <w:r w:rsidRPr="00211154">
        <w:rPr>
          <w:sz w:val="28"/>
          <w:szCs w:val="28"/>
        </w:rPr>
        <w:t>К ним относятся физическое выветривание, размыв и размокание пород, перераспределение горного давления, оседание и обрушение горных пород, а также другие геологические процессы.</w:t>
      </w:r>
    </w:p>
    <w:p w14:paraId="68CA6704" w14:textId="29A18DC1" w:rsidR="00B050E1" w:rsidRPr="00211154" w:rsidRDefault="00B050E1" w:rsidP="008D5259">
      <w:pPr>
        <w:ind w:firstLine="709"/>
        <w:rPr>
          <w:sz w:val="28"/>
          <w:szCs w:val="28"/>
        </w:rPr>
      </w:pPr>
      <w:r w:rsidRPr="00211154">
        <w:rPr>
          <w:sz w:val="28"/>
          <w:szCs w:val="28"/>
        </w:rPr>
        <w:t>Техногенные воздействия в зоне карстующихся пород способны значительно ак</w:t>
      </w:r>
      <w:r w:rsidR="00116CED">
        <w:rPr>
          <w:sz w:val="28"/>
          <w:szCs w:val="28"/>
        </w:rPr>
        <w:t>тивизировать проявления карста.</w:t>
      </w:r>
    </w:p>
    <w:p w14:paraId="37DEE5B6" w14:textId="77777777" w:rsidR="00B050E1" w:rsidRPr="00211154" w:rsidRDefault="00B050E1" w:rsidP="008D5259">
      <w:pPr>
        <w:ind w:firstLine="709"/>
        <w:rPr>
          <w:sz w:val="28"/>
          <w:szCs w:val="28"/>
        </w:rPr>
      </w:pPr>
      <w:r w:rsidRPr="00211154">
        <w:rPr>
          <w:sz w:val="28"/>
          <w:szCs w:val="28"/>
        </w:rPr>
        <w:lastRenderedPageBreak/>
        <w:t>Наиболее опасными из них являются взрывы, статические и динамические нагрузки, утечки из водонесущих коммуникаций и другие техногенные воздействия.</w:t>
      </w:r>
    </w:p>
    <w:p w14:paraId="7D1F481C" w14:textId="54BAA63E" w:rsidR="00B050E1" w:rsidRPr="00211154" w:rsidRDefault="00B050E1" w:rsidP="008D5259">
      <w:pPr>
        <w:ind w:firstLine="709"/>
        <w:rPr>
          <w:sz w:val="28"/>
          <w:szCs w:val="28"/>
        </w:rPr>
      </w:pPr>
      <w:r w:rsidRPr="00211154">
        <w:rPr>
          <w:sz w:val="28"/>
          <w:szCs w:val="28"/>
        </w:rPr>
        <w:t>На рассматриваемой территории для развития оползней имеются все необходимые условия: глинистый состав пород, близкое залегание подземных вод, достаточ</w:t>
      </w:r>
      <w:r w:rsidR="00116CED">
        <w:rPr>
          <w:sz w:val="28"/>
          <w:szCs w:val="28"/>
        </w:rPr>
        <w:t>ные уклоны поверхности склонов.</w:t>
      </w:r>
    </w:p>
    <w:p w14:paraId="341E67F0" w14:textId="77777777" w:rsidR="00B050E1" w:rsidRPr="00211154" w:rsidRDefault="00B050E1" w:rsidP="008D5259">
      <w:pPr>
        <w:ind w:firstLine="709"/>
        <w:rPr>
          <w:sz w:val="28"/>
          <w:szCs w:val="28"/>
        </w:rPr>
      </w:pPr>
      <w:r w:rsidRPr="00211154">
        <w:rPr>
          <w:sz w:val="28"/>
          <w:szCs w:val="28"/>
        </w:rPr>
        <w:t>Причиной же активизации оползневых процессов является абразия по берегам водохранилища, речная эрозия, искусственные подрезки склонов и др.</w:t>
      </w:r>
    </w:p>
    <w:p w14:paraId="0D862F24" w14:textId="6A24D99C" w:rsidR="00B050E1" w:rsidRPr="00211154" w:rsidRDefault="00B050E1" w:rsidP="008D5259">
      <w:pPr>
        <w:ind w:firstLine="709"/>
        <w:rPr>
          <w:sz w:val="28"/>
          <w:szCs w:val="28"/>
        </w:rPr>
      </w:pPr>
      <w:r w:rsidRPr="00211154">
        <w:rPr>
          <w:sz w:val="28"/>
          <w:szCs w:val="28"/>
        </w:rPr>
        <w:t>Из вышесказанного следует, что рассматриваемая территория предра</w:t>
      </w:r>
      <w:r w:rsidR="00116CED">
        <w:rPr>
          <w:sz w:val="28"/>
          <w:szCs w:val="28"/>
        </w:rPr>
        <w:t>сположена к оползнеобразованию.</w:t>
      </w:r>
    </w:p>
    <w:p w14:paraId="6FCB4075" w14:textId="77777777" w:rsidR="00B050E1" w:rsidRPr="00211154" w:rsidRDefault="00B050E1" w:rsidP="008D5259">
      <w:pPr>
        <w:ind w:firstLine="709"/>
        <w:rPr>
          <w:sz w:val="28"/>
          <w:szCs w:val="28"/>
        </w:rPr>
      </w:pPr>
      <w:r w:rsidRPr="00211154">
        <w:rPr>
          <w:sz w:val="28"/>
          <w:szCs w:val="28"/>
        </w:rPr>
        <w:t>Со сдвижением пород могут быть связаны значительные деформации инженерных сооружений, вплоть до катастрофических.</w:t>
      </w:r>
    </w:p>
    <w:p w14:paraId="6374B42D" w14:textId="77777777" w:rsidR="00B050E1" w:rsidRPr="00211154" w:rsidRDefault="00B050E1" w:rsidP="008D5259">
      <w:pPr>
        <w:ind w:firstLine="709"/>
        <w:rPr>
          <w:sz w:val="28"/>
          <w:szCs w:val="28"/>
          <w:lang w:eastAsia="ru-RU"/>
        </w:rPr>
      </w:pPr>
    </w:p>
    <w:p w14:paraId="0F30FCF0" w14:textId="77777777" w:rsidR="00544313" w:rsidRDefault="00544313" w:rsidP="00DB5457">
      <w:pPr>
        <w:pStyle w:val="41"/>
        <w:spacing w:before="0" w:after="0"/>
        <w:rPr>
          <w:rFonts w:cs="Times New Roman"/>
          <w:sz w:val="28"/>
          <w:szCs w:val="28"/>
        </w:rPr>
      </w:pPr>
      <w:bookmarkStart w:id="114" w:name="_Toc148537591"/>
      <w:r w:rsidRPr="009150E2">
        <w:rPr>
          <w:rFonts w:cs="Times New Roman"/>
          <w:sz w:val="28"/>
          <w:szCs w:val="28"/>
        </w:rPr>
        <w:t>2.2.3.2 Результаты оценки последствий опасных гидрологических явлений и процессов</w:t>
      </w:r>
      <w:bookmarkEnd w:id="114"/>
    </w:p>
    <w:p w14:paraId="33B4F5D3" w14:textId="77777777" w:rsidR="00DB5457" w:rsidRPr="00DB5457" w:rsidRDefault="00DB5457" w:rsidP="00DB5457">
      <w:pPr>
        <w:ind w:firstLine="709"/>
        <w:rPr>
          <w:sz w:val="28"/>
          <w:szCs w:val="28"/>
        </w:rPr>
      </w:pPr>
    </w:p>
    <w:tbl>
      <w:tblPr>
        <w:tblW w:w="5000" w:type="pct"/>
        <w:tblLook w:val="04A0" w:firstRow="1" w:lastRow="0" w:firstColumn="1" w:lastColumn="0" w:noHBand="0" w:noVBand="1"/>
      </w:tblPr>
      <w:tblGrid>
        <w:gridCol w:w="6346"/>
        <w:gridCol w:w="3791"/>
      </w:tblGrid>
      <w:tr w:rsidR="009150E2" w:rsidRPr="009150E2" w14:paraId="6D646E92" w14:textId="77777777" w:rsidTr="009150E2">
        <w:trPr>
          <w:trHeight w:val="20"/>
        </w:trPr>
        <w:tc>
          <w:tcPr>
            <w:tcW w:w="5000" w:type="pct"/>
            <w:gridSpan w:val="2"/>
            <w:tcBorders>
              <w:top w:val="nil"/>
              <w:left w:val="nil"/>
              <w:bottom w:val="nil"/>
              <w:right w:val="nil"/>
            </w:tcBorders>
            <w:shd w:val="clear" w:color="auto" w:fill="auto"/>
            <w:noWrap/>
            <w:vAlign w:val="bottom"/>
            <w:hideMark/>
          </w:tcPr>
          <w:p w14:paraId="1D11EB94" w14:textId="6643C6E8" w:rsidR="009150E2" w:rsidRPr="009150E2" w:rsidRDefault="009150E2" w:rsidP="00DA0BF9">
            <w:pPr>
              <w:ind w:firstLine="0"/>
              <w:jc w:val="left"/>
              <w:rPr>
                <w:b/>
                <w:bCs/>
                <w:sz w:val="28"/>
                <w:szCs w:val="28"/>
                <w:u w:val="single"/>
                <w:lang w:eastAsia="ru-RU"/>
              </w:rPr>
            </w:pPr>
            <w:r w:rsidRPr="009150E2">
              <w:rPr>
                <w:b/>
                <w:bCs/>
                <w:sz w:val="28"/>
                <w:szCs w:val="28"/>
                <w:u w:val="single"/>
                <w:lang w:eastAsia="ru-RU"/>
              </w:rPr>
              <w:t>Исходные данные</w:t>
            </w:r>
          </w:p>
        </w:tc>
      </w:tr>
      <w:tr w:rsidR="009150E2" w:rsidRPr="009150E2" w14:paraId="12CBC4F4" w14:textId="77777777" w:rsidTr="009150E2">
        <w:trPr>
          <w:trHeight w:val="20"/>
        </w:trPr>
        <w:tc>
          <w:tcPr>
            <w:tcW w:w="3130" w:type="pct"/>
            <w:tcBorders>
              <w:top w:val="nil"/>
              <w:left w:val="nil"/>
              <w:bottom w:val="nil"/>
              <w:right w:val="nil"/>
            </w:tcBorders>
            <w:shd w:val="clear" w:color="auto" w:fill="auto"/>
            <w:noWrap/>
            <w:vAlign w:val="bottom"/>
            <w:hideMark/>
          </w:tcPr>
          <w:p w14:paraId="2E7C6440" w14:textId="77777777" w:rsidR="009150E2" w:rsidRPr="009150E2" w:rsidRDefault="009150E2" w:rsidP="00DA0BF9">
            <w:pPr>
              <w:ind w:firstLine="0"/>
              <w:jc w:val="left"/>
              <w:rPr>
                <w:sz w:val="28"/>
                <w:szCs w:val="28"/>
                <w:lang w:eastAsia="ru-RU"/>
              </w:rPr>
            </w:pPr>
            <w:r w:rsidRPr="009150E2">
              <w:rPr>
                <w:sz w:val="28"/>
                <w:szCs w:val="28"/>
                <w:lang w:eastAsia="ru-RU"/>
              </w:rPr>
              <w:t>Уровень возможного затопления</w:t>
            </w:r>
          </w:p>
        </w:tc>
        <w:tc>
          <w:tcPr>
            <w:tcW w:w="1870" w:type="pct"/>
            <w:tcBorders>
              <w:top w:val="nil"/>
              <w:left w:val="nil"/>
              <w:bottom w:val="nil"/>
              <w:right w:val="nil"/>
            </w:tcBorders>
            <w:shd w:val="clear" w:color="auto" w:fill="auto"/>
            <w:noWrap/>
            <w:vAlign w:val="bottom"/>
            <w:hideMark/>
          </w:tcPr>
          <w:p w14:paraId="388FF41F" w14:textId="4AFA5B66" w:rsidR="009150E2" w:rsidRPr="009150E2" w:rsidRDefault="009150E2" w:rsidP="009150E2">
            <w:pPr>
              <w:ind w:firstLine="0"/>
              <w:jc w:val="left"/>
              <w:rPr>
                <w:sz w:val="28"/>
                <w:szCs w:val="28"/>
                <w:lang w:eastAsia="ru-RU"/>
              </w:rPr>
            </w:pPr>
            <w:r w:rsidRPr="009150E2">
              <w:rPr>
                <w:sz w:val="28"/>
                <w:szCs w:val="28"/>
                <w:lang w:eastAsia="ru-RU"/>
              </w:rPr>
              <w:t>4</w:t>
            </w:r>
            <w:r w:rsidR="00116CED">
              <w:rPr>
                <w:sz w:val="28"/>
                <w:szCs w:val="28"/>
                <w:lang w:eastAsia="ru-RU"/>
              </w:rPr>
              <w:t> </w:t>
            </w:r>
            <w:r w:rsidRPr="009150E2">
              <w:rPr>
                <w:sz w:val="28"/>
                <w:szCs w:val="28"/>
                <w:lang w:eastAsia="ru-RU"/>
              </w:rPr>
              <w:t>м.</w:t>
            </w:r>
          </w:p>
        </w:tc>
      </w:tr>
      <w:tr w:rsidR="009150E2" w:rsidRPr="009150E2" w14:paraId="3CC34B1D" w14:textId="77777777" w:rsidTr="009150E2">
        <w:trPr>
          <w:trHeight w:val="20"/>
        </w:trPr>
        <w:tc>
          <w:tcPr>
            <w:tcW w:w="3130" w:type="pct"/>
            <w:tcBorders>
              <w:top w:val="nil"/>
              <w:left w:val="nil"/>
              <w:bottom w:val="nil"/>
              <w:right w:val="nil"/>
            </w:tcBorders>
            <w:shd w:val="clear" w:color="auto" w:fill="auto"/>
            <w:noWrap/>
            <w:vAlign w:val="bottom"/>
            <w:hideMark/>
          </w:tcPr>
          <w:p w14:paraId="2E4F73D9" w14:textId="77777777" w:rsidR="009150E2" w:rsidRPr="009150E2" w:rsidRDefault="009150E2" w:rsidP="00DA0BF9">
            <w:pPr>
              <w:ind w:firstLine="0"/>
              <w:jc w:val="left"/>
              <w:rPr>
                <w:sz w:val="28"/>
                <w:szCs w:val="28"/>
                <w:lang w:eastAsia="ru-RU"/>
              </w:rPr>
            </w:pPr>
            <w:r w:rsidRPr="009150E2">
              <w:rPr>
                <w:sz w:val="28"/>
                <w:szCs w:val="28"/>
                <w:lang w:eastAsia="ru-RU"/>
              </w:rPr>
              <w:t>Возможная частота проявления, 1 раз в</w:t>
            </w:r>
          </w:p>
        </w:tc>
        <w:tc>
          <w:tcPr>
            <w:tcW w:w="1870" w:type="pct"/>
            <w:tcBorders>
              <w:top w:val="nil"/>
              <w:left w:val="nil"/>
              <w:bottom w:val="nil"/>
              <w:right w:val="nil"/>
            </w:tcBorders>
            <w:shd w:val="clear" w:color="auto" w:fill="auto"/>
            <w:noWrap/>
            <w:vAlign w:val="bottom"/>
            <w:hideMark/>
          </w:tcPr>
          <w:p w14:paraId="049C6EAA" w14:textId="3A003231" w:rsidR="009150E2" w:rsidRPr="009150E2" w:rsidRDefault="009150E2" w:rsidP="009150E2">
            <w:pPr>
              <w:ind w:firstLine="0"/>
              <w:jc w:val="left"/>
              <w:rPr>
                <w:sz w:val="28"/>
                <w:szCs w:val="28"/>
                <w:lang w:eastAsia="ru-RU"/>
              </w:rPr>
            </w:pPr>
            <w:r w:rsidRPr="009150E2">
              <w:rPr>
                <w:sz w:val="28"/>
                <w:szCs w:val="28"/>
                <w:lang w:eastAsia="ru-RU"/>
              </w:rPr>
              <w:t>100</w:t>
            </w:r>
            <w:r w:rsidR="00116CED">
              <w:rPr>
                <w:sz w:val="28"/>
                <w:szCs w:val="28"/>
                <w:lang w:eastAsia="ru-RU"/>
              </w:rPr>
              <w:t> </w:t>
            </w:r>
            <w:r w:rsidRPr="009150E2">
              <w:rPr>
                <w:sz w:val="28"/>
                <w:szCs w:val="28"/>
                <w:lang w:eastAsia="ru-RU"/>
              </w:rPr>
              <w:t xml:space="preserve">лет. </w:t>
            </w:r>
          </w:p>
        </w:tc>
      </w:tr>
    </w:tbl>
    <w:p w14:paraId="721EC503" w14:textId="77777777" w:rsidR="009150E2" w:rsidRPr="009150E2" w:rsidRDefault="009150E2">
      <w:pPr>
        <w:rPr>
          <w:sz w:val="28"/>
          <w:szCs w:val="28"/>
        </w:rPr>
      </w:pPr>
    </w:p>
    <w:tbl>
      <w:tblPr>
        <w:tblW w:w="5000" w:type="pct"/>
        <w:tblLook w:val="04A0" w:firstRow="1" w:lastRow="0" w:firstColumn="1" w:lastColumn="0" w:noHBand="0" w:noVBand="1"/>
      </w:tblPr>
      <w:tblGrid>
        <w:gridCol w:w="2818"/>
        <w:gridCol w:w="2241"/>
        <w:gridCol w:w="1909"/>
        <w:gridCol w:w="3169"/>
      </w:tblGrid>
      <w:tr w:rsidR="009150E2" w:rsidRPr="009150E2" w14:paraId="22572DDB" w14:textId="77777777" w:rsidTr="009150E2">
        <w:trPr>
          <w:trHeight w:val="20"/>
        </w:trPr>
        <w:tc>
          <w:tcPr>
            <w:tcW w:w="5000" w:type="pct"/>
            <w:gridSpan w:val="4"/>
            <w:tcBorders>
              <w:top w:val="nil"/>
              <w:left w:val="nil"/>
              <w:bottom w:val="nil"/>
              <w:right w:val="nil"/>
            </w:tcBorders>
            <w:shd w:val="clear" w:color="auto" w:fill="auto"/>
            <w:noWrap/>
            <w:vAlign w:val="bottom"/>
            <w:hideMark/>
          </w:tcPr>
          <w:p w14:paraId="1701278E" w14:textId="0E7EFC22" w:rsidR="009150E2" w:rsidRPr="009150E2" w:rsidRDefault="009150E2" w:rsidP="00DA0BF9">
            <w:pPr>
              <w:ind w:firstLine="0"/>
              <w:jc w:val="left"/>
              <w:rPr>
                <w:sz w:val="28"/>
                <w:szCs w:val="28"/>
                <w:lang w:eastAsia="ru-RU"/>
              </w:rPr>
            </w:pPr>
            <w:r w:rsidRPr="009150E2">
              <w:rPr>
                <w:b/>
                <w:bCs/>
                <w:sz w:val="28"/>
                <w:szCs w:val="28"/>
                <w:u w:val="single"/>
                <w:lang w:eastAsia="ru-RU"/>
              </w:rPr>
              <w:t>Результаты расчетов</w:t>
            </w:r>
          </w:p>
        </w:tc>
      </w:tr>
      <w:tr w:rsidR="009150E2" w:rsidRPr="009150E2" w14:paraId="31CA8598" w14:textId="77777777" w:rsidTr="009150E2">
        <w:trPr>
          <w:trHeight w:val="20"/>
        </w:trPr>
        <w:tc>
          <w:tcPr>
            <w:tcW w:w="5000" w:type="pct"/>
            <w:gridSpan w:val="4"/>
            <w:tcBorders>
              <w:top w:val="nil"/>
              <w:left w:val="nil"/>
              <w:bottom w:val="nil"/>
              <w:right w:val="nil"/>
            </w:tcBorders>
            <w:shd w:val="clear" w:color="auto" w:fill="auto"/>
            <w:noWrap/>
            <w:vAlign w:val="bottom"/>
            <w:hideMark/>
          </w:tcPr>
          <w:p w14:paraId="05E4B398" w14:textId="7D0D12F0" w:rsidR="009150E2" w:rsidRPr="009150E2" w:rsidRDefault="009150E2" w:rsidP="00DA0BF9">
            <w:pPr>
              <w:ind w:firstLine="0"/>
              <w:jc w:val="left"/>
              <w:rPr>
                <w:b/>
                <w:bCs/>
                <w:sz w:val="28"/>
                <w:szCs w:val="28"/>
                <w:lang w:eastAsia="ru-RU"/>
              </w:rPr>
            </w:pPr>
            <w:r w:rsidRPr="009150E2">
              <w:rPr>
                <w:b/>
                <w:bCs/>
                <w:sz w:val="28"/>
                <w:szCs w:val="28"/>
                <w:u w:val="single"/>
                <w:lang w:eastAsia="ru-RU"/>
              </w:rPr>
              <w:t>Определение границ зон возможного воздействия</w:t>
            </w:r>
            <w:r w:rsidRPr="009150E2">
              <w:rPr>
                <w:b/>
                <w:bCs/>
                <w:sz w:val="28"/>
                <w:szCs w:val="28"/>
                <w:lang w:eastAsia="ru-RU"/>
              </w:rPr>
              <w:t>.</w:t>
            </w:r>
          </w:p>
        </w:tc>
      </w:tr>
      <w:tr w:rsidR="00DA0BF9" w:rsidRPr="009150E2" w14:paraId="031EECBC" w14:textId="77777777" w:rsidTr="009150E2">
        <w:trPr>
          <w:trHeight w:val="20"/>
        </w:trPr>
        <w:tc>
          <w:tcPr>
            <w:tcW w:w="5000" w:type="pct"/>
            <w:gridSpan w:val="4"/>
            <w:tcBorders>
              <w:top w:val="nil"/>
              <w:left w:val="nil"/>
              <w:right w:val="nil"/>
            </w:tcBorders>
            <w:shd w:val="clear" w:color="auto" w:fill="auto"/>
            <w:noWrap/>
            <w:vAlign w:val="bottom"/>
            <w:hideMark/>
          </w:tcPr>
          <w:p w14:paraId="0052CA13" w14:textId="77777777" w:rsidR="00DA0BF9" w:rsidRPr="009150E2" w:rsidRDefault="00DA0BF9" w:rsidP="00DA0BF9">
            <w:pPr>
              <w:ind w:firstLine="0"/>
              <w:jc w:val="center"/>
              <w:rPr>
                <w:b/>
                <w:bCs/>
                <w:sz w:val="28"/>
                <w:szCs w:val="28"/>
                <w:lang w:eastAsia="ru-RU"/>
              </w:rPr>
            </w:pPr>
            <w:r w:rsidRPr="009150E2">
              <w:rPr>
                <w:b/>
                <w:bCs/>
                <w:sz w:val="28"/>
                <w:szCs w:val="28"/>
                <w:lang w:eastAsia="ru-RU"/>
              </w:rPr>
              <w:t>Критерии определения зон воздействия</w:t>
            </w:r>
          </w:p>
        </w:tc>
      </w:tr>
      <w:tr w:rsidR="00DA0BF9" w:rsidRPr="009150E2" w14:paraId="4F8F3B30" w14:textId="77777777" w:rsidTr="009150E2">
        <w:trPr>
          <w:trHeight w:val="20"/>
        </w:trPr>
        <w:tc>
          <w:tcPr>
            <w:tcW w:w="1395" w:type="pct"/>
            <w:vMerge w:val="restart"/>
            <w:shd w:val="clear" w:color="auto" w:fill="auto"/>
            <w:noWrap/>
            <w:vAlign w:val="center"/>
            <w:hideMark/>
          </w:tcPr>
          <w:p w14:paraId="546C93C1" w14:textId="77777777" w:rsidR="00DA0BF9" w:rsidRPr="009150E2" w:rsidRDefault="00DA0BF9" w:rsidP="00DA0BF9">
            <w:pPr>
              <w:ind w:firstLine="0"/>
              <w:jc w:val="center"/>
              <w:rPr>
                <w:b/>
                <w:bCs/>
                <w:sz w:val="28"/>
                <w:szCs w:val="28"/>
                <w:lang w:eastAsia="ru-RU"/>
              </w:rPr>
            </w:pPr>
            <w:r w:rsidRPr="009150E2">
              <w:rPr>
                <w:b/>
                <w:bCs/>
                <w:sz w:val="28"/>
                <w:szCs w:val="28"/>
                <w:lang w:eastAsia="ru-RU"/>
              </w:rPr>
              <w:t>Зона воздействия</w:t>
            </w:r>
          </w:p>
        </w:tc>
        <w:tc>
          <w:tcPr>
            <w:tcW w:w="3605" w:type="pct"/>
            <w:gridSpan w:val="3"/>
            <w:shd w:val="clear" w:color="auto" w:fill="auto"/>
            <w:noWrap/>
            <w:vAlign w:val="bottom"/>
            <w:hideMark/>
          </w:tcPr>
          <w:p w14:paraId="646D48D0" w14:textId="77777777" w:rsidR="00DA0BF9" w:rsidRPr="009150E2" w:rsidRDefault="00DA0BF9" w:rsidP="00DA0BF9">
            <w:pPr>
              <w:ind w:firstLine="0"/>
              <w:jc w:val="center"/>
              <w:rPr>
                <w:b/>
                <w:bCs/>
                <w:sz w:val="28"/>
                <w:szCs w:val="28"/>
                <w:lang w:eastAsia="ru-RU"/>
              </w:rPr>
            </w:pPr>
            <w:r w:rsidRPr="009150E2">
              <w:rPr>
                <w:b/>
                <w:bCs/>
                <w:sz w:val="28"/>
                <w:szCs w:val="28"/>
                <w:lang w:eastAsia="ru-RU"/>
              </w:rPr>
              <w:t>Характеристики волны</w:t>
            </w:r>
          </w:p>
        </w:tc>
      </w:tr>
      <w:tr w:rsidR="00DA0BF9" w:rsidRPr="009150E2" w14:paraId="36C2B825" w14:textId="77777777" w:rsidTr="009150E2">
        <w:trPr>
          <w:trHeight w:val="20"/>
        </w:trPr>
        <w:tc>
          <w:tcPr>
            <w:tcW w:w="1395" w:type="pct"/>
            <w:vMerge/>
            <w:vAlign w:val="center"/>
            <w:hideMark/>
          </w:tcPr>
          <w:p w14:paraId="44DE824B" w14:textId="77777777" w:rsidR="00DA0BF9" w:rsidRPr="009150E2" w:rsidRDefault="00DA0BF9" w:rsidP="00DA0BF9">
            <w:pPr>
              <w:ind w:firstLine="0"/>
              <w:jc w:val="left"/>
              <w:rPr>
                <w:b/>
                <w:bCs/>
                <w:sz w:val="28"/>
                <w:szCs w:val="28"/>
                <w:lang w:eastAsia="ru-RU"/>
              </w:rPr>
            </w:pPr>
          </w:p>
        </w:tc>
        <w:tc>
          <w:tcPr>
            <w:tcW w:w="1100" w:type="pct"/>
            <w:shd w:val="clear" w:color="auto" w:fill="auto"/>
            <w:vAlign w:val="bottom"/>
            <w:hideMark/>
          </w:tcPr>
          <w:p w14:paraId="273959A1" w14:textId="414737E3" w:rsidR="00DA0BF9" w:rsidRPr="009150E2" w:rsidRDefault="00116CED" w:rsidP="00DA0BF9">
            <w:pPr>
              <w:ind w:firstLine="0"/>
              <w:jc w:val="center"/>
              <w:rPr>
                <w:b/>
                <w:bCs/>
                <w:sz w:val="28"/>
                <w:szCs w:val="28"/>
                <w:lang w:eastAsia="ru-RU"/>
              </w:rPr>
            </w:pPr>
            <w:r>
              <w:rPr>
                <w:b/>
                <w:bCs/>
                <w:sz w:val="28"/>
                <w:szCs w:val="28"/>
                <w:lang w:eastAsia="ru-RU"/>
              </w:rPr>
              <w:t xml:space="preserve">глубина </w:t>
            </w:r>
            <w:r w:rsidR="00DA0BF9" w:rsidRPr="009150E2">
              <w:rPr>
                <w:b/>
                <w:bCs/>
                <w:sz w:val="28"/>
                <w:szCs w:val="28"/>
                <w:lang w:eastAsia="ru-RU"/>
              </w:rPr>
              <w:t>затопления, м.</w:t>
            </w:r>
          </w:p>
        </w:tc>
        <w:tc>
          <w:tcPr>
            <w:tcW w:w="930" w:type="pct"/>
            <w:shd w:val="clear" w:color="auto" w:fill="auto"/>
            <w:vAlign w:val="bottom"/>
            <w:hideMark/>
          </w:tcPr>
          <w:p w14:paraId="5E303BEB" w14:textId="6E5D2611" w:rsidR="00DA0BF9" w:rsidRPr="009150E2" w:rsidRDefault="00116CED" w:rsidP="00DA0BF9">
            <w:pPr>
              <w:ind w:firstLine="0"/>
              <w:jc w:val="center"/>
              <w:rPr>
                <w:b/>
                <w:bCs/>
                <w:sz w:val="28"/>
                <w:szCs w:val="28"/>
                <w:lang w:eastAsia="ru-RU"/>
              </w:rPr>
            </w:pPr>
            <w:r>
              <w:rPr>
                <w:b/>
                <w:bCs/>
                <w:sz w:val="28"/>
                <w:szCs w:val="28"/>
                <w:lang w:eastAsia="ru-RU"/>
              </w:rPr>
              <w:t xml:space="preserve">скорость </w:t>
            </w:r>
            <w:r w:rsidR="00DA0BF9" w:rsidRPr="009150E2">
              <w:rPr>
                <w:b/>
                <w:bCs/>
                <w:sz w:val="28"/>
                <w:szCs w:val="28"/>
                <w:lang w:eastAsia="ru-RU"/>
              </w:rPr>
              <w:t>течения, м/с.</w:t>
            </w:r>
          </w:p>
        </w:tc>
        <w:tc>
          <w:tcPr>
            <w:tcW w:w="1575" w:type="pct"/>
            <w:shd w:val="clear" w:color="auto" w:fill="auto"/>
            <w:vAlign w:val="bottom"/>
            <w:hideMark/>
          </w:tcPr>
          <w:p w14:paraId="7B779CAE" w14:textId="4D5ED998" w:rsidR="00DA0BF9" w:rsidRPr="009150E2" w:rsidRDefault="00116CED" w:rsidP="00DA0BF9">
            <w:pPr>
              <w:ind w:firstLine="0"/>
              <w:jc w:val="center"/>
              <w:rPr>
                <w:b/>
                <w:bCs/>
                <w:sz w:val="28"/>
                <w:szCs w:val="28"/>
                <w:lang w:eastAsia="ru-RU"/>
              </w:rPr>
            </w:pPr>
            <w:r>
              <w:rPr>
                <w:b/>
                <w:bCs/>
                <w:sz w:val="28"/>
                <w:szCs w:val="28"/>
                <w:lang w:eastAsia="ru-RU"/>
              </w:rPr>
              <w:t xml:space="preserve">продолжительность </w:t>
            </w:r>
            <w:r w:rsidR="00DA0BF9" w:rsidRPr="009150E2">
              <w:rPr>
                <w:b/>
                <w:bCs/>
                <w:sz w:val="28"/>
                <w:szCs w:val="28"/>
                <w:lang w:eastAsia="ru-RU"/>
              </w:rPr>
              <w:t>затопления, час.</w:t>
            </w:r>
          </w:p>
        </w:tc>
      </w:tr>
      <w:tr w:rsidR="00DA0BF9" w:rsidRPr="009150E2" w14:paraId="36C756F4" w14:textId="77777777" w:rsidTr="009150E2">
        <w:trPr>
          <w:trHeight w:val="20"/>
        </w:trPr>
        <w:tc>
          <w:tcPr>
            <w:tcW w:w="1395" w:type="pct"/>
            <w:shd w:val="clear" w:color="auto" w:fill="auto"/>
            <w:hideMark/>
          </w:tcPr>
          <w:p w14:paraId="671F43DF" w14:textId="77777777" w:rsidR="00DA0BF9" w:rsidRPr="009150E2" w:rsidRDefault="00DA0BF9" w:rsidP="00DA0BF9">
            <w:pPr>
              <w:ind w:firstLine="0"/>
              <w:jc w:val="left"/>
              <w:rPr>
                <w:sz w:val="28"/>
                <w:szCs w:val="28"/>
                <w:lang w:eastAsia="ru-RU"/>
              </w:rPr>
            </w:pPr>
            <w:r w:rsidRPr="009150E2">
              <w:rPr>
                <w:sz w:val="28"/>
                <w:szCs w:val="28"/>
                <w:lang w:eastAsia="ru-RU"/>
              </w:rPr>
              <w:t>Сильного</w:t>
            </w:r>
          </w:p>
        </w:tc>
        <w:tc>
          <w:tcPr>
            <w:tcW w:w="1100" w:type="pct"/>
            <w:shd w:val="clear" w:color="auto" w:fill="auto"/>
            <w:noWrap/>
            <w:vAlign w:val="center"/>
            <w:hideMark/>
          </w:tcPr>
          <w:p w14:paraId="357BB973" w14:textId="5D3F30D3" w:rsidR="00DA0BF9" w:rsidRPr="009150E2" w:rsidRDefault="009150E2" w:rsidP="00DA0BF9">
            <w:pPr>
              <w:ind w:firstLine="0"/>
              <w:jc w:val="center"/>
              <w:rPr>
                <w:sz w:val="28"/>
                <w:szCs w:val="28"/>
                <w:lang w:eastAsia="ru-RU"/>
              </w:rPr>
            </w:pPr>
            <w:r>
              <w:rPr>
                <w:sz w:val="28"/>
                <w:szCs w:val="28"/>
                <w:lang w:eastAsia="ru-RU"/>
              </w:rPr>
              <w:t>4.</w:t>
            </w:r>
            <w:r w:rsidR="00DA0BF9" w:rsidRPr="009150E2">
              <w:rPr>
                <w:sz w:val="28"/>
                <w:szCs w:val="28"/>
                <w:lang w:eastAsia="ru-RU"/>
              </w:rPr>
              <w:t>0</w:t>
            </w:r>
          </w:p>
        </w:tc>
        <w:tc>
          <w:tcPr>
            <w:tcW w:w="930" w:type="pct"/>
            <w:shd w:val="clear" w:color="auto" w:fill="auto"/>
            <w:noWrap/>
            <w:vAlign w:val="center"/>
            <w:hideMark/>
          </w:tcPr>
          <w:p w14:paraId="668638C8" w14:textId="1DB6EA53" w:rsidR="00DA0BF9" w:rsidRPr="009150E2" w:rsidRDefault="009150E2" w:rsidP="00DA0BF9">
            <w:pPr>
              <w:ind w:firstLine="0"/>
              <w:jc w:val="center"/>
              <w:rPr>
                <w:sz w:val="28"/>
                <w:szCs w:val="28"/>
                <w:lang w:eastAsia="ru-RU"/>
              </w:rPr>
            </w:pPr>
            <w:r>
              <w:rPr>
                <w:sz w:val="28"/>
                <w:szCs w:val="28"/>
                <w:lang w:eastAsia="ru-RU"/>
              </w:rPr>
              <w:t>2.</w:t>
            </w:r>
            <w:r w:rsidR="00DA0BF9" w:rsidRPr="009150E2">
              <w:rPr>
                <w:sz w:val="28"/>
                <w:szCs w:val="28"/>
                <w:lang w:eastAsia="ru-RU"/>
              </w:rPr>
              <w:t>5</w:t>
            </w:r>
          </w:p>
        </w:tc>
        <w:tc>
          <w:tcPr>
            <w:tcW w:w="1575" w:type="pct"/>
            <w:shd w:val="clear" w:color="auto" w:fill="auto"/>
            <w:noWrap/>
            <w:vAlign w:val="center"/>
            <w:hideMark/>
          </w:tcPr>
          <w:p w14:paraId="463D3FDA" w14:textId="77777777" w:rsidR="00DA0BF9" w:rsidRPr="009150E2" w:rsidRDefault="00DA0BF9" w:rsidP="00DA0BF9">
            <w:pPr>
              <w:ind w:firstLine="0"/>
              <w:jc w:val="center"/>
              <w:rPr>
                <w:sz w:val="28"/>
                <w:szCs w:val="28"/>
                <w:lang w:eastAsia="ru-RU"/>
              </w:rPr>
            </w:pPr>
            <w:r w:rsidRPr="009150E2">
              <w:rPr>
                <w:sz w:val="28"/>
                <w:szCs w:val="28"/>
                <w:lang w:eastAsia="ru-RU"/>
              </w:rPr>
              <w:t>170</w:t>
            </w:r>
          </w:p>
        </w:tc>
      </w:tr>
      <w:tr w:rsidR="00DA0BF9" w:rsidRPr="009150E2" w14:paraId="08684ABF" w14:textId="77777777" w:rsidTr="009150E2">
        <w:trPr>
          <w:trHeight w:val="20"/>
        </w:trPr>
        <w:tc>
          <w:tcPr>
            <w:tcW w:w="1395" w:type="pct"/>
            <w:shd w:val="clear" w:color="auto" w:fill="auto"/>
            <w:hideMark/>
          </w:tcPr>
          <w:p w14:paraId="185F906E" w14:textId="77777777" w:rsidR="00DA0BF9" w:rsidRPr="009150E2" w:rsidRDefault="00DA0BF9" w:rsidP="00DA0BF9">
            <w:pPr>
              <w:ind w:firstLine="0"/>
              <w:jc w:val="left"/>
              <w:rPr>
                <w:sz w:val="28"/>
                <w:szCs w:val="28"/>
                <w:lang w:eastAsia="ru-RU"/>
              </w:rPr>
            </w:pPr>
            <w:r w:rsidRPr="009150E2">
              <w:rPr>
                <w:sz w:val="28"/>
                <w:szCs w:val="28"/>
                <w:lang w:eastAsia="ru-RU"/>
              </w:rPr>
              <w:t>Среднего</w:t>
            </w:r>
          </w:p>
        </w:tc>
        <w:tc>
          <w:tcPr>
            <w:tcW w:w="1100" w:type="pct"/>
            <w:shd w:val="clear" w:color="auto" w:fill="auto"/>
            <w:noWrap/>
            <w:vAlign w:val="center"/>
            <w:hideMark/>
          </w:tcPr>
          <w:p w14:paraId="253491DF" w14:textId="6A679753" w:rsidR="00DA0BF9" w:rsidRPr="009150E2" w:rsidRDefault="009150E2" w:rsidP="00DA0BF9">
            <w:pPr>
              <w:ind w:firstLine="0"/>
              <w:jc w:val="center"/>
              <w:rPr>
                <w:sz w:val="28"/>
                <w:szCs w:val="28"/>
                <w:lang w:eastAsia="ru-RU"/>
              </w:rPr>
            </w:pPr>
            <w:r>
              <w:rPr>
                <w:sz w:val="28"/>
                <w:szCs w:val="28"/>
                <w:lang w:eastAsia="ru-RU"/>
              </w:rPr>
              <w:t>3.</w:t>
            </w:r>
            <w:r w:rsidR="00DA0BF9" w:rsidRPr="009150E2">
              <w:rPr>
                <w:sz w:val="28"/>
                <w:szCs w:val="28"/>
                <w:lang w:eastAsia="ru-RU"/>
              </w:rPr>
              <w:t>0</w:t>
            </w:r>
          </w:p>
        </w:tc>
        <w:tc>
          <w:tcPr>
            <w:tcW w:w="930" w:type="pct"/>
            <w:shd w:val="clear" w:color="auto" w:fill="auto"/>
            <w:noWrap/>
            <w:vAlign w:val="center"/>
            <w:hideMark/>
          </w:tcPr>
          <w:p w14:paraId="6CCCDD8B" w14:textId="5E4BAABB" w:rsidR="00DA0BF9" w:rsidRPr="009150E2" w:rsidRDefault="009150E2" w:rsidP="00DA0BF9">
            <w:pPr>
              <w:ind w:firstLine="0"/>
              <w:jc w:val="center"/>
              <w:rPr>
                <w:sz w:val="28"/>
                <w:szCs w:val="28"/>
                <w:lang w:eastAsia="ru-RU"/>
              </w:rPr>
            </w:pPr>
            <w:r>
              <w:rPr>
                <w:sz w:val="28"/>
                <w:szCs w:val="28"/>
                <w:lang w:eastAsia="ru-RU"/>
              </w:rPr>
              <w:t>2.</w:t>
            </w:r>
            <w:r w:rsidR="00DA0BF9" w:rsidRPr="009150E2">
              <w:rPr>
                <w:sz w:val="28"/>
                <w:szCs w:val="28"/>
                <w:lang w:eastAsia="ru-RU"/>
              </w:rPr>
              <w:t>0</w:t>
            </w:r>
          </w:p>
        </w:tc>
        <w:tc>
          <w:tcPr>
            <w:tcW w:w="1575" w:type="pct"/>
            <w:shd w:val="clear" w:color="auto" w:fill="auto"/>
            <w:noWrap/>
            <w:vAlign w:val="center"/>
            <w:hideMark/>
          </w:tcPr>
          <w:p w14:paraId="0A5C0CEB" w14:textId="77777777" w:rsidR="00DA0BF9" w:rsidRPr="009150E2" w:rsidRDefault="00DA0BF9" w:rsidP="00DA0BF9">
            <w:pPr>
              <w:ind w:firstLine="0"/>
              <w:jc w:val="center"/>
              <w:rPr>
                <w:sz w:val="28"/>
                <w:szCs w:val="28"/>
                <w:lang w:eastAsia="ru-RU"/>
              </w:rPr>
            </w:pPr>
            <w:r w:rsidRPr="009150E2">
              <w:rPr>
                <w:sz w:val="28"/>
                <w:szCs w:val="28"/>
                <w:lang w:eastAsia="ru-RU"/>
              </w:rPr>
              <w:t>100</w:t>
            </w:r>
          </w:p>
        </w:tc>
      </w:tr>
      <w:tr w:rsidR="00DA0BF9" w:rsidRPr="009150E2" w14:paraId="2F307F09" w14:textId="77777777" w:rsidTr="009150E2">
        <w:trPr>
          <w:trHeight w:val="20"/>
        </w:trPr>
        <w:tc>
          <w:tcPr>
            <w:tcW w:w="1395" w:type="pct"/>
            <w:shd w:val="clear" w:color="auto" w:fill="auto"/>
            <w:vAlign w:val="center"/>
            <w:hideMark/>
          </w:tcPr>
          <w:p w14:paraId="24083DC8" w14:textId="77777777" w:rsidR="00DA0BF9" w:rsidRPr="009150E2" w:rsidRDefault="00DA0BF9" w:rsidP="00DA0BF9">
            <w:pPr>
              <w:ind w:firstLine="0"/>
              <w:jc w:val="left"/>
              <w:rPr>
                <w:sz w:val="28"/>
                <w:szCs w:val="28"/>
                <w:lang w:eastAsia="ru-RU"/>
              </w:rPr>
            </w:pPr>
            <w:r w:rsidRPr="009150E2">
              <w:rPr>
                <w:sz w:val="28"/>
                <w:szCs w:val="28"/>
                <w:lang w:eastAsia="ru-RU"/>
              </w:rPr>
              <w:t>Слабого</w:t>
            </w:r>
          </w:p>
        </w:tc>
        <w:tc>
          <w:tcPr>
            <w:tcW w:w="1100" w:type="pct"/>
            <w:shd w:val="clear" w:color="auto" w:fill="auto"/>
            <w:noWrap/>
            <w:vAlign w:val="center"/>
            <w:hideMark/>
          </w:tcPr>
          <w:p w14:paraId="6B36E491" w14:textId="79649622" w:rsidR="00DA0BF9" w:rsidRPr="009150E2" w:rsidRDefault="009150E2" w:rsidP="00DA0BF9">
            <w:pPr>
              <w:ind w:firstLine="0"/>
              <w:jc w:val="center"/>
              <w:rPr>
                <w:sz w:val="28"/>
                <w:szCs w:val="28"/>
                <w:lang w:eastAsia="ru-RU"/>
              </w:rPr>
            </w:pPr>
            <w:r>
              <w:rPr>
                <w:sz w:val="28"/>
                <w:szCs w:val="28"/>
                <w:lang w:eastAsia="ru-RU"/>
              </w:rPr>
              <w:t>2.</w:t>
            </w:r>
            <w:r w:rsidR="00DA0BF9" w:rsidRPr="009150E2">
              <w:rPr>
                <w:sz w:val="28"/>
                <w:szCs w:val="28"/>
                <w:lang w:eastAsia="ru-RU"/>
              </w:rPr>
              <w:t>0</w:t>
            </w:r>
          </w:p>
        </w:tc>
        <w:tc>
          <w:tcPr>
            <w:tcW w:w="930" w:type="pct"/>
            <w:shd w:val="clear" w:color="auto" w:fill="auto"/>
            <w:noWrap/>
            <w:vAlign w:val="center"/>
            <w:hideMark/>
          </w:tcPr>
          <w:p w14:paraId="33EB7062" w14:textId="77719D7D" w:rsidR="00DA0BF9" w:rsidRPr="009150E2" w:rsidRDefault="009150E2" w:rsidP="00DA0BF9">
            <w:pPr>
              <w:ind w:firstLine="0"/>
              <w:jc w:val="center"/>
              <w:rPr>
                <w:sz w:val="28"/>
                <w:szCs w:val="28"/>
                <w:lang w:eastAsia="ru-RU"/>
              </w:rPr>
            </w:pPr>
            <w:r>
              <w:rPr>
                <w:sz w:val="28"/>
                <w:szCs w:val="28"/>
                <w:lang w:eastAsia="ru-RU"/>
              </w:rPr>
              <w:t>1.</w:t>
            </w:r>
            <w:r w:rsidR="00DA0BF9" w:rsidRPr="009150E2">
              <w:rPr>
                <w:sz w:val="28"/>
                <w:szCs w:val="28"/>
                <w:lang w:eastAsia="ru-RU"/>
              </w:rPr>
              <w:t>0</w:t>
            </w:r>
          </w:p>
        </w:tc>
        <w:tc>
          <w:tcPr>
            <w:tcW w:w="1575" w:type="pct"/>
            <w:shd w:val="clear" w:color="auto" w:fill="auto"/>
            <w:noWrap/>
            <w:vAlign w:val="center"/>
            <w:hideMark/>
          </w:tcPr>
          <w:p w14:paraId="6A43340B" w14:textId="77777777" w:rsidR="00DA0BF9" w:rsidRPr="009150E2" w:rsidRDefault="00DA0BF9" w:rsidP="00DA0BF9">
            <w:pPr>
              <w:ind w:firstLine="0"/>
              <w:jc w:val="center"/>
              <w:rPr>
                <w:sz w:val="28"/>
                <w:szCs w:val="28"/>
                <w:lang w:eastAsia="ru-RU"/>
              </w:rPr>
            </w:pPr>
            <w:r w:rsidRPr="009150E2">
              <w:rPr>
                <w:sz w:val="28"/>
                <w:szCs w:val="28"/>
                <w:lang w:eastAsia="ru-RU"/>
              </w:rPr>
              <w:t>50</w:t>
            </w:r>
          </w:p>
        </w:tc>
      </w:tr>
      <w:tr w:rsidR="009150E2" w:rsidRPr="009150E2" w14:paraId="0EB61863" w14:textId="77777777" w:rsidTr="009150E2">
        <w:trPr>
          <w:trHeight w:val="20"/>
        </w:trPr>
        <w:tc>
          <w:tcPr>
            <w:tcW w:w="5000" w:type="pct"/>
            <w:gridSpan w:val="4"/>
            <w:shd w:val="clear" w:color="auto" w:fill="auto"/>
            <w:noWrap/>
            <w:vAlign w:val="bottom"/>
            <w:hideMark/>
          </w:tcPr>
          <w:p w14:paraId="584040E5" w14:textId="529559FF" w:rsidR="009150E2" w:rsidRPr="009150E2" w:rsidRDefault="006F722A" w:rsidP="00DA0BF9">
            <w:pPr>
              <w:ind w:firstLine="0"/>
              <w:jc w:val="left"/>
              <w:rPr>
                <w:i/>
                <w:iCs/>
                <w:sz w:val="28"/>
                <w:szCs w:val="28"/>
                <w:lang w:eastAsia="ru-RU"/>
              </w:rPr>
            </w:pPr>
            <w:r>
              <w:rPr>
                <w:i/>
                <w:iCs/>
                <w:sz w:val="28"/>
                <w:szCs w:val="28"/>
                <w:lang w:eastAsia="ru-RU"/>
              </w:rPr>
              <w:t>Примечание:</w:t>
            </w:r>
          </w:p>
          <w:p w14:paraId="250A1436" w14:textId="7B4D1C36" w:rsidR="009150E2" w:rsidRPr="009150E2" w:rsidRDefault="009150E2" w:rsidP="00DA0BF9">
            <w:pPr>
              <w:ind w:firstLine="0"/>
              <w:jc w:val="left"/>
              <w:rPr>
                <w:i/>
                <w:iCs/>
                <w:sz w:val="28"/>
                <w:szCs w:val="28"/>
                <w:lang w:eastAsia="ru-RU"/>
              </w:rPr>
            </w:pPr>
            <w:r w:rsidRPr="009150E2">
              <w:rPr>
                <w:i/>
                <w:iCs/>
                <w:sz w:val="28"/>
                <w:szCs w:val="28"/>
                <w:lang w:eastAsia="ru-RU"/>
              </w:rPr>
              <w:t>отнесение территории к той или иной зоне воздействия производится, если хотя бы один из критериев превосходит указанные значения.</w:t>
            </w:r>
          </w:p>
        </w:tc>
      </w:tr>
    </w:tbl>
    <w:p w14:paraId="2178E9EB" w14:textId="77777777" w:rsidR="009150E2" w:rsidRPr="009150E2" w:rsidRDefault="009150E2">
      <w:pPr>
        <w:rPr>
          <w:sz w:val="28"/>
          <w:szCs w:val="28"/>
        </w:rPr>
      </w:pPr>
    </w:p>
    <w:tbl>
      <w:tblPr>
        <w:tblW w:w="5000" w:type="pct"/>
        <w:tblLook w:val="04A0" w:firstRow="1" w:lastRow="0" w:firstColumn="1" w:lastColumn="0" w:noHBand="0" w:noVBand="1"/>
      </w:tblPr>
      <w:tblGrid>
        <w:gridCol w:w="6346"/>
        <w:gridCol w:w="3791"/>
      </w:tblGrid>
      <w:tr w:rsidR="009150E2" w:rsidRPr="009150E2" w14:paraId="363235A1" w14:textId="77777777" w:rsidTr="009150E2">
        <w:trPr>
          <w:trHeight w:val="20"/>
        </w:trPr>
        <w:tc>
          <w:tcPr>
            <w:tcW w:w="5000" w:type="pct"/>
            <w:gridSpan w:val="2"/>
            <w:tcBorders>
              <w:top w:val="nil"/>
              <w:left w:val="nil"/>
              <w:bottom w:val="nil"/>
              <w:right w:val="nil"/>
            </w:tcBorders>
            <w:shd w:val="clear" w:color="auto" w:fill="auto"/>
            <w:noWrap/>
            <w:vAlign w:val="bottom"/>
            <w:hideMark/>
          </w:tcPr>
          <w:p w14:paraId="2F673FE2" w14:textId="39C8D41E" w:rsidR="009150E2" w:rsidRPr="009150E2" w:rsidRDefault="009150E2" w:rsidP="00DA0BF9">
            <w:pPr>
              <w:ind w:firstLine="0"/>
              <w:jc w:val="left"/>
              <w:rPr>
                <w:sz w:val="28"/>
                <w:szCs w:val="28"/>
                <w:lang w:eastAsia="ru-RU"/>
              </w:rPr>
            </w:pPr>
            <w:r w:rsidRPr="009150E2">
              <w:rPr>
                <w:b/>
                <w:bCs/>
                <w:sz w:val="28"/>
                <w:szCs w:val="28"/>
                <w:lang w:eastAsia="ru-RU"/>
              </w:rPr>
              <w:t>Параметры зон воздействия</w:t>
            </w:r>
          </w:p>
        </w:tc>
      </w:tr>
      <w:tr w:rsidR="009150E2" w:rsidRPr="009150E2" w14:paraId="6D42419E" w14:textId="77777777" w:rsidTr="009150E2">
        <w:trPr>
          <w:trHeight w:val="20"/>
        </w:trPr>
        <w:tc>
          <w:tcPr>
            <w:tcW w:w="3130" w:type="pct"/>
            <w:tcBorders>
              <w:top w:val="nil"/>
              <w:left w:val="nil"/>
              <w:bottom w:val="nil"/>
              <w:right w:val="nil"/>
            </w:tcBorders>
            <w:shd w:val="clear" w:color="auto" w:fill="auto"/>
            <w:noWrap/>
            <w:vAlign w:val="bottom"/>
            <w:hideMark/>
          </w:tcPr>
          <w:p w14:paraId="3F402287" w14:textId="3E5202C4" w:rsidR="009150E2" w:rsidRPr="009150E2" w:rsidRDefault="009150E2" w:rsidP="00DA0BF9">
            <w:pPr>
              <w:ind w:firstLine="0"/>
              <w:jc w:val="left"/>
              <w:rPr>
                <w:sz w:val="28"/>
                <w:szCs w:val="28"/>
                <w:lang w:eastAsia="ru-RU"/>
              </w:rPr>
            </w:pPr>
            <w:r w:rsidRPr="009150E2">
              <w:rPr>
                <w:sz w:val="28"/>
                <w:szCs w:val="28"/>
                <w:lang w:eastAsia="ru-RU"/>
              </w:rPr>
              <w:t>сильного</w:t>
            </w:r>
          </w:p>
        </w:tc>
        <w:tc>
          <w:tcPr>
            <w:tcW w:w="1870" w:type="pct"/>
            <w:tcBorders>
              <w:top w:val="nil"/>
              <w:left w:val="nil"/>
              <w:bottom w:val="nil"/>
              <w:right w:val="nil"/>
            </w:tcBorders>
            <w:shd w:val="clear" w:color="auto" w:fill="auto"/>
            <w:noWrap/>
            <w:vAlign w:val="bottom"/>
            <w:hideMark/>
          </w:tcPr>
          <w:p w14:paraId="3DB13C05" w14:textId="0479D53B" w:rsidR="009150E2" w:rsidRPr="009150E2" w:rsidRDefault="00116CED" w:rsidP="009150E2">
            <w:pPr>
              <w:ind w:firstLine="0"/>
              <w:jc w:val="left"/>
              <w:rPr>
                <w:sz w:val="28"/>
                <w:szCs w:val="28"/>
                <w:lang w:eastAsia="ru-RU"/>
              </w:rPr>
            </w:pPr>
            <w:r>
              <w:rPr>
                <w:sz w:val="28"/>
                <w:szCs w:val="28"/>
                <w:lang w:eastAsia="ru-RU"/>
              </w:rPr>
              <w:t>- </w:t>
            </w:r>
            <w:r w:rsidR="009150E2" w:rsidRPr="009150E2">
              <w:rPr>
                <w:sz w:val="28"/>
                <w:szCs w:val="28"/>
                <w:lang w:eastAsia="ru-RU"/>
              </w:rPr>
              <w:t>м.</w:t>
            </w:r>
          </w:p>
        </w:tc>
      </w:tr>
      <w:tr w:rsidR="009150E2" w:rsidRPr="009150E2" w14:paraId="66B16BE7" w14:textId="77777777" w:rsidTr="009150E2">
        <w:trPr>
          <w:trHeight w:val="20"/>
        </w:trPr>
        <w:tc>
          <w:tcPr>
            <w:tcW w:w="3130" w:type="pct"/>
            <w:tcBorders>
              <w:top w:val="nil"/>
              <w:left w:val="nil"/>
              <w:bottom w:val="nil"/>
              <w:right w:val="nil"/>
            </w:tcBorders>
            <w:shd w:val="clear" w:color="auto" w:fill="auto"/>
            <w:noWrap/>
            <w:vAlign w:val="bottom"/>
            <w:hideMark/>
          </w:tcPr>
          <w:p w14:paraId="21DC3F10" w14:textId="13130FC5" w:rsidR="009150E2" w:rsidRPr="009150E2" w:rsidRDefault="009150E2" w:rsidP="00DA0BF9">
            <w:pPr>
              <w:ind w:firstLine="0"/>
              <w:jc w:val="left"/>
              <w:rPr>
                <w:sz w:val="28"/>
                <w:szCs w:val="28"/>
                <w:lang w:eastAsia="ru-RU"/>
              </w:rPr>
            </w:pPr>
            <w:r w:rsidRPr="009150E2">
              <w:rPr>
                <w:sz w:val="28"/>
                <w:szCs w:val="28"/>
                <w:lang w:eastAsia="ru-RU"/>
              </w:rPr>
              <w:t>среднего</w:t>
            </w:r>
          </w:p>
        </w:tc>
        <w:tc>
          <w:tcPr>
            <w:tcW w:w="1870" w:type="pct"/>
            <w:tcBorders>
              <w:top w:val="nil"/>
              <w:left w:val="nil"/>
              <w:bottom w:val="nil"/>
              <w:right w:val="nil"/>
            </w:tcBorders>
            <w:shd w:val="clear" w:color="auto" w:fill="auto"/>
            <w:noWrap/>
            <w:vAlign w:val="bottom"/>
            <w:hideMark/>
          </w:tcPr>
          <w:p w14:paraId="636BFE7F" w14:textId="04AA63DB" w:rsidR="009150E2" w:rsidRPr="009150E2" w:rsidRDefault="009150E2" w:rsidP="009150E2">
            <w:pPr>
              <w:ind w:firstLine="0"/>
              <w:jc w:val="left"/>
              <w:rPr>
                <w:sz w:val="28"/>
                <w:szCs w:val="28"/>
                <w:lang w:eastAsia="ru-RU"/>
              </w:rPr>
            </w:pPr>
            <w:r>
              <w:rPr>
                <w:sz w:val="28"/>
                <w:szCs w:val="28"/>
                <w:lang w:eastAsia="ru-RU"/>
              </w:rPr>
              <w:t>1.</w:t>
            </w:r>
            <w:r w:rsidRPr="009150E2">
              <w:rPr>
                <w:sz w:val="28"/>
                <w:szCs w:val="28"/>
                <w:lang w:eastAsia="ru-RU"/>
              </w:rPr>
              <w:t>0</w:t>
            </w:r>
            <w:r w:rsidR="00116CED">
              <w:rPr>
                <w:sz w:val="28"/>
                <w:szCs w:val="28"/>
                <w:lang w:eastAsia="ru-RU"/>
              </w:rPr>
              <w:t> </w:t>
            </w:r>
            <w:r w:rsidRPr="009150E2">
              <w:rPr>
                <w:sz w:val="28"/>
                <w:szCs w:val="28"/>
                <w:lang w:eastAsia="ru-RU"/>
              </w:rPr>
              <w:t>м.</w:t>
            </w:r>
          </w:p>
        </w:tc>
      </w:tr>
      <w:tr w:rsidR="009150E2" w:rsidRPr="009150E2" w14:paraId="0F749931" w14:textId="77777777" w:rsidTr="009150E2">
        <w:trPr>
          <w:trHeight w:val="20"/>
        </w:trPr>
        <w:tc>
          <w:tcPr>
            <w:tcW w:w="3130" w:type="pct"/>
            <w:tcBorders>
              <w:top w:val="nil"/>
              <w:left w:val="nil"/>
              <w:bottom w:val="nil"/>
              <w:right w:val="nil"/>
            </w:tcBorders>
            <w:shd w:val="clear" w:color="auto" w:fill="auto"/>
            <w:noWrap/>
            <w:vAlign w:val="bottom"/>
            <w:hideMark/>
          </w:tcPr>
          <w:p w14:paraId="3F857939" w14:textId="10F8ACB8" w:rsidR="009150E2" w:rsidRPr="009150E2" w:rsidRDefault="009150E2" w:rsidP="00DA0BF9">
            <w:pPr>
              <w:ind w:firstLine="0"/>
              <w:jc w:val="left"/>
              <w:rPr>
                <w:sz w:val="28"/>
                <w:szCs w:val="28"/>
                <w:lang w:eastAsia="ru-RU"/>
              </w:rPr>
            </w:pPr>
            <w:r w:rsidRPr="009150E2">
              <w:rPr>
                <w:sz w:val="28"/>
                <w:szCs w:val="28"/>
                <w:lang w:eastAsia="ru-RU"/>
              </w:rPr>
              <w:t>слабого</w:t>
            </w:r>
          </w:p>
        </w:tc>
        <w:tc>
          <w:tcPr>
            <w:tcW w:w="1870" w:type="pct"/>
            <w:tcBorders>
              <w:top w:val="nil"/>
              <w:left w:val="nil"/>
              <w:bottom w:val="nil"/>
              <w:right w:val="nil"/>
            </w:tcBorders>
            <w:shd w:val="clear" w:color="auto" w:fill="auto"/>
            <w:noWrap/>
            <w:vAlign w:val="bottom"/>
            <w:hideMark/>
          </w:tcPr>
          <w:p w14:paraId="51D72AE6" w14:textId="0EA731C6" w:rsidR="009150E2" w:rsidRPr="009150E2" w:rsidRDefault="009150E2" w:rsidP="009150E2">
            <w:pPr>
              <w:ind w:firstLine="0"/>
              <w:jc w:val="left"/>
              <w:rPr>
                <w:sz w:val="28"/>
                <w:szCs w:val="28"/>
                <w:lang w:eastAsia="ru-RU"/>
              </w:rPr>
            </w:pPr>
            <w:r>
              <w:rPr>
                <w:sz w:val="28"/>
                <w:szCs w:val="28"/>
                <w:lang w:eastAsia="ru-RU"/>
              </w:rPr>
              <w:t>2.</w:t>
            </w:r>
            <w:r w:rsidRPr="009150E2">
              <w:rPr>
                <w:sz w:val="28"/>
                <w:szCs w:val="28"/>
                <w:lang w:eastAsia="ru-RU"/>
              </w:rPr>
              <w:t>0</w:t>
            </w:r>
            <w:r w:rsidR="00116CED">
              <w:rPr>
                <w:sz w:val="28"/>
                <w:szCs w:val="28"/>
                <w:lang w:eastAsia="ru-RU"/>
              </w:rPr>
              <w:t> </w:t>
            </w:r>
            <w:r w:rsidRPr="009150E2">
              <w:rPr>
                <w:sz w:val="28"/>
                <w:szCs w:val="28"/>
                <w:lang w:eastAsia="ru-RU"/>
              </w:rPr>
              <w:t>м.</w:t>
            </w:r>
          </w:p>
        </w:tc>
      </w:tr>
    </w:tbl>
    <w:p w14:paraId="36B2B084" w14:textId="77777777" w:rsidR="009150E2" w:rsidRDefault="009150E2"/>
    <w:tbl>
      <w:tblPr>
        <w:tblW w:w="5000" w:type="pct"/>
        <w:tblLook w:val="04A0" w:firstRow="1" w:lastRow="0" w:firstColumn="1" w:lastColumn="0" w:noHBand="0" w:noVBand="1"/>
      </w:tblPr>
      <w:tblGrid>
        <w:gridCol w:w="10137"/>
      </w:tblGrid>
      <w:tr w:rsidR="006F722A" w:rsidRPr="009150E2" w14:paraId="338C8554" w14:textId="77777777" w:rsidTr="006F722A">
        <w:trPr>
          <w:trHeight w:val="20"/>
        </w:trPr>
        <w:tc>
          <w:tcPr>
            <w:tcW w:w="5000" w:type="pct"/>
            <w:tcBorders>
              <w:top w:val="nil"/>
              <w:left w:val="nil"/>
              <w:bottom w:val="nil"/>
              <w:right w:val="nil"/>
            </w:tcBorders>
            <w:shd w:val="clear" w:color="auto" w:fill="auto"/>
            <w:noWrap/>
            <w:vAlign w:val="bottom"/>
            <w:hideMark/>
          </w:tcPr>
          <w:p w14:paraId="1EB226F0" w14:textId="0C802122" w:rsidR="006F722A" w:rsidRPr="009150E2" w:rsidRDefault="006F722A" w:rsidP="00DA0BF9">
            <w:pPr>
              <w:ind w:firstLine="0"/>
              <w:jc w:val="left"/>
              <w:rPr>
                <w:b/>
                <w:bCs/>
                <w:sz w:val="28"/>
                <w:szCs w:val="28"/>
                <w:lang w:eastAsia="ru-RU"/>
              </w:rPr>
            </w:pPr>
            <w:r w:rsidRPr="009150E2">
              <w:rPr>
                <w:b/>
                <w:bCs/>
                <w:sz w:val="28"/>
                <w:szCs w:val="28"/>
                <w:u w:val="single"/>
                <w:lang w:eastAsia="ru-RU"/>
              </w:rPr>
              <w:t>Определение степени возможного воздействия</w:t>
            </w:r>
            <w:r>
              <w:rPr>
                <w:b/>
                <w:bCs/>
                <w:sz w:val="28"/>
                <w:szCs w:val="28"/>
                <w:u w:val="single"/>
                <w:lang w:eastAsia="ru-RU"/>
              </w:rPr>
              <w:t>.</w:t>
            </w:r>
          </w:p>
        </w:tc>
      </w:tr>
    </w:tbl>
    <w:p w14:paraId="002A911F" w14:textId="77777777" w:rsidR="009150E2" w:rsidRDefault="009150E2"/>
    <w:tbl>
      <w:tblPr>
        <w:tblW w:w="5000" w:type="pct"/>
        <w:tblLayout w:type="fixed"/>
        <w:tblLook w:val="04A0" w:firstRow="1" w:lastRow="0" w:firstColumn="1" w:lastColumn="0" w:noHBand="0" w:noVBand="1"/>
      </w:tblPr>
      <w:tblGrid>
        <w:gridCol w:w="1526"/>
        <w:gridCol w:w="1249"/>
        <w:gridCol w:w="1079"/>
        <w:gridCol w:w="2149"/>
        <w:gridCol w:w="1336"/>
        <w:gridCol w:w="1559"/>
        <w:gridCol w:w="1239"/>
      </w:tblGrid>
      <w:tr w:rsidR="009150E2" w:rsidRPr="009150E2" w14:paraId="25899AC5" w14:textId="77777777" w:rsidTr="009150E2">
        <w:trPr>
          <w:trHeight w:val="20"/>
        </w:trPr>
        <w:tc>
          <w:tcPr>
            <w:tcW w:w="5000" w:type="pct"/>
            <w:gridSpan w:val="7"/>
            <w:tcBorders>
              <w:top w:val="nil"/>
              <w:left w:val="nil"/>
              <w:right w:val="nil"/>
            </w:tcBorders>
            <w:shd w:val="clear" w:color="auto" w:fill="auto"/>
            <w:noWrap/>
            <w:vAlign w:val="bottom"/>
            <w:hideMark/>
          </w:tcPr>
          <w:p w14:paraId="6A40BFF8" w14:textId="77777777" w:rsidR="009150E2" w:rsidRPr="009150E2" w:rsidRDefault="009150E2" w:rsidP="00116CED">
            <w:pPr>
              <w:ind w:firstLine="0"/>
              <w:jc w:val="center"/>
              <w:rPr>
                <w:b/>
                <w:bCs/>
                <w:sz w:val="28"/>
                <w:szCs w:val="28"/>
                <w:lang w:eastAsia="ru-RU"/>
              </w:rPr>
            </w:pPr>
            <w:r w:rsidRPr="009150E2">
              <w:rPr>
                <w:b/>
                <w:bCs/>
                <w:sz w:val="28"/>
                <w:szCs w:val="28"/>
                <w:lang w:eastAsia="ru-RU"/>
              </w:rPr>
              <w:t>Критерии определения степени возможного воздействия</w:t>
            </w:r>
          </w:p>
        </w:tc>
      </w:tr>
      <w:tr w:rsidR="009150E2" w:rsidRPr="009150E2" w14:paraId="5FEADB17" w14:textId="77777777" w:rsidTr="009150E2">
        <w:trPr>
          <w:trHeight w:val="20"/>
        </w:trPr>
        <w:tc>
          <w:tcPr>
            <w:tcW w:w="753" w:type="pct"/>
            <w:vMerge w:val="restart"/>
            <w:shd w:val="clear" w:color="auto" w:fill="auto"/>
            <w:hideMark/>
          </w:tcPr>
          <w:p w14:paraId="2B034F29" w14:textId="77777777" w:rsidR="009150E2" w:rsidRPr="009150E2" w:rsidRDefault="009150E2" w:rsidP="00DA0BF9">
            <w:pPr>
              <w:ind w:firstLine="0"/>
              <w:jc w:val="center"/>
              <w:rPr>
                <w:b/>
                <w:bCs/>
                <w:sz w:val="28"/>
                <w:szCs w:val="28"/>
                <w:lang w:eastAsia="ru-RU"/>
              </w:rPr>
            </w:pPr>
            <w:r w:rsidRPr="009150E2">
              <w:rPr>
                <w:b/>
                <w:bCs/>
                <w:sz w:val="28"/>
                <w:szCs w:val="28"/>
                <w:lang w:eastAsia="ru-RU"/>
              </w:rPr>
              <w:t>Зона воздействия</w:t>
            </w:r>
          </w:p>
        </w:tc>
        <w:tc>
          <w:tcPr>
            <w:tcW w:w="2208" w:type="pct"/>
            <w:gridSpan w:val="3"/>
            <w:shd w:val="clear" w:color="auto" w:fill="auto"/>
            <w:hideMark/>
          </w:tcPr>
          <w:p w14:paraId="39009855" w14:textId="77777777" w:rsidR="009150E2" w:rsidRPr="009150E2" w:rsidRDefault="009150E2" w:rsidP="00DA0BF9">
            <w:pPr>
              <w:ind w:firstLine="0"/>
              <w:jc w:val="center"/>
              <w:rPr>
                <w:b/>
                <w:bCs/>
                <w:sz w:val="28"/>
                <w:szCs w:val="28"/>
                <w:lang w:eastAsia="ru-RU"/>
              </w:rPr>
            </w:pPr>
            <w:r w:rsidRPr="009150E2">
              <w:rPr>
                <w:b/>
                <w:bCs/>
                <w:sz w:val="28"/>
                <w:szCs w:val="28"/>
                <w:lang w:eastAsia="ru-RU"/>
              </w:rPr>
              <w:t>Характеристики волны</w:t>
            </w:r>
          </w:p>
        </w:tc>
        <w:tc>
          <w:tcPr>
            <w:tcW w:w="659" w:type="pct"/>
            <w:vMerge w:val="restart"/>
            <w:shd w:val="clear" w:color="auto" w:fill="auto"/>
            <w:hideMark/>
          </w:tcPr>
          <w:p w14:paraId="66E0D6CF" w14:textId="77777777" w:rsidR="009150E2" w:rsidRPr="009150E2" w:rsidRDefault="009150E2" w:rsidP="00DA0BF9">
            <w:pPr>
              <w:ind w:firstLine="0"/>
              <w:jc w:val="center"/>
              <w:rPr>
                <w:b/>
                <w:bCs/>
                <w:sz w:val="28"/>
                <w:szCs w:val="28"/>
                <w:lang w:eastAsia="ru-RU"/>
              </w:rPr>
            </w:pPr>
            <w:r w:rsidRPr="009150E2">
              <w:rPr>
                <w:b/>
                <w:bCs/>
                <w:sz w:val="28"/>
                <w:szCs w:val="28"/>
                <w:lang w:eastAsia="ru-RU"/>
              </w:rPr>
              <w:t>Степень утрат, ед.</w:t>
            </w:r>
          </w:p>
        </w:tc>
        <w:tc>
          <w:tcPr>
            <w:tcW w:w="1380" w:type="pct"/>
            <w:gridSpan w:val="2"/>
            <w:shd w:val="clear" w:color="auto" w:fill="auto"/>
            <w:hideMark/>
          </w:tcPr>
          <w:p w14:paraId="5A9DAC8C" w14:textId="77777777" w:rsidR="009150E2" w:rsidRPr="009150E2" w:rsidRDefault="009150E2" w:rsidP="00DA0BF9">
            <w:pPr>
              <w:ind w:firstLine="0"/>
              <w:jc w:val="center"/>
              <w:rPr>
                <w:b/>
                <w:bCs/>
                <w:sz w:val="28"/>
                <w:szCs w:val="28"/>
                <w:lang w:eastAsia="ru-RU"/>
              </w:rPr>
            </w:pPr>
            <w:r w:rsidRPr="009150E2">
              <w:rPr>
                <w:b/>
                <w:bCs/>
                <w:sz w:val="28"/>
                <w:szCs w:val="28"/>
                <w:lang w:eastAsia="ru-RU"/>
              </w:rPr>
              <w:t>Оценка потерь, %.</w:t>
            </w:r>
          </w:p>
        </w:tc>
      </w:tr>
      <w:tr w:rsidR="009150E2" w:rsidRPr="009150E2" w14:paraId="7D9C6760" w14:textId="77777777" w:rsidTr="009150E2">
        <w:trPr>
          <w:trHeight w:val="20"/>
        </w:trPr>
        <w:tc>
          <w:tcPr>
            <w:tcW w:w="753" w:type="pct"/>
            <w:vMerge/>
            <w:tcBorders>
              <w:top w:val="nil"/>
            </w:tcBorders>
            <w:vAlign w:val="center"/>
            <w:hideMark/>
          </w:tcPr>
          <w:p w14:paraId="4FE3F6C4" w14:textId="77777777" w:rsidR="009150E2" w:rsidRPr="009150E2" w:rsidRDefault="009150E2" w:rsidP="00DA0BF9">
            <w:pPr>
              <w:ind w:firstLine="0"/>
              <w:jc w:val="left"/>
              <w:rPr>
                <w:b/>
                <w:bCs/>
                <w:sz w:val="28"/>
                <w:szCs w:val="28"/>
                <w:lang w:eastAsia="ru-RU"/>
              </w:rPr>
            </w:pPr>
          </w:p>
        </w:tc>
        <w:tc>
          <w:tcPr>
            <w:tcW w:w="616" w:type="pct"/>
            <w:tcBorders>
              <w:top w:val="nil"/>
            </w:tcBorders>
            <w:shd w:val="clear" w:color="auto" w:fill="auto"/>
            <w:hideMark/>
          </w:tcPr>
          <w:p w14:paraId="777EAF3E" w14:textId="77777777" w:rsidR="009150E2" w:rsidRPr="009150E2" w:rsidRDefault="009150E2" w:rsidP="00DA0BF9">
            <w:pPr>
              <w:ind w:firstLine="0"/>
              <w:jc w:val="center"/>
              <w:rPr>
                <w:b/>
                <w:bCs/>
                <w:sz w:val="28"/>
                <w:szCs w:val="28"/>
                <w:lang w:eastAsia="ru-RU"/>
              </w:rPr>
            </w:pPr>
            <w:r w:rsidRPr="009150E2">
              <w:rPr>
                <w:b/>
                <w:bCs/>
                <w:sz w:val="28"/>
                <w:szCs w:val="28"/>
                <w:lang w:eastAsia="ru-RU"/>
              </w:rPr>
              <w:t>глубина затопления, м.</w:t>
            </w:r>
          </w:p>
        </w:tc>
        <w:tc>
          <w:tcPr>
            <w:tcW w:w="532" w:type="pct"/>
            <w:tcBorders>
              <w:top w:val="nil"/>
            </w:tcBorders>
            <w:shd w:val="clear" w:color="auto" w:fill="auto"/>
            <w:hideMark/>
          </w:tcPr>
          <w:p w14:paraId="5215C8E5" w14:textId="77777777" w:rsidR="009150E2" w:rsidRPr="009150E2" w:rsidRDefault="009150E2" w:rsidP="00DA0BF9">
            <w:pPr>
              <w:ind w:firstLine="0"/>
              <w:jc w:val="center"/>
              <w:rPr>
                <w:b/>
                <w:bCs/>
                <w:sz w:val="28"/>
                <w:szCs w:val="28"/>
                <w:lang w:eastAsia="ru-RU"/>
              </w:rPr>
            </w:pPr>
            <w:r w:rsidRPr="009150E2">
              <w:rPr>
                <w:b/>
                <w:bCs/>
                <w:sz w:val="28"/>
                <w:szCs w:val="28"/>
                <w:lang w:eastAsia="ru-RU"/>
              </w:rPr>
              <w:t xml:space="preserve">скорость течения, </w:t>
            </w:r>
            <w:r w:rsidRPr="009150E2">
              <w:rPr>
                <w:b/>
                <w:bCs/>
                <w:sz w:val="28"/>
                <w:szCs w:val="28"/>
                <w:lang w:eastAsia="ru-RU"/>
              </w:rPr>
              <w:lastRenderedPageBreak/>
              <w:t>м/с.</w:t>
            </w:r>
          </w:p>
        </w:tc>
        <w:tc>
          <w:tcPr>
            <w:tcW w:w="1060" w:type="pct"/>
            <w:tcBorders>
              <w:top w:val="nil"/>
            </w:tcBorders>
            <w:shd w:val="clear" w:color="auto" w:fill="auto"/>
            <w:hideMark/>
          </w:tcPr>
          <w:p w14:paraId="28C8DE45" w14:textId="77777777" w:rsidR="009150E2" w:rsidRPr="009150E2" w:rsidRDefault="009150E2" w:rsidP="00DA0BF9">
            <w:pPr>
              <w:ind w:firstLine="0"/>
              <w:jc w:val="center"/>
              <w:rPr>
                <w:b/>
                <w:bCs/>
                <w:sz w:val="28"/>
                <w:szCs w:val="28"/>
                <w:lang w:eastAsia="ru-RU"/>
              </w:rPr>
            </w:pPr>
            <w:r w:rsidRPr="009150E2">
              <w:rPr>
                <w:b/>
                <w:bCs/>
                <w:sz w:val="28"/>
                <w:szCs w:val="28"/>
                <w:lang w:eastAsia="ru-RU"/>
              </w:rPr>
              <w:lastRenderedPageBreak/>
              <w:t>продолжительность затопления, час.</w:t>
            </w:r>
          </w:p>
        </w:tc>
        <w:tc>
          <w:tcPr>
            <w:tcW w:w="659" w:type="pct"/>
            <w:vMerge/>
            <w:tcBorders>
              <w:top w:val="nil"/>
            </w:tcBorders>
            <w:vAlign w:val="center"/>
            <w:hideMark/>
          </w:tcPr>
          <w:p w14:paraId="3D03D82E" w14:textId="77777777" w:rsidR="009150E2" w:rsidRPr="009150E2" w:rsidRDefault="009150E2" w:rsidP="00DA0BF9">
            <w:pPr>
              <w:ind w:firstLine="0"/>
              <w:jc w:val="left"/>
              <w:rPr>
                <w:b/>
                <w:bCs/>
                <w:sz w:val="28"/>
                <w:szCs w:val="28"/>
                <w:lang w:eastAsia="ru-RU"/>
              </w:rPr>
            </w:pPr>
          </w:p>
        </w:tc>
        <w:tc>
          <w:tcPr>
            <w:tcW w:w="769" w:type="pct"/>
            <w:tcBorders>
              <w:top w:val="nil"/>
            </w:tcBorders>
            <w:shd w:val="clear" w:color="auto" w:fill="auto"/>
            <w:hideMark/>
          </w:tcPr>
          <w:p w14:paraId="578931C1" w14:textId="77777777" w:rsidR="009150E2" w:rsidRPr="009150E2" w:rsidRDefault="009150E2" w:rsidP="00DA0BF9">
            <w:pPr>
              <w:ind w:firstLine="0"/>
              <w:jc w:val="center"/>
              <w:rPr>
                <w:b/>
                <w:bCs/>
                <w:sz w:val="28"/>
                <w:szCs w:val="28"/>
                <w:lang w:eastAsia="ru-RU"/>
              </w:rPr>
            </w:pPr>
            <w:r w:rsidRPr="009150E2">
              <w:rPr>
                <w:b/>
                <w:bCs/>
                <w:sz w:val="28"/>
                <w:szCs w:val="28"/>
                <w:lang w:eastAsia="ru-RU"/>
              </w:rPr>
              <w:t>Безвозвратные</w:t>
            </w:r>
          </w:p>
        </w:tc>
        <w:tc>
          <w:tcPr>
            <w:tcW w:w="611" w:type="pct"/>
            <w:tcBorders>
              <w:top w:val="nil"/>
            </w:tcBorders>
            <w:shd w:val="clear" w:color="auto" w:fill="auto"/>
            <w:hideMark/>
          </w:tcPr>
          <w:p w14:paraId="4546992C" w14:textId="77777777" w:rsidR="009150E2" w:rsidRPr="009150E2" w:rsidRDefault="009150E2" w:rsidP="00DA0BF9">
            <w:pPr>
              <w:ind w:firstLine="0"/>
              <w:jc w:val="center"/>
              <w:rPr>
                <w:b/>
                <w:bCs/>
                <w:sz w:val="28"/>
                <w:szCs w:val="28"/>
                <w:lang w:eastAsia="ru-RU"/>
              </w:rPr>
            </w:pPr>
            <w:r w:rsidRPr="009150E2">
              <w:rPr>
                <w:b/>
                <w:bCs/>
                <w:sz w:val="28"/>
                <w:szCs w:val="28"/>
                <w:lang w:eastAsia="ru-RU"/>
              </w:rPr>
              <w:t>Санитарные</w:t>
            </w:r>
          </w:p>
        </w:tc>
      </w:tr>
      <w:tr w:rsidR="009150E2" w:rsidRPr="009150E2" w14:paraId="666FB9EE" w14:textId="77777777" w:rsidTr="009150E2">
        <w:trPr>
          <w:trHeight w:val="20"/>
        </w:trPr>
        <w:tc>
          <w:tcPr>
            <w:tcW w:w="753" w:type="pct"/>
            <w:shd w:val="clear" w:color="auto" w:fill="auto"/>
            <w:hideMark/>
          </w:tcPr>
          <w:p w14:paraId="7436BB31" w14:textId="77777777" w:rsidR="009150E2" w:rsidRPr="009150E2" w:rsidRDefault="009150E2" w:rsidP="00DA0BF9">
            <w:pPr>
              <w:ind w:firstLine="0"/>
              <w:rPr>
                <w:bCs/>
                <w:sz w:val="28"/>
                <w:szCs w:val="28"/>
                <w:lang w:eastAsia="ru-RU"/>
              </w:rPr>
            </w:pPr>
            <w:r w:rsidRPr="009150E2">
              <w:rPr>
                <w:bCs/>
                <w:sz w:val="28"/>
                <w:szCs w:val="28"/>
                <w:lang w:eastAsia="ru-RU"/>
              </w:rPr>
              <w:lastRenderedPageBreak/>
              <w:t>Сильного</w:t>
            </w:r>
          </w:p>
        </w:tc>
        <w:tc>
          <w:tcPr>
            <w:tcW w:w="616" w:type="pct"/>
            <w:shd w:val="clear" w:color="auto" w:fill="auto"/>
            <w:hideMark/>
          </w:tcPr>
          <w:p w14:paraId="72B8479A" w14:textId="77777777" w:rsidR="009150E2" w:rsidRPr="009150E2" w:rsidRDefault="009150E2" w:rsidP="00DA0BF9">
            <w:pPr>
              <w:ind w:firstLine="0"/>
              <w:jc w:val="center"/>
              <w:rPr>
                <w:sz w:val="28"/>
                <w:szCs w:val="28"/>
                <w:lang w:eastAsia="ru-RU"/>
              </w:rPr>
            </w:pPr>
            <w:r w:rsidRPr="009150E2">
              <w:rPr>
                <w:sz w:val="28"/>
                <w:szCs w:val="28"/>
                <w:lang w:eastAsia="ru-RU"/>
              </w:rPr>
              <w:t>4</w:t>
            </w:r>
          </w:p>
        </w:tc>
        <w:tc>
          <w:tcPr>
            <w:tcW w:w="532" w:type="pct"/>
            <w:shd w:val="clear" w:color="auto" w:fill="auto"/>
            <w:hideMark/>
          </w:tcPr>
          <w:p w14:paraId="229FC214" w14:textId="257BAEAD" w:rsidR="009150E2" w:rsidRPr="009150E2" w:rsidRDefault="009150E2" w:rsidP="00DA0BF9">
            <w:pPr>
              <w:ind w:firstLine="0"/>
              <w:jc w:val="center"/>
              <w:rPr>
                <w:sz w:val="28"/>
                <w:szCs w:val="28"/>
                <w:lang w:eastAsia="ru-RU"/>
              </w:rPr>
            </w:pPr>
            <w:r>
              <w:rPr>
                <w:sz w:val="28"/>
                <w:szCs w:val="28"/>
                <w:lang w:eastAsia="ru-RU"/>
              </w:rPr>
              <w:t>2.</w:t>
            </w:r>
            <w:r w:rsidRPr="009150E2">
              <w:rPr>
                <w:sz w:val="28"/>
                <w:szCs w:val="28"/>
                <w:lang w:eastAsia="ru-RU"/>
              </w:rPr>
              <w:t>5</w:t>
            </w:r>
          </w:p>
        </w:tc>
        <w:tc>
          <w:tcPr>
            <w:tcW w:w="1060" w:type="pct"/>
            <w:shd w:val="clear" w:color="auto" w:fill="auto"/>
            <w:hideMark/>
          </w:tcPr>
          <w:p w14:paraId="65E538BA" w14:textId="77777777" w:rsidR="009150E2" w:rsidRPr="009150E2" w:rsidRDefault="009150E2" w:rsidP="00DA0BF9">
            <w:pPr>
              <w:ind w:firstLine="0"/>
              <w:jc w:val="center"/>
              <w:rPr>
                <w:sz w:val="28"/>
                <w:szCs w:val="28"/>
                <w:lang w:eastAsia="ru-RU"/>
              </w:rPr>
            </w:pPr>
            <w:r w:rsidRPr="009150E2">
              <w:rPr>
                <w:sz w:val="28"/>
                <w:szCs w:val="28"/>
                <w:lang w:eastAsia="ru-RU"/>
              </w:rPr>
              <w:t>170</w:t>
            </w:r>
          </w:p>
        </w:tc>
        <w:tc>
          <w:tcPr>
            <w:tcW w:w="659" w:type="pct"/>
            <w:shd w:val="clear" w:color="auto" w:fill="auto"/>
            <w:hideMark/>
          </w:tcPr>
          <w:p w14:paraId="25BE3201" w14:textId="450DB56D" w:rsidR="009150E2" w:rsidRPr="009150E2" w:rsidRDefault="009150E2" w:rsidP="00DA0BF9">
            <w:pPr>
              <w:ind w:firstLine="0"/>
              <w:jc w:val="center"/>
              <w:rPr>
                <w:sz w:val="28"/>
                <w:szCs w:val="28"/>
                <w:lang w:eastAsia="ru-RU"/>
              </w:rPr>
            </w:pPr>
            <w:r>
              <w:rPr>
                <w:sz w:val="28"/>
                <w:szCs w:val="28"/>
                <w:lang w:eastAsia="ru-RU"/>
              </w:rPr>
              <w:t>0.</w:t>
            </w:r>
            <w:r w:rsidRPr="009150E2">
              <w:rPr>
                <w:sz w:val="28"/>
                <w:szCs w:val="28"/>
                <w:lang w:eastAsia="ru-RU"/>
              </w:rPr>
              <w:t>7</w:t>
            </w:r>
          </w:p>
        </w:tc>
        <w:tc>
          <w:tcPr>
            <w:tcW w:w="769" w:type="pct"/>
            <w:shd w:val="clear" w:color="auto" w:fill="auto"/>
            <w:hideMark/>
          </w:tcPr>
          <w:p w14:paraId="0C912290" w14:textId="77777777" w:rsidR="009150E2" w:rsidRPr="009150E2" w:rsidRDefault="009150E2" w:rsidP="00DA0BF9">
            <w:pPr>
              <w:ind w:firstLine="0"/>
              <w:jc w:val="center"/>
              <w:rPr>
                <w:sz w:val="28"/>
                <w:szCs w:val="28"/>
                <w:lang w:eastAsia="ru-RU"/>
              </w:rPr>
            </w:pPr>
            <w:r w:rsidRPr="009150E2">
              <w:rPr>
                <w:sz w:val="28"/>
                <w:szCs w:val="28"/>
                <w:lang w:eastAsia="ru-RU"/>
              </w:rPr>
              <w:t>5</w:t>
            </w:r>
          </w:p>
        </w:tc>
        <w:tc>
          <w:tcPr>
            <w:tcW w:w="611" w:type="pct"/>
            <w:shd w:val="clear" w:color="auto" w:fill="auto"/>
            <w:hideMark/>
          </w:tcPr>
          <w:p w14:paraId="36E7ABC1" w14:textId="77777777" w:rsidR="009150E2" w:rsidRPr="009150E2" w:rsidRDefault="009150E2" w:rsidP="00DA0BF9">
            <w:pPr>
              <w:ind w:firstLine="0"/>
              <w:jc w:val="center"/>
              <w:rPr>
                <w:sz w:val="28"/>
                <w:szCs w:val="28"/>
                <w:lang w:eastAsia="ru-RU"/>
              </w:rPr>
            </w:pPr>
            <w:r w:rsidRPr="009150E2">
              <w:rPr>
                <w:sz w:val="28"/>
                <w:szCs w:val="28"/>
                <w:lang w:eastAsia="ru-RU"/>
              </w:rPr>
              <w:t>20</w:t>
            </w:r>
          </w:p>
        </w:tc>
      </w:tr>
      <w:tr w:rsidR="009150E2" w:rsidRPr="009150E2" w14:paraId="1024DE57" w14:textId="77777777" w:rsidTr="009150E2">
        <w:trPr>
          <w:trHeight w:val="20"/>
        </w:trPr>
        <w:tc>
          <w:tcPr>
            <w:tcW w:w="753" w:type="pct"/>
            <w:tcBorders>
              <w:top w:val="nil"/>
            </w:tcBorders>
            <w:shd w:val="clear" w:color="auto" w:fill="auto"/>
            <w:hideMark/>
          </w:tcPr>
          <w:p w14:paraId="673CDFA9" w14:textId="77777777" w:rsidR="009150E2" w:rsidRPr="009150E2" w:rsidRDefault="009150E2" w:rsidP="00DA0BF9">
            <w:pPr>
              <w:ind w:firstLine="0"/>
              <w:rPr>
                <w:bCs/>
                <w:sz w:val="28"/>
                <w:szCs w:val="28"/>
                <w:lang w:eastAsia="ru-RU"/>
              </w:rPr>
            </w:pPr>
            <w:r w:rsidRPr="009150E2">
              <w:rPr>
                <w:bCs/>
                <w:sz w:val="28"/>
                <w:szCs w:val="28"/>
                <w:lang w:eastAsia="ru-RU"/>
              </w:rPr>
              <w:t>Среднего</w:t>
            </w:r>
          </w:p>
        </w:tc>
        <w:tc>
          <w:tcPr>
            <w:tcW w:w="616" w:type="pct"/>
            <w:tcBorders>
              <w:top w:val="nil"/>
            </w:tcBorders>
            <w:shd w:val="clear" w:color="auto" w:fill="auto"/>
            <w:hideMark/>
          </w:tcPr>
          <w:p w14:paraId="255D4E6E" w14:textId="77777777" w:rsidR="009150E2" w:rsidRPr="009150E2" w:rsidRDefault="009150E2" w:rsidP="00DA0BF9">
            <w:pPr>
              <w:ind w:firstLine="0"/>
              <w:jc w:val="center"/>
              <w:rPr>
                <w:sz w:val="28"/>
                <w:szCs w:val="28"/>
                <w:lang w:eastAsia="ru-RU"/>
              </w:rPr>
            </w:pPr>
            <w:r w:rsidRPr="009150E2">
              <w:rPr>
                <w:sz w:val="28"/>
                <w:szCs w:val="28"/>
                <w:lang w:eastAsia="ru-RU"/>
              </w:rPr>
              <w:t>3</w:t>
            </w:r>
          </w:p>
        </w:tc>
        <w:tc>
          <w:tcPr>
            <w:tcW w:w="532" w:type="pct"/>
            <w:tcBorders>
              <w:top w:val="nil"/>
            </w:tcBorders>
            <w:shd w:val="clear" w:color="auto" w:fill="auto"/>
            <w:hideMark/>
          </w:tcPr>
          <w:p w14:paraId="0796AB5B" w14:textId="77777777" w:rsidR="009150E2" w:rsidRPr="009150E2" w:rsidRDefault="009150E2" w:rsidP="00DA0BF9">
            <w:pPr>
              <w:ind w:firstLine="0"/>
              <w:jc w:val="center"/>
              <w:rPr>
                <w:sz w:val="28"/>
                <w:szCs w:val="28"/>
                <w:lang w:eastAsia="ru-RU"/>
              </w:rPr>
            </w:pPr>
            <w:r w:rsidRPr="009150E2">
              <w:rPr>
                <w:sz w:val="28"/>
                <w:szCs w:val="28"/>
                <w:lang w:eastAsia="ru-RU"/>
              </w:rPr>
              <w:t>2</w:t>
            </w:r>
          </w:p>
        </w:tc>
        <w:tc>
          <w:tcPr>
            <w:tcW w:w="1060" w:type="pct"/>
            <w:tcBorders>
              <w:top w:val="nil"/>
            </w:tcBorders>
            <w:shd w:val="clear" w:color="auto" w:fill="auto"/>
            <w:hideMark/>
          </w:tcPr>
          <w:p w14:paraId="3A3869EC" w14:textId="77777777" w:rsidR="009150E2" w:rsidRPr="009150E2" w:rsidRDefault="009150E2" w:rsidP="00DA0BF9">
            <w:pPr>
              <w:ind w:firstLine="0"/>
              <w:jc w:val="center"/>
              <w:rPr>
                <w:sz w:val="28"/>
                <w:szCs w:val="28"/>
                <w:lang w:eastAsia="ru-RU"/>
              </w:rPr>
            </w:pPr>
            <w:r w:rsidRPr="009150E2">
              <w:rPr>
                <w:sz w:val="28"/>
                <w:szCs w:val="28"/>
                <w:lang w:eastAsia="ru-RU"/>
              </w:rPr>
              <w:t>100</w:t>
            </w:r>
          </w:p>
        </w:tc>
        <w:tc>
          <w:tcPr>
            <w:tcW w:w="659" w:type="pct"/>
            <w:tcBorders>
              <w:top w:val="nil"/>
            </w:tcBorders>
            <w:shd w:val="clear" w:color="auto" w:fill="auto"/>
            <w:hideMark/>
          </w:tcPr>
          <w:p w14:paraId="21444E7D" w14:textId="3AAA3A4A" w:rsidR="009150E2" w:rsidRPr="009150E2" w:rsidRDefault="009150E2" w:rsidP="00DA0BF9">
            <w:pPr>
              <w:ind w:firstLine="0"/>
              <w:jc w:val="center"/>
              <w:rPr>
                <w:sz w:val="28"/>
                <w:szCs w:val="28"/>
                <w:lang w:eastAsia="ru-RU"/>
              </w:rPr>
            </w:pPr>
            <w:r>
              <w:rPr>
                <w:sz w:val="28"/>
                <w:szCs w:val="28"/>
                <w:lang w:eastAsia="ru-RU"/>
              </w:rPr>
              <w:t>0.</w:t>
            </w:r>
            <w:r w:rsidRPr="009150E2">
              <w:rPr>
                <w:sz w:val="28"/>
                <w:szCs w:val="28"/>
                <w:lang w:eastAsia="ru-RU"/>
              </w:rPr>
              <w:t>3</w:t>
            </w:r>
          </w:p>
        </w:tc>
        <w:tc>
          <w:tcPr>
            <w:tcW w:w="769" w:type="pct"/>
            <w:tcBorders>
              <w:top w:val="nil"/>
            </w:tcBorders>
            <w:shd w:val="clear" w:color="auto" w:fill="auto"/>
            <w:hideMark/>
          </w:tcPr>
          <w:p w14:paraId="5483DD63" w14:textId="27FE316E" w:rsidR="009150E2" w:rsidRPr="009150E2" w:rsidRDefault="009150E2" w:rsidP="00DA0BF9">
            <w:pPr>
              <w:ind w:firstLine="0"/>
              <w:jc w:val="center"/>
              <w:rPr>
                <w:sz w:val="28"/>
                <w:szCs w:val="28"/>
                <w:lang w:eastAsia="ru-RU"/>
              </w:rPr>
            </w:pPr>
            <w:r>
              <w:rPr>
                <w:sz w:val="28"/>
                <w:szCs w:val="28"/>
                <w:lang w:eastAsia="ru-RU"/>
              </w:rPr>
              <w:t>2.</w:t>
            </w:r>
            <w:r w:rsidRPr="009150E2">
              <w:rPr>
                <w:sz w:val="28"/>
                <w:szCs w:val="28"/>
                <w:lang w:eastAsia="ru-RU"/>
              </w:rPr>
              <w:t>25</w:t>
            </w:r>
          </w:p>
        </w:tc>
        <w:tc>
          <w:tcPr>
            <w:tcW w:w="611" w:type="pct"/>
            <w:tcBorders>
              <w:top w:val="nil"/>
            </w:tcBorders>
            <w:shd w:val="clear" w:color="auto" w:fill="auto"/>
            <w:hideMark/>
          </w:tcPr>
          <w:p w14:paraId="61D0FFD8" w14:textId="40238A5A" w:rsidR="009150E2" w:rsidRPr="009150E2" w:rsidRDefault="009150E2" w:rsidP="00DA0BF9">
            <w:pPr>
              <w:ind w:firstLine="0"/>
              <w:jc w:val="center"/>
              <w:rPr>
                <w:sz w:val="28"/>
                <w:szCs w:val="28"/>
                <w:lang w:eastAsia="ru-RU"/>
              </w:rPr>
            </w:pPr>
            <w:r>
              <w:rPr>
                <w:sz w:val="28"/>
                <w:szCs w:val="28"/>
                <w:lang w:eastAsia="ru-RU"/>
              </w:rPr>
              <w:t>12.</w:t>
            </w:r>
            <w:r w:rsidRPr="009150E2">
              <w:rPr>
                <w:sz w:val="28"/>
                <w:szCs w:val="28"/>
                <w:lang w:eastAsia="ru-RU"/>
              </w:rPr>
              <w:t>75</w:t>
            </w:r>
          </w:p>
        </w:tc>
      </w:tr>
      <w:tr w:rsidR="009150E2" w:rsidRPr="009150E2" w14:paraId="3D454F1A" w14:textId="77777777" w:rsidTr="009150E2">
        <w:trPr>
          <w:trHeight w:val="20"/>
        </w:trPr>
        <w:tc>
          <w:tcPr>
            <w:tcW w:w="753" w:type="pct"/>
            <w:tcBorders>
              <w:top w:val="nil"/>
            </w:tcBorders>
            <w:shd w:val="clear" w:color="auto" w:fill="auto"/>
            <w:hideMark/>
          </w:tcPr>
          <w:p w14:paraId="71727AAE" w14:textId="77777777" w:rsidR="009150E2" w:rsidRPr="009150E2" w:rsidRDefault="009150E2" w:rsidP="00DA0BF9">
            <w:pPr>
              <w:ind w:firstLine="0"/>
              <w:rPr>
                <w:bCs/>
                <w:sz w:val="28"/>
                <w:szCs w:val="28"/>
                <w:lang w:eastAsia="ru-RU"/>
              </w:rPr>
            </w:pPr>
            <w:r w:rsidRPr="009150E2">
              <w:rPr>
                <w:bCs/>
                <w:sz w:val="28"/>
                <w:szCs w:val="28"/>
                <w:lang w:eastAsia="ru-RU"/>
              </w:rPr>
              <w:t>Слабого</w:t>
            </w:r>
          </w:p>
        </w:tc>
        <w:tc>
          <w:tcPr>
            <w:tcW w:w="616" w:type="pct"/>
            <w:tcBorders>
              <w:top w:val="nil"/>
            </w:tcBorders>
            <w:shd w:val="clear" w:color="auto" w:fill="auto"/>
            <w:hideMark/>
          </w:tcPr>
          <w:p w14:paraId="4FD96590" w14:textId="77777777" w:rsidR="009150E2" w:rsidRPr="009150E2" w:rsidRDefault="009150E2" w:rsidP="00DA0BF9">
            <w:pPr>
              <w:ind w:firstLine="0"/>
              <w:jc w:val="center"/>
              <w:rPr>
                <w:sz w:val="28"/>
                <w:szCs w:val="28"/>
                <w:lang w:eastAsia="ru-RU"/>
              </w:rPr>
            </w:pPr>
            <w:r w:rsidRPr="009150E2">
              <w:rPr>
                <w:sz w:val="28"/>
                <w:szCs w:val="28"/>
                <w:lang w:eastAsia="ru-RU"/>
              </w:rPr>
              <w:t>2</w:t>
            </w:r>
          </w:p>
        </w:tc>
        <w:tc>
          <w:tcPr>
            <w:tcW w:w="532" w:type="pct"/>
            <w:tcBorders>
              <w:top w:val="nil"/>
            </w:tcBorders>
            <w:shd w:val="clear" w:color="auto" w:fill="auto"/>
            <w:hideMark/>
          </w:tcPr>
          <w:p w14:paraId="621A24FF" w14:textId="77777777" w:rsidR="009150E2" w:rsidRPr="009150E2" w:rsidRDefault="009150E2" w:rsidP="00DA0BF9">
            <w:pPr>
              <w:ind w:firstLine="0"/>
              <w:jc w:val="center"/>
              <w:rPr>
                <w:sz w:val="28"/>
                <w:szCs w:val="28"/>
                <w:lang w:eastAsia="ru-RU"/>
              </w:rPr>
            </w:pPr>
            <w:r w:rsidRPr="009150E2">
              <w:rPr>
                <w:sz w:val="28"/>
                <w:szCs w:val="28"/>
                <w:lang w:eastAsia="ru-RU"/>
              </w:rPr>
              <w:t>1</w:t>
            </w:r>
          </w:p>
        </w:tc>
        <w:tc>
          <w:tcPr>
            <w:tcW w:w="1060" w:type="pct"/>
            <w:tcBorders>
              <w:top w:val="nil"/>
            </w:tcBorders>
            <w:shd w:val="clear" w:color="auto" w:fill="auto"/>
            <w:hideMark/>
          </w:tcPr>
          <w:p w14:paraId="200A22C1" w14:textId="77777777" w:rsidR="009150E2" w:rsidRPr="009150E2" w:rsidRDefault="009150E2" w:rsidP="00DA0BF9">
            <w:pPr>
              <w:ind w:firstLine="0"/>
              <w:jc w:val="center"/>
              <w:rPr>
                <w:sz w:val="28"/>
                <w:szCs w:val="28"/>
                <w:lang w:eastAsia="ru-RU"/>
              </w:rPr>
            </w:pPr>
            <w:r w:rsidRPr="009150E2">
              <w:rPr>
                <w:sz w:val="28"/>
                <w:szCs w:val="28"/>
                <w:lang w:eastAsia="ru-RU"/>
              </w:rPr>
              <w:t>50</w:t>
            </w:r>
          </w:p>
        </w:tc>
        <w:tc>
          <w:tcPr>
            <w:tcW w:w="659" w:type="pct"/>
            <w:tcBorders>
              <w:top w:val="nil"/>
            </w:tcBorders>
            <w:shd w:val="clear" w:color="auto" w:fill="auto"/>
            <w:hideMark/>
          </w:tcPr>
          <w:p w14:paraId="3FE410F8" w14:textId="4107A36B" w:rsidR="009150E2" w:rsidRPr="009150E2" w:rsidRDefault="009150E2" w:rsidP="00DA0BF9">
            <w:pPr>
              <w:ind w:firstLine="0"/>
              <w:jc w:val="center"/>
              <w:rPr>
                <w:sz w:val="28"/>
                <w:szCs w:val="28"/>
                <w:lang w:eastAsia="ru-RU"/>
              </w:rPr>
            </w:pPr>
            <w:r>
              <w:rPr>
                <w:sz w:val="28"/>
                <w:szCs w:val="28"/>
                <w:lang w:eastAsia="ru-RU"/>
              </w:rPr>
              <w:t>0.</w:t>
            </w:r>
            <w:r w:rsidRPr="009150E2">
              <w:rPr>
                <w:sz w:val="28"/>
                <w:szCs w:val="28"/>
                <w:lang w:eastAsia="ru-RU"/>
              </w:rPr>
              <w:t>1</w:t>
            </w:r>
          </w:p>
        </w:tc>
        <w:tc>
          <w:tcPr>
            <w:tcW w:w="769" w:type="pct"/>
            <w:tcBorders>
              <w:top w:val="nil"/>
            </w:tcBorders>
            <w:shd w:val="clear" w:color="auto" w:fill="auto"/>
            <w:hideMark/>
          </w:tcPr>
          <w:p w14:paraId="2B6BBF2E" w14:textId="77777777" w:rsidR="009150E2" w:rsidRPr="009150E2" w:rsidRDefault="009150E2" w:rsidP="00DA0BF9">
            <w:pPr>
              <w:ind w:firstLine="0"/>
              <w:jc w:val="center"/>
              <w:rPr>
                <w:sz w:val="28"/>
                <w:szCs w:val="28"/>
                <w:lang w:eastAsia="ru-RU"/>
              </w:rPr>
            </w:pPr>
            <w:r w:rsidRPr="009150E2">
              <w:rPr>
                <w:sz w:val="28"/>
                <w:szCs w:val="28"/>
                <w:lang w:eastAsia="ru-RU"/>
              </w:rPr>
              <w:t>1</w:t>
            </w:r>
          </w:p>
        </w:tc>
        <w:tc>
          <w:tcPr>
            <w:tcW w:w="611" w:type="pct"/>
            <w:tcBorders>
              <w:top w:val="nil"/>
            </w:tcBorders>
            <w:shd w:val="clear" w:color="auto" w:fill="auto"/>
            <w:hideMark/>
          </w:tcPr>
          <w:p w14:paraId="5F920D51" w14:textId="77777777" w:rsidR="009150E2" w:rsidRPr="009150E2" w:rsidRDefault="009150E2" w:rsidP="00DA0BF9">
            <w:pPr>
              <w:ind w:firstLine="0"/>
              <w:jc w:val="center"/>
              <w:rPr>
                <w:sz w:val="28"/>
                <w:szCs w:val="28"/>
                <w:lang w:eastAsia="ru-RU"/>
              </w:rPr>
            </w:pPr>
            <w:r w:rsidRPr="009150E2">
              <w:rPr>
                <w:sz w:val="28"/>
                <w:szCs w:val="28"/>
                <w:lang w:eastAsia="ru-RU"/>
              </w:rPr>
              <w:t>9</w:t>
            </w:r>
          </w:p>
        </w:tc>
      </w:tr>
    </w:tbl>
    <w:p w14:paraId="7C0E0B94" w14:textId="77777777" w:rsidR="009150E2" w:rsidRDefault="009150E2"/>
    <w:tbl>
      <w:tblPr>
        <w:tblW w:w="5000" w:type="pct"/>
        <w:tblLayout w:type="fixed"/>
        <w:tblLook w:val="04A0" w:firstRow="1" w:lastRow="0" w:firstColumn="1" w:lastColumn="0" w:noHBand="0" w:noVBand="1"/>
      </w:tblPr>
      <w:tblGrid>
        <w:gridCol w:w="1685"/>
        <w:gridCol w:w="1448"/>
        <w:gridCol w:w="2023"/>
        <w:gridCol w:w="1727"/>
        <w:gridCol w:w="1729"/>
        <w:gridCol w:w="1525"/>
      </w:tblGrid>
      <w:tr w:rsidR="009150E2" w:rsidRPr="009150E2" w14:paraId="6B3A36BD" w14:textId="77777777" w:rsidTr="009150E2">
        <w:trPr>
          <w:trHeight w:val="20"/>
        </w:trPr>
        <w:tc>
          <w:tcPr>
            <w:tcW w:w="5000" w:type="pct"/>
            <w:gridSpan w:val="6"/>
            <w:shd w:val="clear" w:color="auto" w:fill="auto"/>
            <w:noWrap/>
            <w:vAlign w:val="bottom"/>
            <w:hideMark/>
          </w:tcPr>
          <w:p w14:paraId="07E83489" w14:textId="77777777" w:rsidR="009150E2" w:rsidRPr="009150E2" w:rsidRDefault="009150E2" w:rsidP="00DA0BF9">
            <w:pPr>
              <w:ind w:firstLine="0"/>
              <w:jc w:val="center"/>
              <w:rPr>
                <w:b/>
                <w:bCs/>
                <w:sz w:val="28"/>
                <w:szCs w:val="28"/>
                <w:lang w:eastAsia="ru-RU"/>
              </w:rPr>
            </w:pPr>
            <w:r w:rsidRPr="009150E2">
              <w:rPr>
                <w:b/>
                <w:bCs/>
                <w:sz w:val="28"/>
                <w:szCs w:val="28"/>
                <w:lang w:eastAsia="ru-RU"/>
              </w:rPr>
              <w:t>Последствия возможного воздействия</w:t>
            </w:r>
          </w:p>
        </w:tc>
      </w:tr>
      <w:tr w:rsidR="009150E2" w:rsidRPr="009150E2" w14:paraId="16BCA5B5" w14:textId="77777777" w:rsidTr="009150E2">
        <w:trPr>
          <w:trHeight w:val="20"/>
        </w:trPr>
        <w:tc>
          <w:tcPr>
            <w:tcW w:w="831" w:type="pct"/>
            <w:vMerge w:val="restart"/>
            <w:shd w:val="clear" w:color="auto" w:fill="auto"/>
            <w:vAlign w:val="center"/>
            <w:hideMark/>
          </w:tcPr>
          <w:p w14:paraId="3352D2D1" w14:textId="21FA7D3B" w:rsidR="009150E2" w:rsidRPr="009150E2" w:rsidRDefault="009150E2" w:rsidP="00DA0BF9">
            <w:pPr>
              <w:ind w:firstLine="0"/>
              <w:jc w:val="center"/>
              <w:rPr>
                <w:b/>
                <w:bCs/>
                <w:sz w:val="28"/>
                <w:szCs w:val="28"/>
                <w:lang w:eastAsia="ru-RU"/>
              </w:rPr>
            </w:pPr>
            <w:r>
              <w:rPr>
                <w:b/>
                <w:bCs/>
                <w:sz w:val="28"/>
                <w:szCs w:val="28"/>
                <w:lang w:eastAsia="ru-RU"/>
              </w:rPr>
              <w:t xml:space="preserve">Зона </w:t>
            </w:r>
            <w:r w:rsidRPr="009150E2">
              <w:rPr>
                <w:b/>
                <w:bCs/>
                <w:sz w:val="28"/>
                <w:szCs w:val="28"/>
                <w:lang w:eastAsia="ru-RU"/>
              </w:rPr>
              <w:t>воздействия</w:t>
            </w:r>
          </w:p>
        </w:tc>
        <w:tc>
          <w:tcPr>
            <w:tcW w:w="714" w:type="pct"/>
            <w:vMerge w:val="restart"/>
            <w:shd w:val="clear" w:color="auto" w:fill="auto"/>
            <w:vAlign w:val="center"/>
            <w:hideMark/>
          </w:tcPr>
          <w:p w14:paraId="0B6E73F8" w14:textId="04291B2C" w:rsidR="009150E2" w:rsidRPr="009150E2" w:rsidRDefault="009150E2" w:rsidP="00DA0BF9">
            <w:pPr>
              <w:ind w:firstLine="0"/>
              <w:jc w:val="center"/>
              <w:rPr>
                <w:b/>
                <w:bCs/>
                <w:sz w:val="28"/>
                <w:szCs w:val="28"/>
                <w:lang w:eastAsia="ru-RU"/>
              </w:rPr>
            </w:pPr>
            <w:r>
              <w:rPr>
                <w:b/>
                <w:bCs/>
                <w:sz w:val="28"/>
                <w:szCs w:val="28"/>
                <w:lang w:eastAsia="ru-RU"/>
              </w:rPr>
              <w:t xml:space="preserve">Кол-во </w:t>
            </w:r>
            <w:r w:rsidRPr="009150E2">
              <w:rPr>
                <w:b/>
                <w:bCs/>
                <w:sz w:val="28"/>
                <w:szCs w:val="28"/>
                <w:lang w:eastAsia="ru-RU"/>
              </w:rPr>
              <w:t>населения в зоне, чел.</w:t>
            </w:r>
          </w:p>
        </w:tc>
        <w:tc>
          <w:tcPr>
            <w:tcW w:w="2703" w:type="pct"/>
            <w:gridSpan w:val="3"/>
            <w:shd w:val="clear" w:color="auto" w:fill="auto"/>
            <w:noWrap/>
            <w:vAlign w:val="center"/>
            <w:hideMark/>
          </w:tcPr>
          <w:p w14:paraId="2763B4FB" w14:textId="77777777" w:rsidR="009150E2" w:rsidRPr="009150E2" w:rsidRDefault="009150E2" w:rsidP="00DA0BF9">
            <w:pPr>
              <w:ind w:firstLine="0"/>
              <w:jc w:val="center"/>
              <w:rPr>
                <w:b/>
                <w:bCs/>
                <w:sz w:val="28"/>
                <w:szCs w:val="28"/>
                <w:lang w:eastAsia="ru-RU"/>
              </w:rPr>
            </w:pPr>
            <w:r w:rsidRPr="009150E2">
              <w:rPr>
                <w:b/>
                <w:bCs/>
                <w:sz w:val="28"/>
                <w:szCs w:val="28"/>
                <w:lang w:eastAsia="ru-RU"/>
              </w:rPr>
              <w:t>Возможные последствия</w:t>
            </w:r>
          </w:p>
        </w:tc>
        <w:tc>
          <w:tcPr>
            <w:tcW w:w="752" w:type="pct"/>
            <w:vMerge w:val="restart"/>
            <w:shd w:val="clear" w:color="auto" w:fill="auto"/>
            <w:vAlign w:val="bottom"/>
            <w:hideMark/>
          </w:tcPr>
          <w:p w14:paraId="3722CA64" w14:textId="04A0FA3D" w:rsidR="009150E2" w:rsidRPr="009150E2" w:rsidRDefault="00116CED" w:rsidP="009150E2">
            <w:pPr>
              <w:ind w:firstLine="0"/>
              <w:jc w:val="center"/>
              <w:rPr>
                <w:b/>
                <w:bCs/>
                <w:sz w:val="28"/>
                <w:szCs w:val="28"/>
                <w:lang w:eastAsia="ru-RU"/>
              </w:rPr>
            </w:pPr>
            <w:r>
              <w:rPr>
                <w:b/>
                <w:bCs/>
                <w:sz w:val="28"/>
                <w:szCs w:val="28"/>
                <w:lang w:eastAsia="ru-RU"/>
              </w:rPr>
              <w:t xml:space="preserve">Риск ЧС, </w:t>
            </w:r>
            <w:r w:rsidR="009150E2" w:rsidRPr="009150E2">
              <w:rPr>
                <w:b/>
                <w:bCs/>
                <w:sz w:val="28"/>
                <w:szCs w:val="28"/>
                <w:lang w:eastAsia="ru-RU"/>
              </w:rPr>
              <w:t xml:space="preserve">год </w:t>
            </w:r>
            <w:r w:rsidR="009150E2" w:rsidRPr="009150E2">
              <w:rPr>
                <w:b/>
                <w:bCs/>
                <w:sz w:val="28"/>
                <w:szCs w:val="28"/>
                <w:vertAlign w:val="superscript"/>
                <w:lang w:eastAsia="ru-RU"/>
              </w:rPr>
              <w:t>-1</w:t>
            </w:r>
          </w:p>
        </w:tc>
      </w:tr>
      <w:tr w:rsidR="009150E2" w:rsidRPr="009150E2" w14:paraId="748654BF" w14:textId="77777777" w:rsidTr="009150E2">
        <w:trPr>
          <w:trHeight w:val="20"/>
        </w:trPr>
        <w:tc>
          <w:tcPr>
            <w:tcW w:w="831" w:type="pct"/>
            <w:vMerge/>
            <w:vAlign w:val="center"/>
            <w:hideMark/>
          </w:tcPr>
          <w:p w14:paraId="5E2DC4AD" w14:textId="77777777" w:rsidR="009150E2" w:rsidRPr="009150E2" w:rsidRDefault="009150E2" w:rsidP="00DA0BF9">
            <w:pPr>
              <w:ind w:firstLine="0"/>
              <w:jc w:val="left"/>
              <w:rPr>
                <w:b/>
                <w:bCs/>
                <w:sz w:val="28"/>
                <w:szCs w:val="28"/>
                <w:lang w:eastAsia="ru-RU"/>
              </w:rPr>
            </w:pPr>
          </w:p>
        </w:tc>
        <w:tc>
          <w:tcPr>
            <w:tcW w:w="714" w:type="pct"/>
            <w:vMerge/>
            <w:vAlign w:val="center"/>
            <w:hideMark/>
          </w:tcPr>
          <w:p w14:paraId="1CDF1C55" w14:textId="77777777" w:rsidR="009150E2" w:rsidRPr="009150E2" w:rsidRDefault="009150E2" w:rsidP="00DA0BF9">
            <w:pPr>
              <w:ind w:firstLine="0"/>
              <w:jc w:val="left"/>
              <w:rPr>
                <w:b/>
                <w:bCs/>
                <w:sz w:val="28"/>
                <w:szCs w:val="28"/>
                <w:lang w:eastAsia="ru-RU"/>
              </w:rPr>
            </w:pPr>
          </w:p>
        </w:tc>
        <w:tc>
          <w:tcPr>
            <w:tcW w:w="998" w:type="pct"/>
            <w:shd w:val="clear" w:color="auto" w:fill="auto"/>
            <w:vAlign w:val="center"/>
            <w:hideMark/>
          </w:tcPr>
          <w:p w14:paraId="364EA98B" w14:textId="11BCC3EE" w:rsidR="009150E2" w:rsidRPr="009150E2" w:rsidRDefault="009150E2" w:rsidP="00DA0BF9">
            <w:pPr>
              <w:ind w:firstLine="0"/>
              <w:jc w:val="center"/>
              <w:rPr>
                <w:b/>
                <w:bCs/>
                <w:sz w:val="28"/>
                <w:szCs w:val="28"/>
                <w:lang w:eastAsia="ru-RU"/>
              </w:rPr>
            </w:pPr>
            <w:r>
              <w:rPr>
                <w:b/>
                <w:bCs/>
                <w:sz w:val="28"/>
                <w:szCs w:val="28"/>
                <w:lang w:eastAsia="ru-RU"/>
              </w:rPr>
              <w:t xml:space="preserve">Безвозвратные </w:t>
            </w:r>
            <w:r w:rsidRPr="009150E2">
              <w:rPr>
                <w:b/>
                <w:bCs/>
                <w:sz w:val="28"/>
                <w:szCs w:val="28"/>
                <w:lang w:eastAsia="ru-RU"/>
              </w:rPr>
              <w:t>потери, чел.</w:t>
            </w:r>
          </w:p>
        </w:tc>
        <w:tc>
          <w:tcPr>
            <w:tcW w:w="852" w:type="pct"/>
            <w:shd w:val="clear" w:color="auto" w:fill="auto"/>
            <w:vAlign w:val="center"/>
            <w:hideMark/>
          </w:tcPr>
          <w:p w14:paraId="02CB09F9" w14:textId="6EDF56D1" w:rsidR="009150E2" w:rsidRPr="009150E2" w:rsidRDefault="009150E2" w:rsidP="00DA0BF9">
            <w:pPr>
              <w:ind w:firstLine="0"/>
              <w:jc w:val="center"/>
              <w:rPr>
                <w:b/>
                <w:bCs/>
                <w:sz w:val="28"/>
                <w:szCs w:val="28"/>
                <w:lang w:eastAsia="ru-RU"/>
              </w:rPr>
            </w:pPr>
            <w:r>
              <w:rPr>
                <w:b/>
                <w:bCs/>
                <w:sz w:val="28"/>
                <w:szCs w:val="28"/>
                <w:lang w:eastAsia="ru-RU"/>
              </w:rPr>
              <w:t xml:space="preserve">Санитарные </w:t>
            </w:r>
            <w:r w:rsidRPr="009150E2">
              <w:rPr>
                <w:b/>
                <w:bCs/>
                <w:sz w:val="28"/>
                <w:szCs w:val="28"/>
                <w:lang w:eastAsia="ru-RU"/>
              </w:rPr>
              <w:t>потери, чел.</w:t>
            </w:r>
          </w:p>
        </w:tc>
        <w:tc>
          <w:tcPr>
            <w:tcW w:w="853" w:type="pct"/>
            <w:shd w:val="clear" w:color="auto" w:fill="auto"/>
            <w:vAlign w:val="center"/>
            <w:hideMark/>
          </w:tcPr>
          <w:p w14:paraId="424A4C14" w14:textId="23EEA4AD" w:rsidR="009150E2" w:rsidRPr="009150E2" w:rsidRDefault="009150E2" w:rsidP="00DA0BF9">
            <w:pPr>
              <w:ind w:firstLine="0"/>
              <w:jc w:val="center"/>
              <w:rPr>
                <w:b/>
                <w:bCs/>
                <w:sz w:val="28"/>
                <w:szCs w:val="28"/>
                <w:lang w:eastAsia="ru-RU"/>
              </w:rPr>
            </w:pPr>
            <w:r>
              <w:rPr>
                <w:b/>
                <w:bCs/>
                <w:sz w:val="28"/>
                <w:szCs w:val="28"/>
                <w:lang w:eastAsia="ru-RU"/>
              </w:rPr>
              <w:t xml:space="preserve">Материальный </w:t>
            </w:r>
            <w:r w:rsidRPr="009150E2">
              <w:rPr>
                <w:b/>
                <w:bCs/>
                <w:sz w:val="28"/>
                <w:szCs w:val="28"/>
                <w:lang w:eastAsia="ru-RU"/>
              </w:rPr>
              <w:t>ущерб, млн. руб.</w:t>
            </w:r>
          </w:p>
        </w:tc>
        <w:tc>
          <w:tcPr>
            <w:tcW w:w="752" w:type="pct"/>
            <w:vMerge/>
            <w:vAlign w:val="center"/>
            <w:hideMark/>
          </w:tcPr>
          <w:p w14:paraId="37558511" w14:textId="77777777" w:rsidR="009150E2" w:rsidRPr="009150E2" w:rsidRDefault="009150E2" w:rsidP="00DA0BF9">
            <w:pPr>
              <w:ind w:firstLine="0"/>
              <w:jc w:val="left"/>
              <w:rPr>
                <w:b/>
                <w:bCs/>
                <w:sz w:val="28"/>
                <w:szCs w:val="28"/>
                <w:lang w:eastAsia="ru-RU"/>
              </w:rPr>
            </w:pPr>
          </w:p>
        </w:tc>
      </w:tr>
      <w:tr w:rsidR="009150E2" w:rsidRPr="009150E2" w14:paraId="5435A91D" w14:textId="77777777" w:rsidTr="009150E2">
        <w:trPr>
          <w:trHeight w:val="20"/>
        </w:trPr>
        <w:tc>
          <w:tcPr>
            <w:tcW w:w="831" w:type="pct"/>
            <w:shd w:val="clear" w:color="auto" w:fill="auto"/>
            <w:hideMark/>
          </w:tcPr>
          <w:p w14:paraId="606E2696" w14:textId="77777777" w:rsidR="009150E2" w:rsidRPr="009150E2" w:rsidRDefault="009150E2" w:rsidP="00DA0BF9">
            <w:pPr>
              <w:ind w:firstLine="0"/>
              <w:rPr>
                <w:bCs/>
                <w:sz w:val="28"/>
                <w:szCs w:val="28"/>
                <w:lang w:eastAsia="ru-RU"/>
              </w:rPr>
            </w:pPr>
            <w:r w:rsidRPr="009150E2">
              <w:rPr>
                <w:bCs/>
                <w:sz w:val="28"/>
                <w:szCs w:val="28"/>
                <w:lang w:eastAsia="ru-RU"/>
              </w:rPr>
              <w:t>Сильного</w:t>
            </w:r>
          </w:p>
        </w:tc>
        <w:tc>
          <w:tcPr>
            <w:tcW w:w="714" w:type="pct"/>
            <w:shd w:val="clear" w:color="auto" w:fill="auto"/>
            <w:hideMark/>
          </w:tcPr>
          <w:p w14:paraId="7CCB246D"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998" w:type="pct"/>
            <w:shd w:val="clear" w:color="auto" w:fill="auto"/>
            <w:hideMark/>
          </w:tcPr>
          <w:p w14:paraId="184164EF"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852" w:type="pct"/>
            <w:shd w:val="clear" w:color="auto" w:fill="auto"/>
            <w:hideMark/>
          </w:tcPr>
          <w:p w14:paraId="1FC9D7B4"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853" w:type="pct"/>
            <w:shd w:val="clear" w:color="auto" w:fill="auto"/>
            <w:hideMark/>
          </w:tcPr>
          <w:p w14:paraId="1D64D4AE"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752" w:type="pct"/>
            <w:shd w:val="clear" w:color="auto" w:fill="auto"/>
            <w:noWrap/>
            <w:vAlign w:val="bottom"/>
            <w:hideMark/>
          </w:tcPr>
          <w:p w14:paraId="403FEB35" w14:textId="77777777" w:rsidR="009150E2" w:rsidRPr="009150E2" w:rsidRDefault="009150E2" w:rsidP="00DA0BF9">
            <w:pPr>
              <w:ind w:firstLine="0"/>
              <w:jc w:val="left"/>
              <w:rPr>
                <w:sz w:val="28"/>
                <w:szCs w:val="28"/>
                <w:lang w:eastAsia="ru-RU"/>
              </w:rPr>
            </w:pPr>
            <w:r w:rsidRPr="009150E2">
              <w:rPr>
                <w:sz w:val="28"/>
                <w:szCs w:val="28"/>
                <w:lang w:eastAsia="ru-RU"/>
              </w:rPr>
              <w:t> </w:t>
            </w:r>
          </w:p>
        </w:tc>
      </w:tr>
      <w:tr w:rsidR="009150E2" w:rsidRPr="009150E2" w14:paraId="72ED3239" w14:textId="77777777" w:rsidTr="009150E2">
        <w:trPr>
          <w:trHeight w:val="20"/>
        </w:trPr>
        <w:tc>
          <w:tcPr>
            <w:tcW w:w="831" w:type="pct"/>
            <w:shd w:val="clear" w:color="auto" w:fill="auto"/>
            <w:hideMark/>
          </w:tcPr>
          <w:p w14:paraId="29A5967A" w14:textId="77777777" w:rsidR="009150E2" w:rsidRPr="009150E2" w:rsidRDefault="009150E2" w:rsidP="00DA0BF9">
            <w:pPr>
              <w:ind w:firstLine="0"/>
              <w:rPr>
                <w:bCs/>
                <w:sz w:val="28"/>
                <w:szCs w:val="28"/>
                <w:lang w:eastAsia="ru-RU"/>
              </w:rPr>
            </w:pPr>
            <w:r w:rsidRPr="009150E2">
              <w:rPr>
                <w:bCs/>
                <w:sz w:val="28"/>
                <w:szCs w:val="28"/>
                <w:lang w:eastAsia="ru-RU"/>
              </w:rPr>
              <w:t>Среднего</w:t>
            </w:r>
          </w:p>
        </w:tc>
        <w:tc>
          <w:tcPr>
            <w:tcW w:w="714" w:type="pct"/>
            <w:shd w:val="clear" w:color="auto" w:fill="auto"/>
            <w:hideMark/>
          </w:tcPr>
          <w:p w14:paraId="508A9119"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998" w:type="pct"/>
            <w:shd w:val="clear" w:color="auto" w:fill="auto"/>
            <w:hideMark/>
          </w:tcPr>
          <w:p w14:paraId="6EED508F"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852" w:type="pct"/>
            <w:shd w:val="clear" w:color="auto" w:fill="auto"/>
            <w:hideMark/>
          </w:tcPr>
          <w:p w14:paraId="21386E0B"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853" w:type="pct"/>
            <w:shd w:val="clear" w:color="auto" w:fill="auto"/>
            <w:hideMark/>
          </w:tcPr>
          <w:p w14:paraId="0CE26BA6" w14:textId="77777777" w:rsidR="009150E2" w:rsidRPr="009150E2" w:rsidRDefault="009150E2" w:rsidP="00DA0BF9">
            <w:pPr>
              <w:ind w:firstLine="0"/>
              <w:jc w:val="center"/>
              <w:rPr>
                <w:sz w:val="28"/>
                <w:szCs w:val="28"/>
                <w:lang w:eastAsia="ru-RU"/>
              </w:rPr>
            </w:pPr>
            <w:r w:rsidRPr="009150E2">
              <w:rPr>
                <w:sz w:val="28"/>
                <w:szCs w:val="28"/>
                <w:lang w:eastAsia="ru-RU"/>
              </w:rPr>
              <w:t> </w:t>
            </w:r>
          </w:p>
        </w:tc>
        <w:tc>
          <w:tcPr>
            <w:tcW w:w="752" w:type="pct"/>
            <w:shd w:val="clear" w:color="auto" w:fill="auto"/>
            <w:noWrap/>
            <w:vAlign w:val="bottom"/>
            <w:hideMark/>
          </w:tcPr>
          <w:p w14:paraId="65487600" w14:textId="77777777" w:rsidR="009150E2" w:rsidRPr="009150E2" w:rsidRDefault="009150E2" w:rsidP="00DA0BF9">
            <w:pPr>
              <w:ind w:firstLine="0"/>
              <w:jc w:val="left"/>
              <w:rPr>
                <w:sz w:val="28"/>
                <w:szCs w:val="28"/>
                <w:lang w:eastAsia="ru-RU"/>
              </w:rPr>
            </w:pPr>
            <w:r w:rsidRPr="009150E2">
              <w:rPr>
                <w:sz w:val="28"/>
                <w:szCs w:val="28"/>
                <w:lang w:eastAsia="ru-RU"/>
              </w:rPr>
              <w:t> </w:t>
            </w:r>
          </w:p>
        </w:tc>
      </w:tr>
      <w:tr w:rsidR="009150E2" w:rsidRPr="009150E2" w14:paraId="71476165" w14:textId="77777777" w:rsidTr="009150E2">
        <w:trPr>
          <w:trHeight w:val="20"/>
        </w:trPr>
        <w:tc>
          <w:tcPr>
            <w:tcW w:w="831" w:type="pct"/>
            <w:shd w:val="clear" w:color="auto" w:fill="auto"/>
            <w:hideMark/>
          </w:tcPr>
          <w:p w14:paraId="10ACA8D9" w14:textId="77777777" w:rsidR="009150E2" w:rsidRPr="009150E2" w:rsidRDefault="009150E2" w:rsidP="00DA0BF9">
            <w:pPr>
              <w:ind w:firstLine="0"/>
              <w:rPr>
                <w:bCs/>
                <w:sz w:val="28"/>
                <w:szCs w:val="28"/>
                <w:lang w:eastAsia="ru-RU"/>
              </w:rPr>
            </w:pPr>
            <w:r w:rsidRPr="009150E2">
              <w:rPr>
                <w:bCs/>
                <w:sz w:val="28"/>
                <w:szCs w:val="28"/>
                <w:lang w:eastAsia="ru-RU"/>
              </w:rPr>
              <w:t>Слабого</w:t>
            </w:r>
          </w:p>
        </w:tc>
        <w:tc>
          <w:tcPr>
            <w:tcW w:w="714" w:type="pct"/>
            <w:shd w:val="clear" w:color="auto" w:fill="auto"/>
            <w:hideMark/>
          </w:tcPr>
          <w:p w14:paraId="4AD6554A" w14:textId="77777777" w:rsidR="009150E2" w:rsidRPr="009150E2" w:rsidRDefault="009150E2" w:rsidP="00DA0BF9">
            <w:pPr>
              <w:ind w:firstLine="0"/>
              <w:jc w:val="center"/>
              <w:rPr>
                <w:sz w:val="28"/>
                <w:szCs w:val="28"/>
                <w:lang w:eastAsia="ru-RU"/>
              </w:rPr>
            </w:pPr>
            <w:r w:rsidRPr="009150E2">
              <w:rPr>
                <w:sz w:val="28"/>
                <w:szCs w:val="28"/>
                <w:lang w:eastAsia="ru-RU"/>
              </w:rPr>
              <w:t>20</w:t>
            </w:r>
          </w:p>
        </w:tc>
        <w:tc>
          <w:tcPr>
            <w:tcW w:w="998" w:type="pct"/>
            <w:shd w:val="clear" w:color="auto" w:fill="auto"/>
            <w:hideMark/>
          </w:tcPr>
          <w:p w14:paraId="1B92C42A" w14:textId="77777777" w:rsidR="009150E2" w:rsidRPr="009150E2" w:rsidRDefault="009150E2" w:rsidP="00DA0BF9">
            <w:pPr>
              <w:ind w:firstLine="0"/>
              <w:jc w:val="center"/>
              <w:rPr>
                <w:sz w:val="28"/>
                <w:szCs w:val="28"/>
                <w:lang w:eastAsia="ru-RU"/>
              </w:rPr>
            </w:pPr>
            <w:r w:rsidRPr="009150E2">
              <w:rPr>
                <w:sz w:val="28"/>
                <w:szCs w:val="28"/>
                <w:lang w:eastAsia="ru-RU"/>
              </w:rPr>
              <w:t>0</w:t>
            </w:r>
          </w:p>
        </w:tc>
        <w:tc>
          <w:tcPr>
            <w:tcW w:w="852" w:type="pct"/>
            <w:shd w:val="clear" w:color="auto" w:fill="auto"/>
            <w:hideMark/>
          </w:tcPr>
          <w:p w14:paraId="687C2F49" w14:textId="77777777" w:rsidR="009150E2" w:rsidRPr="009150E2" w:rsidRDefault="009150E2" w:rsidP="00DA0BF9">
            <w:pPr>
              <w:ind w:firstLine="0"/>
              <w:jc w:val="center"/>
              <w:rPr>
                <w:sz w:val="28"/>
                <w:szCs w:val="28"/>
                <w:lang w:eastAsia="ru-RU"/>
              </w:rPr>
            </w:pPr>
            <w:r w:rsidRPr="009150E2">
              <w:rPr>
                <w:sz w:val="28"/>
                <w:szCs w:val="28"/>
                <w:lang w:eastAsia="ru-RU"/>
              </w:rPr>
              <w:t>2</w:t>
            </w:r>
          </w:p>
        </w:tc>
        <w:tc>
          <w:tcPr>
            <w:tcW w:w="853" w:type="pct"/>
            <w:shd w:val="clear" w:color="auto" w:fill="auto"/>
            <w:hideMark/>
          </w:tcPr>
          <w:p w14:paraId="7F2EEDEA" w14:textId="794689C5" w:rsidR="009150E2" w:rsidRPr="009150E2" w:rsidRDefault="009150E2" w:rsidP="00DA0BF9">
            <w:pPr>
              <w:ind w:firstLine="0"/>
              <w:jc w:val="center"/>
              <w:rPr>
                <w:sz w:val="28"/>
                <w:szCs w:val="28"/>
                <w:lang w:eastAsia="ru-RU"/>
              </w:rPr>
            </w:pPr>
            <w:r>
              <w:rPr>
                <w:sz w:val="28"/>
                <w:szCs w:val="28"/>
                <w:lang w:eastAsia="ru-RU"/>
              </w:rPr>
              <w:t>1.</w:t>
            </w:r>
            <w:r w:rsidRPr="009150E2">
              <w:rPr>
                <w:sz w:val="28"/>
                <w:szCs w:val="28"/>
                <w:lang w:eastAsia="ru-RU"/>
              </w:rPr>
              <w:t>611</w:t>
            </w:r>
          </w:p>
        </w:tc>
        <w:tc>
          <w:tcPr>
            <w:tcW w:w="752" w:type="pct"/>
            <w:shd w:val="clear" w:color="auto" w:fill="auto"/>
            <w:noWrap/>
            <w:vAlign w:val="bottom"/>
            <w:hideMark/>
          </w:tcPr>
          <w:p w14:paraId="466A2783" w14:textId="2B8133C7" w:rsidR="009150E2" w:rsidRPr="009150E2" w:rsidRDefault="009150E2" w:rsidP="009150E2">
            <w:pPr>
              <w:ind w:left="-15" w:firstLine="0"/>
              <w:jc w:val="right"/>
              <w:rPr>
                <w:sz w:val="28"/>
                <w:szCs w:val="28"/>
                <w:lang w:eastAsia="ru-RU"/>
              </w:rPr>
            </w:pPr>
            <w:r>
              <w:rPr>
                <w:sz w:val="28"/>
                <w:szCs w:val="28"/>
                <w:lang w:eastAsia="ru-RU"/>
              </w:rPr>
              <w:t>2.</w:t>
            </w:r>
            <w:r w:rsidRPr="009150E2">
              <w:rPr>
                <w:sz w:val="28"/>
                <w:szCs w:val="28"/>
                <w:lang w:eastAsia="ru-RU"/>
              </w:rPr>
              <w:t>00E-05</w:t>
            </w:r>
          </w:p>
        </w:tc>
      </w:tr>
      <w:tr w:rsidR="009150E2" w:rsidRPr="009150E2" w14:paraId="1D8A30B3" w14:textId="77777777" w:rsidTr="009150E2">
        <w:trPr>
          <w:trHeight w:val="20"/>
        </w:trPr>
        <w:tc>
          <w:tcPr>
            <w:tcW w:w="831" w:type="pct"/>
            <w:shd w:val="clear" w:color="auto" w:fill="auto"/>
            <w:noWrap/>
            <w:vAlign w:val="bottom"/>
            <w:hideMark/>
          </w:tcPr>
          <w:p w14:paraId="5A704571" w14:textId="77777777" w:rsidR="009150E2" w:rsidRPr="009150E2" w:rsidRDefault="009150E2" w:rsidP="00DA0BF9">
            <w:pPr>
              <w:ind w:firstLine="0"/>
              <w:jc w:val="left"/>
              <w:rPr>
                <w:bCs/>
                <w:sz w:val="28"/>
                <w:szCs w:val="28"/>
                <w:lang w:eastAsia="ru-RU"/>
              </w:rPr>
            </w:pPr>
            <w:r w:rsidRPr="009150E2">
              <w:rPr>
                <w:bCs/>
                <w:sz w:val="28"/>
                <w:szCs w:val="28"/>
                <w:lang w:eastAsia="ru-RU"/>
              </w:rPr>
              <w:t>Итого</w:t>
            </w:r>
          </w:p>
        </w:tc>
        <w:tc>
          <w:tcPr>
            <w:tcW w:w="714" w:type="pct"/>
            <w:shd w:val="clear" w:color="auto" w:fill="auto"/>
            <w:hideMark/>
          </w:tcPr>
          <w:p w14:paraId="2024F3AB" w14:textId="77777777" w:rsidR="009150E2" w:rsidRPr="009150E2" w:rsidRDefault="009150E2" w:rsidP="00DA0BF9">
            <w:pPr>
              <w:ind w:firstLine="0"/>
              <w:jc w:val="center"/>
              <w:rPr>
                <w:bCs/>
                <w:sz w:val="28"/>
                <w:szCs w:val="28"/>
                <w:lang w:eastAsia="ru-RU"/>
              </w:rPr>
            </w:pPr>
            <w:r w:rsidRPr="009150E2">
              <w:rPr>
                <w:bCs/>
                <w:sz w:val="28"/>
                <w:szCs w:val="28"/>
                <w:lang w:eastAsia="ru-RU"/>
              </w:rPr>
              <w:t>20</w:t>
            </w:r>
          </w:p>
        </w:tc>
        <w:tc>
          <w:tcPr>
            <w:tcW w:w="998" w:type="pct"/>
            <w:shd w:val="clear" w:color="auto" w:fill="auto"/>
            <w:hideMark/>
          </w:tcPr>
          <w:p w14:paraId="44A4A503" w14:textId="77777777" w:rsidR="009150E2" w:rsidRPr="009150E2" w:rsidRDefault="009150E2" w:rsidP="00DA0BF9">
            <w:pPr>
              <w:ind w:firstLine="0"/>
              <w:jc w:val="center"/>
              <w:rPr>
                <w:bCs/>
                <w:sz w:val="28"/>
                <w:szCs w:val="28"/>
                <w:lang w:eastAsia="ru-RU"/>
              </w:rPr>
            </w:pPr>
            <w:r w:rsidRPr="009150E2">
              <w:rPr>
                <w:bCs/>
                <w:sz w:val="28"/>
                <w:szCs w:val="28"/>
                <w:lang w:eastAsia="ru-RU"/>
              </w:rPr>
              <w:t>0</w:t>
            </w:r>
          </w:p>
        </w:tc>
        <w:tc>
          <w:tcPr>
            <w:tcW w:w="852" w:type="pct"/>
            <w:shd w:val="clear" w:color="auto" w:fill="auto"/>
            <w:hideMark/>
          </w:tcPr>
          <w:p w14:paraId="7B5B3F46" w14:textId="77777777" w:rsidR="009150E2" w:rsidRPr="009150E2" w:rsidRDefault="009150E2" w:rsidP="00DA0BF9">
            <w:pPr>
              <w:ind w:firstLine="0"/>
              <w:jc w:val="center"/>
              <w:rPr>
                <w:bCs/>
                <w:sz w:val="28"/>
                <w:szCs w:val="28"/>
                <w:lang w:eastAsia="ru-RU"/>
              </w:rPr>
            </w:pPr>
            <w:r w:rsidRPr="009150E2">
              <w:rPr>
                <w:bCs/>
                <w:sz w:val="28"/>
                <w:szCs w:val="28"/>
                <w:lang w:eastAsia="ru-RU"/>
              </w:rPr>
              <w:t>2</w:t>
            </w:r>
          </w:p>
        </w:tc>
        <w:tc>
          <w:tcPr>
            <w:tcW w:w="853" w:type="pct"/>
            <w:shd w:val="clear" w:color="auto" w:fill="auto"/>
            <w:hideMark/>
          </w:tcPr>
          <w:p w14:paraId="769762CD" w14:textId="12A30531" w:rsidR="009150E2" w:rsidRPr="009150E2" w:rsidRDefault="009150E2" w:rsidP="00DA0BF9">
            <w:pPr>
              <w:ind w:firstLine="0"/>
              <w:jc w:val="center"/>
              <w:rPr>
                <w:bCs/>
                <w:sz w:val="28"/>
                <w:szCs w:val="28"/>
                <w:lang w:eastAsia="ru-RU"/>
              </w:rPr>
            </w:pPr>
            <w:r>
              <w:rPr>
                <w:bCs/>
                <w:sz w:val="28"/>
                <w:szCs w:val="28"/>
                <w:lang w:eastAsia="ru-RU"/>
              </w:rPr>
              <w:t>1.</w:t>
            </w:r>
            <w:r w:rsidRPr="009150E2">
              <w:rPr>
                <w:bCs/>
                <w:sz w:val="28"/>
                <w:szCs w:val="28"/>
                <w:lang w:eastAsia="ru-RU"/>
              </w:rPr>
              <w:t>611</w:t>
            </w:r>
          </w:p>
        </w:tc>
        <w:tc>
          <w:tcPr>
            <w:tcW w:w="752" w:type="pct"/>
            <w:shd w:val="clear" w:color="auto" w:fill="auto"/>
            <w:noWrap/>
            <w:vAlign w:val="bottom"/>
            <w:hideMark/>
          </w:tcPr>
          <w:p w14:paraId="28B654C6" w14:textId="7842184A" w:rsidR="009150E2" w:rsidRPr="009150E2" w:rsidRDefault="009150E2" w:rsidP="009150E2">
            <w:pPr>
              <w:ind w:left="-15" w:firstLine="0"/>
              <w:jc w:val="right"/>
              <w:rPr>
                <w:sz w:val="28"/>
                <w:szCs w:val="28"/>
                <w:lang w:eastAsia="ru-RU"/>
              </w:rPr>
            </w:pPr>
            <w:r>
              <w:rPr>
                <w:sz w:val="28"/>
                <w:szCs w:val="28"/>
                <w:lang w:eastAsia="ru-RU"/>
              </w:rPr>
              <w:t>2.</w:t>
            </w:r>
            <w:r w:rsidRPr="009150E2">
              <w:rPr>
                <w:sz w:val="28"/>
                <w:szCs w:val="28"/>
                <w:lang w:eastAsia="ru-RU"/>
              </w:rPr>
              <w:t>00E-05</w:t>
            </w:r>
          </w:p>
        </w:tc>
      </w:tr>
    </w:tbl>
    <w:p w14:paraId="41DF2B3F" w14:textId="77777777" w:rsidR="009150E2" w:rsidRDefault="009150E2"/>
    <w:tbl>
      <w:tblPr>
        <w:tblW w:w="5000" w:type="pct"/>
        <w:tblLook w:val="04A0" w:firstRow="1" w:lastRow="0" w:firstColumn="1" w:lastColumn="0" w:noHBand="0" w:noVBand="1"/>
      </w:tblPr>
      <w:tblGrid>
        <w:gridCol w:w="6911"/>
        <w:gridCol w:w="3226"/>
      </w:tblGrid>
      <w:tr w:rsidR="00DA0BF9" w:rsidRPr="009150E2" w14:paraId="016720F0" w14:textId="77777777" w:rsidTr="001E204D">
        <w:trPr>
          <w:trHeight w:val="20"/>
        </w:trPr>
        <w:tc>
          <w:tcPr>
            <w:tcW w:w="5000" w:type="pct"/>
            <w:gridSpan w:val="2"/>
            <w:tcBorders>
              <w:top w:val="nil"/>
              <w:left w:val="nil"/>
              <w:bottom w:val="nil"/>
              <w:right w:val="nil"/>
            </w:tcBorders>
            <w:shd w:val="clear" w:color="auto" w:fill="auto"/>
            <w:noWrap/>
            <w:vAlign w:val="bottom"/>
            <w:hideMark/>
          </w:tcPr>
          <w:p w14:paraId="4F4767D4" w14:textId="32E8869B" w:rsidR="00DA0BF9" w:rsidRPr="001E204D" w:rsidRDefault="00DA0BF9" w:rsidP="00DA0BF9">
            <w:pPr>
              <w:ind w:firstLine="0"/>
              <w:jc w:val="left"/>
              <w:rPr>
                <w:b/>
                <w:bCs/>
                <w:iCs/>
                <w:sz w:val="28"/>
                <w:szCs w:val="28"/>
                <w:u w:val="single"/>
                <w:lang w:eastAsia="ru-RU"/>
              </w:rPr>
            </w:pPr>
            <w:r w:rsidRPr="001E204D">
              <w:rPr>
                <w:b/>
                <w:bCs/>
                <w:iCs/>
                <w:sz w:val="28"/>
                <w:szCs w:val="28"/>
                <w:u w:val="single"/>
                <w:lang w:eastAsia="ru-RU"/>
              </w:rPr>
              <w:t>Оценка степени риска ЧС.</w:t>
            </w:r>
          </w:p>
        </w:tc>
      </w:tr>
      <w:tr w:rsidR="001E204D" w:rsidRPr="009150E2" w14:paraId="3DD7ADA2" w14:textId="77777777" w:rsidTr="001E204D">
        <w:trPr>
          <w:trHeight w:val="20"/>
        </w:trPr>
        <w:tc>
          <w:tcPr>
            <w:tcW w:w="3409" w:type="pct"/>
            <w:tcBorders>
              <w:top w:val="nil"/>
              <w:left w:val="nil"/>
              <w:bottom w:val="nil"/>
              <w:right w:val="nil"/>
            </w:tcBorders>
            <w:shd w:val="clear" w:color="auto" w:fill="auto"/>
            <w:noWrap/>
            <w:vAlign w:val="bottom"/>
            <w:hideMark/>
          </w:tcPr>
          <w:p w14:paraId="6C674065" w14:textId="39F4C10C" w:rsidR="001E204D" w:rsidRPr="009150E2" w:rsidRDefault="00116CED" w:rsidP="00DA0BF9">
            <w:pPr>
              <w:ind w:firstLine="0"/>
              <w:jc w:val="left"/>
              <w:rPr>
                <w:sz w:val="28"/>
                <w:szCs w:val="28"/>
                <w:lang w:eastAsia="ru-RU"/>
              </w:rPr>
            </w:pPr>
            <w:r>
              <w:rPr>
                <w:sz w:val="28"/>
                <w:szCs w:val="28"/>
                <w:lang w:eastAsia="ru-RU"/>
              </w:rPr>
              <w:t>- </w:t>
            </w:r>
            <w:r w:rsidR="001E204D" w:rsidRPr="009150E2">
              <w:rPr>
                <w:sz w:val="28"/>
                <w:szCs w:val="28"/>
                <w:lang w:eastAsia="ru-RU"/>
              </w:rPr>
              <w:t>риск проявления природного явления</w:t>
            </w:r>
          </w:p>
        </w:tc>
        <w:tc>
          <w:tcPr>
            <w:tcW w:w="1591" w:type="pct"/>
            <w:tcBorders>
              <w:top w:val="nil"/>
              <w:left w:val="nil"/>
              <w:bottom w:val="nil"/>
              <w:right w:val="nil"/>
            </w:tcBorders>
            <w:shd w:val="clear" w:color="auto" w:fill="auto"/>
            <w:noWrap/>
            <w:vAlign w:val="bottom"/>
            <w:hideMark/>
          </w:tcPr>
          <w:p w14:paraId="668B2118" w14:textId="757E320C" w:rsidR="001E204D" w:rsidRPr="009150E2" w:rsidRDefault="001E204D" w:rsidP="001E204D">
            <w:pPr>
              <w:ind w:firstLine="0"/>
              <w:jc w:val="left"/>
              <w:rPr>
                <w:sz w:val="28"/>
                <w:szCs w:val="28"/>
                <w:lang w:eastAsia="ru-RU"/>
              </w:rPr>
            </w:pPr>
            <w:r>
              <w:rPr>
                <w:sz w:val="28"/>
                <w:szCs w:val="28"/>
                <w:lang w:eastAsia="ru-RU"/>
              </w:rPr>
              <w:t>1.</w:t>
            </w:r>
            <w:r w:rsidRPr="009150E2">
              <w:rPr>
                <w:sz w:val="28"/>
                <w:szCs w:val="28"/>
                <w:lang w:eastAsia="ru-RU"/>
              </w:rPr>
              <w:t>00E-02</w:t>
            </w:r>
            <w:r>
              <w:rPr>
                <w:sz w:val="28"/>
                <w:szCs w:val="28"/>
                <w:lang w:eastAsia="ru-RU"/>
              </w:rPr>
              <w:t xml:space="preserve"> </w:t>
            </w:r>
            <w:r w:rsidRPr="009150E2">
              <w:rPr>
                <w:sz w:val="28"/>
                <w:szCs w:val="28"/>
                <w:lang w:eastAsia="ru-RU"/>
              </w:rPr>
              <w:t>год</w:t>
            </w:r>
            <w:r w:rsidRPr="009150E2">
              <w:rPr>
                <w:sz w:val="28"/>
                <w:szCs w:val="28"/>
                <w:vertAlign w:val="superscript"/>
                <w:lang w:eastAsia="ru-RU"/>
              </w:rPr>
              <w:t>-1</w:t>
            </w:r>
          </w:p>
        </w:tc>
      </w:tr>
      <w:tr w:rsidR="001E204D" w:rsidRPr="009150E2" w14:paraId="7CE0EB92" w14:textId="77777777" w:rsidTr="001E204D">
        <w:trPr>
          <w:trHeight w:val="20"/>
        </w:trPr>
        <w:tc>
          <w:tcPr>
            <w:tcW w:w="3409" w:type="pct"/>
            <w:tcBorders>
              <w:top w:val="nil"/>
              <w:left w:val="nil"/>
              <w:bottom w:val="nil"/>
              <w:right w:val="nil"/>
            </w:tcBorders>
            <w:shd w:val="clear" w:color="auto" w:fill="auto"/>
            <w:noWrap/>
            <w:vAlign w:val="bottom"/>
            <w:hideMark/>
          </w:tcPr>
          <w:p w14:paraId="162D03E3" w14:textId="1AB6EEE1" w:rsidR="001E204D" w:rsidRPr="009150E2" w:rsidRDefault="00116CED" w:rsidP="00DA0BF9">
            <w:pPr>
              <w:ind w:firstLine="0"/>
              <w:jc w:val="left"/>
              <w:rPr>
                <w:sz w:val="28"/>
                <w:szCs w:val="28"/>
                <w:lang w:eastAsia="ru-RU"/>
              </w:rPr>
            </w:pPr>
            <w:r>
              <w:rPr>
                <w:sz w:val="28"/>
                <w:szCs w:val="28"/>
                <w:lang w:eastAsia="ru-RU"/>
              </w:rPr>
              <w:t>- </w:t>
            </w:r>
            <w:r w:rsidR="001E204D" w:rsidRPr="009150E2">
              <w:rPr>
                <w:sz w:val="28"/>
                <w:szCs w:val="28"/>
                <w:lang w:eastAsia="ru-RU"/>
              </w:rPr>
              <w:t>риск формирования ЧС</w:t>
            </w:r>
          </w:p>
        </w:tc>
        <w:tc>
          <w:tcPr>
            <w:tcW w:w="1591" w:type="pct"/>
            <w:tcBorders>
              <w:top w:val="nil"/>
              <w:left w:val="nil"/>
              <w:bottom w:val="nil"/>
              <w:right w:val="nil"/>
            </w:tcBorders>
            <w:shd w:val="clear" w:color="auto" w:fill="auto"/>
            <w:noWrap/>
            <w:vAlign w:val="bottom"/>
            <w:hideMark/>
          </w:tcPr>
          <w:p w14:paraId="7FFEFC10" w14:textId="23420EBB" w:rsidR="001E204D" w:rsidRPr="009150E2" w:rsidRDefault="001E204D" w:rsidP="001E204D">
            <w:pPr>
              <w:ind w:firstLine="0"/>
              <w:jc w:val="left"/>
              <w:rPr>
                <w:sz w:val="28"/>
                <w:szCs w:val="28"/>
                <w:lang w:eastAsia="ru-RU"/>
              </w:rPr>
            </w:pPr>
            <w:r>
              <w:rPr>
                <w:sz w:val="28"/>
                <w:szCs w:val="28"/>
                <w:lang w:eastAsia="ru-RU"/>
              </w:rPr>
              <w:t>2.</w:t>
            </w:r>
            <w:r w:rsidRPr="009150E2">
              <w:rPr>
                <w:sz w:val="28"/>
                <w:szCs w:val="28"/>
                <w:lang w:eastAsia="ru-RU"/>
              </w:rPr>
              <w:t>00E-05</w:t>
            </w:r>
            <w:r>
              <w:rPr>
                <w:sz w:val="28"/>
                <w:szCs w:val="28"/>
                <w:lang w:eastAsia="ru-RU"/>
              </w:rPr>
              <w:t xml:space="preserve"> </w:t>
            </w:r>
            <w:r w:rsidRPr="009150E2">
              <w:rPr>
                <w:sz w:val="28"/>
                <w:szCs w:val="28"/>
                <w:lang w:eastAsia="ru-RU"/>
              </w:rPr>
              <w:t>год</w:t>
            </w:r>
            <w:r w:rsidRPr="009150E2">
              <w:rPr>
                <w:sz w:val="28"/>
                <w:szCs w:val="28"/>
                <w:vertAlign w:val="superscript"/>
                <w:lang w:eastAsia="ru-RU"/>
              </w:rPr>
              <w:t>-1</w:t>
            </w:r>
          </w:p>
        </w:tc>
      </w:tr>
      <w:tr w:rsidR="001E204D" w:rsidRPr="009150E2" w14:paraId="5CC7E3AE" w14:textId="77777777" w:rsidTr="001E204D">
        <w:trPr>
          <w:trHeight w:val="20"/>
        </w:trPr>
        <w:tc>
          <w:tcPr>
            <w:tcW w:w="3409" w:type="pct"/>
            <w:tcBorders>
              <w:top w:val="nil"/>
              <w:left w:val="nil"/>
              <w:bottom w:val="nil"/>
              <w:right w:val="nil"/>
            </w:tcBorders>
            <w:shd w:val="clear" w:color="auto" w:fill="auto"/>
            <w:noWrap/>
            <w:vAlign w:val="bottom"/>
            <w:hideMark/>
          </w:tcPr>
          <w:p w14:paraId="5BBA4BA1" w14:textId="78EB3E60" w:rsidR="001E204D" w:rsidRPr="009150E2" w:rsidRDefault="00116CED" w:rsidP="00DA0BF9">
            <w:pPr>
              <w:ind w:firstLine="0"/>
              <w:jc w:val="left"/>
              <w:rPr>
                <w:sz w:val="28"/>
                <w:szCs w:val="28"/>
                <w:lang w:eastAsia="ru-RU"/>
              </w:rPr>
            </w:pPr>
            <w:r>
              <w:rPr>
                <w:sz w:val="28"/>
                <w:szCs w:val="28"/>
                <w:lang w:eastAsia="ru-RU"/>
              </w:rPr>
              <w:t>- </w:t>
            </w:r>
            <w:r w:rsidR="001E204D" w:rsidRPr="009150E2">
              <w:rPr>
                <w:sz w:val="28"/>
                <w:szCs w:val="28"/>
                <w:lang w:eastAsia="ru-RU"/>
              </w:rPr>
              <w:t>риск ущерба</w:t>
            </w:r>
          </w:p>
        </w:tc>
        <w:tc>
          <w:tcPr>
            <w:tcW w:w="1591" w:type="pct"/>
            <w:tcBorders>
              <w:top w:val="nil"/>
              <w:left w:val="nil"/>
              <w:bottom w:val="nil"/>
              <w:right w:val="nil"/>
            </w:tcBorders>
            <w:shd w:val="clear" w:color="auto" w:fill="auto"/>
            <w:noWrap/>
            <w:vAlign w:val="bottom"/>
            <w:hideMark/>
          </w:tcPr>
          <w:p w14:paraId="7A9282CD" w14:textId="475F6443" w:rsidR="001E204D" w:rsidRPr="009150E2" w:rsidRDefault="001E204D" w:rsidP="001E204D">
            <w:pPr>
              <w:ind w:firstLine="0"/>
              <w:jc w:val="left"/>
              <w:rPr>
                <w:sz w:val="28"/>
                <w:szCs w:val="28"/>
                <w:lang w:eastAsia="ru-RU"/>
              </w:rPr>
            </w:pPr>
            <w:r>
              <w:rPr>
                <w:sz w:val="28"/>
                <w:szCs w:val="28"/>
                <w:lang w:eastAsia="ru-RU"/>
              </w:rPr>
              <w:t>1.</w:t>
            </w:r>
            <w:r w:rsidRPr="009150E2">
              <w:rPr>
                <w:sz w:val="28"/>
                <w:szCs w:val="28"/>
                <w:lang w:eastAsia="ru-RU"/>
              </w:rPr>
              <w:t>93</w:t>
            </w:r>
            <w:r>
              <w:rPr>
                <w:sz w:val="28"/>
                <w:szCs w:val="28"/>
                <w:lang w:eastAsia="ru-RU"/>
              </w:rPr>
              <w:t xml:space="preserve"> </w:t>
            </w:r>
            <w:r w:rsidRPr="009150E2">
              <w:rPr>
                <w:sz w:val="28"/>
                <w:szCs w:val="28"/>
                <w:lang w:eastAsia="ru-RU"/>
              </w:rPr>
              <w:t>млн. руб./ЧС</w:t>
            </w:r>
          </w:p>
        </w:tc>
      </w:tr>
    </w:tbl>
    <w:p w14:paraId="298AE921" w14:textId="77777777" w:rsidR="009150E2" w:rsidRDefault="009150E2"/>
    <w:tbl>
      <w:tblPr>
        <w:tblW w:w="5000" w:type="pct"/>
        <w:tblLook w:val="04A0" w:firstRow="1" w:lastRow="0" w:firstColumn="1" w:lastColumn="0" w:noHBand="0" w:noVBand="1"/>
      </w:tblPr>
      <w:tblGrid>
        <w:gridCol w:w="10137"/>
      </w:tblGrid>
      <w:tr w:rsidR="001E204D" w:rsidRPr="009150E2" w14:paraId="066FB68E" w14:textId="77777777" w:rsidTr="001E204D">
        <w:trPr>
          <w:trHeight w:val="367"/>
        </w:trPr>
        <w:tc>
          <w:tcPr>
            <w:tcW w:w="5000" w:type="pct"/>
            <w:tcBorders>
              <w:top w:val="nil"/>
              <w:left w:val="nil"/>
              <w:right w:val="nil"/>
            </w:tcBorders>
            <w:shd w:val="clear" w:color="auto" w:fill="auto"/>
            <w:vAlign w:val="bottom"/>
            <w:hideMark/>
          </w:tcPr>
          <w:p w14:paraId="27230B28" w14:textId="2F0C8921" w:rsidR="001E204D" w:rsidRPr="001E204D" w:rsidRDefault="001E204D" w:rsidP="00DA0BF9">
            <w:pPr>
              <w:ind w:firstLine="0"/>
              <w:jc w:val="left"/>
              <w:rPr>
                <w:b/>
                <w:bCs/>
                <w:i/>
                <w:iCs/>
                <w:sz w:val="28"/>
                <w:szCs w:val="28"/>
                <w:lang w:eastAsia="ru-RU"/>
              </w:rPr>
            </w:pPr>
            <w:r w:rsidRPr="001E204D">
              <w:rPr>
                <w:b/>
                <w:bCs/>
                <w:i/>
                <w:iCs/>
                <w:sz w:val="28"/>
                <w:szCs w:val="28"/>
                <w:lang w:eastAsia="ru-RU"/>
              </w:rPr>
              <w:t xml:space="preserve">Характер ЧС </w:t>
            </w:r>
            <w:r w:rsidRPr="001E204D">
              <w:rPr>
                <w:b/>
                <w:i/>
                <w:iCs/>
                <w:sz w:val="28"/>
                <w:szCs w:val="28"/>
                <w:lang w:eastAsia="ru-RU"/>
              </w:rPr>
              <w:t>(Постановление Правительства РФ от 21 мая 2007 г. №304)</w:t>
            </w:r>
          </w:p>
        </w:tc>
      </w:tr>
      <w:tr w:rsidR="00D35CD9" w:rsidRPr="009150E2" w14:paraId="2E967CDF" w14:textId="77777777" w:rsidTr="00D35CD9">
        <w:trPr>
          <w:trHeight w:val="20"/>
        </w:trPr>
        <w:tc>
          <w:tcPr>
            <w:tcW w:w="5000" w:type="pct"/>
            <w:tcBorders>
              <w:top w:val="nil"/>
              <w:left w:val="nil"/>
              <w:bottom w:val="nil"/>
              <w:right w:val="nil"/>
            </w:tcBorders>
            <w:shd w:val="clear" w:color="auto" w:fill="auto"/>
            <w:noWrap/>
            <w:vAlign w:val="bottom"/>
            <w:hideMark/>
          </w:tcPr>
          <w:p w14:paraId="17ABA2F0" w14:textId="2478AE85" w:rsidR="00D35CD9" w:rsidRPr="009150E2" w:rsidRDefault="00D35CD9" w:rsidP="00DA0BF9">
            <w:pPr>
              <w:ind w:firstLine="0"/>
              <w:jc w:val="left"/>
              <w:rPr>
                <w:sz w:val="28"/>
                <w:szCs w:val="28"/>
                <w:lang w:eastAsia="ru-RU"/>
              </w:rPr>
            </w:pPr>
            <w:r w:rsidRPr="009150E2">
              <w:rPr>
                <w:sz w:val="28"/>
                <w:szCs w:val="28"/>
                <w:lang w:eastAsia="ru-RU"/>
              </w:rPr>
              <w:t>Чрезвычайная ситуация муниципального характера</w:t>
            </w:r>
          </w:p>
        </w:tc>
      </w:tr>
    </w:tbl>
    <w:p w14:paraId="511E5747" w14:textId="77777777" w:rsidR="009150E2" w:rsidRDefault="009150E2"/>
    <w:tbl>
      <w:tblPr>
        <w:tblW w:w="5000" w:type="pct"/>
        <w:tblLook w:val="04A0" w:firstRow="1" w:lastRow="0" w:firstColumn="1" w:lastColumn="0" w:noHBand="0" w:noVBand="1"/>
      </w:tblPr>
      <w:tblGrid>
        <w:gridCol w:w="6911"/>
        <w:gridCol w:w="3226"/>
      </w:tblGrid>
      <w:tr w:rsidR="00DA0BF9" w:rsidRPr="009150E2" w14:paraId="459BCC4B" w14:textId="77777777" w:rsidTr="00D35CD9">
        <w:trPr>
          <w:trHeight w:val="20"/>
        </w:trPr>
        <w:tc>
          <w:tcPr>
            <w:tcW w:w="5000" w:type="pct"/>
            <w:gridSpan w:val="2"/>
            <w:tcBorders>
              <w:top w:val="nil"/>
              <w:left w:val="nil"/>
              <w:bottom w:val="nil"/>
              <w:right w:val="nil"/>
            </w:tcBorders>
            <w:shd w:val="clear" w:color="auto" w:fill="auto"/>
            <w:vAlign w:val="bottom"/>
            <w:hideMark/>
          </w:tcPr>
          <w:p w14:paraId="39AD3A21" w14:textId="230F33E6" w:rsidR="00DA0BF9" w:rsidRPr="00D35CD9" w:rsidRDefault="00DA0BF9" w:rsidP="00DA0BF9">
            <w:pPr>
              <w:ind w:firstLine="0"/>
              <w:jc w:val="left"/>
              <w:rPr>
                <w:b/>
                <w:bCs/>
                <w:sz w:val="28"/>
                <w:szCs w:val="28"/>
                <w:u w:val="single"/>
                <w:lang w:eastAsia="ru-RU"/>
              </w:rPr>
            </w:pPr>
            <w:r w:rsidRPr="00D35CD9">
              <w:rPr>
                <w:b/>
                <w:bCs/>
                <w:sz w:val="28"/>
                <w:szCs w:val="28"/>
                <w:u w:val="single"/>
                <w:lang w:eastAsia="ru-RU"/>
              </w:rPr>
              <w:t>Зо</w:t>
            </w:r>
            <w:r w:rsidR="00D35CD9" w:rsidRPr="00D35CD9">
              <w:rPr>
                <w:b/>
                <w:bCs/>
                <w:sz w:val="28"/>
                <w:szCs w:val="28"/>
                <w:u w:val="single"/>
                <w:lang w:eastAsia="ru-RU"/>
              </w:rPr>
              <w:t>на катастрофического затопления</w:t>
            </w:r>
          </w:p>
        </w:tc>
      </w:tr>
      <w:tr w:rsidR="00D35CD9" w:rsidRPr="009150E2" w14:paraId="4A744DCE" w14:textId="77777777" w:rsidTr="007712D0">
        <w:trPr>
          <w:trHeight w:val="20"/>
        </w:trPr>
        <w:tc>
          <w:tcPr>
            <w:tcW w:w="3409" w:type="pct"/>
            <w:tcBorders>
              <w:top w:val="nil"/>
              <w:left w:val="nil"/>
              <w:bottom w:val="nil"/>
              <w:right w:val="nil"/>
            </w:tcBorders>
            <w:shd w:val="clear" w:color="auto" w:fill="auto"/>
            <w:noWrap/>
            <w:vAlign w:val="bottom"/>
            <w:hideMark/>
          </w:tcPr>
          <w:p w14:paraId="04F93DF4" w14:textId="43E5E95E" w:rsidR="00D35CD9" w:rsidRPr="009150E2" w:rsidRDefault="00D35CD9" w:rsidP="00DA0BF9">
            <w:pPr>
              <w:ind w:firstLine="0"/>
              <w:jc w:val="left"/>
              <w:rPr>
                <w:sz w:val="28"/>
                <w:szCs w:val="28"/>
                <w:lang w:eastAsia="ru-RU"/>
              </w:rPr>
            </w:pPr>
            <w:r>
              <w:rPr>
                <w:sz w:val="28"/>
                <w:szCs w:val="28"/>
                <w:lang w:eastAsia="ru-RU"/>
              </w:rPr>
              <w:t>Уровень затопления, не менее 1.</w:t>
            </w:r>
            <w:r w:rsidR="00116CED">
              <w:rPr>
                <w:sz w:val="28"/>
                <w:szCs w:val="28"/>
                <w:lang w:eastAsia="ru-RU"/>
              </w:rPr>
              <w:t>5 </w:t>
            </w:r>
            <w:r w:rsidRPr="009150E2">
              <w:rPr>
                <w:sz w:val="28"/>
                <w:szCs w:val="28"/>
                <w:lang w:eastAsia="ru-RU"/>
              </w:rPr>
              <w:t>м.</w:t>
            </w:r>
          </w:p>
        </w:tc>
        <w:tc>
          <w:tcPr>
            <w:tcW w:w="1591" w:type="pct"/>
            <w:tcBorders>
              <w:top w:val="nil"/>
              <w:left w:val="nil"/>
              <w:bottom w:val="nil"/>
              <w:right w:val="nil"/>
            </w:tcBorders>
            <w:shd w:val="clear" w:color="auto" w:fill="auto"/>
            <w:noWrap/>
            <w:vAlign w:val="bottom"/>
            <w:hideMark/>
          </w:tcPr>
          <w:p w14:paraId="322EDA2A" w14:textId="57D05624" w:rsidR="00D35CD9" w:rsidRPr="009150E2" w:rsidRDefault="00D35CD9" w:rsidP="007712D0">
            <w:pPr>
              <w:ind w:firstLine="0"/>
              <w:jc w:val="left"/>
              <w:rPr>
                <w:sz w:val="28"/>
                <w:szCs w:val="28"/>
                <w:lang w:eastAsia="ru-RU"/>
              </w:rPr>
            </w:pPr>
            <w:r>
              <w:rPr>
                <w:sz w:val="28"/>
                <w:szCs w:val="28"/>
                <w:lang w:eastAsia="ru-RU"/>
              </w:rPr>
              <w:t>2.</w:t>
            </w:r>
            <w:r w:rsidRPr="009150E2">
              <w:rPr>
                <w:sz w:val="28"/>
                <w:szCs w:val="28"/>
                <w:lang w:eastAsia="ru-RU"/>
              </w:rPr>
              <w:t>5</w:t>
            </w:r>
            <w:r w:rsidR="00116CED">
              <w:rPr>
                <w:sz w:val="28"/>
                <w:szCs w:val="28"/>
                <w:lang w:eastAsia="ru-RU"/>
              </w:rPr>
              <w:t> </w:t>
            </w:r>
            <w:r w:rsidRPr="009150E2">
              <w:rPr>
                <w:sz w:val="28"/>
                <w:szCs w:val="28"/>
                <w:lang w:eastAsia="ru-RU"/>
              </w:rPr>
              <w:t>м.</w:t>
            </w:r>
            <w:r>
              <w:rPr>
                <w:sz w:val="28"/>
                <w:szCs w:val="28"/>
                <w:lang w:eastAsia="ru-RU"/>
              </w:rPr>
              <w:t xml:space="preserve"> (</w:t>
            </w:r>
            <w:r w:rsidRPr="009150E2">
              <w:rPr>
                <w:sz w:val="28"/>
                <w:szCs w:val="28"/>
                <w:lang w:eastAsia="ru-RU"/>
              </w:rPr>
              <w:t>БСВ)</w:t>
            </w:r>
          </w:p>
        </w:tc>
      </w:tr>
      <w:tr w:rsidR="00DA0BF9" w:rsidRPr="009150E2" w14:paraId="3E061A10" w14:textId="77777777" w:rsidTr="00D35CD9">
        <w:trPr>
          <w:trHeight w:val="20"/>
        </w:trPr>
        <w:tc>
          <w:tcPr>
            <w:tcW w:w="5000" w:type="pct"/>
            <w:gridSpan w:val="2"/>
            <w:tcBorders>
              <w:top w:val="nil"/>
              <w:left w:val="nil"/>
              <w:bottom w:val="nil"/>
              <w:right w:val="nil"/>
            </w:tcBorders>
            <w:shd w:val="clear" w:color="auto" w:fill="auto"/>
            <w:vAlign w:val="bottom"/>
            <w:hideMark/>
          </w:tcPr>
          <w:p w14:paraId="6AD9BBCA" w14:textId="755A13CE" w:rsidR="00DA0BF9" w:rsidRPr="00D35CD9" w:rsidRDefault="00DA0BF9" w:rsidP="00DA0BF9">
            <w:pPr>
              <w:ind w:firstLine="0"/>
              <w:jc w:val="left"/>
              <w:rPr>
                <w:i/>
                <w:iCs/>
                <w:lang w:eastAsia="ru-RU"/>
              </w:rPr>
            </w:pPr>
            <w:r w:rsidRPr="00D35CD9">
              <w:rPr>
                <w:i/>
                <w:iCs/>
                <w:lang w:eastAsia="ru-RU"/>
              </w:rPr>
              <w:t>СП 165.1325800.2014 -запрещено строительство промышленных и жилых объектов.</w:t>
            </w:r>
          </w:p>
        </w:tc>
      </w:tr>
      <w:tr w:rsidR="00DA0BF9" w:rsidRPr="009150E2" w14:paraId="4A150739" w14:textId="77777777" w:rsidTr="00D35CD9">
        <w:trPr>
          <w:trHeight w:val="20"/>
        </w:trPr>
        <w:tc>
          <w:tcPr>
            <w:tcW w:w="5000" w:type="pct"/>
            <w:gridSpan w:val="2"/>
            <w:tcBorders>
              <w:top w:val="nil"/>
              <w:left w:val="nil"/>
              <w:bottom w:val="nil"/>
              <w:right w:val="nil"/>
            </w:tcBorders>
            <w:shd w:val="clear" w:color="auto" w:fill="auto"/>
            <w:vAlign w:val="bottom"/>
            <w:hideMark/>
          </w:tcPr>
          <w:p w14:paraId="0B229E06" w14:textId="23FFEF96" w:rsidR="00DA0BF9" w:rsidRPr="00D35CD9" w:rsidRDefault="00DA0BF9" w:rsidP="00DA0BF9">
            <w:pPr>
              <w:ind w:firstLine="0"/>
              <w:jc w:val="left"/>
              <w:rPr>
                <w:i/>
                <w:iCs/>
                <w:lang w:eastAsia="ru-RU"/>
              </w:rPr>
            </w:pPr>
            <w:r w:rsidRPr="00D35CD9">
              <w:rPr>
                <w:i/>
                <w:iCs/>
                <w:lang w:eastAsia="ru-RU"/>
              </w:rPr>
              <w:t xml:space="preserve">СП 42.13330.2011 - запрещается размещение зданий, сооружений и коммуникаций инженерной и транспортной </w:t>
            </w:r>
            <w:r w:rsidR="001A2BA6" w:rsidRPr="00D35CD9">
              <w:rPr>
                <w:i/>
                <w:iCs/>
                <w:lang w:eastAsia="ru-RU"/>
              </w:rPr>
              <w:t>инфраструктур не</w:t>
            </w:r>
            <w:r w:rsidRPr="00D35CD9">
              <w:rPr>
                <w:i/>
                <w:iCs/>
                <w:lang w:eastAsia="ru-RU"/>
              </w:rPr>
              <w:t xml:space="preserve"> имеющих соответствующих сооружений инженерной защиты.</w:t>
            </w:r>
          </w:p>
        </w:tc>
      </w:tr>
    </w:tbl>
    <w:p w14:paraId="23C2F4A5" w14:textId="77777777" w:rsidR="002308AD" w:rsidRPr="009150E2" w:rsidRDefault="002308AD" w:rsidP="002308AD">
      <w:pPr>
        <w:pStyle w:val="-1"/>
        <w:rPr>
          <w:sz w:val="28"/>
          <w:szCs w:val="28"/>
        </w:rPr>
      </w:pPr>
    </w:p>
    <w:p w14:paraId="093016BE" w14:textId="77777777" w:rsidR="00544313" w:rsidRPr="00943808" w:rsidRDefault="00544313" w:rsidP="00DB5457">
      <w:pPr>
        <w:pStyle w:val="41"/>
        <w:spacing w:before="0" w:after="0"/>
        <w:rPr>
          <w:rFonts w:cs="Times New Roman"/>
          <w:sz w:val="28"/>
          <w:szCs w:val="28"/>
        </w:rPr>
      </w:pPr>
      <w:bookmarkStart w:id="115" w:name="_Toc271104896"/>
      <w:bookmarkStart w:id="116" w:name="_Toc331321051"/>
      <w:bookmarkStart w:id="117" w:name="_Toc148537592"/>
      <w:r w:rsidRPr="00943808">
        <w:rPr>
          <w:rFonts w:cs="Times New Roman"/>
          <w:sz w:val="28"/>
          <w:szCs w:val="28"/>
        </w:rPr>
        <w:t xml:space="preserve">2.2.3.3 Результаты оценки последствий </w:t>
      </w:r>
      <w:bookmarkEnd w:id="115"/>
      <w:r w:rsidRPr="00943808">
        <w:rPr>
          <w:rFonts w:cs="Times New Roman"/>
          <w:sz w:val="28"/>
          <w:szCs w:val="28"/>
        </w:rPr>
        <w:t>опасных метеорологических явлений и процессов</w:t>
      </w:r>
      <w:bookmarkEnd w:id="116"/>
      <w:bookmarkEnd w:id="117"/>
    </w:p>
    <w:p w14:paraId="4ADC6417" w14:textId="77777777" w:rsidR="00DB5457" w:rsidRDefault="00DB5457" w:rsidP="00544313">
      <w:pPr>
        <w:ind w:firstLine="748"/>
        <w:rPr>
          <w:b/>
          <w:sz w:val="28"/>
          <w:szCs w:val="28"/>
          <w:u w:val="single"/>
        </w:rPr>
      </w:pPr>
    </w:p>
    <w:p w14:paraId="14E51E5D" w14:textId="77777777" w:rsidR="00544313" w:rsidRPr="00943808" w:rsidRDefault="00544313" w:rsidP="00544313">
      <w:pPr>
        <w:ind w:firstLine="748"/>
        <w:rPr>
          <w:b/>
          <w:sz w:val="28"/>
          <w:szCs w:val="28"/>
          <w:u w:val="single"/>
        </w:rPr>
      </w:pPr>
      <w:r w:rsidRPr="00943808">
        <w:rPr>
          <w:b/>
          <w:sz w:val="28"/>
          <w:szCs w:val="28"/>
          <w:u w:val="single"/>
        </w:rPr>
        <w:t>Оценка возможных последствий воздействия сильных ветров</w:t>
      </w:r>
    </w:p>
    <w:p w14:paraId="34CA9720" w14:textId="2CD80073" w:rsidR="00544313" w:rsidRPr="00943808" w:rsidRDefault="00544313" w:rsidP="00544313">
      <w:pPr>
        <w:ind w:firstLine="748"/>
        <w:rPr>
          <w:rFonts w:eastAsia="Calibri"/>
          <w:sz w:val="28"/>
          <w:szCs w:val="28"/>
        </w:rPr>
      </w:pPr>
      <w:r w:rsidRPr="00943808">
        <w:rPr>
          <w:rFonts w:eastAsia="Calibri"/>
          <w:sz w:val="28"/>
          <w:szCs w:val="28"/>
        </w:rPr>
        <w:t xml:space="preserve">Согласно данным мониторинга МЧС наступление ЧС скорость ветра до </w:t>
      </w:r>
      <w:r w:rsidR="009A1099" w:rsidRPr="00943808">
        <w:rPr>
          <w:rFonts w:eastAsia="Calibri"/>
          <w:sz w:val="28"/>
          <w:szCs w:val="28"/>
        </w:rPr>
        <w:t>31</w:t>
      </w:r>
      <w:r w:rsidR="005726E1">
        <w:rPr>
          <w:rFonts w:eastAsia="Calibri"/>
          <w:sz w:val="28"/>
          <w:szCs w:val="28"/>
        </w:rPr>
        <w:t> </w:t>
      </w:r>
      <w:r w:rsidRPr="00943808">
        <w:rPr>
          <w:rFonts w:eastAsia="Calibri"/>
          <w:sz w:val="28"/>
          <w:szCs w:val="28"/>
        </w:rPr>
        <w:t>м/с возможна с частотой не реже 2 раз в 100 лет.</w:t>
      </w:r>
    </w:p>
    <w:p w14:paraId="5B146916" w14:textId="77777777" w:rsidR="00544313" w:rsidRPr="00943808" w:rsidRDefault="00544313" w:rsidP="00544313">
      <w:pPr>
        <w:rPr>
          <w:sz w:val="28"/>
          <w:szCs w:val="28"/>
        </w:rPr>
      </w:pPr>
    </w:p>
    <w:tbl>
      <w:tblPr>
        <w:tblW w:w="5000" w:type="pct"/>
        <w:tblLook w:val="04A0" w:firstRow="1" w:lastRow="0" w:firstColumn="1" w:lastColumn="0" w:noHBand="0" w:noVBand="1"/>
      </w:tblPr>
      <w:tblGrid>
        <w:gridCol w:w="6488"/>
        <w:gridCol w:w="3649"/>
      </w:tblGrid>
      <w:tr w:rsidR="005726E1" w:rsidRPr="00943808" w14:paraId="75A8B028" w14:textId="77777777" w:rsidTr="005726E1">
        <w:trPr>
          <w:trHeight w:val="20"/>
        </w:trPr>
        <w:tc>
          <w:tcPr>
            <w:tcW w:w="5000" w:type="pct"/>
            <w:gridSpan w:val="2"/>
            <w:tcBorders>
              <w:top w:val="nil"/>
              <w:left w:val="nil"/>
              <w:bottom w:val="nil"/>
              <w:right w:val="nil"/>
            </w:tcBorders>
            <w:shd w:val="clear" w:color="auto" w:fill="auto"/>
            <w:noWrap/>
            <w:vAlign w:val="bottom"/>
            <w:hideMark/>
          </w:tcPr>
          <w:p w14:paraId="49BD13AD" w14:textId="2ACB9FA8" w:rsidR="005726E1" w:rsidRPr="005726E1" w:rsidRDefault="005726E1" w:rsidP="00E10A47">
            <w:pPr>
              <w:ind w:firstLine="0"/>
              <w:jc w:val="left"/>
              <w:rPr>
                <w:b/>
                <w:bCs/>
                <w:sz w:val="28"/>
                <w:szCs w:val="28"/>
                <w:u w:val="single"/>
                <w:lang w:eastAsia="ru-RU"/>
              </w:rPr>
            </w:pPr>
            <w:r w:rsidRPr="00943808">
              <w:rPr>
                <w:b/>
                <w:bCs/>
                <w:sz w:val="28"/>
                <w:szCs w:val="28"/>
                <w:u w:val="single"/>
                <w:lang w:eastAsia="ru-RU"/>
              </w:rPr>
              <w:t>Исходные данные</w:t>
            </w:r>
          </w:p>
        </w:tc>
      </w:tr>
      <w:tr w:rsidR="005726E1" w:rsidRPr="00943808" w14:paraId="67E209DA" w14:textId="77777777" w:rsidTr="005726E1">
        <w:trPr>
          <w:trHeight w:val="20"/>
        </w:trPr>
        <w:tc>
          <w:tcPr>
            <w:tcW w:w="3200" w:type="pct"/>
            <w:tcBorders>
              <w:top w:val="nil"/>
              <w:left w:val="nil"/>
              <w:bottom w:val="nil"/>
              <w:right w:val="nil"/>
            </w:tcBorders>
            <w:shd w:val="clear" w:color="auto" w:fill="auto"/>
            <w:noWrap/>
            <w:vAlign w:val="bottom"/>
            <w:hideMark/>
          </w:tcPr>
          <w:p w14:paraId="48557755" w14:textId="58C2FD2E" w:rsidR="005726E1" w:rsidRPr="00943808" w:rsidRDefault="005726E1" w:rsidP="00E10A47">
            <w:pPr>
              <w:ind w:firstLine="0"/>
              <w:jc w:val="left"/>
              <w:rPr>
                <w:sz w:val="28"/>
                <w:szCs w:val="28"/>
                <w:lang w:eastAsia="ru-RU"/>
              </w:rPr>
            </w:pPr>
            <w:r w:rsidRPr="00943808">
              <w:rPr>
                <w:sz w:val="28"/>
                <w:szCs w:val="28"/>
                <w:lang w:eastAsia="ru-RU"/>
              </w:rPr>
              <w:t>Количество жителей</w:t>
            </w:r>
          </w:p>
        </w:tc>
        <w:tc>
          <w:tcPr>
            <w:tcW w:w="1800" w:type="pct"/>
            <w:tcBorders>
              <w:top w:val="nil"/>
              <w:left w:val="nil"/>
              <w:bottom w:val="nil"/>
              <w:right w:val="nil"/>
            </w:tcBorders>
            <w:shd w:val="clear" w:color="auto" w:fill="auto"/>
            <w:noWrap/>
            <w:vAlign w:val="bottom"/>
            <w:hideMark/>
          </w:tcPr>
          <w:p w14:paraId="00FF941F" w14:textId="12EDAB59" w:rsidR="005726E1" w:rsidRPr="00943808" w:rsidRDefault="005726E1" w:rsidP="005726E1">
            <w:pPr>
              <w:ind w:firstLine="0"/>
              <w:jc w:val="left"/>
              <w:rPr>
                <w:sz w:val="28"/>
                <w:szCs w:val="28"/>
                <w:lang w:eastAsia="ru-RU"/>
              </w:rPr>
            </w:pPr>
            <w:r w:rsidRPr="00943808">
              <w:rPr>
                <w:sz w:val="28"/>
                <w:szCs w:val="28"/>
                <w:lang w:eastAsia="ru-RU"/>
              </w:rPr>
              <w:t>55578</w:t>
            </w:r>
            <w:r w:rsidR="00116CED">
              <w:rPr>
                <w:sz w:val="28"/>
                <w:szCs w:val="28"/>
                <w:lang w:eastAsia="ru-RU"/>
              </w:rPr>
              <w:t> </w:t>
            </w:r>
            <w:r w:rsidRPr="00943808">
              <w:rPr>
                <w:sz w:val="28"/>
                <w:szCs w:val="28"/>
                <w:lang w:eastAsia="ru-RU"/>
              </w:rPr>
              <w:t>чел.</w:t>
            </w:r>
          </w:p>
        </w:tc>
      </w:tr>
      <w:tr w:rsidR="005726E1" w:rsidRPr="00943808" w14:paraId="50336E94" w14:textId="77777777" w:rsidTr="005726E1">
        <w:trPr>
          <w:trHeight w:val="20"/>
        </w:trPr>
        <w:tc>
          <w:tcPr>
            <w:tcW w:w="3200" w:type="pct"/>
            <w:tcBorders>
              <w:top w:val="nil"/>
              <w:left w:val="nil"/>
              <w:bottom w:val="nil"/>
              <w:right w:val="nil"/>
            </w:tcBorders>
            <w:shd w:val="clear" w:color="auto" w:fill="auto"/>
            <w:noWrap/>
            <w:vAlign w:val="bottom"/>
            <w:hideMark/>
          </w:tcPr>
          <w:p w14:paraId="65A0F0EC" w14:textId="60062C9C" w:rsidR="005726E1" w:rsidRPr="00943808" w:rsidRDefault="005726E1" w:rsidP="00E10A47">
            <w:pPr>
              <w:ind w:firstLine="0"/>
              <w:jc w:val="left"/>
              <w:rPr>
                <w:sz w:val="28"/>
                <w:szCs w:val="28"/>
                <w:lang w:eastAsia="ru-RU"/>
              </w:rPr>
            </w:pPr>
            <w:r w:rsidRPr="00943808">
              <w:rPr>
                <w:sz w:val="28"/>
                <w:szCs w:val="28"/>
                <w:lang w:eastAsia="ru-RU"/>
              </w:rPr>
              <w:t>Площадь территории</w:t>
            </w:r>
          </w:p>
        </w:tc>
        <w:tc>
          <w:tcPr>
            <w:tcW w:w="1800" w:type="pct"/>
            <w:tcBorders>
              <w:top w:val="nil"/>
              <w:left w:val="nil"/>
              <w:bottom w:val="nil"/>
              <w:right w:val="nil"/>
            </w:tcBorders>
            <w:shd w:val="clear" w:color="auto" w:fill="auto"/>
            <w:noWrap/>
            <w:vAlign w:val="bottom"/>
            <w:hideMark/>
          </w:tcPr>
          <w:p w14:paraId="795F1848" w14:textId="396FA345" w:rsidR="005726E1" w:rsidRPr="00943808" w:rsidRDefault="005726E1" w:rsidP="005726E1">
            <w:pPr>
              <w:ind w:firstLine="0"/>
              <w:jc w:val="left"/>
              <w:rPr>
                <w:sz w:val="28"/>
                <w:szCs w:val="28"/>
                <w:lang w:eastAsia="ru-RU"/>
              </w:rPr>
            </w:pPr>
            <w:r w:rsidRPr="00943808">
              <w:rPr>
                <w:sz w:val="28"/>
                <w:szCs w:val="28"/>
                <w:lang w:eastAsia="ru-RU"/>
              </w:rPr>
              <w:t>5128</w:t>
            </w:r>
            <w:r w:rsidR="00116CED">
              <w:rPr>
                <w:sz w:val="28"/>
                <w:szCs w:val="28"/>
                <w:lang w:eastAsia="ru-RU"/>
              </w:rPr>
              <w:t> </w:t>
            </w:r>
            <w:r w:rsidRPr="00943808">
              <w:rPr>
                <w:sz w:val="28"/>
                <w:szCs w:val="28"/>
                <w:lang w:eastAsia="ru-RU"/>
              </w:rPr>
              <w:t>км</w:t>
            </w:r>
            <w:r w:rsidRPr="00943808">
              <w:rPr>
                <w:sz w:val="28"/>
                <w:szCs w:val="28"/>
                <w:vertAlign w:val="superscript"/>
                <w:lang w:eastAsia="ru-RU"/>
              </w:rPr>
              <w:t>2</w:t>
            </w:r>
          </w:p>
        </w:tc>
      </w:tr>
      <w:tr w:rsidR="005726E1" w:rsidRPr="00943808" w14:paraId="447B0C3F" w14:textId="77777777" w:rsidTr="005726E1">
        <w:trPr>
          <w:trHeight w:val="20"/>
        </w:trPr>
        <w:tc>
          <w:tcPr>
            <w:tcW w:w="3200" w:type="pct"/>
            <w:tcBorders>
              <w:top w:val="nil"/>
              <w:left w:val="nil"/>
              <w:bottom w:val="nil"/>
              <w:right w:val="nil"/>
            </w:tcBorders>
            <w:shd w:val="clear" w:color="auto" w:fill="auto"/>
            <w:noWrap/>
            <w:vAlign w:val="bottom"/>
            <w:hideMark/>
          </w:tcPr>
          <w:p w14:paraId="6025F74F" w14:textId="46A398D8" w:rsidR="005726E1" w:rsidRPr="00943808" w:rsidRDefault="005726E1" w:rsidP="00E10A47">
            <w:pPr>
              <w:ind w:firstLine="0"/>
              <w:jc w:val="left"/>
              <w:rPr>
                <w:sz w:val="28"/>
                <w:szCs w:val="28"/>
                <w:lang w:eastAsia="ru-RU"/>
              </w:rPr>
            </w:pPr>
            <w:r w:rsidRPr="00943808">
              <w:rPr>
                <w:sz w:val="28"/>
                <w:szCs w:val="28"/>
                <w:lang w:eastAsia="ru-RU"/>
              </w:rPr>
              <w:t>Площадь жилой застройки</w:t>
            </w:r>
          </w:p>
        </w:tc>
        <w:tc>
          <w:tcPr>
            <w:tcW w:w="1800" w:type="pct"/>
            <w:tcBorders>
              <w:top w:val="nil"/>
              <w:left w:val="nil"/>
              <w:bottom w:val="nil"/>
              <w:right w:val="nil"/>
            </w:tcBorders>
            <w:shd w:val="clear" w:color="auto" w:fill="auto"/>
            <w:noWrap/>
            <w:vAlign w:val="bottom"/>
            <w:hideMark/>
          </w:tcPr>
          <w:p w14:paraId="1AC2F699" w14:textId="02A918C1" w:rsidR="005726E1" w:rsidRPr="00943808" w:rsidRDefault="005726E1" w:rsidP="005726E1">
            <w:pPr>
              <w:ind w:firstLine="0"/>
              <w:jc w:val="left"/>
              <w:rPr>
                <w:sz w:val="28"/>
                <w:szCs w:val="28"/>
                <w:lang w:eastAsia="ru-RU"/>
              </w:rPr>
            </w:pPr>
            <w:r>
              <w:rPr>
                <w:sz w:val="28"/>
                <w:szCs w:val="28"/>
                <w:lang w:eastAsia="ru-RU"/>
              </w:rPr>
              <w:t>121.</w:t>
            </w:r>
            <w:r w:rsidRPr="00943808">
              <w:rPr>
                <w:sz w:val="28"/>
                <w:szCs w:val="28"/>
                <w:lang w:eastAsia="ru-RU"/>
              </w:rPr>
              <w:t>7</w:t>
            </w:r>
            <w:r w:rsidR="00116CED">
              <w:rPr>
                <w:sz w:val="28"/>
                <w:szCs w:val="28"/>
                <w:lang w:eastAsia="ru-RU"/>
              </w:rPr>
              <w:t> </w:t>
            </w:r>
            <w:r w:rsidRPr="00943808">
              <w:rPr>
                <w:sz w:val="28"/>
                <w:szCs w:val="28"/>
                <w:lang w:eastAsia="ru-RU"/>
              </w:rPr>
              <w:t>км</w:t>
            </w:r>
            <w:r w:rsidRPr="00943808">
              <w:rPr>
                <w:sz w:val="28"/>
                <w:szCs w:val="28"/>
                <w:vertAlign w:val="superscript"/>
                <w:lang w:eastAsia="ru-RU"/>
              </w:rPr>
              <w:t>2</w:t>
            </w:r>
          </w:p>
        </w:tc>
      </w:tr>
      <w:tr w:rsidR="005726E1" w:rsidRPr="00943808" w14:paraId="08091981" w14:textId="77777777" w:rsidTr="005726E1">
        <w:trPr>
          <w:trHeight w:val="20"/>
        </w:trPr>
        <w:tc>
          <w:tcPr>
            <w:tcW w:w="3200" w:type="pct"/>
            <w:tcBorders>
              <w:top w:val="nil"/>
              <w:left w:val="nil"/>
              <w:bottom w:val="nil"/>
              <w:right w:val="nil"/>
            </w:tcBorders>
            <w:shd w:val="clear" w:color="auto" w:fill="auto"/>
            <w:noWrap/>
            <w:vAlign w:val="bottom"/>
            <w:hideMark/>
          </w:tcPr>
          <w:p w14:paraId="3F919D5C" w14:textId="4BFDD166" w:rsidR="005726E1" w:rsidRPr="00943808" w:rsidRDefault="005726E1" w:rsidP="00E10A47">
            <w:pPr>
              <w:ind w:firstLine="0"/>
              <w:jc w:val="left"/>
              <w:rPr>
                <w:sz w:val="28"/>
                <w:szCs w:val="28"/>
                <w:lang w:eastAsia="ru-RU"/>
              </w:rPr>
            </w:pPr>
            <w:r w:rsidRPr="00943808">
              <w:rPr>
                <w:sz w:val="28"/>
                <w:szCs w:val="28"/>
                <w:lang w:eastAsia="ru-RU"/>
              </w:rPr>
              <w:t>Площадь производственной зоны</w:t>
            </w:r>
          </w:p>
        </w:tc>
        <w:tc>
          <w:tcPr>
            <w:tcW w:w="1800" w:type="pct"/>
            <w:tcBorders>
              <w:top w:val="nil"/>
              <w:left w:val="nil"/>
              <w:bottom w:val="nil"/>
              <w:right w:val="nil"/>
            </w:tcBorders>
            <w:shd w:val="clear" w:color="auto" w:fill="auto"/>
            <w:noWrap/>
            <w:vAlign w:val="bottom"/>
            <w:hideMark/>
          </w:tcPr>
          <w:p w14:paraId="6551A3E3" w14:textId="7AEDDDD2" w:rsidR="005726E1" w:rsidRPr="00943808" w:rsidRDefault="005726E1" w:rsidP="005726E1">
            <w:pPr>
              <w:ind w:firstLine="0"/>
              <w:jc w:val="left"/>
              <w:rPr>
                <w:sz w:val="28"/>
                <w:szCs w:val="28"/>
                <w:lang w:eastAsia="ru-RU"/>
              </w:rPr>
            </w:pPr>
            <w:r>
              <w:rPr>
                <w:sz w:val="28"/>
                <w:szCs w:val="28"/>
                <w:lang w:eastAsia="ru-RU"/>
              </w:rPr>
              <w:t>30.</w:t>
            </w:r>
            <w:r w:rsidRPr="00943808">
              <w:rPr>
                <w:sz w:val="28"/>
                <w:szCs w:val="28"/>
                <w:lang w:eastAsia="ru-RU"/>
              </w:rPr>
              <w:t>29</w:t>
            </w:r>
            <w:r w:rsidR="00116CED">
              <w:rPr>
                <w:sz w:val="28"/>
                <w:szCs w:val="28"/>
                <w:lang w:eastAsia="ru-RU"/>
              </w:rPr>
              <w:t> </w:t>
            </w:r>
            <w:r w:rsidRPr="00943808">
              <w:rPr>
                <w:sz w:val="28"/>
                <w:szCs w:val="28"/>
                <w:lang w:eastAsia="ru-RU"/>
              </w:rPr>
              <w:t>км</w:t>
            </w:r>
            <w:r w:rsidRPr="00943808">
              <w:rPr>
                <w:sz w:val="28"/>
                <w:szCs w:val="28"/>
                <w:vertAlign w:val="superscript"/>
                <w:lang w:eastAsia="ru-RU"/>
              </w:rPr>
              <w:t>2</w:t>
            </w:r>
          </w:p>
        </w:tc>
      </w:tr>
      <w:tr w:rsidR="005726E1" w:rsidRPr="00943808" w14:paraId="60B5923D" w14:textId="77777777" w:rsidTr="005726E1">
        <w:trPr>
          <w:trHeight w:val="20"/>
        </w:trPr>
        <w:tc>
          <w:tcPr>
            <w:tcW w:w="3200" w:type="pct"/>
            <w:tcBorders>
              <w:top w:val="nil"/>
              <w:left w:val="nil"/>
              <w:bottom w:val="nil"/>
              <w:right w:val="nil"/>
            </w:tcBorders>
            <w:shd w:val="clear" w:color="auto" w:fill="auto"/>
            <w:noWrap/>
            <w:vAlign w:val="bottom"/>
            <w:hideMark/>
          </w:tcPr>
          <w:p w14:paraId="60241BC4" w14:textId="4CF69523" w:rsidR="005726E1" w:rsidRPr="00943808" w:rsidRDefault="005726E1" w:rsidP="00E10A47">
            <w:pPr>
              <w:ind w:firstLine="0"/>
              <w:jc w:val="left"/>
              <w:rPr>
                <w:sz w:val="28"/>
                <w:szCs w:val="28"/>
                <w:lang w:eastAsia="ru-RU"/>
              </w:rPr>
            </w:pPr>
            <w:r w:rsidRPr="00943808">
              <w:rPr>
                <w:sz w:val="28"/>
                <w:szCs w:val="28"/>
                <w:lang w:eastAsia="ru-RU"/>
              </w:rPr>
              <w:t>Расчетная скорость ветра</w:t>
            </w:r>
          </w:p>
        </w:tc>
        <w:tc>
          <w:tcPr>
            <w:tcW w:w="1800" w:type="pct"/>
            <w:tcBorders>
              <w:top w:val="nil"/>
              <w:left w:val="nil"/>
              <w:bottom w:val="nil"/>
              <w:right w:val="nil"/>
            </w:tcBorders>
            <w:shd w:val="clear" w:color="auto" w:fill="auto"/>
            <w:noWrap/>
            <w:vAlign w:val="bottom"/>
            <w:hideMark/>
          </w:tcPr>
          <w:p w14:paraId="7C1585A9" w14:textId="18B7E84D" w:rsidR="005726E1" w:rsidRPr="00943808" w:rsidRDefault="005726E1" w:rsidP="005726E1">
            <w:pPr>
              <w:ind w:firstLine="0"/>
              <w:jc w:val="left"/>
              <w:rPr>
                <w:sz w:val="28"/>
                <w:szCs w:val="28"/>
                <w:lang w:eastAsia="ru-RU"/>
              </w:rPr>
            </w:pPr>
            <w:r w:rsidRPr="00943808">
              <w:rPr>
                <w:sz w:val="28"/>
                <w:szCs w:val="28"/>
                <w:lang w:eastAsia="ru-RU"/>
              </w:rPr>
              <w:t xml:space="preserve">30 </w:t>
            </w:r>
            <w:r>
              <w:rPr>
                <w:sz w:val="28"/>
                <w:szCs w:val="28"/>
                <w:lang w:eastAsia="ru-RU"/>
              </w:rPr>
              <w:t>–</w:t>
            </w:r>
            <w:r w:rsidRPr="00943808">
              <w:rPr>
                <w:sz w:val="28"/>
                <w:szCs w:val="28"/>
                <w:lang w:eastAsia="ru-RU"/>
              </w:rPr>
              <w:t xml:space="preserve"> 35</w:t>
            </w:r>
            <w:r w:rsidR="00116CED">
              <w:rPr>
                <w:sz w:val="28"/>
                <w:szCs w:val="28"/>
                <w:lang w:eastAsia="ru-RU"/>
              </w:rPr>
              <w:t> </w:t>
            </w:r>
            <w:r w:rsidRPr="00943808">
              <w:rPr>
                <w:sz w:val="28"/>
                <w:szCs w:val="28"/>
                <w:lang w:eastAsia="ru-RU"/>
              </w:rPr>
              <w:t>м/с</w:t>
            </w:r>
          </w:p>
        </w:tc>
      </w:tr>
      <w:tr w:rsidR="005726E1" w:rsidRPr="00943808" w14:paraId="1023C19D" w14:textId="77777777" w:rsidTr="005726E1">
        <w:trPr>
          <w:trHeight w:val="20"/>
        </w:trPr>
        <w:tc>
          <w:tcPr>
            <w:tcW w:w="3200" w:type="pct"/>
            <w:tcBorders>
              <w:top w:val="nil"/>
              <w:left w:val="nil"/>
              <w:bottom w:val="nil"/>
              <w:right w:val="nil"/>
            </w:tcBorders>
            <w:shd w:val="clear" w:color="auto" w:fill="auto"/>
            <w:noWrap/>
            <w:vAlign w:val="bottom"/>
            <w:hideMark/>
          </w:tcPr>
          <w:p w14:paraId="30B81317" w14:textId="6DF95493" w:rsidR="005726E1" w:rsidRPr="00943808" w:rsidRDefault="005726E1" w:rsidP="00E10A47">
            <w:pPr>
              <w:ind w:firstLine="0"/>
              <w:jc w:val="left"/>
              <w:rPr>
                <w:sz w:val="28"/>
                <w:szCs w:val="28"/>
                <w:lang w:eastAsia="ru-RU"/>
              </w:rPr>
            </w:pPr>
            <w:r w:rsidRPr="00943808">
              <w:rPr>
                <w:sz w:val="28"/>
                <w:szCs w:val="28"/>
                <w:lang w:eastAsia="ru-RU"/>
              </w:rPr>
              <w:t>Возможная частота проявления, 1 раз в</w:t>
            </w:r>
          </w:p>
        </w:tc>
        <w:tc>
          <w:tcPr>
            <w:tcW w:w="1800" w:type="pct"/>
            <w:tcBorders>
              <w:top w:val="nil"/>
              <w:left w:val="nil"/>
              <w:bottom w:val="nil"/>
              <w:right w:val="nil"/>
            </w:tcBorders>
            <w:shd w:val="clear" w:color="auto" w:fill="auto"/>
            <w:noWrap/>
            <w:vAlign w:val="bottom"/>
            <w:hideMark/>
          </w:tcPr>
          <w:p w14:paraId="2CF00CB2" w14:textId="53EC2FD6" w:rsidR="005726E1" w:rsidRPr="00943808" w:rsidRDefault="005726E1" w:rsidP="005726E1">
            <w:pPr>
              <w:ind w:firstLine="0"/>
              <w:jc w:val="left"/>
              <w:rPr>
                <w:sz w:val="28"/>
                <w:szCs w:val="28"/>
                <w:lang w:eastAsia="ru-RU"/>
              </w:rPr>
            </w:pPr>
            <w:r w:rsidRPr="00943808">
              <w:rPr>
                <w:sz w:val="28"/>
                <w:szCs w:val="28"/>
                <w:lang w:eastAsia="ru-RU"/>
              </w:rPr>
              <w:t>100</w:t>
            </w:r>
            <w:r w:rsidR="00116CED">
              <w:rPr>
                <w:sz w:val="28"/>
                <w:szCs w:val="28"/>
                <w:lang w:eastAsia="ru-RU"/>
              </w:rPr>
              <w:t> </w:t>
            </w:r>
            <w:r>
              <w:rPr>
                <w:sz w:val="28"/>
                <w:szCs w:val="28"/>
                <w:lang w:eastAsia="ru-RU"/>
              </w:rPr>
              <w:t>лет</w:t>
            </w:r>
          </w:p>
        </w:tc>
      </w:tr>
      <w:tr w:rsidR="005726E1" w:rsidRPr="00943808" w14:paraId="4FCC7309" w14:textId="77777777" w:rsidTr="005726E1">
        <w:trPr>
          <w:trHeight w:val="20"/>
        </w:trPr>
        <w:tc>
          <w:tcPr>
            <w:tcW w:w="3200" w:type="pct"/>
            <w:tcBorders>
              <w:top w:val="nil"/>
              <w:left w:val="nil"/>
              <w:bottom w:val="nil"/>
              <w:right w:val="nil"/>
            </w:tcBorders>
            <w:shd w:val="clear" w:color="auto" w:fill="auto"/>
            <w:noWrap/>
            <w:vAlign w:val="bottom"/>
            <w:hideMark/>
          </w:tcPr>
          <w:p w14:paraId="46C7594F" w14:textId="5E4ED19D" w:rsidR="005726E1" w:rsidRPr="00943808" w:rsidRDefault="005726E1" w:rsidP="00E10A47">
            <w:pPr>
              <w:ind w:firstLine="0"/>
              <w:jc w:val="left"/>
              <w:rPr>
                <w:sz w:val="28"/>
                <w:szCs w:val="28"/>
                <w:lang w:eastAsia="ru-RU"/>
              </w:rPr>
            </w:pPr>
            <w:r w:rsidRPr="00943808">
              <w:rPr>
                <w:sz w:val="28"/>
                <w:szCs w:val="28"/>
                <w:lang w:eastAsia="ru-RU"/>
              </w:rPr>
              <w:t>Обеспеченность жильем населения</w:t>
            </w:r>
          </w:p>
        </w:tc>
        <w:tc>
          <w:tcPr>
            <w:tcW w:w="1800" w:type="pct"/>
            <w:tcBorders>
              <w:top w:val="nil"/>
              <w:left w:val="nil"/>
              <w:bottom w:val="nil"/>
              <w:right w:val="nil"/>
            </w:tcBorders>
            <w:shd w:val="clear" w:color="auto" w:fill="auto"/>
            <w:noWrap/>
            <w:vAlign w:val="bottom"/>
            <w:hideMark/>
          </w:tcPr>
          <w:p w14:paraId="363CA681" w14:textId="789D15C1" w:rsidR="005726E1" w:rsidRPr="00943808" w:rsidRDefault="005726E1" w:rsidP="005726E1">
            <w:pPr>
              <w:ind w:firstLine="0"/>
              <w:jc w:val="left"/>
              <w:rPr>
                <w:sz w:val="28"/>
                <w:szCs w:val="28"/>
                <w:lang w:eastAsia="ru-RU"/>
              </w:rPr>
            </w:pPr>
            <w:r>
              <w:rPr>
                <w:sz w:val="28"/>
                <w:szCs w:val="28"/>
                <w:lang w:eastAsia="ru-RU"/>
              </w:rPr>
              <w:t>24.</w:t>
            </w:r>
            <w:r w:rsidRPr="00943808">
              <w:rPr>
                <w:sz w:val="28"/>
                <w:szCs w:val="28"/>
                <w:lang w:eastAsia="ru-RU"/>
              </w:rPr>
              <w:t>5</w:t>
            </w:r>
            <w:r w:rsidR="00116CED">
              <w:rPr>
                <w:sz w:val="28"/>
                <w:szCs w:val="28"/>
                <w:lang w:eastAsia="ru-RU"/>
              </w:rPr>
              <w:t> </w:t>
            </w:r>
            <w:r w:rsidRPr="00943808">
              <w:rPr>
                <w:sz w:val="28"/>
                <w:szCs w:val="28"/>
                <w:lang w:eastAsia="ru-RU"/>
              </w:rPr>
              <w:t>м</w:t>
            </w:r>
            <w:r w:rsidRPr="00943808">
              <w:rPr>
                <w:sz w:val="28"/>
                <w:szCs w:val="28"/>
                <w:vertAlign w:val="superscript"/>
                <w:lang w:eastAsia="ru-RU"/>
              </w:rPr>
              <w:t>2</w:t>
            </w:r>
            <w:r w:rsidRPr="00943808">
              <w:rPr>
                <w:sz w:val="28"/>
                <w:szCs w:val="28"/>
                <w:lang w:eastAsia="ru-RU"/>
              </w:rPr>
              <w:t>/чел.</w:t>
            </w:r>
          </w:p>
        </w:tc>
      </w:tr>
    </w:tbl>
    <w:p w14:paraId="71D3A320" w14:textId="77777777" w:rsidR="00030A72" w:rsidRDefault="00030A72"/>
    <w:tbl>
      <w:tblPr>
        <w:tblW w:w="5000" w:type="pct"/>
        <w:tblLook w:val="04A0" w:firstRow="1" w:lastRow="0" w:firstColumn="1" w:lastColumn="0" w:noHBand="0" w:noVBand="1"/>
      </w:tblPr>
      <w:tblGrid>
        <w:gridCol w:w="3555"/>
        <w:gridCol w:w="2817"/>
        <w:gridCol w:w="3765"/>
      </w:tblGrid>
      <w:tr w:rsidR="00E10A47" w:rsidRPr="00943808" w14:paraId="572C1225" w14:textId="77777777" w:rsidTr="005726E1">
        <w:trPr>
          <w:trHeight w:val="20"/>
        </w:trPr>
        <w:tc>
          <w:tcPr>
            <w:tcW w:w="1753" w:type="pct"/>
            <w:shd w:val="clear" w:color="auto" w:fill="auto"/>
            <w:vAlign w:val="center"/>
            <w:hideMark/>
          </w:tcPr>
          <w:p w14:paraId="22F63307" w14:textId="77777777" w:rsidR="00E10A47" w:rsidRPr="00943808" w:rsidRDefault="00E10A47" w:rsidP="00E10A47">
            <w:pPr>
              <w:ind w:firstLine="0"/>
              <w:jc w:val="center"/>
              <w:rPr>
                <w:b/>
                <w:bCs/>
                <w:sz w:val="28"/>
                <w:szCs w:val="28"/>
                <w:lang w:eastAsia="ru-RU"/>
              </w:rPr>
            </w:pPr>
            <w:r w:rsidRPr="00943808">
              <w:rPr>
                <w:b/>
                <w:bCs/>
                <w:sz w:val="28"/>
                <w:szCs w:val="28"/>
                <w:lang w:eastAsia="ru-RU"/>
              </w:rPr>
              <w:t>Типы жилых зданий</w:t>
            </w:r>
          </w:p>
        </w:tc>
        <w:tc>
          <w:tcPr>
            <w:tcW w:w="1389" w:type="pct"/>
            <w:shd w:val="clear" w:color="auto" w:fill="auto"/>
            <w:vAlign w:val="center"/>
            <w:hideMark/>
          </w:tcPr>
          <w:p w14:paraId="5A10685C" w14:textId="77777777" w:rsidR="00E10A47" w:rsidRPr="00943808" w:rsidRDefault="00E10A47" w:rsidP="00E10A47">
            <w:pPr>
              <w:ind w:firstLine="0"/>
              <w:jc w:val="center"/>
              <w:rPr>
                <w:b/>
                <w:bCs/>
                <w:sz w:val="28"/>
                <w:szCs w:val="28"/>
                <w:lang w:eastAsia="ru-RU"/>
              </w:rPr>
            </w:pPr>
            <w:r w:rsidRPr="00943808">
              <w:rPr>
                <w:b/>
                <w:bCs/>
                <w:sz w:val="28"/>
                <w:szCs w:val="28"/>
                <w:lang w:eastAsia="ru-RU"/>
              </w:rPr>
              <w:t xml:space="preserve">Количество жилых </w:t>
            </w:r>
            <w:r w:rsidRPr="00943808">
              <w:rPr>
                <w:b/>
                <w:bCs/>
                <w:sz w:val="28"/>
                <w:szCs w:val="28"/>
                <w:lang w:eastAsia="ru-RU"/>
              </w:rPr>
              <w:lastRenderedPageBreak/>
              <w:t>зданий, шт.</w:t>
            </w:r>
          </w:p>
        </w:tc>
        <w:tc>
          <w:tcPr>
            <w:tcW w:w="1857" w:type="pct"/>
            <w:shd w:val="clear" w:color="auto" w:fill="auto"/>
            <w:vAlign w:val="center"/>
            <w:hideMark/>
          </w:tcPr>
          <w:p w14:paraId="428082F0" w14:textId="77777777" w:rsidR="00E10A47" w:rsidRPr="00943808" w:rsidRDefault="00E10A47" w:rsidP="00E10A47">
            <w:pPr>
              <w:ind w:firstLine="0"/>
              <w:jc w:val="center"/>
              <w:rPr>
                <w:b/>
                <w:bCs/>
                <w:sz w:val="28"/>
                <w:szCs w:val="28"/>
                <w:lang w:eastAsia="ru-RU"/>
              </w:rPr>
            </w:pPr>
            <w:r w:rsidRPr="00943808">
              <w:rPr>
                <w:b/>
                <w:bCs/>
                <w:sz w:val="28"/>
                <w:szCs w:val="28"/>
                <w:lang w:eastAsia="ru-RU"/>
              </w:rPr>
              <w:lastRenderedPageBreak/>
              <w:t xml:space="preserve">Количество проживающего </w:t>
            </w:r>
            <w:r w:rsidRPr="00943808">
              <w:rPr>
                <w:b/>
                <w:bCs/>
                <w:sz w:val="28"/>
                <w:szCs w:val="28"/>
                <w:lang w:eastAsia="ru-RU"/>
              </w:rPr>
              <w:lastRenderedPageBreak/>
              <w:t>населения, чел.</w:t>
            </w:r>
          </w:p>
        </w:tc>
      </w:tr>
      <w:tr w:rsidR="00E10A47" w:rsidRPr="00943808" w14:paraId="05C90C79" w14:textId="77777777" w:rsidTr="005726E1">
        <w:trPr>
          <w:trHeight w:val="20"/>
        </w:trPr>
        <w:tc>
          <w:tcPr>
            <w:tcW w:w="1753" w:type="pct"/>
            <w:shd w:val="clear" w:color="auto" w:fill="auto"/>
            <w:vAlign w:val="bottom"/>
            <w:hideMark/>
          </w:tcPr>
          <w:p w14:paraId="50C0F0EE" w14:textId="77777777" w:rsidR="00E10A47" w:rsidRPr="00943808" w:rsidRDefault="00E10A47" w:rsidP="00E10A47">
            <w:pPr>
              <w:ind w:firstLine="0"/>
              <w:jc w:val="left"/>
              <w:rPr>
                <w:sz w:val="28"/>
                <w:szCs w:val="28"/>
                <w:lang w:eastAsia="ru-RU"/>
              </w:rPr>
            </w:pPr>
            <w:r w:rsidRPr="00943808">
              <w:rPr>
                <w:sz w:val="28"/>
                <w:szCs w:val="28"/>
                <w:lang w:eastAsia="ru-RU"/>
              </w:rPr>
              <w:lastRenderedPageBreak/>
              <w:t>Малоэтажные (до 4-х этажей)</w:t>
            </w:r>
          </w:p>
        </w:tc>
        <w:tc>
          <w:tcPr>
            <w:tcW w:w="1389" w:type="pct"/>
            <w:shd w:val="clear" w:color="auto" w:fill="auto"/>
            <w:noWrap/>
            <w:vAlign w:val="center"/>
            <w:hideMark/>
          </w:tcPr>
          <w:p w14:paraId="14E7ABFC" w14:textId="77777777" w:rsidR="00E10A47" w:rsidRPr="00943808" w:rsidRDefault="00E10A47" w:rsidP="00E10A47">
            <w:pPr>
              <w:ind w:firstLine="0"/>
              <w:jc w:val="center"/>
              <w:rPr>
                <w:sz w:val="28"/>
                <w:szCs w:val="28"/>
                <w:lang w:eastAsia="ru-RU"/>
              </w:rPr>
            </w:pPr>
            <w:r w:rsidRPr="00943808">
              <w:rPr>
                <w:sz w:val="28"/>
                <w:szCs w:val="28"/>
                <w:lang w:eastAsia="ru-RU"/>
              </w:rPr>
              <w:t>11169</w:t>
            </w:r>
          </w:p>
        </w:tc>
        <w:tc>
          <w:tcPr>
            <w:tcW w:w="1857" w:type="pct"/>
            <w:shd w:val="clear" w:color="auto" w:fill="auto"/>
            <w:noWrap/>
            <w:vAlign w:val="center"/>
            <w:hideMark/>
          </w:tcPr>
          <w:p w14:paraId="16BDAE01" w14:textId="77777777" w:rsidR="00E10A47" w:rsidRPr="00943808" w:rsidRDefault="00E10A47" w:rsidP="00E10A47">
            <w:pPr>
              <w:ind w:firstLine="0"/>
              <w:jc w:val="center"/>
              <w:rPr>
                <w:sz w:val="28"/>
                <w:szCs w:val="28"/>
                <w:lang w:eastAsia="ru-RU"/>
              </w:rPr>
            </w:pPr>
            <w:r w:rsidRPr="00943808">
              <w:rPr>
                <w:sz w:val="28"/>
                <w:szCs w:val="28"/>
                <w:lang w:eastAsia="ru-RU"/>
              </w:rPr>
              <w:t>36009</w:t>
            </w:r>
          </w:p>
        </w:tc>
      </w:tr>
      <w:tr w:rsidR="00E10A47" w:rsidRPr="00943808" w14:paraId="22F3E2B3" w14:textId="77777777" w:rsidTr="005726E1">
        <w:trPr>
          <w:trHeight w:val="20"/>
        </w:trPr>
        <w:tc>
          <w:tcPr>
            <w:tcW w:w="1753" w:type="pct"/>
            <w:shd w:val="clear" w:color="auto" w:fill="auto"/>
            <w:vAlign w:val="bottom"/>
            <w:hideMark/>
          </w:tcPr>
          <w:p w14:paraId="0CF0229A" w14:textId="77777777" w:rsidR="00E10A47" w:rsidRPr="00943808" w:rsidRDefault="00E10A47" w:rsidP="00E10A47">
            <w:pPr>
              <w:ind w:firstLine="0"/>
              <w:jc w:val="left"/>
              <w:rPr>
                <w:sz w:val="28"/>
                <w:szCs w:val="28"/>
                <w:lang w:eastAsia="ru-RU"/>
              </w:rPr>
            </w:pPr>
            <w:r w:rsidRPr="00943808">
              <w:rPr>
                <w:sz w:val="28"/>
                <w:szCs w:val="28"/>
                <w:lang w:eastAsia="ru-RU"/>
              </w:rPr>
              <w:t>Многоэтажные (от 5 до 8 этажей)</w:t>
            </w:r>
          </w:p>
        </w:tc>
        <w:tc>
          <w:tcPr>
            <w:tcW w:w="1389" w:type="pct"/>
            <w:shd w:val="clear" w:color="auto" w:fill="auto"/>
            <w:noWrap/>
            <w:vAlign w:val="center"/>
            <w:hideMark/>
          </w:tcPr>
          <w:p w14:paraId="736C1A9A" w14:textId="77777777" w:rsidR="00E10A47" w:rsidRPr="00943808" w:rsidRDefault="00E10A47" w:rsidP="00E10A47">
            <w:pPr>
              <w:ind w:firstLine="0"/>
              <w:jc w:val="center"/>
              <w:rPr>
                <w:sz w:val="28"/>
                <w:szCs w:val="28"/>
                <w:lang w:eastAsia="ru-RU"/>
              </w:rPr>
            </w:pPr>
            <w:r w:rsidRPr="00943808">
              <w:rPr>
                <w:sz w:val="28"/>
                <w:szCs w:val="28"/>
                <w:lang w:eastAsia="ru-RU"/>
              </w:rPr>
              <w:t>109</w:t>
            </w:r>
          </w:p>
        </w:tc>
        <w:tc>
          <w:tcPr>
            <w:tcW w:w="1857" w:type="pct"/>
            <w:shd w:val="clear" w:color="auto" w:fill="auto"/>
            <w:noWrap/>
            <w:vAlign w:val="center"/>
            <w:hideMark/>
          </w:tcPr>
          <w:p w14:paraId="154569AE" w14:textId="77777777" w:rsidR="00E10A47" w:rsidRPr="00943808" w:rsidRDefault="00E10A47" w:rsidP="00E10A47">
            <w:pPr>
              <w:ind w:firstLine="0"/>
              <w:jc w:val="center"/>
              <w:rPr>
                <w:sz w:val="28"/>
                <w:szCs w:val="28"/>
                <w:lang w:eastAsia="ru-RU"/>
              </w:rPr>
            </w:pPr>
            <w:r w:rsidRPr="00943808">
              <w:rPr>
                <w:sz w:val="28"/>
                <w:szCs w:val="28"/>
                <w:lang w:eastAsia="ru-RU"/>
              </w:rPr>
              <w:t>18262</w:t>
            </w:r>
          </w:p>
        </w:tc>
      </w:tr>
      <w:tr w:rsidR="00E10A47" w:rsidRPr="00943808" w14:paraId="7FE6A0A4" w14:textId="77777777" w:rsidTr="005726E1">
        <w:trPr>
          <w:trHeight w:val="20"/>
        </w:trPr>
        <w:tc>
          <w:tcPr>
            <w:tcW w:w="1753" w:type="pct"/>
            <w:shd w:val="clear" w:color="auto" w:fill="auto"/>
            <w:vAlign w:val="bottom"/>
            <w:hideMark/>
          </w:tcPr>
          <w:p w14:paraId="014CA022" w14:textId="77777777" w:rsidR="00E10A47" w:rsidRPr="00943808" w:rsidRDefault="00E10A47" w:rsidP="00E10A47">
            <w:pPr>
              <w:ind w:firstLine="0"/>
              <w:jc w:val="left"/>
              <w:rPr>
                <w:sz w:val="28"/>
                <w:szCs w:val="28"/>
                <w:lang w:eastAsia="ru-RU"/>
              </w:rPr>
            </w:pPr>
            <w:r w:rsidRPr="00943808">
              <w:rPr>
                <w:sz w:val="28"/>
                <w:szCs w:val="28"/>
                <w:lang w:eastAsia="ru-RU"/>
              </w:rPr>
              <w:t>Повышенной этажности (от 9 до 25 этажей)</w:t>
            </w:r>
          </w:p>
        </w:tc>
        <w:tc>
          <w:tcPr>
            <w:tcW w:w="1389" w:type="pct"/>
            <w:shd w:val="clear" w:color="auto" w:fill="auto"/>
            <w:noWrap/>
            <w:vAlign w:val="center"/>
            <w:hideMark/>
          </w:tcPr>
          <w:p w14:paraId="73A7E72E" w14:textId="77777777" w:rsidR="00E10A47" w:rsidRPr="00943808" w:rsidRDefault="00E10A47" w:rsidP="00E10A47">
            <w:pPr>
              <w:ind w:firstLine="0"/>
              <w:jc w:val="center"/>
              <w:rPr>
                <w:sz w:val="28"/>
                <w:szCs w:val="28"/>
                <w:lang w:eastAsia="ru-RU"/>
              </w:rPr>
            </w:pPr>
            <w:r w:rsidRPr="00943808">
              <w:rPr>
                <w:sz w:val="28"/>
                <w:szCs w:val="28"/>
                <w:lang w:eastAsia="ru-RU"/>
              </w:rPr>
              <w:t>9</w:t>
            </w:r>
          </w:p>
        </w:tc>
        <w:tc>
          <w:tcPr>
            <w:tcW w:w="1857" w:type="pct"/>
            <w:shd w:val="clear" w:color="auto" w:fill="auto"/>
            <w:noWrap/>
            <w:vAlign w:val="center"/>
            <w:hideMark/>
          </w:tcPr>
          <w:p w14:paraId="0B5CBDB6" w14:textId="77777777" w:rsidR="00E10A47" w:rsidRPr="00943808" w:rsidRDefault="00E10A47" w:rsidP="00E10A47">
            <w:pPr>
              <w:ind w:firstLine="0"/>
              <w:jc w:val="center"/>
              <w:rPr>
                <w:sz w:val="28"/>
                <w:szCs w:val="28"/>
                <w:lang w:eastAsia="ru-RU"/>
              </w:rPr>
            </w:pPr>
            <w:r w:rsidRPr="00943808">
              <w:rPr>
                <w:sz w:val="28"/>
                <w:szCs w:val="28"/>
                <w:lang w:eastAsia="ru-RU"/>
              </w:rPr>
              <w:t>1307</w:t>
            </w:r>
          </w:p>
        </w:tc>
      </w:tr>
    </w:tbl>
    <w:p w14:paraId="5F25F903" w14:textId="77777777" w:rsidR="00030A72" w:rsidRDefault="00030A72"/>
    <w:tbl>
      <w:tblPr>
        <w:tblW w:w="5000" w:type="pct"/>
        <w:tblLook w:val="04A0" w:firstRow="1" w:lastRow="0" w:firstColumn="1" w:lastColumn="0" w:noHBand="0" w:noVBand="1"/>
      </w:tblPr>
      <w:tblGrid>
        <w:gridCol w:w="10137"/>
      </w:tblGrid>
      <w:tr w:rsidR="005726E1" w:rsidRPr="00943808" w14:paraId="6ECADCEB" w14:textId="77777777" w:rsidTr="005726E1">
        <w:trPr>
          <w:trHeight w:val="20"/>
        </w:trPr>
        <w:tc>
          <w:tcPr>
            <w:tcW w:w="5000" w:type="pct"/>
            <w:tcBorders>
              <w:top w:val="nil"/>
              <w:left w:val="nil"/>
              <w:bottom w:val="nil"/>
              <w:right w:val="nil"/>
            </w:tcBorders>
            <w:shd w:val="clear" w:color="auto" w:fill="auto"/>
            <w:noWrap/>
            <w:vAlign w:val="bottom"/>
            <w:hideMark/>
          </w:tcPr>
          <w:p w14:paraId="759B3905" w14:textId="77777777" w:rsidR="005726E1" w:rsidRPr="00943808" w:rsidRDefault="005726E1" w:rsidP="00E10A47">
            <w:pPr>
              <w:ind w:firstLine="0"/>
              <w:jc w:val="left"/>
              <w:rPr>
                <w:b/>
                <w:bCs/>
                <w:sz w:val="28"/>
                <w:szCs w:val="28"/>
                <w:u w:val="single"/>
                <w:lang w:eastAsia="ru-RU"/>
              </w:rPr>
            </w:pPr>
            <w:r w:rsidRPr="00943808">
              <w:rPr>
                <w:b/>
                <w:bCs/>
                <w:sz w:val="28"/>
                <w:szCs w:val="28"/>
                <w:u w:val="single"/>
                <w:lang w:eastAsia="ru-RU"/>
              </w:rPr>
              <w:t>Результаты расчетов</w:t>
            </w:r>
          </w:p>
        </w:tc>
      </w:tr>
    </w:tbl>
    <w:p w14:paraId="4ECEC1A1" w14:textId="77777777" w:rsidR="00030A72" w:rsidRDefault="00030A72" w:rsidP="005726E1">
      <w:pPr>
        <w:ind w:firstLine="0"/>
      </w:pPr>
    </w:p>
    <w:tbl>
      <w:tblPr>
        <w:tblW w:w="5000" w:type="pct"/>
        <w:tblLook w:val="04A0" w:firstRow="1" w:lastRow="0" w:firstColumn="1" w:lastColumn="0" w:noHBand="0" w:noVBand="1"/>
      </w:tblPr>
      <w:tblGrid>
        <w:gridCol w:w="7743"/>
        <w:gridCol w:w="2394"/>
      </w:tblGrid>
      <w:tr w:rsidR="00E10A47" w:rsidRPr="00943808" w14:paraId="3B4F4DB5" w14:textId="77777777" w:rsidTr="005726E1">
        <w:trPr>
          <w:trHeight w:val="20"/>
        </w:trPr>
        <w:tc>
          <w:tcPr>
            <w:tcW w:w="5000" w:type="pct"/>
            <w:gridSpan w:val="2"/>
            <w:shd w:val="clear" w:color="auto" w:fill="auto"/>
            <w:vAlign w:val="bottom"/>
            <w:hideMark/>
          </w:tcPr>
          <w:p w14:paraId="322B1EF4" w14:textId="46044115" w:rsidR="00E10A47" w:rsidRPr="005726E1" w:rsidRDefault="00E10A47" w:rsidP="00E10A47">
            <w:pPr>
              <w:ind w:firstLine="0"/>
              <w:jc w:val="left"/>
              <w:rPr>
                <w:b/>
                <w:bCs/>
                <w:iCs/>
                <w:sz w:val="28"/>
                <w:szCs w:val="28"/>
                <w:u w:val="single"/>
                <w:lang w:eastAsia="ru-RU"/>
              </w:rPr>
            </w:pPr>
            <w:r w:rsidRPr="005726E1">
              <w:rPr>
                <w:b/>
                <w:bCs/>
                <w:iCs/>
                <w:sz w:val="28"/>
                <w:szCs w:val="28"/>
                <w:u w:val="single"/>
                <w:lang w:eastAsia="ru-RU"/>
              </w:rPr>
              <w:t>Характеристика разрушений зданий, сооружений и оборудования.</w:t>
            </w:r>
          </w:p>
        </w:tc>
      </w:tr>
      <w:tr w:rsidR="005726E1" w:rsidRPr="00943808" w14:paraId="55175F89" w14:textId="77777777" w:rsidTr="005726E1">
        <w:trPr>
          <w:trHeight w:val="20"/>
        </w:trPr>
        <w:tc>
          <w:tcPr>
            <w:tcW w:w="3819" w:type="pct"/>
            <w:shd w:val="clear" w:color="auto" w:fill="auto"/>
            <w:vAlign w:val="bottom"/>
            <w:hideMark/>
          </w:tcPr>
          <w:p w14:paraId="6C64F523" w14:textId="77777777" w:rsidR="005726E1" w:rsidRPr="00943808" w:rsidRDefault="005726E1" w:rsidP="00E10A47">
            <w:pPr>
              <w:ind w:firstLine="0"/>
              <w:jc w:val="center"/>
              <w:rPr>
                <w:b/>
                <w:bCs/>
                <w:sz w:val="28"/>
                <w:szCs w:val="28"/>
                <w:lang w:eastAsia="ru-RU"/>
              </w:rPr>
            </w:pPr>
            <w:r w:rsidRPr="00943808">
              <w:rPr>
                <w:b/>
                <w:bCs/>
                <w:sz w:val="28"/>
                <w:szCs w:val="28"/>
                <w:lang w:eastAsia="ru-RU"/>
              </w:rPr>
              <w:t>Типы конструктивных решений здания, сооружений и оборудования</w:t>
            </w:r>
          </w:p>
        </w:tc>
        <w:tc>
          <w:tcPr>
            <w:tcW w:w="1181" w:type="pct"/>
            <w:shd w:val="clear" w:color="auto" w:fill="auto"/>
            <w:vAlign w:val="bottom"/>
            <w:hideMark/>
          </w:tcPr>
          <w:p w14:paraId="781D3E7E" w14:textId="77777777" w:rsidR="005726E1" w:rsidRPr="00943808" w:rsidRDefault="005726E1" w:rsidP="00E10A47">
            <w:pPr>
              <w:ind w:firstLine="0"/>
              <w:jc w:val="center"/>
              <w:rPr>
                <w:b/>
                <w:bCs/>
                <w:sz w:val="28"/>
                <w:szCs w:val="28"/>
                <w:lang w:eastAsia="ru-RU"/>
              </w:rPr>
            </w:pPr>
            <w:r w:rsidRPr="00943808">
              <w:rPr>
                <w:b/>
                <w:bCs/>
                <w:sz w:val="28"/>
                <w:szCs w:val="28"/>
                <w:lang w:eastAsia="ru-RU"/>
              </w:rPr>
              <w:t>Степень разрушения</w:t>
            </w:r>
          </w:p>
        </w:tc>
      </w:tr>
      <w:tr w:rsidR="005726E1" w:rsidRPr="00943808" w14:paraId="07CDAA81" w14:textId="77777777" w:rsidTr="005726E1">
        <w:trPr>
          <w:trHeight w:val="20"/>
        </w:trPr>
        <w:tc>
          <w:tcPr>
            <w:tcW w:w="3819" w:type="pct"/>
            <w:shd w:val="clear" w:color="auto" w:fill="auto"/>
            <w:vAlign w:val="bottom"/>
            <w:hideMark/>
          </w:tcPr>
          <w:p w14:paraId="7CB8FF34" w14:textId="77777777" w:rsidR="005726E1" w:rsidRPr="00943808" w:rsidRDefault="005726E1" w:rsidP="00E10A47">
            <w:pPr>
              <w:ind w:firstLine="0"/>
              <w:jc w:val="left"/>
              <w:rPr>
                <w:sz w:val="28"/>
                <w:szCs w:val="28"/>
                <w:lang w:eastAsia="ru-RU"/>
              </w:rPr>
            </w:pPr>
            <w:r w:rsidRPr="00943808">
              <w:rPr>
                <w:sz w:val="28"/>
                <w:szCs w:val="28"/>
                <w:lang w:eastAsia="ru-RU"/>
              </w:rPr>
              <w:t>Промышленные здания с легким металлическим каркасом и здания бескаркасной конструкции</w:t>
            </w:r>
          </w:p>
        </w:tc>
        <w:tc>
          <w:tcPr>
            <w:tcW w:w="1181" w:type="pct"/>
            <w:shd w:val="clear" w:color="auto" w:fill="auto"/>
            <w:vAlign w:val="bottom"/>
            <w:hideMark/>
          </w:tcPr>
          <w:p w14:paraId="6023786E"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4CCFE08D" w14:textId="77777777" w:rsidTr="005726E1">
        <w:trPr>
          <w:trHeight w:val="20"/>
        </w:trPr>
        <w:tc>
          <w:tcPr>
            <w:tcW w:w="3819" w:type="pct"/>
            <w:shd w:val="clear" w:color="auto" w:fill="auto"/>
            <w:vAlign w:val="bottom"/>
            <w:hideMark/>
          </w:tcPr>
          <w:p w14:paraId="7812C7F0" w14:textId="77777777" w:rsidR="005726E1" w:rsidRPr="00943808" w:rsidRDefault="005726E1" w:rsidP="00E10A47">
            <w:pPr>
              <w:ind w:firstLine="0"/>
              <w:jc w:val="left"/>
              <w:rPr>
                <w:sz w:val="28"/>
                <w:szCs w:val="28"/>
                <w:lang w:eastAsia="ru-RU"/>
              </w:rPr>
            </w:pPr>
            <w:r w:rsidRPr="00943808">
              <w:rPr>
                <w:sz w:val="28"/>
                <w:szCs w:val="28"/>
                <w:lang w:eastAsia="ru-RU"/>
              </w:rPr>
              <w:t>Кирпичные малоэтажные здания</w:t>
            </w:r>
          </w:p>
        </w:tc>
        <w:tc>
          <w:tcPr>
            <w:tcW w:w="1181" w:type="pct"/>
            <w:shd w:val="clear" w:color="auto" w:fill="auto"/>
            <w:vAlign w:val="bottom"/>
            <w:hideMark/>
          </w:tcPr>
          <w:p w14:paraId="038D416B"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494287E4" w14:textId="77777777" w:rsidTr="005726E1">
        <w:trPr>
          <w:trHeight w:val="20"/>
        </w:trPr>
        <w:tc>
          <w:tcPr>
            <w:tcW w:w="3819" w:type="pct"/>
            <w:shd w:val="clear" w:color="auto" w:fill="auto"/>
            <w:vAlign w:val="bottom"/>
            <w:hideMark/>
          </w:tcPr>
          <w:p w14:paraId="5DE668B2" w14:textId="77777777" w:rsidR="005726E1" w:rsidRPr="00943808" w:rsidRDefault="005726E1" w:rsidP="00E10A47">
            <w:pPr>
              <w:ind w:firstLine="0"/>
              <w:jc w:val="left"/>
              <w:rPr>
                <w:sz w:val="28"/>
                <w:szCs w:val="28"/>
                <w:lang w:eastAsia="ru-RU"/>
              </w:rPr>
            </w:pPr>
            <w:r w:rsidRPr="00943808">
              <w:rPr>
                <w:sz w:val="28"/>
                <w:szCs w:val="28"/>
                <w:lang w:eastAsia="ru-RU"/>
              </w:rPr>
              <w:t>Кирпичные многоэтажные здания</w:t>
            </w:r>
          </w:p>
        </w:tc>
        <w:tc>
          <w:tcPr>
            <w:tcW w:w="1181" w:type="pct"/>
            <w:shd w:val="clear" w:color="auto" w:fill="auto"/>
            <w:vAlign w:val="bottom"/>
            <w:hideMark/>
          </w:tcPr>
          <w:p w14:paraId="6B4B6EF2"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1FB55D18" w14:textId="77777777" w:rsidTr="005726E1">
        <w:trPr>
          <w:trHeight w:val="20"/>
        </w:trPr>
        <w:tc>
          <w:tcPr>
            <w:tcW w:w="3819" w:type="pct"/>
            <w:shd w:val="clear" w:color="auto" w:fill="auto"/>
            <w:vAlign w:val="bottom"/>
            <w:hideMark/>
          </w:tcPr>
          <w:p w14:paraId="186413CA" w14:textId="77777777" w:rsidR="005726E1" w:rsidRPr="00943808" w:rsidRDefault="005726E1" w:rsidP="00E10A47">
            <w:pPr>
              <w:ind w:firstLine="0"/>
              <w:jc w:val="left"/>
              <w:rPr>
                <w:sz w:val="28"/>
                <w:szCs w:val="28"/>
                <w:lang w:eastAsia="ru-RU"/>
              </w:rPr>
            </w:pPr>
            <w:r w:rsidRPr="00943808">
              <w:rPr>
                <w:sz w:val="28"/>
                <w:szCs w:val="28"/>
                <w:lang w:eastAsia="ru-RU"/>
              </w:rPr>
              <w:t>Административные многоэтажные здания и здания с металлическим и железобетонным каркасом</w:t>
            </w:r>
          </w:p>
        </w:tc>
        <w:tc>
          <w:tcPr>
            <w:tcW w:w="1181" w:type="pct"/>
            <w:shd w:val="clear" w:color="auto" w:fill="auto"/>
            <w:vAlign w:val="bottom"/>
            <w:hideMark/>
          </w:tcPr>
          <w:p w14:paraId="5257FDAE"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13D96235" w14:textId="77777777" w:rsidTr="005726E1">
        <w:trPr>
          <w:trHeight w:val="20"/>
        </w:trPr>
        <w:tc>
          <w:tcPr>
            <w:tcW w:w="3819" w:type="pct"/>
            <w:shd w:val="clear" w:color="auto" w:fill="auto"/>
            <w:vAlign w:val="bottom"/>
            <w:hideMark/>
          </w:tcPr>
          <w:p w14:paraId="0BC12B9A" w14:textId="77777777" w:rsidR="005726E1" w:rsidRPr="00943808" w:rsidRDefault="005726E1" w:rsidP="00E10A47">
            <w:pPr>
              <w:ind w:firstLine="0"/>
              <w:jc w:val="left"/>
              <w:rPr>
                <w:sz w:val="28"/>
                <w:szCs w:val="28"/>
                <w:lang w:eastAsia="ru-RU"/>
              </w:rPr>
            </w:pPr>
            <w:r w:rsidRPr="00943808">
              <w:rPr>
                <w:sz w:val="28"/>
                <w:szCs w:val="28"/>
                <w:lang w:eastAsia="ru-RU"/>
              </w:rPr>
              <w:t>Крупнопанельные жилые здания</w:t>
            </w:r>
          </w:p>
        </w:tc>
        <w:tc>
          <w:tcPr>
            <w:tcW w:w="1181" w:type="pct"/>
            <w:shd w:val="clear" w:color="auto" w:fill="auto"/>
            <w:vAlign w:val="bottom"/>
            <w:hideMark/>
          </w:tcPr>
          <w:p w14:paraId="0CB26A2C"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2CA05084" w14:textId="77777777" w:rsidTr="005726E1">
        <w:trPr>
          <w:trHeight w:val="20"/>
        </w:trPr>
        <w:tc>
          <w:tcPr>
            <w:tcW w:w="3819" w:type="pct"/>
            <w:shd w:val="clear" w:color="auto" w:fill="auto"/>
            <w:vAlign w:val="bottom"/>
            <w:hideMark/>
          </w:tcPr>
          <w:p w14:paraId="159945DA" w14:textId="77777777" w:rsidR="005726E1" w:rsidRPr="00943808" w:rsidRDefault="005726E1" w:rsidP="00E10A47">
            <w:pPr>
              <w:ind w:firstLine="0"/>
              <w:jc w:val="left"/>
              <w:rPr>
                <w:sz w:val="28"/>
                <w:szCs w:val="28"/>
                <w:lang w:eastAsia="ru-RU"/>
              </w:rPr>
            </w:pPr>
            <w:r w:rsidRPr="00943808">
              <w:rPr>
                <w:sz w:val="28"/>
                <w:szCs w:val="28"/>
                <w:lang w:eastAsia="ru-RU"/>
              </w:rPr>
              <w:t>Складские кирпичные здания</w:t>
            </w:r>
          </w:p>
        </w:tc>
        <w:tc>
          <w:tcPr>
            <w:tcW w:w="1181" w:type="pct"/>
            <w:shd w:val="clear" w:color="auto" w:fill="auto"/>
            <w:vAlign w:val="bottom"/>
            <w:hideMark/>
          </w:tcPr>
          <w:p w14:paraId="34197152"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152F3372" w14:textId="77777777" w:rsidTr="005726E1">
        <w:trPr>
          <w:trHeight w:val="20"/>
        </w:trPr>
        <w:tc>
          <w:tcPr>
            <w:tcW w:w="3819" w:type="pct"/>
            <w:shd w:val="clear" w:color="auto" w:fill="auto"/>
            <w:vAlign w:val="bottom"/>
            <w:hideMark/>
          </w:tcPr>
          <w:p w14:paraId="1D3DAE6C" w14:textId="0AB07CE7" w:rsidR="005726E1" w:rsidRPr="00943808" w:rsidRDefault="005726E1" w:rsidP="00116CED">
            <w:pPr>
              <w:ind w:firstLine="0"/>
              <w:jc w:val="left"/>
              <w:rPr>
                <w:sz w:val="28"/>
                <w:szCs w:val="28"/>
                <w:lang w:eastAsia="ru-RU"/>
              </w:rPr>
            </w:pPr>
            <w:r w:rsidRPr="00943808">
              <w:rPr>
                <w:sz w:val="28"/>
                <w:szCs w:val="28"/>
                <w:lang w:eastAsia="ru-RU"/>
              </w:rPr>
              <w:t xml:space="preserve">Легкие склады </w:t>
            </w:r>
            <w:r w:rsidR="00116CED">
              <w:rPr>
                <w:sz w:val="28"/>
                <w:szCs w:val="28"/>
                <w:lang w:eastAsia="ru-RU"/>
              </w:rPr>
              <w:t>–</w:t>
            </w:r>
            <w:r w:rsidRPr="00943808">
              <w:rPr>
                <w:sz w:val="28"/>
                <w:szCs w:val="28"/>
                <w:lang w:eastAsia="ru-RU"/>
              </w:rPr>
              <w:t xml:space="preserve"> навесы с металлическим каркасом и шиферной кровлей</w:t>
            </w:r>
          </w:p>
        </w:tc>
        <w:tc>
          <w:tcPr>
            <w:tcW w:w="1181" w:type="pct"/>
            <w:shd w:val="clear" w:color="auto" w:fill="auto"/>
            <w:vAlign w:val="bottom"/>
            <w:hideMark/>
          </w:tcPr>
          <w:p w14:paraId="6259303C"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009C0286" w14:textId="77777777" w:rsidTr="005726E1">
        <w:trPr>
          <w:trHeight w:val="20"/>
        </w:trPr>
        <w:tc>
          <w:tcPr>
            <w:tcW w:w="3819" w:type="pct"/>
            <w:shd w:val="clear" w:color="auto" w:fill="auto"/>
            <w:vAlign w:val="bottom"/>
            <w:hideMark/>
          </w:tcPr>
          <w:p w14:paraId="4ED546D3" w14:textId="33B7F127" w:rsidR="005726E1" w:rsidRPr="00943808" w:rsidRDefault="005726E1" w:rsidP="00116CED">
            <w:pPr>
              <w:ind w:firstLine="0"/>
              <w:jc w:val="left"/>
              <w:rPr>
                <w:sz w:val="28"/>
                <w:szCs w:val="28"/>
                <w:lang w:eastAsia="ru-RU"/>
              </w:rPr>
            </w:pPr>
            <w:r w:rsidRPr="00943808">
              <w:rPr>
                <w:sz w:val="28"/>
                <w:szCs w:val="28"/>
                <w:lang w:eastAsia="ru-RU"/>
              </w:rPr>
              <w:t xml:space="preserve">Склады </w:t>
            </w:r>
            <w:r w:rsidR="00116CED">
              <w:rPr>
                <w:sz w:val="28"/>
                <w:szCs w:val="28"/>
                <w:lang w:eastAsia="ru-RU"/>
              </w:rPr>
              <w:t>–</w:t>
            </w:r>
            <w:r w:rsidRPr="00943808">
              <w:rPr>
                <w:sz w:val="28"/>
                <w:szCs w:val="28"/>
                <w:lang w:eastAsia="ru-RU"/>
              </w:rPr>
              <w:t xml:space="preserve"> навесы из железобетонных элементов</w:t>
            </w:r>
          </w:p>
        </w:tc>
        <w:tc>
          <w:tcPr>
            <w:tcW w:w="1181" w:type="pct"/>
            <w:shd w:val="clear" w:color="auto" w:fill="auto"/>
            <w:vAlign w:val="bottom"/>
            <w:hideMark/>
          </w:tcPr>
          <w:p w14:paraId="670ADF25"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226BE772" w14:textId="77777777" w:rsidTr="005726E1">
        <w:trPr>
          <w:trHeight w:val="20"/>
        </w:trPr>
        <w:tc>
          <w:tcPr>
            <w:tcW w:w="3819" w:type="pct"/>
            <w:shd w:val="clear" w:color="auto" w:fill="auto"/>
            <w:vAlign w:val="bottom"/>
            <w:hideMark/>
          </w:tcPr>
          <w:p w14:paraId="7C197830" w14:textId="77777777" w:rsidR="005726E1" w:rsidRPr="00943808" w:rsidRDefault="005726E1" w:rsidP="00E10A47">
            <w:pPr>
              <w:ind w:firstLine="0"/>
              <w:jc w:val="left"/>
              <w:rPr>
                <w:sz w:val="28"/>
                <w:szCs w:val="28"/>
                <w:lang w:eastAsia="ru-RU"/>
              </w:rPr>
            </w:pPr>
            <w:r w:rsidRPr="00943808">
              <w:rPr>
                <w:sz w:val="28"/>
                <w:szCs w:val="28"/>
                <w:lang w:eastAsia="ru-RU"/>
              </w:rPr>
              <w:t>Трансформаторные подстанции закрытого типа</w:t>
            </w:r>
          </w:p>
        </w:tc>
        <w:tc>
          <w:tcPr>
            <w:tcW w:w="1181" w:type="pct"/>
            <w:shd w:val="clear" w:color="auto" w:fill="auto"/>
            <w:vAlign w:val="bottom"/>
            <w:hideMark/>
          </w:tcPr>
          <w:p w14:paraId="7824BB67"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4098B5C8" w14:textId="77777777" w:rsidTr="005726E1">
        <w:trPr>
          <w:trHeight w:val="20"/>
        </w:trPr>
        <w:tc>
          <w:tcPr>
            <w:tcW w:w="3819" w:type="pct"/>
            <w:shd w:val="clear" w:color="auto" w:fill="auto"/>
            <w:vAlign w:val="bottom"/>
            <w:hideMark/>
          </w:tcPr>
          <w:p w14:paraId="209AC234" w14:textId="77777777" w:rsidR="005726E1" w:rsidRPr="00943808" w:rsidRDefault="005726E1" w:rsidP="00E10A47">
            <w:pPr>
              <w:ind w:firstLine="0"/>
              <w:jc w:val="left"/>
              <w:rPr>
                <w:sz w:val="28"/>
                <w:szCs w:val="28"/>
                <w:lang w:eastAsia="ru-RU"/>
              </w:rPr>
            </w:pPr>
            <w:r w:rsidRPr="00943808">
              <w:rPr>
                <w:sz w:val="28"/>
                <w:szCs w:val="28"/>
                <w:lang w:eastAsia="ru-RU"/>
              </w:rPr>
              <w:t>Водонапорные башни кирпичные</w:t>
            </w:r>
          </w:p>
        </w:tc>
        <w:tc>
          <w:tcPr>
            <w:tcW w:w="1181" w:type="pct"/>
            <w:shd w:val="clear" w:color="auto" w:fill="auto"/>
            <w:vAlign w:val="bottom"/>
            <w:hideMark/>
          </w:tcPr>
          <w:p w14:paraId="6C190ACC"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3AD64F6C" w14:textId="77777777" w:rsidTr="005726E1">
        <w:trPr>
          <w:trHeight w:val="20"/>
        </w:trPr>
        <w:tc>
          <w:tcPr>
            <w:tcW w:w="3819" w:type="pct"/>
            <w:shd w:val="clear" w:color="auto" w:fill="auto"/>
            <w:vAlign w:val="bottom"/>
            <w:hideMark/>
          </w:tcPr>
          <w:p w14:paraId="3D829751" w14:textId="77777777" w:rsidR="005726E1" w:rsidRPr="00943808" w:rsidRDefault="005726E1" w:rsidP="00E10A47">
            <w:pPr>
              <w:ind w:firstLine="0"/>
              <w:jc w:val="left"/>
              <w:rPr>
                <w:sz w:val="28"/>
                <w:szCs w:val="28"/>
                <w:lang w:eastAsia="ru-RU"/>
              </w:rPr>
            </w:pPr>
            <w:r w:rsidRPr="00943808">
              <w:rPr>
                <w:sz w:val="28"/>
                <w:szCs w:val="28"/>
                <w:lang w:eastAsia="ru-RU"/>
              </w:rPr>
              <w:t>Водонапорные башни стальные</w:t>
            </w:r>
          </w:p>
        </w:tc>
        <w:tc>
          <w:tcPr>
            <w:tcW w:w="1181" w:type="pct"/>
            <w:shd w:val="clear" w:color="auto" w:fill="auto"/>
            <w:vAlign w:val="bottom"/>
            <w:hideMark/>
          </w:tcPr>
          <w:p w14:paraId="55F3DA36"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3BC9EAE7" w14:textId="77777777" w:rsidTr="005726E1">
        <w:trPr>
          <w:trHeight w:val="20"/>
        </w:trPr>
        <w:tc>
          <w:tcPr>
            <w:tcW w:w="3819" w:type="pct"/>
            <w:shd w:val="clear" w:color="auto" w:fill="auto"/>
            <w:vAlign w:val="bottom"/>
            <w:hideMark/>
          </w:tcPr>
          <w:p w14:paraId="4AB1BA33" w14:textId="77777777" w:rsidR="005726E1" w:rsidRPr="00943808" w:rsidRDefault="005726E1" w:rsidP="00E10A47">
            <w:pPr>
              <w:ind w:firstLine="0"/>
              <w:jc w:val="left"/>
              <w:rPr>
                <w:sz w:val="28"/>
                <w:szCs w:val="28"/>
                <w:lang w:eastAsia="ru-RU"/>
              </w:rPr>
            </w:pPr>
            <w:r w:rsidRPr="00943808">
              <w:rPr>
                <w:sz w:val="28"/>
                <w:szCs w:val="28"/>
                <w:lang w:eastAsia="ru-RU"/>
              </w:rPr>
              <w:t>Резервуары наземные, металлические</w:t>
            </w:r>
          </w:p>
        </w:tc>
        <w:tc>
          <w:tcPr>
            <w:tcW w:w="1181" w:type="pct"/>
            <w:shd w:val="clear" w:color="auto" w:fill="auto"/>
            <w:vAlign w:val="bottom"/>
            <w:hideMark/>
          </w:tcPr>
          <w:p w14:paraId="1F4119CF"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138694E4" w14:textId="77777777" w:rsidTr="005726E1">
        <w:trPr>
          <w:trHeight w:val="20"/>
        </w:trPr>
        <w:tc>
          <w:tcPr>
            <w:tcW w:w="3819" w:type="pct"/>
            <w:shd w:val="clear" w:color="auto" w:fill="auto"/>
            <w:vAlign w:val="bottom"/>
            <w:hideMark/>
          </w:tcPr>
          <w:p w14:paraId="4C4576FC" w14:textId="77777777" w:rsidR="005726E1" w:rsidRPr="00943808" w:rsidRDefault="005726E1" w:rsidP="00E10A47">
            <w:pPr>
              <w:ind w:firstLine="0"/>
              <w:jc w:val="left"/>
              <w:rPr>
                <w:sz w:val="28"/>
                <w:szCs w:val="28"/>
                <w:lang w:eastAsia="ru-RU"/>
              </w:rPr>
            </w:pPr>
            <w:r w:rsidRPr="00943808">
              <w:rPr>
                <w:sz w:val="28"/>
                <w:szCs w:val="28"/>
                <w:lang w:eastAsia="ru-RU"/>
              </w:rPr>
              <w:t>Резервуары частично заглубленные</w:t>
            </w:r>
          </w:p>
        </w:tc>
        <w:tc>
          <w:tcPr>
            <w:tcW w:w="1181" w:type="pct"/>
            <w:shd w:val="clear" w:color="auto" w:fill="auto"/>
            <w:vAlign w:val="bottom"/>
            <w:hideMark/>
          </w:tcPr>
          <w:p w14:paraId="1FF27DF0"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25F20A2B" w14:textId="77777777" w:rsidTr="005726E1">
        <w:trPr>
          <w:trHeight w:val="20"/>
        </w:trPr>
        <w:tc>
          <w:tcPr>
            <w:tcW w:w="3819" w:type="pct"/>
            <w:shd w:val="clear" w:color="auto" w:fill="auto"/>
            <w:vAlign w:val="bottom"/>
            <w:hideMark/>
          </w:tcPr>
          <w:p w14:paraId="2D0AA36E" w14:textId="77777777" w:rsidR="005726E1" w:rsidRPr="00943808" w:rsidRDefault="005726E1" w:rsidP="00E10A47">
            <w:pPr>
              <w:ind w:firstLine="0"/>
              <w:jc w:val="left"/>
              <w:rPr>
                <w:sz w:val="28"/>
                <w:szCs w:val="28"/>
                <w:lang w:eastAsia="ru-RU"/>
              </w:rPr>
            </w:pPr>
            <w:r w:rsidRPr="00943808">
              <w:rPr>
                <w:sz w:val="28"/>
                <w:szCs w:val="28"/>
                <w:lang w:eastAsia="ru-RU"/>
              </w:rPr>
              <w:t>Газгольдеры</w:t>
            </w:r>
          </w:p>
        </w:tc>
        <w:tc>
          <w:tcPr>
            <w:tcW w:w="1181" w:type="pct"/>
            <w:shd w:val="clear" w:color="auto" w:fill="auto"/>
            <w:vAlign w:val="bottom"/>
            <w:hideMark/>
          </w:tcPr>
          <w:p w14:paraId="0C2C7A12"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5ED0B1A6" w14:textId="77777777" w:rsidTr="005726E1">
        <w:trPr>
          <w:trHeight w:val="20"/>
        </w:trPr>
        <w:tc>
          <w:tcPr>
            <w:tcW w:w="3819" w:type="pct"/>
            <w:shd w:val="clear" w:color="auto" w:fill="auto"/>
            <w:vAlign w:val="bottom"/>
            <w:hideMark/>
          </w:tcPr>
          <w:p w14:paraId="517CD0E9" w14:textId="77777777" w:rsidR="005726E1" w:rsidRPr="00943808" w:rsidRDefault="005726E1" w:rsidP="00E10A47">
            <w:pPr>
              <w:ind w:firstLine="0"/>
              <w:jc w:val="left"/>
              <w:rPr>
                <w:sz w:val="28"/>
                <w:szCs w:val="28"/>
                <w:lang w:eastAsia="ru-RU"/>
              </w:rPr>
            </w:pPr>
            <w:r w:rsidRPr="00943808">
              <w:rPr>
                <w:sz w:val="28"/>
                <w:szCs w:val="28"/>
                <w:lang w:eastAsia="ru-RU"/>
              </w:rPr>
              <w:t>Градирни прямоугольные вентиляторные с железобетонным или стальным каркасом</w:t>
            </w:r>
          </w:p>
        </w:tc>
        <w:tc>
          <w:tcPr>
            <w:tcW w:w="1181" w:type="pct"/>
            <w:shd w:val="clear" w:color="auto" w:fill="auto"/>
            <w:vAlign w:val="bottom"/>
            <w:hideMark/>
          </w:tcPr>
          <w:p w14:paraId="3C676AD0" w14:textId="77777777" w:rsidR="005726E1" w:rsidRPr="00943808" w:rsidRDefault="005726E1" w:rsidP="00E10A47">
            <w:pPr>
              <w:ind w:firstLine="0"/>
              <w:jc w:val="left"/>
              <w:rPr>
                <w:sz w:val="28"/>
                <w:szCs w:val="28"/>
                <w:lang w:eastAsia="ru-RU"/>
              </w:rPr>
            </w:pPr>
            <w:r w:rsidRPr="00943808">
              <w:rPr>
                <w:sz w:val="28"/>
                <w:szCs w:val="28"/>
                <w:lang w:eastAsia="ru-RU"/>
              </w:rPr>
              <w:t>сильная</w:t>
            </w:r>
          </w:p>
        </w:tc>
      </w:tr>
      <w:tr w:rsidR="005726E1" w:rsidRPr="00943808" w14:paraId="0122B663" w14:textId="77777777" w:rsidTr="005726E1">
        <w:trPr>
          <w:trHeight w:val="20"/>
        </w:trPr>
        <w:tc>
          <w:tcPr>
            <w:tcW w:w="3819" w:type="pct"/>
            <w:shd w:val="clear" w:color="auto" w:fill="auto"/>
            <w:vAlign w:val="bottom"/>
            <w:hideMark/>
          </w:tcPr>
          <w:p w14:paraId="073C1E73" w14:textId="77777777" w:rsidR="005726E1" w:rsidRPr="00943808" w:rsidRDefault="005726E1" w:rsidP="00E10A47">
            <w:pPr>
              <w:ind w:firstLine="0"/>
              <w:jc w:val="left"/>
              <w:rPr>
                <w:sz w:val="28"/>
                <w:szCs w:val="28"/>
                <w:lang w:eastAsia="ru-RU"/>
              </w:rPr>
            </w:pPr>
            <w:r w:rsidRPr="00943808">
              <w:rPr>
                <w:sz w:val="28"/>
                <w:szCs w:val="28"/>
                <w:lang w:eastAsia="ru-RU"/>
              </w:rPr>
              <w:t>Градирни цилиндрические вентиляторные из монолитного или сборного железобетона</w:t>
            </w:r>
          </w:p>
        </w:tc>
        <w:tc>
          <w:tcPr>
            <w:tcW w:w="1181" w:type="pct"/>
            <w:shd w:val="clear" w:color="auto" w:fill="auto"/>
            <w:vAlign w:val="bottom"/>
            <w:hideMark/>
          </w:tcPr>
          <w:p w14:paraId="2868DFE5"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29557DA4" w14:textId="77777777" w:rsidTr="005726E1">
        <w:trPr>
          <w:trHeight w:val="20"/>
        </w:trPr>
        <w:tc>
          <w:tcPr>
            <w:tcW w:w="3819" w:type="pct"/>
            <w:shd w:val="clear" w:color="auto" w:fill="auto"/>
            <w:vAlign w:val="bottom"/>
            <w:hideMark/>
          </w:tcPr>
          <w:p w14:paraId="2BBBAAAA" w14:textId="77777777" w:rsidR="005726E1" w:rsidRPr="00943808" w:rsidRDefault="005726E1" w:rsidP="00E10A47">
            <w:pPr>
              <w:ind w:firstLine="0"/>
              <w:jc w:val="left"/>
              <w:rPr>
                <w:sz w:val="28"/>
                <w:szCs w:val="28"/>
                <w:lang w:eastAsia="ru-RU"/>
              </w:rPr>
            </w:pPr>
            <w:r w:rsidRPr="00943808">
              <w:rPr>
                <w:sz w:val="28"/>
                <w:szCs w:val="28"/>
                <w:lang w:eastAsia="ru-RU"/>
              </w:rPr>
              <w:t>Насосные станции наземные кирпичные</w:t>
            </w:r>
          </w:p>
        </w:tc>
        <w:tc>
          <w:tcPr>
            <w:tcW w:w="1181" w:type="pct"/>
            <w:shd w:val="clear" w:color="auto" w:fill="auto"/>
            <w:vAlign w:val="bottom"/>
            <w:hideMark/>
          </w:tcPr>
          <w:p w14:paraId="598F0629"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2C2386D3" w14:textId="77777777" w:rsidTr="005726E1">
        <w:trPr>
          <w:trHeight w:val="20"/>
        </w:trPr>
        <w:tc>
          <w:tcPr>
            <w:tcW w:w="3819" w:type="pct"/>
            <w:shd w:val="clear" w:color="auto" w:fill="auto"/>
            <w:vAlign w:val="bottom"/>
            <w:hideMark/>
          </w:tcPr>
          <w:p w14:paraId="4FC1B419" w14:textId="77777777" w:rsidR="005726E1" w:rsidRPr="00943808" w:rsidRDefault="005726E1" w:rsidP="00E10A47">
            <w:pPr>
              <w:ind w:firstLine="0"/>
              <w:jc w:val="left"/>
              <w:rPr>
                <w:sz w:val="28"/>
                <w:szCs w:val="28"/>
                <w:lang w:eastAsia="ru-RU"/>
              </w:rPr>
            </w:pPr>
            <w:r w:rsidRPr="00943808">
              <w:rPr>
                <w:sz w:val="28"/>
                <w:szCs w:val="28"/>
                <w:lang w:eastAsia="ru-RU"/>
              </w:rPr>
              <w:t>Насосные станции наземные железобетонные</w:t>
            </w:r>
          </w:p>
        </w:tc>
        <w:tc>
          <w:tcPr>
            <w:tcW w:w="1181" w:type="pct"/>
            <w:shd w:val="clear" w:color="auto" w:fill="auto"/>
            <w:vAlign w:val="bottom"/>
            <w:hideMark/>
          </w:tcPr>
          <w:p w14:paraId="552713C6" w14:textId="77777777" w:rsidR="005726E1" w:rsidRPr="00943808" w:rsidRDefault="005726E1" w:rsidP="00E10A47">
            <w:pPr>
              <w:ind w:firstLine="0"/>
              <w:jc w:val="left"/>
              <w:rPr>
                <w:sz w:val="28"/>
                <w:szCs w:val="28"/>
                <w:lang w:eastAsia="ru-RU"/>
              </w:rPr>
            </w:pPr>
            <w:r w:rsidRPr="00943808">
              <w:rPr>
                <w:sz w:val="28"/>
                <w:szCs w:val="28"/>
                <w:lang w:eastAsia="ru-RU"/>
              </w:rPr>
              <w:t>слабая</w:t>
            </w:r>
          </w:p>
        </w:tc>
      </w:tr>
      <w:tr w:rsidR="005726E1" w:rsidRPr="00943808" w14:paraId="44766A7A" w14:textId="77777777" w:rsidTr="005726E1">
        <w:trPr>
          <w:trHeight w:val="20"/>
        </w:trPr>
        <w:tc>
          <w:tcPr>
            <w:tcW w:w="3819" w:type="pct"/>
            <w:shd w:val="clear" w:color="auto" w:fill="auto"/>
            <w:vAlign w:val="bottom"/>
            <w:hideMark/>
          </w:tcPr>
          <w:p w14:paraId="69F81A0D" w14:textId="77777777" w:rsidR="005726E1" w:rsidRPr="00943808" w:rsidRDefault="005726E1" w:rsidP="00E10A47">
            <w:pPr>
              <w:ind w:firstLine="0"/>
              <w:jc w:val="left"/>
              <w:rPr>
                <w:sz w:val="28"/>
                <w:szCs w:val="28"/>
                <w:lang w:eastAsia="ru-RU"/>
              </w:rPr>
            </w:pPr>
            <w:r w:rsidRPr="00943808">
              <w:rPr>
                <w:sz w:val="28"/>
                <w:szCs w:val="28"/>
                <w:lang w:eastAsia="ru-RU"/>
              </w:rPr>
              <w:t>Насосные станции полузаглубленные железобетонные</w:t>
            </w:r>
          </w:p>
        </w:tc>
        <w:tc>
          <w:tcPr>
            <w:tcW w:w="1181" w:type="pct"/>
            <w:shd w:val="clear" w:color="auto" w:fill="auto"/>
            <w:vAlign w:val="bottom"/>
            <w:hideMark/>
          </w:tcPr>
          <w:p w14:paraId="6E0C56E9"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66A2EDE0" w14:textId="77777777" w:rsidTr="005726E1">
        <w:trPr>
          <w:trHeight w:val="20"/>
        </w:trPr>
        <w:tc>
          <w:tcPr>
            <w:tcW w:w="3819" w:type="pct"/>
            <w:shd w:val="clear" w:color="auto" w:fill="auto"/>
            <w:vAlign w:val="bottom"/>
            <w:hideMark/>
          </w:tcPr>
          <w:p w14:paraId="0DDFA630" w14:textId="77777777" w:rsidR="005726E1" w:rsidRPr="00943808" w:rsidRDefault="005726E1" w:rsidP="00E10A47">
            <w:pPr>
              <w:ind w:firstLine="0"/>
              <w:jc w:val="left"/>
              <w:rPr>
                <w:sz w:val="28"/>
                <w:szCs w:val="28"/>
                <w:lang w:eastAsia="ru-RU"/>
              </w:rPr>
            </w:pPr>
            <w:r w:rsidRPr="00943808">
              <w:rPr>
                <w:sz w:val="28"/>
                <w:szCs w:val="28"/>
                <w:lang w:eastAsia="ru-RU"/>
              </w:rPr>
              <w:t>Ректификационные колонны</w:t>
            </w:r>
          </w:p>
        </w:tc>
        <w:tc>
          <w:tcPr>
            <w:tcW w:w="1181" w:type="pct"/>
            <w:shd w:val="clear" w:color="auto" w:fill="auto"/>
            <w:vAlign w:val="bottom"/>
            <w:hideMark/>
          </w:tcPr>
          <w:p w14:paraId="57F72713"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111888B2" w14:textId="77777777" w:rsidTr="005726E1">
        <w:trPr>
          <w:trHeight w:val="20"/>
        </w:trPr>
        <w:tc>
          <w:tcPr>
            <w:tcW w:w="3819" w:type="pct"/>
            <w:shd w:val="clear" w:color="auto" w:fill="auto"/>
            <w:vAlign w:val="bottom"/>
            <w:hideMark/>
          </w:tcPr>
          <w:p w14:paraId="138C8A23" w14:textId="77777777" w:rsidR="005726E1" w:rsidRPr="00943808" w:rsidRDefault="005726E1" w:rsidP="00E10A47">
            <w:pPr>
              <w:ind w:firstLine="0"/>
              <w:jc w:val="left"/>
              <w:rPr>
                <w:sz w:val="28"/>
                <w:szCs w:val="28"/>
                <w:lang w:eastAsia="ru-RU"/>
              </w:rPr>
            </w:pPr>
            <w:r w:rsidRPr="00943808">
              <w:rPr>
                <w:sz w:val="28"/>
                <w:szCs w:val="28"/>
                <w:lang w:eastAsia="ru-RU"/>
              </w:rPr>
              <w:t>Открытое распределительное устройство</w:t>
            </w:r>
          </w:p>
        </w:tc>
        <w:tc>
          <w:tcPr>
            <w:tcW w:w="1181" w:type="pct"/>
            <w:shd w:val="clear" w:color="auto" w:fill="auto"/>
            <w:vAlign w:val="bottom"/>
            <w:hideMark/>
          </w:tcPr>
          <w:p w14:paraId="119C1970"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659D3BB6" w14:textId="77777777" w:rsidTr="005726E1">
        <w:trPr>
          <w:trHeight w:val="20"/>
        </w:trPr>
        <w:tc>
          <w:tcPr>
            <w:tcW w:w="3819" w:type="pct"/>
            <w:shd w:val="clear" w:color="auto" w:fill="auto"/>
            <w:vAlign w:val="bottom"/>
            <w:hideMark/>
          </w:tcPr>
          <w:p w14:paraId="7540D6BF" w14:textId="77777777" w:rsidR="005726E1" w:rsidRPr="00943808" w:rsidRDefault="005726E1" w:rsidP="00E10A47">
            <w:pPr>
              <w:ind w:firstLine="0"/>
              <w:jc w:val="left"/>
              <w:rPr>
                <w:sz w:val="28"/>
                <w:szCs w:val="28"/>
                <w:lang w:eastAsia="ru-RU"/>
              </w:rPr>
            </w:pPr>
            <w:r w:rsidRPr="00943808">
              <w:rPr>
                <w:sz w:val="28"/>
                <w:szCs w:val="28"/>
                <w:lang w:eastAsia="ru-RU"/>
              </w:rPr>
              <w:t>Крановое оборудование</w:t>
            </w:r>
          </w:p>
        </w:tc>
        <w:tc>
          <w:tcPr>
            <w:tcW w:w="1181" w:type="pct"/>
            <w:shd w:val="clear" w:color="auto" w:fill="auto"/>
            <w:vAlign w:val="bottom"/>
            <w:hideMark/>
          </w:tcPr>
          <w:p w14:paraId="537B6588"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415AAF45" w14:textId="77777777" w:rsidTr="005726E1">
        <w:trPr>
          <w:trHeight w:val="20"/>
        </w:trPr>
        <w:tc>
          <w:tcPr>
            <w:tcW w:w="3819" w:type="pct"/>
            <w:shd w:val="clear" w:color="auto" w:fill="auto"/>
            <w:vAlign w:val="bottom"/>
            <w:hideMark/>
          </w:tcPr>
          <w:p w14:paraId="5C08A6EF" w14:textId="77777777" w:rsidR="005726E1" w:rsidRPr="00943808" w:rsidRDefault="005726E1" w:rsidP="00E10A47">
            <w:pPr>
              <w:ind w:firstLine="0"/>
              <w:jc w:val="left"/>
              <w:rPr>
                <w:sz w:val="28"/>
                <w:szCs w:val="28"/>
                <w:lang w:eastAsia="ru-RU"/>
              </w:rPr>
            </w:pPr>
            <w:r w:rsidRPr="00943808">
              <w:rPr>
                <w:sz w:val="28"/>
                <w:szCs w:val="28"/>
                <w:lang w:eastAsia="ru-RU"/>
              </w:rPr>
              <w:t>Подъемно-транспортное оборудование</w:t>
            </w:r>
          </w:p>
        </w:tc>
        <w:tc>
          <w:tcPr>
            <w:tcW w:w="1181" w:type="pct"/>
            <w:shd w:val="clear" w:color="auto" w:fill="auto"/>
            <w:vAlign w:val="bottom"/>
            <w:hideMark/>
          </w:tcPr>
          <w:p w14:paraId="52F8F54A"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15D9A9E6" w14:textId="77777777" w:rsidTr="005726E1">
        <w:trPr>
          <w:trHeight w:val="20"/>
        </w:trPr>
        <w:tc>
          <w:tcPr>
            <w:tcW w:w="3819" w:type="pct"/>
            <w:shd w:val="clear" w:color="auto" w:fill="auto"/>
            <w:vAlign w:val="bottom"/>
            <w:hideMark/>
          </w:tcPr>
          <w:p w14:paraId="4F02CDCC" w14:textId="77777777" w:rsidR="005726E1" w:rsidRPr="00943808" w:rsidRDefault="005726E1" w:rsidP="00E10A47">
            <w:pPr>
              <w:ind w:firstLine="0"/>
              <w:jc w:val="left"/>
              <w:rPr>
                <w:sz w:val="28"/>
                <w:szCs w:val="28"/>
                <w:lang w:eastAsia="ru-RU"/>
              </w:rPr>
            </w:pPr>
            <w:r w:rsidRPr="00943808">
              <w:rPr>
                <w:sz w:val="28"/>
                <w:szCs w:val="28"/>
                <w:lang w:eastAsia="ru-RU"/>
              </w:rPr>
              <w:t>Контрольно-измерительные приборы</w:t>
            </w:r>
          </w:p>
        </w:tc>
        <w:tc>
          <w:tcPr>
            <w:tcW w:w="1181" w:type="pct"/>
            <w:shd w:val="clear" w:color="auto" w:fill="auto"/>
            <w:vAlign w:val="bottom"/>
            <w:hideMark/>
          </w:tcPr>
          <w:p w14:paraId="399DDBE2"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7FB4015C" w14:textId="77777777" w:rsidTr="005726E1">
        <w:trPr>
          <w:trHeight w:val="20"/>
        </w:trPr>
        <w:tc>
          <w:tcPr>
            <w:tcW w:w="3819" w:type="pct"/>
            <w:shd w:val="clear" w:color="auto" w:fill="auto"/>
            <w:vAlign w:val="bottom"/>
            <w:hideMark/>
          </w:tcPr>
          <w:p w14:paraId="5A57A3CF" w14:textId="77777777" w:rsidR="005726E1" w:rsidRPr="00943808" w:rsidRDefault="005726E1" w:rsidP="00E10A47">
            <w:pPr>
              <w:ind w:firstLine="0"/>
              <w:jc w:val="left"/>
              <w:rPr>
                <w:sz w:val="28"/>
                <w:szCs w:val="28"/>
                <w:lang w:eastAsia="ru-RU"/>
              </w:rPr>
            </w:pPr>
            <w:r w:rsidRPr="00943808">
              <w:rPr>
                <w:sz w:val="28"/>
                <w:szCs w:val="28"/>
                <w:lang w:eastAsia="ru-RU"/>
              </w:rPr>
              <w:t>Трубопроводы наземные</w:t>
            </w:r>
          </w:p>
        </w:tc>
        <w:tc>
          <w:tcPr>
            <w:tcW w:w="1181" w:type="pct"/>
            <w:shd w:val="clear" w:color="auto" w:fill="auto"/>
            <w:vAlign w:val="bottom"/>
            <w:hideMark/>
          </w:tcPr>
          <w:p w14:paraId="6F34326F"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035CA122" w14:textId="77777777" w:rsidTr="005726E1">
        <w:trPr>
          <w:trHeight w:val="20"/>
        </w:trPr>
        <w:tc>
          <w:tcPr>
            <w:tcW w:w="3819" w:type="pct"/>
            <w:shd w:val="clear" w:color="auto" w:fill="auto"/>
            <w:vAlign w:val="bottom"/>
            <w:hideMark/>
          </w:tcPr>
          <w:p w14:paraId="37A51684" w14:textId="77777777" w:rsidR="005726E1" w:rsidRPr="00943808" w:rsidRDefault="005726E1" w:rsidP="00E10A47">
            <w:pPr>
              <w:ind w:firstLine="0"/>
              <w:jc w:val="left"/>
              <w:rPr>
                <w:sz w:val="28"/>
                <w:szCs w:val="28"/>
                <w:lang w:eastAsia="ru-RU"/>
              </w:rPr>
            </w:pPr>
            <w:r w:rsidRPr="00943808">
              <w:rPr>
                <w:sz w:val="28"/>
                <w:szCs w:val="28"/>
                <w:lang w:eastAsia="ru-RU"/>
              </w:rPr>
              <w:t>Трубопроводы на металлических или железобетонных эстакадах</w:t>
            </w:r>
          </w:p>
        </w:tc>
        <w:tc>
          <w:tcPr>
            <w:tcW w:w="1181" w:type="pct"/>
            <w:shd w:val="clear" w:color="auto" w:fill="auto"/>
            <w:vAlign w:val="bottom"/>
            <w:hideMark/>
          </w:tcPr>
          <w:p w14:paraId="535D959A" w14:textId="77777777" w:rsidR="005726E1" w:rsidRPr="00943808" w:rsidRDefault="005726E1" w:rsidP="00E10A47">
            <w:pPr>
              <w:ind w:firstLine="0"/>
              <w:jc w:val="left"/>
              <w:rPr>
                <w:sz w:val="28"/>
                <w:szCs w:val="28"/>
                <w:lang w:eastAsia="ru-RU"/>
              </w:rPr>
            </w:pPr>
            <w:r w:rsidRPr="00943808">
              <w:rPr>
                <w:sz w:val="28"/>
                <w:szCs w:val="28"/>
                <w:lang w:eastAsia="ru-RU"/>
              </w:rPr>
              <w:t>нет</w:t>
            </w:r>
          </w:p>
        </w:tc>
      </w:tr>
      <w:tr w:rsidR="005726E1" w:rsidRPr="00943808" w14:paraId="473D7E10" w14:textId="77777777" w:rsidTr="005726E1">
        <w:trPr>
          <w:trHeight w:val="20"/>
        </w:trPr>
        <w:tc>
          <w:tcPr>
            <w:tcW w:w="3819" w:type="pct"/>
            <w:shd w:val="clear" w:color="auto" w:fill="auto"/>
            <w:vAlign w:val="bottom"/>
            <w:hideMark/>
          </w:tcPr>
          <w:p w14:paraId="139E56FE" w14:textId="77777777" w:rsidR="005726E1" w:rsidRPr="00943808" w:rsidRDefault="005726E1" w:rsidP="00E10A47">
            <w:pPr>
              <w:ind w:firstLine="0"/>
              <w:jc w:val="left"/>
              <w:rPr>
                <w:sz w:val="28"/>
                <w:szCs w:val="28"/>
                <w:lang w:eastAsia="ru-RU"/>
              </w:rPr>
            </w:pPr>
            <w:r w:rsidRPr="00943808">
              <w:rPr>
                <w:sz w:val="28"/>
                <w:szCs w:val="28"/>
                <w:lang w:eastAsia="ru-RU"/>
              </w:rPr>
              <w:t>Кабельные наземные линии</w:t>
            </w:r>
          </w:p>
        </w:tc>
        <w:tc>
          <w:tcPr>
            <w:tcW w:w="1181" w:type="pct"/>
            <w:shd w:val="clear" w:color="auto" w:fill="auto"/>
            <w:vAlign w:val="bottom"/>
            <w:hideMark/>
          </w:tcPr>
          <w:p w14:paraId="3C7C063F"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1A448D78" w14:textId="77777777" w:rsidTr="005726E1">
        <w:trPr>
          <w:trHeight w:val="20"/>
        </w:trPr>
        <w:tc>
          <w:tcPr>
            <w:tcW w:w="3819" w:type="pct"/>
            <w:shd w:val="clear" w:color="auto" w:fill="auto"/>
            <w:vAlign w:val="bottom"/>
            <w:hideMark/>
          </w:tcPr>
          <w:p w14:paraId="1D1A1098" w14:textId="77777777" w:rsidR="005726E1" w:rsidRPr="00943808" w:rsidRDefault="005726E1" w:rsidP="00E10A47">
            <w:pPr>
              <w:ind w:firstLine="0"/>
              <w:jc w:val="left"/>
              <w:rPr>
                <w:sz w:val="28"/>
                <w:szCs w:val="28"/>
                <w:lang w:eastAsia="ru-RU"/>
              </w:rPr>
            </w:pPr>
            <w:r w:rsidRPr="00943808">
              <w:rPr>
                <w:sz w:val="28"/>
                <w:szCs w:val="28"/>
                <w:lang w:eastAsia="ru-RU"/>
              </w:rPr>
              <w:lastRenderedPageBreak/>
              <w:t>Воздушные линии низкого напряжении</w:t>
            </w:r>
          </w:p>
        </w:tc>
        <w:tc>
          <w:tcPr>
            <w:tcW w:w="1181" w:type="pct"/>
            <w:shd w:val="clear" w:color="auto" w:fill="auto"/>
            <w:vAlign w:val="bottom"/>
            <w:hideMark/>
          </w:tcPr>
          <w:p w14:paraId="0BFB5676"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r w:rsidR="005726E1" w:rsidRPr="00943808" w14:paraId="2641CBF4" w14:textId="77777777" w:rsidTr="005726E1">
        <w:trPr>
          <w:trHeight w:val="20"/>
        </w:trPr>
        <w:tc>
          <w:tcPr>
            <w:tcW w:w="3819" w:type="pct"/>
            <w:shd w:val="clear" w:color="auto" w:fill="auto"/>
            <w:vAlign w:val="bottom"/>
            <w:hideMark/>
          </w:tcPr>
          <w:p w14:paraId="52F3F0E9" w14:textId="77777777" w:rsidR="005726E1" w:rsidRPr="00943808" w:rsidRDefault="005726E1" w:rsidP="00E10A47">
            <w:pPr>
              <w:ind w:firstLine="0"/>
              <w:jc w:val="left"/>
              <w:rPr>
                <w:sz w:val="28"/>
                <w:szCs w:val="28"/>
                <w:lang w:eastAsia="ru-RU"/>
              </w:rPr>
            </w:pPr>
            <w:r w:rsidRPr="00943808">
              <w:rPr>
                <w:sz w:val="28"/>
                <w:szCs w:val="28"/>
                <w:lang w:eastAsia="ru-RU"/>
              </w:rPr>
              <w:t>Кабельные наземные линии связи</w:t>
            </w:r>
          </w:p>
        </w:tc>
        <w:tc>
          <w:tcPr>
            <w:tcW w:w="1181" w:type="pct"/>
            <w:shd w:val="clear" w:color="auto" w:fill="auto"/>
            <w:vAlign w:val="bottom"/>
            <w:hideMark/>
          </w:tcPr>
          <w:p w14:paraId="736DFCF3" w14:textId="77777777" w:rsidR="005726E1" w:rsidRPr="00943808" w:rsidRDefault="005726E1" w:rsidP="00E10A47">
            <w:pPr>
              <w:ind w:firstLine="0"/>
              <w:jc w:val="left"/>
              <w:rPr>
                <w:sz w:val="28"/>
                <w:szCs w:val="28"/>
                <w:lang w:eastAsia="ru-RU"/>
              </w:rPr>
            </w:pPr>
            <w:r w:rsidRPr="00943808">
              <w:rPr>
                <w:sz w:val="28"/>
                <w:szCs w:val="28"/>
                <w:lang w:eastAsia="ru-RU"/>
              </w:rPr>
              <w:t>средняя</w:t>
            </w:r>
          </w:p>
        </w:tc>
      </w:tr>
    </w:tbl>
    <w:p w14:paraId="6CE719A6" w14:textId="77777777" w:rsidR="00030A72" w:rsidRDefault="00030A72"/>
    <w:tbl>
      <w:tblPr>
        <w:tblW w:w="5000" w:type="pct"/>
        <w:tblLook w:val="04A0" w:firstRow="1" w:lastRow="0" w:firstColumn="1" w:lastColumn="0" w:noHBand="0" w:noVBand="1"/>
      </w:tblPr>
      <w:tblGrid>
        <w:gridCol w:w="10137"/>
      </w:tblGrid>
      <w:tr w:rsidR="00E10A47" w:rsidRPr="00943808" w14:paraId="232ADDF0" w14:textId="77777777" w:rsidTr="005726E1">
        <w:trPr>
          <w:trHeight w:val="20"/>
        </w:trPr>
        <w:tc>
          <w:tcPr>
            <w:tcW w:w="5000" w:type="pct"/>
            <w:tcBorders>
              <w:top w:val="nil"/>
              <w:left w:val="nil"/>
              <w:bottom w:val="nil"/>
              <w:right w:val="nil"/>
            </w:tcBorders>
            <w:shd w:val="clear" w:color="auto" w:fill="auto"/>
            <w:noWrap/>
            <w:vAlign w:val="bottom"/>
            <w:hideMark/>
          </w:tcPr>
          <w:p w14:paraId="1638FC11" w14:textId="0999B0B0" w:rsidR="00E10A47" w:rsidRPr="005726E1" w:rsidRDefault="00E10A47" w:rsidP="00E10A47">
            <w:pPr>
              <w:ind w:firstLine="0"/>
              <w:jc w:val="left"/>
              <w:rPr>
                <w:b/>
                <w:bCs/>
                <w:iCs/>
                <w:sz w:val="28"/>
                <w:szCs w:val="28"/>
                <w:u w:val="single"/>
                <w:lang w:eastAsia="ru-RU"/>
              </w:rPr>
            </w:pPr>
            <w:r w:rsidRPr="005726E1">
              <w:rPr>
                <w:b/>
                <w:bCs/>
                <w:iCs/>
                <w:sz w:val="28"/>
                <w:szCs w:val="28"/>
                <w:u w:val="single"/>
                <w:lang w:eastAsia="ru-RU"/>
              </w:rPr>
              <w:t xml:space="preserve">Характеристика повреждения </w:t>
            </w:r>
            <w:r w:rsidR="001A2BA6" w:rsidRPr="005726E1">
              <w:rPr>
                <w:b/>
                <w:bCs/>
                <w:iCs/>
                <w:sz w:val="28"/>
                <w:szCs w:val="28"/>
                <w:u w:val="single"/>
                <w:lang w:eastAsia="ru-RU"/>
              </w:rPr>
              <w:t>жилых зданий</w:t>
            </w:r>
            <w:r w:rsidRPr="005726E1">
              <w:rPr>
                <w:b/>
                <w:bCs/>
                <w:iCs/>
                <w:sz w:val="28"/>
                <w:szCs w:val="28"/>
                <w:u w:val="single"/>
                <w:lang w:eastAsia="ru-RU"/>
              </w:rPr>
              <w:t>.</w:t>
            </w:r>
          </w:p>
        </w:tc>
      </w:tr>
    </w:tbl>
    <w:p w14:paraId="78CFDF2D" w14:textId="77777777" w:rsidR="00030A72" w:rsidRDefault="00030A72" w:rsidP="005726E1">
      <w:pPr>
        <w:ind w:firstLine="0"/>
      </w:pPr>
    </w:p>
    <w:tbl>
      <w:tblPr>
        <w:tblW w:w="5000" w:type="pct"/>
        <w:tblLook w:val="04A0" w:firstRow="1" w:lastRow="0" w:firstColumn="1" w:lastColumn="0" w:noHBand="0" w:noVBand="1"/>
      </w:tblPr>
      <w:tblGrid>
        <w:gridCol w:w="7086"/>
        <w:gridCol w:w="3051"/>
      </w:tblGrid>
      <w:tr w:rsidR="005726E1" w:rsidRPr="00943808" w14:paraId="4E14D31B" w14:textId="77777777" w:rsidTr="00B70BB9">
        <w:trPr>
          <w:trHeight w:val="20"/>
        </w:trPr>
        <w:tc>
          <w:tcPr>
            <w:tcW w:w="3495" w:type="pct"/>
            <w:tcBorders>
              <w:top w:val="nil"/>
              <w:left w:val="nil"/>
              <w:bottom w:val="nil"/>
              <w:right w:val="nil"/>
            </w:tcBorders>
            <w:shd w:val="clear" w:color="auto" w:fill="auto"/>
            <w:noWrap/>
            <w:vAlign w:val="bottom"/>
            <w:hideMark/>
          </w:tcPr>
          <w:p w14:paraId="11992CD6" w14:textId="5AB90DCE" w:rsidR="005726E1" w:rsidRPr="00943808" w:rsidRDefault="00367F7C" w:rsidP="00E10A47">
            <w:pPr>
              <w:ind w:firstLine="0"/>
              <w:jc w:val="left"/>
              <w:rPr>
                <w:sz w:val="28"/>
                <w:szCs w:val="28"/>
                <w:u w:val="single"/>
                <w:lang w:eastAsia="ru-RU"/>
              </w:rPr>
            </w:pPr>
            <w:r>
              <w:rPr>
                <w:sz w:val="28"/>
                <w:szCs w:val="28"/>
                <w:u w:val="single"/>
                <w:lang w:eastAsia="ru-RU"/>
              </w:rPr>
              <w:t>Среднее разрушение</w:t>
            </w:r>
          </w:p>
        </w:tc>
        <w:tc>
          <w:tcPr>
            <w:tcW w:w="1505" w:type="pct"/>
            <w:tcBorders>
              <w:top w:val="nil"/>
              <w:left w:val="nil"/>
              <w:bottom w:val="nil"/>
              <w:right w:val="nil"/>
            </w:tcBorders>
            <w:shd w:val="clear" w:color="auto" w:fill="auto"/>
            <w:noWrap/>
            <w:vAlign w:val="bottom"/>
            <w:hideMark/>
          </w:tcPr>
          <w:p w14:paraId="259B3389" w14:textId="207A6D17" w:rsidR="005726E1" w:rsidRPr="005726E1" w:rsidRDefault="005726E1" w:rsidP="00B70BB9">
            <w:pPr>
              <w:ind w:firstLine="0"/>
              <w:jc w:val="left"/>
              <w:rPr>
                <w:sz w:val="28"/>
                <w:szCs w:val="28"/>
                <w:u w:val="single"/>
                <w:lang w:eastAsia="ru-RU"/>
              </w:rPr>
            </w:pPr>
            <w:r w:rsidRPr="00943808">
              <w:rPr>
                <w:sz w:val="28"/>
                <w:szCs w:val="28"/>
                <w:u w:val="single"/>
                <w:lang w:eastAsia="ru-RU"/>
              </w:rPr>
              <w:t>9</w:t>
            </w:r>
            <w:r>
              <w:rPr>
                <w:sz w:val="28"/>
                <w:szCs w:val="28"/>
                <w:u w:val="single"/>
                <w:lang w:eastAsia="ru-RU"/>
              </w:rPr>
              <w:t xml:space="preserve"> </w:t>
            </w:r>
            <w:r w:rsidRPr="00943808">
              <w:rPr>
                <w:sz w:val="28"/>
                <w:szCs w:val="28"/>
                <w:u w:val="single"/>
                <w:lang w:eastAsia="ru-RU"/>
              </w:rPr>
              <w:t>зданий.</w:t>
            </w:r>
          </w:p>
        </w:tc>
      </w:tr>
      <w:tr w:rsidR="00E10A47" w:rsidRPr="00943808" w14:paraId="0B6DA4BE"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0FF37F77" w14:textId="77777777" w:rsidR="00E10A47" w:rsidRPr="00943808" w:rsidRDefault="00E10A47" w:rsidP="00E10A47">
            <w:pPr>
              <w:ind w:firstLine="0"/>
              <w:jc w:val="left"/>
              <w:rPr>
                <w:i/>
                <w:iCs/>
                <w:sz w:val="28"/>
                <w:szCs w:val="28"/>
                <w:lang w:eastAsia="ru-RU"/>
              </w:rPr>
            </w:pPr>
            <w:r w:rsidRPr="00943808">
              <w:rPr>
                <w:i/>
                <w:iCs/>
                <w:sz w:val="28"/>
                <w:szCs w:val="28"/>
                <w:lang w:eastAsia="ru-RU"/>
              </w:rPr>
              <w:t>Характеристика повреждений:</w:t>
            </w:r>
          </w:p>
        </w:tc>
      </w:tr>
      <w:tr w:rsidR="00E10A47" w:rsidRPr="00943808" w14:paraId="5C2B8727" w14:textId="77777777" w:rsidTr="00B70BB9">
        <w:trPr>
          <w:trHeight w:val="20"/>
        </w:trPr>
        <w:tc>
          <w:tcPr>
            <w:tcW w:w="5000" w:type="pct"/>
            <w:gridSpan w:val="2"/>
            <w:tcBorders>
              <w:top w:val="nil"/>
              <w:left w:val="nil"/>
              <w:bottom w:val="nil"/>
              <w:right w:val="nil"/>
            </w:tcBorders>
            <w:shd w:val="clear" w:color="auto" w:fill="auto"/>
            <w:vAlign w:val="bottom"/>
            <w:hideMark/>
          </w:tcPr>
          <w:p w14:paraId="0855BC75" w14:textId="337AE22D" w:rsidR="00E10A47" w:rsidRPr="00943808" w:rsidRDefault="00E10A47" w:rsidP="00E10A47">
            <w:pPr>
              <w:ind w:firstLine="0"/>
              <w:rPr>
                <w:i/>
                <w:iCs/>
                <w:sz w:val="28"/>
                <w:szCs w:val="28"/>
                <w:lang w:eastAsia="ru-RU"/>
              </w:rPr>
            </w:pPr>
            <w:r w:rsidRPr="00943808">
              <w:rPr>
                <w:i/>
                <w:iCs/>
                <w:sz w:val="28"/>
                <w:szCs w:val="28"/>
                <w:lang w:eastAsia="ru-RU"/>
              </w:rPr>
              <w:t xml:space="preserve">разрушение перегородок, кровли, части сооружения; </w:t>
            </w:r>
          </w:p>
        </w:tc>
      </w:tr>
      <w:tr w:rsidR="00E10A47" w:rsidRPr="00943808" w14:paraId="75A51326"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0CECDB48" w14:textId="761D0F25" w:rsidR="00E10A47" w:rsidRPr="00943808" w:rsidRDefault="00E10A47" w:rsidP="00E10A47">
            <w:pPr>
              <w:ind w:firstLine="0"/>
              <w:rPr>
                <w:i/>
                <w:iCs/>
                <w:sz w:val="28"/>
                <w:szCs w:val="28"/>
                <w:lang w:eastAsia="ru-RU"/>
              </w:rPr>
            </w:pPr>
            <w:r w:rsidRPr="00943808">
              <w:rPr>
                <w:i/>
                <w:iCs/>
                <w:sz w:val="28"/>
                <w:szCs w:val="28"/>
                <w:lang w:eastAsia="ru-RU"/>
              </w:rPr>
              <w:t>большие и глубокие трещины в стенах;</w:t>
            </w:r>
          </w:p>
        </w:tc>
      </w:tr>
      <w:tr w:rsidR="00E10A47" w:rsidRPr="00943808" w14:paraId="1F8B0EA2"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58DC8945" w14:textId="2863E5E1" w:rsidR="00E10A47" w:rsidRPr="00943808" w:rsidRDefault="00E10A47" w:rsidP="00E10A47">
            <w:pPr>
              <w:ind w:firstLine="0"/>
              <w:rPr>
                <w:i/>
                <w:iCs/>
                <w:sz w:val="28"/>
                <w:szCs w:val="28"/>
                <w:lang w:eastAsia="ru-RU"/>
              </w:rPr>
            </w:pPr>
            <w:r w:rsidRPr="00943808">
              <w:rPr>
                <w:i/>
                <w:iCs/>
                <w:sz w:val="28"/>
                <w:szCs w:val="28"/>
                <w:lang w:eastAsia="ru-RU"/>
              </w:rPr>
              <w:t>падение дымовых труб;</w:t>
            </w:r>
          </w:p>
        </w:tc>
      </w:tr>
      <w:tr w:rsidR="00E10A47" w:rsidRPr="00943808" w14:paraId="585867F3"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34BD2C47" w14:textId="45305024" w:rsidR="00E10A47" w:rsidRPr="00943808" w:rsidRDefault="00E10A47" w:rsidP="00E10A47">
            <w:pPr>
              <w:ind w:firstLine="0"/>
              <w:rPr>
                <w:i/>
                <w:iCs/>
                <w:sz w:val="28"/>
                <w:szCs w:val="28"/>
                <w:lang w:eastAsia="ru-RU"/>
              </w:rPr>
            </w:pPr>
            <w:r w:rsidRPr="00943808">
              <w:rPr>
                <w:i/>
                <w:iCs/>
                <w:sz w:val="28"/>
                <w:szCs w:val="28"/>
                <w:lang w:eastAsia="ru-RU"/>
              </w:rPr>
              <w:t>разрушение оконных и дверных заполнений;</w:t>
            </w:r>
          </w:p>
        </w:tc>
      </w:tr>
      <w:tr w:rsidR="00E10A47" w:rsidRPr="00943808" w14:paraId="460D08DF"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5298AC0B" w14:textId="3453B852" w:rsidR="00E10A47" w:rsidRPr="00943808" w:rsidRDefault="00E10A47" w:rsidP="00E10A47">
            <w:pPr>
              <w:ind w:firstLine="0"/>
              <w:rPr>
                <w:i/>
                <w:iCs/>
                <w:sz w:val="28"/>
                <w:szCs w:val="28"/>
                <w:lang w:eastAsia="ru-RU"/>
              </w:rPr>
            </w:pPr>
            <w:r w:rsidRPr="00943808">
              <w:rPr>
                <w:i/>
                <w:iCs/>
                <w:sz w:val="28"/>
                <w:szCs w:val="28"/>
                <w:lang w:eastAsia="ru-RU"/>
              </w:rPr>
              <w:t>появление трещин в стенах.</w:t>
            </w:r>
          </w:p>
        </w:tc>
      </w:tr>
      <w:tr w:rsidR="00E10A47" w:rsidRPr="00943808" w14:paraId="72793EDF" w14:textId="77777777" w:rsidTr="00B70BB9">
        <w:trPr>
          <w:trHeight w:val="20"/>
        </w:trPr>
        <w:tc>
          <w:tcPr>
            <w:tcW w:w="5000" w:type="pct"/>
            <w:gridSpan w:val="2"/>
            <w:tcBorders>
              <w:top w:val="nil"/>
              <w:left w:val="nil"/>
              <w:bottom w:val="nil"/>
              <w:right w:val="nil"/>
            </w:tcBorders>
            <w:shd w:val="clear" w:color="auto" w:fill="auto"/>
            <w:noWrap/>
            <w:vAlign w:val="bottom"/>
            <w:hideMark/>
          </w:tcPr>
          <w:p w14:paraId="7D1A3BE8" w14:textId="0AD2E082" w:rsidR="00E10A47" w:rsidRPr="00943808" w:rsidRDefault="00E10A47" w:rsidP="00E10A47">
            <w:pPr>
              <w:ind w:firstLine="0"/>
              <w:rPr>
                <w:sz w:val="28"/>
                <w:szCs w:val="28"/>
                <w:lang w:eastAsia="ru-RU"/>
              </w:rPr>
            </w:pPr>
            <w:r w:rsidRPr="00943808">
              <w:rPr>
                <w:sz w:val="28"/>
                <w:szCs w:val="28"/>
                <w:lang w:eastAsia="ru-RU"/>
              </w:rPr>
              <w:t>Для ликвидации повреждения необходим капитальный ремонт здания.</w:t>
            </w:r>
          </w:p>
        </w:tc>
      </w:tr>
    </w:tbl>
    <w:p w14:paraId="59B1B483" w14:textId="77777777" w:rsidR="00030A72" w:rsidRDefault="00030A72"/>
    <w:tbl>
      <w:tblPr>
        <w:tblW w:w="5000" w:type="pct"/>
        <w:tblLook w:val="04A0" w:firstRow="1" w:lastRow="0" w:firstColumn="1" w:lastColumn="0" w:noHBand="0" w:noVBand="1"/>
      </w:tblPr>
      <w:tblGrid>
        <w:gridCol w:w="6982"/>
        <w:gridCol w:w="3155"/>
      </w:tblGrid>
      <w:tr w:rsidR="00367F7C" w:rsidRPr="00943808" w14:paraId="285A0B0C" w14:textId="77777777" w:rsidTr="00367F7C">
        <w:trPr>
          <w:trHeight w:val="20"/>
        </w:trPr>
        <w:tc>
          <w:tcPr>
            <w:tcW w:w="3453" w:type="pct"/>
            <w:tcBorders>
              <w:top w:val="nil"/>
              <w:left w:val="nil"/>
              <w:bottom w:val="nil"/>
              <w:right w:val="nil"/>
            </w:tcBorders>
            <w:shd w:val="clear" w:color="auto" w:fill="auto"/>
            <w:noWrap/>
            <w:vAlign w:val="bottom"/>
            <w:hideMark/>
          </w:tcPr>
          <w:p w14:paraId="59B16454" w14:textId="7FEA0B09" w:rsidR="00367F7C" w:rsidRPr="00943808" w:rsidRDefault="00367F7C" w:rsidP="00E10A47">
            <w:pPr>
              <w:ind w:firstLine="0"/>
              <w:jc w:val="left"/>
              <w:rPr>
                <w:sz w:val="28"/>
                <w:szCs w:val="28"/>
                <w:u w:val="single"/>
                <w:lang w:eastAsia="ru-RU"/>
              </w:rPr>
            </w:pPr>
            <w:r>
              <w:rPr>
                <w:sz w:val="28"/>
                <w:szCs w:val="28"/>
                <w:u w:val="single"/>
                <w:lang w:eastAsia="ru-RU"/>
              </w:rPr>
              <w:t>Слабое разрушение</w:t>
            </w:r>
          </w:p>
        </w:tc>
        <w:tc>
          <w:tcPr>
            <w:tcW w:w="1547" w:type="pct"/>
            <w:tcBorders>
              <w:top w:val="nil"/>
              <w:left w:val="nil"/>
              <w:bottom w:val="nil"/>
              <w:right w:val="nil"/>
            </w:tcBorders>
            <w:shd w:val="clear" w:color="auto" w:fill="auto"/>
            <w:noWrap/>
            <w:vAlign w:val="bottom"/>
            <w:hideMark/>
          </w:tcPr>
          <w:p w14:paraId="05299C33" w14:textId="0C0A19D5" w:rsidR="00367F7C" w:rsidRPr="00367F7C" w:rsidRDefault="00367F7C" w:rsidP="00367F7C">
            <w:pPr>
              <w:ind w:firstLine="0"/>
              <w:jc w:val="left"/>
              <w:rPr>
                <w:sz w:val="28"/>
                <w:szCs w:val="28"/>
                <w:u w:val="single"/>
                <w:lang w:eastAsia="ru-RU"/>
              </w:rPr>
            </w:pPr>
            <w:r w:rsidRPr="00943808">
              <w:rPr>
                <w:sz w:val="28"/>
                <w:szCs w:val="28"/>
                <w:u w:val="single"/>
                <w:lang w:eastAsia="ru-RU"/>
              </w:rPr>
              <w:t>9</w:t>
            </w:r>
            <w:r>
              <w:rPr>
                <w:sz w:val="28"/>
                <w:szCs w:val="28"/>
                <w:u w:val="single"/>
                <w:lang w:eastAsia="ru-RU"/>
              </w:rPr>
              <w:t xml:space="preserve"> </w:t>
            </w:r>
            <w:r w:rsidRPr="00943808">
              <w:rPr>
                <w:sz w:val="28"/>
                <w:szCs w:val="28"/>
                <w:u w:val="single"/>
                <w:lang w:eastAsia="ru-RU"/>
              </w:rPr>
              <w:t>зданий.</w:t>
            </w:r>
          </w:p>
        </w:tc>
      </w:tr>
      <w:tr w:rsidR="00E10A47" w:rsidRPr="00943808" w14:paraId="79105061"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21669FE1" w14:textId="77777777" w:rsidR="00E10A47" w:rsidRPr="00943808" w:rsidRDefault="00E10A47" w:rsidP="00E10A47">
            <w:pPr>
              <w:ind w:firstLine="0"/>
              <w:jc w:val="left"/>
              <w:rPr>
                <w:i/>
                <w:iCs/>
                <w:sz w:val="28"/>
                <w:szCs w:val="28"/>
                <w:lang w:eastAsia="ru-RU"/>
              </w:rPr>
            </w:pPr>
            <w:r w:rsidRPr="00943808">
              <w:rPr>
                <w:i/>
                <w:iCs/>
                <w:sz w:val="28"/>
                <w:szCs w:val="28"/>
                <w:lang w:eastAsia="ru-RU"/>
              </w:rPr>
              <w:t>Характеристика повреждений:</w:t>
            </w:r>
          </w:p>
        </w:tc>
      </w:tr>
      <w:tr w:rsidR="00E10A47" w:rsidRPr="00943808" w14:paraId="511D0F59"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01E88AAF" w14:textId="65006D1D" w:rsidR="00E10A47" w:rsidRPr="00943808" w:rsidRDefault="00E10A47" w:rsidP="00E10A47">
            <w:pPr>
              <w:ind w:firstLine="0"/>
              <w:rPr>
                <w:i/>
                <w:iCs/>
                <w:sz w:val="28"/>
                <w:szCs w:val="28"/>
                <w:lang w:eastAsia="ru-RU"/>
              </w:rPr>
            </w:pPr>
            <w:r w:rsidRPr="00943808">
              <w:rPr>
                <w:i/>
                <w:iCs/>
                <w:sz w:val="28"/>
                <w:szCs w:val="28"/>
                <w:lang w:eastAsia="ru-RU"/>
              </w:rPr>
              <w:t>разрушение наименее прочных конструкций зданий и сооружений: заполнений дверных и оконных проемов;</w:t>
            </w:r>
          </w:p>
        </w:tc>
      </w:tr>
      <w:tr w:rsidR="00E10A47" w:rsidRPr="00943808" w14:paraId="2E8EB5A6"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62E2B6E1" w14:textId="63A24D79" w:rsidR="00E10A47" w:rsidRPr="00943808" w:rsidRDefault="00E10A47" w:rsidP="00E10A47">
            <w:pPr>
              <w:ind w:firstLine="0"/>
              <w:rPr>
                <w:i/>
                <w:iCs/>
                <w:sz w:val="28"/>
                <w:szCs w:val="28"/>
                <w:lang w:eastAsia="ru-RU"/>
              </w:rPr>
            </w:pPr>
            <w:r w:rsidRPr="00943808">
              <w:rPr>
                <w:i/>
                <w:iCs/>
                <w:sz w:val="28"/>
                <w:szCs w:val="28"/>
                <w:lang w:eastAsia="ru-RU"/>
              </w:rPr>
              <w:t>небольшие трещины в стенах;</w:t>
            </w:r>
          </w:p>
        </w:tc>
      </w:tr>
      <w:tr w:rsidR="00E10A47" w:rsidRPr="00943808" w14:paraId="03302D3A"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33DB67F7" w14:textId="29E3E129" w:rsidR="00E10A47" w:rsidRPr="00943808" w:rsidRDefault="00E10A47" w:rsidP="00E10A47">
            <w:pPr>
              <w:ind w:firstLine="0"/>
              <w:rPr>
                <w:i/>
                <w:iCs/>
                <w:sz w:val="28"/>
                <w:szCs w:val="28"/>
                <w:lang w:eastAsia="ru-RU"/>
              </w:rPr>
            </w:pPr>
            <w:r w:rsidRPr="00943808">
              <w:rPr>
                <w:i/>
                <w:iCs/>
                <w:sz w:val="28"/>
                <w:szCs w:val="28"/>
                <w:lang w:eastAsia="ru-RU"/>
              </w:rPr>
              <w:t>откалывание штукатурки;</w:t>
            </w:r>
          </w:p>
        </w:tc>
      </w:tr>
      <w:tr w:rsidR="00E10A47" w:rsidRPr="00943808" w14:paraId="40DA576B"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6A43A9EA" w14:textId="180D5AFE" w:rsidR="00E10A47" w:rsidRPr="00943808" w:rsidRDefault="00E10A47" w:rsidP="00E10A47">
            <w:pPr>
              <w:ind w:firstLine="0"/>
              <w:rPr>
                <w:i/>
                <w:iCs/>
                <w:sz w:val="28"/>
                <w:szCs w:val="28"/>
                <w:lang w:eastAsia="ru-RU"/>
              </w:rPr>
            </w:pPr>
            <w:r w:rsidRPr="00943808">
              <w:rPr>
                <w:i/>
                <w:iCs/>
                <w:sz w:val="28"/>
                <w:szCs w:val="28"/>
                <w:lang w:eastAsia="ru-RU"/>
              </w:rPr>
              <w:t>падение кровельных черепиц;</w:t>
            </w:r>
          </w:p>
        </w:tc>
      </w:tr>
      <w:tr w:rsidR="00E10A47" w:rsidRPr="00943808" w14:paraId="4351B282"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13587373" w14:textId="1912A8CC" w:rsidR="00E10A47" w:rsidRPr="00943808" w:rsidRDefault="00E10A47" w:rsidP="00E10A47">
            <w:pPr>
              <w:ind w:firstLine="0"/>
              <w:rPr>
                <w:i/>
                <w:iCs/>
                <w:sz w:val="28"/>
                <w:szCs w:val="28"/>
                <w:lang w:eastAsia="ru-RU"/>
              </w:rPr>
            </w:pPr>
            <w:r w:rsidRPr="00943808">
              <w:rPr>
                <w:i/>
                <w:iCs/>
                <w:sz w:val="28"/>
                <w:szCs w:val="28"/>
                <w:lang w:eastAsia="ru-RU"/>
              </w:rPr>
              <w:t>трещины в дымовых трубах или падение их отдельных частей.</w:t>
            </w:r>
          </w:p>
        </w:tc>
      </w:tr>
      <w:tr w:rsidR="00E10A47" w:rsidRPr="00943808" w14:paraId="3A48F460"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3039F3C1" w14:textId="7BE264E2" w:rsidR="00E10A47" w:rsidRPr="00943808" w:rsidRDefault="00E10A47" w:rsidP="00E10A47">
            <w:pPr>
              <w:ind w:firstLine="0"/>
              <w:rPr>
                <w:sz w:val="28"/>
                <w:szCs w:val="28"/>
                <w:lang w:eastAsia="ru-RU"/>
              </w:rPr>
            </w:pPr>
            <w:r w:rsidRPr="00943808">
              <w:rPr>
                <w:sz w:val="28"/>
                <w:szCs w:val="28"/>
                <w:lang w:eastAsia="ru-RU"/>
              </w:rPr>
              <w:t>Для ликвидации повреждения необходим косметический ремонт здания.</w:t>
            </w:r>
          </w:p>
        </w:tc>
      </w:tr>
    </w:tbl>
    <w:p w14:paraId="1166E67A" w14:textId="77777777" w:rsidR="00030A72" w:rsidRDefault="00030A72"/>
    <w:tbl>
      <w:tblPr>
        <w:tblW w:w="5000" w:type="pct"/>
        <w:tblLook w:val="04A0" w:firstRow="1" w:lastRow="0" w:firstColumn="1" w:lastColumn="0" w:noHBand="0" w:noVBand="1"/>
      </w:tblPr>
      <w:tblGrid>
        <w:gridCol w:w="7053"/>
        <w:gridCol w:w="3084"/>
      </w:tblGrid>
      <w:tr w:rsidR="00E10A47" w:rsidRPr="00943808" w14:paraId="69D9A139" w14:textId="77777777" w:rsidTr="00367F7C">
        <w:trPr>
          <w:trHeight w:val="20"/>
        </w:trPr>
        <w:tc>
          <w:tcPr>
            <w:tcW w:w="5000" w:type="pct"/>
            <w:gridSpan w:val="2"/>
            <w:tcBorders>
              <w:top w:val="nil"/>
              <w:left w:val="nil"/>
              <w:bottom w:val="nil"/>
              <w:right w:val="nil"/>
            </w:tcBorders>
            <w:shd w:val="clear" w:color="auto" w:fill="auto"/>
            <w:noWrap/>
            <w:vAlign w:val="bottom"/>
            <w:hideMark/>
          </w:tcPr>
          <w:p w14:paraId="4DFFCFF4" w14:textId="2038707C" w:rsidR="00E10A47" w:rsidRPr="00D6088D" w:rsidRDefault="00E10A47" w:rsidP="00E10A47">
            <w:pPr>
              <w:ind w:firstLine="0"/>
              <w:jc w:val="left"/>
              <w:rPr>
                <w:b/>
                <w:bCs/>
                <w:iCs/>
                <w:sz w:val="28"/>
                <w:szCs w:val="28"/>
                <w:u w:val="single"/>
                <w:lang w:eastAsia="ru-RU"/>
              </w:rPr>
            </w:pPr>
            <w:r w:rsidRPr="00D6088D">
              <w:rPr>
                <w:b/>
                <w:bCs/>
                <w:iCs/>
                <w:sz w:val="28"/>
                <w:szCs w:val="28"/>
                <w:u w:val="single"/>
                <w:lang w:eastAsia="ru-RU"/>
              </w:rPr>
              <w:t>Характеристика степени поражения людей.</w:t>
            </w:r>
          </w:p>
        </w:tc>
      </w:tr>
      <w:tr w:rsidR="00367F7C" w:rsidRPr="00943808" w14:paraId="30FBE0FB" w14:textId="77777777" w:rsidTr="00367F7C">
        <w:trPr>
          <w:trHeight w:val="20"/>
        </w:trPr>
        <w:tc>
          <w:tcPr>
            <w:tcW w:w="3479" w:type="pct"/>
            <w:tcBorders>
              <w:top w:val="nil"/>
              <w:left w:val="nil"/>
              <w:bottom w:val="nil"/>
              <w:right w:val="nil"/>
            </w:tcBorders>
            <w:shd w:val="clear" w:color="auto" w:fill="auto"/>
            <w:noWrap/>
            <w:vAlign w:val="bottom"/>
            <w:hideMark/>
          </w:tcPr>
          <w:p w14:paraId="5D0B02E3" w14:textId="77777777" w:rsidR="00367F7C" w:rsidRPr="00367F7C" w:rsidRDefault="00367F7C" w:rsidP="00E10A47">
            <w:pPr>
              <w:ind w:firstLine="0"/>
              <w:jc w:val="left"/>
              <w:rPr>
                <w:sz w:val="28"/>
                <w:szCs w:val="28"/>
                <w:lang w:eastAsia="ru-RU"/>
              </w:rPr>
            </w:pPr>
            <w:r w:rsidRPr="00367F7C">
              <w:rPr>
                <w:sz w:val="28"/>
                <w:szCs w:val="28"/>
                <w:lang w:eastAsia="ru-RU"/>
              </w:rPr>
              <w:t>Безвозвратные потери</w:t>
            </w:r>
          </w:p>
        </w:tc>
        <w:tc>
          <w:tcPr>
            <w:tcW w:w="1521" w:type="pct"/>
            <w:tcBorders>
              <w:top w:val="nil"/>
              <w:left w:val="nil"/>
              <w:bottom w:val="nil"/>
              <w:right w:val="nil"/>
            </w:tcBorders>
            <w:shd w:val="clear" w:color="auto" w:fill="auto"/>
            <w:noWrap/>
            <w:vAlign w:val="bottom"/>
            <w:hideMark/>
          </w:tcPr>
          <w:p w14:paraId="140C2533" w14:textId="052779B4" w:rsidR="00367F7C" w:rsidRPr="00367F7C" w:rsidRDefault="00116CED" w:rsidP="00367F7C">
            <w:pPr>
              <w:ind w:firstLine="0"/>
              <w:jc w:val="left"/>
              <w:rPr>
                <w:sz w:val="28"/>
                <w:szCs w:val="28"/>
                <w:lang w:eastAsia="ru-RU"/>
              </w:rPr>
            </w:pPr>
            <w:r>
              <w:rPr>
                <w:sz w:val="28"/>
                <w:szCs w:val="28"/>
                <w:lang w:eastAsia="ru-RU"/>
              </w:rPr>
              <w:t>7 </w:t>
            </w:r>
            <w:r w:rsidR="00367F7C" w:rsidRPr="00367F7C">
              <w:rPr>
                <w:sz w:val="28"/>
                <w:szCs w:val="28"/>
                <w:lang w:eastAsia="ru-RU"/>
              </w:rPr>
              <w:t>чел.</w:t>
            </w:r>
          </w:p>
        </w:tc>
      </w:tr>
      <w:tr w:rsidR="00367F7C" w:rsidRPr="00943808" w14:paraId="1B2FAAEC" w14:textId="77777777" w:rsidTr="00367F7C">
        <w:trPr>
          <w:trHeight w:val="20"/>
        </w:trPr>
        <w:tc>
          <w:tcPr>
            <w:tcW w:w="3479" w:type="pct"/>
            <w:tcBorders>
              <w:top w:val="nil"/>
              <w:left w:val="nil"/>
              <w:bottom w:val="nil"/>
              <w:right w:val="nil"/>
            </w:tcBorders>
            <w:shd w:val="clear" w:color="auto" w:fill="auto"/>
            <w:noWrap/>
            <w:vAlign w:val="bottom"/>
            <w:hideMark/>
          </w:tcPr>
          <w:p w14:paraId="49F2D3A7" w14:textId="77777777" w:rsidR="00367F7C" w:rsidRPr="00367F7C" w:rsidRDefault="00367F7C" w:rsidP="00E10A47">
            <w:pPr>
              <w:ind w:firstLine="0"/>
              <w:jc w:val="left"/>
              <w:rPr>
                <w:sz w:val="28"/>
                <w:szCs w:val="28"/>
                <w:lang w:eastAsia="ru-RU"/>
              </w:rPr>
            </w:pPr>
            <w:r w:rsidRPr="00367F7C">
              <w:rPr>
                <w:sz w:val="28"/>
                <w:szCs w:val="28"/>
                <w:lang w:eastAsia="ru-RU"/>
              </w:rPr>
              <w:t>Санитарные потери</w:t>
            </w:r>
          </w:p>
        </w:tc>
        <w:tc>
          <w:tcPr>
            <w:tcW w:w="1521" w:type="pct"/>
            <w:tcBorders>
              <w:top w:val="nil"/>
              <w:left w:val="nil"/>
              <w:bottom w:val="nil"/>
              <w:right w:val="nil"/>
            </w:tcBorders>
            <w:shd w:val="clear" w:color="auto" w:fill="auto"/>
            <w:noWrap/>
            <w:vAlign w:val="bottom"/>
            <w:hideMark/>
          </w:tcPr>
          <w:p w14:paraId="7D9368FD" w14:textId="6FAFA874" w:rsidR="00367F7C" w:rsidRPr="00367F7C" w:rsidRDefault="00116CED" w:rsidP="00367F7C">
            <w:pPr>
              <w:ind w:firstLine="0"/>
              <w:jc w:val="left"/>
              <w:rPr>
                <w:sz w:val="28"/>
                <w:szCs w:val="28"/>
                <w:lang w:eastAsia="ru-RU"/>
              </w:rPr>
            </w:pPr>
            <w:r>
              <w:rPr>
                <w:sz w:val="28"/>
                <w:szCs w:val="28"/>
                <w:lang w:eastAsia="ru-RU"/>
              </w:rPr>
              <w:t xml:space="preserve">18 </w:t>
            </w:r>
            <w:r w:rsidR="00367F7C" w:rsidRPr="00367F7C">
              <w:rPr>
                <w:sz w:val="28"/>
                <w:szCs w:val="28"/>
                <w:lang w:eastAsia="ru-RU"/>
              </w:rPr>
              <w:t>чел.</w:t>
            </w:r>
          </w:p>
        </w:tc>
      </w:tr>
      <w:tr w:rsidR="00367F7C" w:rsidRPr="00943808" w14:paraId="482B7AEB" w14:textId="77777777" w:rsidTr="00367F7C">
        <w:trPr>
          <w:trHeight w:val="20"/>
        </w:trPr>
        <w:tc>
          <w:tcPr>
            <w:tcW w:w="3479" w:type="pct"/>
            <w:tcBorders>
              <w:top w:val="nil"/>
              <w:left w:val="nil"/>
              <w:bottom w:val="nil"/>
              <w:right w:val="nil"/>
            </w:tcBorders>
            <w:shd w:val="clear" w:color="auto" w:fill="auto"/>
            <w:noWrap/>
            <w:vAlign w:val="bottom"/>
            <w:hideMark/>
          </w:tcPr>
          <w:p w14:paraId="0EBCE0B3" w14:textId="77777777" w:rsidR="00367F7C" w:rsidRPr="00367F7C" w:rsidRDefault="00367F7C" w:rsidP="00E10A47">
            <w:pPr>
              <w:ind w:firstLine="0"/>
              <w:jc w:val="left"/>
              <w:rPr>
                <w:sz w:val="28"/>
                <w:szCs w:val="28"/>
                <w:lang w:eastAsia="ru-RU"/>
              </w:rPr>
            </w:pPr>
            <w:r w:rsidRPr="00367F7C">
              <w:rPr>
                <w:sz w:val="28"/>
                <w:szCs w:val="28"/>
                <w:lang w:eastAsia="ru-RU"/>
              </w:rPr>
              <w:t>Общие потери</w:t>
            </w:r>
          </w:p>
        </w:tc>
        <w:tc>
          <w:tcPr>
            <w:tcW w:w="1521" w:type="pct"/>
            <w:tcBorders>
              <w:top w:val="nil"/>
              <w:left w:val="nil"/>
              <w:bottom w:val="nil"/>
              <w:right w:val="nil"/>
            </w:tcBorders>
            <w:shd w:val="clear" w:color="auto" w:fill="auto"/>
            <w:noWrap/>
            <w:vAlign w:val="bottom"/>
            <w:hideMark/>
          </w:tcPr>
          <w:p w14:paraId="5C51C626" w14:textId="5B8C4652" w:rsidR="00367F7C" w:rsidRPr="00367F7C" w:rsidRDefault="00116CED" w:rsidP="00367F7C">
            <w:pPr>
              <w:ind w:firstLine="0"/>
              <w:jc w:val="left"/>
              <w:rPr>
                <w:sz w:val="28"/>
                <w:szCs w:val="28"/>
                <w:lang w:eastAsia="ru-RU"/>
              </w:rPr>
            </w:pPr>
            <w:r>
              <w:rPr>
                <w:sz w:val="28"/>
                <w:szCs w:val="28"/>
                <w:lang w:eastAsia="ru-RU"/>
              </w:rPr>
              <w:t>25 </w:t>
            </w:r>
            <w:r w:rsidR="00367F7C" w:rsidRPr="00367F7C">
              <w:rPr>
                <w:sz w:val="28"/>
                <w:szCs w:val="28"/>
                <w:lang w:eastAsia="ru-RU"/>
              </w:rPr>
              <w:t>чел.</w:t>
            </w:r>
          </w:p>
        </w:tc>
      </w:tr>
      <w:tr w:rsidR="00367F7C" w:rsidRPr="00943808" w14:paraId="6601BC0F" w14:textId="77777777" w:rsidTr="00367F7C">
        <w:trPr>
          <w:trHeight w:val="20"/>
        </w:trPr>
        <w:tc>
          <w:tcPr>
            <w:tcW w:w="3479" w:type="pct"/>
            <w:tcBorders>
              <w:top w:val="nil"/>
              <w:left w:val="nil"/>
              <w:bottom w:val="nil"/>
              <w:right w:val="nil"/>
            </w:tcBorders>
            <w:shd w:val="clear" w:color="auto" w:fill="auto"/>
            <w:noWrap/>
            <w:vAlign w:val="bottom"/>
            <w:hideMark/>
          </w:tcPr>
          <w:p w14:paraId="47175E6A" w14:textId="77777777" w:rsidR="00367F7C" w:rsidRPr="00367F7C" w:rsidRDefault="00367F7C" w:rsidP="00E10A47">
            <w:pPr>
              <w:ind w:firstLine="0"/>
              <w:jc w:val="left"/>
              <w:rPr>
                <w:sz w:val="28"/>
                <w:szCs w:val="28"/>
                <w:lang w:eastAsia="ru-RU"/>
              </w:rPr>
            </w:pPr>
            <w:r w:rsidRPr="00367F7C">
              <w:rPr>
                <w:sz w:val="28"/>
                <w:szCs w:val="28"/>
                <w:lang w:eastAsia="ru-RU"/>
              </w:rPr>
              <w:t>Число пострадавших без крова</w:t>
            </w:r>
          </w:p>
        </w:tc>
        <w:tc>
          <w:tcPr>
            <w:tcW w:w="1521" w:type="pct"/>
            <w:tcBorders>
              <w:top w:val="nil"/>
              <w:left w:val="nil"/>
              <w:bottom w:val="nil"/>
              <w:right w:val="nil"/>
            </w:tcBorders>
            <w:shd w:val="clear" w:color="auto" w:fill="auto"/>
            <w:noWrap/>
            <w:vAlign w:val="bottom"/>
            <w:hideMark/>
          </w:tcPr>
          <w:p w14:paraId="7CE1302A" w14:textId="6C09800B" w:rsidR="00367F7C" w:rsidRPr="00367F7C" w:rsidRDefault="00116CED" w:rsidP="00367F7C">
            <w:pPr>
              <w:ind w:firstLine="0"/>
              <w:jc w:val="left"/>
              <w:rPr>
                <w:sz w:val="28"/>
                <w:szCs w:val="28"/>
                <w:lang w:eastAsia="ru-RU"/>
              </w:rPr>
            </w:pPr>
            <w:r>
              <w:rPr>
                <w:sz w:val="28"/>
                <w:szCs w:val="28"/>
                <w:lang w:eastAsia="ru-RU"/>
              </w:rPr>
              <w:t>0 </w:t>
            </w:r>
            <w:r w:rsidR="00367F7C" w:rsidRPr="00367F7C">
              <w:rPr>
                <w:sz w:val="28"/>
                <w:szCs w:val="28"/>
                <w:lang w:eastAsia="ru-RU"/>
              </w:rPr>
              <w:t>чел.</w:t>
            </w:r>
          </w:p>
        </w:tc>
      </w:tr>
    </w:tbl>
    <w:p w14:paraId="33A4847A" w14:textId="77777777" w:rsidR="00030A72" w:rsidRDefault="00030A72"/>
    <w:tbl>
      <w:tblPr>
        <w:tblW w:w="5000" w:type="pct"/>
        <w:tblLook w:val="04A0" w:firstRow="1" w:lastRow="0" w:firstColumn="1" w:lastColumn="0" w:noHBand="0" w:noVBand="1"/>
      </w:tblPr>
      <w:tblGrid>
        <w:gridCol w:w="7621"/>
        <w:gridCol w:w="2516"/>
      </w:tblGrid>
      <w:tr w:rsidR="00E10A47" w:rsidRPr="00943808" w14:paraId="5DD2FC8B" w14:textId="77777777" w:rsidTr="00FB30FF">
        <w:trPr>
          <w:trHeight w:val="20"/>
        </w:trPr>
        <w:tc>
          <w:tcPr>
            <w:tcW w:w="5000" w:type="pct"/>
            <w:gridSpan w:val="2"/>
            <w:tcBorders>
              <w:top w:val="nil"/>
              <w:left w:val="nil"/>
              <w:bottom w:val="nil"/>
              <w:right w:val="nil"/>
            </w:tcBorders>
            <w:shd w:val="clear" w:color="auto" w:fill="auto"/>
            <w:noWrap/>
            <w:vAlign w:val="bottom"/>
            <w:hideMark/>
          </w:tcPr>
          <w:p w14:paraId="73F01E9A" w14:textId="1F97D1F8" w:rsidR="00E10A47" w:rsidRPr="00D6088D" w:rsidRDefault="00E10A47" w:rsidP="00E10A47">
            <w:pPr>
              <w:ind w:firstLine="0"/>
              <w:jc w:val="left"/>
              <w:rPr>
                <w:b/>
                <w:bCs/>
                <w:iCs/>
                <w:sz w:val="28"/>
                <w:szCs w:val="28"/>
                <w:u w:val="single"/>
                <w:lang w:eastAsia="ru-RU"/>
              </w:rPr>
            </w:pPr>
            <w:r w:rsidRPr="00D6088D">
              <w:rPr>
                <w:b/>
                <w:bCs/>
                <w:iCs/>
                <w:sz w:val="28"/>
                <w:szCs w:val="28"/>
                <w:u w:val="single"/>
                <w:lang w:eastAsia="ru-RU"/>
              </w:rPr>
              <w:t>Характеристика инженерной обстановки.</w:t>
            </w:r>
          </w:p>
        </w:tc>
      </w:tr>
      <w:tr w:rsidR="00D6088D" w:rsidRPr="00943808" w14:paraId="6C111EDB" w14:textId="77777777" w:rsidTr="00FB30FF">
        <w:trPr>
          <w:trHeight w:val="20"/>
        </w:trPr>
        <w:tc>
          <w:tcPr>
            <w:tcW w:w="3759" w:type="pct"/>
            <w:tcBorders>
              <w:top w:val="nil"/>
              <w:left w:val="nil"/>
              <w:bottom w:val="nil"/>
              <w:right w:val="nil"/>
            </w:tcBorders>
            <w:shd w:val="clear" w:color="auto" w:fill="auto"/>
            <w:noWrap/>
            <w:vAlign w:val="bottom"/>
            <w:hideMark/>
          </w:tcPr>
          <w:p w14:paraId="022F516B" w14:textId="77777777" w:rsidR="00D6088D" w:rsidRPr="00D6088D" w:rsidRDefault="00D6088D" w:rsidP="00E10A47">
            <w:pPr>
              <w:ind w:firstLine="0"/>
              <w:jc w:val="left"/>
              <w:rPr>
                <w:sz w:val="28"/>
                <w:szCs w:val="28"/>
                <w:lang w:eastAsia="ru-RU"/>
              </w:rPr>
            </w:pPr>
            <w:r w:rsidRPr="00D6088D">
              <w:rPr>
                <w:sz w:val="28"/>
                <w:szCs w:val="28"/>
                <w:lang w:eastAsia="ru-RU"/>
              </w:rPr>
              <w:t>Разрушено жилых зданий</w:t>
            </w:r>
          </w:p>
        </w:tc>
        <w:tc>
          <w:tcPr>
            <w:tcW w:w="1241" w:type="pct"/>
            <w:tcBorders>
              <w:top w:val="nil"/>
              <w:left w:val="nil"/>
              <w:bottom w:val="nil"/>
              <w:right w:val="nil"/>
            </w:tcBorders>
            <w:shd w:val="clear" w:color="auto" w:fill="auto"/>
            <w:noWrap/>
            <w:vAlign w:val="bottom"/>
            <w:hideMark/>
          </w:tcPr>
          <w:p w14:paraId="4BDC3EB9" w14:textId="7114BA50" w:rsidR="00D6088D" w:rsidRPr="00D6088D" w:rsidRDefault="00D6088D" w:rsidP="00D6088D">
            <w:pPr>
              <w:ind w:firstLine="0"/>
              <w:jc w:val="left"/>
              <w:rPr>
                <w:sz w:val="28"/>
                <w:szCs w:val="28"/>
                <w:lang w:eastAsia="ru-RU"/>
              </w:rPr>
            </w:pPr>
            <w:r w:rsidRPr="00D6088D">
              <w:rPr>
                <w:sz w:val="28"/>
                <w:szCs w:val="28"/>
                <w:lang w:eastAsia="ru-RU"/>
              </w:rPr>
              <w:t>0</w:t>
            </w:r>
            <w:r w:rsidR="00116CED">
              <w:rPr>
                <w:sz w:val="28"/>
                <w:szCs w:val="28"/>
                <w:lang w:eastAsia="ru-RU"/>
              </w:rPr>
              <w:t> </w:t>
            </w:r>
            <w:r w:rsidRPr="00D6088D">
              <w:rPr>
                <w:sz w:val="28"/>
                <w:szCs w:val="28"/>
                <w:lang w:eastAsia="ru-RU"/>
              </w:rPr>
              <w:t>зданий.</w:t>
            </w:r>
          </w:p>
        </w:tc>
      </w:tr>
      <w:tr w:rsidR="00D6088D" w:rsidRPr="00943808" w14:paraId="73A3A2B6" w14:textId="77777777" w:rsidTr="00FB30FF">
        <w:trPr>
          <w:trHeight w:val="20"/>
        </w:trPr>
        <w:tc>
          <w:tcPr>
            <w:tcW w:w="3759" w:type="pct"/>
            <w:tcBorders>
              <w:top w:val="nil"/>
              <w:left w:val="nil"/>
              <w:bottom w:val="nil"/>
              <w:right w:val="nil"/>
            </w:tcBorders>
            <w:shd w:val="clear" w:color="auto" w:fill="auto"/>
            <w:noWrap/>
            <w:vAlign w:val="bottom"/>
            <w:hideMark/>
          </w:tcPr>
          <w:p w14:paraId="67D99A3D" w14:textId="77777777" w:rsidR="00D6088D" w:rsidRPr="00D6088D" w:rsidRDefault="00D6088D" w:rsidP="00E10A47">
            <w:pPr>
              <w:ind w:firstLine="0"/>
              <w:jc w:val="left"/>
              <w:rPr>
                <w:sz w:val="28"/>
                <w:szCs w:val="28"/>
                <w:lang w:eastAsia="ru-RU"/>
              </w:rPr>
            </w:pPr>
            <w:r w:rsidRPr="00D6088D">
              <w:rPr>
                <w:sz w:val="28"/>
                <w:szCs w:val="28"/>
                <w:lang w:eastAsia="ru-RU"/>
              </w:rPr>
              <w:t>Требуется капитальный ремонт жилых зданий</w:t>
            </w:r>
          </w:p>
        </w:tc>
        <w:tc>
          <w:tcPr>
            <w:tcW w:w="1241" w:type="pct"/>
            <w:tcBorders>
              <w:top w:val="nil"/>
              <w:left w:val="nil"/>
              <w:bottom w:val="nil"/>
              <w:right w:val="nil"/>
            </w:tcBorders>
            <w:shd w:val="clear" w:color="auto" w:fill="auto"/>
            <w:noWrap/>
            <w:vAlign w:val="bottom"/>
            <w:hideMark/>
          </w:tcPr>
          <w:p w14:paraId="4D91B2EE" w14:textId="019F3FED" w:rsidR="00D6088D" w:rsidRPr="00D6088D" w:rsidRDefault="00D6088D" w:rsidP="00D6088D">
            <w:pPr>
              <w:ind w:firstLine="0"/>
              <w:jc w:val="left"/>
              <w:rPr>
                <w:sz w:val="28"/>
                <w:szCs w:val="28"/>
                <w:lang w:eastAsia="ru-RU"/>
              </w:rPr>
            </w:pPr>
            <w:r w:rsidRPr="00D6088D">
              <w:rPr>
                <w:sz w:val="28"/>
                <w:szCs w:val="28"/>
                <w:lang w:eastAsia="ru-RU"/>
              </w:rPr>
              <w:t>9</w:t>
            </w:r>
            <w:r w:rsidR="00116CED">
              <w:rPr>
                <w:sz w:val="28"/>
                <w:szCs w:val="28"/>
                <w:lang w:eastAsia="ru-RU"/>
              </w:rPr>
              <w:t> </w:t>
            </w:r>
            <w:r w:rsidRPr="00D6088D">
              <w:rPr>
                <w:sz w:val="28"/>
                <w:szCs w:val="28"/>
                <w:lang w:eastAsia="ru-RU"/>
              </w:rPr>
              <w:t>зданий.</w:t>
            </w:r>
          </w:p>
        </w:tc>
      </w:tr>
      <w:tr w:rsidR="00D6088D" w:rsidRPr="00943808" w14:paraId="368A5995" w14:textId="77777777" w:rsidTr="00FB30FF">
        <w:trPr>
          <w:trHeight w:val="20"/>
        </w:trPr>
        <w:tc>
          <w:tcPr>
            <w:tcW w:w="3759" w:type="pct"/>
            <w:tcBorders>
              <w:top w:val="nil"/>
              <w:left w:val="nil"/>
              <w:bottom w:val="nil"/>
              <w:right w:val="nil"/>
            </w:tcBorders>
            <w:shd w:val="clear" w:color="auto" w:fill="auto"/>
            <w:noWrap/>
            <w:vAlign w:val="bottom"/>
            <w:hideMark/>
          </w:tcPr>
          <w:p w14:paraId="67A626C3" w14:textId="77777777" w:rsidR="00D6088D" w:rsidRPr="00D6088D" w:rsidRDefault="00D6088D" w:rsidP="00E10A47">
            <w:pPr>
              <w:ind w:firstLine="0"/>
              <w:jc w:val="left"/>
              <w:rPr>
                <w:sz w:val="28"/>
                <w:szCs w:val="28"/>
                <w:lang w:eastAsia="ru-RU"/>
              </w:rPr>
            </w:pPr>
            <w:r w:rsidRPr="00D6088D">
              <w:rPr>
                <w:sz w:val="28"/>
                <w:szCs w:val="28"/>
                <w:lang w:eastAsia="ru-RU"/>
              </w:rPr>
              <w:t>Требуется косметический ремонт жилых зданий</w:t>
            </w:r>
          </w:p>
        </w:tc>
        <w:tc>
          <w:tcPr>
            <w:tcW w:w="1241" w:type="pct"/>
            <w:tcBorders>
              <w:top w:val="nil"/>
              <w:left w:val="nil"/>
              <w:bottom w:val="nil"/>
              <w:right w:val="nil"/>
            </w:tcBorders>
            <w:shd w:val="clear" w:color="auto" w:fill="auto"/>
            <w:noWrap/>
            <w:vAlign w:val="bottom"/>
            <w:hideMark/>
          </w:tcPr>
          <w:p w14:paraId="1FF8E9BA" w14:textId="7E421537" w:rsidR="00D6088D" w:rsidRPr="00D6088D" w:rsidRDefault="00D6088D" w:rsidP="00D6088D">
            <w:pPr>
              <w:ind w:firstLine="0"/>
              <w:jc w:val="left"/>
              <w:rPr>
                <w:sz w:val="28"/>
                <w:szCs w:val="28"/>
                <w:lang w:eastAsia="ru-RU"/>
              </w:rPr>
            </w:pPr>
            <w:r w:rsidRPr="00D6088D">
              <w:rPr>
                <w:sz w:val="28"/>
                <w:szCs w:val="28"/>
                <w:lang w:eastAsia="ru-RU"/>
              </w:rPr>
              <w:t>9</w:t>
            </w:r>
            <w:r w:rsidR="00116CED">
              <w:rPr>
                <w:sz w:val="28"/>
                <w:szCs w:val="28"/>
                <w:lang w:eastAsia="ru-RU"/>
              </w:rPr>
              <w:t> </w:t>
            </w:r>
            <w:r w:rsidRPr="00D6088D">
              <w:rPr>
                <w:sz w:val="28"/>
                <w:szCs w:val="28"/>
                <w:lang w:eastAsia="ru-RU"/>
              </w:rPr>
              <w:t>зданий.</w:t>
            </w:r>
          </w:p>
        </w:tc>
      </w:tr>
      <w:tr w:rsidR="00D6088D" w:rsidRPr="00943808" w14:paraId="74A66365" w14:textId="77777777" w:rsidTr="00FB30FF">
        <w:trPr>
          <w:trHeight w:val="20"/>
        </w:trPr>
        <w:tc>
          <w:tcPr>
            <w:tcW w:w="3759" w:type="pct"/>
            <w:tcBorders>
              <w:top w:val="nil"/>
              <w:left w:val="nil"/>
              <w:bottom w:val="nil"/>
              <w:right w:val="nil"/>
            </w:tcBorders>
            <w:shd w:val="clear" w:color="auto" w:fill="auto"/>
            <w:noWrap/>
            <w:vAlign w:val="bottom"/>
            <w:hideMark/>
          </w:tcPr>
          <w:p w14:paraId="749B6A3D" w14:textId="4FB0CC7E" w:rsidR="00D6088D" w:rsidRPr="00D6088D" w:rsidRDefault="00D6088D" w:rsidP="00E10A47">
            <w:pPr>
              <w:ind w:firstLine="0"/>
              <w:jc w:val="left"/>
              <w:rPr>
                <w:sz w:val="28"/>
                <w:szCs w:val="28"/>
                <w:lang w:eastAsia="ru-RU"/>
              </w:rPr>
            </w:pPr>
            <w:r w:rsidRPr="00D6088D">
              <w:rPr>
                <w:sz w:val="28"/>
                <w:szCs w:val="28"/>
                <w:lang w:eastAsia="ru-RU"/>
              </w:rPr>
              <w:t xml:space="preserve">Площадь разрушенной части </w:t>
            </w:r>
            <w:r w:rsidRPr="00D6088D">
              <w:rPr>
                <w:rFonts w:eastAsia="Calibri"/>
                <w:sz w:val="28"/>
                <w:szCs w:val="28"/>
                <w:lang w:eastAsia="ru-RU"/>
              </w:rPr>
              <w:t xml:space="preserve">территория </w:t>
            </w:r>
            <w:r w:rsidRPr="00D6088D">
              <w:rPr>
                <w:sz w:val="28"/>
                <w:szCs w:val="28"/>
              </w:rPr>
              <w:t>городского округа</w:t>
            </w:r>
          </w:p>
        </w:tc>
        <w:tc>
          <w:tcPr>
            <w:tcW w:w="1241" w:type="pct"/>
            <w:tcBorders>
              <w:top w:val="nil"/>
              <w:left w:val="nil"/>
              <w:bottom w:val="nil"/>
              <w:right w:val="nil"/>
            </w:tcBorders>
            <w:shd w:val="clear" w:color="auto" w:fill="auto"/>
            <w:noWrap/>
            <w:vAlign w:val="bottom"/>
            <w:hideMark/>
          </w:tcPr>
          <w:p w14:paraId="1BE2F9AD" w14:textId="30265707" w:rsidR="00D6088D" w:rsidRPr="00D6088D" w:rsidRDefault="00D6088D" w:rsidP="00D6088D">
            <w:pPr>
              <w:ind w:firstLine="0"/>
              <w:jc w:val="left"/>
              <w:rPr>
                <w:sz w:val="28"/>
                <w:szCs w:val="28"/>
                <w:lang w:eastAsia="ru-RU"/>
              </w:rPr>
            </w:pPr>
            <w:r>
              <w:rPr>
                <w:sz w:val="28"/>
                <w:szCs w:val="28"/>
                <w:lang w:eastAsia="ru-RU"/>
              </w:rPr>
              <w:t>0.</w:t>
            </w:r>
            <w:r w:rsidRPr="00D6088D">
              <w:rPr>
                <w:sz w:val="28"/>
                <w:szCs w:val="28"/>
                <w:lang w:eastAsia="ru-RU"/>
              </w:rPr>
              <w:t>00</w:t>
            </w:r>
            <w:r w:rsidR="00116CED">
              <w:rPr>
                <w:sz w:val="28"/>
                <w:szCs w:val="28"/>
                <w:lang w:eastAsia="ru-RU"/>
              </w:rPr>
              <w:t> </w:t>
            </w:r>
            <w:r w:rsidRPr="00D6088D">
              <w:rPr>
                <w:sz w:val="28"/>
                <w:szCs w:val="28"/>
                <w:lang w:eastAsia="ru-RU"/>
              </w:rPr>
              <w:t>км</w:t>
            </w:r>
            <w:r w:rsidRPr="00D6088D">
              <w:rPr>
                <w:sz w:val="28"/>
                <w:szCs w:val="28"/>
                <w:vertAlign w:val="superscript"/>
                <w:lang w:eastAsia="ru-RU"/>
              </w:rPr>
              <w:t>2</w:t>
            </w:r>
            <w:r w:rsidRPr="00D6088D">
              <w:rPr>
                <w:sz w:val="28"/>
                <w:szCs w:val="28"/>
                <w:lang w:eastAsia="ru-RU"/>
              </w:rPr>
              <w:t>.</w:t>
            </w:r>
          </w:p>
        </w:tc>
      </w:tr>
      <w:tr w:rsidR="00D6088D" w:rsidRPr="00943808" w14:paraId="57101A74" w14:textId="77777777" w:rsidTr="00FB30FF">
        <w:trPr>
          <w:trHeight w:val="20"/>
        </w:trPr>
        <w:tc>
          <w:tcPr>
            <w:tcW w:w="3759" w:type="pct"/>
            <w:tcBorders>
              <w:top w:val="nil"/>
              <w:left w:val="nil"/>
              <w:bottom w:val="nil"/>
              <w:right w:val="nil"/>
            </w:tcBorders>
            <w:shd w:val="clear" w:color="auto" w:fill="auto"/>
            <w:noWrap/>
            <w:vAlign w:val="bottom"/>
            <w:hideMark/>
          </w:tcPr>
          <w:p w14:paraId="2E40158D" w14:textId="77777777" w:rsidR="00D6088D" w:rsidRPr="00D6088D" w:rsidRDefault="00D6088D" w:rsidP="00E10A47">
            <w:pPr>
              <w:ind w:firstLine="0"/>
              <w:jc w:val="left"/>
              <w:rPr>
                <w:sz w:val="28"/>
                <w:szCs w:val="28"/>
                <w:lang w:eastAsia="ru-RU"/>
              </w:rPr>
            </w:pPr>
            <w:r w:rsidRPr="00D6088D">
              <w:rPr>
                <w:sz w:val="28"/>
                <w:szCs w:val="28"/>
                <w:lang w:eastAsia="ru-RU"/>
              </w:rPr>
              <w:t>Протяженность заваленных улиц и проездов</w:t>
            </w:r>
          </w:p>
        </w:tc>
        <w:tc>
          <w:tcPr>
            <w:tcW w:w="1241" w:type="pct"/>
            <w:tcBorders>
              <w:top w:val="nil"/>
              <w:left w:val="nil"/>
              <w:bottom w:val="nil"/>
              <w:right w:val="nil"/>
            </w:tcBorders>
            <w:shd w:val="clear" w:color="auto" w:fill="auto"/>
            <w:noWrap/>
            <w:vAlign w:val="bottom"/>
            <w:hideMark/>
          </w:tcPr>
          <w:p w14:paraId="4830D4E3" w14:textId="0FA75140" w:rsidR="00D6088D" w:rsidRPr="00D6088D" w:rsidRDefault="00116CED" w:rsidP="00D6088D">
            <w:pPr>
              <w:ind w:firstLine="0"/>
              <w:jc w:val="left"/>
              <w:rPr>
                <w:sz w:val="28"/>
                <w:szCs w:val="28"/>
                <w:lang w:eastAsia="ru-RU"/>
              </w:rPr>
            </w:pPr>
            <w:r>
              <w:rPr>
                <w:sz w:val="28"/>
                <w:szCs w:val="28"/>
                <w:lang w:eastAsia="ru-RU"/>
              </w:rPr>
              <w:t>0.</w:t>
            </w:r>
            <w:r w:rsidR="00D6088D" w:rsidRPr="00D6088D">
              <w:rPr>
                <w:sz w:val="28"/>
                <w:szCs w:val="28"/>
                <w:lang w:eastAsia="ru-RU"/>
              </w:rPr>
              <w:t>00</w:t>
            </w:r>
            <w:r>
              <w:rPr>
                <w:sz w:val="28"/>
                <w:szCs w:val="28"/>
                <w:lang w:eastAsia="ru-RU"/>
              </w:rPr>
              <w:t> </w:t>
            </w:r>
            <w:r w:rsidR="00D6088D" w:rsidRPr="00D6088D">
              <w:rPr>
                <w:sz w:val="28"/>
                <w:szCs w:val="28"/>
                <w:lang w:eastAsia="ru-RU"/>
              </w:rPr>
              <w:t>км.</w:t>
            </w:r>
          </w:p>
        </w:tc>
      </w:tr>
      <w:tr w:rsidR="00D6088D" w:rsidRPr="00943808" w14:paraId="50F283B7" w14:textId="77777777" w:rsidTr="00FB30FF">
        <w:trPr>
          <w:trHeight w:val="20"/>
        </w:trPr>
        <w:tc>
          <w:tcPr>
            <w:tcW w:w="3759" w:type="pct"/>
            <w:tcBorders>
              <w:top w:val="nil"/>
              <w:left w:val="nil"/>
              <w:bottom w:val="nil"/>
              <w:right w:val="nil"/>
            </w:tcBorders>
            <w:shd w:val="clear" w:color="auto" w:fill="auto"/>
            <w:noWrap/>
            <w:vAlign w:val="bottom"/>
            <w:hideMark/>
          </w:tcPr>
          <w:p w14:paraId="1FD3C8CE" w14:textId="77777777" w:rsidR="00D6088D" w:rsidRPr="00D6088D" w:rsidRDefault="00D6088D" w:rsidP="00E10A47">
            <w:pPr>
              <w:ind w:firstLine="0"/>
              <w:jc w:val="left"/>
              <w:rPr>
                <w:sz w:val="28"/>
                <w:szCs w:val="28"/>
                <w:lang w:eastAsia="ru-RU"/>
              </w:rPr>
            </w:pPr>
            <w:r w:rsidRPr="00D6088D">
              <w:rPr>
                <w:sz w:val="28"/>
                <w:szCs w:val="28"/>
                <w:lang w:eastAsia="ru-RU"/>
              </w:rPr>
              <w:t>Количество аварий на КЭС</w:t>
            </w:r>
          </w:p>
        </w:tc>
        <w:tc>
          <w:tcPr>
            <w:tcW w:w="1241" w:type="pct"/>
            <w:tcBorders>
              <w:top w:val="nil"/>
              <w:left w:val="nil"/>
              <w:bottom w:val="nil"/>
              <w:right w:val="nil"/>
            </w:tcBorders>
            <w:shd w:val="clear" w:color="auto" w:fill="auto"/>
            <w:noWrap/>
            <w:vAlign w:val="bottom"/>
            <w:hideMark/>
          </w:tcPr>
          <w:p w14:paraId="06378ACF" w14:textId="7FAE8028" w:rsidR="00D6088D" w:rsidRPr="00D6088D" w:rsidRDefault="00D6088D" w:rsidP="00D6088D">
            <w:pPr>
              <w:ind w:firstLine="0"/>
              <w:jc w:val="left"/>
              <w:rPr>
                <w:sz w:val="28"/>
                <w:szCs w:val="28"/>
                <w:lang w:eastAsia="ru-RU"/>
              </w:rPr>
            </w:pPr>
            <w:r w:rsidRPr="00D6088D">
              <w:rPr>
                <w:sz w:val="28"/>
                <w:szCs w:val="28"/>
                <w:lang w:eastAsia="ru-RU"/>
              </w:rPr>
              <w:t>0</w:t>
            </w:r>
            <w:r w:rsidR="00116CED">
              <w:rPr>
                <w:sz w:val="28"/>
                <w:szCs w:val="28"/>
                <w:lang w:eastAsia="ru-RU"/>
              </w:rPr>
              <w:t> </w:t>
            </w:r>
            <w:r w:rsidRPr="00D6088D">
              <w:rPr>
                <w:sz w:val="28"/>
                <w:szCs w:val="28"/>
                <w:lang w:eastAsia="ru-RU"/>
              </w:rPr>
              <w:t>ед.</w:t>
            </w:r>
          </w:p>
        </w:tc>
      </w:tr>
      <w:tr w:rsidR="00D6088D" w:rsidRPr="00943808" w14:paraId="69A2BABA" w14:textId="77777777" w:rsidTr="00FB30FF">
        <w:trPr>
          <w:trHeight w:val="20"/>
        </w:trPr>
        <w:tc>
          <w:tcPr>
            <w:tcW w:w="3759" w:type="pct"/>
            <w:tcBorders>
              <w:top w:val="nil"/>
              <w:left w:val="nil"/>
              <w:bottom w:val="nil"/>
              <w:right w:val="nil"/>
            </w:tcBorders>
            <w:shd w:val="clear" w:color="auto" w:fill="auto"/>
            <w:noWrap/>
            <w:vAlign w:val="bottom"/>
            <w:hideMark/>
          </w:tcPr>
          <w:p w14:paraId="02B3EAE3" w14:textId="77777777" w:rsidR="00D6088D" w:rsidRPr="00D6088D" w:rsidRDefault="00D6088D" w:rsidP="00E10A47">
            <w:pPr>
              <w:ind w:firstLine="0"/>
              <w:jc w:val="left"/>
              <w:rPr>
                <w:sz w:val="28"/>
                <w:szCs w:val="28"/>
                <w:lang w:eastAsia="ru-RU"/>
              </w:rPr>
            </w:pPr>
            <w:r w:rsidRPr="00D6088D">
              <w:rPr>
                <w:sz w:val="28"/>
                <w:szCs w:val="28"/>
                <w:lang w:eastAsia="ru-RU"/>
              </w:rPr>
              <w:t>Число очагов пожаров</w:t>
            </w:r>
          </w:p>
        </w:tc>
        <w:tc>
          <w:tcPr>
            <w:tcW w:w="1241" w:type="pct"/>
            <w:tcBorders>
              <w:top w:val="nil"/>
              <w:left w:val="nil"/>
              <w:bottom w:val="nil"/>
              <w:right w:val="nil"/>
            </w:tcBorders>
            <w:shd w:val="clear" w:color="auto" w:fill="auto"/>
            <w:noWrap/>
            <w:vAlign w:val="bottom"/>
            <w:hideMark/>
          </w:tcPr>
          <w:p w14:paraId="7169BA77" w14:textId="5493E315" w:rsidR="00D6088D" w:rsidRPr="00D6088D" w:rsidRDefault="00D6088D" w:rsidP="00D6088D">
            <w:pPr>
              <w:ind w:firstLine="0"/>
              <w:jc w:val="left"/>
              <w:rPr>
                <w:sz w:val="28"/>
                <w:szCs w:val="28"/>
                <w:lang w:eastAsia="ru-RU"/>
              </w:rPr>
            </w:pPr>
            <w:r w:rsidRPr="00D6088D">
              <w:rPr>
                <w:sz w:val="28"/>
                <w:szCs w:val="28"/>
                <w:lang w:eastAsia="ru-RU"/>
              </w:rPr>
              <w:t>0</w:t>
            </w:r>
            <w:r w:rsidR="00116CED">
              <w:rPr>
                <w:sz w:val="28"/>
                <w:szCs w:val="28"/>
                <w:lang w:eastAsia="ru-RU"/>
              </w:rPr>
              <w:t> </w:t>
            </w:r>
            <w:r w:rsidRPr="00D6088D">
              <w:rPr>
                <w:sz w:val="28"/>
                <w:szCs w:val="28"/>
                <w:lang w:eastAsia="ru-RU"/>
              </w:rPr>
              <w:t>ед.</w:t>
            </w:r>
          </w:p>
        </w:tc>
      </w:tr>
    </w:tbl>
    <w:p w14:paraId="497B11F7" w14:textId="77777777" w:rsidR="00030A72" w:rsidRDefault="00030A72" w:rsidP="00FB30FF">
      <w:pPr>
        <w:ind w:firstLine="709"/>
      </w:pPr>
    </w:p>
    <w:tbl>
      <w:tblPr>
        <w:tblpPr w:leftFromText="180" w:rightFromText="180" w:vertAnchor="text" w:tblpX="108" w:tblpY="1"/>
        <w:tblOverlap w:val="never"/>
        <w:tblW w:w="5000" w:type="pct"/>
        <w:tblLook w:val="04A0" w:firstRow="1" w:lastRow="0" w:firstColumn="1" w:lastColumn="0" w:noHBand="0" w:noVBand="1"/>
      </w:tblPr>
      <w:tblGrid>
        <w:gridCol w:w="7053"/>
        <w:gridCol w:w="3084"/>
      </w:tblGrid>
      <w:tr w:rsidR="00E10A47" w:rsidRPr="00943808" w14:paraId="7FAF5325" w14:textId="77777777" w:rsidTr="00FB30FF">
        <w:trPr>
          <w:trHeight w:val="20"/>
        </w:trPr>
        <w:tc>
          <w:tcPr>
            <w:tcW w:w="5000" w:type="pct"/>
            <w:gridSpan w:val="2"/>
            <w:tcBorders>
              <w:top w:val="nil"/>
              <w:left w:val="nil"/>
              <w:bottom w:val="nil"/>
              <w:right w:val="nil"/>
            </w:tcBorders>
            <w:shd w:val="clear" w:color="auto" w:fill="auto"/>
            <w:noWrap/>
            <w:vAlign w:val="bottom"/>
            <w:hideMark/>
          </w:tcPr>
          <w:p w14:paraId="43CBE224" w14:textId="1F2BF83F" w:rsidR="00E10A47" w:rsidRPr="00D6088D" w:rsidRDefault="00E10A47" w:rsidP="00D6088D">
            <w:pPr>
              <w:ind w:firstLine="0"/>
              <w:jc w:val="left"/>
              <w:rPr>
                <w:b/>
                <w:bCs/>
                <w:iCs/>
                <w:sz w:val="28"/>
                <w:szCs w:val="28"/>
                <w:u w:val="single"/>
                <w:lang w:eastAsia="ru-RU"/>
              </w:rPr>
            </w:pPr>
            <w:r w:rsidRPr="00D6088D">
              <w:rPr>
                <w:b/>
                <w:bCs/>
                <w:iCs/>
                <w:sz w:val="28"/>
                <w:szCs w:val="28"/>
                <w:u w:val="single"/>
                <w:lang w:eastAsia="ru-RU"/>
              </w:rPr>
              <w:t>Оценка степени риска ЧС.</w:t>
            </w:r>
          </w:p>
        </w:tc>
      </w:tr>
      <w:tr w:rsidR="00D6088D" w:rsidRPr="00943808" w14:paraId="2F420AF9" w14:textId="77777777" w:rsidTr="00FB30FF">
        <w:trPr>
          <w:trHeight w:val="20"/>
        </w:trPr>
        <w:tc>
          <w:tcPr>
            <w:tcW w:w="3479" w:type="pct"/>
            <w:tcBorders>
              <w:top w:val="nil"/>
              <w:left w:val="nil"/>
              <w:bottom w:val="nil"/>
              <w:right w:val="nil"/>
            </w:tcBorders>
            <w:shd w:val="clear" w:color="auto" w:fill="auto"/>
            <w:noWrap/>
            <w:vAlign w:val="bottom"/>
            <w:hideMark/>
          </w:tcPr>
          <w:p w14:paraId="0415AB01" w14:textId="5BE2D1D3" w:rsidR="00D6088D" w:rsidRPr="00943808" w:rsidRDefault="00116CED" w:rsidP="00D6088D">
            <w:pPr>
              <w:ind w:firstLine="0"/>
              <w:jc w:val="left"/>
              <w:rPr>
                <w:sz w:val="28"/>
                <w:szCs w:val="28"/>
                <w:u w:val="single"/>
                <w:lang w:eastAsia="ru-RU"/>
              </w:rPr>
            </w:pPr>
            <w:r>
              <w:rPr>
                <w:sz w:val="28"/>
                <w:szCs w:val="28"/>
                <w:u w:val="single"/>
                <w:lang w:eastAsia="ru-RU"/>
              </w:rPr>
              <w:t>- </w:t>
            </w:r>
            <w:r w:rsidR="00D6088D" w:rsidRPr="00943808">
              <w:rPr>
                <w:sz w:val="28"/>
                <w:szCs w:val="28"/>
                <w:u w:val="single"/>
                <w:lang w:eastAsia="ru-RU"/>
              </w:rPr>
              <w:t>риск проявления природного явления</w:t>
            </w:r>
          </w:p>
        </w:tc>
        <w:tc>
          <w:tcPr>
            <w:tcW w:w="1521" w:type="pct"/>
            <w:tcBorders>
              <w:top w:val="nil"/>
              <w:left w:val="nil"/>
              <w:bottom w:val="nil"/>
              <w:right w:val="nil"/>
            </w:tcBorders>
            <w:shd w:val="clear" w:color="auto" w:fill="auto"/>
            <w:noWrap/>
            <w:vAlign w:val="bottom"/>
            <w:hideMark/>
          </w:tcPr>
          <w:p w14:paraId="76081607" w14:textId="6FD4C9DD" w:rsidR="00D6088D" w:rsidRPr="00D6088D" w:rsidRDefault="00D6088D" w:rsidP="00D6088D">
            <w:pPr>
              <w:ind w:firstLine="0"/>
              <w:jc w:val="left"/>
              <w:rPr>
                <w:sz w:val="28"/>
                <w:szCs w:val="28"/>
                <w:u w:val="single"/>
                <w:lang w:eastAsia="ru-RU"/>
              </w:rPr>
            </w:pPr>
            <w:r>
              <w:rPr>
                <w:sz w:val="28"/>
                <w:szCs w:val="28"/>
                <w:u w:val="single"/>
                <w:lang w:eastAsia="ru-RU"/>
              </w:rPr>
              <w:t>1.</w:t>
            </w:r>
            <w:r w:rsidRPr="00943808">
              <w:rPr>
                <w:sz w:val="28"/>
                <w:szCs w:val="28"/>
                <w:u w:val="single"/>
                <w:lang w:eastAsia="ru-RU"/>
              </w:rPr>
              <w:t>00E-02</w:t>
            </w:r>
            <w:r>
              <w:rPr>
                <w:sz w:val="28"/>
                <w:szCs w:val="28"/>
                <w:u w:val="single"/>
                <w:lang w:eastAsia="ru-RU"/>
              </w:rPr>
              <w:t xml:space="preserve"> </w:t>
            </w:r>
            <w:r w:rsidRPr="00943808">
              <w:rPr>
                <w:sz w:val="28"/>
                <w:szCs w:val="28"/>
                <w:u w:val="single"/>
                <w:lang w:eastAsia="ru-RU"/>
              </w:rPr>
              <w:t>год</w:t>
            </w:r>
            <w:r w:rsidRPr="00943808">
              <w:rPr>
                <w:sz w:val="28"/>
                <w:szCs w:val="28"/>
                <w:u w:val="single"/>
                <w:vertAlign w:val="superscript"/>
                <w:lang w:eastAsia="ru-RU"/>
              </w:rPr>
              <w:t>-1</w:t>
            </w:r>
          </w:p>
        </w:tc>
      </w:tr>
      <w:tr w:rsidR="00D6088D" w:rsidRPr="00943808" w14:paraId="50AAA349" w14:textId="77777777" w:rsidTr="00FB30FF">
        <w:trPr>
          <w:trHeight w:val="20"/>
        </w:trPr>
        <w:tc>
          <w:tcPr>
            <w:tcW w:w="3479" w:type="pct"/>
            <w:tcBorders>
              <w:top w:val="nil"/>
              <w:left w:val="nil"/>
              <w:bottom w:val="nil"/>
              <w:right w:val="nil"/>
            </w:tcBorders>
            <w:shd w:val="clear" w:color="auto" w:fill="auto"/>
            <w:noWrap/>
            <w:vAlign w:val="bottom"/>
            <w:hideMark/>
          </w:tcPr>
          <w:p w14:paraId="13ABB2D3" w14:textId="0E3C3971" w:rsidR="00D6088D" w:rsidRPr="00943808" w:rsidRDefault="00116CED" w:rsidP="00D6088D">
            <w:pPr>
              <w:ind w:firstLine="0"/>
              <w:jc w:val="left"/>
              <w:rPr>
                <w:sz w:val="28"/>
                <w:szCs w:val="28"/>
                <w:u w:val="single"/>
                <w:lang w:eastAsia="ru-RU"/>
              </w:rPr>
            </w:pPr>
            <w:r>
              <w:rPr>
                <w:sz w:val="28"/>
                <w:szCs w:val="28"/>
                <w:u w:val="single"/>
                <w:lang w:eastAsia="ru-RU"/>
              </w:rPr>
              <w:t>- </w:t>
            </w:r>
            <w:r w:rsidR="00D6088D" w:rsidRPr="00943808">
              <w:rPr>
                <w:sz w:val="28"/>
                <w:szCs w:val="28"/>
                <w:u w:val="single"/>
                <w:lang w:eastAsia="ru-RU"/>
              </w:rPr>
              <w:t>риск формирования ЧС</w:t>
            </w:r>
          </w:p>
        </w:tc>
        <w:tc>
          <w:tcPr>
            <w:tcW w:w="1521" w:type="pct"/>
            <w:tcBorders>
              <w:top w:val="nil"/>
              <w:left w:val="nil"/>
              <w:bottom w:val="nil"/>
              <w:right w:val="nil"/>
            </w:tcBorders>
            <w:shd w:val="clear" w:color="auto" w:fill="auto"/>
            <w:noWrap/>
            <w:vAlign w:val="bottom"/>
            <w:hideMark/>
          </w:tcPr>
          <w:p w14:paraId="016D1426" w14:textId="6F84571F" w:rsidR="00D6088D" w:rsidRPr="00D6088D" w:rsidRDefault="00D6088D" w:rsidP="00D6088D">
            <w:pPr>
              <w:ind w:firstLine="0"/>
              <w:jc w:val="left"/>
              <w:rPr>
                <w:sz w:val="28"/>
                <w:szCs w:val="28"/>
                <w:u w:val="single"/>
                <w:lang w:eastAsia="ru-RU"/>
              </w:rPr>
            </w:pPr>
            <w:r>
              <w:rPr>
                <w:sz w:val="28"/>
                <w:szCs w:val="28"/>
                <w:u w:val="single"/>
                <w:lang w:eastAsia="ru-RU"/>
              </w:rPr>
              <w:t>8.</w:t>
            </w:r>
            <w:r w:rsidRPr="00943808">
              <w:rPr>
                <w:sz w:val="28"/>
                <w:szCs w:val="28"/>
                <w:u w:val="single"/>
                <w:lang w:eastAsia="ru-RU"/>
              </w:rPr>
              <w:t>00E-05</w:t>
            </w:r>
            <w:r>
              <w:rPr>
                <w:sz w:val="28"/>
                <w:szCs w:val="28"/>
                <w:u w:val="single"/>
                <w:lang w:eastAsia="ru-RU"/>
              </w:rPr>
              <w:t xml:space="preserve"> </w:t>
            </w:r>
            <w:r w:rsidRPr="00943808">
              <w:rPr>
                <w:sz w:val="28"/>
                <w:szCs w:val="28"/>
                <w:u w:val="single"/>
                <w:lang w:eastAsia="ru-RU"/>
              </w:rPr>
              <w:t>год</w:t>
            </w:r>
            <w:r w:rsidRPr="00943808">
              <w:rPr>
                <w:sz w:val="28"/>
                <w:szCs w:val="28"/>
                <w:u w:val="single"/>
                <w:vertAlign w:val="superscript"/>
                <w:lang w:eastAsia="ru-RU"/>
              </w:rPr>
              <w:t>-1</w:t>
            </w:r>
          </w:p>
        </w:tc>
      </w:tr>
      <w:tr w:rsidR="00D6088D" w:rsidRPr="00943808" w14:paraId="0F42932C" w14:textId="77777777" w:rsidTr="00FB30FF">
        <w:trPr>
          <w:trHeight w:val="20"/>
        </w:trPr>
        <w:tc>
          <w:tcPr>
            <w:tcW w:w="3479" w:type="pct"/>
            <w:tcBorders>
              <w:top w:val="nil"/>
              <w:left w:val="nil"/>
              <w:bottom w:val="nil"/>
              <w:right w:val="nil"/>
            </w:tcBorders>
            <w:shd w:val="clear" w:color="auto" w:fill="auto"/>
            <w:noWrap/>
            <w:vAlign w:val="bottom"/>
            <w:hideMark/>
          </w:tcPr>
          <w:p w14:paraId="3D470B2D" w14:textId="064B14F3" w:rsidR="00D6088D" w:rsidRPr="00943808" w:rsidRDefault="00116CED" w:rsidP="00D6088D">
            <w:pPr>
              <w:ind w:firstLine="0"/>
              <w:jc w:val="left"/>
              <w:rPr>
                <w:sz w:val="28"/>
                <w:szCs w:val="28"/>
                <w:u w:val="single"/>
                <w:lang w:eastAsia="ru-RU"/>
              </w:rPr>
            </w:pPr>
            <w:r>
              <w:rPr>
                <w:sz w:val="28"/>
                <w:szCs w:val="28"/>
                <w:u w:val="single"/>
                <w:lang w:eastAsia="ru-RU"/>
              </w:rPr>
              <w:t>- </w:t>
            </w:r>
            <w:r w:rsidR="00D6088D" w:rsidRPr="00943808">
              <w:rPr>
                <w:sz w:val="28"/>
                <w:szCs w:val="28"/>
                <w:u w:val="single"/>
                <w:lang w:eastAsia="ru-RU"/>
              </w:rPr>
              <w:t>риск ущерба</w:t>
            </w:r>
          </w:p>
        </w:tc>
        <w:tc>
          <w:tcPr>
            <w:tcW w:w="1521" w:type="pct"/>
            <w:tcBorders>
              <w:top w:val="nil"/>
              <w:left w:val="nil"/>
              <w:bottom w:val="nil"/>
              <w:right w:val="nil"/>
            </w:tcBorders>
            <w:shd w:val="clear" w:color="auto" w:fill="auto"/>
            <w:noWrap/>
            <w:vAlign w:val="bottom"/>
            <w:hideMark/>
          </w:tcPr>
          <w:p w14:paraId="0896763C" w14:textId="13F718E8" w:rsidR="00D6088D" w:rsidRPr="00D6088D" w:rsidRDefault="00D6088D" w:rsidP="00D6088D">
            <w:pPr>
              <w:ind w:firstLine="0"/>
              <w:jc w:val="left"/>
              <w:rPr>
                <w:sz w:val="28"/>
                <w:szCs w:val="28"/>
                <w:u w:val="single"/>
                <w:lang w:eastAsia="ru-RU"/>
              </w:rPr>
            </w:pPr>
            <w:r>
              <w:rPr>
                <w:sz w:val="28"/>
                <w:szCs w:val="28"/>
                <w:u w:val="single"/>
                <w:lang w:eastAsia="ru-RU"/>
              </w:rPr>
              <w:t>34.</w:t>
            </w:r>
            <w:r w:rsidRPr="00943808">
              <w:rPr>
                <w:sz w:val="28"/>
                <w:szCs w:val="28"/>
                <w:u w:val="single"/>
                <w:lang w:eastAsia="ru-RU"/>
              </w:rPr>
              <w:t>78</w:t>
            </w:r>
            <w:r w:rsidR="00116CED">
              <w:rPr>
                <w:sz w:val="28"/>
                <w:szCs w:val="28"/>
                <w:u w:val="single"/>
                <w:lang w:eastAsia="ru-RU"/>
              </w:rPr>
              <w:t> </w:t>
            </w:r>
            <w:r w:rsidRPr="00943808">
              <w:rPr>
                <w:sz w:val="28"/>
                <w:szCs w:val="28"/>
                <w:u w:val="single"/>
                <w:lang w:eastAsia="ru-RU"/>
              </w:rPr>
              <w:t>млн. руб./ЧС</w:t>
            </w:r>
          </w:p>
        </w:tc>
      </w:tr>
    </w:tbl>
    <w:p w14:paraId="116CFBD0" w14:textId="5F3B8E3C" w:rsidR="00030A72" w:rsidRDefault="00030A72"/>
    <w:tbl>
      <w:tblPr>
        <w:tblW w:w="5000" w:type="pct"/>
        <w:tblLook w:val="04A0" w:firstRow="1" w:lastRow="0" w:firstColumn="1" w:lastColumn="0" w:noHBand="0" w:noVBand="1"/>
      </w:tblPr>
      <w:tblGrid>
        <w:gridCol w:w="10137"/>
      </w:tblGrid>
      <w:tr w:rsidR="00A56558" w:rsidRPr="00943808" w14:paraId="5B7A9EB5" w14:textId="77777777" w:rsidTr="00FB30FF">
        <w:trPr>
          <w:trHeight w:val="20"/>
        </w:trPr>
        <w:tc>
          <w:tcPr>
            <w:tcW w:w="5000" w:type="pct"/>
            <w:tcBorders>
              <w:top w:val="nil"/>
              <w:left w:val="nil"/>
              <w:bottom w:val="nil"/>
              <w:right w:val="nil"/>
            </w:tcBorders>
            <w:shd w:val="clear" w:color="auto" w:fill="auto"/>
            <w:vAlign w:val="bottom"/>
            <w:hideMark/>
          </w:tcPr>
          <w:p w14:paraId="5EED9504" w14:textId="0D2E732E" w:rsidR="00A56558" w:rsidRPr="00FB30FF" w:rsidRDefault="00FB30FF" w:rsidP="001C1063">
            <w:pPr>
              <w:ind w:firstLine="0"/>
              <w:jc w:val="left"/>
              <w:rPr>
                <w:b/>
                <w:bCs/>
                <w:i/>
                <w:iCs/>
                <w:sz w:val="28"/>
                <w:szCs w:val="28"/>
                <w:lang w:eastAsia="ru-RU"/>
              </w:rPr>
            </w:pPr>
            <w:r w:rsidRPr="00FB30FF">
              <w:rPr>
                <w:b/>
                <w:bCs/>
                <w:i/>
                <w:iCs/>
                <w:sz w:val="28"/>
                <w:szCs w:val="28"/>
                <w:lang w:eastAsia="ru-RU"/>
              </w:rPr>
              <w:t xml:space="preserve">Характер ЧС </w:t>
            </w:r>
            <w:r w:rsidR="00A56558" w:rsidRPr="00FB30FF">
              <w:rPr>
                <w:b/>
                <w:i/>
                <w:iCs/>
                <w:sz w:val="28"/>
                <w:szCs w:val="28"/>
                <w:lang w:eastAsia="ru-RU"/>
              </w:rPr>
              <w:t xml:space="preserve">(Постановление Правительства РФ от 21 мая 2007 г. </w:t>
            </w:r>
            <w:r w:rsidRPr="00FB30FF">
              <w:rPr>
                <w:b/>
                <w:i/>
                <w:iCs/>
                <w:sz w:val="28"/>
                <w:szCs w:val="28"/>
                <w:lang w:eastAsia="ru-RU"/>
              </w:rPr>
              <w:t>№</w:t>
            </w:r>
            <w:r w:rsidR="00A56558" w:rsidRPr="00FB30FF">
              <w:rPr>
                <w:b/>
                <w:i/>
                <w:iCs/>
                <w:sz w:val="28"/>
                <w:szCs w:val="28"/>
                <w:lang w:eastAsia="ru-RU"/>
              </w:rPr>
              <w:t>304)</w:t>
            </w:r>
          </w:p>
        </w:tc>
      </w:tr>
      <w:tr w:rsidR="00FB30FF" w:rsidRPr="00943808" w14:paraId="71467D37" w14:textId="77777777" w:rsidTr="00FB30FF">
        <w:trPr>
          <w:trHeight w:val="20"/>
        </w:trPr>
        <w:tc>
          <w:tcPr>
            <w:tcW w:w="5000" w:type="pct"/>
            <w:tcBorders>
              <w:top w:val="nil"/>
              <w:left w:val="nil"/>
              <w:bottom w:val="nil"/>
              <w:right w:val="nil"/>
            </w:tcBorders>
            <w:shd w:val="clear" w:color="auto" w:fill="auto"/>
            <w:noWrap/>
            <w:vAlign w:val="bottom"/>
            <w:hideMark/>
          </w:tcPr>
          <w:p w14:paraId="6BAD453F" w14:textId="6BE6E590" w:rsidR="00E55794" w:rsidRPr="00943808" w:rsidRDefault="00FB30FF" w:rsidP="001C1063">
            <w:pPr>
              <w:ind w:firstLine="0"/>
              <w:jc w:val="left"/>
              <w:rPr>
                <w:sz w:val="28"/>
                <w:szCs w:val="28"/>
              </w:rPr>
            </w:pPr>
            <w:r w:rsidRPr="00943808">
              <w:rPr>
                <w:sz w:val="28"/>
                <w:szCs w:val="28"/>
              </w:rPr>
              <w:t>Чрезвычайная ситуация регионального характера</w:t>
            </w:r>
          </w:p>
        </w:tc>
      </w:tr>
    </w:tbl>
    <w:p w14:paraId="568988DB" w14:textId="77777777" w:rsidR="008A704F" w:rsidRPr="00943808" w:rsidRDefault="008A704F" w:rsidP="00544313">
      <w:pPr>
        <w:rPr>
          <w:sz w:val="28"/>
          <w:szCs w:val="28"/>
        </w:rPr>
      </w:pPr>
    </w:p>
    <w:tbl>
      <w:tblPr>
        <w:tblW w:w="5000" w:type="pct"/>
        <w:tblLook w:val="04A0" w:firstRow="1" w:lastRow="0" w:firstColumn="1" w:lastColumn="0" w:noHBand="0" w:noVBand="1"/>
      </w:tblPr>
      <w:tblGrid>
        <w:gridCol w:w="10137"/>
      </w:tblGrid>
      <w:tr w:rsidR="009C4BE4" w:rsidRPr="00943808" w14:paraId="35A41FCA" w14:textId="77777777" w:rsidTr="00E55794">
        <w:trPr>
          <w:trHeight w:val="20"/>
        </w:trPr>
        <w:tc>
          <w:tcPr>
            <w:tcW w:w="5000" w:type="pct"/>
            <w:tcBorders>
              <w:top w:val="nil"/>
              <w:left w:val="nil"/>
              <w:bottom w:val="nil"/>
              <w:right w:val="nil"/>
            </w:tcBorders>
            <w:shd w:val="clear" w:color="auto" w:fill="auto"/>
            <w:noWrap/>
            <w:vAlign w:val="bottom"/>
            <w:hideMark/>
          </w:tcPr>
          <w:p w14:paraId="75541485" w14:textId="0CB781E0" w:rsidR="009C4BE4" w:rsidRPr="00943808" w:rsidRDefault="009C4BE4" w:rsidP="009C4BE4">
            <w:pPr>
              <w:ind w:firstLine="0"/>
              <w:jc w:val="left"/>
              <w:rPr>
                <w:b/>
                <w:bCs/>
                <w:sz w:val="28"/>
                <w:szCs w:val="28"/>
                <w:u w:val="single"/>
                <w:lang w:eastAsia="ru-RU"/>
              </w:rPr>
            </w:pPr>
            <w:r w:rsidRPr="00943808">
              <w:rPr>
                <w:b/>
                <w:bCs/>
                <w:sz w:val="28"/>
                <w:szCs w:val="28"/>
                <w:u w:val="single"/>
                <w:lang w:eastAsia="ru-RU"/>
              </w:rPr>
              <w:lastRenderedPageBreak/>
              <w:t>Расчет последствий воздействия града</w:t>
            </w:r>
          </w:p>
        </w:tc>
      </w:tr>
      <w:tr w:rsidR="009C4BE4" w:rsidRPr="00943808" w14:paraId="4686DF81" w14:textId="77777777" w:rsidTr="00E55794">
        <w:trPr>
          <w:trHeight w:val="20"/>
        </w:trPr>
        <w:tc>
          <w:tcPr>
            <w:tcW w:w="5000" w:type="pct"/>
            <w:tcBorders>
              <w:top w:val="nil"/>
              <w:left w:val="nil"/>
              <w:bottom w:val="nil"/>
              <w:right w:val="nil"/>
            </w:tcBorders>
            <w:shd w:val="clear" w:color="auto" w:fill="auto"/>
            <w:vAlign w:val="bottom"/>
            <w:hideMark/>
          </w:tcPr>
          <w:p w14:paraId="74644A64" w14:textId="4F446C9C" w:rsidR="009C4BE4" w:rsidRPr="00943808" w:rsidRDefault="009C4BE4" w:rsidP="009C4BE4">
            <w:pPr>
              <w:ind w:firstLine="0"/>
              <w:jc w:val="left"/>
              <w:rPr>
                <w:i/>
                <w:iCs/>
                <w:sz w:val="28"/>
                <w:szCs w:val="28"/>
                <w:lang w:eastAsia="ru-RU"/>
              </w:rPr>
            </w:pPr>
            <w:r w:rsidRPr="00943808">
              <w:rPr>
                <w:i/>
                <w:iCs/>
                <w:sz w:val="28"/>
                <w:szCs w:val="28"/>
                <w:lang w:eastAsia="ru-RU"/>
              </w:rPr>
              <w:t>РД 52.37.722–2009 «Районирование территории по градоопасности». Разработан Государственным учреждением «Высокогорный геофизический институт» Росгидромета. Утвержден (введен в де</w:t>
            </w:r>
            <w:r w:rsidR="00E55794">
              <w:rPr>
                <w:i/>
                <w:iCs/>
                <w:sz w:val="28"/>
                <w:szCs w:val="28"/>
                <w:lang w:eastAsia="ru-RU"/>
              </w:rPr>
              <w:t>йствие) Приказом Росгидромета №108 от 02.04.2010.</w:t>
            </w:r>
            <w:r w:rsidR="00E55794">
              <w:rPr>
                <w:i/>
                <w:iCs/>
                <w:sz w:val="28"/>
                <w:szCs w:val="28"/>
                <w:lang w:eastAsia="ru-RU"/>
              </w:rPr>
              <w:br/>
            </w:r>
            <w:r w:rsidRPr="00943808">
              <w:rPr>
                <w:i/>
                <w:iCs/>
                <w:sz w:val="28"/>
                <w:szCs w:val="28"/>
                <w:lang w:eastAsia="ru-RU"/>
              </w:rPr>
              <w:t>Настоящий руководящий документ устанавливает критериальные значения средней годовой повторяемости числа дней с градом и районирование территории Российской Федерации (РФ) по градоопасности на основе исследования климатологии града по данным наблюдений метеорологических станций, постов, радиолокационной сети Росгидромета, а также данным органов сельского хозяйства о площадях градобитий.</w:t>
            </w:r>
          </w:p>
        </w:tc>
      </w:tr>
    </w:tbl>
    <w:p w14:paraId="1D050E31" w14:textId="77777777" w:rsidR="00030A72" w:rsidRDefault="00030A72"/>
    <w:tbl>
      <w:tblPr>
        <w:tblW w:w="5000" w:type="pct"/>
        <w:tblLook w:val="04A0" w:firstRow="1" w:lastRow="0" w:firstColumn="1" w:lastColumn="0" w:noHBand="0" w:noVBand="1"/>
      </w:tblPr>
      <w:tblGrid>
        <w:gridCol w:w="7102"/>
        <w:gridCol w:w="3035"/>
      </w:tblGrid>
      <w:tr w:rsidR="00E55794" w:rsidRPr="00943808" w14:paraId="29453EB2" w14:textId="77777777" w:rsidTr="00E55794">
        <w:trPr>
          <w:trHeight w:val="20"/>
        </w:trPr>
        <w:tc>
          <w:tcPr>
            <w:tcW w:w="5000" w:type="pct"/>
            <w:gridSpan w:val="2"/>
            <w:tcBorders>
              <w:top w:val="nil"/>
              <w:left w:val="nil"/>
              <w:bottom w:val="nil"/>
              <w:right w:val="nil"/>
            </w:tcBorders>
            <w:shd w:val="clear" w:color="auto" w:fill="auto"/>
            <w:noWrap/>
            <w:vAlign w:val="bottom"/>
            <w:hideMark/>
          </w:tcPr>
          <w:p w14:paraId="2323A387" w14:textId="6527526A" w:rsidR="00E55794" w:rsidRPr="00E55794" w:rsidRDefault="00E55794" w:rsidP="00E55794">
            <w:pPr>
              <w:ind w:firstLine="0"/>
              <w:jc w:val="left"/>
              <w:rPr>
                <w:b/>
                <w:bCs/>
                <w:iCs/>
                <w:sz w:val="28"/>
                <w:szCs w:val="28"/>
                <w:u w:val="single"/>
                <w:lang w:eastAsia="ru-RU"/>
              </w:rPr>
            </w:pPr>
            <w:r w:rsidRPr="00E55794">
              <w:rPr>
                <w:b/>
                <w:sz w:val="28"/>
                <w:szCs w:val="28"/>
                <w:u w:val="single"/>
              </w:rPr>
              <w:t>Исходные данные</w:t>
            </w:r>
          </w:p>
        </w:tc>
      </w:tr>
      <w:tr w:rsidR="009C4BE4" w:rsidRPr="00943808" w14:paraId="269F2354" w14:textId="77777777" w:rsidTr="00E55794">
        <w:trPr>
          <w:trHeight w:val="20"/>
        </w:trPr>
        <w:tc>
          <w:tcPr>
            <w:tcW w:w="3503" w:type="pct"/>
            <w:tcBorders>
              <w:top w:val="nil"/>
              <w:left w:val="nil"/>
              <w:bottom w:val="nil"/>
              <w:right w:val="nil"/>
            </w:tcBorders>
            <w:shd w:val="clear" w:color="auto" w:fill="auto"/>
            <w:vAlign w:val="bottom"/>
            <w:hideMark/>
          </w:tcPr>
          <w:p w14:paraId="60830588" w14:textId="77777777" w:rsidR="009C4BE4" w:rsidRPr="00943808" w:rsidRDefault="009C4BE4" w:rsidP="009C4BE4">
            <w:pPr>
              <w:ind w:firstLine="0"/>
              <w:jc w:val="left"/>
              <w:rPr>
                <w:sz w:val="28"/>
                <w:szCs w:val="28"/>
                <w:lang w:eastAsia="ru-RU"/>
              </w:rPr>
            </w:pPr>
            <w:r w:rsidRPr="00943808">
              <w:rPr>
                <w:sz w:val="28"/>
                <w:szCs w:val="28"/>
                <w:lang w:eastAsia="ru-RU"/>
              </w:rPr>
              <w:t>Характеристика градоопасности</w:t>
            </w:r>
            <w:r w:rsidRPr="00943808">
              <w:rPr>
                <w:i/>
                <w:iCs/>
                <w:sz w:val="28"/>
                <w:szCs w:val="28"/>
                <w:lang w:eastAsia="ru-RU"/>
              </w:rPr>
              <w:t xml:space="preserve"> (Таблица_3 РД 52.37.722–2009)</w:t>
            </w:r>
          </w:p>
        </w:tc>
        <w:tc>
          <w:tcPr>
            <w:tcW w:w="1497" w:type="pct"/>
            <w:tcBorders>
              <w:top w:val="nil"/>
              <w:left w:val="nil"/>
              <w:bottom w:val="nil"/>
              <w:right w:val="nil"/>
            </w:tcBorders>
            <w:shd w:val="clear" w:color="auto" w:fill="auto"/>
            <w:noWrap/>
            <w:vAlign w:val="bottom"/>
            <w:hideMark/>
          </w:tcPr>
          <w:p w14:paraId="1D782E91" w14:textId="77777777" w:rsidR="009C4BE4" w:rsidRPr="00943808" w:rsidRDefault="009C4BE4" w:rsidP="00E55794">
            <w:pPr>
              <w:ind w:firstLine="0"/>
              <w:jc w:val="left"/>
              <w:rPr>
                <w:sz w:val="28"/>
                <w:szCs w:val="28"/>
                <w:lang w:eastAsia="ru-RU"/>
              </w:rPr>
            </w:pPr>
            <w:r w:rsidRPr="00943808">
              <w:rPr>
                <w:sz w:val="28"/>
                <w:szCs w:val="28"/>
                <w:lang w:eastAsia="ru-RU"/>
              </w:rPr>
              <w:t>Низкая градоопасность</w:t>
            </w:r>
          </w:p>
        </w:tc>
      </w:tr>
      <w:tr w:rsidR="00E55794" w:rsidRPr="00943808" w14:paraId="2743427B" w14:textId="77777777" w:rsidTr="00E55794">
        <w:trPr>
          <w:trHeight w:val="20"/>
        </w:trPr>
        <w:tc>
          <w:tcPr>
            <w:tcW w:w="3503" w:type="pct"/>
            <w:tcBorders>
              <w:top w:val="nil"/>
              <w:left w:val="nil"/>
              <w:bottom w:val="nil"/>
              <w:right w:val="nil"/>
            </w:tcBorders>
            <w:shd w:val="clear" w:color="auto" w:fill="auto"/>
            <w:noWrap/>
            <w:vAlign w:val="bottom"/>
            <w:hideMark/>
          </w:tcPr>
          <w:p w14:paraId="421B1F43" w14:textId="77777777" w:rsidR="00E55794" w:rsidRPr="00943808" w:rsidRDefault="00E55794" w:rsidP="009C4BE4">
            <w:pPr>
              <w:ind w:firstLine="0"/>
              <w:jc w:val="left"/>
              <w:rPr>
                <w:sz w:val="28"/>
                <w:szCs w:val="28"/>
                <w:lang w:eastAsia="ru-RU"/>
              </w:rPr>
            </w:pPr>
            <w:r w:rsidRPr="00943808">
              <w:rPr>
                <w:sz w:val="28"/>
                <w:szCs w:val="28"/>
                <w:lang w:eastAsia="ru-RU"/>
              </w:rPr>
              <w:t>Площадь исследуемой территории</w:t>
            </w:r>
          </w:p>
        </w:tc>
        <w:tc>
          <w:tcPr>
            <w:tcW w:w="1497" w:type="pct"/>
            <w:tcBorders>
              <w:top w:val="nil"/>
              <w:left w:val="nil"/>
              <w:bottom w:val="nil"/>
              <w:right w:val="nil"/>
            </w:tcBorders>
            <w:shd w:val="clear" w:color="auto" w:fill="auto"/>
            <w:noWrap/>
            <w:vAlign w:val="bottom"/>
            <w:hideMark/>
          </w:tcPr>
          <w:p w14:paraId="6764F621" w14:textId="07E60180" w:rsidR="00E55794" w:rsidRPr="00943808" w:rsidRDefault="00E55794" w:rsidP="00E55794">
            <w:pPr>
              <w:ind w:firstLine="0"/>
              <w:jc w:val="left"/>
              <w:rPr>
                <w:sz w:val="28"/>
                <w:szCs w:val="28"/>
                <w:lang w:eastAsia="ru-RU"/>
              </w:rPr>
            </w:pPr>
            <w:r w:rsidRPr="00943808">
              <w:rPr>
                <w:sz w:val="28"/>
                <w:szCs w:val="28"/>
                <w:lang w:eastAsia="ru-RU"/>
              </w:rPr>
              <w:t>5128</w:t>
            </w:r>
            <w:r w:rsidR="00116CED">
              <w:rPr>
                <w:sz w:val="28"/>
                <w:szCs w:val="28"/>
                <w:lang w:eastAsia="ru-RU"/>
              </w:rPr>
              <w:t> </w:t>
            </w:r>
            <w:r w:rsidRPr="00943808">
              <w:rPr>
                <w:sz w:val="28"/>
                <w:szCs w:val="28"/>
                <w:lang w:eastAsia="ru-RU"/>
              </w:rPr>
              <w:t>км. кв.</w:t>
            </w:r>
          </w:p>
        </w:tc>
      </w:tr>
      <w:tr w:rsidR="00E55794" w:rsidRPr="00943808" w14:paraId="3D32892D" w14:textId="77777777" w:rsidTr="00E55794">
        <w:trPr>
          <w:trHeight w:val="20"/>
        </w:trPr>
        <w:tc>
          <w:tcPr>
            <w:tcW w:w="3503" w:type="pct"/>
            <w:tcBorders>
              <w:top w:val="nil"/>
              <w:left w:val="nil"/>
              <w:bottom w:val="nil"/>
              <w:right w:val="nil"/>
            </w:tcBorders>
            <w:shd w:val="clear" w:color="auto" w:fill="auto"/>
            <w:noWrap/>
            <w:vAlign w:val="bottom"/>
            <w:hideMark/>
          </w:tcPr>
          <w:p w14:paraId="5A5A3123" w14:textId="77777777" w:rsidR="00E55794" w:rsidRPr="00943808" w:rsidRDefault="00E55794" w:rsidP="009C4BE4">
            <w:pPr>
              <w:ind w:firstLine="0"/>
              <w:jc w:val="left"/>
              <w:rPr>
                <w:sz w:val="28"/>
                <w:szCs w:val="28"/>
                <w:lang w:eastAsia="ru-RU"/>
              </w:rPr>
            </w:pPr>
            <w:r w:rsidRPr="00943808">
              <w:rPr>
                <w:sz w:val="28"/>
                <w:szCs w:val="28"/>
                <w:lang w:eastAsia="ru-RU"/>
              </w:rPr>
              <w:t>Количество жителей</w:t>
            </w:r>
          </w:p>
        </w:tc>
        <w:tc>
          <w:tcPr>
            <w:tcW w:w="1497" w:type="pct"/>
            <w:tcBorders>
              <w:top w:val="nil"/>
              <w:left w:val="nil"/>
              <w:bottom w:val="nil"/>
              <w:right w:val="nil"/>
            </w:tcBorders>
            <w:shd w:val="clear" w:color="auto" w:fill="auto"/>
            <w:noWrap/>
            <w:vAlign w:val="bottom"/>
            <w:hideMark/>
          </w:tcPr>
          <w:p w14:paraId="39F9BF74" w14:textId="7019AA2A" w:rsidR="00E55794" w:rsidRPr="00943808" w:rsidRDefault="00E55794" w:rsidP="00E55794">
            <w:pPr>
              <w:ind w:firstLine="0"/>
              <w:jc w:val="left"/>
              <w:rPr>
                <w:sz w:val="28"/>
                <w:szCs w:val="28"/>
                <w:lang w:eastAsia="ru-RU"/>
              </w:rPr>
            </w:pPr>
            <w:r w:rsidRPr="00943808">
              <w:rPr>
                <w:sz w:val="28"/>
                <w:szCs w:val="28"/>
                <w:lang w:eastAsia="ru-RU"/>
              </w:rPr>
              <w:t>55578</w:t>
            </w:r>
            <w:r w:rsidR="00116CED">
              <w:rPr>
                <w:sz w:val="28"/>
                <w:szCs w:val="28"/>
                <w:lang w:eastAsia="ru-RU"/>
              </w:rPr>
              <w:t> </w:t>
            </w:r>
            <w:r w:rsidRPr="00943808">
              <w:rPr>
                <w:sz w:val="28"/>
                <w:szCs w:val="28"/>
                <w:lang w:eastAsia="ru-RU"/>
              </w:rPr>
              <w:t>чел.</w:t>
            </w:r>
          </w:p>
        </w:tc>
      </w:tr>
    </w:tbl>
    <w:p w14:paraId="65FE270B" w14:textId="77777777" w:rsidR="00030A72" w:rsidRDefault="00030A72"/>
    <w:tbl>
      <w:tblPr>
        <w:tblW w:w="5000" w:type="pct"/>
        <w:tblLook w:val="04A0" w:firstRow="1" w:lastRow="0" w:firstColumn="1" w:lastColumn="0" w:noHBand="0" w:noVBand="1"/>
      </w:tblPr>
      <w:tblGrid>
        <w:gridCol w:w="7905"/>
        <w:gridCol w:w="2232"/>
      </w:tblGrid>
      <w:tr w:rsidR="00F90F2C" w:rsidRPr="00943808" w14:paraId="4EAD51AA" w14:textId="77777777" w:rsidTr="00F90F2C">
        <w:trPr>
          <w:trHeight w:val="20"/>
        </w:trPr>
        <w:tc>
          <w:tcPr>
            <w:tcW w:w="5000" w:type="pct"/>
            <w:gridSpan w:val="2"/>
            <w:tcBorders>
              <w:top w:val="nil"/>
              <w:left w:val="nil"/>
              <w:bottom w:val="nil"/>
              <w:right w:val="nil"/>
            </w:tcBorders>
            <w:shd w:val="clear" w:color="auto" w:fill="auto"/>
            <w:noWrap/>
            <w:vAlign w:val="bottom"/>
            <w:hideMark/>
          </w:tcPr>
          <w:p w14:paraId="37623C3A" w14:textId="42CF18C7" w:rsidR="00F90F2C" w:rsidRPr="00F90F2C" w:rsidRDefault="00F90F2C" w:rsidP="009C4BE4">
            <w:pPr>
              <w:ind w:firstLine="0"/>
              <w:jc w:val="left"/>
              <w:rPr>
                <w:sz w:val="28"/>
                <w:szCs w:val="28"/>
                <w:lang w:eastAsia="ru-RU"/>
              </w:rPr>
            </w:pPr>
            <w:r w:rsidRPr="00F90F2C">
              <w:rPr>
                <w:b/>
                <w:bCs/>
                <w:iCs/>
                <w:sz w:val="28"/>
                <w:szCs w:val="28"/>
                <w:u w:val="single"/>
                <w:lang w:eastAsia="ru-RU"/>
              </w:rPr>
              <w:t>Результаты расчетов</w:t>
            </w:r>
          </w:p>
        </w:tc>
      </w:tr>
      <w:tr w:rsidR="00F90F2C" w:rsidRPr="00943808" w14:paraId="73751E17" w14:textId="77777777" w:rsidTr="00F90F2C">
        <w:trPr>
          <w:trHeight w:val="20"/>
        </w:trPr>
        <w:tc>
          <w:tcPr>
            <w:tcW w:w="3899" w:type="pct"/>
            <w:tcBorders>
              <w:top w:val="nil"/>
              <w:left w:val="nil"/>
              <w:bottom w:val="nil"/>
              <w:right w:val="nil"/>
            </w:tcBorders>
            <w:shd w:val="clear" w:color="auto" w:fill="auto"/>
            <w:vAlign w:val="bottom"/>
            <w:hideMark/>
          </w:tcPr>
          <w:p w14:paraId="6A22C35E" w14:textId="77777777" w:rsidR="00F90F2C" w:rsidRPr="00943808" w:rsidRDefault="00F90F2C" w:rsidP="009C4BE4">
            <w:pPr>
              <w:ind w:firstLine="0"/>
              <w:jc w:val="left"/>
              <w:rPr>
                <w:sz w:val="28"/>
                <w:szCs w:val="28"/>
                <w:lang w:eastAsia="ru-RU"/>
              </w:rPr>
            </w:pPr>
            <w:r w:rsidRPr="00943808">
              <w:rPr>
                <w:sz w:val="28"/>
                <w:szCs w:val="28"/>
                <w:lang w:eastAsia="ru-RU"/>
              </w:rPr>
              <w:t>Возможная частота проявления опасного природного явления</w:t>
            </w:r>
          </w:p>
        </w:tc>
        <w:tc>
          <w:tcPr>
            <w:tcW w:w="1101" w:type="pct"/>
            <w:tcBorders>
              <w:top w:val="nil"/>
              <w:left w:val="nil"/>
              <w:bottom w:val="nil"/>
              <w:right w:val="nil"/>
            </w:tcBorders>
            <w:shd w:val="clear" w:color="auto" w:fill="auto"/>
            <w:noWrap/>
            <w:vAlign w:val="bottom"/>
            <w:hideMark/>
          </w:tcPr>
          <w:p w14:paraId="72A307F4" w14:textId="7474C6C5" w:rsidR="00F90F2C" w:rsidRPr="00943808" w:rsidRDefault="00F90F2C" w:rsidP="00F90F2C">
            <w:pPr>
              <w:ind w:firstLine="0"/>
              <w:jc w:val="left"/>
              <w:rPr>
                <w:sz w:val="28"/>
                <w:szCs w:val="28"/>
                <w:lang w:eastAsia="ru-RU"/>
              </w:rPr>
            </w:pPr>
            <w:r w:rsidRPr="00943808">
              <w:rPr>
                <w:sz w:val="28"/>
                <w:szCs w:val="28"/>
                <w:lang w:eastAsia="ru-RU"/>
              </w:rPr>
              <w:t xml:space="preserve">2/год. </w:t>
            </w:r>
          </w:p>
        </w:tc>
      </w:tr>
      <w:tr w:rsidR="00F90F2C" w:rsidRPr="00943808" w14:paraId="6092C913" w14:textId="77777777" w:rsidTr="00F90F2C">
        <w:trPr>
          <w:trHeight w:val="20"/>
        </w:trPr>
        <w:tc>
          <w:tcPr>
            <w:tcW w:w="3899" w:type="pct"/>
            <w:tcBorders>
              <w:top w:val="nil"/>
              <w:left w:val="nil"/>
              <w:bottom w:val="nil"/>
              <w:right w:val="nil"/>
            </w:tcBorders>
            <w:shd w:val="clear" w:color="auto" w:fill="auto"/>
            <w:vAlign w:val="bottom"/>
            <w:hideMark/>
          </w:tcPr>
          <w:p w14:paraId="6F103B55" w14:textId="77777777" w:rsidR="00F90F2C" w:rsidRPr="00943808" w:rsidRDefault="00F90F2C" w:rsidP="009C4BE4">
            <w:pPr>
              <w:ind w:firstLine="0"/>
              <w:jc w:val="left"/>
              <w:rPr>
                <w:sz w:val="28"/>
                <w:szCs w:val="28"/>
                <w:lang w:eastAsia="ru-RU"/>
              </w:rPr>
            </w:pPr>
            <w:r w:rsidRPr="00943808">
              <w:rPr>
                <w:sz w:val="28"/>
                <w:szCs w:val="28"/>
                <w:lang w:eastAsia="ru-RU"/>
              </w:rPr>
              <w:t>Длина градовой дорожки</w:t>
            </w:r>
          </w:p>
        </w:tc>
        <w:tc>
          <w:tcPr>
            <w:tcW w:w="1101" w:type="pct"/>
            <w:tcBorders>
              <w:top w:val="nil"/>
              <w:left w:val="nil"/>
              <w:bottom w:val="nil"/>
              <w:right w:val="nil"/>
            </w:tcBorders>
            <w:shd w:val="clear" w:color="auto" w:fill="auto"/>
            <w:noWrap/>
            <w:vAlign w:val="bottom"/>
            <w:hideMark/>
          </w:tcPr>
          <w:p w14:paraId="797A36BC" w14:textId="1AC8BB2B" w:rsidR="00F90F2C" w:rsidRPr="00943808" w:rsidRDefault="00F90F2C" w:rsidP="00F90F2C">
            <w:pPr>
              <w:ind w:firstLine="0"/>
              <w:jc w:val="left"/>
              <w:rPr>
                <w:sz w:val="28"/>
                <w:szCs w:val="28"/>
                <w:lang w:eastAsia="ru-RU"/>
              </w:rPr>
            </w:pPr>
            <w:r w:rsidRPr="00943808">
              <w:rPr>
                <w:sz w:val="28"/>
                <w:szCs w:val="28"/>
                <w:lang w:eastAsia="ru-RU"/>
              </w:rPr>
              <w:t>115</w:t>
            </w:r>
            <w:r w:rsidR="00116CED">
              <w:rPr>
                <w:sz w:val="28"/>
                <w:szCs w:val="28"/>
                <w:lang w:eastAsia="ru-RU"/>
              </w:rPr>
              <w:t> </w:t>
            </w:r>
            <w:r w:rsidRPr="00943808">
              <w:rPr>
                <w:sz w:val="28"/>
                <w:szCs w:val="28"/>
                <w:lang w:eastAsia="ru-RU"/>
              </w:rPr>
              <w:t>км.</w:t>
            </w:r>
          </w:p>
        </w:tc>
      </w:tr>
      <w:tr w:rsidR="00F90F2C" w:rsidRPr="00943808" w14:paraId="19BAE501" w14:textId="77777777" w:rsidTr="00F90F2C">
        <w:trPr>
          <w:trHeight w:val="20"/>
        </w:trPr>
        <w:tc>
          <w:tcPr>
            <w:tcW w:w="3899" w:type="pct"/>
            <w:tcBorders>
              <w:top w:val="nil"/>
              <w:left w:val="nil"/>
              <w:bottom w:val="nil"/>
              <w:right w:val="nil"/>
            </w:tcBorders>
            <w:shd w:val="clear" w:color="auto" w:fill="auto"/>
            <w:vAlign w:val="bottom"/>
            <w:hideMark/>
          </w:tcPr>
          <w:p w14:paraId="7A38C4A0" w14:textId="77777777" w:rsidR="00F90F2C" w:rsidRPr="00943808" w:rsidRDefault="00F90F2C" w:rsidP="009C4BE4">
            <w:pPr>
              <w:ind w:firstLine="0"/>
              <w:jc w:val="left"/>
              <w:rPr>
                <w:sz w:val="28"/>
                <w:szCs w:val="28"/>
                <w:lang w:eastAsia="ru-RU"/>
              </w:rPr>
            </w:pPr>
            <w:r w:rsidRPr="00943808">
              <w:rPr>
                <w:sz w:val="28"/>
                <w:szCs w:val="28"/>
                <w:lang w:eastAsia="ru-RU"/>
              </w:rPr>
              <w:t>Ширина градовой дорожки</w:t>
            </w:r>
          </w:p>
        </w:tc>
        <w:tc>
          <w:tcPr>
            <w:tcW w:w="1101" w:type="pct"/>
            <w:tcBorders>
              <w:top w:val="nil"/>
              <w:left w:val="nil"/>
              <w:bottom w:val="nil"/>
              <w:right w:val="nil"/>
            </w:tcBorders>
            <w:shd w:val="clear" w:color="auto" w:fill="auto"/>
            <w:noWrap/>
            <w:vAlign w:val="bottom"/>
            <w:hideMark/>
          </w:tcPr>
          <w:p w14:paraId="10153C67" w14:textId="09D0565E" w:rsidR="00F90F2C" w:rsidRPr="00943808" w:rsidRDefault="00F90F2C" w:rsidP="00F90F2C">
            <w:pPr>
              <w:ind w:firstLine="0"/>
              <w:jc w:val="left"/>
              <w:rPr>
                <w:sz w:val="28"/>
                <w:szCs w:val="28"/>
                <w:lang w:eastAsia="ru-RU"/>
              </w:rPr>
            </w:pPr>
            <w:r w:rsidRPr="00943808">
              <w:rPr>
                <w:sz w:val="28"/>
                <w:szCs w:val="28"/>
                <w:lang w:eastAsia="ru-RU"/>
              </w:rPr>
              <w:t>26</w:t>
            </w:r>
            <w:r w:rsidR="00116CED">
              <w:rPr>
                <w:sz w:val="28"/>
                <w:szCs w:val="28"/>
                <w:lang w:eastAsia="ru-RU"/>
              </w:rPr>
              <w:t> </w:t>
            </w:r>
            <w:r w:rsidRPr="00943808">
              <w:rPr>
                <w:sz w:val="28"/>
                <w:szCs w:val="28"/>
                <w:lang w:eastAsia="ru-RU"/>
              </w:rPr>
              <w:t>км.</w:t>
            </w:r>
          </w:p>
        </w:tc>
      </w:tr>
      <w:tr w:rsidR="00F90F2C" w:rsidRPr="00943808" w14:paraId="34406DF3" w14:textId="77777777" w:rsidTr="00F90F2C">
        <w:trPr>
          <w:trHeight w:val="20"/>
        </w:trPr>
        <w:tc>
          <w:tcPr>
            <w:tcW w:w="3899" w:type="pct"/>
            <w:tcBorders>
              <w:top w:val="nil"/>
              <w:left w:val="nil"/>
              <w:bottom w:val="nil"/>
              <w:right w:val="nil"/>
            </w:tcBorders>
            <w:shd w:val="clear" w:color="auto" w:fill="auto"/>
            <w:vAlign w:val="bottom"/>
            <w:hideMark/>
          </w:tcPr>
          <w:p w14:paraId="31F029EF" w14:textId="77777777" w:rsidR="00F90F2C" w:rsidRPr="00943808" w:rsidRDefault="00F90F2C" w:rsidP="009C4BE4">
            <w:pPr>
              <w:ind w:firstLine="0"/>
              <w:jc w:val="left"/>
              <w:rPr>
                <w:sz w:val="28"/>
                <w:szCs w:val="28"/>
                <w:lang w:eastAsia="ru-RU"/>
              </w:rPr>
            </w:pPr>
            <w:r w:rsidRPr="00943808">
              <w:rPr>
                <w:sz w:val="28"/>
                <w:szCs w:val="28"/>
                <w:lang w:eastAsia="ru-RU"/>
              </w:rPr>
              <w:t>Площадь опасного градобития (град более 30 мм)</w:t>
            </w:r>
          </w:p>
        </w:tc>
        <w:tc>
          <w:tcPr>
            <w:tcW w:w="1101" w:type="pct"/>
            <w:tcBorders>
              <w:top w:val="nil"/>
              <w:left w:val="nil"/>
              <w:bottom w:val="nil"/>
              <w:right w:val="nil"/>
            </w:tcBorders>
            <w:shd w:val="clear" w:color="auto" w:fill="auto"/>
            <w:noWrap/>
            <w:vAlign w:val="bottom"/>
            <w:hideMark/>
          </w:tcPr>
          <w:p w14:paraId="50DC734F" w14:textId="310BB2FC" w:rsidR="00F90F2C" w:rsidRPr="00943808" w:rsidRDefault="00F90F2C" w:rsidP="00F90F2C">
            <w:pPr>
              <w:ind w:firstLine="0"/>
              <w:jc w:val="left"/>
              <w:rPr>
                <w:sz w:val="28"/>
                <w:szCs w:val="28"/>
                <w:lang w:eastAsia="ru-RU"/>
              </w:rPr>
            </w:pPr>
            <w:r>
              <w:rPr>
                <w:sz w:val="28"/>
                <w:szCs w:val="28"/>
                <w:lang w:eastAsia="ru-RU"/>
              </w:rPr>
              <w:t>149.</w:t>
            </w:r>
            <w:r w:rsidRPr="00943808">
              <w:rPr>
                <w:sz w:val="28"/>
                <w:szCs w:val="28"/>
                <w:lang w:eastAsia="ru-RU"/>
              </w:rPr>
              <w:t>5</w:t>
            </w:r>
            <w:r w:rsidR="00116CED">
              <w:rPr>
                <w:sz w:val="28"/>
                <w:szCs w:val="28"/>
                <w:lang w:eastAsia="ru-RU"/>
              </w:rPr>
              <w:t> </w:t>
            </w:r>
            <w:r w:rsidRPr="00943808">
              <w:rPr>
                <w:sz w:val="28"/>
                <w:szCs w:val="28"/>
                <w:lang w:eastAsia="ru-RU"/>
              </w:rPr>
              <w:t>к</w:t>
            </w:r>
            <w:r w:rsidR="00116CED">
              <w:rPr>
                <w:sz w:val="28"/>
                <w:szCs w:val="28"/>
                <w:lang w:eastAsia="ru-RU"/>
              </w:rPr>
              <w:t>м. </w:t>
            </w:r>
            <w:r w:rsidRPr="00943808">
              <w:rPr>
                <w:sz w:val="28"/>
                <w:szCs w:val="28"/>
                <w:lang w:eastAsia="ru-RU"/>
              </w:rPr>
              <w:t>кв.</w:t>
            </w:r>
          </w:p>
        </w:tc>
      </w:tr>
      <w:tr w:rsidR="00F90F2C" w:rsidRPr="00943808" w14:paraId="0EE2BD22" w14:textId="77777777" w:rsidTr="00F90F2C">
        <w:trPr>
          <w:trHeight w:val="20"/>
        </w:trPr>
        <w:tc>
          <w:tcPr>
            <w:tcW w:w="3899" w:type="pct"/>
            <w:tcBorders>
              <w:top w:val="nil"/>
              <w:left w:val="nil"/>
              <w:bottom w:val="nil"/>
              <w:right w:val="nil"/>
            </w:tcBorders>
            <w:shd w:val="clear" w:color="auto" w:fill="auto"/>
            <w:vAlign w:val="bottom"/>
            <w:hideMark/>
          </w:tcPr>
          <w:p w14:paraId="26C6CB5C" w14:textId="77777777" w:rsidR="00F90F2C" w:rsidRPr="00943808" w:rsidRDefault="00F90F2C" w:rsidP="009C4BE4">
            <w:pPr>
              <w:ind w:firstLine="0"/>
              <w:jc w:val="left"/>
              <w:rPr>
                <w:sz w:val="28"/>
                <w:szCs w:val="28"/>
                <w:lang w:eastAsia="ru-RU"/>
              </w:rPr>
            </w:pPr>
            <w:r w:rsidRPr="00943808">
              <w:rPr>
                <w:sz w:val="28"/>
                <w:szCs w:val="28"/>
                <w:lang w:eastAsia="ru-RU"/>
              </w:rPr>
              <w:t>Средняя продолжительность</w:t>
            </w:r>
          </w:p>
        </w:tc>
        <w:tc>
          <w:tcPr>
            <w:tcW w:w="1101" w:type="pct"/>
            <w:tcBorders>
              <w:top w:val="nil"/>
              <w:left w:val="nil"/>
              <w:bottom w:val="nil"/>
              <w:right w:val="nil"/>
            </w:tcBorders>
            <w:shd w:val="clear" w:color="auto" w:fill="auto"/>
            <w:noWrap/>
            <w:vAlign w:val="bottom"/>
            <w:hideMark/>
          </w:tcPr>
          <w:p w14:paraId="11694758" w14:textId="38EBB09B" w:rsidR="00F90F2C" w:rsidRPr="00943808" w:rsidRDefault="00116CED" w:rsidP="00F90F2C">
            <w:pPr>
              <w:ind w:firstLine="0"/>
              <w:jc w:val="left"/>
              <w:rPr>
                <w:sz w:val="28"/>
                <w:szCs w:val="28"/>
                <w:lang w:eastAsia="ru-RU"/>
              </w:rPr>
            </w:pPr>
            <w:r>
              <w:rPr>
                <w:sz w:val="28"/>
                <w:szCs w:val="28"/>
                <w:lang w:eastAsia="ru-RU"/>
              </w:rPr>
              <w:t>до 10 </w:t>
            </w:r>
            <w:r w:rsidR="00F90F2C" w:rsidRPr="00943808">
              <w:rPr>
                <w:sz w:val="28"/>
                <w:szCs w:val="28"/>
                <w:lang w:eastAsia="ru-RU"/>
              </w:rPr>
              <w:t>мин.</w:t>
            </w:r>
          </w:p>
        </w:tc>
      </w:tr>
    </w:tbl>
    <w:p w14:paraId="3D912483" w14:textId="77777777" w:rsidR="00030A72" w:rsidRDefault="00030A72"/>
    <w:tbl>
      <w:tblPr>
        <w:tblW w:w="5000" w:type="pct"/>
        <w:tblLook w:val="04A0" w:firstRow="1" w:lastRow="0" w:firstColumn="1" w:lastColumn="0" w:noHBand="0" w:noVBand="1"/>
      </w:tblPr>
      <w:tblGrid>
        <w:gridCol w:w="7053"/>
        <w:gridCol w:w="3084"/>
      </w:tblGrid>
      <w:tr w:rsidR="009C4BE4" w:rsidRPr="00943808" w14:paraId="350FD686" w14:textId="77777777" w:rsidTr="00F90F2C">
        <w:trPr>
          <w:trHeight w:val="20"/>
        </w:trPr>
        <w:tc>
          <w:tcPr>
            <w:tcW w:w="5000" w:type="pct"/>
            <w:gridSpan w:val="2"/>
            <w:tcBorders>
              <w:top w:val="nil"/>
              <w:left w:val="nil"/>
              <w:bottom w:val="nil"/>
              <w:right w:val="nil"/>
            </w:tcBorders>
            <w:shd w:val="clear" w:color="auto" w:fill="auto"/>
            <w:noWrap/>
            <w:vAlign w:val="bottom"/>
            <w:hideMark/>
          </w:tcPr>
          <w:p w14:paraId="288C9A80" w14:textId="5733A2E3" w:rsidR="009C4BE4" w:rsidRPr="00F90F2C" w:rsidRDefault="009C4BE4" w:rsidP="009C4BE4">
            <w:pPr>
              <w:ind w:firstLine="0"/>
              <w:jc w:val="left"/>
              <w:rPr>
                <w:b/>
                <w:bCs/>
                <w:iCs/>
                <w:sz w:val="28"/>
                <w:szCs w:val="28"/>
                <w:u w:val="single"/>
                <w:lang w:eastAsia="ru-RU"/>
              </w:rPr>
            </w:pPr>
            <w:r w:rsidRPr="00F90F2C">
              <w:rPr>
                <w:b/>
                <w:bCs/>
                <w:iCs/>
                <w:sz w:val="28"/>
                <w:szCs w:val="28"/>
                <w:u w:val="single"/>
                <w:lang w:eastAsia="ru-RU"/>
              </w:rPr>
              <w:t>Оценка степени риска ЧС.</w:t>
            </w:r>
          </w:p>
        </w:tc>
      </w:tr>
      <w:tr w:rsidR="00F90F2C" w:rsidRPr="00943808" w14:paraId="1E268E59" w14:textId="77777777" w:rsidTr="00F90F2C">
        <w:trPr>
          <w:trHeight w:val="20"/>
        </w:trPr>
        <w:tc>
          <w:tcPr>
            <w:tcW w:w="3479" w:type="pct"/>
            <w:tcBorders>
              <w:top w:val="nil"/>
              <w:left w:val="nil"/>
              <w:bottom w:val="nil"/>
              <w:right w:val="nil"/>
            </w:tcBorders>
            <w:shd w:val="clear" w:color="auto" w:fill="auto"/>
            <w:noWrap/>
            <w:vAlign w:val="bottom"/>
            <w:hideMark/>
          </w:tcPr>
          <w:p w14:paraId="3BA5AB18" w14:textId="0621298D"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количество жителей в зоне ЧС</w:t>
            </w:r>
          </w:p>
        </w:tc>
        <w:tc>
          <w:tcPr>
            <w:tcW w:w="1521" w:type="pct"/>
            <w:tcBorders>
              <w:top w:val="nil"/>
              <w:left w:val="nil"/>
              <w:bottom w:val="nil"/>
              <w:right w:val="nil"/>
            </w:tcBorders>
            <w:shd w:val="clear" w:color="auto" w:fill="auto"/>
            <w:noWrap/>
            <w:vAlign w:val="bottom"/>
            <w:hideMark/>
          </w:tcPr>
          <w:p w14:paraId="1C485661" w14:textId="1726702E" w:rsidR="00F90F2C" w:rsidRPr="00943808" w:rsidRDefault="00F90F2C" w:rsidP="00F90F2C">
            <w:pPr>
              <w:ind w:firstLine="0"/>
              <w:jc w:val="left"/>
              <w:rPr>
                <w:sz w:val="28"/>
                <w:szCs w:val="28"/>
                <w:lang w:eastAsia="ru-RU"/>
              </w:rPr>
            </w:pPr>
            <w:r w:rsidRPr="00943808">
              <w:rPr>
                <w:sz w:val="28"/>
                <w:szCs w:val="28"/>
                <w:lang w:eastAsia="ru-RU"/>
              </w:rPr>
              <w:t>540</w:t>
            </w:r>
            <w:r>
              <w:rPr>
                <w:sz w:val="28"/>
                <w:szCs w:val="28"/>
                <w:lang w:eastAsia="ru-RU"/>
              </w:rPr>
              <w:t xml:space="preserve"> </w:t>
            </w:r>
            <w:r w:rsidRPr="00943808">
              <w:rPr>
                <w:sz w:val="28"/>
                <w:szCs w:val="28"/>
                <w:lang w:eastAsia="ru-RU"/>
              </w:rPr>
              <w:t>чел.</w:t>
            </w:r>
          </w:p>
        </w:tc>
      </w:tr>
      <w:tr w:rsidR="00F90F2C" w:rsidRPr="00943808" w14:paraId="5C1A89C7" w14:textId="77777777" w:rsidTr="00F90F2C">
        <w:trPr>
          <w:trHeight w:val="20"/>
        </w:trPr>
        <w:tc>
          <w:tcPr>
            <w:tcW w:w="3479" w:type="pct"/>
            <w:tcBorders>
              <w:top w:val="nil"/>
              <w:left w:val="nil"/>
              <w:bottom w:val="nil"/>
              <w:right w:val="nil"/>
            </w:tcBorders>
            <w:shd w:val="clear" w:color="auto" w:fill="auto"/>
            <w:noWrap/>
            <w:vAlign w:val="bottom"/>
            <w:hideMark/>
          </w:tcPr>
          <w:p w14:paraId="482FAE45" w14:textId="44E27498"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безвозвратные потери</w:t>
            </w:r>
          </w:p>
        </w:tc>
        <w:tc>
          <w:tcPr>
            <w:tcW w:w="1521" w:type="pct"/>
            <w:tcBorders>
              <w:top w:val="nil"/>
              <w:left w:val="nil"/>
              <w:bottom w:val="nil"/>
              <w:right w:val="nil"/>
            </w:tcBorders>
            <w:shd w:val="clear" w:color="auto" w:fill="auto"/>
            <w:noWrap/>
            <w:vAlign w:val="bottom"/>
            <w:hideMark/>
          </w:tcPr>
          <w:p w14:paraId="15BBAE4D" w14:textId="404EC15A" w:rsidR="00F90F2C" w:rsidRPr="00943808" w:rsidRDefault="00F90F2C" w:rsidP="00F90F2C">
            <w:pPr>
              <w:ind w:firstLine="0"/>
              <w:jc w:val="left"/>
              <w:rPr>
                <w:sz w:val="28"/>
                <w:szCs w:val="28"/>
                <w:lang w:eastAsia="ru-RU"/>
              </w:rPr>
            </w:pPr>
            <w:r w:rsidRPr="00943808">
              <w:rPr>
                <w:sz w:val="28"/>
                <w:szCs w:val="28"/>
                <w:lang w:eastAsia="ru-RU"/>
              </w:rPr>
              <w:t>0</w:t>
            </w:r>
            <w:r>
              <w:rPr>
                <w:sz w:val="28"/>
                <w:szCs w:val="28"/>
                <w:lang w:eastAsia="ru-RU"/>
              </w:rPr>
              <w:t xml:space="preserve"> </w:t>
            </w:r>
            <w:r w:rsidRPr="00943808">
              <w:rPr>
                <w:sz w:val="28"/>
                <w:szCs w:val="28"/>
                <w:lang w:eastAsia="ru-RU"/>
              </w:rPr>
              <w:t>чел.</w:t>
            </w:r>
          </w:p>
        </w:tc>
      </w:tr>
      <w:tr w:rsidR="00F90F2C" w:rsidRPr="00943808" w14:paraId="1D7A9416" w14:textId="77777777" w:rsidTr="00F90F2C">
        <w:trPr>
          <w:trHeight w:val="20"/>
        </w:trPr>
        <w:tc>
          <w:tcPr>
            <w:tcW w:w="3479" w:type="pct"/>
            <w:tcBorders>
              <w:top w:val="nil"/>
              <w:left w:val="nil"/>
              <w:bottom w:val="nil"/>
              <w:right w:val="nil"/>
            </w:tcBorders>
            <w:shd w:val="clear" w:color="auto" w:fill="auto"/>
            <w:noWrap/>
            <w:vAlign w:val="bottom"/>
            <w:hideMark/>
          </w:tcPr>
          <w:p w14:paraId="01246DEA" w14:textId="2FA43375"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санитарные потери</w:t>
            </w:r>
          </w:p>
        </w:tc>
        <w:tc>
          <w:tcPr>
            <w:tcW w:w="1521" w:type="pct"/>
            <w:tcBorders>
              <w:top w:val="nil"/>
              <w:left w:val="nil"/>
              <w:bottom w:val="nil"/>
              <w:right w:val="nil"/>
            </w:tcBorders>
            <w:shd w:val="clear" w:color="auto" w:fill="auto"/>
            <w:noWrap/>
            <w:vAlign w:val="bottom"/>
            <w:hideMark/>
          </w:tcPr>
          <w:p w14:paraId="2F81B146" w14:textId="45D5A8FC" w:rsidR="00F90F2C" w:rsidRPr="00943808" w:rsidRDefault="00F90F2C" w:rsidP="00F90F2C">
            <w:pPr>
              <w:ind w:firstLine="0"/>
              <w:jc w:val="left"/>
              <w:rPr>
                <w:sz w:val="28"/>
                <w:szCs w:val="28"/>
                <w:lang w:eastAsia="ru-RU"/>
              </w:rPr>
            </w:pPr>
            <w:r w:rsidRPr="00943808">
              <w:rPr>
                <w:sz w:val="28"/>
                <w:szCs w:val="28"/>
                <w:lang w:eastAsia="ru-RU"/>
              </w:rPr>
              <w:t>0</w:t>
            </w:r>
            <w:r w:rsidR="00116CED">
              <w:rPr>
                <w:sz w:val="28"/>
                <w:szCs w:val="28"/>
                <w:lang w:eastAsia="ru-RU"/>
              </w:rPr>
              <w:t> </w:t>
            </w:r>
            <w:r w:rsidRPr="00943808">
              <w:rPr>
                <w:sz w:val="28"/>
                <w:szCs w:val="28"/>
                <w:lang w:eastAsia="ru-RU"/>
              </w:rPr>
              <w:t>чел.</w:t>
            </w:r>
          </w:p>
        </w:tc>
      </w:tr>
      <w:tr w:rsidR="00F90F2C" w:rsidRPr="00943808" w14:paraId="14F68D55" w14:textId="77777777" w:rsidTr="00F90F2C">
        <w:trPr>
          <w:trHeight w:val="20"/>
        </w:trPr>
        <w:tc>
          <w:tcPr>
            <w:tcW w:w="3479" w:type="pct"/>
            <w:tcBorders>
              <w:top w:val="nil"/>
              <w:left w:val="nil"/>
              <w:bottom w:val="nil"/>
              <w:right w:val="nil"/>
            </w:tcBorders>
            <w:shd w:val="clear" w:color="auto" w:fill="auto"/>
            <w:noWrap/>
            <w:vAlign w:val="bottom"/>
            <w:hideMark/>
          </w:tcPr>
          <w:p w14:paraId="028FD8AD" w14:textId="467973FC"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риск проявления природного явления</w:t>
            </w:r>
          </w:p>
        </w:tc>
        <w:tc>
          <w:tcPr>
            <w:tcW w:w="1521" w:type="pct"/>
            <w:tcBorders>
              <w:top w:val="nil"/>
              <w:left w:val="nil"/>
              <w:bottom w:val="nil"/>
              <w:right w:val="nil"/>
            </w:tcBorders>
            <w:shd w:val="clear" w:color="auto" w:fill="auto"/>
            <w:noWrap/>
            <w:vAlign w:val="bottom"/>
            <w:hideMark/>
          </w:tcPr>
          <w:p w14:paraId="1263AD28" w14:textId="2D342180" w:rsidR="00F90F2C" w:rsidRPr="00943808" w:rsidRDefault="00F90F2C" w:rsidP="00F90F2C">
            <w:pPr>
              <w:ind w:firstLine="0"/>
              <w:jc w:val="left"/>
              <w:rPr>
                <w:sz w:val="28"/>
                <w:szCs w:val="28"/>
                <w:lang w:eastAsia="ru-RU"/>
              </w:rPr>
            </w:pPr>
            <w:r>
              <w:rPr>
                <w:sz w:val="28"/>
                <w:szCs w:val="28"/>
                <w:lang w:eastAsia="ru-RU"/>
              </w:rPr>
              <w:t>2.</w:t>
            </w:r>
            <w:r w:rsidRPr="00943808">
              <w:rPr>
                <w:sz w:val="28"/>
                <w:szCs w:val="28"/>
                <w:lang w:eastAsia="ru-RU"/>
              </w:rPr>
              <w:t>00E+00</w:t>
            </w:r>
            <w:r>
              <w:rPr>
                <w:sz w:val="28"/>
                <w:szCs w:val="28"/>
                <w:lang w:eastAsia="ru-RU"/>
              </w:rPr>
              <w:t xml:space="preserve"> </w:t>
            </w:r>
            <w:r w:rsidRPr="00943808">
              <w:rPr>
                <w:sz w:val="28"/>
                <w:szCs w:val="28"/>
                <w:lang w:eastAsia="ru-RU"/>
              </w:rPr>
              <w:t>год</w:t>
            </w:r>
            <w:r w:rsidRPr="00943808">
              <w:rPr>
                <w:sz w:val="28"/>
                <w:szCs w:val="28"/>
                <w:vertAlign w:val="superscript"/>
                <w:lang w:eastAsia="ru-RU"/>
              </w:rPr>
              <w:t>-1</w:t>
            </w:r>
          </w:p>
        </w:tc>
      </w:tr>
      <w:tr w:rsidR="00F90F2C" w:rsidRPr="00943808" w14:paraId="4E43ADD8" w14:textId="77777777" w:rsidTr="00F90F2C">
        <w:trPr>
          <w:trHeight w:val="20"/>
        </w:trPr>
        <w:tc>
          <w:tcPr>
            <w:tcW w:w="3479" w:type="pct"/>
            <w:tcBorders>
              <w:top w:val="nil"/>
              <w:left w:val="nil"/>
              <w:bottom w:val="nil"/>
              <w:right w:val="nil"/>
            </w:tcBorders>
            <w:shd w:val="clear" w:color="auto" w:fill="auto"/>
            <w:noWrap/>
            <w:vAlign w:val="bottom"/>
            <w:hideMark/>
          </w:tcPr>
          <w:p w14:paraId="5198B963" w14:textId="1396F5A2"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риск формирования ЧС</w:t>
            </w:r>
          </w:p>
        </w:tc>
        <w:tc>
          <w:tcPr>
            <w:tcW w:w="1521" w:type="pct"/>
            <w:tcBorders>
              <w:top w:val="nil"/>
              <w:left w:val="nil"/>
              <w:bottom w:val="nil"/>
              <w:right w:val="nil"/>
            </w:tcBorders>
            <w:shd w:val="clear" w:color="auto" w:fill="auto"/>
            <w:noWrap/>
            <w:vAlign w:val="bottom"/>
            <w:hideMark/>
          </w:tcPr>
          <w:p w14:paraId="6C7B38EC" w14:textId="34762D99" w:rsidR="00F90F2C" w:rsidRPr="00943808" w:rsidRDefault="00F90F2C" w:rsidP="00F90F2C">
            <w:pPr>
              <w:ind w:firstLine="0"/>
              <w:jc w:val="left"/>
              <w:rPr>
                <w:sz w:val="28"/>
                <w:szCs w:val="28"/>
                <w:lang w:eastAsia="ru-RU"/>
              </w:rPr>
            </w:pPr>
            <w:r>
              <w:rPr>
                <w:sz w:val="28"/>
                <w:szCs w:val="28"/>
                <w:lang w:eastAsia="ru-RU"/>
              </w:rPr>
              <w:t>2.</w:t>
            </w:r>
            <w:r w:rsidRPr="00943808">
              <w:rPr>
                <w:sz w:val="28"/>
                <w:szCs w:val="28"/>
                <w:lang w:eastAsia="ru-RU"/>
              </w:rPr>
              <w:t>16E-03</w:t>
            </w:r>
            <w:r>
              <w:rPr>
                <w:sz w:val="28"/>
                <w:szCs w:val="28"/>
                <w:lang w:eastAsia="ru-RU"/>
              </w:rPr>
              <w:t xml:space="preserve"> </w:t>
            </w:r>
            <w:r w:rsidRPr="00943808">
              <w:rPr>
                <w:sz w:val="28"/>
                <w:szCs w:val="28"/>
                <w:lang w:eastAsia="ru-RU"/>
              </w:rPr>
              <w:t>год</w:t>
            </w:r>
            <w:r w:rsidRPr="00943808">
              <w:rPr>
                <w:sz w:val="28"/>
                <w:szCs w:val="28"/>
                <w:vertAlign w:val="superscript"/>
                <w:lang w:eastAsia="ru-RU"/>
              </w:rPr>
              <w:t>-1</w:t>
            </w:r>
          </w:p>
        </w:tc>
      </w:tr>
      <w:tr w:rsidR="00F90F2C" w:rsidRPr="00943808" w14:paraId="3140DBFD" w14:textId="77777777" w:rsidTr="00F90F2C">
        <w:trPr>
          <w:trHeight w:val="20"/>
        </w:trPr>
        <w:tc>
          <w:tcPr>
            <w:tcW w:w="3479" w:type="pct"/>
            <w:tcBorders>
              <w:top w:val="nil"/>
              <w:left w:val="nil"/>
              <w:bottom w:val="nil"/>
              <w:right w:val="nil"/>
            </w:tcBorders>
            <w:shd w:val="clear" w:color="auto" w:fill="auto"/>
            <w:noWrap/>
            <w:vAlign w:val="bottom"/>
            <w:hideMark/>
          </w:tcPr>
          <w:p w14:paraId="157117E8" w14:textId="0571D8F4" w:rsidR="00F90F2C" w:rsidRPr="00943808" w:rsidRDefault="00116CED" w:rsidP="009C4BE4">
            <w:pPr>
              <w:ind w:firstLine="0"/>
              <w:jc w:val="left"/>
              <w:rPr>
                <w:sz w:val="28"/>
                <w:szCs w:val="28"/>
                <w:lang w:eastAsia="ru-RU"/>
              </w:rPr>
            </w:pPr>
            <w:r>
              <w:rPr>
                <w:sz w:val="28"/>
                <w:szCs w:val="28"/>
                <w:lang w:eastAsia="ru-RU"/>
              </w:rPr>
              <w:t>- </w:t>
            </w:r>
            <w:r w:rsidR="00F90F2C" w:rsidRPr="00943808">
              <w:rPr>
                <w:sz w:val="28"/>
                <w:szCs w:val="28"/>
                <w:lang w:eastAsia="ru-RU"/>
              </w:rPr>
              <w:t>риск ущерба</w:t>
            </w:r>
          </w:p>
        </w:tc>
        <w:tc>
          <w:tcPr>
            <w:tcW w:w="1521" w:type="pct"/>
            <w:tcBorders>
              <w:top w:val="nil"/>
              <w:left w:val="nil"/>
              <w:bottom w:val="nil"/>
              <w:right w:val="nil"/>
            </w:tcBorders>
            <w:shd w:val="clear" w:color="auto" w:fill="auto"/>
            <w:noWrap/>
            <w:vAlign w:val="bottom"/>
            <w:hideMark/>
          </w:tcPr>
          <w:p w14:paraId="0287DD49" w14:textId="324936BA" w:rsidR="00F90F2C" w:rsidRPr="00943808" w:rsidRDefault="00F90F2C" w:rsidP="00F90F2C">
            <w:pPr>
              <w:ind w:firstLine="0"/>
              <w:jc w:val="left"/>
              <w:rPr>
                <w:sz w:val="28"/>
                <w:szCs w:val="28"/>
                <w:lang w:eastAsia="ru-RU"/>
              </w:rPr>
            </w:pPr>
            <w:r>
              <w:rPr>
                <w:sz w:val="28"/>
                <w:szCs w:val="28"/>
                <w:lang w:eastAsia="ru-RU"/>
              </w:rPr>
              <w:t>0.</w:t>
            </w:r>
            <w:r w:rsidRPr="00943808">
              <w:rPr>
                <w:sz w:val="28"/>
                <w:szCs w:val="28"/>
                <w:lang w:eastAsia="ru-RU"/>
              </w:rPr>
              <w:t>13</w:t>
            </w:r>
            <w:r>
              <w:rPr>
                <w:sz w:val="28"/>
                <w:szCs w:val="28"/>
                <w:lang w:eastAsia="ru-RU"/>
              </w:rPr>
              <w:t xml:space="preserve"> </w:t>
            </w:r>
            <w:r w:rsidRPr="00943808">
              <w:rPr>
                <w:sz w:val="28"/>
                <w:szCs w:val="28"/>
                <w:lang w:eastAsia="ru-RU"/>
              </w:rPr>
              <w:t>млн. руб./ЧС</w:t>
            </w:r>
          </w:p>
        </w:tc>
      </w:tr>
    </w:tbl>
    <w:p w14:paraId="04328FE2" w14:textId="77777777" w:rsidR="00030A72" w:rsidRDefault="00030A72"/>
    <w:tbl>
      <w:tblPr>
        <w:tblW w:w="5000" w:type="pct"/>
        <w:tblLook w:val="04A0" w:firstRow="1" w:lastRow="0" w:firstColumn="1" w:lastColumn="0" w:noHBand="0" w:noVBand="1"/>
      </w:tblPr>
      <w:tblGrid>
        <w:gridCol w:w="10137"/>
      </w:tblGrid>
      <w:tr w:rsidR="00F90F2C" w:rsidRPr="00943808" w14:paraId="34A484AA" w14:textId="77777777" w:rsidTr="00F90F2C">
        <w:trPr>
          <w:trHeight w:val="383"/>
        </w:trPr>
        <w:tc>
          <w:tcPr>
            <w:tcW w:w="5000" w:type="pct"/>
            <w:tcBorders>
              <w:top w:val="nil"/>
              <w:left w:val="nil"/>
              <w:right w:val="nil"/>
            </w:tcBorders>
            <w:shd w:val="clear" w:color="auto" w:fill="auto"/>
            <w:vAlign w:val="bottom"/>
            <w:hideMark/>
          </w:tcPr>
          <w:p w14:paraId="7500A41B" w14:textId="66069399" w:rsidR="00F90F2C" w:rsidRPr="00F90F2C" w:rsidRDefault="00F90F2C" w:rsidP="009C4BE4">
            <w:pPr>
              <w:ind w:firstLine="0"/>
              <w:jc w:val="left"/>
              <w:rPr>
                <w:b/>
                <w:bCs/>
                <w:i/>
                <w:iCs/>
                <w:sz w:val="28"/>
                <w:szCs w:val="28"/>
                <w:lang w:eastAsia="ru-RU"/>
              </w:rPr>
            </w:pPr>
            <w:r w:rsidRPr="00F90F2C">
              <w:rPr>
                <w:b/>
                <w:bCs/>
                <w:i/>
                <w:iCs/>
                <w:sz w:val="28"/>
                <w:szCs w:val="28"/>
                <w:lang w:eastAsia="ru-RU"/>
              </w:rPr>
              <w:t xml:space="preserve">Характер ЧС </w:t>
            </w:r>
            <w:r w:rsidRPr="00F90F2C">
              <w:rPr>
                <w:b/>
                <w:i/>
                <w:iCs/>
                <w:sz w:val="28"/>
                <w:szCs w:val="28"/>
                <w:lang w:eastAsia="ru-RU"/>
              </w:rPr>
              <w:t>(Постановление Правительства РФ от 21 мая 2007 г. №304)</w:t>
            </w:r>
          </w:p>
        </w:tc>
      </w:tr>
      <w:tr w:rsidR="009C4BE4" w:rsidRPr="00943808" w14:paraId="3441B4F2" w14:textId="77777777" w:rsidTr="00F90F2C">
        <w:trPr>
          <w:trHeight w:val="20"/>
        </w:trPr>
        <w:tc>
          <w:tcPr>
            <w:tcW w:w="5000" w:type="pct"/>
            <w:tcBorders>
              <w:top w:val="nil"/>
              <w:left w:val="nil"/>
              <w:bottom w:val="nil"/>
              <w:right w:val="nil"/>
            </w:tcBorders>
            <w:shd w:val="clear" w:color="auto" w:fill="auto"/>
            <w:noWrap/>
            <w:vAlign w:val="bottom"/>
            <w:hideMark/>
          </w:tcPr>
          <w:p w14:paraId="299E2D6F" w14:textId="6AE1AF3E" w:rsidR="009C4BE4" w:rsidRPr="00943808" w:rsidRDefault="009C4BE4" w:rsidP="009C4BE4">
            <w:pPr>
              <w:ind w:firstLine="0"/>
              <w:jc w:val="left"/>
              <w:rPr>
                <w:sz w:val="28"/>
                <w:szCs w:val="28"/>
                <w:lang w:eastAsia="ru-RU"/>
              </w:rPr>
            </w:pPr>
            <w:r w:rsidRPr="00943808">
              <w:rPr>
                <w:sz w:val="28"/>
                <w:szCs w:val="28"/>
                <w:lang w:eastAsia="ru-RU"/>
              </w:rPr>
              <w:t>Чрезвычайная ситуация локального характера</w:t>
            </w:r>
          </w:p>
        </w:tc>
      </w:tr>
    </w:tbl>
    <w:p w14:paraId="57C7758A" w14:textId="77777777" w:rsidR="009C4BE4" w:rsidRPr="00943808" w:rsidRDefault="009C4BE4" w:rsidP="00544313">
      <w:pPr>
        <w:rPr>
          <w:sz w:val="28"/>
          <w:szCs w:val="28"/>
        </w:rPr>
      </w:pPr>
    </w:p>
    <w:p w14:paraId="696E7E3B" w14:textId="77777777" w:rsidR="00544313" w:rsidRPr="003D6398" w:rsidRDefault="00544313" w:rsidP="00DB5457">
      <w:pPr>
        <w:pStyle w:val="41"/>
        <w:spacing w:before="0" w:after="0"/>
        <w:rPr>
          <w:rFonts w:cs="Times New Roman"/>
          <w:sz w:val="28"/>
          <w:szCs w:val="28"/>
        </w:rPr>
      </w:pPr>
      <w:bookmarkStart w:id="118" w:name="_Toc271104898"/>
      <w:bookmarkStart w:id="119" w:name="_Toc331321052"/>
      <w:bookmarkStart w:id="120" w:name="_Toc351126452"/>
      <w:bookmarkStart w:id="121" w:name="_Toc386471243"/>
      <w:bookmarkStart w:id="122" w:name="_Toc148537593"/>
      <w:r w:rsidRPr="003D6398">
        <w:rPr>
          <w:rFonts w:cs="Times New Roman"/>
          <w:sz w:val="28"/>
          <w:szCs w:val="28"/>
        </w:rPr>
        <w:t>2.2.3.4 Результаты оценки последствий природных пожаров</w:t>
      </w:r>
      <w:bookmarkEnd w:id="118"/>
      <w:bookmarkEnd w:id="119"/>
      <w:bookmarkEnd w:id="120"/>
      <w:bookmarkEnd w:id="121"/>
      <w:bookmarkEnd w:id="122"/>
    </w:p>
    <w:p w14:paraId="6940E899" w14:textId="77777777" w:rsidR="00DB5457" w:rsidRDefault="00DB5457" w:rsidP="003D6398">
      <w:pPr>
        <w:rPr>
          <w:rFonts w:eastAsia="Calibri"/>
          <w:sz w:val="28"/>
          <w:szCs w:val="28"/>
        </w:rPr>
      </w:pPr>
      <w:bookmarkStart w:id="123" w:name="_Toc35870944"/>
      <w:bookmarkStart w:id="124" w:name="_Toc331321053"/>
    </w:p>
    <w:p w14:paraId="4EED7B51" w14:textId="498D07D6" w:rsidR="001B3852" w:rsidRDefault="001B3852" w:rsidP="003D6398">
      <w:pPr>
        <w:rPr>
          <w:rFonts w:eastAsia="Calibri"/>
          <w:sz w:val="28"/>
          <w:szCs w:val="28"/>
        </w:rPr>
      </w:pPr>
      <w:r w:rsidRPr="003D6398">
        <w:rPr>
          <w:rFonts w:eastAsia="Calibri"/>
          <w:sz w:val="28"/>
          <w:szCs w:val="28"/>
        </w:rPr>
        <w:t>Перечень населенных пунктов, подверженных угрозе распространения лесных пожаров на террито</w:t>
      </w:r>
      <w:r w:rsidR="0046289C">
        <w:rPr>
          <w:rFonts w:eastAsia="Calibri"/>
          <w:sz w:val="28"/>
          <w:szCs w:val="28"/>
        </w:rPr>
        <w:t>рии Пермского края, утвержденный</w:t>
      </w:r>
      <w:r w:rsidRPr="003D6398">
        <w:rPr>
          <w:rFonts w:eastAsia="Calibri"/>
          <w:sz w:val="28"/>
          <w:szCs w:val="28"/>
        </w:rPr>
        <w:t xml:space="preserve"> По</w:t>
      </w:r>
      <w:r w:rsidR="003D6398">
        <w:rPr>
          <w:rFonts w:eastAsia="Calibri"/>
          <w:sz w:val="28"/>
          <w:szCs w:val="28"/>
        </w:rPr>
        <w:t>становлением от 03.03.2015 г. №</w:t>
      </w:r>
      <w:r w:rsidRPr="003D6398">
        <w:rPr>
          <w:rFonts w:eastAsia="Calibri"/>
          <w:sz w:val="28"/>
          <w:szCs w:val="28"/>
        </w:rPr>
        <w:t>115-П «Об усилении мер пожарной безопасности на территории Пермского края в весенне-летний пожароопасный период»</w:t>
      </w:r>
      <w:bookmarkEnd w:id="123"/>
      <w:r w:rsidR="0046289C">
        <w:rPr>
          <w:rFonts w:eastAsia="Calibri"/>
          <w:sz w:val="28"/>
          <w:szCs w:val="28"/>
        </w:rPr>
        <w:t xml:space="preserve"> представлен в таблице 2</w:t>
      </w:r>
      <w:r w:rsidR="0099029B">
        <w:rPr>
          <w:rFonts w:eastAsia="Calibri"/>
          <w:sz w:val="28"/>
          <w:szCs w:val="28"/>
        </w:rPr>
        <w:t>8</w:t>
      </w:r>
      <w:r w:rsidR="0046289C">
        <w:rPr>
          <w:rFonts w:eastAsia="Calibri"/>
          <w:sz w:val="28"/>
          <w:szCs w:val="28"/>
        </w:rPr>
        <w:t>.</w:t>
      </w:r>
    </w:p>
    <w:p w14:paraId="7A281D81" w14:textId="77777777" w:rsidR="00DB5457" w:rsidRDefault="00DB5457" w:rsidP="003D6398">
      <w:pPr>
        <w:rPr>
          <w:rFonts w:eastAsia="Calibri"/>
          <w:sz w:val="28"/>
          <w:szCs w:val="28"/>
        </w:rPr>
      </w:pPr>
    </w:p>
    <w:p w14:paraId="7000DB97" w14:textId="77777777" w:rsidR="00DB5457" w:rsidRDefault="00DB5457" w:rsidP="003D6398">
      <w:pPr>
        <w:rPr>
          <w:rFonts w:eastAsia="Calibri"/>
          <w:sz w:val="28"/>
          <w:szCs w:val="28"/>
        </w:rPr>
      </w:pPr>
    </w:p>
    <w:p w14:paraId="46D4E8B7" w14:textId="553A9F7F" w:rsidR="0046289C" w:rsidRDefault="0099029B" w:rsidP="003D6398">
      <w:pPr>
        <w:rPr>
          <w:rFonts w:eastAsia="Calibri"/>
          <w:b/>
          <w:sz w:val="28"/>
          <w:szCs w:val="28"/>
        </w:rPr>
      </w:pPr>
      <w:r>
        <w:rPr>
          <w:rFonts w:eastAsia="Calibri"/>
          <w:b/>
          <w:sz w:val="28"/>
          <w:szCs w:val="28"/>
        </w:rPr>
        <w:lastRenderedPageBreak/>
        <w:t>Таблица 28</w:t>
      </w:r>
      <w:r w:rsidR="0046289C" w:rsidRPr="0046289C">
        <w:rPr>
          <w:rFonts w:eastAsia="Calibri"/>
          <w:b/>
          <w:sz w:val="28"/>
          <w:szCs w:val="28"/>
        </w:rPr>
        <w:t>. Перечень населенных пунктов, подверженных угрозе распространения лесных пожаров</w:t>
      </w:r>
    </w:p>
    <w:p w14:paraId="6FFE7E43" w14:textId="77777777" w:rsidR="0046289C" w:rsidRPr="0046289C" w:rsidRDefault="0046289C" w:rsidP="003D6398">
      <w:pPr>
        <w:rPr>
          <w:rFonts w:eastAsia="Calibri"/>
          <w:b/>
          <w:sz w:val="28"/>
          <w:szCs w:val="28"/>
        </w:rPr>
      </w:pPr>
    </w:p>
    <w:tbl>
      <w:tblPr>
        <w:tblW w:w="5000" w:type="pct"/>
        <w:tblLook w:val="04A0" w:firstRow="1" w:lastRow="0" w:firstColumn="1" w:lastColumn="0" w:noHBand="0" w:noVBand="1"/>
      </w:tblPr>
      <w:tblGrid>
        <w:gridCol w:w="568"/>
        <w:gridCol w:w="2976"/>
        <w:gridCol w:w="2692"/>
        <w:gridCol w:w="3901"/>
      </w:tblGrid>
      <w:tr w:rsidR="001B3852" w:rsidRPr="003D6398" w14:paraId="6FF0E5C1" w14:textId="77777777" w:rsidTr="0046289C">
        <w:trPr>
          <w:trHeight w:val="855"/>
          <w:tblHeader/>
        </w:trPr>
        <w:tc>
          <w:tcPr>
            <w:tcW w:w="280" w:type="pct"/>
            <w:tcBorders>
              <w:top w:val="single" w:sz="4" w:space="0" w:color="000000"/>
              <w:left w:val="single" w:sz="4" w:space="0" w:color="000000"/>
              <w:bottom w:val="single" w:sz="4" w:space="0" w:color="000000"/>
              <w:right w:val="single" w:sz="4" w:space="0" w:color="000000"/>
            </w:tcBorders>
            <w:vAlign w:val="center"/>
            <w:hideMark/>
          </w:tcPr>
          <w:p w14:paraId="07A0C31F" w14:textId="77777777" w:rsidR="001B3852" w:rsidRPr="0046289C" w:rsidRDefault="001B3852" w:rsidP="001B3852">
            <w:pPr>
              <w:suppressAutoHyphens/>
              <w:ind w:firstLine="0"/>
              <w:jc w:val="center"/>
              <w:rPr>
                <w:rFonts w:eastAsia="Bookman Old Style"/>
                <w:b/>
                <w:lang w:eastAsia="ru-RU"/>
              </w:rPr>
            </w:pPr>
            <w:r w:rsidRPr="0046289C">
              <w:rPr>
                <w:rFonts w:eastAsia="Bookman Old Style"/>
                <w:b/>
                <w:lang w:eastAsia="ru-RU"/>
              </w:rPr>
              <w:t>№ п/п</w:t>
            </w:r>
          </w:p>
        </w:tc>
        <w:tc>
          <w:tcPr>
            <w:tcW w:w="1468" w:type="pct"/>
            <w:tcBorders>
              <w:top w:val="single" w:sz="4" w:space="0" w:color="000000"/>
              <w:left w:val="nil"/>
              <w:bottom w:val="single" w:sz="4" w:space="0" w:color="000000"/>
              <w:right w:val="single" w:sz="4" w:space="0" w:color="000000"/>
            </w:tcBorders>
            <w:vAlign w:val="center"/>
            <w:hideMark/>
          </w:tcPr>
          <w:p w14:paraId="3D6A36EE" w14:textId="77777777" w:rsidR="001B3852" w:rsidRPr="0046289C" w:rsidRDefault="001B3852" w:rsidP="001B3852">
            <w:pPr>
              <w:suppressAutoHyphens/>
              <w:ind w:firstLine="0"/>
              <w:jc w:val="center"/>
              <w:rPr>
                <w:rFonts w:eastAsia="Bookman Old Style"/>
                <w:b/>
                <w:lang w:eastAsia="ru-RU"/>
              </w:rPr>
            </w:pPr>
            <w:r w:rsidRPr="0046289C">
              <w:rPr>
                <w:rFonts w:eastAsia="Bookman Old Style"/>
                <w:b/>
                <w:lang w:eastAsia="ru-RU"/>
              </w:rPr>
              <w:t>Наименование городского округа (муниципального района)</w:t>
            </w:r>
          </w:p>
        </w:tc>
        <w:tc>
          <w:tcPr>
            <w:tcW w:w="1328" w:type="pct"/>
            <w:tcBorders>
              <w:top w:val="single" w:sz="4" w:space="0" w:color="000000"/>
              <w:left w:val="nil"/>
              <w:bottom w:val="single" w:sz="4" w:space="0" w:color="000000"/>
              <w:right w:val="single" w:sz="4" w:space="0" w:color="000000"/>
            </w:tcBorders>
            <w:vAlign w:val="center"/>
            <w:hideMark/>
          </w:tcPr>
          <w:p w14:paraId="2ECA2AEB" w14:textId="1EC54768" w:rsidR="001B3852" w:rsidRPr="0046289C" w:rsidRDefault="001B3852" w:rsidP="001B3852">
            <w:pPr>
              <w:suppressAutoHyphens/>
              <w:ind w:firstLine="0"/>
              <w:jc w:val="center"/>
              <w:rPr>
                <w:rFonts w:eastAsia="Bookman Old Style"/>
                <w:b/>
                <w:lang w:eastAsia="ru-RU"/>
              </w:rPr>
            </w:pPr>
            <w:r w:rsidRPr="0046289C">
              <w:rPr>
                <w:rFonts w:eastAsia="Bookman Old Style"/>
                <w:b/>
                <w:lang w:eastAsia="ru-RU"/>
              </w:rPr>
              <w:t xml:space="preserve">Наименование городского </w:t>
            </w:r>
            <w:r w:rsidR="00373CAC" w:rsidRPr="0046289C">
              <w:rPr>
                <w:rFonts w:eastAsia="Bookman Old Style"/>
                <w:b/>
                <w:lang w:eastAsia="ru-RU"/>
              </w:rPr>
              <w:t>/</w:t>
            </w:r>
            <w:r w:rsidRPr="0046289C">
              <w:rPr>
                <w:rFonts w:eastAsia="Bookman Old Style"/>
                <w:b/>
                <w:lang w:eastAsia="ru-RU"/>
              </w:rPr>
              <w:t>сельского поселения</w:t>
            </w:r>
          </w:p>
        </w:tc>
        <w:tc>
          <w:tcPr>
            <w:tcW w:w="1924" w:type="pct"/>
            <w:tcBorders>
              <w:top w:val="single" w:sz="4" w:space="0" w:color="000000"/>
              <w:left w:val="nil"/>
              <w:bottom w:val="single" w:sz="4" w:space="0" w:color="000000"/>
              <w:right w:val="single" w:sz="4" w:space="0" w:color="000000"/>
            </w:tcBorders>
            <w:vAlign w:val="center"/>
            <w:hideMark/>
          </w:tcPr>
          <w:p w14:paraId="1CDD46C6" w14:textId="77777777" w:rsidR="001B3852" w:rsidRPr="0046289C" w:rsidRDefault="001B3852" w:rsidP="001B3852">
            <w:pPr>
              <w:suppressAutoHyphens/>
              <w:ind w:firstLine="0"/>
              <w:jc w:val="center"/>
              <w:rPr>
                <w:rFonts w:eastAsia="Bookman Old Style"/>
                <w:b/>
                <w:lang w:eastAsia="ru-RU"/>
              </w:rPr>
            </w:pPr>
            <w:r w:rsidRPr="0046289C">
              <w:rPr>
                <w:rFonts w:eastAsia="Bookman Old Style"/>
                <w:b/>
                <w:lang w:eastAsia="ru-RU"/>
              </w:rPr>
              <w:t>Наименование населенного пункта</w:t>
            </w:r>
          </w:p>
        </w:tc>
      </w:tr>
      <w:tr w:rsidR="001B3852" w:rsidRPr="003D6398" w14:paraId="47F1BF16" w14:textId="77777777" w:rsidTr="0046289C">
        <w:trPr>
          <w:trHeight w:val="819"/>
        </w:trPr>
        <w:tc>
          <w:tcPr>
            <w:tcW w:w="280" w:type="pct"/>
            <w:tcBorders>
              <w:top w:val="nil"/>
              <w:left w:val="single" w:sz="4" w:space="0" w:color="000000"/>
              <w:bottom w:val="single" w:sz="4" w:space="0" w:color="000000"/>
              <w:right w:val="single" w:sz="4" w:space="0" w:color="000000"/>
            </w:tcBorders>
            <w:vAlign w:val="center"/>
          </w:tcPr>
          <w:p w14:paraId="07AB166D" w14:textId="6A8FD31B"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1</w:t>
            </w:r>
          </w:p>
        </w:tc>
        <w:tc>
          <w:tcPr>
            <w:tcW w:w="1468" w:type="pct"/>
            <w:tcBorders>
              <w:top w:val="nil"/>
              <w:left w:val="nil"/>
              <w:bottom w:val="single" w:sz="4" w:space="0" w:color="000000"/>
              <w:right w:val="single" w:sz="4" w:space="0" w:color="000000"/>
            </w:tcBorders>
            <w:vAlign w:val="center"/>
            <w:hideMark/>
          </w:tcPr>
          <w:p w14:paraId="49880A12"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02F73068"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Добрянское городское поселение</w:t>
            </w:r>
          </w:p>
        </w:tc>
        <w:tc>
          <w:tcPr>
            <w:tcW w:w="1924" w:type="pct"/>
            <w:tcBorders>
              <w:top w:val="nil"/>
              <w:left w:val="nil"/>
              <w:bottom w:val="single" w:sz="4" w:space="0" w:color="000000"/>
              <w:right w:val="single" w:sz="4" w:space="0" w:color="000000"/>
            </w:tcBorders>
            <w:vAlign w:val="center"/>
            <w:hideMark/>
          </w:tcPr>
          <w:p w14:paraId="6008AD6B" w14:textId="41746A99"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п. Тюсь, д. Горы, д. Лябово, д. Ключи, д. Лунежки, д. </w:t>
            </w:r>
            <w:r w:rsidR="001B3852" w:rsidRPr="0046289C">
              <w:rPr>
                <w:rFonts w:eastAsia="Bookman Old Style"/>
                <w:lang w:eastAsia="ru-RU"/>
              </w:rPr>
              <w:t>Завожик, д.</w:t>
            </w:r>
            <w:r w:rsidRPr="0046289C">
              <w:rPr>
                <w:rFonts w:eastAsia="Bookman Old Style"/>
                <w:lang w:eastAsia="ru-RU"/>
              </w:rPr>
              <w:t> Ярино, д. </w:t>
            </w:r>
            <w:r w:rsidR="001B3852" w:rsidRPr="0046289C">
              <w:rPr>
                <w:rFonts w:eastAsia="Bookman Old Style"/>
                <w:lang w:eastAsia="ru-RU"/>
              </w:rPr>
              <w:t>Фоминка</w:t>
            </w:r>
          </w:p>
        </w:tc>
      </w:tr>
      <w:tr w:rsidR="001B3852" w:rsidRPr="003D6398" w14:paraId="76906D91" w14:textId="77777777" w:rsidTr="0046289C">
        <w:trPr>
          <w:trHeight w:val="570"/>
        </w:trPr>
        <w:tc>
          <w:tcPr>
            <w:tcW w:w="280" w:type="pct"/>
            <w:tcBorders>
              <w:top w:val="nil"/>
              <w:left w:val="single" w:sz="4" w:space="0" w:color="000000"/>
              <w:bottom w:val="single" w:sz="4" w:space="0" w:color="000000"/>
              <w:right w:val="single" w:sz="4" w:space="0" w:color="000000"/>
            </w:tcBorders>
            <w:vAlign w:val="center"/>
          </w:tcPr>
          <w:p w14:paraId="203C77FA" w14:textId="2AA29CE9"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2</w:t>
            </w:r>
          </w:p>
        </w:tc>
        <w:tc>
          <w:tcPr>
            <w:tcW w:w="1468" w:type="pct"/>
            <w:tcBorders>
              <w:top w:val="nil"/>
              <w:left w:val="nil"/>
              <w:bottom w:val="single" w:sz="4" w:space="0" w:color="000000"/>
              <w:right w:val="single" w:sz="4" w:space="0" w:color="000000"/>
            </w:tcBorders>
            <w:vAlign w:val="center"/>
            <w:hideMark/>
          </w:tcPr>
          <w:p w14:paraId="4AD36226"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2A692BB7"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Краснослудское сельское поселение</w:t>
            </w:r>
          </w:p>
        </w:tc>
        <w:tc>
          <w:tcPr>
            <w:tcW w:w="1924" w:type="pct"/>
            <w:tcBorders>
              <w:top w:val="nil"/>
              <w:left w:val="nil"/>
              <w:bottom w:val="single" w:sz="4" w:space="0" w:color="000000"/>
              <w:right w:val="single" w:sz="4" w:space="0" w:color="000000"/>
            </w:tcBorders>
            <w:vAlign w:val="center"/>
            <w:hideMark/>
          </w:tcPr>
          <w:p w14:paraId="1FBED224" w14:textId="3BA70DD6"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д. Гари, д. Бобки, д. </w:t>
            </w:r>
            <w:r w:rsidR="00116CED">
              <w:rPr>
                <w:rFonts w:eastAsia="Bookman Old Style"/>
                <w:lang w:eastAsia="ru-RU"/>
              </w:rPr>
              <w:t>Ельники, п/ст. </w:t>
            </w:r>
            <w:r w:rsidR="001B3852" w:rsidRPr="0046289C">
              <w:rPr>
                <w:rFonts w:eastAsia="Bookman Old Style"/>
                <w:lang w:eastAsia="ru-RU"/>
              </w:rPr>
              <w:t>Бобки</w:t>
            </w:r>
          </w:p>
        </w:tc>
      </w:tr>
      <w:tr w:rsidR="001B3852" w:rsidRPr="003D6398" w14:paraId="49F035EA" w14:textId="77777777" w:rsidTr="0046289C">
        <w:trPr>
          <w:trHeight w:val="855"/>
        </w:trPr>
        <w:tc>
          <w:tcPr>
            <w:tcW w:w="280" w:type="pct"/>
            <w:tcBorders>
              <w:top w:val="nil"/>
              <w:left w:val="single" w:sz="4" w:space="0" w:color="000000"/>
              <w:bottom w:val="single" w:sz="4" w:space="0" w:color="000000"/>
              <w:right w:val="single" w:sz="4" w:space="0" w:color="000000"/>
            </w:tcBorders>
            <w:vAlign w:val="center"/>
          </w:tcPr>
          <w:p w14:paraId="1DC84040" w14:textId="3B6A51EA"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3</w:t>
            </w:r>
          </w:p>
        </w:tc>
        <w:tc>
          <w:tcPr>
            <w:tcW w:w="1468" w:type="pct"/>
            <w:tcBorders>
              <w:top w:val="nil"/>
              <w:left w:val="nil"/>
              <w:bottom w:val="single" w:sz="4" w:space="0" w:color="000000"/>
              <w:right w:val="single" w:sz="4" w:space="0" w:color="000000"/>
            </w:tcBorders>
            <w:vAlign w:val="center"/>
            <w:hideMark/>
          </w:tcPr>
          <w:p w14:paraId="2655925F"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3BDD060D"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Сенькинское сельское поселение</w:t>
            </w:r>
          </w:p>
        </w:tc>
        <w:tc>
          <w:tcPr>
            <w:tcW w:w="1924" w:type="pct"/>
            <w:tcBorders>
              <w:top w:val="nil"/>
              <w:left w:val="nil"/>
              <w:bottom w:val="single" w:sz="4" w:space="0" w:color="000000"/>
              <w:right w:val="single" w:sz="4" w:space="0" w:color="000000"/>
            </w:tcBorders>
            <w:vAlign w:val="center"/>
            <w:hideMark/>
          </w:tcPr>
          <w:p w14:paraId="293DFBC3" w14:textId="1409230E" w:rsidR="001B3852" w:rsidRPr="0046289C" w:rsidRDefault="00116CED" w:rsidP="001B3852">
            <w:pPr>
              <w:suppressAutoHyphens/>
              <w:ind w:firstLine="0"/>
              <w:jc w:val="left"/>
              <w:rPr>
                <w:rFonts w:eastAsia="Bookman Old Style"/>
                <w:lang w:eastAsia="ru-RU"/>
              </w:rPr>
            </w:pPr>
            <w:r>
              <w:rPr>
                <w:rFonts w:eastAsia="Bookman Old Style"/>
                <w:lang w:eastAsia="ru-RU"/>
              </w:rPr>
              <w:t>п. Камский, с. </w:t>
            </w:r>
            <w:r w:rsidR="0046289C" w:rsidRPr="0046289C">
              <w:rPr>
                <w:rFonts w:eastAsia="Bookman Old Style"/>
                <w:lang w:eastAsia="ru-RU"/>
              </w:rPr>
              <w:t>Сенькино, с. Усть-Гаревая, с. Шемети, д. </w:t>
            </w:r>
            <w:r w:rsidR="001B3852" w:rsidRPr="0046289C">
              <w:rPr>
                <w:rFonts w:eastAsia="Bookman Old Style"/>
                <w:lang w:eastAsia="ru-RU"/>
              </w:rPr>
              <w:t>Гурино,</w:t>
            </w:r>
            <w:r w:rsidR="0046289C" w:rsidRPr="0046289C">
              <w:rPr>
                <w:rFonts w:eastAsia="Bookman Old Style"/>
                <w:lang w:eastAsia="ru-RU"/>
              </w:rPr>
              <w:t xml:space="preserve"> д. </w:t>
            </w:r>
            <w:r w:rsidR="001B3852" w:rsidRPr="0046289C">
              <w:rPr>
                <w:rFonts w:eastAsia="Bookman Old Style"/>
                <w:lang w:eastAsia="ru-RU"/>
              </w:rPr>
              <w:t>Пахнино</w:t>
            </w:r>
          </w:p>
        </w:tc>
      </w:tr>
      <w:tr w:rsidR="001B3852" w:rsidRPr="003D6398" w14:paraId="2C9182C8" w14:textId="77777777" w:rsidTr="0046289C">
        <w:trPr>
          <w:trHeight w:val="570"/>
        </w:trPr>
        <w:tc>
          <w:tcPr>
            <w:tcW w:w="280" w:type="pct"/>
            <w:tcBorders>
              <w:top w:val="nil"/>
              <w:left w:val="single" w:sz="4" w:space="0" w:color="000000"/>
              <w:bottom w:val="single" w:sz="4" w:space="0" w:color="000000"/>
              <w:right w:val="single" w:sz="4" w:space="0" w:color="000000"/>
            </w:tcBorders>
            <w:vAlign w:val="center"/>
          </w:tcPr>
          <w:p w14:paraId="1F513630" w14:textId="78D54B7B"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4</w:t>
            </w:r>
          </w:p>
        </w:tc>
        <w:tc>
          <w:tcPr>
            <w:tcW w:w="1468" w:type="pct"/>
            <w:tcBorders>
              <w:top w:val="nil"/>
              <w:left w:val="nil"/>
              <w:bottom w:val="single" w:sz="4" w:space="0" w:color="000000"/>
              <w:right w:val="single" w:sz="4" w:space="0" w:color="000000"/>
            </w:tcBorders>
            <w:vAlign w:val="center"/>
            <w:hideMark/>
          </w:tcPr>
          <w:p w14:paraId="0998A3A9"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3FCB442A"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Дивьинское сельское поселение</w:t>
            </w:r>
          </w:p>
        </w:tc>
        <w:tc>
          <w:tcPr>
            <w:tcW w:w="1924" w:type="pct"/>
            <w:tcBorders>
              <w:top w:val="nil"/>
              <w:left w:val="nil"/>
              <w:bottom w:val="single" w:sz="4" w:space="0" w:color="000000"/>
              <w:right w:val="single" w:sz="4" w:space="0" w:color="000000"/>
            </w:tcBorders>
            <w:vAlign w:val="center"/>
            <w:hideMark/>
          </w:tcPr>
          <w:p w14:paraId="7402DAD1" w14:textId="188B86CB"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п. Трактовый, п. </w:t>
            </w:r>
            <w:r w:rsidR="001B3852" w:rsidRPr="0046289C">
              <w:rPr>
                <w:rFonts w:eastAsia="Bookman Old Style"/>
                <w:lang w:eastAsia="ru-RU"/>
              </w:rPr>
              <w:t>Мутная</w:t>
            </w:r>
          </w:p>
        </w:tc>
      </w:tr>
      <w:tr w:rsidR="001B3852" w:rsidRPr="003D6398" w14:paraId="1BF9A69C" w14:textId="77777777" w:rsidTr="0046289C">
        <w:trPr>
          <w:trHeight w:val="647"/>
        </w:trPr>
        <w:tc>
          <w:tcPr>
            <w:tcW w:w="280" w:type="pct"/>
            <w:tcBorders>
              <w:top w:val="nil"/>
              <w:left w:val="single" w:sz="4" w:space="0" w:color="000000"/>
              <w:bottom w:val="single" w:sz="4" w:space="0" w:color="000000"/>
              <w:right w:val="single" w:sz="4" w:space="0" w:color="000000"/>
            </w:tcBorders>
            <w:vAlign w:val="center"/>
          </w:tcPr>
          <w:p w14:paraId="6552FA10" w14:textId="29BDA6D8"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5</w:t>
            </w:r>
          </w:p>
        </w:tc>
        <w:tc>
          <w:tcPr>
            <w:tcW w:w="1468" w:type="pct"/>
            <w:tcBorders>
              <w:top w:val="nil"/>
              <w:left w:val="nil"/>
              <w:bottom w:val="single" w:sz="4" w:space="0" w:color="000000"/>
              <w:right w:val="single" w:sz="4" w:space="0" w:color="000000"/>
            </w:tcBorders>
            <w:vAlign w:val="center"/>
            <w:hideMark/>
          </w:tcPr>
          <w:p w14:paraId="3B5015A0"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0A5A5E7D"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Полазненское сельское поселение</w:t>
            </w:r>
          </w:p>
        </w:tc>
        <w:tc>
          <w:tcPr>
            <w:tcW w:w="1924" w:type="pct"/>
            <w:tcBorders>
              <w:top w:val="nil"/>
              <w:left w:val="nil"/>
              <w:bottom w:val="single" w:sz="4" w:space="0" w:color="000000"/>
              <w:right w:val="single" w:sz="4" w:space="0" w:color="000000"/>
            </w:tcBorders>
            <w:vAlign w:val="center"/>
            <w:hideMark/>
          </w:tcPr>
          <w:p w14:paraId="47E7A033" w14:textId="634E35BA"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п. </w:t>
            </w:r>
            <w:r w:rsidR="00C14AA6" w:rsidRPr="0046289C">
              <w:rPr>
                <w:rFonts w:eastAsia="Bookman Old Style"/>
                <w:lang w:eastAsia="ru-RU"/>
              </w:rPr>
              <w:t xml:space="preserve">Полазна, </w:t>
            </w:r>
            <w:r w:rsidRPr="0046289C">
              <w:rPr>
                <w:rFonts w:eastAsia="Bookman Old Style"/>
                <w:lang w:eastAsia="ru-RU"/>
              </w:rPr>
              <w:t>д. Ивановка, д. Заборье, д. Нижнее Задолгое, д. </w:t>
            </w:r>
            <w:r w:rsidR="001B3852" w:rsidRPr="0046289C">
              <w:rPr>
                <w:rFonts w:eastAsia="Bookman Old Style"/>
                <w:lang w:eastAsia="ru-RU"/>
              </w:rPr>
              <w:t>Демидково</w:t>
            </w:r>
          </w:p>
        </w:tc>
      </w:tr>
      <w:tr w:rsidR="001B3852" w:rsidRPr="003D6398" w14:paraId="319B197B" w14:textId="77777777" w:rsidTr="0046289C">
        <w:trPr>
          <w:trHeight w:val="713"/>
        </w:trPr>
        <w:tc>
          <w:tcPr>
            <w:tcW w:w="280" w:type="pct"/>
            <w:tcBorders>
              <w:top w:val="nil"/>
              <w:left w:val="single" w:sz="4" w:space="0" w:color="000000"/>
              <w:bottom w:val="single" w:sz="4" w:space="0" w:color="000000"/>
              <w:right w:val="single" w:sz="4" w:space="0" w:color="000000"/>
            </w:tcBorders>
            <w:vAlign w:val="center"/>
          </w:tcPr>
          <w:p w14:paraId="53797F98" w14:textId="6BB67B5E"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6</w:t>
            </w:r>
          </w:p>
        </w:tc>
        <w:tc>
          <w:tcPr>
            <w:tcW w:w="1468" w:type="pct"/>
            <w:tcBorders>
              <w:top w:val="nil"/>
              <w:left w:val="nil"/>
              <w:bottom w:val="single" w:sz="4" w:space="0" w:color="000000"/>
              <w:right w:val="single" w:sz="4" w:space="0" w:color="000000"/>
            </w:tcBorders>
            <w:vAlign w:val="center"/>
            <w:hideMark/>
          </w:tcPr>
          <w:p w14:paraId="7720CAA6"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400B39BE"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Перемское сельское поселение</w:t>
            </w:r>
          </w:p>
        </w:tc>
        <w:tc>
          <w:tcPr>
            <w:tcW w:w="1924" w:type="pct"/>
            <w:tcBorders>
              <w:top w:val="nil"/>
              <w:left w:val="nil"/>
              <w:bottom w:val="single" w:sz="4" w:space="0" w:color="000000"/>
              <w:right w:val="single" w:sz="4" w:space="0" w:color="000000"/>
            </w:tcBorders>
            <w:vAlign w:val="center"/>
            <w:hideMark/>
          </w:tcPr>
          <w:p w14:paraId="09B2F62F" w14:textId="6BBCF1C5"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д. Кунья, д. Тихая, д. Нехайка, п. Красное, д. </w:t>
            </w:r>
            <w:r w:rsidR="001B3852" w:rsidRPr="0046289C">
              <w:rPr>
                <w:rFonts w:eastAsia="Bookman Old Style"/>
                <w:lang w:eastAsia="ru-RU"/>
              </w:rPr>
              <w:t>Софронята</w:t>
            </w:r>
          </w:p>
        </w:tc>
      </w:tr>
      <w:tr w:rsidR="001B3852" w:rsidRPr="003D6398" w14:paraId="4F623860" w14:textId="77777777" w:rsidTr="0046289C">
        <w:trPr>
          <w:trHeight w:val="570"/>
        </w:trPr>
        <w:tc>
          <w:tcPr>
            <w:tcW w:w="280" w:type="pct"/>
            <w:tcBorders>
              <w:top w:val="nil"/>
              <w:left w:val="single" w:sz="4" w:space="0" w:color="000000"/>
              <w:bottom w:val="single" w:sz="4" w:space="0" w:color="000000"/>
              <w:right w:val="single" w:sz="4" w:space="0" w:color="000000"/>
            </w:tcBorders>
            <w:vAlign w:val="center"/>
          </w:tcPr>
          <w:p w14:paraId="262D4433" w14:textId="52A7A940"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7</w:t>
            </w:r>
          </w:p>
        </w:tc>
        <w:tc>
          <w:tcPr>
            <w:tcW w:w="1468" w:type="pct"/>
            <w:tcBorders>
              <w:top w:val="nil"/>
              <w:left w:val="nil"/>
              <w:bottom w:val="single" w:sz="4" w:space="0" w:color="000000"/>
              <w:right w:val="single" w:sz="4" w:space="0" w:color="000000"/>
            </w:tcBorders>
            <w:vAlign w:val="center"/>
            <w:hideMark/>
          </w:tcPr>
          <w:p w14:paraId="319E1B11"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19811A0B"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Вильвенское сельское поселение</w:t>
            </w:r>
          </w:p>
        </w:tc>
        <w:tc>
          <w:tcPr>
            <w:tcW w:w="1924" w:type="pct"/>
            <w:tcBorders>
              <w:top w:val="nil"/>
              <w:left w:val="nil"/>
              <w:bottom w:val="single" w:sz="4" w:space="0" w:color="000000"/>
              <w:right w:val="single" w:sz="4" w:space="0" w:color="000000"/>
            </w:tcBorders>
            <w:vAlign w:val="center"/>
            <w:hideMark/>
          </w:tcPr>
          <w:p w14:paraId="08D0DAB0" w14:textId="41BF1CA6"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с. Голубята, п. </w:t>
            </w:r>
            <w:r w:rsidR="001B3852" w:rsidRPr="0046289C">
              <w:rPr>
                <w:rFonts w:eastAsia="Bookman Old Style"/>
                <w:lang w:eastAsia="ru-RU"/>
              </w:rPr>
              <w:t>Кыж</w:t>
            </w:r>
          </w:p>
        </w:tc>
      </w:tr>
      <w:tr w:rsidR="001B3852" w:rsidRPr="003D6398" w14:paraId="68DA966A" w14:textId="77777777" w:rsidTr="0046289C">
        <w:trPr>
          <w:trHeight w:val="570"/>
        </w:trPr>
        <w:tc>
          <w:tcPr>
            <w:tcW w:w="280" w:type="pct"/>
            <w:tcBorders>
              <w:top w:val="nil"/>
              <w:left w:val="single" w:sz="4" w:space="0" w:color="000000"/>
              <w:bottom w:val="single" w:sz="4" w:space="0" w:color="000000"/>
              <w:right w:val="single" w:sz="4" w:space="0" w:color="000000"/>
            </w:tcBorders>
            <w:vAlign w:val="center"/>
          </w:tcPr>
          <w:p w14:paraId="06199BB0" w14:textId="0514EFDE" w:rsidR="001B3852" w:rsidRPr="0046289C" w:rsidRDefault="003D6398" w:rsidP="003D6398">
            <w:pPr>
              <w:suppressAutoHyphens/>
              <w:ind w:left="34" w:firstLine="0"/>
              <w:jc w:val="center"/>
              <w:rPr>
                <w:rFonts w:eastAsia="Bookman Old Style"/>
                <w:lang w:eastAsia="ru-RU"/>
              </w:rPr>
            </w:pPr>
            <w:r w:rsidRPr="0046289C">
              <w:rPr>
                <w:rFonts w:eastAsia="Bookman Old Style"/>
                <w:lang w:eastAsia="ru-RU"/>
              </w:rPr>
              <w:t>8</w:t>
            </w:r>
          </w:p>
        </w:tc>
        <w:tc>
          <w:tcPr>
            <w:tcW w:w="1468" w:type="pct"/>
            <w:tcBorders>
              <w:top w:val="nil"/>
              <w:left w:val="nil"/>
              <w:bottom w:val="single" w:sz="4" w:space="0" w:color="000000"/>
              <w:right w:val="single" w:sz="4" w:space="0" w:color="000000"/>
            </w:tcBorders>
            <w:vAlign w:val="center"/>
            <w:hideMark/>
          </w:tcPr>
          <w:p w14:paraId="1F765621"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Добрянский муниципальный район</w:t>
            </w:r>
          </w:p>
        </w:tc>
        <w:tc>
          <w:tcPr>
            <w:tcW w:w="1328" w:type="pct"/>
            <w:tcBorders>
              <w:top w:val="nil"/>
              <w:left w:val="nil"/>
              <w:bottom w:val="single" w:sz="4" w:space="0" w:color="000000"/>
              <w:right w:val="single" w:sz="4" w:space="0" w:color="000000"/>
            </w:tcBorders>
            <w:vAlign w:val="center"/>
            <w:hideMark/>
          </w:tcPr>
          <w:p w14:paraId="19D2E364" w14:textId="77777777" w:rsidR="001B3852" w:rsidRPr="0046289C" w:rsidRDefault="001B3852" w:rsidP="001B3852">
            <w:pPr>
              <w:suppressAutoHyphens/>
              <w:ind w:firstLine="0"/>
              <w:jc w:val="left"/>
              <w:rPr>
                <w:rFonts w:eastAsia="Bookman Old Style"/>
                <w:lang w:eastAsia="ru-RU"/>
              </w:rPr>
            </w:pPr>
            <w:r w:rsidRPr="0046289C">
              <w:rPr>
                <w:rFonts w:eastAsia="Bookman Old Style"/>
                <w:lang w:eastAsia="ru-RU"/>
              </w:rPr>
              <w:t>Висимское сельское поселение</w:t>
            </w:r>
          </w:p>
        </w:tc>
        <w:tc>
          <w:tcPr>
            <w:tcW w:w="1924" w:type="pct"/>
            <w:tcBorders>
              <w:top w:val="nil"/>
              <w:left w:val="nil"/>
              <w:bottom w:val="single" w:sz="4" w:space="0" w:color="000000"/>
              <w:right w:val="single" w:sz="4" w:space="0" w:color="000000"/>
            </w:tcBorders>
            <w:vAlign w:val="center"/>
            <w:hideMark/>
          </w:tcPr>
          <w:p w14:paraId="4A6A3E08" w14:textId="3016AE10" w:rsidR="001B3852" w:rsidRPr="0046289C" w:rsidRDefault="0046289C" w:rsidP="001B3852">
            <w:pPr>
              <w:suppressAutoHyphens/>
              <w:ind w:firstLine="0"/>
              <w:jc w:val="left"/>
              <w:rPr>
                <w:rFonts w:eastAsia="Bookman Old Style"/>
                <w:lang w:eastAsia="ru-RU"/>
              </w:rPr>
            </w:pPr>
            <w:r w:rsidRPr="0046289C">
              <w:rPr>
                <w:rFonts w:eastAsia="Bookman Old Style"/>
                <w:lang w:eastAsia="ru-RU"/>
              </w:rPr>
              <w:t>п. </w:t>
            </w:r>
            <w:r w:rsidR="001B3852" w:rsidRPr="0046289C">
              <w:rPr>
                <w:rFonts w:eastAsia="Bookman Old Style"/>
                <w:lang w:eastAsia="ru-RU"/>
              </w:rPr>
              <w:t>Бор-Л</w:t>
            </w:r>
            <w:r w:rsidRPr="0046289C">
              <w:rPr>
                <w:rFonts w:eastAsia="Bookman Old Style"/>
                <w:lang w:eastAsia="ru-RU"/>
              </w:rPr>
              <w:t>енва, п. </w:t>
            </w:r>
            <w:r w:rsidR="001B3852" w:rsidRPr="0046289C">
              <w:rPr>
                <w:rFonts w:eastAsia="Bookman Old Style"/>
                <w:lang w:eastAsia="ru-RU"/>
              </w:rPr>
              <w:t>Нижний Лух</w:t>
            </w:r>
          </w:p>
        </w:tc>
      </w:tr>
    </w:tbl>
    <w:p w14:paraId="24C954B9" w14:textId="77777777" w:rsidR="001B3852" w:rsidRPr="003D6398" w:rsidRDefault="001B3852" w:rsidP="001B3852">
      <w:pPr>
        <w:rPr>
          <w:sz w:val="28"/>
          <w:szCs w:val="28"/>
        </w:rPr>
      </w:pPr>
    </w:p>
    <w:p w14:paraId="5AC40C7B" w14:textId="02771A10" w:rsidR="006666BE" w:rsidRPr="003D6398" w:rsidRDefault="006666BE" w:rsidP="006666BE">
      <w:pPr>
        <w:rPr>
          <w:rFonts w:eastAsia="Calibri"/>
          <w:sz w:val="28"/>
          <w:szCs w:val="28"/>
        </w:rPr>
      </w:pPr>
      <w:r w:rsidRPr="003D6398">
        <w:rPr>
          <w:rFonts w:eastAsia="Calibri"/>
          <w:sz w:val="28"/>
          <w:szCs w:val="28"/>
        </w:rPr>
        <w:t>Пожароопасный период начинается практически после схода талых вод, т.е. в конце апреля – начале мая и продолжается до начала ранней осени (середина сентября). Основными источниками возгораний являются человеческий фактор (неосторожное обращение с огнем) и природный фактор (молния). Лесные пожары наносят значительный эколого-экономический ущерб для лесного хозяйства региона. Значительная их часть происходит в зоне интенсивного лесопользования на арендованных участках леса. От пожаров и ветровалов страдают в основном ценные спелые насаждения хвойных пород, в то же время как на менее ценные мелколиственные леса приходится не более 1</w:t>
      </w:r>
      <w:r w:rsidR="0046289C">
        <w:rPr>
          <w:rFonts w:eastAsia="Calibri"/>
          <w:sz w:val="28"/>
          <w:szCs w:val="28"/>
        </w:rPr>
        <w:t xml:space="preserve"> </w:t>
      </w:r>
      <w:r w:rsidRPr="003D6398">
        <w:rPr>
          <w:rFonts w:eastAsia="Calibri"/>
          <w:sz w:val="28"/>
          <w:szCs w:val="28"/>
        </w:rPr>
        <w:t>–</w:t>
      </w:r>
      <w:r w:rsidR="0046289C">
        <w:rPr>
          <w:rFonts w:eastAsia="Calibri"/>
          <w:sz w:val="28"/>
          <w:szCs w:val="28"/>
        </w:rPr>
        <w:t xml:space="preserve"> </w:t>
      </w:r>
      <w:r w:rsidRPr="003D6398">
        <w:rPr>
          <w:rFonts w:eastAsia="Calibri"/>
          <w:sz w:val="28"/>
          <w:szCs w:val="28"/>
        </w:rPr>
        <w:t>3% всего ущерба.</w:t>
      </w:r>
    </w:p>
    <w:p w14:paraId="2E1FAB45" w14:textId="77777777" w:rsidR="006666BE" w:rsidRPr="003D6398" w:rsidRDefault="006666BE" w:rsidP="006666BE">
      <w:pPr>
        <w:rPr>
          <w:rFonts w:eastAsia="Calibri"/>
          <w:sz w:val="28"/>
          <w:szCs w:val="28"/>
        </w:rPr>
      </w:pPr>
      <w:r w:rsidRPr="003D6398">
        <w:rPr>
          <w:rFonts w:eastAsia="Calibri"/>
          <w:sz w:val="28"/>
          <w:szCs w:val="28"/>
        </w:rPr>
        <w:t>Очаги возникновения лесных пожаров в Пермском крае в силу их перманентности слабо поддаются системному прогнозированию. Идентифицированные очаги, представленные в прошлом, носят не систематический характер, их источники имеют высокую корреляцию по причинным факторам, главными из которых являются человеческий (неосторожное обращение с огнем), а также природный (молния).</w:t>
      </w:r>
    </w:p>
    <w:p w14:paraId="0FFA2EB7" w14:textId="77777777" w:rsidR="001B3852" w:rsidRPr="003D6398" w:rsidRDefault="006666BE" w:rsidP="006666BE">
      <w:pPr>
        <w:rPr>
          <w:rFonts w:eastAsia="Calibri"/>
          <w:sz w:val="28"/>
          <w:szCs w:val="28"/>
        </w:rPr>
      </w:pPr>
      <w:r w:rsidRPr="003D6398">
        <w:rPr>
          <w:rFonts w:eastAsia="Calibri"/>
          <w:sz w:val="28"/>
          <w:szCs w:val="28"/>
        </w:rPr>
        <w:t>Основной причиной возникновения лесных пожаров является несоблюдение правил пожарной безопасности в лесах местным населением.</w:t>
      </w:r>
    </w:p>
    <w:p w14:paraId="0BDEE23F" w14:textId="77777777" w:rsidR="006C62D0" w:rsidRPr="003D6398" w:rsidRDefault="006C62D0" w:rsidP="006C62D0">
      <w:pPr>
        <w:rPr>
          <w:rFonts w:eastAsia="Calibri"/>
          <w:sz w:val="28"/>
          <w:szCs w:val="28"/>
        </w:rPr>
      </w:pPr>
    </w:p>
    <w:p w14:paraId="3BA7414E" w14:textId="7B5BCB3D" w:rsidR="006C62D0" w:rsidRPr="0046289C" w:rsidRDefault="0099029B" w:rsidP="0046289C">
      <w:pPr>
        <w:rPr>
          <w:rFonts w:eastAsia="Calibri"/>
          <w:b/>
          <w:sz w:val="28"/>
          <w:szCs w:val="28"/>
        </w:rPr>
      </w:pPr>
      <w:r>
        <w:rPr>
          <w:rFonts w:eastAsia="Calibri"/>
          <w:b/>
          <w:sz w:val="28"/>
          <w:szCs w:val="28"/>
        </w:rPr>
        <w:lastRenderedPageBreak/>
        <w:t>Таблица 29</w:t>
      </w:r>
      <w:r w:rsidR="0046289C" w:rsidRPr="0046289C">
        <w:rPr>
          <w:rFonts w:eastAsia="Calibri"/>
          <w:b/>
          <w:sz w:val="28"/>
          <w:szCs w:val="28"/>
        </w:rPr>
        <w:t xml:space="preserve">. </w:t>
      </w:r>
      <w:r w:rsidR="006C62D0" w:rsidRPr="0046289C">
        <w:rPr>
          <w:rFonts w:eastAsia="Calibri"/>
          <w:b/>
          <w:sz w:val="28"/>
          <w:szCs w:val="28"/>
        </w:rPr>
        <w:t xml:space="preserve">Сведения о лесных пожарах </w:t>
      </w:r>
      <w:r w:rsidR="0046289C" w:rsidRPr="0046289C">
        <w:rPr>
          <w:rFonts w:eastAsia="Calibri"/>
          <w:b/>
          <w:sz w:val="28"/>
          <w:szCs w:val="28"/>
        </w:rPr>
        <w:t>Пермского края (</w:t>
      </w:r>
      <w:r w:rsidR="006C62D0" w:rsidRPr="0046289C">
        <w:rPr>
          <w:rFonts w:eastAsia="Calibri"/>
          <w:b/>
          <w:sz w:val="28"/>
          <w:szCs w:val="28"/>
        </w:rPr>
        <w:t>По данным министерства природных ресурсов, лесного хозяйства и экологии Пермского края</w:t>
      </w:r>
      <w:r w:rsidR="0046289C" w:rsidRPr="0046289C">
        <w:rPr>
          <w:rFonts w:eastAsia="Calibri"/>
          <w:b/>
          <w:sz w:val="28"/>
          <w:szCs w:val="28"/>
        </w:rPr>
        <w:t>)</w:t>
      </w:r>
    </w:p>
    <w:tbl>
      <w:tblPr>
        <w:tblStyle w:val="afff5"/>
        <w:tblW w:w="0" w:type="auto"/>
        <w:tblLook w:val="04A0" w:firstRow="1" w:lastRow="0" w:firstColumn="1" w:lastColumn="0" w:noHBand="0" w:noVBand="1"/>
      </w:tblPr>
      <w:tblGrid>
        <w:gridCol w:w="2027"/>
        <w:gridCol w:w="2027"/>
        <w:gridCol w:w="2027"/>
        <w:gridCol w:w="2028"/>
        <w:gridCol w:w="2028"/>
      </w:tblGrid>
      <w:tr w:rsidR="006C62D0" w:rsidRPr="003D6398" w14:paraId="0886F9CF" w14:textId="77777777" w:rsidTr="006C62D0">
        <w:tc>
          <w:tcPr>
            <w:tcW w:w="2027" w:type="dxa"/>
          </w:tcPr>
          <w:p w14:paraId="1A8132A5" w14:textId="77777777" w:rsidR="006C62D0" w:rsidRPr="0046289C" w:rsidRDefault="006C62D0" w:rsidP="0046289C">
            <w:pPr>
              <w:ind w:firstLine="0"/>
              <w:jc w:val="center"/>
              <w:rPr>
                <w:rFonts w:eastAsia="Calibri"/>
                <w:b/>
              </w:rPr>
            </w:pPr>
            <w:r w:rsidRPr="0046289C">
              <w:rPr>
                <w:rFonts w:eastAsia="Calibri"/>
                <w:b/>
              </w:rPr>
              <w:t>Год</w:t>
            </w:r>
          </w:p>
        </w:tc>
        <w:tc>
          <w:tcPr>
            <w:tcW w:w="2027" w:type="dxa"/>
          </w:tcPr>
          <w:p w14:paraId="698092B2" w14:textId="77777777" w:rsidR="006C62D0" w:rsidRPr="0046289C" w:rsidRDefault="006C62D0" w:rsidP="0046289C">
            <w:pPr>
              <w:ind w:firstLine="0"/>
              <w:jc w:val="center"/>
              <w:rPr>
                <w:rFonts w:eastAsia="Calibri"/>
                <w:b/>
              </w:rPr>
            </w:pPr>
            <w:r w:rsidRPr="0046289C">
              <w:rPr>
                <w:rFonts w:eastAsia="Calibri"/>
                <w:b/>
              </w:rPr>
              <w:t>Количество пожаров</w:t>
            </w:r>
          </w:p>
        </w:tc>
        <w:tc>
          <w:tcPr>
            <w:tcW w:w="2027" w:type="dxa"/>
          </w:tcPr>
          <w:p w14:paraId="04889DB2" w14:textId="77777777" w:rsidR="006C62D0" w:rsidRPr="0046289C" w:rsidRDefault="006C62D0" w:rsidP="0046289C">
            <w:pPr>
              <w:ind w:firstLine="0"/>
              <w:jc w:val="center"/>
              <w:rPr>
                <w:rFonts w:eastAsia="Calibri"/>
                <w:b/>
              </w:rPr>
            </w:pPr>
            <w:r w:rsidRPr="0046289C">
              <w:rPr>
                <w:rFonts w:eastAsia="Calibri"/>
                <w:b/>
              </w:rPr>
              <w:t>Общая площадь, га</w:t>
            </w:r>
          </w:p>
        </w:tc>
        <w:tc>
          <w:tcPr>
            <w:tcW w:w="2028" w:type="dxa"/>
          </w:tcPr>
          <w:p w14:paraId="08165FC7" w14:textId="77777777" w:rsidR="006C62D0" w:rsidRPr="0046289C" w:rsidRDefault="006C62D0" w:rsidP="0046289C">
            <w:pPr>
              <w:ind w:firstLine="0"/>
              <w:jc w:val="center"/>
              <w:rPr>
                <w:rFonts w:eastAsia="Calibri"/>
                <w:b/>
              </w:rPr>
            </w:pPr>
            <w:r w:rsidRPr="0046289C">
              <w:rPr>
                <w:rFonts w:eastAsia="Calibri"/>
                <w:b/>
              </w:rPr>
              <w:t>средняя площадь пожара, га</w:t>
            </w:r>
          </w:p>
        </w:tc>
        <w:tc>
          <w:tcPr>
            <w:tcW w:w="2028" w:type="dxa"/>
          </w:tcPr>
          <w:p w14:paraId="5D650BEA" w14:textId="77777777" w:rsidR="006C62D0" w:rsidRPr="0046289C" w:rsidRDefault="006C62D0" w:rsidP="0046289C">
            <w:pPr>
              <w:ind w:firstLine="0"/>
              <w:jc w:val="center"/>
              <w:rPr>
                <w:rFonts w:eastAsia="Calibri"/>
                <w:b/>
              </w:rPr>
            </w:pPr>
            <w:r w:rsidRPr="0046289C">
              <w:rPr>
                <w:rFonts w:eastAsia="Calibri"/>
                <w:b/>
              </w:rPr>
              <w:t>Максимальная площадь пожара, га</w:t>
            </w:r>
          </w:p>
        </w:tc>
      </w:tr>
      <w:tr w:rsidR="006C62D0" w:rsidRPr="003D6398" w14:paraId="71010F55" w14:textId="77777777" w:rsidTr="006C62D0">
        <w:tc>
          <w:tcPr>
            <w:tcW w:w="2027" w:type="dxa"/>
          </w:tcPr>
          <w:p w14:paraId="3D2A3FF5" w14:textId="77777777" w:rsidR="006C62D0" w:rsidRPr="0046289C" w:rsidRDefault="006C62D0" w:rsidP="0046289C">
            <w:pPr>
              <w:ind w:firstLine="0"/>
              <w:jc w:val="center"/>
              <w:rPr>
                <w:rFonts w:eastAsia="Calibri"/>
              </w:rPr>
            </w:pPr>
            <w:r w:rsidRPr="0046289C">
              <w:rPr>
                <w:rFonts w:eastAsia="Calibri"/>
              </w:rPr>
              <w:t>2018</w:t>
            </w:r>
          </w:p>
        </w:tc>
        <w:tc>
          <w:tcPr>
            <w:tcW w:w="2027" w:type="dxa"/>
          </w:tcPr>
          <w:p w14:paraId="18E477F7" w14:textId="77777777" w:rsidR="006C62D0" w:rsidRPr="0046289C" w:rsidRDefault="006C62D0" w:rsidP="0046289C">
            <w:pPr>
              <w:ind w:firstLine="0"/>
              <w:jc w:val="center"/>
              <w:rPr>
                <w:rFonts w:eastAsia="Calibri"/>
              </w:rPr>
            </w:pPr>
            <w:r w:rsidRPr="0046289C">
              <w:rPr>
                <w:rFonts w:eastAsia="Calibri"/>
              </w:rPr>
              <w:t>72</w:t>
            </w:r>
          </w:p>
        </w:tc>
        <w:tc>
          <w:tcPr>
            <w:tcW w:w="2027" w:type="dxa"/>
          </w:tcPr>
          <w:p w14:paraId="0FDB1008" w14:textId="77777777" w:rsidR="006C62D0" w:rsidRPr="0046289C" w:rsidRDefault="006C62D0" w:rsidP="0046289C">
            <w:pPr>
              <w:ind w:firstLine="0"/>
              <w:jc w:val="center"/>
              <w:rPr>
                <w:rFonts w:eastAsia="Calibri"/>
              </w:rPr>
            </w:pPr>
            <w:r w:rsidRPr="0046289C">
              <w:rPr>
                <w:rFonts w:eastAsia="Calibri"/>
              </w:rPr>
              <w:t>163</w:t>
            </w:r>
          </w:p>
        </w:tc>
        <w:tc>
          <w:tcPr>
            <w:tcW w:w="2028" w:type="dxa"/>
          </w:tcPr>
          <w:p w14:paraId="6202B974" w14:textId="16F5433A" w:rsidR="006C62D0" w:rsidRPr="0046289C" w:rsidRDefault="006C62D0" w:rsidP="0046289C">
            <w:pPr>
              <w:ind w:firstLine="0"/>
              <w:jc w:val="center"/>
              <w:rPr>
                <w:rFonts w:eastAsia="Calibri"/>
              </w:rPr>
            </w:pPr>
            <w:r w:rsidRPr="0046289C">
              <w:rPr>
                <w:rFonts w:eastAsia="Calibri"/>
              </w:rPr>
              <w:t>2</w:t>
            </w:r>
            <w:r w:rsidR="0046289C">
              <w:rPr>
                <w:rFonts w:eastAsia="Calibri"/>
              </w:rPr>
              <w:t>.</w:t>
            </w:r>
            <w:r w:rsidRPr="0046289C">
              <w:rPr>
                <w:rFonts w:eastAsia="Calibri"/>
              </w:rPr>
              <w:t>27</w:t>
            </w:r>
          </w:p>
        </w:tc>
        <w:tc>
          <w:tcPr>
            <w:tcW w:w="2028" w:type="dxa"/>
          </w:tcPr>
          <w:p w14:paraId="1D9179F9" w14:textId="3506F8B0" w:rsidR="006C62D0" w:rsidRPr="0046289C" w:rsidRDefault="005405AF" w:rsidP="0046289C">
            <w:pPr>
              <w:ind w:firstLine="0"/>
              <w:jc w:val="center"/>
              <w:rPr>
                <w:rFonts w:eastAsia="Calibri"/>
              </w:rPr>
            </w:pPr>
            <w:r w:rsidRPr="0046289C">
              <w:rPr>
                <w:rFonts w:eastAsia="Calibri"/>
              </w:rPr>
              <w:t>19</w:t>
            </w:r>
            <w:r w:rsidR="0046289C">
              <w:rPr>
                <w:rFonts w:eastAsia="Calibri"/>
              </w:rPr>
              <w:t>.</w:t>
            </w:r>
            <w:r w:rsidRPr="0046289C">
              <w:rPr>
                <w:rFonts w:eastAsia="Calibri"/>
              </w:rPr>
              <w:t>3</w:t>
            </w:r>
          </w:p>
        </w:tc>
      </w:tr>
      <w:tr w:rsidR="006C62D0" w:rsidRPr="003D6398" w14:paraId="0F35CD4A" w14:textId="77777777" w:rsidTr="006C62D0">
        <w:tc>
          <w:tcPr>
            <w:tcW w:w="2027" w:type="dxa"/>
          </w:tcPr>
          <w:p w14:paraId="50B633D4" w14:textId="77777777" w:rsidR="006C62D0" w:rsidRPr="0046289C" w:rsidRDefault="006C62D0" w:rsidP="0046289C">
            <w:pPr>
              <w:ind w:firstLine="0"/>
              <w:jc w:val="center"/>
              <w:rPr>
                <w:rFonts w:eastAsia="Calibri"/>
              </w:rPr>
            </w:pPr>
            <w:r w:rsidRPr="0046289C">
              <w:rPr>
                <w:rFonts w:eastAsia="Calibri"/>
              </w:rPr>
              <w:t>2017</w:t>
            </w:r>
          </w:p>
        </w:tc>
        <w:tc>
          <w:tcPr>
            <w:tcW w:w="2027" w:type="dxa"/>
          </w:tcPr>
          <w:p w14:paraId="78EF20E8" w14:textId="77777777" w:rsidR="006C62D0" w:rsidRPr="0046289C" w:rsidRDefault="006C62D0" w:rsidP="0046289C">
            <w:pPr>
              <w:ind w:firstLine="0"/>
              <w:jc w:val="center"/>
              <w:rPr>
                <w:rFonts w:eastAsia="Calibri"/>
              </w:rPr>
            </w:pPr>
            <w:r w:rsidRPr="0046289C">
              <w:rPr>
                <w:rFonts w:eastAsia="Calibri"/>
              </w:rPr>
              <w:t>31</w:t>
            </w:r>
          </w:p>
        </w:tc>
        <w:tc>
          <w:tcPr>
            <w:tcW w:w="2027" w:type="dxa"/>
          </w:tcPr>
          <w:p w14:paraId="08CE5CC5" w14:textId="184929CC" w:rsidR="006C62D0" w:rsidRPr="0046289C" w:rsidRDefault="006C62D0" w:rsidP="0046289C">
            <w:pPr>
              <w:ind w:firstLine="0"/>
              <w:jc w:val="center"/>
              <w:rPr>
                <w:rFonts w:eastAsia="Calibri"/>
              </w:rPr>
            </w:pPr>
            <w:r w:rsidRPr="0046289C">
              <w:rPr>
                <w:rFonts w:eastAsia="Calibri"/>
              </w:rPr>
              <w:t>66</w:t>
            </w:r>
            <w:r w:rsidR="0046289C">
              <w:rPr>
                <w:rFonts w:eastAsia="Calibri"/>
              </w:rPr>
              <w:t>.</w:t>
            </w:r>
            <w:r w:rsidRPr="0046289C">
              <w:rPr>
                <w:rFonts w:eastAsia="Calibri"/>
              </w:rPr>
              <w:t>11</w:t>
            </w:r>
          </w:p>
        </w:tc>
        <w:tc>
          <w:tcPr>
            <w:tcW w:w="2028" w:type="dxa"/>
          </w:tcPr>
          <w:p w14:paraId="6FC9A809" w14:textId="1556258F" w:rsidR="006C62D0" w:rsidRPr="0046289C" w:rsidRDefault="006C62D0" w:rsidP="0046289C">
            <w:pPr>
              <w:ind w:firstLine="0"/>
              <w:jc w:val="center"/>
              <w:rPr>
                <w:rFonts w:eastAsia="Calibri"/>
              </w:rPr>
            </w:pPr>
            <w:r w:rsidRPr="0046289C">
              <w:rPr>
                <w:rFonts w:eastAsia="Calibri"/>
              </w:rPr>
              <w:t>2</w:t>
            </w:r>
            <w:r w:rsidR="0046289C">
              <w:rPr>
                <w:rFonts w:eastAsia="Calibri"/>
              </w:rPr>
              <w:t>.</w:t>
            </w:r>
            <w:r w:rsidRPr="0046289C">
              <w:rPr>
                <w:rFonts w:eastAsia="Calibri"/>
              </w:rPr>
              <w:t>13</w:t>
            </w:r>
          </w:p>
        </w:tc>
        <w:tc>
          <w:tcPr>
            <w:tcW w:w="2028" w:type="dxa"/>
          </w:tcPr>
          <w:p w14:paraId="2640637F" w14:textId="7DD8A032" w:rsidR="006C62D0" w:rsidRPr="0046289C" w:rsidRDefault="006C62D0" w:rsidP="0046289C">
            <w:pPr>
              <w:ind w:firstLine="0"/>
              <w:jc w:val="center"/>
              <w:rPr>
                <w:rFonts w:eastAsia="Calibri"/>
              </w:rPr>
            </w:pPr>
            <w:r w:rsidRPr="0046289C">
              <w:rPr>
                <w:rFonts w:eastAsia="Calibri"/>
              </w:rPr>
              <w:t>20</w:t>
            </w:r>
            <w:r w:rsidR="0046289C">
              <w:rPr>
                <w:rFonts w:eastAsia="Calibri"/>
              </w:rPr>
              <w:t>.</w:t>
            </w:r>
            <w:r w:rsidRPr="0046289C">
              <w:rPr>
                <w:rFonts w:eastAsia="Calibri"/>
              </w:rPr>
              <w:t>5</w:t>
            </w:r>
          </w:p>
        </w:tc>
      </w:tr>
      <w:tr w:rsidR="006C62D0" w:rsidRPr="003D6398" w14:paraId="599D4090" w14:textId="77777777" w:rsidTr="006C62D0">
        <w:tc>
          <w:tcPr>
            <w:tcW w:w="2027" w:type="dxa"/>
          </w:tcPr>
          <w:p w14:paraId="1E1154AB" w14:textId="77777777" w:rsidR="006C62D0" w:rsidRPr="0046289C" w:rsidRDefault="006C62D0" w:rsidP="0046289C">
            <w:pPr>
              <w:ind w:firstLine="0"/>
              <w:jc w:val="center"/>
              <w:rPr>
                <w:rFonts w:eastAsia="Calibri"/>
              </w:rPr>
            </w:pPr>
            <w:r w:rsidRPr="0046289C">
              <w:rPr>
                <w:rFonts w:eastAsia="Calibri"/>
              </w:rPr>
              <w:t>2016</w:t>
            </w:r>
          </w:p>
        </w:tc>
        <w:tc>
          <w:tcPr>
            <w:tcW w:w="2027" w:type="dxa"/>
          </w:tcPr>
          <w:p w14:paraId="19E9F439" w14:textId="77777777" w:rsidR="006C62D0" w:rsidRPr="0046289C" w:rsidRDefault="006C62D0" w:rsidP="0046289C">
            <w:pPr>
              <w:ind w:firstLine="0"/>
              <w:jc w:val="center"/>
              <w:rPr>
                <w:rFonts w:eastAsia="Calibri"/>
              </w:rPr>
            </w:pPr>
            <w:r w:rsidRPr="0046289C">
              <w:rPr>
                <w:rFonts w:eastAsia="Calibri"/>
              </w:rPr>
              <w:t>126</w:t>
            </w:r>
          </w:p>
        </w:tc>
        <w:tc>
          <w:tcPr>
            <w:tcW w:w="2027" w:type="dxa"/>
          </w:tcPr>
          <w:p w14:paraId="3F4AE8DA" w14:textId="185C9A92" w:rsidR="006C62D0" w:rsidRPr="0046289C" w:rsidRDefault="006C62D0" w:rsidP="0046289C">
            <w:pPr>
              <w:ind w:firstLine="0"/>
              <w:jc w:val="center"/>
              <w:rPr>
                <w:rFonts w:eastAsia="Calibri"/>
              </w:rPr>
            </w:pPr>
            <w:r w:rsidRPr="0046289C">
              <w:rPr>
                <w:rFonts w:eastAsia="Calibri"/>
              </w:rPr>
              <w:t>343</w:t>
            </w:r>
            <w:r w:rsidR="0046289C">
              <w:rPr>
                <w:rFonts w:eastAsia="Calibri"/>
              </w:rPr>
              <w:t>.</w:t>
            </w:r>
            <w:r w:rsidRPr="0046289C">
              <w:rPr>
                <w:rFonts w:eastAsia="Calibri"/>
              </w:rPr>
              <w:t>44</w:t>
            </w:r>
          </w:p>
        </w:tc>
        <w:tc>
          <w:tcPr>
            <w:tcW w:w="2028" w:type="dxa"/>
          </w:tcPr>
          <w:p w14:paraId="37D3CB3D" w14:textId="01145955" w:rsidR="006C62D0" w:rsidRPr="0046289C" w:rsidRDefault="006C62D0" w:rsidP="0046289C">
            <w:pPr>
              <w:ind w:firstLine="0"/>
              <w:jc w:val="center"/>
              <w:rPr>
                <w:rFonts w:eastAsia="Calibri"/>
              </w:rPr>
            </w:pPr>
            <w:r w:rsidRPr="0046289C">
              <w:rPr>
                <w:rFonts w:eastAsia="Calibri"/>
              </w:rPr>
              <w:t>2</w:t>
            </w:r>
            <w:r w:rsidR="0046289C">
              <w:rPr>
                <w:rFonts w:eastAsia="Calibri"/>
              </w:rPr>
              <w:t>.</w:t>
            </w:r>
            <w:r w:rsidRPr="0046289C">
              <w:rPr>
                <w:rFonts w:eastAsia="Calibri"/>
              </w:rPr>
              <w:t>73</w:t>
            </w:r>
          </w:p>
        </w:tc>
        <w:tc>
          <w:tcPr>
            <w:tcW w:w="2028" w:type="dxa"/>
          </w:tcPr>
          <w:p w14:paraId="5328A70B" w14:textId="77777777" w:rsidR="006C62D0" w:rsidRPr="0046289C" w:rsidRDefault="006C62D0" w:rsidP="0046289C">
            <w:pPr>
              <w:ind w:firstLine="0"/>
              <w:jc w:val="center"/>
              <w:rPr>
                <w:rFonts w:eastAsia="Calibri"/>
              </w:rPr>
            </w:pPr>
            <w:r w:rsidRPr="0046289C">
              <w:rPr>
                <w:rFonts w:eastAsia="Calibri"/>
              </w:rPr>
              <w:t>34</w:t>
            </w:r>
          </w:p>
        </w:tc>
      </w:tr>
      <w:tr w:rsidR="006C62D0" w:rsidRPr="003D6398" w14:paraId="3DC4CCF3" w14:textId="77777777" w:rsidTr="006C62D0">
        <w:tc>
          <w:tcPr>
            <w:tcW w:w="2027" w:type="dxa"/>
          </w:tcPr>
          <w:p w14:paraId="00C2BFEA" w14:textId="77777777" w:rsidR="006C62D0" w:rsidRPr="0046289C" w:rsidRDefault="005405AF" w:rsidP="0046289C">
            <w:pPr>
              <w:ind w:firstLine="0"/>
              <w:jc w:val="center"/>
              <w:rPr>
                <w:rFonts w:eastAsia="Calibri"/>
              </w:rPr>
            </w:pPr>
            <w:r w:rsidRPr="0046289C">
              <w:rPr>
                <w:rFonts w:eastAsia="Calibri"/>
              </w:rPr>
              <w:t>2015</w:t>
            </w:r>
          </w:p>
        </w:tc>
        <w:tc>
          <w:tcPr>
            <w:tcW w:w="2027" w:type="dxa"/>
          </w:tcPr>
          <w:p w14:paraId="4A492130" w14:textId="77777777" w:rsidR="006C62D0" w:rsidRPr="0046289C" w:rsidRDefault="005405AF" w:rsidP="0046289C">
            <w:pPr>
              <w:ind w:firstLine="0"/>
              <w:jc w:val="center"/>
              <w:rPr>
                <w:rFonts w:eastAsia="Calibri"/>
              </w:rPr>
            </w:pPr>
            <w:r w:rsidRPr="0046289C">
              <w:rPr>
                <w:rFonts w:eastAsia="Calibri"/>
              </w:rPr>
              <w:t>55</w:t>
            </w:r>
          </w:p>
        </w:tc>
        <w:tc>
          <w:tcPr>
            <w:tcW w:w="2027" w:type="dxa"/>
          </w:tcPr>
          <w:p w14:paraId="728B1C95" w14:textId="7CF524C4" w:rsidR="006C62D0" w:rsidRPr="0046289C" w:rsidRDefault="005405AF" w:rsidP="0046289C">
            <w:pPr>
              <w:ind w:firstLine="0"/>
              <w:jc w:val="center"/>
              <w:rPr>
                <w:rFonts w:eastAsia="Calibri"/>
              </w:rPr>
            </w:pPr>
            <w:r w:rsidRPr="0046289C">
              <w:rPr>
                <w:rFonts w:eastAsia="Calibri"/>
              </w:rPr>
              <w:t>941</w:t>
            </w:r>
            <w:r w:rsidR="0046289C">
              <w:rPr>
                <w:rFonts w:eastAsia="Calibri"/>
              </w:rPr>
              <w:t>.</w:t>
            </w:r>
            <w:r w:rsidRPr="0046289C">
              <w:rPr>
                <w:rFonts w:eastAsia="Calibri"/>
              </w:rPr>
              <w:t>7</w:t>
            </w:r>
          </w:p>
        </w:tc>
        <w:tc>
          <w:tcPr>
            <w:tcW w:w="2028" w:type="dxa"/>
          </w:tcPr>
          <w:p w14:paraId="5DD465E1" w14:textId="380E39D3" w:rsidR="006C62D0" w:rsidRPr="0046289C" w:rsidRDefault="005405AF" w:rsidP="0046289C">
            <w:pPr>
              <w:ind w:firstLine="0"/>
              <w:jc w:val="center"/>
              <w:rPr>
                <w:rFonts w:eastAsia="Calibri"/>
              </w:rPr>
            </w:pPr>
            <w:r w:rsidRPr="0046289C">
              <w:rPr>
                <w:rFonts w:eastAsia="Calibri"/>
              </w:rPr>
              <w:t>17</w:t>
            </w:r>
            <w:r w:rsidR="0046289C">
              <w:rPr>
                <w:rFonts w:eastAsia="Calibri"/>
              </w:rPr>
              <w:t>.</w:t>
            </w:r>
            <w:r w:rsidRPr="0046289C">
              <w:rPr>
                <w:rFonts w:eastAsia="Calibri"/>
              </w:rPr>
              <w:t>1</w:t>
            </w:r>
          </w:p>
        </w:tc>
        <w:tc>
          <w:tcPr>
            <w:tcW w:w="2028" w:type="dxa"/>
          </w:tcPr>
          <w:p w14:paraId="38555C5A" w14:textId="77777777" w:rsidR="006C62D0" w:rsidRPr="0046289C" w:rsidRDefault="005405AF" w:rsidP="0046289C">
            <w:pPr>
              <w:ind w:firstLine="0"/>
              <w:jc w:val="center"/>
              <w:rPr>
                <w:rFonts w:eastAsia="Calibri"/>
              </w:rPr>
            </w:pPr>
            <w:r w:rsidRPr="0046289C">
              <w:rPr>
                <w:rFonts w:eastAsia="Calibri"/>
              </w:rPr>
              <w:t>444</w:t>
            </w:r>
          </w:p>
        </w:tc>
      </w:tr>
    </w:tbl>
    <w:p w14:paraId="41F76177" w14:textId="77777777" w:rsidR="006C62D0" w:rsidRPr="003D6398" w:rsidRDefault="006C62D0" w:rsidP="004F5E71">
      <w:pPr>
        <w:rPr>
          <w:rFonts w:eastAsia="Calibri"/>
          <w:sz w:val="28"/>
          <w:szCs w:val="28"/>
        </w:rPr>
      </w:pPr>
    </w:p>
    <w:p w14:paraId="4A62EE3E" w14:textId="2515311A" w:rsidR="00EE43E7" w:rsidRPr="003D6398" w:rsidRDefault="00EE43E7" w:rsidP="00544313">
      <w:pPr>
        <w:rPr>
          <w:rFonts w:eastAsia="Calibri"/>
          <w:sz w:val="28"/>
          <w:szCs w:val="28"/>
        </w:rPr>
      </w:pPr>
      <w:r w:rsidRPr="003D6398">
        <w:rPr>
          <w:rFonts w:eastAsia="Calibri"/>
          <w:sz w:val="28"/>
          <w:szCs w:val="28"/>
        </w:rPr>
        <w:t>В качестве основы для определения степени природной пожарной опасности лесного фонда городских лесов применена классификация природной пожарной опасности лесов, утвержденная приказо</w:t>
      </w:r>
      <w:r w:rsidR="0099029B">
        <w:rPr>
          <w:rFonts w:eastAsia="Calibri"/>
          <w:sz w:val="28"/>
          <w:szCs w:val="28"/>
        </w:rPr>
        <w:t>м Рослесхоза от 05.07.2011 </w:t>
      </w:r>
      <w:r w:rsidR="0046289C">
        <w:rPr>
          <w:rFonts w:eastAsia="Calibri"/>
          <w:sz w:val="28"/>
          <w:szCs w:val="28"/>
        </w:rPr>
        <w:t>г. №</w:t>
      </w:r>
      <w:r w:rsidRPr="003D6398">
        <w:rPr>
          <w:rFonts w:eastAsia="Calibri"/>
          <w:sz w:val="28"/>
          <w:szCs w:val="28"/>
        </w:rPr>
        <w:t>287.</w:t>
      </w:r>
    </w:p>
    <w:p w14:paraId="505A9C76" w14:textId="77777777" w:rsidR="004F5E71" w:rsidRPr="003D6398" w:rsidRDefault="004F5E71" w:rsidP="00544313">
      <w:pPr>
        <w:rPr>
          <w:rFonts w:eastAsia="Calibri"/>
          <w:sz w:val="28"/>
          <w:szCs w:val="28"/>
        </w:rPr>
      </w:pPr>
    </w:p>
    <w:tbl>
      <w:tblPr>
        <w:tblW w:w="5000" w:type="pct"/>
        <w:tblLook w:val="04A0" w:firstRow="1" w:lastRow="0" w:firstColumn="1" w:lastColumn="0" w:noHBand="0" w:noVBand="1"/>
      </w:tblPr>
      <w:tblGrid>
        <w:gridCol w:w="7337"/>
        <w:gridCol w:w="2800"/>
      </w:tblGrid>
      <w:tr w:rsidR="0046289C" w:rsidRPr="003D6398" w14:paraId="238AAD19" w14:textId="77777777" w:rsidTr="0046289C">
        <w:trPr>
          <w:trHeight w:val="20"/>
        </w:trPr>
        <w:tc>
          <w:tcPr>
            <w:tcW w:w="5000" w:type="pct"/>
            <w:gridSpan w:val="2"/>
            <w:tcBorders>
              <w:top w:val="nil"/>
              <w:left w:val="nil"/>
              <w:bottom w:val="nil"/>
              <w:right w:val="nil"/>
            </w:tcBorders>
            <w:shd w:val="clear" w:color="auto" w:fill="auto"/>
            <w:noWrap/>
            <w:vAlign w:val="bottom"/>
            <w:hideMark/>
          </w:tcPr>
          <w:p w14:paraId="5D04FDD5" w14:textId="5025B3A4" w:rsidR="0046289C" w:rsidRPr="003D6398" w:rsidRDefault="0046289C" w:rsidP="00403DC2">
            <w:pPr>
              <w:ind w:firstLine="0"/>
              <w:jc w:val="left"/>
              <w:rPr>
                <w:sz w:val="28"/>
                <w:szCs w:val="28"/>
                <w:lang w:eastAsia="ru-RU"/>
              </w:rPr>
            </w:pPr>
            <w:r w:rsidRPr="003D6398">
              <w:rPr>
                <w:b/>
                <w:bCs/>
                <w:sz w:val="28"/>
                <w:szCs w:val="28"/>
                <w:u w:val="single"/>
                <w:lang w:eastAsia="ru-RU"/>
              </w:rPr>
              <w:t>Расчет последствий природных пожаров</w:t>
            </w:r>
          </w:p>
        </w:tc>
      </w:tr>
      <w:tr w:rsidR="0046289C" w:rsidRPr="003D6398" w14:paraId="37482A24" w14:textId="77777777" w:rsidTr="0046289C">
        <w:trPr>
          <w:trHeight w:val="20"/>
        </w:trPr>
        <w:tc>
          <w:tcPr>
            <w:tcW w:w="5000" w:type="pct"/>
            <w:gridSpan w:val="2"/>
            <w:tcBorders>
              <w:top w:val="nil"/>
              <w:left w:val="nil"/>
              <w:bottom w:val="nil"/>
              <w:right w:val="nil"/>
            </w:tcBorders>
            <w:shd w:val="clear" w:color="auto" w:fill="auto"/>
            <w:noWrap/>
            <w:vAlign w:val="bottom"/>
            <w:hideMark/>
          </w:tcPr>
          <w:p w14:paraId="3E289E28" w14:textId="7695993F" w:rsidR="0046289C" w:rsidRPr="009454BE" w:rsidRDefault="009454BE" w:rsidP="00403DC2">
            <w:pPr>
              <w:ind w:firstLine="0"/>
              <w:jc w:val="left"/>
              <w:rPr>
                <w:b/>
                <w:bCs/>
                <w:iCs/>
                <w:sz w:val="28"/>
                <w:szCs w:val="28"/>
                <w:u w:val="single"/>
                <w:lang w:eastAsia="ru-RU"/>
              </w:rPr>
            </w:pPr>
            <w:r>
              <w:rPr>
                <w:b/>
                <w:bCs/>
                <w:iCs/>
                <w:sz w:val="28"/>
                <w:szCs w:val="28"/>
                <w:u w:val="single"/>
                <w:lang w:eastAsia="ru-RU"/>
              </w:rPr>
              <w:t>Исходные данные</w:t>
            </w:r>
          </w:p>
        </w:tc>
      </w:tr>
      <w:tr w:rsidR="0046289C" w:rsidRPr="003D6398" w14:paraId="39244DA1" w14:textId="77777777" w:rsidTr="009454BE">
        <w:trPr>
          <w:trHeight w:val="20"/>
        </w:trPr>
        <w:tc>
          <w:tcPr>
            <w:tcW w:w="3619" w:type="pct"/>
            <w:tcBorders>
              <w:top w:val="nil"/>
              <w:left w:val="nil"/>
              <w:bottom w:val="nil"/>
              <w:right w:val="nil"/>
            </w:tcBorders>
            <w:shd w:val="clear" w:color="auto" w:fill="auto"/>
            <w:noWrap/>
            <w:vAlign w:val="bottom"/>
            <w:hideMark/>
          </w:tcPr>
          <w:p w14:paraId="66857719" w14:textId="77777777" w:rsidR="0046289C" w:rsidRPr="003D6398" w:rsidRDefault="0046289C" w:rsidP="00403DC2">
            <w:pPr>
              <w:ind w:firstLine="0"/>
              <w:jc w:val="left"/>
              <w:rPr>
                <w:sz w:val="28"/>
                <w:szCs w:val="28"/>
                <w:lang w:eastAsia="ru-RU"/>
              </w:rPr>
            </w:pPr>
            <w:r w:rsidRPr="003D6398">
              <w:rPr>
                <w:sz w:val="28"/>
                <w:szCs w:val="28"/>
                <w:lang w:eastAsia="ru-RU"/>
              </w:rPr>
              <w:t>Количество жителей</w:t>
            </w:r>
          </w:p>
        </w:tc>
        <w:tc>
          <w:tcPr>
            <w:tcW w:w="1381" w:type="pct"/>
            <w:tcBorders>
              <w:top w:val="nil"/>
              <w:left w:val="nil"/>
              <w:bottom w:val="nil"/>
              <w:right w:val="nil"/>
            </w:tcBorders>
            <w:shd w:val="clear" w:color="auto" w:fill="auto"/>
            <w:noWrap/>
            <w:vAlign w:val="bottom"/>
            <w:hideMark/>
          </w:tcPr>
          <w:p w14:paraId="3D2114B6" w14:textId="1BC5F22F" w:rsidR="0046289C" w:rsidRPr="009454BE" w:rsidRDefault="00116CED" w:rsidP="009454BE">
            <w:pPr>
              <w:ind w:firstLine="0"/>
              <w:jc w:val="left"/>
              <w:rPr>
                <w:i/>
                <w:sz w:val="28"/>
                <w:szCs w:val="28"/>
                <w:u w:val="single"/>
                <w:lang w:eastAsia="ru-RU"/>
              </w:rPr>
            </w:pPr>
            <w:r>
              <w:rPr>
                <w:i/>
                <w:sz w:val="28"/>
                <w:szCs w:val="28"/>
                <w:u w:val="single"/>
                <w:lang w:eastAsia="ru-RU"/>
              </w:rPr>
              <w:t>55578 </w:t>
            </w:r>
            <w:r w:rsidR="0046289C" w:rsidRPr="009454BE">
              <w:rPr>
                <w:i/>
                <w:sz w:val="28"/>
                <w:szCs w:val="28"/>
                <w:u w:val="single"/>
                <w:lang w:eastAsia="ru-RU"/>
              </w:rPr>
              <w:t>чел.</w:t>
            </w:r>
          </w:p>
        </w:tc>
      </w:tr>
      <w:tr w:rsidR="0046289C" w:rsidRPr="003D6398" w14:paraId="2526C8C2" w14:textId="77777777" w:rsidTr="009454BE">
        <w:trPr>
          <w:trHeight w:val="20"/>
        </w:trPr>
        <w:tc>
          <w:tcPr>
            <w:tcW w:w="3619" w:type="pct"/>
            <w:tcBorders>
              <w:top w:val="nil"/>
              <w:left w:val="nil"/>
              <w:bottom w:val="nil"/>
              <w:right w:val="nil"/>
            </w:tcBorders>
            <w:shd w:val="clear" w:color="auto" w:fill="auto"/>
            <w:noWrap/>
            <w:vAlign w:val="bottom"/>
            <w:hideMark/>
          </w:tcPr>
          <w:p w14:paraId="40C2E637" w14:textId="77777777" w:rsidR="0046289C" w:rsidRPr="003D6398" w:rsidRDefault="0046289C" w:rsidP="00403DC2">
            <w:pPr>
              <w:ind w:firstLine="0"/>
              <w:jc w:val="left"/>
              <w:rPr>
                <w:sz w:val="28"/>
                <w:szCs w:val="28"/>
                <w:lang w:eastAsia="ru-RU"/>
              </w:rPr>
            </w:pPr>
            <w:r w:rsidRPr="003D6398">
              <w:rPr>
                <w:sz w:val="28"/>
                <w:szCs w:val="28"/>
                <w:lang w:eastAsia="ru-RU"/>
              </w:rPr>
              <w:t>Площадь территории</w:t>
            </w:r>
          </w:p>
        </w:tc>
        <w:tc>
          <w:tcPr>
            <w:tcW w:w="1381" w:type="pct"/>
            <w:tcBorders>
              <w:top w:val="nil"/>
              <w:left w:val="nil"/>
              <w:bottom w:val="nil"/>
              <w:right w:val="nil"/>
            </w:tcBorders>
            <w:shd w:val="clear" w:color="auto" w:fill="auto"/>
            <w:noWrap/>
            <w:vAlign w:val="bottom"/>
            <w:hideMark/>
          </w:tcPr>
          <w:p w14:paraId="6A143AF5" w14:textId="538C3DB6" w:rsidR="0046289C" w:rsidRPr="009454BE" w:rsidRDefault="00116CED" w:rsidP="009454BE">
            <w:pPr>
              <w:ind w:firstLine="0"/>
              <w:jc w:val="left"/>
              <w:rPr>
                <w:i/>
                <w:sz w:val="28"/>
                <w:szCs w:val="28"/>
                <w:u w:val="single"/>
                <w:lang w:eastAsia="ru-RU"/>
              </w:rPr>
            </w:pPr>
            <w:r>
              <w:rPr>
                <w:i/>
                <w:sz w:val="28"/>
                <w:szCs w:val="28"/>
                <w:u w:val="single"/>
                <w:lang w:eastAsia="ru-RU"/>
              </w:rPr>
              <w:t>512843 </w:t>
            </w:r>
            <w:r w:rsidR="0046289C" w:rsidRPr="009454BE">
              <w:rPr>
                <w:i/>
                <w:sz w:val="28"/>
                <w:szCs w:val="28"/>
                <w:u w:val="single"/>
                <w:lang w:eastAsia="ru-RU"/>
              </w:rPr>
              <w:t>га</w:t>
            </w:r>
          </w:p>
        </w:tc>
      </w:tr>
      <w:tr w:rsidR="0046289C" w:rsidRPr="003D6398" w14:paraId="214DD9C1" w14:textId="77777777" w:rsidTr="009454BE">
        <w:trPr>
          <w:trHeight w:val="20"/>
        </w:trPr>
        <w:tc>
          <w:tcPr>
            <w:tcW w:w="3619" w:type="pct"/>
            <w:tcBorders>
              <w:top w:val="nil"/>
              <w:left w:val="nil"/>
              <w:bottom w:val="nil"/>
              <w:right w:val="nil"/>
            </w:tcBorders>
            <w:shd w:val="clear" w:color="auto" w:fill="auto"/>
            <w:noWrap/>
            <w:vAlign w:val="bottom"/>
            <w:hideMark/>
          </w:tcPr>
          <w:p w14:paraId="5BF088B3" w14:textId="2CB9DCA3" w:rsidR="0046289C" w:rsidRPr="003D6398" w:rsidRDefault="0046289C" w:rsidP="00403DC2">
            <w:pPr>
              <w:ind w:firstLine="0"/>
              <w:jc w:val="left"/>
              <w:rPr>
                <w:sz w:val="28"/>
                <w:szCs w:val="28"/>
                <w:lang w:eastAsia="ru-RU"/>
              </w:rPr>
            </w:pPr>
            <w:r w:rsidRPr="003D6398">
              <w:rPr>
                <w:sz w:val="28"/>
                <w:szCs w:val="28"/>
                <w:lang w:eastAsia="ru-RU"/>
              </w:rPr>
              <w:t>Площадь лесов (пожароопасн</w:t>
            </w:r>
            <w:r w:rsidR="00A159C4">
              <w:rPr>
                <w:sz w:val="28"/>
                <w:szCs w:val="28"/>
                <w:lang w:eastAsia="ru-RU"/>
              </w:rPr>
              <w:t>ых</w:t>
            </w:r>
            <w:r w:rsidRPr="003D6398">
              <w:rPr>
                <w:sz w:val="28"/>
                <w:szCs w:val="28"/>
                <w:lang w:eastAsia="ru-RU"/>
              </w:rPr>
              <w:t>)</w:t>
            </w:r>
          </w:p>
        </w:tc>
        <w:tc>
          <w:tcPr>
            <w:tcW w:w="1381" w:type="pct"/>
            <w:tcBorders>
              <w:top w:val="nil"/>
              <w:left w:val="nil"/>
              <w:bottom w:val="nil"/>
              <w:right w:val="nil"/>
            </w:tcBorders>
            <w:shd w:val="clear" w:color="auto" w:fill="auto"/>
            <w:noWrap/>
            <w:vAlign w:val="bottom"/>
            <w:hideMark/>
          </w:tcPr>
          <w:p w14:paraId="1C05B06C" w14:textId="7AB116D0" w:rsidR="0046289C" w:rsidRPr="009454BE" w:rsidRDefault="00116CED" w:rsidP="009454BE">
            <w:pPr>
              <w:ind w:firstLine="0"/>
              <w:jc w:val="left"/>
              <w:rPr>
                <w:i/>
                <w:sz w:val="28"/>
                <w:szCs w:val="28"/>
                <w:u w:val="single"/>
                <w:lang w:eastAsia="ru-RU"/>
              </w:rPr>
            </w:pPr>
            <w:r>
              <w:rPr>
                <w:i/>
                <w:sz w:val="28"/>
                <w:szCs w:val="28"/>
                <w:u w:val="single"/>
                <w:lang w:eastAsia="ru-RU"/>
              </w:rPr>
              <w:t>361663 </w:t>
            </w:r>
            <w:r w:rsidR="0046289C" w:rsidRPr="009454BE">
              <w:rPr>
                <w:i/>
                <w:sz w:val="28"/>
                <w:szCs w:val="28"/>
                <w:u w:val="single"/>
                <w:lang w:eastAsia="ru-RU"/>
              </w:rPr>
              <w:t>га</w:t>
            </w:r>
          </w:p>
        </w:tc>
      </w:tr>
      <w:tr w:rsidR="0046289C" w:rsidRPr="003D6398" w14:paraId="5173A3F8" w14:textId="77777777" w:rsidTr="009454BE">
        <w:trPr>
          <w:trHeight w:val="20"/>
        </w:trPr>
        <w:tc>
          <w:tcPr>
            <w:tcW w:w="3619" w:type="pct"/>
            <w:tcBorders>
              <w:top w:val="nil"/>
              <w:left w:val="nil"/>
              <w:bottom w:val="nil"/>
              <w:right w:val="nil"/>
            </w:tcBorders>
            <w:shd w:val="clear" w:color="auto" w:fill="auto"/>
            <w:noWrap/>
            <w:vAlign w:val="bottom"/>
            <w:hideMark/>
          </w:tcPr>
          <w:p w14:paraId="42A795A2" w14:textId="77777777" w:rsidR="0046289C" w:rsidRPr="003D6398" w:rsidRDefault="0046289C" w:rsidP="00403DC2">
            <w:pPr>
              <w:ind w:firstLine="0"/>
              <w:jc w:val="left"/>
              <w:rPr>
                <w:sz w:val="28"/>
                <w:szCs w:val="28"/>
                <w:lang w:eastAsia="ru-RU"/>
              </w:rPr>
            </w:pPr>
            <w:r w:rsidRPr="003D6398">
              <w:rPr>
                <w:sz w:val="28"/>
                <w:szCs w:val="28"/>
                <w:lang w:eastAsia="ru-RU"/>
              </w:rPr>
              <w:t>Площадь возможного пожара</w:t>
            </w:r>
          </w:p>
        </w:tc>
        <w:tc>
          <w:tcPr>
            <w:tcW w:w="1381" w:type="pct"/>
            <w:tcBorders>
              <w:top w:val="nil"/>
              <w:left w:val="nil"/>
              <w:bottom w:val="nil"/>
              <w:right w:val="nil"/>
            </w:tcBorders>
            <w:shd w:val="clear" w:color="auto" w:fill="auto"/>
            <w:noWrap/>
            <w:vAlign w:val="bottom"/>
            <w:hideMark/>
          </w:tcPr>
          <w:p w14:paraId="3357FC37" w14:textId="0C6BB121" w:rsidR="0046289C" w:rsidRPr="009454BE" w:rsidRDefault="0046289C" w:rsidP="009454BE">
            <w:pPr>
              <w:ind w:firstLine="0"/>
              <w:jc w:val="left"/>
              <w:rPr>
                <w:i/>
                <w:sz w:val="28"/>
                <w:szCs w:val="28"/>
                <w:u w:val="single"/>
                <w:lang w:eastAsia="ru-RU"/>
              </w:rPr>
            </w:pPr>
            <w:r w:rsidRPr="009454BE">
              <w:rPr>
                <w:i/>
                <w:sz w:val="28"/>
                <w:szCs w:val="28"/>
                <w:u w:val="single"/>
                <w:lang w:eastAsia="ru-RU"/>
              </w:rPr>
              <w:t xml:space="preserve">200 </w:t>
            </w:r>
            <w:r w:rsidR="009454BE" w:rsidRPr="009454BE">
              <w:rPr>
                <w:i/>
                <w:sz w:val="28"/>
                <w:szCs w:val="28"/>
                <w:u w:val="single"/>
                <w:lang w:eastAsia="ru-RU"/>
              </w:rPr>
              <w:t>–</w:t>
            </w:r>
            <w:r w:rsidRPr="009454BE">
              <w:rPr>
                <w:i/>
                <w:sz w:val="28"/>
                <w:szCs w:val="28"/>
                <w:u w:val="single"/>
                <w:lang w:eastAsia="ru-RU"/>
              </w:rPr>
              <w:t xml:space="preserve"> 2</w:t>
            </w:r>
            <w:r w:rsidR="009454BE" w:rsidRPr="009454BE">
              <w:rPr>
                <w:i/>
                <w:sz w:val="28"/>
                <w:szCs w:val="28"/>
                <w:u w:val="single"/>
                <w:lang w:eastAsia="ru-RU"/>
              </w:rPr>
              <w:t xml:space="preserve">000 </w:t>
            </w:r>
            <w:r w:rsidRPr="009454BE">
              <w:rPr>
                <w:i/>
                <w:sz w:val="28"/>
                <w:szCs w:val="28"/>
                <w:u w:val="single"/>
                <w:lang w:eastAsia="ru-RU"/>
              </w:rPr>
              <w:t>га</w:t>
            </w:r>
          </w:p>
        </w:tc>
      </w:tr>
      <w:tr w:rsidR="009454BE" w:rsidRPr="003D6398" w14:paraId="472839E2" w14:textId="77777777" w:rsidTr="009454BE">
        <w:trPr>
          <w:trHeight w:val="20"/>
        </w:trPr>
        <w:tc>
          <w:tcPr>
            <w:tcW w:w="3619" w:type="pct"/>
            <w:tcBorders>
              <w:top w:val="nil"/>
              <w:left w:val="nil"/>
              <w:bottom w:val="nil"/>
              <w:right w:val="nil"/>
            </w:tcBorders>
            <w:shd w:val="clear" w:color="auto" w:fill="auto"/>
            <w:noWrap/>
            <w:vAlign w:val="bottom"/>
            <w:hideMark/>
          </w:tcPr>
          <w:p w14:paraId="5C6640B3" w14:textId="77777777" w:rsidR="009454BE" w:rsidRPr="003D6398" w:rsidRDefault="009454BE" w:rsidP="00403DC2">
            <w:pPr>
              <w:ind w:firstLine="0"/>
              <w:jc w:val="left"/>
              <w:rPr>
                <w:sz w:val="28"/>
                <w:szCs w:val="28"/>
                <w:lang w:eastAsia="ru-RU"/>
              </w:rPr>
            </w:pPr>
            <w:r w:rsidRPr="003D6398">
              <w:rPr>
                <w:sz w:val="28"/>
                <w:szCs w:val="28"/>
                <w:lang w:eastAsia="ru-RU"/>
              </w:rPr>
              <w:t>Возможная частота проявления</w:t>
            </w:r>
          </w:p>
        </w:tc>
        <w:tc>
          <w:tcPr>
            <w:tcW w:w="1381" w:type="pct"/>
            <w:tcBorders>
              <w:top w:val="nil"/>
              <w:left w:val="nil"/>
              <w:bottom w:val="nil"/>
              <w:right w:val="nil"/>
            </w:tcBorders>
            <w:shd w:val="clear" w:color="auto" w:fill="auto"/>
            <w:noWrap/>
            <w:vAlign w:val="bottom"/>
            <w:hideMark/>
          </w:tcPr>
          <w:p w14:paraId="2A1A1F1C" w14:textId="1A76FD1B" w:rsidR="009454BE" w:rsidRPr="009454BE" w:rsidRDefault="009454BE" w:rsidP="009454BE">
            <w:pPr>
              <w:ind w:firstLine="0"/>
              <w:jc w:val="left"/>
              <w:rPr>
                <w:i/>
                <w:sz w:val="28"/>
                <w:szCs w:val="28"/>
                <w:u w:val="single"/>
                <w:lang w:eastAsia="ru-RU"/>
              </w:rPr>
            </w:pPr>
            <w:r w:rsidRPr="009454BE">
              <w:rPr>
                <w:i/>
                <w:sz w:val="28"/>
                <w:szCs w:val="28"/>
                <w:u w:val="single"/>
                <w:lang w:eastAsia="ru-RU"/>
              </w:rPr>
              <w:t xml:space="preserve">2/год. </w:t>
            </w:r>
          </w:p>
        </w:tc>
      </w:tr>
    </w:tbl>
    <w:p w14:paraId="1259141B" w14:textId="77777777" w:rsidR="0046289C" w:rsidRDefault="0046289C"/>
    <w:tbl>
      <w:tblPr>
        <w:tblW w:w="5000" w:type="pct"/>
        <w:tblLook w:val="04A0" w:firstRow="1" w:lastRow="0" w:firstColumn="1" w:lastColumn="0" w:noHBand="0" w:noVBand="1"/>
      </w:tblPr>
      <w:tblGrid>
        <w:gridCol w:w="7337"/>
        <w:gridCol w:w="2800"/>
      </w:tblGrid>
      <w:tr w:rsidR="009454BE" w:rsidRPr="003D6398" w14:paraId="7ECED477" w14:textId="77777777" w:rsidTr="009454BE">
        <w:trPr>
          <w:trHeight w:val="20"/>
        </w:trPr>
        <w:tc>
          <w:tcPr>
            <w:tcW w:w="5000" w:type="pct"/>
            <w:gridSpan w:val="2"/>
            <w:tcBorders>
              <w:top w:val="nil"/>
              <w:left w:val="nil"/>
              <w:bottom w:val="nil"/>
              <w:right w:val="nil"/>
            </w:tcBorders>
            <w:shd w:val="clear" w:color="auto" w:fill="auto"/>
            <w:noWrap/>
            <w:vAlign w:val="bottom"/>
            <w:hideMark/>
          </w:tcPr>
          <w:p w14:paraId="77C940FB" w14:textId="6171CC4A" w:rsidR="009454BE" w:rsidRPr="003D6398" w:rsidRDefault="009454BE" w:rsidP="00403DC2">
            <w:pPr>
              <w:ind w:firstLine="0"/>
              <w:jc w:val="left"/>
              <w:rPr>
                <w:sz w:val="28"/>
                <w:szCs w:val="28"/>
                <w:lang w:eastAsia="ru-RU"/>
              </w:rPr>
            </w:pPr>
            <w:r w:rsidRPr="0046289C">
              <w:rPr>
                <w:b/>
                <w:bCs/>
                <w:iCs/>
                <w:sz w:val="28"/>
                <w:szCs w:val="28"/>
                <w:u w:val="single"/>
                <w:lang w:eastAsia="ru-RU"/>
              </w:rPr>
              <w:t>Результаты расчетов</w:t>
            </w:r>
          </w:p>
        </w:tc>
      </w:tr>
      <w:tr w:rsidR="009454BE" w:rsidRPr="003D6398" w14:paraId="61AC2EA6" w14:textId="77777777" w:rsidTr="009454BE">
        <w:trPr>
          <w:trHeight w:val="20"/>
        </w:trPr>
        <w:tc>
          <w:tcPr>
            <w:tcW w:w="3619" w:type="pct"/>
            <w:tcBorders>
              <w:top w:val="nil"/>
              <w:left w:val="nil"/>
              <w:bottom w:val="nil"/>
              <w:right w:val="nil"/>
            </w:tcBorders>
            <w:shd w:val="clear" w:color="auto" w:fill="auto"/>
            <w:noWrap/>
            <w:vAlign w:val="bottom"/>
            <w:hideMark/>
          </w:tcPr>
          <w:p w14:paraId="5FB9E006" w14:textId="77777777" w:rsidR="009454BE" w:rsidRPr="003D6398" w:rsidRDefault="009454BE" w:rsidP="00403DC2">
            <w:pPr>
              <w:ind w:firstLine="0"/>
              <w:jc w:val="left"/>
              <w:rPr>
                <w:sz w:val="28"/>
                <w:szCs w:val="28"/>
                <w:lang w:eastAsia="ru-RU"/>
              </w:rPr>
            </w:pPr>
            <w:r w:rsidRPr="003D6398">
              <w:rPr>
                <w:sz w:val="28"/>
                <w:szCs w:val="28"/>
                <w:lang w:eastAsia="ru-RU"/>
              </w:rPr>
              <w:t>Площадь возможного поражения</w:t>
            </w:r>
          </w:p>
        </w:tc>
        <w:tc>
          <w:tcPr>
            <w:tcW w:w="1381" w:type="pct"/>
            <w:tcBorders>
              <w:top w:val="nil"/>
              <w:left w:val="nil"/>
              <w:bottom w:val="nil"/>
              <w:right w:val="nil"/>
            </w:tcBorders>
            <w:shd w:val="clear" w:color="auto" w:fill="auto"/>
            <w:noWrap/>
            <w:vAlign w:val="bottom"/>
            <w:hideMark/>
          </w:tcPr>
          <w:p w14:paraId="014F7E48" w14:textId="03DD6198" w:rsidR="009454BE" w:rsidRPr="003D6398" w:rsidRDefault="009454BE" w:rsidP="009454BE">
            <w:pPr>
              <w:ind w:firstLine="0"/>
              <w:jc w:val="left"/>
              <w:rPr>
                <w:sz w:val="28"/>
                <w:szCs w:val="28"/>
                <w:lang w:eastAsia="ru-RU"/>
              </w:rPr>
            </w:pPr>
            <w:r w:rsidRPr="003D6398">
              <w:rPr>
                <w:sz w:val="28"/>
                <w:szCs w:val="28"/>
                <w:lang w:eastAsia="ru-RU"/>
              </w:rPr>
              <w:t>4000</w:t>
            </w:r>
            <w:r w:rsidR="00116CED">
              <w:rPr>
                <w:sz w:val="28"/>
                <w:szCs w:val="28"/>
                <w:lang w:eastAsia="ru-RU"/>
              </w:rPr>
              <w:t> </w:t>
            </w:r>
            <w:r w:rsidRPr="003D6398">
              <w:rPr>
                <w:sz w:val="28"/>
                <w:szCs w:val="28"/>
                <w:lang w:eastAsia="ru-RU"/>
              </w:rPr>
              <w:t>га</w:t>
            </w:r>
          </w:p>
        </w:tc>
      </w:tr>
      <w:tr w:rsidR="009454BE" w:rsidRPr="003D6398" w14:paraId="4A976DE8" w14:textId="77777777" w:rsidTr="009454BE">
        <w:trPr>
          <w:trHeight w:val="20"/>
        </w:trPr>
        <w:tc>
          <w:tcPr>
            <w:tcW w:w="3619" w:type="pct"/>
            <w:tcBorders>
              <w:top w:val="nil"/>
              <w:left w:val="nil"/>
              <w:bottom w:val="nil"/>
              <w:right w:val="nil"/>
            </w:tcBorders>
            <w:shd w:val="clear" w:color="auto" w:fill="auto"/>
            <w:noWrap/>
            <w:vAlign w:val="bottom"/>
            <w:hideMark/>
          </w:tcPr>
          <w:p w14:paraId="258693BD" w14:textId="77777777" w:rsidR="009454BE" w:rsidRPr="003D6398" w:rsidRDefault="009454BE" w:rsidP="00403DC2">
            <w:pPr>
              <w:ind w:firstLine="0"/>
              <w:jc w:val="left"/>
              <w:rPr>
                <w:sz w:val="28"/>
                <w:szCs w:val="28"/>
                <w:lang w:eastAsia="ru-RU"/>
              </w:rPr>
            </w:pPr>
            <w:r w:rsidRPr="003D6398">
              <w:rPr>
                <w:sz w:val="28"/>
                <w:szCs w:val="28"/>
                <w:lang w:eastAsia="ru-RU"/>
              </w:rPr>
              <w:t>Количество жителей в зоне ЧС</w:t>
            </w:r>
          </w:p>
        </w:tc>
        <w:tc>
          <w:tcPr>
            <w:tcW w:w="1381" w:type="pct"/>
            <w:tcBorders>
              <w:top w:val="nil"/>
              <w:left w:val="nil"/>
              <w:bottom w:val="nil"/>
              <w:right w:val="nil"/>
            </w:tcBorders>
            <w:shd w:val="clear" w:color="auto" w:fill="auto"/>
            <w:noWrap/>
            <w:vAlign w:val="bottom"/>
            <w:hideMark/>
          </w:tcPr>
          <w:p w14:paraId="10273135" w14:textId="12A943F2" w:rsidR="009454BE" w:rsidRPr="003D6398" w:rsidRDefault="009454BE" w:rsidP="009454BE">
            <w:pPr>
              <w:ind w:firstLine="0"/>
              <w:jc w:val="left"/>
              <w:rPr>
                <w:sz w:val="28"/>
                <w:szCs w:val="28"/>
                <w:lang w:eastAsia="ru-RU"/>
              </w:rPr>
            </w:pPr>
            <w:r w:rsidRPr="003D6398">
              <w:rPr>
                <w:sz w:val="28"/>
                <w:szCs w:val="28"/>
                <w:lang w:eastAsia="ru-RU"/>
              </w:rPr>
              <w:t>34</w:t>
            </w:r>
            <w:r w:rsidR="00116CED">
              <w:rPr>
                <w:sz w:val="28"/>
                <w:szCs w:val="28"/>
                <w:lang w:eastAsia="ru-RU"/>
              </w:rPr>
              <w:t> </w:t>
            </w:r>
            <w:r w:rsidRPr="003D6398">
              <w:rPr>
                <w:sz w:val="28"/>
                <w:szCs w:val="28"/>
                <w:lang w:eastAsia="ru-RU"/>
              </w:rPr>
              <w:t>чел.</w:t>
            </w:r>
          </w:p>
        </w:tc>
      </w:tr>
    </w:tbl>
    <w:p w14:paraId="7E6507C7" w14:textId="77777777" w:rsidR="0046289C" w:rsidRDefault="0046289C"/>
    <w:tbl>
      <w:tblPr>
        <w:tblW w:w="5000" w:type="pct"/>
        <w:tblLook w:val="04A0" w:firstRow="1" w:lastRow="0" w:firstColumn="1" w:lastColumn="0" w:noHBand="0" w:noVBand="1"/>
      </w:tblPr>
      <w:tblGrid>
        <w:gridCol w:w="7337"/>
        <w:gridCol w:w="2800"/>
      </w:tblGrid>
      <w:tr w:rsidR="009454BE" w:rsidRPr="003D6398" w14:paraId="73C60B14" w14:textId="77777777" w:rsidTr="009454BE">
        <w:trPr>
          <w:trHeight w:val="20"/>
        </w:trPr>
        <w:tc>
          <w:tcPr>
            <w:tcW w:w="5000" w:type="pct"/>
            <w:gridSpan w:val="2"/>
            <w:tcBorders>
              <w:top w:val="nil"/>
              <w:left w:val="nil"/>
              <w:bottom w:val="nil"/>
              <w:right w:val="nil"/>
            </w:tcBorders>
            <w:shd w:val="clear" w:color="auto" w:fill="auto"/>
            <w:noWrap/>
            <w:vAlign w:val="bottom"/>
            <w:hideMark/>
          </w:tcPr>
          <w:p w14:paraId="10D5C3D2" w14:textId="4C760474" w:rsidR="009454BE" w:rsidRPr="003D6398" w:rsidRDefault="009454BE" w:rsidP="00403DC2">
            <w:pPr>
              <w:ind w:firstLine="0"/>
              <w:jc w:val="left"/>
              <w:rPr>
                <w:sz w:val="28"/>
                <w:szCs w:val="28"/>
                <w:lang w:eastAsia="ru-RU"/>
              </w:rPr>
            </w:pPr>
            <w:r w:rsidRPr="0046289C">
              <w:rPr>
                <w:b/>
                <w:bCs/>
                <w:sz w:val="28"/>
                <w:szCs w:val="28"/>
                <w:u w:val="single"/>
                <w:lang w:eastAsia="ru-RU"/>
              </w:rPr>
              <w:t>Определение степени опасности ЧС</w:t>
            </w:r>
          </w:p>
        </w:tc>
      </w:tr>
      <w:tr w:rsidR="009454BE" w:rsidRPr="003D6398" w14:paraId="389D3890" w14:textId="77777777" w:rsidTr="00C45E02">
        <w:trPr>
          <w:trHeight w:val="20"/>
        </w:trPr>
        <w:tc>
          <w:tcPr>
            <w:tcW w:w="3619" w:type="pct"/>
            <w:tcBorders>
              <w:top w:val="nil"/>
              <w:left w:val="nil"/>
              <w:bottom w:val="nil"/>
              <w:right w:val="nil"/>
            </w:tcBorders>
            <w:shd w:val="clear" w:color="auto" w:fill="auto"/>
            <w:noWrap/>
            <w:vAlign w:val="bottom"/>
            <w:hideMark/>
          </w:tcPr>
          <w:p w14:paraId="0FA3FC86" w14:textId="77777777" w:rsidR="009454BE" w:rsidRPr="003D6398" w:rsidRDefault="009454BE" w:rsidP="00403DC2">
            <w:pPr>
              <w:ind w:firstLine="0"/>
              <w:jc w:val="left"/>
              <w:rPr>
                <w:sz w:val="28"/>
                <w:szCs w:val="28"/>
                <w:lang w:eastAsia="ru-RU"/>
              </w:rPr>
            </w:pPr>
            <w:r w:rsidRPr="003D6398">
              <w:rPr>
                <w:sz w:val="28"/>
                <w:szCs w:val="28"/>
                <w:lang w:eastAsia="ru-RU"/>
              </w:rPr>
              <w:t>безвозвратные потери</w:t>
            </w:r>
          </w:p>
        </w:tc>
        <w:tc>
          <w:tcPr>
            <w:tcW w:w="1381" w:type="pct"/>
            <w:tcBorders>
              <w:top w:val="nil"/>
              <w:left w:val="nil"/>
              <w:bottom w:val="nil"/>
              <w:right w:val="nil"/>
            </w:tcBorders>
            <w:shd w:val="clear" w:color="auto" w:fill="auto"/>
            <w:noWrap/>
            <w:vAlign w:val="bottom"/>
            <w:hideMark/>
          </w:tcPr>
          <w:p w14:paraId="30DA0FCF" w14:textId="59C13173" w:rsidR="009454BE" w:rsidRPr="003D6398" w:rsidRDefault="009454BE" w:rsidP="00C45E02">
            <w:pPr>
              <w:ind w:firstLine="0"/>
              <w:jc w:val="left"/>
              <w:rPr>
                <w:sz w:val="28"/>
                <w:szCs w:val="28"/>
                <w:lang w:eastAsia="ru-RU"/>
              </w:rPr>
            </w:pPr>
            <w:r w:rsidRPr="003D6398">
              <w:rPr>
                <w:sz w:val="28"/>
                <w:szCs w:val="28"/>
                <w:lang w:eastAsia="ru-RU"/>
              </w:rPr>
              <w:t>17</w:t>
            </w:r>
            <w:r w:rsidR="00116CED">
              <w:rPr>
                <w:sz w:val="28"/>
                <w:szCs w:val="28"/>
                <w:lang w:eastAsia="ru-RU"/>
              </w:rPr>
              <w:t> </w:t>
            </w:r>
            <w:r w:rsidRPr="003D6398">
              <w:rPr>
                <w:sz w:val="28"/>
                <w:szCs w:val="28"/>
                <w:lang w:eastAsia="ru-RU"/>
              </w:rPr>
              <w:t>чел.</w:t>
            </w:r>
          </w:p>
        </w:tc>
      </w:tr>
      <w:tr w:rsidR="009454BE" w:rsidRPr="003D6398" w14:paraId="0D685C69" w14:textId="77777777" w:rsidTr="00C45E02">
        <w:trPr>
          <w:trHeight w:val="20"/>
        </w:trPr>
        <w:tc>
          <w:tcPr>
            <w:tcW w:w="3619" w:type="pct"/>
            <w:tcBorders>
              <w:top w:val="nil"/>
              <w:left w:val="nil"/>
              <w:bottom w:val="nil"/>
              <w:right w:val="nil"/>
            </w:tcBorders>
            <w:shd w:val="clear" w:color="auto" w:fill="auto"/>
            <w:noWrap/>
            <w:vAlign w:val="bottom"/>
            <w:hideMark/>
          </w:tcPr>
          <w:p w14:paraId="028FC748" w14:textId="77777777" w:rsidR="009454BE" w:rsidRPr="003D6398" w:rsidRDefault="009454BE" w:rsidP="00403DC2">
            <w:pPr>
              <w:ind w:firstLine="0"/>
              <w:jc w:val="left"/>
              <w:rPr>
                <w:sz w:val="28"/>
                <w:szCs w:val="28"/>
                <w:lang w:eastAsia="ru-RU"/>
              </w:rPr>
            </w:pPr>
            <w:r w:rsidRPr="003D6398">
              <w:rPr>
                <w:sz w:val="28"/>
                <w:szCs w:val="28"/>
                <w:lang w:eastAsia="ru-RU"/>
              </w:rPr>
              <w:t>санитарные потери</w:t>
            </w:r>
          </w:p>
        </w:tc>
        <w:tc>
          <w:tcPr>
            <w:tcW w:w="1381" w:type="pct"/>
            <w:tcBorders>
              <w:top w:val="nil"/>
              <w:left w:val="nil"/>
              <w:bottom w:val="nil"/>
              <w:right w:val="nil"/>
            </w:tcBorders>
            <w:shd w:val="clear" w:color="auto" w:fill="auto"/>
            <w:noWrap/>
            <w:vAlign w:val="bottom"/>
            <w:hideMark/>
          </w:tcPr>
          <w:p w14:paraId="0E3B20DC" w14:textId="15F86579" w:rsidR="009454BE" w:rsidRPr="003D6398" w:rsidRDefault="009454BE" w:rsidP="00C45E02">
            <w:pPr>
              <w:ind w:firstLine="0"/>
              <w:jc w:val="left"/>
              <w:rPr>
                <w:sz w:val="28"/>
                <w:szCs w:val="28"/>
                <w:lang w:eastAsia="ru-RU"/>
              </w:rPr>
            </w:pPr>
            <w:r w:rsidRPr="003D6398">
              <w:rPr>
                <w:sz w:val="28"/>
                <w:szCs w:val="28"/>
                <w:lang w:eastAsia="ru-RU"/>
              </w:rPr>
              <w:t>17</w:t>
            </w:r>
            <w:r w:rsidR="00116CED">
              <w:rPr>
                <w:sz w:val="28"/>
                <w:szCs w:val="28"/>
                <w:lang w:eastAsia="ru-RU"/>
              </w:rPr>
              <w:t> </w:t>
            </w:r>
            <w:r w:rsidRPr="003D6398">
              <w:rPr>
                <w:sz w:val="28"/>
                <w:szCs w:val="28"/>
                <w:lang w:eastAsia="ru-RU"/>
              </w:rPr>
              <w:t>чел.</w:t>
            </w:r>
          </w:p>
        </w:tc>
      </w:tr>
      <w:tr w:rsidR="009454BE" w:rsidRPr="003D6398" w14:paraId="192EDFBC" w14:textId="77777777" w:rsidTr="00C45E02">
        <w:trPr>
          <w:trHeight w:val="20"/>
        </w:trPr>
        <w:tc>
          <w:tcPr>
            <w:tcW w:w="3619" w:type="pct"/>
            <w:tcBorders>
              <w:top w:val="nil"/>
              <w:left w:val="nil"/>
              <w:bottom w:val="nil"/>
              <w:right w:val="nil"/>
            </w:tcBorders>
            <w:shd w:val="clear" w:color="auto" w:fill="auto"/>
            <w:noWrap/>
            <w:vAlign w:val="bottom"/>
            <w:hideMark/>
          </w:tcPr>
          <w:p w14:paraId="77ADDC5E" w14:textId="77777777" w:rsidR="009454BE" w:rsidRPr="003D6398" w:rsidRDefault="009454BE" w:rsidP="00403DC2">
            <w:pPr>
              <w:ind w:firstLine="0"/>
              <w:jc w:val="left"/>
              <w:rPr>
                <w:sz w:val="28"/>
                <w:szCs w:val="28"/>
                <w:lang w:eastAsia="ru-RU"/>
              </w:rPr>
            </w:pPr>
            <w:r w:rsidRPr="003D6398">
              <w:rPr>
                <w:sz w:val="28"/>
                <w:szCs w:val="28"/>
                <w:lang w:eastAsia="ru-RU"/>
              </w:rPr>
              <w:t>вероятный ущерб</w:t>
            </w:r>
          </w:p>
        </w:tc>
        <w:tc>
          <w:tcPr>
            <w:tcW w:w="1381" w:type="pct"/>
            <w:tcBorders>
              <w:top w:val="nil"/>
              <w:left w:val="nil"/>
              <w:bottom w:val="nil"/>
              <w:right w:val="nil"/>
            </w:tcBorders>
            <w:shd w:val="clear" w:color="auto" w:fill="auto"/>
            <w:noWrap/>
            <w:vAlign w:val="bottom"/>
            <w:hideMark/>
          </w:tcPr>
          <w:p w14:paraId="6DDB829E" w14:textId="0633C5C0" w:rsidR="009454BE" w:rsidRPr="003D6398" w:rsidRDefault="009454BE" w:rsidP="00C45E02">
            <w:pPr>
              <w:ind w:firstLine="0"/>
              <w:jc w:val="left"/>
              <w:rPr>
                <w:sz w:val="28"/>
                <w:szCs w:val="28"/>
                <w:lang w:eastAsia="ru-RU"/>
              </w:rPr>
            </w:pPr>
            <w:r>
              <w:rPr>
                <w:sz w:val="28"/>
                <w:szCs w:val="28"/>
                <w:lang w:eastAsia="ru-RU"/>
              </w:rPr>
              <w:t>44.</w:t>
            </w:r>
            <w:r w:rsidRPr="003D6398">
              <w:rPr>
                <w:sz w:val="28"/>
                <w:szCs w:val="28"/>
                <w:lang w:eastAsia="ru-RU"/>
              </w:rPr>
              <w:t>42</w:t>
            </w:r>
            <w:r w:rsidR="00116CED">
              <w:rPr>
                <w:sz w:val="28"/>
                <w:szCs w:val="28"/>
                <w:lang w:eastAsia="ru-RU"/>
              </w:rPr>
              <w:t> </w:t>
            </w:r>
            <w:r w:rsidRPr="003D6398">
              <w:rPr>
                <w:sz w:val="28"/>
                <w:szCs w:val="28"/>
                <w:lang w:eastAsia="ru-RU"/>
              </w:rPr>
              <w:t>млн. руб.</w:t>
            </w:r>
          </w:p>
        </w:tc>
      </w:tr>
      <w:tr w:rsidR="009454BE" w:rsidRPr="003D6398" w14:paraId="0DAEA417" w14:textId="77777777" w:rsidTr="00C45E02">
        <w:trPr>
          <w:trHeight w:val="20"/>
        </w:trPr>
        <w:tc>
          <w:tcPr>
            <w:tcW w:w="3619" w:type="pct"/>
            <w:tcBorders>
              <w:top w:val="nil"/>
              <w:left w:val="nil"/>
              <w:bottom w:val="nil"/>
              <w:right w:val="nil"/>
            </w:tcBorders>
            <w:shd w:val="clear" w:color="auto" w:fill="auto"/>
            <w:noWrap/>
            <w:vAlign w:val="bottom"/>
            <w:hideMark/>
          </w:tcPr>
          <w:p w14:paraId="3649FE59" w14:textId="77777777" w:rsidR="009454BE" w:rsidRPr="003D6398" w:rsidRDefault="009454BE" w:rsidP="00403DC2">
            <w:pPr>
              <w:ind w:firstLine="0"/>
              <w:jc w:val="left"/>
              <w:rPr>
                <w:sz w:val="28"/>
                <w:szCs w:val="28"/>
                <w:lang w:eastAsia="ru-RU"/>
              </w:rPr>
            </w:pPr>
            <w:r w:rsidRPr="003D6398">
              <w:rPr>
                <w:sz w:val="28"/>
                <w:szCs w:val="28"/>
                <w:lang w:eastAsia="ru-RU"/>
              </w:rPr>
              <w:t>риск проявления природного явления</w:t>
            </w:r>
          </w:p>
        </w:tc>
        <w:tc>
          <w:tcPr>
            <w:tcW w:w="1381" w:type="pct"/>
            <w:tcBorders>
              <w:top w:val="nil"/>
              <w:left w:val="nil"/>
              <w:bottom w:val="nil"/>
              <w:right w:val="nil"/>
            </w:tcBorders>
            <w:shd w:val="clear" w:color="auto" w:fill="auto"/>
            <w:noWrap/>
            <w:vAlign w:val="bottom"/>
            <w:hideMark/>
          </w:tcPr>
          <w:p w14:paraId="1736001A" w14:textId="5DE6357B" w:rsidR="009454BE" w:rsidRPr="003D6398" w:rsidRDefault="009454BE" w:rsidP="00C45E02">
            <w:pPr>
              <w:ind w:firstLine="0"/>
              <w:jc w:val="left"/>
              <w:rPr>
                <w:sz w:val="28"/>
                <w:szCs w:val="28"/>
                <w:lang w:eastAsia="ru-RU"/>
              </w:rPr>
            </w:pPr>
            <w:r>
              <w:rPr>
                <w:sz w:val="28"/>
                <w:szCs w:val="28"/>
                <w:lang w:eastAsia="ru-RU"/>
              </w:rPr>
              <w:t>2.</w:t>
            </w:r>
            <w:r w:rsidRPr="003D6398">
              <w:rPr>
                <w:sz w:val="28"/>
                <w:szCs w:val="28"/>
                <w:lang w:eastAsia="ru-RU"/>
              </w:rPr>
              <w:t>00E+00</w:t>
            </w:r>
            <w:r>
              <w:rPr>
                <w:sz w:val="28"/>
                <w:szCs w:val="28"/>
                <w:lang w:eastAsia="ru-RU"/>
              </w:rPr>
              <w:t xml:space="preserve"> </w:t>
            </w:r>
            <w:r w:rsidRPr="003D6398">
              <w:rPr>
                <w:sz w:val="28"/>
                <w:szCs w:val="28"/>
                <w:lang w:eastAsia="ru-RU"/>
              </w:rPr>
              <w:t>год</w:t>
            </w:r>
            <w:r w:rsidRPr="003D6398">
              <w:rPr>
                <w:sz w:val="28"/>
                <w:szCs w:val="28"/>
                <w:vertAlign w:val="superscript"/>
                <w:lang w:eastAsia="ru-RU"/>
              </w:rPr>
              <w:t>-1</w:t>
            </w:r>
          </w:p>
        </w:tc>
      </w:tr>
      <w:tr w:rsidR="009454BE" w:rsidRPr="003D6398" w14:paraId="1A893518" w14:textId="77777777" w:rsidTr="00C45E02">
        <w:trPr>
          <w:trHeight w:val="20"/>
        </w:trPr>
        <w:tc>
          <w:tcPr>
            <w:tcW w:w="3619" w:type="pct"/>
            <w:tcBorders>
              <w:top w:val="nil"/>
              <w:left w:val="nil"/>
              <w:bottom w:val="nil"/>
              <w:right w:val="nil"/>
            </w:tcBorders>
            <w:shd w:val="clear" w:color="auto" w:fill="auto"/>
            <w:noWrap/>
            <w:vAlign w:val="bottom"/>
            <w:hideMark/>
          </w:tcPr>
          <w:p w14:paraId="7FD9B422" w14:textId="77777777" w:rsidR="009454BE" w:rsidRPr="003D6398" w:rsidRDefault="009454BE" w:rsidP="00403DC2">
            <w:pPr>
              <w:ind w:firstLine="0"/>
              <w:jc w:val="left"/>
              <w:rPr>
                <w:sz w:val="28"/>
                <w:szCs w:val="28"/>
                <w:lang w:eastAsia="ru-RU"/>
              </w:rPr>
            </w:pPr>
            <w:r w:rsidRPr="003D6398">
              <w:rPr>
                <w:sz w:val="28"/>
                <w:szCs w:val="28"/>
                <w:lang w:eastAsia="ru-RU"/>
              </w:rPr>
              <w:t>частота реализации опасности</w:t>
            </w:r>
          </w:p>
        </w:tc>
        <w:tc>
          <w:tcPr>
            <w:tcW w:w="1381" w:type="pct"/>
            <w:tcBorders>
              <w:top w:val="nil"/>
              <w:left w:val="nil"/>
              <w:bottom w:val="nil"/>
              <w:right w:val="nil"/>
            </w:tcBorders>
            <w:shd w:val="clear" w:color="auto" w:fill="auto"/>
            <w:noWrap/>
            <w:vAlign w:val="bottom"/>
            <w:hideMark/>
          </w:tcPr>
          <w:p w14:paraId="07FD4693" w14:textId="51731DC3" w:rsidR="009454BE" w:rsidRPr="003D6398" w:rsidRDefault="009454BE" w:rsidP="00C45E02">
            <w:pPr>
              <w:ind w:firstLine="0"/>
              <w:jc w:val="left"/>
              <w:rPr>
                <w:sz w:val="28"/>
                <w:szCs w:val="28"/>
                <w:lang w:eastAsia="ru-RU"/>
              </w:rPr>
            </w:pPr>
            <w:r>
              <w:rPr>
                <w:sz w:val="28"/>
                <w:szCs w:val="28"/>
                <w:lang w:eastAsia="ru-RU"/>
              </w:rPr>
              <w:t>1.</w:t>
            </w:r>
            <w:r w:rsidRPr="003D6398">
              <w:rPr>
                <w:sz w:val="28"/>
                <w:szCs w:val="28"/>
                <w:lang w:eastAsia="ru-RU"/>
              </w:rPr>
              <w:t>80E-05</w:t>
            </w:r>
            <w:r>
              <w:rPr>
                <w:sz w:val="28"/>
                <w:szCs w:val="28"/>
                <w:lang w:eastAsia="ru-RU"/>
              </w:rPr>
              <w:t xml:space="preserve"> </w:t>
            </w:r>
            <w:r w:rsidRPr="003D6398">
              <w:rPr>
                <w:sz w:val="28"/>
                <w:szCs w:val="28"/>
                <w:lang w:eastAsia="ru-RU"/>
              </w:rPr>
              <w:t>год</w:t>
            </w:r>
            <w:r w:rsidRPr="003D6398">
              <w:rPr>
                <w:sz w:val="28"/>
                <w:szCs w:val="28"/>
                <w:vertAlign w:val="superscript"/>
                <w:lang w:eastAsia="ru-RU"/>
              </w:rPr>
              <w:t>-1</w:t>
            </w:r>
          </w:p>
        </w:tc>
      </w:tr>
    </w:tbl>
    <w:p w14:paraId="04E85170" w14:textId="77777777" w:rsidR="0046289C" w:rsidRDefault="0046289C"/>
    <w:tbl>
      <w:tblPr>
        <w:tblW w:w="5000" w:type="pct"/>
        <w:tblLook w:val="04A0" w:firstRow="1" w:lastRow="0" w:firstColumn="1" w:lastColumn="0" w:noHBand="0" w:noVBand="1"/>
      </w:tblPr>
      <w:tblGrid>
        <w:gridCol w:w="10137"/>
      </w:tblGrid>
      <w:tr w:rsidR="00403DC2" w:rsidRPr="003D6398" w14:paraId="1B8A2F66" w14:textId="77777777" w:rsidTr="009454BE">
        <w:trPr>
          <w:trHeight w:val="20"/>
        </w:trPr>
        <w:tc>
          <w:tcPr>
            <w:tcW w:w="5000" w:type="pct"/>
            <w:shd w:val="clear" w:color="auto" w:fill="auto"/>
            <w:noWrap/>
            <w:vAlign w:val="bottom"/>
            <w:hideMark/>
          </w:tcPr>
          <w:p w14:paraId="2B66A30F" w14:textId="08846F09" w:rsidR="00403DC2" w:rsidRPr="003D6398" w:rsidRDefault="00403DC2" w:rsidP="00403DC2">
            <w:pPr>
              <w:ind w:firstLine="0"/>
              <w:jc w:val="left"/>
              <w:rPr>
                <w:b/>
                <w:bCs/>
                <w:i/>
                <w:iCs/>
                <w:sz w:val="28"/>
                <w:szCs w:val="28"/>
                <w:lang w:eastAsia="ru-RU"/>
              </w:rPr>
            </w:pPr>
            <w:r w:rsidRPr="003D6398">
              <w:rPr>
                <w:b/>
                <w:bCs/>
                <w:i/>
                <w:iCs/>
                <w:sz w:val="28"/>
                <w:szCs w:val="28"/>
                <w:lang w:eastAsia="ru-RU"/>
              </w:rPr>
              <w:t>Характер ЧС (Постановление Прави</w:t>
            </w:r>
            <w:r w:rsidR="006F722A">
              <w:rPr>
                <w:b/>
                <w:bCs/>
                <w:i/>
                <w:iCs/>
                <w:sz w:val="28"/>
                <w:szCs w:val="28"/>
                <w:lang w:eastAsia="ru-RU"/>
              </w:rPr>
              <w:t>тельства РФ от 21 мая 2007 </w:t>
            </w:r>
            <w:r w:rsidR="009454BE">
              <w:rPr>
                <w:b/>
                <w:bCs/>
                <w:i/>
                <w:iCs/>
                <w:sz w:val="28"/>
                <w:szCs w:val="28"/>
                <w:lang w:eastAsia="ru-RU"/>
              </w:rPr>
              <w:t>г. №</w:t>
            </w:r>
            <w:r w:rsidRPr="003D6398">
              <w:rPr>
                <w:b/>
                <w:bCs/>
                <w:i/>
                <w:iCs/>
                <w:sz w:val="28"/>
                <w:szCs w:val="28"/>
                <w:lang w:eastAsia="ru-RU"/>
              </w:rPr>
              <w:t>304)</w:t>
            </w:r>
          </w:p>
        </w:tc>
      </w:tr>
      <w:tr w:rsidR="00403DC2" w:rsidRPr="003D6398" w14:paraId="512AA2F9" w14:textId="77777777" w:rsidTr="009454BE">
        <w:trPr>
          <w:trHeight w:val="20"/>
        </w:trPr>
        <w:tc>
          <w:tcPr>
            <w:tcW w:w="5000" w:type="pct"/>
            <w:shd w:val="clear" w:color="auto" w:fill="auto"/>
            <w:noWrap/>
            <w:vAlign w:val="bottom"/>
            <w:hideMark/>
          </w:tcPr>
          <w:p w14:paraId="1F491155" w14:textId="4849B2C2" w:rsidR="00403DC2" w:rsidRPr="003D6398" w:rsidRDefault="00403DC2" w:rsidP="00403DC2">
            <w:pPr>
              <w:ind w:firstLine="0"/>
              <w:jc w:val="left"/>
              <w:rPr>
                <w:sz w:val="28"/>
                <w:szCs w:val="28"/>
                <w:lang w:eastAsia="ru-RU"/>
              </w:rPr>
            </w:pPr>
            <w:r w:rsidRPr="003D6398">
              <w:rPr>
                <w:sz w:val="28"/>
                <w:szCs w:val="28"/>
                <w:lang w:eastAsia="ru-RU"/>
              </w:rPr>
              <w:t>Чрезвычайная ситуация регионального характера</w:t>
            </w:r>
          </w:p>
        </w:tc>
      </w:tr>
    </w:tbl>
    <w:p w14:paraId="6BBB1407" w14:textId="77777777" w:rsidR="00403DC2" w:rsidRPr="003D6398" w:rsidRDefault="00403DC2" w:rsidP="00544313">
      <w:pPr>
        <w:rPr>
          <w:rFonts w:eastAsia="Calibri"/>
          <w:sz w:val="28"/>
          <w:szCs w:val="28"/>
        </w:rPr>
      </w:pPr>
    </w:p>
    <w:p w14:paraId="02FC4E20" w14:textId="77777777" w:rsidR="00544313" w:rsidRPr="00C45E02" w:rsidRDefault="00544313" w:rsidP="00DB5457">
      <w:pPr>
        <w:pStyle w:val="41"/>
        <w:spacing w:before="0" w:after="0"/>
        <w:ind w:firstLine="709"/>
        <w:rPr>
          <w:rFonts w:cs="Times New Roman"/>
          <w:sz w:val="28"/>
          <w:szCs w:val="28"/>
        </w:rPr>
      </w:pPr>
      <w:bookmarkStart w:id="125" w:name="_Toc148537594"/>
      <w:r w:rsidRPr="00C45E02">
        <w:rPr>
          <w:rFonts w:cs="Times New Roman"/>
          <w:sz w:val="28"/>
          <w:szCs w:val="28"/>
        </w:rPr>
        <w:t>2.2.3.5 Общая оценка сложности природных условий</w:t>
      </w:r>
      <w:bookmarkEnd w:id="124"/>
      <w:bookmarkEnd w:id="125"/>
    </w:p>
    <w:p w14:paraId="69AEEC5D" w14:textId="77777777" w:rsidR="00DB5457" w:rsidRDefault="00DB5457" w:rsidP="00C45E02">
      <w:pPr>
        <w:ind w:firstLine="709"/>
        <w:rPr>
          <w:sz w:val="28"/>
          <w:szCs w:val="28"/>
        </w:rPr>
      </w:pPr>
    </w:p>
    <w:p w14:paraId="244DE596" w14:textId="5A804162" w:rsidR="001B6F5B" w:rsidRPr="00C45E02" w:rsidRDefault="001B6F5B" w:rsidP="00C45E02">
      <w:pPr>
        <w:ind w:firstLine="709"/>
        <w:rPr>
          <w:sz w:val="28"/>
          <w:szCs w:val="28"/>
        </w:rPr>
      </w:pPr>
      <w:r w:rsidRPr="00C45E02">
        <w:rPr>
          <w:sz w:val="28"/>
          <w:szCs w:val="28"/>
        </w:rPr>
        <w:t>Территория расположена в пределах Русской равнины, переходящей в восточном направлении в предгорную часть Урала, характеризующиеся соответственно приподнятой холмисто-увалистой равниной со средними высотами 200</w:t>
      </w:r>
      <w:r w:rsidR="007D1B26">
        <w:rPr>
          <w:sz w:val="28"/>
          <w:szCs w:val="28"/>
        </w:rPr>
        <w:t xml:space="preserve"> – </w:t>
      </w:r>
      <w:r w:rsidRPr="00C45E02">
        <w:rPr>
          <w:sz w:val="28"/>
          <w:szCs w:val="28"/>
        </w:rPr>
        <w:t>400 м, на которой выделяется несколько самостоятельных орографических образований, и образованиями Предуральского краевого прогиба.</w:t>
      </w:r>
    </w:p>
    <w:p w14:paraId="5B6D7BAB" w14:textId="5572FD5B" w:rsidR="001B6F5B" w:rsidRPr="00C45E02" w:rsidRDefault="001B6F5B" w:rsidP="00C45E02">
      <w:pPr>
        <w:ind w:firstLine="709"/>
        <w:rPr>
          <w:sz w:val="28"/>
          <w:szCs w:val="28"/>
        </w:rPr>
      </w:pPr>
      <w:r w:rsidRPr="00C45E02">
        <w:rPr>
          <w:sz w:val="28"/>
          <w:szCs w:val="28"/>
        </w:rPr>
        <w:t xml:space="preserve">В гидрогеологическом отношении рассматриваемая территория расположена в западной части в районе развития Восточно-Русского сложного </w:t>
      </w:r>
      <w:r w:rsidRPr="00C45E02">
        <w:rPr>
          <w:sz w:val="28"/>
          <w:szCs w:val="28"/>
        </w:rPr>
        <w:lastRenderedPageBreak/>
        <w:t xml:space="preserve">бассейна пластовых вод, в восточной части </w:t>
      </w:r>
      <w:r w:rsidR="00D23D1F">
        <w:rPr>
          <w:sz w:val="28"/>
          <w:szCs w:val="28"/>
        </w:rPr>
        <w:t>–</w:t>
      </w:r>
      <w:r w:rsidRPr="00C45E02">
        <w:rPr>
          <w:sz w:val="28"/>
          <w:szCs w:val="28"/>
        </w:rPr>
        <w:t xml:space="preserve"> Предуральский сложный бассейн пластовых (блоково-пластовых) вод.</w:t>
      </w:r>
    </w:p>
    <w:p w14:paraId="122E273D" w14:textId="77777777" w:rsidR="001B6F5B" w:rsidRPr="00C45E02" w:rsidRDefault="001B6F5B" w:rsidP="00C45E02">
      <w:pPr>
        <w:ind w:firstLine="709"/>
        <w:rPr>
          <w:sz w:val="28"/>
          <w:szCs w:val="28"/>
        </w:rPr>
      </w:pPr>
      <w:r w:rsidRPr="00C45E02">
        <w:rPr>
          <w:sz w:val="28"/>
          <w:szCs w:val="28"/>
        </w:rPr>
        <w:t xml:space="preserve">Подземные воды связаны с водоносными комплексами зон трещиноватости осадочных, метаморфических и магматических пород в диапазоне от протерозоя до нижней перми. </w:t>
      </w:r>
    </w:p>
    <w:p w14:paraId="2586D08A" w14:textId="77777777" w:rsidR="001B6F5B" w:rsidRPr="00C45E02" w:rsidRDefault="001B6F5B" w:rsidP="00C45E02">
      <w:pPr>
        <w:ind w:firstLine="709"/>
        <w:rPr>
          <w:b/>
          <w:sz w:val="28"/>
          <w:szCs w:val="28"/>
          <w:u w:val="single"/>
        </w:rPr>
      </w:pPr>
      <w:r w:rsidRPr="00C45E02">
        <w:rPr>
          <w:b/>
          <w:sz w:val="28"/>
          <w:szCs w:val="28"/>
          <w:u w:val="single"/>
        </w:rPr>
        <w:t>Инженерно-строительные условия</w:t>
      </w:r>
    </w:p>
    <w:p w14:paraId="3FFB03BE" w14:textId="77777777" w:rsidR="001B6F5B" w:rsidRPr="00C45E02" w:rsidRDefault="001B6F5B" w:rsidP="00C45E02">
      <w:pPr>
        <w:ind w:firstLine="709"/>
        <w:rPr>
          <w:sz w:val="28"/>
          <w:szCs w:val="28"/>
        </w:rPr>
      </w:pPr>
      <w:r w:rsidRPr="00C45E02">
        <w:rPr>
          <w:sz w:val="28"/>
          <w:szCs w:val="28"/>
        </w:rPr>
        <w:t>На основании анализа геологических, гидрогеологических особенностей территории, развития неблагоприятных природных процессов, территорию условно можно районировать по инженерно-строительным районам:</w:t>
      </w:r>
    </w:p>
    <w:p w14:paraId="643085E6" w14:textId="77777777" w:rsidR="001B6F5B" w:rsidRPr="00C45E02" w:rsidRDefault="001B6F5B" w:rsidP="00C45E02">
      <w:pPr>
        <w:ind w:firstLine="709"/>
        <w:rPr>
          <w:sz w:val="28"/>
          <w:szCs w:val="28"/>
        </w:rPr>
      </w:pPr>
      <w:r w:rsidRPr="00C45E02">
        <w:rPr>
          <w:sz w:val="28"/>
          <w:szCs w:val="28"/>
        </w:rPr>
        <w:t>Район развития приподнятой холмисто-увалистой равнины.</w:t>
      </w:r>
    </w:p>
    <w:p w14:paraId="348DA4B8" w14:textId="77777777" w:rsidR="001B6F5B" w:rsidRPr="00C45E02" w:rsidRDefault="001B6F5B" w:rsidP="00C45E02">
      <w:pPr>
        <w:ind w:firstLine="709"/>
        <w:rPr>
          <w:sz w:val="28"/>
          <w:szCs w:val="28"/>
        </w:rPr>
      </w:pPr>
      <w:r w:rsidRPr="00C45E02">
        <w:rPr>
          <w:sz w:val="28"/>
          <w:szCs w:val="28"/>
        </w:rPr>
        <w:t>В целом благоприятные грунтовые условия. Осложнены различными природными процессами (карст, затопление, подтопления в долинах рек, повышенная сейсмичность и пр.).</w:t>
      </w:r>
    </w:p>
    <w:p w14:paraId="38F4EA5B" w14:textId="77777777" w:rsidR="001B6F5B" w:rsidRPr="00C45E02" w:rsidRDefault="001B6F5B" w:rsidP="00C45E02">
      <w:pPr>
        <w:ind w:firstLine="709"/>
        <w:rPr>
          <w:sz w:val="28"/>
          <w:szCs w:val="28"/>
          <w:u w:val="single"/>
        </w:rPr>
      </w:pPr>
      <w:r w:rsidRPr="00C45E02">
        <w:rPr>
          <w:sz w:val="28"/>
          <w:szCs w:val="28"/>
          <w:u w:val="single"/>
        </w:rPr>
        <w:t xml:space="preserve">Район западных предгорий Урала. </w:t>
      </w:r>
    </w:p>
    <w:p w14:paraId="26CF71C9" w14:textId="77777777" w:rsidR="001B6F5B" w:rsidRPr="00C45E02" w:rsidRDefault="001B6F5B" w:rsidP="00C45E02">
      <w:pPr>
        <w:ind w:firstLine="709"/>
        <w:rPr>
          <w:sz w:val="28"/>
          <w:szCs w:val="28"/>
        </w:rPr>
      </w:pPr>
      <w:r w:rsidRPr="00C45E02">
        <w:rPr>
          <w:sz w:val="28"/>
          <w:szCs w:val="28"/>
        </w:rPr>
        <w:t>В целом благоприятные грунтовые условия. Территория осложнена по условиям рельефа (уклоны поверхности могут достигать 10% и более), развитием неблагоприятных природных процессов (карст соляной, гипсовый, карбонатный, затопление, подтопление в долинах рек, повышенная сейсмичность, эрозия, обвально-осыпные процессы и пр.).</w:t>
      </w:r>
    </w:p>
    <w:p w14:paraId="48E69A98" w14:textId="77777777" w:rsidR="001B6F5B" w:rsidRPr="00C45E02" w:rsidRDefault="001B6F5B" w:rsidP="00C45E02">
      <w:pPr>
        <w:ind w:firstLine="709"/>
        <w:rPr>
          <w:sz w:val="28"/>
          <w:szCs w:val="28"/>
          <w:u w:val="single"/>
        </w:rPr>
      </w:pPr>
      <w:r w:rsidRPr="00C45E02">
        <w:rPr>
          <w:sz w:val="28"/>
          <w:szCs w:val="28"/>
          <w:u w:val="single"/>
        </w:rPr>
        <w:t>Пойменные комплексы.</w:t>
      </w:r>
    </w:p>
    <w:p w14:paraId="51C592C2" w14:textId="77777777" w:rsidR="001B6F5B" w:rsidRPr="00C45E02" w:rsidRDefault="001B6F5B" w:rsidP="00C45E02">
      <w:pPr>
        <w:ind w:firstLine="709"/>
        <w:rPr>
          <w:sz w:val="28"/>
          <w:szCs w:val="28"/>
        </w:rPr>
      </w:pPr>
      <w:r w:rsidRPr="00C45E02">
        <w:rPr>
          <w:sz w:val="28"/>
          <w:szCs w:val="28"/>
        </w:rPr>
        <w:t>Долины водных объектов (реки, ручьи, водохранилища). Развиты процессы затопления паводковыми водами, заболачивания, заторфовывания, имеет место водная эрозия, береговая абразия, оврагообразование, оползнеобразование.</w:t>
      </w:r>
    </w:p>
    <w:p w14:paraId="239BF8A4" w14:textId="77777777" w:rsidR="001B6F5B" w:rsidRPr="00C45E02" w:rsidRDefault="001B6F5B" w:rsidP="00C45E02">
      <w:pPr>
        <w:ind w:firstLine="709"/>
        <w:rPr>
          <w:sz w:val="28"/>
          <w:szCs w:val="28"/>
        </w:rPr>
      </w:pPr>
      <w:r w:rsidRPr="00C45E02">
        <w:rPr>
          <w:sz w:val="28"/>
          <w:szCs w:val="28"/>
        </w:rPr>
        <w:t>В геологическом отношении имеются различия природных комплексов. Приуральская область характеризуется платформенным строением и состоит из кристаллического фундамента и осадочного чехла. Урал сложен преимущественно метаморфическими породами с характерным выходом на поверхность интенсивно дислоцированных палеозойских и протерозойских пород. Большая часть территории сложена палеозойскими породами. Коренные породы покрыты плащом четвертичных отложений, верхние слои которых являются материнскими почвообразующими породами, к ним относятся элювиально-делювиальные глины и суглинки, флювиогляциальные, озерно-ледниковые и аллювиальные пески и супеси, элювий.</w:t>
      </w:r>
    </w:p>
    <w:p w14:paraId="26189215" w14:textId="77777777" w:rsidR="001B6F5B" w:rsidRPr="00C45E02" w:rsidRDefault="001B6F5B" w:rsidP="00D23D1F">
      <w:pPr>
        <w:ind w:firstLine="709"/>
        <w:rPr>
          <w:b/>
          <w:sz w:val="28"/>
          <w:szCs w:val="28"/>
          <w:u w:val="single"/>
        </w:rPr>
      </w:pPr>
      <w:r w:rsidRPr="00C45E02">
        <w:rPr>
          <w:b/>
          <w:sz w:val="28"/>
          <w:szCs w:val="28"/>
          <w:u w:val="single"/>
        </w:rPr>
        <w:t>Основные неблагоприятные природные процессы и явления</w:t>
      </w:r>
    </w:p>
    <w:p w14:paraId="4ADD1244" w14:textId="77777777" w:rsidR="001B6F5B" w:rsidRPr="00D23D1F" w:rsidRDefault="001B6F5B" w:rsidP="00D23D1F">
      <w:pPr>
        <w:ind w:firstLine="709"/>
        <w:rPr>
          <w:b/>
          <w:i/>
          <w:sz w:val="28"/>
          <w:szCs w:val="28"/>
          <w:u w:val="single"/>
        </w:rPr>
      </w:pPr>
      <w:r w:rsidRPr="00D23D1F">
        <w:rPr>
          <w:b/>
          <w:i/>
          <w:sz w:val="28"/>
          <w:szCs w:val="28"/>
          <w:u w:val="single"/>
        </w:rPr>
        <w:t>Карст карбонатный, соляной и гипсовый.</w:t>
      </w:r>
    </w:p>
    <w:p w14:paraId="1E129418" w14:textId="70A449A3" w:rsidR="001B6F5B" w:rsidRPr="00C45E02" w:rsidRDefault="001B6F5B" w:rsidP="00C45E02">
      <w:pPr>
        <w:ind w:firstLine="709"/>
        <w:rPr>
          <w:sz w:val="28"/>
          <w:szCs w:val="28"/>
        </w:rPr>
      </w:pPr>
      <w:r w:rsidRPr="00C45E02">
        <w:rPr>
          <w:sz w:val="28"/>
          <w:szCs w:val="28"/>
        </w:rPr>
        <w:t xml:space="preserve">Карст </w:t>
      </w:r>
      <w:r w:rsidR="00971EB8">
        <w:rPr>
          <w:sz w:val="28"/>
          <w:szCs w:val="28"/>
        </w:rPr>
        <w:t>–</w:t>
      </w:r>
      <w:r w:rsidRPr="00C45E02">
        <w:rPr>
          <w:sz w:val="28"/>
          <w:szCs w:val="28"/>
        </w:rPr>
        <w:t xml:space="preserve"> один из наиболее сложных и т</w:t>
      </w:r>
      <w:r w:rsidR="00D23D1F">
        <w:rPr>
          <w:sz w:val="28"/>
          <w:szCs w:val="28"/>
        </w:rPr>
        <w:t>рудно прогнозируемых инженерно-</w:t>
      </w:r>
      <w:r w:rsidRPr="00C45E02">
        <w:rPr>
          <w:sz w:val="28"/>
          <w:szCs w:val="28"/>
        </w:rPr>
        <w:t xml:space="preserve">геологических процессов. Карстовые породы имеют распространение на 1/3 части территории, причем большая часть закарстованных территорий приходится на районы наиболее опасного </w:t>
      </w:r>
      <w:r w:rsidR="00D23D1F">
        <w:rPr>
          <w:sz w:val="28"/>
          <w:szCs w:val="28"/>
        </w:rPr>
        <w:t>–</w:t>
      </w:r>
      <w:r w:rsidRPr="00C45E02">
        <w:rPr>
          <w:sz w:val="28"/>
          <w:szCs w:val="28"/>
        </w:rPr>
        <w:t xml:space="preserve"> сульфатного и соляного карста. Карбонатный карст наиболее распространен на территории западных предгорий Урала и на отдельных участках в юго-восточной части Уфимского плато, на севере Предуральского краевого прогиба и в пределах горного Урала. Соляной карст развит в пределах Верхнекамского месторождения, особенно в его восточной части. Отмечаются проседание поверхности за счет выщелачивания соли подземными водами. Гипсовый карст здесь имеет подчиненное развитие.</w:t>
      </w:r>
    </w:p>
    <w:p w14:paraId="1F2451AB" w14:textId="77777777" w:rsidR="001B6F5B" w:rsidRPr="00C45E02" w:rsidRDefault="001B6F5B" w:rsidP="00C45E02">
      <w:pPr>
        <w:ind w:firstLine="709"/>
        <w:rPr>
          <w:b/>
          <w:i/>
          <w:sz w:val="28"/>
          <w:szCs w:val="28"/>
          <w:u w:val="single"/>
        </w:rPr>
      </w:pPr>
      <w:r w:rsidRPr="00C45E02">
        <w:rPr>
          <w:b/>
          <w:i/>
          <w:sz w:val="28"/>
          <w:szCs w:val="28"/>
          <w:u w:val="single"/>
        </w:rPr>
        <w:t>Затопление паводковыми водами.</w:t>
      </w:r>
    </w:p>
    <w:p w14:paraId="4F5DD919" w14:textId="0BEF5831" w:rsidR="001B6F5B" w:rsidRPr="00C45E02" w:rsidRDefault="001B6F5B" w:rsidP="00C45E02">
      <w:pPr>
        <w:ind w:firstLine="709"/>
        <w:rPr>
          <w:sz w:val="28"/>
          <w:szCs w:val="28"/>
        </w:rPr>
      </w:pPr>
      <w:r w:rsidRPr="00C45E02">
        <w:rPr>
          <w:sz w:val="28"/>
          <w:szCs w:val="28"/>
        </w:rPr>
        <w:lastRenderedPageBreak/>
        <w:t>Территория расположена в верхнем бьефе Камского водохранилища. Нормальный подпорный уровен</w:t>
      </w:r>
      <w:r w:rsidR="00D23D1F">
        <w:rPr>
          <w:sz w:val="28"/>
          <w:szCs w:val="28"/>
        </w:rPr>
        <w:t>ь (НПУ) водохранилища равен 108.5 </w:t>
      </w:r>
      <w:r w:rsidRPr="00C45E02">
        <w:rPr>
          <w:sz w:val="28"/>
          <w:szCs w:val="28"/>
        </w:rPr>
        <w:t xml:space="preserve">м БС. Длина Камского водохранилища </w:t>
      </w:r>
      <w:r w:rsidR="00D23D1F">
        <w:rPr>
          <w:sz w:val="28"/>
          <w:szCs w:val="28"/>
        </w:rPr>
        <w:t>–</w:t>
      </w:r>
      <w:r w:rsidRPr="00C45E02">
        <w:rPr>
          <w:sz w:val="28"/>
          <w:szCs w:val="28"/>
        </w:rPr>
        <w:t xml:space="preserve"> 300 км, м</w:t>
      </w:r>
      <w:r w:rsidR="00D23D1F">
        <w:rPr>
          <w:sz w:val="28"/>
          <w:szCs w:val="28"/>
        </w:rPr>
        <w:t>аксимальная ширина достигает 35.0 км. Площадь зеркала 1915 </w:t>
      </w:r>
      <w:r w:rsidRPr="00C45E02">
        <w:rPr>
          <w:sz w:val="28"/>
          <w:szCs w:val="28"/>
        </w:rPr>
        <w:t>к</w:t>
      </w:r>
      <w:r w:rsidR="00971EB8">
        <w:rPr>
          <w:sz w:val="28"/>
          <w:szCs w:val="28"/>
        </w:rPr>
        <w:t>м</w:t>
      </w:r>
      <w:r w:rsidR="00D23D1F">
        <w:rPr>
          <w:sz w:val="28"/>
          <w:szCs w:val="28"/>
        </w:rPr>
        <w:t>. Объем водной массы равен 12.</w:t>
      </w:r>
      <w:r w:rsidR="00971EB8">
        <w:rPr>
          <w:sz w:val="28"/>
          <w:szCs w:val="28"/>
        </w:rPr>
        <w:t>2 </w:t>
      </w:r>
      <w:r w:rsidR="001A2BA6" w:rsidRPr="00C45E02">
        <w:rPr>
          <w:sz w:val="28"/>
          <w:szCs w:val="28"/>
        </w:rPr>
        <w:t>км.</w:t>
      </w:r>
      <w:r w:rsidRPr="00C45E02">
        <w:rPr>
          <w:sz w:val="28"/>
          <w:szCs w:val="28"/>
        </w:rPr>
        <w:t xml:space="preserve"> Половодье на </w:t>
      </w:r>
      <w:r w:rsidR="00D23D1F">
        <w:rPr>
          <w:sz w:val="28"/>
          <w:szCs w:val="28"/>
        </w:rPr>
        <w:t>р. </w:t>
      </w:r>
      <w:r w:rsidRPr="00C45E02">
        <w:rPr>
          <w:sz w:val="28"/>
          <w:szCs w:val="28"/>
        </w:rPr>
        <w:t xml:space="preserve">Каме может длиться до 100 суток, тогда как по малым водотокам </w:t>
      </w:r>
      <w:r w:rsidR="00D23D1F">
        <w:rPr>
          <w:sz w:val="28"/>
          <w:szCs w:val="28"/>
        </w:rPr>
        <w:t>–</w:t>
      </w:r>
      <w:r w:rsidRPr="00C45E02">
        <w:rPr>
          <w:sz w:val="28"/>
          <w:szCs w:val="28"/>
        </w:rPr>
        <w:t xml:space="preserve"> 2</w:t>
      </w:r>
      <w:r w:rsidR="00D23D1F">
        <w:rPr>
          <w:sz w:val="28"/>
          <w:szCs w:val="28"/>
        </w:rPr>
        <w:t xml:space="preserve"> – </w:t>
      </w:r>
      <w:r w:rsidRPr="00C45E02">
        <w:rPr>
          <w:sz w:val="28"/>
          <w:szCs w:val="28"/>
        </w:rPr>
        <w:t>3 недели.</w:t>
      </w:r>
    </w:p>
    <w:p w14:paraId="5E5E74F6" w14:textId="77777777" w:rsidR="001B6F5B" w:rsidRPr="00C45E02" w:rsidRDefault="001B6F5B" w:rsidP="00C45E02">
      <w:pPr>
        <w:ind w:firstLine="709"/>
        <w:rPr>
          <w:sz w:val="28"/>
          <w:szCs w:val="28"/>
        </w:rPr>
      </w:pPr>
      <w:r w:rsidRPr="00C45E02">
        <w:rPr>
          <w:sz w:val="28"/>
          <w:szCs w:val="28"/>
        </w:rPr>
        <w:t>Параметры чрезвычайной обстановки в период весеннего половодья определяются величиной отклонения от среднемноголетних значений снегозапасов, уровней подъема воды, толщины льда на заторных реках, объемов притока в водохранилища количеством осадков.</w:t>
      </w:r>
    </w:p>
    <w:p w14:paraId="68B9FC3F" w14:textId="7CD2A816" w:rsidR="001B6F5B" w:rsidRPr="00C45E02" w:rsidRDefault="00D23D1F" w:rsidP="00C45E02">
      <w:pPr>
        <w:ind w:firstLine="709"/>
        <w:rPr>
          <w:sz w:val="28"/>
          <w:szCs w:val="28"/>
        </w:rPr>
      </w:pPr>
      <w:r>
        <w:rPr>
          <w:sz w:val="28"/>
          <w:szCs w:val="28"/>
        </w:rPr>
        <w:t>По данным отчетов ОАО </w:t>
      </w:r>
      <w:r w:rsidR="001B6F5B" w:rsidRPr="00C45E02">
        <w:rPr>
          <w:sz w:val="28"/>
          <w:szCs w:val="28"/>
        </w:rPr>
        <w:t>«Вер</w:t>
      </w:r>
      <w:r>
        <w:rPr>
          <w:sz w:val="28"/>
          <w:szCs w:val="28"/>
        </w:rPr>
        <w:t>хнекамТИСИЗ» на левом берегу р. </w:t>
      </w:r>
      <w:r w:rsidR="001B6F5B" w:rsidRPr="00C45E02">
        <w:rPr>
          <w:sz w:val="28"/>
          <w:szCs w:val="28"/>
        </w:rPr>
        <w:t>Кама наблюдается процесс абразии берегов на значительных по протяженности уч</w:t>
      </w:r>
      <w:r w:rsidR="00971EB8">
        <w:rPr>
          <w:sz w:val="28"/>
          <w:szCs w:val="28"/>
        </w:rPr>
        <w:t>астках. Кроме того, напротив г. </w:t>
      </w:r>
      <w:r w:rsidR="001B6F5B" w:rsidRPr="00C45E02">
        <w:rPr>
          <w:sz w:val="28"/>
          <w:szCs w:val="28"/>
        </w:rPr>
        <w:t>Б</w:t>
      </w:r>
      <w:r w:rsidR="00971EB8">
        <w:rPr>
          <w:sz w:val="28"/>
          <w:szCs w:val="28"/>
        </w:rPr>
        <w:t>ерезники и непосредственно в г. </w:t>
      </w:r>
      <w:r w:rsidR="001B6F5B" w:rsidRPr="00C45E02">
        <w:rPr>
          <w:sz w:val="28"/>
          <w:szCs w:val="28"/>
        </w:rPr>
        <w:t>Усолье имеются оползни как древние, так и активные.</w:t>
      </w:r>
    </w:p>
    <w:p w14:paraId="536F3445" w14:textId="77777777" w:rsidR="001B6F5B" w:rsidRPr="00D23D1F" w:rsidRDefault="001B6F5B" w:rsidP="00C45E02">
      <w:pPr>
        <w:ind w:firstLine="709"/>
        <w:rPr>
          <w:b/>
          <w:i/>
          <w:sz w:val="28"/>
          <w:szCs w:val="28"/>
          <w:u w:val="single"/>
        </w:rPr>
      </w:pPr>
      <w:r w:rsidRPr="00D23D1F">
        <w:rPr>
          <w:b/>
          <w:i/>
          <w:sz w:val="28"/>
          <w:szCs w:val="28"/>
          <w:u w:val="single"/>
        </w:rPr>
        <w:t>Заболачивание, заторфовывание.</w:t>
      </w:r>
    </w:p>
    <w:p w14:paraId="6C35150E" w14:textId="77777777" w:rsidR="001B6F5B" w:rsidRPr="00C45E02" w:rsidRDefault="001B6F5B" w:rsidP="00C45E02">
      <w:pPr>
        <w:ind w:firstLine="709"/>
        <w:rPr>
          <w:sz w:val="28"/>
          <w:szCs w:val="28"/>
        </w:rPr>
      </w:pPr>
      <w:r w:rsidRPr="00C45E02">
        <w:rPr>
          <w:sz w:val="28"/>
          <w:szCs w:val="28"/>
        </w:rPr>
        <w:t>С созданием Камского и Воткинского водохранилищ в результате подпора и повышения уровня грунтовых вод активность заболачивания возрастает.</w:t>
      </w:r>
    </w:p>
    <w:p w14:paraId="4B7599B2" w14:textId="77777777" w:rsidR="001B6F5B" w:rsidRPr="00C45E02" w:rsidRDefault="001B6F5B" w:rsidP="00C45E02">
      <w:pPr>
        <w:ind w:firstLine="709"/>
        <w:rPr>
          <w:sz w:val="28"/>
          <w:szCs w:val="28"/>
        </w:rPr>
      </w:pPr>
      <w:r w:rsidRPr="00C45E02">
        <w:rPr>
          <w:sz w:val="28"/>
          <w:szCs w:val="28"/>
        </w:rPr>
        <w:t>Процессы переработки берегов (абразия, оползнеобразование, оврагообразование).</w:t>
      </w:r>
    </w:p>
    <w:p w14:paraId="799612CF" w14:textId="77777777" w:rsidR="001B6F5B" w:rsidRPr="00C45E02" w:rsidRDefault="001B6F5B" w:rsidP="00C45E02">
      <w:pPr>
        <w:ind w:firstLine="709"/>
        <w:rPr>
          <w:sz w:val="28"/>
          <w:szCs w:val="28"/>
        </w:rPr>
      </w:pPr>
      <w:r w:rsidRPr="00C45E02">
        <w:rPr>
          <w:sz w:val="28"/>
          <w:szCs w:val="28"/>
        </w:rPr>
        <w:t>Подработанные территории в результате подземной отработки месторождений (техногенный процесс).</w:t>
      </w:r>
    </w:p>
    <w:p w14:paraId="27914851" w14:textId="6E412EFB" w:rsidR="005F562F" w:rsidRPr="00C45E02" w:rsidRDefault="005F562F" w:rsidP="00C45E02">
      <w:pPr>
        <w:ind w:firstLine="709"/>
        <w:rPr>
          <w:sz w:val="28"/>
          <w:szCs w:val="28"/>
        </w:rPr>
      </w:pPr>
      <w:r w:rsidRPr="00C45E02">
        <w:rPr>
          <w:sz w:val="28"/>
          <w:szCs w:val="28"/>
        </w:rPr>
        <w:t>Рассматриваемая территория, в общем, характеризуется достаточно сложными условиями для градостроительного освоения, что обусловлено сложным геологическим и тектоническим строением, наличием в геоло</w:t>
      </w:r>
      <w:r w:rsidR="001C2769" w:rsidRPr="00C45E02">
        <w:rPr>
          <w:sz w:val="28"/>
          <w:szCs w:val="28"/>
        </w:rPr>
        <w:t>гическом разрезе слабых грунтов,</w:t>
      </w:r>
      <w:r w:rsidRPr="00C45E02">
        <w:rPr>
          <w:sz w:val="28"/>
          <w:szCs w:val="28"/>
        </w:rPr>
        <w:t xml:space="preserve"> выветривания, часто </w:t>
      </w:r>
      <w:r w:rsidR="00D23D1F">
        <w:rPr>
          <w:sz w:val="28"/>
          <w:szCs w:val="28"/>
        </w:rPr>
        <w:t>–</w:t>
      </w:r>
      <w:r w:rsidRPr="00C45E02">
        <w:rPr>
          <w:sz w:val="28"/>
          <w:szCs w:val="28"/>
        </w:rPr>
        <w:t xml:space="preserve"> близким залеганием подземных вод, широким развитием эрозии, суффозионных, гравитационных процессов, карста, подтопления, затопления паводковыми водами. </w:t>
      </w:r>
    </w:p>
    <w:p w14:paraId="0B900D5E" w14:textId="77777777" w:rsidR="005F562F" w:rsidRPr="00C45E02" w:rsidRDefault="005F562F" w:rsidP="00C45E02">
      <w:pPr>
        <w:widowControl w:val="0"/>
        <w:ind w:firstLine="709"/>
        <w:rPr>
          <w:rFonts w:eastAsia="Calibri"/>
          <w:sz w:val="28"/>
          <w:szCs w:val="28"/>
        </w:rPr>
      </w:pPr>
      <w:r w:rsidRPr="00C45E02">
        <w:rPr>
          <w:rFonts w:eastAsia="Calibri"/>
          <w:sz w:val="28"/>
          <w:szCs w:val="28"/>
        </w:rPr>
        <w:t>По результатам анализа полученных результатов проведено районирование территории по степени опасности природных ЧС.</w:t>
      </w:r>
    </w:p>
    <w:p w14:paraId="0D831025" w14:textId="77777777" w:rsidR="005F562F" w:rsidRPr="00C45E02" w:rsidRDefault="005F562F" w:rsidP="00C45E02">
      <w:pPr>
        <w:widowControl w:val="0"/>
        <w:ind w:firstLine="709"/>
        <w:rPr>
          <w:rFonts w:eastAsia="Calibri"/>
          <w:b/>
          <w:sz w:val="28"/>
          <w:szCs w:val="28"/>
          <w:u w:val="single"/>
        </w:rPr>
      </w:pPr>
      <w:r w:rsidRPr="00C45E02">
        <w:rPr>
          <w:rFonts w:eastAsia="Calibri"/>
          <w:b/>
          <w:sz w:val="28"/>
          <w:szCs w:val="28"/>
          <w:u w:val="single"/>
        </w:rPr>
        <w:t>Зона приемлемого риска</w:t>
      </w:r>
    </w:p>
    <w:p w14:paraId="780F253E" w14:textId="77777777" w:rsidR="005F562F" w:rsidRPr="00C45E02" w:rsidRDefault="005F562F" w:rsidP="00C45E02">
      <w:pPr>
        <w:widowControl w:val="0"/>
        <w:ind w:firstLine="709"/>
        <w:rPr>
          <w:rFonts w:eastAsia="Calibri"/>
          <w:sz w:val="28"/>
          <w:szCs w:val="28"/>
        </w:rPr>
      </w:pPr>
      <w:r w:rsidRPr="00C45E02">
        <w:rPr>
          <w:rFonts w:eastAsia="Calibri"/>
          <w:sz w:val="28"/>
          <w:szCs w:val="28"/>
        </w:rPr>
        <w:t>Участки, с условиями для строительства средней сложности.</w:t>
      </w:r>
    </w:p>
    <w:p w14:paraId="7814B880" w14:textId="77777777" w:rsidR="00D15150" w:rsidRPr="00C45E02" w:rsidRDefault="00D15150" w:rsidP="00C45E02">
      <w:pPr>
        <w:widowControl w:val="0"/>
        <w:ind w:firstLine="709"/>
        <w:rPr>
          <w:sz w:val="28"/>
          <w:szCs w:val="28"/>
        </w:rPr>
      </w:pPr>
      <w:r w:rsidRPr="00C45E02">
        <w:rPr>
          <w:sz w:val="28"/>
          <w:szCs w:val="28"/>
        </w:rPr>
        <w:t>Это поверхности водоразделов и древних речных террас со слабым уклоном к руслу реки.</w:t>
      </w:r>
    </w:p>
    <w:p w14:paraId="4DF705CD" w14:textId="0265A957" w:rsidR="00D15150" w:rsidRPr="00C45E02" w:rsidRDefault="00D15150" w:rsidP="00C45E02">
      <w:pPr>
        <w:widowControl w:val="0"/>
        <w:ind w:firstLine="709"/>
        <w:rPr>
          <w:sz w:val="28"/>
          <w:szCs w:val="28"/>
        </w:rPr>
      </w:pPr>
      <w:r w:rsidRPr="00C45E02">
        <w:rPr>
          <w:sz w:val="28"/>
          <w:szCs w:val="28"/>
        </w:rPr>
        <w:t>В геологическом строении верхней части разреза преобладают глинистые отложени</w:t>
      </w:r>
      <w:r w:rsidR="00D23D1F">
        <w:rPr>
          <w:sz w:val="28"/>
          <w:szCs w:val="28"/>
        </w:rPr>
        <w:t>я с прослоями и линзами песков.</w:t>
      </w:r>
    </w:p>
    <w:p w14:paraId="18A67AB1" w14:textId="101EDB76" w:rsidR="00D15150" w:rsidRPr="00C45E02" w:rsidRDefault="00D15150" w:rsidP="00C45E02">
      <w:pPr>
        <w:widowControl w:val="0"/>
        <w:ind w:firstLine="709"/>
        <w:rPr>
          <w:sz w:val="28"/>
          <w:szCs w:val="28"/>
        </w:rPr>
      </w:pPr>
      <w:r w:rsidRPr="00C45E02">
        <w:rPr>
          <w:sz w:val="28"/>
          <w:szCs w:val="28"/>
        </w:rPr>
        <w:t>Уровень подземных вод практически повсеместно фиксируется на глубине ниже 2</w:t>
      </w:r>
      <w:r w:rsidR="00D23D1F">
        <w:rPr>
          <w:sz w:val="28"/>
          <w:szCs w:val="28"/>
        </w:rPr>
        <w:t xml:space="preserve"> – </w:t>
      </w:r>
      <w:r w:rsidR="00971EB8">
        <w:rPr>
          <w:sz w:val="28"/>
          <w:szCs w:val="28"/>
        </w:rPr>
        <w:t>5.</w:t>
      </w:r>
      <w:r w:rsidRPr="00C45E02">
        <w:rPr>
          <w:sz w:val="28"/>
          <w:szCs w:val="28"/>
        </w:rPr>
        <w:t>0 м.</w:t>
      </w:r>
    </w:p>
    <w:p w14:paraId="45BD9D62" w14:textId="77777777" w:rsidR="00D15150" w:rsidRPr="00C45E02" w:rsidRDefault="00D15150" w:rsidP="00C45E02">
      <w:pPr>
        <w:widowControl w:val="0"/>
        <w:ind w:firstLine="709"/>
        <w:rPr>
          <w:sz w:val="28"/>
          <w:szCs w:val="28"/>
        </w:rPr>
      </w:pPr>
      <w:r w:rsidRPr="00C45E02">
        <w:rPr>
          <w:sz w:val="28"/>
          <w:szCs w:val="28"/>
        </w:rPr>
        <w:t>Проявление опасных геологических процессов маловероятно.</w:t>
      </w:r>
    </w:p>
    <w:p w14:paraId="6EF56B6C" w14:textId="77777777" w:rsidR="005F562F" w:rsidRPr="00D23D1F" w:rsidRDefault="005F562F" w:rsidP="00D23D1F">
      <w:pPr>
        <w:widowControl w:val="0"/>
        <w:ind w:firstLine="709"/>
        <w:rPr>
          <w:rFonts w:eastAsia="Calibri"/>
          <w:b/>
          <w:sz w:val="28"/>
          <w:szCs w:val="28"/>
          <w:u w:val="single"/>
        </w:rPr>
      </w:pPr>
      <w:r w:rsidRPr="00C45E02">
        <w:rPr>
          <w:rFonts w:eastAsia="Calibri"/>
          <w:b/>
          <w:sz w:val="28"/>
          <w:szCs w:val="28"/>
          <w:u w:val="single"/>
        </w:rPr>
        <w:t>Зона жесткого контроля</w:t>
      </w:r>
    </w:p>
    <w:p w14:paraId="58270E23" w14:textId="77777777" w:rsidR="005F562F" w:rsidRPr="00C45E02" w:rsidRDefault="005F562F" w:rsidP="00C45E02">
      <w:pPr>
        <w:widowControl w:val="0"/>
        <w:ind w:firstLine="709"/>
        <w:rPr>
          <w:rFonts w:eastAsia="Calibri"/>
          <w:sz w:val="28"/>
          <w:szCs w:val="28"/>
        </w:rPr>
      </w:pPr>
      <w:r w:rsidRPr="00C45E02">
        <w:rPr>
          <w:rFonts w:eastAsia="Calibri"/>
          <w:sz w:val="28"/>
          <w:szCs w:val="28"/>
        </w:rPr>
        <w:t>Участки</w:t>
      </w:r>
      <w:r w:rsidR="003F5C0C" w:rsidRPr="00C45E02">
        <w:rPr>
          <w:sz w:val="28"/>
          <w:szCs w:val="28"/>
        </w:rPr>
        <w:t xml:space="preserve"> </w:t>
      </w:r>
      <w:r w:rsidR="003F5C0C" w:rsidRPr="00C45E02">
        <w:rPr>
          <w:rFonts w:eastAsia="Calibri"/>
          <w:sz w:val="28"/>
          <w:szCs w:val="28"/>
        </w:rPr>
        <w:t>со сложными условиями для строительства</w:t>
      </w:r>
      <w:r w:rsidRPr="00C45E02">
        <w:rPr>
          <w:rFonts w:eastAsia="Calibri"/>
          <w:sz w:val="28"/>
          <w:szCs w:val="28"/>
        </w:rPr>
        <w:t>, при строительстве на которых требуются значительные работы по инженерной подготовке территории и мероприятия по усилению фундамента.</w:t>
      </w:r>
    </w:p>
    <w:p w14:paraId="6D5630F3" w14:textId="57A4281C" w:rsidR="003F5C0C" w:rsidRPr="00C45E02" w:rsidRDefault="00D23D1F" w:rsidP="00C45E02">
      <w:pPr>
        <w:ind w:firstLine="709"/>
        <w:rPr>
          <w:sz w:val="28"/>
          <w:szCs w:val="28"/>
        </w:rPr>
      </w:pPr>
      <w:r>
        <w:rPr>
          <w:sz w:val="28"/>
          <w:szCs w:val="28"/>
        </w:rPr>
        <w:t>- </w:t>
      </w:r>
      <w:r w:rsidR="003F5C0C" w:rsidRPr="00C45E02">
        <w:rPr>
          <w:sz w:val="28"/>
          <w:szCs w:val="28"/>
        </w:rPr>
        <w:t>склоны речных долин;</w:t>
      </w:r>
    </w:p>
    <w:p w14:paraId="1EA0CB1F" w14:textId="20124CC3" w:rsidR="003F5C0C" w:rsidRPr="00C45E02" w:rsidRDefault="00D23D1F" w:rsidP="00C45E02">
      <w:pPr>
        <w:ind w:firstLine="709"/>
        <w:rPr>
          <w:sz w:val="28"/>
          <w:szCs w:val="28"/>
        </w:rPr>
      </w:pPr>
      <w:r>
        <w:rPr>
          <w:sz w:val="28"/>
          <w:szCs w:val="28"/>
        </w:rPr>
        <w:t>- </w:t>
      </w:r>
      <w:r w:rsidR="003F5C0C" w:rsidRPr="00C45E02">
        <w:rPr>
          <w:sz w:val="28"/>
          <w:szCs w:val="28"/>
        </w:rPr>
        <w:t>поверхности надпойменных террас и водоразделов.</w:t>
      </w:r>
    </w:p>
    <w:p w14:paraId="199D2D05" w14:textId="2DBC8902" w:rsidR="003F5C0C" w:rsidRPr="00C45E02" w:rsidRDefault="003F5C0C" w:rsidP="00C45E02">
      <w:pPr>
        <w:ind w:firstLine="709"/>
        <w:rPr>
          <w:sz w:val="28"/>
          <w:szCs w:val="28"/>
        </w:rPr>
      </w:pPr>
      <w:r w:rsidRPr="00C45E02">
        <w:rPr>
          <w:sz w:val="28"/>
          <w:szCs w:val="28"/>
        </w:rPr>
        <w:t>Уровень подземных вод в этих отложениях фиксирует</w:t>
      </w:r>
      <w:r w:rsidR="00D23D1F">
        <w:rPr>
          <w:sz w:val="28"/>
          <w:szCs w:val="28"/>
        </w:rPr>
        <w:t>ся, в основном, на глубине до 2 </w:t>
      </w:r>
      <w:r w:rsidRPr="00C45E02">
        <w:rPr>
          <w:sz w:val="28"/>
          <w:szCs w:val="28"/>
        </w:rPr>
        <w:t>м.</w:t>
      </w:r>
    </w:p>
    <w:p w14:paraId="3DD4DA9B" w14:textId="77777777" w:rsidR="003F5C0C" w:rsidRPr="00C45E02" w:rsidRDefault="003F5C0C" w:rsidP="00C45E02">
      <w:pPr>
        <w:ind w:firstLine="709"/>
        <w:rPr>
          <w:sz w:val="28"/>
          <w:szCs w:val="28"/>
        </w:rPr>
      </w:pPr>
      <w:r w:rsidRPr="00C45E02">
        <w:rPr>
          <w:sz w:val="28"/>
          <w:szCs w:val="28"/>
        </w:rPr>
        <w:lastRenderedPageBreak/>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29D33238" w14:textId="77777777" w:rsidR="005F562F" w:rsidRPr="00C45E02" w:rsidRDefault="003F5C0C" w:rsidP="00C45E02">
      <w:pPr>
        <w:ind w:firstLine="709"/>
        <w:rPr>
          <w:sz w:val="28"/>
          <w:szCs w:val="28"/>
        </w:rPr>
      </w:pPr>
      <w:r w:rsidRPr="00C45E02">
        <w:rPr>
          <w:sz w:val="28"/>
          <w:szCs w:val="28"/>
        </w:rPr>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26B0A7CC" w14:textId="77777777" w:rsidR="005F562F" w:rsidRPr="00C45E02" w:rsidRDefault="005F562F" w:rsidP="00C45E02">
      <w:pPr>
        <w:widowControl w:val="0"/>
        <w:ind w:firstLine="709"/>
        <w:rPr>
          <w:b/>
          <w:sz w:val="28"/>
          <w:szCs w:val="28"/>
          <w:u w:val="single"/>
        </w:rPr>
      </w:pPr>
      <w:r w:rsidRPr="00C45E02">
        <w:rPr>
          <w:rFonts w:eastAsia="Calibri"/>
          <w:b/>
          <w:sz w:val="28"/>
          <w:szCs w:val="28"/>
          <w:u w:val="single"/>
        </w:rPr>
        <w:t>Зона неприемлемого риска</w:t>
      </w:r>
    </w:p>
    <w:p w14:paraId="6221F468" w14:textId="77777777" w:rsidR="005F562F" w:rsidRPr="00C45E02" w:rsidRDefault="005F562F" w:rsidP="00C45E02">
      <w:pPr>
        <w:widowControl w:val="0"/>
        <w:ind w:firstLine="709"/>
        <w:rPr>
          <w:rFonts w:eastAsia="Calibri"/>
          <w:sz w:val="28"/>
          <w:szCs w:val="28"/>
        </w:rPr>
      </w:pPr>
      <w:r w:rsidRPr="00C45E02">
        <w:rPr>
          <w:rFonts w:eastAsia="Calibri"/>
          <w:sz w:val="28"/>
          <w:szCs w:val="28"/>
        </w:rPr>
        <w:t>Участки</w:t>
      </w:r>
      <w:r w:rsidR="003F5C0C" w:rsidRPr="00C45E02">
        <w:rPr>
          <w:sz w:val="28"/>
          <w:szCs w:val="28"/>
        </w:rPr>
        <w:t xml:space="preserve"> </w:t>
      </w:r>
      <w:r w:rsidR="003F5C0C" w:rsidRPr="00C45E02">
        <w:rPr>
          <w:rFonts w:eastAsia="Calibri"/>
          <w:sz w:val="28"/>
          <w:szCs w:val="28"/>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4BAA1591" w14:textId="77777777" w:rsidR="009F4259" w:rsidRPr="00C45E02" w:rsidRDefault="009F4259" w:rsidP="00C45E02">
      <w:pPr>
        <w:ind w:firstLine="709"/>
        <w:rPr>
          <w:sz w:val="28"/>
          <w:szCs w:val="28"/>
        </w:rPr>
      </w:pPr>
      <w:r w:rsidRPr="00C45E02">
        <w:rPr>
          <w:sz w:val="28"/>
          <w:szCs w:val="28"/>
        </w:rPr>
        <w:t>Территории с особо сложными условиями, исключаемые из масштабного градостроительного освоения:</w:t>
      </w:r>
    </w:p>
    <w:p w14:paraId="570A4912" w14:textId="35D86F54" w:rsidR="009F4259" w:rsidRPr="00C45E02" w:rsidRDefault="00D23D1F" w:rsidP="00C45E02">
      <w:pPr>
        <w:ind w:firstLine="709"/>
        <w:rPr>
          <w:sz w:val="28"/>
          <w:szCs w:val="28"/>
        </w:rPr>
      </w:pPr>
      <w:r>
        <w:rPr>
          <w:sz w:val="28"/>
          <w:szCs w:val="28"/>
        </w:rPr>
        <w:t>- </w:t>
      </w:r>
      <w:r w:rsidR="009F4259" w:rsidRPr="00C45E02">
        <w:rPr>
          <w:sz w:val="28"/>
          <w:szCs w:val="28"/>
        </w:rPr>
        <w:t xml:space="preserve">пойменные террасы сложенные слабыми водонасыщенными песчано-глинистыми грунтами, часто с иловатыми прослоями. </w:t>
      </w:r>
    </w:p>
    <w:p w14:paraId="40A218DF" w14:textId="60A80A6C" w:rsidR="009F4259" w:rsidRPr="00C45E02" w:rsidRDefault="009F4259" w:rsidP="00C45E02">
      <w:pPr>
        <w:ind w:firstLine="709"/>
        <w:rPr>
          <w:sz w:val="28"/>
          <w:szCs w:val="28"/>
        </w:rPr>
      </w:pPr>
      <w:r w:rsidRPr="00C45E02">
        <w:rPr>
          <w:sz w:val="28"/>
          <w:szCs w:val="28"/>
        </w:rPr>
        <w:t>Уровень подземных вод здесь фиксируется на глубине не ниже 1</w:t>
      </w:r>
      <w:r w:rsidR="00D23D1F">
        <w:rPr>
          <w:sz w:val="28"/>
          <w:szCs w:val="28"/>
        </w:rPr>
        <w:t xml:space="preserve"> – </w:t>
      </w:r>
      <w:r w:rsidRPr="00C45E02">
        <w:rPr>
          <w:sz w:val="28"/>
          <w:szCs w:val="28"/>
        </w:rPr>
        <w:t>2 м.</w:t>
      </w:r>
    </w:p>
    <w:p w14:paraId="25A0FAFB" w14:textId="77777777" w:rsidR="009F4259" w:rsidRPr="00C45E02" w:rsidRDefault="009F4259" w:rsidP="00C45E02">
      <w:pPr>
        <w:ind w:firstLine="709"/>
        <w:rPr>
          <w:sz w:val="28"/>
          <w:szCs w:val="28"/>
        </w:rPr>
      </w:pPr>
      <w:r w:rsidRPr="00C45E02">
        <w:rPr>
          <w:sz w:val="28"/>
          <w:szCs w:val="28"/>
        </w:rPr>
        <w:t>Для пойменных территорий характерно подтопление, затопление паводковыми водами, эрозия.</w:t>
      </w:r>
    </w:p>
    <w:p w14:paraId="2BC92C1A" w14:textId="0A81F85E" w:rsidR="009F4259" w:rsidRPr="00C45E02" w:rsidRDefault="00D23D1F" w:rsidP="00C45E02">
      <w:pPr>
        <w:ind w:firstLine="709"/>
        <w:rPr>
          <w:sz w:val="28"/>
          <w:szCs w:val="28"/>
        </w:rPr>
      </w:pPr>
      <w:r>
        <w:rPr>
          <w:sz w:val="28"/>
          <w:szCs w:val="28"/>
        </w:rPr>
        <w:t>- </w:t>
      </w:r>
      <w:r w:rsidR="009F4259" w:rsidRPr="00C45E02">
        <w:rPr>
          <w:sz w:val="28"/>
          <w:szCs w:val="28"/>
        </w:rPr>
        <w:t>заболоченные территории;</w:t>
      </w:r>
    </w:p>
    <w:p w14:paraId="5FADAEC5" w14:textId="60A58341" w:rsidR="009F4259" w:rsidRPr="00C45E02" w:rsidRDefault="00D23D1F" w:rsidP="00C45E02">
      <w:pPr>
        <w:ind w:firstLine="709"/>
        <w:rPr>
          <w:sz w:val="28"/>
          <w:szCs w:val="28"/>
        </w:rPr>
      </w:pPr>
      <w:r>
        <w:rPr>
          <w:sz w:val="28"/>
          <w:szCs w:val="28"/>
        </w:rPr>
        <w:t>- </w:t>
      </w:r>
      <w:r w:rsidR="009F4259" w:rsidRPr="00C45E02">
        <w:rPr>
          <w:sz w:val="28"/>
          <w:szCs w:val="28"/>
        </w:rPr>
        <w:t>территории возможного сдвижения пород (подработанные территории).</w:t>
      </w:r>
    </w:p>
    <w:p w14:paraId="2516A6CA" w14:textId="77777777" w:rsidR="009F4259" w:rsidRPr="00C45E02" w:rsidRDefault="009F4259" w:rsidP="00C45E02">
      <w:pPr>
        <w:ind w:firstLine="709"/>
        <w:rPr>
          <w:sz w:val="28"/>
          <w:szCs w:val="28"/>
        </w:rPr>
      </w:pPr>
      <w:r w:rsidRPr="00C45E02">
        <w:rPr>
          <w:sz w:val="28"/>
          <w:szCs w:val="28"/>
        </w:rPr>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11459A2B" w14:textId="1F9DED1E" w:rsidR="00DC4EFF" w:rsidRPr="00C45E02" w:rsidRDefault="00DC4EFF" w:rsidP="00C45E02">
      <w:pPr>
        <w:ind w:firstLine="709"/>
        <w:rPr>
          <w:sz w:val="28"/>
          <w:szCs w:val="28"/>
        </w:rPr>
      </w:pPr>
      <w:r w:rsidRPr="00C45E02">
        <w:rPr>
          <w:sz w:val="28"/>
          <w:szCs w:val="28"/>
        </w:rPr>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таблице</w:t>
      </w:r>
      <w:r w:rsidR="0099029B">
        <w:rPr>
          <w:sz w:val="28"/>
          <w:szCs w:val="28"/>
        </w:rPr>
        <w:t xml:space="preserve"> 30</w:t>
      </w:r>
      <w:r w:rsidR="00D23D1F">
        <w:rPr>
          <w:sz w:val="28"/>
          <w:szCs w:val="28"/>
        </w:rPr>
        <w:t>.</w:t>
      </w:r>
    </w:p>
    <w:p w14:paraId="363815C0" w14:textId="77777777" w:rsidR="00EF1B48" w:rsidRDefault="00EF1B48" w:rsidP="00C45E02">
      <w:pPr>
        <w:widowControl w:val="0"/>
        <w:ind w:firstLine="709"/>
        <w:rPr>
          <w:sz w:val="28"/>
          <w:szCs w:val="28"/>
        </w:rPr>
      </w:pPr>
    </w:p>
    <w:p w14:paraId="6B28A3D5" w14:textId="4442686A" w:rsidR="00D23D1F" w:rsidRDefault="0099029B" w:rsidP="00C45E02">
      <w:pPr>
        <w:widowControl w:val="0"/>
        <w:ind w:firstLine="709"/>
        <w:rPr>
          <w:b/>
          <w:sz w:val="28"/>
          <w:szCs w:val="28"/>
        </w:rPr>
      </w:pPr>
      <w:r>
        <w:rPr>
          <w:b/>
          <w:sz w:val="28"/>
          <w:szCs w:val="28"/>
        </w:rPr>
        <w:t>Таблица 30</w:t>
      </w:r>
      <w:r w:rsidR="00D23D1F" w:rsidRPr="00D23D1F">
        <w:rPr>
          <w:b/>
          <w:sz w:val="28"/>
          <w:szCs w:val="28"/>
        </w:rPr>
        <w:t>. Анализ статистических данных по наиболее опасным природным процессам</w:t>
      </w:r>
    </w:p>
    <w:p w14:paraId="57B532D3" w14:textId="77777777" w:rsidR="00D23D1F" w:rsidRPr="00D23D1F" w:rsidRDefault="00D23D1F" w:rsidP="00C45E02">
      <w:pPr>
        <w:widowControl w:val="0"/>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541"/>
        <w:gridCol w:w="2054"/>
        <w:gridCol w:w="1946"/>
      </w:tblGrid>
      <w:tr w:rsidR="008A704F" w:rsidRPr="003D6398" w14:paraId="350CFED6" w14:textId="77777777" w:rsidTr="005A21B2">
        <w:trPr>
          <w:tblHeader/>
        </w:trPr>
        <w:tc>
          <w:tcPr>
            <w:tcW w:w="0" w:type="auto"/>
            <w:vAlign w:val="center"/>
          </w:tcPr>
          <w:p w14:paraId="20A72E15" w14:textId="77777777" w:rsidR="00EF1B48" w:rsidRPr="006A07EE" w:rsidRDefault="00EF1B48" w:rsidP="00EF1B48">
            <w:pPr>
              <w:ind w:firstLine="0"/>
              <w:jc w:val="center"/>
              <w:rPr>
                <w:rFonts w:eastAsia="Calibri"/>
                <w:b/>
                <w:lang w:eastAsia="ru-RU"/>
              </w:rPr>
            </w:pPr>
            <w:r w:rsidRPr="006A07EE">
              <w:rPr>
                <w:rFonts w:eastAsia="Calibri"/>
                <w:b/>
                <w:lang w:eastAsia="ru-RU"/>
              </w:rPr>
              <w:t>Виды опасных природных явлений</w:t>
            </w:r>
          </w:p>
        </w:tc>
        <w:tc>
          <w:tcPr>
            <w:tcW w:w="0" w:type="auto"/>
            <w:vAlign w:val="center"/>
          </w:tcPr>
          <w:p w14:paraId="489FB278" w14:textId="77777777" w:rsidR="00EF1B48" w:rsidRPr="006A07EE" w:rsidRDefault="00EF1B48" w:rsidP="00EF1B48">
            <w:pPr>
              <w:ind w:firstLine="0"/>
              <w:jc w:val="center"/>
              <w:rPr>
                <w:rFonts w:eastAsia="Calibri"/>
                <w:b/>
                <w:lang w:eastAsia="ru-RU"/>
              </w:rPr>
            </w:pPr>
            <w:r w:rsidRPr="006A07EE">
              <w:rPr>
                <w:rFonts w:eastAsia="Calibri"/>
                <w:b/>
                <w:lang w:eastAsia="ru-RU"/>
              </w:rPr>
              <w:t>Частота природного явления год</w:t>
            </w:r>
          </w:p>
        </w:tc>
        <w:tc>
          <w:tcPr>
            <w:tcW w:w="0" w:type="auto"/>
            <w:vAlign w:val="center"/>
          </w:tcPr>
          <w:p w14:paraId="318E9371" w14:textId="77777777" w:rsidR="00EF1B48" w:rsidRPr="006A07EE" w:rsidRDefault="00EF1B48" w:rsidP="00EF1B48">
            <w:pPr>
              <w:ind w:firstLine="0"/>
              <w:jc w:val="center"/>
              <w:rPr>
                <w:rFonts w:eastAsia="Calibri"/>
                <w:b/>
                <w:lang w:eastAsia="ru-RU"/>
              </w:rPr>
            </w:pPr>
            <w:r w:rsidRPr="006A07EE">
              <w:rPr>
                <w:rFonts w:eastAsia="Calibri"/>
                <w:b/>
                <w:lang w:eastAsia="ru-RU"/>
              </w:rPr>
              <w:t>Вероятность ЧС, год</w:t>
            </w:r>
            <w:r w:rsidRPr="006A07EE">
              <w:rPr>
                <w:rFonts w:eastAsia="Calibri"/>
                <w:b/>
                <w:vertAlign w:val="superscript"/>
                <w:lang w:eastAsia="ru-RU"/>
              </w:rPr>
              <w:t>-1</w:t>
            </w:r>
          </w:p>
        </w:tc>
        <w:tc>
          <w:tcPr>
            <w:tcW w:w="0" w:type="auto"/>
            <w:vAlign w:val="center"/>
          </w:tcPr>
          <w:p w14:paraId="45BB1477" w14:textId="77777777" w:rsidR="00EF1B48" w:rsidRPr="006A07EE" w:rsidRDefault="00EF1B48" w:rsidP="00EF1B48">
            <w:pPr>
              <w:ind w:firstLine="0"/>
              <w:jc w:val="center"/>
              <w:rPr>
                <w:rFonts w:eastAsia="Calibri"/>
                <w:b/>
                <w:lang w:eastAsia="ru-RU"/>
              </w:rPr>
            </w:pPr>
            <w:r w:rsidRPr="006A07EE">
              <w:rPr>
                <w:rFonts w:eastAsia="Calibri"/>
                <w:b/>
                <w:lang w:eastAsia="ru-RU"/>
              </w:rPr>
              <w:t>Характер ЧС</w:t>
            </w:r>
          </w:p>
        </w:tc>
      </w:tr>
      <w:tr w:rsidR="00EF1B48" w:rsidRPr="003D6398" w14:paraId="2BCD3CFB" w14:textId="77777777" w:rsidTr="005A21B2">
        <w:tc>
          <w:tcPr>
            <w:tcW w:w="0" w:type="auto"/>
            <w:vAlign w:val="center"/>
          </w:tcPr>
          <w:p w14:paraId="4E9916E8" w14:textId="77777777" w:rsidR="00EF1B48" w:rsidRPr="006A07EE" w:rsidRDefault="00EF1B48" w:rsidP="006A07EE">
            <w:pPr>
              <w:ind w:firstLine="0"/>
              <w:jc w:val="left"/>
              <w:rPr>
                <w:rFonts w:eastAsia="Calibri"/>
                <w:lang w:eastAsia="ru-RU"/>
              </w:rPr>
            </w:pPr>
            <w:r w:rsidRPr="006A07EE">
              <w:rPr>
                <w:rFonts w:eastAsia="Calibri"/>
                <w:lang w:eastAsia="ru-RU"/>
              </w:rPr>
              <w:t>Опасные геологические процессы</w:t>
            </w:r>
          </w:p>
        </w:tc>
        <w:tc>
          <w:tcPr>
            <w:tcW w:w="0" w:type="auto"/>
            <w:vAlign w:val="center"/>
          </w:tcPr>
          <w:p w14:paraId="6210A0D7" w14:textId="5445DB1F" w:rsidR="00EF1B48" w:rsidRPr="006A07EE" w:rsidRDefault="006A07EE" w:rsidP="00EF1B48">
            <w:pPr>
              <w:ind w:firstLine="0"/>
              <w:jc w:val="center"/>
              <w:rPr>
                <w:rFonts w:eastAsia="Calibri"/>
                <w:lang w:eastAsia="ru-RU"/>
              </w:rPr>
            </w:pPr>
            <w:r>
              <w:rPr>
                <w:rFonts w:eastAsia="Calibri"/>
                <w:lang w:eastAsia="ru-RU"/>
              </w:rPr>
              <w:t>2.</w:t>
            </w:r>
            <w:r w:rsidR="00EF1B48" w:rsidRPr="006A07EE">
              <w:rPr>
                <w:rFonts w:eastAsia="Calibri"/>
                <w:lang w:eastAsia="ru-RU"/>
              </w:rPr>
              <w:t>00E-04</w:t>
            </w:r>
          </w:p>
        </w:tc>
        <w:tc>
          <w:tcPr>
            <w:tcW w:w="0" w:type="auto"/>
            <w:vAlign w:val="center"/>
          </w:tcPr>
          <w:p w14:paraId="32F73ACA" w14:textId="66AA3757" w:rsidR="00EF1B48" w:rsidRPr="006A07EE" w:rsidRDefault="006A07EE" w:rsidP="00EF1B48">
            <w:pPr>
              <w:ind w:firstLine="0"/>
              <w:jc w:val="center"/>
              <w:rPr>
                <w:rFonts w:eastAsia="Calibri"/>
                <w:lang w:eastAsia="ru-RU"/>
              </w:rPr>
            </w:pPr>
            <w:r>
              <w:rPr>
                <w:rFonts w:eastAsia="Calibri"/>
                <w:lang w:eastAsia="ru-RU"/>
              </w:rPr>
              <w:t>1.</w:t>
            </w:r>
            <w:r w:rsidR="00EF1B48" w:rsidRPr="006A07EE">
              <w:rPr>
                <w:rFonts w:eastAsia="Calibri"/>
                <w:lang w:eastAsia="ru-RU"/>
              </w:rPr>
              <w:t>15E-05</w:t>
            </w:r>
          </w:p>
        </w:tc>
        <w:tc>
          <w:tcPr>
            <w:tcW w:w="0" w:type="auto"/>
            <w:vAlign w:val="center"/>
          </w:tcPr>
          <w:p w14:paraId="51971353" w14:textId="77777777" w:rsidR="00EF1B48" w:rsidRPr="006A07EE" w:rsidRDefault="00EF1B48" w:rsidP="00EF1B48">
            <w:pPr>
              <w:ind w:firstLine="0"/>
              <w:rPr>
                <w:rFonts w:eastAsia="Calibri"/>
                <w:lang w:eastAsia="ru-RU"/>
              </w:rPr>
            </w:pPr>
            <w:r w:rsidRPr="006A07EE">
              <w:rPr>
                <w:rFonts w:eastAsia="Calibri"/>
                <w:bCs/>
                <w:lang w:eastAsia="ru-RU"/>
              </w:rPr>
              <w:t>Федеральный</w:t>
            </w:r>
          </w:p>
        </w:tc>
      </w:tr>
      <w:tr w:rsidR="00EF1B48" w:rsidRPr="003D6398" w14:paraId="13211314" w14:textId="77777777" w:rsidTr="005A21B2">
        <w:tc>
          <w:tcPr>
            <w:tcW w:w="0" w:type="auto"/>
            <w:vAlign w:val="center"/>
          </w:tcPr>
          <w:p w14:paraId="7BA93D40" w14:textId="77777777" w:rsidR="00EF1B48" w:rsidRPr="006A07EE" w:rsidRDefault="00EF1B48" w:rsidP="006A07EE">
            <w:pPr>
              <w:ind w:firstLine="0"/>
              <w:jc w:val="left"/>
              <w:rPr>
                <w:rFonts w:eastAsia="Calibri"/>
                <w:lang w:eastAsia="ru-RU"/>
              </w:rPr>
            </w:pPr>
            <w:r w:rsidRPr="006A07EE">
              <w:rPr>
                <w:rFonts w:eastAsia="Calibri"/>
                <w:lang w:eastAsia="ru-RU"/>
              </w:rPr>
              <w:t>Опасные гидрологические явления и процессы</w:t>
            </w:r>
          </w:p>
        </w:tc>
        <w:tc>
          <w:tcPr>
            <w:tcW w:w="0" w:type="auto"/>
            <w:vAlign w:val="center"/>
          </w:tcPr>
          <w:p w14:paraId="269FB8D0" w14:textId="36BBFEAE" w:rsidR="00EF1B48" w:rsidRPr="006A07EE" w:rsidRDefault="006A07EE" w:rsidP="00EF1B48">
            <w:pPr>
              <w:ind w:firstLine="0"/>
              <w:jc w:val="center"/>
              <w:rPr>
                <w:rFonts w:eastAsia="Calibri"/>
                <w:lang w:eastAsia="ru-RU"/>
              </w:rPr>
            </w:pPr>
            <w:r>
              <w:rPr>
                <w:rFonts w:eastAsia="Calibri"/>
                <w:lang w:eastAsia="ru-RU"/>
              </w:rPr>
              <w:t>1.</w:t>
            </w:r>
            <w:r w:rsidR="00EF1B48" w:rsidRPr="006A07EE">
              <w:rPr>
                <w:rFonts w:eastAsia="Calibri"/>
                <w:lang w:eastAsia="ru-RU"/>
              </w:rPr>
              <w:t>00E-02</w:t>
            </w:r>
          </w:p>
        </w:tc>
        <w:tc>
          <w:tcPr>
            <w:tcW w:w="0" w:type="auto"/>
            <w:vAlign w:val="center"/>
          </w:tcPr>
          <w:p w14:paraId="5881C114" w14:textId="1ADC2890" w:rsidR="00EF1B48" w:rsidRPr="006A07EE" w:rsidRDefault="008A704F" w:rsidP="008A704F">
            <w:pPr>
              <w:ind w:firstLine="0"/>
              <w:jc w:val="center"/>
              <w:rPr>
                <w:rFonts w:eastAsia="Calibri"/>
                <w:lang w:eastAsia="ru-RU"/>
              </w:rPr>
            </w:pPr>
            <w:r w:rsidRPr="006A07EE">
              <w:rPr>
                <w:rFonts w:eastAsia="Calibri"/>
                <w:lang w:eastAsia="ru-RU"/>
              </w:rPr>
              <w:t>2</w:t>
            </w:r>
            <w:r w:rsidR="006A07EE">
              <w:rPr>
                <w:rFonts w:eastAsia="Calibri"/>
                <w:lang w:eastAsia="ru-RU"/>
              </w:rPr>
              <w:t>.</w:t>
            </w:r>
            <w:r w:rsidR="00EF1B48" w:rsidRPr="006A07EE">
              <w:rPr>
                <w:rFonts w:eastAsia="Calibri"/>
                <w:lang w:eastAsia="ru-RU"/>
              </w:rPr>
              <w:t>00E-0</w:t>
            </w:r>
            <w:r w:rsidRPr="006A07EE">
              <w:rPr>
                <w:rFonts w:eastAsia="Calibri"/>
                <w:lang w:eastAsia="ru-RU"/>
              </w:rPr>
              <w:t>5</w:t>
            </w:r>
          </w:p>
        </w:tc>
        <w:tc>
          <w:tcPr>
            <w:tcW w:w="0" w:type="auto"/>
            <w:vAlign w:val="center"/>
          </w:tcPr>
          <w:p w14:paraId="04D8FAFB" w14:textId="77777777" w:rsidR="00EF1B48" w:rsidRPr="006A07EE" w:rsidRDefault="008A704F" w:rsidP="00EF1B48">
            <w:pPr>
              <w:ind w:firstLine="0"/>
              <w:rPr>
                <w:rFonts w:eastAsia="Calibri"/>
                <w:lang w:eastAsia="ru-RU"/>
              </w:rPr>
            </w:pPr>
            <w:r w:rsidRPr="006A07EE">
              <w:rPr>
                <w:rFonts w:eastAsia="Calibri"/>
                <w:bCs/>
                <w:lang w:eastAsia="ru-RU"/>
              </w:rPr>
              <w:t>Муницип</w:t>
            </w:r>
            <w:r w:rsidR="00EF1B48" w:rsidRPr="006A07EE">
              <w:rPr>
                <w:rFonts w:eastAsia="Calibri"/>
                <w:bCs/>
                <w:lang w:eastAsia="ru-RU"/>
              </w:rPr>
              <w:t>альный</w:t>
            </w:r>
          </w:p>
        </w:tc>
      </w:tr>
      <w:tr w:rsidR="00FF401B" w:rsidRPr="003D6398" w14:paraId="7B8B34CF" w14:textId="77777777" w:rsidTr="005A21B2">
        <w:tc>
          <w:tcPr>
            <w:tcW w:w="0" w:type="auto"/>
            <w:vAlign w:val="center"/>
          </w:tcPr>
          <w:p w14:paraId="76E599F7" w14:textId="77777777" w:rsidR="00FF401B" w:rsidRPr="006A07EE" w:rsidRDefault="00FF401B" w:rsidP="006A07EE">
            <w:pPr>
              <w:ind w:firstLine="0"/>
              <w:jc w:val="left"/>
              <w:rPr>
                <w:rFonts w:eastAsia="Calibri"/>
                <w:lang w:eastAsia="ru-RU"/>
              </w:rPr>
            </w:pPr>
            <w:r w:rsidRPr="006A07EE">
              <w:rPr>
                <w:rFonts w:eastAsia="Calibri"/>
                <w:lang w:eastAsia="ru-RU"/>
              </w:rPr>
              <w:t>Опасные метеорологические явления и процессы</w:t>
            </w:r>
          </w:p>
        </w:tc>
        <w:tc>
          <w:tcPr>
            <w:tcW w:w="0" w:type="auto"/>
            <w:vAlign w:val="center"/>
          </w:tcPr>
          <w:p w14:paraId="61507F4E" w14:textId="42F200FA" w:rsidR="00FF401B" w:rsidRPr="006A07EE" w:rsidRDefault="006A07EE" w:rsidP="00EF1B48">
            <w:pPr>
              <w:ind w:firstLine="0"/>
              <w:jc w:val="center"/>
              <w:rPr>
                <w:rFonts w:eastAsia="Calibri"/>
                <w:lang w:eastAsia="ru-RU"/>
              </w:rPr>
            </w:pPr>
            <w:r>
              <w:rPr>
                <w:rFonts w:eastAsia="Calibri"/>
                <w:lang w:eastAsia="ru-RU"/>
              </w:rPr>
              <w:t>1.</w:t>
            </w:r>
            <w:r w:rsidR="00FF401B" w:rsidRPr="006A07EE">
              <w:rPr>
                <w:rFonts w:eastAsia="Calibri"/>
                <w:lang w:eastAsia="ru-RU"/>
              </w:rPr>
              <w:t>00E-02</w:t>
            </w:r>
          </w:p>
        </w:tc>
        <w:tc>
          <w:tcPr>
            <w:tcW w:w="0" w:type="auto"/>
            <w:vAlign w:val="center"/>
          </w:tcPr>
          <w:p w14:paraId="6830C6CC" w14:textId="583039AF" w:rsidR="00FF401B" w:rsidRPr="006A07EE" w:rsidRDefault="006A07EE" w:rsidP="00EF1B48">
            <w:pPr>
              <w:ind w:firstLine="0"/>
              <w:jc w:val="center"/>
              <w:rPr>
                <w:rFonts w:eastAsia="Calibri"/>
                <w:lang w:eastAsia="ru-RU"/>
              </w:rPr>
            </w:pPr>
            <w:r>
              <w:rPr>
                <w:rFonts w:eastAsia="Calibri"/>
                <w:lang w:eastAsia="ru-RU"/>
              </w:rPr>
              <w:t>8.</w:t>
            </w:r>
            <w:r w:rsidR="00FF401B" w:rsidRPr="006A07EE">
              <w:rPr>
                <w:rFonts w:eastAsia="Calibri"/>
                <w:lang w:eastAsia="ru-RU"/>
              </w:rPr>
              <w:t>00E-05</w:t>
            </w:r>
          </w:p>
        </w:tc>
        <w:tc>
          <w:tcPr>
            <w:tcW w:w="0" w:type="auto"/>
            <w:vAlign w:val="center"/>
          </w:tcPr>
          <w:p w14:paraId="32477CCB" w14:textId="77777777" w:rsidR="00FF401B" w:rsidRPr="006A07EE" w:rsidRDefault="00FF401B" w:rsidP="001C1063">
            <w:pPr>
              <w:ind w:firstLine="0"/>
              <w:rPr>
                <w:rFonts w:eastAsia="Calibri"/>
                <w:lang w:eastAsia="ru-RU"/>
              </w:rPr>
            </w:pPr>
            <w:r w:rsidRPr="006A07EE">
              <w:rPr>
                <w:rFonts w:eastAsia="Calibri"/>
                <w:bCs/>
                <w:lang w:eastAsia="ru-RU"/>
              </w:rPr>
              <w:t>Региональный</w:t>
            </w:r>
          </w:p>
        </w:tc>
      </w:tr>
      <w:tr w:rsidR="00EF1B48" w:rsidRPr="003D6398" w14:paraId="0468E948" w14:textId="77777777" w:rsidTr="005A21B2">
        <w:tc>
          <w:tcPr>
            <w:tcW w:w="0" w:type="auto"/>
            <w:vAlign w:val="center"/>
          </w:tcPr>
          <w:p w14:paraId="2675EAD4" w14:textId="77777777" w:rsidR="00EF1B48" w:rsidRPr="006A07EE" w:rsidRDefault="00EF1B48" w:rsidP="006A07EE">
            <w:pPr>
              <w:ind w:firstLine="0"/>
              <w:jc w:val="left"/>
              <w:rPr>
                <w:rFonts w:eastAsia="Calibri"/>
                <w:lang w:eastAsia="ru-RU"/>
              </w:rPr>
            </w:pPr>
            <w:r w:rsidRPr="006A07EE">
              <w:rPr>
                <w:rFonts w:eastAsia="Calibri"/>
                <w:lang w:eastAsia="ru-RU"/>
              </w:rPr>
              <w:t>Пожары природные</w:t>
            </w:r>
          </w:p>
        </w:tc>
        <w:tc>
          <w:tcPr>
            <w:tcW w:w="0" w:type="auto"/>
            <w:vAlign w:val="center"/>
          </w:tcPr>
          <w:p w14:paraId="14BE83C9" w14:textId="77777777" w:rsidR="00EF1B48" w:rsidRPr="006A07EE" w:rsidRDefault="004A2D50" w:rsidP="00EF1B48">
            <w:pPr>
              <w:ind w:firstLine="0"/>
              <w:jc w:val="center"/>
              <w:rPr>
                <w:rFonts w:eastAsia="Calibri"/>
                <w:lang w:eastAsia="ru-RU"/>
              </w:rPr>
            </w:pPr>
            <w:r w:rsidRPr="006A07EE">
              <w:rPr>
                <w:rFonts w:eastAsia="Calibri"/>
                <w:lang w:eastAsia="ru-RU"/>
              </w:rPr>
              <w:t>2</w:t>
            </w:r>
          </w:p>
        </w:tc>
        <w:tc>
          <w:tcPr>
            <w:tcW w:w="0" w:type="auto"/>
            <w:vAlign w:val="center"/>
          </w:tcPr>
          <w:p w14:paraId="6BD27568" w14:textId="1CD93F12" w:rsidR="00EF1B48" w:rsidRPr="006A07EE" w:rsidRDefault="006A07EE" w:rsidP="004A2D50">
            <w:pPr>
              <w:ind w:firstLine="0"/>
              <w:jc w:val="center"/>
              <w:rPr>
                <w:rFonts w:eastAsia="Calibri"/>
                <w:lang w:eastAsia="ru-RU"/>
              </w:rPr>
            </w:pPr>
            <w:r>
              <w:rPr>
                <w:rFonts w:eastAsia="Calibri"/>
                <w:lang w:eastAsia="ru-RU"/>
              </w:rPr>
              <w:t>1.</w:t>
            </w:r>
            <w:r w:rsidR="004A2D50" w:rsidRPr="006A07EE">
              <w:rPr>
                <w:rFonts w:eastAsia="Calibri"/>
                <w:lang w:eastAsia="ru-RU"/>
              </w:rPr>
              <w:t>80</w:t>
            </w:r>
            <w:r w:rsidR="00EF1B48" w:rsidRPr="006A07EE">
              <w:rPr>
                <w:rFonts w:eastAsia="Calibri"/>
                <w:lang w:eastAsia="ru-RU"/>
              </w:rPr>
              <w:t>E-05</w:t>
            </w:r>
          </w:p>
        </w:tc>
        <w:tc>
          <w:tcPr>
            <w:tcW w:w="0" w:type="auto"/>
            <w:vAlign w:val="center"/>
          </w:tcPr>
          <w:p w14:paraId="03EF0A40" w14:textId="77777777" w:rsidR="00EF1B48" w:rsidRPr="006A07EE" w:rsidRDefault="00EF1B48" w:rsidP="00EF1B48">
            <w:pPr>
              <w:ind w:firstLine="0"/>
              <w:rPr>
                <w:rFonts w:eastAsia="Calibri"/>
                <w:lang w:eastAsia="ru-RU"/>
              </w:rPr>
            </w:pPr>
            <w:r w:rsidRPr="006A07EE">
              <w:rPr>
                <w:rFonts w:eastAsia="Calibri"/>
                <w:bCs/>
                <w:lang w:eastAsia="ru-RU"/>
              </w:rPr>
              <w:t>Региональный</w:t>
            </w:r>
          </w:p>
        </w:tc>
      </w:tr>
    </w:tbl>
    <w:p w14:paraId="47CA3331" w14:textId="77777777" w:rsidR="00EF1B48" w:rsidRPr="003D6398" w:rsidRDefault="00EF1B48" w:rsidP="00DC4EFF">
      <w:pPr>
        <w:rPr>
          <w:sz w:val="28"/>
          <w:szCs w:val="28"/>
        </w:rPr>
      </w:pPr>
    </w:p>
    <w:p w14:paraId="331AB5F2" w14:textId="77777777" w:rsidR="00DC4EFF" w:rsidRPr="006A07EE" w:rsidRDefault="00DC4EFF" w:rsidP="006A07EE">
      <w:pPr>
        <w:widowControl w:val="0"/>
        <w:ind w:firstLine="709"/>
        <w:rPr>
          <w:rFonts w:eastAsia="Calibri"/>
          <w:b/>
          <w:sz w:val="28"/>
          <w:szCs w:val="28"/>
          <w:u w:val="single"/>
        </w:rPr>
      </w:pPr>
      <w:r w:rsidRPr="006A07EE">
        <w:rPr>
          <w:rFonts w:eastAsia="Calibri"/>
          <w:b/>
          <w:sz w:val="28"/>
          <w:szCs w:val="28"/>
          <w:u w:val="single"/>
        </w:rPr>
        <w:t xml:space="preserve">Выводы: </w:t>
      </w:r>
    </w:p>
    <w:p w14:paraId="22C2C1E8" w14:textId="77777777" w:rsidR="00DC4EFF" w:rsidRPr="003D6398" w:rsidRDefault="00DC4EFF" w:rsidP="006A07EE">
      <w:pPr>
        <w:ind w:firstLine="709"/>
        <w:rPr>
          <w:b/>
          <w:i/>
          <w:sz w:val="28"/>
          <w:szCs w:val="28"/>
        </w:rPr>
      </w:pPr>
      <w:r w:rsidRPr="003D6398">
        <w:rPr>
          <w:b/>
          <w:i/>
          <w:sz w:val="28"/>
          <w:szCs w:val="28"/>
        </w:rPr>
        <w:t>Согласно критериям оценки сложности природных условий СНиП 22-01-95 территория относится к категории территории с природными условиями</w:t>
      </w:r>
      <w:r w:rsidR="0096741D" w:rsidRPr="003D6398">
        <w:rPr>
          <w:sz w:val="28"/>
          <w:szCs w:val="28"/>
        </w:rPr>
        <w:t xml:space="preserve"> </w:t>
      </w:r>
      <w:r w:rsidR="0096741D" w:rsidRPr="003D6398">
        <w:rPr>
          <w:b/>
          <w:i/>
          <w:sz w:val="28"/>
          <w:szCs w:val="28"/>
        </w:rPr>
        <w:t>средней сложности</w:t>
      </w:r>
      <w:r w:rsidRPr="003D6398">
        <w:rPr>
          <w:b/>
          <w:i/>
          <w:sz w:val="28"/>
          <w:szCs w:val="28"/>
        </w:rPr>
        <w:t>, а по категории опасности природных процессов оцениваются как «опасные».</w:t>
      </w:r>
    </w:p>
    <w:p w14:paraId="2495B594" w14:textId="77777777" w:rsidR="00DC4EFF" w:rsidRPr="003D6398" w:rsidRDefault="00DC4EFF" w:rsidP="00DC4EFF">
      <w:pPr>
        <w:rPr>
          <w:sz w:val="28"/>
          <w:szCs w:val="28"/>
        </w:rPr>
      </w:pPr>
    </w:p>
    <w:p w14:paraId="1E63AF82" w14:textId="77777777" w:rsidR="00544313" w:rsidRPr="006A07EE" w:rsidRDefault="00544313" w:rsidP="00A159C4">
      <w:pPr>
        <w:pStyle w:val="22"/>
        <w:spacing w:before="0" w:after="0"/>
        <w:ind w:firstLine="709"/>
      </w:pPr>
      <w:bookmarkStart w:id="126" w:name="_Toc299194538"/>
      <w:bookmarkStart w:id="127" w:name="_Toc331321054"/>
      <w:bookmarkStart w:id="128" w:name="_Toc148537595"/>
      <w:r w:rsidRPr="006A07EE">
        <w:lastRenderedPageBreak/>
        <w:t>2.3 Перечень возможных источников ЧС биолого-социального характера</w:t>
      </w:r>
      <w:bookmarkEnd w:id="126"/>
      <w:bookmarkEnd w:id="127"/>
      <w:bookmarkEnd w:id="128"/>
    </w:p>
    <w:p w14:paraId="7283E4C9" w14:textId="77777777" w:rsidR="00A159C4" w:rsidRDefault="00A159C4" w:rsidP="006A07EE">
      <w:pPr>
        <w:widowControl w:val="0"/>
        <w:ind w:firstLine="709"/>
        <w:rPr>
          <w:rFonts w:eastAsia="Calibri"/>
          <w:b/>
          <w:sz w:val="28"/>
          <w:szCs w:val="28"/>
          <w:u w:val="single"/>
        </w:rPr>
      </w:pPr>
    </w:p>
    <w:p w14:paraId="44982698" w14:textId="77777777" w:rsidR="00E64A8E" w:rsidRPr="006A07EE" w:rsidRDefault="00E64A8E" w:rsidP="006A07EE">
      <w:pPr>
        <w:widowControl w:val="0"/>
        <w:ind w:firstLine="709"/>
        <w:rPr>
          <w:rFonts w:eastAsia="Calibri"/>
          <w:b/>
          <w:sz w:val="28"/>
          <w:szCs w:val="28"/>
          <w:u w:val="single"/>
        </w:rPr>
      </w:pPr>
      <w:r w:rsidRPr="006A07EE">
        <w:rPr>
          <w:rFonts w:eastAsia="Calibri"/>
          <w:b/>
          <w:sz w:val="28"/>
          <w:szCs w:val="28"/>
          <w:u w:val="single"/>
        </w:rPr>
        <w:t xml:space="preserve">ГОСТ Р 22.0.04-2020 </w:t>
      </w:r>
    </w:p>
    <w:p w14:paraId="1C0D65FE" w14:textId="77777777" w:rsidR="00E64A8E" w:rsidRPr="006A07EE" w:rsidRDefault="00E64A8E" w:rsidP="006A07EE">
      <w:pPr>
        <w:widowControl w:val="0"/>
        <w:ind w:firstLine="709"/>
        <w:rPr>
          <w:sz w:val="28"/>
          <w:szCs w:val="28"/>
          <w:lang w:eastAsia="ru-RU"/>
        </w:rPr>
      </w:pPr>
      <w:r w:rsidRPr="006A07EE">
        <w:rPr>
          <w:b/>
          <w:sz w:val="28"/>
          <w:szCs w:val="28"/>
          <w:lang w:eastAsia="ru-RU"/>
        </w:rPr>
        <w:t>Биолого-социальная чрезвычайная ситуация</w:t>
      </w:r>
      <w:r w:rsidRPr="006A07EE">
        <w:rPr>
          <w:sz w:val="28"/>
          <w:szCs w:val="28"/>
          <w:lang w:eastAsia="ru-RU"/>
        </w:rPr>
        <w:t>;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14:paraId="490E93C5" w14:textId="77777777" w:rsidR="00E64A8E" w:rsidRPr="006A07EE" w:rsidRDefault="00E64A8E" w:rsidP="006A07EE">
      <w:pPr>
        <w:widowControl w:val="0"/>
        <w:ind w:firstLine="709"/>
        <w:rPr>
          <w:sz w:val="28"/>
          <w:szCs w:val="28"/>
          <w:lang w:eastAsia="ru-RU"/>
        </w:rPr>
      </w:pPr>
      <w:r w:rsidRPr="006A07EE">
        <w:rPr>
          <w:b/>
          <w:sz w:val="28"/>
          <w:szCs w:val="28"/>
          <w:lang w:eastAsia="ru-RU"/>
        </w:rPr>
        <w:t>Биологический риск</w:t>
      </w:r>
      <w:r w:rsidRPr="006A07EE">
        <w:rPr>
          <w:sz w:val="28"/>
          <w:szCs w:val="28"/>
          <w:lang w:eastAsia="ru-RU"/>
        </w:rPr>
        <w:t>; биориск: вероятность причинения вреда (с учетом его тяжести) здоровью человека, животных, растений и/или нанесения ущерба (с учетом его размера) окружающей средеопасными биологическими факторами.</w:t>
      </w:r>
    </w:p>
    <w:p w14:paraId="4F47C5E1" w14:textId="77777777" w:rsidR="00E64A8E" w:rsidRPr="006A07EE" w:rsidRDefault="00E64A8E" w:rsidP="006A07EE">
      <w:pPr>
        <w:widowControl w:val="0"/>
        <w:ind w:firstLine="709"/>
        <w:rPr>
          <w:sz w:val="28"/>
          <w:szCs w:val="28"/>
          <w:lang w:eastAsia="ru-RU"/>
        </w:rPr>
      </w:pPr>
      <w:r w:rsidRPr="006A07EE">
        <w:rPr>
          <w:b/>
          <w:sz w:val="28"/>
          <w:szCs w:val="28"/>
          <w:lang w:eastAsia="ru-RU"/>
        </w:rPr>
        <w:t>Источник биолого-социальной чрезвычайной ситуации</w:t>
      </w:r>
      <w:r w:rsidRPr="006A07EE">
        <w:rPr>
          <w:sz w:val="28"/>
          <w:szCs w:val="28"/>
          <w:lang w:eastAsia="ru-RU"/>
        </w:rPr>
        <w:t>: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14:paraId="0F7F365D" w14:textId="4D5B3E05" w:rsidR="00E64A8E" w:rsidRPr="006A07EE" w:rsidRDefault="00E64A8E" w:rsidP="006A07EE">
      <w:pPr>
        <w:widowControl w:val="0"/>
        <w:ind w:firstLine="709"/>
        <w:rPr>
          <w:sz w:val="28"/>
          <w:szCs w:val="28"/>
          <w:lang w:eastAsia="ru-RU"/>
        </w:rPr>
      </w:pPr>
      <w:r w:rsidRPr="006A07EE">
        <w:rPr>
          <w:b/>
          <w:sz w:val="28"/>
          <w:szCs w:val="28"/>
          <w:lang w:eastAsia="ru-RU"/>
        </w:rPr>
        <w:t>Потенциально опасный биологический объект</w:t>
      </w:r>
      <w:r w:rsidRPr="006A07EE">
        <w:rPr>
          <w:sz w:val="28"/>
          <w:szCs w:val="28"/>
          <w:lang w:eastAsia="ru-RU"/>
        </w:rPr>
        <w:t>: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14:paraId="51ED5D5E" w14:textId="77777777" w:rsidR="00544313" w:rsidRPr="006A07EE" w:rsidRDefault="00544313" w:rsidP="006A07EE">
      <w:pPr>
        <w:ind w:firstLine="709"/>
        <w:rPr>
          <w:sz w:val="28"/>
          <w:szCs w:val="28"/>
        </w:rPr>
      </w:pPr>
      <w:r w:rsidRPr="006A07EE">
        <w:rPr>
          <w:sz w:val="28"/>
          <w:szCs w:val="28"/>
        </w:rPr>
        <w:t xml:space="preserve">В качестве источников </w:t>
      </w:r>
      <w:r w:rsidR="008716CB" w:rsidRPr="006A07EE">
        <w:rPr>
          <w:sz w:val="28"/>
          <w:szCs w:val="28"/>
        </w:rPr>
        <w:t>биолого-социальной</w:t>
      </w:r>
      <w:r w:rsidRPr="006A07EE">
        <w:rPr>
          <w:sz w:val="28"/>
          <w:szCs w:val="28"/>
        </w:rPr>
        <w:t xml:space="preserve"> ЧС рассматриваются: </w:t>
      </w:r>
    </w:p>
    <w:p w14:paraId="1A23C6A1" w14:textId="6B6E8D32" w:rsidR="00C953AA" w:rsidRPr="006A07EE" w:rsidRDefault="006A07EE" w:rsidP="006A07EE">
      <w:pPr>
        <w:ind w:firstLine="709"/>
        <w:rPr>
          <w:sz w:val="28"/>
          <w:szCs w:val="28"/>
        </w:rPr>
      </w:pPr>
      <w:r>
        <w:rPr>
          <w:sz w:val="28"/>
          <w:szCs w:val="28"/>
        </w:rPr>
        <w:t>- </w:t>
      </w:r>
      <w:r w:rsidR="00C953AA" w:rsidRPr="006A07EE">
        <w:rPr>
          <w:sz w:val="28"/>
          <w:szCs w:val="28"/>
        </w:rPr>
        <w:t>биологически опасные объекты;</w:t>
      </w:r>
    </w:p>
    <w:p w14:paraId="6987BC0B" w14:textId="1CEBF88F" w:rsidR="00544313" w:rsidRPr="006A07EE" w:rsidRDefault="006A07EE" w:rsidP="006A07EE">
      <w:pPr>
        <w:ind w:firstLine="709"/>
        <w:rPr>
          <w:sz w:val="28"/>
          <w:szCs w:val="28"/>
        </w:rPr>
      </w:pPr>
      <w:r>
        <w:rPr>
          <w:sz w:val="28"/>
          <w:szCs w:val="28"/>
        </w:rPr>
        <w:t>- </w:t>
      </w:r>
      <w:r w:rsidR="00544313" w:rsidRPr="006A07EE">
        <w:rPr>
          <w:sz w:val="28"/>
          <w:szCs w:val="28"/>
        </w:rPr>
        <w:t>эпидемии;</w:t>
      </w:r>
    </w:p>
    <w:p w14:paraId="1745DC9F" w14:textId="41493232" w:rsidR="00544313" w:rsidRPr="006A07EE" w:rsidRDefault="006A07EE" w:rsidP="006A07EE">
      <w:pPr>
        <w:tabs>
          <w:tab w:val="left" w:pos="2520"/>
        </w:tabs>
        <w:ind w:firstLine="709"/>
        <w:rPr>
          <w:sz w:val="28"/>
          <w:szCs w:val="28"/>
        </w:rPr>
      </w:pPr>
      <w:r>
        <w:rPr>
          <w:sz w:val="28"/>
          <w:szCs w:val="28"/>
        </w:rPr>
        <w:t>- </w:t>
      </w:r>
      <w:r w:rsidR="00544313" w:rsidRPr="006A07EE">
        <w:rPr>
          <w:sz w:val="28"/>
          <w:szCs w:val="28"/>
        </w:rPr>
        <w:t>эпизоотии;</w:t>
      </w:r>
    </w:p>
    <w:p w14:paraId="6E2D8571" w14:textId="0B7276EE" w:rsidR="00544313" w:rsidRPr="006A07EE" w:rsidRDefault="006A07EE" w:rsidP="006A07EE">
      <w:pPr>
        <w:ind w:firstLine="709"/>
        <w:rPr>
          <w:sz w:val="28"/>
          <w:szCs w:val="28"/>
        </w:rPr>
      </w:pPr>
      <w:r>
        <w:rPr>
          <w:sz w:val="28"/>
          <w:szCs w:val="28"/>
        </w:rPr>
        <w:t>- </w:t>
      </w:r>
      <w:r w:rsidR="00544313" w:rsidRPr="006A07EE">
        <w:rPr>
          <w:sz w:val="28"/>
          <w:szCs w:val="28"/>
        </w:rPr>
        <w:t>эпифитотии.</w:t>
      </w:r>
    </w:p>
    <w:p w14:paraId="77D224EE" w14:textId="77777777" w:rsidR="00AD18CE" w:rsidRPr="006A07EE" w:rsidRDefault="00AD18CE" w:rsidP="006A07EE">
      <w:pPr>
        <w:ind w:firstLine="709"/>
        <w:rPr>
          <w:rFonts w:eastAsia="Calibri"/>
          <w:sz w:val="28"/>
          <w:szCs w:val="28"/>
        </w:rPr>
      </w:pPr>
    </w:p>
    <w:p w14:paraId="53DFC70E" w14:textId="36B09E32" w:rsidR="00AD18CE" w:rsidRDefault="0099029B" w:rsidP="006A07EE">
      <w:pPr>
        <w:widowControl w:val="0"/>
        <w:ind w:firstLine="709"/>
        <w:rPr>
          <w:b/>
          <w:sz w:val="28"/>
          <w:szCs w:val="28"/>
          <w:lang w:eastAsia="ru-RU"/>
        </w:rPr>
      </w:pPr>
      <w:r>
        <w:rPr>
          <w:b/>
          <w:sz w:val="28"/>
          <w:szCs w:val="28"/>
          <w:lang w:eastAsia="ru-RU"/>
        </w:rPr>
        <w:t>Таблица 31</w:t>
      </w:r>
      <w:r w:rsidR="006A07EE" w:rsidRPr="006A07EE">
        <w:rPr>
          <w:b/>
          <w:sz w:val="28"/>
          <w:szCs w:val="28"/>
          <w:lang w:eastAsia="ru-RU"/>
        </w:rPr>
        <w:t xml:space="preserve">. </w:t>
      </w:r>
      <w:r w:rsidR="00AD18CE" w:rsidRPr="006A07EE">
        <w:rPr>
          <w:b/>
          <w:sz w:val="28"/>
          <w:szCs w:val="28"/>
          <w:lang w:eastAsia="ru-RU"/>
        </w:rPr>
        <w:t>Сведения о биологически-опасных объектах</w:t>
      </w:r>
    </w:p>
    <w:p w14:paraId="31D3D6D9" w14:textId="77777777" w:rsidR="006A07EE" w:rsidRPr="006A07EE" w:rsidRDefault="006A07EE" w:rsidP="006A07EE">
      <w:pPr>
        <w:widowControl w:val="0"/>
        <w:ind w:firstLine="709"/>
        <w:rPr>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2201"/>
        <w:gridCol w:w="1936"/>
        <w:gridCol w:w="2047"/>
        <w:gridCol w:w="1977"/>
        <w:gridCol w:w="1396"/>
      </w:tblGrid>
      <w:tr w:rsidR="002A2FFA" w:rsidRPr="00691663" w14:paraId="2811AEE5" w14:textId="77777777" w:rsidTr="000B0D33">
        <w:trPr>
          <w:cantSplit/>
          <w:tblHeader/>
        </w:trPr>
        <w:tc>
          <w:tcPr>
            <w:tcW w:w="0" w:type="auto"/>
          </w:tcPr>
          <w:p w14:paraId="4AE44305" w14:textId="790DA95D" w:rsidR="008E1F30" w:rsidRPr="006A07EE" w:rsidRDefault="006A07EE" w:rsidP="006A07EE">
            <w:pPr>
              <w:widowControl w:val="0"/>
              <w:ind w:firstLine="0"/>
              <w:jc w:val="center"/>
              <w:rPr>
                <w:rFonts w:eastAsia="Calibri"/>
                <w:b/>
              </w:rPr>
            </w:pPr>
            <w:r w:rsidRPr="006A07EE">
              <w:rPr>
                <w:b/>
                <w:lang w:eastAsia="ru-RU"/>
              </w:rPr>
              <w:t xml:space="preserve">№ </w:t>
            </w:r>
            <w:r w:rsidR="008E1F30" w:rsidRPr="006A07EE">
              <w:rPr>
                <w:b/>
                <w:lang w:eastAsia="ru-RU"/>
              </w:rPr>
              <w:t>п/п</w:t>
            </w:r>
          </w:p>
        </w:tc>
        <w:tc>
          <w:tcPr>
            <w:tcW w:w="0" w:type="auto"/>
          </w:tcPr>
          <w:p w14:paraId="31EBF5FA" w14:textId="09233D23" w:rsidR="008E1F30" w:rsidRPr="006A07EE" w:rsidRDefault="008E1F30" w:rsidP="006A07EE">
            <w:pPr>
              <w:keepNext/>
              <w:ind w:firstLine="0"/>
              <w:jc w:val="center"/>
              <w:rPr>
                <w:rFonts w:eastAsia="Calibri"/>
                <w:b/>
              </w:rPr>
            </w:pPr>
            <w:r w:rsidRPr="006A07EE">
              <w:rPr>
                <w:rFonts w:eastAsia="Calibri"/>
                <w:b/>
              </w:rPr>
              <w:t>Наименование</w:t>
            </w:r>
          </w:p>
        </w:tc>
        <w:tc>
          <w:tcPr>
            <w:tcW w:w="0" w:type="auto"/>
          </w:tcPr>
          <w:p w14:paraId="44484585" w14:textId="77777777" w:rsidR="008E1F30" w:rsidRPr="006A07EE" w:rsidRDefault="008E1F30" w:rsidP="006A07EE">
            <w:pPr>
              <w:keepNext/>
              <w:ind w:firstLine="0"/>
              <w:jc w:val="center"/>
              <w:rPr>
                <w:rFonts w:eastAsia="Calibri"/>
                <w:b/>
              </w:rPr>
            </w:pPr>
            <w:r w:rsidRPr="006A07EE">
              <w:rPr>
                <w:rFonts w:eastAsia="Calibri"/>
                <w:b/>
              </w:rPr>
              <w:t>Место расположения объекта (адрес)</w:t>
            </w:r>
          </w:p>
        </w:tc>
        <w:tc>
          <w:tcPr>
            <w:tcW w:w="0" w:type="auto"/>
          </w:tcPr>
          <w:p w14:paraId="239FE705" w14:textId="77777777" w:rsidR="008E1F30" w:rsidRPr="006A07EE" w:rsidRDefault="008E1F30" w:rsidP="006A07EE">
            <w:pPr>
              <w:keepNext/>
              <w:ind w:firstLine="0"/>
              <w:jc w:val="center"/>
              <w:rPr>
                <w:rFonts w:eastAsia="Calibri"/>
                <w:b/>
              </w:rPr>
            </w:pPr>
            <w:r w:rsidRPr="006A07EE">
              <w:rPr>
                <w:rFonts w:eastAsia="Calibri"/>
                <w:b/>
              </w:rPr>
              <w:t>Наименование вещества</w:t>
            </w:r>
          </w:p>
        </w:tc>
        <w:tc>
          <w:tcPr>
            <w:tcW w:w="0" w:type="auto"/>
          </w:tcPr>
          <w:p w14:paraId="486E6D47" w14:textId="77777777" w:rsidR="008E1F30" w:rsidRPr="006A07EE" w:rsidRDefault="008E1F30" w:rsidP="006A07EE">
            <w:pPr>
              <w:keepNext/>
              <w:ind w:firstLine="0"/>
              <w:jc w:val="center"/>
              <w:rPr>
                <w:rFonts w:eastAsia="Calibri"/>
                <w:b/>
              </w:rPr>
            </w:pPr>
            <w:r w:rsidRPr="006A07EE">
              <w:rPr>
                <w:rFonts w:eastAsia="Calibri"/>
                <w:b/>
              </w:rPr>
              <w:t>Зона неприемлемого риска</w:t>
            </w:r>
          </w:p>
        </w:tc>
        <w:tc>
          <w:tcPr>
            <w:tcW w:w="0" w:type="auto"/>
          </w:tcPr>
          <w:p w14:paraId="4F631B0D" w14:textId="77777777" w:rsidR="008E1F30" w:rsidRPr="006A07EE" w:rsidRDefault="008E1F30" w:rsidP="006A07EE">
            <w:pPr>
              <w:keepNext/>
              <w:ind w:firstLine="0"/>
              <w:jc w:val="center"/>
              <w:rPr>
                <w:rFonts w:eastAsia="Calibri"/>
                <w:b/>
              </w:rPr>
            </w:pPr>
            <w:r w:rsidRPr="006A07EE">
              <w:rPr>
                <w:rFonts w:eastAsia="Calibri"/>
                <w:b/>
              </w:rPr>
              <w:t>Зона жесткого контроля (СЗЗ)</w:t>
            </w:r>
          </w:p>
        </w:tc>
      </w:tr>
      <w:tr w:rsidR="002A2FFA" w:rsidRPr="00691663" w14:paraId="102FA662" w14:textId="77777777" w:rsidTr="000B0D33">
        <w:trPr>
          <w:cantSplit/>
        </w:trPr>
        <w:tc>
          <w:tcPr>
            <w:tcW w:w="0" w:type="auto"/>
          </w:tcPr>
          <w:p w14:paraId="496F539E" w14:textId="77777777" w:rsidR="00A22A41" w:rsidRPr="006A07EE" w:rsidRDefault="00A22A41" w:rsidP="00FC461A">
            <w:pPr>
              <w:pStyle w:val="af4"/>
              <w:numPr>
                <w:ilvl w:val="0"/>
                <w:numId w:val="61"/>
              </w:numPr>
            </w:pPr>
          </w:p>
        </w:tc>
        <w:tc>
          <w:tcPr>
            <w:tcW w:w="0" w:type="auto"/>
          </w:tcPr>
          <w:p w14:paraId="4EE7B8BA" w14:textId="77777777" w:rsidR="00A22A41" w:rsidRPr="006A07EE" w:rsidRDefault="00A22A41" w:rsidP="006F54A4">
            <w:pPr>
              <w:ind w:firstLine="0"/>
              <w:rPr>
                <w:rFonts w:eastAsia="Calibri"/>
              </w:rPr>
            </w:pPr>
            <w:r w:rsidRPr="006A07EE">
              <w:rPr>
                <w:rFonts w:eastAsia="Calibri"/>
              </w:rPr>
              <w:t>Кладбища до 20га.</w:t>
            </w:r>
          </w:p>
        </w:tc>
        <w:tc>
          <w:tcPr>
            <w:tcW w:w="0" w:type="auto"/>
          </w:tcPr>
          <w:p w14:paraId="2AA699BA" w14:textId="4F7516C2" w:rsidR="00A22A41" w:rsidRPr="006A07EE" w:rsidRDefault="00A22A41" w:rsidP="008E1F30">
            <w:pPr>
              <w:ind w:firstLine="0"/>
              <w:rPr>
                <w:rFonts w:eastAsia="Calibri"/>
              </w:rPr>
            </w:pPr>
            <w:r w:rsidRPr="006A07EE">
              <w:rPr>
                <w:rFonts w:eastAsia="Calibri"/>
              </w:rPr>
              <w:t xml:space="preserve">Территория </w:t>
            </w:r>
            <w:r w:rsidR="00373CAC" w:rsidRPr="006A07EE">
              <w:rPr>
                <w:rFonts w:eastAsia="Calibri"/>
              </w:rPr>
              <w:t>городского округа</w:t>
            </w:r>
          </w:p>
        </w:tc>
        <w:tc>
          <w:tcPr>
            <w:tcW w:w="0" w:type="auto"/>
          </w:tcPr>
          <w:p w14:paraId="54644C76" w14:textId="77777777" w:rsidR="00A22A41" w:rsidRPr="006A07EE" w:rsidRDefault="00A22A41" w:rsidP="008E1F30">
            <w:pPr>
              <w:ind w:firstLine="0"/>
              <w:rPr>
                <w:rFonts w:eastAsia="Calibri"/>
              </w:rPr>
            </w:pPr>
            <w:r w:rsidRPr="006A07EE">
              <w:rPr>
                <w:rFonts w:eastAsia="Calibri"/>
              </w:rPr>
              <w:t>Патогенные микроорганизмы</w:t>
            </w:r>
          </w:p>
        </w:tc>
        <w:tc>
          <w:tcPr>
            <w:tcW w:w="0" w:type="auto"/>
          </w:tcPr>
          <w:p w14:paraId="26D6272E" w14:textId="77777777" w:rsidR="00A22A41" w:rsidRPr="006A07EE" w:rsidRDefault="00A22A41" w:rsidP="008E1F30">
            <w:pPr>
              <w:ind w:firstLine="0"/>
              <w:rPr>
                <w:rFonts w:eastAsia="Calibri"/>
              </w:rPr>
            </w:pPr>
            <w:r w:rsidRPr="006A07EE">
              <w:rPr>
                <w:rFonts w:eastAsia="Calibri"/>
              </w:rPr>
              <w:t>граница объекта</w:t>
            </w:r>
          </w:p>
        </w:tc>
        <w:tc>
          <w:tcPr>
            <w:tcW w:w="0" w:type="auto"/>
          </w:tcPr>
          <w:p w14:paraId="00A9E12A" w14:textId="101B11F8" w:rsidR="00A22A41" w:rsidRPr="006A07EE" w:rsidRDefault="00592B90" w:rsidP="006F54A4">
            <w:pPr>
              <w:ind w:firstLine="0"/>
              <w:rPr>
                <w:rFonts w:eastAsia="Calibri"/>
              </w:rPr>
            </w:pPr>
            <w:r>
              <w:rPr>
                <w:rFonts w:eastAsia="Calibri"/>
              </w:rPr>
              <w:t>300 </w:t>
            </w:r>
            <w:r w:rsidR="00A22A41" w:rsidRPr="006A07EE">
              <w:rPr>
                <w:rFonts w:eastAsia="Calibri"/>
              </w:rPr>
              <w:t>м.</w:t>
            </w:r>
          </w:p>
        </w:tc>
      </w:tr>
      <w:tr w:rsidR="002A2FFA" w:rsidRPr="00691663" w14:paraId="7D4D5AFB" w14:textId="77777777" w:rsidTr="000B0D33">
        <w:trPr>
          <w:cantSplit/>
        </w:trPr>
        <w:tc>
          <w:tcPr>
            <w:tcW w:w="0" w:type="auto"/>
          </w:tcPr>
          <w:p w14:paraId="0F0EB1D5" w14:textId="77777777" w:rsidR="00823931" w:rsidRPr="006A07EE" w:rsidRDefault="00823931" w:rsidP="00FC461A">
            <w:pPr>
              <w:pStyle w:val="af4"/>
              <w:numPr>
                <w:ilvl w:val="0"/>
                <w:numId w:val="61"/>
              </w:numPr>
            </w:pPr>
          </w:p>
        </w:tc>
        <w:tc>
          <w:tcPr>
            <w:tcW w:w="0" w:type="auto"/>
          </w:tcPr>
          <w:p w14:paraId="41C8E825" w14:textId="77777777" w:rsidR="00823931" w:rsidRPr="006A07EE" w:rsidRDefault="00823931" w:rsidP="004A2C3C">
            <w:pPr>
              <w:ind w:firstLine="0"/>
              <w:rPr>
                <w:rFonts w:eastAsia="Calibri"/>
              </w:rPr>
            </w:pPr>
            <w:r w:rsidRPr="006A07EE">
              <w:rPr>
                <w:rFonts w:eastAsia="Calibri"/>
              </w:rPr>
              <w:t>Кладбища от 20 до 40га.</w:t>
            </w:r>
          </w:p>
        </w:tc>
        <w:tc>
          <w:tcPr>
            <w:tcW w:w="0" w:type="auto"/>
          </w:tcPr>
          <w:p w14:paraId="537EB8A2" w14:textId="6056456E" w:rsidR="00823931" w:rsidRPr="006A07EE" w:rsidRDefault="00373CAC" w:rsidP="004A2C3C">
            <w:pPr>
              <w:ind w:firstLine="0"/>
              <w:rPr>
                <w:rFonts w:eastAsia="Calibri"/>
              </w:rPr>
            </w:pPr>
            <w:r w:rsidRPr="006A07EE">
              <w:rPr>
                <w:rFonts w:eastAsia="Calibri"/>
              </w:rPr>
              <w:t>Территория городского округа</w:t>
            </w:r>
          </w:p>
        </w:tc>
        <w:tc>
          <w:tcPr>
            <w:tcW w:w="0" w:type="auto"/>
          </w:tcPr>
          <w:p w14:paraId="3F7DF146" w14:textId="77777777" w:rsidR="00823931" w:rsidRPr="006A07EE" w:rsidRDefault="00823931" w:rsidP="004A2C3C">
            <w:pPr>
              <w:ind w:firstLine="0"/>
              <w:rPr>
                <w:rFonts w:eastAsia="Calibri"/>
              </w:rPr>
            </w:pPr>
            <w:r w:rsidRPr="006A07EE">
              <w:rPr>
                <w:rFonts w:eastAsia="Calibri"/>
              </w:rPr>
              <w:t>Патогенные микроорганизмы</w:t>
            </w:r>
          </w:p>
        </w:tc>
        <w:tc>
          <w:tcPr>
            <w:tcW w:w="0" w:type="auto"/>
          </w:tcPr>
          <w:p w14:paraId="5D9DDCC6" w14:textId="77777777" w:rsidR="00823931" w:rsidRPr="006A07EE" w:rsidRDefault="00823931" w:rsidP="004A2C3C">
            <w:pPr>
              <w:ind w:firstLine="0"/>
              <w:rPr>
                <w:rFonts w:eastAsia="Calibri"/>
              </w:rPr>
            </w:pPr>
            <w:r w:rsidRPr="006A07EE">
              <w:rPr>
                <w:rFonts w:eastAsia="Calibri"/>
              </w:rPr>
              <w:t>граница объекта</w:t>
            </w:r>
          </w:p>
        </w:tc>
        <w:tc>
          <w:tcPr>
            <w:tcW w:w="0" w:type="auto"/>
          </w:tcPr>
          <w:p w14:paraId="0C2B89AD" w14:textId="4A31409B" w:rsidR="00823931" w:rsidRPr="006A07EE" w:rsidRDefault="00592B90" w:rsidP="004A2C3C">
            <w:pPr>
              <w:ind w:firstLine="0"/>
              <w:rPr>
                <w:rFonts w:eastAsia="Calibri"/>
              </w:rPr>
            </w:pPr>
            <w:r>
              <w:rPr>
                <w:rFonts w:eastAsia="Calibri"/>
              </w:rPr>
              <w:t>500 </w:t>
            </w:r>
            <w:r w:rsidR="00823931" w:rsidRPr="006A07EE">
              <w:rPr>
                <w:rFonts w:eastAsia="Calibri"/>
              </w:rPr>
              <w:t>м.</w:t>
            </w:r>
          </w:p>
        </w:tc>
      </w:tr>
      <w:tr w:rsidR="002A2FFA" w:rsidRPr="00691663" w14:paraId="019AE2D5" w14:textId="77777777" w:rsidTr="000B0D33">
        <w:trPr>
          <w:cantSplit/>
        </w:trPr>
        <w:tc>
          <w:tcPr>
            <w:tcW w:w="0" w:type="auto"/>
          </w:tcPr>
          <w:p w14:paraId="1BA844AC" w14:textId="77777777" w:rsidR="00A32A43" w:rsidRPr="006A07EE" w:rsidRDefault="00A32A43" w:rsidP="00FC461A">
            <w:pPr>
              <w:pStyle w:val="af4"/>
              <w:numPr>
                <w:ilvl w:val="0"/>
                <w:numId w:val="61"/>
              </w:numPr>
            </w:pPr>
          </w:p>
        </w:tc>
        <w:tc>
          <w:tcPr>
            <w:tcW w:w="0" w:type="auto"/>
          </w:tcPr>
          <w:p w14:paraId="215F4D22" w14:textId="77777777" w:rsidR="00A32A43" w:rsidRPr="006A07EE" w:rsidRDefault="00A32A43" w:rsidP="000B11B9">
            <w:pPr>
              <w:ind w:firstLine="0"/>
              <w:rPr>
                <w:rFonts w:eastAsia="Calibri"/>
              </w:rPr>
            </w:pPr>
            <w:r w:rsidRPr="006A07EE">
              <w:rPr>
                <w:rFonts w:eastAsia="Calibri"/>
              </w:rPr>
              <w:t>Скотомогильник с болезнями скота (с сибирской язвой)</w:t>
            </w:r>
          </w:p>
        </w:tc>
        <w:tc>
          <w:tcPr>
            <w:tcW w:w="0" w:type="auto"/>
          </w:tcPr>
          <w:p w14:paraId="601ED23D" w14:textId="21B69A46" w:rsidR="00A32A43" w:rsidRPr="006A07EE" w:rsidRDefault="00373CAC" w:rsidP="00EB548E">
            <w:pPr>
              <w:ind w:firstLine="0"/>
              <w:rPr>
                <w:rFonts w:eastAsia="Calibri"/>
              </w:rPr>
            </w:pPr>
            <w:r w:rsidRPr="006A07EE">
              <w:rPr>
                <w:rFonts w:eastAsia="Calibri"/>
              </w:rPr>
              <w:t>Территория городского округа</w:t>
            </w:r>
          </w:p>
        </w:tc>
        <w:tc>
          <w:tcPr>
            <w:tcW w:w="0" w:type="auto"/>
          </w:tcPr>
          <w:p w14:paraId="1974538A" w14:textId="77777777" w:rsidR="00A32A43" w:rsidRPr="006A07EE" w:rsidRDefault="00A32A43" w:rsidP="000B11B9">
            <w:pPr>
              <w:ind w:firstLine="0"/>
              <w:rPr>
                <w:rFonts w:eastAsia="Calibri"/>
              </w:rPr>
            </w:pPr>
            <w:r w:rsidRPr="006A07EE">
              <w:rPr>
                <w:rFonts w:eastAsia="Calibri"/>
              </w:rPr>
              <w:t>Патогенные микроорганизмы</w:t>
            </w:r>
          </w:p>
        </w:tc>
        <w:tc>
          <w:tcPr>
            <w:tcW w:w="0" w:type="auto"/>
          </w:tcPr>
          <w:p w14:paraId="1EB5A5C2" w14:textId="77777777" w:rsidR="00A32A43" w:rsidRPr="006A07EE" w:rsidRDefault="00A32A43" w:rsidP="000B11B9">
            <w:pPr>
              <w:ind w:firstLine="0"/>
              <w:rPr>
                <w:rFonts w:eastAsia="Calibri"/>
              </w:rPr>
            </w:pPr>
            <w:r w:rsidRPr="006A07EE">
              <w:rPr>
                <w:rFonts w:eastAsia="Calibri"/>
              </w:rPr>
              <w:t>граница объекта</w:t>
            </w:r>
          </w:p>
        </w:tc>
        <w:tc>
          <w:tcPr>
            <w:tcW w:w="0" w:type="auto"/>
          </w:tcPr>
          <w:p w14:paraId="39A4C809" w14:textId="2F158894" w:rsidR="00A32A43" w:rsidRPr="006A07EE" w:rsidRDefault="00592B90" w:rsidP="000B11B9">
            <w:pPr>
              <w:ind w:firstLine="0"/>
              <w:rPr>
                <w:rFonts w:eastAsia="Calibri"/>
              </w:rPr>
            </w:pPr>
            <w:r>
              <w:rPr>
                <w:rFonts w:eastAsia="Calibri"/>
              </w:rPr>
              <w:t>1000 </w:t>
            </w:r>
            <w:r w:rsidR="00A32A43" w:rsidRPr="006A07EE">
              <w:rPr>
                <w:rFonts w:eastAsia="Calibri"/>
              </w:rPr>
              <w:t>м.</w:t>
            </w:r>
          </w:p>
        </w:tc>
      </w:tr>
    </w:tbl>
    <w:p w14:paraId="2DFCA586" w14:textId="77777777" w:rsidR="008E1F30" w:rsidRPr="00A177DE" w:rsidRDefault="008E1F30" w:rsidP="00A177DE">
      <w:pPr>
        <w:ind w:firstLine="709"/>
        <w:rPr>
          <w:rFonts w:eastAsia="Calibri"/>
          <w:sz w:val="28"/>
          <w:szCs w:val="28"/>
        </w:rPr>
      </w:pPr>
    </w:p>
    <w:p w14:paraId="5066DC99" w14:textId="77777777" w:rsidR="00C26E34" w:rsidRPr="00A177DE" w:rsidRDefault="00C26E34" w:rsidP="00A177DE">
      <w:pPr>
        <w:ind w:firstLine="709"/>
        <w:rPr>
          <w:rFonts w:eastAsia="Calibri"/>
          <w:sz w:val="28"/>
          <w:szCs w:val="28"/>
        </w:rPr>
      </w:pPr>
      <w:r w:rsidRPr="00A177DE">
        <w:rPr>
          <w:rFonts w:eastAsia="Calibri"/>
          <w:sz w:val="28"/>
          <w:szCs w:val="28"/>
        </w:rPr>
        <w:lastRenderedPageBreak/>
        <w:t>В крае на 18 административных территориях в 45 сельских и городских поселениях размещено 79 сибиреязвенных скотомогильников.</w:t>
      </w:r>
      <w:r w:rsidR="00F459FA" w:rsidRPr="00A177DE">
        <w:rPr>
          <w:sz w:val="28"/>
          <w:szCs w:val="28"/>
        </w:rPr>
        <w:t xml:space="preserve"> </w:t>
      </w:r>
      <w:r w:rsidR="00F459FA" w:rsidRPr="00A177DE">
        <w:rPr>
          <w:rFonts w:eastAsia="Calibri"/>
          <w:sz w:val="28"/>
          <w:szCs w:val="28"/>
        </w:rPr>
        <w:t>Отсутствие благоустройства скотомогильников в соответствии с требованиями санитарно-эпидемиологических правил создает реальную угрозу инфицирования людей от животных, которые могут заразиться во время выпаса на территории скотомогильников, а также от кормов, заготавливаемых на этих территориях.</w:t>
      </w:r>
    </w:p>
    <w:p w14:paraId="1529B389" w14:textId="77777777" w:rsidR="00C26E34" w:rsidRPr="00A177DE" w:rsidRDefault="00F459FA" w:rsidP="00A177DE">
      <w:pPr>
        <w:ind w:firstLine="709"/>
        <w:rPr>
          <w:rFonts w:eastAsia="Calibri"/>
          <w:sz w:val="28"/>
          <w:szCs w:val="28"/>
        </w:rPr>
      </w:pPr>
      <w:r w:rsidRPr="00A177DE">
        <w:rPr>
          <w:rFonts w:eastAsia="Calibri"/>
          <w:sz w:val="28"/>
          <w:szCs w:val="28"/>
        </w:rPr>
        <w:t>Дополнительными факторами риска инфицирования людей является употребление в пищу мяса и продуктов животного происхождения без наличия ветеринарного свидетельства, приобретенного в местах несанкционированной продажи.</w:t>
      </w:r>
    </w:p>
    <w:p w14:paraId="7BD957BF" w14:textId="17B16A3F" w:rsidR="00B5228F" w:rsidRPr="00A177DE" w:rsidRDefault="001A2BA6" w:rsidP="00A177DE">
      <w:pPr>
        <w:ind w:firstLine="709"/>
        <w:rPr>
          <w:rFonts w:eastAsia="Calibri"/>
          <w:sz w:val="28"/>
          <w:szCs w:val="28"/>
        </w:rPr>
      </w:pPr>
      <w:r w:rsidRPr="00A177DE">
        <w:rPr>
          <w:rFonts w:eastAsia="Calibri"/>
          <w:sz w:val="28"/>
          <w:szCs w:val="28"/>
        </w:rPr>
        <w:t>В Пермском</w:t>
      </w:r>
      <w:r w:rsidR="00996FB4" w:rsidRPr="00A177DE">
        <w:rPr>
          <w:rFonts w:eastAsia="Calibri"/>
          <w:sz w:val="28"/>
          <w:szCs w:val="28"/>
        </w:rPr>
        <w:t xml:space="preserve"> крае последний случай сибирской язвы был зарегистрирован в 1981 году — заразилась одна корова при пастьбе на месте раскопок, которые вели студенты-археологи. </w:t>
      </w:r>
      <w:r w:rsidRPr="00A177DE">
        <w:rPr>
          <w:rFonts w:eastAsia="Calibri"/>
          <w:sz w:val="28"/>
          <w:szCs w:val="28"/>
        </w:rPr>
        <w:t>Из людей</w:t>
      </w:r>
      <w:r w:rsidR="00996FB4" w:rsidRPr="00A177DE">
        <w:rPr>
          <w:rFonts w:eastAsia="Calibri"/>
          <w:sz w:val="28"/>
          <w:szCs w:val="28"/>
        </w:rPr>
        <w:t xml:space="preserve"> тогда никто не заболел.</w:t>
      </w:r>
    </w:p>
    <w:p w14:paraId="5C083771" w14:textId="77777777" w:rsidR="00996FB4" w:rsidRPr="00A177DE" w:rsidRDefault="00996FB4" w:rsidP="00A177DE">
      <w:pPr>
        <w:ind w:firstLine="709"/>
        <w:rPr>
          <w:rFonts w:eastAsia="Calibri"/>
          <w:sz w:val="28"/>
          <w:szCs w:val="28"/>
        </w:rPr>
      </w:pPr>
    </w:p>
    <w:p w14:paraId="3DAA88E5" w14:textId="146E79D5" w:rsidR="00B5228F" w:rsidRDefault="0099029B" w:rsidP="00A177DE">
      <w:pPr>
        <w:ind w:firstLine="709"/>
        <w:rPr>
          <w:rFonts w:eastAsia="Calibri"/>
          <w:b/>
          <w:sz w:val="28"/>
          <w:szCs w:val="28"/>
        </w:rPr>
      </w:pPr>
      <w:r>
        <w:rPr>
          <w:rFonts w:eastAsia="Calibri"/>
          <w:b/>
          <w:sz w:val="28"/>
          <w:szCs w:val="28"/>
        </w:rPr>
        <w:t>Таблица 32</w:t>
      </w:r>
      <w:r w:rsidR="00A177DE" w:rsidRPr="00B04C30">
        <w:rPr>
          <w:rFonts w:eastAsia="Calibri"/>
          <w:b/>
          <w:sz w:val="28"/>
          <w:szCs w:val="28"/>
        </w:rPr>
        <w:t>. Сибиреязвенные скотомогильники</w:t>
      </w:r>
    </w:p>
    <w:p w14:paraId="1718788D" w14:textId="77777777" w:rsidR="00B04C30" w:rsidRPr="00B04C30" w:rsidRDefault="00B04C30" w:rsidP="00A177DE">
      <w:pPr>
        <w:ind w:firstLine="709"/>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0"/>
        <w:gridCol w:w="1265"/>
        <w:gridCol w:w="2393"/>
        <w:gridCol w:w="2634"/>
        <w:gridCol w:w="1528"/>
        <w:gridCol w:w="1631"/>
      </w:tblGrid>
      <w:tr w:rsidR="007416B5" w:rsidRPr="00691663" w14:paraId="4BF6F23D" w14:textId="77777777" w:rsidTr="00AA2BC5">
        <w:trPr>
          <w:trHeight w:val="20"/>
          <w:tblHeader/>
        </w:trPr>
        <w:tc>
          <w:tcPr>
            <w:tcW w:w="0" w:type="auto"/>
            <w:shd w:val="clear" w:color="auto" w:fill="FFFFFF"/>
          </w:tcPr>
          <w:p w14:paraId="525299EC" w14:textId="77777777" w:rsidR="007416B5" w:rsidRPr="00A177DE" w:rsidRDefault="007416B5" w:rsidP="00C4499B">
            <w:pPr>
              <w:pStyle w:val="af3"/>
              <w:rPr>
                <w:sz w:val="24"/>
                <w:szCs w:val="24"/>
              </w:rPr>
            </w:pPr>
            <w:r w:rsidRPr="00A177DE">
              <w:rPr>
                <w:sz w:val="24"/>
                <w:szCs w:val="24"/>
              </w:rPr>
              <w:t>№ п/п</w:t>
            </w:r>
          </w:p>
        </w:tc>
        <w:tc>
          <w:tcPr>
            <w:tcW w:w="0" w:type="auto"/>
            <w:shd w:val="clear" w:color="auto" w:fill="FFFFFF"/>
          </w:tcPr>
          <w:p w14:paraId="45E7DFAE" w14:textId="77777777" w:rsidR="007416B5" w:rsidRPr="00A177DE" w:rsidRDefault="007416B5" w:rsidP="00C4499B">
            <w:pPr>
              <w:pStyle w:val="af3"/>
              <w:rPr>
                <w:sz w:val="24"/>
                <w:szCs w:val="24"/>
              </w:rPr>
            </w:pPr>
            <w:r w:rsidRPr="00A177DE">
              <w:rPr>
                <w:sz w:val="24"/>
                <w:szCs w:val="24"/>
              </w:rPr>
              <w:t>Район</w:t>
            </w:r>
          </w:p>
        </w:tc>
        <w:tc>
          <w:tcPr>
            <w:tcW w:w="0" w:type="auto"/>
            <w:shd w:val="clear" w:color="auto" w:fill="FFFFFF"/>
          </w:tcPr>
          <w:p w14:paraId="6B7CF418" w14:textId="77777777" w:rsidR="007416B5" w:rsidRPr="00A177DE" w:rsidRDefault="007416B5" w:rsidP="00C4499B">
            <w:pPr>
              <w:pStyle w:val="af3"/>
              <w:rPr>
                <w:sz w:val="24"/>
                <w:szCs w:val="24"/>
              </w:rPr>
            </w:pPr>
            <w:r w:rsidRPr="00A177DE">
              <w:rPr>
                <w:sz w:val="24"/>
                <w:szCs w:val="24"/>
              </w:rPr>
              <w:t>Муниципальное образование</w:t>
            </w:r>
          </w:p>
        </w:tc>
        <w:tc>
          <w:tcPr>
            <w:tcW w:w="2634" w:type="dxa"/>
            <w:shd w:val="clear" w:color="auto" w:fill="FFFFFF"/>
          </w:tcPr>
          <w:p w14:paraId="33AD2D69" w14:textId="77777777" w:rsidR="007416B5" w:rsidRPr="00A177DE" w:rsidRDefault="007416B5" w:rsidP="00C4499B">
            <w:pPr>
              <w:pStyle w:val="af3"/>
              <w:rPr>
                <w:sz w:val="24"/>
                <w:szCs w:val="24"/>
              </w:rPr>
            </w:pPr>
            <w:r w:rsidRPr="00A177DE">
              <w:rPr>
                <w:sz w:val="24"/>
                <w:szCs w:val="24"/>
              </w:rPr>
              <w:t>Место расположения</w:t>
            </w:r>
          </w:p>
        </w:tc>
        <w:tc>
          <w:tcPr>
            <w:tcW w:w="1528" w:type="dxa"/>
            <w:shd w:val="clear" w:color="auto" w:fill="FFFFFF"/>
          </w:tcPr>
          <w:p w14:paraId="15B3F62E" w14:textId="77777777" w:rsidR="007416B5" w:rsidRPr="00A177DE" w:rsidRDefault="007416B5" w:rsidP="00C4499B">
            <w:pPr>
              <w:pStyle w:val="af3"/>
              <w:rPr>
                <w:sz w:val="24"/>
                <w:szCs w:val="24"/>
              </w:rPr>
            </w:pPr>
            <w:r w:rsidRPr="00A177DE">
              <w:rPr>
                <w:sz w:val="24"/>
                <w:szCs w:val="24"/>
              </w:rPr>
              <w:t>координаты</w:t>
            </w:r>
          </w:p>
        </w:tc>
        <w:tc>
          <w:tcPr>
            <w:tcW w:w="0" w:type="auto"/>
            <w:shd w:val="clear" w:color="auto" w:fill="FFFFFF"/>
          </w:tcPr>
          <w:p w14:paraId="33F7FECE" w14:textId="77777777" w:rsidR="007416B5" w:rsidRPr="00A177DE" w:rsidRDefault="007416B5" w:rsidP="00C4499B">
            <w:pPr>
              <w:pStyle w:val="af3"/>
              <w:rPr>
                <w:sz w:val="24"/>
                <w:szCs w:val="24"/>
              </w:rPr>
            </w:pPr>
            <w:r w:rsidRPr="00A177DE">
              <w:rPr>
                <w:sz w:val="24"/>
                <w:szCs w:val="24"/>
              </w:rPr>
              <w:t>Дата образования</w:t>
            </w:r>
          </w:p>
        </w:tc>
      </w:tr>
      <w:tr w:rsidR="007416B5" w:rsidRPr="00691663" w14:paraId="6864C33F" w14:textId="77777777" w:rsidTr="00AA2BC5">
        <w:trPr>
          <w:trHeight w:val="20"/>
        </w:trPr>
        <w:tc>
          <w:tcPr>
            <w:tcW w:w="0" w:type="auto"/>
            <w:shd w:val="clear" w:color="auto" w:fill="FFFFFF"/>
          </w:tcPr>
          <w:p w14:paraId="4C2AE4C9" w14:textId="0CD9EEB8" w:rsidR="009104B9" w:rsidRPr="00A177DE" w:rsidRDefault="00A177DE" w:rsidP="00A177DE">
            <w:pPr>
              <w:ind w:left="360" w:hanging="218"/>
              <w:jc w:val="left"/>
              <w:rPr>
                <w:lang w:eastAsia="ru-RU"/>
              </w:rPr>
            </w:pPr>
            <w:r w:rsidRPr="00A177DE">
              <w:rPr>
                <w:lang w:eastAsia="ru-RU"/>
              </w:rPr>
              <w:t>1</w:t>
            </w:r>
          </w:p>
        </w:tc>
        <w:tc>
          <w:tcPr>
            <w:tcW w:w="0" w:type="auto"/>
            <w:shd w:val="clear" w:color="auto" w:fill="FFFFFF"/>
          </w:tcPr>
          <w:p w14:paraId="2497D03B" w14:textId="6714AF11" w:rsidR="009104B9" w:rsidRPr="00A177DE" w:rsidRDefault="007416B5" w:rsidP="00C4499B">
            <w:pPr>
              <w:ind w:firstLine="0"/>
              <w:jc w:val="left"/>
              <w:rPr>
                <w:lang w:eastAsia="ru-RU"/>
              </w:rPr>
            </w:pPr>
            <w:r w:rsidRPr="00A177DE">
              <w:rPr>
                <w:lang w:eastAsia="ru-RU"/>
              </w:rPr>
              <w:t>Добрянск</w:t>
            </w:r>
            <w:r w:rsidR="001A2BA6" w:rsidRPr="00A177DE">
              <w:rPr>
                <w:lang w:eastAsia="ru-RU"/>
              </w:rPr>
              <w:t>и</w:t>
            </w:r>
            <w:r w:rsidRPr="00A177DE">
              <w:rPr>
                <w:lang w:eastAsia="ru-RU"/>
              </w:rPr>
              <w:t>й</w:t>
            </w:r>
          </w:p>
        </w:tc>
        <w:tc>
          <w:tcPr>
            <w:tcW w:w="0" w:type="auto"/>
            <w:shd w:val="clear" w:color="auto" w:fill="FFFFFF"/>
          </w:tcPr>
          <w:p w14:paraId="6F1C3FC6" w14:textId="77777777" w:rsidR="009104B9" w:rsidRPr="00A177DE" w:rsidRDefault="007416B5" w:rsidP="00C4499B">
            <w:pPr>
              <w:ind w:firstLine="0"/>
              <w:jc w:val="left"/>
              <w:rPr>
                <w:lang w:eastAsia="ru-RU"/>
              </w:rPr>
            </w:pPr>
            <w:r w:rsidRPr="00A177DE">
              <w:rPr>
                <w:lang w:eastAsia="ru-RU"/>
              </w:rPr>
              <w:t>Перемское сельское поселение</w:t>
            </w:r>
          </w:p>
        </w:tc>
        <w:tc>
          <w:tcPr>
            <w:tcW w:w="2634" w:type="dxa"/>
            <w:shd w:val="clear" w:color="auto" w:fill="FFFFFF"/>
          </w:tcPr>
          <w:p w14:paraId="29C76EB1" w14:textId="0802422F" w:rsidR="009104B9" w:rsidRPr="00A177DE" w:rsidRDefault="00A34B69" w:rsidP="00C4499B">
            <w:pPr>
              <w:ind w:firstLine="0"/>
              <w:jc w:val="left"/>
              <w:rPr>
                <w:lang w:eastAsia="ru-RU"/>
              </w:rPr>
            </w:pPr>
            <w:r>
              <w:rPr>
                <w:lang w:eastAsia="ru-RU"/>
              </w:rPr>
              <w:t>с. Перемское 0.</w:t>
            </w:r>
            <w:r w:rsidR="007416B5" w:rsidRPr="00A177DE">
              <w:rPr>
                <w:lang w:eastAsia="ru-RU"/>
              </w:rPr>
              <w:t xml:space="preserve">8 км северо-западнее </w:t>
            </w:r>
          </w:p>
        </w:tc>
        <w:tc>
          <w:tcPr>
            <w:tcW w:w="1528" w:type="dxa"/>
            <w:shd w:val="clear" w:color="auto" w:fill="FFFFFF"/>
          </w:tcPr>
          <w:p w14:paraId="62EE352B" w14:textId="77777777" w:rsidR="007416B5" w:rsidRPr="00A177DE" w:rsidRDefault="007416B5" w:rsidP="00C4499B">
            <w:pPr>
              <w:ind w:firstLine="0"/>
              <w:jc w:val="left"/>
              <w:rPr>
                <w:lang w:eastAsia="ru-RU"/>
              </w:rPr>
            </w:pPr>
            <w:r w:rsidRPr="00A177DE">
              <w:rPr>
                <w:lang w:eastAsia="ru-RU"/>
              </w:rPr>
              <w:t>сш 58</w:t>
            </w:r>
            <w:r w:rsidRPr="00A177DE">
              <w:rPr>
                <w:lang w:val="en-US" w:eastAsia="ru-RU"/>
              </w:rPr>
              <w:t>°</w:t>
            </w:r>
            <w:r w:rsidRPr="00A177DE">
              <w:rPr>
                <w:lang w:eastAsia="ru-RU"/>
              </w:rPr>
              <w:t>43'48"</w:t>
            </w:r>
            <w:r w:rsidRPr="00A177DE">
              <w:rPr>
                <w:lang w:val="en-US" w:eastAsia="ru-RU"/>
              </w:rPr>
              <w:t xml:space="preserve"> </w:t>
            </w:r>
            <w:r w:rsidRPr="00A177DE">
              <w:rPr>
                <w:lang w:eastAsia="ru-RU"/>
              </w:rPr>
              <w:t>вд 56</w:t>
            </w:r>
            <w:r w:rsidRPr="00A177DE">
              <w:rPr>
                <w:lang w:val="en-US" w:eastAsia="ru-RU"/>
              </w:rPr>
              <w:t>°</w:t>
            </w:r>
            <w:r w:rsidRPr="00A177DE">
              <w:rPr>
                <w:lang w:eastAsia="ru-RU"/>
              </w:rPr>
              <w:t>50'58,8"</w:t>
            </w:r>
          </w:p>
        </w:tc>
        <w:tc>
          <w:tcPr>
            <w:tcW w:w="0" w:type="auto"/>
            <w:shd w:val="clear" w:color="auto" w:fill="FFFFFF"/>
          </w:tcPr>
          <w:p w14:paraId="677AADA7" w14:textId="77777777" w:rsidR="009104B9" w:rsidRPr="00A177DE" w:rsidRDefault="007416B5" w:rsidP="00C4499B">
            <w:pPr>
              <w:ind w:firstLine="0"/>
              <w:jc w:val="left"/>
              <w:rPr>
                <w:lang w:eastAsia="ru-RU"/>
              </w:rPr>
            </w:pPr>
            <w:r w:rsidRPr="00A177DE">
              <w:rPr>
                <w:lang w:eastAsia="ru-RU"/>
              </w:rPr>
              <w:t>1949</w:t>
            </w:r>
          </w:p>
        </w:tc>
      </w:tr>
    </w:tbl>
    <w:p w14:paraId="1E079B2D" w14:textId="77777777" w:rsidR="009104B9" w:rsidRPr="00A177DE" w:rsidRDefault="009104B9" w:rsidP="00A177DE">
      <w:pPr>
        <w:pStyle w:val="-1"/>
        <w:ind w:firstLine="709"/>
        <w:rPr>
          <w:sz w:val="28"/>
          <w:szCs w:val="28"/>
        </w:rPr>
      </w:pPr>
    </w:p>
    <w:p w14:paraId="2C081DB4" w14:textId="77777777" w:rsidR="00AD18CE" w:rsidRPr="00A177DE" w:rsidRDefault="00AD18CE" w:rsidP="00A177DE">
      <w:pPr>
        <w:ind w:firstLine="709"/>
        <w:rPr>
          <w:sz w:val="28"/>
          <w:szCs w:val="28"/>
          <w:u w:val="single"/>
        </w:rPr>
      </w:pPr>
      <w:r w:rsidRPr="00A177DE">
        <w:rPr>
          <w:sz w:val="28"/>
          <w:szCs w:val="28"/>
          <w:u w:val="single"/>
        </w:rPr>
        <w:t>Возможные опасности.</w:t>
      </w:r>
    </w:p>
    <w:p w14:paraId="4E6849CC" w14:textId="69D90CFE" w:rsidR="00AD18CE" w:rsidRPr="00A177DE" w:rsidRDefault="00AD18CE" w:rsidP="00A177DE">
      <w:pPr>
        <w:ind w:firstLine="709"/>
        <w:rPr>
          <w:rFonts w:eastAsia="Calibri"/>
          <w:sz w:val="28"/>
          <w:szCs w:val="28"/>
        </w:rPr>
      </w:pPr>
      <w:r w:rsidRPr="00A177DE">
        <w:rPr>
          <w:rFonts w:eastAsia="Calibri"/>
          <w:sz w:val="28"/>
          <w:szCs w:val="28"/>
        </w:rPr>
        <w:t xml:space="preserve">Биологическая опасность </w:t>
      </w:r>
      <w:r w:rsidR="00A177DE">
        <w:rPr>
          <w:rFonts w:eastAsia="Calibri"/>
          <w:sz w:val="28"/>
          <w:szCs w:val="28"/>
        </w:rPr>
        <w:t>–</w:t>
      </w:r>
      <w:r w:rsidRPr="00A177DE">
        <w:rPr>
          <w:rFonts w:eastAsia="Calibri"/>
          <w:sz w:val="28"/>
          <w:szCs w:val="28"/>
        </w:rPr>
        <w:t xml:space="preserve"> отрицательное воздействие биологических патогенов (от прионов имикроорганизмов до многоклеточных паразитов), создающих опасность в медико-социальной, технологической, сельскохозяйственной и коммунальной сферах.</w:t>
      </w:r>
    </w:p>
    <w:p w14:paraId="11E3F4EC" w14:textId="11CE0717" w:rsidR="00AD18CE" w:rsidRPr="00A177DE" w:rsidRDefault="00AD18CE" w:rsidP="00A177DE">
      <w:pPr>
        <w:ind w:firstLine="709"/>
        <w:rPr>
          <w:rFonts w:eastAsia="Calibri"/>
          <w:sz w:val="28"/>
          <w:szCs w:val="28"/>
        </w:rPr>
      </w:pPr>
      <w:r w:rsidRPr="00A177DE">
        <w:rPr>
          <w:rFonts w:eastAsia="Calibri"/>
          <w:sz w:val="28"/>
          <w:szCs w:val="28"/>
        </w:rPr>
        <w:t xml:space="preserve">Биологическое воздействие </w:t>
      </w:r>
      <w:r w:rsidR="00D35B80">
        <w:rPr>
          <w:rFonts w:eastAsia="Calibri"/>
          <w:sz w:val="28"/>
          <w:szCs w:val="28"/>
        </w:rPr>
        <w:t>–</w:t>
      </w:r>
      <w:r w:rsidRPr="00A177DE">
        <w:rPr>
          <w:rFonts w:eastAsia="Calibri"/>
          <w:sz w:val="28"/>
          <w:szCs w:val="28"/>
        </w:rPr>
        <w:t xml:space="preserve"> возникает вследствие распространения природных инфекций, несанкционированной утечки или преднамеренного распыления болезнетворных микроорганизмов, токсинов и других биологически опасных веществ. Оно заключается в заражении организмов, местности, растительности, воды, продуктов питания, сельскохозяйственного сырья, фуража болезнетворными организмами и веществами, возникновении инфекционной заболеваемости людей, животных и растений, в т.ч. в форме эпидемий, эпизоотий, эпифитотий. К биологическим воздействиям может быть отнесено и воздействие на сельскохозяйственные растения массово распространившихся сельскохозяйственных вредителей.</w:t>
      </w:r>
    </w:p>
    <w:p w14:paraId="7137C518" w14:textId="77777777" w:rsidR="00AD18CE" w:rsidRPr="00A177DE" w:rsidRDefault="00AD18CE" w:rsidP="00A177DE">
      <w:pPr>
        <w:ind w:firstLine="709"/>
        <w:rPr>
          <w:rFonts w:eastAsia="Calibri"/>
          <w:sz w:val="28"/>
          <w:szCs w:val="28"/>
        </w:rPr>
      </w:pPr>
      <w:r w:rsidRPr="00A177DE">
        <w:rPr>
          <w:rFonts w:eastAsia="Calibri"/>
          <w:sz w:val="28"/>
          <w:szCs w:val="28"/>
        </w:rPr>
        <w:t>Причиной ЧС биологического характера может стать стихийное бедствие, крупная авария или катастрофа, разрушение объекта, связанного с исследованиями в области инфекционных заболевании, а также привнесение в страну возбудителей с сопредельных территорий (террористический акт, военные действия).</w:t>
      </w:r>
    </w:p>
    <w:p w14:paraId="03910EE0" w14:textId="66262C51" w:rsidR="00AD18CE" w:rsidRPr="00A177DE" w:rsidRDefault="00AD18CE" w:rsidP="00A177DE">
      <w:pPr>
        <w:ind w:firstLine="709"/>
        <w:rPr>
          <w:rFonts w:eastAsia="Calibri"/>
          <w:sz w:val="28"/>
          <w:szCs w:val="28"/>
        </w:rPr>
      </w:pPr>
      <w:r w:rsidRPr="00A177DE">
        <w:rPr>
          <w:rFonts w:eastAsia="Calibri"/>
          <w:sz w:val="28"/>
          <w:szCs w:val="28"/>
        </w:rPr>
        <w:t>Возбудителями инфекционных заболеваний людей и животных могут стать болезнетворные бактерии, вирусы, риккетсии, грибки, растения и токсины. Они</w:t>
      </w:r>
      <w:r w:rsidR="00D35B80">
        <w:rPr>
          <w:rFonts w:eastAsia="Calibri"/>
          <w:sz w:val="28"/>
          <w:szCs w:val="28"/>
        </w:rPr>
        <w:t xml:space="preserve"> поражают людей и животных при:</w:t>
      </w:r>
    </w:p>
    <w:p w14:paraId="6EF4633D" w14:textId="611ED801" w:rsidR="00AD18CE" w:rsidRPr="00A177DE" w:rsidRDefault="00D35B80" w:rsidP="00A177DE">
      <w:pPr>
        <w:ind w:firstLine="709"/>
        <w:rPr>
          <w:rFonts w:eastAsia="Calibri"/>
          <w:sz w:val="28"/>
          <w:szCs w:val="28"/>
        </w:rPr>
      </w:pPr>
      <w:r>
        <w:rPr>
          <w:rFonts w:eastAsia="Calibri"/>
          <w:sz w:val="28"/>
          <w:szCs w:val="28"/>
        </w:rPr>
        <w:t>- вдыхании зараженного воздуха;</w:t>
      </w:r>
    </w:p>
    <w:p w14:paraId="30902062" w14:textId="0C746972"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употреблении зараж</w:t>
      </w:r>
      <w:r>
        <w:rPr>
          <w:rFonts w:eastAsia="Calibri"/>
          <w:sz w:val="28"/>
          <w:szCs w:val="28"/>
        </w:rPr>
        <w:t>енных продуктов питания и воды;</w:t>
      </w:r>
    </w:p>
    <w:p w14:paraId="243727F2" w14:textId="6F2C260D" w:rsidR="00AD18CE" w:rsidRPr="00A177DE" w:rsidRDefault="00D35B80" w:rsidP="00A177DE">
      <w:pPr>
        <w:ind w:firstLine="709"/>
        <w:rPr>
          <w:rFonts w:eastAsia="Calibri"/>
          <w:sz w:val="28"/>
          <w:szCs w:val="28"/>
        </w:rPr>
      </w:pPr>
      <w:r>
        <w:rPr>
          <w:rFonts w:eastAsia="Calibri"/>
          <w:sz w:val="28"/>
          <w:szCs w:val="28"/>
        </w:rPr>
        <w:lastRenderedPageBreak/>
        <w:t>- </w:t>
      </w:r>
      <w:r w:rsidR="00AD18CE" w:rsidRPr="00A177DE">
        <w:rPr>
          <w:rFonts w:eastAsia="Calibri"/>
          <w:sz w:val="28"/>
          <w:szCs w:val="28"/>
        </w:rPr>
        <w:t>укусах зараженными насекомыми,</w:t>
      </w:r>
      <w:r>
        <w:rPr>
          <w:rFonts w:eastAsia="Calibri"/>
          <w:sz w:val="28"/>
          <w:szCs w:val="28"/>
        </w:rPr>
        <w:t xml:space="preserve"> клещами, грызунами;</w:t>
      </w:r>
    </w:p>
    <w:p w14:paraId="7304284E" w14:textId="61C0E72C"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ранении осколками зараже</w:t>
      </w:r>
      <w:r>
        <w:rPr>
          <w:rFonts w:eastAsia="Calibri"/>
          <w:sz w:val="28"/>
          <w:szCs w:val="28"/>
        </w:rPr>
        <w:t>нных предметов или боеприпасов;</w:t>
      </w:r>
    </w:p>
    <w:p w14:paraId="018B3DCA" w14:textId="7E48BFF1"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непосредственном общении с больными инфекционными заболеваниями людьми и животными в зоне ЧС.</w:t>
      </w:r>
    </w:p>
    <w:p w14:paraId="55CE0ED3" w14:textId="77777777" w:rsidR="00AD18CE" w:rsidRPr="00A177DE" w:rsidRDefault="00AD18CE" w:rsidP="00A177DE">
      <w:pPr>
        <w:ind w:firstLine="709"/>
        <w:rPr>
          <w:rFonts w:eastAsia="Calibri"/>
          <w:sz w:val="28"/>
          <w:szCs w:val="28"/>
        </w:rPr>
      </w:pPr>
      <w:r w:rsidRPr="00A177DE">
        <w:rPr>
          <w:rFonts w:eastAsia="Calibri"/>
          <w:sz w:val="28"/>
          <w:szCs w:val="28"/>
        </w:rPr>
        <w:t>Особенности действия бактериологических средств (баксредств):</w:t>
      </w:r>
    </w:p>
    <w:p w14:paraId="5D1BA771" w14:textId="13606EB2"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способность вызывать массовые инфекционные заболевания при попадании в среду обитани</w:t>
      </w:r>
      <w:r>
        <w:rPr>
          <w:rFonts w:eastAsia="Calibri"/>
          <w:sz w:val="28"/>
          <w:szCs w:val="28"/>
        </w:rPr>
        <w:t>я в ничтожно малых количествах;</w:t>
      </w:r>
    </w:p>
    <w:p w14:paraId="08F389D9" w14:textId="4E6F0801"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способность вызывать тяжелые заболевания (часто смертельные) при попадании в органи</w:t>
      </w:r>
      <w:r>
        <w:rPr>
          <w:rFonts w:eastAsia="Calibri"/>
          <w:sz w:val="28"/>
          <w:szCs w:val="28"/>
        </w:rPr>
        <w:t>зм в ничтожно малом количестве;</w:t>
      </w:r>
    </w:p>
    <w:p w14:paraId="01FBFD9D" w14:textId="76067BC3"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многие инфекции быстро передаются от</w:t>
      </w:r>
      <w:r>
        <w:rPr>
          <w:rFonts w:eastAsia="Calibri"/>
          <w:sz w:val="28"/>
          <w:szCs w:val="28"/>
        </w:rPr>
        <w:t xml:space="preserve"> больного человека к здоровому;</w:t>
      </w:r>
    </w:p>
    <w:p w14:paraId="3B3D10DB" w14:textId="6EAA3AD2"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долго сохраняют поражающие свойства (некоторые форм</w:t>
      </w:r>
      <w:r>
        <w:rPr>
          <w:rFonts w:eastAsia="Calibri"/>
          <w:sz w:val="28"/>
          <w:szCs w:val="28"/>
        </w:rPr>
        <w:t xml:space="preserve">ы микробов </w:t>
      </w:r>
      <w:r w:rsidR="00592B90">
        <w:rPr>
          <w:rFonts w:eastAsia="Calibri"/>
          <w:sz w:val="28"/>
          <w:szCs w:val="28"/>
        </w:rPr>
        <w:t xml:space="preserve">– </w:t>
      </w:r>
      <w:r>
        <w:rPr>
          <w:rFonts w:eastAsia="Calibri"/>
          <w:sz w:val="28"/>
          <w:szCs w:val="28"/>
        </w:rPr>
        <w:t>до нескольких лет);</w:t>
      </w:r>
    </w:p>
    <w:p w14:paraId="30BC6A78" w14:textId="69BC1F17"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 xml:space="preserve">имеют скрытый (инкубационный) период </w:t>
      </w:r>
      <w:r w:rsidR="00592B90">
        <w:rPr>
          <w:rFonts w:eastAsia="Calibri"/>
          <w:sz w:val="28"/>
          <w:szCs w:val="28"/>
        </w:rPr>
        <w:t>–</w:t>
      </w:r>
      <w:r w:rsidR="00AD18CE" w:rsidRPr="00A177DE">
        <w:rPr>
          <w:rFonts w:eastAsia="Calibri"/>
          <w:sz w:val="28"/>
          <w:szCs w:val="28"/>
        </w:rPr>
        <w:t xml:space="preserve"> время от момента заражения до проявлени</w:t>
      </w:r>
      <w:r>
        <w:rPr>
          <w:rFonts w:eastAsia="Calibri"/>
          <w:sz w:val="28"/>
          <w:szCs w:val="28"/>
        </w:rPr>
        <w:t>я первых признаков заболевания;</w:t>
      </w:r>
    </w:p>
    <w:p w14:paraId="474D3DF5" w14:textId="31A2F47A"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зараженный воздух проникает в негерметизированные помещения и укрытия и поражает в них</w:t>
      </w:r>
      <w:r>
        <w:rPr>
          <w:rFonts w:eastAsia="Calibri"/>
          <w:sz w:val="28"/>
          <w:szCs w:val="28"/>
        </w:rPr>
        <w:t xml:space="preserve"> незащищенных людей и животных;</w:t>
      </w:r>
    </w:p>
    <w:p w14:paraId="794EBAF7" w14:textId="22E1ADEF"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сложность и продолжительность лабораторных исследований по определению вида и п</w:t>
      </w:r>
      <w:r>
        <w:rPr>
          <w:rFonts w:eastAsia="Calibri"/>
          <w:sz w:val="28"/>
          <w:szCs w:val="28"/>
        </w:rPr>
        <w:t>рироды возбудителя заболевания.</w:t>
      </w:r>
    </w:p>
    <w:p w14:paraId="5C678333" w14:textId="45F71A54" w:rsidR="00AD18CE" w:rsidRPr="00A177DE" w:rsidRDefault="00D35B80" w:rsidP="00A177DE">
      <w:pPr>
        <w:ind w:firstLine="709"/>
        <w:rPr>
          <w:rFonts w:eastAsia="Calibri"/>
          <w:sz w:val="28"/>
          <w:szCs w:val="28"/>
        </w:rPr>
      </w:pPr>
      <w:r>
        <w:rPr>
          <w:rFonts w:eastAsia="Calibri"/>
          <w:sz w:val="28"/>
          <w:szCs w:val="28"/>
        </w:rPr>
        <w:t>Признаки появления баксредств:</w:t>
      </w:r>
    </w:p>
    <w:p w14:paraId="0A2123E8" w14:textId="6A683FAC"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 xml:space="preserve">необычное для данной местности и данного времени года скопление насекомых или грызунов, наиболее опасных разносчиков возбудителей; </w:t>
      </w:r>
    </w:p>
    <w:p w14:paraId="346B2FBB" w14:textId="099074A6"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 xml:space="preserve">массовые заболевания среди людей и животных; </w:t>
      </w:r>
    </w:p>
    <w:p w14:paraId="0F12F878" w14:textId="411F6AD3" w:rsidR="00AD18CE" w:rsidRPr="00A177DE" w:rsidRDefault="00D35B80" w:rsidP="00A177DE">
      <w:pPr>
        <w:ind w:firstLine="709"/>
        <w:rPr>
          <w:rFonts w:eastAsia="Calibri"/>
          <w:sz w:val="28"/>
          <w:szCs w:val="28"/>
        </w:rPr>
      </w:pPr>
      <w:r>
        <w:rPr>
          <w:rFonts w:eastAsia="Calibri"/>
          <w:sz w:val="28"/>
          <w:szCs w:val="28"/>
        </w:rPr>
        <w:t>- </w:t>
      </w:r>
      <w:r w:rsidR="00AD18CE" w:rsidRPr="00A177DE">
        <w:rPr>
          <w:rFonts w:eastAsia="Calibri"/>
          <w:sz w:val="28"/>
          <w:szCs w:val="28"/>
        </w:rPr>
        <w:t xml:space="preserve">массовый падеж скота. </w:t>
      </w:r>
    </w:p>
    <w:p w14:paraId="65D2DDC5" w14:textId="77777777" w:rsidR="00AD18CE" w:rsidRPr="00A177DE" w:rsidRDefault="00AD18CE" w:rsidP="00A177DE">
      <w:pPr>
        <w:ind w:firstLine="709"/>
        <w:rPr>
          <w:rFonts w:eastAsia="Calibri"/>
          <w:sz w:val="28"/>
          <w:szCs w:val="28"/>
        </w:rPr>
      </w:pPr>
      <w:r w:rsidRPr="00A177DE">
        <w:rPr>
          <w:rFonts w:eastAsia="Calibri"/>
          <w:sz w:val="28"/>
          <w:szCs w:val="28"/>
        </w:rPr>
        <w:t>Биологические средства, также как и химические вещества, не оказывают непосредственного воздействия на здания, сооружения и оборудование, однако их применение может сказаться на производственной деятельности предприятий, поскольку требуется временная остановка производства.</w:t>
      </w:r>
    </w:p>
    <w:p w14:paraId="6592C806" w14:textId="77777777" w:rsidR="00AD18CE" w:rsidRPr="00A177DE" w:rsidRDefault="00AD18CE" w:rsidP="00A177DE">
      <w:pPr>
        <w:ind w:firstLine="709"/>
        <w:rPr>
          <w:rFonts w:eastAsia="Calibri"/>
          <w:sz w:val="28"/>
          <w:szCs w:val="28"/>
        </w:rPr>
      </w:pPr>
      <w:r w:rsidRPr="00A177DE">
        <w:rPr>
          <w:rFonts w:eastAsia="Calibri"/>
          <w:sz w:val="28"/>
          <w:szCs w:val="28"/>
        </w:rPr>
        <w:t>В результате попадания болезнетворных микроорганизмов в окружающую среду возникают массовые заболевания живых организмов. Что может привести к возникновению эпидемии на огромных территориях.</w:t>
      </w:r>
    </w:p>
    <w:p w14:paraId="51FA1C64" w14:textId="7AE71DC1" w:rsidR="00544313" w:rsidRPr="00A177DE" w:rsidRDefault="00544313" w:rsidP="00A177DE">
      <w:pPr>
        <w:ind w:firstLine="709"/>
        <w:rPr>
          <w:sz w:val="28"/>
          <w:szCs w:val="28"/>
        </w:rPr>
      </w:pPr>
      <w:r w:rsidRPr="00A177DE">
        <w:rPr>
          <w:b/>
          <w:sz w:val="28"/>
          <w:szCs w:val="28"/>
          <w:u w:val="single"/>
        </w:rPr>
        <w:t>Эпидемия</w:t>
      </w:r>
      <w:r w:rsidRPr="00A177DE">
        <w:rPr>
          <w:sz w:val="28"/>
          <w:szCs w:val="28"/>
        </w:rPr>
        <w:t xml:space="preserve"> </w:t>
      </w:r>
      <w:r w:rsidR="00D35B80">
        <w:rPr>
          <w:sz w:val="28"/>
          <w:szCs w:val="28"/>
        </w:rPr>
        <w:t>–</w:t>
      </w:r>
      <w:r w:rsidRPr="00A177DE">
        <w:rPr>
          <w:sz w:val="28"/>
          <w:szCs w:val="28"/>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Р 22.0.04-95).</w:t>
      </w:r>
    </w:p>
    <w:p w14:paraId="031FFB34" w14:textId="77777777" w:rsidR="000C2FA6" w:rsidRPr="00A177DE" w:rsidRDefault="00337748" w:rsidP="00A177DE">
      <w:pPr>
        <w:ind w:firstLine="709"/>
        <w:rPr>
          <w:sz w:val="28"/>
          <w:szCs w:val="28"/>
        </w:rPr>
      </w:pPr>
      <w:r w:rsidRPr="00A177DE">
        <w:rPr>
          <w:sz w:val="28"/>
          <w:szCs w:val="28"/>
        </w:rPr>
        <w:t xml:space="preserve">Для анализа использованы </w:t>
      </w:r>
      <w:r w:rsidR="00570955" w:rsidRPr="00A177DE">
        <w:rPr>
          <w:sz w:val="28"/>
          <w:szCs w:val="28"/>
        </w:rPr>
        <w:t>Материалы ГОСУДАРСТВЕННОГО ДОКЛАДА «О состоянии санитарно-эпидемиологического благополучия населения в Пермском крае в 2018 году»</w:t>
      </w:r>
      <w:r w:rsidRPr="00A177DE">
        <w:rPr>
          <w:sz w:val="28"/>
          <w:szCs w:val="28"/>
        </w:rPr>
        <w:t>.</w:t>
      </w:r>
    </w:p>
    <w:p w14:paraId="7CF4A951" w14:textId="77777777" w:rsidR="00791BA5" w:rsidRPr="00A177DE" w:rsidRDefault="00791BA5" w:rsidP="00A177DE">
      <w:pPr>
        <w:ind w:firstLine="709"/>
        <w:rPr>
          <w:sz w:val="28"/>
          <w:szCs w:val="28"/>
        </w:rPr>
      </w:pPr>
      <w:r w:rsidRPr="00A177DE">
        <w:rPr>
          <w:sz w:val="28"/>
          <w:szCs w:val="28"/>
        </w:rPr>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511087CE" w14:textId="6F3E3C41" w:rsidR="00791BA5" w:rsidRPr="00A177DE" w:rsidRDefault="00791BA5" w:rsidP="00A177DE">
      <w:pPr>
        <w:ind w:firstLine="709"/>
        <w:rPr>
          <w:sz w:val="28"/>
          <w:szCs w:val="28"/>
        </w:rPr>
      </w:pPr>
      <w:r w:rsidRPr="00A177DE">
        <w:rPr>
          <w:sz w:val="28"/>
          <w:szCs w:val="28"/>
        </w:rPr>
        <w:t xml:space="preserve">Основными показателями, определяющими влияние факторов среды обитания на состояние </w:t>
      </w:r>
      <w:r w:rsidR="00D77E47" w:rsidRPr="00A177DE">
        <w:rPr>
          <w:sz w:val="28"/>
          <w:szCs w:val="28"/>
        </w:rPr>
        <w:t>здоровья населения,</w:t>
      </w:r>
      <w:r w:rsidRPr="00A177DE">
        <w:rPr>
          <w:sz w:val="28"/>
          <w:szCs w:val="28"/>
        </w:rPr>
        <w:t xml:space="preserve"> являются дополнительная смертность, дополнительная заболеваемость или инвалидность, вызванные загрязнением окружающей среды.</w:t>
      </w:r>
    </w:p>
    <w:p w14:paraId="0236D2AA" w14:textId="77777777" w:rsidR="00791BA5" w:rsidRPr="00A177DE" w:rsidRDefault="00791BA5" w:rsidP="00A177DE">
      <w:pPr>
        <w:ind w:firstLine="709"/>
        <w:rPr>
          <w:sz w:val="28"/>
          <w:szCs w:val="28"/>
        </w:rPr>
      </w:pPr>
      <w:r w:rsidRPr="00A177DE">
        <w:rPr>
          <w:sz w:val="28"/>
          <w:szCs w:val="28"/>
        </w:rPr>
        <w:t xml:space="preserve">Пермский край относится к приоритетным территориям по ряду показателей, связанных с загрязнением атмосферного воздуха селитебных </w:t>
      </w:r>
      <w:r w:rsidRPr="00A177DE">
        <w:rPr>
          <w:sz w:val="28"/>
          <w:szCs w:val="28"/>
        </w:rPr>
        <w:lastRenderedPageBreak/>
        <w:t>территорий, качеством воды систем питьевого водоснабжения и микробиологическим загрязнением почвы селитебных территорий:</w:t>
      </w:r>
    </w:p>
    <w:p w14:paraId="0C3C7BA8" w14:textId="1C0A34D4" w:rsidR="00791BA5" w:rsidRPr="00A177DE" w:rsidRDefault="00D35B80" w:rsidP="00A177DE">
      <w:pPr>
        <w:ind w:firstLine="709"/>
        <w:rPr>
          <w:sz w:val="28"/>
          <w:szCs w:val="28"/>
        </w:rPr>
      </w:pPr>
      <w:r>
        <w:rPr>
          <w:sz w:val="28"/>
          <w:szCs w:val="28"/>
        </w:rPr>
        <w:t>- </w:t>
      </w:r>
      <w:r w:rsidR="00791BA5" w:rsidRPr="00A177DE">
        <w:rPr>
          <w:sz w:val="28"/>
          <w:szCs w:val="28"/>
        </w:rPr>
        <w:t>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превышением среднероссийского уровня в 1</w:t>
      </w:r>
      <w:r>
        <w:rPr>
          <w:sz w:val="28"/>
          <w:szCs w:val="28"/>
        </w:rPr>
        <w:t>.1 – 1.</w:t>
      </w:r>
      <w:r w:rsidR="00791BA5" w:rsidRPr="00A177DE">
        <w:rPr>
          <w:sz w:val="28"/>
          <w:szCs w:val="28"/>
        </w:rPr>
        <w:t>4 раза;</w:t>
      </w:r>
    </w:p>
    <w:p w14:paraId="0760A2D8" w14:textId="7D7CEA02" w:rsidR="00791BA5" w:rsidRPr="00A177DE" w:rsidRDefault="00D35B80" w:rsidP="00A177DE">
      <w:pPr>
        <w:ind w:firstLine="709"/>
        <w:rPr>
          <w:sz w:val="28"/>
          <w:szCs w:val="28"/>
        </w:rPr>
      </w:pPr>
      <w:r>
        <w:rPr>
          <w:sz w:val="28"/>
          <w:szCs w:val="28"/>
        </w:rPr>
        <w:t>- </w:t>
      </w:r>
      <w:r w:rsidR="00791BA5" w:rsidRPr="00A177DE">
        <w:rPr>
          <w:sz w:val="28"/>
          <w:szCs w:val="28"/>
        </w:rPr>
        <w:t>по уровню дополнительных случаев заболеваемости детского населения некоторыми инфекционными и паразитарными болезнями, с превышением с</w:t>
      </w:r>
      <w:r>
        <w:rPr>
          <w:sz w:val="28"/>
          <w:szCs w:val="28"/>
        </w:rPr>
        <w:t>реднероссийского уровня более 1.</w:t>
      </w:r>
      <w:r w:rsidR="00791BA5" w:rsidRPr="00A177DE">
        <w:rPr>
          <w:sz w:val="28"/>
          <w:szCs w:val="28"/>
        </w:rPr>
        <w:t>5 раза;</w:t>
      </w:r>
    </w:p>
    <w:p w14:paraId="2153F587" w14:textId="4A66E64D" w:rsidR="00570955" w:rsidRPr="00A177DE" w:rsidRDefault="00D35B80" w:rsidP="00A177DE">
      <w:pPr>
        <w:ind w:firstLine="709"/>
        <w:rPr>
          <w:sz w:val="28"/>
          <w:szCs w:val="28"/>
        </w:rPr>
      </w:pPr>
      <w:r>
        <w:rPr>
          <w:sz w:val="28"/>
          <w:szCs w:val="28"/>
        </w:rPr>
        <w:t>- </w:t>
      </w:r>
      <w:r w:rsidR="00791BA5" w:rsidRPr="00A177DE">
        <w:rPr>
          <w:sz w:val="28"/>
          <w:szCs w:val="28"/>
        </w:rPr>
        <w:t>по уровню первичной заболеваемости детей до 14 лет астмой и астматическим статусом, с превышени</w:t>
      </w:r>
      <w:r>
        <w:rPr>
          <w:sz w:val="28"/>
          <w:szCs w:val="28"/>
        </w:rPr>
        <w:t>ем среднероссийского уровня в 1.</w:t>
      </w:r>
      <w:r w:rsidR="00791BA5" w:rsidRPr="00A177DE">
        <w:rPr>
          <w:sz w:val="28"/>
          <w:szCs w:val="28"/>
        </w:rPr>
        <w:t>3 раза.</w:t>
      </w:r>
    </w:p>
    <w:p w14:paraId="2CFF080D" w14:textId="77777777" w:rsidR="00791BA5" w:rsidRPr="00A177DE" w:rsidRDefault="00791BA5" w:rsidP="00A177DE">
      <w:pPr>
        <w:ind w:firstLine="709"/>
        <w:rPr>
          <w:sz w:val="28"/>
          <w:szCs w:val="28"/>
        </w:rPr>
      </w:pPr>
      <w:r w:rsidRPr="00A177DE">
        <w:rPr>
          <w:sz w:val="28"/>
          <w:szCs w:val="28"/>
        </w:rPr>
        <w:t>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по:</w:t>
      </w:r>
    </w:p>
    <w:p w14:paraId="4EE49CA9" w14:textId="6A7DC99D" w:rsidR="00791BA5" w:rsidRPr="00A177DE" w:rsidRDefault="00D35B80" w:rsidP="00A177DE">
      <w:pPr>
        <w:ind w:firstLine="709"/>
        <w:rPr>
          <w:sz w:val="28"/>
          <w:szCs w:val="28"/>
        </w:rPr>
      </w:pPr>
      <w:r>
        <w:rPr>
          <w:sz w:val="28"/>
          <w:szCs w:val="28"/>
        </w:rPr>
        <w:t>- </w:t>
      </w:r>
      <w:r w:rsidR="00791BA5" w:rsidRPr="00A177DE">
        <w:rPr>
          <w:sz w:val="28"/>
          <w:szCs w:val="28"/>
        </w:rPr>
        <w:t>гастритам и дуоденитам у подростков от 15 до 17 лет</w:t>
      </w:r>
      <w:r>
        <w:rPr>
          <w:sz w:val="28"/>
          <w:szCs w:val="28"/>
        </w:rPr>
        <w:t xml:space="preserve"> – отношение к среднему по РФ 1.</w:t>
      </w:r>
      <w:r w:rsidR="00791BA5" w:rsidRPr="00A177DE">
        <w:rPr>
          <w:sz w:val="28"/>
          <w:szCs w:val="28"/>
        </w:rPr>
        <w:t>03;</w:t>
      </w:r>
    </w:p>
    <w:p w14:paraId="335AD33E" w14:textId="35110FEB" w:rsidR="00791BA5" w:rsidRPr="00A177DE" w:rsidRDefault="00D35B80" w:rsidP="00A177DE">
      <w:pPr>
        <w:ind w:firstLine="709"/>
        <w:rPr>
          <w:sz w:val="28"/>
          <w:szCs w:val="28"/>
        </w:rPr>
      </w:pPr>
      <w:r>
        <w:rPr>
          <w:sz w:val="28"/>
          <w:szCs w:val="28"/>
        </w:rPr>
        <w:t>- </w:t>
      </w:r>
      <w:r w:rsidR="00791BA5" w:rsidRPr="00A177DE">
        <w:rPr>
          <w:sz w:val="28"/>
          <w:szCs w:val="28"/>
        </w:rPr>
        <w:t>анемиям у детей от 0 до 14 лет – отношение к среднему по</w:t>
      </w:r>
      <w:r w:rsidR="0000648D">
        <w:rPr>
          <w:sz w:val="28"/>
          <w:szCs w:val="28"/>
        </w:rPr>
        <w:t xml:space="preserve"> РФ 1.</w:t>
      </w:r>
      <w:r w:rsidR="00791BA5" w:rsidRPr="00A177DE">
        <w:rPr>
          <w:sz w:val="28"/>
          <w:szCs w:val="28"/>
        </w:rPr>
        <w:t>29;</w:t>
      </w:r>
    </w:p>
    <w:p w14:paraId="3E66AED1" w14:textId="6063D1B9" w:rsidR="00791BA5" w:rsidRPr="00A177DE" w:rsidRDefault="00D35B80" w:rsidP="00A177DE">
      <w:pPr>
        <w:ind w:firstLine="709"/>
        <w:rPr>
          <w:sz w:val="28"/>
          <w:szCs w:val="28"/>
        </w:rPr>
      </w:pPr>
      <w:r>
        <w:rPr>
          <w:sz w:val="28"/>
          <w:szCs w:val="28"/>
        </w:rPr>
        <w:t>- </w:t>
      </w:r>
      <w:r w:rsidR="00791BA5" w:rsidRPr="00A177DE">
        <w:rPr>
          <w:sz w:val="28"/>
          <w:szCs w:val="28"/>
        </w:rPr>
        <w:t>анемиям у подростков от 15 до 17 лет</w:t>
      </w:r>
      <w:r w:rsidR="0000648D">
        <w:rPr>
          <w:sz w:val="28"/>
          <w:szCs w:val="28"/>
        </w:rPr>
        <w:t xml:space="preserve"> – отношение к среднему по РФ 1.</w:t>
      </w:r>
      <w:r w:rsidR="00791BA5" w:rsidRPr="00A177DE">
        <w:rPr>
          <w:sz w:val="28"/>
          <w:szCs w:val="28"/>
        </w:rPr>
        <w:t>06;</w:t>
      </w:r>
    </w:p>
    <w:p w14:paraId="044D51BC" w14:textId="7AB4E425" w:rsidR="00791BA5" w:rsidRPr="00A177DE" w:rsidRDefault="00D35B80" w:rsidP="00A177DE">
      <w:pPr>
        <w:ind w:firstLine="709"/>
        <w:rPr>
          <w:sz w:val="28"/>
          <w:szCs w:val="28"/>
        </w:rPr>
      </w:pPr>
      <w:r>
        <w:rPr>
          <w:sz w:val="28"/>
          <w:szCs w:val="28"/>
        </w:rPr>
        <w:t>- </w:t>
      </w:r>
      <w:r w:rsidR="00791BA5" w:rsidRPr="00A177DE">
        <w:rPr>
          <w:sz w:val="28"/>
          <w:szCs w:val="28"/>
        </w:rPr>
        <w:t>язвенной болезни желудка и ДПК у подростков от 15 до 17 лет</w:t>
      </w:r>
      <w:r>
        <w:rPr>
          <w:sz w:val="28"/>
          <w:szCs w:val="28"/>
        </w:rPr>
        <w:t xml:space="preserve"> – отношение к среднему по РФ 1.</w:t>
      </w:r>
      <w:r w:rsidR="00791BA5" w:rsidRPr="00A177DE">
        <w:rPr>
          <w:sz w:val="28"/>
          <w:szCs w:val="28"/>
        </w:rPr>
        <w:t>27;</w:t>
      </w:r>
    </w:p>
    <w:p w14:paraId="2545498D" w14:textId="3382EB40" w:rsidR="00570955" w:rsidRPr="00A177DE" w:rsidRDefault="00791BA5" w:rsidP="00A177DE">
      <w:pPr>
        <w:ind w:firstLine="709"/>
        <w:rPr>
          <w:sz w:val="28"/>
          <w:szCs w:val="28"/>
        </w:rPr>
      </w:pPr>
      <w:r w:rsidRPr="00A177DE">
        <w:rPr>
          <w:sz w:val="28"/>
          <w:szCs w:val="28"/>
        </w:rPr>
        <w:t xml:space="preserve">Состояние здоровья населения в определенной степени зависит от влияния комплекса социальных факторов. По данным </w:t>
      </w:r>
      <w:r w:rsidR="00AB7F64" w:rsidRPr="00A177DE">
        <w:rPr>
          <w:sz w:val="28"/>
          <w:szCs w:val="28"/>
        </w:rPr>
        <w:t>Федерального информационного фонда социально-гигиенического мониторинга (</w:t>
      </w:r>
      <w:r w:rsidRPr="00A177DE">
        <w:rPr>
          <w:sz w:val="28"/>
          <w:szCs w:val="28"/>
        </w:rPr>
        <w:t>ФИФ СГМ</w:t>
      </w:r>
      <w:r w:rsidR="00AB7F64" w:rsidRPr="00A177DE">
        <w:rPr>
          <w:sz w:val="28"/>
          <w:szCs w:val="28"/>
        </w:rPr>
        <w:t>)</w:t>
      </w:r>
      <w:r w:rsidRPr="00A177DE">
        <w:rPr>
          <w:sz w:val="28"/>
          <w:szCs w:val="28"/>
        </w:rPr>
        <w:t xml:space="preserve"> в 2017 году сохраняется негативная тенденция развития по большинству мониторируемых социально-экономических показателей развития региона. Несмотря на рост уровня инвестиций в основной капитал в фактически действовавши</w:t>
      </w:r>
      <w:r w:rsidR="007217D4">
        <w:rPr>
          <w:sz w:val="28"/>
          <w:szCs w:val="28"/>
        </w:rPr>
        <w:t>х ценах на душу населения на 17.</w:t>
      </w:r>
      <w:r w:rsidR="00B04C30">
        <w:rPr>
          <w:sz w:val="28"/>
          <w:szCs w:val="28"/>
        </w:rPr>
        <w:t>3</w:t>
      </w:r>
      <w:r w:rsidRPr="00A177DE">
        <w:rPr>
          <w:sz w:val="28"/>
          <w:szCs w:val="28"/>
        </w:rPr>
        <w:t>%, в 2017 году региональный показатель был ниже</w:t>
      </w:r>
      <w:r w:rsidR="007217D4">
        <w:rPr>
          <w:sz w:val="28"/>
          <w:szCs w:val="28"/>
        </w:rPr>
        <w:t xml:space="preserve"> среднероссийского уровня на 15.</w:t>
      </w:r>
      <w:r w:rsidR="00B04C30">
        <w:rPr>
          <w:sz w:val="28"/>
          <w:szCs w:val="28"/>
        </w:rPr>
        <w:t>5</w:t>
      </w:r>
      <w:r w:rsidRPr="00A177DE">
        <w:rPr>
          <w:sz w:val="28"/>
          <w:szCs w:val="28"/>
        </w:rPr>
        <w:t xml:space="preserve">%. </w:t>
      </w:r>
      <w:r w:rsidR="001A2BA6" w:rsidRPr="00A177DE">
        <w:rPr>
          <w:sz w:val="28"/>
          <w:szCs w:val="28"/>
        </w:rPr>
        <w:t>Размер среднемесячной номинальной начисленной заработной платы,</w:t>
      </w:r>
      <w:r w:rsidRPr="00A177DE">
        <w:rPr>
          <w:sz w:val="28"/>
          <w:szCs w:val="28"/>
        </w:rPr>
        <w:t xml:space="preserve"> работающих в экономике ежего</w:t>
      </w:r>
      <w:r w:rsidR="007217D4">
        <w:rPr>
          <w:sz w:val="28"/>
          <w:szCs w:val="28"/>
        </w:rPr>
        <w:t>дно ниже среднероссийских на 16.</w:t>
      </w:r>
      <w:r w:rsidR="00B04C30">
        <w:rPr>
          <w:sz w:val="28"/>
          <w:szCs w:val="28"/>
        </w:rPr>
        <w:t>6</w:t>
      </w:r>
      <w:r w:rsidRPr="00A177DE">
        <w:rPr>
          <w:sz w:val="28"/>
          <w:szCs w:val="28"/>
        </w:rPr>
        <w:t>%. Отмечается снижение показателей обеспеченности населения врачами всех специальностей и сред</w:t>
      </w:r>
      <w:r w:rsidR="007217D4">
        <w:rPr>
          <w:sz w:val="28"/>
          <w:szCs w:val="28"/>
        </w:rPr>
        <w:t>ним медицинским персоналом на 0.8 % и 3.</w:t>
      </w:r>
      <w:r w:rsidRPr="00A177DE">
        <w:rPr>
          <w:sz w:val="28"/>
          <w:szCs w:val="28"/>
        </w:rPr>
        <w:t>1 %. Ежегодно региональные показатели ниже средне</w:t>
      </w:r>
      <w:r w:rsidR="007217D4">
        <w:rPr>
          <w:sz w:val="28"/>
          <w:szCs w:val="28"/>
        </w:rPr>
        <w:t>российских, в 2017 году – на 19.3 и 19.</w:t>
      </w:r>
      <w:r w:rsidR="00B04C30">
        <w:rPr>
          <w:sz w:val="28"/>
          <w:szCs w:val="28"/>
        </w:rPr>
        <w:t>2</w:t>
      </w:r>
      <w:r w:rsidRPr="00A177DE">
        <w:rPr>
          <w:sz w:val="28"/>
          <w:szCs w:val="28"/>
        </w:rPr>
        <w:t>% соответственно.</w:t>
      </w:r>
    </w:p>
    <w:p w14:paraId="62D23909" w14:textId="647C9784" w:rsidR="00791BA5" w:rsidRPr="00A177DE" w:rsidRDefault="0000648D" w:rsidP="00A177DE">
      <w:pPr>
        <w:ind w:firstLine="709"/>
        <w:rPr>
          <w:sz w:val="28"/>
          <w:szCs w:val="28"/>
        </w:rPr>
      </w:pPr>
      <w:r>
        <w:rPr>
          <w:sz w:val="28"/>
          <w:szCs w:val="28"/>
        </w:rPr>
        <w:t>В 2017 </w:t>
      </w:r>
      <w:r w:rsidR="00791BA5" w:rsidRPr="00A177DE">
        <w:rPr>
          <w:sz w:val="28"/>
          <w:szCs w:val="28"/>
        </w:rPr>
        <w:t>г. общий коэффициент смертности по Пермскому краю</w:t>
      </w:r>
      <w:r w:rsidR="007217D4">
        <w:rPr>
          <w:sz w:val="28"/>
          <w:szCs w:val="28"/>
        </w:rPr>
        <w:t xml:space="preserve"> превысил показатель по РФ на 6.</w:t>
      </w:r>
      <w:r w:rsidR="00B04C30">
        <w:rPr>
          <w:sz w:val="28"/>
          <w:szCs w:val="28"/>
        </w:rPr>
        <w:t>7</w:t>
      </w:r>
      <w:r w:rsidR="00791BA5" w:rsidRPr="00A177DE">
        <w:rPr>
          <w:sz w:val="28"/>
          <w:szCs w:val="28"/>
        </w:rPr>
        <w:t>%. Превышение среднероссийских показателей отмечено по 8 классам болез</w:t>
      </w:r>
      <w:r w:rsidR="007217D4">
        <w:rPr>
          <w:sz w:val="28"/>
          <w:szCs w:val="28"/>
        </w:rPr>
        <w:t>ней, наибольшее – от 1.4 до 2.</w:t>
      </w:r>
      <w:r w:rsidR="00791BA5" w:rsidRPr="00A177DE">
        <w:rPr>
          <w:sz w:val="28"/>
          <w:szCs w:val="28"/>
        </w:rPr>
        <w:t>8 раз – по болезням кожи и подкожной клетчатки, болезням эндокринной системы, инфекционным и паразитарным болезням и болезням уха.</w:t>
      </w:r>
    </w:p>
    <w:p w14:paraId="35E2F2E6" w14:textId="2546E202" w:rsidR="00791BA5" w:rsidRPr="00A177DE" w:rsidRDefault="00791BA5" w:rsidP="00A177DE">
      <w:pPr>
        <w:ind w:firstLine="709"/>
        <w:rPr>
          <w:sz w:val="28"/>
          <w:szCs w:val="28"/>
        </w:rPr>
      </w:pPr>
      <w:r w:rsidRPr="00A177DE">
        <w:rPr>
          <w:sz w:val="28"/>
          <w:szCs w:val="28"/>
        </w:rPr>
        <w:t>В структуре причин смертности населения Пермского края преобладают болезни системы кровообращен</w:t>
      </w:r>
      <w:r w:rsidR="007217D4">
        <w:rPr>
          <w:sz w:val="28"/>
          <w:szCs w:val="28"/>
        </w:rPr>
        <w:t>ия с удельным весом 50.</w:t>
      </w:r>
      <w:r w:rsidR="00B04C30">
        <w:rPr>
          <w:sz w:val="28"/>
          <w:szCs w:val="28"/>
        </w:rPr>
        <w:t>4</w:t>
      </w:r>
      <w:r w:rsidRPr="00A177DE">
        <w:rPr>
          <w:sz w:val="28"/>
          <w:szCs w:val="28"/>
        </w:rPr>
        <w:t>%. Второе ранговое мес</w:t>
      </w:r>
      <w:r w:rsidR="007217D4">
        <w:rPr>
          <w:sz w:val="28"/>
          <w:szCs w:val="28"/>
        </w:rPr>
        <w:t>то занимают новообразования (14.</w:t>
      </w:r>
      <w:r w:rsidR="00B04C30">
        <w:rPr>
          <w:sz w:val="28"/>
          <w:szCs w:val="28"/>
        </w:rPr>
        <w:t>5</w:t>
      </w:r>
      <w:r w:rsidRPr="00A177DE">
        <w:rPr>
          <w:sz w:val="28"/>
          <w:szCs w:val="28"/>
        </w:rPr>
        <w:t>%), т</w:t>
      </w:r>
      <w:r w:rsidR="007217D4">
        <w:rPr>
          <w:sz w:val="28"/>
          <w:szCs w:val="28"/>
        </w:rPr>
        <w:t>ретье – травмы и отравления (10.</w:t>
      </w:r>
      <w:r w:rsidR="00B04C30">
        <w:rPr>
          <w:sz w:val="28"/>
          <w:szCs w:val="28"/>
        </w:rPr>
        <w:t>1</w:t>
      </w:r>
      <w:r w:rsidRPr="00A177DE">
        <w:rPr>
          <w:sz w:val="28"/>
          <w:szCs w:val="28"/>
        </w:rPr>
        <w:t>%). Среди подростков 15</w:t>
      </w:r>
      <w:r w:rsidR="007217D4">
        <w:rPr>
          <w:sz w:val="28"/>
          <w:szCs w:val="28"/>
        </w:rPr>
        <w:t xml:space="preserve"> – </w:t>
      </w:r>
      <w:r w:rsidRPr="00A177DE">
        <w:rPr>
          <w:sz w:val="28"/>
          <w:szCs w:val="28"/>
        </w:rPr>
        <w:t>17 лет основной причиной я</w:t>
      </w:r>
      <w:r w:rsidR="007217D4">
        <w:rPr>
          <w:sz w:val="28"/>
          <w:szCs w:val="28"/>
        </w:rPr>
        <w:t>вляются травмы и отравления (71.</w:t>
      </w:r>
      <w:r w:rsidR="00B04C30">
        <w:rPr>
          <w:sz w:val="28"/>
          <w:szCs w:val="28"/>
        </w:rPr>
        <w:t>1</w:t>
      </w:r>
      <w:r w:rsidRPr="00A177DE">
        <w:rPr>
          <w:sz w:val="28"/>
          <w:szCs w:val="28"/>
        </w:rPr>
        <w:t>%), среди детей до 14 лет – отдельные состояния, возникающие в перинатальном периоде, травмы, отравления, врожденные аномалии развити</w:t>
      </w:r>
      <w:r w:rsidR="007217D4">
        <w:rPr>
          <w:sz w:val="28"/>
          <w:szCs w:val="28"/>
        </w:rPr>
        <w:t>я с суммарным удельным весом 65.</w:t>
      </w:r>
      <w:r w:rsidR="00B04C30">
        <w:rPr>
          <w:sz w:val="28"/>
          <w:szCs w:val="28"/>
        </w:rPr>
        <w:t>7</w:t>
      </w:r>
      <w:r w:rsidRPr="00A177DE">
        <w:rPr>
          <w:sz w:val="28"/>
          <w:szCs w:val="28"/>
        </w:rPr>
        <w:t>%.</w:t>
      </w:r>
    </w:p>
    <w:p w14:paraId="5E8D3938" w14:textId="45FD88DB" w:rsidR="00791BA5" w:rsidRPr="00A177DE" w:rsidRDefault="00791BA5" w:rsidP="00A177DE">
      <w:pPr>
        <w:ind w:firstLine="709"/>
        <w:rPr>
          <w:sz w:val="28"/>
          <w:szCs w:val="28"/>
        </w:rPr>
      </w:pPr>
      <w:r w:rsidRPr="00A177DE">
        <w:rPr>
          <w:sz w:val="28"/>
          <w:szCs w:val="28"/>
        </w:rPr>
        <w:lastRenderedPageBreak/>
        <w:t>Среди всех умерших доля лиц трудоспособного возраста сост</w:t>
      </w:r>
      <w:r w:rsidR="007217D4">
        <w:rPr>
          <w:sz w:val="28"/>
          <w:szCs w:val="28"/>
        </w:rPr>
        <w:t>авила 24.6 % при показателе 590.3 на 100 </w:t>
      </w:r>
      <w:r w:rsidRPr="00A177DE">
        <w:rPr>
          <w:sz w:val="28"/>
          <w:szCs w:val="28"/>
        </w:rPr>
        <w:t>тыс. соответствующего населения. В структуре смертности преобладали болезни системы кровообращения, травмы и отравления, ново</w:t>
      </w:r>
      <w:r w:rsidR="007217D4">
        <w:rPr>
          <w:sz w:val="28"/>
          <w:szCs w:val="28"/>
        </w:rPr>
        <w:t>образования с удельным весом 30.</w:t>
      </w:r>
      <w:r w:rsidR="00B04C30">
        <w:rPr>
          <w:sz w:val="28"/>
          <w:szCs w:val="28"/>
        </w:rPr>
        <w:t>4</w:t>
      </w:r>
      <w:r w:rsidR="007217D4">
        <w:rPr>
          <w:sz w:val="28"/>
          <w:szCs w:val="28"/>
        </w:rPr>
        <w:t>%, 26.</w:t>
      </w:r>
      <w:r w:rsidR="00B04C30">
        <w:rPr>
          <w:sz w:val="28"/>
          <w:szCs w:val="28"/>
        </w:rPr>
        <w:t>5</w:t>
      </w:r>
      <w:r w:rsidR="007217D4">
        <w:rPr>
          <w:sz w:val="28"/>
          <w:szCs w:val="28"/>
        </w:rPr>
        <w:t>% и 12.</w:t>
      </w:r>
      <w:r w:rsidR="00B04C30">
        <w:rPr>
          <w:sz w:val="28"/>
          <w:szCs w:val="28"/>
        </w:rPr>
        <w:t>6</w:t>
      </w:r>
      <w:r w:rsidRPr="00A177DE">
        <w:rPr>
          <w:sz w:val="28"/>
          <w:szCs w:val="28"/>
        </w:rPr>
        <w:t>% соответственно.</w:t>
      </w:r>
    </w:p>
    <w:p w14:paraId="6AD9071D" w14:textId="6D00DC64" w:rsidR="00791BA5" w:rsidRPr="00A177DE" w:rsidRDefault="00791BA5" w:rsidP="00A177DE">
      <w:pPr>
        <w:ind w:firstLine="709"/>
        <w:rPr>
          <w:sz w:val="28"/>
          <w:szCs w:val="28"/>
        </w:rPr>
      </w:pPr>
      <w:r w:rsidRPr="00A177DE">
        <w:rPr>
          <w:sz w:val="28"/>
          <w:szCs w:val="28"/>
        </w:rPr>
        <w:t>В динамике за три года общая смертность населения снизилась по 8 из 18 анализируемых классов болезней: по симптомам, признакам и неточно обозначенным со</w:t>
      </w:r>
      <w:r w:rsidR="007217D4">
        <w:rPr>
          <w:sz w:val="28"/>
          <w:szCs w:val="28"/>
        </w:rPr>
        <w:t>стояниям (старость и пр.) на 32.</w:t>
      </w:r>
      <w:r w:rsidR="00B04C30">
        <w:rPr>
          <w:sz w:val="28"/>
          <w:szCs w:val="28"/>
        </w:rPr>
        <w:t>5</w:t>
      </w:r>
      <w:r w:rsidRPr="00A177DE">
        <w:rPr>
          <w:sz w:val="28"/>
          <w:szCs w:val="28"/>
        </w:rPr>
        <w:t>%, по отдельным состояниям, возникающи</w:t>
      </w:r>
      <w:r w:rsidR="007217D4">
        <w:rPr>
          <w:sz w:val="28"/>
          <w:szCs w:val="28"/>
        </w:rPr>
        <w:t>м в перинатальном периоде на 30.</w:t>
      </w:r>
      <w:r w:rsidR="00B04C30">
        <w:rPr>
          <w:sz w:val="28"/>
          <w:szCs w:val="28"/>
        </w:rPr>
        <w:t>1</w:t>
      </w:r>
      <w:r w:rsidRPr="00A177DE">
        <w:rPr>
          <w:sz w:val="28"/>
          <w:szCs w:val="28"/>
        </w:rPr>
        <w:t>%, по врожде</w:t>
      </w:r>
      <w:r w:rsidR="00B04C30">
        <w:rPr>
          <w:sz w:val="28"/>
          <w:szCs w:val="28"/>
        </w:rPr>
        <w:t>нным аномалиям развития на 24.2</w:t>
      </w:r>
      <w:r w:rsidRPr="00A177DE">
        <w:rPr>
          <w:sz w:val="28"/>
          <w:szCs w:val="28"/>
        </w:rPr>
        <w:t>%,</w:t>
      </w:r>
      <w:r w:rsidR="007217D4">
        <w:rPr>
          <w:sz w:val="28"/>
          <w:szCs w:val="28"/>
        </w:rPr>
        <w:t xml:space="preserve"> по травмам и отравлениям на 15.</w:t>
      </w:r>
      <w:r w:rsidR="0000648D">
        <w:rPr>
          <w:sz w:val="28"/>
          <w:szCs w:val="28"/>
        </w:rPr>
        <w:t>8</w:t>
      </w:r>
      <w:r w:rsidRPr="00A177DE">
        <w:rPr>
          <w:sz w:val="28"/>
          <w:szCs w:val="28"/>
        </w:rPr>
        <w:t>%, по болезням орган</w:t>
      </w:r>
      <w:r w:rsidR="00B04C30">
        <w:rPr>
          <w:sz w:val="28"/>
          <w:szCs w:val="28"/>
        </w:rPr>
        <w:t>ов дыхания на 10.</w:t>
      </w:r>
      <w:r w:rsidR="0000648D">
        <w:rPr>
          <w:sz w:val="28"/>
          <w:szCs w:val="28"/>
        </w:rPr>
        <w:t>5</w:t>
      </w:r>
      <w:r w:rsidRPr="00A177DE">
        <w:rPr>
          <w:sz w:val="28"/>
          <w:szCs w:val="28"/>
        </w:rPr>
        <w:t>%, по бол</w:t>
      </w:r>
      <w:r w:rsidR="007217D4">
        <w:rPr>
          <w:sz w:val="28"/>
          <w:szCs w:val="28"/>
        </w:rPr>
        <w:t>езням органов пищеварения на 10.</w:t>
      </w:r>
      <w:r w:rsidR="0000648D">
        <w:rPr>
          <w:sz w:val="28"/>
          <w:szCs w:val="28"/>
        </w:rPr>
        <w:t>1</w:t>
      </w:r>
      <w:r w:rsidRPr="00A177DE">
        <w:rPr>
          <w:sz w:val="28"/>
          <w:szCs w:val="28"/>
        </w:rPr>
        <w:t>%, по болезням системы кровообращения на 7</w:t>
      </w:r>
      <w:r w:rsidR="00B04C30">
        <w:rPr>
          <w:sz w:val="28"/>
          <w:szCs w:val="28"/>
        </w:rPr>
        <w:t>.</w:t>
      </w:r>
      <w:r w:rsidR="0000648D">
        <w:rPr>
          <w:sz w:val="28"/>
          <w:szCs w:val="28"/>
        </w:rPr>
        <w:t>9</w:t>
      </w:r>
      <w:r w:rsidR="007217D4">
        <w:rPr>
          <w:sz w:val="28"/>
          <w:szCs w:val="28"/>
        </w:rPr>
        <w:t>% и по новообразованиям на 3.</w:t>
      </w:r>
      <w:r w:rsidR="0000648D">
        <w:rPr>
          <w:sz w:val="28"/>
          <w:szCs w:val="28"/>
        </w:rPr>
        <w:t>7</w:t>
      </w:r>
      <w:r w:rsidRPr="00A177DE">
        <w:rPr>
          <w:sz w:val="28"/>
          <w:szCs w:val="28"/>
        </w:rPr>
        <w:t>%.</w:t>
      </w:r>
    </w:p>
    <w:p w14:paraId="22F2C159" w14:textId="31837E48" w:rsidR="00570955" w:rsidRPr="00A177DE" w:rsidRDefault="00791BA5" w:rsidP="00A177DE">
      <w:pPr>
        <w:ind w:firstLine="709"/>
        <w:rPr>
          <w:sz w:val="28"/>
          <w:szCs w:val="28"/>
        </w:rPr>
      </w:pPr>
      <w:r w:rsidRPr="00A177DE">
        <w:rPr>
          <w:sz w:val="28"/>
          <w:szCs w:val="28"/>
        </w:rPr>
        <w:t>По большинству классов болезней отмечается рост уровн</w:t>
      </w:r>
      <w:r w:rsidR="007217D4">
        <w:rPr>
          <w:sz w:val="28"/>
          <w:szCs w:val="28"/>
        </w:rPr>
        <w:t>я смертности, наибольший – от 1.5 до 2.</w:t>
      </w:r>
      <w:r w:rsidRPr="00A177DE">
        <w:rPr>
          <w:sz w:val="28"/>
          <w:szCs w:val="28"/>
        </w:rPr>
        <w:t>5 раз – от осложнений беременности и родов, болезней уха и болезней эндокринной системы.</w:t>
      </w:r>
    </w:p>
    <w:p w14:paraId="55F036B1" w14:textId="056F106C" w:rsidR="00791BA5" w:rsidRPr="00A177DE" w:rsidRDefault="00791BA5" w:rsidP="00A177DE">
      <w:pPr>
        <w:ind w:firstLine="709"/>
        <w:rPr>
          <w:sz w:val="28"/>
          <w:szCs w:val="28"/>
        </w:rPr>
      </w:pPr>
      <w:r w:rsidRPr="00A177DE">
        <w:rPr>
          <w:sz w:val="28"/>
          <w:szCs w:val="28"/>
        </w:rPr>
        <w:t>Среди подростков зарегистрирован один смертельный случай от инфекционных и паразитарных болезней. Рост уровня смертности в данной возрастной группе отмечается от врожденных аномалий развития</w:t>
      </w:r>
      <w:r w:rsidR="007217D4">
        <w:rPr>
          <w:sz w:val="28"/>
          <w:szCs w:val="28"/>
        </w:rPr>
        <w:t xml:space="preserve"> в 1.5 раза и от новообразований в 1.</w:t>
      </w:r>
      <w:r w:rsidRPr="00A177DE">
        <w:rPr>
          <w:sz w:val="28"/>
          <w:szCs w:val="28"/>
        </w:rPr>
        <w:t>3 раза. Среди детей наибольший рост смертности отмечается от б</w:t>
      </w:r>
      <w:r w:rsidR="007217D4">
        <w:rPr>
          <w:sz w:val="28"/>
          <w:szCs w:val="28"/>
        </w:rPr>
        <w:t>олезней эндокринной системы в 2.</w:t>
      </w:r>
      <w:r w:rsidRPr="00A177DE">
        <w:rPr>
          <w:sz w:val="28"/>
          <w:szCs w:val="28"/>
        </w:rPr>
        <w:t>5 раза (с 5 до 13 случаев), среди трудоспособного населения – от б</w:t>
      </w:r>
      <w:r w:rsidR="007217D4">
        <w:rPr>
          <w:sz w:val="28"/>
          <w:szCs w:val="28"/>
        </w:rPr>
        <w:t>олезней эндокринной системы в 2.</w:t>
      </w:r>
      <w:r w:rsidRPr="00A177DE">
        <w:rPr>
          <w:sz w:val="28"/>
          <w:szCs w:val="28"/>
        </w:rPr>
        <w:t>9 раз.</w:t>
      </w:r>
    </w:p>
    <w:p w14:paraId="7B6F0973" w14:textId="018E7CFE" w:rsidR="00791BA5" w:rsidRPr="00A177DE" w:rsidRDefault="00791BA5" w:rsidP="00A177DE">
      <w:pPr>
        <w:ind w:firstLine="709"/>
        <w:rPr>
          <w:sz w:val="28"/>
          <w:szCs w:val="28"/>
        </w:rPr>
      </w:pPr>
      <w:r w:rsidRPr="00A177DE">
        <w:rPr>
          <w:sz w:val="28"/>
          <w:szCs w:val="28"/>
        </w:rPr>
        <w:t>В структуре смертности от внешних прич</w:t>
      </w:r>
      <w:r w:rsidR="007217D4">
        <w:rPr>
          <w:sz w:val="28"/>
          <w:szCs w:val="28"/>
        </w:rPr>
        <w:t>ин преобладают самоубийства (21</w:t>
      </w:r>
      <w:r w:rsidRPr="00A177DE">
        <w:rPr>
          <w:sz w:val="28"/>
          <w:szCs w:val="28"/>
        </w:rPr>
        <w:t>%), повреждения с не</w:t>
      </w:r>
      <w:r w:rsidR="007217D4">
        <w:rPr>
          <w:sz w:val="28"/>
          <w:szCs w:val="28"/>
        </w:rPr>
        <w:t>определенными намерениями (19.9</w:t>
      </w:r>
      <w:r w:rsidRPr="00A177DE">
        <w:rPr>
          <w:sz w:val="28"/>
          <w:szCs w:val="28"/>
        </w:rPr>
        <w:t>%), транс</w:t>
      </w:r>
      <w:r w:rsidR="007217D4">
        <w:rPr>
          <w:sz w:val="28"/>
          <w:szCs w:val="28"/>
        </w:rPr>
        <w:t>портные несчастные случаи (10.7%), убийства (9</w:t>
      </w:r>
      <w:r w:rsidRPr="00A177DE">
        <w:rPr>
          <w:sz w:val="28"/>
          <w:szCs w:val="28"/>
        </w:rPr>
        <w:t>%), сл</w:t>
      </w:r>
      <w:r w:rsidR="007217D4">
        <w:rPr>
          <w:sz w:val="28"/>
          <w:szCs w:val="28"/>
        </w:rPr>
        <w:t>учайные отравления алкоголем (7.7</w:t>
      </w:r>
      <w:r w:rsidRPr="00A177DE">
        <w:rPr>
          <w:sz w:val="28"/>
          <w:szCs w:val="28"/>
        </w:rPr>
        <w:t>%) и воздействие чрезмерно низкой природной температуры (</w:t>
      </w:r>
      <w:r w:rsidR="007217D4">
        <w:rPr>
          <w:sz w:val="28"/>
          <w:szCs w:val="28"/>
        </w:rPr>
        <w:t>7.5</w:t>
      </w:r>
      <w:r w:rsidRPr="00A177DE">
        <w:rPr>
          <w:sz w:val="28"/>
          <w:szCs w:val="28"/>
        </w:rPr>
        <w:t>%).</w:t>
      </w:r>
    </w:p>
    <w:p w14:paraId="6DCA8938" w14:textId="77777777" w:rsidR="00570955" w:rsidRPr="00A177DE" w:rsidRDefault="00791BA5" w:rsidP="00A177DE">
      <w:pPr>
        <w:ind w:firstLine="709"/>
        <w:rPr>
          <w:sz w:val="28"/>
          <w:szCs w:val="28"/>
        </w:rPr>
      </w:pPr>
      <w:r w:rsidRPr="00A177DE">
        <w:rPr>
          <w:sz w:val="28"/>
          <w:szCs w:val="28"/>
        </w:rPr>
        <w:t>Несмотря на продолжающееся снижение смертности от внешних причин, показатели ежегодно превышают средний уровень по РФ.</w:t>
      </w:r>
    </w:p>
    <w:p w14:paraId="0DFF20B5" w14:textId="546227DE" w:rsidR="00791BA5" w:rsidRPr="00A177DE" w:rsidRDefault="00791BA5" w:rsidP="00A177DE">
      <w:pPr>
        <w:ind w:firstLine="709"/>
        <w:rPr>
          <w:sz w:val="28"/>
          <w:szCs w:val="28"/>
        </w:rPr>
      </w:pPr>
      <w:r w:rsidRPr="00A177DE">
        <w:rPr>
          <w:sz w:val="28"/>
          <w:szCs w:val="28"/>
        </w:rPr>
        <w:t>За анализируемый период уровень смертности населения от причин, обусловленных воздей</w:t>
      </w:r>
      <w:r w:rsidR="007217D4">
        <w:rPr>
          <w:sz w:val="28"/>
          <w:szCs w:val="28"/>
        </w:rPr>
        <w:t>ствием алкоголя, снизился на 19.9</w:t>
      </w:r>
      <w:r w:rsidRPr="00A177DE">
        <w:rPr>
          <w:sz w:val="28"/>
          <w:szCs w:val="28"/>
        </w:rPr>
        <w:t>% и состави</w:t>
      </w:r>
      <w:r w:rsidR="007217D4">
        <w:rPr>
          <w:sz w:val="28"/>
          <w:szCs w:val="28"/>
        </w:rPr>
        <w:t>л 510 на 100 </w:t>
      </w:r>
      <w:r w:rsidRPr="00A177DE">
        <w:rPr>
          <w:sz w:val="28"/>
          <w:szCs w:val="28"/>
        </w:rPr>
        <w:t>тыс. населения, что выше с</w:t>
      </w:r>
      <w:r w:rsidR="007217D4">
        <w:rPr>
          <w:sz w:val="28"/>
          <w:szCs w:val="28"/>
        </w:rPr>
        <w:t>реднероссийского показателя в 1.</w:t>
      </w:r>
      <w:r w:rsidRPr="00A177DE">
        <w:rPr>
          <w:sz w:val="28"/>
          <w:szCs w:val="28"/>
        </w:rPr>
        <w:t>5 раза.</w:t>
      </w:r>
    </w:p>
    <w:p w14:paraId="0F9680DF" w14:textId="6675AE5F" w:rsidR="00791BA5" w:rsidRPr="00A177DE" w:rsidRDefault="00791BA5" w:rsidP="00A177DE">
      <w:pPr>
        <w:ind w:firstLine="709"/>
        <w:rPr>
          <w:sz w:val="28"/>
          <w:szCs w:val="28"/>
        </w:rPr>
      </w:pPr>
      <w:r w:rsidRPr="00A177DE">
        <w:rPr>
          <w:sz w:val="28"/>
          <w:szCs w:val="28"/>
        </w:rPr>
        <w:t>В структуре причин младенческой смертности преобладали состояния, возникаю</w:t>
      </w:r>
      <w:r w:rsidR="007217D4">
        <w:rPr>
          <w:sz w:val="28"/>
          <w:szCs w:val="28"/>
        </w:rPr>
        <w:t>щие в перинатальный период – 49.7 % и врожденные аномалии – 23.4</w:t>
      </w:r>
      <w:r w:rsidRPr="00A177DE">
        <w:rPr>
          <w:sz w:val="28"/>
          <w:szCs w:val="28"/>
        </w:rPr>
        <w:t>%.</w:t>
      </w:r>
    </w:p>
    <w:p w14:paraId="1BDA9892" w14:textId="6BA343D1" w:rsidR="00791BA5" w:rsidRPr="00A177DE" w:rsidRDefault="00791BA5" w:rsidP="00A177DE">
      <w:pPr>
        <w:ind w:firstLine="709"/>
        <w:rPr>
          <w:sz w:val="28"/>
          <w:szCs w:val="28"/>
        </w:rPr>
      </w:pPr>
      <w:r w:rsidRPr="00A177DE">
        <w:rPr>
          <w:sz w:val="28"/>
          <w:szCs w:val="28"/>
        </w:rPr>
        <w:t>Комплексным показателем общего качества жизни и уровня смертности во всех возрастных группах является ожидаемая продолжительность жизни при рождении. За анализируемый период региональный показатель ожидаемой продолжи</w:t>
      </w:r>
      <w:r w:rsidR="007217D4">
        <w:rPr>
          <w:sz w:val="28"/>
          <w:szCs w:val="28"/>
        </w:rPr>
        <w:t>тельности жизни увеличился на 5.1 лет и составил в 2017 году 70.</w:t>
      </w:r>
      <w:r w:rsidRPr="00A177DE">
        <w:rPr>
          <w:sz w:val="28"/>
          <w:szCs w:val="28"/>
        </w:rPr>
        <w:t>8 лет. При этом, ежегодно указанные показатели меньше, чем в ПФО и РФ, как среди мужчин, так и среди женщин.</w:t>
      </w:r>
    </w:p>
    <w:p w14:paraId="440598A8" w14:textId="6508EC14" w:rsidR="003F3A56" w:rsidRPr="00A177DE" w:rsidRDefault="003F3A56" w:rsidP="00A177DE">
      <w:pPr>
        <w:ind w:firstLine="709"/>
        <w:rPr>
          <w:sz w:val="28"/>
          <w:szCs w:val="28"/>
        </w:rPr>
      </w:pPr>
      <w:r w:rsidRPr="00A177DE">
        <w:rPr>
          <w:sz w:val="28"/>
          <w:szCs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За 2015</w:t>
      </w:r>
      <w:r w:rsidR="007217D4">
        <w:rPr>
          <w:sz w:val="28"/>
          <w:szCs w:val="28"/>
        </w:rPr>
        <w:t xml:space="preserve"> – </w:t>
      </w:r>
      <w:r w:rsidRPr="00A177DE">
        <w:rPr>
          <w:sz w:val="28"/>
          <w:szCs w:val="28"/>
        </w:rPr>
        <w:t>201</w:t>
      </w:r>
      <w:r w:rsidR="007217D4">
        <w:rPr>
          <w:sz w:val="28"/>
          <w:szCs w:val="28"/>
        </w:rPr>
        <w:t>7 </w:t>
      </w:r>
      <w:r w:rsidRPr="00A177DE">
        <w:rPr>
          <w:sz w:val="28"/>
          <w:szCs w:val="28"/>
        </w:rPr>
        <w:t>гг. отмечается снижение показателей первичной заболеваемости населения психическими и пов</w:t>
      </w:r>
      <w:r w:rsidR="007217D4">
        <w:rPr>
          <w:sz w:val="28"/>
          <w:szCs w:val="28"/>
        </w:rPr>
        <w:t>еденческими расстройствами (555.8 против 639.</w:t>
      </w:r>
      <w:r w:rsidRPr="00A177DE">
        <w:rPr>
          <w:sz w:val="28"/>
          <w:szCs w:val="28"/>
        </w:rPr>
        <w:t>2 на 100 тыс. населения). Пермский край является территорией неблагополучия по психическим расстройствам, уровень заболеваемости психическими расстрой</w:t>
      </w:r>
      <w:r w:rsidR="007217D4">
        <w:rPr>
          <w:sz w:val="28"/>
          <w:szCs w:val="28"/>
        </w:rPr>
        <w:t>ствами превышает российский в 1.</w:t>
      </w:r>
      <w:r w:rsidRPr="00A177DE">
        <w:rPr>
          <w:sz w:val="28"/>
          <w:szCs w:val="28"/>
        </w:rPr>
        <w:t>3 раза.</w:t>
      </w:r>
    </w:p>
    <w:p w14:paraId="25BE3C06" w14:textId="570F9210" w:rsidR="003F3A56" w:rsidRPr="00A177DE" w:rsidRDefault="007217D4" w:rsidP="00A177DE">
      <w:pPr>
        <w:ind w:firstLine="709"/>
        <w:rPr>
          <w:sz w:val="28"/>
          <w:szCs w:val="28"/>
        </w:rPr>
      </w:pPr>
      <w:r>
        <w:rPr>
          <w:sz w:val="28"/>
          <w:szCs w:val="28"/>
        </w:rPr>
        <w:t>В 2017 </w:t>
      </w:r>
      <w:r w:rsidR="003F3A56" w:rsidRPr="00A177DE">
        <w:rPr>
          <w:sz w:val="28"/>
          <w:szCs w:val="28"/>
        </w:rPr>
        <w:t>г. уровень первичной заболеваемости психическими расстройствами, не связанными с у</w:t>
      </w:r>
      <w:r>
        <w:rPr>
          <w:sz w:val="28"/>
          <w:szCs w:val="28"/>
        </w:rPr>
        <w:t>потреблением ПАВ, составил 1072.</w:t>
      </w:r>
      <w:r w:rsidR="003F3A56" w:rsidRPr="00A177DE">
        <w:rPr>
          <w:sz w:val="28"/>
          <w:szCs w:val="28"/>
        </w:rPr>
        <w:t>2 на 100 ты</w:t>
      </w:r>
      <w:r>
        <w:rPr>
          <w:sz w:val="28"/>
          <w:szCs w:val="28"/>
        </w:rPr>
        <w:t xml:space="preserve">с. подросткового </w:t>
      </w:r>
      <w:r>
        <w:rPr>
          <w:sz w:val="28"/>
          <w:szCs w:val="28"/>
        </w:rPr>
        <w:lastRenderedPageBreak/>
        <w:t>населения, 735.</w:t>
      </w:r>
      <w:r w:rsidR="003F3A56" w:rsidRPr="00A177DE">
        <w:rPr>
          <w:sz w:val="28"/>
          <w:szCs w:val="28"/>
        </w:rPr>
        <w:t>2 на 100 тыс. детского</w:t>
      </w:r>
      <w:r>
        <w:rPr>
          <w:sz w:val="28"/>
          <w:szCs w:val="28"/>
        </w:rPr>
        <w:t xml:space="preserve"> населения и 281.</w:t>
      </w:r>
      <w:r w:rsidR="003F3A56" w:rsidRPr="00A177DE">
        <w:rPr>
          <w:sz w:val="28"/>
          <w:szCs w:val="28"/>
        </w:rPr>
        <w:t>0 на 100 тыс. взрослого населения. По всем возрастным группам наблюдается превышение</w:t>
      </w:r>
      <w:r>
        <w:rPr>
          <w:sz w:val="28"/>
          <w:szCs w:val="28"/>
        </w:rPr>
        <w:t xml:space="preserve"> среднего показателя по РФ до 1.</w:t>
      </w:r>
      <w:r w:rsidR="003F3A56" w:rsidRPr="00A177DE">
        <w:rPr>
          <w:sz w:val="28"/>
          <w:szCs w:val="28"/>
        </w:rPr>
        <w:t>8 раз.</w:t>
      </w:r>
    </w:p>
    <w:p w14:paraId="0E11879A" w14:textId="0F5C968F" w:rsidR="00791BA5" w:rsidRPr="00A177DE" w:rsidRDefault="003F3A56" w:rsidP="00A177DE">
      <w:pPr>
        <w:ind w:firstLine="709"/>
        <w:rPr>
          <w:sz w:val="28"/>
          <w:szCs w:val="28"/>
        </w:rPr>
      </w:pPr>
      <w:r w:rsidRPr="00A177DE">
        <w:rPr>
          <w:sz w:val="28"/>
          <w:szCs w:val="28"/>
        </w:rPr>
        <w:t>Структура заболеваемости психическими расстройствами также сохранила свои тенденции: на первом месте – психические расстройства</w:t>
      </w:r>
      <w:r w:rsidR="0067316C">
        <w:rPr>
          <w:sz w:val="28"/>
          <w:szCs w:val="28"/>
        </w:rPr>
        <w:t xml:space="preserve"> непсихотического характера (71.</w:t>
      </w:r>
      <w:r w:rsidR="00DE6F8C">
        <w:rPr>
          <w:sz w:val="28"/>
          <w:szCs w:val="28"/>
        </w:rPr>
        <w:t>2</w:t>
      </w:r>
      <w:r w:rsidR="0067316C">
        <w:rPr>
          <w:sz w:val="28"/>
          <w:szCs w:val="28"/>
        </w:rPr>
        <w:t>%), на втором – психозы (18.</w:t>
      </w:r>
      <w:r w:rsidR="00DE6F8C">
        <w:rPr>
          <w:sz w:val="28"/>
          <w:szCs w:val="28"/>
        </w:rPr>
        <w:t>3</w:t>
      </w:r>
      <w:r w:rsidRPr="00A177DE">
        <w:rPr>
          <w:sz w:val="28"/>
          <w:szCs w:val="28"/>
        </w:rPr>
        <w:t>%,), а на умст</w:t>
      </w:r>
      <w:r w:rsidR="0067316C">
        <w:rPr>
          <w:sz w:val="28"/>
          <w:szCs w:val="28"/>
        </w:rPr>
        <w:t>венную отсталость приходится 10.</w:t>
      </w:r>
      <w:r w:rsidR="00DE6F8C">
        <w:rPr>
          <w:sz w:val="28"/>
          <w:szCs w:val="28"/>
        </w:rPr>
        <w:t>5</w:t>
      </w:r>
      <w:r w:rsidRPr="00A177DE">
        <w:rPr>
          <w:sz w:val="28"/>
          <w:szCs w:val="28"/>
        </w:rPr>
        <w:t>%.</w:t>
      </w:r>
    </w:p>
    <w:p w14:paraId="518BD51E" w14:textId="29BE7852" w:rsidR="0015128D" w:rsidRPr="00A177DE" w:rsidRDefault="0015128D" w:rsidP="00A177DE">
      <w:pPr>
        <w:ind w:firstLine="709"/>
        <w:rPr>
          <w:sz w:val="28"/>
          <w:szCs w:val="28"/>
        </w:rPr>
      </w:pPr>
      <w:r w:rsidRPr="00A177DE">
        <w:rPr>
          <w:sz w:val="28"/>
          <w:szCs w:val="28"/>
        </w:rPr>
        <w:t>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За 2015</w:t>
      </w:r>
      <w:r w:rsidR="00383B49">
        <w:rPr>
          <w:sz w:val="28"/>
          <w:szCs w:val="28"/>
        </w:rPr>
        <w:t xml:space="preserve"> – 2017 </w:t>
      </w:r>
      <w:r w:rsidRPr="00A177DE">
        <w:rPr>
          <w:sz w:val="28"/>
          <w:szCs w:val="28"/>
        </w:rPr>
        <w:t>гг. в Пермском крае отмечено снижение заболеваемости наркологическими расстрой</w:t>
      </w:r>
      <w:r w:rsidR="00383B49">
        <w:rPr>
          <w:sz w:val="28"/>
          <w:szCs w:val="28"/>
        </w:rPr>
        <w:t>ствами, показатель составил 183.</w:t>
      </w:r>
      <w:r w:rsidRPr="00A177DE">
        <w:rPr>
          <w:sz w:val="28"/>
          <w:szCs w:val="28"/>
        </w:rPr>
        <w:t>2 на 100 тыс</w:t>
      </w:r>
      <w:r w:rsidR="00383B49">
        <w:rPr>
          <w:sz w:val="28"/>
          <w:szCs w:val="28"/>
        </w:rPr>
        <w:t>. населения (в 2015 г. – 217.</w:t>
      </w:r>
      <w:r w:rsidRPr="00A177DE">
        <w:rPr>
          <w:sz w:val="28"/>
          <w:szCs w:val="28"/>
        </w:rPr>
        <w:t>8).</w:t>
      </w:r>
    </w:p>
    <w:p w14:paraId="7C7BC63F" w14:textId="5B0CD373" w:rsidR="0015128D" w:rsidRPr="00A177DE" w:rsidRDefault="0015128D" w:rsidP="00A177DE">
      <w:pPr>
        <w:ind w:firstLine="709"/>
        <w:rPr>
          <w:sz w:val="28"/>
          <w:szCs w:val="28"/>
        </w:rPr>
      </w:pPr>
      <w:r w:rsidRPr="00A177DE">
        <w:rPr>
          <w:sz w:val="28"/>
          <w:szCs w:val="28"/>
        </w:rPr>
        <w:t>В структуре наркологических расстройств наибольшую долю занимают расстройства, связанны</w:t>
      </w:r>
      <w:r w:rsidR="00383B49">
        <w:rPr>
          <w:sz w:val="28"/>
          <w:szCs w:val="28"/>
        </w:rPr>
        <w:t>е с употреблением алкоголя – 71.</w:t>
      </w:r>
      <w:r w:rsidR="00DE6F8C">
        <w:rPr>
          <w:sz w:val="28"/>
          <w:szCs w:val="28"/>
        </w:rPr>
        <w:t>3</w:t>
      </w:r>
      <w:r w:rsidRPr="00A177DE">
        <w:rPr>
          <w:sz w:val="28"/>
          <w:szCs w:val="28"/>
        </w:rPr>
        <w:t>%. На долю расстройств, связанных с употреблением нарко</w:t>
      </w:r>
      <w:r w:rsidR="00383B49">
        <w:rPr>
          <w:sz w:val="28"/>
          <w:szCs w:val="28"/>
        </w:rPr>
        <w:t>тических веществ, приходится 27.3</w:t>
      </w:r>
      <w:r w:rsidRPr="00A177DE">
        <w:rPr>
          <w:sz w:val="28"/>
          <w:szCs w:val="28"/>
        </w:rPr>
        <w:t>%, ненаркотич</w:t>
      </w:r>
      <w:r w:rsidR="00383B49">
        <w:rPr>
          <w:sz w:val="28"/>
          <w:szCs w:val="28"/>
        </w:rPr>
        <w:t>еских психоактивных веществ – 1.4</w:t>
      </w:r>
      <w:r w:rsidRPr="00A177DE">
        <w:rPr>
          <w:sz w:val="28"/>
          <w:szCs w:val="28"/>
        </w:rPr>
        <w:t>%.</w:t>
      </w:r>
    </w:p>
    <w:p w14:paraId="337163BC" w14:textId="682D5235" w:rsidR="00570955" w:rsidRPr="00A177DE" w:rsidRDefault="0015128D" w:rsidP="00A177DE">
      <w:pPr>
        <w:ind w:firstLine="709"/>
        <w:rPr>
          <w:sz w:val="28"/>
          <w:szCs w:val="28"/>
        </w:rPr>
      </w:pPr>
      <w:r w:rsidRPr="00A177DE">
        <w:rPr>
          <w:sz w:val="28"/>
          <w:szCs w:val="28"/>
        </w:rPr>
        <w:t>За анализируемый период заболеваемость хроническ</w:t>
      </w:r>
      <w:r w:rsidR="00383B49">
        <w:rPr>
          <w:sz w:val="28"/>
          <w:szCs w:val="28"/>
        </w:rPr>
        <w:t>им алкоголизмом снизилась на 10.4% (71.2 против 79.</w:t>
      </w:r>
      <w:r w:rsidRPr="00A177DE">
        <w:rPr>
          <w:sz w:val="28"/>
          <w:szCs w:val="28"/>
        </w:rPr>
        <w:t>5 на 100 тыс. населения). Заболеваемость хроническим алкоголизмом по Пермскому краю ежегодно превышает среднероссийский уровень, в 2</w:t>
      </w:r>
      <w:r w:rsidR="00383B49">
        <w:rPr>
          <w:sz w:val="28"/>
          <w:szCs w:val="28"/>
        </w:rPr>
        <w:t>017 году превышение составило 1.</w:t>
      </w:r>
      <w:r w:rsidRPr="00A177DE">
        <w:rPr>
          <w:sz w:val="28"/>
          <w:szCs w:val="28"/>
        </w:rPr>
        <w:t>3 раза</w:t>
      </w:r>
    </w:p>
    <w:p w14:paraId="200BFF16" w14:textId="0595226A" w:rsidR="00570955" w:rsidRPr="00A177DE" w:rsidRDefault="009C4E62" w:rsidP="00A177DE">
      <w:pPr>
        <w:ind w:firstLine="709"/>
        <w:rPr>
          <w:sz w:val="28"/>
          <w:szCs w:val="28"/>
        </w:rPr>
      </w:pPr>
      <w:r w:rsidRPr="00A177DE">
        <w:rPr>
          <w:sz w:val="28"/>
          <w:szCs w:val="28"/>
        </w:rPr>
        <w:t>За 2015</w:t>
      </w:r>
      <w:r w:rsidR="00383B49">
        <w:rPr>
          <w:sz w:val="28"/>
          <w:szCs w:val="28"/>
        </w:rPr>
        <w:t xml:space="preserve"> – 2017 </w:t>
      </w:r>
      <w:r w:rsidRPr="00A177DE">
        <w:rPr>
          <w:sz w:val="28"/>
          <w:szCs w:val="28"/>
        </w:rPr>
        <w:t>гг. отмечен рост первичной заболеваемости наркомани</w:t>
      </w:r>
      <w:r w:rsidR="00383B49">
        <w:rPr>
          <w:sz w:val="28"/>
          <w:szCs w:val="28"/>
        </w:rPr>
        <w:t>ей населения Пермского края в 2.2 раза, показатель составил 12.7 на 100 тыс. населения (в 2015 г. – 5.</w:t>
      </w:r>
      <w:r w:rsidRPr="00A177DE">
        <w:rPr>
          <w:sz w:val="28"/>
          <w:szCs w:val="28"/>
        </w:rPr>
        <w:t>8). В 2015 и 2016 годах региональные показатели не превышали</w:t>
      </w:r>
      <w:r w:rsidR="00383B49">
        <w:rPr>
          <w:sz w:val="28"/>
          <w:szCs w:val="28"/>
        </w:rPr>
        <w:t xml:space="preserve"> средние значения по РФ, в 2017 </w:t>
      </w:r>
      <w:r w:rsidRPr="00A177DE">
        <w:rPr>
          <w:sz w:val="28"/>
          <w:szCs w:val="28"/>
        </w:rPr>
        <w:t>г. показатель заболеваемости наркоманией по Пермскому краю прев</w:t>
      </w:r>
      <w:r w:rsidR="00383B49">
        <w:rPr>
          <w:sz w:val="28"/>
          <w:szCs w:val="28"/>
        </w:rPr>
        <w:t>ысил средние значения по РФ в 1.2 раза. В 2017 </w:t>
      </w:r>
      <w:r w:rsidRPr="00A177DE">
        <w:rPr>
          <w:sz w:val="28"/>
          <w:szCs w:val="28"/>
        </w:rPr>
        <w:t>г. среди взрослого н</w:t>
      </w:r>
      <w:r w:rsidR="00383B49">
        <w:rPr>
          <w:sz w:val="28"/>
          <w:szCs w:val="28"/>
        </w:rPr>
        <w:t>аселения показатель составил 16.</w:t>
      </w:r>
      <w:r w:rsidRPr="00A177DE">
        <w:rPr>
          <w:sz w:val="28"/>
          <w:szCs w:val="28"/>
        </w:rPr>
        <w:t>1 на 100 тыс. взрослого населения, среди несовершеннолетних был</w:t>
      </w:r>
      <w:r w:rsidR="00383B49">
        <w:rPr>
          <w:sz w:val="28"/>
          <w:szCs w:val="28"/>
        </w:rPr>
        <w:t>о зарегистрировано 2 случая (г. </w:t>
      </w:r>
      <w:r w:rsidRPr="00A177DE">
        <w:rPr>
          <w:sz w:val="28"/>
          <w:szCs w:val="28"/>
        </w:rPr>
        <w:t>Пермь и Кунгурский район) зависимости от наркотических веществ.</w:t>
      </w:r>
    </w:p>
    <w:p w14:paraId="0745B607" w14:textId="4A541C3D" w:rsidR="009C4E62" w:rsidRPr="00A177DE" w:rsidRDefault="00334DBB" w:rsidP="00A177DE">
      <w:pPr>
        <w:ind w:firstLine="709"/>
        <w:rPr>
          <w:sz w:val="28"/>
          <w:szCs w:val="28"/>
        </w:rPr>
      </w:pPr>
      <w:r>
        <w:rPr>
          <w:sz w:val="28"/>
          <w:szCs w:val="28"/>
        </w:rPr>
        <w:t>В 2017 </w:t>
      </w:r>
      <w:r w:rsidR="009C4E62" w:rsidRPr="00A177DE">
        <w:rPr>
          <w:sz w:val="28"/>
          <w:szCs w:val="28"/>
        </w:rPr>
        <w:t>г. уровень заболеваемости с временной утратой трудоспособно</w:t>
      </w:r>
      <w:r>
        <w:rPr>
          <w:sz w:val="28"/>
          <w:szCs w:val="28"/>
        </w:rPr>
        <w:t>сти в Пермском крае составил 45.</w:t>
      </w:r>
      <w:r w:rsidR="009C4E62" w:rsidRPr="00A177DE">
        <w:rPr>
          <w:sz w:val="28"/>
          <w:szCs w:val="28"/>
        </w:rPr>
        <w:t>0 случа</w:t>
      </w:r>
      <w:r>
        <w:rPr>
          <w:sz w:val="28"/>
          <w:szCs w:val="28"/>
        </w:rPr>
        <w:t>ев на 100 работающих, из них 41.6 на 100 работающих мужчин и 47.</w:t>
      </w:r>
      <w:r w:rsidR="009C4E62" w:rsidRPr="00A177DE">
        <w:rPr>
          <w:sz w:val="28"/>
          <w:szCs w:val="28"/>
        </w:rPr>
        <w:t>8 на 100 работающих же</w:t>
      </w:r>
      <w:r>
        <w:rPr>
          <w:sz w:val="28"/>
          <w:szCs w:val="28"/>
        </w:rPr>
        <w:t>нщин. По данным ФИФ СГМ за 2017</w:t>
      </w:r>
      <w:r w:rsidR="005A232C">
        <w:rPr>
          <w:sz w:val="28"/>
          <w:szCs w:val="28"/>
        </w:rPr>
        <w:t> </w:t>
      </w:r>
      <w:r w:rsidR="009C4E62" w:rsidRPr="00A177DE">
        <w:rPr>
          <w:sz w:val="28"/>
          <w:szCs w:val="28"/>
        </w:rPr>
        <w:t>г. Пермский край занял 15 ранговое место среди субъектов РФ по числу случаев временной нетрудоспособности среди работающего мужского населения. Превышение среднекраевого показателя в 2 и более р</w:t>
      </w:r>
      <w:r>
        <w:rPr>
          <w:sz w:val="28"/>
          <w:szCs w:val="28"/>
        </w:rPr>
        <w:t>аз отмечено в Гремячинском (117.</w:t>
      </w:r>
      <w:r w:rsidR="009C4E62" w:rsidRPr="00A177DE">
        <w:rPr>
          <w:sz w:val="28"/>
          <w:szCs w:val="28"/>
        </w:rPr>
        <w:t>7 на 100 ра</w:t>
      </w:r>
      <w:r>
        <w:rPr>
          <w:sz w:val="28"/>
          <w:szCs w:val="28"/>
        </w:rPr>
        <w:t>ботающих), Александровском (101.6), Соликамском (100.2)</w:t>
      </w:r>
      <w:r w:rsidR="009C4E62" w:rsidRPr="00A177DE">
        <w:rPr>
          <w:sz w:val="28"/>
          <w:szCs w:val="28"/>
        </w:rPr>
        <w:t xml:space="preserve">, </w:t>
      </w:r>
      <w:r>
        <w:rPr>
          <w:sz w:val="28"/>
          <w:szCs w:val="28"/>
        </w:rPr>
        <w:t>Кизеловском (98.2), Краснокамском (93.7), Куединском (92.3), Красновишерском (90.8), Пермском (90.1) округах</w:t>
      </w:r>
      <w:r w:rsidR="009C4E62" w:rsidRPr="00A177DE">
        <w:rPr>
          <w:sz w:val="28"/>
          <w:szCs w:val="28"/>
        </w:rPr>
        <w:t>.</w:t>
      </w:r>
    </w:p>
    <w:p w14:paraId="1864E584" w14:textId="0F430A5D" w:rsidR="00570955" w:rsidRPr="00A177DE" w:rsidRDefault="009C4E62" w:rsidP="00A177DE">
      <w:pPr>
        <w:ind w:firstLine="709"/>
        <w:rPr>
          <w:sz w:val="28"/>
          <w:szCs w:val="28"/>
        </w:rPr>
      </w:pPr>
      <w:r w:rsidRPr="00A177DE">
        <w:rPr>
          <w:sz w:val="28"/>
          <w:szCs w:val="28"/>
        </w:rPr>
        <w:t xml:space="preserve">Показатель числа дней временной </w:t>
      </w:r>
      <w:r w:rsidR="00334DBB">
        <w:rPr>
          <w:sz w:val="28"/>
          <w:szCs w:val="28"/>
        </w:rPr>
        <w:t>нетрудоспособности составил 567.</w:t>
      </w:r>
      <w:r w:rsidRPr="00A177DE">
        <w:rPr>
          <w:sz w:val="28"/>
          <w:szCs w:val="28"/>
        </w:rPr>
        <w:t xml:space="preserve">9 на </w:t>
      </w:r>
      <w:r w:rsidR="00334DBB">
        <w:rPr>
          <w:sz w:val="28"/>
          <w:szCs w:val="28"/>
        </w:rPr>
        <w:t>100 работающих, в том числе 548.</w:t>
      </w:r>
      <w:r w:rsidRPr="00A177DE">
        <w:rPr>
          <w:sz w:val="28"/>
          <w:szCs w:val="28"/>
        </w:rPr>
        <w:t>1</w:t>
      </w:r>
      <w:r w:rsidR="00334DBB">
        <w:rPr>
          <w:sz w:val="28"/>
          <w:szCs w:val="28"/>
        </w:rPr>
        <w:t xml:space="preserve"> на 100 работающих мужчин и 585.</w:t>
      </w:r>
      <w:r w:rsidRPr="00A177DE">
        <w:rPr>
          <w:sz w:val="28"/>
          <w:szCs w:val="28"/>
        </w:rPr>
        <w:t>0 на 100 работающих же</w:t>
      </w:r>
      <w:r w:rsidR="00334DBB">
        <w:rPr>
          <w:sz w:val="28"/>
          <w:szCs w:val="28"/>
        </w:rPr>
        <w:t>нщин. По данным ФИФ СГМ за 2017</w:t>
      </w:r>
      <w:r w:rsidR="005A232C">
        <w:rPr>
          <w:sz w:val="28"/>
          <w:szCs w:val="28"/>
        </w:rPr>
        <w:t> </w:t>
      </w:r>
      <w:r w:rsidRPr="00A177DE">
        <w:rPr>
          <w:sz w:val="28"/>
          <w:szCs w:val="28"/>
        </w:rPr>
        <w:t>г. Пермский край занял 16 ранговое место среди субъектов РФ по числу дней временной нетрудоспособности среди работающего мужского населения.</w:t>
      </w:r>
    </w:p>
    <w:p w14:paraId="71C5AA8E" w14:textId="59709C33" w:rsidR="00570955" w:rsidRPr="00A177DE" w:rsidRDefault="00334DBB" w:rsidP="00A177DE">
      <w:pPr>
        <w:ind w:firstLine="709"/>
        <w:rPr>
          <w:sz w:val="28"/>
          <w:szCs w:val="28"/>
        </w:rPr>
      </w:pPr>
      <w:r>
        <w:rPr>
          <w:sz w:val="28"/>
          <w:szCs w:val="28"/>
        </w:rPr>
        <w:t>В 2017</w:t>
      </w:r>
      <w:r w:rsidR="005A232C">
        <w:rPr>
          <w:sz w:val="28"/>
          <w:szCs w:val="28"/>
        </w:rPr>
        <w:t> </w:t>
      </w:r>
      <w:r w:rsidR="0083319D" w:rsidRPr="00A177DE">
        <w:rPr>
          <w:sz w:val="28"/>
          <w:szCs w:val="28"/>
        </w:rPr>
        <w:t>г. в структуре причин временной нетрудоспособности преобладали болезни органов дыхания и по числу случаев, и по количеству дней нетрудоспособности, со средней длительностью одного случая</w:t>
      </w:r>
      <w:r>
        <w:rPr>
          <w:sz w:val="28"/>
          <w:szCs w:val="28"/>
        </w:rPr>
        <w:t xml:space="preserve"> заболевания 8.</w:t>
      </w:r>
      <w:r w:rsidR="0083319D" w:rsidRPr="00A177DE">
        <w:rPr>
          <w:sz w:val="28"/>
          <w:szCs w:val="28"/>
        </w:rPr>
        <w:t xml:space="preserve">3 </w:t>
      </w:r>
      <w:r w:rsidR="0083319D" w:rsidRPr="00A177DE">
        <w:rPr>
          <w:sz w:val="28"/>
          <w:szCs w:val="28"/>
        </w:rPr>
        <w:lastRenderedPageBreak/>
        <w:t>дня. Показа</w:t>
      </w:r>
      <w:r>
        <w:rPr>
          <w:sz w:val="28"/>
          <w:szCs w:val="28"/>
        </w:rPr>
        <w:t>тель заболеваемости составил 19.5 случай и 162.</w:t>
      </w:r>
      <w:r w:rsidR="0083319D" w:rsidRPr="00A177DE">
        <w:rPr>
          <w:sz w:val="28"/>
          <w:szCs w:val="28"/>
        </w:rPr>
        <w:t>1 дней на 100 работающих. Второе и третье места занимали болезни костно-мышечной системы и травмы, отравления: с п</w:t>
      </w:r>
      <w:r>
        <w:rPr>
          <w:sz w:val="28"/>
          <w:szCs w:val="28"/>
        </w:rPr>
        <w:t>оказателем по числу случаев – 6.9 и 4.</w:t>
      </w:r>
      <w:r w:rsidR="0083319D" w:rsidRPr="00A177DE">
        <w:rPr>
          <w:sz w:val="28"/>
          <w:szCs w:val="28"/>
        </w:rPr>
        <w:t>3 на 100 работающих, по колич</w:t>
      </w:r>
      <w:r>
        <w:rPr>
          <w:sz w:val="28"/>
          <w:szCs w:val="28"/>
        </w:rPr>
        <w:t>еству дней – 100.0 и 94.</w:t>
      </w:r>
      <w:r w:rsidR="0083319D" w:rsidRPr="00A177DE">
        <w:rPr>
          <w:sz w:val="28"/>
          <w:szCs w:val="28"/>
        </w:rPr>
        <w:t>4 на 100 работающих соответственно.</w:t>
      </w:r>
    </w:p>
    <w:p w14:paraId="2187CE0D" w14:textId="5494287F" w:rsidR="00570955" w:rsidRPr="00A177DE" w:rsidRDefault="00B04C30" w:rsidP="00A177DE">
      <w:pPr>
        <w:ind w:firstLine="709"/>
        <w:rPr>
          <w:sz w:val="28"/>
          <w:szCs w:val="28"/>
        </w:rPr>
      </w:pPr>
      <w:r>
        <w:rPr>
          <w:sz w:val="28"/>
          <w:szCs w:val="28"/>
        </w:rPr>
        <w:t>По данным ФИФ СГМ в 2017 </w:t>
      </w:r>
      <w:r w:rsidR="0083319D" w:rsidRPr="00A177DE">
        <w:rPr>
          <w:sz w:val="28"/>
          <w:szCs w:val="28"/>
        </w:rPr>
        <w:t xml:space="preserve">г. среди населения Пермского края зарегистрировано 2218 случаев острых отравлений химической этиологии, из них 679 случаев – со смертельным исходом. Показатели составили </w:t>
      </w:r>
      <w:r>
        <w:rPr>
          <w:sz w:val="28"/>
          <w:szCs w:val="28"/>
        </w:rPr>
        <w:t>84.3 и 26.</w:t>
      </w:r>
      <w:r w:rsidR="0083319D" w:rsidRPr="00A177DE">
        <w:rPr>
          <w:sz w:val="28"/>
          <w:szCs w:val="28"/>
        </w:rPr>
        <w:t>7 на 100 тыс. населения соответственно, уровень смертельных отравлений пре</w:t>
      </w:r>
      <w:r>
        <w:rPr>
          <w:sz w:val="28"/>
          <w:szCs w:val="28"/>
        </w:rPr>
        <w:t>высил российский показатель в 1.</w:t>
      </w:r>
      <w:r w:rsidR="0083319D" w:rsidRPr="00A177DE">
        <w:rPr>
          <w:sz w:val="28"/>
          <w:szCs w:val="28"/>
        </w:rPr>
        <w:t>6 раз.</w:t>
      </w:r>
    </w:p>
    <w:p w14:paraId="71F8948C" w14:textId="0FD265DD" w:rsidR="00570955" w:rsidRPr="00A177DE" w:rsidRDefault="00B04C30" w:rsidP="00A177DE">
      <w:pPr>
        <w:ind w:firstLine="709"/>
        <w:rPr>
          <w:sz w:val="28"/>
          <w:szCs w:val="28"/>
        </w:rPr>
      </w:pPr>
      <w:r>
        <w:rPr>
          <w:sz w:val="28"/>
          <w:szCs w:val="28"/>
        </w:rPr>
        <w:t>В 2017 </w:t>
      </w:r>
      <w:r w:rsidR="0083319D" w:rsidRPr="00A177DE">
        <w:rPr>
          <w:sz w:val="28"/>
          <w:szCs w:val="28"/>
        </w:rPr>
        <w:t>г. основными причинами, формирующими структуру острых отравлений, являю</w:t>
      </w:r>
      <w:r>
        <w:rPr>
          <w:sz w:val="28"/>
          <w:szCs w:val="28"/>
        </w:rPr>
        <w:t>тся лекарственные препараты (37.</w:t>
      </w:r>
      <w:r w:rsidR="005A232C">
        <w:rPr>
          <w:sz w:val="28"/>
          <w:szCs w:val="28"/>
        </w:rPr>
        <w:t>2</w:t>
      </w:r>
      <w:r w:rsidR="0083319D" w:rsidRPr="00A177DE">
        <w:rPr>
          <w:sz w:val="28"/>
          <w:szCs w:val="28"/>
        </w:rPr>
        <w:t>%) и спиртосодержащая</w:t>
      </w:r>
      <w:r>
        <w:rPr>
          <w:sz w:val="28"/>
          <w:szCs w:val="28"/>
        </w:rPr>
        <w:t xml:space="preserve"> продукция (30.</w:t>
      </w:r>
      <w:r w:rsidR="005A232C">
        <w:rPr>
          <w:sz w:val="28"/>
          <w:szCs w:val="28"/>
        </w:rPr>
        <w:t>9</w:t>
      </w:r>
      <w:r w:rsidR="0083319D" w:rsidRPr="00A177DE">
        <w:rPr>
          <w:sz w:val="28"/>
          <w:szCs w:val="28"/>
        </w:rPr>
        <w:t>%). В 201</w:t>
      </w:r>
      <w:r w:rsidR="005A232C">
        <w:rPr>
          <w:sz w:val="28"/>
          <w:szCs w:val="28"/>
        </w:rPr>
        <w:t>7 </w:t>
      </w:r>
      <w:r>
        <w:rPr>
          <w:sz w:val="28"/>
          <w:szCs w:val="28"/>
        </w:rPr>
        <w:t>г. на 29 территориях края (61.</w:t>
      </w:r>
      <w:r w:rsidR="005A232C">
        <w:rPr>
          <w:sz w:val="28"/>
          <w:szCs w:val="28"/>
        </w:rPr>
        <w:t>7</w:t>
      </w:r>
      <w:r w:rsidR="0083319D" w:rsidRPr="00A177DE">
        <w:rPr>
          <w:sz w:val="28"/>
          <w:szCs w:val="28"/>
        </w:rPr>
        <w:t>%) в общей структуре отравлений ведущее место занимали отравления спиртосодержащей продукцией, 9</w:t>
      </w:r>
      <w:r>
        <w:rPr>
          <w:sz w:val="28"/>
          <w:szCs w:val="28"/>
        </w:rPr>
        <w:t xml:space="preserve"> территорий – медикаментами (19.</w:t>
      </w:r>
      <w:r w:rsidR="005A232C">
        <w:rPr>
          <w:sz w:val="28"/>
          <w:szCs w:val="28"/>
        </w:rPr>
        <w:t>2</w:t>
      </w:r>
      <w:r>
        <w:rPr>
          <w:sz w:val="28"/>
          <w:szCs w:val="28"/>
        </w:rPr>
        <w:t>%), 4 территории (8.</w:t>
      </w:r>
      <w:r w:rsidR="005A232C">
        <w:rPr>
          <w:sz w:val="28"/>
          <w:szCs w:val="28"/>
        </w:rPr>
        <w:t>5</w:t>
      </w:r>
      <w:r w:rsidR="0083319D" w:rsidRPr="00A177DE">
        <w:rPr>
          <w:sz w:val="28"/>
          <w:szCs w:val="28"/>
        </w:rPr>
        <w:t>%) угарным газом, на 5 территориях достоверное различие в интенсивности различных групп отравлений отсутствует.</w:t>
      </w:r>
    </w:p>
    <w:p w14:paraId="6867B82B" w14:textId="1FF5AF46" w:rsidR="00570955" w:rsidRPr="00A177DE" w:rsidRDefault="0083319D" w:rsidP="00A177DE">
      <w:pPr>
        <w:ind w:firstLine="709"/>
        <w:rPr>
          <w:sz w:val="28"/>
          <w:szCs w:val="28"/>
        </w:rPr>
      </w:pPr>
      <w:r w:rsidRPr="00A177DE">
        <w:rPr>
          <w:sz w:val="28"/>
          <w:szCs w:val="28"/>
        </w:rPr>
        <w:t>В структуре обстоятельств первое место занимают о</w:t>
      </w:r>
      <w:r w:rsidR="00B04C30">
        <w:rPr>
          <w:sz w:val="28"/>
          <w:szCs w:val="28"/>
        </w:rPr>
        <w:t>травления с целью опьянения (32.</w:t>
      </w:r>
      <w:r w:rsidR="00F14151">
        <w:rPr>
          <w:sz w:val="28"/>
          <w:szCs w:val="28"/>
        </w:rPr>
        <w:t>9</w:t>
      </w:r>
      <w:r w:rsidRPr="00A177DE">
        <w:rPr>
          <w:sz w:val="28"/>
          <w:szCs w:val="28"/>
        </w:rPr>
        <w:t>%), вто</w:t>
      </w:r>
      <w:r w:rsidR="00B04C30">
        <w:rPr>
          <w:sz w:val="28"/>
          <w:szCs w:val="28"/>
        </w:rPr>
        <w:t>рое место – с целью суицида (23.</w:t>
      </w:r>
      <w:r w:rsidR="00F14151">
        <w:rPr>
          <w:sz w:val="28"/>
          <w:szCs w:val="28"/>
        </w:rPr>
        <w:t>0</w:t>
      </w:r>
      <w:r w:rsidRPr="00A177DE">
        <w:rPr>
          <w:sz w:val="28"/>
          <w:szCs w:val="28"/>
        </w:rPr>
        <w:t>%), третье – п</w:t>
      </w:r>
      <w:r w:rsidR="00B04C30">
        <w:rPr>
          <w:sz w:val="28"/>
          <w:szCs w:val="28"/>
        </w:rPr>
        <w:t>ри ошибочном приеме веществ (14.</w:t>
      </w:r>
      <w:r w:rsidRPr="00A177DE">
        <w:rPr>
          <w:sz w:val="28"/>
          <w:szCs w:val="28"/>
        </w:rPr>
        <w:t>6%).</w:t>
      </w:r>
    </w:p>
    <w:p w14:paraId="6E112674" w14:textId="1D5BCC4E" w:rsidR="00570955" w:rsidRPr="00A177DE" w:rsidRDefault="0083319D" w:rsidP="00A177DE">
      <w:pPr>
        <w:ind w:firstLine="709"/>
        <w:rPr>
          <w:sz w:val="28"/>
          <w:szCs w:val="28"/>
        </w:rPr>
      </w:pPr>
      <w:r w:rsidRPr="00A177DE">
        <w:rPr>
          <w:sz w:val="28"/>
          <w:szCs w:val="28"/>
        </w:rPr>
        <w:t>Структуру отравлений по социальному статусу пострадав</w:t>
      </w:r>
      <w:r w:rsidR="00B04C30">
        <w:rPr>
          <w:sz w:val="28"/>
          <w:szCs w:val="28"/>
        </w:rPr>
        <w:t>ших составляют безработные – 42.</w:t>
      </w:r>
      <w:r w:rsidRPr="00A177DE">
        <w:rPr>
          <w:sz w:val="28"/>
          <w:szCs w:val="28"/>
        </w:rPr>
        <w:t>9%,</w:t>
      </w:r>
      <w:r w:rsidR="00B04C30">
        <w:rPr>
          <w:sz w:val="28"/>
          <w:szCs w:val="28"/>
        </w:rPr>
        <w:t xml:space="preserve"> люди пенсионного возраста – 25.</w:t>
      </w:r>
      <w:r w:rsidR="0000648D">
        <w:rPr>
          <w:sz w:val="28"/>
          <w:szCs w:val="28"/>
        </w:rPr>
        <w:t>8%, работающее население – 12.6%, школьники – 6.9%</w:t>
      </w:r>
      <w:r w:rsidR="00B04C30">
        <w:rPr>
          <w:sz w:val="28"/>
          <w:szCs w:val="28"/>
        </w:rPr>
        <w:t>, неорганизованные дети – 5.</w:t>
      </w:r>
      <w:r w:rsidR="0000648D">
        <w:rPr>
          <w:sz w:val="28"/>
          <w:szCs w:val="28"/>
        </w:rPr>
        <w:t>2</w:t>
      </w:r>
      <w:r w:rsidRPr="00A177DE">
        <w:rPr>
          <w:sz w:val="28"/>
          <w:szCs w:val="28"/>
        </w:rPr>
        <w:t>%, учащиеся средне-профессиональных училищ, техникумов и ВУЗов и дети</w:t>
      </w:r>
      <w:r w:rsidR="00B04C30">
        <w:rPr>
          <w:sz w:val="28"/>
          <w:szCs w:val="28"/>
        </w:rPr>
        <w:t>, посещающие ДДУ по 3.</w:t>
      </w:r>
      <w:r w:rsidRPr="00A177DE">
        <w:rPr>
          <w:sz w:val="28"/>
          <w:szCs w:val="28"/>
        </w:rPr>
        <w:t>1% и лица без опр</w:t>
      </w:r>
      <w:r w:rsidR="00B04C30">
        <w:rPr>
          <w:sz w:val="28"/>
          <w:szCs w:val="28"/>
        </w:rPr>
        <w:t>еделенного места жительства – 0.</w:t>
      </w:r>
      <w:r w:rsidRPr="00A177DE">
        <w:rPr>
          <w:sz w:val="28"/>
          <w:szCs w:val="28"/>
        </w:rPr>
        <w:t>4%.</w:t>
      </w:r>
    </w:p>
    <w:p w14:paraId="66820E4C" w14:textId="77777777" w:rsidR="00570955" w:rsidRPr="00A177DE" w:rsidRDefault="00E359EE" w:rsidP="00A177DE">
      <w:pPr>
        <w:ind w:firstLine="709"/>
        <w:rPr>
          <w:b/>
          <w:i/>
          <w:sz w:val="28"/>
          <w:szCs w:val="28"/>
          <w:u w:val="single"/>
        </w:rPr>
      </w:pPr>
      <w:r w:rsidRPr="00A177DE">
        <w:rPr>
          <w:b/>
          <w:i/>
          <w:sz w:val="28"/>
          <w:szCs w:val="28"/>
          <w:u w:val="single"/>
        </w:rPr>
        <w:t>Инфекционные заболевания</w:t>
      </w:r>
    </w:p>
    <w:p w14:paraId="01053694" w14:textId="77777777" w:rsidR="00E359EE" w:rsidRPr="00A177DE" w:rsidRDefault="00E359EE" w:rsidP="00A177DE">
      <w:pPr>
        <w:ind w:firstLine="709"/>
        <w:rPr>
          <w:b/>
          <w:i/>
          <w:sz w:val="28"/>
          <w:szCs w:val="28"/>
        </w:rPr>
      </w:pPr>
      <w:r w:rsidRPr="00A177DE">
        <w:rPr>
          <w:b/>
          <w:i/>
          <w:sz w:val="28"/>
          <w:szCs w:val="28"/>
        </w:rPr>
        <w:t>Дифтерия</w:t>
      </w:r>
    </w:p>
    <w:p w14:paraId="400B85E9" w14:textId="60BAC41A" w:rsidR="00570955" w:rsidRPr="00A177DE" w:rsidRDefault="00E359EE" w:rsidP="00A177DE">
      <w:pPr>
        <w:ind w:firstLine="709"/>
        <w:rPr>
          <w:sz w:val="28"/>
          <w:szCs w:val="28"/>
        </w:rPr>
      </w:pPr>
      <w:r w:rsidRPr="00A177DE">
        <w:rPr>
          <w:sz w:val="28"/>
          <w:szCs w:val="28"/>
        </w:rPr>
        <w:t>В Пермском крае в последние годы эпидемическая ситуация по заболеваемости дифтерией остается стабильной, случаи заболевания не регистрируются с 2</w:t>
      </w:r>
      <w:r w:rsidR="00F83C69">
        <w:rPr>
          <w:sz w:val="28"/>
          <w:szCs w:val="28"/>
        </w:rPr>
        <w:t>011 </w:t>
      </w:r>
      <w:r w:rsidRPr="00A177DE">
        <w:rPr>
          <w:sz w:val="28"/>
          <w:szCs w:val="28"/>
        </w:rPr>
        <w:t>г. В Российско</w:t>
      </w:r>
      <w:r w:rsidR="00F83C69">
        <w:rPr>
          <w:sz w:val="28"/>
          <w:szCs w:val="28"/>
        </w:rPr>
        <w:t>й Федерации (далее – РФ) в 2018 </w:t>
      </w:r>
      <w:r w:rsidRPr="00A177DE">
        <w:rPr>
          <w:sz w:val="28"/>
          <w:szCs w:val="28"/>
        </w:rPr>
        <w:t>г. зарегистрировано 3 случая дифтерии у взрос</w:t>
      </w:r>
      <w:r w:rsidR="00F83C69">
        <w:rPr>
          <w:sz w:val="28"/>
          <w:szCs w:val="28"/>
        </w:rPr>
        <w:t>лых лиц. В Пермском крае в 2018 </w:t>
      </w:r>
      <w:r w:rsidRPr="00A177DE">
        <w:rPr>
          <w:sz w:val="28"/>
          <w:szCs w:val="28"/>
        </w:rPr>
        <w:t>г. не превышен целев</w:t>
      </w:r>
      <w:r w:rsidR="00F83C69">
        <w:rPr>
          <w:sz w:val="28"/>
          <w:szCs w:val="28"/>
        </w:rPr>
        <w:t>ой показатель заболеваемости (0.</w:t>
      </w:r>
      <w:r w:rsidRPr="00A177DE">
        <w:rPr>
          <w:sz w:val="28"/>
          <w:szCs w:val="28"/>
        </w:rPr>
        <w:t>01). Прогноз з</w:t>
      </w:r>
      <w:r w:rsidR="00F83C69">
        <w:rPr>
          <w:sz w:val="28"/>
          <w:szCs w:val="28"/>
        </w:rPr>
        <w:t>аболеваемости дифтерией на 2019 </w:t>
      </w:r>
      <w:r w:rsidRPr="00A177DE">
        <w:rPr>
          <w:sz w:val="28"/>
          <w:szCs w:val="28"/>
        </w:rPr>
        <w:t>г., при сохраняющейся тенденции</w:t>
      </w:r>
      <w:r w:rsidR="00F83C69">
        <w:rPr>
          <w:sz w:val="28"/>
          <w:szCs w:val="28"/>
        </w:rPr>
        <w:t>, составит не более 0.</w:t>
      </w:r>
      <w:r w:rsidRPr="00A177DE">
        <w:rPr>
          <w:sz w:val="28"/>
          <w:szCs w:val="28"/>
        </w:rPr>
        <w:t>01 на 100 тыс. населени</w:t>
      </w:r>
    </w:p>
    <w:p w14:paraId="1789164A" w14:textId="77777777" w:rsidR="00E359EE" w:rsidRPr="00A177DE" w:rsidRDefault="00E359EE" w:rsidP="00A177DE">
      <w:pPr>
        <w:ind w:firstLine="709"/>
        <w:rPr>
          <w:b/>
          <w:i/>
          <w:sz w:val="28"/>
          <w:szCs w:val="28"/>
        </w:rPr>
      </w:pPr>
      <w:r w:rsidRPr="00A177DE">
        <w:rPr>
          <w:b/>
          <w:i/>
          <w:sz w:val="28"/>
          <w:szCs w:val="28"/>
        </w:rPr>
        <w:t>Коклюш</w:t>
      </w:r>
    </w:p>
    <w:p w14:paraId="0128D613" w14:textId="656832EB" w:rsidR="00E359EE" w:rsidRPr="00A177DE" w:rsidRDefault="00F83C69" w:rsidP="00A177DE">
      <w:pPr>
        <w:ind w:firstLine="709"/>
        <w:rPr>
          <w:sz w:val="28"/>
          <w:szCs w:val="28"/>
        </w:rPr>
      </w:pPr>
      <w:r>
        <w:rPr>
          <w:sz w:val="28"/>
          <w:szCs w:val="28"/>
        </w:rPr>
        <w:t>В 2018 </w:t>
      </w:r>
      <w:r w:rsidR="00E359EE" w:rsidRPr="00A177DE">
        <w:rPr>
          <w:sz w:val="28"/>
          <w:szCs w:val="28"/>
        </w:rPr>
        <w:t>г. в Пермском крае отмечен рост заболеваемости кокл</w:t>
      </w:r>
      <w:r>
        <w:rPr>
          <w:sz w:val="28"/>
          <w:szCs w:val="28"/>
        </w:rPr>
        <w:t>юшем по сравнению с 2017 г. в 4.</w:t>
      </w:r>
      <w:r w:rsidR="00E359EE" w:rsidRPr="00A177DE">
        <w:rPr>
          <w:sz w:val="28"/>
          <w:szCs w:val="28"/>
        </w:rPr>
        <w:t>8 раза, показ</w:t>
      </w:r>
      <w:r w:rsidR="00A34B69">
        <w:rPr>
          <w:sz w:val="28"/>
          <w:szCs w:val="28"/>
        </w:rPr>
        <w:t>атель заболеваемости составил 3.</w:t>
      </w:r>
      <w:r w:rsidR="00E359EE" w:rsidRPr="00A177DE">
        <w:rPr>
          <w:sz w:val="28"/>
          <w:szCs w:val="28"/>
        </w:rPr>
        <w:t>8 на 100 тыс. населения. Однако, уровень заболеваемости коклюшем по краю ниже</w:t>
      </w:r>
      <w:r>
        <w:rPr>
          <w:sz w:val="28"/>
          <w:szCs w:val="28"/>
        </w:rPr>
        <w:t xml:space="preserve"> уровня заболеваемости по РФ (7.1) в 1.</w:t>
      </w:r>
      <w:r w:rsidR="00E359EE" w:rsidRPr="00A177DE">
        <w:rPr>
          <w:sz w:val="28"/>
          <w:szCs w:val="28"/>
        </w:rPr>
        <w:t>9 раза.</w:t>
      </w:r>
    </w:p>
    <w:p w14:paraId="16A94B6E" w14:textId="1D87B6C4" w:rsidR="00E359EE" w:rsidRPr="00A177DE" w:rsidRDefault="00E359EE" w:rsidP="00A177DE">
      <w:pPr>
        <w:ind w:firstLine="709"/>
        <w:rPr>
          <w:sz w:val="28"/>
          <w:szCs w:val="28"/>
        </w:rPr>
      </w:pPr>
      <w:r w:rsidRPr="00A177DE">
        <w:rPr>
          <w:sz w:val="28"/>
          <w:szCs w:val="28"/>
        </w:rPr>
        <w:t>При анализе внутригодовой динамики</w:t>
      </w:r>
      <w:r w:rsidR="00F83C69">
        <w:rPr>
          <w:sz w:val="28"/>
          <w:szCs w:val="28"/>
        </w:rPr>
        <w:t xml:space="preserve"> заболеваемости коклюшем в 2018 </w:t>
      </w:r>
      <w:r w:rsidRPr="00A177DE">
        <w:rPr>
          <w:sz w:val="28"/>
          <w:szCs w:val="28"/>
        </w:rPr>
        <w:t>г. выявлена летне-осенне-зимняя сезонность с максим</w:t>
      </w:r>
      <w:r w:rsidR="00F83C69">
        <w:rPr>
          <w:sz w:val="28"/>
          <w:szCs w:val="28"/>
        </w:rPr>
        <w:t>альным показателем в декабре (1.</w:t>
      </w:r>
      <w:r w:rsidRPr="00A177DE">
        <w:rPr>
          <w:sz w:val="28"/>
          <w:szCs w:val="28"/>
        </w:rPr>
        <w:t>1 на 100 тыс. населения). Превышение круглогодично</w:t>
      </w:r>
      <w:r w:rsidR="00F83C69">
        <w:rPr>
          <w:sz w:val="28"/>
          <w:szCs w:val="28"/>
        </w:rPr>
        <w:t>го уровня заболеваемости (0.</w:t>
      </w:r>
      <w:r w:rsidRPr="00A177DE">
        <w:rPr>
          <w:sz w:val="28"/>
          <w:szCs w:val="28"/>
        </w:rPr>
        <w:t>3 на 100 тыс.) отмечалось в августе и с</w:t>
      </w:r>
      <w:r w:rsidR="00F83C69">
        <w:rPr>
          <w:sz w:val="28"/>
          <w:szCs w:val="28"/>
        </w:rPr>
        <w:t>ентябре (показатели составили 0.9 и 0.</w:t>
      </w:r>
      <w:r w:rsidRPr="00A177DE">
        <w:rPr>
          <w:sz w:val="28"/>
          <w:szCs w:val="28"/>
        </w:rPr>
        <w:t>7 на 100 тыс. соответственно).</w:t>
      </w:r>
    </w:p>
    <w:p w14:paraId="77BF7B19" w14:textId="501CBAD2" w:rsidR="00E359EE" w:rsidRPr="00A177DE" w:rsidRDefault="00E359EE" w:rsidP="00A177DE">
      <w:pPr>
        <w:ind w:firstLine="709"/>
        <w:rPr>
          <w:sz w:val="28"/>
          <w:szCs w:val="28"/>
        </w:rPr>
      </w:pPr>
      <w:r w:rsidRPr="00A177DE">
        <w:rPr>
          <w:sz w:val="28"/>
          <w:szCs w:val="28"/>
        </w:rPr>
        <w:t>Забо</w:t>
      </w:r>
      <w:r w:rsidR="00F83C69">
        <w:rPr>
          <w:sz w:val="28"/>
          <w:szCs w:val="28"/>
        </w:rPr>
        <w:t>леваемость в месяцы подъема в 2.</w:t>
      </w:r>
      <w:r w:rsidRPr="00A177DE">
        <w:rPr>
          <w:sz w:val="28"/>
          <w:szCs w:val="28"/>
        </w:rPr>
        <w:t>2 раза выше, чем в остальные месяцы г</w:t>
      </w:r>
      <w:r w:rsidR="00F83C69">
        <w:rPr>
          <w:sz w:val="28"/>
          <w:szCs w:val="28"/>
        </w:rPr>
        <w:t>ода (индекс сезонности – ИС = 2.</w:t>
      </w:r>
      <w:r w:rsidRPr="00A177DE">
        <w:rPr>
          <w:sz w:val="28"/>
          <w:szCs w:val="28"/>
        </w:rPr>
        <w:t>2). Заболеваемость в месяцы</w:t>
      </w:r>
      <w:r w:rsidR="00F83C69">
        <w:rPr>
          <w:sz w:val="28"/>
          <w:szCs w:val="28"/>
        </w:rPr>
        <w:t xml:space="preserve"> сезонного подъема </w:t>
      </w:r>
      <w:r w:rsidR="00F83C69">
        <w:rPr>
          <w:sz w:val="28"/>
          <w:szCs w:val="28"/>
        </w:rPr>
        <w:lastRenderedPageBreak/>
        <w:t>составила 69</w:t>
      </w:r>
      <w:r w:rsidRPr="00A177DE">
        <w:rPr>
          <w:sz w:val="28"/>
          <w:szCs w:val="28"/>
        </w:rPr>
        <w:t>%</w:t>
      </w:r>
      <w:r w:rsidR="00F83C69">
        <w:rPr>
          <w:sz w:val="28"/>
          <w:szCs w:val="28"/>
        </w:rPr>
        <w:t xml:space="preserve"> от годовой заболеваемости 2018 </w:t>
      </w:r>
      <w:r w:rsidRPr="00A177DE">
        <w:rPr>
          <w:sz w:val="28"/>
          <w:szCs w:val="28"/>
        </w:rPr>
        <w:t xml:space="preserve">г. (коэффициент сезонности </w:t>
      </w:r>
      <w:r w:rsidR="00F83C69">
        <w:rPr>
          <w:sz w:val="28"/>
          <w:szCs w:val="28"/>
        </w:rPr>
        <w:t>– 69</w:t>
      </w:r>
      <w:r w:rsidRPr="00A177DE">
        <w:rPr>
          <w:sz w:val="28"/>
          <w:szCs w:val="28"/>
        </w:rPr>
        <w:t>%). Вследствие де</w:t>
      </w:r>
      <w:r w:rsidR="00F83C69">
        <w:rPr>
          <w:sz w:val="28"/>
          <w:szCs w:val="28"/>
        </w:rPr>
        <w:t>йствия сезонных факторов в 2018 г. возникло 58.7</w:t>
      </w:r>
      <w:r w:rsidRPr="00A177DE">
        <w:rPr>
          <w:sz w:val="28"/>
          <w:szCs w:val="28"/>
        </w:rPr>
        <w:t>% заболеваний.</w:t>
      </w:r>
    </w:p>
    <w:p w14:paraId="07E26602" w14:textId="06CECA5E" w:rsidR="00E359EE" w:rsidRPr="00A177DE" w:rsidRDefault="00E359EE" w:rsidP="00A177DE">
      <w:pPr>
        <w:ind w:firstLine="709"/>
        <w:rPr>
          <w:sz w:val="28"/>
          <w:szCs w:val="28"/>
        </w:rPr>
      </w:pPr>
      <w:r w:rsidRPr="00A177DE">
        <w:rPr>
          <w:sz w:val="28"/>
          <w:szCs w:val="28"/>
        </w:rPr>
        <w:t xml:space="preserve">Заболеваемость коклюшем в основном обусловлена детским населением </w:t>
      </w:r>
      <w:r w:rsidR="00F83C69">
        <w:rPr>
          <w:sz w:val="28"/>
          <w:szCs w:val="28"/>
        </w:rPr>
        <w:t>–</w:t>
      </w:r>
      <w:r w:rsidRPr="00A177DE">
        <w:rPr>
          <w:sz w:val="28"/>
          <w:szCs w:val="28"/>
        </w:rPr>
        <w:t xml:space="preserve"> 92 случая из 100; 8 случаев </w:t>
      </w:r>
      <w:r w:rsidR="00F83C69">
        <w:rPr>
          <w:sz w:val="28"/>
          <w:szCs w:val="28"/>
        </w:rPr>
        <w:t>–</w:t>
      </w:r>
      <w:r w:rsidRPr="00A177DE">
        <w:rPr>
          <w:sz w:val="28"/>
          <w:szCs w:val="28"/>
        </w:rPr>
        <w:t xml:space="preserve"> у взрослых лиц (гг</w:t>
      </w:r>
      <w:r w:rsidR="00F83C69">
        <w:rPr>
          <w:sz w:val="28"/>
          <w:szCs w:val="28"/>
        </w:rPr>
        <w:t>. Пермь – 4, Чайковский – 2, г. </w:t>
      </w:r>
      <w:r w:rsidRPr="00A177DE">
        <w:rPr>
          <w:sz w:val="28"/>
          <w:szCs w:val="28"/>
        </w:rPr>
        <w:t xml:space="preserve">Кунгур и Пермский </w:t>
      </w:r>
      <w:r w:rsidR="00F83C69">
        <w:rPr>
          <w:sz w:val="28"/>
          <w:szCs w:val="28"/>
        </w:rPr>
        <w:t>муниципальный округ</w:t>
      </w:r>
      <w:r w:rsidRPr="00A177DE">
        <w:rPr>
          <w:sz w:val="28"/>
          <w:szCs w:val="28"/>
        </w:rPr>
        <w:t xml:space="preserve"> – по 1 случаю).</w:t>
      </w:r>
    </w:p>
    <w:p w14:paraId="13701699" w14:textId="72C1906E" w:rsidR="00E359EE" w:rsidRPr="00A177DE" w:rsidRDefault="00E359EE" w:rsidP="00A177DE">
      <w:pPr>
        <w:ind w:firstLine="709"/>
        <w:rPr>
          <w:sz w:val="28"/>
          <w:szCs w:val="28"/>
        </w:rPr>
      </w:pPr>
      <w:r w:rsidRPr="00A177DE">
        <w:rPr>
          <w:sz w:val="28"/>
          <w:szCs w:val="28"/>
        </w:rPr>
        <w:t xml:space="preserve">Показатель на 100 тыс. населения среди детей до 14 лет составил </w:t>
      </w:r>
      <w:r w:rsidR="00F83C69">
        <w:rPr>
          <w:sz w:val="28"/>
          <w:szCs w:val="28"/>
        </w:rPr>
        <w:t>– 17.</w:t>
      </w:r>
      <w:r w:rsidRPr="00A177DE">
        <w:rPr>
          <w:sz w:val="28"/>
          <w:szCs w:val="28"/>
        </w:rPr>
        <w:t>6. Группой риска, с максималь</w:t>
      </w:r>
      <w:r w:rsidR="00F83C69">
        <w:rPr>
          <w:sz w:val="28"/>
          <w:szCs w:val="28"/>
        </w:rPr>
        <w:t>ным уровнем заболеваемости – 95.</w:t>
      </w:r>
      <w:r w:rsidRPr="00A177DE">
        <w:rPr>
          <w:sz w:val="28"/>
          <w:szCs w:val="28"/>
        </w:rPr>
        <w:t xml:space="preserve">4 на 100 тыс. населения, стали дети до года. Уровень заболеваемости коклюшем в </w:t>
      </w:r>
      <w:r w:rsidR="00F83C69">
        <w:rPr>
          <w:sz w:val="28"/>
          <w:szCs w:val="28"/>
        </w:rPr>
        <w:t>этой возрастной группе выше в 5.</w:t>
      </w:r>
      <w:r w:rsidRPr="00A177DE">
        <w:rPr>
          <w:sz w:val="28"/>
          <w:szCs w:val="28"/>
        </w:rPr>
        <w:t>4 раза показателя заболеваемости сред</w:t>
      </w:r>
      <w:r w:rsidR="00F83C69">
        <w:rPr>
          <w:sz w:val="28"/>
          <w:szCs w:val="28"/>
        </w:rPr>
        <w:t>и детей до 14 лет. Всего в 2018 </w:t>
      </w:r>
      <w:r w:rsidRPr="00A177DE">
        <w:rPr>
          <w:sz w:val="28"/>
          <w:szCs w:val="28"/>
        </w:rPr>
        <w:t>г. за</w:t>
      </w:r>
      <w:r w:rsidR="00F83C69">
        <w:rPr>
          <w:sz w:val="28"/>
          <w:szCs w:val="28"/>
        </w:rPr>
        <w:t>болело 29 детей до года, в 2017 </w:t>
      </w:r>
      <w:r w:rsidRPr="00A177DE">
        <w:rPr>
          <w:sz w:val="28"/>
          <w:szCs w:val="28"/>
        </w:rPr>
        <w:t>г. – 10 детей.</w:t>
      </w:r>
    </w:p>
    <w:p w14:paraId="2EE66B75" w14:textId="77777777" w:rsidR="00E359EE" w:rsidRPr="00A177DE" w:rsidRDefault="00E359EE" w:rsidP="00A177DE">
      <w:pPr>
        <w:ind w:firstLine="709"/>
        <w:rPr>
          <w:b/>
          <w:i/>
          <w:sz w:val="28"/>
          <w:szCs w:val="28"/>
        </w:rPr>
      </w:pPr>
      <w:r w:rsidRPr="00A177DE">
        <w:rPr>
          <w:b/>
          <w:i/>
          <w:sz w:val="28"/>
          <w:szCs w:val="28"/>
        </w:rPr>
        <w:t>Полиомиелит и острые вялые параличи</w:t>
      </w:r>
    </w:p>
    <w:p w14:paraId="58B53953" w14:textId="26EF6CD0" w:rsidR="00E359EE" w:rsidRPr="00A177DE" w:rsidRDefault="0070116E" w:rsidP="00A177DE">
      <w:pPr>
        <w:ind w:firstLine="709"/>
        <w:rPr>
          <w:sz w:val="28"/>
          <w:szCs w:val="28"/>
        </w:rPr>
      </w:pPr>
      <w:r>
        <w:rPr>
          <w:sz w:val="28"/>
          <w:szCs w:val="28"/>
        </w:rPr>
        <w:t>В Пермском крае в 2018 </w:t>
      </w:r>
      <w:r w:rsidR="00E359EE" w:rsidRPr="00A177DE">
        <w:rPr>
          <w:sz w:val="28"/>
          <w:szCs w:val="28"/>
        </w:rPr>
        <w:t xml:space="preserve">г. зарегистрировано 12 случаев острых вялых параличей (далее </w:t>
      </w:r>
      <w:r>
        <w:rPr>
          <w:sz w:val="28"/>
          <w:szCs w:val="28"/>
        </w:rPr>
        <w:t>–</w:t>
      </w:r>
      <w:r w:rsidR="00E359EE" w:rsidRPr="00A177DE">
        <w:rPr>
          <w:sz w:val="28"/>
          <w:szCs w:val="28"/>
        </w:rPr>
        <w:t xml:space="preserve"> ОВП)</w:t>
      </w:r>
      <w:r w:rsidR="00F83C69">
        <w:rPr>
          <w:sz w:val="28"/>
          <w:szCs w:val="28"/>
        </w:rPr>
        <w:t>, показатель заболеваемости – 0.</w:t>
      </w:r>
      <w:r w:rsidR="00E359EE" w:rsidRPr="00A177DE">
        <w:rPr>
          <w:sz w:val="28"/>
          <w:szCs w:val="28"/>
        </w:rPr>
        <w:t>4 на 100 тыс. населения. Во всех случаях окончательный диагноз «ОВП» подтвержден по результатам экспертной оценки Комиссией по диагностике полиомиелита и острых вялых параличей. Из 12-ти случаев ОВП, 2 являются «горячими»: зарегистрированы у детей 7 мес. и 2 года 10 мес., не получившим полный курс вакцинации против полиомиелита (1 вакцинация).</w:t>
      </w:r>
    </w:p>
    <w:p w14:paraId="3B650C7B" w14:textId="75807F2A" w:rsidR="00E359EE" w:rsidRPr="00A177DE" w:rsidRDefault="00E359EE" w:rsidP="00A177DE">
      <w:pPr>
        <w:ind w:firstLine="709"/>
        <w:rPr>
          <w:sz w:val="28"/>
          <w:szCs w:val="28"/>
        </w:rPr>
      </w:pPr>
      <w:r w:rsidRPr="00A177DE">
        <w:rPr>
          <w:sz w:val="28"/>
          <w:szCs w:val="28"/>
        </w:rPr>
        <w:t>Ур</w:t>
      </w:r>
      <w:r w:rsidR="00F83C69">
        <w:rPr>
          <w:sz w:val="28"/>
          <w:szCs w:val="28"/>
        </w:rPr>
        <w:t>овень заболеваемости ОВП в 2018 </w:t>
      </w:r>
      <w:r w:rsidRPr="00A177DE">
        <w:rPr>
          <w:sz w:val="28"/>
          <w:szCs w:val="28"/>
        </w:rPr>
        <w:t xml:space="preserve">г. </w:t>
      </w:r>
      <w:r w:rsidR="00F83C69">
        <w:rPr>
          <w:sz w:val="28"/>
          <w:szCs w:val="28"/>
        </w:rPr>
        <w:t>в крае выше уровня 2017 г. в 2.</w:t>
      </w:r>
      <w:r w:rsidRPr="00A177DE">
        <w:rPr>
          <w:sz w:val="28"/>
          <w:szCs w:val="28"/>
        </w:rPr>
        <w:t>4 раза, когда было зарегистрировано 4 случая (показ</w:t>
      </w:r>
      <w:r w:rsidR="00F83C69">
        <w:rPr>
          <w:sz w:val="28"/>
          <w:szCs w:val="28"/>
        </w:rPr>
        <w:t>атель на 100 тыс. населения – 0.</w:t>
      </w:r>
      <w:r w:rsidRPr="00A177DE">
        <w:rPr>
          <w:sz w:val="28"/>
          <w:szCs w:val="28"/>
        </w:rPr>
        <w:t>2). Показатель заболеваемости ОВП по Пермскому краю выше показателя заболеваемо</w:t>
      </w:r>
      <w:r w:rsidR="00F83C69">
        <w:rPr>
          <w:sz w:val="28"/>
          <w:szCs w:val="28"/>
        </w:rPr>
        <w:t>сти по Российской Федерации в 2.</w:t>
      </w:r>
      <w:r w:rsidRPr="00A177DE">
        <w:rPr>
          <w:sz w:val="28"/>
          <w:szCs w:val="28"/>
        </w:rPr>
        <w:t>3 раза</w:t>
      </w:r>
    </w:p>
    <w:p w14:paraId="2E9C90AB" w14:textId="10D4E3F6" w:rsidR="004920B3" w:rsidRPr="00A177DE" w:rsidRDefault="00F83C69" w:rsidP="00A177DE">
      <w:pPr>
        <w:ind w:firstLine="709"/>
        <w:rPr>
          <w:sz w:val="28"/>
          <w:szCs w:val="28"/>
        </w:rPr>
      </w:pPr>
      <w:r>
        <w:rPr>
          <w:sz w:val="28"/>
          <w:szCs w:val="28"/>
        </w:rPr>
        <w:t>В 2018 </w:t>
      </w:r>
      <w:r w:rsidR="004920B3" w:rsidRPr="00A177DE">
        <w:rPr>
          <w:sz w:val="28"/>
          <w:szCs w:val="28"/>
        </w:rPr>
        <w:t>г. было зарегистрировано 344 случаев заболевания энтеровирусной инфекции, в т. ч. 150 случаев энтеровирусного менингита. Показатель</w:t>
      </w:r>
      <w:r w:rsidR="0000648D">
        <w:rPr>
          <w:sz w:val="28"/>
          <w:szCs w:val="28"/>
        </w:rPr>
        <w:t xml:space="preserve"> заболеваемости ЭВИ составил 13.</w:t>
      </w:r>
      <w:r w:rsidR="004920B3" w:rsidRPr="00A177DE">
        <w:rPr>
          <w:sz w:val="28"/>
          <w:szCs w:val="28"/>
        </w:rPr>
        <w:t xml:space="preserve">1 </w:t>
      </w:r>
      <w:r w:rsidR="0000648D">
        <w:rPr>
          <w:sz w:val="28"/>
          <w:szCs w:val="28"/>
        </w:rPr>
        <w:t>на 100 тыс. населения, что на 4.5% выше, чем в 2017 г. – 12.</w:t>
      </w:r>
      <w:r w:rsidR="004920B3" w:rsidRPr="00A177DE">
        <w:rPr>
          <w:sz w:val="28"/>
          <w:szCs w:val="28"/>
        </w:rPr>
        <w:t>5 на 100 тыс. населения (330 случаев). Летал</w:t>
      </w:r>
      <w:r w:rsidR="0000648D">
        <w:rPr>
          <w:sz w:val="28"/>
          <w:szCs w:val="28"/>
        </w:rPr>
        <w:t>ьных случаев от ЭВИ в 2017–2018 </w:t>
      </w:r>
      <w:r w:rsidR="004920B3" w:rsidRPr="00A177DE">
        <w:rPr>
          <w:sz w:val="28"/>
          <w:szCs w:val="28"/>
        </w:rPr>
        <w:t>гг. не зарегистрировано.</w:t>
      </w:r>
    </w:p>
    <w:p w14:paraId="4766BC9F" w14:textId="68D59F06" w:rsidR="004920B3" w:rsidRPr="00A177DE" w:rsidRDefault="004920B3" w:rsidP="00A177DE">
      <w:pPr>
        <w:ind w:firstLine="709"/>
        <w:rPr>
          <w:sz w:val="28"/>
          <w:szCs w:val="28"/>
        </w:rPr>
      </w:pPr>
      <w:r w:rsidRPr="00A177DE">
        <w:rPr>
          <w:sz w:val="28"/>
          <w:szCs w:val="28"/>
        </w:rPr>
        <w:t>В структуре клинических форм энтеровирусной инфекции, преобладают неменинге</w:t>
      </w:r>
      <w:r w:rsidR="0070116E">
        <w:rPr>
          <w:sz w:val="28"/>
          <w:szCs w:val="28"/>
        </w:rPr>
        <w:t>альные формы – 194 случая (56,4</w:t>
      </w:r>
      <w:r w:rsidRPr="00A177DE">
        <w:rPr>
          <w:sz w:val="28"/>
          <w:szCs w:val="28"/>
        </w:rPr>
        <w:t>%): везикулярный фари</w:t>
      </w:r>
      <w:r w:rsidR="0070116E">
        <w:rPr>
          <w:sz w:val="28"/>
          <w:szCs w:val="28"/>
        </w:rPr>
        <w:t>нгит, герпетическая ангина – 42.4</w:t>
      </w:r>
      <w:r w:rsidRPr="00A177DE">
        <w:rPr>
          <w:sz w:val="28"/>
          <w:szCs w:val="28"/>
        </w:rPr>
        <w:t>% (146 случаев); ЭВИ с поражением к</w:t>
      </w:r>
      <w:r w:rsidR="0070116E">
        <w:rPr>
          <w:sz w:val="28"/>
          <w:szCs w:val="28"/>
        </w:rPr>
        <w:t>ожи и слизистых (экзантема) – 5.5</w:t>
      </w:r>
      <w:r w:rsidRPr="00A177DE">
        <w:rPr>
          <w:sz w:val="28"/>
          <w:szCs w:val="28"/>
        </w:rPr>
        <w:t>% (19 случаев);</w:t>
      </w:r>
      <w:r w:rsidR="0070116E">
        <w:rPr>
          <w:sz w:val="28"/>
          <w:szCs w:val="28"/>
        </w:rPr>
        <w:t xml:space="preserve"> малая болезнь – 3.2</w:t>
      </w:r>
      <w:r w:rsidRPr="00A177DE">
        <w:rPr>
          <w:sz w:val="28"/>
          <w:szCs w:val="28"/>
        </w:rPr>
        <w:t>% (11 случаев); везикул</w:t>
      </w:r>
      <w:r w:rsidR="0070116E">
        <w:rPr>
          <w:sz w:val="28"/>
          <w:szCs w:val="28"/>
        </w:rPr>
        <w:t>ярный стоматит с экзантемой – 0.3</w:t>
      </w:r>
      <w:r w:rsidRPr="00A177DE">
        <w:rPr>
          <w:sz w:val="28"/>
          <w:szCs w:val="28"/>
        </w:rPr>
        <w:t xml:space="preserve">% (1 случай); энтеровирусная диарея – </w:t>
      </w:r>
      <w:r w:rsidR="0070116E">
        <w:rPr>
          <w:sz w:val="28"/>
          <w:szCs w:val="28"/>
        </w:rPr>
        <w:t>0.9</w:t>
      </w:r>
      <w:r w:rsidRPr="00A177DE">
        <w:rPr>
          <w:sz w:val="28"/>
          <w:szCs w:val="28"/>
        </w:rPr>
        <w:t>% (3 случая);</w:t>
      </w:r>
      <w:r w:rsidR="0070116E">
        <w:rPr>
          <w:sz w:val="28"/>
          <w:szCs w:val="28"/>
        </w:rPr>
        <w:t xml:space="preserve"> респираторная форма (ОРВИ) – 4.1</w:t>
      </w:r>
      <w:r w:rsidRPr="00A177DE">
        <w:rPr>
          <w:sz w:val="28"/>
          <w:szCs w:val="28"/>
        </w:rPr>
        <w:t>% (14 случаев). Доля с</w:t>
      </w:r>
      <w:r w:rsidR="0070116E">
        <w:rPr>
          <w:sz w:val="28"/>
          <w:szCs w:val="28"/>
        </w:rPr>
        <w:t>ерозных менингитов составила 43.6</w:t>
      </w:r>
      <w:r w:rsidRPr="00A177DE">
        <w:rPr>
          <w:sz w:val="28"/>
          <w:szCs w:val="28"/>
        </w:rPr>
        <w:t>% (150 случаев).</w:t>
      </w:r>
    </w:p>
    <w:p w14:paraId="4B5F0B0F" w14:textId="198D8126" w:rsidR="00570955" w:rsidRPr="00A177DE" w:rsidRDefault="004920B3" w:rsidP="00A177DE">
      <w:pPr>
        <w:ind w:firstLine="709"/>
        <w:rPr>
          <w:sz w:val="28"/>
          <w:szCs w:val="28"/>
        </w:rPr>
      </w:pPr>
      <w:r w:rsidRPr="00A177DE">
        <w:rPr>
          <w:sz w:val="28"/>
          <w:szCs w:val="28"/>
        </w:rPr>
        <w:t xml:space="preserve">Группой риска по заболеваемости энтеровирусной инфекции является детское население </w:t>
      </w:r>
      <w:r w:rsidR="0070116E">
        <w:rPr>
          <w:sz w:val="28"/>
          <w:szCs w:val="28"/>
        </w:rPr>
        <w:t>– 88.</w:t>
      </w:r>
      <w:r w:rsidR="0000648D">
        <w:rPr>
          <w:sz w:val="28"/>
          <w:szCs w:val="28"/>
        </w:rPr>
        <w:t>9</w:t>
      </w:r>
      <w:r w:rsidRPr="00A177DE">
        <w:rPr>
          <w:sz w:val="28"/>
          <w:szCs w:val="28"/>
        </w:rPr>
        <w:t>% от всех случаев. Среди детей, группами риска являются дети возрастных категорий 1</w:t>
      </w:r>
      <w:r w:rsidR="0070116E">
        <w:rPr>
          <w:sz w:val="28"/>
          <w:szCs w:val="28"/>
        </w:rPr>
        <w:t xml:space="preserve"> </w:t>
      </w:r>
      <w:r w:rsidRPr="00A177DE">
        <w:rPr>
          <w:sz w:val="28"/>
          <w:szCs w:val="28"/>
        </w:rPr>
        <w:t>–</w:t>
      </w:r>
      <w:r w:rsidR="0070116E">
        <w:rPr>
          <w:sz w:val="28"/>
          <w:szCs w:val="28"/>
        </w:rPr>
        <w:t xml:space="preserve"> </w:t>
      </w:r>
      <w:r w:rsidRPr="00A177DE">
        <w:rPr>
          <w:sz w:val="28"/>
          <w:szCs w:val="28"/>
        </w:rPr>
        <w:t>2 года, 3</w:t>
      </w:r>
      <w:r w:rsidR="0070116E">
        <w:rPr>
          <w:sz w:val="28"/>
          <w:szCs w:val="28"/>
        </w:rPr>
        <w:t xml:space="preserve"> </w:t>
      </w:r>
      <w:r w:rsidRPr="00A177DE">
        <w:rPr>
          <w:sz w:val="28"/>
          <w:szCs w:val="28"/>
        </w:rPr>
        <w:t>–</w:t>
      </w:r>
      <w:r w:rsidR="0070116E">
        <w:rPr>
          <w:sz w:val="28"/>
          <w:szCs w:val="28"/>
        </w:rPr>
        <w:t xml:space="preserve"> </w:t>
      </w:r>
      <w:r w:rsidRPr="00A177DE">
        <w:rPr>
          <w:sz w:val="28"/>
          <w:szCs w:val="28"/>
        </w:rPr>
        <w:t>6 лет и дети до года, показатели</w:t>
      </w:r>
      <w:r w:rsidR="0070116E">
        <w:rPr>
          <w:sz w:val="28"/>
          <w:szCs w:val="28"/>
        </w:rPr>
        <w:t xml:space="preserve"> заболеваемости у которых на 20.</w:t>
      </w:r>
      <w:r w:rsidR="00615CB6">
        <w:rPr>
          <w:sz w:val="28"/>
          <w:szCs w:val="28"/>
        </w:rPr>
        <w:t>8</w:t>
      </w:r>
      <w:r w:rsidR="0070116E">
        <w:rPr>
          <w:sz w:val="28"/>
          <w:szCs w:val="28"/>
        </w:rPr>
        <w:t>% и 18.</w:t>
      </w:r>
      <w:r w:rsidRPr="00A177DE">
        <w:rPr>
          <w:sz w:val="28"/>
          <w:szCs w:val="28"/>
        </w:rPr>
        <w:t>9% больше уровня заболеваемости детей до 17 лет.</w:t>
      </w:r>
    </w:p>
    <w:p w14:paraId="3BA99950" w14:textId="77777777" w:rsidR="00E359EE" w:rsidRPr="00A177DE" w:rsidRDefault="00311AF1" w:rsidP="00A177DE">
      <w:pPr>
        <w:ind w:firstLine="709"/>
        <w:rPr>
          <w:b/>
          <w:i/>
          <w:sz w:val="28"/>
          <w:szCs w:val="28"/>
        </w:rPr>
      </w:pPr>
      <w:r w:rsidRPr="00A177DE">
        <w:rPr>
          <w:b/>
          <w:i/>
          <w:sz w:val="28"/>
          <w:szCs w:val="28"/>
        </w:rPr>
        <w:t>Менингококковая инфекция</w:t>
      </w:r>
    </w:p>
    <w:p w14:paraId="746B6ADA" w14:textId="444444FB" w:rsidR="00E359EE" w:rsidRPr="00A177DE" w:rsidRDefault="00615CB6" w:rsidP="00A177DE">
      <w:pPr>
        <w:ind w:firstLine="709"/>
        <w:rPr>
          <w:sz w:val="28"/>
          <w:szCs w:val="28"/>
        </w:rPr>
      </w:pPr>
      <w:r>
        <w:rPr>
          <w:sz w:val="28"/>
          <w:szCs w:val="28"/>
        </w:rPr>
        <w:t>В 2018 г. в крае отмечается рост в 1.</w:t>
      </w:r>
      <w:r w:rsidR="00392188" w:rsidRPr="00A177DE">
        <w:rPr>
          <w:sz w:val="28"/>
          <w:szCs w:val="28"/>
        </w:rPr>
        <w:t xml:space="preserve">2 раза заболеваемости менингококковой инфекцией (далее </w:t>
      </w:r>
      <w:r>
        <w:rPr>
          <w:sz w:val="28"/>
          <w:szCs w:val="28"/>
        </w:rPr>
        <w:t>–</w:t>
      </w:r>
      <w:r w:rsidR="00392188" w:rsidRPr="00A177DE">
        <w:rPr>
          <w:sz w:val="28"/>
          <w:szCs w:val="28"/>
        </w:rPr>
        <w:t xml:space="preserve"> МКИ), за</w:t>
      </w:r>
      <w:r>
        <w:rPr>
          <w:sz w:val="28"/>
          <w:szCs w:val="28"/>
        </w:rPr>
        <w:t>регистрировано 17 случаев (2017 </w:t>
      </w:r>
      <w:r w:rsidR="00392188" w:rsidRPr="00A177DE">
        <w:rPr>
          <w:sz w:val="28"/>
          <w:szCs w:val="28"/>
        </w:rPr>
        <w:t>г. – 14 случаев). В числе клинических форм МКИ: 15 случаев генерализованная форма и 2 случая – острый назофарингит. Показ</w:t>
      </w:r>
      <w:r>
        <w:rPr>
          <w:sz w:val="28"/>
          <w:szCs w:val="28"/>
        </w:rPr>
        <w:t>атель заболеваемости составил 0.</w:t>
      </w:r>
      <w:r w:rsidR="0000648D">
        <w:rPr>
          <w:sz w:val="28"/>
          <w:szCs w:val="28"/>
        </w:rPr>
        <w:t xml:space="preserve">6 на 100 тыс. </w:t>
      </w:r>
      <w:r w:rsidR="0000648D">
        <w:rPr>
          <w:sz w:val="28"/>
          <w:szCs w:val="28"/>
        </w:rPr>
        <w:lastRenderedPageBreak/>
        <w:t>населения (в 2017 г. – 0.</w:t>
      </w:r>
      <w:r w:rsidR="00392188" w:rsidRPr="00A177DE">
        <w:rPr>
          <w:sz w:val="28"/>
          <w:szCs w:val="28"/>
        </w:rPr>
        <w:t>5). Уровень заболеваемости менингококковой инфекцией населения края ниже уровня пок</w:t>
      </w:r>
      <w:r>
        <w:rPr>
          <w:sz w:val="28"/>
          <w:szCs w:val="28"/>
        </w:rPr>
        <w:t>азателя заболеваемости по РФ (0.7) на 14.</w:t>
      </w:r>
      <w:r w:rsidR="0000648D">
        <w:rPr>
          <w:sz w:val="28"/>
          <w:szCs w:val="28"/>
        </w:rPr>
        <w:t>3</w:t>
      </w:r>
      <w:r w:rsidR="00392188" w:rsidRPr="00A177DE">
        <w:rPr>
          <w:sz w:val="28"/>
          <w:szCs w:val="28"/>
        </w:rPr>
        <w:t>%.</w:t>
      </w:r>
    </w:p>
    <w:p w14:paraId="57EF1066" w14:textId="17789964" w:rsidR="00E359EE" w:rsidRPr="00A177DE" w:rsidRDefault="00392188" w:rsidP="00A177DE">
      <w:pPr>
        <w:ind w:firstLine="709"/>
        <w:rPr>
          <w:sz w:val="28"/>
          <w:szCs w:val="28"/>
        </w:rPr>
      </w:pPr>
      <w:r w:rsidRPr="00A177DE">
        <w:rPr>
          <w:sz w:val="28"/>
          <w:szCs w:val="28"/>
        </w:rPr>
        <w:t>Тенденция многолетней динамики заболеваемости менингококковой инфекцией характеризуется как выр</w:t>
      </w:r>
      <w:r w:rsidR="00A34B69">
        <w:rPr>
          <w:sz w:val="28"/>
          <w:szCs w:val="28"/>
        </w:rPr>
        <w:t>аженная, с темпом снижения – 12.8</w:t>
      </w:r>
      <w:r w:rsidRPr="00A177DE">
        <w:rPr>
          <w:sz w:val="28"/>
          <w:szCs w:val="28"/>
        </w:rPr>
        <w:t>% в год. Анализируя цикличность многолетней заболеваемости менингококковой ин</w:t>
      </w:r>
      <w:r w:rsidR="00615CB6">
        <w:rPr>
          <w:sz w:val="28"/>
          <w:szCs w:val="28"/>
        </w:rPr>
        <w:t>фекции, установлено, что с 2010 </w:t>
      </w:r>
      <w:r w:rsidRPr="00A177DE">
        <w:rPr>
          <w:sz w:val="28"/>
          <w:szCs w:val="28"/>
        </w:rPr>
        <w:t>г. в крае наблюдается отрицательная фаза эпидемического цикла.</w:t>
      </w:r>
    </w:p>
    <w:p w14:paraId="1DCB6C47" w14:textId="77777777" w:rsidR="00E359EE" w:rsidRPr="00A177DE" w:rsidRDefault="00BC2747" w:rsidP="00A177DE">
      <w:pPr>
        <w:ind w:firstLine="709"/>
        <w:rPr>
          <w:b/>
          <w:i/>
          <w:sz w:val="28"/>
          <w:szCs w:val="28"/>
        </w:rPr>
      </w:pPr>
      <w:r w:rsidRPr="00A177DE">
        <w:rPr>
          <w:b/>
          <w:i/>
          <w:sz w:val="28"/>
          <w:szCs w:val="28"/>
        </w:rPr>
        <w:t>Краснуха</w:t>
      </w:r>
    </w:p>
    <w:p w14:paraId="20059020" w14:textId="7D6629E3" w:rsidR="00503CD4" w:rsidRPr="00A177DE" w:rsidRDefault="00503CD4" w:rsidP="00A177DE">
      <w:pPr>
        <w:ind w:firstLine="709"/>
        <w:rPr>
          <w:sz w:val="28"/>
          <w:szCs w:val="28"/>
        </w:rPr>
      </w:pPr>
      <w:r w:rsidRPr="00A177DE">
        <w:rPr>
          <w:sz w:val="28"/>
          <w:szCs w:val="28"/>
        </w:rPr>
        <w:t xml:space="preserve">Случаи заболевания краснухой в Пермском </w:t>
      </w:r>
      <w:r w:rsidR="00615CB6">
        <w:rPr>
          <w:sz w:val="28"/>
          <w:szCs w:val="28"/>
        </w:rPr>
        <w:t>крае не регистрировались с 2014 </w:t>
      </w:r>
      <w:r w:rsidRPr="00A177DE">
        <w:rPr>
          <w:sz w:val="28"/>
          <w:szCs w:val="28"/>
        </w:rPr>
        <w:t>г.</w:t>
      </w:r>
    </w:p>
    <w:p w14:paraId="1076D52C" w14:textId="77EAA73E" w:rsidR="00E359EE" w:rsidRPr="00A177DE" w:rsidRDefault="00615CB6" w:rsidP="00A177DE">
      <w:pPr>
        <w:ind w:firstLine="709"/>
        <w:rPr>
          <w:sz w:val="28"/>
          <w:szCs w:val="28"/>
        </w:rPr>
      </w:pPr>
      <w:r>
        <w:rPr>
          <w:sz w:val="28"/>
          <w:szCs w:val="28"/>
        </w:rPr>
        <w:t>В Российской Федерации в 2018 </w:t>
      </w:r>
      <w:r w:rsidR="00503CD4" w:rsidRPr="00A177DE">
        <w:rPr>
          <w:sz w:val="28"/>
          <w:szCs w:val="28"/>
        </w:rPr>
        <w:t>г. отмечается спорадический уровень заболеваемости, зарегистрировано 5 случаев краснухи, показ</w:t>
      </w:r>
      <w:r>
        <w:rPr>
          <w:sz w:val="28"/>
          <w:szCs w:val="28"/>
        </w:rPr>
        <w:t>атель заболеваемости составил 0.003 на 100 тыс. населения (2017 г. – 0.004).</w:t>
      </w:r>
    </w:p>
    <w:p w14:paraId="64B0DB6E" w14:textId="77777777" w:rsidR="00E359EE" w:rsidRPr="00A177DE" w:rsidRDefault="00DF221F" w:rsidP="00A177DE">
      <w:pPr>
        <w:ind w:firstLine="709"/>
        <w:rPr>
          <w:b/>
          <w:i/>
          <w:sz w:val="28"/>
          <w:szCs w:val="28"/>
        </w:rPr>
      </w:pPr>
      <w:r w:rsidRPr="00A177DE">
        <w:rPr>
          <w:b/>
          <w:i/>
          <w:sz w:val="28"/>
          <w:szCs w:val="28"/>
        </w:rPr>
        <w:t>Эпидемический паротит</w:t>
      </w:r>
    </w:p>
    <w:p w14:paraId="6FDEF788" w14:textId="37B5322D" w:rsidR="00E359EE" w:rsidRPr="00A177DE" w:rsidRDefault="00316297" w:rsidP="00A177DE">
      <w:pPr>
        <w:ind w:firstLine="709"/>
        <w:rPr>
          <w:sz w:val="28"/>
          <w:szCs w:val="28"/>
        </w:rPr>
      </w:pPr>
      <w:r>
        <w:rPr>
          <w:sz w:val="28"/>
          <w:szCs w:val="28"/>
        </w:rPr>
        <w:t>В 2018 </w:t>
      </w:r>
      <w:r w:rsidR="00DF221F" w:rsidRPr="00A177DE">
        <w:rPr>
          <w:sz w:val="28"/>
          <w:szCs w:val="28"/>
        </w:rPr>
        <w:t>г. в крае зарегистрировано 36 случае</w:t>
      </w:r>
      <w:r>
        <w:rPr>
          <w:sz w:val="28"/>
          <w:szCs w:val="28"/>
        </w:rPr>
        <w:t>в эпидемического паротита (2017 </w:t>
      </w:r>
      <w:r w:rsidR="00DF221F" w:rsidRPr="00A177DE">
        <w:rPr>
          <w:sz w:val="28"/>
          <w:szCs w:val="28"/>
        </w:rPr>
        <w:t>г. – 8 случаев). Показ</w:t>
      </w:r>
      <w:r>
        <w:rPr>
          <w:sz w:val="28"/>
          <w:szCs w:val="28"/>
        </w:rPr>
        <w:t>атель заболеваемости составил 1.</w:t>
      </w:r>
      <w:r w:rsidR="00DF221F" w:rsidRPr="00A177DE">
        <w:rPr>
          <w:sz w:val="28"/>
          <w:szCs w:val="28"/>
        </w:rPr>
        <w:t xml:space="preserve">4 на 100 тыс. населения, что выше </w:t>
      </w:r>
      <w:r>
        <w:rPr>
          <w:sz w:val="28"/>
          <w:szCs w:val="28"/>
        </w:rPr>
        <w:t>показателя предыдущего года в 4.</w:t>
      </w:r>
      <w:r w:rsidR="00DF221F" w:rsidRPr="00A177DE">
        <w:rPr>
          <w:sz w:val="28"/>
          <w:szCs w:val="28"/>
        </w:rPr>
        <w:t>5 раза</w:t>
      </w:r>
      <w:r>
        <w:rPr>
          <w:sz w:val="28"/>
          <w:szCs w:val="28"/>
        </w:rPr>
        <w:t xml:space="preserve"> и среднемноголетнего уровня (0.</w:t>
      </w:r>
      <w:r w:rsidR="00DF221F" w:rsidRPr="00A177DE">
        <w:rPr>
          <w:sz w:val="28"/>
          <w:szCs w:val="28"/>
        </w:rPr>
        <w:t xml:space="preserve">4) </w:t>
      </w:r>
      <w:r>
        <w:rPr>
          <w:sz w:val="28"/>
          <w:szCs w:val="28"/>
        </w:rPr>
        <w:t>– в 3.</w:t>
      </w:r>
      <w:r w:rsidR="00DF221F" w:rsidRPr="00A177DE">
        <w:rPr>
          <w:sz w:val="28"/>
          <w:szCs w:val="28"/>
        </w:rPr>
        <w:t>1 раза.</w:t>
      </w:r>
    </w:p>
    <w:p w14:paraId="57CAFDD0" w14:textId="10E06DCF" w:rsidR="00DF221F" w:rsidRPr="00A177DE" w:rsidRDefault="00DF221F" w:rsidP="00A177DE">
      <w:pPr>
        <w:ind w:firstLine="709"/>
        <w:rPr>
          <w:sz w:val="28"/>
          <w:szCs w:val="28"/>
        </w:rPr>
      </w:pPr>
      <w:r w:rsidRPr="00A177DE">
        <w:rPr>
          <w:sz w:val="28"/>
          <w:szCs w:val="28"/>
        </w:rPr>
        <w:t>Тенденция многолетней динамики заболеваемости</w:t>
      </w:r>
      <w:r w:rsidR="00316297">
        <w:rPr>
          <w:sz w:val="28"/>
          <w:szCs w:val="28"/>
        </w:rPr>
        <w:t xml:space="preserve"> эпидемическим паротитом с 2014 </w:t>
      </w:r>
      <w:r w:rsidRPr="00A177DE">
        <w:rPr>
          <w:sz w:val="28"/>
          <w:szCs w:val="28"/>
        </w:rPr>
        <w:t>г.</w:t>
      </w:r>
      <w:r w:rsidR="00316297">
        <w:rPr>
          <w:sz w:val="28"/>
          <w:szCs w:val="28"/>
        </w:rPr>
        <w:t xml:space="preserve"> – выраженная с темпом роста 54.3</w:t>
      </w:r>
      <w:r w:rsidRPr="00A177DE">
        <w:rPr>
          <w:sz w:val="28"/>
          <w:szCs w:val="28"/>
        </w:rPr>
        <w:t>% в год.</w:t>
      </w:r>
    </w:p>
    <w:p w14:paraId="2177F380" w14:textId="3745A98F" w:rsidR="00E359EE" w:rsidRPr="00A177DE" w:rsidRDefault="00DF221F" w:rsidP="00A177DE">
      <w:pPr>
        <w:ind w:firstLine="709"/>
        <w:rPr>
          <w:sz w:val="28"/>
          <w:szCs w:val="28"/>
        </w:rPr>
      </w:pPr>
      <w:r w:rsidRPr="00A177DE">
        <w:rPr>
          <w:sz w:val="28"/>
          <w:szCs w:val="28"/>
        </w:rPr>
        <w:t xml:space="preserve">Учитывая циклические проявления заболеваемости </w:t>
      </w:r>
      <w:r w:rsidR="00316297">
        <w:rPr>
          <w:sz w:val="28"/>
          <w:szCs w:val="28"/>
        </w:rPr>
        <w:t>эпидемическим паротитом (с 2019 </w:t>
      </w:r>
      <w:r w:rsidRPr="00A177DE">
        <w:rPr>
          <w:sz w:val="28"/>
          <w:szCs w:val="28"/>
        </w:rPr>
        <w:t>г. началась положительная фаза очередного цикла эпидемического процесса), а также уровень заболеваемости населен</w:t>
      </w:r>
      <w:r w:rsidR="00316297">
        <w:rPr>
          <w:sz w:val="28"/>
          <w:szCs w:val="28"/>
        </w:rPr>
        <w:t>ия края и России в целом в 2018 </w:t>
      </w:r>
      <w:r w:rsidRPr="00A177DE">
        <w:rPr>
          <w:sz w:val="28"/>
          <w:szCs w:val="28"/>
        </w:rPr>
        <w:t>г. и при сохранении выявленной тенденции, прогнозируется дальнейший рост заболеваемости.</w:t>
      </w:r>
    </w:p>
    <w:p w14:paraId="11C52E4C" w14:textId="0BC5661D" w:rsidR="00E359EE" w:rsidRPr="00A177DE" w:rsidRDefault="00BA467A" w:rsidP="00A177DE">
      <w:pPr>
        <w:ind w:firstLine="709"/>
        <w:rPr>
          <w:sz w:val="28"/>
          <w:szCs w:val="28"/>
        </w:rPr>
      </w:pPr>
      <w:r w:rsidRPr="00A177DE">
        <w:rPr>
          <w:sz w:val="28"/>
          <w:szCs w:val="28"/>
        </w:rPr>
        <w:t>Рост заболеваемости населения эпидемическим паротитом в Пермском крае обусловлен активизацией эпидемического процесса, а также заносом инфекции н</w:t>
      </w:r>
      <w:r w:rsidR="008675C1">
        <w:rPr>
          <w:sz w:val="28"/>
          <w:szCs w:val="28"/>
        </w:rPr>
        <w:t>а территорию края в ноябре 2017 г. членами ХК </w:t>
      </w:r>
      <w:r w:rsidRPr="00A177DE">
        <w:rPr>
          <w:sz w:val="28"/>
          <w:szCs w:val="28"/>
        </w:rPr>
        <w:t>«Молот-Прикамье» с дальнейшим распространением среди взрослых лиц, утративших с возрастом защитный уровень антител к эпидемическому паротиту.</w:t>
      </w:r>
    </w:p>
    <w:p w14:paraId="62EFA966" w14:textId="77777777" w:rsidR="00E359EE" w:rsidRPr="00A177DE" w:rsidRDefault="0059485F" w:rsidP="00A177DE">
      <w:pPr>
        <w:ind w:firstLine="709"/>
        <w:rPr>
          <w:b/>
          <w:i/>
          <w:sz w:val="28"/>
          <w:szCs w:val="28"/>
          <w:u w:val="single"/>
        </w:rPr>
      </w:pPr>
      <w:r w:rsidRPr="00A177DE">
        <w:rPr>
          <w:b/>
          <w:i/>
          <w:sz w:val="28"/>
          <w:szCs w:val="28"/>
          <w:u w:val="single"/>
        </w:rPr>
        <w:t>Внебольничные пневмонии</w:t>
      </w:r>
    </w:p>
    <w:p w14:paraId="1F4296E2" w14:textId="5CA29C0D" w:rsidR="00E359EE" w:rsidRPr="00A177DE" w:rsidRDefault="0059485F" w:rsidP="00A177DE">
      <w:pPr>
        <w:ind w:firstLine="709"/>
        <w:rPr>
          <w:sz w:val="28"/>
          <w:szCs w:val="28"/>
        </w:rPr>
      </w:pPr>
      <w:r w:rsidRPr="00A177DE">
        <w:rPr>
          <w:sz w:val="28"/>
          <w:szCs w:val="28"/>
        </w:rPr>
        <w:t xml:space="preserve">В 2018 году в крае зарегистрировано 15550 случаев заболеваний внебольничными пневмониями (далее – ВП), в т. ч. среди детей </w:t>
      </w:r>
      <w:r w:rsidR="00E944FF">
        <w:rPr>
          <w:sz w:val="28"/>
          <w:szCs w:val="28"/>
        </w:rPr>
        <w:t>–</w:t>
      </w:r>
      <w:r w:rsidRPr="00A177DE">
        <w:rPr>
          <w:sz w:val="28"/>
          <w:szCs w:val="28"/>
        </w:rPr>
        <w:t xml:space="preserve"> 7516 случаев. Показатель заболеваемости </w:t>
      </w:r>
      <w:r w:rsidR="007E7C38" w:rsidRPr="00A177DE">
        <w:rPr>
          <w:sz w:val="28"/>
          <w:szCs w:val="28"/>
        </w:rPr>
        <w:t xml:space="preserve">внебольничными пневмониями </w:t>
      </w:r>
      <w:r w:rsidR="00E944FF">
        <w:rPr>
          <w:sz w:val="28"/>
          <w:szCs w:val="28"/>
        </w:rPr>
        <w:t>составил 591.</w:t>
      </w:r>
      <w:r w:rsidRPr="00A177DE">
        <w:rPr>
          <w:sz w:val="28"/>
          <w:szCs w:val="28"/>
        </w:rPr>
        <w:t xml:space="preserve">2 на 100 тыс. </w:t>
      </w:r>
      <w:r w:rsidR="00E944FF">
        <w:rPr>
          <w:sz w:val="28"/>
          <w:szCs w:val="28"/>
        </w:rPr>
        <w:t>населения, что выше уровня 2017 г. на 11% (2017 </w:t>
      </w:r>
      <w:r w:rsidRPr="00A177DE">
        <w:rPr>
          <w:sz w:val="28"/>
          <w:szCs w:val="28"/>
        </w:rPr>
        <w:t xml:space="preserve">г. </w:t>
      </w:r>
      <w:r w:rsidR="00E944FF">
        <w:rPr>
          <w:sz w:val="28"/>
          <w:szCs w:val="28"/>
        </w:rPr>
        <w:t>– 530.</w:t>
      </w:r>
      <w:r w:rsidRPr="00A177DE">
        <w:rPr>
          <w:sz w:val="28"/>
          <w:szCs w:val="28"/>
        </w:rPr>
        <w:t xml:space="preserve">5 на 100 тыс. нас.). В сравнении с уровнем по РФ, заболеваемость ВП </w:t>
      </w:r>
      <w:r w:rsidR="00E944FF">
        <w:rPr>
          <w:sz w:val="28"/>
          <w:szCs w:val="28"/>
        </w:rPr>
        <w:t>населения Пермского края в 2018 г. выше на 20</w:t>
      </w:r>
      <w:r w:rsidRPr="00A177DE">
        <w:rPr>
          <w:sz w:val="28"/>
          <w:szCs w:val="28"/>
        </w:rPr>
        <w:t>%.</w:t>
      </w:r>
    </w:p>
    <w:p w14:paraId="58A313FF" w14:textId="77777777" w:rsidR="00E359EE" w:rsidRPr="00A177DE" w:rsidRDefault="00F71107" w:rsidP="00A177DE">
      <w:pPr>
        <w:ind w:firstLine="709"/>
        <w:rPr>
          <w:sz w:val="28"/>
          <w:szCs w:val="28"/>
        </w:rPr>
      </w:pPr>
      <w:r w:rsidRPr="00A177DE">
        <w:rPr>
          <w:sz w:val="28"/>
          <w:szCs w:val="28"/>
        </w:rPr>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03430AD0" w14:textId="0A2EA680" w:rsidR="00E359EE" w:rsidRPr="00A177DE" w:rsidRDefault="00E944FF" w:rsidP="00A177DE">
      <w:pPr>
        <w:ind w:firstLine="709"/>
        <w:rPr>
          <w:sz w:val="28"/>
          <w:szCs w:val="28"/>
        </w:rPr>
      </w:pPr>
      <w:r>
        <w:rPr>
          <w:sz w:val="28"/>
          <w:szCs w:val="28"/>
        </w:rPr>
        <w:t>В 2018 </w:t>
      </w:r>
      <w:r w:rsidR="00F71107" w:rsidRPr="00A177DE">
        <w:rPr>
          <w:sz w:val="28"/>
          <w:szCs w:val="28"/>
        </w:rPr>
        <w:t xml:space="preserve">г. зарегистрировано 404 летальных исхода от </w:t>
      </w:r>
      <w:r>
        <w:rPr>
          <w:sz w:val="28"/>
          <w:szCs w:val="28"/>
        </w:rPr>
        <w:t>ВП, в т. ч. 1 у ребенка (в 2017 </w:t>
      </w:r>
      <w:r w:rsidR="00F71107" w:rsidRPr="00A177DE">
        <w:rPr>
          <w:sz w:val="28"/>
          <w:szCs w:val="28"/>
        </w:rPr>
        <w:t>г. 353 случая, в т. ч. 5 у детей). Показате</w:t>
      </w:r>
      <w:r>
        <w:rPr>
          <w:sz w:val="28"/>
          <w:szCs w:val="28"/>
        </w:rPr>
        <w:t>ль смертности от ВП составил 15.</w:t>
      </w:r>
      <w:r w:rsidR="00F71107" w:rsidRPr="00A177DE">
        <w:rPr>
          <w:sz w:val="28"/>
          <w:szCs w:val="28"/>
        </w:rPr>
        <w:t xml:space="preserve">4 на 100 тыс. населения </w:t>
      </w:r>
      <w:r>
        <w:rPr>
          <w:sz w:val="28"/>
          <w:szCs w:val="28"/>
        </w:rPr>
        <w:t>– рост на 15% по сравнению с 2017 г. (13.</w:t>
      </w:r>
      <w:r w:rsidR="00F71107" w:rsidRPr="00A177DE">
        <w:rPr>
          <w:sz w:val="28"/>
          <w:szCs w:val="28"/>
        </w:rPr>
        <w:t>4).</w:t>
      </w:r>
    </w:p>
    <w:p w14:paraId="7F1AA574" w14:textId="77777777" w:rsidR="0059485F" w:rsidRPr="00A177DE" w:rsidRDefault="007E7C38" w:rsidP="00A177DE">
      <w:pPr>
        <w:ind w:firstLine="709"/>
        <w:rPr>
          <w:b/>
          <w:i/>
          <w:sz w:val="28"/>
          <w:szCs w:val="28"/>
          <w:u w:val="single"/>
        </w:rPr>
      </w:pPr>
      <w:r w:rsidRPr="00A177DE">
        <w:rPr>
          <w:b/>
          <w:i/>
          <w:sz w:val="28"/>
          <w:szCs w:val="28"/>
          <w:u w:val="single"/>
        </w:rPr>
        <w:t>Грипп и острые респираторные вирусные инфекции</w:t>
      </w:r>
    </w:p>
    <w:p w14:paraId="3C4A4C4D" w14:textId="3C63552D" w:rsidR="0059485F" w:rsidRPr="00A177DE" w:rsidRDefault="007E7C38" w:rsidP="00A177DE">
      <w:pPr>
        <w:ind w:firstLine="709"/>
        <w:rPr>
          <w:sz w:val="28"/>
          <w:szCs w:val="28"/>
        </w:rPr>
      </w:pPr>
      <w:r w:rsidRPr="00A177DE">
        <w:rPr>
          <w:sz w:val="28"/>
          <w:szCs w:val="28"/>
        </w:rPr>
        <w:lastRenderedPageBreak/>
        <w:t>Заболеваемость гриппом и острыми респираторными вирусными инфекц</w:t>
      </w:r>
      <w:r w:rsidR="00C35CFE">
        <w:rPr>
          <w:sz w:val="28"/>
          <w:szCs w:val="28"/>
        </w:rPr>
        <w:t>иями (ОРВИ) составляет более 90</w:t>
      </w:r>
      <w:r w:rsidRPr="00A177DE">
        <w:rPr>
          <w:sz w:val="28"/>
          <w:szCs w:val="28"/>
        </w:rPr>
        <w:t>% в структуре инфекционных болезней.</w:t>
      </w:r>
    </w:p>
    <w:p w14:paraId="095DF4E0" w14:textId="14A32831" w:rsidR="007E7C38" w:rsidRPr="00A177DE" w:rsidRDefault="007E7C38" w:rsidP="00A177DE">
      <w:pPr>
        <w:ind w:firstLine="709"/>
        <w:rPr>
          <w:sz w:val="28"/>
          <w:szCs w:val="28"/>
        </w:rPr>
      </w:pPr>
      <w:r w:rsidRPr="00A177DE">
        <w:rPr>
          <w:sz w:val="28"/>
          <w:szCs w:val="28"/>
        </w:rPr>
        <w:t xml:space="preserve">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w:t>
      </w:r>
      <w:r w:rsidR="00C35CFE">
        <w:rPr>
          <w:sz w:val="28"/>
          <w:szCs w:val="28"/>
        </w:rPr>
        <w:t>и ОРВИ превышает российский в 1.2 – 1.</w:t>
      </w:r>
      <w:r w:rsidRPr="00A177DE">
        <w:rPr>
          <w:sz w:val="28"/>
          <w:szCs w:val="28"/>
        </w:rPr>
        <w:t>7 раза.</w:t>
      </w:r>
    </w:p>
    <w:p w14:paraId="7487F31D" w14:textId="3CDCDC72" w:rsidR="0059485F" w:rsidRPr="00A177DE" w:rsidRDefault="007E7C38" w:rsidP="00A177DE">
      <w:pPr>
        <w:ind w:firstLine="709"/>
        <w:rPr>
          <w:sz w:val="28"/>
          <w:szCs w:val="28"/>
        </w:rPr>
      </w:pPr>
      <w:r w:rsidRPr="00A177DE">
        <w:rPr>
          <w:sz w:val="28"/>
          <w:szCs w:val="28"/>
        </w:rPr>
        <w:t>Высокий уровень заболеваемости респираторными инфекци</w:t>
      </w:r>
      <w:r w:rsidR="00C35CFE">
        <w:rPr>
          <w:sz w:val="28"/>
          <w:szCs w:val="28"/>
        </w:rPr>
        <w:t>ями обусловлен, ОРВИ – более 99%. В 2018 </w:t>
      </w:r>
      <w:r w:rsidRPr="00A177DE">
        <w:rPr>
          <w:sz w:val="28"/>
          <w:szCs w:val="28"/>
        </w:rPr>
        <w:t>г. уровень заболеваемости ОРВИ был выше среднемноголе</w:t>
      </w:r>
      <w:r w:rsidR="00C35CFE">
        <w:rPr>
          <w:sz w:val="28"/>
          <w:szCs w:val="28"/>
        </w:rPr>
        <w:t>тнего уровня (далее – СМУ) на 9% (37184.</w:t>
      </w:r>
      <w:r w:rsidRPr="00A177DE">
        <w:rPr>
          <w:sz w:val="28"/>
          <w:szCs w:val="28"/>
        </w:rPr>
        <w:t>3 против 34114</w:t>
      </w:r>
      <w:r w:rsidR="00C35CFE">
        <w:rPr>
          <w:sz w:val="28"/>
          <w:szCs w:val="28"/>
        </w:rPr>
        <w:t>.</w:t>
      </w:r>
      <w:r w:rsidRPr="00A177DE">
        <w:rPr>
          <w:sz w:val="28"/>
          <w:szCs w:val="28"/>
        </w:rPr>
        <w:t xml:space="preserve">0), </w:t>
      </w:r>
      <w:r w:rsidR="00C35CFE">
        <w:rPr>
          <w:sz w:val="28"/>
          <w:szCs w:val="28"/>
        </w:rPr>
        <w:t>гриппа, напротив, ниже СМУ на 5% (18.7 против 19.</w:t>
      </w:r>
      <w:r w:rsidRPr="00A177DE">
        <w:rPr>
          <w:sz w:val="28"/>
          <w:szCs w:val="28"/>
        </w:rPr>
        <w:t xml:space="preserve">7). В сравнении с уровнем по РФ, заболеваемость ОРВИ </w:t>
      </w:r>
      <w:r w:rsidR="00C35CFE">
        <w:rPr>
          <w:sz w:val="28"/>
          <w:szCs w:val="28"/>
        </w:rPr>
        <w:t>населения Пермского края в 2018 г. выше в 1.</w:t>
      </w:r>
      <w:r w:rsidRPr="00A177DE">
        <w:rPr>
          <w:sz w:val="28"/>
          <w:szCs w:val="28"/>
        </w:rPr>
        <w:t>7 раза</w:t>
      </w:r>
      <w:r w:rsidR="00C35CFE">
        <w:rPr>
          <w:sz w:val="28"/>
          <w:szCs w:val="28"/>
        </w:rPr>
        <w:t>, а гриппом, напротив, ниже в 1.4 раза.</w:t>
      </w:r>
    </w:p>
    <w:p w14:paraId="1E869327" w14:textId="271D5B34" w:rsidR="007516F1" w:rsidRPr="00A177DE" w:rsidRDefault="007516F1" w:rsidP="00A177DE">
      <w:pPr>
        <w:ind w:firstLine="709"/>
        <w:rPr>
          <w:sz w:val="28"/>
          <w:szCs w:val="28"/>
        </w:rPr>
      </w:pPr>
      <w:r w:rsidRPr="00A177DE">
        <w:rPr>
          <w:sz w:val="28"/>
          <w:szCs w:val="28"/>
        </w:rPr>
        <w:t>На т</w:t>
      </w:r>
      <w:r w:rsidR="00C35CFE">
        <w:rPr>
          <w:sz w:val="28"/>
          <w:szCs w:val="28"/>
        </w:rPr>
        <w:t>ерритории Пермского края в 2018 </w:t>
      </w:r>
      <w:r w:rsidRPr="00A177DE">
        <w:rPr>
          <w:sz w:val="28"/>
          <w:szCs w:val="28"/>
        </w:rPr>
        <w:t xml:space="preserve">г. заболело гриппом и ОРВИ 978559 человек, что на </w:t>
      </w:r>
      <w:r w:rsidR="00C35CFE">
        <w:rPr>
          <w:sz w:val="28"/>
          <w:szCs w:val="28"/>
        </w:rPr>
        <w:t>35057 человек меньше чем в 2017 г. (2017 </w:t>
      </w:r>
      <w:r w:rsidRPr="00A177DE">
        <w:rPr>
          <w:sz w:val="28"/>
          <w:szCs w:val="28"/>
        </w:rPr>
        <w:t>г.</w:t>
      </w:r>
      <w:r w:rsidR="00C35CFE">
        <w:rPr>
          <w:sz w:val="28"/>
          <w:szCs w:val="28"/>
        </w:rPr>
        <w:t xml:space="preserve"> – 1013616). Доля гриппа в 2018 </w:t>
      </w:r>
      <w:r w:rsidRPr="00A177DE">
        <w:rPr>
          <w:sz w:val="28"/>
          <w:szCs w:val="28"/>
        </w:rPr>
        <w:t>г. в структуре острых респир</w:t>
      </w:r>
      <w:r w:rsidR="00C35CFE">
        <w:rPr>
          <w:sz w:val="28"/>
          <w:szCs w:val="28"/>
        </w:rPr>
        <w:t>аторных заболеваний составила 0.05</w:t>
      </w:r>
      <w:r w:rsidRPr="00A177DE">
        <w:rPr>
          <w:sz w:val="28"/>
          <w:szCs w:val="28"/>
        </w:rPr>
        <w:t>% (492 случая).</w:t>
      </w:r>
    </w:p>
    <w:p w14:paraId="2BC7FD23" w14:textId="0783A7AE" w:rsidR="0059485F" w:rsidRPr="00A177DE" w:rsidRDefault="007516F1" w:rsidP="00A177DE">
      <w:pPr>
        <w:ind w:firstLine="709"/>
        <w:rPr>
          <w:sz w:val="28"/>
          <w:szCs w:val="28"/>
        </w:rPr>
      </w:pPr>
      <w:r w:rsidRPr="00A177DE">
        <w:rPr>
          <w:sz w:val="28"/>
          <w:szCs w:val="28"/>
        </w:rPr>
        <w:t>Эпидемический подъём забол</w:t>
      </w:r>
      <w:r w:rsidR="00C35CFE">
        <w:rPr>
          <w:sz w:val="28"/>
          <w:szCs w:val="28"/>
        </w:rPr>
        <w:t>еваемости гриппом и ОРВИ в 2018 </w:t>
      </w:r>
      <w:r w:rsidRPr="00A177DE">
        <w:rPr>
          <w:sz w:val="28"/>
          <w:szCs w:val="28"/>
        </w:rPr>
        <w:t>г. в крае начался с 4-й н</w:t>
      </w:r>
      <w:r w:rsidR="00C35CFE">
        <w:rPr>
          <w:sz w:val="28"/>
          <w:szCs w:val="28"/>
        </w:rPr>
        <w:t>едели – с 22 по 28 января (2017 </w:t>
      </w:r>
      <w:r w:rsidRPr="00A177DE">
        <w:rPr>
          <w:sz w:val="28"/>
          <w:szCs w:val="28"/>
        </w:rPr>
        <w:t>г. – с 3-й недели), когда был зарегистрирован рост заболеваемости гриппом и ОРВИ по сравн</w:t>
      </w:r>
      <w:r w:rsidR="00C35CFE">
        <w:rPr>
          <w:sz w:val="28"/>
          <w:szCs w:val="28"/>
        </w:rPr>
        <w:t>ению с предыдущей неделей на 24%, эпидемический порог – на 55</w:t>
      </w:r>
      <w:r w:rsidRPr="00A177DE">
        <w:rPr>
          <w:sz w:val="28"/>
          <w:szCs w:val="28"/>
        </w:rPr>
        <w:t>%.</w:t>
      </w:r>
    </w:p>
    <w:p w14:paraId="3246E382" w14:textId="6D273728" w:rsidR="0059485F" w:rsidRPr="00A177DE" w:rsidRDefault="00007E24" w:rsidP="00A177DE">
      <w:pPr>
        <w:ind w:firstLine="709"/>
        <w:rPr>
          <w:sz w:val="28"/>
          <w:szCs w:val="28"/>
        </w:rPr>
      </w:pPr>
      <w:r w:rsidRPr="00A177DE">
        <w:rPr>
          <w:sz w:val="28"/>
          <w:szCs w:val="28"/>
        </w:rPr>
        <w:t>Пик заболеваемости зарегистрирован на 6 календарной неделе. Продолжительность эпидемического подъема в сезон 2017</w:t>
      </w:r>
      <w:r w:rsidR="00C35CFE">
        <w:rPr>
          <w:sz w:val="28"/>
          <w:szCs w:val="28"/>
        </w:rPr>
        <w:t xml:space="preserve"> – 2018 </w:t>
      </w:r>
      <w:r w:rsidRPr="00A177DE">
        <w:rPr>
          <w:sz w:val="28"/>
          <w:szCs w:val="28"/>
        </w:rPr>
        <w:t xml:space="preserve">гг. составила 6 недель (в прошлый эпид. сезон </w:t>
      </w:r>
      <w:r w:rsidR="00C35CFE">
        <w:rPr>
          <w:sz w:val="28"/>
          <w:szCs w:val="28"/>
        </w:rPr>
        <w:t>–</w:t>
      </w:r>
      <w:r w:rsidRPr="00A177DE">
        <w:rPr>
          <w:sz w:val="28"/>
          <w:szCs w:val="28"/>
        </w:rPr>
        <w:t xml:space="preserve"> 9 недель). Всего за период эпидемического подъема в крае переболело 17</w:t>
      </w:r>
      <w:r w:rsidR="00D547D2">
        <w:rPr>
          <w:sz w:val="28"/>
          <w:szCs w:val="28"/>
        </w:rPr>
        <w:t>5 тыс. человек (в прошлый эпид</w:t>
      </w:r>
      <w:r w:rsidRPr="00A177DE">
        <w:rPr>
          <w:sz w:val="28"/>
          <w:szCs w:val="28"/>
        </w:rPr>
        <w:t xml:space="preserve">сезон </w:t>
      </w:r>
      <w:r w:rsidR="00C35CFE">
        <w:rPr>
          <w:sz w:val="28"/>
          <w:szCs w:val="28"/>
        </w:rPr>
        <w:t>– 259.0 </w:t>
      </w:r>
      <w:r w:rsidRPr="00A177DE">
        <w:rPr>
          <w:sz w:val="28"/>
          <w:szCs w:val="28"/>
        </w:rPr>
        <w:t>тыс.). Доля лиц, госпитализированных в медицинские организации с диагнозами «Грипп» и «ОРВИ</w:t>
      </w:r>
      <w:r w:rsidR="00C35CFE">
        <w:rPr>
          <w:sz w:val="28"/>
          <w:szCs w:val="28"/>
        </w:rPr>
        <w:t>», в период эпидемии составил 2.2 % (в 2017 году – 2.</w:t>
      </w:r>
      <w:r w:rsidRPr="00A177DE">
        <w:rPr>
          <w:sz w:val="28"/>
          <w:szCs w:val="28"/>
        </w:rPr>
        <w:t>4 %).</w:t>
      </w:r>
    </w:p>
    <w:p w14:paraId="6492CA1E" w14:textId="1511140D" w:rsidR="00007E24" w:rsidRPr="00A177DE" w:rsidRDefault="00007E24" w:rsidP="00A177DE">
      <w:pPr>
        <w:ind w:firstLine="709"/>
        <w:rPr>
          <w:sz w:val="28"/>
          <w:szCs w:val="28"/>
        </w:rPr>
      </w:pPr>
      <w:r w:rsidRPr="00A177DE">
        <w:rPr>
          <w:sz w:val="28"/>
          <w:szCs w:val="28"/>
        </w:rPr>
        <w:t>Вторая волна подъема заболеваемости респираторными инфекциями, меньшая по интенсивности, чем в период эпидемического подъема зарегистрирована на 12 календарной неделе, превышение эпи</w:t>
      </w:r>
      <w:r w:rsidR="00C35CFE">
        <w:rPr>
          <w:sz w:val="28"/>
          <w:szCs w:val="28"/>
        </w:rPr>
        <w:t>демического порога составило 11</w:t>
      </w:r>
      <w:r w:rsidRPr="00A177DE">
        <w:rPr>
          <w:sz w:val="28"/>
          <w:szCs w:val="28"/>
        </w:rPr>
        <w:t>%.</w:t>
      </w:r>
    </w:p>
    <w:p w14:paraId="6E60BD35" w14:textId="77777777" w:rsidR="00007E24" w:rsidRPr="00A177DE" w:rsidRDefault="00007E24" w:rsidP="00A177DE">
      <w:pPr>
        <w:ind w:firstLine="709"/>
        <w:rPr>
          <w:sz w:val="28"/>
          <w:szCs w:val="28"/>
        </w:rPr>
      </w:pPr>
      <w:r w:rsidRPr="00A177DE">
        <w:rPr>
          <w:sz w:val="28"/>
          <w:szCs w:val="28"/>
        </w:rPr>
        <w:t>Снижение активности эпидемического процесса зарегистрировано с 11-й календарной недели. Продолжительность эпидемии составила 6 недель (в прошлый эпидемический сезон – 9 недель).</w:t>
      </w:r>
    </w:p>
    <w:p w14:paraId="10479211" w14:textId="6B265A1D" w:rsidR="0059485F" w:rsidRPr="00A177DE" w:rsidRDefault="00007E24" w:rsidP="00A177DE">
      <w:pPr>
        <w:ind w:firstLine="709"/>
        <w:rPr>
          <w:sz w:val="28"/>
          <w:szCs w:val="28"/>
        </w:rPr>
      </w:pPr>
      <w:r w:rsidRPr="00A177DE">
        <w:rPr>
          <w:sz w:val="28"/>
          <w:szCs w:val="28"/>
        </w:rPr>
        <w:t xml:space="preserve">В рамках мониторинга в период эпидемического подъема было обследовано на респираторные вирусы 762 человека (8343 исследования). Обнаружено 352 положительных находки, </w:t>
      </w:r>
      <w:r w:rsidR="00C35CFE">
        <w:rPr>
          <w:sz w:val="28"/>
          <w:szCs w:val="28"/>
        </w:rPr>
        <w:t>в т. ч.: 147 вирусов гриппа (41.</w:t>
      </w:r>
      <w:r w:rsidRPr="00A177DE">
        <w:rPr>
          <w:sz w:val="28"/>
          <w:szCs w:val="28"/>
        </w:rPr>
        <w:t xml:space="preserve">6 %). Доля вируса гриппа </w:t>
      </w:r>
      <w:r w:rsidR="00C35CFE">
        <w:rPr>
          <w:sz w:val="28"/>
          <w:szCs w:val="28"/>
        </w:rPr>
        <w:t>А(Н1N1)pdm составила 34.8</w:t>
      </w:r>
      <w:r w:rsidRPr="00A177DE">
        <w:rPr>
          <w:sz w:val="28"/>
          <w:szCs w:val="28"/>
        </w:rPr>
        <w:t>% от числа поло</w:t>
      </w:r>
      <w:r w:rsidR="00C35CFE">
        <w:rPr>
          <w:sz w:val="28"/>
          <w:szCs w:val="28"/>
        </w:rPr>
        <w:t>жительных находок, гриппа В – 6.2%, гриппа А(Н3N2) – 0.6</w:t>
      </w:r>
      <w:r w:rsidRPr="00A177DE">
        <w:rPr>
          <w:sz w:val="28"/>
          <w:szCs w:val="28"/>
        </w:rPr>
        <w:t>%. Среди вирусов не гриппозной этиологии наибольший удельный вес пришелся на риносинтициальный вирус и риновирусы.</w:t>
      </w:r>
    </w:p>
    <w:p w14:paraId="4294BFDB" w14:textId="77777777" w:rsidR="00B24235" w:rsidRPr="00A177DE" w:rsidRDefault="00B24235" w:rsidP="00A177DE">
      <w:pPr>
        <w:ind w:firstLine="709"/>
        <w:rPr>
          <w:b/>
          <w:i/>
          <w:sz w:val="28"/>
          <w:szCs w:val="28"/>
          <w:u w:val="single"/>
        </w:rPr>
      </w:pPr>
      <w:r w:rsidRPr="00A177DE">
        <w:rPr>
          <w:b/>
          <w:i/>
          <w:sz w:val="28"/>
          <w:szCs w:val="28"/>
          <w:u w:val="single"/>
        </w:rPr>
        <w:t>Коронавирус человека</w:t>
      </w:r>
    </w:p>
    <w:p w14:paraId="5F90FB11" w14:textId="1187440A" w:rsidR="00B24235" w:rsidRPr="00A177DE" w:rsidRDefault="00B24235" w:rsidP="00A177DE">
      <w:pPr>
        <w:ind w:firstLine="709"/>
        <w:rPr>
          <w:sz w:val="28"/>
          <w:szCs w:val="28"/>
        </w:rPr>
      </w:pPr>
      <w:r w:rsidRPr="00A177DE">
        <w:rPr>
          <w:sz w:val="28"/>
          <w:szCs w:val="28"/>
        </w:rPr>
        <w:t xml:space="preserve">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w:t>
      </w:r>
      <w:r w:rsidR="00C35CFE">
        <w:rPr>
          <w:sz w:val="28"/>
          <w:szCs w:val="28"/>
        </w:rPr>
        <w:t>респираторного синдрома (ТОРС, «атипичная пневмония»</w:t>
      </w:r>
      <w:r w:rsidRPr="00A177DE">
        <w:rPr>
          <w:sz w:val="28"/>
          <w:szCs w:val="28"/>
        </w:rPr>
        <w:t>), а также воспалительный процесс пищеварительного тракта.</w:t>
      </w:r>
    </w:p>
    <w:p w14:paraId="57FC9217" w14:textId="77777777" w:rsidR="00B24235" w:rsidRPr="00A177DE" w:rsidRDefault="00B24235" w:rsidP="00A177DE">
      <w:pPr>
        <w:ind w:firstLine="709"/>
        <w:rPr>
          <w:sz w:val="28"/>
          <w:szCs w:val="28"/>
        </w:rPr>
      </w:pPr>
      <w:r w:rsidRPr="00A177DE">
        <w:rPr>
          <w:sz w:val="28"/>
          <w:szCs w:val="28"/>
        </w:rPr>
        <w:t>На долю коронавирусной инфекции приходится от 4 до 20% случаев всех ОРВИ (острая респираторная вирусная инфекция).</w:t>
      </w:r>
    </w:p>
    <w:p w14:paraId="0F7D712C" w14:textId="77777777" w:rsidR="00B24235" w:rsidRPr="00A177DE" w:rsidRDefault="00B24235" w:rsidP="00A177DE">
      <w:pPr>
        <w:ind w:firstLine="709"/>
        <w:rPr>
          <w:sz w:val="28"/>
          <w:szCs w:val="28"/>
        </w:rPr>
      </w:pPr>
      <w:r w:rsidRPr="00A177DE">
        <w:rPr>
          <w:sz w:val="28"/>
          <w:szCs w:val="28"/>
        </w:rPr>
        <w:lastRenderedPageBreak/>
        <w:t>Коронавирусы – это микробы сферической формы, содержащие одноцепочечную молекулу РНК (рибонуклеиновая кислота). Они имеют оболочку с редкими шипами или ворсинками, напоминающую корону при затмении солнца. Отсюда и название – коронавирус.</w:t>
      </w:r>
    </w:p>
    <w:p w14:paraId="5A6B5F47" w14:textId="77777777" w:rsidR="00B24235" w:rsidRPr="00A177DE" w:rsidRDefault="00B24235" w:rsidP="00A177DE">
      <w:pPr>
        <w:ind w:firstLine="709"/>
        <w:rPr>
          <w:sz w:val="28"/>
          <w:szCs w:val="28"/>
        </w:rPr>
      </w:pPr>
      <w:r w:rsidRPr="00A177DE">
        <w:rPr>
          <w:sz w:val="28"/>
          <w:szCs w:val="28"/>
        </w:rPr>
        <w:t>Проникая внутрь клетки, коронавирусы размножаются в цитоплазме (полужидкое содержимое клетки). Они оседают на иммунокомпетентных клетках, используют их в качестве транспортного средства и быстро рассеиваются по всему организму. Коронавирусы подавляют иммунитет, и он перестает распознавать инфекцию и бороться с ней. Эти вирусы неустойчивы к действию внешних факторов и мгновенно разрушаются при температуре 56 градусов.</w:t>
      </w:r>
    </w:p>
    <w:p w14:paraId="64330CC5" w14:textId="77777777" w:rsidR="00B24235" w:rsidRPr="00A177DE" w:rsidRDefault="00B24235" w:rsidP="00A177DE">
      <w:pPr>
        <w:ind w:firstLine="709"/>
        <w:rPr>
          <w:sz w:val="28"/>
          <w:szCs w:val="28"/>
        </w:rPr>
      </w:pPr>
      <w:r w:rsidRPr="00A177DE">
        <w:rPr>
          <w:sz w:val="28"/>
          <w:szCs w:val="28"/>
        </w:rPr>
        <w:t>Преобладающей формой инфекции, которую провоцирует коронавирус, является респираторная. Кишечная разновидность встречается гораздо реже, в основном у детей. ОРВИ, которое возникает под действием вируса, обычно длится в течение нескольких дней и заканчивается полным выздоровлением. Однако в ряде случаев оно может приобретать форму атипичной пневмонии или тяжелого острого респираторного синдрома (ТОРС). Эта патология характеризуется высоким показателем летального исхода (38%), поскольку сопровождается острой дыхательной недостаточностью.</w:t>
      </w:r>
    </w:p>
    <w:p w14:paraId="157DC393" w14:textId="07CCD70D" w:rsidR="00B24235" w:rsidRPr="00A177DE" w:rsidRDefault="00B24235" w:rsidP="00A177DE">
      <w:pPr>
        <w:ind w:firstLine="709"/>
        <w:rPr>
          <w:sz w:val="28"/>
          <w:szCs w:val="28"/>
        </w:rPr>
      </w:pPr>
      <w:r w:rsidRPr="00A177DE">
        <w:rPr>
          <w:sz w:val="28"/>
          <w:szCs w:val="28"/>
        </w:rPr>
        <w:t>Коронавирусная инфекция распространена повсеместно и регистрируется в течение всего года с пиками заболеваемости зимой и ранней весной, когда эпидемическая</w:t>
      </w:r>
      <w:r w:rsidR="00C35CFE">
        <w:rPr>
          <w:sz w:val="28"/>
          <w:szCs w:val="28"/>
        </w:rPr>
        <w:t xml:space="preserve"> значимость ее колеблется от 15.0% до 33.</w:t>
      </w:r>
      <w:r w:rsidRPr="00A177DE">
        <w:rPr>
          <w:sz w:val="28"/>
          <w:szCs w:val="28"/>
        </w:rPr>
        <w:t>7%. Дети болеют в 5</w:t>
      </w:r>
      <w:r w:rsidR="00C35CFE">
        <w:rPr>
          <w:sz w:val="28"/>
          <w:szCs w:val="28"/>
        </w:rPr>
        <w:t xml:space="preserve"> – </w:t>
      </w:r>
      <w:r w:rsidRPr="00A177DE">
        <w:rPr>
          <w:sz w:val="28"/>
          <w:szCs w:val="28"/>
        </w:rPr>
        <w:t>7 раз чаще, чем взрослые. Инфекция распространяется воздушно-капельным, фекально-оральным и контактным путем. Источником инфекции являются больные с клинически выраженной или стертой формой заболевания.</w:t>
      </w:r>
    </w:p>
    <w:p w14:paraId="14C4A85C" w14:textId="77777777" w:rsidR="00B24235" w:rsidRPr="00A177DE" w:rsidRDefault="00B24235" w:rsidP="00A177DE">
      <w:pPr>
        <w:ind w:firstLine="709"/>
        <w:rPr>
          <w:sz w:val="28"/>
          <w:szCs w:val="28"/>
        </w:rPr>
      </w:pPr>
      <w:r w:rsidRPr="00A177DE">
        <w:rPr>
          <w:sz w:val="28"/>
          <w:szCs w:val="28"/>
        </w:rPr>
        <w:t>Инкубационный период заболевания, провоцируемого коронавирусной инфекцией, зависит от формы и длится от 3 до 14 дней.</w:t>
      </w:r>
    </w:p>
    <w:p w14:paraId="577B8F9C" w14:textId="1133D09F" w:rsidR="00B24235" w:rsidRPr="00A177DE" w:rsidRDefault="00B24235" w:rsidP="00A177DE">
      <w:pPr>
        <w:ind w:firstLine="709"/>
        <w:rPr>
          <w:sz w:val="28"/>
          <w:szCs w:val="28"/>
        </w:rPr>
      </w:pPr>
      <w:r w:rsidRPr="00A177DE">
        <w:rPr>
          <w:sz w:val="28"/>
          <w:szCs w:val="28"/>
        </w:rPr>
        <w:t xml:space="preserve">По оценкам различных экспертных групп </w:t>
      </w:r>
      <w:r w:rsidR="00D77E47" w:rsidRPr="00A177DE">
        <w:rPr>
          <w:sz w:val="28"/>
          <w:szCs w:val="28"/>
        </w:rPr>
        <w:t>процент,</w:t>
      </w:r>
      <w:r w:rsidRPr="00A177DE">
        <w:rPr>
          <w:sz w:val="28"/>
          <w:szCs w:val="28"/>
        </w:rPr>
        <w:t xml:space="preserve"> заболевших </w:t>
      </w:r>
      <w:r w:rsidR="0010274C" w:rsidRPr="00A177DE">
        <w:rPr>
          <w:sz w:val="28"/>
          <w:szCs w:val="28"/>
        </w:rPr>
        <w:t>среди населения при эпидемии может составить до 60% при показателях смертности от 3 до 10%.</w:t>
      </w:r>
    </w:p>
    <w:p w14:paraId="75DCD9D2" w14:textId="77777777" w:rsidR="0059485F" w:rsidRPr="00A177DE" w:rsidRDefault="00EB3817" w:rsidP="00A177DE">
      <w:pPr>
        <w:ind w:firstLine="709"/>
        <w:rPr>
          <w:b/>
          <w:i/>
          <w:sz w:val="28"/>
          <w:szCs w:val="28"/>
          <w:u w:val="single"/>
        </w:rPr>
      </w:pPr>
      <w:r w:rsidRPr="00A177DE">
        <w:rPr>
          <w:b/>
          <w:i/>
          <w:sz w:val="28"/>
          <w:szCs w:val="28"/>
          <w:u w:val="single"/>
        </w:rPr>
        <w:t>Вирусные гепатиты</w:t>
      </w:r>
    </w:p>
    <w:p w14:paraId="123CA651" w14:textId="77777777" w:rsidR="008C6091" w:rsidRPr="00A177DE" w:rsidRDefault="008C6091" w:rsidP="00A177DE">
      <w:pPr>
        <w:ind w:firstLine="709"/>
        <w:rPr>
          <w:b/>
          <w:i/>
          <w:sz w:val="28"/>
          <w:szCs w:val="28"/>
        </w:rPr>
      </w:pPr>
      <w:r w:rsidRPr="00A177DE">
        <w:rPr>
          <w:b/>
          <w:i/>
          <w:sz w:val="28"/>
          <w:szCs w:val="28"/>
        </w:rPr>
        <w:t>Вирусный гепатит A</w:t>
      </w:r>
    </w:p>
    <w:p w14:paraId="3BC5256D" w14:textId="7B903734" w:rsidR="008C6091" w:rsidRPr="00A177DE" w:rsidRDefault="00C35CFE" w:rsidP="00A177DE">
      <w:pPr>
        <w:ind w:firstLine="709"/>
        <w:rPr>
          <w:sz w:val="28"/>
          <w:szCs w:val="28"/>
        </w:rPr>
      </w:pPr>
      <w:r>
        <w:rPr>
          <w:sz w:val="28"/>
          <w:szCs w:val="28"/>
        </w:rPr>
        <w:t>В 2018 </w:t>
      </w:r>
      <w:r w:rsidR="008C6091" w:rsidRPr="00A177DE">
        <w:rPr>
          <w:sz w:val="28"/>
          <w:szCs w:val="28"/>
        </w:rPr>
        <w:t xml:space="preserve">г. в Пермском крае зарегистрировано 157 случаев вирусного гепатита А (далее – </w:t>
      </w:r>
      <w:r>
        <w:rPr>
          <w:sz w:val="28"/>
          <w:szCs w:val="28"/>
        </w:rPr>
        <w:t>ВГА), против 329 случаев в 2017 </w:t>
      </w:r>
      <w:r w:rsidR="008C6091" w:rsidRPr="00A177DE">
        <w:rPr>
          <w:sz w:val="28"/>
          <w:szCs w:val="28"/>
        </w:rPr>
        <w:t>г., показа</w:t>
      </w:r>
      <w:r>
        <w:rPr>
          <w:sz w:val="28"/>
          <w:szCs w:val="28"/>
        </w:rPr>
        <w:t>тели соответственно составили 5.9 и 12.</w:t>
      </w:r>
      <w:r w:rsidR="008C6091" w:rsidRPr="00A177DE">
        <w:rPr>
          <w:sz w:val="28"/>
          <w:szCs w:val="28"/>
        </w:rPr>
        <w:t>4 на 100 тыс. населения. Заболеваемость совокупного населения края снизилась по сравнению с уровнем заболеваемости 2</w:t>
      </w:r>
      <w:r>
        <w:rPr>
          <w:sz w:val="28"/>
          <w:szCs w:val="28"/>
        </w:rPr>
        <w:t>017 года в 2.</w:t>
      </w:r>
      <w:r w:rsidR="008C6091" w:rsidRPr="00A177DE">
        <w:rPr>
          <w:sz w:val="28"/>
          <w:szCs w:val="28"/>
        </w:rPr>
        <w:t>1 раза.</w:t>
      </w:r>
    </w:p>
    <w:p w14:paraId="1539A2B0" w14:textId="00D24A8D" w:rsidR="0059485F" w:rsidRPr="00A177DE" w:rsidRDefault="008C6091" w:rsidP="00A177DE">
      <w:pPr>
        <w:ind w:firstLine="709"/>
        <w:rPr>
          <w:sz w:val="28"/>
          <w:szCs w:val="28"/>
        </w:rPr>
      </w:pPr>
      <w:r w:rsidRPr="00A177DE">
        <w:rPr>
          <w:sz w:val="28"/>
          <w:szCs w:val="28"/>
        </w:rPr>
        <w:t>В сравнении с уровнем заболеваемости п</w:t>
      </w:r>
      <w:r w:rsidR="00C35CFE">
        <w:rPr>
          <w:sz w:val="28"/>
          <w:szCs w:val="28"/>
        </w:rPr>
        <w:t>о РФ, заболеваемость ВГА в 2018 </w:t>
      </w:r>
      <w:r w:rsidRPr="00A177DE">
        <w:rPr>
          <w:sz w:val="28"/>
          <w:szCs w:val="28"/>
        </w:rPr>
        <w:t>г. на</w:t>
      </w:r>
      <w:r w:rsidR="00C35CFE">
        <w:rPr>
          <w:sz w:val="28"/>
          <w:szCs w:val="28"/>
        </w:rPr>
        <w:t>селения Пермского края выше в 2.</w:t>
      </w:r>
      <w:r w:rsidRPr="00A177DE">
        <w:rPr>
          <w:sz w:val="28"/>
          <w:szCs w:val="28"/>
        </w:rPr>
        <w:t>1 раз.</w:t>
      </w:r>
    </w:p>
    <w:p w14:paraId="5F22F67A" w14:textId="1992DAF3" w:rsidR="0059485F" w:rsidRPr="00A177DE" w:rsidRDefault="008C6091" w:rsidP="00A177DE">
      <w:pPr>
        <w:ind w:firstLine="709"/>
        <w:rPr>
          <w:sz w:val="28"/>
          <w:szCs w:val="28"/>
        </w:rPr>
      </w:pPr>
      <w:r w:rsidRPr="00A177DE">
        <w:rPr>
          <w:sz w:val="28"/>
          <w:szCs w:val="28"/>
        </w:rPr>
        <w:t>Среднемноголетний показатель заболеваемости вирусным гепатитом А на территори</w:t>
      </w:r>
      <w:r w:rsidR="00C35CFE">
        <w:rPr>
          <w:sz w:val="28"/>
          <w:szCs w:val="28"/>
        </w:rPr>
        <w:t>и Пермского края за период 2014 г. – 2018 </w:t>
      </w:r>
      <w:r w:rsidRPr="00A177DE">
        <w:rPr>
          <w:sz w:val="28"/>
          <w:szCs w:val="28"/>
        </w:rPr>
        <w:t>г.</w:t>
      </w:r>
      <w:r w:rsidR="00C35CFE">
        <w:rPr>
          <w:sz w:val="28"/>
          <w:szCs w:val="28"/>
        </w:rPr>
        <w:t xml:space="preserve"> (5 лет) составил 10.</w:t>
      </w:r>
      <w:r w:rsidRPr="00A177DE">
        <w:rPr>
          <w:sz w:val="28"/>
          <w:szCs w:val="28"/>
        </w:rPr>
        <w:t>6 на 100 тыс. населения. За анали</w:t>
      </w:r>
      <w:r w:rsidR="00C35CFE">
        <w:rPr>
          <w:sz w:val="28"/>
          <w:szCs w:val="28"/>
        </w:rPr>
        <w:t>зируемый период (с 2014 по 2018 </w:t>
      </w:r>
      <w:r w:rsidRPr="00A177DE">
        <w:rPr>
          <w:sz w:val="28"/>
          <w:szCs w:val="28"/>
        </w:rPr>
        <w:t xml:space="preserve">гг.) прослеживается умеренная тенденция к росту заболеваемости </w:t>
      </w:r>
      <w:r w:rsidR="00C35CFE">
        <w:rPr>
          <w:sz w:val="28"/>
          <w:szCs w:val="28"/>
        </w:rPr>
        <w:t>со среднегодовым темпом роста 2.8%. За период с 2013 по 2018 </w:t>
      </w:r>
      <w:r w:rsidRPr="00A177DE">
        <w:rPr>
          <w:sz w:val="28"/>
          <w:szCs w:val="28"/>
        </w:rPr>
        <w:t>гг., значение про</w:t>
      </w:r>
      <w:r w:rsidR="00E91D69">
        <w:rPr>
          <w:sz w:val="28"/>
          <w:szCs w:val="28"/>
        </w:rPr>
        <w:t>гностического показателя в 2019 </w:t>
      </w:r>
      <w:r w:rsidRPr="00A177DE">
        <w:rPr>
          <w:sz w:val="28"/>
          <w:szCs w:val="28"/>
        </w:rPr>
        <w:t>г.</w:t>
      </w:r>
      <w:r w:rsidR="00E91D69">
        <w:rPr>
          <w:sz w:val="28"/>
          <w:szCs w:val="28"/>
        </w:rPr>
        <w:t xml:space="preserve"> снизится до 2.</w:t>
      </w:r>
      <w:r w:rsidRPr="00A177DE">
        <w:rPr>
          <w:sz w:val="28"/>
          <w:szCs w:val="28"/>
        </w:rPr>
        <w:t>1 на 100 тыс. населения. Также сохраняется риск завоза ВГА и возникновения вспышек среди населения в семейных очагах и организованных коллективах.</w:t>
      </w:r>
    </w:p>
    <w:p w14:paraId="5B569D88" w14:textId="08E388E3" w:rsidR="0059485F" w:rsidRPr="00A177DE" w:rsidRDefault="008C6091" w:rsidP="00A177DE">
      <w:pPr>
        <w:ind w:firstLine="709"/>
        <w:rPr>
          <w:sz w:val="28"/>
          <w:szCs w:val="28"/>
        </w:rPr>
      </w:pPr>
      <w:r w:rsidRPr="00A177DE">
        <w:rPr>
          <w:sz w:val="28"/>
          <w:szCs w:val="28"/>
        </w:rPr>
        <w:lastRenderedPageBreak/>
        <w:t>В 2018 году по возрастному составу заболеваемость ВГА распределилась следующим образом: заболе</w:t>
      </w:r>
      <w:r w:rsidR="00E91D69">
        <w:rPr>
          <w:sz w:val="28"/>
          <w:szCs w:val="28"/>
        </w:rPr>
        <w:t>ваемость взрослых составила 4.</w:t>
      </w:r>
      <w:r w:rsidR="00A8195C">
        <w:rPr>
          <w:sz w:val="28"/>
          <w:szCs w:val="28"/>
        </w:rPr>
        <w:t>3 на 100 тыс. населения (2017 г. – 9.5), детей до 17 лет – 11.6 (2017 г. – 22.</w:t>
      </w:r>
      <w:r w:rsidRPr="00A177DE">
        <w:rPr>
          <w:sz w:val="28"/>
          <w:szCs w:val="28"/>
        </w:rPr>
        <w:t>5). В структуре заболевших ВГА –</w:t>
      </w:r>
      <w:r w:rsidR="00A8195C">
        <w:rPr>
          <w:sz w:val="28"/>
          <w:szCs w:val="28"/>
        </w:rPr>
        <w:t xml:space="preserve"> доля взрослых лиц составила 57.3 % (2017 г. – 59.0 %), доля детей до 17 лет – 42.7% (2017 г. – 41.</w:t>
      </w:r>
      <w:r w:rsidRPr="00A177DE">
        <w:rPr>
          <w:sz w:val="28"/>
          <w:szCs w:val="28"/>
        </w:rPr>
        <w:t>0 %).</w:t>
      </w:r>
    </w:p>
    <w:p w14:paraId="30C69735" w14:textId="77777777" w:rsidR="0059485F" w:rsidRPr="00A177DE" w:rsidRDefault="008C6091" w:rsidP="00A177DE">
      <w:pPr>
        <w:ind w:firstLine="709"/>
        <w:rPr>
          <w:b/>
          <w:i/>
          <w:sz w:val="28"/>
          <w:szCs w:val="28"/>
        </w:rPr>
      </w:pPr>
      <w:r w:rsidRPr="00A177DE">
        <w:rPr>
          <w:b/>
          <w:i/>
          <w:sz w:val="28"/>
          <w:szCs w:val="28"/>
        </w:rPr>
        <w:t>Парентеральные вирусные гепатиты</w:t>
      </w:r>
    </w:p>
    <w:p w14:paraId="4DA393E3" w14:textId="35E2A6B9" w:rsidR="008C6091" w:rsidRPr="00A177DE" w:rsidRDefault="008C6091" w:rsidP="00A177DE">
      <w:pPr>
        <w:ind w:firstLine="709"/>
        <w:rPr>
          <w:sz w:val="28"/>
          <w:szCs w:val="28"/>
        </w:rPr>
      </w:pPr>
      <w:r w:rsidRPr="00A177DE">
        <w:rPr>
          <w:sz w:val="28"/>
          <w:szCs w:val="28"/>
        </w:rPr>
        <w:t>В общей структуре острых вирусных гепатитов на долю парентеральных гепат</w:t>
      </w:r>
      <w:r w:rsidR="00300EB0">
        <w:rPr>
          <w:sz w:val="28"/>
          <w:szCs w:val="28"/>
        </w:rPr>
        <w:t>итов (C, B, D, G) приходится 19.4 % (2017 г. – 11.</w:t>
      </w:r>
      <w:r w:rsidRPr="00A177DE">
        <w:rPr>
          <w:sz w:val="28"/>
          <w:szCs w:val="28"/>
        </w:rPr>
        <w:t>8 %). В 2018 году отмечено снижение заболеваемости острым</w:t>
      </w:r>
      <w:r w:rsidR="00300EB0">
        <w:rPr>
          <w:sz w:val="28"/>
          <w:szCs w:val="28"/>
        </w:rPr>
        <w:t xml:space="preserve"> вирусным гепатитом С (ВГС) в 1.</w:t>
      </w:r>
      <w:r w:rsidRPr="00A177DE">
        <w:rPr>
          <w:sz w:val="28"/>
          <w:szCs w:val="28"/>
        </w:rPr>
        <w:t>5 раза и рост заболеваемости острым</w:t>
      </w:r>
      <w:r w:rsidR="00300EB0">
        <w:rPr>
          <w:sz w:val="28"/>
          <w:szCs w:val="28"/>
        </w:rPr>
        <w:t xml:space="preserve"> вирусным гепатитом В (ВГВ) в 1.</w:t>
      </w:r>
      <w:r w:rsidRPr="00A177DE">
        <w:rPr>
          <w:sz w:val="28"/>
          <w:szCs w:val="28"/>
        </w:rPr>
        <w:t>2 раза и вирусным гепатитом G (ВГG) по сравнению с прошлым годом.</w:t>
      </w:r>
    </w:p>
    <w:p w14:paraId="176D37D2" w14:textId="4D105622" w:rsidR="003A5965" w:rsidRPr="00A177DE" w:rsidRDefault="003A5965" w:rsidP="00A177DE">
      <w:pPr>
        <w:ind w:firstLine="709"/>
        <w:rPr>
          <w:sz w:val="28"/>
          <w:szCs w:val="28"/>
        </w:rPr>
      </w:pPr>
      <w:r w:rsidRPr="00A177DE">
        <w:rPr>
          <w:sz w:val="28"/>
          <w:szCs w:val="28"/>
        </w:rPr>
        <w:t>Заболевания, вызванные вирусами гепатита В, С, D сохраняет свою актуальность, так как, наносят значительный социально-экономический ущерб. Из вно</w:t>
      </w:r>
      <w:r w:rsidR="00300EB0">
        <w:rPr>
          <w:sz w:val="28"/>
          <w:szCs w:val="28"/>
        </w:rPr>
        <w:t>вь зарегистрированных в 2018 </w:t>
      </w:r>
      <w:r w:rsidRPr="00A177DE">
        <w:rPr>
          <w:sz w:val="28"/>
          <w:szCs w:val="28"/>
        </w:rPr>
        <w:t>г. случаев заболева</w:t>
      </w:r>
      <w:r w:rsidR="00300EB0">
        <w:rPr>
          <w:sz w:val="28"/>
          <w:szCs w:val="28"/>
        </w:rPr>
        <w:t>ни</w:t>
      </w:r>
      <w:r w:rsidR="00D547D2">
        <w:rPr>
          <w:sz w:val="28"/>
          <w:szCs w:val="28"/>
        </w:rPr>
        <w:t>й доля острых гепатитов В – 1.1</w:t>
      </w:r>
      <w:r w:rsidR="00300EB0">
        <w:rPr>
          <w:sz w:val="28"/>
          <w:szCs w:val="28"/>
        </w:rPr>
        <w:t>%, гепатитов С – 1.</w:t>
      </w:r>
      <w:r w:rsidR="00D547D2">
        <w:rPr>
          <w:sz w:val="28"/>
          <w:szCs w:val="28"/>
        </w:rPr>
        <w:t>5</w:t>
      </w:r>
      <w:r w:rsidRPr="00A177DE">
        <w:rPr>
          <w:sz w:val="28"/>
          <w:szCs w:val="28"/>
        </w:rPr>
        <w:t>%. Суммарное распространение диагностируемых острых, хронических и бессимптомных форм инфекции велико.</w:t>
      </w:r>
    </w:p>
    <w:p w14:paraId="54032A49" w14:textId="5BD2A093" w:rsidR="003A5965" w:rsidRPr="00A177DE" w:rsidRDefault="00300EB0" w:rsidP="00A177DE">
      <w:pPr>
        <w:ind w:firstLine="709"/>
        <w:rPr>
          <w:sz w:val="28"/>
          <w:szCs w:val="28"/>
        </w:rPr>
      </w:pPr>
      <w:r>
        <w:rPr>
          <w:sz w:val="28"/>
          <w:szCs w:val="28"/>
        </w:rPr>
        <w:t>В 2018 </w:t>
      </w:r>
      <w:r w:rsidR="003A5965" w:rsidRPr="00A177DE">
        <w:rPr>
          <w:sz w:val="28"/>
          <w:szCs w:val="28"/>
        </w:rPr>
        <w:t>г. зарегистрировано 15 случаев острого вирусного гепатита В, против 13 в 2017 году, показате</w:t>
      </w:r>
      <w:r>
        <w:rPr>
          <w:sz w:val="28"/>
          <w:szCs w:val="28"/>
        </w:rPr>
        <w:t>ли соответственно составили – 0.6 и 0.5 на 100 тыс. населения. В 2018 </w:t>
      </w:r>
      <w:r w:rsidR="003A5965" w:rsidRPr="00A177DE">
        <w:rPr>
          <w:sz w:val="28"/>
          <w:szCs w:val="28"/>
        </w:rPr>
        <w:t>г. летальные случаи не регистрировались. Уровень заболева</w:t>
      </w:r>
      <w:r>
        <w:rPr>
          <w:sz w:val="28"/>
          <w:szCs w:val="28"/>
        </w:rPr>
        <w:t>емости острым ВГВ в крае в 2018 </w:t>
      </w:r>
      <w:r w:rsidR="003A5965" w:rsidRPr="00A177DE">
        <w:rPr>
          <w:sz w:val="28"/>
          <w:szCs w:val="28"/>
        </w:rPr>
        <w:t>г. не превышает среднероссийский.</w:t>
      </w:r>
    </w:p>
    <w:p w14:paraId="187A18CD" w14:textId="076A0C8F" w:rsidR="003A5965" w:rsidRPr="00A177DE" w:rsidRDefault="003A5965" w:rsidP="00A177DE">
      <w:pPr>
        <w:ind w:firstLine="709"/>
        <w:rPr>
          <w:sz w:val="28"/>
          <w:szCs w:val="28"/>
        </w:rPr>
      </w:pPr>
      <w:r w:rsidRPr="00A177DE">
        <w:rPr>
          <w:sz w:val="28"/>
          <w:szCs w:val="28"/>
        </w:rPr>
        <w:t>Среднемноголетний показатель заболеваемости острым вирусным гепатитом B на территории Пермского края за анализир</w:t>
      </w:r>
      <w:r w:rsidR="00300EB0">
        <w:rPr>
          <w:sz w:val="28"/>
          <w:szCs w:val="28"/>
        </w:rPr>
        <w:t>уемый период (5 лет) составил 0.</w:t>
      </w:r>
      <w:r w:rsidRPr="00A177DE">
        <w:rPr>
          <w:sz w:val="28"/>
          <w:szCs w:val="28"/>
        </w:rPr>
        <w:t xml:space="preserve">9 на 100 тыс. населения. </w:t>
      </w:r>
      <w:r w:rsidR="00300EB0">
        <w:rPr>
          <w:sz w:val="28"/>
          <w:szCs w:val="28"/>
        </w:rPr>
        <w:t>За анализируемый период (с 2014 г. по 2018 </w:t>
      </w:r>
      <w:r w:rsidRPr="00A177DE">
        <w:rPr>
          <w:sz w:val="28"/>
          <w:szCs w:val="28"/>
        </w:rPr>
        <w:t>г.) прослеживается выраженная тенденция к снижению заболеваемости со сре</w:t>
      </w:r>
      <w:r w:rsidR="00300EB0">
        <w:rPr>
          <w:sz w:val="28"/>
          <w:szCs w:val="28"/>
        </w:rPr>
        <w:t>днегодовым темпом снижения – 30.</w:t>
      </w:r>
      <w:r w:rsidRPr="00A177DE">
        <w:rPr>
          <w:sz w:val="28"/>
          <w:szCs w:val="28"/>
        </w:rPr>
        <w:t>6 %. Составленный, на основании оценки закономерностей динамики заб</w:t>
      </w:r>
      <w:r w:rsidR="00300EB0">
        <w:rPr>
          <w:sz w:val="28"/>
          <w:szCs w:val="28"/>
        </w:rPr>
        <w:t>олеваемости ОВГВ за 2014 – 2018 </w:t>
      </w:r>
      <w:r w:rsidRPr="00A177DE">
        <w:rPr>
          <w:sz w:val="28"/>
          <w:szCs w:val="28"/>
        </w:rPr>
        <w:t xml:space="preserve">гг., краткосрочный прогноз показал, что в 2019 году заболеваемость ОВГВ при сохранении прежней тенденции может </w:t>
      </w:r>
      <w:r w:rsidR="00300EB0">
        <w:rPr>
          <w:sz w:val="28"/>
          <w:szCs w:val="28"/>
        </w:rPr>
        <w:t>снизится до показателя 0.</w:t>
      </w:r>
      <w:r w:rsidRPr="00A177DE">
        <w:rPr>
          <w:sz w:val="28"/>
          <w:szCs w:val="28"/>
        </w:rPr>
        <w:t>35 на 100 тыс. населения.</w:t>
      </w:r>
    </w:p>
    <w:p w14:paraId="1F1621A1" w14:textId="1297C5AF" w:rsidR="008C6091" w:rsidRPr="00A177DE" w:rsidRDefault="00E91C53" w:rsidP="00A177DE">
      <w:pPr>
        <w:ind w:firstLine="709"/>
        <w:rPr>
          <w:sz w:val="28"/>
          <w:szCs w:val="28"/>
        </w:rPr>
      </w:pPr>
      <w:r w:rsidRPr="00A177DE">
        <w:rPr>
          <w:sz w:val="28"/>
          <w:szCs w:val="28"/>
        </w:rPr>
        <w:t>Формирует заболеваемость ОГВ взрослое население. В результате эпидемиологического анализа заболеваемости ГВ по возрастным группам установлено, что среди взрослых наиболее пораженными являются группы 30</w:t>
      </w:r>
      <w:r w:rsidR="00300EB0">
        <w:rPr>
          <w:sz w:val="28"/>
          <w:szCs w:val="28"/>
        </w:rPr>
        <w:t xml:space="preserve"> – </w:t>
      </w:r>
      <w:r w:rsidRPr="00A177DE">
        <w:rPr>
          <w:sz w:val="28"/>
          <w:szCs w:val="28"/>
        </w:rPr>
        <w:t>39 и 40</w:t>
      </w:r>
      <w:r w:rsidR="00300EB0">
        <w:rPr>
          <w:sz w:val="28"/>
          <w:szCs w:val="28"/>
        </w:rPr>
        <w:t xml:space="preserve"> – 49 лет, их доля составляет 86.6</w:t>
      </w:r>
      <w:r w:rsidRPr="00A177DE">
        <w:rPr>
          <w:sz w:val="28"/>
          <w:szCs w:val="28"/>
        </w:rPr>
        <w:t>% от общего числа заболевших. Интенсивные показатели заболеваемости в возрастных группах составили: 30</w:t>
      </w:r>
      <w:r w:rsidR="00300EB0">
        <w:rPr>
          <w:sz w:val="28"/>
          <w:szCs w:val="28"/>
        </w:rPr>
        <w:t xml:space="preserve"> – 39 лет – 1.</w:t>
      </w:r>
      <w:r w:rsidRPr="00A177DE">
        <w:rPr>
          <w:sz w:val="28"/>
          <w:szCs w:val="28"/>
        </w:rPr>
        <w:t>9 на 100 тыс. населения (8 случаев), 40</w:t>
      </w:r>
      <w:r w:rsidR="00300EB0">
        <w:rPr>
          <w:sz w:val="28"/>
          <w:szCs w:val="28"/>
        </w:rPr>
        <w:t xml:space="preserve"> – 49 лет – 1.</w:t>
      </w:r>
      <w:r w:rsidRPr="00A177DE">
        <w:rPr>
          <w:sz w:val="28"/>
          <w:szCs w:val="28"/>
        </w:rPr>
        <w:t>4 на 100 тыс. населения (5 случаев), 50</w:t>
      </w:r>
      <w:r w:rsidR="00300EB0">
        <w:rPr>
          <w:sz w:val="28"/>
          <w:szCs w:val="28"/>
        </w:rPr>
        <w:t xml:space="preserve"> – 59 лет – 0.</w:t>
      </w:r>
      <w:r w:rsidRPr="00A177DE">
        <w:rPr>
          <w:sz w:val="28"/>
          <w:szCs w:val="28"/>
        </w:rPr>
        <w:t>2 на 100 тыс. населе</w:t>
      </w:r>
      <w:r w:rsidR="00300EB0">
        <w:rPr>
          <w:sz w:val="28"/>
          <w:szCs w:val="28"/>
        </w:rPr>
        <w:t>ния (1 случай), 60 и старше – 0.</w:t>
      </w:r>
      <w:r w:rsidRPr="00A177DE">
        <w:rPr>
          <w:sz w:val="28"/>
          <w:szCs w:val="28"/>
        </w:rPr>
        <w:t>1 на 100 тыс. населения (1 случай).</w:t>
      </w:r>
    </w:p>
    <w:p w14:paraId="2F14D6F6" w14:textId="7BD73D63" w:rsidR="00304850" w:rsidRPr="00A177DE" w:rsidRDefault="00304850" w:rsidP="00A177DE">
      <w:pPr>
        <w:ind w:firstLine="709"/>
        <w:rPr>
          <w:sz w:val="28"/>
          <w:szCs w:val="28"/>
        </w:rPr>
      </w:pPr>
      <w:r w:rsidRPr="00A177DE">
        <w:rPr>
          <w:sz w:val="28"/>
          <w:szCs w:val="28"/>
        </w:rPr>
        <w:t>В результате эпидемиологического ан</w:t>
      </w:r>
      <w:r w:rsidR="00300EB0">
        <w:rPr>
          <w:sz w:val="28"/>
          <w:szCs w:val="28"/>
        </w:rPr>
        <w:t>ализа заболеваемости ГВ за 2018 </w:t>
      </w:r>
      <w:r w:rsidRPr="00A177DE">
        <w:rPr>
          <w:sz w:val="28"/>
          <w:szCs w:val="28"/>
        </w:rPr>
        <w:t xml:space="preserve">г. установлено, что в Пермском крае основной группой риска являются лица женского пола, средний возраст </w:t>
      </w:r>
      <w:r w:rsidR="00300EB0">
        <w:rPr>
          <w:sz w:val="28"/>
          <w:szCs w:val="28"/>
        </w:rPr>
        <w:t>– 41 год, в 83</w:t>
      </w:r>
      <w:r w:rsidRPr="00A177DE">
        <w:rPr>
          <w:sz w:val="28"/>
          <w:szCs w:val="28"/>
        </w:rPr>
        <w:t>% не иммуннизированные против ГВ</w:t>
      </w:r>
      <w:r w:rsidR="00300EB0">
        <w:rPr>
          <w:sz w:val="28"/>
          <w:szCs w:val="28"/>
        </w:rPr>
        <w:t>. Территорией риска является г. Пермь, где зарегистрировано 73.</w:t>
      </w:r>
      <w:r w:rsidRPr="00A177DE">
        <w:rPr>
          <w:sz w:val="28"/>
          <w:szCs w:val="28"/>
        </w:rPr>
        <w:t>3 % случаев ОГВ.</w:t>
      </w:r>
    </w:p>
    <w:p w14:paraId="4D875B0E" w14:textId="77777777" w:rsidR="008C6091" w:rsidRPr="00A177DE" w:rsidRDefault="00304850" w:rsidP="00A177DE">
      <w:pPr>
        <w:ind w:firstLine="709"/>
        <w:rPr>
          <w:sz w:val="28"/>
          <w:szCs w:val="28"/>
        </w:rPr>
      </w:pPr>
      <w:r w:rsidRPr="00A177DE">
        <w:rPr>
          <w:sz w:val="28"/>
          <w:szCs w:val="28"/>
        </w:rPr>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 В – у 12 заболевших, 1 – не подлежал по возрасту.</w:t>
      </w:r>
    </w:p>
    <w:p w14:paraId="5C4458A5" w14:textId="77777777" w:rsidR="00304850" w:rsidRPr="00A177DE" w:rsidRDefault="00304850" w:rsidP="00A177DE">
      <w:pPr>
        <w:ind w:firstLine="709"/>
        <w:rPr>
          <w:b/>
          <w:i/>
          <w:sz w:val="28"/>
          <w:szCs w:val="28"/>
        </w:rPr>
      </w:pPr>
      <w:r w:rsidRPr="00A177DE">
        <w:rPr>
          <w:b/>
          <w:i/>
          <w:sz w:val="28"/>
          <w:szCs w:val="28"/>
        </w:rPr>
        <w:t>Хронические вирусные гепатиты</w:t>
      </w:r>
    </w:p>
    <w:p w14:paraId="450996DF" w14:textId="052B7736" w:rsidR="00304850" w:rsidRPr="00A177DE" w:rsidRDefault="0092601D" w:rsidP="00A177DE">
      <w:pPr>
        <w:ind w:firstLine="709"/>
        <w:rPr>
          <w:sz w:val="28"/>
          <w:szCs w:val="28"/>
        </w:rPr>
      </w:pPr>
      <w:r>
        <w:rPr>
          <w:sz w:val="28"/>
          <w:szCs w:val="28"/>
        </w:rPr>
        <w:lastRenderedPageBreak/>
        <w:t>В 2018 </w:t>
      </w:r>
      <w:r w:rsidR="00304850" w:rsidRPr="00A177DE">
        <w:rPr>
          <w:sz w:val="28"/>
          <w:szCs w:val="28"/>
        </w:rPr>
        <w:t>г. зарегистрировано 1198 впервые выявленных случаев хронического вирусного гепатита (ХВГ), показатель р</w:t>
      </w:r>
      <w:r>
        <w:rPr>
          <w:sz w:val="28"/>
          <w:szCs w:val="28"/>
        </w:rPr>
        <w:t>аспространенности снизился на 3.9 % и составил 45.</w:t>
      </w:r>
      <w:r w:rsidR="00304850" w:rsidRPr="00A177DE">
        <w:rPr>
          <w:sz w:val="28"/>
          <w:szCs w:val="28"/>
        </w:rPr>
        <w:t xml:space="preserve">4 </w:t>
      </w:r>
      <w:r>
        <w:rPr>
          <w:sz w:val="28"/>
          <w:szCs w:val="28"/>
        </w:rPr>
        <w:t>на 100 тыс. населения против 47.</w:t>
      </w:r>
      <w:r w:rsidR="0049418C">
        <w:rPr>
          <w:sz w:val="28"/>
          <w:szCs w:val="28"/>
        </w:rPr>
        <w:t>4 в 2017 </w:t>
      </w:r>
      <w:r w:rsidR="00304850" w:rsidRPr="00A177DE">
        <w:rPr>
          <w:sz w:val="28"/>
          <w:szCs w:val="28"/>
        </w:rPr>
        <w:t>г. Уровень заболеваемости ХВГ населения Пермского края превышает с</w:t>
      </w:r>
      <w:r>
        <w:rPr>
          <w:sz w:val="28"/>
          <w:szCs w:val="28"/>
        </w:rPr>
        <w:t>реднероссийский показатель на 7.5 % (РФ – 42.</w:t>
      </w:r>
      <w:r w:rsidR="00304850" w:rsidRPr="00A177DE">
        <w:rPr>
          <w:sz w:val="28"/>
          <w:szCs w:val="28"/>
        </w:rPr>
        <w:t>2 на 100 тыс. населения). В структуре вновь выявленных хронических вирусных гепатитов на долю хронич</w:t>
      </w:r>
      <w:r>
        <w:rPr>
          <w:sz w:val="28"/>
          <w:szCs w:val="28"/>
        </w:rPr>
        <w:t>еского гепатита B приходится 21.2 % случаев (2017 г. – 23.2%), показатель составил 9.6 на 100 </w:t>
      </w:r>
      <w:r w:rsidR="00304850" w:rsidRPr="00A177DE">
        <w:rPr>
          <w:sz w:val="28"/>
          <w:szCs w:val="28"/>
        </w:rPr>
        <w:t>тыс. населения (254 случая); на до</w:t>
      </w:r>
      <w:r>
        <w:rPr>
          <w:sz w:val="28"/>
          <w:szCs w:val="28"/>
        </w:rPr>
        <w:t>лю хронического гепатита С – 77.8% случаев (2017 г. – 76.3 %), показатель составил 35.</w:t>
      </w:r>
      <w:r w:rsidR="00304850" w:rsidRPr="00A177DE">
        <w:rPr>
          <w:sz w:val="28"/>
          <w:szCs w:val="28"/>
        </w:rPr>
        <w:t xml:space="preserve">4 на 100 тыс. населения (932 случая); </w:t>
      </w:r>
      <w:r>
        <w:rPr>
          <w:sz w:val="28"/>
          <w:szCs w:val="28"/>
        </w:rPr>
        <w:t xml:space="preserve">прочие хронические гепатиты – 1.0 % (2017 г. – 0.5 %), показатель – 0.5 на 100 тыс. населения (12 </w:t>
      </w:r>
      <w:r w:rsidR="00304850" w:rsidRPr="00A177DE">
        <w:rPr>
          <w:sz w:val="28"/>
          <w:szCs w:val="28"/>
        </w:rPr>
        <w:t>случаев). Таким образом, в структуре впервые выявленных хронических вирусных гепатитов устойчиво доминирует хронический гепатит С, доля которого в</w:t>
      </w:r>
      <w:r>
        <w:rPr>
          <w:sz w:val="28"/>
          <w:szCs w:val="28"/>
        </w:rPr>
        <w:t xml:space="preserve"> 2018 г. составила 77.8</w:t>
      </w:r>
      <w:r w:rsidR="00304850" w:rsidRPr="00A177DE">
        <w:rPr>
          <w:sz w:val="28"/>
          <w:szCs w:val="28"/>
        </w:rPr>
        <w:t>%. В целом заболеваемость хроническими вирусными гепатитами В и С (суммарно) в последние годы удерживается на постоянно высоком уровне, объективно отражая неблагоприятную эпидемиологическую ситуацию в Пермском крае.</w:t>
      </w:r>
    </w:p>
    <w:p w14:paraId="1BEDB631" w14:textId="56AB4FE7" w:rsidR="00304850" w:rsidRPr="00A177DE" w:rsidRDefault="00304850" w:rsidP="00A177DE">
      <w:pPr>
        <w:ind w:firstLine="709"/>
        <w:rPr>
          <w:sz w:val="28"/>
          <w:szCs w:val="28"/>
        </w:rPr>
      </w:pPr>
      <w:r w:rsidRPr="00A177DE">
        <w:rPr>
          <w:sz w:val="28"/>
          <w:szCs w:val="28"/>
        </w:rPr>
        <w:t>В многолетней динамике заболеваемости хр</w:t>
      </w:r>
      <w:r w:rsidR="00424D45">
        <w:rPr>
          <w:sz w:val="28"/>
          <w:szCs w:val="28"/>
        </w:rPr>
        <w:t>онических ВГ в период 2014</w:t>
      </w:r>
      <w:r w:rsidR="00D547D2">
        <w:rPr>
          <w:sz w:val="28"/>
          <w:szCs w:val="28"/>
        </w:rPr>
        <w:t xml:space="preserve"> </w:t>
      </w:r>
      <w:r w:rsidR="00424D45">
        <w:rPr>
          <w:sz w:val="28"/>
          <w:szCs w:val="28"/>
        </w:rPr>
        <w:t>–</w:t>
      </w:r>
      <w:r w:rsidR="00D547D2">
        <w:rPr>
          <w:sz w:val="28"/>
          <w:szCs w:val="28"/>
        </w:rPr>
        <w:t xml:space="preserve"> </w:t>
      </w:r>
      <w:r w:rsidR="00424D45">
        <w:rPr>
          <w:sz w:val="28"/>
          <w:szCs w:val="28"/>
        </w:rPr>
        <w:t>2018 </w:t>
      </w:r>
      <w:r w:rsidRPr="00A177DE">
        <w:rPr>
          <w:sz w:val="28"/>
          <w:szCs w:val="28"/>
        </w:rPr>
        <w:t xml:space="preserve">гг. отмечается выраженная эпидемическая тенденция к снижению уровня заболеваемости ХВГ со </w:t>
      </w:r>
      <w:r w:rsidR="00424D45">
        <w:rPr>
          <w:sz w:val="28"/>
          <w:szCs w:val="28"/>
        </w:rPr>
        <w:t>среднегодовым темпом роста – 15.4</w:t>
      </w:r>
      <w:r w:rsidRPr="00A177DE">
        <w:rPr>
          <w:sz w:val="28"/>
          <w:szCs w:val="28"/>
        </w:rPr>
        <w:t>%. Среднемноголетний уровень за анализируемый период (2014</w:t>
      </w:r>
      <w:r w:rsidR="00424D45">
        <w:rPr>
          <w:sz w:val="28"/>
          <w:szCs w:val="28"/>
        </w:rPr>
        <w:t xml:space="preserve"> </w:t>
      </w:r>
      <w:r w:rsidRPr="00A177DE">
        <w:rPr>
          <w:sz w:val="28"/>
          <w:szCs w:val="28"/>
        </w:rPr>
        <w:t>–</w:t>
      </w:r>
      <w:r w:rsidR="00424D45">
        <w:rPr>
          <w:sz w:val="28"/>
          <w:szCs w:val="28"/>
        </w:rPr>
        <w:t xml:space="preserve"> 2018 </w:t>
      </w:r>
      <w:r w:rsidRPr="00A177DE">
        <w:rPr>
          <w:sz w:val="28"/>
          <w:szCs w:val="28"/>
        </w:rPr>
        <w:t>гг.) состави</w:t>
      </w:r>
      <w:r w:rsidR="00424D45">
        <w:rPr>
          <w:sz w:val="28"/>
          <w:szCs w:val="28"/>
        </w:rPr>
        <w:t>л 60.</w:t>
      </w:r>
      <w:r w:rsidRPr="00A177DE">
        <w:rPr>
          <w:sz w:val="28"/>
          <w:szCs w:val="28"/>
        </w:rPr>
        <w:t>8 на 100 тыс. населения. Составленный краткосрочный прогноз уровня заболеваемости хроническим ВГ на следующий год показал, что в 2018 году ожидается сниже</w:t>
      </w:r>
      <w:r w:rsidR="00424D45">
        <w:rPr>
          <w:sz w:val="28"/>
          <w:szCs w:val="28"/>
        </w:rPr>
        <w:t>ние заболеваемости до уровня 40.</w:t>
      </w:r>
      <w:r w:rsidRPr="00A177DE">
        <w:rPr>
          <w:sz w:val="28"/>
          <w:szCs w:val="28"/>
        </w:rPr>
        <w:t>6 на 100 тыс. населения.</w:t>
      </w:r>
    </w:p>
    <w:p w14:paraId="09732CBA" w14:textId="2BB53908" w:rsidR="008C6091" w:rsidRPr="00A177DE" w:rsidRDefault="001A3007" w:rsidP="00A177DE">
      <w:pPr>
        <w:ind w:firstLine="709"/>
        <w:rPr>
          <w:sz w:val="28"/>
          <w:szCs w:val="28"/>
        </w:rPr>
      </w:pPr>
      <w:r w:rsidRPr="00A177DE">
        <w:rPr>
          <w:sz w:val="28"/>
          <w:szCs w:val="28"/>
        </w:rPr>
        <w:t>Формирует заболеваемость взрослое населе</w:t>
      </w:r>
      <w:r w:rsidR="00424D45">
        <w:rPr>
          <w:sz w:val="28"/>
          <w:szCs w:val="28"/>
        </w:rPr>
        <w:t>ние, показатель – 56.9 на 100 тыс. населения (2017 г. – 60.</w:t>
      </w:r>
      <w:r w:rsidRPr="00A177DE">
        <w:rPr>
          <w:sz w:val="28"/>
          <w:szCs w:val="28"/>
        </w:rPr>
        <w:t>5). Среди детей до 17 лет зарегистрировано 28 случаев ХВГ, показ</w:t>
      </w:r>
      <w:r w:rsidR="00424D45">
        <w:rPr>
          <w:sz w:val="28"/>
          <w:szCs w:val="28"/>
        </w:rPr>
        <w:t>атель заболеваемости составил 4.8 на 100 тыс. населения (2017 г. – 2.8), рост в 1.</w:t>
      </w:r>
      <w:r w:rsidRPr="00A177DE">
        <w:rPr>
          <w:sz w:val="28"/>
          <w:szCs w:val="28"/>
        </w:rPr>
        <w:t>7 раза. Среди детского населения лидируют возрастны</w:t>
      </w:r>
      <w:r w:rsidR="00424D45">
        <w:rPr>
          <w:sz w:val="28"/>
          <w:szCs w:val="28"/>
        </w:rPr>
        <w:t>е группы: до года – 26.</w:t>
      </w:r>
      <w:r w:rsidRPr="00A177DE">
        <w:rPr>
          <w:sz w:val="28"/>
          <w:szCs w:val="28"/>
        </w:rPr>
        <w:t>3, с 1</w:t>
      </w:r>
      <w:r w:rsidR="00424D45">
        <w:rPr>
          <w:sz w:val="28"/>
          <w:szCs w:val="28"/>
        </w:rPr>
        <w:t xml:space="preserve"> </w:t>
      </w:r>
      <w:r w:rsidRPr="00A177DE">
        <w:rPr>
          <w:sz w:val="28"/>
          <w:szCs w:val="28"/>
        </w:rPr>
        <w:t>–</w:t>
      </w:r>
      <w:r w:rsidR="00424D45">
        <w:rPr>
          <w:sz w:val="28"/>
          <w:szCs w:val="28"/>
        </w:rPr>
        <w:t xml:space="preserve"> 2 лет – 12.</w:t>
      </w:r>
      <w:r w:rsidRPr="00A177DE">
        <w:rPr>
          <w:sz w:val="28"/>
          <w:szCs w:val="28"/>
        </w:rPr>
        <w:t>2, 15</w:t>
      </w:r>
      <w:r w:rsidR="00424D45">
        <w:rPr>
          <w:sz w:val="28"/>
          <w:szCs w:val="28"/>
        </w:rPr>
        <w:t xml:space="preserve"> </w:t>
      </w:r>
      <w:r w:rsidRPr="00A177DE">
        <w:rPr>
          <w:sz w:val="28"/>
          <w:szCs w:val="28"/>
        </w:rPr>
        <w:t>–</w:t>
      </w:r>
      <w:r w:rsidR="00424D45">
        <w:rPr>
          <w:sz w:val="28"/>
          <w:szCs w:val="28"/>
        </w:rPr>
        <w:t xml:space="preserve"> 17 лет – 7.0. В 2018 </w:t>
      </w:r>
      <w:r w:rsidRPr="00A177DE">
        <w:rPr>
          <w:sz w:val="28"/>
          <w:szCs w:val="28"/>
        </w:rPr>
        <w:t>г. произошло снижение распространенности хронических вирусных гепатитов в возрастных группах – дети 7</w:t>
      </w:r>
      <w:r w:rsidR="00424D45">
        <w:rPr>
          <w:sz w:val="28"/>
          <w:szCs w:val="28"/>
        </w:rPr>
        <w:t xml:space="preserve"> </w:t>
      </w:r>
      <w:r w:rsidRPr="00A177DE">
        <w:rPr>
          <w:sz w:val="28"/>
          <w:szCs w:val="28"/>
        </w:rPr>
        <w:t>–</w:t>
      </w:r>
      <w:r w:rsidR="00424D45">
        <w:rPr>
          <w:sz w:val="28"/>
          <w:szCs w:val="28"/>
        </w:rPr>
        <w:t xml:space="preserve"> </w:t>
      </w:r>
      <w:r w:rsidRPr="00A177DE">
        <w:rPr>
          <w:sz w:val="28"/>
          <w:szCs w:val="28"/>
        </w:rPr>
        <w:t>14 лет и у взрослых, рост заболеваемости выявлен среди детей до года, с 1</w:t>
      </w:r>
      <w:r w:rsidR="00424D45">
        <w:rPr>
          <w:sz w:val="28"/>
          <w:szCs w:val="28"/>
        </w:rPr>
        <w:t xml:space="preserve"> </w:t>
      </w:r>
      <w:r w:rsidRPr="00A177DE">
        <w:rPr>
          <w:sz w:val="28"/>
          <w:szCs w:val="28"/>
        </w:rPr>
        <w:t>–</w:t>
      </w:r>
      <w:r w:rsidR="00424D45">
        <w:rPr>
          <w:sz w:val="28"/>
          <w:szCs w:val="28"/>
        </w:rPr>
        <w:t xml:space="preserve"> </w:t>
      </w:r>
      <w:r w:rsidRPr="00A177DE">
        <w:rPr>
          <w:sz w:val="28"/>
          <w:szCs w:val="28"/>
        </w:rPr>
        <w:t>2 лет и подростков 15</w:t>
      </w:r>
      <w:r w:rsidR="00424D45">
        <w:rPr>
          <w:sz w:val="28"/>
          <w:szCs w:val="28"/>
        </w:rPr>
        <w:t xml:space="preserve"> </w:t>
      </w:r>
      <w:r w:rsidRPr="00A177DE">
        <w:rPr>
          <w:sz w:val="28"/>
          <w:szCs w:val="28"/>
        </w:rPr>
        <w:t>–</w:t>
      </w:r>
      <w:r w:rsidR="00424D45">
        <w:rPr>
          <w:sz w:val="28"/>
          <w:szCs w:val="28"/>
        </w:rPr>
        <w:t xml:space="preserve"> </w:t>
      </w:r>
      <w:r w:rsidRPr="00A177DE">
        <w:rPr>
          <w:sz w:val="28"/>
          <w:szCs w:val="28"/>
        </w:rPr>
        <w:t>17 лет.</w:t>
      </w:r>
    </w:p>
    <w:p w14:paraId="46596797" w14:textId="77777777" w:rsidR="001A3007" w:rsidRPr="00A177DE" w:rsidRDefault="005C3668" w:rsidP="00A177DE">
      <w:pPr>
        <w:ind w:firstLine="709"/>
        <w:rPr>
          <w:b/>
          <w:i/>
          <w:sz w:val="28"/>
          <w:szCs w:val="28"/>
          <w:u w:val="single"/>
        </w:rPr>
      </w:pPr>
      <w:r w:rsidRPr="00A177DE">
        <w:rPr>
          <w:b/>
          <w:i/>
          <w:sz w:val="28"/>
          <w:szCs w:val="28"/>
          <w:u w:val="single"/>
        </w:rPr>
        <w:t>Острые кишечные инфекции</w:t>
      </w:r>
    </w:p>
    <w:p w14:paraId="6EE7EB50" w14:textId="28A50DB4" w:rsidR="005C3668" w:rsidRPr="00A177DE" w:rsidRDefault="00424D45" w:rsidP="00A177DE">
      <w:pPr>
        <w:ind w:firstLine="709"/>
        <w:rPr>
          <w:sz w:val="28"/>
          <w:szCs w:val="28"/>
        </w:rPr>
      </w:pPr>
      <w:r>
        <w:rPr>
          <w:sz w:val="28"/>
          <w:szCs w:val="28"/>
        </w:rPr>
        <w:t>В 2018 </w:t>
      </w:r>
      <w:r w:rsidR="005C3668" w:rsidRPr="00A177DE">
        <w:rPr>
          <w:sz w:val="28"/>
          <w:szCs w:val="28"/>
        </w:rPr>
        <w:t>г. на территории Пермского края отмечается снижение заболеваемости острыми кишечными инфекциями (далее – ОКИ). Уровень заболеваемо</w:t>
      </w:r>
      <w:r>
        <w:rPr>
          <w:sz w:val="28"/>
          <w:szCs w:val="28"/>
        </w:rPr>
        <w:t>сти по сумме ОКИ составляет 416.</w:t>
      </w:r>
      <w:r w:rsidR="005C3668" w:rsidRPr="00A177DE">
        <w:rPr>
          <w:sz w:val="28"/>
          <w:szCs w:val="28"/>
        </w:rPr>
        <w:t xml:space="preserve">4 </w:t>
      </w:r>
      <w:r>
        <w:rPr>
          <w:sz w:val="28"/>
          <w:szCs w:val="28"/>
        </w:rPr>
        <w:t>на 100 тыс. населения, что на 4</w:t>
      </w:r>
      <w:r w:rsidR="005C3668" w:rsidRPr="00A177DE">
        <w:rPr>
          <w:sz w:val="28"/>
          <w:szCs w:val="28"/>
        </w:rPr>
        <w:t>% ниже ур</w:t>
      </w:r>
      <w:r>
        <w:rPr>
          <w:sz w:val="28"/>
          <w:szCs w:val="28"/>
        </w:rPr>
        <w:t>овня 2017 г. – 433.</w:t>
      </w:r>
      <w:r w:rsidR="005C3668" w:rsidRPr="00A177DE">
        <w:rPr>
          <w:sz w:val="28"/>
          <w:szCs w:val="28"/>
        </w:rPr>
        <w:t>9 на 100 тыс. населения.</w:t>
      </w:r>
    </w:p>
    <w:p w14:paraId="523B45A3" w14:textId="6CB2E0C7" w:rsidR="005C3668" w:rsidRPr="00A177DE" w:rsidRDefault="005C3668" w:rsidP="00A177DE">
      <w:pPr>
        <w:ind w:firstLine="709"/>
        <w:rPr>
          <w:sz w:val="28"/>
          <w:szCs w:val="28"/>
        </w:rPr>
      </w:pPr>
      <w:r w:rsidRPr="00A177DE">
        <w:rPr>
          <w:sz w:val="28"/>
          <w:szCs w:val="28"/>
        </w:rPr>
        <w:t>На протяжении последних лет уровень заболеваемости ОКИ установленной этиологии населения Пермского края прев</w:t>
      </w:r>
      <w:r w:rsidR="00424D45">
        <w:rPr>
          <w:sz w:val="28"/>
          <w:szCs w:val="28"/>
        </w:rPr>
        <w:t>ышает российский показатель в 1.</w:t>
      </w:r>
      <w:r w:rsidRPr="00A177DE">
        <w:rPr>
          <w:sz w:val="28"/>
          <w:szCs w:val="28"/>
        </w:rPr>
        <w:t>7</w:t>
      </w:r>
      <w:r w:rsidR="00424D45">
        <w:rPr>
          <w:sz w:val="28"/>
          <w:szCs w:val="28"/>
        </w:rPr>
        <w:t xml:space="preserve"> </w:t>
      </w:r>
      <w:r w:rsidRPr="00A177DE">
        <w:rPr>
          <w:sz w:val="28"/>
          <w:szCs w:val="28"/>
        </w:rPr>
        <w:t>–</w:t>
      </w:r>
      <w:r w:rsidR="00424D45">
        <w:rPr>
          <w:sz w:val="28"/>
          <w:szCs w:val="28"/>
        </w:rPr>
        <w:t xml:space="preserve"> 1.</w:t>
      </w:r>
      <w:r w:rsidRPr="00A177DE">
        <w:rPr>
          <w:sz w:val="28"/>
          <w:szCs w:val="28"/>
        </w:rPr>
        <w:t>2 раза, что обусловлено высоким процентом этиологической расшифровки кишечных инфекций.</w:t>
      </w:r>
    </w:p>
    <w:p w14:paraId="46EB5582" w14:textId="5BD287C7" w:rsidR="005C3668" w:rsidRPr="00A177DE" w:rsidRDefault="00424D45" w:rsidP="00A177DE">
      <w:pPr>
        <w:ind w:firstLine="709"/>
        <w:rPr>
          <w:sz w:val="28"/>
          <w:szCs w:val="28"/>
        </w:rPr>
      </w:pPr>
      <w:r>
        <w:rPr>
          <w:sz w:val="28"/>
          <w:szCs w:val="28"/>
        </w:rPr>
        <w:t>В 2018 </w:t>
      </w:r>
      <w:r w:rsidR="005C3668" w:rsidRPr="00A177DE">
        <w:rPr>
          <w:sz w:val="28"/>
          <w:szCs w:val="28"/>
        </w:rPr>
        <w:t>г. показатель заболеваемости ОКИ устан</w:t>
      </w:r>
      <w:r>
        <w:rPr>
          <w:sz w:val="28"/>
          <w:szCs w:val="28"/>
        </w:rPr>
        <w:t>овленной этиологии составил 210.</w:t>
      </w:r>
      <w:r w:rsidR="005C3668" w:rsidRPr="00A177DE">
        <w:rPr>
          <w:sz w:val="28"/>
          <w:szCs w:val="28"/>
        </w:rPr>
        <w:t>8 н</w:t>
      </w:r>
      <w:r>
        <w:rPr>
          <w:sz w:val="28"/>
          <w:szCs w:val="28"/>
        </w:rPr>
        <w:t>а 100 тыс. населения, что на 12.4 % ниже уровня 2017 г. (240.</w:t>
      </w:r>
      <w:r w:rsidR="005C3668" w:rsidRPr="00A177DE">
        <w:rPr>
          <w:sz w:val="28"/>
          <w:szCs w:val="28"/>
        </w:rPr>
        <w:t xml:space="preserve">6 на 100 тыс. населения), </w:t>
      </w:r>
      <w:r>
        <w:rPr>
          <w:sz w:val="28"/>
          <w:szCs w:val="28"/>
        </w:rPr>
        <w:t>но выше российского уровня (179.2) в 1.</w:t>
      </w:r>
      <w:r w:rsidR="005C3668" w:rsidRPr="00A177DE">
        <w:rPr>
          <w:sz w:val="28"/>
          <w:szCs w:val="28"/>
        </w:rPr>
        <w:t>2 раза.</w:t>
      </w:r>
    </w:p>
    <w:p w14:paraId="4D3C2728" w14:textId="6AB05822" w:rsidR="005C3668" w:rsidRPr="00A177DE" w:rsidRDefault="005C3668" w:rsidP="00A177DE">
      <w:pPr>
        <w:ind w:firstLine="709"/>
        <w:rPr>
          <w:sz w:val="28"/>
          <w:szCs w:val="28"/>
        </w:rPr>
      </w:pPr>
      <w:r w:rsidRPr="00A177DE">
        <w:rPr>
          <w:sz w:val="28"/>
          <w:szCs w:val="28"/>
        </w:rPr>
        <w:t>Уровень заболеваемости ОКИ н</w:t>
      </w:r>
      <w:r w:rsidR="00424D45">
        <w:rPr>
          <w:sz w:val="28"/>
          <w:szCs w:val="28"/>
        </w:rPr>
        <w:t>еустановленной этиологии в 2018 г. составил 203.</w:t>
      </w:r>
      <w:r w:rsidRPr="00A177DE">
        <w:rPr>
          <w:sz w:val="28"/>
          <w:szCs w:val="28"/>
        </w:rPr>
        <w:t xml:space="preserve">5 </w:t>
      </w:r>
      <w:r w:rsidR="00424D45">
        <w:rPr>
          <w:sz w:val="28"/>
          <w:szCs w:val="28"/>
        </w:rPr>
        <w:t>на 100 тыс. населения, что на 6.7 % выше показателя 2017 г. (190.</w:t>
      </w:r>
      <w:r w:rsidRPr="00A177DE">
        <w:rPr>
          <w:sz w:val="28"/>
          <w:szCs w:val="28"/>
        </w:rPr>
        <w:t>4</w:t>
      </w:r>
      <w:r w:rsidR="00424D45">
        <w:rPr>
          <w:sz w:val="28"/>
          <w:szCs w:val="28"/>
        </w:rPr>
        <w:t xml:space="preserve"> на 100 тыс. населения). В 2018 </w:t>
      </w:r>
      <w:r w:rsidRPr="00A177DE">
        <w:rPr>
          <w:sz w:val="28"/>
          <w:szCs w:val="28"/>
        </w:rPr>
        <w:t xml:space="preserve">г. показатель заболеваемости ОКИ </w:t>
      </w:r>
      <w:r w:rsidRPr="00A177DE">
        <w:rPr>
          <w:sz w:val="28"/>
          <w:szCs w:val="28"/>
        </w:rPr>
        <w:lastRenderedPageBreak/>
        <w:t>неустановленно</w:t>
      </w:r>
      <w:r w:rsidR="00424D45">
        <w:rPr>
          <w:sz w:val="28"/>
          <w:szCs w:val="28"/>
        </w:rPr>
        <w:t>й этиологии в Пермском крае в 1.</w:t>
      </w:r>
      <w:r w:rsidRPr="00A177DE">
        <w:rPr>
          <w:sz w:val="28"/>
          <w:szCs w:val="28"/>
        </w:rPr>
        <w:t>7 раза ниже российского</w:t>
      </w:r>
      <w:r w:rsidR="00424D45">
        <w:rPr>
          <w:sz w:val="28"/>
          <w:szCs w:val="28"/>
        </w:rPr>
        <w:t xml:space="preserve"> (348.</w:t>
      </w:r>
      <w:r w:rsidRPr="00A177DE">
        <w:rPr>
          <w:sz w:val="28"/>
          <w:szCs w:val="28"/>
        </w:rPr>
        <w:t>0 на 100 тыс. населения).</w:t>
      </w:r>
    </w:p>
    <w:p w14:paraId="17B6F596" w14:textId="7E1FA38F" w:rsidR="001A3007" w:rsidRPr="00A177DE" w:rsidRDefault="00424D45" w:rsidP="00A177DE">
      <w:pPr>
        <w:ind w:firstLine="709"/>
        <w:rPr>
          <w:sz w:val="28"/>
          <w:szCs w:val="28"/>
        </w:rPr>
      </w:pPr>
      <w:r>
        <w:rPr>
          <w:sz w:val="28"/>
          <w:szCs w:val="28"/>
        </w:rPr>
        <w:t>В 2018 </w:t>
      </w:r>
      <w:r w:rsidR="005C3668" w:rsidRPr="00A177DE">
        <w:rPr>
          <w:sz w:val="28"/>
          <w:szCs w:val="28"/>
        </w:rPr>
        <w:t>г. уровень заболеваемости ОКИ устано</w:t>
      </w:r>
      <w:r>
        <w:rPr>
          <w:sz w:val="28"/>
          <w:szCs w:val="28"/>
        </w:rPr>
        <w:t>вленной этиологии ниже СМУ (259.2 на 100 тыс. населения) на 18.</w:t>
      </w:r>
      <w:r w:rsidR="00D547D2">
        <w:rPr>
          <w:sz w:val="28"/>
          <w:szCs w:val="28"/>
        </w:rPr>
        <w:t>7</w:t>
      </w:r>
      <w:r w:rsidR="005C3668" w:rsidRPr="00A177DE">
        <w:rPr>
          <w:sz w:val="28"/>
          <w:szCs w:val="28"/>
        </w:rPr>
        <w:t>%; по заболеваемости ОКИ неустано</w:t>
      </w:r>
      <w:r>
        <w:rPr>
          <w:sz w:val="28"/>
          <w:szCs w:val="28"/>
        </w:rPr>
        <w:t>вленной этиологии ниже СМУ (217.5 на 100 тыс. населения) на 6.</w:t>
      </w:r>
      <w:r w:rsidR="005C3668" w:rsidRPr="00A177DE">
        <w:rPr>
          <w:sz w:val="28"/>
          <w:szCs w:val="28"/>
        </w:rPr>
        <w:t>4 %</w:t>
      </w:r>
    </w:p>
    <w:p w14:paraId="2E483995" w14:textId="77777777" w:rsidR="001A3007" w:rsidRPr="00A177DE" w:rsidRDefault="005C3668" w:rsidP="00A177DE">
      <w:pPr>
        <w:ind w:firstLine="709"/>
        <w:rPr>
          <w:b/>
          <w:i/>
          <w:sz w:val="28"/>
          <w:szCs w:val="28"/>
        </w:rPr>
      </w:pPr>
      <w:r w:rsidRPr="00A177DE">
        <w:rPr>
          <w:b/>
          <w:i/>
          <w:sz w:val="28"/>
          <w:szCs w:val="28"/>
        </w:rPr>
        <w:t>Дизентерия</w:t>
      </w:r>
    </w:p>
    <w:p w14:paraId="23D5DF26" w14:textId="653A0E6B" w:rsidR="001A3007" w:rsidRPr="00A177DE" w:rsidRDefault="005C3668" w:rsidP="00A177DE">
      <w:pPr>
        <w:ind w:firstLine="709"/>
        <w:rPr>
          <w:sz w:val="28"/>
          <w:szCs w:val="28"/>
        </w:rPr>
      </w:pPr>
      <w:r w:rsidRPr="00A177DE">
        <w:rPr>
          <w:sz w:val="28"/>
          <w:szCs w:val="28"/>
        </w:rPr>
        <w:t>В 201</w:t>
      </w:r>
      <w:r w:rsidR="00424D45">
        <w:rPr>
          <w:sz w:val="28"/>
          <w:szCs w:val="28"/>
        </w:rPr>
        <w:t>8 </w:t>
      </w:r>
      <w:r w:rsidRPr="00A177DE">
        <w:rPr>
          <w:sz w:val="28"/>
          <w:szCs w:val="28"/>
        </w:rPr>
        <w:t>г. заболеваемость дизентерией на терри</w:t>
      </w:r>
      <w:r w:rsidR="00424D45">
        <w:rPr>
          <w:sz w:val="28"/>
          <w:szCs w:val="28"/>
        </w:rPr>
        <w:t>тории Пермского края ниже на 27.</w:t>
      </w:r>
      <w:r w:rsidR="007D2036">
        <w:rPr>
          <w:sz w:val="28"/>
          <w:szCs w:val="28"/>
        </w:rPr>
        <w:t>6 % уровня 2017 </w:t>
      </w:r>
      <w:r w:rsidRPr="00A177DE">
        <w:rPr>
          <w:sz w:val="28"/>
          <w:szCs w:val="28"/>
        </w:rPr>
        <w:t>г., показ</w:t>
      </w:r>
      <w:r w:rsidR="007D2036">
        <w:rPr>
          <w:sz w:val="28"/>
          <w:szCs w:val="28"/>
        </w:rPr>
        <w:t>атель заболеваемости составил 2.1 на 100 тыс. населения (2017 г. – 2.</w:t>
      </w:r>
      <w:r w:rsidRPr="00A177DE">
        <w:rPr>
          <w:sz w:val="28"/>
          <w:szCs w:val="28"/>
        </w:rPr>
        <w:t>9).</w:t>
      </w:r>
    </w:p>
    <w:p w14:paraId="1855C12C" w14:textId="77777777" w:rsidR="005C3668" w:rsidRPr="00A177DE" w:rsidRDefault="005C3668" w:rsidP="00A177DE">
      <w:pPr>
        <w:ind w:firstLine="709"/>
        <w:rPr>
          <w:b/>
          <w:i/>
          <w:sz w:val="28"/>
          <w:szCs w:val="28"/>
        </w:rPr>
      </w:pPr>
      <w:r w:rsidRPr="00A177DE">
        <w:rPr>
          <w:b/>
          <w:i/>
          <w:sz w:val="28"/>
          <w:szCs w:val="28"/>
        </w:rPr>
        <w:t>Сальмонеллез</w:t>
      </w:r>
    </w:p>
    <w:p w14:paraId="2CE0701B" w14:textId="30A7E1F5" w:rsidR="005C3668" w:rsidRPr="00A177DE" w:rsidRDefault="007D2036" w:rsidP="00A177DE">
      <w:pPr>
        <w:ind w:firstLine="709"/>
        <w:rPr>
          <w:sz w:val="28"/>
          <w:szCs w:val="28"/>
        </w:rPr>
      </w:pPr>
      <w:r>
        <w:rPr>
          <w:sz w:val="28"/>
          <w:szCs w:val="28"/>
        </w:rPr>
        <w:t>В 2018 </w:t>
      </w:r>
      <w:r w:rsidR="005C3668" w:rsidRPr="00A177DE">
        <w:rPr>
          <w:sz w:val="28"/>
          <w:szCs w:val="28"/>
        </w:rPr>
        <w:t>г. в Пермском крае зарегистрировано 772 случая заболеваний сальмон</w:t>
      </w:r>
      <w:r>
        <w:rPr>
          <w:sz w:val="28"/>
          <w:szCs w:val="28"/>
        </w:rPr>
        <w:t>еллезом, показатель составил 29 </w:t>
      </w:r>
      <w:r w:rsidR="005C3668" w:rsidRPr="00A177DE">
        <w:rPr>
          <w:sz w:val="28"/>
          <w:szCs w:val="28"/>
        </w:rPr>
        <w:t xml:space="preserve">4 на 100 тыс. населения, произошло снижение заболеваемости по </w:t>
      </w:r>
      <w:r>
        <w:rPr>
          <w:sz w:val="28"/>
          <w:szCs w:val="28"/>
        </w:rPr>
        <w:t>сравнению с прошлым годом на 17.9% (2017 г. – 35.</w:t>
      </w:r>
      <w:r w:rsidR="005C3668" w:rsidRPr="00A177DE">
        <w:rPr>
          <w:sz w:val="28"/>
          <w:szCs w:val="28"/>
        </w:rPr>
        <w:t>8). Однако, краевой уровень заболеваемости сальмонелл</w:t>
      </w:r>
      <w:r>
        <w:rPr>
          <w:sz w:val="28"/>
          <w:szCs w:val="28"/>
        </w:rPr>
        <w:t>езом выше среднероссийского (22.9) в 1.</w:t>
      </w:r>
      <w:r w:rsidR="005C3668" w:rsidRPr="00A177DE">
        <w:rPr>
          <w:sz w:val="28"/>
          <w:szCs w:val="28"/>
        </w:rPr>
        <w:t>3 раза</w:t>
      </w:r>
      <w:r>
        <w:rPr>
          <w:sz w:val="28"/>
          <w:szCs w:val="28"/>
        </w:rPr>
        <w:t>, но ниже СМУ (49.6) в 1.</w:t>
      </w:r>
      <w:r w:rsidR="005C3668" w:rsidRPr="00A177DE">
        <w:rPr>
          <w:sz w:val="28"/>
          <w:szCs w:val="28"/>
        </w:rPr>
        <w:t>7 раза.</w:t>
      </w:r>
    </w:p>
    <w:p w14:paraId="39397B59" w14:textId="2880302F" w:rsidR="005C3668" w:rsidRPr="00A177DE" w:rsidRDefault="005C3668" w:rsidP="00A177DE">
      <w:pPr>
        <w:ind w:firstLine="709"/>
        <w:rPr>
          <w:sz w:val="28"/>
          <w:szCs w:val="28"/>
        </w:rPr>
      </w:pPr>
      <w:r w:rsidRPr="00A177DE">
        <w:rPr>
          <w:sz w:val="28"/>
          <w:szCs w:val="28"/>
        </w:rPr>
        <w:t>Многолетняя динамика забол</w:t>
      </w:r>
      <w:r w:rsidR="007D2036">
        <w:rPr>
          <w:sz w:val="28"/>
          <w:szCs w:val="28"/>
        </w:rPr>
        <w:t>еваемости сальмонеллезом с 2014 </w:t>
      </w:r>
      <w:r w:rsidRPr="00A177DE">
        <w:rPr>
          <w:sz w:val="28"/>
          <w:szCs w:val="28"/>
        </w:rPr>
        <w:t>г. расценивается как выр</w:t>
      </w:r>
      <w:r w:rsidR="007D2036">
        <w:rPr>
          <w:sz w:val="28"/>
          <w:szCs w:val="28"/>
        </w:rPr>
        <w:t>аженная, с темпом снижения – 30.1</w:t>
      </w:r>
      <w:r w:rsidRPr="00A177DE">
        <w:rPr>
          <w:sz w:val="28"/>
          <w:szCs w:val="28"/>
        </w:rPr>
        <w:t>% в</w:t>
      </w:r>
      <w:r w:rsidR="007D2036">
        <w:rPr>
          <w:sz w:val="28"/>
          <w:szCs w:val="28"/>
        </w:rPr>
        <w:t xml:space="preserve"> год. Ожидаемый уровень на 2019 г. – 37.</w:t>
      </w:r>
      <w:r w:rsidRPr="00A177DE">
        <w:rPr>
          <w:sz w:val="28"/>
          <w:szCs w:val="28"/>
        </w:rPr>
        <w:t>9 на 100 тыс. населения.</w:t>
      </w:r>
    </w:p>
    <w:p w14:paraId="6D3DE05E" w14:textId="3CB7771E" w:rsidR="005C3668" w:rsidRPr="00A177DE" w:rsidRDefault="005C3668" w:rsidP="00A177DE">
      <w:pPr>
        <w:ind w:firstLine="709"/>
        <w:rPr>
          <w:sz w:val="28"/>
          <w:szCs w:val="28"/>
        </w:rPr>
      </w:pPr>
      <w:r w:rsidRPr="00A177DE">
        <w:rPr>
          <w:sz w:val="28"/>
          <w:szCs w:val="28"/>
        </w:rPr>
        <w:t>Для сальмонеллезной инфекции характерна регистрация заболеваемости на протяжении всего года, однако ее помесячное распределение отличается определенной законо</w:t>
      </w:r>
      <w:r w:rsidR="007D2036">
        <w:rPr>
          <w:sz w:val="28"/>
          <w:szCs w:val="28"/>
        </w:rPr>
        <w:t>мерностью (сезонностью). В 2018 </w:t>
      </w:r>
      <w:r w:rsidRPr="00A177DE">
        <w:rPr>
          <w:sz w:val="28"/>
          <w:szCs w:val="28"/>
        </w:rPr>
        <w:t>г. время «риска» (сезонное повышение) пришлось на летне-осенний период.</w:t>
      </w:r>
    </w:p>
    <w:p w14:paraId="79D56A95" w14:textId="69E64D58" w:rsidR="005C3668" w:rsidRPr="00A177DE" w:rsidRDefault="005C3668" w:rsidP="00A177DE">
      <w:pPr>
        <w:ind w:firstLine="709"/>
        <w:rPr>
          <w:sz w:val="28"/>
          <w:szCs w:val="28"/>
        </w:rPr>
      </w:pPr>
      <w:r w:rsidRPr="00A177DE">
        <w:rPr>
          <w:sz w:val="28"/>
          <w:szCs w:val="28"/>
        </w:rPr>
        <w:t>Сезонное повышение заболеваемости началось в июне с максимального подъема, показатель н</w:t>
      </w:r>
      <w:r w:rsidR="007D2036">
        <w:rPr>
          <w:sz w:val="28"/>
          <w:szCs w:val="28"/>
        </w:rPr>
        <w:t>а 100 тыс. населения составил 4.</w:t>
      </w:r>
      <w:r w:rsidRPr="00A177DE">
        <w:rPr>
          <w:sz w:val="28"/>
          <w:szCs w:val="28"/>
        </w:rPr>
        <w:t>1, также заболеваем</w:t>
      </w:r>
      <w:r w:rsidR="007D2036">
        <w:rPr>
          <w:sz w:val="28"/>
          <w:szCs w:val="28"/>
        </w:rPr>
        <w:t>ость регистрировалась в июле (3.6), августе (3.8) и сентябре (2.</w:t>
      </w:r>
      <w:r w:rsidRPr="00A177DE">
        <w:rPr>
          <w:sz w:val="28"/>
          <w:szCs w:val="28"/>
        </w:rPr>
        <w:t>9). Продолжительность сезонного подъема составила 4 месяца. Показатели заболеваемости в эти месяцы превысили круглогод</w:t>
      </w:r>
      <w:r w:rsidR="007D2036">
        <w:rPr>
          <w:sz w:val="28"/>
          <w:szCs w:val="28"/>
        </w:rPr>
        <w:t>ичный уровень заболеваемости (2.</w:t>
      </w:r>
      <w:r w:rsidRPr="00A177DE">
        <w:rPr>
          <w:sz w:val="28"/>
          <w:szCs w:val="28"/>
        </w:rPr>
        <w:t>5 на 100 тыс. населения).</w:t>
      </w:r>
    </w:p>
    <w:p w14:paraId="0B66E0D3" w14:textId="7A401264" w:rsidR="005C3668" w:rsidRPr="00A177DE" w:rsidRDefault="005C3668" w:rsidP="00A177DE">
      <w:pPr>
        <w:ind w:firstLine="709"/>
        <w:rPr>
          <w:sz w:val="28"/>
          <w:szCs w:val="28"/>
        </w:rPr>
      </w:pPr>
      <w:r w:rsidRPr="00A177DE">
        <w:rPr>
          <w:sz w:val="28"/>
          <w:szCs w:val="28"/>
        </w:rPr>
        <w:t>Заболевани</w:t>
      </w:r>
      <w:r w:rsidR="007D2036">
        <w:rPr>
          <w:sz w:val="28"/>
          <w:szCs w:val="28"/>
        </w:rPr>
        <w:t>я в месяцы подъема составили 48.8</w:t>
      </w:r>
      <w:r w:rsidRPr="00A177DE">
        <w:rPr>
          <w:sz w:val="28"/>
          <w:szCs w:val="28"/>
        </w:rPr>
        <w:t>% от годовой заболеваемос</w:t>
      </w:r>
      <w:r w:rsidR="007D2036">
        <w:rPr>
          <w:sz w:val="28"/>
          <w:szCs w:val="28"/>
        </w:rPr>
        <w:t>ти (коэффициент сезонности – 48.8</w:t>
      </w:r>
      <w:r w:rsidRPr="00A177DE">
        <w:rPr>
          <w:sz w:val="28"/>
          <w:szCs w:val="28"/>
        </w:rPr>
        <w:t>%). Вследствие де</w:t>
      </w:r>
      <w:r w:rsidR="007D2036">
        <w:rPr>
          <w:sz w:val="28"/>
          <w:szCs w:val="28"/>
        </w:rPr>
        <w:t>йствия сезонных факторов в 2018 г. возникло 23.3</w:t>
      </w:r>
      <w:r w:rsidRPr="00A177DE">
        <w:rPr>
          <w:sz w:val="28"/>
          <w:szCs w:val="28"/>
        </w:rPr>
        <w:t>% заболеваний.</w:t>
      </w:r>
    </w:p>
    <w:p w14:paraId="04CBBA86" w14:textId="50100666" w:rsidR="005C3668" w:rsidRPr="00A177DE" w:rsidRDefault="00D03847" w:rsidP="00A177DE">
      <w:pPr>
        <w:ind w:firstLine="709"/>
        <w:rPr>
          <w:sz w:val="28"/>
          <w:szCs w:val="28"/>
        </w:rPr>
      </w:pPr>
      <w:r w:rsidRPr="00A177DE">
        <w:rPr>
          <w:sz w:val="28"/>
          <w:szCs w:val="28"/>
        </w:rPr>
        <w:t xml:space="preserve">Вспышка сальмонеллеза среди населения связана с употреблением готовых блюд, вследствие нарушения технологии приготовления и несоблюдения санитарно-эпидемиологического режима на предприятии общественного питания; в общеобразовательном учреждении </w:t>
      </w:r>
      <w:r w:rsidR="007D2036">
        <w:rPr>
          <w:sz w:val="28"/>
          <w:szCs w:val="28"/>
        </w:rPr>
        <w:t>–</w:t>
      </w:r>
      <w:r w:rsidRPr="00A177DE">
        <w:rPr>
          <w:sz w:val="28"/>
          <w:szCs w:val="28"/>
        </w:rPr>
        <w:t xml:space="preserve"> с употреблением готовых блюд, в процессе приготовления которых выявлено нарушение технологии приготовления, хранения и реализации готовых блюд, а так же реализация продукции, не соответствующей требованиям.</w:t>
      </w:r>
    </w:p>
    <w:p w14:paraId="46B3198A" w14:textId="77777777" w:rsidR="005C3668" w:rsidRPr="00A177DE" w:rsidRDefault="00B942A4" w:rsidP="00A177DE">
      <w:pPr>
        <w:ind w:firstLine="709"/>
        <w:rPr>
          <w:b/>
          <w:i/>
          <w:sz w:val="28"/>
          <w:szCs w:val="28"/>
          <w:u w:val="single"/>
        </w:rPr>
      </w:pPr>
      <w:r w:rsidRPr="00A177DE">
        <w:rPr>
          <w:b/>
          <w:i/>
          <w:sz w:val="28"/>
          <w:szCs w:val="28"/>
          <w:u w:val="single"/>
        </w:rPr>
        <w:t>Вспышечная заболеваемость</w:t>
      </w:r>
    </w:p>
    <w:p w14:paraId="5FE794F4" w14:textId="18A7BAA4" w:rsidR="005C3668" w:rsidRPr="00A177DE" w:rsidRDefault="007D2036" w:rsidP="00A177DE">
      <w:pPr>
        <w:ind w:firstLine="709"/>
        <w:rPr>
          <w:sz w:val="28"/>
          <w:szCs w:val="28"/>
        </w:rPr>
      </w:pPr>
      <w:r>
        <w:rPr>
          <w:sz w:val="28"/>
          <w:szCs w:val="28"/>
        </w:rPr>
        <w:t>В 2018 </w:t>
      </w:r>
      <w:r w:rsidR="00B942A4" w:rsidRPr="00A177DE">
        <w:rPr>
          <w:sz w:val="28"/>
          <w:szCs w:val="28"/>
        </w:rPr>
        <w:t>г. в Пермском крае согласно фор</w:t>
      </w:r>
      <w:r>
        <w:rPr>
          <w:sz w:val="28"/>
          <w:szCs w:val="28"/>
        </w:rPr>
        <w:t>ме статистического наблюдения №</w:t>
      </w:r>
      <w:r w:rsidR="00B942A4" w:rsidRPr="00A177DE">
        <w:rPr>
          <w:sz w:val="28"/>
          <w:szCs w:val="28"/>
        </w:rPr>
        <w:t>23-17 «Сведения о вспышках инфекционных заболеваний» (далее – ф. 23-17), зарегистрировано 5 вспышек и</w:t>
      </w:r>
      <w:r>
        <w:rPr>
          <w:sz w:val="28"/>
          <w:szCs w:val="28"/>
        </w:rPr>
        <w:t>нфекционных заболеваний (в 2017 </w:t>
      </w:r>
      <w:r w:rsidR="00B942A4" w:rsidRPr="00A177DE">
        <w:rPr>
          <w:sz w:val="28"/>
          <w:szCs w:val="28"/>
        </w:rPr>
        <w:t xml:space="preserve">г. </w:t>
      </w:r>
      <w:r>
        <w:rPr>
          <w:sz w:val="28"/>
          <w:szCs w:val="28"/>
        </w:rPr>
        <w:t>–</w:t>
      </w:r>
      <w:r w:rsidR="00B942A4" w:rsidRPr="00A177DE">
        <w:rPr>
          <w:sz w:val="28"/>
          <w:szCs w:val="28"/>
        </w:rPr>
        <w:t xml:space="preserve"> 7 вспышек).</w:t>
      </w:r>
    </w:p>
    <w:p w14:paraId="524A3BF7" w14:textId="3081858A" w:rsidR="00B942A4" w:rsidRPr="00A177DE" w:rsidRDefault="007D2036" w:rsidP="00A177DE">
      <w:pPr>
        <w:ind w:firstLine="709"/>
        <w:rPr>
          <w:sz w:val="28"/>
          <w:szCs w:val="28"/>
        </w:rPr>
      </w:pPr>
      <w:r>
        <w:rPr>
          <w:sz w:val="28"/>
          <w:szCs w:val="28"/>
        </w:rPr>
        <w:t>Анализ структуры вспышек 2018 </w:t>
      </w:r>
      <w:r w:rsidR="00B942A4" w:rsidRPr="00A177DE">
        <w:rPr>
          <w:sz w:val="28"/>
          <w:szCs w:val="28"/>
        </w:rPr>
        <w:t>г. в Пермском крае показал, что из 5 вспышек: 3 вспышки с фекально-оральным механизмом передачи, в т. ч.: 2 пище</w:t>
      </w:r>
      <w:r>
        <w:rPr>
          <w:sz w:val="28"/>
          <w:szCs w:val="28"/>
        </w:rPr>
        <w:t>вые и 1 контактно-бытовая (2017 </w:t>
      </w:r>
      <w:r w:rsidR="00B942A4" w:rsidRPr="00A177DE">
        <w:rPr>
          <w:sz w:val="28"/>
          <w:szCs w:val="28"/>
        </w:rPr>
        <w:t>г. – 2 и 1 соответственно); 2 вспышки с аэрозо</w:t>
      </w:r>
      <w:r>
        <w:rPr>
          <w:sz w:val="28"/>
          <w:szCs w:val="28"/>
        </w:rPr>
        <w:t>льным механизмом передачи (2017 г. – 1). В 2018 г., как и в 2017 </w:t>
      </w:r>
      <w:r w:rsidR="00B942A4" w:rsidRPr="00A177DE">
        <w:rPr>
          <w:sz w:val="28"/>
          <w:szCs w:val="28"/>
        </w:rPr>
        <w:t>г. не регистрировались вспышки с водным путем передачи.</w:t>
      </w:r>
    </w:p>
    <w:p w14:paraId="04EB5F15" w14:textId="56F697A8" w:rsidR="00B942A4" w:rsidRPr="00A177DE" w:rsidRDefault="00B942A4" w:rsidP="00A177DE">
      <w:pPr>
        <w:ind w:firstLine="709"/>
        <w:rPr>
          <w:sz w:val="28"/>
          <w:szCs w:val="28"/>
        </w:rPr>
      </w:pPr>
      <w:r w:rsidRPr="00A177DE">
        <w:rPr>
          <w:sz w:val="28"/>
          <w:szCs w:val="28"/>
        </w:rPr>
        <w:lastRenderedPageBreak/>
        <w:t>Обще</w:t>
      </w:r>
      <w:r w:rsidR="007D2036">
        <w:rPr>
          <w:sz w:val="28"/>
          <w:szCs w:val="28"/>
        </w:rPr>
        <w:t>е число пострадавших лиц в 2018 </w:t>
      </w:r>
      <w:r w:rsidRPr="00A177DE">
        <w:rPr>
          <w:sz w:val="28"/>
          <w:szCs w:val="28"/>
        </w:rPr>
        <w:t>г. во время вспышек</w:t>
      </w:r>
      <w:r w:rsidR="007D2036">
        <w:rPr>
          <w:sz w:val="28"/>
          <w:szCs w:val="28"/>
        </w:rPr>
        <w:t xml:space="preserve"> составило 55 человек, что на 1.9</w:t>
      </w:r>
      <w:r w:rsidRPr="00A177DE">
        <w:rPr>
          <w:sz w:val="28"/>
          <w:szCs w:val="28"/>
        </w:rPr>
        <w:t>% больше по сравнению с предыдущим годом (54 человека).</w:t>
      </w:r>
    </w:p>
    <w:p w14:paraId="54AB4EC4" w14:textId="112AE586" w:rsidR="00B942A4" w:rsidRPr="00A177DE" w:rsidRDefault="00B942A4" w:rsidP="00A177DE">
      <w:pPr>
        <w:ind w:firstLine="709"/>
        <w:rPr>
          <w:sz w:val="28"/>
          <w:szCs w:val="28"/>
        </w:rPr>
      </w:pPr>
      <w:r w:rsidRPr="00A177DE">
        <w:rPr>
          <w:sz w:val="28"/>
          <w:szCs w:val="28"/>
        </w:rPr>
        <w:t xml:space="preserve">Количество пострадавших детей до </w:t>
      </w:r>
      <w:r w:rsidR="007D2036">
        <w:rPr>
          <w:sz w:val="28"/>
          <w:szCs w:val="28"/>
        </w:rPr>
        <w:t>17 лет в 2018 г. повысилось в 1.</w:t>
      </w:r>
      <w:r w:rsidRPr="00A177DE">
        <w:rPr>
          <w:sz w:val="28"/>
          <w:szCs w:val="28"/>
        </w:rPr>
        <w:t>9 раза по с</w:t>
      </w:r>
      <w:r w:rsidR="007D2036">
        <w:rPr>
          <w:sz w:val="28"/>
          <w:szCs w:val="28"/>
        </w:rPr>
        <w:t>равнению с 2017 </w:t>
      </w:r>
      <w:r w:rsidRPr="00A177DE">
        <w:rPr>
          <w:sz w:val="28"/>
          <w:szCs w:val="28"/>
        </w:rPr>
        <w:t xml:space="preserve">г. – 37 человек против 20. Доля детского населения во вспышечной заболеваемости </w:t>
      </w:r>
      <w:r w:rsidR="007D2036">
        <w:rPr>
          <w:sz w:val="28"/>
          <w:szCs w:val="28"/>
        </w:rPr>
        <w:t>увеличилась по сравнению с 2017 г. в 1.</w:t>
      </w:r>
      <w:r w:rsidR="00D547D2">
        <w:rPr>
          <w:sz w:val="28"/>
          <w:szCs w:val="28"/>
        </w:rPr>
        <w:t>8 раза: с 37% в 2017 г. до 67.3</w:t>
      </w:r>
      <w:r w:rsidR="007D2036">
        <w:rPr>
          <w:sz w:val="28"/>
          <w:szCs w:val="28"/>
        </w:rPr>
        <w:t>% в 2018 </w:t>
      </w:r>
      <w:r w:rsidRPr="00A177DE">
        <w:rPr>
          <w:sz w:val="28"/>
          <w:szCs w:val="28"/>
        </w:rPr>
        <w:t>г.</w:t>
      </w:r>
    </w:p>
    <w:p w14:paraId="4AF9A080" w14:textId="52A788F0" w:rsidR="00B942A4" w:rsidRPr="00A177DE" w:rsidRDefault="00B942A4" w:rsidP="00A177DE">
      <w:pPr>
        <w:ind w:firstLine="709"/>
        <w:rPr>
          <w:sz w:val="28"/>
          <w:szCs w:val="28"/>
        </w:rPr>
      </w:pPr>
      <w:r w:rsidRPr="00A177DE">
        <w:rPr>
          <w:sz w:val="28"/>
          <w:szCs w:val="28"/>
        </w:rPr>
        <w:t>Из о</w:t>
      </w:r>
      <w:r w:rsidR="007D2036">
        <w:rPr>
          <w:sz w:val="28"/>
          <w:szCs w:val="28"/>
        </w:rPr>
        <w:t>бщего количества вспышек в 2018 </w:t>
      </w:r>
      <w:r w:rsidRPr="00A177DE">
        <w:rPr>
          <w:sz w:val="28"/>
          <w:szCs w:val="28"/>
        </w:rPr>
        <w:t>г.: 3 вспышки зарегистрированы в общеобразовательном учреждении (60 %), по 1 вспышке: среди населения и в группе «прочие» (по 20 % соответственно).</w:t>
      </w:r>
    </w:p>
    <w:p w14:paraId="658F2C88" w14:textId="3436728D" w:rsidR="005C3668" w:rsidRPr="00A177DE" w:rsidRDefault="00B942A4" w:rsidP="00A177DE">
      <w:pPr>
        <w:ind w:firstLine="709"/>
        <w:rPr>
          <w:sz w:val="28"/>
          <w:szCs w:val="28"/>
        </w:rPr>
      </w:pPr>
      <w:r w:rsidRPr="00A177DE">
        <w:rPr>
          <w:sz w:val="28"/>
          <w:szCs w:val="28"/>
        </w:rPr>
        <w:t>По нозологическим формам из 5 вспышек – 3, относятся к инфекциям с фекально-о</w:t>
      </w:r>
      <w:r w:rsidR="003D470E">
        <w:rPr>
          <w:sz w:val="28"/>
          <w:szCs w:val="28"/>
        </w:rPr>
        <w:t>ральным механизмом передачи (60</w:t>
      </w:r>
      <w:r w:rsidRPr="00A177DE">
        <w:rPr>
          <w:sz w:val="28"/>
          <w:szCs w:val="28"/>
        </w:rPr>
        <w:t>%), в результате которых пострадало 34 человека, в т. ч. 28 детей.</w:t>
      </w:r>
    </w:p>
    <w:p w14:paraId="2F539E10" w14:textId="77777777" w:rsidR="00101227" w:rsidRPr="00A177DE" w:rsidRDefault="00101227" w:rsidP="00A177DE">
      <w:pPr>
        <w:ind w:firstLine="709"/>
        <w:rPr>
          <w:b/>
          <w:i/>
          <w:sz w:val="28"/>
          <w:szCs w:val="28"/>
          <w:u w:val="single"/>
        </w:rPr>
      </w:pPr>
      <w:r w:rsidRPr="00A177DE">
        <w:rPr>
          <w:b/>
          <w:i/>
          <w:sz w:val="28"/>
          <w:szCs w:val="28"/>
          <w:u w:val="single"/>
        </w:rPr>
        <w:t>Социально обусловленные инфекции</w:t>
      </w:r>
    </w:p>
    <w:p w14:paraId="74FE5B63" w14:textId="77777777" w:rsidR="00101227" w:rsidRPr="00A177DE" w:rsidRDefault="00101227" w:rsidP="00A177DE">
      <w:pPr>
        <w:ind w:firstLine="709"/>
        <w:rPr>
          <w:b/>
          <w:i/>
          <w:sz w:val="28"/>
          <w:szCs w:val="28"/>
        </w:rPr>
      </w:pPr>
      <w:r w:rsidRPr="00A177DE">
        <w:rPr>
          <w:b/>
          <w:i/>
          <w:sz w:val="28"/>
          <w:szCs w:val="28"/>
        </w:rPr>
        <w:t>Туберкулез</w:t>
      </w:r>
    </w:p>
    <w:p w14:paraId="5D04D44F" w14:textId="521044E5" w:rsidR="00101227" w:rsidRPr="00A177DE" w:rsidRDefault="00101227" w:rsidP="00A177DE">
      <w:pPr>
        <w:ind w:firstLine="709"/>
        <w:rPr>
          <w:sz w:val="28"/>
          <w:szCs w:val="28"/>
        </w:rPr>
      </w:pPr>
      <w:r w:rsidRPr="00A177DE">
        <w:rPr>
          <w:sz w:val="28"/>
          <w:szCs w:val="28"/>
        </w:rPr>
        <w:t>Эпидемическая ситуация по заболеваемости туберкулезом на территории кр</w:t>
      </w:r>
      <w:r w:rsidR="003D470E">
        <w:rPr>
          <w:sz w:val="28"/>
          <w:szCs w:val="28"/>
        </w:rPr>
        <w:t>ая остается напряженной. В 2018 </w:t>
      </w:r>
      <w:r w:rsidRPr="00A177DE">
        <w:rPr>
          <w:sz w:val="28"/>
          <w:szCs w:val="28"/>
        </w:rPr>
        <w:t xml:space="preserve">г. зарегистрировано 1804 новых случая заболевания туберкулезом, показатель заболеваемости </w:t>
      </w:r>
      <w:r w:rsidR="003D470E">
        <w:rPr>
          <w:sz w:val="28"/>
          <w:szCs w:val="28"/>
        </w:rPr>
        <w:t>составил 68.6 на 100 тыс. населения, в т.</w:t>
      </w:r>
      <w:r w:rsidRPr="00A177DE">
        <w:rPr>
          <w:sz w:val="28"/>
          <w:szCs w:val="28"/>
        </w:rPr>
        <w:t>ч. среди постоянно проживающего населен</w:t>
      </w:r>
      <w:r w:rsidR="003D470E">
        <w:rPr>
          <w:sz w:val="28"/>
          <w:szCs w:val="28"/>
        </w:rPr>
        <w:t>ия 1563 случая, показатель – 59.</w:t>
      </w:r>
      <w:r w:rsidRPr="00A177DE">
        <w:rPr>
          <w:sz w:val="28"/>
          <w:szCs w:val="28"/>
        </w:rPr>
        <w:t>4 на 100 тыс. населения.</w:t>
      </w:r>
    </w:p>
    <w:p w14:paraId="1D51B18B" w14:textId="05155A70" w:rsidR="00101227" w:rsidRPr="00A177DE" w:rsidRDefault="003D470E" w:rsidP="00A177DE">
      <w:pPr>
        <w:ind w:firstLine="709"/>
        <w:rPr>
          <w:sz w:val="28"/>
          <w:szCs w:val="28"/>
        </w:rPr>
      </w:pPr>
      <w:r>
        <w:rPr>
          <w:sz w:val="28"/>
          <w:szCs w:val="28"/>
        </w:rPr>
        <w:t>За период с 2014 по 2018 </w:t>
      </w:r>
      <w:r w:rsidR="00101227" w:rsidRPr="00A177DE">
        <w:rPr>
          <w:sz w:val="28"/>
          <w:szCs w:val="28"/>
        </w:rPr>
        <w:t>гг. заболеваемость среди постоянно проживающего населения П</w:t>
      </w:r>
      <w:r>
        <w:rPr>
          <w:sz w:val="28"/>
          <w:szCs w:val="28"/>
        </w:rPr>
        <w:t>ермского края варьировала от 59.</w:t>
      </w:r>
      <w:r w:rsidR="00101227" w:rsidRPr="00A177DE">
        <w:rPr>
          <w:sz w:val="28"/>
          <w:szCs w:val="28"/>
        </w:rPr>
        <w:t xml:space="preserve">4 </w:t>
      </w:r>
      <w:r>
        <w:rPr>
          <w:sz w:val="28"/>
          <w:szCs w:val="28"/>
        </w:rPr>
        <w:t>до 72.3 на 100 тыс. населения. В 2018 </w:t>
      </w:r>
      <w:r w:rsidR="00101227" w:rsidRPr="00A177DE">
        <w:rPr>
          <w:sz w:val="28"/>
          <w:szCs w:val="28"/>
        </w:rPr>
        <w:t>г. отмечено незначительное снижение з</w:t>
      </w:r>
      <w:r>
        <w:rPr>
          <w:sz w:val="28"/>
          <w:szCs w:val="28"/>
        </w:rPr>
        <w:t>аболеваемости туберкулезом на 7.9</w:t>
      </w:r>
      <w:r w:rsidR="00101227" w:rsidRPr="00A177DE">
        <w:rPr>
          <w:sz w:val="28"/>
          <w:szCs w:val="28"/>
        </w:rPr>
        <w:t>% в сравнении с предыдущим годом. Показатели заболеваемости актив</w:t>
      </w:r>
      <w:r>
        <w:rPr>
          <w:sz w:val="28"/>
          <w:szCs w:val="28"/>
        </w:rPr>
        <w:t>ными формами туберкулеза в 2018 </w:t>
      </w:r>
      <w:r w:rsidR="00101227" w:rsidRPr="00A177DE">
        <w:rPr>
          <w:sz w:val="28"/>
          <w:szCs w:val="28"/>
        </w:rPr>
        <w:t>г. в Пермском крае превышают показатели РФ за анал</w:t>
      </w:r>
      <w:r>
        <w:rPr>
          <w:sz w:val="28"/>
          <w:szCs w:val="28"/>
        </w:rPr>
        <w:t>огичный период в 1.</w:t>
      </w:r>
      <w:r w:rsidR="00101227" w:rsidRPr="00A177DE">
        <w:rPr>
          <w:sz w:val="28"/>
          <w:szCs w:val="28"/>
        </w:rPr>
        <w:t>4 раза, в том числе т</w:t>
      </w:r>
      <w:r>
        <w:rPr>
          <w:sz w:val="28"/>
          <w:szCs w:val="28"/>
        </w:rPr>
        <w:t>уберкулезом органов дыхания в 1.</w:t>
      </w:r>
      <w:r w:rsidR="00101227" w:rsidRPr="00A177DE">
        <w:rPr>
          <w:sz w:val="28"/>
          <w:szCs w:val="28"/>
        </w:rPr>
        <w:t xml:space="preserve">4 </w:t>
      </w:r>
      <w:r>
        <w:rPr>
          <w:sz w:val="28"/>
          <w:szCs w:val="28"/>
        </w:rPr>
        <w:t>раза и бациллярными формами в 1.8 раза и показатели по ПФО в 1.</w:t>
      </w:r>
      <w:r w:rsidR="00101227" w:rsidRPr="00A177DE">
        <w:rPr>
          <w:sz w:val="28"/>
          <w:szCs w:val="28"/>
        </w:rPr>
        <w:t>5 раза</w:t>
      </w:r>
    </w:p>
    <w:p w14:paraId="6214E8FA" w14:textId="5E741873" w:rsidR="00E73354" w:rsidRPr="00A177DE" w:rsidRDefault="00C745DD" w:rsidP="00A177DE">
      <w:pPr>
        <w:ind w:firstLine="709"/>
        <w:rPr>
          <w:sz w:val="28"/>
          <w:szCs w:val="28"/>
        </w:rPr>
      </w:pPr>
      <w:r>
        <w:rPr>
          <w:sz w:val="28"/>
          <w:szCs w:val="28"/>
        </w:rPr>
        <w:t>По итогам 2018 </w:t>
      </w:r>
      <w:r w:rsidR="00E73354" w:rsidRPr="00A177DE">
        <w:rPr>
          <w:sz w:val="28"/>
          <w:szCs w:val="28"/>
        </w:rPr>
        <w:t>г. на территории края проживало 4509 больных туберкулезом, показатель болезненности составил 171,4 на 100 тыс. насе</w:t>
      </w:r>
      <w:r>
        <w:rPr>
          <w:sz w:val="28"/>
          <w:szCs w:val="28"/>
        </w:rPr>
        <w:t>ления, что ниже показателя 2017 г. на 10.8% (192.</w:t>
      </w:r>
      <w:r w:rsidR="00E73354" w:rsidRPr="00A177DE">
        <w:rPr>
          <w:sz w:val="28"/>
          <w:szCs w:val="28"/>
        </w:rPr>
        <w:t>2 на 100 тыс. населения).</w:t>
      </w:r>
    </w:p>
    <w:p w14:paraId="573AA399" w14:textId="6F2AEBBC" w:rsidR="00101227" w:rsidRPr="00A177DE" w:rsidRDefault="00C745DD" w:rsidP="00A177DE">
      <w:pPr>
        <w:ind w:firstLine="709"/>
        <w:rPr>
          <w:sz w:val="28"/>
          <w:szCs w:val="28"/>
        </w:rPr>
      </w:pPr>
      <w:r>
        <w:rPr>
          <w:sz w:val="28"/>
          <w:szCs w:val="28"/>
        </w:rPr>
        <w:t>В 2018 </w:t>
      </w:r>
      <w:r w:rsidR="00E73354" w:rsidRPr="00A177DE">
        <w:rPr>
          <w:sz w:val="28"/>
          <w:szCs w:val="28"/>
        </w:rPr>
        <w:t>г. в Пермском крае зарегистрировано 189 случаев смерти от туберкулеза, п</w:t>
      </w:r>
      <w:r>
        <w:rPr>
          <w:sz w:val="28"/>
          <w:szCs w:val="28"/>
        </w:rPr>
        <w:t>оказатель смертности составил 7.</w:t>
      </w:r>
      <w:r w:rsidR="00E73354" w:rsidRPr="00A177DE">
        <w:rPr>
          <w:sz w:val="28"/>
          <w:szCs w:val="28"/>
        </w:rPr>
        <w:t>1 н</w:t>
      </w:r>
      <w:r>
        <w:rPr>
          <w:sz w:val="28"/>
          <w:szCs w:val="28"/>
        </w:rPr>
        <w:t>а 100 тыс. населения, что на 15.5</w:t>
      </w:r>
      <w:r w:rsidR="00E73354" w:rsidRPr="00A177DE">
        <w:rPr>
          <w:sz w:val="28"/>
          <w:szCs w:val="28"/>
        </w:rPr>
        <w:t>% ниже предыдущего года.</w:t>
      </w:r>
    </w:p>
    <w:p w14:paraId="7FA30A2E" w14:textId="4F17E0AE" w:rsidR="00E73354" w:rsidRPr="00A177DE" w:rsidRDefault="00E73354" w:rsidP="00A177DE">
      <w:pPr>
        <w:ind w:firstLine="709"/>
        <w:rPr>
          <w:sz w:val="28"/>
          <w:szCs w:val="28"/>
        </w:rPr>
      </w:pPr>
      <w:r w:rsidRPr="00A177DE">
        <w:rPr>
          <w:sz w:val="28"/>
          <w:szCs w:val="28"/>
        </w:rPr>
        <w:t>Определяющей социальной группой по заболеваемости туберкулезом является неработающее население, доля которог</w:t>
      </w:r>
      <w:r w:rsidR="00C745DD">
        <w:rPr>
          <w:sz w:val="28"/>
          <w:szCs w:val="28"/>
        </w:rPr>
        <w:t>о в социальной структуре в 2018 г. составила 65.1</w:t>
      </w:r>
      <w:r w:rsidRPr="00A177DE">
        <w:rPr>
          <w:sz w:val="28"/>
          <w:szCs w:val="28"/>
        </w:rPr>
        <w:t>%, что вы</w:t>
      </w:r>
      <w:r w:rsidR="00C745DD">
        <w:rPr>
          <w:sz w:val="28"/>
          <w:szCs w:val="28"/>
        </w:rPr>
        <w:t>ше уровня предыдущего года на 6.3% (в 2017 </w:t>
      </w:r>
      <w:r w:rsidRPr="00A177DE">
        <w:rPr>
          <w:sz w:val="28"/>
          <w:szCs w:val="28"/>
        </w:rPr>
        <w:t xml:space="preserve">г. </w:t>
      </w:r>
      <w:r w:rsidR="00C745DD">
        <w:rPr>
          <w:sz w:val="28"/>
          <w:szCs w:val="28"/>
        </w:rPr>
        <w:t>– 61</w:t>
      </w:r>
      <w:r w:rsidRPr="00A177DE">
        <w:rPr>
          <w:sz w:val="28"/>
          <w:szCs w:val="28"/>
        </w:rPr>
        <w:t>%).</w:t>
      </w:r>
    </w:p>
    <w:p w14:paraId="2CCA929B" w14:textId="09CE93D2" w:rsidR="00101227" w:rsidRPr="00A177DE" w:rsidRDefault="00E73354" w:rsidP="00A177DE">
      <w:pPr>
        <w:ind w:firstLine="709"/>
        <w:rPr>
          <w:sz w:val="28"/>
          <w:szCs w:val="28"/>
        </w:rPr>
      </w:pPr>
      <w:r w:rsidRPr="00A177DE">
        <w:rPr>
          <w:sz w:val="28"/>
          <w:szCs w:val="28"/>
        </w:rPr>
        <w:t>В возрастной структуре лиц, заболевших туберкулезом, наибольшее значе</w:t>
      </w:r>
      <w:r w:rsidR="00C745DD">
        <w:rPr>
          <w:sz w:val="28"/>
          <w:szCs w:val="28"/>
        </w:rPr>
        <w:t>ние имеет детское население, т.</w:t>
      </w:r>
      <w:r w:rsidRPr="00A177DE">
        <w:rPr>
          <w:sz w:val="28"/>
          <w:szCs w:val="28"/>
        </w:rPr>
        <w:t>к. на заболеваемость в этой группы преимущественно оказывает влияние специфическая профилактика. При анализе заболеваемости туберку</w:t>
      </w:r>
      <w:r w:rsidR="00C745DD">
        <w:rPr>
          <w:sz w:val="28"/>
          <w:szCs w:val="28"/>
        </w:rPr>
        <w:t>лезом детского населения в 2018 </w:t>
      </w:r>
      <w:r w:rsidRPr="00A177DE">
        <w:rPr>
          <w:sz w:val="28"/>
          <w:szCs w:val="28"/>
        </w:rPr>
        <w:t>г. отмечается уменьшение показателей во всех возрастных группах, кроме детей до года и школьников 7</w:t>
      </w:r>
      <w:r w:rsidR="00C745DD">
        <w:rPr>
          <w:sz w:val="28"/>
          <w:szCs w:val="28"/>
        </w:rPr>
        <w:t xml:space="preserve"> </w:t>
      </w:r>
      <w:r w:rsidRPr="00A177DE">
        <w:rPr>
          <w:sz w:val="28"/>
          <w:szCs w:val="28"/>
        </w:rPr>
        <w:t>–</w:t>
      </w:r>
      <w:r w:rsidR="00C745DD">
        <w:rPr>
          <w:sz w:val="28"/>
          <w:szCs w:val="28"/>
        </w:rPr>
        <w:t xml:space="preserve"> </w:t>
      </w:r>
      <w:r w:rsidRPr="00A177DE">
        <w:rPr>
          <w:sz w:val="28"/>
          <w:szCs w:val="28"/>
        </w:rPr>
        <w:t>14 лет. Среди детей до года п</w:t>
      </w:r>
      <w:r w:rsidR="00C745DD">
        <w:rPr>
          <w:sz w:val="28"/>
          <w:szCs w:val="28"/>
        </w:rPr>
        <w:t>оказатель заболеваемости в 2018 г. составил 6.6 на 100 тыс. населения (в 2017 </w:t>
      </w:r>
      <w:r w:rsidRPr="00A177DE">
        <w:rPr>
          <w:sz w:val="28"/>
          <w:szCs w:val="28"/>
        </w:rPr>
        <w:t>г. – не было), в сравнении со среднемноголетним уровнем за 5 ле</w:t>
      </w:r>
      <w:r w:rsidR="00C745DD">
        <w:rPr>
          <w:sz w:val="28"/>
          <w:szCs w:val="28"/>
        </w:rPr>
        <w:t>т отмечено превышение в 1.</w:t>
      </w:r>
      <w:r w:rsidRPr="00A177DE">
        <w:rPr>
          <w:sz w:val="28"/>
          <w:szCs w:val="28"/>
        </w:rPr>
        <w:t>6 раза. Среди школьников 7</w:t>
      </w:r>
      <w:r w:rsidR="00C745DD">
        <w:rPr>
          <w:sz w:val="28"/>
          <w:szCs w:val="28"/>
        </w:rPr>
        <w:t xml:space="preserve"> </w:t>
      </w:r>
      <w:r w:rsidRPr="00A177DE">
        <w:rPr>
          <w:sz w:val="28"/>
          <w:szCs w:val="28"/>
        </w:rPr>
        <w:t>–</w:t>
      </w:r>
      <w:r w:rsidR="00C745DD">
        <w:rPr>
          <w:sz w:val="28"/>
          <w:szCs w:val="28"/>
        </w:rPr>
        <w:t xml:space="preserve"> </w:t>
      </w:r>
      <w:r w:rsidRPr="00A177DE">
        <w:rPr>
          <w:sz w:val="28"/>
          <w:szCs w:val="28"/>
        </w:rPr>
        <w:t xml:space="preserve">14 лет </w:t>
      </w:r>
      <w:r w:rsidR="00C745DD">
        <w:rPr>
          <w:sz w:val="28"/>
          <w:szCs w:val="28"/>
        </w:rPr>
        <w:t>отмечен рост заболеваемости в 2.</w:t>
      </w:r>
      <w:r w:rsidRPr="00A177DE">
        <w:rPr>
          <w:sz w:val="28"/>
          <w:szCs w:val="28"/>
        </w:rPr>
        <w:t xml:space="preserve">5 раза в сравнении с </w:t>
      </w:r>
      <w:r w:rsidRPr="00A177DE">
        <w:rPr>
          <w:sz w:val="28"/>
          <w:szCs w:val="28"/>
        </w:rPr>
        <w:lastRenderedPageBreak/>
        <w:t>предыдущим годо</w:t>
      </w:r>
      <w:r w:rsidR="00C745DD">
        <w:rPr>
          <w:sz w:val="28"/>
          <w:szCs w:val="28"/>
        </w:rPr>
        <w:t>м и превышение СМУ за 5 лет в 1.</w:t>
      </w:r>
      <w:r w:rsidRPr="00A177DE">
        <w:rPr>
          <w:sz w:val="28"/>
          <w:szCs w:val="28"/>
        </w:rPr>
        <w:t>1 раза. Заболеваемост</w:t>
      </w:r>
      <w:r w:rsidR="00C745DD">
        <w:rPr>
          <w:sz w:val="28"/>
          <w:szCs w:val="28"/>
        </w:rPr>
        <w:t>ь детей до 14 лет снизилась в 1.1 раза в сравнении с 2017 </w:t>
      </w:r>
      <w:r w:rsidRPr="00A177DE">
        <w:rPr>
          <w:sz w:val="28"/>
          <w:szCs w:val="28"/>
        </w:rPr>
        <w:t>г., и выше россий</w:t>
      </w:r>
      <w:r w:rsidR="00C745DD">
        <w:rPr>
          <w:sz w:val="28"/>
          <w:szCs w:val="28"/>
        </w:rPr>
        <w:t>ского показателя на 6.7% (8.</w:t>
      </w:r>
      <w:r w:rsidRPr="00A177DE">
        <w:rPr>
          <w:sz w:val="28"/>
          <w:szCs w:val="28"/>
        </w:rPr>
        <w:t>3 на 100 тыс. населения). Наибольшее снижение заболеваемости туберкулезом среди детей наблюдается в возрастной группе 3</w:t>
      </w:r>
      <w:r w:rsidR="00C745DD">
        <w:rPr>
          <w:sz w:val="28"/>
          <w:szCs w:val="28"/>
        </w:rPr>
        <w:t xml:space="preserve"> </w:t>
      </w:r>
      <w:r w:rsidRPr="00A177DE">
        <w:rPr>
          <w:sz w:val="28"/>
          <w:szCs w:val="28"/>
        </w:rPr>
        <w:t>–</w:t>
      </w:r>
      <w:r w:rsidR="00C745DD">
        <w:rPr>
          <w:sz w:val="28"/>
          <w:szCs w:val="28"/>
        </w:rPr>
        <w:t xml:space="preserve"> </w:t>
      </w:r>
      <w:r w:rsidRPr="00A177DE">
        <w:rPr>
          <w:sz w:val="28"/>
          <w:szCs w:val="28"/>
        </w:rPr>
        <w:t>6 ле</w:t>
      </w:r>
      <w:r w:rsidR="00C745DD">
        <w:rPr>
          <w:sz w:val="28"/>
          <w:szCs w:val="28"/>
        </w:rPr>
        <w:t>т – в 2 раза в сравнении с 2017 г. и в 1.</w:t>
      </w:r>
      <w:r w:rsidRPr="00A177DE">
        <w:rPr>
          <w:sz w:val="28"/>
          <w:szCs w:val="28"/>
        </w:rPr>
        <w:t>5 раза в сравнении со среднемноголетним уровнем за 5 лет. Среди подростков 15</w:t>
      </w:r>
      <w:r w:rsidR="00C745DD">
        <w:rPr>
          <w:sz w:val="28"/>
          <w:szCs w:val="28"/>
        </w:rPr>
        <w:t xml:space="preserve"> </w:t>
      </w:r>
      <w:r w:rsidRPr="00A177DE">
        <w:rPr>
          <w:sz w:val="28"/>
          <w:szCs w:val="28"/>
        </w:rPr>
        <w:t>–</w:t>
      </w:r>
      <w:r w:rsidR="00C745DD">
        <w:rPr>
          <w:sz w:val="28"/>
          <w:szCs w:val="28"/>
        </w:rPr>
        <w:t xml:space="preserve"> </w:t>
      </w:r>
      <w:r w:rsidRPr="00A177DE">
        <w:rPr>
          <w:sz w:val="28"/>
          <w:szCs w:val="28"/>
        </w:rPr>
        <w:t>17 л</w:t>
      </w:r>
      <w:r w:rsidR="00C745DD">
        <w:rPr>
          <w:sz w:val="28"/>
          <w:szCs w:val="28"/>
        </w:rPr>
        <w:t>ет заболеваемость снизилась в 1.</w:t>
      </w:r>
      <w:r w:rsidRPr="00A177DE">
        <w:rPr>
          <w:sz w:val="28"/>
          <w:szCs w:val="28"/>
        </w:rPr>
        <w:t>8 раза, среди детей 1</w:t>
      </w:r>
      <w:r w:rsidR="00C745DD">
        <w:rPr>
          <w:sz w:val="28"/>
          <w:szCs w:val="28"/>
        </w:rPr>
        <w:t xml:space="preserve"> </w:t>
      </w:r>
      <w:r w:rsidRPr="00A177DE">
        <w:rPr>
          <w:sz w:val="28"/>
          <w:szCs w:val="28"/>
        </w:rPr>
        <w:t>–</w:t>
      </w:r>
      <w:r w:rsidR="00C745DD">
        <w:rPr>
          <w:sz w:val="28"/>
          <w:szCs w:val="28"/>
        </w:rPr>
        <w:t xml:space="preserve"> 2 года – в 1.5 раза в сравнении с 2017 </w:t>
      </w:r>
      <w:r w:rsidRPr="00A177DE">
        <w:rPr>
          <w:sz w:val="28"/>
          <w:szCs w:val="28"/>
        </w:rPr>
        <w:t>г.</w:t>
      </w:r>
    </w:p>
    <w:p w14:paraId="73F4A369" w14:textId="77777777" w:rsidR="007935EE" w:rsidRPr="00A177DE" w:rsidRDefault="007935EE" w:rsidP="00A177DE">
      <w:pPr>
        <w:ind w:firstLine="709"/>
        <w:rPr>
          <w:b/>
          <w:i/>
          <w:sz w:val="28"/>
          <w:szCs w:val="28"/>
        </w:rPr>
      </w:pPr>
      <w:r w:rsidRPr="00A177DE">
        <w:rPr>
          <w:b/>
          <w:i/>
          <w:sz w:val="28"/>
          <w:szCs w:val="28"/>
        </w:rPr>
        <w:t>ВИЧ-инфекция</w:t>
      </w:r>
    </w:p>
    <w:p w14:paraId="0B2DF7D9" w14:textId="68DDD11B" w:rsidR="007935EE" w:rsidRPr="00A177DE" w:rsidRDefault="007935EE" w:rsidP="00A177DE">
      <w:pPr>
        <w:ind w:firstLine="709"/>
        <w:rPr>
          <w:sz w:val="28"/>
          <w:szCs w:val="28"/>
        </w:rPr>
      </w:pPr>
      <w:r w:rsidRPr="00A177DE">
        <w:rPr>
          <w:sz w:val="28"/>
          <w:szCs w:val="28"/>
        </w:rPr>
        <w:t>В современных условиях ВИЧ-инфекция остается одним из наиболее значимых социально обусловленных инфекционных заболеваний. В Пермско</w:t>
      </w:r>
      <w:r w:rsidR="00C745DD">
        <w:rPr>
          <w:sz w:val="28"/>
          <w:szCs w:val="28"/>
        </w:rPr>
        <w:t>м крае за период с 1988 по 2018 </w:t>
      </w:r>
      <w:r w:rsidRPr="00A177DE">
        <w:rPr>
          <w:sz w:val="28"/>
          <w:szCs w:val="28"/>
        </w:rPr>
        <w:t>гг. зарегистрировано 38321 случая ВИЧ-инфекции, показатель р</w:t>
      </w:r>
      <w:r w:rsidR="00C745DD">
        <w:rPr>
          <w:sz w:val="28"/>
          <w:szCs w:val="28"/>
        </w:rPr>
        <w:t>аспространенности составил 1463.</w:t>
      </w:r>
      <w:r w:rsidRPr="00A177DE">
        <w:rPr>
          <w:sz w:val="28"/>
          <w:szCs w:val="28"/>
        </w:rPr>
        <w:t>2 на 100 тыс. населения.</w:t>
      </w:r>
    </w:p>
    <w:p w14:paraId="7D89E751" w14:textId="77777777" w:rsidR="00101227" w:rsidRPr="00A177DE" w:rsidRDefault="007935EE" w:rsidP="00A177DE">
      <w:pPr>
        <w:ind w:firstLine="709"/>
        <w:rPr>
          <w:sz w:val="28"/>
          <w:szCs w:val="28"/>
        </w:rPr>
      </w:pPr>
      <w:r w:rsidRPr="00A177DE">
        <w:rPr>
          <w:sz w:val="28"/>
          <w:szCs w:val="28"/>
        </w:rPr>
        <w:t>Заболеваемость ВИЧ-инфекцией в Пермском крае в последние годы стабильно высокая</w:t>
      </w:r>
      <w:r w:rsidR="00262295" w:rsidRPr="00A177DE">
        <w:rPr>
          <w:sz w:val="28"/>
          <w:szCs w:val="28"/>
        </w:rPr>
        <w:t>.</w:t>
      </w:r>
    </w:p>
    <w:p w14:paraId="2E7C0411" w14:textId="7CDA5DF4" w:rsidR="00101227" w:rsidRPr="00A177DE" w:rsidRDefault="00262295" w:rsidP="00A177DE">
      <w:pPr>
        <w:ind w:firstLine="709"/>
        <w:rPr>
          <w:sz w:val="28"/>
          <w:szCs w:val="28"/>
        </w:rPr>
      </w:pPr>
      <w:r w:rsidRPr="00A177DE">
        <w:rPr>
          <w:sz w:val="28"/>
          <w:szCs w:val="28"/>
        </w:rPr>
        <w:t>В 2018 году уровень заболеваемости по болезни, вызванной вирусом иммунодефицита человека и бессимптомного инфекционного статуса, вызванного ВИЧ в крае превышает пока</w:t>
      </w:r>
      <w:r w:rsidR="00C745DD">
        <w:rPr>
          <w:sz w:val="28"/>
          <w:szCs w:val="28"/>
        </w:rPr>
        <w:t>затель Российской Федерации в 2.</w:t>
      </w:r>
      <w:r w:rsidRPr="00A177DE">
        <w:rPr>
          <w:sz w:val="28"/>
          <w:szCs w:val="28"/>
        </w:rPr>
        <w:t>3 раза, а уровень заболеваемости в ПФО в 2 раза. В 2018 году вновь было выявлено 3493 случая ВИЧ-инфекции, показат</w:t>
      </w:r>
      <w:r w:rsidR="00C745DD">
        <w:rPr>
          <w:sz w:val="28"/>
          <w:szCs w:val="28"/>
        </w:rPr>
        <w:t>ель заболеваемости составил 132.</w:t>
      </w:r>
      <w:r w:rsidRPr="00A177DE">
        <w:rPr>
          <w:sz w:val="28"/>
          <w:szCs w:val="28"/>
        </w:rPr>
        <w:t xml:space="preserve">8 </w:t>
      </w:r>
      <w:r w:rsidR="00C745DD">
        <w:rPr>
          <w:sz w:val="28"/>
          <w:szCs w:val="28"/>
        </w:rPr>
        <w:t>на 100 тыс. населения, что на 6% ниже, чем в 2017 </w:t>
      </w:r>
      <w:r w:rsidRPr="00A177DE">
        <w:rPr>
          <w:sz w:val="28"/>
          <w:szCs w:val="28"/>
        </w:rPr>
        <w:t>г. (3724 случая).</w:t>
      </w:r>
    </w:p>
    <w:p w14:paraId="66B4BA8B" w14:textId="702F4CAF" w:rsidR="00B1481B" w:rsidRPr="00A177DE" w:rsidRDefault="00B1481B" w:rsidP="00A177DE">
      <w:pPr>
        <w:ind w:firstLine="709"/>
        <w:rPr>
          <w:sz w:val="28"/>
          <w:szCs w:val="28"/>
        </w:rPr>
      </w:pPr>
      <w:r w:rsidRPr="00A177DE">
        <w:rPr>
          <w:sz w:val="28"/>
          <w:szCs w:val="28"/>
        </w:rPr>
        <w:t>В структуре забо</w:t>
      </w:r>
      <w:r w:rsidR="00C745DD">
        <w:rPr>
          <w:sz w:val="28"/>
          <w:szCs w:val="28"/>
        </w:rPr>
        <w:t>леваемости ВИЧ-инфекцией в 2018 </w:t>
      </w:r>
      <w:r w:rsidRPr="00A177DE">
        <w:rPr>
          <w:sz w:val="28"/>
          <w:szCs w:val="28"/>
        </w:rPr>
        <w:t>г. удельный ве</w:t>
      </w:r>
      <w:r w:rsidR="00C745DD">
        <w:rPr>
          <w:sz w:val="28"/>
          <w:szCs w:val="28"/>
        </w:rPr>
        <w:t>с лиц мужского пола составил 60.2% (2017 г. – 61.1</w:t>
      </w:r>
      <w:r w:rsidRPr="00A177DE">
        <w:rPr>
          <w:sz w:val="28"/>
          <w:szCs w:val="28"/>
        </w:rPr>
        <w:t xml:space="preserve">%). Соотношение </w:t>
      </w:r>
      <w:r w:rsidR="00C745DD">
        <w:rPr>
          <w:sz w:val="28"/>
          <w:szCs w:val="28"/>
        </w:rPr>
        <w:t>мужчин и женщин в 2018 году – 1.5:1, против 1.</w:t>
      </w:r>
      <w:r w:rsidRPr="00A177DE">
        <w:rPr>
          <w:sz w:val="28"/>
          <w:szCs w:val="28"/>
        </w:rPr>
        <w:t>6:1 в 2017 году.</w:t>
      </w:r>
    </w:p>
    <w:p w14:paraId="3E655371" w14:textId="71EF597C" w:rsidR="00B1481B" w:rsidRPr="00A177DE" w:rsidRDefault="00B1481B" w:rsidP="00A177DE">
      <w:pPr>
        <w:ind w:firstLine="709"/>
        <w:rPr>
          <w:sz w:val="28"/>
          <w:szCs w:val="28"/>
        </w:rPr>
      </w:pPr>
      <w:r w:rsidRPr="00A177DE">
        <w:rPr>
          <w:sz w:val="28"/>
          <w:szCs w:val="28"/>
        </w:rPr>
        <w:t>За весь период регистрации ВИЧ – инфекции в крае от ВИЧ-инфицированных матерей родилось живыми 5801 дет</w:t>
      </w:r>
      <w:r w:rsidR="00C745DD">
        <w:rPr>
          <w:sz w:val="28"/>
          <w:szCs w:val="28"/>
        </w:rPr>
        <w:t>ей, из них 543 ребенка – в 2018 г. (2017 </w:t>
      </w:r>
      <w:r w:rsidRPr="00A177DE">
        <w:rPr>
          <w:sz w:val="28"/>
          <w:szCs w:val="28"/>
        </w:rPr>
        <w:t>г. – 546 детей). Диагноз «ВИЧ-инфекция» впервые был поставлен 189 детям, рожденным от ВИЧ – инфицированных матерей, в 2018 году диагноз «ВИЧ-инфекция» с перинатальным контактом поставлен 17 детям.</w:t>
      </w:r>
    </w:p>
    <w:p w14:paraId="503EF3EF" w14:textId="64E44A9A" w:rsidR="00B1481B" w:rsidRPr="00A177DE" w:rsidRDefault="00B1481B" w:rsidP="00A177DE">
      <w:pPr>
        <w:ind w:firstLine="709"/>
        <w:rPr>
          <w:sz w:val="28"/>
          <w:szCs w:val="28"/>
        </w:rPr>
      </w:pPr>
      <w:r w:rsidRPr="00A177DE">
        <w:rPr>
          <w:sz w:val="28"/>
          <w:szCs w:val="28"/>
        </w:rPr>
        <w:t xml:space="preserve">Зарегистрировано всего 457 инфицированных доноров, из них </w:t>
      </w:r>
      <w:r w:rsidR="00C745DD">
        <w:rPr>
          <w:sz w:val="28"/>
          <w:szCs w:val="28"/>
        </w:rPr>
        <w:t>в 2018 году – 33 человека (2017 </w:t>
      </w:r>
      <w:r w:rsidRPr="00A177DE">
        <w:rPr>
          <w:sz w:val="28"/>
          <w:szCs w:val="28"/>
        </w:rPr>
        <w:t>г. – 27 человек).</w:t>
      </w:r>
    </w:p>
    <w:p w14:paraId="1A210885" w14:textId="73452D33" w:rsidR="00B1481B" w:rsidRPr="00A177DE" w:rsidRDefault="00B1481B" w:rsidP="00A177DE">
      <w:pPr>
        <w:ind w:firstLine="709"/>
        <w:rPr>
          <w:sz w:val="28"/>
          <w:szCs w:val="28"/>
        </w:rPr>
      </w:pPr>
      <w:r w:rsidRPr="00A177DE">
        <w:rPr>
          <w:sz w:val="28"/>
          <w:szCs w:val="28"/>
        </w:rPr>
        <w:t>В 2018 году продолжилась тенденция к «повзрослению» ВИЧ-инфекции, средний возраст среди впервые выявленных ВИЧ-инфициро</w:t>
      </w:r>
      <w:r w:rsidR="00C745DD">
        <w:rPr>
          <w:sz w:val="28"/>
          <w:szCs w:val="28"/>
        </w:rPr>
        <w:t>ванных увеличился и составил 35.9 лет (в 2017 г. – 35.</w:t>
      </w:r>
      <w:r w:rsidRPr="00A177DE">
        <w:rPr>
          <w:sz w:val="28"/>
          <w:szCs w:val="28"/>
        </w:rPr>
        <w:t>7).</w:t>
      </w:r>
    </w:p>
    <w:p w14:paraId="005090FD" w14:textId="294C552B" w:rsidR="00B1481B" w:rsidRPr="00A177DE" w:rsidRDefault="00B1481B" w:rsidP="00A177DE">
      <w:pPr>
        <w:ind w:firstLine="709"/>
        <w:rPr>
          <w:sz w:val="28"/>
          <w:szCs w:val="28"/>
        </w:rPr>
      </w:pPr>
      <w:r w:rsidRPr="00A177DE">
        <w:rPr>
          <w:sz w:val="28"/>
          <w:szCs w:val="28"/>
        </w:rPr>
        <w:t>В социальной структуре заболевших преобладающей группой является нера</w:t>
      </w:r>
      <w:r w:rsidR="00C745DD">
        <w:rPr>
          <w:sz w:val="28"/>
          <w:szCs w:val="28"/>
        </w:rPr>
        <w:t>ботающий контингент – 49.9 % (в 2017 г. – 55.4</w:t>
      </w:r>
      <w:r w:rsidRPr="00A177DE">
        <w:rPr>
          <w:sz w:val="28"/>
          <w:szCs w:val="28"/>
        </w:rPr>
        <w:t>%).</w:t>
      </w:r>
    </w:p>
    <w:p w14:paraId="2DD6F601" w14:textId="706C1AA0" w:rsidR="00B1481B" w:rsidRPr="00A177DE" w:rsidRDefault="00B1481B" w:rsidP="00A177DE">
      <w:pPr>
        <w:ind w:firstLine="709"/>
        <w:rPr>
          <w:sz w:val="28"/>
          <w:szCs w:val="28"/>
        </w:rPr>
      </w:pPr>
      <w:r w:rsidRPr="00A177DE">
        <w:rPr>
          <w:sz w:val="28"/>
          <w:szCs w:val="28"/>
        </w:rPr>
        <w:t>По состоянию на конец 2018</w:t>
      </w:r>
      <w:r w:rsidR="00C745DD">
        <w:rPr>
          <w:sz w:val="28"/>
          <w:szCs w:val="28"/>
        </w:rPr>
        <w:t> </w:t>
      </w:r>
      <w:r w:rsidRPr="00A177DE">
        <w:rPr>
          <w:sz w:val="28"/>
          <w:szCs w:val="28"/>
        </w:rPr>
        <w:t>г. в местах лишения свободы находятся 3003 ВИЧ-инфицированных.</w:t>
      </w:r>
    </w:p>
    <w:p w14:paraId="2AA851C4" w14:textId="7F1E1B9D" w:rsidR="00101227" w:rsidRPr="00A177DE" w:rsidRDefault="00B1481B" w:rsidP="00A177DE">
      <w:pPr>
        <w:ind w:firstLine="709"/>
        <w:rPr>
          <w:sz w:val="28"/>
          <w:szCs w:val="28"/>
        </w:rPr>
      </w:pPr>
      <w:r w:rsidRPr="00A177DE">
        <w:rPr>
          <w:sz w:val="28"/>
          <w:szCs w:val="28"/>
        </w:rPr>
        <w:t>С начала регистрации инфекции отмечено 8052 случая смерти среди ВИЧ-инфи</w:t>
      </w:r>
      <w:r w:rsidR="00C745DD">
        <w:rPr>
          <w:sz w:val="28"/>
          <w:szCs w:val="28"/>
        </w:rPr>
        <w:t>цированных, что составляет – 21.0</w:t>
      </w:r>
      <w:r w:rsidRPr="00A177DE">
        <w:rPr>
          <w:sz w:val="28"/>
          <w:szCs w:val="28"/>
        </w:rPr>
        <w:t>% от общег</w:t>
      </w:r>
      <w:r w:rsidR="00C745DD">
        <w:rPr>
          <w:sz w:val="28"/>
          <w:szCs w:val="28"/>
        </w:rPr>
        <w:t>о числа выявленных. За 2018 </w:t>
      </w:r>
      <w:r w:rsidRPr="00A177DE">
        <w:rPr>
          <w:sz w:val="28"/>
          <w:szCs w:val="28"/>
        </w:rPr>
        <w:t>г. умерл</w:t>
      </w:r>
      <w:r w:rsidR="00C745DD">
        <w:rPr>
          <w:sz w:val="28"/>
          <w:szCs w:val="28"/>
        </w:rPr>
        <w:t>о 1769 ВИЧ-инфицированных (2017 </w:t>
      </w:r>
      <w:r w:rsidRPr="00A177DE">
        <w:rPr>
          <w:sz w:val="28"/>
          <w:szCs w:val="28"/>
        </w:rPr>
        <w:t>г. – 1318).</w:t>
      </w:r>
    </w:p>
    <w:p w14:paraId="6EDE2505" w14:textId="77777777" w:rsidR="007935EE" w:rsidRPr="00A177DE" w:rsidRDefault="00B1481B" w:rsidP="00A177DE">
      <w:pPr>
        <w:ind w:firstLine="709"/>
        <w:rPr>
          <w:b/>
          <w:i/>
          <w:sz w:val="28"/>
          <w:szCs w:val="28"/>
        </w:rPr>
      </w:pPr>
      <w:r w:rsidRPr="00A177DE">
        <w:rPr>
          <w:b/>
          <w:i/>
          <w:sz w:val="28"/>
          <w:szCs w:val="28"/>
        </w:rPr>
        <w:t>Сифилис и гонококковая инфекция</w:t>
      </w:r>
    </w:p>
    <w:p w14:paraId="5B3F1BF6" w14:textId="5AD561ED" w:rsidR="00B1481B" w:rsidRPr="00A177DE" w:rsidRDefault="00B1481B" w:rsidP="00A177DE">
      <w:pPr>
        <w:ind w:firstLine="709"/>
        <w:rPr>
          <w:sz w:val="28"/>
          <w:szCs w:val="28"/>
        </w:rPr>
      </w:pPr>
      <w:r w:rsidRPr="00A177DE">
        <w:rPr>
          <w:sz w:val="28"/>
          <w:szCs w:val="28"/>
        </w:rPr>
        <w:t xml:space="preserve">Заболеваемость сифилисом </w:t>
      </w:r>
      <w:r w:rsidR="00C745DD">
        <w:rPr>
          <w:sz w:val="28"/>
          <w:szCs w:val="28"/>
        </w:rPr>
        <w:t>и гонококковой инфекцией в 2018 </w:t>
      </w:r>
      <w:r w:rsidRPr="00A177DE">
        <w:rPr>
          <w:sz w:val="28"/>
          <w:szCs w:val="28"/>
        </w:rPr>
        <w:t>г. среди жителей Пермского края снизилась п</w:t>
      </w:r>
      <w:r w:rsidR="00C745DD">
        <w:rPr>
          <w:sz w:val="28"/>
          <w:szCs w:val="28"/>
        </w:rPr>
        <w:t>о сравнению с прошлым годом в 1.2 и 1.</w:t>
      </w:r>
      <w:r w:rsidRPr="00A177DE">
        <w:rPr>
          <w:sz w:val="28"/>
          <w:szCs w:val="28"/>
        </w:rPr>
        <w:t>6 раза соответственно.</w:t>
      </w:r>
    </w:p>
    <w:p w14:paraId="1F20A2FB" w14:textId="402EFC77" w:rsidR="007935EE" w:rsidRPr="00A177DE" w:rsidRDefault="00B1481B" w:rsidP="00A177DE">
      <w:pPr>
        <w:ind w:firstLine="709"/>
        <w:rPr>
          <w:sz w:val="28"/>
          <w:szCs w:val="28"/>
        </w:rPr>
      </w:pPr>
      <w:r w:rsidRPr="00A177DE">
        <w:rPr>
          <w:sz w:val="28"/>
          <w:szCs w:val="28"/>
        </w:rPr>
        <w:t xml:space="preserve">Показатель </w:t>
      </w:r>
      <w:r w:rsidR="00C745DD">
        <w:rPr>
          <w:sz w:val="28"/>
          <w:szCs w:val="28"/>
        </w:rPr>
        <w:t>заболеваемости сифилисом в 2018 г. составил 15.</w:t>
      </w:r>
      <w:r w:rsidRPr="00A177DE">
        <w:rPr>
          <w:sz w:val="28"/>
          <w:szCs w:val="28"/>
        </w:rPr>
        <w:t>6 н</w:t>
      </w:r>
      <w:r w:rsidR="00C745DD">
        <w:rPr>
          <w:sz w:val="28"/>
          <w:szCs w:val="28"/>
        </w:rPr>
        <w:t>а 100 тыс. населения, против 23.1 в 2017 </w:t>
      </w:r>
      <w:r w:rsidRPr="00A177DE">
        <w:rPr>
          <w:sz w:val="28"/>
          <w:szCs w:val="28"/>
        </w:rPr>
        <w:t>г.; показатель заболева</w:t>
      </w:r>
      <w:r w:rsidR="00C745DD">
        <w:rPr>
          <w:sz w:val="28"/>
          <w:szCs w:val="28"/>
        </w:rPr>
        <w:t xml:space="preserve">емости гонококковой </w:t>
      </w:r>
      <w:r w:rsidR="00C745DD">
        <w:rPr>
          <w:sz w:val="28"/>
          <w:szCs w:val="28"/>
        </w:rPr>
        <w:lastRenderedPageBreak/>
        <w:t>инфекцией 7.</w:t>
      </w:r>
      <w:r w:rsidRPr="00A177DE">
        <w:rPr>
          <w:sz w:val="28"/>
          <w:szCs w:val="28"/>
        </w:rPr>
        <w:t xml:space="preserve">9 </w:t>
      </w:r>
      <w:r w:rsidR="00C745DD">
        <w:rPr>
          <w:sz w:val="28"/>
          <w:szCs w:val="28"/>
        </w:rPr>
        <w:t>на 100 тыс. населения против 13.6 в 2017 </w:t>
      </w:r>
      <w:r w:rsidRPr="00A177DE">
        <w:rPr>
          <w:sz w:val="28"/>
          <w:szCs w:val="28"/>
        </w:rPr>
        <w:t>г. Уровни заболеваемости сифилисом и гонококковой инфекцие</w:t>
      </w:r>
      <w:r w:rsidR="00C745DD">
        <w:rPr>
          <w:sz w:val="28"/>
          <w:szCs w:val="28"/>
        </w:rPr>
        <w:t>й населения Пермского края на 2.2% и 7.4</w:t>
      </w:r>
      <w:r w:rsidRPr="00A177DE">
        <w:rPr>
          <w:sz w:val="28"/>
          <w:szCs w:val="28"/>
        </w:rPr>
        <w:t>% ниже показателей по РФ.</w:t>
      </w:r>
    </w:p>
    <w:p w14:paraId="42193F44" w14:textId="536FCB1F" w:rsidR="007935EE" w:rsidRPr="00A177DE" w:rsidRDefault="00B1481B" w:rsidP="00A177DE">
      <w:pPr>
        <w:ind w:firstLine="709"/>
        <w:rPr>
          <w:sz w:val="28"/>
          <w:szCs w:val="28"/>
        </w:rPr>
      </w:pPr>
      <w:r w:rsidRPr="00A177DE">
        <w:rPr>
          <w:sz w:val="28"/>
          <w:szCs w:val="28"/>
        </w:rPr>
        <w:t>Тенденция многолетней динамики заболеваемости сифилисом характеризуется как выр</w:t>
      </w:r>
      <w:r w:rsidR="00C745DD">
        <w:rPr>
          <w:sz w:val="28"/>
          <w:szCs w:val="28"/>
        </w:rPr>
        <w:t>аженная, с темпом снижения – 17.3</w:t>
      </w:r>
      <w:r w:rsidRPr="00A177DE">
        <w:rPr>
          <w:sz w:val="28"/>
          <w:szCs w:val="28"/>
        </w:rPr>
        <w:t>% в год.</w:t>
      </w:r>
    </w:p>
    <w:p w14:paraId="5D9CE380" w14:textId="5F242ADD" w:rsidR="00B1481B" w:rsidRPr="00A177DE" w:rsidRDefault="00B1481B" w:rsidP="00A177DE">
      <w:pPr>
        <w:ind w:firstLine="709"/>
        <w:rPr>
          <w:sz w:val="28"/>
          <w:szCs w:val="28"/>
        </w:rPr>
      </w:pPr>
      <w:r w:rsidRPr="00A177DE">
        <w:rPr>
          <w:sz w:val="28"/>
          <w:szCs w:val="28"/>
        </w:rPr>
        <w:t>Формируют заболеваемость сифилисом взрослые лица с 18 лет, удельный вес которых в сумме вс</w:t>
      </w:r>
      <w:r w:rsidR="00D00BD3">
        <w:rPr>
          <w:sz w:val="28"/>
          <w:szCs w:val="28"/>
        </w:rPr>
        <w:t>ей заболеваемости составляет 99.3% (2017 г. – 97.3</w:t>
      </w:r>
      <w:r w:rsidRPr="00A177DE">
        <w:rPr>
          <w:sz w:val="28"/>
          <w:szCs w:val="28"/>
        </w:rPr>
        <w:t>%). Показатель заболеваем</w:t>
      </w:r>
      <w:r w:rsidR="00D00BD3">
        <w:rPr>
          <w:sz w:val="28"/>
          <w:szCs w:val="28"/>
        </w:rPr>
        <w:t>ости взрослых лиц составляет 19.8 (2017 г. – 29.0), детей до 17 лет – 0.5 (2017 г. – 2.</w:t>
      </w:r>
      <w:r w:rsidRPr="00A177DE">
        <w:rPr>
          <w:sz w:val="28"/>
          <w:szCs w:val="28"/>
        </w:rPr>
        <w:t>7) на 100 тыс. населения.</w:t>
      </w:r>
    </w:p>
    <w:p w14:paraId="66D0907F" w14:textId="20EB014A" w:rsidR="007935EE" w:rsidRPr="00A177DE" w:rsidRDefault="00D00BD3" w:rsidP="00A177DE">
      <w:pPr>
        <w:ind w:firstLine="709"/>
        <w:rPr>
          <w:sz w:val="28"/>
          <w:szCs w:val="28"/>
        </w:rPr>
      </w:pPr>
      <w:r>
        <w:rPr>
          <w:sz w:val="28"/>
          <w:szCs w:val="28"/>
        </w:rPr>
        <w:t>В 2018 </w:t>
      </w:r>
      <w:r w:rsidR="00B1481B" w:rsidRPr="00A177DE">
        <w:rPr>
          <w:sz w:val="28"/>
          <w:szCs w:val="28"/>
        </w:rPr>
        <w:t>г. зарегистрирован 1 случай сифилиса у ребенка до 2 лет, показ</w:t>
      </w:r>
      <w:r>
        <w:rPr>
          <w:sz w:val="28"/>
          <w:szCs w:val="28"/>
        </w:rPr>
        <w:t>атель заболеваемости составил 1.</w:t>
      </w:r>
      <w:r w:rsidR="00B1481B" w:rsidRPr="00A177DE">
        <w:rPr>
          <w:sz w:val="28"/>
          <w:szCs w:val="28"/>
        </w:rPr>
        <w:t>4 на 100 тыс. населения и 2 случая среди подростков 15</w:t>
      </w:r>
      <w:r>
        <w:rPr>
          <w:sz w:val="28"/>
          <w:szCs w:val="28"/>
        </w:rPr>
        <w:t xml:space="preserve"> – 17 лет, показатель – 2.</w:t>
      </w:r>
      <w:r w:rsidR="00B1481B" w:rsidRPr="00A177DE">
        <w:rPr>
          <w:sz w:val="28"/>
          <w:szCs w:val="28"/>
        </w:rPr>
        <w:t>8 на 100 тыс.</w:t>
      </w:r>
    </w:p>
    <w:p w14:paraId="57717C25" w14:textId="77777777" w:rsidR="007935EE" w:rsidRPr="00A177DE" w:rsidRDefault="00432046" w:rsidP="00A177DE">
      <w:pPr>
        <w:ind w:firstLine="709"/>
        <w:rPr>
          <w:b/>
          <w:i/>
          <w:sz w:val="28"/>
          <w:szCs w:val="28"/>
          <w:u w:val="single"/>
        </w:rPr>
      </w:pPr>
      <w:r w:rsidRPr="00A177DE">
        <w:rPr>
          <w:b/>
          <w:i/>
          <w:sz w:val="28"/>
          <w:szCs w:val="28"/>
          <w:u w:val="single"/>
        </w:rPr>
        <w:t>Паразитарные заболевания</w:t>
      </w:r>
    </w:p>
    <w:p w14:paraId="37B46EBC" w14:textId="35B3F855" w:rsidR="007935EE" w:rsidRPr="00A177DE" w:rsidRDefault="00D00BD3" w:rsidP="00A177DE">
      <w:pPr>
        <w:ind w:firstLine="709"/>
        <w:rPr>
          <w:sz w:val="28"/>
          <w:szCs w:val="28"/>
        </w:rPr>
      </w:pPr>
      <w:r>
        <w:rPr>
          <w:sz w:val="28"/>
          <w:szCs w:val="28"/>
        </w:rPr>
        <w:t>В 2018 </w:t>
      </w:r>
      <w:r w:rsidR="00432046" w:rsidRPr="00A177DE">
        <w:rPr>
          <w:sz w:val="28"/>
          <w:szCs w:val="28"/>
        </w:rPr>
        <w:t>г. зарегистрировано 12990 случаев заболеваний, вызванных возбудителями паразитарной природы. Общий показат</w:t>
      </w:r>
      <w:r>
        <w:rPr>
          <w:sz w:val="28"/>
          <w:szCs w:val="28"/>
        </w:rPr>
        <w:t>ель заболеваемости составил 493.9 на 100 тыс. населения при 535.8 в 2017 </w:t>
      </w:r>
      <w:r w:rsidR="00432046" w:rsidRPr="00A177DE">
        <w:rPr>
          <w:sz w:val="28"/>
          <w:szCs w:val="28"/>
        </w:rPr>
        <w:t>г. В структуре инфекционной патологии паразитарные болезни занимают пятое ранговое место. В структу</w:t>
      </w:r>
      <w:r>
        <w:rPr>
          <w:sz w:val="28"/>
          <w:szCs w:val="28"/>
        </w:rPr>
        <w:t>ре паразитарных болезней в 2018 </w:t>
      </w:r>
      <w:r w:rsidR="00432046" w:rsidRPr="00A177DE">
        <w:rPr>
          <w:sz w:val="28"/>
          <w:szCs w:val="28"/>
        </w:rPr>
        <w:t>г. социально значимые заболевания – чес</w:t>
      </w:r>
      <w:r>
        <w:rPr>
          <w:sz w:val="28"/>
          <w:szCs w:val="28"/>
        </w:rPr>
        <w:t>отка и педикулез – составили 14.</w:t>
      </w:r>
      <w:r w:rsidR="00432046" w:rsidRPr="00A177DE">
        <w:rPr>
          <w:sz w:val="28"/>
          <w:szCs w:val="28"/>
        </w:rPr>
        <w:t>4</w:t>
      </w:r>
      <w:r>
        <w:rPr>
          <w:sz w:val="28"/>
          <w:szCs w:val="28"/>
        </w:rPr>
        <w:t>%, гельминтозы и протозоозы 85.6%, при 13.7% и 86.3% соответственно в 2017 </w:t>
      </w:r>
      <w:r w:rsidR="00432046" w:rsidRPr="00A177DE">
        <w:rPr>
          <w:sz w:val="28"/>
          <w:szCs w:val="28"/>
        </w:rPr>
        <w:t>г.</w:t>
      </w:r>
    </w:p>
    <w:p w14:paraId="33690B1D" w14:textId="08858387" w:rsidR="00544313" w:rsidRPr="00A177DE" w:rsidRDefault="00544313" w:rsidP="00A177DE">
      <w:pPr>
        <w:ind w:firstLine="709"/>
        <w:rPr>
          <w:rFonts w:eastAsia="Calibri"/>
          <w:sz w:val="28"/>
          <w:szCs w:val="28"/>
        </w:rPr>
      </w:pPr>
      <w:r w:rsidRPr="00A177DE">
        <w:rPr>
          <w:rFonts w:eastAsia="Calibri"/>
          <w:b/>
          <w:sz w:val="28"/>
          <w:szCs w:val="28"/>
          <w:u w:val="single"/>
        </w:rPr>
        <w:t>Эпизоотия</w:t>
      </w:r>
      <w:r w:rsidRPr="00A177DE">
        <w:rPr>
          <w:rFonts w:eastAsia="Calibri"/>
          <w:sz w:val="28"/>
          <w:szCs w:val="28"/>
        </w:rPr>
        <w:t xml:space="preserve"> </w:t>
      </w:r>
      <w:r w:rsidR="00D00BD3">
        <w:rPr>
          <w:rFonts w:eastAsia="Calibri"/>
          <w:sz w:val="28"/>
          <w:szCs w:val="28"/>
        </w:rPr>
        <w:t>–</w:t>
      </w:r>
      <w:r w:rsidRPr="00A177DE">
        <w:rPr>
          <w:rFonts w:eastAsia="Calibri"/>
          <w:sz w:val="28"/>
          <w:szCs w:val="28"/>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14:paraId="5FDC27EE" w14:textId="060A0758" w:rsidR="00DF37D7" w:rsidRPr="00A177DE" w:rsidRDefault="00DF37D7" w:rsidP="00A177DE">
      <w:pPr>
        <w:ind w:firstLine="709"/>
        <w:rPr>
          <w:sz w:val="28"/>
          <w:szCs w:val="28"/>
        </w:rPr>
      </w:pPr>
      <w:r w:rsidRPr="00A177DE">
        <w:rPr>
          <w:sz w:val="28"/>
          <w:szCs w:val="28"/>
        </w:rPr>
        <w:t>Структура природно-очаговых и зооантропонозных инфекций, зарегистрированных в 2018 году на территории Пермского края, распределилась следующим образом: геморрагическая лихорадка с</w:t>
      </w:r>
      <w:r w:rsidR="00D00BD3">
        <w:rPr>
          <w:sz w:val="28"/>
          <w:szCs w:val="28"/>
        </w:rPr>
        <w:t xml:space="preserve"> почечным синдромом (ГЛПС) – 45</w:t>
      </w:r>
      <w:r w:rsidRPr="00A177DE">
        <w:rPr>
          <w:sz w:val="28"/>
          <w:szCs w:val="28"/>
        </w:rPr>
        <w:t>%, клещево</w:t>
      </w:r>
      <w:r w:rsidR="00D00BD3">
        <w:rPr>
          <w:sz w:val="28"/>
          <w:szCs w:val="28"/>
        </w:rPr>
        <w:t>й вирусный энцефалит (КВЭ) – 28</w:t>
      </w:r>
      <w:r w:rsidRPr="00A177DE">
        <w:rPr>
          <w:sz w:val="28"/>
          <w:szCs w:val="28"/>
        </w:rPr>
        <w:t>%, иксодовы</w:t>
      </w:r>
      <w:r w:rsidR="00D00BD3">
        <w:rPr>
          <w:sz w:val="28"/>
          <w:szCs w:val="28"/>
        </w:rPr>
        <w:t>й клещевой боррелиоз (ИКБ) – 26%, лептоспироз – 1</w:t>
      </w:r>
      <w:r w:rsidRPr="00A177DE">
        <w:rPr>
          <w:sz w:val="28"/>
          <w:szCs w:val="28"/>
        </w:rPr>
        <w:t>%.</w:t>
      </w:r>
    </w:p>
    <w:p w14:paraId="1BF4D1D8" w14:textId="0EDF9FE5" w:rsidR="00B24235" w:rsidRPr="00A177DE" w:rsidRDefault="00DF37D7" w:rsidP="00A177DE">
      <w:pPr>
        <w:ind w:firstLine="709"/>
        <w:rPr>
          <w:sz w:val="28"/>
          <w:szCs w:val="28"/>
        </w:rPr>
      </w:pPr>
      <w:r w:rsidRPr="00A177DE">
        <w:rPr>
          <w:sz w:val="28"/>
          <w:szCs w:val="28"/>
        </w:rPr>
        <w:t>Показатели заболеваемости в Пермском крае превысили показатели Ро</w:t>
      </w:r>
      <w:r w:rsidR="00D00BD3">
        <w:rPr>
          <w:sz w:val="28"/>
          <w:szCs w:val="28"/>
        </w:rPr>
        <w:t>ссийской Федерации по КВЭ – в 4.</w:t>
      </w:r>
      <w:r w:rsidRPr="00A177DE">
        <w:rPr>
          <w:sz w:val="28"/>
          <w:szCs w:val="28"/>
        </w:rPr>
        <w:t>6</w:t>
      </w:r>
      <w:r w:rsidR="00D00BD3">
        <w:rPr>
          <w:sz w:val="28"/>
          <w:szCs w:val="28"/>
        </w:rPr>
        <w:t xml:space="preserve"> раза, ИКБ – в 1.8 раза, ГЛПС – в 1.2 раза, лептоспирозом – в 2.</w:t>
      </w:r>
      <w:r w:rsidRPr="00A177DE">
        <w:rPr>
          <w:sz w:val="28"/>
          <w:szCs w:val="28"/>
        </w:rPr>
        <w:t>6 раз.</w:t>
      </w:r>
    </w:p>
    <w:p w14:paraId="4E9DB8ED" w14:textId="77777777" w:rsidR="002A550B" w:rsidRPr="00A177DE" w:rsidRDefault="002A550B" w:rsidP="00A177DE">
      <w:pPr>
        <w:ind w:firstLine="709"/>
        <w:rPr>
          <w:b/>
          <w:i/>
          <w:sz w:val="28"/>
          <w:szCs w:val="28"/>
        </w:rPr>
      </w:pPr>
      <w:r w:rsidRPr="00A177DE">
        <w:rPr>
          <w:b/>
          <w:i/>
          <w:sz w:val="28"/>
          <w:szCs w:val="28"/>
        </w:rPr>
        <w:t>Клещевой вирусный энцефалит и иксодовый клещевой боррелиоз</w:t>
      </w:r>
    </w:p>
    <w:p w14:paraId="13CC3D95" w14:textId="04FB3F7C" w:rsidR="00B24235" w:rsidRPr="00A177DE" w:rsidRDefault="002A550B" w:rsidP="00A177DE">
      <w:pPr>
        <w:ind w:firstLine="709"/>
        <w:rPr>
          <w:sz w:val="28"/>
          <w:szCs w:val="28"/>
        </w:rPr>
      </w:pPr>
      <w:r w:rsidRPr="00A177DE">
        <w:rPr>
          <w:sz w:val="28"/>
          <w:szCs w:val="28"/>
        </w:rPr>
        <w:t>В 2018 г</w:t>
      </w:r>
      <w:r w:rsidR="004F40A5">
        <w:rPr>
          <w:sz w:val="28"/>
          <w:szCs w:val="28"/>
        </w:rPr>
        <w:t>оду в крае наблюдается рост в 1.</w:t>
      </w:r>
      <w:r w:rsidRPr="00A177DE">
        <w:rPr>
          <w:sz w:val="28"/>
          <w:szCs w:val="28"/>
        </w:rPr>
        <w:t>1 раза заболеваемости клещевым вирусным энц</w:t>
      </w:r>
      <w:r w:rsidR="004F40A5">
        <w:rPr>
          <w:sz w:val="28"/>
          <w:szCs w:val="28"/>
        </w:rPr>
        <w:t>ефалитом, показатель составил 5.</w:t>
      </w:r>
      <w:r w:rsidRPr="00A177DE">
        <w:rPr>
          <w:sz w:val="28"/>
          <w:szCs w:val="28"/>
        </w:rPr>
        <w:t>0 на 100 тыс. населения</w:t>
      </w:r>
      <w:r w:rsidR="004F40A5">
        <w:rPr>
          <w:sz w:val="28"/>
          <w:szCs w:val="28"/>
        </w:rPr>
        <w:t xml:space="preserve"> (132 случая), в тоже время в 4.</w:t>
      </w:r>
      <w:r w:rsidRPr="00A177DE">
        <w:rPr>
          <w:sz w:val="28"/>
          <w:szCs w:val="28"/>
        </w:rPr>
        <w:t>6 раз превышает показатель заболеваемости по Российской Федерации.</w:t>
      </w:r>
    </w:p>
    <w:p w14:paraId="1D633CAC" w14:textId="43B71A2B" w:rsidR="002A550B" w:rsidRPr="00A177DE" w:rsidRDefault="002A550B" w:rsidP="00A177DE">
      <w:pPr>
        <w:ind w:firstLine="709"/>
        <w:rPr>
          <w:sz w:val="28"/>
          <w:szCs w:val="28"/>
        </w:rPr>
      </w:pPr>
      <w:r w:rsidRPr="00A177DE">
        <w:rPr>
          <w:sz w:val="28"/>
          <w:szCs w:val="28"/>
        </w:rPr>
        <w:t>Многолетней динамике заболеваемости КВЭ свойственны циклические проявления. Продолжительность цикла составляет 32</w:t>
      </w:r>
      <w:r w:rsidR="004F40A5">
        <w:rPr>
          <w:sz w:val="28"/>
          <w:szCs w:val="28"/>
        </w:rPr>
        <w:t xml:space="preserve"> </w:t>
      </w:r>
      <w:r w:rsidRPr="00A177DE">
        <w:rPr>
          <w:sz w:val="28"/>
          <w:szCs w:val="28"/>
        </w:rPr>
        <w:t>–</w:t>
      </w:r>
      <w:r w:rsidR="004F40A5">
        <w:rPr>
          <w:sz w:val="28"/>
          <w:szCs w:val="28"/>
        </w:rPr>
        <w:t xml:space="preserve"> </w:t>
      </w:r>
      <w:r w:rsidRPr="00A177DE">
        <w:rPr>
          <w:sz w:val="28"/>
          <w:szCs w:val="28"/>
        </w:rPr>
        <w:t>34 года, в том числе 13</w:t>
      </w:r>
      <w:r w:rsidR="004F40A5">
        <w:rPr>
          <w:sz w:val="28"/>
          <w:szCs w:val="28"/>
        </w:rPr>
        <w:t xml:space="preserve"> </w:t>
      </w:r>
      <w:r w:rsidRPr="00A177DE">
        <w:rPr>
          <w:sz w:val="28"/>
          <w:szCs w:val="28"/>
        </w:rPr>
        <w:t>–</w:t>
      </w:r>
      <w:r w:rsidR="004F40A5">
        <w:rPr>
          <w:sz w:val="28"/>
          <w:szCs w:val="28"/>
        </w:rPr>
        <w:t xml:space="preserve"> </w:t>
      </w:r>
      <w:r w:rsidRPr="00A177DE">
        <w:rPr>
          <w:sz w:val="28"/>
          <w:szCs w:val="28"/>
        </w:rPr>
        <w:t>14-летняя фаза повышенной активности эпидемического процесса и 19</w:t>
      </w:r>
      <w:r w:rsidR="004F40A5">
        <w:rPr>
          <w:sz w:val="28"/>
          <w:szCs w:val="28"/>
        </w:rPr>
        <w:t xml:space="preserve"> </w:t>
      </w:r>
      <w:r w:rsidRPr="00A177DE">
        <w:rPr>
          <w:sz w:val="28"/>
          <w:szCs w:val="28"/>
        </w:rPr>
        <w:t>–</w:t>
      </w:r>
      <w:r w:rsidR="004F40A5">
        <w:rPr>
          <w:sz w:val="28"/>
          <w:szCs w:val="28"/>
        </w:rPr>
        <w:t xml:space="preserve"> </w:t>
      </w:r>
      <w:r w:rsidRPr="00A177DE">
        <w:rPr>
          <w:sz w:val="28"/>
          <w:szCs w:val="28"/>
        </w:rPr>
        <w:t>20-летняя фаза пониженной активности. С 2002 года наблюдается очередная фаза пониженной активности эпидемического процесса.</w:t>
      </w:r>
    </w:p>
    <w:p w14:paraId="031B472A" w14:textId="1898A22C" w:rsidR="00DF37D7" w:rsidRPr="00A177DE" w:rsidRDefault="002A550B" w:rsidP="00A177DE">
      <w:pPr>
        <w:ind w:firstLine="709"/>
        <w:rPr>
          <w:sz w:val="28"/>
          <w:szCs w:val="28"/>
        </w:rPr>
      </w:pPr>
      <w:r w:rsidRPr="00A177DE">
        <w:rPr>
          <w:sz w:val="28"/>
          <w:szCs w:val="28"/>
        </w:rPr>
        <w:t>Во внутригодовой динамике заболеваемости в 2018 году прослеживается выраженная весенне-осенняя сезонность – с мая по ноябрь. П</w:t>
      </w:r>
      <w:r w:rsidR="004F40A5">
        <w:rPr>
          <w:sz w:val="28"/>
          <w:szCs w:val="28"/>
        </w:rPr>
        <w:t>ервые случаи заболевания в 2018 </w:t>
      </w:r>
      <w:r w:rsidRPr="00A177DE">
        <w:rPr>
          <w:sz w:val="28"/>
          <w:szCs w:val="28"/>
        </w:rPr>
        <w:t>г. зарегистрированы в мае, и максимального уровня достигли в июле – августе, когд</w:t>
      </w:r>
      <w:r w:rsidR="004F40A5">
        <w:rPr>
          <w:sz w:val="28"/>
          <w:szCs w:val="28"/>
        </w:rPr>
        <w:t>а доля случаев КВЭ составила 31.</w:t>
      </w:r>
      <w:r w:rsidRPr="00A177DE">
        <w:rPr>
          <w:sz w:val="28"/>
          <w:szCs w:val="28"/>
        </w:rPr>
        <w:t>8</w:t>
      </w:r>
      <w:r w:rsidR="004F40A5">
        <w:rPr>
          <w:sz w:val="28"/>
          <w:szCs w:val="28"/>
        </w:rPr>
        <w:t xml:space="preserve"> </w:t>
      </w:r>
      <w:r w:rsidRPr="00A177DE">
        <w:rPr>
          <w:sz w:val="28"/>
          <w:szCs w:val="28"/>
        </w:rPr>
        <w:t>–</w:t>
      </w:r>
      <w:r w:rsidR="004F40A5">
        <w:rPr>
          <w:sz w:val="28"/>
          <w:szCs w:val="28"/>
        </w:rPr>
        <w:t xml:space="preserve"> </w:t>
      </w:r>
      <w:r w:rsidRPr="00A177DE">
        <w:rPr>
          <w:sz w:val="28"/>
          <w:szCs w:val="28"/>
        </w:rPr>
        <w:t>3</w:t>
      </w:r>
      <w:r w:rsidR="004F40A5">
        <w:rPr>
          <w:sz w:val="28"/>
          <w:szCs w:val="28"/>
        </w:rPr>
        <w:t>3.3</w:t>
      </w:r>
      <w:r w:rsidRPr="00A177DE">
        <w:rPr>
          <w:sz w:val="28"/>
          <w:szCs w:val="28"/>
        </w:rPr>
        <w:t xml:space="preserve">%. С сентября наблюдалось снижение заболеваемости, а в октябре и ноябре имели место </w:t>
      </w:r>
      <w:r w:rsidRPr="00A177DE">
        <w:rPr>
          <w:sz w:val="28"/>
          <w:szCs w:val="28"/>
        </w:rPr>
        <w:lastRenderedPageBreak/>
        <w:t>единичные случаи клещевого вирусного энцефалита. Распределение заболеваемости в 2018 году по административным территориям Пермского края неравномерно.</w:t>
      </w:r>
    </w:p>
    <w:p w14:paraId="4885BDF8" w14:textId="4EE7287B" w:rsidR="002A550B" w:rsidRPr="00A177DE" w:rsidRDefault="002A550B" w:rsidP="00A177DE">
      <w:pPr>
        <w:ind w:firstLine="709"/>
        <w:rPr>
          <w:sz w:val="28"/>
          <w:szCs w:val="28"/>
        </w:rPr>
      </w:pPr>
      <w:r w:rsidRPr="00A177DE">
        <w:rPr>
          <w:sz w:val="28"/>
          <w:szCs w:val="28"/>
        </w:rPr>
        <w:t>При анализе возрастной структуры заболеваемости КВЭ в 2018 году установлено, что среди взрослого населения чаще болели лица в возрасте 41</w:t>
      </w:r>
      <w:r w:rsidR="004F40A5">
        <w:rPr>
          <w:sz w:val="28"/>
          <w:szCs w:val="28"/>
        </w:rPr>
        <w:t xml:space="preserve"> </w:t>
      </w:r>
      <w:r w:rsidRPr="00A177DE">
        <w:rPr>
          <w:sz w:val="28"/>
          <w:szCs w:val="28"/>
        </w:rPr>
        <w:t>–</w:t>
      </w:r>
      <w:r w:rsidR="004F40A5">
        <w:rPr>
          <w:sz w:val="28"/>
          <w:szCs w:val="28"/>
        </w:rPr>
        <w:t xml:space="preserve"> 60 лет (34.1</w:t>
      </w:r>
      <w:r w:rsidRPr="00A177DE">
        <w:rPr>
          <w:sz w:val="28"/>
          <w:szCs w:val="28"/>
        </w:rPr>
        <w:t>%) и 17</w:t>
      </w:r>
      <w:r w:rsidR="004F40A5">
        <w:rPr>
          <w:sz w:val="28"/>
          <w:szCs w:val="28"/>
        </w:rPr>
        <w:t xml:space="preserve"> </w:t>
      </w:r>
      <w:r w:rsidRPr="00A177DE">
        <w:rPr>
          <w:sz w:val="28"/>
          <w:szCs w:val="28"/>
        </w:rPr>
        <w:t>–</w:t>
      </w:r>
      <w:r w:rsidR="004F40A5">
        <w:rPr>
          <w:sz w:val="28"/>
          <w:szCs w:val="28"/>
        </w:rPr>
        <w:t xml:space="preserve"> 40 лет (28.8</w:t>
      </w:r>
      <w:r w:rsidRPr="00A177DE">
        <w:rPr>
          <w:sz w:val="28"/>
          <w:szCs w:val="28"/>
        </w:rPr>
        <w:t>%)</w:t>
      </w:r>
      <w:r w:rsidR="004F40A5">
        <w:rPr>
          <w:sz w:val="28"/>
          <w:szCs w:val="28"/>
        </w:rPr>
        <w:t xml:space="preserve"> и в возрасте старше 60 лет (18.9</w:t>
      </w:r>
      <w:r w:rsidRPr="00A177DE">
        <w:rPr>
          <w:sz w:val="28"/>
          <w:szCs w:val="28"/>
        </w:rPr>
        <w:t>%). Среди детей и подростков группой риска я</w:t>
      </w:r>
      <w:r w:rsidR="004F40A5">
        <w:rPr>
          <w:sz w:val="28"/>
          <w:szCs w:val="28"/>
        </w:rPr>
        <w:t>вилась группа от 7 до 16 лет (9.</w:t>
      </w:r>
      <w:r w:rsidR="00D547D2">
        <w:rPr>
          <w:sz w:val="28"/>
          <w:szCs w:val="28"/>
        </w:rPr>
        <w:t>1</w:t>
      </w:r>
      <w:r w:rsidRPr="00A177DE">
        <w:rPr>
          <w:sz w:val="28"/>
          <w:szCs w:val="28"/>
        </w:rPr>
        <w:t>%), в которой заболеваемость регистрировалась чаще, чем в возрастной группе 2</w:t>
      </w:r>
      <w:r w:rsidR="004F40A5">
        <w:rPr>
          <w:sz w:val="28"/>
          <w:szCs w:val="28"/>
        </w:rPr>
        <w:t xml:space="preserve"> </w:t>
      </w:r>
      <w:r w:rsidRPr="00A177DE">
        <w:rPr>
          <w:sz w:val="28"/>
          <w:szCs w:val="28"/>
        </w:rPr>
        <w:t>–</w:t>
      </w:r>
      <w:r w:rsidR="004F40A5">
        <w:rPr>
          <w:sz w:val="28"/>
          <w:szCs w:val="28"/>
        </w:rPr>
        <w:t xml:space="preserve"> 6 лет (8.3%). Мужчины болели чаще в 2.</w:t>
      </w:r>
      <w:r w:rsidRPr="00A177DE">
        <w:rPr>
          <w:sz w:val="28"/>
          <w:szCs w:val="28"/>
        </w:rPr>
        <w:t>3 раза, чем женщины. Данные разработки свидетельствуют о том, что чаще болеют взрослые люди наиболее активного и работоспособного возраста.</w:t>
      </w:r>
    </w:p>
    <w:p w14:paraId="4DD5B746" w14:textId="6204ABE7" w:rsidR="00DF37D7" w:rsidRPr="00A177DE" w:rsidRDefault="002A550B" w:rsidP="00A177DE">
      <w:pPr>
        <w:ind w:firstLine="709"/>
        <w:rPr>
          <w:sz w:val="28"/>
          <w:szCs w:val="28"/>
        </w:rPr>
      </w:pPr>
      <w:r w:rsidRPr="00A177DE">
        <w:rPr>
          <w:sz w:val="28"/>
          <w:szCs w:val="28"/>
        </w:rPr>
        <w:t>Среди социальных групп населения распределение заболеваемости КВЭ различно, в гр</w:t>
      </w:r>
      <w:r w:rsidR="004F40A5">
        <w:rPr>
          <w:sz w:val="28"/>
          <w:szCs w:val="28"/>
        </w:rPr>
        <w:t>уппу риска вошли пенсионеры (15.</w:t>
      </w:r>
      <w:r w:rsidRPr="00A177DE">
        <w:rPr>
          <w:sz w:val="28"/>
          <w:szCs w:val="28"/>
        </w:rPr>
        <w:t>9</w:t>
      </w:r>
      <w:r w:rsidR="004F40A5">
        <w:rPr>
          <w:sz w:val="28"/>
          <w:szCs w:val="28"/>
        </w:rPr>
        <w:t>%), не работающие взрослые (31.1%), служащие (7.6%), школьники (7.6%) и дошкольники (9.8</w:t>
      </w:r>
      <w:r w:rsidRPr="00A177DE">
        <w:rPr>
          <w:sz w:val="28"/>
          <w:szCs w:val="28"/>
        </w:rPr>
        <w:t>%).</w:t>
      </w:r>
    </w:p>
    <w:p w14:paraId="1AE4E3A8" w14:textId="77777777" w:rsidR="002A550B" w:rsidRPr="00A177DE" w:rsidRDefault="002A550B" w:rsidP="00A177DE">
      <w:pPr>
        <w:ind w:firstLine="709"/>
        <w:rPr>
          <w:sz w:val="28"/>
          <w:szCs w:val="28"/>
        </w:rPr>
      </w:pPr>
      <w:r w:rsidRPr="00A177DE">
        <w:rPr>
          <w:sz w:val="28"/>
          <w:szCs w:val="28"/>
        </w:rPr>
        <w:t>Уровень заболеваемости населения КВЭ зависит от количества лиц пострадавших от присасывания клещей.</w:t>
      </w:r>
    </w:p>
    <w:p w14:paraId="59FE54BC" w14:textId="3C7BA2FA" w:rsidR="00DF37D7" w:rsidRPr="00A177DE" w:rsidRDefault="002A550B" w:rsidP="00A177DE">
      <w:pPr>
        <w:ind w:firstLine="709"/>
        <w:rPr>
          <w:sz w:val="28"/>
          <w:szCs w:val="28"/>
        </w:rPr>
      </w:pPr>
      <w:r w:rsidRPr="00A177DE">
        <w:rPr>
          <w:sz w:val="28"/>
          <w:szCs w:val="28"/>
        </w:rPr>
        <w:t>На т</w:t>
      </w:r>
      <w:r w:rsidR="004F40A5">
        <w:rPr>
          <w:sz w:val="28"/>
          <w:szCs w:val="28"/>
        </w:rPr>
        <w:t>ерритории Пермского края в 2018 </w:t>
      </w:r>
      <w:r w:rsidRPr="00A177DE">
        <w:rPr>
          <w:sz w:val="28"/>
          <w:szCs w:val="28"/>
        </w:rPr>
        <w:t xml:space="preserve">г. зарегистрировано 17025 случаев присасывания </w:t>
      </w:r>
      <w:r w:rsidR="004F40A5">
        <w:rPr>
          <w:sz w:val="28"/>
          <w:szCs w:val="28"/>
        </w:rPr>
        <w:t>клещей, показатель составил 649.</w:t>
      </w:r>
      <w:r w:rsidRPr="00A177DE">
        <w:rPr>
          <w:sz w:val="28"/>
          <w:szCs w:val="28"/>
        </w:rPr>
        <w:t>8 н</w:t>
      </w:r>
      <w:r w:rsidR="004F40A5">
        <w:rPr>
          <w:sz w:val="28"/>
          <w:szCs w:val="28"/>
        </w:rPr>
        <w:t>а 100 тыс. населения, что на 25</w:t>
      </w:r>
      <w:r w:rsidRPr="00A177DE">
        <w:rPr>
          <w:sz w:val="28"/>
          <w:szCs w:val="28"/>
        </w:rPr>
        <w:t>% больше анал</w:t>
      </w:r>
      <w:r w:rsidR="004F40A5">
        <w:rPr>
          <w:sz w:val="28"/>
          <w:szCs w:val="28"/>
        </w:rPr>
        <w:t>огичного периода 2017 года (516.</w:t>
      </w:r>
      <w:r w:rsidRPr="00A177DE">
        <w:rPr>
          <w:sz w:val="28"/>
          <w:szCs w:val="28"/>
        </w:rPr>
        <w:t>5</w:t>
      </w:r>
      <w:r w:rsidR="004F40A5">
        <w:rPr>
          <w:sz w:val="28"/>
          <w:szCs w:val="28"/>
        </w:rPr>
        <w:t xml:space="preserve"> на 100 тыс. населения), и на 2</w:t>
      </w:r>
      <w:r w:rsidRPr="00A177DE">
        <w:rPr>
          <w:sz w:val="28"/>
          <w:szCs w:val="28"/>
        </w:rPr>
        <w:t>% больше средн</w:t>
      </w:r>
      <w:r w:rsidR="004F40A5">
        <w:rPr>
          <w:sz w:val="28"/>
          <w:szCs w:val="28"/>
        </w:rPr>
        <w:t>емноголетнего показателя (636.</w:t>
      </w:r>
      <w:r w:rsidRPr="00A177DE">
        <w:rPr>
          <w:sz w:val="28"/>
          <w:szCs w:val="28"/>
        </w:rPr>
        <w:t>1 на 100 тыс. населения).</w:t>
      </w:r>
    </w:p>
    <w:p w14:paraId="28F2EDFE" w14:textId="77777777" w:rsidR="002A550B" w:rsidRPr="00A177DE" w:rsidRDefault="002A550B" w:rsidP="00A177DE">
      <w:pPr>
        <w:ind w:firstLine="709"/>
        <w:rPr>
          <w:b/>
          <w:i/>
          <w:sz w:val="28"/>
          <w:szCs w:val="28"/>
        </w:rPr>
      </w:pPr>
      <w:r w:rsidRPr="00A177DE">
        <w:rPr>
          <w:b/>
          <w:i/>
          <w:sz w:val="28"/>
          <w:szCs w:val="28"/>
        </w:rPr>
        <w:t>Иксодовый клещевой боррелиоз.</w:t>
      </w:r>
    </w:p>
    <w:p w14:paraId="0AA0E9A4" w14:textId="1508E727" w:rsidR="00DF37D7" w:rsidRPr="00A177DE" w:rsidRDefault="002A550B" w:rsidP="00A177DE">
      <w:pPr>
        <w:ind w:firstLine="709"/>
        <w:rPr>
          <w:sz w:val="28"/>
          <w:szCs w:val="28"/>
        </w:rPr>
      </w:pPr>
      <w:r w:rsidRPr="00A177DE">
        <w:rPr>
          <w:sz w:val="28"/>
          <w:szCs w:val="28"/>
        </w:rPr>
        <w:t>В 2018 году зарегистрировано 213 случаев заболевания иксодовым клещевым боррелиозом (далее – ИКБ), показ</w:t>
      </w:r>
      <w:r w:rsidR="004F40A5">
        <w:rPr>
          <w:sz w:val="28"/>
          <w:szCs w:val="28"/>
        </w:rPr>
        <w:t>атель заболеваемости составил 8.</w:t>
      </w:r>
      <w:r w:rsidRPr="00A177DE">
        <w:rPr>
          <w:sz w:val="28"/>
          <w:szCs w:val="28"/>
        </w:rPr>
        <w:t xml:space="preserve">1 на 100 тыс. населения. Уровень </w:t>
      </w:r>
      <w:r w:rsidR="004F40A5">
        <w:rPr>
          <w:sz w:val="28"/>
          <w:szCs w:val="28"/>
        </w:rPr>
        <w:t>заболеваемости вырос на 8% по сравнению с 2017 </w:t>
      </w:r>
      <w:r w:rsidR="00840356">
        <w:rPr>
          <w:sz w:val="28"/>
          <w:szCs w:val="28"/>
        </w:rPr>
        <w:t>г. (197 сл., 7.</w:t>
      </w:r>
      <w:r w:rsidRPr="00A177DE">
        <w:rPr>
          <w:sz w:val="28"/>
          <w:szCs w:val="28"/>
        </w:rPr>
        <w:t>5</w:t>
      </w:r>
      <w:r w:rsidR="00840356">
        <w:rPr>
          <w:sz w:val="28"/>
          <w:szCs w:val="28"/>
        </w:rPr>
        <w:t xml:space="preserve"> на 100 тыс. населения), но в 1.</w:t>
      </w:r>
      <w:r w:rsidRPr="00A177DE">
        <w:rPr>
          <w:sz w:val="28"/>
          <w:szCs w:val="28"/>
        </w:rPr>
        <w:t xml:space="preserve">8 раза </w:t>
      </w:r>
      <w:r w:rsidR="00D547D2">
        <w:rPr>
          <w:sz w:val="28"/>
          <w:szCs w:val="28"/>
        </w:rPr>
        <w:t>п</w:t>
      </w:r>
      <w:r w:rsidRPr="00A177DE">
        <w:rPr>
          <w:sz w:val="28"/>
          <w:szCs w:val="28"/>
        </w:rPr>
        <w:t>ревышает показатель по Российской Федерации.</w:t>
      </w:r>
    </w:p>
    <w:p w14:paraId="5A2FED2D" w14:textId="12D11CB6" w:rsidR="002A550B" w:rsidRPr="00A177DE" w:rsidRDefault="002A550B" w:rsidP="00A177DE">
      <w:pPr>
        <w:ind w:firstLine="709"/>
        <w:rPr>
          <w:sz w:val="28"/>
          <w:szCs w:val="28"/>
        </w:rPr>
      </w:pPr>
      <w:r w:rsidRPr="00A177DE">
        <w:rPr>
          <w:sz w:val="28"/>
          <w:szCs w:val="28"/>
        </w:rPr>
        <w:t>Многолетней динамике заболеваемости ИКБ свойственны циклические проявления. Суммарная длительность цикла составляет 10</w:t>
      </w:r>
      <w:r w:rsidR="00840356">
        <w:rPr>
          <w:sz w:val="28"/>
          <w:szCs w:val="28"/>
        </w:rPr>
        <w:t xml:space="preserve"> </w:t>
      </w:r>
      <w:r w:rsidRPr="00A177DE">
        <w:rPr>
          <w:sz w:val="28"/>
          <w:szCs w:val="28"/>
        </w:rPr>
        <w:t>–</w:t>
      </w:r>
      <w:r w:rsidR="00840356">
        <w:rPr>
          <w:sz w:val="28"/>
          <w:szCs w:val="28"/>
        </w:rPr>
        <w:t xml:space="preserve"> </w:t>
      </w:r>
      <w:r w:rsidRPr="00A177DE">
        <w:rPr>
          <w:sz w:val="28"/>
          <w:szCs w:val="28"/>
        </w:rPr>
        <w:t>12 лет, в том числе 7</w:t>
      </w:r>
      <w:r w:rsidR="00840356">
        <w:rPr>
          <w:sz w:val="28"/>
          <w:szCs w:val="28"/>
        </w:rPr>
        <w:t xml:space="preserve"> </w:t>
      </w:r>
      <w:r w:rsidRPr="00A177DE">
        <w:rPr>
          <w:sz w:val="28"/>
          <w:szCs w:val="28"/>
        </w:rPr>
        <w:t>–</w:t>
      </w:r>
      <w:r w:rsidR="00840356">
        <w:rPr>
          <w:sz w:val="28"/>
          <w:szCs w:val="28"/>
        </w:rPr>
        <w:t xml:space="preserve"> </w:t>
      </w:r>
      <w:r w:rsidRPr="00A177DE">
        <w:rPr>
          <w:sz w:val="28"/>
          <w:szCs w:val="28"/>
        </w:rPr>
        <w:t>8 летняя фаза повышенной активности эпидемического процесса и 3</w:t>
      </w:r>
      <w:r w:rsidR="00840356">
        <w:rPr>
          <w:sz w:val="28"/>
          <w:szCs w:val="28"/>
        </w:rPr>
        <w:t xml:space="preserve"> </w:t>
      </w:r>
      <w:r w:rsidRPr="00A177DE">
        <w:rPr>
          <w:sz w:val="28"/>
          <w:szCs w:val="28"/>
        </w:rPr>
        <w:t>–</w:t>
      </w:r>
      <w:r w:rsidR="00840356">
        <w:rPr>
          <w:sz w:val="28"/>
          <w:szCs w:val="28"/>
        </w:rPr>
        <w:t xml:space="preserve"> </w:t>
      </w:r>
      <w:r w:rsidRPr="00A177DE">
        <w:rPr>
          <w:sz w:val="28"/>
          <w:szCs w:val="28"/>
        </w:rPr>
        <w:t>4 летняя фаз</w:t>
      </w:r>
      <w:r w:rsidR="00840356">
        <w:rPr>
          <w:sz w:val="28"/>
          <w:szCs w:val="28"/>
        </w:rPr>
        <w:t>а пониженной активности. С 2008 </w:t>
      </w:r>
      <w:r w:rsidRPr="00A177DE">
        <w:rPr>
          <w:sz w:val="28"/>
          <w:szCs w:val="28"/>
        </w:rPr>
        <w:t>г. наблюдается очередная фаза повышенной активности эпидемического процесса.</w:t>
      </w:r>
    </w:p>
    <w:p w14:paraId="7BAAC4D1" w14:textId="2D82F312" w:rsidR="002A550B" w:rsidRPr="00A177DE" w:rsidRDefault="002A550B" w:rsidP="00A177DE">
      <w:pPr>
        <w:ind w:firstLine="709"/>
        <w:rPr>
          <w:sz w:val="28"/>
          <w:szCs w:val="28"/>
        </w:rPr>
      </w:pPr>
      <w:r w:rsidRPr="00A177DE">
        <w:rPr>
          <w:sz w:val="28"/>
          <w:szCs w:val="28"/>
        </w:rPr>
        <w:t>Статистический анализ показывает, что в ближайшие годы возможно улучшение эпидемической ситуации по ИКБ, прогнозируемый</w:t>
      </w:r>
      <w:r w:rsidR="00840356">
        <w:rPr>
          <w:sz w:val="28"/>
          <w:szCs w:val="28"/>
        </w:rPr>
        <w:t xml:space="preserve"> уровень заболеваемости на 2019 </w:t>
      </w:r>
      <w:r w:rsidRPr="00A177DE">
        <w:rPr>
          <w:sz w:val="28"/>
          <w:szCs w:val="28"/>
        </w:rPr>
        <w:t>г. составит более 7 на 100 тыс. населения.</w:t>
      </w:r>
    </w:p>
    <w:p w14:paraId="614D6E39" w14:textId="422E0359" w:rsidR="002A550B" w:rsidRPr="00A177DE" w:rsidRDefault="002A550B" w:rsidP="00A177DE">
      <w:pPr>
        <w:ind w:firstLine="709"/>
        <w:rPr>
          <w:sz w:val="28"/>
          <w:szCs w:val="28"/>
        </w:rPr>
      </w:pPr>
      <w:r w:rsidRPr="00A177DE">
        <w:rPr>
          <w:sz w:val="28"/>
          <w:szCs w:val="28"/>
        </w:rPr>
        <w:t>Во внутригодовой динамике заболеваемости ИКБ в 2018 году прослеживается выраженная весенне-осенняя сезонность заболеваемости – с мая по ноябрь, как и при КВЭ. Первые случаи заболеваний регистрировались в мае, и максимальн</w:t>
      </w:r>
      <w:r w:rsidR="00840356">
        <w:rPr>
          <w:sz w:val="28"/>
          <w:szCs w:val="28"/>
        </w:rPr>
        <w:t>ого уровня достигали в июле (30.5</w:t>
      </w:r>
      <w:r w:rsidRPr="00A177DE">
        <w:rPr>
          <w:sz w:val="28"/>
          <w:szCs w:val="28"/>
        </w:rPr>
        <w:t>% случаев), с сентября отмечено снижение заболеваемости, а в октябре-ноябре регистрировались единичные случаи.</w:t>
      </w:r>
    </w:p>
    <w:p w14:paraId="459A46AA" w14:textId="77777777" w:rsidR="003F1AB7" w:rsidRPr="00A177DE" w:rsidRDefault="003F1AB7" w:rsidP="00A177DE">
      <w:pPr>
        <w:ind w:firstLine="709"/>
        <w:rPr>
          <w:b/>
          <w:i/>
          <w:sz w:val="28"/>
          <w:szCs w:val="28"/>
        </w:rPr>
      </w:pPr>
      <w:r w:rsidRPr="00A177DE">
        <w:rPr>
          <w:b/>
          <w:i/>
          <w:sz w:val="28"/>
          <w:szCs w:val="28"/>
        </w:rPr>
        <w:t>Риккетсиозы</w:t>
      </w:r>
    </w:p>
    <w:p w14:paraId="4A95B1B6" w14:textId="7C977DEE" w:rsidR="003F1AB7" w:rsidRPr="00A177DE" w:rsidRDefault="003F1AB7" w:rsidP="00A177DE">
      <w:pPr>
        <w:ind w:firstLine="709"/>
        <w:rPr>
          <w:sz w:val="28"/>
          <w:szCs w:val="28"/>
        </w:rPr>
      </w:pPr>
      <w:r w:rsidRPr="00A177DE">
        <w:rPr>
          <w:sz w:val="28"/>
          <w:szCs w:val="28"/>
        </w:rPr>
        <w:t xml:space="preserve">С 2013 года на территории Российской Федерации официально введена регистрация случаев заболеваний, ассоциированных с клещами семейства Ixsodidae (иксодовые) – риккетсиозов. Из риккетсиозов на территории Пермского края диагностируются гранулоцитарный анаплазмоз человека (ГАЧ) и </w:t>
      </w:r>
      <w:r w:rsidRPr="00A177DE">
        <w:rPr>
          <w:sz w:val="28"/>
          <w:szCs w:val="28"/>
        </w:rPr>
        <w:lastRenderedPageBreak/>
        <w:t xml:space="preserve">моноцитарный эрлихиоз человека (МЭЧ). Зараженность клещей ГАЧ </w:t>
      </w:r>
      <w:r w:rsidR="00AD0B66">
        <w:rPr>
          <w:sz w:val="28"/>
          <w:szCs w:val="28"/>
        </w:rPr>
        <w:t>– 1.0% (в 2017 г. – 1.7%); зараженность МЭЧ – 3.6% (в 2017 г. – 4.1</w:t>
      </w:r>
      <w:r w:rsidRPr="00A177DE">
        <w:rPr>
          <w:sz w:val="28"/>
          <w:szCs w:val="28"/>
        </w:rPr>
        <w:t>%).</w:t>
      </w:r>
    </w:p>
    <w:p w14:paraId="6BCF77AB" w14:textId="77777777" w:rsidR="003F1AB7" w:rsidRPr="00A177DE" w:rsidRDefault="003F1AB7" w:rsidP="00A177DE">
      <w:pPr>
        <w:ind w:firstLine="709"/>
        <w:rPr>
          <w:sz w:val="28"/>
          <w:szCs w:val="28"/>
        </w:rPr>
      </w:pPr>
      <w:r w:rsidRPr="00A177DE">
        <w:rPr>
          <w:sz w:val="28"/>
          <w:szCs w:val="28"/>
        </w:rPr>
        <w:t>В 2018 году случаев заболеваний риккетсиозами не было зарегистрировано.</w:t>
      </w:r>
    </w:p>
    <w:p w14:paraId="112ED22F" w14:textId="77777777" w:rsidR="003F1AB7" w:rsidRPr="00A177DE" w:rsidRDefault="003F1AB7" w:rsidP="00A177DE">
      <w:pPr>
        <w:ind w:firstLine="709"/>
        <w:rPr>
          <w:sz w:val="28"/>
          <w:szCs w:val="28"/>
        </w:rPr>
      </w:pPr>
      <w:r w:rsidRPr="00A177DE">
        <w:rPr>
          <w:sz w:val="28"/>
          <w:szCs w:val="28"/>
        </w:rPr>
        <w:t>Факторами риска при инфекциях, ассоциируемых с клещами, являются:</w:t>
      </w:r>
    </w:p>
    <w:p w14:paraId="4C4220AD" w14:textId="2321C8BB" w:rsidR="003F1AB7" w:rsidRPr="00A177DE" w:rsidRDefault="00AD0B66" w:rsidP="00A177DE">
      <w:pPr>
        <w:ind w:firstLine="709"/>
        <w:rPr>
          <w:sz w:val="28"/>
          <w:szCs w:val="28"/>
        </w:rPr>
      </w:pPr>
      <w:r>
        <w:rPr>
          <w:sz w:val="28"/>
          <w:szCs w:val="28"/>
        </w:rPr>
        <w:t>- </w:t>
      </w:r>
      <w:r w:rsidR="003F1AB7" w:rsidRPr="00A177DE">
        <w:rPr>
          <w:sz w:val="28"/>
          <w:szCs w:val="28"/>
        </w:rPr>
        <w:t>недостаточный охват населения вакцинацией от КВЭ;</w:t>
      </w:r>
    </w:p>
    <w:p w14:paraId="1FEC7141" w14:textId="47E6ED21" w:rsidR="003F1AB7" w:rsidRPr="00A177DE" w:rsidRDefault="00AD0B66" w:rsidP="00A177DE">
      <w:pPr>
        <w:ind w:firstLine="709"/>
        <w:rPr>
          <w:sz w:val="28"/>
          <w:szCs w:val="28"/>
        </w:rPr>
      </w:pPr>
      <w:r>
        <w:rPr>
          <w:sz w:val="28"/>
          <w:szCs w:val="28"/>
        </w:rPr>
        <w:t>- </w:t>
      </w:r>
      <w:r w:rsidR="003F1AB7" w:rsidRPr="00A177DE">
        <w:rPr>
          <w:sz w:val="28"/>
          <w:szCs w:val="28"/>
        </w:rPr>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4CC18D60" w14:textId="579B9B5F" w:rsidR="002A550B" w:rsidRPr="00A177DE" w:rsidRDefault="00AD0B66" w:rsidP="00A177DE">
      <w:pPr>
        <w:ind w:firstLine="709"/>
        <w:rPr>
          <w:sz w:val="28"/>
          <w:szCs w:val="28"/>
        </w:rPr>
      </w:pPr>
      <w:r>
        <w:rPr>
          <w:sz w:val="28"/>
          <w:szCs w:val="28"/>
        </w:rPr>
        <w:t>- </w:t>
      </w:r>
      <w:r w:rsidR="003F1AB7" w:rsidRPr="00A177DE">
        <w:rPr>
          <w:sz w:val="28"/>
          <w:szCs w:val="28"/>
        </w:rPr>
        <w:t>недостаточные объемы комплексных противоклещевых мероприятий – акаризации и дератизации.</w:t>
      </w:r>
    </w:p>
    <w:p w14:paraId="5A1CE9A0" w14:textId="77777777" w:rsidR="003F1AB7" w:rsidRPr="00A177DE" w:rsidRDefault="003F1AB7" w:rsidP="00A177DE">
      <w:pPr>
        <w:ind w:firstLine="709"/>
        <w:rPr>
          <w:b/>
          <w:i/>
          <w:sz w:val="28"/>
          <w:szCs w:val="28"/>
        </w:rPr>
      </w:pPr>
      <w:r w:rsidRPr="00A177DE">
        <w:rPr>
          <w:b/>
          <w:i/>
          <w:sz w:val="28"/>
          <w:szCs w:val="28"/>
        </w:rPr>
        <w:t>Геморрагическая лихорадка с почечным синдромом</w:t>
      </w:r>
    </w:p>
    <w:p w14:paraId="223B936A" w14:textId="0FDB7B72" w:rsidR="003F1AB7" w:rsidRPr="00A177DE" w:rsidRDefault="003F1AB7" w:rsidP="00A177DE">
      <w:pPr>
        <w:ind w:firstLine="709"/>
        <w:rPr>
          <w:sz w:val="28"/>
          <w:szCs w:val="28"/>
        </w:rPr>
      </w:pPr>
      <w:r w:rsidRPr="00A177DE">
        <w:rPr>
          <w:sz w:val="28"/>
          <w:szCs w:val="28"/>
        </w:rPr>
        <w:t xml:space="preserve">Пермский край является эндемичной территорией по заболеванию геморрагической лихорадкой с почечным синдромом (далее </w:t>
      </w:r>
      <w:r w:rsidR="005579E3">
        <w:rPr>
          <w:sz w:val="28"/>
          <w:szCs w:val="28"/>
        </w:rPr>
        <w:t>–</w:t>
      </w:r>
      <w:r w:rsidRPr="00A177DE">
        <w:rPr>
          <w:sz w:val="28"/>
          <w:szCs w:val="28"/>
        </w:rPr>
        <w:t xml:space="preserve"> ГЛПС), удельный вес которой</w:t>
      </w:r>
      <w:r w:rsidR="005579E3">
        <w:rPr>
          <w:sz w:val="28"/>
          <w:szCs w:val="28"/>
        </w:rPr>
        <w:t xml:space="preserve"> в различные годы доходит до 60</w:t>
      </w:r>
      <w:r w:rsidRPr="00A177DE">
        <w:rPr>
          <w:sz w:val="28"/>
          <w:szCs w:val="28"/>
        </w:rPr>
        <w:t>% от всех регистрируемых в крае природно-очаговых заболеваний.</w:t>
      </w:r>
    </w:p>
    <w:p w14:paraId="62931FC0" w14:textId="7B4AEC3B" w:rsidR="00B24235" w:rsidRPr="00A177DE" w:rsidRDefault="003F1AB7" w:rsidP="00A177DE">
      <w:pPr>
        <w:ind w:firstLine="709"/>
        <w:rPr>
          <w:sz w:val="28"/>
          <w:szCs w:val="28"/>
        </w:rPr>
      </w:pPr>
      <w:r w:rsidRPr="00A177DE">
        <w:rPr>
          <w:sz w:val="28"/>
          <w:szCs w:val="28"/>
        </w:rPr>
        <w:t>В 2018 году зарегистрирован 121 слу</w:t>
      </w:r>
      <w:r w:rsidR="005579E3">
        <w:rPr>
          <w:sz w:val="28"/>
          <w:szCs w:val="28"/>
        </w:rPr>
        <w:t>чай ГЛПС, показатель составил 4.</w:t>
      </w:r>
      <w:r w:rsidRPr="00A177DE">
        <w:rPr>
          <w:sz w:val="28"/>
          <w:szCs w:val="28"/>
        </w:rPr>
        <w:t>6 на 100 тыс. населения, наблюдается снижение в 4 раза заболеваемост</w:t>
      </w:r>
      <w:r w:rsidR="005579E3">
        <w:rPr>
          <w:sz w:val="28"/>
          <w:szCs w:val="28"/>
        </w:rPr>
        <w:t>и по сравнению с 2017 годом (18.</w:t>
      </w:r>
      <w:r w:rsidRPr="00A177DE">
        <w:rPr>
          <w:sz w:val="28"/>
          <w:szCs w:val="28"/>
        </w:rPr>
        <w:t>5 на 100 тыс. нас</w:t>
      </w:r>
      <w:r w:rsidR="005579E3">
        <w:rPr>
          <w:sz w:val="28"/>
          <w:szCs w:val="28"/>
        </w:rPr>
        <w:t>еления), показатель по краю в 1.</w:t>
      </w:r>
      <w:r w:rsidRPr="00A177DE">
        <w:rPr>
          <w:sz w:val="28"/>
          <w:szCs w:val="28"/>
        </w:rPr>
        <w:t>2 раза выше, чем в Российской Федерации.</w:t>
      </w:r>
    </w:p>
    <w:p w14:paraId="4135E536" w14:textId="1D400CD7" w:rsidR="00762F1D" w:rsidRPr="00A177DE" w:rsidRDefault="00762F1D" w:rsidP="00A177DE">
      <w:pPr>
        <w:ind w:firstLine="709"/>
        <w:rPr>
          <w:sz w:val="28"/>
          <w:szCs w:val="28"/>
        </w:rPr>
      </w:pPr>
      <w:r w:rsidRPr="00A177DE">
        <w:rPr>
          <w:sz w:val="28"/>
          <w:szCs w:val="28"/>
        </w:rPr>
        <w:t>В многолетней динамике заболеваемости ГЛПС прослеживается цикличность. Со времени начала регистрации ГЛПС в крае определяют</w:t>
      </w:r>
      <w:r w:rsidR="005579E3">
        <w:rPr>
          <w:sz w:val="28"/>
          <w:szCs w:val="28"/>
        </w:rPr>
        <w:t>ся два периода: первый – с 1979 г. по 1987 </w:t>
      </w:r>
      <w:r w:rsidRPr="00A177DE">
        <w:rPr>
          <w:sz w:val="28"/>
          <w:szCs w:val="28"/>
        </w:rPr>
        <w:t>г., когда регистрировался низкий уровень заболеваемости, по</w:t>
      </w:r>
      <w:r w:rsidR="005579E3">
        <w:rPr>
          <w:sz w:val="28"/>
          <w:szCs w:val="28"/>
        </w:rPr>
        <w:t>казатель колебался в пределах 0.</w:t>
      </w:r>
      <w:r w:rsidRPr="00A177DE">
        <w:rPr>
          <w:sz w:val="28"/>
          <w:szCs w:val="28"/>
        </w:rPr>
        <w:t>1</w:t>
      </w:r>
      <w:r w:rsidR="005579E3">
        <w:rPr>
          <w:sz w:val="28"/>
          <w:szCs w:val="28"/>
        </w:rPr>
        <w:t xml:space="preserve"> – 5.</w:t>
      </w:r>
      <w:r w:rsidRPr="00A177DE">
        <w:rPr>
          <w:sz w:val="28"/>
          <w:szCs w:val="28"/>
        </w:rPr>
        <w:t xml:space="preserve">8 на 100 </w:t>
      </w:r>
      <w:r w:rsidR="005579E3">
        <w:rPr>
          <w:sz w:val="28"/>
          <w:szCs w:val="28"/>
        </w:rPr>
        <w:t>тыс. населения; второй – с 1988 </w:t>
      </w:r>
      <w:r w:rsidRPr="00A177DE">
        <w:rPr>
          <w:sz w:val="28"/>
          <w:szCs w:val="28"/>
        </w:rPr>
        <w:t>г. по настоящее время (</w:t>
      </w:r>
      <w:r w:rsidR="005579E3">
        <w:rPr>
          <w:sz w:val="28"/>
          <w:szCs w:val="28"/>
        </w:rPr>
        <w:t>показатель от 1.3 до 31.</w:t>
      </w:r>
      <w:r w:rsidRPr="00A177DE">
        <w:rPr>
          <w:sz w:val="28"/>
          <w:szCs w:val="28"/>
        </w:rPr>
        <w:t>8 на 100 тыс. населения).</w:t>
      </w:r>
    </w:p>
    <w:p w14:paraId="4BA72800" w14:textId="4A27B80F" w:rsidR="003F1AB7" w:rsidRPr="00A177DE" w:rsidRDefault="00762F1D" w:rsidP="00A177DE">
      <w:pPr>
        <w:ind w:firstLine="709"/>
        <w:rPr>
          <w:sz w:val="28"/>
          <w:szCs w:val="28"/>
        </w:rPr>
      </w:pPr>
      <w:r w:rsidRPr="00A177DE">
        <w:rPr>
          <w:sz w:val="28"/>
          <w:szCs w:val="28"/>
        </w:rPr>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 по октябрь</w:t>
      </w:r>
      <w:r w:rsidR="005579E3">
        <w:rPr>
          <w:sz w:val="28"/>
          <w:szCs w:val="28"/>
        </w:rPr>
        <w:t xml:space="preserve"> месяцы составила 61.9</w:t>
      </w:r>
      <w:r w:rsidRPr="00A177DE">
        <w:rPr>
          <w:sz w:val="28"/>
          <w:szCs w:val="28"/>
        </w:rPr>
        <w:t>%.</w:t>
      </w:r>
    </w:p>
    <w:p w14:paraId="7F2497A5" w14:textId="77777777" w:rsidR="001B06A3" w:rsidRPr="00A177DE" w:rsidRDefault="001B06A3" w:rsidP="00A177DE">
      <w:pPr>
        <w:ind w:firstLine="709"/>
        <w:rPr>
          <w:b/>
          <w:i/>
          <w:sz w:val="28"/>
          <w:szCs w:val="28"/>
        </w:rPr>
      </w:pPr>
      <w:r w:rsidRPr="00A177DE">
        <w:rPr>
          <w:b/>
          <w:i/>
          <w:sz w:val="28"/>
          <w:szCs w:val="28"/>
        </w:rPr>
        <w:t>Лептоспироз</w:t>
      </w:r>
    </w:p>
    <w:p w14:paraId="39DA7EE4" w14:textId="00556B15" w:rsidR="001B06A3" w:rsidRPr="00A177DE" w:rsidRDefault="005579E3" w:rsidP="00A177DE">
      <w:pPr>
        <w:ind w:firstLine="709"/>
        <w:rPr>
          <w:sz w:val="28"/>
          <w:szCs w:val="28"/>
        </w:rPr>
      </w:pPr>
      <w:r>
        <w:rPr>
          <w:sz w:val="28"/>
          <w:szCs w:val="28"/>
        </w:rPr>
        <w:t>В 2018 </w:t>
      </w:r>
      <w:r w:rsidR="001B06A3" w:rsidRPr="00A177DE">
        <w:rPr>
          <w:sz w:val="28"/>
          <w:szCs w:val="28"/>
        </w:rPr>
        <w:t>г. зарегистрировано 6 случаев лептоспироза, показ</w:t>
      </w:r>
      <w:r>
        <w:rPr>
          <w:sz w:val="28"/>
          <w:szCs w:val="28"/>
        </w:rPr>
        <w:t>атель заболеваемости составил 0.</w:t>
      </w:r>
      <w:r w:rsidR="001B06A3" w:rsidRPr="00A177DE">
        <w:rPr>
          <w:sz w:val="28"/>
          <w:szCs w:val="28"/>
        </w:rPr>
        <w:t>2 на 1</w:t>
      </w:r>
      <w:r>
        <w:rPr>
          <w:sz w:val="28"/>
          <w:szCs w:val="28"/>
        </w:rPr>
        <w:t>00 тыс. населения, снижение в 2.</w:t>
      </w:r>
      <w:r w:rsidR="001B06A3" w:rsidRPr="00A177DE">
        <w:rPr>
          <w:sz w:val="28"/>
          <w:szCs w:val="28"/>
        </w:rPr>
        <w:t>9 раза по сравне</w:t>
      </w:r>
      <w:r>
        <w:rPr>
          <w:sz w:val="28"/>
          <w:szCs w:val="28"/>
        </w:rPr>
        <w:t>нию с 2017 годом (18 случаев; 0.</w:t>
      </w:r>
      <w:r w:rsidR="001B06A3" w:rsidRPr="00A177DE">
        <w:rPr>
          <w:sz w:val="28"/>
          <w:szCs w:val="28"/>
        </w:rPr>
        <w:t>7 на 100 тыс. населения). Заболеваемость ле</w:t>
      </w:r>
      <w:r>
        <w:rPr>
          <w:sz w:val="28"/>
          <w:szCs w:val="28"/>
        </w:rPr>
        <w:t>птоспирозом в 2.6 раз выше, чем в РФ и в 3.</w:t>
      </w:r>
      <w:r w:rsidR="001B06A3" w:rsidRPr="00A177DE">
        <w:rPr>
          <w:sz w:val="28"/>
          <w:szCs w:val="28"/>
        </w:rPr>
        <w:t>8 раза выше, чем в ПФО.</w:t>
      </w:r>
      <w:r>
        <w:rPr>
          <w:sz w:val="28"/>
          <w:szCs w:val="28"/>
        </w:rPr>
        <w:t xml:space="preserve"> 4 случая зарегистрировано в г. </w:t>
      </w:r>
      <w:r w:rsidR="001B06A3" w:rsidRPr="00A177DE">
        <w:rPr>
          <w:sz w:val="28"/>
          <w:szCs w:val="28"/>
        </w:rPr>
        <w:t xml:space="preserve">Перми и по одному случаю в Чернушинском и Очерском </w:t>
      </w:r>
      <w:r>
        <w:rPr>
          <w:sz w:val="28"/>
          <w:szCs w:val="28"/>
        </w:rPr>
        <w:t>округах</w:t>
      </w:r>
      <w:r w:rsidR="001B06A3" w:rsidRPr="00A177DE">
        <w:rPr>
          <w:sz w:val="28"/>
          <w:szCs w:val="28"/>
        </w:rPr>
        <w:t>.</w:t>
      </w:r>
    </w:p>
    <w:p w14:paraId="0E42C4AD" w14:textId="1A3D9EF6" w:rsidR="003F1AB7" w:rsidRPr="00A177DE" w:rsidRDefault="001B06A3" w:rsidP="00A177DE">
      <w:pPr>
        <w:ind w:firstLine="709"/>
        <w:rPr>
          <w:sz w:val="28"/>
          <w:szCs w:val="28"/>
        </w:rPr>
      </w:pPr>
      <w:r w:rsidRPr="00A177DE">
        <w:rPr>
          <w:sz w:val="28"/>
          <w:szCs w:val="28"/>
        </w:rPr>
        <w:t xml:space="preserve">На основании данных ретроспективного анализа, заражение </w:t>
      </w:r>
      <w:r w:rsidR="005579E3">
        <w:rPr>
          <w:sz w:val="28"/>
          <w:szCs w:val="28"/>
        </w:rPr>
        <w:t>людей в большинстве случаев (94.7</w:t>
      </w:r>
      <w:r w:rsidRPr="00A177DE">
        <w:rPr>
          <w:sz w:val="28"/>
          <w:szCs w:val="28"/>
        </w:rPr>
        <w:t>%),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327FDE24" w14:textId="2522FAA8" w:rsidR="00101227" w:rsidRPr="00A177DE" w:rsidRDefault="00101227" w:rsidP="00A177DE">
      <w:pPr>
        <w:ind w:firstLine="709"/>
        <w:rPr>
          <w:sz w:val="28"/>
          <w:szCs w:val="28"/>
        </w:rPr>
      </w:pPr>
      <w:r w:rsidRPr="00A177DE">
        <w:rPr>
          <w:sz w:val="28"/>
          <w:szCs w:val="28"/>
        </w:rPr>
        <w:t>Результаты учетных работ в пунктах многолетних наблюдений показали, что относительная числе</w:t>
      </w:r>
      <w:r w:rsidR="005579E3">
        <w:rPr>
          <w:sz w:val="28"/>
          <w:szCs w:val="28"/>
        </w:rPr>
        <w:t>нность мелких млекопитающих в 3.1 ниже прошлогоднего и в 2.</w:t>
      </w:r>
      <w:r w:rsidRPr="00A177DE">
        <w:rPr>
          <w:sz w:val="28"/>
          <w:szCs w:val="28"/>
        </w:rPr>
        <w:t>5 р</w:t>
      </w:r>
      <w:r w:rsidR="005579E3">
        <w:rPr>
          <w:sz w:val="28"/>
          <w:szCs w:val="28"/>
        </w:rPr>
        <w:t>аза ниже среднемноголетнего (29.</w:t>
      </w:r>
      <w:r w:rsidRPr="00A177DE">
        <w:rPr>
          <w:sz w:val="28"/>
          <w:szCs w:val="28"/>
        </w:rPr>
        <w:t>3) показателей. Доминантами среди мышевидных грызунов остаются рыжая полевка и лесная мышь. На основании оценки полученных материалов можно сделать выводы:</w:t>
      </w:r>
    </w:p>
    <w:p w14:paraId="6E79D4E1" w14:textId="487F26FA" w:rsidR="00101227" w:rsidRPr="00A177DE" w:rsidRDefault="005579E3" w:rsidP="00A177DE">
      <w:pPr>
        <w:ind w:firstLine="709"/>
        <w:rPr>
          <w:sz w:val="28"/>
          <w:szCs w:val="28"/>
        </w:rPr>
      </w:pPr>
      <w:r>
        <w:rPr>
          <w:sz w:val="28"/>
          <w:szCs w:val="28"/>
        </w:rPr>
        <w:lastRenderedPageBreak/>
        <w:t>- </w:t>
      </w:r>
      <w:r w:rsidR="00101227" w:rsidRPr="00A177DE">
        <w:rPr>
          <w:sz w:val="28"/>
          <w:szCs w:val="28"/>
        </w:rPr>
        <w:t>относительная численность ме</w:t>
      </w:r>
      <w:r>
        <w:rPr>
          <w:sz w:val="28"/>
          <w:szCs w:val="28"/>
        </w:rPr>
        <w:t>лких млекопитающих к весне 2019 </w:t>
      </w:r>
      <w:r w:rsidR="00101227" w:rsidRPr="00A177DE">
        <w:rPr>
          <w:sz w:val="28"/>
          <w:szCs w:val="28"/>
        </w:rPr>
        <w:t>г. в среднем не превысит, а по северо-востоку края будет ниже среднемноголетних показателей;</w:t>
      </w:r>
    </w:p>
    <w:p w14:paraId="52E8B8B8" w14:textId="7929373A" w:rsidR="00101227" w:rsidRPr="00A177DE" w:rsidRDefault="005579E3" w:rsidP="00A177DE">
      <w:pPr>
        <w:ind w:firstLine="709"/>
        <w:rPr>
          <w:sz w:val="28"/>
          <w:szCs w:val="28"/>
        </w:rPr>
      </w:pPr>
      <w:r>
        <w:rPr>
          <w:sz w:val="28"/>
          <w:szCs w:val="28"/>
        </w:rPr>
        <w:t>- </w:t>
      </w:r>
      <w:r w:rsidR="00101227" w:rsidRPr="00A177DE">
        <w:rPr>
          <w:sz w:val="28"/>
          <w:szCs w:val="28"/>
        </w:rPr>
        <w:t>прогнозируется снижение численности има</w:t>
      </w:r>
      <w:r>
        <w:rPr>
          <w:sz w:val="28"/>
          <w:szCs w:val="28"/>
        </w:rPr>
        <w:t>го таежных клещей в сезоне 2019 </w:t>
      </w:r>
      <w:r w:rsidR="00101227" w:rsidRPr="00A177DE">
        <w:rPr>
          <w:sz w:val="28"/>
          <w:szCs w:val="28"/>
        </w:rPr>
        <w:t>г.;</w:t>
      </w:r>
    </w:p>
    <w:p w14:paraId="450343C9" w14:textId="225A171F" w:rsidR="00101227" w:rsidRPr="00A177DE" w:rsidRDefault="005579E3" w:rsidP="00A177DE">
      <w:pPr>
        <w:ind w:firstLine="709"/>
        <w:rPr>
          <w:sz w:val="28"/>
          <w:szCs w:val="28"/>
        </w:rPr>
      </w:pPr>
      <w:r>
        <w:rPr>
          <w:sz w:val="28"/>
          <w:szCs w:val="28"/>
        </w:rPr>
        <w:t>- </w:t>
      </w:r>
      <w:r w:rsidR="00101227" w:rsidRPr="00A177DE">
        <w:rPr>
          <w:sz w:val="28"/>
          <w:szCs w:val="28"/>
        </w:rPr>
        <w:t>заболеваемо</w:t>
      </w:r>
      <w:r>
        <w:rPr>
          <w:sz w:val="28"/>
          <w:szCs w:val="28"/>
        </w:rPr>
        <w:t>сть ГЛПС в 2019 г. прогнозируется в пределах 7.</w:t>
      </w:r>
      <w:r w:rsidR="00101227" w:rsidRPr="00A177DE">
        <w:rPr>
          <w:sz w:val="28"/>
          <w:szCs w:val="28"/>
        </w:rPr>
        <w:t xml:space="preserve">6 </w:t>
      </w:r>
      <w:r>
        <w:rPr>
          <w:sz w:val="28"/>
          <w:szCs w:val="28"/>
        </w:rPr>
        <w:t>– 10.</w:t>
      </w:r>
      <w:r w:rsidR="00101227" w:rsidRPr="00A177DE">
        <w:rPr>
          <w:sz w:val="28"/>
          <w:szCs w:val="28"/>
        </w:rPr>
        <w:t xml:space="preserve">2 на 100 тыс. населения, лептоспирозом </w:t>
      </w:r>
      <w:r>
        <w:rPr>
          <w:sz w:val="28"/>
          <w:szCs w:val="28"/>
        </w:rPr>
        <w:t>– 0.3 – 0.</w:t>
      </w:r>
      <w:r w:rsidR="00101227" w:rsidRPr="00A177DE">
        <w:rPr>
          <w:sz w:val="28"/>
          <w:szCs w:val="28"/>
        </w:rPr>
        <w:t>6 на 100 тыс. населения;</w:t>
      </w:r>
    </w:p>
    <w:p w14:paraId="294C40CD" w14:textId="70DD4D86" w:rsidR="003F1AB7" w:rsidRPr="00A177DE" w:rsidRDefault="005579E3" w:rsidP="00A177DE">
      <w:pPr>
        <w:ind w:firstLine="709"/>
        <w:rPr>
          <w:sz w:val="28"/>
          <w:szCs w:val="28"/>
        </w:rPr>
      </w:pPr>
      <w:r>
        <w:rPr>
          <w:sz w:val="28"/>
          <w:szCs w:val="28"/>
        </w:rPr>
        <w:t>- </w:t>
      </w:r>
      <w:r w:rsidR="00101227" w:rsidRPr="00A177DE">
        <w:rPr>
          <w:sz w:val="28"/>
          <w:szCs w:val="28"/>
        </w:rPr>
        <w:t>сохраняется возможность возникновения заболеваний туляремией в подзонах горной и средней тайги.</w:t>
      </w:r>
    </w:p>
    <w:p w14:paraId="658F8895" w14:textId="57B43909" w:rsidR="003F1AB7" w:rsidRPr="00A177DE" w:rsidRDefault="00B8655A" w:rsidP="00A177DE">
      <w:pPr>
        <w:ind w:firstLine="709"/>
        <w:rPr>
          <w:sz w:val="28"/>
          <w:szCs w:val="28"/>
        </w:rPr>
      </w:pPr>
      <w:r w:rsidRPr="00A177DE">
        <w:rPr>
          <w:b/>
          <w:i/>
          <w:sz w:val="28"/>
          <w:szCs w:val="28"/>
        </w:rPr>
        <w:t>Бешенство</w:t>
      </w:r>
      <w:r w:rsidRPr="00A177DE">
        <w:rPr>
          <w:sz w:val="28"/>
          <w:szCs w:val="28"/>
        </w:rPr>
        <w:t xml:space="preserve"> выявлено у лис, волков и собак. Бешеными животными были покусаны домашние </w:t>
      </w:r>
      <w:r w:rsidR="00D77E47" w:rsidRPr="00A177DE">
        <w:rPr>
          <w:sz w:val="28"/>
          <w:szCs w:val="28"/>
        </w:rPr>
        <w:t>собаки и</w:t>
      </w:r>
      <w:r w:rsidRPr="00A177DE">
        <w:rPr>
          <w:sz w:val="28"/>
          <w:szCs w:val="28"/>
        </w:rPr>
        <w:t xml:space="preserve"> человек.</w:t>
      </w:r>
    </w:p>
    <w:p w14:paraId="4E77B224" w14:textId="3776B60F" w:rsidR="00171615" w:rsidRPr="00A177DE" w:rsidRDefault="00171615" w:rsidP="00A177DE">
      <w:pPr>
        <w:ind w:firstLine="709"/>
        <w:rPr>
          <w:sz w:val="28"/>
          <w:szCs w:val="28"/>
        </w:rPr>
      </w:pPr>
      <w:r w:rsidRPr="00A177DE">
        <w:rPr>
          <w:b/>
          <w:i/>
          <w:sz w:val="28"/>
          <w:szCs w:val="28"/>
        </w:rPr>
        <w:t>Лейкоз крупного рогатого скота:</w:t>
      </w:r>
      <w:r w:rsidRPr="00A177DE">
        <w:rPr>
          <w:sz w:val="28"/>
          <w:szCs w:val="28"/>
        </w:rPr>
        <w:t xml:space="preserve"> </w:t>
      </w:r>
      <w:r w:rsidR="005579E3">
        <w:rPr>
          <w:sz w:val="28"/>
          <w:szCs w:val="28"/>
        </w:rPr>
        <w:t>–</w:t>
      </w:r>
      <w:r w:rsidRPr="00A177DE">
        <w:rPr>
          <w:sz w:val="28"/>
          <w:szCs w:val="28"/>
        </w:rPr>
        <w:t xml:space="preserve"> 15 неблагополучных пунктов по лейкозу</w:t>
      </w:r>
      <w:r w:rsidR="005579E3">
        <w:rPr>
          <w:sz w:val="28"/>
          <w:szCs w:val="28"/>
        </w:rPr>
        <w:t xml:space="preserve"> по округам: Бардымский – 2</w:t>
      </w:r>
      <w:r w:rsidRPr="00A177DE">
        <w:rPr>
          <w:sz w:val="28"/>
          <w:szCs w:val="28"/>
        </w:rPr>
        <w:t xml:space="preserve">, Пермский </w:t>
      </w:r>
      <w:r w:rsidR="005579E3">
        <w:rPr>
          <w:sz w:val="28"/>
          <w:szCs w:val="28"/>
        </w:rPr>
        <w:t>– 2</w:t>
      </w:r>
      <w:r w:rsidRPr="00A177DE">
        <w:rPr>
          <w:sz w:val="28"/>
          <w:szCs w:val="28"/>
        </w:rPr>
        <w:t xml:space="preserve">, Чайковский </w:t>
      </w:r>
      <w:r w:rsidR="005579E3">
        <w:rPr>
          <w:sz w:val="28"/>
          <w:szCs w:val="28"/>
        </w:rPr>
        <w:t>– 2</w:t>
      </w:r>
      <w:r w:rsidRPr="00A177DE">
        <w:rPr>
          <w:sz w:val="28"/>
          <w:szCs w:val="28"/>
        </w:rPr>
        <w:t>,</w:t>
      </w:r>
      <w:r w:rsidR="005579E3">
        <w:rPr>
          <w:sz w:val="28"/>
          <w:szCs w:val="28"/>
        </w:rPr>
        <w:t xml:space="preserve"> </w:t>
      </w:r>
      <w:r w:rsidRPr="00A177DE">
        <w:rPr>
          <w:sz w:val="28"/>
          <w:szCs w:val="28"/>
        </w:rPr>
        <w:t xml:space="preserve">Куединский </w:t>
      </w:r>
      <w:r w:rsidR="00043CBC">
        <w:rPr>
          <w:sz w:val="28"/>
          <w:szCs w:val="28"/>
        </w:rPr>
        <w:t>– 1</w:t>
      </w:r>
      <w:r w:rsidRPr="00A177DE">
        <w:rPr>
          <w:sz w:val="28"/>
          <w:szCs w:val="28"/>
        </w:rPr>
        <w:t xml:space="preserve">, Александровский </w:t>
      </w:r>
      <w:r w:rsidR="00043CBC">
        <w:rPr>
          <w:sz w:val="28"/>
          <w:szCs w:val="28"/>
        </w:rPr>
        <w:t>– 4</w:t>
      </w:r>
      <w:r w:rsidRPr="00A177DE">
        <w:rPr>
          <w:sz w:val="28"/>
          <w:szCs w:val="28"/>
        </w:rPr>
        <w:t xml:space="preserve">, Красновишерский </w:t>
      </w:r>
      <w:r w:rsidR="00043CBC">
        <w:rPr>
          <w:sz w:val="28"/>
          <w:szCs w:val="28"/>
        </w:rPr>
        <w:t>– 1, Соликамский район – 3</w:t>
      </w:r>
      <w:r w:rsidRPr="00A177DE">
        <w:rPr>
          <w:sz w:val="28"/>
          <w:szCs w:val="28"/>
        </w:rPr>
        <w:t xml:space="preserve">. </w:t>
      </w:r>
    </w:p>
    <w:p w14:paraId="60F9EC23" w14:textId="6D0008C7" w:rsidR="00171615" w:rsidRPr="00A177DE" w:rsidRDefault="00171615" w:rsidP="00A177DE">
      <w:pPr>
        <w:ind w:firstLine="709"/>
        <w:rPr>
          <w:sz w:val="28"/>
          <w:szCs w:val="28"/>
        </w:rPr>
      </w:pPr>
      <w:r w:rsidRPr="00A177DE">
        <w:rPr>
          <w:b/>
          <w:i/>
          <w:sz w:val="28"/>
          <w:szCs w:val="28"/>
        </w:rPr>
        <w:t>Европейский гнилец пчел</w:t>
      </w:r>
      <w:r w:rsidRPr="00A177DE">
        <w:rPr>
          <w:sz w:val="28"/>
          <w:szCs w:val="28"/>
        </w:rPr>
        <w:t>: в режиме карантина находится два неблагопол</w:t>
      </w:r>
      <w:r w:rsidR="00043CBC">
        <w:rPr>
          <w:sz w:val="28"/>
          <w:szCs w:val="28"/>
        </w:rPr>
        <w:t>учных пункта: пасека Мавликаева </w:t>
      </w:r>
      <w:r w:rsidRPr="00A177DE">
        <w:rPr>
          <w:sz w:val="28"/>
          <w:szCs w:val="28"/>
        </w:rPr>
        <w:t xml:space="preserve">М.С. Пермский </w:t>
      </w:r>
      <w:r w:rsidR="00043CBC">
        <w:rPr>
          <w:sz w:val="28"/>
          <w:szCs w:val="28"/>
        </w:rPr>
        <w:t>округ, пасека Рубцова </w:t>
      </w:r>
      <w:r w:rsidRPr="00A177DE">
        <w:rPr>
          <w:sz w:val="28"/>
          <w:szCs w:val="28"/>
        </w:rPr>
        <w:t xml:space="preserve">М.Г. Карагайского </w:t>
      </w:r>
      <w:r w:rsidR="00043CBC">
        <w:rPr>
          <w:sz w:val="28"/>
          <w:szCs w:val="28"/>
        </w:rPr>
        <w:t>округа</w:t>
      </w:r>
      <w:r w:rsidRPr="00A177DE">
        <w:rPr>
          <w:sz w:val="28"/>
          <w:szCs w:val="28"/>
        </w:rPr>
        <w:t>.</w:t>
      </w:r>
    </w:p>
    <w:p w14:paraId="6EE4EB7B" w14:textId="5ED7A0B2" w:rsidR="00171615" w:rsidRPr="00A177DE" w:rsidRDefault="00171615" w:rsidP="00A177DE">
      <w:pPr>
        <w:ind w:firstLine="709"/>
        <w:rPr>
          <w:sz w:val="28"/>
          <w:szCs w:val="28"/>
        </w:rPr>
      </w:pPr>
      <w:r w:rsidRPr="00A177DE">
        <w:rPr>
          <w:b/>
          <w:i/>
          <w:sz w:val="28"/>
          <w:szCs w:val="28"/>
        </w:rPr>
        <w:t>Нозематоз пчел:</w:t>
      </w:r>
      <w:r w:rsidRPr="00A177DE">
        <w:rPr>
          <w:sz w:val="28"/>
          <w:szCs w:val="28"/>
        </w:rPr>
        <w:t xml:space="preserve"> открыт один неблагополучный пункт:</w:t>
      </w:r>
      <w:r w:rsidR="00043CBC">
        <w:rPr>
          <w:sz w:val="28"/>
          <w:szCs w:val="28"/>
        </w:rPr>
        <w:t xml:space="preserve"> д. </w:t>
      </w:r>
      <w:r w:rsidRPr="00A177DE">
        <w:rPr>
          <w:sz w:val="28"/>
          <w:szCs w:val="28"/>
        </w:rPr>
        <w:t xml:space="preserve">Ванькова Красновишерского </w:t>
      </w:r>
      <w:r w:rsidR="00043CBC">
        <w:rPr>
          <w:sz w:val="28"/>
          <w:szCs w:val="28"/>
        </w:rPr>
        <w:t>округа</w:t>
      </w:r>
      <w:r w:rsidRPr="00A177DE">
        <w:rPr>
          <w:sz w:val="28"/>
          <w:szCs w:val="28"/>
        </w:rPr>
        <w:t>. В режиме карантина находится 7 пунктов.</w:t>
      </w:r>
    </w:p>
    <w:p w14:paraId="5F2AB5AF" w14:textId="77777777" w:rsidR="00171615" w:rsidRPr="00A177DE" w:rsidRDefault="00171615" w:rsidP="00A177DE">
      <w:pPr>
        <w:ind w:firstLine="709"/>
        <w:rPr>
          <w:sz w:val="28"/>
          <w:szCs w:val="28"/>
        </w:rPr>
      </w:pPr>
      <w:r w:rsidRPr="00A177DE">
        <w:rPr>
          <w:b/>
          <w:i/>
          <w:sz w:val="28"/>
          <w:szCs w:val="28"/>
        </w:rPr>
        <w:t>Варроатоз пчел</w:t>
      </w:r>
      <w:r w:rsidRPr="00A177DE">
        <w:rPr>
          <w:sz w:val="28"/>
          <w:szCs w:val="28"/>
        </w:rPr>
        <w:t xml:space="preserve">: </w:t>
      </w:r>
      <w:r w:rsidR="00311B0F" w:rsidRPr="00A177DE">
        <w:rPr>
          <w:sz w:val="28"/>
          <w:szCs w:val="28"/>
        </w:rPr>
        <w:t>в</w:t>
      </w:r>
      <w:r w:rsidRPr="00A177DE">
        <w:rPr>
          <w:sz w:val="28"/>
          <w:szCs w:val="28"/>
        </w:rPr>
        <w:t xml:space="preserve"> режиме карантина находится 7 переходящих пунктов.</w:t>
      </w:r>
    </w:p>
    <w:p w14:paraId="0488D8EA" w14:textId="77777777" w:rsidR="00171615" w:rsidRPr="00A177DE" w:rsidRDefault="00171615" w:rsidP="00A177DE">
      <w:pPr>
        <w:ind w:firstLine="709"/>
        <w:rPr>
          <w:sz w:val="28"/>
          <w:szCs w:val="28"/>
        </w:rPr>
      </w:pPr>
      <w:r w:rsidRPr="00A177DE">
        <w:rPr>
          <w:b/>
          <w:i/>
          <w:sz w:val="28"/>
          <w:szCs w:val="28"/>
        </w:rPr>
        <w:t>Акарапидоз пчел</w:t>
      </w:r>
      <w:r w:rsidRPr="00A177DE">
        <w:rPr>
          <w:sz w:val="28"/>
          <w:szCs w:val="28"/>
        </w:rPr>
        <w:t>: в режиме карантина находится 8 неблагополучных пунктов.</w:t>
      </w:r>
    </w:p>
    <w:p w14:paraId="10F6306C" w14:textId="77777777" w:rsidR="00171615" w:rsidRPr="00A177DE" w:rsidRDefault="00171615" w:rsidP="00A177DE">
      <w:pPr>
        <w:ind w:firstLine="709"/>
        <w:rPr>
          <w:sz w:val="28"/>
          <w:szCs w:val="28"/>
        </w:rPr>
      </w:pPr>
      <w:r w:rsidRPr="00A177DE">
        <w:rPr>
          <w:b/>
          <w:i/>
          <w:sz w:val="28"/>
          <w:szCs w:val="28"/>
        </w:rPr>
        <w:t>Аскосфероз пчел</w:t>
      </w:r>
      <w:r w:rsidRPr="00A177DE">
        <w:rPr>
          <w:sz w:val="28"/>
          <w:szCs w:val="28"/>
        </w:rPr>
        <w:t>: в режиме карантина 3 переходящих неблагополучных пункта.</w:t>
      </w:r>
    </w:p>
    <w:p w14:paraId="4FAC678A" w14:textId="06D14EB0" w:rsidR="00171615" w:rsidRPr="00A177DE" w:rsidRDefault="00171615" w:rsidP="00A177DE">
      <w:pPr>
        <w:ind w:firstLine="709"/>
        <w:rPr>
          <w:sz w:val="28"/>
          <w:szCs w:val="28"/>
        </w:rPr>
      </w:pPr>
      <w:r w:rsidRPr="00A177DE">
        <w:rPr>
          <w:b/>
          <w:i/>
          <w:sz w:val="28"/>
          <w:szCs w:val="28"/>
        </w:rPr>
        <w:t>Аспергиллез пчел</w:t>
      </w:r>
      <w:r w:rsidRPr="00A177DE">
        <w:rPr>
          <w:sz w:val="28"/>
          <w:szCs w:val="28"/>
        </w:rPr>
        <w:t>: открыт один неблагополучный пункт: д.</w:t>
      </w:r>
      <w:r w:rsidR="00043CBC">
        <w:rPr>
          <w:sz w:val="28"/>
          <w:szCs w:val="28"/>
        </w:rPr>
        <w:t> </w:t>
      </w:r>
      <w:r w:rsidRPr="00A177DE">
        <w:rPr>
          <w:sz w:val="28"/>
          <w:szCs w:val="28"/>
        </w:rPr>
        <w:t xml:space="preserve">Березник Пермского </w:t>
      </w:r>
      <w:r w:rsidR="00043CBC">
        <w:rPr>
          <w:sz w:val="28"/>
          <w:szCs w:val="28"/>
        </w:rPr>
        <w:t>округа</w:t>
      </w:r>
      <w:r w:rsidRPr="00A177DE">
        <w:rPr>
          <w:sz w:val="28"/>
          <w:szCs w:val="28"/>
        </w:rPr>
        <w:t>. Осталось 3 переходящих неблагополучных пункта.</w:t>
      </w:r>
    </w:p>
    <w:p w14:paraId="240CFDD7" w14:textId="6FBB4755" w:rsidR="00171615" w:rsidRPr="00A177DE" w:rsidRDefault="00171615" w:rsidP="00A177DE">
      <w:pPr>
        <w:ind w:firstLine="709"/>
        <w:rPr>
          <w:sz w:val="28"/>
          <w:szCs w:val="28"/>
        </w:rPr>
      </w:pPr>
      <w:r w:rsidRPr="00A177DE">
        <w:rPr>
          <w:b/>
          <w:sz w:val="28"/>
          <w:szCs w:val="28"/>
        </w:rPr>
        <w:t>Лептоспироз КРС:</w:t>
      </w:r>
      <w:r w:rsidRPr="00A177DE">
        <w:rPr>
          <w:sz w:val="28"/>
          <w:szCs w:val="28"/>
        </w:rPr>
        <w:t xml:space="preserve"> в режиме карантина один переходящий неблагополучный пункт: ООО</w:t>
      </w:r>
      <w:r w:rsidR="00615727">
        <w:rPr>
          <w:sz w:val="28"/>
          <w:szCs w:val="28"/>
        </w:rPr>
        <w:t> </w:t>
      </w:r>
      <w:r w:rsidRPr="00A177DE">
        <w:rPr>
          <w:sz w:val="28"/>
          <w:szCs w:val="28"/>
        </w:rPr>
        <w:t xml:space="preserve">«Агрохолдинг» Еловского </w:t>
      </w:r>
      <w:r w:rsidR="00043CBC">
        <w:rPr>
          <w:sz w:val="28"/>
          <w:szCs w:val="28"/>
        </w:rPr>
        <w:t>округа</w:t>
      </w:r>
      <w:r w:rsidRPr="00A177DE">
        <w:rPr>
          <w:sz w:val="28"/>
          <w:szCs w:val="28"/>
        </w:rPr>
        <w:t>.</w:t>
      </w:r>
    </w:p>
    <w:p w14:paraId="2172D961" w14:textId="365CDBF2" w:rsidR="00171615" w:rsidRPr="00A177DE" w:rsidRDefault="00171615" w:rsidP="00A177DE">
      <w:pPr>
        <w:ind w:firstLine="709"/>
        <w:rPr>
          <w:sz w:val="28"/>
          <w:szCs w:val="28"/>
        </w:rPr>
      </w:pPr>
      <w:r w:rsidRPr="00A177DE">
        <w:rPr>
          <w:b/>
          <w:i/>
          <w:sz w:val="28"/>
          <w:szCs w:val="28"/>
        </w:rPr>
        <w:t>Лептоспироз лошадей</w:t>
      </w:r>
      <w:r w:rsidRPr="00A177DE">
        <w:rPr>
          <w:sz w:val="28"/>
          <w:szCs w:val="28"/>
        </w:rPr>
        <w:t>: переходящий пункт: изолиро</w:t>
      </w:r>
      <w:r w:rsidR="00043CBC">
        <w:rPr>
          <w:sz w:val="28"/>
          <w:szCs w:val="28"/>
        </w:rPr>
        <w:t>ванное помещение КСК «Игого» г. </w:t>
      </w:r>
      <w:r w:rsidRPr="00A177DE">
        <w:rPr>
          <w:sz w:val="28"/>
          <w:szCs w:val="28"/>
        </w:rPr>
        <w:t>Пермь.</w:t>
      </w:r>
    </w:p>
    <w:p w14:paraId="4E0A2186" w14:textId="4D3D77CE" w:rsidR="00171615" w:rsidRPr="00A177DE" w:rsidRDefault="00171615" w:rsidP="00A177DE">
      <w:pPr>
        <w:ind w:firstLine="709"/>
        <w:rPr>
          <w:sz w:val="28"/>
          <w:szCs w:val="28"/>
        </w:rPr>
      </w:pPr>
      <w:r w:rsidRPr="00A177DE">
        <w:rPr>
          <w:b/>
          <w:i/>
          <w:sz w:val="28"/>
          <w:szCs w:val="28"/>
        </w:rPr>
        <w:t>Лептоспироз собак</w:t>
      </w:r>
      <w:r w:rsidRPr="00A177DE">
        <w:rPr>
          <w:sz w:val="28"/>
          <w:szCs w:val="28"/>
        </w:rPr>
        <w:t>: переходящ</w:t>
      </w:r>
      <w:r w:rsidR="00043CBC">
        <w:rPr>
          <w:sz w:val="28"/>
          <w:szCs w:val="28"/>
        </w:rPr>
        <w:t>ий пункт: частный дом Иванюшина В.П. г. </w:t>
      </w:r>
      <w:r w:rsidRPr="00A177DE">
        <w:rPr>
          <w:sz w:val="28"/>
          <w:szCs w:val="28"/>
        </w:rPr>
        <w:t>Перми.</w:t>
      </w:r>
    </w:p>
    <w:p w14:paraId="75B4EFDD" w14:textId="20014616" w:rsidR="00171615" w:rsidRPr="00A177DE" w:rsidRDefault="00171615" w:rsidP="00A177DE">
      <w:pPr>
        <w:ind w:firstLine="709"/>
        <w:rPr>
          <w:sz w:val="28"/>
          <w:szCs w:val="28"/>
        </w:rPr>
      </w:pPr>
      <w:r w:rsidRPr="00A177DE">
        <w:rPr>
          <w:b/>
          <w:i/>
          <w:sz w:val="28"/>
          <w:szCs w:val="28"/>
        </w:rPr>
        <w:t>Висна-Маеди</w:t>
      </w:r>
      <w:r w:rsidRPr="00A177DE">
        <w:rPr>
          <w:sz w:val="28"/>
          <w:szCs w:val="28"/>
        </w:rPr>
        <w:t xml:space="preserve">: в режиме карантина один переходящий пункт: Октябрьский </w:t>
      </w:r>
      <w:r w:rsidR="00043CBC">
        <w:rPr>
          <w:sz w:val="28"/>
          <w:szCs w:val="28"/>
        </w:rPr>
        <w:t>округ КФХ </w:t>
      </w:r>
      <w:r w:rsidRPr="00A177DE">
        <w:rPr>
          <w:sz w:val="28"/>
          <w:szCs w:val="28"/>
        </w:rPr>
        <w:t>Абубакиров.</w:t>
      </w:r>
    </w:p>
    <w:p w14:paraId="3962D77D" w14:textId="31D20593" w:rsidR="00171615" w:rsidRPr="00A177DE" w:rsidRDefault="00171615" w:rsidP="00A177DE">
      <w:pPr>
        <w:ind w:firstLine="709"/>
        <w:rPr>
          <w:sz w:val="28"/>
          <w:szCs w:val="28"/>
        </w:rPr>
      </w:pPr>
      <w:r w:rsidRPr="00043CBC">
        <w:rPr>
          <w:b/>
          <w:i/>
          <w:sz w:val="28"/>
          <w:szCs w:val="28"/>
        </w:rPr>
        <w:t>Трихинеллез</w:t>
      </w:r>
      <w:r w:rsidRPr="00043CBC">
        <w:rPr>
          <w:b/>
          <w:sz w:val="28"/>
          <w:szCs w:val="28"/>
        </w:rPr>
        <w:t>:</w:t>
      </w:r>
      <w:r w:rsidRPr="00A177DE">
        <w:rPr>
          <w:sz w:val="28"/>
          <w:szCs w:val="28"/>
        </w:rPr>
        <w:t xml:space="preserve"> выявлено два очага трихинеллеза (медведь): территория охотхозяйства Керчевское Чердынского </w:t>
      </w:r>
      <w:r w:rsidR="00043CBC">
        <w:rPr>
          <w:sz w:val="28"/>
          <w:szCs w:val="28"/>
        </w:rPr>
        <w:t>округа</w:t>
      </w:r>
      <w:r w:rsidRPr="00A177DE">
        <w:rPr>
          <w:sz w:val="28"/>
          <w:szCs w:val="28"/>
        </w:rPr>
        <w:t>; территория о</w:t>
      </w:r>
      <w:r w:rsidR="00043CBC">
        <w:rPr>
          <w:sz w:val="28"/>
          <w:szCs w:val="28"/>
        </w:rPr>
        <w:t>хотхозяйства Заречная Юсьвинского</w:t>
      </w:r>
      <w:r w:rsidRPr="00A177DE">
        <w:rPr>
          <w:sz w:val="28"/>
          <w:szCs w:val="28"/>
        </w:rPr>
        <w:t xml:space="preserve"> </w:t>
      </w:r>
      <w:r w:rsidR="00043CBC">
        <w:rPr>
          <w:sz w:val="28"/>
          <w:szCs w:val="28"/>
        </w:rPr>
        <w:t>округа</w:t>
      </w:r>
      <w:r w:rsidRPr="00A177DE">
        <w:rPr>
          <w:sz w:val="28"/>
          <w:szCs w:val="28"/>
        </w:rPr>
        <w:t xml:space="preserve">. В режиме карантина 3 переходящих пункта на территориях охотхозяйств: Осинское Осинского </w:t>
      </w:r>
      <w:r w:rsidR="00043CBC">
        <w:rPr>
          <w:sz w:val="28"/>
          <w:szCs w:val="28"/>
        </w:rPr>
        <w:t>округа</w:t>
      </w:r>
      <w:r w:rsidRPr="00A177DE">
        <w:rPr>
          <w:sz w:val="28"/>
          <w:szCs w:val="28"/>
        </w:rPr>
        <w:t xml:space="preserve">, Керчевское Чердынского </w:t>
      </w:r>
      <w:r w:rsidR="00043CBC">
        <w:rPr>
          <w:sz w:val="28"/>
          <w:szCs w:val="28"/>
        </w:rPr>
        <w:t>округа, Заречная Юсьвинского округа</w:t>
      </w:r>
      <w:r w:rsidRPr="00A177DE">
        <w:rPr>
          <w:sz w:val="28"/>
          <w:szCs w:val="28"/>
        </w:rPr>
        <w:t>.</w:t>
      </w:r>
    </w:p>
    <w:p w14:paraId="1FF1A6F6" w14:textId="5AED5299" w:rsidR="00171615" w:rsidRPr="00A177DE" w:rsidRDefault="00171615" w:rsidP="00A177DE">
      <w:pPr>
        <w:ind w:firstLine="709"/>
        <w:rPr>
          <w:sz w:val="28"/>
          <w:szCs w:val="28"/>
        </w:rPr>
      </w:pPr>
      <w:r w:rsidRPr="00A177DE">
        <w:rPr>
          <w:b/>
          <w:i/>
          <w:sz w:val="28"/>
          <w:szCs w:val="28"/>
        </w:rPr>
        <w:t>Некробактериоз</w:t>
      </w:r>
      <w:r w:rsidRPr="00A177DE">
        <w:rPr>
          <w:sz w:val="28"/>
          <w:szCs w:val="28"/>
        </w:rPr>
        <w:t>: один перех</w:t>
      </w:r>
      <w:r w:rsidR="00043CBC">
        <w:rPr>
          <w:sz w:val="28"/>
          <w:szCs w:val="28"/>
        </w:rPr>
        <w:t>одящий пункт: Деминская МТФ ООО </w:t>
      </w:r>
      <w:r w:rsidRPr="00A177DE">
        <w:rPr>
          <w:sz w:val="28"/>
          <w:szCs w:val="28"/>
        </w:rPr>
        <w:t xml:space="preserve">«Агросепыч» Верещагинского </w:t>
      </w:r>
      <w:r w:rsidR="00043CBC">
        <w:rPr>
          <w:sz w:val="28"/>
          <w:szCs w:val="28"/>
        </w:rPr>
        <w:t>округа</w:t>
      </w:r>
      <w:r w:rsidRPr="00A177DE">
        <w:rPr>
          <w:sz w:val="28"/>
          <w:szCs w:val="28"/>
        </w:rPr>
        <w:t>.</w:t>
      </w:r>
    </w:p>
    <w:p w14:paraId="149EE8F6" w14:textId="21CC5F7B" w:rsidR="00171615" w:rsidRPr="00A177DE" w:rsidRDefault="00171615" w:rsidP="00A177DE">
      <w:pPr>
        <w:ind w:firstLine="709"/>
        <w:rPr>
          <w:sz w:val="28"/>
          <w:szCs w:val="28"/>
        </w:rPr>
      </w:pPr>
      <w:r w:rsidRPr="00A177DE">
        <w:rPr>
          <w:b/>
          <w:i/>
          <w:sz w:val="28"/>
          <w:szCs w:val="28"/>
        </w:rPr>
        <w:t>Орнитоз птиц</w:t>
      </w:r>
      <w:r w:rsidRPr="00A177DE">
        <w:rPr>
          <w:sz w:val="28"/>
          <w:szCs w:val="28"/>
        </w:rPr>
        <w:t>: отменен режим карантина по орнитозу на изолированном помещении ИП Рама</w:t>
      </w:r>
      <w:r w:rsidR="00043CBC">
        <w:rPr>
          <w:sz w:val="28"/>
          <w:szCs w:val="28"/>
        </w:rPr>
        <w:t>занов И.Р. г. </w:t>
      </w:r>
      <w:r w:rsidRPr="00A177DE">
        <w:rPr>
          <w:sz w:val="28"/>
          <w:szCs w:val="28"/>
        </w:rPr>
        <w:t>Пермь.</w:t>
      </w:r>
    </w:p>
    <w:p w14:paraId="2F5BE4AF" w14:textId="2CBA9B74" w:rsidR="00171615" w:rsidRPr="00A177DE" w:rsidRDefault="00171615" w:rsidP="00A177DE">
      <w:pPr>
        <w:ind w:firstLine="709"/>
        <w:rPr>
          <w:sz w:val="28"/>
          <w:szCs w:val="28"/>
        </w:rPr>
      </w:pPr>
      <w:r w:rsidRPr="00A177DE">
        <w:rPr>
          <w:b/>
          <w:i/>
          <w:sz w:val="28"/>
          <w:szCs w:val="28"/>
        </w:rPr>
        <w:t>Чума плотоядных</w:t>
      </w:r>
      <w:r w:rsidRPr="00A177DE">
        <w:rPr>
          <w:sz w:val="28"/>
          <w:szCs w:val="28"/>
        </w:rPr>
        <w:t>: один переходящий пун</w:t>
      </w:r>
      <w:r w:rsidR="00D547D2">
        <w:rPr>
          <w:sz w:val="28"/>
          <w:szCs w:val="28"/>
        </w:rPr>
        <w:t>кт: квартира Лекомцевой </w:t>
      </w:r>
      <w:r w:rsidR="00043CBC">
        <w:rPr>
          <w:sz w:val="28"/>
          <w:szCs w:val="28"/>
        </w:rPr>
        <w:t>В.С. г. </w:t>
      </w:r>
      <w:r w:rsidRPr="00A177DE">
        <w:rPr>
          <w:sz w:val="28"/>
          <w:szCs w:val="28"/>
        </w:rPr>
        <w:t>Пермь.</w:t>
      </w:r>
    </w:p>
    <w:p w14:paraId="7360D3B4" w14:textId="087C45B2" w:rsidR="00171615" w:rsidRPr="00A177DE" w:rsidRDefault="00B5228F" w:rsidP="00A177DE">
      <w:pPr>
        <w:ind w:firstLine="709"/>
        <w:rPr>
          <w:sz w:val="28"/>
          <w:szCs w:val="28"/>
        </w:rPr>
      </w:pPr>
      <w:r w:rsidRPr="00A177DE">
        <w:rPr>
          <w:b/>
          <w:i/>
          <w:sz w:val="28"/>
          <w:szCs w:val="28"/>
        </w:rPr>
        <w:t>Б</w:t>
      </w:r>
      <w:r w:rsidR="00171615" w:rsidRPr="00A177DE">
        <w:rPr>
          <w:b/>
          <w:i/>
          <w:sz w:val="28"/>
          <w:szCs w:val="28"/>
        </w:rPr>
        <w:t>руцеллез крупного рогатого скота</w:t>
      </w:r>
      <w:r w:rsidRPr="00A177DE">
        <w:rPr>
          <w:sz w:val="28"/>
          <w:szCs w:val="28"/>
        </w:rPr>
        <w:t xml:space="preserve"> </w:t>
      </w:r>
      <w:r w:rsidR="00043CBC">
        <w:rPr>
          <w:sz w:val="28"/>
          <w:szCs w:val="28"/>
        </w:rPr>
        <w:t>–</w:t>
      </w:r>
      <w:r w:rsidRPr="00A177DE">
        <w:rPr>
          <w:sz w:val="28"/>
          <w:szCs w:val="28"/>
        </w:rPr>
        <w:t xml:space="preserve"> 4 неблагополучных пункта.</w:t>
      </w:r>
    </w:p>
    <w:p w14:paraId="64A6A131" w14:textId="77777777" w:rsidR="00FE70B7" w:rsidRPr="00A177DE" w:rsidRDefault="00BE6880" w:rsidP="00A177DE">
      <w:pPr>
        <w:ind w:firstLine="709"/>
        <w:rPr>
          <w:sz w:val="28"/>
          <w:szCs w:val="28"/>
        </w:rPr>
      </w:pPr>
      <w:r w:rsidRPr="00A177DE">
        <w:rPr>
          <w:sz w:val="28"/>
          <w:szCs w:val="28"/>
        </w:rPr>
        <w:lastRenderedPageBreak/>
        <w:t xml:space="preserve">Возникновение эпизоотий </w:t>
      </w:r>
      <w:r w:rsidRPr="00A177DE">
        <w:rPr>
          <w:b/>
          <w:i/>
          <w:sz w:val="28"/>
          <w:szCs w:val="28"/>
        </w:rPr>
        <w:t>птичьего гриппа</w:t>
      </w:r>
      <w:r w:rsidRPr="00A177DE">
        <w:rPr>
          <w:sz w:val="28"/>
          <w:szCs w:val="28"/>
        </w:rPr>
        <w:t xml:space="preserve"> связано с сезонными миграциями перелетных птиц. </w:t>
      </w:r>
    </w:p>
    <w:p w14:paraId="6782B7EE" w14:textId="77777777" w:rsidR="00BE6880" w:rsidRPr="00A177DE" w:rsidRDefault="00B5228F" w:rsidP="00A177DE">
      <w:pPr>
        <w:ind w:firstLine="709"/>
        <w:rPr>
          <w:sz w:val="28"/>
          <w:szCs w:val="28"/>
        </w:rPr>
      </w:pPr>
      <w:r w:rsidRPr="00A177DE">
        <w:rPr>
          <w:sz w:val="28"/>
          <w:szCs w:val="28"/>
        </w:rPr>
        <w:t>В Пермском крае в настоящее время ситуация по заболеваемости гриппом птиц благополучная, подозрительных случаев не зарегистрировано.</w:t>
      </w:r>
    </w:p>
    <w:p w14:paraId="1CD70B37" w14:textId="20CFE3AB" w:rsidR="00B5228F" w:rsidRPr="00A177DE" w:rsidRDefault="004A6C03" w:rsidP="00A177DE">
      <w:pPr>
        <w:ind w:firstLine="709"/>
        <w:rPr>
          <w:sz w:val="28"/>
          <w:szCs w:val="28"/>
        </w:rPr>
      </w:pPr>
      <w:r w:rsidRPr="00A177DE">
        <w:rPr>
          <w:b/>
          <w:i/>
          <w:sz w:val="28"/>
          <w:szCs w:val="28"/>
        </w:rPr>
        <w:t>Сибирская язва</w:t>
      </w:r>
      <w:r w:rsidRPr="00A177DE">
        <w:rPr>
          <w:sz w:val="28"/>
          <w:szCs w:val="28"/>
        </w:rPr>
        <w:t xml:space="preserve"> входит </w:t>
      </w:r>
      <w:r w:rsidR="00D77E47" w:rsidRPr="00A177DE">
        <w:rPr>
          <w:sz w:val="28"/>
          <w:szCs w:val="28"/>
        </w:rPr>
        <w:t>в группу</w:t>
      </w:r>
      <w:r w:rsidRPr="00A177DE">
        <w:rPr>
          <w:sz w:val="28"/>
          <w:szCs w:val="28"/>
        </w:rPr>
        <w:t xml:space="preserve"> особо опасных инфекционных болезней. Это заболевание характеризуется высоким уровнем летальности при отсутствии лечения (</w:t>
      </w:r>
      <w:r w:rsidR="00D77E47" w:rsidRPr="00A177DE">
        <w:rPr>
          <w:sz w:val="28"/>
          <w:szCs w:val="28"/>
        </w:rPr>
        <w:t>до 90 процентов</w:t>
      </w:r>
      <w:r w:rsidRPr="00A177DE">
        <w:rPr>
          <w:sz w:val="28"/>
          <w:szCs w:val="28"/>
        </w:rPr>
        <w:t xml:space="preserve">) </w:t>
      </w:r>
      <w:r w:rsidR="00D77E47" w:rsidRPr="00A177DE">
        <w:rPr>
          <w:sz w:val="28"/>
          <w:szCs w:val="28"/>
        </w:rPr>
        <w:t>и может</w:t>
      </w:r>
      <w:r w:rsidRPr="00A177DE">
        <w:rPr>
          <w:sz w:val="28"/>
          <w:szCs w:val="28"/>
        </w:rPr>
        <w:t xml:space="preserve"> привести </w:t>
      </w:r>
      <w:r w:rsidR="00D77E47" w:rsidRPr="00A177DE">
        <w:rPr>
          <w:sz w:val="28"/>
          <w:szCs w:val="28"/>
        </w:rPr>
        <w:t>к смертельному</w:t>
      </w:r>
      <w:r w:rsidRPr="00A177DE">
        <w:rPr>
          <w:sz w:val="28"/>
          <w:szCs w:val="28"/>
        </w:rPr>
        <w:t xml:space="preserve"> исходу даже </w:t>
      </w:r>
      <w:r w:rsidR="00D77E47" w:rsidRPr="00A177DE">
        <w:rPr>
          <w:sz w:val="28"/>
          <w:szCs w:val="28"/>
        </w:rPr>
        <w:t>в том</w:t>
      </w:r>
      <w:r w:rsidRPr="00A177DE">
        <w:rPr>
          <w:sz w:val="28"/>
          <w:szCs w:val="28"/>
        </w:rPr>
        <w:t xml:space="preserve"> случае, если лечение проводилось. Источником инфекции являются больные сельскохозяйственные животные.</w:t>
      </w:r>
    </w:p>
    <w:p w14:paraId="2E4D9DF3" w14:textId="34CFBBFE" w:rsidR="00544313" w:rsidRPr="00A177DE" w:rsidRDefault="00544313" w:rsidP="00A177DE">
      <w:pPr>
        <w:ind w:firstLine="709"/>
        <w:rPr>
          <w:sz w:val="28"/>
          <w:szCs w:val="28"/>
        </w:rPr>
      </w:pPr>
      <w:r w:rsidRPr="00A177DE">
        <w:rPr>
          <w:b/>
          <w:sz w:val="28"/>
          <w:szCs w:val="28"/>
          <w:u w:val="single"/>
        </w:rPr>
        <w:t>Эпифитотия</w:t>
      </w:r>
      <w:r w:rsidRPr="00A177DE">
        <w:rPr>
          <w:sz w:val="28"/>
          <w:szCs w:val="28"/>
        </w:rPr>
        <w:t xml:space="preserve"> </w:t>
      </w:r>
      <w:r w:rsidR="00043CBC">
        <w:rPr>
          <w:sz w:val="28"/>
          <w:szCs w:val="28"/>
        </w:rPr>
        <w:t>–</w:t>
      </w:r>
      <w:r w:rsidRPr="00A177DE">
        <w:rPr>
          <w:sz w:val="28"/>
          <w:szCs w:val="28"/>
        </w:rPr>
        <w:t xml:space="preserve">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Р 22.0.04-95)</w:t>
      </w:r>
    </w:p>
    <w:p w14:paraId="72B13058" w14:textId="77777777" w:rsidR="00544313" w:rsidRPr="00A177DE" w:rsidRDefault="0046583E" w:rsidP="00A177DE">
      <w:pPr>
        <w:ind w:firstLine="709"/>
        <w:rPr>
          <w:sz w:val="28"/>
          <w:szCs w:val="28"/>
        </w:rPr>
      </w:pPr>
      <w:r w:rsidRPr="00A177DE">
        <w:rPr>
          <w:sz w:val="28"/>
          <w:szCs w:val="28"/>
        </w:rPr>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0A7DD8" w:rsidRPr="00A177DE">
        <w:rPr>
          <w:sz w:val="28"/>
          <w:szCs w:val="28"/>
        </w:rPr>
        <w:t>С</w:t>
      </w:r>
      <w:r w:rsidRPr="00A177DE">
        <w:rPr>
          <w:sz w:val="28"/>
          <w:szCs w:val="28"/>
        </w:rPr>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129886BC" w14:textId="77777777" w:rsidR="000A7DD8" w:rsidRPr="00A177DE" w:rsidRDefault="000A7DD8" w:rsidP="00A177DE">
      <w:pPr>
        <w:ind w:firstLine="709"/>
        <w:rPr>
          <w:sz w:val="28"/>
          <w:szCs w:val="28"/>
        </w:rPr>
      </w:pPr>
      <w:r w:rsidRPr="00A177DE">
        <w:rPr>
          <w:b/>
          <w:i/>
          <w:sz w:val="28"/>
          <w:szCs w:val="28"/>
        </w:rPr>
        <w:t>Фитофтороз картофеля.</w:t>
      </w:r>
      <w:r w:rsidRPr="00A177DE">
        <w:rPr>
          <w:sz w:val="28"/>
          <w:szCs w:val="28"/>
        </w:rPr>
        <w:t xml:space="preserve"> Погодные условия в июне и июле способствуют проявлению фитофтороза в фазу бутонизации.</w:t>
      </w:r>
    </w:p>
    <w:p w14:paraId="0075A59B" w14:textId="5DDC27EF" w:rsidR="000A7DD8" w:rsidRPr="00A177DE" w:rsidRDefault="000A7DD8" w:rsidP="00A177DE">
      <w:pPr>
        <w:ind w:firstLine="709"/>
        <w:rPr>
          <w:sz w:val="28"/>
          <w:szCs w:val="28"/>
        </w:rPr>
      </w:pPr>
      <w:r w:rsidRPr="00A177DE">
        <w:rPr>
          <w:b/>
          <w:i/>
          <w:sz w:val="28"/>
          <w:szCs w:val="28"/>
        </w:rPr>
        <w:t>Стеблевая ржавчина зерновых</w:t>
      </w:r>
      <w:r w:rsidRPr="00A177DE">
        <w:rPr>
          <w:sz w:val="28"/>
          <w:szCs w:val="28"/>
        </w:rPr>
        <w:t xml:space="preserve">. Озимые зерновые культуры </w:t>
      </w:r>
      <w:r w:rsidR="00043CBC">
        <w:rPr>
          <w:sz w:val="28"/>
          <w:szCs w:val="28"/>
        </w:rPr>
        <w:t>–</w:t>
      </w:r>
      <w:r w:rsidRPr="00A177DE">
        <w:rPr>
          <w:sz w:val="28"/>
          <w:szCs w:val="28"/>
        </w:rPr>
        <w:t xml:space="preserve"> степень поражения – 4% (депрессия). Яровые зерновые культуры </w:t>
      </w:r>
      <w:r w:rsidR="00043CBC">
        <w:rPr>
          <w:sz w:val="28"/>
          <w:szCs w:val="28"/>
        </w:rPr>
        <w:t>– степень поражения 1.</w:t>
      </w:r>
      <w:r w:rsidRPr="00A177DE">
        <w:rPr>
          <w:sz w:val="28"/>
          <w:szCs w:val="28"/>
        </w:rPr>
        <w:t>2% (депрессия).</w:t>
      </w:r>
    </w:p>
    <w:p w14:paraId="3C5ECD7A" w14:textId="63C6A897" w:rsidR="000A7DD8" w:rsidRPr="00A177DE" w:rsidRDefault="000A7DD8" w:rsidP="00A177DE">
      <w:pPr>
        <w:ind w:firstLine="709"/>
        <w:rPr>
          <w:sz w:val="28"/>
          <w:szCs w:val="28"/>
        </w:rPr>
      </w:pPr>
      <w:r w:rsidRPr="00A177DE">
        <w:rPr>
          <w:b/>
          <w:i/>
          <w:sz w:val="28"/>
          <w:szCs w:val="28"/>
        </w:rPr>
        <w:t>Колорадский жук</w:t>
      </w:r>
      <w:r w:rsidRPr="00A177DE">
        <w:rPr>
          <w:sz w:val="28"/>
          <w:szCs w:val="28"/>
        </w:rPr>
        <w:t>. Перезимовавшим</w:t>
      </w:r>
      <w:r w:rsidR="00043CBC">
        <w:rPr>
          <w:sz w:val="28"/>
          <w:szCs w:val="28"/>
        </w:rPr>
        <w:t>и жуками заселено до 28.</w:t>
      </w:r>
      <w:r w:rsidRPr="00A177DE">
        <w:rPr>
          <w:sz w:val="28"/>
          <w:szCs w:val="28"/>
        </w:rPr>
        <w:t xml:space="preserve">0% площадей. </w:t>
      </w:r>
    </w:p>
    <w:p w14:paraId="1BFD9492" w14:textId="0F5B6AF1" w:rsidR="000A7DD8" w:rsidRPr="00A177DE" w:rsidRDefault="000A7DD8" w:rsidP="00A177DE">
      <w:pPr>
        <w:ind w:firstLine="709"/>
        <w:rPr>
          <w:sz w:val="28"/>
          <w:szCs w:val="28"/>
        </w:rPr>
      </w:pPr>
      <w:r w:rsidRPr="00A177DE">
        <w:rPr>
          <w:b/>
          <w:i/>
          <w:sz w:val="28"/>
          <w:szCs w:val="28"/>
        </w:rPr>
        <w:t>Мышевидные грызуны</w:t>
      </w:r>
      <w:r w:rsidR="00D547D2">
        <w:rPr>
          <w:sz w:val="28"/>
          <w:szCs w:val="28"/>
        </w:rPr>
        <w:t>. Заселено до 87.</w:t>
      </w:r>
      <w:r w:rsidRPr="00A177DE">
        <w:rPr>
          <w:sz w:val="28"/>
          <w:szCs w:val="28"/>
        </w:rPr>
        <w:t>2% обследованных площадей. Погодные условия текущего года влияют численность мышевидных грызунов. Средняя численность составила 37 жилых нор на га. Наиболее засел</w:t>
      </w:r>
      <w:r w:rsidR="00D547D2">
        <w:rPr>
          <w:sz w:val="28"/>
          <w:szCs w:val="28"/>
        </w:rPr>
        <w:t>енными являются пастбищах – 313 </w:t>
      </w:r>
      <w:r w:rsidRPr="00A177DE">
        <w:rPr>
          <w:sz w:val="28"/>
          <w:szCs w:val="28"/>
        </w:rPr>
        <w:t>ж.н./га и обочины дорог</w:t>
      </w:r>
      <w:r w:rsidR="00043CBC">
        <w:rPr>
          <w:sz w:val="28"/>
          <w:szCs w:val="28"/>
        </w:rPr>
        <w:t xml:space="preserve"> –</w:t>
      </w:r>
      <w:r w:rsidR="009E1960">
        <w:rPr>
          <w:sz w:val="28"/>
          <w:szCs w:val="28"/>
        </w:rPr>
        <w:t xml:space="preserve"> 210 </w:t>
      </w:r>
      <w:r w:rsidRPr="00A177DE">
        <w:rPr>
          <w:sz w:val="28"/>
          <w:szCs w:val="28"/>
        </w:rPr>
        <w:t>ж.н/га, т.е. в местах резервации сохраняется высокая численность грызунов. Посевы озимой ржи за</w:t>
      </w:r>
      <w:r w:rsidR="009E1960">
        <w:rPr>
          <w:sz w:val="28"/>
          <w:szCs w:val="28"/>
        </w:rPr>
        <w:t>селены на 50% с численностью 26 </w:t>
      </w:r>
      <w:r w:rsidRPr="00A177DE">
        <w:rPr>
          <w:sz w:val="28"/>
          <w:szCs w:val="28"/>
        </w:rPr>
        <w:t>ж.н./га.</w:t>
      </w:r>
    </w:p>
    <w:p w14:paraId="6A395C69" w14:textId="77777777" w:rsidR="003C7CF7" w:rsidRPr="00A177DE" w:rsidRDefault="003C7CF7" w:rsidP="00A177DE">
      <w:pPr>
        <w:ind w:firstLine="709"/>
        <w:rPr>
          <w:sz w:val="28"/>
          <w:szCs w:val="28"/>
        </w:rPr>
      </w:pPr>
      <w:r w:rsidRPr="00A177DE">
        <w:rPr>
          <w:sz w:val="28"/>
          <w:szCs w:val="28"/>
        </w:rPr>
        <w:t>Наиболее распространенные причины ослабления насаждений, выявленные по данным постоянных пунктов наблюдения и лесопатологической таксации:</w:t>
      </w:r>
    </w:p>
    <w:p w14:paraId="359B0AE7" w14:textId="123E6CDE" w:rsidR="003C7CF7" w:rsidRPr="00A177DE" w:rsidRDefault="00043CBC" w:rsidP="00A177DE">
      <w:pPr>
        <w:ind w:firstLine="709"/>
        <w:rPr>
          <w:sz w:val="28"/>
          <w:szCs w:val="28"/>
        </w:rPr>
      </w:pPr>
      <w:r>
        <w:rPr>
          <w:sz w:val="28"/>
          <w:szCs w:val="28"/>
        </w:rPr>
        <w:t>- </w:t>
      </w:r>
      <w:r w:rsidR="003C7CF7" w:rsidRPr="00A177DE">
        <w:rPr>
          <w:sz w:val="28"/>
          <w:szCs w:val="28"/>
        </w:rPr>
        <w:t xml:space="preserve">вредители </w:t>
      </w:r>
      <w:r>
        <w:rPr>
          <w:sz w:val="28"/>
          <w:szCs w:val="28"/>
        </w:rPr>
        <w:t>–</w:t>
      </w:r>
      <w:r w:rsidR="003C7CF7" w:rsidRPr="00A177DE">
        <w:rPr>
          <w:sz w:val="28"/>
          <w:szCs w:val="28"/>
        </w:rPr>
        <w:t xml:space="preserve"> короед-типограф, заболонник березовый, усач пихтовый черный большой;</w:t>
      </w:r>
    </w:p>
    <w:p w14:paraId="17FE02D5" w14:textId="0CA383C5" w:rsidR="003C7CF7" w:rsidRPr="00A177DE" w:rsidRDefault="00043CBC" w:rsidP="00A177DE">
      <w:pPr>
        <w:ind w:firstLine="709"/>
        <w:rPr>
          <w:sz w:val="28"/>
          <w:szCs w:val="28"/>
        </w:rPr>
      </w:pPr>
      <w:r>
        <w:rPr>
          <w:sz w:val="28"/>
          <w:szCs w:val="28"/>
        </w:rPr>
        <w:t>- </w:t>
      </w:r>
      <w:r w:rsidR="003C7CF7" w:rsidRPr="00A177DE">
        <w:rPr>
          <w:sz w:val="28"/>
          <w:szCs w:val="28"/>
        </w:rPr>
        <w:t xml:space="preserve">болезни </w:t>
      </w:r>
      <w:r>
        <w:rPr>
          <w:sz w:val="28"/>
          <w:szCs w:val="28"/>
        </w:rPr>
        <w:t>–</w:t>
      </w:r>
      <w:r w:rsidR="003C7CF7" w:rsidRPr="00A177DE">
        <w:rPr>
          <w:sz w:val="28"/>
          <w:szCs w:val="28"/>
        </w:rPr>
        <w:t xml:space="preserve">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
    <w:p w14:paraId="06BF60BA" w14:textId="5DB9FACD" w:rsidR="003C7CF7" w:rsidRPr="00A177DE" w:rsidRDefault="00011CC6" w:rsidP="00A177DE">
      <w:pPr>
        <w:ind w:firstLine="709"/>
        <w:rPr>
          <w:sz w:val="28"/>
          <w:szCs w:val="28"/>
        </w:rPr>
      </w:pPr>
      <w:r>
        <w:rPr>
          <w:sz w:val="28"/>
          <w:szCs w:val="28"/>
        </w:rPr>
        <w:t>- </w:t>
      </w:r>
      <w:r w:rsidR="003C7CF7" w:rsidRPr="00A177DE">
        <w:rPr>
          <w:sz w:val="28"/>
          <w:szCs w:val="28"/>
        </w:rPr>
        <w:t xml:space="preserve">погодные и почвенные условия </w:t>
      </w:r>
      <w:r>
        <w:rPr>
          <w:sz w:val="28"/>
          <w:szCs w:val="28"/>
        </w:rPr>
        <w:t>–</w:t>
      </w:r>
      <w:r w:rsidR="003C7CF7" w:rsidRPr="00A177DE">
        <w:rPr>
          <w:sz w:val="28"/>
          <w:szCs w:val="28"/>
        </w:rPr>
        <w:t xml:space="preserve"> переувлажнение почвы под воздействием почвенно-климатических факторов, ветровал, бурелом, морозы;</w:t>
      </w:r>
    </w:p>
    <w:p w14:paraId="76EE6DA6" w14:textId="284D3546" w:rsidR="000A7DD8" w:rsidRPr="00A177DE" w:rsidRDefault="00011CC6" w:rsidP="00A177DE">
      <w:pPr>
        <w:ind w:firstLine="709"/>
        <w:rPr>
          <w:sz w:val="28"/>
          <w:szCs w:val="28"/>
        </w:rPr>
      </w:pPr>
      <w:r>
        <w:rPr>
          <w:sz w:val="28"/>
          <w:szCs w:val="28"/>
        </w:rPr>
        <w:t>- </w:t>
      </w:r>
      <w:r w:rsidR="003C7CF7" w:rsidRPr="00A177DE">
        <w:rPr>
          <w:sz w:val="28"/>
          <w:szCs w:val="28"/>
        </w:rPr>
        <w:t xml:space="preserve">непатогенные факторы </w:t>
      </w:r>
      <w:r>
        <w:rPr>
          <w:sz w:val="28"/>
          <w:szCs w:val="28"/>
        </w:rPr>
        <w:t>–</w:t>
      </w:r>
      <w:r w:rsidR="003C7CF7" w:rsidRPr="00A177DE">
        <w:rPr>
          <w:sz w:val="28"/>
          <w:szCs w:val="28"/>
        </w:rPr>
        <w:t xml:space="preserve"> внутривидовая и межвидовая конкуренция.</w:t>
      </w:r>
    </w:p>
    <w:p w14:paraId="33F16E58" w14:textId="77777777" w:rsidR="003C7CF7" w:rsidRPr="00A177DE" w:rsidRDefault="003C7CF7" w:rsidP="00A177DE">
      <w:pPr>
        <w:ind w:firstLine="709"/>
        <w:rPr>
          <w:sz w:val="28"/>
          <w:szCs w:val="28"/>
        </w:rPr>
      </w:pPr>
    </w:p>
    <w:p w14:paraId="5022F551" w14:textId="6D44A3BD" w:rsidR="00544313" w:rsidRPr="00553E91" w:rsidRDefault="00544313" w:rsidP="0099029B">
      <w:pPr>
        <w:pStyle w:val="14"/>
        <w:ind w:firstLine="709"/>
        <w:rPr>
          <w:rFonts w:ascii="Times New Roman" w:hAnsi="Times New Roman" w:cs="Times New Roman"/>
          <w:szCs w:val="28"/>
        </w:rPr>
      </w:pPr>
      <w:bookmarkStart w:id="129" w:name="_Toc331321055"/>
      <w:bookmarkStart w:id="130" w:name="_Toc389086755"/>
      <w:bookmarkStart w:id="131" w:name="_Toc148537596"/>
      <w:r w:rsidRPr="00553E91">
        <w:rPr>
          <w:rFonts w:ascii="Times New Roman" w:hAnsi="Times New Roman" w:cs="Times New Roman"/>
          <w:szCs w:val="28"/>
        </w:rPr>
        <w:lastRenderedPageBreak/>
        <w:t>3</w:t>
      </w:r>
      <w:r w:rsidR="0099029B">
        <w:rPr>
          <w:rFonts w:ascii="Times New Roman" w:hAnsi="Times New Roman" w:cs="Times New Roman"/>
          <w:szCs w:val="28"/>
        </w:rPr>
        <w:t>.</w:t>
      </w:r>
      <w:r w:rsidRPr="00553E91">
        <w:rPr>
          <w:rFonts w:ascii="Times New Roman" w:hAnsi="Times New Roman" w:cs="Times New Roman"/>
          <w:szCs w:val="28"/>
        </w:rPr>
        <w:t xml:space="preserve"> </w:t>
      </w:r>
      <w:bookmarkEnd w:id="129"/>
      <w:r w:rsidRPr="00553E91">
        <w:rPr>
          <w:rFonts w:ascii="Times New Roman" w:hAnsi="Times New Roman" w:cs="Times New Roman"/>
          <w:szCs w:val="28"/>
        </w:rPr>
        <w:t>Перечень основных факторов риска возникновения чрезвычайных ситуаций для исследуемой территории</w:t>
      </w:r>
      <w:bookmarkEnd w:id="130"/>
      <w:bookmarkEnd w:id="131"/>
    </w:p>
    <w:p w14:paraId="682A0BF9" w14:textId="77777777" w:rsidR="00544313" w:rsidRPr="00553E91" w:rsidRDefault="00544313" w:rsidP="0099029B">
      <w:pPr>
        <w:ind w:firstLine="709"/>
        <w:rPr>
          <w:sz w:val="28"/>
          <w:szCs w:val="28"/>
        </w:rPr>
      </w:pPr>
      <w:r w:rsidRPr="00553E91">
        <w:rPr>
          <w:sz w:val="28"/>
          <w:szCs w:val="28"/>
        </w:rPr>
        <w:t>Основными источниками поражающих факторов, способных существенно нарушить жизненные условия и привести к поражению населения исследуемой территории являются:</w:t>
      </w:r>
    </w:p>
    <w:p w14:paraId="301A50B6" w14:textId="2B8A03A5" w:rsidR="00544313" w:rsidRPr="00553E91" w:rsidRDefault="0099029B" w:rsidP="0099029B">
      <w:pPr>
        <w:ind w:firstLine="709"/>
        <w:rPr>
          <w:bCs/>
          <w:sz w:val="28"/>
          <w:szCs w:val="28"/>
        </w:rPr>
      </w:pPr>
      <w:r>
        <w:rPr>
          <w:bCs/>
          <w:sz w:val="28"/>
          <w:szCs w:val="28"/>
        </w:rPr>
        <w:t>- </w:t>
      </w:r>
      <w:r w:rsidR="00544313" w:rsidRPr="00553E91">
        <w:rPr>
          <w:bCs/>
          <w:sz w:val="28"/>
          <w:szCs w:val="28"/>
        </w:rPr>
        <w:t>биологически опасные объекты;</w:t>
      </w:r>
    </w:p>
    <w:p w14:paraId="7C971641" w14:textId="5AE35B96" w:rsidR="00544313" w:rsidRPr="00553E91" w:rsidRDefault="0099029B" w:rsidP="0099029B">
      <w:pPr>
        <w:ind w:firstLine="709"/>
        <w:rPr>
          <w:bCs/>
          <w:sz w:val="28"/>
          <w:szCs w:val="28"/>
        </w:rPr>
      </w:pPr>
      <w:r>
        <w:rPr>
          <w:bCs/>
          <w:sz w:val="28"/>
          <w:szCs w:val="28"/>
        </w:rPr>
        <w:t>- </w:t>
      </w:r>
      <w:r w:rsidR="00544313" w:rsidRPr="00553E91">
        <w:rPr>
          <w:bCs/>
          <w:sz w:val="28"/>
          <w:szCs w:val="28"/>
        </w:rPr>
        <w:t>химически опасные объекты;</w:t>
      </w:r>
    </w:p>
    <w:p w14:paraId="4B3DA809" w14:textId="54E9D994" w:rsidR="00544313" w:rsidRPr="00553E91" w:rsidRDefault="0099029B" w:rsidP="0099029B">
      <w:pPr>
        <w:ind w:firstLine="709"/>
        <w:rPr>
          <w:bCs/>
          <w:sz w:val="28"/>
          <w:szCs w:val="28"/>
        </w:rPr>
      </w:pPr>
      <w:r>
        <w:rPr>
          <w:bCs/>
          <w:sz w:val="28"/>
          <w:szCs w:val="28"/>
        </w:rPr>
        <w:t>- </w:t>
      </w:r>
      <w:r w:rsidR="00544313" w:rsidRPr="00553E91">
        <w:rPr>
          <w:bCs/>
          <w:sz w:val="28"/>
          <w:szCs w:val="28"/>
        </w:rPr>
        <w:t>пожаровзрывоопасные объекты;</w:t>
      </w:r>
    </w:p>
    <w:p w14:paraId="176434D1" w14:textId="64641933" w:rsidR="00544313" w:rsidRPr="00553E91" w:rsidRDefault="0099029B" w:rsidP="0099029B">
      <w:pPr>
        <w:ind w:firstLine="709"/>
        <w:rPr>
          <w:bCs/>
          <w:sz w:val="28"/>
          <w:szCs w:val="28"/>
        </w:rPr>
      </w:pPr>
      <w:r>
        <w:rPr>
          <w:bCs/>
          <w:sz w:val="28"/>
          <w:szCs w:val="28"/>
        </w:rPr>
        <w:t>- </w:t>
      </w:r>
      <w:r w:rsidR="00544313" w:rsidRPr="00553E91">
        <w:rPr>
          <w:bCs/>
          <w:sz w:val="28"/>
          <w:szCs w:val="28"/>
        </w:rPr>
        <w:t>транспорт и транспортные коммуникации;</w:t>
      </w:r>
    </w:p>
    <w:p w14:paraId="7A4AFDB4" w14:textId="5EBA32E2" w:rsidR="00544313" w:rsidRPr="00553E91" w:rsidRDefault="0099029B" w:rsidP="0099029B">
      <w:pPr>
        <w:ind w:firstLine="709"/>
        <w:rPr>
          <w:bCs/>
          <w:sz w:val="28"/>
          <w:szCs w:val="28"/>
        </w:rPr>
      </w:pPr>
      <w:r>
        <w:rPr>
          <w:bCs/>
          <w:sz w:val="28"/>
          <w:szCs w:val="28"/>
        </w:rPr>
        <w:t>- </w:t>
      </w:r>
      <w:r w:rsidR="00544313" w:rsidRPr="00553E91">
        <w:rPr>
          <w:bCs/>
          <w:sz w:val="28"/>
          <w:szCs w:val="28"/>
        </w:rPr>
        <w:t>опасные гидротехнические сооружения;</w:t>
      </w:r>
    </w:p>
    <w:p w14:paraId="29F3E30B" w14:textId="13F2383D" w:rsidR="00544313" w:rsidRPr="00553E91" w:rsidRDefault="0099029B" w:rsidP="0099029B">
      <w:pPr>
        <w:ind w:firstLine="709"/>
        <w:rPr>
          <w:bCs/>
          <w:sz w:val="28"/>
          <w:szCs w:val="28"/>
        </w:rPr>
      </w:pPr>
      <w:r>
        <w:rPr>
          <w:bCs/>
          <w:sz w:val="28"/>
          <w:szCs w:val="28"/>
        </w:rPr>
        <w:t>- </w:t>
      </w:r>
      <w:r w:rsidR="00544313" w:rsidRPr="00553E91">
        <w:rPr>
          <w:bCs/>
          <w:sz w:val="28"/>
          <w:szCs w:val="28"/>
        </w:rPr>
        <w:t>возможные последствия террористических актов;</w:t>
      </w:r>
    </w:p>
    <w:p w14:paraId="0C59F231" w14:textId="7364DED1" w:rsidR="00544313" w:rsidRPr="00553E91" w:rsidRDefault="0099029B" w:rsidP="0099029B">
      <w:pPr>
        <w:ind w:firstLine="709"/>
        <w:rPr>
          <w:sz w:val="28"/>
          <w:szCs w:val="28"/>
        </w:rPr>
      </w:pPr>
      <w:r>
        <w:rPr>
          <w:sz w:val="28"/>
          <w:szCs w:val="28"/>
        </w:rPr>
        <w:t>- </w:t>
      </w:r>
      <w:r w:rsidR="00544313" w:rsidRPr="00553E91">
        <w:rPr>
          <w:sz w:val="28"/>
          <w:szCs w:val="28"/>
        </w:rPr>
        <w:t>установки, склады, хранилища, инженерные сооружения и коммуникации разрушение (повреждение) которых может привести к нарушению нормальной жизнедеятельности людей (прекращению обеспечения водой, теплом, электроэнергией, выходу из строя систем канализации и очистки сточных вод);</w:t>
      </w:r>
    </w:p>
    <w:p w14:paraId="71AD096E" w14:textId="77777777" w:rsidR="00544313" w:rsidRPr="00553E91" w:rsidRDefault="00544313" w:rsidP="0099029B">
      <w:pPr>
        <w:ind w:firstLine="709"/>
        <w:rPr>
          <w:sz w:val="28"/>
          <w:szCs w:val="28"/>
        </w:rPr>
      </w:pPr>
      <w:r w:rsidRPr="00553E91">
        <w:rPr>
          <w:sz w:val="28"/>
          <w:szCs w:val="28"/>
        </w:rPr>
        <w:t>природные опасности в виде:</w:t>
      </w:r>
    </w:p>
    <w:p w14:paraId="164FB3AE" w14:textId="77777777" w:rsidR="00544313" w:rsidRPr="00553E91" w:rsidRDefault="0042421F" w:rsidP="0099029B">
      <w:pPr>
        <w:numPr>
          <w:ilvl w:val="0"/>
          <w:numId w:val="4"/>
        </w:numPr>
        <w:ind w:left="0" w:firstLine="709"/>
        <w:rPr>
          <w:sz w:val="28"/>
          <w:szCs w:val="28"/>
        </w:rPr>
      </w:pPr>
      <w:r w:rsidRPr="00553E91">
        <w:rPr>
          <w:sz w:val="28"/>
          <w:szCs w:val="28"/>
        </w:rPr>
        <w:t>опасных геологических процессов</w:t>
      </w:r>
      <w:r w:rsidR="00544313" w:rsidRPr="00553E91">
        <w:rPr>
          <w:sz w:val="28"/>
          <w:szCs w:val="28"/>
        </w:rPr>
        <w:t>;</w:t>
      </w:r>
    </w:p>
    <w:p w14:paraId="0AACD149" w14:textId="77777777" w:rsidR="00544313" w:rsidRPr="00553E91" w:rsidRDefault="00C46F88" w:rsidP="0099029B">
      <w:pPr>
        <w:numPr>
          <w:ilvl w:val="0"/>
          <w:numId w:val="4"/>
        </w:numPr>
        <w:ind w:left="0" w:firstLine="709"/>
        <w:rPr>
          <w:sz w:val="28"/>
          <w:szCs w:val="28"/>
        </w:rPr>
      </w:pPr>
      <w:r w:rsidRPr="00553E91">
        <w:rPr>
          <w:sz w:val="28"/>
          <w:szCs w:val="28"/>
        </w:rPr>
        <w:t>опасных гидрологических явлений и процессов</w:t>
      </w:r>
      <w:r w:rsidR="00544313" w:rsidRPr="00553E91">
        <w:rPr>
          <w:sz w:val="28"/>
          <w:szCs w:val="28"/>
        </w:rPr>
        <w:t>;</w:t>
      </w:r>
    </w:p>
    <w:p w14:paraId="22E5A467" w14:textId="77777777" w:rsidR="00544313" w:rsidRPr="00553E91" w:rsidRDefault="00C46F88" w:rsidP="0099029B">
      <w:pPr>
        <w:numPr>
          <w:ilvl w:val="0"/>
          <w:numId w:val="4"/>
        </w:numPr>
        <w:ind w:left="0" w:firstLine="709"/>
        <w:rPr>
          <w:sz w:val="28"/>
          <w:szCs w:val="28"/>
        </w:rPr>
      </w:pPr>
      <w:r w:rsidRPr="00553E91">
        <w:rPr>
          <w:sz w:val="28"/>
          <w:szCs w:val="28"/>
        </w:rPr>
        <w:t>опасных метеорологических явлений и процессов</w:t>
      </w:r>
      <w:r w:rsidR="00544313" w:rsidRPr="00553E91">
        <w:rPr>
          <w:sz w:val="28"/>
          <w:szCs w:val="28"/>
        </w:rPr>
        <w:t>;</w:t>
      </w:r>
    </w:p>
    <w:p w14:paraId="5EE0D6D0" w14:textId="77777777" w:rsidR="00544313" w:rsidRPr="00553E91" w:rsidRDefault="0042421F" w:rsidP="0099029B">
      <w:pPr>
        <w:numPr>
          <w:ilvl w:val="0"/>
          <w:numId w:val="4"/>
        </w:numPr>
        <w:ind w:left="0" w:firstLine="709"/>
        <w:rPr>
          <w:sz w:val="28"/>
          <w:szCs w:val="28"/>
        </w:rPr>
      </w:pPr>
      <w:r w:rsidRPr="00553E91">
        <w:rPr>
          <w:sz w:val="28"/>
          <w:szCs w:val="28"/>
        </w:rPr>
        <w:t>природных пожаров</w:t>
      </w:r>
      <w:r w:rsidR="00544313" w:rsidRPr="00553E91">
        <w:rPr>
          <w:sz w:val="28"/>
          <w:szCs w:val="28"/>
        </w:rPr>
        <w:t>.</w:t>
      </w:r>
    </w:p>
    <w:p w14:paraId="729DC9C5" w14:textId="77777777" w:rsidR="00544313" w:rsidRPr="00553E91" w:rsidRDefault="00544313" w:rsidP="0099029B">
      <w:pPr>
        <w:ind w:firstLine="709"/>
        <w:rPr>
          <w:sz w:val="28"/>
          <w:szCs w:val="28"/>
        </w:rPr>
      </w:pPr>
    </w:p>
    <w:p w14:paraId="4E2905B8" w14:textId="5AA9784C" w:rsidR="00544313" w:rsidRDefault="0099029B" w:rsidP="0099029B">
      <w:pPr>
        <w:ind w:firstLine="709"/>
        <w:rPr>
          <w:b/>
          <w:sz w:val="28"/>
          <w:szCs w:val="28"/>
        </w:rPr>
      </w:pPr>
      <w:r>
        <w:rPr>
          <w:b/>
          <w:sz w:val="28"/>
          <w:szCs w:val="28"/>
        </w:rPr>
        <w:t xml:space="preserve">Таблица 33. </w:t>
      </w:r>
      <w:r w:rsidR="00544313" w:rsidRPr="0099029B">
        <w:rPr>
          <w:b/>
          <w:sz w:val="28"/>
          <w:szCs w:val="28"/>
        </w:rPr>
        <w:t>Факторы риска возн</w:t>
      </w:r>
      <w:r>
        <w:rPr>
          <w:b/>
          <w:sz w:val="28"/>
          <w:szCs w:val="28"/>
        </w:rPr>
        <w:t xml:space="preserve">икновения чрезвычайных ситуаций </w:t>
      </w:r>
      <w:r w:rsidR="00544313" w:rsidRPr="0099029B">
        <w:rPr>
          <w:b/>
          <w:sz w:val="28"/>
          <w:szCs w:val="28"/>
        </w:rPr>
        <w:t>на пожаровзрывоопасных объектах</w:t>
      </w:r>
    </w:p>
    <w:p w14:paraId="3278ECAD" w14:textId="77777777" w:rsidR="0099029B" w:rsidRPr="0099029B" w:rsidRDefault="0099029B" w:rsidP="0099029B">
      <w:pPr>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4"/>
        <w:gridCol w:w="1559"/>
        <w:gridCol w:w="1135"/>
        <w:gridCol w:w="1275"/>
        <w:gridCol w:w="1133"/>
        <w:gridCol w:w="1164"/>
        <w:gridCol w:w="927"/>
      </w:tblGrid>
      <w:tr w:rsidR="00BC182C" w:rsidRPr="00691663" w14:paraId="1079C032" w14:textId="77777777" w:rsidTr="00BC182C">
        <w:trPr>
          <w:tblHeader/>
          <w:jc w:val="center"/>
        </w:trPr>
        <w:tc>
          <w:tcPr>
            <w:tcW w:w="1452" w:type="pct"/>
            <w:tcBorders>
              <w:top w:val="single" w:sz="4" w:space="0" w:color="auto"/>
              <w:left w:val="single" w:sz="4" w:space="0" w:color="auto"/>
              <w:bottom w:val="single" w:sz="4" w:space="0" w:color="auto"/>
              <w:right w:val="single" w:sz="4" w:space="0" w:color="auto"/>
            </w:tcBorders>
            <w:vAlign w:val="center"/>
          </w:tcPr>
          <w:p w14:paraId="16CD330C" w14:textId="77777777" w:rsidR="009A24C2" w:rsidRPr="0099029B" w:rsidRDefault="009A24C2" w:rsidP="0099029B">
            <w:pPr>
              <w:ind w:firstLine="0"/>
              <w:jc w:val="center"/>
              <w:rPr>
                <w:b/>
              </w:rPr>
            </w:pPr>
            <w:r w:rsidRPr="0099029B">
              <w:rPr>
                <w:b/>
              </w:rPr>
              <w:t>Наименование предприятия</w:t>
            </w:r>
          </w:p>
        </w:tc>
        <w:tc>
          <w:tcPr>
            <w:tcW w:w="769" w:type="pct"/>
            <w:tcBorders>
              <w:top w:val="single" w:sz="4" w:space="0" w:color="auto"/>
              <w:left w:val="single" w:sz="4" w:space="0" w:color="auto"/>
              <w:bottom w:val="single" w:sz="4" w:space="0" w:color="auto"/>
              <w:right w:val="single" w:sz="4" w:space="0" w:color="auto"/>
            </w:tcBorders>
            <w:vAlign w:val="center"/>
            <w:hideMark/>
          </w:tcPr>
          <w:p w14:paraId="592C069C" w14:textId="77777777" w:rsidR="009A24C2" w:rsidRPr="0099029B" w:rsidRDefault="009A24C2" w:rsidP="009A24C2">
            <w:pPr>
              <w:pStyle w:val="af3"/>
              <w:rPr>
                <w:sz w:val="24"/>
                <w:szCs w:val="24"/>
              </w:rPr>
            </w:pPr>
            <w:r w:rsidRPr="0099029B">
              <w:rPr>
                <w:sz w:val="24"/>
                <w:szCs w:val="24"/>
              </w:rPr>
              <w:t>Наименование ОВ</w:t>
            </w:r>
          </w:p>
        </w:tc>
        <w:tc>
          <w:tcPr>
            <w:tcW w:w="560" w:type="pct"/>
            <w:tcBorders>
              <w:top w:val="single" w:sz="4" w:space="0" w:color="auto"/>
              <w:left w:val="single" w:sz="4" w:space="0" w:color="auto"/>
              <w:bottom w:val="single" w:sz="4" w:space="0" w:color="auto"/>
              <w:right w:val="single" w:sz="4" w:space="0" w:color="auto"/>
            </w:tcBorders>
            <w:vAlign w:val="center"/>
          </w:tcPr>
          <w:p w14:paraId="090671CE" w14:textId="77777777" w:rsidR="009A24C2" w:rsidRPr="0099029B" w:rsidRDefault="009A24C2" w:rsidP="009A24C2">
            <w:pPr>
              <w:pStyle w:val="af3"/>
              <w:rPr>
                <w:sz w:val="24"/>
                <w:szCs w:val="24"/>
              </w:rPr>
            </w:pPr>
            <w:r w:rsidRPr="0099029B">
              <w:rPr>
                <w:sz w:val="24"/>
                <w:szCs w:val="24"/>
              </w:rPr>
              <w:t>Зона сан. потерь (м.)</w:t>
            </w:r>
          </w:p>
        </w:tc>
        <w:tc>
          <w:tcPr>
            <w:tcW w:w="629" w:type="pct"/>
            <w:tcBorders>
              <w:top w:val="single" w:sz="4" w:space="0" w:color="auto"/>
              <w:left w:val="single" w:sz="4" w:space="0" w:color="auto"/>
              <w:bottom w:val="single" w:sz="4" w:space="0" w:color="auto"/>
              <w:right w:val="single" w:sz="4" w:space="0" w:color="auto"/>
            </w:tcBorders>
            <w:vAlign w:val="center"/>
          </w:tcPr>
          <w:p w14:paraId="5748AB39" w14:textId="77777777" w:rsidR="009A24C2" w:rsidRPr="0099029B" w:rsidRDefault="009A24C2" w:rsidP="009A24C2">
            <w:pPr>
              <w:pStyle w:val="af3"/>
              <w:rPr>
                <w:sz w:val="24"/>
                <w:szCs w:val="24"/>
              </w:rPr>
            </w:pPr>
            <w:r w:rsidRPr="0099029B">
              <w:rPr>
                <w:sz w:val="24"/>
                <w:szCs w:val="24"/>
              </w:rPr>
              <w:t>Вероятность ЧС, год</w:t>
            </w:r>
            <w:r w:rsidRPr="0099029B">
              <w:rPr>
                <w:sz w:val="24"/>
                <w:szCs w:val="24"/>
                <w:vertAlign w:val="superscript"/>
              </w:rPr>
              <w:t>-1</w:t>
            </w:r>
          </w:p>
        </w:tc>
        <w:tc>
          <w:tcPr>
            <w:tcW w:w="559" w:type="pct"/>
            <w:tcBorders>
              <w:top w:val="single" w:sz="4" w:space="0" w:color="auto"/>
              <w:left w:val="single" w:sz="4" w:space="0" w:color="auto"/>
              <w:bottom w:val="single" w:sz="4" w:space="0" w:color="auto"/>
              <w:right w:val="single" w:sz="4" w:space="0" w:color="auto"/>
            </w:tcBorders>
            <w:vAlign w:val="center"/>
          </w:tcPr>
          <w:p w14:paraId="19DD9D2D" w14:textId="77777777" w:rsidR="009A24C2" w:rsidRPr="0099029B" w:rsidRDefault="009A24C2" w:rsidP="009A24C2">
            <w:pPr>
              <w:pStyle w:val="af3"/>
              <w:rPr>
                <w:sz w:val="24"/>
                <w:szCs w:val="24"/>
              </w:rPr>
            </w:pPr>
            <w:r w:rsidRPr="0099029B">
              <w:rPr>
                <w:sz w:val="24"/>
                <w:szCs w:val="24"/>
              </w:rPr>
              <w:t>Погибших (чел.)</w:t>
            </w:r>
          </w:p>
        </w:tc>
        <w:tc>
          <w:tcPr>
            <w:tcW w:w="574" w:type="pct"/>
            <w:tcBorders>
              <w:top w:val="single" w:sz="4" w:space="0" w:color="auto"/>
              <w:left w:val="single" w:sz="4" w:space="0" w:color="auto"/>
              <w:bottom w:val="single" w:sz="4" w:space="0" w:color="auto"/>
              <w:right w:val="single" w:sz="4" w:space="0" w:color="auto"/>
            </w:tcBorders>
            <w:vAlign w:val="center"/>
          </w:tcPr>
          <w:p w14:paraId="65E3774D" w14:textId="77777777" w:rsidR="009A24C2" w:rsidRPr="0099029B" w:rsidRDefault="009A24C2" w:rsidP="009A24C2">
            <w:pPr>
              <w:pStyle w:val="af3"/>
              <w:rPr>
                <w:sz w:val="24"/>
                <w:szCs w:val="24"/>
              </w:rPr>
            </w:pPr>
            <w:r w:rsidRPr="0099029B">
              <w:rPr>
                <w:sz w:val="24"/>
                <w:szCs w:val="24"/>
              </w:rPr>
              <w:t>Пострадавших (чел.)</w:t>
            </w:r>
          </w:p>
        </w:tc>
        <w:tc>
          <w:tcPr>
            <w:tcW w:w="457" w:type="pct"/>
            <w:tcBorders>
              <w:top w:val="single" w:sz="4" w:space="0" w:color="auto"/>
              <w:left w:val="single" w:sz="4" w:space="0" w:color="auto"/>
              <w:bottom w:val="single" w:sz="4" w:space="0" w:color="auto"/>
              <w:right w:val="single" w:sz="4" w:space="0" w:color="auto"/>
            </w:tcBorders>
            <w:vAlign w:val="center"/>
          </w:tcPr>
          <w:p w14:paraId="6264A867" w14:textId="77777777" w:rsidR="009A24C2" w:rsidRPr="0099029B" w:rsidRDefault="009A24C2" w:rsidP="009A24C2">
            <w:pPr>
              <w:pStyle w:val="af3"/>
              <w:rPr>
                <w:sz w:val="24"/>
                <w:szCs w:val="24"/>
              </w:rPr>
            </w:pPr>
            <w:r w:rsidRPr="0099029B">
              <w:rPr>
                <w:sz w:val="24"/>
                <w:szCs w:val="24"/>
              </w:rPr>
              <w:t>Ущерб</w:t>
            </w:r>
          </w:p>
          <w:p w14:paraId="4A9D52AE" w14:textId="77777777" w:rsidR="009A24C2" w:rsidRPr="0099029B" w:rsidRDefault="009A24C2" w:rsidP="009A24C2">
            <w:pPr>
              <w:pStyle w:val="af3"/>
              <w:rPr>
                <w:sz w:val="24"/>
                <w:szCs w:val="24"/>
              </w:rPr>
            </w:pPr>
            <w:r w:rsidRPr="0099029B">
              <w:rPr>
                <w:sz w:val="24"/>
                <w:szCs w:val="24"/>
              </w:rPr>
              <w:t>(млн. руб.)</w:t>
            </w:r>
          </w:p>
        </w:tc>
      </w:tr>
      <w:tr w:rsidR="00BC182C" w:rsidRPr="00691663" w14:paraId="44588D2F"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29CEEF9E" w14:textId="77777777" w:rsidR="00E50A4C" w:rsidRPr="0099029B" w:rsidRDefault="00E50A4C" w:rsidP="0099029B">
            <w:pPr>
              <w:ind w:firstLine="0"/>
              <w:jc w:val="left"/>
            </w:pPr>
            <w:r w:rsidRPr="0099029B">
              <w:t>НПС «Полазна»</w:t>
            </w:r>
          </w:p>
        </w:tc>
        <w:tc>
          <w:tcPr>
            <w:tcW w:w="769" w:type="pct"/>
            <w:tcBorders>
              <w:top w:val="single" w:sz="4" w:space="0" w:color="auto"/>
              <w:left w:val="single" w:sz="4" w:space="0" w:color="auto"/>
              <w:bottom w:val="single" w:sz="4" w:space="0" w:color="auto"/>
              <w:right w:val="single" w:sz="4" w:space="0" w:color="auto"/>
            </w:tcBorders>
            <w:vAlign w:val="center"/>
          </w:tcPr>
          <w:p w14:paraId="02CB55BF" w14:textId="77777777" w:rsidR="00E50A4C" w:rsidRPr="0099029B" w:rsidRDefault="00E50A4C" w:rsidP="00DD52A7">
            <w:pPr>
              <w:pStyle w:val="-1"/>
              <w:jc w:val="left"/>
              <w:rPr>
                <w:szCs w:val="24"/>
              </w:rPr>
            </w:pPr>
            <w:r w:rsidRPr="0099029B">
              <w:rPr>
                <w:szCs w:val="24"/>
              </w:rPr>
              <w:t>Нефть</w:t>
            </w:r>
          </w:p>
        </w:tc>
        <w:tc>
          <w:tcPr>
            <w:tcW w:w="560" w:type="pct"/>
            <w:tcBorders>
              <w:top w:val="single" w:sz="4" w:space="0" w:color="auto"/>
              <w:left w:val="single" w:sz="4" w:space="0" w:color="auto"/>
              <w:bottom w:val="single" w:sz="4" w:space="0" w:color="auto"/>
              <w:right w:val="single" w:sz="4" w:space="0" w:color="auto"/>
            </w:tcBorders>
            <w:vAlign w:val="center"/>
          </w:tcPr>
          <w:p w14:paraId="4DA52F97" w14:textId="77777777" w:rsidR="00E50A4C" w:rsidRPr="0099029B" w:rsidRDefault="003E69F6" w:rsidP="0050197D">
            <w:pPr>
              <w:pStyle w:val="-1"/>
              <w:jc w:val="center"/>
              <w:rPr>
                <w:szCs w:val="24"/>
              </w:rPr>
            </w:pPr>
            <w:r w:rsidRPr="0099029B">
              <w:rPr>
                <w:szCs w:val="24"/>
              </w:rPr>
              <w:t>233</w:t>
            </w:r>
          </w:p>
        </w:tc>
        <w:tc>
          <w:tcPr>
            <w:tcW w:w="629" w:type="pct"/>
            <w:tcBorders>
              <w:top w:val="single" w:sz="4" w:space="0" w:color="auto"/>
              <w:left w:val="single" w:sz="4" w:space="0" w:color="auto"/>
              <w:bottom w:val="single" w:sz="4" w:space="0" w:color="auto"/>
              <w:right w:val="single" w:sz="4" w:space="0" w:color="auto"/>
            </w:tcBorders>
            <w:vAlign w:val="center"/>
          </w:tcPr>
          <w:p w14:paraId="551F9E54" w14:textId="20200F6A" w:rsidR="00E50A4C" w:rsidRPr="0099029B" w:rsidRDefault="003E69F6" w:rsidP="0050197D">
            <w:pPr>
              <w:pStyle w:val="-1"/>
              <w:jc w:val="center"/>
              <w:rPr>
                <w:szCs w:val="24"/>
              </w:rPr>
            </w:pPr>
            <w:r w:rsidRPr="0099029B">
              <w:rPr>
                <w:szCs w:val="24"/>
              </w:rPr>
              <w:t>6</w:t>
            </w:r>
            <w:r w:rsidR="00080010">
              <w:rPr>
                <w:szCs w:val="24"/>
              </w:rPr>
              <w:t>.</w:t>
            </w:r>
            <w:r w:rsidRPr="0099029B">
              <w:rPr>
                <w:szCs w:val="24"/>
              </w:rPr>
              <w:t>94E-07</w:t>
            </w:r>
          </w:p>
        </w:tc>
        <w:tc>
          <w:tcPr>
            <w:tcW w:w="559" w:type="pct"/>
            <w:tcBorders>
              <w:top w:val="single" w:sz="4" w:space="0" w:color="auto"/>
              <w:left w:val="single" w:sz="4" w:space="0" w:color="auto"/>
              <w:bottom w:val="single" w:sz="4" w:space="0" w:color="auto"/>
              <w:right w:val="single" w:sz="4" w:space="0" w:color="auto"/>
            </w:tcBorders>
            <w:vAlign w:val="center"/>
          </w:tcPr>
          <w:p w14:paraId="3909F1A1" w14:textId="77777777" w:rsidR="00E50A4C" w:rsidRPr="0099029B" w:rsidRDefault="003E69F6" w:rsidP="0050197D">
            <w:pPr>
              <w:pStyle w:val="-1"/>
              <w:jc w:val="center"/>
              <w:rPr>
                <w:bCs/>
                <w:szCs w:val="24"/>
              </w:rPr>
            </w:pPr>
            <w:r w:rsidRPr="0099029B">
              <w:rPr>
                <w:bCs/>
                <w:szCs w:val="24"/>
              </w:rPr>
              <w:t>1</w:t>
            </w:r>
          </w:p>
        </w:tc>
        <w:tc>
          <w:tcPr>
            <w:tcW w:w="574" w:type="pct"/>
            <w:tcBorders>
              <w:top w:val="single" w:sz="4" w:space="0" w:color="auto"/>
              <w:left w:val="single" w:sz="4" w:space="0" w:color="auto"/>
              <w:bottom w:val="single" w:sz="4" w:space="0" w:color="auto"/>
              <w:right w:val="single" w:sz="4" w:space="0" w:color="auto"/>
            </w:tcBorders>
            <w:vAlign w:val="center"/>
          </w:tcPr>
          <w:p w14:paraId="4D8783A8" w14:textId="77777777" w:rsidR="00E50A4C" w:rsidRPr="0099029B" w:rsidRDefault="003E69F6" w:rsidP="0050197D">
            <w:pPr>
              <w:pStyle w:val="-1"/>
              <w:jc w:val="center"/>
              <w:rPr>
                <w:szCs w:val="24"/>
              </w:rPr>
            </w:pPr>
            <w:r w:rsidRPr="0099029B">
              <w:rPr>
                <w:szCs w:val="24"/>
              </w:rPr>
              <w:t>4</w:t>
            </w:r>
          </w:p>
        </w:tc>
        <w:tc>
          <w:tcPr>
            <w:tcW w:w="457" w:type="pct"/>
            <w:tcBorders>
              <w:top w:val="single" w:sz="4" w:space="0" w:color="auto"/>
              <w:left w:val="single" w:sz="4" w:space="0" w:color="auto"/>
              <w:bottom w:val="single" w:sz="4" w:space="0" w:color="auto"/>
              <w:right w:val="single" w:sz="4" w:space="0" w:color="auto"/>
            </w:tcBorders>
            <w:vAlign w:val="center"/>
          </w:tcPr>
          <w:p w14:paraId="62D29986" w14:textId="495E8CCB" w:rsidR="00E50A4C" w:rsidRPr="0099029B" w:rsidRDefault="003E69F6" w:rsidP="003E69F6">
            <w:pPr>
              <w:pStyle w:val="-1"/>
              <w:jc w:val="center"/>
              <w:rPr>
                <w:szCs w:val="24"/>
              </w:rPr>
            </w:pPr>
            <w:r w:rsidRPr="0099029B">
              <w:rPr>
                <w:szCs w:val="24"/>
              </w:rPr>
              <w:t>3</w:t>
            </w:r>
            <w:r w:rsidR="00080010">
              <w:rPr>
                <w:szCs w:val="24"/>
              </w:rPr>
              <w:t>.</w:t>
            </w:r>
            <w:r w:rsidRPr="0099029B">
              <w:rPr>
                <w:szCs w:val="24"/>
              </w:rPr>
              <w:t>00</w:t>
            </w:r>
          </w:p>
        </w:tc>
      </w:tr>
      <w:tr w:rsidR="00BC182C" w:rsidRPr="00691663" w14:paraId="33BA7EFD"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142D264F" w14:textId="77777777" w:rsidR="003E69F6" w:rsidRPr="0099029B" w:rsidRDefault="003E69F6" w:rsidP="0099029B">
            <w:pPr>
              <w:ind w:firstLine="0"/>
              <w:jc w:val="left"/>
            </w:pPr>
            <w:r w:rsidRPr="0099029B">
              <w:t>УППН «Каменный лог»</w:t>
            </w:r>
          </w:p>
        </w:tc>
        <w:tc>
          <w:tcPr>
            <w:tcW w:w="769" w:type="pct"/>
            <w:tcBorders>
              <w:top w:val="single" w:sz="4" w:space="0" w:color="auto"/>
              <w:left w:val="single" w:sz="4" w:space="0" w:color="auto"/>
              <w:bottom w:val="single" w:sz="4" w:space="0" w:color="auto"/>
              <w:right w:val="single" w:sz="4" w:space="0" w:color="auto"/>
            </w:tcBorders>
            <w:vAlign w:val="center"/>
          </w:tcPr>
          <w:p w14:paraId="23235D32" w14:textId="77777777" w:rsidR="003E69F6" w:rsidRPr="0099029B" w:rsidRDefault="003E69F6" w:rsidP="00C76601">
            <w:pPr>
              <w:pStyle w:val="-1"/>
              <w:jc w:val="left"/>
              <w:rPr>
                <w:szCs w:val="24"/>
              </w:rPr>
            </w:pPr>
            <w:r w:rsidRPr="0099029B">
              <w:rPr>
                <w:szCs w:val="24"/>
              </w:rPr>
              <w:t>Нефть</w:t>
            </w:r>
          </w:p>
        </w:tc>
        <w:tc>
          <w:tcPr>
            <w:tcW w:w="560" w:type="pct"/>
            <w:tcBorders>
              <w:top w:val="single" w:sz="4" w:space="0" w:color="auto"/>
              <w:left w:val="single" w:sz="4" w:space="0" w:color="auto"/>
              <w:bottom w:val="single" w:sz="4" w:space="0" w:color="auto"/>
              <w:right w:val="single" w:sz="4" w:space="0" w:color="auto"/>
            </w:tcBorders>
            <w:vAlign w:val="center"/>
          </w:tcPr>
          <w:p w14:paraId="1EBB1F5B" w14:textId="77777777" w:rsidR="003E69F6" w:rsidRPr="0099029B" w:rsidRDefault="003E69F6" w:rsidP="00C76601">
            <w:pPr>
              <w:pStyle w:val="-1"/>
              <w:jc w:val="center"/>
              <w:rPr>
                <w:szCs w:val="24"/>
              </w:rPr>
            </w:pPr>
            <w:r w:rsidRPr="0099029B">
              <w:rPr>
                <w:szCs w:val="24"/>
              </w:rPr>
              <w:t>233</w:t>
            </w:r>
          </w:p>
        </w:tc>
        <w:tc>
          <w:tcPr>
            <w:tcW w:w="629" w:type="pct"/>
            <w:tcBorders>
              <w:top w:val="single" w:sz="4" w:space="0" w:color="auto"/>
              <w:left w:val="single" w:sz="4" w:space="0" w:color="auto"/>
              <w:bottom w:val="single" w:sz="4" w:space="0" w:color="auto"/>
              <w:right w:val="single" w:sz="4" w:space="0" w:color="auto"/>
            </w:tcBorders>
            <w:vAlign w:val="center"/>
          </w:tcPr>
          <w:p w14:paraId="0BAEB7E2" w14:textId="44AE1246" w:rsidR="003E69F6" w:rsidRPr="0099029B" w:rsidRDefault="003E69F6" w:rsidP="003E69F6">
            <w:pPr>
              <w:pStyle w:val="-1"/>
              <w:jc w:val="center"/>
              <w:rPr>
                <w:szCs w:val="24"/>
              </w:rPr>
            </w:pPr>
            <w:r w:rsidRPr="0099029B">
              <w:rPr>
                <w:szCs w:val="24"/>
              </w:rPr>
              <w:t>1</w:t>
            </w:r>
            <w:r w:rsidR="00080010">
              <w:rPr>
                <w:szCs w:val="24"/>
              </w:rPr>
              <w:t>.</w:t>
            </w:r>
            <w:r w:rsidRPr="0099029B">
              <w:rPr>
                <w:szCs w:val="24"/>
              </w:rPr>
              <w:t>89E-07</w:t>
            </w:r>
          </w:p>
        </w:tc>
        <w:tc>
          <w:tcPr>
            <w:tcW w:w="559" w:type="pct"/>
            <w:tcBorders>
              <w:top w:val="single" w:sz="4" w:space="0" w:color="auto"/>
              <w:left w:val="single" w:sz="4" w:space="0" w:color="auto"/>
              <w:bottom w:val="single" w:sz="4" w:space="0" w:color="auto"/>
              <w:right w:val="single" w:sz="4" w:space="0" w:color="auto"/>
            </w:tcBorders>
            <w:vAlign w:val="center"/>
          </w:tcPr>
          <w:p w14:paraId="48D11A10" w14:textId="77777777" w:rsidR="003E69F6" w:rsidRPr="0099029B" w:rsidRDefault="003E69F6" w:rsidP="00C76601">
            <w:pPr>
              <w:pStyle w:val="-1"/>
              <w:jc w:val="center"/>
              <w:rPr>
                <w:bCs/>
                <w:szCs w:val="24"/>
              </w:rPr>
            </w:pPr>
            <w:r w:rsidRPr="0099029B">
              <w:rPr>
                <w:bCs/>
                <w:szCs w:val="24"/>
              </w:rPr>
              <w:t>1</w:t>
            </w:r>
          </w:p>
        </w:tc>
        <w:tc>
          <w:tcPr>
            <w:tcW w:w="574" w:type="pct"/>
            <w:tcBorders>
              <w:top w:val="single" w:sz="4" w:space="0" w:color="auto"/>
              <w:left w:val="single" w:sz="4" w:space="0" w:color="auto"/>
              <w:bottom w:val="single" w:sz="4" w:space="0" w:color="auto"/>
              <w:right w:val="single" w:sz="4" w:space="0" w:color="auto"/>
            </w:tcBorders>
            <w:vAlign w:val="center"/>
          </w:tcPr>
          <w:p w14:paraId="18E1C429" w14:textId="77777777" w:rsidR="003E69F6" w:rsidRPr="0099029B" w:rsidRDefault="003E69F6" w:rsidP="00C76601">
            <w:pPr>
              <w:pStyle w:val="-1"/>
              <w:jc w:val="center"/>
              <w:rPr>
                <w:szCs w:val="24"/>
              </w:rPr>
            </w:pPr>
            <w:r w:rsidRPr="0099029B">
              <w:rPr>
                <w:szCs w:val="24"/>
              </w:rPr>
              <w:t>4</w:t>
            </w:r>
          </w:p>
        </w:tc>
        <w:tc>
          <w:tcPr>
            <w:tcW w:w="457" w:type="pct"/>
            <w:tcBorders>
              <w:top w:val="single" w:sz="4" w:space="0" w:color="auto"/>
              <w:left w:val="single" w:sz="4" w:space="0" w:color="auto"/>
              <w:bottom w:val="single" w:sz="4" w:space="0" w:color="auto"/>
              <w:right w:val="single" w:sz="4" w:space="0" w:color="auto"/>
            </w:tcBorders>
            <w:vAlign w:val="center"/>
          </w:tcPr>
          <w:p w14:paraId="282F2566" w14:textId="474C876B" w:rsidR="003E69F6" w:rsidRPr="0099029B" w:rsidRDefault="003E69F6" w:rsidP="00C76601">
            <w:pPr>
              <w:pStyle w:val="-1"/>
              <w:jc w:val="center"/>
              <w:rPr>
                <w:szCs w:val="24"/>
              </w:rPr>
            </w:pPr>
            <w:r w:rsidRPr="0099029B">
              <w:rPr>
                <w:szCs w:val="24"/>
              </w:rPr>
              <w:t>3</w:t>
            </w:r>
            <w:r w:rsidR="00080010">
              <w:rPr>
                <w:szCs w:val="24"/>
              </w:rPr>
              <w:t>.</w:t>
            </w:r>
            <w:r w:rsidRPr="0099029B">
              <w:rPr>
                <w:szCs w:val="24"/>
              </w:rPr>
              <w:t>00</w:t>
            </w:r>
          </w:p>
        </w:tc>
      </w:tr>
      <w:tr w:rsidR="00BC182C" w:rsidRPr="00691663" w14:paraId="7B898DEC"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14A68DF3" w14:textId="0D02FD9A" w:rsidR="003E69F6" w:rsidRPr="0099029B" w:rsidRDefault="003E69F6" w:rsidP="0099029B">
            <w:pPr>
              <w:pStyle w:val="-1"/>
              <w:jc w:val="left"/>
              <w:rPr>
                <w:szCs w:val="24"/>
                <w:lang w:eastAsia="ru-RU"/>
              </w:rPr>
            </w:pPr>
            <w:r w:rsidRPr="0099029B">
              <w:rPr>
                <w:szCs w:val="24"/>
                <w:lang w:eastAsia="ru-RU"/>
              </w:rPr>
              <w:t>ООО</w:t>
            </w:r>
            <w:r w:rsidR="0099029B">
              <w:rPr>
                <w:szCs w:val="24"/>
                <w:lang w:eastAsia="ru-RU"/>
              </w:rPr>
              <w:t xml:space="preserve"> «ЛУКОЙЛ-Пермь»</w:t>
            </w:r>
            <w:r w:rsidRPr="0099029B">
              <w:rPr>
                <w:szCs w:val="24"/>
                <w:lang w:eastAsia="ru-RU"/>
              </w:rPr>
              <w:t xml:space="preserve"> Участок предвар</w:t>
            </w:r>
            <w:r w:rsidR="0099029B">
              <w:rPr>
                <w:szCs w:val="24"/>
                <w:lang w:eastAsia="ru-RU"/>
              </w:rPr>
              <w:t>ительной подготовки нефти УПСВ «Ярино»</w:t>
            </w:r>
          </w:p>
        </w:tc>
        <w:tc>
          <w:tcPr>
            <w:tcW w:w="769" w:type="pct"/>
            <w:tcBorders>
              <w:top w:val="single" w:sz="4" w:space="0" w:color="auto"/>
              <w:left w:val="single" w:sz="4" w:space="0" w:color="auto"/>
              <w:bottom w:val="single" w:sz="4" w:space="0" w:color="auto"/>
              <w:right w:val="single" w:sz="4" w:space="0" w:color="auto"/>
            </w:tcBorders>
            <w:vAlign w:val="center"/>
          </w:tcPr>
          <w:p w14:paraId="54A0552E" w14:textId="77777777" w:rsidR="003E69F6" w:rsidRPr="0099029B" w:rsidRDefault="003E69F6" w:rsidP="00C76601">
            <w:pPr>
              <w:pStyle w:val="-1"/>
              <w:jc w:val="left"/>
              <w:rPr>
                <w:szCs w:val="24"/>
              </w:rPr>
            </w:pPr>
            <w:r w:rsidRPr="0099029B">
              <w:rPr>
                <w:szCs w:val="24"/>
              </w:rPr>
              <w:t>Нефть</w:t>
            </w:r>
          </w:p>
        </w:tc>
        <w:tc>
          <w:tcPr>
            <w:tcW w:w="560" w:type="pct"/>
            <w:tcBorders>
              <w:top w:val="single" w:sz="4" w:space="0" w:color="auto"/>
              <w:left w:val="single" w:sz="4" w:space="0" w:color="auto"/>
              <w:bottom w:val="single" w:sz="4" w:space="0" w:color="auto"/>
              <w:right w:val="single" w:sz="4" w:space="0" w:color="auto"/>
            </w:tcBorders>
            <w:vAlign w:val="center"/>
          </w:tcPr>
          <w:p w14:paraId="25F09E81" w14:textId="77777777" w:rsidR="003E69F6" w:rsidRPr="0099029B" w:rsidRDefault="003E69F6" w:rsidP="00C76601">
            <w:pPr>
              <w:pStyle w:val="-1"/>
              <w:jc w:val="center"/>
              <w:rPr>
                <w:szCs w:val="24"/>
              </w:rPr>
            </w:pPr>
            <w:r w:rsidRPr="0099029B">
              <w:rPr>
                <w:szCs w:val="24"/>
              </w:rPr>
              <w:t>233</w:t>
            </w:r>
          </w:p>
        </w:tc>
        <w:tc>
          <w:tcPr>
            <w:tcW w:w="629" w:type="pct"/>
            <w:tcBorders>
              <w:top w:val="single" w:sz="4" w:space="0" w:color="auto"/>
              <w:left w:val="single" w:sz="4" w:space="0" w:color="auto"/>
              <w:bottom w:val="single" w:sz="4" w:space="0" w:color="auto"/>
              <w:right w:val="single" w:sz="4" w:space="0" w:color="auto"/>
            </w:tcBorders>
            <w:vAlign w:val="center"/>
          </w:tcPr>
          <w:p w14:paraId="1AFD77B5" w14:textId="7429774F" w:rsidR="003E69F6" w:rsidRPr="0099029B" w:rsidRDefault="003E69F6" w:rsidP="003E69F6">
            <w:pPr>
              <w:pStyle w:val="-1"/>
              <w:jc w:val="center"/>
              <w:rPr>
                <w:szCs w:val="24"/>
              </w:rPr>
            </w:pPr>
            <w:r w:rsidRPr="0099029B">
              <w:rPr>
                <w:szCs w:val="24"/>
              </w:rPr>
              <w:t>4</w:t>
            </w:r>
            <w:r w:rsidR="00080010">
              <w:rPr>
                <w:szCs w:val="24"/>
              </w:rPr>
              <w:t>.</w:t>
            </w:r>
            <w:r w:rsidRPr="0099029B">
              <w:rPr>
                <w:szCs w:val="24"/>
              </w:rPr>
              <w:t>44E-07</w:t>
            </w:r>
          </w:p>
        </w:tc>
        <w:tc>
          <w:tcPr>
            <w:tcW w:w="559" w:type="pct"/>
            <w:tcBorders>
              <w:top w:val="single" w:sz="4" w:space="0" w:color="auto"/>
              <w:left w:val="single" w:sz="4" w:space="0" w:color="auto"/>
              <w:bottom w:val="single" w:sz="4" w:space="0" w:color="auto"/>
              <w:right w:val="single" w:sz="4" w:space="0" w:color="auto"/>
            </w:tcBorders>
            <w:vAlign w:val="center"/>
          </w:tcPr>
          <w:p w14:paraId="08E6211E" w14:textId="77777777" w:rsidR="003E69F6" w:rsidRPr="0099029B" w:rsidRDefault="003E69F6" w:rsidP="00C76601">
            <w:pPr>
              <w:pStyle w:val="-1"/>
              <w:jc w:val="center"/>
              <w:rPr>
                <w:bCs/>
                <w:szCs w:val="24"/>
              </w:rPr>
            </w:pPr>
            <w:r w:rsidRPr="0099029B">
              <w:rPr>
                <w:bCs/>
                <w:szCs w:val="24"/>
              </w:rPr>
              <w:t>1</w:t>
            </w:r>
          </w:p>
        </w:tc>
        <w:tc>
          <w:tcPr>
            <w:tcW w:w="574" w:type="pct"/>
            <w:tcBorders>
              <w:top w:val="single" w:sz="4" w:space="0" w:color="auto"/>
              <w:left w:val="single" w:sz="4" w:space="0" w:color="auto"/>
              <w:bottom w:val="single" w:sz="4" w:space="0" w:color="auto"/>
              <w:right w:val="single" w:sz="4" w:space="0" w:color="auto"/>
            </w:tcBorders>
            <w:vAlign w:val="center"/>
          </w:tcPr>
          <w:p w14:paraId="7F911E83" w14:textId="77777777" w:rsidR="003E69F6" w:rsidRPr="0099029B" w:rsidRDefault="003E69F6" w:rsidP="00C76601">
            <w:pPr>
              <w:pStyle w:val="-1"/>
              <w:jc w:val="center"/>
              <w:rPr>
                <w:szCs w:val="24"/>
              </w:rPr>
            </w:pPr>
            <w:r w:rsidRPr="0099029B">
              <w:rPr>
                <w:szCs w:val="24"/>
              </w:rPr>
              <w:t>4</w:t>
            </w:r>
          </w:p>
        </w:tc>
        <w:tc>
          <w:tcPr>
            <w:tcW w:w="457" w:type="pct"/>
            <w:tcBorders>
              <w:top w:val="single" w:sz="4" w:space="0" w:color="auto"/>
              <w:left w:val="single" w:sz="4" w:space="0" w:color="auto"/>
              <w:bottom w:val="single" w:sz="4" w:space="0" w:color="auto"/>
              <w:right w:val="single" w:sz="4" w:space="0" w:color="auto"/>
            </w:tcBorders>
            <w:vAlign w:val="center"/>
          </w:tcPr>
          <w:p w14:paraId="7D4C84A4" w14:textId="3C62C81A" w:rsidR="003E69F6" w:rsidRPr="0099029B" w:rsidRDefault="003E69F6" w:rsidP="00C76601">
            <w:pPr>
              <w:pStyle w:val="-1"/>
              <w:jc w:val="center"/>
              <w:rPr>
                <w:szCs w:val="24"/>
              </w:rPr>
            </w:pPr>
            <w:r w:rsidRPr="0099029B">
              <w:rPr>
                <w:szCs w:val="24"/>
              </w:rPr>
              <w:t>3</w:t>
            </w:r>
            <w:r w:rsidR="00080010">
              <w:rPr>
                <w:szCs w:val="24"/>
              </w:rPr>
              <w:t>.</w:t>
            </w:r>
            <w:r w:rsidRPr="0099029B">
              <w:rPr>
                <w:szCs w:val="24"/>
              </w:rPr>
              <w:t>00</w:t>
            </w:r>
          </w:p>
        </w:tc>
      </w:tr>
      <w:tr w:rsidR="00BC182C" w:rsidRPr="00691663" w14:paraId="1C1AABCD"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67168ACC" w14:textId="73F9BEFC" w:rsidR="00E50A4C" w:rsidRPr="0099029B" w:rsidRDefault="0099029B" w:rsidP="0099029B">
            <w:pPr>
              <w:ind w:firstLine="0"/>
              <w:jc w:val="left"/>
            </w:pPr>
            <w:r>
              <w:t>ООО «ЛУКОЙЛ-Пермь»</w:t>
            </w:r>
            <w:r w:rsidR="00E50A4C" w:rsidRPr="0099029B">
              <w:t xml:space="preserve"> Пункт подг</w:t>
            </w:r>
            <w:r>
              <w:t>отовки и сбора нефти НГСП-0401 «Пихта»</w:t>
            </w:r>
          </w:p>
        </w:tc>
        <w:tc>
          <w:tcPr>
            <w:tcW w:w="769" w:type="pct"/>
            <w:tcBorders>
              <w:top w:val="single" w:sz="4" w:space="0" w:color="auto"/>
              <w:left w:val="single" w:sz="4" w:space="0" w:color="auto"/>
              <w:bottom w:val="single" w:sz="4" w:space="0" w:color="auto"/>
              <w:right w:val="single" w:sz="4" w:space="0" w:color="auto"/>
            </w:tcBorders>
            <w:vAlign w:val="center"/>
          </w:tcPr>
          <w:p w14:paraId="66D79BE2" w14:textId="77777777" w:rsidR="00E50A4C" w:rsidRPr="0099029B" w:rsidRDefault="00E50A4C" w:rsidP="00C76601">
            <w:pPr>
              <w:pStyle w:val="-1"/>
              <w:jc w:val="left"/>
              <w:rPr>
                <w:szCs w:val="24"/>
              </w:rPr>
            </w:pPr>
            <w:r w:rsidRPr="0099029B">
              <w:rPr>
                <w:szCs w:val="24"/>
              </w:rPr>
              <w:t>Нефть</w:t>
            </w:r>
          </w:p>
        </w:tc>
        <w:tc>
          <w:tcPr>
            <w:tcW w:w="560" w:type="pct"/>
            <w:tcBorders>
              <w:top w:val="single" w:sz="4" w:space="0" w:color="auto"/>
              <w:left w:val="single" w:sz="4" w:space="0" w:color="auto"/>
              <w:bottom w:val="single" w:sz="4" w:space="0" w:color="auto"/>
              <w:right w:val="single" w:sz="4" w:space="0" w:color="auto"/>
            </w:tcBorders>
            <w:vAlign w:val="center"/>
          </w:tcPr>
          <w:p w14:paraId="78841CE4" w14:textId="77777777" w:rsidR="00E50A4C" w:rsidRPr="0099029B" w:rsidRDefault="003E69F6" w:rsidP="0050197D">
            <w:pPr>
              <w:pStyle w:val="-1"/>
              <w:jc w:val="center"/>
              <w:rPr>
                <w:szCs w:val="24"/>
              </w:rPr>
            </w:pPr>
            <w:r w:rsidRPr="0099029B">
              <w:rPr>
                <w:szCs w:val="24"/>
              </w:rPr>
              <w:t>72</w:t>
            </w:r>
          </w:p>
        </w:tc>
        <w:tc>
          <w:tcPr>
            <w:tcW w:w="629" w:type="pct"/>
            <w:tcBorders>
              <w:top w:val="single" w:sz="4" w:space="0" w:color="auto"/>
              <w:left w:val="single" w:sz="4" w:space="0" w:color="auto"/>
              <w:bottom w:val="single" w:sz="4" w:space="0" w:color="auto"/>
              <w:right w:val="single" w:sz="4" w:space="0" w:color="auto"/>
            </w:tcBorders>
            <w:vAlign w:val="center"/>
          </w:tcPr>
          <w:p w14:paraId="7F555754" w14:textId="79290AEF" w:rsidR="00E50A4C" w:rsidRPr="0099029B" w:rsidRDefault="003E69F6" w:rsidP="003E69F6">
            <w:pPr>
              <w:pStyle w:val="-1"/>
              <w:jc w:val="center"/>
              <w:rPr>
                <w:szCs w:val="24"/>
              </w:rPr>
            </w:pPr>
            <w:r w:rsidRPr="0099029B">
              <w:rPr>
                <w:szCs w:val="24"/>
              </w:rPr>
              <w:t>1</w:t>
            </w:r>
            <w:r w:rsidR="00080010">
              <w:rPr>
                <w:szCs w:val="24"/>
              </w:rPr>
              <w:t>.</w:t>
            </w:r>
            <w:r w:rsidRPr="0099029B">
              <w:rPr>
                <w:szCs w:val="24"/>
              </w:rPr>
              <w:t>26</w:t>
            </w:r>
            <w:r w:rsidR="00E50A4C" w:rsidRPr="0099029B">
              <w:rPr>
                <w:szCs w:val="24"/>
              </w:rPr>
              <w:t>E-07</w:t>
            </w:r>
          </w:p>
        </w:tc>
        <w:tc>
          <w:tcPr>
            <w:tcW w:w="559" w:type="pct"/>
            <w:tcBorders>
              <w:top w:val="single" w:sz="4" w:space="0" w:color="auto"/>
              <w:left w:val="single" w:sz="4" w:space="0" w:color="auto"/>
              <w:bottom w:val="single" w:sz="4" w:space="0" w:color="auto"/>
              <w:right w:val="single" w:sz="4" w:space="0" w:color="auto"/>
            </w:tcBorders>
            <w:vAlign w:val="center"/>
          </w:tcPr>
          <w:p w14:paraId="08041F24" w14:textId="77777777" w:rsidR="00E50A4C" w:rsidRPr="0099029B" w:rsidRDefault="00E50A4C" w:rsidP="0050197D">
            <w:pPr>
              <w:pStyle w:val="-1"/>
              <w:jc w:val="center"/>
              <w:rPr>
                <w:bCs/>
                <w:szCs w:val="24"/>
              </w:rPr>
            </w:pPr>
            <w:r w:rsidRPr="0099029B">
              <w:rPr>
                <w:bCs/>
                <w:szCs w:val="24"/>
              </w:rPr>
              <w:t>-</w:t>
            </w:r>
          </w:p>
        </w:tc>
        <w:tc>
          <w:tcPr>
            <w:tcW w:w="574" w:type="pct"/>
            <w:tcBorders>
              <w:top w:val="single" w:sz="4" w:space="0" w:color="auto"/>
              <w:left w:val="single" w:sz="4" w:space="0" w:color="auto"/>
              <w:bottom w:val="single" w:sz="4" w:space="0" w:color="auto"/>
              <w:right w:val="single" w:sz="4" w:space="0" w:color="auto"/>
            </w:tcBorders>
            <w:vAlign w:val="center"/>
          </w:tcPr>
          <w:p w14:paraId="212B51AA" w14:textId="77777777" w:rsidR="00E50A4C" w:rsidRPr="0099029B" w:rsidRDefault="00E50A4C" w:rsidP="000B4490">
            <w:pPr>
              <w:pStyle w:val="-1"/>
              <w:jc w:val="center"/>
              <w:rPr>
                <w:szCs w:val="24"/>
              </w:rPr>
            </w:pPr>
            <w:r w:rsidRPr="0099029B">
              <w:rPr>
                <w:szCs w:val="24"/>
              </w:rPr>
              <w:t>1</w:t>
            </w:r>
          </w:p>
        </w:tc>
        <w:tc>
          <w:tcPr>
            <w:tcW w:w="457" w:type="pct"/>
            <w:tcBorders>
              <w:top w:val="single" w:sz="4" w:space="0" w:color="auto"/>
              <w:left w:val="single" w:sz="4" w:space="0" w:color="auto"/>
              <w:bottom w:val="single" w:sz="4" w:space="0" w:color="auto"/>
              <w:right w:val="single" w:sz="4" w:space="0" w:color="auto"/>
            </w:tcBorders>
            <w:vAlign w:val="center"/>
          </w:tcPr>
          <w:p w14:paraId="15E8B955" w14:textId="1CAA3978" w:rsidR="00E50A4C" w:rsidRPr="0099029B" w:rsidRDefault="003E69F6" w:rsidP="003E69F6">
            <w:pPr>
              <w:pStyle w:val="-1"/>
              <w:jc w:val="center"/>
              <w:rPr>
                <w:szCs w:val="24"/>
              </w:rPr>
            </w:pPr>
            <w:r w:rsidRPr="0099029B">
              <w:rPr>
                <w:szCs w:val="24"/>
              </w:rPr>
              <w:t>0</w:t>
            </w:r>
            <w:r w:rsidR="00080010">
              <w:rPr>
                <w:szCs w:val="24"/>
              </w:rPr>
              <w:t>.</w:t>
            </w:r>
            <w:r w:rsidRPr="0099029B">
              <w:rPr>
                <w:szCs w:val="24"/>
              </w:rPr>
              <w:t>22</w:t>
            </w:r>
          </w:p>
        </w:tc>
      </w:tr>
      <w:tr w:rsidR="00BC182C" w:rsidRPr="00691663" w14:paraId="4729BD45"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463D9A9C" w14:textId="2EFBB786" w:rsidR="00E50A4C" w:rsidRPr="0099029B" w:rsidRDefault="0099029B" w:rsidP="0099029B">
            <w:pPr>
              <w:ind w:firstLine="0"/>
              <w:jc w:val="left"/>
            </w:pPr>
            <w:r>
              <w:t>ООО «ЛУКОЙЛ-Пермь»</w:t>
            </w:r>
            <w:r w:rsidR="00E50A4C" w:rsidRPr="0099029B">
              <w:t xml:space="preserve"> Пункт подг</w:t>
            </w:r>
            <w:r>
              <w:t>отовки и сбора нефти НГСП-0406 «Ольховка»</w:t>
            </w:r>
          </w:p>
        </w:tc>
        <w:tc>
          <w:tcPr>
            <w:tcW w:w="769" w:type="pct"/>
            <w:tcBorders>
              <w:top w:val="single" w:sz="4" w:space="0" w:color="auto"/>
              <w:left w:val="single" w:sz="4" w:space="0" w:color="auto"/>
              <w:bottom w:val="single" w:sz="4" w:space="0" w:color="auto"/>
              <w:right w:val="single" w:sz="4" w:space="0" w:color="auto"/>
            </w:tcBorders>
            <w:vAlign w:val="center"/>
          </w:tcPr>
          <w:p w14:paraId="446122EC" w14:textId="77777777" w:rsidR="00E50A4C" w:rsidRPr="0099029B" w:rsidRDefault="00E50A4C" w:rsidP="00C76601">
            <w:pPr>
              <w:pStyle w:val="-1"/>
              <w:jc w:val="left"/>
              <w:rPr>
                <w:szCs w:val="24"/>
              </w:rPr>
            </w:pPr>
            <w:r w:rsidRPr="0099029B">
              <w:rPr>
                <w:szCs w:val="24"/>
              </w:rPr>
              <w:t>Нефть</w:t>
            </w:r>
          </w:p>
        </w:tc>
        <w:tc>
          <w:tcPr>
            <w:tcW w:w="560" w:type="pct"/>
            <w:tcBorders>
              <w:top w:val="single" w:sz="4" w:space="0" w:color="auto"/>
              <w:left w:val="single" w:sz="4" w:space="0" w:color="auto"/>
              <w:bottom w:val="single" w:sz="4" w:space="0" w:color="auto"/>
              <w:right w:val="single" w:sz="4" w:space="0" w:color="auto"/>
            </w:tcBorders>
            <w:vAlign w:val="center"/>
          </w:tcPr>
          <w:p w14:paraId="5D857FD0" w14:textId="77777777" w:rsidR="00E50A4C" w:rsidRPr="0099029B" w:rsidRDefault="00C76601" w:rsidP="00C76601">
            <w:pPr>
              <w:pStyle w:val="-1"/>
              <w:jc w:val="center"/>
              <w:rPr>
                <w:szCs w:val="24"/>
              </w:rPr>
            </w:pPr>
            <w:r w:rsidRPr="0099029B">
              <w:rPr>
                <w:szCs w:val="24"/>
              </w:rPr>
              <w:t>3</w:t>
            </w:r>
            <w:r w:rsidR="00E50A4C" w:rsidRPr="0099029B">
              <w:rPr>
                <w:szCs w:val="24"/>
              </w:rPr>
              <w:t>2</w:t>
            </w:r>
          </w:p>
        </w:tc>
        <w:tc>
          <w:tcPr>
            <w:tcW w:w="629" w:type="pct"/>
            <w:tcBorders>
              <w:top w:val="single" w:sz="4" w:space="0" w:color="auto"/>
              <w:left w:val="single" w:sz="4" w:space="0" w:color="auto"/>
              <w:bottom w:val="single" w:sz="4" w:space="0" w:color="auto"/>
              <w:right w:val="single" w:sz="4" w:space="0" w:color="auto"/>
            </w:tcBorders>
            <w:vAlign w:val="center"/>
          </w:tcPr>
          <w:p w14:paraId="658544B9" w14:textId="37807CFF" w:rsidR="00E50A4C" w:rsidRPr="0099029B" w:rsidRDefault="00C76601" w:rsidP="00C76601">
            <w:pPr>
              <w:pStyle w:val="-1"/>
              <w:jc w:val="center"/>
              <w:rPr>
                <w:szCs w:val="24"/>
              </w:rPr>
            </w:pPr>
            <w:r w:rsidRPr="0099029B">
              <w:rPr>
                <w:szCs w:val="24"/>
              </w:rPr>
              <w:t>1</w:t>
            </w:r>
            <w:r w:rsidR="00080010">
              <w:rPr>
                <w:szCs w:val="24"/>
              </w:rPr>
              <w:t>.</w:t>
            </w:r>
            <w:r w:rsidRPr="0099029B">
              <w:rPr>
                <w:szCs w:val="24"/>
              </w:rPr>
              <w:t>89</w:t>
            </w:r>
            <w:r w:rsidR="00E50A4C" w:rsidRPr="0099029B">
              <w:rPr>
                <w:szCs w:val="24"/>
              </w:rPr>
              <w:t>E-07</w:t>
            </w:r>
          </w:p>
        </w:tc>
        <w:tc>
          <w:tcPr>
            <w:tcW w:w="559" w:type="pct"/>
            <w:tcBorders>
              <w:top w:val="single" w:sz="4" w:space="0" w:color="auto"/>
              <w:left w:val="single" w:sz="4" w:space="0" w:color="auto"/>
              <w:bottom w:val="single" w:sz="4" w:space="0" w:color="auto"/>
              <w:right w:val="single" w:sz="4" w:space="0" w:color="auto"/>
            </w:tcBorders>
            <w:vAlign w:val="center"/>
          </w:tcPr>
          <w:p w14:paraId="44AA5834" w14:textId="77777777" w:rsidR="00E50A4C" w:rsidRPr="0099029B" w:rsidRDefault="00C76601" w:rsidP="0050197D">
            <w:pPr>
              <w:pStyle w:val="-1"/>
              <w:jc w:val="center"/>
              <w:rPr>
                <w:bCs/>
                <w:szCs w:val="24"/>
              </w:rPr>
            </w:pPr>
            <w:r w:rsidRPr="0099029B">
              <w:rPr>
                <w:bCs/>
                <w:szCs w:val="24"/>
              </w:rPr>
              <w:t>-</w:t>
            </w:r>
          </w:p>
        </w:tc>
        <w:tc>
          <w:tcPr>
            <w:tcW w:w="574" w:type="pct"/>
            <w:tcBorders>
              <w:top w:val="single" w:sz="4" w:space="0" w:color="auto"/>
              <w:left w:val="single" w:sz="4" w:space="0" w:color="auto"/>
              <w:bottom w:val="single" w:sz="4" w:space="0" w:color="auto"/>
              <w:right w:val="single" w:sz="4" w:space="0" w:color="auto"/>
            </w:tcBorders>
            <w:vAlign w:val="center"/>
          </w:tcPr>
          <w:p w14:paraId="5606AB6A" w14:textId="77777777" w:rsidR="00E50A4C" w:rsidRPr="0099029B" w:rsidRDefault="00C76601" w:rsidP="00650EE2">
            <w:pPr>
              <w:pStyle w:val="-1"/>
              <w:jc w:val="center"/>
              <w:rPr>
                <w:szCs w:val="24"/>
              </w:rPr>
            </w:pPr>
            <w:r w:rsidRPr="0099029B">
              <w:rPr>
                <w:szCs w:val="24"/>
              </w:rPr>
              <w:t>1</w:t>
            </w:r>
          </w:p>
        </w:tc>
        <w:tc>
          <w:tcPr>
            <w:tcW w:w="457" w:type="pct"/>
            <w:tcBorders>
              <w:top w:val="single" w:sz="4" w:space="0" w:color="auto"/>
              <w:left w:val="single" w:sz="4" w:space="0" w:color="auto"/>
              <w:bottom w:val="single" w:sz="4" w:space="0" w:color="auto"/>
              <w:right w:val="single" w:sz="4" w:space="0" w:color="auto"/>
            </w:tcBorders>
            <w:vAlign w:val="center"/>
          </w:tcPr>
          <w:p w14:paraId="58EAEA42" w14:textId="0442A874" w:rsidR="00E50A4C" w:rsidRPr="0099029B" w:rsidRDefault="00C76601" w:rsidP="00C76601">
            <w:pPr>
              <w:pStyle w:val="-1"/>
              <w:jc w:val="center"/>
              <w:rPr>
                <w:szCs w:val="24"/>
              </w:rPr>
            </w:pPr>
            <w:r w:rsidRPr="0099029B">
              <w:rPr>
                <w:szCs w:val="24"/>
              </w:rPr>
              <w:t>0</w:t>
            </w:r>
            <w:r w:rsidR="00080010">
              <w:rPr>
                <w:szCs w:val="24"/>
              </w:rPr>
              <w:t>.</w:t>
            </w:r>
            <w:r w:rsidRPr="0099029B">
              <w:rPr>
                <w:szCs w:val="24"/>
              </w:rPr>
              <w:t>04</w:t>
            </w:r>
          </w:p>
        </w:tc>
      </w:tr>
      <w:tr w:rsidR="00BC182C" w:rsidRPr="00691663" w14:paraId="2B7739BE"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tcPr>
          <w:p w14:paraId="274ECAFF" w14:textId="77777777" w:rsidR="00111098" w:rsidRPr="0099029B" w:rsidRDefault="00111098" w:rsidP="0099029B">
            <w:pPr>
              <w:ind w:firstLine="0"/>
              <w:jc w:val="left"/>
            </w:pPr>
            <w:r w:rsidRPr="0099029B">
              <w:t>ГРС, ГРП</w:t>
            </w:r>
          </w:p>
        </w:tc>
        <w:tc>
          <w:tcPr>
            <w:tcW w:w="769" w:type="pct"/>
            <w:tcBorders>
              <w:top w:val="single" w:sz="4" w:space="0" w:color="auto"/>
              <w:left w:val="single" w:sz="4" w:space="0" w:color="auto"/>
              <w:bottom w:val="single" w:sz="4" w:space="0" w:color="auto"/>
              <w:right w:val="single" w:sz="4" w:space="0" w:color="auto"/>
            </w:tcBorders>
          </w:tcPr>
          <w:p w14:paraId="14CE64B1" w14:textId="77777777" w:rsidR="00111098" w:rsidRPr="0099029B" w:rsidRDefault="00111098" w:rsidP="005A21B2">
            <w:pPr>
              <w:ind w:firstLine="0"/>
            </w:pPr>
            <w:r w:rsidRPr="0099029B">
              <w:t>Природный газ</w:t>
            </w:r>
          </w:p>
        </w:tc>
        <w:tc>
          <w:tcPr>
            <w:tcW w:w="560" w:type="pct"/>
            <w:tcBorders>
              <w:top w:val="single" w:sz="4" w:space="0" w:color="auto"/>
              <w:left w:val="single" w:sz="4" w:space="0" w:color="auto"/>
              <w:bottom w:val="single" w:sz="4" w:space="0" w:color="auto"/>
              <w:right w:val="single" w:sz="4" w:space="0" w:color="auto"/>
            </w:tcBorders>
            <w:vAlign w:val="center"/>
          </w:tcPr>
          <w:p w14:paraId="4CF99BCA" w14:textId="77777777" w:rsidR="00111098" w:rsidRPr="0099029B" w:rsidRDefault="00111098" w:rsidP="005A21B2">
            <w:pPr>
              <w:pStyle w:val="-1"/>
              <w:jc w:val="center"/>
              <w:rPr>
                <w:szCs w:val="24"/>
              </w:rPr>
            </w:pPr>
            <w:r w:rsidRPr="0099029B">
              <w:rPr>
                <w:szCs w:val="24"/>
              </w:rPr>
              <w:t>6</w:t>
            </w:r>
          </w:p>
        </w:tc>
        <w:tc>
          <w:tcPr>
            <w:tcW w:w="629" w:type="pct"/>
            <w:tcBorders>
              <w:top w:val="single" w:sz="4" w:space="0" w:color="auto"/>
              <w:left w:val="single" w:sz="4" w:space="0" w:color="auto"/>
              <w:bottom w:val="single" w:sz="4" w:space="0" w:color="auto"/>
              <w:right w:val="single" w:sz="4" w:space="0" w:color="auto"/>
            </w:tcBorders>
            <w:vAlign w:val="center"/>
          </w:tcPr>
          <w:p w14:paraId="1EDA64C9" w14:textId="52B92621" w:rsidR="00111098" w:rsidRPr="0099029B" w:rsidRDefault="00111098" w:rsidP="005A21B2">
            <w:pPr>
              <w:pStyle w:val="-1"/>
              <w:jc w:val="center"/>
              <w:rPr>
                <w:szCs w:val="24"/>
              </w:rPr>
            </w:pPr>
            <w:r w:rsidRPr="0099029B">
              <w:rPr>
                <w:szCs w:val="24"/>
              </w:rPr>
              <w:t>2</w:t>
            </w:r>
            <w:r w:rsidR="00080010">
              <w:rPr>
                <w:szCs w:val="24"/>
              </w:rPr>
              <w:t>.</w:t>
            </w:r>
            <w:r w:rsidRPr="0099029B">
              <w:rPr>
                <w:szCs w:val="24"/>
              </w:rPr>
              <w:t>80E-05</w:t>
            </w:r>
          </w:p>
        </w:tc>
        <w:tc>
          <w:tcPr>
            <w:tcW w:w="559" w:type="pct"/>
            <w:tcBorders>
              <w:top w:val="single" w:sz="4" w:space="0" w:color="auto"/>
              <w:left w:val="single" w:sz="4" w:space="0" w:color="auto"/>
              <w:bottom w:val="single" w:sz="4" w:space="0" w:color="auto"/>
              <w:right w:val="single" w:sz="4" w:space="0" w:color="auto"/>
            </w:tcBorders>
            <w:vAlign w:val="center"/>
          </w:tcPr>
          <w:p w14:paraId="3B5922AD" w14:textId="77777777" w:rsidR="00111098" w:rsidRPr="0099029B" w:rsidRDefault="00111098" w:rsidP="005A21B2">
            <w:pPr>
              <w:pStyle w:val="-1"/>
              <w:jc w:val="center"/>
              <w:rPr>
                <w:bCs/>
                <w:szCs w:val="24"/>
              </w:rPr>
            </w:pPr>
            <w:r w:rsidRPr="0099029B">
              <w:rPr>
                <w:bCs/>
                <w:szCs w:val="24"/>
              </w:rPr>
              <w:t>-</w:t>
            </w:r>
          </w:p>
        </w:tc>
        <w:tc>
          <w:tcPr>
            <w:tcW w:w="574" w:type="pct"/>
            <w:tcBorders>
              <w:top w:val="single" w:sz="4" w:space="0" w:color="auto"/>
              <w:left w:val="single" w:sz="4" w:space="0" w:color="auto"/>
              <w:bottom w:val="single" w:sz="4" w:space="0" w:color="auto"/>
              <w:right w:val="single" w:sz="4" w:space="0" w:color="auto"/>
            </w:tcBorders>
            <w:vAlign w:val="center"/>
          </w:tcPr>
          <w:p w14:paraId="65940E67" w14:textId="77777777" w:rsidR="00111098" w:rsidRPr="0099029B" w:rsidRDefault="00111098" w:rsidP="005A21B2">
            <w:pPr>
              <w:pStyle w:val="-1"/>
              <w:jc w:val="center"/>
              <w:rPr>
                <w:szCs w:val="24"/>
              </w:rPr>
            </w:pPr>
            <w:r w:rsidRPr="0099029B">
              <w:rPr>
                <w:szCs w:val="24"/>
              </w:rPr>
              <w:t>1</w:t>
            </w:r>
          </w:p>
        </w:tc>
        <w:tc>
          <w:tcPr>
            <w:tcW w:w="457" w:type="pct"/>
            <w:tcBorders>
              <w:top w:val="single" w:sz="4" w:space="0" w:color="auto"/>
              <w:left w:val="single" w:sz="4" w:space="0" w:color="auto"/>
              <w:bottom w:val="single" w:sz="4" w:space="0" w:color="auto"/>
              <w:right w:val="single" w:sz="4" w:space="0" w:color="auto"/>
            </w:tcBorders>
            <w:vAlign w:val="center"/>
          </w:tcPr>
          <w:p w14:paraId="7BF97129" w14:textId="155CF2BB" w:rsidR="00111098" w:rsidRPr="0099029B" w:rsidRDefault="00111098" w:rsidP="005A21B2">
            <w:pPr>
              <w:pStyle w:val="-1"/>
              <w:jc w:val="center"/>
              <w:rPr>
                <w:szCs w:val="24"/>
              </w:rPr>
            </w:pPr>
            <w:r w:rsidRPr="0099029B">
              <w:rPr>
                <w:szCs w:val="24"/>
              </w:rPr>
              <w:t>0</w:t>
            </w:r>
            <w:r w:rsidR="00080010">
              <w:rPr>
                <w:szCs w:val="24"/>
              </w:rPr>
              <w:t>.</w:t>
            </w:r>
            <w:r w:rsidRPr="0099029B">
              <w:rPr>
                <w:szCs w:val="24"/>
              </w:rPr>
              <w:t>15</w:t>
            </w:r>
          </w:p>
        </w:tc>
      </w:tr>
      <w:tr w:rsidR="00BC182C" w:rsidRPr="00691663" w14:paraId="480A9A73"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vAlign w:val="center"/>
          </w:tcPr>
          <w:p w14:paraId="17EEEDA4" w14:textId="77777777" w:rsidR="00C841B4" w:rsidRPr="0099029B" w:rsidRDefault="00C841B4" w:rsidP="0099029B">
            <w:pPr>
              <w:ind w:firstLine="0"/>
              <w:jc w:val="left"/>
            </w:pPr>
            <w:r w:rsidRPr="0099029B">
              <w:t>АГЗС, АГНКС</w:t>
            </w:r>
          </w:p>
        </w:tc>
        <w:tc>
          <w:tcPr>
            <w:tcW w:w="769" w:type="pct"/>
            <w:tcBorders>
              <w:top w:val="single" w:sz="4" w:space="0" w:color="auto"/>
              <w:left w:val="single" w:sz="4" w:space="0" w:color="auto"/>
              <w:bottom w:val="single" w:sz="4" w:space="0" w:color="auto"/>
              <w:right w:val="single" w:sz="4" w:space="0" w:color="auto"/>
            </w:tcBorders>
            <w:vAlign w:val="center"/>
          </w:tcPr>
          <w:p w14:paraId="441F6839" w14:textId="77777777" w:rsidR="00C841B4" w:rsidRPr="0099029B" w:rsidRDefault="00C841B4" w:rsidP="005A21B2">
            <w:pPr>
              <w:ind w:firstLine="0"/>
              <w:jc w:val="left"/>
            </w:pPr>
            <w:r w:rsidRPr="0099029B">
              <w:t>СУГ</w:t>
            </w:r>
          </w:p>
        </w:tc>
        <w:tc>
          <w:tcPr>
            <w:tcW w:w="560" w:type="pct"/>
            <w:tcBorders>
              <w:top w:val="single" w:sz="4" w:space="0" w:color="auto"/>
              <w:left w:val="single" w:sz="4" w:space="0" w:color="auto"/>
              <w:bottom w:val="single" w:sz="4" w:space="0" w:color="auto"/>
              <w:right w:val="single" w:sz="4" w:space="0" w:color="auto"/>
            </w:tcBorders>
          </w:tcPr>
          <w:p w14:paraId="03EE1CAA" w14:textId="77777777" w:rsidR="00C841B4" w:rsidRPr="0099029B" w:rsidRDefault="00136CAF" w:rsidP="005A21B2">
            <w:pPr>
              <w:pStyle w:val="-1"/>
              <w:jc w:val="center"/>
              <w:rPr>
                <w:szCs w:val="24"/>
              </w:rPr>
            </w:pPr>
            <w:r w:rsidRPr="0099029B">
              <w:rPr>
                <w:szCs w:val="24"/>
              </w:rPr>
              <w:t>67</w:t>
            </w:r>
          </w:p>
        </w:tc>
        <w:tc>
          <w:tcPr>
            <w:tcW w:w="629" w:type="pct"/>
            <w:tcBorders>
              <w:top w:val="single" w:sz="4" w:space="0" w:color="auto"/>
              <w:left w:val="single" w:sz="4" w:space="0" w:color="auto"/>
              <w:bottom w:val="single" w:sz="4" w:space="0" w:color="auto"/>
              <w:right w:val="single" w:sz="4" w:space="0" w:color="auto"/>
            </w:tcBorders>
          </w:tcPr>
          <w:p w14:paraId="60CE63F2" w14:textId="787A53DF" w:rsidR="00C841B4" w:rsidRPr="0099029B" w:rsidRDefault="00C841B4" w:rsidP="005A21B2">
            <w:pPr>
              <w:pStyle w:val="-1"/>
              <w:jc w:val="center"/>
              <w:rPr>
                <w:szCs w:val="24"/>
              </w:rPr>
            </w:pPr>
            <w:r w:rsidRPr="0099029B">
              <w:rPr>
                <w:szCs w:val="24"/>
              </w:rPr>
              <w:t>2</w:t>
            </w:r>
            <w:r w:rsidR="00080010">
              <w:rPr>
                <w:szCs w:val="24"/>
              </w:rPr>
              <w:t>.</w:t>
            </w:r>
            <w:r w:rsidRPr="0099029B">
              <w:rPr>
                <w:szCs w:val="24"/>
              </w:rPr>
              <w:t>66E-06</w:t>
            </w:r>
          </w:p>
        </w:tc>
        <w:tc>
          <w:tcPr>
            <w:tcW w:w="559" w:type="pct"/>
            <w:tcBorders>
              <w:top w:val="single" w:sz="4" w:space="0" w:color="auto"/>
              <w:left w:val="single" w:sz="4" w:space="0" w:color="auto"/>
              <w:bottom w:val="single" w:sz="4" w:space="0" w:color="auto"/>
              <w:right w:val="single" w:sz="4" w:space="0" w:color="auto"/>
            </w:tcBorders>
          </w:tcPr>
          <w:p w14:paraId="68DD31F9" w14:textId="77777777" w:rsidR="00C841B4" w:rsidRPr="0099029B" w:rsidRDefault="00C841B4" w:rsidP="005A21B2">
            <w:pPr>
              <w:pStyle w:val="-1"/>
              <w:jc w:val="center"/>
              <w:rPr>
                <w:szCs w:val="24"/>
              </w:rPr>
            </w:pPr>
            <w:r w:rsidRPr="0099029B">
              <w:rPr>
                <w:szCs w:val="24"/>
              </w:rPr>
              <w:t>2</w:t>
            </w:r>
          </w:p>
        </w:tc>
        <w:tc>
          <w:tcPr>
            <w:tcW w:w="574" w:type="pct"/>
            <w:tcBorders>
              <w:top w:val="single" w:sz="4" w:space="0" w:color="auto"/>
              <w:left w:val="single" w:sz="4" w:space="0" w:color="auto"/>
              <w:bottom w:val="single" w:sz="4" w:space="0" w:color="auto"/>
              <w:right w:val="single" w:sz="4" w:space="0" w:color="auto"/>
            </w:tcBorders>
          </w:tcPr>
          <w:p w14:paraId="08D30F5A" w14:textId="77777777" w:rsidR="00C841B4" w:rsidRPr="0099029B" w:rsidRDefault="00C841B4" w:rsidP="005A21B2">
            <w:pPr>
              <w:pStyle w:val="-1"/>
              <w:jc w:val="center"/>
              <w:rPr>
                <w:szCs w:val="24"/>
              </w:rPr>
            </w:pPr>
            <w:r w:rsidRPr="0099029B">
              <w:rPr>
                <w:szCs w:val="24"/>
              </w:rPr>
              <w:t>20</w:t>
            </w:r>
          </w:p>
        </w:tc>
        <w:tc>
          <w:tcPr>
            <w:tcW w:w="457" w:type="pct"/>
            <w:tcBorders>
              <w:top w:val="single" w:sz="4" w:space="0" w:color="auto"/>
              <w:left w:val="single" w:sz="4" w:space="0" w:color="auto"/>
              <w:bottom w:val="single" w:sz="4" w:space="0" w:color="auto"/>
              <w:right w:val="single" w:sz="4" w:space="0" w:color="auto"/>
            </w:tcBorders>
            <w:vAlign w:val="center"/>
          </w:tcPr>
          <w:p w14:paraId="2400A6C5" w14:textId="32AA7F37" w:rsidR="00C841B4" w:rsidRPr="0099029B" w:rsidRDefault="00C841B4" w:rsidP="005A21B2">
            <w:pPr>
              <w:pStyle w:val="-1"/>
              <w:jc w:val="center"/>
              <w:rPr>
                <w:szCs w:val="24"/>
              </w:rPr>
            </w:pPr>
            <w:r w:rsidRPr="0099029B">
              <w:rPr>
                <w:szCs w:val="24"/>
              </w:rPr>
              <w:t>11</w:t>
            </w:r>
            <w:r w:rsidR="00080010">
              <w:rPr>
                <w:szCs w:val="24"/>
              </w:rPr>
              <w:t>.</w:t>
            </w:r>
            <w:r w:rsidRPr="0099029B">
              <w:rPr>
                <w:szCs w:val="24"/>
              </w:rPr>
              <w:t>45</w:t>
            </w:r>
          </w:p>
        </w:tc>
      </w:tr>
      <w:tr w:rsidR="00BC182C" w:rsidRPr="00691663" w14:paraId="0C6A77FC" w14:textId="77777777" w:rsidTr="00BC182C">
        <w:trPr>
          <w:jc w:val="center"/>
        </w:trPr>
        <w:tc>
          <w:tcPr>
            <w:tcW w:w="1452" w:type="pct"/>
            <w:tcBorders>
              <w:top w:val="single" w:sz="4" w:space="0" w:color="auto"/>
              <w:left w:val="single" w:sz="4" w:space="0" w:color="auto"/>
              <w:bottom w:val="single" w:sz="4" w:space="0" w:color="auto"/>
              <w:right w:val="single" w:sz="4" w:space="0" w:color="auto"/>
            </w:tcBorders>
            <w:vAlign w:val="center"/>
          </w:tcPr>
          <w:p w14:paraId="59D4012C" w14:textId="77777777" w:rsidR="00111098" w:rsidRPr="0099029B" w:rsidRDefault="00111098" w:rsidP="0099029B">
            <w:pPr>
              <w:ind w:firstLine="0"/>
              <w:jc w:val="left"/>
            </w:pPr>
            <w:r w:rsidRPr="0099029B">
              <w:t>АЗС</w:t>
            </w:r>
          </w:p>
        </w:tc>
        <w:tc>
          <w:tcPr>
            <w:tcW w:w="769" w:type="pct"/>
            <w:tcBorders>
              <w:top w:val="single" w:sz="4" w:space="0" w:color="auto"/>
              <w:left w:val="single" w:sz="4" w:space="0" w:color="auto"/>
              <w:bottom w:val="single" w:sz="4" w:space="0" w:color="auto"/>
              <w:right w:val="single" w:sz="4" w:space="0" w:color="auto"/>
            </w:tcBorders>
            <w:vAlign w:val="center"/>
          </w:tcPr>
          <w:p w14:paraId="353DD531" w14:textId="77777777" w:rsidR="00111098" w:rsidRPr="0099029B" w:rsidRDefault="00111098" w:rsidP="005A21B2">
            <w:pPr>
              <w:ind w:firstLine="0"/>
              <w:jc w:val="left"/>
            </w:pPr>
            <w:r w:rsidRPr="0099029B">
              <w:t>ЛВЖ</w:t>
            </w:r>
          </w:p>
        </w:tc>
        <w:tc>
          <w:tcPr>
            <w:tcW w:w="560" w:type="pct"/>
            <w:tcBorders>
              <w:top w:val="single" w:sz="4" w:space="0" w:color="auto"/>
              <w:left w:val="single" w:sz="4" w:space="0" w:color="auto"/>
              <w:bottom w:val="single" w:sz="4" w:space="0" w:color="auto"/>
              <w:right w:val="single" w:sz="4" w:space="0" w:color="auto"/>
            </w:tcBorders>
            <w:vAlign w:val="center"/>
          </w:tcPr>
          <w:p w14:paraId="20289B55" w14:textId="77777777" w:rsidR="00111098" w:rsidRPr="0099029B" w:rsidRDefault="00111098" w:rsidP="005A21B2">
            <w:pPr>
              <w:ind w:left="-67" w:firstLine="0"/>
              <w:jc w:val="center"/>
            </w:pPr>
            <w:r w:rsidRPr="0099029B">
              <w:t>22</w:t>
            </w:r>
          </w:p>
        </w:tc>
        <w:tc>
          <w:tcPr>
            <w:tcW w:w="629" w:type="pct"/>
            <w:tcBorders>
              <w:top w:val="single" w:sz="4" w:space="0" w:color="auto"/>
              <w:left w:val="single" w:sz="4" w:space="0" w:color="auto"/>
              <w:bottom w:val="single" w:sz="4" w:space="0" w:color="auto"/>
              <w:right w:val="single" w:sz="4" w:space="0" w:color="auto"/>
            </w:tcBorders>
            <w:vAlign w:val="center"/>
          </w:tcPr>
          <w:p w14:paraId="50DBE03F" w14:textId="799E95F4" w:rsidR="00111098" w:rsidRPr="0099029B" w:rsidRDefault="00111098" w:rsidP="005A21B2">
            <w:pPr>
              <w:ind w:firstLine="0"/>
              <w:jc w:val="center"/>
            </w:pPr>
            <w:r w:rsidRPr="0099029B">
              <w:t>4</w:t>
            </w:r>
            <w:r w:rsidR="00080010">
              <w:t>.</w:t>
            </w:r>
            <w:r w:rsidRPr="0099029B">
              <w:t>63E-06</w:t>
            </w:r>
          </w:p>
        </w:tc>
        <w:tc>
          <w:tcPr>
            <w:tcW w:w="559" w:type="pct"/>
            <w:tcBorders>
              <w:top w:val="single" w:sz="4" w:space="0" w:color="auto"/>
              <w:left w:val="single" w:sz="4" w:space="0" w:color="auto"/>
              <w:bottom w:val="single" w:sz="4" w:space="0" w:color="auto"/>
              <w:right w:val="single" w:sz="4" w:space="0" w:color="auto"/>
            </w:tcBorders>
            <w:vAlign w:val="center"/>
          </w:tcPr>
          <w:p w14:paraId="1E36BEF5" w14:textId="77777777" w:rsidR="00111098" w:rsidRPr="0099029B" w:rsidRDefault="00111098" w:rsidP="005A21B2">
            <w:pPr>
              <w:ind w:firstLine="0"/>
              <w:jc w:val="center"/>
              <w:rPr>
                <w:bCs/>
              </w:rPr>
            </w:pPr>
            <w:r w:rsidRPr="0099029B">
              <w:rPr>
                <w:bCs/>
              </w:rPr>
              <w:t>-</w:t>
            </w:r>
          </w:p>
        </w:tc>
        <w:tc>
          <w:tcPr>
            <w:tcW w:w="574" w:type="pct"/>
            <w:tcBorders>
              <w:top w:val="single" w:sz="4" w:space="0" w:color="auto"/>
              <w:left w:val="single" w:sz="4" w:space="0" w:color="auto"/>
              <w:bottom w:val="single" w:sz="4" w:space="0" w:color="auto"/>
              <w:right w:val="single" w:sz="4" w:space="0" w:color="auto"/>
            </w:tcBorders>
            <w:vAlign w:val="center"/>
          </w:tcPr>
          <w:p w14:paraId="35489053" w14:textId="77777777" w:rsidR="00111098" w:rsidRPr="0099029B" w:rsidRDefault="00111098" w:rsidP="005A21B2">
            <w:pPr>
              <w:ind w:firstLine="0"/>
              <w:jc w:val="center"/>
            </w:pPr>
            <w:r w:rsidRPr="0099029B">
              <w:t>1</w:t>
            </w:r>
          </w:p>
        </w:tc>
        <w:tc>
          <w:tcPr>
            <w:tcW w:w="457" w:type="pct"/>
            <w:tcBorders>
              <w:top w:val="single" w:sz="4" w:space="0" w:color="auto"/>
              <w:left w:val="single" w:sz="4" w:space="0" w:color="auto"/>
              <w:bottom w:val="single" w:sz="4" w:space="0" w:color="auto"/>
              <w:right w:val="single" w:sz="4" w:space="0" w:color="auto"/>
            </w:tcBorders>
            <w:vAlign w:val="center"/>
          </w:tcPr>
          <w:p w14:paraId="3BD59964" w14:textId="11A878F3" w:rsidR="00111098" w:rsidRPr="0099029B" w:rsidRDefault="00111098" w:rsidP="005A21B2">
            <w:pPr>
              <w:ind w:firstLine="0"/>
              <w:jc w:val="center"/>
            </w:pPr>
            <w:r w:rsidRPr="0099029B">
              <w:t>0</w:t>
            </w:r>
            <w:r w:rsidR="00080010">
              <w:t>.</w:t>
            </w:r>
            <w:r w:rsidRPr="0099029B">
              <w:t>32</w:t>
            </w:r>
          </w:p>
        </w:tc>
      </w:tr>
    </w:tbl>
    <w:p w14:paraId="1B9F2BF1" w14:textId="77777777" w:rsidR="00544313" w:rsidRPr="00080010" w:rsidRDefault="00544313" w:rsidP="00080010">
      <w:pPr>
        <w:ind w:firstLine="709"/>
        <w:rPr>
          <w:b/>
          <w:sz w:val="28"/>
          <w:szCs w:val="28"/>
        </w:rPr>
      </w:pPr>
    </w:p>
    <w:p w14:paraId="04A3F5E8" w14:textId="013B68CD" w:rsidR="00544313" w:rsidRDefault="00080010" w:rsidP="00080010">
      <w:pPr>
        <w:ind w:firstLine="709"/>
        <w:rPr>
          <w:b/>
          <w:sz w:val="28"/>
          <w:szCs w:val="28"/>
        </w:rPr>
      </w:pPr>
      <w:r w:rsidRPr="00080010">
        <w:rPr>
          <w:b/>
          <w:sz w:val="28"/>
          <w:szCs w:val="28"/>
        </w:rPr>
        <w:lastRenderedPageBreak/>
        <w:t xml:space="preserve">Таблица 34. </w:t>
      </w:r>
      <w:r w:rsidR="00544313" w:rsidRPr="00080010">
        <w:rPr>
          <w:b/>
          <w:sz w:val="28"/>
          <w:szCs w:val="28"/>
        </w:rPr>
        <w:t>Факторы риска возн</w:t>
      </w:r>
      <w:r>
        <w:rPr>
          <w:b/>
          <w:sz w:val="28"/>
          <w:szCs w:val="28"/>
        </w:rPr>
        <w:t xml:space="preserve">икновения чрезвычайных ситуаций </w:t>
      </w:r>
      <w:r w:rsidR="00544313" w:rsidRPr="00080010">
        <w:rPr>
          <w:b/>
          <w:sz w:val="28"/>
          <w:szCs w:val="28"/>
        </w:rPr>
        <w:t>на транспорте и транспортных коммуникациях</w:t>
      </w:r>
    </w:p>
    <w:p w14:paraId="145C07E5" w14:textId="77777777" w:rsidR="00080010" w:rsidRPr="00080010" w:rsidRDefault="00080010" w:rsidP="00080010">
      <w:pPr>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48"/>
        <w:gridCol w:w="1405"/>
        <w:gridCol w:w="1456"/>
        <w:gridCol w:w="1293"/>
        <w:gridCol w:w="1628"/>
        <w:gridCol w:w="1381"/>
      </w:tblGrid>
      <w:tr w:rsidR="006C4A4E" w:rsidRPr="00691663" w14:paraId="66D96135" w14:textId="77777777" w:rsidTr="005A21B2">
        <w:trPr>
          <w:tblHeader/>
        </w:trPr>
        <w:tc>
          <w:tcPr>
            <w:tcW w:w="753" w:type="pct"/>
            <w:tcBorders>
              <w:bottom w:val="single" w:sz="4" w:space="0" w:color="auto"/>
            </w:tcBorders>
            <w:vAlign w:val="center"/>
          </w:tcPr>
          <w:p w14:paraId="211D70D1" w14:textId="77777777" w:rsidR="006C4A4E" w:rsidRPr="00080010" w:rsidRDefault="006C4A4E" w:rsidP="00080010">
            <w:pPr>
              <w:ind w:firstLine="0"/>
              <w:jc w:val="center"/>
              <w:rPr>
                <w:b/>
                <w:lang w:eastAsia="ru-RU"/>
              </w:rPr>
            </w:pPr>
            <w:r w:rsidRPr="00080010">
              <w:rPr>
                <w:b/>
              </w:rPr>
              <w:t>Вид транспорта</w:t>
            </w:r>
          </w:p>
        </w:tc>
        <w:tc>
          <w:tcPr>
            <w:tcW w:w="714" w:type="pct"/>
            <w:tcBorders>
              <w:bottom w:val="single" w:sz="4" w:space="0" w:color="auto"/>
            </w:tcBorders>
            <w:vAlign w:val="center"/>
          </w:tcPr>
          <w:p w14:paraId="017DC9DC" w14:textId="77777777" w:rsidR="006C4A4E" w:rsidRPr="00080010" w:rsidRDefault="006C4A4E" w:rsidP="006C4A4E">
            <w:pPr>
              <w:keepNext/>
              <w:ind w:firstLine="0"/>
              <w:jc w:val="center"/>
              <w:rPr>
                <w:b/>
                <w:lang w:eastAsia="ru-RU"/>
              </w:rPr>
            </w:pPr>
            <w:r w:rsidRPr="00080010">
              <w:rPr>
                <w:b/>
                <w:lang w:eastAsia="ru-RU"/>
              </w:rPr>
              <w:t>Вид опасного вещества</w:t>
            </w:r>
          </w:p>
        </w:tc>
        <w:tc>
          <w:tcPr>
            <w:tcW w:w="693" w:type="pct"/>
            <w:vAlign w:val="center"/>
          </w:tcPr>
          <w:p w14:paraId="51B5BEC8" w14:textId="77777777" w:rsidR="006C4A4E" w:rsidRPr="00080010" w:rsidRDefault="006C4A4E" w:rsidP="006C4A4E">
            <w:pPr>
              <w:keepNext/>
              <w:ind w:firstLine="0"/>
              <w:jc w:val="center"/>
              <w:rPr>
                <w:b/>
                <w:lang w:eastAsia="ru-RU"/>
              </w:rPr>
            </w:pPr>
            <w:r w:rsidRPr="00080010">
              <w:rPr>
                <w:b/>
                <w:lang w:eastAsia="ru-RU"/>
              </w:rPr>
              <w:t>Глубина зоны санитарных потерь (м.)</w:t>
            </w:r>
          </w:p>
        </w:tc>
        <w:tc>
          <w:tcPr>
            <w:tcW w:w="718" w:type="pct"/>
            <w:vAlign w:val="center"/>
          </w:tcPr>
          <w:p w14:paraId="4464F1E6" w14:textId="77777777" w:rsidR="006C4A4E" w:rsidRPr="00080010" w:rsidRDefault="006C4A4E" w:rsidP="006C4A4E">
            <w:pPr>
              <w:keepNext/>
              <w:ind w:firstLine="0"/>
              <w:jc w:val="center"/>
              <w:rPr>
                <w:b/>
                <w:lang w:eastAsia="ru-RU"/>
              </w:rPr>
            </w:pPr>
            <w:r w:rsidRPr="00080010">
              <w:rPr>
                <w:b/>
                <w:lang w:eastAsia="ru-RU"/>
              </w:rPr>
              <w:t>Вероятность ЧС, год</w:t>
            </w:r>
            <w:r w:rsidRPr="00080010">
              <w:rPr>
                <w:b/>
                <w:vertAlign w:val="superscript"/>
                <w:lang w:eastAsia="ru-RU"/>
              </w:rPr>
              <w:t>-1</w:t>
            </w:r>
          </w:p>
        </w:tc>
        <w:tc>
          <w:tcPr>
            <w:tcW w:w="638" w:type="pct"/>
            <w:vAlign w:val="center"/>
          </w:tcPr>
          <w:p w14:paraId="6FA0D16E" w14:textId="77777777" w:rsidR="006C4A4E" w:rsidRPr="00080010" w:rsidRDefault="006C4A4E" w:rsidP="006C4A4E">
            <w:pPr>
              <w:keepNext/>
              <w:ind w:firstLine="0"/>
              <w:jc w:val="center"/>
              <w:rPr>
                <w:b/>
                <w:lang w:eastAsia="ru-RU"/>
              </w:rPr>
            </w:pPr>
            <w:r w:rsidRPr="00080010">
              <w:rPr>
                <w:b/>
                <w:lang w:eastAsia="ru-RU"/>
              </w:rPr>
              <w:t>Возможное число погибших (чел.)</w:t>
            </w:r>
          </w:p>
        </w:tc>
        <w:tc>
          <w:tcPr>
            <w:tcW w:w="803" w:type="pct"/>
            <w:vAlign w:val="center"/>
          </w:tcPr>
          <w:p w14:paraId="078F50BE" w14:textId="77777777" w:rsidR="006C4A4E" w:rsidRPr="00080010" w:rsidRDefault="006C4A4E" w:rsidP="006C4A4E">
            <w:pPr>
              <w:keepNext/>
              <w:ind w:firstLine="0"/>
              <w:jc w:val="center"/>
              <w:rPr>
                <w:b/>
                <w:lang w:eastAsia="ru-RU"/>
              </w:rPr>
            </w:pPr>
            <w:r w:rsidRPr="00080010">
              <w:rPr>
                <w:b/>
                <w:lang w:eastAsia="ru-RU"/>
              </w:rPr>
              <w:t>Возможное число пострадавших (чел.)</w:t>
            </w:r>
          </w:p>
        </w:tc>
        <w:tc>
          <w:tcPr>
            <w:tcW w:w="681" w:type="pct"/>
            <w:vAlign w:val="center"/>
          </w:tcPr>
          <w:p w14:paraId="20192C2B" w14:textId="77777777" w:rsidR="006C4A4E" w:rsidRPr="00080010" w:rsidRDefault="006C4A4E" w:rsidP="006C4A4E">
            <w:pPr>
              <w:keepNext/>
              <w:ind w:firstLine="0"/>
              <w:jc w:val="center"/>
              <w:rPr>
                <w:b/>
                <w:lang w:eastAsia="ru-RU"/>
              </w:rPr>
            </w:pPr>
            <w:r w:rsidRPr="00080010">
              <w:rPr>
                <w:b/>
                <w:lang w:eastAsia="ru-RU"/>
              </w:rPr>
              <w:t>Возможный ущерб</w:t>
            </w:r>
          </w:p>
          <w:p w14:paraId="00C0285E" w14:textId="77777777" w:rsidR="006C4A4E" w:rsidRPr="00080010" w:rsidRDefault="006C4A4E" w:rsidP="006C4A4E">
            <w:pPr>
              <w:keepNext/>
              <w:ind w:firstLine="0"/>
              <w:jc w:val="center"/>
              <w:rPr>
                <w:b/>
                <w:lang w:eastAsia="ru-RU"/>
              </w:rPr>
            </w:pPr>
            <w:r w:rsidRPr="00080010">
              <w:rPr>
                <w:b/>
                <w:lang w:eastAsia="ru-RU"/>
              </w:rPr>
              <w:t>(млн. руб.)</w:t>
            </w:r>
          </w:p>
        </w:tc>
      </w:tr>
      <w:tr w:rsidR="00C76601" w:rsidRPr="00691663" w14:paraId="1517A7A2" w14:textId="77777777" w:rsidTr="005A21B2">
        <w:tc>
          <w:tcPr>
            <w:tcW w:w="753" w:type="pct"/>
            <w:tcBorders>
              <w:top w:val="nil"/>
              <w:bottom w:val="nil"/>
            </w:tcBorders>
            <w:vAlign w:val="center"/>
          </w:tcPr>
          <w:p w14:paraId="3C731DE6" w14:textId="77777777" w:rsidR="006C4A4E" w:rsidRPr="00080010" w:rsidRDefault="006C4A4E" w:rsidP="006C4A4E">
            <w:pPr>
              <w:ind w:firstLine="0"/>
              <w:jc w:val="center"/>
            </w:pPr>
            <w:r w:rsidRPr="00080010">
              <w:t>Железно-</w:t>
            </w:r>
          </w:p>
        </w:tc>
        <w:tc>
          <w:tcPr>
            <w:tcW w:w="714" w:type="pct"/>
          </w:tcPr>
          <w:p w14:paraId="274ED839" w14:textId="77777777" w:rsidR="006C4A4E" w:rsidRPr="00080010" w:rsidRDefault="006C4A4E" w:rsidP="006C4A4E">
            <w:pPr>
              <w:widowControl w:val="0"/>
              <w:ind w:firstLine="0"/>
              <w:jc w:val="left"/>
              <w:rPr>
                <w:lang w:eastAsia="ru-RU"/>
              </w:rPr>
            </w:pPr>
            <w:r w:rsidRPr="00080010">
              <w:rPr>
                <w:lang w:eastAsia="ru-RU"/>
              </w:rPr>
              <w:t>Хлор</w:t>
            </w:r>
          </w:p>
        </w:tc>
        <w:tc>
          <w:tcPr>
            <w:tcW w:w="693" w:type="pct"/>
            <w:vAlign w:val="center"/>
          </w:tcPr>
          <w:p w14:paraId="16C9CA1E" w14:textId="77777777" w:rsidR="006C4A4E" w:rsidRPr="00080010" w:rsidRDefault="006C4A4E" w:rsidP="006C4A4E">
            <w:pPr>
              <w:ind w:left="-67" w:firstLine="0"/>
              <w:jc w:val="center"/>
            </w:pPr>
            <w:r w:rsidRPr="00080010">
              <w:t>1835</w:t>
            </w:r>
          </w:p>
        </w:tc>
        <w:tc>
          <w:tcPr>
            <w:tcW w:w="718" w:type="pct"/>
            <w:vAlign w:val="center"/>
          </w:tcPr>
          <w:p w14:paraId="565B9858" w14:textId="0CA9193A" w:rsidR="006C4A4E" w:rsidRPr="00080010" w:rsidRDefault="006C4A4E" w:rsidP="006C4A4E">
            <w:pPr>
              <w:ind w:firstLine="0"/>
              <w:jc w:val="center"/>
            </w:pPr>
            <w:r w:rsidRPr="00080010">
              <w:t>6</w:t>
            </w:r>
            <w:r w:rsidR="00080010">
              <w:t>.</w:t>
            </w:r>
            <w:r w:rsidRPr="00080010">
              <w:t>39E-05</w:t>
            </w:r>
          </w:p>
        </w:tc>
        <w:tc>
          <w:tcPr>
            <w:tcW w:w="638" w:type="pct"/>
            <w:vAlign w:val="center"/>
          </w:tcPr>
          <w:p w14:paraId="12F051B2" w14:textId="77777777" w:rsidR="006C4A4E" w:rsidRPr="00080010" w:rsidRDefault="006C4A4E" w:rsidP="006C4A4E">
            <w:pPr>
              <w:ind w:firstLine="0"/>
              <w:jc w:val="center"/>
              <w:rPr>
                <w:bCs/>
              </w:rPr>
            </w:pPr>
            <w:r w:rsidRPr="00080010">
              <w:rPr>
                <w:bCs/>
              </w:rPr>
              <w:t>3</w:t>
            </w:r>
          </w:p>
        </w:tc>
        <w:tc>
          <w:tcPr>
            <w:tcW w:w="803" w:type="pct"/>
            <w:vAlign w:val="center"/>
          </w:tcPr>
          <w:p w14:paraId="287AD875" w14:textId="77777777" w:rsidR="006C4A4E" w:rsidRPr="00080010" w:rsidRDefault="006C4A4E" w:rsidP="006C4A4E">
            <w:pPr>
              <w:ind w:firstLine="0"/>
              <w:jc w:val="center"/>
            </w:pPr>
            <w:r w:rsidRPr="00080010">
              <w:t>130</w:t>
            </w:r>
          </w:p>
        </w:tc>
        <w:tc>
          <w:tcPr>
            <w:tcW w:w="681" w:type="pct"/>
            <w:vAlign w:val="center"/>
          </w:tcPr>
          <w:p w14:paraId="0BCEBC3A" w14:textId="10180918" w:rsidR="006C4A4E" w:rsidRPr="00080010" w:rsidRDefault="006C4A4E" w:rsidP="006C4A4E">
            <w:pPr>
              <w:ind w:firstLine="0"/>
              <w:jc w:val="center"/>
            </w:pPr>
            <w:r w:rsidRPr="00080010">
              <w:t>110</w:t>
            </w:r>
            <w:r w:rsidR="00080010">
              <w:t>.</w:t>
            </w:r>
            <w:r w:rsidRPr="00080010">
              <w:t>255</w:t>
            </w:r>
          </w:p>
        </w:tc>
      </w:tr>
      <w:tr w:rsidR="00C76601" w:rsidRPr="00691663" w14:paraId="30641A88" w14:textId="77777777" w:rsidTr="005A21B2">
        <w:tc>
          <w:tcPr>
            <w:tcW w:w="753" w:type="pct"/>
            <w:tcBorders>
              <w:top w:val="nil"/>
              <w:bottom w:val="nil"/>
            </w:tcBorders>
          </w:tcPr>
          <w:p w14:paraId="4786ABEC" w14:textId="77777777" w:rsidR="006C4A4E" w:rsidRPr="00080010" w:rsidRDefault="006C4A4E" w:rsidP="006C4A4E">
            <w:pPr>
              <w:ind w:firstLine="0"/>
              <w:jc w:val="center"/>
            </w:pPr>
            <w:r w:rsidRPr="00080010">
              <w:t>дорожный</w:t>
            </w:r>
          </w:p>
        </w:tc>
        <w:tc>
          <w:tcPr>
            <w:tcW w:w="714" w:type="pct"/>
            <w:tcBorders>
              <w:bottom w:val="single" w:sz="4" w:space="0" w:color="auto"/>
            </w:tcBorders>
          </w:tcPr>
          <w:p w14:paraId="147E4DCF" w14:textId="77777777" w:rsidR="006C4A4E" w:rsidRPr="00080010" w:rsidRDefault="006C4A4E" w:rsidP="006C4A4E">
            <w:pPr>
              <w:widowControl w:val="0"/>
              <w:ind w:firstLine="0"/>
              <w:jc w:val="left"/>
              <w:rPr>
                <w:lang w:eastAsia="ru-RU"/>
              </w:rPr>
            </w:pPr>
            <w:r w:rsidRPr="00080010">
              <w:rPr>
                <w:lang w:eastAsia="ru-RU"/>
              </w:rPr>
              <w:t>Аммиак</w:t>
            </w:r>
          </w:p>
        </w:tc>
        <w:tc>
          <w:tcPr>
            <w:tcW w:w="693" w:type="pct"/>
            <w:vAlign w:val="center"/>
          </w:tcPr>
          <w:p w14:paraId="4C7BC634" w14:textId="77777777" w:rsidR="006C4A4E" w:rsidRPr="00080010" w:rsidRDefault="006C4A4E" w:rsidP="006C4A4E">
            <w:pPr>
              <w:ind w:left="-67" w:firstLine="0"/>
              <w:jc w:val="center"/>
            </w:pPr>
            <w:r w:rsidRPr="00080010">
              <w:t>409</w:t>
            </w:r>
          </w:p>
        </w:tc>
        <w:tc>
          <w:tcPr>
            <w:tcW w:w="718" w:type="pct"/>
            <w:vAlign w:val="center"/>
          </w:tcPr>
          <w:p w14:paraId="436FA816" w14:textId="71FD31A8" w:rsidR="006C4A4E" w:rsidRPr="00080010" w:rsidRDefault="006C4A4E" w:rsidP="006C4A4E">
            <w:pPr>
              <w:ind w:firstLine="0"/>
              <w:jc w:val="center"/>
            </w:pPr>
            <w:r w:rsidRPr="00080010">
              <w:t>1</w:t>
            </w:r>
            <w:r w:rsidR="00080010">
              <w:t>.</w:t>
            </w:r>
            <w:r w:rsidRPr="00080010">
              <w:t>28E-04</w:t>
            </w:r>
          </w:p>
        </w:tc>
        <w:tc>
          <w:tcPr>
            <w:tcW w:w="638" w:type="pct"/>
            <w:vAlign w:val="center"/>
          </w:tcPr>
          <w:p w14:paraId="2D901CC0" w14:textId="77777777" w:rsidR="006C4A4E" w:rsidRPr="00080010" w:rsidRDefault="006C4A4E" w:rsidP="006C4A4E">
            <w:pPr>
              <w:ind w:firstLine="0"/>
              <w:jc w:val="center"/>
              <w:rPr>
                <w:bCs/>
              </w:rPr>
            </w:pPr>
            <w:r w:rsidRPr="00080010">
              <w:rPr>
                <w:bCs/>
              </w:rPr>
              <w:t>-</w:t>
            </w:r>
          </w:p>
        </w:tc>
        <w:tc>
          <w:tcPr>
            <w:tcW w:w="803" w:type="pct"/>
            <w:vAlign w:val="center"/>
          </w:tcPr>
          <w:p w14:paraId="0CABB38A" w14:textId="77777777" w:rsidR="006C4A4E" w:rsidRPr="00080010" w:rsidRDefault="006C4A4E" w:rsidP="006C4A4E">
            <w:pPr>
              <w:ind w:firstLine="0"/>
              <w:jc w:val="center"/>
            </w:pPr>
            <w:r w:rsidRPr="00080010">
              <w:t>7</w:t>
            </w:r>
          </w:p>
        </w:tc>
        <w:tc>
          <w:tcPr>
            <w:tcW w:w="681" w:type="pct"/>
            <w:vAlign w:val="center"/>
          </w:tcPr>
          <w:p w14:paraId="32137B0B" w14:textId="1A7BB0EF" w:rsidR="006C4A4E" w:rsidRPr="00080010" w:rsidRDefault="006C4A4E" w:rsidP="006C4A4E">
            <w:pPr>
              <w:ind w:firstLine="0"/>
              <w:jc w:val="center"/>
            </w:pPr>
            <w:r w:rsidRPr="00080010">
              <w:t>5</w:t>
            </w:r>
            <w:r w:rsidR="00080010">
              <w:t>.</w:t>
            </w:r>
            <w:r w:rsidRPr="00080010">
              <w:t>469</w:t>
            </w:r>
          </w:p>
        </w:tc>
      </w:tr>
      <w:tr w:rsidR="00C76601" w:rsidRPr="00691663" w14:paraId="4C9F85CC" w14:textId="77777777" w:rsidTr="005A21B2">
        <w:tc>
          <w:tcPr>
            <w:tcW w:w="753" w:type="pct"/>
            <w:tcBorders>
              <w:top w:val="nil"/>
              <w:bottom w:val="single" w:sz="4" w:space="0" w:color="auto"/>
            </w:tcBorders>
            <w:vAlign w:val="center"/>
          </w:tcPr>
          <w:p w14:paraId="0B5A9C77" w14:textId="77777777" w:rsidR="006C4A4E" w:rsidRPr="00080010" w:rsidRDefault="006C4A4E" w:rsidP="006C4A4E">
            <w:pPr>
              <w:ind w:firstLine="0"/>
              <w:jc w:val="center"/>
            </w:pPr>
          </w:p>
        </w:tc>
        <w:tc>
          <w:tcPr>
            <w:tcW w:w="714" w:type="pct"/>
            <w:tcBorders>
              <w:bottom w:val="single" w:sz="4" w:space="0" w:color="auto"/>
            </w:tcBorders>
          </w:tcPr>
          <w:p w14:paraId="2E313887" w14:textId="77777777" w:rsidR="006C4A4E" w:rsidRPr="00080010" w:rsidRDefault="006C4A4E" w:rsidP="006C4A4E">
            <w:pPr>
              <w:widowControl w:val="0"/>
              <w:ind w:firstLine="0"/>
              <w:jc w:val="left"/>
              <w:rPr>
                <w:lang w:eastAsia="ru-RU"/>
              </w:rPr>
            </w:pPr>
            <w:r w:rsidRPr="00080010">
              <w:rPr>
                <w:lang w:eastAsia="ru-RU"/>
              </w:rPr>
              <w:t>ЛВЖ</w:t>
            </w:r>
          </w:p>
        </w:tc>
        <w:tc>
          <w:tcPr>
            <w:tcW w:w="693" w:type="pct"/>
            <w:vAlign w:val="center"/>
          </w:tcPr>
          <w:p w14:paraId="31526ED5" w14:textId="1DBC045C" w:rsidR="006C4A4E" w:rsidRPr="00080010" w:rsidRDefault="006C4A4E" w:rsidP="006C4A4E">
            <w:pPr>
              <w:ind w:left="-67" w:firstLine="0"/>
              <w:jc w:val="center"/>
            </w:pPr>
            <w:r w:rsidRPr="00080010">
              <w:t>43</w:t>
            </w:r>
            <w:r w:rsidR="00080010">
              <w:t>.</w:t>
            </w:r>
            <w:r w:rsidRPr="00080010">
              <w:t>3</w:t>
            </w:r>
          </w:p>
        </w:tc>
        <w:tc>
          <w:tcPr>
            <w:tcW w:w="718" w:type="pct"/>
            <w:vAlign w:val="center"/>
          </w:tcPr>
          <w:p w14:paraId="4272A869" w14:textId="07A3C3E4" w:rsidR="006C4A4E" w:rsidRPr="00080010" w:rsidRDefault="006C4A4E" w:rsidP="006C4A4E">
            <w:pPr>
              <w:ind w:firstLine="0"/>
              <w:jc w:val="center"/>
            </w:pPr>
            <w:r w:rsidRPr="00080010">
              <w:t>9</w:t>
            </w:r>
            <w:r w:rsidR="00080010">
              <w:t>.</w:t>
            </w:r>
            <w:r w:rsidRPr="00080010">
              <w:t>14E-06</w:t>
            </w:r>
          </w:p>
        </w:tc>
        <w:tc>
          <w:tcPr>
            <w:tcW w:w="638" w:type="pct"/>
            <w:vAlign w:val="center"/>
          </w:tcPr>
          <w:p w14:paraId="43B3A57A" w14:textId="77777777" w:rsidR="006C4A4E" w:rsidRPr="00080010" w:rsidRDefault="006C4A4E" w:rsidP="006C4A4E">
            <w:pPr>
              <w:ind w:firstLine="0"/>
              <w:jc w:val="center"/>
              <w:rPr>
                <w:bCs/>
              </w:rPr>
            </w:pPr>
            <w:r w:rsidRPr="00080010">
              <w:rPr>
                <w:bCs/>
              </w:rPr>
              <w:t>-</w:t>
            </w:r>
          </w:p>
        </w:tc>
        <w:tc>
          <w:tcPr>
            <w:tcW w:w="803" w:type="pct"/>
            <w:vAlign w:val="center"/>
          </w:tcPr>
          <w:p w14:paraId="5DE01149" w14:textId="77777777" w:rsidR="006C4A4E" w:rsidRPr="00080010" w:rsidRDefault="006C4A4E" w:rsidP="006C4A4E">
            <w:pPr>
              <w:ind w:firstLine="0"/>
              <w:jc w:val="center"/>
            </w:pPr>
            <w:r w:rsidRPr="00080010">
              <w:t>2</w:t>
            </w:r>
          </w:p>
        </w:tc>
        <w:tc>
          <w:tcPr>
            <w:tcW w:w="681" w:type="pct"/>
            <w:vAlign w:val="center"/>
          </w:tcPr>
          <w:p w14:paraId="780400CC" w14:textId="5522518C" w:rsidR="006C4A4E" w:rsidRPr="00080010" w:rsidRDefault="006C4A4E" w:rsidP="006C4A4E">
            <w:pPr>
              <w:ind w:firstLine="0"/>
              <w:jc w:val="center"/>
            </w:pPr>
            <w:r w:rsidRPr="00080010">
              <w:t>1</w:t>
            </w:r>
            <w:r w:rsidR="00080010">
              <w:t>.</w:t>
            </w:r>
            <w:r w:rsidRPr="00080010">
              <w:t>25</w:t>
            </w:r>
          </w:p>
        </w:tc>
      </w:tr>
      <w:tr w:rsidR="00C76601" w:rsidRPr="00691663" w14:paraId="6CC86EAD" w14:textId="77777777" w:rsidTr="005A21B2">
        <w:tc>
          <w:tcPr>
            <w:tcW w:w="753" w:type="pct"/>
            <w:tcBorders>
              <w:top w:val="single" w:sz="4" w:space="0" w:color="auto"/>
              <w:left w:val="single" w:sz="4" w:space="0" w:color="auto"/>
              <w:bottom w:val="nil"/>
              <w:right w:val="single" w:sz="4" w:space="0" w:color="auto"/>
            </w:tcBorders>
            <w:vAlign w:val="center"/>
          </w:tcPr>
          <w:p w14:paraId="1EDCCE56" w14:textId="77777777" w:rsidR="00C76601" w:rsidRPr="00080010" w:rsidRDefault="00C76601" w:rsidP="006C4A4E">
            <w:pPr>
              <w:ind w:firstLine="0"/>
              <w:jc w:val="center"/>
            </w:pPr>
            <w:r w:rsidRPr="00080010">
              <w:t>Автомо-</w:t>
            </w:r>
          </w:p>
        </w:tc>
        <w:tc>
          <w:tcPr>
            <w:tcW w:w="714" w:type="pct"/>
            <w:tcBorders>
              <w:top w:val="single" w:sz="4" w:space="0" w:color="auto"/>
              <w:left w:val="single" w:sz="4" w:space="0" w:color="auto"/>
              <w:bottom w:val="single" w:sz="4" w:space="0" w:color="auto"/>
              <w:right w:val="single" w:sz="4" w:space="0" w:color="auto"/>
            </w:tcBorders>
          </w:tcPr>
          <w:p w14:paraId="17E469F3" w14:textId="77777777" w:rsidR="00C76601" w:rsidRPr="00080010" w:rsidRDefault="00C76601" w:rsidP="00C76601">
            <w:pPr>
              <w:widowControl w:val="0"/>
              <w:ind w:firstLine="0"/>
              <w:jc w:val="left"/>
              <w:rPr>
                <w:lang w:eastAsia="ru-RU"/>
              </w:rPr>
            </w:pPr>
            <w:r w:rsidRPr="00080010">
              <w:rPr>
                <w:lang w:eastAsia="ru-RU"/>
              </w:rPr>
              <w:t>СУГ</w:t>
            </w:r>
          </w:p>
        </w:tc>
        <w:tc>
          <w:tcPr>
            <w:tcW w:w="693" w:type="pct"/>
            <w:tcBorders>
              <w:top w:val="single" w:sz="4" w:space="0" w:color="auto"/>
              <w:left w:val="single" w:sz="4" w:space="0" w:color="auto"/>
              <w:bottom w:val="single" w:sz="4" w:space="0" w:color="auto"/>
              <w:right w:val="single" w:sz="4" w:space="0" w:color="auto"/>
            </w:tcBorders>
            <w:vAlign w:val="center"/>
          </w:tcPr>
          <w:p w14:paraId="30C1454D" w14:textId="77777777" w:rsidR="00C76601" w:rsidRPr="00080010" w:rsidRDefault="00136CAF" w:rsidP="00C76601">
            <w:pPr>
              <w:ind w:firstLine="0"/>
              <w:jc w:val="center"/>
            </w:pPr>
            <w:r w:rsidRPr="00080010">
              <w:t>67</w:t>
            </w:r>
          </w:p>
        </w:tc>
        <w:tc>
          <w:tcPr>
            <w:tcW w:w="718" w:type="pct"/>
            <w:tcBorders>
              <w:top w:val="single" w:sz="4" w:space="0" w:color="auto"/>
              <w:left w:val="single" w:sz="4" w:space="0" w:color="auto"/>
              <w:bottom w:val="single" w:sz="4" w:space="0" w:color="auto"/>
              <w:right w:val="single" w:sz="4" w:space="0" w:color="auto"/>
            </w:tcBorders>
            <w:vAlign w:val="center"/>
          </w:tcPr>
          <w:p w14:paraId="018C7364" w14:textId="1B740180" w:rsidR="00C76601" w:rsidRPr="00080010" w:rsidRDefault="00C76601" w:rsidP="00C76601">
            <w:pPr>
              <w:ind w:firstLine="0"/>
              <w:jc w:val="center"/>
            </w:pPr>
            <w:r w:rsidRPr="00080010">
              <w:t>2</w:t>
            </w:r>
            <w:r w:rsidR="00080010">
              <w:t>.</w:t>
            </w:r>
            <w:r w:rsidRPr="00080010">
              <w:t>66E-06</w:t>
            </w:r>
          </w:p>
        </w:tc>
        <w:tc>
          <w:tcPr>
            <w:tcW w:w="638" w:type="pct"/>
            <w:tcBorders>
              <w:top w:val="single" w:sz="4" w:space="0" w:color="auto"/>
              <w:left w:val="single" w:sz="4" w:space="0" w:color="auto"/>
              <w:bottom w:val="single" w:sz="4" w:space="0" w:color="auto"/>
              <w:right w:val="single" w:sz="4" w:space="0" w:color="auto"/>
            </w:tcBorders>
            <w:vAlign w:val="center"/>
          </w:tcPr>
          <w:p w14:paraId="043383B2" w14:textId="77777777" w:rsidR="00C76601" w:rsidRPr="00080010" w:rsidRDefault="00C76601" w:rsidP="00C76601">
            <w:pPr>
              <w:ind w:firstLine="0"/>
              <w:jc w:val="center"/>
              <w:rPr>
                <w:bCs/>
              </w:rPr>
            </w:pPr>
            <w:r w:rsidRPr="00080010">
              <w:rPr>
                <w:bCs/>
              </w:rPr>
              <w:t>2</w:t>
            </w:r>
          </w:p>
        </w:tc>
        <w:tc>
          <w:tcPr>
            <w:tcW w:w="803" w:type="pct"/>
            <w:tcBorders>
              <w:top w:val="single" w:sz="4" w:space="0" w:color="auto"/>
              <w:left w:val="single" w:sz="4" w:space="0" w:color="auto"/>
              <w:bottom w:val="single" w:sz="4" w:space="0" w:color="auto"/>
              <w:right w:val="single" w:sz="4" w:space="0" w:color="auto"/>
            </w:tcBorders>
            <w:vAlign w:val="center"/>
          </w:tcPr>
          <w:p w14:paraId="474FF844" w14:textId="77777777" w:rsidR="00C76601" w:rsidRPr="00080010" w:rsidRDefault="00C76601" w:rsidP="00C76601">
            <w:pPr>
              <w:ind w:firstLine="0"/>
              <w:jc w:val="center"/>
            </w:pPr>
            <w:r w:rsidRPr="00080010">
              <w:t>20</w:t>
            </w:r>
          </w:p>
        </w:tc>
        <w:tc>
          <w:tcPr>
            <w:tcW w:w="681" w:type="pct"/>
            <w:tcBorders>
              <w:top w:val="single" w:sz="4" w:space="0" w:color="auto"/>
              <w:left w:val="single" w:sz="4" w:space="0" w:color="auto"/>
              <w:bottom w:val="single" w:sz="4" w:space="0" w:color="auto"/>
              <w:right w:val="single" w:sz="4" w:space="0" w:color="auto"/>
            </w:tcBorders>
            <w:vAlign w:val="center"/>
          </w:tcPr>
          <w:p w14:paraId="61F41B4E" w14:textId="24605E96" w:rsidR="00C76601" w:rsidRPr="00080010" w:rsidRDefault="00C76601" w:rsidP="00C76601">
            <w:pPr>
              <w:ind w:firstLine="0"/>
              <w:jc w:val="center"/>
            </w:pPr>
            <w:r w:rsidRPr="00080010">
              <w:t>11</w:t>
            </w:r>
            <w:r w:rsidR="00080010">
              <w:t>.</w:t>
            </w:r>
            <w:r w:rsidRPr="00080010">
              <w:t>45</w:t>
            </w:r>
          </w:p>
        </w:tc>
      </w:tr>
      <w:tr w:rsidR="00C76601" w:rsidRPr="00691663" w14:paraId="222B11BB" w14:textId="77777777" w:rsidTr="005A21B2">
        <w:tc>
          <w:tcPr>
            <w:tcW w:w="753" w:type="pct"/>
            <w:tcBorders>
              <w:top w:val="nil"/>
              <w:bottom w:val="nil"/>
            </w:tcBorders>
            <w:vAlign w:val="center"/>
          </w:tcPr>
          <w:p w14:paraId="604ADFE7" w14:textId="77777777" w:rsidR="00C76601" w:rsidRPr="00080010" w:rsidRDefault="00C76601" w:rsidP="006C4A4E">
            <w:pPr>
              <w:ind w:firstLine="0"/>
              <w:jc w:val="center"/>
            </w:pPr>
            <w:r w:rsidRPr="00080010">
              <w:t>бильный</w:t>
            </w:r>
          </w:p>
        </w:tc>
        <w:tc>
          <w:tcPr>
            <w:tcW w:w="714" w:type="pct"/>
            <w:tcBorders>
              <w:bottom w:val="single" w:sz="4" w:space="0" w:color="auto"/>
            </w:tcBorders>
          </w:tcPr>
          <w:p w14:paraId="337C80E7" w14:textId="77777777" w:rsidR="00C76601" w:rsidRPr="00080010" w:rsidRDefault="00C76601" w:rsidP="00C76601">
            <w:pPr>
              <w:widowControl w:val="0"/>
              <w:ind w:firstLine="0"/>
              <w:jc w:val="left"/>
            </w:pPr>
            <w:r w:rsidRPr="00080010">
              <w:t>ЛВЖ</w:t>
            </w:r>
          </w:p>
        </w:tc>
        <w:tc>
          <w:tcPr>
            <w:tcW w:w="693" w:type="pct"/>
            <w:vAlign w:val="center"/>
          </w:tcPr>
          <w:p w14:paraId="4A69EB8B" w14:textId="77777777" w:rsidR="00C76601" w:rsidRPr="00080010" w:rsidRDefault="00C76601" w:rsidP="00C76601">
            <w:pPr>
              <w:ind w:left="-67" w:firstLine="0"/>
              <w:jc w:val="center"/>
            </w:pPr>
            <w:r w:rsidRPr="00080010">
              <w:t>22</w:t>
            </w:r>
          </w:p>
        </w:tc>
        <w:tc>
          <w:tcPr>
            <w:tcW w:w="718" w:type="pct"/>
            <w:vAlign w:val="center"/>
          </w:tcPr>
          <w:p w14:paraId="5C7E143A" w14:textId="0B2C4F6D" w:rsidR="00C76601" w:rsidRPr="00080010" w:rsidRDefault="00C76601" w:rsidP="00C76601">
            <w:pPr>
              <w:ind w:firstLine="0"/>
              <w:jc w:val="center"/>
            </w:pPr>
            <w:r w:rsidRPr="00080010">
              <w:t>4</w:t>
            </w:r>
            <w:r w:rsidR="00080010">
              <w:t>.</w:t>
            </w:r>
            <w:r w:rsidRPr="00080010">
              <w:t>63E-06</w:t>
            </w:r>
          </w:p>
        </w:tc>
        <w:tc>
          <w:tcPr>
            <w:tcW w:w="638" w:type="pct"/>
            <w:vAlign w:val="center"/>
          </w:tcPr>
          <w:p w14:paraId="6BDAE204" w14:textId="77777777" w:rsidR="00C76601" w:rsidRPr="00080010" w:rsidRDefault="00C76601" w:rsidP="00C76601">
            <w:pPr>
              <w:ind w:firstLine="0"/>
              <w:jc w:val="center"/>
              <w:rPr>
                <w:bCs/>
              </w:rPr>
            </w:pPr>
            <w:r w:rsidRPr="00080010">
              <w:rPr>
                <w:bCs/>
              </w:rPr>
              <w:t>-</w:t>
            </w:r>
          </w:p>
        </w:tc>
        <w:tc>
          <w:tcPr>
            <w:tcW w:w="803" w:type="pct"/>
            <w:vAlign w:val="center"/>
          </w:tcPr>
          <w:p w14:paraId="471D9157" w14:textId="77777777" w:rsidR="00C76601" w:rsidRPr="00080010" w:rsidRDefault="00C76601" w:rsidP="00C76601">
            <w:pPr>
              <w:ind w:firstLine="0"/>
              <w:jc w:val="center"/>
            </w:pPr>
            <w:r w:rsidRPr="00080010">
              <w:t>1</w:t>
            </w:r>
          </w:p>
        </w:tc>
        <w:tc>
          <w:tcPr>
            <w:tcW w:w="681" w:type="pct"/>
            <w:vAlign w:val="center"/>
          </w:tcPr>
          <w:p w14:paraId="545D8102" w14:textId="3305FFF1" w:rsidR="00C76601" w:rsidRPr="00080010" w:rsidRDefault="00C76601" w:rsidP="00C76601">
            <w:pPr>
              <w:ind w:firstLine="0"/>
              <w:jc w:val="center"/>
            </w:pPr>
            <w:r w:rsidRPr="00080010">
              <w:t>0</w:t>
            </w:r>
            <w:r w:rsidR="00080010">
              <w:t>.</w:t>
            </w:r>
            <w:r w:rsidRPr="00080010">
              <w:t>32</w:t>
            </w:r>
          </w:p>
        </w:tc>
      </w:tr>
      <w:tr w:rsidR="00C76601" w:rsidRPr="00691663" w14:paraId="7F190267" w14:textId="77777777" w:rsidTr="005A21B2">
        <w:tc>
          <w:tcPr>
            <w:tcW w:w="753" w:type="pct"/>
            <w:tcBorders>
              <w:top w:val="nil"/>
              <w:bottom w:val="nil"/>
            </w:tcBorders>
            <w:vAlign w:val="center"/>
          </w:tcPr>
          <w:p w14:paraId="6953EAE7" w14:textId="77777777" w:rsidR="00C76601" w:rsidRPr="00080010" w:rsidRDefault="00C76601" w:rsidP="006C4A4E">
            <w:pPr>
              <w:ind w:firstLine="0"/>
              <w:jc w:val="center"/>
            </w:pPr>
          </w:p>
        </w:tc>
        <w:tc>
          <w:tcPr>
            <w:tcW w:w="714" w:type="pct"/>
            <w:tcBorders>
              <w:bottom w:val="single" w:sz="4" w:space="0" w:color="auto"/>
            </w:tcBorders>
          </w:tcPr>
          <w:p w14:paraId="5367940E" w14:textId="77777777" w:rsidR="00C76601" w:rsidRPr="00080010" w:rsidRDefault="00C76601" w:rsidP="006C4A4E">
            <w:pPr>
              <w:widowControl w:val="0"/>
              <w:ind w:firstLine="0"/>
              <w:jc w:val="left"/>
              <w:rPr>
                <w:lang w:eastAsia="ru-RU"/>
              </w:rPr>
            </w:pPr>
            <w:r w:rsidRPr="00080010">
              <w:rPr>
                <w:lang w:eastAsia="ru-RU"/>
              </w:rPr>
              <w:t>ВВ</w:t>
            </w:r>
          </w:p>
        </w:tc>
        <w:tc>
          <w:tcPr>
            <w:tcW w:w="693" w:type="pct"/>
            <w:vAlign w:val="center"/>
          </w:tcPr>
          <w:p w14:paraId="47A7CBC1" w14:textId="77777777" w:rsidR="00C76601" w:rsidRPr="00080010" w:rsidRDefault="00136CAF" w:rsidP="006C4A4E">
            <w:pPr>
              <w:ind w:firstLine="0"/>
              <w:jc w:val="center"/>
            </w:pPr>
            <w:r w:rsidRPr="00080010">
              <w:t>185</w:t>
            </w:r>
          </w:p>
        </w:tc>
        <w:tc>
          <w:tcPr>
            <w:tcW w:w="718" w:type="pct"/>
            <w:vAlign w:val="center"/>
          </w:tcPr>
          <w:p w14:paraId="0B408FD2" w14:textId="7F9E9374" w:rsidR="00C76601" w:rsidRPr="00080010" w:rsidRDefault="00C76601" w:rsidP="006C4A4E">
            <w:pPr>
              <w:ind w:firstLine="0"/>
              <w:jc w:val="center"/>
            </w:pPr>
            <w:r w:rsidRPr="00080010">
              <w:t>4</w:t>
            </w:r>
            <w:r w:rsidR="00080010">
              <w:t>.</w:t>
            </w:r>
            <w:r w:rsidRPr="00080010">
              <w:t>30E-05</w:t>
            </w:r>
          </w:p>
        </w:tc>
        <w:tc>
          <w:tcPr>
            <w:tcW w:w="638" w:type="pct"/>
            <w:vAlign w:val="center"/>
          </w:tcPr>
          <w:p w14:paraId="46DA238F" w14:textId="77777777" w:rsidR="00C76601" w:rsidRPr="00080010" w:rsidRDefault="00C76601" w:rsidP="006C4A4E">
            <w:pPr>
              <w:ind w:firstLine="0"/>
              <w:jc w:val="center"/>
              <w:rPr>
                <w:bCs/>
              </w:rPr>
            </w:pPr>
            <w:r w:rsidRPr="00080010">
              <w:rPr>
                <w:bCs/>
              </w:rPr>
              <w:t>1</w:t>
            </w:r>
          </w:p>
        </w:tc>
        <w:tc>
          <w:tcPr>
            <w:tcW w:w="803" w:type="pct"/>
            <w:vAlign w:val="center"/>
          </w:tcPr>
          <w:p w14:paraId="39930E99" w14:textId="77777777" w:rsidR="00C76601" w:rsidRPr="00080010" w:rsidRDefault="00C76601" w:rsidP="006C4A4E">
            <w:pPr>
              <w:ind w:firstLine="0"/>
              <w:jc w:val="center"/>
            </w:pPr>
            <w:r w:rsidRPr="00080010">
              <w:t>3</w:t>
            </w:r>
          </w:p>
        </w:tc>
        <w:tc>
          <w:tcPr>
            <w:tcW w:w="681" w:type="pct"/>
            <w:vAlign w:val="center"/>
          </w:tcPr>
          <w:p w14:paraId="59A3E1C4" w14:textId="683CC338" w:rsidR="00C76601" w:rsidRPr="00080010" w:rsidRDefault="00C76601" w:rsidP="006C4A4E">
            <w:pPr>
              <w:ind w:firstLine="0"/>
              <w:jc w:val="center"/>
            </w:pPr>
            <w:r w:rsidRPr="00080010">
              <w:t>2</w:t>
            </w:r>
            <w:r w:rsidR="00080010">
              <w:t>.</w:t>
            </w:r>
            <w:r w:rsidRPr="00080010">
              <w:t>76</w:t>
            </w:r>
          </w:p>
        </w:tc>
      </w:tr>
      <w:tr w:rsidR="00AC326C" w:rsidRPr="00691663" w14:paraId="30CE32CF" w14:textId="77777777" w:rsidTr="005A21B2">
        <w:tc>
          <w:tcPr>
            <w:tcW w:w="753" w:type="pct"/>
            <w:tcBorders>
              <w:top w:val="single" w:sz="4" w:space="0" w:color="auto"/>
              <w:left w:val="single" w:sz="4" w:space="0" w:color="auto"/>
              <w:bottom w:val="single" w:sz="4" w:space="0" w:color="auto"/>
              <w:right w:val="single" w:sz="4" w:space="0" w:color="auto"/>
            </w:tcBorders>
            <w:vAlign w:val="center"/>
          </w:tcPr>
          <w:p w14:paraId="7D7E2053" w14:textId="77777777" w:rsidR="00C76601" w:rsidRPr="00080010" w:rsidRDefault="00C76601" w:rsidP="006C4A4E">
            <w:pPr>
              <w:ind w:firstLine="0"/>
              <w:jc w:val="center"/>
            </w:pPr>
            <w:r w:rsidRPr="00080010">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6AAB1A8B" w14:textId="77777777" w:rsidR="00C76601" w:rsidRPr="00080010" w:rsidRDefault="00C76601" w:rsidP="00615727">
            <w:pPr>
              <w:ind w:firstLine="0"/>
              <w:jc w:val="left"/>
            </w:pPr>
            <w:r w:rsidRPr="00080010">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41263338" w14:textId="77777777" w:rsidR="00C76601" w:rsidRPr="00080010" w:rsidRDefault="00C76601" w:rsidP="006C4A4E">
            <w:pPr>
              <w:ind w:left="-67" w:firstLine="0"/>
              <w:jc w:val="center"/>
            </w:pPr>
            <w:r w:rsidRPr="00080010">
              <w:t>165</w:t>
            </w:r>
          </w:p>
        </w:tc>
        <w:tc>
          <w:tcPr>
            <w:tcW w:w="718" w:type="pct"/>
            <w:tcBorders>
              <w:top w:val="single" w:sz="4" w:space="0" w:color="auto"/>
              <w:left w:val="single" w:sz="4" w:space="0" w:color="auto"/>
              <w:bottom w:val="single" w:sz="4" w:space="0" w:color="auto"/>
              <w:right w:val="single" w:sz="4" w:space="0" w:color="auto"/>
            </w:tcBorders>
            <w:vAlign w:val="center"/>
          </w:tcPr>
          <w:p w14:paraId="7187B452" w14:textId="4DDBB8F9" w:rsidR="00C76601" w:rsidRPr="00080010" w:rsidRDefault="00C76601" w:rsidP="006C4A4E">
            <w:pPr>
              <w:ind w:firstLine="0"/>
              <w:jc w:val="center"/>
            </w:pPr>
            <w:r w:rsidRPr="00080010">
              <w:t>9</w:t>
            </w:r>
            <w:r w:rsidR="00080010">
              <w:t>.</w:t>
            </w:r>
            <w:r w:rsidRPr="00080010">
              <w:t>09E-04</w:t>
            </w:r>
          </w:p>
        </w:tc>
        <w:tc>
          <w:tcPr>
            <w:tcW w:w="638" w:type="pct"/>
            <w:tcBorders>
              <w:top w:val="single" w:sz="4" w:space="0" w:color="auto"/>
              <w:left w:val="single" w:sz="4" w:space="0" w:color="auto"/>
              <w:bottom w:val="single" w:sz="4" w:space="0" w:color="auto"/>
              <w:right w:val="single" w:sz="4" w:space="0" w:color="auto"/>
            </w:tcBorders>
            <w:vAlign w:val="center"/>
          </w:tcPr>
          <w:p w14:paraId="7E1DAAD7" w14:textId="77777777" w:rsidR="00C76601" w:rsidRPr="00080010" w:rsidRDefault="00C76601" w:rsidP="006C4A4E">
            <w:pPr>
              <w:ind w:firstLine="0"/>
              <w:jc w:val="center"/>
              <w:rPr>
                <w:bCs/>
              </w:rPr>
            </w:pPr>
            <w:r w:rsidRPr="00080010">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53300073" w14:textId="77777777" w:rsidR="00C76601" w:rsidRPr="00080010" w:rsidRDefault="00AC326C" w:rsidP="006C4A4E">
            <w:pPr>
              <w:ind w:firstLine="0"/>
              <w:jc w:val="center"/>
            </w:pPr>
            <w:r w:rsidRPr="00080010">
              <w:t>8</w:t>
            </w:r>
          </w:p>
        </w:tc>
        <w:tc>
          <w:tcPr>
            <w:tcW w:w="681" w:type="pct"/>
            <w:tcBorders>
              <w:top w:val="single" w:sz="4" w:space="0" w:color="auto"/>
              <w:left w:val="single" w:sz="4" w:space="0" w:color="auto"/>
              <w:bottom w:val="single" w:sz="4" w:space="0" w:color="auto"/>
              <w:right w:val="single" w:sz="4" w:space="0" w:color="auto"/>
            </w:tcBorders>
            <w:vAlign w:val="center"/>
          </w:tcPr>
          <w:p w14:paraId="738E2FD7" w14:textId="0D3F826D" w:rsidR="00C76601" w:rsidRPr="00080010" w:rsidRDefault="00AC326C" w:rsidP="00AC326C">
            <w:pPr>
              <w:ind w:firstLine="0"/>
              <w:jc w:val="center"/>
            </w:pPr>
            <w:r w:rsidRPr="00080010">
              <w:t>3</w:t>
            </w:r>
            <w:r w:rsidR="00080010">
              <w:t>.</w:t>
            </w:r>
            <w:r w:rsidRPr="00080010">
              <w:t>6</w:t>
            </w:r>
          </w:p>
        </w:tc>
      </w:tr>
      <w:tr w:rsidR="00C76601" w:rsidRPr="00691663" w14:paraId="4F3330EC" w14:textId="77777777" w:rsidTr="005A21B2">
        <w:tc>
          <w:tcPr>
            <w:tcW w:w="753" w:type="pct"/>
            <w:tcBorders>
              <w:top w:val="single" w:sz="4" w:space="0" w:color="auto"/>
              <w:left w:val="single" w:sz="4" w:space="0" w:color="auto"/>
              <w:bottom w:val="single" w:sz="4" w:space="0" w:color="auto"/>
              <w:right w:val="single" w:sz="4" w:space="0" w:color="auto"/>
            </w:tcBorders>
            <w:vAlign w:val="center"/>
          </w:tcPr>
          <w:p w14:paraId="717FF1A8" w14:textId="77777777" w:rsidR="00C76601" w:rsidRPr="00080010" w:rsidRDefault="00C76601" w:rsidP="006C4A4E">
            <w:pPr>
              <w:ind w:firstLine="0"/>
              <w:jc w:val="center"/>
            </w:pPr>
            <w:r w:rsidRPr="00080010">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5466BEA7" w14:textId="77777777" w:rsidR="00C76601" w:rsidRPr="00080010" w:rsidRDefault="00C76601" w:rsidP="00615727">
            <w:pPr>
              <w:ind w:firstLine="0"/>
              <w:jc w:val="left"/>
            </w:pPr>
            <w:r w:rsidRPr="00080010">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04ACF9FE" w14:textId="77777777" w:rsidR="00C76601" w:rsidRPr="00080010" w:rsidRDefault="00C76601" w:rsidP="006C4A4E">
            <w:pPr>
              <w:ind w:left="-67" w:firstLine="0"/>
              <w:jc w:val="center"/>
            </w:pPr>
            <w:r w:rsidRPr="00080010">
              <w:t>83</w:t>
            </w:r>
          </w:p>
        </w:tc>
        <w:tc>
          <w:tcPr>
            <w:tcW w:w="718" w:type="pct"/>
            <w:tcBorders>
              <w:top w:val="single" w:sz="4" w:space="0" w:color="auto"/>
              <w:left w:val="single" w:sz="4" w:space="0" w:color="auto"/>
              <w:bottom w:val="single" w:sz="4" w:space="0" w:color="auto"/>
              <w:right w:val="single" w:sz="4" w:space="0" w:color="auto"/>
            </w:tcBorders>
            <w:vAlign w:val="center"/>
          </w:tcPr>
          <w:p w14:paraId="7AFF3945" w14:textId="0B225495" w:rsidR="00C76601" w:rsidRPr="00080010" w:rsidRDefault="00C76601" w:rsidP="006C4A4E">
            <w:pPr>
              <w:ind w:firstLine="0"/>
              <w:jc w:val="center"/>
            </w:pPr>
            <w:r w:rsidRPr="00080010">
              <w:t>7</w:t>
            </w:r>
            <w:r w:rsidR="00080010">
              <w:t>.</w:t>
            </w:r>
            <w:r w:rsidRPr="00080010">
              <w:t>57E-05</w:t>
            </w:r>
          </w:p>
        </w:tc>
        <w:tc>
          <w:tcPr>
            <w:tcW w:w="638" w:type="pct"/>
            <w:tcBorders>
              <w:top w:val="single" w:sz="4" w:space="0" w:color="auto"/>
              <w:left w:val="single" w:sz="4" w:space="0" w:color="auto"/>
              <w:bottom w:val="single" w:sz="4" w:space="0" w:color="auto"/>
              <w:right w:val="single" w:sz="4" w:space="0" w:color="auto"/>
            </w:tcBorders>
            <w:vAlign w:val="center"/>
          </w:tcPr>
          <w:p w14:paraId="2C450E85" w14:textId="77777777" w:rsidR="00C76601" w:rsidRPr="00080010" w:rsidRDefault="00C76601" w:rsidP="006C4A4E">
            <w:pPr>
              <w:ind w:firstLine="0"/>
              <w:jc w:val="center"/>
              <w:rPr>
                <w:bCs/>
              </w:rPr>
            </w:pPr>
            <w:r w:rsidRPr="00080010">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704AC0EE" w14:textId="77777777" w:rsidR="00C76601" w:rsidRPr="00080010" w:rsidRDefault="00C76601" w:rsidP="006C4A4E">
            <w:pPr>
              <w:ind w:firstLine="0"/>
              <w:jc w:val="center"/>
            </w:pPr>
            <w:r w:rsidRPr="00080010">
              <w:t>5</w:t>
            </w:r>
          </w:p>
        </w:tc>
        <w:tc>
          <w:tcPr>
            <w:tcW w:w="681" w:type="pct"/>
            <w:tcBorders>
              <w:top w:val="single" w:sz="4" w:space="0" w:color="auto"/>
              <w:left w:val="single" w:sz="4" w:space="0" w:color="auto"/>
              <w:bottom w:val="single" w:sz="4" w:space="0" w:color="auto"/>
              <w:right w:val="single" w:sz="4" w:space="0" w:color="auto"/>
            </w:tcBorders>
            <w:vAlign w:val="center"/>
          </w:tcPr>
          <w:p w14:paraId="7ED868A3" w14:textId="6995255C" w:rsidR="00C76601" w:rsidRPr="00080010" w:rsidRDefault="00C76601" w:rsidP="006C4A4E">
            <w:pPr>
              <w:ind w:firstLine="0"/>
              <w:jc w:val="center"/>
            </w:pPr>
            <w:r w:rsidRPr="00080010">
              <w:t>2</w:t>
            </w:r>
            <w:r w:rsidR="00080010">
              <w:t>.</w:t>
            </w:r>
            <w:r w:rsidRPr="00080010">
              <w:t>25</w:t>
            </w:r>
          </w:p>
        </w:tc>
      </w:tr>
    </w:tbl>
    <w:p w14:paraId="79E8A360" w14:textId="77777777" w:rsidR="006C4A4E" w:rsidRPr="00691663" w:rsidRDefault="006C4A4E" w:rsidP="006C4A4E">
      <w:pPr>
        <w:ind w:firstLine="748"/>
        <w:jc w:val="center"/>
        <w:rPr>
          <w:rFonts w:cs="Arial"/>
        </w:rPr>
      </w:pPr>
    </w:p>
    <w:p w14:paraId="44208DEF" w14:textId="2C122DB5" w:rsidR="00544313" w:rsidRPr="00080010" w:rsidRDefault="00080010" w:rsidP="00080010">
      <w:pPr>
        <w:ind w:firstLine="709"/>
        <w:rPr>
          <w:b/>
          <w:sz w:val="28"/>
          <w:szCs w:val="28"/>
        </w:rPr>
      </w:pPr>
      <w:r w:rsidRPr="00080010">
        <w:rPr>
          <w:b/>
          <w:sz w:val="28"/>
          <w:szCs w:val="28"/>
        </w:rPr>
        <w:t xml:space="preserve">Таблица 35. </w:t>
      </w:r>
      <w:r w:rsidR="00544313" w:rsidRPr="00080010">
        <w:rPr>
          <w:b/>
          <w:sz w:val="28"/>
          <w:szCs w:val="28"/>
        </w:rPr>
        <w:t>Факторы риска возн</w:t>
      </w:r>
      <w:r>
        <w:rPr>
          <w:b/>
          <w:sz w:val="28"/>
          <w:szCs w:val="28"/>
        </w:rPr>
        <w:t xml:space="preserve">икновения чрезвычайных ситуаций </w:t>
      </w:r>
      <w:r w:rsidR="00544313" w:rsidRPr="00080010">
        <w:rPr>
          <w:b/>
          <w:sz w:val="28"/>
          <w:szCs w:val="28"/>
        </w:rPr>
        <w:t>при авариях на гидротехнических сооружениях</w:t>
      </w:r>
    </w:p>
    <w:p w14:paraId="2FF1D9B3" w14:textId="77777777" w:rsidR="004312E5" w:rsidRPr="00080010" w:rsidRDefault="004312E5" w:rsidP="00080010">
      <w:pPr>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1797"/>
        <w:gridCol w:w="1916"/>
        <w:gridCol w:w="2308"/>
        <w:gridCol w:w="1663"/>
      </w:tblGrid>
      <w:tr w:rsidR="004312E5" w:rsidRPr="00691663" w14:paraId="0130C9C9" w14:textId="77777777" w:rsidTr="004312E5">
        <w:trPr>
          <w:tblHeader/>
        </w:trPr>
        <w:tc>
          <w:tcPr>
            <w:tcW w:w="0" w:type="auto"/>
            <w:tcBorders>
              <w:bottom w:val="single" w:sz="4" w:space="0" w:color="auto"/>
            </w:tcBorders>
            <w:vAlign w:val="center"/>
          </w:tcPr>
          <w:p w14:paraId="6C3973A1" w14:textId="77777777" w:rsidR="004312E5" w:rsidRPr="00080010" w:rsidRDefault="004312E5" w:rsidP="00080010">
            <w:pPr>
              <w:ind w:firstLine="0"/>
              <w:jc w:val="center"/>
              <w:rPr>
                <w:b/>
              </w:rPr>
            </w:pPr>
            <w:r w:rsidRPr="00080010">
              <w:rPr>
                <w:b/>
              </w:rPr>
              <w:t>Вид опасного вещества</w:t>
            </w:r>
          </w:p>
        </w:tc>
        <w:tc>
          <w:tcPr>
            <w:tcW w:w="0" w:type="auto"/>
            <w:vAlign w:val="center"/>
          </w:tcPr>
          <w:p w14:paraId="7315CBE4" w14:textId="77777777" w:rsidR="004312E5" w:rsidRPr="00080010" w:rsidRDefault="004312E5" w:rsidP="00BF1875">
            <w:pPr>
              <w:keepNext/>
              <w:ind w:firstLine="0"/>
              <w:jc w:val="center"/>
              <w:rPr>
                <w:b/>
                <w:lang w:eastAsia="ru-RU"/>
              </w:rPr>
            </w:pPr>
            <w:r w:rsidRPr="00080010">
              <w:rPr>
                <w:b/>
                <w:lang w:eastAsia="ru-RU"/>
              </w:rPr>
              <w:t>Вероятность ЧС, год</w:t>
            </w:r>
            <w:r w:rsidRPr="00080010">
              <w:rPr>
                <w:b/>
                <w:vertAlign w:val="superscript"/>
                <w:lang w:eastAsia="ru-RU"/>
              </w:rPr>
              <w:t>-1</w:t>
            </w:r>
          </w:p>
        </w:tc>
        <w:tc>
          <w:tcPr>
            <w:tcW w:w="0" w:type="auto"/>
            <w:vAlign w:val="center"/>
          </w:tcPr>
          <w:p w14:paraId="263BD2F4" w14:textId="77777777" w:rsidR="004312E5" w:rsidRPr="00080010" w:rsidRDefault="004312E5" w:rsidP="00BF1875">
            <w:pPr>
              <w:keepNext/>
              <w:ind w:firstLine="0"/>
              <w:jc w:val="center"/>
              <w:rPr>
                <w:b/>
                <w:lang w:eastAsia="ru-RU"/>
              </w:rPr>
            </w:pPr>
            <w:r w:rsidRPr="00080010">
              <w:rPr>
                <w:b/>
                <w:lang w:eastAsia="ru-RU"/>
              </w:rPr>
              <w:t>Возможное число погибших (чел.)</w:t>
            </w:r>
          </w:p>
        </w:tc>
        <w:tc>
          <w:tcPr>
            <w:tcW w:w="0" w:type="auto"/>
            <w:vAlign w:val="center"/>
          </w:tcPr>
          <w:p w14:paraId="6018AE7C" w14:textId="77777777" w:rsidR="004312E5" w:rsidRPr="00080010" w:rsidRDefault="004312E5" w:rsidP="00BF1875">
            <w:pPr>
              <w:keepNext/>
              <w:ind w:firstLine="0"/>
              <w:jc w:val="center"/>
              <w:rPr>
                <w:b/>
                <w:lang w:eastAsia="ru-RU"/>
              </w:rPr>
            </w:pPr>
            <w:r w:rsidRPr="00080010">
              <w:rPr>
                <w:b/>
                <w:lang w:eastAsia="ru-RU"/>
              </w:rPr>
              <w:t>Возможное число пострадавших (чел.)</w:t>
            </w:r>
          </w:p>
        </w:tc>
        <w:tc>
          <w:tcPr>
            <w:tcW w:w="0" w:type="auto"/>
            <w:vAlign w:val="center"/>
          </w:tcPr>
          <w:p w14:paraId="2DEAAEB4" w14:textId="77777777" w:rsidR="004312E5" w:rsidRPr="00080010" w:rsidRDefault="004312E5" w:rsidP="00BF1875">
            <w:pPr>
              <w:keepNext/>
              <w:ind w:firstLine="0"/>
              <w:jc w:val="center"/>
              <w:rPr>
                <w:b/>
                <w:lang w:eastAsia="ru-RU"/>
              </w:rPr>
            </w:pPr>
            <w:r w:rsidRPr="00080010">
              <w:rPr>
                <w:b/>
                <w:lang w:eastAsia="ru-RU"/>
              </w:rPr>
              <w:t>Возможный ущерб</w:t>
            </w:r>
          </w:p>
          <w:p w14:paraId="1F3CF933" w14:textId="77777777" w:rsidR="004312E5" w:rsidRPr="00080010" w:rsidRDefault="004312E5" w:rsidP="00BF1875">
            <w:pPr>
              <w:keepNext/>
              <w:ind w:firstLine="0"/>
              <w:jc w:val="center"/>
              <w:rPr>
                <w:b/>
                <w:lang w:eastAsia="ru-RU"/>
              </w:rPr>
            </w:pPr>
            <w:r w:rsidRPr="00080010">
              <w:rPr>
                <w:b/>
                <w:lang w:eastAsia="ru-RU"/>
              </w:rPr>
              <w:t>(млн. руб.)</w:t>
            </w:r>
          </w:p>
        </w:tc>
      </w:tr>
      <w:tr w:rsidR="004312E5" w:rsidRPr="00691663" w14:paraId="09CF6599" w14:textId="77777777" w:rsidTr="004312E5">
        <w:tc>
          <w:tcPr>
            <w:tcW w:w="0" w:type="auto"/>
          </w:tcPr>
          <w:p w14:paraId="47B9D699" w14:textId="77777777" w:rsidR="004312E5" w:rsidRPr="00080010" w:rsidRDefault="004312E5" w:rsidP="00BF1875">
            <w:pPr>
              <w:pStyle w:val="-1"/>
              <w:rPr>
                <w:szCs w:val="24"/>
              </w:rPr>
            </w:pPr>
            <w:r w:rsidRPr="00080010">
              <w:rPr>
                <w:szCs w:val="24"/>
              </w:rPr>
              <w:t>ГТС Добрянского пруда</w:t>
            </w:r>
          </w:p>
        </w:tc>
        <w:tc>
          <w:tcPr>
            <w:tcW w:w="0" w:type="auto"/>
            <w:vAlign w:val="center"/>
          </w:tcPr>
          <w:p w14:paraId="3F6A765D" w14:textId="1D9B0394" w:rsidR="004312E5" w:rsidRPr="00080010" w:rsidRDefault="00080010" w:rsidP="004312E5">
            <w:pPr>
              <w:ind w:firstLine="0"/>
              <w:jc w:val="center"/>
            </w:pPr>
            <w:r>
              <w:t>5.</w:t>
            </w:r>
            <w:r w:rsidR="004312E5" w:rsidRPr="00080010">
              <w:t>00E-05</w:t>
            </w:r>
          </w:p>
        </w:tc>
        <w:tc>
          <w:tcPr>
            <w:tcW w:w="0" w:type="auto"/>
            <w:vAlign w:val="center"/>
          </w:tcPr>
          <w:p w14:paraId="724B975D" w14:textId="77777777" w:rsidR="004312E5" w:rsidRPr="00080010" w:rsidRDefault="004312E5" w:rsidP="00BF1875">
            <w:pPr>
              <w:ind w:firstLine="0"/>
              <w:jc w:val="center"/>
              <w:rPr>
                <w:bCs/>
              </w:rPr>
            </w:pPr>
            <w:r w:rsidRPr="00080010">
              <w:rPr>
                <w:bCs/>
              </w:rPr>
              <w:t>-</w:t>
            </w:r>
          </w:p>
        </w:tc>
        <w:tc>
          <w:tcPr>
            <w:tcW w:w="0" w:type="auto"/>
            <w:vAlign w:val="center"/>
          </w:tcPr>
          <w:p w14:paraId="58FAB2DC" w14:textId="77777777" w:rsidR="004312E5" w:rsidRPr="00080010" w:rsidRDefault="004312E5" w:rsidP="004312E5">
            <w:pPr>
              <w:ind w:firstLine="0"/>
              <w:jc w:val="center"/>
            </w:pPr>
            <w:r w:rsidRPr="00080010">
              <w:t>10</w:t>
            </w:r>
          </w:p>
        </w:tc>
        <w:tc>
          <w:tcPr>
            <w:tcW w:w="0" w:type="auto"/>
            <w:vAlign w:val="center"/>
          </w:tcPr>
          <w:p w14:paraId="24AC874D" w14:textId="53343588" w:rsidR="004312E5" w:rsidRPr="00080010" w:rsidRDefault="00080010" w:rsidP="004312E5">
            <w:pPr>
              <w:ind w:firstLine="0"/>
              <w:jc w:val="center"/>
            </w:pPr>
            <w:r>
              <w:t>0.</w:t>
            </w:r>
            <w:r w:rsidR="004312E5" w:rsidRPr="00080010">
              <w:t>1</w:t>
            </w:r>
          </w:p>
        </w:tc>
      </w:tr>
      <w:tr w:rsidR="004312E5" w:rsidRPr="00691663" w14:paraId="4F1491DB" w14:textId="77777777" w:rsidTr="004312E5">
        <w:tc>
          <w:tcPr>
            <w:tcW w:w="0" w:type="auto"/>
            <w:tcBorders>
              <w:bottom w:val="single" w:sz="4" w:space="0" w:color="auto"/>
            </w:tcBorders>
          </w:tcPr>
          <w:p w14:paraId="74796323" w14:textId="77777777" w:rsidR="004312E5" w:rsidRPr="00080010" w:rsidRDefault="004312E5" w:rsidP="00BF1875">
            <w:pPr>
              <w:pStyle w:val="-1"/>
              <w:rPr>
                <w:szCs w:val="24"/>
              </w:rPr>
            </w:pPr>
            <w:r w:rsidRPr="00080010">
              <w:rPr>
                <w:szCs w:val="24"/>
              </w:rPr>
              <w:t>ГТС Полазненского пруда</w:t>
            </w:r>
          </w:p>
        </w:tc>
        <w:tc>
          <w:tcPr>
            <w:tcW w:w="0" w:type="auto"/>
            <w:vAlign w:val="center"/>
          </w:tcPr>
          <w:p w14:paraId="6FDD3DA2" w14:textId="1BDD5D4B" w:rsidR="004312E5" w:rsidRPr="00080010" w:rsidRDefault="00080010" w:rsidP="00BF1875">
            <w:pPr>
              <w:ind w:firstLine="0"/>
              <w:jc w:val="center"/>
            </w:pPr>
            <w:r>
              <w:t>5.</w:t>
            </w:r>
            <w:r w:rsidR="004312E5" w:rsidRPr="00080010">
              <w:t>00E-05</w:t>
            </w:r>
          </w:p>
        </w:tc>
        <w:tc>
          <w:tcPr>
            <w:tcW w:w="0" w:type="auto"/>
            <w:vAlign w:val="center"/>
          </w:tcPr>
          <w:p w14:paraId="15925CE0" w14:textId="77777777" w:rsidR="004312E5" w:rsidRPr="00080010" w:rsidRDefault="004312E5" w:rsidP="00BF1875">
            <w:pPr>
              <w:ind w:firstLine="0"/>
              <w:jc w:val="center"/>
              <w:rPr>
                <w:bCs/>
              </w:rPr>
            </w:pPr>
            <w:r w:rsidRPr="00080010">
              <w:rPr>
                <w:bCs/>
              </w:rPr>
              <w:t>-</w:t>
            </w:r>
          </w:p>
        </w:tc>
        <w:tc>
          <w:tcPr>
            <w:tcW w:w="0" w:type="auto"/>
            <w:vAlign w:val="center"/>
          </w:tcPr>
          <w:p w14:paraId="2B01BBF1" w14:textId="77777777" w:rsidR="004312E5" w:rsidRPr="00080010" w:rsidRDefault="004312E5" w:rsidP="00BF1875">
            <w:pPr>
              <w:ind w:firstLine="0"/>
              <w:jc w:val="center"/>
            </w:pPr>
            <w:r w:rsidRPr="00080010">
              <w:t>10</w:t>
            </w:r>
          </w:p>
        </w:tc>
        <w:tc>
          <w:tcPr>
            <w:tcW w:w="0" w:type="auto"/>
            <w:vAlign w:val="center"/>
          </w:tcPr>
          <w:p w14:paraId="7C93D9B9" w14:textId="5A5891AF" w:rsidR="004312E5" w:rsidRPr="00080010" w:rsidRDefault="00080010" w:rsidP="00BF1875">
            <w:pPr>
              <w:ind w:firstLine="0"/>
              <w:jc w:val="center"/>
            </w:pPr>
            <w:r>
              <w:t>0.</w:t>
            </w:r>
            <w:r w:rsidR="004312E5" w:rsidRPr="00080010">
              <w:t>1</w:t>
            </w:r>
          </w:p>
        </w:tc>
      </w:tr>
      <w:tr w:rsidR="004312E5" w:rsidRPr="00691663" w14:paraId="27380A84" w14:textId="77777777" w:rsidTr="004312E5">
        <w:tc>
          <w:tcPr>
            <w:tcW w:w="0" w:type="auto"/>
            <w:tcBorders>
              <w:bottom w:val="single" w:sz="4" w:space="0" w:color="auto"/>
            </w:tcBorders>
          </w:tcPr>
          <w:p w14:paraId="632C5DF1" w14:textId="4A011D54" w:rsidR="004312E5" w:rsidRPr="00080010" w:rsidRDefault="004312E5" w:rsidP="00BF1875">
            <w:pPr>
              <w:pStyle w:val="-1"/>
              <w:rPr>
                <w:szCs w:val="24"/>
              </w:rPr>
            </w:pPr>
            <w:r w:rsidRPr="00080010">
              <w:rPr>
                <w:szCs w:val="24"/>
              </w:rPr>
              <w:t>ГТС водохранилища на р.</w:t>
            </w:r>
            <w:r w:rsidR="00D75EE4">
              <w:rPr>
                <w:szCs w:val="24"/>
              </w:rPr>
              <w:t> </w:t>
            </w:r>
            <w:r w:rsidRPr="00080010">
              <w:rPr>
                <w:szCs w:val="24"/>
              </w:rPr>
              <w:t>Тюсь в г.</w:t>
            </w:r>
            <w:r w:rsidR="00D75EE4">
              <w:rPr>
                <w:szCs w:val="24"/>
              </w:rPr>
              <w:t> </w:t>
            </w:r>
            <w:r w:rsidRPr="00080010">
              <w:rPr>
                <w:szCs w:val="24"/>
              </w:rPr>
              <w:t>Добрянка</w:t>
            </w:r>
          </w:p>
        </w:tc>
        <w:tc>
          <w:tcPr>
            <w:tcW w:w="0" w:type="auto"/>
            <w:vAlign w:val="center"/>
          </w:tcPr>
          <w:p w14:paraId="381CC928" w14:textId="5D5B7FC1" w:rsidR="004312E5" w:rsidRPr="00080010" w:rsidRDefault="00080010" w:rsidP="00BF1875">
            <w:pPr>
              <w:ind w:firstLine="0"/>
              <w:jc w:val="center"/>
            </w:pPr>
            <w:r>
              <w:t>1.</w:t>
            </w:r>
            <w:r w:rsidR="004312E5" w:rsidRPr="00080010">
              <w:t>62E-05</w:t>
            </w:r>
          </w:p>
        </w:tc>
        <w:tc>
          <w:tcPr>
            <w:tcW w:w="0" w:type="auto"/>
            <w:vAlign w:val="center"/>
          </w:tcPr>
          <w:p w14:paraId="435DDEDE" w14:textId="77777777" w:rsidR="004312E5" w:rsidRPr="00080010" w:rsidRDefault="004312E5" w:rsidP="00BF1875">
            <w:pPr>
              <w:ind w:firstLine="0"/>
              <w:jc w:val="center"/>
              <w:rPr>
                <w:bCs/>
              </w:rPr>
            </w:pPr>
            <w:r w:rsidRPr="00080010">
              <w:rPr>
                <w:bCs/>
              </w:rPr>
              <w:t>1</w:t>
            </w:r>
          </w:p>
        </w:tc>
        <w:tc>
          <w:tcPr>
            <w:tcW w:w="0" w:type="auto"/>
            <w:vAlign w:val="center"/>
          </w:tcPr>
          <w:p w14:paraId="033BD49A" w14:textId="77777777" w:rsidR="004312E5" w:rsidRPr="00080010" w:rsidRDefault="004312E5" w:rsidP="00BF1875">
            <w:pPr>
              <w:ind w:firstLine="0"/>
              <w:jc w:val="center"/>
            </w:pPr>
            <w:r w:rsidRPr="00080010">
              <w:t>2</w:t>
            </w:r>
          </w:p>
        </w:tc>
        <w:tc>
          <w:tcPr>
            <w:tcW w:w="0" w:type="auto"/>
            <w:vAlign w:val="center"/>
          </w:tcPr>
          <w:p w14:paraId="2957C547" w14:textId="06938AC9" w:rsidR="004312E5" w:rsidRPr="00080010" w:rsidRDefault="00080010" w:rsidP="00BF1875">
            <w:pPr>
              <w:ind w:firstLine="0"/>
              <w:jc w:val="center"/>
            </w:pPr>
            <w:r>
              <w:t>10.</w:t>
            </w:r>
            <w:r w:rsidR="004312E5" w:rsidRPr="00080010">
              <w:t>43</w:t>
            </w:r>
          </w:p>
        </w:tc>
      </w:tr>
    </w:tbl>
    <w:p w14:paraId="2BF82CA4" w14:textId="77777777" w:rsidR="004312E5" w:rsidRPr="00080010" w:rsidRDefault="004312E5" w:rsidP="00080010">
      <w:pPr>
        <w:ind w:firstLine="709"/>
        <w:rPr>
          <w:sz w:val="28"/>
          <w:szCs w:val="28"/>
        </w:rPr>
      </w:pPr>
    </w:p>
    <w:p w14:paraId="103157EA" w14:textId="2B2AF924" w:rsidR="007F2F4F" w:rsidRPr="00080010" w:rsidRDefault="007F2F4F" w:rsidP="00080010">
      <w:pPr>
        <w:ind w:firstLine="709"/>
        <w:rPr>
          <w:b/>
          <w:sz w:val="28"/>
          <w:szCs w:val="28"/>
        </w:rPr>
      </w:pPr>
      <w:r w:rsidRPr="00080010">
        <w:rPr>
          <w:b/>
          <w:sz w:val="28"/>
          <w:szCs w:val="28"/>
        </w:rPr>
        <w:t>Факторы риска возн</w:t>
      </w:r>
      <w:r w:rsidR="00080010" w:rsidRPr="00080010">
        <w:rPr>
          <w:b/>
          <w:sz w:val="28"/>
          <w:szCs w:val="28"/>
        </w:rPr>
        <w:t xml:space="preserve">икновения чрезвычайных ситуаций </w:t>
      </w:r>
      <w:r w:rsidRPr="00080010">
        <w:rPr>
          <w:b/>
          <w:sz w:val="28"/>
          <w:szCs w:val="28"/>
        </w:rPr>
        <w:t>при проявлении опасных природных явлений</w:t>
      </w:r>
    </w:p>
    <w:p w14:paraId="50065F68" w14:textId="77777777" w:rsidR="007F2F4F" w:rsidRPr="00080010" w:rsidRDefault="007F2F4F" w:rsidP="00080010">
      <w:pPr>
        <w:widowControl w:val="0"/>
        <w:ind w:firstLine="709"/>
        <w:rPr>
          <w:rFonts w:eastAsia="Calibri" w:cs="Arial"/>
          <w:sz w:val="28"/>
          <w:szCs w:val="28"/>
        </w:rPr>
      </w:pPr>
      <w:r w:rsidRPr="00080010">
        <w:rPr>
          <w:rFonts w:eastAsia="Calibri" w:cs="Arial"/>
          <w:sz w:val="28"/>
          <w:szCs w:val="28"/>
        </w:rPr>
        <w:t>По результатам анализа полученных результатов проведено районирование территории по степени опасности природных ЧС.</w:t>
      </w:r>
    </w:p>
    <w:p w14:paraId="1A91A758" w14:textId="77777777" w:rsidR="007F2F4F" w:rsidRPr="00080010" w:rsidRDefault="007F2F4F" w:rsidP="00080010">
      <w:pPr>
        <w:widowControl w:val="0"/>
        <w:ind w:firstLine="709"/>
        <w:rPr>
          <w:rFonts w:eastAsia="Calibri" w:cs="Arial"/>
          <w:b/>
          <w:sz w:val="28"/>
          <w:szCs w:val="28"/>
          <w:u w:val="single"/>
        </w:rPr>
      </w:pPr>
      <w:r w:rsidRPr="00080010">
        <w:rPr>
          <w:rFonts w:eastAsia="Calibri" w:cs="Arial"/>
          <w:b/>
          <w:sz w:val="28"/>
          <w:szCs w:val="28"/>
          <w:u w:val="single"/>
        </w:rPr>
        <w:t>Зона приемлемого риска</w:t>
      </w:r>
    </w:p>
    <w:p w14:paraId="60CDA8D1" w14:textId="77777777" w:rsidR="007F2F4F" w:rsidRPr="00080010" w:rsidRDefault="007F2F4F" w:rsidP="00080010">
      <w:pPr>
        <w:widowControl w:val="0"/>
        <w:ind w:firstLine="709"/>
        <w:rPr>
          <w:rFonts w:eastAsia="Calibri" w:cs="Arial"/>
          <w:sz w:val="28"/>
          <w:szCs w:val="28"/>
        </w:rPr>
      </w:pPr>
      <w:r w:rsidRPr="00080010">
        <w:rPr>
          <w:rFonts w:eastAsia="Calibri" w:cs="Arial"/>
          <w:sz w:val="28"/>
          <w:szCs w:val="28"/>
        </w:rPr>
        <w:t>Участки, с условиями для строительства средней сложности.</w:t>
      </w:r>
    </w:p>
    <w:p w14:paraId="4CD24F90" w14:textId="77777777" w:rsidR="007F2F4F" w:rsidRPr="00080010" w:rsidRDefault="007F2F4F" w:rsidP="00080010">
      <w:pPr>
        <w:widowControl w:val="0"/>
        <w:ind w:firstLine="709"/>
        <w:rPr>
          <w:sz w:val="28"/>
          <w:szCs w:val="28"/>
        </w:rPr>
      </w:pPr>
      <w:r w:rsidRPr="00080010">
        <w:rPr>
          <w:sz w:val="28"/>
          <w:szCs w:val="28"/>
        </w:rPr>
        <w:t>Это поверхности водоразделов и древних речных террас со слабым уклоном к руслу реки.</w:t>
      </w:r>
    </w:p>
    <w:p w14:paraId="3B4327E5" w14:textId="77777777" w:rsidR="007F2F4F" w:rsidRPr="00080010" w:rsidRDefault="007F2F4F" w:rsidP="00080010">
      <w:pPr>
        <w:widowControl w:val="0"/>
        <w:ind w:firstLine="709"/>
        <w:rPr>
          <w:sz w:val="28"/>
          <w:szCs w:val="28"/>
        </w:rPr>
      </w:pPr>
      <w:r w:rsidRPr="00080010">
        <w:rPr>
          <w:sz w:val="28"/>
          <w:szCs w:val="28"/>
        </w:rPr>
        <w:t xml:space="preserve">В геологическом строении верхней части разреза преобладают глинистые отложения с прослоями и линзами песков. </w:t>
      </w:r>
    </w:p>
    <w:p w14:paraId="1A5E5B34" w14:textId="0646A55F" w:rsidR="007F2F4F" w:rsidRPr="00080010" w:rsidRDefault="007F2F4F" w:rsidP="00080010">
      <w:pPr>
        <w:widowControl w:val="0"/>
        <w:ind w:firstLine="709"/>
        <w:rPr>
          <w:sz w:val="28"/>
          <w:szCs w:val="28"/>
        </w:rPr>
      </w:pPr>
      <w:r w:rsidRPr="00080010">
        <w:rPr>
          <w:sz w:val="28"/>
          <w:szCs w:val="28"/>
        </w:rPr>
        <w:t>Уровень подземных вод практически повсеместно фиксируется на глубине ниже 2</w:t>
      </w:r>
      <w:r w:rsidR="00080010">
        <w:rPr>
          <w:sz w:val="28"/>
          <w:szCs w:val="28"/>
        </w:rPr>
        <w:t xml:space="preserve"> – 5.</w:t>
      </w:r>
      <w:r w:rsidRPr="00080010">
        <w:rPr>
          <w:sz w:val="28"/>
          <w:szCs w:val="28"/>
        </w:rPr>
        <w:t>0 м.</w:t>
      </w:r>
    </w:p>
    <w:p w14:paraId="30DD99A8" w14:textId="77777777" w:rsidR="007F2F4F" w:rsidRPr="00080010" w:rsidRDefault="007F2F4F" w:rsidP="00080010">
      <w:pPr>
        <w:widowControl w:val="0"/>
        <w:ind w:firstLine="709"/>
        <w:rPr>
          <w:sz w:val="28"/>
          <w:szCs w:val="28"/>
        </w:rPr>
      </w:pPr>
      <w:r w:rsidRPr="00080010">
        <w:rPr>
          <w:sz w:val="28"/>
          <w:szCs w:val="28"/>
        </w:rPr>
        <w:t>Проявление опасных геологических процессов маловероятно.</w:t>
      </w:r>
    </w:p>
    <w:p w14:paraId="3964C7BF" w14:textId="77777777" w:rsidR="007F2F4F" w:rsidRPr="00080010" w:rsidRDefault="007F2F4F" w:rsidP="00080010">
      <w:pPr>
        <w:widowControl w:val="0"/>
        <w:ind w:firstLine="709"/>
        <w:rPr>
          <w:b/>
          <w:sz w:val="28"/>
          <w:szCs w:val="28"/>
          <w:u w:val="single"/>
        </w:rPr>
      </w:pPr>
      <w:r w:rsidRPr="00080010">
        <w:rPr>
          <w:rFonts w:eastAsia="Calibri" w:cs="Arial"/>
          <w:b/>
          <w:sz w:val="28"/>
          <w:szCs w:val="28"/>
          <w:u w:val="single"/>
        </w:rPr>
        <w:t>Зона жесткого контроля</w:t>
      </w:r>
    </w:p>
    <w:p w14:paraId="6A4FCFB0" w14:textId="77777777" w:rsidR="007F2F4F" w:rsidRPr="00080010" w:rsidRDefault="007F2F4F" w:rsidP="00080010">
      <w:pPr>
        <w:widowControl w:val="0"/>
        <w:ind w:firstLine="709"/>
        <w:rPr>
          <w:rFonts w:eastAsia="Calibri" w:cs="Arial"/>
          <w:sz w:val="28"/>
          <w:szCs w:val="28"/>
        </w:rPr>
      </w:pPr>
      <w:r w:rsidRPr="00080010">
        <w:rPr>
          <w:rFonts w:eastAsia="Calibri" w:cs="Arial"/>
          <w:sz w:val="28"/>
          <w:szCs w:val="28"/>
        </w:rPr>
        <w:t>Участки</w:t>
      </w:r>
      <w:r w:rsidRPr="00080010">
        <w:rPr>
          <w:sz w:val="28"/>
          <w:szCs w:val="28"/>
        </w:rPr>
        <w:t xml:space="preserve"> </w:t>
      </w:r>
      <w:r w:rsidRPr="00080010">
        <w:rPr>
          <w:rFonts w:eastAsia="Calibri" w:cs="Arial"/>
          <w:sz w:val="28"/>
          <w:szCs w:val="28"/>
        </w:rPr>
        <w:t xml:space="preserve">со сложными условиями для строительства, при строительстве на </w:t>
      </w:r>
      <w:r w:rsidRPr="00080010">
        <w:rPr>
          <w:rFonts w:eastAsia="Calibri" w:cs="Arial"/>
          <w:sz w:val="28"/>
          <w:szCs w:val="28"/>
        </w:rPr>
        <w:lastRenderedPageBreak/>
        <w:t>которых требуются значительные работы по инженерной подготовке территории и мероприятия по усилению фундамента.</w:t>
      </w:r>
    </w:p>
    <w:p w14:paraId="12DF82F5" w14:textId="570EC6FD" w:rsidR="007F2F4F" w:rsidRPr="00080010" w:rsidRDefault="00080010" w:rsidP="00080010">
      <w:pPr>
        <w:ind w:firstLine="709"/>
        <w:rPr>
          <w:sz w:val="28"/>
          <w:szCs w:val="28"/>
        </w:rPr>
      </w:pPr>
      <w:r>
        <w:rPr>
          <w:sz w:val="28"/>
          <w:szCs w:val="28"/>
        </w:rPr>
        <w:t>- </w:t>
      </w:r>
      <w:r w:rsidR="007F2F4F" w:rsidRPr="00080010">
        <w:rPr>
          <w:sz w:val="28"/>
          <w:szCs w:val="28"/>
        </w:rPr>
        <w:t>склоны речных долин;</w:t>
      </w:r>
    </w:p>
    <w:p w14:paraId="23AFB9B0" w14:textId="4A0DB3FE" w:rsidR="007F2F4F" w:rsidRPr="00080010" w:rsidRDefault="00080010" w:rsidP="00080010">
      <w:pPr>
        <w:ind w:firstLine="709"/>
        <w:rPr>
          <w:sz w:val="28"/>
          <w:szCs w:val="28"/>
        </w:rPr>
      </w:pPr>
      <w:r>
        <w:rPr>
          <w:sz w:val="28"/>
          <w:szCs w:val="28"/>
        </w:rPr>
        <w:t>- </w:t>
      </w:r>
      <w:r w:rsidR="007F2F4F" w:rsidRPr="00080010">
        <w:rPr>
          <w:sz w:val="28"/>
          <w:szCs w:val="28"/>
        </w:rPr>
        <w:t>поверхности надпойменных террас и водоразделов.</w:t>
      </w:r>
    </w:p>
    <w:p w14:paraId="27734FC2" w14:textId="79FD691F" w:rsidR="007F2F4F" w:rsidRPr="00080010" w:rsidRDefault="007F2F4F" w:rsidP="00080010">
      <w:pPr>
        <w:ind w:firstLine="709"/>
        <w:rPr>
          <w:sz w:val="28"/>
          <w:szCs w:val="28"/>
        </w:rPr>
      </w:pPr>
      <w:r w:rsidRPr="00080010">
        <w:rPr>
          <w:sz w:val="28"/>
          <w:szCs w:val="28"/>
        </w:rPr>
        <w:t>Уровень подземных вод в этих отложениях фиксирует</w:t>
      </w:r>
      <w:r w:rsidR="00080010">
        <w:rPr>
          <w:sz w:val="28"/>
          <w:szCs w:val="28"/>
        </w:rPr>
        <w:t>ся, в основном, на глубине до 2 </w:t>
      </w:r>
      <w:r w:rsidRPr="00080010">
        <w:rPr>
          <w:sz w:val="28"/>
          <w:szCs w:val="28"/>
        </w:rPr>
        <w:t>м.</w:t>
      </w:r>
    </w:p>
    <w:p w14:paraId="0DC78F82" w14:textId="77777777" w:rsidR="007F2F4F" w:rsidRPr="00080010" w:rsidRDefault="007F2F4F" w:rsidP="00080010">
      <w:pPr>
        <w:ind w:firstLine="709"/>
        <w:rPr>
          <w:sz w:val="28"/>
          <w:szCs w:val="28"/>
        </w:rPr>
      </w:pPr>
      <w:r w:rsidRPr="00080010">
        <w:rPr>
          <w:sz w:val="28"/>
          <w:szCs w:val="28"/>
        </w:rPr>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3BD93363" w14:textId="77777777" w:rsidR="007F2F4F" w:rsidRPr="00080010" w:rsidRDefault="007F2F4F" w:rsidP="00080010">
      <w:pPr>
        <w:ind w:firstLine="709"/>
        <w:rPr>
          <w:sz w:val="28"/>
          <w:szCs w:val="28"/>
        </w:rPr>
      </w:pPr>
      <w:r w:rsidRPr="00080010">
        <w:rPr>
          <w:sz w:val="28"/>
          <w:szCs w:val="28"/>
        </w:rPr>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73678565" w14:textId="77777777" w:rsidR="007F2F4F" w:rsidRPr="00080010" w:rsidRDefault="007F2F4F" w:rsidP="00080010">
      <w:pPr>
        <w:widowControl w:val="0"/>
        <w:ind w:firstLine="709"/>
        <w:rPr>
          <w:b/>
          <w:sz w:val="28"/>
          <w:szCs w:val="28"/>
          <w:u w:val="single"/>
        </w:rPr>
      </w:pPr>
      <w:r w:rsidRPr="00080010">
        <w:rPr>
          <w:rFonts w:eastAsia="Calibri" w:cs="Arial"/>
          <w:b/>
          <w:sz w:val="28"/>
          <w:szCs w:val="28"/>
          <w:u w:val="single"/>
        </w:rPr>
        <w:t>Зона неприемлемого риска</w:t>
      </w:r>
    </w:p>
    <w:p w14:paraId="657573F7" w14:textId="77777777" w:rsidR="007F2F4F" w:rsidRPr="00080010" w:rsidRDefault="007F2F4F" w:rsidP="00080010">
      <w:pPr>
        <w:widowControl w:val="0"/>
        <w:ind w:firstLine="709"/>
        <w:rPr>
          <w:rFonts w:eastAsia="Calibri" w:cs="Arial"/>
          <w:sz w:val="28"/>
          <w:szCs w:val="28"/>
        </w:rPr>
      </w:pPr>
      <w:r w:rsidRPr="00080010">
        <w:rPr>
          <w:rFonts w:eastAsia="Calibri" w:cs="Arial"/>
          <w:sz w:val="28"/>
          <w:szCs w:val="28"/>
        </w:rPr>
        <w:t>Участки</w:t>
      </w:r>
      <w:r w:rsidRPr="00080010">
        <w:rPr>
          <w:sz w:val="28"/>
          <w:szCs w:val="28"/>
        </w:rPr>
        <w:t xml:space="preserve"> </w:t>
      </w:r>
      <w:r w:rsidRPr="00080010">
        <w:rPr>
          <w:rFonts w:eastAsia="Calibri" w:cs="Arial"/>
          <w:sz w:val="28"/>
          <w:szCs w:val="28"/>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65EEC9BB" w14:textId="77777777" w:rsidR="007F2F4F" w:rsidRPr="00080010" w:rsidRDefault="007F2F4F" w:rsidP="00080010">
      <w:pPr>
        <w:ind w:firstLine="709"/>
        <w:rPr>
          <w:sz w:val="28"/>
          <w:szCs w:val="28"/>
        </w:rPr>
      </w:pPr>
      <w:r w:rsidRPr="00080010">
        <w:rPr>
          <w:sz w:val="28"/>
          <w:szCs w:val="28"/>
        </w:rPr>
        <w:t>Территории с особо сложными условиями, исключаемые из масштабного градостроительного освоения:</w:t>
      </w:r>
    </w:p>
    <w:p w14:paraId="14BE0691" w14:textId="5005B8F8" w:rsidR="007F2F4F" w:rsidRPr="00080010" w:rsidRDefault="00080010" w:rsidP="00080010">
      <w:pPr>
        <w:ind w:firstLine="709"/>
        <w:rPr>
          <w:sz w:val="28"/>
          <w:szCs w:val="28"/>
        </w:rPr>
      </w:pPr>
      <w:r>
        <w:rPr>
          <w:sz w:val="28"/>
          <w:szCs w:val="28"/>
        </w:rPr>
        <w:t>- </w:t>
      </w:r>
      <w:r w:rsidR="007F2F4F" w:rsidRPr="00080010">
        <w:rPr>
          <w:sz w:val="28"/>
          <w:szCs w:val="28"/>
        </w:rPr>
        <w:t xml:space="preserve">пойменные террасы сложенные слабыми водонасыщенными песчано-глинистыми грунтами, часто с иловатыми прослоями. </w:t>
      </w:r>
    </w:p>
    <w:p w14:paraId="590EB746" w14:textId="0FB9C481" w:rsidR="007F2F4F" w:rsidRPr="00080010" w:rsidRDefault="007F2F4F" w:rsidP="00080010">
      <w:pPr>
        <w:ind w:firstLine="709"/>
        <w:rPr>
          <w:sz w:val="28"/>
          <w:szCs w:val="28"/>
        </w:rPr>
      </w:pPr>
      <w:r w:rsidRPr="00080010">
        <w:rPr>
          <w:sz w:val="28"/>
          <w:szCs w:val="28"/>
        </w:rPr>
        <w:t>Уровень подземных вод здесь фиксируется на глубине не ниже 1</w:t>
      </w:r>
      <w:r w:rsidR="00080010">
        <w:rPr>
          <w:sz w:val="28"/>
          <w:szCs w:val="28"/>
        </w:rPr>
        <w:t xml:space="preserve"> – 2 </w:t>
      </w:r>
      <w:r w:rsidRPr="00080010">
        <w:rPr>
          <w:sz w:val="28"/>
          <w:szCs w:val="28"/>
        </w:rPr>
        <w:t>м.</w:t>
      </w:r>
    </w:p>
    <w:p w14:paraId="2499E707" w14:textId="77777777" w:rsidR="007F2F4F" w:rsidRPr="00080010" w:rsidRDefault="007F2F4F" w:rsidP="00080010">
      <w:pPr>
        <w:ind w:firstLine="709"/>
        <w:rPr>
          <w:sz w:val="28"/>
          <w:szCs w:val="28"/>
        </w:rPr>
      </w:pPr>
      <w:r w:rsidRPr="00080010">
        <w:rPr>
          <w:sz w:val="28"/>
          <w:szCs w:val="28"/>
        </w:rPr>
        <w:t>Для пойменных территорий характерно подтопление, затопление паводковыми водами, эрозия.</w:t>
      </w:r>
    </w:p>
    <w:p w14:paraId="3F40AEEA" w14:textId="2B44B16A" w:rsidR="007F2F4F" w:rsidRPr="00080010" w:rsidRDefault="00080010" w:rsidP="00080010">
      <w:pPr>
        <w:ind w:firstLine="709"/>
        <w:rPr>
          <w:sz w:val="28"/>
          <w:szCs w:val="28"/>
        </w:rPr>
      </w:pPr>
      <w:r>
        <w:rPr>
          <w:sz w:val="28"/>
          <w:szCs w:val="28"/>
        </w:rPr>
        <w:t>- </w:t>
      </w:r>
      <w:r w:rsidR="007F2F4F" w:rsidRPr="00080010">
        <w:rPr>
          <w:sz w:val="28"/>
          <w:szCs w:val="28"/>
        </w:rPr>
        <w:t>заболоченные территории;</w:t>
      </w:r>
    </w:p>
    <w:p w14:paraId="2F8329C4" w14:textId="6BF73BAF" w:rsidR="007F2F4F" w:rsidRPr="00080010" w:rsidRDefault="00080010" w:rsidP="00080010">
      <w:pPr>
        <w:ind w:firstLine="709"/>
        <w:rPr>
          <w:sz w:val="28"/>
          <w:szCs w:val="28"/>
        </w:rPr>
      </w:pPr>
      <w:r>
        <w:rPr>
          <w:sz w:val="28"/>
          <w:szCs w:val="28"/>
        </w:rPr>
        <w:t>- </w:t>
      </w:r>
      <w:r w:rsidR="007F2F4F" w:rsidRPr="00080010">
        <w:rPr>
          <w:sz w:val="28"/>
          <w:szCs w:val="28"/>
        </w:rPr>
        <w:t>территории возможного сдвижения пород (подработанные территории).</w:t>
      </w:r>
    </w:p>
    <w:p w14:paraId="55E6071D" w14:textId="77777777" w:rsidR="007F2F4F" w:rsidRPr="00080010" w:rsidRDefault="007F2F4F" w:rsidP="00080010">
      <w:pPr>
        <w:ind w:firstLine="709"/>
        <w:rPr>
          <w:sz w:val="28"/>
          <w:szCs w:val="28"/>
        </w:rPr>
      </w:pPr>
      <w:r w:rsidRPr="00080010">
        <w:rPr>
          <w:sz w:val="28"/>
          <w:szCs w:val="28"/>
        </w:rPr>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7CBAAFF7" w14:textId="53A21F84" w:rsidR="007F2F4F" w:rsidRDefault="007F2F4F" w:rsidP="00080010">
      <w:pPr>
        <w:ind w:firstLine="709"/>
        <w:rPr>
          <w:sz w:val="28"/>
          <w:szCs w:val="28"/>
        </w:rPr>
      </w:pPr>
      <w:r w:rsidRPr="00080010">
        <w:rPr>
          <w:sz w:val="28"/>
          <w:szCs w:val="28"/>
        </w:rPr>
        <w:t>Анализ имеющихся статистических данных по наиболее опасным природным явлениям позволил сформировать основные характеристики опасных природных явлений, которые представлены в таблице</w:t>
      </w:r>
      <w:r w:rsidR="00080010">
        <w:rPr>
          <w:sz w:val="28"/>
          <w:szCs w:val="28"/>
        </w:rPr>
        <w:t xml:space="preserve"> 36.</w:t>
      </w:r>
    </w:p>
    <w:p w14:paraId="642F3EB7" w14:textId="77777777" w:rsidR="00080010" w:rsidRPr="00080010" w:rsidRDefault="00080010" w:rsidP="00080010">
      <w:pPr>
        <w:ind w:firstLine="709"/>
        <w:rPr>
          <w:sz w:val="28"/>
          <w:szCs w:val="28"/>
        </w:rPr>
      </w:pPr>
    </w:p>
    <w:p w14:paraId="20FD8BD8" w14:textId="7CEE7C9B" w:rsidR="007F2F4F" w:rsidRPr="00080010" w:rsidRDefault="00080010" w:rsidP="00080010">
      <w:pPr>
        <w:ind w:firstLine="709"/>
        <w:rPr>
          <w:b/>
          <w:sz w:val="28"/>
          <w:szCs w:val="28"/>
        </w:rPr>
      </w:pPr>
      <w:r w:rsidRPr="00080010">
        <w:rPr>
          <w:b/>
          <w:sz w:val="28"/>
          <w:szCs w:val="28"/>
        </w:rPr>
        <w:t>Таблица 36. Основные характеристики опасных природных процессов.</w:t>
      </w:r>
    </w:p>
    <w:p w14:paraId="71419B44" w14:textId="77777777" w:rsidR="00080010" w:rsidRPr="00080010" w:rsidRDefault="00080010" w:rsidP="00080010">
      <w:pPr>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157"/>
        <w:gridCol w:w="2250"/>
        <w:gridCol w:w="2370"/>
      </w:tblGrid>
      <w:tr w:rsidR="00334360" w:rsidRPr="00691663" w14:paraId="13EF3D5B" w14:textId="77777777" w:rsidTr="005A21B2">
        <w:trPr>
          <w:tblHeader/>
        </w:trPr>
        <w:tc>
          <w:tcPr>
            <w:tcW w:w="1657" w:type="pct"/>
            <w:vAlign w:val="center"/>
          </w:tcPr>
          <w:p w14:paraId="39EAB3B6" w14:textId="77777777" w:rsidR="007F2F4F" w:rsidRPr="00080010" w:rsidRDefault="007F2F4F" w:rsidP="007F2F4F">
            <w:pPr>
              <w:ind w:firstLine="0"/>
              <w:jc w:val="center"/>
              <w:rPr>
                <w:b/>
              </w:rPr>
            </w:pPr>
            <w:r w:rsidRPr="00080010">
              <w:rPr>
                <w:b/>
              </w:rPr>
              <w:t>Виды опасных природных явлений</w:t>
            </w:r>
          </w:p>
        </w:tc>
        <w:tc>
          <w:tcPr>
            <w:tcW w:w="1064" w:type="pct"/>
            <w:vAlign w:val="center"/>
          </w:tcPr>
          <w:p w14:paraId="7BFD2993" w14:textId="77777777" w:rsidR="007F2F4F" w:rsidRPr="00080010" w:rsidRDefault="007F2F4F" w:rsidP="007F2F4F">
            <w:pPr>
              <w:ind w:firstLine="0"/>
              <w:jc w:val="center"/>
              <w:rPr>
                <w:b/>
              </w:rPr>
            </w:pPr>
            <w:r w:rsidRPr="00080010">
              <w:rPr>
                <w:b/>
              </w:rPr>
              <w:t>Частота природного явления год</w:t>
            </w:r>
          </w:p>
        </w:tc>
        <w:tc>
          <w:tcPr>
            <w:tcW w:w="1110" w:type="pct"/>
            <w:vAlign w:val="center"/>
          </w:tcPr>
          <w:p w14:paraId="3A30F226" w14:textId="77777777" w:rsidR="007F2F4F" w:rsidRPr="00080010" w:rsidRDefault="007F2F4F" w:rsidP="007F2F4F">
            <w:pPr>
              <w:ind w:firstLine="0"/>
              <w:jc w:val="center"/>
              <w:rPr>
                <w:b/>
              </w:rPr>
            </w:pPr>
            <w:r w:rsidRPr="00080010">
              <w:rPr>
                <w:b/>
              </w:rPr>
              <w:t>Вероятность ЧС, год</w:t>
            </w:r>
            <w:r w:rsidRPr="00080010">
              <w:rPr>
                <w:b/>
                <w:vertAlign w:val="superscript"/>
              </w:rPr>
              <w:t>-1</w:t>
            </w:r>
          </w:p>
        </w:tc>
        <w:tc>
          <w:tcPr>
            <w:tcW w:w="1169" w:type="pct"/>
            <w:vAlign w:val="center"/>
          </w:tcPr>
          <w:p w14:paraId="02C67E7D" w14:textId="77777777" w:rsidR="007F2F4F" w:rsidRPr="00080010" w:rsidRDefault="007F2F4F" w:rsidP="007F2F4F">
            <w:pPr>
              <w:ind w:firstLine="0"/>
              <w:jc w:val="center"/>
              <w:rPr>
                <w:b/>
              </w:rPr>
            </w:pPr>
            <w:r w:rsidRPr="00080010">
              <w:rPr>
                <w:b/>
              </w:rPr>
              <w:t>Характер ЧС</w:t>
            </w:r>
          </w:p>
        </w:tc>
      </w:tr>
      <w:tr w:rsidR="00334360" w:rsidRPr="00691663" w14:paraId="7B9855D5" w14:textId="77777777" w:rsidTr="005A21B2">
        <w:tc>
          <w:tcPr>
            <w:tcW w:w="1657" w:type="pct"/>
            <w:vAlign w:val="center"/>
          </w:tcPr>
          <w:p w14:paraId="5C118B86" w14:textId="77777777" w:rsidR="00334360" w:rsidRPr="00080010" w:rsidRDefault="00334360" w:rsidP="007F2F4F">
            <w:pPr>
              <w:ind w:firstLine="0"/>
            </w:pPr>
            <w:r w:rsidRPr="00080010">
              <w:t>Опасные геологические процессы</w:t>
            </w:r>
          </w:p>
        </w:tc>
        <w:tc>
          <w:tcPr>
            <w:tcW w:w="1064" w:type="pct"/>
            <w:vAlign w:val="center"/>
          </w:tcPr>
          <w:p w14:paraId="28227EC1" w14:textId="47045EFF" w:rsidR="00334360" w:rsidRPr="00080010" w:rsidRDefault="00080010" w:rsidP="00080010">
            <w:pPr>
              <w:ind w:firstLine="0"/>
              <w:jc w:val="center"/>
              <w:rPr>
                <w:rFonts w:eastAsia="Calibri"/>
                <w:lang w:eastAsia="ru-RU"/>
              </w:rPr>
            </w:pPr>
            <w:r>
              <w:rPr>
                <w:rFonts w:eastAsia="Calibri"/>
                <w:lang w:eastAsia="ru-RU"/>
              </w:rPr>
              <w:t>2.</w:t>
            </w:r>
            <w:r w:rsidR="00334360" w:rsidRPr="00080010">
              <w:rPr>
                <w:rFonts w:eastAsia="Calibri"/>
                <w:lang w:eastAsia="ru-RU"/>
              </w:rPr>
              <w:t>00E-04</w:t>
            </w:r>
          </w:p>
        </w:tc>
        <w:tc>
          <w:tcPr>
            <w:tcW w:w="1110" w:type="pct"/>
            <w:vAlign w:val="center"/>
          </w:tcPr>
          <w:p w14:paraId="4E657B3E" w14:textId="078A2972" w:rsidR="00334360" w:rsidRPr="00080010" w:rsidRDefault="00080010" w:rsidP="00080010">
            <w:pPr>
              <w:ind w:firstLine="0"/>
              <w:jc w:val="center"/>
              <w:rPr>
                <w:rFonts w:eastAsia="Calibri"/>
                <w:lang w:eastAsia="ru-RU"/>
              </w:rPr>
            </w:pPr>
            <w:r>
              <w:rPr>
                <w:rFonts w:eastAsia="Calibri"/>
                <w:lang w:eastAsia="ru-RU"/>
              </w:rPr>
              <w:t>1.</w:t>
            </w:r>
            <w:r w:rsidR="00334360" w:rsidRPr="00080010">
              <w:rPr>
                <w:rFonts w:eastAsia="Calibri"/>
                <w:lang w:eastAsia="ru-RU"/>
              </w:rPr>
              <w:t>15E-05</w:t>
            </w:r>
          </w:p>
        </w:tc>
        <w:tc>
          <w:tcPr>
            <w:tcW w:w="1169" w:type="pct"/>
            <w:vAlign w:val="center"/>
          </w:tcPr>
          <w:p w14:paraId="2635DE27" w14:textId="77777777" w:rsidR="00334360" w:rsidRPr="00080010" w:rsidRDefault="00334360" w:rsidP="00080010">
            <w:pPr>
              <w:ind w:firstLine="0"/>
              <w:jc w:val="center"/>
              <w:rPr>
                <w:rFonts w:eastAsia="Calibri"/>
                <w:lang w:eastAsia="ru-RU"/>
              </w:rPr>
            </w:pPr>
            <w:r w:rsidRPr="00080010">
              <w:rPr>
                <w:rFonts w:eastAsia="Calibri"/>
                <w:bCs/>
                <w:lang w:eastAsia="ru-RU"/>
              </w:rPr>
              <w:t>Федеральный</w:t>
            </w:r>
          </w:p>
        </w:tc>
      </w:tr>
      <w:tr w:rsidR="00334360" w:rsidRPr="00691663" w14:paraId="4D19A2C6" w14:textId="77777777" w:rsidTr="005A21B2">
        <w:tc>
          <w:tcPr>
            <w:tcW w:w="1657" w:type="pct"/>
            <w:vAlign w:val="center"/>
          </w:tcPr>
          <w:p w14:paraId="1E21BA27" w14:textId="77777777" w:rsidR="00334360" w:rsidRPr="00080010" w:rsidRDefault="00334360" w:rsidP="007F2F4F">
            <w:pPr>
              <w:ind w:firstLine="0"/>
            </w:pPr>
            <w:r w:rsidRPr="00080010">
              <w:t>Опасные гидрологические явления и процессы</w:t>
            </w:r>
          </w:p>
        </w:tc>
        <w:tc>
          <w:tcPr>
            <w:tcW w:w="1064" w:type="pct"/>
            <w:vAlign w:val="center"/>
          </w:tcPr>
          <w:p w14:paraId="0EEF21B1" w14:textId="2E5B6F26" w:rsidR="00334360" w:rsidRPr="00080010" w:rsidRDefault="00080010" w:rsidP="00080010">
            <w:pPr>
              <w:ind w:firstLine="0"/>
              <w:jc w:val="center"/>
              <w:rPr>
                <w:rFonts w:eastAsia="Calibri"/>
                <w:lang w:eastAsia="ru-RU"/>
              </w:rPr>
            </w:pPr>
            <w:r>
              <w:rPr>
                <w:rFonts w:eastAsia="Calibri"/>
                <w:lang w:eastAsia="ru-RU"/>
              </w:rPr>
              <w:t>1.</w:t>
            </w:r>
            <w:r w:rsidR="00334360" w:rsidRPr="00080010">
              <w:rPr>
                <w:rFonts w:eastAsia="Calibri"/>
                <w:lang w:eastAsia="ru-RU"/>
              </w:rPr>
              <w:t>00E-02</w:t>
            </w:r>
          </w:p>
        </w:tc>
        <w:tc>
          <w:tcPr>
            <w:tcW w:w="1110" w:type="pct"/>
            <w:vAlign w:val="center"/>
          </w:tcPr>
          <w:p w14:paraId="06EC4DA2" w14:textId="50CEDAFA" w:rsidR="00334360" w:rsidRPr="00080010" w:rsidRDefault="00080010" w:rsidP="00080010">
            <w:pPr>
              <w:ind w:firstLine="0"/>
              <w:jc w:val="center"/>
              <w:rPr>
                <w:rFonts w:eastAsia="Calibri"/>
                <w:lang w:eastAsia="ru-RU"/>
              </w:rPr>
            </w:pPr>
            <w:r>
              <w:rPr>
                <w:rFonts w:eastAsia="Calibri"/>
                <w:lang w:eastAsia="ru-RU"/>
              </w:rPr>
              <w:t>2.</w:t>
            </w:r>
            <w:r w:rsidR="00334360" w:rsidRPr="00080010">
              <w:rPr>
                <w:rFonts w:eastAsia="Calibri"/>
                <w:lang w:eastAsia="ru-RU"/>
              </w:rPr>
              <w:t>00E-05</w:t>
            </w:r>
          </w:p>
        </w:tc>
        <w:tc>
          <w:tcPr>
            <w:tcW w:w="1169" w:type="pct"/>
            <w:vAlign w:val="center"/>
          </w:tcPr>
          <w:p w14:paraId="326AFA86" w14:textId="77777777" w:rsidR="00334360" w:rsidRPr="00080010" w:rsidRDefault="00334360" w:rsidP="00080010">
            <w:pPr>
              <w:ind w:firstLine="0"/>
              <w:jc w:val="center"/>
              <w:rPr>
                <w:rFonts w:eastAsia="Calibri"/>
                <w:lang w:eastAsia="ru-RU"/>
              </w:rPr>
            </w:pPr>
            <w:r w:rsidRPr="00080010">
              <w:rPr>
                <w:rFonts w:eastAsia="Calibri"/>
                <w:bCs/>
                <w:lang w:eastAsia="ru-RU"/>
              </w:rPr>
              <w:t>Муниципальный</w:t>
            </w:r>
          </w:p>
        </w:tc>
      </w:tr>
      <w:tr w:rsidR="00334360" w:rsidRPr="00691663" w14:paraId="00651A48" w14:textId="77777777" w:rsidTr="005A21B2">
        <w:tc>
          <w:tcPr>
            <w:tcW w:w="1657" w:type="pct"/>
            <w:vAlign w:val="center"/>
          </w:tcPr>
          <w:p w14:paraId="6B865354" w14:textId="77777777" w:rsidR="00334360" w:rsidRPr="00080010" w:rsidRDefault="00334360" w:rsidP="007F2F4F">
            <w:pPr>
              <w:ind w:firstLine="0"/>
            </w:pPr>
            <w:r w:rsidRPr="00080010">
              <w:t>Опасные метеорологические явления и процессы</w:t>
            </w:r>
          </w:p>
        </w:tc>
        <w:tc>
          <w:tcPr>
            <w:tcW w:w="1064" w:type="pct"/>
            <w:vAlign w:val="center"/>
          </w:tcPr>
          <w:p w14:paraId="1B37AFB5" w14:textId="721444C8" w:rsidR="00334360" w:rsidRPr="00080010" w:rsidRDefault="00080010" w:rsidP="00080010">
            <w:pPr>
              <w:ind w:firstLine="0"/>
              <w:jc w:val="center"/>
              <w:rPr>
                <w:rFonts w:eastAsia="Calibri"/>
                <w:lang w:eastAsia="ru-RU"/>
              </w:rPr>
            </w:pPr>
            <w:r>
              <w:rPr>
                <w:rFonts w:eastAsia="Calibri"/>
                <w:lang w:eastAsia="ru-RU"/>
              </w:rPr>
              <w:t>1.</w:t>
            </w:r>
            <w:r w:rsidR="00334360" w:rsidRPr="00080010">
              <w:rPr>
                <w:rFonts w:eastAsia="Calibri"/>
                <w:lang w:eastAsia="ru-RU"/>
              </w:rPr>
              <w:t>00E-02</w:t>
            </w:r>
          </w:p>
        </w:tc>
        <w:tc>
          <w:tcPr>
            <w:tcW w:w="1110" w:type="pct"/>
            <w:vAlign w:val="center"/>
          </w:tcPr>
          <w:p w14:paraId="425C85B3" w14:textId="708B95FB" w:rsidR="00334360" w:rsidRPr="00080010" w:rsidRDefault="00080010" w:rsidP="00080010">
            <w:pPr>
              <w:ind w:firstLine="0"/>
              <w:jc w:val="center"/>
              <w:rPr>
                <w:rFonts w:eastAsia="Calibri"/>
                <w:lang w:eastAsia="ru-RU"/>
              </w:rPr>
            </w:pPr>
            <w:r>
              <w:rPr>
                <w:rFonts w:eastAsia="Calibri"/>
                <w:lang w:eastAsia="ru-RU"/>
              </w:rPr>
              <w:t>8.</w:t>
            </w:r>
            <w:r w:rsidR="00334360" w:rsidRPr="00080010">
              <w:rPr>
                <w:rFonts w:eastAsia="Calibri"/>
                <w:lang w:eastAsia="ru-RU"/>
              </w:rPr>
              <w:t>00E-05</w:t>
            </w:r>
          </w:p>
        </w:tc>
        <w:tc>
          <w:tcPr>
            <w:tcW w:w="1169" w:type="pct"/>
            <w:vAlign w:val="center"/>
          </w:tcPr>
          <w:p w14:paraId="728200C9" w14:textId="77777777" w:rsidR="00334360" w:rsidRPr="00080010" w:rsidRDefault="00334360" w:rsidP="00080010">
            <w:pPr>
              <w:ind w:firstLine="0"/>
              <w:jc w:val="center"/>
              <w:rPr>
                <w:rFonts w:eastAsia="Calibri"/>
                <w:lang w:eastAsia="ru-RU"/>
              </w:rPr>
            </w:pPr>
            <w:r w:rsidRPr="00080010">
              <w:rPr>
                <w:rFonts w:eastAsia="Calibri"/>
                <w:bCs/>
                <w:lang w:eastAsia="ru-RU"/>
              </w:rPr>
              <w:t>Региональный</w:t>
            </w:r>
          </w:p>
        </w:tc>
      </w:tr>
      <w:tr w:rsidR="00334360" w:rsidRPr="00691663" w14:paraId="40B8BB53" w14:textId="77777777" w:rsidTr="005A21B2">
        <w:tc>
          <w:tcPr>
            <w:tcW w:w="1657" w:type="pct"/>
            <w:vAlign w:val="center"/>
          </w:tcPr>
          <w:p w14:paraId="41ADE7FD" w14:textId="77777777" w:rsidR="00334360" w:rsidRPr="00080010" w:rsidRDefault="00334360" w:rsidP="007F2F4F">
            <w:pPr>
              <w:ind w:firstLine="0"/>
            </w:pPr>
            <w:r w:rsidRPr="00080010">
              <w:t>Пожары природные</w:t>
            </w:r>
          </w:p>
        </w:tc>
        <w:tc>
          <w:tcPr>
            <w:tcW w:w="1064" w:type="pct"/>
            <w:vAlign w:val="center"/>
          </w:tcPr>
          <w:p w14:paraId="47A9B8B7" w14:textId="77777777" w:rsidR="00334360" w:rsidRPr="00080010" w:rsidRDefault="00334360" w:rsidP="00080010">
            <w:pPr>
              <w:ind w:firstLine="0"/>
              <w:jc w:val="center"/>
              <w:rPr>
                <w:rFonts w:eastAsia="Calibri"/>
                <w:lang w:eastAsia="ru-RU"/>
              </w:rPr>
            </w:pPr>
            <w:r w:rsidRPr="00080010">
              <w:rPr>
                <w:rFonts w:eastAsia="Calibri"/>
                <w:lang w:eastAsia="ru-RU"/>
              </w:rPr>
              <w:t>2</w:t>
            </w:r>
          </w:p>
        </w:tc>
        <w:tc>
          <w:tcPr>
            <w:tcW w:w="1110" w:type="pct"/>
            <w:vAlign w:val="center"/>
          </w:tcPr>
          <w:p w14:paraId="55202A9B" w14:textId="110E0D87" w:rsidR="00334360" w:rsidRPr="00080010" w:rsidRDefault="00080010" w:rsidP="00080010">
            <w:pPr>
              <w:ind w:firstLine="0"/>
              <w:jc w:val="center"/>
              <w:rPr>
                <w:rFonts w:eastAsia="Calibri"/>
                <w:lang w:eastAsia="ru-RU"/>
              </w:rPr>
            </w:pPr>
            <w:r>
              <w:rPr>
                <w:rFonts w:eastAsia="Calibri"/>
                <w:lang w:eastAsia="ru-RU"/>
              </w:rPr>
              <w:t>1.</w:t>
            </w:r>
            <w:r w:rsidR="00334360" w:rsidRPr="00080010">
              <w:rPr>
                <w:rFonts w:eastAsia="Calibri"/>
                <w:lang w:eastAsia="ru-RU"/>
              </w:rPr>
              <w:t>80E-05</w:t>
            </w:r>
          </w:p>
        </w:tc>
        <w:tc>
          <w:tcPr>
            <w:tcW w:w="1169" w:type="pct"/>
            <w:vAlign w:val="center"/>
          </w:tcPr>
          <w:p w14:paraId="4E0F6C40" w14:textId="77777777" w:rsidR="00334360" w:rsidRPr="00080010" w:rsidRDefault="00334360" w:rsidP="00080010">
            <w:pPr>
              <w:ind w:firstLine="0"/>
              <w:jc w:val="center"/>
              <w:rPr>
                <w:rFonts w:eastAsia="Calibri"/>
                <w:lang w:eastAsia="ru-RU"/>
              </w:rPr>
            </w:pPr>
            <w:r w:rsidRPr="00080010">
              <w:rPr>
                <w:rFonts w:eastAsia="Calibri"/>
                <w:bCs/>
                <w:lang w:eastAsia="ru-RU"/>
              </w:rPr>
              <w:t>Региональный</w:t>
            </w:r>
          </w:p>
        </w:tc>
      </w:tr>
    </w:tbl>
    <w:p w14:paraId="6E0A0628" w14:textId="77777777" w:rsidR="007F2F4F" w:rsidRPr="00080010" w:rsidRDefault="007F2F4F" w:rsidP="00080010">
      <w:pPr>
        <w:ind w:firstLine="748"/>
        <w:rPr>
          <w:rFonts w:cs="Arial"/>
          <w:sz w:val="28"/>
          <w:szCs w:val="28"/>
        </w:rPr>
      </w:pPr>
    </w:p>
    <w:p w14:paraId="067DB7BD" w14:textId="4D2343CE" w:rsidR="00544313" w:rsidRPr="00080010" w:rsidRDefault="00544313" w:rsidP="00080010">
      <w:pPr>
        <w:ind w:firstLine="748"/>
        <w:rPr>
          <w:b/>
          <w:sz w:val="28"/>
          <w:szCs w:val="28"/>
        </w:rPr>
      </w:pPr>
      <w:r w:rsidRPr="00080010">
        <w:rPr>
          <w:b/>
          <w:sz w:val="28"/>
          <w:szCs w:val="28"/>
        </w:rPr>
        <w:t>Факторы риска возн</w:t>
      </w:r>
      <w:r w:rsidR="00080010" w:rsidRPr="00080010">
        <w:rPr>
          <w:b/>
          <w:sz w:val="28"/>
          <w:szCs w:val="28"/>
        </w:rPr>
        <w:t xml:space="preserve">икновения чрезвычайных ситуаций </w:t>
      </w:r>
      <w:r w:rsidRPr="00080010">
        <w:rPr>
          <w:b/>
          <w:sz w:val="28"/>
          <w:szCs w:val="28"/>
        </w:rPr>
        <w:t>террористического характера</w:t>
      </w:r>
    </w:p>
    <w:p w14:paraId="1FFE7F44" w14:textId="77777777" w:rsidR="00544313" w:rsidRPr="00080010" w:rsidRDefault="00544313" w:rsidP="00080010">
      <w:pPr>
        <w:ind w:firstLine="748"/>
        <w:rPr>
          <w:rFonts w:cs="Arial"/>
          <w:sz w:val="28"/>
          <w:szCs w:val="28"/>
        </w:rPr>
      </w:pPr>
      <w:r w:rsidRPr="00080010">
        <w:rPr>
          <w:rFonts w:cs="Arial"/>
          <w:sz w:val="28"/>
          <w:szCs w:val="28"/>
        </w:rPr>
        <w:lastRenderedPageBreak/>
        <w:t>К основным факторам террористического характера на исследуемой территории относятся:</w:t>
      </w:r>
    </w:p>
    <w:p w14:paraId="016510A0" w14:textId="37B844E9"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нападение на политические и экономические объекты (захват, подрыв, обстрел и т.д.);</w:t>
      </w:r>
    </w:p>
    <w:p w14:paraId="1D3B7117" w14:textId="3621E0CB"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взрывы и другие террористические акты в местах массового пребывания людей, похищение людей и захват заложников;</w:t>
      </w:r>
    </w:p>
    <w:p w14:paraId="0C6E4438" w14:textId="296EE16B"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нападение на объекты, потенциально опасные для жизни населения в случае их разрушения или нарушения технологического режима;</w:t>
      </w:r>
    </w:p>
    <w:p w14:paraId="7D3BD48C" w14:textId="7B8D4E89"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14:paraId="7B55E9E4" w14:textId="68A0EC12"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нарушение психофизического состояния людей путем программированного поведения и деятельности целых групп населения;</w:t>
      </w:r>
    </w:p>
    <w:p w14:paraId="29FACF22" w14:textId="177BB37D"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внедрение через печать, радио и телевидение информации, которая может вызвать искаженное общественное мнение, беспорядки в обществе;</w:t>
      </w:r>
    </w:p>
    <w:p w14:paraId="15E91635" w14:textId="3A8D1283"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проникновение с целью нарушения работы в информационные сети;</w:t>
      </w:r>
    </w:p>
    <w:p w14:paraId="2A05B457" w14:textId="2AC0301F"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применение химических и радиоактивных веществ в местах массового пребывания людей;</w:t>
      </w:r>
    </w:p>
    <w:p w14:paraId="37E43337" w14:textId="2E9C669A"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отравление (заражение) систем водоснабжения, продуктов питания;</w:t>
      </w:r>
    </w:p>
    <w:p w14:paraId="488D9501" w14:textId="14BF4349"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искусственное распространение возбудителей инфекционных болезней.</w:t>
      </w:r>
    </w:p>
    <w:p w14:paraId="7A9A20E6" w14:textId="77777777" w:rsidR="00544313" w:rsidRPr="00080010" w:rsidRDefault="00544313" w:rsidP="00080010">
      <w:pPr>
        <w:ind w:firstLine="748"/>
        <w:rPr>
          <w:rFonts w:cs="Arial"/>
          <w:sz w:val="28"/>
          <w:szCs w:val="28"/>
        </w:rPr>
      </w:pPr>
      <w:r w:rsidRPr="00080010">
        <w:rPr>
          <w:rFonts w:cs="Arial"/>
          <w:sz w:val="28"/>
          <w:szCs w:val="28"/>
        </w:rPr>
        <w:t>Реализация указанных угроз может привести:</w:t>
      </w:r>
    </w:p>
    <w:p w14:paraId="05ED1A15" w14:textId="338219E8"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к нарушению на длительный срок нормальной жизни населения;</w:t>
      </w:r>
    </w:p>
    <w:p w14:paraId="740E5B49" w14:textId="0A82AF20"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к созданию атмосферы страха;</w:t>
      </w:r>
    </w:p>
    <w:p w14:paraId="65D1008B" w14:textId="7F35E3C7" w:rsidR="00544313" w:rsidRPr="00080010" w:rsidRDefault="00871E5C" w:rsidP="00080010">
      <w:pPr>
        <w:ind w:firstLine="748"/>
        <w:rPr>
          <w:rFonts w:cs="Arial"/>
          <w:sz w:val="28"/>
          <w:szCs w:val="28"/>
        </w:rPr>
      </w:pPr>
      <w:r>
        <w:rPr>
          <w:rFonts w:cs="Arial"/>
          <w:sz w:val="28"/>
          <w:szCs w:val="28"/>
        </w:rPr>
        <w:t>- </w:t>
      </w:r>
      <w:r w:rsidR="00544313" w:rsidRPr="00080010">
        <w:rPr>
          <w:rFonts w:cs="Arial"/>
          <w:sz w:val="28"/>
          <w:szCs w:val="28"/>
        </w:rPr>
        <w:t>к большому количеству жертв.</w:t>
      </w:r>
    </w:p>
    <w:p w14:paraId="51FA6532" w14:textId="1C624F42" w:rsidR="00544313" w:rsidRPr="00080010" w:rsidRDefault="00544313" w:rsidP="00080010">
      <w:pPr>
        <w:ind w:firstLine="748"/>
        <w:rPr>
          <w:b/>
          <w:sz w:val="28"/>
          <w:szCs w:val="28"/>
        </w:rPr>
      </w:pPr>
      <w:r w:rsidRPr="00080010">
        <w:rPr>
          <w:b/>
          <w:sz w:val="28"/>
          <w:szCs w:val="28"/>
        </w:rPr>
        <w:t>Факторы риска возн</w:t>
      </w:r>
      <w:r w:rsidR="00080010">
        <w:rPr>
          <w:b/>
          <w:sz w:val="28"/>
          <w:szCs w:val="28"/>
        </w:rPr>
        <w:t xml:space="preserve">икновения чрезвычайных ситуаций </w:t>
      </w:r>
      <w:r w:rsidRPr="00080010">
        <w:rPr>
          <w:b/>
          <w:sz w:val="28"/>
          <w:szCs w:val="28"/>
        </w:rPr>
        <w:t>коммунально-бытового и жилищного характера</w:t>
      </w:r>
    </w:p>
    <w:p w14:paraId="0E091DFD" w14:textId="77777777" w:rsidR="00544313" w:rsidRPr="00080010" w:rsidRDefault="00544313" w:rsidP="00080010">
      <w:pPr>
        <w:ind w:firstLine="748"/>
        <w:rPr>
          <w:sz w:val="28"/>
          <w:szCs w:val="28"/>
        </w:rPr>
      </w:pPr>
      <w:r w:rsidRPr="00080010">
        <w:rPr>
          <w:sz w:val="28"/>
          <w:szCs w:val="28"/>
        </w:rPr>
        <w:t>На территории расположены:</w:t>
      </w:r>
    </w:p>
    <w:p w14:paraId="0ED018D4" w14:textId="3169DFD5" w:rsidR="00544313" w:rsidRPr="00080010" w:rsidRDefault="00871E5C" w:rsidP="00080010">
      <w:pPr>
        <w:ind w:firstLine="748"/>
        <w:rPr>
          <w:sz w:val="28"/>
          <w:szCs w:val="28"/>
        </w:rPr>
      </w:pPr>
      <w:r>
        <w:rPr>
          <w:sz w:val="28"/>
          <w:szCs w:val="28"/>
        </w:rPr>
        <w:t>- </w:t>
      </w:r>
      <w:r w:rsidR="00544313" w:rsidRPr="00080010">
        <w:rPr>
          <w:sz w:val="28"/>
          <w:szCs w:val="28"/>
        </w:rPr>
        <w:t>электросети;</w:t>
      </w:r>
    </w:p>
    <w:p w14:paraId="60552D0B" w14:textId="08B0ECAF" w:rsidR="00544313" w:rsidRPr="00080010" w:rsidRDefault="00871E5C" w:rsidP="00080010">
      <w:pPr>
        <w:ind w:firstLine="748"/>
        <w:rPr>
          <w:sz w:val="28"/>
          <w:szCs w:val="28"/>
        </w:rPr>
      </w:pPr>
      <w:r>
        <w:rPr>
          <w:sz w:val="28"/>
          <w:szCs w:val="28"/>
        </w:rPr>
        <w:t>- </w:t>
      </w:r>
      <w:r w:rsidR="00544313" w:rsidRPr="00080010">
        <w:rPr>
          <w:sz w:val="28"/>
          <w:szCs w:val="28"/>
        </w:rPr>
        <w:t>трансформаторные подстанции;</w:t>
      </w:r>
    </w:p>
    <w:p w14:paraId="3EADE965" w14:textId="256BE123" w:rsidR="00544313" w:rsidRPr="00080010" w:rsidRDefault="00871E5C" w:rsidP="00080010">
      <w:pPr>
        <w:ind w:firstLine="748"/>
        <w:rPr>
          <w:sz w:val="28"/>
          <w:szCs w:val="28"/>
        </w:rPr>
      </w:pPr>
      <w:r>
        <w:rPr>
          <w:sz w:val="28"/>
          <w:szCs w:val="28"/>
        </w:rPr>
        <w:t>- </w:t>
      </w:r>
      <w:r w:rsidR="00544313" w:rsidRPr="00080010">
        <w:rPr>
          <w:sz w:val="28"/>
          <w:szCs w:val="28"/>
        </w:rPr>
        <w:t>канализационные сети;</w:t>
      </w:r>
    </w:p>
    <w:p w14:paraId="30DF9ED6" w14:textId="7F76829F" w:rsidR="00544313" w:rsidRPr="00080010" w:rsidRDefault="00871E5C" w:rsidP="00080010">
      <w:pPr>
        <w:ind w:firstLine="748"/>
        <w:rPr>
          <w:sz w:val="28"/>
          <w:szCs w:val="28"/>
        </w:rPr>
      </w:pPr>
      <w:r>
        <w:rPr>
          <w:sz w:val="28"/>
          <w:szCs w:val="28"/>
        </w:rPr>
        <w:t>- </w:t>
      </w:r>
      <w:r w:rsidR="00544313" w:rsidRPr="00080010">
        <w:rPr>
          <w:sz w:val="28"/>
          <w:szCs w:val="28"/>
        </w:rPr>
        <w:t>канализационные насосные станции;</w:t>
      </w:r>
    </w:p>
    <w:p w14:paraId="0DDD34BD" w14:textId="54BE71F3" w:rsidR="00544313" w:rsidRPr="00080010" w:rsidRDefault="00871E5C" w:rsidP="00080010">
      <w:pPr>
        <w:ind w:firstLine="748"/>
        <w:rPr>
          <w:sz w:val="28"/>
          <w:szCs w:val="28"/>
        </w:rPr>
      </w:pPr>
      <w:r>
        <w:rPr>
          <w:sz w:val="28"/>
          <w:szCs w:val="28"/>
        </w:rPr>
        <w:t>- </w:t>
      </w:r>
      <w:r w:rsidR="00544313" w:rsidRPr="00080010">
        <w:rPr>
          <w:sz w:val="28"/>
          <w:szCs w:val="28"/>
        </w:rPr>
        <w:t>водопроводные сети;</w:t>
      </w:r>
    </w:p>
    <w:p w14:paraId="7A3CE497" w14:textId="13F011F7" w:rsidR="00544313" w:rsidRPr="00080010" w:rsidRDefault="00871E5C" w:rsidP="00080010">
      <w:pPr>
        <w:ind w:firstLine="748"/>
        <w:rPr>
          <w:sz w:val="28"/>
          <w:szCs w:val="28"/>
        </w:rPr>
      </w:pPr>
      <w:r>
        <w:rPr>
          <w:sz w:val="28"/>
          <w:szCs w:val="28"/>
        </w:rPr>
        <w:t>- </w:t>
      </w:r>
      <w:r w:rsidR="00544313" w:rsidRPr="00080010">
        <w:rPr>
          <w:sz w:val="28"/>
          <w:szCs w:val="28"/>
        </w:rPr>
        <w:t>очистные сооружения водопровода;</w:t>
      </w:r>
    </w:p>
    <w:p w14:paraId="0D1A5BF6" w14:textId="7DC4272C" w:rsidR="00544313" w:rsidRPr="00080010" w:rsidRDefault="00871E5C" w:rsidP="00080010">
      <w:pPr>
        <w:ind w:firstLine="748"/>
        <w:rPr>
          <w:sz w:val="28"/>
          <w:szCs w:val="28"/>
        </w:rPr>
      </w:pPr>
      <w:r>
        <w:rPr>
          <w:sz w:val="28"/>
          <w:szCs w:val="28"/>
        </w:rPr>
        <w:t>- </w:t>
      </w:r>
      <w:r w:rsidR="00544313" w:rsidRPr="00080010">
        <w:rPr>
          <w:sz w:val="28"/>
          <w:szCs w:val="28"/>
        </w:rPr>
        <w:t>насосные станции водопровода;</w:t>
      </w:r>
    </w:p>
    <w:p w14:paraId="47469D72" w14:textId="2CBD9426" w:rsidR="00544313" w:rsidRPr="00080010" w:rsidRDefault="00871E5C" w:rsidP="00080010">
      <w:pPr>
        <w:ind w:firstLine="748"/>
        <w:rPr>
          <w:sz w:val="28"/>
          <w:szCs w:val="28"/>
        </w:rPr>
      </w:pPr>
      <w:r>
        <w:rPr>
          <w:sz w:val="28"/>
          <w:szCs w:val="28"/>
        </w:rPr>
        <w:t>- </w:t>
      </w:r>
      <w:r w:rsidR="00544313" w:rsidRPr="00080010">
        <w:rPr>
          <w:sz w:val="28"/>
          <w:szCs w:val="28"/>
        </w:rPr>
        <w:t>водозаборы;</w:t>
      </w:r>
    </w:p>
    <w:p w14:paraId="7B12F747" w14:textId="2EEF5F2B" w:rsidR="00544313" w:rsidRPr="00080010" w:rsidRDefault="00871E5C" w:rsidP="00080010">
      <w:pPr>
        <w:ind w:firstLine="748"/>
        <w:rPr>
          <w:sz w:val="28"/>
          <w:szCs w:val="28"/>
        </w:rPr>
      </w:pPr>
      <w:r>
        <w:rPr>
          <w:sz w:val="28"/>
          <w:szCs w:val="28"/>
        </w:rPr>
        <w:t>- </w:t>
      </w:r>
      <w:r w:rsidR="00544313" w:rsidRPr="00080010">
        <w:rPr>
          <w:sz w:val="28"/>
          <w:szCs w:val="28"/>
        </w:rPr>
        <w:t>котельные;</w:t>
      </w:r>
    </w:p>
    <w:p w14:paraId="21A548F8" w14:textId="35FC0597" w:rsidR="00544313" w:rsidRPr="00080010" w:rsidRDefault="00871E5C" w:rsidP="00080010">
      <w:pPr>
        <w:ind w:firstLine="748"/>
        <w:rPr>
          <w:sz w:val="28"/>
          <w:szCs w:val="28"/>
        </w:rPr>
      </w:pPr>
      <w:r>
        <w:rPr>
          <w:sz w:val="28"/>
          <w:szCs w:val="28"/>
        </w:rPr>
        <w:t>- </w:t>
      </w:r>
      <w:r w:rsidR="00544313" w:rsidRPr="00080010">
        <w:rPr>
          <w:sz w:val="28"/>
          <w:szCs w:val="28"/>
        </w:rPr>
        <w:t>теплосети;</w:t>
      </w:r>
    </w:p>
    <w:p w14:paraId="5CED1467" w14:textId="018DE0FB" w:rsidR="00544313" w:rsidRPr="00080010" w:rsidRDefault="00871E5C" w:rsidP="00080010">
      <w:pPr>
        <w:ind w:firstLine="748"/>
        <w:rPr>
          <w:sz w:val="28"/>
          <w:szCs w:val="28"/>
        </w:rPr>
      </w:pPr>
      <w:r>
        <w:rPr>
          <w:sz w:val="28"/>
          <w:szCs w:val="28"/>
        </w:rPr>
        <w:t>- </w:t>
      </w:r>
      <w:r w:rsidR="00544313" w:rsidRPr="00080010">
        <w:rPr>
          <w:sz w:val="28"/>
          <w:szCs w:val="28"/>
        </w:rPr>
        <w:t xml:space="preserve">и другие сооружения и коммуникации, играющие существенную роль в жизнедеятельности </w:t>
      </w:r>
      <w:r w:rsidR="00373CAC" w:rsidRPr="00080010">
        <w:rPr>
          <w:rFonts w:eastAsia="Calibri"/>
          <w:sz w:val="28"/>
          <w:szCs w:val="28"/>
        </w:rPr>
        <w:t>городского округа</w:t>
      </w:r>
      <w:r w:rsidR="00544313" w:rsidRPr="00080010">
        <w:rPr>
          <w:sz w:val="28"/>
          <w:szCs w:val="28"/>
        </w:rPr>
        <w:t>.</w:t>
      </w:r>
    </w:p>
    <w:p w14:paraId="156E9CDC" w14:textId="77777777" w:rsidR="00544313" w:rsidRPr="00080010" w:rsidRDefault="00544313" w:rsidP="00080010">
      <w:pPr>
        <w:ind w:firstLine="748"/>
        <w:rPr>
          <w:sz w:val="28"/>
          <w:szCs w:val="28"/>
        </w:rPr>
      </w:pPr>
      <w:r w:rsidRPr="00080010">
        <w:rPr>
          <w:sz w:val="28"/>
          <w:szCs w:val="28"/>
        </w:rPr>
        <w:t>К основным причинам риска возникновения чрезвычайных ситуаций коммунально-бытового и жилищного характера относятся:</w:t>
      </w:r>
    </w:p>
    <w:p w14:paraId="4F846F99" w14:textId="775D5DB1" w:rsidR="00544313" w:rsidRPr="00080010" w:rsidRDefault="00871E5C" w:rsidP="00080010">
      <w:pPr>
        <w:ind w:firstLine="748"/>
        <w:rPr>
          <w:sz w:val="28"/>
          <w:szCs w:val="28"/>
        </w:rPr>
      </w:pPr>
      <w:r>
        <w:rPr>
          <w:sz w:val="28"/>
          <w:szCs w:val="28"/>
        </w:rPr>
        <w:t>- </w:t>
      </w:r>
      <w:r w:rsidR="00544313" w:rsidRPr="00080010">
        <w:rPr>
          <w:sz w:val="28"/>
          <w:szCs w:val="28"/>
        </w:rPr>
        <w:t>повышение аварийности на инженерных коммуникациях и источниках энергоснабжения;</w:t>
      </w:r>
    </w:p>
    <w:p w14:paraId="26BA2BF5" w14:textId="2592E12F" w:rsidR="00544313" w:rsidRPr="00080010" w:rsidRDefault="00871E5C" w:rsidP="00080010">
      <w:pPr>
        <w:ind w:firstLine="748"/>
        <w:rPr>
          <w:sz w:val="28"/>
          <w:szCs w:val="28"/>
        </w:rPr>
      </w:pPr>
      <w:r>
        <w:rPr>
          <w:sz w:val="28"/>
          <w:szCs w:val="28"/>
        </w:rPr>
        <w:t>- </w:t>
      </w:r>
      <w:r w:rsidR="00544313" w:rsidRPr="00080010">
        <w:rPr>
          <w:sz w:val="28"/>
          <w:szCs w:val="28"/>
        </w:rPr>
        <w:t>возможность воздействия внешних факторов на качество воды, ограниченность водопотребления из закрытых водоисточников;</w:t>
      </w:r>
    </w:p>
    <w:p w14:paraId="4F3514A5" w14:textId="47D0199D" w:rsidR="00544313" w:rsidRPr="00080010" w:rsidRDefault="00871E5C" w:rsidP="00080010">
      <w:pPr>
        <w:ind w:firstLine="748"/>
        <w:rPr>
          <w:sz w:val="28"/>
          <w:szCs w:val="28"/>
        </w:rPr>
      </w:pPr>
      <w:r>
        <w:rPr>
          <w:sz w:val="28"/>
          <w:szCs w:val="28"/>
        </w:rPr>
        <w:lastRenderedPageBreak/>
        <w:t>- </w:t>
      </w:r>
      <w:r w:rsidR="00544313" w:rsidRPr="00080010">
        <w:rPr>
          <w:sz w:val="28"/>
          <w:szCs w:val="28"/>
        </w:rPr>
        <w:t>дефицит источников теплоснабжения в отдельных муниципальных образованиях;</w:t>
      </w:r>
    </w:p>
    <w:p w14:paraId="4265D216" w14:textId="3DC196DB" w:rsidR="00544313" w:rsidRPr="00080010" w:rsidRDefault="00871E5C" w:rsidP="00080010">
      <w:pPr>
        <w:ind w:firstLine="748"/>
        <w:rPr>
          <w:sz w:val="28"/>
          <w:szCs w:val="28"/>
        </w:rPr>
      </w:pPr>
      <w:r>
        <w:rPr>
          <w:sz w:val="28"/>
          <w:szCs w:val="28"/>
        </w:rPr>
        <w:t>- </w:t>
      </w:r>
      <w:r w:rsidR="00544313" w:rsidRPr="00080010">
        <w:rPr>
          <w:sz w:val="28"/>
          <w:szCs w:val="28"/>
        </w:rPr>
        <w:t>перегруженность магистральных инженерных сетей канализации и полей фильтрации;</w:t>
      </w:r>
    </w:p>
    <w:p w14:paraId="57396F28" w14:textId="20199877" w:rsidR="00544313" w:rsidRPr="00080010" w:rsidRDefault="00871E5C" w:rsidP="00080010">
      <w:pPr>
        <w:ind w:firstLine="748"/>
        <w:rPr>
          <w:sz w:val="28"/>
          <w:szCs w:val="28"/>
        </w:rPr>
      </w:pPr>
      <w:r>
        <w:rPr>
          <w:sz w:val="28"/>
          <w:szCs w:val="28"/>
        </w:rPr>
        <w:t>- </w:t>
      </w:r>
      <w:r w:rsidR="00544313" w:rsidRPr="00080010">
        <w:rPr>
          <w:sz w:val="28"/>
          <w:szCs w:val="28"/>
        </w:rPr>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14:paraId="516A3137" w14:textId="42668D71" w:rsidR="00544313" w:rsidRPr="00080010" w:rsidRDefault="00871E5C" w:rsidP="00080010">
      <w:pPr>
        <w:ind w:firstLine="748"/>
        <w:rPr>
          <w:sz w:val="28"/>
          <w:szCs w:val="28"/>
        </w:rPr>
      </w:pPr>
      <w:r>
        <w:rPr>
          <w:sz w:val="28"/>
          <w:szCs w:val="28"/>
        </w:rPr>
        <w:t>- </w:t>
      </w:r>
      <w:r w:rsidR="00544313" w:rsidRPr="00080010">
        <w:rPr>
          <w:sz w:val="28"/>
          <w:szCs w:val="28"/>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71EEE318" w14:textId="150A971B" w:rsidR="00544313" w:rsidRPr="00080010" w:rsidRDefault="00871E5C" w:rsidP="00080010">
      <w:pPr>
        <w:ind w:firstLine="748"/>
        <w:rPr>
          <w:sz w:val="28"/>
          <w:szCs w:val="28"/>
        </w:rPr>
      </w:pPr>
      <w:r>
        <w:rPr>
          <w:sz w:val="28"/>
          <w:szCs w:val="28"/>
        </w:rPr>
        <w:t>- </w:t>
      </w:r>
      <w:r w:rsidR="00544313" w:rsidRPr="00080010">
        <w:rPr>
          <w:sz w:val="28"/>
          <w:szCs w:val="28"/>
        </w:rPr>
        <w:t>снижение уровня коммунально-бытовых услуг для населения (бани, прачечные, химчистки и др.);</w:t>
      </w:r>
    </w:p>
    <w:p w14:paraId="748B00EF" w14:textId="005A9524" w:rsidR="00544313" w:rsidRPr="00080010" w:rsidRDefault="00871E5C" w:rsidP="00080010">
      <w:pPr>
        <w:ind w:firstLine="748"/>
        <w:rPr>
          <w:sz w:val="28"/>
          <w:szCs w:val="28"/>
        </w:rPr>
      </w:pPr>
      <w:r>
        <w:rPr>
          <w:sz w:val="28"/>
          <w:szCs w:val="28"/>
        </w:rPr>
        <w:t>- </w:t>
      </w:r>
      <w:r w:rsidR="00544313" w:rsidRPr="00080010">
        <w:rPr>
          <w:sz w:val="28"/>
          <w:szCs w:val="28"/>
        </w:rPr>
        <w:t>возрастающий уровень утечек в сетях тепло- и водоснабжения, приводящий к вымыванию грунта и образованию провалов;</w:t>
      </w:r>
    </w:p>
    <w:p w14:paraId="13AFBC59" w14:textId="06D55E49" w:rsidR="00544313" w:rsidRPr="00080010" w:rsidRDefault="00871E5C" w:rsidP="00080010">
      <w:pPr>
        <w:ind w:firstLine="748"/>
        <w:rPr>
          <w:sz w:val="28"/>
          <w:szCs w:val="28"/>
        </w:rPr>
      </w:pPr>
      <w:r>
        <w:rPr>
          <w:sz w:val="28"/>
          <w:szCs w:val="28"/>
        </w:rPr>
        <w:t>- </w:t>
      </w:r>
      <w:r w:rsidR="00544313" w:rsidRPr="00080010">
        <w:rPr>
          <w:sz w:val="28"/>
          <w:szCs w:val="28"/>
        </w:rPr>
        <w:t>старение жилищного фонда, а также инженерной инфраструктуры.</w:t>
      </w:r>
    </w:p>
    <w:p w14:paraId="4B838C6B" w14:textId="77777777" w:rsidR="00544313" w:rsidRPr="00080010" w:rsidRDefault="00544313" w:rsidP="00080010">
      <w:pPr>
        <w:ind w:firstLine="748"/>
        <w:rPr>
          <w:sz w:val="28"/>
          <w:szCs w:val="28"/>
        </w:rPr>
      </w:pPr>
    </w:p>
    <w:p w14:paraId="1A3BE4C6" w14:textId="153EED55" w:rsidR="00544313" w:rsidRPr="00871E5C" w:rsidRDefault="00544313" w:rsidP="00871E5C">
      <w:pPr>
        <w:ind w:firstLine="748"/>
        <w:rPr>
          <w:b/>
          <w:sz w:val="28"/>
          <w:szCs w:val="28"/>
        </w:rPr>
      </w:pPr>
      <w:r w:rsidRPr="00871E5C">
        <w:rPr>
          <w:b/>
          <w:sz w:val="28"/>
          <w:szCs w:val="28"/>
        </w:rPr>
        <w:t>Факторы риска возн</w:t>
      </w:r>
      <w:r w:rsidR="00871E5C">
        <w:rPr>
          <w:b/>
          <w:sz w:val="28"/>
          <w:szCs w:val="28"/>
        </w:rPr>
        <w:t xml:space="preserve">икновения чрезвычайных ситуаций </w:t>
      </w:r>
      <w:r w:rsidRPr="00871E5C">
        <w:rPr>
          <w:b/>
          <w:sz w:val="28"/>
          <w:szCs w:val="28"/>
        </w:rPr>
        <w:t>биолого-социального характера</w:t>
      </w:r>
    </w:p>
    <w:p w14:paraId="06C451AE" w14:textId="77777777" w:rsidR="008716CB" w:rsidRPr="00871E5C" w:rsidRDefault="008716CB" w:rsidP="00871E5C">
      <w:pPr>
        <w:ind w:firstLine="748"/>
        <w:rPr>
          <w:b/>
          <w:sz w:val="28"/>
          <w:szCs w:val="28"/>
        </w:rPr>
      </w:pPr>
    </w:p>
    <w:p w14:paraId="347E3A35" w14:textId="173C6F14" w:rsidR="00365676" w:rsidRDefault="00871E5C" w:rsidP="00871E5C">
      <w:pPr>
        <w:ind w:firstLine="748"/>
        <w:rPr>
          <w:b/>
          <w:sz w:val="28"/>
          <w:szCs w:val="28"/>
        </w:rPr>
      </w:pPr>
      <w:r>
        <w:rPr>
          <w:b/>
          <w:sz w:val="28"/>
          <w:szCs w:val="28"/>
        </w:rPr>
        <w:t xml:space="preserve">Таблица 37. </w:t>
      </w:r>
      <w:r w:rsidR="00365676" w:rsidRPr="00871E5C">
        <w:rPr>
          <w:b/>
          <w:sz w:val="28"/>
          <w:szCs w:val="28"/>
        </w:rPr>
        <w:t>Сведения о биологически-опасных объектах</w:t>
      </w:r>
    </w:p>
    <w:p w14:paraId="265C7046" w14:textId="77777777" w:rsidR="001D45A2" w:rsidRPr="00871E5C" w:rsidRDefault="001D45A2" w:rsidP="00871E5C">
      <w:pPr>
        <w:ind w:firstLine="748"/>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2201"/>
        <w:gridCol w:w="1936"/>
        <w:gridCol w:w="2047"/>
        <w:gridCol w:w="1977"/>
        <w:gridCol w:w="1396"/>
      </w:tblGrid>
      <w:tr w:rsidR="0029634E" w:rsidRPr="00691663" w14:paraId="011E52F0" w14:textId="77777777" w:rsidTr="00EB548E">
        <w:trPr>
          <w:cantSplit/>
          <w:tblHeader/>
        </w:trPr>
        <w:tc>
          <w:tcPr>
            <w:tcW w:w="0" w:type="auto"/>
          </w:tcPr>
          <w:p w14:paraId="698BCD5B" w14:textId="77777777" w:rsidR="00365676" w:rsidRPr="00871E5C" w:rsidRDefault="00365676" w:rsidP="00871E5C">
            <w:pPr>
              <w:ind w:firstLine="0"/>
              <w:jc w:val="center"/>
              <w:rPr>
                <w:rFonts w:eastAsia="Calibri"/>
                <w:b/>
              </w:rPr>
            </w:pPr>
            <w:r w:rsidRPr="00871E5C">
              <w:rPr>
                <w:rFonts w:eastAsia="Calibri"/>
                <w:b/>
              </w:rPr>
              <w:t>№ п/п</w:t>
            </w:r>
          </w:p>
        </w:tc>
        <w:tc>
          <w:tcPr>
            <w:tcW w:w="0" w:type="auto"/>
          </w:tcPr>
          <w:p w14:paraId="33520E8D" w14:textId="77777777" w:rsidR="00365676" w:rsidRPr="00871E5C" w:rsidRDefault="00365676" w:rsidP="00EB548E">
            <w:pPr>
              <w:keepNext/>
              <w:ind w:firstLine="0"/>
              <w:jc w:val="center"/>
              <w:rPr>
                <w:rFonts w:eastAsia="Calibri"/>
                <w:b/>
              </w:rPr>
            </w:pPr>
            <w:r w:rsidRPr="00871E5C">
              <w:rPr>
                <w:rFonts w:eastAsia="Calibri"/>
                <w:b/>
              </w:rPr>
              <w:t xml:space="preserve">Наименование </w:t>
            </w:r>
          </w:p>
        </w:tc>
        <w:tc>
          <w:tcPr>
            <w:tcW w:w="0" w:type="auto"/>
          </w:tcPr>
          <w:p w14:paraId="6E04FFAD" w14:textId="77777777" w:rsidR="00365676" w:rsidRPr="00871E5C" w:rsidRDefault="00365676" w:rsidP="00EB548E">
            <w:pPr>
              <w:keepNext/>
              <w:ind w:firstLine="0"/>
              <w:jc w:val="center"/>
              <w:rPr>
                <w:rFonts w:eastAsia="Calibri"/>
                <w:b/>
              </w:rPr>
            </w:pPr>
            <w:r w:rsidRPr="00871E5C">
              <w:rPr>
                <w:rFonts w:eastAsia="Calibri"/>
                <w:b/>
              </w:rPr>
              <w:t>Место расположения объекта (адрес)</w:t>
            </w:r>
          </w:p>
        </w:tc>
        <w:tc>
          <w:tcPr>
            <w:tcW w:w="0" w:type="auto"/>
          </w:tcPr>
          <w:p w14:paraId="50D1827D" w14:textId="77777777" w:rsidR="00365676" w:rsidRPr="00871E5C" w:rsidRDefault="00365676" w:rsidP="00EB548E">
            <w:pPr>
              <w:keepNext/>
              <w:ind w:firstLine="0"/>
              <w:jc w:val="center"/>
              <w:rPr>
                <w:rFonts w:eastAsia="Calibri"/>
                <w:b/>
              </w:rPr>
            </w:pPr>
            <w:r w:rsidRPr="00871E5C">
              <w:rPr>
                <w:rFonts w:eastAsia="Calibri"/>
                <w:b/>
              </w:rPr>
              <w:t>Наименование вещества</w:t>
            </w:r>
          </w:p>
        </w:tc>
        <w:tc>
          <w:tcPr>
            <w:tcW w:w="0" w:type="auto"/>
          </w:tcPr>
          <w:p w14:paraId="1087CBF5" w14:textId="77777777" w:rsidR="00365676" w:rsidRPr="00871E5C" w:rsidRDefault="00365676" w:rsidP="00EB548E">
            <w:pPr>
              <w:keepNext/>
              <w:ind w:firstLine="0"/>
              <w:jc w:val="center"/>
              <w:rPr>
                <w:rFonts w:eastAsia="Calibri"/>
                <w:b/>
              </w:rPr>
            </w:pPr>
            <w:r w:rsidRPr="00871E5C">
              <w:rPr>
                <w:rFonts w:eastAsia="Calibri"/>
                <w:b/>
              </w:rPr>
              <w:t>Зона неприемлемого риска</w:t>
            </w:r>
          </w:p>
        </w:tc>
        <w:tc>
          <w:tcPr>
            <w:tcW w:w="0" w:type="auto"/>
          </w:tcPr>
          <w:p w14:paraId="44A8219D" w14:textId="77777777" w:rsidR="00365676" w:rsidRPr="00871E5C" w:rsidRDefault="00365676" w:rsidP="00EB548E">
            <w:pPr>
              <w:keepNext/>
              <w:ind w:firstLine="0"/>
              <w:jc w:val="center"/>
              <w:rPr>
                <w:rFonts w:eastAsia="Calibri"/>
                <w:b/>
              </w:rPr>
            </w:pPr>
            <w:r w:rsidRPr="00871E5C">
              <w:rPr>
                <w:rFonts w:eastAsia="Calibri"/>
                <w:b/>
              </w:rPr>
              <w:t>Зона жесткого контроля (СЗЗ)</w:t>
            </w:r>
          </w:p>
        </w:tc>
      </w:tr>
      <w:tr w:rsidR="0029634E" w:rsidRPr="00691663" w14:paraId="61DE28A6" w14:textId="77777777" w:rsidTr="00EB548E">
        <w:trPr>
          <w:cantSplit/>
        </w:trPr>
        <w:tc>
          <w:tcPr>
            <w:tcW w:w="0" w:type="auto"/>
          </w:tcPr>
          <w:p w14:paraId="03607EEF" w14:textId="047E0C1D" w:rsidR="00365676" w:rsidRPr="00871E5C" w:rsidRDefault="00871E5C" w:rsidP="00FC461A">
            <w:pPr>
              <w:pStyle w:val="af4"/>
            </w:pPr>
            <w:r w:rsidRPr="00871E5C">
              <w:t>1</w:t>
            </w:r>
          </w:p>
        </w:tc>
        <w:tc>
          <w:tcPr>
            <w:tcW w:w="0" w:type="auto"/>
          </w:tcPr>
          <w:p w14:paraId="27F23DB7" w14:textId="77777777" w:rsidR="00365676" w:rsidRPr="00871E5C" w:rsidRDefault="00365676" w:rsidP="00871E5C">
            <w:pPr>
              <w:ind w:firstLine="0"/>
              <w:jc w:val="left"/>
              <w:rPr>
                <w:rFonts w:eastAsia="Calibri"/>
              </w:rPr>
            </w:pPr>
            <w:r w:rsidRPr="00871E5C">
              <w:rPr>
                <w:rFonts w:eastAsia="Calibri"/>
              </w:rPr>
              <w:t>Кладбища до 20га.</w:t>
            </w:r>
          </w:p>
        </w:tc>
        <w:tc>
          <w:tcPr>
            <w:tcW w:w="0" w:type="auto"/>
          </w:tcPr>
          <w:p w14:paraId="13365EDF" w14:textId="5FB39604" w:rsidR="00365676" w:rsidRPr="00871E5C" w:rsidRDefault="00365676" w:rsidP="00871E5C">
            <w:pPr>
              <w:ind w:firstLine="0"/>
              <w:jc w:val="left"/>
              <w:rPr>
                <w:rFonts w:eastAsia="Calibri"/>
              </w:rPr>
            </w:pPr>
            <w:r w:rsidRPr="00871E5C">
              <w:rPr>
                <w:rFonts w:eastAsia="Calibri"/>
              </w:rPr>
              <w:t xml:space="preserve">Территория </w:t>
            </w:r>
            <w:r w:rsidR="00373CAC" w:rsidRPr="00871E5C">
              <w:rPr>
                <w:rFonts w:eastAsia="Calibri"/>
              </w:rPr>
              <w:t>городского округа</w:t>
            </w:r>
          </w:p>
        </w:tc>
        <w:tc>
          <w:tcPr>
            <w:tcW w:w="0" w:type="auto"/>
          </w:tcPr>
          <w:p w14:paraId="27E24CD8" w14:textId="77777777" w:rsidR="00365676" w:rsidRPr="00871E5C" w:rsidRDefault="00365676" w:rsidP="00871E5C">
            <w:pPr>
              <w:ind w:firstLine="0"/>
              <w:jc w:val="left"/>
              <w:rPr>
                <w:rFonts w:eastAsia="Calibri"/>
              </w:rPr>
            </w:pPr>
            <w:r w:rsidRPr="00871E5C">
              <w:rPr>
                <w:rFonts w:eastAsia="Calibri"/>
              </w:rPr>
              <w:t>Патогенные микроорганизмы</w:t>
            </w:r>
          </w:p>
        </w:tc>
        <w:tc>
          <w:tcPr>
            <w:tcW w:w="0" w:type="auto"/>
          </w:tcPr>
          <w:p w14:paraId="2FAAC2AA" w14:textId="77777777" w:rsidR="00365676" w:rsidRPr="00871E5C" w:rsidRDefault="00365676" w:rsidP="00871E5C">
            <w:pPr>
              <w:ind w:firstLine="0"/>
              <w:jc w:val="center"/>
              <w:rPr>
                <w:rFonts w:eastAsia="Calibri"/>
              </w:rPr>
            </w:pPr>
            <w:r w:rsidRPr="00871E5C">
              <w:rPr>
                <w:rFonts w:eastAsia="Calibri"/>
              </w:rPr>
              <w:t>граница объекта</w:t>
            </w:r>
          </w:p>
        </w:tc>
        <w:tc>
          <w:tcPr>
            <w:tcW w:w="0" w:type="auto"/>
          </w:tcPr>
          <w:p w14:paraId="44FABAD4" w14:textId="77777777" w:rsidR="00365676" w:rsidRPr="00871E5C" w:rsidRDefault="00365676" w:rsidP="00871E5C">
            <w:pPr>
              <w:ind w:firstLine="0"/>
              <w:jc w:val="center"/>
              <w:rPr>
                <w:rFonts w:eastAsia="Calibri"/>
              </w:rPr>
            </w:pPr>
            <w:r w:rsidRPr="00871E5C">
              <w:rPr>
                <w:rFonts w:eastAsia="Calibri"/>
              </w:rPr>
              <w:t>300 м.</w:t>
            </w:r>
          </w:p>
        </w:tc>
      </w:tr>
      <w:tr w:rsidR="0029634E" w:rsidRPr="00691663" w14:paraId="48455741" w14:textId="77777777" w:rsidTr="00EB548E">
        <w:trPr>
          <w:cantSplit/>
        </w:trPr>
        <w:tc>
          <w:tcPr>
            <w:tcW w:w="0" w:type="auto"/>
          </w:tcPr>
          <w:p w14:paraId="22CA515B" w14:textId="72A370B3" w:rsidR="00365676" w:rsidRPr="00871E5C" w:rsidRDefault="00871E5C" w:rsidP="00FC461A">
            <w:pPr>
              <w:pStyle w:val="af4"/>
            </w:pPr>
            <w:r w:rsidRPr="00871E5C">
              <w:t>2</w:t>
            </w:r>
          </w:p>
        </w:tc>
        <w:tc>
          <w:tcPr>
            <w:tcW w:w="0" w:type="auto"/>
          </w:tcPr>
          <w:p w14:paraId="469FDCDC" w14:textId="77777777" w:rsidR="00365676" w:rsidRPr="00871E5C" w:rsidRDefault="00365676" w:rsidP="00871E5C">
            <w:pPr>
              <w:ind w:firstLine="0"/>
              <w:jc w:val="left"/>
              <w:rPr>
                <w:rFonts w:eastAsia="Calibri"/>
              </w:rPr>
            </w:pPr>
            <w:r w:rsidRPr="00871E5C">
              <w:rPr>
                <w:rFonts w:eastAsia="Calibri"/>
              </w:rPr>
              <w:t>Кладбища от 20 до 40га.</w:t>
            </w:r>
          </w:p>
        </w:tc>
        <w:tc>
          <w:tcPr>
            <w:tcW w:w="0" w:type="auto"/>
          </w:tcPr>
          <w:p w14:paraId="7DE8C4BA" w14:textId="1488FC5E" w:rsidR="00365676" w:rsidRPr="00871E5C" w:rsidRDefault="00365676" w:rsidP="00871E5C">
            <w:pPr>
              <w:ind w:firstLine="0"/>
              <w:jc w:val="left"/>
              <w:rPr>
                <w:rFonts w:eastAsia="Calibri"/>
              </w:rPr>
            </w:pPr>
            <w:r w:rsidRPr="00871E5C">
              <w:rPr>
                <w:rFonts w:eastAsia="Calibri"/>
              </w:rPr>
              <w:t xml:space="preserve">Территория </w:t>
            </w:r>
            <w:r w:rsidR="00373CAC" w:rsidRPr="00871E5C">
              <w:rPr>
                <w:rFonts w:eastAsia="Calibri"/>
              </w:rPr>
              <w:t>городского округа</w:t>
            </w:r>
          </w:p>
        </w:tc>
        <w:tc>
          <w:tcPr>
            <w:tcW w:w="0" w:type="auto"/>
          </w:tcPr>
          <w:p w14:paraId="65D0077B" w14:textId="77777777" w:rsidR="00365676" w:rsidRPr="00871E5C" w:rsidRDefault="00365676" w:rsidP="00871E5C">
            <w:pPr>
              <w:ind w:firstLine="0"/>
              <w:jc w:val="left"/>
              <w:rPr>
                <w:rFonts w:eastAsia="Calibri"/>
              </w:rPr>
            </w:pPr>
            <w:r w:rsidRPr="00871E5C">
              <w:rPr>
                <w:rFonts w:eastAsia="Calibri"/>
              </w:rPr>
              <w:t>Патогенные микроорганизмы</w:t>
            </w:r>
          </w:p>
        </w:tc>
        <w:tc>
          <w:tcPr>
            <w:tcW w:w="0" w:type="auto"/>
          </w:tcPr>
          <w:p w14:paraId="78BBF9E2" w14:textId="77777777" w:rsidR="00365676" w:rsidRPr="00871E5C" w:rsidRDefault="00365676" w:rsidP="00871E5C">
            <w:pPr>
              <w:ind w:firstLine="0"/>
              <w:jc w:val="center"/>
              <w:rPr>
                <w:rFonts w:eastAsia="Calibri"/>
              </w:rPr>
            </w:pPr>
            <w:r w:rsidRPr="00871E5C">
              <w:rPr>
                <w:rFonts w:eastAsia="Calibri"/>
              </w:rPr>
              <w:t>граница объекта</w:t>
            </w:r>
          </w:p>
        </w:tc>
        <w:tc>
          <w:tcPr>
            <w:tcW w:w="0" w:type="auto"/>
          </w:tcPr>
          <w:p w14:paraId="5E6E4B23" w14:textId="77777777" w:rsidR="00365676" w:rsidRPr="00871E5C" w:rsidRDefault="00365676" w:rsidP="00871E5C">
            <w:pPr>
              <w:ind w:firstLine="0"/>
              <w:jc w:val="center"/>
              <w:rPr>
                <w:rFonts w:eastAsia="Calibri"/>
              </w:rPr>
            </w:pPr>
            <w:r w:rsidRPr="00871E5C">
              <w:rPr>
                <w:rFonts w:eastAsia="Calibri"/>
              </w:rPr>
              <w:t>500 м.</w:t>
            </w:r>
          </w:p>
        </w:tc>
      </w:tr>
      <w:tr w:rsidR="0029634E" w:rsidRPr="00691663" w14:paraId="066C3A1B" w14:textId="77777777" w:rsidTr="00EB548E">
        <w:trPr>
          <w:cantSplit/>
        </w:trPr>
        <w:tc>
          <w:tcPr>
            <w:tcW w:w="0" w:type="auto"/>
          </w:tcPr>
          <w:p w14:paraId="273134C7" w14:textId="19ADF32F" w:rsidR="0029634E" w:rsidRPr="00871E5C" w:rsidRDefault="00871E5C" w:rsidP="00FC461A">
            <w:pPr>
              <w:pStyle w:val="af4"/>
            </w:pPr>
            <w:r w:rsidRPr="00871E5C">
              <w:t>3</w:t>
            </w:r>
          </w:p>
        </w:tc>
        <w:tc>
          <w:tcPr>
            <w:tcW w:w="0" w:type="auto"/>
          </w:tcPr>
          <w:p w14:paraId="25C279CE" w14:textId="77777777" w:rsidR="0029634E" w:rsidRPr="00871E5C" w:rsidRDefault="0029634E" w:rsidP="00871E5C">
            <w:pPr>
              <w:ind w:firstLine="0"/>
              <w:jc w:val="left"/>
              <w:rPr>
                <w:rFonts w:eastAsia="Calibri"/>
              </w:rPr>
            </w:pPr>
            <w:r w:rsidRPr="00871E5C">
              <w:rPr>
                <w:rFonts w:eastAsia="Calibri"/>
              </w:rPr>
              <w:t>Скотомогильник с болезнями скота (с сибирской язвой)</w:t>
            </w:r>
          </w:p>
        </w:tc>
        <w:tc>
          <w:tcPr>
            <w:tcW w:w="0" w:type="auto"/>
          </w:tcPr>
          <w:p w14:paraId="30C7A090" w14:textId="3207FB8B" w:rsidR="0029634E" w:rsidRPr="00871E5C" w:rsidRDefault="0029634E" w:rsidP="00871E5C">
            <w:pPr>
              <w:ind w:firstLine="0"/>
              <w:jc w:val="left"/>
              <w:rPr>
                <w:rFonts w:eastAsia="Calibri"/>
              </w:rPr>
            </w:pPr>
            <w:r w:rsidRPr="00871E5C">
              <w:rPr>
                <w:rFonts w:eastAsia="Calibri"/>
              </w:rPr>
              <w:t xml:space="preserve">Территория </w:t>
            </w:r>
            <w:r w:rsidR="00373CAC" w:rsidRPr="00871E5C">
              <w:rPr>
                <w:rFonts w:eastAsia="Calibri"/>
              </w:rPr>
              <w:t>городского округа</w:t>
            </w:r>
          </w:p>
        </w:tc>
        <w:tc>
          <w:tcPr>
            <w:tcW w:w="0" w:type="auto"/>
          </w:tcPr>
          <w:p w14:paraId="75678E26" w14:textId="77777777" w:rsidR="0029634E" w:rsidRPr="00871E5C" w:rsidRDefault="0029634E" w:rsidP="00871E5C">
            <w:pPr>
              <w:ind w:firstLine="0"/>
              <w:jc w:val="left"/>
              <w:rPr>
                <w:rFonts w:eastAsia="Calibri"/>
              </w:rPr>
            </w:pPr>
            <w:r w:rsidRPr="00871E5C">
              <w:rPr>
                <w:rFonts w:eastAsia="Calibri"/>
              </w:rPr>
              <w:t>Патогенные микроорганизмы</w:t>
            </w:r>
          </w:p>
        </w:tc>
        <w:tc>
          <w:tcPr>
            <w:tcW w:w="0" w:type="auto"/>
          </w:tcPr>
          <w:p w14:paraId="20C53FD8" w14:textId="77777777" w:rsidR="0029634E" w:rsidRPr="00871E5C" w:rsidRDefault="0029634E" w:rsidP="00871E5C">
            <w:pPr>
              <w:ind w:firstLine="0"/>
              <w:jc w:val="center"/>
              <w:rPr>
                <w:rFonts w:eastAsia="Calibri"/>
              </w:rPr>
            </w:pPr>
            <w:r w:rsidRPr="00871E5C">
              <w:rPr>
                <w:rFonts w:eastAsia="Calibri"/>
              </w:rPr>
              <w:t>граница объекта</w:t>
            </w:r>
          </w:p>
        </w:tc>
        <w:tc>
          <w:tcPr>
            <w:tcW w:w="0" w:type="auto"/>
          </w:tcPr>
          <w:p w14:paraId="4A2EF4A5" w14:textId="77777777" w:rsidR="0029634E" w:rsidRPr="00871E5C" w:rsidRDefault="0029634E" w:rsidP="00871E5C">
            <w:pPr>
              <w:ind w:firstLine="0"/>
              <w:jc w:val="center"/>
              <w:rPr>
                <w:rFonts w:eastAsia="Calibri"/>
              </w:rPr>
            </w:pPr>
            <w:r w:rsidRPr="00871E5C">
              <w:rPr>
                <w:rFonts w:eastAsia="Calibri"/>
              </w:rPr>
              <w:t>1000 м.</w:t>
            </w:r>
          </w:p>
        </w:tc>
      </w:tr>
    </w:tbl>
    <w:p w14:paraId="00FDE153" w14:textId="77777777" w:rsidR="00365676" w:rsidRPr="00871E5C" w:rsidRDefault="00365676" w:rsidP="00871E5C">
      <w:pPr>
        <w:ind w:firstLine="709"/>
        <w:rPr>
          <w:sz w:val="28"/>
          <w:szCs w:val="28"/>
        </w:rPr>
      </w:pPr>
    </w:p>
    <w:p w14:paraId="26B9D384" w14:textId="6C71F270" w:rsidR="00BD56D5" w:rsidRPr="00871E5C" w:rsidRDefault="00BD56D5" w:rsidP="00871E5C">
      <w:pPr>
        <w:ind w:firstLine="709"/>
        <w:rPr>
          <w:sz w:val="28"/>
          <w:szCs w:val="28"/>
        </w:rPr>
      </w:pPr>
      <w:r w:rsidRPr="00871E5C">
        <w:rPr>
          <w:sz w:val="28"/>
          <w:szCs w:val="28"/>
        </w:rPr>
        <w:t>Возбудителями инфекционных заболеваний людей и животных могут стать болезнетворные бактерии, вирусы, риккетсии, грибки, растения и токсины. Они</w:t>
      </w:r>
      <w:r w:rsidR="00871E5C">
        <w:rPr>
          <w:sz w:val="28"/>
          <w:szCs w:val="28"/>
        </w:rPr>
        <w:t xml:space="preserve"> поражают людей и животных при:</w:t>
      </w:r>
    </w:p>
    <w:p w14:paraId="41F448CB" w14:textId="4041B327" w:rsidR="00BD56D5" w:rsidRPr="00871E5C" w:rsidRDefault="00871E5C" w:rsidP="00871E5C">
      <w:pPr>
        <w:ind w:firstLine="709"/>
        <w:rPr>
          <w:sz w:val="28"/>
          <w:szCs w:val="28"/>
        </w:rPr>
      </w:pPr>
      <w:r>
        <w:rPr>
          <w:sz w:val="28"/>
          <w:szCs w:val="28"/>
        </w:rPr>
        <w:t>- вдыхании зараженного воздуха;</w:t>
      </w:r>
    </w:p>
    <w:p w14:paraId="539970EB" w14:textId="36B8CDA7" w:rsidR="00BD56D5" w:rsidRPr="00871E5C" w:rsidRDefault="00871E5C" w:rsidP="00871E5C">
      <w:pPr>
        <w:ind w:firstLine="709"/>
        <w:rPr>
          <w:sz w:val="28"/>
          <w:szCs w:val="28"/>
        </w:rPr>
      </w:pPr>
      <w:r>
        <w:rPr>
          <w:sz w:val="28"/>
          <w:szCs w:val="28"/>
        </w:rPr>
        <w:t>- </w:t>
      </w:r>
      <w:r w:rsidR="00BD56D5" w:rsidRPr="00871E5C">
        <w:rPr>
          <w:sz w:val="28"/>
          <w:szCs w:val="28"/>
        </w:rPr>
        <w:t>употреблении зараже</w:t>
      </w:r>
      <w:r>
        <w:rPr>
          <w:sz w:val="28"/>
          <w:szCs w:val="28"/>
        </w:rPr>
        <w:t>нных продуктов питания и воды;</w:t>
      </w:r>
    </w:p>
    <w:p w14:paraId="408DCF5F" w14:textId="6F66CF7A" w:rsidR="00BD56D5" w:rsidRPr="00871E5C" w:rsidRDefault="00871E5C" w:rsidP="00871E5C">
      <w:pPr>
        <w:ind w:firstLine="709"/>
        <w:rPr>
          <w:sz w:val="28"/>
          <w:szCs w:val="28"/>
        </w:rPr>
      </w:pPr>
      <w:r>
        <w:rPr>
          <w:sz w:val="28"/>
          <w:szCs w:val="28"/>
        </w:rPr>
        <w:t>- </w:t>
      </w:r>
      <w:r w:rsidR="00BD56D5" w:rsidRPr="00871E5C">
        <w:rPr>
          <w:sz w:val="28"/>
          <w:szCs w:val="28"/>
        </w:rPr>
        <w:t xml:space="preserve">укусах зараженными </w:t>
      </w:r>
      <w:r>
        <w:rPr>
          <w:sz w:val="28"/>
          <w:szCs w:val="28"/>
        </w:rPr>
        <w:t>насекомыми, клещами, грызунами;</w:t>
      </w:r>
    </w:p>
    <w:p w14:paraId="1B594DD9" w14:textId="6583A5D9" w:rsidR="00BD56D5" w:rsidRPr="00871E5C" w:rsidRDefault="00871E5C" w:rsidP="00871E5C">
      <w:pPr>
        <w:ind w:firstLine="709"/>
        <w:rPr>
          <w:sz w:val="28"/>
          <w:szCs w:val="28"/>
        </w:rPr>
      </w:pPr>
      <w:r>
        <w:rPr>
          <w:sz w:val="28"/>
          <w:szCs w:val="28"/>
        </w:rPr>
        <w:t>- </w:t>
      </w:r>
      <w:r w:rsidR="00BD56D5" w:rsidRPr="00871E5C">
        <w:rPr>
          <w:sz w:val="28"/>
          <w:szCs w:val="28"/>
        </w:rPr>
        <w:t>ранении осколками зараже</w:t>
      </w:r>
      <w:r>
        <w:rPr>
          <w:sz w:val="28"/>
          <w:szCs w:val="28"/>
        </w:rPr>
        <w:t>нных предметов или боеприпасов;</w:t>
      </w:r>
    </w:p>
    <w:p w14:paraId="4C0C4B9B" w14:textId="5D6295B9" w:rsidR="00BD56D5" w:rsidRPr="00871E5C" w:rsidRDefault="00871E5C" w:rsidP="00871E5C">
      <w:pPr>
        <w:ind w:firstLine="709"/>
        <w:rPr>
          <w:sz w:val="28"/>
          <w:szCs w:val="28"/>
        </w:rPr>
      </w:pPr>
      <w:r>
        <w:rPr>
          <w:sz w:val="28"/>
          <w:szCs w:val="28"/>
        </w:rPr>
        <w:t>- </w:t>
      </w:r>
      <w:r w:rsidR="00BD56D5" w:rsidRPr="00871E5C">
        <w:rPr>
          <w:sz w:val="28"/>
          <w:szCs w:val="28"/>
        </w:rPr>
        <w:t>непосредственном общении с больными инфекционными заболеваниями людьми и животными в зоне ЧС.</w:t>
      </w:r>
    </w:p>
    <w:p w14:paraId="0EBD67FB" w14:textId="77777777" w:rsidR="00BD56D5" w:rsidRPr="00871E5C" w:rsidRDefault="00BD56D5" w:rsidP="00871E5C">
      <w:pPr>
        <w:ind w:firstLine="709"/>
        <w:rPr>
          <w:sz w:val="28"/>
          <w:szCs w:val="28"/>
        </w:rPr>
      </w:pPr>
      <w:r w:rsidRPr="00871E5C">
        <w:rPr>
          <w:sz w:val="28"/>
          <w:szCs w:val="28"/>
        </w:rPr>
        <w:lastRenderedPageBreak/>
        <w:t>Особенности действия бактериологических средств (баксредств):</w:t>
      </w:r>
    </w:p>
    <w:p w14:paraId="134AC687" w14:textId="1B19956D" w:rsidR="00BD56D5" w:rsidRPr="00871E5C" w:rsidRDefault="00871E5C" w:rsidP="00871E5C">
      <w:pPr>
        <w:ind w:firstLine="709"/>
        <w:rPr>
          <w:sz w:val="28"/>
          <w:szCs w:val="28"/>
        </w:rPr>
      </w:pPr>
      <w:r>
        <w:rPr>
          <w:sz w:val="28"/>
          <w:szCs w:val="28"/>
        </w:rPr>
        <w:t>- </w:t>
      </w:r>
      <w:r w:rsidR="00BD56D5" w:rsidRPr="00871E5C">
        <w:rPr>
          <w:sz w:val="28"/>
          <w:szCs w:val="28"/>
        </w:rPr>
        <w:t>способность вызывать массовые инфекционные заболевания при попадании в среду обитани</w:t>
      </w:r>
      <w:r w:rsidR="00D47712">
        <w:rPr>
          <w:sz w:val="28"/>
          <w:szCs w:val="28"/>
        </w:rPr>
        <w:t>я в ничтожно малых количествах;</w:t>
      </w:r>
    </w:p>
    <w:p w14:paraId="36AEE151" w14:textId="1BE5EB99" w:rsidR="00BD56D5" w:rsidRPr="00871E5C" w:rsidRDefault="00871E5C" w:rsidP="00871E5C">
      <w:pPr>
        <w:ind w:firstLine="709"/>
        <w:rPr>
          <w:sz w:val="28"/>
          <w:szCs w:val="28"/>
        </w:rPr>
      </w:pPr>
      <w:r>
        <w:rPr>
          <w:sz w:val="28"/>
          <w:szCs w:val="28"/>
        </w:rPr>
        <w:t>- </w:t>
      </w:r>
      <w:r w:rsidR="00BD56D5" w:rsidRPr="00871E5C">
        <w:rPr>
          <w:sz w:val="28"/>
          <w:szCs w:val="28"/>
        </w:rPr>
        <w:t>способность вызывать тяжелые заболевания (часто смертельные) при попадании в органи</w:t>
      </w:r>
      <w:r w:rsidR="00D47712">
        <w:rPr>
          <w:sz w:val="28"/>
          <w:szCs w:val="28"/>
        </w:rPr>
        <w:t>зм в ничтожно малом количестве;</w:t>
      </w:r>
    </w:p>
    <w:p w14:paraId="6E06A3B5" w14:textId="3F57C9AD" w:rsidR="00BD56D5" w:rsidRPr="00871E5C" w:rsidRDefault="00D47712" w:rsidP="00871E5C">
      <w:pPr>
        <w:ind w:firstLine="709"/>
        <w:rPr>
          <w:sz w:val="28"/>
          <w:szCs w:val="28"/>
        </w:rPr>
      </w:pPr>
      <w:r>
        <w:rPr>
          <w:sz w:val="28"/>
          <w:szCs w:val="28"/>
        </w:rPr>
        <w:t>- </w:t>
      </w:r>
      <w:r w:rsidR="00BD56D5" w:rsidRPr="00871E5C">
        <w:rPr>
          <w:sz w:val="28"/>
          <w:szCs w:val="28"/>
        </w:rPr>
        <w:t>многие инфекции быстро передаются от</w:t>
      </w:r>
      <w:r>
        <w:rPr>
          <w:sz w:val="28"/>
          <w:szCs w:val="28"/>
        </w:rPr>
        <w:t xml:space="preserve"> больного человека к здоровому;</w:t>
      </w:r>
    </w:p>
    <w:p w14:paraId="0FC35B4E" w14:textId="470F28E5" w:rsidR="00BD56D5" w:rsidRPr="00871E5C" w:rsidRDefault="00D47712" w:rsidP="00871E5C">
      <w:pPr>
        <w:ind w:firstLine="709"/>
        <w:rPr>
          <w:sz w:val="28"/>
          <w:szCs w:val="28"/>
        </w:rPr>
      </w:pPr>
      <w:r>
        <w:rPr>
          <w:sz w:val="28"/>
          <w:szCs w:val="28"/>
        </w:rPr>
        <w:t>- </w:t>
      </w:r>
      <w:r w:rsidR="00BD56D5" w:rsidRPr="00871E5C">
        <w:rPr>
          <w:sz w:val="28"/>
          <w:szCs w:val="28"/>
        </w:rPr>
        <w:t xml:space="preserve">долго сохраняют поражающие свойства (некоторые формы микробов </w:t>
      </w:r>
      <w:r>
        <w:rPr>
          <w:sz w:val="28"/>
          <w:szCs w:val="28"/>
        </w:rPr>
        <w:t>– до нескольких лет);</w:t>
      </w:r>
    </w:p>
    <w:p w14:paraId="54927F40" w14:textId="04D3703C" w:rsidR="00BD56D5" w:rsidRPr="00871E5C" w:rsidRDefault="00D47712" w:rsidP="00871E5C">
      <w:pPr>
        <w:ind w:firstLine="709"/>
        <w:rPr>
          <w:sz w:val="28"/>
          <w:szCs w:val="28"/>
        </w:rPr>
      </w:pPr>
      <w:r>
        <w:rPr>
          <w:sz w:val="28"/>
          <w:szCs w:val="28"/>
        </w:rPr>
        <w:t>- </w:t>
      </w:r>
      <w:r w:rsidR="00BD56D5" w:rsidRPr="00871E5C">
        <w:rPr>
          <w:sz w:val="28"/>
          <w:szCs w:val="28"/>
        </w:rPr>
        <w:t xml:space="preserve">имеют скрытый (инкубационный) период </w:t>
      </w:r>
      <w:r>
        <w:rPr>
          <w:sz w:val="28"/>
          <w:szCs w:val="28"/>
        </w:rPr>
        <w:t>–</w:t>
      </w:r>
      <w:r w:rsidR="00BD56D5" w:rsidRPr="00871E5C">
        <w:rPr>
          <w:sz w:val="28"/>
          <w:szCs w:val="28"/>
        </w:rPr>
        <w:t xml:space="preserve"> время от момента заражения до проявлени</w:t>
      </w:r>
      <w:r>
        <w:rPr>
          <w:sz w:val="28"/>
          <w:szCs w:val="28"/>
        </w:rPr>
        <w:t>я первых признаков заболевания;</w:t>
      </w:r>
    </w:p>
    <w:p w14:paraId="132891C5" w14:textId="5E534832" w:rsidR="00BD56D5" w:rsidRPr="00871E5C" w:rsidRDefault="00D47712" w:rsidP="00871E5C">
      <w:pPr>
        <w:ind w:firstLine="709"/>
        <w:rPr>
          <w:sz w:val="28"/>
          <w:szCs w:val="28"/>
        </w:rPr>
      </w:pPr>
      <w:r>
        <w:rPr>
          <w:sz w:val="28"/>
          <w:szCs w:val="28"/>
        </w:rPr>
        <w:t>- </w:t>
      </w:r>
      <w:r w:rsidR="00BD56D5" w:rsidRPr="00871E5C">
        <w:rPr>
          <w:sz w:val="28"/>
          <w:szCs w:val="28"/>
        </w:rPr>
        <w:t xml:space="preserve">зараженный воздух проникает в негерметизированные помещения и укрытия и поражает в них незащищенных людей и животных; </w:t>
      </w:r>
    </w:p>
    <w:p w14:paraId="166CEC0A" w14:textId="26BC1F13" w:rsidR="00BD56D5" w:rsidRPr="00871E5C" w:rsidRDefault="00D47712" w:rsidP="00871E5C">
      <w:pPr>
        <w:ind w:firstLine="709"/>
        <w:rPr>
          <w:sz w:val="28"/>
          <w:szCs w:val="28"/>
        </w:rPr>
      </w:pPr>
      <w:r>
        <w:rPr>
          <w:sz w:val="28"/>
          <w:szCs w:val="28"/>
        </w:rPr>
        <w:t>- </w:t>
      </w:r>
      <w:r w:rsidR="00BD56D5" w:rsidRPr="00871E5C">
        <w:rPr>
          <w:sz w:val="28"/>
          <w:szCs w:val="28"/>
        </w:rPr>
        <w:t>сложность и продолжительность лабораторных исследований по определению вида и природ</w:t>
      </w:r>
      <w:r>
        <w:rPr>
          <w:sz w:val="28"/>
          <w:szCs w:val="28"/>
        </w:rPr>
        <w:t>ы возбудителя заболевания.</w:t>
      </w:r>
    </w:p>
    <w:p w14:paraId="6BA7FB52" w14:textId="30595D49" w:rsidR="00BD56D5" w:rsidRPr="00871E5C" w:rsidRDefault="00D47712" w:rsidP="00871E5C">
      <w:pPr>
        <w:ind w:firstLine="709"/>
        <w:rPr>
          <w:sz w:val="28"/>
          <w:szCs w:val="28"/>
        </w:rPr>
      </w:pPr>
      <w:r>
        <w:rPr>
          <w:sz w:val="28"/>
          <w:szCs w:val="28"/>
        </w:rPr>
        <w:t>Признаки появления баксредств:</w:t>
      </w:r>
    </w:p>
    <w:p w14:paraId="266161C4" w14:textId="7FAAEBAE" w:rsidR="00BD56D5" w:rsidRPr="00871E5C" w:rsidRDefault="00D47712" w:rsidP="00871E5C">
      <w:pPr>
        <w:ind w:firstLine="709"/>
        <w:rPr>
          <w:sz w:val="28"/>
          <w:szCs w:val="28"/>
        </w:rPr>
      </w:pPr>
      <w:r>
        <w:rPr>
          <w:sz w:val="28"/>
          <w:szCs w:val="28"/>
        </w:rPr>
        <w:t>- </w:t>
      </w:r>
      <w:r w:rsidR="00BD56D5" w:rsidRPr="00871E5C">
        <w:rPr>
          <w:sz w:val="28"/>
          <w:szCs w:val="28"/>
        </w:rPr>
        <w:t>необычное для данной местности и данного времени года скопление насекомых или грызунов, наиболее оп</w:t>
      </w:r>
      <w:r>
        <w:rPr>
          <w:sz w:val="28"/>
          <w:szCs w:val="28"/>
        </w:rPr>
        <w:t>асных разносчиков возбудителей;</w:t>
      </w:r>
    </w:p>
    <w:p w14:paraId="00F0621E" w14:textId="07873609" w:rsidR="00BD56D5" w:rsidRPr="00871E5C" w:rsidRDefault="00D47712" w:rsidP="00871E5C">
      <w:pPr>
        <w:ind w:firstLine="709"/>
        <w:rPr>
          <w:sz w:val="28"/>
          <w:szCs w:val="28"/>
        </w:rPr>
      </w:pPr>
      <w:r>
        <w:rPr>
          <w:sz w:val="28"/>
          <w:szCs w:val="28"/>
        </w:rPr>
        <w:t>- </w:t>
      </w:r>
      <w:r w:rsidR="00BD56D5" w:rsidRPr="00871E5C">
        <w:rPr>
          <w:sz w:val="28"/>
          <w:szCs w:val="28"/>
        </w:rPr>
        <w:t>массовые забо</w:t>
      </w:r>
      <w:r>
        <w:rPr>
          <w:sz w:val="28"/>
          <w:szCs w:val="28"/>
        </w:rPr>
        <w:t>левания среди людей и животных;</w:t>
      </w:r>
    </w:p>
    <w:p w14:paraId="20F0B812" w14:textId="27AF5D7C" w:rsidR="00BD56D5" w:rsidRPr="00871E5C" w:rsidRDefault="00D47712" w:rsidP="00871E5C">
      <w:pPr>
        <w:ind w:firstLine="709"/>
        <w:rPr>
          <w:sz w:val="28"/>
          <w:szCs w:val="28"/>
        </w:rPr>
      </w:pPr>
      <w:r>
        <w:rPr>
          <w:sz w:val="28"/>
          <w:szCs w:val="28"/>
        </w:rPr>
        <w:t>- </w:t>
      </w:r>
      <w:r w:rsidR="00BD56D5" w:rsidRPr="00871E5C">
        <w:rPr>
          <w:sz w:val="28"/>
          <w:szCs w:val="28"/>
        </w:rPr>
        <w:t>массовый падеж скота.</w:t>
      </w:r>
    </w:p>
    <w:p w14:paraId="18DDD762" w14:textId="77777777" w:rsidR="00693A4D" w:rsidRPr="00871E5C" w:rsidRDefault="00693A4D" w:rsidP="00871E5C">
      <w:pPr>
        <w:ind w:firstLine="709"/>
        <w:rPr>
          <w:sz w:val="28"/>
          <w:szCs w:val="28"/>
        </w:rPr>
      </w:pPr>
      <w:r w:rsidRPr="00871E5C">
        <w:rPr>
          <w:sz w:val="28"/>
          <w:szCs w:val="28"/>
        </w:rPr>
        <w:t>Основными факторами для возникновения биолого-социальных ЧС является неблагополучная эпидемиологическая ситуация по инфекционной заболеваемости, а также угроза террористических проявлений; социальных конфликтов, массовых беспорядков в ходе проведения концертов и спортивных соревнований.</w:t>
      </w:r>
    </w:p>
    <w:p w14:paraId="119C8EA4" w14:textId="77777777" w:rsidR="00693A4D" w:rsidRPr="00871E5C" w:rsidRDefault="00693A4D" w:rsidP="00871E5C">
      <w:pPr>
        <w:ind w:firstLine="709"/>
        <w:rPr>
          <w:sz w:val="28"/>
          <w:szCs w:val="28"/>
        </w:rPr>
      </w:pPr>
      <w:r w:rsidRPr="00871E5C">
        <w:rPr>
          <w:sz w:val="28"/>
          <w:szCs w:val="28"/>
        </w:rPr>
        <w:t>На территории отсутствуют биологически опасные объекты, аварии на которых могут привести к возникновению ЧС, связанных с опасными инфекционными заболеваниями.</w:t>
      </w:r>
    </w:p>
    <w:p w14:paraId="3E18DA5B" w14:textId="39B2B65A" w:rsidR="00693A4D" w:rsidRPr="00871E5C" w:rsidRDefault="00693A4D" w:rsidP="00871E5C">
      <w:pPr>
        <w:ind w:firstLine="709"/>
        <w:rPr>
          <w:sz w:val="28"/>
          <w:szCs w:val="28"/>
        </w:rPr>
      </w:pPr>
      <w:r w:rsidRPr="00871E5C">
        <w:rPr>
          <w:sz w:val="28"/>
          <w:szCs w:val="28"/>
        </w:rPr>
        <w:t>Относительно низкое благоустройство населенных пунктов, особенно в сельских районах, отсутствие очистных сооружений, недостаточное обеззараживание питьевой воды, наряду с систематическим загрязнением водоемов, представляют значительную опасность возникновения массовых кишечных инфекционных заболеваний с фекально-оральным механизмом передачи. Ежегодно в крае регистрируются 1</w:t>
      </w:r>
      <w:r w:rsidR="00D47712">
        <w:rPr>
          <w:sz w:val="28"/>
          <w:szCs w:val="28"/>
        </w:rPr>
        <w:t xml:space="preserve"> – </w:t>
      </w:r>
      <w:r w:rsidRPr="00871E5C">
        <w:rPr>
          <w:sz w:val="28"/>
          <w:szCs w:val="28"/>
        </w:rPr>
        <w:t>2 вспышки или групповые инфекционные заболевания с фекально-оральным механизмом передачи, с числом пострадавших от 50 до 150 человек.</w:t>
      </w:r>
    </w:p>
    <w:p w14:paraId="5A7DB86A" w14:textId="77777777" w:rsidR="00693A4D" w:rsidRPr="00871E5C" w:rsidRDefault="00693A4D" w:rsidP="00871E5C">
      <w:pPr>
        <w:ind w:firstLine="709"/>
        <w:rPr>
          <w:sz w:val="28"/>
          <w:szCs w:val="28"/>
        </w:rPr>
      </w:pPr>
      <w:r w:rsidRPr="00871E5C">
        <w:rPr>
          <w:sz w:val="28"/>
          <w:szCs w:val="28"/>
        </w:rPr>
        <w:t>Потенциальную угрозу представляют постоянно действующие на территории края активные очаги таких природно-очаговых заболеваний, как клещевой энцефалит, иксодовые клещевые боррелиозы (ИКБ), геморрагическая лихорадка с почечным синдромом (ГЛПС), лептоспироз, туляремия.</w:t>
      </w:r>
    </w:p>
    <w:p w14:paraId="5D2B3593" w14:textId="77777777" w:rsidR="00693A4D" w:rsidRPr="00D47712" w:rsidRDefault="00693A4D" w:rsidP="00871E5C">
      <w:pPr>
        <w:ind w:firstLine="709"/>
        <w:rPr>
          <w:b/>
          <w:sz w:val="28"/>
          <w:szCs w:val="28"/>
        </w:rPr>
      </w:pPr>
      <w:r w:rsidRPr="00D47712">
        <w:rPr>
          <w:b/>
          <w:sz w:val="28"/>
          <w:szCs w:val="28"/>
        </w:rPr>
        <w:t>Эпидемии</w:t>
      </w:r>
    </w:p>
    <w:p w14:paraId="5DB31FD8" w14:textId="77777777" w:rsidR="00432046" w:rsidRPr="00871E5C" w:rsidRDefault="00432046" w:rsidP="00871E5C">
      <w:pPr>
        <w:ind w:firstLine="709"/>
        <w:rPr>
          <w:sz w:val="28"/>
          <w:szCs w:val="28"/>
        </w:rPr>
      </w:pPr>
      <w:r w:rsidRPr="00871E5C">
        <w:rPr>
          <w:sz w:val="28"/>
          <w:szCs w:val="28"/>
        </w:rPr>
        <w:t>В Пермском крае наиболее значимыми факторами среды обитания, формирующими состояние здоровья населения, являются санитарно-гигиенические факторы и условия труда, по которым регион занимает ранги выше среднего значения по Российской Федерации.</w:t>
      </w:r>
    </w:p>
    <w:p w14:paraId="3BD97A56" w14:textId="6D39AC6D" w:rsidR="00432046" w:rsidRPr="00871E5C" w:rsidRDefault="00432046" w:rsidP="00871E5C">
      <w:pPr>
        <w:ind w:firstLine="709"/>
        <w:rPr>
          <w:sz w:val="28"/>
          <w:szCs w:val="28"/>
        </w:rPr>
      </w:pPr>
      <w:r w:rsidRPr="00871E5C">
        <w:rPr>
          <w:sz w:val="28"/>
          <w:szCs w:val="28"/>
        </w:rPr>
        <w:t xml:space="preserve">Основными показателями, определяющими влияние факторов среды обитания на состояние </w:t>
      </w:r>
      <w:r w:rsidR="00D77E47" w:rsidRPr="00871E5C">
        <w:rPr>
          <w:sz w:val="28"/>
          <w:szCs w:val="28"/>
        </w:rPr>
        <w:t>здоровья населения,</w:t>
      </w:r>
      <w:r w:rsidRPr="00871E5C">
        <w:rPr>
          <w:sz w:val="28"/>
          <w:szCs w:val="28"/>
        </w:rPr>
        <w:t xml:space="preserve"> являются дополнительная смертность, </w:t>
      </w:r>
      <w:r w:rsidRPr="00871E5C">
        <w:rPr>
          <w:sz w:val="28"/>
          <w:szCs w:val="28"/>
        </w:rPr>
        <w:lastRenderedPageBreak/>
        <w:t>дополнительная заболеваемость или инвалидность, вызванные загрязнением окружающей среды.</w:t>
      </w:r>
    </w:p>
    <w:p w14:paraId="2136F90E" w14:textId="77777777" w:rsidR="00432046" w:rsidRPr="00871E5C" w:rsidRDefault="00432046" w:rsidP="00871E5C">
      <w:pPr>
        <w:ind w:firstLine="709"/>
        <w:rPr>
          <w:sz w:val="28"/>
          <w:szCs w:val="28"/>
        </w:rPr>
      </w:pPr>
      <w:r w:rsidRPr="00871E5C">
        <w:rPr>
          <w:sz w:val="28"/>
          <w:szCs w:val="28"/>
        </w:rPr>
        <w:t>Пермский край относится к приоритетным территориям по ряду показателей, связанных с загрязнением атмосферного воздуха селитебных территорий, качеством воды систем питьевого водоснабжения и микробиологическим загрязнением почвы селитебных территорий:</w:t>
      </w:r>
    </w:p>
    <w:p w14:paraId="54FD5052" w14:textId="121F0AEA" w:rsidR="00432046" w:rsidRPr="00871E5C" w:rsidRDefault="00D47712" w:rsidP="00871E5C">
      <w:pPr>
        <w:ind w:firstLine="709"/>
        <w:rPr>
          <w:sz w:val="28"/>
          <w:szCs w:val="28"/>
        </w:rPr>
      </w:pPr>
      <w:r>
        <w:rPr>
          <w:sz w:val="28"/>
          <w:szCs w:val="28"/>
        </w:rPr>
        <w:t>- </w:t>
      </w:r>
      <w:r w:rsidR="00432046" w:rsidRPr="00871E5C">
        <w:rPr>
          <w:sz w:val="28"/>
          <w:szCs w:val="28"/>
        </w:rPr>
        <w:t>по уровню дополнительных случаев заболеваемости всего населения, ассоциированной с качеством воды, не соответствующей гигиеническим нормативам по санитарно-химическим показателям, с превышени</w:t>
      </w:r>
      <w:r>
        <w:rPr>
          <w:sz w:val="28"/>
          <w:szCs w:val="28"/>
        </w:rPr>
        <w:t>ем среднероссийского уровня в 1.1 – 1.</w:t>
      </w:r>
      <w:r w:rsidR="00432046" w:rsidRPr="00871E5C">
        <w:rPr>
          <w:sz w:val="28"/>
          <w:szCs w:val="28"/>
        </w:rPr>
        <w:t>4 раза;</w:t>
      </w:r>
    </w:p>
    <w:p w14:paraId="14FF4983" w14:textId="3026D421" w:rsidR="00432046" w:rsidRPr="00871E5C" w:rsidRDefault="00D47712" w:rsidP="00871E5C">
      <w:pPr>
        <w:ind w:firstLine="709"/>
        <w:rPr>
          <w:sz w:val="28"/>
          <w:szCs w:val="28"/>
        </w:rPr>
      </w:pPr>
      <w:r>
        <w:rPr>
          <w:sz w:val="28"/>
          <w:szCs w:val="28"/>
        </w:rPr>
        <w:t>- </w:t>
      </w:r>
      <w:r w:rsidR="00432046" w:rsidRPr="00871E5C">
        <w:rPr>
          <w:sz w:val="28"/>
          <w:szCs w:val="28"/>
        </w:rPr>
        <w:t>по уровню дополнительных случаев заболеваемости детского населения некоторыми инфекционными и паразитарными болезнями, с превышением среднероссийского уровня более 1</w:t>
      </w:r>
      <w:r>
        <w:rPr>
          <w:sz w:val="28"/>
          <w:szCs w:val="28"/>
        </w:rPr>
        <w:t>.</w:t>
      </w:r>
      <w:r w:rsidR="00432046" w:rsidRPr="00871E5C">
        <w:rPr>
          <w:sz w:val="28"/>
          <w:szCs w:val="28"/>
        </w:rPr>
        <w:t>5 раза;</w:t>
      </w:r>
    </w:p>
    <w:p w14:paraId="20B3D366" w14:textId="5FE11233" w:rsidR="00432046" w:rsidRPr="00871E5C" w:rsidRDefault="00D47712" w:rsidP="00871E5C">
      <w:pPr>
        <w:ind w:firstLine="709"/>
        <w:rPr>
          <w:sz w:val="28"/>
          <w:szCs w:val="28"/>
        </w:rPr>
      </w:pPr>
      <w:r>
        <w:rPr>
          <w:sz w:val="28"/>
          <w:szCs w:val="28"/>
        </w:rPr>
        <w:t>- </w:t>
      </w:r>
      <w:r w:rsidR="00432046" w:rsidRPr="00871E5C">
        <w:rPr>
          <w:sz w:val="28"/>
          <w:szCs w:val="28"/>
        </w:rPr>
        <w:t>по уровню первичной заболеваемости детей до 14 лет астмой и астматическим статусом, с превышени</w:t>
      </w:r>
      <w:r>
        <w:rPr>
          <w:sz w:val="28"/>
          <w:szCs w:val="28"/>
        </w:rPr>
        <w:t>ем среднероссийского уровня в 1.</w:t>
      </w:r>
      <w:r w:rsidR="00432046" w:rsidRPr="00871E5C">
        <w:rPr>
          <w:sz w:val="28"/>
          <w:szCs w:val="28"/>
        </w:rPr>
        <w:t>3 раза.</w:t>
      </w:r>
    </w:p>
    <w:p w14:paraId="2DC1BB5C" w14:textId="77777777" w:rsidR="00432046" w:rsidRPr="00871E5C" w:rsidRDefault="00432046" w:rsidP="00871E5C">
      <w:pPr>
        <w:ind w:firstLine="709"/>
        <w:rPr>
          <w:sz w:val="28"/>
          <w:szCs w:val="28"/>
        </w:rPr>
      </w:pPr>
      <w:r w:rsidRPr="00871E5C">
        <w:rPr>
          <w:sz w:val="28"/>
          <w:szCs w:val="28"/>
        </w:rPr>
        <w:t>Из среднемноголетних показателей впервые выявленной заболеваемости детей и подростков, связанных с организацией питания, превышение среднероссийского уровня отмечено по:</w:t>
      </w:r>
    </w:p>
    <w:p w14:paraId="7C3D80F3" w14:textId="0ECA81AB" w:rsidR="00432046" w:rsidRPr="00871E5C" w:rsidRDefault="00D47712" w:rsidP="00871E5C">
      <w:pPr>
        <w:ind w:firstLine="709"/>
        <w:rPr>
          <w:sz w:val="28"/>
          <w:szCs w:val="28"/>
        </w:rPr>
      </w:pPr>
      <w:r>
        <w:rPr>
          <w:sz w:val="28"/>
          <w:szCs w:val="28"/>
        </w:rPr>
        <w:t>- </w:t>
      </w:r>
      <w:r w:rsidR="00432046" w:rsidRPr="00871E5C">
        <w:rPr>
          <w:sz w:val="28"/>
          <w:szCs w:val="28"/>
        </w:rPr>
        <w:t>гастритам и дуоденитам у подростков от 15 до 17 лет</w:t>
      </w:r>
      <w:r>
        <w:rPr>
          <w:sz w:val="28"/>
          <w:szCs w:val="28"/>
        </w:rPr>
        <w:t xml:space="preserve"> – отношение к среднему по РФ 1.</w:t>
      </w:r>
      <w:r w:rsidR="00432046" w:rsidRPr="00871E5C">
        <w:rPr>
          <w:sz w:val="28"/>
          <w:szCs w:val="28"/>
        </w:rPr>
        <w:t>03;</w:t>
      </w:r>
    </w:p>
    <w:p w14:paraId="5E88E3E2" w14:textId="46DFBC83" w:rsidR="00432046" w:rsidRPr="00871E5C" w:rsidRDefault="00D47712" w:rsidP="00871E5C">
      <w:pPr>
        <w:ind w:firstLine="709"/>
        <w:rPr>
          <w:sz w:val="28"/>
          <w:szCs w:val="28"/>
        </w:rPr>
      </w:pPr>
      <w:r>
        <w:rPr>
          <w:sz w:val="28"/>
          <w:szCs w:val="28"/>
        </w:rPr>
        <w:t>- </w:t>
      </w:r>
      <w:r w:rsidR="00432046" w:rsidRPr="00871E5C">
        <w:rPr>
          <w:sz w:val="28"/>
          <w:szCs w:val="28"/>
        </w:rPr>
        <w:t>анемиям у детей от 0 до 14 лет – отнош</w:t>
      </w:r>
      <w:r>
        <w:rPr>
          <w:sz w:val="28"/>
          <w:szCs w:val="28"/>
        </w:rPr>
        <w:t>ение к среднему по РФ 1.</w:t>
      </w:r>
      <w:r w:rsidR="00432046" w:rsidRPr="00871E5C">
        <w:rPr>
          <w:sz w:val="28"/>
          <w:szCs w:val="28"/>
        </w:rPr>
        <w:t>29;</w:t>
      </w:r>
    </w:p>
    <w:p w14:paraId="449B4DD0" w14:textId="5BB31851" w:rsidR="00432046" w:rsidRPr="00871E5C" w:rsidRDefault="00D47712" w:rsidP="00871E5C">
      <w:pPr>
        <w:ind w:firstLine="709"/>
        <w:rPr>
          <w:sz w:val="28"/>
          <w:szCs w:val="28"/>
        </w:rPr>
      </w:pPr>
      <w:r>
        <w:rPr>
          <w:sz w:val="28"/>
          <w:szCs w:val="28"/>
        </w:rPr>
        <w:t>- </w:t>
      </w:r>
      <w:r w:rsidR="00432046" w:rsidRPr="00871E5C">
        <w:rPr>
          <w:sz w:val="28"/>
          <w:szCs w:val="28"/>
        </w:rPr>
        <w:t>анемиям у подростков от 15 до 17 лет</w:t>
      </w:r>
      <w:r>
        <w:rPr>
          <w:sz w:val="28"/>
          <w:szCs w:val="28"/>
        </w:rPr>
        <w:t xml:space="preserve"> – отношение к среднему по РФ 1.</w:t>
      </w:r>
      <w:r w:rsidR="00432046" w:rsidRPr="00871E5C">
        <w:rPr>
          <w:sz w:val="28"/>
          <w:szCs w:val="28"/>
        </w:rPr>
        <w:t>06;</w:t>
      </w:r>
    </w:p>
    <w:p w14:paraId="1504EFF1" w14:textId="0FFD85EF" w:rsidR="00432046" w:rsidRPr="00871E5C" w:rsidRDefault="00D47712" w:rsidP="00871E5C">
      <w:pPr>
        <w:ind w:firstLine="709"/>
        <w:rPr>
          <w:sz w:val="28"/>
          <w:szCs w:val="28"/>
        </w:rPr>
      </w:pPr>
      <w:r>
        <w:rPr>
          <w:sz w:val="28"/>
          <w:szCs w:val="28"/>
        </w:rPr>
        <w:t>- </w:t>
      </w:r>
      <w:r w:rsidR="00432046" w:rsidRPr="00871E5C">
        <w:rPr>
          <w:sz w:val="28"/>
          <w:szCs w:val="28"/>
        </w:rPr>
        <w:t>язвенной болезни желудка и ДПК у подростков от 15 до 17 лет</w:t>
      </w:r>
      <w:r>
        <w:rPr>
          <w:sz w:val="28"/>
          <w:szCs w:val="28"/>
        </w:rPr>
        <w:t xml:space="preserve"> – отношение к среднему по РФ 1.</w:t>
      </w:r>
      <w:r w:rsidR="00432046" w:rsidRPr="00871E5C">
        <w:rPr>
          <w:sz w:val="28"/>
          <w:szCs w:val="28"/>
        </w:rPr>
        <w:t>27;</w:t>
      </w:r>
    </w:p>
    <w:p w14:paraId="7975C00C" w14:textId="5256100B" w:rsidR="00432046" w:rsidRPr="00871E5C" w:rsidRDefault="00432046" w:rsidP="00871E5C">
      <w:pPr>
        <w:ind w:firstLine="709"/>
        <w:rPr>
          <w:sz w:val="28"/>
          <w:szCs w:val="28"/>
        </w:rPr>
      </w:pPr>
      <w:r w:rsidRPr="00871E5C">
        <w:rPr>
          <w:sz w:val="28"/>
          <w:szCs w:val="28"/>
        </w:rPr>
        <w:t>Состояние здоровья населения в определенной степени зависит от влияния комплекса социальных факторов. По данным ФИФ СГМ в 2017 году сохраняется негативная тенденция развития по большинству мониторируемых социально-экономических показателей развития региона. Несмотря на рост уровня инвестиций в основной капитал в фактически действовавши</w:t>
      </w:r>
      <w:r w:rsidR="000E7F2F">
        <w:rPr>
          <w:sz w:val="28"/>
          <w:szCs w:val="28"/>
        </w:rPr>
        <w:t>х ценах на душу населения на 17.3</w:t>
      </w:r>
      <w:r w:rsidRPr="00871E5C">
        <w:rPr>
          <w:sz w:val="28"/>
          <w:szCs w:val="28"/>
        </w:rPr>
        <w:t>%, в 2017 году региональный показатель был ниже</w:t>
      </w:r>
      <w:r w:rsidR="000E7F2F">
        <w:rPr>
          <w:sz w:val="28"/>
          <w:szCs w:val="28"/>
        </w:rPr>
        <w:t xml:space="preserve"> среднероссийского уровня на 15.5</w:t>
      </w:r>
      <w:r w:rsidRPr="00871E5C">
        <w:rPr>
          <w:sz w:val="28"/>
          <w:szCs w:val="28"/>
        </w:rPr>
        <w:t xml:space="preserve">%. </w:t>
      </w:r>
      <w:r w:rsidR="00D77E47" w:rsidRPr="00871E5C">
        <w:rPr>
          <w:sz w:val="28"/>
          <w:szCs w:val="28"/>
        </w:rPr>
        <w:t>Размер среднемесячной номинальной начисленной заработной платы,</w:t>
      </w:r>
      <w:r w:rsidRPr="00871E5C">
        <w:rPr>
          <w:sz w:val="28"/>
          <w:szCs w:val="28"/>
        </w:rPr>
        <w:t xml:space="preserve"> работающих в экономике ежегодно ниже среднероссийс</w:t>
      </w:r>
      <w:r w:rsidR="000E7F2F">
        <w:rPr>
          <w:sz w:val="28"/>
          <w:szCs w:val="28"/>
        </w:rPr>
        <w:t>ких на 16.6</w:t>
      </w:r>
      <w:r w:rsidRPr="00871E5C">
        <w:rPr>
          <w:sz w:val="28"/>
          <w:szCs w:val="28"/>
        </w:rPr>
        <w:t>%. Отмечается снижение показателей обеспеченности населения врачами всех специальностей и сред</w:t>
      </w:r>
      <w:r w:rsidR="000E7F2F">
        <w:rPr>
          <w:sz w:val="28"/>
          <w:szCs w:val="28"/>
        </w:rPr>
        <w:t>ним медицинским персоналом на 0.8% и 3.1</w:t>
      </w:r>
      <w:r w:rsidRPr="00871E5C">
        <w:rPr>
          <w:sz w:val="28"/>
          <w:szCs w:val="28"/>
        </w:rPr>
        <w:t>%. Ежегодно региональные показатели ниже средне</w:t>
      </w:r>
      <w:r w:rsidR="000E7F2F">
        <w:rPr>
          <w:sz w:val="28"/>
          <w:szCs w:val="28"/>
        </w:rPr>
        <w:t>российских, в 2017 году – на 19.3 и 19.2</w:t>
      </w:r>
      <w:r w:rsidRPr="00871E5C">
        <w:rPr>
          <w:sz w:val="28"/>
          <w:szCs w:val="28"/>
        </w:rPr>
        <w:t>% соответственно.</w:t>
      </w:r>
    </w:p>
    <w:p w14:paraId="355581D9" w14:textId="77777777" w:rsidR="0063477B" w:rsidRPr="00871E5C" w:rsidRDefault="00432046" w:rsidP="00871E5C">
      <w:pPr>
        <w:ind w:firstLine="709"/>
        <w:rPr>
          <w:sz w:val="28"/>
          <w:szCs w:val="28"/>
        </w:rPr>
      </w:pPr>
      <w:r w:rsidRPr="00871E5C">
        <w:rPr>
          <w:sz w:val="28"/>
          <w:szCs w:val="28"/>
        </w:rPr>
        <w:t xml:space="preserve">Распространение психических и поведенческих расстройств, связанные употреблением психоактивных веществ (ПАВ) среди населения имеет не только медицинские последствия, но и оказывает существенное влияние на социально-экономические показатели в регионе. </w:t>
      </w:r>
    </w:p>
    <w:p w14:paraId="2C63347B" w14:textId="03B7CBA8" w:rsidR="00432046" w:rsidRPr="00871E5C" w:rsidRDefault="00432046" w:rsidP="00871E5C">
      <w:pPr>
        <w:ind w:firstLine="709"/>
        <w:rPr>
          <w:sz w:val="28"/>
          <w:szCs w:val="28"/>
        </w:rPr>
      </w:pPr>
      <w:r w:rsidRPr="00871E5C">
        <w:rPr>
          <w:sz w:val="28"/>
          <w:szCs w:val="28"/>
        </w:rPr>
        <w:t>В структуре наркологических расстройств наибольшую долю занимают расстройства, связанны</w:t>
      </w:r>
      <w:r w:rsidR="000E7F2F">
        <w:rPr>
          <w:sz w:val="28"/>
          <w:szCs w:val="28"/>
        </w:rPr>
        <w:t>е с употреблением алкоголя – 71.3</w:t>
      </w:r>
      <w:r w:rsidRPr="00871E5C">
        <w:rPr>
          <w:sz w:val="28"/>
          <w:szCs w:val="28"/>
        </w:rPr>
        <w:t>%. На долю расстройств, связанных с употреблением нарко</w:t>
      </w:r>
      <w:r w:rsidR="000E7F2F">
        <w:rPr>
          <w:sz w:val="28"/>
          <w:szCs w:val="28"/>
        </w:rPr>
        <w:t>тических веществ, приходится 27.3</w:t>
      </w:r>
      <w:r w:rsidRPr="00871E5C">
        <w:rPr>
          <w:sz w:val="28"/>
          <w:szCs w:val="28"/>
        </w:rPr>
        <w:t>%, ненаркотич</w:t>
      </w:r>
      <w:r w:rsidR="000E7F2F">
        <w:rPr>
          <w:sz w:val="28"/>
          <w:szCs w:val="28"/>
        </w:rPr>
        <w:t>еских психоактивных веществ – 1.4</w:t>
      </w:r>
      <w:r w:rsidRPr="00871E5C">
        <w:rPr>
          <w:sz w:val="28"/>
          <w:szCs w:val="28"/>
        </w:rPr>
        <w:t>%.</w:t>
      </w:r>
    </w:p>
    <w:p w14:paraId="74E11392" w14:textId="3BD5C5B5" w:rsidR="0069228A" w:rsidRPr="00871E5C" w:rsidRDefault="00432046" w:rsidP="00871E5C">
      <w:pPr>
        <w:ind w:firstLine="709"/>
        <w:rPr>
          <w:sz w:val="28"/>
          <w:szCs w:val="28"/>
        </w:rPr>
      </w:pPr>
      <w:r w:rsidRPr="00871E5C">
        <w:rPr>
          <w:sz w:val="28"/>
          <w:szCs w:val="28"/>
        </w:rPr>
        <w:lastRenderedPageBreak/>
        <w:t>За 2015</w:t>
      </w:r>
      <w:r w:rsidR="005722DC">
        <w:rPr>
          <w:sz w:val="28"/>
          <w:szCs w:val="28"/>
        </w:rPr>
        <w:t xml:space="preserve"> – 2017 </w:t>
      </w:r>
      <w:r w:rsidRPr="00871E5C">
        <w:rPr>
          <w:sz w:val="28"/>
          <w:szCs w:val="28"/>
        </w:rPr>
        <w:t>гг. отмечен рост первичной заболеваемости наркомани</w:t>
      </w:r>
      <w:r w:rsidR="005722DC">
        <w:rPr>
          <w:sz w:val="28"/>
          <w:szCs w:val="28"/>
        </w:rPr>
        <w:t>ей населения Пермского края в 2.2 раза, показатель составил 12.7 на 100 тыс. населения (в 2015 г. – 58).</w:t>
      </w:r>
    </w:p>
    <w:p w14:paraId="79B8AD6A" w14:textId="70C1D2AC" w:rsidR="00432046" w:rsidRPr="00871E5C" w:rsidRDefault="0063477B" w:rsidP="00871E5C">
      <w:pPr>
        <w:ind w:firstLine="709"/>
        <w:rPr>
          <w:sz w:val="28"/>
          <w:szCs w:val="28"/>
        </w:rPr>
      </w:pPr>
      <w:r w:rsidRPr="00871E5C">
        <w:rPr>
          <w:sz w:val="28"/>
          <w:szCs w:val="28"/>
        </w:rPr>
        <w:t>О</w:t>
      </w:r>
      <w:r w:rsidR="00432046" w:rsidRPr="00871E5C">
        <w:rPr>
          <w:sz w:val="28"/>
          <w:szCs w:val="28"/>
        </w:rPr>
        <w:t xml:space="preserve">сновными причинами, формирующими структуру острых отравлений, являются лекарственные </w:t>
      </w:r>
      <w:r w:rsidR="00B52071">
        <w:rPr>
          <w:sz w:val="28"/>
          <w:szCs w:val="28"/>
        </w:rPr>
        <w:t>препараты (37.2</w:t>
      </w:r>
      <w:r w:rsidR="00432046" w:rsidRPr="00871E5C">
        <w:rPr>
          <w:sz w:val="28"/>
          <w:szCs w:val="28"/>
        </w:rPr>
        <w:t>%) и с</w:t>
      </w:r>
      <w:r w:rsidR="00B52071">
        <w:rPr>
          <w:sz w:val="28"/>
          <w:szCs w:val="28"/>
        </w:rPr>
        <w:t>пиртосодержащая продукция (30.9%). В 2017 г. на 29 территориях края (61.7</w:t>
      </w:r>
      <w:r w:rsidR="00432046" w:rsidRPr="00871E5C">
        <w:rPr>
          <w:sz w:val="28"/>
          <w:szCs w:val="28"/>
        </w:rPr>
        <w:t>%) в общей структуре отравлений ведущее место занимали отравления спиртосодержащей продукцией, 9</w:t>
      </w:r>
      <w:r w:rsidR="00B52071">
        <w:rPr>
          <w:sz w:val="28"/>
          <w:szCs w:val="28"/>
        </w:rPr>
        <w:t xml:space="preserve"> территорий – медикаментами (19.2%), 4 территории (8.5</w:t>
      </w:r>
      <w:r w:rsidR="00432046" w:rsidRPr="00871E5C">
        <w:rPr>
          <w:sz w:val="28"/>
          <w:szCs w:val="28"/>
        </w:rPr>
        <w:t>%) угарным газом</w:t>
      </w:r>
      <w:r w:rsidRPr="00871E5C">
        <w:rPr>
          <w:sz w:val="28"/>
          <w:szCs w:val="28"/>
        </w:rPr>
        <w:t>.</w:t>
      </w:r>
    </w:p>
    <w:p w14:paraId="3CE1B292" w14:textId="38980F7B" w:rsidR="00432046" w:rsidRPr="00871E5C" w:rsidRDefault="00432046" w:rsidP="00871E5C">
      <w:pPr>
        <w:ind w:firstLine="709"/>
        <w:rPr>
          <w:sz w:val="28"/>
          <w:szCs w:val="28"/>
        </w:rPr>
      </w:pPr>
      <w:r w:rsidRPr="00871E5C">
        <w:rPr>
          <w:sz w:val="28"/>
          <w:szCs w:val="28"/>
        </w:rPr>
        <w:t>При анализе внутригодовой динамики</w:t>
      </w:r>
      <w:r w:rsidR="00DA7F10">
        <w:rPr>
          <w:sz w:val="28"/>
          <w:szCs w:val="28"/>
        </w:rPr>
        <w:t xml:space="preserve"> заболеваемости коклюшем в 2018 </w:t>
      </w:r>
      <w:r w:rsidRPr="00871E5C">
        <w:rPr>
          <w:sz w:val="28"/>
          <w:szCs w:val="28"/>
        </w:rPr>
        <w:t>г. выявлена летне-осенне-зимняя сезонность с максим</w:t>
      </w:r>
      <w:r w:rsidR="00DA7F10">
        <w:rPr>
          <w:sz w:val="28"/>
          <w:szCs w:val="28"/>
        </w:rPr>
        <w:t>альным показателем в декабре (1.</w:t>
      </w:r>
      <w:r w:rsidRPr="00871E5C">
        <w:rPr>
          <w:sz w:val="28"/>
          <w:szCs w:val="28"/>
        </w:rPr>
        <w:t>1 на 100 тыс. населения). Превышение круглогод</w:t>
      </w:r>
      <w:r w:rsidR="00DA7F10">
        <w:rPr>
          <w:sz w:val="28"/>
          <w:szCs w:val="28"/>
        </w:rPr>
        <w:t>ичного уровня заболеваемости (0.</w:t>
      </w:r>
      <w:r w:rsidRPr="00871E5C">
        <w:rPr>
          <w:sz w:val="28"/>
          <w:szCs w:val="28"/>
        </w:rPr>
        <w:t>3 на 100 тыс.) отмечалось в августе и с</w:t>
      </w:r>
      <w:r w:rsidR="00DA7F10">
        <w:rPr>
          <w:sz w:val="28"/>
          <w:szCs w:val="28"/>
        </w:rPr>
        <w:t>ентябре (показатели составили 0.9 и 0.</w:t>
      </w:r>
      <w:r w:rsidRPr="00871E5C">
        <w:rPr>
          <w:sz w:val="28"/>
          <w:szCs w:val="28"/>
        </w:rPr>
        <w:t>7 на 100 тыс. соответственно).</w:t>
      </w:r>
    </w:p>
    <w:p w14:paraId="398C56A4" w14:textId="74CF5A88" w:rsidR="0063477B" w:rsidRPr="00871E5C" w:rsidRDefault="00432046" w:rsidP="00871E5C">
      <w:pPr>
        <w:ind w:firstLine="709"/>
        <w:rPr>
          <w:sz w:val="28"/>
          <w:szCs w:val="28"/>
        </w:rPr>
      </w:pPr>
      <w:r w:rsidRPr="00871E5C">
        <w:rPr>
          <w:sz w:val="28"/>
          <w:szCs w:val="28"/>
        </w:rPr>
        <w:t>Забо</w:t>
      </w:r>
      <w:r w:rsidR="006B7B37">
        <w:rPr>
          <w:sz w:val="28"/>
          <w:szCs w:val="28"/>
        </w:rPr>
        <w:t>леваемость в месяцы подъема в 2.</w:t>
      </w:r>
      <w:r w:rsidRPr="00871E5C">
        <w:rPr>
          <w:sz w:val="28"/>
          <w:szCs w:val="28"/>
        </w:rPr>
        <w:t>2 раза выше, чем в остальные месяцы г</w:t>
      </w:r>
      <w:r w:rsidR="006B7B37">
        <w:rPr>
          <w:sz w:val="28"/>
          <w:szCs w:val="28"/>
        </w:rPr>
        <w:t>ода (индекс сезонности – ИС = 2.</w:t>
      </w:r>
      <w:r w:rsidRPr="00871E5C">
        <w:rPr>
          <w:sz w:val="28"/>
          <w:szCs w:val="28"/>
        </w:rPr>
        <w:t>2).</w:t>
      </w:r>
      <w:r w:rsidR="0063477B" w:rsidRPr="00871E5C">
        <w:rPr>
          <w:sz w:val="28"/>
          <w:szCs w:val="28"/>
        </w:rPr>
        <w:t xml:space="preserve"> </w:t>
      </w:r>
    </w:p>
    <w:p w14:paraId="57E4B5FB" w14:textId="4658B80F" w:rsidR="00432046" w:rsidRPr="00871E5C" w:rsidRDefault="00432046" w:rsidP="00871E5C">
      <w:pPr>
        <w:ind w:firstLine="709"/>
        <w:rPr>
          <w:sz w:val="28"/>
          <w:szCs w:val="28"/>
        </w:rPr>
      </w:pPr>
      <w:r w:rsidRPr="00871E5C">
        <w:rPr>
          <w:sz w:val="28"/>
          <w:szCs w:val="28"/>
        </w:rPr>
        <w:t xml:space="preserve">Группой риска по заболеваемости энтеровирусной инфекции является детское население </w:t>
      </w:r>
      <w:r w:rsidR="001D45A2">
        <w:rPr>
          <w:sz w:val="28"/>
          <w:szCs w:val="28"/>
        </w:rPr>
        <w:t>– 88.</w:t>
      </w:r>
      <w:r w:rsidRPr="00871E5C">
        <w:rPr>
          <w:sz w:val="28"/>
          <w:szCs w:val="28"/>
        </w:rPr>
        <w:t>9 % от всех случаев. Среди детей, группами риска являются дети возрастных категорий 1</w:t>
      </w:r>
      <w:r w:rsidR="001D45A2">
        <w:rPr>
          <w:sz w:val="28"/>
          <w:szCs w:val="28"/>
        </w:rPr>
        <w:t xml:space="preserve"> – </w:t>
      </w:r>
      <w:r w:rsidRPr="00871E5C">
        <w:rPr>
          <w:sz w:val="28"/>
          <w:szCs w:val="28"/>
        </w:rPr>
        <w:t>2 года, 3</w:t>
      </w:r>
      <w:r w:rsidR="001D45A2">
        <w:rPr>
          <w:sz w:val="28"/>
          <w:szCs w:val="28"/>
        </w:rPr>
        <w:t xml:space="preserve"> – </w:t>
      </w:r>
      <w:r w:rsidRPr="00871E5C">
        <w:rPr>
          <w:sz w:val="28"/>
          <w:szCs w:val="28"/>
        </w:rPr>
        <w:t>6 лет и дети до года, показатели</w:t>
      </w:r>
      <w:r w:rsidR="001D45A2">
        <w:rPr>
          <w:sz w:val="28"/>
          <w:szCs w:val="28"/>
        </w:rPr>
        <w:t xml:space="preserve"> заболеваемости у которых на 20.8% и 18.</w:t>
      </w:r>
      <w:r w:rsidRPr="00871E5C">
        <w:rPr>
          <w:sz w:val="28"/>
          <w:szCs w:val="28"/>
        </w:rPr>
        <w:t>9% больше уровня заболеваемости детей до 17 лет.</w:t>
      </w:r>
    </w:p>
    <w:p w14:paraId="7C26474E" w14:textId="60DF811E" w:rsidR="00432046" w:rsidRPr="00871E5C" w:rsidRDefault="00432046" w:rsidP="00871E5C">
      <w:pPr>
        <w:ind w:firstLine="709"/>
        <w:rPr>
          <w:sz w:val="28"/>
          <w:szCs w:val="28"/>
        </w:rPr>
      </w:pPr>
      <w:r w:rsidRPr="00871E5C">
        <w:rPr>
          <w:sz w:val="28"/>
          <w:szCs w:val="28"/>
        </w:rPr>
        <w:t>Показатель заболеваемости внебольн</w:t>
      </w:r>
      <w:r w:rsidR="001D45A2">
        <w:rPr>
          <w:sz w:val="28"/>
          <w:szCs w:val="28"/>
        </w:rPr>
        <w:t>ичными пневмониями составил 591.</w:t>
      </w:r>
      <w:r w:rsidRPr="00871E5C">
        <w:rPr>
          <w:sz w:val="28"/>
          <w:szCs w:val="28"/>
        </w:rPr>
        <w:t xml:space="preserve">2 на 100 тыс. </w:t>
      </w:r>
      <w:r w:rsidR="001D45A2">
        <w:rPr>
          <w:sz w:val="28"/>
          <w:szCs w:val="28"/>
        </w:rPr>
        <w:t>населения, что выше уровня 2017 г. на 11% (2017 </w:t>
      </w:r>
      <w:r w:rsidRPr="00871E5C">
        <w:rPr>
          <w:sz w:val="28"/>
          <w:szCs w:val="28"/>
        </w:rPr>
        <w:t xml:space="preserve">г. </w:t>
      </w:r>
      <w:r w:rsidR="001D45A2">
        <w:rPr>
          <w:sz w:val="28"/>
          <w:szCs w:val="28"/>
        </w:rPr>
        <w:t>– 530.</w:t>
      </w:r>
      <w:r w:rsidRPr="00871E5C">
        <w:rPr>
          <w:sz w:val="28"/>
          <w:szCs w:val="28"/>
        </w:rPr>
        <w:t xml:space="preserve">5 на 100 тыс. нас.). В сравнении с уровнем по РФ, заболеваемость ВП </w:t>
      </w:r>
      <w:r w:rsidR="001D45A2">
        <w:rPr>
          <w:sz w:val="28"/>
          <w:szCs w:val="28"/>
        </w:rPr>
        <w:t>населения Пермского края в 2018 г. выше на 20</w:t>
      </w:r>
      <w:r w:rsidRPr="00871E5C">
        <w:rPr>
          <w:sz w:val="28"/>
          <w:szCs w:val="28"/>
        </w:rPr>
        <w:t>%.</w:t>
      </w:r>
    </w:p>
    <w:p w14:paraId="638A7578" w14:textId="77777777" w:rsidR="00432046" w:rsidRPr="00871E5C" w:rsidRDefault="00432046" w:rsidP="00871E5C">
      <w:pPr>
        <w:ind w:firstLine="709"/>
        <w:rPr>
          <w:sz w:val="28"/>
          <w:szCs w:val="28"/>
        </w:rPr>
      </w:pPr>
      <w:r w:rsidRPr="00871E5C">
        <w:rPr>
          <w:sz w:val="28"/>
          <w:szCs w:val="28"/>
        </w:rPr>
        <w:t>Уровни заболеваемости ВП во всех возрастных группах детей на протяжении всего периода наблюдений превышают показатель заболеваемости взрослых. Максимальные показатели регистрируются среди детей первых 2 лет: до года и с 1 года до 2 лет.</w:t>
      </w:r>
    </w:p>
    <w:p w14:paraId="51C9596E" w14:textId="5813993B" w:rsidR="00432046" w:rsidRPr="00871E5C" w:rsidRDefault="00432046" w:rsidP="00871E5C">
      <w:pPr>
        <w:ind w:firstLine="709"/>
        <w:rPr>
          <w:sz w:val="28"/>
          <w:szCs w:val="28"/>
        </w:rPr>
      </w:pPr>
      <w:r w:rsidRPr="00871E5C">
        <w:rPr>
          <w:sz w:val="28"/>
          <w:szCs w:val="28"/>
        </w:rPr>
        <w:t>Заболеваемость гриппом и острыми респираторными вирусными инфекц</w:t>
      </w:r>
      <w:r w:rsidR="001D45A2">
        <w:rPr>
          <w:sz w:val="28"/>
          <w:szCs w:val="28"/>
        </w:rPr>
        <w:t>иями (ОРВИ) составляет более 90</w:t>
      </w:r>
      <w:r w:rsidRPr="00871E5C">
        <w:rPr>
          <w:sz w:val="28"/>
          <w:szCs w:val="28"/>
        </w:rPr>
        <w:t>% в структуре инфекционных болезней.</w:t>
      </w:r>
    </w:p>
    <w:p w14:paraId="3478ACD3" w14:textId="63B2E812" w:rsidR="00432046" w:rsidRPr="00871E5C" w:rsidRDefault="00432046" w:rsidP="00871E5C">
      <w:pPr>
        <w:ind w:firstLine="709"/>
        <w:rPr>
          <w:sz w:val="28"/>
          <w:szCs w:val="28"/>
        </w:rPr>
      </w:pPr>
      <w:r w:rsidRPr="00871E5C">
        <w:rPr>
          <w:sz w:val="28"/>
          <w:szCs w:val="28"/>
        </w:rPr>
        <w:t>Территория Пермского края остается неблагополучной по заболеваемости гриппом и ОРВИ. В течение последних лет уровень заболеваемости населения Пермского края гриппом и</w:t>
      </w:r>
      <w:r w:rsidR="001D45A2">
        <w:rPr>
          <w:sz w:val="28"/>
          <w:szCs w:val="28"/>
        </w:rPr>
        <w:t xml:space="preserve"> ОРВИ превышает российский в 1.2 – 1.</w:t>
      </w:r>
      <w:r w:rsidRPr="00871E5C">
        <w:rPr>
          <w:sz w:val="28"/>
          <w:szCs w:val="28"/>
        </w:rPr>
        <w:t>7 раза.</w:t>
      </w:r>
    </w:p>
    <w:p w14:paraId="148AE8A8" w14:textId="33325FF2" w:rsidR="00432046" w:rsidRPr="00871E5C" w:rsidRDefault="00432046" w:rsidP="00871E5C">
      <w:pPr>
        <w:ind w:firstLine="709"/>
        <w:rPr>
          <w:sz w:val="28"/>
          <w:szCs w:val="28"/>
        </w:rPr>
      </w:pPr>
      <w:r w:rsidRPr="00871E5C">
        <w:rPr>
          <w:sz w:val="28"/>
          <w:szCs w:val="28"/>
        </w:rPr>
        <w:t>Высокий уровень заболеваемости респираторными инфекци</w:t>
      </w:r>
      <w:r w:rsidR="001D45A2">
        <w:rPr>
          <w:sz w:val="28"/>
          <w:szCs w:val="28"/>
        </w:rPr>
        <w:t>ями обусловлен, ОРВИ – более 99</w:t>
      </w:r>
      <w:r w:rsidRPr="00871E5C">
        <w:rPr>
          <w:sz w:val="28"/>
          <w:szCs w:val="28"/>
        </w:rPr>
        <w:t xml:space="preserve">%. </w:t>
      </w:r>
    </w:p>
    <w:p w14:paraId="300C2BE1" w14:textId="3B30FF0C" w:rsidR="00432046" w:rsidRPr="00871E5C" w:rsidRDefault="00432046" w:rsidP="00871E5C">
      <w:pPr>
        <w:ind w:firstLine="709"/>
        <w:rPr>
          <w:sz w:val="28"/>
          <w:szCs w:val="28"/>
        </w:rPr>
      </w:pPr>
      <w:r w:rsidRPr="00871E5C">
        <w:rPr>
          <w:sz w:val="28"/>
          <w:szCs w:val="28"/>
        </w:rPr>
        <w:t>Пик заболеваемости регистрир</w:t>
      </w:r>
      <w:r w:rsidR="0063477B" w:rsidRPr="00871E5C">
        <w:rPr>
          <w:sz w:val="28"/>
          <w:szCs w:val="28"/>
        </w:rPr>
        <w:t>уется</w:t>
      </w:r>
      <w:r w:rsidRPr="00871E5C">
        <w:rPr>
          <w:sz w:val="28"/>
          <w:szCs w:val="28"/>
        </w:rPr>
        <w:t xml:space="preserve"> на 6 календарной неделе. Продолжительность эпидемического подъема в сезон </w:t>
      </w:r>
      <w:r w:rsidR="001D45A2">
        <w:rPr>
          <w:sz w:val="28"/>
          <w:szCs w:val="28"/>
        </w:rPr>
        <w:t>–</w:t>
      </w:r>
      <w:r w:rsidRPr="00871E5C">
        <w:rPr>
          <w:sz w:val="28"/>
          <w:szCs w:val="28"/>
        </w:rPr>
        <w:t xml:space="preserve"> 9 недель. Всего за период эпидемического подъема в крае </w:t>
      </w:r>
      <w:r w:rsidR="0063477B" w:rsidRPr="00871E5C">
        <w:rPr>
          <w:sz w:val="28"/>
          <w:szCs w:val="28"/>
        </w:rPr>
        <w:t xml:space="preserve">может </w:t>
      </w:r>
      <w:r w:rsidRPr="00871E5C">
        <w:rPr>
          <w:sz w:val="28"/>
          <w:szCs w:val="28"/>
        </w:rPr>
        <w:t>переболе</w:t>
      </w:r>
      <w:r w:rsidR="0063477B" w:rsidRPr="00871E5C">
        <w:rPr>
          <w:sz w:val="28"/>
          <w:szCs w:val="28"/>
        </w:rPr>
        <w:t>ть до 270</w:t>
      </w:r>
      <w:r w:rsidRPr="00871E5C">
        <w:rPr>
          <w:sz w:val="28"/>
          <w:szCs w:val="28"/>
        </w:rPr>
        <w:t xml:space="preserve"> тыс. человек. Доля лиц, госпитализированных в медицинские организации с диагнозами «Грипп» и «ОРВИ», в период эпидемии </w:t>
      </w:r>
      <w:r w:rsidR="0063477B" w:rsidRPr="00871E5C">
        <w:rPr>
          <w:sz w:val="28"/>
          <w:szCs w:val="28"/>
        </w:rPr>
        <w:t xml:space="preserve">может </w:t>
      </w:r>
      <w:r w:rsidRPr="00871E5C">
        <w:rPr>
          <w:sz w:val="28"/>
          <w:szCs w:val="28"/>
        </w:rPr>
        <w:t>состави</w:t>
      </w:r>
      <w:r w:rsidR="0063477B" w:rsidRPr="00871E5C">
        <w:rPr>
          <w:sz w:val="28"/>
          <w:szCs w:val="28"/>
        </w:rPr>
        <w:t>ть</w:t>
      </w:r>
      <w:r w:rsidR="001D45A2">
        <w:rPr>
          <w:sz w:val="28"/>
          <w:szCs w:val="28"/>
        </w:rPr>
        <w:t xml:space="preserve"> 2.5</w:t>
      </w:r>
      <w:r w:rsidR="0063477B" w:rsidRPr="00871E5C">
        <w:rPr>
          <w:sz w:val="28"/>
          <w:szCs w:val="28"/>
        </w:rPr>
        <w:t>%.</w:t>
      </w:r>
    </w:p>
    <w:p w14:paraId="5DFC2F14" w14:textId="771F2904" w:rsidR="00432046" w:rsidRPr="00871E5C" w:rsidRDefault="00432046" w:rsidP="00871E5C">
      <w:pPr>
        <w:ind w:firstLine="709"/>
        <w:rPr>
          <w:sz w:val="28"/>
          <w:szCs w:val="28"/>
        </w:rPr>
      </w:pPr>
      <w:r w:rsidRPr="00871E5C">
        <w:rPr>
          <w:sz w:val="28"/>
          <w:szCs w:val="28"/>
        </w:rPr>
        <w:t xml:space="preserve">Коронавирусы – это большое семейство вирусов, в которое входят вирусы, способные вызывать целый ряд заболеваний у людей – от распространенной простуды до тяжелого острого </w:t>
      </w:r>
      <w:r w:rsidR="001D45A2">
        <w:rPr>
          <w:sz w:val="28"/>
          <w:szCs w:val="28"/>
        </w:rPr>
        <w:t>респираторного синдрома (ТОРС, «атипичная пневмония»</w:t>
      </w:r>
      <w:r w:rsidRPr="00871E5C">
        <w:rPr>
          <w:sz w:val="28"/>
          <w:szCs w:val="28"/>
        </w:rPr>
        <w:t>), а также воспалительный процесс пищеварительного тракта.</w:t>
      </w:r>
    </w:p>
    <w:p w14:paraId="2EA6F206" w14:textId="77777777" w:rsidR="00432046" w:rsidRPr="00871E5C" w:rsidRDefault="00432046" w:rsidP="00871E5C">
      <w:pPr>
        <w:ind w:firstLine="709"/>
        <w:rPr>
          <w:sz w:val="28"/>
          <w:szCs w:val="28"/>
        </w:rPr>
      </w:pPr>
      <w:r w:rsidRPr="00871E5C">
        <w:rPr>
          <w:sz w:val="28"/>
          <w:szCs w:val="28"/>
        </w:rPr>
        <w:t>На долю коронавирусной инфекции приходится от 4 до 20% случаев всех ОРВИ (острая респираторная вирусная инфекция).</w:t>
      </w:r>
    </w:p>
    <w:p w14:paraId="559FAF43" w14:textId="6FA0CED2" w:rsidR="00432046" w:rsidRPr="00871E5C" w:rsidRDefault="00432046" w:rsidP="00871E5C">
      <w:pPr>
        <w:ind w:firstLine="709"/>
        <w:rPr>
          <w:sz w:val="28"/>
          <w:szCs w:val="28"/>
        </w:rPr>
      </w:pPr>
      <w:r w:rsidRPr="00871E5C">
        <w:rPr>
          <w:sz w:val="28"/>
          <w:szCs w:val="28"/>
        </w:rPr>
        <w:lastRenderedPageBreak/>
        <w:t xml:space="preserve">По оценкам различных экспертных групп </w:t>
      </w:r>
      <w:r w:rsidR="00D77E47" w:rsidRPr="00871E5C">
        <w:rPr>
          <w:sz w:val="28"/>
          <w:szCs w:val="28"/>
        </w:rPr>
        <w:t>процент,</w:t>
      </w:r>
      <w:r w:rsidRPr="00871E5C">
        <w:rPr>
          <w:sz w:val="28"/>
          <w:szCs w:val="28"/>
        </w:rPr>
        <w:t xml:space="preserve"> заболевших среди населения при эпидемии может составить до 60% при показателях смертности от 3 до 10%.</w:t>
      </w:r>
    </w:p>
    <w:p w14:paraId="6A138A6F" w14:textId="138300C9" w:rsidR="00432046" w:rsidRPr="00871E5C" w:rsidRDefault="00432046" w:rsidP="00871E5C">
      <w:pPr>
        <w:ind w:firstLine="709"/>
        <w:rPr>
          <w:sz w:val="28"/>
          <w:szCs w:val="28"/>
        </w:rPr>
      </w:pPr>
      <w:r w:rsidRPr="00871E5C">
        <w:rPr>
          <w:sz w:val="28"/>
          <w:szCs w:val="28"/>
        </w:rPr>
        <w:t>Среднемноголетний показатель заболеваемости вирусным гепатитом А на территори</w:t>
      </w:r>
      <w:r w:rsidR="001D45A2">
        <w:rPr>
          <w:sz w:val="28"/>
          <w:szCs w:val="28"/>
        </w:rPr>
        <w:t>и Пермского края за период 2014 г. – 2018 г. (5 лет) составил 10.</w:t>
      </w:r>
      <w:r w:rsidRPr="00871E5C">
        <w:rPr>
          <w:sz w:val="28"/>
          <w:szCs w:val="28"/>
        </w:rPr>
        <w:t>6 на 100 тыс. населения. За анали</w:t>
      </w:r>
      <w:r w:rsidR="00D75EE4">
        <w:rPr>
          <w:sz w:val="28"/>
          <w:szCs w:val="28"/>
        </w:rPr>
        <w:t>зируемый период (с 2014 по 2018 </w:t>
      </w:r>
      <w:r w:rsidRPr="00871E5C">
        <w:rPr>
          <w:sz w:val="28"/>
          <w:szCs w:val="28"/>
        </w:rPr>
        <w:t xml:space="preserve">гг.) прослеживается умеренная тенденция к росту заболеваемости </w:t>
      </w:r>
      <w:r w:rsidR="001D45A2">
        <w:rPr>
          <w:sz w:val="28"/>
          <w:szCs w:val="28"/>
        </w:rPr>
        <w:t>со среднегодовым темпом роста 2.8%. За период с 2013 по 2018 </w:t>
      </w:r>
      <w:r w:rsidRPr="00871E5C">
        <w:rPr>
          <w:sz w:val="28"/>
          <w:szCs w:val="28"/>
        </w:rPr>
        <w:t>гг., значение про</w:t>
      </w:r>
      <w:r w:rsidR="001D45A2">
        <w:rPr>
          <w:sz w:val="28"/>
          <w:szCs w:val="28"/>
        </w:rPr>
        <w:t>гностического показателя в 2019 г. снизится до 2.</w:t>
      </w:r>
      <w:r w:rsidRPr="00871E5C">
        <w:rPr>
          <w:sz w:val="28"/>
          <w:szCs w:val="28"/>
        </w:rPr>
        <w:t>1 на 100 тыс. населения. Также сохраняется риск завоза ВГА и возникновения вспышек среди населения в семейных очагах и организованных коллективах.</w:t>
      </w:r>
    </w:p>
    <w:p w14:paraId="0AB2B026" w14:textId="640D4EDF" w:rsidR="00432046" w:rsidRPr="00871E5C" w:rsidRDefault="00432046" w:rsidP="00871E5C">
      <w:pPr>
        <w:ind w:firstLine="709"/>
        <w:rPr>
          <w:sz w:val="28"/>
          <w:szCs w:val="28"/>
        </w:rPr>
      </w:pPr>
      <w:r w:rsidRPr="00871E5C">
        <w:rPr>
          <w:sz w:val="28"/>
          <w:szCs w:val="28"/>
        </w:rPr>
        <w:t xml:space="preserve">Заболевания, вызванные вирусами гепатита В, С, D сохраняет свою актуальность, так как, наносят значительный социально-экономический ущерб. Из </w:t>
      </w:r>
      <w:r w:rsidR="001D45A2">
        <w:rPr>
          <w:sz w:val="28"/>
          <w:szCs w:val="28"/>
        </w:rPr>
        <w:t>вновь зарегистрированных в 2018 </w:t>
      </w:r>
      <w:r w:rsidRPr="00871E5C">
        <w:rPr>
          <w:sz w:val="28"/>
          <w:szCs w:val="28"/>
        </w:rPr>
        <w:t>г. случаев заболева</w:t>
      </w:r>
      <w:r w:rsidR="001D45A2">
        <w:rPr>
          <w:sz w:val="28"/>
          <w:szCs w:val="28"/>
        </w:rPr>
        <w:t>ний доля острых гепатитов В – 1.</w:t>
      </w:r>
      <w:r w:rsidRPr="00871E5C">
        <w:rPr>
          <w:sz w:val="28"/>
          <w:szCs w:val="28"/>
        </w:rPr>
        <w:t>1 %, гепати</w:t>
      </w:r>
      <w:r w:rsidR="001D45A2">
        <w:rPr>
          <w:sz w:val="28"/>
          <w:szCs w:val="28"/>
        </w:rPr>
        <w:t>тов С – 1.</w:t>
      </w:r>
      <w:r w:rsidRPr="00871E5C">
        <w:rPr>
          <w:sz w:val="28"/>
          <w:szCs w:val="28"/>
        </w:rPr>
        <w:t>5 %. Суммарное распространение диагностируемых острых, хронических и бессимптомных форм инфекции велико.</w:t>
      </w:r>
    </w:p>
    <w:p w14:paraId="041C63E5" w14:textId="279F442A" w:rsidR="00432046" w:rsidRPr="00871E5C" w:rsidRDefault="00432046" w:rsidP="00871E5C">
      <w:pPr>
        <w:ind w:firstLine="709"/>
        <w:rPr>
          <w:sz w:val="28"/>
          <w:szCs w:val="28"/>
        </w:rPr>
      </w:pPr>
      <w:r w:rsidRPr="00871E5C">
        <w:rPr>
          <w:sz w:val="28"/>
          <w:szCs w:val="28"/>
        </w:rPr>
        <w:t>В результате эпидемиологического анализа заболеваемости ГВ установлено, что в Пермском крае основной группой риска являются лица женского пола,</w:t>
      </w:r>
      <w:r w:rsidR="001D45A2">
        <w:rPr>
          <w:sz w:val="28"/>
          <w:szCs w:val="28"/>
        </w:rPr>
        <w:t xml:space="preserve"> средний возраст – 41 год, в 83</w:t>
      </w:r>
      <w:r w:rsidRPr="00871E5C">
        <w:rPr>
          <w:sz w:val="28"/>
          <w:szCs w:val="28"/>
        </w:rPr>
        <w:t>% не иммуннизированные против ГВ</w:t>
      </w:r>
      <w:r w:rsidR="001D45A2">
        <w:rPr>
          <w:sz w:val="28"/>
          <w:szCs w:val="28"/>
        </w:rPr>
        <w:t>. Территорией риска является г. Пермь, где зарегистрировано 73.3</w:t>
      </w:r>
      <w:r w:rsidRPr="00871E5C">
        <w:rPr>
          <w:sz w:val="28"/>
          <w:szCs w:val="28"/>
        </w:rPr>
        <w:t>% случаев ОГВ.</w:t>
      </w:r>
    </w:p>
    <w:p w14:paraId="5031039C" w14:textId="77777777" w:rsidR="00432046" w:rsidRPr="00871E5C" w:rsidRDefault="00432046" w:rsidP="00871E5C">
      <w:pPr>
        <w:ind w:firstLine="709"/>
        <w:rPr>
          <w:sz w:val="28"/>
          <w:szCs w:val="28"/>
        </w:rPr>
      </w:pPr>
      <w:r w:rsidRPr="00871E5C">
        <w:rPr>
          <w:sz w:val="28"/>
          <w:szCs w:val="28"/>
        </w:rPr>
        <w:t>Основной причиной, способствующей заражению ВГВ, является отсутствие протективного иммунитета, вследствие несвоевременной иммунизации против вирусного гепатита В – у 12 заболевших, 1 – не подлежал по возрасту.</w:t>
      </w:r>
    </w:p>
    <w:p w14:paraId="03645317" w14:textId="261BB871" w:rsidR="00432046" w:rsidRPr="00871E5C" w:rsidRDefault="00432046" w:rsidP="00871E5C">
      <w:pPr>
        <w:ind w:firstLine="709"/>
        <w:rPr>
          <w:sz w:val="28"/>
          <w:szCs w:val="28"/>
        </w:rPr>
      </w:pPr>
      <w:r w:rsidRPr="00871E5C">
        <w:rPr>
          <w:sz w:val="28"/>
          <w:szCs w:val="28"/>
        </w:rPr>
        <w:t>Уровень заболеваемости ХВГ населения Пермского края превышает с</w:t>
      </w:r>
      <w:r w:rsidR="001D45A2">
        <w:rPr>
          <w:sz w:val="28"/>
          <w:szCs w:val="28"/>
        </w:rPr>
        <w:t>реднероссийский показатель на 7.5% (РФ – 42.2 на 100 тыс. населения).</w:t>
      </w:r>
    </w:p>
    <w:p w14:paraId="3AD43D8C" w14:textId="11375BDE" w:rsidR="00432046" w:rsidRPr="00871E5C" w:rsidRDefault="00432046" w:rsidP="00871E5C">
      <w:pPr>
        <w:ind w:firstLine="709"/>
        <w:rPr>
          <w:sz w:val="28"/>
          <w:szCs w:val="28"/>
        </w:rPr>
      </w:pPr>
      <w:r w:rsidRPr="00871E5C">
        <w:rPr>
          <w:sz w:val="28"/>
          <w:szCs w:val="28"/>
        </w:rPr>
        <w:t>Формирует заболеваемость взро</w:t>
      </w:r>
      <w:r w:rsidR="001D45A2">
        <w:rPr>
          <w:sz w:val="28"/>
          <w:szCs w:val="28"/>
        </w:rPr>
        <w:t>слое население, показатель – 56.</w:t>
      </w:r>
      <w:r w:rsidRPr="00871E5C">
        <w:rPr>
          <w:sz w:val="28"/>
          <w:szCs w:val="28"/>
        </w:rPr>
        <w:t>9 на 100 тыс. населения. Среди детей до 17 лет зарегистрировано 28 случаев ХВГ, показатель заболеваемости сост</w:t>
      </w:r>
      <w:r w:rsidR="001D45A2">
        <w:rPr>
          <w:sz w:val="28"/>
          <w:szCs w:val="28"/>
        </w:rPr>
        <w:t>авил 4,8 на 100 тыс. населения.</w:t>
      </w:r>
    </w:p>
    <w:p w14:paraId="7B49F36E" w14:textId="04A31ED3" w:rsidR="00432046" w:rsidRPr="00871E5C" w:rsidRDefault="00432046" w:rsidP="00871E5C">
      <w:pPr>
        <w:ind w:firstLine="709"/>
        <w:rPr>
          <w:sz w:val="28"/>
          <w:szCs w:val="28"/>
        </w:rPr>
      </w:pPr>
      <w:r w:rsidRPr="00871E5C">
        <w:rPr>
          <w:sz w:val="28"/>
          <w:szCs w:val="28"/>
        </w:rPr>
        <w:t>В Пермском крае зарегистрировано 189 случаев смерти от туберкулеза, п</w:t>
      </w:r>
      <w:r w:rsidR="00D75EE4">
        <w:rPr>
          <w:sz w:val="28"/>
          <w:szCs w:val="28"/>
        </w:rPr>
        <w:t>оказатель смертности составил 7.</w:t>
      </w:r>
      <w:r w:rsidRPr="00871E5C">
        <w:rPr>
          <w:sz w:val="28"/>
          <w:szCs w:val="28"/>
        </w:rPr>
        <w:t>1 на 100 тыс. населения.</w:t>
      </w:r>
    </w:p>
    <w:p w14:paraId="5F0CBF6A" w14:textId="006DC8BA" w:rsidR="00432046" w:rsidRPr="00871E5C" w:rsidRDefault="00432046" w:rsidP="00871E5C">
      <w:pPr>
        <w:ind w:firstLine="709"/>
        <w:rPr>
          <w:sz w:val="28"/>
          <w:szCs w:val="28"/>
        </w:rPr>
      </w:pPr>
      <w:r w:rsidRPr="00871E5C">
        <w:rPr>
          <w:sz w:val="28"/>
          <w:szCs w:val="28"/>
        </w:rPr>
        <w:t>Определяющей социальной группой по заболеваемости туберкулезом является неработающее население, доля которог</w:t>
      </w:r>
      <w:r w:rsidR="001D45A2">
        <w:rPr>
          <w:sz w:val="28"/>
          <w:szCs w:val="28"/>
        </w:rPr>
        <w:t>о в социальной структуре в 2018 г. составила 65.</w:t>
      </w:r>
      <w:r w:rsidR="00D75EE4">
        <w:rPr>
          <w:sz w:val="28"/>
          <w:szCs w:val="28"/>
        </w:rPr>
        <w:t>1</w:t>
      </w:r>
      <w:r w:rsidRPr="00871E5C">
        <w:rPr>
          <w:sz w:val="28"/>
          <w:szCs w:val="28"/>
        </w:rPr>
        <w:t>%, что выше уровня предыдущего года на</w:t>
      </w:r>
      <w:r w:rsidR="001D45A2">
        <w:rPr>
          <w:sz w:val="28"/>
          <w:szCs w:val="28"/>
        </w:rPr>
        <w:t xml:space="preserve"> 6.3% (в 2017 </w:t>
      </w:r>
      <w:r w:rsidRPr="00871E5C">
        <w:rPr>
          <w:sz w:val="28"/>
          <w:szCs w:val="28"/>
        </w:rPr>
        <w:t xml:space="preserve">г. </w:t>
      </w:r>
      <w:r w:rsidR="001D45A2">
        <w:rPr>
          <w:sz w:val="28"/>
          <w:szCs w:val="28"/>
        </w:rPr>
        <w:t>– 61</w:t>
      </w:r>
      <w:r w:rsidRPr="00871E5C">
        <w:rPr>
          <w:sz w:val="28"/>
          <w:szCs w:val="28"/>
        </w:rPr>
        <w:t>%).</w:t>
      </w:r>
    </w:p>
    <w:p w14:paraId="07183A7A" w14:textId="26A8D1BB" w:rsidR="00432046" w:rsidRPr="00871E5C" w:rsidRDefault="00432046" w:rsidP="00871E5C">
      <w:pPr>
        <w:ind w:firstLine="709"/>
        <w:rPr>
          <w:sz w:val="28"/>
          <w:szCs w:val="28"/>
        </w:rPr>
      </w:pPr>
      <w:r w:rsidRPr="00871E5C">
        <w:rPr>
          <w:sz w:val="28"/>
          <w:szCs w:val="28"/>
        </w:rPr>
        <w:t>В современных условиях ВИЧ-инфекция остается одним из наиболее значимых социально обусловленных инфекционных заболеваний. В Пермско</w:t>
      </w:r>
      <w:r w:rsidR="001D45A2">
        <w:rPr>
          <w:sz w:val="28"/>
          <w:szCs w:val="28"/>
        </w:rPr>
        <w:t>м крае за период с 1988 по 2018 </w:t>
      </w:r>
      <w:r w:rsidRPr="00871E5C">
        <w:rPr>
          <w:sz w:val="28"/>
          <w:szCs w:val="28"/>
        </w:rPr>
        <w:t>гг. зарегистрировано 38321 случая ВИЧ-инфекции, показатель распрос</w:t>
      </w:r>
      <w:r w:rsidR="001D45A2">
        <w:rPr>
          <w:sz w:val="28"/>
          <w:szCs w:val="28"/>
        </w:rPr>
        <w:t>траненности составил 1463.</w:t>
      </w:r>
      <w:r w:rsidRPr="00871E5C">
        <w:rPr>
          <w:sz w:val="28"/>
          <w:szCs w:val="28"/>
        </w:rPr>
        <w:t>2 на 100 тыс. населения.</w:t>
      </w:r>
    </w:p>
    <w:p w14:paraId="4787FC30" w14:textId="38F330D5" w:rsidR="00432046" w:rsidRPr="00871E5C" w:rsidRDefault="00432046" w:rsidP="00871E5C">
      <w:pPr>
        <w:ind w:firstLine="709"/>
        <w:rPr>
          <w:sz w:val="28"/>
          <w:szCs w:val="28"/>
        </w:rPr>
      </w:pPr>
      <w:r w:rsidRPr="00871E5C">
        <w:rPr>
          <w:sz w:val="28"/>
          <w:szCs w:val="28"/>
        </w:rPr>
        <w:t>С начала регистрации инфекции отмечено 8052 случая смерти среди ВИЧ-инфи</w:t>
      </w:r>
      <w:r w:rsidR="001D45A2">
        <w:rPr>
          <w:sz w:val="28"/>
          <w:szCs w:val="28"/>
        </w:rPr>
        <w:t>цированных, что составляет – 21.0 % от общего числа выявленных.</w:t>
      </w:r>
    </w:p>
    <w:p w14:paraId="46E29B2C" w14:textId="7AF8FC5F" w:rsidR="00432046" w:rsidRPr="00871E5C" w:rsidRDefault="00432046" w:rsidP="00871E5C">
      <w:pPr>
        <w:ind w:firstLine="709"/>
        <w:rPr>
          <w:sz w:val="28"/>
          <w:szCs w:val="28"/>
        </w:rPr>
      </w:pPr>
      <w:r w:rsidRPr="00871E5C">
        <w:rPr>
          <w:sz w:val="28"/>
          <w:szCs w:val="28"/>
        </w:rPr>
        <w:t>Показ</w:t>
      </w:r>
      <w:r w:rsidR="0063477B" w:rsidRPr="00871E5C">
        <w:rPr>
          <w:sz w:val="28"/>
          <w:szCs w:val="28"/>
        </w:rPr>
        <w:t xml:space="preserve">атель заболеваемости сифилисом </w:t>
      </w:r>
      <w:r w:rsidR="001D45A2">
        <w:rPr>
          <w:sz w:val="28"/>
          <w:szCs w:val="28"/>
        </w:rPr>
        <w:t>составил 15.</w:t>
      </w:r>
      <w:r w:rsidRPr="00871E5C">
        <w:rPr>
          <w:sz w:val="28"/>
          <w:szCs w:val="28"/>
        </w:rPr>
        <w:t>6 на 100 тыс. населения; показатель заболева</w:t>
      </w:r>
      <w:r w:rsidR="001D45A2">
        <w:rPr>
          <w:sz w:val="28"/>
          <w:szCs w:val="28"/>
        </w:rPr>
        <w:t>емости гонококковой инфекцией 7.</w:t>
      </w:r>
      <w:r w:rsidRPr="00871E5C">
        <w:rPr>
          <w:sz w:val="28"/>
          <w:szCs w:val="28"/>
        </w:rPr>
        <w:t>9 на 100 тыс.</w:t>
      </w:r>
    </w:p>
    <w:p w14:paraId="7E67C9BD" w14:textId="6276C64F" w:rsidR="00432046" w:rsidRPr="00871E5C" w:rsidRDefault="00432046" w:rsidP="00871E5C">
      <w:pPr>
        <w:ind w:firstLine="709"/>
        <w:rPr>
          <w:sz w:val="28"/>
          <w:szCs w:val="28"/>
        </w:rPr>
      </w:pPr>
      <w:r w:rsidRPr="00871E5C">
        <w:rPr>
          <w:sz w:val="28"/>
          <w:szCs w:val="28"/>
        </w:rPr>
        <w:t>Формируют заболеваемость сифилисом взрослые лица с 18 лет, удельный вес которых в сумме всей з</w:t>
      </w:r>
      <w:r w:rsidR="001D45A2">
        <w:rPr>
          <w:sz w:val="28"/>
          <w:szCs w:val="28"/>
        </w:rPr>
        <w:t>аболеваемости составляет 99.3</w:t>
      </w:r>
      <w:r w:rsidR="004638A9" w:rsidRPr="00871E5C">
        <w:rPr>
          <w:sz w:val="28"/>
          <w:szCs w:val="28"/>
        </w:rPr>
        <w:t>%</w:t>
      </w:r>
      <w:r w:rsidRPr="00871E5C">
        <w:rPr>
          <w:sz w:val="28"/>
          <w:szCs w:val="28"/>
        </w:rPr>
        <w:t>. Показатель заболеваем</w:t>
      </w:r>
      <w:r w:rsidR="001D45A2">
        <w:rPr>
          <w:sz w:val="28"/>
          <w:szCs w:val="28"/>
        </w:rPr>
        <w:t>ости взрослых лиц составляет 19.</w:t>
      </w:r>
      <w:r w:rsidRPr="00871E5C">
        <w:rPr>
          <w:sz w:val="28"/>
          <w:szCs w:val="28"/>
        </w:rPr>
        <w:t>8, дет</w:t>
      </w:r>
      <w:r w:rsidR="001D45A2">
        <w:rPr>
          <w:sz w:val="28"/>
          <w:szCs w:val="28"/>
        </w:rPr>
        <w:t>ей до 17 лет – 0.</w:t>
      </w:r>
      <w:r w:rsidRPr="00871E5C">
        <w:rPr>
          <w:sz w:val="28"/>
          <w:szCs w:val="28"/>
        </w:rPr>
        <w:t>5 на 100 тыс. населения.</w:t>
      </w:r>
    </w:p>
    <w:p w14:paraId="6EB340EF" w14:textId="714B9E98" w:rsidR="00432046" w:rsidRPr="00871E5C" w:rsidRDefault="00432046" w:rsidP="00871E5C">
      <w:pPr>
        <w:ind w:firstLine="709"/>
        <w:rPr>
          <w:sz w:val="28"/>
          <w:szCs w:val="28"/>
        </w:rPr>
      </w:pPr>
      <w:r w:rsidRPr="00871E5C">
        <w:rPr>
          <w:sz w:val="28"/>
          <w:szCs w:val="28"/>
        </w:rPr>
        <w:lastRenderedPageBreak/>
        <w:t>В структуре инфекционной патологии паразитарные болезни занимают пятое ранговое место. В структу</w:t>
      </w:r>
      <w:r w:rsidR="001D45A2">
        <w:rPr>
          <w:sz w:val="28"/>
          <w:szCs w:val="28"/>
        </w:rPr>
        <w:t>ре паразитарных болезней в 2018 </w:t>
      </w:r>
      <w:r w:rsidRPr="00871E5C">
        <w:rPr>
          <w:sz w:val="28"/>
          <w:szCs w:val="28"/>
        </w:rPr>
        <w:t>г. социально значимые заболевания – чес</w:t>
      </w:r>
      <w:r w:rsidR="00D75EE4">
        <w:rPr>
          <w:sz w:val="28"/>
          <w:szCs w:val="28"/>
        </w:rPr>
        <w:t>отка и педикулез – составили 14.4</w:t>
      </w:r>
      <w:r w:rsidRPr="00871E5C">
        <w:rPr>
          <w:sz w:val="28"/>
          <w:szCs w:val="28"/>
        </w:rPr>
        <w:t>%, гельминтоз</w:t>
      </w:r>
      <w:r w:rsidR="001D45A2">
        <w:rPr>
          <w:sz w:val="28"/>
          <w:szCs w:val="28"/>
        </w:rPr>
        <w:t>ы и протозоозы 85.6%, при 13.7% и 86.3% соответственно в 2017 </w:t>
      </w:r>
      <w:r w:rsidRPr="00871E5C">
        <w:rPr>
          <w:sz w:val="28"/>
          <w:szCs w:val="28"/>
        </w:rPr>
        <w:t>г.</w:t>
      </w:r>
    </w:p>
    <w:p w14:paraId="373DFFCC" w14:textId="77777777" w:rsidR="001176EC" w:rsidRPr="001D45A2" w:rsidRDefault="006D03B3" w:rsidP="00871E5C">
      <w:pPr>
        <w:ind w:firstLine="709"/>
        <w:rPr>
          <w:b/>
          <w:sz w:val="28"/>
          <w:szCs w:val="28"/>
        </w:rPr>
      </w:pPr>
      <w:r w:rsidRPr="001D45A2">
        <w:rPr>
          <w:b/>
          <w:sz w:val="28"/>
          <w:szCs w:val="28"/>
        </w:rPr>
        <w:t>Эпизоотии</w:t>
      </w:r>
    </w:p>
    <w:p w14:paraId="608B06B4" w14:textId="1738FABD" w:rsidR="00FD10B8" w:rsidRPr="00871E5C" w:rsidRDefault="001D45A2" w:rsidP="00871E5C">
      <w:pPr>
        <w:ind w:firstLine="709"/>
        <w:rPr>
          <w:sz w:val="28"/>
          <w:szCs w:val="28"/>
        </w:rPr>
      </w:pPr>
      <w:r>
        <w:rPr>
          <w:sz w:val="28"/>
          <w:szCs w:val="28"/>
        </w:rPr>
        <w:t>В крае наблюдается рост в 1.</w:t>
      </w:r>
      <w:r w:rsidR="00FD10B8" w:rsidRPr="00871E5C">
        <w:rPr>
          <w:sz w:val="28"/>
          <w:szCs w:val="28"/>
        </w:rPr>
        <w:t>1 раза заболеваемости клещевым вирусным энц</w:t>
      </w:r>
      <w:r>
        <w:rPr>
          <w:sz w:val="28"/>
          <w:szCs w:val="28"/>
        </w:rPr>
        <w:t>ефалитом, показатель составил 5.</w:t>
      </w:r>
      <w:r w:rsidR="00FD10B8" w:rsidRPr="00871E5C">
        <w:rPr>
          <w:sz w:val="28"/>
          <w:szCs w:val="28"/>
        </w:rPr>
        <w:t>0 на 100 тыс. населения</w:t>
      </w:r>
      <w:r>
        <w:rPr>
          <w:sz w:val="28"/>
          <w:szCs w:val="28"/>
        </w:rPr>
        <w:t xml:space="preserve"> (132 случая), в тоже время в 4.</w:t>
      </w:r>
      <w:r w:rsidR="00FD10B8" w:rsidRPr="00871E5C">
        <w:rPr>
          <w:sz w:val="28"/>
          <w:szCs w:val="28"/>
        </w:rPr>
        <w:t>6 раз превышает показатель заболеваемости по Российской Федерации.</w:t>
      </w:r>
    </w:p>
    <w:p w14:paraId="508D202D" w14:textId="1DB0D6AB" w:rsidR="00FD10B8" w:rsidRPr="00871E5C" w:rsidRDefault="00FD10B8" w:rsidP="00871E5C">
      <w:pPr>
        <w:ind w:firstLine="709"/>
        <w:rPr>
          <w:sz w:val="28"/>
          <w:szCs w:val="28"/>
        </w:rPr>
      </w:pPr>
      <w:r w:rsidRPr="00871E5C">
        <w:rPr>
          <w:sz w:val="28"/>
          <w:szCs w:val="28"/>
        </w:rPr>
        <w:t>Многолетней динамике заболеваемости КВЭ свойственны циклические проявления. Продолжительность цикла составляет 32</w:t>
      </w:r>
      <w:r w:rsidR="001D45A2">
        <w:rPr>
          <w:sz w:val="28"/>
          <w:szCs w:val="28"/>
        </w:rPr>
        <w:t xml:space="preserve"> – </w:t>
      </w:r>
      <w:r w:rsidRPr="00871E5C">
        <w:rPr>
          <w:sz w:val="28"/>
          <w:szCs w:val="28"/>
        </w:rPr>
        <w:t>34 года, в том числе 13</w:t>
      </w:r>
      <w:r w:rsidR="001D45A2">
        <w:rPr>
          <w:sz w:val="28"/>
          <w:szCs w:val="28"/>
        </w:rPr>
        <w:t xml:space="preserve"> – </w:t>
      </w:r>
      <w:r w:rsidRPr="00871E5C">
        <w:rPr>
          <w:sz w:val="28"/>
          <w:szCs w:val="28"/>
        </w:rPr>
        <w:t>14-летняя фаза повышенной активности эпидемического процесса и 19</w:t>
      </w:r>
      <w:r w:rsidR="001D45A2">
        <w:rPr>
          <w:sz w:val="28"/>
          <w:szCs w:val="28"/>
        </w:rPr>
        <w:t xml:space="preserve"> – </w:t>
      </w:r>
      <w:r w:rsidRPr="00871E5C">
        <w:rPr>
          <w:sz w:val="28"/>
          <w:szCs w:val="28"/>
        </w:rPr>
        <w:t>20-летняя фаза пониженной активности. С 2002 года наблюдается очередная фаза пониженной активности эпидемического процесса.</w:t>
      </w:r>
    </w:p>
    <w:p w14:paraId="511830B1" w14:textId="70FD503F" w:rsidR="00FD10B8" w:rsidRPr="00871E5C" w:rsidRDefault="00FD10B8" w:rsidP="00871E5C">
      <w:pPr>
        <w:ind w:firstLine="709"/>
        <w:rPr>
          <w:sz w:val="28"/>
          <w:szCs w:val="28"/>
        </w:rPr>
      </w:pPr>
      <w:r w:rsidRPr="00871E5C">
        <w:rPr>
          <w:sz w:val="28"/>
          <w:szCs w:val="28"/>
        </w:rPr>
        <w:t>Во внутригодовой динамике заболеваемости прослеживается выраженная весенне-осення</w:t>
      </w:r>
      <w:r w:rsidR="00AB37BC">
        <w:rPr>
          <w:sz w:val="28"/>
          <w:szCs w:val="28"/>
        </w:rPr>
        <w:t>я сезонность – с мая по ноябрь.</w:t>
      </w:r>
    </w:p>
    <w:p w14:paraId="2810E80B" w14:textId="36B3647D" w:rsidR="00FD10B8" w:rsidRPr="00871E5C" w:rsidRDefault="00FD10B8" w:rsidP="00871E5C">
      <w:pPr>
        <w:ind w:firstLine="709"/>
        <w:rPr>
          <w:sz w:val="28"/>
          <w:szCs w:val="28"/>
        </w:rPr>
      </w:pPr>
      <w:r w:rsidRPr="00871E5C">
        <w:rPr>
          <w:sz w:val="28"/>
          <w:szCs w:val="28"/>
        </w:rPr>
        <w:t>В 2018 году зарегистрировано 213 случаев заболевания иксодовым клещевым боррелиозом (далее – ИКБ), показ</w:t>
      </w:r>
      <w:r w:rsidR="001D45A2">
        <w:rPr>
          <w:sz w:val="28"/>
          <w:szCs w:val="28"/>
        </w:rPr>
        <w:t>атель заболеваемости составил 8.1 на 100 тыс. населения.</w:t>
      </w:r>
    </w:p>
    <w:p w14:paraId="2BA2BD7F" w14:textId="765DD900" w:rsidR="00FD10B8" w:rsidRPr="00871E5C" w:rsidRDefault="00FD10B8" w:rsidP="00871E5C">
      <w:pPr>
        <w:ind w:firstLine="709"/>
        <w:rPr>
          <w:sz w:val="28"/>
          <w:szCs w:val="28"/>
        </w:rPr>
      </w:pPr>
      <w:r w:rsidRPr="00871E5C">
        <w:rPr>
          <w:sz w:val="28"/>
          <w:szCs w:val="28"/>
        </w:rPr>
        <w:t>Многолетней динамике заболеваемости ИКБ свойственны циклические проявления. Суммарная длительность цикла составляет 10</w:t>
      </w:r>
      <w:r w:rsidR="001D45A2">
        <w:rPr>
          <w:sz w:val="28"/>
          <w:szCs w:val="28"/>
        </w:rPr>
        <w:t xml:space="preserve"> – </w:t>
      </w:r>
      <w:r w:rsidRPr="00871E5C">
        <w:rPr>
          <w:sz w:val="28"/>
          <w:szCs w:val="28"/>
        </w:rPr>
        <w:t>12 лет, в том числе 7</w:t>
      </w:r>
      <w:r w:rsidR="001D45A2">
        <w:rPr>
          <w:sz w:val="28"/>
          <w:szCs w:val="28"/>
        </w:rPr>
        <w:t xml:space="preserve"> – </w:t>
      </w:r>
      <w:r w:rsidRPr="00871E5C">
        <w:rPr>
          <w:sz w:val="28"/>
          <w:szCs w:val="28"/>
        </w:rPr>
        <w:t>8 летняя фаза повышенной активности эпидемического процесса и 3–4 летняя фаз</w:t>
      </w:r>
      <w:r w:rsidR="001D45A2">
        <w:rPr>
          <w:sz w:val="28"/>
          <w:szCs w:val="28"/>
        </w:rPr>
        <w:t>а пониженной активности. С 2008 </w:t>
      </w:r>
      <w:r w:rsidRPr="00871E5C">
        <w:rPr>
          <w:sz w:val="28"/>
          <w:szCs w:val="28"/>
        </w:rPr>
        <w:t>г. наблюдается очередная фаза повышенной активности эпидемического процесса.</w:t>
      </w:r>
    </w:p>
    <w:p w14:paraId="1D4C8043" w14:textId="77777777" w:rsidR="00FD10B8" w:rsidRPr="00871E5C" w:rsidRDefault="00FD10B8" w:rsidP="00871E5C">
      <w:pPr>
        <w:ind w:firstLine="709"/>
        <w:rPr>
          <w:sz w:val="28"/>
          <w:szCs w:val="28"/>
        </w:rPr>
      </w:pPr>
      <w:r w:rsidRPr="00871E5C">
        <w:rPr>
          <w:sz w:val="28"/>
          <w:szCs w:val="28"/>
        </w:rPr>
        <w:t>Факторами риска при инфекциях, ассоциируемых с клещами, являются:</w:t>
      </w:r>
    </w:p>
    <w:p w14:paraId="1AE15CFD" w14:textId="7D92338C" w:rsidR="00FD10B8" w:rsidRPr="00871E5C" w:rsidRDefault="001D45A2" w:rsidP="00871E5C">
      <w:pPr>
        <w:ind w:firstLine="709"/>
        <w:rPr>
          <w:sz w:val="28"/>
          <w:szCs w:val="28"/>
        </w:rPr>
      </w:pPr>
      <w:r>
        <w:rPr>
          <w:sz w:val="28"/>
          <w:szCs w:val="28"/>
        </w:rPr>
        <w:t>- </w:t>
      </w:r>
      <w:r w:rsidR="00FD10B8" w:rsidRPr="00871E5C">
        <w:rPr>
          <w:sz w:val="28"/>
          <w:szCs w:val="28"/>
        </w:rPr>
        <w:t>недостаточный охват населения вакцинацией от КВЭ;</w:t>
      </w:r>
    </w:p>
    <w:p w14:paraId="52B916CC" w14:textId="14E6DF53" w:rsidR="00FD10B8" w:rsidRPr="00871E5C" w:rsidRDefault="001D45A2" w:rsidP="00871E5C">
      <w:pPr>
        <w:ind w:firstLine="709"/>
        <w:rPr>
          <w:sz w:val="28"/>
          <w:szCs w:val="28"/>
        </w:rPr>
      </w:pPr>
      <w:r>
        <w:rPr>
          <w:sz w:val="28"/>
          <w:szCs w:val="28"/>
        </w:rPr>
        <w:t>- </w:t>
      </w:r>
      <w:r w:rsidR="00FD10B8" w:rsidRPr="00871E5C">
        <w:rPr>
          <w:sz w:val="28"/>
          <w:szCs w:val="28"/>
        </w:rPr>
        <w:t>несвоевременное обращение за медицинской помощью при обнаружении присасывания клеща, что влечет за собой отсутствие своевременно проведенных профилактических мер: иммуноглобулинопрофилактики и антибиотикопрофилактики;</w:t>
      </w:r>
    </w:p>
    <w:p w14:paraId="21AC757D" w14:textId="6E29A016" w:rsidR="00FD10B8" w:rsidRPr="00871E5C" w:rsidRDefault="001D45A2" w:rsidP="00871E5C">
      <w:pPr>
        <w:ind w:firstLine="709"/>
        <w:rPr>
          <w:sz w:val="28"/>
          <w:szCs w:val="28"/>
        </w:rPr>
      </w:pPr>
      <w:r>
        <w:rPr>
          <w:sz w:val="28"/>
          <w:szCs w:val="28"/>
        </w:rPr>
        <w:t>- </w:t>
      </w:r>
      <w:r w:rsidR="00FD10B8" w:rsidRPr="00871E5C">
        <w:rPr>
          <w:sz w:val="28"/>
          <w:szCs w:val="28"/>
        </w:rPr>
        <w:t>недостаточные объемы комплексных противоклещевых мероприятий – акаризации и дератизации.</w:t>
      </w:r>
    </w:p>
    <w:p w14:paraId="3214D6D5" w14:textId="435C19C1" w:rsidR="00FD10B8" w:rsidRPr="00871E5C" w:rsidRDefault="00FD10B8" w:rsidP="00871E5C">
      <w:pPr>
        <w:ind w:firstLine="709"/>
        <w:rPr>
          <w:sz w:val="28"/>
          <w:szCs w:val="28"/>
        </w:rPr>
      </w:pPr>
      <w:r w:rsidRPr="00871E5C">
        <w:rPr>
          <w:sz w:val="28"/>
          <w:szCs w:val="28"/>
        </w:rPr>
        <w:t xml:space="preserve">Пермский край является эндемичной территорией по заболеванию геморрагической лихорадкой с почечным синдромом (далее </w:t>
      </w:r>
      <w:r w:rsidR="00804C53">
        <w:rPr>
          <w:sz w:val="28"/>
          <w:szCs w:val="28"/>
        </w:rPr>
        <w:t>–</w:t>
      </w:r>
      <w:r w:rsidRPr="00871E5C">
        <w:rPr>
          <w:sz w:val="28"/>
          <w:szCs w:val="28"/>
        </w:rPr>
        <w:t xml:space="preserve"> ГЛПС), удельный вес которой</w:t>
      </w:r>
      <w:r w:rsidR="00804C53">
        <w:rPr>
          <w:sz w:val="28"/>
          <w:szCs w:val="28"/>
        </w:rPr>
        <w:t xml:space="preserve"> в различные годы доходит до 60</w:t>
      </w:r>
      <w:r w:rsidRPr="00871E5C">
        <w:rPr>
          <w:sz w:val="28"/>
          <w:szCs w:val="28"/>
        </w:rPr>
        <w:t>% от всех регистрируемых в крае природно-очаговых заб</w:t>
      </w:r>
      <w:r w:rsidR="00804C53">
        <w:rPr>
          <w:sz w:val="28"/>
          <w:szCs w:val="28"/>
        </w:rPr>
        <w:t>олеваний, показатель составил 4.</w:t>
      </w:r>
      <w:r w:rsidRPr="00871E5C">
        <w:rPr>
          <w:sz w:val="28"/>
          <w:szCs w:val="28"/>
        </w:rPr>
        <w:t>6 на 100 тыс. населения.</w:t>
      </w:r>
    </w:p>
    <w:p w14:paraId="648264A5" w14:textId="29CF2AED" w:rsidR="00FD10B8" w:rsidRPr="00871E5C" w:rsidRDefault="00FD10B8" w:rsidP="00871E5C">
      <w:pPr>
        <w:ind w:firstLine="709"/>
        <w:rPr>
          <w:sz w:val="28"/>
          <w:szCs w:val="28"/>
        </w:rPr>
      </w:pPr>
      <w:r w:rsidRPr="00871E5C">
        <w:rPr>
          <w:sz w:val="28"/>
          <w:szCs w:val="28"/>
        </w:rPr>
        <w:t>Внутригодовая динамика заболеваемости имеет выраженный сезонный подъем в летне-осенние месяцы, на долю которых приходится более половины от всех заболевших, так в 2018 году доля заболевших с июня</w:t>
      </w:r>
      <w:r w:rsidR="00804C53">
        <w:rPr>
          <w:sz w:val="28"/>
          <w:szCs w:val="28"/>
        </w:rPr>
        <w:t xml:space="preserve"> по октябрь месяцы составила 61.9</w:t>
      </w:r>
      <w:r w:rsidRPr="00871E5C">
        <w:rPr>
          <w:sz w:val="28"/>
          <w:szCs w:val="28"/>
        </w:rPr>
        <w:t>%.</w:t>
      </w:r>
    </w:p>
    <w:p w14:paraId="795C01C7" w14:textId="3D83E9A7" w:rsidR="00FD10B8" w:rsidRPr="00871E5C" w:rsidRDefault="00FD10B8" w:rsidP="00871E5C">
      <w:pPr>
        <w:ind w:firstLine="709"/>
        <w:rPr>
          <w:sz w:val="28"/>
          <w:szCs w:val="28"/>
        </w:rPr>
      </w:pPr>
      <w:r w:rsidRPr="00871E5C">
        <w:rPr>
          <w:sz w:val="28"/>
          <w:szCs w:val="28"/>
        </w:rPr>
        <w:t>Заболеваемость лептоспирозом</w:t>
      </w:r>
      <w:r w:rsidR="00804C53">
        <w:rPr>
          <w:sz w:val="28"/>
          <w:szCs w:val="28"/>
        </w:rPr>
        <w:t xml:space="preserve"> в 2.6 раз выше, чем в РФ и в 3.</w:t>
      </w:r>
      <w:r w:rsidRPr="00871E5C">
        <w:rPr>
          <w:sz w:val="28"/>
          <w:szCs w:val="28"/>
        </w:rPr>
        <w:t>8 раза.</w:t>
      </w:r>
    </w:p>
    <w:p w14:paraId="59BD2873" w14:textId="7CC52469" w:rsidR="00FD10B8" w:rsidRPr="00871E5C" w:rsidRDefault="00FD10B8" w:rsidP="00871E5C">
      <w:pPr>
        <w:ind w:firstLine="709"/>
        <w:rPr>
          <w:sz w:val="28"/>
          <w:szCs w:val="28"/>
        </w:rPr>
      </w:pPr>
      <w:r w:rsidRPr="00871E5C">
        <w:rPr>
          <w:sz w:val="28"/>
          <w:szCs w:val="28"/>
        </w:rPr>
        <w:t xml:space="preserve">На основании данных ретроспективного анализа, заражение </w:t>
      </w:r>
      <w:r w:rsidR="00804C53">
        <w:rPr>
          <w:sz w:val="28"/>
          <w:szCs w:val="28"/>
        </w:rPr>
        <w:t>людей в большинстве случаев (94.</w:t>
      </w:r>
      <w:r w:rsidRPr="00871E5C">
        <w:rPr>
          <w:sz w:val="28"/>
          <w:szCs w:val="28"/>
        </w:rPr>
        <w:t>7 %), происходит в природных условиях при контакте с грызунами, при употреблении для хозяйственно-бытовых целей воды из открытых водных источников и при купании в мелких непроточных водоемах.</w:t>
      </w:r>
    </w:p>
    <w:p w14:paraId="48C5B90A" w14:textId="77777777" w:rsidR="00FD10B8" w:rsidRPr="00871E5C" w:rsidRDefault="00FD10B8" w:rsidP="00871E5C">
      <w:pPr>
        <w:ind w:firstLine="709"/>
        <w:rPr>
          <w:sz w:val="28"/>
          <w:szCs w:val="28"/>
        </w:rPr>
      </w:pPr>
      <w:r w:rsidRPr="00871E5C">
        <w:rPr>
          <w:sz w:val="28"/>
          <w:szCs w:val="28"/>
        </w:rPr>
        <w:lastRenderedPageBreak/>
        <w:t>Доминантами среди мышевидных грызунов остаются рыжая полевка и лесная мышь. На основании оценки полученных материалов можно сделать выводы:</w:t>
      </w:r>
    </w:p>
    <w:p w14:paraId="645898BC" w14:textId="1C71AF0D" w:rsidR="00FD10B8" w:rsidRPr="00871E5C" w:rsidRDefault="00804C53" w:rsidP="00871E5C">
      <w:pPr>
        <w:ind w:firstLine="709"/>
        <w:rPr>
          <w:sz w:val="28"/>
          <w:szCs w:val="28"/>
        </w:rPr>
      </w:pPr>
      <w:r>
        <w:rPr>
          <w:sz w:val="28"/>
          <w:szCs w:val="28"/>
        </w:rPr>
        <w:t>- </w:t>
      </w:r>
      <w:r w:rsidR="00FD10B8" w:rsidRPr="00871E5C">
        <w:rPr>
          <w:sz w:val="28"/>
          <w:szCs w:val="28"/>
        </w:rPr>
        <w:t>прогнозируется снижение численности имаго таежных клещей;</w:t>
      </w:r>
    </w:p>
    <w:p w14:paraId="35E857EA" w14:textId="0B76EF2B" w:rsidR="00FD10B8" w:rsidRPr="00871E5C" w:rsidRDefault="00804C53" w:rsidP="00871E5C">
      <w:pPr>
        <w:ind w:firstLine="709"/>
        <w:rPr>
          <w:sz w:val="28"/>
          <w:szCs w:val="28"/>
        </w:rPr>
      </w:pPr>
      <w:r>
        <w:rPr>
          <w:sz w:val="28"/>
          <w:szCs w:val="28"/>
        </w:rPr>
        <w:t>- </w:t>
      </w:r>
      <w:r w:rsidR="00FD10B8" w:rsidRPr="00871E5C">
        <w:rPr>
          <w:sz w:val="28"/>
          <w:szCs w:val="28"/>
        </w:rPr>
        <w:t>заболеваемость Г</w:t>
      </w:r>
      <w:r>
        <w:rPr>
          <w:sz w:val="28"/>
          <w:szCs w:val="28"/>
        </w:rPr>
        <w:t>ЛПС прогнозируется в пределах 7.6 – 10.</w:t>
      </w:r>
      <w:r w:rsidR="00FD10B8" w:rsidRPr="00871E5C">
        <w:rPr>
          <w:sz w:val="28"/>
          <w:szCs w:val="28"/>
        </w:rPr>
        <w:t xml:space="preserve">2 на 100 тыс. населения, лептоспирозом </w:t>
      </w:r>
      <w:r>
        <w:rPr>
          <w:sz w:val="28"/>
          <w:szCs w:val="28"/>
        </w:rPr>
        <w:t>– 0.3 – 0.</w:t>
      </w:r>
      <w:r w:rsidR="00FD10B8" w:rsidRPr="00871E5C">
        <w:rPr>
          <w:sz w:val="28"/>
          <w:szCs w:val="28"/>
        </w:rPr>
        <w:t>6 на 100 тыс. населения;</w:t>
      </w:r>
    </w:p>
    <w:p w14:paraId="2D8169E6" w14:textId="590A0179" w:rsidR="00FD10B8" w:rsidRPr="00871E5C" w:rsidRDefault="00804C53" w:rsidP="00871E5C">
      <w:pPr>
        <w:ind w:firstLine="709"/>
        <w:rPr>
          <w:sz w:val="28"/>
          <w:szCs w:val="28"/>
        </w:rPr>
      </w:pPr>
      <w:r>
        <w:rPr>
          <w:sz w:val="28"/>
          <w:szCs w:val="28"/>
        </w:rPr>
        <w:t>- </w:t>
      </w:r>
      <w:r w:rsidR="00FD10B8" w:rsidRPr="00871E5C">
        <w:rPr>
          <w:sz w:val="28"/>
          <w:szCs w:val="28"/>
        </w:rPr>
        <w:t>сохраняется возможность возникновения заболеваний туляремией в подзонах горной и средней тайги.</w:t>
      </w:r>
    </w:p>
    <w:p w14:paraId="58C877BE" w14:textId="4A024610" w:rsidR="00FD10B8" w:rsidRPr="00871E5C" w:rsidRDefault="001B7735" w:rsidP="00871E5C">
      <w:pPr>
        <w:ind w:firstLine="709"/>
        <w:rPr>
          <w:sz w:val="28"/>
          <w:szCs w:val="28"/>
        </w:rPr>
      </w:pPr>
      <w:r w:rsidRPr="00871E5C">
        <w:rPr>
          <w:sz w:val="28"/>
          <w:szCs w:val="28"/>
        </w:rPr>
        <w:t xml:space="preserve">Сибирская язва входит </w:t>
      </w:r>
      <w:r w:rsidR="00D77E47" w:rsidRPr="00871E5C">
        <w:rPr>
          <w:sz w:val="28"/>
          <w:szCs w:val="28"/>
        </w:rPr>
        <w:t>в группу</w:t>
      </w:r>
      <w:r w:rsidRPr="00871E5C">
        <w:rPr>
          <w:sz w:val="28"/>
          <w:szCs w:val="28"/>
        </w:rPr>
        <w:t xml:space="preserve"> особо опасных инфекционных болезней. Это заболевание характеризуется высоким уровнем летальности при отсутствии лечения (</w:t>
      </w:r>
      <w:r w:rsidR="00D77E47" w:rsidRPr="00871E5C">
        <w:rPr>
          <w:sz w:val="28"/>
          <w:szCs w:val="28"/>
        </w:rPr>
        <w:t>до 90 процентов</w:t>
      </w:r>
      <w:r w:rsidRPr="00871E5C">
        <w:rPr>
          <w:sz w:val="28"/>
          <w:szCs w:val="28"/>
        </w:rPr>
        <w:t xml:space="preserve">) </w:t>
      </w:r>
      <w:r w:rsidR="00D77E47" w:rsidRPr="00871E5C">
        <w:rPr>
          <w:sz w:val="28"/>
          <w:szCs w:val="28"/>
        </w:rPr>
        <w:t>и может</w:t>
      </w:r>
      <w:r w:rsidRPr="00871E5C">
        <w:rPr>
          <w:sz w:val="28"/>
          <w:szCs w:val="28"/>
        </w:rPr>
        <w:t xml:space="preserve"> привести </w:t>
      </w:r>
      <w:r w:rsidR="00D77E47" w:rsidRPr="00871E5C">
        <w:rPr>
          <w:sz w:val="28"/>
          <w:szCs w:val="28"/>
        </w:rPr>
        <w:t>к смертельному</w:t>
      </w:r>
      <w:r w:rsidRPr="00871E5C">
        <w:rPr>
          <w:sz w:val="28"/>
          <w:szCs w:val="28"/>
        </w:rPr>
        <w:t xml:space="preserve"> исходу даже </w:t>
      </w:r>
      <w:r w:rsidR="00D77E47" w:rsidRPr="00871E5C">
        <w:rPr>
          <w:sz w:val="28"/>
          <w:szCs w:val="28"/>
        </w:rPr>
        <w:t>в том</w:t>
      </w:r>
      <w:r w:rsidRPr="00871E5C">
        <w:rPr>
          <w:sz w:val="28"/>
          <w:szCs w:val="28"/>
        </w:rPr>
        <w:t xml:space="preserve"> случае, если лечение проводилось. Источником инфекции являются больные сельскохозяйственные животные.</w:t>
      </w:r>
    </w:p>
    <w:p w14:paraId="1DA6900A" w14:textId="77777777" w:rsidR="001B7735" w:rsidRPr="00871E5C" w:rsidRDefault="001B7735" w:rsidP="00871E5C">
      <w:pPr>
        <w:ind w:firstLine="709"/>
        <w:rPr>
          <w:sz w:val="28"/>
          <w:szCs w:val="28"/>
        </w:rPr>
      </w:pPr>
      <w:r w:rsidRPr="00871E5C">
        <w:rPr>
          <w:sz w:val="28"/>
          <w:szCs w:val="28"/>
        </w:rPr>
        <w:t>На терриитории края регулярно регистрируются:</w:t>
      </w:r>
    </w:p>
    <w:p w14:paraId="19F08536" w14:textId="6AA7CE1C" w:rsidR="001B7735" w:rsidRPr="00871E5C" w:rsidRDefault="00804C53" w:rsidP="00871E5C">
      <w:pPr>
        <w:ind w:firstLine="709"/>
        <w:rPr>
          <w:sz w:val="28"/>
          <w:szCs w:val="28"/>
        </w:rPr>
      </w:pPr>
      <w:r>
        <w:rPr>
          <w:sz w:val="28"/>
          <w:szCs w:val="28"/>
        </w:rPr>
        <w:t>- </w:t>
      </w:r>
      <w:r w:rsidR="001B7735" w:rsidRPr="00871E5C">
        <w:rPr>
          <w:sz w:val="28"/>
          <w:szCs w:val="28"/>
        </w:rPr>
        <w:t>лейкоз крупного рогатого скота;</w:t>
      </w:r>
    </w:p>
    <w:p w14:paraId="3B331739" w14:textId="3B68D6E0" w:rsidR="001B7735" w:rsidRPr="00871E5C" w:rsidRDefault="00804C53" w:rsidP="00871E5C">
      <w:pPr>
        <w:ind w:firstLine="709"/>
        <w:rPr>
          <w:sz w:val="28"/>
          <w:szCs w:val="28"/>
        </w:rPr>
      </w:pPr>
      <w:r>
        <w:rPr>
          <w:sz w:val="28"/>
          <w:szCs w:val="28"/>
        </w:rPr>
        <w:t>- бруцелез</w:t>
      </w:r>
      <w:r w:rsidR="001B7735" w:rsidRPr="00871E5C">
        <w:rPr>
          <w:sz w:val="28"/>
          <w:szCs w:val="28"/>
        </w:rPr>
        <w:t xml:space="preserve"> мрс;</w:t>
      </w:r>
    </w:p>
    <w:p w14:paraId="320EBECC" w14:textId="1586649E" w:rsidR="001B7735" w:rsidRPr="00871E5C" w:rsidRDefault="00804C53" w:rsidP="00871E5C">
      <w:pPr>
        <w:ind w:firstLine="709"/>
        <w:rPr>
          <w:sz w:val="28"/>
          <w:szCs w:val="28"/>
        </w:rPr>
      </w:pPr>
      <w:r>
        <w:rPr>
          <w:sz w:val="28"/>
          <w:szCs w:val="28"/>
        </w:rPr>
        <w:t>- </w:t>
      </w:r>
      <w:r w:rsidR="001B7735" w:rsidRPr="00871E5C">
        <w:rPr>
          <w:sz w:val="28"/>
          <w:szCs w:val="28"/>
        </w:rPr>
        <w:t>бешенство крс;</w:t>
      </w:r>
    </w:p>
    <w:p w14:paraId="7ABA70D2" w14:textId="1BD4DAD2" w:rsidR="001B7735" w:rsidRPr="00871E5C" w:rsidRDefault="00804C53" w:rsidP="00871E5C">
      <w:pPr>
        <w:ind w:firstLine="709"/>
        <w:rPr>
          <w:sz w:val="28"/>
          <w:szCs w:val="28"/>
        </w:rPr>
      </w:pPr>
      <w:r>
        <w:rPr>
          <w:sz w:val="28"/>
          <w:szCs w:val="28"/>
        </w:rPr>
        <w:t>- </w:t>
      </w:r>
      <w:r w:rsidR="001B7735" w:rsidRPr="00871E5C">
        <w:rPr>
          <w:sz w:val="28"/>
          <w:szCs w:val="28"/>
        </w:rPr>
        <w:t>туберкулез;</w:t>
      </w:r>
    </w:p>
    <w:p w14:paraId="5D872AE3" w14:textId="2F18E953" w:rsidR="001B7735" w:rsidRPr="00871E5C" w:rsidRDefault="00804C53" w:rsidP="00871E5C">
      <w:pPr>
        <w:ind w:firstLine="709"/>
        <w:rPr>
          <w:sz w:val="28"/>
          <w:szCs w:val="28"/>
        </w:rPr>
      </w:pPr>
      <w:r>
        <w:rPr>
          <w:sz w:val="28"/>
          <w:szCs w:val="28"/>
        </w:rPr>
        <w:t>- </w:t>
      </w:r>
      <w:r w:rsidR="001B7735" w:rsidRPr="00871E5C">
        <w:rPr>
          <w:sz w:val="28"/>
          <w:szCs w:val="28"/>
        </w:rPr>
        <w:t>лептоспироз.</w:t>
      </w:r>
    </w:p>
    <w:p w14:paraId="25853762" w14:textId="77777777" w:rsidR="00C73EDF" w:rsidRPr="00871E5C" w:rsidRDefault="00C73EDF" w:rsidP="00871E5C">
      <w:pPr>
        <w:ind w:firstLine="709"/>
        <w:rPr>
          <w:sz w:val="28"/>
          <w:szCs w:val="28"/>
        </w:rPr>
      </w:pPr>
      <w:r w:rsidRPr="00871E5C">
        <w:rPr>
          <w:sz w:val="28"/>
          <w:szCs w:val="28"/>
        </w:rPr>
        <w:t>В связи с обострением эпизоотической обстановки во многих субъектах Российской Федерации и странах Евросоюза, напряженная ситуация сохраняется по: бешенству животных, африканской чуме свиней (АЧС), классической чуме свиней (КЧС), чуме крупного рогатого скота, чуме мелких жвачных, блутангу крупного рогатого и мелкого рогатого скота, губкообразной энцефалопатии крупного рогатого скота (ГЭ КРС), ящуру, гриппу птиц, болезни Ньюкасла.</w:t>
      </w:r>
    </w:p>
    <w:p w14:paraId="02AA7A2E" w14:textId="6F104C66" w:rsidR="001B7735" w:rsidRPr="00871E5C" w:rsidRDefault="00C73EDF" w:rsidP="00871E5C">
      <w:pPr>
        <w:ind w:firstLine="709"/>
        <w:rPr>
          <w:sz w:val="28"/>
          <w:szCs w:val="28"/>
        </w:rPr>
      </w:pPr>
      <w:r w:rsidRPr="00871E5C">
        <w:rPr>
          <w:sz w:val="28"/>
          <w:szCs w:val="28"/>
        </w:rPr>
        <w:t xml:space="preserve">В отношении антропозоонозов (бруцеллеза, туберкулеза, сибирской язвы) эпизоотическая ситуация в крае условно </w:t>
      </w:r>
      <w:r w:rsidR="00D75EE4">
        <w:rPr>
          <w:sz w:val="28"/>
          <w:szCs w:val="28"/>
        </w:rPr>
        <w:t>–</w:t>
      </w:r>
      <w:r w:rsidRPr="00871E5C">
        <w:rPr>
          <w:sz w:val="28"/>
          <w:szCs w:val="28"/>
        </w:rPr>
        <w:t xml:space="preserve"> стабильна, но вспышки заболеваний возможны из-за нарушения ветеринарных правил.</w:t>
      </w:r>
    </w:p>
    <w:p w14:paraId="531E4B94" w14:textId="77777777" w:rsidR="001176EC" w:rsidRPr="00804C53" w:rsidRDefault="006D03B3" w:rsidP="00871E5C">
      <w:pPr>
        <w:ind w:firstLine="709"/>
        <w:rPr>
          <w:b/>
          <w:sz w:val="28"/>
          <w:szCs w:val="28"/>
        </w:rPr>
      </w:pPr>
      <w:r w:rsidRPr="00804C53">
        <w:rPr>
          <w:b/>
          <w:sz w:val="28"/>
          <w:szCs w:val="28"/>
        </w:rPr>
        <w:t>Эпифитотии</w:t>
      </w:r>
    </w:p>
    <w:p w14:paraId="4C464508" w14:textId="77777777" w:rsidR="00766301" w:rsidRPr="00871E5C" w:rsidRDefault="00766301" w:rsidP="00871E5C">
      <w:pPr>
        <w:ind w:firstLine="709"/>
        <w:rPr>
          <w:sz w:val="28"/>
          <w:szCs w:val="28"/>
        </w:rPr>
      </w:pPr>
      <w:bookmarkStart w:id="132" w:name="_Toc506692284"/>
      <w:bookmarkStart w:id="133" w:name="_Toc498457820"/>
      <w:bookmarkEnd w:id="19"/>
      <w:r w:rsidRPr="00871E5C">
        <w:rPr>
          <w:sz w:val="28"/>
          <w:szCs w:val="28"/>
        </w:rPr>
        <w:t xml:space="preserve">С началом вегетативного периода возникает вероятность развития и распространения болезней и вредителей сельскохозяйственных растений. </w:t>
      </w:r>
      <w:r w:rsidR="00161400" w:rsidRPr="00871E5C">
        <w:rPr>
          <w:sz w:val="28"/>
          <w:szCs w:val="28"/>
        </w:rPr>
        <w:t>С</w:t>
      </w:r>
      <w:r w:rsidRPr="00871E5C">
        <w:rPr>
          <w:sz w:val="28"/>
          <w:szCs w:val="28"/>
        </w:rPr>
        <w:t>уществует целый ряд вредителей и болезней сельскохозяйственных культур, увеличение численности и вредоносности зависит от метеорологических условий, на фоне которых протекает вегетационный период растений.</w:t>
      </w:r>
    </w:p>
    <w:p w14:paraId="3ED31CB2" w14:textId="77777777" w:rsidR="00766301" w:rsidRPr="00871E5C" w:rsidRDefault="00766301" w:rsidP="00871E5C">
      <w:pPr>
        <w:ind w:firstLine="709"/>
        <w:rPr>
          <w:sz w:val="28"/>
          <w:szCs w:val="28"/>
        </w:rPr>
      </w:pPr>
      <w:r w:rsidRPr="00871E5C">
        <w:rPr>
          <w:sz w:val="28"/>
          <w:szCs w:val="28"/>
        </w:rPr>
        <w:t xml:space="preserve">К особо опасным видам вредителей сельскохозяйственных культур </w:t>
      </w:r>
      <w:r w:rsidR="0067163B" w:rsidRPr="00871E5C">
        <w:rPr>
          <w:sz w:val="28"/>
          <w:szCs w:val="28"/>
        </w:rPr>
        <w:t>относи</w:t>
      </w:r>
      <w:r w:rsidRPr="00871E5C">
        <w:rPr>
          <w:sz w:val="28"/>
          <w:szCs w:val="28"/>
        </w:rPr>
        <w:t xml:space="preserve">тся </w:t>
      </w:r>
      <w:r w:rsidR="0067163B" w:rsidRPr="00871E5C">
        <w:rPr>
          <w:sz w:val="28"/>
          <w:szCs w:val="28"/>
        </w:rPr>
        <w:t>колорадский жук</w:t>
      </w:r>
      <w:r w:rsidRPr="00871E5C">
        <w:rPr>
          <w:sz w:val="28"/>
          <w:szCs w:val="28"/>
        </w:rPr>
        <w:t>.</w:t>
      </w:r>
    </w:p>
    <w:p w14:paraId="4400BBDF" w14:textId="601166F1" w:rsidR="00766301" w:rsidRPr="00871E5C" w:rsidRDefault="00766301" w:rsidP="00871E5C">
      <w:pPr>
        <w:ind w:firstLine="709"/>
        <w:rPr>
          <w:sz w:val="28"/>
          <w:szCs w:val="28"/>
        </w:rPr>
      </w:pPr>
      <w:r w:rsidRPr="00871E5C">
        <w:rPr>
          <w:sz w:val="28"/>
          <w:szCs w:val="28"/>
        </w:rPr>
        <w:t xml:space="preserve">К особо опасным заболеваниям сельскохозяйственных культур </w:t>
      </w:r>
      <w:r w:rsidR="00804C53">
        <w:rPr>
          <w:sz w:val="28"/>
          <w:szCs w:val="28"/>
        </w:rPr>
        <w:t>–</w:t>
      </w:r>
      <w:r w:rsidR="00D77E47" w:rsidRPr="00871E5C">
        <w:rPr>
          <w:sz w:val="28"/>
          <w:szCs w:val="28"/>
        </w:rPr>
        <w:t xml:space="preserve"> фитофтороз</w:t>
      </w:r>
      <w:r w:rsidRPr="00871E5C">
        <w:rPr>
          <w:sz w:val="28"/>
          <w:szCs w:val="28"/>
        </w:rPr>
        <w:t xml:space="preserve"> картофеля</w:t>
      </w:r>
      <w:r w:rsidR="00EA73DC" w:rsidRPr="00871E5C">
        <w:rPr>
          <w:sz w:val="28"/>
          <w:szCs w:val="28"/>
        </w:rPr>
        <w:t xml:space="preserve"> и стеблевая ржавчина зерновых культур</w:t>
      </w:r>
      <w:r w:rsidRPr="00871E5C">
        <w:rPr>
          <w:sz w:val="28"/>
          <w:szCs w:val="28"/>
        </w:rPr>
        <w:t>. Развитие фитофтороза картофеля во многом зависит от погодных условий.</w:t>
      </w:r>
    </w:p>
    <w:p w14:paraId="6B34205E" w14:textId="77777777" w:rsidR="003C7CF7" w:rsidRPr="00871E5C" w:rsidRDefault="003C7CF7" w:rsidP="00871E5C">
      <w:pPr>
        <w:ind w:firstLine="709"/>
        <w:rPr>
          <w:sz w:val="28"/>
          <w:szCs w:val="28"/>
        </w:rPr>
      </w:pPr>
      <w:r w:rsidRPr="00871E5C">
        <w:rPr>
          <w:sz w:val="28"/>
          <w:szCs w:val="28"/>
        </w:rPr>
        <w:t>Наиболее распространенные причины ослабления насаждений:</w:t>
      </w:r>
    </w:p>
    <w:p w14:paraId="49CAA57E" w14:textId="41B502D0" w:rsidR="003C7CF7" w:rsidRPr="00871E5C" w:rsidRDefault="00804C53" w:rsidP="00871E5C">
      <w:pPr>
        <w:ind w:firstLine="709"/>
        <w:rPr>
          <w:sz w:val="28"/>
          <w:szCs w:val="28"/>
        </w:rPr>
      </w:pPr>
      <w:r>
        <w:rPr>
          <w:sz w:val="28"/>
          <w:szCs w:val="28"/>
        </w:rPr>
        <w:t>- </w:t>
      </w:r>
      <w:r w:rsidR="003C7CF7" w:rsidRPr="00871E5C">
        <w:rPr>
          <w:sz w:val="28"/>
          <w:szCs w:val="28"/>
        </w:rPr>
        <w:t xml:space="preserve">вредители </w:t>
      </w:r>
      <w:r>
        <w:rPr>
          <w:sz w:val="28"/>
          <w:szCs w:val="28"/>
        </w:rPr>
        <w:t>–</w:t>
      </w:r>
      <w:r w:rsidR="003C7CF7" w:rsidRPr="00871E5C">
        <w:rPr>
          <w:sz w:val="28"/>
          <w:szCs w:val="28"/>
        </w:rPr>
        <w:t xml:space="preserve"> короед-типограф, заболонник березовый, усач пихтовый черный большой;</w:t>
      </w:r>
    </w:p>
    <w:p w14:paraId="7E3BA99D" w14:textId="5F29D29F" w:rsidR="003C7CF7" w:rsidRPr="00871E5C" w:rsidRDefault="00804C53" w:rsidP="00871E5C">
      <w:pPr>
        <w:ind w:firstLine="709"/>
        <w:rPr>
          <w:sz w:val="28"/>
          <w:szCs w:val="28"/>
        </w:rPr>
      </w:pPr>
      <w:r>
        <w:rPr>
          <w:sz w:val="28"/>
          <w:szCs w:val="28"/>
        </w:rPr>
        <w:t>- </w:t>
      </w:r>
      <w:r w:rsidR="003C7CF7" w:rsidRPr="00871E5C">
        <w:rPr>
          <w:sz w:val="28"/>
          <w:szCs w:val="28"/>
        </w:rPr>
        <w:t xml:space="preserve">болезни </w:t>
      </w:r>
      <w:r>
        <w:rPr>
          <w:sz w:val="28"/>
          <w:szCs w:val="28"/>
        </w:rPr>
        <w:t>–</w:t>
      </w:r>
      <w:r w:rsidR="003C7CF7" w:rsidRPr="00871E5C">
        <w:rPr>
          <w:sz w:val="28"/>
          <w:szCs w:val="28"/>
        </w:rPr>
        <w:t xml:space="preserve"> тиростромоз, губка еловая, сосновая и березовая, трутовик настоящий, трутовик окаймленный, трутовик ложный, трутовик ложный осиновый, рак смоляной, рак пихты ржавчинный, бактериальные заболевания березы, корневая губка;</w:t>
      </w:r>
    </w:p>
    <w:p w14:paraId="51E6D9E1" w14:textId="60040E29" w:rsidR="003C7CF7" w:rsidRPr="00871E5C" w:rsidRDefault="00804C53" w:rsidP="00871E5C">
      <w:pPr>
        <w:ind w:firstLine="709"/>
        <w:rPr>
          <w:sz w:val="28"/>
          <w:szCs w:val="28"/>
        </w:rPr>
      </w:pPr>
      <w:r>
        <w:rPr>
          <w:sz w:val="28"/>
          <w:szCs w:val="28"/>
        </w:rPr>
        <w:lastRenderedPageBreak/>
        <w:t>- </w:t>
      </w:r>
      <w:r w:rsidR="003C7CF7" w:rsidRPr="00871E5C">
        <w:rPr>
          <w:sz w:val="28"/>
          <w:szCs w:val="28"/>
        </w:rPr>
        <w:t xml:space="preserve">погодные и почвенные условия </w:t>
      </w:r>
      <w:r>
        <w:rPr>
          <w:sz w:val="28"/>
          <w:szCs w:val="28"/>
        </w:rPr>
        <w:t>–</w:t>
      </w:r>
      <w:r w:rsidR="003C7CF7" w:rsidRPr="00871E5C">
        <w:rPr>
          <w:sz w:val="28"/>
          <w:szCs w:val="28"/>
        </w:rPr>
        <w:t xml:space="preserve"> переувлажнение почвы под воздействием почвенно-климатических факторов, ветровал, бурелом, морозы;</w:t>
      </w:r>
    </w:p>
    <w:p w14:paraId="204171AB" w14:textId="04F7875A" w:rsidR="003C7CF7" w:rsidRPr="00871E5C" w:rsidRDefault="00804C53" w:rsidP="00871E5C">
      <w:pPr>
        <w:ind w:firstLine="709"/>
        <w:rPr>
          <w:sz w:val="28"/>
          <w:szCs w:val="28"/>
        </w:rPr>
      </w:pPr>
      <w:r>
        <w:rPr>
          <w:sz w:val="28"/>
          <w:szCs w:val="28"/>
        </w:rPr>
        <w:t>- </w:t>
      </w:r>
      <w:r w:rsidR="003C7CF7" w:rsidRPr="00871E5C">
        <w:rPr>
          <w:sz w:val="28"/>
          <w:szCs w:val="28"/>
        </w:rPr>
        <w:t xml:space="preserve">непатогенные факторы </w:t>
      </w:r>
      <w:r>
        <w:rPr>
          <w:sz w:val="28"/>
          <w:szCs w:val="28"/>
        </w:rPr>
        <w:t>–</w:t>
      </w:r>
      <w:r w:rsidR="003C7CF7" w:rsidRPr="00871E5C">
        <w:rPr>
          <w:sz w:val="28"/>
          <w:szCs w:val="28"/>
        </w:rPr>
        <w:t xml:space="preserve"> внутривидовая и межвидовая конкуренция.</w:t>
      </w:r>
    </w:p>
    <w:p w14:paraId="09B27A4D" w14:textId="77777777" w:rsidR="007B2127" w:rsidRPr="00532DAA" w:rsidRDefault="007B2127" w:rsidP="00940AED">
      <w:pPr>
        <w:pStyle w:val="14"/>
        <w:spacing w:before="0" w:after="0"/>
        <w:ind w:firstLine="709"/>
        <w:rPr>
          <w:rFonts w:ascii="Times New Roman" w:hAnsi="Times New Roman" w:cs="Times New Roman"/>
          <w:szCs w:val="28"/>
        </w:rPr>
      </w:pPr>
      <w:bookmarkStart w:id="134" w:name="_Toc148537597"/>
      <w:r w:rsidRPr="00532DAA">
        <w:rPr>
          <w:rFonts w:ascii="Times New Roman" w:hAnsi="Times New Roman" w:cs="Times New Roman"/>
          <w:szCs w:val="28"/>
        </w:rPr>
        <w:lastRenderedPageBreak/>
        <w:t xml:space="preserve">4 Границы территорий, подверженных риску возникновения чрезвычайных ситуаций </w:t>
      </w:r>
      <w:r w:rsidR="00D76C02" w:rsidRPr="00532DAA">
        <w:rPr>
          <w:rFonts w:ascii="Times New Roman" w:hAnsi="Times New Roman" w:cs="Times New Roman"/>
          <w:szCs w:val="28"/>
        </w:rPr>
        <w:t xml:space="preserve">ПРИРОДНОГО И ТЕХНОГЕННОГО ХАРАКТЕРА </w:t>
      </w:r>
      <w:r w:rsidRPr="00532DAA">
        <w:rPr>
          <w:rFonts w:ascii="Times New Roman" w:hAnsi="Times New Roman" w:cs="Times New Roman"/>
          <w:szCs w:val="28"/>
        </w:rPr>
        <w:t>для исследуемой территории</w:t>
      </w:r>
      <w:bookmarkEnd w:id="132"/>
      <w:bookmarkEnd w:id="134"/>
    </w:p>
    <w:p w14:paraId="294CBC42" w14:textId="77777777" w:rsidR="00940AED" w:rsidRDefault="00940AED" w:rsidP="00532DAA">
      <w:pPr>
        <w:tabs>
          <w:tab w:val="right" w:leader="dot" w:pos="9361"/>
        </w:tabs>
        <w:ind w:firstLine="709"/>
        <w:rPr>
          <w:sz w:val="28"/>
          <w:szCs w:val="28"/>
        </w:rPr>
      </w:pPr>
    </w:p>
    <w:p w14:paraId="1F0A92E6" w14:textId="16924753" w:rsidR="007B2127" w:rsidRPr="00532DAA" w:rsidRDefault="007B2127" w:rsidP="00532DAA">
      <w:pPr>
        <w:tabs>
          <w:tab w:val="right" w:leader="dot" w:pos="9361"/>
        </w:tabs>
        <w:ind w:firstLine="709"/>
        <w:rPr>
          <w:sz w:val="28"/>
          <w:szCs w:val="28"/>
        </w:rPr>
      </w:pPr>
      <w:r w:rsidRPr="00532DAA">
        <w:rPr>
          <w:sz w:val="28"/>
          <w:szCs w:val="28"/>
        </w:rPr>
        <w:t xml:space="preserve">Зонирование исследуемой территории по степени опасности проведено на основе общей картины влияния всех негативных факторов в границах территории выявленной оценкой комплексного риска, </w:t>
      </w:r>
      <w:r w:rsidRPr="00532DAA">
        <w:rPr>
          <w:bCs/>
          <w:sz w:val="28"/>
          <w:szCs w:val="28"/>
        </w:rPr>
        <w:t>который определяет</w:t>
      </w:r>
      <w:r w:rsidRPr="00532DAA">
        <w:rPr>
          <w:sz w:val="28"/>
          <w:szCs w:val="28"/>
        </w:rPr>
        <w:t xml:space="preserve"> возможность наступления негативных последствий случайных событий от нескольких опасностей за зад</w:t>
      </w:r>
      <w:r w:rsidR="00532DAA">
        <w:rPr>
          <w:sz w:val="28"/>
          <w:szCs w:val="28"/>
        </w:rPr>
        <w:t>анный интервал времени (1 год).</w:t>
      </w:r>
    </w:p>
    <w:p w14:paraId="73B23A7F" w14:textId="77777777" w:rsidR="007B2127" w:rsidRPr="00532DAA" w:rsidRDefault="007B2127" w:rsidP="00532DAA">
      <w:pPr>
        <w:ind w:firstLine="709"/>
        <w:rPr>
          <w:sz w:val="28"/>
          <w:szCs w:val="28"/>
        </w:rPr>
      </w:pPr>
      <w:r w:rsidRPr="00532DAA">
        <w:rPr>
          <w:sz w:val="28"/>
          <w:szCs w:val="28"/>
        </w:rPr>
        <w:t>Результаты оценки комплексного</w:t>
      </w:r>
      <w:r w:rsidRPr="00532DAA">
        <w:rPr>
          <w:b/>
          <w:sz w:val="28"/>
          <w:szCs w:val="28"/>
        </w:rPr>
        <w:t xml:space="preserve"> </w:t>
      </w:r>
      <w:r w:rsidRPr="00532DAA">
        <w:rPr>
          <w:sz w:val="28"/>
          <w:szCs w:val="28"/>
        </w:rPr>
        <w:t>риска возможного поражения при ЧС техногенного и природного характера на тер</w:t>
      </w:r>
      <w:r w:rsidR="00073AEB" w:rsidRPr="00532DAA">
        <w:rPr>
          <w:sz w:val="28"/>
          <w:szCs w:val="28"/>
        </w:rPr>
        <w:t>ритории представлены в графической части: «Карта</w:t>
      </w:r>
      <w:r w:rsidRPr="00532DAA">
        <w:rPr>
          <w:sz w:val="28"/>
          <w:szCs w:val="28"/>
        </w:rPr>
        <w:t xml:space="preserve"> территорий, подверженных риску возникновения чрезвычайных ситуаций природного и техногенного характера».</w:t>
      </w:r>
    </w:p>
    <w:p w14:paraId="177B1C24" w14:textId="77777777" w:rsidR="00DB2A86" w:rsidRPr="00532DAA" w:rsidRDefault="00DB2A86" w:rsidP="00532DAA">
      <w:pPr>
        <w:ind w:firstLine="709"/>
        <w:rPr>
          <w:sz w:val="28"/>
          <w:szCs w:val="28"/>
        </w:rPr>
      </w:pPr>
      <w:r w:rsidRPr="00532DAA">
        <w:rPr>
          <w:sz w:val="28"/>
          <w:szCs w:val="28"/>
        </w:rPr>
        <w:t>Вся исследуемая территория согласно критериям оценки сложности природных условий СНиП 22-01-95 относится к категории территории с природными условиями средней сложности, а по категории опасности природных процессов оцениваются как «опасные».</w:t>
      </w:r>
    </w:p>
    <w:p w14:paraId="5874436E" w14:textId="5F3342DB" w:rsidR="001F03E8" w:rsidRPr="00532DAA" w:rsidRDefault="00532DAA" w:rsidP="00532DAA">
      <w:pPr>
        <w:widowControl w:val="0"/>
        <w:ind w:firstLine="709"/>
        <w:rPr>
          <w:rFonts w:eastAsia="Calibri"/>
          <w:b/>
          <w:sz w:val="28"/>
          <w:szCs w:val="28"/>
          <w:lang w:eastAsia="ru-RU"/>
        </w:rPr>
      </w:pPr>
      <w:r>
        <w:rPr>
          <w:rFonts w:eastAsia="Calibri"/>
          <w:b/>
          <w:sz w:val="28"/>
          <w:szCs w:val="28"/>
          <w:lang w:eastAsia="ru-RU"/>
        </w:rPr>
        <w:t>ВНИМАНИЕ!</w:t>
      </w:r>
    </w:p>
    <w:p w14:paraId="7F4BA60E" w14:textId="77777777" w:rsidR="001F03E8" w:rsidRPr="00532DAA" w:rsidRDefault="001F03E8" w:rsidP="00532DAA">
      <w:pPr>
        <w:widowControl w:val="0"/>
        <w:ind w:firstLine="709"/>
        <w:rPr>
          <w:rFonts w:eastAsia="Calibri"/>
          <w:b/>
          <w:sz w:val="28"/>
          <w:szCs w:val="28"/>
          <w:lang w:eastAsia="ru-RU"/>
        </w:rPr>
      </w:pPr>
      <w:r w:rsidRPr="00532DAA">
        <w:rPr>
          <w:rFonts w:eastAsia="Calibri"/>
          <w:b/>
          <w:sz w:val="28"/>
          <w:szCs w:val="28"/>
          <w:lang w:eastAsia="ru-RU"/>
        </w:rPr>
        <w:t xml:space="preserve">По возможному проявлению опасных природных явлений в виде сильного ветра </w:t>
      </w:r>
      <w:r w:rsidR="00DF4DEC" w:rsidRPr="00532DAA">
        <w:rPr>
          <w:rFonts w:eastAsia="Calibri"/>
          <w:b/>
          <w:sz w:val="28"/>
          <w:szCs w:val="28"/>
          <w:lang w:eastAsia="ru-RU"/>
        </w:rPr>
        <w:t xml:space="preserve">и землетрясения </w:t>
      </w:r>
      <w:r w:rsidRPr="00532DAA">
        <w:rPr>
          <w:rFonts w:eastAsia="Calibri"/>
          <w:b/>
          <w:sz w:val="28"/>
          <w:szCs w:val="28"/>
          <w:lang w:eastAsia="ru-RU"/>
        </w:rPr>
        <w:t>вся территория отнесена к зоне жесткого контроля.</w:t>
      </w:r>
    </w:p>
    <w:p w14:paraId="500458AC" w14:textId="77777777" w:rsidR="007B2127" w:rsidRPr="00532DAA" w:rsidRDefault="007B2127" w:rsidP="00532DAA">
      <w:pPr>
        <w:ind w:firstLine="709"/>
        <w:rPr>
          <w:sz w:val="28"/>
          <w:szCs w:val="28"/>
        </w:rPr>
      </w:pPr>
      <w:r w:rsidRPr="00532DAA">
        <w:rPr>
          <w:sz w:val="28"/>
          <w:szCs w:val="28"/>
        </w:rPr>
        <w:t>С учетом выше сказанного, анализ проведенных исследований и полученных результатов расчетов показывает, что территорию муниципального образования можно разбить на следующие зоны:</w:t>
      </w:r>
    </w:p>
    <w:p w14:paraId="51CA915B" w14:textId="722A05C9" w:rsidR="007B2127" w:rsidRPr="00532DAA" w:rsidRDefault="00532DAA" w:rsidP="00532DAA">
      <w:pPr>
        <w:ind w:firstLine="709"/>
        <w:rPr>
          <w:sz w:val="28"/>
          <w:szCs w:val="28"/>
        </w:rPr>
      </w:pPr>
      <w:r w:rsidRPr="00532DAA">
        <w:rPr>
          <w:sz w:val="28"/>
          <w:szCs w:val="28"/>
        </w:rPr>
        <w:t>- </w:t>
      </w:r>
      <w:r w:rsidR="007B2127" w:rsidRPr="00532DAA">
        <w:rPr>
          <w:b/>
          <w:sz w:val="28"/>
          <w:szCs w:val="28"/>
        </w:rPr>
        <w:t xml:space="preserve">зона неприемлемого </w:t>
      </w:r>
      <w:r w:rsidR="00D77E47" w:rsidRPr="00532DAA">
        <w:rPr>
          <w:b/>
          <w:sz w:val="28"/>
          <w:szCs w:val="28"/>
        </w:rPr>
        <w:t>риска</w:t>
      </w:r>
      <w:r w:rsidR="00D77E47" w:rsidRPr="00532DAA">
        <w:rPr>
          <w:sz w:val="28"/>
          <w:szCs w:val="28"/>
        </w:rPr>
        <w:t xml:space="preserve"> с</w:t>
      </w:r>
      <w:r w:rsidR="007B2127" w:rsidRPr="00532DAA">
        <w:rPr>
          <w:sz w:val="28"/>
          <w:szCs w:val="28"/>
        </w:rPr>
        <w:t xml:space="preserve"> величиной комплексного риска более </w:t>
      </w:r>
      <w:r>
        <w:rPr>
          <w:sz w:val="28"/>
          <w:szCs w:val="28"/>
        </w:rPr>
        <w:t>1.</w:t>
      </w:r>
      <w:r w:rsidR="007B2127" w:rsidRPr="00532DAA">
        <w:rPr>
          <w:sz w:val="28"/>
          <w:szCs w:val="28"/>
        </w:rPr>
        <w:t>0*10</w:t>
      </w:r>
      <w:r w:rsidR="007B2127" w:rsidRPr="00532DAA">
        <w:rPr>
          <w:sz w:val="28"/>
          <w:szCs w:val="28"/>
          <w:vertAlign w:val="superscript"/>
        </w:rPr>
        <w:t>-3</w:t>
      </w:r>
      <w:r w:rsidR="007B2127" w:rsidRPr="00532DAA">
        <w:rPr>
          <w:sz w:val="28"/>
          <w:szCs w:val="28"/>
        </w:rPr>
        <w:t>;</w:t>
      </w:r>
    </w:p>
    <w:p w14:paraId="633725DA" w14:textId="763219D9" w:rsidR="007B2127" w:rsidRPr="00532DAA" w:rsidRDefault="00532DAA" w:rsidP="00532DAA">
      <w:pPr>
        <w:ind w:firstLine="709"/>
        <w:rPr>
          <w:sz w:val="28"/>
          <w:szCs w:val="28"/>
        </w:rPr>
      </w:pPr>
      <w:r>
        <w:rPr>
          <w:sz w:val="28"/>
          <w:szCs w:val="28"/>
        </w:rPr>
        <w:t>- </w:t>
      </w:r>
      <w:r w:rsidR="007B2127" w:rsidRPr="00532DAA">
        <w:rPr>
          <w:b/>
          <w:sz w:val="28"/>
          <w:szCs w:val="28"/>
        </w:rPr>
        <w:t>зона жесткого контроля</w:t>
      </w:r>
      <w:r w:rsidR="007B2127" w:rsidRPr="00532DAA">
        <w:rPr>
          <w:sz w:val="28"/>
          <w:szCs w:val="28"/>
        </w:rPr>
        <w:t xml:space="preserve"> с</w:t>
      </w:r>
      <w:r>
        <w:rPr>
          <w:sz w:val="28"/>
          <w:szCs w:val="28"/>
        </w:rPr>
        <w:t xml:space="preserve"> величиной комплексного риска 1.</w:t>
      </w:r>
      <w:r w:rsidR="007B2127" w:rsidRPr="00532DAA">
        <w:rPr>
          <w:sz w:val="28"/>
          <w:szCs w:val="28"/>
        </w:rPr>
        <w:t>00*10</w:t>
      </w:r>
      <w:r w:rsidR="007B2127" w:rsidRPr="00532DAA">
        <w:rPr>
          <w:sz w:val="28"/>
          <w:szCs w:val="28"/>
          <w:vertAlign w:val="superscript"/>
        </w:rPr>
        <w:t>-3</w:t>
      </w:r>
      <w:r>
        <w:rPr>
          <w:sz w:val="28"/>
          <w:szCs w:val="28"/>
        </w:rPr>
        <w:t xml:space="preserve"> – 1.</w:t>
      </w:r>
      <w:r w:rsidR="006C1E55" w:rsidRPr="00532DAA">
        <w:rPr>
          <w:sz w:val="28"/>
          <w:szCs w:val="28"/>
        </w:rPr>
        <w:t>78</w:t>
      </w:r>
      <w:r w:rsidR="007B2127" w:rsidRPr="00532DAA">
        <w:rPr>
          <w:sz w:val="28"/>
          <w:szCs w:val="28"/>
        </w:rPr>
        <w:t>*10</w:t>
      </w:r>
      <w:r w:rsidR="007B2127" w:rsidRPr="00532DAA">
        <w:rPr>
          <w:sz w:val="28"/>
          <w:szCs w:val="28"/>
          <w:vertAlign w:val="superscript"/>
        </w:rPr>
        <w:t>-5</w:t>
      </w:r>
      <w:r w:rsidR="007B2127" w:rsidRPr="00532DAA">
        <w:rPr>
          <w:sz w:val="28"/>
          <w:szCs w:val="28"/>
        </w:rPr>
        <w:t>;</w:t>
      </w:r>
    </w:p>
    <w:p w14:paraId="55B3F536" w14:textId="561A8F45" w:rsidR="007B2127" w:rsidRPr="00532DAA" w:rsidRDefault="00532DAA" w:rsidP="00532DAA">
      <w:pPr>
        <w:ind w:firstLine="709"/>
        <w:rPr>
          <w:sz w:val="28"/>
          <w:szCs w:val="28"/>
        </w:rPr>
      </w:pPr>
      <w:r>
        <w:rPr>
          <w:sz w:val="28"/>
          <w:szCs w:val="28"/>
        </w:rPr>
        <w:t>- </w:t>
      </w:r>
      <w:r w:rsidR="007B2127" w:rsidRPr="00532DAA">
        <w:rPr>
          <w:b/>
          <w:sz w:val="28"/>
          <w:szCs w:val="28"/>
        </w:rPr>
        <w:t xml:space="preserve">зона приемлемого </w:t>
      </w:r>
      <w:r w:rsidR="00D77E47" w:rsidRPr="00532DAA">
        <w:rPr>
          <w:b/>
          <w:sz w:val="28"/>
          <w:szCs w:val="28"/>
        </w:rPr>
        <w:t>риска</w:t>
      </w:r>
      <w:r w:rsidR="00D77E47" w:rsidRPr="00532DAA">
        <w:rPr>
          <w:sz w:val="28"/>
          <w:szCs w:val="28"/>
        </w:rPr>
        <w:t xml:space="preserve"> с</w:t>
      </w:r>
      <w:r w:rsidR="007B2127" w:rsidRPr="00532DAA">
        <w:rPr>
          <w:sz w:val="28"/>
          <w:szCs w:val="28"/>
        </w:rPr>
        <w:t xml:space="preserve"> велич</w:t>
      </w:r>
      <w:r>
        <w:rPr>
          <w:sz w:val="28"/>
          <w:szCs w:val="28"/>
        </w:rPr>
        <w:t>иной комплексного риска менее 1.</w:t>
      </w:r>
      <w:r w:rsidR="006C1E55" w:rsidRPr="00532DAA">
        <w:rPr>
          <w:sz w:val="28"/>
          <w:szCs w:val="28"/>
        </w:rPr>
        <w:t>78</w:t>
      </w:r>
      <w:r w:rsidR="007B2127" w:rsidRPr="00532DAA">
        <w:rPr>
          <w:sz w:val="28"/>
          <w:szCs w:val="28"/>
        </w:rPr>
        <w:t>*10</w:t>
      </w:r>
      <w:r w:rsidR="007B2127" w:rsidRPr="00532DAA">
        <w:rPr>
          <w:sz w:val="28"/>
          <w:szCs w:val="28"/>
          <w:vertAlign w:val="superscript"/>
        </w:rPr>
        <w:t>-5</w:t>
      </w:r>
      <w:r w:rsidR="00CF68A9">
        <w:rPr>
          <w:sz w:val="28"/>
          <w:szCs w:val="28"/>
        </w:rPr>
        <w:t>.</w:t>
      </w:r>
    </w:p>
    <w:p w14:paraId="73D2EA5C" w14:textId="77777777" w:rsidR="007B2127" w:rsidRPr="00532DAA" w:rsidRDefault="007B2127" w:rsidP="00532DAA">
      <w:pPr>
        <w:ind w:firstLine="709"/>
        <w:rPr>
          <w:sz w:val="28"/>
          <w:szCs w:val="28"/>
        </w:rPr>
      </w:pPr>
    </w:p>
    <w:p w14:paraId="7D75D224" w14:textId="77777777" w:rsidR="007B2127" w:rsidRPr="00532DAA" w:rsidRDefault="007B2127" w:rsidP="00940AED">
      <w:pPr>
        <w:pStyle w:val="22"/>
        <w:spacing w:before="0" w:after="0"/>
        <w:ind w:firstLine="709"/>
        <w:rPr>
          <w:rFonts w:cs="Times New Roman"/>
        </w:rPr>
      </w:pPr>
      <w:bookmarkStart w:id="135" w:name="_Toc481670813"/>
      <w:bookmarkStart w:id="136" w:name="_Toc506692285"/>
      <w:bookmarkStart w:id="137" w:name="_Toc148537598"/>
      <w:r w:rsidRPr="00532DAA">
        <w:rPr>
          <w:rFonts w:cs="Times New Roman"/>
        </w:rPr>
        <w:t>4.1 Основные факторы формирования зон неприемлемого риска чрезвычайных ситуаций</w:t>
      </w:r>
      <w:bookmarkEnd w:id="135"/>
      <w:bookmarkEnd w:id="136"/>
      <w:bookmarkEnd w:id="137"/>
    </w:p>
    <w:p w14:paraId="511FD9F3" w14:textId="77777777" w:rsidR="00940AED" w:rsidRDefault="00940AED" w:rsidP="00532DAA">
      <w:pPr>
        <w:widowControl w:val="0"/>
        <w:ind w:firstLine="709"/>
        <w:rPr>
          <w:rFonts w:eastAsia="Calibri"/>
          <w:sz w:val="28"/>
          <w:szCs w:val="28"/>
        </w:rPr>
      </w:pPr>
    </w:p>
    <w:p w14:paraId="2C0B9FB2" w14:textId="77777777" w:rsidR="004A3243" w:rsidRPr="00532DAA" w:rsidRDefault="004A3243" w:rsidP="00532DAA">
      <w:pPr>
        <w:widowControl w:val="0"/>
        <w:ind w:firstLine="709"/>
        <w:rPr>
          <w:rFonts w:eastAsia="Calibri"/>
          <w:sz w:val="28"/>
          <w:szCs w:val="28"/>
        </w:rPr>
      </w:pPr>
      <w:r w:rsidRPr="00532DAA">
        <w:rPr>
          <w:rFonts w:eastAsia="Calibri"/>
          <w:sz w:val="28"/>
          <w:szCs w:val="28"/>
        </w:rPr>
        <w:t>Участки</w:t>
      </w:r>
      <w:r w:rsidRPr="00532DAA">
        <w:rPr>
          <w:sz w:val="28"/>
          <w:szCs w:val="28"/>
        </w:rPr>
        <w:t xml:space="preserve"> </w:t>
      </w:r>
      <w:r w:rsidRPr="00532DAA">
        <w:rPr>
          <w:rFonts w:eastAsia="Calibri"/>
          <w:sz w:val="28"/>
          <w:szCs w:val="28"/>
        </w:rPr>
        <w:t>с особо сложными условиями для строительства (территории с такими условиями исключаются из масштабного градостроительного освоения до проведения особо сложных мероприятий по инженерной подготовке).</w:t>
      </w:r>
    </w:p>
    <w:p w14:paraId="54FA49CD" w14:textId="7624C004" w:rsidR="004A3243" w:rsidRPr="00532DAA" w:rsidRDefault="004A3243" w:rsidP="00532DAA">
      <w:pPr>
        <w:ind w:firstLine="709"/>
        <w:rPr>
          <w:sz w:val="28"/>
          <w:szCs w:val="28"/>
        </w:rPr>
      </w:pPr>
      <w:r w:rsidRPr="00532DAA">
        <w:rPr>
          <w:sz w:val="28"/>
          <w:szCs w:val="28"/>
        </w:rPr>
        <w:t>Территории с особо сложными условиями, исключаемые из масштабного градостроительного освоения</w:t>
      </w:r>
      <w:r w:rsidR="00651341" w:rsidRPr="00532DAA">
        <w:rPr>
          <w:sz w:val="28"/>
          <w:szCs w:val="28"/>
        </w:rPr>
        <w:t>.</w:t>
      </w:r>
    </w:p>
    <w:p w14:paraId="6BF527B8" w14:textId="4B55522E" w:rsidR="004A3243" w:rsidRPr="00532DAA" w:rsidRDefault="004A3243" w:rsidP="00532DAA">
      <w:pPr>
        <w:ind w:firstLine="709"/>
        <w:rPr>
          <w:sz w:val="28"/>
          <w:szCs w:val="28"/>
        </w:rPr>
      </w:pPr>
      <w:r w:rsidRPr="00532DAA">
        <w:rPr>
          <w:sz w:val="28"/>
          <w:szCs w:val="28"/>
        </w:rPr>
        <w:t>Уровень подземных вод здесь фиксируется на глубине не ниже 1</w:t>
      </w:r>
      <w:r w:rsidR="00532DAA">
        <w:rPr>
          <w:sz w:val="28"/>
          <w:szCs w:val="28"/>
        </w:rPr>
        <w:t xml:space="preserve"> – </w:t>
      </w:r>
      <w:r w:rsidRPr="00532DAA">
        <w:rPr>
          <w:sz w:val="28"/>
          <w:szCs w:val="28"/>
        </w:rPr>
        <w:t>2 м.</w:t>
      </w:r>
    </w:p>
    <w:p w14:paraId="3701B3EE" w14:textId="77777777" w:rsidR="004A3243" w:rsidRPr="00532DAA" w:rsidRDefault="004A3243" w:rsidP="00532DAA">
      <w:pPr>
        <w:ind w:firstLine="709"/>
        <w:rPr>
          <w:sz w:val="28"/>
          <w:szCs w:val="28"/>
        </w:rPr>
      </w:pPr>
      <w:r w:rsidRPr="00532DAA">
        <w:rPr>
          <w:sz w:val="28"/>
          <w:szCs w:val="28"/>
        </w:rPr>
        <w:t>Для пойменных территорий характерно подтопление, затопление паводковыми водами, эрозия.</w:t>
      </w:r>
    </w:p>
    <w:p w14:paraId="5760957D" w14:textId="15B817EA" w:rsidR="004A3243" w:rsidRPr="00532DAA" w:rsidRDefault="00532DAA" w:rsidP="00532DAA">
      <w:pPr>
        <w:ind w:firstLine="709"/>
        <w:rPr>
          <w:sz w:val="28"/>
          <w:szCs w:val="28"/>
        </w:rPr>
      </w:pPr>
      <w:r>
        <w:rPr>
          <w:sz w:val="28"/>
          <w:szCs w:val="28"/>
        </w:rPr>
        <w:t>- </w:t>
      </w:r>
      <w:r w:rsidR="004A3243" w:rsidRPr="00532DAA">
        <w:rPr>
          <w:sz w:val="28"/>
          <w:szCs w:val="28"/>
        </w:rPr>
        <w:t>заболоченные территории;</w:t>
      </w:r>
    </w:p>
    <w:p w14:paraId="2F53C90F" w14:textId="47BBDCD5" w:rsidR="004A3243" w:rsidRPr="00532DAA" w:rsidRDefault="00532DAA" w:rsidP="00532DAA">
      <w:pPr>
        <w:ind w:firstLine="709"/>
        <w:rPr>
          <w:sz w:val="28"/>
          <w:szCs w:val="28"/>
        </w:rPr>
      </w:pPr>
      <w:r>
        <w:rPr>
          <w:sz w:val="28"/>
          <w:szCs w:val="28"/>
        </w:rPr>
        <w:t>- </w:t>
      </w:r>
      <w:r w:rsidR="004A3243" w:rsidRPr="00532DAA">
        <w:rPr>
          <w:sz w:val="28"/>
          <w:szCs w:val="28"/>
        </w:rPr>
        <w:t>территории возможного сдвижения пород (подработанные территории).</w:t>
      </w:r>
    </w:p>
    <w:p w14:paraId="3C550676" w14:textId="77777777" w:rsidR="004A3243" w:rsidRPr="00532DAA" w:rsidRDefault="004A3243" w:rsidP="00532DAA">
      <w:pPr>
        <w:ind w:firstLine="709"/>
        <w:rPr>
          <w:sz w:val="28"/>
          <w:szCs w:val="28"/>
        </w:rPr>
      </w:pPr>
      <w:r w:rsidRPr="00532DAA">
        <w:rPr>
          <w:sz w:val="28"/>
          <w:szCs w:val="28"/>
        </w:rPr>
        <w:lastRenderedPageBreak/>
        <w:t>Для освоения этих территорий необходимы особо сложные мероприятия по инженерной подготовке и защите территории от опасных геологических процессов.</w:t>
      </w:r>
    </w:p>
    <w:p w14:paraId="24E5B7AF" w14:textId="77777777" w:rsidR="004A3243" w:rsidRPr="00532DAA" w:rsidRDefault="004A3243" w:rsidP="00532DAA">
      <w:pPr>
        <w:ind w:firstLine="709"/>
        <w:rPr>
          <w:sz w:val="28"/>
          <w:szCs w:val="28"/>
        </w:rPr>
      </w:pPr>
      <w:r w:rsidRPr="00532DAA">
        <w:rPr>
          <w:sz w:val="28"/>
          <w:szCs w:val="28"/>
        </w:rPr>
        <w:t>Наиболее распространён на рассматриваемой территории процесс подтопления.</w:t>
      </w:r>
    </w:p>
    <w:p w14:paraId="1BC46DBF" w14:textId="77777777" w:rsidR="004A3243" w:rsidRPr="00532DAA" w:rsidRDefault="004A3243" w:rsidP="00532DAA">
      <w:pPr>
        <w:ind w:firstLine="709"/>
        <w:rPr>
          <w:sz w:val="28"/>
          <w:szCs w:val="28"/>
        </w:rPr>
      </w:pPr>
      <w:r w:rsidRPr="00532DAA">
        <w:rPr>
          <w:sz w:val="28"/>
          <w:szCs w:val="28"/>
        </w:rPr>
        <w:t xml:space="preserve">Подтопление связано как с природными, так и с техногенными факторами. </w:t>
      </w:r>
    </w:p>
    <w:p w14:paraId="59B30291" w14:textId="77777777" w:rsidR="007B2127" w:rsidRPr="00532DAA" w:rsidRDefault="007B2127" w:rsidP="00532DAA">
      <w:pPr>
        <w:ind w:firstLine="709"/>
        <w:rPr>
          <w:sz w:val="28"/>
          <w:szCs w:val="28"/>
        </w:rPr>
      </w:pPr>
    </w:p>
    <w:p w14:paraId="437647C5" w14:textId="3CE97286" w:rsidR="002C7D62" w:rsidRDefault="00532DAA" w:rsidP="00532DAA">
      <w:pPr>
        <w:ind w:firstLine="709"/>
        <w:rPr>
          <w:b/>
          <w:sz w:val="28"/>
          <w:szCs w:val="28"/>
        </w:rPr>
      </w:pPr>
      <w:r>
        <w:rPr>
          <w:b/>
          <w:sz w:val="28"/>
          <w:szCs w:val="28"/>
        </w:rPr>
        <w:t xml:space="preserve">Таблица 38. </w:t>
      </w:r>
      <w:r w:rsidR="002C7D62" w:rsidRPr="00532DAA">
        <w:rPr>
          <w:b/>
          <w:sz w:val="28"/>
          <w:szCs w:val="28"/>
        </w:rPr>
        <w:t>Сведения о биологически-опасных объектах</w:t>
      </w:r>
    </w:p>
    <w:p w14:paraId="62DB590B" w14:textId="77777777" w:rsidR="00532DAA" w:rsidRPr="00532DAA" w:rsidRDefault="00532DAA" w:rsidP="00532DAA">
      <w:pPr>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552"/>
        <w:gridCol w:w="1985"/>
        <w:gridCol w:w="2090"/>
      </w:tblGrid>
      <w:tr w:rsidR="003B4879" w:rsidRPr="00691663" w14:paraId="21500FA1" w14:textId="77777777" w:rsidTr="00532DAA">
        <w:trPr>
          <w:cantSplit/>
          <w:tblHeader/>
        </w:trPr>
        <w:tc>
          <w:tcPr>
            <w:tcW w:w="1731" w:type="pct"/>
          </w:tcPr>
          <w:p w14:paraId="2BAC3B44" w14:textId="61A0687A" w:rsidR="003B4879" w:rsidRPr="00532DAA" w:rsidRDefault="003B4879" w:rsidP="00532DAA">
            <w:pPr>
              <w:ind w:firstLine="0"/>
              <w:jc w:val="center"/>
              <w:rPr>
                <w:rFonts w:eastAsia="Calibri"/>
                <w:b/>
              </w:rPr>
            </w:pPr>
            <w:r w:rsidRPr="00532DAA">
              <w:rPr>
                <w:b/>
              </w:rPr>
              <w:t>Наименование</w:t>
            </w:r>
          </w:p>
        </w:tc>
        <w:tc>
          <w:tcPr>
            <w:tcW w:w="1259" w:type="pct"/>
          </w:tcPr>
          <w:p w14:paraId="096A6C5C" w14:textId="77777777" w:rsidR="003B4879" w:rsidRPr="00532DAA" w:rsidRDefault="003B4879" w:rsidP="00532DAA">
            <w:pPr>
              <w:keepNext/>
              <w:ind w:firstLine="0"/>
              <w:jc w:val="center"/>
              <w:rPr>
                <w:rFonts w:eastAsia="Calibri"/>
                <w:b/>
              </w:rPr>
            </w:pPr>
            <w:r w:rsidRPr="00532DAA">
              <w:rPr>
                <w:rFonts w:eastAsia="Calibri"/>
                <w:b/>
              </w:rPr>
              <w:t>Место расположения объекта (адрес)</w:t>
            </w:r>
          </w:p>
        </w:tc>
        <w:tc>
          <w:tcPr>
            <w:tcW w:w="979" w:type="pct"/>
          </w:tcPr>
          <w:p w14:paraId="52CBB1EE" w14:textId="77777777" w:rsidR="003B4879" w:rsidRPr="00532DAA" w:rsidRDefault="003B4879" w:rsidP="00532DAA">
            <w:pPr>
              <w:keepNext/>
              <w:ind w:firstLine="0"/>
              <w:jc w:val="center"/>
              <w:rPr>
                <w:rFonts w:eastAsia="Calibri"/>
                <w:b/>
              </w:rPr>
            </w:pPr>
            <w:r w:rsidRPr="00532DAA">
              <w:rPr>
                <w:rFonts w:eastAsia="Calibri"/>
                <w:b/>
              </w:rPr>
              <w:t>Наименование вещества</w:t>
            </w:r>
          </w:p>
        </w:tc>
        <w:tc>
          <w:tcPr>
            <w:tcW w:w="1031" w:type="pct"/>
          </w:tcPr>
          <w:p w14:paraId="6B75CD40" w14:textId="77777777" w:rsidR="003B4879" w:rsidRPr="00532DAA" w:rsidRDefault="003B4879" w:rsidP="00532DAA">
            <w:pPr>
              <w:keepNext/>
              <w:ind w:firstLine="0"/>
              <w:jc w:val="center"/>
              <w:rPr>
                <w:rFonts w:eastAsia="Calibri"/>
                <w:b/>
              </w:rPr>
            </w:pPr>
            <w:r w:rsidRPr="00532DAA">
              <w:rPr>
                <w:rFonts w:eastAsia="Calibri"/>
                <w:b/>
              </w:rPr>
              <w:t>Зона неприемлемого риска</w:t>
            </w:r>
          </w:p>
        </w:tc>
      </w:tr>
      <w:tr w:rsidR="003B4879" w:rsidRPr="00691663" w14:paraId="0703806E" w14:textId="77777777" w:rsidTr="00532DAA">
        <w:trPr>
          <w:cantSplit/>
        </w:trPr>
        <w:tc>
          <w:tcPr>
            <w:tcW w:w="1731" w:type="pct"/>
          </w:tcPr>
          <w:p w14:paraId="1774653D" w14:textId="77777777" w:rsidR="003B4879" w:rsidRPr="00691663" w:rsidRDefault="003B4879" w:rsidP="00532DAA">
            <w:pPr>
              <w:ind w:firstLine="0"/>
              <w:jc w:val="left"/>
              <w:rPr>
                <w:rFonts w:eastAsia="Calibri"/>
              </w:rPr>
            </w:pPr>
            <w:r w:rsidRPr="00691663">
              <w:rPr>
                <w:rFonts w:eastAsia="Calibri"/>
              </w:rPr>
              <w:t>Кладбища до 20га.</w:t>
            </w:r>
          </w:p>
        </w:tc>
        <w:tc>
          <w:tcPr>
            <w:tcW w:w="1259" w:type="pct"/>
          </w:tcPr>
          <w:p w14:paraId="675C8F27" w14:textId="7BC4F271"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979" w:type="pct"/>
          </w:tcPr>
          <w:p w14:paraId="64ECBBA2"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1031" w:type="pct"/>
          </w:tcPr>
          <w:p w14:paraId="68E72857" w14:textId="77777777" w:rsidR="003B4879" w:rsidRPr="00691663" w:rsidRDefault="003B4879" w:rsidP="00EB548E">
            <w:pPr>
              <w:ind w:firstLine="0"/>
              <w:rPr>
                <w:rFonts w:eastAsia="Calibri"/>
              </w:rPr>
            </w:pPr>
            <w:r w:rsidRPr="00691663">
              <w:rPr>
                <w:rFonts w:eastAsia="Calibri"/>
              </w:rPr>
              <w:t>граница объекта</w:t>
            </w:r>
          </w:p>
        </w:tc>
      </w:tr>
      <w:tr w:rsidR="003B4879" w:rsidRPr="00691663" w14:paraId="07C3535A" w14:textId="77777777" w:rsidTr="00532DAA">
        <w:trPr>
          <w:cantSplit/>
        </w:trPr>
        <w:tc>
          <w:tcPr>
            <w:tcW w:w="1731" w:type="pct"/>
          </w:tcPr>
          <w:p w14:paraId="2C62A1E0" w14:textId="77777777" w:rsidR="003B4879" w:rsidRPr="00691663" w:rsidRDefault="003B4879" w:rsidP="00532DAA">
            <w:pPr>
              <w:ind w:firstLine="0"/>
              <w:jc w:val="left"/>
              <w:rPr>
                <w:rFonts w:eastAsia="Calibri"/>
              </w:rPr>
            </w:pPr>
            <w:r w:rsidRPr="00691663">
              <w:rPr>
                <w:rFonts w:eastAsia="Calibri"/>
              </w:rPr>
              <w:t>Кладбища от 20 до 40га.</w:t>
            </w:r>
          </w:p>
        </w:tc>
        <w:tc>
          <w:tcPr>
            <w:tcW w:w="1259" w:type="pct"/>
          </w:tcPr>
          <w:p w14:paraId="5EE8E4C4" w14:textId="06B13BE7"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979" w:type="pct"/>
          </w:tcPr>
          <w:p w14:paraId="279D1D9A"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1031" w:type="pct"/>
          </w:tcPr>
          <w:p w14:paraId="51857416" w14:textId="77777777" w:rsidR="003B4879" w:rsidRPr="00691663" w:rsidRDefault="003B4879" w:rsidP="00EB548E">
            <w:pPr>
              <w:ind w:firstLine="0"/>
              <w:rPr>
                <w:rFonts w:eastAsia="Calibri"/>
              </w:rPr>
            </w:pPr>
            <w:r w:rsidRPr="00691663">
              <w:rPr>
                <w:rFonts w:eastAsia="Calibri"/>
              </w:rPr>
              <w:t>граница объекта</w:t>
            </w:r>
          </w:p>
        </w:tc>
      </w:tr>
      <w:tr w:rsidR="003B4879" w:rsidRPr="00691663" w14:paraId="25E0EC51" w14:textId="77777777" w:rsidTr="00532DAA">
        <w:trPr>
          <w:cantSplit/>
        </w:trPr>
        <w:tc>
          <w:tcPr>
            <w:tcW w:w="1731" w:type="pct"/>
          </w:tcPr>
          <w:p w14:paraId="6B6151A0" w14:textId="77777777" w:rsidR="003B4879" w:rsidRPr="00691663" w:rsidRDefault="003B4879" w:rsidP="00532DAA">
            <w:pPr>
              <w:ind w:firstLine="0"/>
              <w:jc w:val="left"/>
              <w:rPr>
                <w:rFonts w:eastAsia="Calibri"/>
              </w:rPr>
            </w:pPr>
            <w:r w:rsidRPr="00691663">
              <w:rPr>
                <w:rFonts w:eastAsia="Calibri"/>
              </w:rPr>
              <w:t>Скотомогильник с болезнями скота (с сибирской язвой)</w:t>
            </w:r>
          </w:p>
        </w:tc>
        <w:tc>
          <w:tcPr>
            <w:tcW w:w="1259" w:type="pct"/>
          </w:tcPr>
          <w:p w14:paraId="0F854E3B" w14:textId="1E6DA6DC" w:rsidR="003B4879" w:rsidRPr="00691663" w:rsidRDefault="003B4879"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979" w:type="pct"/>
          </w:tcPr>
          <w:p w14:paraId="0816DE84" w14:textId="77777777" w:rsidR="003B4879" w:rsidRPr="00691663" w:rsidRDefault="003B4879" w:rsidP="00EB548E">
            <w:pPr>
              <w:ind w:firstLine="0"/>
              <w:rPr>
                <w:rFonts w:eastAsia="Calibri"/>
              </w:rPr>
            </w:pPr>
            <w:r w:rsidRPr="00691663">
              <w:rPr>
                <w:rFonts w:eastAsia="Calibri"/>
              </w:rPr>
              <w:t>Патогенные микроорганизмы</w:t>
            </w:r>
          </w:p>
        </w:tc>
        <w:tc>
          <w:tcPr>
            <w:tcW w:w="1031" w:type="pct"/>
          </w:tcPr>
          <w:p w14:paraId="70632074" w14:textId="77777777" w:rsidR="003B4879" w:rsidRPr="00691663" w:rsidRDefault="003B4879" w:rsidP="00EB548E">
            <w:pPr>
              <w:ind w:firstLine="0"/>
              <w:rPr>
                <w:rFonts w:eastAsia="Calibri"/>
              </w:rPr>
            </w:pPr>
            <w:r w:rsidRPr="00691663">
              <w:rPr>
                <w:rFonts w:eastAsia="Calibri"/>
              </w:rPr>
              <w:t>граница объекта</w:t>
            </w:r>
          </w:p>
        </w:tc>
      </w:tr>
    </w:tbl>
    <w:p w14:paraId="05079FFD" w14:textId="77777777" w:rsidR="00DE2F13" w:rsidRPr="00532DAA" w:rsidRDefault="00DE2F13" w:rsidP="00532DAA">
      <w:pPr>
        <w:ind w:firstLine="709"/>
        <w:rPr>
          <w:sz w:val="28"/>
          <w:szCs w:val="28"/>
          <w:lang w:eastAsia="ru-RU"/>
        </w:rPr>
      </w:pPr>
    </w:p>
    <w:p w14:paraId="10915599" w14:textId="77777777" w:rsidR="00A356EF" w:rsidRPr="00532DAA" w:rsidRDefault="00A356EF" w:rsidP="00532DAA">
      <w:pPr>
        <w:widowControl w:val="0"/>
        <w:ind w:firstLine="709"/>
        <w:rPr>
          <w:rFonts w:eastAsia="Calibri"/>
          <w:b/>
          <w:i/>
          <w:sz w:val="28"/>
          <w:szCs w:val="28"/>
          <w:u w:val="single"/>
        </w:rPr>
      </w:pPr>
      <w:r w:rsidRPr="00532DAA">
        <w:rPr>
          <w:rFonts w:eastAsia="Calibri"/>
          <w:b/>
          <w:i/>
          <w:sz w:val="28"/>
          <w:szCs w:val="28"/>
          <w:u w:val="single"/>
        </w:rPr>
        <w:t>Проектные решения</w:t>
      </w:r>
    </w:p>
    <w:p w14:paraId="328D9A43" w14:textId="77777777" w:rsidR="00A356EF" w:rsidRPr="00532DAA" w:rsidRDefault="00A356EF" w:rsidP="00532DAA">
      <w:pPr>
        <w:widowControl w:val="0"/>
        <w:ind w:firstLine="709"/>
        <w:rPr>
          <w:rFonts w:eastAsia="Calibri"/>
          <w:b/>
          <w:i/>
          <w:sz w:val="28"/>
          <w:szCs w:val="28"/>
        </w:rPr>
      </w:pPr>
      <w:r w:rsidRPr="00532DAA">
        <w:rPr>
          <w:rFonts w:eastAsia="Calibri"/>
          <w:b/>
          <w:i/>
          <w:sz w:val="28"/>
          <w:szCs w:val="28"/>
        </w:rPr>
        <w:t xml:space="preserve">Указанные выше </w:t>
      </w:r>
      <w:r w:rsidR="009A1DE9" w:rsidRPr="00532DAA">
        <w:rPr>
          <w:rFonts w:eastAsia="Calibri"/>
          <w:b/>
          <w:i/>
          <w:sz w:val="28"/>
          <w:szCs w:val="28"/>
        </w:rPr>
        <w:t>факторы</w:t>
      </w:r>
      <w:r w:rsidRPr="00532DAA">
        <w:rPr>
          <w:rFonts w:eastAsia="Calibri"/>
          <w:b/>
          <w:i/>
          <w:sz w:val="28"/>
          <w:szCs w:val="28"/>
        </w:rPr>
        <w:t xml:space="preserve"> формируют зоны неприемлемого риска и необходимы неотложные меры по уменьшению риска.</w:t>
      </w:r>
    </w:p>
    <w:p w14:paraId="7D63C158" w14:textId="77777777" w:rsidR="00A356EF" w:rsidRPr="00532DAA" w:rsidRDefault="00A356EF" w:rsidP="00532DAA">
      <w:pPr>
        <w:widowControl w:val="0"/>
        <w:ind w:firstLine="709"/>
        <w:rPr>
          <w:rFonts w:eastAsia="Calibri"/>
          <w:sz w:val="28"/>
          <w:szCs w:val="28"/>
        </w:rPr>
      </w:pPr>
    </w:p>
    <w:p w14:paraId="76FD5855" w14:textId="77777777" w:rsidR="007B2127" w:rsidRPr="00532DAA" w:rsidRDefault="007B2127" w:rsidP="00940AED">
      <w:pPr>
        <w:pStyle w:val="22"/>
        <w:spacing w:before="0" w:after="0"/>
        <w:ind w:firstLine="709"/>
      </w:pPr>
      <w:bookmarkStart w:id="138" w:name="_Toc481670814"/>
      <w:bookmarkStart w:id="139" w:name="_Toc506692286"/>
      <w:bookmarkStart w:id="140" w:name="_Toc148537599"/>
      <w:r w:rsidRPr="00532DAA">
        <w:t>4.2 Основные факторы формирования зон жесткого контроля чрезвычайных ситуаций</w:t>
      </w:r>
      <w:bookmarkEnd w:id="138"/>
      <w:bookmarkEnd w:id="139"/>
      <w:bookmarkEnd w:id="140"/>
      <w:r w:rsidRPr="00532DAA">
        <w:t xml:space="preserve"> </w:t>
      </w:r>
    </w:p>
    <w:p w14:paraId="1A7FAB8B" w14:textId="77777777" w:rsidR="00940AED" w:rsidRDefault="00940AED" w:rsidP="00532DAA">
      <w:pPr>
        <w:widowControl w:val="0"/>
        <w:ind w:firstLine="709"/>
        <w:rPr>
          <w:rFonts w:eastAsia="Calibri" w:cs="Arial"/>
          <w:sz w:val="28"/>
          <w:szCs w:val="28"/>
        </w:rPr>
      </w:pPr>
    </w:p>
    <w:p w14:paraId="7032AF62" w14:textId="77777777" w:rsidR="004916FA" w:rsidRPr="00532DAA" w:rsidRDefault="004916FA" w:rsidP="00532DAA">
      <w:pPr>
        <w:widowControl w:val="0"/>
        <w:ind w:firstLine="709"/>
        <w:rPr>
          <w:rFonts w:eastAsia="Calibri" w:cs="Arial"/>
          <w:sz w:val="28"/>
          <w:szCs w:val="28"/>
        </w:rPr>
      </w:pPr>
      <w:r w:rsidRPr="00532DAA">
        <w:rPr>
          <w:rFonts w:eastAsia="Calibri" w:cs="Arial"/>
          <w:sz w:val="28"/>
          <w:szCs w:val="28"/>
        </w:rPr>
        <w:t>Участки</w:t>
      </w:r>
      <w:r w:rsidRPr="00532DAA">
        <w:rPr>
          <w:sz w:val="28"/>
          <w:szCs w:val="28"/>
        </w:rPr>
        <w:t xml:space="preserve"> </w:t>
      </w:r>
      <w:r w:rsidRPr="00532DAA">
        <w:rPr>
          <w:rFonts w:eastAsia="Calibri" w:cs="Arial"/>
          <w:sz w:val="28"/>
          <w:szCs w:val="28"/>
        </w:rPr>
        <w:t>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637F4234" w14:textId="3874F0A8" w:rsidR="004916FA" w:rsidRPr="00532DAA" w:rsidRDefault="00532DAA" w:rsidP="00532DAA">
      <w:pPr>
        <w:ind w:firstLine="709"/>
        <w:rPr>
          <w:sz w:val="28"/>
          <w:szCs w:val="28"/>
        </w:rPr>
      </w:pPr>
      <w:r>
        <w:rPr>
          <w:sz w:val="28"/>
          <w:szCs w:val="28"/>
        </w:rPr>
        <w:t>- </w:t>
      </w:r>
      <w:r w:rsidR="004916FA" w:rsidRPr="00532DAA">
        <w:rPr>
          <w:sz w:val="28"/>
          <w:szCs w:val="28"/>
        </w:rPr>
        <w:t>склоны речных долин;</w:t>
      </w:r>
    </w:p>
    <w:p w14:paraId="241BAB9F" w14:textId="6FC126CB" w:rsidR="004916FA" w:rsidRPr="00532DAA" w:rsidRDefault="00532DAA" w:rsidP="00532DAA">
      <w:pPr>
        <w:ind w:firstLine="709"/>
        <w:rPr>
          <w:sz w:val="28"/>
          <w:szCs w:val="28"/>
        </w:rPr>
      </w:pPr>
      <w:r>
        <w:rPr>
          <w:sz w:val="28"/>
          <w:szCs w:val="28"/>
        </w:rPr>
        <w:t>- </w:t>
      </w:r>
      <w:r w:rsidR="004916FA" w:rsidRPr="00532DAA">
        <w:rPr>
          <w:sz w:val="28"/>
          <w:szCs w:val="28"/>
        </w:rPr>
        <w:t>поверхности надпойменных террас и водоразделов.</w:t>
      </w:r>
    </w:p>
    <w:p w14:paraId="5493A75C" w14:textId="136317D4" w:rsidR="004916FA" w:rsidRPr="00532DAA" w:rsidRDefault="004916FA" w:rsidP="00532DAA">
      <w:pPr>
        <w:ind w:firstLine="709"/>
        <w:rPr>
          <w:sz w:val="28"/>
          <w:szCs w:val="28"/>
        </w:rPr>
      </w:pPr>
      <w:r w:rsidRPr="00532DAA">
        <w:rPr>
          <w:sz w:val="28"/>
          <w:szCs w:val="28"/>
        </w:rPr>
        <w:t>Уровень подземных вод в этих отложениях фиксирует</w:t>
      </w:r>
      <w:r w:rsidR="00532DAA">
        <w:rPr>
          <w:sz w:val="28"/>
          <w:szCs w:val="28"/>
        </w:rPr>
        <w:t>ся, в основном, на глубине до 2 </w:t>
      </w:r>
      <w:r w:rsidRPr="00532DAA">
        <w:rPr>
          <w:sz w:val="28"/>
          <w:szCs w:val="28"/>
        </w:rPr>
        <w:t>м.</w:t>
      </w:r>
    </w:p>
    <w:p w14:paraId="3F8861E4" w14:textId="77777777" w:rsidR="004916FA" w:rsidRPr="00532DAA" w:rsidRDefault="004916FA" w:rsidP="00532DAA">
      <w:pPr>
        <w:ind w:firstLine="709"/>
        <w:rPr>
          <w:sz w:val="28"/>
          <w:szCs w:val="28"/>
        </w:rPr>
      </w:pPr>
      <w:r w:rsidRPr="00532DAA">
        <w:rPr>
          <w:sz w:val="28"/>
          <w:szCs w:val="28"/>
        </w:rPr>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6E205020" w14:textId="77777777" w:rsidR="004916FA" w:rsidRPr="00532DAA" w:rsidRDefault="004916FA" w:rsidP="00532DAA">
      <w:pPr>
        <w:ind w:firstLine="709"/>
        <w:rPr>
          <w:sz w:val="28"/>
          <w:szCs w:val="28"/>
        </w:rPr>
      </w:pPr>
      <w:r w:rsidRPr="00532DAA">
        <w:rPr>
          <w:sz w:val="28"/>
          <w:szCs w:val="28"/>
        </w:rPr>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68AED5D5" w14:textId="77777777" w:rsidR="004916FA" w:rsidRPr="00532DAA" w:rsidRDefault="004916FA" w:rsidP="00532DAA">
      <w:pPr>
        <w:ind w:firstLine="709"/>
        <w:rPr>
          <w:sz w:val="28"/>
          <w:szCs w:val="28"/>
        </w:rPr>
      </w:pPr>
    </w:p>
    <w:p w14:paraId="509872F2" w14:textId="49C02669" w:rsidR="00761C53" w:rsidRPr="00532DAA" w:rsidRDefault="00532DAA" w:rsidP="00532DAA">
      <w:pPr>
        <w:ind w:firstLine="709"/>
        <w:rPr>
          <w:b/>
          <w:sz w:val="28"/>
          <w:szCs w:val="28"/>
        </w:rPr>
      </w:pPr>
      <w:r w:rsidRPr="00532DAA">
        <w:rPr>
          <w:b/>
          <w:sz w:val="28"/>
          <w:szCs w:val="28"/>
        </w:rPr>
        <w:t xml:space="preserve">Таблица 39. </w:t>
      </w:r>
      <w:r w:rsidR="00761C53" w:rsidRPr="00532DAA">
        <w:rPr>
          <w:b/>
          <w:sz w:val="28"/>
          <w:szCs w:val="28"/>
        </w:rPr>
        <w:t>Факторы риска возникновения чрезвычайных ситуаций</w:t>
      </w:r>
      <w:r w:rsidRPr="00532DAA">
        <w:rPr>
          <w:b/>
          <w:sz w:val="28"/>
          <w:szCs w:val="28"/>
        </w:rPr>
        <w:t xml:space="preserve"> </w:t>
      </w:r>
      <w:r w:rsidR="00761C53" w:rsidRPr="00532DAA">
        <w:rPr>
          <w:b/>
          <w:sz w:val="28"/>
          <w:szCs w:val="28"/>
        </w:rPr>
        <w:t>на пожаровзрывоопасных объектах</w:t>
      </w:r>
    </w:p>
    <w:p w14:paraId="017A2D2E" w14:textId="77777777" w:rsidR="00532DAA" w:rsidRPr="00532DAA" w:rsidRDefault="00532DAA" w:rsidP="00532DAA">
      <w:pPr>
        <w:ind w:firstLine="709"/>
        <w:rPr>
          <w:sz w:val="28"/>
          <w:szCs w:val="28"/>
        </w:rPr>
      </w:pP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718"/>
        <w:gridCol w:w="898"/>
        <w:gridCol w:w="1479"/>
        <w:gridCol w:w="1258"/>
        <w:gridCol w:w="1698"/>
        <w:gridCol w:w="894"/>
      </w:tblGrid>
      <w:tr w:rsidR="00761C53" w:rsidRPr="00691663" w14:paraId="23FE54D2" w14:textId="77777777" w:rsidTr="00BF1875">
        <w:trPr>
          <w:tblHeader/>
          <w:jc w:val="center"/>
        </w:trPr>
        <w:tc>
          <w:tcPr>
            <w:tcW w:w="1051" w:type="pct"/>
            <w:tcBorders>
              <w:top w:val="single" w:sz="4" w:space="0" w:color="auto"/>
              <w:left w:val="single" w:sz="4" w:space="0" w:color="auto"/>
              <w:bottom w:val="single" w:sz="4" w:space="0" w:color="auto"/>
              <w:right w:val="single" w:sz="4" w:space="0" w:color="auto"/>
            </w:tcBorders>
            <w:vAlign w:val="center"/>
          </w:tcPr>
          <w:p w14:paraId="037E806A" w14:textId="77777777" w:rsidR="00761C53" w:rsidRPr="00940AED" w:rsidRDefault="00761C53" w:rsidP="00532DAA">
            <w:pPr>
              <w:ind w:firstLine="0"/>
              <w:jc w:val="center"/>
              <w:rPr>
                <w:b/>
                <w:sz w:val="22"/>
                <w:szCs w:val="22"/>
              </w:rPr>
            </w:pPr>
            <w:r w:rsidRPr="00940AED">
              <w:rPr>
                <w:b/>
                <w:sz w:val="22"/>
                <w:szCs w:val="22"/>
              </w:rPr>
              <w:t>Наименование предприятия</w:t>
            </w:r>
          </w:p>
        </w:tc>
        <w:tc>
          <w:tcPr>
            <w:tcW w:w="854" w:type="pct"/>
            <w:tcBorders>
              <w:top w:val="single" w:sz="4" w:space="0" w:color="auto"/>
              <w:left w:val="single" w:sz="4" w:space="0" w:color="auto"/>
              <w:bottom w:val="single" w:sz="4" w:space="0" w:color="auto"/>
              <w:right w:val="single" w:sz="4" w:space="0" w:color="auto"/>
            </w:tcBorders>
            <w:vAlign w:val="center"/>
            <w:hideMark/>
          </w:tcPr>
          <w:p w14:paraId="27111576" w14:textId="77777777" w:rsidR="00761C53" w:rsidRPr="00940AED" w:rsidRDefault="00761C53" w:rsidP="00BF1875">
            <w:pPr>
              <w:pStyle w:val="af3"/>
            </w:pPr>
            <w:r w:rsidRPr="00940AED">
              <w:t>Наименование ОВ</w:t>
            </w:r>
          </w:p>
        </w:tc>
        <w:tc>
          <w:tcPr>
            <w:tcW w:w="446" w:type="pct"/>
            <w:tcBorders>
              <w:top w:val="single" w:sz="4" w:space="0" w:color="auto"/>
              <w:left w:val="single" w:sz="4" w:space="0" w:color="auto"/>
              <w:bottom w:val="single" w:sz="4" w:space="0" w:color="auto"/>
              <w:right w:val="single" w:sz="4" w:space="0" w:color="auto"/>
            </w:tcBorders>
            <w:vAlign w:val="center"/>
          </w:tcPr>
          <w:p w14:paraId="5571171F" w14:textId="77777777" w:rsidR="00761C53" w:rsidRPr="00940AED" w:rsidRDefault="00761C53" w:rsidP="00BF1875">
            <w:pPr>
              <w:pStyle w:val="af3"/>
            </w:pPr>
            <w:r w:rsidRPr="00940AED">
              <w:t>Зона сан. потерь (м.)</w:t>
            </w:r>
          </w:p>
        </w:tc>
        <w:tc>
          <w:tcPr>
            <w:tcW w:w="735" w:type="pct"/>
            <w:tcBorders>
              <w:top w:val="single" w:sz="4" w:space="0" w:color="auto"/>
              <w:left w:val="single" w:sz="4" w:space="0" w:color="auto"/>
              <w:bottom w:val="single" w:sz="4" w:space="0" w:color="auto"/>
              <w:right w:val="single" w:sz="4" w:space="0" w:color="auto"/>
            </w:tcBorders>
            <w:vAlign w:val="center"/>
          </w:tcPr>
          <w:p w14:paraId="6E90F67F" w14:textId="77777777" w:rsidR="00761C53" w:rsidRPr="00940AED" w:rsidRDefault="00761C53" w:rsidP="00BF1875">
            <w:pPr>
              <w:pStyle w:val="af3"/>
            </w:pPr>
            <w:r w:rsidRPr="00940AED">
              <w:t>Вероятность ЧС, год</w:t>
            </w:r>
            <w:r w:rsidRPr="00940AED">
              <w:rPr>
                <w:vertAlign w:val="superscript"/>
              </w:rPr>
              <w:t>-1</w:t>
            </w:r>
          </w:p>
        </w:tc>
        <w:tc>
          <w:tcPr>
            <w:tcW w:w="625" w:type="pct"/>
            <w:tcBorders>
              <w:top w:val="single" w:sz="4" w:space="0" w:color="auto"/>
              <w:left w:val="single" w:sz="4" w:space="0" w:color="auto"/>
              <w:bottom w:val="single" w:sz="4" w:space="0" w:color="auto"/>
              <w:right w:val="single" w:sz="4" w:space="0" w:color="auto"/>
            </w:tcBorders>
            <w:vAlign w:val="center"/>
          </w:tcPr>
          <w:p w14:paraId="4A4D581A" w14:textId="77777777" w:rsidR="00761C53" w:rsidRPr="00940AED" w:rsidRDefault="00761C53" w:rsidP="00BF1875">
            <w:pPr>
              <w:pStyle w:val="af3"/>
            </w:pPr>
            <w:r w:rsidRPr="00940AED">
              <w:t>Погибших (чел.)</w:t>
            </w:r>
          </w:p>
        </w:tc>
        <w:tc>
          <w:tcPr>
            <w:tcW w:w="844" w:type="pct"/>
            <w:tcBorders>
              <w:top w:val="single" w:sz="4" w:space="0" w:color="auto"/>
              <w:left w:val="single" w:sz="4" w:space="0" w:color="auto"/>
              <w:bottom w:val="single" w:sz="4" w:space="0" w:color="auto"/>
              <w:right w:val="single" w:sz="4" w:space="0" w:color="auto"/>
            </w:tcBorders>
            <w:vAlign w:val="center"/>
          </w:tcPr>
          <w:p w14:paraId="1439C1ED" w14:textId="77777777" w:rsidR="00761C53" w:rsidRPr="00940AED" w:rsidRDefault="00761C53" w:rsidP="00BF1875">
            <w:pPr>
              <w:pStyle w:val="af3"/>
            </w:pPr>
            <w:r w:rsidRPr="00940AED">
              <w:t>Пострадавших (чел.)</w:t>
            </w:r>
          </w:p>
        </w:tc>
        <w:tc>
          <w:tcPr>
            <w:tcW w:w="444" w:type="pct"/>
            <w:tcBorders>
              <w:top w:val="single" w:sz="4" w:space="0" w:color="auto"/>
              <w:left w:val="single" w:sz="4" w:space="0" w:color="auto"/>
              <w:bottom w:val="single" w:sz="4" w:space="0" w:color="auto"/>
              <w:right w:val="single" w:sz="4" w:space="0" w:color="auto"/>
            </w:tcBorders>
            <w:vAlign w:val="center"/>
          </w:tcPr>
          <w:p w14:paraId="06D16AD5" w14:textId="77777777" w:rsidR="00761C53" w:rsidRPr="00940AED" w:rsidRDefault="00761C53" w:rsidP="00BF1875">
            <w:pPr>
              <w:pStyle w:val="af3"/>
            </w:pPr>
            <w:r w:rsidRPr="00940AED">
              <w:t>Ущерб</w:t>
            </w:r>
          </w:p>
          <w:p w14:paraId="2AFC16AA" w14:textId="77777777" w:rsidR="00761C53" w:rsidRPr="00940AED" w:rsidRDefault="00761C53" w:rsidP="00BF1875">
            <w:pPr>
              <w:pStyle w:val="af3"/>
            </w:pPr>
            <w:r w:rsidRPr="00940AED">
              <w:t>(млн. руб.)</w:t>
            </w:r>
          </w:p>
        </w:tc>
      </w:tr>
      <w:tr w:rsidR="00761C53" w:rsidRPr="00691663" w14:paraId="22A0C6F5" w14:textId="77777777" w:rsidTr="00BF1875">
        <w:trPr>
          <w:jc w:val="center"/>
        </w:trPr>
        <w:tc>
          <w:tcPr>
            <w:tcW w:w="1051" w:type="pct"/>
            <w:tcBorders>
              <w:top w:val="single" w:sz="4" w:space="0" w:color="auto"/>
              <w:left w:val="single" w:sz="4" w:space="0" w:color="auto"/>
              <w:bottom w:val="single" w:sz="4" w:space="0" w:color="auto"/>
              <w:right w:val="single" w:sz="4" w:space="0" w:color="auto"/>
            </w:tcBorders>
          </w:tcPr>
          <w:p w14:paraId="6F08C6B1" w14:textId="77777777" w:rsidR="00761C53" w:rsidRPr="00532DAA" w:rsidRDefault="00761C53" w:rsidP="00BF1875">
            <w:pPr>
              <w:ind w:firstLine="0"/>
            </w:pPr>
            <w:r w:rsidRPr="00532DAA">
              <w:t>ГРС, ГРП</w:t>
            </w:r>
          </w:p>
        </w:tc>
        <w:tc>
          <w:tcPr>
            <w:tcW w:w="854" w:type="pct"/>
            <w:tcBorders>
              <w:top w:val="single" w:sz="4" w:space="0" w:color="auto"/>
              <w:left w:val="single" w:sz="4" w:space="0" w:color="auto"/>
              <w:bottom w:val="single" w:sz="4" w:space="0" w:color="auto"/>
              <w:right w:val="single" w:sz="4" w:space="0" w:color="auto"/>
            </w:tcBorders>
          </w:tcPr>
          <w:p w14:paraId="3EBB5C4D" w14:textId="77777777" w:rsidR="00761C53" w:rsidRPr="00532DAA" w:rsidRDefault="00761C53" w:rsidP="00BF1875">
            <w:pPr>
              <w:ind w:firstLine="0"/>
            </w:pPr>
            <w:r w:rsidRPr="00532DAA">
              <w:t xml:space="preserve">Природный </w:t>
            </w:r>
            <w:r w:rsidRPr="00532DAA">
              <w:lastRenderedPageBreak/>
              <w:t>газ</w:t>
            </w:r>
          </w:p>
        </w:tc>
        <w:tc>
          <w:tcPr>
            <w:tcW w:w="446" w:type="pct"/>
            <w:tcBorders>
              <w:top w:val="single" w:sz="4" w:space="0" w:color="auto"/>
              <w:left w:val="single" w:sz="4" w:space="0" w:color="auto"/>
              <w:bottom w:val="single" w:sz="4" w:space="0" w:color="auto"/>
              <w:right w:val="single" w:sz="4" w:space="0" w:color="auto"/>
            </w:tcBorders>
            <w:vAlign w:val="center"/>
          </w:tcPr>
          <w:p w14:paraId="34D0D44F" w14:textId="77777777" w:rsidR="00761C53" w:rsidRPr="00532DAA" w:rsidRDefault="00761C53" w:rsidP="00BF1875">
            <w:pPr>
              <w:pStyle w:val="-1"/>
              <w:jc w:val="center"/>
              <w:rPr>
                <w:szCs w:val="24"/>
              </w:rPr>
            </w:pPr>
            <w:r w:rsidRPr="00532DAA">
              <w:rPr>
                <w:szCs w:val="24"/>
              </w:rPr>
              <w:lastRenderedPageBreak/>
              <w:t>6</w:t>
            </w:r>
          </w:p>
        </w:tc>
        <w:tc>
          <w:tcPr>
            <w:tcW w:w="735" w:type="pct"/>
            <w:tcBorders>
              <w:top w:val="single" w:sz="4" w:space="0" w:color="auto"/>
              <w:left w:val="single" w:sz="4" w:space="0" w:color="auto"/>
              <w:bottom w:val="single" w:sz="4" w:space="0" w:color="auto"/>
              <w:right w:val="single" w:sz="4" w:space="0" w:color="auto"/>
            </w:tcBorders>
            <w:vAlign w:val="center"/>
          </w:tcPr>
          <w:p w14:paraId="4A6DA879" w14:textId="41EAE8D5" w:rsidR="00761C53" w:rsidRPr="00532DAA" w:rsidRDefault="00532DAA" w:rsidP="00BF1875">
            <w:pPr>
              <w:pStyle w:val="-1"/>
              <w:jc w:val="center"/>
              <w:rPr>
                <w:szCs w:val="24"/>
              </w:rPr>
            </w:pPr>
            <w:r w:rsidRPr="00532DAA">
              <w:rPr>
                <w:szCs w:val="24"/>
              </w:rPr>
              <w:t>2.</w:t>
            </w:r>
            <w:r w:rsidR="00761C53" w:rsidRPr="00532DAA">
              <w:rPr>
                <w:szCs w:val="24"/>
              </w:rPr>
              <w:t>80E-05</w:t>
            </w:r>
          </w:p>
        </w:tc>
        <w:tc>
          <w:tcPr>
            <w:tcW w:w="625" w:type="pct"/>
            <w:tcBorders>
              <w:top w:val="single" w:sz="4" w:space="0" w:color="auto"/>
              <w:left w:val="single" w:sz="4" w:space="0" w:color="auto"/>
              <w:bottom w:val="single" w:sz="4" w:space="0" w:color="auto"/>
              <w:right w:val="single" w:sz="4" w:space="0" w:color="auto"/>
            </w:tcBorders>
            <w:vAlign w:val="center"/>
          </w:tcPr>
          <w:p w14:paraId="6BE518A0" w14:textId="77777777" w:rsidR="00761C53" w:rsidRPr="00532DAA" w:rsidRDefault="00761C53" w:rsidP="00BF1875">
            <w:pPr>
              <w:pStyle w:val="-1"/>
              <w:jc w:val="center"/>
              <w:rPr>
                <w:bCs/>
                <w:szCs w:val="24"/>
              </w:rPr>
            </w:pPr>
            <w:r w:rsidRPr="00532DAA">
              <w:rPr>
                <w:bCs/>
                <w:szCs w:val="24"/>
              </w:rPr>
              <w:t>-</w:t>
            </w:r>
          </w:p>
        </w:tc>
        <w:tc>
          <w:tcPr>
            <w:tcW w:w="844" w:type="pct"/>
            <w:tcBorders>
              <w:top w:val="single" w:sz="4" w:space="0" w:color="auto"/>
              <w:left w:val="single" w:sz="4" w:space="0" w:color="auto"/>
              <w:bottom w:val="single" w:sz="4" w:space="0" w:color="auto"/>
              <w:right w:val="single" w:sz="4" w:space="0" w:color="auto"/>
            </w:tcBorders>
            <w:vAlign w:val="center"/>
          </w:tcPr>
          <w:p w14:paraId="4EEE96D4" w14:textId="77777777" w:rsidR="00761C53" w:rsidRPr="00532DAA" w:rsidRDefault="00761C53" w:rsidP="00BF1875">
            <w:pPr>
              <w:pStyle w:val="-1"/>
              <w:jc w:val="center"/>
              <w:rPr>
                <w:szCs w:val="24"/>
              </w:rPr>
            </w:pPr>
            <w:r w:rsidRPr="00532DAA">
              <w:rPr>
                <w:szCs w:val="24"/>
              </w:rPr>
              <w:t>1</w:t>
            </w:r>
          </w:p>
        </w:tc>
        <w:tc>
          <w:tcPr>
            <w:tcW w:w="444" w:type="pct"/>
            <w:tcBorders>
              <w:top w:val="single" w:sz="4" w:space="0" w:color="auto"/>
              <w:left w:val="single" w:sz="4" w:space="0" w:color="auto"/>
              <w:bottom w:val="single" w:sz="4" w:space="0" w:color="auto"/>
              <w:right w:val="single" w:sz="4" w:space="0" w:color="auto"/>
            </w:tcBorders>
            <w:vAlign w:val="center"/>
          </w:tcPr>
          <w:p w14:paraId="321D21A7" w14:textId="5B76FDF3" w:rsidR="00761C53" w:rsidRPr="00532DAA" w:rsidRDefault="00532DAA" w:rsidP="00BF1875">
            <w:pPr>
              <w:pStyle w:val="-1"/>
              <w:jc w:val="center"/>
              <w:rPr>
                <w:szCs w:val="24"/>
              </w:rPr>
            </w:pPr>
            <w:r w:rsidRPr="00532DAA">
              <w:rPr>
                <w:szCs w:val="24"/>
              </w:rPr>
              <w:t>0.</w:t>
            </w:r>
            <w:r w:rsidR="00761C53" w:rsidRPr="00532DAA">
              <w:rPr>
                <w:szCs w:val="24"/>
              </w:rPr>
              <w:t>15</w:t>
            </w:r>
          </w:p>
        </w:tc>
      </w:tr>
    </w:tbl>
    <w:p w14:paraId="0CFD5CD4" w14:textId="77777777" w:rsidR="00761C53" w:rsidRPr="00532DAA" w:rsidRDefault="00761C53" w:rsidP="00532DAA">
      <w:pPr>
        <w:ind w:firstLine="709"/>
        <w:rPr>
          <w:sz w:val="28"/>
          <w:szCs w:val="28"/>
        </w:rPr>
      </w:pPr>
    </w:p>
    <w:p w14:paraId="74EB39D6" w14:textId="4D0787C6" w:rsidR="00761C53" w:rsidRPr="00532DAA" w:rsidRDefault="00532DAA" w:rsidP="00532DAA">
      <w:pPr>
        <w:ind w:firstLine="709"/>
        <w:rPr>
          <w:b/>
          <w:sz w:val="28"/>
          <w:szCs w:val="28"/>
        </w:rPr>
      </w:pPr>
      <w:r w:rsidRPr="00532DAA">
        <w:rPr>
          <w:b/>
          <w:sz w:val="28"/>
          <w:szCs w:val="28"/>
        </w:rPr>
        <w:t xml:space="preserve">Таблица 40. </w:t>
      </w:r>
      <w:r w:rsidR="00761C53" w:rsidRPr="00532DAA">
        <w:rPr>
          <w:b/>
          <w:sz w:val="28"/>
          <w:szCs w:val="28"/>
        </w:rPr>
        <w:t>Факторы риска возникновения чрезвычайных ситуаций</w:t>
      </w:r>
      <w:r w:rsidRPr="00532DAA">
        <w:rPr>
          <w:b/>
          <w:sz w:val="28"/>
          <w:szCs w:val="28"/>
        </w:rPr>
        <w:t xml:space="preserve"> </w:t>
      </w:r>
      <w:r w:rsidR="00761C53" w:rsidRPr="00532DAA">
        <w:rPr>
          <w:b/>
          <w:sz w:val="28"/>
          <w:szCs w:val="28"/>
        </w:rPr>
        <w:t>на транспорте и транспортных коммуникациях</w:t>
      </w:r>
    </w:p>
    <w:p w14:paraId="34F08B13" w14:textId="77777777" w:rsidR="00532DAA" w:rsidRPr="00532DAA" w:rsidRDefault="00532DAA" w:rsidP="00532DAA">
      <w:pPr>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535"/>
        <w:gridCol w:w="1278"/>
        <w:gridCol w:w="1324"/>
        <w:gridCol w:w="1180"/>
        <w:gridCol w:w="1477"/>
        <w:gridCol w:w="1259"/>
      </w:tblGrid>
      <w:tr w:rsidR="00761C53" w:rsidRPr="00691663" w14:paraId="519DD870" w14:textId="77777777" w:rsidTr="00532DAA">
        <w:trPr>
          <w:tblHeader/>
        </w:trPr>
        <w:tc>
          <w:tcPr>
            <w:tcW w:w="753" w:type="pct"/>
            <w:tcBorders>
              <w:bottom w:val="single" w:sz="4" w:space="0" w:color="auto"/>
            </w:tcBorders>
            <w:vAlign w:val="center"/>
          </w:tcPr>
          <w:p w14:paraId="7F16B376" w14:textId="77777777" w:rsidR="00761C53" w:rsidRPr="00532DAA" w:rsidRDefault="00761C53" w:rsidP="00532DAA">
            <w:pPr>
              <w:ind w:firstLine="0"/>
              <w:jc w:val="center"/>
              <w:rPr>
                <w:b/>
                <w:lang w:eastAsia="ru-RU"/>
              </w:rPr>
            </w:pPr>
            <w:r w:rsidRPr="00532DAA">
              <w:rPr>
                <w:b/>
              </w:rPr>
              <w:t>Вид транспорта</w:t>
            </w:r>
          </w:p>
        </w:tc>
        <w:tc>
          <w:tcPr>
            <w:tcW w:w="714" w:type="pct"/>
            <w:tcBorders>
              <w:bottom w:val="single" w:sz="4" w:space="0" w:color="auto"/>
            </w:tcBorders>
            <w:vAlign w:val="center"/>
          </w:tcPr>
          <w:p w14:paraId="24EFA54A" w14:textId="77777777" w:rsidR="00761C53" w:rsidRPr="00532DAA" w:rsidRDefault="00761C53" w:rsidP="00BF1875">
            <w:pPr>
              <w:keepNext/>
              <w:ind w:firstLine="0"/>
              <w:jc w:val="center"/>
              <w:rPr>
                <w:b/>
                <w:lang w:eastAsia="ru-RU"/>
              </w:rPr>
            </w:pPr>
            <w:r w:rsidRPr="00532DAA">
              <w:rPr>
                <w:b/>
                <w:lang w:eastAsia="ru-RU"/>
              </w:rPr>
              <w:t>Вид опасного вещества</w:t>
            </w:r>
          </w:p>
        </w:tc>
        <w:tc>
          <w:tcPr>
            <w:tcW w:w="693" w:type="pct"/>
            <w:vAlign w:val="center"/>
          </w:tcPr>
          <w:p w14:paraId="18A4BF42" w14:textId="77777777" w:rsidR="00761C53" w:rsidRPr="00532DAA" w:rsidRDefault="00761C53" w:rsidP="00BF1875">
            <w:pPr>
              <w:keepNext/>
              <w:ind w:firstLine="0"/>
              <w:jc w:val="center"/>
              <w:rPr>
                <w:b/>
                <w:lang w:eastAsia="ru-RU"/>
              </w:rPr>
            </w:pPr>
            <w:r w:rsidRPr="00532DAA">
              <w:rPr>
                <w:b/>
                <w:lang w:eastAsia="ru-RU"/>
              </w:rPr>
              <w:t>Глубина зоны санитарных потерь (м.)</w:t>
            </w:r>
          </w:p>
        </w:tc>
        <w:tc>
          <w:tcPr>
            <w:tcW w:w="718" w:type="pct"/>
            <w:vAlign w:val="center"/>
          </w:tcPr>
          <w:p w14:paraId="034A035F" w14:textId="77777777" w:rsidR="00761C53" w:rsidRPr="00532DAA" w:rsidRDefault="00761C53" w:rsidP="00BF1875">
            <w:pPr>
              <w:keepNext/>
              <w:ind w:firstLine="0"/>
              <w:jc w:val="center"/>
              <w:rPr>
                <w:b/>
                <w:lang w:eastAsia="ru-RU"/>
              </w:rPr>
            </w:pPr>
            <w:r w:rsidRPr="00532DAA">
              <w:rPr>
                <w:b/>
                <w:lang w:eastAsia="ru-RU"/>
              </w:rPr>
              <w:t>Вероятность ЧС, год</w:t>
            </w:r>
            <w:r w:rsidRPr="00532DAA">
              <w:rPr>
                <w:b/>
                <w:vertAlign w:val="superscript"/>
                <w:lang w:eastAsia="ru-RU"/>
              </w:rPr>
              <w:t>-1</w:t>
            </w:r>
          </w:p>
        </w:tc>
        <w:tc>
          <w:tcPr>
            <w:tcW w:w="638" w:type="pct"/>
            <w:vAlign w:val="center"/>
          </w:tcPr>
          <w:p w14:paraId="4970166C" w14:textId="77777777" w:rsidR="00761C53" w:rsidRPr="00532DAA" w:rsidRDefault="00761C53" w:rsidP="00BF1875">
            <w:pPr>
              <w:keepNext/>
              <w:ind w:firstLine="0"/>
              <w:jc w:val="center"/>
              <w:rPr>
                <w:b/>
                <w:lang w:eastAsia="ru-RU"/>
              </w:rPr>
            </w:pPr>
            <w:r w:rsidRPr="00532DAA">
              <w:rPr>
                <w:b/>
                <w:lang w:eastAsia="ru-RU"/>
              </w:rPr>
              <w:t>Возможное число погибших (чел.)</w:t>
            </w:r>
          </w:p>
        </w:tc>
        <w:tc>
          <w:tcPr>
            <w:tcW w:w="803" w:type="pct"/>
            <w:vAlign w:val="center"/>
          </w:tcPr>
          <w:p w14:paraId="6C190EF1" w14:textId="77777777" w:rsidR="00761C53" w:rsidRPr="00532DAA" w:rsidRDefault="00761C53" w:rsidP="00BF1875">
            <w:pPr>
              <w:keepNext/>
              <w:ind w:firstLine="0"/>
              <w:jc w:val="center"/>
              <w:rPr>
                <w:b/>
                <w:lang w:eastAsia="ru-RU"/>
              </w:rPr>
            </w:pPr>
            <w:r w:rsidRPr="00532DAA">
              <w:rPr>
                <w:b/>
                <w:lang w:eastAsia="ru-RU"/>
              </w:rPr>
              <w:t>Возможное число пострадавших (чел.)</w:t>
            </w:r>
          </w:p>
        </w:tc>
        <w:tc>
          <w:tcPr>
            <w:tcW w:w="681" w:type="pct"/>
            <w:vAlign w:val="center"/>
          </w:tcPr>
          <w:p w14:paraId="185F1F00" w14:textId="77777777" w:rsidR="00761C53" w:rsidRPr="00532DAA" w:rsidRDefault="00761C53" w:rsidP="00BF1875">
            <w:pPr>
              <w:keepNext/>
              <w:ind w:firstLine="0"/>
              <w:jc w:val="center"/>
              <w:rPr>
                <w:b/>
                <w:lang w:eastAsia="ru-RU"/>
              </w:rPr>
            </w:pPr>
            <w:r w:rsidRPr="00532DAA">
              <w:rPr>
                <w:b/>
                <w:lang w:eastAsia="ru-RU"/>
              </w:rPr>
              <w:t>Возможный ущерб</w:t>
            </w:r>
          </w:p>
          <w:p w14:paraId="143508C3" w14:textId="77777777" w:rsidR="00761C53" w:rsidRPr="00532DAA" w:rsidRDefault="00761C53" w:rsidP="00BF1875">
            <w:pPr>
              <w:keepNext/>
              <w:ind w:firstLine="0"/>
              <w:jc w:val="center"/>
              <w:rPr>
                <w:b/>
                <w:lang w:eastAsia="ru-RU"/>
              </w:rPr>
            </w:pPr>
            <w:r w:rsidRPr="00532DAA">
              <w:rPr>
                <w:b/>
                <w:lang w:eastAsia="ru-RU"/>
              </w:rPr>
              <w:t>(млн. руб.)</w:t>
            </w:r>
          </w:p>
        </w:tc>
      </w:tr>
      <w:tr w:rsidR="00761C53" w:rsidRPr="00691663" w14:paraId="36D66C23" w14:textId="77777777" w:rsidTr="00532DAA">
        <w:tc>
          <w:tcPr>
            <w:tcW w:w="753" w:type="pct"/>
            <w:tcBorders>
              <w:top w:val="nil"/>
              <w:bottom w:val="nil"/>
            </w:tcBorders>
            <w:vAlign w:val="center"/>
          </w:tcPr>
          <w:p w14:paraId="2F8511FC" w14:textId="77777777" w:rsidR="00761C53" w:rsidRPr="00532DAA" w:rsidRDefault="00761C53" w:rsidP="00BF1875">
            <w:pPr>
              <w:ind w:firstLine="0"/>
              <w:jc w:val="center"/>
            </w:pPr>
            <w:r w:rsidRPr="00532DAA">
              <w:t>Железно-</w:t>
            </w:r>
          </w:p>
        </w:tc>
        <w:tc>
          <w:tcPr>
            <w:tcW w:w="714" w:type="pct"/>
          </w:tcPr>
          <w:p w14:paraId="1F0FCD76" w14:textId="77777777" w:rsidR="00761C53" w:rsidRPr="00532DAA" w:rsidRDefault="00761C53" w:rsidP="00BF1875">
            <w:pPr>
              <w:widowControl w:val="0"/>
              <w:ind w:firstLine="0"/>
              <w:jc w:val="left"/>
              <w:rPr>
                <w:rFonts w:cs="Arial"/>
                <w:lang w:eastAsia="ru-RU"/>
              </w:rPr>
            </w:pPr>
            <w:r w:rsidRPr="00532DAA">
              <w:rPr>
                <w:rFonts w:cs="Arial"/>
                <w:lang w:eastAsia="ru-RU"/>
              </w:rPr>
              <w:t>Хлор</w:t>
            </w:r>
          </w:p>
        </w:tc>
        <w:tc>
          <w:tcPr>
            <w:tcW w:w="693" w:type="pct"/>
            <w:vAlign w:val="center"/>
          </w:tcPr>
          <w:p w14:paraId="3C49E456" w14:textId="77777777" w:rsidR="00761C53" w:rsidRPr="00532DAA" w:rsidRDefault="00761C53" w:rsidP="00BF1875">
            <w:pPr>
              <w:ind w:left="-67" w:firstLine="0"/>
              <w:jc w:val="center"/>
            </w:pPr>
            <w:r w:rsidRPr="00532DAA">
              <w:t>1835</w:t>
            </w:r>
          </w:p>
        </w:tc>
        <w:tc>
          <w:tcPr>
            <w:tcW w:w="718" w:type="pct"/>
            <w:vAlign w:val="center"/>
          </w:tcPr>
          <w:p w14:paraId="79C9811E" w14:textId="1531827D" w:rsidR="00761C53" w:rsidRPr="00532DAA" w:rsidRDefault="00532DAA" w:rsidP="00BF1875">
            <w:pPr>
              <w:ind w:firstLine="0"/>
              <w:jc w:val="center"/>
            </w:pPr>
            <w:r w:rsidRPr="00532DAA">
              <w:t>6.</w:t>
            </w:r>
            <w:r w:rsidR="00761C53" w:rsidRPr="00532DAA">
              <w:t>39E-05</w:t>
            </w:r>
          </w:p>
        </w:tc>
        <w:tc>
          <w:tcPr>
            <w:tcW w:w="638" w:type="pct"/>
            <w:vAlign w:val="center"/>
          </w:tcPr>
          <w:p w14:paraId="426B5FD9" w14:textId="77777777" w:rsidR="00761C53" w:rsidRPr="00532DAA" w:rsidRDefault="00761C53" w:rsidP="00BF1875">
            <w:pPr>
              <w:ind w:firstLine="0"/>
              <w:jc w:val="center"/>
              <w:rPr>
                <w:bCs/>
              </w:rPr>
            </w:pPr>
            <w:r w:rsidRPr="00532DAA">
              <w:rPr>
                <w:bCs/>
              </w:rPr>
              <w:t>3</w:t>
            </w:r>
          </w:p>
        </w:tc>
        <w:tc>
          <w:tcPr>
            <w:tcW w:w="803" w:type="pct"/>
            <w:vAlign w:val="center"/>
          </w:tcPr>
          <w:p w14:paraId="2C48DCBA" w14:textId="77777777" w:rsidR="00761C53" w:rsidRPr="00532DAA" w:rsidRDefault="00761C53" w:rsidP="00BF1875">
            <w:pPr>
              <w:ind w:firstLine="0"/>
              <w:jc w:val="center"/>
            </w:pPr>
            <w:r w:rsidRPr="00532DAA">
              <w:t>130</w:t>
            </w:r>
          </w:p>
        </w:tc>
        <w:tc>
          <w:tcPr>
            <w:tcW w:w="681" w:type="pct"/>
            <w:vAlign w:val="center"/>
          </w:tcPr>
          <w:p w14:paraId="02489DB2" w14:textId="09C6376C" w:rsidR="00761C53" w:rsidRPr="00532DAA" w:rsidRDefault="00532DAA" w:rsidP="00BF1875">
            <w:pPr>
              <w:ind w:firstLine="0"/>
              <w:jc w:val="center"/>
            </w:pPr>
            <w:r w:rsidRPr="00532DAA">
              <w:t>110.</w:t>
            </w:r>
            <w:r w:rsidR="00761C53" w:rsidRPr="00532DAA">
              <w:t>255</w:t>
            </w:r>
          </w:p>
        </w:tc>
      </w:tr>
      <w:tr w:rsidR="00761C53" w:rsidRPr="00691663" w14:paraId="25839B66" w14:textId="77777777" w:rsidTr="00532DAA">
        <w:tc>
          <w:tcPr>
            <w:tcW w:w="753" w:type="pct"/>
            <w:tcBorders>
              <w:top w:val="nil"/>
              <w:bottom w:val="nil"/>
            </w:tcBorders>
          </w:tcPr>
          <w:p w14:paraId="5AFF5694" w14:textId="77777777" w:rsidR="00761C53" w:rsidRPr="00532DAA" w:rsidRDefault="00761C53" w:rsidP="00BF1875">
            <w:pPr>
              <w:ind w:firstLine="0"/>
              <w:jc w:val="center"/>
            </w:pPr>
            <w:r w:rsidRPr="00532DAA">
              <w:t>дорожный</w:t>
            </w:r>
          </w:p>
        </w:tc>
        <w:tc>
          <w:tcPr>
            <w:tcW w:w="714" w:type="pct"/>
            <w:tcBorders>
              <w:bottom w:val="single" w:sz="4" w:space="0" w:color="auto"/>
            </w:tcBorders>
          </w:tcPr>
          <w:p w14:paraId="10A950C6" w14:textId="77777777" w:rsidR="00761C53" w:rsidRPr="00532DAA" w:rsidRDefault="00761C53" w:rsidP="00BF1875">
            <w:pPr>
              <w:widowControl w:val="0"/>
              <w:ind w:firstLine="0"/>
              <w:jc w:val="left"/>
              <w:rPr>
                <w:rFonts w:cs="Arial"/>
                <w:lang w:eastAsia="ru-RU"/>
              </w:rPr>
            </w:pPr>
            <w:r w:rsidRPr="00532DAA">
              <w:rPr>
                <w:rFonts w:cs="Arial"/>
                <w:lang w:eastAsia="ru-RU"/>
              </w:rPr>
              <w:t>Аммиак</w:t>
            </w:r>
          </w:p>
        </w:tc>
        <w:tc>
          <w:tcPr>
            <w:tcW w:w="693" w:type="pct"/>
            <w:vAlign w:val="center"/>
          </w:tcPr>
          <w:p w14:paraId="4A8C69B6" w14:textId="77777777" w:rsidR="00761C53" w:rsidRPr="00532DAA" w:rsidRDefault="00761C53" w:rsidP="00BF1875">
            <w:pPr>
              <w:ind w:left="-67" w:firstLine="0"/>
              <w:jc w:val="center"/>
            </w:pPr>
            <w:r w:rsidRPr="00532DAA">
              <w:t>409</w:t>
            </w:r>
          </w:p>
        </w:tc>
        <w:tc>
          <w:tcPr>
            <w:tcW w:w="718" w:type="pct"/>
            <w:vAlign w:val="center"/>
          </w:tcPr>
          <w:p w14:paraId="07C04449" w14:textId="0305F845" w:rsidR="00761C53" w:rsidRPr="00532DAA" w:rsidRDefault="00532DAA" w:rsidP="00BF1875">
            <w:pPr>
              <w:ind w:firstLine="0"/>
              <w:jc w:val="center"/>
            </w:pPr>
            <w:r w:rsidRPr="00532DAA">
              <w:t>1.</w:t>
            </w:r>
            <w:r w:rsidR="00761C53" w:rsidRPr="00532DAA">
              <w:t>28E-04</w:t>
            </w:r>
          </w:p>
        </w:tc>
        <w:tc>
          <w:tcPr>
            <w:tcW w:w="638" w:type="pct"/>
            <w:vAlign w:val="center"/>
          </w:tcPr>
          <w:p w14:paraId="76085DD6" w14:textId="77777777" w:rsidR="00761C53" w:rsidRPr="00532DAA" w:rsidRDefault="00761C53" w:rsidP="00BF1875">
            <w:pPr>
              <w:ind w:firstLine="0"/>
              <w:jc w:val="center"/>
              <w:rPr>
                <w:bCs/>
              </w:rPr>
            </w:pPr>
            <w:r w:rsidRPr="00532DAA">
              <w:rPr>
                <w:bCs/>
              </w:rPr>
              <w:t>-</w:t>
            </w:r>
          </w:p>
        </w:tc>
        <w:tc>
          <w:tcPr>
            <w:tcW w:w="803" w:type="pct"/>
            <w:vAlign w:val="center"/>
          </w:tcPr>
          <w:p w14:paraId="3A04D939" w14:textId="77777777" w:rsidR="00761C53" w:rsidRPr="00532DAA" w:rsidRDefault="00761C53" w:rsidP="00BF1875">
            <w:pPr>
              <w:ind w:firstLine="0"/>
              <w:jc w:val="center"/>
            </w:pPr>
            <w:r w:rsidRPr="00532DAA">
              <w:t>7</w:t>
            </w:r>
          </w:p>
        </w:tc>
        <w:tc>
          <w:tcPr>
            <w:tcW w:w="681" w:type="pct"/>
            <w:vAlign w:val="center"/>
          </w:tcPr>
          <w:p w14:paraId="670E2A8F" w14:textId="345A8234" w:rsidR="00761C53" w:rsidRPr="00532DAA" w:rsidRDefault="00532DAA" w:rsidP="00BF1875">
            <w:pPr>
              <w:ind w:firstLine="0"/>
              <w:jc w:val="center"/>
            </w:pPr>
            <w:r w:rsidRPr="00532DAA">
              <w:t>5.</w:t>
            </w:r>
            <w:r w:rsidR="00761C53" w:rsidRPr="00532DAA">
              <w:t>469</w:t>
            </w:r>
          </w:p>
        </w:tc>
      </w:tr>
      <w:tr w:rsidR="00BF1875" w:rsidRPr="00691663" w14:paraId="3C87CEF4" w14:textId="77777777" w:rsidTr="00532DAA">
        <w:tc>
          <w:tcPr>
            <w:tcW w:w="753" w:type="pct"/>
            <w:tcBorders>
              <w:top w:val="single" w:sz="4" w:space="0" w:color="auto"/>
              <w:left w:val="single" w:sz="4" w:space="0" w:color="auto"/>
              <w:bottom w:val="nil"/>
              <w:right w:val="single" w:sz="4" w:space="0" w:color="auto"/>
            </w:tcBorders>
            <w:vAlign w:val="center"/>
          </w:tcPr>
          <w:p w14:paraId="44ED5DAA" w14:textId="77777777" w:rsidR="00BF1875" w:rsidRPr="00532DAA" w:rsidRDefault="00BF1875" w:rsidP="00BF1875">
            <w:pPr>
              <w:ind w:firstLine="0"/>
              <w:jc w:val="center"/>
            </w:pPr>
            <w:r w:rsidRPr="00532DAA">
              <w:t>Автомо-</w:t>
            </w:r>
          </w:p>
        </w:tc>
        <w:tc>
          <w:tcPr>
            <w:tcW w:w="714" w:type="pct"/>
            <w:tcBorders>
              <w:top w:val="single" w:sz="4" w:space="0" w:color="auto"/>
              <w:left w:val="single" w:sz="4" w:space="0" w:color="auto"/>
              <w:bottom w:val="single" w:sz="4" w:space="0" w:color="auto"/>
              <w:right w:val="single" w:sz="4" w:space="0" w:color="auto"/>
            </w:tcBorders>
          </w:tcPr>
          <w:p w14:paraId="612F12C8" w14:textId="77777777" w:rsidR="00BF1875" w:rsidRPr="00532DAA" w:rsidRDefault="00BF1875" w:rsidP="00BF1875">
            <w:pPr>
              <w:widowControl w:val="0"/>
              <w:ind w:firstLine="0"/>
              <w:jc w:val="left"/>
              <w:rPr>
                <w:rFonts w:cs="Arial"/>
                <w:lang w:eastAsia="ru-RU"/>
              </w:rPr>
            </w:pPr>
            <w:r w:rsidRPr="00532DAA">
              <w:rPr>
                <w:rFonts w:cs="Arial"/>
                <w:lang w:eastAsia="ru-RU"/>
              </w:rPr>
              <w:t>ВВ</w:t>
            </w:r>
          </w:p>
        </w:tc>
        <w:tc>
          <w:tcPr>
            <w:tcW w:w="693" w:type="pct"/>
            <w:tcBorders>
              <w:top w:val="single" w:sz="4" w:space="0" w:color="auto"/>
              <w:left w:val="single" w:sz="4" w:space="0" w:color="auto"/>
              <w:bottom w:val="single" w:sz="4" w:space="0" w:color="auto"/>
              <w:right w:val="single" w:sz="4" w:space="0" w:color="auto"/>
            </w:tcBorders>
            <w:vAlign w:val="center"/>
          </w:tcPr>
          <w:p w14:paraId="65F05C32" w14:textId="77777777" w:rsidR="00BF1875" w:rsidRPr="00532DAA" w:rsidRDefault="00874905" w:rsidP="00BF1875">
            <w:pPr>
              <w:ind w:firstLine="0"/>
              <w:jc w:val="center"/>
            </w:pPr>
            <w:r w:rsidRPr="00532DAA">
              <w:t>185</w:t>
            </w:r>
          </w:p>
        </w:tc>
        <w:tc>
          <w:tcPr>
            <w:tcW w:w="718" w:type="pct"/>
            <w:tcBorders>
              <w:top w:val="single" w:sz="4" w:space="0" w:color="auto"/>
              <w:left w:val="single" w:sz="4" w:space="0" w:color="auto"/>
              <w:bottom w:val="single" w:sz="4" w:space="0" w:color="auto"/>
              <w:right w:val="single" w:sz="4" w:space="0" w:color="auto"/>
            </w:tcBorders>
            <w:vAlign w:val="center"/>
          </w:tcPr>
          <w:p w14:paraId="510DC653" w14:textId="59979FBD" w:rsidR="00BF1875" w:rsidRPr="00532DAA" w:rsidRDefault="00532DAA" w:rsidP="00BF1875">
            <w:pPr>
              <w:ind w:firstLine="0"/>
              <w:jc w:val="center"/>
            </w:pPr>
            <w:r w:rsidRPr="00532DAA">
              <w:t>4.</w:t>
            </w:r>
            <w:r w:rsidR="00BF1875" w:rsidRPr="00532DAA">
              <w:t>30E-05</w:t>
            </w:r>
          </w:p>
        </w:tc>
        <w:tc>
          <w:tcPr>
            <w:tcW w:w="638" w:type="pct"/>
            <w:tcBorders>
              <w:top w:val="single" w:sz="4" w:space="0" w:color="auto"/>
              <w:left w:val="single" w:sz="4" w:space="0" w:color="auto"/>
              <w:bottom w:val="single" w:sz="4" w:space="0" w:color="auto"/>
              <w:right w:val="single" w:sz="4" w:space="0" w:color="auto"/>
            </w:tcBorders>
            <w:vAlign w:val="center"/>
          </w:tcPr>
          <w:p w14:paraId="187E4807" w14:textId="77777777" w:rsidR="00BF1875" w:rsidRPr="00532DAA" w:rsidRDefault="00BF1875" w:rsidP="00BF1875">
            <w:pPr>
              <w:ind w:firstLine="0"/>
              <w:jc w:val="center"/>
              <w:rPr>
                <w:bCs/>
              </w:rPr>
            </w:pPr>
            <w:r w:rsidRPr="00532DAA">
              <w:rPr>
                <w:bCs/>
              </w:rPr>
              <w:t>1</w:t>
            </w:r>
          </w:p>
        </w:tc>
        <w:tc>
          <w:tcPr>
            <w:tcW w:w="803" w:type="pct"/>
            <w:tcBorders>
              <w:top w:val="single" w:sz="4" w:space="0" w:color="auto"/>
              <w:left w:val="single" w:sz="4" w:space="0" w:color="auto"/>
              <w:bottom w:val="single" w:sz="4" w:space="0" w:color="auto"/>
              <w:right w:val="single" w:sz="4" w:space="0" w:color="auto"/>
            </w:tcBorders>
            <w:vAlign w:val="center"/>
          </w:tcPr>
          <w:p w14:paraId="3F9E0145" w14:textId="77777777" w:rsidR="00BF1875" w:rsidRPr="00532DAA" w:rsidRDefault="00BF1875" w:rsidP="00BF1875">
            <w:pPr>
              <w:ind w:firstLine="0"/>
              <w:jc w:val="center"/>
            </w:pPr>
            <w:r w:rsidRPr="00532DAA">
              <w:t>3</w:t>
            </w:r>
          </w:p>
        </w:tc>
        <w:tc>
          <w:tcPr>
            <w:tcW w:w="681" w:type="pct"/>
            <w:tcBorders>
              <w:top w:val="single" w:sz="4" w:space="0" w:color="auto"/>
              <w:left w:val="single" w:sz="4" w:space="0" w:color="auto"/>
              <w:bottom w:val="single" w:sz="4" w:space="0" w:color="auto"/>
              <w:right w:val="single" w:sz="4" w:space="0" w:color="auto"/>
            </w:tcBorders>
            <w:vAlign w:val="center"/>
          </w:tcPr>
          <w:p w14:paraId="2BA38DE8" w14:textId="486860C3" w:rsidR="00BF1875" w:rsidRPr="00532DAA" w:rsidRDefault="00532DAA" w:rsidP="00BF1875">
            <w:pPr>
              <w:ind w:firstLine="0"/>
              <w:jc w:val="center"/>
            </w:pPr>
            <w:r w:rsidRPr="00532DAA">
              <w:t>2.</w:t>
            </w:r>
            <w:r w:rsidR="00BF1875" w:rsidRPr="00532DAA">
              <w:t>76</w:t>
            </w:r>
          </w:p>
        </w:tc>
      </w:tr>
      <w:tr w:rsidR="00BF1875" w:rsidRPr="00691663" w14:paraId="4ED2BF1B" w14:textId="77777777" w:rsidTr="00532DAA">
        <w:tc>
          <w:tcPr>
            <w:tcW w:w="753" w:type="pct"/>
            <w:tcBorders>
              <w:top w:val="nil"/>
              <w:bottom w:val="nil"/>
            </w:tcBorders>
            <w:vAlign w:val="center"/>
          </w:tcPr>
          <w:p w14:paraId="411B4008" w14:textId="77777777" w:rsidR="00BF1875" w:rsidRPr="00532DAA" w:rsidRDefault="00BF1875" w:rsidP="00BF1875">
            <w:pPr>
              <w:ind w:firstLine="0"/>
              <w:jc w:val="center"/>
            </w:pPr>
            <w:r w:rsidRPr="00532DAA">
              <w:t>бильный</w:t>
            </w:r>
          </w:p>
        </w:tc>
        <w:tc>
          <w:tcPr>
            <w:tcW w:w="714" w:type="pct"/>
            <w:tcBorders>
              <w:bottom w:val="single" w:sz="4" w:space="0" w:color="auto"/>
            </w:tcBorders>
          </w:tcPr>
          <w:p w14:paraId="4D744122" w14:textId="77777777" w:rsidR="00BF1875" w:rsidRPr="00532DAA" w:rsidRDefault="00BF1875" w:rsidP="00BF1875">
            <w:pPr>
              <w:widowControl w:val="0"/>
              <w:ind w:firstLine="0"/>
              <w:jc w:val="left"/>
              <w:rPr>
                <w:rFonts w:cs="Arial"/>
              </w:rPr>
            </w:pPr>
          </w:p>
        </w:tc>
        <w:tc>
          <w:tcPr>
            <w:tcW w:w="693" w:type="pct"/>
            <w:vAlign w:val="center"/>
          </w:tcPr>
          <w:p w14:paraId="7FF3811A" w14:textId="77777777" w:rsidR="00BF1875" w:rsidRPr="00532DAA" w:rsidRDefault="00BF1875" w:rsidP="00BF1875">
            <w:pPr>
              <w:ind w:left="-67" w:firstLine="0"/>
              <w:jc w:val="center"/>
            </w:pPr>
          </w:p>
        </w:tc>
        <w:tc>
          <w:tcPr>
            <w:tcW w:w="718" w:type="pct"/>
            <w:vAlign w:val="center"/>
          </w:tcPr>
          <w:p w14:paraId="3BACB4C9" w14:textId="77777777" w:rsidR="00BF1875" w:rsidRPr="00532DAA" w:rsidRDefault="00BF1875" w:rsidP="00BF1875">
            <w:pPr>
              <w:ind w:firstLine="0"/>
              <w:jc w:val="center"/>
            </w:pPr>
          </w:p>
        </w:tc>
        <w:tc>
          <w:tcPr>
            <w:tcW w:w="638" w:type="pct"/>
            <w:vAlign w:val="center"/>
          </w:tcPr>
          <w:p w14:paraId="6BA0640D" w14:textId="77777777" w:rsidR="00BF1875" w:rsidRPr="00532DAA" w:rsidRDefault="00BF1875" w:rsidP="00BF1875">
            <w:pPr>
              <w:ind w:firstLine="0"/>
              <w:jc w:val="center"/>
              <w:rPr>
                <w:bCs/>
              </w:rPr>
            </w:pPr>
          </w:p>
        </w:tc>
        <w:tc>
          <w:tcPr>
            <w:tcW w:w="803" w:type="pct"/>
            <w:vAlign w:val="center"/>
          </w:tcPr>
          <w:p w14:paraId="032B292F" w14:textId="77777777" w:rsidR="00BF1875" w:rsidRPr="00532DAA" w:rsidRDefault="00BF1875" w:rsidP="00BF1875">
            <w:pPr>
              <w:ind w:firstLine="0"/>
              <w:jc w:val="center"/>
            </w:pPr>
          </w:p>
        </w:tc>
        <w:tc>
          <w:tcPr>
            <w:tcW w:w="681" w:type="pct"/>
            <w:vAlign w:val="center"/>
          </w:tcPr>
          <w:p w14:paraId="29D79743" w14:textId="77777777" w:rsidR="00BF1875" w:rsidRPr="00532DAA" w:rsidRDefault="00BF1875" w:rsidP="00BF1875">
            <w:pPr>
              <w:ind w:firstLine="0"/>
              <w:jc w:val="center"/>
            </w:pPr>
          </w:p>
        </w:tc>
      </w:tr>
      <w:tr w:rsidR="00BF1875" w:rsidRPr="00691663" w14:paraId="4525B2C8" w14:textId="77777777" w:rsidTr="00532DAA">
        <w:tc>
          <w:tcPr>
            <w:tcW w:w="753" w:type="pct"/>
            <w:tcBorders>
              <w:top w:val="single" w:sz="4" w:space="0" w:color="auto"/>
              <w:left w:val="single" w:sz="4" w:space="0" w:color="auto"/>
              <w:bottom w:val="single" w:sz="4" w:space="0" w:color="auto"/>
              <w:right w:val="single" w:sz="4" w:space="0" w:color="auto"/>
            </w:tcBorders>
            <w:vAlign w:val="center"/>
          </w:tcPr>
          <w:p w14:paraId="05FA5085" w14:textId="77777777" w:rsidR="00BF1875" w:rsidRPr="00532DAA" w:rsidRDefault="00BF1875" w:rsidP="00BF1875">
            <w:pPr>
              <w:ind w:firstLine="0"/>
              <w:jc w:val="center"/>
            </w:pPr>
            <w:r w:rsidRPr="00532DAA">
              <w:t>Нефтепродуктопровод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6EEFAC65" w14:textId="77777777" w:rsidR="00BF1875" w:rsidRPr="00532DAA" w:rsidRDefault="00BF1875" w:rsidP="00BF1875">
            <w:pPr>
              <w:ind w:firstLine="0"/>
              <w:jc w:val="center"/>
            </w:pPr>
            <w:r w:rsidRPr="00532DAA">
              <w:t>Нефтепродукты</w:t>
            </w:r>
          </w:p>
        </w:tc>
        <w:tc>
          <w:tcPr>
            <w:tcW w:w="693" w:type="pct"/>
            <w:tcBorders>
              <w:top w:val="single" w:sz="4" w:space="0" w:color="auto"/>
              <w:left w:val="single" w:sz="4" w:space="0" w:color="auto"/>
              <w:bottom w:val="single" w:sz="4" w:space="0" w:color="auto"/>
              <w:right w:val="single" w:sz="4" w:space="0" w:color="auto"/>
            </w:tcBorders>
            <w:vAlign w:val="center"/>
          </w:tcPr>
          <w:p w14:paraId="7BB593BA" w14:textId="77777777" w:rsidR="00BF1875" w:rsidRPr="00532DAA" w:rsidRDefault="00BF1875" w:rsidP="00BF1875">
            <w:pPr>
              <w:ind w:left="-67" w:firstLine="0"/>
              <w:jc w:val="center"/>
            </w:pPr>
            <w:r w:rsidRPr="00532DAA">
              <w:t>83</w:t>
            </w:r>
          </w:p>
        </w:tc>
        <w:tc>
          <w:tcPr>
            <w:tcW w:w="718" w:type="pct"/>
            <w:tcBorders>
              <w:top w:val="single" w:sz="4" w:space="0" w:color="auto"/>
              <w:left w:val="single" w:sz="4" w:space="0" w:color="auto"/>
              <w:bottom w:val="single" w:sz="4" w:space="0" w:color="auto"/>
              <w:right w:val="single" w:sz="4" w:space="0" w:color="auto"/>
            </w:tcBorders>
            <w:vAlign w:val="center"/>
          </w:tcPr>
          <w:p w14:paraId="7FF13C47" w14:textId="65D37B3D" w:rsidR="00BF1875" w:rsidRPr="00532DAA" w:rsidRDefault="00532DAA" w:rsidP="00BF1875">
            <w:pPr>
              <w:ind w:firstLine="0"/>
              <w:jc w:val="center"/>
            </w:pPr>
            <w:r w:rsidRPr="00532DAA">
              <w:t>7.</w:t>
            </w:r>
            <w:r w:rsidR="00BF1875" w:rsidRPr="00532DAA">
              <w:t>57E-05</w:t>
            </w:r>
          </w:p>
        </w:tc>
        <w:tc>
          <w:tcPr>
            <w:tcW w:w="638" w:type="pct"/>
            <w:tcBorders>
              <w:top w:val="single" w:sz="4" w:space="0" w:color="auto"/>
              <w:left w:val="single" w:sz="4" w:space="0" w:color="auto"/>
              <w:bottom w:val="single" w:sz="4" w:space="0" w:color="auto"/>
              <w:right w:val="single" w:sz="4" w:space="0" w:color="auto"/>
            </w:tcBorders>
            <w:vAlign w:val="center"/>
          </w:tcPr>
          <w:p w14:paraId="64A27DC8" w14:textId="77777777" w:rsidR="00BF1875" w:rsidRPr="00532DAA" w:rsidRDefault="00BF1875" w:rsidP="00BF1875">
            <w:pPr>
              <w:ind w:firstLine="0"/>
              <w:jc w:val="center"/>
              <w:rPr>
                <w:bCs/>
              </w:rPr>
            </w:pPr>
            <w:r w:rsidRPr="00532DAA">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48C04396" w14:textId="77777777" w:rsidR="00BF1875" w:rsidRPr="00532DAA" w:rsidRDefault="00BF1875" w:rsidP="00BF1875">
            <w:pPr>
              <w:ind w:firstLine="0"/>
              <w:jc w:val="center"/>
            </w:pPr>
            <w:r w:rsidRPr="00532DAA">
              <w:t>5</w:t>
            </w:r>
          </w:p>
        </w:tc>
        <w:tc>
          <w:tcPr>
            <w:tcW w:w="681" w:type="pct"/>
            <w:tcBorders>
              <w:top w:val="single" w:sz="4" w:space="0" w:color="auto"/>
              <w:left w:val="single" w:sz="4" w:space="0" w:color="auto"/>
              <w:bottom w:val="single" w:sz="4" w:space="0" w:color="auto"/>
              <w:right w:val="single" w:sz="4" w:space="0" w:color="auto"/>
            </w:tcBorders>
            <w:vAlign w:val="center"/>
          </w:tcPr>
          <w:p w14:paraId="12EDBAD8" w14:textId="57AA4EA6" w:rsidR="00BF1875" w:rsidRPr="00532DAA" w:rsidRDefault="00532DAA" w:rsidP="00BF1875">
            <w:pPr>
              <w:ind w:firstLine="0"/>
              <w:jc w:val="center"/>
            </w:pPr>
            <w:r w:rsidRPr="00532DAA">
              <w:t>2.</w:t>
            </w:r>
            <w:r w:rsidR="00BF1875" w:rsidRPr="00532DAA">
              <w:t>25</w:t>
            </w:r>
          </w:p>
        </w:tc>
      </w:tr>
    </w:tbl>
    <w:p w14:paraId="524872FB" w14:textId="77777777" w:rsidR="00761C53" w:rsidRPr="00532DAA" w:rsidRDefault="00761C53" w:rsidP="00532DAA">
      <w:pPr>
        <w:ind w:firstLine="709"/>
        <w:rPr>
          <w:b/>
          <w:sz w:val="28"/>
          <w:szCs w:val="28"/>
        </w:rPr>
      </w:pPr>
    </w:p>
    <w:p w14:paraId="00AC1855" w14:textId="01278A9A" w:rsidR="00761C53" w:rsidRPr="00532DAA" w:rsidRDefault="00532DAA" w:rsidP="00532DAA">
      <w:pPr>
        <w:ind w:firstLine="709"/>
        <w:rPr>
          <w:b/>
          <w:sz w:val="28"/>
          <w:szCs w:val="28"/>
        </w:rPr>
      </w:pPr>
      <w:r>
        <w:rPr>
          <w:b/>
          <w:sz w:val="28"/>
          <w:szCs w:val="28"/>
        </w:rPr>
        <w:t xml:space="preserve">Таблица 41. </w:t>
      </w:r>
      <w:r w:rsidR="00761C53" w:rsidRPr="00532DAA">
        <w:rPr>
          <w:b/>
          <w:sz w:val="28"/>
          <w:szCs w:val="28"/>
        </w:rPr>
        <w:t>Факторы риска возникновения чрезвычайных ситуаций</w:t>
      </w:r>
      <w:r>
        <w:rPr>
          <w:b/>
          <w:sz w:val="28"/>
          <w:szCs w:val="28"/>
        </w:rPr>
        <w:t xml:space="preserve"> </w:t>
      </w:r>
      <w:r w:rsidR="00761C53" w:rsidRPr="00532DAA">
        <w:rPr>
          <w:b/>
          <w:sz w:val="28"/>
          <w:szCs w:val="28"/>
        </w:rPr>
        <w:t>при авариях на гидротехнических сооружениях</w:t>
      </w:r>
    </w:p>
    <w:p w14:paraId="652E3384" w14:textId="77777777" w:rsidR="00761C53" w:rsidRPr="00532DAA" w:rsidRDefault="00761C53" w:rsidP="00532DAA">
      <w:pPr>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1800"/>
        <w:gridCol w:w="1922"/>
        <w:gridCol w:w="2315"/>
        <w:gridCol w:w="1664"/>
      </w:tblGrid>
      <w:tr w:rsidR="00761C53" w:rsidRPr="00691663" w14:paraId="2183D482" w14:textId="77777777" w:rsidTr="00532DAA">
        <w:trPr>
          <w:tblHeader/>
        </w:trPr>
        <w:tc>
          <w:tcPr>
            <w:tcW w:w="1201" w:type="pct"/>
            <w:tcBorders>
              <w:bottom w:val="single" w:sz="4" w:space="0" w:color="auto"/>
            </w:tcBorders>
            <w:vAlign w:val="center"/>
          </w:tcPr>
          <w:p w14:paraId="387B4976" w14:textId="77777777" w:rsidR="00761C53" w:rsidRPr="00532DAA" w:rsidRDefault="00761C53" w:rsidP="00532DAA">
            <w:pPr>
              <w:ind w:firstLine="0"/>
              <w:jc w:val="center"/>
              <w:rPr>
                <w:b/>
                <w:lang w:eastAsia="ru-RU"/>
              </w:rPr>
            </w:pPr>
            <w:r w:rsidRPr="00532DAA">
              <w:rPr>
                <w:b/>
              </w:rPr>
              <w:t>Вид опасного вещества</w:t>
            </w:r>
          </w:p>
        </w:tc>
        <w:tc>
          <w:tcPr>
            <w:tcW w:w="888" w:type="pct"/>
            <w:vAlign w:val="center"/>
          </w:tcPr>
          <w:p w14:paraId="6CBE187E" w14:textId="77777777" w:rsidR="00761C53" w:rsidRPr="00532DAA" w:rsidRDefault="00761C53" w:rsidP="00BF1875">
            <w:pPr>
              <w:keepNext/>
              <w:ind w:firstLine="0"/>
              <w:jc w:val="center"/>
              <w:rPr>
                <w:b/>
                <w:lang w:eastAsia="ru-RU"/>
              </w:rPr>
            </w:pPr>
            <w:r w:rsidRPr="00532DAA">
              <w:rPr>
                <w:b/>
                <w:lang w:eastAsia="ru-RU"/>
              </w:rPr>
              <w:t>Вероятность ЧС, год</w:t>
            </w:r>
            <w:r w:rsidRPr="00532DAA">
              <w:rPr>
                <w:b/>
                <w:vertAlign w:val="superscript"/>
                <w:lang w:eastAsia="ru-RU"/>
              </w:rPr>
              <w:t>-1</w:t>
            </w:r>
          </w:p>
        </w:tc>
        <w:tc>
          <w:tcPr>
            <w:tcW w:w="948" w:type="pct"/>
            <w:vAlign w:val="center"/>
          </w:tcPr>
          <w:p w14:paraId="53BE97CD" w14:textId="77777777" w:rsidR="00761C53" w:rsidRPr="00532DAA" w:rsidRDefault="00761C53" w:rsidP="00BF1875">
            <w:pPr>
              <w:keepNext/>
              <w:ind w:firstLine="0"/>
              <w:jc w:val="center"/>
              <w:rPr>
                <w:b/>
                <w:lang w:eastAsia="ru-RU"/>
              </w:rPr>
            </w:pPr>
            <w:r w:rsidRPr="00532DAA">
              <w:rPr>
                <w:b/>
                <w:lang w:eastAsia="ru-RU"/>
              </w:rPr>
              <w:t>Возможное число погибших (чел.)</w:t>
            </w:r>
          </w:p>
        </w:tc>
        <w:tc>
          <w:tcPr>
            <w:tcW w:w="1142" w:type="pct"/>
            <w:vAlign w:val="center"/>
          </w:tcPr>
          <w:p w14:paraId="51D28164" w14:textId="77777777" w:rsidR="00761C53" w:rsidRPr="00532DAA" w:rsidRDefault="00761C53" w:rsidP="00BF1875">
            <w:pPr>
              <w:keepNext/>
              <w:ind w:firstLine="0"/>
              <w:jc w:val="center"/>
              <w:rPr>
                <w:b/>
                <w:lang w:eastAsia="ru-RU"/>
              </w:rPr>
            </w:pPr>
            <w:r w:rsidRPr="00532DAA">
              <w:rPr>
                <w:b/>
                <w:lang w:eastAsia="ru-RU"/>
              </w:rPr>
              <w:t>Возможное число пострадавших (чел.)</w:t>
            </w:r>
          </w:p>
        </w:tc>
        <w:tc>
          <w:tcPr>
            <w:tcW w:w="821" w:type="pct"/>
            <w:vAlign w:val="center"/>
          </w:tcPr>
          <w:p w14:paraId="13BAC514" w14:textId="77777777" w:rsidR="00761C53" w:rsidRPr="00532DAA" w:rsidRDefault="00761C53" w:rsidP="00BF1875">
            <w:pPr>
              <w:keepNext/>
              <w:ind w:firstLine="0"/>
              <w:jc w:val="center"/>
              <w:rPr>
                <w:b/>
                <w:lang w:eastAsia="ru-RU"/>
              </w:rPr>
            </w:pPr>
            <w:r w:rsidRPr="00532DAA">
              <w:rPr>
                <w:b/>
                <w:lang w:eastAsia="ru-RU"/>
              </w:rPr>
              <w:t>Возможный ущерб</w:t>
            </w:r>
          </w:p>
          <w:p w14:paraId="7F274B61" w14:textId="77777777" w:rsidR="00761C53" w:rsidRPr="00532DAA" w:rsidRDefault="00761C53" w:rsidP="00BF1875">
            <w:pPr>
              <w:keepNext/>
              <w:ind w:firstLine="0"/>
              <w:jc w:val="center"/>
              <w:rPr>
                <w:b/>
                <w:lang w:eastAsia="ru-RU"/>
              </w:rPr>
            </w:pPr>
            <w:r w:rsidRPr="00532DAA">
              <w:rPr>
                <w:b/>
                <w:lang w:eastAsia="ru-RU"/>
              </w:rPr>
              <w:t>(млн. руб.)</w:t>
            </w:r>
          </w:p>
        </w:tc>
      </w:tr>
      <w:tr w:rsidR="00761C53" w:rsidRPr="00691663" w14:paraId="1B4F4427" w14:textId="77777777" w:rsidTr="00532DAA">
        <w:tc>
          <w:tcPr>
            <w:tcW w:w="1201" w:type="pct"/>
          </w:tcPr>
          <w:p w14:paraId="597C33E6" w14:textId="77777777" w:rsidR="00761C53" w:rsidRPr="00532DAA" w:rsidRDefault="00761C53" w:rsidP="00BF1875">
            <w:pPr>
              <w:pStyle w:val="-1"/>
              <w:rPr>
                <w:szCs w:val="24"/>
              </w:rPr>
            </w:pPr>
            <w:r w:rsidRPr="00532DAA">
              <w:rPr>
                <w:szCs w:val="24"/>
              </w:rPr>
              <w:t>ГТС Добрянского пруда</w:t>
            </w:r>
          </w:p>
        </w:tc>
        <w:tc>
          <w:tcPr>
            <w:tcW w:w="888" w:type="pct"/>
            <w:vAlign w:val="center"/>
          </w:tcPr>
          <w:p w14:paraId="0CDFF2FF" w14:textId="069FA44E" w:rsidR="00761C53" w:rsidRPr="00532DAA" w:rsidRDefault="00532DAA" w:rsidP="00BF1875">
            <w:pPr>
              <w:ind w:firstLine="0"/>
              <w:jc w:val="center"/>
            </w:pPr>
            <w:r>
              <w:t>5.</w:t>
            </w:r>
            <w:r w:rsidR="00761C53" w:rsidRPr="00532DAA">
              <w:t>00E-05</w:t>
            </w:r>
          </w:p>
        </w:tc>
        <w:tc>
          <w:tcPr>
            <w:tcW w:w="948" w:type="pct"/>
            <w:vAlign w:val="center"/>
          </w:tcPr>
          <w:p w14:paraId="0679DE75" w14:textId="77777777" w:rsidR="00761C53" w:rsidRPr="00532DAA" w:rsidRDefault="00761C53" w:rsidP="00BF1875">
            <w:pPr>
              <w:ind w:firstLine="0"/>
              <w:jc w:val="center"/>
              <w:rPr>
                <w:bCs/>
              </w:rPr>
            </w:pPr>
            <w:r w:rsidRPr="00532DAA">
              <w:rPr>
                <w:bCs/>
              </w:rPr>
              <w:t>-</w:t>
            </w:r>
          </w:p>
        </w:tc>
        <w:tc>
          <w:tcPr>
            <w:tcW w:w="1142" w:type="pct"/>
            <w:vAlign w:val="center"/>
          </w:tcPr>
          <w:p w14:paraId="0C57DC5D" w14:textId="77777777" w:rsidR="00761C53" w:rsidRPr="00532DAA" w:rsidRDefault="00761C53" w:rsidP="00BF1875">
            <w:pPr>
              <w:ind w:firstLine="0"/>
              <w:jc w:val="center"/>
            </w:pPr>
            <w:r w:rsidRPr="00532DAA">
              <w:t>10</w:t>
            </w:r>
          </w:p>
        </w:tc>
        <w:tc>
          <w:tcPr>
            <w:tcW w:w="821" w:type="pct"/>
            <w:vAlign w:val="center"/>
          </w:tcPr>
          <w:p w14:paraId="21AD958F" w14:textId="2D18D6A5" w:rsidR="00761C53" w:rsidRPr="00532DAA" w:rsidRDefault="00532DAA" w:rsidP="00BF1875">
            <w:pPr>
              <w:ind w:firstLine="0"/>
              <w:jc w:val="center"/>
            </w:pPr>
            <w:r>
              <w:t>0.</w:t>
            </w:r>
            <w:r w:rsidR="00761C53" w:rsidRPr="00532DAA">
              <w:t>1</w:t>
            </w:r>
          </w:p>
        </w:tc>
      </w:tr>
      <w:tr w:rsidR="00761C53" w:rsidRPr="00691663" w14:paraId="2A0D1830" w14:textId="77777777" w:rsidTr="00532DAA">
        <w:tc>
          <w:tcPr>
            <w:tcW w:w="1201" w:type="pct"/>
            <w:tcBorders>
              <w:bottom w:val="single" w:sz="4" w:space="0" w:color="auto"/>
            </w:tcBorders>
          </w:tcPr>
          <w:p w14:paraId="4AF63E4B" w14:textId="77777777" w:rsidR="00761C53" w:rsidRPr="00532DAA" w:rsidRDefault="00761C53" w:rsidP="00BF1875">
            <w:pPr>
              <w:pStyle w:val="-1"/>
              <w:rPr>
                <w:szCs w:val="24"/>
              </w:rPr>
            </w:pPr>
            <w:r w:rsidRPr="00532DAA">
              <w:rPr>
                <w:szCs w:val="24"/>
              </w:rPr>
              <w:t>ГТС Полазненского пруда</w:t>
            </w:r>
          </w:p>
        </w:tc>
        <w:tc>
          <w:tcPr>
            <w:tcW w:w="888" w:type="pct"/>
            <w:vAlign w:val="center"/>
          </w:tcPr>
          <w:p w14:paraId="63C0B0F0" w14:textId="3E5CD20A" w:rsidR="00761C53" w:rsidRPr="00532DAA" w:rsidRDefault="00532DAA" w:rsidP="00BF1875">
            <w:pPr>
              <w:ind w:firstLine="0"/>
              <w:jc w:val="center"/>
            </w:pPr>
            <w:r>
              <w:t>5.</w:t>
            </w:r>
            <w:r w:rsidR="00761C53" w:rsidRPr="00532DAA">
              <w:t>00E-05</w:t>
            </w:r>
          </w:p>
        </w:tc>
        <w:tc>
          <w:tcPr>
            <w:tcW w:w="948" w:type="pct"/>
            <w:vAlign w:val="center"/>
          </w:tcPr>
          <w:p w14:paraId="7250E464" w14:textId="77777777" w:rsidR="00761C53" w:rsidRPr="00532DAA" w:rsidRDefault="00761C53" w:rsidP="00BF1875">
            <w:pPr>
              <w:ind w:firstLine="0"/>
              <w:jc w:val="center"/>
              <w:rPr>
                <w:bCs/>
              </w:rPr>
            </w:pPr>
            <w:r w:rsidRPr="00532DAA">
              <w:rPr>
                <w:bCs/>
              </w:rPr>
              <w:t>-</w:t>
            </w:r>
          </w:p>
        </w:tc>
        <w:tc>
          <w:tcPr>
            <w:tcW w:w="1142" w:type="pct"/>
            <w:vAlign w:val="center"/>
          </w:tcPr>
          <w:p w14:paraId="2456BE2D" w14:textId="77777777" w:rsidR="00761C53" w:rsidRPr="00532DAA" w:rsidRDefault="00761C53" w:rsidP="00BF1875">
            <w:pPr>
              <w:ind w:firstLine="0"/>
              <w:jc w:val="center"/>
            </w:pPr>
            <w:r w:rsidRPr="00532DAA">
              <w:t>10</w:t>
            </w:r>
          </w:p>
        </w:tc>
        <w:tc>
          <w:tcPr>
            <w:tcW w:w="821" w:type="pct"/>
            <w:vAlign w:val="center"/>
          </w:tcPr>
          <w:p w14:paraId="2ECA82EA" w14:textId="3B79892F" w:rsidR="00761C53" w:rsidRPr="00532DAA" w:rsidRDefault="00532DAA" w:rsidP="00BF1875">
            <w:pPr>
              <w:ind w:firstLine="0"/>
              <w:jc w:val="center"/>
            </w:pPr>
            <w:r>
              <w:t>0.</w:t>
            </w:r>
            <w:r w:rsidR="00761C53" w:rsidRPr="00532DAA">
              <w:t>1</w:t>
            </w:r>
          </w:p>
        </w:tc>
      </w:tr>
      <w:tr w:rsidR="00761C53" w:rsidRPr="00691663" w14:paraId="335C813A" w14:textId="77777777" w:rsidTr="00532DAA">
        <w:tc>
          <w:tcPr>
            <w:tcW w:w="1201" w:type="pct"/>
            <w:tcBorders>
              <w:bottom w:val="single" w:sz="4" w:space="0" w:color="auto"/>
            </w:tcBorders>
          </w:tcPr>
          <w:p w14:paraId="5365A05C" w14:textId="77777777" w:rsidR="00761C53" w:rsidRPr="00532DAA" w:rsidRDefault="00761C53" w:rsidP="00BF1875">
            <w:pPr>
              <w:pStyle w:val="-1"/>
              <w:rPr>
                <w:szCs w:val="24"/>
              </w:rPr>
            </w:pPr>
            <w:r w:rsidRPr="00532DAA">
              <w:rPr>
                <w:szCs w:val="24"/>
              </w:rPr>
              <w:t>ГТС водохранилища на р.Тюсь в г.Добрянка</w:t>
            </w:r>
          </w:p>
        </w:tc>
        <w:tc>
          <w:tcPr>
            <w:tcW w:w="888" w:type="pct"/>
            <w:vAlign w:val="center"/>
          </w:tcPr>
          <w:p w14:paraId="7CC5C8BA" w14:textId="0C9AA6F1" w:rsidR="00761C53" w:rsidRPr="00532DAA" w:rsidRDefault="00532DAA" w:rsidP="00BF1875">
            <w:pPr>
              <w:ind w:firstLine="0"/>
              <w:jc w:val="center"/>
            </w:pPr>
            <w:r>
              <w:t>1.</w:t>
            </w:r>
            <w:r w:rsidR="00761C53" w:rsidRPr="00532DAA">
              <w:t>62E-05</w:t>
            </w:r>
          </w:p>
        </w:tc>
        <w:tc>
          <w:tcPr>
            <w:tcW w:w="948" w:type="pct"/>
            <w:vAlign w:val="center"/>
          </w:tcPr>
          <w:p w14:paraId="4AB28992" w14:textId="77777777" w:rsidR="00761C53" w:rsidRPr="00532DAA" w:rsidRDefault="00761C53" w:rsidP="00BF1875">
            <w:pPr>
              <w:ind w:firstLine="0"/>
              <w:jc w:val="center"/>
              <w:rPr>
                <w:bCs/>
              </w:rPr>
            </w:pPr>
            <w:r w:rsidRPr="00532DAA">
              <w:rPr>
                <w:bCs/>
              </w:rPr>
              <w:t>1</w:t>
            </w:r>
          </w:p>
        </w:tc>
        <w:tc>
          <w:tcPr>
            <w:tcW w:w="1142" w:type="pct"/>
            <w:vAlign w:val="center"/>
          </w:tcPr>
          <w:p w14:paraId="3E548593" w14:textId="77777777" w:rsidR="00761C53" w:rsidRPr="00532DAA" w:rsidRDefault="00761C53" w:rsidP="00BF1875">
            <w:pPr>
              <w:ind w:firstLine="0"/>
              <w:jc w:val="center"/>
            </w:pPr>
            <w:r w:rsidRPr="00532DAA">
              <w:t>2</w:t>
            </w:r>
          </w:p>
        </w:tc>
        <w:tc>
          <w:tcPr>
            <w:tcW w:w="821" w:type="pct"/>
            <w:vAlign w:val="center"/>
          </w:tcPr>
          <w:p w14:paraId="4B952295" w14:textId="6DA363D8" w:rsidR="00761C53" w:rsidRPr="00532DAA" w:rsidRDefault="00532DAA" w:rsidP="00BF1875">
            <w:pPr>
              <w:ind w:firstLine="0"/>
              <w:jc w:val="center"/>
            </w:pPr>
            <w:r>
              <w:t>10.</w:t>
            </w:r>
            <w:r w:rsidR="00761C53" w:rsidRPr="00532DAA">
              <w:t>43</w:t>
            </w:r>
          </w:p>
        </w:tc>
      </w:tr>
    </w:tbl>
    <w:p w14:paraId="7ED65267" w14:textId="77777777" w:rsidR="00761C53" w:rsidRPr="00532DAA" w:rsidRDefault="00761C53" w:rsidP="00532DAA">
      <w:pPr>
        <w:ind w:firstLine="709"/>
        <w:rPr>
          <w:sz w:val="28"/>
          <w:szCs w:val="28"/>
        </w:rPr>
      </w:pPr>
    </w:p>
    <w:p w14:paraId="300B40E7" w14:textId="4008C6B0" w:rsidR="00761C53" w:rsidRPr="005F697E" w:rsidRDefault="00761C53" w:rsidP="005F697E">
      <w:pPr>
        <w:ind w:firstLine="709"/>
        <w:rPr>
          <w:b/>
          <w:sz w:val="28"/>
          <w:szCs w:val="28"/>
        </w:rPr>
      </w:pPr>
      <w:r w:rsidRPr="005F697E">
        <w:rPr>
          <w:b/>
          <w:sz w:val="28"/>
          <w:szCs w:val="28"/>
        </w:rPr>
        <w:t>Факторы риска возн</w:t>
      </w:r>
      <w:r w:rsidR="005F697E" w:rsidRPr="005F697E">
        <w:rPr>
          <w:b/>
          <w:sz w:val="28"/>
          <w:szCs w:val="28"/>
        </w:rPr>
        <w:t xml:space="preserve">икновения чрезвычайных ситуаций </w:t>
      </w:r>
      <w:r w:rsidRPr="005F697E">
        <w:rPr>
          <w:b/>
          <w:sz w:val="28"/>
          <w:szCs w:val="28"/>
        </w:rPr>
        <w:t>при проявлении опасных природных явлений</w:t>
      </w:r>
    </w:p>
    <w:p w14:paraId="3AC5B9C8" w14:textId="77777777" w:rsidR="00761C53" w:rsidRPr="00532DAA" w:rsidRDefault="00761C53" w:rsidP="00532DAA">
      <w:pPr>
        <w:ind w:firstLine="709"/>
        <w:rPr>
          <w:sz w:val="28"/>
          <w:szCs w:val="28"/>
        </w:rPr>
      </w:pPr>
      <w:r w:rsidRPr="00532DAA">
        <w:rPr>
          <w:sz w:val="28"/>
          <w:szCs w:val="28"/>
        </w:rPr>
        <w:t>Участки со сложными условиями для строительства, при строительстве на которых требуются значительные работы по инженерной подготовке территории и мероприятия по усилению фундамента.</w:t>
      </w:r>
    </w:p>
    <w:p w14:paraId="4E74FBA8" w14:textId="29912527" w:rsidR="00761C53" w:rsidRPr="00532DAA" w:rsidRDefault="005F697E" w:rsidP="00532DAA">
      <w:pPr>
        <w:ind w:firstLine="709"/>
        <w:rPr>
          <w:sz w:val="28"/>
          <w:szCs w:val="28"/>
        </w:rPr>
      </w:pPr>
      <w:r>
        <w:rPr>
          <w:sz w:val="28"/>
          <w:szCs w:val="28"/>
        </w:rPr>
        <w:t>- </w:t>
      </w:r>
      <w:r w:rsidR="00761C53" w:rsidRPr="00532DAA">
        <w:rPr>
          <w:sz w:val="28"/>
          <w:szCs w:val="28"/>
        </w:rPr>
        <w:t>склоны речных долин;</w:t>
      </w:r>
    </w:p>
    <w:p w14:paraId="78E7393D" w14:textId="7248A08C" w:rsidR="00761C53" w:rsidRPr="00532DAA" w:rsidRDefault="005F697E" w:rsidP="00532DAA">
      <w:pPr>
        <w:ind w:firstLine="709"/>
        <w:rPr>
          <w:sz w:val="28"/>
          <w:szCs w:val="28"/>
        </w:rPr>
      </w:pPr>
      <w:r>
        <w:rPr>
          <w:sz w:val="28"/>
          <w:szCs w:val="28"/>
        </w:rPr>
        <w:t>- </w:t>
      </w:r>
      <w:r w:rsidR="00761C53" w:rsidRPr="00532DAA">
        <w:rPr>
          <w:sz w:val="28"/>
          <w:szCs w:val="28"/>
        </w:rPr>
        <w:t>поверхности надпойменных террас и водоразделов.</w:t>
      </w:r>
    </w:p>
    <w:p w14:paraId="598BD7DD" w14:textId="7C08B8CE" w:rsidR="00761C53" w:rsidRPr="00532DAA" w:rsidRDefault="00761C53" w:rsidP="00532DAA">
      <w:pPr>
        <w:ind w:firstLine="709"/>
        <w:rPr>
          <w:sz w:val="28"/>
          <w:szCs w:val="28"/>
        </w:rPr>
      </w:pPr>
      <w:r w:rsidRPr="00532DAA">
        <w:rPr>
          <w:sz w:val="28"/>
          <w:szCs w:val="28"/>
        </w:rPr>
        <w:t>Уровень подземных вод в этих отложениях фиксирует</w:t>
      </w:r>
      <w:r w:rsidR="005F697E">
        <w:rPr>
          <w:sz w:val="28"/>
          <w:szCs w:val="28"/>
        </w:rPr>
        <w:t>ся, в основном, на глубине до 2 </w:t>
      </w:r>
      <w:r w:rsidRPr="00532DAA">
        <w:rPr>
          <w:sz w:val="28"/>
          <w:szCs w:val="28"/>
        </w:rPr>
        <w:t>м.</w:t>
      </w:r>
    </w:p>
    <w:p w14:paraId="64E5191E" w14:textId="77777777" w:rsidR="00761C53" w:rsidRPr="00532DAA" w:rsidRDefault="00761C53" w:rsidP="00532DAA">
      <w:pPr>
        <w:ind w:firstLine="709"/>
        <w:rPr>
          <w:sz w:val="28"/>
          <w:szCs w:val="28"/>
        </w:rPr>
      </w:pPr>
      <w:r w:rsidRPr="00532DAA">
        <w:rPr>
          <w:sz w:val="28"/>
          <w:szCs w:val="28"/>
        </w:rPr>
        <w:t>Для территории характерна эрозия, плоскостной смыв, подтопление, возможен карст, гравитационные процессы, а также наличие в основании сооружений слабоструктурных элювиальных глинистых грунтов.</w:t>
      </w:r>
    </w:p>
    <w:p w14:paraId="440179F3" w14:textId="77777777" w:rsidR="00761C53" w:rsidRDefault="00761C53" w:rsidP="00532DAA">
      <w:pPr>
        <w:ind w:firstLine="709"/>
        <w:rPr>
          <w:sz w:val="28"/>
          <w:szCs w:val="28"/>
        </w:rPr>
      </w:pPr>
      <w:r w:rsidRPr="00532DAA">
        <w:rPr>
          <w:sz w:val="28"/>
          <w:szCs w:val="28"/>
        </w:rPr>
        <w:lastRenderedPageBreak/>
        <w:t>При градостроительном освоении территории со сложными условиями для строительства необходимо проведение сложных дорогостоящих мероприятий по инженерной подготовке и защите от опасных геологических процессов.</w:t>
      </w:r>
    </w:p>
    <w:p w14:paraId="3D7D6D82" w14:textId="77777777" w:rsidR="005F697E" w:rsidRPr="00532DAA" w:rsidRDefault="005F697E" w:rsidP="00532DAA">
      <w:pPr>
        <w:ind w:firstLine="709"/>
        <w:rPr>
          <w:sz w:val="28"/>
          <w:szCs w:val="28"/>
        </w:rPr>
      </w:pPr>
    </w:p>
    <w:p w14:paraId="07B04841" w14:textId="000E3E6C" w:rsidR="00761C53" w:rsidRPr="005F697E" w:rsidRDefault="005F697E" w:rsidP="00532DAA">
      <w:pPr>
        <w:ind w:firstLine="709"/>
        <w:rPr>
          <w:b/>
          <w:sz w:val="28"/>
          <w:szCs w:val="28"/>
        </w:rPr>
      </w:pPr>
      <w:r w:rsidRPr="005F697E">
        <w:rPr>
          <w:b/>
          <w:sz w:val="28"/>
          <w:szCs w:val="28"/>
        </w:rPr>
        <w:t>Таблица 42. Характеристика опасных природных явлений</w:t>
      </w:r>
    </w:p>
    <w:p w14:paraId="0FDED784" w14:textId="77777777" w:rsidR="005F697E" w:rsidRPr="00532DAA" w:rsidRDefault="005F697E" w:rsidP="00532DAA">
      <w:pPr>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157"/>
        <w:gridCol w:w="2250"/>
        <w:gridCol w:w="2370"/>
      </w:tblGrid>
      <w:tr w:rsidR="00761C53" w:rsidRPr="00691663" w14:paraId="7687A8E0" w14:textId="77777777" w:rsidTr="00F1612A">
        <w:trPr>
          <w:tblHeader/>
        </w:trPr>
        <w:tc>
          <w:tcPr>
            <w:tcW w:w="1657" w:type="pct"/>
            <w:vAlign w:val="center"/>
          </w:tcPr>
          <w:p w14:paraId="10D0AB73" w14:textId="77777777" w:rsidR="00761C53" w:rsidRPr="005F697E" w:rsidRDefault="00761C53" w:rsidP="00BF1875">
            <w:pPr>
              <w:ind w:firstLine="0"/>
              <w:jc w:val="center"/>
              <w:rPr>
                <w:b/>
              </w:rPr>
            </w:pPr>
            <w:r w:rsidRPr="005F697E">
              <w:rPr>
                <w:b/>
              </w:rPr>
              <w:t>Виды опасных природных явлений</w:t>
            </w:r>
          </w:p>
        </w:tc>
        <w:tc>
          <w:tcPr>
            <w:tcW w:w="1064" w:type="pct"/>
            <w:vAlign w:val="center"/>
          </w:tcPr>
          <w:p w14:paraId="304E1958" w14:textId="77777777" w:rsidR="00761C53" w:rsidRPr="005F697E" w:rsidRDefault="00761C53" w:rsidP="00BF1875">
            <w:pPr>
              <w:ind w:firstLine="0"/>
              <w:jc w:val="center"/>
              <w:rPr>
                <w:b/>
              </w:rPr>
            </w:pPr>
            <w:r w:rsidRPr="005F697E">
              <w:rPr>
                <w:b/>
              </w:rPr>
              <w:t>Частота природного явления год</w:t>
            </w:r>
          </w:p>
        </w:tc>
        <w:tc>
          <w:tcPr>
            <w:tcW w:w="1110" w:type="pct"/>
            <w:vAlign w:val="center"/>
          </w:tcPr>
          <w:p w14:paraId="3F2F1225" w14:textId="77777777" w:rsidR="00761C53" w:rsidRPr="005F697E" w:rsidRDefault="00761C53" w:rsidP="00BF1875">
            <w:pPr>
              <w:ind w:firstLine="0"/>
              <w:jc w:val="center"/>
              <w:rPr>
                <w:b/>
              </w:rPr>
            </w:pPr>
            <w:r w:rsidRPr="005F697E">
              <w:rPr>
                <w:b/>
              </w:rPr>
              <w:t>Вероятность ЧС, год</w:t>
            </w:r>
            <w:r w:rsidRPr="005F697E">
              <w:rPr>
                <w:b/>
                <w:vertAlign w:val="superscript"/>
              </w:rPr>
              <w:t>-1</w:t>
            </w:r>
          </w:p>
        </w:tc>
        <w:tc>
          <w:tcPr>
            <w:tcW w:w="1169" w:type="pct"/>
            <w:vAlign w:val="center"/>
          </w:tcPr>
          <w:p w14:paraId="0BD7F2BB" w14:textId="77777777" w:rsidR="00761C53" w:rsidRPr="005F697E" w:rsidRDefault="00761C53" w:rsidP="00BF1875">
            <w:pPr>
              <w:ind w:firstLine="0"/>
              <w:jc w:val="center"/>
              <w:rPr>
                <w:b/>
              </w:rPr>
            </w:pPr>
            <w:r w:rsidRPr="005F697E">
              <w:rPr>
                <w:b/>
              </w:rPr>
              <w:t>Характер ЧС</w:t>
            </w:r>
          </w:p>
        </w:tc>
      </w:tr>
      <w:tr w:rsidR="00761C53" w:rsidRPr="00691663" w14:paraId="17C87D54" w14:textId="77777777" w:rsidTr="00F1612A">
        <w:tc>
          <w:tcPr>
            <w:tcW w:w="1657" w:type="pct"/>
            <w:vAlign w:val="center"/>
          </w:tcPr>
          <w:p w14:paraId="4D669B60" w14:textId="77777777" w:rsidR="00761C53" w:rsidRPr="005F697E" w:rsidRDefault="00761C53" w:rsidP="00BF1875">
            <w:pPr>
              <w:ind w:firstLine="0"/>
            </w:pPr>
            <w:r w:rsidRPr="005F697E">
              <w:t>Опасные геологические процессы</w:t>
            </w:r>
          </w:p>
        </w:tc>
        <w:tc>
          <w:tcPr>
            <w:tcW w:w="1064" w:type="pct"/>
            <w:vAlign w:val="center"/>
          </w:tcPr>
          <w:p w14:paraId="74639168" w14:textId="6D2E5E42" w:rsidR="00761C53" w:rsidRPr="005F697E" w:rsidRDefault="005F697E" w:rsidP="00BF1875">
            <w:pPr>
              <w:ind w:firstLine="0"/>
              <w:jc w:val="center"/>
              <w:rPr>
                <w:rFonts w:eastAsia="Calibri"/>
                <w:lang w:eastAsia="ru-RU"/>
              </w:rPr>
            </w:pPr>
            <w:r>
              <w:rPr>
                <w:rFonts w:eastAsia="Calibri"/>
                <w:lang w:eastAsia="ru-RU"/>
              </w:rPr>
              <w:t>2.</w:t>
            </w:r>
            <w:r w:rsidR="00761C53" w:rsidRPr="005F697E">
              <w:rPr>
                <w:rFonts w:eastAsia="Calibri"/>
                <w:lang w:eastAsia="ru-RU"/>
              </w:rPr>
              <w:t>00E-04</w:t>
            </w:r>
          </w:p>
        </w:tc>
        <w:tc>
          <w:tcPr>
            <w:tcW w:w="1110" w:type="pct"/>
            <w:vAlign w:val="center"/>
          </w:tcPr>
          <w:p w14:paraId="2ACE3353" w14:textId="2B270BAE" w:rsidR="00761C53" w:rsidRPr="005F697E" w:rsidRDefault="005F697E" w:rsidP="00BF1875">
            <w:pPr>
              <w:ind w:firstLine="0"/>
              <w:jc w:val="center"/>
              <w:rPr>
                <w:rFonts w:eastAsia="Calibri"/>
                <w:lang w:eastAsia="ru-RU"/>
              </w:rPr>
            </w:pPr>
            <w:r>
              <w:rPr>
                <w:rFonts w:eastAsia="Calibri"/>
                <w:lang w:eastAsia="ru-RU"/>
              </w:rPr>
              <w:t>1.</w:t>
            </w:r>
            <w:r w:rsidR="00761C53" w:rsidRPr="005F697E">
              <w:rPr>
                <w:rFonts w:eastAsia="Calibri"/>
                <w:lang w:eastAsia="ru-RU"/>
              </w:rPr>
              <w:t>15E-05</w:t>
            </w:r>
          </w:p>
        </w:tc>
        <w:tc>
          <w:tcPr>
            <w:tcW w:w="1169" w:type="pct"/>
            <w:vAlign w:val="center"/>
          </w:tcPr>
          <w:p w14:paraId="4393CA66" w14:textId="77777777" w:rsidR="00761C53" w:rsidRPr="005F697E" w:rsidRDefault="00761C53" w:rsidP="00BF1875">
            <w:pPr>
              <w:ind w:firstLine="0"/>
              <w:rPr>
                <w:rFonts w:eastAsia="Calibri"/>
                <w:lang w:eastAsia="ru-RU"/>
              </w:rPr>
            </w:pPr>
            <w:r w:rsidRPr="005F697E">
              <w:rPr>
                <w:rFonts w:eastAsia="Calibri"/>
                <w:bCs/>
                <w:lang w:eastAsia="ru-RU"/>
              </w:rPr>
              <w:t>Федеральный</w:t>
            </w:r>
          </w:p>
        </w:tc>
      </w:tr>
      <w:tr w:rsidR="00761C53" w:rsidRPr="00691663" w14:paraId="0D9DFFA6" w14:textId="77777777" w:rsidTr="00F1612A">
        <w:tc>
          <w:tcPr>
            <w:tcW w:w="1657" w:type="pct"/>
            <w:vAlign w:val="center"/>
          </w:tcPr>
          <w:p w14:paraId="017CC3EE" w14:textId="77777777" w:rsidR="00761C53" w:rsidRPr="005F697E" w:rsidRDefault="00761C53" w:rsidP="00BF1875">
            <w:pPr>
              <w:ind w:firstLine="0"/>
            </w:pPr>
            <w:r w:rsidRPr="005F697E">
              <w:t>Опасные гидрологические явления и процессы</w:t>
            </w:r>
          </w:p>
        </w:tc>
        <w:tc>
          <w:tcPr>
            <w:tcW w:w="1064" w:type="pct"/>
            <w:vAlign w:val="center"/>
          </w:tcPr>
          <w:p w14:paraId="2A752EB8" w14:textId="43C9DFDB" w:rsidR="00761C53" w:rsidRPr="005F697E" w:rsidRDefault="005F697E" w:rsidP="00BF1875">
            <w:pPr>
              <w:ind w:firstLine="0"/>
              <w:jc w:val="center"/>
              <w:rPr>
                <w:rFonts w:eastAsia="Calibri"/>
                <w:lang w:eastAsia="ru-RU"/>
              </w:rPr>
            </w:pPr>
            <w:r>
              <w:rPr>
                <w:rFonts w:eastAsia="Calibri"/>
                <w:lang w:eastAsia="ru-RU"/>
              </w:rPr>
              <w:t>1.</w:t>
            </w:r>
            <w:r w:rsidR="00761C53" w:rsidRPr="005F697E">
              <w:rPr>
                <w:rFonts w:eastAsia="Calibri"/>
                <w:lang w:eastAsia="ru-RU"/>
              </w:rPr>
              <w:t>00E-02</w:t>
            </w:r>
          </w:p>
        </w:tc>
        <w:tc>
          <w:tcPr>
            <w:tcW w:w="1110" w:type="pct"/>
            <w:vAlign w:val="center"/>
          </w:tcPr>
          <w:p w14:paraId="6C8E1798" w14:textId="011BF76E" w:rsidR="00761C53" w:rsidRPr="005F697E" w:rsidRDefault="005F697E" w:rsidP="00BF1875">
            <w:pPr>
              <w:ind w:firstLine="0"/>
              <w:jc w:val="center"/>
              <w:rPr>
                <w:rFonts w:eastAsia="Calibri"/>
                <w:lang w:eastAsia="ru-RU"/>
              </w:rPr>
            </w:pPr>
            <w:r>
              <w:rPr>
                <w:rFonts w:eastAsia="Calibri"/>
                <w:lang w:eastAsia="ru-RU"/>
              </w:rPr>
              <w:t>2.</w:t>
            </w:r>
            <w:r w:rsidR="00761C53" w:rsidRPr="005F697E">
              <w:rPr>
                <w:rFonts w:eastAsia="Calibri"/>
                <w:lang w:eastAsia="ru-RU"/>
              </w:rPr>
              <w:t>00E-05</w:t>
            </w:r>
          </w:p>
        </w:tc>
        <w:tc>
          <w:tcPr>
            <w:tcW w:w="1169" w:type="pct"/>
            <w:vAlign w:val="center"/>
          </w:tcPr>
          <w:p w14:paraId="222C03E4" w14:textId="77777777" w:rsidR="00761C53" w:rsidRPr="005F697E" w:rsidRDefault="00761C53" w:rsidP="00BF1875">
            <w:pPr>
              <w:ind w:firstLine="0"/>
              <w:rPr>
                <w:rFonts w:eastAsia="Calibri"/>
                <w:lang w:eastAsia="ru-RU"/>
              </w:rPr>
            </w:pPr>
            <w:r w:rsidRPr="005F697E">
              <w:rPr>
                <w:rFonts w:eastAsia="Calibri"/>
                <w:bCs/>
                <w:lang w:eastAsia="ru-RU"/>
              </w:rPr>
              <w:t>Муниципальный</w:t>
            </w:r>
          </w:p>
        </w:tc>
      </w:tr>
      <w:tr w:rsidR="00761C53" w:rsidRPr="00691663" w14:paraId="0A9AA375" w14:textId="77777777" w:rsidTr="00F1612A">
        <w:tc>
          <w:tcPr>
            <w:tcW w:w="1657" w:type="pct"/>
            <w:vAlign w:val="center"/>
          </w:tcPr>
          <w:p w14:paraId="0165312A" w14:textId="77777777" w:rsidR="00761C53" w:rsidRPr="005F697E" w:rsidRDefault="00761C53" w:rsidP="00BF1875">
            <w:pPr>
              <w:ind w:firstLine="0"/>
            </w:pPr>
            <w:r w:rsidRPr="005F697E">
              <w:t>Опасные метеорологические явления и процессы</w:t>
            </w:r>
          </w:p>
        </w:tc>
        <w:tc>
          <w:tcPr>
            <w:tcW w:w="1064" w:type="pct"/>
            <w:vAlign w:val="center"/>
          </w:tcPr>
          <w:p w14:paraId="221BD208" w14:textId="42E3DB96" w:rsidR="00761C53" w:rsidRPr="005F697E" w:rsidRDefault="005F697E" w:rsidP="00BF1875">
            <w:pPr>
              <w:ind w:firstLine="0"/>
              <w:jc w:val="center"/>
              <w:rPr>
                <w:rFonts w:eastAsia="Calibri"/>
                <w:lang w:eastAsia="ru-RU"/>
              </w:rPr>
            </w:pPr>
            <w:r>
              <w:rPr>
                <w:rFonts w:eastAsia="Calibri"/>
                <w:lang w:eastAsia="ru-RU"/>
              </w:rPr>
              <w:t>1.</w:t>
            </w:r>
            <w:r w:rsidR="00761C53" w:rsidRPr="005F697E">
              <w:rPr>
                <w:rFonts w:eastAsia="Calibri"/>
                <w:lang w:eastAsia="ru-RU"/>
              </w:rPr>
              <w:t>00E-02</w:t>
            </w:r>
          </w:p>
        </w:tc>
        <w:tc>
          <w:tcPr>
            <w:tcW w:w="1110" w:type="pct"/>
            <w:vAlign w:val="center"/>
          </w:tcPr>
          <w:p w14:paraId="2055321C" w14:textId="5B76A5FB" w:rsidR="00761C53" w:rsidRPr="005F697E" w:rsidRDefault="005F697E" w:rsidP="00BF1875">
            <w:pPr>
              <w:ind w:firstLine="0"/>
              <w:jc w:val="center"/>
              <w:rPr>
                <w:rFonts w:eastAsia="Calibri"/>
                <w:lang w:eastAsia="ru-RU"/>
              </w:rPr>
            </w:pPr>
            <w:r>
              <w:rPr>
                <w:rFonts w:eastAsia="Calibri"/>
                <w:lang w:eastAsia="ru-RU"/>
              </w:rPr>
              <w:t>8.</w:t>
            </w:r>
            <w:r w:rsidR="00761C53" w:rsidRPr="005F697E">
              <w:rPr>
                <w:rFonts w:eastAsia="Calibri"/>
                <w:lang w:eastAsia="ru-RU"/>
              </w:rPr>
              <w:t>00E-05</w:t>
            </w:r>
          </w:p>
        </w:tc>
        <w:tc>
          <w:tcPr>
            <w:tcW w:w="1169" w:type="pct"/>
            <w:vAlign w:val="center"/>
          </w:tcPr>
          <w:p w14:paraId="7F7019CC" w14:textId="77777777" w:rsidR="00761C53" w:rsidRPr="005F697E" w:rsidRDefault="00761C53" w:rsidP="00BF1875">
            <w:pPr>
              <w:ind w:firstLine="0"/>
              <w:rPr>
                <w:rFonts w:eastAsia="Calibri"/>
                <w:lang w:eastAsia="ru-RU"/>
              </w:rPr>
            </w:pPr>
            <w:r w:rsidRPr="005F697E">
              <w:rPr>
                <w:rFonts w:eastAsia="Calibri"/>
                <w:bCs/>
                <w:lang w:eastAsia="ru-RU"/>
              </w:rPr>
              <w:t>Региональный</w:t>
            </w:r>
          </w:p>
        </w:tc>
      </w:tr>
      <w:tr w:rsidR="00761C53" w:rsidRPr="00691663" w14:paraId="3C859012" w14:textId="77777777" w:rsidTr="00F1612A">
        <w:tc>
          <w:tcPr>
            <w:tcW w:w="1657" w:type="pct"/>
            <w:vAlign w:val="center"/>
          </w:tcPr>
          <w:p w14:paraId="697D706E" w14:textId="77777777" w:rsidR="00761C53" w:rsidRPr="005F697E" w:rsidRDefault="00761C53" w:rsidP="00BF1875">
            <w:pPr>
              <w:ind w:firstLine="0"/>
            </w:pPr>
            <w:r w:rsidRPr="005F697E">
              <w:t>Пожары природные</w:t>
            </w:r>
          </w:p>
        </w:tc>
        <w:tc>
          <w:tcPr>
            <w:tcW w:w="1064" w:type="pct"/>
            <w:vAlign w:val="center"/>
          </w:tcPr>
          <w:p w14:paraId="0C4F1D42" w14:textId="77777777" w:rsidR="00761C53" w:rsidRPr="005F697E" w:rsidRDefault="00761C53" w:rsidP="00BF1875">
            <w:pPr>
              <w:ind w:firstLine="0"/>
              <w:jc w:val="center"/>
              <w:rPr>
                <w:rFonts w:eastAsia="Calibri"/>
                <w:lang w:eastAsia="ru-RU"/>
              </w:rPr>
            </w:pPr>
            <w:r w:rsidRPr="005F697E">
              <w:rPr>
                <w:rFonts w:eastAsia="Calibri"/>
                <w:lang w:eastAsia="ru-RU"/>
              </w:rPr>
              <w:t>2</w:t>
            </w:r>
          </w:p>
        </w:tc>
        <w:tc>
          <w:tcPr>
            <w:tcW w:w="1110" w:type="pct"/>
            <w:vAlign w:val="center"/>
          </w:tcPr>
          <w:p w14:paraId="522212AA" w14:textId="1C171A73" w:rsidR="00761C53" w:rsidRPr="005F697E" w:rsidRDefault="005F697E" w:rsidP="00BF1875">
            <w:pPr>
              <w:ind w:firstLine="0"/>
              <w:jc w:val="center"/>
              <w:rPr>
                <w:rFonts w:eastAsia="Calibri"/>
                <w:lang w:eastAsia="ru-RU"/>
              </w:rPr>
            </w:pPr>
            <w:r>
              <w:rPr>
                <w:rFonts w:eastAsia="Calibri"/>
                <w:lang w:eastAsia="ru-RU"/>
              </w:rPr>
              <w:t>1.</w:t>
            </w:r>
            <w:r w:rsidR="00761C53" w:rsidRPr="005F697E">
              <w:rPr>
                <w:rFonts w:eastAsia="Calibri"/>
                <w:lang w:eastAsia="ru-RU"/>
              </w:rPr>
              <w:t>80E-05</w:t>
            </w:r>
          </w:p>
        </w:tc>
        <w:tc>
          <w:tcPr>
            <w:tcW w:w="1169" w:type="pct"/>
            <w:vAlign w:val="center"/>
          </w:tcPr>
          <w:p w14:paraId="0032EB9D" w14:textId="77777777" w:rsidR="00761C53" w:rsidRPr="005F697E" w:rsidRDefault="00761C53" w:rsidP="00BF1875">
            <w:pPr>
              <w:ind w:firstLine="0"/>
              <w:rPr>
                <w:rFonts w:eastAsia="Calibri"/>
                <w:lang w:eastAsia="ru-RU"/>
              </w:rPr>
            </w:pPr>
            <w:r w:rsidRPr="005F697E">
              <w:rPr>
                <w:rFonts w:eastAsia="Calibri"/>
                <w:bCs/>
                <w:lang w:eastAsia="ru-RU"/>
              </w:rPr>
              <w:t>Региональный</w:t>
            </w:r>
          </w:p>
        </w:tc>
      </w:tr>
    </w:tbl>
    <w:p w14:paraId="6AF4D88E" w14:textId="77777777" w:rsidR="00761C53" w:rsidRPr="005F697E" w:rsidRDefault="00761C53" w:rsidP="005F697E">
      <w:pPr>
        <w:ind w:firstLine="709"/>
        <w:rPr>
          <w:sz w:val="28"/>
          <w:szCs w:val="28"/>
        </w:rPr>
      </w:pPr>
    </w:p>
    <w:p w14:paraId="724900DA" w14:textId="2E8FAC99" w:rsidR="00DE2F13" w:rsidRDefault="005F697E" w:rsidP="005F697E">
      <w:pPr>
        <w:ind w:firstLine="709"/>
        <w:rPr>
          <w:b/>
          <w:sz w:val="28"/>
          <w:szCs w:val="28"/>
        </w:rPr>
      </w:pPr>
      <w:r w:rsidRPr="005F697E">
        <w:rPr>
          <w:b/>
          <w:sz w:val="28"/>
          <w:szCs w:val="28"/>
        </w:rPr>
        <w:t xml:space="preserve">Таблица 43. </w:t>
      </w:r>
      <w:r w:rsidR="00DE2F13" w:rsidRPr="005F697E">
        <w:rPr>
          <w:b/>
          <w:sz w:val="28"/>
          <w:szCs w:val="28"/>
        </w:rPr>
        <w:t>Сведения о биологически-опасных объектах</w:t>
      </w:r>
    </w:p>
    <w:p w14:paraId="7C3D490F" w14:textId="77777777" w:rsidR="005F697E" w:rsidRPr="005F697E" w:rsidRDefault="005F697E" w:rsidP="005F697E">
      <w:pPr>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2968"/>
        <w:gridCol w:w="2409"/>
        <w:gridCol w:w="2295"/>
        <w:gridCol w:w="1829"/>
      </w:tblGrid>
      <w:tr w:rsidR="00FF33AD" w:rsidRPr="00691663" w14:paraId="2596DE12" w14:textId="77777777" w:rsidTr="00F1612A">
        <w:trPr>
          <w:cantSplit/>
          <w:tblHeader/>
        </w:trPr>
        <w:tc>
          <w:tcPr>
            <w:tcW w:w="314" w:type="pct"/>
          </w:tcPr>
          <w:p w14:paraId="75B2A207" w14:textId="77777777" w:rsidR="00B33328" w:rsidRPr="005F697E" w:rsidRDefault="00B33328" w:rsidP="005F697E">
            <w:pPr>
              <w:ind w:firstLine="0"/>
              <w:jc w:val="center"/>
              <w:rPr>
                <w:b/>
              </w:rPr>
            </w:pPr>
            <w:r w:rsidRPr="005F697E">
              <w:rPr>
                <w:b/>
              </w:rPr>
              <w:t>№ п/п</w:t>
            </w:r>
          </w:p>
        </w:tc>
        <w:tc>
          <w:tcPr>
            <w:tcW w:w="1464" w:type="pct"/>
          </w:tcPr>
          <w:p w14:paraId="60FEEA0A" w14:textId="77777777" w:rsidR="00B33328" w:rsidRPr="005F697E" w:rsidRDefault="00B33328" w:rsidP="005F697E">
            <w:pPr>
              <w:ind w:firstLine="0"/>
              <w:jc w:val="center"/>
              <w:rPr>
                <w:b/>
              </w:rPr>
            </w:pPr>
            <w:r w:rsidRPr="005F697E">
              <w:rPr>
                <w:b/>
              </w:rPr>
              <w:t xml:space="preserve">Наименование </w:t>
            </w:r>
          </w:p>
        </w:tc>
        <w:tc>
          <w:tcPr>
            <w:tcW w:w="1188" w:type="pct"/>
          </w:tcPr>
          <w:p w14:paraId="2E657972" w14:textId="77777777" w:rsidR="00B33328" w:rsidRPr="005F697E" w:rsidRDefault="00B33328" w:rsidP="005F697E">
            <w:pPr>
              <w:ind w:firstLine="0"/>
              <w:jc w:val="center"/>
              <w:rPr>
                <w:b/>
              </w:rPr>
            </w:pPr>
            <w:r w:rsidRPr="005F697E">
              <w:rPr>
                <w:b/>
              </w:rPr>
              <w:t>Место расположения объекта (адрес)</w:t>
            </w:r>
          </w:p>
        </w:tc>
        <w:tc>
          <w:tcPr>
            <w:tcW w:w="1132" w:type="pct"/>
          </w:tcPr>
          <w:p w14:paraId="05F0CEE7" w14:textId="77777777" w:rsidR="00B33328" w:rsidRPr="005F697E" w:rsidRDefault="00B33328" w:rsidP="005F697E">
            <w:pPr>
              <w:ind w:firstLine="0"/>
              <w:jc w:val="center"/>
              <w:rPr>
                <w:b/>
              </w:rPr>
            </w:pPr>
            <w:r w:rsidRPr="005F697E">
              <w:rPr>
                <w:b/>
              </w:rPr>
              <w:t>Наименование вещества</w:t>
            </w:r>
          </w:p>
        </w:tc>
        <w:tc>
          <w:tcPr>
            <w:tcW w:w="902" w:type="pct"/>
          </w:tcPr>
          <w:p w14:paraId="023E2826" w14:textId="77777777" w:rsidR="00B33328" w:rsidRPr="005F697E" w:rsidRDefault="00B33328" w:rsidP="005F697E">
            <w:pPr>
              <w:ind w:firstLine="0"/>
              <w:jc w:val="center"/>
              <w:rPr>
                <w:b/>
              </w:rPr>
            </w:pPr>
            <w:r w:rsidRPr="005F697E">
              <w:rPr>
                <w:b/>
              </w:rPr>
              <w:t>Зона жесткого контроля (СЗЗ)</w:t>
            </w:r>
          </w:p>
        </w:tc>
      </w:tr>
      <w:tr w:rsidR="00FF33AD" w:rsidRPr="00691663" w14:paraId="78309B33" w14:textId="77777777" w:rsidTr="00F1612A">
        <w:trPr>
          <w:cantSplit/>
        </w:trPr>
        <w:tc>
          <w:tcPr>
            <w:tcW w:w="314" w:type="pct"/>
          </w:tcPr>
          <w:p w14:paraId="27D22F16" w14:textId="04D78D6C" w:rsidR="00B33328" w:rsidRPr="00691663" w:rsidRDefault="005F697E" w:rsidP="00FC461A">
            <w:pPr>
              <w:pStyle w:val="af4"/>
            </w:pPr>
            <w:r>
              <w:t>1</w:t>
            </w:r>
          </w:p>
        </w:tc>
        <w:tc>
          <w:tcPr>
            <w:tcW w:w="1464" w:type="pct"/>
          </w:tcPr>
          <w:p w14:paraId="4565219A" w14:textId="77777777" w:rsidR="00B33328" w:rsidRPr="00691663" w:rsidRDefault="00B33328" w:rsidP="00EB548E">
            <w:pPr>
              <w:ind w:firstLine="0"/>
              <w:rPr>
                <w:rFonts w:eastAsia="Calibri"/>
              </w:rPr>
            </w:pPr>
            <w:r w:rsidRPr="00691663">
              <w:rPr>
                <w:rFonts w:eastAsia="Calibri"/>
              </w:rPr>
              <w:t>Кладбища до 20га.</w:t>
            </w:r>
          </w:p>
        </w:tc>
        <w:tc>
          <w:tcPr>
            <w:tcW w:w="1188" w:type="pct"/>
          </w:tcPr>
          <w:p w14:paraId="53C6FD24" w14:textId="75BD1893"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1132" w:type="pct"/>
          </w:tcPr>
          <w:p w14:paraId="13EA3302"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902" w:type="pct"/>
          </w:tcPr>
          <w:p w14:paraId="1AB3A0E8" w14:textId="77777777" w:rsidR="00B33328" w:rsidRPr="00691663" w:rsidRDefault="00B33328" w:rsidP="00EB548E">
            <w:pPr>
              <w:ind w:firstLine="0"/>
              <w:rPr>
                <w:rFonts w:eastAsia="Calibri"/>
              </w:rPr>
            </w:pPr>
            <w:r w:rsidRPr="00691663">
              <w:rPr>
                <w:rFonts w:eastAsia="Calibri"/>
              </w:rPr>
              <w:t>300 м.</w:t>
            </w:r>
          </w:p>
        </w:tc>
      </w:tr>
      <w:tr w:rsidR="00FF33AD" w:rsidRPr="00691663" w14:paraId="74B0517F" w14:textId="77777777" w:rsidTr="00F1612A">
        <w:trPr>
          <w:cantSplit/>
        </w:trPr>
        <w:tc>
          <w:tcPr>
            <w:tcW w:w="314" w:type="pct"/>
          </w:tcPr>
          <w:p w14:paraId="7BBEF932" w14:textId="5C59175D" w:rsidR="00B33328" w:rsidRPr="00691663" w:rsidRDefault="005F697E" w:rsidP="00FC461A">
            <w:pPr>
              <w:pStyle w:val="af4"/>
            </w:pPr>
            <w:r>
              <w:t>2</w:t>
            </w:r>
          </w:p>
        </w:tc>
        <w:tc>
          <w:tcPr>
            <w:tcW w:w="1464" w:type="pct"/>
          </w:tcPr>
          <w:p w14:paraId="686AF52A" w14:textId="77777777" w:rsidR="00B33328" w:rsidRPr="00691663" w:rsidRDefault="00B33328" w:rsidP="00EB548E">
            <w:pPr>
              <w:ind w:firstLine="0"/>
              <w:rPr>
                <w:rFonts w:eastAsia="Calibri"/>
              </w:rPr>
            </w:pPr>
            <w:r w:rsidRPr="00691663">
              <w:rPr>
                <w:rFonts w:eastAsia="Calibri"/>
              </w:rPr>
              <w:t>Кладбища от 20 до 40га.</w:t>
            </w:r>
          </w:p>
        </w:tc>
        <w:tc>
          <w:tcPr>
            <w:tcW w:w="1188" w:type="pct"/>
          </w:tcPr>
          <w:p w14:paraId="6A4C2BCA" w14:textId="1CB8BED6"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1132" w:type="pct"/>
          </w:tcPr>
          <w:p w14:paraId="0738D4EE"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902" w:type="pct"/>
          </w:tcPr>
          <w:p w14:paraId="2A4D5B32" w14:textId="77777777" w:rsidR="00B33328" w:rsidRPr="00691663" w:rsidRDefault="00B33328" w:rsidP="00EB548E">
            <w:pPr>
              <w:ind w:firstLine="0"/>
              <w:rPr>
                <w:rFonts w:eastAsia="Calibri"/>
              </w:rPr>
            </w:pPr>
            <w:r w:rsidRPr="00691663">
              <w:rPr>
                <w:rFonts w:eastAsia="Calibri"/>
              </w:rPr>
              <w:t>500 м.</w:t>
            </w:r>
          </w:p>
        </w:tc>
      </w:tr>
      <w:tr w:rsidR="00B33328" w:rsidRPr="00691663" w14:paraId="1B2D262B" w14:textId="77777777" w:rsidTr="00F1612A">
        <w:trPr>
          <w:cantSplit/>
        </w:trPr>
        <w:tc>
          <w:tcPr>
            <w:tcW w:w="314" w:type="pct"/>
          </w:tcPr>
          <w:p w14:paraId="2B336827" w14:textId="60E22E4A" w:rsidR="00B33328" w:rsidRPr="00691663" w:rsidRDefault="005F697E" w:rsidP="00FC461A">
            <w:pPr>
              <w:pStyle w:val="af4"/>
            </w:pPr>
            <w:r>
              <w:t>3</w:t>
            </w:r>
          </w:p>
        </w:tc>
        <w:tc>
          <w:tcPr>
            <w:tcW w:w="1464" w:type="pct"/>
          </w:tcPr>
          <w:p w14:paraId="6E2F731C" w14:textId="77777777" w:rsidR="00B33328" w:rsidRPr="00691663" w:rsidRDefault="00B33328" w:rsidP="00EB548E">
            <w:pPr>
              <w:ind w:firstLine="0"/>
              <w:rPr>
                <w:rFonts w:eastAsia="Calibri"/>
              </w:rPr>
            </w:pPr>
            <w:r w:rsidRPr="00691663">
              <w:rPr>
                <w:rFonts w:eastAsia="Calibri"/>
              </w:rPr>
              <w:t>Скотомогильник с болезнями скота (с сибирской язвой)</w:t>
            </w:r>
          </w:p>
        </w:tc>
        <w:tc>
          <w:tcPr>
            <w:tcW w:w="1188" w:type="pct"/>
          </w:tcPr>
          <w:p w14:paraId="2D5FFC4C" w14:textId="548222A6" w:rsidR="00B33328" w:rsidRPr="00691663" w:rsidRDefault="00B33328" w:rsidP="00EB548E">
            <w:pPr>
              <w:ind w:firstLine="0"/>
              <w:rPr>
                <w:rFonts w:eastAsia="Calibri"/>
              </w:rPr>
            </w:pPr>
            <w:r w:rsidRPr="00691663">
              <w:rPr>
                <w:rFonts w:eastAsia="Calibri"/>
              </w:rPr>
              <w:t xml:space="preserve">Территория </w:t>
            </w:r>
            <w:r w:rsidR="00924896" w:rsidRPr="00691663">
              <w:rPr>
                <w:rFonts w:eastAsia="Calibri"/>
              </w:rPr>
              <w:t>городского округа</w:t>
            </w:r>
          </w:p>
        </w:tc>
        <w:tc>
          <w:tcPr>
            <w:tcW w:w="1132" w:type="pct"/>
          </w:tcPr>
          <w:p w14:paraId="565EC4A7" w14:textId="77777777" w:rsidR="00B33328" w:rsidRPr="00691663" w:rsidRDefault="00B33328" w:rsidP="00EB548E">
            <w:pPr>
              <w:ind w:firstLine="0"/>
              <w:rPr>
                <w:rFonts w:eastAsia="Calibri"/>
              </w:rPr>
            </w:pPr>
            <w:r w:rsidRPr="00691663">
              <w:rPr>
                <w:rFonts w:eastAsia="Calibri"/>
              </w:rPr>
              <w:t>Патогенные микроорганизмы</w:t>
            </w:r>
          </w:p>
        </w:tc>
        <w:tc>
          <w:tcPr>
            <w:tcW w:w="902" w:type="pct"/>
          </w:tcPr>
          <w:p w14:paraId="0CAB1ABB" w14:textId="77777777" w:rsidR="00B33328" w:rsidRPr="00691663" w:rsidRDefault="00B33328" w:rsidP="00EB548E">
            <w:pPr>
              <w:ind w:firstLine="0"/>
              <w:rPr>
                <w:rFonts w:eastAsia="Calibri"/>
              </w:rPr>
            </w:pPr>
            <w:r w:rsidRPr="00691663">
              <w:rPr>
                <w:rFonts w:eastAsia="Calibri"/>
              </w:rPr>
              <w:t>1000 м.</w:t>
            </w:r>
          </w:p>
        </w:tc>
      </w:tr>
    </w:tbl>
    <w:p w14:paraId="2E1DF5DF" w14:textId="77777777" w:rsidR="00B33328" w:rsidRPr="00532DAA" w:rsidRDefault="00B33328" w:rsidP="00532DAA">
      <w:pPr>
        <w:ind w:firstLine="709"/>
        <w:rPr>
          <w:rFonts w:cs="Arial"/>
          <w:sz w:val="28"/>
          <w:szCs w:val="28"/>
        </w:rPr>
      </w:pPr>
    </w:p>
    <w:p w14:paraId="74A62E74" w14:textId="77777777" w:rsidR="00A356EF" w:rsidRPr="00532DAA" w:rsidRDefault="00A356EF" w:rsidP="00532DAA">
      <w:pPr>
        <w:widowControl w:val="0"/>
        <w:ind w:firstLine="709"/>
        <w:rPr>
          <w:rFonts w:eastAsia="Calibri"/>
          <w:b/>
          <w:i/>
          <w:sz w:val="28"/>
          <w:szCs w:val="28"/>
          <w:u w:val="single"/>
        </w:rPr>
      </w:pPr>
      <w:bookmarkStart w:id="141" w:name="_Toc481670815"/>
      <w:bookmarkStart w:id="142" w:name="_Toc506692287"/>
      <w:r w:rsidRPr="00532DAA">
        <w:rPr>
          <w:rFonts w:eastAsia="Calibri"/>
          <w:b/>
          <w:i/>
          <w:sz w:val="28"/>
          <w:szCs w:val="28"/>
          <w:u w:val="single"/>
        </w:rPr>
        <w:t>Проектные решения</w:t>
      </w:r>
    </w:p>
    <w:p w14:paraId="26511A98" w14:textId="77777777" w:rsidR="00A356EF" w:rsidRPr="00532DAA" w:rsidRDefault="00A356EF" w:rsidP="00532DAA">
      <w:pPr>
        <w:widowControl w:val="0"/>
        <w:ind w:firstLine="709"/>
        <w:rPr>
          <w:rFonts w:eastAsia="Calibri"/>
          <w:b/>
          <w:i/>
          <w:sz w:val="28"/>
          <w:szCs w:val="28"/>
        </w:rPr>
      </w:pPr>
      <w:r w:rsidRPr="00532DAA">
        <w:rPr>
          <w:rFonts w:eastAsia="Calibri"/>
          <w:b/>
          <w:i/>
          <w:sz w:val="28"/>
          <w:szCs w:val="28"/>
        </w:rPr>
        <w:t xml:space="preserve">Указанные выше </w:t>
      </w:r>
      <w:r w:rsidR="009A1DE9" w:rsidRPr="00532DAA">
        <w:rPr>
          <w:rFonts w:eastAsia="Calibri"/>
          <w:b/>
          <w:i/>
          <w:sz w:val="28"/>
          <w:szCs w:val="28"/>
        </w:rPr>
        <w:t>факторы</w:t>
      </w:r>
      <w:r w:rsidRPr="00532DAA">
        <w:rPr>
          <w:rFonts w:eastAsia="Calibri"/>
          <w:b/>
          <w:i/>
          <w:sz w:val="28"/>
          <w:szCs w:val="28"/>
        </w:rPr>
        <w:t xml:space="preserve"> формируют зоны жесткого контроля и необходима оценка целесообразности мер по уменьшению риска.</w:t>
      </w:r>
    </w:p>
    <w:p w14:paraId="1075F5D7" w14:textId="77777777" w:rsidR="00A356EF" w:rsidRPr="00532DAA" w:rsidRDefault="00A356EF" w:rsidP="00532DAA">
      <w:pPr>
        <w:widowControl w:val="0"/>
        <w:ind w:firstLine="709"/>
        <w:rPr>
          <w:sz w:val="28"/>
          <w:szCs w:val="28"/>
          <w:lang w:eastAsia="ru-RU"/>
        </w:rPr>
      </w:pPr>
    </w:p>
    <w:p w14:paraId="1864EA90" w14:textId="77777777" w:rsidR="007B2127" w:rsidRPr="00532DAA" w:rsidRDefault="007B2127" w:rsidP="00940AED">
      <w:pPr>
        <w:pStyle w:val="22"/>
        <w:spacing w:before="0" w:after="0"/>
        <w:ind w:firstLine="709"/>
      </w:pPr>
      <w:bookmarkStart w:id="143" w:name="_Toc148537600"/>
      <w:r w:rsidRPr="00532DAA">
        <w:t>4.3 Основные факторы формирования зон приемлемого риска чрезвычайных ситуаций</w:t>
      </w:r>
      <w:bookmarkEnd w:id="141"/>
      <w:bookmarkEnd w:id="142"/>
      <w:bookmarkEnd w:id="143"/>
      <w:r w:rsidRPr="00532DAA">
        <w:t xml:space="preserve"> </w:t>
      </w:r>
    </w:p>
    <w:p w14:paraId="32F09DBE" w14:textId="77777777" w:rsidR="00940AED" w:rsidRDefault="00940AED" w:rsidP="00F1612A">
      <w:pPr>
        <w:ind w:firstLine="709"/>
        <w:rPr>
          <w:b/>
          <w:sz w:val="28"/>
          <w:szCs w:val="28"/>
        </w:rPr>
      </w:pPr>
    </w:p>
    <w:p w14:paraId="4A7A23D0" w14:textId="07BC12AF" w:rsidR="00761C53" w:rsidRDefault="00F1612A" w:rsidP="00F1612A">
      <w:pPr>
        <w:ind w:firstLine="709"/>
        <w:rPr>
          <w:b/>
          <w:sz w:val="28"/>
          <w:szCs w:val="28"/>
        </w:rPr>
      </w:pPr>
      <w:r>
        <w:rPr>
          <w:b/>
          <w:sz w:val="28"/>
          <w:szCs w:val="28"/>
        </w:rPr>
        <w:t xml:space="preserve">Таблица 44. </w:t>
      </w:r>
      <w:r w:rsidR="00761C53" w:rsidRPr="00F1612A">
        <w:rPr>
          <w:b/>
          <w:sz w:val="28"/>
          <w:szCs w:val="28"/>
        </w:rPr>
        <w:t>Факторы риска возн</w:t>
      </w:r>
      <w:r>
        <w:rPr>
          <w:b/>
          <w:sz w:val="28"/>
          <w:szCs w:val="28"/>
        </w:rPr>
        <w:t xml:space="preserve">икновения чрезвычайных ситуаций </w:t>
      </w:r>
      <w:r w:rsidR="00761C53" w:rsidRPr="00F1612A">
        <w:rPr>
          <w:b/>
          <w:sz w:val="28"/>
          <w:szCs w:val="28"/>
        </w:rPr>
        <w:t>на пожаровзрывоопасных объектах</w:t>
      </w:r>
    </w:p>
    <w:p w14:paraId="43123220" w14:textId="77777777" w:rsidR="00F1612A" w:rsidRPr="00F1612A" w:rsidRDefault="00F1612A" w:rsidP="00F1612A">
      <w:pPr>
        <w:ind w:firstLine="709"/>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1"/>
        <w:gridCol w:w="1561"/>
        <w:gridCol w:w="1275"/>
        <w:gridCol w:w="1559"/>
        <w:gridCol w:w="991"/>
        <w:gridCol w:w="1168"/>
        <w:gridCol w:w="922"/>
      </w:tblGrid>
      <w:tr w:rsidR="00F1612A" w:rsidRPr="00691663" w14:paraId="77CC3BEA" w14:textId="77777777" w:rsidTr="00F1612A">
        <w:trPr>
          <w:tblHeader/>
          <w:jc w:val="center"/>
        </w:trPr>
        <w:tc>
          <w:tcPr>
            <w:tcW w:w="1312" w:type="pct"/>
            <w:tcBorders>
              <w:top w:val="single" w:sz="4" w:space="0" w:color="auto"/>
              <w:left w:val="single" w:sz="4" w:space="0" w:color="auto"/>
              <w:bottom w:val="single" w:sz="4" w:space="0" w:color="auto"/>
              <w:right w:val="single" w:sz="4" w:space="0" w:color="auto"/>
            </w:tcBorders>
            <w:vAlign w:val="center"/>
          </w:tcPr>
          <w:p w14:paraId="4ABCCD2F" w14:textId="77777777" w:rsidR="00761C53" w:rsidRPr="00F1612A" w:rsidRDefault="00761C53" w:rsidP="00F1612A">
            <w:pPr>
              <w:ind w:firstLine="0"/>
              <w:jc w:val="center"/>
              <w:rPr>
                <w:b/>
              </w:rPr>
            </w:pPr>
            <w:r w:rsidRPr="00F1612A">
              <w:rPr>
                <w:b/>
              </w:rPr>
              <w:t>Наименование предприятия</w:t>
            </w:r>
          </w:p>
        </w:tc>
        <w:tc>
          <w:tcPr>
            <w:tcW w:w="770" w:type="pct"/>
            <w:tcBorders>
              <w:top w:val="single" w:sz="4" w:space="0" w:color="auto"/>
              <w:left w:val="single" w:sz="4" w:space="0" w:color="auto"/>
              <w:bottom w:val="single" w:sz="4" w:space="0" w:color="auto"/>
              <w:right w:val="single" w:sz="4" w:space="0" w:color="auto"/>
            </w:tcBorders>
            <w:vAlign w:val="center"/>
            <w:hideMark/>
          </w:tcPr>
          <w:p w14:paraId="4818701F" w14:textId="77777777" w:rsidR="00761C53" w:rsidRPr="00F1612A" w:rsidRDefault="00761C53" w:rsidP="00F1612A">
            <w:pPr>
              <w:ind w:firstLine="0"/>
              <w:jc w:val="center"/>
              <w:rPr>
                <w:b/>
              </w:rPr>
            </w:pPr>
            <w:r w:rsidRPr="00F1612A">
              <w:rPr>
                <w:b/>
              </w:rPr>
              <w:t>Наименование ОВ</w:t>
            </w:r>
          </w:p>
        </w:tc>
        <w:tc>
          <w:tcPr>
            <w:tcW w:w="629" w:type="pct"/>
            <w:tcBorders>
              <w:top w:val="single" w:sz="4" w:space="0" w:color="auto"/>
              <w:left w:val="single" w:sz="4" w:space="0" w:color="auto"/>
              <w:bottom w:val="single" w:sz="4" w:space="0" w:color="auto"/>
              <w:right w:val="single" w:sz="4" w:space="0" w:color="auto"/>
            </w:tcBorders>
            <w:vAlign w:val="center"/>
          </w:tcPr>
          <w:p w14:paraId="6C922C40" w14:textId="77777777" w:rsidR="00761C53" w:rsidRPr="00F1612A" w:rsidRDefault="00761C53" w:rsidP="00F1612A">
            <w:pPr>
              <w:ind w:firstLine="0"/>
              <w:jc w:val="center"/>
              <w:rPr>
                <w:b/>
              </w:rPr>
            </w:pPr>
            <w:r w:rsidRPr="00F1612A">
              <w:rPr>
                <w:b/>
              </w:rPr>
              <w:t>Зона сан. потерь (м.)</w:t>
            </w:r>
          </w:p>
        </w:tc>
        <w:tc>
          <w:tcPr>
            <w:tcW w:w="769" w:type="pct"/>
            <w:tcBorders>
              <w:top w:val="single" w:sz="4" w:space="0" w:color="auto"/>
              <w:left w:val="single" w:sz="4" w:space="0" w:color="auto"/>
              <w:bottom w:val="single" w:sz="4" w:space="0" w:color="auto"/>
              <w:right w:val="single" w:sz="4" w:space="0" w:color="auto"/>
            </w:tcBorders>
            <w:vAlign w:val="center"/>
          </w:tcPr>
          <w:p w14:paraId="3EB88F08" w14:textId="77777777" w:rsidR="00761C53" w:rsidRPr="00F1612A" w:rsidRDefault="00761C53" w:rsidP="00F1612A">
            <w:pPr>
              <w:ind w:firstLine="0"/>
              <w:jc w:val="center"/>
              <w:rPr>
                <w:b/>
              </w:rPr>
            </w:pPr>
            <w:r w:rsidRPr="00F1612A">
              <w:rPr>
                <w:b/>
              </w:rPr>
              <w:t>Вероятность ЧС, год-1</w:t>
            </w:r>
          </w:p>
        </w:tc>
        <w:tc>
          <w:tcPr>
            <w:tcW w:w="489" w:type="pct"/>
            <w:tcBorders>
              <w:top w:val="single" w:sz="4" w:space="0" w:color="auto"/>
              <w:left w:val="single" w:sz="4" w:space="0" w:color="auto"/>
              <w:bottom w:val="single" w:sz="4" w:space="0" w:color="auto"/>
              <w:right w:val="single" w:sz="4" w:space="0" w:color="auto"/>
            </w:tcBorders>
            <w:vAlign w:val="center"/>
          </w:tcPr>
          <w:p w14:paraId="49540271" w14:textId="77777777" w:rsidR="00761C53" w:rsidRPr="00F1612A" w:rsidRDefault="00761C53" w:rsidP="00F1612A">
            <w:pPr>
              <w:ind w:firstLine="0"/>
              <w:jc w:val="center"/>
              <w:rPr>
                <w:b/>
              </w:rPr>
            </w:pPr>
            <w:r w:rsidRPr="00F1612A">
              <w:rPr>
                <w:b/>
              </w:rPr>
              <w:t>Погибших (чел.)</w:t>
            </w:r>
          </w:p>
        </w:tc>
        <w:tc>
          <w:tcPr>
            <w:tcW w:w="576" w:type="pct"/>
            <w:tcBorders>
              <w:top w:val="single" w:sz="4" w:space="0" w:color="auto"/>
              <w:left w:val="single" w:sz="4" w:space="0" w:color="auto"/>
              <w:bottom w:val="single" w:sz="4" w:space="0" w:color="auto"/>
              <w:right w:val="single" w:sz="4" w:space="0" w:color="auto"/>
            </w:tcBorders>
            <w:vAlign w:val="center"/>
          </w:tcPr>
          <w:p w14:paraId="36EE8F67" w14:textId="77777777" w:rsidR="00761C53" w:rsidRPr="00F1612A" w:rsidRDefault="00761C53" w:rsidP="00F1612A">
            <w:pPr>
              <w:ind w:firstLine="0"/>
              <w:jc w:val="center"/>
              <w:rPr>
                <w:b/>
              </w:rPr>
            </w:pPr>
            <w:r w:rsidRPr="00F1612A">
              <w:rPr>
                <w:b/>
              </w:rPr>
              <w:t>Пострадавших (чел.)</w:t>
            </w:r>
          </w:p>
        </w:tc>
        <w:tc>
          <w:tcPr>
            <w:tcW w:w="455" w:type="pct"/>
            <w:tcBorders>
              <w:top w:val="single" w:sz="4" w:space="0" w:color="auto"/>
              <w:left w:val="single" w:sz="4" w:space="0" w:color="auto"/>
              <w:bottom w:val="single" w:sz="4" w:space="0" w:color="auto"/>
              <w:right w:val="single" w:sz="4" w:space="0" w:color="auto"/>
            </w:tcBorders>
            <w:vAlign w:val="center"/>
          </w:tcPr>
          <w:p w14:paraId="790040E6" w14:textId="77777777" w:rsidR="00761C53" w:rsidRPr="00F1612A" w:rsidRDefault="00761C53" w:rsidP="00F1612A">
            <w:pPr>
              <w:ind w:firstLine="0"/>
              <w:jc w:val="center"/>
              <w:rPr>
                <w:b/>
              </w:rPr>
            </w:pPr>
            <w:r w:rsidRPr="00F1612A">
              <w:rPr>
                <w:b/>
              </w:rPr>
              <w:t>Ущерб</w:t>
            </w:r>
          </w:p>
          <w:p w14:paraId="19C6B9A2" w14:textId="77777777" w:rsidR="00761C53" w:rsidRPr="00F1612A" w:rsidRDefault="00761C53" w:rsidP="00F1612A">
            <w:pPr>
              <w:ind w:firstLine="0"/>
              <w:jc w:val="center"/>
              <w:rPr>
                <w:b/>
              </w:rPr>
            </w:pPr>
            <w:r w:rsidRPr="00F1612A">
              <w:rPr>
                <w:b/>
              </w:rPr>
              <w:t>(млн. руб.)</w:t>
            </w:r>
          </w:p>
        </w:tc>
      </w:tr>
      <w:tr w:rsidR="00F1612A" w:rsidRPr="00691663" w14:paraId="6FBED0DF"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tcPr>
          <w:p w14:paraId="71236575" w14:textId="77777777" w:rsidR="00761C53" w:rsidRPr="00F1612A" w:rsidRDefault="00761C53" w:rsidP="00F1612A">
            <w:pPr>
              <w:ind w:firstLine="0"/>
              <w:jc w:val="left"/>
            </w:pPr>
            <w:r w:rsidRPr="00F1612A">
              <w:t>НПС «Полазна»</w:t>
            </w:r>
          </w:p>
        </w:tc>
        <w:tc>
          <w:tcPr>
            <w:tcW w:w="770" w:type="pct"/>
            <w:tcBorders>
              <w:top w:val="single" w:sz="4" w:space="0" w:color="auto"/>
              <w:left w:val="single" w:sz="4" w:space="0" w:color="auto"/>
              <w:bottom w:val="single" w:sz="4" w:space="0" w:color="auto"/>
              <w:right w:val="single" w:sz="4" w:space="0" w:color="auto"/>
            </w:tcBorders>
            <w:vAlign w:val="center"/>
          </w:tcPr>
          <w:p w14:paraId="75F8379B" w14:textId="77777777" w:rsidR="00761C53" w:rsidRPr="00F1612A" w:rsidRDefault="00761C53" w:rsidP="00BF1875">
            <w:pPr>
              <w:pStyle w:val="-1"/>
              <w:jc w:val="left"/>
              <w:rPr>
                <w:szCs w:val="24"/>
              </w:rPr>
            </w:pPr>
            <w:r w:rsidRPr="00F1612A">
              <w:rPr>
                <w:szCs w:val="24"/>
              </w:rPr>
              <w:t>Нефть</w:t>
            </w:r>
          </w:p>
        </w:tc>
        <w:tc>
          <w:tcPr>
            <w:tcW w:w="629" w:type="pct"/>
            <w:tcBorders>
              <w:top w:val="single" w:sz="4" w:space="0" w:color="auto"/>
              <w:left w:val="single" w:sz="4" w:space="0" w:color="auto"/>
              <w:bottom w:val="single" w:sz="4" w:space="0" w:color="auto"/>
              <w:right w:val="single" w:sz="4" w:space="0" w:color="auto"/>
            </w:tcBorders>
            <w:vAlign w:val="center"/>
          </w:tcPr>
          <w:p w14:paraId="4E7A2A1F" w14:textId="77777777" w:rsidR="00761C53" w:rsidRPr="00F1612A" w:rsidRDefault="00761C53" w:rsidP="00BF1875">
            <w:pPr>
              <w:pStyle w:val="-1"/>
              <w:jc w:val="center"/>
              <w:rPr>
                <w:szCs w:val="24"/>
              </w:rPr>
            </w:pPr>
            <w:r w:rsidRPr="00F1612A">
              <w:rPr>
                <w:szCs w:val="24"/>
              </w:rPr>
              <w:t>233</w:t>
            </w:r>
          </w:p>
        </w:tc>
        <w:tc>
          <w:tcPr>
            <w:tcW w:w="769" w:type="pct"/>
            <w:tcBorders>
              <w:top w:val="single" w:sz="4" w:space="0" w:color="auto"/>
              <w:left w:val="single" w:sz="4" w:space="0" w:color="auto"/>
              <w:bottom w:val="single" w:sz="4" w:space="0" w:color="auto"/>
              <w:right w:val="single" w:sz="4" w:space="0" w:color="auto"/>
            </w:tcBorders>
            <w:vAlign w:val="center"/>
          </w:tcPr>
          <w:p w14:paraId="3FAEC7FF" w14:textId="37B7600F" w:rsidR="00761C53" w:rsidRPr="00F1612A" w:rsidRDefault="00F1612A" w:rsidP="00BF1875">
            <w:pPr>
              <w:pStyle w:val="-1"/>
              <w:jc w:val="center"/>
              <w:rPr>
                <w:szCs w:val="24"/>
              </w:rPr>
            </w:pPr>
            <w:r>
              <w:rPr>
                <w:szCs w:val="24"/>
              </w:rPr>
              <w:t>6.</w:t>
            </w:r>
            <w:r w:rsidR="00761C53" w:rsidRPr="00F1612A">
              <w:rPr>
                <w:szCs w:val="24"/>
              </w:rPr>
              <w:t>94E-07</w:t>
            </w:r>
          </w:p>
        </w:tc>
        <w:tc>
          <w:tcPr>
            <w:tcW w:w="489" w:type="pct"/>
            <w:tcBorders>
              <w:top w:val="single" w:sz="4" w:space="0" w:color="auto"/>
              <w:left w:val="single" w:sz="4" w:space="0" w:color="auto"/>
              <w:bottom w:val="single" w:sz="4" w:space="0" w:color="auto"/>
              <w:right w:val="single" w:sz="4" w:space="0" w:color="auto"/>
            </w:tcBorders>
            <w:vAlign w:val="center"/>
          </w:tcPr>
          <w:p w14:paraId="2F3B4838" w14:textId="77777777" w:rsidR="00761C53" w:rsidRPr="00F1612A" w:rsidRDefault="00761C53" w:rsidP="00BF1875">
            <w:pPr>
              <w:pStyle w:val="-1"/>
              <w:jc w:val="center"/>
              <w:rPr>
                <w:bCs/>
                <w:szCs w:val="24"/>
              </w:rPr>
            </w:pPr>
            <w:r w:rsidRPr="00F1612A">
              <w:rPr>
                <w:bCs/>
                <w:szCs w:val="24"/>
              </w:rPr>
              <w:t>1</w:t>
            </w:r>
          </w:p>
        </w:tc>
        <w:tc>
          <w:tcPr>
            <w:tcW w:w="576" w:type="pct"/>
            <w:tcBorders>
              <w:top w:val="single" w:sz="4" w:space="0" w:color="auto"/>
              <w:left w:val="single" w:sz="4" w:space="0" w:color="auto"/>
              <w:bottom w:val="single" w:sz="4" w:space="0" w:color="auto"/>
              <w:right w:val="single" w:sz="4" w:space="0" w:color="auto"/>
            </w:tcBorders>
            <w:vAlign w:val="center"/>
          </w:tcPr>
          <w:p w14:paraId="104E6A3B" w14:textId="77777777" w:rsidR="00761C53" w:rsidRPr="00F1612A" w:rsidRDefault="00761C53" w:rsidP="00BF1875">
            <w:pPr>
              <w:pStyle w:val="-1"/>
              <w:jc w:val="center"/>
              <w:rPr>
                <w:szCs w:val="24"/>
              </w:rPr>
            </w:pPr>
            <w:r w:rsidRPr="00F1612A">
              <w:rPr>
                <w:szCs w:val="24"/>
              </w:rPr>
              <w:t>4</w:t>
            </w:r>
          </w:p>
        </w:tc>
        <w:tc>
          <w:tcPr>
            <w:tcW w:w="455" w:type="pct"/>
            <w:tcBorders>
              <w:top w:val="single" w:sz="4" w:space="0" w:color="auto"/>
              <w:left w:val="single" w:sz="4" w:space="0" w:color="auto"/>
              <w:bottom w:val="single" w:sz="4" w:space="0" w:color="auto"/>
              <w:right w:val="single" w:sz="4" w:space="0" w:color="auto"/>
            </w:tcBorders>
            <w:vAlign w:val="center"/>
          </w:tcPr>
          <w:p w14:paraId="2B4E23C4" w14:textId="2C1A5AA6" w:rsidR="00761C53" w:rsidRPr="00F1612A" w:rsidRDefault="00F1612A" w:rsidP="00BF1875">
            <w:pPr>
              <w:pStyle w:val="-1"/>
              <w:jc w:val="center"/>
              <w:rPr>
                <w:szCs w:val="24"/>
              </w:rPr>
            </w:pPr>
            <w:r>
              <w:rPr>
                <w:szCs w:val="24"/>
              </w:rPr>
              <w:t>3.</w:t>
            </w:r>
            <w:r w:rsidR="00761C53" w:rsidRPr="00F1612A">
              <w:rPr>
                <w:szCs w:val="24"/>
              </w:rPr>
              <w:t>00</w:t>
            </w:r>
          </w:p>
        </w:tc>
      </w:tr>
      <w:tr w:rsidR="00F1612A" w:rsidRPr="00691663" w14:paraId="77B017C0"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tcPr>
          <w:p w14:paraId="065FDD79" w14:textId="77777777" w:rsidR="00761C53" w:rsidRPr="00F1612A" w:rsidRDefault="00761C53" w:rsidP="00F1612A">
            <w:pPr>
              <w:ind w:firstLine="0"/>
              <w:jc w:val="left"/>
            </w:pPr>
            <w:r w:rsidRPr="00F1612A">
              <w:t>УППН «Каменный лог»</w:t>
            </w:r>
          </w:p>
        </w:tc>
        <w:tc>
          <w:tcPr>
            <w:tcW w:w="770" w:type="pct"/>
            <w:tcBorders>
              <w:top w:val="single" w:sz="4" w:space="0" w:color="auto"/>
              <w:left w:val="single" w:sz="4" w:space="0" w:color="auto"/>
              <w:bottom w:val="single" w:sz="4" w:space="0" w:color="auto"/>
              <w:right w:val="single" w:sz="4" w:space="0" w:color="auto"/>
            </w:tcBorders>
            <w:vAlign w:val="center"/>
          </w:tcPr>
          <w:p w14:paraId="26C01225" w14:textId="77777777" w:rsidR="00761C53" w:rsidRPr="00F1612A" w:rsidRDefault="00761C53" w:rsidP="00BF1875">
            <w:pPr>
              <w:pStyle w:val="-1"/>
              <w:jc w:val="left"/>
              <w:rPr>
                <w:szCs w:val="24"/>
              </w:rPr>
            </w:pPr>
            <w:r w:rsidRPr="00F1612A">
              <w:rPr>
                <w:szCs w:val="24"/>
              </w:rPr>
              <w:t>Нефть</w:t>
            </w:r>
          </w:p>
        </w:tc>
        <w:tc>
          <w:tcPr>
            <w:tcW w:w="629" w:type="pct"/>
            <w:tcBorders>
              <w:top w:val="single" w:sz="4" w:space="0" w:color="auto"/>
              <w:left w:val="single" w:sz="4" w:space="0" w:color="auto"/>
              <w:bottom w:val="single" w:sz="4" w:space="0" w:color="auto"/>
              <w:right w:val="single" w:sz="4" w:space="0" w:color="auto"/>
            </w:tcBorders>
            <w:vAlign w:val="center"/>
          </w:tcPr>
          <w:p w14:paraId="3184EF35" w14:textId="77777777" w:rsidR="00761C53" w:rsidRPr="00F1612A" w:rsidRDefault="00761C53" w:rsidP="00BF1875">
            <w:pPr>
              <w:pStyle w:val="-1"/>
              <w:jc w:val="center"/>
              <w:rPr>
                <w:szCs w:val="24"/>
              </w:rPr>
            </w:pPr>
            <w:r w:rsidRPr="00F1612A">
              <w:rPr>
                <w:szCs w:val="24"/>
              </w:rPr>
              <w:t>233</w:t>
            </w:r>
          </w:p>
        </w:tc>
        <w:tc>
          <w:tcPr>
            <w:tcW w:w="769" w:type="pct"/>
            <w:tcBorders>
              <w:top w:val="single" w:sz="4" w:space="0" w:color="auto"/>
              <w:left w:val="single" w:sz="4" w:space="0" w:color="auto"/>
              <w:bottom w:val="single" w:sz="4" w:space="0" w:color="auto"/>
              <w:right w:val="single" w:sz="4" w:space="0" w:color="auto"/>
            </w:tcBorders>
            <w:vAlign w:val="center"/>
          </w:tcPr>
          <w:p w14:paraId="53D98EF5" w14:textId="2834A7BB" w:rsidR="00761C53" w:rsidRPr="00F1612A" w:rsidRDefault="00F1612A" w:rsidP="00BF1875">
            <w:pPr>
              <w:pStyle w:val="-1"/>
              <w:jc w:val="center"/>
              <w:rPr>
                <w:szCs w:val="24"/>
              </w:rPr>
            </w:pPr>
            <w:r>
              <w:rPr>
                <w:szCs w:val="24"/>
              </w:rPr>
              <w:t>1.</w:t>
            </w:r>
            <w:r w:rsidR="00761C53" w:rsidRPr="00F1612A">
              <w:rPr>
                <w:szCs w:val="24"/>
              </w:rPr>
              <w:t>89E-07</w:t>
            </w:r>
          </w:p>
        </w:tc>
        <w:tc>
          <w:tcPr>
            <w:tcW w:w="489" w:type="pct"/>
            <w:tcBorders>
              <w:top w:val="single" w:sz="4" w:space="0" w:color="auto"/>
              <w:left w:val="single" w:sz="4" w:space="0" w:color="auto"/>
              <w:bottom w:val="single" w:sz="4" w:space="0" w:color="auto"/>
              <w:right w:val="single" w:sz="4" w:space="0" w:color="auto"/>
            </w:tcBorders>
            <w:vAlign w:val="center"/>
          </w:tcPr>
          <w:p w14:paraId="5C4E2A83" w14:textId="77777777" w:rsidR="00761C53" w:rsidRPr="00F1612A" w:rsidRDefault="00761C53" w:rsidP="00BF1875">
            <w:pPr>
              <w:pStyle w:val="-1"/>
              <w:jc w:val="center"/>
              <w:rPr>
                <w:bCs/>
                <w:szCs w:val="24"/>
              </w:rPr>
            </w:pPr>
            <w:r w:rsidRPr="00F1612A">
              <w:rPr>
                <w:bCs/>
                <w:szCs w:val="24"/>
              </w:rPr>
              <w:t>1</w:t>
            </w:r>
          </w:p>
        </w:tc>
        <w:tc>
          <w:tcPr>
            <w:tcW w:w="576" w:type="pct"/>
            <w:tcBorders>
              <w:top w:val="single" w:sz="4" w:space="0" w:color="auto"/>
              <w:left w:val="single" w:sz="4" w:space="0" w:color="auto"/>
              <w:bottom w:val="single" w:sz="4" w:space="0" w:color="auto"/>
              <w:right w:val="single" w:sz="4" w:space="0" w:color="auto"/>
            </w:tcBorders>
            <w:vAlign w:val="center"/>
          </w:tcPr>
          <w:p w14:paraId="3DC1D7CE" w14:textId="77777777" w:rsidR="00761C53" w:rsidRPr="00F1612A" w:rsidRDefault="00761C53" w:rsidP="00BF1875">
            <w:pPr>
              <w:pStyle w:val="-1"/>
              <w:jc w:val="center"/>
              <w:rPr>
                <w:szCs w:val="24"/>
              </w:rPr>
            </w:pPr>
            <w:r w:rsidRPr="00F1612A">
              <w:rPr>
                <w:szCs w:val="24"/>
              </w:rPr>
              <w:t>4</w:t>
            </w:r>
          </w:p>
        </w:tc>
        <w:tc>
          <w:tcPr>
            <w:tcW w:w="455" w:type="pct"/>
            <w:tcBorders>
              <w:top w:val="single" w:sz="4" w:space="0" w:color="auto"/>
              <w:left w:val="single" w:sz="4" w:space="0" w:color="auto"/>
              <w:bottom w:val="single" w:sz="4" w:space="0" w:color="auto"/>
              <w:right w:val="single" w:sz="4" w:space="0" w:color="auto"/>
            </w:tcBorders>
            <w:vAlign w:val="center"/>
          </w:tcPr>
          <w:p w14:paraId="5080C91C" w14:textId="565F9BEE" w:rsidR="00761C53" w:rsidRPr="00F1612A" w:rsidRDefault="00F1612A" w:rsidP="00BF1875">
            <w:pPr>
              <w:pStyle w:val="-1"/>
              <w:jc w:val="center"/>
              <w:rPr>
                <w:szCs w:val="24"/>
              </w:rPr>
            </w:pPr>
            <w:r>
              <w:rPr>
                <w:szCs w:val="24"/>
              </w:rPr>
              <w:t>3.</w:t>
            </w:r>
            <w:r w:rsidR="00761C53" w:rsidRPr="00F1612A">
              <w:rPr>
                <w:szCs w:val="24"/>
              </w:rPr>
              <w:t>00</w:t>
            </w:r>
          </w:p>
        </w:tc>
      </w:tr>
      <w:tr w:rsidR="00F1612A" w:rsidRPr="00691663" w14:paraId="19D3C91E"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tcPr>
          <w:p w14:paraId="398C2620" w14:textId="3ECC22B0" w:rsidR="00761C53" w:rsidRPr="00F1612A" w:rsidRDefault="00F1612A" w:rsidP="00F1612A">
            <w:pPr>
              <w:pStyle w:val="-1"/>
              <w:jc w:val="left"/>
              <w:rPr>
                <w:szCs w:val="24"/>
                <w:lang w:eastAsia="ru-RU"/>
              </w:rPr>
            </w:pPr>
            <w:r>
              <w:rPr>
                <w:szCs w:val="24"/>
                <w:lang w:eastAsia="ru-RU"/>
              </w:rPr>
              <w:t>ООО «ЛУКОЙЛ-Пермь»</w:t>
            </w:r>
            <w:r w:rsidR="00761C53" w:rsidRPr="00F1612A">
              <w:rPr>
                <w:szCs w:val="24"/>
                <w:lang w:eastAsia="ru-RU"/>
              </w:rPr>
              <w:t xml:space="preserve"> Участок </w:t>
            </w:r>
            <w:r w:rsidR="00761C53" w:rsidRPr="00F1612A">
              <w:rPr>
                <w:szCs w:val="24"/>
                <w:lang w:eastAsia="ru-RU"/>
              </w:rPr>
              <w:lastRenderedPageBreak/>
              <w:t>предвар</w:t>
            </w:r>
            <w:r>
              <w:rPr>
                <w:szCs w:val="24"/>
                <w:lang w:eastAsia="ru-RU"/>
              </w:rPr>
              <w:t>ительной подготовки нефти УПСВ «Ярино»</w:t>
            </w:r>
          </w:p>
        </w:tc>
        <w:tc>
          <w:tcPr>
            <w:tcW w:w="770" w:type="pct"/>
            <w:tcBorders>
              <w:top w:val="single" w:sz="4" w:space="0" w:color="auto"/>
              <w:left w:val="single" w:sz="4" w:space="0" w:color="auto"/>
              <w:bottom w:val="single" w:sz="4" w:space="0" w:color="auto"/>
              <w:right w:val="single" w:sz="4" w:space="0" w:color="auto"/>
            </w:tcBorders>
            <w:vAlign w:val="center"/>
          </w:tcPr>
          <w:p w14:paraId="509F5963" w14:textId="77777777" w:rsidR="00761C53" w:rsidRPr="00F1612A" w:rsidRDefault="00761C53" w:rsidP="00BF1875">
            <w:pPr>
              <w:pStyle w:val="-1"/>
              <w:jc w:val="left"/>
              <w:rPr>
                <w:szCs w:val="24"/>
              </w:rPr>
            </w:pPr>
            <w:r w:rsidRPr="00F1612A">
              <w:rPr>
                <w:szCs w:val="24"/>
              </w:rPr>
              <w:lastRenderedPageBreak/>
              <w:t>Нефть</w:t>
            </w:r>
          </w:p>
        </w:tc>
        <w:tc>
          <w:tcPr>
            <w:tcW w:w="629" w:type="pct"/>
            <w:tcBorders>
              <w:top w:val="single" w:sz="4" w:space="0" w:color="auto"/>
              <w:left w:val="single" w:sz="4" w:space="0" w:color="auto"/>
              <w:bottom w:val="single" w:sz="4" w:space="0" w:color="auto"/>
              <w:right w:val="single" w:sz="4" w:space="0" w:color="auto"/>
            </w:tcBorders>
            <w:vAlign w:val="center"/>
          </w:tcPr>
          <w:p w14:paraId="0C351AE9" w14:textId="77777777" w:rsidR="00761C53" w:rsidRPr="00F1612A" w:rsidRDefault="00761C53" w:rsidP="00BF1875">
            <w:pPr>
              <w:pStyle w:val="-1"/>
              <w:jc w:val="center"/>
              <w:rPr>
                <w:szCs w:val="24"/>
              </w:rPr>
            </w:pPr>
            <w:r w:rsidRPr="00F1612A">
              <w:rPr>
                <w:szCs w:val="24"/>
              </w:rPr>
              <w:t>233</w:t>
            </w:r>
          </w:p>
        </w:tc>
        <w:tc>
          <w:tcPr>
            <w:tcW w:w="769" w:type="pct"/>
            <w:tcBorders>
              <w:top w:val="single" w:sz="4" w:space="0" w:color="auto"/>
              <w:left w:val="single" w:sz="4" w:space="0" w:color="auto"/>
              <w:bottom w:val="single" w:sz="4" w:space="0" w:color="auto"/>
              <w:right w:val="single" w:sz="4" w:space="0" w:color="auto"/>
            </w:tcBorders>
            <w:vAlign w:val="center"/>
          </w:tcPr>
          <w:p w14:paraId="6C561E5B" w14:textId="4F7DA01B" w:rsidR="00761C53" w:rsidRPr="00F1612A" w:rsidRDefault="00F1612A" w:rsidP="00BF1875">
            <w:pPr>
              <w:pStyle w:val="-1"/>
              <w:jc w:val="center"/>
              <w:rPr>
                <w:szCs w:val="24"/>
              </w:rPr>
            </w:pPr>
            <w:r>
              <w:rPr>
                <w:szCs w:val="24"/>
              </w:rPr>
              <w:t>4.</w:t>
            </w:r>
            <w:r w:rsidR="00761C53" w:rsidRPr="00F1612A">
              <w:rPr>
                <w:szCs w:val="24"/>
              </w:rPr>
              <w:t>44E-07</w:t>
            </w:r>
          </w:p>
        </w:tc>
        <w:tc>
          <w:tcPr>
            <w:tcW w:w="489" w:type="pct"/>
            <w:tcBorders>
              <w:top w:val="single" w:sz="4" w:space="0" w:color="auto"/>
              <w:left w:val="single" w:sz="4" w:space="0" w:color="auto"/>
              <w:bottom w:val="single" w:sz="4" w:space="0" w:color="auto"/>
              <w:right w:val="single" w:sz="4" w:space="0" w:color="auto"/>
            </w:tcBorders>
            <w:vAlign w:val="center"/>
          </w:tcPr>
          <w:p w14:paraId="3ED76E5D" w14:textId="77777777" w:rsidR="00761C53" w:rsidRPr="00F1612A" w:rsidRDefault="00761C53" w:rsidP="00BF1875">
            <w:pPr>
              <w:pStyle w:val="-1"/>
              <w:jc w:val="center"/>
              <w:rPr>
                <w:bCs/>
                <w:szCs w:val="24"/>
              </w:rPr>
            </w:pPr>
            <w:r w:rsidRPr="00F1612A">
              <w:rPr>
                <w:bCs/>
                <w:szCs w:val="24"/>
              </w:rPr>
              <w:t>1</w:t>
            </w:r>
          </w:p>
        </w:tc>
        <w:tc>
          <w:tcPr>
            <w:tcW w:w="576" w:type="pct"/>
            <w:tcBorders>
              <w:top w:val="single" w:sz="4" w:space="0" w:color="auto"/>
              <w:left w:val="single" w:sz="4" w:space="0" w:color="auto"/>
              <w:bottom w:val="single" w:sz="4" w:space="0" w:color="auto"/>
              <w:right w:val="single" w:sz="4" w:space="0" w:color="auto"/>
            </w:tcBorders>
            <w:vAlign w:val="center"/>
          </w:tcPr>
          <w:p w14:paraId="69B1AF70" w14:textId="77777777" w:rsidR="00761C53" w:rsidRPr="00F1612A" w:rsidRDefault="00761C53" w:rsidP="00BF1875">
            <w:pPr>
              <w:pStyle w:val="-1"/>
              <w:jc w:val="center"/>
              <w:rPr>
                <w:szCs w:val="24"/>
              </w:rPr>
            </w:pPr>
            <w:r w:rsidRPr="00F1612A">
              <w:rPr>
                <w:szCs w:val="24"/>
              </w:rPr>
              <w:t>4</w:t>
            </w:r>
          </w:p>
        </w:tc>
        <w:tc>
          <w:tcPr>
            <w:tcW w:w="455" w:type="pct"/>
            <w:tcBorders>
              <w:top w:val="single" w:sz="4" w:space="0" w:color="auto"/>
              <w:left w:val="single" w:sz="4" w:space="0" w:color="auto"/>
              <w:bottom w:val="single" w:sz="4" w:space="0" w:color="auto"/>
              <w:right w:val="single" w:sz="4" w:space="0" w:color="auto"/>
            </w:tcBorders>
            <w:vAlign w:val="center"/>
          </w:tcPr>
          <w:p w14:paraId="60A44ABB" w14:textId="3D2AB15E" w:rsidR="00761C53" w:rsidRPr="00F1612A" w:rsidRDefault="00F1612A" w:rsidP="00BF1875">
            <w:pPr>
              <w:pStyle w:val="-1"/>
              <w:jc w:val="center"/>
              <w:rPr>
                <w:szCs w:val="24"/>
              </w:rPr>
            </w:pPr>
            <w:r>
              <w:rPr>
                <w:szCs w:val="24"/>
              </w:rPr>
              <w:t>3.</w:t>
            </w:r>
            <w:r w:rsidR="00761C53" w:rsidRPr="00F1612A">
              <w:rPr>
                <w:szCs w:val="24"/>
              </w:rPr>
              <w:t>00</w:t>
            </w:r>
          </w:p>
        </w:tc>
      </w:tr>
      <w:tr w:rsidR="00F1612A" w:rsidRPr="00691663" w14:paraId="4B82ED0A"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tcPr>
          <w:p w14:paraId="6CD74DED" w14:textId="2E431F4F" w:rsidR="00761C53" w:rsidRPr="00F1612A" w:rsidRDefault="00F1612A" w:rsidP="00F1612A">
            <w:pPr>
              <w:ind w:firstLine="0"/>
              <w:jc w:val="left"/>
            </w:pPr>
            <w:r>
              <w:lastRenderedPageBreak/>
              <w:t>ООО «ЛУКОЙЛ-Пермь»</w:t>
            </w:r>
            <w:r w:rsidR="00761C53" w:rsidRPr="00F1612A">
              <w:t xml:space="preserve"> Пункт подготов</w:t>
            </w:r>
            <w:r>
              <w:t>ки и сбора нефти НГСП-0401 «Пихта»</w:t>
            </w:r>
          </w:p>
        </w:tc>
        <w:tc>
          <w:tcPr>
            <w:tcW w:w="770" w:type="pct"/>
            <w:tcBorders>
              <w:top w:val="single" w:sz="4" w:space="0" w:color="auto"/>
              <w:left w:val="single" w:sz="4" w:space="0" w:color="auto"/>
              <w:bottom w:val="single" w:sz="4" w:space="0" w:color="auto"/>
              <w:right w:val="single" w:sz="4" w:space="0" w:color="auto"/>
            </w:tcBorders>
            <w:vAlign w:val="center"/>
          </w:tcPr>
          <w:p w14:paraId="1AD5689F" w14:textId="77777777" w:rsidR="00761C53" w:rsidRPr="00F1612A" w:rsidRDefault="00761C53" w:rsidP="00BF1875">
            <w:pPr>
              <w:pStyle w:val="-1"/>
              <w:jc w:val="left"/>
              <w:rPr>
                <w:szCs w:val="24"/>
              </w:rPr>
            </w:pPr>
            <w:r w:rsidRPr="00F1612A">
              <w:rPr>
                <w:szCs w:val="24"/>
              </w:rPr>
              <w:t>Нефть</w:t>
            </w:r>
          </w:p>
        </w:tc>
        <w:tc>
          <w:tcPr>
            <w:tcW w:w="629" w:type="pct"/>
            <w:tcBorders>
              <w:top w:val="single" w:sz="4" w:space="0" w:color="auto"/>
              <w:left w:val="single" w:sz="4" w:space="0" w:color="auto"/>
              <w:bottom w:val="single" w:sz="4" w:space="0" w:color="auto"/>
              <w:right w:val="single" w:sz="4" w:space="0" w:color="auto"/>
            </w:tcBorders>
            <w:vAlign w:val="center"/>
          </w:tcPr>
          <w:p w14:paraId="081B686B" w14:textId="77777777" w:rsidR="00761C53" w:rsidRPr="00F1612A" w:rsidRDefault="00761C53" w:rsidP="00BF1875">
            <w:pPr>
              <w:pStyle w:val="-1"/>
              <w:jc w:val="center"/>
              <w:rPr>
                <w:szCs w:val="24"/>
              </w:rPr>
            </w:pPr>
            <w:r w:rsidRPr="00F1612A">
              <w:rPr>
                <w:szCs w:val="24"/>
              </w:rPr>
              <w:t>72</w:t>
            </w:r>
          </w:p>
        </w:tc>
        <w:tc>
          <w:tcPr>
            <w:tcW w:w="769" w:type="pct"/>
            <w:tcBorders>
              <w:top w:val="single" w:sz="4" w:space="0" w:color="auto"/>
              <w:left w:val="single" w:sz="4" w:space="0" w:color="auto"/>
              <w:bottom w:val="single" w:sz="4" w:space="0" w:color="auto"/>
              <w:right w:val="single" w:sz="4" w:space="0" w:color="auto"/>
            </w:tcBorders>
            <w:vAlign w:val="center"/>
          </w:tcPr>
          <w:p w14:paraId="1E817D62" w14:textId="077A7414" w:rsidR="00761C53" w:rsidRPr="00F1612A" w:rsidRDefault="00F1612A" w:rsidP="00BF1875">
            <w:pPr>
              <w:pStyle w:val="-1"/>
              <w:jc w:val="center"/>
              <w:rPr>
                <w:szCs w:val="24"/>
              </w:rPr>
            </w:pPr>
            <w:r>
              <w:rPr>
                <w:szCs w:val="24"/>
              </w:rPr>
              <w:t>1.</w:t>
            </w:r>
            <w:r w:rsidR="00761C53" w:rsidRPr="00F1612A">
              <w:rPr>
                <w:szCs w:val="24"/>
              </w:rPr>
              <w:t>26E-07</w:t>
            </w:r>
          </w:p>
        </w:tc>
        <w:tc>
          <w:tcPr>
            <w:tcW w:w="489" w:type="pct"/>
            <w:tcBorders>
              <w:top w:val="single" w:sz="4" w:space="0" w:color="auto"/>
              <w:left w:val="single" w:sz="4" w:space="0" w:color="auto"/>
              <w:bottom w:val="single" w:sz="4" w:space="0" w:color="auto"/>
              <w:right w:val="single" w:sz="4" w:space="0" w:color="auto"/>
            </w:tcBorders>
            <w:vAlign w:val="center"/>
          </w:tcPr>
          <w:p w14:paraId="68B3C807" w14:textId="77777777" w:rsidR="00761C53" w:rsidRPr="00F1612A" w:rsidRDefault="00761C53" w:rsidP="00BF1875">
            <w:pPr>
              <w:pStyle w:val="-1"/>
              <w:jc w:val="center"/>
              <w:rPr>
                <w:bCs/>
                <w:szCs w:val="24"/>
              </w:rPr>
            </w:pPr>
            <w:r w:rsidRPr="00F1612A">
              <w:rPr>
                <w:bCs/>
                <w:szCs w:val="24"/>
              </w:rPr>
              <w:t>-</w:t>
            </w:r>
          </w:p>
        </w:tc>
        <w:tc>
          <w:tcPr>
            <w:tcW w:w="576" w:type="pct"/>
            <w:tcBorders>
              <w:top w:val="single" w:sz="4" w:space="0" w:color="auto"/>
              <w:left w:val="single" w:sz="4" w:space="0" w:color="auto"/>
              <w:bottom w:val="single" w:sz="4" w:space="0" w:color="auto"/>
              <w:right w:val="single" w:sz="4" w:space="0" w:color="auto"/>
            </w:tcBorders>
            <w:vAlign w:val="center"/>
          </w:tcPr>
          <w:p w14:paraId="540DB3EC" w14:textId="77777777" w:rsidR="00761C53" w:rsidRPr="00F1612A" w:rsidRDefault="00761C53" w:rsidP="00BF1875">
            <w:pPr>
              <w:pStyle w:val="-1"/>
              <w:jc w:val="center"/>
              <w:rPr>
                <w:szCs w:val="24"/>
              </w:rPr>
            </w:pPr>
            <w:r w:rsidRPr="00F1612A">
              <w:rPr>
                <w:szCs w:val="24"/>
              </w:rPr>
              <w:t>1</w:t>
            </w:r>
          </w:p>
        </w:tc>
        <w:tc>
          <w:tcPr>
            <w:tcW w:w="455" w:type="pct"/>
            <w:tcBorders>
              <w:top w:val="single" w:sz="4" w:space="0" w:color="auto"/>
              <w:left w:val="single" w:sz="4" w:space="0" w:color="auto"/>
              <w:bottom w:val="single" w:sz="4" w:space="0" w:color="auto"/>
              <w:right w:val="single" w:sz="4" w:space="0" w:color="auto"/>
            </w:tcBorders>
            <w:vAlign w:val="center"/>
          </w:tcPr>
          <w:p w14:paraId="2CBC367C" w14:textId="125D47A2" w:rsidR="00761C53" w:rsidRPr="00F1612A" w:rsidRDefault="00F1612A" w:rsidP="00BF1875">
            <w:pPr>
              <w:pStyle w:val="-1"/>
              <w:jc w:val="center"/>
              <w:rPr>
                <w:szCs w:val="24"/>
              </w:rPr>
            </w:pPr>
            <w:r>
              <w:rPr>
                <w:szCs w:val="24"/>
              </w:rPr>
              <w:t>0.</w:t>
            </w:r>
            <w:r w:rsidR="00761C53" w:rsidRPr="00F1612A">
              <w:rPr>
                <w:szCs w:val="24"/>
              </w:rPr>
              <w:t>22</w:t>
            </w:r>
          </w:p>
        </w:tc>
      </w:tr>
      <w:tr w:rsidR="00F1612A" w:rsidRPr="00691663" w14:paraId="0A9F8785"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tcPr>
          <w:p w14:paraId="78CC8919" w14:textId="082A0806" w:rsidR="00761C53" w:rsidRPr="00F1612A" w:rsidRDefault="00F1612A" w:rsidP="00F1612A">
            <w:pPr>
              <w:ind w:firstLine="0"/>
              <w:jc w:val="left"/>
            </w:pPr>
            <w:r>
              <w:t>ООО «ЛУКОЙЛ-Пермь»</w:t>
            </w:r>
            <w:r w:rsidR="00761C53" w:rsidRPr="00F1612A">
              <w:t xml:space="preserve"> Пункт подг</w:t>
            </w:r>
            <w:r>
              <w:t>отовки и сбора нефти НГСП-0406 «Ольховка»</w:t>
            </w:r>
          </w:p>
        </w:tc>
        <w:tc>
          <w:tcPr>
            <w:tcW w:w="770" w:type="pct"/>
            <w:tcBorders>
              <w:top w:val="single" w:sz="4" w:space="0" w:color="auto"/>
              <w:left w:val="single" w:sz="4" w:space="0" w:color="auto"/>
              <w:bottom w:val="single" w:sz="4" w:space="0" w:color="auto"/>
              <w:right w:val="single" w:sz="4" w:space="0" w:color="auto"/>
            </w:tcBorders>
            <w:vAlign w:val="center"/>
          </w:tcPr>
          <w:p w14:paraId="59B47692" w14:textId="77777777" w:rsidR="00761C53" w:rsidRPr="00F1612A" w:rsidRDefault="00761C53" w:rsidP="00BF1875">
            <w:pPr>
              <w:pStyle w:val="-1"/>
              <w:jc w:val="left"/>
              <w:rPr>
                <w:szCs w:val="24"/>
              </w:rPr>
            </w:pPr>
            <w:r w:rsidRPr="00F1612A">
              <w:rPr>
                <w:szCs w:val="24"/>
              </w:rPr>
              <w:t>Нефть</w:t>
            </w:r>
          </w:p>
        </w:tc>
        <w:tc>
          <w:tcPr>
            <w:tcW w:w="629" w:type="pct"/>
            <w:tcBorders>
              <w:top w:val="single" w:sz="4" w:space="0" w:color="auto"/>
              <w:left w:val="single" w:sz="4" w:space="0" w:color="auto"/>
              <w:bottom w:val="single" w:sz="4" w:space="0" w:color="auto"/>
              <w:right w:val="single" w:sz="4" w:space="0" w:color="auto"/>
            </w:tcBorders>
            <w:vAlign w:val="center"/>
          </w:tcPr>
          <w:p w14:paraId="7B35ADDB" w14:textId="77777777" w:rsidR="00761C53" w:rsidRPr="00F1612A" w:rsidRDefault="00761C53" w:rsidP="00BF1875">
            <w:pPr>
              <w:pStyle w:val="-1"/>
              <w:jc w:val="center"/>
              <w:rPr>
                <w:szCs w:val="24"/>
              </w:rPr>
            </w:pPr>
            <w:r w:rsidRPr="00F1612A">
              <w:rPr>
                <w:szCs w:val="24"/>
              </w:rPr>
              <w:t>32</w:t>
            </w:r>
          </w:p>
        </w:tc>
        <w:tc>
          <w:tcPr>
            <w:tcW w:w="769" w:type="pct"/>
            <w:tcBorders>
              <w:top w:val="single" w:sz="4" w:space="0" w:color="auto"/>
              <w:left w:val="single" w:sz="4" w:space="0" w:color="auto"/>
              <w:bottom w:val="single" w:sz="4" w:space="0" w:color="auto"/>
              <w:right w:val="single" w:sz="4" w:space="0" w:color="auto"/>
            </w:tcBorders>
            <w:vAlign w:val="center"/>
          </w:tcPr>
          <w:p w14:paraId="555B9D33" w14:textId="6B161A4C" w:rsidR="00761C53" w:rsidRPr="00F1612A" w:rsidRDefault="00F1612A" w:rsidP="00BF1875">
            <w:pPr>
              <w:pStyle w:val="-1"/>
              <w:jc w:val="center"/>
              <w:rPr>
                <w:szCs w:val="24"/>
              </w:rPr>
            </w:pPr>
            <w:r>
              <w:rPr>
                <w:szCs w:val="24"/>
              </w:rPr>
              <w:t>1.</w:t>
            </w:r>
            <w:r w:rsidR="00761C53" w:rsidRPr="00F1612A">
              <w:rPr>
                <w:szCs w:val="24"/>
              </w:rPr>
              <w:t>89E-07</w:t>
            </w:r>
          </w:p>
        </w:tc>
        <w:tc>
          <w:tcPr>
            <w:tcW w:w="489" w:type="pct"/>
            <w:tcBorders>
              <w:top w:val="single" w:sz="4" w:space="0" w:color="auto"/>
              <w:left w:val="single" w:sz="4" w:space="0" w:color="auto"/>
              <w:bottom w:val="single" w:sz="4" w:space="0" w:color="auto"/>
              <w:right w:val="single" w:sz="4" w:space="0" w:color="auto"/>
            </w:tcBorders>
            <w:vAlign w:val="center"/>
          </w:tcPr>
          <w:p w14:paraId="36AA8412" w14:textId="77777777" w:rsidR="00761C53" w:rsidRPr="00F1612A" w:rsidRDefault="00761C53" w:rsidP="00BF1875">
            <w:pPr>
              <w:pStyle w:val="-1"/>
              <w:jc w:val="center"/>
              <w:rPr>
                <w:bCs/>
                <w:szCs w:val="24"/>
              </w:rPr>
            </w:pPr>
            <w:r w:rsidRPr="00F1612A">
              <w:rPr>
                <w:bCs/>
                <w:szCs w:val="24"/>
              </w:rPr>
              <w:t>-</w:t>
            </w:r>
          </w:p>
        </w:tc>
        <w:tc>
          <w:tcPr>
            <w:tcW w:w="576" w:type="pct"/>
            <w:tcBorders>
              <w:top w:val="single" w:sz="4" w:space="0" w:color="auto"/>
              <w:left w:val="single" w:sz="4" w:space="0" w:color="auto"/>
              <w:bottom w:val="single" w:sz="4" w:space="0" w:color="auto"/>
              <w:right w:val="single" w:sz="4" w:space="0" w:color="auto"/>
            </w:tcBorders>
            <w:vAlign w:val="center"/>
          </w:tcPr>
          <w:p w14:paraId="46997883" w14:textId="77777777" w:rsidR="00761C53" w:rsidRPr="00F1612A" w:rsidRDefault="00761C53" w:rsidP="00BF1875">
            <w:pPr>
              <w:pStyle w:val="-1"/>
              <w:jc w:val="center"/>
              <w:rPr>
                <w:szCs w:val="24"/>
              </w:rPr>
            </w:pPr>
            <w:r w:rsidRPr="00F1612A">
              <w:rPr>
                <w:szCs w:val="24"/>
              </w:rPr>
              <w:t>1</w:t>
            </w:r>
          </w:p>
        </w:tc>
        <w:tc>
          <w:tcPr>
            <w:tcW w:w="455" w:type="pct"/>
            <w:tcBorders>
              <w:top w:val="single" w:sz="4" w:space="0" w:color="auto"/>
              <w:left w:val="single" w:sz="4" w:space="0" w:color="auto"/>
              <w:bottom w:val="single" w:sz="4" w:space="0" w:color="auto"/>
              <w:right w:val="single" w:sz="4" w:space="0" w:color="auto"/>
            </w:tcBorders>
            <w:vAlign w:val="center"/>
          </w:tcPr>
          <w:p w14:paraId="08B1087E" w14:textId="07A5AE56" w:rsidR="00761C53" w:rsidRPr="00F1612A" w:rsidRDefault="00F1612A" w:rsidP="00BF1875">
            <w:pPr>
              <w:pStyle w:val="-1"/>
              <w:jc w:val="center"/>
              <w:rPr>
                <w:szCs w:val="24"/>
              </w:rPr>
            </w:pPr>
            <w:r>
              <w:rPr>
                <w:szCs w:val="24"/>
              </w:rPr>
              <w:t>0.</w:t>
            </w:r>
            <w:r w:rsidR="00761C53" w:rsidRPr="00F1612A">
              <w:rPr>
                <w:szCs w:val="24"/>
              </w:rPr>
              <w:t>04</w:t>
            </w:r>
          </w:p>
        </w:tc>
      </w:tr>
      <w:tr w:rsidR="00F1612A" w:rsidRPr="00691663" w14:paraId="030343B9"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vAlign w:val="center"/>
          </w:tcPr>
          <w:p w14:paraId="251EA035" w14:textId="77777777" w:rsidR="00761C53" w:rsidRPr="00F1612A" w:rsidRDefault="00761C53" w:rsidP="00F1612A">
            <w:pPr>
              <w:ind w:firstLine="0"/>
              <w:jc w:val="left"/>
            </w:pPr>
            <w:r w:rsidRPr="00F1612A">
              <w:t>АГЗС, АГНКС</w:t>
            </w:r>
          </w:p>
        </w:tc>
        <w:tc>
          <w:tcPr>
            <w:tcW w:w="770" w:type="pct"/>
            <w:tcBorders>
              <w:top w:val="single" w:sz="4" w:space="0" w:color="auto"/>
              <w:left w:val="single" w:sz="4" w:space="0" w:color="auto"/>
              <w:bottom w:val="single" w:sz="4" w:space="0" w:color="auto"/>
              <w:right w:val="single" w:sz="4" w:space="0" w:color="auto"/>
            </w:tcBorders>
            <w:vAlign w:val="center"/>
          </w:tcPr>
          <w:p w14:paraId="22F4CF26" w14:textId="77777777" w:rsidR="00761C53" w:rsidRPr="00F1612A" w:rsidRDefault="00761C53" w:rsidP="00BF1875">
            <w:pPr>
              <w:ind w:firstLine="0"/>
              <w:jc w:val="left"/>
            </w:pPr>
            <w:r w:rsidRPr="00F1612A">
              <w:t>СУГ</w:t>
            </w:r>
          </w:p>
        </w:tc>
        <w:tc>
          <w:tcPr>
            <w:tcW w:w="629" w:type="pct"/>
            <w:tcBorders>
              <w:top w:val="single" w:sz="4" w:space="0" w:color="auto"/>
              <w:left w:val="single" w:sz="4" w:space="0" w:color="auto"/>
              <w:bottom w:val="single" w:sz="4" w:space="0" w:color="auto"/>
              <w:right w:val="single" w:sz="4" w:space="0" w:color="auto"/>
            </w:tcBorders>
          </w:tcPr>
          <w:p w14:paraId="24BB99A2" w14:textId="77777777" w:rsidR="00761C53" w:rsidRPr="00F1612A" w:rsidRDefault="00874905" w:rsidP="00BF1875">
            <w:pPr>
              <w:pStyle w:val="-1"/>
              <w:jc w:val="center"/>
              <w:rPr>
                <w:szCs w:val="24"/>
              </w:rPr>
            </w:pPr>
            <w:r w:rsidRPr="00F1612A">
              <w:rPr>
                <w:szCs w:val="24"/>
              </w:rPr>
              <w:t>67</w:t>
            </w:r>
          </w:p>
        </w:tc>
        <w:tc>
          <w:tcPr>
            <w:tcW w:w="769" w:type="pct"/>
            <w:tcBorders>
              <w:top w:val="single" w:sz="4" w:space="0" w:color="auto"/>
              <w:left w:val="single" w:sz="4" w:space="0" w:color="auto"/>
              <w:bottom w:val="single" w:sz="4" w:space="0" w:color="auto"/>
              <w:right w:val="single" w:sz="4" w:space="0" w:color="auto"/>
            </w:tcBorders>
          </w:tcPr>
          <w:p w14:paraId="4C019180" w14:textId="7DC40561" w:rsidR="00761C53" w:rsidRPr="00F1612A" w:rsidRDefault="00F1612A" w:rsidP="00BF1875">
            <w:pPr>
              <w:pStyle w:val="-1"/>
              <w:jc w:val="center"/>
              <w:rPr>
                <w:szCs w:val="24"/>
              </w:rPr>
            </w:pPr>
            <w:r>
              <w:rPr>
                <w:szCs w:val="24"/>
              </w:rPr>
              <w:t>2.</w:t>
            </w:r>
            <w:r w:rsidR="00761C53" w:rsidRPr="00F1612A">
              <w:rPr>
                <w:szCs w:val="24"/>
              </w:rPr>
              <w:t>66E-06</w:t>
            </w:r>
          </w:p>
        </w:tc>
        <w:tc>
          <w:tcPr>
            <w:tcW w:w="489" w:type="pct"/>
            <w:tcBorders>
              <w:top w:val="single" w:sz="4" w:space="0" w:color="auto"/>
              <w:left w:val="single" w:sz="4" w:space="0" w:color="auto"/>
              <w:bottom w:val="single" w:sz="4" w:space="0" w:color="auto"/>
              <w:right w:val="single" w:sz="4" w:space="0" w:color="auto"/>
            </w:tcBorders>
          </w:tcPr>
          <w:p w14:paraId="7337B76F" w14:textId="77777777" w:rsidR="00761C53" w:rsidRPr="00F1612A" w:rsidRDefault="00761C53" w:rsidP="00BF1875">
            <w:pPr>
              <w:pStyle w:val="-1"/>
              <w:jc w:val="center"/>
              <w:rPr>
                <w:szCs w:val="24"/>
              </w:rPr>
            </w:pPr>
            <w:r w:rsidRPr="00F1612A">
              <w:rPr>
                <w:szCs w:val="24"/>
              </w:rPr>
              <w:t>2</w:t>
            </w:r>
          </w:p>
        </w:tc>
        <w:tc>
          <w:tcPr>
            <w:tcW w:w="576" w:type="pct"/>
            <w:tcBorders>
              <w:top w:val="single" w:sz="4" w:space="0" w:color="auto"/>
              <w:left w:val="single" w:sz="4" w:space="0" w:color="auto"/>
              <w:bottom w:val="single" w:sz="4" w:space="0" w:color="auto"/>
              <w:right w:val="single" w:sz="4" w:space="0" w:color="auto"/>
            </w:tcBorders>
          </w:tcPr>
          <w:p w14:paraId="3B8518A8" w14:textId="77777777" w:rsidR="00761C53" w:rsidRPr="00F1612A" w:rsidRDefault="00761C53" w:rsidP="00BF1875">
            <w:pPr>
              <w:pStyle w:val="-1"/>
              <w:jc w:val="center"/>
              <w:rPr>
                <w:szCs w:val="24"/>
              </w:rPr>
            </w:pPr>
            <w:r w:rsidRPr="00F1612A">
              <w:rPr>
                <w:szCs w:val="24"/>
              </w:rPr>
              <w:t>20</w:t>
            </w:r>
          </w:p>
        </w:tc>
        <w:tc>
          <w:tcPr>
            <w:tcW w:w="455" w:type="pct"/>
            <w:tcBorders>
              <w:top w:val="single" w:sz="4" w:space="0" w:color="auto"/>
              <w:left w:val="single" w:sz="4" w:space="0" w:color="auto"/>
              <w:bottom w:val="single" w:sz="4" w:space="0" w:color="auto"/>
              <w:right w:val="single" w:sz="4" w:space="0" w:color="auto"/>
            </w:tcBorders>
            <w:vAlign w:val="center"/>
          </w:tcPr>
          <w:p w14:paraId="7C0FBE44" w14:textId="573B24E0" w:rsidR="00761C53" w:rsidRPr="00F1612A" w:rsidRDefault="00F1612A" w:rsidP="00BF1875">
            <w:pPr>
              <w:pStyle w:val="-1"/>
              <w:jc w:val="center"/>
              <w:rPr>
                <w:szCs w:val="24"/>
              </w:rPr>
            </w:pPr>
            <w:r>
              <w:rPr>
                <w:szCs w:val="24"/>
              </w:rPr>
              <w:t>11.</w:t>
            </w:r>
            <w:r w:rsidR="00761C53" w:rsidRPr="00F1612A">
              <w:rPr>
                <w:szCs w:val="24"/>
              </w:rPr>
              <w:t>45</w:t>
            </w:r>
          </w:p>
        </w:tc>
      </w:tr>
      <w:tr w:rsidR="00F1612A" w:rsidRPr="00691663" w14:paraId="66DB21E1" w14:textId="77777777" w:rsidTr="00F1612A">
        <w:trPr>
          <w:jc w:val="center"/>
        </w:trPr>
        <w:tc>
          <w:tcPr>
            <w:tcW w:w="1312" w:type="pct"/>
            <w:tcBorders>
              <w:top w:val="single" w:sz="4" w:space="0" w:color="auto"/>
              <w:left w:val="single" w:sz="4" w:space="0" w:color="auto"/>
              <w:bottom w:val="single" w:sz="4" w:space="0" w:color="auto"/>
              <w:right w:val="single" w:sz="4" w:space="0" w:color="auto"/>
            </w:tcBorders>
            <w:vAlign w:val="center"/>
          </w:tcPr>
          <w:p w14:paraId="2F49BDFD" w14:textId="77777777" w:rsidR="00761C53" w:rsidRPr="00F1612A" w:rsidRDefault="00761C53" w:rsidP="00F1612A">
            <w:pPr>
              <w:ind w:firstLine="0"/>
              <w:jc w:val="left"/>
            </w:pPr>
            <w:r w:rsidRPr="00F1612A">
              <w:t>АЗС</w:t>
            </w:r>
          </w:p>
        </w:tc>
        <w:tc>
          <w:tcPr>
            <w:tcW w:w="770" w:type="pct"/>
            <w:tcBorders>
              <w:top w:val="single" w:sz="4" w:space="0" w:color="auto"/>
              <w:left w:val="single" w:sz="4" w:space="0" w:color="auto"/>
              <w:bottom w:val="single" w:sz="4" w:space="0" w:color="auto"/>
              <w:right w:val="single" w:sz="4" w:space="0" w:color="auto"/>
            </w:tcBorders>
            <w:vAlign w:val="center"/>
          </w:tcPr>
          <w:p w14:paraId="3B0A6C14" w14:textId="77777777" w:rsidR="00761C53" w:rsidRPr="00F1612A" w:rsidRDefault="00761C53" w:rsidP="00BF1875">
            <w:pPr>
              <w:ind w:firstLine="0"/>
              <w:jc w:val="left"/>
            </w:pPr>
            <w:r w:rsidRPr="00F1612A">
              <w:t>ЛВЖ</w:t>
            </w:r>
          </w:p>
        </w:tc>
        <w:tc>
          <w:tcPr>
            <w:tcW w:w="629" w:type="pct"/>
            <w:tcBorders>
              <w:top w:val="single" w:sz="4" w:space="0" w:color="auto"/>
              <w:left w:val="single" w:sz="4" w:space="0" w:color="auto"/>
              <w:bottom w:val="single" w:sz="4" w:space="0" w:color="auto"/>
              <w:right w:val="single" w:sz="4" w:space="0" w:color="auto"/>
            </w:tcBorders>
            <w:vAlign w:val="center"/>
          </w:tcPr>
          <w:p w14:paraId="19E10B97" w14:textId="77777777" w:rsidR="00761C53" w:rsidRPr="00F1612A" w:rsidRDefault="00761C53" w:rsidP="00BF1875">
            <w:pPr>
              <w:ind w:left="-67" w:firstLine="0"/>
              <w:jc w:val="center"/>
            </w:pPr>
            <w:r w:rsidRPr="00F1612A">
              <w:t>22</w:t>
            </w:r>
          </w:p>
        </w:tc>
        <w:tc>
          <w:tcPr>
            <w:tcW w:w="769" w:type="pct"/>
            <w:tcBorders>
              <w:top w:val="single" w:sz="4" w:space="0" w:color="auto"/>
              <w:left w:val="single" w:sz="4" w:space="0" w:color="auto"/>
              <w:bottom w:val="single" w:sz="4" w:space="0" w:color="auto"/>
              <w:right w:val="single" w:sz="4" w:space="0" w:color="auto"/>
            </w:tcBorders>
            <w:vAlign w:val="center"/>
          </w:tcPr>
          <w:p w14:paraId="69866EE7" w14:textId="06D1786F" w:rsidR="00761C53" w:rsidRPr="00F1612A" w:rsidRDefault="00F1612A" w:rsidP="00BF1875">
            <w:pPr>
              <w:ind w:firstLine="0"/>
              <w:jc w:val="center"/>
            </w:pPr>
            <w:r>
              <w:t>4.</w:t>
            </w:r>
            <w:r w:rsidR="00761C53" w:rsidRPr="00F1612A">
              <w:t>63E-06</w:t>
            </w:r>
          </w:p>
        </w:tc>
        <w:tc>
          <w:tcPr>
            <w:tcW w:w="489" w:type="pct"/>
            <w:tcBorders>
              <w:top w:val="single" w:sz="4" w:space="0" w:color="auto"/>
              <w:left w:val="single" w:sz="4" w:space="0" w:color="auto"/>
              <w:bottom w:val="single" w:sz="4" w:space="0" w:color="auto"/>
              <w:right w:val="single" w:sz="4" w:space="0" w:color="auto"/>
            </w:tcBorders>
            <w:vAlign w:val="center"/>
          </w:tcPr>
          <w:p w14:paraId="655985F5" w14:textId="77777777" w:rsidR="00761C53" w:rsidRPr="00F1612A" w:rsidRDefault="00761C53" w:rsidP="00BF1875">
            <w:pPr>
              <w:ind w:firstLine="0"/>
              <w:jc w:val="center"/>
              <w:rPr>
                <w:bCs/>
              </w:rPr>
            </w:pPr>
            <w:r w:rsidRPr="00F1612A">
              <w:rPr>
                <w:bCs/>
              </w:rPr>
              <w:t>-</w:t>
            </w:r>
          </w:p>
        </w:tc>
        <w:tc>
          <w:tcPr>
            <w:tcW w:w="576" w:type="pct"/>
            <w:tcBorders>
              <w:top w:val="single" w:sz="4" w:space="0" w:color="auto"/>
              <w:left w:val="single" w:sz="4" w:space="0" w:color="auto"/>
              <w:bottom w:val="single" w:sz="4" w:space="0" w:color="auto"/>
              <w:right w:val="single" w:sz="4" w:space="0" w:color="auto"/>
            </w:tcBorders>
            <w:vAlign w:val="center"/>
          </w:tcPr>
          <w:p w14:paraId="3674F361" w14:textId="77777777" w:rsidR="00761C53" w:rsidRPr="00F1612A" w:rsidRDefault="00761C53" w:rsidP="00BF1875">
            <w:pPr>
              <w:ind w:firstLine="0"/>
              <w:jc w:val="center"/>
            </w:pPr>
            <w:r w:rsidRPr="00F1612A">
              <w:t>1</w:t>
            </w:r>
          </w:p>
        </w:tc>
        <w:tc>
          <w:tcPr>
            <w:tcW w:w="455" w:type="pct"/>
            <w:tcBorders>
              <w:top w:val="single" w:sz="4" w:space="0" w:color="auto"/>
              <w:left w:val="single" w:sz="4" w:space="0" w:color="auto"/>
              <w:bottom w:val="single" w:sz="4" w:space="0" w:color="auto"/>
              <w:right w:val="single" w:sz="4" w:space="0" w:color="auto"/>
            </w:tcBorders>
            <w:vAlign w:val="center"/>
          </w:tcPr>
          <w:p w14:paraId="3FA98EE1" w14:textId="4AC6AE1C" w:rsidR="00761C53" w:rsidRPr="00F1612A" w:rsidRDefault="00F1612A" w:rsidP="00BF1875">
            <w:pPr>
              <w:ind w:firstLine="0"/>
              <w:jc w:val="center"/>
            </w:pPr>
            <w:r>
              <w:t>0.</w:t>
            </w:r>
            <w:r w:rsidR="00761C53" w:rsidRPr="00F1612A">
              <w:t>32</w:t>
            </w:r>
          </w:p>
        </w:tc>
      </w:tr>
    </w:tbl>
    <w:p w14:paraId="7FAFB443" w14:textId="77777777" w:rsidR="00761C53" w:rsidRPr="00F1612A" w:rsidRDefault="00761C53" w:rsidP="00F1612A">
      <w:pPr>
        <w:ind w:firstLine="709"/>
        <w:rPr>
          <w:b/>
          <w:sz w:val="28"/>
          <w:szCs w:val="28"/>
        </w:rPr>
      </w:pPr>
    </w:p>
    <w:p w14:paraId="6AEF1A5A" w14:textId="3A6FFD8C" w:rsidR="00761C53" w:rsidRDefault="00F1612A" w:rsidP="00F1612A">
      <w:pPr>
        <w:ind w:firstLine="709"/>
        <w:rPr>
          <w:b/>
          <w:sz w:val="28"/>
          <w:szCs w:val="28"/>
        </w:rPr>
      </w:pPr>
      <w:r>
        <w:rPr>
          <w:b/>
          <w:sz w:val="28"/>
          <w:szCs w:val="28"/>
        </w:rPr>
        <w:t xml:space="preserve">Таблица 45. </w:t>
      </w:r>
      <w:r w:rsidR="00761C53" w:rsidRPr="00F1612A">
        <w:rPr>
          <w:b/>
          <w:sz w:val="28"/>
          <w:szCs w:val="28"/>
        </w:rPr>
        <w:t>Факторы риска возникно</w:t>
      </w:r>
      <w:r>
        <w:rPr>
          <w:b/>
          <w:sz w:val="28"/>
          <w:szCs w:val="28"/>
        </w:rPr>
        <w:t xml:space="preserve">вения чрезвычайных ситуаций </w:t>
      </w:r>
      <w:r w:rsidR="00761C53" w:rsidRPr="00F1612A">
        <w:rPr>
          <w:b/>
          <w:sz w:val="28"/>
          <w:szCs w:val="28"/>
        </w:rPr>
        <w:t>на транспорте и транспортных коммуникациях</w:t>
      </w:r>
    </w:p>
    <w:p w14:paraId="755EAB43" w14:textId="77777777" w:rsidR="00F1612A" w:rsidRPr="00F1612A" w:rsidRDefault="00F1612A" w:rsidP="00F1612A">
      <w:pPr>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341"/>
        <w:gridCol w:w="1453"/>
        <w:gridCol w:w="1506"/>
        <w:gridCol w:w="1338"/>
        <w:gridCol w:w="1685"/>
        <w:gridCol w:w="1431"/>
      </w:tblGrid>
      <w:tr w:rsidR="00761C53" w:rsidRPr="00691663" w14:paraId="12E57B46" w14:textId="77777777" w:rsidTr="00F1612A">
        <w:trPr>
          <w:tblHeader/>
        </w:trPr>
        <w:tc>
          <w:tcPr>
            <w:tcW w:w="753" w:type="pct"/>
            <w:tcBorders>
              <w:bottom w:val="single" w:sz="4" w:space="0" w:color="auto"/>
            </w:tcBorders>
            <w:vAlign w:val="center"/>
          </w:tcPr>
          <w:p w14:paraId="71D2D605" w14:textId="77777777" w:rsidR="00761C53" w:rsidRPr="00F1612A" w:rsidRDefault="00761C53" w:rsidP="00F1612A">
            <w:pPr>
              <w:ind w:firstLine="0"/>
              <w:jc w:val="center"/>
              <w:rPr>
                <w:b/>
              </w:rPr>
            </w:pPr>
            <w:r w:rsidRPr="00F1612A">
              <w:rPr>
                <w:b/>
              </w:rPr>
              <w:t>Вид транспорта</w:t>
            </w:r>
          </w:p>
        </w:tc>
        <w:tc>
          <w:tcPr>
            <w:tcW w:w="714" w:type="pct"/>
            <w:tcBorders>
              <w:bottom w:val="single" w:sz="4" w:space="0" w:color="auto"/>
            </w:tcBorders>
            <w:vAlign w:val="center"/>
          </w:tcPr>
          <w:p w14:paraId="40696A3D" w14:textId="77777777" w:rsidR="00761C53" w:rsidRPr="00F1612A" w:rsidRDefault="00761C53" w:rsidP="00F1612A">
            <w:pPr>
              <w:ind w:firstLine="0"/>
              <w:jc w:val="center"/>
              <w:rPr>
                <w:b/>
              </w:rPr>
            </w:pPr>
            <w:r w:rsidRPr="00F1612A">
              <w:rPr>
                <w:b/>
              </w:rPr>
              <w:t>Вид опасного вещества</w:t>
            </w:r>
          </w:p>
        </w:tc>
        <w:tc>
          <w:tcPr>
            <w:tcW w:w="693" w:type="pct"/>
            <w:vAlign w:val="center"/>
          </w:tcPr>
          <w:p w14:paraId="271D79B5" w14:textId="77777777" w:rsidR="00761C53" w:rsidRPr="00F1612A" w:rsidRDefault="00761C53" w:rsidP="00F1612A">
            <w:pPr>
              <w:ind w:firstLine="0"/>
              <w:jc w:val="center"/>
              <w:rPr>
                <w:b/>
              </w:rPr>
            </w:pPr>
            <w:r w:rsidRPr="00F1612A">
              <w:rPr>
                <w:b/>
              </w:rPr>
              <w:t>Глубина зоны санитарных потерь (м.)</w:t>
            </w:r>
          </w:p>
        </w:tc>
        <w:tc>
          <w:tcPr>
            <w:tcW w:w="718" w:type="pct"/>
            <w:vAlign w:val="center"/>
          </w:tcPr>
          <w:p w14:paraId="30D2DC89" w14:textId="77777777" w:rsidR="00761C53" w:rsidRPr="00F1612A" w:rsidRDefault="00761C53" w:rsidP="00F1612A">
            <w:pPr>
              <w:ind w:firstLine="0"/>
              <w:jc w:val="center"/>
              <w:rPr>
                <w:b/>
              </w:rPr>
            </w:pPr>
            <w:r w:rsidRPr="00F1612A">
              <w:rPr>
                <w:b/>
              </w:rPr>
              <w:t>Вероятность ЧС, год-1</w:t>
            </w:r>
          </w:p>
        </w:tc>
        <w:tc>
          <w:tcPr>
            <w:tcW w:w="638" w:type="pct"/>
            <w:vAlign w:val="center"/>
          </w:tcPr>
          <w:p w14:paraId="24634E0F" w14:textId="77777777" w:rsidR="00761C53" w:rsidRPr="00F1612A" w:rsidRDefault="00761C53" w:rsidP="00F1612A">
            <w:pPr>
              <w:ind w:firstLine="0"/>
              <w:jc w:val="center"/>
              <w:rPr>
                <w:b/>
              </w:rPr>
            </w:pPr>
            <w:r w:rsidRPr="00F1612A">
              <w:rPr>
                <w:b/>
              </w:rPr>
              <w:t>Возможное число погибших (чел.)</w:t>
            </w:r>
          </w:p>
        </w:tc>
        <w:tc>
          <w:tcPr>
            <w:tcW w:w="803" w:type="pct"/>
            <w:vAlign w:val="center"/>
          </w:tcPr>
          <w:p w14:paraId="10B66A92" w14:textId="77777777" w:rsidR="00761C53" w:rsidRPr="00F1612A" w:rsidRDefault="00761C53" w:rsidP="00F1612A">
            <w:pPr>
              <w:ind w:firstLine="0"/>
              <w:jc w:val="center"/>
              <w:rPr>
                <w:b/>
              </w:rPr>
            </w:pPr>
            <w:r w:rsidRPr="00F1612A">
              <w:rPr>
                <w:b/>
              </w:rPr>
              <w:t>Возможное число пострадавших (чел.)</w:t>
            </w:r>
          </w:p>
        </w:tc>
        <w:tc>
          <w:tcPr>
            <w:tcW w:w="681" w:type="pct"/>
            <w:vAlign w:val="center"/>
          </w:tcPr>
          <w:p w14:paraId="412323B4" w14:textId="77777777" w:rsidR="00761C53" w:rsidRPr="00F1612A" w:rsidRDefault="00761C53" w:rsidP="00F1612A">
            <w:pPr>
              <w:ind w:firstLine="0"/>
              <w:jc w:val="center"/>
              <w:rPr>
                <w:b/>
              </w:rPr>
            </w:pPr>
            <w:r w:rsidRPr="00F1612A">
              <w:rPr>
                <w:b/>
              </w:rPr>
              <w:t>Возможный ущерб</w:t>
            </w:r>
          </w:p>
          <w:p w14:paraId="7C1D80DC" w14:textId="77777777" w:rsidR="00761C53" w:rsidRPr="00F1612A" w:rsidRDefault="00761C53" w:rsidP="00F1612A">
            <w:pPr>
              <w:ind w:firstLine="0"/>
              <w:jc w:val="center"/>
              <w:rPr>
                <w:b/>
              </w:rPr>
            </w:pPr>
            <w:r w:rsidRPr="00F1612A">
              <w:rPr>
                <w:b/>
              </w:rPr>
              <w:t>(млн. руб.)</w:t>
            </w:r>
          </w:p>
        </w:tc>
      </w:tr>
      <w:tr w:rsidR="00D716EE" w:rsidRPr="00691663" w14:paraId="6510D88D" w14:textId="77777777" w:rsidTr="00F1612A">
        <w:tc>
          <w:tcPr>
            <w:tcW w:w="753" w:type="pct"/>
            <w:tcBorders>
              <w:top w:val="nil"/>
              <w:bottom w:val="nil"/>
            </w:tcBorders>
            <w:vAlign w:val="center"/>
          </w:tcPr>
          <w:p w14:paraId="08B6EFF2" w14:textId="77777777" w:rsidR="00D716EE" w:rsidRPr="00691663" w:rsidRDefault="00D716EE" w:rsidP="00BF1875">
            <w:pPr>
              <w:ind w:firstLine="0"/>
              <w:jc w:val="center"/>
            </w:pPr>
            <w:r w:rsidRPr="00691663">
              <w:t>Железно-</w:t>
            </w:r>
          </w:p>
        </w:tc>
        <w:tc>
          <w:tcPr>
            <w:tcW w:w="714" w:type="pct"/>
          </w:tcPr>
          <w:p w14:paraId="6D1FBD46" w14:textId="77777777" w:rsidR="00D716EE" w:rsidRPr="00691663" w:rsidRDefault="00D716EE" w:rsidP="007355BE">
            <w:pPr>
              <w:widowControl w:val="0"/>
              <w:ind w:firstLine="0"/>
              <w:jc w:val="left"/>
              <w:rPr>
                <w:rFonts w:cs="Arial"/>
                <w:szCs w:val="22"/>
                <w:lang w:eastAsia="ru-RU"/>
              </w:rPr>
            </w:pPr>
            <w:r w:rsidRPr="00691663">
              <w:rPr>
                <w:rFonts w:cs="Arial"/>
                <w:szCs w:val="22"/>
                <w:lang w:eastAsia="ru-RU"/>
              </w:rPr>
              <w:t>ЛВЖ</w:t>
            </w:r>
          </w:p>
        </w:tc>
        <w:tc>
          <w:tcPr>
            <w:tcW w:w="693" w:type="pct"/>
            <w:vAlign w:val="center"/>
          </w:tcPr>
          <w:p w14:paraId="75AD26A1" w14:textId="69C6BCBC" w:rsidR="00D716EE" w:rsidRPr="00691663" w:rsidRDefault="00F1612A" w:rsidP="007355BE">
            <w:pPr>
              <w:ind w:left="-67" w:firstLine="0"/>
              <w:jc w:val="center"/>
            </w:pPr>
            <w:r>
              <w:t>43.</w:t>
            </w:r>
            <w:r w:rsidR="00D716EE" w:rsidRPr="00691663">
              <w:t>3</w:t>
            </w:r>
          </w:p>
        </w:tc>
        <w:tc>
          <w:tcPr>
            <w:tcW w:w="718" w:type="pct"/>
            <w:vAlign w:val="center"/>
          </w:tcPr>
          <w:p w14:paraId="0EAFE69A" w14:textId="65A547BB" w:rsidR="00D716EE" w:rsidRPr="00691663" w:rsidRDefault="00F1612A" w:rsidP="007355BE">
            <w:pPr>
              <w:ind w:firstLine="0"/>
              <w:jc w:val="center"/>
            </w:pPr>
            <w:r>
              <w:t>9.</w:t>
            </w:r>
            <w:r w:rsidR="00D716EE" w:rsidRPr="00691663">
              <w:t>14E-06</w:t>
            </w:r>
          </w:p>
        </w:tc>
        <w:tc>
          <w:tcPr>
            <w:tcW w:w="638" w:type="pct"/>
            <w:vAlign w:val="center"/>
          </w:tcPr>
          <w:p w14:paraId="0D2E5C05" w14:textId="77777777" w:rsidR="00D716EE" w:rsidRPr="00691663" w:rsidRDefault="00D716EE" w:rsidP="007355BE">
            <w:pPr>
              <w:ind w:firstLine="0"/>
              <w:jc w:val="center"/>
              <w:rPr>
                <w:bCs/>
              </w:rPr>
            </w:pPr>
            <w:r w:rsidRPr="00691663">
              <w:rPr>
                <w:bCs/>
              </w:rPr>
              <w:t>-</w:t>
            </w:r>
          </w:p>
        </w:tc>
        <w:tc>
          <w:tcPr>
            <w:tcW w:w="803" w:type="pct"/>
            <w:vAlign w:val="center"/>
          </w:tcPr>
          <w:p w14:paraId="468CD687" w14:textId="77777777" w:rsidR="00D716EE" w:rsidRPr="00691663" w:rsidRDefault="00D716EE" w:rsidP="007355BE">
            <w:pPr>
              <w:ind w:firstLine="0"/>
              <w:jc w:val="center"/>
            </w:pPr>
            <w:r w:rsidRPr="00691663">
              <w:t>2</w:t>
            </w:r>
          </w:p>
        </w:tc>
        <w:tc>
          <w:tcPr>
            <w:tcW w:w="681" w:type="pct"/>
            <w:vAlign w:val="center"/>
          </w:tcPr>
          <w:p w14:paraId="240EC10D" w14:textId="2B87EB98" w:rsidR="00D716EE" w:rsidRPr="00691663" w:rsidRDefault="00F1612A" w:rsidP="007355BE">
            <w:pPr>
              <w:ind w:firstLine="0"/>
              <w:jc w:val="center"/>
            </w:pPr>
            <w:r>
              <w:t>1.</w:t>
            </w:r>
            <w:r w:rsidR="00D716EE" w:rsidRPr="00691663">
              <w:t>25</w:t>
            </w:r>
          </w:p>
        </w:tc>
      </w:tr>
      <w:tr w:rsidR="00D716EE" w:rsidRPr="00691663" w14:paraId="52131B1E" w14:textId="77777777" w:rsidTr="00F1612A">
        <w:tc>
          <w:tcPr>
            <w:tcW w:w="753" w:type="pct"/>
            <w:tcBorders>
              <w:top w:val="nil"/>
              <w:bottom w:val="nil"/>
            </w:tcBorders>
          </w:tcPr>
          <w:p w14:paraId="52508857" w14:textId="77777777" w:rsidR="00D716EE" w:rsidRPr="00691663" w:rsidRDefault="00D716EE" w:rsidP="00BF1875">
            <w:pPr>
              <w:ind w:firstLine="0"/>
              <w:jc w:val="center"/>
            </w:pPr>
            <w:r w:rsidRPr="00691663">
              <w:t>дорожный</w:t>
            </w:r>
          </w:p>
        </w:tc>
        <w:tc>
          <w:tcPr>
            <w:tcW w:w="714" w:type="pct"/>
            <w:tcBorders>
              <w:bottom w:val="single" w:sz="4" w:space="0" w:color="auto"/>
            </w:tcBorders>
          </w:tcPr>
          <w:p w14:paraId="768B59C1" w14:textId="77777777" w:rsidR="00D716EE" w:rsidRPr="00691663" w:rsidRDefault="00D716EE" w:rsidP="00BF1875">
            <w:pPr>
              <w:widowControl w:val="0"/>
              <w:ind w:firstLine="0"/>
              <w:jc w:val="left"/>
              <w:rPr>
                <w:rFonts w:cs="Arial"/>
                <w:szCs w:val="22"/>
                <w:lang w:eastAsia="ru-RU"/>
              </w:rPr>
            </w:pPr>
          </w:p>
        </w:tc>
        <w:tc>
          <w:tcPr>
            <w:tcW w:w="693" w:type="pct"/>
            <w:vAlign w:val="center"/>
          </w:tcPr>
          <w:p w14:paraId="5AFF2D62" w14:textId="77777777" w:rsidR="00D716EE" w:rsidRPr="00691663" w:rsidRDefault="00D716EE" w:rsidP="00BF1875">
            <w:pPr>
              <w:ind w:left="-67" w:firstLine="0"/>
              <w:jc w:val="center"/>
            </w:pPr>
          </w:p>
        </w:tc>
        <w:tc>
          <w:tcPr>
            <w:tcW w:w="718" w:type="pct"/>
            <w:vAlign w:val="center"/>
          </w:tcPr>
          <w:p w14:paraId="0A7CF494" w14:textId="77777777" w:rsidR="00D716EE" w:rsidRPr="00691663" w:rsidRDefault="00D716EE" w:rsidP="00BF1875">
            <w:pPr>
              <w:ind w:firstLine="0"/>
              <w:jc w:val="center"/>
            </w:pPr>
          </w:p>
        </w:tc>
        <w:tc>
          <w:tcPr>
            <w:tcW w:w="638" w:type="pct"/>
            <w:vAlign w:val="center"/>
          </w:tcPr>
          <w:p w14:paraId="76BF7B6C" w14:textId="77777777" w:rsidR="00D716EE" w:rsidRPr="00691663" w:rsidRDefault="00D716EE" w:rsidP="00BF1875">
            <w:pPr>
              <w:ind w:firstLine="0"/>
              <w:jc w:val="center"/>
              <w:rPr>
                <w:bCs/>
              </w:rPr>
            </w:pPr>
          </w:p>
        </w:tc>
        <w:tc>
          <w:tcPr>
            <w:tcW w:w="803" w:type="pct"/>
            <w:vAlign w:val="center"/>
          </w:tcPr>
          <w:p w14:paraId="2AEEDE23" w14:textId="77777777" w:rsidR="00D716EE" w:rsidRPr="00691663" w:rsidRDefault="00D716EE" w:rsidP="00BF1875">
            <w:pPr>
              <w:ind w:firstLine="0"/>
              <w:jc w:val="center"/>
            </w:pPr>
          </w:p>
        </w:tc>
        <w:tc>
          <w:tcPr>
            <w:tcW w:w="681" w:type="pct"/>
            <w:vAlign w:val="center"/>
          </w:tcPr>
          <w:p w14:paraId="28CCC0F4" w14:textId="77777777" w:rsidR="00D716EE" w:rsidRPr="00691663" w:rsidRDefault="00D716EE" w:rsidP="00BF1875">
            <w:pPr>
              <w:ind w:firstLine="0"/>
              <w:jc w:val="center"/>
            </w:pPr>
          </w:p>
        </w:tc>
      </w:tr>
      <w:tr w:rsidR="00D716EE" w:rsidRPr="00691663" w14:paraId="5F4F3F39" w14:textId="77777777" w:rsidTr="00F1612A">
        <w:tc>
          <w:tcPr>
            <w:tcW w:w="753" w:type="pct"/>
            <w:tcBorders>
              <w:top w:val="nil"/>
              <w:bottom w:val="single" w:sz="4" w:space="0" w:color="auto"/>
            </w:tcBorders>
            <w:vAlign w:val="center"/>
          </w:tcPr>
          <w:p w14:paraId="42043CDE" w14:textId="77777777" w:rsidR="00D716EE" w:rsidRPr="00691663" w:rsidRDefault="00D716EE" w:rsidP="00BF1875">
            <w:pPr>
              <w:ind w:firstLine="0"/>
              <w:jc w:val="center"/>
            </w:pPr>
          </w:p>
        </w:tc>
        <w:tc>
          <w:tcPr>
            <w:tcW w:w="714" w:type="pct"/>
            <w:tcBorders>
              <w:bottom w:val="single" w:sz="4" w:space="0" w:color="auto"/>
            </w:tcBorders>
          </w:tcPr>
          <w:p w14:paraId="379FEADD" w14:textId="77777777" w:rsidR="00D716EE" w:rsidRPr="00691663" w:rsidRDefault="00D716EE" w:rsidP="00BF1875">
            <w:pPr>
              <w:widowControl w:val="0"/>
              <w:ind w:firstLine="0"/>
              <w:jc w:val="left"/>
              <w:rPr>
                <w:rFonts w:cs="Arial"/>
                <w:szCs w:val="22"/>
                <w:lang w:eastAsia="ru-RU"/>
              </w:rPr>
            </w:pPr>
          </w:p>
        </w:tc>
        <w:tc>
          <w:tcPr>
            <w:tcW w:w="693" w:type="pct"/>
            <w:vAlign w:val="center"/>
          </w:tcPr>
          <w:p w14:paraId="0D01EE70" w14:textId="77777777" w:rsidR="00D716EE" w:rsidRPr="00691663" w:rsidRDefault="00D716EE" w:rsidP="00BF1875">
            <w:pPr>
              <w:ind w:left="-67" w:firstLine="0"/>
              <w:jc w:val="center"/>
            </w:pPr>
          </w:p>
        </w:tc>
        <w:tc>
          <w:tcPr>
            <w:tcW w:w="718" w:type="pct"/>
            <w:vAlign w:val="center"/>
          </w:tcPr>
          <w:p w14:paraId="1E250379" w14:textId="77777777" w:rsidR="00D716EE" w:rsidRPr="00691663" w:rsidRDefault="00D716EE" w:rsidP="00BF1875">
            <w:pPr>
              <w:ind w:firstLine="0"/>
              <w:jc w:val="center"/>
            </w:pPr>
          </w:p>
        </w:tc>
        <w:tc>
          <w:tcPr>
            <w:tcW w:w="638" w:type="pct"/>
            <w:vAlign w:val="center"/>
          </w:tcPr>
          <w:p w14:paraId="0D03090F" w14:textId="77777777" w:rsidR="00D716EE" w:rsidRPr="00691663" w:rsidRDefault="00D716EE" w:rsidP="00BF1875">
            <w:pPr>
              <w:ind w:firstLine="0"/>
              <w:jc w:val="center"/>
              <w:rPr>
                <w:bCs/>
              </w:rPr>
            </w:pPr>
          </w:p>
        </w:tc>
        <w:tc>
          <w:tcPr>
            <w:tcW w:w="803" w:type="pct"/>
            <w:vAlign w:val="center"/>
          </w:tcPr>
          <w:p w14:paraId="487F3E98" w14:textId="77777777" w:rsidR="00D716EE" w:rsidRPr="00691663" w:rsidRDefault="00D716EE" w:rsidP="00BF1875">
            <w:pPr>
              <w:ind w:firstLine="0"/>
              <w:jc w:val="center"/>
            </w:pPr>
          </w:p>
        </w:tc>
        <w:tc>
          <w:tcPr>
            <w:tcW w:w="681" w:type="pct"/>
            <w:vAlign w:val="center"/>
          </w:tcPr>
          <w:p w14:paraId="54912542" w14:textId="77777777" w:rsidR="00D716EE" w:rsidRPr="00691663" w:rsidRDefault="00D716EE" w:rsidP="00BF1875">
            <w:pPr>
              <w:ind w:firstLine="0"/>
              <w:jc w:val="center"/>
            </w:pPr>
          </w:p>
        </w:tc>
      </w:tr>
      <w:tr w:rsidR="00D716EE" w:rsidRPr="00691663" w14:paraId="2219FAF6" w14:textId="77777777" w:rsidTr="00F1612A">
        <w:tc>
          <w:tcPr>
            <w:tcW w:w="753" w:type="pct"/>
            <w:tcBorders>
              <w:top w:val="single" w:sz="4" w:space="0" w:color="auto"/>
              <w:left w:val="single" w:sz="4" w:space="0" w:color="auto"/>
              <w:bottom w:val="nil"/>
              <w:right w:val="single" w:sz="4" w:space="0" w:color="auto"/>
            </w:tcBorders>
            <w:vAlign w:val="center"/>
          </w:tcPr>
          <w:p w14:paraId="7E395D46" w14:textId="77777777" w:rsidR="00D716EE" w:rsidRPr="00691663" w:rsidRDefault="00D716EE" w:rsidP="00BF1875">
            <w:pPr>
              <w:ind w:firstLine="0"/>
              <w:jc w:val="center"/>
            </w:pPr>
            <w:r w:rsidRPr="00691663">
              <w:t>Автомо-</w:t>
            </w:r>
          </w:p>
        </w:tc>
        <w:tc>
          <w:tcPr>
            <w:tcW w:w="714" w:type="pct"/>
            <w:tcBorders>
              <w:top w:val="single" w:sz="4" w:space="0" w:color="auto"/>
              <w:left w:val="single" w:sz="4" w:space="0" w:color="auto"/>
              <w:bottom w:val="single" w:sz="4" w:space="0" w:color="auto"/>
              <w:right w:val="single" w:sz="4" w:space="0" w:color="auto"/>
            </w:tcBorders>
          </w:tcPr>
          <w:p w14:paraId="79BC3206" w14:textId="77777777" w:rsidR="00D716EE" w:rsidRPr="00691663" w:rsidRDefault="00D716EE" w:rsidP="00BF1875">
            <w:pPr>
              <w:widowControl w:val="0"/>
              <w:ind w:firstLine="0"/>
              <w:jc w:val="left"/>
              <w:rPr>
                <w:rFonts w:cs="Arial"/>
                <w:szCs w:val="22"/>
                <w:lang w:eastAsia="ru-RU"/>
              </w:rPr>
            </w:pPr>
            <w:r w:rsidRPr="00691663">
              <w:rPr>
                <w:rFonts w:cs="Arial"/>
                <w:szCs w:val="22"/>
                <w:lang w:eastAsia="ru-RU"/>
              </w:rPr>
              <w:t>СУГ</w:t>
            </w:r>
          </w:p>
        </w:tc>
        <w:tc>
          <w:tcPr>
            <w:tcW w:w="693" w:type="pct"/>
            <w:tcBorders>
              <w:top w:val="single" w:sz="4" w:space="0" w:color="auto"/>
              <w:left w:val="single" w:sz="4" w:space="0" w:color="auto"/>
              <w:bottom w:val="single" w:sz="4" w:space="0" w:color="auto"/>
              <w:right w:val="single" w:sz="4" w:space="0" w:color="auto"/>
            </w:tcBorders>
            <w:vAlign w:val="center"/>
          </w:tcPr>
          <w:p w14:paraId="43D80A17" w14:textId="77777777" w:rsidR="00D716EE" w:rsidRPr="00691663" w:rsidRDefault="00874905" w:rsidP="00BF1875">
            <w:pPr>
              <w:ind w:firstLine="0"/>
              <w:jc w:val="center"/>
              <w:rPr>
                <w:szCs w:val="20"/>
              </w:rPr>
            </w:pPr>
            <w:r w:rsidRPr="00691663">
              <w:rPr>
                <w:szCs w:val="20"/>
              </w:rPr>
              <w:t>67</w:t>
            </w:r>
          </w:p>
        </w:tc>
        <w:tc>
          <w:tcPr>
            <w:tcW w:w="718" w:type="pct"/>
            <w:tcBorders>
              <w:top w:val="single" w:sz="4" w:space="0" w:color="auto"/>
              <w:left w:val="single" w:sz="4" w:space="0" w:color="auto"/>
              <w:bottom w:val="single" w:sz="4" w:space="0" w:color="auto"/>
              <w:right w:val="single" w:sz="4" w:space="0" w:color="auto"/>
            </w:tcBorders>
            <w:vAlign w:val="center"/>
          </w:tcPr>
          <w:p w14:paraId="5207DC36" w14:textId="0DF1B32D" w:rsidR="00D716EE" w:rsidRPr="00691663" w:rsidRDefault="00F1612A" w:rsidP="00BF1875">
            <w:pPr>
              <w:ind w:firstLine="0"/>
              <w:jc w:val="center"/>
              <w:rPr>
                <w:szCs w:val="20"/>
              </w:rPr>
            </w:pPr>
            <w:r>
              <w:rPr>
                <w:szCs w:val="20"/>
              </w:rPr>
              <w:t>2.</w:t>
            </w:r>
            <w:r w:rsidR="00D716EE" w:rsidRPr="00691663">
              <w:rPr>
                <w:szCs w:val="20"/>
              </w:rPr>
              <w:t>66E-06</w:t>
            </w:r>
          </w:p>
        </w:tc>
        <w:tc>
          <w:tcPr>
            <w:tcW w:w="638" w:type="pct"/>
            <w:tcBorders>
              <w:top w:val="single" w:sz="4" w:space="0" w:color="auto"/>
              <w:left w:val="single" w:sz="4" w:space="0" w:color="auto"/>
              <w:bottom w:val="single" w:sz="4" w:space="0" w:color="auto"/>
              <w:right w:val="single" w:sz="4" w:space="0" w:color="auto"/>
            </w:tcBorders>
            <w:vAlign w:val="center"/>
          </w:tcPr>
          <w:p w14:paraId="1297E4E1" w14:textId="77777777" w:rsidR="00D716EE" w:rsidRPr="00691663" w:rsidRDefault="00D716EE" w:rsidP="00BF1875">
            <w:pPr>
              <w:ind w:firstLine="0"/>
              <w:jc w:val="center"/>
              <w:rPr>
                <w:bCs/>
                <w:szCs w:val="20"/>
              </w:rPr>
            </w:pPr>
            <w:r w:rsidRPr="00691663">
              <w:rPr>
                <w:bCs/>
                <w:szCs w:val="20"/>
              </w:rPr>
              <w:t>2</w:t>
            </w:r>
          </w:p>
        </w:tc>
        <w:tc>
          <w:tcPr>
            <w:tcW w:w="803" w:type="pct"/>
            <w:tcBorders>
              <w:top w:val="single" w:sz="4" w:space="0" w:color="auto"/>
              <w:left w:val="single" w:sz="4" w:space="0" w:color="auto"/>
              <w:bottom w:val="single" w:sz="4" w:space="0" w:color="auto"/>
              <w:right w:val="single" w:sz="4" w:space="0" w:color="auto"/>
            </w:tcBorders>
            <w:vAlign w:val="center"/>
          </w:tcPr>
          <w:p w14:paraId="6834365F" w14:textId="77777777" w:rsidR="00D716EE" w:rsidRPr="00691663" w:rsidRDefault="00D716EE" w:rsidP="00BF1875">
            <w:pPr>
              <w:ind w:firstLine="0"/>
              <w:jc w:val="center"/>
              <w:rPr>
                <w:szCs w:val="20"/>
              </w:rPr>
            </w:pPr>
            <w:r w:rsidRPr="00691663">
              <w:rPr>
                <w:szCs w:val="20"/>
              </w:rPr>
              <w:t>20</w:t>
            </w:r>
          </w:p>
        </w:tc>
        <w:tc>
          <w:tcPr>
            <w:tcW w:w="681" w:type="pct"/>
            <w:tcBorders>
              <w:top w:val="single" w:sz="4" w:space="0" w:color="auto"/>
              <w:left w:val="single" w:sz="4" w:space="0" w:color="auto"/>
              <w:bottom w:val="single" w:sz="4" w:space="0" w:color="auto"/>
              <w:right w:val="single" w:sz="4" w:space="0" w:color="auto"/>
            </w:tcBorders>
            <w:vAlign w:val="center"/>
          </w:tcPr>
          <w:p w14:paraId="3616C1EA" w14:textId="734A270C" w:rsidR="00D716EE" w:rsidRPr="00691663" w:rsidRDefault="00F1612A" w:rsidP="00BF1875">
            <w:pPr>
              <w:ind w:firstLine="0"/>
              <w:jc w:val="center"/>
              <w:rPr>
                <w:szCs w:val="20"/>
              </w:rPr>
            </w:pPr>
            <w:r>
              <w:rPr>
                <w:szCs w:val="20"/>
              </w:rPr>
              <w:t>11.</w:t>
            </w:r>
            <w:r w:rsidR="00D716EE" w:rsidRPr="00691663">
              <w:rPr>
                <w:szCs w:val="20"/>
              </w:rPr>
              <w:t>45</w:t>
            </w:r>
          </w:p>
        </w:tc>
      </w:tr>
      <w:tr w:rsidR="00D716EE" w:rsidRPr="00691663" w14:paraId="7A0F66AB" w14:textId="77777777" w:rsidTr="00F1612A">
        <w:tc>
          <w:tcPr>
            <w:tcW w:w="753" w:type="pct"/>
            <w:tcBorders>
              <w:top w:val="nil"/>
              <w:bottom w:val="nil"/>
            </w:tcBorders>
            <w:vAlign w:val="center"/>
          </w:tcPr>
          <w:p w14:paraId="59BD77BF" w14:textId="77777777" w:rsidR="00D716EE" w:rsidRPr="00691663" w:rsidRDefault="00D716EE" w:rsidP="00BF1875">
            <w:pPr>
              <w:ind w:firstLine="0"/>
              <w:jc w:val="center"/>
            </w:pPr>
            <w:r w:rsidRPr="00691663">
              <w:t>бильный</w:t>
            </w:r>
          </w:p>
        </w:tc>
        <w:tc>
          <w:tcPr>
            <w:tcW w:w="714" w:type="pct"/>
            <w:tcBorders>
              <w:bottom w:val="single" w:sz="4" w:space="0" w:color="auto"/>
            </w:tcBorders>
          </w:tcPr>
          <w:p w14:paraId="54A7C60F" w14:textId="77777777" w:rsidR="00D716EE" w:rsidRPr="00691663" w:rsidRDefault="00D716EE" w:rsidP="00BF1875">
            <w:pPr>
              <w:widowControl w:val="0"/>
              <w:ind w:firstLine="0"/>
              <w:jc w:val="left"/>
              <w:rPr>
                <w:rFonts w:cs="Arial"/>
                <w:szCs w:val="22"/>
              </w:rPr>
            </w:pPr>
            <w:r w:rsidRPr="00691663">
              <w:rPr>
                <w:rFonts w:cs="Arial"/>
                <w:szCs w:val="22"/>
              </w:rPr>
              <w:t>ЛВЖ</w:t>
            </w:r>
          </w:p>
        </w:tc>
        <w:tc>
          <w:tcPr>
            <w:tcW w:w="693" w:type="pct"/>
            <w:vAlign w:val="center"/>
          </w:tcPr>
          <w:p w14:paraId="436607F6" w14:textId="77777777" w:rsidR="00D716EE" w:rsidRPr="00691663" w:rsidRDefault="00D716EE" w:rsidP="00BF1875">
            <w:pPr>
              <w:ind w:left="-67" w:firstLine="0"/>
              <w:jc w:val="center"/>
            </w:pPr>
            <w:r w:rsidRPr="00691663">
              <w:t>22</w:t>
            </w:r>
          </w:p>
        </w:tc>
        <w:tc>
          <w:tcPr>
            <w:tcW w:w="718" w:type="pct"/>
            <w:vAlign w:val="center"/>
          </w:tcPr>
          <w:p w14:paraId="3C4C5264" w14:textId="18C8F2A6" w:rsidR="00D716EE" w:rsidRPr="00691663" w:rsidRDefault="00F1612A" w:rsidP="00BF1875">
            <w:pPr>
              <w:ind w:firstLine="0"/>
              <w:jc w:val="center"/>
            </w:pPr>
            <w:r>
              <w:t>4.</w:t>
            </w:r>
            <w:r w:rsidR="00D716EE" w:rsidRPr="00691663">
              <w:t>63E-06</w:t>
            </w:r>
          </w:p>
        </w:tc>
        <w:tc>
          <w:tcPr>
            <w:tcW w:w="638" w:type="pct"/>
            <w:vAlign w:val="center"/>
          </w:tcPr>
          <w:p w14:paraId="5701A0FE" w14:textId="77777777" w:rsidR="00D716EE" w:rsidRPr="00691663" w:rsidRDefault="00D716EE" w:rsidP="00BF1875">
            <w:pPr>
              <w:ind w:firstLine="0"/>
              <w:jc w:val="center"/>
              <w:rPr>
                <w:bCs/>
              </w:rPr>
            </w:pPr>
            <w:r w:rsidRPr="00691663">
              <w:rPr>
                <w:bCs/>
              </w:rPr>
              <w:t>-</w:t>
            </w:r>
          </w:p>
        </w:tc>
        <w:tc>
          <w:tcPr>
            <w:tcW w:w="803" w:type="pct"/>
            <w:vAlign w:val="center"/>
          </w:tcPr>
          <w:p w14:paraId="748A01DE" w14:textId="77777777" w:rsidR="00D716EE" w:rsidRPr="00691663" w:rsidRDefault="00D716EE" w:rsidP="00BF1875">
            <w:pPr>
              <w:ind w:firstLine="0"/>
              <w:jc w:val="center"/>
            </w:pPr>
            <w:r w:rsidRPr="00691663">
              <w:t>1</w:t>
            </w:r>
          </w:p>
        </w:tc>
        <w:tc>
          <w:tcPr>
            <w:tcW w:w="681" w:type="pct"/>
            <w:vAlign w:val="center"/>
          </w:tcPr>
          <w:p w14:paraId="6D769A6E" w14:textId="2F8B18FD" w:rsidR="00D716EE" w:rsidRPr="00691663" w:rsidRDefault="00F1612A" w:rsidP="00BF1875">
            <w:pPr>
              <w:ind w:firstLine="0"/>
              <w:jc w:val="center"/>
            </w:pPr>
            <w:r>
              <w:t>0.</w:t>
            </w:r>
            <w:r w:rsidR="00D716EE" w:rsidRPr="00691663">
              <w:t>32</w:t>
            </w:r>
          </w:p>
        </w:tc>
      </w:tr>
      <w:tr w:rsidR="00D716EE" w:rsidRPr="00691663" w14:paraId="54662CEF" w14:textId="77777777" w:rsidTr="00F1612A">
        <w:tc>
          <w:tcPr>
            <w:tcW w:w="753" w:type="pct"/>
            <w:tcBorders>
              <w:top w:val="single" w:sz="4" w:space="0" w:color="auto"/>
              <w:left w:val="single" w:sz="4" w:space="0" w:color="auto"/>
              <w:bottom w:val="single" w:sz="4" w:space="0" w:color="auto"/>
              <w:right w:val="single" w:sz="4" w:space="0" w:color="auto"/>
            </w:tcBorders>
            <w:vAlign w:val="center"/>
          </w:tcPr>
          <w:p w14:paraId="3BE29FF0" w14:textId="77777777" w:rsidR="00D716EE" w:rsidRPr="00691663" w:rsidRDefault="00D716EE" w:rsidP="00BF1875">
            <w:pPr>
              <w:ind w:firstLine="0"/>
              <w:jc w:val="center"/>
            </w:pPr>
            <w:r w:rsidRPr="00691663">
              <w:t>Газопровод</w:t>
            </w:r>
          </w:p>
        </w:tc>
        <w:tc>
          <w:tcPr>
            <w:tcW w:w="714" w:type="pct"/>
            <w:tcBorders>
              <w:top w:val="single" w:sz="4" w:space="0" w:color="auto"/>
              <w:left w:val="single" w:sz="4" w:space="0" w:color="auto"/>
              <w:bottom w:val="single" w:sz="4" w:space="0" w:color="auto"/>
              <w:right w:val="single" w:sz="4" w:space="0" w:color="auto"/>
            </w:tcBorders>
            <w:vAlign w:val="center"/>
          </w:tcPr>
          <w:p w14:paraId="001E90BC" w14:textId="77777777" w:rsidR="00D716EE" w:rsidRPr="00691663" w:rsidRDefault="00D716EE" w:rsidP="00BF1875">
            <w:pPr>
              <w:ind w:firstLine="0"/>
              <w:jc w:val="center"/>
            </w:pPr>
            <w:r w:rsidRPr="00691663">
              <w:t>Природный газ</w:t>
            </w:r>
          </w:p>
        </w:tc>
        <w:tc>
          <w:tcPr>
            <w:tcW w:w="693" w:type="pct"/>
            <w:tcBorders>
              <w:top w:val="single" w:sz="4" w:space="0" w:color="auto"/>
              <w:left w:val="single" w:sz="4" w:space="0" w:color="auto"/>
              <w:bottom w:val="single" w:sz="4" w:space="0" w:color="auto"/>
              <w:right w:val="single" w:sz="4" w:space="0" w:color="auto"/>
            </w:tcBorders>
            <w:vAlign w:val="center"/>
          </w:tcPr>
          <w:p w14:paraId="2FA327E8" w14:textId="77777777" w:rsidR="00D716EE" w:rsidRPr="00691663" w:rsidRDefault="00D716EE" w:rsidP="00BF1875">
            <w:pPr>
              <w:ind w:left="-67" w:firstLine="0"/>
              <w:jc w:val="center"/>
            </w:pPr>
            <w:r w:rsidRPr="00691663">
              <w:t>165</w:t>
            </w:r>
          </w:p>
        </w:tc>
        <w:tc>
          <w:tcPr>
            <w:tcW w:w="718" w:type="pct"/>
            <w:tcBorders>
              <w:top w:val="single" w:sz="4" w:space="0" w:color="auto"/>
              <w:left w:val="single" w:sz="4" w:space="0" w:color="auto"/>
              <w:bottom w:val="single" w:sz="4" w:space="0" w:color="auto"/>
              <w:right w:val="single" w:sz="4" w:space="0" w:color="auto"/>
            </w:tcBorders>
            <w:vAlign w:val="center"/>
          </w:tcPr>
          <w:p w14:paraId="213EBE2F" w14:textId="75AC0F67" w:rsidR="00D716EE" w:rsidRPr="00691663" w:rsidRDefault="00F1612A" w:rsidP="00BF1875">
            <w:pPr>
              <w:ind w:firstLine="0"/>
              <w:jc w:val="center"/>
            </w:pPr>
            <w:r>
              <w:t>9.</w:t>
            </w:r>
            <w:r w:rsidR="00D716EE" w:rsidRPr="00691663">
              <w:t>09E-04</w:t>
            </w:r>
          </w:p>
        </w:tc>
        <w:tc>
          <w:tcPr>
            <w:tcW w:w="638" w:type="pct"/>
            <w:tcBorders>
              <w:top w:val="single" w:sz="4" w:space="0" w:color="auto"/>
              <w:left w:val="single" w:sz="4" w:space="0" w:color="auto"/>
              <w:bottom w:val="single" w:sz="4" w:space="0" w:color="auto"/>
              <w:right w:val="single" w:sz="4" w:space="0" w:color="auto"/>
            </w:tcBorders>
            <w:vAlign w:val="center"/>
          </w:tcPr>
          <w:p w14:paraId="7F12DD33" w14:textId="77777777" w:rsidR="00D716EE" w:rsidRPr="00691663" w:rsidRDefault="00D716EE" w:rsidP="00BF1875">
            <w:pPr>
              <w:ind w:firstLine="0"/>
              <w:jc w:val="center"/>
              <w:rPr>
                <w:bCs/>
              </w:rPr>
            </w:pPr>
            <w:r w:rsidRPr="00691663">
              <w:rPr>
                <w:bCs/>
              </w:rPr>
              <w:t>-</w:t>
            </w:r>
          </w:p>
        </w:tc>
        <w:tc>
          <w:tcPr>
            <w:tcW w:w="803" w:type="pct"/>
            <w:tcBorders>
              <w:top w:val="single" w:sz="4" w:space="0" w:color="auto"/>
              <w:left w:val="single" w:sz="4" w:space="0" w:color="auto"/>
              <w:bottom w:val="single" w:sz="4" w:space="0" w:color="auto"/>
              <w:right w:val="single" w:sz="4" w:space="0" w:color="auto"/>
            </w:tcBorders>
            <w:vAlign w:val="center"/>
          </w:tcPr>
          <w:p w14:paraId="11BCDC59" w14:textId="77777777" w:rsidR="00D716EE" w:rsidRPr="00691663" w:rsidRDefault="00D716EE" w:rsidP="00BF1875">
            <w:pPr>
              <w:ind w:firstLine="0"/>
              <w:jc w:val="center"/>
            </w:pPr>
            <w:r w:rsidRPr="00691663">
              <w:t>8</w:t>
            </w:r>
          </w:p>
        </w:tc>
        <w:tc>
          <w:tcPr>
            <w:tcW w:w="681" w:type="pct"/>
            <w:tcBorders>
              <w:top w:val="single" w:sz="4" w:space="0" w:color="auto"/>
              <w:left w:val="single" w:sz="4" w:space="0" w:color="auto"/>
              <w:bottom w:val="single" w:sz="4" w:space="0" w:color="auto"/>
              <w:right w:val="single" w:sz="4" w:space="0" w:color="auto"/>
            </w:tcBorders>
            <w:vAlign w:val="center"/>
          </w:tcPr>
          <w:p w14:paraId="155E0EB0" w14:textId="405F1737" w:rsidR="00D716EE" w:rsidRPr="00691663" w:rsidRDefault="00F1612A" w:rsidP="00BF1875">
            <w:pPr>
              <w:ind w:firstLine="0"/>
              <w:jc w:val="center"/>
            </w:pPr>
            <w:r>
              <w:t>3.</w:t>
            </w:r>
            <w:r w:rsidR="00D716EE" w:rsidRPr="00691663">
              <w:t>6</w:t>
            </w:r>
          </w:p>
        </w:tc>
      </w:tr>
    </w:tbl>
    <w:p w14:paraId="6ED6B319" w14:textId="77777777" w:rsidR="00761C53" w:rsidRPr="000A7C8C" w:rsidRDefault="00761C53" w:rsidP="00761C53">
      <w:pPr>
        <w:ind w:firstLine="748"/>
        <w:jc w:val="center"/>
        <w:rPr>
          <w:rFonts w:cs="Arial"/>
          <w:sz w:val="28"/>
          <w:szCs w:val="28"/>
        </w:rPr>
      </w:pPr>
    </w:p>
    <w:p w14:paraId="2C2D4E95" w14:textId="778845D0" w:rsidR="00761C53" w:rsidRPr="00532DAA" w:rsidRDefault="00761C53" w:rsidP="000A7C8C">
      <w:pPr>
        <w:ind w:firstLine="709"/>
        <w:rPr>
          <w:b/>
          <w:sz w:val="28"/>
          <w:szCs w:val="28"/>
        </w:rPr>
      </w:pPr>
      <w:r w:rsidRPr="000A7C8C">
        <w:rPr>
          <w:b/>
          <w:sz w:val="28"/>
          <w:szCs w:val="28"/>
        </w:rPr>
        <w:t>Факторы</w:t>
      </w:r>
      <w:r w:rsidRPr="00532DAA">
        <w:rPr>
          <w:b/>
          <w:sz w:val="28"/>
          <w:szCs w:val="28"/>
        </w:rPr>
        <w:t xml:space="preserve"> </w:t>
      </w:r>
      <w:r w:rsidRPr="000A7C8C">
        <w:rPr>
          <w:b/>
          <w:sz w:val="28"/>
          <w:szCs w:val="28"/>
        </w:rPr>
        <w:t>риска</w:t>
      </w:r>
      <w:r w:rsidRPr="00532DAA">
        <w:rPr>
          <w:b/>
          <w:sz w:val="28"/>
          <w:szCs w:val="28"/>
        </w:rPr>
        <w:t xml:space="preserve"> возн</w:t>
      </w:r>
      <w:r w:rsidR="000A7C8C">
        <w:rPr>
          <w:b/>
          <w:sz w:val="28"/>
          <w:szCs w:val="28"/>
        </w:rPr>
        <w:t xml:space="preserve">икновения чрезвычайных ситуаций </w:t>
      </w:r>
      <w:r w:rsidRPr="00532DAA">
        <w:rPr>
          <w:b/>
          <w:sz w:val="28"/>
          <w:szCs w:val="28"/>
        </w:rPr>
        <w:t>при проявлении опасных природных явлений</w:t>
      </w:r>
    </w:p>
    <w:p w14:paraId="612C6CBE" w14:textId="77777777" w:rsidR="00761C53" w:rsidRPr="00532DAA" w:rsidRDefault="00761C53" w:rsidP="00532DAA">
      <w:pPr>
        <w:widowControl w:val="0"/>
        <w:ind w:firstLine="709"/>
        <w:rPr>
          <w:rFonts w:eastAsia="Calibri" w:cs="Arial"/>
          <w:sz w:val="28"/>
          <w:szCs w:val="28"/>
        </w:rPr>
      </w:pPr>
      <w:r w:rsidRPr="00532DAA">
        <w:rPr>
          <w:rFonts w:eastAsia="Calibri" w:cs="Arial"/>
          <w:sz w:val="28"/>
          <w:szCs w:val="28"/>
        </w:rPr>
        <w:t>Участки, с условиями для строительства средней сложности.</w:t>
      </w:r>
    </w:p>
    <w:p w14:paraId="005491DD" w14:textId="77777777" w:rsidR="00761C53" w:rsidRPr="00532DAA" w:rsidRDefault="00761C53" w:rsidP="00532DAA">
      <w:pPr>
        <w:widowControl w:val="0"/>
        <w:ind w:firstLine="709"/>
        <w:rPr>
          <w:sz w:val="28"/>
          <w:szCs w:val="28"/>
        </w:rPr>
      </w:pPr>
      <w:r w:rsidRPr="00532DAA">
        <w:rPr>
          <w:sz w:val="28"/>
          <w:szCs w:val="28"/>
        </w:rPr>
        <w:t>Это поверхности водоразделов и древних речных террас со слабым уклоном к руслу реки.</w:t>
      </w:r>
    </w:p>
    <w:p w14:paraId="476C80C9" w14:textId="77777777" w:rsidR="00761C53" w:rsidRPr="00532DAA" w:rsidRDefault="00761C53" w:rsidP="00532DAA">
      <w:pPr>
        <w:widowControl w:val="0"/>
        <w:ind w:firstLine="709"/>
        <w:rPr>
          <w:sz w:val="28"/>
          <w:szCs w:val="28"/>
        </w:rPr>
      </w:pPr>
      <w:r w:rsidRPr="00532DAA">
        <w:rPr>
          <w:sz w:val="28"/>
          <w:szCs w:val="28"/>
        </w:rPr>
        <w:t xml:space="preserve">В геологическом строении верхней части разреза преобладают глинистые отложения с прослоями и линзами песков. </w:t>
      </w:r>
    </w:p>
    <w:p w14:paraId="28956D06" w14:textId="064EE696" w:rsidR="00761C53" w:rsidRPr="00532DAA" w:rsidRDefault="00761C53" w:rsidP="00532DAA">
      <w:pPr>
        <w:widowControl w:val="0"/>
        <w:ind w:firstLine="709"/>
        <w:rPr>
          <w:sz w:val="28"/>
          <w:szCs w:val="28"/>
        </w:rPr>
      </w:pPr>
      <w:r w:rsidRPr="00532DAA">
        <w:rPr>
          <w:sz w:val="28"/>
          <w:szCs w:val="28"/>
        </w:rPr>
        <w:t>Уровень подземных вод практически повсеместно фиксируется на глубине ниже 2</w:t>
      </w:r>
      <w:r w:rsidR="000A7C8C">
        <w:rPr>
          <w:sz w:val="28"/>
          <w:szCs w:val="28"/>
        </w:rPr>
        <w:t xml:space="preserve"> – 5.</w:t>
      </w:r>
      <w:r w:rsidR="00CF68A9">
        <w:rPr>
          <w:sz w:val="28"/>
          <w:szCs w:val="28"/>
        </w:rPr>
        <w:t>0 </w:t>
      </w:r>
      <w:r w:rsidRPr="00532DAA">
        <w:rPr>
          <w:sz w:val="28"/>
          <w:szCs w:val="28"/>
        </w:rPr>
        <w:t>м.</w:t>
      </w:r>
    </w:p>
    <w:p w14:paraId="0784446B" w14:textId="77777777" w:rsidR="00761C53" w:rsidRPr="00532DAA" w:rsidRDefault="00761C53" w:rsidP="00532DAA">
      <w:pPr>
        <w:widowControl w:val="0"/>
        <w:ind w:firstLine="709"/>
        <w:rPr>
          <w:sz w:val="28"/>
          <w:szCs w:val="28"/>
        </w:rPr>
      </w:pPr>
      <w:r w:rsidRPr="00532DAA">
        <w:rPr>
          <w:sz w:val="28"/>
          <w:szCs w:val="28"/>
        </w:rPr>
        <w:t>Проявление опасных геологических процессов маловероятно.</w:t>
      </w:r>
    </w:p>
    <w:p w14:paraId="7173B916" w14:textId="77777777" w:rsidR="00DE2F13" w:rsidRPr="00532DAA" w:rsidRDefault="00DE2F13" w:rsidP="00532DAA">
      <w:pPr>
        <w:widowControl w:val="0"/>
        <w:ind w:firstLine="709"/>
        <w:rPr>
          <w:rFonts w:eastAsia="Calibri"/>
          <w:b/>
          <w:i/>
          <w:sz w:val="28"/>
          <w:szCs w:val="28"/>
          <w:u w:val="single"/>
        </w:rPr>
      </w:pPr>
      <w:r w:rsidRPr="00532DAA">
        <w:rPr>
          <w:rFonts w:eastAsia="Calibri"/>
          <w:b/>
          <w:i/>
          <w:sz w:val="28"/>
          <w:szCs w:val="28"/>
          <w:u w:val="single"/>
        </w:rPr>
        <w:t>Проектные решения</w:t>
      </w:r>
    </w:p>
    <w:p w14:paraId="7F90640C" w14:textId="77777777" w:rsidR="00DE2F13" w:rsidRPr="00532DAA" w:rsidRDefault="00DE2F13" w:rsidP="00532DAA">
      <w:pPr>
        <w:widowControl w:val="0"/>
        <w:ind w:firstLine="709"/>
        <w:rPr>
          <w:rFonts w:cs="Arial"/>
          <w:b/>
          <w:i/>
          <w:sz w:val="28"/>
          <w:szCs w:val="28"/>
        </w:rPr>
      </w:pPr>
      <w:r w:rsidRPr="00532DAA">
        <w:rPr>
          <w:rFonts w:cs="Arial"/>
          <w:b/>
          <w:i/>
          <w:sz w:val="28"/>
          <w:szCs w:val="28"/>
        </w:rPr>
        <w:t xml:space="preserve">Указанные выше факторы формируют зоны приемлемого риска и нет необходимости в мероприятиях по снижению риска с учетом постоянного выполнения мероприятий, обеспечивающих безопасность </w:t>
      </w:r>
      <w:r w:rsidRPr="00532DAA">
        <w:rPr>
          <w:rFonts w:cs="Arial"/>
          <w:b/>
          <w:i/>
          <w:sz w:val="28"/>
          <w:szCs w:val="28"/>
        </w:rPr>
        <w:lastRenderedPageBreak/>
        <w:t>жизнедеятельности персонала предприятия и населения муниципального образования определенных нормативными документами по техническому регулированию</w:t>
      </w:r>
      <w:r w:rsidRPr="00532DAA">
        <w:rPr>
          <w:b/>
          <w:i/>
          <w:sz w:val="28"/>
          <w:szCs w:val="28"/>
        </w:rPr>
        <w:t>.</w:t>
      </w:r>
    </w:p>
    <w:p w14:paraId="615B0AAE" w14:textId="77777777" w:rsidR="00DE2F13" w:rsidRPr="00532DAA" w:rsidRDefault="00DE2F13" w:rsidP="00532DAA">
      <w:pPr>
        <w:widowControl w:val="0"/>
        <w:ind w:firstLine="709"/>
        <w:rPr>
          <w:rFonts w:eastAsia="Calibri"/>
          <w:sz w:val="28"/>
          <w:szCs w:val="28"/>
        </w:rPr>
      </w:pPr>
    </w:p>
    <w:p w14:paraId="7CB5ABD2" w14:textId="77777777" w:rsidR="00544313" w:rsidRPr="00E72EE9" w:rsidRDefault="00544313" w:rsidP="00940AED">
      <w:pPr>
        <w:pStyle w:val="14"/>
        <w:spacing w:before="0" w:after="0"/>
        <w:ind w:firstLine="709"/>
        <w:rPr>
          <w:rFonts w:ascii="Times New Roman" w:hAnsi="Times New Roman" w:cs="Times New Roman"/>
          <w:szCs w:val="28"/>
        </w:rPr>
      </w:pPr>
      <w:bookmarkStart w:id="144" w:name="_Toc148537601"/>
      <w:r w:rsidRPr="00E72EE9">
        <w:rPr>
          <w:rFonts w:ascii="Times New Roman" w:hAnsi="Times New Roman" w:cs="Times New Roman"/>
          <w:szCs w:val="28"/>
        </w:rPr>
        <w:lastRenderedPageBreak/>
        <w:t>5. Перечень мероприятий по обеспечению пожарной безопасности</w:t>
      </w:r>
      <w:bookmarkEnd w:id="133"/>
      <w:bookmarkEnd w:id="144"/>
    </w:p>
    <w:p w14:paraId="13D50D86" w14:textId="77777777" w:rsidR="00940AED" w:rsidRDefault="00940AED" w:rsidP="00940AED">
      <w:pPr>
        <w:widowControl w:val="0"/>
        <w:ind w:firstLine="709"/>
        <w:rPr>
          <w:rFonts w:eastAsia="Calibri"/>
        </w:rPr>
      </w:pPr>
      <w:bookmarkStart w:id="145" w:name="_Toc311297866"/>
      <w:bookmarkStart w:id="146" w:name="_Toc377483297"/>
      <w:bookmarkStart w:id="147" w:name="_Toc498457821"/>
      <w:bookmarkStart w:id="148" w:name="_Toc148537602"/>
    </w:p>
    <w:p w14:paraId="608D85BB" w14:textId="77777777" w:rsidR="00544313" w:rsidRPr="00E72EE9" w:rsidRDefault="00544313" w:rsidP="00940AED">
      <w:pPr>
        <w:pStyle w:val="22"/>
        <w:spacing w:before="0" w:after="0"/>
        <w:ind w:firstLine="709"/>
        <w:rPr>
          <w:rFonts w:eastAsia="Calibri" w:cs="Times New Roman"/>
        </w:rPr>
      </w:pPr>
      <w:r w:rsidRPr="00E72EE9">
        <w:rPr>
          <w:rFonts w:eastAsia="Calibri" w:cs="Times New Roman"/>
        </w:rPr>
        <w:t>5.1 Общие положения</w:t>
      </w:r>
      <w:bookmarkEnd w:id="145"/>
      <w:bookmarkEnd w:id="146"/>
      <w:bookmarkEnd w:id="147"/>
      <w:bookmarkEnd w:id="148"/>
    </w:p>
    <w:p w14:paraId="10B1E619" w14:textId="77777777" w:rsidR="00940AED" w:rsidRDefault="00940AED" w:rsidP="00E72EE9">
      <w:pPr>
        <w:widowControl w:val="0"/>
        <w:ind w:firstLine="709"/>
        <w:rPr>
          <w:rFonts w:eastAsia="Calibri"/>
          <w:sz w:val="28"/>
          <w:szCs w:val="28"/>
          <w:lang w:eastAsia="ru-RU"/>
        </w:rPr>
      </w:pPr>
      <w:bookmarkStart w:id="149" w:name="_Toc311297867"/>
      <w:bookmarkStart w:id="150" w:name="_Toc377483298"/>
      <w:bookmarkStart w:id="151" w:name="_Toc498457822"/>
    </w:p>
    <w:p w14:paraId="30504D3F"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В целях защиты жизни, здоровья, имущества граждан и юридических лиц, государственного и муниципального имущества от пожаров создается система обеспечения пожарной безопасности.</w:t>
      </w:r>
    </w:p>
    <w:p w14:paraId="13B03C76" w14:textId="60872EA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w:t>
      </w:r>
      <w:r w:rsidR="00A80F53">
        <w:rPr>
          <w:rFonts w:eastAsia="Calibri"/>
          <w:sz w:val="28"/>
          <w:szCs w:val="28"/>
          <w:lang w:eastAsia="ru-RU"/>
        </w:rPr>
        <w:t>едерации от 22 июля 2008 года №123-ФЗ («</w:t>
      </w:r>
      <w:r w:rsidRPr="00E72EE9">
        <w:rPr>
          <w:rFonts w:eastAsia="Calibri"/>
          <w:sz w:val="28"/>
          <w:szCs w:val="28"/>
          <w:lang w:eastAsia="ru-RU"/>
        </w:rPr>
        <w:t>Технический регламент о тр</w:t>
      </w:r>
      <w:r w:rsidR="00A80F53">
        <w:rPr>
          <w:rFonts w:eastAsia="Calibri"/>
          <w:sz w:val="28"/>
          <w:szCs w:val="28"/>
          <w:lang w:eastAsia="ru-RU"/>
        </w:rPr>
        <w:t>ебованиях пожарной безопасности»</w:t>
      </w:r>
      <w:r w:rsidRPr="00E72EE9">
        <w:rPr>
          <w:rFonts w:eastAsia="Calibri"/>
          <w:sz w:val="28"/>
          <w:szCs w:val="28"/>
          <w:lang w:eastAsia="ru-RU"/>
        </w:rPr>
        <w:t>),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6B0C34C9" w14:textId="3A2AA876"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Величина индивидуального пожарного риска в зданиях, сооружениях, строениях и на территориях производственных объектов не должна пре</w:t>
      </w:r>
      <w:r w:rsidR="00A80F53">
        <w:rPr>
          <w:rFonts w:eastAsia="Calibri"/>
          <w:sz w:val="28"/>
          <w:szCs w:val="28"/>
          <w:lang w:eastAsia="ru-RU"/>
        </w:rPr>
        <w:t>вышать одну миллионную в год (1.</w:t>
      </w:r>
      <w:r w:rsidRPr="00E72EE9">
        <w:rPr>
          <w:rFonts w:eastAsia="Calibri"/>
          <w:sz w:val="28"/>
          <w:szCs w:val="28"/>
          <w:lang w:eastAsia="ru-RU"/>
        </w:rPr>
        <w:t>0*10</w:t>
      </w:r>
      <w:r w:rsidRPr="00E72EE9">
        <w:rPr>
          <w:rFonts w:eastAsia="Calibri"/>
          <w:sz w:val="28"/>
          <w:szCs w:val="28"/>
          <w:vertAlign w:val="superscript"/>
          <w:lang w:eastAsia="ru-RU"/>
        </w:rPr>
        <w:t>-6</w:t>
      </w:r>
      <w:r w:rsidRPr="00E72EE9">
        <w:rPr>
          <w:rFonts w:eastAsia="Calibri"/>
          <w:sz w:val="28"/>
          <w:szCs w:val="28"/>
          <w:lang w:eastAsia="ru-RU"/>
        </w:rPr>
        <w:t xml:space="preserve">). </w:t>
      </w:r>
    </w:p>
    <w:p w14:paraId="4E51EC85" w14:textId="2D5446BC"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Для производственных объектов, на которых обеспечение величины индивидуального пожарного риска одной миллионной в год невозможно в связи со спецификой функционирования технологических процессов, допускается увеличение индивидуального пожарного риска д</w:t>
      </w:r>
      <w:r w:rsidR="00A80F53">
        <w:rPr>
          <w:rFonts w:eastAsia="Calibri"/>
          <w:sz w:val="28"/>
          <w:szCs w:val="28"/>
          <w:lang w:eastAsia="ru-RU"/>
        </w:rPr>
        <w:t>о одной десятитысячной в год (1.</w:t>
      </w:r>
      <w:r w:rsidRPr="00E72EE9">
        <w:rPr>
          <w:rFonts w:eastAsia="Calibri"/>
          <w:sz w:val="28"/>
          <w:szCs w:val="28"/>
          <w:lang w:eastAsia="ru-RU"/>
        </w:rPr>
        <w:t>0*10</w:t>
      </w:r>
      <w:r w:rsidRPr="00E72EE9">
        <w:rPr>
          <w:rFonts w:eastAsia="Calibri"/>
          <w:sz w:val="28"/>
          <w:szCs w:val="28"/>
          <w:vertAlign w:val="superscript"/>
          <w:lang w:eastAsia="ru-RU"/>
        </w:rPr>
        <w:t>-4</w:t>
      </w:r>
      <w:r w:rsidRPr="00E72EE9">
        <w:rPr>
          <w:rFonts w:eastAsia="Calibri"/>
          <w:sz w:val="28"/>
          <w:szCs w:val="28"/>
          <w:lang w:eastAsia="ru-RU"/>
        </w:rPr>
        <w:t xml:space="preserve">). При этом предусматриваются меры по обучению персонала действиям при пожаре и по социальной защите работников, компенсирующие их работу в условиях повышенного риска. </w:t>
      </w:r>
    </w:p>
    <w:p w14:paraId="37EB7A91" w14:textId="7DCFA159"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Величина индивидуального пожарного риска в результате воздействия опасных факторов пожара на производственном объекте для людей, находящихся в жилой зоне, общественно-деловой зоне или зоне рекреационного назначения вблизи объекта, не должна превыш</w:t>
      </w:r>
      <w:r w:rsidR="00A80F53">
        <w:rPr>
          <w:rFonts w:eastAsia="Calibri"/>
          <w:sz w:val="28"/>
          <w:szCs w:val="28"/>
          <w:lang w:eastAsia="ru-RU"/>
        </w:rPr>
        <w:t>ать одну стомиллионную в год (1.</w:t>
      </w:r>
      <w:r w:rsidRPr="00E72EE9">
        <w:rPr>
          <w:rFonts w:eastAsia="Calibri"/>
          <w:sz w:val="28"/>
          <w:szCs w:val="28"/>
          <w:lang w:eastAsia="ru-RU"/>
        </w:rPr>
        <w:t>0*10</w:t>
      </w:r>
      <w:r w:rsidRPr="00E72EE9">
        <w:rPr>
          <w:rFonts w:eastAsia="Calibri"/>
          <w:sz w:val="28"/>
          <w:szCs w:val="28"/>
          <w:vertAlign w:val="superscript"/>
          <w:lang w:eastAsia="ru-RU"/>
        </w:rPr>
        <w:t>-8</w:t>
      </w:r>
      <w:r w:rsidRPr="00E72EE9">
        <w:rPr>
          <w:rFonts w:eastAsia="Calibri"/>
          <w:sz w:val="28"/>
          <w:szCs w:val="28"/>
          <w:lang w:eastAsia="ru-RU"/>
        </w:rPr>
        <w:t>).</w:t>
      </w:r>
    </w:p>
    <w:p w14:paraId="5FC9D4C1" w14:textId="6B23BBE4"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Для производственных объектов, на которых для людей, находящихся в жилой зоне, общественно-деловой зоне или зоне рекреационного назначения вблизи объекта, обеспечение величины индивидуального пожарного риска одной стомиллионной в год и (или) величины социального пожарного риска одной десятимиллионной в год невозможно в связи со спецификой функционирования технологических процессов, допускается увеличение индивидуального пожарного рис</w:t>
      </w:r>
      <w:r w:rsidR="00A80F53">
        <w:rPr>
          <w:rFonts w:eastAsia="Calibri"/>
          <w:sz w:val="28"/>
          <w:szCs w:val="28"/>
          <w:lang w:eastAsia="ru-RU"/>
        </w:rPr>
        <w:t>ка до одной миллионной в год (1.</w:t>
      </w:r>
      <w:r w:rsidRPr="00E72EE9">
        <w:rPr>
          <w:rFonts w:eastAsia="Calibri"/>
          <w:sz w:val="28"/>
          <w:szCs w:val="28"/>
          <w:lang w:eastAsia="ru-RU"/>
        </w:rPr>
        <w:t>0*10</w:t>
      </w:r>
      <w:r w:rsidRPr="00E72EE9">
        <w:rPr>
          <w:rFonts w:eastAsia="Calibri"/>
          <w:sz w:val="28"/>
          <w:szCs w:val="28"/>
          <w:vertAlign w:val="superscript"/>
          <w:lang w:eastAsia="ru-RU"/>
        </w:rPr>
        <w:t>-6</w:t>
      </w:r>
      <w:r w:rsidRPr="00E72EE9">
        <w:rPr>
          <w:rFonts w:eastAsia="Calibri"/>
          <w:sz w:val="28"/>
          <w:szCs w:val="28"/>
          <w:lang w:eastAsia="ru-RU"/>
        </w:rPr>
        <w:t>) и (или) социального пожарного риска до одной стотысячной в год соответственно. При этом должны быть предусмотрены средства оповещения людей, находящихся в жилой зоне, общественно-деловой зоне или зоне рекреационного назначения, о пожаре на производственном объекте, а также дополнительные инженерно-технические и организационные мероприятия по обеспечению их пожарной безопасности и социальной защите</w:t>
      </w:r>
      <w:r w:rsidR="00A80F53">
        <w:rPr>
          <w:rFonts w:eastAsia="Calibri"/>
          <w:sz w:val="28"/>
          <w:szCs w:val="28"/>
          <w:lang w:eastAsia="ru-RU"/>
        </w:rPr>
        <w:t>.</w:t>
      </w:r>
    </w:p>
    <w:p w14:paraId="5CF3E646" w14:textId="2DA894EA"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Величина социального пожарного риска воздействия опасных факторов пожара на производственном объекте для людей, находящихся в селитебной зоне вблизи объекта, не должна превышать одну десятимиллионн</w:t>
      </w:r>
      <w:r w:rsidR="00A80F53">
        <w:rPr>
          <w:rFonts w:eastAsia="Calibri"/>
          <w:sz w:val="28"/>
          <w:szCs w:val="28"/>
          <w:lang w:eastAsia="ru-RU"/>
        </w:rPr>
        <w:t>ую в год (1.</w:t>
      </w:r>
      <w:r w:rsidRPr="00E72EE9">
        <w:rPr>
          <w:rFonts w:eastAsia="Calibri"/>
          <w:sz w:val="28"/>
          <w:szCs w:val="28"/>
          <w:lang w:eastAsia="ru-RU"/>
        </w:rPr>
        <w:t>0*10</w:t>
      </w:r>
      <w:r w:rsidRPr="00E72EE9">
        <w:rPr>
          <w:rFonts w:eastAsia="Calibri"/>
          <w:sz w:val="28"/>
          <w:szCs w:val="28"/>
          <w:vertAlign w:val="superscript"/>
          <w:lang w:eastAsia="ru-RU"/>
        </w:rPr>
        <w:t>-7</w:t>
      </w:r>
      <w:r w:rsidRPr="00E72EE9">
        <w:rPr>
          <w:rFonts w:eastAsia="Calibri"/>
          <w:sz w:val="28"/>
          <w:szCs w:val="28"/>
          <w:lang w:eastAsia="ru-RU"/>
        </w:rPr>
        <w:t xml:space="preserve">). </w:t>
      </w:r>
    </w:p>
    <w:p w14:paraId="13D5F66E" w14:textId="77777777" w:rsidR="00CF57C4" w:rsidRPr="00E72EE9" w:rsidRDefault="00CF57C4" w:rsidP="00E72EE9">
      <w:pPr>
        <w:widowControl w:val="0"/>
        <w:ind w:firstLine="709"/>
        <w:rPr>
          <w:rFonts w:eastAsia="Calibri"/>
          <w:sz w:val="28"/>
          <w:szCs w:val="28"/>
          <w:lang w:eastAsia="ru-RU"/>
        </w:rPr>
      </w:pPr>
    </w:p>
    <w:p w14:paraId="125B9C20"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lastRenderedPageBreak/>
        <w:t>Система обеспечения пожарной безопасности объекта защиты включает в себя:</w:t>
      </w:r>
    </w:p>
    <w:p w14:paraId="5F813A03" w14:textId="50FFEC07"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систему предотвращения пожара;</w:t>
      </w:r>
    </w:p>
    <w:p w14:paraId="7B9B5C61" w14:textId="210F41B1"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систему противопожарной защиты;</w:t>
      </w:r>
    </w:p>
    <w:p w14:paraId="1233E688" w14:textId="233CB85F"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 xml:space="preserve">комплекс организационно-технических мероприятий по обеспечению пожарной безопасности. </w:t>
      </w:r>
    </w:p>
    <w:p w14:paraId="6C1FBB75" w14:textId="3EE24512" w:rsidR="00CF57C4" w:rsidRPr="00E72EE9" w:rsidRDefault="00CF57C4" w:rsidP="00E72EE9">
      <w:pPr>
        <w:widowControl w:val="0"/>
        <w:ind w:firstLine="709"/>
        <w:rPr>
          <w:rFonts w:eastAsia="Calibri"/>
          <w:sz w:val="28"/>
          <w:szCs w:val="28"/>
          <w:lang w:eastAsia="ru-RU"/>
        </w:rPr>
      </w:pPr>
      <w:r w:rsidRPr="00E72EE9">
        <w:rPr>
          <w:rFonts w:eastAsia="Calibri"/>
          <w:sz w:val="28"/>
          <w:szCs w:val="28"/>
          <w:u w:val="single"/>
          <w:lang w:eastAsia="ru-RU"/>
        </w:rPr>
        <w:t>Система предотвращения пожара</w:t>
      </w:r>
      <w:r w:rsidRPr="00E72EE9">
        <w:rPr>
          <w:rFonts w:eastAsia="Calibri"/>
          <w:sz w:val="28"/>
          <w:szCs w:val="28"/>
          <w:lang w:eastAsia="ru-RU"/>
        </w:rPr>
        <w:t xml:space="preserve"> </w:t>
      </w:r>
      <w:r w:rsidR="00A80F53">
        <w:rPr>
          <w:rFonts w:eastAsia="Calibri"/>
          <w:sz w:val="28"/>
          <w:szCs w:val="28"/>
          <w:lang w:eastAsia="ru-RU"/>
        </w:rPr>
        <w:t>–</w:t>
      </w:r>
      <w:r w:rsidRPr="00E72EE9">
        <w:rPr>
          <w:rFonts w:eastAsia="Calibri"/>
          <w:sz w:val="28"/>
          <w:szCs w:val="28"/>
          <w:lang w:eastAsia="ru-RU"/>
        </w:rPr>
        <w:t xml:space="preserve"> комплекс организационных мероприятий и технических средств, исключающих возможность возникновения пожара на объекте защиты. Целью создания систем предотвращения пожаров является исключение условий возникновения пожаров.</w:t>
      </w:r>
    </w:p>
    <w:p w14:paraId="18675F5B"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Исключение условий возникновения пожаров достигается исключением условий образования горючей среды и (или) исключением условий образования в горючей среде (или внесения в нее) источников зажигания.</w:t>
      </w:r>
    </w:p>
    <w:p w14:paraId="50C1F69B" w14:textId="2508B096" w:rsidR="00CF57C4" w:rsidRPr="00E72EE9" w:rsidRDefault="00CF57C4" w:rsidP="00E72EE9">
      <w:pPr>
        <w:widowControl w:val="0"/>
        <w:ind w:firstLine="709"/>
        <w:rPr>
          <w:rFonts w:eastAsia="Calibri"/>
          <w:sz w:val="28"/>
          <w:szCs w:val="28"/>
          <w:lang w:eastAsia="ru-RU"/>
        </w:rPr>
      </w:pPr>
      <w:r w:rsidRPr="00E72EE9">
        <w:rPr>
          <w:rFonts w:eastAsia="Calibri"/>
          <w:sz w:val="28"/>
          <w:szCs w:val="28"/>
          <w:u w:val="single"/>
          <w:lang w:eastAsia="ru-RU"/>
        </w:rPr>
        <w:t>Система противопожарной защиты</w:t>
      </w:r>
      <w:r w:rsidRPr="00E72EE9">
        <w:rPr>
          <w:rFonts w:eastAsia="Calibri"/>
          <w:sz w:val="28"/>
          <w:szCs w:val="28"/>
          <w:lang w:eastAsia="ru-RU"/>
        </w:rPr>
        <w:t xml:space="preserve"> </w:t>
      </w:r>
      <w:r w:rsidR="00A80F53">
        <w:rPr>
          <w:rFonts w:eastAsia="Calibri"/>
          <w:sz w:val="28"/>
          <w:szCs w:val="28"/>
          <w:lang w:eastAsia="ru-RU"/>
        </w:rPr>
        <w:t>–</w:t>
      </w:r>
      <w:r w:rsidRPr="00E72EE9">
        <w:rPr>
          <w:rFonts w:eastAsia="Calibri"/>
          <w:sz w:val="28"/>
          <w:szCs w:val="28"/>
          <w:lang w:eastAsia="ru-RU"/>
        </w:rPr>
        <w:t xml:space="preserve"> комплекс организационных мероприятий и технических средств, направленных на защиту людей и имущества от воздействия опасных факторов пожара и (или) ограничение последствий воздействия опасных факторов пожара на объект защиты (продукцию).</w:t>
      </w:r>
    </w:p>
    <w:p w14:paraId="3C1E7C43"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Целью создания системы противопожарной защиты является защита людей и имущества от воздействия опасных факторов пожара и (или) ограничение его последствий.</w:t>
      </w:r>
    </w:p>
    <w:p w14:paraId="7891FC04"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lang w:eastAsia="ru-RU"/>
        </w:rPr>
        <w:t>Защита людей и имущества от воздействия опасных факторов пожара и (или) ограничение его последствий обеспечиваются снижением динамики нарастания опасных факторов пожара, эвакуацией людей и имущества в безопасную зону и (или) тушением пожара.</w:t>
      </w:r>
    </w:p>
    <w:p w14:paraId="137E11F4" w14:textId="77777777" w:rsidR="00CF57C4" w:rsidRPr="00E72EE9" w:rsidRDefault="00CF57C4" w:rsidP="00E72EE9">
      <w:pPr>
        <w:widowControl w:val="0"/>
        <w:ind w:firstLine="709"/>
        <w:rPr>
          <w:rFonts w:eastAsia="Calibri"/>
          <w:sz w:val="28"/>
          <w:szCs w:val="28"/>
          <w:lang w:eastAsia="ru-RU"/>
        </w:rPr>
      </w:pPr>
      <w:r w:rsidRPr="00E72EE9">
        <w:rPr>
          <w:rFonts w:eastAsia="Calibri"/>
          <w:sz w:val="28"/>
          <w:szCs w:val="28"/>
          <w:u w:val="single"/>
          <w:lang w:eastAsia="ru-RU"/>
        </w:rPr>
        <w:t>Комплекс организационно-технических мероприятий</w:t>
      </w:r>
      <w:r w:rsidRPr="00E72EE9">
        <w:rPr>
          <w:rFonts w:eastAsia="Calibri"/>
          <w:sz w:val="28"/>
          <w:szCs w:val="28"/>
          <w:lang w:eastAsia="ru-RU"/>
        </w:rPr>
        <w:t xml:space="preserve"> по обеспечению пожарной безопасности предусматривает:</w:t>
      </w:r>
    </w:p>
    <w:p w14:paraId="668371B7" w14:textId="0CB45FBB"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w:t>
      </w:r>
    </w:p>
    <w:p w14:paraId="5BAE5C89" w14:textId="51B55E21"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разработку и осуществление мероприятий по обеспечению пожарной безопасности территории и объектов государственной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государственной собственности;</w:t>
      </w:r>
    </w:p>
    <w:p w14:paraId="4B20D28E" w14:textId="4893F613"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разработку и организацию выполнения целевых программ по вопросам обеспечения пожарной безопасности;</w:t>
      </w:r>
    </w:p>
    <w:p w14:paraId="453A62CF" w14:textId="778A9FAB"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разработку плана привлечения сил и средств для тушения пожаров и проведения аварийно-спасательных работ на проектируемой территории и контроль за его выполнением;</w:t>
      </w:r>
    </w:p>
    <w:p w14:paraId="6BED7524" w14:textId="3356891D"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установление особого противопожарного режима на проектируемой территории, а также дополнительных требований пожарной безопасности на время его действия;</w:t>
      </w:r>
    </w:p>
    <w:p w14:paraId="0FB3CD08" w14:textId="25B5B796"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обеспечение беспрепятственного проезда пожарной техники к месту пожара;</w:t>
      </w:r>
    </w:p>
    <w:p w14:paraId="7FCD758F" w14:textId="0FFCDC49"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lastRenderedPageBreak/>
        <w:t>- </w:t>
      </w:r>
      <w:r w:rsidR="00CF57C4" w:rsidRPr="00E72EE9">
        <w:rPr>
          <w:rFonts w:eastAsia="Calibri"/>
          <w:sz w:val="28"/>
          <w:szCs w:val="28"/>
          <w:lang w:eastAsia="ru-RU"/>
        </w:rPr>
        <w:t>обеспечение связи и оповещения населения о пожаре;</w:t>
      </w:r>
    </w:p>
    <w:p w14:paraId="0823DDFF" w14:textId="7D8F9D96"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63083A9A" w14:textId="434E6A75" w:rsidR="00CF57C4" w:rsidRPr="00E72EE9" w:rsidRDefault="00A80F53" w:rsidP="00E72EE9">
      <w:pPr>
        <w:widowControl w:val="0"/>
        <w:ind w:firstLine="709"/>
        <w:rPr>
          <w:rFonts w:eastAsia="Calibri"/>
          <w:sz w:val="28"/>
          <w:szCs w:val="28"/>
          <w:lang w:eastAsia="ru-RU"/>
        </w:rPr>
      </w:pPr>
      <w:r>
        <w:rPr>
          <w:rFonts w:eastAsia="Calibri"/>
          <w:sz w:val="28"/>
          <w:szCs w:val="28"/>
          <w:lang w:eastAsia="ru-RU"/>
        </w:rPr>
        <w:t>- </w:t>
      </w:r>
      <w:r w:rsidR="00CF57C4" w:rsidRPr="00E72EE9">
        <w:rPr>
          <w:rFonts w:eastAsia="Calibri"/>
          <w:sz w:val="28"/>
          <w:szCs w:val="28"/>
          <w:lang w:eastAsia="ru-RU"/>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4DBD2446" w14:textId="77777777" w:rsidR="00CF57C4" w:rsidRPr="00E72EE9" w:rsidRDefault="00CF57C4" w:rsidP="00E72EE9">
      <w:pPr>
        <w:widowControl w:val="0"/>
        <w:ind w:firstLine="709"/>
        <w:rPr>
          <w:rFonts w:eastAsia="Calibri"/>
          <w:sz w:val="28"/>
          <w:szCs w:val="28"/>
          <w:lang w:eastAsia="ru-RU"/>
        </w:rPr>
      </w:pPr>
    </w:p>
    <w:p w14:paraId="6C2574B5" w14:textId="77777777" w:rsidR="00544313" w:rsidRPr="00E72EE9" w:rsidRDefault="00544313" w:rsidP="00940AED">
      <w:pPr>
        <w:pStyle w:val="22"/>
        <w:spacing w:before="0" w:after="0"/>
        <w:ind w:firstLine="709"/>
        <w:rPr>
          <w:rFonts w:eastAsia="Calibri" w:cs="Times New Roman"/>
        </w:rPr>
      </w:pPr>
      <w:bookmarkStart w:id="152" w:name="_Toc148537603"/>
      <w:r w:rsidRPr="00E72EE9">
        <w:rPr>
          <w:rFonts w:eastAsia="Calibri" w:cs="Times New Roman"/>
        </w:rPr>
        <w:t>5.2 Проектные решения</w:t>
      </w:r>
      <w:bookmarkEnd w:id="149"/>
      <w:bookmarkEnd w:id="150"/>
      <w:bookmarkEnd w:id="151"/>
      <w:bookmarkEnd w:id="152"/>
    </w:p>
    <w:p w14:paraId="4F2BFABA" w14:textId="77777777" w:rsidR="00940AED" w:rsidRPr="00940AED" w:rsidRDefault="00940AED" w:rsidP="00940AED">
      <w:pPr>
        <w:widowControl w:val="0"/>
        <w:ind w:firstLine="709"/>
        <w:rPr>
          <w:rFonts w:eastAsia="Calibri"/>
          <w:sz w:val="28"/>
          <w:szCs w:val="28"/>
          <w:lang w:eastAsia="ru-RU"/>
        </w:rPr>
      </w:pPr>
      <w:bookmarkStart w:id="153" w:name="_Toc311297868"/>
      <w:bookmarkStart w:id="154" w:name="_Toc377483299"/>
      <w:bookmarkStart w:id="155" w:name="_Toc498457823"/>
      <w:bookmarkStart w:id="156" w:name="_Toc148537604"/>
    </w:p>
    <w:p w14:paraId="73FB3771" w14:textId="77777777" w:rsidR="00544313" w:rsidRPr="00E72EE9" w:rsidRDefault="00544313" w:rsidP="00940AED">
      <w:pPr>
        <w:pStyle w:val="32"/>
        <w:spacing w:before="0" w:after="0"/>
        <w:ind w:firstLine="709"/>
        <w:rPr>
          <w:rFonts w:cs="Times New Roman"/>
          <w:sz w:val="28"/>
          <w:szCs w:val="28"/>
        </w:rPr>
      </w:pPr>
      <w:r w:rsidRPr="00E72EE9">
        <w:rPr>
          <w:rFonts w:cs="Times New Roman"/>
          <w:sz w:val="28"/>
          <w:szCs w:val="28"/>
        </w:rPr>
        <w:t xml:space="preserve">5.2.1 Размещение </w:t>
      </w:r>
      <w:r w:rsidR="00444F44" w:rsidRPr="00E72EE9">
        <w:rPr>
          <w:rFonts w:cs="Times New Roman"/>
          <w:sz w:val="28"/>
          <w:szCs w:val="28"/>
        </w:rPr>
        <w:t xml:space="preserve">взрывопожароопасных </w:t>
      </w:r>
      <w:r w:rsidRPr="00E72EE9">
        <w:rPr>
          <w:rFonts w:cs="Times New Roman"/>
          <w:sz w:val="28"/>
          <w:szCs w:val="28"/>
        </w:rPr>
        <w:t>объектов на проектируемой территории</w:t>
      </w:r>
      <w:bookmarkEnd w:id="153"/>
      <w:bookmarkEnd w:id="154"/>
      <w:bookmarkEnd w:id="155"/>
      <w:bookmarkEnd w:id="156"/>
    </w:p>
    <w:p w14:paraId="7832C7E8" w14:textId="77777777" w:rsidR="00940AED" w:rsidRDefault="00940AED" w:rsidP="00E72EE9">
      <w:pPr>
        <w:widowControl w:val="0"/>
        <w:ind w:firstLine="709"/>
        <w:rPr>
          <w:rFonts w:eastAsia="Calibri"/>
          <w:sz w:val="28"/>
          <w:szCs w:val="28"/>
          <w:lang w:eastAsia="ru-RU"/>
        </w:rPr>
      </w:pPr>
      <w:bookmarkStart w:id="157" w:name="_Toc311297870"/>
      <w:bookmarkStart w:id="158" w:name="_Toc377483301"/>
      <w:bookmarkStart w:id="159" w:name="_Toc498457824"/>
    </w:p>
    <w:p w14:paraId="078AD547" w14:textId="41A93556" w:rsidR="00444F44" w:rsidRPr="00E72EE9" w:rsidRDefault="00444F44" w:rsidP="00E72EE9">
      <w:pPr>
        <w:widowControl w:val="0"/>
        <w:ind w:firstLine="709"/>
        <w:rPr>
          <w:rFonts w:eastAsia="Calibri"/>
          <w:sz w:val="28"/>
          <w:szCs w:val="28"/>
          <w:lang w:eastAsia="ru-RU"/>
        </w:rPr>
      </w:pPr>
      <w:r w:rsidRPr="00E72EE9">
        <w:rPr>
          <w:rFonts w:eastAsia="Calibri"/>
          <w:sz w:val="28"/>
          <w:szCs w:val="28"/>
          <w:lang w:eastAsia="ru-RU"/>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w:t>
      </w:r>
      <w:r w:rsidR="00A80F53">
        <w:rPr>
          <w:rFonts w:eastAsia="Calibri"/>
          <w:sz w:val="28"/>
          <w:szCs w:val="28"/>
          <w:lang w:eastAsia="ru-RU"/>
        </w:rPr>
        <w:t>–</w:t>
      </w:r>
      <w:r w:rsidRPr="00E72EE9">
        <w:rPr>
          <w:rFonts w:eastAsia="Calibri"/>
          <w:sz w:val="28"/>
          <w:szCs w:val="28"/>
          <w:lang w:eastAsia="ru-RU"/>
        </w:rPr>
        <w:t xml:space="preserve"> пожаровзрывоопасные объекты), должны размещаться за границами проектируемой территории, а если это невозможно или нецелесообразно, то должны быть разработаны меры по защите людей, зданий и сооружений,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проектируемой территории. При этом расчетное значение пожарного риска не должно превышать допустимое значение пожарного риска, установленного Федеральным</w:t>
      </w:r>
      <w:r w:rsidR="00A80F53">
        <w:rPr>
          <w:rFonts w:eastAsia="Calibri"/>
          <w:sz w:val="28"/>
          <w:szCs w:val="28"/>
          <w:lang w:eastAsia="ru-RU"/>
        </w:rPr>
        <w:t xml:space="preserve"> законом от 22 июля 2008 года №</w:t>
      </w:r>
      <w:r w:rsidRPr="00E72EE9">
        <w:rPr>
          <w:rFonts w:eastAsia="Calibri"/>
          <w:sz w:val="28"/>
          <w:szCs w:val="28"/>
          <w:lang w:eastAsia="ru-RU"/>
        </w:rPr>
        <w:t>123-ФЗ. При размещении пожаровзрывоопасных объектов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14:paraId="7424B592" w14:textId="6489DE24" w:rsidR="00444F44" w:rsidRPr="00E72EE9" w:rsidRDefault="00444F44" w:rsidP="00E72EE9">
      <w:pPr>
        <w:widowControl w:val="0"/>
        <w:ind w:firstLine="709"/>
        <w:rPr>
          <w:rFonts w:eastAsia="Calibri"/>
          <w:sz w:val="28"/>
          <w:szCs w:val="28"/>
          <w:lang w:eastAsia="ru-RU"/>
        </w:rPr>
      </w:pPr>
      <w:r w:rsidRPr="00E72EE9">
        <w:rPr>
          <w:rFonts w:eastAsia="Calibri"/>
          <w:sz w:val="28"/>
          <w:szCs w:val="28"/>
          <w:lang w:eastAsia="ru-RU"/>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w:t>
      </w:r>
      <w:r w:rsidR="00A80F53">
        <w:rPr>
          <w:rFonts w:eastAsia="Calibri"/>
          <w:sz w:val="28"/>
          <w:szCs w:val="28"/>
          <w:lang w:eastAsia="ru-RU"/>
        </w:rPr>
        <w:t>ветствии с Федеральным законом «О техническом регулировании»</w:t>
      </w:r>
      <w:r w:rsidRPr="00E72EE9">
        <w:rPr>
          <w:rFonts w:eastAsia="Calibri"/>
          <w:sz w:val="28"/>
          <w:szCs w:val="28"/>
          <w:lang w:eastAsia="ru-RU"/>
        </w:rPr>
        <w:t xml:space="preserve">,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w:t>
      </w:r>
      <w:r w:rsidRPr="00E72EE9">
        <w:rPr>
          <w:rFonts w:eastAsia="Calibri"/>
          <w:sz w:val="28"/>
          <w:szCs w:val="28"/>
          <w:lang w:eastAsia="ru-RU"/>
        </w:rPr>
        <w:lastRenderedPageBreak/>
        <w:t>средствами локализации и тушения пожаров.</w:t>
      </w:r>
    </w:p>
    <w:p w14:paraId="3F568565" w14:textId="77777777" w:rsidR="00444F44" w:rsidRPr="00E72EE9" w:rsidRDefault="00444F44" w:rsidP="00E72EE9">
      <w:pPr>
        <w:widowControl w:val="0"/>
        <w:ind w:firstLine="709"/>
        <w:rPr>
          <w:rFonts w:eastAsia="Calibri"/>
          <w:sz w:val="28"/>
          <w:szCs w:val="28"/>
          <w:lang w:eastAsia="ru-RU"/>
        </w:rPr>
      </w:pPr>
      <w:r w:rsidRPr="00E72EE9">
        <w:rPr>
          <w:rFonts w:eastAsia="Calibri"/>
          <w:sz w:val="28"/>
          <w:szCs w:val="28"/>
          <w:lang w:eastAsia="ru-RU"/>
        </w:rPr>
        <w:t>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75484822" w14:textId="77777777" w:rsidR="00444F44" w:rsidRPr="00E72EE9" w:rsidRDefault="00444F44" w:rsidP="00E72EE9">
      <w:pPr>
        <w:widowControl w:val="0"/>
        <w:ind w:firstLine="709"/>
        <w:rPr>
          <w:rFonts w:eastAsia="Calibri"/>
          <w:sz w:val="28"/>
          <w:szCs w:val="28"/>
          <w:lang w:eastAsia="ru-RU"/>
        </w:rPr>
      </w:pPr>
      <w:r w:rsidRPr="00E72EE9">
        <w:rPr>
          <w:rFonts w:eastAsia="Calibri"/>
          <w:sz w:val="28"/>
          <w:szCs w:val="28"/>
          <w:lang w:eastAsia="ru-RU"/>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71043563" w14:textId="77777777" w:rsidR="00444F44" w:rsidRPr="00E72EE9" w:rsidRDefault="00444F44" w:rsidP="00E72EE9">
      <w:pPr>
        <w:widowControl w:val="0"/>
        <w:ind w:firstLine="709"/>
        <w:rPr>
          <w:rFonts w:eastAsia="Calibri"/>
          <w:sz w:val="28"/>
          <w:szCs w:val="28"/>
          <w:lang w:eastAsia="ru-RU"/>
        </w:rPr>
      </w:pPr>
    </w:p>
    <w:p w14:paraId="49810CAD" w14:textId="77777777" w:rsidR="00544313" w:rsidRPr="00E72EE9" w:rsidRDefault="00544313" w:rsidP="00940AED">
      <w:pPr>
        <w:pStyle w:val="32"/>
        <w:spacing w:before="0" w:after="0"/>
        <w:ind w:firstLine="709"/>
        <w:rPr>
          <w:rFonts w:cs="Times New Roman"/>
          <w:sz w:val="28"/>
          <w:szCs w:val="28"/>
        </w:rPr>
      </w:pPr>
      <w:bookmarkStart w:id="160" w:name="_Toc148537605"/>
      <w:r w:rsidRPr="00E72EE9">
        <w:rPr>
          <w:rFonts w:cs="Times New Roman"/>
          <w:sz w:val="28"/>
          <w:szCs w:val="28"/>
        </w:rPr>
        <w:t>5.2.2 Противопожарное водоснабжение</w:t>
      </w:r>
      <w:bookmarkEnd w:id="157"/>
      <w:bookmarkEnd w:id="158"/>
      <w:bookmarkEnd w:id="159"/>
      <w:bookmarkEnd w:id="160"/>
    </w:p>
    <w:p w14:paraId="59E2FD32" w14:textId="77777777" w:rsidR="00940AED" w:rsidRDefault="00940AED" w:rsidP="00E72EE9">
      <w:pPr>
        <w:widowControl w:val="0"/>
        <w:ind w:firstLine="709"/>
        <w:rPr>
          <w:rFonts w:eastAsia="Calibri"/>
          <w:sz w:val="28"/>
          <w:szCs w:val="28"/>
          <w:lang w:eastAsia="ru-RU"/>
        </w:rPr>
      </w:pPr>
      <w:bookmarkStart w:id="161" w:name="_Toc498457825"/>
    </w:p>
    <w:p w14:paraId="76D03078" w14:textId="77777777" w:rsidR="00E46863" w:rsidRPr="00E72EE9" w:rsidRDefault="00E46863" w:rsidP="00E72EE9">
      <w:pPr>
        <w:widowControl w:val="0"/>
        <w:ind w:firstLine="709"/>
        <w:rPr>
          <w:rFonts w:eastAsia="Calibri"/>
          <w:sz w:val="28"/>
          <w:szCs w:val="28"/>
          <w:lang w:eastAsia="ru-RU"/>
        </w:rPr>
      </w:pPr>
      <w:r w:rsidRPr="00E72EE9">
        <w:rPr>
          <w:rFonts w:eastAsia="Calibri"/>
          <w:sz w:val="28"/>
          <w:szCs w:val="28"/>
          <w:lang w:eastAsia="ru-RU"/>
        </w:rPr>
        <w:t>На территории оборудуются источники наружного противопожарного водоснабжения.</w:t>
      </w:r>
    </w:p>
    <w:p w14:paraId="2BE073D1" w14:textId="77777777" w:rsidR="00E46863" w:rsidRPr="00E72EE9" w:rsidRDefault="00E46863" w:rsidP="00E72EE9">
      <w:pPr>
        <w:widowControl w:val="0"/>
        <w:ind w:firstLine="709"/>
        <w:rPr>
          <w:rFonts w:eastAsia="Calibri"/>
          <w:sz w:val="28"/>
          <w:szCs w:val="28"/>
          <w:lang w:eastAsia="ru-RU"/>
        </w:rPr>
      </w:pPr>
      <w:r w:rsidRPr="00E72EE9">
        <w:rPr>
          <w:rFonts w:eastAsia="Calibri"/>
          <w:sz w:val="28"/>
          <w:szCs w:val="28"/>
          <w:lang w:eastAsia="ru-RU"/>
        </w:rPr>
        <w:t>К источникам наружного противопожарного водоснабжения относятся:</w:t>
      </w:r>
    </w:p>
    <w:p w14:paraId="5CC7D517" w14:textId="19DDE298" w:rsidR="00E46863" w:rsidRPr="00E72EE9" w:rsidRDefault="00FA7640" w:rsidP="00E72EE9">
      <w:pPr>
        <w:widowControl w:val="0"/>
        <w:ind w:firstLine="709"/>
        <w:rPr>
          <w:rFonts w:eastAsia="Calibri"/>
          <w:sz w:val="28"/>
          <w:szCs w:val="28"/>
          <w:lang w:eastAsia="ru-RU"/>
        </w:rPr>
      </w:pPr>
      <w:r>
        <w:rPr>
          <w:rFonts w:eastAsia="Calibri"/>
          <w:sz w:val="28"/>
          <w:szCs w:val="28"/>
          <w:lang w:eastAsia="ru-RU"/>
        </w:rPr>
        <w:t>- </w:t>
      </w:r>
      <w:r w:rsidR="00E46863" w:rsidRPr="00E72EE9">
        <w:rPr>
          <w:rFonts w:eastAsia="Calibri"/>
          <w:sz w:val="28"/>
          <w:szCs w:val="28"/>
          <w:lang w:eastAsia="ru-RU"/>
        </w:rPr>
        <w:t>наружные водопроводные сети с пожарными гидрантами;</w:t>
      </w:r>
    </w:p>
    <w:p w14:paraId="7946CE16" w14:textId="66FAE523" w:rsidR="00E46863" w:rsidRPr="00E72EE9" w:rsidRDefault="00FA7640" w:rsidP="00E72EE9">
      <w:pPr>
        <w:widowControl w:val="0"/>
        <w:ind w:firstLine="709"/>
        <w:rPr>
          <w:rFonts w:eastAsia="Calibri"/>
          <w:sz w:val="28"/>
          <w:szCs w:val="28"/>
          <w:lang w:eastAsia="ru-RU"/>
        </w:rPr>
      </w:pPr>
      <w:r>
        <w:rPr>
          <w:rFonts w:eastAsia="Calibri"/>
          <w:sz w:val="28"/>
          <w:szCs w:val="28"/>
          <w:lang w:eastAsia="ru-RU"/>
        </w:rPr>
        <w:t>- </w:t>
      </w:r>
      <w:r w:rsidR="00E46863" w:rsidRPr="00E72EE9">
        <w:rPr>
          <w:rFonts w:eastAsia="Calibri"/>
          <w:sz w:val="28"/>
          <w:szCs w:val="28"/>
          <w:lang w:eastAsia="ru-RU"/>
        </w:rPr>
        <w:t>водные объекты, используемые для целей пожаротушения в соответствии с законодательством Российской Федерации;</w:t>
      </w:r>
    </w:p>
    <w:p w14:paraId="2C5D1010" w14:textId="08C690B8" w:rsidR="00E46863" w:rsidRPr="00E72EE9" w:rsidRDefault="00FA7640" w:rsidP="00E72EE9">
      <w:pPr>
        <w:widowControl w:val="0"/>
        <w:ind w:firstLine="709"/>
        <w:rPr>
          <w:rFonts w:eastAsia="Calibri"/>
          <w:sz w:val="28"/>
          <w:szCs w:val="28"/>
          <w:lang w:eastAsia="ru-RU"/>
        </w:rPr>
      </w:pPr>
      <w:r>
        <w:rPr>
          <w:rFonts w:eastAsia="Calibri"/>
          <w:sz w:val="28"/>
          <w:szCs w:val="28"/>
          <w:lang w:eastAsia="ru-RU"/>
        </w:rPr>
        <w:t>- </w:t>
      </w:r>
      <w:r w:rsidR="00E46863" w:rsidRPr="00E72EE9">
        <w:rPr>
          <w:rFonts w:eastAsia="Calibri"/>
          <w:sz w:val="28"/>
          <w:szCs w:val="28"/>
          <w:lang w:eastAsia="ru-RU"/>
        </w:rPr>
        <w:t>противопожарные резервуары.</w:t>
      </w:r>
    </w:p>
    <w:p w14:paraId="093E0936" w14:textId="77777777" w:rsidR="00E46863" w:rsidRPr="00E72EE9" w:rsidRDefault="00E46863" w:rsidP="00E72EE9">
      <w:pPr>
        <w:widowControl w:val="0"/>
        <w:ind w:firstLine="709"/>
        <w:rPr>
          <w:rFonts w:eastAsia="Calibri"/>
          <w:sz w:val="28"/>
          <w:szCs w:val="28"/>
          <w:lang w:eastAsia="ru-RU"/>
        </w:rPr>
      </w:pPr>
      <w:r w:rsidRPr="00E72EE9">
        <w:rPr>
          <w:rFonts w:eastAsia="Calibri"/>
          <w:sz w:val="28"/>
          <w:szCs w:val="28"/>
          <w:lang w:eastAsia="ru-RU"/>
        </w:rPr>
        <w:t>На территории оборудуется противопожарный водопровод. При этом противопожарный водопровод допускается объединять с хозяйственно-питьевым или производственным водопроводом.</w:t>
      </w:r>
    </w:p>
    <w:p w14:paraId="2BF41677" w14:textId="73B04174" w:rsidR="00E46863" w:rsidRPr="00E72EE9" w:rsidRDefault="00E46863" w:rsidP="00E72EE9">
      <w:pPr>
        <w:widowControl w:val="0"/>
        <w:ind w:firstLine="709"/>
        <w:rPr>
          <w:rFonts w:eastAsia="Calibri"/>
          <w:sz w:val="28"/>
          <w:szCs w:val="28"/>
          <w:lang w:eastAsia="ru-RU"/>
        </w:rPr>
      </w:pPr>
      <w:r w:rsidRPr="00E72EE9">
        <w:rPr>
          <w:rFonts w:eastAsia="Calibri"/>
          <w:sz w:val="28"/>
          <w:szCs w:val="28"/>
          <w:lang w:eastAsia="ru-RU"/>
        </w:rPr>
        <w:t xml:space="preserve">В </w:t>
      </w:r>
      <w:r w:rsidR="00924896" w:rsidRPr="00E72EE9">
        <w:rPr>
          <w:rFonts w:eastAsia="Calibri"/>
          <w:sz w:val="28"/>
          <w:szCs w:val="28"/>
        </w:rPr>
        <w:t>городском округе населенных пунктах</w:t>
      </w:r>
      <w:r w:rsidRPr="00E72EE9">
        <w:rPr>
          <w:rFonts w:eastAsia="Calibri"/>
          <w:sz w:val="28"/>
          <w:szCs w:val="28"/>
          <w:lang w:eastAsia="ru-RU"/>
        </w:rPr>
        <w:t xml:space="preserve"> с количеством жителей до 5000 человек, отдельно стоящих зданиях классов функциональной пожарной опасности Ф1.1, Ф1.2, Ф2, Ф3, Ф4 объемом до 1000 кубических метров,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14:paraId="1FA0106D" w14:textId="2E8FD460" w:rsidR="007F646C" w:rsidRPr="00E72EE9" w:rsidRDefault="007F646C" w:rsidP="00E72EE9">
      <w:pPr>
        <w:widowControl w:val="0"/>
        <w:ind w:firstLine="709"/>
        <w:rPr>
          <w:rFonts w:eastAsia="Calibri"/>
          <w:snapToGrid w:val="0"/>
          <w:sz w:val="28"/>
          <w:szCs w:val="28"/>
        </w:rPr>
      </w:pPr>
      <w:r w:rsidRPr="00E72EE9">
        <w:rPr>
          <w:rFonts w:eastAsia="Calibri"/>
          <w:b/>
          <w:snapToGrid w:val="0"/>
          <w:sz w:val="28"/>
          <w:szCs w:val="28"/>
          <w:u w:val="single"/>
        </w:rPr>
        <w:t>Расчетный расход воды на наружное пожаротушение</w:t>
      </w:r>
      <w:r w:rsidRPr="00E72EE9">
        <w:rPr>
          <w:rFonts w:eastAsia="Calibri"/>
          <w:snapToGrid w:val="0"/>
          <w:sz w:val="28"/>
          <w:szCs w:val="28"/>
        </w:rPr>
        <w:t xml:space="preserve"> и расчетное количество одновременных пожаров принимается в соответствии с таблицей 1 СП 8.13130 «Системы противопожарной защиты. Источники наружного </w:t>
      </w:r>
      <w:r w:rsidRPr="00E72EE9">
        <w:rPr>
          <w:rFonts w:eastAsia="Calibri"/>
          <w:snapToGrid w:val="0"/>
          <w:sz w:val="28"/>
          <w:szCs w:val="28"/>
        </w:rPr>
        <w:lastRenderedPageBreak/>
        <w:t>противопожарного водоснабжения. Требования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14:paraId="37769CA8" w14:textId="77777777" w:rsidR="00E46863" w:rsidRPr="00E72EE9" w:rsidRDefault="00E46863" w:rsidP="00E72EE9">
      <w:pPr>
        <w:widowControl w:val="0"/>
        <w:ind w:firstLine="709"/>
        <w:rPr>
          <w:rFonts w:eastAsia="Calibri"/>
          <w:sz w:val="28"/>
          <w:szCs w:val="28"/>
          <w:lang w:eastAsia="ru-RU"/>
        </w:rPr>
      </w:pPr>
      <w:r w:rsidRPr="00E72EE9">
        <w:rPr>
          <w:rFonts w:eastAsia="Calibri"/>
          <w:sz w:val="28"/>
          <w:szCs w:val="28"/>
          <w:lang w:eastAsia="ru-RU"/>
        </w:rPr>
        <w:t>Не предусматривается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14:paraId="5C64B245" w14:textId="77777777" w:rsidR="00E46863" w:rsidRPr="00010AA7" w:rsidRDefault="00E46863" w:rsidP="00E72EE9">
      <w:pPr>
        <w:widowControl w:val="0"/>
        <w:ind w:firstLine="709"/>
        <w:rPr>
          <w:rFonts w:eastAsia="Calibri"/>
          <w:sz w:val="28"/>
          <w:szCs w:val="28"/>
        </w:rPr>
      </w:pPr>
    </w:p>
    <w:p w14:paraId="0BBDD8E3" w14:textId="77777777" w:rsidR="005E234F" w:rsidRPr="00010AA7" w:rsidRDefault="005E234F" w:rsidP="005E234F">
      <w:pPr>
        <w:rPr>
          <w:b/>
          <w:snapToGrid w:val="0"/>
          <w:sz w:val="28"/>
          <w:szCs w:val="28"/>
          <w:u w:val="single"/>
        </w:rPr>
      </w:pPr>
      <w:r w:rsidRPr="00010AA7">
        <w:rPr>
          <w:b/>
          <w:snapToGrid w:val="0"/>
          <w:sz w:val="28"/>
          <w:szCs w:val="28"/>
          <w:u w:val="single"/>
        </w:rPr>
        <w:t>В населенных пунктах, имеющих население до 1,0 тыс. чел</w:t>
      </w:r>
    </w:p>
    <w:tbl>
      <w:tblPr>
        <w:tblW w:w="5000" w:type="pct"/>
        <w:tblLook w:val="04A0" w:firstRow="1" w:lastRow="0" w:firstColumn="1" w:lastColumn="0" w:noHBand="0" w:noVBand="1"/>
      </w:tblPr>
      <w:tblGrid>
        <w:gridCol w:w="6346"/>
        <w:gridCol w:w="3791"/>
      </w:tblGrid>
      <w:tr w:rsidR="002E7324" w:rsidRPr="00010AA7" w14:paraId="3980881C" w14:textId="77777777" w:rsidTr="002E7324">
        <w:trPr>
          <w:trHeight w:val="310"/>
        </w:trPr>
        <w:tc>
          <w:tcPr>
            <w:tcW w:w="5000" w:type="pct"/>
            <w:gridSpan w:val="2"/>
            <w:tcBorders>
              <w:top w:val="nil"/>
              <w:left w:val="nil"/>
              <w:bottom w:val="nil"/>
              <w:right w:val="nil"/>
            </w:tcBorders>
            <w:shd w:val="clear" w:color="auto" w:fill="auto"/>
            <w:noWrap/>
            <w:vAlign w:val="bottom"/>
            <w:hideMark/>
          </w:tcPr>
          <w:p w14:paraId="006839DD" w14:textId="3D56F39B" w:rsidR="002E7324" w:rsidRPr="00010AA7" w:rsidRDefault="002E7324" w:rsidP="000F5667">
            <w:pPr>
              <w:ind w:firstLine="0"/>
              <w:jc w:val="left"/>
              <w:rPr>
                <w:sz w:val="28"/>
                <w:szCs w:val="28"/>
              </w:rPr>
            </w:pPr>
            <w:r w:rsidRPr="00010AA7">
              <w:rPr>
                <w:b/>
                <w:bCs/>
                <w:color w:val="000000"/>
                <w:sz w:val="28"/>
                <w:szCs w:val="28"/>
                <w:u w:val="single"/>
              </w:rPr>
              <w:t>Исходные данные</w:t>
            </w:r>
          </w:p>
        </w:tc>
      </w:tr>
      <w:tr w:rsidR="002E7324" w:rsidRPr="00010AA7" w14:paraId="767958B1" w14:textId="77777777" w:rsidTr="002E7324">
        <w:trPr>
          <w:trHeight w:val="290"/>
        </w:trPr>
        <w:tc>
          <w:tcPr>
            <w:tcW w:w="3130" w:type="pct"/>
            <w:tcBorders>
              <w:top w:val="nil"/>
              <w:left w:val="nil"/>
              <w:bottom w:val="nil"/>
              <w:right w:val="nil"/>
            </w:tcBorders>
            <w:shd w:val="clear" w:color="auto" w:fill="auto"/>
            <w:noWrap/>
            <w:vAlign w:val="bottom"/>
            <w:hideMark/>
          </w:tcPr>
          <w:p w14:paraId="12F27630" w14:textId="77777777" w:rsidR="002E7324" w:rsidRPr="00010AA7" w:rsidRDefault="002E7324" w:rsidP="000F5667">
            <w:pPr>
              <w:ind w:firstLine="0"/>
              <w:jc w:val="left"/>
              <w:rPr>
                <w:color w:val="000000"/>
                <w:sz w:val="28"/>
                <w:szCs w:val="28"/>
              </w:rPr>
            </w:pPr>
            <w:r w:rsidRPr="00010AA7">
              <w:rPr>
                <w:color w:val="000000"/>
                <w:sz w:val="28"/>
                <w:szCs w:val="28"/>
              </w:rPr>
              <w:t>Количество населения</w:t>
            </w:r>
          </w:p>
        </w:tc>
        <w:tc>
          <w:tcPr>
            <w:tcW w:w="1870" w:type="pct"/>
            <w:tcBorders>
              <w:top w:val="nil"/>
              <w:left w:val="nil"/>
              <w:bottom w:val="nil"/>
              <w:right w:val="nil"/>
            </w:tcBorders>
            <w:shd w:val="clear" w:color="auto" w:fill="auto"/>
            <w:vAlign w:val="bottom"/>
            <w:hideMark/>
          </w:tcPr>
          <w:p w14:paraId="5336C03A" w14:textId="00C938D5" w:rsidR="002E7324" w:rsidRPr="002E7324" w:rsidRDefault="002E7324" w:rsidP="002E7324">
            <w:pPr>
              <w:ind w:firstLine="0"/>
              <w:jc w:val="left"/>
              <w:rPr>
                <w:i/>
                <w:sz w:val="28"/>
                <w:szCs w:val="28"/>
                <w:u w:val="single"/>
              </w:rPr>
            </w:pPr>
            <w:r w:rsidRPr="002E7324">
              <w:rPr>
                <w:i/>
                <w:sz w:val="28"/>
                <w:szCs w:val="28"/>
                <w:u w:val="single"/>
              </w:rPr>
              <w:t>не более 1</w:t>
            </w:r>
            <w:r w:rsidR="00EC3DE6">
              <w:rPr>
                <w:i/>
                <w:color w:val="000000"/>
                <w:sz w:val="28"/>
                <w:szCs w:val="28"/>
                <w:u w:val="single"/>
              </w:rPr>
              <w:t> </w:t>
            </w:r>
            <w:r w:rsidRPr="002E7324">
              <w:rPr>
                <w:i/>
                <w:color w:val="000000"/>
                <w:sz w:val="28"/>
                <w:szCs w:val="28"/>
                <w:u w:val="single"/>
              </w:rPr>
              <w:t>тыс.чел.</w:t>
            </w:r>
          </w:p>
        </w:tc>
      </w:tr>
      <w:tr w:rsidR="002E7324" w:rsidRPr="00010AA7" w14:paraId="7045D598" w14:textId="77777777" w:rsidTr="002E7324">
        <w:trPr>
          <w:trHeight w:val="310"/>
        </w:trPr>
        <w:tc>
          <w:tcPr>
            <w:tcW w:w="3130" w:type="pct"/>
            <w:tcBorders>
              <w:top w:val="nil"/>
              <w:left w:val="nil"/>
              <w:bottom w:val="nil"/>
              <w:right w:val="nil"/>
            </w:tcBorders>
            <w:shd w:val="clear" w:color="auto" w:fill="auto"/>
            <w:noWrap/>
            <w:vAlign w:val="bottom"/>
            <w:hideMark/>
          </w:tcPr>
          <w:p w14:paraId="284C8686" w14:textId="77777777" w:rsidR="002E7324" w:rsidRPr="00010AA7" w:rsidRDefault="002E7324" w:rsidP="000F5667">
            <w:pPr>
              <w:ind w:firstLine="0"/>
              <w:jc w:val="left"/>
              <w:rPr>
                <w:sz w:val="28"/>
                <w:szCs w:val="28"/>
              </w:rPr>
            </w:pPr>
            <w:r w:rsidRPr="00010AA7">
              <w:rPr>
                <w:sz w:val="28"/>
                <w:szCs w:val="28"/>
              </w:rPr>
              <w:t>Застройка зданиями высотой</w:t>
            </w:r>
          </w:p>
        </w:tc>
        <w:tc>
          <w:tcPr>
            <w:tcW w:w="1870" w:type="pct"/>
            <w:tcBorders>
              <w:top w:val="nil"/>
              <w:left w:val="nil"/>
              <w:bottom w:val="nil"/>
              <w:right w:val="nil"/>
            </w:tcBorders>
            <w:shd w:val="clear" w:color="auto" w:fill="auto"/>
            <w:noWrap/>
            <w:vAlign w:val="bottom"/>
            <w:hideMark/>
          </w:tcPr>
          <w:p w14:paraId="71FC1F33" w14:textId="5D7424FE" w:rsidR="002E7324" w:rsidRPr="002E7324" w:rsidRDefault="00EC3DE6" w:rsidP="002E7324">
            <w:pPr>
              <w:ind w:firstLine="0"/>
              <w:jc w:val="left"/>
              <w:rPr>
                <w:i/>
                <w:sz w:val="28"/>
                <w:szCs w:val="28"/>
                <w:u w:val="single"/>
              </w:rPr>
            </w:pPr>
            <w:r>
              <w:rPr>
                <w:i/>
                <w:sz w:val="28"/>
                <w:szCs w:val="28"/>
                <w:u w:val="single"/>
              </w:rPr>
              <w:t>не более 2 </w:t>
            </w:r>
            <w:r w:rsidR="002E7324" w:rsidRPr="002E7324">
              <w:rPr>
                <w:i/>
                <w:sz w:val="28"/>
                <w:szCs w:val="28"/>
                <w:u w:val="single"/>
              </w:rPr>
              <w:t>этажей</w:t>
            </w:r>
          </w:p>
        </w:tc>
      </w:tr>
      <w:tr w:rsidR="002E7324" w:rsidRPr="00010AA7" w14:paraId="7409DE29" w14:textId="77777777" w:rsidTr="002E7324">
        <w:trPr>
          <w:trHeight w:val="310"/>
        </w:trPr>
        <w:tc>
          <w:tcPr>
            <w:tcW w:w="3130" w:type="pct"/>
            <w:tcBorders>
              <w:top w:val="nil"/>
              <w:left w:val="nil"/>
              <w:bottom w:val="nil"/>
              <w:right w:val="nil"/>
            </w:tcBorders>
            <w:shd w:val="clear" w:color="auto" w:fill="auto"/>
            <w:noWrap/>
            <w:vAlign w:val="bottom"/>
            <w:hideMark/>
          </w:tcPr>
          <w:p w14:paraId="422021FA" w14:textId="77777777" w:rsidR="002E7324" w:rsidRPr="00010AA7" w:rsidRDefault="002E7324" w:rsidP="000F5667">
            <w:pPr>
              <w:ind w:firstLine="0"/>
              <w:jc w:val="left"/>
              <w:rPr>
                <w:sz w:val="28"/>
                <w:szCs w:val="28"/>
              </w:rPr>
            </w:pPr>
            <w:r w:rsidRPr="00010AA7">
              <w:rPr>
                <w:sz w:val="28"/>
                <w:szCs w:val="28"/>
              </w:rPr>
              <w:t>Максимальная высота зданий</w:t>
            </w:r>
          </w:p>
        </w:tc>
        <w:tc>
          <w:tcPr>
            <w:tcW w:w="1870" w:type="pct"/>
            <w:tcBorders>
              <w:top w:val="nil"/>
              <w:left w:val="nil"/>
              <w:bottom w:val="nil"/>
              <w:right w:val="nil"/>
            </w:tcBorders>
            <w:shd w:val="clear" w:color="auto" w:fill="auto"/>
            <w:noWrap/>
            <w:vAlign w:val="bottom"/>
            <w:hideMark/>
          </w:tcPr>
          <w:p w14:paraId="37DB52F2" w14:textId="09D644C2" w:rsidR="002E7324" w:rsidRPr="002E7324" w:rsidRDefault="002E7324" w:rsidP="002E7324">
            <w:pPr>
              <w:ind w:firstLine="0"/>
              <w:jc w:val="left"/>
              <w:rPr>
                <w:i/>
                <w:sz w:val="28"/>
                <w:szCs w:val="28"/>
                <w:u w:val="single"/>
              </w:rPr>
            </w:pPr>
            <w:r w:rsidRPr="002E7324">
              <w:rPr>
                <w:i/>
                <w:sz w:val="28"/>
                <w:szCs w:val="28"/>
                <w:u w:val="single"/>
              </w:rPr>
              <w:t>не более 2</w:t>
            </w:r>
            <w:r w:rsidR="00EC3DE6">
              <w:rPr>
                <w:i/>
                <w:color w:val="000000"/>
                <w:sz w:val="28"/>
                <w:szCs w:val="28"/>
                <w:u w:val="single"/>
              </w:rPr>
              <w:t> </w:t>
            </w:r>
            <w:r w:rsidRPr="002E7324">
              <w:rPr>
                <w:i/>
                <w:color w:val="000000"/>
                <w:sz w:val="28"/>
                <w:szCs w:val="28"/>
                <w:u w:val="single"/>
              </w:rPr>
              <w:t>этажей</w:t>
            </w:r>
          </w:p>
        </w:tc>
      </w:tr>
      <w:tr w:rsidR="002E7324" w:rsidRPr="00010AA7" w14:paraId="556A4ED0" w14:textId="77777777" w:rsidTr="002E7324">
        <w:trPr>
          <w:trHeight w:val="310"/>
        </w:trPr>
        <w:tc>
          <w:tcPr>
            <w:tcW w:w="3130" w:type="pct"/>
            <w:tcBorders>
              <w:top w:val="nil"/>
              <w:left w:val="nil"/>
              <w:bottom w:val="nil"/>
              <w:right w:val="nil"/>
            </w:tcBorders>
            <w:shd w:val="clear" w:color="auto" w:fill="auto"/>
            <w:noWrap/>
            <w:vAlign w:val="bottom"/>
            <w:hideMark/>
          </w:tcPr>
          <w:p w14:paraId="399CB957" w14:textId="77777777" w:rsidR="002E7324" w:rsidRPr="00010AA7" w:rsidRDefault="002E7324" w:rsidP="000F5667">
            <w:pPr>
              <w:ind w:firstLine="0"/>
              <w:jc w:val="left"/>
              <w:rPr>
                <w:sz w:val="28"/>
                <w:szCs w:val="28"/>
              </w:rPr>
            </w:pPr>
            <w:r w:rsidRPr="00010AA7">
              <w:rPr>
                <w:sz w:val="28"/>
                <w:szCs w:val="28"/>
              </w:rPr>
              <w:t>Продолжительность пожара</w:t>
            </w:r>
          </w:p>
        </w:tc>
        <w:tc>
          <w:tcPr>
            <w:tcW w:w="1870" w:type="pct"/>
            <w:tcBorders>
              <w:top w:val="nil"/>
              <w:left w:val="nil"/>
              <w:bottom w:val="nil"/>
              <w:right w:val="nil"/>
            </w:tcBorders>
            <w:shd w:val="clear" w:color="auto" w:fill="auto"/>
            <w:noWrap/>
            <w:vAlign w:val="bottom"/>
            <w:hideMark/>
          </w:tcPr>
          <w:p w14:paraId="415E3028" w14:textId="7BF39CF9" w:rsidR="002E7324" w:rsidRPr="002E7324" w:rsidRDefault="00EC3DE6" w:rsidP="002E7324">
            <w:pPr>
              <w:ind w:firstLine="0"/>
              <w:jc w:val="left"/>
              <w:rPr>
                <w:i/>
                <w:sz w:val="28"/>
                <w:szCs w:val="28"/>
                <w:u w:val="single"/>
              </w:rPr>
            </w:pPr>
            <w:r>
              <w:rPr>
                <w:i/>
                <w:sz w:val="28"/>
                <w:szCs w:val="28"/>
                <w:u w:val="single"/>
              </w:rPr>
              <w:t xml:space="preserve">до 3-х </w:t>
            </w:r>
            <w:r w:rsidR="002E7324" w:rsidRPr="002E7324">
              <w:rPr>
                <w:i/>
                <w:sz w:val="28"/>
                <w:szCs w:val="28"/>
                <w:u w:val="single"/>
              </w:rPr>
              <w:t>часов</w:t>
            </w:r>
          </w:p>
        </w:tc>
      </w:tr>
    </w:tbl>
    <w:p w14:paraId="6AEFC7DE" w14:textId="77777777" w:rsidR="00010AA7" w:rsidRPr="00010AA7" w:rsidRDefault="00010AA7">
      <w:pPr>
        <w:rPr>
          <w:sz w:val="28"/>
          <w:szCs w:val="28"/>
        </w:rPr>
      </w:pPr>
    </w:p>
    <w:tbl>
      <w:tblPr>
        <w:tblW w:w="5000" w:type="pct"/>
        <w:tblLook w:val="04A0" w:firstRow="1" w:lastRow="0" w:firstColumn="1" w:lastColumn="0" w:noHBand="0" w:noVBand="1"/>
      </w:tblPr>
      <w:tblGrid>
        <w:gridCol w:w="6346"/>
        <w:gridCol w:w="3791"/>
      </w:tblGrid>
      <w:tr w:rsidR="002E7324" w:rsidRPr="00010AA7" w14:paraId="2B20982B" w14:textId="77777777" w:rsidTr="002E7324">
        <w:trPr>
          <w:trHeight w:val="310"/>
        </w:trPr>
        <w:tc>
          <w:tcPr>
            <w:tcW w:w="5000" w:type="pct"/>
            <w:gridSpan w:val="2"/>
            <w:tcBorders>
              <w:top w:val="nil"/>
              <w:left w:val="nil"/>
              <w:bottom w:val="nil"/>
              <w:right w:val="nil"/>
            </w:tcBorders>
            <w:shd w:val="clear" w:color="auto" w:fill="auto"/>
            <w:noWrap/>
            <w:vAlign w:val="bottom"/>
            <w:hideMark/>
          </w:tcPr>
          <w:p w14:paraId="5D268DF3" w14:textId="12BE486C" w:rsidR="002E7324" w:rsidRPr="00010AA7" w:rsidRDefault="002E7324" w:rsidP="000F5667">
            <w:pPr>
              <w:ind w:firstLine="0"/>
              <w:jc w:val="left"/>
              <w:rPr>
                <w:sz w:val="28"/>
                <w:szCs w:val="28"/>
              </w:rPr>
            </w:pPr>
            <w:r w:rsidRPr="00010AA7">
              <w:rPr>
                <w:b/>
                <w:bCs/>
                <w:color w:val="000000"/>
                <w:sz w:val="28"/>
                <w:szCs w:val="28"/>
                <w:u w:val="single"/>
              </w:rPr>
              <w:t>Результаты расчета</w:t>
            </w:r>
          </w:p>
        </w:tc>
      </w:tr>
      <w:tr w:rsidR="002E7324" w:rsidRPr="00010AA7" w14:paraId="43C13A66" w14:textId="77777777" w:rsidTr="002E7324">
        <w:trPr>
          <w:trHeight w:val="310"/>
        </w:trPr>
        <w:tc>
          <w:tcPr>
            <w:tcW w:w="3130" w:type="pct"/>
            <w:tcBorders>
              <w:top w:val="nil"/>
              <w:left w:val="nil"/>
              <w:bottom w:val="nil"/>
              <w:right w:val="nil"/>
            </w:tcBorders>
            <w:shd w:val="clear" w:color="auto" w:fill="auto"/>
            <w:noWrap/>
            <w:vAlign w:val="bottom"/>
            <w:hideMark/>
          </w:tcPr>
          <w:p w14:paraId="1C7A6AE3" w14:textId="77777777" w:rsidR="002E7324" w:rsidRPr="00010AA7" w:rsidRDefault="002E7324" w:rsidP="000F5667">
            <w:pPr>
              <w:ind w:firstLine="0"/>
              <w:jc w:val="left"/>
              <w:rPr>
                <w:i/>
                <w:iCs/>
                <w:sz w:val="28"/>
                <w:szCs w:val="28"/>
              </w:rPr>
            </w:pPr>
            <w:r w:rsidRPr="00010AA7">
              <w:rPr>
                <w:i/>
                <w:iCs/>
                <w:sz w:val="28"/>
                <w:szCs w:val="28"/>
              </w:rPr>
              <w:t>СП 8.13130 по таблице 1</w:t>
            </w:r>
          </w:p>
        </w:tc>
        <w:tc>
          <w:tcPr>
            <w:tcW w:w="1870" w:type="pct"/>
            <w:tcBorders>
              <w:top w:val="nil"/>
              <w:left w:val="nil"/>
              <w:bottom w:val="nil"/>
              <w:right w:val="nil"/>
            </w:tcBorders>
            <w:shd w:val="clear" w:color="auto" w:fill="auto"/>
            <w:noWrap/>
            <w:vAlign w:val="bottom"/>
            <w:hideMark/>
          </w:tcPr>
          <w:p w14:paraId="3DE63663" w14:textId="77777777" w:rsidR="002E7324" w:rsidRPr="00010AA7" w:rsidRDefault="002E7324" w:rsidP="000F5667">
            <w:pPr>
              <w:ind w:firstLine="0"/>
              <w:jc w:val="right"/>
              <w:rPr>
                <w:sz w:val="28"/>
                <w:szCs w:val="28"/>
              </w:rPr>
            </w:pPr>
          </w:p>
        </w:tc>
      </w:tr>
      <w:tr w:rsidR="002E7324" w:rsidRPr="00010AA7" w14:paraId="7378D14E" w14:textId="77777777" w:rsidTr="002E7324">
        <w:trPr>
          <w:trHeight w:val="310"/>
        </w:trPr>
        <w:tc>
          <w:tcPr>
            <w:tcW w:w="3130" w:type="pct"/>
            <w:tcBorders>
              <w:top w:val="nil"/>
              <w:left w:val="nil"/>
              <w:bottom w:val="nil"/>
              <w:right w:val="nil"/>
            </w:tcBorders>
            <w:shd w:val="clear" w:color="auto" w:fill="auto"/>
            <w:noWrap/>
            <w:vAlign w:val="bottom"/>
            <w:hideMark/>
          </w:tcPr>
          <w:p w14:paraId="66EA2B00" w14:textId="77777777" w:rsidR="002E7324" w:rsidRPr="00010AA7" w:rsidRDefault="002E7324" w:rsidP="000F5667">
            <w:pPr>
              <w:ind w:firstLine="0"/>
              <w:jc w:val="left"/>
              <w:rPr>
                <w:sz w:val="28"/>
                <w:szCs w:val="28"/>
              </w:rPr>
            </w:pPr>
            <w:r w:rsidRPr="00010AA7">
              <w:rPr>
                <w:sz w:val="28"/>
                <w:szCs w:val="28"/>
              </w:rPr>
              <w:t>Расчетное количество одновременных пожаров</w:t>
            </w:r>
          </w:p>
        </w:tc>
        <w:tc>
          <w:tcPr>
            <w:tcW w:w="1870" w:type="pct"/>
            <w:tcBorders>
              <w:top w:val="nil"/>
              <w:left w:val="nil"/>
              <w:bottom w:val="nil"/>
              <w:right w:val="nil"/>
            </w:tcBorders>
            <w:shd w:val="clear" w:color="auto" w:fill="auto"/>
            <w:noWrap/>
            <w:vAlign w:val="bottom"/>
            <w:hideMark/>
          </w:tcPr>
          <w:p w14:paraId="20518C1C" w14:textId="4E460093" w:rsidR="002E7324" w:rsidRPr="00010AA7" w:rsidRDefault="00EC3DE6" w:rsidP="002E7324">
            <w:pPr>
              <w:ind w:firstLine="0"/>
              <w:jc w:val="left"/>
              <w:rPr>
                <w:sz w:val="28"/>
                <w:szCs w:val="28"/>
              </w:rPr>
            </w:pPr>
            <w:r>
              <w:rPr>
                <w:sz w:val="28"/>
                <w:szCs w:val="28"/>
              </w:rPr>
              <w:t>1 </w:t>
            </w:r>
            <w:r w:rsidR="002E7324" w:rsidRPr="00010AA7">
              <w:rPr>
                <w:sz w:val="28"/>
                <w:szCs w:val="28"/>
              </w:rPr>
              <w:t>ед.</w:t>
            </w:r>
          </w:p>
        </w:tc>
      </w:tr>
      <w:tr w:rsidR="002E7324" w:rsidRPr="00010AA7" w14:paraId="6B2D4F1A" w14:textId="77777777" w:rsidTr="002E7324">
        <w:trPr>
          <w:trHeight w:val="340"/>
        </w:trPr>
        <w:tc>
          <w:tcPr>
            <w:tcW w:w="3130" w:type="pct"/>
            <w:tcBorders>
              <w:top w:val="nil"/>
              <w:left w:val="nil"/>
              <w:bottom w:val="nil"/>
              <w:right w:val="nil"/>
            </w:tcBorders>
            <w:shd w:val="clear" w:color="auto" w:fill="auto"/>
            <w:vAlign w:val="bottom"/>
            <w:hideMark/>
          </w:tcPr>
          <w:p w14:paraId="7D0293F2" w14:textId="77777777" w:rsidR="002E7324" w:rsidRPr="00010AA7" w:rsidRDefault="002E7324" w:rsidP="000F5667">
            <w:pPr>
              <w:ind w:firstLine="0"/>
              <w:jc w:val="left"/>
              <w:rPr>
                <w:sz w:val="28"/>
                <w:szCs w:val="28"/>
              </w:rPr>
            </w:pPr>
            <w:r w:rsidRPr="00010AA7">
              <w:rPr>
                <w:sz w:val="28"/>
                <w:szCs w:val="28"/>
              </w:rPr>
              <w:t>Расход воды на 1 пожар</w:t>
            </w:r>
          </w:p>
        </w:tc>
        <w:tc>
          <w:tcPr>
            <w:tcW w:w="1870" w:type="pct"/>
            <w:tcBorders>
              <w:top w:val="nil"/>
              <w:left w:val="nil"/>
              <w:bottom w:val="nil"/>
              <w:right w:val="nil"/>
            </w:tcBorders>
            <w:shd w:val="clear" w:color="auto" w:fill="auto"/>
            <w:noWrap/>
            <w:vAlign w:val="bottom"/>
            <w:hideMark/>
          </w:tcPr>
          <w:p w14:paraId="03F50E2C" w14:textId="2794FEB4" w:rsidR="002E7324" w:rsidRPr="00010AA7" w:rsidRDefault="00EC3DE6" w:rsidP="002E7324">
            <w:pPr>
              <w:ind w:firstLine="0"/>
              <w:jc w:val="left"/>
              <w:rPr>
                <w:sz w:val="28"/>
                <w:szCs w:val="28"/>
              </w:rPr>
            </w:pPr>
            <w:r>
              <w:rPr>
                <w:sz w:val="28"/>
                <w:szCs w:val="28"/>
              </w:rPr>
              <w:t>5 </w:t>
            </w:r>
            <w:r w:rsidR="00C36172">
              <w:rPr>
                <w:sz w:val="28"/>
                <w:szCs w:val="28"/>
              </w:rPr>
              <w:t>л/с</w:t>
            </w:r>
          </w:p>
        </w:tc>
      </w:tr>
      <w:tr w:rsidR="002E7324" w:rsidRPr="00010AA7" w14:paraId="72AFA685" w14:textId="77777777" w:rsidTr="002E7324">
        <w:trPr>
          <w:trHeight w:val="340"/>
        </w:trPr>
        <w:tc>
          <w:tcPr>
            <w:tcW w:w="3130" w:type="pct"/>
            <w:tcBorders>
              <w:top w:val="nil"/>
              <w:left w:val="nil"/>
              <w:bottom w:val="nil"/>
              <w:right w:val="nil"/>
            </w:tcBorders>
            <w:shd w:val="clear" w:color="auto" w:fill="auto"/>
            <w:noWrap/>
            <w:vAlign w:val="bottom"/>
            <w:hideMark/>
          </w:tcPr>
          <w:p w14:paraId="44407D39" w14:textId="77777777" w:rsidR="002E7324" w:rsidRPr="00010AA7" w:rsidRDefault="002E7324" w:rsidP="000F5667">
            <w:pPr>
              <w:ind w:firstLine="0"/>
              <w:jc w:val="left"/>
              <w:rPr>
                <w:i/>
                <w:iCs/>
                <w:sz w:val="28"/>
                <w:szCs w:val="28"/>
              </w:rPr>
            </w:pPr>
            <w:r w:rsidRPr="00010AA7">
              <w:rPr>
                <w:i/>
                <w:iCs/>
                <w:sz w:val="28"/>
                <w:szCs w:val="28"/>
              </w:rPr>
              <w:t>СП 8.13130 по таблице 2</w:t>
            </w:r>
          </w:p>
        </w:tc>
        <w:tc>
          <w:tcPr>
            <w:tcW w:w="1870" w:type="pct"/>
            <w:tcBorders>
              <w:top w:val="nil"/>
              <w:left w:val="nil"/>
              <w:bottom w:val="nil"/>
              <w:right w:val="nil"/>
            </w:tcBorders>
            <w:shd w:val="clear" w:color="auto" w:fill="auto"/>
            <w:noWrap/>
            <w:vAlign w:val="bottom"/>
            <w:hideMark/>
          </w:tcPr>
          <w:p w14:paraId="1670711A" w14:textId="77777777" w:rsidR="002E7324" w:rsidRPr="00010AA7" w:rsidRDefault="002E7324" w:rsidP="002E7324">
            <w:pPr>
              <w:ind w:firstLine="0"/>
              <w:jc w:val="left"/>
              <w:rPr>
                <w:sz w:val="28"/>
                <w:szCs w:val="28"/>
              </w:rPr>
            </w:pPr>
          </w:p>
        </w:tc>
      </w:tr>
      <w:tr w:rsidR="002E7324" w:rsidRPr="00010AA7" w14:paraId="04049826" w14:textId="77777777" w:rsidTr="002E7324">
        <w:trPr>
          <w:trHeight w:val="310"/>
        </w:trPr>
        <w:tc>
          <w:tcPr>
            <w:tcW w:w="3130" w:type="pct"/>
            <w:tcBorders>
              <w:top w:val="nil"/>
              <w:left w:val="nil"/>
              <w:bottom w:val="nil"/>
              <w:right w:val="nil"/>
            </w:tcBorders>
            <w:shd w:val="clear" w:color="auto" w:fill="auto"/>
            <w:noWrap/>
            <w:vAlign w:val="bottom"/>
            <w:hideMark/>
          </w:tcPr>
          <w:p w14:paraId="57941F5F" w14:textId="77777777" w:rsidR="002E7324" w:rsidRPr="00010AA7" w:rsidRDefault="002E7324" w:rsidP="000F5667">
            <w:pPr>
              <w:ind w:firstLine="0"/>
              <w:jc w:val="left"/>
              <w:rPr>
                <w:sz w:val="28"/>
                <w:szCs w:val="28"/>
              </w:rPr>
            </w:pPr>
            <w:r w:rsidRPr="00010AA7">
              <w:rPr>
                <w:sz w:val="28"/>
                <w:szCs w:val="28"/>
              </w:rPr>
              <w:t>Максимальный расход на одно здание</w:t>
            </w:r>
          </w:p>
        </w:tc>
        <w:tc>
          <w:tcPr>
            <w:tcW w:w="1870" w:type="pct"/>
            <w:tcBorders>
              <w:top w:val="nil"/>
              <w:left w:val="nil"/>
              <w:bottom w:val="nil"/>
              <w:right w:val="nil"/>
            </w:tcBorders>
            <w:shd w:val="clear" w:color="auto" w:fill="auto"/>
            <w:noWrap/>
            <w:vAlign w:val="bottom"/>
            <w:hideMark/>
          </w:tcPr>
          <w:p w14:paraId="5290471A" w14:textId="74897ED2" w:rsidR="002E7324" w:rsidRPr="00010AA7" w:rsidRDefault="002E7324" w:rsidP="002E7324">
            <w:pPr>
              <w:ind w:firstLine="0"/>
              <w:jc w:val="left"/>
              <w:rPr>
                <w:sz w:val="28"/>
                <w:szCs w:val="28"/>
              </w:rPr>
            </w:pPr>
            <w:r w:rsidRPr="00010AA7">
              <w:rPr>
                <w:sz w:val="28"/>
                <w:szCs w:val="28"/>
              </w:rPr>
              <w:t>20</w:t>
            </w:r>
            <w:r w:rsidR="00EC3DE6">
              <w:rPr>
                <w:sz w:val="28"/>
                <w:szCs w:val="28"/>
              </w:rPr>
              <w:t> </w:t>
            </w:r>
            <w:r w:rsidR="00C36172">
              <w:rPr>
                <w:sz w:val="28"/>
                <w:szCs w:val="28"/>
              </w:rPr>
              <w:t>л/с</w:t>
            </w:r>
          </w:p>
        </w:tc>
      </w:tr>
      <w:tr w:rsidR="002E7324" w:rsidRPr="00010AA7" w14:paraId="368BB5F3" w14:textId="77777777" w:rsidTr="002E7324">
        <w:trPr>
          <w:trHeight w:val="310"/>
        </w:trPr>
        <w:tc>
          <w:tcPr>
            <w:tcW w:w="3130" w:type="pct"/>
            <w:tcBorders>
              <w:top w:val="nil"/>
              <w:left w:val="nil"/>
              <w:bottom w:val="nil"/>
              <w:right w:val="nil"/>
            </w:tcBorders>
            <w:shd w:val="clear" w:color="auto" w:fill="auto"/>
            <w:noWrap/>
            <w:vAlign w:val="bottom"/>
            <w:hideMark/>
          </w:tcPr>
          <w:p w14:paraId="3F4DAC44" w14:textId="77777777" w:rsidR="002E7324" w:rsidRPr="00010AA7" w:rsidRDefault="002E7324" w:rsidP="000F5667">
            <w:pPr>
              <w:ind w:firstLine="0"/>
              <w:jc w:val="left"/>
              <w:rPr>
                <w:sz w:val="28"/>
                <w:szCs w:val="28"/>
              </w:rPr>
            </w:pPr>
            <w:r w:rsidRPr="00010AA7">
              <w:rPr>
                <w:sz w:val="28"/>
                <w:szCs w:val="28"/>
              </w:rPr>
              <w:t>Противопожарный запас воды</w:t>
            </w:r>
          </w:p>
        </w:tc>
        <w:tc>
          <w:tcPr>
            <w:tcW w:w="1870" w:type="pct"/>
            <w:tcBorders>
              <w:top w:val="nil"/>
              <w:left w:val="nil"/>
              <w:bottom w:val="nil"/>
              <w:right w:val="nil"/>
            </w:tcBorders>
            <w:shd w:val="clear" w:color="auto" w:fill="auto"/>
            <w:noWrap/>
            <w:vAlign w:val="bottom"/>
            <w:hideMark/>
          </w:tcPr>
          <w:p w14:paraId="43A1F047" w14:textId="57B9F3D7" w:rsidR="002E7324" w:rsidRPr="00010AA7" w:rsidRDefault="002E7324" w:rsidP="002E7324">
            <w:pPr>
              <w:ind w:firstLine="0"/>
              <w:jc w:val="left"/>
              <w:rPr>
                <w:sz w:val="28"/>
                <w:szCs w:val="28"/>
              </w:rPr>
            </w:pPr>
            <w:r w:rsidRPr="00010AA7">
              <w:rPr>
                <w:sz w:val="28"/>
                <w:szCs w:val="28"/>
              </w:rPr>
              <w:t>216</w:t>
            </w:r>
            <w:r w:rsidR="00EC3DE6">
              <w:rPr>
                <w:sz w:val="28"/>
                <w:szCs w:val="28"/>
              </w:rPr>
              <w:t> </w:t>
            </w:r>
            <w:r w:rsidRPr="00010AA7">
              <w:rPr>
                <w:sz w:val="28"/>
                <w:szCs w:val="28"/>
              </w:rPr>
              <w:t>м.куб</w:t>
            </w:r>
          </w:p>
        </w:tc>
      </w:tr>
    </w:tbl>
    <w:p w14:paraId="28D0032C" w14:textId="77777777" w:rsidR="005E234F" w:rsidRPr="00010AA7" w:rsidRDefault="005E234F" w:rsidP="005E234F">
      <w:pPr>
        <w:rPr>
          <w:snapToGrid w:val="0"/>
          <w:sz w:val="28"/>
          <w:szCs w:val="28"/>
        </w:rPr>
      </w:pPr>
    </w:p>
    <w:p w14:paraId="4F1664EF" w14:textId="77777777" w:rsidR="005E234F" w:rsidRPr="00010AA7" w:rsidRDefault="005E234F" w:rsidP="005E234F">
      <w:pPr>
        <w:rPr>
          <w:b/>
          <w:snapToGrid w:val="0"/>
          <w:sz w:val="28"/>
          <w:szCs w:val="28"/>
          <w:u w:val="single"/>
        </w:rPr>
      </w:pPr>
      <w:r w:rsidRPr="00010AA7">
        <w:rPr>
          <w:b/>
          <w:snapToGrid w:val="0"/>
          <w:sz w:val="28"/>
          <w:szCs w:val="28"/>
          <w:u w:val="single"/>
        </w:rPr>
        <w:t>В населенных пунктах, имеющих население более 1, но не более 5 тыс. чел</w:t>
      </w:r>
    </w:p>
    <w:tbl>
      <w:tblPr>
        <w:tblW w:w="5000" w:type="pct"/>
        <w:tblLook w:val="04A0" w:firstRow="1" w:lastRow="0" w:firstColumn="1" w:lastColumn="0" w:noHBand="0" w:noVBand="1"/>
      </w:tblPr>
      <w:tblGrid>
        <w:gridCol w:w="6204"/>
        <w:gridCol w:w="3933"/>
      </w:tblGrid>
      <w:tr w:rsidR="002E7324" w:rsidRPr="00010AA7" w14:paraId="104694A1" w14:textId="77777777" w:rsidTr="002E7324">
        <w:trPr>
          <w:trHeight w:val="310"/>
        </w:trPr>
        <w:tc>
          <w:tcPr>
            <w:tcW w:w="5000" w:type="pct"/>
            <w:gridSpan w:val="2"/>
            <w:tcBorders>
              <w:top w:val="nil"/>
              <w:left w:val="nil"/>
              <w:bottom w:val="nil"/>
              <w:right w:val="nil"/>
            </w:tcBorders>
            <w:shd w:val="clear" w:color="auto" w:fill="auto"/>
            <w:noWrap/>
            <w:vAlign w:val="bottom"/>
            <w:hideMark/>
          </w:tcPr>
          <w:p w14:paraId="3CC9441B" w14:textId="562A2B23" w:rsidR="002E7324" w:rsidRPr="00010AA7" w:rsidRDefault="002E7324" w:rsidP="000F5667">
            <w:pPr>
              <w:ind w:firstLine="0"/>
              <w:jc w:val="left"/>
              <w:rPr>
                <w:sz w:val="28"/>
                <w:szCs w:val="28"/>
              </w:rPr>
            </w:pPr>
            <w:r w:rsidRPr="00010AA7">
              <w:rPr>
                <w:b/>
                <w:bCs/>
                <w:color w:val="000000"/>
                <w:sz w:val="28"/>
                <w:szCs w:val="28"/>
                <w:u w:val="single"/>
              </w:rPr>
              <w:t>Исходные данные</w:t>
            </w:r>
          </w:p>
        </w:tc>
      </w:tr>
      <w:tr w:rsidR="002E7324" w:rsidRPr="00010AA7" w14:paraId="2D76EB3E" w14:textId="77777777" w:rsidTr="002E7324">
        <w:trPr>
          <w:trHeight w:val="290"/>
        </w:trPr>
        <w:tc>
          <w:tcPr>
            <w:tcW w:w="3060" w:type="pct"/>
            <w:tcBorders>
              <w:top w:val="nil"/>
              <w:left w:val="nil"/>
              <w:bottom w:val="nil"/>
              <w:right w:val="nil"/>
            </w:tcBorders>
            <w:shd w:val="clear" w:color="auto" w:fill="auto"/>
            <w:noWrap/>
            <w:vAlign w:val="bottom"/>
            <w:hideMark/>
          </w:tcPr>
          <w:p w14:paraId="7EC0AFA3" w14:textId="77777777" w:rsidR="002E7324" w:rsidRPr="00010AA7" w:rsidRDefault="002E7324" w:rsidP="000F5667">
            <w:pPr>
              <w:ind w:firstLine="0"/>
              <w:jc w:val="left"/>
              <w:rPr>
                <w:color w:val="000000"/>
                <w:sz w:val="28"/>
                <w:szCs w:val="28"/>
              </w:rPr>
            </w:pPr>
            <w:r w:rsidRPr="00010AA7">
              <w:rPr>
                <w:color w:val="000000"/>
                <w:sz w:val="28"/>
                <w:szCs w:val="28"/>
              </w:rPr>
              <w:t>Количество населения</w:t>
            </w:r>
          </w:p>
        </w:tc>
        <w:tc>
          <w:tcPr>
            <w:tcW w:w="1940" w:type="pct"/>
            <w:tcBorders>
              <w:top w:val="nil"/>
              <w:left w:val="nil"/>
              <w:bottom w:val="nil"/>
              <w:right w:val="nil"/>
            </w:tcBorders>
            <w:shd w:val="clear" w:color="auto" w:fill="auto"/>
            <w:vAlign w:val="bottom"/>
            <w:hideMark/>
          </w:tcPr>
          <w:p w14:paraId="5E70EE68" w14:textId="23F29144" w:rsidR="002E7324" w:rsidRPr="002E7324" w:rsidRDefault="002E7324" w:rsidP="002E7324">
            <w:pPr>
              <w:ind w:firstLine="0"/>
              <w:jc w:val="left"/>
              <w:rPr>
                <w:i/>
                <w:sz w:val="28"/>
                <w:szCs w:val="28"/>
                <w:u w:val="single"/>
              </w:rPr>
            </w:pPr>
            <w:r w:rsidRPr="002E7324">
              <w:rPr>
                <w:i/>
                <w:sz w:val="28"/>
                <w:szCs w:val="28"/>
                <w:u w:val="single"/>
              </w:rPr>
              <w:t>более 1, но не более 5</w:t>
            </w:r>
            <w:r w:rsidR="00EC3DE6">
              <w:rPr>
                <w:i/>
                <w:color w:val="000000"/>
                <w:sz w:val="28"/>
                <w:szCs w:val="28"/>
                <w:u w:val="single"/>
              </w:rPr>
              <w:t> </w:t>
            </w:r>
            <w:r w:rsidRPr="002E7324">
              <w:rPr>
                <w:i/>
                <w:color w:val="000000"/>
                <w:sz w:val="28"/>
                <w:szCs w:val="28"/>
                <w:u w:val="single"/>
              </w:rPr>
              <w:t>тыс.чел.</w:t>
            </w:r>
          </w:p>
        </w:tc>
      </w:tr>
      <w:tr w:rsidR="002E7324" w:rsidRPr="00010AA7" w14:paraId="7147D72E" w14:textId="77777777" w:rsidTr="002E7324">
        <w:trPr>
          <w:trHeight w:val="310"/>
        </w:trPr>
        <w:tc>
          <w:tcPr>
            <w:tcW w:w="3060" w:type="pct"/>
            <w:tcBorders>
              <w:top w:val="nil"/>
              <w:left w:val="nil"/>
              <w:bottom w:val="nil"/>
              <w:right w:val="nil"/>
            </w:tcBorders>
            <w:shd w:val="clear" w:color="auto" w:fill="auto"/>
            <w:noWrap/>
            <w:vAlign w:val="bottom"/>
            <w:hideMark/>
          </w:tcPr>
          <w:p w14:paraId="462B6CBC" w14:textId="77777777" w:rsidR="002E7324" w:rsidRPr="00010AA7" w:rsidRDefault="002E7324" w:rsidP="000F5667">
            <w:pPr>
              <w:ind w:firstLine="0"/>
              <w:jc w:val="left"/>
              <w:rPr>
                <w:sz w:val="28"/>
                <w:szCs w:val="28"/>
              </w:rPr>
            </w:pPr>
            <w:r w:rsidRPr="00010AA7">
              <w:rPr>
                <w:sz w:val="28"/>
                <w:szCs w:val="28"/>
              </w:rPr>
              <w:t>Застройка зданиями высотой</w:t>
            </w:r>
          </w:p>
        </w:tc>
        <w:tc>
          <w:tcPr>
            <w:tcW w:w="1940" w:type="pct"/>
            <w:tcBorders>
              <w:top w:val="nil"/>
              <w:left w:val="nil"/>
              <w:bottom w:val="nil"/>
              <w:right w:val="nil"/>
            </w:tcBorders>
            <w:shd w:val="clear" w:color="auto" w:fill="auto"/>
            <w:noWrap/>
            <w:vAlign w:val="bottom"/>
            <w:hideMark/>
          </w:tcPr>
          <w:p w14:paraId="4A4C6EEA" w14:textId="5B94D0E7" w:rsidR="002E7324" w:rsidRPr="002E7324" w:rsidRDefault="002E7324" w:rsidP="002E7324">
            <w:pPr>
              <w:ind w:firstLine="0"/>
              <w:jc w:val="left"/>
              <w:rPr>
                <w:i/>
                <w:sz w:val="28"/>
                <w:szCs w:val="28"/>
                <w:u w:val="single"/>
              </w:rPr>
            </w:pPr>
            <w:r w:rsidRPr="002E7324">
              <w:rPr>
                <w:i/>
                <w:sz w:val="28"/>
                <w:szCs w:val="28"/>
                <w:u w:val="single"/>
              </w:rPr>
              <w:t>3 этажа и выше</w:t>
            </w:r>
          </w:p>
        </w:tc>
      </w:tr>
      <w:tr w:rsidR="002E7324" w:rsidRPr="00010AA7" w14:paraId="7E56F204" w14:textId="77777777" w:rsidTr="002E7324">
        <w:trPr>
          <w:trHeight w:val="310"/>
        </w:trPr>
        <w:tc>
          <w:tcPr>
            <w:tcW w:w="3060" w:type="pct"/>
            <w:tcBorders>
              <w:top w:val="nil"/>
              <w:left w:val="nil"/>
              <w:bottom w:val="nil"/>
              <w:right w:val="nil"/>
            </w:tcBorders>
            <w:shd w:val="clear" w:color="auto" w:fill="auto"/>
            <w:noWrap/>
            <w:vAlign w:val="bottom"/>
            <w:hideMark/>
          </w:tcPr>
          <w:p w14:paraId="6C16E72F" w14:textId="77777777" w:rsidR="002E7324" w:rsidRPr="00010AA7" w:rsidRDefault="002E7324" w:rsidP="000F5667">
            <w:pPr>
              <w:ind w:firstLine="0"/>
              <w:jc w:val="left"/>
              <w:rPr>
                <w:sz w:val="28"/>
                <w:szCs w:val="28"/>
              </w:rPr>
            </w:pPr>
            <w:r w:rsidRPr="00010AA7">
              <w:rPr>
                <w:sz w:val="28"/>
                <w:szCs w:val="28"/>
              </w:rPr>
              <w:t>Максимальная высота зданий</w:t>
            </w:r>
          </w:p>
        </w:tc>
        <w:tc>
          <w:tcPr>
            <w:tcW w:w="1940" w:type="pct"/>
            <w:tcBorders>
              <w:top w:val="nil"/>
              <w:left w:val="nil"/>
              <w:bottom w:val="nil"/>
              <w:right w:val="nil"/>
            </w:tcBorders>
            <w:shd w:val="clear" w:color="auto" w:fill="auto"/>
            <w:noWrap/>
            <w:vAlign w:val="bottom"/>
            <w:hideMark/>
          </w:tcPr>
          <w:p w14:paraId="09A79DA1" w14:textId="53852DB5" w:rsidR="002E7324" w:rsidRPr="002E7324" w:rsidRDefault="002E7324" w:rsidP="002E7324">
            <w:pPr>
              <w:ind w:firstLine="0"/>
              <w:jc w:val="left"/>
              <w:rPr>
                <w:i/>
                <w:sz w:val="28"/>
                <w:szCs w:val="28"/>
                <w:u w:val="single"/>
              </w:rPr>
            </w:pPr>
            <w:r w:rsidRPr="002E7324">
              <w:rPr>
                <w:i/>
                <w:sz w:val="28"/>
                <w:szCs w:val="28"/>
                <w:u w:val="single"/>
              </w:rPr>
              <w:t>более 2, но не более 6</w:t>
            </w:r>
            <w:r w:rsidRPr="002E7324">
              <w:rPr>
                <w:i/>
                <w:color w:val="000000"/>
                <w:sz w:val="28"/>
                <w:szCs w:val="28"/>
                <w:u w:val="single"/>
              </w:rPr>
              <w:t xml:space="preserve"> этажей</w:t>
            </w:r>
          </w:p>
        </w:tc>
      </w:tr>
      <w:tr w:rsidR="002E7324" w:rsidRPr="00010AA7" w14:paraId="2F58E5EE" w14:textId="77777777" w:rsidTr="002E7324">
        <w:trPr>
          <w:trHeight w:val="310"/>
        </w:trPr>
        <w:tc>
          <w:tcPr>
            <w:tcW w:w="3060" w:type="pct"/>
            <w:tcBorders>
              <w:top w:val="nil"/>
              <w:left w:val="nil"/>
              <w:bottom w:val="nil"/>
              <w:right w:val="nil"/>
            </w:tcBorders>
            <w:shd w:val="clear" w:color="auto" w:fill="auto"/>
            <w:noWrap/>
            <w:vAlign w:val="bottom"/>
            <w:hideMark/>
          </w:tcPr>
          <w:p w14:paraId="688F7D0F" w14:textId="77777777" w:rsidR="002E7324" w:rsidRPr="00010AA7" w:rsidRDefault="002E7324" w:rsidP="000F5667">
            <w:pPr>
              <w:ind w:firstLine="0"/>
              <w:jc w:val="left"/>
              <w:rPr>
                <w:sz w:val="28"/>
                <w:szCs w:val="28"/>
              </w:rPr>
            </w:pPr>
            <w:r w:rsidRPr="00010AA7">
              <w:rPr>
                <w:sz w:val="28"/>
                <w:szCs w:val="28"/>
              </w:rPr>
              <w:t>Продолжительность пожара</w:t>
            </w:r>
          </w:p>
        </w:tc>
        <w:tc>
          <w:tcPr>
            <w:tcW w:w="1940" w:type="pct"/>
            <w:tcBorders>
              <w:top w:val="nil"/>
              <w:left w:val="nil"/>
              <w:bottom w:val="nil"/>
              <w:right w:val="nil"/>
            </w:tcBorders>
            <w:shd w:val="clear" w:color="auto" w:fill="auto"/>
            <w:noWrap/>
            <w:vAlign w:val="bottom"/>
            <w:hideMark/>
          </w:tcPr>
          <w:p w14:paraId="7CDC6D45" w14:textId="5F613392" w:rsidR="002E7324" w:rsidRPr="002E7324" w:rsidRDefault="002E7324" w:rsidP="002E7324">
            <w:pPr>
              <w:ind w:firstLine="0"/>
              <w:jc w:val="left"/>
              <w:rPr>
                <w:i/>
                <w:sz w:val="28"/>
                <w:szCs w:val="28"/>
                <w:u w:val="single"/>
              </w:rPr>
            </w:pPr>
            <w:r w:rsidRPr="002E7324">
              <w:rPr>
                <w:i/>
                <w:sz w:val="28"/>
                <w:szCs w:val="28"/>
                <w:u w:val="single"/>
              </w:rPr>
              <w:t>до 3-х часов</w:t>
            </w:r>
          </w:p>
        </w:tc>
      </w:tr>
    </w:tbl>
    <w:p w14:paraId="66EE2A29" w14:textId="77777777" w:rsidR="002E7324" w:rsidRDefault="002E7324"/>
    <w:tbl>
      <w:tblPr>
        <w:tblW w:w="5000" w:type="pct"/>
        <w:tblLook w:val="04A0" w:firstRow="1" w:lastRow="0" w:firstColumn="1" w:lastColumn="0" w:noHBand="0" w:noVBand="1"/>
      </w:tblPr>
      <w:tblGrid>
        <w:gridCol w:w="6204"/>
        <w:gridCol w:w="3933"/>
      </w:tblGrid>
      <w:tr w:rsidR="0036631C" w:rsidRPr="00010AA7" w14:paraId="44A52D97" w14:textId="77777777" w:rsidTr="0036631C">
        <w:trPr>
          <w:trHeight w:val="310"/>
        </w:trPr>
        <w:tc>
          <w:tcPr>
            <w:tcW w:w="5000" w:type="pct"/>
            <w:gridSpan w:val="2"/>
            <w:tcBorders>
              <w:top w:val="nil"/>
              <w:left w:val="nil"/>
              <w:bottom w:val="nil"/>
              <w:right w:val="nil"/>
            </w:tcBorders>
            <w:shd w:val="clear" w:color="auto" w:fill="auto"/>
            <w:noWrap/>
            <w:vAlign w:val="bottom"/>
            <w:hideMark/>
          </w:tcPr>
          <w:p w14:paraId="594B9BCF" w14:textId="591FC813" w:rsidR="0036631C" w:rsidRPr="00010AA7" w:rsidRDefault="0036631C" w:rsidP="000F5667">
            <w:pPr>
              <w:ind w:firstLine="0"/>
              <w:jc w:val="left"/>
              <w:rPr>
                <w:sz w:val="28"/>
                <w:szCs w:val="28"/>
              </w:rPr>
            </w:pPr>
            <w:r w:rsidRPr="00010AA7">
              <w:rPr>
                <w:b/>
                <w:bCs/>
                <w:color w:val="000000"/>
                <w:sz w:val="28"/>
                <w:szCs w:val="28"/>
                <w:u w:val="single"/>
              </w:rPr>
              <w:t>Результаты расчета</w:t>
            </w:r>
          </w:p>
        </w:tc>
      </w:tr>
      <w:tr w:rsidR="0036631C" w:rsidRPr="00010AA7" w14:paraId="2F2FDEA6" w14:textId="77777777" w:rsidTr="0036631C">
        <w:trPr>
          <w:trHeight w:val="310"/>
        </w:trPr>
        <w:tc>
          <w:tcPr>
            <w:tcW w:w="3060" w:type="pct"/>
            <w:tcBorders>
              <w:top w:val="nil"/>
              <w:left w:val="nil"/>
              <w:bottom w:val="nil"/>
              <w:right w:val="nil"/>
            </w:tcBorders>
            <w:shd w:val="clear" w:color="auto" w:fill="auto"/>
            <w:noWrap/>
            <w:vAlign w:val="bottom"/>
            <w:hideMark/>
          </w:tcPr>
          <w:p w14:paraId="0FD2C815" w14:textId="77777777" w:rsidR="0036631C" w:rsidRPr="00010AA7" w:rsidRDefault="0036631C" w:rsidP="000F5667">
            <w:pPr>
              <w:ind w:firstLine="0"/>
              <w:jc w:val="left"/>
              <w:rPr>
                <w:i/>
                <w:iCs/>
                <w:sz w:val="28"/>
                <w:szCs w:val="28"/>
              </w:rPr>
            </w:pPr>
            <w:r w:rsidRPr="00010AA7">
              <w:rPr>
                <w:i/>
                <w:iCs/>
                <w:sz w:val="28"/>
                <w:szCs w:val="28"/>
              </w:rPr>
              <w:t>СП 8.13130 по таблице 1</w:t>
            </w:r>
          </w:p>
        </w:tc>
        <w:tc>
          <w:tcPr>
            <w:tcW w:w="1940" w:type="pct"/>
            <w:tcBorders>
              <w:top w:val="nil"/>
              <w:left w:val="nil"/>
              <w:bottom w:val="nil"/>
              <w:right w:val="nil"/>
            </w:tcBorders>
            <w:shd w:val="clear" w:color="auto" w:fill="auto"/>
            <w:noWrap/>
            <w:vAlign w:val="bottom"/>
            <w:hideMark/>
          </w:tcPr>
          <w:p w14:paraId="0FD31095" w14:textId="77777777" w:rsidR="0036631C" w:rsidRPr="00010AA7" w:rsidRDefault="0036631C" w:rsidP="0036631C">
            <w:pPr>
              <w:ind w:firstLine="0"/>
              <w:jc w:val="left"/>
              <w:rPr>
                <w:sz w:val="28"/>
                <w:szCs w:val="28"/>
              </w:rPr>
            </w:pPr>
          </w:p>
        </w:tc>
      </w:tr>
      <w:tr w:rsidR="0036631C" w:rsidRPr="00010AA7" w14:paraId="1E11C5EE" w14:textId="77777777" w:rsidTr="0036631C">
        <w:trPr>
          <w:trHeight w:val="310"/>
        </w:trPr>
        <w:tc>
          <w:tcPr>
            <w:tcW w:w="3060" w:type="pct"/>
            <w:tcBorders>
              <w:top w:val="nil"/>
              <w:left w:val="nil"/>
              <w:bottom w:val="nil"/>
              <w:right w:val="nil"/>
            </w:tcBorders>
            <w:shd w:val="clear" w:color="auto" w:fill="auto"/>
            <w:noWrap/>
            <w:vAlign w:val="bottom"/>
            <w:hideMark/>
          </w:tcPr>
          <w:p w14:paraId="5A7D5AD3" w14:textId="77777777" w:rsidR="0036631C" w:rsidRPr="00010AA7" w:rsidRDefault="0036631C" w:rsidP="000F5667">
            <w:pPr>
              <w:ind w:firstLine="0"/>
              <w:jc w:val="left"/>
              <w:rPr>
                <w:sz w:val="28"/>
                <w:szCs w:val="28"/>
              </w:rPr>
            </w:pPr>
            <w:r w:rsidRPr="00010AA7">
              <w:rPr>
                <w:sz w:val="28"/>
                <w:szCs w:val="28"/>
              </w:rPr>
              <w:t>Расчетное количество одновременных пожаров</w:t>
            </w:r>
          </w:p>
        </w:tc>
        <w:tc>
          <w:tcPr>
            <w:tcW w:w="1940" w:type="pct"/>
            <w:tcBorders>
              <w:top w:val="nil"/>
              <w:left w:val="nil"/>
              <w:bottom w:val="nil"/>
              <w:right w:val="nil"/>
            </w:tcBorders>
            <w:shd w:val="clear" w:color="auto" w:fill="auto"/>
            <w:noWrap/>
            <w:vAlign w:val="bottom"/>
            <w:hideMark/>
          </w:tcPr>
          <w:p w14:paraId="5153FCB0" w14:textId="74CA8813" w:rsidR="0036631C" w:rsidRPr="00010AA7" w:rsidRDefault="00EC3DE6" w:rsidP="0036631C">
            <w:pPr>
              <w:ind w:firstLine="0"/>
              <w:jc w:val="left"/>
              <w:rPr>
                <w:sz w:val="28"/>
                <w:szCs w:val="28"/>
              </w:rPr>
            </w:pPr>
            <w:r>
              <w:rPr>
                <w:sz w:val="28"/>
                <w:szCs w:val="28"/>
              </w:rPr>
              <w:t>1 </w:t>
            </w:r>
            <w:r w:rsidR="0036631C" w:rsidRPr="00010AA7">
              <w:rPr>
                <w:sz w:val="28"/>
                <w:szCs w:val="28"/>
              </w:rPr>
              <w:t>ед.</w:t>
            </w:r>
          </w:p>
        </w:tc>
      </w:tr>
      <w:tr w:rsidR="0036631C" w:rsidRPr="00010AA7" w14:paraId="250B85E7" w14:textId="77777777" w:rsidTr="0036631C">
        <w:trPr>
          <w:trHeight w:val="340"/>
        </w:trPr>
        <w:tc>
          <w:tcPr>
            <w:tcW w:w="3060" w:type="pct"/>
            <w:tcBorders>
              <w:top w:val="nil"/>
              <w:left w:val="nil"/>
              <w:bottom w:val="nil"/>
              <w:right w:val="nil"/>
            </w:tcBorders>
            <w:shd w:val="clear" w:color="auto" w:fill="auto"/>
            <w:vAlign w:val="bottom"/>
            <w:hideMark/>
          </w:tcPr>
          <w:p w14:paraId="2AE2F4B5" w14:textId="77777777" w:rsidR="0036631C" w:rsidRPr="00010AA7" w:rsidRDefault="0036631C" w:rsidP="000F5667">
            <w:pPr>
              <w:ind w:firstLine="0"/>
              <w:jc w:val="left"/>
              <w:rPr>
                <w:sz w:val="28"/>
                <w:szCs w:val="28"/>
              </w:rPr>
            </w:pPr>
            <w:r w:rsidRPr="00010AA7">
              <w:rPr>
                <w:sz w:val="28"/>
                <w:szCs w:val="28"/>
              </w:rPr>
              <w:t>Расход воды на 1 пожар</w:t>
            </w:r>
          </w:p>
        </w:tc>
        <w:tc>
          <w:tcPr>
            <w:tcW w:w="1940" w:type="pct"/>
            <w:tcBorders>
              <w:top w:val="nil"/>
              <w:left w:val="nil"/>
              <w:bottom w:val="nil"/>
              <w:right w:val="nil"/>
            </w:tcBorders>
            <w:shd w:val="clear" w:color="auto" w:fill="auto"/>
            <w:noWrap/>
            <w:vAlign w:val="bottom"/>
            <w:hideMark/>
          </w:tcPr>
          <w:p w14:paraId="2CA730E5" w14:textId="7A91F549" w:rsidR="0036631C" w:rsidRPr="00010AA7" w:rsidRDefault="00EC3DE6" w:rsidP="0036631C">
            <w:pPr>
              <w:ind w:firstLine="0"/>
              <w:jc w:val="left"/>
              <w:rPr>
                <w:sz w:val="28"/>
                <w:szCs w:val="28"/>
              </w:rPr>
            </w:pPr>
            <w:r>
              <w:rPr>
                <w:sz w:val="28"/>
                <w:szCs w:val="28"/>
              </w:rPr>
              <w:t>10 </w:t>
            </w:r>
            <w:r w:rsidR="0036631C" w:rsidRPr="00010AA7">
              <w:rPr>
                <w:sz w:val="28"/>
                <w:szCs w:val="28"/>
              </w:rPr>
              <w:t xml:space="preserve">л/с </w:t>
            </w:r>
          </w:p>
        </w:tc>
      </w:tr>
      <w:tr w:rsidR="0036631C" w:rsidRPr="00010AA7" w14:paraId="6200DA2C" w14:textId="77777777" w:rsidTr="0036631C">
        <w:trPr>
          <w:trHeight w:val="340"/>
        </w:trPr>
        <w:tc>
          <w:tcPr>
            <w:tcW w:w="3060" w:type="pct"/>
            <w:tcBorders>
              <w:top w:val="nil"/>
              <w:left w:val="nil"/>
              <w:bottom w:val="nil"/>
              <w:right w:val="nil"/>
            </w:tcBorders>
            <w:shd w:val="clear" w:color="auto" w:fill="auto"/>
            <w:noWrap/>
            <w:vAlign w:val="bottom"/>
            <w:hideMark/>
          </w:tcPr>
          <w:p w14:paraId="461CB80C" w14:textId="77777777" w:rsidR="0036631C" w:rsidRPr="00010AA7" w:rsidRDefault="0036631C" w:rsidP="000F5667">
            <w:pPr>
              <w:ind w:firstLine="0"/>
              <w:jc w:val="left"/>
              <w:rPr>
                <w:i/>
                <w:iCs/>
                <w:sz w:val="28"/>
                <w:szCs w:val="28"/>
              </w:rPr>
            </w:pPr>
            <w:r w:rsidRPr="00010AA7">
              <w:rPr>
                <w:i/>
                <w:iCs/>
                <w:sz w:val="28"/>
                <w:szCs w:val="28"/>
              </w:rPr>
              <w:t>СП 8.13130 по таблице 2</w:t>
            </w:r>
          </w:p>
        </w:tc>
        <w:tc>
          <w:tcPr>
            <w:tcW w:w="1940" w:type="pct"/>
            <w:tcBorders>
              <w:top w:val="nil"/>
              <w:left w:val="nil"/>
              <w:bottom w:val="nil"/>
              <w:right w:val="nil"/>
            </w:tcBorders>
            <w:shd w:val="clear" w:color="auto" w:fill="auto"/>
            <w:noWrap/>
            <w:vAlign w:val="bottom"/>
            <w:hideMark/>
          </w:tcPr>
          <w:p w14:paraId="260D2994" w14:textId="77777777" w:rsidR="0036631C" w:rsidRPr="00010AA7" w:rsidRDefault="0036631C" w:rsidP="0036631C">
            <w:pPr>
              <w:ind w:firstLine="0"/>
              <w:jc w:val="left"/>
              <w:rPr>
                <w:sz w:val="28"/>
                <w:szCs w:val="28"/>
              </w:rPr>
            </w:pPr>
          </w:p>
        </w:tc>
      </w:tr>
      <w:tr w:rsidR="0036631C" w:rsidRPr="00010AA7" w14:paraId="600E8984" w14:textId="77777777" w:rsidTr="0036631C">
        <w:trPr>
          <w:trHeight w:val="310"/>
        </w:trPr>
        <w:tc>
          <w:tcPr>
            <w:tcW w:w="3060" w:type="pct"/>
            <w:tcBorders>
              <w:top w:val="nil"/>
              <w:left w:val="nil"/>
              <w:bottom w:val="nil"/>
              <w:right w:val="nil"/>
            </w:tcBorders>
            <w:shd w:val="clear" w:color="auto" w:fill="auto"/>
            <w:noWrap/>
            <w:vAlign w:val="bottom"/>
            <w:hideMark/>
          </w:tcPr>
          <w:p w14:paraId="55BEA7CB" w14:textId="77777777" w:rsidR="0036631C" w:rsidRPr="00010AA7" w:rsidRDefault="0036631C" w:rsidP="000F5667">
            <w:pPr>
              <w:ind w:firstLine="0"/>
              <w:jc w:val="left"/>
              <w:rPr>
                <w:sz w:val="28"/>
                <w:szCs w:val="28"/>
              </w:rPr>
            </w:pPr>
            <w:r w:rsidRPr="00010AA7">
              <w:rPr>
                <w:sz w:val="28"/>
                <w:szCs w:val="28"/>
              </w:rPr>
              <w:t>Максимальный расход на одно здание</w:t>
            </w:r>
          </w:p>
        </w:tc>
        <w:tc>
          <w:tcPr>
            <w:tcW w:w="1940" w:type="pct"/>
            <w:tcBorders>
              <w:top w:val="nil"/>
              <w:left w:val="nil"/>
              <w:bottom w:val="nil"/>
              <w:right w:val="nil"/>
            </w:tcBorders>
            <w:shd w:val="clear" w:color="auto" w:fill="auto"/>
            <w:noWrap/>
            <w:vAlign w:val="bottom"/>
            <w:hideMark/>
          </w:tcPr>
          <w:p w14:paraId="0C98E179" w14:textId="512257AE" w:rsidR="0036631C" w:rsidRPr="00010AA7" w:rsidRDefault="00EC3DE6" w:rsidP="0036631C">
            <w:pPr>
              <w:ind w:firstLine="0"/>
              <w:jc w:val="left"/>
              <w:rPr>
                <w:sz w:val="28"/>
                <w:szCs w:val="28"/>
              </w:rPr>
            </w:pPr>
            <w:r>
              <w:rPr>
                <w:sz w:val="28"/>
                <w:szCs w:val="28"/>
              </w:rPr>
              <w:t>30 </w:t>
            </w:r>
            <w:r w:rsidR="0036631C" w:rsidRPr="00010AA7">
              <w:rPr>
                <w:sz w:val="28"/>
                <w:szCs w:val="28"/>
              </w:rPr>
              <w:t xml:space="preserve">л/с </w:t>
            </w:r>
          </w:p>
        </w:tc>
      </w:tr>
      <w:tr w:rsidR="0036631C" w:rsidRPr="00010AA7" w14:paraId="353F32B5" w14:textId="77777777" w:rsidTr="0036631C">
        <w:trPr>
          <w:trHeight w:val="310"/>
        </w:trPr>
        <w:tc>
          <w:tcPr>
            <w:tcW w:w="3060" w:type="pct"/>
            <w:tcBorders>
              <w:top w:val="nil"/>
              <w:left w:val="nil"/>
              <w:bottom w:val="nil"/>
              <w:right w:val="nil"/>
            </w:tcBorders>
            <w:shd w:val="clear" w:color="auto" w:fill="auto"/>
            <w:noWrap/>
            <w:vAlign w:val="bottom"/>
            <w:hideMark/>
          </w:tcPr>
          <w:p w14:paraId="28BE6D63" w14:textId="77777777" w:rsidR="0036631C" w:rsidRPr="00010AA7" w:rsidRDefault="0036631C" w:rsidP="000F5667">
            <w:pPr>
              <w:ind w:firstLine="0"/>
              <w:jc w:val="left"/>
              <w:rPr>
                <w:sz w:val="28"/>
                <w:szCs w:val="28"/>
              </w:rPr>
            </w:pPr>
            <w:r w:rsidRPr="00010AA7">
              <w:rPr>
                <w:sz w:val="28"/>
                <w:szCs w:val="28"/>
              </w:rPr>
              <w:t>Противопожарный запас воды</w:t>
            </w:r>
          </w:p>
        </w:tc>
        <w:tc>
          <w:tcPr>
            <w:tcW w:w="1940" w:type="pct"/>
            <w:tcBorders>
              <w:top w:val="nil"/>
              <w:left w:val="nil"/>
              <w:bottom w:val="nil"/>
              <w:right w:val="nil"/>
            </w:tcBorders>
            <w:shd w:val="clear" w:color="auto" w:fill="auto"/>
            <w:noWrap/>
            <w:vAlign w:val="bottom"/>
            <w:hideMark/>
          </w:tcPr>
          <w:p w14:paraId="0D4BEFE7" w14:textId="359AF784" w:rsidR="0036631C" w:rsidRPr="00010AA7" w:rsidRDefault="0036631C" w:rsidP="0036631C">
            <w:pPr>
              <w:ind w:firstLine="0"/>
              <w:jc w:val="left"/>
              <w:rPr>
                <w:sz w:val="28"/>
                <w:szCs w:val="28"/>
              </w:rPr>
            </w:pPr>
            <w:r w:rsidRPr="00010AA7">
              <w:rPr>
                <w:sz w:val="28"/>
                <w:szCs w:val="28"/>
              </w:rPr>
              <w:t>324</w:t>
            </w:r>
            <w:r w:rsidR="00EC3DE6">
              <w:rPr>
                <w:sz w:val="28"/>
                <w:szCs w:val="28"/>
              </w:rPr>
              <w:t> </w:t>
            </w:r>
            <w:r w:rsidRPr="00010AA7">
              <w:rPr>
                <w:sz w:val="28"/>
                <w:szCs w:val="28"/>
              </w:rPr>
              <w:t>м.куб</w:t>
            </w:r>
          </w:p>
        </w:tc>
      </w:tr>
    </w:tbl>
    <w:p w14:paraId="59399D7C" w14:textId="52193B38" w:rsidR="0011022C" w:rsidRPr="00010AA7" w:rsidRDefault="0011022C" w:rsidP="00E46863">
      <w:pPr>
        <w:widowControl w:val="0"/>
        <w:rPr>
          <w:rFonts w:eastAsia="Calibri"/>
          <w:sz w:val="28"/>
          <w:szCs w:val="28"/>
        </w:rPr>
      </w:pPr>
    </w:p>
    <w:p w14:paraId="125B8D05" w14:textId="77777777" w:rsidR="00663321" w:rsidRPr="0036631C" w:rsidRDefault="00663321" w:rsidP="0036631C">
      <w:pPr>
        <w:rPr>
          <w:b/>
          <w:snapToGrid w:val="0"/>
          <w:sz w:val="28"/>
          <w:szCs w:val="28"/>
          <w:u w:val="single"/>
        </w:rPr>
      </w:pPr>
      <w:r w:rsidRPr="0036631C">
        <w:rPr>
          <w:b/>
          <w:snapToGrid w:val="0"/>
          <w:sz w:val="28"/>
          <w:szCs w:val="28"/>
          <w:u w:val="single"/>
        </w:rPr>
        <w:t>В населенных пунктах, имеющих население более 5, но не более 10 тыс. чел</w:t>
      </w:r>
    </w:p>
    <w:tbl>
      <w:tblPr>
        <w:tblW w:w="5000" w:type="pct"/>
        <w:tblLook w:val="04A0" w:firstRow="1" w:lastRow="0" w:firstColumn="1" w:lastColumn="0" w:noHBand="0" w:noVBand="1"/>
      </w:tblPr>
      <w:tblGrid>
        <w:gridCol w:w="5920"/>
        <w:gridCol w:w="4217"/>
      </w:tblGrid>
      <w:tr w:rsidR="0036631C" w:rsidRPr="00010AA7" w14:paraId="09F4D8F9" w14:textId="77777777" w:rsidTr="0036631C">
        <w:trPr>
          <w:trHeight w:val="20"/>
        </w:trPr>
        <w:tc>
          <w:tcPr>
            <w:tcW w:w="5000" w:type="pct"/>
            <w:gridSpan w:val="2"/>
            <w:tcBorders>
              <w:top w:val="nil"/>
              <w:left w:val="nil"/>
              <w:bottom w:val="nil"/>
              <w:right w:val="nil"/>
            </w:tcBorders>
            <w:shd w:val="clear" w:color="auto" w:fill="auto"/>
            <w:noWrap/>
            <w:vAlign w:val="bottom"/>
            <w:hideMark/>
          </w:tcPr>
          <w:p w14:paraId="680459C5" w14:textId="31967D23" w:rsidR="0036631C" w:rsidRPr="00010AA7" w:rsidRDefault="0036631C" w:rsidP="00663321">
            <w:pPr>
              <w:ind w:firstLine="0"/>
              <w:jc w:val="left"/>
              <w:rPr>
                <w:sz w:val="28"/>
                <w:szCs w:val="28"/>
                <w:lang w:eastAsia="ru-RU"/>
              </w:rPr>
            </w:pPr>
            <w:r w:rsidRPr="00010AA7">
              <w:rPr>
                <w:b/>
                <w:bCs/>
                <w:sz w:val="28"/>
                <w:szCs w:val="28"/>
                <w:u w:val="single"/>
                <w:lang w:eastAsia="ru-RU"/>
              </w:rPr>
              <w:t>Исходные данные</w:t>
            </w:r>
          </w:p>
        </w:tc>
      </w:tr>
      <w:tr w:rsidR="0036631C" w:rsidRPr="00010AA7" w14:paraId="594BFBAC" w14:textId="77777777" w:rsidTr="0036631C">
        <w:trPr>
          <w:trHeight w:val="20"/>
        </w:trPr>
        <w:tc>
          <w:tcPr>
            <w:tcW w:w="2920" w:type="pct"/>
            <w:tcBorders>
              <w:top w:val="nil"/>
              <w:left w:val="nil"/>
              <w:bottom w:val="nil"/>
              <w:right w:val="nil"/>
            </w:tcBorders>
            <w:shd w:val="clear" w:color="auto" w:fill="auto"/>
            <w:noWrap/>
            <w:vAlign w:val="bottom"/>
            <w:hideMark/>
          </w:tcPr>
          <w:p w14:paraId="11348C58" w14:textId="77777777" w:rsidR="0036631C" w:rsidRPr="00010AA7" w:rsidRDefault="0036631C" w:rsidP="00663321">
            <w:pPr>
              <w:ind w:firstLine="0"/>
              <w:jc w:val="left"/>
              <w:rPr>
                <w:sz w:val="28"/>
                <w:szCs w:val="28"/>
                <w:lang w:eastAsia="ru-RU"/>
              </w:rPr>
            </w:pPr>
            <w:r w:rsidRPr="00010AA7">
              <w:rPr>
                <w:sz w:val="28"/>
                <w:szCs w:val="28"/>
                <w:lang w:eastAsia="ru-RU"/>
              </w:rPr>
              <w:t>Количество населения</w:t>
            </w:r>
          </w:p>
        </w:tc>
        <w:tc>
          <w:tcPr>
            <w:tcW w:w="2080" w:type="pct"/>
            <w:tcBorders>
              <w:top w:val="nil"/>
              <w:left w:val="nil"/>
              <w:bottom w:val="nil"/>
              <w:right w:val="nil"/>
            </w:tcBorders>
            <w:shd w:val="clear" w:color="auto" w:fill="auto"/>
            <w:vAlign w:val="bottom"/>
            <w:hideMark/>
          </w:tcPr>
          <w:p w14:paraId="1016E496" w14:textId="11424295" w:rsidR="0036631C" w:rsidRPr="0036631C" w:rsidRDefault="00EC3DE6" w:rsidP="0036631C">
            <w:pPr>
              <w:ind w:firstLine="0"/>
              <w:jc w:val="left"/>
              <w:rPr>
                <w:i/>
                <w:sz w:val="28"/>
                <w:szCs w:val="28"/>
                <w:u w:val="single"/>
                <w:lang w:eastAsia="ru-RU"/>
              </w:rPr>
            </w:pPr>
            <w:r>
              <w:rPr>
                <w:i/>
                <w:sz w:val="28"/>
                <w:szCs w:val="28"/>
                <w:u w:val="single"/>
                <w:lang w:eastAsia="ru-RU"/>
              </w:rPr>
              <w:t>более 5, но не более 10 </w:t>
            </w:r>
            <w:r w:rsidR="0036631C" w:rsidRPr="0036631C">
              <w:rPr>
                <w:i/>
                <w:sz w:val="28"/>
                <w:szCs w:val="28"/>
                <w:u w:val="single"/>
                <w:lang w:eastAsia="ru-RU"/>
              </w:rPr>
              <w:t>тыс. чел.</w:t>
            </w:r>
          </w:p>
        </w:tc>
      </w:tr>
      <w:tr w:rsidR="0036631C" w:rsidRPr="00010AA7" w14:paraId="6A66072B" w14:textId="77777777" w:rsidTr="0036631C">
        <w:trPr>
          <w:trHeight w:val="20"/>
        </w:trPr>
        <w:tc>
          <w:tcPr>
            <w:tcW w:w="2920" w:type="pct"/>
            <w:tcBorders>
              <w:top w:val="nil"/>
              <w:left w:val="nil"/>
              <w:bottom w:val="nil"/>
              <w:right w:val="nil"/>
            </w:tcBorders>
            <w:shd w:val="clear" w:color="auto" w:fill="auto"/>
            <w:noWrap/>
            <w:vAlign w:val="bottom"/>
            <w:hideMark/>
          </w:tcPr>
          <w:p w14:paraId="5302E3A1" w14:textId="77777777" w:rsidR="0036631C" w:rsidRPr="00010AA7" w:rsidRDefault="0036631C" w:rsidP="00663321">
            <w:pPr>
              <w:ind w:firstLine="0"/>
              <w:jc w:val="left"/>
              <w:rPr>
                <w:sz w:val="28"/>
                <w:szCs w:val="28"/>
                <w:lang w:eastAsia="ru-RU"/>
              </w:rPr>
            </w:pPr>
            <w:r w:rsidRPr="00010AA7">
              <w:rPr>
                <w:sz w:val="28"/>
                <w:szCs w:val="28"/>
                <w:lang w:eastAsia="ru-RU"/>
              </w:rPr>
              <w:lastRenderedPageBreak/>
              <w:t>Застройка зданиями высотой</w:t>
            </w:r>
          </w:p>
        </w:tc>
        <w:tc>
          <w:tcPr>
            <w:tcW w:w="2080" w:type="pct"/>
            <w:tcBorders>
              <w:top w:val="nil"/>
              <w:left w:val="nil"/>
              <w:bottom w:val="nil"/>
              <w:right w:val="nil"/>
            </w:tcBorders>
            <w:shd w:val="clear" w:color="auto" w:fill="auto"/>
            <w:noWrap/>
            <w:vAlign w:val="bottom"/>
            <w:hideMark/>
          </w:tcPr>
          <w:p w14:paraId="2090B46A" w14:textId="3DF5DCA4" w:rsidR="0036631C" w:rsidRPr="0036631C" w:rsidRDefault="0036631C" w:rsidP="0036631C">
            <w:pPr>
              <w:ind w:firstLine="0"/>
              <w:jc w:val="left"/>
              <w:rPr>
                <w:i/>
                <w:sz w:val="28"/>
                <w:szCs w:val="28"/>
                <w:u w:val="single"/>
                <w:lang w:eastAsia="ru-RU"/>
              </w:rPr>
            </w:pPr>
            <w:r w:rsidRPr="0036631C">
              <w:rPr>
                <w:i/>
                <w:sz w:val="28"/>
                <w:szCs w:val="28"/>
                <w:u w:val="single"/>
                <w:lang w:eastAsia="ru-RU"/>
              </w:rPr>
              <w:t>3 этажа и выше</w:t>
            </w:r>
          </w:p>
        </w:tc>
      </w:tr>
      <w:tr w:rsidR="0036631C" w:rsidRPr="00010AA7" w14:paraId="713DDA5F" w14:textId="77777777" w:rsidTr="0036631C">
        <w:trPr>
          <w:trHeight w:val="20"/>
        </w:trPr>
        <w:tc>
          <w:tcPr>
            <w:tcW w:w="2920" w:type="pct"/>
            <w:tcBorders>
              <w:top w:val="nil"/>
              <w:left w:val="nil"/>
              <w:bottom w:val="nil"/>
              <w:right w:val="nil"/>
            </w:tcBorders>
            <w:shd w:val="clear" w:color="auto" w:fill="auto"/>
            <w:noWrap/>
            <w:vAlign w:val="bottom"/>
            <w:hideMark/>
          </w:tcPr>
          <w:p w14:paraId="672DF375" w14:textId="77777777" w:rsidR="0036631C" w:rsidRPr="00010AA7" w:rsidRDefault="0036631C" w:rsidP="00663321">
            <w:pPr>
              <w:ind w:firstLine="0"/>
              <w:jc w:val="left"/>
              <w:rPr>
                <w:sz w:val="28"/>
                <w:szCs w:val="28"/>
                <w:lang w:eastAsia="ru-RU"/>
              </w:rPr>
            </w:pPr>
            <w:r w:rsidRPr="00010AA7">
              <w:rPr>
                <w:sz w:val="28"/>
                <w:szCs w:val="28"/>
                <w:lang w:eastAsia="ru-RU"/>
              </w:rPr>
              <w:t>Максимальная высота зданий</w:t>
            </w:r>
          </w:p>
        </w:tc>
        <w:tc>
          <w:tcPr>
            <w:tcW w:w="2080" w:type="pct"/>
            <w:tcBorders>
              <w:top w:val="nil"/>
              <w:left w:val="nil"/>
              <w:bottom w:val="nil"/>
              <w:right w:val="nil"/>
            </w:tcBorders>
            <w:shd w:val="clear" w:color="auto" w:fill="auto"/>
            <w:noWrap/>
            <w:vAlign w:val="bottom"/>
            <w:hideMark/>
          </w:tcPr>
          <w:p w14:paraId="34A32136" w14:textId="2D0CEA56" w:rsidR="0036631C" w:rsidRPr="0036631C" w:rsidRDefault="0036631C" w:rsidP="0036631C">
            <w:pPr>
              <w:ind w:firstLine="0"/>
              <w:jc w:val="left"/>
              <w:rPr>
                <w:i/>
                <w:sz w:val="28"/>
                <w:szCs w:val="28"/>
                <w:u w:val="single"/>
                <w:lang w:eastAsia="ru-RU"/>
              </w:rPr>
            </w:pPr>
            <w:r w:rsidRPr="0036631C">
              <w:rPr>
                <w:i/>
                <w:sz w:val="28"/>
                <w:szCs w:val="28"/>
                <w:u w:val="single"/>
                <w:lang w:eastAsia="ru-RU"/>
              </w:rPr>
              <w:t>более 2, но не более 6 этажей</w:t>
            </w:r>
          </w:p>
        </w:tc>
      </w:tr>
      <w:tr w:rsidR="0036631C" w:rsidRPr="00010AA7" w14:paraId="6C234BFA" w14:textId="77777777" w:rsidTr="0036631C">
        <w:trPr>
          <w:trHeight w:val="20"/>
        </w:trPr>
        <w:tc>
          <w:tcPr>
            <w:tcW w:w="2920" w:type="pct"/>
            <w:tcBorders>
              <w:top w:val="nil"/>
              <w:left w:val="nil"/>
              <w:bottom w:val="nil"/>
              <w:right w:val="nil"/>
            </w:tcBorders>
            <w:shd w:val="clear" w:color="auto" w:fill="auto"/>
            <w:noWrap/>
            <w:vAlign w:val="bottom"/>
            <w:hideMark/>
          </w:tcPr>
          <w:p w14:paraId="6CEF72D5" w14:textId="77777777" w:rsidR="0036631C" w:rsidRPr="00010AA7" w:rsidRDefault="0036631C" w:rsidP="00663321">
            <w:pPr>
              <w:ind w:firstLine="0"/>
              <w:jc w:val="left"/>
              <w:rPr>
                <w:sz w:val="28"/>
                <w:szCs w:val="28"/>
                <w:lang w:eastAsia="ru-RU"/>
              </w:rPr>
            </w:pPr>
            <w:r w:rsidRPr="00010AA7">
              <w:rPr>
                <w:sz w:val="28"/>
                <w:szCs w:val="28"/>
                <w:lang w:eastAsia="ru-RU"/>
              </w:rPr>
              <w:t>Продолжительность пожара</w:t>
            </w:r>
          </w:p>
        </w:tc>
        <w:tc>
          <w:tcPr>
            <w:tcW w:w="2080" w:type="pct"/>
            <w:tcBorders>
              <w:top w:val="nil"/>
              <w:left w:val="nil"/>
              <w:bottom w:val="nil"/>
              <w:right w:val="nil"/>
            </w:tcBorders>
            <w:shd w:val="clear" w:color="auto" w:fill="auto"/>
            <w:noWrap/>
            <w:vAlign w:val="bottom"/>
            <w:hideMark/>
          </w:tcPr>
          <w:p w14:paraId="013F155D" w14:textId="0C739652" w:rsidR="0036631C" w:rsidRPr="0036631C" w:rsidRDefault="0036631C" w:rsidP="0036631C">
            <w:pPr>
              <w:ind w:firstLine="0"/>
              <w:jc w:val="left"/>
              <w:rPr>
                <w:i/>
                <w:sz w:val="28"/>
                <w:szCs w:val="28"/>
                <w:u w:val="single"/>
                <w:lang w:eastAsia="ru-RU"/>
              </w:rPr>
            </w:pPr>
            <w:r w:rsidRPr="0036631C">
              <w:rPr>
                <w:i/>
                <w:sz w:val="28"/>
                <w:szCs w:val="28"/>
                <w:u w:val="single"/>
                <w:lang w:eastAsia="ru-RU"/>
              </w:rPr>
              <w:t>до 3-х часов</w:t>
            </w:r>
          </w:p>
        </w:tc>
      </w:tr>
    </w:tbl>
    <w:p w14:paraId="033CAD0E" w14:textId="77777777" w:rsidR="0036631C" w:rsidRDefault="0036631C"/>
    <w:tbl>
      <w:tblPr>
        <w:tblW w:w="5000" w:type="pct"/>
        <w:tblLook w:val="04A0" w:firstRow="1" w:lastRow="0" w:firstColumn="1" w:lastColumn="0" w:noHBand="0" w:noVBand="1"/>
      </w:tblPr>
      <w:tblGrid>
        <w:gridCol w:w="6204"/>
        <w:gridCol w:w="3933"/>
      </w:tblGrid>
      <w:tr w:rsidR="0036631C" w:rsidRPr="00010AA7" w14:paraId="218265BE" w14:textId="77777777" w:rsidTr="0036631C">
        <w:trPr>
          <w:trHeight w:val="20"/>
        </w:trPr>
        <w:tc>
          <w:tcPr>
            <w:tcW w:w="5000" w:type="pct"/>
            <w:gridSpan w:val="2"/>
            <w:tcBorders>
              <w:top w:val="nil"/>
              <w:left w:val="nil"/>
              <w:bottom w:val="nil"/>
              <w:right w:val="nil"/>
            </w:tcBorders>
            <w:shd w:val="clear" w:color="auto" w:fill="auto"/>
            <w:noWrap/>
            <w:vAlign w:val="bottom"/>
            <w:hideMark/>
          </w:tcPr>
          <w:p w14:paraId="38E76E62" w14:textId="497F7413" w:rsidR="0036631C" w:rsidRPr="00010AA7" w:rsidRDefault="0036631C" w:rsidP="00663321">
            <w:pPr>
              <w:ind w:firstLine="0"/>
              <w:jc w:val="left"/>
              <w:rPr>
                <w:sz w:val="28"/>
                <w:szCs w:val="28"/>
                <w:lang w:eastAsia="ru-RU"/>
              </w:rPr>
            </w:pPr>
            <w:r w:rsidRPr="00010AA7">
              <w:rPr>
                <w:b/>
                <w:bCs/>
                <w:sz w:val="28"/>
                <w:szCs w:val="28"/>
                <w:u w:val="single"/>
                <w:lang w:eastAsia="ru-RU"/>
              </w:rPr>
              <w:t>Результаты расчета</w:t>
            </w:r>
          </w:p>
        </w:tc>
      </w:tr>
      <w:tr w:rsidR="0036631C" w:rsidRPr="00010AA7" w14:paraId="5A444163" w14:textId="77777777" w:rsidTr="00D03499">
        <w:trPr>
          <w:trHeight w:val="20"/>
        </w:trPr>
        <w:tc>
          <w:tcPr>
            <w:tcW w:w="3060" w:type="pct"/>
            <w:tcBorders>
              <w:top w:val="nil"/>
              <w:left w:val="nil"/>
              <w:bottom w:val="nil"/>
              <w:right w:val="nil"/>
            </w:tcBorders>
            <w:shd w:val="clear" w:color="auto" w:fill="auto"/>
            <w:noWrap/>
            <w:vAlign w:val="bottom"/>
            <w:hideMark/>
          </w:tcPr>
          <w:p w14:paraId="2285F015" w14:textId="049FF29E" w:rsidR="0036631C" w:rsidRPr="00010AA7" w:rsidRDefault="0036631C" w:rsidP="00887F5B">
            <w:pPr>
              <w:ind w:firstLine="0"/>
              <w:jc w:val="left"/>
              <w:rPr>
                <w:i/>
                <w:iCs/>
                <w:sz w:val="28"/>
                <w:szCs w:val="28"/>
                <w:lang w:eastAsia="ru-RU"/>
              </w:rPr>
            </w:pPr>
            <w:r w:rsidRPr="00010AA7">
              <w:rPr>
                <w:i/>
                <w:iCs/>
                <w:sz w:val="28"/>
                <w:szCs w:val="28"/>
                <w:lang w:eastAsia="ru-RU"/>
              </w:rPr>
              <w:t>СП 8.13130 по таблице 1</w:t>
            </w:r>
          </w:p>
        </w:tc>
        <w:tc>
          <w:tcPr>
            <w:tcW w:w="1940" w:type="pct"/>
            <w:tcBorders>
              <w:top w:val="nil"/>
              <w:left w:val="nil"/>
              <w:bottom w:val="nil"/>
              <w:right w:val="nil"/>
            </w:tcBorders>
            <w:shd w:val="clear" w:color="auto" w:fill="auto"/>
            <w:noWrap/>
            <w:vAlign w:val="bottom"/>
            <w:hideMark/>
          </w:tcPr>
          <w:p w14:paraId="5C2D8B42" w14:textId="77777777" w:rsidR="0036631C" w:rsidRPr="00010AA7" w:rsidRDefault="0036631C" w:rsidP="0036631C">
            <w:pPr>
              <w:ind w:firstLine="0"/>
              <w:jc w:val="left"/>
              <w:rPr>
                <w:sz w:val="28"/>
                <w:szCs w:val="28"/>
                <w:lang w:eastAsia="ru-RU"/>
              </w:rPr>
            </w:pPr>
          </w:p>
        </w:tc>
      </w:tr>
      <w:tr w:rsidR="0036631C" w:rsidRPr="00010AA7" w14:paraId="75755DD5" w14:textId="77777777" w:rsidTr="00D03499">
        <w:trPr>
          <w:trHeight w:val="20"/>
        </w:trPr>
        <w:tc>
          <w:tcPr>
            <w:tcW w:w="3060" w:type="pct"/>
            <w:tcBorders>
              <w:top w:val="nil"/>
              <w:left w:val="nil"/>
              <w:bottom w:val="nil"/>
              <w:right w:val="nil"/>
            </w:tcBorders>
            <w:shd w:val="clear" w:color="auto" w:fill="auto"/>
            <w:noWrap/>
            <w:vAlign w:val="bottom"/>
            <w:hideMark/>
          </w:tcPr>
          <w:p w14:paraId="078D47B6" w14:textId="23E139AB" w:rsidR="0036631C" w:rsidRPr="00010AA7" w:rsidRDefault="0036631C" w:rsidP="00887F5B">
            <w:pPr>
              <w:ind w:firstLine="0"/>
              <w:jc w:val="left"/>
              <w:rPr>
                <w:sz w:val="28"/>
                <w:szCs w:val="28"/>
                <w:lang w:eastAsia="ru-RU"/>
              </w:rPr>
            </w:pPr>
            <w:r w:rsidRPr="00010AA7">
              <w:rPr>
                <w:sz w:val="28"/>
                <w:szCs w:val="28"/>
                <w:lang w:eastAsia="ru-RU"/>
              </w:rPr>
              <w:t>Расчетное количество одновременных пожаров</w:t>
            </w:r>
          </w:p>
        </w:tc>
        <w:tc>
          <w:tcPr>
            <w:tcW w:w="1940" w:type="pct"/>
            <w:tcBorders>
              <w:top w:val="nil"/>
              <w:left w:val="nil"/>
              <w:bottom w:val="nil"/>
              <w:right w:val="nil"/>
            </w:tcBorders>
            <w:shd w:val="clear" w:color="auto" w:fill="auto"/>
            <w:noWrap/>
            <w:vAlign w:val="bottom"/>
            <w:hideMark/>
          </w:tcPr>
          <w:p w14:paraId="1E77D00E" w14:textId="3A854216" w:rsidR="0036631C" w:rsidRPr="00010AA7" w:rsidRDefault="00EC3DE6" w:rsidP="0036631C">
            <w:pPr>
              <w:ind w:firstLine="0"/>
              <w:jc w:val="left"/>
              <w:rPr>
                <w:sz w:val="28"/>
                <w:szCs w:val="28"/>
                <w:lang w:eastAsia="ru-RU"/>
              </w:rPr>
            </w:pPr>
            <w:r>
              <w:rPr>
                <w:sz w:val="28"/>
                <w:szCs w:val="28"/>
                <w:lang w:eastAsia="ru-RU"/>
              </w:rPr>
              <w:t>1 </w:t>
            </w:r>
            <w:r w:rsidR="0036631C" w:rsidRPr="00010AA7">
              <w:rPr>
                <w:sz w:val="28"/>
                <w:szCs w:val="28"/>
                <w:lang w:eastAsia="ru-RU"/>
              </w:rPr>
              <w:t>ед.</w:t>
            </w:r>
          </w:p>
        </w:tc>
      </w:tr>
      <w:tr w:rsidR="0036631C" w:rsidRPr="00010AA7" w14:paraId="7657876C" w14:textId="77777777" w:rsidTr="00D03499">
        <w:trPr>
          <w:trHeight w:val="20"/>
        </w:trPr>
        <w:tc>
          <w:tcPr>
            <w:tcW w:w="3060" w:type="pct"/>
            <w:tcBorders>
              <w:top w:val="nil"/>
              <w:left w:val="nil"/>
              <w:bottom w:val="nil"/>
              <w:right w:val="nil"/>
            </w:tcBorders>
            <w:shd w:val="clear" w:color="auto" w:fill="auto"/>
            <w:vAlign w:val="bottom"/>
            <w:hideMark/>
          </w:tcPr>
          <w:p w14:paraId="329DAFC9" w14:textId="256043D2" w:rsidR="0036631C" w:rsidRPr="00010AA7" w:rsidRDefault="0036631C" w:rsidP="00887F5B">
            <w:pPr>
              <w:ind w:firstLine="0"/>
              <w:jc w:val="left"/>
              <w:rPr>
                <w:sz w:val="28"/>
                <w:szCs w:val="28"/>
                <w:lang w:eastAsia="ru-RU"/>
              </w:rPr>
            </w:pPr>
            <w:r w:rsidRPr="00010AA7">
              <w:rPr>
                <w:sz w:val="28"/>
                <w:szCs w:val="28"/>
                <w:lang w:eastAsia="ru-RU"/>
              </w:rPr>
              <w:t>Расход воды на 1 пожар</w:t>
            </w:r>
          </w:p>
        </w:tc>
        <w:tc>
          <w:tcPr>
            <w:tcW w:w="1940" w:type="pct"/>
            <w:tcBorders>
              <w:top w:val="nil"/>
              <w:left w:val="nil"/>
              <w:bottom w:val="nil"/>
              <w:right w:val="nil"/>
            </w:tcBorders>
            <w:shd w:val="clear" w:color="auto" w:fill="auto"/>
            <w:noWrap/>
            <w:vAlign w:val="bottom"/>
            <w:hideMark/>
          </w:tcPr>
          <w:p w14:paraId="148CBDBC" w14:textId="711188A3" w:rsidR="0036631C" w:rsidRPr="00010AA7" w:rsidRDefault="00EC3DE6" w:rsidP="0036631C">
            <w:pPr>
              <w:ind w:firstLine="0"/>
              <w:jc w:val="left"/>
              <w:rPr>
                <w:sz w:val="28"/>
                <w:szCs w:val="28"/>
                <w:lang w:eastAsia="ru-RU"/>
              </w:rPr>
            </w:pPr>
            <w:r>
              <w:rPr>
                <w:sz w:val="28"/>
                <w:szCs w:val="28"/>
                <w:lang w:eastAsia="ru-RU"/>
              </w:rPr>
              <w:t>15 </w:t>
            </w:r>
            <w:r w:rsidR="0036631C" w:rsidRPr="00010AA7">
              <w:rPr>
                <w:sz w:val="28"/>
                <w:szCs w:val="28"/>
                <w:lang w:eastAsia="ru-RU"/>
              </w:rPr>
              <w:t xml:space="preserve">л/с </w:t>
            </w:r>
          </w:p>
        </w:tc>
      </w:tr>
      <w:tr w:rsidR="0036631C" w:rsidRPr="00010AA7" w14:paraId="0A437DB5" w14:textId="77777777" w:rsidTr="00D03499">
        <w:trPr>
          <w:trHeight w:val="20"/>
        </w:trPr>
        <w:tc>
          <w:tcPr>
            <w:tcW w:w="3060" w:type="pct"/>
            <w:tcBorders>
              <w:top w:val="nil"/>
              <w:left w:val="nil"/>
              <w:bottom w:val="nil"/>
              <w:right w:val="nil"/>
            </w:tcBorders>
            <w:shd w:val="clear" w:color="auto" w:fill="auto"/>
            <w:noWrap/>
            <w:vAlign w:val="bottom"/>
            <w:hideMark/>
          </w:tcPr>
          <w:p w14:paraId="16F327EF" w14:textId="416565DD" w:rsidR="0036631C" w:rsidRPr="00010AA7" w:rsidRDefault="0036631C" w:rsidP="00887F5B">
            <w:pPr>
              <w:ind w:firstLine="0"/>
              <w:jc w:val="left"/>
              <w:rPr>
                <w:i/>
                <w:iCs/>
                <w:sz w:val="28"/>
                <w:szCs w:val="28"/>
                <w:lang w:eastAsia="ru-RU"/>
              </w:rPr>
            </w:pPr>
            <w:r w:rsidRPr="00010AA7">
              <w:rPr>
                <w:i/>
                <w:iCs/>
                <w:sz w:val="28"/>
                <w:szCs w:val="28"/>
                <w:lang w:eastAsia="ru-RU"/>
              </w:rPr>
              <w:t>СП 8.1313 по таблице 2</w:t>
            </w:r>
          </w:p>
        </w:tc>
        <w:tc>
          <w:tcPr>
            <w:tcW w:w="1940" w:type="pct"/>
            <w:tcBorders>
              <w:top w:val="nil"/>
              <w:left w:val="nil"/>
              <w:bottom w:val="nil"/>
              <w:right w:val="nil"/>
            </w:tcBorders>
            <w:shd w:val="clear" w:color="auto" w:fill="auto"/>
            <w:noWrap/>
            <w:vAlign w:val="bottom"/>
            <w:hideMark/>
          </w:tcPr>
          <w:p w14:paraId="5091F3D1" w14:textId="77777777" w:rsidR="0036631C" w:rsidRPr="00010AA7" w:rsidRDefault="0036631C" w:rsidP="0036631C">
            <w:pPr>
              <w:ind w:firstLine="0"/>
              <w:jc w:val="left"/>
              <w:rPr>
                <w:sz w:val="28"/>
                <w:szCs w:val="28"/>
                <w:lang w:eastAsia="ru-RU"/>
              </w:rPr>
            </w:pPr>
          </w:p>
        </w:tc>
      </w:tr>
      <w:tr w:rsidR="0036631C" w:rsidRPr="00010AA7" w14:paraId="759F4CCC" w14:textId="77777777" w:rsidTr="00D03499">
        <w:trPr>
          <w:trHeight w:val="20"/>
        </w:trPr>
        <w:tc>
          <w:tcPr>
            <w:tcW w:w="3060" w:type="pct"/>
            <w:tcBorders>
              <w:top w:val="nil"/>
              <w:left w:val="nil"/>
              <w:bottom w:val="nil"/>
              <w:right w:val="nil"/>
            </w:tcBorders>
            <w:shd w:val="clear" w:color="auto" w:fill="auto"/>
            <w:noWrap/>
            <w:vAlign w:val="bottom"/>
            <w:hideMark/>
          </w:tcPr>
          <w:p w14:paraId="5A3A47FE" w14:textId="77777777" w:rsidR="0036631C" w:rsidRPr="00010AA7" w:rsidRDefault="0036631C" w:rsidP="00663321">
            <w:pPr>
              <w:ind w:firstLine="0"/>
              <w:jc w:val="left"/>
              <w:rPr>
                <w:sz w:val="28"/>
                <w:szCs w:val="28"/>
                <w:lang w:eastAsia="ru-RU"/>
              </w:rPr>
            </w:pPr>
            <w:r w:rsidRPr="00010AA7">
              <w:rPr>
                <w:sz w:val="28"/>
                <w:szCs w:val="28"/>
                <w:lang w:eastAsia="ru-RU"/>
              </w:rPr>
              <w:t>Максимальный расход на одно здание</w:t>
            </w:r>
          </w:p>
        </w:tc>
        <w:tc>
          <w:tcPr>
            <w:tcW w:w="1940" w:type="pct"/>
            <w:tcBorders>
              <w:top w:val="nil"/>
              <w:left w:val="nil"/>
              <w:bottom w:val="nil"/>
              <w:right w:val="nil"/>
            </w:tcBorders>
            <w:shd w:val="clear" w:color="auto" w:fill="auto"/>
            <w:noWrap/>
            <w:vAlign w:val="bottom"/>
            <w:hideMark/>
          </w:tcPr>
          <w:p w14:paraId="06CCB097" w14:textId="4A58767E" w:rsidR="0036631C" w:rsidRPr="00010AA7" w:rsidRDefault="00EC3DE6" w:rsidP="0036631C">
            <w:pPr>
              <w:ind w:firstLine="0"/>
              <w:jc w:val="left"/>
              <w:rPr>
                <w:sz w:val="28"/>
                <w:szCs w:val="28"/>
                <w:lang w:eastAsia="ru-RU"/>
              </w:rPr>
            </w:pPr>
            <w:r>
              <w:rPr>
                <w:sz w:val="28"/>
                <w:szCs w:val="28"/>
                <w:lang w:eastAsia="ru-RU"/>
              </w:rPr>
              <w:t>30 </w:t>
            </w:r>
            <w:r w:rsidR="0036631C" w:rsidRPr="00010AA7">
              <w:rPr>
                <w:sz w:val="28"/>
                <w:szCs w:val="28"/>
                <w:lang w:eastAsia="ru-RU"/>
              </w:rPr>
              <w:t xml:space="preserve">л/с </w:t>
            </w:r>
          </w:p>
        </w:tc>
      </w:tr>
      <w:tr w:rsidR="0036631C" w:rsidRPr="00010AA7" w14:paraId="2A24BD93" w14:textId="77777777" w:rsidTr="00D03499">
        <w:trPr>
          <w:trHeight w:val="20"/>
        </w:trPr>
        <w:tc>
          <w:tcPr>
            <w:tcW w:w="3060" w:type="pct"/>
            <w:tcBorders>
              <w:top w:val="nil"/>
              <w:left w:val="nil"/>
              <w:bottom w:val="nil"/>
              <w:right w:val="nil"/>
            </w:tcBorders>
            <w:shd w:val="clear" w:color="auto" w:fill="auto"/>
            <w:noWrap/>
            <w:vAlign w:val="bottom"/>
            <w:hideMark/>
          </w:tcPr>
          <w:p w14:paraId="7B5213EF" w14:textId="77777777" w:rsidR="0036631C" w:rsidRPr="00010AA7" w:rsidRDefault="0036631C" w:rsidP="00663321">
            <w:pPr>
              <w:ind w:firstLine="0"/>
              <w:jc w:val="left"/>
              <w:rPr>
                <w:sz w:val="28"/>
                <w:szCs w:val="28"/>
                <w:lang w:eastAsia="ru-RU"/>
              </w:rPr>
            </w:pPr>
            <w:r w:rsidRPr="00010AA7">
              <w:rPr>
                <w:sz w:val="28"/>
                <w:szCs w:val="28"/>
                <w:lang w:eastAsia="ru-RU"/>
              </w:rPr>
              <w:t>Противопожарный запас воды</w:t>
            </w:r>
          </w:p>
        </w:tc>
        <w:tc>
          <w:tcPr>
            <w:tcW w:w="1940" w:type="pct"/>
            <w:tcBorders>
              <w:top w:val="nil"/>
              <w:left w:val="nil"/>
              <w:bottom w:val="nil"/>
              <w:right w:val="nil"/>
            </w:tcBorders>
            <w:shd w:val="clear" w:color="auto" w:fill="auto"/>
            <w:noWrap/>
            <w:vAlign w:val="bottom"/>
            <w:hideMark/>
          </w:tcPr>
          <w:p w14:paraId="2578E638" w14:textId="29B40A99" w:rsidR="0036631C" w:rsidRPr="00010AA7" w:rsidRDefault="0036631C" w:rsidP="0036631C">
            <w:pPr>
              <w:ind w:firstLine="0"/>
              <w:jc w:val="left"/>
              <w:rPr>
                <w:sz w:val="28"/>
                <w:szCs w:val="28"/>
                <w:lang w:eastAsia="ru-RU"/>
              </w:rPr>
            </w:pPr>
            <w:r w:rsidRPr="00010AA7">
              <w:rPr>
                <w:sz w:val="28"/>
                <w:szCs w:val="28"/>
                <w:lang w:eastAsia="ru-RU"/>
              </w:rPr>
              <w:t>324</w:t>
            </w:r>
            <w:r w:rsidR="00EC3DE6">
              <w:rPr>
                <w:sz w:val="28"/>
                <w:szCs w:val="28"/>
                <w:lang w:eastAsia="ru-RU"/>
              </w:rPr>
              <w:t> м. </w:t>
            </w:r>
            <w:r w:rsidRPr="00010AA7">
              <w:rPr>
                <w:sz w:val="28"/>
                <w:szCs w:val="28"/>
                <w:lang w:eastAsia="ru-RU"/>
              </w:rPr>
              <w:t>куб</w:t>
            </w:r>
          </w:p>
        </w:tc>
      </w:tr>
    </w:tbl>
    <w:p w14:paraId="5E8971F7" w14:textId="77777777" w:rsidR="0011022C" w:rsidRPr="00010AA7" w:rsidRDefault="0011022C" w:rsidP="00E46863">
      <w:pPr>
        <w:widowControl w:val="0"/>
        <w:rPr>
          <w:rFonts w:eastAsia="Calibri"/>
          <w:sz w:val="28"/>
          <w:szCs w:val="28"/>
        </w:rPr>
      </w:pPr>
    </w:p>
    <w:p w14:paraId="59E5E818" w14:textId="77777777" w:rsidR="00194B88" w:rsidRPr="0036631C" w:rsidRDefault="00194B88" w:rsidP="0036631C">
      <w:pPr>
        <w:rPr>
          <w:b/>
          <w:snapToGrid w:val="0"/>
          <w:sz w:val="28"/>
          <w:szCs w:val="28"/>
          <w:u w:val="single"/>
        </w:rPr>
      </w:pPr>
      <w:r w:rsidRPr="0036631C">
        <w:rPr>
          <w:b/>
          <w:snapToGrid w:val="0"/>
          <w:sz w:val="28"/>
          <w:szCs w:val="28"/>
          <w:u w:val="single"/>
        </w:rPr>
        <w:t xml:space="preserve">В населенных пунктах, имеющих население более </w:t>
      </w:r>
      <w:r w:rsidR="009F07AD" w:rsidRPr="0036631C">
        <w:rPr>
          <w:b/>
          <w:snapToGrid w:val="0"/>
          <w:sz w:val="28"/>
          <w:szCs w:val="28"/>
          <w:u w:val="single"/>
        </w:rPr>
        <w:t>25</w:t>
      </w:r>
      <w:r w:rsidRPr="0036631C">
        <w:rPr>
          <w:b/>
          <w:snapToGrid w:val="0"/>
          <w:sz w:val="28"/>
          <w:szCs w:val="28"/>
          <w:u w:val="single"/>
        </w:rPr>
        <w:t xml:space="preserve">, но не более </w:t>
      </w:r>
      <w:r w:rsidR="009F07AD" w:rsidRPr="0036631C">
        <w:rPr>
          <w:b/>
          <w:snapToGrid w:val="0"/>
          <w:sz w:val="28"/>
          <w:szCs w:val="28"/>
          <w:u w:val="single"/>
        </w:rPr>
        <w:t>50</w:t>
      </w:r>
      <w:r w:rsidRPr="0036631C">
        <w:rPr>
          <w:b/>
          <w:snapToGrid w:val="0"/>
          <w:sz w:val="28"/>
          <w:szCs w:val="28"/>
          <w:u w:val="single"/>
        </w:rPr>
        <w:t xml:space="preserve"> тыс. чел</w:t>
      </w:r>
    </w:p>
    <w:tbl>
      <w:tblPr>
        <w:tblW w:w="5000" w:type="pct"/>
        <w:tblLook w:val="04A0" w:firstRow="1" w:lastRow="0" w:firstColumn="1" w:lastColumn="0" w:noHBand="0" w:noVBand="1"/>
      </w:tblPr>
      <w:tblGrid>
        <w:gridCol w:w="5778"/>
        <w:gridCol w:w="4359"/>
      </w:tblGrid>
      <w:tr w:rsidR="00D03499" w:rsidRPr="00010AA7" w14:paraId="1A108B3A" w14:textId="77777777" w:rsidTr="00D03499">
        <w:trPr>
          <w:trHeight w:val="20"/>
        </w:trPr>
        <w:tc>
          <w:tcPr>
            <w:tcW w:w="5000" w:type="pct"/>
            <w:gridSpan w:val="2"/>
            <w:tcBorders>
              <w:top w:val="nil"/>
              <w:left w:val="nil"/>
              <w:bottom w:val="nil"/>
              <w:right w:val="nil"/>
            </w:tcBorders>
            <w:shd w:val="clear" w:color="auto" w:fill="auto"/>
            <w:noWrap/>
            <w:vAlign w:val="bottom"/>
            <w:hideMark/>
          </w:tcPr>
          <w:p w14:paraId="1B86B669" w14:textId="3F3E4EBF" w:rsidR="00D03499" w:rsidRPr="00010AA7" w:rsidRDefault="00D03499" w:rsidP="00194B88">
            <w:pPr>
              <w:ind w:firstLine="0"/>
              <w:jc w:val="left"/>
              <w:rPr>
                <w:sz w:val="28"/>
                <w:szCs w:val="28"/>
                <w:lang w:eastAsia="ru-RU"/>
              </w:rPr>
            </w:pPr>
            <w:r w:rsidRPr="00010AA7">
              <w:rPr>
                <w:b/>
                <w:bCs/>
                <w:sz w:val="28"/>
                <w:szCs w:val="28"/>
                <w:u w:val="single"/>
                <w:lang w:eastAsia="ru-RU"/>
              </w:rPr>
              <w:t>Исходные данные</w:t>
            </w:r>
          </w:p>
        </w:tc>
      </w:tr>
      <w:tr w:rsidR="00D03499" w:rsidRPr="00010AA7" w14:paraId="2817FAB4" w14:textId="77777777" w:rsidTr="00EF5E0C">
        <w:trPr>
          <w:trHeight w:val="20"/>
        </w:trPr>
        <w:tc>
          <w:tcPr>
            <w:tcW w:w="2850" w:type="pct"/>
            <w:tcBorders>
              <w:top w:val="nil"/>
              <w:left w:val="nil"/>
              <w:bottom w:val="nil"/>
              <w:right w:val="nil"/>
            </w:tcBorders>
            <w:shd w:val="clear" w:color="auto" w:fill="auto"/>
            <w:noWrap/>
            <w:vAlign w:val="bottom"/>
            <w:hideMark/>
          </w:tcPr>
          <w:p w14:paraId="07B9E293" w14:textId="77777777" w:rsidR="00D03499" w:rsidRPr="00010AA7" w:rsidRDefault="00D03499" w:rsidP="00194B88">
            <w:pPr>
              <w:ind w:firstLine="0"/>
              <w:jc w:val="left"/>
              <w:rPr>
                <w:sz w:val="28"/>
                <w:szCs w:val="28"/>
                <w:lang w:eastAsia="ru-RU"/>
              </w:rPr>
            </w:pPr>
            <w:r w:rsidRPr="00010AA7">
              <w:rPr>
                <w:sz w:val="28"/>
                <w:szCs w:val="28"/>
                <w:lang w:eastAsia="ru-RU"/>
              </w:rPr>
              <w:t>Количество населения</w:t>
            </w:r>
          </w:p>
        </w:tc>
        <w:tc>
          <w:tcPr>
            <w:tcW w:w="2150" w:type="pct"/>
            <w:tcBorders>
              <w:top w:val="nil"/>
              <w:left w:val="nil"/>
              <w:bottom w:val="nil"/>
              <w:right w:val="nil"/>
            </w:tcBorders>
            <w:shd w:val="clear" w:color="auto" w:fill="auto"/>
            <w:vAlign w:val="bottom"/>
            <w:hideMark/>
          </w:tcPr>
          <w:p w14:paraId="0BA73138" w14:textId="6428B63B" w:rsidR="00D03499" w:rsidRPr="00D03499" w:rsidRDefault="00EC3DE6" w:rsidP="00D03499">
            <w:pPr>
              <w:ind w:firstLine="0"/>
              <w:jc w:val="left"/>
              <w:rPr>
                <w:i/>
                <w:sz w:val="28"/>
                <w:szCs w:val="28"/>
                <w:u w:val="single"/>
                <w:lang w:eastAsia="ru-RU"/>
              </w:rPr>
            </w:pPr>
            <w:r>
              <w:rPr>
                <w:i/>
                <w:sz w:val="28"/>
                <w:szCs w:val="28"/>
                <w:u w:val="single"/>
                <w:lang w:eastAsia="ru-RU"/>
              </w:rPr>
              <w:t>более 10, но не более 25 </w:t>
            </w:r>
            <w:r w:rsidR="00D03499" w:rsidRPr="00D03499">
              <w:rPr>
                <w:i/>
                <w:sz w:val="28"/>
                <w:szCs w:val="28"/>
                <w:u w:val="single"/>
                <w:lang w:eastAsia="ru-RU"/>
              </w:rPr>
              <w:t>тыс. чел.</w:t>
            </w:r>
          </w:p>
        </w:tc>
      </w:tr>
      <w:tr w:rsidR="00D03499" w:rsidRPr="00010AA7" w14:paraId="75DFCAF2" w14:textId="77777777" w:rsidTr="00EF5E0C">
        <w:trPr>
          <w:trHeight w:val="20"/>
        </w:trPr>
        <w:tc>
          <w:tcPr>
            <w:tcW w:w="2850" w:type="pct"/>
            <w:tcBorders>
              <w:top w:val="nil"/>
              <w:left w:val="nil"/>
              <w:bottom w:val="nil"/>
              <w:right w:val="nil"/>
            </w:tcBorders>
            <w:shd w:val="clear" w:color="auto" w:fill="auto"/>
            <w:noWrap/>
            <w:vAlign w:val="bottom"/>
            <w:hideMark/>
          </w:tcPr>
          <w:p w14:paraId="3AF983B3" w14:textId="77777777" w:rsidR="00D03499" w:rsidRPr="00010AA7" w:rsidRDefault="00D03499" w:rsidP="00194B88">
            <w:pPr>
              <w:ind w:firstLine="0"/>
              <w:jc w:val="left"/>
              <w:rPr>
                <w:sz w:val="28"/>
                <w:szCs w:val="28"/>
                <w:lang w:eastAsia="ru-RU"/>
              </w:rPr>
            </w:pPr>
            <w:r w:rsidRPr="00010AA7">
              <w:rPr>
                <w:sz w:val="28"/>
                <w:szCs w:val="28"/>
                <w:lang w:eastAsia="ru-RU"/>
              </w:rPr>
              <w:t>Застройка зданиями высотой</w:t>
            </w:r>
          </w:p>
        </w:tc>
        <w:tc>
          <w:tcPr>
            <w:tcW w:w="2150" w:type="pct"/>
            <w:tcBorders>
              <w:top w:val="nil"/>
              <w:left w:val="nil"/>
              <w:bottom w:val="nil"/>
              <w:right w:val="nil"/>
            </w:tcBorders>
            <w:shd w:val="clear" w:color="auto" w:fill="auto"/>
            <w:noWrap/>
            <w:vAlign w:val="bottom"/>
            <w:hideMark/>
          </w:tcPr>
          <w:p w14:paraId="1CC2BD2B" w14:textId="65EF291E" w:rsidR="00D03499" w:rsidRPr="00D03499" w:rsidRDefault="00D03499" w:rsidP="00D03499">
            <w:pPr>
              <w:ind w:firstLine="0"/>
              <w:jc w:val="left"/>
              <w:rPr>
                <w:i/>
                <w:sz w:val="28"/>
                <w:szCs w:val="28"/>
                <w:u w:val="single"/>
                <w:lang w:eastAsia="ru-RU"/>
              </w:rPr>
            </w:pPr>
            <w:r w:rsidRPr="00D03499">
              <w:rPr>
                <w:i/>
                <w:sz w:val="28"/>
                <w:szCs w:val="28"/>
                <w:u w:val="single"/>
                <w:lang w:eastAsia="ru-RU"/>
              </w:rPr>
              <w:t>3 этажа и выше</w:t>
            </w:r>
          </w:p>
        </w:tc>
      </w:tr>
      <w:tr w:rsidR="00D03499" w:rsidRPr="00010AA7" w14:paraId="79344A9B" w14:textId="77777777" w:rsidTr="00EF5E0C">
        <w:trPr>
          <w:trHeight w:val="20"/>
        </w:trPr>
        <w:tc>
          <w:tcPr>
            <w:tcW w:w="2850" w:type="pct"/>
            <w:tcBorders>
              <w:top w:val="nil"/>
              <w:left w:val="nil"/>
              <w:bottom w:val="nil"/>
              <w:right w:val="nil"/>
            </w:tcBorders>
            <w:shd w:val="clear" w:color="auto" w:fill="auto"/>
            <w:noWrap/>
            <w:vAlign w:val="bottom"/>
            <w:hideMark/>
          </w:tcPr>
          <w:p w14:paraId="2579AC30" w14:textId="77777777" w:rsidR="00D03499" w:rsidRPr="00010AA7" w:rsidRDefault="00D03499" w:rsidP="00194B88">
            <w:pPr>
              <w:ind w:firstLine="0"/>
              <w:jc w:val="left"/>
              <w:rPr>
                <w:sz w:val="28"/>
                <w:szCs w:val="28"/>
                <w:lang w:eastAsia="ru-RU"/>
              </w:rPr>
            </w:pPr>
            <w:r w:rsidRPr="00010AA7">
              <w:rPr>
                <w:sz w:val="28"/>
                <w:szCs w:val="28"/>
                <w:lang w:eastAsia="ru-RU"/>
              </w:rPr>
              <w:t>Максимальная высота зданий</w:t>
            </w:r>
          </w:p>
        </w:tc>
        <w:tc>
          <w:tcPr>
            <w:tcW w:w="2150" w:type="pct"/>
            <w:tcBorders>
              <w:top w:val="nil"/>
              <w:left w:val="nil"/>
              <w:bottom w:val="nil"/>
              <w:right w:val="nil"/>
            </w:tcBorders>
            <w:shd w:val="clear" w:color="auto" w:fill="auto"/>
            <w:noWrap/>
            <w:vAlign w:val="bottom"/>
            <w:hideMark/>
          </w:tcPr>
          <w:p w14:paraId="7CA5A192" w14:textId="553F5047" w:rsidR="00D03499" w:rsidRPr="00D03499" w:rsidRDefault="00D03499" w:rsidP="00D03499">
            <w:pPr>
              <w:ind w:firstLine="0"/>
              <w:jc w:val="left"/>
              <w:rPr>
                <w:i/>
                <w:sz w:val="28"/>
                <w:szCs w:val="28"/>
                <w:u w:val="single"/>
                <w:lang w:eastAsia="ru-RU"/>
              </w:rPr>
            </w:pPr>
            <w:r w:rsidRPr="00D03499">
              <w:rPr>
                <w:i/>
                <w:sz w:val="28"/>
                <w:szCs w:val="28"/>
                <w:u w:val="single"/>
                <w:lang w:eastAsia="ru-RU"/>
              </w:rPr>
              <w:t>более 2, но не более 6 этажей</w:t>
            </w:r>
          </w:p>
        </w:tc>
      </w:tr>
      <w:tr w:rsidR="00D03499" w:rsidRPr="00010AA7" w14:paraId="05B680BC" w14:textId="77777777" w:rsidTr="00EF5E0C">
        <w:trPr>
          <w:trHeight w:val="20"/>
        </w:trPr>
        <w:tc>
          <w:tcPr>
            <w:tcW w:w="2850" w:type="pct"/>
            <w:tcBorders>
              <w:top w:val="nil"/>
              <w:left w:val="nil"/>
              <w:bottom w:val="nil"/>
              <w:right w:val="nil"/>
            </w:tcBorders>
            <w:shd w:val="clear" w:color="auto" w:fill="auto"/>
            <w:noWrap/>
            <w:vAlign w:val="bottom"/>
            <w:hideMark/>
          </w:tcPr>
          <w:p w14:paraId="661F2427" w14:textId="77777777" w:rsidR="00D03499" w:rsidRPr="00010AA7" w:rsidRDefault="00D03499" w:rsidP="00194B88">
            <w:pPr>
              <w:ind w:firstLine="0"/>
              <w:jc w:val="left"/>
              <w:rPr>
                <w:sz w:val="28"/>
                <w:szCs w:val="28"/>
                <w:lang w:eastAsia="ru-RU"/>
              </w:rPr>
            </w:pPr>
            <w:r w:rsidRPr="00010AA7">
              <w:rPr>
                <w:sz w:val="28"/>
                <w:szCs w:val="28"/>
                <w:lang w:eastAsia="ru-RU"/>
              </w:rPr>
              <w:t>Продолжительность пожара</w:t>
            </w:r>
          </w:p>
        </w:tc>
        <w:tc>
          <w:tcPr>
            <w:tcW w:w="2150" w:type="pct"/>
            <w:tcBorders>
              <w:top w:val="nil"/>
              <w:left w:val="nil"/>
              <w:bottom w:val="nil"/>
              <w:right w:val="nil"/>
            </w:tcBorders>
            <w:shd w:val="clear" w:color="auto" w:fill="auto"/>
            <w:noWrap/>
            <w:vAlign w:val="bottom"/>
            <w:hideMark/>
          </w:tcPr>
          <w:p w14:paraId="411CB773" w14:textId="52E7056C" w:rsidR="00D03499" w:rsidRPr="00D03499" w:rsidRDefault="00D03499" w:rsidP="00D03499">
            <w:pPr>
              <w:ind w:firstLine="0"/>
              <w:jc w:val="left"/>
              <w:rPr>
                <w:i/>
                <w:sz w:val="28"/>
                <w:szCs w:val="28"/>
                <w:u w:val="single"/>
                <w:lang w:eastAsia="ru-RU"/>
              </w:rPr>
            </w:pPr>
            <w:r w:rsidRPr="00D03499">
              <w:rPr>
                <w:i/>
                <w:sz w:val="28"/>
                <w:szCs w:val="28"/>
                <w:u w:val="single"/>
                <w:lang w:eastAsia="ru-RU"/>
              </w:rPr>
              <w:t>до 3-х часов</w:t>
            </w:r>
          </w:p>
        </w:tc>
      </w:tr>
    </w:tbl>
    <w:p w14:paraId="03C7DBCD" w14:textId="77777777" w:rsidR="00D03499" w:rsidRDefault="00D03499"/>
    <w:tbl>
      <w:tblPr>
        <w:tblW w:w="5000" w:type="pct"/>
        <w:tblLook w:val="04A0" w:firstRow="1" w:lastRow="0" w:firstColumn="1" w:lastColumn="0" w:noHBand="0" w:noVBand="1"/>
      </w:tblPr>
      <w:tblGrid>
        <w:gridCol w:w="6062"/>
        <w:gridCol w:w="4075"/>
      </w:tblGrid>
      <w:tr w:rsidR="00D03499" w:rsidRPr="00010AA7" w14:paraId="23CA0D76" w14:textId="77777777" w:rsidTr="00D03499">
        <w:trPr>
          <w:trHeight w:val="20"/>
        </w:trPr>
        <w:tc>
          <w:tcPr>
            <w:tcW w:w="5000" w:type="pct"/>
            <w:gridSpan w:val="2"/>
            <w:tcBorders>
              <w:top w:val="nil"/>
              <w:left w:val="nil"/>
              <w:bottom w:val="nil"/>
              <w:right w:val="nil"/>
            </w:tcBorders>
            <w:shd w:val="clear" w:color="auto" w:fill="auto"/>
            <w:noWrap/>
            <w:vAlign w:val="bottom"/>
            <w:hideMark/>
          </w:tcPr>
          <w:p w14:paraId="3C08419E" w14:textId="28897733" w:rsidR="00D03499" w:rsidRPr="00010AA7" w:rsidRDefault="00D03499" w:rsidP="00194B88">
            <w:pPr>
              <w:ind w:firstLine="0"/>
              <w:jc w:val="left"/>
              <w:rPr>
                <w:sz w:val="28"/>
                <w:szCs w:val="28"/>
                <w:lang w:eastAsia="ru-RU"/>
              </w:rPr>
            </w:pPr>
            <w:r w:rsidRPr="00010AA7">
              <w:rPr>
                <w:b/>
                <w:bCs/>
                <w:sz w:val="28"/>
                <w:szCs w:val="28"/>
                <w:u w:val="single"/>
                <w:lang w:eastAsia="ru-RU"/>
              </w:rPr>
              <w:t>Результаты расчета</w:t>
            </w:r>
          </w:p>
        </w:tc>
      </w:tr>
      <w:tr w:rsidR="00D03499" w:rsidRPr="00010AA7" w14:paraId="2C10AF53" w14:textId="77777777" w:rsidTr="00EF5E0C">
        <w:trPr>
          <w:trHeight w:val="20"/>
        </w:trPr>
        <w:tc>
          <w:tcPr>
            <w:tcW w:w="2990" w:type="pct"/>
            <w:tcBorders>
              <w:top w:val="nil"/>
              <w:left w:val="nil"/>
              <w:bottom w:val="nil"/>
              <w:right w:val="nil"/>
            </w:tcBorders>
            <w:shd w:val="clear" w:color="auto" w:fill="auto"/>
            <w:noWrap/>
            <w:vAlign w:val="bottom"/>
            <w:hideMark/>
          </w:tcPr>
          <w:p w14:paraId="19733126" w14:textId="470351CE" w:rsidR="00D03499" w:rsidRPr="00010AA7" w:rsidRDefault="00D03499" w:rsidP="004762FD">
            <w:pPr>
              <w:ind w:firstLine="0"/>
              <w:jc w:val="left"/>
              <w:rPr>
                <w:i/>
                <w:iCs/>
                <w:sz w:val="28"/>
                <w:szCs w:val="28"/>
                <w:lang w:eastAsia="ru-RU"/>
              </w:rPr>
            </w:pPr>
            <w:r w:rsidRPr="00010AA7">
              <w:rPr>
                <w:i/>
                <w:iCs/>
                <w:sz w:val="28"/>
                <w:szCs w:val="28"/>
                <w:lang w:eastAsia="ru-RU"/>
              </w:rPr>
              <w:t>СП 8.13130 по таблице 1</w:t>
            </w:r>
          </w:p>
        </w:tc>
        <w:tc>
          <w:tcPr>
            <w:tcW w:w="2010" w:type="pct"/>
            <w:tcBorders>
              <w:top w:val="nil"/>
              <w:left w:val="nil"/>
              <w:bottom w:val="nil"/>
              <w:right w:val="nil"/>
            </w:tcBorders>
            <w:shd w:val="clear" w:color="auto" w:fill="auto"/>
            <w:noWrap/>
            <w:vAlign w:val="bottom"/>
            <w:hideMark/>
          </w:tcPr>
          <w:p w14:paraId="45175B27" w14:textId="77777777" w:rsidR="00D03499" w:rsidRPr="00010AA7" w:rsidRDefault="00D03499" w:rsidP="00D03499">
            <w:pPr>
              <w:ind w:firstLine="0"/>
              <w:jc w:val="left"/>
              <w:rPr>
                <w:sz w:val="28"/>
                <w:szCs w:val="28"/>
                <w:lang w:eastAsia="ru-RU"/>
              </w:rPr>
            </w:pPr>
          </w:p>
        </w:tc>
      </w:tr>
      <w:tr w:rsidR="00D03499" w:rsidRPr="00010AA7" w14:paraId="0CA32440" w14:textId="77777777" w:rsidTr="00EF5E0C">
        <w:trPr>
          <w:trHeight w:val="20"/>
        </w:trPr>
        <w:tc>
          <w:tcPr>
            <w:tcW w:w="2990" w:type="pct"/>
            <w:tcBorders>
              <w:top w:val="nil"/>
              <w:left w:val="nil"/>
              <w:bottom w:val="nil"/>
              <w:right w:val="nil"/>
            </w:tcBorders>
            <w:shd w:val="clear" w:color="auto" w:fill="auto"/>
            <w:noWrap/>
            <w:vAlign w:val="bottom"/>
            <w:hideMark/>
          </w:tcPr>
          <w:p w14:paraId="1722D9EC" w14:textId="18088ED2" w:rsidR="00D03499" w:rsidRPr="00010AA7" w:rsidRDefault="00D03499" w:rsidP="004762FD">
            <w:pPr>
              <w:ind w:firstLine="0"/>
              <w:jc w:val="left"/>
              <w:rPr>
                <w:sz w:val="28"/>
                <w:szCs w:val="28"/>
                <w:lang w:eastAsia="ru-RU"/>
              </w:rPr>
            </w:pPr>
            <w:r w:rsidRPr="00010AA7">
              <w:rPr>
                <w:sz w:val="28"/>
                <w:szCs w:val="28"/>
                <w:lang w:eastAsia="ru-RU"/>
              </w:rPr>
              <w:t>Расчетное количество одновременных пожаров</w:t>
            </w:r>
          </w:p>
        </w:tc>
        <w:tc>
          <w:tcPr>
            <w:tcW w:w="2010" w:type="pct"/>
            <w:tcBorders>
              <w:top w:val="nil"/>
              <w:left w:val="nil"/>
              <w:bottom w:val="nil"/>
              <w:right w:val="nil"/>
            </w:tcBorders>
            <w:shd w:val="clear" w:color="auto" w:fill="auto"/>
            <w:noWrap/>
            <w:vAlign w:val="bottom"/>
            <w:hideMark/>
          </w:tcPr>
          <w:p w14:paraId="6B96A0C9" w14:textId="69A4E99D" w:rsidR="00D03499" w:rsidRPr="00010AA7" w:rsidRDefault="00EC3DE6" w:rsidP="00D03499">
            <w:pPr>
              <w:ind w:firstLine="0"/>
              <w:jc w:val="left"/>
              <w:rPr>
                <w:sz w:val="28"/>
                <w:szCs w:val="28"/>
                <w:lang w:eastAsia="ru-RU"/>
              </w:rPr>
            </w:pPr>
            <w:r>
              <w:rPr>
                <w:sz w:val="28"/>
                <w:szCs w:val="28"/>
                <w:lang w:eastAsia="ru-RU"/>
              </w:rPr>
              <w:t>2 </w:t>
            </w:r>
            <w:r w:rsidR="00D03499" w:rsidRPr="00010AA7">
              <w:rPr>
                <w:sz w:val="28"/>
                <w:szCs w:val="28"/>
                <w:lang w:eastAsia="ru-RU"/>
              </w:rPr>
              <w:t>ед.</w:t>
            </w:r>
          </w:p>
        </w:tc>
      </w:tr>
      <w:tr w:rsidR="00D03499" w:rsidRPr="00010AA7" w14:paraId="2CC84EAC" w14:textId="77777777" w:rsidTr="00EF5E0C">
        <w:trPr>
          <w:trHeight w:val="20"/>
        </w:trPr>
        <w:tc>
          <w:tcPr>
            <w:tcW w:w="2990" w:type="pct"/>
            <w:tcBorders>
              <w:top w:val="nil"/>
              <w:left w:val="nil"/>
              <w:bottom w:val="nil"/>
              <w:right w:val="nil"/>
            </w:tcBorders>
            <w:shd w:val="clear" w:color="auto" w:fill="auto"/>
            <w:vAlign w:val="bottom"/>
            <w:hideMark/>
          </w:tcPr>
          <w:p w14:paraId="69B26E02" w14:textId="2A0E4EE9" w:rsidR="00D03499" w:rsidRPr="00010AA7" w:rsidRDefault="00D03499" w:rsidP="004762FD">
            <w:pPr>
              <w:ind w:firstLine="0"/>
              <w:jc w:val="left"/>
              <w:rPr>
                <w:sz w:val="28"/>
                <w:szCs w:val="28"/>
                <w:lang w:eastAsia="ru-RU"/>
              </w:rPr>
            </w:pPr>
            <w:r w:rsidRPr="00010AA7">
              <w:rPr>
                <w:sz w:val="28"/>
                <w:szCs w:val="28"/>
                <w:lang w:eastAsia="ru-RU"/>
              </w:rPr>
              <w:t>Расход воды на 1 пожар</w:t>
            </w:r>
          </w:p>
        </w:tc>
        <w:tc>
          <w:tcPr>
            <w:tcW w:w="2010" w:type="pct"/>
            <w:tcBorders>
              <w:top w:val="nil"/>
              <w:left w:val="nil"/>
              <w:bottom w:val="nil"/>
              <w:right w:val="nil"/>
            </w:tcBorders>
            <w:shd w:val="clear" w:color="auto" w:fill="auto"/>
            <w:noWrap/>
            <w:vAlign w:val="bottom"/>
            <w:hideMark/>
          </w:tcPr>
          <w:p w14:paraId="31B2A09C" w14:textId="2AA6C88A" w:rsidR="00D03499" w:rsidRPr="00010AA7" w:rsidRDefault="00EC3DE6" w:rsidP="00D03499">
            <w:pPr>
              <w:ind w:firstLine="0"/>
              <w:jc w:val="left"/>
              <w:rPr>
                <w:sz w:val="28"/>
                <w:szCs w:val="28"/>
                <w:lang w:eastAsia="ru-RU"/>
              </w:rPr>
            </w:pPr>
            <w:r>
              <w:rPr>
                <w:sz w:val="28"/>
                <w:szCs w:val="28"/>
                <w:lang w:eastAsia="ru-RU"/>
              </w:rPr>
              <w:t>15 </w:t>
            </w:r>
            <w:r w:rsidR="00D03499" w:rsidRPr="00010AA7">
              <w:rPr>
                <w:sz w:val="28"/>
                <w:szCs w:val="28"/>
                <w:lang w:eastAsia="ru-RU"/>
              </w:rPr>
              <w:t xml:space="preserve">л/с </w:t>
            </w:r>
          </w:p>
        </w:tc>
      </w:tr>
      <w:tr w:rsidR="00D03499" w:rsidRPr="00010AA7" w14:paraId="0EEBFC80" w14:textId="77777777" w:rsidTr="00EF5E0C">
        <w:trPr>
          <w:trHeight w:val="20"/>
        </w:trPr>
        <w:tc>
          <w:tcPr>
            <w:tcW w:w="2990" w:type="pct"/>
            <w:tcBorders>
              <w:top w:val="nil"/>
              <w:left w:val="nil"/>
              <w:bottom w:val="nil"/>
              <w:right w:val="nil"/>
            </w:tcBorders>
            <w:shd w:val="clear" w:color="auto" w:fill="auto"/>
            <w:noWrap/>
            <w:vAlign w:val="bottom"/>
            <w:hideMark/>
          </w:tcPr>
          <w:p w14:paraId="1B7EF9B3" w14:textId="5882A2CE" w:rsidR="00D03499" w:rsidRPr="00010AA7" w:rsidRDefault="00D03499" w:rsidP="004762FD">
            <w:pPr>
              <w:ind w:firstLine="0"/>
              <w:jc w:val="left"/>
              <w:rPr>
                <w:i/>
                <w:iCs/>
                <w:sz w:val="28"/>
                <w:szCs w:val="28"/>
                <w:lang w:eastAsia="ru-RU"/>
              </w:rPr>
            </w:pPr>
            <w:r w:rsidRPr="00010AA7">
              <w:rPr>
                <w:i/>
                <w:iCs/>
                <w:sz w:val="28"/>
                <w:szCs w:val="28"/>
                <w:lang w:eastAsia="ru-RU"/>
              </w:rPr>
              <w:t>СП 8.1313 по таблице 2</w:t>
            </w:r>
          </w:p>
        </w:tc>
        <w:tc>
          <w:tcPr>
            <w:tcW w:w="2010" w:type="pct"/>
            <w:tcBorders>
              <w:top w:val="nil"/>
              <w:left w:val="nil"/>
              <w:bottom w:val="nil"/>
              <w:right w:val="nil"/>
            </w:tcBorders>
            <w:shd w:val="clear" w:color="auto" w:fill="auto"/>
            <w:noWrap/>
            <w:vAlign w:val="bottom"/>
            <w:hideMark/>
          </w:tcPr>
          <w:p w14:paraId="71ACD81E" w14:textId="77777777" w:rsidR="00D03499" w:rsidRPr="00010AA7" w:rsidRDefault="00D03499" w:rsidP="00D03499">
            <w:pPr>
              <w:ind w:firstLine="0"/>
              <w:jc w:val="left"/>
              <w:rPr>
                <w:sz w:val="28"/>
                <w:szCs w:val="28"/>
                <w:lang w:eastAsia="ru-RU"/>
              </w:rPr>
            </w:pPr>
          </w:p>
        </w:tc>
      </w:tr>
      <w:tr w:rsidR="00D03499" w:rsidRPr="00010AA7" w14:paraId="685678B5" w14:textId="77777777" w:rsidTr="00EF5E0C">
        <w:trPr>
          <w:trHeight w:val="20"/>
        </w:trPr>
        <w:tc>
          <w:tcPr>
            <w:tcW w:w="2990" w:type="pct"/>
            <w:tcBorders>
              <w:top w:val="nil"/>
              <w:left w:val="nil"/>
              <w:bottom w:val="nil"/>
              <w:right w:val="nil"/>
            </w:tcBorders>
            <w:shd w:val="clear" w:color="auto" w:fill="auto"/>
            <w:noWrap/>
            <w:vAlign w:val="bottom"/>
            <w:hideMark/>
          </w:tcPr>
          <w:p w14:paraId="0E4268E2" w14:textId="77777777" w:rsidR="00D03499" w:rsidRPr="00010AA7" w:rsidRDefault="00D03499" w:rsidP="00194B88">
            <w:pPr>
              <w:ind w:firstLine="0"/>
              <w:jc w:val="left"/>
              <w:rPr>
                <w:sz w:val="28"/>
                <w:szCs w:val="28"/>
                <w:lang w:eastAsia="ru-RU"/>
              </w:rPr>
            </w:pPr>
            <w:r w:rsidRPr="00010AA7">
              <w:rPr>
                <w:sz w:val="28"/>
                <w:szCs w:val="28"/>
                <w:lang w:eastAsia="ru-RU"/>
              </w:rPr>
              <w:t>Максимальный расход на одно здание</w:t>
            </w:r>
          </w:p>
        </w:tc>
        <w:tc>
          <w:tcPr>
            <w:tcW w:w="2010" w:type="pct"/>
            <w:tcBorders>
              <w:top w:val="nil"/>
              <w:left w:val="nil"/>
              <w:bottom w:val="nil"/>
              <w:right w:val="nil"/>
            </w:tcBorders>
            <w:shd w:val="clear" w:color="auto" w:fill="auto"/>
            <w:noWrap/>
            <w:vAlign w:val="bottom"/>
            <w:hideMark/>
          </w:tcPr>
          <w:p w14:paraId="002D63B3" w14:textId="2657993B" w:rsidR="00D03499" w:rsidRPr="00010AA7" w:rsidRDefault="00EC3DE6" w:rsidP="00D03499">
            <w:pPr>
              <w:ind w:firstLine="0"/>
              <w:jc w:val="left"/>
              <w:rPr>
                <w:sz w:val="28"/>
                <w:szCs w:val="28"/>
                <w:lang w:eastAsia="ru-RU"/>
              </w:rPr>
            </w:pPr>
            <w:r>
              <w:rPr>
                <w:sz w:val="28"/>
                <w:szCs w:val="28"/>
                <w:lang w:eastAsia="ru-RU"/>
              </w:rPr>
              <w:t>30 </w:t>
            </w:r>
            <w:r w:rsidR="00D03499" w:rsidRPr="00010AA7">
              <w:rPr>
                <w:sz w:val="28"/>
                <w:szCs w:val="28"/>
                <w:lang w:eastAsia="ru-RU"/>
              </w:rPr>
              <w:t xml:space="preserve">л/с </w:t>
            </w:r>
          </w:p>
        </w:tc>
      </w:tr>
      <w:tr w:rsidR="00D03499" w:rsidRPr="00010AA7" w14:paraId="55B496CE" w14:textId="77777777" w:rsidTr="00EF5E0C">
        <w:trPr>
          <w:trHeight w:val="20"/>
        </w:trPr>
        <w:tc>
          <w:tcPr>
            <w:tcW w:w="2990" w:type="pct"/>
            <w:tcBorders>
              <w:top w:val="nil"/>
              <w:left w:val="nil"/>
              <w:bottom w:val="nil"/>
              <w:right w:val="nil"/>
            </w:tcBorders>
            <w:shd w:val="clear" w:color="auto" w:fill="auto"/>
            <w:noWrap/>
            <w:vAlign w:val="bottom"/>
            <w:hideMark/>
          </w:tcPr>
          <w:p w14:paraId="586197D0" w14:textId="77777777" w:rsidR="00D03499" w:rsidRPr="00010AA7" w:rsidRDefault="00D03499" w:rsidP="00194B88">
            <w:pPr>
              <w:ind w:firstLine="0"/>
              <w:jc w:val="left"/>
              <w:rPr>
                <w:sz w:val="28"/>
                <w:szCs w:val="28"/>
                <w:lang w:eastAsia="ru-RU"/>
              </w:rPr>
            </w:pPr>
            <w:r w:rsidRPr="00010AA7">
              <w:rPr>
                <w:sz w:val="28"/>
                <w:szCs w:val="28"/>
                <w:lang w:eastAsia="ru-RU"/>
              </w:rPr>
              <w:t>Противопожарный запас воды</w:t>
            </w:r>
          </w:p>
        </w:tc>
        <w:tc>
          <w:tcPr>
            <w:tcW w:w="2010" w:type="pct"/>
            <w:tcBorders>
              <w:top w:val="nil"/>
              <w:left w:val="nil"/>
              <w:bottom w:val="nil"/>
              <w:right w:val="nil"/>
            </w:tcBorders>
            <w:shd w:val="clear" w:color="auto" w:fill="auto"/>
            <w:noWrap/>
            <w:vAlign w:val="bottom"/>
            <w:hideMark/>
          </w:tcPr>
          <w:p w14:paraId="67F24E59" w14:textId="1600D3DE" w:rsidR="00D03499" w:rsidRPr="00010AA7" w:rsidRDefault="00D03499" w:rsidP="00D03499">
            <w:pPr>
              <w:ind w:firstLine="0"/>
              <w:jc w:val="left"/>
              <w:rPr>
                <w:sz w:val="28"/>
                <w:szCs w:val="28"/>
                <w:lang w:eastAsia="ru-RU"/>
              </w:rPr>
            </w:pPr>
            <w:r w:rsidRPr="00010AA7">
              <w:rPr>
                <w:sz w:val="28"/>
                <w:szCs w:val="28"/>
                <w:lang w:eastAsia="ru-RU"/>
              </w:rPr>
              <w:t>648</w:t>
            </w:r>
            <w:r w:rsidR="00EC3DE6">
              <w:rPr>
                <w:sz w:val="28"/>
                <w:szCs w:val="28"/>
                <w:lang w:eastAsia="ru-RU"/>
              </w:rPr>
              <w:t> </w:t>
            </w:r>
            <w:r w:rsidRPr="00010AA7">
              <w:rPr>
                <w:sz w:val="28"/>
                <w:szCs w:val="28"/>
                <w:lang w:eastAsia="ru-RU"/>
              </w:rPr>
              <w:t>м.куб</w:t>
            </w:r>
          </w:p>
        </w:tc>
      </w:tr>
    </w:tbl>
    <w:p w14:paraId="0C0A3AF3" w14:textId="77777777" w:rsidR="0011022C" w:rsidRPr="00D03499" w:rsidRDefault="0011022C" w:rsidP="00D03499">
      <w:pPr>
        <w:widowControl w:val="0"/>
        <w:ind w:firstLine="709"/>
        <w:rPr>
          <w:rFonts w:eastAsia="Calibri"/>
          <w:sz w:val="28"/>
          <w:szCs w:val="28"/>
        </w:rPr>
      </w:pPr>
    </w:p>
    <w:p w14:paraId="7F843525" w14:textId="77777777" w:rsidR="00BC7F6A" w:rsidRPr="00D03499" w:rsidRDefault="00BC7F6A" w:rsidP="00D03499">
      <w:pPr>
        <w:widowControl w:val="0"/>
        <w:ind w:firstLine="709"/>
        <w:rPr>
          <w:rFonts w:eastAsia="Calibri" w:cs="Arial"/>
          <w:snapToGrid w:val="0"/>
          <w:sz w:val="28"/>
          <w:szCs w:val="28"/>
          <w:lang w:eastAsia="ru-RU"/>
        </w:rPr>
      </w:pPr>
      <w:r w:rsidRPr="00D03499">
        <w:rPr>
          <w:rFonts w:eastAsia="Calibri" w:cs="Arial"/>
          <w:snapToGrid w:val="0"/>
          <w:sz w:val="28"/>
          <w:szCs w:val="28"/>
          <w:lang w:eastAsia="ru-RU"/>
        </w:rPr>
        <w:t>Неприкосновенный трехчасовой противопожарный запас воды будет храниться в резервуарах чистой воды, расположенных на площадках очистных сооружений и в жилой застройке.</w:t>
      </w:r>
    </w:p>
    <w:p w14:paraId="0DF7C77A" w14:textId="4162E6B9" w:rsidR="00BC7F6A" w:rsidRPr="00D03499" w:rsidRDefault="00BC7F6A" w:rsidP="00D03499">
      <w:pPr>
        <w:widowControl w:val="0"/>
        <w:ind w:firstLine="709"/>
        <w:rPr>
          <w:rFonts w:eastAsia="Calibri" w:cs="Arial"/>
          <w:snapToGrid w:val="0"/>
          <w:sz w:val="28"/>
          <w:szCs w:val="28"/>
          <w:lang w:eastAsia="ru-RU"/>
        </w:rPr>
      </w:pPr>
      <w:r w:rsidRPr="00D03499">
        <w:rPr>
          <w:rFonts w:eastAsia="Calibri" w:cs="Arial"/>
          <w:snapToGrid w:val="0"/>
          <w:sz w:val="28"/>
          <w:szCs w:val="28"/>
          <w:lang w:eastAsia="ru-RU"/>
        </w:rPr>
        <w:t>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w:t>
      </w:r>
      <w:r w:rsidR="00D03499">
        <w:rPr>
          <w:rFonts w:eastAsia="Calibri" w:cs="Arial"/>
          <w:snapToGrid w:val="0"/>
          <w:sz w:val="28"/>
          <w:szCs w:val="28"/>
          <w:lang w:eastAsia="ru-RU"/>
        </w:rPr>
        <w:t xml:space="preserve"> пожаре должен быть не менее 10 </w:t>
      </w:r>
      <w:r w:rsidRPr="00D03499">
        <w:rPr>
          <w:rFonts w:eastAsia="Calibri" w:cs="Arial"/>
          <w:snapToGrid w:val="0"/>
          <w:sz w:val="28"/>
          <w:szCs w:val="28"/>
          <w:lang w:eastAsia="ru-RU"/>
        </w:rPr>
        <w:t>м.</w:t>
      </w:r>
    </w:p>
    <w:p w14:paraId="75AC50AF" w14:textId="77777777" w:rsidR="00BC7F6A" w:rsidRPr="00D03499" w:rsidRDefault="00BC7F6A" w:rsidP="00D03499">
      <w:pPr>
        <w:widowControl w:val="0"/>
        <w:ind w:firstLine="709"/>
        <w:rPr>
          <w:rFonts w:eastAsia="Calibri" w:cs="Arial"/>
          <w:snapToGrid w:val="0"/>
          <w:sz w:val="28"/>
          <w:szCs w:val="28"/>
          <w:lang w:eastAsia="ru-RU"/>
        </w:rPr>
      </w:pPr>
      <w:r w:rsidRPr="00D03499">
        <w:rPr>
          <w:rFonts w:eastAsia="Calibri" w:cs="Arial"/>
          <w:snapToGrid w:val="0"/>
          <w:sz w:val="28"/>
          <w:szCs w:val="28"/>
          <w:lang w:eastAsia="ru-RU"/>
        </w:rPr>
        <w:t>Внешние сети водоснабжения проектируются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6EA040B5" w14:textId="77777777" w:rsidR="00BC7F6A" w:rsidRDefault="00BC7F6A" w:rsidP="00D03499">
      <w:pPr>
        <w:widowControl w:val="0"/>
        <w:ind w:firstLine="709"/>
        <w:rPr>
          <w:rFonts w:eastAsia="Calibri" w:cs="Arial"/>
          <w:snapToGrid w:val="0"/>
          <w:sz w:val="28"/>
          <w:szCs w:val="28"/>
          <w:lang w:eastAsia="ru-RU"/>
        </w:rPr>
      </w:pPr>
      <w:r w:rsidRPr="00D03499">
        <w:rPr>
          <w:rFonts w:eastAsia="Calibri" w:cs="Arial"/>
          <w:snapToGrid w:val="0"/>
          <w:sz w:val="28"/>
          <w:szCs w:val="28"/>
          <w:lang w:eastAsia="ru-RU"/>
        </w:rPr>
        <w:t>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ГОСТ 8220 (п. 8.6 СП 8.13130.2009).</w:t>
      </w:r>
    </w:p>
    <w:p w14:paraId="5534C5E6" w14:textId="77777777" w:rsidR="001F3874" w:rsidRPr="00D03499" w:rsidRDefault="001F3874" w:rsidP="00D03499">
      <w:pPr>
        <w:widowControl w:val="0"/>
        <w:ind w:firstLine="709"/>
        <w:rPr>
          <w:rFonts w:eastAsia="Calibri" w:cs="Arial"/>
          <w:snapToGrid w:val="0"/>
          <w:sz w:val="28"/>
          <w:szCs w:val="28"/>
          <w:lang w:eastAsia="ru-RU"/>
        </w:rPr>
      </w:pPr>
    </w:p>
    <w:p w14:paraId="2151CD39" w14:textId="77777777" w:rsidR="00F231D1" w:rsidRDefault="00F231D1" w:rsidP="00D03499">
      <w:pPr>
        <w:widowControl w:val="0"/>
        <w:ind w:firstLine="709"/>
        <w:rPr>
          <w:rFonts w:eastAsia="Calibri" w:cs="Arial"/>
          <w:snapToGrid w:val="0"/>
          <w:sz w:val="28"/>
          <w:szCs w:val="28"/>
          <w:lang w:eastAsia="ru-RU"/>
        </w:rPr>
        <w:sectPr w:rsidR="00F231D1" w:rsidSect="00266058">
          <w:footerReference w:type="even" r:id="rId67"/>
          <w:footerReference w:type="default" r:id="rId68"/>
          <w:headerReference w:type="first" r:id="rId69"/>
          <w:footerReference w:type="first" r:id="rId70"/>
          <w:pgSz w:w="11906" w:h="16838" w:code="9"/>
          <w:pgMar w:top="709" w:right="567" w:bottom="680" w:left="1418" w:header="709" w:footer="709" w:gutter="0"/>
          <w:cols w:space="708"/>
          <w:docGrid w:linePitch="360"/>
        </w:sectPr>
      </w:pPr>
    </w:p>
    <w:p w14:paraId="14DF58C4" w14:textId="7A4AC418" w:rsidR="00E46863" w:rsidRPr="00D03499" w:rsidRDefault="00E46863" w:rsidP="00D03499">
      <w:pPr>
        <w:widowControl w:val="0"/>
        <w:ind w:firstLine="709"/>
        <w:rPr>
          <w:rFonts w:eastAsia="Calibri" w:cs="Arial"/>
          <w:snapToGrid w:val="0"/>
          <w:sz w:val="28"/>
          <w:szCs w:val="28"/>
          <w:lang w:eastAsia="ru-RU"/>
        </w:rPr>
      </w:pPr>
    </w:p>
    <w:p w14:paraId="5191EDB4" w14:textId="77777777" w:rsidR="00F231D1" w:rsidRDefault="003C211A" w:rsidP="003C211A">
      <w:pPr>
        <w:rPr>
          <w:b/>
          <w:spacing w:val="-1"/>
          <w:sz w:val="28"/>
          <w:szCs w:val="28"/>
        </w:rPr>
      </w:pPr>
      <w:r w:rsidRPr="00F231D1">
        <w:rPr>
          <w:b/>
          <w:snapToGrid w:val="0"/>
          <w:sz w:val="28"/>
          <w:szCs w:val="28"/>
        </w:rPr>
        <w:t xml:space="preserve">Таблица 46. </w:t>
      </w:r>
      <w:r w:rsidR="00F231D1" w:rsidRPr="00F231D1">
        <w:rPr>
          <w:b/>
          <w:spacing w:val="-1"/>
          <w:sz w:val="28"/>
          <w:szCs w:val="28"/>
        </w:rPr>
        <w:t xml:space="preserve">Обеспеченность населенных пунктов источниками наружного противопожарного водоснабжения </w:t>
      </w:r>
    </w:p>
    <w:p w14:paraId="575D182A" w14:textId="6658E9AE" w:rsidR="005A0FC2" w:rsidRPr="00F231D1" w:rsidRDefault="00F231D1" w:rsidP="003C211A">
      <w:pPr>
        <w:rPr>
          <w:b/>
          <w:spacing w:val="-1"/>
          <w:sz w:val="28"/>
          <w:szCs w:val="28"/>
        </w:rPr>
      </w:pPr>
      <w:r w:rsidRPr="00F231D1">
        <w:rPr>
          <w:b/>
          <w:spacing w:val="-1"/>
          <w:sz w:val="28"/>
          <w:szCs w:val="28"/>
        </w:rPr>
        <w:t>(ПГ – пожарный гидрант, ПВ – пожарный водоем (резервуар), ПП – пожарный пирс)</w:t>
      </w:r>
    </w:p>
    <w:p w14:paraId="14498873" w14:textId="77777777" w:rsidR="00F231D1" w:rsidRDefault="00F231D1" w:rsidP="003C211A">
      <w:pPr>
        <w:rPr>
          <w:b/>
          <w:snapToGrid w:val="0"/>
          <w:sz w:val="28"/>
          <w:szCs w:val="28"/>
        </w:rPr>
      </w:pPr>
    </w:p>
    <w:tbl>
      <w:tblPr>
        <w:tblW w:w="15638"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 w:type="dxa"/>
        </w:tblCellMar>
        <w:tblLook w:val="0000" w:firstRow="0" w:lastRow="0" w:firstColumn="0" w:lastColumn="0" w:noHBand="0" w:noVBand="0"/>
      </w:tblPr>
      <w:tblGrid>
        <w:gridCol w:w="754"/>
        <w:gridCol w:w="2278"/>
        <w:gridCol w:w="1625"/>
        <w:gridCol w:w="1200"/>
        <w:gridCol w:w="1276"/>
        <w:gridCol w:w="1276"/>
        <w:gridCol w:w="1275"/>
        <w:gridCol w:w="1134"/>
        <w:gridCol w:w="1276"/>
        <w:gridCol w:w="1276"/>
        <w:gridCol w:w="1134"/>
        <w:gridCol w:w="1134"/>
      </w:tblGrid>
      <w:tr w:rsidR="00F231D1" w:rsidRPr="0047636F" w14:paraId="1C615D18" w14:textId="77777777" w:rsidTr="00F231D1">
        <w:trPr>
          <w:trHeight w:val="788"/>
        </w:trPr>
        <w:tc>
          <w:tcPr>
            <w:tcW w:w="7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186E39D" w14:textId="77777777" w:rsidR="00F231D1" w:rsidRPr="00F231D1" w:rsidRDefault="00F231D1" w:rsidP="00F231D1">
            <w:pPr>
              <w:widowControl w:val="0"/>
              <w:suppressAutoHyphens/>
              <w:autoSpaceDE w:val="0"/>
              <w:autoSpaceDN w:val="0"/>
              <w:adjustRightInd w:val="0"/>
              <w:ind w:hanging="92"/>
              <w:contextualSpacing/>
              <w:jc w:val="center"/>
              <w:rPr>
                <w:b/>
                <w:bCs/>
                <w:lang w:eastAsia="ar-SA"/>
              </w:rPr>
            </w:pPr>
            <w:r w:rsidRPr="00F231D1">
              <w:rPr>
                <w:b/>
                <w:bCs/>
                <w:lang w:eastAsia="ar-SA"/>
              </w:rPr>
              <w:t>№</w:t>
            </w:r>
          </w:p>
          <w:p w14:paraId="58AEF97B" w14:textId="3ED6E1D7" w:rsidR="00F231D1" w:rsidRPr="00F231D1" w:rsidRDefault="00F231D1" w:rsidP="00F231D1">
            <w:pPr>
              <w:widowControl w:val="0"/>
              <w:suppressAutoHyphens/>
              <w:autoSpaceDE w:val="0"/>
              <w:autoSpaceDN w:val="0"/>
              <w:adjustRightInd w:val="0"/>
              <w:ind w:hanging="92"/>
              <w:contextualSpacing/>
              <w:jc w:val="center"/>
              <w:rPr>
                <w:b/>
                <w:bCs/>
                <w:lang w:eastAsia="ar-SA"/>
              </w:rPr>
            </w:pPr>
            <w:r w:rsidRPr="00F231D1">
              <w:rPr>
                <w:b/>
                <w:bCs/>
                <w:lang w:eastAsia="ar-SA"/>
              </w:rPr>
              <w:t>п/п</w:t>
            </w:r>
          </w:p>
        </w:tc>
        <w:tc>
          <w:tcPr>
            <w:tcW w:w="227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BA5D281" w14:textId="77777777" w:rsidR="00F231D1" w:rsidRPr="00F231D1" w:rsidRDefault="00F231D1" w:rsidP="00F231D1">
            <w:pPr>
              <w:widowControl w:val="0"/>
              <w:suppressAutoHyphens/>
              <w:autoSpaceDE w:val="0"/>
              <w:autoSpaceDN w:val="0"/>
              <w:adjustRightInd w:val="0"/>
              <w:ind w:firstLine="5"/>
              <w:contextualSpacing/>
              <w:jc w:val="center"/>
              <w:rPr>
                <w:b/>
                <w:bCs/>
                <w:lang w:eastAsia="ar-SA"/>
              </w:rPr>
            </w:pPr>
            <w:r w:rsidRPr="00F231D1">
              <w:rPr>
                <w:b/>
                <w:bCs/>
                <w:lang w:eastAsia="ar-SA"/>
              </w:rPr>
              <w:t>Населенный пункт</w:t>
            </w:r>
          </w:p>
        </w:tc>
        <w:tc>
          <w:tcPr>
            <w:tcW w:w="162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3896B24" w14:textId="77777777" w:rsidR="00F231D1" w:rsidRPr="00F231D1" w:rsidRDefault="00F231D1" w:rsidP="00F231D1">
            <w:pPr>
              <w:widowControl w:val="0"/>
              <w:suppressAutoHyphens/>
              <w:autoSpaceDE w:val="0"/>
              <w:autoSpaceDN w:val="0"/>
              <w:adjustRightInd w:val="0"/>
              <w:ind w:hanging="5"/>
              <w:contextualSpacing/>
              <w:jc w:val="center"/>
              <w:rPr>
                <w:b/>
                <w:bCs/>
                <w:lang w:eastAsia="ar-SA"/>
              </w:rPr>
            </w:pPr>
            <w:r w:rsidRPr="00F231D1">
              <w:rPr>
                <w:b/>
                <w:bCs/>
                <w:lang w:eastAsia="ar-SA"/>
              </w:rPr>
              <w:t>Численность населения</w:t>
            </w:r>
          </w:p>
        </w:tc>
        <w:tc>
          <w:tcPr>
            <w:tcW w:w="3752" w:type="dxa"/>
            <w:gridSpan w:val="3"/>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9E01A79" w14:textId="77777777" w:rsidR="00F231D1" w:rsidRPr="00F231D1" w:rsidRDefault="00F231D1" w:rsidP="00F231D1">
            <w:pPr>
              <w:widowControl w:val="0"/>
              <w:suppressAutoHyphens/>
              <w:autoSpaceDE w:val="0"/>
              <w:autoSpaceDN w:val="0"/>
              <w:adjustRightInd w:val="0"/>
              <w:ind w:firstLine="0"/>
              <w:contextualSpacing/>
              <w:jc w:val="center"/>
              <w:rPr>
                <w:b/>
                <w:bCs/>
                <w:lang w:eastAsia="ar-SA"/>
              </w:rPr>
            </w:pPr>
            <w:r w:rsidRPr="00F231D1">
              <w:rPr>
                <w:b/>
                <w:bCs/>
                <w:lang w:eastAsia="ar-SA"/>
              </w:rPr>
              <w:t>Источники наружного</w:t>
            </w:r>
          </w:p>
          <w:p w14:paraId="5590826A" w14:textId="79086184" w:rsidR="00F231D1" w:rsidRPr="00F231D1" w:rsidRDefault="00F231D1" w:rsidP="00F231D1">
            <w:pPr>
              <w:widowControl w:val="0"/>
              <w:suppressAutoHyphens/>
              <w:autoSpaceDE w:val="0"/>
              <w:autoSpaceDN w:val="0"/>
              <w:adjustRightInd w:val="0"/>
              <w:ind w:firstLine="0"/>
              <w:contextualSpacing/>
              <w:jc w:val="center"/>
              <w:rPr>
                <w:b/>
                <w:bCs/>
                <w:lang w:eastAsia="ar-SA"/>
              </w:rPr>
            </w:pPr>
            <w:r>
              <w:rPr>
                <w:b/>
                <w:bCs/>
                <w:lang w:eastAsia="ar-SA"/>
              </w:rPr>
              <w:t>противопожарного водоснабжения</w:t>
            </w:r>
          </w:p>
        </w:tc>
        <w:tc>
          <w:tcPr>
            <w:tcW w:w="3685" w:type="dxa"/>
            <w:gridSpan w:val="3"/>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3E7FFDD" w14:textId="77777777" w:rsidR="00F231D1" w:rsidRPr="00F231D1" w:rsidRDefault="00F231D1" w:rsidP="00F231D1">
            <w:pPr>
              <w:widowControl w:val="0"/>
              <w:suppressAutoHyphens/>
              <w:autoSpaceDE w:val="0"/>
              <w:autoSpaceDN w:val="0"/>
              <w:adjustRightInd w:val="0"/>
              <w:ind w:firstLine="5"/>
              <w:contextualSpacing/>
              <w:jc w:val="center"/>
              <w:rPr>
                <w:b/>
                <w:bCs/>
                <w:lang w:eastAsia="ar-SA"/>
              </w:rPr>
            </w:pPr>
            <w:r w:rsidRPr="00F231D1">
              <w:rPr>
                <w:b/>
                <w:bCs/>
                <w:lang w:eastAsia="ar-SA"/>
              </w:rPr>
              <w:t>Техническое</w:t>
            </w:r>
          </w:p>
          <w:p w14:paraId="164F9595" w14:textId="77777777" w:rsidR="00F231D1" w:rsidRPr="00F231D1" w:rsidRDefault="00F231D1" w:rsidP="00F231D1">
            <w:pPr>
              <w:widowControl w:val="0"/>
              <w:suppressAutoHyphens/>
              <w:autoSpaceDE w:val="0"/>
              <w:autoSpaceDN w:val="0"/>
              <w:adjustRightInd w:val="0"/>
              <w:ind w:firstLine="5"/>
              <w:contextualSpacing/>
              <w:jc w:val="center"/>
              <w:rPr>
                <w:b/>
                <w:bCs/>
                <w:lang w:eastAsia="ar-SA"/>
              </w:rPr>
            </w:pPr>
            <w:r w:rsidRPr="00F231D1">
              <w:rPr>
                <w:b/>
                <w:bCs/>
                <w:lang w:eastAsia="ar-SA"/>
              </w:rPr>
              <w:t>состояние</w:t>
            </w:r>
          </w:p>
        </w:tc>
        <w:tc>
          <w:tcPr>
            <w:tcW w:w="3544" w:type="dxa"/>
            <w:gridSpan w:val="3"/>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2A35DF" w14:textId="77777777" w:rsidR="00F231D1" w:rsidRPr="00F231D1" w:rsidRDefault="00F231D1" w:rsidP="00F231D1">
            <w:pPr>
              <w:widowControl w:val="0"/>
              <w:suppressAutoHyphens/>
              <w:autoSpaceDE w:val="0"/>
              <w:autoSpaceDN w:val="0"/>
              <w:adjustRightInd w:val="0"/>
              <w:ind w:firstLine="5"/>
              <w:contextualSpacing/>
              <w:jc w:val="center"/>
              <w:rPr>
                <w:b/>
                <w:bCs/>
              </w:rPr>
            </w:pPr>
            <w:r w:rsidRPr="00F231D1">
              <w:rPr>
                <w:b/>
                <w:bCs/>
              </w:rPr>
              <w:t>Требуется строительство сетей водопровода с гидрантами, пожарных водоемов и пирсов</w:t>
            </w:r>
          </w:p>
        </w:tc>
      </w:tr>
      <w:tr w:rsidR="00F231D1" w:rsidRPr="0047636F" w14:paraId="0A875A34" w14:textId="77777777" w:rsidTr="00F231D1">
        <w:trPr>
          <w:trHeight w:val="61"/>
        </w:trPr>
        <w:tc>
          <w:tcPr>
            <w:tcW w:w="754"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E3D1438" w14:textId="77777777" w:rsidR="00F231D1" w:rsidRPr="00F231D1" w:rsidRDefault="00F231D1" w:rsidP="00F231D1">
            <w:pPr>
              <w:widowControl w:val="0"/>
              <w:autoSpaceDE w:val="0"/>
              <w:autoSpaceDN w:val="0"/>
              <w:adjustRightInd w:val="0"/>
              <w:jc w:val="center"/>
              <w:rPr>
                <w:b/>
              </w:rPr>
            </w:pPr>
          </w:p>
        </w:tc>
        <w:tc>
          <w:tcPr>
            <w:tcW w:w="2278"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3D9284" w14:textId="77777777" w:rsidR="00F231D1" w:rsidRPr="00F231D1" w:rsidRDefault="00F231D1" w:rsidP="00F231D1">
            <w:pPr>
              <w:widowControl w:val="0"/>
              <w:autoSpaceDE w:val="0"/>
              <w:autoSpaceDN w:val="0"/>
              <w:adjustRightInd w:val="0"/>
              <w:jc w:val="center"/>
              <w:rPr>
                <w:b/>
              </w:rPr>
            </w:pPr>
          </w:p>
        </w:tc>
        <w:tc>
          <w:tcPr>
            <w:tcW w:w="1625" w:type="dxa"/>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D2ABA8E" w14:textId="77777777" w:rsidR="00F231D1" w:rsidRPr="00F231D1" w:rsidRDefault="00F231D1" w:rsidP="00F231D1">
            <w:pPr>
              <w:widowControl w:val="0"/>
              <w:autoSpaceDE w:val="0"/>
              <w:autoSpaceDN w:val="0"/>
              <w:adjustRightInd w:val="0"/>
              <w:jc w:val="center"/>
              <w:rPr>
                <w:b/>
              </w:rPr>
            </w:pP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B43A2F2"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ПГ</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CECAB9" w14:textId="77777777" w:rsidR="00F231D1" w:rsidRPr="00F231D1" w:rsidRDefault="00F231D1" w:rsidP="00F231D1">
            <w:pPr>
              <w:widowControl w:val="0"/>
              <w:suppressAutoHyphens/>
              <w:autoSpaceDE w:val="0"/>
              <w:autoSpaceDN w:val="0"/>
              <w:adjustRightInd w:val="0"/>
              <w:ind w:firstLine="23"/>
              <w:contextualSpacing/>
              <w:jc w:val="center"/>
              <w:rPr>
                <w:b/>
              </w:rPr>
            </w:pPr>
            <w:r w:rsidRPr="00F231D1">
              <w:rPr>
                <w:b/>
              </w:rPr>
              <w:t>ПВ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443E682"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ПП</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EEF81F"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ПГ</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9B19082"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ПВ</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C019D7F"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ПП</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03FBEA" w14:textId="77777777" w:rsidR="00F231D1" w:rsidRPr="00F231D1" w:rsidRDefault="00F231D1" w:rsidP="00F231D1">
            <w:pPr>
              <w:widowControl w:val="0"/>
              <w:suppressAutoHyphens/>
              <w:autoSpaceDE w:val="0"/>
              <w:autoSpaceDN w:val="0"/>
              <w:adjustRightInd w:val="0"/>
              <w:ind w:firstLine="5"/>
              <w:contextualSpacing/>
              <w:jc w:val="center"/>
              <w:rPr>
                <w:b/>
              </w:rPr>
            </w:pPr>
            <w:r w:rsidRPr="00F231D1">
              <w:rPr>
                <w:b/>
              </w:rPr>
              <w:t>ПГ</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4E3ED57" w14:textId="77777777" w:rsidR="00F231D1" w:rsidRPr="00F231D1" w:rsidRDefault="00F231D1" w:rsidP="00F231D1">
            <w:pPr>
              <w:widowControl w:val="0"/>
              <w:suppressAutoHyphens/>
              <w:autoSpaceDE w:val="0"/>
              <w:autoSpaceDN w:val="0"/>
              <w:adjustRightInd w:val="0"/>
              <w:ind w:firstLine="5"/>
              <w:contextualSpacing/>
              <w:jc w:val="center"/>
              <w:rPr>
                <w:b/>
              </w:rPr>
            </w:pPr>
            <w:r w:rsidRPr="00F231D1">
              <w:rPr>
                <w:b/>
              </w:rPr>
              <w:t>ПВ</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14F853" w14:textId="77777777" w:rsidR="00F231D1" w:rsidRPr="00F231D1" w:rsidRDefault="00F231D1" w:rsidP="00F231D1">
            <w:pPr>
              <w:widowControl w:val="0"/>
              <w:suppressAutoHyphens/>
              <w:autoSpaceDE w:val="0"/>
              <w:autoSpaceDN w:val="0"/>
              <w:adjustRightInd w:val="0"/>
              <w:ind w:firstLine="0"/>
              <w:contextualSpacing/>
              <w:jc w:val="center"/>
              <w:rPr>
                <w:b/>
              </w:rPr>
            </w:pPr>
            <w:r w:rsidRPr="00F231D1">
              <w:rPr>
                <w:b/>
              </w:rPr>
              <w:t>ПП</w:t>
            </w:r>
          </w:p>
        </w:tc>
      </w:tr>
      <w:tr w:rsidR="00F231D1" w:rsidRPr="0047636F" w14:paraId="5CAE294E"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59C2C66"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5FFEAC"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г. Добрянка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BA007A"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28782</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B102B1" w14:textId="77777777" w:rsidR="00F231D1" w:rsidRPr="00F231D1" w:rsidRDefault="00F231D1" w:rsidP="00F231D1">
            <w:pPr>
              <w:widowControl w:val="0"/>
              <w:suppressAutoHyphens/>
              <w:autoSpaceDE w:val="0"/>
              <w:autoSpaceDN w:val="0"/>
              <w:adjustRightInd w:val="0"/>
              <w:ind w:firstLine="0"/>
              <w:contextualSpacing/>
              <w:jc w:val="center"/>
            </w:pPr>
            <w:r w:rsidRPr="00F231D1">
              <w:t>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7C106E2" w14:textId="77777777" w:rsidR="00F231D1" w:rsidRPr="00F231D1" w:rsidRDefault="00F231D1" w:rsidP="00F231D1">
            <w:pPr>
              <w:widowControl w:val="0"/>
              <w:suppressAutoHyphens/>
              <w:autoSpaceDE w:val="0"/>
              <w:autoSpaceDN w:val="0"/>
              <w:adjustRightInd w:val="0"/>
              <w:ind w:firstLine="23"/>
              <w:contextualSpacing/>
              <w:jc w:val="center"/>
            </w:pPr>
            <w:r w:rsidRPr="00F231D1">
              <w:t>3</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31E9F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CEA593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56E5A3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87034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94E5AE" w14:textId="77777777" w:rsidR="00F231D1" w:rsidRPr="00F231D1" w:rsidRDefault="00F231D1" w:rsidP="00F231D1">
            <w:pPr>
              <w:widowControl w:val="0"/>
              <w:suppressAutoHyphens/>
              <w:autoSpaceDE w:val="0"/>
              <w:autoSpaceDN w:val="0"/>
              <w:adjustRightInd w:val="0"/>
              <w:ind w:firstLine="5"/>
              <w:contextualSpacing/>
              <w:jc w:val="center"/>
            </w:pPr>
            <w:r w:rsidRPr="00F231D1">
              <w:t>110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63BEA7F"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3A0035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44446CA1"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736E6E"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602451"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р.п. Полазна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5DED4D"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11200</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4656D74" w14:textId="77777777" w:rsidR="00F231D1" w:rsidRPr="00F231D1" w:rsidRDefault="00F231D1" w:rsidP="00F231D1">
            <w:pPr>
              <w:widowControl w:val="0"/>
              <w:suppressAutoHyphens/>
              <w:autoSpaceDE w:val="0"/>
              <w:autoSpaceDN w:val="0"/>
              <w:adjustRightInd w:val="0"/>
              <w:ind w:firstLine="0"/>
              <w:contextualSpacing/>
              <w:jc w:val="center"/>
            </w:pPr>
            <w:r w:rsidRPr="00F231D1">
              <w:t>10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24C3C0"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76509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FEF218"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9A84D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E8261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60B3547" w14:textId="77777777" w:rsidR="00F231D1" w:rsidRPr="00F231D1" w:rsidRDefault="00F231D1" w:rsidP="00F231D1">
            <w:pPr>
              <w:widowControl w:val="0"/>
              <w:suppressAutoHyphens/>
              <w:autoSpaceDE w:val="0"/>
              <w:autoSpaceDN w:val="0"/>
              <w:adjustRightInd w:val="0"/>
              <w:ind w:firstLine="5"/>
              <w:contextualSpacing/>
              <w:jc w:val="center"/>
            </w:pPr>
            <w:r w:rsidRPr="00F231D1">
              <w:t>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07993E"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8EBF1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2B3491AD"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082F96"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3</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1651D4"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Мохово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44DFEAA"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118</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F2FB8FE" w14:textId="77777777" w:rsidR="00F231D1" w:rsidRPr="00F231D1" w:rsidRDefault="00F231D1" w:rsidP="00F231D1">
            <w:pPr>
              <w:widowControl w:val="0"/>
              <w:suppressAutoHyphens/>
              <w:autoSpaceDE w:val="0"/>
              <w:autoSpaceDN w:val="0"/>
              <w:adjustRightInd w:val="0"/>
              <w:ind w:firstLine="0"/>
              <w:contextualSpacing/>
              <w:jc w:val="center"/>
            </w:pPr>
            <w:r w:rsidRPr="00F231D1">
              <w:t>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D8BE12"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A006B3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1D088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DDDC33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F97057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FB8D8FC"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68E4AF"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19DCB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4EE8154"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C55AD0"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4</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39A38C"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Усть Гаревая</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E43FE5C"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192</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81FAB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7C42E2"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41E8A1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2A4010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C8224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0D7518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F5EDB04"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050CC9"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C836E3" w14:textId="77777777" w:rsidR="00F231D1" w:rsidRPr="00F231D1" w:rsidRDefault="00F231D1" w:rsidP="00F231D1">
            <w:pPr>
              <w:widowControl w:val="0"/>
              <w:suppressAutoHyphens/>
              <w:autoSpaceDE w:val="0"/>
              <w:autoSpaceDN w:val="0"/>
              <w:adjustRightInd w:val="0"/>
              <w:ind w:firstLine="0"/>
              <w:contextualSpacing/>
              <w:jc w:val="center"/>
            </w:pPr>
            <w:r w:rsidRPr="00F231D1">
              <w:t>1</w:t>
            </w:r>
          </w:p>
        </w:tc>
      </w:tr>
      <w:tr w:rsidR="00F231D1" w:rsidRPr="0047636F" w14:paraId="6848E72A"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E42558"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5</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77972CA"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Залесная</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3596B6"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462</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7E38A2C" w14:textId="77777777" w:rsidR="00F231D1" w:rsidRPr="00F231D1" w:rsidRDefault="00F231D1" w:rsidP="00F231D1">
            <w:pPr>
              <w:widowControl w:val="0"/>
              <w:suppressAutoHyphens/>
              <w:autoSpaceDE w:val="0"/>
              <w:autoSpaceDN w:val="0"/>
              <w:adjustRightInd w:val="0"/>
              <w:ind w:firstLine="0"/>
              <w:contextualSpacing/>
              <w:jc w:val="center"/>
            </w:pPr>
            <w:r w:rsidRPr="00F231D1">
              <w:t>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F38B3D2"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D57401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74303D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F7BD4D"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261D9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4A3C45"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AF6D3B2"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A24291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1B35EF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D91C9C"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6</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2B6B28"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Ветляны</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7BAB93F"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65</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16165F4" w14:textId="77777777" w:rsidR="00F231D1" w:rsidRPr="00F231D1" w:rsidRDefault="00F231D1" w:rsidP="00F231D1">
            <w:pPr>
              <w:widowControl w:val="0"/>
              <w:suppressAutoHyphens/>
              <w:autoSpaceDE w:val="0"/>
              <w:autoSpaceDN w:val="0"/>
              <w:adjustRightInd w:val="0"/>
              <w:ind w:firstLine="0"/>
              <w:contextualSpacing/>
              <w:jc w:val="center"/>
            </w:pPr>
            <w:r w:rsidRPr="00F231D1">
              <w:t>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9100BB"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5D5DD8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A0447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770049D"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6DE46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5DF6C47"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749B01E"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0F63DF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70F8D20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4EA204"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7</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8AA3218"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Челва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45096DD"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114</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2B87573" w14:textId="77777777" w:rsidR="00F231D1" w:rsidRPr="00F231D1" w:rsidRDefault="00F231D1" w:rsidP="00F231D1">
            <w:pPr>
              <w:widowControl w:val="0"/>
              <w:suppressAutoHyphens/>
              <w:autoSpaceDE w:val="0"/>
              <w:autoSpaceDN w:val="0"/>
              <w:adjustRightInd w:val="0"/>
              <w:ind w:firstLine="0"/>
              <w:contextualSpacing/>
              <w:jc w:val="center"/>
            </w:pPr>
            <w:r w:rsidRPr="00F231D1">
              <w:t>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97E9C76"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94532F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EC1B86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CC0C8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08767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B5CFFB" w14:textId="77777777" w:rsidR="00F231D1" w:rsidRPr="00F231D1" w:rsidRDefault="00F231D1" w:rsidP="00F231D1">
            <w:pPr>
              <w:widowControl w:val="0"/>
              <w:suppressAutoHyphens/>
              <w:autoSpaceDE w:val="0"/>
              <w:autoSpaceDN w:val="0"/>
              <w:adjustRightInd w:val="0"/>
              <w:ind w:firstLine="5"/>
              <w:contextualSpacing/>
              <w:jc w:val="center"/>
            </w:pPr>
            <w:r w:rsidRPr="00F231D1">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F8A9B8"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93FA5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52F946D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49DFCE9"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8</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BFC2A20"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Никулино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E8B8EF"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187</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20B8236" w14:textId="77777777" w:rsidR="00F231D1" w:rsidRPr="00F231D1" w:rsidRDefault="00F231D1" w:rsidP="00F231D1">
            <w:pPr>
              <w:widowControl w:val="0"/>
              <w:suppressAutoHyphens/>
              <w:autoSpaceDE w:val="0"/>
              <w:autoSpaceDN w:val="0"/>
              <w:adjustRightInd w:val="0"/>
              <w:ind w:firstLine="0"/>
              <w:contextualSpacing/>
              <w:jc w:val="center"/>
            </w:pPr>
            <w:r w:rsidRPr="00F231D1">
              <w:t>12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E8F4635"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9852B0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CFB7B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C7554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D1F32F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F269EC"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D64DD1"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73FE8D"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607BB902"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01F2A87"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9</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AF4C05"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Висим</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042087"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100</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60A42C" w14:textId="77777777" w:rsidR="00F231D1" w:rsidRPr="00F231D1" w:rsidRDefault="00F231D1" w:rsidP="00F231D1">
            <w:pPr>
              <w:widowControl w:val="0"/>
              <w:suppressAutoHyphens/>
              <w:autoSpaceDE w:val="0"/>
              <w:autoSpaceDN w:val="0"/>
              <w:adjustRightInd w:val="0"/>
              <w:ind w:firstLine="0"/>
              <w:contextualSpacing/>
              <w:jc w:val="center"/>
            </w:pPr>
            <w:r w:rsidRPr="00F231D1">
              <w:t>10</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987109D"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D952EB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2D76C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334DE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411A1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992EFDF" w14:textId="77777777" w:rsidR="00F231D1" w:rsidRPr="00F231D1" w:rsidRDefault="00F231D1" w:rsidP="00F231D1">
            <w:pPr>
              <w:widowControl w:val="0"/>
              <w:suppressAutoHyphens/>
              <w:autoSpaceDE w:val="0"/>
              <w:autoSpaceDN w:val="0"/>
              <w:adjustRightInd w:val="0"/>
              <w:ind w:firstLine="5"/>
              <w:contextualSpacing/>
              <w:jc w:val="center"/>
            </w:pPr>
            <w:r w:rsidRPr="00F231D1">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5092017"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A2109A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38E5BA29"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575793E"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10</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B8E823"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Перемское</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AE4B6C"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483</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905DB9" w14:textId="77777777" w:rsidR="00F231D1" w:rsidRPr="00F231D1" w:rsidRDefault="00F231D1" w:rsidP="00F231D1">
            <w:pPr>
              <w:widowControl w:val="0"/>
              <w:suppressAutoHyphens/>
              <w:autoSpaceDE w:val="0"/>
              <w:autoSpaceDN w:val="0"/>
              <w:adjustRightInd w:val="0"/>
              <w:ind w:firstLine="0"/>
              <w:contextualSpacing/>
              <w:jc w:val="center"/>
            </w:pPr>
            <w:r w:rsidRPr="00F231D1">
              <w:t>31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688D33"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FDB54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11FE67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FD856B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847AC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A66461B"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9C6DB8"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2A2BF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47555391"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239467"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11</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00127A2"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Нижний Лух</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5A4120"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291</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81493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E25543"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3EDD17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589B22D"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852A1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AB66C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B91C3C5" w14:textId="77777777" w:rsidR="00F231D1" w:rsidRPr="00F231D1" w:rsidRDefault="00F231D1" w:rsidP="00F231D1">
            <w:pPr>
              <w:widowControl w:val="0"/>
              <w:suppressAutoHyphens/>
              <w:autoSpaceDE w:val="0"/>
              <w:autoSpaceDN w:val="0"/>
              <w:adjustRightInd w:val="0"/>
              <w:ind w:firstLine="5"/>
              <w:contextualSpacing/>
              <w:jc w:val="center"/>
            </w:pPr>
            <w:r w:rsidRPr="00F231D1">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210253F"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071C31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01FDE1B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F73CD33"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12</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93EA1C"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Таборы</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D88D9B6"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47</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614F50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D090C8D"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332C3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9339C7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061EF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1DF3AE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BE49BB2"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35D055"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86307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6E19DA78"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C89122"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13</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074778E"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Патраки</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1B67E2"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35</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96D3179" w14:textId="77777777" w:rsidR="00F231D1" w:rsidRPr="00F231D1" w:rsidRDefault="00F231D1" w:rsidP="00F231D1">
            <w:pPr>
              <w:widowControl w:val="0"/>
              <w:suppressAutoHyphens/>
              <w:autoSpaceDE w:val="0"/>
              <w:autoSpaceDN w:val="0"/>
              <w:adjustRightInd w:val="0"/>
              <w:ind w:firstLine="0"/>
              <w:contextualSpacing/>
              <w:jc w:val="center"/>
            </w:pPr>
            <w:r w:rsidRPr="00F231D1">
              <w:t>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D0FF023"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7C27E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12F9A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00020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5AFDF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CDDFBF"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0D7556"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5B1AA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7F87223B"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DF2613"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14</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BC4AA1A"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Липово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BE8363"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131</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C31B92" w14:textId="77777777" w:rsidR="00F231D1" w:rsidRPr="00F231D1" w:rsidRDefault="00F231D1" w:rsidP="00F231D1">
            <w:pPr>
              <w:widowControl w:val="0"/>
              <w:suppressAutoHyphens/>
              <w:autoSpaceDE w:val="0"/>
              <w:autoSpaceDN w:val="0"/>
              <w:adjustRightInd w:val="0"/>
              <w:ind w:firstLine="0"/>
              <w:contextualSpacing/>
              <w:jc w:val="center"/>
            </w:pPr>
            <w:r w:rsidRPr="00F231D1">
              <w:t>6</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058922"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6AA6B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68A40E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E98F6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B2F2AF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B8F7F85"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1C0A07"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DB979E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67B6BD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3926FE"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15</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99DE53"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Меркушево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F30054"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28</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36058D4" w14:textId="77777777" w:rsidR="00F231D1" w:rsidRPr="00F231D1" w:rsidRDefault="00F231D1" w:rsidP="00F231D1">
            <w:pPr>
              <w:widowControl w:val="0"/>
              <w:suppressAutoHyphens/>
              <w:autoSpaceDE w:val="0"/>
              <w:autoSpaceDN w:val="0"/>
              <w:adjustRightInd w:val="0"/>
              <w:ind w:firstLine="0"/>
              <w:contextualSpacing/>
              <w:jc w:val="center"/>
            </w:pPr>
            <w:r w:rsidRPr="00F231D1">
              <w:t>3</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23C8D57"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80711A8"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3D25B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DC7C2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92BCA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75B40A1"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CB6004"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2F592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0CF16F08"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E4953C"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16</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73DE3E2"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Сенькино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C5C1AB5"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232</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4798824" w14:textId="77777777" w:rsidR="00F231D1" w:rsidRPr="00F231D1" w:rsidRDefault="00F231D1" w:rsidP="00F231D1">
            <w:pPr>
              <w:widowControl w:val="0"/>
              <w:suppressAutoHyphens/>
              <w:autoSpaceDE w:val="0"/>
              <w:autoSpaceDN w:val="0"/>
              <w:adjustRightInd w:val="0"/>
              <w:ind w:firstLine="0"/>
              <w:contextualSpacing/>
              <w:jc w:val="center"/>
            </w:pPr>
            <w:r w:rsidRPr="00F231D1">
              <w:t>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68A69E"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ACCD79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F7672D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1FD56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49C41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F404F0"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6E4494"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349AFF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5C52A050"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3D2B86"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17</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BB6E33"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Шемети</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F7F6F0C"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101</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6D3F500" w14:textId="77777777" w:rsidR="00F231D1" w:rsidRPr="00F231D1" w:rsidRDefault="00F231D1" w:rsidP="00F231D1">
            <w:pPr>
              <w:widowControl w:val="0"/>
              <w:suppressAutoHyphens/>
              <w:autoSpaceDE w:val="0"/>
              <w:autoSpaceDN w:val="0"/>
              <w:adjustRightInd w:val="0"/>
              <w:ind w:firstLine="0"/>
              <w:contextualSpacing/>
              <w:jc w:val="center"/>
            </w:pPr>
            <w:r w:rsidRPr="00F231D1">
              <w:t>3</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C6AF270"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DE3B30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58665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5A098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62CE45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34115DB" w14:textId="77777777" w:rsidR="00F231D1" w:rsidRPr="00F231D1" w:rsidRDefault="00F231D1" w:rsidP="00F231D1">
            <w:pPr>
              <w:widowControl w:val="0"/>
              <w:suppressAutoHyphens/>
              <w:autoSpaceDE w:val="0"/>
              <w:autoSpaceDN w:val="0"/>
              <w:adjustRightInd w:val="0"/>
              <w:ind w:firstLine="5"/>
              <w:contextualSpacing/>
              <w:jc w:val="center"/>
            </w:pPr>
            <w:r w:rsidRPr="00F231D1">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2F03F23"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B2ED9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6E5E5CFF"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DCF5B3"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18</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CACFA8"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Камский</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8D54FF"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364</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30282F2" w14:textId="77777777" w:rsidR="00F231D1" w:rsidRPr="00F231D1" w:rsidRDefault="00F231D1" w:rsidP="00F231D1">
            <w:pPr>
              <w:widowControl w:val="0"/>
              <w:suppressAutoHyphens/>
              <w:autoSpaceDE w:val="0"/>
              <w:autoSpaceDN w:val="0"/>
              <w:adjustRightInd w:val="0"/>
              <w:ind w:firstLine="0"/>
              <w:contextualSpacing/>
              <w:jc w:val="center"/>
            </w:pPr>
            <w:r w:rsidRPr="00F231D1">
              <w:t>7</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663C41"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22684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E06228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C67BFF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3BD9D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A210405" w14:textId="77777777" w:rsidR="00F231D1" w:rsidRPr="00F231D1" w:rsidRDefault="00F231D1" w:rsidP="00F231D1">
            <w:pPr>
              <w:widowControl w:val="0"/>
              <w:suppressAutoHyphens/>
              <w:autoSpaceDE w:val="0"/>
              <w:autoSpaceDN w:val="0"/>
              <w:adjustRightInd w:val="0"/>
              <w:ind w:firstLine="5"/>
              <w:contextualSpacing/>
              <w:jc w:val="center"/>
            </w:pPr>
            <w:r w:rsidRPr="00F231D1">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FA3F169"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71087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04B3C3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522A370"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lastRenderedPageBreak/>
              <w:t>19</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E4E2D2"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Дивья</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3DE51AE"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1135</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2F04D50" w14:textId="77777777" w:rsidR="00F231D1" w:rsidRPr="00F231D1" w:rsidRDefault="00F231D1" w:rsidP="00F231D1">
            <w:pPr>
              <w:widowControl w:val="0"/>
              <w:suppressAutoHyphens/>
              <w:autoSpaceDE w:val="0"/>
              <w:autoSpaceDN w:val="0"/>
              <w:adjustRightInd w:val="0"/>
              <w:ind w:firstLine="0"/>
              <w:contextualSpacing/>
              <w:jc w:val="center"/>
            </w:pPr>
            <w:r w:rsidRPr="00F231D1">
              <w:t>5</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D2CC62" w14:textId="77777777" w:rsidR="00F231D1" w:rsidRPr="00F231D1" w:rsidRDefault="00F231D1" w:rsidP="00F231D1">
            <w:pPr>
              <w:widowControl w:val="0"/>
              <w:suppressAutoHyphens/>
              <w:autoSpaceDE w:val="0"/>
              <w:autoSpaceDN w:val="0"/>
              <w:adjustRightInd w:val="0"/>
              <w:ind w:firstLine="23"/>
              <w:contextualSpacing/>
              <w:jc w:val="center"/>
            </w:pPr>
            <w:r w:rsidRPr="00F231D1">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F788A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F42E363"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41A099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5EE70F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76FC941" w14:textId="77777777" w:rsidR="00F231D1" w:rsidRPr="00F231D1" w:rsidRDefault="00F231D1" w:rsidP="00F231D1">
            <w:pPr>
              <w:widowControl w:val="0"/>
              <w:suppressAutoHyphens/>
              <w:autoSpaceDE w:val="0"/>
              <w:autoSpaceDN w:val="0"/>
              <w:adjustRightInd w:val="0"/>
              <w:ind w:firstLine="5"/>
              <w:contextualSpacing/>
              <w:jc w:val="center"/>
            </w:pPr>
            <w:r w:rsidRPr="00F231D1">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88BE8B"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02C4F9"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5D414A02"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1517620"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20</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D2D7E4C" w14:textId="60ADB96C" w:rsidR="00F231D1" w:rsidRPr="00F231D1" w:rsidRDefault="00FE78CD" w:rsidP="00F231D1">
            <w:pPr>
              <w:widowControl w:val="0"/>
              <w:suppressAutoHyphens/>
              <w:autoSpaceDE w:val="0"/>
              <w:autoSpaceDN w:val="0"/>
              <w:adjustRightInd w:val="0"/>
              <w:ind w:firstLine="5"/>
              <w:contextualSpacing/>
              <w:jc w:val="center"/>
              <w:rPr>
                <w:bCs/>
                <w:lang w:eastAsia="ar-SA"/>
              </w:rPr>
            </w:pPr>
            <w:r>
              <w:rPr>
                <w:bCs/>
                <w:lang w:eastAsia="ar-SA"/>
              </w:rPr>
              <w:t>пос</w:t>
            </w:r>
            <w:r w:rsidR="00F231D1" w:rsidRPr="00F231D1">
              <w:rPr>
                <w:bCs/>
                <w:lang w:eastAsia="ar-SA"/>
              </w:rPr>
              <w:t>.</w:t>
            </w:r>
            <w:r>
              <w:rPr>
                <w:bCs/>
                <w:lang w:eastAsia="ar-SA"/>
              </w:rPr>
              <w:t>ст.</w:t>
            </w:r>
            <w:r w:rsidR="00F231D1" w:rsidRPr="00F231D1">
              <w:rPr>
                <w:bCs/>
                <w:lang w:eastAsia="ar-SA"/>
              </w:rPr>
              <w:t xml:space="preserve"> Бобки</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552E6D3"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146</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6E15DB" w14:textId="77777777" w:rsidR="00F231D1" w:rsidRPr="00F231D1" w:rsidRDefault="00F231D1" w:rsidP="00F231D1">
            <w:pPr>
              <w:widowControl w:val="0"/>
              <w:suppressAutoHyphens/>
              <w:autoSpaceDE w:val="0"/>
              <w:autoSpaceDN w:val="0"/>
              <w:adjustRightInd w:val="0"/>
              <w:ind w:firstLine="0"/>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4926F0" w14:textId="77777777" w:rsidR="00F231D1" w:rsidRPr="00F231D1" w:rsidRDefault="00F231D1" w:rsidP="00F231D1">
            <w:pPr>
              <w:widowControl w:val="0"/>
              <w:suppressAutoHyphens/>
              <w:autoSpaceDE w:val="0"/>
              <w:autoSpaceDN w:val="0"/>
              <w:adjustRightInd w:val="0"/>
              <w:ind w:firstLine="23"/>
              <w:contextualSpacing/>
              <w:jc w:val="center"/>
            </w:pPr>
            <w:r w:rsidRPr="00F231D1">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B67776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B5C05A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50DB3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CF68BC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5CE6A5" w14:textId="77777777" w:rsidR="00F231D1" w:rsidRPr="00F231D1" w:rsidRDefault="00F231D1" w:rsidP="00F231D1">
            <w:pPr>
              <w:widowControl w:val="0"/>
              <w:suppressAutoHyphens/>
              <w:autoSpaceDE w:val="0"/>
              <w:autoSpaceDN w:val="0"/>
              <w:adjustRightInd w:val="0"/>
              <w:ind w:firstLine="5"/>
              <w:contextualSpacing/>
              <w:jc w:val="center"/>
            </w:pPr>
            <w:r w:rsidRPr="00F231D1">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093F39"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CB7482"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3A56E76"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CC12411"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21</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9164E4"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Красная Слудка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D82198"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85</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8DA8D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93647F"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8349E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B72717"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63871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941EF6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8ABDF4"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2A60A90"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6F016B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3A810B30"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8B6CDF"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22</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DC9635"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Вильва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87B3802"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661</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A208CE1" w14:textId="77777777" w:rsidR="00F231D1" w:rsidRPr="00F231D1" w:rsidRDefault="00F231D1" w:rsidP="00F231D1">
            <w:pPr>
              <w:widowControl w:val="0"/>
              <w:suppressAutoHyphens/>
              <w:autoSpaceDE w:val="0"/>
              <w:autoSpaceDN w:val="0"/>
              <w:adjustRightInd w:val="0"/>
              <w:ind w:firstLine="0"/>
              <w:contextualSpacing/>
              <w:jc w:val="center"/>
            </w:pPr>
            <w:r w:rsidRPr="00F231D1">
              <w:t>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C959A6"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80FAD6"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F23D32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68A9A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640683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EBFBCC" w14:textId="77777777" w:rsidR="00F231D1" w:rsidRPr="00F231D1" w:rsidRDefault="00F231D1" w:rsidP="00F231D1">
            <w:pPr>
              <w:widowControl w:val="0"/>
              <w:suppressAutoHyphens/>
              <w:autoSpaceDE w:val="0"/>
              <w:autoSpaceDN w:val="0"/>
              <w:adjustRightInd w:val="0"/>
              <w:ind w:firstLine="5"/>
              <w:contextualSpacing/>
              <w:jc w:val="center"/>
            </w:pPr>
            <w:r w:rsidRPr="00F231D1">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B27A2D1"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9E005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0A416055"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96FFA4"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23</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2D9E9D4"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с. Голубята</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EC4D26"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90</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586A31" w14:textId="77777777" w:rsidR="00F231D1" w:rsidRPr="00F231D1" w:rsidRDefault="00F231D1" w:rsidP="00F231D1">
            <w:pPr>
              <w:widowControl w:val="0"/>
              <w:suppressAutoHyphens/>
              <w:autoSpaceDE w:val="0"/>
              <w:autoSpaceDN w:val="0"/>
              <w:adjustRightInd w:val="0"/>
              <w:ind w:firstLine="0"/>
              <w:contextualSpacing/>
              <w:jc w:val="center"/>
            </w:pPr>
            <w:r w:rsidRPr="00F231D1">
              <w:t>8</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EECD44"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645800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4D233F"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4E033A"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8DE8BA8"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A07FBB"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450D84A"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8660E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193A7C36"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195681"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24</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C183A21"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п. Ярино</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87ABE5C"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266</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E5960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DB88240"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A699B9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0825DC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553D9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527B11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EC11818" w14:textId="77777777" w:rsidR="00F231D1" w:rsidRPr="00F231D1" w:rsidRDefault="00F231D1" w:rsidP="00F231D1">
            <w:pPr>
              <w:widowControl w:val="0"/>
              <w:suppressAutoHyphens/>
              <w:autoSpaceDE w:val="0"/>
              <w:autoSpaceDN w:val="0"/>
              <w:adjustRightInd w:val="0"/>
              <w:ind w:firstLine="5"/>
              <w:contextualSpacing/>
              <w:jc w:val="center"/>
            </w:pPr>
            <w:r w:rsidRPr="00F231D1">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C623A9"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530D8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0FEFC4A4"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3BBF5D0"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25</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D2105F"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Ключи</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CABDE3"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186</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E3A235" w14:textId="77777777" w:rsidR="00F231D1" w:rsidRPr="00F231D1" w:rsidRDefault="00F231D1" w:rsidP="00F231D1">
            <w:pPr>
              <w:widowControl w:val="0"/>
              <w:suppressAutoHyphens/>
              <w:autoSpaceDE w:val="0"/>
              <w:autoSpaceDN w:val="0"/>
              <w:adjustRightInd w:val="0"/>
              <w:ind w:firstLine="0"/>
              <w:contextualSpacing/>
              <w:jc w:val="center"/>
            </w:pPr>
            <w:r w:rsidRPr="00F231D1">
              <w:t>2</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D27E94" w14:textId="77777777" w:rsidR="00F231D1" w:rsidRPr="00F231D1" w:rsidRDefault="00F231D1" w:rsidP="00F231D1">
            <w:pPr>
              <w:widowControl w:val="0"/>
              <w:suppressAutoHyphens/>
              <w:autoSpaceDE w:val="0"/>
              <w:autoSpaceDN w:val="0"/>
              <w:adjustRightInd w:val="0"/>
              <w:ind w:firstLine="23"/>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4EDDDE"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6A248E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AD42CD8"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C953A0"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E9A1664"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859B812" w14:textId="77777777" w:rsidR="00F231D1" w:rsidRPr="00F231D1" w:rsidRDefault="00F231D1" w:rsidP="00F231D1">
            <w:pPr>
              <w:widowControl w:val="0"/>
              <w:suppressAutoHyphens/>
              <w:autoSpaceDE w:val="0"/>
              <w:autoSpaceDN w:val="0"/>
              <w:adjustRightInd w:val="0"/>
              <w:ind w:firstLine="5"/>
              <w:contextualSpacing/>
              <w:jc w:val="center"/>
            </w:pPr>
            <w:r w:rsidRPr="00F231D1">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F757CB"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r w:rsidR="00F231D1" w:rsidRPr="0047636F" w14:paraId="7C013227" w14:textId="77777777" w:rsidTr="00F231D1">
        <w:trPr>
          <w:trHeight w:val="349"/>
        </w:trPr>
        <w:tc>
          <w:tcPr>
            <w:tcW w:w="75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577C66" w14:textId="77777777" w:rsidR="00F231D1" w:rsidRPr="00F231D1" w:rsidRDefault="00F231D1" w:rsidP="00F231D1">
            <w:pPr>
              <w:widowControl w:val="0"/>
              <w:suppressAutoHyphens/>
              <w:autoSpaceDE w:val="0"/>
              <w:autoSpaceDN w:val="0"/>
              <w:adjustRightInd w:val="0"/>
              <w:ind w:hanging="92"/>
              <w:contextualSpacing/>
              <w:jc w:val="center"/>
              <w:rPr>
                <w:bCs/>
                <w:lang w:eastAsia="ar-SA"/>
              </w:rPr>
            </w:pPr>
            <w:r w:rsidRPr="00F231D1">
              <w:rPr>
                <w:bCs/>
                <w:lang w:eastAsia="ar-SA"/>
              </w:rPr>
              <w:t>26</w:t>
            </w:r>
          </w:p>
        </w:tc>
        <w:tc>
          <w:tcPr>
            <w:tcW w:w="2278"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34C576E" w14:textId="77777777" w:rsidR="00F231D1" w:rsidRPr="00F231D1" w:rsidRDefault="00F231D1" w:rsidP="00F231D1">
            <w:pPr>
              <w:widowControl w:val="0"/>
              <w:suppressAutoHyphens/>
              <w:autoSpaceDE w:val="0"/>
              <w:autoSpaceDN w:val="0"/>
              <w:adjustRightInd w:val="0"/>
              <w:ind w:firstLine="5"/>
              <w:contextualSpacing/>
              <w:jc w:val="center"/>
              <w:rPr>
                <w:bCs/>
                <w:lang w:eastAsia="ar-SA"/>
              </w:rPr>
            </w:pPr>
            <w:r w:rsidRPr="00F231D1">
              <w:rPr>
                <w:bCs/>
                <w:lang w:eastAsia="ar-SA"/>
              </w:rPr>
              <w:t>д. Гари</w:t>
            </w:r>
          </w:p>
        </w:tc>
        <w:tc>
          <w:tcPr>
            <w:tcW w:w="162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2C2F2E5" w14:textId="77777777" w:rsidR="00F231D1" w:rsidRPr="00F231D1" w:rsidRDefault="00F231D1" w:rsidP="00F231D1">
            <w:pPr>
              <w:widowControl w:val="0"/>
              <w:suppressAutoHyphens/>
              <w:autoSpaceDE w:val="0"/>
              <w:autoSpaceDN w:val="0"/>
              <w:adjustRightInd w:val="0"/>
              <w:ind w:hanging="5"/>
              <w:contextualSpacing/>
              <w:jc w:val="center"/>
              <w:rPr>
                <w:bCs/>
                <w:lang w:eastAsia="ar-SA"/>
              </w:rPr>
            </w:pPr>
            <w:r w:rsidRPr="00F231D1">
              <w:rPr>
                <w:bCs/>
                <w:lang w:eastAsia="ar-SA"/>
              </w:rPr>
              <w:t>223</w:t>
            </w:r>
          </w:p>
        </w:tc>
        <w:tc>
          <w:tcPr>
            <w:tcW w:w="12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ED3685"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518BC6" w14:textId="77777777" w:rsidR="00F231D1" w:rsidRPr="00F231D1" w:rsidRDefault="00F231D1" w:rsidP="00F231D1">
            <w:pPr>
              <w:widowControl w:val="0"/>
              <w:suppressAutoHyphens/>
              <w:autoSpaceDE w:val="0"/>
              <w:autoSpaceDN w:val="0"/>
              <w:adjustRightInd w:val="0"/>
              <w:ind w:firstLine="23"/>
              <w:contextualSpacing/>
              <w:jc w:val="center"/>
            </w:pPr>
            <w:r w:rsidRPr="00F231D1">
              <w:t>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16BDD5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17CF44"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772A11"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957C4C"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CE2E97" w14:textId="77777777" w:rsidR="00F231D1" w:rsidRPr="00F231D1" w:rsidRDefault="00F231D1" w:rsidP="00F231D1">
            <w:pPr>
              <w:widowControl w:val="0"/>
              <w:suppressAutoHyphens/>
              <w:autoSpaceDE w:val="0"/>
              <w:autoSpaceDN w:val="0"/>
              <w:adjustRightInd w:val="0"/>
              <w:ind w:firstLine="5"/>
              <w:contextualSpacing/>
              <w:jc w:val="center"/>
            </w:pPr>
            <w:r w:rsidRPr="00F231D1">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1DE10D1" w14:textId="77777777" w:rsidR="00F231D1" w:rsidRPr="00F231D1" w:rsidRDefault="00F231D1" w:rsidP="00F231D1">
            <w:pPr>
              <w:widowControl w:val="0"/>
              <w:suppressAutoHyphens/>
              <w:autoSpaceDE w:val="0"/>
              <w:autoSpaceDN w:val="0"/>
              <w:adjustRightInd w:val="0"/>
              <w:ind w:firstLine="5"/>
              <w:contextualSpacing/>
              <w:jc w:val="center"/>
            </w:pPr>
            <w:r w:rsidRPr="00F231D1">
              <w: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F37D55D" w14:textId="77777777" w:rsidR="00F231D1" w:rsidRPr="00F231D1" w:rsidRDefault="00F231D1" w:rsidP="00F231D1">
            <w:pPr>
              <w:widowControl w:val="0"/>
              <w:suppressAutoHyphens/>
              <w:autoSpaceDE w:val="0"/>
              <w:autoSpaceDN w:val="0"/>
              <w:adjustRightInd w:val="0"/>
              <w:ind w:firstLine="0"/>
              <w:contextualSpacing/>
              <w:jc w:val="center"/>
            </w:pPr>
            <w:r w:rsidRPr="00F231D1">
              <w:t>-</w:t>
            </w:r>
          </w:p>
        </w:tc>
      </w:tr>
    </w:tbl>
    <w:p w14:paraId="0EDF3D0D" w14:textId="77777777" w:rsidR="00F231D1" w:rsidRDefault="00F231D1" w:rsidP="00F231D1">
      <w:pPr>
        <w:ind w:firstLine="0"/>
        <w:rPr>
          <w:b/>
          <w:snapToGrid w:val="0"/>
          <w:sz w:val="28"/>
          <w:szCs w:val="28"/>
        </w:rPr>
      </w:pPr>
    </w:p>
    <w:p w14:paraId="2C0965E0" w14:textId="16D904C8" w:rsidR="00A7119D" w:rsidRDefault="00A7119D" w:rsidP="00F231D1">
      <w:pPr>
        <w:ind w:firstLine="0"/>
        <w:rPr>
          <w:b/>
          <w:bCs/>
          <w:sz w:val="28"/>
          <w:szCs w:val="28"/>
          <w:lang w:eastAsia="ar-SA"/>
        </w:rPr>
      </w:pPr>
      <w:r w:rsidRPr="00A7119D">
        <w:rPr>
          <w:b/>
          <w:bCs/>
          <w:sz w:val="28"/>
          <w:szCs w:val="28"/>
        </w:rPr>
        <w:t xml:space="preserve">Таблица </w:t>
      </w:r>
      <w:r w:rsidR="0053629C">
        <w:rPr>
          <w:b/>
          <w:bCs/>
          <w:sz w:val="28"/>
          <w:szCs w:val="28"/>
        </w:rPr>
        <w:t>47</w:t>
      </w:r>
      <w:r w:rsidRPr="00A7119D">
        <w:rPr>
          <w:b/>
          <w:bCs/>
          <w:sz w:val="28"/>
          <w:szCs w:val="28"/>
        </w:rPr>
        <w:t xml:space="preserve">. Список водонапорных башен </w:t>
      </w:r>
      <w:r w:rsidRPr="00A7119D">
        <w:rPr>
          <w:b/>
          <w:bCs/>
          <w:sz w:val="28"/>
          <w:szCs w:val="28"/>
          <w:lang w:eastAsia="ar-SA"/>
        </w:rPr>
        <w:t>приспособленных для забора воды пожарными автомобилями</w:t>
      </w:r>
    </w:p>
    <w:p w14:paraId="7740F282" w14:textId="77777777" w:rsidR="00A7119D" w:rsidRDefault="00A7119D" w:rsidP="00F231D1">
      <w:pPr>
        <w:ind w:firstLine="0"/>
        <w:rPr>
          <w:b/>
          <w:bCs/>
          <w:sz w:val="28"/>
          <w:szCs w:val="28"/>
          <w:lang w:eastAsia="ar-SA"/>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8" w:type="dxa"/>
        </w:tblCellMar>
        <w:tblLook w:val="0000" w:firstRow="0" w:lastRow="0" w:firstColumn="0" w:lastColumn="0" w:noHBand="0" w:noVBand="0"/>
      </w:tblPr>
      <w:tblGrid>
        <w:gridCol w:w="786"/>
        <w:gridCol w:w="2406"/>
        <w:gridCol w:w="1274"/>
        <w:gridCol w:w="1839"/>
        <w:gridCol w:w="5231"/>
        <w:gridCol w:w="4099"/>
      </w:tblGrid>
      <w:tr w:rsidR="00A7119D" w:rsidRPr="0047636F" w14:paraId="7B12BB61" w14:textId="77777777" w:rsidTr="009858C6">
        <w:trPr>
          <w:trHeight w:val="656"/>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EDBB039" w14:textId="77777777" w:rsidR="00A7119D" w:rsidRPr="00A7119D" w:rsidRDefault="00A7119D" w:rsidP="00A7119D">
            <w:pPr>
              <w:ind w:left="30" w:hanging="30"/>
              <w:contextualSpacing/>
              <w:jc w:val="center"/>
              <w:rPr>
                <w:rFonts w:eastAsia="Calibri"/>
                <w:b/>
              </w:rPr>
            </w:pPr>
            <w:r w:rsidRPr="00A7119D">
              <w:rPr>
                <w:rFonts w:eastAsia="Calibri"/>
                <w:b/>
              </w:rPr>
              <w:t>№ п/п</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D0467F4" w14:textId="77777777" w:rsidR="00A7119D" w:rsidRPr="00A7119D" w:rsidRDefault="00A7119D" w:rsidP="00A7119D">
            <w:pPr>
              <w:ind w:left="62" w:firstLine="2"/>
              <w:contextualSpacing/>
              <w:jc w:val="center"/>
              <w:rPr>
                <w:rFonts w:eastAsia="Calibri"/>
                <w:b/>
              </w:rPr>
            </w:pPr>
            <w:r w:rsidRPr="00A7119D">
              <w:rPr>
                <w:rFonts w:eastAsia="Calibri"/>
                <w:b/>
              </w:rPr>
              <w:t>Тип водонапорной башни</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D14CF0A" w14:textId="77777777" w:rsidR="00A7119D" w:rsidRPr="00A7119D" w:rsidRDefault="00A7119D" w:rsidP="00A7119D">
            <w:pPr>
              <w:ind w:firstLine="63"/>
              <w:contextualSpacing/>
              <w:jc w:val="center"/>
              <w:rPr>
                <w:rFonts w:eastAsia="Calibri"/>
                <w:b/>
              </w:rPr>
            </w:pPr>
            <w:r w:rsidRPr="00A7119D">
              <w:rPr>
                <w:rFonts w:eastAsia="Calibri"/>
                <w:b/>
              </w:rPr>
              <w:t>Емкость, м</w:t>
            </w:r>
            <w:r w:rsidRPr="00A7119D">
              <w:rPr>
                <w:rFonts w:eastAsia="Calibri"/>
                <w:b/>
                <w:vertAlign w:val="superscript"/>
              </w:rPr>
              <w:t>3</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2576C7A" w14:textId="77777777" w:rsidR="00A7119D" w:rsidRPr="00A7119D" w:rsidRDefault="00A7119D" w:rsidP="00A7119D">
            <w:pPr>
              <w:ind w:left="69" w:hanging="3"/>
              <w:contextualSpacing/>
              <w:jc w:val="center"/>
              <w:rPr>
                <w:rFonts w:eastAsia="Calibri"/>
                <w:b/>
              </w:rPr>
            </w:pPr>
            <w:r w:rsidRPr="00A7119D">
              <w:rPr>
                <w:rFonts w:eastAsia="Calibri"/>
                <w:b/>
              </w:rPr>
              <w:t>Техническое состояние</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EE966DA" w14:textId="77777777" w:rsidR="00A7119D" w:rsidRPr="00A7119D" w:rsidRDefault="00A7119D" w:rsidP="00A7119D">
            <w:pPr>
              <w:ind w:firstLine="0"/>
              <w:contextualSpacing/>
              <w:jc w:val="center"/>
              <w:rPr>
                <w:rFonts w:eastAsia="Calibri"/>
                <w:b/>
              </w:rPr>
            </w:pPr>
            <w:r w:rsidRPr="00A7119D">
              <w:rPr>
                <w:rFonts w:eastAsia="Calibri"/>
                <w:b/>
              </w:rPr>
              <w:t>Местоположение</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B1B8D90" w14:textId="77777777" w:rsidR="00A7119D" w:rsidRPr="00A7119D" w:rsidRDefault="00A7119D" w:rsidP="00A7119D">
            <w:pPr>
              <w:ind w:left="80" w:hanging="24"/>
              <w:contextualSpacing/>
              <w:jc w:val="center"/>
              <w:rPr>
                <w:rFonts w:eastAsia="Calibri"/>
                <w:b/>
              </w:rPr>
            </w:pPr>
            <w:r w:rsidRPr="00A7119D">
              <w:rPr>
                <w:rFonts w:eastAsia="Calibri"/>
                <w:b/>
              </w:rPr>
              <w:t>Наличие автономных резервных источников электроснабжения</w:t>
            </w:r>
          </w:p>
        </w:tc>
      </w:tr>
      <w:tr w:rsidR="00A7119D" w:rsidRPr="0047636F" w14:paraId="31154DD8" w14:textId="77777777" w:rsidTr="009858C6">
        <w:trPr>
          <w:trHeight w:val="289"/>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8AB71ED" w14:textId="77777777" w:rsidR="00A7119D" w:rsidRPr="00A7119D" w:rsidRDefault="00A7119D" w:rsidP="00A7119D">
            <w:pPr>
              <w:ind w:left="30" w:hanging="30"/>
              <w:contextualSpacing/>
              <w:jc w:val="center"/>
              <w:rPr>
                <w:rFonts w:eastAsia="Calibri"/>
              </w:rPr>
            </w:pPr>
            <w:r w:rsidRPr="00A7119D">
              <w:rPr>
                <w:rFonts w:eastAsia="Calibri"/>
              </w:rPr>
              <w:t>1</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43E43FA"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3C28E1B" w14:textId="77777777" w:rsidR="00A7119D" w:rsidRPr="00A7119D" w:rsidRDefault="00A7119D" w:rsidP="00A7119D">
            <w:pPr>
              <w:ind w:firstLine="63"/>
              <w:contextualSpacing/>
              <w:jc w:val="center"/>
              <w:rPr>
                <w:rFonts w:eastAsia="Calibri"/>
              </w:rPr>
            </w:pPr>
            <w:r w:rsidRPr="00A7119D">
              <w:rPr>
                <w:rFonts w:eastAsia="Calibri"/>
              </w:rPr>
              <w:t>15</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9D29C2B"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FBDE8D9" w14:textId="77777777" w:rsidR="00A7119D" w:rsidRPr="00A7119D" w:rsidRDefault="00A7119D" w:rsidP="00A7119D">
            <w:pPr>
              <w:ind w:firstLine="0"/>
              <w:contextualSpacing/>
              <w:jc w:val="center"/>
              <w:rPr>
                <w:rFonts w:eastAsia="Calibri"/>
              </w:rPr>
            </w:pPr>
            <w:r w:rsidRPr="00A7119D">
              <w:rPr>
                <w:rFonts w:eastAsia="Calibri"/>
              </w:rPr>
              <w:t>п. Ветляны, пер. Дивьинский</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39AB4C3"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68F37896" w14:textId="77777777" w:rsidTr="009858C6">
        <w:trPr>
          <w:trHeight w:val="278"/>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958295E" w14:textId="77777777" w:rsidR="00A7119D" w:rsidRPr="00A7119D" w:rsidRDefault="00A7119D" w:rsidP="00A7119D">
            <w:pPr>
              <w:ind w:left="30" w:hanging="30"/>
              <w:contextualSpacing/>
              <w:jc w:val="center"/>
              <w:rPr>
                <w:rFonts w:eastAsia="Calibri"/>
              </w:rPr>
            </w:pPr>
            <w:r w:rsidRPr="00A7119D">
              <w:rPr>
                <w:rFonts w:eastAsia="Calibri"/>
              </w:rPr>
              <w:t>2</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37C314"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443BE7F"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5EFB4A7"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7F22C15" w14:textId="77777777" w:rsidR="00A7119D" w:rsidRPr="00A7119D" w:rsidRDefault="00A7119D" w:rsidP="00A7119D">
            <w:pPr>
              <w:ind w:firstLine="0"/>
              <w:contextualSpacing/>
              <w:jc w:val="center"/>
              <w:rPr>
                <w:rFonts w:eastAsia="Calibri"/>
              </w:rPr>
            </w:pPr>
            <w:r w:rsidRPr="00A7119D">
              <w:rPr>
                <w:rFonts w:eastAsia="Calibri"/>
              </w:rPr>
              <w:t>с. Никулино, ул. Полевая</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091EB0F"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4346952B" w14:textId="77777777" w:rsidTr="009858C6">
        <w:trPr>
          <w:trHeight w:val="269"/>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F660009" w14:textId="77777777" w:rsidR="00A7119D" w:rsidRPr="00A7119D" w:rsidRDefault="00A7119D" w:rsidP="00A7119D">
            <w:pPr>
              <w:ind w:left="30" w:hanging="30"/>
              <w:contextualSpacing/>
              <w:jc w:val="center"/>
              <w:rPr>
                <w:rFonts w:eastAsia="Calibri"/>
              </w:rPr>
            </w:pPr>
            <w:r w:rsidRPr="00A7119D">
              <w:rPr>
                <w:rFonts w:eastAsia="Calibri"/>
              </w:rPr>
              <w:t>3</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71C4889"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317A5DB" w14:textId="77777777" w:rsidR="00A7119D" w:rsidRPr="00A7119D" w:rsidRDefault="00A7119D" w:rsidP="00A7119D">
            <w:pPr>
              <w:ind w:firstLine="63"/>
              <w:contextualSpacing/>
              <w:jc w:val="center"/>
              <w:rPr>
                <w:rFonts w:eastAsia="Calibri"/>
              </w:rPr>
            </w:pPr>
            <w:r w:rsidRPr="00A7119D">
              <w:rPr>
                <w:rFonts w:eastAsia="Calibri"/>
              </w:rPr>
              <w:t>50</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D42A696"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0FDB524" w14:textId="236E42CB" w:rsidR="00A7119D" w:rsidRPr="00A7119D" w:rsidRDefault="00A7119D" w:rsidP="00A7119D">
            <w:pPr>
              <w:ind w:firstLine="0"/>
              <w:contextualSpacing/>
              <w:jc w:val="center"/>
              <w:rPr>
                <w:rFonts w:eastAsia="Calibri"/>
              </w:rPr>
            </w:pPr>
            <w:r w:rsidRPr="00A7119D">
              <w:rPr>
                <w:rFonts w:eastAsia="Calibri"/>
              </w:rPr>
              <w:t>с. Липово, ул. Молодежная – ул. Мира</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01AE818"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0265E4AD" w14:textId="77777777" w:rsidTr="009858C6">
        <w:trPr>
          <w:trHeight w:val="273"/>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5D57DA9" w14:textId="77777777" w:rsidR="00A7119D" w:rsidRPr="00A7119D" w:rsidRDefault="00A7119D" w:rsidP="00A7119D">
            <w:pPr>
              <w:ind w:left="30" w:hanging="30"/>
              <w:contextualSpacing/>
              <w:jc w:val="center"/>
              <w:rPr>
                <w:rFonts w:eastAsia="Calibri"/>
              </w:rPr>
            </w:pPr>
            <w:r w:rsidRPr="00A7119D">
              <w:rPr>
                <w:rFonts w:eastAsia="Calibri"/>
              </w:rPr>
              <w:t>4</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A426EE5"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1A5315E"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963A564" w14:textId="77777777" w:rsidR="00A7119D" w:rsidRPr="00A7119D" w:rsidRDefault="00A7119D" w:rsidP="00A7119D">
            <w:pPr>
              <w:ind w:left="69" w:hanging="3"/>
              <w:contextualSpacing/>
              <w:jc w:val="center"/>
              <w:rPr>
                <w:rFonts w:eastAsia="Calibri"/>
              </w:rPr>
            </w:pPr>
            <w:r w:rsidRPr="00A7119D">
              <w:rPr>
                <w:rFonts w:eastAsia="Calibri"/>
              </w:rPr>
              <w:t xml:space="preserve">Неисправна </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ECC9052" w14:textId="77777777" w:rsidR="00A7119D" w:rsidRPr="00A7119D" w:rsidRDefault="00A7119D" w:rsidP="00A7119D">
            <w:pPr>
              <w:ind w:firstLine="0"/>
              <w:contextualSpacing/>
              <w:jc w:val="center"/>
              <w:rPr>
                <w:rFonts w:eastAsia="Calibri"/>
              </w:rPr>
            </w:pPr>
            <w:r w:rsidRPr="00A7119D">
              <w:rPr>
                <w:rFonts w:eastAsia="Calibri"/>
              </w:rPr>
              <w:t>п. Дивья, ул. Нефтяников, 45</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8C96CF6"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2ADBB6F4" w14:textId="77777777" w:rsidTr="009858C6">
        <w:trPr>
          <w:trHeight w:val="277"/>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A026305" w14:textId="77777777" w:rsidR="00A7119D" w:rsidRPr="00A7119D" w:rsidRDefault="00A7119D" w:rsidP="00A7119D">
            <w:pPr>
              <w:ind w:left="30" w:hanging="30"/>
              <w:contextualSpacing/>
              <w:jc w:val="center"/>
              <w:rPr>
                <w:rFonts w:eastAsia="Calibri"/>
              </w:rPr>
            </w:pPr>
            <w:r w:rsidRPr="00A7119D">
              <w:rPr>
                <w:rFonts w:eastAsia="Calibri"/>
              </w:rPr>
              <w:t>5</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89D63B3"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906B34C"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11972AF" w14:textId="77777777" w:rsidR="00A7119D" w:rsidRPr="00A7119D" w:rsidRDefault="00A7119D" w:rsidP="00A7119D">
            <w:pPr>
              <w:ind w:left="69" w:hanging="3"/>
              <w:contextualSpacing/>
              <w:jc w:val="center"/>
              <w:rPr>
                <w:rFonts w:eastAsia="Calibri"/>
              </w:rPr>
            </w:pPr>
            <w:r w:rsidRPr="00A7119D">
              <w:rPr>
                <w:rFonts w:eastAsia="Calibri"/>
              </w:rPr>
              <w:t xml:space="preserve">Неисправна </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85151A8" w14:textId="77777777" w:rsidR="00A7119D" w:rsidRPr="00A7119D" w:rsidRDefault="00A7119D" w:rsidP="00A7119D">
            <w:pPr>
              <w:ind w:firstLine="0"/>
              <w:contextualSpacing/>
              <w:jc w:val="center"/>
              <w:rPr>
                <w:rFonts w:eastAsia="Calibri"/>
              </w:rPr>
            </w:pPr>
            <w:r w:rsidRPr="00A7119D">
              <w:rPr>
                <w:rFonts w:eastAsia="Calibri"/>
              </w:rPr>
              <w:t>п. Дивья, пер. Почтовый, 13</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2B668B6"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05F19847" w14:textId="77777777" w:rsidTr="009858C6">
        <w:trPr>
          <w:trHeight w:val="267"/>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A068842" w14:textId="77777777" w:rsidR="00A7119D" w:rsidRPr="00A7119D" w:rsidRDefault="00A7119D" w:rsidP="00A7119D">
            <w:pPr>
              <w:ind w:left="30" w:hanging="30"/>
              <w:contextualSpacing/>
              <w:jc w:val="center"/>
              <w:rPr>
                <w:rFonts w:eastAsia="Calibri"/>
              </w:rPr>
            </w:pPr>
            <w:r w:rsidRPr="00A7119D">
              <w:rPr>
                <w:rFonts w:eastAsia="Calibri"/>
              </w:rPr>
              <w:t>6</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7A61FBE"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B1CBF13"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8DB09E7" w14:textId="77777777" w:rsidR="00A7119D" w:rsidRPr="00A7119D" w:rsidRDefault="00A7119D" w:rsidP="00A7119D">
            <w:pPr>
              <w:ind w:left="69" w:hanging="3"/>
              <w:contextualSpacing/>
              <w:jc w:val="center"/>
              <w:rPr>
                <w:rFonts w:eastAsia="Calibri"/>
              </w:rPr>
            </w:pPr>
            <w:r w:rsidRPr="00A7119D">
              <w:rPr>
                <w:rFonts w:eastAsia="Calibri"/>
              </w:rPr>
              <w:t>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17C020" w14:textId="77777777" w:rsidR="00A7119D" w:rsidRPr="00A7119D" w:rsidRDefault="00A7119D" w:rsidP="00A7119D">
            <w:pPr>
              <w:ind w:firstLine="0"/>
              <w:contextualSpacing/>
              <w:jc w:val="center"/>
              <w:rPr>
                <w:rFonts w:eastAsia="Calibri"/>
              </w:rPr>
            </w:pPr>
            <w:r w:rsidRPr="00A7119D">
              <w:rPr>
                <w:rFonts w:eastAsia="Calibri"/>
              </w:rPr>
              <w:t>п. Вильва, ул. Первомайская, 11</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8328A54"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4D41A0CC" w14:textId="77777777" w:rsidTr="009858C6">
        <w:trPr>
          <w:trHeight w:val="271"/>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06B9484" w14:textId="77777777" w:rsidR="00A7119D" w:rsidRPr="00A7119D" w:rsidRDefault="00A7119D" w:rsidP="00A7119D">
            <w:pPr>
              <w:ind w:left="30" w:hanging="30"/>
              <w:contextualSpacing/>
              <w:jc w:val="center"/>
              <w:rPr>
                <w:rFonts w:eastAsia="Calibri"/>
              </w:rPr>
            </w:pPr>
            <w:r w:rsidRPr="00A7119D">
              <w:rPr>
                <w:rFonts w:eastAsia="Calibri"/>
              </w:rPr>
              <w:t>7</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A2D52AF"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7C9EF66"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8F1DE24" w14:textId="77777777" w:rsidR="00A7119D" w:rsidRPr="00A7119D" w:rsidRDefault="00A7119D" w:rsidP="00A7119D">
            <w:pPr>
              <w:ind w:left="69" w:hanging="3"/>
              <w:contextualSpacing/>
              <w:jc w:val="center"/>
              <w:rPr>
                <w:rFonts w:eastAsia="Calibri"/>
              </w:rPr>
            </w:pPr>
            <w:r w:rsidRPr="00A7119D">
              <w:rPr>
                <w:rFonts w:eastAsia="Calibri"/>
              </w:rPr>
              <w:t>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1E3ECDC" w14:textId="77777777" w:rsidR="00A7119D" w:rsidRPr="00A7119D" w:rsidRDefault="00A7119D" w:rsidP="00A7119D">
            <w:pPr>
              <w:ind w:firstLine="0"/>
              <w:contextualSpacing/>
              <w:jc w:val="center"/>
              <w:rPr>
                <w:rFonts w:eastAsia="Calibri"/>
              </w:rPr>
            </w:pPr>
            <w:r w:rsidRPr="00A7119D">
              <w:rPr>
                <w:rFonts w:eastAsia="Calibri"/>
              </w:rPr>
              <w:t>п. Вильва, ул. Железнодорожная</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0028F56"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0CAC4DE5" w14:textId="77777777" w:rsidTr="009858C6">
        <w:trPr>
          <w:trHeight w:val="261"/>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9C281AE" w14:textId="77777777" w:rsidR="00A7119D" w:rsidRPr="00A7119D" w:rsidRDefault="00A7119D" w:rsidP="00A7119D">
            <w:pPr>
              <w:ind w:left="30" w:hanging="30"/>
              <w:contextualSpacing/>
              <w:jc w:val="center"/>
              <w:rPr>
                <w:rFonts w:eastAsia="Calibri"/>
              </w:rPr>
            </w:pPr>
            <w:r w:rsidRPr="00A7119D">
              <w:rPr>
                <w:rFonts w:eastAsia="Calibri"/>
              </w:rPr>
              <w:t>8</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5F5ECAA"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6852AA6" w14:textId="77777777" w:rsidR="00A7119D" w:rsidRPr="00A7119D" w:rsidRDefault="00A7119D" w:rsidP="00A7119D">
            <w:pPr>
              <w:ind w:firstLine="63"/>
              <w:contextualSpacing/>
              <w:jc w:val="center"/>
              <w:rPr>
                <w:rFonts w:eastAsia="Calibri"/>
              </w:rPr>
            </w:pPr>
            <w:r w:rsidRPr="00A7119D">
              <w:rPr>
                <w:rFonts w:eastAsia="Calibri"/>
              </w:rPr>
              <w:t>10</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DC1E391" w14:textId="77777777" w:rsidR="00A7119D" w:rsidRPr="00A7119D" w:rsidRDefault="00A7119D" w:rsidP="00A7119D">
            <w:pPr>
              <w:ind w:left="69" w:hanging="3"/>
              <w:contextualSpacing/>
              <w:jc w:val="center"/>
              <w:rPr>
                <w:rFonts w:eastAsia="Calibri"/>
              </w:rPr>
            </w:pPr>
            <w:r w:rsidRPr="00A7119D">
              <w:rPr>
                <w:rFonts w:eastAsia="Calibri"/>
              </w:rPr>
              <w:t>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2441388" w14:textId="77777777" w:rsidR="00A7119D" w:rsidRPr="00A7119D" w:rsidRDefault="00A7119D" w:rsidP="00A7119D">
            <w:pPr>
              <w:ind w:firstLine="0"/>
              <w:contextualSpacing/>
              <w:jc w:val="center"/>
              <w:rPr>
                <w:rFonts w:eastAsia="Calibri"/>
              </w:rPr>
            </w:pPr>
            <w:r w:rsidRPr="00A7119D">
              <w:rPr>
                <w:rFonts w:eastAsia="Calibri"/>
              </w:rPr>
              <w:t>п. Ярино, ул. Пионерская, 10</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8AE2ACA"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2DC877EC" w14:textId="77777777" w:rsidTr="009858C6">
        <w:trPr>
          <w:trHeight w:val="265"/>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934FABF" w14:textId="77777777" w:rsidR="00A7119D" w:rsidRPr="00A7119D" w:rsidRDefault="00A7119D" w:rsidP="00A7119D">
            <w:pPr>
              <w:ind w:left="30" w:hanging="30"/>
              <w:contextualSpacing/>
              <w:jc w:val="center"/>
              <w:rPr>
                <w:rFonts w:eastAsia="Calibri"/>
              </w:rPr>
            </w:pPr>
            <w:r w:rsidRPr="00A7119D">
              <w:rPr>
                <w:rFonts w:eastAsia="Calibri"/>
              </w:rPr>
              <w:t>9</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0843FD7"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C91D566" w14:textId="77777777" w:rsidR="00A7119D" w:rsidRPr="00A7119D" w:rsidRDefault="00A7119D" w:rsidP="00A7119D">
            <w:pPr>
              <w:ind w:firstLine="63"/>
              <w:contextualSpacing/>
              <w:jc w:val="center"/>
              <w:rPr>
                <w:rFonts w:eastAsia="Calibri"/>
              </w:rPr>
            </w:pPr>
            <w:r w:rsidRPr="00A7119D">
              <w:rPr>
                <w:rFonts w:eastAsia="Calibri"/>
              </w:rPr>
              <w:t>10</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1B49008"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70664EA" w14:textId="77777777" w:rsidR="00A7119D" w:rsidRPr="00A7119D" w:rsidRDefault="00A7119D" w:rsidP="00A7119D">
            <w:pPr>
              <w:ind w:firstLine="0"/>
              <w:contextualSpacing/>
              <w:jc w:val="center"/>
              <w:rPr>
                <w:rFonts w:eastAsia="Calibri"/>
              </w:rPr>
            </w:pPr>
            <w:r w:rsidRPr="00A7119D">
              <w:rPr>
                <w:rFonts w:eastAsia="Calibri"/>
              </w:rPr>
              <w:t>п. Ярино, ул. Советская, 11</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B5A2EF6"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7A5615C1" w14:textId="77777777" w:rsidTr="009858C6">
        <w:trPr>
          <w:trHeight w:val="255"/>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EAD696E" w14:textId="77777777" w:rsidR="00A7119D" w:rsidRPr="00A7119D" w:rsidRDefault="00A7119D" w:rsidP="00A7119D">
            <w:pPr>
              <w:ind w:left="30" w:hanging="30"/>
              <w:contextualSpacing/>
              <w:jc w:val="center"/>
              <w:rPr>
                <w:rFonts w:eastAsia="Calibri"/>
              </w:rPr>
            </w:pPr>
            <w:r w:rsidRPr="00A7119D">
              <w:rPr>
                <w:rFonts w:eastAsia="Calibri"/>
              </w:rPr>
              <w:t>10</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DB292DA"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6B892A2" w14:textId="77777777" w:rsidR="00A7119D" w:rsidRPr="00A7119D" w:rsidRDefault="00A7119D" w:rsidP="00A7119D">
            <w:pPr>
              <w:ind w:firstLine="63"/>
              <w:contextualSpacing/>
              <w:jc w:val="center"/>
              <w:rPr>
                <w:rFonts w:eastAsia="Calibri"/>
              </w:rPr>
            </w:pPr>
            <w:r w:rsidRPr="00A7119D">
              <w:rPr>
                <w:rFonts w:eastAsia="Calibri"/>
              </w:rPr>
              <w:t>10</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1DE17BD"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0415AB2" w14:textId="77777777" w:rsidR="00A7119D" w:rsidRPr="00A7119D" w:rsidRDefault="00A7119D" w:rsidP="00A7119D">
            <w:pPr>
              <w:ind w:firstLine="0"/>
              <w:contextualSpacing/>
              <w:jc w:val="center"/>
              <w:rPr>
                <w:rFonts w:eastAsia="Calibri"/>
              </w:rPr>
            </w:pPr>
            <w:r w:rsidRPr="00A7119D">
              <w:rPr>
                <w:rFonts w:eastAsia="Calibri"/>
              </w:rPr>
              <w:t>п. Ярино, ул. Мира,10</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6411882"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35A1D9E2" w14:textId="77777777" w:rsidTr="009858C6">
        <w:trPr>
          <w:trHeight w:val="259"/>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38D87D8" w14:textId="77777777" w:rsidR="00A7119D" w:rsidRPr="00A7119D" w:rsidRDefault="00A7119D" w:rsidP="00A7119D">
            <w:pPr>
              <w:ind w:left="30" w:hanging="30"/>
              <w:contextualSpacing/>
              <w:jc w:val="center"/>
              <w:rPr>
                <w:rFonts w:eastAsia="Calibri"/>
              </w:rPr>
            </w:pPr>
            <w:r w:rsidRPr="00A7119D">
              <w:rPr>
                <w:rFonts w:eastAsia="Calibri"/>
              </w:rPr>
              <w:t>11</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7A15789"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03A81C75" w14:textId="77777777" w:rsidR="00A7119D" w:rsidRPr="00A7119D" w:rsidRDefault="00A7119D" w:rsidP="00A7119D">
            <w:pPr>
              <w:ind w:firstLine="63"/>
              <w:contextualSpacing/>
              <w:jc w:val="center"/>
              <w:rPr>
                <w:rFonts w:eastAsia="Calibri"/>
              </w:rPr>
            </w:pPr>
            <w:r w:rsidRPr="00A7119D">
              <w:rPr>
                <w:rFonts w:eastAsia="Calibri"/>
              </w:rPr>
              <w:t>50</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3586761" w14:textId="77777777" w:rsidR="00A7119D" w:rsidRPr="00A7119D" w:rsidRDefault="00A7119D" w:rsidP="00A7119D">
            <w:pPr>
              <w:ind w:left="69" w:hanging="3"/>
              <w:contextualSpacing/>
              <w:jc w:val="center"/>
              <w:rPr>
                <w:rFonts w:eastAsia="Calibri"/>
              </w:rPr>
            </w:pPr>
            <w:r w:rsidRPr="00A7119D">
              <w:rPr>
                <w:rFonts w:eastAsia="Calibri"/>
              </w:rPr>
              <w:t xml:space="preserve">Неисправна </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182DAE4" w14:textId="77777777" w:rsidR="00A7119D" w:rsidRPr="00A7119D" w:rsidRDefault="00A7119D" w:rsidP="00A7119D">
            <w:pPr>
              <w:ind w:firstLine="0"/>
              <w:contextualSpacing/>
              <w:jc w:val="center"/>
              <w:rPr>
                <w:rFonts w:eastAsia="Calibri"/>
              </w:rPr>
            </w:pPr>
            <w:r w:rsidRPr="00A7119D">
              <w:rPr>
                <w:rFonts w:eastAsia="Calibri"/>
              </w:rPr>
              <w:t>с. Висим</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41430D3"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4C134117" w14:textId="77777777" w:rsidTr="009858C6">
        <w:trPr>
          <w:trHeight w:val="263"/>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D3074AB" w14:textId="77777777" w:rsidR="00A7119D" w:rsidRPr="00A7119D" w:rsidRDefault="00A7119D" w:rsidP="00A7119D">
            <w:pPr>
              <w:ind w:left="30" w:hanging="30"/>
              <w:contextualSpacing/>
              <w:jc w:val="center"/>
              <w:rPr>
                <w:rFonts w:eastAsia="Calibri"/>
              </w:rPr>
            </w:pPr>
            <w:r w:rsidRPr="00A7119D">
              <w:rPr>
                <w:rFonts w:eastAsia="Calibri"/>
              </w:rPr>
              <w:t>12</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F8751F"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4B21E85" w14:textId="77777777" w:rsidR="00A7119D" w:rsidRPr="00A7119D" w:rsidRDefault="00A7119D" w:rsidP="00A7119D">
            <w:pPr>
              <w:ind w:firstLine="63"/>
              <w:contextualSpacing/>
              <w:jc w:val="center"/>
              <w:rPr>
                <w:rFonts w:eastAsia="Calibri"/>
              </w:rPr>
            </w:pPr>
            <w:r w:rsidRPr="00A7119D">
              <w:rPr>
                <w:rFonts w:eastAsia="Calibri"/>
              </w:rPr>
              <w:t>2</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2049C29D" w14:textId="77777777" w:rsidR="00A7119D" w:rsidRPr="00A7119D" w:rsidRDefault="00A7119D" w:rsidP="00A7119D">
            <w:pPr>
              <w:ind w:left="69" w:hanging="3"/>
              <w:contextualSpacing/>
              <w:jc w:val="center"/>
              <w:rPr>
                <w:rFonts w:eastAsia="Calibri"/>
              </w:rPr>
            </w:pPr>
            <w:r w:rsidRPr="00A7119D">
              <w:rPr>
                <w:rFonts w:eastAsia="Calibri"/>
              </w:rPr>
              <w:t>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6630BE6E" w14:textId="30E8B690" w:rsidR="00A7119D" w:rsidRPr="00A7119D" w:rsidRDefault="00A7119D" w:rsidP="00A7119D">
            <w:pPr>
              <w:ind w:firstLine="0"/>
              <w:contextualSpacing/>
              <w:jc w:val="center"/>
              <w:rPr>
                <w:rFonts w:eastAsia="Calibri"/>
              </w:rPr>
            </w:pPr>
            <w:r w:rsidRPr="00A7119D">
              <w:rPr>
                <w:rFonts w:eastAsia="Calibri"/>
              </w:rPr>
              <w:t>д. Бобки, ул. Центральная, 23</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70669BC"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17436EC0" w14:textId="77777777" w:rsidTr="009858C6">
        <w:trPr>
          <w:trHeight w:val="253"/>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9B4E97F" w14:textId="77777777" w:rsidR="00A7119D" w:rsidRPr="00A7119D" w:rsidRDefault="00A7119D" w:rsidP="00A7119D">
            <w:pPr>
              <w:ind w:left="30" w:hanging="30"/>
              <w:contextualSpacing/>
              <w:jc w:val="center"/>
              <w:rPr>
                <w:rFonts w:eastAsia="Calibri"/>
              </w:rPr>
            </w:pPr>
            <w:r w:rsidRPr="00A7119D">
              <w:rPr>
                <w:rFonts w:eastAsia="Calibri"/>
              </w:rPr>
              <w:t>13</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C6E7451"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47136B2"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64C1A63" w14:textId="77777777" w:rsidR="00A7119D" w:rsidRPr="00A7119D" w:rsidRDefault="00A7119D" w:rsidP="00A7119D">
            <w:pPr>
              <w:ind w:left="69" w:hanging="3"/>
              <w:contextualSpacing/>
              <w:jc w:val="center"/>
              <w:rPr>
                <w:rFonts w:eastAsia="Calibri"/>
              </w:rPr>
            </w:pPr>
            <w:r w:rsidRPr="00A7119D">
              <w:rPr>
                <w:rFonts w:eastAsia="Calibri"/>
              </w:rPr>
              <w:t xml:space="preserve">Неисправна </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09D2BFE" w14:textId="77777777" w:rsidR="00A7119D" w:rsidRPr="00A7119D" w:rsidRDefault="00A7119D" w:rsidP="00A7119D">
            <w:pPr>
              <w:ind w:firstLine="0"/>
              <w:contextualSpacing/>
              <w:jc w:val="center"/>
              <w:rPr>
                <w:rFonts w:eastAsia="Calibri"/>
              </w:rPr>
            </w:pPr>
            <w:r w:rsidRPr="00A7119D">
              <w:rPr>
                <w:rFonts w:eastAsia="Calibri"/>
              </w:rPr>
              <w:t>с. Челва</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8AD9BEB" w14:textId="77777777" w:rsidR="00A7119D" w:rsidRPr="00A7119D" w:rsidRDefault="00A7119D" w:rsidP="00A7119D">
            <w:pPr>
              <w:ind w:firstLine="0"/>
              <w:jc w:val="center"/>
              <w:rPr>
                <w:rFonts w:eastAsia="Calibri"/>
              </w:rPr>
            </w:pPr>
            <w:r w:rsidRPr="00A7119D">
              <w:rPr>
                <w:rFonts w:eastAsia="Calibri"/>
              </w:rPr>
              <w:t>-</w:t>
            </w:r>
          </w:p>
        </w:tc>
      </w:tr>
      <w:tr w:rsidR="00A7119D" w:rsidRPr="0047636F" w14:paraId="3008C6EB" w14:textId="77777777" w:rsidTr="009858C6">
        <w:trPr>
          <w:trHeight w:val="243"/>
        </w:trPr>
        <w:tc>
          <w:tcPr>
            <w:tcW w:w="25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10FC7034" w14:textId="77777777" w:rsidR="00A7119D" w:rsidRPr="00A7119D" w:rsidRDefault="00A7119D" w:rsidP="00A7119D">
            <w:pPr>
              <w:ind w:left="30" w:hanging="30"/>
              <w:contextualSpacing/>
              <w:jc w:val="center"/>
              <w:rPr>
                <w:rFonts w:eastAsia="Calibri"/>
              </w:rPr>
            </w:pPr>
            <w:r w:rsidRPr="00A7119D">
              <w:rPr>
                <w:rFonts w:eastAsia="Calibri"/>
              </w:rPr>
              <w:t>14</w:t>
            </w:r>
          </w:p>
        </w:tc>
        <w:tc>
          <w:tcPr>
            <w:tcW w:w="769"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3F693410" w14:textId="77777777" w:rsidR="00A7119D" w:rsidRPr="00A7119D" w:rsidRDefault="00A7119D" w:rsidP="00A7119D">
            <w:pPr>
              <w:ind w:left="62" w:firstLine="2"/>
              <w:contextualSpacing/>
              <w:jc w:val="center"/>
              <w:rPr>
                <w:rFonts w:eastAsia="Calibri"/>
              </w:rPr>
            </w:pPr>
            <w:r w:rsidRPr="00A7119D">
              <w:rPr>
                <w:rFonts w:eastAsia="Calibri"/>
              </w:rPr>
              <w:t>-</w:t>
            </w:r>
          </w:p>
        </w:tc>
        <w:tc>
          <w:tcPr>
            <w:tcW w:w="407"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41FF13FE" w14:textId="77777777" w:rsidR="00A7119D" w:rsidRPr="00A7119D" w:rsidRDefault="00A7119D" w:rsidP="00A7119D">
            <w:pPr>
              <w:ind w:firstLine="63"/>
              <w:contextualSpacing/>
              <w:jc w:val="center"/>
              <w:rPr>
                <w:rFonts w:eastAsia="Calibri"/>
              </w:rPr>
            </w:pPr>
            <w:r w:rsidRPr="00A7119D">
              <w:rPr>
                <w:rFonts w:eastAsia="Calibri"/>
              </w:rPr>
              <w:t>-</w:t>
            </w:r>
          </w:p>
        </w:tc>
        <w:tc>
          <w:tcPr>
            <w:tcW w:w="588"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1AECA5E" w14:textId="77777777" w:rsidR="00A7119D" w:rsidRPr="00A7119D" w:rsidRDefault="00A7119D" w:rsidP="00A7119D">
            <w:pPr>
              <w:ind w:left="69" w:hanging="3"/>
              <w:contextualSpacing/>
              <w:jc w:val="center"/>
              <w:rPr>
                <w:rFonts w:eastAsia="Calibri"/>
              </w:rPr>
            </w:pPr>
            <w:r w:rsidRPr="00A7119D">
              <w:rPr>
                <w:rFonts w:eastAsia="Calibri"/>
              </w:rPr>
              <w:t>Неисправна</w:t>
            </w:r>
          </w:p>
        </w:tc>
        <w:tc>
          <w:tcPr>
            <w:tcW w:w="1673"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599662D8" w14:textId="77777777" w:rsidR="00A7119D" w:rsidRPr="00A7119D" w:rsidRDefault="00A7119D" w:rsidP="00A7119D">
            <w:pPr>
              <w:ind w:firstLine="0"/>
              <w:contextualSpacing/>
              <w:jc w:val="center"/>
              <w:rPr>
                <w:rFonts w:eastAsia="Calibri"/>
              </w:rPr>
            </w:pPr>
            <w:r w:rsidRPr="00A7119D">
              <w:rPr>
                <w:rFonts w:eastAsia="Calibri"/>
              </w:rPr>
              <w:t>с. Перемское</w:t>
            </w:r>
          </w:p>
        </w:tc>
        <w:tc>
          <w:tcPr>
            <w:tcW w:w="1311" w:type="pct"/>
            <w:tcBorders>
              <w:top w:val="single" w:sz="4" w:space="0" w:color="00000A"/>
              <w:left w:val="single" w:sz="4" w:space="0" w:color="00000A"/>
              <w:bottom w:val="single" w:sz="4" w:space="0" w:color="00000A"/>
              <w:right w:val="single" w:sz="4" w:space="0" w:color="00000A"/>
            </w:tcBorders>
            <w:shd w:val="clear" w:color="auto" w:fill="FFFFFF"/>
            <w:tcMar>
              <w:left w:w="78" w:type="dxa"/>
            </w:tcMar>
          </w:tcPr>
          <w:p w14:paraId="795AEB7B" w14:textId="77777777" w:rsidR="00A7119D" w:rsidRPr="00A7119D" w:rsidRDefault="00A7119D" w:rsidP="00A7119D">
            <w:pPr>
              <w:ind w:firstLine="0"/>
              <w:jc w:val="center"/>
              <w:rPr>
                <w:rFonts w:eastAsia="Calibri"/>
              </w:rPr>
            </w:pPr>
            <w:r w:rsidRPr="00A7119D">
              <w:rPr>
                <w:rFonts w:eastAsia="Calibri"/>
              </w:rPr>
              <w:t>-</w:t>
            </w:r>
          </w:p>
        </w:tc>
      </w:tr>
    </w:tbl>
    <w:p w14:paraId="11A46475" w14:textId="77777777" w:rsidR="00A7119D" w:rsidRPr="00A7119D" w:rsidRDefault="00A7119D" w:rsidP="00F231D1">
      <w:pPr>
        <w:ind w:firstLine="0"/>
        <w:rPr>
          <w:b/>
          <w:snapToGrid w:val="0"/>
          <w:sz w:val="28"/>
          <w:szCs w:val="28"/>
        </w:rPr>
      </w:pPr>
    </w:p>
    <w:p w14:paraId="4453FFEF" w14:textId="77777777" w:rsidR="005A0FC2" w:rsidRDefault="005A0FC2" w:rsidP="00991132">
      <w:pPr>
        <w:ind w:firstLine="709"/>
        <w:rPr>
          <w:sz w:val="28"/>
          <w:szCs w:val="28"/>
          <w:lang w:eastAsia="ru-RU"/>
        </w:rPr>
      </w:pPr>
    </w:p>
    <w:p w14:paraId="56DA46E9" w14:textId="77777777" w:rsidR="00F231D1" w:rsidRDefault="00F231D1" w:rsidP="00991132">
      <w:pPr>
        <w:ind w:firstLine="709"/>
        <w:rPr>
          <w:sz w:val="28"/>
          <w:szCs w:val="28"/>
          <w:lang w:eastAsia="ru-RU"/>
        </w:rPr>
        <w:sectPr w:rsidR="00F231D1" w:rsidSect="00F231D1">
          <w:pgSz w:w="16838" w:h="11906" w:orient="landscape" w:code="9"/>
          <w:pgMar w:top="1418" w:right="709" w:bottom="567" w:left="680" w:header="709" w:footer="709" w:gutter="0"/>
          <w:cols w:space="708"/>
          <w:docGrid w:linePitch="360"/>
        </w:sectPr>
      </w:pPr>
    </w:p>
    <w:p w14:paraId="5A3ACAF6" w14:textId="1C89359B" w:rsidR="00F231D1" w:rsidRPr="00991132" w:rsidRDefault="00F231D1" w:rsidP="00991132">
      <w:pPr>
        <w:ind w:firstLine="709"/>
        <w:rPr>
          <w:sz w:val="28"/>
          <w:szCs w:val="28"/>
          <w:lang w:eastAsia="ru-RU"/>
        </w:rPr>
      </w:pPr>
    </w:p>
    <w:p w14:paraId="658E4605" w14:textId="77777777" w:rsidR="005A0FC2" w:rsidRPr="00991132" w:rsidRDefault="005A0FC2" w:rsidP="00991132">
      <w:pPr>
        <w:ind w:firstLine="709"/>
        <w:rPr>
          <w:sz w:val="28"/>
          <w:szCs w:val="28"/>
          <w:lang w:eastAsia="ru-RU"/>
        </w:rPr>
      </w:pPr>
      <w:r w:rsidRPr="00991132">
        <w:rPr>
          <w:sz w:val="28"/>
          <w:szCs w:val="28"/>
          <w:lang w:eastAsia="ru-RU"/>
        </w:rPr>
        <w:t>Для организации противопожарного водоснабжения в соответствии с требованиями законодательства необходимы модернизация существующих и строительство новых сетей водоснабжения практически во всех населенных пунктах городского округа с учетом размещения на них пожарных гидрантов, а также обустройство искусственных водоемов и подъездов к естественным водоемам.</w:t>
      </w:r>
    </w:p>
    <w:p w14:paraId="1E2111A0" w14:textId="77777777" w:rsidR="005A0FC2" w:rsidRPr="00172370" w:rsidRDefault="005A0FC2" w:rsidP="00172370">
      <w:pPr>
        <w:widowControl w:val="0"/>
        <w:ind w:firstLine="709"/>
        <w:rPr>
          <w:rFonts w:eastAsia="Calibri"/>
          <w:snapToGrid w:val="0"/>
          <w:sz w:val="28"/>
          <w:szCs w:val="28"/>
          <w:lang w:eastAsia="ru-RU"/>
        </w:rPr>
      </w:pPr>
    </w:p>
    <w:p w14:paraId="75ADD880" w14:textId="77777777" w:rsidR="00544313" w:rsidRPr="00172370" w:rsidRDefault="00544313" w:rsidP="00940AED">
      <w:pPr>
        <w:pStyle w:val="32"/>
        <w:spacing w:before="0" w:after="0"/>
        <w:ind w:firstLine="709"/>
        <w:rPr>
          <w:rFonts w:cs="Times New Roman"/>
          <w:sz w:val="28"/>
          <w:szCs w:val="28"/>
        </w:rPr>
      </w:pPr>
      <w:bookmarkStart w:id="162" w:name="_Toc148537606"/>
      <w:r w:rsidRPr="00172370">
        <w:rPr>
          <w:rFonts w:cs="Times New Roman"/>
          <w:sz w:val="28"/>
          <w:szCs w:val="28"/>
        </w:rPr>
        <w:t>5.2.3 Противопожарные расстояния</w:t>
      </w:r>
      <w:bookmarkEnd w:id="161"/>
      <w:bookmarkEnd w:id="162"/>
      <w:r w:rsidRPr="00172370">
        <w:rPr>
          <w:rFonts w:cs="Times New Roman"/>
          <w:sz w:val="28"/>
          <w:szCs w:val="28"/>
        </w:rPr>
        <w:t xml:space="preserve"> </w:t>
      </w:r>
    </w:p>
    <w:p w14:paraId="3110FA89" w14:textId="77777777" w:rsidR="00940AED" w:rsidRDefault="00940AED" w:rsidP="00940AED">
      <w:pPr>
        <w:pStyle w:val="41"/>
        <w:spacing w:before="0" w:after="0"/>
        <w:ind w:firstLine="709"/>
        <w:rPr>
          <w:rFonts w:cs="Times New Roman"/>
          <w:sz w:val="28"/>
          <w:szCs w:val="28"/>
        </w:rPr>
      </w:pPr>
      <w:bookmarkStart w:id="163" w:name="_Toc311297871"/>
      <w:bookmarkStart w:id="164" w:name="_Toc377483302"/>
      <w:bookmarkStart w:id="165" w:name="_Toc148537607"/>
      <w:bookmarkStart w:id="166" w:name="_Toc498457826"/>
    </w:p>
    <w:p w14:paraId="29579B3D" w14:textId="77777777" w:rsidR="00544313" w:rsidRPr="00172370" w:rsidRDefault="00544313" w:rsidP="00940AED">
      <w:pPr>
        <w:pStyle w:val="41"/>
        <w:spacing w:before="0" w:after="0"/>
        <w:ind w:firstLine="709"/>
        <w:rPr>
          <w:rFonts w:cs="Times New Roman"/>
          <w:sz w:val="28"/>
          <w:szCs w:val="28"/>
        </w:rPr>
      </w:pPr>
      <w:r w:rsidRPr="00172370">
        <w:rPr>
          <w:rFonts w:cs="Times New Roman"/>
          <w:sz w:val="28"/>
          <w:szCs w:val="28"/>
        </w:rPr>
        <w:t xml:space="preserve">5.2.3.1 Противопожарные расстояния между зданиями, сооружениями и </w:t>
      </w:r>
      <w:bookmarkEnd w:id="163"/>
      <w:bookmarkEnd w:id="164"/>
      <w:r w:rsidRPr="00172370">
        <w:rPr>
          <w:rFonts w:cs="Times New Roman"/>
          <w:sz w:val="28"/>
          <w:szCs w:val="28"/>
        </w:rPr>
        <w:t>лесничествами</w:t>
      </w:r>
      <w:bookmarkEnd w:id="165"/>
      <w:r w:rsidRPr="00172370">
        <w:rPr>
          <w:rFonts w:cs="Times New Roman"/>
          <w:sz w:val="28"/>
          <w:szCs w:val="28"/>
        </w:rPr>
        <w:t xml:space="preserve"> </w:t>
      </w:r>
      <w:bookmarkEnd w:id="166"/>
    </w:p>
    <w:p w14:paraId="59807B8F" w14:textId="77777777" w:rsidR="00940AED" w:rsidRDefault="00940AED" w:rsidP="00172370">
      <w:pPr>
        <w:widowControl w:val="0"/>
        <w:ind w:firstLine="709"/>
        <w:rPr>
          <w:rFonts w:eastAsia="Calibri"/>
          <w:sz w:val="28"/>
          <w:szCs w:val="28"/>
          <w:lang w:eastAsia="ru-RU"/>
        </w:rPr>
      </w:pPr>
      <w:bookmarkStart w:id="167" w:name="_Toc350160042"/>
      <w:bookmarkStart w:id="168" w:name="_Toc377483303"/>
      <w:bookmarkStart w:id="169" w:name="_Toc498457827"/>
      <w:bookmarkStart w:id="170" w:name="_Toc311297872"/>
    </w:p>
    <w:p w14:paraId="20EB4D00" w14:textId="4FE647C4" w:rsidR="004C5A6E" w:rsidRPr="00172370" w:rsidRDefault="004C5A6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таблицах 12, 15, 17, 18, 19 и 20 приложения к Федеральном</w:t>
      </w:r>
      <w:r w:rsidR="00172370">
        <w:rPr>
          <w:rFonts w:eastAsia="Calibri"/>
          <w:sz w:val="28"/>
          <w:szCs w:val="28"/>
          <w:lang w:eastAsia="ru-RU"/>
        </w:rPr>
        <w:t>у закону от 22 июля 2008 года №</w:t>
      </w:r>
      <w:r w:rsidRPr="00172370">
        <w:rPr>
          <w:rFonts w:eastAsia="Calibri"/>
          <w:sz w:val="28"/>
          <w:szCs w:val="28"/>
          <w:lang w:eastAsia="ru-RU"/>
        </w:rPr>
        <w:t>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Федеральног</w:t>
      </w:r>
      <w:r w:rsidR="0057101E">
        <w:rPr>
          <w:rFonts w:eastAsia="Calibri"/>
          <w:sz w:val="28"/>
          <w:szCs w:val="28"/>
          <w:lang w:eastAsia="ru-RU"/>
        </w:rPr>
        <w:t>о закона от 22 июля 2008 года №</w:t>
      </w:r>
      <w:r w:rsidRPr="00172370">
        <w:rPr>
          <w:rFonts w:eastAsia="Calibri"/>
          <w:sz w:val="28"/>
          <w:szCs w:val="28"/>
          <w:lang w:eastAsia="ru-RU"/>
        </w:rPr>
        <w:t>123-ФЗ. При этом расчетное значение пожарного риска не должно превышать допустимое значение пожарного риска.</w:t>
      </w:r>
    </w:p>
    <w:p w14:paraId="7DF5CAAB" w14:textId="77777777" w:rsidR="004C5A6E" w:rsidRPr="00172370" w:rsidRDefault="004C5A6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должны обеспечивать нераспространение пожара:</w:t>
      </w:r>
    </w:p>
    <w:p w14:paraId="596D01DF" w14:textId="027F4010" w:rsidR="004C5A6E" w:rsidRPr="00172370" w:rsidRDefault="0057101E" w:rsidP="00172370">
      <w:pPr>
        <w:widowControl w:val="0"/>
        <w:ind w:firstLine="709"/>
        <w:rPr>
          <w:rFonts w:eastAsia="Calibri"/>
          <w:sz w:val="28"/>
          <w:szCs w:val="28"/>
          <w:lang w:eastAsia="ru-RU"/>
        </w:rPr>
      </w:pPr>
      <w:r>
        <w:rPr>
          <w:rFonts w:eastAsia="Calibri"/>
          <w:sz w:val="28"/>
          <w:szCs w:val="28"/>
          <w:lang w:eastAsia="ru-RU"/>
        </w:rPr>
        <w:t>1) </w:t>
      </w:r>
      <w:r w:rsidR="004C5A6E" w:rsidRPr="00172370">
        <w:rPr>
          <w:rFonts w:eastAsia="Calibri"/>
          <w:sz w:val="28"/>
          <w:szCs w:val="28"/>
          <w:lang w:eastAsia="ru-RU"/>
        </w:rPr>
        <w:t>от лесных насаждений в лесничествах до зданий и сооружений, расположенных:</w:t>
      </w:r>
    </w:p>
    <w:p w14:paraId="45EDBCAD" w14:textId="0F8F49AD" w:rsidR="004C5A6E" w:rsidRPr="00172370" w:rsidRDefault="0057101E" w:rsidP="00172370">
      <w:pPr>
        <w:widowControl w:val="0"/>
        <w:ind w:firstLine="709"/>
        <w:rPr>
          <w:rFonts w:eastAsia="Calibri"/>
          <w:sz w:val="28"/>
          <w:szCs w:val="28"/>
          <w:lang w:eastAsia="ru-RU"/>
        </w:rPr>
      </w:pPr>
      <w:r>
        <w:rPr>
          <w:rFonts w:eastAsia="Calibri"/>
          <w:sz w:val="28"/>
          <w:szCs w:val="28"/>
          <w:lang w:eastAsia="ru-RU"/>
        </w:rPr>
        <w:t>а) </w:t>
      </w:r>
      <w:r w:rsidR="004C5A6E" w:rsidRPr="00172370">
        <w:rPr>
          <w:rFonts w:eastAsia="Calibri"/>
          <w:sz w:val="28"/>
          <w:szCs w:val="28"/>
          <w:lang w:eastAsia="ru-RU"/>
        </w:rPr>
        <w:t>вне территорий лесничеств;</w:t>
      </w:r>
    </w:p>
    <w:p w14:paraId="4C6C0B91" w14:textId="6A12BBA9" w:rsidR="004C5A6E" w:rsidRPr="00172370" w:rsidRDefault="0057101E" w:rsidP="00172370">
      <w:pPr>
        <w:widowControl w:val="0"/>
        <w:ind w:firstLine="709"/>
        <w:rPr>
          <w:rFonts w:eastAsia="Calibri"/>
          <w:sz w:val="28"/>
          <w:szCs w:val="28"/>
          <w:lang w:eastAsia="ru-RU"/>
        </w:rPr>
      </w:pPr>
      <w:r>
        <w:rPr>
          <w:rFonts w:eastAsia="Calibri"/>
          <w:sz w:val="28"/>
          <w:szCs w:val="28"/>
          <w:lang w:eastAsia="ru-RU"/>
        </w:rPr>
        <w:t>б) </w:t>
      </w:r>
      <w:r w:rsidR="004C5A6E" w:rsidRPr="00172370">
        <w:rPr>
          <w:rFonts w:eastAsia="Calibri"/>
          <w:sz w:val="28"/>
          <w:szCs w:val="28"/>
          <w:lang w:eastAsia="ru-RU"/>
        </w:rPr>
        <w:t>на территориях лесничеств;</w:t>
      </w:r>
    </w:p>
    <w:p w14:paraId="6804A7E5" w14:textId="636C7727" w:rsidR="004C5A6E" w:rsidRPr="00172370" w:rsidRDefault="0057101E" w:rsidP="00172370">
      <w:pPr>
        <w:widowControl w:val="0"/>
        <w:ind w:firstLine="709"/>
        <w:rPr>
          <w:rFonts w:eastAsia="Calibri"/>
          <w:sz w:val="28"/>
          <w:szCs w:val="28"/>
          <w:lang w:eastAsia="ru-RU"/>
        </w:rPr>
      </w:pPr>
      <w:r>
        <w:rPr>
          <w:rFonts w:eastAsia="Calibri"/>
          <w:sz w:val="28"/>
          <w:szCs w:val="28"/>
          <w:lang w:eastAsia="ru-RU"/>
        </w:rPr>
        <w:t>2) </w:t>
      </w:r>
      <w:r w:rsidR="004C5A6E" w:rsidRPr="00172370">
        <w:rPr>
          <w:rFonts w:eastAsia="Calibri"/>
          <w:sz w:val="28"/>
          <w:szCs w:val="28"/>
          <w:lang w:eastAsia="ru-RU"/>
        </w:rPr>
        <w:t>от лесных насаждений вне лесничеств до зданий и сооружений.</w:t>
      </w:r>
    </w:p>
    <w:p w14:paraId="15A9DD74" w14:textId="1522979F" w:rsidR="004C5A6E" w:rsidRPr="00172370" w:rsidRDefault="0057101E" w:rsidP="00172370">
      <w:pPr>
        <w:widowControl w:val="0"/>
        <w:ind w:firstLine="709"/>
        <w:rPr>
          <w:rFonts w:eastAsia="Calibri"/>
          <w:sz w:val="28"/>
          <w:szCs w:val="28"/>
          <w:lang w:eastAsia="ru-RU"/>
        </w:rPr>
      </w:pPr>
      <w:r>
        <w:rPr>
          <w:rFonts w:eastAsia="Calibri"/>
          <w:sz w:val="28"/>
          <w:szCs w:val="28"/>
          <w:lang w:eastAsia="ru-RU"/>
        </w:rPr>
        <w:t>3. </w:t>
      </w:r>
      <w:r w:rsidR="004C5A6E" w:rsidRPr="00172370">
        <w:rPr>
          <w:rFonts w:eastAsia="Calibri"/>
          <w:sz w:val="28"/>
          <w:szCs w:val="28"/>
          <w:lang w:eastAsia="ru-RU"/>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14:paraId="30A155C7" w14:textId="77777777" w:rsidR="004C5A6E" w:rsidRPr="00172370" w:rsidRDefault="004C5A6E" w:rsidP="00172370">
      <w:pPr>
        <w:widowControl w:val="0"/>
        <w:ind w:firstLine="709"/>
        <w:rPr>
          <w:rFonts w:eastAsia="Calibri"/>
          <w:sz w:val="28"/>
          <w:szCs w:val="28"/>
          <w:lang w:eastAsia="ru-RU"/>
        </w:rPr>
      </w:pPr>
    </w:p>
    <w:p w14:paraId="38647455" w14:textId="77777777" w:rsidR="00544313" w:rsidRPr="00172370" w:rsidRDefault="00544313" w:rsidP="00940AED">
      <w:pPr>
        <w:pStyle w:val="41"/>
        <w:spacing w:before="0" w:after="0"/>
        <w:ind w:firstLine="709"/>
        <w:rPr>
          <w:rFonts w:cs="Times New Roman"/>
          <w:sz w:val="28"/>
          <w:szCs w:val="28"/>
        </w:rPr>
      </w:pPr>
      <w:bookmarkStart w:id="171" w:name="_Toc148537608"/>
      <w:r w:rsidRPr="00172370">
        <w:rPr>
          <w:rFonts w:cs="Times New Roman"/>
          <w:sz w:val="28"/>
          <w:szCs w:val="28"/>
        </w:rPr>
        <w:t>5.2.3.2 Противопожарные расстояния от зданий и сооружений складов нефти и нефтепродуктов до граничащих с ними объектов защиты</w:t>
      </w:r>
      <w:bookmarkEnd w:id="167"/>
      <w:bookmarkEnd w:id="168"/>
      <w:bookmarkEnd w:id="169"/>
      <w:bookmarkEnd w:id="171"/>
    </w:p>
    <w:p w14:paraId="2685B824" w14:textId="77777777" w:rsidR="00940AED" w:rsidRDefault="00940AED" w:rsidP="00172370">
      <w:pPr>
        <w:widowControl w:val="0"/>
        <w:ind w:firstLine="709"/>
        <w:rPr>
          <w:rFonts w:eastAsia="Calibri"/>
          <w:sz w:val="28"/>
          <w:szCs w:val="28"/>
          <w:lang w:eastAsia="ru-RU"/>
        </w:rPr>
      </w:pPr>
      <w:bookmarkStart w:id="172" w:name="_Toc311297873"/>
      <w:bookmarkStart w:id="173" w:name="_Toc377483304"/>
      <w:bookmarkStart w:id="174" w:name="_Toc498457828"/>
      <w:bookmarkEnd w:id="170"/>
    </w:p>
    <w:p w14:paraId="00CFADD6" w14:textId="2E420D3F"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зданий и сооружений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123-ФЗ.</w:t>
      </w:r>
    </w:p>
    <w:p w14:paraId="3A4C8CC3" w14:textId="6505334A"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 xml:space="preserve">Расстояния, указанные в </w:t>
      </w:r>
      <w:hyperlink r:id="rId71" w:anchor="Т_12" w:tooltip="Противопожарные расстояния от зданий, сооружений и строений на территориях складов нефти и нефтепродуктов до граничащих с ними объектов защиты" w:history="1">
        <w:r w:rsidRPr="00172370">
          <w:rPr>
            <w:rFonts w:eastAsia="Calibri"/>
            <w:sz w:val="28"/>
            <w:szCs w:val="28"/>
            <w:lang w:eastAsia="ru-RU"/>
          </w:rPr>
          <w:t>таблице 12</w:t>
        </w:r>
      </w:hyperlink>
      <w:r w:rsidRPr="00172370">
        <w:rPr>
          <w:rFonts w:eastAsia="Calibri"/>
          <w:sz w:val="28"/>
          <w:szCs w:val="28"/>
          <w:lang w:eastAsia="ru-RU"/>
        </w:rPr>
        <w:t xml:space="preserve"> приложения к Федеральному закону о</w:t>
      </w:r>
      <w:r w:rsidR="0057101E">
        <w:rPr>
          <w:rFonts w:eastAsia="Calibri"/>
          <w:sz w:val="28"/>
          <w:szCs w:val="28"/>
          <w:lang w:eastAsia="ru-RU"/>
        </w:rPr>
        <w:t>т 22 июля 2008 года №</w:t>
      </w:r>
      <w:r w:rsidRPr="00172370">
        <w:rPr>
          <w:rFonts w:eastAsia="Calibri"/>
          <w:sz w:val="28"/>
          <w:szCs w:val="28"/>
          <w:lang w:eastAsia="ru-RU"/>
        </w:rPr>
        <w:t>123-ФЗ в скобках, следует принимать для складов II катего</w:t>
      </w:r>
      <w:r w:rsidR="0057101E">
        <w:rPr>
          <w:rFonts w:eastAsia="Calibri"/>
          <w:sz w:val="28"/>
          <w:szCs w:val="28"/>
          <w:lang w:eastAsia="ru-RU"/>
        </w:rPr>
        <w:t>рии общей вместимостью более 50 </w:t>
      </w:r>
      <w:r w:rsidRPr="00172370">
        <w:rPr>
          <w:rFonts w:eastAsia="Calibri"/>
          <w:sz w:val="28"/>
          <w:szCs w:val="28"/>
          <w:lang w:eastAsia="ru-RU"/>
        </w:rPr>
        <w:t>000 кубических метров. Расстояния определяются:</w:t>
      </w:r>
    </w:p>
    <w:p w14:paraId="25C0DA27" w14:textId="5B6DA783" w:rsidR="0073078E" w:rsidRPr="00172370" w:rsidRDefault="0057101E" w:rsidP="00172370">
      <w:pPr>
        <w:widowControl w:val="0"/>
        <w:ind w:firstLine="709"/>
        <w:rPr>
          <w:rFonts w:eastAsia="Calibri"/>
          <w:sz w:val="28"/>
          <w:szCs w:val="28"/>
          <w:lang w:eastAsia="ru-RU"/>
        </w:rPr>
      </w:pPr>
      <w:r>
        <w:rPr>
          <w:rFonts w:eastAsia="Calibri"/>
          <w:sz w:val="28"/>
          <w:szCs w:val="28"/>
          <w:lang w:eastAsia="ru-RU"/>
        </w:rPr>
        <w:lastRenderedPageBreak/>
        <w:t>- </w:t>
      </w:r>
      <w:r w:rsidR="0073078E" w:rsidRPr="00172370">
        <w:rPr>
          <w:rFonts w:eastAsia="Calibri"/>
          <w:sz w:val="28"/>
          <w:szCs w:val="28"/>
          <w:lang w:eastAsia="ru-RU"/>
        </w:rPr>
        <w:t xml:space="preserve">между зданиями, сооружениями и строениями </w:t>
      </w:r>
      <w:r w:rsidR="007042E9">
        <w:rPr>
          <w:rFonts w:eastAsia="Calibri"/>
          <w:sz w:val="28"/>
          <w:szCs w:val="28"/>
          <w:lang w:eastAsia="ru-RU"/>
        </w:rPr>
        <w:t>–</w:t>
      </w:r>
      <w:r w:rsidR="0073078E" w:rsidRPr="00172370">
        <w:rPr>
          <w:rFonts w:eastAsia="Calibri"/>
          <w:sz w:val="28"/>
          <w:szCs w:val="28"/>
          <w:lang w:eastAsia="ru-RU"/>
        </w:rPr>
        <w:t xml:space="preserve"> как расстояние в свету между наружными стенами или конструкциями зданий и сооружений;</w:t>
      </w:r>
    </w:p>
    <w:p w14:paraId="727DC9C8" w14:textId="58B34A48" w:rsidR="0073078E"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73078E" w:rsidRPr="00172370">
        <w:rPr>
          <w:rFonts w:eastAsia="Calibri"/>
          <w:sz w:val="28"/>
          <w:szCs w:val="28"/>
          <w:lang w:eastAsia="ru-RU"/>
        </w:rPr>
        <w:t xml:space="preserve">от сливоналивных устройств </w:t>
      </w:r>
      <w:r>
        <w:rPr>
          <w:rFonts w:eastAsia="Calibri"/>
          <w:sz w:val="28"/>
          <w:szCs w:val="28"/>
          <w:lang w:eastAsia="ru-RU"/>
        </w:rPr>
        <w:t>–</w:t>
      </w:r>
      <w:r w:rsidR="0073078E" w:rsidRPr="00172370">
        <w:rPr>
          <w:rFonts w:eastAsia="Calibri"/>
          <w:sz w:val="28"/>
          <w:szCs w:val="28"/>
          <w:lang w:eastAsia="ru-RU"/>
        </w:rPr>
        <w:t xml:space="preserve"> от оси железнодорожного пути со сливоналивными эстакадами;</w:t>
      </w:r>
    </w:p>
    <w:p w14:paraId="5EB2DFA9" w14:textId="0DA1CF75" w:rsidR="0073078E"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73078E" w:rsidRPr="00172370">
        <w:rPr>
          <w:rFonts w:eastAsia="Calibri"/>
          <w:sz w:val="28"/>
          <w:szCs w:val="28"/>
          <w:lang w:eastAsia="ru-RU"/>
        </w:rPr>
        <w:t xml:space="preserve">от площадок (открытых и под навесами) для сливоналивных устройств автомобильных цистерн, для насосов, тары </w:t>
      </w:r>
      <w:r w:rsidR="007042E9">
        <w:rPr>
          <w:rFonts w:eastAsia="Calibri"/>
          <w:sz w:val="28"/>
          <w:szCs w:val="28"/>
          <w:lang w:eastAsia="ru-RU"/>
        </w:rPr>
        <w:t>–</w:t>
      </w:r>
      <w:r w:rsidR="0073078E" w:rsidRPr="00172370">
        <w:rPr>
          <w:rFonts w:eastAsia="Calibri"/>
          <w:sz w:val="28"/>
          <w:szCs w:val="28"/>
          <w:lang w:eastAsia="ru-RU"/>
        </w:rPr>
        <w:t xml:space="preserve"> от границ этих площадок;</w:t>
      </w:r>
    </w:p>
    <w:p w14:paraId="0F3B46B7" w14:textId="216C1AA8" w:rsidR="0073078E"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73078E" w:rsidRPr="00172370">
        <w:rPr>
          <w:rFonts w:eastAsia="Calibri"/>
          <w:sz w:val="28"/>
          <w:szCs w:val="28"/>
          <w:lang w:eastAsia="ru-RU"/>
        </w:rPr>
        <w:t xml:space="preserve">от технологических эстакад и трубопроводов </w:t>
      </w:r>
      <w:r w:rsidR="007042E9">
        <w:rPr>
          <w:rFonts w:eastAsia="Calibri"/>
          <w:sz w:val="28"/>
          <w:szCs w:val="28"/>
          <w:lang w:eastAsia="ru-RU"/>
        </w:rPr>
        <w:t>–</w:t>
      </w:r>
      <w:r w:rsidR="0073078E" w:rsidRPr="00172370">
        <w:rPr>
          <w:rFonts w:eastAsia="Calibri"/>
          <w:sz w:val="28"/>
          <w:szCs w:val="28"/>
          <w:lang w:eastAsia="ru-RU"/>
        </w:rPr>
        <w:t xml:space="preserve"> от крайнего трубопровода;</w:t>
      </w:r>
    </w:p>
    <w:p w14:paraId="701498AB" w14:textId="0E18F5FD" w:rsidR="0073078E"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73078E" w:rsidRPr="00172370">
        <w:rPr>
          <w:rFonts w:eastAsia="Calibri"/>
          <w:sz w:val="28"/>
          <w:szCs w:val="28"/>
          <w:lang w:eastAsia="ru-RU"/>
        </w:rPr>
        <w:t xml:space="preserve">от факельных установок </w:t>
      </w:r>
      <w:r w:rsidR="007042E9">
        <w:rPr>
          <w:rFonts w:eastAsia="Calibri"/>
          <w:sz w:val="28"/>
          <w:szCs w:val="28"/>
          <w:lang w:eastAsia="ru-RU"/>
        </w:rPr>
        <w:t>–</w:t>
      </w:r>
      <w:r w:rsidR="0073078E" w:rsidRPr="00172370">
        <w:rPr>
          <w:rFonts w:eastAsia="Calibri"/>
          <w:sz w:val="28"/>
          <w:szCs w:val="28"/>
          <w:lang w:eastAsia="ru-RU"/>
        </w:rPr>
        <w:t xml:space="preserve"> от ствола факела.</w:t>
      </w:r>
    </w:p>
    <w:p w14:paraId="4EE609AD" w14:textId="7AE3CC75"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зданий и сооружений складов нефти и нефтепродуктов до участков открытого залегания торфа допускается уменьшать в два раза от расстояния, указанного в таблице 12 приложения к настоящему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 xml:space="preserve">123-ФЗ, при условии засыпки открытого залегания торфа </w:t>
      </w:r>
      <w:r w:rsidR="0057101E">
        <w:rPr>
          <w:rFonts w:eastAsia="Calibri"/>
          <w:sz w:val="28"/>
          <w:szCs w:val="28"/>
          <w:lang w:eastAsia="ru-RU"/>
        </w:rPr>
        <w:t>слоем земли толщиной не менее 0.</w:t>
      </w:r>
      <w:r w:rsidRPr="00172370">
        <w:rPr>
          <w:rFonts w:eastAsia="Calibri"/>
          <w:sz w:val="28"/>
          <w:szCs w:val="28"/>
          <w:lang w:eastAsia="ru-RU"/>
        </w:rPr>
        <w:t>5 метра в пределах половины расстояния от зданий и сооружений складов нефти и нефтепродуктов.</w:t>
      </w:r>
    </w:p>
    <w:p w14:paraId="6A0E1640" w14:textId="7AF4EEBA"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w:t>
      </w:r>
      <w:r w:rsidR="00ED6A6C">
        <w:rPr>
          <w:rFonts w:eastAsia="Calibri"/>
          <w:sz w:val="28"/>
          <w:szCs w:val="28"/>
          <w:lang w:eastAsia="ru-RU"/>
        </w:rPr>
        <w:t>иц лесных насаждений лесничеств</w:t>
      </w:r>
      <w:r w:rsidRPr="00172370">
        <w:rPr>
          <w:rFonts w:eastAsia="Calibri"/>
          <w:sz w:val="28"/>
          <w:szCs w:val="28"/>
          <w:lang w:eastAsia="ru-RU"/>
        </w:rPr>
        <w:t xml:space="preserve">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39787E60" w14:textId="77777777"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5E94FCA5" w14:textId="30DA9159"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менее расстояний, приведенных в таблице 13 приложения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123-ФЗ.</w:t>
      </w:r>
    </w:p>
    <w:p w14:paraId="14AD22A1" w14:textId="77777777"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 xml:space="preserve">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w:t>
      </w:r>
      <w:r w:rsidRPr="00172370">
        <w:rPr>
          <w:rFonts w:eastAsia="Calibri"/>
          <w:sz w:val="28"/>
          <w:szCs w:val="28"/>
          <w:lang w:eastAsia="ru-RU"/>
        </w:rPr>
        <w:lastRenderedPageBreak/>
        <w:t>водоем. Территории складов нефти и нефтепродуктов должны быть ограждены продуваемой оградой из негорючих материалов высотой не менее 2 метров.</w:t>
      </w:r>
    </w:p>
    <w:p w14:paraId="5116486A" w14:textId="3D34C01B"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123-ФЗ.</w:t>
      </w:r>
    </w:p>
    <w:p w14:paraId="5EE4E0C0" w14:textId="335D585F" w:rsidR="0073078E" w:rsidRPr="00172370" w:rsidRDefault="0073078E" w:rsidP="00172370">
      <w:pPr>
        <w:widowControl w:val="0"/>
        <w:ind w:firstLine="709"/>
        <w:rPr>
          <w:rFonts w:eastAsia="Calibri"/>
          <w:sz w:val="28"/>
          <w:szCs w:val="28"/>
          <w:lang w:eastAsia="ru-RU"/>
        </w:rPr>
      </w:pPr>
      <w:r w:rsidRPr="00172370">
        <w:rPr>
          <w:rFonts w:eastAsia="Calibri"/>
          <w:sz w:val="28"/>
          <w:szCs w:val="28"/>
          <w:lang w:eastAsia="ru-RU"/>
        </w:rPr>
        <w:t xml:space="preserve">Категории складов нефти и нефтепродуктов определяются в соответствии с </w:t>
      </w:r>
      <w:hyperlink r:id="rId72" w:anchor="Т_14" w:tooltip="Категории складов для хранения нефти и нефтепродуктов" w:history="1">
        <w:r w:rsidRPr="00172370">
          <w:rPr>
            <w:rFonts w:eastAsia="Calibri"/>
            <w:sz w:val="28"/>
            <w:szCs w:val="28"/>
            <w:lang w:eastAsia="ru-RU"/>
          </w:rPr>
          <w:t>таблицей 14 приложения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123-ФЗ</w:t>
        </w:r>
      </w:hyperlink>
      <w:r w:rsidRPr="00172370">
        <w:rPr>
          <w:rFonts w:eastAsia="Calibri"/>
          <w:sz w:val="28"/>
          <w:szCs w:val="28"/>
          <w:lang w:eastAsia="ru-RU"/>
        </w:rPr>
        <w:t>.</w:t>
      </w:r>
    </w:p>
    <w:p w14:paraId="0D8F0237" w14:textId="77777777" w:rsidR="0073078E" w:rsidRPr="00172370" w:rsidRDefault="0073078E" w:rsidP="00172370">
      <w:pPr>
        <w:widowControl w:val="0"/>
        <w:ind w:firstLine="709"/>
        <w:rPr>
          <w:bCs/>
          <w:sz w:val="28"/>
          <w:szCs w:val="28"/>
          <w:lang w:eastAsia="ru-RU"/>
        </w:rPr>
      </w:pPr>
    </w:p>
    <w:p w14:paraId="4254B100" w14:textId="77777777" w:rsidR="00544313" w:rsidRPr="00172370" w:rsidRDefault="00544313" w:rsidP="00940AED">
      <w:pPr>
        <w:pStyle w:val="41"/>
        <w:spacing w:before="0" w:after="0"/>
        <w:ind w:firstLine="709"/>
        <w:rPr>
          <w:rFonts w:cs="Times New Roman"/>
          <w:sz w:val="28"/>
          <w:szCs w:val="28"/>
        </w:rPr>
      </w:pPr>
      <w:bookmarkStart w:id="175" w:name="_Toc148537609"/>
      <w:r w:rsidRPr="00172370">
        <w:rPr>
          <w:rFonts w:cs="Times New Roman"/>
          <w:sz w:val="28"/>
          <w:szCs w:val="28"/>
        </w:rPr>
        <w:t>5.2.3.3 Противопожарные расстояния от зданий и сооружений автозаправочных станций до граничащих с ними объектов защиты</w:t>
      </w:r>
      <w:bookmarkEnd w:id="172"/>
      <w:bookmarkEnd w:id="173"/>
      <w:bookmarkEnd w:id="174"/>
      <w:bookmarkEnd w:id="175"/>
    </w:p>
    <w:p w14:paraId="11DA1189" w14:textId="77777777" w:rsidR="00940AED" w:rsidRDefault="00940AED" w:rsidP="00172370">
      <w:pPr>
        <w:widowControl w:val="0"/>
        <w:ind w:firstLine="709"/>
        <w:rPr>
          <w:rFonts w:eastAsia="Calibri"/>
          <w:sz w:val="28"/>
          <w:szCs w:val="28"/>
          <w:lang w:eastAsia="ru-RU"/>
        </w:rPr>
      </w:pPr>
      <w:bookmarkStart w:id="176" w:name="_Toc498457829"/>
    </w:p>
    <w:p w14:paraId="46172F9B" w14:textId="77777777"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14:paraId="028A28A6" w14:textId="607FD878" w:rsidR="00C903D8"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C903D8" w:rsidRPr="00172370">
        <w:rPr>
          <w:rFonts w:eastAsia="Calibri"/>
          <w:sz w:val="28"/>
          <w:szCs w:val="28"/>
          <w:lang w:eastAsia="ru-RU"/>
        </w:rPr>
        <w:t>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14:paraId="09462BE5" w14:textId="5862A603" w:rsidR="00C903D8" w:rsidRPr="00172370" w:rsidRDefault="0057101E" w:rsidP="00172370">
      <w:pPr>
        <w:widowControl w:val="0"/>
        <w:ind w:firstLine="709"/>
        <w:rPr>
          <w:rFonts w:eastAsia="Calibri"/>
          <w:sz w:val="28"/>
          <w:szCs w:val="28"/>
          <w:lang w:eastAsia="ru-RU"/>
        </w:rPr>
      </w:pPr>
      <w:r>
        <w:rPr>
          <w:rFonts w:eastAsia="Calibri"/>
          <w:sz w:val="28"/>
          <w:szCs w:val="28"/>
          <w:lang w:eastAsia="ru-RU"/>
        </w:rPr>
        <w:t>- </w:t>
      </w:r>
      <w:r w:rsidR="00C903D8" w:rsidRPr="00172370">
        <w:rPr>
          <w:rFonts w:eastAsia="Calibri"/>
          <w:sz w:val="28"/>
          <w:szCs w:val="28"/>
          <w:lang w:eastAsia="ru-RU"/>
        </w:rPr>
        <w:t>до окон или дверей (для жилых и общественных зданий).</w:t>
      </w:r>
    </w:p>
    <w:p w14:paraId="640E9D86" w14:textId="7D6361B7"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 xml:space="preserve">Противопожарные расстояния от автозаправочных станций моторного топлива до соседних объектов должны соответствовать требованиям, </w:t>
      </w:r>
      <w:bookmarkStart w:id="177" w:name="Т_15"/>
      <w:r w:rsidRPr="00172370">
        <w:rPr>
          <w:rFonts w:eastAsia="Calibri"/>
          <w:sz w:val="28"/>
          <w:szCs w:val="28"/>
          <w:lang w:eastAsia="ru-RU"/>
        </w:rPr>
        <w:t xml:space="preserve">установленным в таблице 15 приложения к Федеральному закону от 22 июля 2008 </w:t>
      </w:r>
      <w:r w:rsidR="0057101E">
        <w:rPr>
          <w:rFonts w:eastAsia="Calibri"/>
          <w:sz w:val="28"/>
          <w:szCs w:val="28"/>
          <w:lang w:eastAsia="ru-RU"/>
        </w:rPr>
        <w:t>года №</w:t>
      </w:r>
      <w:r w:rsidRPr="00172370">
        <w:rPr>
          <w:rFonts w:eastAsia="Calibri"/>
          <w:sz w:val="28"/>
          <w:szCs w:val="28"/>
          <w:lang w:eastAsia="ru-RU"/>
        </w:rPr>
        <w:t>123-ФЗ.</w:t>
      </w:r>
    </w:p>
    <w:bookmarkEnd w:id="177"/>
    <w:p w14:paraId="1FBE0A65" w14:textId="77777777"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14:paraId="58A17E63" w14:textId="1D7528EC"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 xml:space="preserve">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w:t>
      </w:r>
      <w:r w:rsidR="00D77E47" w:rsidRPr="00172370">
        <w:rPr>
          <w:rFonts w:eastAsia="Calibri"/>
          <w:sz w:val="28"/>
          <w:szCs w:val="28"/>
          <w:lang w:eastAsia="ru-RU"/>
        </w:rPr>
        <w:t>лесничеств с</w:t>
      </w:r>
      <w:r w:rsidRPr="00172370">
        <w:rPr>
          <w:rFonts w:eastAsia="Calibri"/>
          <w:sz w:val="28"/>
          <w:szCs w:val="28"/>
          <w:lang w:eastAsia="ru-RU"/>
        </w:rPr>
        <w:t xml:space="preserve">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14:paraId="467A708F" w14:textId="77777777"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 xml:space="preserve">При размещении автозаправочных станций вблизи посадок сельскохозяйственных культур, по которым возможно распространение пламени, </w:t>
      </w:r>
      <w:r w:rsidRPr="00172370">
        <w:rPr>
          <w:rFonts w:eastAsia="Calibri"/>
          <w:sz w:val="28"/>
          <w:szCs w:val="28"/>
          <w:lang w:eastAsia="ru-RU"/>
        </w:rPr>
        <w:lastRenderedPageBreak/>
        <w:t>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14:paraId="623CFA8F" w14:textId="77777777" w:rsidR="00C903D8" w:rsidRPr="00172370" w:rsidRDefault="00C903D8"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14:paraId="58652D45" w14:textId="77777777" w:rsidR="00C903D8" w:rsidRPr="00172370" w:rsidRDefault="00C903D8" w:rsidP="00172370">
      <w:pPr>
        <w:widowControl w:val="0"/>
        <w:ind w:firstLine="709"/>
        <w:rPr>
          <w:rFonts w:eastAsia="Calibri"/>
          <w:sz w:val="28"/>
          <w:szCs w:val="28"/>
          <w:lang w:eastAsia="ru-RU"/>
        </w:rPr>
      </w:pPr>
    </w:p>
    <w:p w14:paraId="3C868A6E" w14:textId="77777777" w:rsidR="00544313" w:rsidRPr="00172370" w:rsidRDefault="00544313" w:rsidP="00940AED">
      <w:pPr>
        <w:pStyle w:val="41"/>
        <w:spacing w:before="0" w:after="0"/>
        <w:ind w:firstLine="709"/>
        <w:rPr>
          <w:rFonts w:cs="Times New Roman"/>
          <w:sz w:val="28"/>
          <w:szCs w:val="28"/>
        </w:rPr>
      </w:pPr>
      <w:bookmarkStart w:id="178" w:name="_Toc148537610"/>
      <w:r w:rsidRPr="00172370">
        <w:rPr>
          <w:rFonts w:cs="Times New Roman"/>
          <w:sz w:val="28"/>
          <w:szCs w:val="28"/>
        </w:rPr>
        <w:t>5.2.3.4 Противопожарные расстояния от резервуаров сжиженных углеводородных газов до зданий и сооружений</w:t>
      </w:r>
      <w:bookmarkEnd w:id="176"/>
      <w:bookmarkEnd w:id="178"/>
    </w:p>
    <w:p w14:paraId="25A8021C" w14:textId="77777777" w:rsidR="00940AED" w:rsidRDefault="00940AED" w:rsidP="00172370">
      <w:pPr>
        <w:widowControl w:val="0"/>
        <w:ind w:firstLine="709"/>
        <w:rPr>
          <w:rFonts w:eastAsia="Calibri"/>
          <w:sz w:val="28"/>
          <w:szCs w:val="28"/>
          <w:lang w:eastAsia="ru-RU"/>
        </w:rPr>
      </w:pPr>
      <w:bookmarkStart w:id="179" w:name="_Toc311297878"/>
      <w:bookmarkStart w:id="180" w:name="_Toc377483307"/>
      <w:bookmarkStart w:id="181" w:name="_Toc498457831"/>
    </w:p>
    <w:p w14:paraId="10797A0D" w14:textId="11B8A4B2" w:rsidR="002D3139" w:rsidRPr="00172370" w:rsidRDefault="002D3139"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резервуаров сжиженных углеводородных газов, размещаемых на складе органи</w:t>
      </w:r>
      <w:r w:rsidR="008541A1">
        <w:rPr>
          <w:rFonts w:eastAsia="Calibri"/>
          <w:sz w:val="28"/>
          <w:szCs w:val="28"/>
          <w:lang w:eastAsia="ru-RU"/>
        </w:rPr>
        <w:t>зации, общей вместимостью до 10 </w:t>
      </w:r>
      <w:r w:rsidRPr="00172370">
        <w:rPr>
          <w:rFonts w:eastAsia="Calibri"/>
          <w:sz w:val="28"/>
          <w:szCs w:val="28"/>
          <w:lang w:eastAsia="ru-RU"/>
        </w:rPr>
        <w:t>000 кубических метров при хранении под д</w:t>
      </w:r>
      <w:r w:rsidR="008541A1">
        <w:rPr>
          <w:rFonts w:eastAsia="Calibri"/>
          <w:sz w:val="28"/>
          <w:szCs w:val="28"/>
          <w:lang w:eastAsia="ru-RU"/>
        </w:rPr>
        <w:t>авлением или вместимостью до 40 </w:t>
      </w:r>
      <w:r w:rsidRPr="00172370">
        <w:rPr>
          <w:rFonts w:eastAsia="Calibri"/>
          <w:sz w:val="28"/>
          <w:szCs w:val="28"/>
          <w:lang w:eastAsia="ru-RU"/>
        </w:rPr>
        <w:t xml:space="preserve">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таблице 17 приложения к Федеральному закону </w:t>
      </w:r>
      <w:r w:rsidR="0057101E">
        <w:rPr>
          <w:rFonts w:eastAsia="Calibri"/>
          <w:sz w:val="28"/>
          <w:szCs w:val="28"/>
          <w:lang w:eastAsia="ru-RU"/>
        </w:rPr>
        <w:t>от 22 июля 2008 года №</w:t>
      </w:r>
      <w:r w:rsidRPr="00172370">
        <w:rPr>
          <w:rFonts w:eastAsia="Calibri"/>
          <w:sz w:val="28"/>
          <w:szCs w:val="28"/>
          <w:lang w:eastAsia="ru-RU"/>
        </w:rPr>
        <w:t>123-ФЗ.</w:t>
      </w:r>
    </w:p>
    <w:p w14:paraId="1F4C0144" w14:textId="77777777" w:rsidR="002D3139" w:rsidRPr="00172370" w:rsidRDefault="002D3139"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 и сооружений принимаются как расстояния от резервуаров сжиженных углеводородных газов и легковоспламеняющихся жидкостей под давлением.</w:t>
      </w:r>
    </w:p>
    <w:p w14:paraId="41D95E8D" w14:textId="5BF27C37" w:rsidR="002D3139" w:rsidRPr="00172370" w:rsidRDefault="002D3139"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резервуаров сжиженных углеводородных газов, размещаемых на складе органи</w:t>
      </w:r>
      <w:r w:rsidR="0057101E">
        <w:rPr>
          <w:rFonts w:eastAsia="Calibri"/>
          <w:sz w:val="28"/>
          <w:szCs w:val="28"/>
          <w:lang w:eastAsia="ru-RU"/>
        </w:rPr>
        <w:t>зации, общей вместимостью от 10 000 до 20 </w:t>
      </w:r>
      <w:r w:rsidRPr="00172370">
        <w:rPr>
          <w:rFonts w:eastAsia="Calibri"/>
          <w:sz w:val="28"/>
          <w:szCs w:val="28"/>
          <w:lang w:eastAsia="ru-RU"/>
        </w:rPr>
        <w:t>000 кубических метров при хранении под да</w:t>
      </w:r>
      <w:r w:rsidR="0057101E">
        <w:rPr>
          <w:rFonts w:eastAsia="Calibri"/>
          <w:sz w:val="28"/>
          <w:szCs w:val="28"/>
          <w:lang w:eastAsia="ru-RU"/>
        </w:rPr>
        <w:t>влением либо вместимостью от 40 </w:t>
      </w:r>
      <w:r w:rsidRPr="00172370">
        <w:rPr>
          <w:rFonts w:eastAsia="Calibri"/>
          <w:sz w:val="28"/>
          <w:szCs w:val="28"/>
          <w:lang w:eastAsia="ru-RU"/>
        </w:rPr>
        <w:t>000</w:t>
      </w:r>
      <w:r w:rsidR="0057101E">
        <w:rPr>
          <w:rFonts w:eastAsia="Calibri"/>
          <w:sz w:val="28"/>
          <w:szCs w:val="28"/>
          <w:lang w:eastAsia="ru-RU"/>
        </w:rPr>
        <w:t xml:space="preserve"> до 60 </w:t>
      </w:r>
      <w:r w:rsidRPr="00172370">
        <w:rPr>
          <w:rFonts w:eastAsia="Calibri"/>
          <w:sz w:val="28"/>
          <w:szCs w:val="28"/>
          <w:lang w:eastAsia="ru-RU"/>
        </w:rPr>
        <w:t>000 кубических метров при хранении изотермическим способом в надземных рез</w:t>
      </w:r>
      <w:r w:rsidR="0057101E">
        <w:rPr>
          <w:rFonts w:eastAsia="Calibri"/>
          <w:sz w:val="28"/>
          <w:szCs w:val="28"/>
          <w:lang w:eastAsia="ru-RU"/>
        </w:rPr>
        <w:t>ервуарах или вместимостью от 40 000 до 100 </w:t>
      </w:r>
      <w:r w:rsidRPr="00172370">
        <w:rPr>
          <w:rFonts w:eastAsia="Calibri"/>
          <w:sz w:val="28"/>
          <w:szCs w:val="28"/>
          <w:lang w:eastAsia="ru-RU"/>
        </w:rPr>
        <w:t>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w:t>
      </w:r>
      <w:r w:rsidR="0057101E">
        <w:rPr>
          <w:rFonts w:eastAsia="Calibri"/>
          <w:sz w:val="28"/>
          <w:szCs w:val="28"/>
          <w:lang w:eastAsia="ru-RU"/>
        </w:rPr>
        <w:t>у закону от 22 июля 2008 года №</w:t>
      </w:r>
      <w:r w:rsidRPr="00172370">
        <w:rPr>
          <w:rFonts w:eastAsia="Calibri"/>
          <w:sz w:val="28"/>
          <w:szCs w:val="28"/>
          <w:lang w:eastAsia="ru-RU"/>
        </w:rPr>
        <w:t>123-ФЗ.</w:t>
      </w:r>
    </w:p>
    <w:p w14:paraId="4B0D20B0" w14:textId="77777777" w:rsidR="002D3139" w:rsidRPr="00172370" w:rsidRDefault="002D3139" w:rsidP="00172370">
      <w:pPr>
        <w:widowControl w:val="0"/>
        <w:ind w:firstLine="709"/>
        <w:rPr>
          <w:rFonts w:eastAsia="Calibri"/>
          <w:sz w:val="28"/>
          <w:szCs w:val="28"/>
          <w:lang w:eastAsia="ru-RU"/>
        </w:rPr>
      </w:pPr>
    </w:p>
    <w:p w14:paraId="51ABD521" w14:textId="77777777" w:rsidR="007404CD" w:rsidRPr="00172370" w:rsidRDefault="008852F9" w:rsidP="00940AED">
      <w:pPr>
        <w:pStyle w:val="41"/>
        <w:spacing w:before="0" w:after="0"/>
        <w:ind w:firstLine="709"/>
        <w:rPr>
          <w:rFonts w:cs="Times New Roman"/>
          <w:sz w:val="28"/>
          <w:szCs w:val="28"/>
        </w:rPr>
      </w:pPr>
      <w:bookmarkStart w:id="182" w:name="_Toc498457830"/>
      <w:bookmarkStart w:id="183" w:name="_Toc148537611"/>
      <w:r w:rsidRPr="00172370">
        <w:rPr>
          <w:rFonts w:cs="Times New Roman"/>
          <w:sz w:val="28"/>
          <w:szCs w:val="28"/>
        </w:rPr>
        <w:t>5</w:t>
      </w:r>
      <w:r w:rsidR="007404CD" w:rsidRPr="00172370">
        <w:rPr>
          <w:rFonts w:cs="Times New Roman"/>
          <w:sz w:val="28"/>
          <w:szCs w:val="28"/>
        </w:rPr>
        <w:t>.2.3.5 Противопожарные расстояния от газопроводов, нефтепроводов, нефтепродуктопроводов, конденсатопроводов до соседних объектов защиты</w:t>
      </w:r>
      <w:bookmarkEnd w:id="182"/>
      <w:bookmarkEnd w:id="183"/>
    </w:p>
    <w:p w14:paraId="6F317482" w14:textId="77777777" w:rsidR="00940AED" w:rsidRDefault="00940AED" w:rsidP="00172370">
      <w:pPr>
        <w:widowControl w:val="0"/>
        <w:ind w:firstLine="709"/>
        <w:rPr>
          <w:rFonts w:eastAsia="Calibri"/>
          <w:sz w:val="28"/>
          <w:szCs w:val="28"/>
          <w:lang w:eastAsia="ru-RU"/>
        </w:rPr>
      </w:pPr>
    </w:p>
    <w:p w14:paraId="481C40FC" w14:textId="65CDAFCB" w:rsidR="007404CD" w:rsidRPr="00172370" w:rsidRDefault="007404CD"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w:t>
      </w:r>
      <w:r w:rsidR="0057101E">
        <w:rPr>
          <w:rFonts w:eastAsia="Calibri"/>
          <w:sz w:val="28"/>
          <w:szCs w:val="28"/>
          <w:lang w:eastAsia="ru-RU"/>
        </w:rPr>
        <w:t xml:space="preserve">ветствии с </w:t>
      </w:r>
      <w:r w:rsidR="0057101E">
        <w:rPr>
          <w:rFonts w:eastAsia="Calibri"/>
          <w:sz w:val="28"/>
          <w:szCs w:val="28"/>
          <w:lang w:eastAsia="ru-RU"/>
        </w:rPr>
        <w:lastRenderedPageBreak/>
        <w:t>Федеральным законом «О техническом регулировании»</w:t>
      </w:r>
      <w:r w:rsidRPr="00172370">
        <w:rPr>
          <w:rFonts w:eastAsia="Calibri"/>
          <w:sz w:val="28"/>
          <w:szCs w:val="28"/>
          <w:lang w:eastAsia="ru-RU"/>
        </w:rPr>
        <w:t>,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14:paraId="7EF5CFE5" w14:textId="0AB175B6" w:rsidR="007404CD" w:rsidRPr="00172370" w:rsidRDefault="007404CD"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19 и 20 приложения к Федеральном</w:t>
      </w:r>
      <w:r w:rsidR="00E24C04">
        <w:rPr>
          <w:rFonts w:eastAsia="Calibri"/>
          <w:sz w:val="28"/>
          <w:szCs w:val="28"/>
          <w:lang w:eastAsia="ru-RU"/>
        </w:rPr>
        <w:t>у закону от 22 июля 2008 года №</w:t>
      </w:r>
      <w:r w:rsidRPr="00172370">
        <w:rPr>
          <w:rFonts w:eastAsia="Calibri"/>
          <w:sz w:val="28"/>
          <w:szCs w:val="28"/>
          <w:lang w:eastAsia="ru-RU"/>
        </w:rPr>
        <w:t>123-ФЗ.</w:t>
      </w:r>
    </w:p>
    <w:p w14:paraId="373587EB" w14:textId="1D4ED422" w:rsidR="007404CD" w:rsidRPr="00172370" w:rsidRDefault="007404CD" w:rsidP="00172370">
      <w:pPr>
        <w:widowControl w:val="0"/>
        <w:ind w:firstLine="709"/>
        <w:rPr>
          <w:rFonts w:eastAsia="Calibri"/>
          <w:sz w:val="28"/>
          <w:szCs w:val="28"/>
          <w:lang w:eastAsia="ru-RU"/>
        </w:rPr>
      </w:pPr>
      <w:r w:rsidRPr="00172370">
        <w:rPr>
          <w:rFonts w:eastAsia="Calibri"/>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w:t>
      </w:r>
      <w:r w:rsidR="00E24C04">
        <w:rPr>
          <w:rFonts w:eastAsia="Calibri"/>
          <w:sz w:val="28"/>
          <w:szCs w:val="28"/>
          <w:lang w:eastAsia="ru-RU"/>
        </w:rPr>
        <w:t>–</w:t>
      </w:r>
      <w:r w:rsidRPr="00172370">
        <w:rPr>
          <w:rFonts w:eastAsia="Calibri"/>
          <w:sz w:val="28"/>
          <w:szCs w:val="28"/>
          <w:lang w:eastAsia="ru-RU"/>
        </w:rPr>
        <w:t xml:space="preserve"> до 50 метров.</w:t>
      </w:r>
    </w:p>
    <w:p w14:paraId="1BAC0270" w14:textId="77777777" w:rsidR="007404CD" w:rsidRPr="00172370" w:rsidRDefault="007404CD" w:rsidP="00172370">
      <w:pPr>
        <w:widowControl w:val="0"/>
        <w:ind w:firstLine="709"/>
        <w:rPr>
          <w:rFonts w:eastAsia="Calibri"/>
          <w:sz w:val="28"/>
          <w:szCs w:val="28"/>
          <w:lang w:eastAsia="ru-RU"/>
        </w:rPr>
      </w:pPr>
      <w:r w:rsidRPr="00172370">
        <w:rPr>
          <w:rFonts w:eastAsia="Calibri"/>
          <w:sz w:val="28"/>
          <w:szCs w:val="28"/>
          <w:lang w:eastAsia="ru-RU"/>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20 приложения к Федеральному закону от 22 июля 2008 года № 123-ФЗ, независимо от количества мест.</w:t>
      </w:r>
    </w:p>
    <w:p w14:paraId="30E641C7" w14:textId="77777777" w:rsidR="007404CD" w:rsidRPr="00172370" w:rsidRDefault="007404CD" w:rsidP="00172370">
      <w:pPr>
        <w:widowControl w:val="0"/>
        <w:ind w:firstLine="709"/>
        <w:rPr>
          <w:rFonts w:eastAsia="Calibri"/>
          <w:sz w:val="28"/>
          <w:szCs w:val="28"/>
          <w:lang w:eastAsia="ru-RU"/>
        </w:rPr>
      </w:pPr>
    </w:p>
    <w:p w14:paraId="0C7646E3" w14:textId="77777777" w:rsidR="00544313" w:rsidRPr="00172370" w:rsidRDefault="00544313" w:rsidP="00940AED">
      <w:pPr>
        <w:pStyle w:val="32"/>
        <w:spacing w:before="0" w:after="0"/>
        <w:ind w:firstLine="709"/>
        <w:rPr>
          <w:rFonts w:cs="Times New Roman"/>
          <w:sz w:val="28"/>
          <w:szCs w:val="28"/>
        </w:rPr>
      </w:pPr>
      <w:bookmarkStart w:id="184" w:name="_Toc148537612"/>
      <w:r w:rsidRPr="00172370">
        <w:rPr>
          <w:rFonts w:cs="Times New Roman"/>
          <w:sz w:val="28"/>
          <w:szCs w:val="28"/>
        </w:rPr>
        <w:t>5.2.4 Требования пожарной безопасности по размещению подразделений пожарной охраны</w:t>
      </w:r>
      <w:bookmarkEnd w:id="179"/>
      <w:bookmarkEnd w:id="180"/>
      <w:bookmarkEnd w:id="181"/>
      <w:bookmarkEnd w:id="184"/>
    </w:p>
    <w:p w14:paraId="630C1B2A" w14:textId="77777777" w:rsidR="00940AED" w:rsidRDefault="00940AED" w:rsidP="00172370">
      <w:pPr>
        <w:ind w:firstLine="709"/>
        <w:rPr>
          <w:rFonts w:eastAsia="Calibri"/>
          <w:sz w:val="28"/>
          <w:szCs w:val="28"/>
        </w:rPr>
      </w:pPr>
    </w:p>
    <w:p w14:paraId="308A32E8" w14:textId="77777777" w:rsidR="00544313" w:rsidRPr="00172370" w:rsidRDefault="00544313" w:rsidP="00172370">
      <w:pPr>
        <w:ind w:firstLine="709"/>
        <w:rPr>
          <w:rFonts w:eastAsia="Calibri"/>
          <w:sz w:val="28"/>
          <w:szCs w:val="28"/>
        </w:rPr>
      </w:pPr>
      <w:r w:rsidRPr="00172370">
        <w:rPr>
          <w:rFonts w:eastAsia="Calibri"/>
          <w:sz w:val="28"/>
          <w:szCs w:val="28"/>
        </w:rPr>
        <w:t>Дислокация подразделений пожарной охраны определяется исходя из условия, что время прибытия первого подразделения к месту вызова в городских муниципальных образованиях и городских округах не должно превышать 10 минут.</w:t>
      </w:r>
    </w:p>
    <w:p w14:paraId="40CFA9D9"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t>Подразделения пожарной охраны населенных пунктов должны размещаться в зданиях пожарных депо.</w:t>
      </w:r>
    </w:p>
    <w:p w14:paraId="79B3D32E"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02B97464"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14:paraId="1FB2CA5D"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14:paraId="290A27CF" w14:textId="56FACA60" w:rsidR="007404CD" w:rsidRPr="00172370" w:rsidRDefault="007404CD" w:rsidP="00172370">
      <w:pPr>
        <w:ind w:firstLine="709"/>
        <w:rPr>
          <w:rFonts w:eastAsia="Calibri"/>
          <w:sz w:val="28"/>
          <w:szCs w:val="28"/>
          <w:lang w:eastAsia="ru-RU"/>
        </w:rPr>
      </w:pPr>
      <w:r w:rsidRPr="00172370">
        <w:rPr>
          <w:rFonts w:eastAsia="Calibri"/>
          <w:sz w:val="28"/>
          <w:szCs w:val="28"/>
          <w:lang w:eastAsia="ru-RU"/>
        </w:rPr>
        <w:t xml:space="preserve">Территория пожарного депо должна иметь два въезда (выезда). Ширина ворот на въезде </w:t>
      </w:r>
      <w:r w:rsidR="00A02097">
        <w:rPr>
          <w:rFonts w:eastAsia="Calibri"/>
          <w:sz w:val="28"/>
          <w:szCs w:val="28"/>
          <w:lang w:eastAsia="ru-RU"/>
        </w:rPr>
        <w:t>(выезде) должна быть не менее 4.</w:t>
      </w:r>
      <w:r w:rsidRPr="00172370">
        <w:rPr>
          <w:rFonts w:eastAsia="Calibri"/>
          <w:sz w:val="28"/>
          <w:szCs w:val="28"/>
          <w:lang w:eastAsia="ru-RU"/>
        </w:rPr>
        <w:t>5 метра.</w:t>
      </w:r>
    </w:p>
    <w:p w14:paraId="05A5E866"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lastRenderedPageBreak/>
        <w:t>Дороги и площадки на территории пожарного депо должны иметь твердое покрытие.</w:t>
      </w:r>
    </w:p>
    <w:p w14:paraId="48D14D5F" w14:textId="77777777" w:rsidR="007404CD" w:rsidRPr="00172370" w:rsidRDefault="007404CD" w:rsidP="00172370">
      <w:pPr>
        <w:ind w:firstLine="709"/>
        <w:rPr>
          <w:rFonts w:eastAsia="Calibri"/>
          <w:sz w:val="28"/>
          <w:szCs w:val="28"/>
          <w:lang w:eastAsia="ru-RU"/>
        </w:rPr>
      </w:pPr>
      <w:r w:rsidRPr="00172370">
        <w:rPr>
          <w:rFonts w:eastAsia="Calibri"/>
          <w:sz w:val="28"/>
          <w:szCs w:val="28"/>
          <w:lang w:eastAsia="ru-RU"/>
        </w:rP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w:t>
      </w:r>
    </w:p>
    <w:p w14:paraId="1FA892C1" w14:textId="20C501B0" w:rsidR="007404CD" w:rsidRPr="00172370" w:rsidRDefault="007404CD" w:rsidP="00172370">
      <w:pPr>
        <w:ind w:firstLine="709"/>
        <w:rPr>
          <w:rFonts w:eastAsia="Calibri"/>
          <w:sz w:val="28"/>
          <w:szCs w:val="28"/>
          <w:lang w:eastAsia="ru-RU"/>
        </w:rPr>
      </w:pPr>
      <w:r w:rsidRPr="00172370">
        <w:rPr>
          <w:rFonts w:eastAsia="Calibri"/>
          <w:sz w:val="28"/>
          <w:szCs w:val="28"/>
          <w:lang w:eastAsia="ru-RU"/>
        </w:rPr>
        <w:t>Согласно статье 4 Федерального</w:t>
      </w:r>
      <w:r w:rsidR="00A02097">
        <w:rPr>
          <w:rFonts w:eastAsia="Calibri"/>
          <w:sz w:val="28"/>
          <w:szCs w:val="28"/>
          <w:lang w:eastAsia="ru-RU"/>
        </w:rPr>
        <w:t xml:space="preserve"> закона от 21 декабря 1994 г. №</w:t>
      </w:r>
      <w:r w:rsidRPr="00172370">
        <w:rPr>
          <w:rFonts w:eastAsia="Calibri"/>
          <w:sz w:val="28"/>
          <w:szCs w:val="28"/>
          <w:lang w:eastAsia="ru-RU"/>
        </w:rPr>
        <w:t xml:space="preserve">69-ФЗ, к </w:t>
      </w:r>
      <w:r w:rsidRPr="00172370">
        <w:rPr>
          <w:rFonts w:eastAsia="Calibri"/>
          <w:b/>
          <w:sz w:val="28"/>
          <w:szCs w:val="28"/>
          <w:u w:val="single"/>
          <w:lang w:eastAsia="ru-RU"/>
        </w:rPr>
        <w:t>основным видам пожарной охраны</w:t>
      </w:r>
      <w:r w:rsidRPr="00172370">
        <w:rPr>
          <w:rFonts w:eastAsia="Calibri"/>
          <w:sz w:val="28"/>
          <w:szCs w:val="28"/>
          <w:lang w:eastAsia="ru-RU"/>
        </w:rPr>
        <w:t xml:space="preserve"> относятся:</w:t>
      </w:r>
    </w:p>
    <w:p w14:paraId="2112CA2F" w14:textId="316E79F7"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государственная противопожарная служба;</w:t>
      </w:r>
    </w:p>
    <w:p w14:paraId="68E33F45" w14:textId="0642FDB1"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муниципальная пожарная охрана;</w:t>
      </w:r>
    </w:p>
    <w:p w14:paraId="70FF1DDE" w14:textId="6F75649D"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ведомственная пожарная охрана;</w:t>
      </w:r>
    </w:p>
    <w:p w14:paraId="0629CBC2" w14:textId="2D02C94E"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частная пожарная охрана;</w:t>
      </w:r>
    </w:p>
    <w:p w14:paraId="0C7A7991" w14:textId="7308EEC9"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добровольная пожарная охрана.</w:t>
      </w:r>
    </w:p>
    <w:p w14:paraId="519669F8" w14:textId="77777777" w:rsidR="007404CD" w:rsidRPr="00A02097" w:rsidRDefault="007404CD" w:rsidP="00172370">
      <w:pPr>
        <w:ind w:firstLine="709"/>
        <w:rPr>
          <w:rFonts w:eastAsia="Calibri"/>
          <w:b/>
          <w:sz w:val="28"/>
          <w:szCs w:val="28"/>
          <w:u w:val="single"/>
          <w:lang w:eastAsia="ru-RU"/>
        </w:rPr>
      </w:pPr>
      <w:r w:rsidRPr="00A02097">
        <w:rPr>
          <w:rFonts w:eastAsia="Calibri"/>
          <w:b/>
          <w:sz w:val="28"/>
          <w:szCs w:val="28"/>
          <w:u w:val="single"/>
          <w:lang w:eastAsia="ru-RU"/>
        </w:rPr>
        <w:t>Основными задачами пожарной охраны являются:</w:t>
      </w:r>
    </w:p>
    <w:p w14:paraId="126C3513" w14:textId="5AB6AD07"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организация и осуществление профилактики пожаров;</w:t>
      </w:r>
    </w:p>
    <w:p w14:paraId="5C3CD58B" w14:textId="295EC52E"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спасение людей и имущества при пожарах;</w:t>
      </w:r>
    </w:p>
    <w:p w14:paraId="24D925D1" w14:textId="45A14663" w:rsidR="007404CD" w:rsidRPr="00172370" w:rsidRDefault="00A02097" w:rsidP="00172370">
      <w:pPr>
        <w:ind w:firstLine="709"/>
        <w:rPr>
          <w:rFonts w:eastAsia="Calibri"/>
          <w:sz w:val="28"/>
          <w:szCs w:val="28"/>
          <w:lang w:eastAsia="ru-RU"/>
        </w:rPr>
      </w:pPr>
      <w:r>
        <w:rPr>
          <w:rFonts w:eastAsia="Calibri"/>
          <w:sz w:val="28"/>
          <w:szCs w:val="28"/>
          <w:lang w:eastAsia="ru-RU"/>
        </w:rPr>
        <w:t>- </w:t>
      </w:r>
      <w:r w:rsidR="007404CD" w:rsidRPr="00172370">
        <w:rPr>
          <w:rFonts w:eastAsia="Calibri"/>
          <w:sz w:val="28"/>
          <w:szCs w:val="28"/>
          <w:lang w:eastAsia="ru-RU"/>
        </w:rPr>
        <w:t>организация и осуществление тушения пожаров и проведения аварийно-спасательных работ.</w:t>
      </w:r>
    </w:p>
    <w:p w14:paraId="3DA84EDF" w14:textId="77777777" w:rsidR="00F4143A" w:rsidRPr="00172370" w:rsidRDefault="00F4143A" w:rsidP="00172370">
      <w:pPr>
        <w:ind w:firstLine="709"/>
        <w:rPr>
          <w:sz w:val="28"/>
          <w:szCs w:val="28"/>
        </w:rPr>
      </w:pPr>
      <w:r w:rsidRPr="00172370">
        <w:rPr>
          <w:sz w:val="28"/>
          <w:szCs w:val="28"/>
        </w:rPr>
        <w:t xml:space="preserve">В </w:t>
      </w:r>
      <w:r w:rsidRPr="00172370">
        <w:rPr>
          <w:b/>
          <w:sz w:val="28"/>
          <w:szCs w:val="28"/>
          <w:u w:val="single"/>
        </w:rPr>
        <w:t>Государственную противопожарную службу</w:t>
      </w:r>
      <w:r w:rsidRPr="00172370">
        <w:rPr>
          <w:sz w:val="28"/>
          <w:szCs w:val="28"/>
        </w:rPr>
        <w:t xml:space="preserve"> входят: федеральная противопожарная служба; противопожарная служба субъектов Российской Федерации.</w:t>
      </w:r>
    </w:p>
    <w:p w14:paraId="3628A1DD" w14:textId="059963FD" w:rsidR="00F4143A" w:rsidRPr="00172370" w:rsidRDefault="00F4143A" w:rsidP="00172370">
      <w:pPr>
        <w:ind w:firstLine="709"/>
        <w:rPr>
          <w:sz w:val="28"/>
          <w:szCs w:val="28"/>
        </w:rPr>
      </w:pPr>
      <w:r w:rsidRPr="00172370">
        <w:rPr>
          <w:b/>
          <w:sz w:val="28"/>
          <w:szCs w:val="28"/>
        </w:rPr>
        <w:t>Федеральная противопожарная служба Государственной противопожарной службы</w:t>
      </w:r>
      <w:r w:rsidRPr="00172370">
        <w:rPr>
          <w:sz w:val="28"/>
          <w:szCs w:val="28"/>
        </w:rPr>
        <w:t xml:space="preserve"> (далее </w:t>
      </w:r>
      <w:r w:rsidR="00A02097">
        <w:rPr>
          <w:sz w:val="28"/>
          <w:szCs w:val="28"/>
        </w:rPr>
        <w:t>–</w:t>
      </w:r>
      <w:r w:rsidRPr="00172370">
        <w:rPr>
          <w:sz w:val="28"/>
          <w:szCs w:val="28"/>
        </w:rPr>
        <w:t xml:space="preserve"> федеральная противопожарная служба) входит в систему Министерства Российской Федерации по делам гражданской обороны, чрезвычайным ситуациям и ликвидации последствий стихийных бедствий (МЧС России).</w:t>
      </w:r>
    </w:p>
    <w:p w14:paraId="4FD65EF2" w14:textId="77777777" w:rsidR="00F4143A" w:rsidRPr="00172370" w:rsidRDefault="00F4143A" w:rsidP="00172370">
      <w:pPr>
        <w:ind w:firstLine="709"/>
        <w:rPr>
          <w:sz w:val="28"/>
          <w:szCs w:val="28"/>
        </w:rPr>
      </w:pPr>
      <w:r w:rsidRPr="00172370">
        <w:rPr>
          <w:sz w:val="28"/>
          <w:szCs w:val="28"/>
        </w:rPr>
        <w:t>Задачей федеральной противопожарной службы Государственной противопожарной службы является осуществление тушения пожаров в населенных пунктах, организация и осуществление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Государственной противопожарной службы, на объектах, охраняемых договорными подразделениями федеральной противопожарной службы Государственной противопожарной службы, а также при проведении мероприятий федерального уровня с массовым сосредоточением людей, проведение аварийно-спасательных работ, спасение людей и имущества при пожарах.</w:t>
      </w:r>
    </w:p>
    <w:p w14:paraId="6E054493" w14:textId="77777777" w:rsidR="00F4143A" w:rsidRPr="00172370" w:rsidRDefault="00F4143A" w:rsidP="00172370">
      <w:pPr>
        <w:ind w:firstLine="709"/>
        <w:rPr>
          <w:sz w:val="28"/>
          <w:szCs w:val="28"/>
        </w:rPr>
      </w:pPr>
      <w:r w:rsidRPr="00172370">
        <w:rPr>
          <w:sz w:val="28"/>
          <w:szCs w:val="28"/>
        </w:rPr>
        <w:t>Численность федеральной противопожарной службы Государственной противопожарной службы устанавливается Правительством Российской Федерации.</w:t>
      </w:r>
    </w:p>
    <w:p w14:paraId="5B24B35C" w14:textId="77777777" w:rsidR="00F4143A" w:rsidRDefault="00F4143A" w:rsidP="00172370">
      <w:pPr>
        <w:ind w:firstLine="709"/>
        <w:rPr>
          <w:sz w:val="28"/>
          <w:szCs w:val="28"/>
        </w:rPr>
      </w:pPr>
      <w:r w:rsidRPr="00172370">
        <w:rPr>
          <w:sz w:val="28"/>
          <w:szCs w:val="28"/>
        </w:rPr>
        <w:t xml:space="preserve">Численность личного состава договорных подразделений федеральной противопожарной службы Государственной противопожарной службы определяется Министерством Российской Федерации по делам гражданской </w:t>
      </w:r>
      <w:r w:rsidRPr="00172370">
        <w:rPr>
          <w:sz w:val="28"/>
          <w:szCs w:val="28"/>
        </w:rPr>
        <w:lastRenderedPageBreak/>
        <w:t>обороны, чрезвычайным ситуациям и ликвидации последствий стихийных бедствий исходя из необходимости выполнения договоров на выполнение работ и оказание услуг в области пожарной безопасности договорными подразделениями федеральной противопожарной службы Государственной противопожарной службы.</w:t>
      </w:r>
    </w:p>
    <w:p w14:paraId="2193A879" w14:textId="77777777" w:rsidR="00F4143A" w:rsidRPr="00172370" w:rsidRDefault="00F4143A" w:rsidP="00172370">
      <w:pPr>
        <w:ind w:firstLine="709"/>
        <w:rPr>
          <w:sz w:val="28"/>
          <w:szCs w:val="28"/>
        </w:rPr>
      </w:pPr>
      <w:r w:rsidRPr="00172370">
        <w:rPr>
          <w:b/>
          <w:sz w:val="28"/>
          <w:szCs w:val="28"/>
        </w:rPr>
        <w:t>Противопожарная служба субъектов Российской Федерации</w:t>
      </w:r>
      <w:r w:rsidRPr="00172370">
        <w:rPr>
          <w:sz w:val="28"/>
          <w:szCs w:val="28"/>
        </w:rPr>
        <w:t xml:space="preserve"> создается органами государственной власти субъектов Российской Федерации в соответствии с законодательством субъектов Российской Федерации.</w:t>
      </w:r>
    </w:p>
    <w:p w14:paraId="43DC9ADB" w14:textId="00B7D009" w:rsidR="00F4143A" w:rsidRPr="00172370" w:rsidRDefault="00F4143A" w:rsidP="00172370">
      <w:pPr>
        <w:ind w:firstLine="709"/>
        <w:rPr>
          <w:sz w:val="28"/>
          <w:szCs w:val="28"/>
        </w:rPr>
      </w:pPr>
      <w:r w:rsidRPr="00172370">
        <w:rPr>
          <w:sz w:val="28"/>
          <w:szCs w:val="28"/>
        </w:rPr>
        <w:t>В соответствии со статьей 11.1 Федерального</w:t>
      </w:r>
      <w:r w:rsidR="00A02097">
        <w:rPr>
          <w:sz w:val="28"/>
          <w:szCs w:val="28"/>
        </w:rPr>
        <w:t xml:space="preserve"> закона от 21 декабря 1994 г. №</w:t>
      </w:r>
      <w:r w:rsidRPr="00172370">
        <w:rPr>
          <w:sz w:val="28"/>
          <w:szCs w:val="28"/>
        </w:rPr>
        <w:t xml:space="preserve">69-ФЗ </w:t>
      </w:r>
      <w:r w:rsidRPr="00172370">
        <w:rPr>
          <w:b/>
          <w:sz w:val="28"/>
          <w:szCs w:val="28"/>
          <w:u w:val="single"/>
        </w:rPr>
        <w:t>муниципальная пожарная охрана</w:t>
      </w:r>
      <w:r w:rsidRPr="00172370">
        <w:rPr>
          <w:sz w:val="28"/>
          <w:szCs w:val="28"/>
        </w:rPr>
        <w:t xml:space="preserve"> создается органами местного самоуправления на территории муниципальных образований.</w:t>
      </w:r>
    </w:p>
    <w:p w14:paraId="012D8F2A" w14:textId="77777777" w:rsidR="00F4143A" w:rsidRPr="00172370" w:rsidRDefault="00F4143A" w:rsidP="00172370">
      <w:pPr>
        <w:ind w:firstLine="709"/>
        <w:rPr>
          <w:sz w:val="28"/>
          <w:szCs w:val="28"/>
        </w:rPr>
      </w:pPr>
      <w:r w:rsidRPr="00172370">
        <w:rPr>
          <w:sz w:val="28"/>
          <w:szCs w:val="28"/>
        </w:rPr>
        <w:t>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органами местного самоуправления.</w:t>
      </w:r>
    </w:p>
    <w:p w14:paraId="04B0D8BD" w14:textId="585BA245" w:rsidR="00F4143A" w:rsidRPr="00172370" w:rsidRDefault="00F4143A" w:rsidP="00172370">
      <w:pPr>
        <w:ind w:firstLine="709"/>
        <w:rPr>
          <w:sz w:val="28"/>
          <w:szCs w:val="28"/>
        </w:rPr>
      </w:pPr>
      <w:r w:rsidRPr="00172370">
        <w:rPr>
          <w:sz w:val="28"/>
          <w:szCs w:val="28"/>
        </w:rPr>
        <w:t>В соответствии со статьей 12 Федерального</w:t>
      </w:r>
      <w:r w:rsidR="00B45F29">
        <w:rPr>
          <w:sz w:val="28"/>
          <w:szCs w:val="28"/>
        </w:rPr>
        <w:t xml:space="preserve"> закона от 21 декабря 1994 </w:t>
      </w:r>
      <w:r w:rsidR="00A02097">
        <w:rPr>
          <w:sz w:val="28"/>
          <w:szCs w:val="28"/>
        </w:rPr>
        <w:t>г. №</w:t>
      </w:r>
      <w:r w:rsidRPr="00172370">
        <w:rPr>
          <w:sz w:val="28"/>
          <w:szCs w:val="28"/>
        </w:rPr>
        <w:t>69-ФЗ.</w:t>
      </w:r>
    </w:p>
    <w:p w14:paraId="0F778389" w14:textId="77777777" w:rsidR="00F4143A" w:rsidRPr="00172370" w:rsidRDefault="00F4143A" w:rsidP="00172370">
      <w:pPr>
        <w:ind w:firstLine="709"/>
        <w:rPr>
          <w:sz w:val="28"/>
          <w:szCs w:val="28"/>
        </w:rPr>
      </w:pPr>
      <w:r w:rsidRPr="00172370">
        <w:rPr>
          <w:sz w:val="28"/>
          <w:szCs w:val="28"/>
        </w:rPr>
        <w:t xml:space="preserve">Федеральные органы исполнительной власти, организации в целях обеспечения пожарной безопасности могут создавать органы управления и подразделения </w:t>
      </w:r>
      <w:r w:rsidRPr="00172370">
        <w:rPr>
          <w:b/>
          <w:sz w:val="28"/>
          <w:szCs w:val="28"/>
          <w:u w:val="single"/>
        </w:rPr>
        <w:t>ведомственной пожарной охраны</w:t>
      </w:r>
      <w:r w:rsidRPr="00172370">
        <w:rPr>
          <w:sz w:val="28"/>
          <w:szCs w:val="28"/>
        </w:rPr>
        <w:t xml:space="preserve"> </w:t>
      </w:r>
    </w:p>
    <w:p w14:paraId="76FDCD12" w14:textId="77777777" w:rsidR="00F4143A" w:rsidRPr="00172370" w:rsidRDefault="00F4143A" w:rsidP="00172370">
      <w:pPr>
        <w:ind w:firstLine="709"/>
        <w:rPr>
          <w:sz w:val="28"/>
          <w:szCs w:val="28"/>
        </w:rPr>
      </w:pPr>
      <w:r w:rsidRPr="00172370">
        <w:rPr>
          <w:sz w:val="28"/>
          <w:szCs w:val="28"/>
        </w:rPr>
        <w:t>Порядок организации, реорганизации, ликвидации органов управления и подразделений ведомственной пожарной охраны, условия осуществления их деятельности, несения службы личным составом определяются соответствующими положениями, согласованными с федеральным органом исполнительной власти, уполномоченным на решение задач в области пожарной безопасности.</w:t>
      </w:r>
    </w:p>
    <w:p w14:paraId="065D98F6" w14:textId="1158B293" w:rsidR="00F4143A" w:rsidRPr="00172370" w:rsidRDefault="00F4143A" w:rsidP="00172370">
      <w:pPr>
        <w:ind w:firstLine="709"/>
        <w:rPr>
          <w:sz w:val="28"/>
          <w:szCs w:val="28"/>
        </w:rPr>
      </w:pPr>
      <w:r w:rsidRPr="00172370">
        <w:rPr>
          <w:sz w:val="28"/>
          <w:szCs w:val="28"/>
        </w:rPr>
        <w:t>В соответствии со статьей 13 Федерального</w:t>
      </w:r>
      <w:r w:rsidR="00B45F29">
        <w:rPr>
          <w:sz w:val="28"/>
          <w:szCs w:val="28"/>
        </w:rPr>
        <w:t xml:space="preserve"> закона от 21 декабря 1994 г. №</w:t>
      </w:r>
      <w:r w:rsidRPr="00172370">
        <w:rPr>
          <w:sz w:val="28"/>
          <w:szCs w:val="28"/>
        </w:rPr>
        <w:t xml:space="preserve">69-ФЗ </w:t>
      </w:r>
      <w:r w:rsidRPr="00172370">
        <w:rPr>
          <w:b/>
          <w:sz w:val="28"/>
          <w:szCs w:val="28"/>
          <w:u w:val="single"/>
        </w:rPr>
        <w:t>добровольная пожарная охрана</w:t>
      </w:r>
      <w:r w:rsidRPr="00172370">
        <w:rPr>
          <w:sz w:val="28"/>
          <w:szCs w:val="28"/>
        </w:rPr>
        <w:t xml:space="preserve"> </w:t>
      </w:r>
      <w:r w:rsidR="00B45F29">
        <w:rPr>
          <w:sz w:val="28"/>
          <w:szCs w:val="28"/>
        </w:rPr>
        <w:t>–</w:t>
      </w:r>
      <w:r w:rsidRPr="00172370">
        <w:rPr>
          <w:sz w:val="28"/>
          <w:szCs w:val="28"/>
        </w:rPr>
        <w:t xml:space="preserve"> форма участия граждан в обеспечении первичных мер пожарной безопасности.</w:t>
      </w:r>
    </w:p>
    <w:p w14:paraId="4FC1D0B6" w14:textId="77777777" w:rsidR="00F4143A" w:rsidRPr="00172370" w:rsidRDefault="00F4143A" w:rsidP="00172370">
      <w:pPr>
        <w:ind w:firstLine="709"/>
        <w:rPr>
          <w:sz w:val="28"/>
          <w:szCs w:val="28"/>
        </w:rPr>
      </w:pPr>
      <w:r w:rsidRPr="00172370">
        <w:rPr>
          <w:sz w:val="28"/>
          <w:szCs w:val="28"/>
        </w:rPr>
        <w:t>Участие в добровольной пожарной охране является формой социально значимых работ, устанавливаемых органами местного самоуправления поселений и городских округов.</w:t>
      </w:r>
    </w:p>
    <w:p w14:paraId="5970C18E" w14:textId="687EBB92" w:rsidR="00F4143A" w:rsidRPr="00172370" w:rsidRDefault="00F4143A" w:rsidP="00172370">
      <w:pPr>
        <w:ind w:firstLine="709"/>
        <w:rPr>
          <w:sz w:val="28"/>
          <w:szCs w:val="28"/>
        </w:rPr>
      </w:pPr>
      <w:r w:rsidRPr="00172370">
        <w:rPr>
          <w:sz w:val="28"/>
          <w:szCs w:val="28"/>
        </w:rPr>
        <w:t>Статьей 10 Федерального</w:t>
      </w:r>
      <w:r w:rsidR="00B45F29">
        <w:rPr>
          <w:sz w:val="28"/>
          <w:szCs w:val="28"/>
        </w:rPr>
        <w:t xml:space="preserve"> закона от 21 декабря 1994 г. №</w:t>
      </w:r>
      <w:r w:rsidRPr="00172370">
        <w:rPr>
          <w:sz w:val="28"/>
          <w:szCs w:val="28"/>
        </w:rPr>
        <w:t>69-ФЗ определено, что финансовое обеспечение мер первичной пожарной безопасности в границах муниципального образования, в том числе добровольной пожарной охраны, является расходным обязательством муниципального образования и осуществляется органами местного самоуправления за счет собственных средств.</w:t>
      </w:r>
    </w:p>
    <w:p w14:paraId="7EDAE85A" w14:textId="39E72148" w:rsidR="00F4143A" w:rsidRPr="00172370" w:rsidRDefault="00F4143A" w:rsidP="00172370">
      <w:pPr>
        <w:ind w:firstLine="709"/>
        <w:rPr>
          <w:sz w:val="28"/>
          <w:szCs w:val="28"/>
        </w:rPr>
      </w:pPr>
      <w:r w:rsidRPr="00172370">
        <w:rPr>
          <w:sz w:val="28"/>
          <w:szCs w:val="28"/>
        </w:rPr>
        <w:t>В соответствии со статьей 12 Федерал</w:t>
      </w:r>
      <w:r w:rsidR="00B45F29">
        <w:rPr>
          <w:sz w:val="28"/>
          <w:szCs w:val="28"/>
        </w:rPr>
        <w:t>ьного закона от 21 декабря 1994 г. №</w:t>
      </w:r>
      <w:r w:rsidRPr="00172370">
        <w:rPr>
          <w:sz w:val="28"/>
          <w:szCs w:val="28"/>
        </w:rPr>
        <w:t xml:space="preserve">69-ФЗ </w:t>
      </w:r>
      <w:r w:rsidRPr="00172370">
        <w:rPr>
          <w:b/>
          <w:sz w:val="28"/>
          <w:szCs w:val="28"/>
          <w:u w:val="single"/>
        </w:rPr>
        <w:t>Частная пожарная охрана</w:t>
      </w:r>
      <w:r w:rsidRPr="00172370">
        <w:rPr>
          <w:sz w:val="28"/>
          <w:szCs w:val="28"/>
        </w:rPr>
        <w:t xml:space="preserve"> создается в населенных пунктах и организациях.</w:t>
      </w:r>
    </w:p>
    <w:p w14:paraId="2F10C14D" w14:textId="77777777" w:rsidR="00F4143A" w:rsidRPr="00172370" w:rsidRDefault="00F4143A" w:rsidP="00172370">
      <w:pPr>
        <w:ind w:firstLine="709"/>
        <w:rPr>
          <w:sz w:val="28"/>
          <w:szCs w:val="28"/>
        </w:rPr>
      </w:pPr>
      <w:r w:rsidRPr="00172370">
        <w:rPr>
          <w:sz w:val="28"/>
          <w:szCs w:val="28"/>
        </w:rPr>
        <w:t>Создание, реорганизация и ликвидация подразделений частной пожарной охраны осуществляются в соответствии с Гражданским кодексом Российской Федерации.</w:t>
      </w:r>
    </w:p>
    <w:p w14:paraId="30D48383" w14:textId="72F4A962" w:rsidR="00F4143A" w:rsidRPr="00172370" w:rsidRDefault="00F4143A" w:rsidP="00172370">
      <w:pPr>
        <w:ind w:firstLine="709"/>
        <w:rPr>
          <w:sz w:val="28"/>
          <w:szCs w:val="28"/>
        </w:rPr>
      </w:pPr>
      <w:r w:rsidRPr="00172370">
        <w:rPr>
          <w:sz w:val="28"/>
          <w:szCs w:val="28"/>
        </w:rPr>
        <w:t>Нормативы численности и технической оснащенности частной пожарной охраны устанавливаются ее собственником на добровольной основе с учетом требований нормативных документов по пожарной безопасности</w:t>
      </w:r>
      <w:r w:rsidR="00B45F29">
        <w:rPr>
          <w:sz w:val="28"/>
          <w:szCs w:val="28"/>
        </w:rPr>
        <w:t>.</w:t>
      </w:r>
    </w:p>
    <w:p w14:paraId="3CDE2440" w14:textId="77777777" w:rsidR="00F4143A" w:rsidRPr="00172370" w:rsidRDefault="00F4143A" w:rsidP="00172370">
      <w:pPr>
        <w:ind w:firstLine="709"/>
        <w:rPr>
          <w:b/>
          <w:sz w:val="28"/>
          <w:szCs w:val="28"/>
          <w:u w:val="single"/>
        </w:rPr>
      </w:pPr>
      <w:r w:rsidRPr="00172370">
        <w:rPr>
          <w:b/>
          <w:sz w:val="28"/>
          <w:szCs w:val="28"/>
          <w:u w:val="single"/>
        </w:rPr>
        <w:t>Определение мест дислокации подразделений пожарной охраны</w:t>
      </w:r>
    </w:p>
    <w:p w14:paraId="312186F7" w14:textId="77777777" w:rsidR="00F4143A" w:rsidRPr="00172370" w:rsidRDefault="00F4143A" w:rsidP="00172370">
      <w:pPr>
        <w:ind w:firstLine="709"/>
        <w:rPr>
          <w:rFonts w:eastAsia="Calibri"/>
          <w:sz w:val="28"/>
          <w:szCs w:val="28"/>
        </w:rPr>
      </w:pPr>
      <w:r w:rsidRPr="00172370">
        <w:rPr>
          <w:rFonts w:eastAsia="Calibri"/>
          <w:sz w:val="28"/>
          <w:szCs w:val="28"/>
        </w:rPr>
        <w:lastRenderedPageBreak/>
        <w:t>Для определения мест дислокации подразделений государственной и муниципальной пожарной охраны на территории населенного пункта использованы требования и рекомендации следующих документов:</w:t>
      </w:r>
    </w:p>
    <w:p w14:paraId="6E4371CB" w14:textId="2406B627"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Федеральный закон от 22.0</w:t>
      </w:r>
      <w:r>
        <w:rPr>
          <w:rFonts w:eastAsia="Calibri"/>
          <w:sz w:val="28"/>
          <w:szCs w:val="28"/>
        </w:rPr>
        <w:t>7.2008 №</w:t>
      </w:r>
      <w:r w:rsidR="00F4143A" w:rsidRPr="00172370">
        <w:rPr>
          <w:rFonts w:eastAsia="Calibri"/>
          <w:sz w:val="28"/>
          <w:szCs w:val="28"/>
        </w:rPr>
        <w:t>123-ФЗ «Технический регламент о требованиях пожарной безопасности»;</w:t>
      </w:r>
    </w:p>
    <w:p w14:paraId="2C715E33" w14:textId="28C41AF4"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Свод правил СП 11.13130.2009 Места дислокации подразделений пожарной охраны. Порядок и методика определения;</w:t>
      </w:r>
    </w:p>
    <w:p w14:paraId="1437A245" w14:textId="64F6591B"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Свод правил СП 232.1311500.2015 Пожарная охрана предприятий;</w:t>
      </w:r>
    </w:p>
    <w:p w14:paraId="3558FF71" w14:textId="1A8D8D89"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Свод правил СП 380.1325800.2018 Здания пожарных депо;</w:t>
      </w:r>
    </w:p>
    <w:p w14:paraId="324C6BBE" w14:textId="7B36C098"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Нормативы ПС и ТСП</w:t>
      </w:r>
      <w:r>
        <w:rPr>
          <w:rFonts w:eastAsia="Calibri"/>
          <w:sz w:val="28"/>
          <w:szCs w:val="28"/>
        </w:rPr>
        <w:t>, утверждены МЧС РФ 10 мая 2011 </w:t>
      </w:r>
      <w:r w:rsidR="00F4143A" w:rsidRPr="00172370">
        <w:rPr>
          <w:rFonts w:eastAsia="Calibri"/>
          <w:sz w:val="28"/>
          <w:szCs w:val="28"/>
        </w:rPr>
        <w:t>г.</w:t>
      </w:r>
    </w:p>
    <w:p w14:paraId="560BC31B" w14:textId="77777777" w:rsidR="00F4143A" w:rsidRPr="00172370" w:rsidRDefault="00F4143A" w:rsidP="00172370">
      <w:pPr>
        <w:ind w:firstLine="709"/>
        <w:rPr>
          <w:rFonts w:eastAsia="Calibri"/>
          <w:sz w:val="28"/>
          <w:szCs w:val="28"/>
          <w:u w:val="single"/>
        </w:rPr>
      </w:pPr>
      <w:r w:rsidRPr="00172370">
        <w:rPr>
          <w:rFonts w:eastAsia="Calibri"/>
          <w:sz w:val="28"/>
          <w:szCs w:val="28"/>
          <w:u w:val="single"/>
        </w:rPr>
        <w:t>Общие положения.</w:t>
      </w:r>
    </w:p>
    <w:p w14:paraId="1C48D6A6" w14:textId="77777777" w:rsidR="00F4143A" w:rsidRPr="00172370" w:rsidRDefault="00F4143A" w:rsidP="00172370">
      <w:pPr>
        <w:ind w:firstLine="709"/>
        <w:rPr>
          <w:rFonts w:eastAsia="Calibri"/>
          <w:sz w:val="28"/>
          <w:szCs w:val="28"/>
        </w:rPr>
      </w:pPr>
      <w:r w:rsidRPr="00172370">
        <w:rPr>
          <w:rFonts w:eastAsia="Calibri"/>
          <w:sz w:val="28"/>
          <w:szCs w:val="28"/>
        </w:rPr>
        <w:t>В качестве основных подразделений пожарной охраны поселений рассматриваются подразделения государственной и муниципальной пожарной охраны.</w:t>
      </w:r>
    </w:p>
    <w:p w14:paraId="315F711A" w14:textId="2F5A97E1" w:rsidR="00F4143A" w:rsidRPr="00172370" w:rsidRDefault="00F4143A" w:rsidP="00172370">
      <w:pPr>
        <w:ind w:firstLine="709"/>
        <w:rPr>
          <w:rFonts w:eastAsia="Calibri"/>
          <w:sz w:val="28"/>
          <w:szCs w:val="28"/>
        </w:rPr>
      </w:pPr>
      <w:r w:rsidRPr="00172370">
        <w:rPr>
          <w:rFonts w:eastAsia="Calibri"/>
          <w:sz w:val="28"/>
          <w:szCs w:val="28"/>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w:t>
      </w:r>
      <w:r w:rsidR="00B45F29">
        <w:rPr>
          <w:rFonts w:eastAsia="Calibri"/>
          <w:sz w:val="28"/>
          <w:szCs w:val="28"/>
        </w:rPr>
        <w:t>–</w:t>
      </w:r>
      <w:r w:rsidRPr="00172370">
        <w:rPr>
          <w:rFonts w:eastAsia="Calibri"/>
          <w:sz w:val="28"/>
          <w:szCs w:val="28"/>
        </w:rPr>
        <w:t xml:space="preserve"> 20 минут.</w:t>
      </w:r>
    </w:p>
    <w:p w14:paraId="3582C145" w14:textId="77777777" w:rsidR="00F4143A" w:rsidRPr="00172370" w:rsidRDefault="00F4143A" w:rsidP="00172370">
      <w:pPr>
        <w:ind w:firstLine="709"/>
        <w:rPr>
          <w:rFonts w:eastAsia="Calibri"/>
          <w:sz w:val="28"/>
          <w:szCs w:val="28"/>
        </w:rPr>
      </w:pPr>
      <w:r w:rsidRPr="00172370">
        <w:rPr>
          <w:rFonts w:eastAsia="Calibri"/>
          <w:sz w:val="28"/>
          <w:szCs w:val="28"/>
        </w:rPr>
        <w:t>Подразделения пожарной охраны населенных пунктов должны размещаться в зданиях пожарных депо.</w:t>
      </w:r>
    </w:p>
    <w:p w14:paraId="743D5133" w14:textId="77777777" w:rsidR="00F4143A" w:rsidRPr="00172370" w:rsidRDefault="00F4143A" w:rsidP="00172370">
      <w:pPr>
        <w:ind w:firstLine="709"/>
        <w:rPr>
          <w:rFonts w:eastAsia="Calibri"/>
          <w:sz w:val="28"/>
          <w:szCs w:val="28"/>
        </w:rPr>
      </w:pPr>
      <w:r w:rsidRPr="00172370">
        <w:rPr>
          <w:rFonts w:eastAsia="Calibri"/>
          <w:sz w:val="28"/>
          <w:szCs w:val="28"/>
        </w:rPr>
        <w:t>Исходные данные для определения числа и мест дислокации подразделений пожарной охраны представляются органами исполнительной власти (администрацией) населенных пунктов.</w:t>
      </w:r>
    </w:p>
    <w:p w14:paraId="6F610943" w14:textId="77777777" w:rsidR="00F4143A" w:rsidRPr="00172370" w:rsidRDefault="00F4143A" w:rsidP="00172370">
      <w:pPr>
        <w:ind w:firstLine="709"/>
        <w:rPr>
          <w:rFonts w:eastAsia="Calibri"/>
          <w:sz w:val="28"/>
          <w:szCs w:val="28"/>
        </w:rPr>
      </w:pPr>
      <w:r w:rsidRPr="00172370">
        <w:rPr>
          <w:rFonts w:eastAsia="Calibri"/>
          <w:sz w:val="28"/>
          <w:szCs w:val="28"/>
        </w:rPr>
        <w:t>Число и места дислокации подразделений пожарной охраны на территории населенного пункта определяются на основании расчетного определения максимально допустимого расстояния от объектов предполагаемого пожара до ближайшего пожарного депо.</w:t>
      </w:r>
    </w:p>
    <w:p w14:paraId="279889DF" w14:textId="77777777" w:rsidR="00F4143A" w:rsidRPr="00172370" w:rsidRDefault="00F4143A" w:rsidP="00172370">
      <w:pPr>
        <w:ind w:firstLine="709"/>
        <w:rPr>
          <w:rFonts w:eastAsia="Calibri"/>
          <w:sz w:val="28"/>
          <w:szCs w:val="28"/>
          <w:u w:val="single"/>
        </w:rPr>
      </w:pPr>
      <w:r w:rsidRPr="00172370">
        <w:rPr>
          <w:rFonts w:eastAsia="Calibri"/>
          <w:sz w:val="28"/>
          <w:szCs w:val="28"/>
          <w:u w:val="single"/>
        </w:rPr>
        <w:t>Порядок определения мест дислокации пожарных депо.</w:t>
      </w:r>
    </w:p>
    <w:p w14:paraId="21EDF912" w14:textId="47BBA604" w:rsidR="00F4143A" w:rsidRPr="00172370" w:rsidRDefault="00B45F29" w:rsidP="00172370">
      <w:pPr>
        <w:ind w:firstLine="709"/>
        <w:rPr>
          <w:rFonts w:eastAsia="Calibri"/>
          <w:sz w:val="28"/>
          <w:szCs w:val="28"/>
        </w:rPr>
      </w:pPr>
      <w:r>
        <w:rPr>
          <w:rFonts w:eastAsia="Calibri"/>
          <w:sz w:val="28"/>
          <w:szCs w:val="28"/>
        </w:rPr>
        <w:t>1. </w:t>
      </w:r>
      <w:r w:rsidR="00F4143A" w:rsidRPr="00172370">
        <w:rPr>
          <w:rFonts w:eastAsia="Calibri"/>
          <w:sz w:val="28"/>
          <w:szCs w:val="28"/>
        </w:rPr>
        <w:t>На основании исходных данных представленных органами исполнительной власти (администрацией) населенных пунктов определяется существующая схема расстановки пожарных подразделений на проектируемой территории.</w:t>
      </w:r>
    </w:p>
    <w:p w14:paraId="4178DED6" w14:textId="59B17B66" w:rsidR="00F4143A" w:rsidRPr="00172370" w:rsidRDefault="00B45F29" w:rsidP="00172370">
      <w:pPr>
        <w:ind w:firstLine="709"/>
        <w:rPr>
          <w:rFonts w:eastAsia="Calibri"/>
          <w:sz w:val="28"/>
          <w:szCs w:val="28"/>
        </w:rPr>
      </w:pPr>
      <w:r>
        <w:rPr>
          <w:rFonts w:eastAsia="Calibri"/>
          <w:sz w:val="28"/>
          <w:szCs w:val="28"/>
        </w:rPr>
        <w:t>2. </w:t>
      </w:r>
      <w:r w:rsidR="00F4143A" w:rsidRPr="00172370">
        <w:rPr>
          <w:rFonts w:eastAsia="Calibri"/>
          <w:sz w:val="28"/>
          <w:szCs w:val="28"/>
        </w:rPr>
        <w:t>Составляется схема прикрытия проектируемой территории пожарными подразделениями, для чего рассчитываются уловные радиусы действия пожарных подразделений.</w:t>
      </w:r>
    </w:p>
    <w:p w14:paraId="55099387" w14:textId="77777777" w:rsidR="00F4143A" w:rsidRPr="00172370" w:rsidRDefault="00F4143A" w:rsidP="00172370">
      <w:pPr>
        <w:ind w:firstLine="709"/>
        <w:rPr>
          <w:rFonts w:eastAsia="Calibri"/>
          <w:sz w:val="28"/>
          <w:szCs w:val="28"/>
        </w:rPr>
      </w:pPr>
      <w:r w:rsidRPr="00172370">
        <w:rPr>
          <w:rFonts w:eastAsia="Calibri"/>
          <w:sz w:val="28"/>
          <w:szCs w:val="28"/>
        </w:rPr>
        <w:t>Составные времени для преодоления условного радиуса действия пожарного подразделения:</w:t>
      </w:r>
    </w:p>
    <w:p w14:paraId="6B6D8F70" w14:textId="29AA0FD8"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сбор и выезд по тревоге – 1 минута;</w:t>
      </w:r>
    </w:p>
    <w:p w14:paraId="65249D04" w14:textId="6A74F665"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 xml:space="preserve">время движения первого подразделения к месту вызова в городских поселениях и городских округах - 8 минут, в сельских поселениях </w:t>
      </w:r>
      <w:r>
        <w:rPr>
          <w:rFonts w:eastAsia="Calibri"/>
          <w:sz w:val="28"/>
          <w:szCs w:val="28"/>
        </w:rPr>
        <w:t>–</w:t>
      </w:r>
      <w:r w:rsidR="00F4143A" w:rsidRPr="00172370">
        <w:rPr>
          <w:rFonts w:eastAsia="Calibri"/>
          <w:sz w:val="28"/>
          <w:szCs w:val="28"/>
        </w:rPr>
        <w:t xml:space="preserve"> 18 минут;</w:t>
      </w:r>
    </w:p>
    <w:p w14:paraId="48A8A0DB" w14:textId="257AF692"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боевое развертывание – 1 минута.</w:t>
      </w:r>
    </w:p>
    <w:p w14:paraId="082FDBD0" w14:textId="77777777" w:rsidR="00F4143A" w:rsidRPr="00172370" w:rsidRDefault="00F4143A" w:rsidP="00172370">
      <w:pPr>
        <w:ind w:firstLine="709"/>
        <w:rPr>
          <w:rFonts w:eastAsia="Calibri"/>
          <w:sz w:val="28"/>
          <w:szCs w:val="28"/>
        </w:rPr>
      </w:pPr>
      <w:r w:rsidRPr="00172370">
        <w:rPr>
          <w:rFonts w:eastAsia="Calibri"/>
          <w:sz w:val="28"/>
          <w:szCs w:val="28"/>
        </w:rPr>
        <w:t xml:space="preserve">Время прибытия первого подразделения к месту вызова рассчитываем из условия средней скорости автомобиля: </w:t>
      </w:r>
    </w:p>
    <w:p w14:paraId="2F105D68" w14:textId="51ED4528"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 xml:space="preserve">для твердого покрытия – 50 км/ч; </w:t>
      </w:r>
    </w:p>
    <w:p w14:paraId="21DC2404" w14:textId="38F9F38D"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 xml:space="preserve">для щебеночно-гравийного покрытия – 40 км/ч; </w:t>
      </w:r>
    </w:p>
    <w:p w14:paraId="155E8100" w14:textId="1C2DB6C8" w:rsidR="00F4143A" w:rsidRPr="00172370" w:rsidRDefault="00B45F29" w:rsidP="00172370">
      <w:pPr>
        <w:ind w:firstLine="709"/>
        <w:rPr>
          <w:rFonts w:eastAsia="Calibri"/>
          <w:sz w:val="28"/>
          <w:szCs w:val="28"/>
        </w:rPr>
      </w:pPr>
      <w:r>
        <w:rPr>
          <w:rFonts w:eastAsia="Calibri"/>
          <w:sz w:val="28"/>
          <w:szCs w:val="28"/>
        </w:rPr>
        <w:t>- </w:t>
      </w:r>
      <w:r w:rsidR="00F4143A" w:rsidRPr="00172370">
        <w:rPr>
          <w:rFonts w:eastAsia="Calibri"/>
          <w:sz w:val="28"/>
          <w:szCs w:val="28"/>
        </w:rPr>
        <w:t>для грунтового покрытия – 30 км/ч;</w:t>
      </w:r>
    </w:p>
    <w:p w14:paraId="6587A4C8" w14:textId="3C4F6F42" w:rsidR="00F4143A" w:rsidRPr="00172370" w:rsidRDefault="00B45F29" w:rsidP="00172370">
      <w:pPr>
        <w:ind w:firstLine="709"/>
        <w:rPr>
          <w:rFonts w:eastAsia="Calibri"/>
          <w:sz w:val="28"/>
          <w:szCs w:val="28"/>
        </w:rPr>
      </w:pPr>
      <w:r>
        <w:rPr>
          <w:rFonts w:eastAsia="Calibri"/>
          <w:sz w:val="28"/>
          <w:szCs w:val="28"/>
        </w:rPr>
        <w:lastRenderedPageBreak/>
        <w:t>- </w:t>
      </w:r>
      <w:r w:rsidR="00F4143A" w:rsidRPr="00172370">
        <w:rPr>
          <w:rFonts w:eastAsia="Calibri"/>
          <w:sz w:val="28"/>
          <w:szCs w:val="28"/>
        </w:rPr>
        <w:t>при наличии на маршруте следования нескольких типов покрытия дороги - 40 км/ч.</w:t>
      </w:r>
    </w:p>
    <w:p w14:paraId="1FC966F2" w14:textId="77777777" w:rsidR="00F4143A" w:rsidRPr="00172370" w:rsidRDefault="00F4143A" w:rsidP="00172370">
      <w:pPr>
        <w:ind w:firstLine="709"/>
        <w:rPr>
          <w:rFonts w:eastAsia="Calibri"/>
          <w:sz w:val="28"/>
          <w:szCs w:val="28"/>
        </w:rPr>
      </w:pPr>
    </w:p>
    <w:p w14:paraId="0C7F2709" w14:textId="7A6C4B75" w:rsidR="00F4143A" w:rsidRPr="005025AE" w:rsidRDefault="0053629C" w:rsidP="005025AE">
      <w:pPr>
        <w:ind w:firstLine="709"/>
        <w:rPr>
          <w:rFonts w:eastAsia="Calibri"/>
          <w:b/>
          <w:sz w:val="28"/>
          <w:szCs w:val="28"/>
        </w:rPr>
      </w:pPr>
      <w:r>
        <w:rPr>
          <w:rFonts w:eastAsia="Calibri"/>
          <w:b/>
          <w:sz w:val="28"/>
          <w:szCs w:val="28"/>
        </w:rPr>
        <w:t>Таблица 48</w:t>
      </w:r>
      <w:r w:rsidR="005025AE" w:rsidRPr="005025AE">
        <w:rPr>
          <w:rFonts w:eastAsia="Calibri"/>
          <w:b/>
          <w:sz w:val="28"/>
          <w:szCs w:val="28"/>
        </w:rPr>
        <w:t xml:space="preserve">. </w:t>
      </w:r>
      <w:r w:rsidR="00F4143A" w:rsidRPr="005025AE">
        <w:rPr>
          <w:rFonts w:eastAsia="Calibri"/>
          <w:b/>
          <w:sz w:val="28"/>
          <w:szCs w:val="28"/>
        </w:rPr>
        <w:t>Условный радиус действия пожарных подразделений</w:t>
      </w:r>
    </w:p>
    <w:p w14:paraId="54965AD9" w14:textId="77777777" w:rsidR="005025AE" w:rsidRPr="005025AE" w:rsidRDefault="005025AE" w:rsidP="005025AE">
      <w:pPr>
        <w:ind w:firstLine="709"/>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267"/>
        <w:gridCol w:w="2534"/>
        <w:gridCol w:w="2534"/>
      </w:tblGrid>
      <w:tr w:rsidR="00F4143A" w:rsidRPr="00691663" w14:paraId="4DCCAE04" w14:textId="77777777" w:rsidTr="00E02169">
        <w:tc>
          <w:tcPr>
            <w:tcW w:w="1382" w:type="pct"/>
            <w:vMerge w:val="restart"/>
          </w:tcPr>
          <w:p w14:paraId="050944F0" w14:textId="77777777" w:rsidR="00F4143A" w:rsidRPr="00E02169" w:rsidRDefault="00F4143A" w:rsidP="00E02169">
            <w:pPr>
              <w:ind w:firstLine="0"/>
              <w:jc w:val="center"/>
              <w:rPr>
                <w:b/>
              </w:rPr>
            </w:pPr>
            <w:r w:rsidRPr="00E02169">
              <w:rPr>
                <w:rFonts w:eastAsia="Calibri"/>
                <w:b/>
              </w:rPr>
              <w:t>Дорожное покрытие</w:t>
            </w:r>
          </w:p>
        </w:tc>
        <w:tc>
          <w:tcPr>
            <w:tcW w:w="1118" w:type="pct"/>
            <w:vMerge w:val="restart"/>
          </w:tcPr>
          <w:p w14:paraId="4FA6554C" w14:textId="77777777" w:rsidR="00F4143A" w:rsidRPr="00E02169" w:rsidRDefault="00F4143A" w:rsidP="00897969">
            <w:pPr>
              <w:pStyle w:val="af3"/>
              <w:rPr>
                <w:sz w:val="24"/>
                <w:szCs w:val="24"/>
              </w:rPr>
            </w:pPr>
            <w:r w:rsidRPr="00E02169">
              <w:rPr>
                <w:sz w:val="24"/>
                <w:szCs w:val="24"/>
              </w:rPr>
              <w:t>Средняя скорость движения, км/ч.</w:t>
            </w:r>
          </w:p>
        </w:tc>
        <w:tc>
          <w:tcPr>
            <w:tcW w:w="2500" w:type="pct"/>
            <w:gridSpan w:val="2"/>
          </w:tcPr>
          <w:p w14:paraId="3B232199" w14:textId="77777777" w:rsidR="00F4143A" w:rsidRPr="00E02169" w:rsidRDefault="00F4143A" w:rsidP="00897969">
            <w:pPr>
              <w:pStyle w:val="af3"/>
              <w:rPr>
                <w:sz w:val="24"/>
                <w:szCs w:val="24"/>
              </w:rPr>
            </w:pPr>
            <w:r w:rsidRPr="00E02169">
              <w:rPr>
                <w:sz w:val="24"/>
                <w:szCs w:val="24"/>
              </w:rPr>
              <w:t>Условный радиус действия ПЧ, км.</w:t>
            </w:r>
          </w:p>
        </w:tc>
      </w:tr>
      <w:tr w:rsidR="00F4143A" w:rsidRPr="00691663" w14:paraId="2227D7E9" w14:textId="77777777" w:rsidTr="00E02169">
        <w:tc>
          <w:tcPr>
            <w:tcW w:w="1382" w:type="pct"/>
            <w:vMerge/>
          </w:tcPr>
          <w:p w14:paraId="403CBB93" w14:textId="77777777" w:rsidR="00F4143A" w:rsidRPr="00E02169" w:rsidRDefault="00F4143A" w:rsidP="00897969">
            <w:pPr>
              <w:pStyle w:val="af3"/>
              <w:rPr>
                <w:sz w:val="24"/>
                <w:szCs w:val="24"/>
              </w:rPr>
            </w:pPr>
          </w:p>
        </w:tc>
        <w:tc>
          <w:tcPr>
            <w:tcW w:w="1118" w:type="pct"/>
            <w:vMerge/>
          </w:tcPr>
          <w:p w14:paraId="74F4D45C" w14:textId="77777777" w:rsidR="00F4143A" w:rsidRPr="00E02169" w:rsidRDefault="00F4143A" w:rsidP="00897969">
            <w:pPr>
              <w:pStyle w:val="af3"/>
              <w:rPr>
                <w:sz w:val="24"/>
                <w:szCs w:val="24"/>
              </w:rPr>
            </w:pPr>
          </w:p>
        </w:tc>
        <w:tc>
          <w:tcPr>
            <w:tcW w:w="1250" w:type="pct"/>
          </w:tcPr>
          <w:p w14:paraId="6F83C514" w14:textId="77777777" w:rsidR="00F4143A" w:rsidRPr="00E02169" w:rsidRDefault="00F4143A" w:rsidP="00897969">
            <w:pPr>
              <w:pStyle w:val="af3"/>
              <w:rPr>
                <w:sz w:val="24"/>
                <w:szCs w:val="24"/>
              </w:rPr>
            </w:pPr>
            <w:r w:rsidRPr="00E02169">
              <w:rPr>
                <w:sz w:val="24"/>
                <w:szCs w:val="24"/>
              </w:rPr>
              <w:t>Городское поселение</w:t>
            </w:r>
          </w:p>
        </w:tc>
        <w:tc>
          <w:tcPr>
            <w:tcW w:w="1250" w:type="pct"/>
          </w:tcPr>
          <w:p w14:paraId="2D2C939E" w14:textId="77777777" w:rsidR="00F4143A" w:rsidRPr="00E02169" w:rsidRDefault="00F4143A" w:rsidP="00897969">
            <w:pPr>
              <w:pStyle w:val="af3"/>
              <w:rPr>
                <w:sz w:val="24"/>
                <w:szCs w:val="24"/>
              </w:rPr>
            </w:pPr>
            <w:r w:rsidRPr="00E02169">
              <w:rPr>
                <w:sz w:val="24"/>
                <w:szCs w:val="24"/>
              </w:rPr>
              <w:t>Сельское поселение</w:t>
            </w:r>
          </w:p>
        </w:tc>
      </w:tr>
      <w:tr w:rsidR="00F4143A" w:rsidRPr="00691663" w14:paraId="60FAD73F" w14:textId="77777777" w:rsidTr="00E02169">
        <w:tc>
          <w:tcPr>
            <w:tcW w:w="1382" w:type="pct"/>
          </w:tcPr>
          <w:p w14:paraId="6D92D25E" w14:textId="77777777" w:rsidR="00F4143A" w:rsidRPr="00E02169" w:rsidRDefault="00F4143A" w:rsidP="00897969">
            <w:pPr>
              <w:ind w:firstLine="0"/>
              <w:rPr>
                <w:rFonts w:eastAsia="Calibri"/>
              </w:rPr>
            </w:pPr>
            <w:r w:rsidRPr="00E02169">
              <w:rPr>
                <w:rFonts w:eastAsia="Calibri"/>
              </w:rPr>
              <w:t>Твердое</w:t>
            </w:r>
          </w:p>
        </w:tc>
        <w:tc>
          <w:tcPr>
            <w:tcW w:w="1118" w:type="pct"/>
          </w:tcPr>
          <w:p w14:paraId="349D605A" w14:textId="77777777" w:rsidR="00F4143A" w:rsidRPr="00E02169" w:rsidRDefault="00F4143A" w:rsidP="00897969">
            <w:pPr>
              <w:ind w:firstLine="0"/>
              <w:jc w:val="center"/>
              <w:rPr>
                <w:rFonts w:eastAsia="Calibri"/>
              </w:rPr>
            </w:pPr>
            <w:r w:rsidRPr="00E02169">
              <w:rPr>
                <w:rFonts w:eastAsia="Calibri"/>
              </w:rPr>
              <w:t>50</w:t>
            </w:r>
          </w:p>
        </w:tc>
        <w:tc>
          <w:tcPr>
            <w:tcW w:w="1250" w:type="pct"/>
          </w:tcPr>
          <w:p w14:paraId="14862E72" w14:textId="77777777" w:rsidR="00F4143A" w:rsidRPr="00E02169" w:rsidRDefault="00F4143A" w:rsidP="00897969">
            <w:pPr>
              <w:ind w:firstLine="0"/>
              <w:jc w:val="center"/>
              <w:rPr>
                <w:rFonts w:eastAsia="Calibri"/>
              </w:rPr>
            </w:pPr>
            <w:r w:rsidRPr="00E02169">
              <w:rPr>
                <w:rFonts w:eastAsia="Calibri"/>
              </w:rPr>
              <w:t>6</w:t>
            </w:r>
          </w:p>
        </w:tc>
        <w:tc>
          <w:tcPr>
            <w:tcW w:w="1250" w:type="pct"/>
          </w:tcPr>
          <w:p w14:paraId="7AB08568" w14:textId="77777777" w:rsidR="00F4143A" w:rsidRPr="00E02169" w:rsidRDefault="00F4143A" w:rsidP="00897969">
            <w:pPr>
              <w:ind w:firstLine="0"/>
              <w:jc w:val="center"/>
              <w:rPr>
                <w:rFonts w:eastAsia="Calibri"/>
              </w:rPr>
            </w:pPr>
            <w:r w:rsidRPr="00E02169">
              <w:rPr>
                <w:rFonts w:eastAsia="Calibri"/>
              </w:rPr>
              <w:t>15</w:t>
            </w:r>
          </w:p>
        </w:tc>
      </w:tr>
      <w:tr w:rsidR="00F4143A" w:rsidRPr="00691663" w14:paraId="054AD152" w14:textId="77777777" w:rsidTr="00E02169">
        <w:tc>
          <w:tcPr>
            <w:tcW w:w="1382" w:type="pct"/>
          </w:tcPr>
          <w:p w14:paraId="12207E75" w14:textId="77777777" w:rsidR="00F4143A" w:rsidRPr="00E02169" w:rsidRDefault="00F4143A" w:rsidP="00897969">
            <w:pPr>
              <w:ind w:firstLine="0"/>
              <w:rPr>
                <w:rFonts w:eastAsia="Calibri"/>
              </w:rPr>
            </w:pPr>
            <w:r w:rsidRPr="00E02169">
              <w:rPr>
                <w:rFonts w:eastAsia="Calibri"/>
              </w:rPr>
              <w:t>Щебеночно-гравийное</w:t>
            </w:r>
          </w:p>
        </w:tc>
        <w:tc>
          <w:tcPr>
            <w:tcW w:w="1118" w:type="pct"/>
          </w:tcPr>
          <w:p w14:paraId="039FF792" w14:textId="77777777" w:rsidR="00F4143A" w:rsidRPr="00E02169" w:rsidRDefault="00F4143A" w:rsidP="00897969">
            <w:pPr>
              <w:ind w:firstLine="0"/>
              <w:jc w:val="center"/>
              <w:rPr>
                <w:rFonts w:eastAsia="Calibri"/>
              </w:rPr>
            </w:pPr>
            <w:r w:rsidRPr="00E02169">
              <w:rPr>
                <w:rFonts w:eastAsia="Calibri"/>
              </w:rPr>
              <w:t>40</w:t>
            </w:r>
          </w:p>
        </w:tc>
        <w:tc>
          <w:tcPr>
            <w:tcW w:w="1250" w:type="pct"/>
          </w:tcPr>
          <w:p w14:paraId="2AE93DD5" w14:textId="77777777" w:rsidR="00F4143A" w:rsidRPr="00E02169" w:rsidRDefault="00F4143A" w:rsidP="00897969">
            <w:pPr>
              <w:ind w:firstLine="0"/>
              <w:jc w:val="center"/>
              <w:rPr>
                <w:rFonts w:eastAsia="Calibri"/>
              </w:rPr>
            </w:pPr>
            <w:r w:rsidRPr="00E02169">
              <w:rPr>
                <w:rFonts w:eastAsia="Calibri"/>
              </w:rPr>
              <w:t>5</w:t>
            </w:r>
          </w:p>
        </w:tc>
        <w:tc>
          <w:tcPr>
            <w:tcW w:w="1250" w:type="pct"/>
          </w:tcPr>
          <w:p w14:paraId="50F5EB25" w14:textId="77777777" w:rsidR="00F4143A" w:rsidRPr="00E02169" w:rsidRDefault="00F4143A" w:rsidP="00897969">
            <w:pPr>
              <w:ind w:firstLine="0"/>
              <w:jc w:val="center"/>
              <w:rPr>
                <w:rFonts w:eastAsia="Calibri"/>
              </w:rPr>
            </w:pPr>
            <w:r w:rsidRPr="00E02169">
              <w:rPr>
                <w:rFonts w:eastAsia="Calibri"/>
              </w:rPr>
              <w:t>12</w:t>
            </w:r>
          </w:p>
        </w:tc>
      </w:tr>
      <w:tr w:rsidR="00F4143A" w:rsidRPr="00691663" w14:paraId="122FC520" w14:textId="77777777" w:rsidTr="00E02169">
        <w:tc>
          <w:tcPr>
            <w:tcW w:w="1382" w:type="pct"/>
          </w:tcPr>
          <w:p w14:paraId="224CF954" w14:textId="77777777" w:rsidR="00F4143A" w:rsidRPr="00E02169" w:rsidRDefault="00F4143A" w:rsidP="00897969">
            <w:pPr>
              <w:ind w:firstLine="0"/>
              <w:rPr>
                <w:rFonts w:eastAsia="Calibri"/>
              </w:rPr>
            </w:pPr>
            <w:r w:rsidRPr="00E02169">
              <w:rPr>
                <w:rFonts w:eastAsia="Calibri"/>
              </w:rPr>
              <w:t>Грунтовое</w:t>
            </w:r>
          </w:p>
        </w:tc>
        <w:tc>
          <w:tcPr>
            <w:tcW w:w="1118" w:type="pct"/>
          </w:tcPr>
          <w:p w14:paraId="7E05CA61" w14:textId="77777777" w:rsidR="00F4143A" w:rsidRPr="00E02169" w:rsidRDefault="00F4143A" w:rsidP="00897969">
            <w:pPr>
              <w:ind w:firstLine="0"/>
              <w:jc w:val="center"/>
              <w:rPr>
                <w:rFonts w:eastAsia="Calibri"/>
              </w:rPr>
            </w:pPr>
            <w:r w:rsidRPr="00E02169">
              <w:rPr>
                <w:rFonts w:eastAsia="Calibri"/>
              </w:rPr>
              <w:t>30</w:t>
            </w:r>
          </w:p>
        </w:tc>
        <w:tc>
          <w:tcPr>
            <w:tcW w:w="1250" w:type="pct"/>
          </w:tcPr>
          <w:p w14:paraId="3F31D44A" w14:textId="77777777" w:rsidR="00F4143A" w:rsidRPr="00E02169" w:rsidRDefault="00F4143A" w:rsidP="00897969">
            <w:pPr>
              <w:ind w:firstLine="0"/>
              <w:jc w:val="center"/>
              <w:rPr>
                <w:rFonts w:eastAsia="Calibri"/>
              </w:rPr>
            </w:pPr>
            <w:r w:rsidRPr="00E02169">
              <w:rPr>
                <w:rFonts w:eastAsia="Calibri"/>
              </w:rPr>
              <w:t>4</w:t>
            </w:r>
          </w:p>
        </w:tc>
        <w:tc>
          <w:tcPr>
            <w:tcW w:w="1250" w:type="pct"/>
          </w:tcPr>
          <w:p w14:paraId="75A9E7D5" w14:textId="77777777" w:rsidR="00F4143A" w:rsidRPr="00E02169" w:rsidRDefault="00F4143A" w:rsidP="00897969">
            <w:pPr>
              <w:ind w:firstLine="0"/>
              <w:jc w:val="center"/>
              <w:rPr>
                <w:rFonts w:eastAsia="Calibri"/>
              </w:rPr>
            </w:pPr>
            <w:r w:rsidRPr="00E02169">
              <w:rPr>
                <w:rFonts w:eastAsia="Calibri"/>
              </w:rPr>
              <w:t>9</w:t>
            </w:r>
          </w:p>
        </w:tc>
      </w:tr>
      <w:tr w:rsidR="00F4143A" w:rsidRPr="00691663" w14:paraId="2BAFD27C" w14:textId="77777777" w:rsidTr="00E02169">
        <w:tc>
          <w:tcPr>
            <w:tcW w:w="1382" w:type="pct"/>
          </w:tcPr>
          <w:p w14:paraId="4DAA2215" w14:textId="77777777" w:rsidR="00F4143A" w:rsidRPr="00E02169" w:rsidRDefault="00F4143A" w:rsidP="00897969">
            <w:pPr>
              <w:ind w:firstLine="0"/>
              <w:rPr>
                <w:rFonts w:eastAsia="Calibri"/>
              </w:rPr>
            </w:pPr>
            <w:r w:rsidRPr="00E02169">
              <w:rPr>
                <w:rFonts w:eastAsia="Calibri"/>
              </w:rPr>
              <w:t>Смешанное</w:t>
            </w:r>
          </w:p>
        </w:tc>
        <w:tc>
          <w:tcPr>
            <w:tcW w:w="1118" w:type="pct"/>
          </w:tcPr>
          <w:p w14:paraId="12EA6815" w14:textId="77777777" w:rsidR="00F4143A" w:rsidRPr="00E02169" w:rsidRDefault="00F4143A" w:rsidP="00897969">
            <w:pPr>
              <w:ind w:firstLine="0"/>
              <w:jc w:val="center"/>
              <w:rPr>
                <w:rFonts w:eastAsia="Calibri"/>
              </w:rPr>
            </w:pPr>
            <w:r w:rsidRPr="00E02169">
              <w:rPr>
                <w:rFonts w:eastAsia="Calibri"/>
              </w:rPr>
              <w:t>40</w:t>
            </w:r>
          </w:p>
        </w:tc>
        <w:tc>
          <w:tcPr>
            <w:tcW w:w="1250" w:type="pct"/>
          </w:tcPr>
          <w:p w14:paraId="45A7A90C" w14:textId="77777777" w:rsidR="00F4143A" w:rsidRPr="00E02169" w:rsidRDefault="00F4143A" w:rsidP="00897969">
            <w:pPr>
              <w:ind w:firstLine="0"/>
              <w:jc w:val="center"/>
              <w:rPr>
                <w:rFonts w:eastAsia="Calibri"/>
              </w:rPr>
            </w:pPr>
            <w:r w:rsidRPr="00E02169">
              <w:rPr>
                <w:rFonts w:eastAsia="Calibri"/>
              </w:rPr>
              <w:t>5</w:t>
            </w:r>
          </w:p>
        </w:tc>
        <w:tc>
          <w:tcPr>
            <w:tcW w:w="1250" w:type="pct"/>
          </w:tcPr>
          <w:p w14:paraId="4C0D0CC5" w14:textId="77777777" w:rsidR="00F4143A" w:rsidRPr="00E02169" w:rsidRDefault="00F4143A" w:rsidP="00897969">
            <w:pPr>
              <w:ind w:firstLine="0"/>
              <w:jc w:val="center"/>
              <w:rPr>
                <w:rFonts w:eastAsia="Calibri"/>
              </w:rPr>
            </w:pPr>
            <w:r w:rsidRPr="00E02169">
              <w:rPr>
                <w:rFonts w:eastAsia="Calibri"/>
              </w:rPr>
              <w:t>12</w:t>
            </w:r>
          </w:p>
        </w:tc>
      </w:tr>
    </w:tbl>
    <w:p w14:paraId="132AAEA0" w14:textId="77777777" w:rsidR="00F4143A" w:rsidRPr="00E02169" w:rsidRDefault="00F4143A" w:rsidP="00E02169">
      <w:pPr>
        <w:ind w:firstLine="709"/>
        <w:rPr>
          <w:rFonts w:eastAsia="Calibri"/>
          <w:sz w:val="28"/>
          <w:szCs w:val="28"/>
        </w:rPr>
      </w:pPr>
    </w:p>
    <w:p w14:paraId="6779DFDA" w14:textId="2D0B1A66" w:rsidR="00F4143A" w:rsidRPr="00E02169" w:rsidRDefault="00E02169" w:rsidP="00E02169">
      <w:pPr>
        <w:ind w:firstLine="709"/>
        <w:rPr>
          <w:rFonts w:eastAsia="Calibri"/>
          <w:sz w:val="28"/>
          <w:szCs w:val="28"/>
        </w:rPr>
      </w:pPr>
      <w:r>
        <w:rPr>
          <w:rFonts w:eastAsia="Calibri"/>
          <w:sz w:val="28"/>
          <w:szCs w:val="28"/>
        </w:rPr>
        <w:t>3. </w:t>
      </w:r>
      <w:r w:rsidR="00F4143A" w:rsidRPr="00E02169">
        <w:rPr>
          <w:rFonts w:eastAsia="Calibri"/>
          <w:sz w:val="28"/>
          <w:szCs w:val="28"/>
        </w:rPr>
        <w:t>На проектируемой территории выявляются территории, не прикрытые пожарными подразделениями.</w:t>
      </w:r>
    </w:p>
    <w:p w14:paraId="498DA315" w14:textId="3F590819" w:rsidR="00F4143A" w:rsidRPr="00E02169" w:rsidRDefault="00E02169" w:rsidP="00E02169">
      <w:pPr>
        <w:ind w:firstLine="709"/>
        <w:rPr>
          <w:rFonts w:eastAsia="Calibri"/>
          <w:sz w:val="28"/>
          <w:szCs w:val="28"/>
        </w:rPr>
      </w:pPr>
      <w:r>
        <w:rPr>
          <w:rFonts w:eastAsia="Calibri"/>
          <w:sz w:val="28"/>
          <w:szCs w:val="28"/>
        </w:rPr>
        <w:t>4. </w:t>
      </w:r>
      <w:r w:rsidR="00F4143A" w:rsidRPr="00E02169">
        <w:rPr>
          <w:rFonts w:eastAsia="Calibri"/>
          <w:sz w:val="28"/>
          <w:szCs w:val="28"/>
        </w:rPr>
        <w:t>Составляется схема проектируемого прикрытия пожарными подразделениями.</w:t>
      </w:r>
    </w:p>
    <w:p w14:paraId="59B64441" w14:textId="77777777" w:rsidR="00F4143A" w:rsidRPr="00E02169" w:rsidRDefault="00F4143A" w:rsidP="00E02169">
      <w:pPr>
        <w:ind w:firstLine="709"/>
        <w:rPr>
          <w:rFonts w:eastAsia="Calibri"/>
          <w:sz w:val="28"/>
          <w:szCs w:val="28"/>
        </w:rPr>
      </w:pPr>
      <w:r w:rsidRPr="00E02169">
        <w:rPr>
          <w:rFonts w:eastAsia="Calibri"/>
          <w:sz w:val="28"/>
          <w:szCs w:val="28"/>
        </w:rPr>
        <w:t>В районах территорий неприкрытых пожарными подразделениями наносятся проектируемые радиусы действия пожарных подразделений из расчета покрытия максимальной территории минимальным количеством зон.</w:t>
      </w:r>
    </w:p>
    <w:p w14:paraId="40655378" w14:textId="2EE69150" w:rsidR="00F4143A" w:rsidRPr="00E02169" w:rsidRDefault="00E02169" w:rsidP="00E02169">
      <w:pPr>
        <w:ind w:firstLine="709"/>
        <w:rPr>
          <w:rFonts w:eastAsia="Calibri"/>
          <w:sz w:val="28"/>
          <w:szCs w:val="28"/>
        </w:rPr>
      </w:pPr>
      <w:r>
        <w:rPr>
          <w:rFonts w:eastAsia="Calibri"/>
          <w:sz w:val="28"/>
          <w:szCs w:val="28"/>
        </w:rPr>
        <w:t>5. </w:t>
      </w:r>
      <w:r w:rsidR="00F4143A" w:rsidRPr="00E02169">
        <w:rPr>
          <w:rFonts w:eastAsia="Calibri"/>
          <w:sz w:val="28"/>
          <w:szCs w:val="28"/>
        </w:rPr>
        <w:t>В районе середины проектируемых радиусов действия пожарных подразделений проводится поиск места (района размещения) пожарного депо.</w:t>
      </w:r>
    </w:p>
    <w:p w14:paraId="0A4004FA" w14:textId="77777777" w:rsidR="00F4143A" w:rsidRPr="00E02169" w:rsidRDefault="00F4143A" w:rsidP="00E02169">
      <w:pPr>
        <w:ind w:firstLine="709"/>
        <w:rPr>
          <w:sz w:val="28"/>
          <w:szCs w:val="28"/>
        </w:rPr>
      </w:pPr>
    </w:p>
    <w:p w14:paraId="41C75417" w14:textId="663CCF42" w:rsidR="009E34CD" w:rsidRDefault="0053629C" w:rsidP="004A3369">
      <w:pPr>
        <w:ind w:firstLine="709"/>
        <w:rPr>
          <w:rFonts w:eastAsia="Calibri"/>
          <w:b/>
          <w:sz w:val="28"/>
          <w:szCs w:val="28"/>
        </w:rPr>
      </w:pPr>
      <w:r>
        <w:rPr>
          <w:rFonts w:eastAsia="Calibri"/>
          <w:b/>
          <w:sz w:val="28"/>
          <w:szCs w:val="28"/>
        </w:rPr>
        <w:t>Таблица 49</w:t>
      </w:r>
      <w:r w:rsidR="004A3369">
        <w:rPr>
          <w:rFonts w:eastAsia="Calibri"/>
          <w:b/>
          <w:sz w:val="28"/>
          <w:szCs w:val="28"/>
        </w:rPr>
        <w:t xml:space="preserve">. </w:t>
      </w:r>
      <w:r w:rsidR="009E34CD" w:rsidRPr="004A3369">
        <w:rPr>
          <w:rFonts w:eastAsia="Calibri"/>
          <w:b/>
          <w:sz w:val="28"/>
          <w:szCs w:val="28"/>
        </w:rPr>
        <w:t>Сведения о состояни</w:t>
      </w:r>
      <w:r w:rsidR="004A3369">
        <w:rPr>
          <w:rFonts w:eastAsia="Calibri"/>
          <w:b/>
          <w:sz w:val="28"/>
          <w:szCs w:val="28"/>
        </w:rPr>
        <w:t xml:space="preserve">и подразделений пожарной охраны </w:t>
      </w:r>
      <w:r w:rsidR="009E34CD" w:rsidRPr="004A3369">
        <w:rPr>
          <w:rFonts w:eastAsia="Calibri"/>
          <w:b/>
          <w:sz w:val="28"/>
          <w:szCs w:val="28"/>
        </w:rPr>
        <w:t xml:space="preserve">на территории </w:t>
      </w:r>
      <w:r w:rsidR="008A6526" w:rsidRPr="004A3369">
        <w:rPr>
          <w:rFonts w:eastAsia="Calibri"/>
          <w:b/>
          <w:sz w:val="28"/>
          <w:szCs w:val="28"/>
        </w:rPr>
        <w:t xml:space="preserve">Добрянского </w:t>
      </w:r>
      <w:r w:rsidR="009E34CD" w:rsidRPr="004A3369">
        <w:rPr>
          <w:rFonts w:eastAsia="Calibri"/>
          <w:b/>
          <w:sz w:val="28"/>
          <w:szCs w:val="28"/>
        </w:rPr>
        <w:t>городского округа</w:t>
      </w:r>
    </w:p>
    <w:p w14:paraId="5D99F54A" w14:textId="77777777" w:rsidR="004A3369" w:rsidRPr="004A3369" w:rsidRDefault="004A3369" w:rsidP="004A3369">
      <w:pPr>
        <w:ind w:firstLine="709"/>
        <w:rPr>
          <w:rFonts w:eastAsia="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80"/>
        <w:gridCol w:w="4652"/>
        <w:gridCol w:w="942"/>
        <w:gridCol w:w="567"/>
      </w:tblGrid>
      <w:tr w:rsidR="00E72D19" w:rsidRPr="00691663" w14:paraId="521E6148" w14:textId="77777777" w:rsidTr="00826A9D">
        <w:trPr>
          <w:trHeight w:val="510"/>
          <w:tblHeader/>
        </w:trPr>
        <w:tc>
          <w:tcPr>
            <w:tcW w:w="0" w:type="auto"/>
            <w:shd w:val="clear" w:color="auto" w:fill="FFFFFF"/>
            <w:vAlign w:val="center"/>
          </w:tcPr>
          <w:p w14:paraId="16F1CCE7" w14:textId="77777777" w:rsidR="00E72D19" w:rsidRPr="004A3369" w:rsidRDefault="00E72D19" w:rsidP="00826A9D">
            <w:pPr>
              <w:pStyle w:val="af3"/>
              <w:rPr>
                <w:sz w:val="24"/>
                <w:szCs w:val="24"/>
              </w:rPr>
            </w:pPr>
            <w:r w:rsidRPr="004A3369">
              <w:rPr>
                <w:sz w:val="24"/>
                <w:szCs w:val="24"/>
              </w:rPr>
              <w:t>Наименование подразделений пожарной охраны</w:t>
            </w:r>
          </w:p>
        </w:tc>
        <w:tc>
          <w:tcPr>
            <w:tcW w:w="0" w:type="auto"/>
            <w:shd w:val="clear" w:color="auto" w:fill="FFFFFF"/>
            <w:vAlign w:val="center"/>
          </w:tcPr>
          <w:p w14:paraId="554E6586" w14:textId="77777777" w:rsidR="00E72D19" w:rsidRPr="004A3369" w:rsidRDefault="00E72D19" w:rsidP="00826A9D">
            <w:pPr>
              <w:pStyle w:val="af3"/>
              <w:rPr>
                <w:sz w:val="24"/>
                <w:szCs w:val="24"/>
              </w:rPr>
            </w:pPr>
            <w:r w:rsidRPr="004A3369">
              <w:rPr>
                <w:sz w:val="24"/>
                <w:szCs w:val="24"/>
              </w:rPr>
              <w:t>Место дислокации</w:t>
            </w:r>
          </w:p>
        </w:tc>
        <w:tc>
          <w:tcPr>
            <w:tcW w:w="0" w:type="auto"/>
            <w:shd w:val="clear" w:color="auto" w:fill="FFFFFF"/>
            <w:vAlign w:val="center"/>
          </w:tcPr>
          <w:p w14:paraId="3B99BAF1" w14:textId="67637F17" w:rsidR="00E72D19" w:rsidRPr="004A3369" w:rsidRDefault="004A3369" w:rsidP="00826A9D">
            <w:pPr>
              <w:pStyle w:val="af3"/>
              <w:rPr>
                <w:sz w:val="24"/>
                <w:szCs w:val="24"/>
              </w:rPr>
            </w:pPr>
            <w:r>
              <w:rPr>
                <w:sz w:val="24"/>
                <w:szCs w:val="24"/>
              </w:rPr>
              <w:t>Т</w:t>
            </w:r>
            <w:r w:rsidR="00E72D19" w:rsidRPr="004A3369">
              <w:rPr>
                <w:sz w:val="24"/>
                <w:szCs w:val="24"/>
              </w:rPr>
              <w:t>ехника</w:t>
            </w:r>
          </w:p>
        </w:tc>
        <w:tc>
          <w:tcPr>
            <w:tcW w:w="0" w:type="auto"/>
            <w:shd w:val="clear" w:color="auto" w:fill="FFFFFF"/>
            <w:vAlign w:val="center"/>
          </w:tcPr>
          <w:p w14:paraId="13A593A8" w14:textId="45577209" w:rsidR="00E72D19" w:rsidRPr="00880FB9" w:rsidRDefault="004A3369" w:rsidP="00826A9D">
            <w:pPr>
              <w:pStyle w:val="af3"/>
              <w:rPr>
                <w:sz w:val="24"/>
                <w:szCs w:val="24"/>
              </w:rPr>
            </w:pPr>
            <w:r w:rsidRPr="00880FB9">
              <w:rPr>
                <w:sz w:val="24"/>
                <w:szCs w:val="24"/>
              </w:rPr>
              <w:t>Л.С</w:t>
            </w:r>
            <w:r w:rsidR="00E72D19" w:rsidRPr="00880FB9">
              <w:rPr>
                <w:sz w:val="24"/>
                <w:szCs w:val="24"/>
              </w:rPr>
              <w:t>.</w:t>
            </w:r>
          </w:p>
        </w:tc>
      </w:tr>
      <w:tr w:rsidR="00E72D19" w:rsidRPr="00691663" w14:paraId="73F3F20F" w14:textId="77777777" w:rsidTr="00826A9D">
        <w:trPr>
          <w:trHeight w:val="510"/>
        </w:trPr>
        <w:tc>
          <w:tcPr>
            <w:tcW w:w="0" w:type="auto"/>
            <w:shd w:val="clear" w:color="auto" w:fill="FFFFFF"/>
          </w:tcPr>
          <w:p w14:paraId="7286EB68" w14:textId="77777777" w:rsidR="00E72D19" w:rsidRPr="004A3369" w:rsidRDefault="00E72D19" w:rsidP="004A3369">
            <w:pPr>
              <w:pStyle w:val="-1"/>
              <w:jc w:val="left"/>
              <w:rPr>
                <w:szCs w:val="24"/>
              </w:rPr>
            </w:pPr>
            <w:r w:rsidRPr="004A3369">
              <w:rPr>
                <w:szCs w:val="24"/>
              </w:rPr>
              <w:t>115 ПСЧ ФГКУ «7 ОФПС по Пермскому краю»</w:t>
            </w:r>
          </w:p>
        </w:tc>
        <w:tc>
          <w:tcPr>
            <w:tcW w:w="0" w:type="auto"/>
            <w:shd w:val="clear" w:color="auto" w:fill="FFFFFF"/>
          </w:tcPr>
          <w:p w14:paraId="3D01F655" w14:textId="39425E8F" w:rsidR="00E72D19" w:rsidRPr="004A3369" w:rsidRDefault="00E72D19" w:rsidP="004A3369">
            <w:pPr>
              <w:pStyle w:val="-1"/>
              <w:jc w:val="left"/>
              <w:rPr>
                <w:szCs w:val="24"/>
              </w:rPr>
            </w:pPr>
            <w:r w:rsidRPr="004A3369">
              <w:rPr>
                <w:szCs w:val="24"/>
              </w:rPr>
              <w:t xml:space="preserve">Пермский край, </w:t>
            </w:r>
            <w:r w:rsidR="004A3369">
              <w:rPr>
                <w:szCs w:val="24"/>
              </w:rPr>
              <w:t>Добрянский ГО, г. </w:t>
            </w:r>
            <w:r w:rsidRPr="004A3369">
              <w:rPr>
                <w:szCs w:val="24"/>
              </w:rPr>
              <w:t>Добрян</w:t>
            </w:r>
            <w:r w:rsidR="004A3369">
              <w:rPr>
                <w:szCs w:val="24"/>
              </w:rPr>
              <w:t>ка, ул. </w:t>
            </w:r>
            <w:r w:rsidRPr="004A3369">
              <w:rPr>
                <w:szCs w:val="24"/>
              </w:rPr>
              <w:t xml:space="preserve">Гоголя, 23, а </w:t>
            </w:r>
          </w:p>
        </w:tc>
        <w:tc>
          <w:tcPr>
            <w:tcW w:w="0" w:type="auto"/>
            <w:shd w:val="clear" w:color="auto" w:fill="FFFFFF"/>
          </w:tcPr>
          <w:p w14:paraId="0F53F6F8" w14:textId="77777777" w:rsidR="00E72D19" w:rsidRPr="004A3369" w:rsidRDefault="00E72D19" w:rsidP="004A3369">
            <w:pPr>
              <w:pStyle w:val="-1"/>
              <w:jc w:val="center"/>
              <w:rPr>
                <w:szCs w:val="24"/>
              </w:rPr>
            </w:pPr>
            <w:r w:rsidRPr="004A3369">
              <w:rPr>
                <w:szCs w:val="24"/>
              </w:rPr>
              <w:t>4</w:t>
            </w:r>
          </w:p>
        </w:tc>
        <w:tc>
          <w:tcPr>
            <w:tcW w:w="0" w:type="auto"/>
            <w:shd w:val="clear" w:color="auto" w:fill="FFFFFF"/>
          </w:tcPr>
          <w:p w14:paraId="233644A3" w14:textId="77777777" w:rsidR="00E72D19" w:rsidRPr="004A3369" w:rsidRDefault="00E72D19" w:rsidP="004A3369">
            <w:pPr>
              <w:pStyle w:val="-1"/>
              <w:jc w:val="center"/>
              <w:rPr>
                <w:szCs w:val="24"/>
              </w:rPr>
            </w:pPr>
            <w:r w:rsidRPr="004A3369">
              <w:rPr>
                <w:szCs w:val="24"/>
              </w:rPr>
              <w:t>43/25</w:t>
            </w:r>
          </w:p>
        </w:tc>
      </w:tr>
      <w:tr w:rsidR="00E72D19" w:rsidRPr="00691663" w14:paraId="190D567E" w14:textId="77777777" w:rsidTr="00826A9D">
        <w:trPr>
          <w:trHeight w:val="510"/>
        </w:trPr>
        <w:tc>
          <w:tcPr>
            <w:tcW w:w="0" w:type="auto"/>
            <w:shd w:val="clear" w:color="auto" w:fill="FFFFFF"/>
          </w:tcPr>
          <w:p w14:paraId="709A2946" w14:textId="77777777" w:rsidR="00E72D19" w:rsidRPr="004A3369" w:rsidRDefault="00E72D19" w:rsidP="004A3369">
            <w:pPr>
              <w:pStyle w:val="-1"/>
              <w:jc w:val="left"/>
              <w:rPr>
                <w:szCs w:val="24"/>
              </w:rPr>
            </w:pPr>
            <w:r w:rsidRPr="004A3369">
              <w:rPr>
                <w:szCs w:val="24"/>
              </w:rPr>
              <w:t>117 ПСЧ ФГКУ «7 ОФПС по Пермскому краю»</w:t>
            </w:r>
          </w:p>
        </w:tc>
        <w:tc>
          <w:tcPr>
            <w:tcW w:w="0" w:type="auto"/>
            <w:shd w:val="clear" w:color="auto" w:fill="FFFFFF"/>
          </w:tcPr>
          <w:p w14:paraId="652E5E22" w14:textId="6F452F6C" w:rsidR="00E72D19" w:rsidRPr="004A3369" w:rsidRDefault="00E72D19" w:rsidP="004A3369">
            <w:pPr>
              <w:pStyle w:val="-1"/>
              <w:jc w:val="left"/>
              <w:rPr>
                <w:szCs w:val="24"/>
              </w:rPr>
            </w:pPr>
            <w:r w:rsidRPr="004A3369">
              <w:rPr>
                <w:szCs w:val="24"/>
              </w:rPr>
              <w:t xml:space="preserve">Пермский край, </w:t>
            </w:r>
            <w:r w:rsidR="004A3369">
              <w:rPr>
                <w:szCs w:val="24"/>
              </w:rPr>
              <w:t>Добрянский ГО, рп. Полазна, ул. </w:t>
            </w:r>
            <w:r w:rsidRPr="004A3369">
              <w:rPr>
                <w:szCs w:val="24"/>
              </w:rPr>
              <w:t>Трухина,66</w:t>
            </w:r>
          </w:p>
        </w:tc>
        <w:tc>
          <w:tcPr>
            <w:tcW w:w="0" w:type="auto"/>
            <w:shd w:val="clear" w:color="auto" w:fill="FFFFFF"/>
          </w:tcPr>
          <w:p w14:paraId="3EDE3A5C" w14:textId="77777777" w:rsidR="00E72D19" w:rsidRPr="004A3369" w:rsidRDefault="00E72D19" w:rsidP="004A3369">
            <w:pPr>
              <w:pStyle w:val="-1"/>
              <w:jc w:val="center"/>
              <w:rPr>
                <w:szCs w:val="24"/>
              </w:rPr>
            </w:pPr>
            <w:r w:rsidRPr="004A3369">
              <w:rPr>
                <w:szCs w:val="24"/>
              </w:rPr>
              <w:t>2</w:t>
            </w:r>
          </w:p>
        </w:tc>
        <w:tc>
          <w:tcPr>
            <w:tcW w:w="0" w:type="auto"/>
            <w:shd w:val="clear" w:color="auto" w:fill="FFFFFF"/>
          </w:tcPr>
          <w:p w14:paraId="6E71A67F" w14:textId="77777777" w:rsidR="00E72D19" w:rsidRPr="004A3369" w:rsidRDefault="00E72D19" w:rsidP="004A3369">
            <w:pPr>
              <w:pStyle w:val="-1"/>
              <w:jc w:val="center"/>
              <w:rPr>
                <w:szCs w:val="24"/>
              </w:rPr>
            </w:pPr>
            <w:r w:rsidRPr="004A3369">
              <w:rPr>
                <w:szCs w:val="24"/>
              </w:rPr>
              <w:t>32/25</w:t>
            </w:r>
          </w:p>
        </w:tc>
      </w:tr>
      <w:tr w:rsidR="00E72D19" w:rsidRPr="00691663" w14:paraId="37AC24E1" w14:textId="77777777" w:rsidTr="00B6304D">
        <w:trPr>
          <w:trHeight w:val="51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2FBBD918" w14:textId="73000E07" w:rsidR="00E72D19" w:rsidRPr="004A3369" w:rsidRDefault="00E72D19" w:rsidP="004A3369">
            <w:pPr>
              <w:pStyle w:val="-1"/>
              <w:jc w:val="left"/>
              <w:rPr>
                <w:szCs w:val="24"/>
              </w:rPr>
            </w:pPr>
            <w:r w:rsidRPr="004A3369">
              <w:rPr>
                <w:szCs w:val="24"/>
              </w:rPr>
              <w:t>ПЧ</w:t>
            </w:r>
            <w:r w:rsidR="004A3369">
              <w:rPr>
                <w:szCs w:val="24"/>
              </w:rPr>
              <w:t xml:space="preserve"> №</w:t>
            </w:r>
            <w:r w:rsidRPr="004A3369">
              <w:rPr>
                <w:szCs w:val="24"/>
              </w:rPr>
              <w:t>116 ГККУ «27 ОППС Пермского края»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8445D5" w14:textId="787CE05F" w:rsidR="00E72D19" w:rsidRPr="004A3369" w:rsidRDefault="004A3369" w:rsidP="004A3369">
            <w:pPr>
              <w:pStyle w:val="-1"/>
              <w:jc w:val="left"/>
              <w:rPr>
                <w:szCs w:val="24"/>
              </w:rPr>
            </w:pPr>
            <w:r>
              <w:rPr>
                <w:szCs w:val="24"/>
              </w:rPr>
              <w:t>Пермский край Добрянский ГО п. Вильва ул. </w:t>
            </w:r>
            <w:r w:rsidR="00E72D19" w:rsidRPr="004A3369">
              <w:rPr>
                <w:szCs w:val="24"/>
              </w:rPr>
              <w:t>Фестивальная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77ED98" w14:textId="77777777" w:rsidR="00E72D19" w:rsidRPr="004A3369" w:rsidRDefault="00E72D19" w:rsidP="004A3369">
            <w:pPr>
              <w:pStyle w:val="-1"/>
              <w:jc w:val="center"/>
              <w:rPr>
                <w:szCs w:val="24"/>
              </w:rPr>
            </w:pPr>
            <w:r w:rsidRPr="004A3369">
              <w:rPr>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E2CBAB" w14:textId="77777777" w:rsidR="00E72D19" w:rsidRPr="004A3369" w:rsidRDefault="00E72D19" w:rsidP="004A3369">
            <w:pPr>
              <w:pStyle w:val="-1"/>
              <w:jc w:val="center"/>
              <w:rPr>
                <w:szCs w:val="24"/>
              </w:rPr>
            </w:pPr>
            <w:r w:rsidRPr="004A3369">
              <w:rPr>
                <w:szCs w:val="24"/>
              </w:rPr>
              <w:t>11/11</w:t>
            </w:r>
          </w:p>
        </w:tc>
      </w:tr>
      <w:tr w:rsidR="00E72D19" w:rsidRPr="00691663" w14:paraId="43C74DE5" w14:textId="77777777" w:rsidTr="00826A9D">
        <w:trPr>
          <w:trHeight w:val="51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20FA9B2" w14:textId="77777777" w:rsidR="00E72D19" w:rsidRPr="004A3369" w:rsidRDefault="00E72D19" w:rsidP="004A3369">
            <w:pPr>
              <w:pStyle w:val="-1"/>
              <w:jc w:val="left"/>
              <w:rPr>
                <w:szCs w:val="24"/>
              </w:rPr>
            </w:pPr>
            <w:r w:rsidRPr="004A3369">
              <w:rPr>
                <w:szCs w:val="24"/>
              </w:rPr>
              <w:t>51 ПЧ ФКУ «12 ОФПС ГПС по Пермскому краю (договорной)»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EE0954" w14:textId="53BFBE73" w:rsidR="00E72D19" w:rsidRPr="004A3369" w:rsidRDefault="004A3369" w:rsidP="00091FDD">
            <w:pPr>
              <w:pStyle w:val="-1"/>
              <w:jc w:val="left"/>
              <w:rPr>
                <w:szCs w:val="24"/>
              </w:rPr>
            </w:pPr>
            <w:r>
              <w:rPr>
                <w:szCs w:val="24"/>
              </w:rPr>
              <w:t xml:space="preserve">Пермский край Добрянский ГО </w:t>
            </w:r>
            <w:r w:rsidR="00091FDD" w:rsidRPr="00091FDD">
              <w:rPr>
                <w:szCs w:val="24"/>
              </w:rPr>
              <w:t>Каменноложское</w:t>
            </w:r>
            <w:r w:rsidR="00091FDD">
              <w:rPr>
                <w:szCs w:val="24"/>
              </w:rPr>
              <w:t xml:space="preserve"> </w:t>
            </w:r>
            <w:r w:rsidR="00091FDD" w:rsidRPr="00091FDD">
              <w:rPr>
                <w:szCs w:val="24"/>
              </w:rPr>
              <w:t>месторождение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E8920F" w14:textId="77777777" w:rsidR="00E72D19" w:rsidRPr="004A3369" w:rsidRDefault="00E72D19" w:rsidP="004A3369">
            <w:pPr>
              <w:pStyle w:val="-1"/>
              <w:jc w:val="center"/>
              <w:rPr>
                <w:szCs w:val="24"/>
              </w:rPr>
            </w:pPr>
            <w:r w:rsidRPr="004A3369">
              <w:rPr>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3852A5" w14:textId="77777777" w:rsidR="00E72D19" w:rsidRPr="004A3369" w:rsidRDefault="00E72D19" w:rsidP="004A3369">
            <w:pPr>
              <w:pStyle w:val="-1"/>
              <w:jc w:val="center"/>
              <w:rPr>
                <w:szCs w:val="24"/>
              </w:rPr>
            </w:pPr>
            <w:r w:rsidRPr="004A3369">
              <w:rPr>
                <w:szCs w:val="24"/>
              </w:rPr>
              <w:t>32/31</w:t>
            </w:r>
          </w:p>
        </w:tc>
      </w:tr>
      <w:tr w:rsidR="00E72D19" w:rsidRPr="00691663" w14:paraId="170D3F00" w14:textId="77777777" w:rsidTr="004A3369">
        <w:trPr>
          <w:trHeight w:val="272"/>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0042EBF" w14:textId="77777777" w:rsidR="00E72D19" w:rsidRPr="004A3369" w:rsidRDefault="00E72D19" w:rsidP="004A3369">
            <w:pPr>
              <w:pStyle w:val="-1"/>
              <w:jc w:val="left"/>
              <w:rPr>
                <w:szCs w:val="24"/>
              </w:rPr>
            </w:pPr>
            <w:r w:rsidRPr="004A3369">
              <w:rPr>
                <w:szCs w:val="24"/>
              </w:rPr>
              <w:t>255 ПСЧ ФКУ «12 ОФПС ГПС по Пермскому краю (договорной)»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22616" w14:textId="75F89221" w:rsidR="00E72D19" w:rsidRPr="004A3369" w:rsidRDefault="004A3369" w:rsidP="004A3369">
            <w:pPr>
              <w:pStyle w:val="-1"/>
              <w:jc w:val="left"/>
              <w:rPr>
                <w:szCs w:val="24"/>
              </w:rPr>
            </w:pPr>
            <w:r>
              <w:rPr>
                <w:szCs w:val="24"/>
              </w:rPr>
              <w:t>Пермский край, Добрянский ГО, г. </w:t>
            </w:r>
            <w:r w:rsidR="00E72D19" w:rsidRPr="004A3369">
              <w:rPr>
                <w:szCs w:val="24"/>
              </w:rPr>
              <w:t>Добрянка, ул.</w:t>
            </w:r>
            <w:r w:rsidR="00D77E47" w:rsidRPr="004A3369">
              <w:rPr>
                <w:szCs w:val="24"/>
              </w:rPr>
              <w:t xml:space="preserve"> </w:t>
            </w:r>
            <w:r w:rsidR="00E72D19" w:rsidRPr="004A3369">
              <w:rPr>
                <w:szCs w:val="24"/>
              </w:rPr>
              <w:t>Промышленная, 8</w:t>
            </w:r>
            <w:r>
              <w:rPr>
                <w:szCs w:val="24"/>
              </w:rPr>
              <w:t>,</w:t>
            </w:r>
            <w:r w:rsidR="002F35F7">
              <w:rPr>
                <w:szCs w:val="24"/>
              </w:rPr>
              <w:t xml:space="preserve"> </w:t>
            </w:r>
            <w:r w:rsidRPr="004A3369">
              <w:rPr>
                <w:szCs w:val="24"/>
              </w:rPr>
              <w:t>Пер</w:t>
            </w:r>
            <w:r w:rsidR="00F92679">
              <w:rPr>
                <w:szCs w:val="24"/>
              </w:rPr>
              <w:t>м</w:t>
            </w:r>
            <w:r w:rsidRPr="004A3369">
              <w:rPr>
                <w:szCs w:val="24"/>
              </w:rPr>
              <w:t>ская ГРЭС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FBE585" w14:textId="77777777" w:rsidR="00E72D19" w:rsidRPr="004A3369" w:rsidRDefault="00E72D19" w:rsidP="004A3369">
            <w:pPr>
              <w:pStyle w:val="-1"/>
              <w:jc w:val="center"/>
              <w:rPr>
                <w:szCs w:val="24"/>
              </w:rPr>
            </w:pPr>
            <w:r w:rsidRPr="004A3369">
              <w:rPr>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A0FCC1" w14:textId="77777777" w:rsidR="00E72D19" w:rsidRPr="004A3369" w:rsidRDefault="00E72D19" w:rsidP="004A3369">
            <w:pPr>
              <w:pStyle w:val="-1"/>
              <w:jc w:val="center"/>
              <w:rPr>
                <w:szCs w:val="24"/>
              </w:rPr>
            </w:pPr>
          </w:p>
        </w:tc>
      </w:tr>
    </w:tbl>
    <w:p w14:paraId="72369007" w14:textId="77777777" w:rsidR="00CE00C2" w:rsidRDefault="00CE00C2" w:rsidP="004A3369">
      <w:pPr>
        <w:widowControl w:val="0"/>
        <w:ind w:firstLine="709"/>
        <w:rPr>
          <w:rFonts w:eastAsia="Calibri"/>
          <w:sz w:val="28"/>
          <w:szCs w:val="28"/>
          <w:lang w:eastAsia="ru-RU"/>
        </w:rPr>
      </w:pPr>
    </w:p>
    <w:p w14:paraId="601716D0" w14:textId="45E7F59D" w:rsidR="009858C6" w:rsidRPr="009858C6" w:rsidRDefault="009858C6" w:rsidP="004A3369">
      <w:pPr>
        <w:widowControl w:val="0"/>
        <w:ind w:firstLine="709"/>
        <w:rPr>
          <w:rFonts w:eastAsia="Calibri"/>
          <w:sz w:val="28"/>
          <w:szCs w:val="28"/>
          <w:lang w:eastAsia="ru-RU"/>
        </w:rPr>
      </w:pPr>
      <w:r w:rsidRPr="009858C6">
        <w:rPr>
          <w:b/>
          <w:sz w:val="28"/>
          <w:szCs w:val="28"/>
        </w:rPr>
        <w:t xml:space="preserve">Таблица </w:t>
      </w:r>
      <w:r w:rsidR="0053629C">
        <w:rPr>
          <w:b/>
          <w:sz w:val="28"/>
          <w:szCs w:val="28"/>
        </w:rPr>
        <w:t>50</w:t>
      </w:r>
      <w:r w:rsidRPr="009858C6">
        <w:rPr>
          <w:b/>
          <w:sz w:val="28"/>
          <w:szCs w:val="28"/>
        </w:rPr>
        <w:t>.Сведения о противопожарной защите населенных пунктов подразделениями пожарной охраны</w:t>
      </w:r>
    </w:p>
    <w:p w14:paraId="70D31EBF" w14:textId="77777777" w:rsidR="009858C6" w:rsidRDefault="009858C6" w:rsidP="004A3369">
      <w:pPr>
        <w:widowControl w:val="0"/>
        <w:ind w:firstLine="709"/>
        <w:rPr>
          <w:rFonts w:eastAsia="Calibri"/>
          <w:sz w:val="28"/>
          <w:szCs w:val="28"/>
          <w:lang w:eastAsia="ru-RU"/>
        </w:rPr>
      </w:pPr>
    </w:p>
    <w:tbl>
      <w:tblPr>
        <w:tblW w:w="5000" w:type="pct"/>
        <w:tblBorders>
          <w:top w:val="single" w:sz="2" w:space="0" w:color="000001"/>
          <w:left w:val="single" w:sz="2" w:space="0" w:color="000001"/>
          <w:bottom w:val="single" w:sz="2" w:space="0" w:color="000001"/>
          <w:insideH w:val="single" w:sz="2" w:space="0" w:color="000001"/>
        </w:tblBorders>
        <w:tblLayout w:type="fixed"/>
        <w:tblCellMar>
          <w:top w:w="55" w:type="dxa"/>
          <w:left w:w="39" w:type="dxa"/>
          <w:bottom w:w="55" w:type="dxa"/>
          <w:right w:w="55" w:type="dxa"/>
        </w:tblCellMar>
        <w:tblLook w:val="04A0" w:firstRow="1" w:lastRow="0" w:firstColumn="1" w:lastColumn="0" w:noHBand="0" w:noVBand="1"/>
      </w:tblPr>
      <w:tblGrid>
        <w:gridCol w:w="1741"/>
        <w:gridCol w:w="2694"/>
        <w:gridCol w:w="1558"/>
        <w:gridCol w:w="1560"/>
        <w:gridCol w:w="1416"/>
        <w:gridCol w:w="1046"/>
      </w:tblGrid>
      <w:tr w:rsidR="00065163" w:rsidRPr="002B7987" w14:paraId="19AFD706" w14:textId="77777777" w:rsidTr="00065163">
        <w:tc>
          <w:tcPr>
            <w:tcW w:w="869" w:type="pct"/>
            <w:tcBorders>
              <w:top w:val="single" w:sz="2" w:space="0" w:color="000001"/>
              <w:left w:val="single" w:sz="2" w:space="0" w:color="000001"/>
              <w:bottom w:val="single" w:sz="2" w:space="0" w:color="000001"/>
            </w:tcBorders>
            <w:shd w:val="clear" w:color="auto" w:fill="FFFFFF"/>
            <w:tcMar>
              <w:left w:w="39" w:type="dxa"/>
            </w:tcMar>
            <w:vAlign w:val="center"/>
          </w:tcPr>
          <w:p w14:paraId="503A1FE8" w14:textId="77777777" w:rsidR="00A40390" w:rsidRPr="00065163" w:rsidRDefault="00A40390" w:rsidP="00065163">
            <w:pPr>
              <w:widowControl w:val="0"/>
              <w:suppressAutoHyphens/>
              <w:ind w:firstLine="0"/>
              <w:jc w:val="center"/>
              <w:rPr>
                <w:b/>
                <w:sz w:val="22"/>
                <w:szCs w:val="22"/>
              </w:rPr>
            </w:pPr>
            <w:r w:rsidRPr="00065163">
              <w:rPr>
                <w:b/>
                <w:sz w:val="22"/>
                <w:szCs w:val="22"/>
              </w:rPr>
              <w:t>Наименование подразделения пожарной охраны</w:t>
            </w:r>
          </w:p>
        </w:tc>
        <w:tc>
          <w:tcPr>
            <w:tcW w:w="1345" w:type="pct"/>
            <w:tcBorders>
              <w:top w:val="single" w:sz="2" w:space="0" w:color="000001"/>
              <w:left w:val="single" w:sz="2" w:space="0" w:color="000001"/>
              <w:bottom w:val="single" w:sz="2" w:space="0" w:color="000001"/>
            </w:tcBorders>
            <w:shd w:val="clear" w:color="auto" w:fill="FFFFFF"/>
            <w:tcMar>
              <w:left w:w="39" w:type="dxa"/>
            </w:tcMar>
            <w:vAlign w:val="center"/>
          </w:tcPr>
          <w:p w14:paraId="60E6E278" w14:textId="77777777" w:rsidR="00A40390" w:rsidRPr="00065163" w:rsidRDefault="00A40390" w:rsidP="00065163">
            <w:pPr>
              <w:widowControl w:val="0"/>
              <w:suppressAutoHyphens/>
              <w:ind w:firstLine="0"/>
              <w:jc w:val="center"/>
              <w:rPr>
                <w:b/>
                <w:sz w:val="22"/>
                <w:szCs w:val="22"/>
              </w:rPr>
            </w:pPr>
            <w:r w:rsidRPr="00065163">
              <w:rPr>
                <w:b/>
                <w:sz w:val="22"/>
                <w:szCs w:val="22"/>
              </w:rPr>
              <w:t>Место дислокации</w:t>
            </w:r>
          </w:p>
        </w:tc>
        <w:tc>
          <w:tcPr>
            <w:tcW w:w="778" w:type="pct"/>
            <w:tcBorders>
              <w:top w:val="single" w:sz="2" w:space="0" w:color="000001"/>
              <w:left w:val="single" w:sz="2" w:space="0" w:color="000001"/>
              <w:bottom w:val="single" w:sz="2" w:space="0" w:color="000001"/>
            </w:tcBorders>
            <w:shd w:val="clear" w:color="auto" w:fill="FFFFFF"/>
            <w:tcMar>
              <w:left w:w="39" w:type="dxa"/>
            </w:tcMar>
            <w:vAlign w:val="center"/>
          </w:tcPr>
          <w:p w14:paraId="148AF19C" w14:textId="10B49AD7" w:rsidR="00A40390" w:rsidRPr="00065163" w:rsidRDefault="00A40390" w:rsidP="00065163">
            <w:pPr>
              <w:widowControl w:val="0"/>
              <w:suppressAutoHyphens/>
              <w:ind w:left="-40" w:right="-55" w:firstLine="0"/>
              <w:jc w:val="center"/>
              <w:rPr>
                <w:b/>
                <w:sz w:val="22"/>
                <w:szCs w:val="22"/>
              </w:rPr>
            </w:pPr>
            <w:r w:rsidRPr="00065163">
              <w:rPr>
                <w:b/>
                <w:sz w:val="22"/>
                <w:szCs w:val="22"/>
              </w:rPr>
              <w:t>Населенные пункты Добрянского ГО, обслуживаемые подразделение</w:t>
            </w:r>
            <w:r w:rsidRPr="00065163">
              <w:rPr>
                <w:b/>
                <w:sz w:val="22"/>
                <w:szCs w:val="22"/>
              </w:rPr>
              <w:lastRenderedPageBreak/>
              <w:t>м пожарной охраны</w:t>
            </w:r>
          </w:p>
        </w:tc>
        <w:tc>
          <w:tcPr>
            <w:tcW w:w="779" w:type="pct"/>
            <w:tcBorders>
              <w:top w:val="single" w:sz="2" w:space="0" w:color="000001"/>
              <w:left w:val="single" w:sz="2" w:space="0" w:color="000001"/>
              <w:bottom w:val="single" w:sz="2" w:space="0" w:color="000001"/>
            </w:tcBorders>
            <w:shd w:val="clear" w:color="auto" w:fill="FFFFFF"/>
            <w:tcMar>
              <w:left w:w="39" w:type="dxa"/>
            </w:tcMar>
            <w:vAlign w:val="center"/>
          </w:tcPr>
          <w:p w14:paraId="3163A33F" w14:textId="77777777" w:rsidR="00A40390" w:rsidRPr="00065163" w:rsidRDefault="00A40390" w:rsidP="00065163">
            <w:pPr>
              <w:widowControl w:val="0"/>
              <w:suppressAutoHyphens/>
              <w:ind w:left="-39" w:right="-54" w:firstLine="0"/>
              <w:jc w:val="center"/>
              <w:rPr>
                <w:b/>
                <w:sz w:val="22"/>
                <w:szCs w:val="22"/>
              </w:rPr>
            </w:pPr>
            <w:r w:rsidRPr="00065163">
              <w:rPr>
                <w:b/>
                <w:sz w:val="22"/>
                <w:szCs w:val="22"/>
              </w:rPr>
              <w:lastRenderedPageBreak/>
              <w:t>Время прибытия подразделений пожарной охраны до населенного пункта</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center"/>
          </w:tcPr>
          <w:p w14:paraId="567A7CDB" w14:textId="77777777" w:rsidR="00A40390" w:rsidRPr="00065163" w:rsidRDefault="00A40390" w:rsidP="00065163">
            <w:pPr>
              <w:widowControl w:val="0"/>
              <w:suppressAutoHyphens/>
              <w:ind w:firstLine="0"/>
              <w:jc w:val="center"/>
              <w:rPr>
                <w:b/>
                <w:sz w:val="22"/>
                <w:szCs w:val="22"/>
              </w:rPr>
            </w:pPr>
            <w:r w:rsidRPr="00065163">
              <w:rPr>
                <w:b/>
                <w:sz w:val="22"/>
                <w:szCs w:val="22"/>
              </w:rPr>
              <w:t>Техническое состояние пожарных депо (боксов для размещения ДПК)</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414B6A6" w14:textId="77777777" w:rsidR="00A40390" w:rsidRPr="00065163" w:rsidRDefault="00A40390" w:rsidP="00065163">
            <w:pPr>
              <w:widowControl w:val="0"/>
              <w:suppressAutoHyphens/>
              <w:ind w:firstLine="0"/>
              <w:jc w:val="center"/>
              <w:rPr>
                <w:b/>
                <w:sz w:val="22"/>
                <w:szCs w:val="22"/>
              </w:rPr>
            </w:pPr>
            <w:r w:rsidRPr="00065163">
              <w:rPr>
                <w:b/>
                <w:sz w:val="22"/>
                <w:szCs w:val="22"/>
              </w:rPr>
              <w:t>В боевом расчете (техника/личный состав)</w:t>
            </w:r>
          </w:p>
        </w:tc>
      </w:tr>
      <w:tr w:rsidR="00065163" w:rsidRPr="002B7987" w14:paraId="52A53198" w14:textId="77777777" w:rsidTr="00065163">
        <w:trPr>
          <w:trHeight w:val="44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9D8B70F" w14:textId="77777777" w:rsidR="00A40390" w:rsidRPr="002B7987" w:rsidRDefault="00A40390" w:rsidP="00065163">
            <w:pPr>
              <w:widowControl w:val="0"/>
              <w:suppressAutoHyphens/>
              <w:autoSpaceDE w:val="0"/>
              <w:autoSpaceDN w:val="0"/>
              <w:adjustRightInd w:val="0"/>
              <w:ind w:firstLine="0"/>
              <w:jc w:val="left"/>
            </w:pPr>
            <w:r w:rsidRPr="002B7987">
              <w:lastRenderedPageBreak/>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9F35E90" w14:textId="053ACA2E"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87FA947" w14:textId="5A77E12F" w:rsidR="00A40390" w:rsidRPr="002B7987" w:rsidRDefault="00A40390" w:rsidP="00065163">
            <w:pPr>
              <w:widowControl w:val="0"/>
              <w:suppressAutoHyphens/>
              <w:autoSpaceDE w:val="0"/>
              <w:autoSpaceDN w:val="0"/>
              <w:adjustRightInd w:val="0"/>
              <w:ind w:hanging="40"/>
              <w:jc w:val="center"/>
            </w:pPr>
            <w:r w:rsidRPr="002B7987">
              <w:t>г. Добрянка,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48E0960"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80A4FA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E9EF18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2</w:t>
            </w:r>
          </w:p>
        </w:tc>
      </w:tr>
      <w:tr w:rsidR="00065163" w:rsidRPr="002B7987" w14:paraId="71D7C574" w14:textId="77777777" w:rsidTr="00065163">
        <w:trPr>
          <w:trHeight w:val="50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66C74BA"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9C6DB9D" w14:textId="724E9A01"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CE3D9EB" w14:textId="77777777" w:rsidR="00A40390" w:rsidRPr="002B7987" w:rsidRDefault="00A40390" w:rsidP="00065163">
            <w:pPr>
              <w:widowControl w:val="0"/>
              <w:suppressAutoHyphens/>
              <w:autoSpaceDE w:val="0"/>
              <w:autoSpaceDN w:val="0"/>
              <w:adjustRightInd w:val="0"/>
              <w:ind w:hanging="40"/>
              <w:jc w:val="center"/>
            </w:pPr>
            <w:r w:rsidRPr="002B7987">
              <w:t>д. Лябово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C2BFBF0"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E6D11C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9501F9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76BE70A" w14:textId="77777777" w:rsidTr="00065163">
        <w:trPr>
          <w:trHeight w:val="39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DBEF3CA"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19B87F1" w14:textId="606A7A0E"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6BAF041" w14:textId="77777777" w:rsidR="00A40390" w:rsidRPr="002B7987" w:rsidRDefault="00A40390" w:rsidP="00065163">
            <w:pPr>
              <w:widowControl w:val="0"/>
              <w:suppressAutoHyphens/>
              <w:autoSpaceDE w:val="0"/>
              <w:autoSpaceDN w:val="0"/>
              <w:adjustRightInd w:val="0"/>
              <w:ind w:hanging="40"/>
              <w:jc w:val="center"/>
            </w:pPr>
            <w:r w:rsidRPr="002B7987">
              <w:t>д. Ярино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C9FE74C"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D7927D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BFA967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CB2B92E" w14:textId="77777777" w:rsidTr="00065163">
        <w:trPr>
          <w:trHeight w:val="43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18B5C4C"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A60BE81" w14:textId="69DBC5C4" w:rsidR="00A40390" w:rsidRPr="002B7987" w:rsidRDefault="00A40390" w:rsidP="00065163">
            <w:pPr>
              <w:widowControl w:val="0"/>
              <w:suppressAutoHyphens/>
              <w:autoSpaceDE w:val="0"/>
              <w:autoSpaceDN w:val="0"/>
              <w:adjustRightInd w:val="0"/>
              <w:ind w:firstLine="0"/>
              <w:jc w:val="center"/>
            </w:pPr>
            <w:r w:rsidRPr="002B7987">
              <w:t>618740 г. Добрянка</w:t>
            </w:r>
            <w:r w:rsidR="007B18BC">
              <w:t>, ул. </w:t>
            </w:r>
            <w:r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C792E1C" w14:textId="77777777" w:rsidR="00A40390" w:rsidRPr="002B7987" w:rsidRDefault="00A40390" w:rsidP="00065163">
            <w:pPr>
              <w:widowControl w:val="0"/>
              <w:suppressAutoHyphens/>
              <w:autoSpaceDE w:val="0"/>
              <w:autoSpaceDN w:val="0"/>
              <w:adjustRightInd w:val="0"/>
              <w:ind w:hanging="40"/>
              <w:jc w:val="center"/>
            </w:pPr>
            <w:r w:rsidRPr="002B7987">
              <w:t>д. Фоминка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FEABA72"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AFF6BD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3D8514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1B0E2B8" w14:textId="77777777" w:rsidTr="00065163">
        <w:trPr>
          <w:trHeight w:val="34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F76EFE1"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0DD603C" w14:textId="77777777" w:rsidR="00A40390" w:rsidRPr="002B7987" w:rsidRDefault="00A40390" w:rsidP="00065163">
            <w:pPr>
              <w:widowControl w:val="0"/>
              <w:suppressAutoHyphens/>
              <w:autoSpaceDE w:val="0"/>
              <w:autoSpaceDN w:val="0"/>
              <w:adjustRightInd w:val="0"/>
              <w:ind w:firstLine="0"/>
              <w:jc w:val="center"/>
            </w:pPr>
            <w:r w:rsidRPr="002B7987">
              <w:t>618740 г. Добрянка, ул. 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7C19AF0" w14:textId="4C76FBA5" w:rsidR="00A40390" w:rsidRPr="002B7987" w:rsidRDefault="007B18BC" w:rsidP="00065163">
            <w:pPr>
              <w:widowControl w:val="0"/>
              <w:suppressAutoHyphens/>
              <w:autoSpaceDE w:val="0"/>
              <w:autoSpaceDN w:val="0"/>
              <w:adjustRightInd w:val="0"/>
              <w:ind w:hanging="40"/>
              <w:jc w:val="center"/>
            </w:pPr>
            <w:r>
              <w:t>п/</w:t>
            </w:r>
            <w:r w:rsidR="00A40390" w:rsidRPr="002B7987">
              <w:t>ст. Кухтым</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961CB6B"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7C5B23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651F85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3D81322" w14:textId="77777777" w:rsidTr="00065163">
        <w:trPr>
          <w:trHeight w:val="44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9F680C3"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0B6A377" w14:textId="775BBBDB"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9A9D1E9" w14:textId="77777777" w:rsidR="00A40390" w:rsidRPr="002B7987" w:rsidRDefault="00A40390" w:rsidP="00065163">
            <w:pPr>
              <w:widowControl w:val="0"/>
              <w:suppressAutoHyphens/>
              <w:autoSpaceDE w:val="0"/>
              <w:autoSpaceDN w:val="0"/>
              <w:adjustRightInd w:val="0"/>
              <w:ind w:hanging="40"/>
              <w:jc w:val="center"/>
            </w:pPr>
            <w:r w:rsidRPr="002B7987">
              <w:t>п. Кухтым</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2E6D500"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C86366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3E2836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26D979B" w14:textId="77777777" w:rsidTr="00065163">
        <w:trPr>
          <w:trHeight w:val="42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362DDD6"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2E53675" w14:textId="3ADE1AA7"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E66E690" w14:textId="77777777" w:rsidR="00A40390" w:rsidRPr="002B7987" w:rsidRDefault="00A40390" w:rsidP="00065163">
            <w:pPr>
              <w:widowControl w:val="0"/>
              <w:suppressAutoHyphens/>
              <w:autoSpaceDE w:val="0"/>
              <w:autoSpaceDN w:val="0"/>
              <w:adjustRightInd w:val="0"/>
              <w:ind w:hanging="40"/>
              <w:jc w:val="center"/>
            </w:pPr>
            <w:r w:rsidRPr="002B7987">
              <w:t>п. Трактовый</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CA82E21"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AFE7F9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071379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CD3A2ED" w14:textId="77777777" w:rsidTr="00065163">
        <w:trPr>
          <w:trHeight w:val="31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15DFEA8"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DFF5BB5" w14:textId="72746640"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86DFF13" w14:textId="098C3888" w:rsidR="00A40390" w:rsidRPr="002B7987" w:rsidRDefault="007B18BC" w:rsidP="00065163">
            <w:pPr>
              <w:widowControl w:val="0"/>
              <w:suppressAutoHyphens/>
              <w:autoSpaceDE w:val="0"/>
              <w:autoSpaceDN w:val="0"/>
              <w:adjustRightInd w:val="0"/>
              <w:ind w:hanging="40"/>
              <w:jc w:val="center"/>
            </w:pPr>
            <w:r>
              <w:t>п. </w:t>
            </w:r>
            <w:r w:rsidR="00A40390" w:rsidRPr="002B7987">
              <w:t>Октябрьский</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EDF7150"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D0AFC1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9765CD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1A704EF" w14:textId="77777777" w:rsidTr="00065163">
        <w:trPr>
          <w:trHeight w:val="49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E1E589B"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D3A0B8C" w14:textId="2DDDFCB1"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6D9E083" w14:textId="77777777" w:rsidR="00A40390" w:rsidRPr="002B7987" w:rsidRDefault="00A40390" w:rsidP="00065163">
            <w:pPr>
              <w:widowControl w:val="0"/>
              <w:suppressAutoHyphens/>
              <w:autoSpaceDE w:val="0"/>
              <w:autoSpaceDN w:val="0"/>
              <w:adjustRightInd w:val="0"/>
              <w:ind w:hanging="40"/>
              <w:jc w:val="center"/>
            </w:pPr>
            <w:r w:rsidRPr="002B7987">
              <w:t>д. Шкарята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F86D596"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2BCA6B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A54C8C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6E79679" w14:textId="77777777" w:rsidTr="00065163">
        <w:trPr>
          <w:trHeight w:val="54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F7516B9"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9F57F23" w14:textId="77777777" w:rsidR="00A40390" w:rsidRPr="002B7987" w:rsidRDefault="00A40390" w:rsidP="00065163">
            <w:pPr>
              <w:widowControl w:val="0"/>
              <w:suppressAutoHyphens/>
              <w:autoSpaceDE w:val="0"/>
              <w:autoSpaceDN w:val="0"/>
              <w:adjustRightInd w:val="0"/>
              <w:ind w:firstLine="0"/>
              <w:jc w:val="center"/>
            </w:pPr>
            <w:r w:rsidRPr="002B7987">
              <w:t>618740 г. Добрянка, ул. 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A1B49F2" w14:textId="77777777" w:rsidR="00A40390" w:rsidRPr="002B7987" w:rsidRDefault="00A40390" w:rsidP="00065163">
            <w:pPr>
              <w:widowControl w:val="0"/>
              <w:suppressAutoHyphens/>
              <w:autoSpaceDE w:val="0"/>
              <w:autoSpaceDN w:val="0"/>
              <w:adjustRightInd w:val="0"/>
              <w:ind w:hanging="40"/>
              <w:jc w:val="center"/>
            </w:pPr>
            <w:r w:rsidRPr="002B7987">
              <w:t>д. Никулята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3F06F6D"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9EF906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6827C4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A0615CA" w14:textId="77777777" w:rsidTr="00065163">
        <w:trPr>
          <w:trHeight w:val="44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D848D81"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13556C5" w14:textId="72608DE0"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64E934A" w14:textId="77777777" w:rsidR="00A40390" w:rsidRPr="002B7987" w:rsidRDefault="00A40390" w:rsidP="00065163">
            <w:pPr>
              <w:widowControl w:val="0"/>
              <w:suppressAutoHyphens/>
              <w:autoSpaceDE w:val="0"/>
              <w:autoSpaceDN w:val="0"/>
              <w:adjustRightInd w:val="0"/>
              <w:ind w:hanging="40"/>
              <w:jc w:val="center"/>
            </w:pPr>
            <w:r w:rsidRPr="002B7987">
              <w:t>с. Голубята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F7561E9" w14:textId="77777777" w:rsidR="00A40390" w:rsidRPr="002B7987" w:rsidRDefault="00A40390" w:rsidP="00A40390">
            <w:pPr>
              <w:widowControl w:val="0"/>
              <w:suppressAutoHyphens/>
              <w:ind w:firstLine="0"/>
              <w:jc w:val="center"/>
            </w:pPr>
            <w:r w:rsidRPr="002B7987">
              <w:t>65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53A144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029434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E28298E" w14:textId="77777777" w:rsidTr="00065163">
        <w:trPr>
          <w:trHeight w:val="48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67EC5EC"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87B928D" w14:textId="251831D8"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7B1FE51" w14:textId="77777777" w:rsidR="00A40390" w:rsidRPr="002B7987" w:rsidRDefault="00A40390" w:rsidP="00065163">
            <w:pPr>
              <w:widowControl w:val="0"/>
              <w:suppressAutoHyphens/>
              <w:autoSpaceDE w:val="0"/>
              <w:autoSpaceDN w:val="0"/>
              <w:adjustRightInd w:val="0"/>
              <w:ind w:hanging="40"/>
              <w:jc w:val="center"/>
            </w:pPr>
            <w:r w:rsidRPr="002B7987">
              <w:t>д. Большое Спицыно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2765420"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0861C4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3F7A2A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17FA81C" w14:textId="77777777" w:rsidTr="00065163">
        <w:trPr>
          <w:trHeight w:val="53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5CEDF3E"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C56F8E8" w14:textId="13D35B33"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F97BCA3" w14:textId="77777777" w:rsidR="00A40390" w:rsidRPr="002B7987" w:rsidRDefault="00A40390" w:rsidP="00065163">
            <w:pPr>
              <w:widowControl w:val="0"/>
              <w:suppressAutoHyphens/>
              <w:autoSpaceDE w:val="0"/>
              <w:autoSpaceDN w:val="0"/>
              <w:adjustRightInd w:val="0"/>
              <w:ind w:hanging="40"/>
              <w:jc w:val="center"/>
            </w:pPr>
            <w:r w:rsidRPr="002B7987">
              <w:t>д. Кунья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B2CA9AE" w14:textId="77777777" w:rsidR="00A40390" w:rsidRPr="002B7987" w:rsidRDefault="00A40390" w:rsidP="00A40390">
            <w:pPr>
              <w:widowControl w:val="0"/>
              <w:suppressAutoHyphens/>
              <w:ind w:firstLine="0"/>
              <w:jc w:val="center"/>
            </w:pPr>
            <w:r w:rsidRPr="002B7987">
              <w:t>35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B766AB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8E843D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5B135B7" w14:textId="77777777" w:rsidTr="00065163">
        <w:trPr>
          <w:trHeight w:val="43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9611091"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BC54EB5" w14:textId="5C0E661B"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B697343" w14:textId="77777777" w:rsidR="00A40390" w:rsidRPr="002B7987" w:rsidRDefault="00A40390" w:rsidP="00065163">
            <w:pPr>
              <w:widowControl w:val="0"/>
              <w:suppressAutoHyphens/>
              <w:autoSpaceDE w:val="0"/>
              <w:autoSpaceDN w:val="0"/>
              <w:adjustRightInd w:val="0"/>
              <w:ind w:hanging="40"/>
              <w:jc w:val="center"/>
            </w:pPr>
            <w:r w:rsidRPr="002B7987">
              <w:t>д. Заболото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7778E68"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09F070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FDE13F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5D5BF28" w14:textId="77777777" w:rsidTr="00065163">
        <w:trPr>
          <w:trHeight w:val="46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A66636E"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5014468" w14:textId="1504533F"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CAA34A0" w14:textId="77777777" w:rsidR="00A40390" w:rsidRPr="002B7987" w:rsidRDefault="00A40390" w:rsidP="00065163">
            <w:pPr>
              <w:widowControl w:val="0"/>
              <w:suppressAutoHyphens/>
              <w:autoSpaceDE w:val="0"/>
              <w:autoSpaceDN w:val="0"/>
              <w:adjustRightInd w:val="0"/>
              <w:ind w:hanging="40"/>
              <w:jc w:val="center"/>
            </w:pPr>
            <w:r w:rsidRPr="002B7987">
              <w:t>д. Мозярово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8B1DF14"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AC7CCF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E0F239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BBF8E30" w14:textId="77777777" w:rsidTr="00065163">
        <w:trPr>
          <w:trHeight w:val="52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413573F"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506CD12" w14:textId="5ECA45E7"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0F62CCB" w14:textId="77777777" w:rsidR="00A40390" w:rsidRPr="002B7987" w:rsidRDefault="00A40390" w:rsidP="00065163">
            <w:pPr>
              <w:widowControl w:val="0"/>
              <w:suppressAutoHyphens/>
              <w:autoSpaceDE w:val="0"/>
              <w:autoSpaceDN w:val="0"/>
              <w:adjustRightInd w:val="0"/>
              <w:ind w:hanging="40"/>
              <w:jc w:val="center"/>
            </w:pPr>
            <w:r w:rsidRPr="002B7987">
              <w:t>с. Перемское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F2127F6" w14:textId="77777777" w:rsidR="00A40390" w:rsidRPr="002B7987" w:rsidRDefault="00A40390" w:rsidP="00A40390">
            <w:pPr>
              <w:widowControl w:val="0"/>
              <w:suppressAutoHyphens/>
              <w:ind w:firstLine="0"/>
              <w:jc w:val="center"/>
            </w:pPr>
            <w:r w:rsidRPr="002B7987">
              <w:t>45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606D56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F35530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EFFAB42" w14:textId="77777777" w:rsidTr="00065163">
        <w:trPr>
          <w:trHeight w:val="55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EBE7BF7"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CA672DF" w14:textId="1DE4EE27" w:rsidR="00A40390" w:rsidRPr="002B7987" w:rsidRDefault="00A40390" w:rsidP="00065163">
            <w:pPr>
              <w:widowControl w:val="0"/>
              <w:suppressAutoHyphens/>
              <w:autoSpaceDE w:val="0"/>
              <w:autoSpaceDN w:val="0"/>
              <w:adjustRightInd w:val="0"/>
              <w:ind w:firstLine="0"/>
              <w:jc w:val="center"/>
            </w:pPr>
            <w:r w:rsidRPr="002B7987">
              <w:t>618740 г. Д</w:t>
            </w:r>
            <w:r w:rsidR="007B18BC">
              <w:t>обрянка, ул. </w:t>
            </w:r>
            <w:r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8919B11" w14:textId="77777777" w:rsidR="00A40390" w:rsidRPr="002B7987" w:rsidRDefault="00A40390" w:rsidP="00065163">
            <w:pPr>
              <w:widowControl w:val="0"/>
              <w:suppressAutoHyphens/>
              <w:autoSpaceDE w:val="0"/>
              <w:autoSpaceDN w:val="0"/>
              <w:adjustRightInd w:val="0"/>
              <w:ind w:hanging="40"/>
              <w:jc w:val="center"/>
            </w:pPr>
            <w:r w:rsidRPr="002B7987">
              <w:t>д. Софронята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4F6D503"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C5694E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09B405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CABCB2C" w14:textId="77777777" w:rsidTr="00065163">
        <w:trPr>
          <w:trHeight w:val="45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159ED87"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1FA12C2" w14:textId="0F456E29"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1AE7797" w14:textId="3D9FBF6D" w:rsidR="00A40390" w:rsidRPr="002B7987" w:rsidRDefault="00065163" w:rsidP="00065163">
            <w:pPr>
              <w:widowControl w:val="0"/>
              <w:suppressAutoHyphens/>
              <w:autoSpaceDE w:val="0"/>
              <w:autoSpaceDN w:val="0"/>
              <w:adjustRightInd w:val="0"/>
              <w:ind w:hanging="40"/>
              <w:jc w:val="center"/>
            </w:pPr>
            <w:r>
              <w:t>д. </w:t>
            </w:r>
            <w:r w:rsidR="00A40390" w:rsidRPr="002B7987">
              <w:t>Бердниковщина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D2EB0E7"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345479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3D926A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92D3360" w14:textId="77777777" w:rsidTr="00065163">
        <w:trPr>
          <w:trHeight w:val="49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59E4B45"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4BA92AD" w14:textId="69C52016"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499ACF3" w14:textId="77777777" w:rsidR="00A40390" w:rsidRPr="002B7987" w:rsidRDefault="00A40390" w:rsidP="00065163">
            <w:pPr>
              <w:widowControl w:val="0"/>
              <w:suppressAutoHyphens/>
              <w:autoSpaceDE w:val="0"/>
              <w:autoSpaceDN w:val="0"/>
              <w:adjustRightInd w:val="0"/>
              <w:ind w:hanging="40"/>
              <w:jc w:val="center"/>
            </w:pPr>
            <w:r w:rsidRPr="002B7987">
              <w:t>д. Ефтята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68C9F4D"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BC8093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4165E5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BFC98A8" w14:textId="77777777" w:rsidTr="00065163">
        <w:trPr>
          <w:trHeight w:val="38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618BD92"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E2D5FC1" w14:textId="344B82A3"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DBF6786" w14:textId="77777777" w:rsidR="00A40390" w:rsidRPr="002B7987" w:rsidRDefault="00A40390" w:rsidP="00065163">
            <w:pPr>
              <w:widowControl w:val="0"/>
              <w:suppressAutoHyphens/>
              <w:autoSpaceDE w:val="0"/>
              <w:autoSpaceDN w:val="0"/>
              <w:adjustRightInd w:val="0"/>
              <w:ind w:hanging="40"/>
              <w:jc w:val="center"/>
            </w:pPr>
            <w:r w:rsidRPr="002B7987">
              <w:t>д. Монастырь</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2F355A0"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C289BB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CEA84F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3F62D11" w14:textId="77777777" w:rsidTr="00065163">
        <w:trPr>
          <w:trHeight w:val="44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4792818"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703EA01" w14:textId="16306C66"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C34CE34" w14:textId="41F90E47" w:rsidR="00A40390" w:rsidRPr="002B7987" w:rsidRDefault="007B18BC" w:rsidP="00065163">
            <w:pPr>
              <w:widowControl w:val="0"/>
              <w:suppressAutoHyphens/>
              <w:autoSpaceDE w:val="0"/>
              <w:autoSpaceDN w:val="0"/>
              <w:adjustRightInd w:val="0"/>
              <w:ind w:hanging="40"/>
              <w:jc w:val="center"/>
            </w:pPr>
            <w:r>
              <w:t>д. Усть-</w:t>
            </w:r>
            <w:r w:rsidR="00A40390" w:rsidRPr="002B7987">
              <w:t>Пожва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0D77050"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3FC9B9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CE979E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84BA60D" w14:textId="77777777" w:rsidTr="00065163">
        <w:trPr>
          <w:trHeight w:val="51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62BCE13" w14:textId="77777777" w:rsidR="00A40390" w:rsidRPr="002B7987" w:rsidRDefault="00A40390" w:rsidP="00065163">
            <w:pPr>
              <w:ind w:firstLine="0"/>
              <w:jc w:val="left"/>
            </w:pPr>
            <w:r w:rsidRPr="002B7987">
              <w:lastRenderedPageBreak/>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98D9422" w14:textId="79482D0E"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7789F1E" w14:textId="64E9B1EE" w:rsidR="00A40390" w:rsidRPr="002B7987" w:rsidRDefault="007B18BC" w:rsidP="00065163">
            <w:pPr>
              <w:widowControl w:val="0"/>
              <w:suppressAutoHyphens/>
              <w:autoSpaceDE w:val="0"/>
              <w:autoSpaceDN w:val="0"/>
              <w:adjustRightInd w:val="0"/>
              <w:ind w:hanging="40"/>
              <w:jc w:val="center"/>
            </w:pPr>
            <w:r>
              <w:t>д. </w:t>
            </w:r>
            <w:r w:rsidR="00A40390" w:rsidRPr="002B7987">
              <w:t>Ярославщина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97CEF4F"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8F5600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871941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78EF137" w14:textId="77777777" w:rsidTr="00065163">
        <w:trPr>
          <w:trHeight w:val="54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92E1D2F" w14:textId="77777777" w:rsidR="00A40390" w:rsidRPr="002B7987" w:rsidRDefault="00A40390" w:rsidP="00065163">
            <w:pPr>
              <w:widowControl w:val="0"/>
              <w:suppressAutoHyphens/>
              <w:autoSpaceDE w:val="0"/>
              <w:autoSpaceDN w:val="0"/>
              <w:adjustRightInd w:val="0"/>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9227376" w14:textId="69298110"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9B4321C" w14:textId="77777777" w:rsidR="00A40390" w:rsidRPr="002B7987" w:rsidRDefault="00A40390" w:rsidP="00065163">
            <w:pPr>
              <w:widowControl w:val="0"/>
              <w:suppressAutoHyphens/>
              <w:autoSpaceDE w:val="0"/>
              <w:autoSpaceDN w:val="0"/>
              <w:adjustRightInd w:val="0"/>
              <w:ind w:hanging="40"/>
              <w:jc w:val="center"/>
            </w:pPr>
            <w:r w:rsidRPr="002B7987">
              <w:t>п. Челва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0F33783" w14:textId="77777777" w:rsidR="00A40390" w:rsidRPr="002B7987" w:rsidRDefault="00A40390" w:rsidP="00A40390">
            <w:pPr>
              <w:widowControl w:val="0"/>
              <w:suppressAutoHyphens/>
              <w:ind w:firstLine="0"/>
              <w:jc w:val="center"/>
            </w:pPr>
            <w:r w:rsidRPr="002B7987">
              <w:t>65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DA5602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C67720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98D9057" w14:textId="77777777" w:rsidTr="00065163">
        <w:trPr>
          <w:trHeight w:val="45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1C8ABAD"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A6EE22B" w14:textId="4F36BE9E"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AE748B0" w14:textId="77777777" w:rsidR="00A40390" w:rsidRPr="002B7987" w:rsidRDefault="00A40390" w:rsidP="00065163">
            <w:pPr>
              <w:widowControl w:val="0"/>
              <w:suppressAutoHyphens/>
              <w:autoSpaceDE w:val="0"/>
              <w:autoSpaceDN w:val="0"/>
              <w:adjustRightInd w:val="0"/>
              <w:ind w:hanging="40"/>
              <w:jc w:val="center"/>
            </w:pPr>
            <w:r w:rsidRPr="002B7987">
              <w:t>д. Омеличи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5DC6334"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2D67E8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9C0190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CCEE5A7" w14:textId="77777777" w:rsidTr="00D155D7">
        <w:trPr>
          <w:trHeight w:val="49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6E72F2C"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E099574" w14:textId="7D75DB4B"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0B7879D" w14:textId="77777777" w:rsidR="00A40390" w:rsidRPr="002B7987" w:rsidRDefault="00A40390" w:rsidP="00065163">
            <w:pPr>
              <w:widowControl w:val="0"/>
              <w:suppressAutoHyphens/>
              <w:autoSpaceDE w:val="0"/>
              <w:autoSpaceDN w:val="0"/>
              <w:adjustRightInd w:val="0"/>
              <w:ind w:hanging="40"/>
              <w:jc w:val="center"/>
            </w:pPr>
            <w:r w:rsidRPr="002B7987">
              <w:t>д. Коровино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BDA7145"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63838B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5E567E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C1FDF14" w14:textId="77777777" w:rsidTr="00D155D7">
        <w:trPr>
          <w:trHeight w:val="52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84CF304"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B138E88" w14:textId="4A30641C"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84FEC72" w14:textId="77777777" w:rsidR="00A40390" w:rsidRPr="002B7987" w:rsidRDefault="00A40390" w:rsidP="00065163">
            <w:pPr>
              <w:widowControl w:val="0"/>
              <w:suppressAutoHyphens/>
              <w:autoSpaceDE w:val="0"/>
              <w:autoSpaceDN w:val="0"/>
              <w:adjustRightInd w:val="0"/>
              <w:ind w:hanging="40"/>
              <w:jc w:val="center"/>
            </w:pPr>
            <w:r w:rsidRPr="002B7987">
              <w:t>д. Грязнуха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D2EA09D"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0D480A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358436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875BC7F" w14:textId="77777777" w:rsidTr="00D155D7">
        <w:trPr>
          <w:trHeight w:val="57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DBDCF5E"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5C91F77" w14:textId="110E72F6"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FC8FBAA" w14:textId="77777777" w:rsidR="00A40390" w:rsidRPr="002B7987" w:rsidRDefault="00A40390" w:rsidP="00065163">
            <w:pPr>
              <w:widowControl w:val="0"/>
              <w:suppressAutoHyphens/>
              <w:autoSpaceDE w:val="0"/>
              <w:autoSpaceDN w:val="0"/>
              <w:adjustRightInd w:val="0"/>
              <w:ind w:hanging="40"/>
              <w:jc w:val="center"/>
            </w:pPr>
            <w:r w:rsidRPr="002B7987">
              <w:t>с. Никулино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C6B5DA7"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DF4D90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5361FF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605945C" w14:textId="77777777" w:rsidTr="00D155D7">
        <w:trPr>
          <w:trHeight w:val="45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7CD2596"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427AFFA" w14:textId="4438CB19"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196E468" w14:textId="77777777" w:rsidR="00A40390" w:rsidRPr="002B7987" w:rsidRDefault="00A40390" w:rsidP="00065163">
            <w:pPr>
              <w:widowControl w:val="0"/>
              <w:suppressAutoHyphens/>
              <w:autoSpaceDE w:val="0"/>
              <w:autoSpaceDN w:val="0"/>
              <w:adjustRightInd w:val="0"/>
              <w:ind w:hanging="40"/>
              <w:jc w:val="center"/>
            </w:pPr>
            <w:r w:rsidRPr="002B7987">
              <w:t>д. Нехайка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4C55AC6"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238347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141D7E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11E62F2" w14:textId="77777777" w:rsidTr="00D155D7">
        <w:trPr>
          <w:trHeight w:val="36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F197187"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E25154C" w14:textId="4A4D2295"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FAEC281" w14:textId="77777777" w:rsidR="00A40390" w:rsidRPr="002B7987" w:rsidRDefault="00A40390" w:rsidP="00065163">
            <w:pPr>
              <w:widowControl w:val="0"/>
              <w:suppressAutoHyphens/>
              <w:autoSpaceDE w:val="0"/>
              <w:autoSpaceDN w:val="0"/>
              <w:adjustRightInd w:val="0"/>
              <w:ind w:hanging="40"/>
              <w:jc w:val="center"/>
            </w:pPr>
            <w:r w:rsidRPr="002B7987">
              <w:t>д. Куликово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E6883B0"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A90D2F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0F9903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7E3DA9D" w14:textId="77777777" w:rsidTr="00D155D7">
        <w:trPr>
          <w:trHeight w:val="53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5C6DD5E"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92737F1" w14:textId="51D31895" w:rsidR="00A40390" w:rsidRPr="002B7987" w:rsidRDefault="00A40390" w:rsidP="00065163">
            <w:pPr>
              <w:widowControl w:val="0"/>
              <w:suppressAutoHyphens/>
              <w:autoSpaceDE w:val="0"/>
              <w:autoSpaceDN w:val="0"/>
              <w:adjustRightInd w:val="0"/>
              <w:ind w:firstLine="0"/>
              <w:jc w:val="center"/>
            </w:pPr>
            <w:r w:rsidRPr="002B7987">
              <w:t>618</w:t>
            </w:r>
            <w:r w:rsidR="007B18BC">
              <w:t>740 г. Добрянка, ул. </w:t>
            </w:r>
            <w:r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099D564" w14:textId="77777777" w:rsidR="00A40390" w:rsidRPr="002B7987" w:rsidRDefault="00A40390" w:rsidP="00065163">
            <w:pPr>
              <w:widowControl w:val="0"/>
              <w:suppressAutoHyphens/>
              <w:autoSpaceDE w:val="0"/>
              <w:autoSpaceDN w:val="0"/>
              <w:adjustRightInd w:val="0"/>
              <w:ind w:hanging="40"/>
              <w:jc w:val="center"/>
            </w:pPr>
            <w:r w:rsidRPr="002B7987">
              <w:t>п. Липово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89C4A0E"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ED19DB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A9BD91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84BC71A" w14:textId="77777777" w:rsidTr="00D155D7">
        <w:trPr>
          <w:trHeight w:val="56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B4686BD"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BABC200" w14:textId="77777777" w:rsidR="00A40390" w:rsidRPr="002B7987" w:rsidRDefault="00A40390" w:rsidP="00065163">
            <w:pPr>
              <w:widowControl w:val="0"/>
              <w:suppressAutoHyphens/>
              <w:autoSpaceDE w:val="0"/>
              <w:autoSpaceDN w:val="0"/>
              <w:adjustRightInd w:val="0"/>
              <w:ind w:firstLine="0"/>
              <w:jc w:val="center"/>
            </w:pPr>
            <w:r w:rsidRPr="002B7987">
              <w:t>618740 г. Добрянка, ул. 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73E3C75" w14:textId="77777777" w:rsidR="00A40390" w:rsidRPr="002B7987" w:rsidRDefault="00A40390" w:rsidP="00065163">
            <w:pPr>
              <w:widowControl w:val="0"/>
              <w:suppressAutoHyphens/>
              <w:autoSpaceDE w:val="0"/>
              <w:autoSpaceDN w:val="0"/>
              <w:adjustRightInd w:val="0"/>
              <w:ind w:hanging="40"/>
              <w:jc w:val="center"/>
            </w:pPr>
            <w:r w:rsidRPr="002B7987">
              <w:t>д. Роговик</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9A25921"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4420DC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518178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DED66F0" w14:textId="77777777" w:rsidTr="00D155D7">
        <w:trPr>
          <w:trHeight w:val="46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E21EC3D"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670B80D" w14:textId="6181C97A"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D51A709" w14:textId="77777777" w:rsidR="00A40390" w:rsidRPr="002B7987" w:rsidRDefault="00A40390" w:rsidP="00065163">
            <w:pPr>
              <w:widowControl w:val="0"/>
              <w:suppressAutoHyphens/>
              <w:autoSpaceDE w:val="0"/>
              <w:autoSpaceDN w:val="0"/>
              <w:adjustRightInd w:val="0"/>
              <w:ind w:hanging="40"/>
              <w:jc w:val="center"/>
            </w:pPr>
            <w:r w:rsidRPr="002B7987">
              <w:t>д. Малое Заполье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081D5B9" w14:textId="77777777" w:rsidR="00A40390" w:rsidRPr="002B7987" w:rsidRDefault="00A40390" w:rsidP="00A40390">
            <w:pPr>
              <w:widowControl w:val="0"/>
              <w:suppressAutoHyphens/>
              <w:ind w:firstLine="0"/>
              <w:jc w:val="center"/>
            </w:pPr>
            <w:r w:rsidRPr="002B7987">
              <w:t>35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FF0B85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0DC491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BFE58C7" w14:textId="77777777" w:rsidTr="00D155D7">
        <w:trPr>
          <w:trHeight w:val="50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792EA61"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A365DA9" w14:textId="256DCC66" w:rsidR="00A40390" w:rsidRPr="002B7987" w:rsidRDefault="00A40390" w:rsidP="00065163">
            <w:pPr>
              <w:widowControl w:val="0"/>
              <w:suppressAutoHyphens/>
              <w:autoSpaceDE w:val="0"/>
              <w:autoSpaceDN w:val="0"/>
              <w:adjustRightInd w:val="0"/>
              <w:ind w:firstLine="0"/>
              <w:jc w:val="center"/>
            </w:pPr>
            <w:r w:rsidRPr="002B7987">
              <w:t xml:space="preserve">618740 г. Добрянка, </w:t>
            </w:r>
            <w:r w:rsidR="007B18BC">
              <w:t>ул. </w:t>
            </w:r>
            <w:r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2B3EEBD" w14:textId="77777777" w:rsidR="00A40390" w:rsidRPr="002B7987" w:rsidRDefault="00A40390" w:rsidP="00065163">
            <w:pPr>
              <w:widowControl w:val="0"/>
              <w:suppressAutoHyphens/>
              <w:autoSpaceDE w:val="0"/>
              <w:autoSpaceDN w:val="0"/>
              <w:adjustRightInd w:val="0"/>
              <w:ind w:hanging="40"/>
              <w:jc w:val="center"/>
            </w:pPr>
            <w:r w:rsidRPr="002B7987">
              <w:t>д. Большое Заполье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BDABA66" w14:textId="77777777" w:rsidR="00A40390" w:rsidRPr="002B7987" w:rsidRDefault="00A40390" w:rsidP="00A40390">
            <w:pPr>
              <w:widowControl w:val="0"/>
              <w:suppressAutoHyphens/>
              <w:ind w:firstLine="0"/>
              <w:jc w:val="center"/>
            </w:pPr>
            <w:r w:rsidRPr="002B7987">
              <w:t>35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12DD0E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5B4968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68B5A4B" w14:textId="77777777" w:rsidTr="00D155D7">
        <w:trPr>
          <w:trHeight w:val="54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7A0D7E8"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087C4A9" w14:textId="1D7D4342"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3905805" w14:textId="77777777" w:rsidR="00A40390" w:rsidRPr="002B7987" w:rsidRDefault="00A40390" w:rsidP="00065163">
            <w:pPr>
              <w:widowControl w:val="0"/>
              <w:suppressAutoHyphens/>
              <w:autoSpaceDE w:val="0"/>
              <w:autoSpaceDN w:val="0"/>
              <w:adjustRightInd w:val="0"/>
              <w:ind w:hanging="40"/>
              <w:jc w:val="center"/>
            </w:pPr>
            <w:r w:rsidRPr="002B7987">
              <w:t>д. Захаровцы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38D7C61"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5E9506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2BF78D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9C2A2DE" w14:textId="77777777" w:rsidTr="00D155D7">
        <w:trPr>
          <w:trHeight w:val="73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B13E410" w14:textId="77777777" w:rsidR="00A40390" w:rsidRPr="002B7987" w:rsidRDefault="00A40390" w:rsidP="00065163">
            <w:pPr>
              <w:widowControl w:val="0"/>
              <w:suppressAutoHyphens/>
              <w:autoSpaceDE w:val="0"/>
              <w:autoSpaceDN w:val="0"/>
              <w:adjustRightInd w:val="0"/>
              <w:ind w:firstLine="0"/>
              <w:jc w:val="left"/>
            </w:pPr>
            <w:r w:rsidRPr="002B7987">
              <w:t>115 ПСЧ115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520F41C" w14:textId="2A5C29E3"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C4195CA" w14:textId="77777777" w:rsidR="00A40390" w:rsidRPr="002B7987" w:rsidRDefault="00A40390" w:rsidP="00065163">
            <w:pPr>
              <w:widowControl w:val="0"/>
              <w:suppressAutoHyphens/>
              <w:autoSpaceDE w:val="0"/>
              <w:autoSpaceDN w:val="0"/>
              <w:adjustRightInd w:val="0"/>
              <w:ind w:hanging="40"/>
              <w:jc w:val="center"/>
            </w:pPr>
            <w:r w:rsidRPr="002B7987">
              <w:t>д. Королево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B1C2206"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152308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91B5CC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2DBD5D0" w14:textId="77777777" w:rsidTr="00D155D7">
        <w:trPr>
          <w:trHeight w:val="49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AEF0C6B"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FBC42AE" w14:textId="29DCC5AB"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456F6F0" w14:textId="77777777" w:rsidR="00A40390" w:rsidRPr="002B7987" w:rsidRDefault="00A40390" w:rsidP="00065163">
            <w:pPr>
              <w:widowControl w:val="0"/>
              <w:suppressAutoHyphens/>
              <w:autoSpaceDE w:val="0"/>
              <w:autoSpaceDN w:val="0"/>
              <w:adjustRightInd w:val="0"/>
              <w:ind w:hanging="40"/>
              <w:jc w:val="center"/>
            </w:pPr>
            <w:r w:rsidRPr="002B7987">
              <w:t>п. Нижний Лух</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74C140E"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CAA1FC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591BBB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388C7EB" w14:textId="77777777" w:rsidTr="00D155D7">
        <w:trPr>
          <w:trHeight w:val="53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6A68772"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DA6F60E" w14:textId="4D1A75C8"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93A6886" w14:textId="77777777" w:rsidR="00A40390" w:rsidRPr="002B7987" w:rsidRDefault="00A40390" w:rsidP="00065163">
            <w:pPr>
              <w:widowControl w:val="0"/>
              <w:suppressAutoHyphens/>
              <w:autoSpaceDE w:val="0"/>
              <w:autoSpaceDN w:val="0"/>
              <w:adjustRightInd w:val="0"/>
              <w:ind w:hanging="40"/>
              <w:jc w:val="center"/>
            </w:pPr>
            <w:r w:rsidRPr="002B7987">
              <w:t>с. Висим</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0C8DD09"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4D45B8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1C7A81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31DEE3A" w14:textId="77777777" w:rsidTr="00D155D7">
        <w:trPr>
          <w:trHeight w:val="42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16A7C21"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D28DE45" w14:textId="285338AA"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3E3E691" w14:textId="77777777" w:rsidR="00A40390" w:rsidRPr="002B7987" w:rsidRDefault="00A40390" w:rsidP="00065163">
            <w:pPr>
              <w:widowControl w:val="0"/>
              <w:suppressAutoHyphens/>
              <w:autoSpaceDE w:val="0"/>
              <w:autoSpaceDN w:val="0"/>
              <w:adjustRightInd w:val="0"/>
              <w:ind w:hanging="40"/>
              <w:jc w:val="center"/>
            </w:pPr>
            <w:r w:rsidRPr="002B7987">
              <w:t>д. Сибирь</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91118EC"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FF6042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C0B288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9214C93" w14:textId="77777777" w:rsidTr="00D155D7">
        <w:trPr>
          <w:trHeight w:val="47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E48E93B"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E28652F" w14:textId="681ADDA6"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EBE935D" w14:textId="77777777" w:rsidR="00A40390" w:rsidRPr="002B7987" w:rsidRDefault="00A40390" w:rsidP="00065163">
            <w:pPr>
              <w:widowControl w:val="0"/>
              <w:suppressAutoHyphens/>
              <w:autoSpaceDE w:val="0"/>
              <w:autoSpaceDN w:val="0"/>
              <w:adjustRightInd w:val="0"/>
              <w:ind w:hanging="40"/>
              <w:jc w:val="center"/>
            </w:pPr>
            <w:r w:rsidRPr="002B7987">
              <w:t>п. Ольховка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0284815"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461F35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CC0524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5BDC832" w14:textId="77777777" w:rsidTr="00D155D7">
        <w:trPr>
          <w:trHeight w:val="51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D839AFC"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CDDB1DA" w14:textId="5D31B429"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FFCDF3A" w14:textId="77777777" w:rsidR="00A40390" w:rsidRPr="002B7987" w:rsidRDefault="00A40390" w:rsidP="00065163">
            <w:pPr>
              <w:widowControl w:val="0"/>
              <w:suppressAutoHyphens/>
              <w:autoSpaceDE w:val="0"/>
              <w:autoSpaceDN w:val="0"/>
              <w:adjustRightInd w:val="0"/>
              <w:ind w:hanging="40"/>
              <w:jc w:val="center"/>
            </w:pPr>
            <w:r w:rsidRPr="002B7987">
              <w:t>п. Бор-Ленва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30C5E41" w14:textId="77777777" w:rsidR="00A40390" w:rsidRPr="002B7987" w:rsidRDefault="00A40390" w:rsidP="00A40390">
            <w:pPr>
              <w:widowControl w:val="0"/>
              <w:suppressAutoHyphens/>
              <w:ind w:firstLine="0"/>
              <w:jc w:val="center"/>
            </w:pPr>
            <w:r w:rsidRPr="002B7987">
              <w:t>45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C88C79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65CEB5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5476A5E" w14:textId="77777777" w:rsidTr="00D155D7">
        <w:trPr>
          <w:trHeight w:val="42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CB5DA3E"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7823937" w14:textId="01AE989F"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9D9D1C4" w14:textId="77777777" w:rsidR="00A40390" w:rsidRPr="002B7987" w:rsidRDefault="00A40390" w:rsidP="00065163">
            <w:pPr>
              <w:widowControl w:val="0"/>
              <w:suppressAutoHyphens/>
              <w:autoSpaceDE w:val="0"/>
              <w:autoSpaceDN w:val="0"/>
              <w:adjustRightInd w:val="0"/>
              <w:ind w:hanging="40"/>
              <w:jc w:val="center"/>
            </w:pPr>
            <w:r w:rsidRPr="002B7987">
              <w:t>д. Горы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4511D6C"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6E2B48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234F92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8DC4072" w14:textId="77777777" w:rsidTr="00D155D7">
        <w:trPr>
          <w:trHeight w:val="46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FC87522"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8428326" w14:textId="3F11333C"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AAE34ED" w14:textId="77777777" w:rsidR="00A40390" w:rsidRPr="002B7987" w:rsidRDefault="00A40390" w:rsidP="00065163">
            <w:pPr>
              <w:widowControl w:val="0"/>
              <w:suppressAutoHyphens/>
              <w:autoSpaceDE w:val="0"/>
              <w:autoSpaceDN w:val="0"/>
              <w:adjustRightInd w:val="0"/>
              <w:ind w:hanging="40"/>
              <w:jc w:val="center"/>
            </w:pPr>
            <w:r w:rsidRPr="002B7987">
              <w:t>д. Ключи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831460F"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5597EC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560424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80B05C4" w14:textId="77777777" w:rsidTr="00D155D7">
        <w:trPr>
          <w:trHeight w:val="51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4A0F902" w14:textId="77777777" w:rsidR="00A40390" w:rsidRPr="002B7987" w:rsidRDefault="00A40390" w:rsidP="00065163">
            <w:pPr>
              <w:ind w:firstLine="0"/>
              <w:jc w:val="left"/>
            </w:pPr>
            <w:r w:rsidRPr="002B7987">
              <w:lastRenderedPageBreak/>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E7D7FEB" w14:textId="585CEDAD"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FA12B12" w14:textId="77777777" w:rsidR="00A40390" w:rsidRPr="002B7987" w:rsidRDefault="00A40390" w:rsidP="00065163">
            <w:pPr>
              <w:widowControl w:val="0"/>
              <w:suppressAutoHyphens/>
              <w:autoSpaceDE w:val="0"/>
              <w:autoSpaceDN w:val="0"/>
              <w:adjustRightInd w:val="0"/>
              <w:ind w:hanging="40"/>
              <w:jc w:val="center"/>
            </w:pPr>
            <w:r w:rsidRPr="002B7987">
              <w:t>д. Лунежки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4FE1D12"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3ADF29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34137E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558C074" w14:textId="77777777" w:rsidTr="00D155D7">
        <w:trPr>
          <w:trHeight w:val="54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9E91069" w14:textId="77777777" w:rsidR="00A40390" w:rsidRPr="002B7987" w:rsidRDefault="00A40390" w:rsidP="00065163">
            <w:pPr>
              <w:ind w:firstLine="0"/>
              <w:jc w:val="left"/>
            </w:pPr>
            <w:r w:rsidRPr="002B7987">
              <w:t>115 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D276EAD" w14:textId="5A016F79" w:rsidR="00A40390" w:rsidRPr="002B7987" w:rsidRDefault="007B18BC" w:rsidP="00065163">
            <w:pPr>
              <w:ind w:firstLine="0"/>
              <w:jc w:val="center"/>
            </w:pPr>
            <w:r>
              <w:t>618740 г. Добрянка, ул. </w:t>
            </w:r>
            <w:r w:rsidR="00A40390" w:rsidRPr="002B7987">
              <w:t>Гоголя, 23а</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CCDB738" w14:textId="77777777" w:rsidR="00A40390" w:rsidRPr="002B7987" w:rsidRDefault="00A40390" w:rsidP="00065163">
            <w:pPr>
              <w:widowControl w:val="0"/>
              <w:suppressAutoHyphens/>
              <w:autoSpaceDE w:val="0"/>
              <w:autoSpaceDN w:val="0"/>
              <w:adjustRightInd w:val="0"/>
              <w:ind w:hanging="40"/>
              <w:jc w:val="center"/>
            </w:pPr>
            <w:r w:rsidRPr="002B7987">
              <w:t>д. Бояново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AFAA70C" w14:textId="77777777" w:rsidR="00A40390" w:rsidRPr="002B7987" w:rsidRDefault="00A40390" w:rsidP="00A40390">
            <w:pPr>
              <w:widowControl w:val="0"/>
              <w:suppressAutoHyphens/>
              <w:ind w:firstLine="0"/>
              <w:jc w:val="center"/>
            </w:pPr>
            <w:r w:rsidRPr="002B7987">
              <w:t>45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CE7710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vAlign w:val="center"/>
          </w:tcPr>
          <w:p w14:paraId="45E88C3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99EB8A1" w14:textId="77777777" w:rsidTr="00D155D7">
        <w:trPr>
          <w:trHeight w:val="318"/>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8DBCFC6" w14:textId="77777777" w:rsidR="00A40390" w:rsidRPr="002B7987" w:rsidRDefault="00A40390" w:rsidP="00065163">
            <w:pPr>
              <w:widowControl w:val="0"/>
              <w:suppressAutoHyphens/>
              <w:autoSpaceDE w:val="0"/>
              <w:autoSpaceDN w:val="0"/>
              <w:adjustRightInd w:val="0"/>
              <w:ind w:firstLine="0"/>
              <w:jc w:val="left"/>
            </w:pPr>
            <w:r w:rsidRPr="002B7987">
              <w:t>ЧПО-255</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3BEAA28" w14:textId="0DF6E3A5"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Промышленная, 8</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492A875" w14:textId="77777777" w:rsidR="00A40390" w:rsidRPr="002B7987" w:rsidRDefault="00A40390" w:rsidP="00065163">
            <w:pPr>
              <w:widowControl w:val="0"/>
              <w:suppressAutoHyphens/>
              <w:autoSpaceDE w:val="0"/>
              <w:autoSpaceDN w:val="0"/>
              <w:adjustRightInd w:val="0"/>
              <w:ind w:hanging="40"/>
              <w:jc w:val="center"/>
            </w:pPr>
            <w:r w:rsidRPr="002B7987">
              <w:t>д. Завожик</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95567DF"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C7EA7E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1FC5D9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33EF7CD" w14:textId="77777777" w:rsidTr="00D155D7">
        <w:trPr>
          <w:trHeight w:val="49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91DC55E" w14:textId="77777777" w:rsidR="00A40390" w:rsidRPr="002B7987" w:rsidRDefault="00A40390" w:rsidP="00065163">
            <w:pPr>
              <w:widowControl w:val="0"/>
              <w:suppressAutoHyphens/>
              <w:autoSpaceDE w:val="0"/>
              <w:autoSpaceDN w:val="0"/>
              <w:adjustRightInd w:val="0"/>
              <w:ind w:firstLine="0"/>
              <w:jc w:val="left"/>
            </w:pPr>
            <w:r w:rsidRPr="002B7987">
              <w:t>ЧПО-255</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6296890" w14:textId="142F779A" w:rsidR="00A40390" w:rsidRPr="002B7987" w:rsidRDefault="007B18BC" w:rsidP="00065163">
            <w:pPr>
              <w:widowControl w:val="0"/>
              <w:suppressAutoHyphens/>
              <w:autoSpaceDE w:val="0"/>
              <w:autoSpaceDN w:val="0"/>
              <w:adjustRightInd w:val="0"/>
              <w:ind w:firstLine="0"/>
              <w:jc w:val="center"/>
            </w:pPr>
            <w:r>
              <w:t>618740, г. Добрянка, ул. </w:t>
            </w:r>
            <w:r w:rsidR="00A40390" w:rsidRPr="002B7987">
              <w:t>Промышленная, 8</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D9D25BF" w14:textId="77777777" w:rsidR="00A40390" w:rsidRPr="002B7987" w:rsidRDefault="00A40390" w:rsidP="00065163">
            <w:pPr>
              <w:widowControl w:val="0"/>
              <w:suppressAutoHyphens/>
              <w:autoSpaceDE w:val="0"/>
              <w:autoSpaceDN w:val="0"/>
              <w:adjustRightInd w:val="0"/>
              <w:ind w:hanging="40"/>
              <w:jc w:val="center"/>
            </w:pPr>
            <w:r w:rsidRPr="002B7987">
              <w:t>п. Тюсь</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0BDC42A"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B1B467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06A25F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DFF868D" w14:textId="77777777" w:rsidTr="00D155D7">
        <w:trPr>
          <w:trHeight w:val="52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1B55E79"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5F60A1F" w14:textId="77777777" w:rsidR="00A40390" w:rsidRPr="002B7987" w:rsidRDefault="00A40390" w:rsidP="00065163">
            <w:pPr>
              <w:widowControl w:val="0"/>
              <w:suppressAutoHyphens/>
              <w:autoSpaceDE w:val="0"/>
              <w:autoSpaceDN w:val="0"/>
              <w:adjustRightInd w:val="0"/>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AEF09A6" w14:textId="77777777" w:rsidR="00A40390" w:rsidRPr="002B7987" w:rsidRDefault="00A40390" w:rsidP="00065163">
            <w:pPr>
              <w:widowControl w:val="0"/>
              <w:suppressAutoHyphens/>
              <w:autoSpaceDE w:val="0"/>
              <w:autoSpaceDN w:val="0"/>
              <w:adjustRightInd w:val="0"/>
              <w:ind w:hanging="40"/>
              <w:jc w:val="center"/>
            </w:pPr>
            <w:r w:rsidRPr="002B7987">
              <w:t>п. Дивья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F521399"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AC6BCC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5461E2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18BE07D" w14:textId="77777777" w:rsidTr="00D155D7">
        <w:trPr>
          <w:trHeight w:val="57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ED99487"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C23FFEC" w14:textId="77777777" w:rsidR="00A40390" w:rsidRPr="002B7987" w:rsidRDefault="00A40390" w:rsidP="00065163">
            <w:pPr>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C1DC464" w14:textId="77777777" w:rsidR="00A40390" w:rsidRPr="002B7987" w:rsidRDefault="00A40390" w:rsidP="00065163">
            <w:pPr>
              <w:widowControl w:val="0"/>
              <w:suppressAutoHyphens/>
              <w:autoSpaceDE w:val="0"/>
              <w:autoSpaceDN w:val="0"/>
              <w:adjustRightInd w:val="0"/>
              <w:ind w:hanging="40"/>
              <w:jc w:val="center"/>
            </w:pPr>
            <w:r w:rsidRPr="002B7987">
              <w:t>п. 29 километр</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D04315B"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4E641A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0719C7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5611DAF" w14:textId="77777777" w:rsidTr="00D155D7">
        <w:trPr>
          <w:trHeight w:val="45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E2FE6C9"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EB5A2E1" w14:textId="77777777" w:rsidR="00A40390" w:rsidRPr="002B7987" w:rsidRDefault="00A40390" w:rsidP="00065163">
            <w:pPr>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936873A" w14:textId="77777777" w:rsidR="00A40390" w:rsidRPr="002B7987" w:rsidRDefault="00A40390" w:rsidP="00065163">
            <w:pPr>
              <w:widowControl w:val="0"/>
              <w:suppressAutoHyphens/>
              <w:autoSpaceDE w:val="0"/>
              <w:autoSpaceDN w:val="0"/>
              <w:adjustRightInd w:val="0"/>
              <w:ind w:hanging="40"/>
              <w:jc w:val="center"/>
            </w:pPr>
            <w:r w:rsidRPr="002B7987">
              <w:t>п. Ветляны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BEE8EB7" w14:textId="77777777" w:rsidR="00A40390" w:rsidRPr="002B7987" w:rsidRDefault="00A40390" w:rsidP="00A40390">
            <w:pPr>
              <w:widowControl w:val="0"/>
              <w:suppressAutoHyphens/>
              <w:ind w:firstLine="0"/>
              <w:jc w:val="center"/>
            </w:pPr>
            <w:r w:rsidRPr="002B7987">
              <w:t>25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9E5E9B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444905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047D4B9" w14:textId="77777777" w:rsidTr="00D155D7">
        <w:trPr>
          <w:trHeight w:val="50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9BCAD80"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658C2C5" w14:textId="77777777" w:rsidR="00A40390" w:rsidRPr="002B7987" w:rsidRDefault="00A40390" w:rsidP="00065163">
            <w:pPr>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634CD0B" w14:textId="77777777" w:rsidR="00A40390" w:rsidRPr="002B7987" w:rsidRDefault="00A40390" w:rsidP="00065163">
            <w:pPr>
              <w:widowControl w:val="0"/>
              <w:suppressAutoHyphens/>
              <w:autoSpaceDE w:val="0"/>
              <w:autoSpaceDN w:val="0"/>
              <w:adjustRightInd w:val="0"/>
              <w:ind w:hanging="40"/>
              <w:jc w:val="center"/>
            </w:pPr>
            <w:r w:rsidRPr="002B7987">
              <w:t>п. Мутная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2AAF1CB"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30AC79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F97092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32BCE08" w14:textId="77777777" w:rsidTr="00D155D7">
        <w:trPr>
          <w:trHeight w:val="53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EB87AB8"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648E9EC" w14:textId="77777777" w:rsidR="00A40390" w:rsidRPr="002B7987" w:rsidRDefault="00A40390" w:rsidP="00065163">
            <w:pPr>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642A6A0" w14:textId="40496526" w:rsidR="00A40390" w:rsidRPr="002B7987" w:rsidRDefault="007B18BC" w:rsidP="00065163">
            <w:pPr>
              <w:widowControl w:val="0"/>
              <w:suppressAutoHyphens/>
              <w:autoSpaceDE w:val="0"/>
              <w:autoSpaceDN w:val="0"/>
              <w:adjustRightInd w:val="0"/>
              <w:ind w:hanging="40"/>
              <w:jc w:val="center"/>
            </w:pPr>
            <w:r>
              <w:t>п. Усть-</w:t>
            </w:r>
            <w:r w:rsidR="00A40390" w:rsidRPr="002B7987">
              <w:t>Шалашная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5FF2231"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7CF720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C55D07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0C7B929" w14:textId="77777777" w:rsidTr="00D155D7">
        <w:trPr>
          <w:trHeight w:val="56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28BF075" w14:textId="77777777" w:rsidR="00A40390" w:rsidRPr="002B7987" w:rsidRDefault="00A40390" w:rsidP="00065163">
            <w:pPr>
              <w:widowControl w:val="0"/>
              <w:suppressAutoHyphens/>
              <w:autoSpaceDE w:val="0"/>
              <w:autoSpaceDN w:val="0"/>
              <w:adjustRightInd w:val="0"/>
              <w:ind w:firstLine="0"/>
              <w:jc w:val="left"/>
            </w:pPr>
            <w:r w:rsidRPr="002B7987">
              <w:t>51-ПСЧ</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D949364" w14:textId="77777777" w:rsidR="00A40390" w:rsidRPr="002B7987" w:rsidRDefault="00A40390" w:rsidP="00065163">
            <w:pPr>
              <w:ind w:firstLine="0"/>
              <w:jc w:val="center"/>
            </w:pPr>
            <w:r w:rsidRPr="002B7987">
              <w:t>618720, Каменноложское месторождение, п. Дивья</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7E749D5" w14:textId="77777777" w:rsidR="00A40390" w:rsidRPr="002B7987" w:rsidRDefault="00A40390" w:rsidP="00065163">
            <w:pPr>
              <w:widowControl w:val="0"/>
              <w:suppressAutoHyphens/>
              <w:autoSpaceDE w:val="0"/>
              <w:autoSpaceDN w:val="0"/>
              <w:adjustRightInd w:val="0"/>
              <w:ind w:hanging="40"/>
              <w:jc w:val="center"/>
            </w:pPr>
            <w:r w:rsidRPr="002B7987">
              <w:t>п. Ярино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F08366F"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91D3A2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14CF7B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382565E" w14:textId="77777777" w:rsidTr="00D155D7">
        <w:trPr>
          <w:trHeight w:val="46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9175500"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auto"/>
            <w:tcMar>
              <w:left w:w="39" w:type="dxa"/>
            </w:tcMar>
          </w:tcPr>
          <w:p w14:paraId="3F24CB8C" w14:textId="4839C39B"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7B18BC">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1A19EF1" w14:textId="77777777" w:rsidR="00A40390" w:rsidRPr="002B7987" w:rsidRDefault="00A40390" w:rsidP="00065163">
            <w:pPr>
              <w:widowControl w:val="0"/>
              <w:suppressAutoHyphens/>
              <w:autoSpaceDE w:val="0"/>
              <w:autoSpaceDN w:val="0"/>
              <w:adjustRightInd w:val="0"/>
              <w:ind w:hanging="40"/>
              <w:jc w:val="center"/>
            </w:pPr>
            <w:r w:rsidRPr="002B7987">
              <w:t>р.п. Полазна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05B384D"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68BB70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8F9000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015223F" w14:textId="77777777" w:rsidTr="00D155D7">
        <w:trPr>
          <w:trHeight w:val="50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A3847D6"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C28C7F8" w14:textId="77777777"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Pr="002B7987">
              <w:t>Полазна, ул. 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38C25CD" w14:textId="77777777" w:rsidR="00A40390" w:rsidRPr="002B7987" w:rsidRDefault="00A40390" w:rsidP="00065163">
            <w:pPr>
              <w:widowControl w:val="0"/>
              <w:suppressAutoHyphens/>
              <w:autoSpaceDE w:val="0"/>
              <w:autoSpaceDN w:val="0"/>
              <w:adjustRightInd w:val="0"/>
              <w:ind w:hanging="40"/>
              <w:jc w:val="center"/>
            </w:pPr>
            <w:r w:rsidRPr="002B7987">
              <w:t>д. Мохово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292DF80"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794E38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5EA7EF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EC72EFF" w14:textId="77777777" w:rsidTr="00B949D5">
        <w:trPr>
          <w:trHeight w:val="39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5CF88EE"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5C4D539" w14:textId="625697AE"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7B18BC">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B34BF79" w14:textId="77777777" w:rsidR="00A40390" w:rsidRPr="002B7987" w:rsidRDefault="00A40390" w:rsidP="00065163">
            <w:pPr>
              <w:widowControl w:val="0"/>
              <w:suppressAutoHyphens/>
              <w:autoSpaceDE w:val="0"/>
              <w:autoSpaceDN w:val="0"/>
              <w:adjustRightInd w:val="0"/>
              <w:ind w:hanging="40"/>
              <w:jc w:val="center"/>
            </w:pPr>
            <w:r w:rsidRPr="002B7987">
              <w:t>д. Зуята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1A28802"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34882B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FCBF6C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FCB4041" w14:textId="77777777" w:rsidTr="00AE2085">
        <w:trPr>
          <w:trHeight w:val="52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A62CC66"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B481DC6" w14:textId="1E4A9652"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7B18BC">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8AB2206" w14:textId="77777777" w:rsidR="00A40390" w:rsidRPr="002B7987" w:rsidRDefault="00A40390" w:rsidP="00065163">
            <w:pPr>
              <w:widowControl w:val="0"/>
              <w:suppressAutoHyphens/>
              <w:autoSpaceDE w:val="0"/>
              <w:autoSpaceDN w:val="0"/>
              <w:adjustRightInd w:val="0"/>
              <w:ind w:hanging="40"/>
              <w:jc w:val="center"/>
            </w:pPr>
            <w:r w:rsidRPr="002B7987">
              <w:t>д. Заборье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8452C00"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0B5E48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D0CD16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945CB35" w14:textId="77777777" w:rsidTr="00B949D5">
        <w:trPr>
          <w:trHeight w:val="48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36CC88A"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F56488D" w14:textId="7ED24365"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7B18BC">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C2A0ACA" w14:textId="77777777" w:rsidR="00A40390" w:rsidRPr="002B7987" w:rsidRDefault="00A40390" w:rsidP="00065163">
            <w:pPr>
              <w:widowControl w:val="0"/>
              <w:suppressAutoHyphens/>
              <w:autoSpaceDE w:val="0"/>
              <w:autoSpaceDN w:val="0"/>
              <w:adjustRightInd w:val="0"/>
              <w:ind w:hanging="40"/>
              <w:jc w:val="center"/>
            </w:pPr>
            <w:r w:rsidRPr="002B7987">
              <w:t>д. Ивановка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3EC9864"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69EDFD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7FEE93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8AF29F1" w14:textId="77777777" w:rsidTr="00B949D5">
        <w:trPr>
          <w:trHeight w:val="54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5917D22"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97A42C3" w14:textId="310A9202"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7B18BC">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26022A2" w14:textId="77777777" w:rsidR="00A40390" w:rsidRPr="002B7987" w:rsidRDefault="00A40390" w:rsidP="00065163">
            <w:pPr>
              <w:widowControl w:val="0"/>
              <w:suppressAutoHyphens/>
              <w:autoSpaceDE w:val="0"/>
              <w:autoSpaceDN w:val="0"/>
              <w:adjustRightInd w:val="0"/>
              <w:ind w:hanging="40"/>
              <w:jc w:val="center"/>
            </w:pPr>
            <w:r w:rsidRPr="002B7987">
              <w:t>д. Лунная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D1D7AFD"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F04297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DB7366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5A9DFA1" w14:textId="77777777" w:rsidTr="00B949D5">
        <w:trPr>
          <w:trHeight w:val="42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2E8ED8D"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CEDFC63" w14:textId="21765C09"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0F8245B" w14:textId="77777777" w:rsidR="00A40390" w:rsidRPr="002B7987" w:rsidRDefault="00A40390" w:rsidP="00065163">
            <w:pPr>
              <w:widowControl w:val="0"/>
              <w:suppressAutoHyphens/>
              <w:autoSpaceDE w:val="0"/>
              <w:autoSpaceDN w:val="0"/>
              <w:adjustRightInd w:val="0"/>
              <w:ind w:hanging="40"/>
              <w:jc w:val="center"/>
            </w:pPr>
            <w:r w:rsidRPr="002B7987">
              <w:t>д. Нижнее Задолгое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A977EFE"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0EF982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2AC439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CF7F2B4" w14:textId="77777777" w:rsidTr="00B949D5">
        <w:trPr>
          <w:trHeight w:val="46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0F51348"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4F18B4C" w14:textId="5E999225"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179A9CB" w14:textId="77777777" w:rsidR="00A40390" w:rsidRPr="002B7987" w:rsidRDefault="00A40390" w:rsidP="00065163">
            <w:pPr>
              <w:widowControl w:val="0"/>
              <w:suppressAutoHyphens/>
              <w:autoSpaceDE w:val="0"/>
              <w:autoSpaceDN w:val="0"/>
              <w:adjustRightInd w:val="0"/>
              <w:ind w:hanging="40"/>
              <w:jc w:val="center"/>
            </w:pPr>
            <w:r w:rsidRPr="002B7987">
              <w:t>д. Пеньки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37399A8"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4DA6B6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A56BF5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068BDC5" w14:textId="77777777" w:rsidTr="00B949D5">
        <w:trPr>
          <w:trHeight w:val="37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F26CBC4"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E63F918" w14:textId="77777777"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Pr="002B7987">
              <w:t>Полазна, ул. 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C57CDDB" w14:textId="2A8C308C" w:rsidR="00A40390" w:rsidRPr="002B7987" w:rsidRDefault="00B949D5" w:rsidP="00065163">
            <w:pPr>
              <w:widowControl w:val="0"/>
              <w:suppressAutoHyphens/>
              <w:autoSpaceDE w:val="0"/>
              <w:autoSpaceDN w:val="0"/>
              <w:adjustRightInd w:val="0"/>
              <w:ind w:hanging="40"/>
              <w:jc w:val="center"/>
            </w:pPr>
            <w:r>
              <w:t>д. </w:t>
            </w:r>
            <w:r w:rsidR="00A40390" w:rsidRPr="002B7987">
              <w:t>Константиновка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F8136FB"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B270EB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46CE3B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25210AC" w14:textId="77777777" w:rsidTr="00B949D5">
        <w:trPr>
          <w:trHeight w:val="55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D4503AF"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BAB379A" w14:textId="14BA6CD8"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280DF6C" w14:textId="77777777" w:rsidR="00A40390" w:rsidRPr="002B7987" w:rsidRDefault="00A40390" w:rsidP="00065163">
            <w:pPr>
              <w:widowControl w:val="0"/>
              <w:suppressAutoHyphens/>
              <w:autoSpaceDE w:val="0"/>
              <w:autoSpaceDN w:val="0"/>
              <w:adjustRightInd w:val="0"/>
              <w:ind w:hanging="40"/>
              <w:jc w:val="center"/>
            </w:pPr>
            <w:r w:rsidRPr="002B7987">
              <w:t>д. Бесово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507E8DB" w14:textId="77777777" w:rsidR="00A40390" w:rsidRPr="002B7987" w:rsidRDefault="00A40390" w:rsidP="00A40390">
            <w:pPr>
              <w:widowControl w:val="0"/>
              <w:suppressAutoHyphens/>
              <w:ind w:firstLine="0"/>
              <w:jc w:val="center"/>
            </w:pPr>
            <w:r w:rsidRPr="002B7987">
              <w:t>15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B7D035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5F6A62F"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868DEBE" w14:textId="77777777" w:rsidTr="00B949D5">
        <w:trPr>
          <w:trHeight w:val="44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15667C9"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AD84091" w14:textId="4ABACF09"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531DD82" w14:textId="77777777" w:rsidR="00A40390" w:rsidRPr="002B7987" w:rsidRDefault="00A40390" w:rsidP="00065163">
            <w:pPr>
              <w:widowControl w:val="0"/>
              <w:suppressAutoHyphens/>
              <w:autoSpaceDE w:val="0"/>
              <w:autoSpaceDN w:val="0"/>
              <w:adjustRightInd w:val="0"/>
              <w:ind w:hanging="40"/>
              <w:jc w:val="center"/>
            </w:pPr>
            <w:r w:rsidRPr="002B7987">
              <w:t>д. Демидково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50B8E1B"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7577F6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2BF1A8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F710BE0" w14:textId="77777777" w:rsidTr="00B949D5">
        <w:trPr>
          <w:trHeight w:val="65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A35FFFA"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4AA1BAD" w14:textId="2C51E984"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CF46716" w14:textId="77777777" w:rsidR="00A40390" w:rsidRPr="002B7987" w:rsidRDefault="00A40390" w:rsidP="00065163">
            <w:pPr>
              <w:widowControl w:val="0"/>
              <w:suppressAutoHyphens/>
              <w:autoSpaceDE w:val="0"/>
              <w:autoSpaceDN w:val="0"/>
              <w:adjustRightInd w:val="0"/>
              <w:ind w:hanging="40"/>
              <w:jc w:val="center"/>
            </w:pPr>
            <w:r w:rsidRPr="002B7987">
              <w:t>д. Залесная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723630E"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39BBC1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88AC9E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53F49D1" w14:textId="77777777" w:rsidTr="00B949D5">
        <w:trPr>
          <w:trHeight w:val="51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EE13922" w14:textId="77777777" w:rsidR="00A40390" w:rsidRPr="002B7987" w:rsidRDefault="00A40390" w:rsidP="00065163">
            <w:pPr>
              <w:widowControl w:val="0"/>
              <w:suppressAutoHyphens/>
              <w:autoSpaceDE w:val="0"/>
              <w:autoSpaceDN w:val="0"/>
              <w:adjustRightInd w:val="0"/>
              <w:ind w:firstLine="0"/>
              <w:jc w:val="left"/>
            </w:pPr>
            <w:r w:rsidRPr="002B7987">
              <w:lastRenderedPageBreak/>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159C65D" w14:textId="1D1A7B7E"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C1B9EC0" w14:textId="77777777" w:rsidR="00A40390" w:rsidRPr="002B7987" w:rsidRDefault="00A40390" w:rsidP="00065163">
            <w:pPr>
              <w:widowControl w:val="0"/>
              <w:suppressAutoHyphens/>
              <w:autoSpaceDE w:val="0"/>
              <w:autoSpaceDN w:val="0"/>
              <w:adjustRightInd w:val="0"/>
              <w:ind w:hanging="40"/>
              <w:jc w:val="center"/>
            </w:pPr>
            <w:r w:rsidRPr="002B7987">
              <w:t>ст. Пальники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AA5F1BC"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B3785C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C14CE6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72B9F84" w14:textId="77777777" w:rsidTr="00B949D5">
        <w:trPr>
          <w:trHeight w:val="408"/>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7FFAF30"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6F0C398" w14:textId="10C63940"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Pr="002B7987">
              <w:t>Полазна,</w:t>
            </w:r>
            <w:r w:rsidR="008F1EC9">
              <w:t xml:space="preserve">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D8C5B22" w14:textId="77777777" w:rsidR="00A40390" w:rsidRPr="002B7987" w:rsidRDefault="00A40390" w:rsidP="00065163">
            <w:pPr>
              <w:widowControl w:val="0"/>
              <w:suppressAutoHyphens/>
              <w:autoSpaceDE w:val="0"/>
              <w:autoSpaceDN w:val="0"/>
              <w:adjustRightInd w:val="0"/>
              <w:ind w:hanging="40"/>
              <w:jc w:val="center"/>
            </w:pPr>
            <w:r w:rsidRPr="002B7987">
              <w:t>ст. Пятый километр</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C911B0B"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5C739D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7035DA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F2A156C" w14:textId="77777777" w:rsidTr="00B949D5">
        <w:trPr>
          <w:trHeight w:val="45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F933D00"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E983617" w14:textId="48DB817E"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05FEB65" w14:textId="77777777" w:rsidR="00A40390" w:rsidRPr="002B7987" w:rsidRDefault="00A40390" w:rsidP="00065163">
            <w:pPr>
              <w:widowControl w:val="0"/>
              <w:suppressAutoHyphens/>
              <w:autoSpaceDE w:val="0"/>
              <w:autoSpaceDN w:val="0"/>
              <w:adjustRightInd w:val="0"/>
              <w:ind w:hanging="40"/>
              <w:jc w:val="center"/>
            </w:pPr>
            <w:r w:rsidRPr="002B7987">
              <w:t>д. Городище</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AD64FC4" w14:textId="77777777" w:rsidR="00A40390" w:rsidRPr="002B7987" w:rsidRDefault="00A40390" w:rsidP="00A40390">
            <w:pPr>
              <w:widowControl w:val="0"/>
              <w:suppressAutoHyphens/>
              <w:ind w:firstLine="0"/>
              <w:jc w:val="center"/>
            </w:pPr>
            <w:r w:rsidRPr="002B7987">
              <w:t>25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ABEF66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AFEE1D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DB357A6" w14:textId="77777777" w:rsidTr="00B949D5">
        <w:trPr>
          <w:trHeight w:val="49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C84ABCC"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8BF899A" w14:textId="69B96BFE"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70EA048" w14:textId="77777777" w:rsidR="00A40390" w:rsidRPr="002B7987" w:rsidRDefault="00A40390" w:rsidP="00065163">
            <w:pPr>
              <w:widowControl w:val="0"/>
              <w:suppressAutoHyphens/>
              <w:autoSpaceDE w:val="0"/>
              <w:autoSpaceDN w:val="0"/>
              <w:adjustRightInd w:val="0"/>
              <w:ind w:hanging="40"/>
              <w:jc w:val="center"/>
            </w:pPr>
            <w:r w:rsidRPr="002B7987">
              <w:t>д. Кулигино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7279AA2"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56426B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E2D5F7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51412F1" w14:textId="77777777" w:rsidTr="00B949D5">
        <w:trPr>
          <w:trHeight w:val="52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4368732"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AED67CD" w14:textId="3059A6D6"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0B3E6C3" w14:textId="77777777" w:rsidR="00A40390" w:rsidRPr="002B7987" w:rsidRDefault="00A40390" w:rsidP="00065163">
            <w:pPr>
              <w:widowControl w:val="0"/>
              <w:suppressAutoHyphens/>
              <w:autoSpaceDE w:val="0"/>
              <w:autoSpaceDN w:val="0"/>
              <w:adjustRightInd w:val="0"/>
              <w:ind w:hanging="40"/>
              <w:jc w:val="center"/>
            </w:pPr>
            <w:r w:rsidRPr="002B7987">
              <w:t>д. Адищево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0A87EAA"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B0FFF9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FCD612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2</w:t>
            </w:r>
          </w:p>
        </w:tc>
      </w:tr>
      <w:tr w:rsidR="00065163" w:rsidRPr="002B7987" w14:paraId="2695634A" w14:textId="77777777" w:rsidTr="00B949D5">
        <w:trPr>
          <w:trHeight w:val="57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E278D3B"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E61D691" w14:textId="161DACAB"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A71531D" w14:textId="77777777" w:rsidR="00A40390" w:rsidRPr="002B7987" w:rsidRDefault="00A40390" w:rsidP="00065163">
            <w:pPr>
              <w:widowControl w:val="0"/>
              <w:suppressAutoHyphens/>
              <w:autoSpaceDE w:val="0"/>
              <w:autoSpaceDN w:val="0"/>
              <w:adjustRightInd w:val="0"/>
              <w:ind w:hanging="40"/>
              <w:jc w:val="center"/>
            </w:pPr>
            <w:r w:rsidRPr="002B7987">
              <w:t>с. Красная Слудка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88E6296"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96919A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00979E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0310CF9" w14:textId="77777777" w:rsidTr="00B949D5">
        <w:trPr>
          <w:trHeight w:val="454"/>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C0ECA59"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E75A892" w14:textId="6D044803"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2D0ECFD" w14:textId="77777777" w:rsidR="00A40390" w:rsidRPr="002B7987" w:rsidRDefault="00A40390" w:rsidP="00065163">
            <w:pPr>
              <w:widowControl w:val="0"/>
              <w:suppressAutoHyphens/>
              <w:autoSpaceDE w:val="0"/>
              <w:autoSpaceDN w:val="0"/>
              <w:adjustRightInd w:val="0"/>
              <w:ind w:hanging="40"/>
              <w:jc w:val="center"/>
            </w:pPr>
            <w:r w:rsidRPr="002B7987">
              <w:t>д. Бобки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4207ACF"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D1402F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43C24DD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5FDFE2E" w14:textId="77777777" w:rsidTr="00B949D5">
        <w:trPr>
          <w:trHeight w:val="36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4CB5418"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765F9EE" w14:textId="495947A7"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E31F7CE" w14:textId="77777777" w:rsidR="00A40390" w:rsidRPr="002B7987" w:rsidRDefault="00A40390" w:rsidP="00065163">
            <w:pPr>
              <w:widowControl w:val="0"/>
              <w:suppressAutoHyphens/>
              <w:autoSpaceDE w:val="0"/>
              <w:autoSpaceDN w:val="0"/>
              <w:adjustRightInd w:val="0"/>
              <w:ind w:hanging="40"/>
              <w:jc w:val="center"/>
            </w:pPr>
            <w:r w:rsidRPr="002B7987">
              <w:t>д. Конец Гор</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DFC533B" w14:textId="77777777" w:rsidR="00A40390" w:rsidRPr="002B7987" w:rsidRDefault="00A40390" w:rsidP="00A40390">
            <w:pPr>
              <w:widowControl w:val="0"/>
              <w:suppressAutoHyphens/>
              <w:ind w:firstLine="0"/>
              <w:jc w:val="center"/>
            </w:pPr>
            <w:r w:rsidRPr="002B7987">
              <w:t>25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411DD8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C6BFE0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2</w:t>
            </w:r>
          </w:p>
        </w:tc>
      </w:tr>
      <w:tr w:rsidR="00065163" w:rsidRPr="002B7987" w14:paraId="06DA6837" w14:textId="77777777" w:rsidTr="00B949D5">
        <w:trPr>
          <w:trHeight w:val="53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C0D132A"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CA4EDAE" w14:textId="70EE7113"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E3EE143" w14:textId="77777777" w:rsidR="00A40390" w:rsidRPr="002B7987" w:rsidRDefault="00A40390" w:rsidP="00065163">
            <w:pPr>
              <w:widowControl w:val="0"/>
              <w:suppressAutoHyphens/>
              <w:autoSpaceDE w:val="0"/>
              <w:autoSpaceDN w:val="0"/>
              <w:adjustRightInd w:val="0"/>
              <w:ind w:hanging="40"/>
              <w:jc w:val="center"/>
            </w:pPr>
            <w:r w:rsidRPr="002B7987">
              <w:t>д. Ельники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D5491E5"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06DCDC3"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F7BAE4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CCCD05F" w14:textId="77777777" w:rsidTr="00B949D5">
        <w:trPr>
          <w:trHeight w:val="42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3DCA7DA"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3200D91" w14:textId="169DADCA"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FB5566E" w14:textId="77777777" w:rsidR="00A40390" w:rsidRPr="002B7987" w:rsidRDefault="00A40390" w:rsidP="00065163">
            <w:pPr>
              <w:widowControl w:val="0"/>
              <w:suppressAutoHyphens/>
              <w:autoSpaceDE w:val="0"/>
              <w:autoSpaceDN w:val="0"/>
              <w:adjustRightInd w:val="0"/>
              <w:ind w:hanging="40"/>
              <w:jc w:val="center"/>
            </w:pPr>
            <w:r w:rsidRPr="002B7987">
              <w:t>ст. Бобки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AC1A33D"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1A01680"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58C274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5C4632A" w14:textId="77777777" w:rsidTr="00B949D5">
        <w:trPr>
          <w:trHeight w:val="47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862C213"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FBC2C97" w14:textId="3F37EF83"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10786F4" w14:textId="77777777" w:rsidR="00A40390" w:rsidRPr="002B7987" w:rsidRDefault="00A40390" w:rsidP="00065163">
            <w:pPr>
              <w:widowControl w:val="0"/>
              <w:suppressAutoHyphens/>
              <w:autoSpaceDE w:val="0"/>
              <w:autoSpaceDN w:val="0"/>
              <w:adjustRightInd w:val="0"/>
              <w:ind w:hanging="40"/>
              <w:jc w:val="center"/>
            </w:pPr>
            <w:r w:rsidRPr="002B7987">
              <w:t>д. Боровково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8D12046" w14:textId="77777777" w:rsidR="00A40390" w:rsidRPr="002B7987" w:rsidRDefault="00A40390" w:rsidP="00A40390">
            <w:pPr>
              <w:widowControl w:val="0"/>
              <w:suppressAutoHyphens/>
              <w:ind w:firstLine="0"/>
              <w:jc w:val="center"/>
            </w:pPr>
            <w:r w:rsidRPr="002B7987">
              <w:t>35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9CFEAE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873991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296EBD9" w14:textId="77777777" w:rsidTr="00B949D5">
        <w:trPr>
          <w:trHeight w:val="51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A1D265D"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B558B09" w14:textId="6840F6B7"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BC3BC86" w14:textId="77777777" w:rsidR="00A40390" w:rsidRPr="002B7987" w:rsidRDefault="00A40390" w:rsidP="00065163">
            <w:pPr>
              <w:widowControl w:val="0"/>
              <w:suppressAutoHyphens/>
              <w:autoSpaceDE w:val="0"/>
              <w:autoSpaceDN w:val="0"/>
              <w:adjustRightInd w:val="0"/>
              <w:ind w:hanging="40"/>
              <w:jc w:val="center"/>
            </w:pPr>
            <w:r w:rsidRPr="002B7987">
              <w:t>д. Гари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F243BDE"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1C198FA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BA9225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99FCC80" w14:textId="77777777" w:rsidTr="00B949D5">
        <w:trPr>
          <w:trHeight w:val="412"/>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2E2BCEC" w14:textId="77777777" w:rsidR="00A40390" w:rsidRPr="002B7987" w:rsidRDefault="00A40390" w:rsidP="00065163">
            <w:pPr>
              <w:widowControl w:val="0"/>
              <w:suppressAutoHyphens/>
              <w:autoSpaceDE w:val="0"/>
              <w:autoSpaceDN w:val="0"/>
              <w:adjustRightInd w:val="0"/>
              <w:ind w:firstLine="0"/>
              <w:jc w:val="left"/>
            </w:pPr>
            <w:r w:rsidRPr="002B7987">
              <w:t>117-ПСЧ 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F768273" w14:textId="0C6A73A5" w:rsidR="00A40390" w:rsidRPr="002B7987" w:rsidRDefault="00A40390" w:rsidP="00065163">
            <w:pPr>
              <w:widowControl w:val="0"/>
              <w:suppressAutoHyphens/>
              <w:autoSpaceDE w:val="0"/>
              <w:autoSpaceDN w:val="0"/>
              <w:adjustRightInd w:val="0"/>
              <w:ind w:firstLine="0"/>
              <w:jc w:val="center"/>
            </w:pPr>
            <w:r w:rsidRPr="002B7987">
              <w:t>618703 рп.</w:t>
            </w:r>
            <w:r w:rsidRPr="002B7987">
              <w:rPr>
                <w:shd w:val="clear" w:color="auto" w:fill="F7F7F8"/>
              </w:rPr>
              <w:t xml:space="preserve"> </w:t>
            </w:r>
            <w:r w:rsidR="008F1EC9">
              <w:t>Полазна, ул. </w:t>
            </w:r>
            <w:r w:rsidRPr="002B7987">
              <w:t>Трухина, 66</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0775204" w14:textId="77777777" w:rsidR="00A40390" w:rsidRPr="002B7987" w:rsidRDefault="00A40390" w:rsidP="00065163">
            <w:pPr>
              <w:widowControl w:val="0"/>
              <w:suppressAutoHyphens/>
              <w:autoSpaceDE w:val="0"/>
              <w:autoSpaceDN w:val="0"/>
              <w:adjustRightInd w:val="0"/>
              <w:ind w:hanging="40"/>
              <w:jc w:val="center"/>
            </w:pPr>
            <w:r w:rsidRPr="002B7987">
              <w:t>п. Талица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C922DEF" w14:textId="77777777" w:rsidR="00A40390" w:rsidRPr="002B7987" w:rsidRDefault="00A40390" w:rsidP="00A40390">
            <w:pPr>
              <w:widowControl w:val="0"/>
              <w:suppressAutoHyphens/>
              <w:ind w:firstLine="0"/>
              <w:jc w:val="center"/>
            </w:pPr>
            <w:r w:rsidRPr="002B7987">
              <w:t>45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EF8F26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F79402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8DA1095" w14:textId="77777777" w:rsidTr="00B949D5">
        <w:trPr>
          <w:trHeight w:val="46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2750F48" w14:textId="77777777" w:rsidR="00A40390" w:rsidRPr="002B7987" w:rsidRDefault="00A40390" w:rsidP="00065163">
            <w:pPr>
              <w:widowControl w:val="0"/>
              <w:suppressAutoHyphens/>
              <w:autoSpaceDE w:val="0"/>
              <w:autoSpaceDN w:val="0"/>
              <w:adjustRightInd w:val="0"/>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0FD8339F" w14:textId="28422B59"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44114FA" w14:textId="77777777" w:rsidR="00A40390" w:rsidRPr="002B7987" w:rsidRDefault="00A40390" w:rsidP="00065163">
            <w:pPr>
              <w:widowControl w:val="0"/>
              <w:suppressAutoHyphens/>
              <w:autoSpaceDE w:val="0"/>
              <w:autoSpaceDN w:val="0"/>
              <w:adjustRightInd w:val="0"/>
              <w:ind w:hanging="40"/>
              <w:jc w:val="center"/>
            </w:pPr>
            <w:r w:rsidRPr="002B7987">
              <w:t>п. Кыж</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FCEC030" w14:textId="77777777" w:rsidR="00A40390" w:rsidRPr="002B7987" w:rsidRDefault="00A40390" w:rsidP="00A40390">
            <w:pPr>
              <w:widowControl w:val="0"/>
              <w:suppressAutoHyphens/>
              <w:ind w:firstLine="0"/>
              <w:jc w:val="center"/>
            </w:pPr>
            <w:r w:rsidRPr="002B7987">
              <w:t>40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9AFFDE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FAD5D1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2B89586" w14:textId="77777777" w:rsidTr="00B949D5">
        <w:trPr>
          <w:trHeight w:val="50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0BADEF2"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C07DA4F" w14:textId="76DC4769"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008F1EC9"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44ECDDC" w14:textId="77777777" w:rsidR="00A40390" w:rsidRPr="002B7987" w:rsidRDefault="00A40390" w:rsidP="00065163">
            <w:pPr>
              <w:widowControl w:val="0"/>
              <w:suppressAutoHyphens/>
              <w:autoSpaceDE w:val="0"/>
              <w:autoSpaceDN w:val="0"/>
              <w:adjustRightInd w:val="0"/>
              <w:ind w:hanging="40"/>
              <w:jc w:val="center"/>
            </w:pPr>
            <w:r w:rsidRPr="002B7987">
              <w:t>п. Вильва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E3C3D80"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810236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E2B005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3F2B2CD" w14:textId="77777777" w:rsidTr="00B949D5">
        <w:trPr>
          <w:trHeight w:val="27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E4CE4A8"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6ECFCF7" w14:textId="23CB9EC6"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008F1EC9"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CB16AC5" w14:textId="77777777" w:rsidR="00A40390" w:rsidRPr="002B7987" w:rsidRDefault="00A40390" w:rsidP="00065163">
            <w:pPr>
              <w:widowControl w:val="0"/>
              <w:suppressAutoHyphens/>
              <w:autoSpaceDE w:val="0"/>
              <w:autoSpaceDN w:val="0"/>
              <w:adjustRightInd w:val="0"/>
              <w:ind w:hanging="40"/>
              <w:jc w:val="center"/>
            </w:pPr>
            <w:r w:rsidRPr="002B7987">
              <w:t>п. Мутная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D59D5A5" w14:textId="77777777" w:rsidR="00A40390" w:rsidRPr="002B7987" w:rsidRDefault="00A40390" w:rsidP="00A40390">
            <w:pPr>
              <w:widowControl w:val="0"/>
              <w:suppressAutoHyphens/>
              <w:ind w:firstLine="0"/>
              <w:jc w:val="center"/>
            </w:pPr>
            <w:r w:rsidRPr="002B7987">
              <w:t>30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A65D8C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0395EB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AB8E087" w14:textId="77777777" w:rsidTr="00B949D5">
        <w:trPr>
          <w:trHeight w:val="45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0C217AC"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112F9FA" w14:textId="1886C5C3"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008F1EC9"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00CB328" w14:textId="77777777" w:rsidR="00A40390" w:rsidRPr="002B7987" w:rsidRDefault="00A40390" w:rsidP="00065163">
            <w:pPr>
              <w:widowControl w:val="0"/>
              <w:suppressAutoHyphens/>
              <w:autoSpaceDE w:val="0"/>
              <w:autoSpaceDN w:val="0"/>
              <w:adjustRightInd w:val="0"/>
              <w:ind w:hanging="40"/>
              <w:jc w:val="center"/>
            </w:pPr>
            <w:r w:rsidRPr="002B7987">
              <w:t>ст. Боковая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241B603"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DF0589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882BDD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35F2A69" w14:textId="77777777" w:rsidTr="00B949D5">
        <w:trPr>
          <w:trHeight w:val="48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18A8092"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9733F99" w14:textId="77777777" w:rsidR="00A40390" w:rsidRPr="002B7987" w:rsidRDefault="00A40390" w:rsidP="00065163">
            <w:pPr>
              <w:widowControl w:val="0"/>
              <w:suppressAutoHyphens/>
              <w:autoSpaceDE w:val="0"/>
              <w:autoSpaceDN w:val="0"/>
              <w:adjustRightInd w:val="0"/>
              <w:ind w:firstLine="0"/>
              <w:jc w:val="center"/>
            </w:pPr>
            <w:r w:rsidRPr="002B7987">
              <w:t>618735, п. Вильва, 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55BB343" w14:textId="77777777" w:rsidR="00A40390" w:rsidRPr="002B7987" w:rsidRDefault="00A40390" w:rsidP="00065163">
            <w:pPr>
              <w:widowControl w:val="0"/>
              <w:suppressAutoHyphens/>
              <w:autoSpaceDE w:val="0"/>
              <w:autoSpaceDN w:val="0"/>
              <w:adjustRightInd w:val="0"/>
              <w:ind w:hanging="40"/>
              <w:jc w:val="center"/>
            </w:pPr>
            <w:r w:rsidRPr="002B7987">
              <w:t>д. Кыж</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9F8F3A6" w14:textId="77777777" w:rsidR="00A40390" w:rsidRPr="002B7987" w:rsidRDefault="00A40390" w:rsidP="00A40390">
            <w:pPr>
              <w:widowControl w:val="0"/>
              <w:suppressAutoHyphens/>
              <w:ind w:firstLine="0"/>
              <w:jc w:val="center"/>
            </w:pPr>
            <w:r w:rsidRPr="002B7987">
              <w:t>10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EA7E6C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A4CE7A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FB4215A" w14:textId="77777777" w:rsidTr="00B949D5">
        <w:trPr>
          <w:trHeight w:val="54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4EAE207"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1EDDEF6" w14:textId="6DEB261D"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008F1EC9"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D8F7AF3" w14:textId="77777777" w:rsidR="00A40390" w:rsidRPr="002B7987" w:rsidRDefault="00A40390" w:rsidP="00065163">
            <w:pPr>
              <w:widowControl w:val="0"/>
              <w:suppressAutoHyphens/>
              <w:autoSpaceDE w:val="0"/>
              <w:autoSpaceDN w:val="0"/>
              <w:adjustRightInd w:val="0"/>
              <w:ind w:hanging="40"/>
              <w:jc w:val="center"/>
            </w:pPr>
            <w:r w:rsidRPr="002B7987">
              <w:t>с. Таборы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46CB896"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9F2132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6D5B60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1883A03" w14:textId="77777777" w:rsidTr="00B949D5">
        <w:trPr>
          <w:trHeight w:val="42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C703D21" w14:textId="77777777" w:rsidR="00A40390" w:rsidRPr="002B7987" w:rsidRDefault="00A40390" w:rsidP="00065163">
            <w:pPr>
              <w:ind w:firstLine="0"/>
              <w:jc w:val="left"/>
            </w:pPr>
            <w:r w:rsidRPr="002B7987">
              <w:t>116-ПЧ27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8E6071B" w14:textId="442F89B0" w:rsidR="00A40390" w:rsidRPr="002B7987" w:rsidRDefault="00A40390" w:rsidP="00065163">
            <w:pPr>
              <w:widowControl w:val="0"/>
              <w:suppressAutoHyphens/>
              <w:autoSpaceDE w:val="0"/>
              <w:autoSpaceDN w:val="0"/>
              <w:adjustRightInd w:val="0"/>
              <w:ind w:firstLine="0"/>
              <w:jc w:val="center"/>
            </w:pPr>
            <w:r w:rsidRPr="002B7987">
              <w:t xml:space="preserve">618735, п. Вильва, </w:t>
            </w:r>
            <w:r w:rsidR="008F1EC9">
              <w:t>ул. </w:t>
            </w:r>
            <w:r w:rsidR="008F1EC9" w:rsidRPr="002B7987">
              <w:t>Фестивальная, 2</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BAB9B35" w14:textId="77777777" w:rsidR="00A40390" w:rsidRPr="002B7987" w:rsidRDefault="00A40390" w:rsidP="00065163">
            <w:pPr>
              <w:widowControl w:val="0"/>
              <w:suppressAutoHyphens/>
              <w:autoSpaceDE w:val="0"/>
              <w:autoSpaceDN w:val="0"/>
              <w:adjustRightInd w:val="0"/>
              <w:ind w:hanging="40"/>
              <w:jc w:val="center"/>
            </w:pPr>
            <w:r w:rsidRPr="002B7987">
              <w:t>п. Таборы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16E1897"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7B25EF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00F27BE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0EBCF3E" w14:textId="77777777" w:rsidTr="00B949D5">
        <w:trPr>
          <w:trHeight w:val="46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122670EA" w14:textId="77777777" w:rsidR="00A40390" w:rsidRPr="002B7987" w:rsidRDefault="00A40390" w:rsidP="00065163">
            <w:pPr>
              <w:widowControl w:val="0"/>
              <w:suppressAutoHyphens/>
              <w:autoSpaceDE w:val="0"/>
              <w:autoSpaceDN w:val="0"/>
              <w:adjustRightInd w:val="0"/>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67C68E8E" w14:textId="716745AC"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757DDB7" w14:textId="77777777" w:rsidR="00A40390" w:rsidRPr="002B7987" w:rsidRDefault="00A40390" w:rsidP="00065163">
            <w:pPr>
              <w:widowControl w:val="0"/>
              <w:suppressAutoHyphens/>
              <w:autoSpaceDE w:val="0"/>
              <w:autoSpaceDN w:val="0"/>
              <w:adjustRightInd w:val="0"/>
              <w:ind w:hanging="40"/>
              <w:jc w:val="center"/>
            </w:pPr>
            <w:r w:rsidRPr="002B7987">
              <w:t>п. Камский</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0E18030" w14:textId="77777777" w:rsidR="00A40390" w:rsidRPr="002B7987" w:rsidRDefault="00A40390" w:rsidP="00A40390">
            <w:pPr>
              <w:widowControl w:val="0"/>
              <w:suppressAutoHyphens/>
              <w:ind w:firstLine="0"/>
              <w:jc w:val="center"/>
            </w:pPr>
            <w:r w:rsidRPr="002B7987">
              <w:t>45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5FF689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25C105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C5DAE3B" w14:textId="77777777" w:rsidTr="00B949D5">
        <w:trPr>
          <w:trHeight w:val="37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317A5E1B" w14:textId="77777777" w:rsidR="00A40390" w:rsidRPr="002B7987" w:rsidRDefault="00A40390" w:rsidP="00065163">
            <w:pPr>
              <w:widowControl w:val="0"/>
              <w:suppressAutoHyphens/>
              <w:autoSpaceDE w:val="0"/>
              <w:autoSpaceDN w:val="0"/>
              <w:adjustRightInd w:val="0"/>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E7910D1" w14:textId="4BA71AD0" w:rsidR="00A40390" w:rsidRPr="002B7987" w:rsidRDefault="00A40390" w:rsidP="00065163">
            <w:pPr>
              <w:widowControl w:val="0"/>
              <w:suppressAutoHyphens/>
              <w:autoSpaceDE w:val="0"/>
              <w:autoSpaceDN w:val="0"/>
              <w:adjustRightInd w:val="0"/>
              <w:ind w:firstLine="0"/>
              <w:jc w:val="center"/>
            </w:pPr>
            <w:r w:rsidRPr="002B7987">
              <w:t xml:space="preserve">614112, г. Пермь, </w:t>
            </w:r>
            <w:r w:rsidR="008F1EC9">
              <w:t>ул. </w:t>
            </w:r>
            <w:r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587080E" w14:textId="77777777" w:rsidR="00A40390" w:rsidRPr="002B7987" w:rsidRDefault="00A40390" w:rsidP="00065163">
            <w:pPr>
              <w:widowControl w:val="0"/>
              <w:suppressAutoHyphens/>
              <w:autoSpaceDE w:val="0"/>
              <w:autoSpaceDN w:val="0"/>
              <w:adjustRightInd w:val="0"/>
              <w:ind w:hanging="40"/>
              <w:jc w:val="center"/>
            </w:pPr>
            <w:r w:rsidRPr="002B7987">
              <w:t>д. Комарово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84CCAAA" w14:textId="77777777" w:rsidR="00A40390" w:rsidRPr="002B7987" w:rsidRDefault="00A40390" w:rsidP="00A40390">
            <w:pPr>
              <w:widowControl w:val="0"/>
              <w:suppressAutoHyphens/>
              <w:ind w:firstLine="0"/>
              <w:jc w:val="center"/>
            </w:pPr>
            <w:r w:rsidRPr="002B7987">
              <w:t>50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507C3D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5F0A7A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459B9346" w14:textId="77777777" w:rsidTr="00B949D5">
        <w:trPr>
          <w:trHeight w:val="37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0F1D631" w14:textId="77777777" w:rsidR="00A40390" w:rsidRPr="002B7987" w:rsidRDefault="00A40390" w:rsidP="00065163">
            <w:pPr>
              <w:ind w:firstLine="0"/>
              <w:jc w:val="left"/>
            </w:pPr>
            <w:r w:rsidRPr="002B7987">
              <w:lastRenderedPageBreak/>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8B2D796" w14:textId="75C0B285"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00581C5" w14:textId="77777777" w:rsidR="00A40390" w:rsidRPr="002B7987" w:rsidRDefault="00A40390" w:rsidP="00065163">
            <w:pPr>
              <w:widowControl w:val="0"/>
              <w:suppressAutoHyphens/>
              <w:autoSpaceDE w:val="0"/>
              <w:autoSpaceDN w:val="0"/>
              <w:adjustRightInd w:val="0"/>
              <w:ind w:hanging="40"/>
              <w:jc w:val="center"/>
            </w:pPr>
            <w:r w:rsidRPr="002B7987">
              <w:t>с. Шемети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E5001CF"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E62589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DED59D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E8E117E" w14:textId="77777777" w:rsidTr="00B949D5">
        <w:trPr>
          <w:trHeight w:val="54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C6DB0EE"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72985C3" w14:textId="4DC3EF3C"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EFD4183" w14:textId="77777777" w:rsidR="00A40390" w:rsidRPr="002B7987" w:rsidRDefault="00A40390" w:rsidP="00065163">
            <w:pPr>
              <w:widowControl w:val="0"/>
              <w:suppressAutoHyphens/>
              <w:autoSpaceDE w:val="0"/>
              <w:autoSpaceDN w:val="0"/>
              <w:adjustRightInd w:val="0"/>
              <w:ind w:hanging="40"/>
              <w:jc w:val="center"/>
            </w:pPr>
            <w:r w:rsidRPr="002B7987">
              <w:t>д. Большая Липовая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4C716DB" w14:textId="77777777" w:rsidR="00A40390" w:rsidRPr="002B7987" w:rsidRDefault="00A40390" w:rsidP="00A40390">
            <w:pPr>
              <w:widowControl w:val="0"/>
              <w:suppressAutoHyphens/>
              <w:ind w:firstLine="0"/>
              <w:jc w:val="center"/>
            </w:pPr>
            <w:r w:rsidRPr="002B7987">
              <w:t>55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4C4A85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77B418A"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1374433" w14:textId="77777777" w:rsidTr="00B949D5">
        <w:trPr>
          <w:trHeight w:val="459"/>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B41D7C0"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7FEDDCE" w14:textId="65EC6D03"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79007D1" w14:textId="77777777" w:rsidR="00A40390" w:rsidRPr="002B7987" w:rsidRDefault="00A40390" w:rsidP="00065163">
            <w:pPr>
              <w:widowControl w:val="0"/>
              <w:suppressAutoHyphens/>
              <w:autoSpaceDE w:val="0"/>
              <w:autoSpaceDN w:val="0"/>
              <w:adjustRightInd w:val="0"/>
              <w:ind w:hanging="40"/>
              <w:jc w:val="center"/>
            </w:pPr>
            <w:r w:rsidRPr="002B7987">
              <w:t>д. Меркушево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B88D0EB"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AC381B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9551C9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7FFAC1A" w14:textId="77777777" w:rsidTr="00B949D5">
        <w:trPr>
          <w:trHeight w:val="35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03FFC7E"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1C64ECE" w14:textId="547428EC"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FCA22C1" w14:textId="77777777" w:rsidR="00A40390" w:rsidRPr="002B7987" w:rsidRDefault="00A40390" w:rsidP="00065163">
            <w:pPr>
              <w:widowControl w:val="0"/>
              <w:suppressAutoHyphens/>
              <w:autoSpaceDE w:val="0"/>
              <w:autoSpaceDN w:val="0"/>
              <w:adjustRightInd w:val="0"/>
              <w:ind w:hanging="40"/>
              <w:jc w:val="center"/>
            </w:pPr>
            <w:r w:rsidRPr="002B7987">
              <w:t>с. Сенькино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68A431EF" w14:textId="77777777" w:rsidR="00A40390" w:rsidRPr="002B7987" w:rsidRDefault="00A40390" w:rsidP="00A40390">
            <w:pPr>
              <w:widowControl w:val="0"/>
              <w:suppressAutoHyphens/>
              <w:ind w:firstLine="0"/>
              <w:jc w:val="center"/>
            </w:pPr>
            <w:r w:rsidRPr="002B7987">
              <w:t>65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E1C8645"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7580D3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025C2064" w14:textId="77777777" w:rsidTr="00B949D5">
        <w:trPr>
          <w:trHeight w:val="52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67A5955"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EC1DD55" w14:textId="5ED3A81D"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2E54DC59" w14:textId="77777777" w:rsidR="00A40390" w:rsidRPr="002B7987" w:rsidRDefault="00A40390" w:rsidP="00065163">
            <w:pPr>
              <w:widowControl w:val="0"/>
              <w:suppressAutoHyphens/>
              <w:autoSpaceDE w:val="0"/>
              <w:autoSpaceDN w:val="0"/>
              <w:adjustRightInd w:val="0"/>
              <w:ind w:hanging="40"/>
              <w:jc w:val="center"/>
            </w:pPr>
            <w:r w:rsidRPr="002B7987">
              <w:t>д. Звоны</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8960D57" w14:textId="77777777" w:rsidR="00A40390" w:rsidRPr="002B7987" w:rsidRDefault="00A40390" w:rsidP="00A40390">
            <w:pPr>
              <w:widowControl w:val="0"/>
              <w:suppressAutoHyphens/>
              <w:ind w:firstLine="0"/>
              <w:jc w:val="center"/>
            </w:pPr>
            <w:r w:rsidRPr="002B7987">
              <w:t>65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7F8A6F4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CDB411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2A8F9EB" w14:textId="77777777" w:rsidTr="00B949D5">
        <w:trPr>
          <w:trHeight w:val="431"/>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3534F82"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E1DE407" w14:textId="00D1665A"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BC1BB0E" w14:textId="77777777" w:rsidR="00A40390" w:rsidRPr="002B7987" w:rsidRDefault="00A40390" w:rsidP="00065163">
            <w:pPr>
              <w:widowControl w:val="0"/>
              <w:suppressAutoHyphens/>
              <w:autoSpaceDE w:val="0"/>
              <w:autoSpaceDN w:val="0"/>
              <w:adjustRightInd w:val="0"/>
              <w:ind w:hanging="40"/>
              <w:jc w:val="center"/>
            </w:pPr>
            <w:r w:rsidRPr="002B7987">
              <w:t>д. Патраки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231F21D" w14:textId="77777777" w:rsidR="00A40390" w:rsidRPr="002B7987" w:rsidRDefault="00A40390" w:rsidP="00A40390">
            <w:pPr>
              <w:widowControl w:val="0"/>
              <w:suppressAutoHyphens/>
              <w:ind w:firstLine="0"/>
              <w:jc w:val="center"/>
            </w:pPr>
            <w:r w:rsidRPr="002B7987">
              <w:t>65</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121F6E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F0A213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740313C" w14:textId="77777777" w:rsidTr="00B949D5">
        <w:trPr>
          <w:trHeight w:val="468"/>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7889C65"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1EE47103" w14:textId="094863BF"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CD03AE9" w14:textId="77777777" w:rsidR="00A40390" w:rsidRPr="002B7987" w:rsidRDefault="00A40390" w:rsidP="00065163">
            <w:pPr>
              <w:widowControl w:val="0"/>
              <w:suppressAutoHyphens/>
              <w:autoSpaceDE w:val="0"/>
              <w:autoSpaceDN w:val="0"/>
              <w:adjustRightInd w:val="0"/>
              <w:ind w:hanging="40"/>
              <w:jc w:val="center"/>
            </w:pPr>
            <w:r w:rsidRPr="002B7987">
              <w:t>д. Бесмелята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1B70C6AD" w14:textId="77777777" w:rsidR="00A40390" w:rsidRPr="002B7987" w:rsidRDefault="00A40390" w:rsidP="00A40390">
            <w:pPr>
              <w:widowControl w:val="0"/>
              <w:suppressAutoHyphens/>
              <w:ind w:firstLine="0"/>
              <w:jc w:val="center"/>
            </w:pPr>
            <w:r w:rsidRPr="002B7987">
              <w:t>20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082A00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E41394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7D09B66" w14:textId="77777777" w:rsidTr="00B949D5">
        <w:trPr>
          <w:trHeight w:val="52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4ADCB13"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A54708B" w14:textId="5F769757"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546E59C3" w14:textId="77777777" w:rsidR="00A40390" w:rsidRPr="002B7987" w:rsidRDefault="00A40390" w:rsidP="00065163">
            <w:pPr>
              <w:widowControl w:val="0"/>
              <w:suppressAutoHyphens/>
              <w:autoSpaceDE w:val="0"/>
              <w:autoSpaceDN w:val="0"/>
              <w:adjustRightInd w:val="0"/>
              <w:ind w:hanging="40"/>
              <w:jc w:val="center"/>
            </w:pPr>
            <w:r w:rsidRPr="002B7987">
              <w:t>д. Тюлька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87682CE" w14:textId="77777777" w:rsidR="00A40390" w:rsidRPr="002B7987" w:rsidRDefault="00A40390" w:rsidP="00A40390">
            <w:pPr>
              <w:widowControl w:val="0"/>
              <w:suppressAutoHyphens/>
              <w:ind w:firstLine="0"/>
              <w:jc w:val="center"/>
            </w:pPr>
            <w:r w:rsidRPr="002B7987">
              <w:t>80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6584E111"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35BB26E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989D76D" w14:textId="77777777" w:rsidTr="00B949D5">
        <w:trPr>
          <w:trHeight w:val="41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48E68154"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DFC5539" w14:textId="1C45201B"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645E4026" w14:textId="77777777" w:rsidR="00A40390" w:rsidRPr="002B7987" w:rsidRDefault="00A40390" w:rsidP="00065163">
            <w:pPr>
              <w:widowControl w:val="0"/>
              <w:suppressAutoHyphens/>
              <w:autoSpaceDE w:val="0"/>
              <w:autoSpaceDN w:val="0"/>
              <w:adjustRightInd w:val="0"/>
              <w:ind w:hanging="40"/>
              <w:jc w:val="center"/>
            </w:pPr>
            <w:r w:rsidRPr="002B7987">
              <w:t>д. Гурино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0ECFE6D9" w14:textId="77777777" w:rsidR="00A40390" w:rsidRPr="002B7987" w:rsidRDefault="00A40390" w:rsidP="00A40390">
            <w:pPr>
              <w:widowControl w:val="0"/>
              <w:suppressAutoHyphens/>
              <w:ind w:firstLine="0"/>
              <w:jc w:val="center"/>
            </w:pPr>
            <w:r w:rsidRPr="002B7987">
              <w:t>90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8D7BBAB"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74768B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27937D1D" w14:textId="77777777" w:rsidTr="00B949D5">
        <w:trPr>
          <w:trHeight w:val="45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781A5659"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56F87CC" w14:textId="77777777" w:rsidR="00A40390" w:rsidRPr="002B7987" w:rsidRDefault="00A40390" w:rsidP="00065163">
            <w:pPr>
              <w:widowControl w:val="0"/>
              <w:suppressAutoHyphens/>
              <w:autoSpaceDE w:val="0"/>
              <w:autoSpaceDN w:val="0"/>
              <w:adjustRightInd w:val="0"/>
              <w:ind w:firstLine="0"/>
              <w:jc w:val="center"/>
            </w:pPr>
            <w:r w:rsidRPr="002B7987">
              <w:t>614112, г. Пермь, ул. 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2B97380" w14:textId="77777777" w:rsidR="00A40390" w:rsidRPr="002B7987" w:rsidRDefault="00A40390" w:rsidP="00065163">
            <w:pPr>
              <w:widowControl w:val="0"/>
              <w:suppressAutoHyphens/>
              <w:autoSpaceDE w:val="0"/>
              <w:autoSpaceDN w:val="0"/>
              <w:adjustRightInd w:val="0"/>
              <w:ind w:hanging="40"/>
              <w:jc w:val="center"/>
            </w:pPr>
            <w:r w:rsidRPr="002B7987">
              <w:t>д. Яганята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F90DFE6" w14:textId="77777777" w:rsidR="00A40390" w:rsidRPr="002B7987" w:rsidRDefault="00A40390" w:rsidP="00A40390">
            <w:pPr>
              <w:widowControl w:val="0"/>
              <w:suppressAutoHyphens/>
              <w:ind w:firstLine="0"/>
              <w:jc w:val="center"/>
            </w:pPr>
            <w:r w:rsidRPr="002B7987">
              <w:t>90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3EA51B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F4CFD04"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161A2AC5" w14:textId="77777777" w:rsidTr="00B949D5">
        <w:trPr>
          <w:trHeight w:val="50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60338246"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33198EDF" w14:textId="24EEF7A4"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768AD9E0" w14:textId="77777777" w:rsidR="00A40390" w:rsidRPr="002B7987" w:rsidRDefault="00A40390" w:rsidP="00065163">
            <w:pPr>
              <w:widowControl w:val="0"/>
              <w:suppressAutoHyphens/>
              <w:autoSpaceDE w:val="0"/>
              <w:autoSpaceDN w:val="0"/>
              <w:adjustRightInd w:val="0"/>
              <w:ind w:hanging="40"/>
              <w:jc w:val="center"/>
            </w:pPr>
            <w:r w:rsidRPr="002B7987">
              <w:t>д. Костята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7D5508C" w14:textId="77777777" w:rsidR="00A40390" w:rsidRPr="002B7987" w:rsidRDefault="00A40390" w:rsidP="00A40390">
            <w:pPr>
              <w:widowControl w:val="0"/>
              <w:suppressAutoHyphens/>
              <w:ind w:firstLine="0"/>
              <w:jc w:val="center"/>
            </w:pPr>
            <w:r w:rsidRPr="002B7987">
              <w:t>90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D7FF38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10AE9F1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364C6E36" w14:textId="77777777" w:rsidTr="00B949D5">
        <w:trPr>
          <w:trHeight w:val="545"/>
        </w:trPr>
        <w:tc>
          <w:tcPr>
            <w:tcW w:w="869" w:type="pct"/>
            <w:tcBorders>
              <w:top w:val="single" w:sz="2" w:space="0" w:color="000001"/>
              <w:left w:val="single" w:sz="2" w:space="0" w:color="000001"/>
              <w:bottom w:val="single" w:sz="2" w:space="0" w:color="000001"/>
            </w:tcBorders>
            <w:shd w:val="clear" w:color="auto" w:fill="FFFFFF"/>
            <w:tcMar>
              <w:left w:w="39" w:type="dxa"/>
            </w:tcMar>
          </w:tcPr>
          <w:p w14:paraId="04E7933F"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43089CE5" w14:textId="2FEF5E19"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3C77E232" w14:textId="77777777" w:rsidR="00A40390" w:rsidRPr="002B7987" w:rsidRDefault="00A40390" w:rsidP="00065163">
            <w:pPr>
              <w:widowControl w:val="0"/>
              <w:suppressAutoHyphens/>
              <w:autoSpaceDE w:val="0"/>
              <w:autoSpaceDN w:val="0"/>
              <w:adjustRightInd w:val="0"/>
              <w:ind w:hanging="40"/>
              <w:jc w:val="center"/>
            </w:pPr>
            <w:r w:rsidRPr="002B7987">
              <w:t>с. Усть-Гаревая</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5E2D6C4F" w14:textId="77777777" w:rsidR="00A40390" w:rsidRPr="002B7987" w:rsidRDefault="00A40390" w:rsidP="00A40390">
            <w:pPr>
              <w:widowControl w:val="0"/>
              <w:suppressAutoHyphens/>
              <w:ind w:firstLine="0"/>
              <w:jc w:val="center"/>
            </w:pPr>
            <w:r w:rsidRPr="002B7987">
              <w:t>90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FA0EBDE"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B855CF8"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64DA73A6" w14:textId="77777777" w:rsidTr="00B949D5">
        <w:trPr>
          <w:trHeight w:val="440"/>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D2CD879"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2C795F0B" w14:textId="3B1241A7"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473FEE9B" w14:textId="77777777" w:rsidR="00A40390" w:rsidRPr="002B7987" w:rsidRDefault="00A40390" w:rsidP="00065163">
            <w:pPr>
              <w:widowControl w:val="0"/>
              <w:suppressAutoHyphens/>
              <w:autoSpaceDE w:val="0"/>
              <w:autoSpaceDN w:val="0"/>
              <w:adjustRightInd w:val="0"/>
              <w:ind w:hanging="40"/>
              <w:jc w:val="center"/>
            </w:pPr>
            <w:r w:rsidRPr="002B7987">
              <w:t>д. Ершовка</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7AB18054" w14:textId="77777777" w:rsidR="00A40390" w:rsidRPr="002B7987" w:rsidRDefault="00A40390" w:rsidP="00A40390">
            <w:pPr>
              <w:widowControl w:val="0"/>
              <w:suppressAutoHyphens/>
              <w:ind w:firstLine="0"/>
              <w:jc w:val="center"/>
            </w:pPr>
            <w:r w:rsidRPr="002B7987">
              <w:t>90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695166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2089E31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71654795" w14:textId="77777777" w:rsidTr="00B949D5">
        <w:trPr>
          <w:trHeight w:val="493"/>
        </w:trPr>
        <w:tc>
          <w:tcPr>
            <w:tcW w:w="869" w:type="pct"/>
            <w:tcBorders>
              <w:top w:val="single" w:sz="2" w:space="0" w:color="000001"/>
              <w:left w:val="single" w:sz="2" w:space="0" w:color="000001"/>
              <w:bottom w:val="single" w:sz="2" w:space="0" w:color="000001"/>
            </w:tcBorders>
            <w:shd w:val="clear" w:color="auto" w:fill="FFFFFF"/>
            <w:tcMar>
              <w:left w:w="39" w:type="dxa"/>
            </w:tcMar>
          </w:tcPr>
          <w:p w14:paraId="2B939646"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57F8D5A4" w14:textId="77777777" w:rsidR="00A40390" w:rsidRPr="002B7987" w:rsidRDefault="00A40390" w:rsidP="00065163">
            <w:pPr>
              <w:widowControl w:val="0"/>
              <w:suppressAutoHyphens/>
              <w:autoSpaceDE w:val="0"/>
              <w:autoSpaceDN w:val="0"/>
              <w:adjustRightInd w:val="0"/>
              <w:ind w:firstLine="0"/>
              <w:jc w:val="center"/>
            </w:pPr>
            <w:r w:rsidRPr="002B7987">
              <w:t>614112, г. Пермь, ул. 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0028E919" w14:textId="77777777" w:rsidR="00A40390" w:rsidRPr="002B7987" w:rsidRDefault="00A40390" w:rsidP="00065163">
            <w:pPr>
              <w:widowControl w:val="0"/>
              <w:suppressAutoHyphens/>
              <w:autoSpaceDE w:val="0"/>
              <w:autoSpaceDN w:val="0"/>
              <w:adjustRightInd w:val="0"/>
              <w:ind w:hanging="40"/>
              <w:jc w:val="center"/>
            </w:pPr>
            <w:r w:rsidRPr="002B7987">
              <w:t>д. Пахнино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3C830281"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0903DEF7"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748D7242"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5775B02" w14:textId="77777777" w:rsidTr="00B949D5">
        <w:trPr>
          <w:trHeight w:val="51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57817D6" w14:textId="77777777" w:rsidR="00A40390" w:rsidRPr="002B7987" w:rsidRDefault="00A40390" w:rsidP="00065163">
            <w:pPr>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B375E8E" w14:textId="473D9450"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6336A6B" w14:textId="77777777" w:rsidR="00A40390" w:rsidRPr="002B7987" w:rsidRDefault="00A40390" w:rsidP="00065163">
            <w:pPr>
              <w:widowControl w:val="0"/>
              <w:suppressAutoHyphens/>
              <w:autoSpaceDE w:val="0"/>
              <w:autoSpaceDN w:val="0"/>
              <w:adjustRightInd w:val="0"/>
              <w:ind w:hanging="40"/>
              <w:jc w:val="center"/>
            </w:pPr>
            <w:r w:rsidRPr="002B7987">
              <w:t>д. Рассохи</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4D8655E0" w14:textId="77777777" w:rsidR="00A40390" w:rsidRPr="002B7987" w:rsidRDefault="00A40390" w:rsidP="00A40390">
            <w:pPr>
              <w:widowControl w:val="0"/>
              <w:suppressAutoHyphens/>
              <w:ind w:firstLine="0"/>
              <w:jc w:val="center"/>
            </w:pPr>
            <w:r w:rsidRPr="002B7987">
              <w:t>60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35994566"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5408176C"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r w:rsidR="00065163" w:rsidRPr="002B7987" w14:paraId="5200D479" w14:textId="77777777" w:rsidTr="00B949D5">
        <w:trPr>
          <w:trHeight w:val="427"/>
        </w:trPr>
        <w:tc>
          <w:tcPr>
            <w:tcW w:w="869" w:type="pct"/>
            <w:tcBorders>
              <w:top w:val="single" w:sz="2" w:space="0" w:color="000001"/>
              <w:left w:val="single" w:sz="2" w:space="0" w:color="000001"/>
              <w:bottom w:val="single" w:sz="2" w:space="0" w:color="000001"/>
            </w:tcBorders>
            <w:shd w:val="clear" w:color="auto" w:fill="FFFFFF"/>
            <w:tcMar>
              <w:left w:w="39" w:type="dxa"/>
            </w:tcMar>
          </w:tcPr>
          <w:p w14:paraId="5EEB2E39" w14:textId="77777777" w:rsidR="00A40390" w:rsidRPr="002B7987" w:rsidRDefault="00A40390" w:rsidP="00065163">
            <w:pPr>
              <w:widowControl w:val="0"/>
              <w:suppressAutoHyphens/>
              <w:autoSpaceDE w:val="0"/>
              <w:autoSpaceDN w:val="0"/>
              <w:adjustRightInd w:val="0"/>
              <w:ind w:firstLine="0"/>
              <w:jc w:val="left"/>
            </w:pPr>
            <w:r w:rsidRPr="002B7987">
              <w:t>7-ПСЧ 10 ПСО ФПС ГПС</w:t>
            </w:r>
          </w:p>
        </w:tc>
        <w:tc>
          <w:tcPr>
            <w:tcW w:w="1345" w:type="pct"/>
            <w:tcBorders>
              <w:top w:val="single" w:sz="2" w:space="0" w:color="000001"/>
              <w:left w:val="single" w:sz="2" w:space="0" w:color="000001"/>
              <w:bottom w:val="single" w:sz="2" w:space="0" w:color="000001"/>
            </w:tcBorders>
            <w:shd w:val="clear" w:color="auto" w:fill="FFFFFF"/>
            <w:tcMar>
              <w:left w:w="39" w:type="dxa"/>
            </w:tcMar>
          </w:tcPr>
          <w:p w14:paraId="7F591A05" w14:textId="346B1FF7" w:rsidR="00A40390" w:rsidRPr="002B7987" w:rsidRDefault="008F1EC9" w:rsidP="00065163">
            <w:pPr>
              <w:widowControl w:val="0"/>
              <w:suppressAutoHyphens/>
              <w:autoSpaceDE w:val="0"/>
              <w:autoSpaceDN w:val="0"/>
              <w:adjustRightInd w:val="0"/>
              <w:ind w:firstLine="0"/>
              <w:jc w:val="center"/>
            </w:pPr>
            <w:r>
              <w:t>614112, г. Пермь, ул. </w:t>
            </w:r>
            <w:r w:rsidR="00A40390" w:rsidRPr="002B7987">
              <w:t>Васнецова, 4</w:t>
            </w:r>
          </w:p>
        </w:tc>
        <w:tc>
          <w:tcPr>
            <w:tcW w:w="778" w:type="pct"/>
            <w:tcBorders>
              <w:top w:val="single" w:sz="2" w:space="0" w:color="000001"/>
              <w:left w:val="single" w:sz="2" w:space="0" w:color="000001"/>
              <w:bottom w:val="single" w:sz="2" w:space="0" w:color="000001"/>
            </w:tcBorders>
            <w:shd w:val="clear" w:color="auto" w:fill="FFFFFF"/>
            <w:tcMar>
              <w:left w:w="39" w:type="dxa"/>
            </w:tcMar>
          </w:tcPr>
          <w:p w14:paraId="18481F70" w14:textId="77777777" w:rsidR="00A40390" w:rsidRPr="002B7987" w:rsidRDefault="00A40390" w:rsidP="00065163">
            <w:pPr>
              <w:widowControl w:val="0"/>
              <w:suppressAutoHyphens/>
              <w:autoSpaceDE w:val="0"/>
              <w:autoSpaceDN w:val="0"/>
              <w:adjustRightInd w:val="0"/>
              <w:ind w:hanging="40"/>
              <w:jc w:val="center"/>
            </w:pPr>
            <w:r w:rsidRPr="002B7987">
              <w:t>д. Кононово</w:t>
            </w:r>
          </w:p>
        </w:tc>
        <w:tc>
          <w:tcPr>
            <w:tcW w:w="779" w:type="pct"/>
            <w:tcBorders>
              <w:top w:val="single" w:sz="2" w:space="0" w:color="000001"/>
              <w:left w:val="single" w:sz="2" w:space="0" w:color="000001"/>
              <w:bottom w:val="single" w:sz="2" w:space="0" w:color="000001"/>
            </w:tcBorders>
            <w:shd w:val="clear" w:color="auto" w:fill="FFFFFF"/>
            <w:tcMar>
              <w:left w:w="39" w:type="dxa"/>
            </w:tcMar>
          </w:tcPr>
          <w:p w14:paraId="21EADBA3" w14:textId="77777777" w:rsidR="00A40390" w:rsidRPr="002B7987" w:rsidRDefault="00A40390" w:rsidP="00A40390">
            <w:pPr>
              <w:widowControl w:val="0"/>
              <w:suppressAutoHyphens/>
              <w:ind w:firstLine="0"/>
              <w:jc w:val="center"/>
            </w:pPr>
            <w:r w:rsidRPr="002B7987">
              <w:t>70</w:t>
            </w:r>
          </w:p>
        </w:tc>
        <w:tc>
          <w:tcPr>
            <w:tcW w:w="707" w:type="pct"/>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49F8CEC9"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w:t>
            </w:r>
          </w:p>
        </w:tc>
        <w:tc>
          <w:tcPr>
            <w:tcW w:w="522" w:type="pct"/>
            <w:tcBorders>
              <w:top w:val="single" w:sz="2" w:space="0" w:color="000001"/>
              <w:left w:val="single" w:sz="2" w:space="0" w:color="000001"/>
              <w:bottom w:val="single" w:sz="2" w:space="0" w:color="000001"/>
              <w:right w:val="single" w:sz="2" w:space="0" w:color="000001"/>
            </w:tcBorders>
            <w:shd w:val="clear" w:color="auto" w:fill="FFFFFF"/>
          </w:tcPr>
          <w:p w14:paraId="6921D54D" w14:textId="77777777" w:rsidR="00A40390" w:rsidRPr="002B7987" w:rsidRDefault="00A40390" w:rsidP="00A40390">
            <w:pPr>
              <w:widowControl w:val="0"/>
              <w:suppressAutoHyphens/>
              <w:ind w:firstLine="0"/>
              <w:jc w:val="center"/>
              <w:rPr>
                <w:rFonts w:eastAsia="Liberation Serif"/>
              </w:rPr>
            </w:pPr>
            <w:r w:rsidRPr="002B7987">
              <w:rPr>
                <w:rFonts w:eastAsia="Liberation Serif"/>
              </w:rPr>
              <w:t>1</w:t>
            </w:r>
          </w:p>
        </w:tc>
      </w:tr>
    </w:tbl>
    <w:p w14:paraId="6E4F88E2" w14:textId="77777777" w:rsidR="009858C6" w:rsidRDefault="009858C6" w:rsidP="004A3369">
      <w:pPr>
        <w:widowControl w:val="0"/>
        <w:ind w:firstLine="709"/>
        <w:rPr>
          <w:rFonts w:eastAsia="Calibri"/>
          <w:sz w:val="28"/>
          <w:szCs w:val="28"/>
          <w:lang w:eastAsia="ru-RU"/>
        </w:rPr>
      </w:pPr>
    </w:p>
    <w:p w14:paraId="3240631E" w14:textId="77777777" w:rsidR="008606F5" w:rsidRPr="004A3369" w:rsidRDefault="008606F5" w:rsidP="004A3369">
      <w:pPr>
        <w:widowControl w:val="0"/>
        <w:ind w:firstLine="709"/>
        <w:rPr>
          <w:rFonts w:eastAsia="Calibri"/>
          <w:sz w:val="28"/>
          <w:szCs w:val="28"/>
          <w:lang w:eastAsia="ru-RU"/>
        </w:rPr>
      </w:pPr>
      <w:r w:rsidRPr="004A3369">
        <w:rPr>
          <w:rFonts w:eastAsia="Calibri"/>
          <w:sz w:val="28"/>
          <w:szCs w:val="28"/>
          <w:lang w:eastAsia="ru-RU"/>
        </w:rPr>
        <w:t>Для выполнения требований федерального законодательства на территории округа ведется работа по созданию подразделений добровольной пожарной охраны – добровольные пожарные команды (ДПК), оснащенные пожарным автомобилем и (или) приспособленными для тушения пожаров техническими средствами и добровольные пожарные дружины (ДПД), не имеющие приспособленных для тушения пожаров технических средств передвижения.</w:t>
      </w:r>
    </w:p>
    <w:p w14:paraId="6B273210" w14:textId="10DDDB67" w:rsidR="00CE00C2" w:rsidRDefault="008606F5" w:rsidP="004A3369">
      <w:pPr>
        <w:widowControl w:val="0"/>
        <w:ind w:firstLine="709"/>
        <w:rPr>
          <w:rFonts w:eastAsia="Calibri"/>
          <w:sz w:val="28"/>
          <w:szCs w:val="28"/>
          <w:lang w:eastAsia="ru-RU"/>
        </w:rPr>
      </w:pPr>
      <w:r w:rsidRPr="004A3369">
        <w:rPr>
          <w:rFonts w:eastAsia="Calibri"/>
          <w:sz w:val="28"/>
          <w:szCs w:val="28"/>
          <w:lang w:eastAsia="ru-RU"/>
        </w:rPr>
        <w:t>ДПК используют приспособленные для пожаротушения автомобили ЗиЛ-131 (АРС-14) переданные из Министерства обороны РФ. Большинство единиц приспособленной техники не имеет теплых мест стоянки, в связи с чем могут исполь</w:t>
      </w:r>
      <w:r w:rsidR="00832661">
        <w:rPr>
          <w:rFonts w:eastAsia="Calibri"/>
          <w:sz w:val="28"/>
          <w:szCs w:val="28"/>
          <w:lang w:eastAsia="ru-RU"/>
        </w:rPr>
        <w:t>зоваться только в летнее время.</w:t>
      </w:r>
    </w:p>
    <w:p w14:paraId="025C49A6" w14:textId="77777777" w:rsidR="00832661" w:rsidRDefault="00832661" w:rsidP="004A3369">
      <w:pPr>
        <w:widowControl w:val="0"/>
        <w:ind w:firstLine="709"/>
        <w:rPr>
          <w:rFonts w:eastAsia="Calibri"/>
          <w:sz w:val="28"/>
          <w:szCs w:val="28"/>
          <w:lang w:eastAsia="ru-RU"/>
        </w:rPr>
      </w:pPr>
    </w:p>
    <w:p w14:paraId="7DC22796" w14:textId="77777777" w:rsidR="00F53330" w:rsidRDefault="00F53330" w:rsidP="004A3369">
      <w:pPr>
        <w:widowControl w:val="0"/>
        <w:ind w:firstLine="709"/>
        <w:rPr>
          <w:rFonts w:eastAsia="Calibri"/>
          <w:sz w:val="28"/>
          <w:szCs w:val="28"/>
          <w:lang w:eastAsia="ru-RU"/>
        </w:rPr>
      </w:pPr>
    </w:p>
    <w:p w14:paraId="29821F27" w14:textId="338AA2D2" w:rsidR="00832661" w:rsidRPr="00834250" w:rsidRDefault="0053629C" w:rsidP="004A3369">
      <w:pPr>
        <w:widowControl w:val="0"/>
        <w:ind w:firstLine="709"/>
        <w:rPr>
          <w:rFonts w:eastAsia="Calibri"/>
          <w:b/>
          <w:sz w:val="28"/>
          <w:szCs w:val="28"/>
          <w:lang w:eastAsia="ru-RU"/>
        </w:rPr>
      </w:pPr>
      <w:r>
        <w:rPr>
          <w:rFonts w:eastAsia="Calibri"/>
          <w:b/>
          <w:sz w:val="28"/>
          <w:szCs w:val="28"/>
          <w:lang w:eastAsia="ru-RU"/>
        </w:rPr>
        <w:lastRenderedPageBreak/>
        <w:t>Таблица 51</w:t>
      </w:r>
      <w:r w:rsidR="00832661" w:rsidRPr="00834250">
        <w:rPr>
          <w:rFonts w:eastAsia="Calibri"/>
          <w:b/>
          <w:sz w:val="28"/>
          <w:szCs w:val="28"/>
          <w:lang w:eastAsia="ru-RU"/>
        </w:rPr>
        <w:t>. Места базирования ДПК</w:t>
      </w:r>
    </w:p>
    <w:p w14:paraId="1C05BC21" w14:textId="77777777" w:rsidR="00832661" w:rsidRPr="004A3369" w:rsidRDefault="00832661" w:rsidP="004A3369">
      <w:pPr>
        <w:widowControl w:val="0"/>
        <w:ind w:firstLine="709"/>
        <w:rPr>
          <w:rFonts w:eastAsia="Calibri"/>
          <w:sz w:val="28"/>
          <w:szCs w:val="28"/>
          <w:lang w:eastAsia="ru-RU"/>
        </w:rPr>
      </w:pPr>
    </w:p>
    <w:tbl>
      <w:tblPr>
        <w:tblW w:w="0" w:type="auto"/>
        <w:tblInd w:w="94" w:type="dxa"/>
        <w:tblLook w:val="0000" w:firstRow="0" w:lastRow="0" w:firstColumn="0" w:lastColumn="0" w:noHBand="0" w:noVBand="0"/>
      </w:tblPr>
      <w:tblGrid>
        <w:gridCol w:w="571"/>
        <w:gridCol w:w="1903"/>
        <w:gridCol w:w="2569"/>
        <w:gridCol w:w="1373"/>
        <w:gridCol w:w="1562"/>
        <w:gridCol w:w="2065"/>
      </w:tblGrid>
      <w:tr w:rsidR="008606F5" w:rsidRPr="00691663" w14:paraId="5DD2132C" w14:textId="77777777" w:rsidTr="00832661">
        <w:trPr>
          <w:trHeight w:val="864"/>
          <w:tblHeader/>
        </w:trPr>
        <w:tc>
          <w:tcPr>
            <w:tcW w:w="571" w:type="dxa"/>
            <w:tcBorders>
              <w:top w:val="single" w:sz="4" w:space="0" w:color="auto"/>
              <w:left w:val="single" w:sz="4" w:space="0" w:color="auto"/>
              <w:bottom w:val="single" w:sz="4" w:space="0" w:color="auto"/>
              <w:right w:val="single" w:sz="4" w:space="0" w:color="auto"/>
            </w:tcBorders>
            <w:shd w:val="clear" w:color="auto" w:fill="auto"/>
          </w:tcPr>
          <w:p w14:paraId="59B88A8B" w14:textId="2EE958E9" w:rsidR="008606F5" w:rsidRPr="00832661" w:rsidRDefault="00832661" w:rsidP="00832661">
            <w:pPr>
              <w:widowControl w:val="0"/>
              <w:ind w:firstLine="0"/>
              <w:jc w:val="center"/>
              <w:rPr>
                <w:rFonts w:eastAsia="Calibri"/>
                <w:b/>
                <w:lang w:eastAsia="ru-RU"/>
              </w:rPr>
            </w:pPr>
            <w:r w:rsidRPr="00832661">
              <w:rPr>
                <w:rFonts w:eastAsia="Calibri"/>
                <w:b/>
                <w:lang w:eastAsia="ru-RU"/>
              </w:rPr>
              <w:t>№ п/п</w:t>
            </w:r>
          </w:p>
        </w:tc>
        <w:tc>
          <w:tcPr>
            <w:tcW w:w="1903" w:type="dxa"/>
            <w:tcBorders>
              <w:top w:val="single" w:sz="4" w:space="0" w:color="auto"/>
              <w:left w:val="nil"/>
              <w:bottom w:val="single" w:sz="4" w:space="0" w:color="auto"/>
              <w:right w:val="single" w:sz="4" w:space="0" w:color="auto"/>
            </w:tcBorders>
            <w:shd w:val="clear" w:color="auto" w:fill="auto"/>
          </w:tcPr>
          <w:p w14:paraId="17A7E4B8" w14:textId="77777777" w:rsidR="008606F5" w:rsidRPr="00832661" w:rsidRDefault="008606F5" w:rsidP="00832661">
            <w:pPr>
              <w:pStyle w:val="af3"/>
              <w:rPr>
                <w:sz w:val="24"/>
                <w:szCs w:val="24"/>
              </w:rPr>
            </w:pPr>
            <w:r w:rsidRPr="00832661">
              <w:rPr>
                <w:sz w:val="24"/>
                <w:szCs w:val="24"/>
              </w:rPr>
              <w:t>Размещение подразделения</w:t>
            </w:r>
          </w:p>
        </w:tc>
        <w:tc>
          <w:tcPr>
            <w:tcW w:w="0" w:type="auto"/>
            <w:tcBorders>
              <w:top w:val="single" w:sz="4" w:space="0" w:color="auto"/>
              <w:left w:val="nil"/>
              <w:bottom w:val="single" w:sz="4" w:space="0" w:color="auto"/>
              <w:right w:val="single" w:sz="4" w:space="0" w:color="auto"/>
            </w:tcBorders>
            <w:shd w:val="clear" w:color="auto" w:fill="auto"/>
          </w:tcPr>
          <w:p w14:paraId="1EFE21BD" w14:textId="77777777" w:rsidR="008606F5" w:rsidRPr="00832661" w:rsidRDefault="008606F5" w:rsidP="00832661">
            <w:pPr>
              <w:pStyle w:val="af3"/>
              <w:rPr>
                <w:sz w:val="24"/>
                <w:szCs w:val="24"/>
              </w:rPr>
            </w:pPr>
            <w:r w:rsidRPr="00832661">
              <w:rPr>
                <w:sz w:val="24"/>
                <w:szCs w:val="24"/>
              </w:rPr>
              <w:t>Населенные пункты прикрытые ДПК</w:t>
            </w:r>
          </w:p>
        </w:tc>
        <w:tc>
          <w:tcPr>
            <w:tcW w:w="0" w:type="auto"/>
            <w:tcBorders>
              <w:top w:val="single" w:sz="4" w:space="0" w:color="auto"/>
              <w:left w:val="nil"/>
              <w:bottom w:val="single" w:sz="4" w:space="0" w:color="auto"/>
              <w:right w:val="single" w:sz="4" w:space="0" w:color="auto"/>
            </w:tcBorders>
          </w:tcPr>
          <w:p w14:paraId="166120A9" w14:textId="77777777" w:rsidR="008606F5" w:rsidRPr="00832661" w:rsidRDefault="008606F5" w:rsidP="00832661">
            <w:pPr>
              <w:pStyle w:val="af3"/>
              <w:rPr>
                <w:sz w:val="24"/>
                <w:szCs w:val="24"/>
              </w:rPr>
            </w:pPr>
            <w:r w:rsidRPr="00832661">
              <w:rPr>
                <w:sz w:val="24"/>
                <w:szCs w:val="24"/>
              </w:rPr>
              <w:t>Кол-во населения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EB46F" w14:textId="7B8FFE02" w:rsidR="008606F5" w:rsidRPr="00832661" w:rsidRDefault="008606F5" w:rsidP="00832661">
            <w:pPr>
              <w:pStyle w:val="af3"/>
              <w:rPr>
                <w:sz w:val="24"/>
                <w:szCs w:val="24"/>
              </w:rPr>
            </w:pPr>
            <w:r w:rsidRPr="00832661">
              <w:rPr>
                <w:sz w:val="24"/>
                <w:szCs w:val="24"/>
              </w:rPr>
              <w:t>Наличие теплого бокса</w:t>
            </w:r>
          </w:p>
        </w:tc>
        <w:tc>
          <w:tcPr>
            <w:tcW w:w="0" w:type="auto"/>
            <w:tcBorders>
              <w:top w:val="single" w:sz="4" w:space="0" w:color="auto"/>
              <w:left w:val="single" w:sz="4" w:space="0" w:color="auto"/>
              <w:bottom w:val="single" w:sz="4" w:space="0" w:color="auto"/>
              <w:right w:val="single" w:sz="4" w:space="0" w:color="auto"/>
            </w:tcBorders>
          </w:tcPr>
          <w:p w14:paraId="45CCD347" w14:textId="77777777" w:rsidR="008606F5" w:rsidRPr="00832661" w:rsidRDefault="008606F5" w:rsidP="00832661">
            <w:pPr>
              <w:pStyle w:val="af3"/>
              <w:rPr>
                <w:sz w:val="24"/>
                <w:szCs w:val="24"/>
              </w:rPr>
            </w:pPr>
            <w:r w:rsidRPr="00832661">
              <w:rPr>
                <w:sz w:val="24"/>
                <w:szCs w:val="24"/>
              </w:rPr>
              <w:t>Необходимость строительства теплого бокса</w:t>
            </w:r>
          </w:p>
        </w:tc>
      </w:tr>
      <w:tr w:rsidR="008606F5" w:rsidRPr="00691663" w14:paraId="6BE15769" w14:textId="77777777" w:rsidTr="009D541D">
        <w:trPr>
          <w:trHeight w:val="794"/>
        </w:trPr>
        <w:tc>
          <w:tcPr>
            <w:tcW w:w="571" w:type="dxa"/>
            <w:tcBorders>
              <w:top w:val="nil"/>
              <w:left w:val="single" w:sz="4" w:space="0" w:color="auto"/>
              <w:bottom w:val="single" w:sz="4" w:space="0" w:color="auto"/>
              <w:right w:val="single" w:sz="4" w:space="0" w:color="auto"/>
            </w:tcBorders>
            <w:shd w:val="clear" w:color="auto" w:fill="auto"/>
          </w:tcPr>
          <w:p w14:paraId="5F366AA8" w14:textId="0E0FB89C" w:rsidR="008606F5" w:rsidRPr="00691663" w:rsidRDefault="00D77E47" w:rsidP="009D541D">
            <w:pPr>
              <w:pStyle w:val="-1"/>
              <w:jc w:val="center"/>
              <w:rPr>
                <w:lang w:eastAsia="ru-RU"/>
              </w:rPr>
            </w:pPr>
            <w:r w:rsidRPr="00691663">
              <w:rPr>
                <w:lang w:eastAsia="ru-RU"/>
              </w:rPr>
              <w:t>1.</w:t>
            </w:r>
          </w:p>
        </w:tc>
        <w:tc>
          <w:tcPr>
            <w:tcW w:w="1903" w:type="dxa"/>
            <w:tcBorders>
              <w:top w:val="nil"/>
              <w:left w:val="nil"/>
              <w:bottom w:val="single" w:sz="4" w:space="0" w:color="auto"/>
              <w:right w:val="single" w:sz="4" w:space="0" w:color="auto"/>
            </w:tcBorders>
            <w:shd w:val="clear" w:color="auto" w:fill="auto"/>
          </w:tcPr>
          <w:p w14:paraId="45A6898B" w14:textId="61047355" w:rsidR="008606F5" w:rsidRPr="00691663" w:rsidRDefault="009D541D" w:rsidP="009D541D">
            <w:pPr>
              <w:pStyle w:val="-1"/>
              <w:jc w:val="left"/>
              <w:rPr>
                <w:lang w:eastAsia="ru-RU"/>
              </w:rPr>
            </w:pPr>
            <w:r>
              <w:rPr>
                <w:lang w:eastAsia="ru-RU"/>
              </w:rPr>
              <w:t>п. </w:t>
            </w:r>
            <w:r w:rsidR="008606F5" w:rsidRPr="00691663">
              <w:rPr>
                <w:lang w:eastAsia="ru-RU"/>
              </w:rPr>
              <w:t>Дивья</w:t>
            </w:r>
          </w:p>
        </w:tc>
        <w:tc>
          <w:tcPr>
            <w:tcW w:w="0" w:type="auto"/>
            <w:tcBorders>
              <w:top w:val="nil"/>
              <w:left w:val="nil"/>
              <w:bottom w:val="single" w:sz="4" w:space="0" w:color="auto"/>
              <w:right w:val="single" w:sz="4" w:space="0" w:color="auto"/>
            </w:tcBorders>
            <w:shd w:val="clear" w:color="auto" w:fill="auto"/>
          </w:tcPr>
          <w:p w14:paraId="20F78386" w14:textId="2FC06678" w:rsidR="008606F5" w:rsidRPr="00691663" w:rsidRDefault="009D541D" w:rsidP="009D541D">
            <w:pPr>
              <w:pStyle w:val="-1"/>
              <w:jc w:val="left"/>
              <w:rPr>
                <w:lang w:eastAsia="ru-RU"/>
              </w:rPr>
            </w:pPr>
            <w:r>
              <w:rPr>
                <w:lang w:eastAsia="ru-RU"/>
              </w:rPr>
              <w:t>п. </w:t>
            </w:r>
            <w:r w:rsidR="008606F5" w:rsidRPr="00691663">
              <w:rPr>
                <w:lang w:eastAsia="ru-RU"/>
              </w:rPr>
              <w:t>Дивья</w:t>
            </w:r>
          </w:p>
        </w:tc>
        <w:tc>
          <w:tcPr>
            <w:tcW w:w="0" w:type="auto"/>
            <w:tcBorders>
              <w:top w:val="single" w:sz="4" w:space="0" w:color="auto"/>
              <w:left w:val="nil"/>
              <w:bottom w:val="single" w:sz="4" w:space="0" w:color="auto"/>
              <w:right w:val="single" w:sz="4" w:space="0" w:color="auto"/>
            </w:tcBorders>
          </w:tcPr>
          <w:p w14:paraId="527D5FFB" w14:textId="77777777" w:rsidR="008606F5" w:rsidRPr="00691663" w:rsidRDefault="008606F5" w:rsidP="009D541D">
            <w:pPr>
              <w:pStyle w:val="-1"/>
              <w:jc w:val="center"/>
              <w:rPr>
                <w:lang w:eastAsia="ru-RU"/>
              </w:rPr>
            </w:pPr>
            <w:r w:rsidRPr="00691663">
              <w:rPr>
                <w:lang w:eastAsia="ru-RU"/>
              </w:rPr>
              <w:t>1530</w:t>
            </w:r>
          </w:p>
        </w:tc>
        <w:tc>
          <w:tcPr>
            <w:tcW w:w="0" w:type="auto"/>
            <w:tcBorders>
              <w:top w:val="nil"/>
              <w:left w:val="single" w:sz="4" w:space="0" w:color="auto"/>
              <w:bottom w:val="single" w:sz="4" w:space="0" w:color="auto"/>
              <w:right w:val="single" w:sz="4" w:space="0" w:color="auto"/>
            </w:tcBorders>
            <w:shd w:val="clear" w:color="auto" w:fill="auto"/>
            <w:vAlign w:val="center"/>
          </w:tcPr>
          <w:p w14:paraId="2ED7F1C8" w14:textId="77777777" w:rsidR="008606F5" w:rsidRPr="00691663" w:rsidRDefault="008606F5" w:rsidP="00834250">
            <w:pPr>
              <w:pStyle w:val="-1"/>
              <w:jc w:val="left"/>
              <w:rPr>
                <w:lang w:eastAsia="ru-RU"/>
              </w:rPr>
            </w:pPr>
            <w:r w:rsidRPr="00691663">
              <w:rPr>
                <w:lang w:eastAsia="ru-RU"/>
              </w:rPr>
              <w:t>АРС-14</w:t>
            </w:r>
          </w:p>
          <w:p w14:paraId="2D635814" w14:textId="77777777" w:rsidR="008606F5" w:rsidRPr="00691663" w:rsidRDefault="008606F5" w:rsidP="00834250">
            <w:pPr>
              <w:pStyle w:val="-1"/>
              <w:jc w:val="left"/>
              <w:rPr>
                <w:lang w:eastAsia="ru-RU"/>
              </w:rPr>
            </w:pPr>
            <w:r w:rsidRPr="00691663">
              <w:rPr>
                <w:lang w:eastAsia="ru-RU"/>
              </w:rPr>
              <w:t>размещен в теплом гараже по договору аренды</w:t>
            </w:r>
          </w:p>
        </w:tc>
        <w:tc>
          <w:tcPr>
            <w:tcW w:w="0" w:type="auto"/>
            <w:tcBorders>
              <w:top w:val="nil"/>
              <w:left w:val="single" w:sz="4" w:space="0" w:color="auto"/>
              <w:bottom w:val="single" w:sz="4" w:space="0" w:color="auto"/>
              <w:right w:val="single" w:sz="4" w:space="0" w:color="auto"/>
            </w:tcBorders>
          </w:tcPr>
          <w:p w14:paraId="5736C99C"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79392B41"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3EE34D02" w14:textId="3E134DF6" w:rsidR="008606F5" w:rsidRPr="00691663" w:rsidRDefault="00D77E47" w:rsidP="009D541D">
            <w:pPr>
              <w:pStyle w:val="-1"/>
              <w:jc w:val="center"/>
              <w:rPr>
                <w:lang w:eastAsia="ru-RU"/>
              </w:rPr>
            </w:pPr>
            <w:r w:rsidRPr="00691663">
              <w:rPr>
                <w:lang w:eastAsia="ru-RU"/>
              </w:rPr>
              <w:t>2.</w:t>
            </w:r>
          </w:p>
        </w:tc>
        <w:tc>
          <w:tcPr>
            <w:tcW w:w="1903" w:type="dxa"/>
            <w:tcBorders>
              <w:top w:val="nil"/>
              <w:left w:val="nil"/>
              <w:bottom w:val="single" w:sz="4" w:space="0" w:color="auto"/>
              <w:right w:val="single" w:sz="4" w:space="0" w:color="auto"/>
            </w:tcBorders>
            <w:shd w:val="clear" w:color="auto" w:fill="auto"/>
          </w:tcPr>
          <w:p w14:paraId="310E14ED" w14:textId="0A59E13E" w:rsidR="008606F5" w:rsidRPr="00691663" w:rsidRDefault="009D541D" w:rsidP="009D541D">
            <w:pPr>
              <w:pStyle w:val="-1"/>
              <w:jc w:val="left"/>
              <w:rPr>
                <w:lang w:eastAsia="ru-RU"/>
              </w:rPr>
            </w:pPr>
            <w:r>
              <w:rPr>
                <w:lang w:eastAsia="ru-RU"/>
              </w:rPr>
              <w:t>д. </w:t>
            </w:r>
            <w:r w:rsidR="008606F5" w:rsidRPr="00691663">
              <w:rPr>
                <w:lang w:eastAsia="ru-RU"/>
              </w:rPr>
              <w:t>Залесная</w:t>
            </w:r>
          </w:p>
        </w:tc>
        <w:tc>
          <w:tcPr>
            <w:tcW w:w="0" w:type="auto"/>
            <w:tcBorders>
              <w:top w:val="nil"/>
              <w:left w:val="nil"/>
              <w:bottom w:val="single" w:sz="4" w:space="0" w:color="auto"/>
              <w:right w:val="single" w:sz="4" w:space="0" w:color="auto"/>
            </w:tcBorders>
            <w:shd w:val="clear" w:color="auto" w:fill="auto"/>
          </w:tcPr>
          <w:p w14:paraId="0445A1B7" w14:textId="31D8512A" w:rsidR="008606F5" w:rsidRPr="00691663" w:rsidRDefault="009D541D" w:rsidP="009D541D">
            <w:pPr>
              <w:pStyle w:val="-1"/>
              <w:jc w:val="left"/>
              <w:rPr>
                <w:lang w:eastAsia="ru-RU"/>
              </w:rPr>
            </w:pPr>
            <w:r>
              <w:rPr>
                <w:lang w:eastAsia="ru-RU"/>
              </w:rPr>
              <w:t>д. Залесная, п. </w:t>
            </w:r>
            <w:r w:rsidR="008606F5" w:rsidRPr="00691663">
              <w:rPr>
                <w:lang w:eastAsia="ru-RU"/>
              </w:rPr>
              <w:t>Пальники (д</w:t>
            </w:r>
            <w:r>
              <w:rPr>
                <w:lang w:eastAsia="ru-RU"/>
              </w:rPr>
              <w:t>о ж.д.), п. 5 км. (до ж.д.), д. Городище, д. </w:t>
            </w:r>
            <w:r w:rsidR="008606F5" w:rsidRPr="00691663">
              <w:rPr>
                <w:lang w:eastAsia="ru-RU"/>
              </w:rPr>
              <w:t>Кулигино</w:t>
            </w:r>
          </w:p>
        </w:tc>
        <w:tc>
          <w:tcPr>
            <w:tcW w:w="0" w:type="auto"/>
            <w:tcBorders>
              <w:top w:val="single" w:sz="4" w:space="0" w:color="auto"/>
              <w:left w:val="nil"/>
              <w:bottom w:val="single" w:sz="4" w:space="0" w:color="auto"/>
              <w:right w:val="single" w:sz="4" w:space="0" w:color="auto"/>
            </w:tcBorders>
          </w:tcPr>
          <w:p w14:paraId="7E59A63E" w14:textId="77777777" w:rsidR="008606F5" w:rsidRPr="00691663" w:rsidRDefault="008606F5" w:rsidP="009D541D">
            <w:pPr>
              <w:pStyle w:val="-1"/>
              <w:jc w:val="center"/>
              <w:rPr>
                <w:lang w:eastAsia="ru-RU"/>
              </w:rPr>
            </w:pPr>
            <w:r w:rsidRPr="00691663">
              <w:rPr>
                <w:lang w:eastAsia="ru-RU"/>
              </w:rPr>
              <w:t>1400</w:t>
            </w:r>
          </w:p>
        </w:tc>
        <w:tc>
          <w:tcPr>
            <w:tcW w:w="0" w:type="auto"/>
            <w:tcBorders>
              <w:top w:val="nil"/>
              <w:left w:val="single" w:sz="4" w:space="0" w:color="auto"/>
              <w:bottom w:val="single" w:sz="4" w:space="0" w:color="auto"/>
              <w:right w:val="single" w:sz="4" w:space="0" w:color="auto"/>
            </w:tcBorders>
            <w:shd w:val="clear" w:color="auto" w:fill="auto"/>
            <w:vAlign w:val="center"/>
          </w:tcPr>
          <w:p w14:paraId="504BA4A4" w14:textId="77777777" w:rsidR="008606F5" w:rsidRPr="00691663" w:rsidRDefault="008606F5" w:rsidP="00834250">
            <w:pPr>
              <w:pStyle w:val="-1"/>
              <w:jc w:val="left"/>
              <w:rPr>
                <w:lang w:eastAsia="ru-RU"/>
              </w:rPr>
            </w:pPr>
            <w:r w:rsidRPr="00691663">
              <w:rPr>
                <w:lang w:eastAsia="ru-RU"/>
              </w:rPr>
              <w:t>АРС-14</w:t>
            </w:r>
          </w:p>
          <w:p w14:paraId="00F7F4D5" w14:textId="77777777" w:rsidR="008606F5" w:rsidRPr="00691663" w:rsidRDefault="008606F5" w:rsidP="00834250">
            <w:pPr>
              <w:pStyle w:val="-1"/>
              <w:jc w:val="left"/>
              <w:rPr>
                <w:lang w:eastAsia="ru-RU"/>
              </w:rPr>
            </w:pPr>
            <w:r w:rsidRPr="00691663">
              <w:rPr>
                <w:lang w:eastAsia="ru-RU"/>
              </w:rPr>
              <w:t>размещен в теплом гараже по договору аренды</w:t>
            </w:r>
          </w:p>
        </w:tc>
        <w:tc>
          <w:tcPr>
            <w:tcW w:w="0" w:type="auto"/>
            <w:tcBorders>
              <w:top w:val="nil"/>
              <w:left w:val="single" w:sz="4" w:space="0" w:color="auto"/>
              <w:bottom w:val="single" w:sz="4" w:space="0" w:color="auto"/>
              <w:right w:val="single" w:sz="4" w:space="0" w:color="auto"/>
            </w:tcBorders>
          </w:tcPr>
          <w:p w14:paraId="43784D45"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1DFD2115"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213D4417" w14:textId="4D6B71A2" w:rsidR="008606F5" w:rsidRPr="00691663" w:rsidRDefault="00D77E47" w:rsidP="009D541D">
            <w:pPr>
              <w:pStyle w:val="-1"/>
              <w:jc w:val="center"/>
              <w:rPr>
                <w:lang w:eastAsia="ru-RU"/>
              </w:rPr>
            </w:pPr>
            <w:r w:rsidRPr="00691663">
              <w:rPr>
                <w:lang w:eastAsia="ru-RU"/>
              </w:rPr>
              <w:t>3.</w:t>
            </w:r>
          </w:p>
        </w:tc>
        <w:tc>
          <w:tcPr>
            <w:tcW w:w="1903" w:type="dxa"/>
            <w:tcBorders>
              <w:top w:val="nil"/>
              <w:left w:val="nil"/>
              <w:bottom w:val="single" w:sz="4" w:space="0" w:color="auto"/>
              <w:right w:val="single" w:sz="4" w:space="0" w:color="auto"/>
            </w:tcBorders>
            <w:shd w:val="clear" w:color="auto" w:fill="auto"/>
          </w:tcPr>
          <w:p w14:paraId="4669FA5A" w14:textId="30D82226" w:rsidR="008606F5" w:rsidRPr="00691663" w:rsidRDefault="009D541D" w:rsidP="009D541D">
            <w:pPr>
              <w:pStyle w:val="-1"/>
              <w:jc w:val="left"/>
              <w:rPr>
                <w:lang w:eastAsia="ru-RU"/>
              </w:rPr>
            </w:pPr>
            <w:r>
              <w:rPr>
                <w:lang w:eastAsia="ru-RU"/>
              </w:rPr>
              <w:t>д. </w:t>
            </w:r>
            <w:r w:rsidR="008606F5" w:rsidRPr="00691663">
              <w:rPr>
                <w:lang w:eastAsia="ru-RU"/>
              </w:rPr>
              <w:t>Бобки</w:t>
            </w:r>
          </w:p>
        </w:tc>
        <w:tc>
          <w:tcPr>
            <w:tcW w:w="0" w:type="auto"/>
            <w:tcBorders>
              <w:top w:val="nil"/>
              <w:left w:val="nil"/>
              <w:bottom w:val="single" w:sz="4" w:space="0" w:color="auto"/>
              <w:right w:val="single" w:sz="4" w:space="0" w:color="auto"/>
            </w:tcBorders>
            <w:shd w:val="clear" w:color="auto" w:fill="auto"/>
          </w:tcPr>
          <w:p w14:paraId="6AB619EC" w14:textId="55287EE0" w:rsidR="008606F5" w:rsidRPr="00691663" w:rsidRDefault="009D541D" w:rsidP="009D541D">
            <w:pPr>
              <w:pStyle w:val="-1"/>
              <w:jc w:val="left"/>
              <w:rPr>
                <w:lang w:eastAsia="ru-RU"/>
              </w:rPr>
            </w:pPr>
            <w:r>
              <w:rPr>
                <w:lang w:eastAsia="ru-RU"/>
              </w:rPr>
              <w:t>д. Бобки, ст. Бобки, д. Красная Слудка, д. Ельники, д. Боровково, д. </w:t>
            </w:r>
            <w:r w:rsidR="008606F5" w:rsidRPr="00691663">
              <w:rPr>
                <w:lang w:eastAsia="ru-RU"/>
              </w:rPr>
              <w:t>Гари</w:t>
            </w:r>
          </w:p>
        </w:tc>
        <w:tc>
          <w:tcPr>
            <w:tcW w:w="0" w:type="auto"/>
            <w:tcBorders>
              <w:top w:val="single" w:sz="4" w:space="0" w:color="auto"/>
              <w:left w:val="nil"/>
              <w:bottom w:val="single" w:sz="4" w:space="0" w:color="auto"/>
              <w:right w:val="single" w:sz="4" w:space="0" w:color="auto"/>
            </w:tcBorders>
          </w:tcPr>
          <w:p w14:paraId="670D5AA8" w14:textId="77777777" w:rsidR="008606F5" w:rsidRPr="00691663" w:rsidRDefault="008606F5" w:rsidP="009D541D">
            <w:pPr>
              <w:pStyle w:val="-1"/>
              <w:jc w:val="center"/>
              <w:rPr>
                <w:lang w:eastAsia="ru-RU"/>
              </w:rPr>
            </w:pPr>
            <w:r w:rsidRPr="00691663">
              <w:rPr>
                <w:lang w:eastAsia="ru-RU"/>
              </w:rPr>
              <w:t>570</w:t>
            </w:r>
          </w:p>
        </w:tc>
        <w:tc>
          <w:tcPr>
            <w:tcW w:w="0" w:type="auto"/>
            <w:tcBorders>
              <w:top w:val="nil"/>
              <w:left w:val="single" w:sz="4" w:space="0" w:color="auto"/>
              <w:bottom w:val="single" w:sz="4" w:space="0" w:color="auto"/>
              <w:right w:val="single" w:sz="4" w:space="0" w:color="auto"/>
            </w:tcBorders>
            <w:shd w:val="clear" w:color="auto" w:fill="auto"/>
            <w:vAlign w:val="center"/>
          </w:tcPr>
          <w:p w14:paraId="065BDCC4" w14:textId="77777777" w:rsidR="008606F5" w:rsidRPr="00691663" w:rsidRDefault="008606F5" w:rsidP="00834250">
            <w:pPr>
              <w:pStyle w:val="-1"/>
              <w:jc w:val="left"/>
              <w:rPr>
                <w:lang w:eastAsia="ru-RU"/>
              </w:rPr>
            </w:pPr>
            <w:r w:rsidRPr="00691663">
              <w:rPr>
                <w:lang w:eastAsia="ru-RU"/>
              </w:rPr>
              <w:t>АРС-14</w:t>
            </w:r>
          </w:p>
          <w:p w14:paraId="0D30F6BD" w14:textId="77777777" w:rsidR="008606F5" w:rsidRPr="00691663" w:rsidRDefault="008606F5" w:rsidP="00834250">
            <w:pPr>
              <w:pStyle w:val="-1"/>
              <w:jc w:val="left"/>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2A767898"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25880F8E" w14:textId="77777777" w:rsidTr="009D541D">
        <w:trPr>
          <w:trHeight w:val="510"/>
        </w:trPr>
        <w:tc>
          <w:tcPr>
            <w:tcW w:w="571" w:type="dxa"/>
            <w:tcBorders>
              <w:top w:val="single" w:sz="4" w:space="0" w:color="auto"/>
              <w:left w:val="single" w:sz="4" w:space="0" w:color="auto"/>
              <w:bottom w:val="single" w:sz="4" w:space="0" w:color="auto"/>
              <w:right w:val="single" w:sz="4" w:space="0" w:color="auto"/>
            </w:tcBorders>
            <w:shd w:val="clear" w:color="auto" w:fill="auto"/>
          </w:tcPr>
          <w:p w14:paraId="12EAEF82" w14:textId="1B649F23" w:rsidR="008606F5" w:rsidRPr="00691663" w:rsidRDefault="00D77E47" w:rsidP="009D541D">
            <w:pPr>
              <w:pStyle w:val="-1"/>
              <w:jc w:val="center"/>
              <w:rPr>
                <w:lang w:eastAsia="ru-RU"/>
              </w:rPr>
            </w:pPr>
            <w:r w:rsidRPr="00691663">
              <w:rPr>
                <w:lang w:eastAsia="ru-RU"/>
              </w:rPr>
              <w:t>4.</w:t>
            </w:r>
          </w:p>
        </w:tc>
        <w:tc>
          <w:tcPr>
            <w:tcW w:w="1903" w:type="dxa"/>
            <w:tcBorders>
              <w:top w:val="single" w:sz="4" w:space="0" w:color="auto"/>
              <w:left w:val="nil"/>
              <w:bottom w:val="single" w:sz="4" w:space="0" w:color="auto"/>
              <w:right w:val="single" w:sz="4" w:space="0" w:color="auto"/>
            </w:tcBorders>
            <w:shd w:val="clear" w:color="auto" w:fill="auto"/>
          </w:tcPr>
          <w:p w14:paraId="59F30FA3" w14:textId="0885CAB5" w:rsidR="008606F5" w:rsidRPr="00691663" w:rsidRDefault="009D541D" w:rsidP="009D541D">
            <w:pPr>
              <w:pStyle w:val="-1"/>
              <w:jc w:val="left"/>
              <w:rPr>
                <w:lang w:eastAsia="ru-RU"/>
              </w:rPr>
            </w:pPr>
            <w:r>
              <w:rPr>
                <w:lang w:eastAsia="ru-RU"/>
              </w:rPr>
              <w:t>с. </w:t>
            </w:r>
            <w:r w:rsidR="008606F5" w:rsidRPr="00691663">
              <w:rPr>
                <w:lang w:eastAsia="ru-RU"/>
              </w:rPr>
              <w:t>Висим</w:t>
            </w:r>
          </w:p>
        </w:tc>
        <w:tc>
          <w:tcPr>
            <w:tcW w:w="0" w:type="auto"/>
            <w:tcBorders>
              <w:top w:val="single" w:sz="4" w:space="0" w:color="auto"/>
              <w:left w:val="nil"/>
              <w:bottom w:val="single" w:sz="4" w:space="0" w:color="auto"/>
              <w:right w:val="single" w:sz="4" w:space="0" w:color="auto"/>
            </w:tcBorders>
            <w:shd w:val="clear" w:color="auto" w:fill="auto"/>
          </w:tcPr>
          <w:p w14:paraId="5CABD002" w14:textId="0DCD45D9" w:rsidR="008606F5" w:rsidRPr="00691663" w:rsidRDefault="009D541D" w:rsidP="009D541D">
            <w:pPr>
              <w:pStyle w:val="-1"/>
              <w:jc w:val="left"/>
              <w:rPr>
                <w:lang w:eastAsia="ru-RU"/>
              </w:rPr>
            </w:pPr>
            <w:r>
              <w:rPr>
                <w:lang w:eastAsia="ru-RU"/>
              </w:rPr>
              <w:t>п. Висим, д. Сибирь, д. </w:t>
            </w:r>
            <w:r w:rsidR="008606F5" w:rsidRPr="00691663">
              <w:rPr>
                <w:lang w:eastAsia="ru-RU"/>
              </w:rPr>
              <w:t>Ольховка</w:t>
            </w:r>
          </w:p>
        </w:tc>
        <w:tc>
          <w:tcPr>
            <w:tcW w:w="0" w:type="auto"/>
            <w:tcBorders>
              <w:top w:val="single" w:sz="4" w:space="0" w:color="auto"/>
              <w:left w:val="nil"/>
              <w:bottom w:val="single" w:sz="4" w:space="0" w:color="auto"/>
              <w:right w:val="single" w:sz="4" w:space="0" w:color="auto"/>
            </w:tcBorders>
          </w:tcPr>
          <w:p w14:paraId="4657B6DE" w14:textId="77777777" w:rsidR="008606F5" w:rsidRPr="00691663" w:rsidRDefault="008606F5" w:rsidP="009D541D">
            <w:pPr>
              <w:pStyle w:val="-1"/>
              <w:jc w:val="center"/>
              <w:rPr>
                <w:lang w:eastAsia="ru-RU"/>
              </w:rPr>
            </w:pPr>
            <w:r w:rsidRPr="00691663">
              <w:rPr>
                <w:lang w:eastAsia="ru-RU"/>
              </w:rPr>
              <w:t>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F29D5" w14:textId="77777777" w:rsidR="008606F5" w:rsidRPr="00691663" w:rsidRDefault="008606F5" w:rsidP="00834250">
            <w:pPr>
              <w:pStyle w:val="-1"/>
              <w:jc w:val="left"/>
              <w:rPr>
                <w:lang w:eastAsia="ru-RU"/>
              </w:rPr>
            </w:pPr>
            <w:r w:rsidRPr="00691663">
              <w:rPr>
                <w:lang w:eastAsia="ru-RU"/>
              </w:rPr>
              <w:t>АРС-14</w:t>
            </w:r>
          </w:p>
          <w:p w14:paraId="16C49949" w14:textId="77777777" w:rsidR="008606F5" w:rsidRPr="00691663" w:rsidRDefault="008606F5" w:rsidP="00834250">
            <w:pPr>
              <w:pStyle w:val="-1"/>
              <w:jc w:val="left"/>
              <w:rPr>
                <w:lang w:eastAsia="ru-RU"/>
              </w:rPr>
            </w:pPr>
            <w:r w:rsidRPr="00691663">
              <w:rPr>
                <w:lang w:eastAsia="ru-RU"/>
              </w:rPr>
              <w:t>теплого бокса не</w:t>
            </w:r>
            <w:r w:rsidR="009D6148" w:rsidRPr="00691663">
              <w:rPr>
                <w:lang w:eastAsia="ru-RU"/>
              </w:rPr>
              <w:t>т</w:t>
            </w:r>
          </w:p>
        </w:tc>
        <w:tc>
          <w:tcPr>
            <w:tcW w:w="0" w:type="auto"/>
            <w:tcBorders>
              <w:top w:val="single" w:sz="4" w:space="0" w:color="auto"/>
              <w:left w:val="single" w:sz="4" w:space="0" w:color="auto"/>
              <w:bottom w:val="single" w:sz="4" w:space="0" w:color="auto"/>
              <w:right w:val="single" w:sz="4" w:space="0" w:color="auto"/>
            </w:tcBorders>
          </w:tcPr>
          <w:p w14:paraId="0F39553F"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2731F353" w14:textId="77777777" w:rsidTr="009D541D">
        <w:trPr>
          <w:trHeight w:val="510"/>
        </w:trPr>
        <w:tc>
          <w:tcPr>
            <w:tcW w:w="571" w:type="dxa"/>
            <w:tcBorders>
              <w:top w:val="single" w:sz="4" w:space="0" w:color="auto"/>
              <w:left w:val="single" w:sz="4" w:space="0" w:color="auto"/>
              <w:bottom w:val="single" w:sz="4" w:space="0" w:color="auto"/>
              <w:right w:val="single" w:sz="4" w:space="0" w:color="auto"/>
            </w:tcBorders>
            <w:shd w:val="clear" w:color="auto" w:fill="auto"/>
          </w:tcPr>
          <w:p w14:paraId="6FC980DE" w14:textId="0AC5BDFD" w:rsidR="008606F5" w:rsidRPr="00691663" w:rsidRDefault="00D77E47" w:rsidP="009D541D">
            <w:pPr>
              <w:pStyle w:val="-1"/>
              <w:jc w:val="center"/>
              <w:rPr>
                <w:lang w:eastAsia="ru-RU"/>
              </w:rPr>
            </w:pPr>
            <w:r w:rsidRPr="00691663">
              <w:rPr>
                <w:lang w:eastAsia="ru-RU"/>
              </w:rPr>
              <w:t>5.</w:t>
            </w:r>
          </w:p>
        </w:tc>
        <w:tc>
          <w:tcPr>
            <w:tcW w:w="1903" w:type="dxa"/>
            <w:tcBorders>
              <w:top w:val="single" w:sz="4" w:space="0" w:color="auto"/>
              <w:left w:val="nil"/>
              <w:bottom w:val="single" w:sz="4" w:space="0" w:color="auto"/>
              <w:right w:val="single" w:sz="4" w:space="0" w:color="auto"/>
            </w:tcBorders>
            <w:shd w:val="clear" w:color="auto" w:fill="auto"/>
          </w:tcPr>
          <w:p w14:paraId="2061AD07" w14:textId="3EAF9372" w:rsidR="008606F5" w:rsidRPr="00691663" w:rsidRDefault="009D541D" w:rsidP="009D541D">
            <w:pPr>
              <w:pStyle w:val="-1"/>
              <w:jc w:val="left"/>
              <w:rPr>
                <w:lang w:eastAsia="ru-RU"/>
              </w:rPr>
            </w:pPr>
            <w:r>
              <w:rPr>
                <w:lang w:eastAsia="ru-RU"/>
              </w:rPr>
              <w:t>с. </w:t>
            </w:r>
            <w:r w:rsidR="008606F5" w:rsidRPr="00691663">
              <w:rPr>
                <w:lang w:eastAsia="ru-RU"/>
              </w:rPr>
              <w:t>Перемское</w:t>
            </w:r>
          </w:p>
        </w:tc>
        <w:tc>
          <w:tcPr>
            <w:tcW w:w="0" w:type="auto"/>
            <w:tcBorders>
              <w:top w:val="single" w:sz="4" w:space="0" w:color="auto"/>
              <w:left w:val="nil"/>
              <w:bottom w:val="single" w:sz="4" w:space="0" w:color="auto"/>
              <w:right w:val="single" w:sz="4" w:space="0" w:color="auto"/>
            </w:tcBorders>
            <w:shd w:val="clear" w:color="auto" w:fill="auto"/>
          </w:tcPr>
          <w:p w14:paraId="5E379A11" w14:textId="2AFB9AFD" w:rsidR="008606F5" w:rsidRPr="00691663" w:rsidRDefault="009D541D" w:rsidP="009D541D">
            <w:pPr>
              <w:pStyle w:val="-1"/>
              <w:jc w:val="left"/>
              <w:rPr>
                <w:lang w:eastAsia="ru-RU"/>
              </w:rPr>
            </w:pPr>
            <w:r>
              <w:rPr>
                <w:lang w:eastAsia="ru-RU"/>
              </w:rPr>
              <w:t>д. Перемское, д. Софронята, д. Бердниковщина, д. Ефтята, д. Монастырь, д. Усть-Пожва, д. </w:t>
            </w:r>
            <w:r w:rsidR="008606F5" w:rsidRPr="00691663">
              <w:rPr>
                <w:lang w:eastAsia="ru-RU"/>
              </w:rPr>
              <w:t>Ярославщина</w:t>
            </w:r>
          </w:p>
        </w:tc>
        <w:tc>
          <w:tcPr>
            <w:tcW w:w="0" w:type="auto"/>
            <w:tcBorders>
              <w:top w:val="single" w:sz="4" w:space="0" w:color="auto"/>
              <w:left w:val="nil"/>
              <w:bottom w:val="single" w:sz="4" w:space="0" w:color="auto"/>
              <w:right w:val="single" w:sz="4" w:space="0" w:color="auto"/>
            </w:tcBorders>
          </w:tcPr>
          <w:p w14:paraId="161E64AE" w14:textId="77777777" w:rsidR="008606F5" w:rsidRPr="00691663" w:rsidRDefault="008606F5" w:rsidP="009D541D">
            <w:pPr>
              <w:pStyle w:val="-1"/>
              <w:jc w:val="center"/>
              <w:rPr>
                <w:lang w:eastAsia="ru-RU"/>
              </w:rPr>
            </w:pPr>
            <w:r w:rsidRPr="00691663">
              <w:rPr>
                <w:lang w:eastAsia="ru-RU"/>
              </w:rPr>
              <w:t>750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92D45" w14:textId="77777777" w:rsidR="008606F5" w:rsidRPr="00691663" w:rsidRDefault="008606F5" w:rsidP="00834250">
            <w:pPr>
              <w:pStyle w:val="-1"/>
              <w:jc w:val="left"/>
              <w:rPr>
                <w:lang w:eastAsia="ru-RU"/>
              </w:rPr>
            </w:pPr>
            <w:r w:rsidRPr="00691663">
              <w:rPr>
                <w:lang w:eastAsia="ru-RU"/>
              </w:rPr>
              <w:t>АРС-14</w:t>
            </w:r>
          </w:p>
          <w:p w14:paraId="261A838A" w14:textId="77777777" w:rsidR="008606F5" w:rsidRPr="00691663" w:rsidRDefault="008606F5" w:rsidP="00834250">
            <w:pPr>
              <w:pStyle w:val="-1"/>
              <w:jc w:val="left"/>
              <w:rPr>
                <w:lang w:eastAsia="ru-RU"/>
              </w:rPr>
            </w:pPr>
            <w:r w:rsidRPr="00691663">
              <w:rPr>
                <w:lang w:eastAsia="ru-RU"/>
              </w:rPr>
              <w:t>теплого бокса нет, дощаной сарай с печью буржуйкой</w:t>
            </w:r>
          </w:p>
        </w:tc>
        <w:tc>
          <w:tcPr>
            <w:tcW w:w="0" w:type="auto"/>
            <w:tcBorders>
              <w:top w:val="single" w:sz="4" w:space="0" w:color="auto"/>
              <w:left w:val="single" w:sz="4" w:space="0" w:color="auto"/>
              <w:bottom w:val="single" w:sz="4" w:space="0" w:color="auto"/>
              <w:right w:val="single" w:sz="4" w:space="0" w:color="auto"/>
            </w:tcBorders>
          </w:tcPr>
          <w:p w14:paraId="623505F2"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64208578"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42508BE5" w14:textId="74D0930C" w:rsidR="008606F5" w:rsidRPr="00691663" w:rsidRDefault="00D77E47" w:rsidP="009D541D">
            <w:pPr>
              <w:pStyle w:val="-1"/>
              <w:jc w:val="center"/>
              <w:rPr>
                <w:lang w:eastAsia="ru-RU"/>
              </w:rPr>
            </w:pPr>
            <w:r w:rsidRPr="00691663">
              <w:rPr>
                <w:lang w:eastAsia="ru-RU"/>
              </w:rPr>
              <w:t>6.</w:t>
            </w:r>
          </w:p>
        </w:tc>
        <w:tc>
          <w:tcPr>
            <w:tcW w:w="1903" w:type="dxa"/>
            <w:tcBorders>
              <w:top w:val="nil"/>
              <w:left w:val="nil"/>
              <w:bottom w:val="single" w:sz="4" w:space="0" w:color="auto"/>
              <w:right w:val="single" w:sz="4" w:space="0" w:color="auto"/>
            </w:tcBorders>
            <w:shd w:val="clear" w:color="auto" w:fill="auto"/>
          </w:tcPr>
          <w:p w14:paraId="2713BABE" w14:textId="1BE74B2F" w:rsidR="008606F5" w:rsidRPr="00691663" w:rsidRDefault="009D541D" w:rsidP="009D541D">
            <w:pPr>
              <w:pStyle w:val="-1"/>
              <w:jc w:val="left"/>
              <w:rPr>
                <w:lang w:eastAsia="ru-RU"/>
              </w:rPr>
            </w:pPr>
            <w:r>
              <w:rPr>
                <w:lang w:eastAsia="ru-RU"/>
              </w:rPr>
              <w:t>с. </w:t>
            </w:r>
            <w:r w:rsidR="008606F5" w:rsidRPr="00691663">
              <w:rPr>
                <w:lang w:eastAsia="ru-RU"/>
              </w:rPr>
              <w:t>Голубята</w:t>
            </w:r>
          </w:p>
        </w:tc>
        <w:tc>
          <w:tcPr>
            <w:tcW w:w="0" w:type="auto"/>
            <w:tcBorders>
              <w:top w:val="nil"/>
              <w:left w:val="nil"/>
              <w:bottom w:val="single" w:sz="4" w:space="0" w:color="auto"/>
              <w:right w:val="single" w:sz="4" w:space="0" w:color="auto"/>
            </w:tcBorders>
            <w:shd w:val="clear" w:color="auto" w:fill="auto"/>
          </w:tcPr>
          <w:p w14:paraId="3AEFC9BD" w14:textId="5D409770" w:rsidR="008606F5" w:rsidRPr="00691663" w:rsidRDefault="009D541D" w:rsidP="009D541D">
            <w:pPr>
              <w:pStyle w:val="-1"/>
              <w:jc w:val="left"/>
              <w:rPr>
                <w:lang w:eastAsia="ru-RU"/>
              </w:rPr>
            </w:pPr>
            <w:r>
              <w:rPr>
                <w:lang w:eastAsia="ru-RU"/>
              </w:rPr>
              <w:t>с. Голубята, д. Шкарята, д. Никулята, д. </w:t>
            </w:r>
            <w:r w:rsidR="008606F5" w:rsidRPr="00691663">
              <w:rPr>
                <w:lang w:eastAsia="ru-RU"/>
              </w:rPr>
              <w:t>Большое Спицино</w:t>
            </w:r>
          </w:p>
        </w:tc>
        <w:tc>
          <w:tcPr>
            <w:tcW w:w="0" w:type="auto"/>
            <w:tcBorders>
              <w:top w:val="single" w:sz="4" w:space="0" w:color="auto"/>
              <w:left w:val="nil"/>
              <w:bottom w:val="single" w:sz="4" w:space="0" w:color="auto"/>
              <w:right w:val="single" w:sz="4" w:space="0" w:color="auto"/>
            </w:tcBorders>
          </w:tcPr>
          <w:p w14:paraId="1C1B32C7" w14:textId="77777777" w:rsidR="008606F5" w:rsidRPr="00691663" w:rsidRDefault="008606F5" w:rsidP="009D541D">
            <w:pPr>
              <w:pStyle w:val="-1"/>
              <w:jc w:val="center"/>
              <w:rPr>
                <w:lang w:eastAsia="ru-RU"/>
              </w:rPr>
            </w:pPr>
            <w:r w:rsidRPr="00691663">
              <w:rPr>
                <w:lang w:eastAsia="ru-RU"/>
              </w:rPr>
              <w:t>220</w:t>
            </w:r>
          </w:p>
        </w:tc>
        <w:tc>
          <w:tcPr>
            <w:tcW w:w="0" w:type="auto"/>
            <w:tcBorders>
              <w:top w:val="nil"/>
              <w:left w:val="single" w:sz="4" w:space="0" w:color="auto"/>
              <w:bottom w:val="single" w:sz="4" w:space="0" w:color="auto"/>
              <w:right w:val="single" w:sz="4" w:space="0" w:color="auto"/>
            </w:tcBorders>
            <w:shd w:val="clear" w:color="auto" w:fill="auto"/>
            <w:vAlign w:val="center"/>
          </w:tcPr>
          <w:p w14:paraId="5A77AAF9" w14:textId="77777777" w:rsidR="008606F5" w:rsidRPr="00691663" w:rsidRDefault="008606F5" w:rsidP="00834250">
            <w:pPr>
              <w:pStyle w:val="-1"/>
              <w:jc w:val="left"/>
              <w:rPr>
                <w:lang w:eastAsia="ru-RU"/>
              </w:rPr>
            </w:pPr>
            <w:r w:rsidRPr="00691663">
              <w:rPr>
                <w:lang w:eastAsia="ru-RU"/>
              </w:rPr>
              <w:t>АРС-14</w:t>
            </w:r>
          </w:p>
          <w:p w14:paraId="3BE6F284" w14:textId="77777777" w:rsidR="008606F5" w:rsidRPr="00691663" w:rsidRDefault="008606F5" w:rsidP="00834250">
            <w:pPr>
              <w:pStyle w:val="-1"/>
              <w:jc w:val="left"/>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25F2868D"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776C3584"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4EAD39EA" w14:textId="022937AB" w:rsidR="008606F5" w:rsidRPr="00691663" w:rsidRDefault="00D77E47" w:rsidP="009D541D">
            <w:pPr>
              <w:pStyle w:val="-1"/>
              <w:jc w:val="center"/>
              <w:rPr>
                <w:lang w:eastAsia="ru-RU"/>
              </w:rPr>
            </w:pPr>
            <w:r w:rsidRPr="00691663">
              <w:rPr>
                <w:lang w:eastAsia="ru-RU"/>
              </w:rPr>
              <w:t>7.</w:t>
            </w:r>
          </w:p>
        </w:tc>
        <w:tc>
          <w:tcPr>
            <w:tcW w:w="1903" w:type="dxa"/>
            <w:tcBorders>
              <w:top w:val="nil"/>
              <w:left w:val="nil"/>
              <w:bottom w:val="single" w:sz="4" w:space="0" w:color="auto"/>
              <w:right w:val="single" w:sz="4" w:space="0" w:color="auto"/>
            </w:tcBorders>
            <w:shd w:val="clear" w:color="auto" w:fill="auto"/>
          </w:tcPr>
          <w:p w14:paraId="6693A05F" w14:textId="6B01B357" w:rsidR="008606F5" w:rsidRPr="00691663" w:rsidRDefault="009D541D" w:rsidP="009D541D">
            <w:pPr>
              <w:pStyle w:val="-1"/>
              <w:jc w:val="left"/>
              <w:rPr>
                <w:lang w:eastAsia="ru-RU"/>
              </w:rPr>
            </w:pPr>
            <w:r>
              <w:rPr>
                <w:lang w:eastAsia="ru-RU"/>
              </w:rPr>
              <w:t>п. </w:t>
            </w:r>
            <w:r w:rsidR="008606F5" w:rsidRPr="00691663">
              <w:rPr>
                <w:lang w:eastAsia="ru-RU"/>
              </w:rPr>
              <w:t>Челва</w:t>
            </w:r>
          </w:p>
        </w:tc>
        <w:tc>
          <w:tcPr>
            <w:tcW w:w="0" w:type="auto"/>
            <w:tcBorders>
              <w:top w:val="nil"/>
              <w:left w:val="nil"/>
              <w:bottom w:val="single" w:sz="4" w:space="0" w:color="auto"/>
              <w:right w:val="single" w:sz="4" w:space="0" w:color="auto"/>
            </w:tcBorders>
            <w:shd w:val="clear" w:color="auto" w:fill="auto"/>
          </w:tcPr>
          <w:p w14:paraId="487C3899" w14:textId="23AD6064" w:rsidR="008606F5" w:rsidRPr="00691663" w:rsidRDefault="000214A7" w:rsidP="009D541D">
            <w:pPr>
              <w:pStyle w:val="-1"/>
              <w:jc w:val="left"/>
              <w:rPr>
                <w:lang w:eastAsia="ru-RU"/>
              </w:rPr>
            </w:pPr>
            <w:r>
              <w:rPr>
                <w:lang w:eastAsia="ru-RU"/>
              </w:rPr>
              <w:t>п. </w:t>
            </w:r>
            <w:r w:rsidR="008606F5" w:rsidRPr="00691663">
              <w:rPr>
                <w:lang w:eastAsia="ru-RU"/>
              </w:rPr>
              <w:t>Челва</w:t>
            </w:r>
          </w:p>
        </w:tc>
        <w:tc>
          <w:tcPr>
            <w:tcW w:w="0" w:type="auto"/>
            <w:tcBorders>
              <w:top w:val="single" w:sz="4" w:space="0" w:color="auto"/>
              <w:left w:val="nil"/>
              <w:bottom w:val="single" w:sz="4" w:space="0" w:color="auto"/>
              <w:right w:val="single" w:sz="4" w:space="0" w:color="auto"/>
            </w:tcBorders>
          </w:tcPr>
          <w:p w14:paraId="6094287C" w14:textId="77777777" w:rsidR="008606F5" w:rsidRPr="00691663" w:rsidRDefault="008606F5" w:rsidP="009D541D">
            <w:pPr>
              <w:pStyle w:val="-1"/>
              <w:jc w:val="center"/>
              <w:rPr>
                <w:lang w:eastAsia="ru-RU"/>
              </w:rPr>
            </w:pPr>
            <w:r w:rsidRPr="00691663">
              <w:rPr>
                <w:lang w:eastAsia="ru-RU"/>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2EE21442" w14:textId="77777777" w:rsidR="008606F5" w:rsidRPr="00691663" w:rsidRDefault="008606F5" w:rsidP="00834250">
            <w:pPr>
              <w:pStyle w:val="-1"/>
              <w:jc w:val="left"/>
              <w:rPr>
                <w:lang w:eastAsia="ru-RU"/>
              </w:rPr>
            </w:pPr>
            <w:r w:rsidRPr="00691663">
              <w:rPr>
                <w:lang w:eastAsia="ru-RU"/>
              </w:rPr>
              <w:t>АРС-14</w:t>
            </w:r>
          </w:p>
          <w:p w14:paraId="32300171" w14:textId="77777777" w:rsidR="008606F5" w:rsidRPr="00691663" w:rsidRDefault="008606F5" w:rsidP="00834250">
            <w:pPr>
              <w:pStyle w:val="-1"/>
              <w:jc w:val="left"/>
              <w:rPr>
                <w:lang w:eastAsia="ru-RU"/>
              </w:rPr>
            </w:pPr>
            <w:r w:rsidRPr="00691663">
              <w:rPr>
                <w:lang w:eastAsia="ru-RU"/>
              </w:rPr>
              <w:t>теплого бокса нет</w:t>
            </w:r>
          </w:p>
        </w:tc>
        <w:tc>
          <w:tcPr>
            <w:tcW w:w="0" w:type="auto"/>
            <w:tcBorders>
              <w:top w:val="nil"/>
              <w:left w:val="single" w:sz="4" w:space="0" w:color="auto"/>
              <w:bottom w:val="single" w:sz="4" w:space="0" w:color="auto"/>
              <w:right w:val="single" w:sz="4" w:space="0" w:color="auto"/>
            </w:tcBorders>
          </w:tcPr>
          <w:p w14:paraId="76B4213E"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3985BFF6"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0D4DFBAC" w14:textId="5139822D" w:rsidR="008606F5" w:rsidRPr="00691663" w:rsidRDefault="00D77E47" w:rsidP="009D541D">
            <w:pPr>
              <w:pStyle w:val="-1"/>
              <w:jc w:val="center"/>
              <w:rPr>
                <w:lang w:eastAsia="ru-RU"/>
              </w:rPr>
            </w:pPr>
            <w:r w:rsidRPr="00691663">
              <w:rPr>
                <w:lang w:eastAsia="ru-RU"/>
              </w:rPr>
              <w:t>8.</w:t>
            </w:r>
          </w:p>
        </w:tc>
        <w:tc>
          <w:tcPr>
            <w:tcW w:w="1903" w:type="dxa"/>
            <w:tcBorders>
              <w:top w:val="nil"/>
              <w:left w:val="nil"/>
              <w:bottom w:val="single" w:sz="4" w:space="0" w:color="auto"/>
              <w:right w:val="single" w:sz="4" w:space="0" w:color="auto"/>
            </w:tcBorders>
            <w:shd w:val="clear" w:color="auto" w:fill="auto"/>
          </w:tcPr>
          <w:p w14:paraId="03BCAC90" w14:textId="058A6456" w:rsidR="008606F5" w:rsidRPr="00691663" w:rsidRDefault="009D541D" w:rsidP="009D541D">
            <w:pPr>
              <w:pStyle w:val="-1"/>
              <w:jc w:val="left"/>
              <w:rPr>
                <w:lang w:eastAsia="ru-RU"/>
              </w:rPr>
            </w:pPr>
            <w:r>
              <w:rPr>
                <w:lang w:eastAsia="ru-RU"/>
              </w:rPr>
              <w:t>с. </w:t>
            </w:r>
            <w:r w:rsidR="008606F5" w:rsidRPr="00691663">
              <w:rPr>
                <w:lang w:eastAsia="ru-RU"/>
              </w:rPr>
              <w:t>Сенькино</w:t>
            </w:r>
          </w:p>
        </w:tc>
        <w:tc>
          <w:tcPr>
            <w:tcW w:w="0" w:type="auto"/>
            <w:tcBorders>
              <w:top w:val="nil"/>
              <w:left w:val="nil"/>
              <w:bottom w:val="single" w:sz="4" w:space="0" w:color="auto"/>
              <w:right w:val="single" w:sz="4" w:space="0" w:color="auto"/>
            </w:tcBorders>
            <w:shd w:val="clear" w:color="auto" w:fill="auto"/>
          </w:tcPr>
          <w:p w14:paraId="7834B0D4" w14:textId="2B5E163A" w:rsidR="008606F5" w:rsidRPr="00691663" w:rsidRDefault="000214A7" w:rsidP="009D541D">
            <w:pPr>
              <w:pStyle w:val="-1"/>
              <w:jc w:val="left"/>
              <w:rPr>
                <w:lang w:eastAsia="ru-RU"/>
              </w:rPr>
            </w:pPr>
            <w:r>
              <w:rPr>
                <w:lang w:eastAsia="ru-RU"/>
              </w:rPr>
              <w:t>с. Сенькино, д. Меркушово, д. </w:t>
            </w:r>
            <w:r w:rsidR="008606F5" w:rsidRPr="00691663">
              <w:rPr>
                <w:lang w:eastAsia="ru-RU"/>
              </w:rPr>
              <w:t>Патраки</w:t>
            </w:r>
          </w:p>
        </w:tc>
        <w:tc>
          <w:tcPr>
            <w:tcW w:w="0" w:type="auto"/>
            <w:tcBorders>
              <w:top w:val="single" w:sz="4" w:space="0" w:color="auto"/>
              <w:left w:val="nil"/>
              <w:bottom w:val="single" w:sz="4" w:space="0" w:color="auto"/>
              <w:right w:val="single" w:sz="4" w:space="0" w:color="auto"/>
            </w:tcBorders>
          </w:tcPr>
          <w:p w14:paraId="1870AEC7" w14:textId="77777777" w:rsidR="008606F5" w:rsidRPr="00691663" w:rsidRDefault="008606F5" w:rsidP="009D541D">
            <w:pPr>
              <w:pStyle w:val="-1"/>
              <w:jc w:val="center"/>
              <w:rPr>
                <w:lang w:eastAsia="ru-RU"/>
              </w:rPr>
            </w:pPr>
            <w:r w:rsidRPr="00691663">
              <w:rPr>
                <w:lang w:eastAsia="ru-RU"/>
              </w:rPr>
              <w:t>510</w:t>
            </w:r>
          </w:p>
        </w:tc>
        <w:tc>
          <w:tcPr>
            <w:tcW w:w="0" w:type="auto"/>
            <w:tcBorders>
              <w:top w:val="nil"/>
              <w:left w:val="single" w:sz="4" w:space="0" w:color="auto"/>
              <w:bottom w:val="single" w:sz="4" w:space="0" w:color="auto"/>
              <w:right w:val="single" w:sz="4" w:space="0" w:color="auto"/>
            </w:tcBorders>
            <w:shd w:val="clear" w:color="auto" w:fill="auto"/>
            <w:vAlign w:val="center"/>
          </w:tcPr>
          <w:p w14:paraId="35EDC237" w14:textId="77777777" w:rsidR="008606F5" w:rsidRPr="00691663" w:rsidRDefault="008606F5" w:rsidP="00834250">
            <w:pPr>
              <w:pStyle w:val="-1"/>
              <w:jc w:val="left"/>
              <w:rPr>
                <w:lang w:eastAsia="ru-RU"/>
              </w:rPr>
            </w:pPr>
            <w:r w:rsidRPr="00691663">
              <w:rPr>
                <w:lang w:eastAsia="ru-RU"/>
              </w:rPr>
              <w:t>АРС-14</w:t>
            </w:r>
          </w:p>
          <w:p w14:paraId="7D407B1D" w14:textId="77777777" w:rsidR="008606F5" w:rsidRPr="00691663" w:rsidRDefault="008606F5" w:rsidP="00834250">
            <w:pPr>
              <w:pStyle w:val="-1"/>
              <w:jc w:val="left"/>
              <w:rPr>
                <w:lang w:eastAsia="ru-RU"/>
              </w:rPr>
            </w:pPr>
            <w:r w:rsidRPr="00691663">
              <w:rPr>
                <w:lang w:eastAsia="ru-RU"/>
              </w:rPr>
              <w:t>теплый гараж в аварийном состоянии</w:t>
            </w:r>
          </w:p>
        </w:tc>
        <w:tc>
          <w:tcPr>
            <w:tcW w:w="0" w:type="auto"/>
            <w:tcBorders>
              <w:top w:val="nil"/>
              <w:left w:val="single" w:sz="4" w:space="0" w:color="auto"/>
              <w:bottom w:val="single" w:sz="4" w:space="0" w:color="auto"/>
              <w:right w:val="single" w:sz="4" w:space="0" w:color="auto"/>
            </w:tcBorders>
          </w:tcPr>
          <w:p w14:paraId="2DBFFE26"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r w:rsidR="008606F5" w:rsidRPr="00691663" w14:paraId="6F1C4D2E" w14:textId="77777777" w:rsidTr="009D541D">
        <w:trPr>
          <w:trHeight w:val="510"/>
        </w:trPr>
        <w:tc>
          <w:tcPr>
            <w:tcW w:w="571" w:type="dxa"/>
            <w:tcBorders>
              <w:top w:val="nil"/>
              <w:left w:val="single" w:sz="4" w:space="0" w:color="auto"/>
              <w:bottom w:val="single" w:sz="4" w:space="0" w:color="auto"/>
              <w:right w:val="single" w:sz="4" w:space="0" w:color="auto"/>
            </w:tcBorders>
            <w:shd w:val="clear" w:color="auto" w:fill="auto"/>
          </w:tcPr>
          <w:p w14:paraId="5B221722" w14:textId="129D3C41" w:rsidR="008606F5" w:rsidRPr="00691663" w:rsidRDefault="00D77E47" w:rsidP="009D541D">
            <w:pPr>
              <w:pStyle w:val="-1"/>
              <w:jc w:val="center"/>
              <w:rPr>
                <w:lang w:eastAsia="ru-RU"/>
              </w:rPr>
            </w:pPr>
            <w:r w:rsidRPr="00691663">
              <w:rPr>
                <w:lang w:eastAsia="ru-RU"/>
              </w:rPr>
              <w:t>9.</w:t>
            </w:r>
          </w:p>
        </w:tc>
        <w:tc>
          <w:tcPr>
            <w:tcW w:w="1903" w:type="dxa"/>
            <w:tcBorders>
              <w:top w:val="nil"/>
              <w:left w:val="nil"/>
              <w:bottom w:val="single" w:sz="4" w:space="0" w:color="auto"/>
              <w:right w:val="single" w:sz="4" w:space="0" w:color="auto"/>
            </w:tcBorders>
            <w:shd w:val="clear" w:color="auto" w:fill="auto"/>
          </w:tcPr>
          <w:p w14:paraId="45DE5A3A" w14:textId="22D8549F" w:rsidR="008606F5" w:rsidRPr="00691663" w:rsidRDefault="009D541D" w:rsidP="009D541D">
            <w:pPr>
              <w:pStyle w:val="-1"/>
              <w:jc w:val="left"/>
              <w:rPr>
                <w:lang w:eastAsia="ru-RU"/>
              </w:rPr>
            </w:pPr>
            <w:r>
              <w:rPr>
                <w:lang w:eastAsia="ru-RU"/>
              </w:rPr>
              <w:t>п. </w:t>
            </w:r>
            <w:r w:rsidR="008606F5" w:rsidRPr="00691663">
              <w:rPr>
                <w:lang w:eastAsia="ru-RU"/>
              </w:rPr>
              <w:t>Камский</w:t>
            </w:r>
          </w:p>
        </w:tc>
        <w:tc>
          <w:tcPr>
            <w:tcW w:w="0" w:type="auto"/>
            <w:tcBorders>
              <w:top w:val="nil"/>
              <w:left w:val="nil"/>
              <w:bottom w:val="single" w:sz="4" w:space="0" w:color="auto"/>
              <w:right w:val="single" w:sz="4" w:space="0" w:color="auto"/>
            </w:tcBorders>
            <w:shd w:val="clear" w:color="auto" w:fill="auto"/>
          </w:tcPr>
          <w:p w14:paraId="7E384BF7" w14:textId="439103C4" w:rsidR="008606F5" w:rsidRPr="00691663" w:rsidRDefault="000214A7" w:rsidP="009D541D">
            <w:pPr>
              <w:pStyle w:val="-1"/>
              <w:jc w:val="left"/>
              <w:rPr>
                <w:lang w:eastAsia="ru-RU"/>
              </w:rPr>
            </w:pPr>
            <w:r>
              <w:rPr>
                <w:lang w:eastAsia="ru-RU"/>
              </w:rPr>
              <w:t>п. Камский, д. Шемети, д. Комарово, д. </w:t>
            </w:r>
            <w:r w:rsidR="008606F5" w:rsidRPr="00691663">
              <w:rPr>
                <w:lang w:eastAsia="ru-RU"/>
              </w:rPr>
              <w:t>Большая Липовая</w:t>
            </w:r>
          </w:p>
        </w:tc>
        <w:tc>
          <w:tcPr>
            <w:tcW w:w="0" w:type="auto"/>
            <w:tcBorders>
              <w:top w:val="single" w:sz="4" w:space="0" w:color="auto"/>
              <w:left w:val="nil"/>
              <w:bottom w:val="single" w:sz="4" w:space="0" w:color="auto"/>
              <w:right w:val="single" w:sz="4" w:space="0" w:color="auto"/>
            </w:tcBorders>
          </w:tcPr>
          <w:p w14:paraId="50C74E52" w14:textId="77777777" w:rsidR="008606F5" w:rsidRPr="00691663" w:rsidRDefault="008606F5" w:rsidP="009D541D">
            <w:pPr>
              <w:pStyle w:val="-1"/>
              <w:jc w:val="center"/>
              <w:rPr>
                <w:lang w:eastAsia="ru-RU"/>
              </w:rPr>
            </w:pPr>
            <w:r w:rsidRPr="00691663">
              <w:rPr>
                <w:lang w:eastAsia="ru-RU"/>
              </w:rPr>
              <w:t>620</w:t>
            </w:r>
          </w:p>
        </w:tc>
        <w:tc>
          <w:tcPr>
            <w:tcW w:w="0" w:type="auto"/>
            <w:tcBorders>
              <w:top w:val="nil"/>
              <w:left w:val="single" w:sz="4" w:space="0" w:color="auto"/>
              <w:bottom w:val="single" w:sz="4" w:space="0" w:color="auto"/>
              <w:right w:val="single" w:sz="4" w:space="0" w:color="auto"/>
            </w:tcBorders>
            <w:shd w:val="clear" w:color="auto" w:fill="auto"/>
            <w:vAlign w:val="center"/>
          </w:tcPr>
          <w:p w14:paraId="091488EB" w14:textId="77777777" w:rsidR="008606F5" w:rsidRPr="00691663" w:rsidRDefault="008606F5" w:rsidP="00834250">
            <w:pPr>
              <w:pStyle w:val="-1"/>
              <w:jc w:val="left"/>
              <w:rPr>
                <w:lang w:eastAsia="ru-RU"/>
              </w:rPr>
            </w:pPr>
            <w:r w:rsidRPr="00691663">
              <w:rPr>
                <w:lang w:eastAsia="ru-RU"/>
              </w:rPr>
              <w:t>АРС-14</w:t>
            </w:r>
          </w:p>
          <w:p w14:paraId="73D54CC6" w14:textId="77777777" w:rsidR="008606F5" w:rsidRPr="00691663" w:rsidRDefault="008606F5" w:rsidP="00834250">
            <w:pPr>
              <w:pStyle w:val="-1"/>
              <w:jc w:val="left"/>
              <w:rPr>
                <w:lang w:eastAsia="ru-RU"/>
              </w:rPr>
            </w:pPr>
            <w:r w:rsidRPr="00691663">
              <w:rPr>
                <w:lang w:eastAsia="ru-RU"/>
              </w:rPr>
              <w:t>теплый гараж в аварийном состоянии</w:t>
            </w:r>
          </w:p>
        </w:tc>
        <w:tc>
          <w:tcPr>
            <w:tcW w:w="0" w:type="auto"/>
            <w:tcBorders>
              <w:top w:val="nil"/>
              <w:left w:val="single" w:sz="4" w:space="0" w:color="auto"/>
              <w:bottom w:val="single" w:sz="4" w:space="0" w:color="auto"/>
              <w:right w:val="single" w:sz="4" w:space="0" w:color="auto"/>
            </w:tcBorders>
          </w:tcPr>
          <w:p w14:paraId="58EF4AFA" w14:textId="77777777" w:rsidR="008606F5" w:rsidRPr="00691663" w:rsidRDefault="008606F5" w:rsidP="00834250">
            <w:pPr>
              <w:pStyle w:val="-1"/>
              <w:jc w:val="left"/>
              <w:rPr>
                <w:lang w:eastAsia="ru-RU"/>
              </w:rPr>
            </w:pPr>
            <w:r w:rsidRPr="00691663">
              <w:rPr>
                <w:lang w:eastAsia="ru-RU"/>
              </w:rPr>
              <w:t>необходимо строительство пожарного депо на 1 выезд</w:t>
            </w:r>
          </w:p>
        </w:tc>
      </w:tr>
    </w:tbl>
    <w:p w14:paraId="2BC9E149" w14:textId="77777777" w:rsidR="008606F5" w:rsidRPr="00691663" w:rsidRDefault="008606F5" w:rsidP="00CE00C2">
      <w:pPr>
        <w:widowControl w:val="0"/>
        <w:rPr>
          <w:rFonts w:eastAsia="Calibri"/>
          <w:szCs w:val="22"/>
          <w:lang w:eastAsia="ru-RU"/>
        </w:rPr>
      </w:pPr>
    </w:p>
    <w:p w14:paraId="7AD485DB" w14:textId="77777777" w:rsidR="00CE00C2" w:rsidRPr="00691663" w:rsidRDefault="003A357B" w:rsidP="003A357B">
      <w:pPr>
        <w:pStyle w:val="-1"/>
        <w:rPr>
          <w:rFonts w:eastAsia="Calibri"/>
          <w:lang w:eastAsia="ru-RU"/>
        </w:rPr>
      </w:pPr>
      <w:r w:rsidRPr="00691663">
        <w:rPr>
          <w:rFonts w:eastAsia="Calibri"/>
          <w:noProof/>
          <w:lang w:eastAsia="ru-RU"/>
        </w:rPr>
        <w:lastRenderedPageBreak/>
        <w:drawing>
          <wp:inline distT="0" distB="0" distL="0" distR="0" wp14:anchorId="559A2A46" wp14:editId="1654A975">
            <wp:extent cx="6299835" cy="6919819"/>
            <wp:effectExtent l="0" t="0" r="5715" b="0"/>
            <wp:docPr id="11" name="Рисунок 11" descr="F:\1_РАБОТА\1_В работе\ПФЧС_ГП_ГО_Перм_край\Разработано_ПФЧС_ГП_ГО_Перм_край\5_Добрянский ГО\Графика\ПЧ_разм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1_РАБОТА\1_В работе\ПФЧС_ГП_ГО_Перм_край\Разработано_ПФЧС_ГП_ГО_Перм_край\5_Добрянский ГО\Графика\ПЧ_размещение.jpg"/>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6299835" cy="6919819"/>
                    </a:xfrm>
                    <a:prstGeom prst="rect">
                      <a:avLst/>
                    </a:prstGeom>
                    <a:noFill/>
                    <a:ln>
                      <a:noFill/>
                    </a:ln>
                  </pic:spPr>
                </pic:pic>
              </a:graphicData>
            </a:graphic>
          </wp:inline>
        </w:drawing>
      </w:r>
    </w:p>
    <w:p w14:paraId="462028AE" w14:textId="77777777" w:rsidR="00F05415" w:rsidRPr="00EE08D5" w:rsidRDefault="00F05415" w:rsidP="00EE08D5">
      <w:pPr>
        <w:ind w:firstLine="709"/>
        <w:rPr>
          <w:rFonts w:eastAsia="Calibri"/>
          <w:sz w:val="28"/>
          <w:szCs w:val="28"/>
        </w:rPr>
      </w:pPr>
    </w:p>
    <w:p w14:paraId="5AC57A72" w14:textId="32843C6B" w:rsidR="00F05415" w:rsidRPr="00EE08D5" w:rsidRDefault="00392D3B" w:rsidP="00EE08D5">
      <w:pPr>
        <w:ind w:firstLine="709"/>
        <w:rPr>
          <w:rFonts w:eastAsia="Calibri"/>
          <w:sz w:val="28"/>
          <w:szCs w:val="28"/>
        </w:rPr>
      </w:pPr>
      <w:r w:rsidRPr="00EE08D5">
        <w:rPr>
          <w:rFonts w:eastAsia="Calibri"/>
          <w:sz w:val="28"/>
          <w:szCs w:val="28"/>
        </w:rPr>
        <w:t xml:space="preserve">Рис. </w:t>
      </w:r>
      <w:r w:rsidR="00F05415" w:rsidRPr="00EE08D5">
        <w:rPr>
          <w:rFonts w:eastAsia="Calibri"/>
          <w:sz w:val="28"/>
          <w:szCs w:val="28"/>
        </w:rPr>
        <w:t>4 Схема размещения пожарных подразделений</w:t>
      </w:r>
    </w:p>
    <w:p w14:paraId="64F73C15" w14:textId="77777777" w:rsidR="00CE00C2" w:rsidRPr="00EE08D5" w:rsidRDefault="00CE00C2" w:rsidP="00EE08D5">
      <w:pPr>
        <w:widowControl w:val="0"/>
        <w:ind w:firstLine="709"/>
        <w:rPr>
          <w:rFonts w:eastAsia="Calibri"/>
          <w:sz w:val="28"/>
          <w:szCs w:val="28"/>
          <w:lang w:eastAsia="ru-RU"/>
        </w:rPr>
      </w:pPr>
    </w:p>
    <w:p w14:paraId="7BC8D535" w14:textId="77777777" w:rsidR="007404CD" w:rsidRPr="00EE08D5" w:rsidRDefault="007404CD" w:rsidP="00EE08D5">
      <w:pPr>
        <w:widowControl w:val="0"/>
        <w:ind w:firstLine="709"/>
        <w:rPr>
          <w:rFonts w:eastAsia="Calibri"/>
          <w:b/>
          <w:sz w:val="28"/>
          <w:szCs w:val="28"/>
          <w:u w:val="single"/>
          <w:lang w:eastAsia="ru-RU"/>
        </w:rPr>
      </w:pPr>
      <w:r w:rsidRPr="00EE08D5">
        <w:rPr>
          <w:rFonts w:eastAsia="Calibri"/>
          <w:b/>
          <w:sz w:val="28"/>
          <w:szCs w:val="28"/>
          <w:u w:val="single"/>
          <w:lang w:eastAsia="ru-RU"/>
        </w:rPr>
        <w:t>Проектные решения</w:t>
      </w:r>
    </w:p>
    <w:p w14:paraId="62A83B74" w14:textId="03E8B128" w:rsidR="00B01F3F" w:rsidRPr="00EE08D5" w:rsidRDefault="00B01F3F" w:rsidP="00EE08D5">
      <w:pPr>
        <w:widowControl w:val="0"/>
        <w:ind w:firstLine="709"/>
        <w:rPr>
          <w:rFonts w:eastAsia="Calibri"/>
          <w:sz w:val="28"/>
          <w:szCs w:val="28"/>
          <w:lang w:eastAsia="ru-RU"/>
        </w:rPr>
      </w:pPr>
      <w:r w:rsidRPr="00EE08D5">
        <w:rPr>
          <w:rFonts w:eastAsia="Calibri"/>
          <w:sz w:val="28"/>
          <w:szCs w:val="28"/>
          <w:lang w:eastAsia="ru-RU"/>
        </w:rPr>
        <w:t>1.</w:t>
      </w:r>
      <w:r w:rsidR="00806F4F" w:rsidRPr="00EE08D5">
        <w:rPr>
          <w:rFonts w:eastAsia="Calibri"/>
          <w:sz w:val="28"/>
          <w:szCs w:val="28"/>
          <w:lang w:eastAsia="ru-RU"/>
        </w:rPr>
        <w:t> </w:t>
      </w:r>
      <w:r w:rsidRPr="00EE08D5">
        <w:rPr>
          <w:rFonts w:eastAsia="Calibri"/>
          <w:sz w:val="28"/>
          <w:szCs w:val="28"/>
          <w:lang w:eastAsia="ru-RU"/>
        </w:rPr>
        <w:t>В целях гарантированного обеспечения первичных мер пожарной безопасности в границах муниципального образования продолжить наращивание группировки сил пожарной охраны путем увеличения численности как государственной противопожарной службы, так и муниципальной охраны до установленных нормативами.</w:t>
      </w:r>
    </w:p>
    <w:p w14:paraId="6AFDABE0" w14:textId="77777777" w:rsidR="0062020B" w:rsidRPr="00EE08D5" w:rsidRDefault="0062020B" w:rsidP="00EE08D5">
      <w:pPr>
        <w:widowControl w:val="0"/>
        <w:ind w:firstLine="709"/>
        <w:rPr>
          <w:rFonts w:eastAsia="Calibri"/>
          <w:sz w:val="28"/>
          <w:szCs w:val="28"/>
          <w:lang w:eastAsia="ru-RU"/>
        </w:rPr>
      </w:pPr>
      <w:r w:rsidRPr="00EE08D5">
        <w:rPr>
          <w:rFonts w:eastAsia="Calibri"/>
          <w:sz w:val="28"/>
          <w:szCs w:val="28"/>
          <w:lang w:eastAsia="ru-RU"/>
        </w:rPr>
        <w:t>Обеспечить приобретение современной пожарной техники и специального пожарного оборудования для вновь созданных и имеющихся подразделений пожарной охраны</w:t>
      </w:r>
    </w:p>
    <w:p w14:paraId="20B7AF4E" w14:textId="77777777" w:rsidR="0062020B" w:rsidRPr="00EE08D5" w:rsidRDefault="0062020B" w:rsidP="00EE08D5">
      <w:pPr>
        <w:widowControl w:val="0"/>
        <w:ind w:firstLine="709"/>
        <w:rPr>
          <w:rFonts w:eastAsia="Calibri"/>
          <w:sz w:val="28"/>
          <w:szCs w:val="28"/>
          <w:lang w:eastAsia="ru-RU"/>
        </w:rPr>
      </w:pPr>
      <w:r w:rsidRPr="00EE08D5">
        <w:rPr>
          <w:rFonts w:eastAsia="Calibri"/>
          <w:sz w:val="28"/>
          <w:szCs w:val="28"/>
          <w:lang w:eastAsia="ru-RU"/>
        </w:rPr>
        <w:lastRenderedPageBreak/>
        <w:t>Обеспечение пожарной безопасности в малочисленных населенных пунктах, расположенных в сельской местности провести путем создания добровольных пожарных дружин за счет средств местного бюджета в рамках первичных мер пожарной безопасности, что позволит обеспечить нормы пожарной безопасности.</w:t>
      </w:r>
    </w:p>
    <w:p w14:paraId="41CD11C9" w14:textId="4BDA4413" w:rsidR="00B01F3F" w:rsidRPr="00EE08D5" w:rsidRDefault="00806F4F" w:rsidP="00EE08D5">
      <w:pPr>
        <w:widowControl w:val="0"/>
        <w:ind w:firstLine="709"/>
        <w:rPr>
          <w:rFonts w:eastAsia="Calibri"/>
          <w:sz w:val="28"/>
          <w:szCs w:val="28"/>
          <w:lang w:eastAsia="ru-RU"/>
        </w:rPr>
      </w:pPr>
      <w:r w:rsidRPr="00EE08D5">
        <w:rPr>
          <w:rFonts w:eastAsia="Calibri"/>
          <w:sz w:val="28"/>
          <w:szCs w:val="28"/>
          <w:lang w:eastAsia="ru-RU"/>
        </w:rPr>
        <w:t>2. </w:t>
      </w:r>
      <w:r w:rsidR="00B01F3F" w:rsidRPr="00EE08D5">
        <w:rPr>
          <w:rFonts w:eastAsia="Calibri"/>
          <w:sz w:val="28"/>
          <w:szCs w:val="28"/>
          <w:lang w:eastAsia="ru-RU"/>
        </w:rPr>
        <w:t>Наращивание группировки сил пожарной охраны провести в 2 этапа.</w:t>
      </w:r>
    </w:p>
    <w:p w14:paraId="73302CAD" w14:textId="7792ACBC" w:rsidR="00B01F3F" w:rsidRPr="00EE08D5" w:rsidRDefault="00806F4F" w:rsidP="00EE08D5">
      <w:pPr>
        <w:widowControl w:val="0"/>
        <w:ind w:firstLine="709"/>
        <w:rPr>
          <w:rFonts w:eastAsia="Calibri"/>
          <w:sz w:val="28"/>
          <w:szCs w:val="28"/>
          <w:lang w:eastAsia="ru-RU"/>
        </w:rPr>
      </w:pPr>
      <w:r w:rsidRPr="00EE08D5">
        <w:rPr>
          <w:rFonts w:eastAsia="Calibri"/>
          <w:sz w:val="28"/>
          <w:szCs w:val="28"/>
          <w:lang w:eastAsia="ru-RU"/>
        </w:rPr>
        <w:t>3. </w:t>
      </w:r>
      <w:r w:rsidR="00B01F3F" w:rsidRPr="00EE08D5">
        <w:rPr>
          <w:rFonts w:eastAsia="Calibri"/>
          <w:sz w:val="28"/>
          <w:szCs w:val="28"/>
          <w:lang w:eastAsia="ru-RU"/>
        </w:rPr>
        <w:t>На 1 этапе обеспечить выполнение требований Федеральн</w:t>
      </w:r>
      <w:r w:rsidR="00EB2CD1">
        <w:rPr>
          <w:rFonts w:eastAsia="Calibri"/>
          <w:sz w:val="28"/>
          <w:szCs w:val="28"/>
          <w:lang w:eastAsia="ru-RU"/>
        </w:rPr>
        <w:t>ого закона от 22 июля 2008 </w:t>
      </w:r>
      <w:r w:rsidRPr="00EE08D5">
        <w:rPr>
          <w:rFonts w:eastAsia="Calibri"/>
          <w:sz w:val="28"/>
          <w:szCs w:val="28"/>
          <w:lang w:eastAsia="ru-RU"/>
        </w:rPr>
        <w:t>г. №</w:t>
      </w:r>
      <w:r w:rsidR="00B01F3F" w:rsidRPr="00EE08D5">
        <w:rPr>
          <w:rFonts w:eastAsia="Calibri"/>
          <w:sz w:val="28"/>
          <w:szCs w:val="28"/>
          <w:lang w:eastAsia="ru-RU"/>
        </w:rPr>
        <w:t>123-ФЗ «Технический регламент о требованиях пожарной безопасности» о дислокации подразделений пожарной охраны исходя из условия</w:t>
      </w:r>
      <w:r w:rsidR="00F66576" w:rsidRPr="00EE08D5">
        <w:rPr>
          <w:rFonts w:eastAsia="Calibri"/>
          <w:sz w:val="28"/>
          <w:szCs w:val="28"/>
          <w:lang w:eastAsia="ru-RU"/>
        </w:rPr>
        <w:t xml:space="preserve"> гарантированного обеспечения времени </w:t>
      </w:r>
      <w:r w:rsidR="00B01F3F" w:rsidRPr="00EE08D5">
        <w:rPr>
          <w:rFonts w:eastAsia="Calibri"/>
          <w:sz w:val="28"/>
          <w:szCs w:val="28"/>
          <w:lang w:eastAsia="ru-RU"/>
        </w:rPr>
        <w:t>прибытия первого подразделения к месту вызова, путем проектирования и строительства дополнительных депо.</w:t>
      </w:r>
    </w:p>
    <w:p w14:paraId="1A2ECED4" w14:textId="77777777" w:rsidR="00B01F3F" w:rsidRPr="00EE08D5" w:rsidRDefault="00B01F3F" w:rsidP="00EE08D5">
      <w:pPr>
        <w:widowControl w:val="0"/>
        <w:ind w:firstLine="709"/>
        <w:rPr>
          <w:rFonts w:eastAsia="Calibri"/>
          <w:sz w:val="28"/>
          <w:szCs w:val="28"/>
          <w:lang w:eastAsia="ru-RU"/>
        </w:rPr>
      </w:pPr>
      <w:r w:rsidRPr="00EE08D5">
        <w:rPr>
          <w:rFonts w:eastAsia="Calibri"/>
          <w:sz w:val="28"/>
          <w:szCs w:val="28"/>
          <w:lang w:eastAsia="ru-RU"/>
        </w:rPr>
        <w:t>Предлагаемые районы размещения дополнительных депо:</w:t>
      </w:r>
    </w:p>
    <w:p w14:paraId="10C156BD" w14:textId="1DD52879" w:rsidR="00B01F3F" w:rsidRPr="00EE08D5" w:rsidRDefault="00B01F3F"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 xml:space="preserve">В районе </w:t>
      </w:r>
      <w:r w:rsidR="00286539" w:rsidRPr="00EE08D5">
        <w:rPr>
          <w:rFonts w:eastAsia="Calibri"/>
          <w:sz w:val="28"/>
          <w:szCs w:val="28"/>
          <w:lang w:eastAsia="ru-RU"/>
        </w:rPr>
        <w:t>п.</w:t>
      </w:r>
      <w:r w:rsidR="00806F4F" w:rsidRPr="00EE08D5">
        <w:rPr>
          <w:rFonts w:eastAsia="Calibri"/>
          <w:sz w:val="28"/>
          <w:szCs w:val="28"/>
          <w:lang w:eastAsia="ru-RU"/>
        </w:rPr>
        <w:t> </w:t>
      </w:r>
      <w:r w:rsidR="00390CCA" w:rsidRPr="00EE08D5">
        <w:rPr>
          <w:rFonts w:eastAsia="Calibri"/>
          <w:sz w:val="28"/>
          <w:szCs w:val="28"/>
          <w:lang w:eastAsia="ru-RU"/>
        </w:rPr>
        <w:t>Челва</w:t>
      </w:r>
      <w:r w:rsidRPr="00EE08D5">
        <w:rPr>
          <w:rFonts w:eastAsia="Calibri"/>
          <w:sz w:val="28"/>
          <w:szCs w:val="28"/>
          <w:lang w:eastAsia="ru-RU"/>
        </w:rPr>
        <w:t>.</w:t>
      </w:r>
    </w:p>
    <w:p w14:paraId="64293B38" w14:textId="6C4ADA94" w:rsidR="00B01F3F" w:rsidRPr="00EE08D5" w:rsidRDefault="00B01F3F"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w:t>
      </w:r>
      <w:r w:rsidR="0085452B" w:rsidRPr="00EE08D5">
        <w:rPr>
          <w:rFonts w:eastAsia="Calibri"/>
          <w:sz w:val="28"/>
          <w:szCs w:val="28"/>
          <w:lang w:eastAsia="ru-RU"/>
        </w:rPr>
        <w:t xml:space="preserve"> </w:t>
      </w:r>
      <w:r w:rsidR="00BD6E9C" w:rsidRPr="00EE08D5">
        <w:rPr>
          <w:rFonts w:eastAsia="Calibri"/>
          <w:sz w:val="28"/>
          <w:szCs w:val="28"/>
          <w:lang w:eastAsia="ru-RU"/>
        </w:rPr>
        <w:t>районе с.</w:t>
      </w:r>
      <w:r w:rsidR="00EE08D5">
        <w:rPr>
          <w:rFonts w:eastAsia="Calibri"/>
          <w:sz w:val="28"/>
          <w:szCs w:val="28"/>
          <w:lang w:eastAsia="ru-RU"/>
        </w:rPr>
        <w:t> </w:t>
      </w:r>
      <w:r w:rsidR="00696A4F" w:rsidRPr="00EE08D5">
        <w:rPr>
          <w:rFonts w:eastAsia="Calibri"/>
          <w:sz w:val="28"/>
          <w:szCs w:val="28"/>
          <w:lang w:eastAsia="ru-RU"/>
        </w:rPr>
        <w:t>Перемское</w:t>
      </w:r>
      <w:r w:rsidRPr="00EE08D5">
        <w:rPr>
          <w:rFonts w:eastAsia="Calibri"/>
          <w:sz w:val="28"/>
          <w:szCs w:val="28"/>
          <w:lang w:eastAsia="ru-RU"/>
        </w:rPr>
        <w:t>.</w:t>
      </w:r>
    </w:p>
    <w:p w14:paraId="1CD1B3C7" w14:textId="1EF143C2" w:rsidR="00926D43" w:rsidRPr="00EE08D5" w:rsidRDefault="00926D43"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 районе с.</w:t>
      </w:r>
      <w:r w:rsidR="00EE08D5">
        <w:rPr>
          <w:rFonts w:eastAsia="Calibri"/>
          <w:sz w:val="28"/>
          <w:szCs w:val="28"/>
          <w:lang w:eastAsia="ru-RU"/>
        </w:rPr>
        <w:t> </w:t>
      </w:r>
      <w:r w:rsidR="00767D91" w:rsidRPr="00EE08D5">
        <w:rPr>
          <w:rFonts w:eastAsia="Calibri"/>
          <w:sz w:val="28"/>
          <w:szCs w:val="28"/>
          <w:lang w:eastAsia="ru-RU"/>
        </w:rPr>
        <w:t>Голубят</w:t>
      </w:r>
      <w:r w:rsidR="00696A4F" w:rsidRPr="00EE08D5">
        <w:rPr>
          <w:rFonts w:eastAsia="Calibri"/>
          <w:sz w:val="28"/>
          <w:szCs w:val="28"/>
          <w:lang w:eastAsia="ru-RU"/>
        </w:rPr>
        <w:t>а</w:t>
      </w:r>
      <w:r w:rsidR="009D6148" w:rsidRPr="00EE08D5">
        <w:rPr>
          <w:rFonts w:eastAsia="Calibri"/>
          <w:sz w:val="28"/>
          <w:szCs w:val="28"/>
          <w:lang w:eastAsia="ru-RU"/>
        </w:rPr>
        <w:t>.</w:t>
      </w:r>
    </w:p>
    <w:p w14:paraId="33EAAA5E" w14:textId="14F35DA2" w:rsidR="00390CCA" w:rsidRPr="00EE08D5" w:rsidRDefault="00696A4F"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 районе с.</w:t>
      </w:r>
      <w:r w:rsidR="00EE08D5">
        <w:rPr>
          <w:rFonts w:eastAsia="Calibri"/>
          <w:sz w:val="28"/>
          <w:szCs w:val="28"/>
          <w:lang w:eastAsia="ru-RU"/>
        </w:rPr>
        <w:t> </w:t>
      </w:r>
      <w:r w:rsidRPr="00EE08D5">
        <w:rPr>
          <w:rFonts w:eastAsia="Calibri"/>
          <w:sz w:val="28"/>
          <w:szCs w:val="28"/>
          <w:lang w:eastAsia="ru-RU"/>
        </w:rPr>
        <w:t>Сенькино</w:t>
      </w:r>
      <w:r w:rsidR="009D6148" w:rsidRPr="00EE08D5">
        <w:rPr>
          <w:rFonts w:eastAsia="Calibri"/>
          <w:sz w:val="28"/>
          <w:szCs w:val="28"/>
          <w:lang w:eastAsia="ru-RU"/>
        </w:rPr>
        <w:t>.</w:t>
      </w:r>
    </w:p>
    <w:p w14:paraId="4C96A027" w14:textId="7721D685" w:rsidR="009D6148" w:rsidRPr="00EE08D5" w:rsidRDefault="009D6148"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 районе п.</w:t>
      </w:r>
      <w:r w:rsidR="00EE08D5">
        <w:rPr>
          <w:rFonts w:eastAsia="Calibri"/>
          <w:sz w:val="28"/>
          <w:szCs w:val="28"/>
          <w:lang w:eastAsia="ru-RU"/>
        </w:rPr>
        <w:t> </w:t>
      </w:r>
      <w:r w:rsidRPr="00EE08D5">
        <w:rPr>
          <w:rFonts w:eastAsia="Calibri"/>
          <w:sz w:val="28"/>
          <w:szCs w:val="28"/>
          <w:lang w:eastAsia="ru-RU"/>
        </w:rPr>
        <w:t>Дивья.</w:t>
      </w:r>
    </w:p>
    <w:p w14:paraId="498AE75C" w14:textId="06C6A9D4" w:rsidR="00BD6E9C" w:rsidRPr="00EE08D5" w:rsidRDefault="00BD6E9C"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 районе д.</w:t>
      </w:r>
      <w:r w:rsidR="00EE08D5">
        <w:rPr>
          <w:rFonts w:eastAsia="Calibri"/>
          <w:sz w:val="28"/>
          <w:szCs w:val="28"/>
          <w:lang w:eastAsia="ru-RU"/>
        </w:rPr>
        <w:t> </w:t>
      </w:r>
      <w:r w:rsidRPr="00EE08D5">
        <w:rPr>
          <w:rFonts w:eastAsia="Calibri"/>
          <w:sz w:val="28"/>
          <w:szCs w:val="28"/>
          <w:lang w:eastAsia="ru-RU"/>
        </w:rPr>
        <w:t>Залесная.</w:t>
      </w:r>
    </w:p>
    <w:p w14:paraId="70DAA38A" w14:textId="2A9CFC81" w:rsidR="00243244" w:rsidRPr="00EE08D5" w:rsidRDefault="00243244" w:rsidP="00EE08D5">
      <w:pPr>
        <w:widowControl w:val="0"/>
        <w:numPr>
          <w:ilvl w:val="0"/>
          <w:numId w:val="50"/>
        </w:numPr>
        <w:ind w:left="0" w:firstLine="709"/>
        <w:contextualSpacing/>
        <w:rPr>
          <w:rFonts w:eastAsia="Calibri"/>
          <w:sz w:val="28"/>
          <w:szCs w:val="28"/>
          <w:lang w:eastAsia="ru-RU"/>
        </w:rPr>
      </w:pPr>
      <w:r w:rsidRPr="00EE08D5">
        <w:rPr>
          <w:rFonts w:eastAsia="Calibri"/>
          <w:sz w:val="28"/>
          <w:szCs w:val="28"/>
          <w:lang w:eastAsia="ru-RU"/>
        </w:rPr>
        <w:t>В районе с.</w:t>
      </w:r>
      <w:r w:rsidR="00EE08D5">
        <w:rPr>
          <w:rFonts w:eastAsia="Calibri"/>
          <w:sz w:val="28"/>
          <w:szCs w:val="28"/>
          <w:lang w:eastAsia="ru-RU"/>
        </w:rPr>
        <w:t> </w:t>
      </w:r>
      <w:r w:rsidRPr="00EE08D5">
        <w:rPr>
          <w:rFonts w:eastAsia="Calibri"/>
          <w:sz w:val="28"/>
          <w:szCs w:val="28"/>
          <w:lang w:eastAsia="ru-RU"/>
        </w:rPr>
        <w:t>Висим.</w:t>
      </w:r>
    </w:p>
    <w:p w14:paraId="0EC0CD49" w14:textId="77777777" w:rsidR="00B01F3F" w:rsidRPr="00EE08D5" w:rsidRDefault="00B01F3F" w:rsidP="00EE08D5">
      <w:pPr>
        <w:widowControl w:val="0"/>
        <w:ind w:firstLine="709"/>
        <w:rPr>
          <w:rFonts w:eastAsia="Calibri"/>
          <w:sz w:val="28"/>
          <w:szCs w:val="28"/>
          <w:lang w:eastAsia="ru-RU"/>
        </w:rPr>
      </w:pPr>
      <w:r w:rsidRPr="00EE08D5">
        <w:rPr>
          <w:rFonts w:eastAsia="Calibri"/>
          <w:sz w:val="28"/>
          <w:szCs w:val="28"/>
          <w:lang w:eastAsia="ru-RU"/>
        </w:rPr>
        <w:t>Этап осуществить в рамках реализации данного документа.</w:t>
      </w:r>
    </w:p>
    <w:p w14:paraId="15902F95" w14:textId="7B0DE548" w:rsidR="00B01F3F" w:rsidRPr="00EE08D5" w:rsidRDefault="00806F4F" w:rsidP="00EE08D5">
      <w:pPr>
        <w:widowControl w:val="0"/>
        <w:ind w:firstLine="709"/>
        <w:rPr>
          <w:rFonts w:eastAsia="Calibri"/>
          <w:sz w:val="28"/>
          <w:szCs w:val="28"/>
          <w:lang w:eastAsia="ru-RU"/>
        </w:rPr>
      </w:pPr>
      <w:r w:rsidRPr="00EE08D5">
        <w:rPr>
          <w:rFonts w:eastAsia="Calibri"/>
          <w:sz w:val="28"/>
          <w:szCs w:val="28"/>
          <w:lang w:eastAsia="ru-RU"/>
        </w:rPr>
        <w:t>4. </w:t>
      </w:r>
      <w:r w:rsidR="00B01F3F" w:rsidRPr="00EE08D5">
        <w:rPr>
          <w:rFonts w:eastAsia="Calibri"/>
          <w:sz w:val="28"/>
          <w:szCs w:val="28"/>
          <w:lang w:eastAsia="ru-RU"/>
        </w:rPr>
        <w:t>На 2 этапе на основе анализа пожарной безопасности в границах муниципального образования принять решение на дальнейшее наращивание сил и средств.</w:t>
      </w:r>
    </w:p>
    <w:p w14:paraId="577E143C" w14:textId="77777777" w:rsidR="00B01F3F" w:rsidRPr="00EE08D5" w:rsidRDefault="00B01F3F" w:rsidP="00EE08D5">
      <w:pPr>
        <w:widowControl w:val="0"/>
        <w:ind w:firstLine="709"/>
        <w:rPr>
          <w:rFonts w:eastAsia="Calibri"/>
          <w:sz w:val="28"/>
          <w:szCs w:val="28"/>
          <w:lang w:eastAsia="ru-RU"/>
        </w:rPr>
      </w:pPr>
    </w:p>
    <w:p w14:paraId="1ADB28FA" w14:textId="77777777" w:rsidR="00544313" w:rsidRPr="00EE08D5" w:rsidRDefault="00544313" w:rsidP="00940AED">
      <w:pPr>
        <w:pStyle w:val="32"/>
        <w:spacing w:before="0" w:after="0"/>
        <w:ind w:firstLine="709"/>
        <w:rPr>
          <w:rFonts w:cs="Times New Roman"/>
          <w:sz w:val="28"/>
          <w:szCs w:val="28"/>
        </w:rPr>
      </w:pPr>
      <w:bookmarkStart w:id="185" w:name="_Toc498457832"/>
      <w:bookmarkStart w:id="186" w:name="_Toc148537613"/>
      <w:r w:rsidRPr="00EE08D5">
        <w:rPr>
          <w:rFonts w:cs="Times New Roman"/>
          <w:sz w:val="28"/>
          <w:szCs w:val="28"/>
        </w:rPr>
        <w:t>5.2.5 Требования пожарной безопасности к содержанию территории поселения</w:t>
      </w:r>
      <w:bookmarkEnd w:id="185"/>
      <w:bookmarkEnd w:id="186"/>
    </w:p>
    <w:p w14:paraId="4E89BEB3" w14:textId="77777777" w:rsidR="00940AED" w:rsidRDefault="00940AED" w:rsidP="00EE08D5">
      <w:pPr>
        <w:ind w:firstLine="709"/>
        <w:rPr>
          <w:rFonts w:eastAsia="Calibri"/>
          <w:sz w:val="28"/>
          <w:szCs w:val="28"/>
        </w:rPr>
      </w:pPr>
    </w:p>
    <w:p w14:paraId="64BFB6DD" w14:textId="77777777" w:rsidR="00544313" w:rsidRPr="00EE08D5" w:rsidRDefault="00544313" w:rsidP="00EE08D5">
      <w:pPr>
        <w:ind w:firstLine="709"/>
        <w:rPr>
          <w:rFonts w:eastAsia="Calibri"/>
          <w:sz w:val="28"/>
          <w:szCs w:val="28"/>
        </w:rPr>
      </w:pPr>
      <w:r w:rsidRPr="00EE08D5">
        <w:rPr>
          <w:rFonts w:eastAsia="Calibri"/>
          <w:sz w:val="28"/>
          <w:szCs w:val="28"/>
        </w:rPr>
        <w:t>Вопросы местного значения:</w:t>
      </w:r>
    </w:p>
    <w:p w14:paraId="29D73765" w14:textId="137E554F"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участие в предупреждении и ликвидации последствий чрезвычайных ситуаций;</w:t>
      </w:r>
    </w:p>
    <w:p w14:paraId="4074E1E0" w14:textId="496AE52E"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обеспечение первичных мер пожарной безопасности.</w:t>
      </w:r>
    </w:p>
    <w:p w14:paraId="5F0A3374" w14:textId="77777777" w:rsidR="00544313" w:rsidRPr="00EE08D5" w:rsidRDefault="00544313" w:rsidP="00EE08D5">
      <w:pPr>
        <w:ind w:firstLine="709"/>
        <w:rPr>
          <w:rFonts w:eastAsia="Calibri"/>
          <w:sz w:val="28"/>
          <w:szCs w:val="28"/>
        </w:rPr>
      </w:pPr>
      <w:r w:rsidRPr="00EE08D5">
        <w:rPr>
          <w:rFonts w:eastAsia="Calibri"/>
          <w:sz w:val="28"/>
          <w:szCs w:val="28"/>
        </w:rPr>
        <w:t>Первичные меры пожарной безопасности включают в себя:</w:t>
      </w:r>
    </w:p>
    <w:p w14:paraId="2564C441" w14:textId="3B0AB363" w:rsidR="00544313" w:rsidRPr="00EE08D5" w:rsidRDefault="00806F4F" w:rsidP="00EE08D5">
      <w:pPr>
        <w:ind w:firstLine="709"/>
        <w:rPr>
          <w:rFonts w:eastAsia="Calibri"/>
          <w:sz w:val="28"/>
          <w:szCs w:val="28"/>
        </w:rPr>
      </w:pPr>
      <w:r w:rsidRPr="00EE08D5">
        <w:rPr>
          <w:rFonts w:eastAsia="Calibri"/>
          <w:sz w:val="28"/>
          <w:szCs w:val="28"/>
        </w:rPr>
        <w:t>1) </w:t>
      </w:r>
      <w:r w:rsidR="00544313" w:rsidRPr="00EE08D5">
        <w:rPr>
          <w:rFonts w:eastAsia="Calibri"/>
          <w:sz w:val="28"/>
          <w:szCs w:val="28"/>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25C9C6A9" w14:textId="2700548D" w:rsidR="00544313" w:rsidRPr="00EE08D5" w:rsidRDefault="00806F4F" w:rsidP="00EE08D5">
      <w:pPr>
        <w:ind w:firstLine="709"/>
        <w:rPr>
          <w:rFonts w:eastAsia="Calibri"/>
          <w:sz w:val="28"/>
          <w:szCs w:val="28"/>
        </w:rPr>
      </w:pPr>
      <w:r w:rsidRPr="00EE08D5">
        <w:rPr>
          <w:rFonts w:eastAsia="Calibri"/>
          <w:sz w:val="28"/>
          <w:szCs w:val="28"/>
        </w:rPr>
        <w:t>2) </w:t>
      </w:r>
      <w:r w:rsidR="00544313" w:rsidRPr="00EE08D5">
        <w:rPr>
          <w:rFonts w:eastAsia="Calibri"/>
          <w:sz w:val="28"/>
          <w:szCs w:val="28"/>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48D6FB17" w14:textId="2A159D10" w:rsidR="00544313" w:rsidRPr="00EE08D5" w:rsidRDefault="00806F4F" w:rsidP="00EE08D5">
      <w:pPr>
        <w:ind w:firstLine="709"/>
        <w:rPr>
          <w:rFonts w:eastAsia="Calibri"/>
          <w:sz w:val="28"/>
          <w:szCs w:val="28"/>
        </w:rPr>
      </w:pPr>
      <w:r w:rsidRPr="00EE08D5">
        <w:rPr>
          <w:rFonts w:eastAsia="Calibri"/>
          <w:sz w:val="28"/>
          <w:szCs w:val="28"/>
        </w:rPr>
        <w:t>3) </w:t>
      </w:r>
      <w:r w:rsidR="00544313" w:rsidRPr="00EE08D5">
        <w:rPr>
          <w:rFonts w:eastAsia="Calibri"/>
          <w:sz w:val="28"/>
          <w:szCs w:val="28"/>
        </w:rPr>
        <w:t>разработку и организацию выполнения муниципальных целевых программ по вопросам обеспечения пожарной безопасности;</w:t>
      </w:r>
    </w:p>
    <w:p w14:paraId="7A6B75F2" w14:textId="6B665522" w:rsidR="00544313" w:rsidRPr="00EE08D5" w:rsidRDefault="00806F4F" w:rsidP="00EE08D5">
      <w:pPr>
        <w:ind w:firstLine="709"/>
        <w:rPr>
          <w:rFonts w:eastAsia="Calibri"/>
          <w:sz w:val="28"/>
          <w:szCs w:val="28"/>
        </w:rPr>
      </w:pPr>
      <w:r w:rsidRPr="00EE08D5">
        <w:rPr>
          <w:rFonts w:eastAsia="Calibri"/>
          <w:sz w:val="28"/>
          <w:szCs w:val="28"/>
        </w:rPr>
        <w:lastRenderedPageBreak/>
        <w:t>4) </w:t>
      </w:r>
      <w:r w:rsidR="00544313" w:rsidRPr="00EE08D5">
        <w:rPr>
          <w:rFonts w:eastAsia="Calibri"/>
          <w:sz w:val="28"/>
          <w:szCs w:val="28"/>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0798C7E4" w14:textId="2BD49118" w:rsidR="00544313" w:rsidRPr="00EE08D5" w:rsidRDefault="00806F4F" w:rsidP="00EE08D5">
      <w:pPr>
        <w:ind w:firstLine="709"/>
        <w:rPr>
          <w:rFonts w:eastAsia="Calibri"/>
          <w:sz w:val="28"/>
          <w:szCs w:val="28"/>
        </w:rPr>
      </w:pPr>
      <w:r w:rsidRPr="00EE08D5">
        <w:rPr>
          <w:rFonts w:eastAsia="Calibri"/>
          <w:sz w:val="28"/>
          <w:szCs w:val="28"/>
        </w:rPr>
        <w:t>5) </w:t>
      </w:r>
      <w:r w:rsidR="00544313" w:rsidRPr="00EE08D5">
        <w:rPr>
          <w:rFonts w:eastAsia="Calibri"/>
          <w:sz w:val="28"/>
          <w:szCs w:val="28"/>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0B393CCA" w14:textId="62088EC4" w:rsidR="00544313" w:rsidRPr="00EE08D5" w:rsidRDefault="00806F4F" w:rsidP="00EE08D5">
      <w:pPr>
        <w:ind w:firstLine="709"/>
        <w:rPr>
          <w:rFonts w:eastAsia="Calibri"/>
          <w:sz w:val="28"/>
          <w:szCs w:val="28"/>
        </w:rPr>
      </w:pPr>
      <w:r w:rsidRPr="00EE08D5">
        <w:rPr>
          <w:rFonts w:eastAsia="Calibri"/>
          <w:sz w:val="28"/>
          <w:szCs w:val="28"/>
        </w:rPr>
        <w:t>6) </w:t>
      </w:r>
      <w:r w:rsidR="00544313" w:rsidRPr="00EE08D5">
        <w:rPr>
          <w:rFonts w:eastAsia="Calibri"/>
          <w:sz w:val="28"/>
          <w:szCs w:val="28"/>
        </w:rPr>
        <w:t>обеспечение беспрепятственного проезда пожарной техники к месту пожара;</w:t>
      </w:r>
    </w:p>
    <w:p w14:paraId="2DDDC562" w14:textId="6832BCAC" w:rsidR="00544313" w:rsidRPr="00EE08D5" w:rsidRDefault="00806F4F" w:rsidP="00EE08D5">
      <w:pPr>
        <w:ind w:firstLine="709"/>
        <w:rPr>
          <w:rFonts w:eastAsia="Calibri"/>
          <w:sz w:val="28"/>
          <w:szCs w:val="28"/>
        </w:rPr>
      </w:pPr>
      <w:r w:rsidRPr="00EE08D5">
        <w:rPr>
          <w:rFonts w:eastAsia="Calibri"/>
          <w:sz w:val="28"/>
          <w:szCs w:val="28"/>
        </w:rPr>
        <w:t>7) </w:t>
      </w:r>
      <w:r w:rsidR="00544313" w:rsidRPr="00EE08D5">
        <w:rPr>
          <w:rFonts w:eastAsia="Calibri"/>
          <w:sz w:val="28"/>
          <w:szCs w:val="28"/>
        </w:rPr>
        <w:t>обеспечение связи и оповещения населения о пожаре;</w:t>
      </w:r>
    </w:p>
    <w:p w14:paraId="2FEA1CB1" w14:textId="73D61B1E" w:rsidR="00544313" w:rsidRPr="00EE08D5" w:rsidRDefault="00806F4F" w:rsidP="00EE08D5">
      <w:pPr>
        <w:ind w:firstLine="709"/>
        <w:rPr>
          <w:rFonts w:eastAsia="Calibri"/>
          <w:sz w:val="28"/>
          <w:szCs w:val="28"/>
        </w:rPr>
      </w:pPr>
      <w:r w:rsidRPr="00EE08D5">
        <w:rPr>
          <w:rFonts w:eastAsia="Calibri"/>
          <w:sz w:val="28"/>
          <w:szCs w:val="28"/>
        </w:rPr>
        <w:t>8) </w:t>
      </w:r>
      <w:r w:rsidR="00544313" w:rsidRPr="00EE08D5">
        <w:rPr>
          <w:rFonts w:eastAsia="Calibri"/>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435B6ED8" w14:textId="42BF76A0" w:rsidR="00544313" w:rsidRPr="00EE08D5" w:rsidRDefault="00806F4F" w:rsidP="00EE08D5">
      <w:pPr>
        <w:ind w:firstLine="709"/>
        <w:rPr>
          <w:rFonts w:eastAsia="Calibri"/>
          <w:sz w:val="28"/>
          <w:szCs w:val="28"/>
        </w:rPr>
      </w:pPr>
      <w:r w:rsidRPr="00EE08D5">
        <w:rPr>
          <w:rFonts w:eastAsia="Calibri"/>
          <w:sz w:val="28"/>
          <w:szCs w:val="28"/>
        </w:rPr>
        <w:t>9) </w:t>
      </w:r>
      <w:r w:rsidR="00544313" w:rsidRPr="00EE08D5">
        <w:rPr>
          <w:rFonts w:eastAsia="Calibri"/>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247C6DE4" w14:textId="3BF23A5D" w:rsidR="00544313" w:rsidRPr="00EE08D5" w:rsidRDefault="00544313" w:rsidP="00EE08D5">
      <w:pPr>
        <w:ind w:firstLine="709"/>
        <w:rPr>
          <w:rFonts w:eastAsia="Calibri"/>
          <w:sz w:val="28"/>
          <w:szCs w:val="28"/>
        </w:rPr>
      </w:pPr>
      <w:r w:rsidRPr="00EE08D5">
        <w:rPr>
          <w:rFonts w:eastAsia="Calibri"/>
          <w:sz w:val="28"/>
          <w:szCs w:val="28"/>
        </w:rPr>
        <w:t xml:space="preserve">Органами местного самоуправления для целей пожаротушения обязаны создавать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w:t>
      </w:r>
      <w:r w:rsidR="00806F4F" w:rsidRPr="00EE08D5">
        <w:rPr>
          <w:rFonts w:eastAsia="Calibri"/>
          <w:sz w:val="28"/>
          <w:szCs w:val="28"/>
        </w:rPr>
        <w:t>статьей 19 Федерального закона «О пожарной безопасности»</w:t>
      </w:r>
      <w:r w:rsidRPr="00EE08D5">
        <w:rPr>
          <w:rFonts w:eastAsia="Calibri"/>
          <w:sz w:val="28"/>
          <w:szCs w:val="28"/>
        </w:rPr>
        <w:t>.</w:t>
      </w:r>
    </w:p>
    <w:p w14:paraId="54909905" w14:textId="77777777" w:rsidR="00544313" w:rsidRPr="00EE08D5" w:rsidRDefault="00544313" w:rsidP="00EE08D5">
      <w:pPr>
        <w:ind w:firstLine="709"/>
        <w:rPr>
          <w:rFonts w:eastAsia="Calibri"/>
          <w:sz w:val="28"/>
          <w:szCs w:val="28"/>
        </w:rPr>
      </w:pPr>
      <w:r w:rsidRPr="00EE08D5">
        <w:rPr>
          <w:rFonts w:eastAsia="Calibri"/>
          <w:sz w:val="28"/>
          <w:szCs w:val="28"/>
        </w:rPr>
        <w:t>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14:paraId="4A4B42D0" w14:textId="77777777" w:rsidR="00544313" w:rsidRPr="00EE08D5" w:rsidRDefault="00544313" w:rsidP="00EE08D5">
      <w:pPr>
        <w:ind w:firstLine="709"/>
        <w:rPr>
          <w:rFonts w:eastAsia="Calibri"/>
          <w:sz w:val="28"/>
          <w:szCs w:val="28"/>
        </w:rPr>
      </w:pPr>
      <w:r w:rsidRPr="00EE08D5">
        <w:rPr>
          <w:rFonts w:eastAsia="Calibri"/>
          <w:sz w:val="28"/>
          <w:szCs w:val="28"/>
        </w:rPr>
        <w:t>Руководители организаций обязаны обеспечить исправное содержание (в любое время года) дорог, проездов и подъездов к зданиям, сооружениям и строениям, открытым складам, наружным пожарным лестницам и пожарным гидрантам.</w:t>
      </w:r>
    </w:p>
    <w:p w14:paraId="444EF1EA" w14:textId="77777777" w:rsidR="00544313" w:rsidRPr="00EE08D5" w:rsidRDefault="00544313" w:rsidP="00EE08D5">
      <w:pPr>
        <w:ind w:firstLine="709"/>
        <w:rPr>
          <w:rFonts w:eastAsia="Calibri"/>
          <w:sz w:val="28"/>
          <w:szCs w:val="28"/>
        </w:rPr>
      </w:pPr>
      <w:r w:rsidRPr="00EE08D5">
        <w:rPr>
          <w:rFonts w:eastAsia="Calibri"/>
          <w:sz w:val="28"/>
          <w:szCs w:val="28"/>
        </w:rPr>
        <w:t>Запрещается использовать для стоянки автомобилей (частных автомобилей и автомобилей организаций) разворотные и специальные площадки, предназначенные для установки пожарно-спасательной техники.</w:t>
      </w:r>
    </w:p>
    <w:p w14:paraId="23A37B5F" w14:textId="77777777" w:rsidR="00544313" w:rsidRPr="00EE08D5" w:rsidRDefault="00544313" w:rsidP="00EE08D5">
      <w:pPr>
        <w:ind w:firstLine="709"/>
        <w:rPr>
          <w:rFonts w:eastAsia="Calibri"/>
          <w:sz w:val="28"/>
          <w:szCs w:val="28"/>
        </w:rPr>
      </w:pPr>
      <w:r w:rsidRPr="00EE08D5">
        <w:rPr>
          <w:rFonts w:eastAsia="Calibri"/>
          <w:sz w:val="28"/>
          <w:szCs w:val="28"/>
        </w:rPr>
        <w:t>При проведении ремонтных работ дорог или проездов, связанных с их закрытием, руководитель организации, осуществляющей ремонт (строительство), обязан предоставить  в подразделение пожарной охраны соответствующую информацию о сроках проведения этих работ и обеспечить установку знаков, обозначающих направление объезда, или устроить переезды через ремонтируемые участки дорог и проездов.</w:t>
      </w:r>
    </w:p>
    <w:p w14:paraId="51C0AB6D" w14:textId="77777777" w:rsidR="00544313" w:rsidRPr="00EE08D5" w:rsidRDefault="00544313" w:rsidP="00EE08D5">
      <w:pPr>
        <w:ind w:firstLine="709"/>
        <w:rPr>
          <w:rFonts w:eastAsia="Calibri"/>
          <w:sz w:val="28"/>
          <w:szCs w:val="28"/>
        </w:rPr>
      </w:pPr>
      <w:r w:rsidRPr="00EE08D5">
        <w:rPr>
          <w:rFonts w:eastAsia="Calibri"/>
          <w:sz w:val="28"/>
          <w:szCs w:val="28"/>
        </w:rPr>
        <w:t>Руководители организаций обязаны обеспечить своевременную очистку объектов от горючих отходов, мусора, тары, опавших листьев и сухой травы.</w:t>
      </w:r>
    </w:p>
    <w:p w14:paraId="677D4C1D" w14:textId="77777777" w:rsidR="00544313" w:rsidRPr="00EE08D5" w:rsidRDefault="00544313" w:rsidP="00EE08D5">
      <w:pPr>
        <w:ind w:firstLine="709"/>
        <w:rPr>
          <w:rFonts w:eastAsia="Calibri"/>
          <w:sz w:val="28"/>
          <w:szCs w:val="28"/>
        </w:rPr>
      </w:pPr>
      <w:r w:rsidRPr="00EE08D5">
        <w:rPr>
          <w:rFonts w:eastAsia="Calibri"/>
          <w:sz w:val="28"/>
          <w:szCs w:val="28"/>
        </w:rPr>
        <w:t>Не допускается сжигать отходы и тару в местах, находящихся на расстоянии менее 50 метров от объектов.</w:t>
      </w:r>
    </w:p>
    <w:p w14:paraId="4CDDD45E" w14:textId="77777777" w:rsidR="00544313" w:rsidRPr="00EE08D5" w:rsidRDefault="00544313" w:rsidP="00EE08D5">
      <w:pPr>
        <w:ind w:firstLine="709"/>
        <w:rPr>
          <w:rFonts w:eastAsia="Calibri"/>
          <w:sz w:val="28"/>
          <w:szCs w:val="28"/>
        </w:rPr>
      </w:pPr>
      <w:r w:rsidRPr="00EE08D5">
        <w:rPr>
          <w:rFonts w:eastAsia="Calibri"/>
          <w:sz w:val="28"/>
          <w:szCs w:val="28"/>
        </w:rPr>
        <w:t>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14:paraId="75290033" w14:textId="77777777" w:rsidR="00544313" w:rsidRPr="00EE08D5" w:rsidRDefault="00544313" w:rsidP="00EE08D5">
      <w:pPr>
        <w:ind w:firstLine="709"/>
        <w:rPr>
          <w:rFonts w:eastAsia="Calibri"/>
          <w:sz w:val="28"/>
          <w:szCs w:val="28"/>
        </w:rPr>
      </w:pPr>
      <w:r w:rsidRPr="00EE08D5">
        <w:rPr>
          <w:rFonts w:eastAsia="Calibri"/>
          <w:sz w:val="28"/>
          <w:szCs w:val="28"/>
        </w:rPr>
        <w:lastRenderedPageBreak/>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 строительных и других горючих материалов.</w:t>
      </w:r>
    </w:p>
    <w:p w14:paraId="40F98D81" w14:textId="77777777" w:rsidR="00544313" w:rsidRPr="00EE08D5" w:rsidRDefault="00544313" w:rsidP="00EE08D5">
      <w:pPr>
        <w:ind w:firstLine="709"/>
        <w:rPr>
          <w:rFonts w:eastAsia="Calibri"/>
          <w:sz w:val="28"/>
          <w:szCs w:val="28"/>
        </w:rPr>
      </w:pPr>
    </w:p>
    <w:p w14:paraId="40B653C6" w14:textId="77777777" w:rsidR="00544313" w:rsidRPr="00EE08D5" w:rsidRDefault="00544313" w:rsidP="00940AED">
      <w:pPr>
        <w:pStyle w:val="32"/>
        <w:spacing w:before="0" w:after="0"/>
        <w:ind w:firstLine="709"/>
        <w:rPr>
          <w:rFonts w:cs="Times New Roman"/>
          <w:sz w:val="28"/>
          <w:szCs w:val="28"/>
        </w:rPr>
      </w:pPr>
      <w:bookmarkStart w:id="187" w:name="_Toc498457833"/>
      <w:bookmarkStart w:id="188" w:name="_Toc148537614"/>
      <w:r w:rsidRPr="00EE08D5">
        <w:rPr>
          <w:rFonts w:cs="Times New Roman"/>
          <w:sz w:val="28"/>
          <w:szCs w:val="28"/>
        </w:rPr>
        <w:t>5.2.6 Требования пожарной безопасности в лесах</w:t>
      </w:r>
      <w:bookmarkEnd w:id="187"/>
      <w:bookmarkEnd w:id="188"/>
    </w:p>
    <w:p w14:paraId="555CA94D" w14:textId="77777777" w:rsidR="00940AED" w:rsidRDefault="00940AED" w:rsidP="00EE08D5">
      <w:pPr>
        <w:ind w:firstLine="709"/>
        <w:rPr>
          <w:rFonts w:eastAsia="Calibri"/>
          <w:sz w:val="28"/>
          <w:szCs w:val="28"/>
        </w:rPr>
      </w:pPr>
    </w:p>
    <w:p w14:paraId="2DB89877" w14:textId="483EF4D9" w:rsidR="00544313" w:rsidRPr="00EE08D5" w:rsidRDefault="00806F4F" w:rsidP="00EE08D5">
      <w:pPr>
        <w:ind w:firstLine="709"/>
        <w:rPr>
          <w:rFonts w:eastAsia="Calibri"/>
          <w:sz w:val="28"/>
          <w:szCs w:val="28"/>
        </w:rPr>
      </w:pPr>
      <w:r w:rsidRPr="00EE08D5">
        <w:rPr>
          <w:rFonts w:eastAsia="Calibri"/>
          <w:sz w:val="28"/>
          <w:szCs w:val="28"/>
        </w:rPr>
        <w:t>1. </w:t>
      </w:r>
      <w:r w:rsidR="00544313" w:rsidRPr="00EE08D5">
        <w:rPr>
          <w:rFonts w:eastAsia="Calibri"/>
          <w:sz w:val="28"/>
          <w:szCs w:val="28"/>
        </w:rPr>
        <w:t>В целях пожарной безопасности в лесах осуществляются следующие мероприятия:</w:t>
      </w:r>
    </w:p>
    <w:p w14:paraId="1DBDD64A" w14:textId="55EC11AA" w:rsidR="00544313" w:rsidRPr="00EE08D5" w:rsidRDefault="00806F4F" w:rsidP="00EE08D5">
      <w:pPr>
        <w:ind w:firstLine="709"/>
        <w:rPr>
          <w:rFonts w:eastAsia="Calibri"/>
          <w:sz w:val="28"/>
          <w:szCs w:val="28"/>
        </w:rPr>
      </w:pPr>
      <w:r w:rsidRPr="00EE08D5">
        <w:rPr>
          <w:rFonts w:eastAsia="Calibri"/>
          <w:sz w:val="28"/>
          <w:szCs w:val="28"/>
        </w:rPr>
        <w:t>а) </w:t>
      </w:r>
      <w:r w:rsidR="00544313" w:rsidRPr="00EE08D5">
        <w:rPr>
          <w:rFonts w:eastAsia="Calibri"/>
          <w:sz w:val="28"/>
          <w:szCs w:val="28"/>
        </w:rPr>
        <w:t>противопожарное обустройство лесов;</w:t>
      </w:r>
    </w:p>
    <w:p w14:paraId="16D28C2F" w14:textId="09F1859B" w:rsidR="00544313" w:rsidRPr="00EE08D5" w:rsidRDefault="00806F4F" w:rsidP="00EE08D5">
      <w:pPr>
        <w:ind w:firstLine="709"/>
        <w:rPr>
          <w:rFonts w:eastAsia="Calibri"/>
          <w:sz w:val="28"/>
          <w:szCs w:val="28"/>
        </w:rPr>
      </w:pPr>
      <w:r w:rsidRPr="00EE08D5">
        <w:rPr>
          <w:rFonts w:eastAsia="Calibri"/>
          <w:sz w:val="28"/>
          <w:szCs w:val="28"/>
        </w:rPr>
        <w:t>б) </w:t>
      </w:r>
      <w:r w:rsidR="00544313" w:rsidRPr="00EE08D5">
        <w:rPr>
          <w:rFonts w:eastAsia="Calibri"/>
          <w:sz w:val="28"/>
          <w:szCs w:val="28"/>
        </w:rPr>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26589C80" w14:textId="4302929E" w:rsidR="00544313" w:rsidRPr="00EE08D5" w:rsidRDefault="00806F4F" w:rsidP="00EE08D5">
      <w:pPr>
        <w:ind w:firstLine="709"/>
        <w:rPr>
          <w:rFonts w:eastAsia="Calibri"/>
          <w:sz w:val="28"/>
          <w:szCs w:val="28"/>
        </w:rPr>
      </w:pPr>
      <w:r w:rsidRPr="00EE08D5">
        <w:rPr>
          <w:rFonts w:eastAsia="Calibri"/>
          <w:sz w:val="28"/>
          <w:szCs w:val="28"/>
        </w:rPr>
        <w:t>в) </w:t>
      </w:r>
      <w:r w:rsidR="00544313" w:rsidRPr="00EE08D5">
        <w:rPr>
          <w:rFonts w:eastAsia="Calibri"/>
          <w:sz w:val="28"/>
          <w:szCs w:val="28"/>
        </w:rPr>
        <w:t>мониторинг пожарной опасности в лесах;</w:t>
      </w:r>
    </w:p>
    <w:p w14:paraId="3078A189" w14:textId="4EAA6252" w:rsidR="00544313" w:rsidRPr="00EE08D5" w:rsidRDefault="00806F4F" w:rsidP="00EE08D5">
      <w:pPr>
        <w:ind w:firstLine="709"/>
        <w:rPr>
          <w:rFonts w:eastAsia="Calibri"/>
          <w:sz w:val="28"/>
          <w:szCs w:val="28"/>
        </w:rPr>
      </w:pPr>
      <w:r w:rsidRPr="00EE08D5">
        <w:rPr>
          <w:rFonts w:eastAsia="Calibri"/>
          <w:sz w:val="28"/>
          <w:szCs w:val="28"/>
        </w:rPr>
        <w:t>г) </w:t>
      </w:r>
      <w:r w:rsidR="00544313" w:rsidRPr="00EE08D5">
        <w:rPr>
          <w:rFonts w:eastAsia="Calibri"/>
          <w:sz w:val="28"/>
          <w:szCs w:val="28"/>
        </w:rPr>
        <w:t>разработка планов тушения лесных пожаров;</w:t>
      </w:r>
    </w:p>
    <w:p w14:paraId="1ED9BFBE" w14:textId="712A5A20" w:rsidR="00544313" w:rsidRPr="00EE08D5" w:rsidRDefault="00806F4F" w:rsidP="00EE08D5">
      <w:pPr>
        <w:ind w:firstLine="709"/>
        <w:rPr>
          <w:rFonts w:eastAsia="Calibri"/>
          <w:sz w:val="28"/>
          <w:szCs w:val="28"/>
        </w:rPr>
      </w:pPr>
      <w:r w:rsidRPr="00EE08D5">
        <w:rPr>
          <w:rFonts w:eastAsia="Calibri"/>
          <w:sz w:val="28"/>
          <w:szCs w:val="28"/>
        </w:rPr>
        <w:t>д) </w:t>
      </w:r>
      <w:r w:rsidR="00544313" w:rsidRPr="00EE08D5">
        <w:rPr>
          <w:rFonts w:eastAsia="Calibri"/>
          <w:sz w:val="28"/>
          <w:szCs w:val="28"/>
        </w:rPr>
        <w:t>тушение лесных пожаров;</w:t>
      </w:r>
    </w:p>
    <w:p w14:paraId="229D8DA1" w14:textId="461FAEF0" w:rsidR="00544313" w:rsidRPr="00EE08D5" w:rsidRDefault="00806F4F" w:rsidP="00EE08D5">
      <w:pPr>
        <w:ind w:firstLine="709"/>
        <w:rPr>
          <w:rFonts w:eastAsia="Calibri"/>
          <w:sz w:val="28"/>
          <w:szCs w:val="28"/>
        </w:rPr>
      </w:pPr>
      <w:r w:rsidRPr="00EE08D5">
        <w:rPr>
          <w:rFonts w:eastAsia="Calibri"/>
          <w:sz w:val="28"/>
          <w:szCs w:val="28"/>
        </w:rPr>
        <w:t>е) </w:t>
      </w:r>
      <w:r w:rsidR="00544313" w:rsidRPr="00EE08D5">
        <w:rPr>
          <w:rFonts w:eastAsia="Calibri"/>
          <w:sz w:val="28"/>
          <w:szCs w:val="28"/>
        </w:rPr>
        <w:t>иные меры пожарной безопасности в лесах.</w:t>
      </w:r>
    </w:p>
    <w:p w14:paraId="114F1668" w14:textId="415785A4" w:rsidR="00544313" w:rsidRPr="00EE08D5" w:rsidRDefault="00806F4F" w:rsidP="00EE08D5">
      <w:pPr>
        <w:ind w:firstLine="709"/>
        <w:rPr>
          <w:rFonts w:eastAsia="Calibri"/>
          <w:sz w:val="28"/>
          <w:szCs w:val="28"/>
        </w:rPr>
      </w:pPr>
      <w:r w:rsidRPr="00EE08D5">
        <w:rPr>
          <w:rFonts w:eastAsia="Calibri"/>
          <w:sz w:val="28"/>
          <w:szCs w:val="28"/>
        </w:rPr>
        <w:t>2. </w:t>
      </w:r>
      <w:r w:rsidR="00544313" w:rsidRPr="00EE08D5">
        <w:rPr>
          <w:rFonts w:eastAsia="Calibri"/>
          <w:sz w:val="28"/>
          <w:szCs w:val="28"/>
        </w:rPr>
        <w:t>Противопожарное обустройство лесов включает:</w:t>
      </w:r>
    </w:p>
    <w:p w14:paraId="221B611C" w14:textId="2CE59F56"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разграничение территории лесов по способам обнаружения и тушения лесных пожаров на зоны наземной и авиационной охраны;</w:t>
      </w:r>
    </w:p>
    <w:p w14:paraId="0F693409" w14:textId="28D788D6"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распределение лесов по классам их природной пожарной опасности;</w:t>
      </w:r>
    </w:p>
    <w:p w14:paraId="51FDEDF9" w14:textId="26C22629"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строительство, реконструкцию и содержание дорог противопожарного назначения;</w:t>
      </w:r>
    </w:p>
    <w:p w14:paraId="159F45D9" w14:textId="5CF14BA1" w:rsidR="00544313" w:rsidRPr="00EE08D5" w:rsidRDefault="00806F4F"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устройство посадочных площадок для самолетов, вертолетов, используемых в целях проведения авиационных работ по охране и защите лесов;</w:t>
      </w:r>
    </w:p>
    <w:p w14:paraId="1A4747E3" w14:textId="55527C40"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прокладку просек, противопожарных разрывов;</w:t>
      </w:r>
    </w:p>
    <w:p w14:paraId="3B9D8FD4" w14:textId="2DE251D0"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устройство пожарных водоемов и подъездов к источникам воды;</w:t>
      </w:r>
    </w:p>
    <w:p w14:paraId="26A392FB" w14:textId="6FD7FBC2"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другие меры.</w:t>
      </w:r>
    </w:p>
    <w:p w14:paraId="6C4A6E4A" w14:textId="6054EB21" w:rsidR="00544313" w:rsidRPr="00EE08D5" w:rsidRDefault="00EE08D5" w:rsidP="00EE08D5">
      <w:pPr>
        <w:ind w:firstLine="709"/>
        <w:rPr>
          <w:rFonts w:eastAsia="Calibri"/>
          <w:sz w:val="28"/>
          <w:szCs w:val="28"/>
        </w:rPr>
      </w:pPr>
      <w:r w:rsidRPr="00EE08D5">
        <w:rPr>
          <w:rFonts w:eastAsia="Calibri"/>
          <w:sz w:val="28"/>
          <w:szCs w:val="28"/>
        </w:rPr>
        <w:t>3. </w:t>
      </w:r>
      <w:r w:rsidR="00544313" w:rsidRPr="00EE08D5">
        <w:rPr>
          <w:rFonts w:eastAsia="Calibri"/>
          <w:sz w:val="28"/>
          <w:szCs w:val="28"/>
        </w:rPr>
        <w:t>Меры по созданию и содержанию систем и средств предупреждения и тушения лесных пожаров заключаются в:</w:t>
      </w:r>
    </w:p>
    <w:p w14:paraId="7E75F52E" w14:textId="40B9B89D"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устройстве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14:paraId="0E4BDFEC" w14:textId="164E6408"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приобретении и поддержании в исправном состоянии пожарной техники, оборудования, снаряжения и инвентаря;</w:t>
      </w:r>
    </w:p>
    <w:p w14:paraId="0FDA1E1B" w14:textId="7DE91C10"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организации системы связи и оповещения;</w:t>
      </w:r>
    </w:p>
    <w:p w14:paraId="3DC19C38" w14:textId="142BA1CE"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строительстве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14:paraId="4792E2D7" w14:textId="1D0D7DDB"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14:paraId="69152B6B" w14:textId="489C6E3F" w:rsidR="00544313" w:rsidRPr="00EE08D5" w:rsidRDefault="00EE08D5" w:rsidP="00EE08D5">
      <w:pPr>
        <w:ind w:firstLine="709"/>
        <w:rPr>
          <w:rFonts w:eastAsia="Calibri"/>
          <w:sz w:val="28"/>
          <w:szCs w:val="28"/>
        </w:rPr>
      </w:pPr>
      <w:r w:rsidRPr="00EE08D5">
        <w:rPr>
          <w:rFonts w:eastAsia="Calibri"/>
          <w:sz w:val="28"/>
          <w:szCs w:val="28"/>
        </w:rPr>
        <w:lastRenderedPageBreak/>
        <w:t>- </w:t>
      </w:r>
      <w:r w:rsidR="00544313" w:rsidRPr="00EE08D5">
        <w:rPr>
          <w:rFonts w:eastAsia="Calibri"/>
          <w:sz w:val="28"/>
          <w:szCs w:val="28"/>
        </w:rPr>
        <w:t>проведении профилактического контролируемого противопожарного выжигания горючих материалов;</w:t>
      </w:r>
    </w:p>
    <w:p w14:paraId="6C2F957D" w14:textId="5293B942"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создании резерва горюче-смазочных материалов на период высокой пожарной опасности в лесах;</w:t>
      </w:r>
    </w:p>
    <w:p w14:paraId="7886D2A5" w14:textId="42C862A9"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выполнении других мероприятий.</w:t>
      </w:r>
    </w:p>
    <w:p w14:paraId="674BF60E" w14:textId="400F0E8A" w:rsidR="00544313" w:rsidRPr="00EE08D5" w:rsidRDefault="00544313" w:rsidP="00EE08D5">
      <w:pPr>
        <w:ind w:firstLine="709"/>
        <w:rPr>
          <w:rFonts w:eastAsia="Calibri"/>
          <w:sz w:val="28"/>
          <w:szCs w:val="28"/>
        </w:rPr>
      </w:pPr>
      <w:r w:rsidRPr="00EE08D5">
        <w:rPr>
          <w:rFonts w:eastAsia="Calibri"/>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w:t>
      </w:r>
      <w:r w:rsidR="00EE08D5" w:rsidRPr="00EE08D5">
        <w:rPr>
          <w:rFonts w:eastAsia="Calibri"/>
          <w:sz w:val="28"/>
          <w:szCs w:val="28"/>
        </w:rPr>
        <w:t>нной полосой шириной не менее 0.</w:t>
      </w:r>
      <w:r w:rsidR="00626F3E">
        <w:rPr>
          <w:rFonts w:eastAsia="Calibri"/>
          <w:sz w:val="28"/>
          <w:szCs w:val="28"/>
        </w:rPr>
        <w:t>5 </w:t>
      </w:r>
      <w:r w:rsidRPr="00EE08D5">
        <w:rPr>
          <w:rFonts w:eastAsia="Calibri"/>
          <w:sz w:val="28"/>
          <w:szCs w:val="28"/>
        </w:rPr>
        <w:t>метра или иным противопожарным барьером.</w:t>
      </w:r>
    </w:p>
    <w:p w14:paraId="682B6980" w14:textId="3534DA06" w:rsidR="00544313" w:rsidRPr="00EE08D5" w:rsidRDefault="00EE08D5" w:rsidP="00EE08D5">
      <w:pPr>
        <w:ind w:firstLine="709"/>
        <w:rPr>
          <w:rFonts w:eastAsia="Calibri"/>
          <w:sz w:val="28"/>
          <w:szCs w:val="28"/>
        </w:rPr>
      </w:pPr>
      <w:r w:rsidRPr="00EE08D5">
        <w:rPr>
          <w:rFonts w:eastAsia="Calibri"/>
          <w:sz w:val="28"/>
          <w:szCs w:val="28"/>
        </w:rPr>
        <w:t>4. </w:t>
      </w:r>
      <w:r w:rsidR="00544313" w:rsidRPr="00EE08D5">
        <w:rPr>
          <w:rFonts w:eastAsia="Calibri"/>
          <w:sz w:val="28"/>
          <w:szCs w:val="28"/>
        </w:rPr>
        <w:t>Мониторинг пожарной опасности в лесах включает:</w:t>
      </w:r>
    </w:p>
    <w:p w14:paraId="647B3B59" w14:textId="66E72A90"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наблюдение и контроль за пожарной опасностью в лесах;</w:t>
      </w:r>
    </w:p>
    <w:p w14:paraId="66A0BC17" w14:textId="3E628DB1" w:rsidR="00544313" w:rsidRPr="00EE08D5" w:rsidRDefault="00EE08D5" w:rsidP="00EE08D5">
      <w:pPr>
        <w:ind w:firstLine="709"/>
        <w:rPr>
          <w:rFonts w:eastAsia="Calibri"/>
          <w:sz w:val="28"/>
          <w:szCs w:val="28"/>
        </w:rPr>
      </w:pPr>
      <w:r w:rsidRPr="00EE08D5">
        <w:rPr>
          <w:rFonts w:eastAsia="Calibri"/>
          <w:sz w:val="28"/>
          <w:szCs w:val="28"/>
        </w:rPr>
        <w:t>- </w:t>
      </w:r>
      <w:r w:rsidR="00544313" w:rsidRPr="00EE08D5">
        <w:rPr>
          <w:rFonts w:eastAsia="Calibri"/>
          <w:sz w:val="28"/>
          <w:szCs w:val="28"/>
        </w:rPr>
        <w:t>организацию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w:t>
      </w:r>
    </w:p>
    <w:p w14:paraId="3F5CBABD" w14:textId="18D86126"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своевременное оповещение населения и противопожарных служб о пожарной опасности в лесах и лесных пожарах;</w:t>
      </w:r>
    </w:p>
    <w:p w14:paraId="6374AC37" w14:textId="4C09188B"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иное.</w:t>
      </w:r>
    </w:p>
    <w:p w14:paraId="0DFFA5BB" w14:textId="52F64F76" w:rsidR="00544313" w:rsidRPr="00EE08D5" w:rsidRDefault="000708C6" w:rsidP="00EE08D5">
      <w:pPr>
        <w:ind w:firstLine="709"/>
        <w:rPr>
          <w:rFonts w:eastAsia="Calibri"/>
          <w:sz w:val="28"/>
          <w:szCs w:val="28"/>
        </w:rPr>
      </w:pPr>
      <w:r>
        <w:rPr>
          <w:rFonts w:eastAsia="Calibri"/>
          <w:sz w:val="28"/>
          <w:szCs w:val="28"/>
        </w:rPr>
        <w:t>5. </w:t>
      </w:r>
      <w:r w:rsidR="00544313" w:rsidRPr="00EE08D5">
        <w:rPr>
          <w:rFonts w:eastAsia="Calibri"/>
          <w:sz w:val="28"/>
          <w:szCs w:val="28"/>
        </w:rPr>
        <w:t>Разработка планов тушения лесных пожаров заключается в установлении:</w:t>
      </w:r>
    </w:p>
    <w:p w14:paraId="2385B20E" w14:textId="496D12BF"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мер по подготовке противопожарных систем и средств к пожароопасному сезону;</w:t>
      </w:r>
    </w:p>
    <w:p w14:paraId="5B0C82A0" w14:textId="3F4294A0"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мероприятий по предупреждению лесных пожаров и противопожарному обустройству лесов;</w:t>
      </w:r>
    </w:p>
    <w:p w14:paraId="09FC0F2B" w14:textId="2E5A65CD"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w:t>
      </w:r>
    </w:p>
    <w:p w14:paraId="25DE8C56" w14:textId="696BDC0D"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состава лесопожарных формирований из числа лиц, привлекаемых на тушение лесных пожаров, и мер по обеспечению их готовности к немедленному выезду на тушение пожаров;</w:t>
      </w:r>
    </w:p>
    <w:p w14:paraId="65BA7D0E" w14:textId="2D817701"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объема и мер по созданию необходимого на пожароопасный сезон резерва горюче-смазочных материалов;</w:t>
      </w:r>
    </w:p>
    <w:p w14:paraId="3E5C7CAB" w14:textId="70A3415C"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мероприятий по координации работ, связанных с тушением лесных пожаров.</w:t>
      </w:r>
    </w:p>
    <w:p w14:paraId="7D278C40" w14:textId="426A7685" w:rsidR="00544313" w:rsidRPr="00EE08D5" w:rsidRDefault="00EE08D5" w:rsidP="00EE08D5">
      <w:pPr>
        <w:ind w:firstLine="709"/>
        <w:rPr>
          <w:rFonts w:eastAsia="Calibri"/>
          <w:sz w:val="28"/>
          <w:szCs w:val="28"/>
        </w:rPr>
      </w:pPr>
      <w:r>
        <w:rPr>
          <w:rFonts w:eastAsia="Calibri"/>
          <w:sz w:val="28"/>
          <w:szCs w:val="28"/>
        </w:rPr>
        <w:t>6. </w:t>
      </w:r>
      <w:r w:rsidR="00544313" w:rsidRPr="00EE08D5">
        <w:rPr>
          <w:rFonts w:eastAsia="Calibri"/>
          <w:sz w:val="28"/>
          <w:szCs w:val="28"/>
        </w:rPr>
        <w:t>Тушение лесных пожаров включает:</w:t>
      </w:r>
    </w:p>
    <w:p w14:paraId="713C752C" w14:textId="1C322046"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 xml:space="preserve">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w:t>
      </w:r>
      <w:r w:rsidR="00544313" w:rsidRPr="00EE08D5">
        <w:rPr>
          <w:rFonts w:eastAsia="Calibri"/>
          <w:sz w:val="28"/>
          <w:szCs w:val="28"/>
        </w:rPr>
        <w:lastRenderedPageBreak/>
        <w:t>подъездов к ним и к очагу пожара, а также других особенностей, определяющих тактику тушения огня;</w:t>
      </w:r>
    </w:p>
    <w:p w14:paraId="376817FD" w14:textId="6CC7B722"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доставку людей и средств к месту тушения пожара и обратно;</w:t>
      </w:r>
    </w:p>
    <w:p w14:paraId="2F6D1A41" w14:textId="04C3F99D"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обеспечение радио или телефонной связи между всеми группами участников тушения пожара;</w:t>
      </w:r>
    </w:p>
    <w:p w14:paraId="0795052F" w14:textId="0934C1D0"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организацию питания, первой медицинской помощи и отдыха лиц, работающих на тушении пожара;</w:t>
      </w:r>
    </w:p>
    <w:p w14:paraId="7AF4A02E" w14:textId="284325D8"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локализацию очага пожара;</w:t>
      </w:r>
    </w:p>
    <w:p w14:paraId="15B20930" w14:textId="75924A69"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окарауливание локализованного очага пожара и ликвидацию пожара.</w:t>
      </w:r>
    </w:p>
    <w:p w14:paraId="6A172F4E" w14:textId="1E121AE7" w:rsidR="00544313" w:rsidRPr="00EE08D5" w:rsidRDefault="00EE08D5" w:rsidP="00EE08D5">
      <w:pPr>
        <w:ind w:firstLine="709"/>
        <w:rPr>
          <w:rFonts w:eastAsia="Calibri"/>
          <w:sz w:val="28"/>
          <w:szCs w:val="28"/>
        </w:rPr>
      </w:pPr>
      <w:r>
        <w:rPr>
          <w:rFonts w:eastAsia="Calibri"/>
          <w:sz w:val="28"/>
          <w:szCs w:val="28"/>
        </w:rPr>
        <w:t>7. </w:t>
      </w:r>
      <w:r w:rsidR="00544313" w:rsidRPr="00EE08D5">
        <w:rPr>
          <w:rFonts w:eastAsia="Calibri"/>
          <w:sz w:val="28"/>
          <w:szCs w:val="28"/>
        </w:rPr>
        <w:t>К иным мерам пожарной безопасности в лесах относятся:</w:t>
      </w:r>
    </w:p>
    <w:p w14:paraId="167EBE5F" w14:textId="60FFC842"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организация противопожарной пропаганды;</w:t>
      </w:r>
    </w:p>
    <w:p w14:paraId="1759FFBB" w14:textId="0C547971"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14:paraId="72B46BC4" w14:textId="30114B44"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организация государственного контроля и надзора за соблюдением правил пожарной безопасности в лесах;</w:t>
      </w:r>
    </w:p>
    <w:p w14:paraId="0E973F4F" w14:textId="513A95D8"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организация пунктов приема донесений в зонах авиационной охраны лесов;</w:t>
      </w:r>
    </w:p>
    <w:p w14:paraId="5B646BFA" w14:textId="6559E066"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w:t>
      </w:r>
    </w:p>
    <w:p w14:paraId="368F2B17" w14:textId="34B6DF90"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создание пожарных формирований для тушения лесных пожаров;</w:t>
      </w:r>
    </w:p>
    <w:p w14:paraId="2D74DFF5" w14:textId="5A88322F"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подготовка руководителей тушения лесных пожаров;</w:t>
      </w:r>
    </w:p>
    <w:p w14:paraId="77C0823B" w14:textId="55CD30A9"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обучение работников пожарных формирований тушению лесных пожаров, проведение тактических учений и тренировок;</w:t>
      </w:r>
    </w:p>
    <w:p w14:paraId="2F511589" w14:textId="4F0FC2BE"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оборудование помещений для временного проживания лиц, участвующих в тушении лесных пожаров;</w:t>
      </w:r>
    </w:p>
    <w:p w14:paraId="54B3E53C" w14:textId="0E9FCFD7" w:rsidR="00544313" w:rsidRPr="00EE08D5" w:rsidRDefault="00EE08D5" w:rsidP="00EE08D5">
      <w:pPr>
        <w:ind w:firstLine="709"/>
        <w:rPr>
          <w:rFonts w:eastAsia="Calibri"/>
          <w:sz w:val="28"/>
          <w:szCs w:val="28"/>
        </w:rPr>
      </w:pPr>
      <w:r>
        <w:rPr>
          <w:rFonts w:eastAsia="Calibri"/>
          <w:sz w:val="28"/>
          <w:szCs w:val="28"/>
        </w:rPr>
        <w:t>- </w:t>
      </w:r>
      <w:r w:rsidR="00544313" w:rsidRPr="00EE08D5">
        <w:rPr>
          <w:rFonts w:eastAsia="Calibri"/>
          <w:sz w:val="28"/>
          <w:szCs w:val="28"/>
        </w:rPr>
        <w:t>другие.</w:t>
      </w:r>
    </w:p>
    <w:p w14:paraId="146E1F0B" w14:textId="63C6257A" w:rsidR="00544313" w:rsidRPr="00EE08D5" w:rsidRDefault="00EE08D5" w:rsidP="00EE08D5">
      <w:pPr>
        <w:ind w:firstLine="709"/>
        <w:rPr>
          <w:rFonts w:eastAsia="Calibri"/>
          <w:sz w:val="28"/>
          <w:szCs w:val="28"/>
        </w:rPr>
      </w:pPr>
      <w:r>
        <w:rPr>
          <w:rFonts w:eastAsia="Calibri"/>
          <w:sz w:val="28"/>
          <w:szCs w:val="28"/>
        </w:rPr>
        <w:t>8. </w:t>
      </w:r>
      <w:r w:rsidR="00544313" w:rsidRPr="00EE08D5">
        <w:rPr>
          <w:rFonts w:eastAsia="Calibri"/>
          <w:sz w:val="28"/>
          <w:szCs w:val="28"/>
        </w:rPr>
        <w:t xml:space="preserve">В защитных и эксплуатационных лесах осуществляются все перечисленные в пунктах 1 </w:t>
      </w:r>
      <w:r w:rsidR="00DB7BBA">
        <w:rPr>
          <w:rFonts w:eastAsia="Calibri"/>
          <w:sz w:val="28"/>
          <w:szCs w:val="28"/>
        </w:rPr>
        <w:t>–</w:t>
      </w:r>
      <w:r w:rsidR="00544313" w:rsidRPr="00EE08D5">
        <w:rPr>
          <w:rFonts w:eastAsia="Calibri"/>
          <w:sz w:val="28"/>
          <w:szCs w:val="28"/>
        </w:rPr>
        <w:t xml:space="preserve"> 7 мероприятия по обеспечению пожарной безопасности в соответствии с лесным планом субъекта Российской Федерации, лесохозяйственным регламентом лесничества (лесопарка), проектом мероприятий по охране, защите, воспроизводству лесов, разработанным при лесоустройстве, и проектом освоения лесов на арендованных лесных участках.</w:t>
      </w:r>
    </w:p>
    <w:p w14:paraId="5FA9A037" w14:textId="54D7FEC6" w:rsidR="00544313" w:rsidRPr="00EE08D5" w:rsidRDefault="00DB7BBA" w:rsidP="00EE08D5">
      <w:pPr>
        <w:ind w:firstLine="709"/>
        <w:rPr>
          <w:rFonts w:eastAsia="Calibri"/>
          <w:sz w:val="28"/>
          <w:szCs w:val="28"/>
        </w:rPr>
      </w:pPr>
      <w:r>
        <w:rPr>
          <w:rFonts w:eastAsia="Calibri"/>
          <w:sz w:val="28"/>
          <w:szCs w:val="28"/>
        </w:rPr>
        <w:t>9. </w:t>
      </w:r>
      <w:r w:rsidR="00544313" w:rsidRPr="00EE08D5">
        <w:rPr>
          <w:rFonts w:eastAsia="Calibri"/>
          <w:sz w:val="28"/>
          <w:szCs w:val="28"/>
        </w:rPr>
        <w:t>В резервных лесах весь комплекс мероприятий по обеспечению пожарной безопасности выполняется на лесных участках, примыкающих к населенным пунктам и объектам экономики. На остальной территории резервных лесов ведется мониторинг пожарной опасности в лесах в части обнаружения лесных пожаров и наблюдения за их динамикой с использованием преимущественно космических и авиационных средств.</w:t>
      </w:r>
    </w:p>
    <w:p w14:paraId="0974592B" w14:textId="10113F06" w:rsidR="00544313" w:rsidRPr="00EE08D5" w:rsidRDefault="00DB7BBA" w:rsidP="00EE08D5">
      <w:pPr>
        <w:ind w:firstLine="709"/>
        <w:rPr>
          <w:rFonts w:eastAsia="Calibri"/>
          <w:sz w:val="28"/>
          <w:szCs w:val="28"/>
        </w:rPr>
      </w:pPr>
      <w:r>
        <w:rPr>
          <w:rFonts w:eastAsia="Calibri"/>
          <w:sz w:val="28"/>
          <w:szCs w:val="28"/>
        </w:rPr>
        <w:t>10. </w:t>
      </w:r>
      <w:r w:rsidR="00544313" w:rsidRPr="00EE08D5">
        <w:rPr>
          <w:rFonts w:eastAsia="Calibri"/>
          <w:sz w:val="28"/>
          <w:szCs w:val="28"/>
        </w:rPr>
        <w:t>При I классе пожарной опасности в лесах по условиям погоды:</w:t>
      </w:r>
    </w:p>
    <w:p w14:paraId="4F8D6B69" w14:textId="7B73EE65"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наземное патрулирование проводится в местах огнеопасных работ в целях контроля за соблюдением правил пожарной безопасности в лесах;</w:t>
      </w:r>
    </w:p>
    <w:p w14:paraId="7F5E7C19" w14:textId="390CB0E8" w:rsidR="00544313" w:rsidRPr="00EE08D5" w:rsidRDefault="00CD6210" w:rsidP="00EE08D5">
      <w:pPr>
        <w:ind w:firstLine="709"/>
        <w:rPr>
          <w:rFonts w:eastAsia="Calibri"/>
          <w:sz w:val="28"/>
          <w:szCs w:val="28"/>
        </w:rPr>
      </w:pPr>
      <w:r>
        <w:rPr>
          <w:rFonts w:eastAsia="Calibri"/>
          <w:sz w:val="28"/>
          <w:szCs w:val="28"/>
        </w:rPr>
        <w:lastRenderedPageBreak/>
        <w:t>- </w:t>
      </w:r>
      <w:r w:rsidR="00544313" w:rsidRPr="00EE08D5">
        <w:rPr>
          <w:rFonts w:eastAsia="Calibri"/>
          <w:sz w:val="28"/>
          <w:szCs w:val="28"/>
        </w:rPr>
        <w:t>авиационное патрулирование и дежурство на пожарных наблюдательных пунктах не ведутся.</w:t>
      </w:r>
    </w:p>
    <w:p w14:paraId="66CBCCEE" w14:textId="0AF30C12" w:rsidR="00544313" w:rsidRPr="00EE08D5" w:rsidRDefault="00CD6210" w:rsidP="00EE08D5">
      <w:pPr>
        <w:ind w:firstLine="709"/>
        <w:rPr>
          <w:rFonts w:eastAsia="Calibri"/>
          <w:sz w:val="28"/>
          <w:szCs w:val="28"/>
        </w:rPr>
      </w:pPr>
      <w:r>
        <w:rPr>
          <w:rFonts w:eastAsia="Calibri"/>
          <w:sz w:val="28"/>
          <w:szCs w:val="28"/>
        </w:rPr>
        <w:t>11. </w:t>
      </w:r>
      <w:r w:rsidR="00544313" w:rsidRPr="00EE08D5">
        <w:rPr>
          <w:rFonts w:eastAsia="Calibri"/>
          <w:sz w:val="28"/>
          <w:szCs w:val="28"/>
        </w:rPr>
        <w:t>При II классе пожарной опасности в лесах по условиям погоды:</w:t>
      </w:r>
    </w:p>
    <w:p w14:paraId="3381BE6C" w14:textId="3717D281"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наземное патрулирование проводится на лесных участках, отнесенных к I и II классам природной пожарной опасности лесов, а также в местах массового отдыха людей в лесах;</w:t>
      </w:r>
    </w:p>
    <w:p w14:paraId="137307A9" w14:textId="5D750B8D"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 xml:space="preserve">авиационное патрулирование проводится через 1 </w:t>
      </w:r>
      <w:r>
        <w:rPr>
          <w:rFonts w:eastAsia="Calibri"/>
          <w:sz w:val="28"/>
          <w:szCs w:val="28"/>
        </w:rPr>
        <w:t>–</w:t>
      </w:r>
      <w:r w:rsidR="00544313" w:rsidRPr="00EE08D5">
        <w:rPr>
          <w:rFonts w:eastAsia="Calibri"/>
          <w:sz w:val="28"/>
          <w:szCs w:val="28"/>
        </w:rPr>
        <w:t xml:space="preserve"> 2 дня, а при наличии пожаров </w:t>
      </w:r>
      <w:r w:rsidR="00045CED">
        <w:rPr>
          <w:rFonts w:eastAsia="Calibri"/>
          <w:sz w:val="28"/>
          <w:szCs w:val="28"/>
        </w:rPr>
        <w:t>–</w:t>
      </w:r>
      <w:r w:rsidR="00544313" w:rsidRPr="00EE08D5">
        <w:rPr>
          <w:rFonts w:eastAsia="Calibri"/>
          <w:sz w:val="28"/>
          <w:szCs w:val="28"/>
        </w:rPr>
        <w:t xml:space="preserve"> ежедневно в порядке разовых полетов;</w:t>
      </w:r>
    </w:p>
    <w:p w14:paraId="3EF98A61" w14:textId="527A98A9"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063E769F" w14:textId="5550BB5C" w:rsidR="00544313" w:rsidRPr="00EE08D5" w:rsidRDefault="00CD6210" w:rsidP="00EE08D5">
      <w:pPr>
        <w:ind w:firstLine="709"/>
        <w:rPr>
          <w:rFonts w:eastAsia="Calibri"/>
          <w:sz w:val="28"/>
          <w:szCs w:val="28"/>
        </w:rPr>
      </w:pPr>
      <w:r>
        <w:rPr>
          <w:rFonts w:eastAsia="Calibri"/>
          <w:sz w:val="28"/>
          <w:szCs w:val="28"/>
        </w:rPr>
        <w:t>12. </w:t>
      </w:r>
      <w:r w:rsidR="00544313" w:rsidRPr="00EE08D5">
        <w:rPr>
          <w:rFonts w:eastAsia="Calibri"/>
          <w:sz w:val="28"/>
          <w:szCs w:val="28"/>
        </w:rPr>
        <w:t>При III классе пожарной опасности в лесах по условиям погоды:</w:t>
      </w:r>
    </w:p>
    <w:p w14:paraId="25595AE6" w14:textId="069B2128"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наземное патрулирование проводится на лесных участках, отнесенных к первым трем классам природной пожарной опасности лесов, а также в местах проведения работ и в местах, наиболее посещаемых населением;</w:t>
      </w:r>
    </w:p>
    <w:p w14:paraId="7000F8AD" w14:textId="01025CFE"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 xml:space="preserve">авиационное патрулирование проводится 1 </w:t>
      </w:r>
      <w:r>
        <w:rPr>
          <w:rFonts w:eastAsia="Calibri"/>
          <w:sz w:val="28"/>
          <w:szCs w:val="28"/>
        </w:rPr>
        <w:t>–</w:t>
      </w:r>
      <w:r w:rsidR="00544313" w:rsidRPr="00EE08D5">
        <w:rPr>
          <w:rFonts w:eastAsia="Calibri"/>
          <w:sz w:val="28"/>
          <w:szCs w:val="28"/>
        </w:rPr>
        <w:t xml:space="preserve"> 2 раза в течение дня;</w:t>
      </w:r>
    </w:p>
    <w:p w14:paraId="7050FDDB" w14:textId="2D1F0D5E"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14:paraId="6E27A1E2" w14:textId="2F812AE3"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наземные и авиационные пожарные команды, если они не заняты на тушении пожаров, в полном составе находятся на местах дежурства;</w:t>
      </w:r>
    </w:p>
    <w:p w14:paraId="017A4787" w14:textId="6A2F53AB"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по местным радиотрансляционным сетям и с помощью звукоусилительных установок на самолетах и вертолетах авиационной охраны лесов, особенно в дни отдыха, передаются напоминания о необходимости осторожного обращения с огнем в лесу;</w:t>
      </w:r>
    </w:p>
    <w:p w14:paraId="4B16B339" w14:textId="6BEF7F42"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может ограничиваться разведение костров и посещение отдельных участков лесов.</w:t>
      </w:r>
    </w:p>
    <w:p w14:paraId="40E67FDA" w14:textId="30FD346C" w:rsidR="00544313" w:rsidRPr="00EE08D5" w:rsidRDefault="00CD6210" w:rsidP="00EE08D5">
      <w:pPr>
        <w:ind w:firstLine="709"/>
        <w:rPr>
          <w:rFonts w:eastAsia="Calibri"/>
          <w:sz w:val="28"/>
          <w:szCs w:val="28"/>
        </w:rPr>
      </w:pPr>
      <w:r>
        <w:rPr>
          <w:rFonts w:eastAsia="Calibri"/>
          <w:sz w:val="28"/>
          <w:szCs w:val="28"/>
        </w:rPr>
        <w:t>13. </w:t>
      </w:r>
      <w:r w:rsidR="00544313" w:rsidRPr="00EE08D5">
        <w:rPr>
          <w:rFonts w:eastAsia="Calibri"/>
          <w:sz w:val="28"/>
          <w:szCs w:val="28"/>
        </w:rPr>
        <w:t>При IV классе пожарной опасности в лесах по условиям погоды:</w:t>
      </w:r>
    </w:p>
    <w:p w14:paraId="65C3B3F2" w14:textId="76298350"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наземное патрулирование проводится с 8 до 21 часа;</w:t>
      </w:r>
    </w:p>
    <w:p w14:paraId="1FDB3E61" w14:textId="50BA5573"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авиационное патрулирование проводится не менее двух раз в день;</w:t>
      </w:r>
    </w:p>
    <w:p w14:paraId="38F4E58E" w14:textId="4DDE534C"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26175C05" w14:textId="417CAE2E"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силы и средства пожаротушения, в том числе резервные, должны находиться в состоянии готовности к тушению пожаров;</w:t>
      </w:r>
    </w:p>
    <w:p w14:paraId="6931E0B7" w14:textId="28C2B80F"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организуется предупреждение населения о высокой пожарной опасности в лесах;</w:t>
      </w:r>
    </w:p>
    <w:p w14:paraId="3986AF76" w14:textId="37C25888"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организуется ежедневное дежурство ответственных лиц с 9 до 24 часов;</w:t>
      </w:r>
    </w:p>
    <w:p w14:paraId="7F0619AE" w14:textId="4C5D8D62" w:rsidR="00544313" w:rsidRPr="00EE08D5" w:rsidRDefault="00CD6210" w:rsidP="00EE08D5">
      <w:pPr>
        <w:ind w:firstLine="709"/>
        <w:rPr>
          <w:rFonts w:eastAsia="Calibri"/>
          <w:sz w:val="28"/>
          <w:szCs w:val="28"/>
        </w:rPr>
      </w:pPr>
      <w:r>
        <w:rPr>
          <w:rFonts w:eastAsia="Calibri"/>
          <w:sz w:val="28"/>
          <w:szCs w:val="28"/>
        </w:rPr>
        <w:t>- </w:t>
      </w:r>
      <w:r w:rsidR="00544313" w:rsidRPr="00EE08D5">
        <w:rPr>
          <w:rFonts w:eastAsia="Calibri"/>
          <w:sz w:val="28"/>
          <w:szCs w:val="28"/>
        </w:rPr>
        <w:t>у дорог при въезде в лес устанавливаются щиты, предупреждающие об опасности пожаров в лесах;</w:t>
      </w:r>
    </w:p>
    <w:p w14:paraId="281423EB" w14:textId="394800B9"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 xml:space="preserve">ограничивается посещение отдельных наиболее пожароопасных участков леса (первого </w:t>
      </w:r>
      <w:r w:rsidR="007A3903">
        <w:rPr>
          <w:rFonts w:eastAsia="Calibri"/>
          <w:sz w:val="28"/>
          <w:szCs w:val="28"/>
        </w:rPr>
        <w:t>–</w:t>
      </w:r>
      <w:r w:rsidR="00544313" w:rsidRPr="00EE08D5">
        <w:rPr>
          <w:rFonts w:eastAsia="Calibri"/>
          <w:sz w:val="28"/>
          <w:szCs w:val="28"/>
        </w:rPr>
        <w:t xml:space="preserve"> третьего классов природной пожарной опасности лесов), запрещается разведение костров в лесах.</w:t>
      </w:r>
    </w:p>
    <w:p w14:paraId="27B2C404" w14:textId="4B75810C" w:rsidR="00544313" w:rsidRPr="00EE08D5" w:rsidRDefault="00054288" w:rsidP="00EE08D5">
      <w:pPr>
        <w:ind w:firstLine="709"/>
        <w:rPr>
          <w:rFonts w:eastAsia="Calibri"/>
          <w:sz w:val="28"/>
          <w:szCs w:val="28"/>
        </w:rPr>
      </w:pPr>
      <w:r>
        <w:rPr>
          <w:rFonts w:eastAsia="Calibri"/>
          <w:sz w:val="28"/>
          <w:szCs w:val="28"/>
        </w:rPr>
        <w:t>14. </w:t>
      </w:r>
      <w:r w:rsidR="00544313" w:rsidRPr="00EE08D5">
        <w:rPr>
          <w:rFonts w:eastAsia="Calibri"/>
          <w:sz w:val="28"/>
          <w:szCs w:val="28"/>
        </w:rPr>
        <w:t>При V классе пожарной опасности в лесах по условиям погоды:</w:t>
      </w:r>
    </w:p>
    <w:p w14:paraId="10169889" w14:textId="1ECD148D"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 xml:space="preserve">наземное патрулирование лесов проводится в течение всего светлого времени суток, а в наиболее пожароопасных местах </w:t>
      </w:r>
      <w:r w:rsidR="007A3903">
        <w:rPr>
          <w:rFonts w:eastAsia="Calibri"/>
          <w:sz w:val="28"/>
          <w:szCs w:val="28"/>
        </w:rPr>
        <w:t>–</w:t>
      </w:r>
      <w:r w:rsidR="00544313" w:rsidRPr="00EE08D5">
        <w:rPr>
          <w:rFonts w:eastAsia="Calibri"/>
          <w:sz w:val="28"/>
          <w:szCs w:val="28"/>
        </w:rPr>
        <w:t xml:space="preserve"> круглосуточно;</w:t>
      </w:r>
    </w:p>
    <w:p w14:paraId="4DE67365" w14:textId="1D62C262" w:rsidR="00544313" w:rsidRPr="00EE08D5" w:rsidRDefault="00054288" w:rsidP="00EE08D5">
      <w:pPr>
        <w:ind w:firstLine="709"/>
        <w:rPr>
          <w:rFonts w:eastAsia="Calibri"/>
          <w:sz w:val="28"/>
          <w:szCs w:val="28"/>
        </w:rPr>
      </w:pPr>
      <w:r>
        <w:rPr>
          <w:rFonts w:eastAsia="Calibri"/>
          <w:sz w:val="28"/>
          <w:szCs w:val="28"/>
        </w:rPr>
        <w:lastRenderedPageBreak/>
        <w:t>- </w:t>
      </w:r>
      <w:r w:rsidR="00544313" w:rsidRPr="00EE08D5">
        <w:rPr>
          <w:rFonts w:eastAsia="Calibri"/>
          <w:sz w:val="28"/>
          <w:szCs w:val="28"/>
        </w:rPr>
        <w:t>авиационное патрулирование проводится не менее 3 раз в день;</w:t>
      </w:r>
    </w:p>
    <w:p w14:paraId="1CE5C94D" w14:textId="3F874DC8"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14:paraId="3668601F" w14:textId="0C4DA00E"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силы и средства пожаротушения, в том числе резервные, должны находиться в состоянии готовности к тушению пожаров;</w:t>
      </w:r>
    </w:p>
    <w:p w14:paraId="5D3C543C" w14:textId="6D7645B1"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противопожарная пропаганда должна быть максимально усилена, передачи напоминаний об осторожном обращении с огнем в лесу по местным ретрансляционным сетям проводятся через каждые 2</w:t>
      </w:r>
      <w:r>
        <w:rPr>
          <w:rFonts w:eastAsia="Calibri"/>
          <w:sz w:val="28"/>
          <w:szCs w:val="28"/>
        </w:rPr>
        <w:t xml:space="preserve"> – </w:t>
      </w:r>
      <w:r w:rsidR="00544313" w:rsidRPr="00EE08D5">
        <w:rPr>
          <w:rFonts w:eastAsia="Calibri"/>
          <w:sz w:val="28"/>
          <w:szCs w:val="28"/>
        </w:rPr>
        <w:t>3 часа;</w:t>
      </w:r>
    </w:p>
    <w:p w14:paraId="6E786CDE" w14:textId="154FFAE5" w:rsidR="00544313" w:rsidRPr="00EE08D5" w:rsidRDefault="00054288" w:rsidP="00EE08D5">
      <w:pPr>
        <w:ind w:firstLine="709"/>
        <w:rPr>
          <w:rFonts w:eastAsia="Calibri"/>
          <w:sz w:val="28"/>
          <w:szCs w:val="28"/>
        </w:rPr>
      </w:pPr>
      <w:r>
        <w:rPr>
          <w:rFonts w:eastAsia="Calibri"/>
          <w:sz w:val="28"/>
          <w:szCs w:val="28"/>
        </w:rPr>
        <w:t>- </w:t>
      </w:r>
      <w:r w:rsidR="00544313" w:rsidRPr="00EE08D5">
        <w:rPr>
          <w:rFonts w:eastAsia="Calibri"/>
          <w:sz w:val="28"/>
          <w:szCs w:val="28"/>
        </w:rPr>
        <w:t>максимально ограничивается въезд в леса средств транспорта, а также посещение леса населением, закрываются имеющиеся на дорогах в лес шлагбаумы, устанавливаются щиты, предупреждающие о чрезвычайной пожарной опасности, выставляются посты на контрольно-пропускных пунктах.</w:t>
      </w:r>
    </w:p>
    <w:p w14:paraId="1CF57025" w14:textId="4D7DF2D2" w:rsidR="00544313" w:rsidRPr="00EE08D5" w:rsidRDefault="00054288" w:rsidP="00EE08D5">
      <w:pPr>
        <w:ind w:firstLine="709"/>
        <w:rPr>
          <w:rFonts w:eastAsia="Calibri"/>
          <w:sz w:val="28"/>
          <w:szCs w:val="28"/>
        </w:rPr>
      </w:pPr>
      <w:r>
        <w:rPr>
          <w:rFonts w:eastAsia="Calibri"/>
          <w:sz w:val="28"/>
          <w:szCs w:val="28"/>
        </w:rPr>
        <w:t>15. </w:t>
      </w:r>
      <w:r w:rsidR="00544313" w:rsidRPr="00EE08D5">
        <w:rPr>
          <w:rFonts w:eastAsia="Calibri"/>
          <w:sz w:val="28"/>
          <w:szCs w:val="28"/>
        </w:rPr>
        <w:t>Привлечение юридических лиц и граждан для тушения лесных пожаров осуществляется в соответствии с законодательством Российской Федерации в области защиты населения и территорий от чрезвычайных ситуаций.</w:t>
      </w:r>
    </w:p>
    <w:p w14:paraId="0EDBF9B6" w14:textId="7180B017" w:rsidR="00544313" w:rsidRPr="00EE08D5" w:rsidRDefault="00054288" w:rsidP="00EE08D5">
      <w:pPr>
        <w:ind w:firstLine="709"/>
        <w:rPr>
          <w:rFonts w:eastAsia="Calibri"/>
          <w:sz w:val="28"/>
          <w:szCs w:val="28"/>
        </w:rPr>
      </w:pPr>
      <w:r>
        <w:rPr>
          <w:rFonts w:eastAsia="Calibri"/>
          <w:sz w:val="28"/>
          <w:szCs w:val="28"/>
        </w:rPr>
        <w:t>16. </w:t>
      </w:r>
      <w:r w:rsidR="00544313" w:rsidRPr="00EE08D5">
        <w:rPr>
          <w:rFonts w:eastAsia="Calibri"/>
          <w:sz w:val="28"/>
          <w:szCs w:val="28"/>
        </w:rPr>
        <w:t>Для классификации пожарной опасности по условиям погоды могут использоваться местные шкалы, которые учитывают разнообразие местных природных условий, специфику динамики многолетних климатических данных и подлинный уровень пожарной опасности в лесах, что позволяет проводить дифференцированный лесопожарный мониторинг на всей территории лесного фонда.</w:t>
      </w:r>
    </w:p>
    <w:p w14:paraId="28076C6C" w14:textId="77777777" w:rsidR="00544313" w:rsidRPr="00EE08D5" w:rsidRDefault="00544313" w:rsidP="00EE08D5">
      <w:pPr>
        <w:ind w:firstLine="709"/>
        <w:rPr>
          <w:rFonts w:eastAsia="Calibri"/>
          <w:sz w:val="28"/>
          <w:szCs w:val="28"/>
        </w:rPr>
      </w:pPr>
    </w:p>
    <w:p w14:paraId="3FD732A4" w14:textId="77777777" w:rsidR="00544313" w:rsidRPr="00564F9B" w:rsidRDefault="00544313" w:rsidP="00564F9B">
      <w:pPr>
        <w:pStyle w:val="14"/>
        <w:ind w:firstLine="709"/>
        <w:rPr>
          <w:rFonts w:ascii="Times New Roman" w:hAnsi="Times New Roman" w:cs="Times New Roman"/>
        </w:rPr>
      </w:pPr>
      <w:bookmarkStart w:id="189" w:name="_Toc148537615"/>
      <w:r w:rsidRPr="00564F9B">
        <w:rPr>
          <w:rFonts w:ascii="Times New Roman" w:hAnsi="Times New Roman" w:cs="Times New Roman"/>
        </w:rPr>
        <w:lastRenderedPageBreak/>
        <w:t>Приложения</w:t>
      </w:r>
      <w:bookmarkEnd w:id="189"/>
    </w:p>
    <w:p w14:paraId="3DBE9B64" w14:textId="31BC4CBE" w:rsidR="00544313" w:rsidRPr="00564F9B" w:rsidRDefault="00633727" w:rsidP="00564F9B">
      <w:pPr>
        <w:pStyle w:val="22"/>
        <w:ind w:firstLine="709"/>
        <w:rPr>
          <w:rFonts w:cs="Times New Roman"/>
        </w:rPr>
      </w:pPr>
      <w:bookmarkStart w:id="190" w:name="_Toc148537616"/>
      <w:r>
        <w:rPr>
          <w:rFonts w:cs="Times New Roman"/>
        </w:rPr>
        <w:t>Приложение 1.</w:t>
      </w:r>
      <w:r w:rsidR="00544313" w:rsidRPr="00564F9B">
        <w:rPr>
          <w:rFonts w:cs="Times New Roman"/>
        </w:rPr>
        <w:t xml:space="preserve"> </w:t>
      </w:r>
      <w:r w:rsidR="00C4050D" w:rsidRPr="00564F9B">
        <w:rPr>
          <w:rFonts w:cs="Times New Roman"/>
        </w:rPr>
        <w:t>Карта территорий, подверженных риску возникновения чрезвычайных ситуаций природного и техногенного характ</w:t>
      </w:r>
      <w:r w:rsidR="00EE1A22" w:rsidRPr="00564F9B">
        <w:rPr>
          <w:rFonts w:cs="Times New Roman"/>
        </w:rPr>
        <w:t>ера</w:t>
      </w:r>
      <w:bookmarkEnd w:id="190"/>
    </w:p>
    <w:p w14:paraId="545C0EB0" w14:textId="77777777" w:rsidR="00544313" w:rsidRPr="00691663" w:rsidRDefault="00544313" w:rsidP="00544313">
      <w:r w:rsidRPr="00691663">
        <w:t>(Смотри графический материал проектной документации)</w:t>
      </w:r>
    </w:p>
    <w:p w14:paraId="6AAC5B17" w14:textId="77777777" w:rsidR="00544313" w:rsidRPr="00691663" w:rsidRDefault="005C30BA" w:rsidP="00B9239F">
      <w:pPr>
        <w:pStyle w:val="-1"/>
        <w:jc w:val="center"/>
      </w:pPr>
      <w:r w:rsidRPr="00691663">
        <w:rPr>
          <w:noProof/>
          <w:lang w:eastAsia="ru-RU"/>
        </w:rPr>
        <w:drawing>
          <wp:inline distT="0" distB="0" distL="0" distR="0" wp14:anchorId="48F5A1CE" wp14:editId="124D2D70">
            <wp:extent cx="5228351" cy="7517397"/>
            <wp:effectExtent l="0" t="0" r="0" b="7620"/>
            <wp:docPr id="13" name="Рисунок 13" descr="F:\1_РАБОТА\1_В работе\ПФЧС_ГП_ГО_Перм_край\Разработано_ПФЧС_ГП_ГО_Перм_край\5_Добрянский ГО есть ИД\Графика\Риск_ЧС_Добря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_РАБОТА\1_В работе\ПФЧС_ГП_ГО_Перм_край\Разработано_ПФЧС_ГП_ГО_Перм_край\5_Добрянский ГО есть ИД\Графика\Риск_ЧС_Добрянский.jpg"/>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5230694" cy="7520766"/>
                    </a:xfrm>
                    <a:prstGeom prst="rect">
                      <a:avLst/>
                    </a:prstGeom>
                    <a:noFill/>
                    <a:ln>
                      <a:noFill/>
                    </a:ln>
                  </pic:spPr>
                </pic:pic>
              </a:graphicData>
            </a:graphic>
          </wp:inline>
        </w:drawing>
      </w:r>
    </w:p>
    <w:p w14:paraId="712F636F" w14:textId="1FD8F276" w:rsidR="00544313" w:rsidRPr="00691663" w:rsidRDefault="00544313" w:rsidP="00564F9B">
      <w:pPr>
        <w:pStyle w:val="22"/>
        <w:ind w:firstLine="709"/>
      </w:pPr>
      <w:r w:rsidRPr="00691663">
        <w:br w:type="page"/>
      </w:r>
      <w:bookmarkStart w:id="191" w:name="_Toc148537617"/>
      <w:bookmarkStart w:id="192" w:name="OLE_LINK3"/>
      <w:bookmarkStart w:id="193" w:name="OLE_LINK4"/>
      <w:r w:rsidR="00A6257D" w:rsidRPr="00691663">
        <w:lastRenderedPageBreak/>
        <w:t>Приложение 2</w:t>
      </w:r>
      <w:r w:rsidR="00633727">
        <w:t>.</w:t>
      </w:r>
      <w:r w:rsidR="00A6257D" w:rsidRPr="00691663">
        <w:t xml:space="preserve"> С</w:t>
      </w:r>
      <w:r w:rsidRPr="00691663">
        <w:t>хем</w:t>
      </w:r>
      <w:r w:rsidR="00A6257D" w:rsidRPr="00691663">
        <w:t>ы</w:t>
      </w:r>
      <w:r w:rsidRPr="00691663">
        <w:t xml:space="preserve"> и план</w:t>
      </w:r>
      <w:r w:rsidR="00A6257D" w:rsidRPr="00691663">
        <w:t>ы</w:t>
      </w:r>
      <w:r w:rsidRPr="00691663">
        <w:t>, отражающи</w:t>
      </w:r>
      <w:r w:rsidR="00A6257D" w:rsidRPr="00691663">
        <w:t>е</w:t>
      </w:r>
      <w:r w:rsidRPr="00691663">
        <w:t xml:space="preserve"> территории, подверженные риску возникновения чрезвычайных ситуаций природного и техногенного характера</w:t>
      </w:r>
      <w:bookmarkEnd w:id="191"/>
    </w:p>
    <w:p w14:paraId="4206909C" w14:textId="77777777" w:rsidR="003702BD" w:rsidRPr="00564F9B" w:rsidRDefault="003702BD" w:rsidP="00564F9B">
      <w:pPr>
        <w:ind w:firstLine="709"/>
        <w:rPr>
          <w:rFonts w:eastAsia="Calibri"/>
          <w:b/>
          <w:sz w:val="28"/>
          <w:szCs w:val="28"/>
        </w:rPr>
      </w:pPr>
      <w:bookmarkStart w:id="194" w:name="_Toc468978626"/>
      <w:bookmarkEnd w:id="192"/>
      <w:bookmarkEnd w:id="193"/>
      <w:r w:rsidRPr="00564F9B">
        <w:rPr>
          <w:rFonts w:eastAsia="Calibri"/>
          <w:b/>
          <w:sz w:val="28"/>
          <w:szCs w:val="28"/>
        </w:rPr>
        <w:t>Зонирование по степени биологической опасности</w:t>
      </w:r>
      <w:bookmarkEnd w:id="194"/>
    </w:p>
    <w:p w14:paraId="10E6911C" w14:textId="251D4ECE" w:rsidR="003702BD" w:rsidRPr="00691663" w:rsidRDefault="00445A56" w:rsidP="00B9239F">
      <w:pPr>
        <w:pStyle w:val="-1"/>
        <w:jc w:val="center"/>
        <w:rPr>
          <w:rFonts w:eastAsia="Calibri"/>
        </w:rPr>
      </w:pPr>
      <w:bookmarkStart w:id="195" w:name="_Toc468978627"/>
      <w:r w:rsidRPr="00691663">
        <w:rPr>
          <w:rFonts w:eastAsia="Calibri"/>
          <w:noProof/>
          <w:lang w:eastAsia="ru-RU"/>
        </w:rPr>
        <w:drawing>
          <wp:inline distT="0" distB="0" distL="0" distR="0" wp14:anchorId="17F50497" wp14:editId="4E3CD013">
            <wp:extent cx="6299835" cy="6922041"/>
            <wp:effectExtent l="0" t="0" r="5715" b="0"/>
            <wp:docPr id="60" name="Рисунок 60" descr="E:\1_РАБОТА\1_В работе\ПФЧС_ГП_ГО_Перм_край\Разработано_ПФЧС_ГП_ГО_Перм_край\5_Добрянский ГО_23_04\Графика\Зонирование по биологической опас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_РАБОТА\1_В работе\ПФЧС_ГП_ГО_Перм_край\Разработано_ПФЧС_ГП_ГО_Перм_край\5_Добрянский ГО_23_04\Графика\Зонирование по биологической опасности.jp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6299835" cy="6922041"/>
                    </a:xfrm>
                    <a:prstGeom prst="rect">
                      <a:avLst/>
                    </a:prstGeom>
                    <a:noFill/>
                    <a:ln>
                      <a:noFill/>
                    </a:ln>
                  </pic:spPr>
                </pic:pic>
              </a:graphicData>
            </a:graphic>
          </wp:inline>
        </w:drawing>
      </w:r>
    </w:p>
    <w:p w14:paraId="785989E1" w14:textId="77777777" w:rsidR="00E63098" w:rsidRPr="00691663" w:rsidRDefault="00E63098">
      <w:pPr>
        <w:ind w:firstLine="0"/>
        <w:jc w:val="center"/>
        <w:rPr>
          <w:rFonts w:eastAsia="Calibri"/>
        </w:rPr>
      </w:pPr>
    </w:p>
    <w:p w14:paraId="1E0B6B1C" w14:textId="77777777" w:rsidR="00E63098" w:rsidRPr="00691663" w:rsidRDefault="00E63098">
      <w:pPr>
        <w:jc w:val="center"/>
        <w:rPr>
          <w:rFonts w:eastAsia="Calibri" w:cs="Arial"/>
          <w:b/>
          <w:szCs w:val="26"/>
        </w:rPr>
      </w:pPr>
      <w:r w:rsidRPr="00691663">
        <w:rPr>
          <w:rFonts w:eastAsia="Calibri"/>
        </w:rPr>
        <w:br w:type="page"/>
      </w:r>
    </w:p>
    <w:p w14:paraId="3718DA14" w14:textId="77777777" w:rsidR="00E63098" w:rsidRPr="00564F9B" w:rsidRDefault="00E63098" w:rsidP="00564F9B">
      <w:pPr>
        <w:ind w:firstLine="709"/>
        <w:rPr>
          <w:rFonts w:eastAsia="Calibri"/>
          <w:b/>
          <w:sz w:val="28"/>
          <w:szCs w:val="28"/>
        </w:rPr>
      </w:pPr>
      <w:r w:rsidRPr="00564F9B">
        <w:rPr>
          <w:rFonts w:eastAsia="Calibri"/>
          <w:b/>
          <w:sz w:val="28"/>
          <w:szCs w:val="28"/>
        </w:rPr>
        <w:lastRenderedPageBreak/>
        <w:t>Зонирование по степени природной опасности</w:t>
      </w:r>
    </w:p>
    <w:p w14:paraId="4F7300FD" w14:textId="77777777" w:rsidR="00E63098" w:rsidRPr="00691663" w:rsidRDefault="00F03AA3" w:rsidP="00B9239F">
      <w:pPr>
        <w:pStyle w:val="-1"/>
        <w:jc w:val="center"/>
        <w:rPr>
          <w:rFonts w:eastAsia="Calibri"/>
        </w:rPr>
      </w:pPr>
      <w:r w:rsidRPr="00691663">
        <w:rPr>
          <w:rFonts w:eastAsia="Calibri"/>
          <w:noProof/>
          <w:lang w:eastAsia="ru-RU"/>
        </w:rPr>
        <w:drawing>
          <wp:inline distT="0" distB="0" distL="0" distR="0" wp14:anchorId="726AF9AC" wp14:editId="0CF9315A">
            <wp:extent cx="6299835" cy="6919819"/>
            <wp:effectExtent l="0" t="0" r="5715" b="0"/>
            <wp:docPr id="4571392" name="Рисунок 4571392" descr="F:\1_РАБОТА\1_В работе\ПФЧС_ГП_ГО_Перм_край\Разработано_ПФЧС_ГП_ГО_Перм_край\5_Добрянский ГО\Графика\Зонирование по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_РАБОТА\1_В работе\ПФЧС_ГП_ГО_Перм_край\Разработано_ПФЧС_ГП_ГО_Перм_край\5_Добрянский ГО\Графика\Зонирование по природе.jpg"/>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6299835" cy="6919819"/>
                    </a:xfrm>
                    <a:prstGeom prst="rect">
                      <a:avLst/>
                    </a:prstGeom>
                    <a:noFill/>
                    <a:ln>
                      <a:noFill/>
                    </a:ln>
                  </pic:spPr>
                </pic:pic>
              </a:graphicData>
            </a:graphic>
          </wp:inline>
        </w:drawing>
      </w:r>
    </w:p>
    <w:p w14:paraId="08A5D3ED" w14:textId="77777777" w:rsidR="00686F98" w:rsidRDefault="00686F98" w:rsidP="00686F98">
      <w:pPr>
        <w:jc w:val="center"/>
        <w:rPr>
          <w:rFonts w:eastAsia="Calibri" w:cs="Arial"/>
          <w:b/>
          <w:bCs/>
        </w:rPr>
      </w:pPr>
      <w:bookmarkStart w:id="196" w:name="_Toc468978628"/>
    </w:p>
    <w:bookmarkEnd w:id="195"/>
    <w:bookmarkEnd w:id="196"/>
    <w:p w14:paraId="7072DB82" w14:textId="461592BB" w:rsidR="006D7AF8" w:rsidRPr="00686F98" w:rsidRDefault="006D7AF8" w:rsidP="00686F98">
      <w:pPr>
        <w:jc w:val="center"/>
        <w:rPr>
          <w:rFonts w:eastAsia="Calibri" w:cs="Arial"/>
          <w:b/>
          <w:bCs/>
        </w:rPr>
      </w:pPr>
    </w:p>
    <w:sectPr w:rsidR="006D7AF8" w:rsidRPr="00686F98" w:rsidSect="00266058">
      <w:pgSz w:w="11906" w:h="16838" w:code="9"/>
      <w:pgMar w:top="709" w:right="567" w:bottom="68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70098" w14:textId="77777777" w:rsidR="007648EC" w:rsidRDefault="007648EC">
      <w:r>
        <w:separator/>
      </w:r>
    </w:p>
  </w:endnote>
  <w:endnote w:type="continuationSeparator" w:id="0">
    <w:p w14:paraId="153BA936" w14:textId="77777777" w:rsidR="007648EC" w:rsidRDefault="0076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Baltica">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29434"/>
      <w:docPartObj>
        <w:docPartGallery w:val="Page Numbers (Bottom of Page)"/>
        <w:docPartUnique/>
      </w:docPartObj>
    </w:sdtPr>
    <w:sdtEndPr/>
    <w:sdtContent>
      <w:p w14:paraId="545EB324" w14:textId="77777777" w:rsidR="007648EC" w:rsidRDefault="003D4EDE">
        <w:pPr>
          <w:pStyle w:val="af9"/>
          <w:jc w:val="right"/>
        </w:pPr>
      </w:p>
    </w:sdtContent>
  </w:sdt>
  <w:p w14:paraId="500B44A5" w14:textId="77777777" w:rsidR="007648EC" w:rsidRDefault="007648EC">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2917" w14:textId="77777777" w:rsidR="007648EC" w:rsidRPr="00CE2110" w:rsidRDefault="007648EC" w:rsidP="0071687C">
    <w:pPr>
      <w:pStyle w:val="af9"/>
      <w:jc w:val="center"/>
      <w:rPr>
        <w:color w:val="A6A6A6" w:themeColor="background1" w:themeShade="A6"/>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7BB88" w14:textId="77777777" w:rsidR="007648EC" w:rsidRDefault="007648EC" w:rsidP="00E772C8">
    <w:pPr>
      <w:pStyle w:val="af9"/>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17E1F9EB" w14:textId="77777777" w:rsidR="007648EC" w:rsidRDefault="007648EC">
    <w:pPr>
      <w:pStyle w:val="af9"/>
      <w:ind w:right="360"/>
    </w:pPr>
  </w:p>
  <w:p w14:paraId="533D77FA" w14:textId="77777777" w:rsidR="007648EC" w:rsidRDefault="007648E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2AC57" w14:textId="06BA4499" w:rsidR="007648EC" w:rsidRDefault="007648EC">
    <w:pPr>
      <w:pStyle w:val="af9"/>
      <w:jc w:val="right"/>
    </w:pPr>
    <w:r>
      <w:fldChar w:fldCharType="begin"/>
    </w:r>
    <w:r>
      <w:instrText>PAGE   \* MERGEFORMAT</w:instrText>
    </w:r>
    <w:r>
      <w:fldChar w:fldCharType="separate"/>
    </w:r>
    <w:r w:rsidR="003D4EDE">
      <w:rPr>
        <w:noProof/>
      </w:rPr>
      <w:t>3</w:t>
    </w:r>
    <w:r>
      <w:fldChar w:fldCharType="end"/>
    </w:r>
  </w:p>
  <w:p w14:paraId="798A80B6" w14:textId="77777777" w:rsidR="007648EC" w:rsidRDefault="007648EC" w:rsidP="00E772C8">
    <w:pPr>
      <w:pStyle w:val="af9"/>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XSpec="center" w:tblpYSpec="bottom"/>
      <w:tblOverlap w:val="never"/>
      <w:tblW w:w="10073" w:type="dxa"/>
      <w:tblBorders>
        <w:top w:val="single" w:sz="18" w:space="0" w:color="auto"/>
        <w:left w:val="single" w:sz="8" w:space="0" w:color="auto"/>
        <w:bottom w:val="single" w:sz="1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640"/>
      <w:gridCol w:w="583"/>
      <w:gridCol w:w="583"/>
      <w:gridCol w:w="583"/>
      <w:gridCol w:w="874"/>
      <w:gridCol w:w="583"/>
      <w:gridCol w:w="5368"/>
      <w:gridCol w:w="859"/>
    </w:tblGrid>
    <w:tr w:rsidR="007648EC" w:rsidRPr="00A33DC5" w14:paraId="32375852" w14:textId="77777777">
      <w:trPr>
        <w:cantSplit/>
        <w:trHeight w:hRule="exact" w:val="284"/>
      </w:trPr>
      <w:tc>
        <w:tcPr>
          <w:tcW w:w="640" w:type="dxa"/>
        </w:tcPr>
        <w:p w14:paraId="61AF8691" w14:textId="77777777" w:rsidR="007648EC" w:rsidRPr="00A33DC5" w:rsidRDefault="007648EC">
          <w:pPr>
            <w:pStyle w:val="af9"/>
            <w:ind w:left="-71" w:right="360" w:firstLine="1"/>
          </w:pPr>
        </w:p>
      </w:tc>
      <w:tc>
        <w:tcPr>
          <w:tcW w:w="583" w:type="dxa"/>
        </w:tcPr>
        <w:p w14:paraId="25CA46A3" w14:textId="77777777" w:rsidR="007648EC" w:rsidRPr="00A33DC5" w:rsidRDefault="007648EC">
          <w:pPr>
            <w:pStyle w:val="af9"/>
            <w:ind w:firstLine="49"/>
          </w:pPr>
        </w:p>
      </w:tc>
      <w:tc>
        <w:tcPr>
          <w:tcW w:w="583" w:type="dxa"/>
        </w:tcPr>
        <w:p w14:paraId="5C04AC83" w14:textId="77777777" w:rsidR="007648EC" w:rsidRPr="00A33DC5" w:rsidRDefault="007648EC">
          <w:pPr>
            <w:pStyle w:val="af9"/>
            <w:ind w:firstLine="49"/>
          </w:pPr>
        </w:p>
      </w:tc>
      <w:tc>
        <w:tcPr>
          <w:tcW w:w="583" w:type="dxa"/>
        </w:tcPr>
        <w:p w14:paraId="3A5AFA80" w14:textId="77777777" w:rsidR="007648EC" w:rsidRPr="00A33DC5" w:rsidRDefault="007648EC">
          <w:pPr>
            <w:pStyle w:val="af9"/>
            <w:ind w:firstLine="49"/>
          </w:pPr>
        </w:p>
      </w:tc>
      <w:tc>
        <w:tcPr>
          <w:tcW w:w="874" w:type="dxa"/>
        </w:tcPr>
        <w:p w14:paraId="4F48E354" w14:textId="77777777" w:rsidR="007648EC" w:rsidRPr="00A33DC5" w:rsidRDefault="007648EC">
          <w:pPr>
            <w:pStyle w:val="af9"/>
            <w:ind w:firstLine="49"/>
          </w:pPr>
        </w:p>
      </w:tc>
      <w:tc>
        <w:tcPr>
          <w:tcW w:w="583" w:type="dxa"/>
        </w:tcPr>
        <w:p w14:paraId="3A45FDC2" w14:textId="77777777" w:rsidR="007648EC" w:rsidRPr="00A33DC5" w:rsidRDefault="007648EC">
          <w:pPr>
            <w:pStyle w:val="af9"/>
            <w:ind w:firstLine="49"/>
          </w:pPr>
        </w:p>
      </w:tc>
      <w:tc>
        <w:tcPr>
          <w:tcW w:w="5368" w:type="dxa"/>
          <w:vMerge w:val="restart"/>
          <w:vAlign w:val="center"/>
        </w:tcPr>
        <w:p w14:paraId="2A24D910" w14:textId="77777777" w:rsidR="007648EC" w:rsidRPr="00A33DC5" w:rsidRDefault="007648EC">
          <w:pPr>
            <w:pStyle w:val="af9"/>
            <w:rPr>
              <w:b/>
              <w:bCs/>
            </w:rPr>
          </w:pPr>
          <w:r w:rsidRPr="00A33DC5">
            <w:rPr>
              <w:b/>
              <w:bCs/>
            </w:rPr>
            <w:t>ИТМ ГОЧС</w:t>
          </w:r>
        </w:p>
        <w:p w14:paraId="62A80FA1" w14:textId="77777777" w:rsidR="007648EC" w:rsidRPr="00A33DC5" w:rsidRDefault="007648EC">
          <w:pPr>
            <w:pStyle w:val="af9"/>
          </w:pPr>
          <w:r w:rsidRPr="00A33DC5">
            <w:rPr>
              <w:b/>
              <w:bCs/>
            </w:rPr>
            <w:t>Генеральный план г. Орла</w:t>
          </w:r>
        </w:p>
      </w:tc>
      <w:tc>
        <w:tcPr>
          <w:tcW w:w="859" w:type="dxa"/>
        </w:tcPr>
        <w:p w14:paraId="646C8501" w14:textId="77777777" w:rsidR="007648EC" w:rsidRPr="00A33DC5" w:rsidRDefault="007648EC">
          <w:pPr>
            <w:pStyle w:val="af9"/>
            <w:ind w:left="-70" w:right="-71" w:firstLine="70"/>
          </w:pPr>
          <w:r w:rsidRPr="00A33DC5">
            <w:rPr>
              <w:sz w:val="18"/>
              <w:szCs w:val="18"/>
            </w:rPr>
            <w:t>Лист</w:t>
          </w:r>
        </w:p>
      </w:tc>
    </w:tr>
    <w:tr w:rsidR="007648EC" w:rsidRPr="00A33DC5" w14:paraId="55710C6F" w14:textId="77777777">
      <w:trPr>
        <w:cantSplit/>
        <w:trHeight w:hRule="exact" w:val="284"/>
      </w:trPr>
      <w:tc>
        <w:tcPr>
          <w:tcW w:w="640" w:type="dxa"/>
        </w:tcPr>
        <w:p w14:paraId="10441D48" w14:textId="77777777" w:rsidR="007648EC" w:rsidRPr="00A33DC5" w:rsidRDefault="007648EC">
          <w:pPr>
            <w:pStyle w:val="af9"/>
            <w:ind w:left="-70" w:firstLine="49"/>
          </w:pPr>
        </w:p>
      </w:tc>
      <w:tc>
        <w:tcPr>
          <w:tcW w:w="583" w:type="dxa"/>
        </w:tcPr>
        <w:p w14:paraId="2023FE51" w14:textId="77777777" w:rsidR="007648EC" w:rsidRPr="00A33DC5" w:rsidRDefault="007648EC">
          <w:pPr>
            <w:pStyle w:val="af9"/>
            <w:ind w:firstLine="49"/>
          </w:pPr>
        </w:p>
      </w:tc>
      <w:tc>
        <w:tcPr>
          <w:tcW w:w="583" w:type="dxa"/>
        </w:tcPr>
        <w:p w14:paraId="1FE034E1" w14:textId="77777777" w:rsidR="007648EC" w:rsidRPr="00A33DC5" w:rsidRDefault="007648EC">
          <w:pPr>
            <w:pStyle w:val="af9"/>
            <w:ind w:firstLine="49"/>
          </w:pPr>
        </w:p>
      </w:tc>
      <w:tc>
        <w:tcPr>
          <w:tcW w:w="583" w:type="dxa"/>
        </w:tcPr>
        <w:p w14:paraId="77597234" w14:textId="77777777" w:rsidR="007648EC" w:rsidRPr="00A33DC5" w:rsidRDefault="007648EC">
          <w:pPr>
            <w:pStyle w:val="af9"/>
            <w:ind w:firstLine="49"/>
          </w:pPr>
        </w:p>
      </w:tc>
      <w:tc>
        <w:tcPr>
          <w:tcW w:w="874" w:type="dxa"/>
        </w:tcPr>
        <w:p w14:paraId="3D7F2642" w14:textId="77777777" w:rsidR="007648EC" w:rsidRPr="00A33DC5" w:rsidRDefault="007648EC">
          <w:pPr>
            <w:pStyle w:val="af9"/>
            <w:ind w:firstLine="49"/>
          </w:pPr>
        </w:p>
      </w:tc>
      <w:tc>
        <w:tcPr>
          <w:tcW w:w="583" w:type="dxa"/>
        </w:tcPr>
        <w:p w14:paraId="51EB8512" w14:textId="77777777" w:rsidR="007648EC" w:rsidRPr="00A33DC5" w:rsidRDefault="007648EC">
          <w:pPr>
            <w:pStyle w:val="af9"/>
            <w:ind w:firstLine="49"/>
          </w:pPr>
        </w:p>
      </w:tc>
      <w:tc>
        <w:tcPr>
          <w:tcW w:w="5368" w:type="dxa"/>
          <w:vMerge/>
        </w:tcPr>
        <w:p w14:paraId="535CEE3C" w14:textId="77777777" w:rsidR="007648EC" w:rsidRPr="00A33DC5" w:rsidRDefault="007648EC">
          <w:pPr>
            <w:pStyle w:val="af9"/>
            <w:rPr>
              <w:b/>
              <w:bCs/>
            </w:rPr>
          </w:pPr>
        </w:p>
      </w:tc>
      <w:tc>
        <w:tcPr>
          <w:tcW w:w="859" w:type="dxa"/>
          <w:vMerge w:val="restart"/>
          <w:vAlign w:val="center"/>
        </w:tcPr>
        <w:p w14:paraId="2F2C66D0" w14:textId="77777777" w:rsidR="007648EC" w:rsidRPr="00A33DC5" w:rsidRDefault="007648EC">
          <w:pPr>
            <w:pStyle w:val="af9"/>
            <w:ind w:right="-71"/>
          </w:pPr>
        </w:p>
      </w:tc>
    </w:tr>
    <w:tr w:rsidR="007648EC" w:rsidRPr="00A33DC5" w14:paraId="61EF5C7E" w14:textId="77777777">
      <w:trPr>
        <w:cantSplit/>
        <w:trHeight w:hRule="exact" w:val="284"/>
      </w:trPr>
      <w:tc>
        <w:tcPr>
          <w:tcW w:w="640" w:type="dxa"/>
        </w:tcPr>
        <w:p w14:paraId="6CF6D41D" w14:textId="77777777" w:rsidR="007648EC" w:rsidRPr="00A33DC5" w:rsidRDefault="007648EC">
          <w:pPr>
            <w:pStyle w:val="af9"/>
            <w:ind w:firstLine="49"/>
            <w:rPr>
              <w:sz w:val="16"/>
              <w:szCs w:val="16"/>
            </w:rPr>
          </w:pPr>
        </w:p>
      </w:tc>
      <w:tc>
        <w:tcPr>
          <w:tcW w:w="583" w:type="dxa"/>
        </w:tcPr>
        <w:p w14:paraId="54345BEA" w14:textId="77777777" w:rsidR="007648EC" w:rsidRPr="00A33DC5" w:rsidRDefault="007648EC">
          <w:pPr>
            <w:pStyle w:val="af9"/>
            <w:ind w:left="-72" w:right="-68" w:firstLine="49"/>
            <w:rPr>
              <w:sz w:val="16"/>
              <w:szCs w:val="16"/>
            </w:rPr>
          </w:pPr>
          <w:r w:rsidRPr="00A33DC5">
            <w:rPr>
              <w:sz w:val="16"/>
              <w:szCs w:val="16"/>
            </w:rPr>
            <w:t>Кол.уч</w:t>
          </w:r>
        </w:p>
      </w:tc>
      <w:tc>
        <w:tcPr>
          <w:tcW w:w="583" w:type="dxa"/>
        </w:tcPr>
        <w:p w14:paraId="77B6F1C0" w14:textId="77777777" w:rsidR="007648EC" w:rsidRPr="00A33DC5" w:rsidRDefault="007648EC">
          <w:pPr>
            <w:pStyle w:val="af9"/>
            <w:ind w:firstLine="49"/>
            <w:rPr>
              <w:sz w:val="16"/>
              <w:szCs w:val="16"/>
            </w:rPr>
          </w:pPr>
          <w:r w:rsidRPr="00A33DC5">
            <w:rPr>
              <w:sz w:val="16"/>
              <w:szCs w:val="16"/>
            </w:rPr>
            <w:t>Лист</w:t>
          </w:r>
        </w:p>
      </w:tc>
      <w:tc>
        <w:tcPr>
          <w:tcW w:w="583" w:type="dxa"/>
        </w:tcPr>
        <w:p w14:paraId="40655979" w14:textId="77777777" w:rsidR="007648EC" w:rsidRPr="00A33DC5" w:rsidRDefault="007648EC">
          <w:pPr>
            <w:pStyle w:val="af9"/>
            <w:ind w:firstLine="49"/>
            <w:rPr>
              <w:sz w:val="16"/>
              <w:szCs w:val="16"/>
            </w:rPr>
          </w:pPr>
          <w:r w:rsidRPr="00A33DC5">
            <w:rPr>
              <w:sz w:val="16"/>
              <w:szCs w:val="16"/>
            </w:rPr>
            <w:t>№ док</w:t>
          </w:r>
        </w:p>
      </w:tc>
      <w:tc>
        <w:tcPr>
          <w:tcW w:w="874" w:type="dxa"/>
        </w:tcPr>
        <w:p w14:paraId="0B264137" w14:textId="77777777" w:rsidR="007648EC" w:rsidRPr="00A33DC5" w:rsidRDefault="007648EC">
          <w:pPr>
            <w:pStyle w:val="af9"/>
            <w:ind w:firstLine="49"/>
            <w:rPr>
              <w:sz w:val="16"/>
              <w:szCs w:val="16"/>
            </w:rPr>
          </w:pPr>
          <w:r w:rsidRPr="00A33DC5">
            <w:rPr>
              <w:sz w:val="16"/>
              <w:szCs w:val="16"/>
            </w:rPr>
            <w:t>Подп.</w:t>
          </w:r>
        </w:p>
      </w:tc>
      <w:tc>
        <w:tcPr>
          <w:tcW w:w="583" w:type="dxa"/>
        </w:tcPr>
        <w:p w14:paraId="55A08EAE" w14:textId="77777777" w:rsidR="007648EC" w:rsidRPr="00A33DC5" w:rsidRDefault="007648EC">
          <w:pPr>
            <w:pStyle w:val="af9"/>
            <w:ind w:firstLine="49"/>
            <w:rPr>
              <w:sz w:val="16"/>
              <w:szCs w:val="16"/>
            </w:rPr>
          </w:pPr>
          <w:r w:rsidRPr="00A33DC5">
            <w:rPr>
              <w:sz w:val="16"/>
              <w:szCs w:val="16"/>
            </w:rPr>
            <w:t>Дата</w:t>
          </w:r>
        </w:p>
      </w:tc>
      <w:tc>
        <w:tcPr>
          <w:tcW w:w="5368" w:type="dxa"/>
          <w:vMerge/>
        </w:tcPr>
        <w:p w14:paraId="0B8E8FCB" w14:textId="77777777" w:rsidR="007648EC" w:rsidRPr="00A33DC5" w:rsidRDefault="007648EC">
          <w:pPr>
            <w:pStyle w:val="af9"/>
          </w:pPr>
        </w:p>
      </w:tc>
      <w:tc>
        <w:tcPr>
          <w:tcW w:w="859" w:type="dxa"/>
          <w:vMerge/>
        </w:tcPr>
        <w:p w14:paraId="772F0568" w14:textId="77777777" w:rsidR="007648EC" w:rsidRPr="00A33DC5" w:rsidRDefault="007648EC">
          <w:pPr>
            <w:pStyle w:val="af9"/>
            <w:ind w:right="-71"/>
            <w:rPr>
              <w:sz w:val="16"/>
              <w:szCs w:val="16"/>
            </w:rPr>
          </w:pPr>
        </w:p>
      </w:tc>
    </w:tr>
  </w:tbl>
  <w:p w14:paraId="36BC3566" w14:textId="77777777" w:rsidR="007648EC" w:rsidRDefault="007648E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B0F06" w14:textId="77777777" w:rsidR="007648EC" w:rsidRDefault="007648EC">
      <w:r>
        <w:separator/>
      </w:r>
    </w:p>
  </w:footnote>
  <w:footnote w:type="continuationSeparator" w:id="0">
    <w:p w14:paraId="1F5502A7" w14:textId="77777777" w:rsidR="007648EC" w:rsidRDefault="00764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8" w:space="0" w:color="auto"/>
        <w:bottom w:val="single" w:sz="18" w:space="0" w:color="auto"/>
        <w:insideH w:val="single" w:sz="18" w:space="0" w:color="auto"/>
        <w:insideV w:val="single" w:sz="18" w:space="0" w:color="auto"/>
      </w:tblBorders>
      <w:tblLook w:val="0000" w:firstRow="0" w:lastRow="0" w:firstColumn="0" w:lastColumn="0" w:noHBand="0" w:noVBand="0"/>
    </w:tblPr>
    <w:tblGrid>
      <w:gridCol w:w="9179"/>
      <w:gridCol w:w="958"/>
    </w:tblGrid>
    <w:tr w:rsidR="007648EC" w:rsidRPr="00A33DC5" w14:paraId="4E7B5AB2" w14:textId="77777777">
      <w:tc>
        <w:tcPr>
          <w:tcW w:w="9179" w:type="dxa"/>
        </w:tcPr>
        <w:p w14:paraId="1E212EC9" w14:textId="77777777" w:rsidR="007648EC" w:rsidRPr="00A33DC5" w:rsidRDefault="007648EC">
          <w:pPr>
            <w:pStyle w:val="af7"/>
            <w:spacing w:line="360" w:lineRule="exact"/>
            <w:rPr>
              <w:lang w:val="ru-RU" w:eastAsia="ru-RU"/>
            </w:rPr>
          </w:pPr>
          <w:r>
            <w:rPr>
              <w:rFonts w:cs="Arial"/>
              <w:noProof/>
              <w:lang w:val="ru-RU" w:eastAsia="ru-RU"/>
            </w:rPr>
            <w:drawing>
              <wp:anchor distT="0" distB="0" distL="114300" distR="114300" simplePos="0" relativeHeight="251659264" behindDoc="1" locked="0" layoutInCell="1" allowOverlap="1" wp14:anchorId="480D4F0D" wp14:editId="419E7CA4">
                <wp:simplePos x="0" y="0"/>
                <wp:positionH relativeFrom="column">
                  <wp:posOffset>932180</wp:posOffset>
                </wp:positionH>
                <wp:positionV relativeFrom="paragraph">
                  <wp:posOffset>-7620</wp:posOffset>
                </wp:positionV>
                <wp:extent cx="219075" cy="276225"/>
                <wp:effectExtent l="0" t="0" r="9525" b="9525"/>
                <wp:wrapNone/>
                <wp:docPr id="62" name="Рисунок 62" descr="эмблема вар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мблема вар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DC5">
            <w:rPr>
              <w:lang w:val="ru-RU" w:eastAsia="ru-RU"/>
            </w:rPr>
            <w:t xml:space="preserve"> </w:t>
          </w:r>
          <w:r w:rsidRPr="00A33DC5">
            <w:rPr>
              <w:sz w:val="18"/>
              <w:szCs w:val="18"/>
              <w:lang w:val="ru-RU" w:eastAsia="ru-RU"/>
            </w:rPr>
            <w:t>Инженерный консалтинговый центр "ПРОМТЕХБЕЗОПАСНОСТЬ"</w:t>
          </w:r>
        </w:p>
      </w:tc>
      <w:tc>
        <w:tcPr>
          <w:tcW w:w="958" w:type="dxa"/>
        </w:tcPr>
        <w:p w14:paraId="7A0C8C9D" w14:textId="77777777" w:rsidR="007648EC" w:rsidRPr="00A33DC5" w:rsidRDefault="007648EC">
          <w:pPr>
            <w:pStyle w:val="af7"/>
            <w:rPr>
              <w:rFonts w:cs="Arial"/>
              <w:lang w:val="ru-RU" w:eastAsia="ru-RU"/>
            </w:rPr>
          </w:pPr>
        </w:p>
      </w:tc>
    </w:tr>
  </w:tbl>
  <w:p w14:paraId="6D533BA6" w14:textId="77777777" w:rsidR="007648EC" w:rsidRDefault="007648EC">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A84516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BFBE6086"/>
    <w:styleLink w:val="17"/>
    <w:lvl w:ilvl="0">
      <w:start w:val="1"/>
      <w:numFmt w:val="decimal"/>
      <w:pStyle w:val="a"/>
      <w:lvlText w:val="%1."/>
      <w:lvlJc w:val="left"/>
      <w:pPr>
        <w:tabs>
          <w:tab w:val="num" w:pos="360"/>
        </w:tabs>
        <w:ind w:left="360" w:hanging="360"/>
      </w:pPr>
    </w:lvl>
  </w:abstractNum>
  <w:abstractNum w:abstractNumId="2">
    <w:nsid w:val="FFFFFF89"/>
    <w:multiLevelType w:val="singleLevel"/>
    <w:tmpl w:val="EFD2D29C"/>
    <w:styleLink w:val="SymbolSymbol10"/>
    <w:lvl w:ilvl="0">
      <w:start w:val="1"/>
      <w:numFmt w:val="bullet"/>
      <w:pStyle w:val="a0"/>
      <w:lvlText w:val=""/>
      <w:lvlJc w:val="left"/>
      <w:pPr>
        <w:tabs>
          <w:tab w:val="num" w:pos="360"/>
        </w:tabs>
        <w:ind w:left="360" w:hanging="360"/>
      </w:pPr>
      <w:rPr>
        <w:rFonts w:ascii="Symbol" w:hAnsi="Symbol" w:hint="default"/>
      </w:rPr>
    </w:lvl>
  </w:abstractNum>
  <w:abstractNum w:abstractNumId="3">
    <w:nsid w:val="FFFFFFFE"/>
    <w:multiLevelType w:val="singleLevel"/>
    <w:tmpl w:val="CC3A4C7E"/>
    <w:styleLink w:val="3111111"/>
    <w:lvl w:ilvl="0">
      <w:numFmt w:val="bullet"/>
      <w:lvlText w:val="*"/>
      <w:lvlJc w:val="left"/>
    </w:lvl>
  </w:abstractNum>
  <w:abstractNum w:abstractNumId="4">
    <w:nsid w:val="00000005"/>
    <w:multiLevelType w:val="singleLevel"/>
    <w:tmpl w:val="00000005"/>
    <w:name w:val="WW8Num3"/>
    <w:lvl w:ilvl="0">
      <w:start w:val="1"/>
      <w:numFmt w:val="bullet"/>
      <w:lvlText w:val="-"/>
      <w:lvlJc w:val="left"/>
      <w:pPr>
        <w:tabs>
          <w:tab w:val="num" w:pos="1069"/>
        </w:tabs>
        <w:ind w:left="1069" w:hanging="360"/>
      </w:pPr>
      <w:rPr>
        <w:rFonts w:ascii="Times New Roman" w:hAnsi="Times New Roman"/>
      </w:rPr>
    </w:lvl>
  </w:abstractNum>
  <w:abstractNum w:abstractNumId="5">
    <w:nsid w:val="0000000C"/>
    <w:multiLevelType w:val="multilevel"/>
    <w:tmpl w:val="0000000C"/>
    <w:name w:val="WW8Num2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3F"/>
    <w:multiLevelType w:val="multilevel"/>
    <w:tmpl w:val="0000003F"/>
    <w:name w:val="WWNum248"/>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06E1B1E"/>
    <w:multiLevelType w:val="hybridMultilevel"/>
    <w:tmpl w:val="F604861A"/>
    <w:styleLink w:val="12pt1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8">
    <w:nsid w:val="00D514B5"/>
    <w:multiLevelType w:val="hybridMultilevel"/>
    <w:tmpl w:val="5842550A"/>
    <w:styleLink w:val="111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435EBE"/>
    <w:multiLevelType w:val="hybridMultilevel"/>
    <w:tmpl w:val="438A6018"/>
    <w:styleLink w:val="12pt11131"/>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6047848"/>
    <w:multiLevelType w:val="hybridMultilevel"/>
    <w:tmpl w:val="4D0C14C8"/>
    <w:lvl w:ilvl="0" w:tplc="E3DCF96A">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67F5BCA"/>
    <w:multiLevelType w:val="hybridMultilevel"/>
    <w:tmpl w:val="F446B130"/>
    <w:lvl w:ilvl="0" w:tplc="5AA8761E">
      <w:start w:val="1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773B89"/>
    <w:multiLevelType w:val="hybridMultilevel"/>
    <w:tmpl w:val="7F0084EA"/>
    <w:styleLink w:val="9"/>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B4F0C51"/>
    <w:multiLevelType w:val="hybridMultilevel"/>
    <w:tmpl w:val="B830B4C0"/>
    <w:styleLink w:val="12pt31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D2A439D"/>
    <w:multiLevelType w:val="hybridMultilevel"/>
    <w:tmpl w:val="1D1CFA96"/>
    <w:lvl w:ilvl="0" w:tplc="4D4CCEB2">
      <w:start w:val="1"/>
      <w:numFmt w:val="bullet"/>
      <w:pStyle w:val="a1"/>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01C36BA"/>
    <w:multiLevelType w:val="hybridMultilevel"/>
    <w:tmpl w:val="57BAF1C6"/>
    <w:styleLink w:val="16"/>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48024FB"/>
    <w:multiLevelType w:val="hybridMultilevel"/>
    <w:tmpl w:val="5842550A"/>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89C5A3E"/>
    <w:multiLevelType w:val="hybridMultilevel"/>
    <w:tmpl w:val="AB24FFE4"/>
    <w:styleLink w:val="12pt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18">
    <w:nsid w:val="1A963239"/>
    <w:multiLevelType w:val="hybridMultilevel"/>
    <w:tmpl w:val="C360D61A"/>
    <w:styleLink w:val="12pt1213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C41958"/>
    <w:multiLevelType w:val="hybridMultilevel"/>
    <w:tmpl w:val="8F043856"/>
    <w:styleLink w:val="3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1CE11920"/>
    <w:multiLevelType w:val="hybridMultilevel"/>
    <w:tmpl w:val="38E650AC"/>
    <w:styleLink w:val="314"/>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D0D3100"/>
    <w:multiLevelType w:val="hybridMultilevel"/>
    <w:tmpl w:val="C2BA0082"/>
    <w:styleLink w:val="12pt1211111111"/>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E5140AD"/>
    <w:multiLevelType w:val="hybridMultilevel"/>
    <w:tmpl w:val="EDCC6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F951B6"/>
    <w:multiLevelType w:val="multilevel"/>
    <w:tmpl w:val="84ECE4B2"/>
    <w:styleLink w:val="351"/>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23E72090"/>
    <w:multiLevelType w:val="hybridMultilevel"/>
    <w:tmpl w:val="D488F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7311DC"/>
    <w:multiLevelType w:val="hybridMultilevel"/>
    <w:tmpl w:val="358A654A"/>
    <w:styleLink w:val="SymbolSymbol9"/>
    <w:lvl w:ilvl="0" w:tplc="507E7A0C">
      <w:start w:val="1"/>
      <w:numFmt w:val="bullet"/>
      <w:lvlText w:val=""/>
      <w:lvlJc w:val="left"/>
      <w:pPr>
        <w:tabs>
          <w:tab w:val="num" w:pos="2029"/>
        </w:tabs>
        <w:ind w:left="2029" w:hanging="360"/>
      </w:pPr>
      <w:rPr>
        <w:rFonts w:ascii="Symbol" w:hAnsi="Symbol" w:hint="default"/>
      </w:rPr>
    </w:lvl>
    <w:lvl w:ilvl="1" w:tplc="04190003" w:tentative="1">
      <w:start w:val="1"/>
      <w:numFmt w:val="bullet"/>
      <w:lvlText w:val="o"/>
      <w:lvlJc w:val="left"/>
      <w:pPr>
        <w:tabs>
          <w:tab w:val="num" w:pos="2749"/>
        </w:tabs>
        <w:ind w:left="2749" w:hanging="360"/>
      </w:pPr>
      <w:rPr>
        <w:rFonts w:ascii="Courier New" w:hAnsi="Courier New" w:cs="Courier New" w:hint="default"/>
      </w:rPr>
    </w:lvl>
    <w:lvl w:ilvl="2" w:tplc="04190005" w:tentative="1">
      <w:start w:val="1"/>
      <w:numFmt w:val="bullet"/>
      <w:lvlText w:val=""/>
      <w:lvlJc w:val="left"/>
      <w:pPr>
        <w:tabs>
          <w:tab w:val="num" w:pos="3469"/>
        </w:tabs>
        <w:ind w:left="3469" w:hanging="360"/>
      </w:pPr>
      <w:rPr>
        <w:rFonts w:ascii="Wingdings" w:hAnsi="Wingdings" w:hint="default"/>
      </w:rPr>
    </w:lvl>
    <w:lvl w:ilvl="3" w:tplc="04190001" w:tentative="1">
      <w:start w:val="1"/>
      <w:numFmt w:val="bullet"/>
      <w:lvlText w:val=""/>
      <w:lvlJc w:val="left"/>
      <w:pPr>
        <w:tabs>
          <w:tab w:val="num" w:pos="4189"/>
        </w:tabs>
        <w:ind w:left="4189" w:hanging="360"/>
      </w:pPr>
      <w:rPr>
        <w:rFonts w:ascii="Symbol" w:hAnsi="Symbol" w:hint="default"/>
      </w:rPr>
    </w:lvl>
    <w:lvl w:ilvl="4" w:tplc="04190003" w:tentative="1">
      <w:start w:val="1"/>
      <w:numFmt w:val="bullet"/>
      <w:lvlText w:val="o"/>
      <w:lvlJc w:val="left"/>
      <w:pPr>
        <w:tabs>
          <w:tab w:val="num" w:pos="4909"/>
        </w:tabs>
        <w:ind w:left="4909" w:hanging="360"/>
      </w:pPr>
      <w:rPr>
        <w:rFonts w:ascii="Courier New" w:hAnsi="Courier New" w:cs="Courier New" w:hint="default"/>
      </w:rPr>
    </w:lvl>
    <w:lvl w:ilvl="5" w:tplc="04190005" w:tentative="1">
      <w:start w:val="1"/>
      <w:numFmt w:val="bullet"/>
      <w:lvlText w:val=""/>
      <w:lvlJc w:val="left"/>
      <w:pPr>
        <w:tabs>
          <w:tab w:val="num" w:pos="5629"/>
        </w:tabs>
        <w:ind w:left="5629" w:hanging="360"/>
      </w:pPr>
      <w:rPr>
        <w:rFonts w:ascii="Wingdings" w:hAnsi="Wingdings" w:hint="default"/>
      </w:rPr>
    </w:lvl>
    <w:lvl w:ilvl="6" w:tplc="04190001" w:tentative="1">
      <w:start w:val="1"/>
      <w:numFmt w:val="bullet"/>
      <w:lvlText w:val=""/>
      <w:lvlJc w:val="left"/>
      <w:pPr>
        <w:tabs>
          <w:tab w:val="num" w:pos="6349"/>
        </w:tabs>
        <w:ind w:left="6349" w:hanging="360"/>
      </w:pPr>
      <w:rPr>
        <w:rFonts w:ascii="Symbol" w:hAnsi="Symbol" w:hint="default"/>
      </w:rPr>
    </w:lvl>
    <w:lvl w:ilvl="7" w:tplc="04190003" w:tentative="1">
      <w:start w:val="1"/>
      <w:numFmt w:val="bullet"/>
      <w:lvlText w:val="o"/>
      <w:lvlJc w:val="left"/>
      <w:pPr>
        <w:tabs>
          <w:tab w:val="num" w:pos="7069"/>
        </w:tabs>
        <w:ind w:left="7069" w:hanging="360"/>
      </w:pPr>
      <w:rPr>
        <w:rFonts w:ascii="Courier New" w:hAnsi="Courier New" w:cs="Courier New" w:hint="default"/>
      </w:rPr>
    </w:lvl>
    <w:lvl w:ilvl="8" w:tplc="04190005" w:tentative="1">
      <w:start w:val="1"/>
      <w:numFmt w:val="bullet"/>
      <w:lvlText w:val=""/>
      <w:lvlJc w:val="left"/>
      <w:pPr>
        <w:tabs>
          <w:tab w:val="num" w:pos="7789"/>
        </w:tabs>
        <w:ind w:left="7789" w:hanging="360"/>
      </w:pPr>
      <w:rPr>
        <w:rFonts w:ascii="Wingdings" w:hAnsi="Wingdings" w:hint="default"/>
      </w:rPr>
    </w:lvl>
  </w:abstractNum>
  <w:abstractNum w:abstractNumId="27">
    <w:nsid w:val="27F05A7B"/>
    <w:multiLevelType w:val="multilevel"/>
    <w:tmpl w:val="52B8C4B0"/>
    <w:styleLink w:val="3"/>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86B4490"/>
    <w:multiLevelType w:val="hybridMultilevel"/>
    <w:tmpl w:val="16B47912"/>
    <w:styleLink w:val="12pt18"/>
    <w:lvl w:ilvl="0" w:tplc="FFFFFFFF">
      <w:start w:val="1"/>
      <w:numFmt w:val="decimal"/>
      <w:pStyle w:val="a2"/>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AB77837"/>
    <w:multiLevelType w:val="hybridMultilevel"/>
    <w:tmpl w:val="923A60A6"/>
    <w:styleLink w:val="SymbolSymbol314"/>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CFD1133"/>
    <w:multiLevelType w:val="hybridMultilevel"/>
    <w:tmpl w:val="B1D242E2"/>
    <w:styleLink w:val="SymbolSymbol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2D251B0A"/>
    <w:multiLevelType w:val="multilevel"/>
    <w:tmpl w:val="59C8BB8C"/>
    <w:styleLink w:val="SymbolSymbol17"/>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2EA76C08"/>
    <w:multiLevelType w:val="multilevel"/>
    <w:tmpl w:val="7B9EBD3A"/>
    <w:styleLink w:val="35"/>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33">
    <w:nsid w:val="30CA029B"/>
    <w:multiLevelType w:val="hybridMultilevel"/>
    <w:tmpl w:val="23EC62C4"/>
    <w:styleLink w:val="1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1DF68E8"/>
    <w:multiLevelType w:val="hybridMultilevel"/>
    <w:tmpl w:val="D2CEA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D30260"/>
    <w:multiLevelType w:val="hybridMultilevel"/>
    <w:tmpl w:val="7C704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338C4D1E"/>
    <w:multiLevelType w:val="hybridMultilevel"/>
    <w:tmpl w:val="59BE2F58"/>
    <w:styleLink w:val="12pt1212"/>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5A70A6D"/>
    <w:multiLevelType w:val="hybridMultilevel"/>
    <w:tmpl w:val="40045DC0"/>
    <w:styleLink w:val="3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6466B9C"/>
    <w:multiLevelType w:val="hybridMultilevel"/>
    <w:tmpl w:val="3C2A9F70"/>
    <w:styleLink w:val="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6A802A8"/>
    <w:multiLevelType w:val="hybridMultilevel"/>
    <w:tmpl w:val="C19636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92E6972"/>
    <w:multiLevelType w:val="singleLevel"/>
    <w:tmpl w:val="33D627C6"/>
    <w:lvl w:ilvl="0">
      <w:start w:val="1"/>
      <w:numFmt w:val="decimal"/>
      <w:lvlText w:val="%1."/>
      <w:lvlJc w:val="left"/>
      <w:pPr>
        <w:tabs>
          <w:tab w:val="num" w:pos="1069"/>
        </w:tabs>
        <w:ind w:left="1069" w:hanging="360"/>
      </w:pPr>
      <w:rPr>
        <w:rFonts w:hint="default"/>
      </w:rPr>
    </w:lvl>
  </w:abstractNum>
  <w:abstractNum w:abstractNumId="41">
    <w:nsid w:val="39A3540C"/>
    <w:multiLevelType w:val="hybridMultilevel"/>
    <w:tmpl w:val="607E608A"/>
    <w:styleLink w:val="11131"/>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AA74A29"/>
    <w:multiLevelType w:val="hybridMultilevel"/>
    <w:tmpl w:val="9AC2A916"/>
    <w:styleLink w:val="311111111"/>
    <w:lvl w:ilvl="0" w:tplc="A8E6302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2E02D5"/>
    <w:multiLevelType w:val="hybridMultilevel"/>
    <w:tmpl w:val="E8767F5C"/>
    <w:lvl w:ilvl="0" w:tplc="0ABC2E34">
      <w:start w:val="1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2456D0"/>
    <w:multiLevelType w:val="multilevel"/>
    <w:tmpl w:val="ACC47D12"/>
    <w:styleLink w:val="3140"/>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45">
    <w:nsid w:val="4175626E"/>
    <w:multiLevelType w:val="hybridMultilevel"/>
    <w:tmpl w:val="358E0CF6"/>
    <w:styleLink w:val="11140"/>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44ED7505"/>
    <w:multiLevelType w:val="hybridMultilevel"/>
    <w:tmpl w:val="301AAC20"/>
    <w:lvl w:ilvl="0" w:tplc="1B5853B2">
      <w:start w:val="1"/>
      <w:numFmt w:val="bullet"/>
      <w:pStyle w:val="a3"/>
      <w:lvlText w:val=""/>
      <w:lvlJc w:val="left"/>
      <w:pPr>
        <w:ind w:left="1429" w:hanging="360"/>
      </w:pPr>
      <w:rPr>
        <w:rFonts w:ascii="Wingdings" w:hAnsi="Wingdings"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7">
    <w:nsid w:val="452B4F3E"/>
    <w:multiLevelType w:val="multilevel"/>
    <w:tmpl w:val="912E22F2"/>
    <w:styleLink w:val="SymbolSymbol1114"/>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8">
    <w:nsid w:val="46597F18"/>
    <w:multiLevelType w:val="hybridMultilevel"/>
    <w:tmpl w:val="FD80A86E"/>
    <w:styleLink w:val="315"/>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9423D8F"/>
    <w:multiLevelType w:val="hybridMultilevel"/>
    <w:tmpl w:val="8C400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9C726CE"/>
    <w:multiLevelType w:val="hybridMultilevel"/>
    <w:tmpl w:val="A588DFE6"/>
    <w:styleLink w:val="12pt12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BF82397"/>
    <w:multiLevelType w:val="hybridMultilevel"/>
    <w:tmpl w:val="057833AC"/>
    <w:styleLink w:val="3121"/>
    <w:lvl w:ilvl="0" w:tplc="7350291C">
      <w:start w:val="1"/>
      <w:numFmt w:val="decimal"/>
      <w:lvlText w:val="%1."/>
      <w:lvlJc w:val="righ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2">
    <w:nsid w:val="4DB90638"/>
    <w:multiLevelType w:val="hybridMultilevel"/>
    <w:tmpl w:val="694C1102"/>
    <w:styleLink w:val="3131"/>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53">
    <w:nsid w:val="4E0317C9"/>
    <w:multiLevelType w:val="hybridMultilevel"/>
    <w:tmpl w:val="E1668C0C"/>
    <w:lvl w:ilvl="0" w:tplc="38186444">
      <w:start w:val="1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649068C"/>
    <w:multiLevelType w:val="hybridMultilevel"/>
    <w:tmpl w:val="358E0CF6"/>
    <w:lvl w:ilvl="0" w:tplc="FFFFFFFF">
      <w:start w:val="1"/>
      <w:numFmt w:val="decimal"/>
      <w:lvlText w:val="%1."/>
      <w:lvlJc w:val="left"/>
      <w:pPr>
        <w:tabs>
          <w:tab w:val="num" w:pos="720"/>
        </w:tabs>
        <w:ind w:left="720" w:hanging="60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57790E03"/>
    <w:multiLevelType w:val="hybridMultilevel"/>
    <w:tmpl w:val="7AF69948"/>
    <w:styleLink w:val="12pt16"/>
    <w:lvl w:ilvl="0" w:tplc="C55854F0">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9CD66C0"/>
    <w:multiLevelType w:val="hybridMultilevel"/>
    <w:tmpl w:val="914469FE"/>
    <w:lvl w:ilvl="0" w:tplc="CF28C9A6">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5A7B75B9"/>
    <w:multiLevelType w:val="hybridMultilevel"/>
    <w:tmpl w:val="CA1624F8"/>
    <w:styleLink w:val="11131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8">
    <w:nsid w:val="5AAF2A17"/>
    <w:multiLevelType w:val="hybridMultilevel"/>
    <w:tmpl w:val="83E69C5A"/>
    <w:styleLink w:val="10"/>
    <w:lvl w:ilvl="0" w:tplc="4DE0DA0C">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D7464C0"/>
    <w:multiLevelType w:val="multilevel"/>
    <w:tmpl w:val="ADA41484"/>
    <w:styleLink w:val="34"/>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5F6739F0"/>
    <w:multiLevelType w:val="hybridMultilevel"/>
    <w:tmpl w:val="487C4072"/>
    <w:styleLink w:val="12pt315"/>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0B13773"/>
    <w:multiLevelType w:val="hybridMultilevel"/>
    <w:tmpl w:val="B882E662"/>
    <w:lvl w:ilvl="0" w:tplc="5B241142">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332CE4"/>
    <w:multiLevelType w:val="hybridMultilevel"/>
    <w:tmpl w:val="A88201D2"/>
    <w:styleLink w:val="110"/>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63">
    <w:nsid w:val="61F54025"/>
    <w:multiLevelType w:val="hybridMultilevel"/>
    <w:tmpl w:val="FC34E85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695242C1"/>
    <w:multiLevelType w:val="hybridMultilevel"/>
    <w:tmpl w:val="3D1CA76C"/>
    <w:styleLink w:val="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B02735D"/>
    <w:multiLevelType w:val="hybridMultilevel"/>
    <w:tmpl w:val="1B6A1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D64545A"/>
    <w:multiLevelType w:val="hybridMultilevel"/>
    <w:tmpl w:val="ACAA8E8A"/>
    <w:styleLink w:val="312"/>
    <w:lvl w:ilvl="0" w:tplc="8862A998">
      <w:start w:val="1"/>
      <w:numFmt w:val="bullet"/>
      <w:pStyle w:val="1"/>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7">
    <w:nsid w:val="6FDC0C7E"/>
    <w:multiLevelType w:val="multilevel"/>
    <w:tmpl w:val="86D41DAC"/>
    <w:styleLink w:val="160"/>
    <w:lvl w:ilvl="0">
      <w:start w:val="1"/>
      <w:numFmt w:val="decimal"/>
      <w:lvlText w:val="%1."/>
      <w:lvlJc w:val="left"/>
      <w:pPr>
        <w:tabs>
          <w:tab w:val="num" w:pos="720"/>
        </w:tabs>
        <w:ind w:left="720" w:hanging="360"/>
      </w:pPr>
      <w:rPr>
        <w:rFonts w:ascii="Arial" w:hAnsi="Arial"/>
        <w:sz w:val="24"/>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8">
    <w:nsid w:val="71650B4C"/>
    <w:multiLevelType w:val="singleLevel"/>
    <w:tmpl w:val="95C41B96"/>
    <w:styleLink w:val="SymbolSymbol114"/>
    <w:lvl w:ilvl="0">
      <w:start w:val="1"/>
      <w:numFmt w:val="bullet"/>
      <w:pStyle w:val="a4"/>
      <w:lvlText w:val=""/>
      <w:lvlJc w:val="left"/>
      <w:pPr>
        <w:tabs>
          <w:tab w:val="num" w:pos="1304"/>
        </w:tabs>
        <w:ind w:left="1304" w:hanging="170"/>
      </w:pPr>
      <w:rPr>
        <w:rFonts w:ascii="Wingdings" w:hAnsi="Wingdings" w:hint="default"/>
      </w:rPr>
    </w:lvl>
  </w:abstractNum>
  <w:abstractNum w:abstractNumId="69">
    <w:nsid w:val="71797DF9"/>
    <w:multiLevelType w:val="singleLevel"/>
    <w:tmpl w:val="EE747426"/>
    <w:styleLink w:val="SymbolSymbol412"/>
    <w:lvl w:ilvl="0">
      <w:start w:val="1"/>
      <w:numFmt w:val="bullet"/>
      <w:pStyle w:val="-"/>
      <w:lvlText w:val=""/>
      <w:lvlJc w:val="left"/>
      <w:pPr>
        <w:tabs>
          <w:tab w:val="num" w:pos="1134"/>
        </w:tabs>
        <w:ind w:left="1134" w:hanging="397"/>
      </w:pPr>
      <w:rPr>
        <w:rFonts w:ascii="Symbol" w:hAnsi="Symbol" w:hint="default"/>
      </w:rPr>
    </w:lvl>
  </w:abstractNum>
  <w:abstractNum w:abstractNumId="70">
    <w:nsid w:val="74D30903"/>
    <w:multiLevelType w:val="multilevel"/>
    <w:tmpl w:val="2DAA30E8"/>
    <w:styleLink w:val="12pt12111111"/>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71">
    <w:nsid w:val="75837956"/>
    <w:multiLevelType w:val="hybridMultilevel"/>
    <w:tmpl w:val="591E26DE"/>
    <w:styleLink w:val="12pt1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5B03F7B"/>
    <w:multiLevelType w:val="hybridMultilevel"/>
    <w:tmpl w:val="989E4996"/>
    <w:styleLink w:val="SymbolSymbol11111111"/>
    <w:lvl w:ilvl="0" w:tplc="550E4D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6A61D09"/>
    <w:multiLevelType w:val="hybridMultilevel"/>
    <w:tmpl w:val="BEB6CE66"/>
    <w:styleLink w:val="12pt1113"/>
    <w:lvl w:ilvl="0" w:tplc="46046608">
      <w:start w:val="1"/>
      <w:numFmt w:val="bullet"/>
      <w:lvlText w:val="-"/>
      <w:lvlJc w:val="left"/>
      <w:pPr>
        <w:tabs>
          <w:tab w:val="num" w:pos="910"/>
        </w:tabs>
        <w:ind w:left="910" w:hanging="360"/>
      </w:pPr>
      <w:rPr>
        <w:rFonts w:ascii="Times New Roman" w:eastAsia="Times New Roman" w:hAnsi="Times New Roman" w:hint="default"/>
      </w:rPr>
    </w:lvl>
    <w:lvl w:ilvl="1" w:tplc="04190003">
      <w:start w:val="1"/>
      <w:numFmt w:val="bullet"/>
      <w:lvlText w:val="o"/>
      <w:lvlJc w:val="left"/>
      <w:pPr>
        <w:tabs>
          <w:tab w:val="num" w:pos="1630"/>
        </w:tabs>
        <w:ind w:left="1630" w:hanging="360"/>
      </w:pPr>
      <w:rPr>
        <w:rFonts w:ascii="Courier New" w:hAnsi="Courier New" w:cs="Courier New" w:hint="default"/>
      </w:rPr>
    </w:lvl>
    <w:lvl w:ilvl="2" w:tplc="04190005">
      <w:start w:val="1"/>
      <w:numFmt w:val="bullet"/>
      <w:lvlText w:val=""/>
      <w:lvlJc w:val="left"/>
      <w:pPr>
        <w:tabs>
          <w:tab w:val="num" w:pos="2350"/>
        </w:tabs>
        <w:ind w:left="2350" w:hanging="360"/>
      </w:pPr>
      <w:rPr>
        <w:rFonts w:ascii="Wingdings" w:hAnsi="Wingdings" w:cs="Times New Roman" w:hint="default"/>
      </w:rPr>
    </w:lvl>
    <w:lvl w:ilvl="3" w:tplc="04190001">
      <w:start w:val="1"/>
      <w:numFmt w:val="bullet"/>
      <w:lvlText w:val=""/>
      <w:lvlJc w:val="left"/>
      <w:pPr>
        <w:tabs>
          <w:tab w:val="num" w:pos="3070"/>
        </w:tabs>
        <w:ind w:left="3070" w:hanging="360"/>
      </w:pPr>
      <w:rPr>
        <w:rFonts w:ascii="Symbol" w:hAnsi="Symbol" w:cs="Times New Roman" w:hint="default"/>
      </w:rPr>
    </w:lvl>
    <w:lvl w:ilvl="4" w:tplc="04190003">
      <w:start w:val="1"/>
      <w:numFmt w:val="bullet"/>
      <w:lvlText w:val="o"/>
      <w:lvlJc w:val="left"/>
      <w:pPr>
        <w:tabs>
          <w:tab w:val="num" w:pos="3790"/>
        </w:tabs>
        <w:ind w:left="3790" w:hanging="360"/>
      </w:pPr>
      <w:rPr>
        <w:rFonts w:ascii="Courier New" w:hAnsi="Courier New" w:cs="Courier New" w:hint="default"/>
      </w:rPr>
    </w:lvl>
    <w:lvl w:ilvl="5" w:tplc="04190005">
      <w:start w:val="1"/>
      <w:numFmt w:val="bullet"/>
      <w:lvlText w:val=""/>
      <w:lvlJc w:val="left"/>
      <w:pPr>
        <w:tabs>
          <w:tab w:val="num" w:pos="4510"/>
        </w:tabs>
        <w:ind w:left="4510" w:hanging="360"/>
      </w:pPr>
      <w:rPr>
        <w:rFonts w:ascii="Wingdings" w:hAnsi="Wingdings" w:cs="Times New Roman" w:hint="default"/>
      </w:rPr>
    </w:lvl>
    <w:lvl w:ilvl="6" w:tplc="04190001">
      <w:start w:val="1"/>
      <w:numFmt w:val="bullet"/>
      <w:lvlText w:val=""/>
      <w:lvlJc w:val="left"/>
      <w:pPr>
        <w:tabs>
          <w:tab w:val="num" w:pos="5230"/>
        </w:tabs>
        <w:ind w:left="5230" w:hanging="360"/>
      </w:pPr>
      <w:rPr>
        <w:rFonts w:ascii="Symbol" w:hAnsi="Symbol" w:cs="Times New Roman" w:hint="default"/>
      </w:rPr>
    </w:lvl>
    <w:lvl w:ilvl="7" w:tplc="04190003">
      <w:start w:val="1"/>
      <w:numFmt w:val="bullet"/>
      <w:lvlText w:val="o"/>
      <w:lvlJc w:val="left"/>
      <w:pPr>
        <w:tabs>
          <w:tab w:val="num" w:pos="5950"/>
        </w:tabs>
        <w:ind w:left="5950" w:hanging="360"/>
      </w:pPr>
      <w:rPr>
        <w:rFonts w:ascii="Courier New" w:hAnsi="Courier New" w:cs="Courier New" w:hint="default"/>
      </w:rPr>
    </w:lvl>
    <w:lvl w:ilvl="8" w:tplc="04190005">
      <w:start w:val="1"/>
      <w:numFmt w:val="bullet"/>
      <w:lvlText w:val=""/>
      <w:lvlJc w:val="left"/>
      <w:pPr>
        <w:tabs>
          <w:tab w:val="num" w:pos="6670"/>
        </w:tabs>
        <w:ind w:left="6670" w:hanging="360"/>
      </w:pPr>
      <w:rPr>
        <w:rFonts w:ascii="Wingdings" w:hAnsi="Wingdings" w:cs="Times New Roman" w:hint="default"/>
      </w:rPr>
    </w:lvl>
  </w:abstractNum>
  <w:abstractNum w:abstractNumId="74">
    <w:nsid w:val="77350F92"/>
    <w:multiLevelType w:val="hybridMultilevel"/>
    <w:tmpl w:val="E1C272B8"/>
    <w:styleLink w:val="12pt3"/>
    <w:lvl w:ilvl="0" w:tplc="94061A58">
      <w:start w:val="1"/>
      <w:numFmt w:val="decimal"/>
      <w:lvlText w:val="%1."/>
      <w:lvlJc w:val="left"/>
      <w:pPr>
        <w:tabs>
          <w:tab w:val="num" w:pos="1467"/>
        </w:tabs>
        <w:ind w:left="1467" w:hanging="90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5">
    <w:nsid w:val="791A248C"/>
    <w:multiLevelType w:val="hybridMultilevel"/>
    <w:tmpl w:val="AE244B62"/>
    <w:styleLink w:val="12pt1213"/>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6">
    <w:nsid w:val="7A985C1B"/>
    <w:multiLevelType w:val="hybridMultilevel"/>
    <w:tmpl w:val="03A41CCE"/>
    <w:styleLink w:val="12pt10"/>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4"/>
  </w:num>
  <w:num w:numId="3">
    <w:abstractNumId w:val="69"/>
  </w:num>
  <w:num w:numId="4">
    <w:abstractNumId w:val="26"/>
  </w:num>
  <w:num w:numId="5">
    <w:abstractNumId w:val="2"/>
  </w:num>
  <w:num w:numId="6">
    <w:abstractNumId w:val="58"/>
  </w:num>
  <w:num w:numId="7">
    <w:abstractNumId w:val="76"/>
  </w:num>
  <w:num w:numId="8">
    <w:abstractNumId w:val="36"/>
  </w:num>
  <w:num w:numId="9">
    <w:abstractNumId w:val="12"/>
  </w:num>
  <w:num w:numId="10">
    <w:abstractNumId w:val="37"/>
  </w:num>
  <w:num w:numId="11">
    <w:abstractNumId w:val="64"/>
  </w:num>
  <w:num w:numId="12">
    <w:abstractNumId w:val="33"/>
  </w:num>
  <w:num w:numId="13">
    <w:abstractNumId w:val="24"/>
  </w:num>
  <w:num w:numId="14">
    <w:abstractNumId w:val="67"/>
  </w:num>
  <w:num w:numId="15">
    <w:abstractNumId w:val="31"/>
  </w:num>
  <w:num w:numId="16">
    <w:abstractNumId w:val="1"/>
  </w:num>
  <w:num w:numId="17">
    <w:abstractNumId w:val="28"/>
  </w:num>
  <w:num w:numId="18">
    <w:abstractNumId w:val="15"/>
  </w:num>
  <w:num w:numId="19">
    <w:abstractNumId w:val="66"/>
  </w:num>
  <w:num w:numId="20">
    <w:abstractNumId w:val="44"/>
  </w:num>
  <w:num w:numId="21">
    <w:abstractNumId w:val="32"/>
  </w:num>
  <w:num w:numId="22">
    <w:abstractNumId w:val="47"/>
  </w:num>
  <w:num w:numId="23">
    <w:abstractNumId w:val="68"/>
  </w:num>
  <w:num w:numId="24">
    <w:abstractNumId w:val="71"/>
  </w:num>
  <w:num w:numId="25">
    <w:abstractNumId w:val="3"/>
    <w:lvlOverride w:ilvl="0">
      <w:lvl w:ilvl="0">
        <w:start w:val="1"/>
        <w:numFmt w:val="bullet"/>
        <w:lvlText w:val=""/>
        <w:legacy w:legacy="1" w:legacySpace="0" w:legacyIndent="283"/>
        <w:lvlJc w:val="left"/>
        <w:pPr>
          <w:ind w:left="1003" w:hanging="283"/>
        </w:pPr>
        <w:rPr>
          <w:rFonts w:ascii="Symbol" w:hAnsi="Symbol" w:hint="default"/>
          <w:b w:val="0"/>
          <w:i w:val="0"/>
          <w:sz w:val="24"/>
          <w:u w:val="none"/>
        </w:rPr>
      </w:lvl>
    </w:lvlOverride>
  </w:num>
  <w:num w:numId="26">
    <w:abstractNumId w:val="40"/>
  </w:num>
  <w:num w:numId="27">
    <w:abstractNumId w:val="8"/>
  </w:num>
  <w:num w:numId="28">
    <w:abstractNumId w:val="73"/>
  </w:num>
  <w:num w:numId="29">
    <w:abstractNumId w:val="45"/>
  </w:num>
  <w:num w:numId="30">
    <w:abstractNumId w:val="13"/>
  </w:num>
  <w:num w:numId="31">
    <w:abstractNumId w:val="20"/>
  </w:num>
  <w:num w:numId="32">
    <w:abstractNumId w:val="29"/>
  </w:num>
  <w:num w:numId="33">
    <w:abstractNumId w:val="62"/>
  </w:num>
  <w:num w:numId="34">
    <w:abstractNumId w:val="7"/>
  </w:num>
  <w:num w:numId="35">
    <w:abstractNumId w:val="38"/>
  </w:num>
  <w:num w:numId="36">
    <w:abstractNumId w:val="74"/>
  </w:num>
  <w:num w:numId="37">
    <w:abstractNumId w:val="27"/>
  </w:num>
  <w:num w:numId="38">
    <w:abstractNumId w:val="30"/>
  </w:num>
  <w:num w:numId="39">
    <w:abstractNumId w:val="50"/>
  </w:num>
  <w:num w:numId="40">
    <w:abstractNumId w:val="19"/>
  </w:num>
  <w:num w:numId="41">
    <w:abstractNumId w:val="59"/>
  </w:num>
  <w:num w:numId="42">
    <w:abstractNumId w:val="35"/>
  </w:num>
  <w:num w:numId="43">
    <w:abstractNumId w:val="46"/>
  </w:num>
  <w:num w:numId="44">
    <w:abstractNumId w:val="42"/>
  </w:num>
  <w:num w:numId="45">
    <w:abstractNumId w:val="21"/>
  </w:num>
  <w:num w:numId="46">
    <w:abstractNumId w:val="63"/>
  </w:num>
  <w:num w:numId="47">
    <w:abstractNumId w:val="60"/>
  </w:num>
  <w:num w:numId="48">
    <w:abstractNumId w:val="48"/>
  </w:num>
  <w:num w:numId="49">
    <w:abstractNumId w:val="72"/>
  </w:num>
  <w:num w:numId="50">
    <w:abstractNumId w:val="70"/>
  </w:num>
  <w:num w:numId="51">
    <w:abstractNumId w:val="22"/>
  </w:num>
  <w:num w:numId="52">
    <w:abstractNumId w:val="57"/>
  </w:num>
  <w:num w:numId="53">
    <w:abstractNumId w:val="9"/>
  </w:num>
  <w:num w:numId="54">
    <w:abstractNumId w:val="41"/>
  </w:num>
  <w:num w:numId="55">
    <w:abstractNumId w:val="18"/>
  </w:num>
  <w:num w:numId="56">
    <w:abstractNumId w:val="17"/>
  </w:num>
  <w:num w:numId="57">
    <w:abstractNumId w:val="52"/>
  </w:num>
  <w:num w:numId="58">
    <w:abstractNumId w:val="75"/>
  </w:num>
  <w:num w:numId="59">
    <w:abstractNumId w:val="51"/>
  </w:num>
  <w:num w:numId="60">
    <w:abstractNumId w:val="3"/>
  </w:num>
  <w:num w:numId="61">
    <w:abstractNumId w:val="61"/>
  </w:num>
  <w:num w:numId="62">
    <w:abstractNumId w:val="55"/>
  </w:num>
  <w:num w:numId="63">
    <w:abstractNumId w:val="56"/>
  </w:num>
  <w:num w:numId="64">
    <w:abstractNumId w:val="34"/>
  </w:num>
  <w:num w:numId="65">
    <w:abstractNumId w:val="25"/>
  </w:num>
  <w:num w:numId="66">
    <w:abstractNumId w:val="54"/>
  </w:num>
  <w:num w:numId="67">
    <w:abstractNumId w:val="10"/>
  </w:num>
  <w:num w:numId="68">
    <w:abstractNumId w:val="49"/>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
  </w:num>
  <w:num w:numId="71">
    <w:abstractNumId w:val="39"/>
  </w:num>
  <w:num w:numId="72">
    <w:abstractNumId w:val="56"/>
    <w:lvlOverride w:ilvl="0">
      <w:startOverride w:val="1"/>
    </w:lvlOverride>
  </w:num>
  <w:num w:numId="73">
    <w:abstractNumId w:val="56"/>
    <w:lvlOverride w:ilvl="0">
      <w:startOverride w:val="1"/>
    </w:lvlOverride>
  </w:num>
  <w:num w:numId="74">
    <w:abstractNumId w:val="23"/>
  </w:num>
  <w:num w:numId="75">
    <w:abstractNumId w:val="65"/>
  </w:num>
  <w:num w:numId="76">
    <w:abstractNumId w:val="11"/>
  </w:num>
  <w:num w:numId="77">
    <w:abstractNumId w:val="53"/>
  </w:num>
  <w:num w:numId="78">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540"/>
    <w:rsid w:val="00000827"/>
    <w:rsid w:val="00001088"/>
    <w:rsid w:val="00001B5C"/>
    <w:rsid w:val="00006118"/>
    <w:rsid w:val="00006348"/>
    <w:rsid w:val="0000648D"/>
    <w:rsid w:val="00006515"/>
    <w:rsid w:val="00006919"/>
    <w:rsid w:val="00007678"/>
    <w:rsid w:val="00007E24"/>
    <w:rsid w:val="00010AA7"/>
    <w:rsid w:val="00010D59"/>
    <w:rsid w:val="00011CC6"/>
    <w:rsid w:val="00011D3D"/>
    <w:rsid w:val="000148CD"/>
    <w:rsid w:val="00014ED8"/>
    <w:rsid w:val="00016130"/>
    <w:rsid w:val="00016D04"/>
    <w:rsid w:val="0001775F"/>
    <w:rsid w:val="00017E0A"/>
    <w:rsid w:val="000214A7"/>
    <w:rsid w:val="000220CB"/>
    <w:rsid w:val="0002245C"/>
    <w:rsid w:val="0002391F"/>
    <w:rsid w:val="00024826"/>
    <w:rsid w:val="000255E2"/>
    <w:rsid w:val="00025981"/>
    <w:rsid w:val="00025C1D"/>
    <w:rsid w:val="00025D5B"/>
    <w:rsid w:val="0002777F"/>
    <w:rsid w:val="000278FF"/>
    <w:rsid w:val="000303A3"/>
    <w:rsid w:val="00030A72"/>
    <w:rsid w:val="00030BAA"/>
    <w:rsid w:val="000312A6"/>
    <w:rsid w:val="00031495"/>
    <w:rsid w:val="00034198"/>
    <w:rsid w:val="000348A3"/>
    <w:rsid w:val="000373A9"/>
    <w:rsid w:val="0004142C"/>
    <w:rsid w:val="00042D0B"/>
    <w:rsid w:val="00043540"/>
    <w:rsid w:val="00043CBC"/>
    <w:rsid w:val="00044735"/>
    <w:rsid w:val="00044C9D"/>
    <w:rsid w:val="000455CB"/>
    <w:rsid w:val="00045CED"/>
    <w:rsid w:val="00046A20"/>
    <w:rsid w:val="00046AB0"/>
    <w:rsid w:val="00047E29"/>
    <w:rsid w:val="00050502"/>
    <w:rsid w:val="00050AA0"/>
    <w:rsid w:val="00050AA9"/>
    <w:rsid w:val="000525E5"/>
    <w:rsid w:val="000530BB"/>
    <w:rsid w:val="00053C7A"/>
    <w:rsid w:val="00053F5E"/>
    <w:rsid w:val="00054288"/>
    <w:rsid w:val="0005640A"/>
    <w:rsid w:val="00056759"/>
    <w:rsid w:val="00056DF0"/>
    <w:rsid w:val="000578C8"/>
    <w:rsid w:val="000608E5"/>
    <w:rsid w:val="00060918"/>
    <w:rsid w:val="0006117F"/>
    <w:rsid w:val="00061234"/>
    <w:rsid w:val="00063628"/>
    <w:rsid w:val="0006378B"/>
    <w:rsid w:val="00063DDD"/>
    <w:rsid w:val="000648E2"/>
    <w:rsid w:val="000650FC"/>
    <w:rsid w:val="00065163"/>
    <w:rsid w:val="00067764"/>
    <w:rsid w:val="000708C6"/>
    <w:rsid w:val="00072CF5"/>
    <w:rsid w:val="00073AEB"/>
    <w:rsid w:val="00074A85"/>
    <w:rsid w:val="000756EA"/>
    <w:rsid w:val="00075EA3"/>
    <w:rsid w:val="000771B1"/>
    <w:rsid w:val="0007779B"/>
    <w:rsid w:val="00080010"/>
    <w:rsid w:val="00080EF8"/>
    <w:rsid w:val="00081B10"/>
    <w:rsid w:val="000824D1"/>
    <w:rsid w:val="00082DD2"/>
    <w:rsid w:val="00083370"/>
    <w:rsid w:val="00083C84"/>
    <w:rsid w:val="00083E6B"/>
    <w:rsid w:val="00084A58"/>
    <w:rsid w:val="00084D65"/>
    <w:rsid w:val="000851A2"/>
    <w:rsid w:val="00085623"/>
    <w:rsid w:val="00086A84"/>
    <w:rsid w:val="000875EC"/>
    <w:rsid w:val="00090A66"/>
    <w:rsid w:val="0009115C"/>
    <w:rsid w:val="00091AC2"/>
    <w:rsid w:val="00091FDD"/>
    <w:rsid w:val="00094B0C"/>
    <w:rsid w:val="00095001"/>
    <w:rsid w:val="000963D7"/>
    <w:rsid w:val="00096979"/>
    <w:rsid w:val="00096EA8"/>
    <w:rsid w:val="00097B8F"/>
    <w:rsid w:val="000A0613"/>
    <w:rsid w:val="000A0D7D"/>
    <w:rsid w:val="000A1C34"/>
    <w:rsid w:val="000A1FCE"/>
    <w:rsid w:val="000A318C"/>
    <w:rsid w:val="000A34D0"/>
    <w:rsid w:val="000A562D"/>
    <w:rsid w:val="000A6622"/>
    <w:rsid w:val="000A7A24"/>
    <w:rsid w:val="000A7C8C"/>
    <w:rsid w:val="000A7DD8"/>
    <w:rsid w:val="000B0D33"/>
    <w:rsid w:val="000B11B9"/>
    <w:rsid w:val="000B1975"/>
    <w:rsid w:val="000B307F"/>
    <w:rsid w:val="000B3A38"/>
    <w:rsid w:val="000B4490"/>
    <w:rsid w:val="000B75EF"/>
    <w:rsid w:val="000C016F"/>
    <w:rsid w:val="000C267B"/>
    <w:rsid w:val="000C26C0"/>
    <w:rsid w:val="000C2FA6"/>
    <w:rsid w:val="000C36D3"/>
    <w:rsid w:val="000C4651"/>
    <w:rsid w:val="000C46BF"/>
    <w:rsid w:val="000C4878"/>
    <w:rsid w:val="000C5118"/>
    <w:rsid w:val="000C5575"/>
    <w:rsid w:val="000C761E"/>
    <w:rsid w:val="000D071F"/>
    <w:rsid w:val="000D2068"/>
    <w:rsid w:val="000D2282"/>
    <w:rsid w:val="000D35B6"/>
    <w:rsid w:val="000D3F01"/>
    <w:rsid w:val="000D548A"/>
    <w:rsid w:val="000D79EE"/>
    <w:rsid w:val="000E0319"/>
    <w:rsid w:val="000E1EFF"/>
    <w:rsid w:val="000E2783"/>
    <w:rsid w:val="000E30A2"/>
    <w:rsid w:val="000E333E"/>
    <w:rsid w:val="000E3B29"/>
    <w:rsid w:val="000E4CDE"/>
    <w:rsid w:val="000E5AD4"/>
    <w:rsid w:val="000E5E41"/>
    <w:rsid w:val="000E694C"/>
    <w:rsid w:val="000E6DDD"/>
    <w:rsid w:val="000E7E04"/>
    <w:rsid w:val="000E7F2F"/>
    <w:rsid w:val="000F3B62"/>
    <w:rsid w:val="000F4331"/>
    <w:rsid w:val="000F446F"/>
    <w:rsid w:val="000F5667"/>
    <w:rsid w:val="000F6314"/>
    <w:rsid w:val="000F6802"/>
    <w:rsid w:val="000F7324"/>
    <w:rsid w:val="001008C3"/>
    <w:rsid w:val="00101098"/>
    <w:rsid w:val="00101227"/>
    <w:rsid w:val="0010169C"/>
    <w:rsid w:val="00101E01"/>
    <w:rsid w:val="0010204C"/>
    <w:rsid w:val="0010206A"/>
    <w:rsid w:val="001023D9"/>
    <w:rsid w:val="0010274C"/>
    <w:rsid w:val="00102B9B"/>
    <w:rsid w:val="001040FA"/>
    <w:rsid w:val="00104B64"/>
    <w:rsid w:val="0010564C"/>
    <w:rsid w:val="001057EC"/>
    <w:rsid w:val="00106360"/>
    <w:rsid w:val="0011022C"/>
    <w:rsid w:val="00110B59"/>
    <w:rsid w:val="00111098"/>
    <w:rsid w:val="00111E14"/>
    <w:rsid w:val="00113CBF"/>
    <w:rsid w:val="00115861"/>
    <w:rsid w:val="00115C75"/>
    <w:rsid w:val="00116CED"/>
    <w:rsid w:val="00116E9B"/>
    <w:rsid w:val="00117095"/>
    <w:rsid w:val="001176EC"/>
    <w:rsid w:val="001202C7"/>
    <w:rsid w:val="001225EB"/>
    <w:rsid w:val="00122DBA"/>
    <w:rsid w:val="00123B1E"/>
    <w:rsid w:val="00123BD6"/>
    <w:rsid w:val="00125E4B"/>
    <w:rsid w:val="00125FEC"/>
    <w:rsid w:val="00127336"/>
    <w:rsid w:val="00127CFC"/>
    <w:rsid w:val="001313DC"/>
    <w:rsid w:val="0013352F"/>
    <w:rsid w:val="00134892"/>
    <w:rsid w:val="00134941"/>
    <w:rsid w:val="00134A6E"/>
    <w:rsid w:val="00135DD5"/>
    <w:rsid w:val="0013613C"/>
    <w:rsid w:val="00136A66"/>
    <w:rsid w:val="00136BC5"/>
    <w:rsid w:val="00136CAF"/>
    <w:rsid w:val="00136FCC"/>
    <w:rsid w:val="0013773A"/>
    <w:rsid w:val="001400AB"/>
    <w:rsid w:val="00140B2C"/>
    <w:rsid w:val="00141B6E"/>
    <w:rsid w:val="00142B29"/>
    <w:rsid w:val="00142C2B"/>
    <w:rsid w:val="00142E88"/>
    <w:rsid w:val="00142EAA"/>
    <w:rsid w:val="0014396F"/>
    <w:rsid w:val="00144D7F"/>
    <w:rsid w:val="0014650C"/>
    <w:rsid w:val="001470FE"/>
    <w:rsid w:val="0015128D"/>
    <w:rsid w:val="00152A60"/>
    <w:rsid w:val="00152ADC"/>
    <w:rsid w:val="00153D68"/>
    <w:rsid w:val="00155C20"/>
    <w:rsid w:val="001572B7"/>
    <w:rsid w:val="00157C3D"/>
    <w:rsid w:val="00161373"/>
    <w:rsid w:val="00161400"/>
    <w:rsid w:val="00162CF2"/>
    <w:rsid w:val="00162DB6"/>
    <w:rsid w:val="00162FB0"/>
    <w:rsid w:val="0016329A"/>
    <w:rsid w:val="00164E43"/>
    <w:rsid w:val="0016527C"/>
    <w:rsid w:val="0016625B"/>
    <w:rsid w:val="00166913"/>
    <w:rsid w:val="00167A7E"/>
    <w:rsid w:val="001702D5"/>
    <w:rsid w:val="00170A15"/>
    <w:rsid w:val="00171615"/>
    <w:rsid w:val="00171ACB"/>
    <w:rsid w:val="001722A4"/>
    <w:rsid w:val="00172370"/>
    <w:rsid w:val="001732A8"/>
    <w:rsid w:val="001734C8"/>
    <w:rsid w:val="0017571E"/>
    <w:rsid w:val="0017681E"/>
    <w:rsid w:val="00176C51"/>
    <w:rsid w:val="001771DD"/>
    <w:rsid w:val="001775C9"/>
    <w:rsid w:val="00180DFE"/>
    <w:rsid w:val="001820DC"/>
    <w:rsid w:val="00182733"/>
    <w:rsid w:val="001831A4"/>
    <w:rsid w:val="0018350D"/>
    <w:rsid w:val="00183880"/>
    <w:rsid w:val="00183F6E"/>
    <w:rsid w:val="00184638"/>
    <w:rsid w:val="0018489A"/>
    <w:rsid w:val="0018508B"/>
    <w:rsid w:val="00185AAF"/>
    <w:rsid w:val="00186DFD"/>
    <w:rsid w:val="00187BF4"/>
    <w:rsid w:val="00187D83"/>
    <w:rsid w:val="00190558"/>
    <w:rsid w:val="00190F4A"/>
    <w:rsid w:val="00192E7B"/>
    <w:rsid w:val="00194801"/>
    <w:rsid w:val="00194B88"/>
    <w:rsid w:val="00194CC1"/>
    <w:rsid w:val="00195B2C"/>
    <w:rsid w:val="00195D84"/>
    <w:rsid w:val="00197CEF"/>
    <w:rsid w:val="001A0790"/>
    <w:rsid w:val="001A2BA6"/>
    <w:rsid w:val="001A3007"/>
    <w:rsid w:val="001A30B0"/>
    <w:rsid w:val="001A51A0"/>
    <w:rsid w:val="001A6944"/>
    <w:rsid w:val="001A6BCB"/>
    <w:rsid w:val="001A7211"/>
    <w:rsid w:val="001B06A3"/>
    <w:rsid w:val="001B173C"/>
    <w:rsid w:val="001B2459"/>
    <w:rsid w:val="001B3852"/>
    <w:rsid w:val="001B4E1B"/>
    <w:rsid w:val="001B6F5B"/>
    <w:rsid w:val="001B7735"/>
    <w:rsid w:val="001C1063"/>
    <w:rsid w:val="001C10A7"/>
    <w:rsid w:val="001C23D4"/>
    <w:rsid w:val="001C2769"/>
    <w:rsid w:val="001C2DB8"/>
    <w:rsid w:val="001C30EB"/>
    <w:rsid w:val="001C36B5"/>
    <w:rsid w:val="001C5E6A"/>
    <w:rsid w:val="001C71D0"/>
    <w:rsid w:val="001C73B6"/>
    <w:rsid w:val="001D0113"/>
    <w:rsid w:val="001D45A2"/>
    <w:rsid w:val="001D4682"/>
    <w:rsid w:val="001D6282"/>
    <w:rsid w:val="001D62F7"/>
    <w:rsid w:val="001D7178"/>
    <w:rsid w:val="001E0FCF"/>
    <w:rsid w:val="001E141F"/>
    <w:rsid w:val="001E204D"/>
    <w:rsid w:val="001E3F4C"/>
    <w:rsid w:val="001E4795"/>
    <w:rsid w:val="001E51CA"/>
    <w:rsid w:val="001E5B9E"/>
    <w:rsid w:val="001E6A25"/>
    <w:rsid w:val="001F0186"/>
    <w:rsid w:val="001F03E8"/>
    <w:rsid w:val="001F0415"/>
    <w:rsid w:val="001F114F"/>
    <w:rsid w:val="001F1175"/>
    <w:rsid w:val="001F1A18"/>
    <w:rsid w:val="001F25C9"/>
    <w:rsid w:val="001F26E7"/>
    <w:rsid w:val="001F3874"/>
    <w:rsid w:val="001F4ADF"/>
    <w:rsid w:val="001F4B52"/>
    <w:rsid w:val="001F4F9B"/>
    <w:rsid w:val="001F52F7"/>
    <w:rsid w:val="001F63EB"/>
    <w:rsid w:val="001F6DC9"/>
    <w:rsid w:val="001F727C"/>
    <w:rsid w:val="001F76D3"/>
    <w:rsid w:val="001F7CA6"/>
    <w:rsid w:val="002004F4"/>
    <w:rsid w:val="00200720"/>
    <w:rsid w:val="00200D29"/>
    <w:rsid w:val="002013FB"/>
    <w:rsid w:val="00202B0B"/>
    <w:rsid w:val="0020394F"/>
    <w:rsid w:val="002053E1"/>
    <w:rsid w:val="00205F53"/>
    <w:rsid w:val="00210F34"/>
    <w:rsid w:val="00211154"/>
    <w:rsid w:val="00211906"/>
    <w:rsid w:val="00211C94"/>
    <w:rsid w:val="002136CB"/>
    <w:rsid w:val="0021381E"/>
    <w:rsid w:val="002138D1"/>
    <w:rsid w:val="0021513E"/>
    <w:rsid w:val="0021556B"/>
    <w:rsid w:val="0021571D"/>
    <w:rsid w:val="00217ED8"/>
    <w:rsid w:val="00220DFD"/>
    <w:rsid w:val="00221E25"/>
    <w:rsid w:val="002254D7"/>
    <w:rsid w:val="00226D40"/>
    <w:rsid w:val="00226D7B"/>
    <w:rsid w:val="00227D77"/>
    <w:rsid w:val="002303F1"/>
    <w:rsid w:val="002308AD"/>
    <w:rsid w:val="00230ECA"/>
    <w:rsid w:val="00232B88"/>
    <w:rsid w:val="00233213"/>
    <w:rsid w:val="0023328A"/>
    <w:rsid w:val="00233DD7"/>
    <w:rsid w:val="0023459C"/>
    <w:rsid w:val="002348EF"/>
    <w:rsid w:val="00235A9F"/>
    <w:rsid w:val="00235AA3"/>
    <w:rsid w:val="00236C53"/>
    <w:rsid w:val="00241FDF"/>
    <w:rsid w:val="002427D4"/>
    <w:rsid w:val="00243244"/>
    <w:rsid w:val="0024357D"/>
    <w:rsid w:val="00243AD8"/>
    <w:rsid w:val="00244DE9"/>
    <w:rsid w:val="0024608E"/>
    <w:rsid w:val="002517D4"/>
    <w:rsid w:val="00251C1C"/>
    <w:rsid w:val="00251F5A"/>
    <w:rsid w:val="00252CAF"/>
    <w:rsid w:val="00255D7A"/>
    <w:rsid w:val="0025605A"/>
    <w:rsid w:val="0025737D"/>
    <w:rsid w:val="00257645"/>
    <w:rsid w:val="00257B5C"/>
    <w:rsid w:val="00257B8C"/>
    <w:rsid w:val="0026035D"/>
    <w:rsid w:val="00260FDE"/>
    <w:rsid w:val="002615DB"/>
    <w:rsid w:val="00262295"/>
    <w:rsid w:val="0026295D"/>
    <w:rsid w:val="0026296A"/>
    <w:rsid w:val="0026370F"/>
    <w:rsid w:val="00263CFC"/>
    <w:rsid w:val="00263EEF"/>
    <w:rsid w:val="0026453C"/>
    <w:rsid w:val="00264BBB"/>
    <w:rsid w:val="00266041"/>
    <w:rsid w:val="00266058"/>
    <w:rsid w:val="002661FF"/>
    <w:rsid w:val="00266446"/>
    <w:rsid w:val="00267138"/>
    <w:rsid w:val="002701FB"/>
    <w:rsid w:val="00270844"/>
    <w:rsid w:val="002717B9"/>
    <w:rsid w:val="002725D6"/>
    <w:rsid w:val="0027277E"/>
    <w:rsid w:val="0027307E"/>
    <w:rsid w:val="00273F25"/>
    <w:rsid w:val="00274A0C"/>
    <w:rsid w:val="00276102"/>
    <w:rsid w:val="00281622"/>
    <w:rsid w:val="002838C3"/>
    <w:rsid w:val="00284290"/>
    <w:rsid w:val="002843D1"/>
    <w:rsid w:val="002844CE"/>
    <w:rsid w:val="00284662"/>
    <w:rsid w:val="0028570B"/>
    <w:rsid w:val="00286539"/>
    <w:rsid w:val="00286EEC"/>
    <w:rsid w:val="00287C27"/>
    <w:rsid w:val="002927AA"/>
    <w:rsid w:val="00293008"/>
    <w:rsid w:val="00295242"/>
    <w:rsid w:val="00295CD4"/>
    <w:rsid w:val="00296239"/>
    <w:rsid w:val="0029634E"/>
    <w:rsid w:val="002978F0"/>
    <w:rsid w:val="002A1B96"/>
    <w:rsid w:val="002A2089"/>
    <w:rsid w:val="002A2288"/>
    <w:rsid w:val="002A29F2"/>
    <w:rsid w:val="002A2D4A"/>
    <w:rsid w:val="002A2FFA"/>
    <w:rsid w:val="002A3908"/>
    <w:rsid w:val="002A399B"/>
    <w:rsid w:val="002A550B"/>
    <w:rsid w:val="002A6DCC"/>
    <w:rsid w:val="002A749D"/>
    <w:rsid w:val="002A7A72"/>
    <w:rsid w:val="002B17F6"/>
    <w:rsid w:val="002B25D5"/>
    <w:rsid w:val="002B497B"/>
    <w:rsid w:val="002B4AF0"/>
    <w:rsid w:val="002B5C37"/>
    <w:rsid w:val="002B6597"/>
    <w:rsid w:val="002B674D"/>
    <w:rsid w:val="002C12C2"/>
    <w:rsid w:val="002C287A"/>
    <w:rsid w:val="002C2B97"/>
    <w:rsid w:val="002C35FF"/>
    <w:rsid w:val="002C3B18"/>
    <w:rsid w:val="002C477A"/>
    <w:rsid w:val="002C47CC"/>
    <w:rsid w:val="002C4866"/>
    <w:rsid w:val="002C4DAA"/>
    <w:rsid w:val="002C5651"/>
    <w:rsid w:val="002C7D62"/>
    <w:rsid w:val="002D15B8"/>
    <w:rsid w:val="002D1F35"/>
    <w:rsid w:val="002D23BF"/>
    <w:rsid w:val="002D3139"/>
    <w:rsid w:val="002D359E"/>
    <w:rsid w:val="002D3A63"/>
    <w:rsid w:val="002D424F"/>
    <w:rsid w:val="002D4E9C"/>
    <w:rsid w:val="002D54F5"/>
    <w:rsid w:val="002D6005"/>
    <w:rsid w:val="002D6B3E"/>
    <w:rsid w:val="002D6F14"/>
    <w:rsid w:val="002D7607"/>
    <w:rsid w:val="002E03DA"/>
    <w:rsid w:val="002E0501"/>
    <w:rsid w:val="002E16D3"/>
    <w:rsid w:val="002E1A21"/>
    <w:rsid w:val="002E1B59"/>
    <w:rsid w:val="002E286A"/>
    <w:rsid w:val="002E28C5"/>
    <w:rsid w:val="002E36AC"/>
    <w:rsid w:val="002E3DA6"/>
    <w:rsid w:val="002E50ED"/>
    <w:rsid w:val="002E5202"/>
    <w:rsid w:val="002E574C"/>
    <w:rsid w:val="002E5B15"/>
    <w:rsid w:val="002E6200"/>
    <w:rsid w:val="002E7324"/>
    <w:rsid w:val="002F0CB0"/>
    <w:rsid w:val="002F0D94"/>
    <w:rsid w:val="002F215F"/>
    <w:rsid w:val="002F30DB"/>
    <w:rsid w:val="002F35F7"/>
    <w:rsid w:val="002F3F90"/>
    <w:rsid w:val="002F44AF"/>
    <w:rsid w:val="002F4609"/>
    <w:rsid w:val="002F5A17"/>
    <w:rsid w:val="002F5ACC"/>
    <w:rsid w:val="002F5D61"/>
    <w:rsid w:val="002F60E6"/>
    <w:rsid w:val="002F6273"/>
    <w:rsid w:val="002F74D6"/>
    <w:rsid w:val="002F7CD3"/>
    <w:rsid w:val="00300EB0"/>
    <w:rsid w:val="00301819"/>
    <w:rsid w:val="003023EE"/>
    <w:rsid w:val="00302995"/>
    <w:rsid w:val="0030358A"/>
    <w:rsid w:val="00303B13"/>
    <w:rsid w:val="00304358"/>
    <w:rsid w:val="003044E2"/>
    <w:rsid w:val="00304850"/>
    <w:rsid w:val="003072E7"/>
    <w:rsid w:val="00307D0A"/>
    <w:rsid w:val="00310C1D"/>
    <w:rsid w:val="00311943"/>
    <w:rsid w:val="00311AF1"/>
    <w:rsid w:val="00311B0F"/>
    <w:rsid w:val="00313CDD"/>
    <w:rsid w:val="00315383"/>
    <w:rsid w:val="0031555B"/>
    <w:rsid w:val="00316297"/>
    <w:rsid w:val="00317702"/>
    <w:rsid w:val="003216F3"/>
    <w:rsid w:val="00321EE5"/>
    <w:rsid w:val="003249BB"/>
    <w:rsid w:val="0032699E"/>
    <w:rsid w:val="0032726D"/>
    <w:rsid w:val="00331CF2"/>
    <w:rsid w:val="003323B4"/>
    <w:rsid w:val="0033263D"/>
    <w:rsid w:val="00332C83"/>
    <w:rsid w:val="00333A2E"/>
    <w:rsid w:val="00334360"/>
    <w:rsid w:val="00334927"/>
    <w:rsid w:val="00334C0C"/>
    <w:rsid w:val="00334DBB"/>
    <w:rsid w:val="0033502A"/>
    <w:rsid w:val="00335980"/>
    <w:rsid w:val="00337748"/>
    <w:rsid w:val="00337AAD"/>
    <w:rsid w:val="00340160"/>
    <w:rsid w:val="00341148"/>
    <w:rsid w:val="003414E0"/>
    <w:rsid w:val="003448CF"/>
    <w:rsid w:val="00344A21"/>
    <w:rsid w:val="00344CCE"/>
    <w:rsid w:val="003452C2"/>
    <w:rsid w:val="0034546D"/>
    <w:rsid w:val="003468C3"/>
    <w:rsid w:val="00347F47"/>
    <w:rsid w:val="003533CD"/>
    <w:rsid w:val="00353CD7"/>
    <w:rsid w:val="00354316"/>
    <w:rsid w:val="00354BD8"/>
    <w:rsid w:val="0035591A"/>
    <w:rsid w:val="00356451"/>
    <w:rsid w:val="00356519"/>
    <w:rsid w:val="00356C31"/>
    <w:rsid w:val="00357139"/>
    <w:rsid w:val="003575C8"/>
    <w:rsid w:val="003575EC"/>
    <w:rsid w:val="00360FD0"/>
    <w:rsid w:val="00361166"/>
    <w:rsid w:val="003632CC"/>
    <w:rsid w:val="003650EF"/>
    <w:rsid w:val="00365676"/>
    <w:rsid w:val="00365947"/>
    <w:rsid w:val="0036631C"/>
    <w:rsid w:val="0036678B"/>
    <w:rsid w:val="00366EAF"/>
    <w:rsid w:val="00366FA9"/>
    <w:rsid w:val="003678E1"/>
    <w:rsid w:val="00367F7C"/>
    <w:rsid w:val="0037022E"/>
    <w:rsid w:val="003702BD"/>
    <w:rsid w:val="003702C0"/>
    <w:rsid w:val="00370D76"/>
    <w:rsid w:val="0037287D"/>
    <w:rsid w:val="00372F8E"/>
    <w:rsid w:val="003734E7"/>
    <w:rsid w:val="00373ADC"/>
    <w:rsid w:val="00373CAC"/>
    <w:rsid w:val="00374372"/>
    <w:rsid w:val="00375821"/>
    <w:rsid w:val="003767F0"/>
    <w:rsid w:val="003769DB"/>
    <w:rsid w:val="0037707A"/>
    <w:rsid w:val="003775EF"/>
    <w:rsid w:val="003820D4"/>
    <w:rsid w:val="00382D0A"/>
    <w:rsid w:val="00383440"/>
    <w:rsid w:val="00383B49"/>
    <w:rsid w:val="003844EF"/>
    <w:rsid w:val="00385451"/>
    <w:rsid w:val="00386426"/>
    <w:rsid w:val="00390778"/>
    <w:rsid w:val="00390CCA"/>
    <w:rsid w:val="00391BFE"/>
    <w:rsid w:val="00391FC4"/>
    <w:rsid w:val="00392188"/>
    <w:rsid w:val="003924A5"/>
    <w:rsid w:val="00392D3B"/>
    <w:rsid w:val="003939F6"/>
    <w:rsid w:val="00393E68"/>
    <w:rsid w:val="00394637"/>
    <w:rsid w:val="00394EDE"/>
    <w:rsid w:val="003962EE"/>
    <w:rsid w:val="003A07C7"/>
    <w:rsid w:val="003A357B"/>
    <w:rsid w:val="003A367B"/>
    <w:rsid w:val="003A3955"/>
    <w:rsid w:val="003A3A22"/>
    <w:rsid w:val="003A3A92"/>
    <w:rsid w:val="003A3F4F"/>
    <w:rsid w:val="003A481B"/>
    <w:rsid w:val="003A54BB"/>
    <w:rsid w:val="003A5965"/>
    <w:rsid w:val="003A5B7E"/>
    <w:rsid w:val="003A5C81"/>
    <w:rsid w:val="003A6E8F"/>
    <w:rsid w:val="003A7539"/>
    <w:rsid w:val="003B0942"/>
    <w:rsid w:val="003B1D61"/>
    <w:rsid w:val="003B3A4E"/>
    <w:rsid w:val="003B3E51"/>
    <w:rsid w:val="003B437D"/>
    <w:rsid w:val="003B4879"/>
    <w:rsid w:val="003B4A67"/>
    <w:rsid w:val="003B6109"/>
    <w:rsid w:val="003C0775"/>
    <w:rsid w:val="003C211A"/>
    <w:rsid w:val="003C5F76"/>
    <w:rsid w:val="003C631C"/>
    <w:rsid w:val="003C6DC4"/>
    <w:rsid w:val="003C6F7F"/>
    <w:rsid w:val="003C70D2"/>
    <w:rsid w:val="003C7CF7"/>
    <w:rsid w:val="003D0F84"/>
    <w:rsid w:val="003D1733"/>
    <w:rsid w:val="003D470E"/>
    <w:rsid w:val="003D4EDE"/>
    <w:rsid w:val="003D5F7D"/>
    <w:rsid w:val="003D6398"/>
    <w:rsid w:val="003D704E"/>
    <w:rsid w:val="003D7248"/>
    <w:rsid w:val="003E14A5"/>
    <w:rsid w:val="003E1BC1"/>
    <w:rsid w:val="003E2F86"/>
    <w:rsid w:val="003E3D0D"/>
    <w:rsid w:val="003E4DA5"/>
    <w:rsid w:val="003E4F23"/>
    <w:rsid w:val="003E5341"/>
    <w:rsid w:val="003E69F6"/>
    <w:rsid w:val="003E6C16"/>
    <w:rsid w:val="003E7987"/>
    <w:rsid w:val="003E7CE4"/>
    <w:rsid w:val="003F0568"/>
    <w:rsid w:val="003F1AB7"/>
    <w:rsid w:val="003F1AF8"/>
    <w:rsid w:val="003F3A56"/>
    <w:rsid w:val="003F5C0C"/>
    <w:rsid w:val="003F6C15"/>
    <w:rsid w:val="00400E7E"/>
    <w:rsid w:val="0040106B"/>
    <w:rsid w:val="00401C5A"/>
    <w:rsid w:val="0040273C"/>
    <w:rsid w:val="00402C3E"/>
    <w:rsid w:val="00402CC6"/>
    <w:rsid w:val="0040319E"/>
    <w:rsid w:val="00403DC2"/>
    <w:rsid w:val="0040472C"/>
    <w:rsid w:val="0040492A"/>
    <w:rsid w:val="00404967"/>
    <w:rsid w:val="00404C10"/>
    <w:rsid w:val="00405B3A"/>
    <w:rsid w:val="00407F5F"/>
    <w:rsid w:val="004118C5"/>
    <w:rsid w:val="004121F5"/>
    <w:rsid w:val="00412264"/>
    <w:rsid w:val="0041243B"/>
    <w:rsid w:val="004138CB"/>
    <w:rsid w:val="004141ED"/>
    <w:rsid w:val="0041497C"/>
    <w:rsid w:val="00414BE7"/>
    <w:rsid w:val="00415CCF"/>
    <w:rsid w:val="00416A1F"/>
    <w:rsid w:val="00420B2F"/>
    <w:rsid w:val="00420C82"/>
    <w:rsid w:val="00420D7D"/>
    <w:rsid w:val="0042143F"/>
    <w:rsid w:val="0042421F"/>
    <w:rsid w:val="00424D45"/>
    <w:rsid w:val="0042708D"/>
    <w:rsid w:val="00427C14"/>
    <w:rsid w:val="004304A5"/>
    <w:rsid w:val="0043093C"/>
    <w:rsid w:val="00430B6C"/>
    <w:rsid w:val="00430FC9"/>
    <w:rsid w:val="004312E5"/>
    <w:rsid w:val="00431DD9"/>
    <w:rsid w:val="0043201C"/>
    <w:rsid w:val="00432046"/>
    <w:rsid w:val="00432269"/>
    <w:rsid w:val="00435E55"/>
    <w:rsid w:val="00436474"/>
    <w:rsid w:val="00436562"/>
    <w:rsid w:val="00436E33"/>
    <w:rsid w:val="00437B74"/>
    <w:rsid w:val="00440890"/>
    <w:rsid w:val="00441718"/>
    <w:rsid w:val="00442002"/>
    <w:rsid w:val="00442CAE"/>
    <w:rsid w:val="00442D74"/>
    <w:rsid w:val="00443182"/>
    <w:rsid w:val="00443671"/>
    <w:rsid w:val="00444F44"/>
    <w:rsid w:val="00445A56"/>
    <w:rsid w:val="0045054E"/>
    <w:rsid w:val="004510C7"/>
    <w:rsid w:val="004514B5"/>
    <w:rsid w:val="00452555"/>
    <w:rsid w:val="004526F2"/>
    <w:rsid w:val="00452A73"/>
    <w:rsid w:val="00452BCD"/>
    <w:rsid w:val="00453BE0"/>
    <w:rsid w:val="00453C7F"/>
    <w:rsid w:val="00454B0B"/>
    <w:rsid w:val="00454FAE"/>
    <w:rsid w:val="004550D4"/>
    <w:rsid w:val="00455948"/>
    <w:rsid w:val="004563B3"/>
    <w:rsid w:val="004607B8"/>
    <w:rsid w:val="00461924"/>
    <w:rsid w:val="0046289C"/>
    <w:rsid w:val="004638A9"/>
    <w:rsid w:val="00463CD9"/>
    <w:rsid w:val="0046583E"/>
    <w:rsid w:val="00465CBF"/>
    <w:rsid w:val="0046636A"/>
    <w:rsid w:val="00466F0D"/>
    <w:rsid w:val="0047060F"/>
    <w:rsid w:val="0047084B"/>
    <w:rsid w:val="00471D3A"/>
    <w:rsid w:val="00472625"/>
    <w:rsid w:val="00472F08"/>
    <w:rsid w:val="0047348F"/>
    <w:rsid w:val="004736C7"/>
    <w:rsid w:val="00474FBD"/>
    <w:rsid w:val="004762FD"/>
    <w:rsid w:val="00477F74"/>
    <w:rsid w:val="00480C02"/>
    <w:rsid w:val="0048376B"/>
    <w:rsid w:val="004842BB"/>
    <w:rsid w:val="0048442F"/>
    <w:rsid w:val="00484C85"/>
    <w:rsid w:val="00484E99"/>
    <w:rsid w:val="00485DEF"/>
    <w:rsid w:val="00486EA0"/>
    <w:rsid w:val="004870D3"/>
    <w:rsid w:val="004907B2"/>
    <w:rsid w:val="00491115"/>
    <w:rsid w:val="004916FA"/>
    <w:rsid w:val="00491FCA"/>
    <w:rsid w:val="004920B3"/>
    <w:rsid w:val="0049265F"/>
    <w:rsid w:val="0049270F"/>
    <w:rsid w:val="004932AC"/>
    <w:rsid w:val="00493553"/>
    <w:rsid w:val="004940E6"/>
    <w:rsid w:val="0049418C"/>
    <w:rsid w:val="0049462A"/>
    <w:rsid w:val="00494ADB"/>
    <w:rsid w:val="00494C42"/>
    <w:rsid w:val="00494FAA"/>
    <w:rsid w:val="004979A9"/>
    <w:rsid w:val="004A0AEF"/>
    <w:rsid w:val="004A0C49"/>
    <w:rsid w:val="004A10E4"/>
    <w:rsid w:val="004A2C3C"/>
    <w:rsid w:val="004A2D50"/>
    <w:rsid w:val="004A3243"/>
    <w:rsid w:val="004A3369"/>
    <w:rsid w:val="004A4B2E"/>
    <w:rsid w:val="004A4EEB"/>
    <w:rsid w:val="004A557D"/>
    <w:rsid w:val="004A6C03"/>
    <w:rsid w:val="004A6F9D"/>
    <w:rsid w:val="004B0092"/>
    <w:rsid w:val="004B0E84"/>
    <w:rsid w:val="004B1298"/>
    <w:rsid w:val="004B1B13"/>
    <w:rsid w:val="004B1F88"/>
    <w:rsid w:val="004B2CBA"/>
    <w:rsid w:val="004B4FC8"/>
    <w:rsid w:val="004B50F1"/>
    <w:rsid w:val="004B5AB0"/>
    <w:rsid w:val="004B7230"/>
    <w:rsid w:val="004B7964"/>
    <w:rsid w:val="004C1482"/>
    <w:rsid w:val="004C2241"/>
    <w:rsid w:val="004C3376"/>
    <w:rsid w:val="004C4360"/>
    <w:rsid w:val="004C485A"/>
    <w:rsid w:val="004C56DB"/>
    <w:rsid w:val="004C574B"/>
    <w:rsid w:val="004C5A6E"/>
    <w:rsid w:val="004C745C"/>
    <w:rsid w:val="004D0399"/>
    <w:rsid w:val="004D0729"/>
    <w:rsid w:val="004D26D2"/>
    <w:rsid w:val="004D37D2"/>
    <w:rsid w:val="004D5FBA"/>
    <w:rsid w:val="004D61AB"/>
    <w:rsid w:val="004D7BC5"/>
    <w:rsid w:val="004E1D4F"/>
    <w:rsid w:val="004E2190"/>
    <w:rsid w:val="004E4EC5"/>
    <w:rsid w:val="004E5123"/>
    <w:rsid w:val="004E5C76"/>
    <w:rsid w:val="004E7EFF"/>
    <w:rsid w:val="004F0B65"/>
    <w:rsid w:val="004F17A5"/>
    <w:rsid w:val="004F384B"/>
    <w:rsid w:val="004F40A5"/>
    <w:rsid w:val="004F413E"/>
    <w:rsid w:val="004F4CC2"/>
    <w:rsid w:val="004F5E71"/>
    <w:rsid w:val="004F6AAB"/>
    <w:rsid w:val="004F755F"/>
    <w:rsid w:val="00501333"/>
    <w:rsid w:val="0050197D"/>
    <w:rsid w:val="005025AE"/>
    <w:rsid w:val="00502B7A"/>
    <w:rsid w:val="0050376D"/>
    <w:rsid w:val="00503887"/>
    <w:rsid w:val="00503CD4"/>
    <w:rsid w:val="00505859"/>
    <w:rsid w:val="00505A05"/>
    <w:rsid w:val="00506760"/>
    <w:rsid w:val="00506B33"/>
    <w:rsid w:val="005072F9"/>
    <w:rsid w:val="005102D2"/>
    <w:rsid w:val="00510489"/>
    <w:rsid w:val="005108E3"/>
    <w:rsid w:val="005116CF"/>
    <w:rsid w:val="00512130"/>
    <w:rsid w:val="005128E2"/>
    <w:rsid w:val="00516EFC"/>
    <w:rsid w:val="0051701C"/>
    <w:rsid w:val="005173C0"/>
    <w:rsid w:val="00517CEB"/>
    <w:rsid w:val="00522004"/>
    <w:rsid w:val="00522298"/>
    <w:rsid w:val="00523728"/>
    <w:rsid w:val="005241F9"/>
    <w:rsid w:val="00524A23"/>
    <w:rsid w:val="005253DD"/>
    <w:rsid w:val="0052644F"/>
    <w:rsid w:val="00527FB4"/>
    <w:rsid w:val="00530CB4"/>
    <w:rsid w:val="00532B5B"/>
    <w:rsid w:val="00532DAA"/>
    <w:rsid w:val="00533A36"/>
    <w:rsid w:val="0053424E"/>
    <w:rsid w:val="00534E46"/>
    <w:rsid w:val="00535BA9"/>
    <w:rsid w:val="00535C13"/>
    <w:rsid w:val="0053629C"/>
    <w:rsid w:val="00536BAD"/>
    <w:rsid w:val="00536E0F"/>
    <w:rsid w:val="00537ADF"/>
    <w:rsid w:val="00540179"/>
    <w:rsid w:val="005405AF"/>
    <w:rsid w:val="005405F6"/>
    <w:rsid w:val="00541B7B"/>
    <w:rsid w:val="00544313"/>
    <w:rsid w:val="00544742"/>
    <w:rsid w:val="00547578"/>
    <w:rsid w:val="00551B1D"/>
    <w:rsid w:val="00553E91"/>
    <w:rsid w:val="00554466"/>
    <w:rsid w:val="00554D12"/>
    <w:rsid w:val="0055675D"/>
    <w:rsid w:val="005570FA"/>
    <w:rsid w:val="005571F4"/>
    <w:rsid w:val="00557375"/>
    <w:rsid w:val="00557766"/>
    <w:rsid w:val="005579E3"/>
    <w:rsid w:val="00557FA3"/>
    <w:rsid w:val="005601ED"/>
    <w:rsid w:val="00561ECB"/>
    <w:rsid w:val="005629FD"/>
    <w:rsid w:val="00562C35"/>
    <w:rsid w:val="005633E9"/>
    <w:rsid w:val="00563934"/>
    <w:rsid w:val="00564201"/>
    <w:rsid w:val="0056423C"/>
    <w:rsid w:val="00564F43"/>
    <w:rsid w:val="00564F9B"/>
    <w:rsid w:val="00565ACE"/>
    <w:rsid w:val="00566A37"/>
    <w:rsid w:val="00567247"/>
    <w:rsid w:val="00567AEE"/>
    <w:rsid w:val="00570674"/>
    <w:rsid w:val="00570955"/>
    <w:rsid w:val="0057101E"/>
    <w:rsid w:val="005722DC"/>
    <w:rsid w:val="005726E1"/>
    <w:rsid w:val="0057347A"/>
    <w:rsid w:val="00575515"/>
    <w:rsid w:val="005763D2"/>
    <w:rsid w:val="00576D55"/>
    <w:rsid w:val="00577A56"/>
    <w:rsid w:val="00580588"/>
    <w:rsid w:val="00581D11"/>
    <w:rsid w:val="0058267A"/>
    <w:rsid w:val="00582F14"/>
    <w:rsid w:val="005832D6"/>
    <w:rsid w:val="00584819"/>
    <w:rsid w:val="005855E1"/>
    <w:rsid w:val="00585F81"/>
    <w:rsid w:val="00586232"/>
    <w:rsid w:val="00586998"/>
    <w:rsid w:val="00587523"/>
    <w:rsid w:val="00587F44"/>
    <w:rsid w:val="00590A53"/>
    <w:rsid w:val="00590A8A"/>
    <w:rsid w:val="00590E61"/>
    <w:rsid w:val="00592194"/>
    <w:rsid w:val="005923B7"/>
    <w:rsid w:val="005924D7"/>
    <w:rsid w:val="00592B90"/>
    <w:rsid w:val="00592CAE"/>
    <w:rsid w:val="00593409"/>
    <w:rsid w:val="005936E7"/>
    <w:rsid w:val="0059485F"/>
    <w:rsid w:val="005962F3"/>
    <w:rsid w:val="00596C46"/>
    <w:rsid w:val="0059739A"/>
    <w:rsid w:val="005A06D2"/>
    <w:rsid w:val="005A0779"/>
    <w:rsid w:val="005A0FC2"/>
    <w:rsid w:val="005A21B2"/>
    <w:rsid w:val="005A232C"/>
    <w:rsid w:val="005A479E"/>
    <w:rsid w:val="005A47AA"/>
    <w:rsid w:val="005A48C6"/>
    <w:rsid w:val="005A5757"/>
    <w:rsid w:val="005A6BD6"/>
    <w:rsid w:val="005B061F"/>
    <w:rsid w:val="005B157F"/>
    <w:rsid w:val="005B20CE"/>
    <w:rsid w:val="005B2403"/>
    <w:rsid w:val="005B29CD"/>
    <w:rsid w:val="005B3E44"/>
    <w:rsid w:val="005B447D"/>
    <w:rsid w:val="005B5B8F"/>
    <w:rsid w:val="005B6B69"/>
    <w:rsid w:val="005B6FDF"/>
    <w:rsid w:val="005B730E"/>
    <w:rsid w:val="005B7664"/>
    <w:rsid w:val="005C01D6"/>
    <w:rsid w:val="005C0CF0"/>
    <w:rsid w:val="005C1EBB"/>
    <w:rsid w:val="005C2A3A"/>
    <w:rsid w:val="005C2FD8"/>
    <w:rsid w:val="005C30BA"/>
    <w:rsid w:val="005C3668"/>
    <w:rsid w:val="005C3987"/>
    <w:rsid w:val="005C4D6F"/>
    <w:rsid w:val="005C69F2"/>
    <w:rsid w:val="005C6A5E"/>
    <w:rsid w:val="005C7235"/>
    <w:rsid w:val="005C73ED"/>
    <w:rsid w:val="005D0438"/>
    <w:rsid w:val="005D19D3"/>
    <w:rsid w:val="005D1F19"/>
    <w:rsid w:val="005D243C"/>
    <w:rsid w:val="005D4220"/>
    <w:rsid w:val="005D489B"/>
    <w:rsid w:val="005D6186"/>
    <w:rsid w:val="005E0D48"/>
    <w:rsid w:val="005E1A6A"/>
    <w:rsid w:val="005E234F"/>
    <w:rsid w:val="005E2F22"/>
    <w:rsid w:val="005E40FE"/>
    <w:rsid w:val="005E49A6"/>
    <w:rsid w:val="005E560D"/>
    <w:rsid w:val="005E6F62"/>
    <w:rsid w:val="005E7792"/>
    <w:rsid w:val="005E7922"/>
    <w:rsid w:val="005F02CC"/>
    <w:rsid w:val="005F1135"/>
    <w:rsid w:val="005F1EDD"/>
    <w:rsid w:val="005F2C3D"/>
    <w:rsid w:val="005F446F"/>
    <w:rsid w:val="005F4EDE"/>
    <w:rsid w:val="005F562F"/>
    <w:rsid w:val="005F5999"/>
    <w:rsid w:val="005F64A2"/>
    <w:rsid w:val="005F697E"/>
    <w:rsid w:val="005F7FAB"/>
    <w:rsid w:val="00601D8D"/>
    <w:rsid w:val="0060290A"/>
    <w:rsid w:val="00602F38"/>
    <w:rsid w:val="0060331C"/>
    <w:rsid w:val="00604F7B"/>
    <w:rsid w:val="00604FDF"/>
    <w:rsid w:val="00605CC8"/>
    <w:rsid w:val="006062CD"/>
    <w:rsid w:val="00606C01"/>
    <w:rsid w:val="00607199"/>
    <w:rsid w:val="006077F5"/>
    <w:rsid w:val="00607F3A"/>
    <w:rsid w:val="006114D5"/>
    <w:rsid w:val="00612B7D"/>
    <w:rsid w:val="00613818"/>
    <w:rsid w:val="006148E5"/>
    <w:rsid w:val="00614F49"/>
    <w:rsid w:val="00615727"/>
    <w:rsid w:val="00615CB6"/>
    <w:rsid w:val="0062020B"/>
    <w:rsid w:val="006203CA"/>
    <w:rsid w:val="00620BDD"/>
    <w:rsid w:val="00621245"/>
    <w:rsid w:val="006225A1"/>
    <w:rsid w:val="00625350"/>
    <w:rsid w:val="00626F3E"/>
    <w:rsid w:val="00627F2C"/>
    <w:rsid w:val="00630727"/>
    <w:rsid w:val="0063256F"/>
    <w:rsid w:val="00632FD4"/>
    <w:rsid w:val="0063359E"/>
    <w:rsid w:val="006335A9"/>
    <w:rsid w:val="00633727"/>
    <w:rsid w:val="0063477B"/>
    <w:rsid w:val="006351F1"/>
    <w:rsid w:val="006358A3"/>
    <w:rsid w:val="00635D0A"/>
    <w:rsid w:val="00636AD9"/>
    <w:rsid w:val="00637815"/>
    <w:rsid w:val="006378D7"/>
    <w:rsid w:val="00637EEB"/>
    <w:rsid w:val="00640224"/>
    <w:rsid w:val="006409DF"/>
    <w:rsid w:val="006410EE"/>
    <w:rsid w:val="00641A7F"/>
    <w:rsid w:val="006423BA"/>
    <w:rsid w:val="00642674"/>
    <w:rsid w:val="00642895"/>
    <w:rsid w:val="006428B0"/>
    <w:rsid w:val="006429FD"/>
    <w:rsid w:val="00642F87"/>
    <w:rsid w:val="0064523A"/>
    <w:rsid w:val="00645500"/>
    <w:rsid w:val="0064566C"/>
    <w:rsid w:val="00645858"/>
    <w:rsid w:val="00645F12"/>
    <w:rsid w:val="00646541"/>
    <w:rsid w:val="00646E82"/>
    <w:rsid w:val="00647F70"/>
    <w:rsid w:val="00650CCE"/>
    <w:rsid w:val="00650EE2"/>
    <w:rsid w:val="00651341"/>
    <w:rsid w:val="006513D5"/>
    <w:rsid w:val="00651D40"/>
    <w:rsid w:val="00652017"/>
    <w:rsid w:val="006521B9"/>
    <w:rsid w:val="00652528"/>
    <w:rsid w:val="00652E8B"/>
    <w:rsid w:val="006538EE"/>
    <w:rsid w:val="00654F5A"/>
    <w:rsid w:val="006552C6"/>
    <w:rsid w:val="006573EC"/>
    <w:rsid w:val="00657B5A"/>
    <w:rsid w:val="006604C1"/>
    <w:rsid w:val="00661153"/>
    <w:rsid w:val="00661D08"/>
    <w:rsid w:val="00661D1B"/>
    <w:rsid w:val="0066201A"/>
    <w:rsid w:val="00663321"/>
    <w:rsid w:val="00663842"/>
    <w:rsid w:val="00663B4F"/>
    <w:rsid w:val="00663F8A"/>
    <w:rsid w:val="0066446A"/>
    <w:rsid w:val="00664FC2"/>
    <w:rsid w:val="00665430"/>
    <w:rsid w:val="00665E01"/>
    <w:rsid w:val="00666078"/>
    <w:rsid w:val="006666BE"/>
    <w:rsid w:val="0067163B"/>
    <w:rsid w:val="00671E44"/>
    <w:rsid w:val="00672281"/>
    <w:rsid w:val="006729B0"/>
    <w:rsid w:val="00672ECF"/>
    <w:rsid w:val="0067316C"/>
    <w:rsid w:val="00673437"/>
    <w:rsid w:val="00673B16"/>
    <w:rsid w:val="0067452D"/>
    <w:rsid w:val="00674655"/>
    <w:rsid w:val="00674DC3"/>
    <w:rsid w:val="006757E0"/>
    <w:rsid w:val="00677304"/>
    <w:rsid w:val="00680107"/>
    <w:rsid w:val="0068016E"/>
    <w:rsid w:val="00680FCE"/>
    <w:rsid w:val="0068276C"/>
    <w:rsid w:val="006828A0"/>
    <w:rsid w:val="006832D1"/>
    <w:rsid w:val="00683BF6"/>
    <w:rsid w:val="00684038"/>
    <w:rsid w:val="006842E2"/>
    <w:rsid w:val="00684FCC"/>
    <w:rsid w:val="00685100"/>
    <w:rsid w:val="00685BAC"/>
    <w:rsid w:val="00685BF8"/>
    <w:rsid w:val="006864AA"/>
    <w:rsid w:val="00686F98"/>
    <w:rsid w:val="0068729E"/>
    <w:rsid w:val="006876AA"/>
    <w:rsid w:val="00691663"/>
    <w:rsid w:val="0069228A"/>
    <w:rsid w:val="00693A4D"/>
    <w:rsid w:val="00693F5C"/>
    <w:rsid w:val="00695EF6"/>
    <w:rsid w:val="00696A4F"/>
    <w:rsid w:val="006A07EE"/>
    <w:rsid w:val="006A189E"/>
    <w:rsid w:val="006A1BA0"/>
    <w:rsid w:val="006A2AD9"/>
    <w:rsid w:val="006A331A"/>
    <w:rsid w:val="006A71F2"/>
    <w:rsid w:val="006B1D48"/>
    <w:rsid w:val="006B21C2"/>
    <w:rsid w:val="006B4F9C"/>
    <w:rsid w:val="006B51A9"/>
    <w:rsid w:val="006B5D69"/>
    <w:rsid w:val="006B6E88"/>
    <w:rsid w:val="006B7B37"/>
    <w:rsid w:val="006B7DD3"/>
    <w:rsid w:val="006C00BA"/>
    <w:rsid w:val="006C1E55"/>
    <w:rsid w:val="006C2354"/>
    <w:rsid w:val="006C2E73"/>
    <w:rsid w:val="006C4A4E"/>
    <w:rsid w:val="006C55DA"/>
    <w:rsid w:val="006C56A8"/>
    <w:rsid w:val="006C5B1E"/>
    <w:rsid w:val="006C62D0"/>
    <w:rsid w:val="006C661A"/>
    <w:rsid w:val="006C76D0"/>
    <w:rsid w:val="006C79A8"/>
    <w:rsid w:val="006D03B3"/>
    <w:rsid w:val="006D240D"/>
    <w:rsid w:val="006D353E"/>
    <w:rsid w:val="006D3F32"/>
    <w:rsid w:val="006D439C"/>
    <w:rsid w:val="006D56FC"/>
    <w:rsid w:val="006D60C1"/>
    <w:rsid w:val="006D618E"/>
    <w:rsid w:val="006D7AF8"/>
    <w:rsid w:val="006E236F"/>
    <w:rsid w:val="006E259D"/>
    <w:rsid w:val="006E26AF"/>
    <w:rsid w:val="006E28FD"/>
    <w:rsid w:val="006E2FEE"/>
    <w:rsid w:val="006E37EF"/>
    <w:rsid w:val="006E3ADD"/>
    <w:rsid w:val="006E3DF2"/>
    <w:rsid w:val="006E3F3B"/>
    <w:rsid w:val="006E492E"/>
    <w:rsid w:val="006E4ADF"/>
    <w:rsid w:val="006E4C53"/>
    <w:rsid w:val="006E4C56"/>
    <w:rsid w:val="006E662C"/>
    <w:rsid w:val="006E6735"/>
    <w:rsid w:val="006E77DC"/>
    <w:rsid w:val="006F1AAA"/>
    <w:rsid w:val="006F1C96"/>
    <w:rsid w:val="006F2203"/>
    <w:rsid w:val="006F48A3"/>
    <w:rsid w:val="006F54A4"/>
    <w:rsid w:val="006F588B"/>
    <w:rsid w:val="006F5B64"/>
    <w:rsid w:val="006F722A"/>
    <w:rsid w:val="006F72B5"/>
    <w:rsid w:val="0070116E"/>
    <w:rsid w:val="00701280"/>
    <w:rsid w:val="00702126"/>
    <w:rsid w:val="007022F0"/>
    <w:rsid w:val="007042E9"/>
    <w:rsid w:val="00704554"/>
    <w:rsid w:val="00705A5B"/>
    <w:rsid w:val="007060BA"/>
    <w:rsid w:val="0070638A"/>
    <w:rsid w:val="0070650F"/>
    <w:rsid w:val="00707385"/>
    <w:rsid w:val="007074C4"/>
    <w:rsid w:val="007102E8"/>
    <w:rsid w:val="00710C72"/>
    <w:rsid w:val="007117DB"/>
    <w:rsid w:val="0071333D"/>
    <w:rsid w:val="007142B8"/>
    <w:rsid w:val="00716217"/>
    <w:rsid w:val="0071631B"/>
    <w:rsid w:val="0071687C"/>
    <w:rsid w:val="007169DD"/>
    <w:rsid w:val="00720B73"/>
    <w:rsid w:val="007217D4"/>
    <w:rsid w:val="00721C0B"/>
    <w:rsid w:val="00721E1D"/>
    <w:rsid w:val="007249FD"/>
    <w:rsid w:val="0072577F"/>
    <w:rsid w:val="00726EE3"/>
    <w:rsid w:val="0073078E"/>
    <w:rsid w:val="00730B91"/>
    <w:rsid w:val="00732A0E"/>
    <w:rsid w:val="00732ABE"/>
    <w:rsid w:val="00732EAF"/>
    <w:rsid w:val="0073331C"/>
    <w:rsid w:val="00734612"/>
    <w:rsid w:val="00734CA1"/>
    <w:rsid w:val="007355BE"/>
    <w:rsid w:val="007359A7"/>
    <w:rsid w:val="0073742D"/>
    <w:rsid w:val="007404CD"/>
    <w:rsid w:val="00740B1A"/>
    <w:rsid w:val="00741541"/>
    <w:rsid w:val="007416B5"/>
    <w:rsid w:val="00742776"/>
    <w:rsid w:val="0074599D"/>
    <w:rsid w:val="00746ACD"/>
    <w:rsid w:val="00746D59"/>
    <w:rsid w:val="00747308"/>
    <w:rsid w:val="007516F1"/>
    <w:rsid w:val="0075205A"/>
    <w:rsid w:val="00752715"/>
    <w:rsid w:val="00752735"/>
    <w:rsid w:val="0075299E"/>
    <w:rsid w:val="007540C1"/>
    <w:rsid w:val="0075572F"/>
    <w:rsid w:val="0075581F"/>
    <w:rsid w:val="00757325"/>
    <w:rsid w:val="007579CF"/>
    <w:rsid w:val="00757A42"/>
    <w:rsid w:val="00760133"/>
    <w:rsid w:val="007607AB"/>
    <w:rsid w:val="007612D6"/>
    <w:rsid w:val="00761C53"/>
    <w:rsid w:val="00762DF4"/>
    <w:rsid w:val="00762F1D"/>
    <w:rsid w:val="00763C6B"/>
    <w:rsid w:val="007644CA"/>
    <w:rsid w:val="007648EC"/>
    <w:rsid w:val="007656C0"/>
    <w:rsid w:val="00765795"/>
    <w:rsid w:val="00765BB9"/>
    <w:rsid w:val="00765FA0"/>
    <w:rsid w:val="00766301"/>
    <w:rsid w:val="007664E6"/>
    <w:rsid w:val="00766B07"/>
    <w:rsid w:val="00767D91"/>
    <w:rsid w:val="00767F04"/>
    <w:rsid w:val="007702E2"/>
    <w:rsid w:val="007712D0"/>
    <w:rsid w:val="00771C97"/>
    <w:rsid w:val="00772BD8"/>
    <w:rsid w:val="00773299"/>
    <w:rsid w:val="00773B13"/>
    <w:rsid w:val="00774B44"/>
    <w:rsid w:val="00774E02"/>
    <w:rsid w:val="007754FD"/>
    <w:rsid w:val="007755B8"/>
    <w:rsid w:val="00776AB3"/>
    <w:rsid w:val="00781115"/>
    <w:rsid w:val="00781184"/>
    <w:rsid w:val="007813A3"/>
    <w:rsid w:val="00781C2D"/>
    <w:rsid w:val="00781DFC"/>
    <w:rsid w:val="00782336"/>
    <w:rsid w:val="007827C0"/>
    <w:rsid w:val="00784743"/>
    <w:rsid w:val="00784A2E"/>
    <w:rsid w:val="00784BFC"/>
    <w:rsid w:val="00784C58"/>
    <w:rsid w:val="00784EFD"/>
    <w:rsid w:val="00786347"/>
    <w:rsid w:val="007868A3"/>
    <w:rsid w:val="00786A18"/>
    <w:rsid w:val="00787410"/>
    <w:rsid w:val="00787617"/>
    <w:rsid w:val="00791272"/>
    <w:rsid w:val="007912DF"/>
    <w:rsid w:val="00791989"/>
    <w:rsid w:val="00791AD4"/>
    <w:rsid w:val="00791BA5"/>
    <w:rsid w:val="00792980"/>
    <w:rsid w:val="007935EE"/>
    <w:rsid w:val="00793603"/>
    <w:rsid w:val="00794FDF"/>
    <w:rsid w:val="00795B9F"/>
    <w:rsid w:val="00796241"/>
    <w:rsid w:val="00797B29"/>
    <w:rsid w:val="00797B91"/>
    <w:rsid w:val="007A1180"/>
    <w:rsid w:val="007A12A6"/>
    <w:rsid w:val="007A1CE6"/>
    <w:rsid w:val="007A1F3E"/>
    <w:rsid w:val="007A1F83"/>
    <w:rsid w:val="007A3903"/>
    <w:rsid w:val="007A3A95"/>
    <w:rsid w:val="007A41A6"/>
    <w:rsid w:val="007A474E"/>
    <w:rsid w:val="007A4873"/>
    <w:rsid w:val="007A5CC4"/>
    <w:rsid w:val="007A69B9"/>
    <w:rsid w:val="007A708D"/>
    <w:rsid w:val="007B00F2"/>
    <w:rsid w:val="007B02D1"/>
    <w:rsid w:val="007B0EF4"/>
    <w:rsid w:val="007B1895"/>
    <w:rsid w:val="007B18BC"/>
    <w:rsid w:val="007B2127"/>
    <w:rsid w:val="007B21EE"/>
    <w:rsid w:val="007B2EC4"/>
    <w:rsid w:val="007B4C82"/>
    <w:rsid w:val="007B4D7B"/>
    <w:rsid w:val="007B5E16"/>
    <w:rsid w:val="007B5F96"/>
    <w:rsid w:val="007B6A5A"/>
    <w:rsid w:val="007B7101"/>
    <w:rsid w:val="007C0958"/>
    <w:rsid w:val="007C1BC2"/>
    <w:rsid w:val="007C28EA"/>
    <w:rsid w:val="007C3958"/>
    <w:rsid w:val="007C422C"/>
    <w:rsid w:val="007C4765"/>
    <w:rsid w:val="007C5EB6"/>
    <w:rsid w:val="007C739E"/>
    <w:rsid w:val="007C7DB6"/>
    <w:rsid w:val="007D1B26"/>
    <w:rsid w:val="007D1EF7"/>
    <w:rsid w:val="007D2036"/>
    <w:rsid w:val="007D2B82"/>
    <w:rsid w:val="007D4E79"/>
    <w:rsid w:val="007D6763"/>
    <w:rsid w:val="007D6DEF"/>
    <w:rsid w:val="007D759D"/>
    <w:rsid w:val="007D7A5B"/>
    <w:rsid w:val="007E1431"/>
    <w:rsid w:val="007E545E"/>
    <w:rsid w:val="007E5EF7"/>
    <w:rsid w:val="007E63D6"/>
    <w:rsid w:val="007E6695"/>
    <w:rsid w:val="007E7C38"/>
    <w:rsid w:val="007E7ED5"/>
    <w:rsid w:val="007F1224"/>
    <w:rsid w:val="007F222C"/>
    <w:rsid w:val="007F2BBC"/>
    <w:rsid w:val="007F2F4F"/>
    <w:rsid w:val="007F37B3"/>
    <w:rsid w:val="007F5F02"/>
    <w:rsid w:val="007F646C"/>
    <w:rsid w:val="007F6F24"/>
    <w:rsid w:val="0080382B"/>
    <w:rsid w:val="0080390E"/>
    <w:rsid w:val="00804136"/>
    <w:rsid w:val="008043A6"/>
    <w:rsid w:val="008049CE"/>
    <w:rsid w:val="00804B7D"/>
    <w:rsid w:val="00804C53"/>
    <w:rsid w:val="008051B9"/>
    <w:rsid w:val="0080608F"/>
    <w:rsid w:val="00806923"/>
    <w:rsid w:val="008069A6"/>
    <w:rsid w:val="00806F4F"/>
    <w:rsid w:val="008078DE"/>
    <w:rsid w:val="008102C4"/>
    <w:rsid w:val="00810372"/>
    <w:rsid w:val="00810B28"/>
    <w:rsid w:val="00810F1D"/>
    <w:rsid w:val="00811F66"/>
    <w:rsid w:val="008121E5"/>
    <w:rsid w:val="00812485"/>
    <w:rsid w:val="00813017"/>
    <w:rsid w:val="008139A7"/>
    <w:rsid w:val="00814278"/>
    <w:rsid w:val="008142C8"/>
    <w:rsid w:val="008156E2"/>
    <w:rsid w:val="00815A1F"/>
    <w:rsid w:val="00816207"/>
    <w:rsid w:val="008209DA"/>
    <w:rsid w:val="00821006"/>
    <w:rsid w:val="008222CD"/>
    <w:rsid w:val="00822345"/>
    <w:rsid w:val="00823931"/>
    <w:rsid w:val="00823B8C"/>
    <w:rsid w:val="00823D07"/>
    <w:rsid w:val="008241DB"/>
    <w:rsid w:val="0082485D"/>
    <w:rsid w:val="00824C22"/>
    <w:rsid w:val="00825BB7"/>
    <w:rsid w:val="00826A9D"/>
    <w:rsid w:val="0083003E"/>
    <w:rsid w:val="00830BDD"/>
    <w:rsid w:val="00832661"/>
    <w:rsid w:val="0083319D"/>
    <w:rsid w:val="008339EE"/>
    <w:rsid w:val="00834250"/>
    <w:rsid w:val="00835CAA"/>
    <w:rsid w:val="00840356"/>
    <w:rsid w:val="00841EEF"/>
    <w:rsid w:val="0084212C"/>
    <w:rsid w:val="008444C5"/>
    <w:rsid w:val="00845492"/>
    <w:rsid w:val="00846197"/>
    <w:rsid w:val="00847F28"/>
    <w:rsid w:val="008508F9"/>
    <w:rsid w:val="00850957"/>
    <w:rsid w:val="008509A9"/>
    <w:rsid w:val="00852FCA"/>
    <w:rsid w:val="00853072"/>
    <w:rsid w:val="00853413"/>
    <w:rsid w:val="00853A6B"/>
    <w:rsid w:val="0085403C"/>
    <w:rsid w:val="008541A1"/>
    <w:rsid w:val="0085452B"/>
    <w:rsid w:val="00854AA3"/>
    <w:rsid w:val="00855008"/>
    <w:rsid w:val="00857F79"/>
    <w:rsid w:val="00860515"/>
    <w:rsid w:val="008606F5"/>
    <w:rsid w:val="00860DED"/>
    <w:rsid w:val="00862CA5"/>
    <w:rsid w:val="008638CD"/>
    <w:rsid w:val="00863AC9"/>
    <w:rsid w:val="00866191"/>
    <w:rsid w:val="008675C1"/>
    <w:rsid w:val="00870031"/>
    <w:rsid w:val="00870085"/>
    <w:rsid w:val="008701FA"/>
    <w:rsid w:val="00870AB1"/>
    <w:rsid w:val="008716CB"/>
    <w:rsid w:val="00871DC7"/>
    <w:rsid w:val="00871E5C"/>
    <w:rsid w:val="008729D5"/>
    <w:rsid w:val="00873D20"/>
    <w:rsid w:val="00873D69"/>
    <w:rsid w:val="008744F8"/>
    <w:rsid w:val="00874905"/>
    <w:rsid w:val="00877925"/>
    <w:rsid w:val="00880FB3"/>
    <w:rsid w:val="00880FB9"/>
    <w:rsid w:val="0088301B"/>
    <w:rsid w:val="00883E6B"/>
    <w:rsid w:val="008842A0"/>
    <w:rsid w:val="00884C6E"/>
    <w:rsid w:val="00884D23"/>
    <w:rsid w:val="0088528E"/>
    <w:rsid w:val="008852F9"/>
    <w:rsid w:val="00887F5B"/>
    <w:rsid w:val="008917F2"/>
    <w:rsid w:val="00892EC9"/>
    <w:rsid w:val="00894073"/>
    <w:rsid w:val="00895CEC"/>
    <w:rsid w:val="00896005"/>
    <w:rsid w:val="00896F1A"/>
    <w:rsid w:val="00897465"/>
    <w:rsid w:val="00897969"/>
    <w:rsid w:val="008A17F3"/>
    <w:rsid w:val="008A1CC7"/>
    <w:rsid w:val="008A23C4"/>
    <w:rsid w:val="008A35BA"/>
    <w:rsid w:val="008A412A"/>
    <w:rsid w:val="008A4380"/>
    <w:rsid w:val="008A4841"/>
    <w:rsid w:val="008A61C8"/>
    <w:rsid w:val="008A6526"/>
    <w:rsid w:val="008A679B"/>
    <w:rsid w:val="008A704F"/>
    <w:rsid w:val="008A70FD"/>
    <w:rsid w:val="008B19F7"/>
    <w:rsid w:val="008B29D2"/>
    <w:rsid w:val="008B3E2B"/>
    <w:rsid w:val="008B3EF4"/>
    <w:rsid w:val="008B4E1C"/>
    <w:rsid w:val="008B6531"/>
    <w:rsid w:val="008B66E2"/>
    <w:rsid w:val="008B7516"/>
    <w:rsid w:val="008B7EBA"/>
    <w:rsid w:val="008C15D4"/>
    <w:rsid w:val="008C428A"/>
    <w:rsid w:val="008C473E"/>
    <w:rsid w:val="008C6091"/>
    <w:rsid w:val="008C7A9F"/>
    <w:rsid w:val="008D1144"/>
    <w:rsid w:val="008D1AC8"/>
    <w:rsid w:val="008D2209"/>
    <w:rsid w:val="008D2D6E"/>
    <w:rsid w:val="008D41A3"/>
    <w:rsid w:val="008D4C8E"/>
    <w:rsid w:val="008D5259"/>
    <w:rsid w:val="008D602F"/>
    <w:rsid w:val="008D6E48"/>
    <w:rsid w:val="008D73F3"/>
    <w:rsid w:val="008D7445"/>
    <w:rsid w:val="008D74CE"/>
    <w:rsid w:val="008D7D00"/>
    <w:rsid w:val="008E02AB"/>
    <w:rsid w:val="008E1717"/>
    <w:rsid w:val="008E1F30"/>
    <w:rsid w:val="008E5B0D"/>
    <w:rsid w:val="008E646E"/>
    <w:rsid w:val="008E76C0"/>
    <w:rsid w:val="008E7C98"/>
    <w:rsid w:val="008E7DAD"/>
    <w:rsid w:val="008F1EC9"/>
    <w:rsid w:val="008F217E"/>
    <w:rsid w:val="008F54D3"/>
    <w:rsid w:val="008F57C8"/>
    <w:rsid w:val="008F5B07"/>
    <w:rsid w:val="008F6E7C"/>
    <w:rsid w:val="00900A52"/>
    <w:rsid w:val="00900A61"/>
    <w:rsid w:val="0090152A"/>
    <w:rsid w:val="00901664"/>
    <w:rsid w:val="00901666"/>
    <w:rsid w:val="00901C88"/>
    <w:rsid w:val="00902E12"/>
    <w:rsid w:val="00902E60"/>
    <w:rsid w:val="00903595"/>
    <w:rsid w:val="00903FE8"/>
    <w:rsid w:val="0090530F"/>
    <w:rsid w:val="00905602"/>
    <w:rsid w:val="009057A4"/>
    <w:rsid w:val="00905CA5"/>
    <w:rsid w:val="00906E52"/>
    <w:rsid w:val="009072E1"/>
    <w:rsid w:val="009104B9"/>
    <w:rsid w:val="00910877"/>
    <w:rsid w:val="00911DC0"/>
    <w:rsid w:val="009129E3"/>
    <w:rsid w:val="00913456"/>
    <w:rsid w:val="00914367"/>
    <w:rsid w:val="009145CD"/>
    <w:rsid w:val="009150E2"/>
    <w:rsid w:val="0091564F"/>
    <w:rsid w:val="00922915"/>
    <w:rsid w:val="00924896"/>
    <w:rsid w:val="0092489C"/>
    <w:rsid w:val="0092601D"/>
    <w:rsid w:val="00926C45"/>
    <w:rsid w:val="00926D43"/>
    <w:rsid w:val="00930770"/>
    <w:rsid w:val="00930F26"/>
    <w:rsid w:val="009310AF"/>
    <w:rsid w:val="00931B8A"/>
    <w:rsid w:val="00934749"/>
    <w:rsid w:val="00936A32"/>
    <w:rsid w:val="00936FBB"/>
    <w:rsid w:val="009370D5"/>
    <w:rsid w:val="00937289"/>
    <w:rsid w:val="00937E47"/>
    <w:rsid w:val="009404F1"/>
    <w:rsid w:val="00940991"/>
    <w:rsid w:val="00940AED"/>
    <w:rsid w:val="00943808"/>
    <w:rsid w:val="009453FD"/>
    <w:rsid w:val="009454BE"/>
    <w:rsid w:val="00946485"/>
    <w:rsid w:val="0095006D"/>
    <w:rsid w:val="00950F2E"/>
    <w:rsid w:val="00951630"/>
    <w:rsid w:val="0095177E"/>
    <w:rsid w:val="0095343B"/>
    <w:rsid w:val="00954F59"/>
    <w:rsid w:val="00955761"/>
    <w:rsid w:val="009557B1"/>
    <w:rsid w:val="00956C04"/>
    <w:rsid w:val="00957B37"/>
    <w:rsid w:val="00960A54"/>
    <w:rsid w:val="009610C0"/>
    <w:rsid w:val="00961D78"/>
    <w:rsid w:val="009625CC"/>
    <w:rsid w:val="00962F59"/>
    <w:rsid w:val="00963633"/>
    <w:rsid w:val="009643A4"/>
    <w:rsid w:val="00965195"/>
    <w:rsid w:val="00966B1A"/>
    <w:rsid w:val="009671E5"/>
    <w:rsid w:val="0096741D"/>
    <w:rsid w:val="0096765F"/>
    <w:rsid w:val="00967875"/>
    <w:rsid w:val="0097009B"/>
    <w:rsid w:val="00970E8A"/>
    <w:rsid w:val="00971EB8"/>
    <w:rsid w:val="00974378"/>
    <w:rsid w:val="00974685"/>
    <w:rsid w:val="00975479"/>
    <w:rsid w:val="00975ABA"/>
    <w:rsid w:val="00976CC1"/>
    <w:rsid w:val="00977025"/>
    <w:rsid w:val="00977673"/>
    <w:rsid w:val="00977E3F"/>
    <w:rsid w:val="0098089E"/>
    <w:rsid w:val="00980E27"/>
    <w:rsid w:val="00984866"/>
    <w:rsid w:val="00984AF3"/>
    <w:rsid w:val="00984B5C"/>
    <w:rsid w:val="009856D7"/>
    <w:rsid w:val="009858C6"/>
    <w:rsid w:val="00985CA4"/>
    <w:rsid w:val="00987157"/>
    <w:rsid w:val="00987A0F"/>
    <w:rsid w:val="00987D75"/>
    <w:rsid w:val="00987FA9"/>
    <w:rsid w:val="0099029B"/>
    <w:rsid w:val="00990AD5"/>
    <w:rsid w:val="00991132"/>
    <w:rsid w:val="00991FD0"/>
    <w:rsid w:val="0099285A"/>
    <w:rsid w:val="00994E13"/>
    <w:rsid w:val="0099551F"/>
    <w:rsid w:val="009961B4"/>
    <w:rsid w:val="00996FB4"/>
    <w:rsid w:val="0099712B"/>
    <w:rsid w:val="009976BE"/>
    <w:rsid w:val="00997EF3"/>
    <w:rsid w:val="009A0FFE"/>
    <w:rsid w:val="009A1099"/>
    <w:rsid w:val="009A1DE9"/>
    <w:rsid w:val="009A24C2"/>
    <w:rsid w:val="009A27E2"/>
    <w:rsid w:val="009A32A0"/>
    <w:rsid w:val="009A5BC0"/>
    <w:rsid w:val="009A7472"/>
    <w:rsid w:val="009B042B"/>
    <w:rsid w:val="009B0484"/>
    <w:rsid w:val="009B418F"/>
    <w:rsid w:val="009B5343"/>
    <w:rsid w:val="009B589F"/>
    <w:rsid w:val="009B626A"/>
    <w:rsid w:val="009B6391"/>
    <w:rsid w:val="009B663E"/>
    <w:rsid w:val="009B6FA1"/>
    <w:rsid w:val="009C013E"/>
    <w:rsid w:val="009C064D"/>
    <w:rsid w:val="009C3375"/>
    <w:rsid w:val="009C4463"/>
    <w:rsid w:val="009C4BE4"/>
    <w:rsid w:val="009C4E62"/>
    <w:rsid w:val="009C638B"/>
    <w:rsid w:val="009C6A37"/>
    <w:rsid w:val="009D03A9"/>
    <w:rsid w:val="009D136D"/>
    <w:rsid w:val="009D3A34"/>
    <w:rsid w:val="009D3CA2"/>
    <w:rsid w:val="009D541D"/>
    <w:rsid w:val="009D6148"/>
    <w:rsid w:val="009D63AD"/>
    <w:rsid w:val="009D67E6"/>
    <w:rsid w:val="009D77BA"/>
    <w:rsid w:val="009E00FA"/>
    <w:rsid w:val="009E1850"/>
    <w:rsid w:val="009E1960"/>
    <w:rsid w:val="009E34CD"/>
    <w:rsid w:val="009E3F78"/>
    <w:rsid w:val="009E4C0A"/>
    <w:rsid w:val="009E501E"/>
    <w:rsid w:val="009E7E2E"/>
    <w:rsid w:val="009F0653"/>
    <w:rsid w:val="009F07AD"/>
    <w:rsid w:val="009F222A"/>
    <w:rsid w:val="009F4259"/>
    <w:rsid w:val="009F50A9"/>
    <w:rsid w:val="009F6823"/>
    <w:rsid w:val="009F684A"/>
    <w:rsid w:val="009F6AA4"/>
    <w:rsid w:val="009F726D"/>
    <w:rsid w:val="009F7479"/>
    <w:rsid w:val="009F768E"/>
    <w:rsid w:val="009F76D2"/>
    <w:rsid w:val="00A01DCB"/>
    <w:rsid w:val="00A02097"/>
    <w:rsid w:val="00A02539"/>
    <w:rsid w:val="00A05411"/>
    <w:rsid w:val="00A059FC"/>
    <w:rsid w:val="00A0770E"/>
    <w:rsid w:val="00A106D0"/>
    <w:rsid w:val="00A106DE"/>
    <w:rsid w:val="00A10D75"/>
    <w:rsid w:val="00A10D8D"/>
    <w:rsid w:val="00A112E0"/>
    <w:rsid w:val="00A113AC"/>
    <w:rsid w:val="00A11FC9"/>
    <w:rsid w:val="00A1202E"/>
    <w:rsid w:val="00A1258A"/>
    <w:rsid w:val="00A12920"/>
    <w:rsid w:val="00A13DEC"/>
    <w:rsid w:val="00A14DD8"/>
    <w:rsid w:val="00A159C4"/>
    <w:rsid w:val="00A15DB2"/>
    <w:rsid w:val="00A177DE"/>
    <w:rsid w:val="00A20028"/>
    <w:rsid w:val="00A201B2"/>
    <w:rsid w:val="00A2039A"/>
    <w:rsid w:val="00A20EDE"/>
    <w:rsid w:val="00A20FB2"/>
    <w:rsid w:val="00A211FB"/>
    <w:rsid w:val="00A22A41"/>
    <w:rsid w:val="00A24206"/>
    <w:rsid w:val="00A24BF2"/>
    <w:rsid w:val="00A279E7"/>
    <w:rsid w:val="00A317F3"/>
    <w:rsid w:val="00A31D8D"/>
    <w:rsid w:val="00A32077"/>
    <w:rsid w:val="00A32A43"/>
    <w:rsid w:val="00A32F13"/>
    <w:rsid w:val="00A33A82"/>
    <w:rsid w:val="00A33B1A"/>
    <w:rsid w:val="00A34B69"/>
    <w:rsid w:val="00A356EF"/>
    <w:rsid w:val="00A3675B"/>
    <w:rsid w:val="00A40390"/>
    <w:rsid w:val="00A41933"/>
    <w:rsid w:val="00A44334"/>
    <w:rsid w:val="00A4467B"/>
    <w:rsid w:val="00A448C8"/>
    <w:rsid w:val="00A44BD1"/>
    <w:rsid w:val="00A44E55"/>
    <w:rsid w:val="00A45392"/>
    <w:rsid w:val="00A46E86"/>
    <w:rsid w:val="00A478D5"/>
    <w:rsid w:val="00A47A4D"/>
    <w:rsid w:val="00A50723"/>
    <w:rsid w:val="00A52781"/>
    <w:rsid w:val="00A540B4"/>
    <w:rsid w:val="00A551A7"/>
    <w:rsid w:val="00A5552C"/>
    <w:rsid w:val="00A56558"/>
    <w:rsid w:val="00A570EC"/>
    <w:rsid w:val="00A6024A"/>
    <w:rsid w:val="00A60BAC"/>
    <w:rsid w:val="00A61DBB"/>
    <w:rsid w:val="00A6257D"/>
    <w:rsid w:val="00A63CCB"/>
    <w:rsid w:val="00A652DC"/>
    <w:rsid w:val="00A659AF"/>
    <w:rsid w:val="00A6669F"/>
    <w:rsid w:val="00A666A4"/>
    <w:rsid w:val="00A666CA"/>
    <w:rsid w:val="00A668B3"/>
    <w:rsid w:val="00A67348"/>
    <w:rsid w:val="00A67CC9"/>
    <w:rsid w:val="00A70600"/>
    <w:rsid w:val="00A70769"/>
    <w:rsid w:val="00A7119D"/>
    <w:rsid w:val="00A711D1"/>
    <w:rsid w:val="00A7190D"/>
    <w:rsid w:val="00A7231C"/>
    <w:rsid w:val="00A7262C"/>
    <w:rsid w:val="00A73411"/>
    <w:rsid w:val="00A73644"/>
    <w:rsid w:val="00A743C6"/>
    <w:rsid w:val="00A75645"/>
    <w:rsid w:val="00A75B5A"/>
    <w:rsid w:val="00A75CB9"/>
    <w:rsid w:val="00A770DE"/>
    <w:rsid w:val="00A7748A"/>
    <w:rsid w:val="00A77504"/>
    <w:rsid w:val="00A80216"/>
    <w:rsid w:val="00A80F53"/>
    <w:rsid w:val="00A81603"/>
    <w:rsid w:val="00A8195C"/>
    <w:rsid w:val="00A8315E"/>
    <w:rsid w:val="00A84C69"/>
    <w:rsid w:val="00A87940"/>
    <w:rsid w:val="00A9004F"/>
    <w:rsid w:val="00A9031E"/>
    <w:rsid w:val="00A91940"/>
    <w:rsid w:val="00A9243E"/>
    <w:rsid w:val="00A9661B"/>
    <w:rsid w:val="00A9719E"/>
    <w:rsid w:val="00A973DA"/>
    <w:rsid w:val="00A977D2"/>
    <w:rsid w:val="00AA0989"/>
    <w:rsid w:val="00AA2622"/>
    <w:rsid w:val="00AA26D0"/>
    <w:rsid w:val="00AA2BC1"/>
    <w:rsid w:val="00AA2BC5"/>
    <w:rsid w:val="00AA2DB0"/>
    <w:rsid w:val="00AA7E69"/>
    <w:rsid w:val="00AB0C9B"/>
    <w:rsid w:val="00AB1200"/>
    <w:rsid w:val="00AB1FC5"/>
    <w:rsid w:val="00AB24A6"/>
    <w:rsid w:val="00AB2D54"/>
    <w:rsid w:val="00AB331D"/>
    <w:rsid w:val="00AB37BC"/>
    <w:rsid w:val="00AB505D"/>
    <w:rsid w:val="00AB5DA2"/>
    <w:rsid w:val="00AB5E14"/>
    <w:rsid w:val="00AB7CFA"/>
    <w:rsid w:val="00AB7F64"/>
    <w:rsid w:val="00AC029F"/>
    <w:rsid w:val="00AC0BC7"/>
    <w:rsid w:val="00AC0E09"/>
    <w:rsid w:val="00AC26BE"/>
    <w:rsid w:val="00AC316D"/>
    <w:rsid w:val="00AC326C"/>
    <w:rsid w:val="00AC47E3"/>
    <w:rsid w:val="00AC552E"/>
    <w:rsid w:val="00AC60A1"/>
    <w:rsid w:val="00AC7806"/>
    <w:rsid w:val="00AD0195"/>
    <w:rsid w:val="00AD0850"/>
    <w:rsid w:val="00AD0B66"/>
    <w:rsid w:val="00AD18CE"/>
    <w:rsid w:val="00AD1CD9"/>
    <w:rsid w:val="00AD2DA4"/>
    <w:rsid w:val="00AD3000"/>
    <w:rsid w:val="00AD31E1"/>
    <w:rsid w:val="00AD3626"/>
    <w:rsid w:val="00AD46E9"/>
    <w:rsid w:val="00AD4731"/>
    <w:rsid w:val="00AE0352"/>
    <w:rsid w:val="00AE1D13"/>
    <w:rsid w:val="00AE2085"/>
    <w:rsid w:val="00AE2487"/>
    <w:rsid w:val="00AE3441"/>
    <w:rsid w:val="00AE4F30"/>
    <w:rsid w:val="00AE5100"/>
    <w:rsid w:val="00AE546A"/>
    <w:rsid w:val="00AF0D15"/>
    <w:rsid w:val="00AF0F62"/>
    <w:rsid w:val="00AF1E99"/>
    <w:rsid w:val="00AF2601"/>
    <w:rsid w:val="00AF270F"/>
    <w:rsid w:val="00AF2AE6"/>
    <w:rsid w:val="00AF2B54"/>
    <w:rsid w:val="00AF3B61"/>
    <w:rsid w:val="00AF4902"/>
    <w:rsid w:val="00AF5AB9"/>
    <w:rsid w:val="00AF7F07"/>
    <w:rsid w:val="00B0017B"/>
    <w:rsid w:val="00B01169"/>
    <w:rsid w:val="00B013AB"/>
    <w:rsid w:val="00B01F3F"/>
    <w:rsid w:val="00B025D0"/>
    <w:rsid w:val="00B04C30"/>
    <w:rsid w:val="00B04E31"/>
    <w:rsid w:val="00B050E1"/>
    <w:rsid w:val="00B0580E"/>
    <w:rsid w:val="00B05F3B"/>
    <w:rsid w:val="00B070A2"/>
    <w:rsid w:val="00B10179"/>
    <w:rsid w:val="00B11972"/>
    <w:rsid w:val="00B11D8E"/>
    <w:rsid w:val="00B12EEE"/>
    <w:rsid w:val="00B12FDC"/>
    <w:rsid w:val="00B132B0"/>
    <w:rsid w:val="00B13AD2"/>
    <w:rsid w:val="00B13CF2"/>
    <w:rsid w:val="00B145C5"/>
    <w:rsid w:val="00B1481B"/>
    <w:rsid w:val="00B14DB3"/>
    <w:rsid w:val="00B15241"/>
    <w:rsid w:val="00B17025"/>
    <w:rsid w:val="00B17D3C"/>
    <w:rsid w:val="00B17FD6"/>
    <w:rsid w:val="00B20BC9"/>
    <w:rsid w:val="00B21700"/>
    <w:rsid w:val="00B22233"/>
    <w:rsid w:val="00B23D56"/>
    <w:rsid w:val="00B24235"/>
    <w:rsid w:val="00B2457C"/>
    <w:rsid w:val="00B25042"/>
    <w:rsid w:val="00B2595B"/>
    <w:rsid w:val="00B3166E"/>
    <w:rsid w:val="00B31A77"/>
    <w:rsid w:val="00B32135"/>
    <w:rsid w:val="00B33328"/>
    <w:rsid w:val="00B33A0F"/>
    <w:rsid w:val="00B34487"/>
    <w:rsid w:val="00B3555A"/>
    <w:rsid w:val="00B360E0"/>
    <w:rsid w:val="00B3784C"/>
    <w:rsid w:val="00B37A39"/>
    <w:rsid w:val="00B37E1B"/>
    <w:rsid w:val="00B4092C"/>
    <w:rsid w:val="00B42472"/>
    <w:rsid w:val="00B43913"/>
    <w:rsid w:val="00B454E1"/>
    <w:rsid w:val="00B455C0"/>
    <w:rsid w:val="00B45F29"/>
    <w:rsid w:val="00B46194"/>
    <w:rsid w:val="00B46B1C"/>
    <w:rsid w:val="00B51261"/>
    <w:rsid w:val="00B52071"/>
    <w:rsid w:val="00B5228F"/>
    <w:rsid w:val="00B52570"/>
    <w:rsid w:val="00B53A6D"/>
    <w:rsid w:val="00B56643"/>
    <w:rsid w:val="00B57897"/>
    <w:rsid w:val="00B6055D"/>
    <w:rsid w:val="00B61BC8"/>
    <w:rsid w:val="00B6304D"/>
    <w:rsid w:val="00B63BD1"/>
    <w:rsid w:val="00B640E1"/>
    <w:rsid w:val="00B6537A"/>
    <w:rsid w:val="00B657E0"/>
    <w:rsid w:val="00B661FC"/>
    <w:rsid w:val="00B679D5"/>
    <w:rsid w:val="00B67B2F"/>
    <w:rsid w:val="00B70A0E"/>
    <w:rsid w:val="00B70BB9"/>
    <w:rsid w:val="00B711ED"/>
    <w:rsid w:val="00B71C8C"/>
    <w:rsid w:val="00B71F16"/>
    <w:rsid w:val="00B7234B"/>
    <w:rsid w:val="00B72461"/>
    <w:rsid w:val="00B7463D"/>
    <w:rsid w:val="00B75F8A"/>
    <w:rsid w:val="00B7751D"/>
    <w:rsid w:val="00B77B82"/>
    <w:rsid w:val="00B808CB"/>
    <w:rsid w:val="00B80A28"/>
    <w:rsid w:val="00B80E2B"/>
    <w:rsid w:val="00B816B5"/>
    <w:rsid w:val="00B81FF1"/>
    <w:rsid w:val="00B82002"/>
    <w:rsid w:val="00B82528"/>
    <w:rsid w:val="00B84674"/>
    <w:rsid w:val="00B849CC"/>
    <w:rsid w:val="00B84B53"/>
    <w:rsid w:val="00B85D7A"/>
    <w:rsid w:val="00B86104"/>
    <w:rsid w:val="00B861F2"/>
    <w:rsid w:val="00B8655A"/>
    <w:rsid w:val="00B86830"/>
    <w:rsid w:val="00B868B8"/>
    <w:rsid w:val="00B86A31"/>
    <w:rsid w:val="00B86AAF"/>
    <w:rsid w:val="00B8771E"/>
    <w:rsid w:val="00B87DB0"/>
    <w:rsid w:val="00B9090D"/>
    <w:rsid w:val="00B913DE"/>
    <w:rsid w:val="00B91960"/>
    <w:rsid w:val="00B9239F"/>
    <w:rsid w:val="00B923F9"/>
    <w:rsid w:val="00B92B6B"/>
    <w:rsid w:val="00B9373B"/>
    <w:rsid w:val="00B942A4"/>
    <w:rsid w:val="00B949D5"/>
    <w:rsid w:val="00B94D15"/>
    <w:rsid w:val="00B965BE"/>
    <w:rsid w:val="00B9726A"/>
    <w:rsid w:val="00B97500"/>
    <w:rsid w:val="00BA1097"/>
    <w:rsid w:val="00BA1F22"/>
    <w:rsid w:val="00BA2941"/>
    <w:rsid w:val="00BA467A"/>
    <w:rsid w:val="00BA4F03"/>
    <w:rsid w:val="00BA530C"/>
    <w:rsid w:val="00BA5CEC"/>
    <w:rsid w:val="00BA6B1B"/>
    <w:rsid w:val="00BA716A"/>
    <w:rsid w:val="00BB0BC1"/>
    <w:rsid w:val="00BB1D05"/>
    <w:rsid w:val="00BB26E7"/>
    <w:rsid w:val="00BB2AD5"/>
    <w:rsid w:val="00BB3498"/>
    <w:rsid w:val="00BB4328"/>
    <w:rsid w:val="00BB4F03"/>
    <w:rsid w:val="00BB4F66"/>
    <w:rsid w:val="00BB5EBA"/>
    <w:rsid w:val="00BB61B0"/>
    <w:rsid w:val="00BC0F60"/>
    <w:rsid w:val="00BC182C"/>
    <w:rsid w:val="00BC1C77"/>
    <w:rsid w:val="00BC2747"/>
    <w:rsid w:val="00BC2907"/>
    <w:rsid w:val="00BC3072"/>
    <w:rsid w:val="00BC3B43"/>
    <w:rsid w:val="00BC40CC"/>
    <w:rsid w:val="00BC4924"/>
    <w:rsid w:val="00BC4AEB"/>
    <w:rsid w:val="00BC5B76"/>
    <w:rsid w:val="00BC6DA8"/>
    <w:rsid w:val="00BC6F6F"/>
    <w:rsid w:val="00BC7F6A"/>
    <w:rsid w:val="00BD0D8C"/>
    <w:rsid w:val="00BD22F5"/>
    <w:rsid w:val="00BD2880"/>
    <w:rsid w:val="00BD35B3"/>
    <w:rsid w:val="00BD38C6"/>
    <w:rsid w:val="00BD56D5"/>
    <w:rsid w:val="00BD5FC9"/>
    <w:rsid w:val="00BD69FE"/>
    <w:rsid w:val="00BD6E9C"/>
    <w:rsid w:val="00BD7448"/>
    <w:rsid w:val="00BD76DE"/>
    <w:rsid w:val="00BD7ADA"/>
    <w:rsid w:val="00BD7DE0"/>
    <w:rsid w:val="00BE0292"/>
    <w:rsid w:val="00BE036A"/>
    <w:rsid w:val="00BE03CB"/>
    <w:rsid w:val="00BE18FF"/>
    <w:rsid w:val="00BE23F3"/>
    <w:rsid w:val="00BE4298"/>
    <w:rsid w:val="00BE4848"/>
    <w:rsid w:val="00BE49ED"/>
    <w:rsid w:val="00BE4E47"/>
    <w:rsid w:val="00BE5315"/>
    <w:rsid w:val="00BE55D0"/>
    <w:rsid w:val="00BE5CC0"/>
    <w:rsid w:val="00BE5F59"/>
    <w:rsid w:val="00BE6880"/>
    <w:rsid w:val="00BF040D"/>
    <w:rsid w:val="00BF1875"/>
    <w:rsid w:val="00BF1B9E"/>
    <w:rsid w:val="00BF1E9A"/>
    <w:rsid w:val="00BF1EFE"/>
    <w:rsid w:val="00BF2452"/>
    <w:rsid w:val="00BF3A96"/>
    <w:rsid w:val="00BF3F19"/>
    <w:rsid w:val="00BF4471"/>
    <w:rsid w:val="00BF45BA"/>
    <w:rsid w:val="00BF46D8"/>
    <w:rsid w:val="00BF5579"/>
    <w:rsid w:val="00BF5CC0"/>
    <w:rsid w:val="00BF7E5B"/>
    <w:rsid w:val="00C00035"/>
    <w:rsid w:val="00C0152A"/>
    <w:rsid w:val="00C0198E"/>
    <w:rsid w:val="00C01FD1"/>
    <w:rsid w:val="00C02533"/>
    <w:rsid w:val="00C02D0F"/>
    <w:rsid w:val="00C03D71"/>
    <w:rsid w:val="00C045CF"/>
    <w:rsid w:val="00C04673"/>
    <w:rsid w:val="00C0519B"/>
    <w:rsid w:val="00C070A3"/>
    <w:rsid w:val="00C072DE"/>
    <w:rsid w:val="00C1086D"/>
    <w:rsid w:val="00C10A91"/>
    <w:rsid w:val="00C12907"/>
    <w:rsid w:val="00C12972"/>
    <w:rsid w:val="00C12A4A"/>
    <w:rsid w:val="00C12CEF"/>
    <w:rsid w:val="00C12FDC"/>
    <w:rsid w:val="00C143CA"/>
    <w:rsid w:val="00C143F1"/>
    <w:rsid w:val="00C14AA6"/>
    <w:rsid w:val="00C1550E"/>
    <w:rsid w:val="00C16A7D"/>
    <w:rsid w:val="00C20E4F"/>
    <w:rsid w:val="00C21A9C"/>
    <w:rsid w:val="00C22E45"/>
    <w:rsid w:val="00C23427"/>
    <w:rsid w:val="00C24684"/>
    <w:rsid w:val="00C251D6"/>
    <w:rsid w:val="00C263FF"/>
    <w:rsid w:val="00C26E34"/>
    <w:rsid w:val="00C3224B"/>
    <w:rsid w:val="00C35477"/>
    <w:rsid w:val="00C3585B"/>
    <w:rsid w:val="00C35BAA"/>
    <w:rsid w:val="00C35CFE"/>
    <w:rsid w:val="00C36172"/>
    <w:rsid w:val="00C368AD"/>
    <w:rsid w:val="00C372E2"/>
    <w:rsid w:val="00C4050B"/>
    <w:rsid w:val="00C4050D"/>
    <w:rsid w:val="00C4223A"/>
    <w:rsid w:val="00C425D1"/>
    <w:rsid w:val="00C426A2"/>
    <w:rsid w:val="00C42E4E"/>
    <w:rsid w:val="00C4499B"/>
    <w:rsid w:val="00C451E2"/>
    <w:rsid w:val="00C45CD0"/>
    <w:rsid w:val="00C45E02"/>
    <w:rsid w:val="00C460BF"/>
    <w:rsid w:val="00C46721"/>
    <w:rsid w:val="00C46C80"/>
    <w:rsid w:val="00C46F88"/>
    <w:rsid w:val="00C474A9"/>
    <w:rsid w:val="00C510B8"/>
    <w:rsid w:val="00C51B60"/>
    <w:rsid w:val="00C53BCA"/>
    <w:rsid w:val="00C567AE"/>
    <w:rsid w:val="00C57172"/>
    <w:rsid w:val="00C60596"/>
    <w:rsid w:val="00C60C7C"/>
    <w:rsid w:val="00C627DF"/>
    <w:rsid w:val="00C631E5"/>
    <w:rsid w:val="00C631FF"/>
    <w:rsid w:val="00C637CD"/>
    <w:rsid w:val="00C64177"/>
    <w:rsid w:val="00C64C95"/>
    <w:rsid w:val="00C65223"/>
    <w:rsid w:val="00C65A93"/>
    <w:rsid w:val="00C668D7"/>
    <w:rsid w:val="00C6712A"/>
    <w:rsid w:val="00C711DD"/>
    <w:rsid w:val="00C73736"/>
    <w:rsid w:val="00C73EDF"/>
    <w:rsid w:val="00C745DD"/>
    <w:rsid w:val="00C74F33"/>
    <w:rsid w:val="00C7502A"/>
    <w:rsid w:val="00C76601"/>
    <w:rsid w:val="00C77563"/>
    <w:rsid w:val="00C77F03"/>
    <w:rsid w:val="00C80590"/>
    <w:rsid w:val="00C80AB4"/>
    <w:rsid w:val="00C81A2E"/>
    <w:rsid w:val="00C8249F"/>
    <w:rsid w:val="00C832AC"/>
    <w:rsid w:val="00C83B67"/>
    <w:rsid w:val="00C841B4"/>
    <w:rsid w:val="00C843A6"/>
    <w:rsid w:val="00C85FE1"/>
    <w:rsid w:val="00C8612F"/>
    <w:rsid w:val="00C874A6"/>
    <w:rsid w:val="00C903D8"/>
    <w:rsid w:val="00C91113"/>
    <w:rsid w:val="00C913D1"/>
    <w:rsid w:val="00C9151A"/>
    <w:rsid w:val="00C92E16"/>
    <w:rsid w:val="00C931FE"/>
    <w:rsid w:val="00C94CB8"/>
    <w:rsid w:val="00C953AA"/>
    <w:rsid w:val="00C953B2"/>
    <w:rsid w:val="00C95E78"/>
    <w:rsid w:val="00C9789E"/>
    <w:rsid w:val="00C97D94"/>
    <w:rsid w:val="00CA0214"/>
    <w:rsid w:val="00CA022E"/>
    <w:rsid w:val="00CA0344"/>
    <w:rsid w:val="00CA2CD0"/>
    <w:rsid w:val="00CA2D1B"/>
    <w:rsid w:val="00CA3B59"/>
    <w:rsid w:val="00CA55E3"/>
    <w:rsid w:val="00CA6FFB"/>
    <w:rsid w:val="00CA70E1"/>
    <w:rsid w:val="00CB2F58"/>
    <w:rsid w:val="00CB3A05"/>
    <w:rsid w:val="00CB3FDB"/>
    <w:rsid w:val="00CB5566"/>
    <w:rsid w:val="00CB64AF"/>
    <w:rsid w:val="00CB64B0"/>
    <w:rsid w:val="00CB6979"/>
    <w:rsid w:val="00CC0980"/>
    <w:rsid w:val="00CC17A8"/>
    <w:rsid w:val="00CC2396"/>
    <w:rsid w:val="00CC408D"/>
    <w:rsid w:val="00CC4C91"/>
    <w:rsid w:val="00CC74E5"/>
    <w:rsid w:val="00CC7B84"/>
    <w:rsid w:val="00CD2076"/>
    <w:rsid w:val="00CD422B"/>
    <w:rsid w:val="00CD4EEC"/>
    <w:rsid w:val="00CD6210"/>
    <w:rsid w:val="00CD731D"/>
    <w:rsid w:val="00CD7CFE"/>
    <w:rsid w:val="00CD7E5C"/>
    <w:rsid w:val="00CE00C2"/>
    <w:rsid w:val="00CE07DB"/>
    <w:rsid w:val="00CE10FC"/>
    <w:rsid w:val="00CE1BBD"/>
    <w:rsid w:val="00CE1C2C"/>
    <w:rsid w:val="00CE1F85"/>
    <w:rsid w:val="00CE23D6"/>
    <w:rsid w:val="00CE258E"/>
    <w:rsid w:val="00CE3097"/>
    <w:rsid w:val="00CE4C78"/>
    <w:rsid w:val="00CE4F6D"/>
    <w:rsid w:val="00CF00BA"/>
    <w:rsid w:val="00CF0B0F"/>
    <w:rsid w:val="00CF2321"/>
    <w:rsid w:val="00CF23BD"/>
    <w:rsid w:val="00CF34DD"/>
    <w:rsid w:val="00CF57C4"/>
    <w:rsid w:val="00CF5E2D"/>
    <w:rsid w:val="00CF68A9"/>
    <w:rsid w:val="00D0047E"/>
    <w:rsid w:val="00D00BD3"/>
    <w:rsid w:val="00D027B0"/>
    <w:rsid w:val="00D03499"/>
    <w:rsid w:val="00D03847"/>
    <w:rsid w:val="00D03DD8"/>
    <w:rsid w:val="00D0416C"/>
    <w:rsid w:val="00D0458C"/>
    <w:rsid w:val="00D05B51"/>
    <w:rsid w:val="00D06837"/>
    <w:rsid w:val="00D06A60"/>
    <w:rsid w:val="00D06F02"/>
    <w:rsid w:val="00D07933"/>
    <w:rsid w:val="00D10217"/>
    <w:rsid w:val="00D102D5"/>
    <w:rsid w:val="00D102EA"/>
    <w:rsid w:val="00D117BC"/>
    <w:rsid w:val="00D12969"/>
    <w:rsid w:val="00D12C1F"/>
    <w:rsid w:val="00D13527"/>
    <w:rsid w:val="00D1451B"/>
    <w:rsid w:val="00D15150"/>
    <w:rsid w:val="00D155D7"/>
    <w:rsid w:val="00D205AD"/>
    <w:rsid w:val="00D207BA"/>
    <w:rsid w:val="00D20899"/>
    <w:rsid w:val="00D210E8"/>
    <w:rsid w:val="00D22B79"/>
    <w:rsid w:val="00D22FC0"/>
    <w:rsid w:val="00D2320E"/>
    <w:rsid w:val="00D23344"/>
    <w:rsid w:val="00D23D1F"/>
    <w:rsid w:val="00D247EC"/>
    <w:rsid w:val="00D24897"/>
    <w:rsid w:val="00D259CF"/>
    <w:rsid w:val="00D25B9A"/>
    <w:rsid w:val="00D265D5"/>
    <w:rsid w:val="00D266C4"/>
    <w:rsid w:val="00D26756"/>
    <w:rsid w:val="00D26E25"/>
    <w:rsid w:val="00D26F70"/>
    <w:rsid w:val="00D27AAC"/>
    <w:rsid w:val="00D31A62"/>
    <w:rsid w:val="00D31D38"/>
    <w:rsid w:val="00D32285"/>
    <w:rsid w:val="00D3283C"/>
    <w:rsid w:val="00D328A4"/>
    <w:rsid w:val="00D33141"/>
    <w:rsid w:val="00D33844"/>
    <w:rsid w:val="00D33859"/>
    <w:rsid w:val="00D33ABC"/>
    <w:rsid w:val="00D345DD"/>
    <w:rsid w:val="00D35223"/>
    <w:rsid w:val="00D35510"/>
    <w:rsid w:val="00D3568A"/>
    <w:rsid w:val="00D35B80"/>
    <w:rsid w:val="00D35CD9"/>
    <w:rsid w:val="00D36D9E"/>
    <w:rsid w:val="00D37538"/>
    <w:rsid w:val="00D379FF"/>
    <w:rsid w:val="00D37E57"/>
    <w:rsid w:val="00D44104"/>
    <w:rsid w:val="00D454F4"/>
    <w:rsid w:val="00D47712"/>
    <w:rsid w:val="00D479BE"/>
    <w:rsid w:val="00D515C2"/>
    <w:rsid w:val="00D51FF4"/>
    <w:rsid w:val="00D54747"/>
    <w:rsid w:val="00D547D2"/>
    <w:rsid w:val="00D548AA"/>
    <w:rsid w:val="00D557F1"/>
    <w:rsid w:val="00D5594B"/>
    <w:rsid w:val="00D56F10"/>
    <w:rsid w:val="00D57C40"/>
    <w:rsid w:val="00D60650"/>
    <w:rsid w:val="00D6088D"/>
    <w:rsid w:val="00D6196D"/>
    <w:rsid w:val="00D619F0"/>
    <w:rsid w:val="00D61B55"/>
    <w:rsid w:val="00D61B95"/>
    <w:rsid w:val="00D66695"/>
    <w:rsid w:val="00D66B6F"/>
    <w:rsid w:val="00D716EE"/>
    <w:rsid w:val="00D734CB"/>
    <w:rsid w:val="00D73DAE"/>
    <w:rsid w:val="00D745A3"/>
    <w:rsid w:val="00D75EE4"/>
    <w:rsid w:val="00D76316"/>
    <w:rsid w:val="00D76B13"/>
    <w:rsid w:val="00D76C02"/>
    <w:rsid w:val="00D76F12"/>
    <w:rsid w:val="00D77E47"/>
    <w:rsid w:val="00D825F8"/>
    <w:rsid w:val="00D84D82"/>
    <w:rsid w:val="00D85D45"/>
    <w:rsid w:val="00D86959"/>
    <w:rsid w:val="00D869A7"/>
    <w:rsid w:val="00D87183"/>
    <w:rsid w:val="00D87A0C"/>
    <w:rsid w:val="00D90330"/>
    <w:rsid w:val="00D90DE9"/>
    <w:rsid w:val="00D90FC8"/>
    <w:rsid w:val="00D93CAF"/>
    <w:rsid w:val="00D93D72"/>
    <w:rsid w:val="00D94358"/>
    <w:rsid w:val="00D96E4A"/>
    <w:rsid w:val="00DA0BF9"/>
    <w:rsid w:val="00DA0F7F"/>
    <w:rsid w:val="00DA1274"/>
    <w:rsid w:val="00DA1557"/>
    <w:rsid w:val="00DA210B"/>
    <w:rsid w:val="00DA2E1A"/>
    <w:rsid w:val="00DA4FD3"/>
    <w:rsid w:val="00DA5301"/>
    <w:rsid w:val="00DA6C8E"/>
    <w:rsid w:val="00DA6DAE"/>
    <w:rsid w:val="00DA7349"/>
    <w:rsid w:val="00DA7F10"/>
    <w:rsid w:val="00DB0345"/>
    <w:rsid w:val="00DB2361"/>
    <w:rsid w:val="00DB26B5"/>
    <w:rsid w:val="00DB2A86"/>
    <w:rsid w:val="00DB36EC"/>
    <w:rsid w:val="00DB45C2"/>
    <w:rsid w:val="00DB5457"/>
    <w:rsid w:val="00DB58E7"/>
    <w:rsid w:val="00DB5DA0"/>
    <w:rsid w:val="00DB6153"/>
    <w:rsid w:val="00DB7234"/>
    <w:rsid w:val="00DB7BBA"/>
    <w:rsid w:val="00DC00E6"/>
    <w:rsid w:val="00DC0BDA"/>
    <w:rsid w:val="00DC3014"/>
    <w:rsid w:val="00DC3C7D"/>
    <w:rsid w:val="00DC478E"/>
    <w:rsid w:val="00DC4EFF"/>
    <w:rsid w:val="00DC5416"/>
    <w:rsid w:val="00DC76BA"/>
    <w:rsid w:val="00DC779E"/>
    <w:rsid w:val="00DC7965"/>
    <w:rsid w:val="00DD0798"/>
    <w:rsid w:val="00DD0F2F"/>
    <w:rsid w:val="00DD164E"/>
    <w:rsid w:val="00DD203A"/>
    <w:rsid w:val="00DD2172"/>
    <w:rsid w:val="00DD2578"/>
    <w:rsid w:val="00DD28D6"/>
    <w:rsid w:val="00DD2F08"/>
    <w:rsid w:val="00DD30E0"/>
    <w:rsid w:val="00DD32D4"/>
    <w:rsid w:val="00DD45C5"/>
    <w:rsid w:val="00DD52A7"/>
    <w:rsid w:val="00DD6FC6"/>
    <w:rsid w:val="00DD7814"/>
    <w:rsid w:val="00DE1488"/>
    <w:rsid w:val="00DE2F13"/>
    <w:rsid w:val="00DE3525"/>
    <w:rsid w:val="00DE3EA4"/>
    <w:rsid w:val="00DE6F8C"/>
    <w:rsid w:val="00DF0C94"/>
    <w:rsid w:val="00DF221F"/>
    <w:rsid w:val="00DF2F46"/>
    <w:rsid w:val="00DF363F"/>
    <w:rsid w:val="00DF37D7"/>
    <w:rsid w:val="00DF3E89"/>
    <w:rsid w:val="00DF4D32"/>
    <w:rsid w:val="00DF4DEC"/>
    <w:rsid w:val="00DF5D85"/>
    <w:rsid w:val="00DF65A0"/>
    <w:rsid w:val="00DF7450"/>
    <w:rsid w:val="00E002A3"/>
    <w:rsid w:val="00E00482"/>
    <w:rsid w:val="00E010DF"/>
    <w:rsid w:val="00E01BDC"/>
    <w:rsid w:val="00E02169"/>
    <w:rsid w:val="00E0299A"/>
    <w:rsid w:val="00E02DF2"/>
    <w:rsid w:val="00E042D1"/>
    <w:rsid w:val="00E0488D"/>
    <w:rsid w:val="00E04C5E"/>
    <w:rsid w:val="00E05658"/>
    <w:rsid w:val="00E05A15"/>
    <w:rsid w:val="00E05B4E"/>
    <w:rsid w:val="00E05D22"/>
    <w:rsid w:val="00E0737F"/>
    <w:rsid w:val="00E076C6"/>
    <w:rsid w:val="00E07951"/>
    <w:rsid w:val="00E079DB"/>
    <w:rsid w:val="00E07BA7"/>
    <w:rsid w:val="00E102D8"/>
    <w:rsid w:val="00E10A47"/>
    <w:rsid w:val="00E117FE"/>
    <w:rsid w:val="00E12043"/>
    <w:rsid w:val="00E13194"/>
    <w:rsid w:val="00E13AB6"/>
    <w:rsid w:val="00E15817"/>
    <w:rsid w:val="00E15B07"/>
    <w:rsid w:val="00E15D7E"/>
    <w:rsid w:val="00E16F43"/>
    <w:rsid w:val="00E17E66"/>
    <w:rsid w:val="00E17F94"/>
    <w:rsid w:val="00E20316"/>
    <w:rsid w:val="00E2046D"/>
    <w:rsid w:val="00E22FF7"/>
    <w:rsid w:val="00E24C04"/>
    <w:rsid w:val="00E24F06"/>
    <w:rsid w:val="00E25F78"/>
    <w:rsid w:val="00E277CB"/>
    <w:rsid w:val="00E320EB"/>
    <w:rsid w:val="00E32856"/>
    <w:rsid w:val="00E335B1"/>
    <w:rsid w:val="00E359EE"/>
    <w:rsid w:val="00E3674D"/>
    <w:rsid w:val="00E42DCB"/>
    <w:rsid w:val="00E433C3"/>
    <w:rsid w:val="00E454D4"/>
    <w:rsid w:val="00E46863"/>
    <w:rsid w:val="00E47ABF"/>
    <w:rsid w:val="00E50A4C"/>
    <w:rsid w:val="00E50F75"/>
    <w:rsid w:val="00E522D5"/>
    <w:rsid w:val="00E52404"/>
    <w:rsid w:val="00E52774"/>
    <w:rsid w:val="00E53BB3"/>
    <w:rsid w:val="00E54753"/>
    <w:rsid w:val="00E547E5"/>
    <w:rsid w:val="00E55794"/>
    <w:rsid w:val="00E55CD0"/>
    <w:rsid w:val="00E57416"/>
    <w:rsid w:val="00E57AB4"/>
    <w:rsid w:val="00E57BF1"/>
    <w:rsid w:val="00E615E1"/>
    <w:rsid w:val="00E61D96"/>
    <w:rsid w:val="00E6221A"/>
    <w:rsid w:val="00E62307"/>
    <w:rsid w:val="00E629D6"/>
    <w:rsid w:val="00E62ACB"/>
    <w:rsid w:val="00E63098"/>
    <w:rsid w:val="00E63173"/>
    <w:rsid w:val="00E636A5"/>
    <w:rsid w:val="00E641DD"/>
    <w:rsid w:val="00E64A8E"/>
    <w:rsid w:val="00E64B57"/>
    <w:rsid w:val="00E64DB7"/>
    <w:rsid w:val="00E65AC4"/>
    <w:rsid w:val="00E65B56"/>
    <w:rsid w:val="00E66AE1"/>
    <w:rsid w:val="00E67CF9"/>
    <w:rsid w:val="00E7054B"/>
    <w:rsid w:val="00E70A2F"/>
    <w:rsid w:val="00E710E0"/>
    <w:rsid w:val="00E716C8"/>
    <w:rsid w:val="00E72D19"/>
    <w:rsid w:val="00E72EE9"/>
    <w:rsid w:val="00E73354"/>
    <w:rsid w:val="00E743C2"/>
    <w:rsid w:val="00E74D4E"/>
    <w:rsid w:val="00E75485"/>
    <w:rsid w:val="00E7571B"/>
    <w:rsid w:val="00E75D02"/>
    <w:rsid w:val="00E75E1D"/>
    <w:rsid w:val="00E76748"/>
    <w:rsid w:val="00E767E3"/>
    <w:rsid w:val="00E76E39"/>
    <w:rsid w:val="00E772C8"/>
    <w:rsid w:val="00E80479"/>
    <w:rsid w:val="00E82097"/>
    <w:rsid w:val="00E834C9"/>
    <w:rsid w:val="00E8406C"/>
    <w:rsid w:val="00E85DE4"/>
    <w:rsid w:val="00E85FE6"/>
    <w:rsid w:val="00E87418"/>
    <w:rsid w:val="00E9060D"/>
    <w:rsid w:val="00E91C53"/>
    <w:rsid w:val="00E91D69"/>
    <w:rsid w:val="00E92129"/>
    <w:rsid w:val="00E92D4B"/>
    <w:rsid w:val="00E94032"/>
    <w:rsid w:val="00E9424C"/>
    <w:rsid w:val="00E944FF"/>
    <w:rsid w:val="00E94FE2"/>
    <w:rsid w:val="00E95587"/>
    <w:rsid w:val="00E95612"/>
    <w:rsid w:val="00E97081"/>
    <w:rsid w:val="00E976D6"/>
    <w:rsid w:val="00EA1231"/>
    <w:rsid w:val="00EA3DF7"/>
    <w:rsid w:val="00EA4936"/>
    <w:rsid w:val="00EA6F7E"/>
    <w:rsid w:val="00EA73DC"/>
    <w:rsid w:val="00EA7FB9"/>
    <w:rsid w:val="00EB07AB"/>
    <w:rsid w:val="00EB0B9E"/>
    <w:rsid w:val="00EB108D"/>
    <w:rsid w:val="00EB1B8F"/>
    <w:rsid w:val="00EB2CD1"/>
    <w:rsid w:val="00EB3121"/>
    <w:rsid w:val="00EB3817"/>
    <w:rsid w:val="00EB4586"/>
    <w:rsid w:val="00EB4D81"/>
    <w:rsid w:val="00EB4F4F"/>
    <w:rsid w:val="00EB548E"/>
    <w:rsid w:val="00EC04FB"/>
    <w:rsid w:val="00EC0CFB"/>
    <w:rsid w:val="00EC0D2F"/>
    <w:rsid w:val="00EC3DE6"/>
    <w:rsid w:val="00EC4466"/>
    <w:rsid w:val="00EC45A3"/>
    <w:rsid w:val="00EC4C1F"/>
    <w:rsid w:val="00EC672E"/>
    <w:rsid w:val="00ED042B"/>
    <w:rsid w:val="00ED0D3B"/>
    <w:rsid w:val="00ED0E54"/>
    <w:rsid w:val="00ED240E"/>
    <w:rsid w:val="00ED2BCB"/>
    <w:rsid w:val="00ED3337"/>
    <w:rsid w:val="00ED3372"/>
    <w:rsid w:val="00ED3487"/>
    <w:rsid w:val="00ED50F8"/>
    <w:rsid w:val="00ED5B78"/>
    <w:rsid w:val="00ED5CC9"/>
    <w:rsid w:val="00ED635B"/>
    <w:rsid w:val="00ED6A6C"/>
    <w:rsid w:val="00ED7373"/>
    <w:rsid w:val="00EE04D4"/>
    <w:rsid w:val="00EE0812"/>
    <w:rsid w:val="00EE08D5"/>
    <w:rsid w:val="00EE0ADE"/>
    <w:rsid w:val="00EE0F6C"/>
    <w:rsid w:val="00EE1A22"/>
    <w:rsid w:val="00EE2417"/>
    <w:rsid w:val="00EE2B7C"/>
    <w:rsid w:val="00EE2D25"/>
    <w:rsid w:val="00EE43E7"/>
    <w:rsid w:val="00EE48D1"/>
    <w:rsid w:val="00EE5A6A"/>
    <w:rsid w:val="00EE6125"/>
    <w:rsid w:val="00EE6920"/>
    <w:rsid w:val="00EE7933"/>
    <w:rsid w:val="00EF03DF"/>
    <w:rsid w:val="00EF1B48"/>
    <w:rsid w:val="00EF1DC4"/>
    <w:rsid w:val="00EF38FE"/>
    <w:rsid w:val="00EF4347"/>
    <w:rsid w:val="00EF4529"/>
    <w:rsid w:val="00EF5E0C"/>
    <w:rsid w:val="00EF6E5A"/>
    <w:rsid w:val="00F03AA3"/>
    <w:rsid w:val="00F03DFC"/>
    <w:rsid w:val="00F03E18"/>
    <w:rsid w:val="00F053D7"/>
    <w:rsid w:val="00F05415"/>
    <w:rsid w:val="00F071A6"/>
    <w:rsid w:val="00F1117A"/>
    <w:rsid w:val="00F132D5"/>
    <w:rsid w:val="00F1386B"/>
    <w:rsid w:val="00F13D8D"/>
    <w:rsid w:val="00F14151"/>
    <w:rsid w:val="00F15789"/>
    <w:rsid w:val="00F15BDE"/>
    <w:rsid w:val="00F1612A"/>
    <w:rsid w:val="00F174B2"/>
    <w:rsid w:val="00F218A6"/>
    <w:rsid w:val="00F21F9C"/>
    <w:rsid w:val="00F231D1"/>
    <w:rsid w:val="00F2345B"/>
    <w:rsid w:val="00F2733B"/>
    <w:rsid w:val="00F279B7"/>
    <w:rsid w:val="00F27A3E"/>
    <w:rsid w:val="00F310D7"/>
    <w:rsid w:val="00F3159A"/>
    <w:rsid w:val="00F3180C"/>
    <w:rsid w:val="00F32E02"/>
    <w:rsid w:val="00F3485B"/>
    <w:rsid w:val="00F34DDF"/>
    <w:rsid w:val="00F350DB"/>
    <w:rsid w:val="00F36656"/>
    <w:rsid w:val="00F3689C"/>
    <w:rsid w:val="00F371FB"/>
    <w:rsid w:val="00F37949"/>
    <w:rsid w:val="00F4143A"/>
    <w:rsid w:val="00F4201E"/>
    <w:rsid w:val="00F4492B"/>
    <w:rsid w:val="00F44AEC"/>
    <w:rsid w:val="00F4514C"/>
    <w:rsid w:val="00F459FA"/>
    <w:rsid w:val="00F46681"/>
    <w:rsid w:val="00F466DD"/>
    <w:rsid w:val="00F47CDB"/>
    <w:rsid w:val="00F53330"/>
    <w:rsid w:val="00F54B1D"/>
    <w:rsid w:val="00F55B44"/>
    <w:rsid w:val="00F560D2"/>
    <w:rsid w:val="00F561F8"/>
    <w:rsid w:val="00F566F7"/>
    <w:rsid w:val="00F57C5F"/>
    <w:rsid w:val="00F602FC"/>
    <w:rsid w:val="00F60B56"/>
    <w:rsid w:val="00F61058"/>
    <w:rsid w:val="00F61CDD"/>
    <w:rsid w:val="00F62A20"/>
    <w:rsid w:val="00F63CCA"/>
    <w:rsid w:val="00F64687"/>
    <w:rsid w:val="00F65280"/>
    <w:rsid w:val="00F6548E"/>
    <w:rsid w:val="00F65C68"/>
    <w:rsid w:val="00F66576"/>
    <w:rsid w:val="00F71107"/>
    <w:rsid w:val="00F71C07"/>
    <w:rsid w:val="00F72228"/>
    <w:rsid w:val="00F7240A"/>
    <w:rsid w:val="00F72AF4"/>
    <w:rsid w:val="00F72C00"/>
    <w:rsid w:val="00F732F8"/>
    <w:rsid w:val="00F73BBF"/>
    <w:rsid w:val="00F73E49"/>
    <w:rsid w:val="00F74E3F"/>
    <w:rsid w:val="00F77D0B"/>
    <w:rsid w:val="00F809BC"/>
    <w:rsid w:val="00F81677"/>
    <w:rsid w:val="00F83797"/>
    <w:rsid w:val="00F838FC"/>
    <w:rsid w:val="00F83C69"/>
    <w:rsid w:val="00F84441"/>
    <w:rsid w:val="00F84FDF"/>
    <w:rsid w:val="00F85B2A"/>
    <w:rsid w:val="00F85DF4"/>
    <w:rsid w:val="00F8663F"/>
    <w:rsid w:val="00F87F08"/>
    <w:rsid w:val="00F90447"/>
    <w:rsid w:val="00F90F2C"/>
    <w:rsid w:val="00F91705"/>
    <w:rsid w:val="00F9263D"/>
    <w:rsid w:val="00F92679"/>
    <w:rsid w:val="00F938F8"/>
    <w:rsid w:val="00F93A1C"/>
    <w:rsid w:val="00F93D1C"/>
    <w:rsid w:val="00F9500D"/>
    <w:rsid w:val="00F95338"/>
    <w:rsid w:val="00F963CC"/>
    <w:rsid w:val="00F973AB"/>
    <w:rsid w:val="00FA37C6"/>
    <w:rsid w:val="00FA5481"/>
    <w:rsid w:val="00FA5F5C"/>
    <w:rsid w:val="00FA7640"/>
    <w:rsid w:val="00FB2A3B"/>
    <w:rsid w:val="00FB30FF"/>
    <w:rsid w:val="00FB496F"/>
    <w:rsid w:val="00FB4C8C"/>
    <w:rsid w:val="00FB591F"/>
    <w:rsid w:val="00FB5AE1"/>
    <w:rsid w:val="00FB78F4"/>
    <w:rsid w:val="00FC1026"/>
    <w:rsid w:val="00FC1C68"/>
    <w:rsid w:val="00FC1FC1"/>
    <w:rsid w:val="00FC25CC"/>
    <w:rsid w:val="00FC2B92"/>
    <w:rsid w:val="00FC2FAA"/>
    <w:rsid w:val="00FC3327"/>
    <w:rsid w:val="00FC356E"/>
    <w:rsid w:val="00FC3DA7"/>
    <w:rsid w:val="00FC461A"/>
    <w:rsid w:val="00FC46ED"/>
    <w:rsid w:val="00FC5D97"/>
    <w:rsid w:val="00FC7355"/>
    <w:rsid w:val="00FD00CA"/>
    <w:rsid w:val="00FD0567"/>
    <w:rsid w:val="00FD0816"/>
    <w:rsid w:val="00FD10B8"/>
    <w:rsid w:val="00FD11F2"/>
    <w:rsid w:val="00FD3005"/>
    <w:rsid w:val="00FD31F0"/>
    <w:rsid w:val="00FD4D76"/>
    <w:rsid w:val="00FD5457"/>
    <w:rsid w:val="00FD6C6D"/>
    <w:rsid w:val="00FD6F48"/>
    <w:rsid w:val="00FE0AC2"/>
    <w:rsid w:val="00FE0DB8"/>
    <w:rsid w:val="00FE0F47"/>
    <w:rsid w:val="00FE43EA"/>
    <w:rsid w:val="00FE44D1"/>
    <w:rsid w:val="00FE679D"/>
    <w:rsid w:val="00FE6D40"/>
    <w:rsid w:val="00FE6EB0"/>
    <w:rsid w:val="00FE70B7"/>
    <w:rsid w:val="00FE7404"/>
    <w:rsid w:val="00FE758A"/>
    <w:rsid w:val="00FE78CD"/>
    <w:rsid w:val="00FF01D4"/>
    <w:rsid w:val="00FF16BD"/>
    <w:rsid w:val="00FF16F7"/>
    <w:rsid w:val="00FF287F"/>
    <w:rsid w:val="00FF33AD"/>
    <w:rsid w:val="00FF401B"/>
    <w:rsid w:val="00FF41B0"/>
    <w:rsid w:val="00FF4E84"/>
    <w:rsid w:val="00FF4ED9"/>
    <w:rsid w:val="00FF517F"/>
    <w:rsid w:val="00FF5BB7"/>
    <w:rsid w:val="00FF616A"/>
    <w:rsid w:val="00FF641E"/>
    <w:rsid w:val="00FF64D4"/>
    <w:rsid w:val="00FF6821"/>
    <w:rsid w:val="00FF6A5F"/>
    <w:rsid w:val="00FF7653"/>
    <w:rsid w:val="00FF7A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6AF9AB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pPr>
        <w:ind w:firstLine="85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1"/>
    <w:lsdException w:name="Body Text Indent" w:uiPriority="0"/>
    <w:lsdException w:name="List Continue 2" w:uiPriority="0"/>
    <w:lsdException w:name="Subtitle" w:semiHidden="0" w:uiPriority="0" w:unhideWhenUsed="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qFormat/>
    <w:rsid w:val="00FF7A04"/>
    <w:pPr>
      <w:jc w:val="both"/>
    </w:pPr>
    <w:rPr>
      <w:rFonts w:ascii="Times New Roman" w:hAnsi="Times New Roman"/>
      <w:sz w:val="24"/>
      <w:szCs w:val="24"/>
    </w:rPr>
  </w:style>
  <w:style w:type="paragraph" w:styleId="12">
    <w:name w:val="heading 1"/>
    <w:aliases w:val="новая страница"/>
    <w:basedOn w:val="a5"/>
    <w:next w:val="a5"/>
    <w:link w:val="13"/>
    <w:uiPriority w:val="9"/>
    <w:rsid w:val="00915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5"/>
    <w:next w:val="a5"/>
    <w:link w:val="21"/>
    <w:rsid w:val="00544313"/>
    <w:pPr>
      <w:keepNext/>
      <w:spacing w:before="120" w:after="120"/>
      <w:ind w:left="737" w:right="737"/>
      <w:outlineLvl w:val="1"/>
    </w:pPr>
    <w:rPr>
      <w:b/>
      <w:bCs/>
      <w:sz w:val="28"/>
      <w:lang w:val="en-US" w:eastAsia="x-none"/>
    </w:rPr>
  </w:style>
  <w:style w:type="paragraph" w:styleId="30">
    <w:name w:val="heading 3"/>
    <w:basedOn w:val="a5"/>
    <w:next w:val="a5"/>
    <w:link w:val="31"/>
    <w:rsid w:val="00544313"/>
    <w:pPr>
      <w:spacing w:before="120" w:after="120"/>
      <w:ind w:left="737" w:right="737"/>
      <w:outlineLvl w:val="2"/>
    </w:pPr>
    <w:rPr>
      <w:b/>
      <w:bCs/>
    </w:rPr>
  </w:style>
  <w:style w:type="paragraph" w:styleId="4">
    <w:name w:val="heading 4"/>
    <w:basedOn w:val="a5"/>
    <w:next w:val="a5"/>
    <w:link w:val="40"/>
    <w:rsid w:val="00544313"/>
    <w:pPr>
      <w:keepNext/>
      <w:spacing w:before="240" w:after="60"/>
      <w:ind w:left="737" w:right="737"/>
      <w:outlineLvl w:val="3"/>
    </w:pPr>
    <w:rPr>
      <w:b/>
      <w:bCs/>
      <w:i/>
      <w:szCs w:val="28"/>
      <w:lang w:val="x-none" w:eastAsia="x-none"/>
    </w:rPr>
  </w:style>
  <w:style w:type="paragraph" w:styleId="5">
    <w:name w:val="heading 5"/>
    <w:basedOn w:val="a5"/>
    <w:next w:val="a5"/>
    <w:link w:val="50"/>
    <w:rsid w:val="00544313"/>
    <w:pPr>
      <w:keepNext/>
      <w:outlineLvl w:val="4"/>
    </w:pPr>
    <w:rPr>
      <w:u w:val="single"/>
    </w:rPr>
  </w:style>
  <w:style w:type="paragraph" w:styleId="6">
    <w:name w:val="heading 6"/>
    <w:basedOn w:val="a5"/>
    <w:next w:val="a5"/>
    <w:link w:val="60"/>
    <w:rsid w:val="00544313"/>
    <w:pPr>
      <w:keepNext/>
      <w:outlineLvl w:val="5"/>
    </w:pPr>
    <w:rPr>
      <w:b/>
      <w:bCs/>
    </w:rPr>
  </w:style>
  <w:style w:type="paragraph" w:styleId="7">
    <w:name w:val="heading 7"/>
    <w:basedOn w:val="a5"/>
    <w:next w:val="a5"/>
    <w:link w:val="70"/>
    <w:rsid w:val="00544313"/>
    <w:pPr>
      <w:keepNext/>
      <w:tabs>
        <w:tab w:val="left" w:pos="2867"/>
      </w:tabs>
      <w:ind w:firstLine="567"/>
      <w:outlineLvl w:val="6"/>
    </w:pPr>
    <w:rPr>
      <w:u w:val="single"/>
    </w:rPr>
  </w:style>
  <w:style w:type="paragraph" w:styleId="8">
    <w:name w:val="heading 8"/>
    <w:basedOn w:val="a5"/>
    <w:next w:val="a5"/>
    <w:link w:val="80"/>
    <w:rsid w:val="00544313"/>
    <w:pPr>
      <w:keepNext/>
      <w:shd w:val="clear" w:color="auto" w:fill="FFFFFF"/>
      <w:autoSpaceDE w:val="0"/>
      <w:autoSpaceDN w:val="0"/>
      <w:adjustRightInd w:val="0"/>
      <w:outlineLvl w:val="7"/>
    </w:pPr>
    <w:rPr>
      <w:i/>
      <w:iCs/>
      <w:color w:val="313131"/>
      <w:spacing w:val="-10"/>
    </w:rPr>
  </w:style>
  <w:style w:type="paragraph" w:styleId="90">
    <w:name w:val="heading 9"/>
    <w:basedOn w:val="a5"/>
    <w:next w:val="a5"/>
    <w:link w:val="91"/>
    <w:rsid w:val="00544313"/>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32">
    <w:name w:val="Заголовок 3 Шелестов"/>
    <w:basedOn w:val="a5"/>
    <w:next w:val="a5"/>
    <w:link w:val="36"/>
    <w:qFormat/>
    <w:rsid w:val="00FF7A04"/>
    <w:pPr>
      <w:keepNext/>
      <w:keepLines/>
      <w:tabs>
        <w:tab w:val="left" w:pos="9344"/>
      </w:tabs>
      <w:spacing w:before="240" w:after="120"/>
      <w:outlineLvl w:val="2"/>
    </w:pPr>
    <w:rPr>
      <w:rFonts w:cs="Arial"/>
      <w:b/>
      <w:szCs w:val="26"/>
    </w:rPr>
  </w:style>
  <w:style w:type="character" w:customStyle="1" w:styleId="36">
    <w:name w:val="Заголовок 3 Шелестов Знак"/>
    <w:link w:val="32"/>
    <w:rsid w:val="00FF7A04"/>
    <w:rPr>
      <w:rFonts w:ascii="Times New Roman" w:hAnsi="Times New Roman" w:cs="Arial"/>
      <w:b/>
      <w:sz w:val="24"/>
      <w:szCs w:val="26"/>
    </w:rPr>
  </w:style>
  <w:style w:type="paragraph" w:customStyle="1" w:styleId="22">
    <w:name w:val="Заголовок 2 Шелестов"/>
    <w:basedOn w:val="a5"/>
    <w:next w:val="a5"/>
    <w:link w:val="23"/>
    <w:qFormat/>
    <w:rsid w:val="00FF7A04"/>
    <w:pPr>
      <w:keepNext/>
      <w:keepLines/>
      <w:spacing w:before="240" w:after="120"/>
      <w:outlineLvl w:val="1"/>
    </w:pPr>
    <w:rPr>
      <w:rFonts w:cs="Arial"/>
      <w:b/>
      <w:iCs/>
      <w:sz w:val="28"/>
      <w:szCs w:val="28"/>
    </w:rPr>
  </w:style>
  <w:style w:type="character" w:customStyle="1" w:styleId="23">
    <w:name w:val="Заголовок 2 Шелестов Знак"/>
    <w:link w:val="22"/>
    <w:rsid w:val="00FF7A04"/>
    <w:rPr>
      <w:rFonts w:ascii="Times New Roman" w:hAnsi="Times New Roman" w:cs="Arial"/>
      <w:b/>
      <w:iCs/>
      <w:sz w:val="28"/>
      <w:szCs w:val="28"/>
    </w:rPr>
  </w:style>
  <w:style w:type="paragraph" w:customStyle="1" w:styleId="14">
    <w:name w:val="Заголовок 1 Шелестов"/>
    <w:basedOn w:val="a5"/>
    <w:next w:val="a5"/>
    <w:link w:val="15"/>
    <w:qFormat/>
    <w:rsid w:val="00FF7A04"/>
    <w:pPr>
      <w:keepNext/>
      <w:keepLines/>
      <w:pageBreakBefore/>
      <w:spacing w:before="240" w:after="120"/>
      <w:outlineLvl w:val="0"/>
    </w:pPr>
    <w:rPr>
      <w:rFonts w:ascii="Arial" w:hAnsi="Arial" w:cs="Arial"/>
      <w:b/>
      <w:bCs/>
      <w:caps/>
      <w:kern w:val="32"/>
      <w:sz w:val="28"/>
      <w:szCs w:val="32"/>
    </w:rPr>
  </w:style>
  <w:style w:type="character" w:customStyle="1" w:styleId="15">
    <w:name w:val="Заголовок 1 Шелестов Знак"/>
    <w:link w:val="14"/>
    <w:rsid w:val="00FF7A04"/>
    <w:rPr>
      <w:rFonts w:ascii="Arial" w:hAnsi="Arial" w:cs="Arial"/>
      <w:b/>
      <w:bCs/>
      <w:caps/>
      <w:kern w:val="32"/>
      <w:sz w:val="28"/>
      <w:szCs w:val="32"/>
    </w:rPr>
  </w:style>
  <w:style w:type="paragraph" w:customStyle="1" w:styleId="41">
    <w:name w:val="Заголовок 4 Шелестов"/>
    <w:basedOn w:val="32"/>
    <w:next w:val="a5"/>
    <w:link w:val="42"/>
    <w:qFormat/>
    <w:rsid w:val="00FF7A04"/>
    <w:pPr>
      <w:outlineLvl w:val="3"/>
    </w:pPr>
    <w:rPr>
      <w:i/>
    </w:rPr>
  </w:style>
  <w:style w:type="character" w:customStyle="1" w:styleId="42">
    <w:name w:val="Заголовок 4 Шелестов Знак"/>
    <w:link w:val="41"/>
    <w:rsid w:val="00FF7A04"/>
    <w:rPr>
      <w:rFonts w:ascii="Times New Roman" w:hAnsi="Times New Roman" w:cs="Arial"/>
      <w:b/>
      <w:i/>
      <w:sz w:val="24"/>
      <w:szCs w:val="26"/>
    </w:rPr>
  </w:style>
  <w:style w:type="paragraph" w:customStyle="1" w:styleId="-1">
    <w:name w:val="без отступ -1"/>
    <w:basedOn w:val="a5"/>
    <w:link w:val="-10"/>
    <w:qFormat/>
    <w:rsid w:val="00FF7A04"/>
    <w:pPr>
      <w:ind w:firstLine="0"/>
    </w:pPr>
    <w:rPr>
      <w:szCs w:val="20"/>
    </w:rPr>
  </w:style>
  <w:style w:type="character" w:customStyle="1" w:styleId="-10">
    <w:name w:val="без отступ -1 Знак"/>
    <w:link w:val="-1"/>
    <w:rsid w:val="00FF7A04"/>
    <w:rPr>
      <w:rFonts w:ascii="Times New Roman" w:hAnsi="Times New Roman"/>
      <w:sz w:val="24"/>
    </w:rPr>
  </w:style>
  <w:style w:type="paragraph" w:customStyle="1" w:styleId="-15">
    <w:name w:val="без отступ -1.5"/>
    <w:basedOn w:val="a5"/>
    <w:next w:val="a5"/>
    <w:link w:val="-150"/>
    <w:qFormat/>
    <w:rsid w:val="00FF7A04"/>
    <w:pPr>
      <w:spacing w:line="360" w:lineRule="auto"/>
    </w:pPr>
    <w:rPr>
      <w:szCs w:val="20"/>
    </w:rPr>
  </w:style>
  <w:style w:type="character" w:customStyle="1" w:styleId="-150">
    <w:name w:val="без отступ -1.5 Знак"/>
    <w:link w:val="-15"/>
    <w:rsid w:val="00FF7A04"/>
    <w:rPr>
      <w:rFonts w:ascii="Times New Roman" w:hAnsi="Times New Roman"/>
      <w:sz w:val="24"/>
    </w:rPr>
  </w:style>
  <w:style w:type="paragraph" w:styleId="a9">
    <w:name w:val="No Spacing"/>
    <w:aliases w:val="Обычный 1,5 межстрочный интервал,с интервалом"/>
    <w:uiPriority w:val="1"/>
    <w:qFormat/>
    <w:rsid w:val="00FF7A04"/>
    <w:pPr>
      <w:widowControl w:val="0"/>
      <w:spacing w:line="360" w:lineRule="auto"/>
      <w:jc w:val="both"/>
    </w:pPr>
    <w:rPr>
      <w:rFonts w:ascii="Times New Roman" w:hAnsi="Times New Roman"/>
      <w:sz w:val="24"/>
      <w:szCs w:val="22"/>
    </w:rPr>
  </w:style>
  <w:style w:type="character" w:customStyle="1" w:styleId="13">
    <w:name w:val="Заголовок 1 Знак"/>
    <w:aliases w:val="новая страница Знак1"/>
    <w:basedOn w:val="a6"/>
    <w:link w:val="12"/>
    <w:uiPriority w:val="9"/>
    <w:rsid w:val="0091564F"/>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2"/>
    <w:next w:val="a5"/>
    <w:uiPriority w:val="39"/>
    <w:semiHidden/>
    <w:unhideWhenUsed/>
    <w:qFormat/>
    <w:rsid w:val="00FF7A04"/>
    <w:pPr>
      <w:keepLines w:val="0"/>
      <w:spacing w:before="240" w:after="60"/>
      <w:outlineLvl w:val="9"/>
    </w:pPr>
    <w:rPr>
      <w:rFonts w:ascii="Cambria" w:eastAsia="Calibri" w:hAnsi="Cambria" w:cs="Times New Roman"/>
      <w:color w:val="auto"/>
      <w:kern w:val="32"/>
      <w:sz w:val="32"/>
      <w:szCs w:val="32"/>
    </w:rPr>
  </w:style>
  <w:style w:type="paragraph" w:customStyle="1" w:styleId="ab">
    <w:name w:val="Заголовок таб Шелестов"/>
    <w:basedOn w:val="a5"/>
    <w:next w:val="a5"/>
    <w:link w:val="ac"/>
    <w:rsid w:val="00B661FC"/>
    <w:pPr>
      <w:keepNext/>
      <w:tabs>
        <w:tab w:val="left" w:pos="9344"/>
      </w:tabs>
    </w:pPr>
    <w:rPr>
      <w:rFonts w:cs="Arial"/>
      <w:b/>
      <w:szCs w:val="26"/>
    </w:rPr>
  </w:style>
  <w:style w:type="character" w:customStyle="1" w:styleId="ac">
    <w:name w:val="Заголовок таб Шелестов Знак"/>
    <w:link w:val="ab"/>
    <w:rsid w:val="00B661FC"/>
    <w:rPr>
      <w:rFonts w:ascii="Times New Roman" w:eastAsia="Times New Roman" w:hAnsi="Times New Roman" w:cs="Arial"/>
      <w:b/>
      <w:sz w:val="24"/>
      <w:szCs w:val="26"/>
    </w:rPr>
  </w:style>
  <w:style w:type="paragraph" w:customStyle="1" w:styleId="ad">
    <w:name w:val="заголовок ТАБ  Шелестов"/>
    <w:basedOn w:val="-1"/>
    <w:link w:val="ae"/>
    <w:rsid w:val="00B661FC"/>
    <w:rPr>
      <w:b/>
    </w:rPr>
  </w:style>
  <w:style w:type="character" w:customStyle="1" w:styleId="ae">
    <w:name w:val="заголовок ТАБ  Шелестов Знак"/>
    <w:basedOn w:val="-10"/>
    <w:link w:val="ad"/>
    <w:rsid w:val="00B661FC"/>
    <w:rPr>
      <w:rFonts w:ascii="Times New Roman" w:hAnsi="Times New Roman"/>
      <w:b/>
      <w:sz w:val="24"/>
    </w:rPr>
  </w:style>
  <w:style w:type="paragraph" w:customStyle="1" w:styleId="af">
    <w:name w:val="Табл Заг Шелестов"/>
    <w:basedOn w:val="-1"/>
    <w:next w:val="a5"/>
    <w:link w:val="af0"/>
    <w:qFormat/>
    <w:rsid w:val="00FF7A04"/>
    <w:pPr>
      <w:keepNext/>
      <w:keepLines/>
      <w:jc w:val="center"/>
    </w:pPr>
    <w:rPr>
      <w:b/>
    </w:rPr>
  </w:style>
  <w:style w:type="character" w:customStyle="1" w:styleId="af0">
    <w:name w:val="Табл Заг Шелестов Знак"/>
    <w:basedOn w:val="-10"/>
    <w:link w:val="af"/>
    <w:rsid w:val="00FF7A04"/>
    <w:rPr>
      <w:rFonts w:ascii="Times New Roman" w:hAnsi="Times New Roman"/>
      <w:b/>
      <w:sz w:val="24"/>
    </w:rPr>
  </w:style>
  <w:style w:type="paragraph" w:styleId="18">
    <w:name w:val="toc 1"/>
    <w:basedOn w:val="a5"/>
    <w:next w:val="a5"/>
    <w:autoRedefine/>
    <w:uiPriority w:val="39"/>
    <w:rsid w:val="00D479BE"/>
    <w:pPr>
      <w:tabs>
        <w:tab w:val="left" w:pos="360"/>
        <w:tab w:val="right" w:leader="dot" w:pos="9911"/>
      </w:tabs>
      <w:spacing w:before="240"/>
      <w:ind w:right="567"/>
      <w:outlineLvl w:val="0"/>
    </w:pPr>
    <w:rPr>
      <w:rFonts w:eastAsiaTheme="minorHAnsi"/>
      <w:caps/>
      <w:noProof/>
      <w:sz w:val="28"/>
    </w:rPr>
  </w:style>
  <w:style w:type="paragraph" w:styleId="af1">
    <w:name w:val="List Paragraph"/>
    <w:aliases w:val="Заголовок 3 Шелестов1,Нумерация,список 1,Bullet List,FooterText,numbered,Paragraphe de liste1,lp1,Bullet 1,Use Case List Paragraph,List Paragraph,ПАРАГРАФ,Маркированный ГП,Булит,Маркер,Bullet Number,Нумерованый список,название"/>
    <w:basedOn w:val="a5"/>
    <w:link w:val="af2"/>
    <w:qFormat/>
    <w:rsid w:val="00BB61B0"/>
    <w:pPr>
      <w:ind w:left="720"/>
      <w:contextualSpacing/>
    </w:pPr>
    <w:rPr>
      <w:rFonts w:ascii="Calibri" w:hAnsi="Calibri"/>
      <w:sz w:val="20"/>
      <w:szCs w:val="20"/>
    </w:rPr>
  </w:style>
  <w:style w:type="character" w:customStyle="1" w:styleId="af2">
    <w:name w:val="Абзац списка Знак"/>
    <w:aliases w:val="Заголовок 3 Шелестов1 Знак,Нумерация Знак,список 1 Знак,Bullet List Знак,FooterText Знак,numbered Знак,Paragraphe de liste1 Знак,lp1 Знак,Bullet 1 Знак,Use Case List Paragraph Знак,List Paragraph Знак,ПАРАГРАФ Знак,Булит Знак"/>
    <w:link w:val="af1"/>
    <w:uiPriority w:val="34"/>
    <w:rsid w:val="00BB61B0"/>
  </w:style>
  <w:style w:type="paragraph" w:customStyle="1" w:styleId="af3">
    <w:name w:val="Табл_шапка_Шелестов"/>
    <w:basedOn w:val="-1"/>
    <w:qFormat/>
    <w:rsid w:val="00FF7A04"/>
    <w:pPr>
      <w:keepNext/>
      <w:jc w:val="center"/>
    </w:pPr>
    <w:rPr>
      <w:b/>
      <w:sz w:val="22"/>
      <w:szCs w:val="22"/>
      <w:lang w:eastAsia="ru-RU"/>
    </w:rPr>
  </w:style>
  <w:style w:type="paragraph" w:customStyle="1" w:styleId="af4">
    <w:name w:val="Табл_номер_Шелестов"/>
    <w:basedOn w:val="af5"/>
    <w:next w:val="-1"/>
    <w:link w:val="af6"/>
    <w:autoRedefine/>
    <w:qFormat/>
    <w:rsid w:val="00FC461A"/>
    <w:pPr>
      <w:spacing w:before="0"/>
      <w:ind w:firstLine="0"/>
    </w:pPr>
    <w:rPr>
      <w:rFonts w:ascii="Times New Roman" w:eastAsia="Calibri" w:hAnsi="Times New Roman"/>
      <w:sz w:val="24"/>
      <w:lang w:eastAsia="ru-RU"/>
    </w:rPr>
  </w:style>
  <w:style w:type="character" w:customStyle="1" w:styleId="af6">
    <w:name w:val="Табл_номер_Шелестов Знак"/>
    <w:basedOn w:val="a6"/>
    <w:link w:val="af4"/>
    <w:rsid w:val="00FC461A"/>
    <w:rPr>
      <w:rFonts w:ascii="Times New Roman" w:eastAsia="Calibri" w:hAnsi="Times New Roman"/>
      <w:sz w:val="24"/>
      <w:lang w:val="uk-UA" w:eastAsia="ru-RU"/>
    </w:rPr>
  </w:style>
  <w:style w:type="character" w:customStyle="1" w:styleId="21">
    <w:name w:val="Заголовок 2 Знак"/>
    <w:basedOn w:val="a6"/>
    <w:link w:val="20"/>
    <w:rsid w:val="00544313"/>
    <w:rPr>
      <w:rFonts w:ascii="Times New Roman" w:hAnsi="Times New Roman"/>
      <w:b/>
      <w:bCs/>
      <w:sz w:val="28"/>
      <w:szCs w:val="24"/>
      <w:lang w:val="en-US" w:eastAsia="x-none"/>
    </w:rPr>
  </w:style>
  <w:style w:type="character" w:customStyle="1" w:styleId="31">
    <w:name w:val="Заголовок 3 Знак"/>
    <w:basedOn w:val="a6"/>
    <w:link w:val="30"/>
    <w:rsid w:val="00544313"/>
    <w:rPr>
      <w:rFonts w:ascii="Times New Roman" w:hAnsi="Times New Roman"/>
      <w:b/>
      <w:bCs/>
      <w:sz w:val="24"/>
      <w:szCs w:val="24"/>
      <w:lang w:eastAsia="ru-RU"/>
    </w:rPr>
  </w:style>
  <w:style w:type="character" w:customStyle="1" w:styleId="40">
    <w:name w:val="Заголовок 4 Знак"/>
    <w:basedOn w:val="a6"/>
    <w:link w:val="4"/>
    <w:rsid w:val="00544313"/>
    <w:rPr>
      <w:rFonts w:ascii="Times New Roman" w:hAnsi="Times New Roman"/>
      <w:b/>
      <w:bCs/>
      <w:i/>
      <w:sz w:val="24"/>
      <w:szCs w:val="28"/>
      <w:lang w:val="x-none" w:eastAsia="x-none"/>
    </w:rPr>
  </w:style>
  <w:style w:type="character" w:customStyle="1" w:styleId="50">
    <w:name w:val="Заголовок 5 Знак"/>
    <w:basedOn w:val="a6"/>
    <w:link w:val="5"/>
    <w:rsid w:val="00544313"/>
    <w:rPr>
      <w:rFonts w:ascii="Times New Roman" w:hAnsi="Times New Roman"/>
      <w:sz w:val="24"/>
      <w:szCs w:val="24"/>
      <w:u w:val="single"/>
      <w:lang w:eastAsia="ru-RU"/>
    </w:rPr>
  </w:style>
  <w:style w:type="character" w:customStyle="1" w:styleId="60">
    <w:name w:val="Заголовок 6 Знак"/>
    <w:basedOn w:val="a6"/>
    <w:link w:val="6"/>
    <w:uiPriority w:val="9"/>
    <w:rsid w:val="00544313"/>
    <w:rPr>
      <w:rFonts w:ascii="Times New Roman" w:hAnsi="Times New Roman"/>
      <w:b/>
      <w:bCs/>
      <w:sz w:val="24"/>
      <w:szCs w:val="24"/>
      <w:lang w:eastAsia="ru-RU"/>
    </w:rPr>
  </w:style>
  <w:style w:type="character" w:customStyle="1" w:styleId="70">
    <w:name w:val="Заголовок 7 Знак"/>
    <w:basedOn w:val="a6"/>
    <w:link w:val="7"/>
    <w:uiPriority w:val="9"/>
    <w:rsid w:val="00544313"/>
    <w:rPr>
      <w:rFonts w:ascii="Times New Roman" w:hAnsi="Times New Roman"/>
      <w:sz w:val="24"/>
      <w:szCs w:val="24"/>
      <w:u w:val="single"/>
      <w:lang w:eastAsia="ru-RU"/>
    </w:rPr>
  </w:style>
  <w:style w:type="character" w:customStyle="1" w:styleId="80">
    <w:name w:val="Заголовок 8 Знак"/>
    <w:basedOn w:val="a6"/>
    <w:link w:val="8"/>
    <w:rsid w:val="00544313"/>
    <w:rPr>
      <w:rFonts w:ascii="Times New Roman" w:hAnsi="Times New Roman"/>
      <w:i/>
      <w:iCs/>
      <w:color w:val="313131"/>
      <w:spacing w:val="-10"/>
      <w:sz w:val="24"/>
      <w:szCs w:val="24"/>
      <w:shd w:val="clear" w:color="auto" w:fill="FFFFFF"/>
      <w:lang w:eastAsia="ru-RU"/>
    </w:rPr>
  </w:style>
  <w:style w:type="character" w:customStyle="1" w:styleId="91">
    <w:name w:val="Заголовок 9 Знак"/>
    <w:basedOn w:val="a6"/>
    <w:link w:val="90"/>
    <w:rsid w:val="00544313"/>
    <w:rPr>
      <w:rFonts w:ascii="Times New Roman" w:hAnsi="Times New Roman"/>
      <w:color w:val="000000"/>
      <w:sz w:val="24"/>
      <w:szCs w:val="24"/>
      <w:u w:val="single"/>
      <w:shd w:val="clear" w:color="auto" w:fill="FFFFFF"/>
      <w:lang w:eastAsia="ru-RU"/>
    </w:rPr>
  </w:style>
  <w:style w:type="paragraph" w:styleId="af7">
    <w:name w:val="header"/>
    <w:basedOn w:val="a5"/>
    <w:link w:val="af8"/>
    <w:uiPriority w:val="99"/>
    <w:rsid w:val="00544313"/>
    <w:pPr>
      <w:tabs>
        <w:tab w:val="center" w:pos="4677"/>
        <w:tab w:val="right" w:pos="9355"/>
      </w:tabs>
    </w:pPr>
    <w:rPr>
      <w:lang w:val="x-none" w:eastAsia="x-none"/>
    </w:rPr>
  </w:style>
  <w:style w:type="character" w:customStyle="1" w:styleId="af8">
    <w:name w:val="Верхний колонтитул Знак"/>
    <w:basedOn w:val="a6"/>
    <w:link w:val="af7"/>
    <w:uiPriority w:val="99"/>
    <w:rsid w:val="00544313"/>
    <w:rPr>
      <w:rFonts w:ascii="Times New Roman" w:hAnsi="Times New Roman"/>
      <w:sz w:val="24"/>
      <w:szCs w:val="24"/>
      <w:lang w:val="x-none" w:eastAsia="x-none"/>
    </w:rPr>
  </w:style>
  <w:style w:type="paragraph" w:styleId="af9">
    <w:name w:val="footer"/>
    <w:aliases w:val="Body Text Indent Знак,Нумерованный список !! Знак,Надин стиль Знак,Основной текст с отступом1 Знак,Основной текст без отступа Знак,Знак2 Знак"/>
    <w:basedOn w:val="a5"/>
    <w:link w:val="afa"/>
    <w:uiPriority w:val="99"/>
    <w:rsid w:val="00544313"/>
    <w:pPr>
      <w:tabs>
        <w:tab w:val="center" w:pos="4677"/>
        <w:tab w:val="right" w:pos="9355"/>
      </w:tabs>
    </w:pPr>
  </w:style>
  <w:style w:type="character" w:customStyle="1" w:styleId="afa">
    <w:name w:val="Нижний колонтитул Знак"/>
    <w:aliases w:val="Body Text Indent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6"/>
    <w:link w:val="af9"/>
    <w:rsid w:val="00544313"/>
    <w:rPr>
      <w:rFonts w:ascii="Times New Roman" w:hAnsi="Times New Roman"/>
      <w:sz w:val="24"/>
      <w:szCs w:val="24"/>
      <w:lang w:eastAsia="ru-RU"/>
    </w:rPr>
  </w:style>
  <w:style w:type="character" w:styleId="afb">
    <w:name w:val="page number"/>
    <w:basedOn w:val="a6"/>
    <w:rsid w:val="00544313"/>
  </w:style>
  <w:style w:type="paragraph" w:styleId="24">
    <w:name w:val="toc 2"/>
    <w:basedOn w:val="a5"/>
    <w:next w:val="a5"/>
    <w:autoRedefine/>
    <w:uiPriority w:val="39"/>
    <w:rsid w:val="000303A3"/>
    <w:pPr>
      <w:tabs>
        <w:tab w:val="right" w:pos="9356"/>
      </w:tabs>
      <w:spacing w:before="120"/>
      <w:ind w:right="1134" w:firstLine="567"/>
      <w:outlineLvl w:val="1"/>
    </w:pPr>
    <w:rPr>
      <w:bCs/>
      <w:noProof/>
      <w:szCs w:val="28"/>
    </w:rPr>
  </w:style>
  <w:style w:type="paragraph" w:styleId="37">
    <w:name w:val="toc 3"/>
    <w:basedOn w:val="a5"/>
    <w:next w:val="a5"/>
    <w:uiPriority w:val="39"/>
    <w:rsid w:val="00544313"/>
    <w:pPr>
      <w:tabs>
        <w:tab w:val="right" w:pos="9356"/>
      </w:tabs>
      <w:ind w:right="1134" w:firstLine="936"/>
      <w:outlineLvl w:val="2"/>
    </w:pPr>
    <w:rPr>
      <w:bCs/>
      <w:sz w:val="22"/>
    </w:rPr>
  </w:style>
  <w:style w:type="character" w:styleId="afc">
    <w:name w:val="Hyperlink"/>
    <w:uiPriority w:val="99"/>
    <w:rsid w:val="00544313"/>
    <w:rPr>
      <w:color w:val="0000FF"/>
      <w:u w:val="single"/>
    </w:rPr>
  </w:style>
  <w:style w:type="paragraph" w:styleId="25">
    <w:name w:val="Body Text Indent 2"/>
    <w:basedOn w:val="a5"/>
    <w:link w:val="26"/>
    <w:rsid w:val="00544313"/>
    <w:pPr>
      <w:ind w:firstLine="567"/>
    </w:pPr>
    <w:rPr>
      <w:sz w:val="28"/>
      <w:szCs w:val="28"/>
    </w:rPr>
  </w:style>
  <w:style w:type="character" w:customStyle="1" w:styleId="26">
    <w:name w:val="Основной текст с отступом 2 Знак"/>
    <w:basedOn w:val="a6"/>
    <w:link w:val="25"/>
    <w:rsid w:val="00544313"/>
    <w:rPr>
      <w:rFonts w:ascii="Times New Roman" w:hAnsi="Times New Roman"/>
      <w:sz w:val="28"/>
      <w:szCs w:val="28"/>
      <w:lang w:eastAsia="ru-RU"/>
    </w:rPr>
  </w:style>
  <w:style w:type="paragraph" w:customStyle="1" w:styleId="19">
    <w:name w:val="Стиль Заголовок 1"/>
    <w:aliases w:val="новая страница + по ширине Междустр.интервал:  о..."/>
    <w:basedOn w:val="12"/>
    <w:rsid w:val="00544313"/>
    <w:pPr>
      <w:keepNext w:val="0"/>
      <w:keepLines w:val="0"/>
      <w:pageBreakBefore/>
      <w:spacing w:before="120" w:after="120"/>
      <w:ind w:left="737" w:right="737"/>
    </w:pPr>
    <w:rPr>
      <w:rFonts w:ascii="Times New Roman" w:eastAsia="Times New Roman" w:hAnsi="Times New Roman" w:cs="Times New Roman"/>
      <w:b w:val="0"/>
      <w:bCs w:val="0"/>
      <w:caps/>
      <w:color w:val="auto"/>
      <w:sz w:val="24"/>
      <w:szCs w:val="24"/>
    </w:rPr>
  </w:style>
  <w:style w:type="paragraph" w:styleId="27">
    <w:name w:val="Body Text 2"/>
    <w:basedOn w:val="a5"/>
    <w:link w:val="28"/>
    <w:rsid w:val="00544313"/>
    <w:pPr>
      <w:spacing w:after="120" w:line="480" w:lineRule="auto"/>
    </w:pPr>
  </w:style>
  <w:style w:type="character" w:customStyle="1" w:styleId="28">
    <w:name w:val="Основной текст 2 Знак"/>
    <w:basedOn w:val="a6"/>
    <w:link w:val="27"/>
    <w:rsid w:val="00544313"/>
    <w:rPr>
      <w:rFonts w:ascii="Times New Roman" w:hAnsi="Times New Roman"/>
      <w:sz w:val="24"/>
      <w:szCs w:val="24"/>
      <w:lang w:eastAsia="ru-RU"/>
    </w:rPr>
  </w:style>
  <w:style w:type="paragraph" w:customStyle="1" w:styleId="FR3">
    <w:name w:val="FR3"/>
    <w:rsid w:val="00544313"/>
    <w:pPr>
      <w:widowControl w:val="0"/>
      <w:spacing w:before="420" w:line="340" w:lineRule="auto"/>
    </w:pPr>
    <w:rPr>
      <w:rFonts w:ascii="Arial" w:hAnsi="Arial" w:cs="Arial"/>
      <w:sz w:val="22"/>
      <w:szCs w:val="22"/>
    </w:rPr>
  </w:style>
  <w:style w:type="paragraph" w:customStyle="1" w:styleId="1a">
    <w:name w:val="Стиль1"/>
    <w:basedOn w:val="a5"/>
    <w:rsid w:val="00544313"/>
    <w:pPr>
      <w:spacing w:line="360" w:lineRule="auto"/>
      <w:ind w:firstLine="709"/>
    </w:pPr>
    <w:rPr>
      <w:sz w:val="26"/>
      <w:szCs w:val="26"/>
    </w:rPr>
  </w:style>
  <w:style w:type="paragraph" w:customStyle="1" w:styleId="afd">
    <w:name w:val="Рисунок название"/>
    <w:basedOn w:val="afe"/>
    <w:next w:val="a5"/>
    <w:autoRedefine/>
    <w:rsid w:val="00544313"/>
  </w:style>
  <w:style w:type="paragraph" w:styleId="afe">
    <w:name w:val="caption"/>
    <w:basedOn w:val="a5"/>
    <w:next w:val="a5"/>
    <w:rsid w:val="00544313"/>
    <w:pPr>
      <w:spacing w:before="120" w:after="120"/>
    </w:pPr>
    <w:rPr>
      <w:b/>
      <w:bCs/>
      <w:sz w:val="20"/>
      <w:szCs w:val="20"/>
    </w:rPr>
  </w:style>
  <w:style w:type="paragraph" w:customStyle="1" w:styleId="29">
    <w:name w:val="2"/>
    <w:basedOn w:val="a5"/>
    <w:next w:val="aff"/>
    <w:rsid w:val="00544313"/>
    <w:pPr>
      <w:spacing w:before="100" w:beforeAutospacing="1" w:after="100" w:afterAutospacing="1"/>
    </w:pPr>
    <w:rPr>
      <w:rFonts w:eastAsia="Arial Unicode MS"/>
    </w:rPr>
  </w:style>
  <w:style w:type="paragraph" w:styleId="aff">
    <w:name w:val="Normal (Web)"/>
    <w:aliases w:val="Знак4,Знак4 Знак,Обычный (веб) Знак1,Знак4 Знак Знак, Знак4, Знак4 Знак, Знак4 Знак Знак"/>
    <w:basedOn w:val="a5"/>
    <w:link w:val="aff0"/>
    <w:uiPriority w:val="99"/>
    <w:rsid w:val="00544313"/>
    <w:rPr>
      <w:lang w:val="x-none" w:eastAsia="x-none"/>
    </w:rPr>
  </w:style>
  <w:style w:type="paragraph" w:customStyle="1" w:styleId="1b">
    <w:name w:val="Обычный1"/>
    <w:rsid w:val="00544313"/>
    <w:rPr>
      <w:rFonts w:ascii="Arial" w:hAnsi="Arial"/>
      <w:snapToGrid w:val="0"/>
      <w:sz w:val="22"/>
      <w:szCs w:val="22"/>
    </w:rPr>
  </w:style>
  <w:style w:type="paragraph" w:styleId="aff1">
    <w:name w:val="Body Text"/>
    <w:aliases w:val="Текст 14 с абз."/>
    <w:basedOn w:val="a5"/>
    <w:link w:val="1c"/>
    <w:uiPriority w:val="1"/>
    <w:rsid w:val="00544313"/>
    <w:pPr>
      <w:spacing w:after="120"/>
    </w:pPr>
  </w:style>
  <w:style w:type="character" w:customStyle="1" w:styleId="aff2">
    <w:name w:val="Основной текст Знак"/>
    <w:aliases w:val="Текст 14 с абз. Знак"/>
    <w:basedOn w:val="a6"/>
    <w:uiPriority w:val="1"/>
    <w:rsid w:val="00544313"/>
    <w:rPr>
      <w:rFonts w:ascii="Times New Roman" w:hAnsi="Times New Roman"/>
      <w:sz w:val="24"/>
      <w:szCs w:val="24"/>
    </w:rPr>
  </w:style>
  <w:style w:type="paragraph" w:customStyle="1" w:styleId="310">
    <w:name w:val="Основной текст 31"/>
    <w:basedOn w:val="a5"/>
    <w:rsid w:val="00544313"/>
    <w:pPr>
      <w:ind w:firstLine="720"/>
    </w:pPr>
  </w:style>
  <w:style w:type="paragraph" w:styleId="aff3">
    <w:name w:val="Body Text Indent"/>
    <w:aliases w:val="Основной текст 1"/>
    <w:basedOn w:val="a5"/>
    <w:link w:val="aff4"/>
    <w:rsid w:val="00544313"/>
    <w:pPr>
      <w:spacing w:after="120"/>
      <w:ind w:left="283"/>
    </w:pPr>
  </w:style>
  <w:style w:type="character" w:customStyle="1" w:styleId="aff4">
    <w:name w:val="Основной текст с отступом Знак"/>
    <w:aliases w:val="Основной текст 1 Знак"/>
    <w:basedOn w:val="a6"/>
    <w:link w:val="aff3"/>
    <w:rsid w:val="00544313"/>
    <w:rPr>
      <w:rFonts w:ascii="Times New Roman" w:hAnsi="Times New Roman"/>
      <w:sz w:val="24"/>
      <w:szCs w:val="24"/>
      <w:lang w:eastAsia="ru-RU"/>
    </w:rPr>
  </w:style>
  <w:style w:type="paragraph" w:customStyle="1" w:styleId="aff5">
    <w:name w:val="Рисунок"/>
    <w:basedOn w:val="a5"/>
    <w:rsid w:val="00544313"/>
    <w:pPr>
      <w:spacing w:before="200" w:after="120"/>
      <w:jc w:val="center"/>
    </w:pPr>
  </w:style>
  <w:style w:type="paragraph" w:styleId="38">
    <w:name w:val="Body Text 3"/>
    <w:basedOn w:val="a5"/>
    <w:link w:val="39"/>
    <w:rsid w:val="00544313"/>
    <w:pPr>
      <w:spacing w:after="120"/>
    </w:pPr>
    <w:rPr>
      <w:sz w:val="16"/>
      <w:szCs w:val="16"/>
      <w:lang w:val="x-none" w:eastAsia="x-none"/>
    </w:rPr>
  </w:style>
  <w:style w:type="character" w:customStyle="1" w:styleId="39">
    <w:name w:val="Основной текст 3 Знак"/>
    <w:basedOn w:val="a6"/>
    <w:link w:val="38"/>
    <w:rsid w:val="00544313"/>
    <w:rPr>
      <w:rFonts w:ascii="Times New Roman" w:hAnsi="Times New Roman"/>
      <w:sz w:val="16"/>
      <w:szCs w:val="16"/>
      <w:lang w:val="x-none" w:eastAsia="x-none"/>
    </w:rPr>
  </w:style>
  <w:style w:type="paragraph" w:customStyle="1" w:styleId="xl27">
    <w:name w:val="xl27"/>
    <w:basedOn w:val="a5"/>
    <w:rsid w:val="00544313"/>
    <w:pPr>
      <w:pBdr>
        <w:bottom w:val="single" w:sz="4" w:space="0" w:color="auto"/>
      </w:pBdr>
      <w:spacing w:before="100" w:beforeAutospacing="1" w:after="100" w:afterAutospacing="1"/>
      <w:ind w:firstLine="709"/>
    </w:pPr>
  </w:style>
  <w:style w:type="paragraph" w:customStyle="1" w:styleId="1d">
    <w:name w:val="1"/>
    <w:basedOn w:val="a5"/>
    <w:next w:val="aff"/>
    <w:rsid w:val="00544313"/>
    <w:pPr>
      <w:spacing w:before="100" w:after="100"/>
    </w:pPr>
    <w:rPr>
      <w:rFonts w:ascii="Verdana" w:eastAsia="Arial Unicode MS" w:hAnsi="Verdana" w:cs="Arial Unicode MS"/>
      <w:color w:val="353535"/>
      <w:sz w:val="18"/>
      <w:szCs w:val="18"/>
    </w:rPr>
  </w:style>
  <w:style w:type="paragraph" w:customStyle="1" w:styleId="2a">
    <w:name w:val="Стиль2"/>
    <w:basedOn w:val="43"/>
    <w:rsid w:val="00544313"/>
    <w:rPr>
      <w:i w:val="0"/>
      <w:sz w:val="24"/>
    </w:rPr>
  </w:style>
  <w:style w:type="paragraph" w:styleId="43">
    <w:name w:val="toc 4"/>
    <w:basedOn w:val="a5"/>
    <w:next w:val="a5"/>
    <w:uiPriority w:val="39"/>
    <w:rsid w:val="00544313"/>
    <w:pPr>
      <w:tabs>
        <w:tab w:val="left" w:pos="9072"/>
      </w:tabs>
      <w:ind w:right="1134" w:firstLine="1418"/>
    </w:pPr>
    <w:rPr>
      <w:i/>
      <w:sz w:val="22"/>
    </w:rPr>
  </w:style>
  <w:style w:type="paragraph" w:customStyle="1" w:styleId="3a">
    <w:name w:val="Стиль3"/>
    <w:basedOn w:val="43"/>
    <w:rsid w:val="00544313"/>
    <w:rPr>
      <w:b/>
      <w:i w:val="0"/>
      <w:sz w:val="24"/>
    </w:rPr>
  </w:style>
  <w:style w:type="paragraph" w:customStyle="1" w:styleId="44">
    <w:name w:val="Стиль4"/>
    <w:basedOn w:val="43"/>
    <w:autoRedefine/>
    <w:rsid w:val="00544313"/>
    <w:rPr>
      <w:b/>
      <w:i w:val="0"/>
      <w:sz w:val="24"/>
    </w:rPr>
  </w:style>
  <w:style w:type="paragraph" w:customStyle="1" w:styleId="51">
    <w:name w:val="Стиль5"/>
    <w:basedOn w:val="43"/>
    <w:autoRedefine/>
    <w:rsid w:val="00544313"/>
    <w:rPr>
      <w:b/>
      <w:i w:val="0"/>
      <w:sz w:val="24"/>
    </w:rPr>
  </w:style>
  <w:style w:type="paragraph" w:customStyle="1" w:styleId="aff6">
    <w:name w:val="ТТТ"/>
    <w:basedOn w:val="aff3"/>
    <w:rsid w:val="00544313"/>
    <w:pPr>
      <w:tabs>
        <w:tab w:val="right" w:leader="dot" w:pos="9361"/>
      </w:tabs>
      <w:spacing w:after="0" w:line="360" w:lineRule="auto"/>
      <w:ind w:left="0" w:firstLine="720"/>
    </w:pPr>
    <w:rPr>
      <w:spacing w:val="20"/>
    </w:rPr>
  </w:style>
  <w:style w:type="paragraph" w:customStyle="1" w:styleId="210">
    <w:name w:val="Основной текст 21"/>
    <w:basedOn w:val="a5"/>
    <w:rsid w:val="00544313"/>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5"/>
    <w:rsid w:val="00544313"/>
    <w:pPr>
      <w:ind w:firstLine="720"/>
    </w:pPr>
    <w:rPr>
      <w:rFonts w:ascii="Times New Roman CYR" w:hAnsi="Times New Roman CYR"/>
      <w:szCs w:val="20"/>
    </w:rPr>
  </w:style>
  <w:style w:type="paragraph" w:customStyle="1" w:styleId="Iiiaeuiue">
    <w:name w:val="Ii?iaeuiue"/>
    <w:rsid w:val="00544313"/>
    <w:rPr>
      <w:rFonts w:ascii="Baltica" w:hAnsi="Baltica"/>
      <w:sz w:val="24"/>
      <w:szCs w:val="22"/>
    </w:rPr>
  </w:style>
  <w:style w:type="paragraph" w:customStyle="1" w:styleId="aHeader">
    <w:name w:val="a_Header"/>
    <w:basedOn w:val="a5"/>
    <w:rsid w:val="00544313"/>
    <w:pPr>
      <w:tabs>
        <w:tab w:val="left" w:pos="1985"/>
      </w:tabs>
      <w:spacing w:after="60"/>
      <w:jc w:val="center"/>
    </w:pPr>
    <w:rPr>
      <w:rFonts w:ascii="Courier New" w:hAnsi="Courier New"/>
      <w:szCs w:val="20"/>
    </w:rPr>
  </w:style>
  <w:style w:type="paragraph" w:styleId="1e">
    <w:name w:val="index 1"/>
    <w:basedOn w:val="a5"/>
    <w:next w:val="a5"/>
    <w:autoRedefine/>
    <w:semiHidden/>
    <w:rsid w:val="00544313"/>
    <w:pPr>
      <w:ind w:left="220" w:hanging="220"/>
    </w:pPr>
  </w:style>
  <w:style w:type="paragraph" w:styleId="aff7">
    <w:name w:val="index heading"/>
    <w:aliases w:val="Таблица"/>
    <w:basedOn w:val="a5"/>
    <w:next w:val="1e"/>
    <w:rsid w:val="00544313"/>
    <w:rPr>
      <w:sz w:val="28"/>
      <w:szCs w:val="20"/>
    </w:rPr>
  </w:style>
  <w:style w:type="paragraph" w:customStyle="1" w:styleId="Web">
    <w:name w:val="Обычный (Web)"/>
    <w:basedOn w:val="a5"/>
    <w:rsid w:val="00544313"/>
    <w:pPr>
      <w:spacing w:before="100" w:beforeAutospacing="1" w:after="100" w:afterAutospacing="1"/>
    </w:pPr>
    <w:rPr>
      <w:rFonts w:ascii="Arial Unicode MS" w:eastAsia="Arial Unicode MS" w:hAnsi="Arial Unicode MS" w:cs="Arial Unicode MS"/>
    </w:rPr>
  </w:style>
  <w:style w:type="paragraph" w:styleId="3b">
    <w:name w:val="Body Text Indent 3"/>
    <w:basedOn w:val="a5"/>
    <w:link w:val="3c"/>
    <w:rsid w:val="00544313"/>
    <w:pPr>
      <w:ind w:firstLine="709"/>
    </w:pPr>
    <w:rPr>
      <w:color w:val="FF0000"/>
      <w:sz w:val="26"/>
      <w:szCs w:val="26"/>
    </w:rPr>
  </w:style>
  <w:style w:type="character" w:customStyle="1" w:styleId="3c">
    <w:name w:val="Основной текст с отступом 3 Знак"/>
    <w:basedOn w:val="a6"/>
    <w:link w:val="3b"/>
    <w:rsid w:val="00544313"/>
    <w:rPr>
      <w:rFonts w:ascii="Times New Roman" w:hAnsi="Times New Roman"/>
      <w:color w:val="FF0000"/>
      <w:sz w:val="26"/>
      <w:szCs w:val="26"/>
      <w:lang w:eastAsia="ru-RU"/>
    </w:rPr>
  </w:style>
  <w:style w:type="paragraph" w:styleId="52">
    <w:name w:val="toc 5"/>
    <w:basedOn w:val="a5"/>
    <w:next w:val="a5"/>
    <w:autoRedefine/>
    <w:uiPriority w:val="39"/>
    <w:rsid w:val="00544313"/>
    <w:pPr>
      <w:ind w:left="960"/>
    </w:pPr>
  </w:style>
  <w:style w:type="paragraph" w:styleId="61">
    <w:name w:val="toc 6"/>
    <w:basedOn w:val="a5"/>
    <w:next w:val="a5"/>
    <w:autoRedefine/>
    <w:uiPriority w:val="39"/>
    <w:rsid w:val="00544313"/>
    <w:pPr>
      <w:ind w:left="1200"/>
    </w:pPr>
  </w:style>
  <w:style w:type="paragraph" w:styleId="71">
    <w:name w:val="toc 7"/>
    <w:basedOn w:val="a5"/>
    <w:next w:val="a5"/>
    <w:autoRedefine/>
    <w:uiPriority w:val="39"/>
    <w:rsid w:val="00544313"/>
    <w:pPr>
      <w:ind w:left="1440"/>
    </w:pPr>
  </w:style>
  <w:style w:type="paragraph" w:styleId="81">
    <w:name w:val="toc 8"/>
    <w:basedOn w:val="a5"/>
    <w:next w:val="a5"/>
    <w:autoRedefine/>
    <w:uiPriority w:val="39"/>
    <w:rsid w:val="00544313"/>
    <w:pPr>
      <w:ind w:left="1680"/>
    </w:pPr>
  </w:style>
  <w:style w:type="paragraph" w:styleId="92">
    <w:name w:val="toc 9"/>
    <w:basedOn w:val="a5"/>
    <w:next w:val="a5"/>
    <w:autoRedefine/>
    <w:uiPriority w:val="39"/>
    <w:rsid w:val="00544313"/>
    <w:pPr>
      <w:ind w:left="1920"/>
    </w:pPr>
  </w:style>
  <w:style w:type="paragraph" w:customStyle="1" w:styleId="62">
    <w:name w:val="Стиль6"/>
    <w:basedOn w:val="18"/>
    <w:rsid w:val="00544313"/>
    <w:pPr>
      <w:tabs>
        <w:tab w:val="clear" w:pos="360"/>
        <w:tab w:val="clear" w:pos="9911"/>
        <w:tab w:val="left" w:pos="9072"/>
      </w:tabs>
      <w:ind w:right="1134" w:firstLine="284"/>
    </w:pPr>
    <w:rPr>
      <w:rFonts w:eastAsia="Times New Roman"/>
      <w:szCs w:val="28"/>
    </w:rPr>
  </w:style>
  <w:style w:type="paragraph" w:customStyle="1" w:styleId="72">
    <w:name w:val="Стиль7"/>
    <w:basedOn w:val="a5"/>
    <w:rsid w:val="00544313"/>
  </w:style>
  <w:style w:type="paragraph" w:customStyle="1" w:styleId="82">
    <w:name w:val="Стиль8"/>
    <w:basedOn w:val="a5"/>
    <w:rsid w:val="00544313"/>
  </w:style>
  <w:style w:type="paragraph" w:customStyle="1" w:styleId="FR2">
    <w:name w:val="FR2"/>
    <w:rsid w:val="00544313"/>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f8">
    <w:name w:val="Title"/>
    <w:aliases w:val="Название таб Знак Знак,Название таб Знак Знак Знак,Название таб Знак Знак1,Название таб Знак,Таблица №,Название таб,Таблица/Рисунок,Body Text First Indent,Название таб Знак Знак Знак1 Знак1,Название Знак Знак1 Знак1"/>
    <w:basedOn w:val="a5"/>
    <w:link w:val="1f"/>
    <w:qFormat/>
    <w:rsid w:val="00544313"/>
    <w:rPr>
      <w:b/>
      <w:sz w:val="28"/>
      <w:szCs w:val="20"/>
    </w:rPr>
  </w:style>
  <w:style w:type="character" w:customStyle="1" w:styleId="aff9">
    <w:name w:val="Название Знак"/>
    <w:basedOn w:val="a6"/>
    <w:uiPriority w:val="10"/>
    <w:rsid w:val="00544313"/>
    <w:rPr>
      <w:rFonts w:asciiTheme="majorHAnsi" w:eastAsiaTheme="majorEastAsia" w:hAnsiTheme="majorHAnsi" w:cstheme="majorBidi"/>
      <w:color w:val="17365D" w:themeColor="text2" w:themeShade="BF"/>
      <w:spacing w:val="5"/>
      <w:kern w:val="28"/>
      <w:sz w:val="52"/>
      <w:szCs w:val="52"/>
    </w:rPr>
  </w:style>
  <w:style w:type="paragraph" w:customStyle="1" w:styleId="affa">
    <w:name w:val="номер таблицы"/>
    <w:basedOn w:val="a5"/>
    <w:rsid w:val="00544313"/>
    <w:pPr>
      <w:spacing w:before="120" w:after="60"/>
      <w:jc w:val="right"/>
    </w:pPr>
    <w:rPr>
      <w:b/>
      <w:szCs w:val="20"/>
    </w:rPr>
  </w:style>
  <w:style w:type="paragraph" w:styleId="2">
    <w:name w:val="List Bullet 2"/>
    <w:aliases w:val="Nienie a?e. 2,Список бюл. 2,Ñïèñîê áþë. 2"/>
    <w:basedOn w:val="a5"/>
    <w:autoRedefine/>
    <w:rsid w:val="00544313"/>
    <w:pPr>
      <w:numPr>
        <w:numId w:val="1"/>
      </w:numPr>
    </w:pPr>
  </w:style>
  <w:style w:type="paragraph" w:customStyle="1" w:styleId="affb">
    <w:name w:val="текст сноски"/>
    <w:basedOn w:val="a5"/>
    <w:rsid w:val="00544313"/>
    <w:pPr>
      <w:autoSpaceDE w:val="0"/>
      <w:autoSpaceDN w:val="0"/>
    </w:pPr>
    <w:rPr>
      <w:rFonts w:ascii="Arial" w:hAnsi="Arial"/>
      <w:sz w:val="20"/>
      <w:szCs w:val="20"/>
    </w:rPr>
  </w:style>
  <w:style w:type="character" w:customStyle="1" w:styleId="affc">
    <w:name w:val="знак сноски"/>
    <w:rsid w:val="00544313"/>
    <w:rPr>
      <w:vertAlign w:val="superscript"/>
    </w:rPr>
  </w:style>
  <w:style w:type="paragraph" w:styleId="affd">
    <w:name w:val="endnote text"/>
    <w:basedOn w:val="a5"/>
    <w:link w:val="affe"/>
    <w:semiHidden/>
    <w:rsid w:val="00544313"/>
    <w:rPr>
      <w:sz w:val="20"/>
      <w:szCs w:val="20"/>
    </w:rPr>
  </w:style>
  <w:style w:type="character" w:customStyle="1" w:styleId="affe">
    <w:name w:val="Текст концевой сноски Знак"/>
    <w:basedOn w:val="a6"/>
    <w:link w:val="affd"/>
    <w:semiHidden/>
    <w:rsid w:val="00544313"/>
    <w:rPr>
      <w:rFonts w:ascii="Times New Roman" w:hAnsi="Times New Roman"/>
      <w:lang w:eastAsia="ru-RU"/>
    </w:rPr>
  </w:style>
  <w:style w:type="paragraph" w:styleId="afff">
    <w:name w:val="footnote text"/>
    <w:aliases w:val="Знак6"/>
    <w:basedOn w:val="a5"/>
    <w:link w:val="afff0"/>
    <w:semiHidden/>
    <w:rsid w:val="00544313"/>
    <w:rPr>
      <w:sz w:val="20"/>
      <w:szCs w:val="20"/>
    </w:rPr>
  </w:style>
  <w:style w:type="character" w:customStyle="1" w:styleId="afff0">
    <w:name w:val="Текст сноски Знак"/>
    <w:aliases w:val="Знак6 Знак"/>
    <w:basedOn w:val="a6"/>
    <w:link w:val="afff"/>
    <w:semiHidden/>
    <w:rsid w:val="00544313"/>
    <w:rPr>
      <w:rFonts w:ascii="Times New Roman" w:hAnsi="Times New Roman"/>
      <w:lang w:eastAsia="ru-RU"/>
    </w:rPr>
  </w:style>
  <w:style w:type="character" w:styleId="afff1">
    <w:name w:val="endnote reference"/>
    <w:semiHidden/>
    <w:rsid w:val="00544313"/>
    <w:rPr>
      <w:vertAlign w:val="superscript"/>
    </w:rPr>
  </w:style>
  <w:style w:type="character" w:styleId="afff2">
    <w:name w:val="footnote reference"/>
    <w:semiHidden/>
    <w:rsid w:val="00544313"/>
    <w:rPr>
      <w:vertAlign w:val="superscript"/>
    </w:rPr>
  </w:style>
  <w:style w:type="paragraph" w:customStyle="1" w:styleId="afff3">
    <w:name w:val="Перечисление"/>
    <w:basedOn w:val="ArNar"/>
    <w:rsid w:val="00544313"/>
    <w:pPr>
      <w:tabs>
        <w:tab w:val="num" w:pos="993"/>
      </w:tabs>
      <w:ind w:left="993" w:hanging="284"/>
    </w:pPr>
  </w:style>
  <w:style w:type="paragraph" w:customStyle="1" w:styleId="ArNar">
    <w:name w:val="Обычный ArNar"/>
    <w:basedOn w:val="a5"/>
    <w:rsid w:val="00544313"/>
    <w:pPr>
      <w:ind w:firstLine="709"/>
    </w:pPr>
    <w:rPr>
      <w:rFonts w:ascii="Arial Narrow" w:hAnsi="Arial Narrow"/>
      <w:color w:val="000000"/>
      <w:sz w:val="22"/>
    </w:rPr>
  </w:style>
  <w:style w:type="paragraph" w:customStyle="1" w:styleId="afff4">
    <w:name w:val="Эко_булет"/>
    <w:basedOn w:val="a5"/>
    <w:next w:val="a5"/>
    <w:rsid w:val="00544313"/>
    <w:pPr>
      <w:tabs>
        <w:tab w:val="num" w:pos="1077"/>
      </w:tabs>
      <w:ind w:left="1077" w:hanging="368"/>
    </w:pPr>
  </w:style>
  <w:style w:type="paragraph" w:customStyle="1" w:styleId="ConsNormal">
    <w:name w:val="ConsNormal"/>
    <w:rsid w:val="00544313"/>
    <w:pPr>
      <w:widowControl w:val="0"/>
      <w:ind w:firstLine="720"/>
    </w:pPr>
    <w:rPr>
      <w:rFonts w:ascii="Arial" w:hAnsi="Arial"/>
      <w:snapToGrid w:val="0"/>
      <w:sz w:val="22"/>
      <w:szCs w:val="22"/>
    </w:rPr>
  </w:style>
  <w:style w:type="paragraph" w:customStyle="1" w:styleId="1f0">
    <w:name w:val="Основной текст1"/>
    <w:basedOn w:val="a5"/>
    <w:rsid w:val="00544313"/>
    <w:pPr>
      <w:spacing w:before="60" w:after="60"/>
      <w:ind w:firstLine="567"/>
    </w:pPr>
    <w:rPr>
      <w:rFonts w:ascii="Arial" w:hAnsi="Arial"/>
      <w:sz w:val="22"/>
      <w:szCs w:val="20"/>
      <w:lang w:val="en-US"/>
    </w:rPr>
  </w:style>
  <w:style w:type="paragraph" w:customStyle="1" w:styleId="int">
    <w:name w:val="int"/>
    <w:basedOn w:val="a5"/>
    <w:rsid w:val="00544313"/>
    <w:pPr>
      <w:spacing w:before="100" w:beforeAutospacing="1" w:after="100" w:afterAutospacing="1"/>
      <w:ind w:firstLine="720"/>
    </w:pPr>
    <w:rPr>
      <w:color w:val="00008B"/>
    </w:rPr>
  </w:style>
  <w:style w:type="paragraph" w:customStyle="1" w:styleId="ptext">
    <w:name w:val="ptext"/>
    <w:basedOn w:val="a5"/>
    <w:rsid w:val="00544313"/>
    <w:pPr>
      <w:spacing w:before="100" w:beforeAutospacing="1" w:after="100" w:afterAutospacing="1"/>
      <w:ind w:firstLine="150"/>
    </w:pPr>
    <w:rPr>
      <w:rFonts w:ascii="Arial" w:hAnsi="Arial"/>
      <w:b/>
      <w:bCs/>
      <w:color w:val="4A4A4A"/>
      <w:sz w:val="18"/>
      <w:szCs w:val="18"/>
    </w:rPr>
  </w:style>
  <w:style w:type="table" w:styleId="afff5">
    <w:name w:val="Table Grid"/>
    <w:basedOn w:val="a7"/>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uiPriority w:val="99"/>
    <w:rsid w:val="00544313"/>
    <w:rPr>
      <w:color w:val="800080"/>
      <w:u w:val="single"/>
    </w:rPr>
  </w:style>
  <w:style w:type="paragraph" w:customStyle="1" w:styleId="2b">
    <w:name w:val="Таблица2"/>
    <w:basedOn w:val="a5"/>
    <w:autoRedefine/>
    <w:rsid w:val="00544313"/>
    <w:pPr>
      <w:autoSpaceDE w:val="0"/>
      <w:autoSpaceDN w:val="0"/>
      <w:adjustRightInd w:val="0"/>
      <w:spacing w:line="220" w:lineRule="exact"/>
    </w:pPr>
    <w:rPr>
      <w:rFonts w:ascii="Tahoma" w:hAnsi="Tahoma"/>
      <w:sz w:val="20"/>
    </w:rPr>
  </w:style>
  <w:style w:type="paragraph" w:customStyle="1" w:styleId="Normal">
    <w:name w:val="Normal Знак"/>
    <w:rsid w:val="00544313"/>
    <w:rPr>
      <w:sz w:val="24"/>
      <w:szCs w:val="22"/>
    </w:rPr>
  </w:style>
  <w:style w:type="paragraph" w:customStyle="1" w:styleId="93">
    <w:name w:val="Стиль9"/>
    <w:basedOn w:val="a5"/>
    <w:next w:val="a5"/>
    <w:rsid w:val="00544313"/>
  </w:style>
  <w:style w:type="paragraph" w:customStyle="1" w:styleId="afff7">
    <w:name w:val="Название таблицы"/>
    <w:basedOn w:val="a5"/>
    <w:rsid w:val="00544313"/>
    <w:pPr>
      <w:keepNext/>
      <w:keepLines/>
      <w:snapToGrid w:val="0"/>
      <w:spacing w:before="120"/>
      <w:ind w:left="357" w:right="357" w:firstLine="720"/>
      <w:jc w:val="right"/>
    </w:pPr>
    <w:rPr>
      <w:rFonts w:ascii="Arial" w:hAnsi="Arial"/>
      <w:b/>
      <w:szCs w:val="20"/>
    </w:rPr>
  </w:style>
  <w:style w:type="paragraph" w:customStyle="1" w:styleId="120">
    <w:name w:val="таблицы 12"/>
    <w:basedOn w:val="a5"/>
    <w:rsid w:val="00544313"/>
    <w:pPr>
      <w:keepLines/>
      <w:snapToGrid w:val="0"/>
    </w:pPr>
    <w:rPr>
      <w:szCs w:val="20"/>
    </w:rPr>
  </w:style>
  <w:style w:type="paragraph" w:styleId="afff8">
    <w:name w:val="Balloon Text"/>
    <w:basedOn w:val="a5"/>
    <w:link w:val="afff9"/>
    <w:uiPriority w:val="99"/>
    <w:rsid w:val="00544313"/>
    <w:rPr>
      <w:rFonts w:ascii="Tahoma" w:hAnsi="Tahoma"/>
      <w:sz w:val="16"/>
      <w:szCs w:val="16"/>
      <w:lang w:val="x-none" w:eastAsia="x-none"/>
    </w:rPr>
  </w:style>
  <w:style w:type="character" w:customStyle="1" w:styleId="afff9">
    <w:name w:val="Текст выноски Знак"/>
    <w:basedOn w:val="a6"/>
    <w:link w:val="afff8"/>
    <w:uiPriority w:val="99"/>
    <w:rsid w:val="00544313"/>
    <w:rPr>
      <w:rFonts w:ascii="Tahoma" w:hAnsi="Tahoma"/>
      <w:sz w:val="16"/>
      <w:szCs w:val="16"/>
      <w:lang w:val="x-none" w:eastAsia="x-none"/>
    </w:rPr>
  </w:style>
  <w:style w:type="paragraph" w:customStyle="1" w:styleId="1f1">
    <w:name w:val="Знак1"/>
    <w:basedOn w:val="a5"/>
    <w:rsid w:val="00544313"/>
    <w:pPr>
      <w:spacing w:before="100" w:beforeAutospacing="1" w:after="100" w:afterAutospacing="1"/>
    </w:pPr>
    <w:rPr>
      <w:rFonts w:ascii="Tahoma" w:hAnsi="Tahoma"/>
      <w:sz w:val="20"/>
      <w:szCs w:val="20"/>
      <w:lang w:val="en-US"/>
    </w:rPr>
  </w:style>
  <w:style w:type="paragraph" w:customStyle="1" w:styleId="1f2">
    <w:name w:val="Знак Знак1 Знак"/>
    <w:basedOn w:val="a5"/>
    <w:rsid w:val="00544313"/>
    <w:pPr>
      <w:spacing w:after="60"/>
      <w:ind w:firstLine="709"/>
    </w:pPr>
    <w:rPr>
      <w:rFonts w:ascii="Arial" w:hAnsi="Arial"/>
      <w:bCs/>
    </w:rPr>
  </w:style>
  <w:style w:type="paragraph" w:customStyle="1" w:styleId="127">
    <w:name w:val="Стиль По ширине Первая строка:  127 см"/>
    <w:basedOn w:val="a5"/>
    <w:rsid w:val="00544313"/>
    <w:pPr>
      <w:spacing w:before="120"/>
    </w:pPr>
    <w:rPr>
      <w:sz w:val="26"/>
      <w:szCs w:val="20"/>
    </w:rPr>
  </w:style>
  <w:style w:type="paragraph" w:customStyle="1" w:styleId="afffa">
    <w:name w:val="Текст таблицы"/>
    <w:basedOn w:val="a5"/>
    <w:rsid w:val="00544313"/>
    <w:pPr>
      <w:spacing w:before="60" w:after="60"/>
    </w:pPr>
    <w:rPr>
      <w:rFonts w:ascii="Arial" w:hAnsi="Arial"/>
      <w:sz w:val="20"/>
      <w:szCs w:val="20"/>
    </w:rPr>
  </w:style>
  <w:style w:type="paragraph" w:customStyle="1" w:styleId="afffb">
    <w:name w:val="Шапка таблицы"/>
    <w:basedOn w:val="a5"/>
    <w:rsid w:val="00544313"/>
    <w:pPr>
      <w:spacing w:before="60" w:after="60"/>
    </w:pPr>
    <w:rPr>
      <w:rFonts w:ascii="Arial" w:hAnsi="Arial"/>
      <w:b/>
      <w:sz w:val="20"/>
      <w:szCs w:val="20"/>
    </w:rPr>
  </w:style>
  <w:style w:type="paragraph" w:customStyle="1" w:styleId="1f3">
    <w:name w:val="Список Марк.1"/>
    <w:basedOn w:val="a5"/>
    <w:rsid w:val="00544313"/>
    <w:pPr>
      <w:tabs>
        <w:tab w:val="num" w:pos="360"/>
      </w:tabs>
      <w:spacing w:after="60" w:line="360" w:lineRule="auto"/>
      <w:ind w:left="1135" w:right="284" w:hanging="284"/>
    </w:pPr>
    <w:rPr>
      <w:rFonts w:ascii="Arial" w:hAnsi="Arial"/>
      <w:sz w:val="22"/>
      <w:szCs w:val="20"/>
    </w:rPr>
  </w:style>
  <w:style w:type="paragraph" w:styleId="2c">
    <w:name w:val="List 2"/>
    <w:basedOn w:val="a5"/>
    <w:rsid w:val="00544313"/>
    <w:pPr>
      <w:ind w:left="566" w:hanging="283"/>
    </w:pPr>
  </w:style>
  <w:style w:type="numbering" w:customStyle="1" w:styleId="1f4">
    <w:name w:val="Нет списка1"/>
    <w:next w:val="a8"/>
    <w:uiPriority w:val="99"/>
    <w:semiHidden/>
    <w:rsid w:val="00544313"/>
  </w:style>
  <w:style w:type="paragraph" w:customStyle="1" w:styleId="afffc">
    <w:name w:val="таблица"/>
    <w:basedOn w:val="a5"/>
    <w:next w:val="a5"/>
    <w:rsid w:val="00544313"/>
    <w:rPr>
      <w:i/>
    </w:rPr>
  </w:style>
  <w:style w:type="paragraph" w:customStyle="1" w:styleId="1f5">
    <w:name w:val="Название1"/>
    <w:basedOn w:val="1b"/>
    <w:rsid w:val="00544313"/>
    <w:rPr>
      <w:rFonts w:ascii="Times New Roman" w:hAnsi="Times New Roman"/>
      <w:snapToGrid/>
      <w:sz w:val="28"/>
    </w:rPr>
  </w:style>
  <w:style w:type="numbering" w:customStyle="1" w:styleId="2d">
    <w:name w:val="Нет списка2"/>
    <w:next w:val="a8"/>
    <w:semiHidden/>
    <w:unhideWhenUsed/>
    <w:rsid w:val="00544313"/>
  </w:style>
  <w:style w:type="character" w:customStyle="1" w:styleId="1c">
    <w:name w:val="Основной текст Знак1"/>
    <w:aliases w:val="Текст 14 с абз. Знак1"/>
    <w:link w:val="aff1"/>
    <w:rsid w:val="00544313"/>
    <w:rPr>
      <w:rFonts w:ascii="Times New Roman" w:hAnsi="Times New Roman"/>
      <w:sz w:val="24"/>
      <w:szCs w:val="24"/>
      <w:lang w:eastAsia="ru-RU"/>
    </w:rPr>
  </w:style>
  <w:style w:type="character" w:customStyle="1" w:styleId="1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Таблица/Рисунок Знак,Body Text First Indent Знак,Название Знак Знак1 Знак1 Знак"/>
    <w:link w:val="aff8"/>
    <w:qFormat/>
    <w:rsid w:val="00544313"/>
    <w:rPr>
      <w:rFonts w:ascii="Times New Roman" w:hAnsi="Times New Roman"/>
      <w:b/>
      <w:sz w:val="28"/>
      <w:lang w:eastAsia="ru-RU"/>
    </w:rPr>
  </w:style>
  <w:style w:type="character" w:customStyle="1" w:styleId="111">
    <w:name w:val="Заголовок 1 Знак1"/>
    <w:aliases w:val="новая страница Знак"/>
    <w:rsid w:val="00544313"/>
    <w:rPr>
      <w:rFonts w:cs="Arial"/>
      <w:b/>
      <w:bCs/>
      <w:caps/>
      <w:kern w:val="32"/>
      <w:sz w:val="28"/>
      <w:szCs w:val="32"/>
      <w:lang w:val="ru-RU" w:eastAsia="ru-RU" w:bidi="ar-SA"/>
    </w:rPr>
  </w:style>
  <w:style w:type="paragraph" w:customStyle="1" w:styleId="1f6">
    <w:name w:val="Абзац 1"/>
    <w:basedOn w:val="aff1"/>
    <w:rsid w:val="00544313"/>
    <w:pPr>
      <w:spacing w:before="120" w:after="0"/>
      <w:ind w:firstLine="567"/>
    </w:pPr>
    <w:rPr>
      <w:szCs w:val="20"/>
    </w:rPr>
  </w:style>
  <w:style w:type="paragraph" w:customStyle="1" w:styleId="1f7">
    <w:name w:val="Стиль 1"/>
    <w:basedOn w:val="a5"/>
    <w:rsid w:val="00544313"/>
    <w:pPr>
      <w:spacing w:before="20" w:after="20"/>
      <w:ind w:firstLine="567"/>
    </w:pPr>
    <w:rPr>
      <w:rFonts w:ascii="Arial" w:hAnsi="Arial"/>
      <w:sz w:val="22"/>
    </w:rPr>
  </w:style>
  <w:style w:type="paragraph" w:customStyle="1" w:styleId="1f8">
    <w:name w:val="Стиль1а"/>
    <w:basedOn w:val="1f7"/>
    <w:autoRedefine/>
    <w:rsid w:val="00544313"/>
    <w:pPr>
      <w:ind w:firstLine="0"/>
    </w:pPr>
  </w:style>
  <w:style w:type="paragraph" w:customStyle="1" w:styleId="Noeeu1">
    <w:name w:val="Noeeu 1"/>
    <w:basedOn w:val="a5"/>
    <w:rsid w:val="00544313"/>
    <w:pPr>
      <w:spacing w:before="60" w:after="60"/>
      <w:ind w:firstLine="709"/>
    </w:pPr>
  </w:style>
  <w:style w:type="paragraph" w:customStyle="1" w:styleId="consnormal0">
    <w:name w:val="consnormal"/>
    <w:basedOn w:val="a5"/>
    <w:rsid w:val="00544313"/>
    <w:pPr>
      <w:autoSpaceDE w:val="0"/>
      <w:autoSpaceDN w:val="0"/>
      <w:ind w:firstLine="720"/>
    </w:pPr>
    <w:rPr>
      <w:rFonts w:ascii="Arial" w:hAnsi="Arial"/>
      <w:sz w:val="20"/>
      <w:szCs w:val="20"/>
    </w:rPr>
  </w:style>
  <w:style w:type="paragraph" w:customStyle="1" w:styleId="45">
    <w:name w:val="Стиль 4"/>
    <w:basedOn w:val="a5"/>
    <w:rsid w:val="00544313"/>
    <w:rPr>
      <w:rFonts w:ascii="Arial" w:hAnsi="Arial"/>
      <w:sz w:val="22"/>
    </w:rPr>
  </w:style>
  <w:style w:type="character" w:customStyle="1" w:styleId="3d">
    <w:name w:val="Стиль3 Знак"/>
    <w:rsid w:val="00544313"/>
    <w:rPr>
      <w:b/>
      <w:bCs/>
      <w:caps/>
      <w:lang w:val="ru-RU" w:eastAsia="ru-RU"/>
    </w:rPr>
  </w:style>
  <w:style w:type="paragraph" w:customStyle="1" w:styleId="Noeeu4">
    <w:name w:val="Noeeu 4"/>
    <w:basedOn w:val="a5"/>
    <w:rsid w:val="00544313"/>
    <w:pPr>
      <w:spacing w:before="60" w:after="60"/>
      <w:ind w:firstLine="709"/>
    </w:pPr>
  </w:style>
  <w:style w:type="paragraph" w:customStyle="1" w:styleId="2e">
    <w:name w:val="Стиль 2"/>
    <w:basedOn w:val="45"/>
    <w:rsid w:val="00544313"/>
    <w:pPr>
      <w:spacing w:before="20" w:after="20"/>
      <w:ind w:left="992" w:firstLine="567"/>
    </w:pPr>
  </w:style>
  <w:style w:type="paragraph" w:customStyle="1" w:styleId="63">
    <w:name w:val="Стиль 6"/>
    <w:basedOn w:val="a5"/>
    <w:rsid w:val="00544313"/>
    <w:pPr>
      <w:spacing w:before="240" w:after="240"/>
    </w:pPr>
    <w:rPr>
      <w:rFonts w:ascii="Arial" w:hAnsi="Arial"/>
      <w:b/>
      <w:bCs/>
      <w:i/>
      <w:iCs/>
      <w:sz w:val="22"/>
    </w:rPr>
  </w:style>
  <w:style w:type="character" w:customStyle="1" w:styleId="2f">
    <w:name w:val="Стиль2 Знак"/>
    <w:rsid w:val="00544313"/>
    <w:rPr>
      <w:b/>
      <w:bCs/>
      <w:caps/>
      <w:sz w:val="22"/>
      <w:szCs w:val="22"/>
      <w:lang w:val="ru-RU" w:eastAsia="ru-RU"/>
    </w:rPr>
  </w:style>
  <w:style w:type="paragraph" w:customStyle="1" w:styleId="3e">
    <w:name w:val="Стиль 3"/>
    <w:basedOn w:val="45"/>
    <w:rsid w:val="00544313"/>
    <w:pPr>
      <w:spacing w:before="20" w:after="20"/>
      <w:ind w:firstLine="709"/>
    </w:pPr>
  </w:style>
  <w:style w:type="paragraph" w:customStyle="1" w:styleId="1f9">
    <w:name w:val="Стиль 1 Знак"/>
    <w:basedOn w:val="a5"/>
    <w:autoRedefine/>
    <w:rsid w:val="00544313"/>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5"/>
    <w:next w:val="a5"/>
    <w:rsid w:val="00544313"/>
    <w:pPr>
      <w:spacing w:before="120" w:after="240"/>
    </w:pPr>
    <w:rPr>
      <w:rFonts w:ascii="Arial" w:hAnsi="Arial"/>
      <w:b/>
      <w:bCs/>
      <w:caps/>
      <w:sz w:val="22"/>
    </w:rPr>
  </w:style>
  <w:style w:type="character" w:customStyle="1" w:styleId="46">
    <w:name w:val="Стиль4 Знак"/>
    <w:rsid w:val="00544313"/>
    <w:rPr>
      <w:b/>
      <w:bCs/>
      <w:caps/>
      <w:sz w:val="18"/>
      <w:szCs w:val="18"/>
      <w:lang w:val="ru-RU" w:eastAsia="ru-RU"/>
    </w:rPr>
  </w:style>
  <w:style w:type="paragraph" w:customStyle="1" w:styleId="53">
    <w:name w:val="Стиль 5а"/>
    <w:basedOn w:val="a5"/>
    <w:rsid w:val="00544313"/>
    <w:pPr>
      <w:overflowPunct w:val="0"/>
      <w:autoSpaceDE w:val="0"/>
      <w:autoSpaceDN w:val="0"/>
      <w:adjustRightInd w:val="0"/>
      <w:spacing w:before="240" w:after="240"/>
      <w:textAlignment w:val="baseline"/>
    </w:pPr>
    <w:rPr>
      <w:b/>
      <w:bCs/>
      <w:caps/>
      <w:sz w:val="20"/>
      <w:szCs w:val="20"/>
    </w:rPr>
  </w:style>
  <w:style w:type="paragraph" w:customStyle="1" w:styleId="afffd">
    <w:name w:val="Основной текст ДБ"/>
    <w:basedOn w:val="a5"/>
    <w:rsid w:val="00544313"/>
    <w:pPr>
      <w:spacing w:line="360" w:lineRule="auto"/>
    </w:pPr>
  </w:style>
  <w:style w:type="paragraph" w:customStyle="1" w:styleId="afffe">
    <w:name w:val="Номер таблицы ДБ"/>
    <w:basedOn w:val="a5"/>
    <w:rsid w:val="00544313"/>
    <w:pPr>
      <w:spacing w:before="200" w:line="360" w:lineRule="auto"/>
      <w:jc w:val="right"/>
    </w:pPr>
    <w:rPr>
      <w:b/>
      <w:bCs/>
      <w:i/>
      <w:iCs/>
      <w:sz w:val="20"/>
      <w:szCs w:val="20"/>
    </w:rPr>
  </w:style>
  <w:style w:type="paragraph" w:customStyle="1" w:styleId="affff">
    <w:name w:val="Обычный ДБ"/>
    <w:basedOn w:val="a5"/>
    <w:rsid w:val="00544313"/>
    <w:pPr>
      <w:spacing w:line="360" w:lineRule="auto"/>
    </w:pPr>
  </w:style>
  <w:style w:type="paragraph" w:customStyle="1" w:styleId="121">
    <w:name w:val="осн.текст в табл. 12"/>
    <w:basedOn w:val="a5"/>
    <w:rsid w:val="00544313"/>
    <w:pPr>
      <w:keepLines/>
      <w:spacing w:before="40" w:after="40"/>
    </w:pPr>
  </w:style>
  <w:style w:type="paragraph" w:customStyle="1" w:styleId="affff0">
    <w:name w:val="Обычный после таблицы"/>
    <w:basedOn w:val="a5"/>
    <w:next w:val="a5"/>
    <w:link w:val="affff1"/>
    <w:rsid w:val="00544313"/>
    <w:pPr>
      <w:spacing w:before="120" w:line="264" w:lineRule="auto"/>
      <w:ind w:firstLine="567"/>
    </w:pPr>
    <w:rPr>
      <w:sz w:val="28"/>
    </w:rPr>
  </w:style>
  <w:style w:type="character" w:customStyle="1" w:styleId="affff1">
    <w:name w:val="Обычный после таблицы Знак"/>
    <w:link w:val="affff0"/>
    <w:rsid w:val="00544313"/>
    <w:rPr>
      <w:rFonts w:ascii="Times New Roman" w:hAnsi="Times New Roman"/>
      <w:sz w:val="28"/>
      <w:szCs w:val="24"/>
      <w:lang w:eastAsia="ru-RU"/>
    </w:rPr>
  </w:style>
  <w:style w:type="character" w:styleId="affff2">
    <w:name w:val="Strong"/>
    <w:uiPriority w:val="22"/>
    <w:rsid w:val="00544313"/>
    <w:rPr>
      <w:b/>
      <w:bCs/>
    </w:rPr>
  </w:style>
  <w:style w:type="character" w:customStyle="1" w:styleId="112">
    <w:name w:val="Знак Знак11"/>
    <w:rsid w:val="00544313"/>
    <w:rPr>
      <w:rFonts w:ascii="Times New Roman" w:eastAsia="Times New Roman" w:hAnsi="Times New Roman" w:cs="Times New Roman"/>
      <w:sz w:val="24"/>
      <w:szCs w:val="20"/>
      <w:lang w:eastAsia="ru-RU"/>
    </w:rPr>
  </w:style>
  <w:style w:type="paragraph" w:customStyle="1" w:styleId="affff3">
    <w:name w:val="Новый абзац"/>
    <w:basedOn w:val="a5"/>
    <w:link w:val="2f0"/>
    <w:rsid w:val="00544313"/>
    <w:pPr>
      <w:spacing w:after="120"/>
      <w:ind w:firstLine="567"/>
    </w:pPr>
    <w:rPr>
      <w:rFonts w:ascii="Arial" w:hAnsi="Arial"/>
      <w:szCs w:val="20"/>
    </w:rPr>
  </w:style>
  <w:style w:type="character" w:customStyle="1" w:styleId="2f0">
    <w:name w:val="Новый абзац Знак2"/>
    <w:link w:val="affff3"/>
    <w:rsid w:val="00544313"/>
    <w:rPr>
      <w:rFonts w:ascii="Arial" w:hAnsi="Arial"/>
      <w:sz w:val="24"/>
      <w:lang w:eastAsia="ru-RU"/>
    </w:rPr>
  </w:style>
  <w:style w:type="paragraph" w:customStyle="1" w:styleId="-">
    <w:name w:val="Список [-] (ПЗ)"/>
    <w:basedOn w:val="a5"/>
    <w:rsid w:val="00544313"/>
    <w:pPr>
      <w:numPr>
        <w:numId w:val="3"/>
      </w:numPr>
      <w:tabs>
        <w:tab w:val="clear" w:pos="1134"/>
      </w:tabs>
      <w:ind w:left="0" w:firstLine="0"/>
    </w:pPr>
    <w:rPr>
      <w:rFonts w:ascii="Arial" w:hAnsi="Arial"/>
      <w:szCs w:val="20"/>
    </w:rPr>
  </w:style>
  <w:style w:type="paragraph" w:customStyle="1" w:styleId="affff4">
    <w:name w:val="Обычный (ПЗ)"/>
    <w:basedOn w:val="a5"/>
    <w:rsid w:val="00544313"/>
    <w:pPr>
      <w:ind w:firstLine="720"/>
    </w:pPr>
    <w:rPr>
      <w:rFonts w:ascii="Arial" w:hAnsi="Arial"/>
      <w:szCs w:val="20"/>
    </w:rPr>
  </w:style>
  <w:style w:type="numbering" w:customStyle="1" w:styleId="3f">
    <w:name w:val="Нет списка3"/>
    <w:next w:val="a8"/>
    <w:semiHidden/>
    <w:rsid w:val="00544313"/>
  </w:style>
  <w:style w:type="paragraph" w:customStyle="1" w:styleId="affff5">
    <w:name w:val="Таблица внутри центр"/>
    <w:rsid w:val="00544313"/>
    <w:rPr>
      <w:sz w:val="22"/>
      <w:szCs w:val="22"/>
    </w:rPr>
  </w:style>
  <w:style w:type="paragraph" w:customStyle="1" w:styleId="affff6">
    <w:name w:val="Таблица внутри влево"/>
    <w:link w:val="affff7"/>
    <w:rsid w:val="00544313"/>
    <w:rPr>
      <w:iCs/>
      <w:sz w:val="22"/>
      <w:szCs w:val="22"/>
    </w:rPr>
  </w:style>
  <w:style w:type="character" w:customStyle="1" w:styleId="affff7">
    <w:name w:val="Таблица внутри влево Знак"/>
    <w:link w:val="affff6"/>
    <w:rsid w:val="00544313"/>
    <w:rPr>
      <w:iCs/>
      <w:sz w:val="22"/>
      <w:szCs w:val="22"/>
    </w:rPr>
  </w:style>
  <w:style w:type="paragraph" w:customStyle="1" w:styleId="affff8">
    <w:name w:val="Таблица шапка"/>
    <w:rsid w:val="00544313"/>
    <w:rPr>
      <w:b/>
      <w:bCs/>
      <w:sz w:val="22"/>
      <w:szCs w:val="22"/>
    </w:rPr>
  </w:style>
  <w:style w:type="paragraph" w:customStyle="1" w:styleId="u">
    <w:name w:val="u"/>
    <w:basedOn w:val="a5"/>
    <w:rsid w:val="00544313"/>
    <w:pPr>
      <w:ind w:firstLine="539"/>
    </w:pPr>
    <w:rPr>
      <w:color w:val="000000"/>
      <w:sz w:val="18"/>
      <w:szCs w:val="18"/>
    </w:rPr>
  </w:style>
  <w:style w:type="paragraph" w:customStyle="1" w:styleId="affff9">
    <w:name w:val="Знак"/>
    <w:basedOn w:val="a5"/>
    <w:rsid w:val="00544313"/>
    <w:pPr>
      <w:spacing w:after="160" w:line="240" w:lineRule="exact"/>
    </w:pPr>
    <w:rPr>
      <w:rFonts w:ascii="Verdana" w:hAnsi="Verdana"/>
      <w:sz w:val="20"/>
      <w:szCs w:val="20"/>
      <w:lang w:val="en-US"/>
    </w:rPr>
  </w:style>
  <w:style w:type="paragraph" w:customStyle="1" w:styleId="1fa">
    <w:name w:val="Абзац списка1"/>
    <w:basedOn w:val="a5"/>
    <w:rsid w:val="00544313"/>
    <w:pPr>
      <w:spacing w:after="200" w:line="276" w:lineRule="auto"/>
      <w:ind w:left="720"/>
      <w:contextualSpacing/>
    </w:pPr>
    <w:rPr>
      <w:rFonts w:ascii="Calibri" w:hAnsi="Calibri"/>
      <w:sz w:val="22"/>
    </w:rPr>
  </w:style>
  <w:style w:type="character" w:styleId="affffa">
    <w:name w:val="Emphasis"/>
    <w:qFormat/>
    <w:rsid w:val="00544313"/>
    <w:rPr>
      <w:rFonts w:cs="Times New Roman"/>
      <w:i/>
      <w:iCs/>
    </w:rPr>
  </w:style>
  <w:style w:type="character" w:styleId="affffb">
    <w:name w:val="Subtle Emphasis"/>
    <w:rsid w:val="00544313"/>
    <w:rPr>
      <w:rFonts w:ascii="Times New Roman" w:hAnsi="Times New Roman" w:cs="Times New Roman" w:hint="default"/>
      <w:iCs/>
      <w:strike w:val="0"/>
      <w:dstrike w:val="0"/>
      <w:color w:val="auto"/>
      <w:sz w:val="22"/>
      <w:u w:val="none"/>
      <w:effect w:val="none"/>
    </w:rPr>
  </w:style>
  <w:style w:type="character" w:customStyle="1" w:styleId="1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44313"/>
    <w:rPr>
      <w:bCs/>
      <w:kern w:val="28"/>
      <w:sz w:val="24"/>
      <w:szCs w:val="32"/>
      <w:lang w:val="ru-RU" w:eastAsia="ru-RU" w:bidi="ar-SA"/>
    </w:rPr>
  </w:style>
  <w:style w:type="paragraph" w:customStyle="1" w:styleId="Normal10-02">
    <w:name w:val="Normal + 10 пт полужирный По центру Слева:  -02 см Справ..."/>
    <w:basedOn w:val="a5"/>
    <w:rsid w:val="00544313"/>
    <w:pPr>
      <w:ind w:left="-113" w:right="-113"/>
    </w:pPr>
    <w:rPr>
      <w:b/>
      <w:bCs/>
      <w:sz w:val="20"/>
      <w:szCs w:val="20"/>
    </w:rPr>
  </w:style>
  <w:style w:type="numbering" w:customStyle="1" w:styleId="47">
    <w:name w:val="Нет списка4"/>
    <w:next w:val="a8"/>
    <w:semiHidden/>
    <w:rsid w:val="00544313"/>
  </w:style>
  <w:style w:type="paragraph" w:customStyle="1" w:styleId="1fc">
    <w:name w:val="заголовок1"/>
    <w:basedOn w:val="a5"/>
    <w:autoRedefine/>
    <w:rsid w:val="00544313"/>
    <w:pPr>
      <w:spacing w:before="240" w:after="120"/>
      <w:ind w:left="567" w:right="567" w:firstLine="709"/>
    </w:pPr>
    <w:rPr>
      <w:b/>
      <w:caps/>
      <w:szCs w:val="20"/>
    </w:rPr>
  </w:style>
  <w:style w:type="paragraph" w:customStyle="1" w:styleId="affffc">
    <w:name w:val="Нормальный"/>
    <w:rsid w:val="00544313"/>
    <w:rPr>
      <w:rFonts w:ascii="Courier New" w:hAnsi="Courier New" w:cs="Courier New"/>
      <w:sz w:val="24"/>
      <w:szCs w:val="24"/>
    </w:rPr>
  </w:style>
  <w:style w:type="table" w:customStyle="1" w:styleId="1fd">
    <w:name w:val="Сетка таблицы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annotation reference"/>
    <w:rsid w:val="00544313"/>
    <w:rPr>
      <w:sz w:val="16"/>
      <w:szCs w:val="16"/>
    </w:rPr>
  </w:style>
  <w:style w:type="paragraph" w:styleId="affffe">
    <w:name w:val="annotation text"/>
    <w:basedOn w:val="a5"/>
    <w:link w:val="afffff"/>
    <w:rsid w:val="00544313"/>
    <w:rPr>
      <w:bCs/>
      <w:caps/>
      <w:sz w:val="20"/>
      <w:szCs w:val="20"/>
      <w:lang w:val="x-none" w:eastAsia="x-none"/>
    </w:rPr>
  </w:style>
  <w:style w:type="character" w:customStyle="1" w:styleId="afffff">
    <w:name w:val="Текст примечания Знак"/>
    <w:basedOn w:val="a6"/>
    <w:link w:val="affffe"/>
    <w:rsid w:val="00544313"/>
    <w:rPr>
      <w:rFonts w:ascii="Times New Roman" w:hAnsi="Times New Roman"/>
      <w:bCs/>
      <w:caps/>
      <w:lang w:val="x-none" w:eastAsia="x-none"/>
    </w:rPr>
  </w:style>
  <w:style w:type="paragraph" w:styleId="afffff0">
    <w:name w:val="annotation subject"/>
    <w:basedOn w:val="affffe"/>
    <w:next w:val="affffe"/>
    <w:link w:val="afffff1"/>
    <w:rsid w:val="00544313"/>
    <w:rPr>
      <w:b/>
    </w:rPr>
  </w:style>
  <w:style w:type="character" w:customStyle="1" w:styleId="afffff1">
    <w:name w:val="Тема примечания Знак"/>
    <w:basedOn w:val="afffff"/>
    <w:link w:val="afffff0"/>
    <w:rsid w:val="00544313"/>
    <w:rPr>
      <w:rFonts w:ascii="Times New Roman" w:hAnsi="Times New Roman"/>
      <w:b/>
      <w:bCs/>
      <w:caps/>
      <w:lang w:val="x-none" w:eastAsia="x-none"/>
    </w:rPr>
  </w:style>
  <w:style w:type="paragraph" w:styleId="afffff2">
    <w:name w:val="Document Map"/>
    <w:basedOn w:val="a5"/>
    <w:link w:val="afffff3"/>
    <w:rsid w:val="00544313"/>
    <w:pPr>
      <w:shd w:val="clear" w:color="auto" w:fill="000080"/>
    </w:pPr>
    <w:rPr>
      <w:rFonts w:ascii="Tahoma" w:hAnsi="Tahoma"/>
      <w:bCs/>
      <w:caps/>
      <w:sz w:val="20"/>
      <w:szCs w:val="20"/>
      <w:lang w:val="x-none" w:eastAsia="x-none"/>
    </w:rPr>
  </w:style>
  <w:style w:type="character" w:customStyle="1" w:styleId="afffff3">
    <w:name w:val="Схема документа Знак"/>
    <w:basedOn w:val="a6"/>
    <w:link w:val="afffff2"/>
    <w:rsid w:val="00544313"/>
    <w:rPr>
      <w:rFonts w:ascii="Tahoma" w:hAnsi="Tahoma"/>
      <w:bCs/>
      <w:caps/>
      <w:shd w:val="clear" w:color="auto" w:fill="000080"/>
      <w:lang w:val="x-none" w:eastAsia="x-none"/>
    </w:rPr>
  </w:style>
  <w:style w:type="paragraph" w:customStyle="1" w:styleId="3f0">
    <w:name w:val="Знак3 Знак Знак Знак"/>
    <w:basedOn w:val="a5"/>
    <w:rsid w:val="00544313"/>
    <w:pPr>
      <w:spacing w:after="60"/>
      <w:ind w:firstLine="709"/>
    </w:pPr>
    <w:rPr>
      <w:rFonts w:ascii="Arial" w:hAnsi="Arial"/>
      <w:bCs/>
    </w:rPr>
  </w:style>
  <w:style w:type="numbering" w:customStyle="1" w:styleId="113">
    <w:name w:val="Нет списка11"/>
    <w:next w:val="a8"/>
    <w:semiHidden/>
    <w:rsid w:val="00544313"/>
  </w:style>
  <w:style w:type="table" w:customStyle="1" w:styleId="115">
    <w:name w:val="Сетка таблицы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8"/>
    <w:semiHidden/>
    <w:rsid w:val="00544313"/>
  </w:style>
  <w:style w:type="numbering" w:customStyle="1" w:styleId="212">
    <w:name w:val="Нет списка21"/>
    <w:next w:val="a8"/>
    <w:semiHidden/>
    <w:unhideWhenUsed/>
    <w:rsid w:val="00544313"/>
  </w:style>
  <w:style w:type="character" w:customStyle="1" w:styleId="3f1">
    <w:name w:val="Знак Знак3"/>
    <w:semiHidden/>
    <w:rsid w:val="00544313"/>
    <w:rPr>
      <w:sz w:val="24"/>
      <w:szCs w:val="24"/>
      <w:lang w:val="ru-RU" w:eastAsia="ru-RU" w:bidi="ar-SA"/>
    </w:rPr>
  </w:style>
  <w:style w:type="numbering" w:customStyle="1" w:styleId="311">
    <w:name w:val="Нет списка31"/>
    <w:next w:val="a8"/>
    <w:semiHidden/>
    <w:rsid w:val="00544313"/>
  </w:style>
  <w:style w:type="paragraph" w:customStyle="1" w:styleId="FORMATTEXT">
    <w:name w:val=".FORMATTEXT"/>
    <w:rsid w:val="00544313"/>
    <w:pPr>
      <w:widowControl w:val="0"/>
      <w:autoSpaceDE w:val="0"/>
      <w:autoSpaceDN w:val="0"/>
      <w:adjustRightInd w:val="0"/>
    </w:pPr>
    <w:rPr>
      <w:sz w:val="24"/>
      <w:szCs w:val="24"/>
    </w:rPr>
  </w:style>
  <w:style w:type="numbering" w:customStyle="1" w:styleId="410">
    <w:name w:val="Нет списка41"/>
    <w:next w:val="a8"/>
    <w:semiHidden/>
    <w:rsid w:val="00544313"/>
  </w:style>
  <w:style w:type="paragraph" w:customStyle="1" w:styleId="ConsPlusNormal">
    <w:name w:val="ConsPlusNormal"/>
    <w:rsid w:val="00544313"/>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544313"/>
  </w:style>
  <w:style w:type="table" w:customStyle="1" w:styleId="2f1">
    <w:name w:val="Сетка таблицы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8"/>
    <w:semiHidden/>
    <w:rsid w:val="00544313"/>
  </w:style>
  <w:style w:type="numbering" w:customStyle="1" w:styleId="2110">
    <w:name w:val="Нет списка211"/>
    <w:next w:val="a8"/>
    <w:semiHidden/>
    <w:unhideWhenUsed/>
    <w:rsid w:val="00544313"/>
  </w:style>
  <w:style w:type="character" w:customStyle="1" w:styleId="1fe">
    <w:name w:val="Основной текст 1 Знак Знак"/>
    <w:rsid w:val="00544313"/>
    <w:rPr>
      <w:rFonts w:cs="Arial"/>
      <w:sz w:val="24"/>
      <w:szCs w:val="22"/>
      <w:lang w:val="ru-RU" w:eastAsia="ru-RU" w:bidi="ar-SA"/>
    </w:rPr>
  </w:style>
  <w:style w:type="character" w:customStyle="1" w:styleId="afffff4">
    <w:name w:val="новая страница Знак Знак"/>
    <w:rsid w:val="00544313"/>
    <w:rPr>
      <w:rFonts w:ascii="Arial" w:hAnsi="Arial" w:cs="Arial"/>
      <w:b/>
      <w:bCs/>
      <w:kern w:val="32"/>
      <w:sz w:val="32"/>
      <w:szCs w:val="32"/>
      <w:lang w:val="ru-RU" w:eastAsia="ru-RU" w:bidi="ar-SA"/>
    </w:rPr>
  </w:style>
  <w:style w:type="numbering" w:customStyle="1" w:styleId="3110">
    <w:name w:val="Нет списка311"/>
    <w:next w:val="a8"/>
    <w:semiHidden/>
    <w:rsid w:val="00544313"/>
  </w:style>
  <w:style w:type="paragraph" w:customStyle="1" w:styleId="Style8">
    <w:name w:val="Style8"/>
    <w:basedOn w:val="a5"/>
    <w:rsid w:val="00544313"/>
    <w:pPr>
      <w:autoSpaceDE w:val="0"/>
      <w:autoSpaceDN w:val="0"/>
      <w:adjustRightInd w:val="0"/>
    </w:pPr>
  </w:style>
  <w:style w:type="character" w:customStyle="1" w:styleId="FontStyle48">
    <w:name w:val="Font Style48"/>
    <w:rsid w:val="00544313"/>
    <w:rPr>
      <w:rFonts w:ascii="Times New Roman" w:hAnsi="Times New Roman" w:cs="Times New Roman"/>
      <w:sz w:val="12"/>
      <w:szCs w:val="12"/>
    </w:rPr>
  </w:style>
  <w:style w:type="paragraph" w:styleId="afffff5">
    <w:name w:val="Subtitle"/>
    <w:basedOn w:val="a5"/>
    <w:link w:val="afffff6"/>
    <w:rsid w:val="00544313"/>
    <w:pPr>
      <w:autoSpaceDE w:val="0"/>
      <w:autoSpaceDN w:val="0"/>
    </w:pPr>
    <w:rPr>
      <w:lang w:val="x-none" w:eastAsia="x-none"/>
    </w:rPr>
  </w:style>
  <w:style w:type="character" w:customStyle="1" w:styleId="afffff6">
    <w:name w:val="Подзаголовок Знак"/>
    <w:basedOn w:val="a6"/>
    <w:link w:val="afffff5"/>
    <w:rsid w:val="00544313"/>
    <w:rPr>
      <w:rFonts w:ascii="Times New Roman" w:hAnsi="Times New Roman"/>
      <w:sz w:val="24"/>
      <w:szCs w:val="24"/>
      <w:lang w:val="x-none" w:eastAsia="x-none"/>
    </w:rPr>
  </w:style>
  <w:style w:type="character" w:customStyle="1" w:styleId="aff0">
    <w:name w:val="Обычный (веб) Знак"/>
    <w:aliases w:val="Знак4 Знак1,Знак4 Знак Знак1,Обычный (веб) Знак1 Знак,Знак4 Знак Знак Знак, Знак4 Знак1, Знак4 Знак Знак1, Знак4 Знак Знак Знак"/>
    <w:link w:val="aff"/>
    <w:rsid w:val="00544313"/>
    <w:rPr>
      <w:rFonts w:ascii="Times New Roman" w:hAnsi="Times New Roman"/>
      <w:sz w:val="24"/>
      <w:szCs w:val="24"/>
      <w:lang w:val="x-none" w:eastAsia="x-none"/>
    </w:rPr>
  </w:style>
  <w:style w:type="paragraph" w:customStyle="1" w:styleId="afffff7">
    <w:name w:val="ТаблицаНПБ"/>
    <w:basedOn w:val="a5"/>
    <w:rsid w:val="00544313"/>
    <w:pPr>
      <w:ind w:firstLine="1134"/>
      <w:jc w:val="right"/>
    </w:pPr>
    <w:rPr>
      <w:rFonts w:ascii="Arial" w:hAnsi="Arial"/>
      <w:szCs w:val="20"/>
    </w:rPr>
  </w:style>
  <w:style w:type="paragraph" w:styleId="a0">
    <w:name w:val="List Bullet"/>
    <w:basedOn w:val="a5"/>
    <w:rsid w:val="00544313"/>
    <w:pPr>
      <w:numPr>
        <w:numId w:val="5"/>
      </w:numPr>
      <w:contextualSpacing/>
    </w:pPr>
    <w:rPr>
      <w:bCs/>
      <w:caps/>
      <w:szCs w:val="20"/>
    </w:rPr>
  </w:style>
  <w:style w:type="paragraph" w:customStyle="1" w:styleId="afffff8">
    <w:name w:val="Заголовок таблицы"/>
    <w:basedOn w:val="a5"/>
    <w:rsid w:val="00544313"/>
    <w:pPr>
      <w:spacing w:before="120" w:after="240"/>
      <w:contextualSpacing/>
    </w:pPr>
    <w:rPr>
      <w:rFonts w:ascii="Arial" w:eastAsia="MS Mincho" w:hAnsi="Arial"/>
      <w:szCs w:val="20"/>
    </w:rPr>
  </w:style>
  <w:style w:type="paragraph" w:customStyle="1" w:styleId="2f2">
    <w:name w:val="Îñíîâíîé òåêñò 2"/>
    <w:basedOn w:val="a5"/>
    <w:rsid w:val="00544313"/>
    <w:pPr>
      <w:autoSpaceDE w:val="0"/>
      <w:autoSpaceDN w:val="0"/>
      <w:adjustRightInd w:val="0"/>
      <w:ind w:firstLine="709"/>
    </w:pPr>
  </w:style>
  <w:style w:type="paragraph" w:customStyle="1" w:styleId="Normal1">
    <w:name w:val="Normal1"/>
    <w:rsid w:val="00544313"/>
    <w:pPr>
      <w:autoSpaceDE w:val="0"/>
      <w:autoSpaceDN w:val="0"/>
    </w:pPr>
    <w:rPr>
      <w:sz w:val="22"/>
      <w:szCs w:val="22"/>
    </w:rPr>
  </w:style>
  <w:style w:type="paragraph" w:customStyle="1" w:styleId="BodyText23">
    <w:name w:val="Body Text 23"/>
    <w:basedOn w:val="a5"/>
    <w:rsid w:val="00544313"/>
    <w:pPr>
      <w:autoSpaceDE w:val="0"/>
      <w:autoSpaceDN w:val="0"/>
    </w:pPr>
    <w:rPr>
      <w:b/>
      <w:bCs/>
    </w:rPr>
  </w:style>
  <w:style w:type="character" w:customStyle="1" w:styleId="apple-style-span">
    <w:name w:val="apple-style-span"/>
    <w:rsid w:val="00544313"/>
  </w:style>
  <w:style w:type="character" w:customStyle="1" w:styleId="apple-converted-space">
    <w:name w:val="apple-converted-space"/>
    <w:rsid w:val="00544313"/>
  </w:style>
  <w:style w:type="character" w:customStyle="1" w:styleId="83">
    <w:name w:val="Знак Знак8"/>
    <w:rsid w:val="00544313"/>
    <w:rPr>
      <w:rFonts w:cs="Arial"/>
      <w:b/>
      <w:bCs/>
      <w:caps/>
      <w:kern w:val="32"/>
      <w:sz w:val="28"/>
      <w:szCs w:val="32"/>
      <w:lang w:val="ru-RU" w:eastAsia="ru-RU" w:bidi="ar-SA"/>
    </w:rPr>
  </w:style>
  <w:style w:type="character" w:customStyle="1" w:styleId="74">
    <w:name w:val="Знак Знак7"/>
    <w:rsid w:val="00544313"/>
    <w:rPr>
      <w:rFonts w:cs="Arial"/>
      <w:b/>
      <w:bCs/>
      <w:sz w:val="24"/>
      <w:szCs w:val="24"/>
      <w:lang w:val="ru-RU" w:eastAsia="ru-RU" w:bidi="ar-SA"/>
    </w:rPr>
  </w:style>
  <w:style w:type="paragraph" w:customStyle="1" w:styleId="afffff9">
    <w:name w:val="Знак Знак Знак Знак"/>
    <w:basedOn w:val="a5"/>
    <w:rsid w:val="00544313"/>
    <w:rPr>
      <w:rFonts w:ascii="Tahoma" w:eastAsia="SimSun" w:hAnsi="Tahoma" w:cs="Tahoma"/>
      <w:kern w:val="2"/>
      <w:lang w:val="en-US" w:eastAsia="zh-CN"/>
    </w:rPr>
  </w:style>
  <w:style w:type="table" w:customStyle="1" w:styleId="213">
    <w:name w:val="Сетка таблицы2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8"/>
    <w:uiPriority w:val="99"/>
    <w:semiHidden/>
    <w:unhideWhenUsed/>
    <w:rsid w:val="00544313"/>
  </w:style>
  <w:style w:type="paragraph" w:customStyle="1" w:styleId="afffffa">
    <w:name w:val="Стиль"/>
    <w:rsid w:val="00544313"/>
    <w:pPr>
      <w:widowControl w:val="0"/>
      <w:autoSpaceDE w:val="0"/>
      <w:autoSpaceDN w:val="0"/>
      <w:adjustRightInd w:val="0"/>
    </w:pPr>
    <w:rPr>
      <w:sz w:val="24"/>
      <w:szCs w:val="24"/>
    </w:rPr>
  </w:style>
  <w:style w:type="paragraph" w:customStyle="1" w:styleId="troick">
    <w:name w:val="troick"/>
    <w:basedOn w:val="a5"/>
    <w:rsid w:val="00544313"/>
    <w:pPr>
      <w:spacing w:line="360" w:lineRule="auto"/>
      <w:ind w:firstLine="680"/>
    </w:pPr>
    <w:rPr>
      <w:szCs w:val="20"/>
    </w:rPr>
  </w:style>
  <w:style w:type="paragraph" w:customStyle="1" w:styleId="-11">
    <w:name w:val="заголовок-1 шел"/>
    <w:basedOn w:val="12"/>
    <w:link w:val="-12"/>
    <w:rsid w:val="00544313"/>
    <w:pPr>
      <w:keepLines w:val="0"/>
      <w:spacing w:before="240" w:after="60"/>
      <w:ind w:right="-1"/>
    </w:pPr>
    <w:rPr>
      <w:rFonts w:ascii="Times New Roman" w:eastAsia="Times New Roman" w:hAnsi="Times New Roman" w:cs="Arial"/>
      <w:caps/>
      <w:color w:val="auto"/>
      <w:kern w:val="32"/>
      <w:szCs w:val="32"/>
    </w:rPr>
  </w:style>
  <w:style w:type="paragraph" w:customStyle="1" w:styleId="-2">
    <w:name w:val="заголовок-2 шел"/>
    <w:basedOn w:val="20"/>
    <w:link w:val="-20"/>
    <w:rsid w:val="00544313"/>
    <w:pPr>
      <w:ind w:left="0" w:right="-1"/>
    </w:pPr>
  </w:style>
  <w:style w:type="character" w:customStyle="1" w:styleId="-12">
    <w:name w:val="заголовок-1 шел Знак"/>
    <w:basedOn w:val="111"/>
    <w:link w:val="-11"/>
    <w:rsid w:val="00544313"/>
    <w:rPr>
      <w:rFonts w:ascii="Times New Roman" w:hAnsi="Times New Roman" w:cs="Arial"/>
      <w:b/>
      <w:bCs/>
      <w:caps/>
      <w:kern w:val="32"/>
      <w:sz w:val="28"/>
      <w:szCs w:val="32"/>
      <w:lang w:val="ru-RU" w:eastAsia="ru-RU" w:bidi="ar-SA"/>
    </w:rPr>
  </w:style>
  <w:style w:type="paragraph" w:customStyle="1" w:styleId="-3">
    <w:name w:val="заголовок-3 шел"/>
    <w:basedOn w:val="30"/>
    <w:link w:val="-30"/>
    <w:rsid w:val="00544313"/>
    <w:pPr>
      <w:spacing w:before="0" w:after="0"/>
      <w:ind w:left="0" w:right="0"/>
    </w:pPr>
  </w:style>
  <w:style w:type="character" w:customStyle="1" w:styleId="-20">
    <w:name w:val="заголовок-2 шел Знак"/>
    <w:basedOn w:val="21"/>
    <w:link w:val="-2"/>
    <w:rsid w:val="00544313"/>
    <w:rPr>
      <w:rFonts w:ascii="Times New Roman" w:hAnsi="Times New Roman"/>
      <w:b/>
      <w:bCs/>
      <w:sz w:val="28"/>
      <w:szCs w:val="24"/>
      <w:lang w:val="en-US" w:eastAsia="x-none"/>
    </w:rPr>
  </w:style>
  <w:style w:type="paragraph" w:customStyle="1" w:styleId="-4">
    <w:name w:val="заголовок-4 шел"/>
    <w:basedOn w:val="4"/>
    <w:link w:val="-40"/>
    <w:rsid w:val="00544313"/>
    <w:pPr>
      <w:ind w:left="0" w:right="-1"/>
    </w:pPr>
    <w:rPr>
      <w:color w:val="FF0000"/>
    </w:rPr>
  </w:style>
  <w:style w:type="character" w:customStyle="1" w:styleId="-30">
    <w:name w:val="заголовок-3 шел Знак"/>
    <w:basedOn w:val="31"/>
    <w:link w:val="-3"/>
    <w:rsid w:val="00544313"/>
    <w:rPr>
      <w:rFonts w:ascii="Times New Roman" w:hAnsi="Times New Roman"/>
      <w:b/>
      <w:bCs/>
      <w:sz w:val="24"/>
      <w:szCs w:val="24"/>
      <w:lang w:eastAsia="ru-RU"/>
    </w:rPr>
  </w:style>
  <w:style w:type="numbering" w:customStyle="1" w:styleId="64">
    <w:name w:val="Нет списка6"/>
    <w:next w:val="a8"/>
    <w:uiPriority w:val="99"/>
    <w:semiHidden/>
    <w:rsid w:val="00544313"/>
  </w:style>
  <w:style w:type="character" w:customStyle="1" w:styleId="-40">
    <w:name w:val="заголовок-4 шел Знак"/>
    <w:basedOn w:val="40"/>
    <w:link w:val="-4"/>
    <w:rsid w:val="00544313"/>
    <w:rPr>
      <w:rFonts w:ascii="Times New Roman" w:hAnsi="Times New Roman"/>
      <w:b/>
      <w:bCs/>
      <w:i/>
      <w:color w:val="FF0000"/>
      <w:sz w:val="24"/>
      <w:szCs w:val="28"/>
      <w:lang w:val="x-none" w:eastAsia="x-none"/>
    </w:rPr>
  </w:style>
  <w:style w:type="table" w:customStyle="1" w:styleId="3f2">
    <w:name w:val="Сетка таблицы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8"/>
    <w:semiHidden/>
    <w:rsid w:val="00544313"/>
  </w:style>
  <w:style w:type="table" w:customStyle="1" w:styleId="123">
    <w:name w:val="Сетка таблицы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8"/>
    <w:semiHidden/>
    <w:rsid w:val="00544313"/>
  </w:style>
  <w:style w:type="numbering" w:customStyle="1" w:styleId="220">
    <w:name w:val="Нет списка22"/>
    <w:next w:val="a8"/>
    <w:semiHidden/>
    <w:unhideWhenUsed/>
    <w:rsid w:val="00544313"/>
  </w:style>
  <w:style w:type="numbering" w:customStyle="1" w:styleId="320">
    <w:name w:val="Нет списка32"/>
    <w:next w:val="a8"/>
    <w:semiHidden/>
    <w:rsid w:val="00544313"/>
  </w:style>
  <w:style w:type="numbering" w:customStyle="1" w:styleId="420">
    <w:name w:val="Нет списка42"/>
    <w:next w:val="a8"/>
    <w:semiHidden/>
    <w:rsid w:val="00544313"/>
  </w:style>
  <w:style w:type="numbering" w:customStyle="1" w:styleId="1210">
    <w:name w:val="Нет списка121"/>
    <w:next w:val="a8"/>
    <w:semiHidden/>
    <w:rsid w:val="00544313"/>
  </w:style>
  <w:style w:type="numbering" w:customStyle="1" w:styleId="2120">
    <w:name w:val="Нет списка212"/>
    <w:next w:val="a8"/>
    <w:semiHidden/>
    <w:unhideWhenUsed/>
    <w:rsid w:val="00544313"/>
  </w:style>
  <w:style w:type="numbering" w:customStyle="1" w:styleId="3120">
    <w:name w:val="Нет списка312"/>
    <w:next w:val="a8"/>
    <w:semiHidden/>
    <w:rsid w:val="00544313"/>
  </w:style>
  <w:style w:type="numbering" w:customStyle="1" w:styleId="510">
    <w:name w:val="Нет списка51"/>
    <w:next w:val="a8"/>
    <w:uiPriority w:val="99"/>
    <w:semiHidden/>
    <w:rsid w:val="00544313"/>
  </w:style>
  <w:style w:type="table" w:customStyle="1" w:styleId="313">
    <w:name w:val="Сетка таблицы3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8"/>
    <w:semiHidden/>
    <w:rsid w:val="00544313"/>
  </w:style>
  <w:style w:type="numbering" w:customStyle="1" w:styleId="221">
    <w:name w:val="Нет списка221"/>
    <w:next w:val="a8"/>
    <w:semiHidden/>
    <w:unhideWhenUsed/>
    <w:rsid w:val="00544313"/>
  </w:style>
  <w:style w:type="numbering" w:customStyle="1" w:styleId="321">
    <w:name w:val="Нет списка321"/>
    <w:next w:val="a8"/>
    <w:semiHidden/>
    <w:rsid w:val="00544313"/>
  </w:style>
  <w:style w:type="paragraph" w:customStyle="1" w:styleId="afffffb">
    <w:name w:val="Содержимое таблицы"/>
    <w:basedOn w:val="a5"/>
    <w:rsid w:val="00544313"/>
    <w:pPr>
      <w:suppressLineNumbers/>
      <w:suppressAutoHyphens/>
    </w:pPr>
    <w:rPr>
      <w:color w:val="000000"/>
      <w:spacing w:val="6"/>
      <w:position w:val="-18"/>
      <w:lang w:eastAsia="ar-SA"/>
    </w:rPr>
  </w:style>
  <w:style w:type="character" w:customStyle="1" w:styleId="iceouttxt">
    <w:name w:val="iceouttxt"/>
    <w:rsid w:val="00544313"/>
  </w:style>
  <w:style w:type="table" w:customStyle="1" w:styleId="48">
    <w:name w:val="Сетка таблицы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bel">
    <w:name w:val="Label"/>
    <w:basedOn w:val="a5"/>
    <w:rsid w:val="00544313"/>
    <w:pPr>
      <w:spacing w:before="120"/>
    </w:pPr>
    <w:rPr>
      <w:rFonts w:ascii="Antiqua" w:hAnsi="Antiqua"/>
      <w:sz w:val="17"/>
      <w:szCs w:val="20"/>
      <w:lang w:val="en-US"/>
    </w:rPr>
  </w:style>
  <w:style w:type="paragraph" w:customStyle="1" w:styleId="0">
    <w:name w:val="Стиль Основной текст с отступом + вправо После:  0 пт"/>
    <w:basedOn w:val="aff3"/>
    <w:rsid w:val="00544313"/>
    <w:pPr>
      <w:spacing w:before="240" w:after="60"/>
      <w:ind w:left="0"/>
      <w:jc w:val="right"/>
    </w:pPr>
    <w:rPr>
      <w:rFonts w:eastAsia="MS Mincho"/>
      <w:szCs w:val="20"/>
    </w:rPr>
  </w:style>
  <w:style w:type="paragraph" w:customStyle="1" w:styleId="afffffc">
    <w:name w:val="Стиль по центру"/>
    <w:basedOn w:val="a5"/>
    <w:rsid w:val="00544313"/>
    <w:pPr>
      <w:spacing w:before="120" w:after="120"/>
    </w:pPr>
    <w:rPr>
      <w:rFonts w:ascii="Arial" w:hAnsi="Arial"/>
      <w:szCs w:val="20"/>
    </w:rPr>
  </w:style>
  <w:style w:type="paragraph" w:customStyle="1" w:styleId="3f3">
    <w:name w:val="Заголовок 3__"/>
    <w:basedOn w:val="aff3"/>
    <w:rsid w:val="00544313"/>
    <w:pPr>
      <w:spacing w:before="120" w:after="240"/>
      <w:ind w:left="0"/>
    </w:pPr>
    <w:rPr>
      <w:rFonts w:eastAsia="MS Mincho"/>
      <w:b/>
      <w:bCs/>
      <w:i/>
      <w:iCs/>
      <w:szCs w:val="20"/>
    </w:rPr>
  </w:style>
  <w:style w:type="paragraph" w:customStyle="1" w:styleId="1Arial16pt">
    <w:name w:val="Стиль Заголовок 1 + Arial 16 pt по центру"/>
    <w:basedOn w:val="12"/>
    <w:rsid w:val="00544313"/>
    <w:pPr>
      <w:keepLines w:val="0"/>
      <w:spacing w:before="120" w:after="180"/>
      <w:contextualSpacing/>
    </w:pPr>
    <w:rPr>
      <w:rFonts w:ascii="Arial" w:eastAsia="Times New Roman" w:hAnsi="Arial" w:cs="Times New Roman"/>
      <w:bCs w:val="0"/>
      <w:caps/>
      <w:color w:val="auto"/>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544313"/>
    <w:pPr>
      <w:keepNext/>
      <w:spacing w:before="0"/>
      <w:ind w:left="0" w:right="0"/>
      <w:contextualSpacing/>
    </w:pPr>
    <w:rPr>
      <w:rFonts w:ascii="Arial"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8"/>
    <w:rsid w:val="00544313"/>
  </w:style>
  <w:style w:type="numbering" w:customStyle="1" w:styleId="afffffd">
    <w:name w:val="Стиль нумерованный"/>
    <w:basedOn w:val="a8"/>
    <w:rsid w:val="00544313"/>
  </w:style>
  <w:style w:type="numbering" w:customStyle="1" w:styleId="12pt">
    <w:name w:val="Стиль маркированный 12 pt"/>
    <w:basedOn w:val="a8"/>
    <w:rsid w:val="00544313"/>
  </w:style>
  <w:style w:type="paragraph" w:customStyle="1" w:styleId="afffffe">
    <w:name w:val="Маркированный"/>
    <w:basedOn w:val="a0"/>
    <w:rsid w:val="00544313"/>
    <w:pPr>
      <w:numPr>
        <w:numId w:val="0"/>
      </w:numPr>
      <w:spacing w:after="60"/>
      <w:contextualSpacing w:val="0"/>
    </w:pPr>
    <w:rPr>
      <w:rFonts w:ascii="Arial" w:eastAsia="MS Mincho" w:hAnsi="Arial"/>
      <w:bCs w:val="0"/>
      <w:caps w:val="0"/>
      <w:lang w:eastAsia="ja-JP"/>
    </w:rPr>
  </w:style>
  <w:style w:type="paragraph" w:customStyle="1" w:styleId="a2">
    <w:name w:val="Нумерованный"/>
    <w:basedOn w:val="a5"/>
    <w:rsid w:val="00544313"/>
    <w:pPr>
      <w:numPr>
        <w:numId w:val="17"/>
      </w:numPr>
      <w:spacing w:after="60"/>
    </w:pPr>
    <w:rPr>
      <w:rFonts w:ascii="Arial" w:eastAsia="MS Mincho" w:hAnsi="Arial"/>
      <w:szCs w:val="20"/>
    </w:rPr>
  </w:style>
  <w:style w:type="paragraph" w:styleId="a">
    <w:name w:val="List Number"/>
    <w:basedOn w:val="a5"/>
    <w:rsid w:val="00544313"/>
    <w:pPr>
      <w:numPr>
        <w:numId w:val="16"/>
      </w:numPr>
      <w:spacing w:after="60"/>
    </w:pPr>
    <w:rPr>
      <w:rFonts w:ascii="Arial" w:hAnsi="Arial"/>
    </w:rPr>
  </w:style>
  <w:style w:type="paragraph" w:customStyle="1" w:styleId="063">
    <w:name w:val="Стиль Маркированный + Слева:  063 см"/>
    <w:basedOn w:val="afffffe"/>
    <w:rsid w:val="00544313"/>
    <w:pPr>
      <w:numPr>
        <w:numId w:val="18"/>
      </w:numPr>
    </w:pPr>
  </w:style>
  <w:style w:type="paragraph" w:customStyle="1" w:styleId="1ff">
    <w:name w:val="Заголовок 1_"/>
    <w:basedOn w:val="12"/>
    <w:rsid w:val="00544313"/>
    <w:pPr>
      <w:keepLines w:val="0"/>
      <w:spacing w:before="240" w:after="180"/>
      <w:contextualSpacing/>
    </w:pPr>
    <w:rPr>
      <w:rFonts w:ascii="Arial Black" w:eastAsia="Times New Roman" w:hAnsi="Arial Black" w:cs="Times New Roman"/>
      <w:bCs w:val="0"/>
      <w:caps/>
      <w:color w:val="auto"/>
      <w:kern w:val="32"/>
      <w14:shadow w14:blurRad="50800" w14:dist="38100" w14:dir="2700000" w14:sx="100000" w14:sy="100000" w14:kx="0" w14:ky="0" w14:algn="tl">
        <w14:srgbClr w14:val="000000">
          <w14:alpha w14:val="60000"/>
        </w14:srgbClr>
      </w14:shadow>
    </w:rPr>
  </w:style>
  <w:style w:type="paragraph" w:customStyle="1" w:styleId="101">
    <w:name w:val="Стиль Заголовок 1 + Первая строка:  0 см"/>
    <w:basedOn w:val="12"/>
    <w:autoRedefine/>
    <w:rsid w:val="00544313"/>
    <w:pPr>
      <w:keepLines w:val="0"/>
      <w:spacing w:before="240" w:after="240"/>
      <w:contextualSpacing/>
    </w:pPr>
    <w:rPr>
      <w:rFonts w:ascii="Arial Black" w:eastAsia="Times New Roman" w:hAnsi="Arial Black" w:cs="Times New Roman"/>
      <w:smallCaps/>
      <w:color w:val="auto"/>
      <w:kern w:val="32"/>
      <w:sz w:val="24"/>
      <w:szCs w:val="24"/>
      <w14:shadow w14:blurRad="50800" w14:dist="38100" w14:dir="2700000" w14:sx="100000" w14:sy="100000" w14:kx="0" w14:ky="0" w14:algn="tl">
        <w14:srgbClr w14:val="000000">
          <w14:alpha w14:val="60000"/>
        </w14:srgbClr>
      </w14:shadow>
    </w:rPr>
  </w:style>
  <w:style w:type="paragraph" w:styleId="65">
    <w:name w:val="index 6"/>
    <w:basedOn w:val="a5"/>
    <w:next w:val="a5"/>
    <w:rsid w:val="00544313"/>
    <w:pPr>
      <w:spacing w:after="60"/>
    </w:pPr>
    <w:rPr>
      <w:rFonts w:ascii="Arial Narrow" w:hAnsi="Arial Narrow"/>
    </w:rPr>
  </w:style>
  <w:style w:type="paragraph" w:customStyle="1" w:styleId="1">
    <w:name w:val="Перечисление 1"/>
    <w:basedOn w:val="a5"/>
    <w:rsid w:val="00544313"/>
    <w:pPr>
      <w:numPr>
        <w:numId w:val="19"/>
      </w:numPr>
      <w:spacing w:after="60"/>
    </w:pPr>
    <w:rPr>
      <w:rFonts w:ascii="Arial Narrow" w:eastAsia="MS Mincho" w:hAnsi="Arial Narrow"/>
      <w:sz w:val="22"/>
    </w:rPr>
  </w:style>
  <w:style w:type="paragraph" w:customStyle="1" w:styleId="affffff">
    <w:name w:val="Табл"/>
    <w:basedOn w:val="a5"/>
    <w:rsid w:val="00544313"/>
    <w:pPr>
      <w:spacing w:before="180" w:after="120"/>
      <w:jc w:val="right"/>
    </w:pPr>
    <w:rPr>
      <w:rFonts w:ascii="Arial" w:eastAsia="MS Mincho" w:hAnsi="Arial"/>
    </w:rPr>
  </w:style>
  <w:style w:type="paragraph" w:styleId="affffff0">
    <w:name w:val="List"/>
    <w:basedOn w:val="a5"/>
    <w:rsid w:val="00544313"/>
    <w:pPr>
      <w:spacing w:after="60"/>
      <w:ind w:left="680"/>
    </w:pPr>
    <w:rPr>
      <w:rFonts w:ascii="Arial" w:eastAsia="MS Mincho" w:hAnsi="Arial"/>
      <w:szCs w:val="20"/>
    </w:rPr>
  </w:style>
  <w:style w:type="numbering" w:customStyle="1" w:styleId="affffff1">
    <w:name w:val="Стиль маркированный"/>
    <w:basedOn w:val="a8"/>
    <w:rsid w:val="00544313"/>
  </w:style>
  <w:style w:type="paragraph" w:customStyle="1" w:styleId="affffff2">
    <w:name w:val="Номер таблицы"/>
    <w:basedOn w:val="a5"/>
    <w:rsid w:val="00544313"/>
    <w:pPr>
      <w:spacing w:before="60" w:after="60"/>
      <w:ind w:firstLine="709"/>
      <w:jc w:val="right"/>
    </w:pPr>
    <w:rPr>
      <w:rFonts w:ascii="Arial" w:hAnsi="Arial"/>
      <w:szCs w:val="20"/>
    </w:rPr>
  </w:style>
  <w:style w:type="paragraph" w:customStyle="1" w:styleId="affffff3">
    <w:name w:val="Имя таблицы"/>
    <w:basedOn w:val="a5"/>
    <w:rsid w:val="00544313"/>
    <w:pPr>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5"/>
    <w:rsid w:val="00544313"/>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styleId="HTML">
    <w:name w:val="HTML Preformatted"/>
    <w:basedOn w:val="a5"/>
    <w:link w:val="HTML0"/>
    <w:rsid w:val="0054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rsid w:val="00544313"/>
    <w:rPr>
      <w:rFonts w:ascii="Courier New" w:hAnsi="Courier New"/>
      <w:lang w:val="x-none" w:eastAsia="x-none"/>
    </w:rPr>
  </w:style>
  <w:style w:type="paragraph" w:customStyle="1" w:styleId="Heading">
    <w:name w:val="Heading"/>
    <w:rsid w:val="00544313"/>
    <w:pPr>
      <w:overflowPunct w:val="0"/>
      <w:autoSpaceDE w:val="0"/>
      <w:autoSpaceDN w:val="0"/>
      <w:adjustRightInd w:val="0"/>
      <w:textAlignment w:val="baseline"/>
    </w:pPr>
    <w:rPr>
      <w:rFonts w:ascii="Arial" w:hAnsi="Arial"/>
      <w:b/>
      <w:sz w:val="22"/>
      <w:szCs w:val="22"/>
      <w:lang w:eastAsia="ja-JP"/>
    </w:rPr>
  </w:style>
  <w:style w:type="paragraph" w:styleId="affffff4">
    <w:name w:val="Block Text"/>
    <w:basedOn w:val="a5"/>
    <w:rsid w:val="00544313"/>
    <w:pPr>
      <w:spacing w:line="228" w:lineRule="auto"/>
      <w:ind w:left="709" w:right="-1" w:hanging="709"/>
    </w:pPr>
  </w:style>
  <w:style w:type="paragraph" w:customStyle="1" w:styleId="xl68">
    <w:name w:val="xl68"/>
    <w:basedOn w:val="a5"/>
    <w:rsid w:val="00544313"/>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5"/>
    <w:rsid w:val="00544313"/>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5"/>
    <w:rsid w:val="00544313"/>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5"/>
    <w:rsid w:val="00544313"/>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5"/>
    <w:rsid w:val="00544313"/>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5"/>
    <w:next w:val="a5"/>
    <w:rsid w:val="0054431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5"/>
    <w:rsid w:val="00544313"/>
    <w:pPr>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0">
    <w:name w:val="Список литературы1"/>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1">
    <w:name w:val="Дата1"/>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5"/>
    <w:next w:val="Definition"/>
    <w:rsid w:val="00544313"/>
    <w:pPr>
      <w:keepNext/>
      <w:tabs>
        <w:tab w:val="num" w:pos="720"/>
      </w:tabs>
      <w:suppressAutoHyphens/>
      <w:spacing w:line="230" w:lineRule="auto"/>
      <w:ind w:left="720" w:hanging="360"/>
    </w:pPr>
    <w:rPr>
      <w:rFonts w:ascii="Arial" w:eastAsia="MS Mincho" w:hAnsi="Arial"/>
      <w:b/>
      <w:sz w:val="20"/>
      <w:szCs w:val="20"/>
      <w:lang w:val="en-GB" w:eastAsia="ja-JP"/>
    </w:rPr>
  </w:style>
  <w:style w:type="paragraph" w:customStyle="1" w:styleId="Definition">
    <w:name w:val="Definition"/>
    <w:basedOn w:val="a5"/>
    <w:next w:val="a5"/>
    <w:rsid w:val="00544313"/>
    <w:pPr>
      <w:spacing w:after="240" w:line="230" w:lineRule="auto"/>
    </w:pPr>
    <w:rPr>
      <w:rFonts w:ascii="Arial" w:eastAsia="MS Mincho" w:hAnsi="Arial"/>
      <w:sz w:val="20"/>
      <w:szCs w:val="20"/>
      <w:lang w:val="en-GB" w:eastAsia="ja-JP"/>
    </w:rPr>
  </w:style>
  <w:style w:type="paragraph" w:styleId="affffff5">
    <w:name w:val="Date"/>
    <w:basedOn w:val="a5"/>
    <w:next w:val="a5"/>
    <w:link w:val="affffff6"/>
    <w:rsid w:val="00544313"/>
    <w:pPr>
      <w:tabs>
        <w:tab w:val="num" w:pos="720"/>
      </w:tabs>
    </w:pPr>
    <w:rPr>
      <w:rFonts w:ascii="Arial" w:eastAsia="MS Mincho" w:hAnsi="Arial"/>
      <w:kern w:val="2"/>
      <w:sz w:val="20"/>
      <w:szCs w:val="20"/>
      <w:lang w:val="en-US" w:eastAsia="ja-JP"/>
    </w:rPr>
  </w:style>
  <w:style w:type="character" w:customStyle="1" w:styleId="affffff6">
    <w:name w:val="Дата Знак"/>
    <w:basedOn w:val="a6"/>
    <w:link w:val="affffff5"/>
    <w:rsid w:val="00544313"/>
    <w:rPr>
      <w:rFonts w:ascii="Arial" w:eastAsia="MS Mincho" w:hAnsi="Arial"/>
      <w:kern w:val="2"/>
      <w:lang w:val="en-US" w:eastAsia="ja-JP"/>
    </w:rPr>
  </w:style>
  <w:style w:type="paragraph" w:customStyle="1" w:styleId="BodyText21">
    <w:name w:val="Body Text 21"/>
    <w:basedOn w:val="a5"/>
    <w:rsid w:val="00544313"/>
    <w:pPr>
      <w:autoSpaceDE w:val="0"/>
      <w:autoSpaceDN w:val="0"/>
      <w:ind w:firstLine="426"/>
    </w:pPr>
    <w:rPr>
      <w:rFonts w:ascii="Courier New" w:hAnsi="Courier New" w:cs="Courier New"/>
      <w:lang w:val="en-US"/>
    </w:rPr>
  </w:style>
  <w:style w:type="paragraph" w:customStyle="1" w:styleId="-0">
    <w:name w:val="Таблица - центр"/>
    <w:basedOn w:val="a5"/>
    <w:rsid w:val="00544313"/>
    <w:rPr>
      <w:szCs w:val="20"/>
    </w:rPr>
  </w:style>
  <w:style w:type="paragraph" w:customStyle="1" w:styleId="Ieinoie">
    <w:name w:val="Ieino?ie"/>
    <w:basedOn w:val="a5"/>
    <w:rsid w:val="00544313"/>
    <w:rPr>
      <w:rFonts w:ascii="AGGal" w:hAnsi="AGGal"/>
      <w:sz w:val="22"/>
      <w:szCs w:val="20"/>
    </w:rPr>
  </w:style>
  <w:style w:type="paragraph" w:customStyle="1" w:styleId="affffff7">
    <w:name w:val="Обы"/>
    <w:rsid w:val="00544313"/>
    <w:pPr>
      <w:widowControl w:val="0"/>
    </w:pPr>
    <w:rPr>
      <w:sz w:val="22"/>
      <w:szCs w:val="22"/>
    </w:rPr>
  </w:style>
  <w:style w:type="paragraph" w:customStyle="1" w:styleId="Iauiue2">
    <w:name w:val="Iau?iue2"/>
    <w:rsid w:val="00544313"/>
    <w:pPr>
      <w:widowControl w:val="0"/>
    </w:pPr>
    <w:rPr>
      <w:rFonts w:ascii="Courier New" w:hAnsi="Courier New" w:cs="Courier New"/>
      <w:b/>
      <w:bCs/>
      <w:i/>
      <w:iCs/>
      <w:sz w:val="22"/>
      <w:szCs w:val="22"/>
    </w:rPr>
  </w:style>
  <w:style w:type="paragraph" w:customStyle="1" w:styleId="Iauiue">
    <w:name w:val="Iau?iue"/>
    <w:autoRedefine/>
    <w:rsid w:val="00544313"/>
    <w:rPr>
      <w:b/>
      <w:sz w:val="24"/>
      <w:szCs w:val="22"/>
    </w:rPr>
  </w:style>
  <w:style w:type="paragraph" w:customStyle="1" w:styleId="FR1">
    <w:name w:val="FR1"/>
    <w:rsid w:val="00544313"/>
    <w:pPr>
      <w:widowControl w:val="0"/>
      <w:autoSpaceDE w:val="0"/>
      <w:autoSpaceDN w:val="0"/>
      <w:adjustRightInd w:val="0"/>
      <w:spacing w:line="260" w:lineRule="auto"/>
      <w:ind w:firstLine="520"/>
    </w:pPr>
    <w:rPr>
      <w:sz w:val="22"/>
      <w:szCs w:val="22"/>
    </w:rPr>
  </w:style>
  <w:style w:type="paragraph" w:styleId="2f3">
    <w:name w:val="index 2"/>
    <w:basedOn w:val="a5"/>
    <w:next w:val="a5"/>
    <w:autoRedefine/>
    <w:rsid w:val="00544313"/>
    <w:pPr>
      <w:ind w:left="480" w:hanging="240"/>
    </w:pPr>
  </w:style>
  <w:style w:type="paragraph" w:styleId="3f4">
    <w:name w:val="index 3"/>
    <w:basedOn w:val="a5"/>
    <w:next w:val="a5"/>
    <w:autoRedefine/>
    <w:rsid w:val="00544313"/>
    <w:pPr>
      <w:ind w:left="720" w:hanging="240"/>
    </w:pPr>
  </w:style>
  <w:style w:type="paragraph" w:styleId="49">
    <w:name w:val="index 4"/>
    <w:basedOn w:val="a5"/>
    <w:next w:val="a5"/>
    <w:autoRedefine/>
    <w:rsid w:val="00544313"/>
    <w:pPr>
      <w:ind w:left="960" w:hanging="240"/>
    </w:pPr>
  </w:style>
  <w:style w:type="paragraph" w:styleId="55">
    <w:name w:val="index 5"/>
    <w:basedOn w:val="a5"/>
    <w:next w:val="a5"/>
    <w:autoRedefine/>
    <w:rsid w:val="00544313"/>
    <w:pPr>
      <w:ind w:left="1200" w:hanging="240"/>
    </w:pPr>
  </w:style>
  <w:style w:type="paragraph" w:styleId="75">
    <w:name w:val="index 7"/>
    <w:basedOn w:val="a5"/>
    <w:next w:val="a5"/>
    <w:autoRedefine/>
    <w:rsid w:val="00544313"/>
    <w:pPr>
      <w:ind w:left="1680" w:hanging="240"/>
    </w:pPr>
  </w:style>
  <w:style w:type="paragraph" w:styleId="84">
    <w:name w:val="index 8"/>
    <w:basedOn w:val="a5"/>
    <w:next w:val="a5"/>
    <w:autoRedefine/>
    <w:rsid w:val="00544313"/>
    <w:pPr>
      <w:ind w:left="1920" w:hanging="240"/>
    </w:pPr>
  </w:style>
  <w:style w:type="paragraph" w:styleId="94">
    <w:name w:val="index 9"/>
    <w:basedOn w:val="a5"/>
    <w:next w:val="a5"/>
    <w:autoRedefine/>
    <w:rsid w:val="00544313"/>
    <w:pPr>
      <w:ind w:left="2160" w:hanging="240"/>
    </w:pPr>
  </w:style>
  <w:style w:type="paragraph" w:customStyle="1" w:styleId="xl24">
    <w:name w:val="xl24"/>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5"/>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5"/>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5"/>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5"/>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5"/>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5"/>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8">
    <w:name w:val="Список определений"/>
    <w:basedOn w:val="a5"/>
    <w:next w:val="a5"/>
    <w:rsid w:val="00544313"/>
    <w:pPr>
      <w:ind w:left="360"/>
    </w:pPr>
    <w:rPr>
      <w:snapToGrid w:val="0"/>
    </w:rPr>
  </w:style>
  <w:style w:type="paragraph" w:customStyle="1" w:styleId="affffff9">
    <w:name w:val="таб. заголовок"/>
    <w:basedOn w:val="12"/>
    <w:rsid w:val="00544313"/>
    <w:pPr>
      <w:keepNext w:val="0"/>
      <w:keepLines w:val="0"/>
      <w:spacing w:before="120" w:after="120"/>
      <w:outlineLvl w:val="9"/>
    </w:pPr>
    <w:rPr>
      <w:rFonts w:ascii="Times New Roman" w:eastAsia="Times New Roman" w:hAnsi="Times New Roman" w:cs="Times New Roman"/>
      <w:b w:val="0"/>
      <w:snapToGrid w:val="0"/>
      <w:color w:val="auto"/>
      <w:sz w:val="26"/>
      <w:szCs w:val="32"/>
    </w:rPr>
  </w:style>
  <w:style w:type="paragraph" w:customStyle="1" w:styleId="N">
    <w:name w:val="таб. N"/>
    <w:basedOn w:val="12"/>
    <w:rsid w:val="00544313"/>
    <w:pPr>
      <w:keepLines w:val="0"/>
      <w:spacing w:before="120"/>
      <w:ind w:right="567"/>
      <w:jc w:val="right"/>
      <w:outlineLvl w:val="9"/>
    </w:pPr>
    <w:rPr>
      <w:rFonts w:ascii="Times New Roman" w:eastAsia="Times New Roman" w:hAnsi="Times New Roman" w:cs="Times New Roman"/>
      <w:b w:val="0"/>
      <w:noProof/>
      <w:snapToGrid w:val="0"/>
      <w:color w:val="auto"/>
      <w:sz w:val="26"/>
      <w:szCs w:val="32"/>
    </w:rPr>
  </w:style>
  <w:style w:type="paragraph" w:customStyle="1" w:styleId="affffffa">
    <w:name w:val="Шапка табл"/>
    <w:basedOn w:val="affffff9"/>
    <w:rsid w:val="00544313"/>
    <w:pPr>
      <w:spacing w:before="0"/>
    </w:pPr>
  </w:style>
  <w:style w:type="paragraph" w:customStyle="1" w:styleId="1ff2">
    <w:name w:val="Обычный (веб)1"/>
    <w:basedOn w:val="a5"/>
    <w:rsid w:val="00544313"/>
    <w:pPr>
      <w:spacing w:before="100" w:after="100"/>
    </w:pPr>
    <w:rPr>
      <w:rFonts w:ascii="Arial Unicode MS" w:eastAsia="Arial Unicode MS" w:hAnsi="Arial Unicode MS"/>
      <w:lang w:val="en-US"/>
    </w:rPr>
  </w:style>
  <w:style w:type="character" w:customStyle="1" w:styleId="c1">
    <w:name w:val="c1"/>
    <w:rsid w:val="00544313"/>
  </w:style>
  <w:style w:type="paragraph" w:customStyle="1" w:styleId="center1">
    <w:name w:val="center1"/>
    <w:basedOn w:val="a5"/>
    <w:rsid w:val="00544313"/>
    <w:pPr>
      <w:spacing w:before="100" w:after="100"/>
    </w:pPr>
  </w:style>
  <w:style w:type="paragraph" w:customStyle="1" w:styleId="justify2">
    <w:name w:val="justify2"/>
    <w:basedOn w:val="a5"/>
    <w:rsid w:val="00544313"/>
    <w:pPr>
      <w:spacing w:before="100" w:after="100"/>
    </w:pPr>
  </w:style>
  <w:style w:type="paragraph" w:customStyle="1" w:styleId="affffffb">
    <w:name w:val="рисунок"/>
    <w:basedOn w:val="a5"/>
    <w:rsid w:val="00544313"/>
    <w:rPr>
      <w:szCs w:val="20"/>
    </w:rPr>
  </w:style>
  <w:style w:type="paragraph" w:customStyle="1" w:styleId="56">
    <w:name w:val="заголовок 5"/>
    <w:basedOn w:val="a5"/>
    <w:next w:val="a5"/>
    <w:rsid w:val="00544313"/>
    <w:pPr>
      <w:keepNext/>
      <w:spacing w:before="120"/>
    </w:pPr>
    <w:rPr>
      <w:sz w:val="26"/>
      <w:szCs w:val="26"/>
    </w:rPr>
  </w:style>
  <w:style w:type="paragraph" w:customStyle="1" w:styleId="76">
    <w:name w:val="Стиль Заголовок 7 + подчеркивание"/>
    <w:basedOn w:val="7"/>
    <w:rsid w:val="00544313"/>
    <w:pPr>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544313"/>
    <w:pPr>
      <w:numPr>
        <w:ilvl w:val="5"/>
      </w:numPr>
      <w:spacing w:line="360" w:lineRule="auto"/>
      <w:ind w:firstLine="851"/>
    </w:pPr>
    <w:rPr>
      <w:b w:val="0"/>
      <w:sz w:val="22"/>
      <w:szCs w:val="28"/>
    </w:rPr>
  </w:style>
  <w:style w:type="paragraph" w:customStyle="1" w:styleId="1270">
    <w:name w:val="Стиль Первая строка:  127 см"/>
    <w:basedOn w:val="a5"/>
    <w:rsid w:val="00544313"/>
    <w:pPr>
      <w:spacing w:before="120"/>
    </w:pPr>
    <w:rPr>
      <w:sz w:val="26"/>
      <w:szCs w:val="20"/>
    </w:rPr>
  </w:style>
  <w:style w:type="paragraph" w:customStyle="1" w:styleId="1ff3">
    <w:name w:val="Стиль Первая строка:  1 см"/>
    <w:basedOn w:val="a5"/>
    <w:rsid w:val="00544313"/>
    <w:pPr>
      <w:spacing w:before="120"/>
    </w:pPr>
    <w:rPr>
      <w:sz w:val="26"/>
      <w:szCs w:val="20"/>
    </w:rPr>
  </w:style>
  <w:style w:type="paragraph" w:customStyle="1" w:styleId="affffffc">
    <w:name w:val="Стиль Основной текст + Черный Междустр.интервал:  полуторный"/>
    <w:basedOn w:val="aff1"/>
    <w:rsid w:val="00544313"/>
    <w:pPr>
      <w:spacing w:before="120" w:after="0"/>
    </w:pPr>
    <w:rPr>
      <w:color w:val="000000"/>
      <w:sz w:val="26"/>
      <w:szCs w:val="20"/>
    </w:rPr>
  </w:style>
  <w:style w:type="paragraph" w:customStyle="1" w:styleId="affffffd">
    <w:name w:val="Стиль Черный Междустр.интервал:  полуторный"/>
    <w:basedOn w:val="a5"/>
    <w:rsid w:val="00544313"/>
    <w:pPr>
      <w:spacing w:before="120"/>
    </w:pPr>
    <w:rPr>
      <w:color w:val="000000"/>
      <w:sz w:val="26"/>
      <w:szCs w:val="20"/>
    </w:rPr>
  </w:style>
  <w:style w:type="character" w:customStyle="1" w:styleId="125">
    <w:name w:val="Стиль 12 пт"/>
    <w:rsid w:val="00544313"/>
    <w:rPr>
      <w:sz w:val="26"/>
    </w:rPr>
  </w:style>
  <w:style w:type="paragraph" w:customStyle="1" w:styleId="77">
    <w:name w:val="заголовок 7"/>
    <w:basedOn w:val="a5"/>
    <w:next w:val="a5"/>
    <w:rsid w:val="00544313"/>
    <w:pPr>
      <w:keepNext/>
      <w:snapToGrid w:val="0"/>
      <w:outlineLvl w:val="6"/>
    </w:pPr>
    <w:rPr>
      <w:b/>
      <w:color w:val="000000"/>
      <w:szCs w:val="20"/>
    </w:rPr>
  </w:style>
  <w:style w:type="paragraph" w:customStyle="1" w:styleId="Normal0">
    <w:name w:val="Normal Знак Знак"/>
    <w:rsid w:val="00544313"/>
    <w:pPr>
      <w:spacing w:before="100" w:after="100"/>
    </w:pPr>
    <w:rPr>
      <w:snapToGrid w:val="0"/>
      <w:sz w:val="24"/>
      <w:szCs w:val="24"/>
    </w:rPr>
  </w:style>
  <w:style w:type="paragraph" w:customStyle="1" w:styleId="57">
    <w:name w:val="çàãîëîâîê 5"/>
    <w:basedOn w:val="a5"/>
    <w:next w:val="a5"/>
    <w:rsid w:val="00544313"/>
    <w:pPr>
      <w:keepNext/>
      <w:ind w:firstLine="720"/>
    </w:pPr>
    <w:rPr>
      <w:sz w:val="28"/>
      <w:szCs w:val="20"/>
    </w:rPr>
  </w:style>
  <w:style w:type="paragraph" w:customStyle="1" w:styleId="affffffe">
    <w:name w:val="заголовки таблиц Знак"/>
    <w:basedOn w:val="a5"/>
    <w:rsid w:val="00544313"/>
    <w:pPr>
      <w:spacing w:before="120"/>
    </w:pPr>
    <w:rPr>
      <w:b/>
      <w:bCs/>
    </w:rPr>
  </w:style>
  <w:style w:type="paragraph" w:customStyle="1" w:styleId="afffffff">
    <w:name w:val="Таблицы с заголовками"/>
    <w:basedOn w:val="afe"/>
    <w:autoRedefine/>
    <w:rsid w:val="00544313"/>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5"/>
    <w:rsid w:val="00544313"/>
    <w:pPr>
      <w:keepNext/>
      <w:numPr>
        <w:ilvl w:val="2"/>
        <w:numId w:val="22"/>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544313"/>
    <w:pPr>
      <w:numPr>
        <w:ilvl w:val="3"/>
        <w:numId w:val="21"/>
      </w:numPr>
      <w:ind w:right="0"/>
    </w:pPr>
    <w:rPr>
      <w:rFonts w:cs="Arial"/>
      <w:i w:val="0"/>
      <w:szCs w:val="24"/>
      <w:lang w:val="ru-RU" w:eastAsia="ru-RU"/>
    </w:rPr>
  </w:style>
  <w:style w:type="paragraph" w:customStyle="1" w:styleId="afffffff0">
    <w:name w:val="Таблицы остальные графы"/>
    <w:basedOn w:val="a5"/>
    <w:next w:val="a5"/>
    <w:autoRedefine/>
    <w:rsid w:val="00544313"/>
    <w:rPr>
      <w:rFonts w:ascii="Arial" w:hAnsi="Arial"/>
      <w:sz w:val="20"/>
      <w:szCs w:val="20"/>
    </w:rPr>
  </w:style>
  <w:style w:type="paragraph" w:customStyle="1" w:styleId="afffffff1">
    <w:name w:val="Таблицы первая графа"/>
    <w:basedOn w:val="a5"/>
    <w:autoRedefine/>
    <w:rsid w:val="00544313"/>
    <w:rPr>
      <w:rFonts w:ascii="Arial" w:hAnsi="Arial"/>
      <w:sz w:val="20"/>
      <w:szCs w:val="20"/>
    </w:rPr>
  </w:style>
  <w:style w:type="paragraph" w:customStyle="1" w:styleId="TimesNewRoman">
    <w:name w:val="Стиль Таблица название + Times New Roman По центру"/>
    <w:basedOn w:val="a5"/>
    <w:autoRedefine/>
    <w:rsid w:val="00544313"/>
    <w:pPr>
      <w:keepNext/>
      <w:spacing w:before="360" w:after="120"/>
    </w:pPr>
    <w:rPr>
      <w:rFonts w:ascii="Arial" w:hAnsi="Arial"/>
      <w:b/>
      <w:bCs/>
      <w:sz w:val="20"/>
      <w:szCs w:val="20"/>
    </w:rPr>
  </w:style>
  <w:style w:type="paragraph" w:customStyle="1" w:styleId="afffffff2">
    <w:name w:val="Таблица название"/>
    <w:basedOn w:val="a5"/>
    <w:next w:val="afffffff1"/>
    <w:link w:val="afffffff3"/>
    <w:autoRedefine/>
    <w:rsid w:val="00544313"/>
    <w:pPr>
      <w:keepNext/>
      <w:spacing w:before="480" w:after="60"/>
    </w:pPr>
    <w:rPr>
      <w:rFonts w:ascii="Arial" w:hAnsi="Arial"/>
      <w:b/>
      <w:sz w:val="20"/>
      <w:szCs w:val="20"/>
      <w:lang w:val="x-none" w:eastAsia="x-none"/>
    </w:rPr>
  </w:style>
  <w:style w:type="paragraph" w:customStyle="1" w:styleId="a4">
    <w:name w:val="Список марк."/>
    <w:basedOn w:val="a5"/>
    <w:autoRedefine/>
    <w:rsid w:val="00544313"/>
    <w:pPr>
      <w:numPr>
        <w:numId w:val="23"/>
      </w:numPr>
      <w:spacing w:before="60" w:line="360" w:lineRule="auto"/>
    </w:pPr>
    <w:rPr>
      <w:sz w:val="28"/>
      <w:szCs w:val="28"/>
    </w:rPr>
  </w:style>
  <w:style w:type="paragraph" w:customStyle="1" w:styleId="3f5">
    <w:name w:val="Стиль Черный3"/>
    <w:basedOn w:val="a5"/>
    <w:rsid w:val="00544313"/>
    <w:pPr>
      <w:spacing w:before="120"/>
    </w:pPr>
    <w:rPr>
      <w:color w:val="000000"/>
      <w:sz w:val="26"/>
      <w:szCs w:val="26"/>
    </w:rPr>
  </w:style>
  <w:style w:type="character" w:customStyle="1" w:styleId="3f6">
    <w:name w:val="Стиль Черный3 Знак"/>
    <w:rsid w:val="00544313"/>
    <w:rPr>
      <w:color w:val="000000"/>
      <w:sz w:val="26"/>
      <w:szCs w:val="26"/>
      <w:lang w:val="ru-RU" w:eastAsia="ru-RU" w:bidi="ar-SA"/>
    </w:rPr>
  </w:style>
  <w:style w:type="paragraph" w:customStyle="1" w:styleId="afffffff4">
    <w:name w:val="Стиль Основной текст + Черный"/>
    <w:basedOn w:val="aff1"/>
    <w:rsid w:val="00544313"/>
    <w:pPr>
      <w:spacing w:before="120" w:after="0"/>
    </w:pPr>
    <w:rPr>
      <w:color w:val="000000"/>
      <w:sz w:val="26"/>
      <w:szCs w:val="20"/>
    </w:rPr>
  </w:style>
  <w:style w:type="character" w:customStyle="1" w:styleId="afffffff5">
    <w:name w:val="Стиль Основной текст + Черный Знак"/>
    <w:rsid w:val="00544313"/>
    <w:rPr>
      <w:rFonts w:ascii="Courier New" w:hAnsi="Courier New"/>
      <w:color w:val="000000"/>
      <w:sz w:val="26"/>
      <w:lang w:val="ru-RU" w:eastAsia="ru-RU" w:bidi="ar-SA"/>
    </w:rPr>
  </w:style>
  <w:style w:type="character" w:customStyle="1" w:styleId="afffffff3">
    <w:name w:val="Таблица название Знак"/>
    <w:link w:val="afffffff2"/>
    <w:rsid w:val="00544313"/>
    <w:rPr>
      <w:rFonts w:ascii="Arial" w:hAnsi="Arial"/>
      <w:b/>
      <w:lang w:val="x-none" w:eastAsia="x-none"/>
    </w:rPr>
  </w:style>
  <w:style w:type="paragraph" w:customStyle="1" w:styleId="Arial">
    <w:name w:val="Обычный + Arial"/>
    <w:aliases w:val="14 пт,По ширине,Междустр.интервал:  полуторный"/>
    <w:basedOn w:val="20"/>
    <w:rsid w:val="00544313"/>
    <w:pPr>
      <w:spacing w:before="240" w:after="60" w:line="360" w:lineRule="auto"/>
      <w:ind w:left="0" w:right="0" w:firstLine="708"/>
    </w:pPr>
    <w:rPr>
      <w:i/>
      <w:iCs/>
      <w:szCs w:val="28"/>
      <w:lang w:val="ru-RU" w:eastAsia="ru-RU"/>
    </w:rPr>
  </w:style>
  <w:style w:type="paragraph" w:customStyle="1" w:styleId="116">
    <w:name w:val="табл.11"/>
    <w:basedOn w:val="12"/>
    <w:rsid w:val="00544313"/>
    <w:pPr>
      <w:keepLines w:val="0"/>
      <w:spacing w:before="0" w:line="360" w:lineRule="auto"/>
    </w:pPr>
    <w:rPr>
      <w:rFonts w:ascii="Times New Roman" w:eastAsia="Times New Roman" w:hAnsi="Times New Roman" w:cs="Times New Roman"/>
      <w:bCs w:val="0"/>
      <w:i/>
      <w:color w:val="auto"/>
    </w:rPr>
  </w:style>
  <w:style w:type="paragraph" w:customStyle="1" w:styleId="140">
    <w:name w:val="Обычный + 14 пт"/>
    <w:aliases w:val="полужирный,курсив"/>
    <w:basedOn w:val="Arial"/>
    <w:rsid w:val="00544313"/>
  </w:style>
  <w:style w:type="paragraph" w:customStyle="1" w:styleId="1ff4">
    <w:name w:val="1 Знак"/>
    <w:basedOn w:val="a5"/>
    <w:rsid w:val="00544313"/>
    <w:pPr>
      <w:spacing w:after="160" w:line="240" w:lineRule="exact"/>
    </w:pPr>
    <w:rPr>
      <w:rFonts w:ascii="Verdana" w:hAnsi="Verdana"/>
      <w:lang w:val="en-US"/>
    </w:rPr>
  </w:style>
  <w:style w:type="table" w:customStyle="1" w:styleId="222">
    <w:name w:val="Сетка таблицы2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1">
    <w:name w:val="Normal -02 см Справ...1"/>
    <w:basedOn w:val="1b"/>
    <w:rsid w:val="00544313"/>
    <w:pPr>
      <w:snapToGrid w:val="0"/>
      <w:ind w:left="-113" w:right="-113"/>
    </w:pPr>
    <w:rPr>
      <w:rFonts w:ascii="Times New Roman" w:hAnsi="Times New Roman"/>
      <w:b/>
      <w:bCs/>
      <w:snapToGrid/>
    </w:rPr>
  </w:style>
  <w:style w:type="table" w:customStyle="1" w:styleId="58">
    <w:name w:val="Сетка таблицы5"/>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5">
    <w:name w:val="Заг 1 Знак"/>
    <w:link w:val="1ff6"/>
    <w:locked/>
    <w:rsid w:val="00544313"/>
    <w:rPr>
      <w:b/>
      <w:iCs/>
      <w:caps/>
      <w:color w:val="FFFFFF"/>
      <w:sz w:val="30"/>
      <w:shd w:val="clear" w:color="auto" w:fill="F7225E"/>
    </w:rPr>
  </w:style>
  <w:style w:type="paragraph" w:customStyle="1" w:styleId="1ff6">
    <w:name w:val="Заг 1"/>
    <w:basedOn w:val="12"/>
    <w:link w:val="1ff5"/>
    <w:rsid w:val="00544313"/>
    <w:pPr>
      <w:keepLines w:val="0"/>
      <w:shd w:val="clear" w:color="auto" w:fill="F7225E"/>
      <w:spacing w:before="720" w:after="360"/>
      <w:contextualSpacing/>
    </w:pPr>
    <w:rPr>
      <w:rFonts w:ascii="Calibri" w:eastAsia="Times New Roman" w:hAnsi="Calibri" w:cs="Times New Roman"/>
      <w:bCs w:val="0"/>
      <w:iCs/>
      <w:caps/>
      <w:color w:val="FFFFFF"/>
      <w:sz w:val="30"/>
      <w:szCs w:val="20"/>
    </w:rPr>
  </w:style>
  <w:style w:type="character" w:customStyle="1" w:styleId="hdr">
    <w:name w:val="hdr"/>
    <w:basedOn w:val="a6"/>
    <w:rsid w:val="00544313"/>
  </w:style>
  <w:style w:type="numbering" w:customStyle="1" w:styleId="79">
    <w:name w:val="Нет списка7"/>
    <w:next w:val="a8"/>
    <w:uiPriority w:val="99"/>
    <w:semiHidden/>
    <w:unhideWhenUsed/>
    <w:rsid w:val="00544313"/>
  </w:style>
  <w:style w:type="numbering" w:customStyle="1" w:styleId="141">
    <w:name w:val="Нет списка14"/>
    <w:next w:val="a8"/>
    <w:uiPriority w:val="99"/>
    <w:semiHidden/>
    <w:rsid w:val="00544313"/>
  </w:style>
  <w:style w:type="numbering" w:customStyle="1" w:styleId="1130">
    <w:name w:val="Нет списка113"/>
    <w:next w:val="a8"/>
    <w:semiHidden/>
    <w:rsid w:val="00544313"/>
  </w:style>
  <w:style w:type="numbering" w:customStyle="1" w:styleId="230">
    <w:name w:val="Нет списка23"/>
    <w:next w:val="a8"/>
    <w:semiHidden/>
    <w:unhideWhenUsed/>
    <w:rsid w:val="00544313"/>
  </w:style>
  <w:style w:type="numbering" w:customStyle="1" w:styleId="330">
    <w:name w:val="Нет списка33"/>
    <w:next w:val="a8"/>
    <w:semiHidden/>
    <w:rsid w:val="00544313"/>
  </w:style>
  <w:style w:type="numbering" w:customStyle="1" w:styleId="430">
    <w:name w:val="Нет списка43"/>
    <w:next w:val="a8"/>
    <w:semiHidden/>
    <w:rsid w:val="00544313"/>
  </w:style>
  <w:style w:type="numbering" w:customStyle="1" w:styleId="1111">
    <w:name w:val="Нет списка1111"/>
    <w:next w:val="a8"/>
    <w:semiHidden/>
    <w:rsid w:val="00544313"/>
  </w:style>
  <w:style w:type="numbering" w:customStyle="1" w:styleId="11111">
    <w:name w:val="Нет списка11111"/>
    <w:next w:val="a8"/>
    <w:semiHidden/>
    <w:rsid w:val="00544313"/>
  </w:style>
  <w:style w:type="numbering" w:customStyle="1" w:styleId="2130">
    <w:name w:val="Нет списка213"/>
    <w:next w:val="a8"/>
    <w:semiHidden/>
    <w:unhideWhenUsed/>
    <w:rsid w:val="00544313"/>
  </w:style>
  <w:style w:type="numbering" w:customStyle="1" w:styleId="3130">
    <w:name w:val="Нет списка313"/>
    <w:next w:val="a8"/>
    <w:semiHidden/>
    <w:rsid w:val="00544313"/>
  </w:style>
  <w:style w:type="numbering" w:customStyle="1" w:styleId="411">
    <w:name w:val="Нет списка411"/>
    <w:next w:val="a8"/>
    <w:semiHidden/>
    <w:rsid w:val="00544313"/>
  </w:style>
  <w:style w:type="numbering" w:customStyle="1" w:styleId="1220">
    <w:name w:val="Нет списка122"/>
    <w:next w:val="a8"/>
    <w:semiHidden/>
    <w:rsid w:val="00544313"/>
  </w:style>
  <w:style w:type="numbering" w:customStyle="1" w:styleId="2111">
    <w:name w:val="Нет списка2111"/>
    <w:next w:val="a8"/>
    <w:semiHidden/>
    <w:unhideWhenUsed/>
    <w:rsid w:val="00544313"/>
  </w:style>
  <w:style w:type="numbering" w:customStyle="1" w:styleId="31110">
    <w:name w:val="Нет списка3111"/>
    <w:next w:val="a8"/>
    <w:semiHidden/>
    <w:rsid w:val="00544313"/>
  </w:style>
  <w:style w:type="numbering" w:customStyle="1" w:styleId="520">
    <w:name w:val="Нет списка52"/>
    <w:next w:val="a8"/>
    <w:uiPriority w:val="99"/>
    <w:semiHidden/>
    <w:unhideWhenUsed/>
    <w:rsid w:val="00544313"/>
  </w:style>
  <w:style w:type="numbering" w:customStyle="1" w:styleId="610">
    <w:name w:val="Нет списка61"/>
    <w:next w:val="a8"/>
    <w:uiPriority w:val="99"/>
    <w:semiHidden/>
    <w:rsid w:val="00544313"/>
  </w:style>
  <w:style w:type="numbering" w:customStyle="1" w:styleId="132">
    <w:name w:val="Нет списка132"/>
    <w:next w:val="a8"/>
    <w:semiHidden/>
    <w:rsid w:val="00544313"/>
  </w:style>
  <w:style w:type="numbering" w:customStyle="1" w:styleId="1121">
    <w:name w:val="Нет списка1121"/>
    <w:next w:val="a8"/>
    <w:semiHidden/>
    <w:rsid w:val="00544313"/>
  </w:style>
  <w:style w:type="numbering" w:customStyle="1" w:styleId="2220">
    <w:name w:val="Нет списка222"/>
    <w:next w:val="a8"/>
    <w:semiHidden/>
    <w:unhideWhenUsed/>
    <w:rsid w:val="00544313"/>
  </w:style>
  <w:style w:type="numbering" w:customStyle="1" w:styleId="322">
    <w:name w:val="Нет списка322"/>
    <w:next w:val="a8"/>
    <w:semiHidden/>
    <w:rsid w:val="00544313"/>
  </w:style>
  <w:style w:type="numbering" w:customStyle="1" w:styleId="421">
    <w:name w:val="Нет списка421"/>
    <w:next w:val="a8"/>
    <w:semiHidden/>
    <w:rsid w:val="00544313"/>
  </w:style>
  <w:style w:type="numbering" w:customStyle="1" w:styleId="1211">
    <w:name w:val="Нет списка1211"/>
    <w:next w:val="a8"/>
    <w:semiHidden/>
    <w:rsid w:val="00544313"/>
  </w:style>
  <w:style w:type="numbering" w:customStyle="1" w:styleId="2121">
    <w:name w:val="Нет списка2121"/>
    <w:next w:val="a8"/>
    <w:semiHidden/>
    <w:unhideWhenUsed/>
    <w:rsid w:val="00544313"/>
  </w:style>
  <w:style w:type="numbering" w:customStyle="1" w:styleId="31210">
    <w:name w:val="Нет списка3121"/>
    <w:next w:val="a8"/>
    <w:semiHidden/>
    <w:rsid w:val="00544313"/>
  </w:style>
  <w:style w:type="numbering" w:customStyle="1" w:styleId="511">
    <w:name w:val="Нет списка511"/>
    <w:next w:val="a8"/>
    <w:uiPriority w:val="99"/>
    <w:semiHidden/>
    <w:rsid w:val="00544313"/>
  </w:style>
  <w:style w:type="numbering" w:customStyle="1" w:styleId="1311">
    <w:name w:val="Нет списка1311"/>
    <w:next w:val="a8"/>
    <w:semiHidden/>
    <w:rsid w:val="00544313"/>
  </w:style>
  <w:style w:type="numbering" w:customStyle="1" w:styleId="2211">
    <w:name w:val="Нет списка2211"/>
    <w:next w:val="a8"/>
    <w:semiHidden/>
    <w:unhideWhenUsed/>
    <w:rsid w:val="00544313"/>
  </w:style>
  <w:style w:type="numbering" w:customStyle="1" w:styleId="3211">
    <w:name w:val="Нет списка3211"/>
    <w:next w:val="a8"/>
    <w:semiHidden/>
    <w:rsid w:val="00544313"/>
  </w:style>
  <w:style w:type="numbering" w:customStyle="1" w:styleId="SymbolSymbol1">
    <w:name w:val="Стиль маркированный Symbol (Symbol) подчеркивание1"/>
    <w:basedOn w:val="a8"/>
    <w:rsid w:val="00544313"/>
  </w:style>
  <w:style w:type="numbering" w:customStyle="1" w:styleId="1ff7">
    <w:name w:val="Стиль нумерованный1"/>
    <w:basedOn w:val="a8"/>
    <w:rsid w:val="00544313"/>
  </w:style>
  <w:style w:type="numbering" w:customStyle="1" w:styleId="12pt1">
    <w:name w:val="Стиль маркированный 12 pt1"/>
    <w:basedOn w:val="a8"/>
    <w:rsid w:val="00544313"/>
  </w:style>
  <w:style w:type="numbering" w:customStyle="1" w:styleId="1ff8">
    <w:name w:val="Стиль маркированный1"/>
    <w:basedOn w:val="a8"/>
    <w:rsid w:val="00544313"/>
  </w:style>
  <w:style w:type="numbering" w:customStyle="1" w:styleId="710">
    <w:name w:val="Нет списка71"/>
    <w:next w:val="a8"/>
    <w:uiPriority w:val="99"/>
    <w:semiHidden/>
    <w:rsid w:val="00544313"/>
  </w:style>
  <w:style w:type="paragraph" w:customStyle="1" w:styleId="2f4">
    <w:name w:val="Обычный2"/>
    <w:rsid w:val="00544313"/>
    <w:rPr>
      <w:rFonts w:ascii="Arial" w:hAnsi="Arial"/>
      <w:snapToGrid w:val="0"/>
      <w:sz w:val="22"/>
      <w:szCs w:val="22"/>
    </w:rPr>
  </w:style>
  <w:style w:type="paragraph" w:customStyle="1" w:styleId="323">
    <w:name w:val="Основной текст 32"/>
    <w:basedOn w:val="a5"/>
    <w:rsid w:val="00544313"/>
    <w:pPr>
      <w:ind w:firstLine="720"/>
    </w:pPr>
  </w:style>
  <w:style w:type="paragraph" w:customStyle="1" w:styleId="223">
    <w:name w:val="Основной текст 22"/>
    <w:basedOn w:val="a5"/>
    <w:rsid w:val="00544313"/>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5"/>
    <w:rsid w:val="00544313"/>
    <w:pPr>
      <w:ind w:firstLine="720"/>
    </w:pPr>
    <w:rPr>
      <w:rFonts w:ascii="Times New Roman CYR" w:hAnsi="Times New Roman CYR"/>
      <w:szCs w:val="20"/>
    </w:rPr>
  </w:style>
  <w:style w:type="paragraph" w:customStyle="1" w:styleId="2f5">
    <w:name w:val="Основной текст2"/>
    <w:basedOn w:val="a5"/>
    <w:rsid w:val="00544313"/>
    <w:pPr>
      <w:spacing w:before="60" w:after="60"/>
      <w:ind w:firstLine="567"/>
    </w:pPr>
    <w:rPr>
      <w:rFonts w:ascii="Arial" w:hAnsi="Arial"/>
      <w:sz w:val="22"/>
      <w:szCs w:val="20"/>
      <w:lang w:val="en-US"/>
    </w:rPr>
  </w:style>
  <w:style w:type="numbering" w:customStyle="1" w:styleId="1410">
    <w:name w:val="Нет списка141"/>
    <w:next w:val="a8"/>
    <w:semiHidden/>
    <w:rsid w:val="00544313"/>
  </w:style>
  <w:style w:type="paragraph" w:customStyle="1" w:styleId="2f6">
    <w:name w:val="Название2"/>
    <w:basedOn w:val="2f4"/>
    <w:rsid w:val="00544313"/>
    <w:rPr>
      <w:rFonts w:ascii="Times New Roman" w:hAnsi="Times New Roman"/>
      <w:snapToGrid/>
      <w:sz w:val="28"/>
    </w:rPr>
  </w:style>
  <w:style w:type="numbering" w:customStyle="1" w:styleId="231">
    <w:name w:val="Нет списка231"/>
    <w:next w:val="a8"/>
    <w:semiHidden/>
    <w:unhideWhenUsed/>
    <w:rsid w:val="00544313"/>
  </w:style>
  <w:style w:type="numbering" w:customStyle="1" w:styleId="331">
    <w:name w:val="Нет списка331"/>
    <w:next w:val="a8"/>
    <w:semiHidden/>
    <w:rsid w:val="00544313"/>
  </w:style>
  <w:style w:type="paragraph" w:customStyle="1" w:styleId="2f7">
    <w:name w:val="Абзац списка2"/>
    <w:basedOn w:val="a5"/>
    <w:rsid w:val="00544313"/>
    <w:pPr>
      <w:spacing w:after="200" w:line="276" w:lineRule="auto"/>
      <w:ind w:left="720"/>
      <w:contextualSpacing/>
    </w:pPr>
    <w:rPr>
      <w:rFonts w:ascii="Calibri" w:hAnsi="Calibri"/>
      <w:sz w:val="22"/>
    </w:rPr>
  </w:style>
  <w:style w:type="numbering" w:customStyle="1" w:styleId="431">
    <w:name w:val="Нет списка431"/>
    <w:next w:val="a8"/>
    <w:semiHidden/>
    <w:rsid w:val="00544313"/>
  </w:style>
  <w:style w:type="numbering" w:customStyle="1" w:styleId="1131">
    <w:name w:val="Нет списка1131"/>
    <w:next w:val="a8"/>
    <w:semiHidden/>
    <w:rsid w:val="00544313"/>
  </w:style>
  <w:style w:type="numbering" w:customStyle="1" w:styleId="1112">
    <w:name w:val="Нет списка1112"/>
    <w:next w:val="a8"/>
    <w:semiHidden/>
    <w:rsid w:val="00544313"/>
  </w:style>
  <w:style w:type="numbering" w:customStyle="1" w:styleId="2131">
    <w:name w:val="Нет списка2131"/>
    <w:next w:val="a8"/>
    <w:semiHidden/>
    <w:unhideWhenUsed/>
    <w:rsid w:val="00544313"/>
  </w:style>
  <w:style w:type="numbering" w:customStyle="1" w:styleId="31310">
    <w:name w:val="Нет списка3131"/>
    <w:next w:val="a8"/>
    <w:semiHidden/>
    <w:rsid w:val="00544313"/>
  </w:style>
  <w:style w:type="numbering" w:customStyle="1" w:styleId="4111">
    <w:name w:val="Нет списка4111"/>
    <w:next w:val="a8"/>
    <w:semiHidden/>
    <w:rsid w:val="00544313"/>
  </w:style>
  <w:style w:type="numbering" w:customStyle="1" w:styleId="1221">
    <w:name w:val="Нет списка1221"/>
    <w:next w:val="a8"/>
    <w:semiHidden/>
    <w:rsid w:val="00544313"/>
  </w:style>
  <w:style w:type="numbering" w:customStyle="1" w:styleId="21111">
    <w:name w:val="Нет списка21111"/>
    <w:next w:val="a8"/>
    <w:semiHidden/>
    <w:unhideWhenUsed/>
    <w:rsid w:val="00544313"/>
  </w:style>
  <w:style w:type="numbering" w:customStyle="1" w:styleId="31111">
    <w:name w:val="Нет списка31111"/>
    <w:next w:val="a8"/>
    <w:semiHidden/>
    <w:rsid w:val="00544313"/>
  </w:style>
  <w:style w:type="numbering" w:customStyle="1" w:styleId="521">
    <w:name w:val="Нет списка521"/>
    <w:next w:val="a8"/>
    <w:uiPriority w:val="99"/>
    <w:semiHidden/>
    <w:unhideWhenUsed/>
    <w:rsid w:val="00544313"/>
  </w:style>
  <w:style w:type="numbering" w:customStyle="1" w:styleId="611">
    <w:name w:val="Нет списка611"/>
    <w:next w:val="a8"/>
    <w:uiPriority w:val="99"/>
    <w:semiHidden/>
    <w:rsid w:val="00544313"/>
  </w:style>
  <w:style w:type="numbering" w:customStyle="1" w:styleId="1321">
    <w:name w:val="Нет списка1321"/>
    <w:next w:val="a8"/>
    <w:semiHidden/>
    <w:rsid w:val="00544313"/>
  </w:style>
  <w:style w:type="numbering" w:customStyle="1" w:styleId="11211">
    <w:name w:val="Нет списка11211"/>
    <w:next w:val="a8"/>
    <w:semiHidden/>
    <w:rsid w:val="00544313"/>
  </w:style>
  <w:style w:type="numbering" w:customStyle="1" w:styleId="2221">
    <w:name w:val="Нет списка2221"/>
    <w:next w:val="a8"/>
    <w:semiHidden/>
    <w:unhideWhenUsed/>
    <w:rsid w:val="00544313"/>
  </w:style>
  <w:style w:type="numbering" w:customStyle="1" w:styleId="3221">
    <w:name w:val="Нет списка3221"/>
    <w:next w:val="a8"/>
    <w:semiHidden/>
    <w:rsid w:val="00544313"/>
  </w:style>
  <w:style w:type="numbering" w:customStyle="1" w:styleId="4211">
    <w:name w:val="Нет списка4211"/>
    <w:next w:val="a8"/>
    <w:semiHidden/>
    <w:rsid w:val="00544313"/>
  </w:style>
  <w:style w:type="numbering" w:customStyle="1" w:styleId="12111">
    <w:name w:val="Нет списка12111"/>
    <w:next w:val="a8"/>
    <w:semiHidden/>
    <w:rsid w:val="00544313"/>
  </w:style>
  <w:style w:type="numbering" w:customStyle="1" w:styleId="21211">
    <w:name w:val="Нет списка21211"/>
    <w:next w:val="a8"/>
    <w:semiHidden/>
    <w:unhideWhenUsed/>
    <w:rsid w:val="00544313"/>
  </w:style>
  <w:style w:type="numbering" w:customStyle="1" w:styleId="31211">
    <w:name w:val="Нет списка31211"/>
    <w:next w:val="a8"/>
    <w:semiHidden/>
    <w:rsid w:val="00544313"/>
  </w:style>
  <w:style w:type="numbering" w:customStyle="1" w:styleId="5111">
    <w:name w:val="Нет списка5111"/>
    <w:next w:val="a8"/>
    <w:uiPriority w:val="99"/>
    <w:semiHidden/>
    <w:rsid w:val="00544313"/>
  </w:style>
  <w:style w:type="numbering" w:customStyle="1" w:styleId="13111">
    <w:name w:val="Нет списка13111"/>
    <w:next w:val="a8"/>
    <w:semiHidden/>
    <w:rsid w:val="00544313"/>
  </w:style>
  <w:style w:type="numbering" w:customStyle="1" w:styleId="22111">
    <w:name w:val="Нет списка22111"/>
    <w:next w:val="a8"/>
    <w:semiHidden/>
    <w:unhideWhenUsed/>
    <w:rsid w:val="00544313"/>
  </w:style>
  <w:style w:type="numbering" w:customStyle="1" w:styleId="32111">
    <w:name w:val="Нет списка32111"/>
    <w:next w:val="a8"/>
    <w:semiHidden/>
    <w:rsid w:val="00544313"/>
  </w:style>
  <w:style w:type="numbering" w:customStyle="1" w:styleId="SymbolSymbol11">
    <w:name w:val="Стиль маркированный Symbol (Symbol) подчеркивание11"/>
    <w:basedOn w:val="a8"/>
    <w:rsid w:val="00544313"/>
  </w:style>
  <w:style w:type="numbering" w:customStyle="1" w:styleId="110">
    <w:name w:val="Стиль нумерованный11"/>
    <w:basedOn w:val="a8"/>
    <w:rsid w:val="00544313"/>
    <w:pPr>
      <w:numPr>
        <w:numId w:val="33"/>
      </w:numPr>
    </w:pPr>
  </w:style>
  <w:style w:type="numbering" w:customStyle="1" w:styleId="12pt11">
    <w:name w:val="Стиль маркированный 12 pt11"/>
    <w:basedOn w:val="a8"/>
    <w:rsid w:val="00544313"/>
    <w:pPr>
      <w:numPr>
        <w:numId w:val="34"/>
      </w:numPr>
    </w:pPr>
  </w:style>
  <w:style w:type="numbering" w:customStyle="1" w:styleId="11">
    <w:name w:val="Стиль маркированный11"/>
    <w:basedOn w:val="a8"/>
    <w:rsid w:val="00544313"/>
    <w:pPr>
      <w:numPr>
        <w:numId w:val="35"/>
      </w:numPr>
    </w:pPr>
  </w:style>
  <w:style w:type="paragraph" w:customStyle="1" w:styleId="2f8">
    <w:name w:val="Список литературы2"/>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5"/>
    <w:rsid w:val="00544313"/>
    <w:pPr>
      <w:spacing w:before="100" w:after="100"/>
    </w:pPr>
    <w:rPr>
      <w:rFonts w:ascii="Arial Unicode MS" w:eastAsia="Arial Unicode MS" w:hAnsi="Arial Unicode MS"/>
      <w:lang w:val="en-US"/>
    </w:rPr>
  </w:style>
  <w:style w:type="numbering" w:customStyle="1" w:styleId="85">
    <w:name w:val="Нет списка8"/>
    <w:next w:val="a8"/>
    <w:uiPriority w:val="99"/>
    <w:semiHidden/>
    <w:rsid w:val="00544313"/>
  </w:style>
  <w:style w:type="paragraph" w:customStyle="1" w:styleId="3f7">
    <w:name w:val="Обычный3"/>
    <w:rsid w:val="00544313"/>
    <w:rPr>
      <w:rFonts w:ascii="Arial" w:hAnsi="Arial"/>
      <w:snapToGrid w:val="0"/>
      <w:sz w:val="22"/>
      <w:szCs w:val="22"/>
    </w:rPr>
  </w:style>
  <w:style w:type="paragraph" w:customStyle="1" w:styleId="332">
    <w:name w:val="Основной текст 33"/>
    <w:basedOn w:val="a5"/>
    <w:rsid w:val="00544313"/>
    <w:pPr>
      <w:ind w:firstLine="720"/>
    </w:pPr>
  </w:style>
  <w:style w:type="paragraph" w:customStyle="1" w:styleId="232">
    <w:name w:val="Основной текст 23"/>
    <w:basedOn w:val="a5"/>
    <w:rsid w:val="00544313"/>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5"/>
    <w:rsid w:val="00544313"/>
    <w:pPr>
      <w:ind w:firstLine="720"/>
    </w:pPr>
    <w:rPr>
      <w:rFonts w:ascii="Times New Roman CYR" w:hAnsi="Times New Roman CYR"/>
      <w:szCs w:val="20"/>
    </w:rPr>
  </w:style>
  <w:style w:type="paragraph" w:customStyle="1" w:styleId="3f8">
    <w:name w:val="Основной текст3"/>
    <w:basedOn w:val="a5"/>
    <w:rsid w:val="00544313"/>
    <w:pPr>
      <w:spacing w:before="60" w:after="60"/>
      <w:ind w:firstLine="567"/>
    </w:pPr>
    <w:rPr>
      <w:rFonts w:ascii="Arial" w:hAnsi="Arial"/>
      <w:sz w:val="22"/>
      <w:szCs w:val="20"/>
      <w:lang w:val="en-US"/>
    </w:rPr>
  </w:style>
  <w:style w:type="numbering" w:customStyle="1" w:styleId="150">
    <w:name w:val="Нет списка15"/>
    <w:next w:val="a8"/>
    <w:semiHidden/>
    <w:rsid w:val="00544313"/>
  </w:style>
  <w:style w:type="paragraph" w:customStyle="1" w:styleId="3f9">
    <w:name w:val="Название3"/>
    <w:basedOn w:val="3f7"/>
    <w:rsid w:val="00544313"/>
    <w:rPr>
      <w:rFonts w:ascii="Times New Roman" w:hAnsi="Times New Roman"/>
      <w:snapToGrid/>
      <w:sz w:val="28"/>
    </w:rPr>
  </w:style>
  <w:style w:type="numbering" w:customStyle="1" w:styleId="240">
    <w:name w:val="Нет списка24"/>
    <w:next w:val="a8"/>
    <w:semiHidden/>
    <w:unhideWhenUsed/>
    <w:rsid w:val="00544313"/>
  </w:style>
  <w:style w:type="numbering" w:customStyle="1" w:styleId="340">
    <w:name w:val="Нет списка34"/>
    <w:next w:val="a8"/>
    <w:semiHidden/>
    <w:rsid w:val="00544313"/>
  </w:style>
  <w:style w:type="paragraph" w:customStyle="1" w:styleId="3fa">
    <w:name w:val="Абзац списка3"/>
    <w:basedOn w:val="a5"/>
    <w:rsid w:val="00544313"/>
    <w:pPr>
      <w:spacing w:after="200" w:line="276" w:lineRule="auto"/>
      <w:ind w:left="720"/>
      <w:contextualSpacing/>
    </w:pPr>
    <w:rPr>
      <w:rFonts w:ascii="Calibri" w:hAnsi="Calibri"/>
      <w:sz w:val="22"/>
    </w:rPr>
  </w:style>
  <w:style w:type="numbering" w:customStyle="1" w:styleId="440">
    <w:name w:val="Нет списка44"/>
    <w:next w:val="a8"/>
    <w:semiHidden/>
    <w:rsid w:val="00544313"/>
  </w:style>
  <w:style w:type="numbering" w:customStyle="1" w:styleId="1140">
    <w:name w:val="Нет списка114"/>
    <w:next w:val="a8"/>
    <w:semiHidden/>
    <w:rsid w:val="00544313"/>
  </w:style>
  <w:style w:type="numbering" w:customStyle="1" w:styleId="1113">
    <w:name w:val="Нет списка1113"/>
    <w:next w:val="a8"/>
    <w:semiHidden/>
    <w:rsid w:val="00544313"/>
  </w:style>
  <w:style w:type="numbering" w:customStyle="1" w:styleId="214">
    <w:name w:val="Нет списка214"/>
    <w:next w:val="a8"/>
    <w:semiHidden/>
    <w:unhideWhenUsed/>
    <w:rsid w:val="00544313"/>
  </w:style>
  <w:style w:type="numbering" w:customStyle="1" w:styleId="3141">
    <w:name w:val="Нет списка314"/>
    <w:next w:val="a8"/>
    <w:semiHidden/>
    <w:rsid w:val="00544313"/>
  </w:style>
  <w:style w:type="numbering" w:customStyle="1" w:styleId="412">
    <w:name w:val="Нет списка412"/>
    <w:next w:val="a8"/>
    <w:semiHidden/>
    <w:rsid w:val="00544313"/>
  </w:style>
  <w:style w:type="numbering" w:customStyle="1" w:styleId="1230">
    <w:name w:val="Нет списка123"/>
    <w:next w:val="a8"/>
    <w:semiHidden/>
    <w:rsid w:val="00544313"/>
  </w:style>
  <w:style w:type="numbering" w:customStyle="1" w:styleId="2112">
    <w:name w:val="Нет списка2112"/>
    <w:next w:val="a8"/>
    <w:semiHidden/>
    <w:unhideWhenUsed/>
    <w:rsid w:val="00544313"/>
  </w:style>
  <w:style w:type="numbering" w:customStyle="1" w:styleId="3112">
    <w:name w:val="Нет списка3112"/>
    <w:next w:val="a8"/>
    <w:semiHidden/>
    <w:rsid w:val="00544313"/>
  </w:style>
  <w:style w:type="numbering" w:customStyle="1" w:styleId="530">
    <w:name w:val="Нет списка53"/>
    <w:next w:val="a8"/>
    <w:uiPriority w:val="99"/>
    <w:semiHidden/>
    <w:unhideWhenUsed/>
    <w:rsid w:val="00544313"/>
  </w:style>
  <w:style w:type="numbering" w:customStyle="1" w:styleId="620">
    <w:name w:val="Нет списка62"/>
    <w:next w:val="a8"/>
    <w:uiPriority w:val="99"/>
    <w:semiHidden/>
    <w:rsid w:val="00544313"/>
  </w:style>
  <w:style w:type="numbering" w:customStyle="1" w:styleId="133">
    <w:name w:val="Нет списка133"/>
    <w:next w:val="a8"/>
    <w:semiHidden/>
    <w:rsid w:val="00544313"/>
  </w:style>
  <w:style w:type="numbering" w:customStyle="1" w:styleId="1122">
    <w:name w:val="Нет списка1122"/>
    <w:next w:val="a8"/>
    <w:semiHidden/>
    <w:rsid w:val="00544313"/>
  </w:style>
  <w:style w:type="numbering" w:customStyle="1" w:styleId="2230">
    <w:name w:val="Нет списка223"/>
    <w:next w:val="a8"/>
    <w:semiHidden/>
    <w:unhideWhenUsed/>
    <w:rsid w:val="00544313"/>
  </w:style>
  <w:style w:type="numbering" w:customStyle="1" w:styleId="3230">
    <w:name w:val="Нет списка323"/>
    <w:next w:val="a8"/>
    <w:semiHidden/>
    <w:rsid w:val="00544313"/>
  </w:style>
  <w:style w:type="numbering" w:customStyle="1" w:styleId="422">
    <w:name w:val="Нет списка422"/>
    <w:next w:val="a8"/>
    <w:semiHidden/>
    <w:rsid w:val="00544313"/>
  </w:style>
  <w:style w:type="numbering" w:customStyle="1" w:styleId="1212">
    <w:name w:val="Нет списка1212"/>
    <w:next w:val="a8"/>
    <w:semiHidden/>
    <w:rsid w:val="00544313"/>
  </w:style>
  <w:style w:type="numbering" w:customStyle="1" w:styleId="2122">
    <w:name w:val="Нет списка2122"/>
    <w:next w:val="a8"/>
    <w:semiHidden/>
    <w:unhideWhenUsed/>
    <w:rsid w:val="00544313"/>
  </w:style>
  <w:style w:type="numbering" w:customStyle="1" w:styleId="3122">
    <w:name w:val="Нет списка3122"/>
    <w:next w:val="a8"/>
    <w:semiHidden/>
    <w:rsid w:val="00544313"/>
  </w:style>
  <w:style w:type="numbering" w:customStyle="1" w:styleId="512">
    <w:name w:val="Нет списка512"/>
    <w:next w:val="a8"/>
    <w:uiPriority w:val="99"/>
    <w:semiHidden/>
    <w:rsid w:val="00544313"/>
  </w:style>
  <w:style w:type="numbering" w:customStyle="1" w:styleId="1312">
    <w:name w:val="Нет списка1312"/>
    <w:next w:val="a8"/>
    <w:semiHidden/>
    <w:rsid w:val="00544313"/>
  </w:style>
  <w:style w:type="numbering" w:customStyle="1" w:styleId="2212">
    <w:name w:val="Нет списка2212"/>
    <w:next w:val="a8"/>
    <w:semiHidden/>
    <w:unhideWhenUsed/>
    <w:rsid w:val="00544313"/>
  </w:style>
  <w:style w:type="numbering" w:customStyle="1" w:styleId="3212">
    <w:name w:val="Нет списка3212"/>
    <w:next w:val="a8"/>
    <w:semiHidden/>
    <w:rsid w:val="00544313"/>
  </w:style>
  <w:style w:type="numbering" w:customStyle="1" w:styleId="SymbolSymbol2">
    <w:name w:val="Стиль маркированный Symbol (Symbol) подчеркивание2"/>
    <w:basedOn w:val="a8"/>
    <w:rsid w:val="00544313"/>
  </w:style>
  <w:style w:type="numbering" w:customStyle="1" w:styleId="2fb">
    <w:name w:val="Стиль нумерованный2"/>
    <w:basedOn w:val="a8"/>
    <w:rsid w:val="00544313"/>
  </w:style>
  <w:style w:type="numbering" w:customStyle="1" w:styleId="12pt2">
    <w:name w:val="Стиль маркированный 12 pt2"/>
    <w:basedOn w:val="a8"/>
    <w:rsid w:val="00544313"/>
  </w:style>
  <w:style w:type="numbering" w:customStyle="1" w:styleId="2fc">
    <w:name w:val="Стиль маркированный2"/>
    <w:basedOn w:val="a8"/>
    <w:rsid w:val="00544313"/>
  </w:style>
  <w:style w:type="paragraph" w:customStyle="1" w:styleId="3fb">
    <w:name w:val="Список литературы3"/>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c">
    <w:name w:val="Дата3"/>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d">
    <w:name w:val="Обычный (веб)3"/>
    <w:basedOn w:val="a5"/>
    <w:rsid w:val="00544313"/>
    <w:pPr>
      <w:spacing w:before="100" w:after="100"/>
    </w:pPr>
    <w:rPr>
      <w:rFonts w:ascii="Arial Unicode MS" w:eastAsia="Arial Unicode MS" w:hAnsi="Arial Unicode MS"/>
      <w:lang w:val="en-US"/>
    </w:rPr>
  </w:style>
  <w:style w:type="table" w:customStyle="1" w:styleId="513">
    <w:name w:val="Сетка таблицы5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
    <w:name w:val="Стиль маркированный 12 pt111"/>
    <w:basedOn w:val="a8"/>
    <w:rsid w:val="00544313"/>
  </w:style>
  <w:style w:type="table" w:customStyle="1" w:styleId="170">
    <w:name w:val="Сетка таблицы17"/>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4313"/>
    <w:pPr>
      <w:autoSpaceDE w:val="0"/>
      <w:autoSpaceDN w:val="0"/>
      <w:adjustRightInd w:val="0"/>
    </w:pPr>
    <w:rPr>
      <w:rFonts w:cs="Calibri"/>
      <w:color w:val="000000"/>
      <w:sz w:val="24"/>
      <w:szCs w:val="24"/>
    </w:rPr>
  </w:style>
  <w:style w:type="character" w:customStyle="1" w:styleId="1ff9">
    <w:name w:val="Слабое выделение1"/>
    <w:rsid w:val="00544313"/>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8"/>
    <w:uiPriority w:val="99"/>
    <w:semiHidden/>
    <w:rsid w:val="00544313"/>
  </w:style>
  <w:style w:type="table" w:customStyle="1" w:styleId="190">
    <w:name w:val="Сетка таблицы19"/>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8"/>
    <w:semiHidden/>
    <w:rsid w:val="00544313"/>
  </w:style>
  <w:style w:type="numbering" w:customStyle="1" w:styleId="250">
    <w:name w:val="Нет списка25"/>
    <w:next w:val="a8"/>
    <w:semiHidden/>
    <w:unhideWhenUsed/>
    <w:rsid w:val="00544313"/>
  </w:style>
  <w:style w:type="numbering" w:customStyle="1" w:styleId="350">
    <w:name w:val="Нет списка35"/>
    <w:next w:val="a8"/>
    <w:semiHidden/>
    <w:rsid w:val="00544313"/>
  </w:style>
  <w:style w:type="numbering" w:customStyle="1" w:styleId="450">
    <w:name w:val="Нет списка45"/>
    <w:next w:val="a8"/>
    <w:semiHidden/>
    <w:rsid w:val="00544313"/>
  </w:style>
  <w:style w:type="table" w:customStyle="1" w:styleId="1100">
    <w:name w:val="Сетка таблицы110"/>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8"/>
    <w:semiHidden/>
    <w:rsid w:val="00544313"/>
  </w:style>
  <w:style w:type="table" w:customStyle="1" w:styleId="1115">
    <w:name w:val="Сетка таблицы1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
    <w:next w:val="a8"/>
    <w:semiHidden/>
    <w:rsid w:val="00544313"/>
  </w:style>
  <w:style w:type="numbering" w:customStyle="1" w:styleId="215">
    <w:name w:val="Нет списка215"/>
    <w:next w:val="a8"/>
    <w:semiHidden/>
    <w:unhideWhenUsed/>
    <w:rsid w:val="00544313"/>
  </w:style>
  <w:style w:type="numbering" w:customStyle="1" w:styleId="3150">
    <w:name w:val="Нет списка315"/>
    <w:next w:val="a8"/>
    <w:semiHidden/>
    <w:rsid w:val="00544313"/>
  </w:style>
  <w:style w:type="numbering" w:customStyle="1" w:styleId="413">
    <w:name w:val="Нет списка413"/>
    <w:next w:val="a8"/>
    <w:semiHidden/>
    <w:rsid w:val="00544313"/>
  </w:style>
  <w:style w:type="table" w:customStyle="1" w:styleId="234">
    <w:name w:val="Сетка таблицы23"/>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8"/>
    <w:semiHidden/>
    <w:rsid w:val="00544313"/>
  </w:style>
  <w:style w:type="numbering" w:customStyle="1" w:styleId="2113">
    <w:name w:val="Нет списка2113"/>
    <w:next w:val="a8"/>
    <w:semiHidden/>
    <w:unhideWhenUsed/>
    <w:rsid w:val="00544313"/>
  </w:style>
  <w:style w:type="numbering" w:customStyle="1" w:styleId="3113">
    <w:name w:val="Нет списка3113"/>
    <w:next w:val="a8"/>
    <w:semiHidden/>
    <w:rsid w:val="00544313"/>
  </w:style>
  <w:style w:type="numbering" w:customStyle="1" w:styleId="540">
    <w:name w:val="Нет списка54"/>
    <w:next w:val="a8"/>
    <w:uiPriority w:val="99"/>
    <w:semiHidden/>
    <w:unhideWhenUsed/>
    <w:rsid w:val="00544313"/>
  </w:style>
  <w:style w:type="numbering" w:customStyle="1" w:styleId="630">
    <w:name w:val="Нет списка63"/>
    <w:next w:val="a8"/>
    <w:uiPriority w:val="99"/>
    <w:semiHidden/>
    <w:rsid w:val="00544313"/>
  </w:style>
  <w:style w:type="table" w:customStyle="1" w:styleId="324">
    <w:name w:val="Сетка таблицы3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8"/>
    <w:semiHidden/>
    <w:rsid w:val="00544313"/>
  </w:style>
  <w:style w:type="table" w:customStyle="1" w:styleId="1213">
    <w:name w:val="Сетка таблицы1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8"/>
    <w:semiHidden/>
    <w:rsid w:val="00544313"/>
  </w:style>
  <w:style w:type="numbering" w:customStyle="1" w:styleId="2240">
    <w:name w:val="Нет списка224"/>
    <w:next w:val="a8"/>
    <w:semiHidden/>
    <w:unhideWhenUsed/>
    <w:rsid w:val="00544313"/>
  </w:style>
  <w:style w:type="numbering" w:customStyle="1" w:styleId="3240">
    <w:name w:val="Нет списка324"/>
    <w:next w:val="a8"/>
    <w:semiHidden/>
    <w:rsid w:val="00544313"/>
  </w:style>
  <w:style w:type="numbering" w:customStyle="1" w:styleId="423">
    <w:name w:val="Нет списка423"/>
    <w:next w:val="a8"/>
    <w:semiHidden/>
    <w:rsid w:val="00544313"/>
  </w:style>
  <w:style w:type="numbering" w:customStyle="1" w:styleId="12130">
    <w:name w:val="Нет списка1213"/>
    <w:next w:val="a8"/>
    <w:semiHidden/>
    <w:rsid w:val="00544313"/>
  </w:style>
  <w:style w:type="numbering" w:customStyle="1" w:styleId="2123">
    <w:name w:val="Нет списка2123"/>
    <w:next w:val="a8"/>
    <w:semiHidden/>
    <w:unhideWhenUsed/>
    <w:rsid w:val="00544313"/>
  </w:style>
  <w:style w:type="numbering" w:customStyle="1" w:styleId="3123">
    <w:name w:val="Нет списка3123"/>
    <w:next w:val="a8"/>
    <w:semiHidden/>
    <w:rsid w:val="00544313"/>
  </w:style>
  <w:style w:type="numbering" w:customStyle="1" w:styleId="5130">
    <w:name w:val="Нет списка513"/>
    <w:next w:val="a8"/>
    <w:uiPriority w:val="99"/>
    <w:semiHidden/>
    <w:rsid w:val="00544313"/>
  </w:style>
  <w:style w:type="table" w:customStyle="1" w:styleId="3114">
    <w:name w:val="Сетка таблицы3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8"/>
    <w:semiHidden/>
    <w:rsid w:val="00544313"/>
  </w:style>
  <w:style w:type="numbering" w:customStyle="1" w:styleId="2213">
    <w:name w:val="Нет списка2213"/>
    <w:next w:val="a8"/>
    <w:semiHidden/>
    <w:unhideWhenUsed/>
    <w:rsid w:val="00544313"/>
  </w:style>
  <w:style w:type="numbering" w:customStyle="1" w:styleId="3213">
    <w:name w:val="Нет списка3213"/>
    <w:next w:val="a8"/>
    <w:semiHidden/>
    <w:rsid w:val="00544313"/>
  </w:style>
  <w:style w:type="table" w:customStyle="1" w:styleId="414">
    <w:name w:val="Сетка таблицы41"/>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
    <w:name w:val="Стиль маркированный Symbol (Symbol) подчеркивание3"/>
    <w:basedOn w:val="a8"/>
    <w:rsid w:val="00544313"/>
  </w:style>
  <w:style w:type="numbering" w:customStyle="1" w:styleId="3fe">
    <w:name w:val="Стиль нумерованный3"/>
    <w:basedOn w:val="a8"/>
    <w:rsid w:val="00544313"/>
  </w:style>
  <w:style w:type="numbering" w:customStyle="1" w:styleId="12pt3">
    <w:name w:val="Стиль маркированный 12 pt3"/>
    <w:basedOn w:val="a8"/>
    <w:rsid w:val="00544313"/>
    <w:pPr>
      <w:numPr>
        <w:numId w:val="36"/>
      </w:numPr>
    </w:pPr>
  </w:style>
  <w:style w:type="numbering" w:customStyle="1" w:styleId="3">
    <w:name w:val="Стиль маркированный3"/>
    <w:basedOn w:val="a8"/>
    <w:rsid w:val="00544313"/>
    <w:pPr>
      <w:numPr>
        <w:numId w:val="37"/>
      </w:numPr>
    </w:pPr>
  </w:style>
  <w:style w:type="table" w:customStyle="1" w:styleId="2210">
    <w:name w:val="Сетка таблицы221"/>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d">
    <w:name w:val="Quote"/>
    <w:basedOn w:val="a5"/>
    <w:next w:val="a5"/>
    <w:link w:val="2fe"/>
    <w:uiPriority w:val="29"/>
    <w:rsid w:val="00544313"/>
    <w:rPr>
      <w:rFonts w:ascii="Calibri" w:hAnsi="Calibri"/>
      <w:i/>
      <w:lang w:val="x-none" w:eastAsia="x-none"/>
    </w:rPr>
  </w:style>
  <w:style w:type="character" w:customStyle="1" w:styleId="2fe">
    <w:name w:val="Цитата 2 Знак"/>
    <w:basedOn w:val="a6"/>
    <w:link w:val="2fd"/>
    <w:uiPriority w:val="29"/>
    <w:rsid w:val="00544313"/>
    <w:rPr>
      <w:i/>
      <w:sz w:val="24"/>
      <w:szCs w:val="24"/>
      <w:lang w:val="x-none" w:eastAsia="x-none"/>
    </w:rPr>
  </w:style>
  <w:style w:type="paragraph" w:styleId="afffffff6">
    <w:name w:val="Intense Quote"/>
    <w:basedOn w:val="a5"/>
    <w:next w:val="a5"/>
    <w:link w:val="afffffff7"/>
    <w:uiPriority w:val="30"/>
    <w:rsid w:val="00544313"/>
    <w:pPr>
      <w:ind w:left="720" w:right="720"/>
    </w:pPr>
    <w:rPr>
      <w:rFonts w:ascii="Calibri" w:hAnsi="Calibri"/>
      <w:b/>
      <w:i/>
      <w:szCs w:val="20"/>
      <w:lang w:val="x-none" w:eastAsia="x-none"/>
    </w:rPr>
  </w:style>
  <w:style w:type="character" w:customStyle="1" w:styleId="afffffff7">
    <w:name w:val="Выделенная цитата Знак"/>
    <w:basedOn w:val="a6"/>
    <w:link w:val="afffffff6"/>
    <w:uiPriority w:val="30"/>
    <w:rsid w:val="00544313"/>
    <w:rPr>
      <w:b/>
      <w:i/>
      <w:sz w:val="24"/>
      <w:lang w:val="x-none" w:eastAsia="x-none"/>
    </w:rPr>
  </w:style>
  <w:style w:type="character" w:styleId="afffffff8">
    <w:name w:val="Intense Emphasis"/>
    <w:uiPriority w:val="21"/>
    <w:rsid w:val="00544313"/>
    <w:rPr>
      <w:b/>
      <w:i/>
      <w:sz w:val="24"/>
      <w:szCs w:val="24"/>
      <w:u w:val="single"/>
    </w:rPr>
  </w:style>
  <w:style w:type="character" w:styleId="afffffff9">
    <w:name w:val="Subtle Reference"/>
    <w:uiPriority w:val="31"/>
    <w:rsid w:val="00544313"/>
    <w:rPr>
      <w:sz w:val="24"/>
      <w:szCs w:val="24"/>
      <w:u w:val="single"/>
    </w:rPr>
  </w:style>
  <w:style w:type="character" w:styleId="afffffffa">
    <w:name w:val="Intense Reference"/>
    <w:uiPriority w:val="32"/>
    <w:rsid w:val="00544313"/>
    <w:rPr>
      <w:b/>
      <w:sz w:val="24"/>
      <w:u w:val="single"/>
    </w:rPr>
  </w:style>
  <w:style w:type="character" w:styleId="afffffffb">
    <w:name w:val="Book Title"/>
    <w:uiPriority w:val="33"/>
    <w:rsid w:val="00544313"/>
    <w:rPr>
      <w:rFonts w:ascii="Cambria" w:eastAsia="Times New Roman" w:hAnsi="Cambria"/>
      <w:b/>
      <w:i/>
      <w:sz w:val="24"/>
      <w:szCs w:val="24"/>
    </w:rPr>
  </w:style>
  <w:style w:type="table" w:customStyle="1" w:styleId="200">
    <w:name w:val="Сетка таблицы20"/>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8"/>
    <w:rsid w:val="00544313"/>
  </w:style>
  <w:style w:type="numbering" w:customStyle="1" w:styleId="4a">
    <w:name w:val="Стиль нумерованный4"/>
    <w:basedOn w:val="a8"/>
    <w:rsid w:val="00544313"/>
  </w:style>
  <w:style w:type="numbering" w:customStyle="1" w:styleId="12pt4">
    <w:name w:val="Стиль маркированный 12 pt4"/>
    <w:basedOn w:val="a8"/>
    <w:rsid w:val="00544313"/>
  </w:style>
  <w:style w:type="numbering" w:customStyle="1" w:styleId="4b">
    <w:name w:val="Стиль маркированный4"/>
    <w:basedOn w:val="a8"/>
    <w:rsid w:val="00544313"/>
  </w:style>
  <w:style w:type="numbering" w:customStyle="1" w:styleId="SymbolSymbol12">
    <w:name w:val="Стиль маркированный Symbol (Symbol) подчеркивание12"/>
    <w:basedOn w:val="a8"/>
    <w:rsid w:val="00544313"/>
  </w:style>
  <w:style w:type="numbering" w:customStyle="1" w:styleId="126">
    <w:name w:val="Стиль нумерованный12"/>
    <w:basedOn w:val="a8"/>
    <w:rsid w:val="00544313"/>
  </w:style>
  <w:style w:type="numbering" w:customStyle="1" w:styleId="12pt12">
    <w:name w:val="Стиль маркированный 12 pt12"/>
    <w:basedOn w:val="a8"/>
    <w:rsid w:val="00544313"/>
  </w:style>
  <w:style w:type="numbering" w:customStyle="1" w:styleId="128">
    <w:name w:val="Стиль маркированный12"/>
    <w:basedOn w:val="a8"/>
    <w:rsid w:val="00544313"/>
  </w:style>
  <w:style w:type="numbering" w:customStyle="1" w:styleId="12pt112">
    <w:name w:val="Стиль маркированный 12 pt112"/>
    <w:basedOn w:val="a8"/>
    <w:rsid w:val="00544313"/>
  </w:style>
  <w:style w:type="numbering" w:customStyle="1" w:styleId="SymbolSymbol31">
    <w:name w:val="Стиль маркированный Symbol (Symbol) подчеркивание31"/>
    <w:basedOn w:val="a8"/>
    <w:rsid w:val="00544313"/>
  </w:style>
  <w:style w:type="numbering" w:customStyle="1" w:styleId="316">
    <w:name w:val="Стиль нумерованный31"/>
    <w:basedOn w:val="a8"/>
    <w:rsid w:val="00544313"/>
  </w:style>
  <w:style w:type="numbering" w:customStyle="1" w:styleId="12pt31">
    <w:name w:val="Стиль маркированный 12 pt31"/>
    <w:basedOn w:val="a8"/>
    <w:rsid w:val="00544313"/>
  </w:style>
  <w:style w:type="numbering" w:customStyle="1" w:styleId="317">
    <w:name w:val="Стиль маркированный31"/>
    <w:basedOn w:val="a8"/>
    <w:rsid w:val="00544313"/>
  </w:style>
  <w:style w:type="numbering" w:customStyle="1" w:styleId="SymbolSymbol5">
    <w:name w:val="Стиль маркированный Symbol (Symbol) подчеркивание5"/>
    <w:basedOn w:val="a8"/>
    <w:rsid w:val="00544313"/>
  </w:style>
  <w:style w:type="numbering" w:customStyle="1" w:styleId="59">
    <w:name w:val="Стиль нумерованный5"/>
    <w:basedOn w:val="a8"/>
    <w:rsid w:val="00544313"/>
  </w:style>
  <w:style w:type="numbering" w:customStyle="1" w:styleId="12pt5">
    <w:name w:val="Стиль маркированный 12 pt5"/>
    <w:basedOn w:val="a8"/>
    <w:rsid w:val="00544313"/>
  </w:style>
  <w:style w:type="numbering" w:customStyle="1" w:styleId="5a">
    <w:name w:val="Стиль маркированный5"/>
    <w:basedOn w:val="a8"/>
    <w:rsid w:val="00544313"/>
  </w:style>
  <w:style w:type="numbering" w:customStyle="1" w:styleId="SymbolSymbol13">
    <w:name w:val="Стиль маркированный Symbol (Symbol) подчеркивание13"/>
    <w:basedOn w:val="a8"/>
    <w:rsid w:val="00544313"/>
  </w:style>
  <w:style w:type="numbering" w:customStyle="1" w:styleId="135">
    <w:name w:val="Стиль нумерованный13"/>
    <w:basedOn w:val="a8"/>
    <w:rsid w:val="00544313"/>
  </w:style>
  <w:style w:type="numbering" w:customStyle="1" w:styleId="12pt13">
    <w:name w:val="Стиль маркированный 12 pt13"/>
    <w:basedOn w:val="a8"/>
    <w:rsid w:val="00544313"/>
  </w:style>
  <w:style w:type="numbering" w:customStyle="1" w:styleId="136">
    <w:name w:val="Стиль маркированный13"/>
    <w:basedOn w:val="a8"/>
    <w:rsid w:val="00544313"/>
  </w:style>
  <w:style w:type="numbering" w:customStyle="1" w:styleId="12pt113">
    <w:name w:val="Стиль маркированный 12 pt113"/>
    <w:basedOn w:val="a8"/>
    <w:rsid w:val="00544313"/>
  </w:style>
  <w:style w:type="table" w:customStyle="1" w:styleId="181">
    <w:name w:val="Сетка таблицы18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8"/>
    <w:semiHidden/>
    <w:rsid w:val="00544313"/>
  </w:style>
  <w:style w:type="table" w:customStyle="1" w:styleId="2310">
    <w:name w:val="Сетка таблицы23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2">
    <w:name w:val="Стиль маркированный Symbol (Symbol) подчеркивание32"/>
    <w:basedOn w:val="a8"/>
    <w:rsid w:val="00544313"/>
  </w:style>
  <w:style w:type="numbering" w:customStyle="1" w:styleId="325">
    <w:name w:val="Стиль нумерованный32"/>
    <w:basedOn w:val="a8"/>
    <w:rsid w:val="00544313"/>
  </w:style>
  <w:style w:type="numbering" w:customStyle="1" w:styleId="12pt32">
    <w:name w:val="Стиль маркированный 12 pt32"/>
    <w:basedOn w:val="a8"/>
    <w:rsid w:val="00544313"/>
  </w:style>
  <w:style w:type="numbering" w:customStyle="1" w:styleId="326">
    <w:name w:val="Стиль маркированный32"/>
    <w:basedOn w:val="a8"/>
    <w:rsid w:val="00544313"/>
  </w:style>
  <w:style w:type="table" w:customStyle="1" w:styleId="22110">
    <w:name w:val="Сетка таблицы2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
    <w:name w:val="Стиль маркированный 12 pt121"/>
    <w:basedOn w:val="a8"/>
    <w:rsid w:val="00544313"/>
  </w:style>
  <w:style w:type="table" w:customStyle="1" w:styleId="171">
    <w:name w:val="Сетка таблицы17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5"/>
    <w:link w:val="S0"/>
    <w:rsid w:val="00544313"/>
    <w:pPr>
      <w:spacing w:line="360" w:lineRule="auto"/>
      <w:ind w:firstLine="709"/>
    </w:pPr>
    <w:rPr>
      <w:lang w:val="x-none" w:eastAsia="x-none"/>
    </w:rPr>
  </w:style>
  <w:style w:type="character" w:customStyle="1" w:styleId="S0">
    <w:name w:val="S_Обычный Знак"/>
    <w:link w:val="S"/>
    <w:rsid w:val="00544313"/>
    <w:rPr>
      <w:rFonts w:ascii="Times New Roman" w:hAnsi="Times New Roman"/>
      <w:sz w:val="24"/>
      <w:szCs w:val="24"/>
      <w:lang w:val="x-none" w:eastAsia="x-none"/>
    </w:rPr>
  </w:style>
  <w:style w:type="numbering" w:customStyle="1" w:styleId="103">
    <w:name w:val="Нет списка10"/>
    <w:next w:val="a8"/>
    <w:semiHidden/>
    <w:rsid w:val="00544313"/>
  </w:style>
  <w:style w:type="table" w:customStyle="1" w:styleId="201">
    <w:name w:val="Сетка таблицы20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44313"/>
    <w:pPr>
      <w:widowControl w:val="0"/>
      <w:autoSpaceDE w:val="0"/>
      <w:autoSpaceDN w:val="0"/>
      <w:adjustRightInd w:val="0"/>
    </w:pPr>
    <w:rPr>
      <w:rFonts w:ascii="Courier New" w:hAnsi="Courier New" w:cs="Courier New"/>
      <w:sz w:val="22"/>
      <w:szCs w:val="22"/>
    </w:rPr>
  </w:style>
  <w:style w:type="numbering" w:customStyle="1" w:styleId="172">
    <w:name w:val="Нет списка17"/>
    <w:next w:val="a8"/>
    <w:uiPriority w:val="99"/>
    <w:semiHidden/>
    <w:unhideWhenUsed/>
    <w:rsid w:val="00544313"/>
  </w:style>
  <w:style w:type="numbering" w:customStyle="1" w:styleId="260">
    <w:name w:val="Нет списка26"/>
    <w:next w:val="a8"/>
    <w:uiPriority w:val="99"/>
    <w:semiHidden/>
    <w:unhideWhenUsed/>
    <w:rsid w:val="00544313"/>
  </w:style>
  <w:style w:type="numbering" w:customStyle="1" w:styleId="182">
    <w:name w:val="Нет списка18"/>
    <w:next w:val="a8"/>
    <w:semiHidden/>
    <w:rsid w:val="00544313"/>
  </w:style>
  <w:style w:type="table" w:customStyle="1" w:styleId="241">
    <w:name w:val="Сетка таблицы2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8"/>
    <w:uiPriority w:val="99"/>
    <w:semiHidden/>
    <w:unhideWhenUsed/>
    <w:rsid w:val="00544313"/>
  </w:style>
  <w:style w:type="numbering" w:customStyle="1" w:styleId="270">
    <w:name w:val="Нет списка27"/>
    <w:next w:val="a8"/>
    <w:uiPriority w:val="99"/>
    <w:semiHidden/>
    <w:unhideWhenUsed/>
    <w:rsid w:val="00544313"/>
  </w:style>
  <w:style w:type="numbering" w:customStyle="1" w:styleId="202">
    <w:name w:val="Нет списка20"/>
    <w:next w:val="a8"/>
    <w:semiHidden/>
    <w:rsid w:val="00544313"/>
  </w:style>
  <w:style w:type="table" w:customStyle="1" w:styleId="251">
    <w:name w:val="Сетка таблицы25"/>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8"/>
    <w:uiPriority w:val="99"/>
    <w:semiHidden/>
    <w:unhideWhenUsed/>
    <w:rsid w:val="00544313"/>
  </w:style>
  <w:style w:type="numbering" w:customStyle="1" w:styleId="280">
    <w:name w:val="Нет списка28"/>
    <w:next w:val="a8"/>
    <w:uiPriority w:val="99"/>
    <w:semiHidden/>
    <w:unhideWhenUsed/>
    <w:rsid w:val="00544313"/>
  </w:style>
  <w:style w:type="numbering" w:customStyle="1" w:styleId="290">
    <w:name w:val="Нет списка29"/>
    <w:next w:val="a8"/>
    <w:uiPriority w:val="99"/>
    <w:semiHidden/>
    <w:rsid w:val="00544313"/>
  </w:style>
  <w:style w:type="table" w:customStyle="1" w:styleId="261">
    <w:name w:val="Сетка таблицы26"/>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8"/>
    <w:semiHidden/>
    <w:rsid w:val="00544313"/>
  </w:style>
  <w:style w:type="numbering" w:customStyle="1" w:styleId="2100">
    <w:name w:val="Нет списка210"/>
    <w:next w:val="a8"/>
    <w:semiHidden/>
    <w:unhideWhenUsed/>
    <w:rsid w:val="00544313"/>
  </w:style>
  <w:style w:type="numbering" w:customStyle="1" w:styleId="360">
    <w:name w:val="Нет списка36"/>
    <w:next w:val="a8"/>
    <w:semiHidden/>
    <w:rsid w:val="00544313"/>
  </w:style>
  <w:style w:type="numbering" w:customStyle="1" w:styleId="460">
    <w:name w:val="Нет списка46"/>
    <w:next w:val="a8"/>
    <w:semiHidden/>
    <w:rsid w:val="00544313"/>
  </w:style>
  <w:style w:type="numbering" w:customStyle="1" w:styleId="117">
    <w:name w:val="Нет списка117"/>
    <w:next w:val="a8"/>
    <w:semiHidden/>
    <w:rsid w:val="00544313"/>
  </w:style>
  <w:style w:type="table" w:customStyle="1" w:styleId="1124">
    <w:name w:val="Сетка таблицы11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8"/>
    <w:semiHidden/>
    <w:rsid w:val="00544313"/>
  </w:style>
  <w:style w:type="numbering" w:customStyle="1" w:styleId="216">
    <w:name w:val="Нет списка216"/>
    <w:next w:val="a8"/>
    <w:semiHidden/>
    <w:unhideWhenUsed/>
    <w:rsid w:val="00544313"/>
  </w:style>
  <w:style w:type="numbering" w:customStyle="1" w:styleId="3160">
    <w:name w:val="Нет списка316"/>
    <w:next w:val="a8"/>
    <w:semiHidden/>
    <w:rsid w:val="00544313"/>
  </w:style>
  <w:style w:type="numbering" w:customStyle="1" w:styleId="4140">
    <w:name w:val="Нет списка414"/>
    <w:next w:val="a8"/>
    <w:semiHidden/>
    <w:rsid w:val="00544313"/>
  </w:style>
  <w:style w:type="table" w:customStyle="1" w:styleId="271">
    <w:name w:val="Сетка таблицы27"/>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8"/>
    <w:semiHidden/>
    <w:rsid w:val="00544313"/>
  </w:style>
  <w:style w:type="numbering" w:customStyle="1" w:styleId="21140">
    <w:name w:val="Нет списка2114"/>
    <w:next w:val="a8"/>
    <w:semiHidden/>
    <w:unhideWhenUsed/>
    <w:rsid w:val="00544313"/>
  </w:style>
  <w:style w:type="numbering" w:customStyle="1" w:styleId="31140">
    <w:name w:val="Нет списка3114"/>
    <w:next w:val="a8"/>
    <w:semiHidden/>
    <w:rsid w:val="00544313"/>
  </w:style>
  <w:style w:type="numbering" w:customStyle="1" w:styleId="550">
    <w:name w:val="Нет списка55"/>
    <w:next w:val="a8"/>
    <w:uiPriority w:val="99"/>
    <w:semiHidden/>
    <w:unhideWhenUsed/>
    <w:rsid w:val="00544313"/>
  </w:style>
  <w:style w:type="numbering" w:customStyle="1" w:styleId="640">
    <w:name w:val="Нет списка64"/>
    <w:next w:val="a8"/>
    <w:uiPriority w:val="99"/>
    <w:semiHidden/>
    <w:rsid w:val="00544313"/>
  </w:style>
  <w:style w:type="table" w:customStyle="1" w:styleId="333">
    <w:name w:val="Сетка таблицы33"/>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8"/>
    <w:semiHidden/>
    <w:rsid w:val="00544313"/>
  </w:style>
  <w:style w:type="table" w:customStyle="1" w:styleId="1222">
    <w:name w:val="Сетка таблицы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8"/>
    <w:semiHidden/>
    <w:rsid w:val="00544313"/>
  </w:style>
  <w:style w:type="numbering" w:customStyle="1" w:styleId="225">
    <w:name w:val="Нет списка225"/>
    <w:next w:val="a8"/>
    <w:semiHidden/>
    <w:unhideWhenUsed/>
    <w:rsid w:val="00544313"/>
  </w:style>
  <w:style w:type="numbering" w:customStyle="1" w:styleId="3250">
    <w:name w:val="Нет списка325"/>
    <w:next w:val="a8"/>
    <w:semiHidden/>
    <w:rsid w:val="00544313"/>
  </w:style>
  <w:style w:type="numbering" w:customStyle="1" w:styleId="424">
    <w:name w:val="Нет списка424"/>
    <w:next w:val="a8"/>
    <w:semiHidden/>
    <w:rsid w:val="00544313"/>
  </w:style>
  <w:style w:type="numbering" w:customStyle="1" w:styleId="1214">
    <w:name w:val="Нет списка1214"/>
    <w:next w:val="a8"/>
    <w:semiHidden/>
    <w:rsid w:val="00544313"/>
  </w:style>
  <w:style w:type="numbering" w:customStyle="1" w:styleId="2124">
    <w:name w:val="Нет списка2124"/>
    <w:next w:val="a8"/>
    <w:semiHidden/>
    <w:unhideWhenUsed/>
    <w:rsid w:val="00544313"/>
  </w:style>
  <w:style w:type="numbering" w:customStyle="1" w:styleId="3124">
    <w:name w:val="Нет списка3124"/>
    <w:next w:val="a8"/>
    <w:semiHidden/>
    <w:rsid w:val="00544313"/>
  </w:style>
  <w:style w:type="numbering" w:customStyle="1" w:styleId="514">
    <w:name w:val="Нет списка514"/>
    <w:next w:val="a8"/>
    <w:uiPriority w:val="99"/>
    <w:semiHidden/>
    <w:rsid w:val="00544313"/>
  </w:style>
  <w:style w:type="table" w:customStyle="1" w:styleId="3125">
    <w:name w:val="Сетка таблицы31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8"/>
    <w:semiHidden/>
    <w:rsid w:val="00544313"/>
  </w:style>
  <w:style w:type="numbering" w:customStyle="1" w:styleId="2214">
    <w:name w:val="Нет списка2214"/>
    <w:next w:val="a8"/>
    <w:semiHidden/>
    <w:unhideWhenUsed/>
    <w:rsid w:val="00544313"/>
  </w:style>
  <w:style w:type="numbering" w:customStyle="1" w:styleId="3214">
    <w:name w:val="Нет списка3214"/>
    <w:next w:val="a8"/>
    <w:semiHidden/>
    <w:rsid w:val="00544313"/>
  </w:style>
  <w:style w:type="table" w:customStyle="1" w:styleId="425">
    <w:name w:val="Сетка таблицы4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8"/>
    <w:semiHidden/>
    <w:rsid w:val="00544313"/>
  </w:style>
  <w:style w:type="table" w:customStyle="1" w:styleId="281">
    <w:name w:val="Сетка таблицы28"/>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8"/>
    <w:uiPriority w:val="99"/>
    <w:semiHidden/>
    <w:unhideWhenUsed/>
    <w:rsid w:val="00544313"/>
  </w:style>
  <w:style w:type="numbering" w:customStyle="1" w:styleId="217">
    <w:name w:val="Нет списка217"/>
    <w:next w:val="a8"/>
    <w:uiPriority w:val="99"/>
    <w:semiHidden/>
    <w:unhideWhenUsed/>
    <w:rsid w:val="00544313"/>
  </w:style>
  <w:style w:type="numbering" w:customStyle="1" w:styleId="370">
    <w:name w:val="Нет списка37"/>
    <w:next w:val="a8"/>
    <w:semiHidden/>
    <w:rsid w:val="00544313"/>
  </w:style>
  <w:style w:type="table" w:customStyle="1" w:styleId="291">
    <w:name w:val="Сетка таблицы29"/>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8"/>
    <w:uiPriority w:val="99"/>
    <w:semiHidden/>
    <w:unhideWhenUsed/>
    <w:rsid w:val="00544313"/>
  </w:style>
  <w:style w:type="numbering" w:customStyle="1" w:styleId="218">
    <w:name w:val="Нет списка218"/>
    <w:next w:val="a8"/>
    <w:uiPriority w:val="99"/>
    <w:semiHidden/>
    <w:unhideWhenUsed/>
    <w:rsid w:val="00544313"/>
  </w:style>
  <w:style w:type="numbering" w:customStyle="1" w:styleId="380">
    <w:name w:val="Нет списка38"/>
    <w:next w:val="a8"/>
    <w:semiHidden/>
    <w:rsid w:val="00544313"/>
  </w:style>
  <w:style w:type="table" w:customStyle="1" w:styleId="301">
    <w:name w:val="Сетка таблицы30"/>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8"/>
    <w:uiPriority w:val="99"/>
    <w:semiHidden/>
    <w:unhideWhenUsed/>
    <w:rsid w:val="00544313"/>
  </w:style>
  <w:style w:type="numbering" w:customStyle="1" w:styleId="219">
    <w:name w:val="Нет списка219"/>
    <w:next w:val="a8"/>
    <w:uiPriority w:val="99"/>
    <w:semiHidden/>
    <w:unhideWhenUsed/>
    <w:rsid w:val="00544313"/>
  </w:style>
  <w:style w:type="table" w:customStyle="1" w:styleId="341">
    <w:name w:val="Сетка таблицы34"/>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
    <w:name w:val="Сетка таблицы35"/>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8"/>
    <w:uiPriority w:val="99"/>
    <w:semiHidden/>
    <w:unhideWhenUsed/>
    <w:rsid w:val="00544313"/>
  </w:style>
  <w:style w:type="table" w:customStyle="1" w:styleId="1132">
    <w:name w:val="Сетка таблицы11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8"/>
    <w:rsid w:val="00544313"/>
  </w:style>
  <w:style w:type="numbering" w:customStyle="1" w:styleId="415">
    <w:name w:val="Стиль нумерованный41"/>
    <w:basedOn w:val="a8"/>
    <w:rsid w:val="00544313"/>
  </w:style>
  <w:style w:type="numbering" w:customStyle="1" w:styleId="12pt41">
    <w:name w:val="Стиль маркированный 12 pt41"/>
    <w:basedOn w:val="a8"/>
    <w:rsid w:val="00544313"/>
  </w:style>
  <w:style w:type="numbering" w:customStyle="1" w:styleId="416">
    <w:name w:val="Стиль маркированный41"/>
    <w:basedOn w:val="a8"/>
    <w:rsid w:val="00544313"/>
  </w:style>
  <w:style w:type="table" w:customStyle="1" w:styleId="2222">
    <w:name w:val="Сетка таблицы22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
    <w:name w:val="Стиль маркированный Symbol (Symbol) подчеркивание111"/>
    <w:basedOn w:val="a8"/>
    <w:rsid w:val="00544313"/>
  </w:style>
  <w:style w:type="numbering" w:customStyle="1" w:styleId="1116">
    <w:name w:val="Стиль нумерованный111"/>
    <w:basedOn w:val="a8"/>
    <w:rsid w:val="00544313"/>
  </w:style>
  <w:style w:type="numbering" w:customStyle="1" w:styleId="12pt131">
    <w:name w:val="Стиль маркированный 12 pt131"/>
    <w:basedOn w:val="a8"/>
    <w:rsid w:val="00544313"/>
  </w:style>
  <w:style w:type="numbering" w:customStyle="1" w:styleId="1117">
    <w:name w:val="Стиль маркированный111"/>
    <w:basedOn w:val="a8"/>
    <w:rsid w:val="00544313"/>
  </w:style>
  <w:style w:type="numbering" w:customStyle="1" w:styleId="SymbolSymbol21">
    <w:name w:val="Стиль маркированный Symbol (Symbol) подчеркивание21"/>
    <w:basedOn w:val="a8"/>
    <w:rsid w:val="00544313"/>
  </w:style>
  <w:style w:type="numbering" w:customStyle="1" w:styleId="21a">
    <w:name w:val="Стиль нумерованный21"/>
    <w:basedOn w:val="a8"/>
    <w:rsid w:val="00544313"/>
  </w:style>
  <w:style w:type="numbering" w:customStyle="1" w:styleId="12pt21">
    <w:name w:val="Стиль маркированный 12 pt21"/>
    <w:basedOn w:val="a8"/>
    <w:rsid w:val="00544313"/>
  </w:style>
  <w:style w:type="numbering" w:customStyle="1" w:styleId="21b">
    <w:name w:val="Стиль маркированный21"/>
    <w:basedOn w:val="a8"/>
    <w:rsid w:val="00544313"/>
  </w:style>
  <w:style w:type="table" w:customStyle="1" w:styleId="5110">
    <w:name w:val="Сетка таблицы5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5"/>
    <w:rsid w:val="0054431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5"/>
    <w:rsid w:val="0054431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5"/>
    <w:rsid w:val="0054431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5"/>
    <w:rsid w:val="00544313"/>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7">
    <w:name w:val="xl67"/>
    <w:basedOn w:val="a5"/>
    <w:rsid w:val="00544313"/>
    <w:pPr>
      <w:spacing w:before="100" w:beforeAutospacing="1" w:after="100" w:afterAutospacing="1"/>
    </w:pPr>
    <w:rPr>
      <w:sz w:val="20"/>
      <w:szCs w:val="20"/>
    </w:rPr>
  </w:style>
  <w:style w:type="table" w:customStyle="1" w:styleId="400">
    <w:name w:val="Сетка таблицы40"/>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8"/>
    <w:uiPriority w:val="99"/>
    <w:semiHidden/>
    <w:unhideWhenUsed/>
    <w:rsid w:val="00544313"/>
  </w:style>
  <w:style w:type="table" w:customStyle="1" w:styleId="1151">
    <w:name w:val="Сетка таблицы115"/>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8"/>
    <w:rsid w:val="00544313"/>
  </w:style>
  <w:style w:type="numbering" w:customStyle="1" w:styleId="515">
    <w:name w:val="Стиль нумерованный51"/>
    <w:basedOn w:val="a8"/>
    <w:rsid w:val="00544313"/>
  </w:style>
  <w:style w:type="numbering" w:customStyle="1" w:styleId="12pt51">
    <w:name w:val="Стиль маркированный 12 pt51"/>
    <w:basedOn w:val="a8"/>
    <w:rsid w:val="00544313"/>
  </w:style>
  <w:style w:type="numbering" w:customStyle="1" w:styleId="516">
    <w:name w:val="Стиль маркированный51"/>
    <w:basedOn w:val="a8"/>
    <w:rsid w:val="00544313"/>
  </w:style>
  <w:style w:type="table" w:customStyle="1" w:styleId="2231">
    <w:name w:val="Сетка таблицы22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8"/>
    <w:rsid w:val="00544313"/>
  </w:style>
  <w:style w:type="numbering" w:customStyle="1" w:styleId="1215">
    <w:name w:val="Стиль нумерованный121"/>
    <w:basedOn w:val="a8"/>
    <w:rsid w:val="00544313"/>
  </w:style>
  <w:style w:type="numbering" w:customStyle="1" w:styleId="12pt14">
    <w:name w:val="Стиль маркированный 12 pt14"/>
    <w:basedOn w:val="a8"/>
    <w:rsid w:val="00544313"/>
  </w:style>
  <w:style w:type="numbering" w:customStyle="1" w:styleId="1216">
    <w:name w:val="Стиль маркированный121"/>
    <w:basedOn w:val="a8"/>
    <w:rsid w:val="00544313"/>
  </w:style>
  <w:style w:type="numbering" w:customStyle="1" w:styleId="SymbolSymbol22">
    <w:name w:val="Стиль маркированный Symbol (Symbol) подчеркивание22"/>
    <w:basedOn w:val="a8"/>
    <w:rsid w:val="00544313"/>
  </w:style>
  <w:style w:type="numbering" w:customStyle="1" w:styleId="226">
    <w:name w:val="Стиль нумерованный22"/>
    <w:basedOn w:val="a8"/>
    <w:rsid w:val="00544313"/>
  </w:style>
  <w:style w:type="numbering" w:customStyle="1" w:styleId="12pt22">
    <w:name w:val="Стиль маркированный 12 pt22"/>
    <w:basedOn w:val="a8"/>
    <w:rsid w:val="00544313"/>
  </w:style>
  <w:style w:type="numbering" w:customStyle="1" w:styleId="227">
    <w:name w:val="Стиль маркированный22"/>
    <w:basedOn w:val="a8"/>
    <w:rsid w:val="00544313"/>
  </w:style>
  <w:style w:type="table" w:customStyle="1" w:styleId="5120">
    <w:name w:val="Сетка таблицы5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8"/>
    <w:uiPriority w:val="99"/>
    <w:semiHidden/>
    <w:rsid w:val="00544313"/>
  </w:style>
  <w:style w:type="table" w:customStyle="1" w:styleId="1811">
    <w:name w:val="Сетка таблицы18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8"/>
    <w:semiHidden/>
    <w:rsid w:val="00544313"/>
  </w:style>
  <w:style w:type="numbering" w:customStyle="1" w:styleId="2200">
    <w:name w:val="Нет списка220"/>
    <w:next w:val="a8"/>
    <w:semiHidden/>
    <w:unhideWhenUsed/>
    <w:rsid w:val="00544313"/>
  </w:style>
  <w:style w:type="numbering" w:customStyle="1" w:styleId="3101">
    <w:name w:val="Нет списка310"/>
    <w:next w:val="a8"/>
    <w:semiHidden/>
    <w:rsid w:val="00544313"/>
  </w:style>
  <w:style w:type="numbering" w:customStyle="1" w:styleId="470">
    <w:name w:val="Нет списка47"/>
    <w:next w:val="a8"/>
    <w:semiHidden/>
    <w:rsid w:val="00544313"/>
  </w:style>
  <w:style w:type="table" w:customStyle="1" w:styleId="1911">
    <w:name w:val="Сетка таблицы19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8"/>
    <w:semiHidden/>
    <w:rsid w:val="00544313"/>
  </w:style>
  <w:style w:type="table" w:customStyle="1" w:styleId="111110">
    <w:name w:val="Сетка таблицы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8"/>
    <w:semiHidden/>
    <w:rsid w:val="00544313"/>
  </w:style>
  <w:style w:type="numbering" w:customStyle="1" w:styleId="21100">
    <w:name w:val="Нет списка2110"/>
    <w:next w:val="a8"/>
    <w:semiHidden/>
    <w:unhideWhenUsed/>
    <w:rsid w:val="00544313"/>
  </w:style>
  <w:style w:type="numbering" w:customStyle="1" w:styleId="3170">
    <w:name w:val="Нет списка317"/>
    <w:next w:val="a8"/>
    <w:semiHidden/>
    <w:rsid w:val="00544313"/>
  </w:style>
  <w:style w:type="numbering" w:customStyle="1" w:styleId="4150">
    <w:name w:val="Нет списка415"/>
    <w:next w:val="a8"/>
    <w:semiHidden/>
    <w:rsid w:val="00544313"/>
  </w:style>
  <w:style w:type="table" w:customStyle="1" w:styleId="2311">
    <w:name w:val="Сетка таблицы23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8"/>
    <w:semiHidden/>
    <w:rsid w:val="00544313"/>
  </w:style>
  <w:style w:type="numbering" w:customStyle="1" w:styleId="2115">
    <w:name w:val="Нет списка2115"/>
    <w:next w:val="a8"/>
    <w:semiHidden/>
    <w:unhideWhenUsed/>
    <w:rsid w:val="00544313"/>
  </w:style>
  <w:style w:type="numbering" w:customStyle="1" w:styleId="3115">
    <w:name w:val="Нет списка3115"/>
    <w:next w:val="a8"/>
    <w:semiHidden/>
    <w:rsid w:val="00544313"/>
  </w:style>
  <w:style w:type="table" w:customStyle="1" w:styleId="21110">
    <w:name w:val="Сетка таблицы21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8"/>
    <w:uiPriority w:val="99"/>
    <w:semiHidden/>
    <w:unhideWhenUsed/>
    <w:rsid w:val="00544313"/>
  </w:style>
  <w:style w:type="numbering" w:customStyle="1" w:styleId="651">
    <w:name w:val="Нет списка65"/>
    <w:next w:val="a8"/>
    <w:uiPriority w:val="99"/>
    <w:semiHidden/>
    <w:rsid w:val="00544313"/>
  </w:style>
  <w:style w:type="table" w:customStyle="1" w:styleId="32110">
    <w:name w:val="Сетка таблицы3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8"/>
    <w:semiHidden/>
    <w:rsid w:val="00544313"/>
  </w:style>
  <w:style w:type="table" w:customStyle="1" w:styleId="121110">
    <w:name w:val="Сетка таблицы12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8"/>
    <w:semiHidden/>
    <w:rsid w:val="00544313"/>
  </w:style>
  <w:style w:type="numbering" w:customStyle="1" w:styleId="2260">
    <w:name w:val="Нет списка226"/>
    <w:next w:val="a8"/>
    <w:semiHidden/>
    <w:unhideWhenUsed/>
    <w:rsid w:val="00544313"/>
  </w:style>
  <w:style w:type="numbering" w:customStyle="1" w:styleId="3260">
    <w:name w:val="Нет списка326"/>
    <w:next w:val="a8"/>
    <w:semiHidden/>
    <w:rsid w:val="00544313"/>
  </w:style>
  <w:style w:type="numbering" w:customStyle="1" w:styleId="4250">
    <w:name w:val="Нет списка425"/>
    <w:next w:val="a8"/>
    <w:semiHidden/>
    <w:rsid w:val="00544313"/>
  </w:style>
  <w:style w:type="numbering" w:customStyle="1" w:styleId="12150">
    <w:name w:val="Нет списка1215"/>
    <w:next w:val="a8"/>
    <w:semiHidden/>
    <w:rsid w:val="00544313"/>
  </w:style>
  <w:style w:type="numbering" w:customStyle="1" w:styleId="21250">
    <w:name w:val="Нет списка2125"/>
    <w:next w:val="a8"/>
    <w:semiHidden/>
    <w:unhideWhenUsed/>
    <w:rsid w:val="00544313"/>
  </w:style>
  <w:style w:type="numbering" w:customStyle="1" w:styleId="31250">
    <w:name w:val="Нет списка3125"/>
    <w:next w:val="a8"/>
    <w:semiHidden/>
    <w:rsid w:val="00544313"/>
  </w:style>
  <w:style w:type="numbering" w:customStyle="1" w:styleId="5150">
    <w:name w:val="Нет списка515"/>
    <w:next w:val="a8"/>
    <w:uiPriority w:val="99"/>
    <w:semiHidden/>
    <w:rsid w:val="00544313"/>
  </w:style>
  <w:style w:type="table" w:customStyle="1" w:styleId="311110">
    <w:name w:val="Сетка таблицы3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5"/>
    <w:next w:val="a8"/>
    <w:semiHidden/>
    <w:rsid w:val="00544313"/>
  </w:style>
  <w:style w:type="numbering" w:customStyle="1" w:styleId="2215">
    <w:name w:val="Нет списка2215"/>
    <w:next w:val="a8"/>
    <w:semiHidden/>
    <w:unhideWhenUsed/>
    <w:rsid w:val="00544313"/>
  </w:style>
  <w:style w:type="numbering" w:customStyle="1" w:styleId="3215">
    <w:name w:val="Нет списка3215"/>
    <w:next w:val="a8"/>
    <w:semiHidden/>
    <w:rsid w:val="00544313"/>
  </w:style>
  <w:style w:type="table" w:customStyle="1" w:styleId="41110">
    <w:name w:val="Сетка таблицы4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8"/>
    <w:uiPriority w:val="99"/>
    <w:semiHidden/>
    <w:unhideWhenUsed/>
    <w:rsid w:val="00544313"/>
  </w:style>
  <w:style w:type="numbering" w:customStyle="1" w:styleId="1421">
    <w:name w:val="Нет списка142"/>
    <w:next w:val="a8"/>
    <w:uiPriority w:val="99"/>
    <w:semiHidden/>
    <w:rsid w:val="00544313"/>
  </w:style>
  <w:style w:type="numbering" w:customStyle="1" w:styleId="11320">
    <w:name w:val="Нет списка1132"/>
    <w:next w:val="a8"/>
    <w:semiHidden/>
    <w:rsid w:val="00544313"/>
  </w:style>
  <w:style w:type="numbering" w:customStyle="1" w:styleId="2320">
    <w:name w:val="Нет списка232"/>
    <w:next w:val="a8"/>
    <w:semiHidden/>
    <w:unhideWhenUsed/>
    <w:rsid w:val="00544313"/>
  </w:style>
  <w:style w:type="numbering" w:customStyle="1" w:styleId="3320">
    <w:name w:val="Нет списка332"/>
    <w:next w:val="a8"/>
    <w:semiHidden/>
    <w:rsid w:val="00544313"/>
  </w:style>
  <w:style w:type="numbering" w:customStyle="1" w:styleId="4320">
    <w:name w:val="Нет списка432"/>
    <w:next w:val="a8"/>
    <w:semiHidden/>
    <w:rsid w:val="00544313"/>
  </w:style>
  <w:style w:type="numbering" w:customStyle="1" w:styleId="111111">
    <w:name w:val="Нет списка111111"/>
    <w:next w:val="a8"/>
    <w:semiHidden/>
    <w:rsid w:val="00544313"/>
  </w:style>
  <w:style w:type="numbering" w:customStyle="1" w:styleId="1111111">
    <w:name w:val="Нет списка1111111"/>
    <w:next w:val="a8"/>
    <w:semiHidden/>
    <w:rsid w:val="00544313"/>
  </w:style>
  <w:style w:type="numbering" w:customStyle="1" w:styleId="21320">
    <w:name w:val="Нет списка2132"/>
    <w:next w:val="a8"/>
    <w:semiHidden/>
    <w:unhideWhenUsed/>
    <w:rsid w:val="00544313"/>
  </w:style>
  <w:style w:type="numbering" w:customStyle="1" w:styleId="31320">
    <w:name w:val="Нет списка3132"/>
    <w:next w:val="a8"/>
    <w:semiHidden/>
    <w:rsid w:val="00544313"/>
  </w:style>
  <w:style w:type="numbering" w:customStyle="1" w:styleId="4112">
    <w:name w:val="Нет списка4112"/>
    <w:next w:val="a8"/>
    <w:semiHidden/>
    <w:rsid w:val="00544313"/>
  </w:style>
  <w:style w:type="numbering" w:customStyle="1" w:styleId="12220">
    <w:name w:val="Нет списка1222"/>
    <w:next w:val="a8"/>
    <w:semiHidden/>
    <w:rsid w:val="00544313"/>
  </w:style>
  <w:style w:type="numbering" w:customStyle="1" w:styleId="21112">
    <w:name w:val="Нет списка21112"/>
    <w:next w:val="a8"/>
    <w:semiHidden/>
    <w:unhideWhenUsed/>
    <w:rsid w:val="00544313"/>
  </w:style>
  <w:style w:type="numbering" w:customStyle="1" w:styleId="311120">
    <w:name w:val="Нет списка31112"/>
    <w:next w:val="a8"/>
    <w:semiHidden/>
    <w:rsid w:val="00544313"/>
  </w:style>
  <w:style w:type="numbering" w:customStyle="1" w:styleId="5220">
    <w:name w:val="Нет списка522"/>
    <w:next w:val="a8"/>
    <w:uiPriority w:val="99"/>
    <w:semiHidden/>
    <w:unhideWhenUsed/>
    <w:rsid w:val="00544313"/>
  </w:style>
  <w:style w:type="numbering" w:customStyle="1" w:styleId="6121">
    <w:name w:val="Нет списка612"/>
    <w:next w:val="a8"/>
    <w:uiPriority w:val="99"/>
    <w:semiHidden/>
    <w:rsid w:val="00544313"/>
  </w:style>
  <w:style w:type="numbering" w:customStyle="1" w:styleId="1322">
    <w:name w:val="Нет списка1322"/>
    <w:next w:val="a8"/>
    <w:semiHidden/>
    <w:rsid w:val="00544313"/>
  </w:style>
  <w:style w:type="numbering" w:customStyle="1" w:styleId="11212">
    <w:name w:val="Нет списка11212"/>
    <w:next w:val="a8"/>
    <w:semiHidden/>
    <w:rsid w:val="00544313"/>
  </w:style>
  <w:style w:type="numbering" w:customStyle="1" w:styleId="22220">
    <w:name w:val="Нет списка2222"/>
    <w:next w:val="a8"/>
    <w:semiHidden/>
    <w:unhideWhenUsed/>
    <w:rsid w:val="00544313"/>
  </w:style>
  <w:style w:type="numbering" w:customStyle="1" w:styleId="3222">
    <w:name w:val="Нет списка3222"/>
    <w:next w:val="a8"/>
    <w:semiHidden/>
    <w:rsid w:val="00544313"/>
  </w:style>
  <w:style w:type="numbering" w:customStyle="1" w:styleId="4212">
    <w:name w:val="Нет списка4212"/>
    <w:next w:val="a8"/>
    <w:semiHidden/>
    <w:rsid w:val="00544313"/>
  </w:style>
  <w:style w:type="numbering" w:customStyle="1" w:styleId="12112">
    <w:name w:val="Нет списка12112"/>
    <w:next w:val="a8"/>
    <w:semiHidden/>
    <w:rsid w:val="00544313"/>
  </w:style>
  <w:style w:type="numbering" w:customStyle="1" w:styleId="21212">
    <w:name w:val="Нет списка21212"/>
    <w:next w:val="a8"/>
    <w:semiHidden/>
    <w:unhideWhenUsed/>
    <w:rsid w:val="00544313"/>
  </w:style>
  <w:style w:type="numbering" w:customStyle="1" w:styleId="31212">
    <w:name w:val="Нет списка31212"/>
    <w:next w:val="a8"/>
    <w:semiHidden/>
    <w:rsid w:val="00544313"/>
  </w:style>
  <w:style w:type="numbering" w:customStyle="1" w:styleId="5112">
    <w:name w:val="Нет списка5112"/>
    <w:next w:val="a8"/>
    <w:uiPriority w:val="99"/>
    <w:semiHidden/>
    <w:rsid w:val="00544313"/>
  </w:style>
  <w:style w:type="numbering" w:customStyle="1" w:styleId="13112">
    <w:name w:val="Нет списка13112"/>
    <w:next w:val="a8"/>
    <w:semiHidden/>
    <w:rsid w:val="00544313"/>
  </w:style>
  <w:style w:type="numbering" w:customStyle="1" w:styleId="22112">
    <w:name w:val="Нет списка22112"/>
    <w:next w:val="a8"/>
    <w:semiHidden/>
    <w:unhideWhenUsed/>
    <w:rsid w:val="00544313"/>
  </w:style>
  <w:style w:type="numbering" w:customStyle="1" w:styleId="32112">
    <w:name w:val="Нет списка32112"/>
    <w:next w:val="a8"/>
    <w:semiHidden/>
    <w:rsid w:val="00544313"/>
  </w:style>
  <w:style w:type="numbering" w:customStyle="1" w:styleId="SymbolSymbol311">
    <w:name w:val="Стиль маркированный Symbol (Symbol) подчеркивание311"/>
    <w:basedOn w:val="a8"/>
    <w:rsid w:val="00544313"/>
  </w:style>
  <w:style w:type="numbering" w:customStyle="1" w:styleId="3116">
    <w:name w:val="Стиль нумерованный311"/>
    <w:basedOn w:val="a8"/>
    <w:rsid w:val="00544313"/>
  </w:style>
  <w:style w:type="numbering" w:customStyle="1" w:styleId="12pt311">
    <w:name w:val="Стиль маркированный 12 pt311"/>
    <w:basedOn w:val="a8"/>
    <w:rsid w:val="00544313"/>
  </w:style>
  <w:style w:type="numbering" w:customStyle="1" w:styleId="3117">
    <w:name w:val="Стиль маркированный311"/>
    <w:basedOn w:val="a8"/>
    <w:rsid w:val="00544313"/>
  </w:style>
  <w:style w:type="table" w:customStyle="1" w:styleId="221110">
    <w:name w:val="Сетка таблицы22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8"/>
    <w:uiPriority w:val="99"/>
    <w:semiHidden/>
    <w:rsid w:val="00544313"/>
  </w:style>
  <w:style w:type="numbering" w:customStyle="1" w:styleId="14110">
    <w:name w:val="Нет списка1411"/>
    <w:next w:val="a8"/>
    <w:semiHidden/>
    <w:rsid w:val="00544313"/>
  </w:style>
  <w:style w:type="numbering" w:customStyle="1" w:styleId="23110">
    <w:name w:val="Нет списка2311"/>
    <w:next w:val="a8"/>
    <w:semiHidden/>
    <w:unhideWhenUsed/>
    <w:rsid w:val="00544313"/>
  </w:style>
  <w:style w:type="numbering" w:customStyle="1" w:styleId="3311">
    <w:name w:val="Нет списка3311"/>
    <w:next w:val="a8"/>
    <w:semiHidden/>
    <w:rsid w:val="00544313"/>
  </w:style>
  <w:style w:type="numbering" w:customStyle="1" w:styleId="4311">
    <w:name w:val="Нет списка4311"/>
    <w:next w:val="a8"/>
    <w:semiHidden/>
    <w:rsid w:val="00544313"/>
  </w:style>
  <w:style w:type="numbering" w:customStyle="1" w:styleId="11311">
    <w:name w:val="Нет списка11311"/>
    <w:next w:val="a8"/>
    <w:semiHidden/>
    <w:rsid w:val="00544313"/>
  </w:style>
  <w:style w:type="numbering" w:customStyle="1" w:styleId="11121">
    <w:name w:val="Нет списка11121"/>
    <w:next w:val="a8"/>
    <w:semiHidden/>
    <w:rsid w:val="00544313"/>
  </w:style>
  <w:style w:type="numbering" w:customStyle="1" w:styleId="21311">
    <w:name w:val="Нет списка21311"/>
    <w:next w:val="a8"/>
    <w:semiHidden/>
    <w:unhideWhenUsed/>
    <w:rsid w:val="00544313"/>
  </w:style>
  <w:style w:type="numbering" w:customStyle="1" w:styleId="31311">
    <w:name w:val="Нет списка31311"/>
    <w:next w:val="a8"/>
    <w:semiHidden/>
    <w:rsid w:val="00544313"/>
  </w:style>
  <w:style w:type="numbering" w:customStyle="1" w:styleId="41111">
    <w:name w:val="Нет списка41111"/>
    <w:next w:val="a8"/>
    <w:semiHidden/>
    <w:rsid w:val="00544313"/>
  </w:style>
  <w:style w:type="numbering" w:customStyle="1" w:styleId="12211">
    <w:name w:val="Нет списка12211"/>
    <w:next w:val="a8"/>
    <w:semiHidden/>
    <w:rsid w:val="00544313"/>
  </w:style>
  <w:style w:type="numbering" w:customStyle="1" w:styleId="211111">
    <w:name w:val="Нет списка211111"/>
    <w:next w:val="a8"/>
    <w:semiHidden/>
    <w:unhideWhenUsed/>
    <w:rsid w:val="00544313"/>
  </w:style>
  <w:style w:type="numbering" w:customStyle="1" w:styleId="311111">
    <w:name w:val="Нет списка311111"/>
    <w:next w:val="a8"/>
    <w:semiHidden/>
    <w:rsid w:val="00544313"/>
  </w:style>
  <w:style w:type="numbering" w:customStyle="1" w:styleId="5211">
    <w:name w:val="Нет списка5211"/>
    <w:next w:val="a8"/>
    <w:uiPriority w:val="99"/>
    <w:semiHidden/>
    <w:unhideWhenUsed/>
    <w:rsid w:val="00544313"/>
  </w:style>
  <w:style w:type="numbering" w:customStyle="1" w:styleId="6111">
    <w:name w:val="Нет списка6111"/>
    <w:next w:val="a8"/>
    <w:uiPriority w:val="99"/>
    <w:semiHidden/>
    <w:rsid w:val="00544313"/>
  </w:style>
  <w:style w:type="numbering" w:customStyle="1" w:styleId="13211">
    <w:name w:val="Нет списка13211"/>
    <w:next w:val="a8"/>
    <w:semiHidden/>
    <w:rsid w:val="00544313"/>
  </w:style>
  <w:style w:type="numbering" w:customStyle="1" w:styleId="112111">
    <w:name w:val="Нет списка112111"/>
    <w:next w:val="a8"/>
    <w:semiHidden/>
    <w:rsid w:val="00544313"/>
  </w:style>
  <w:style w:type="numbering" w:customStyle="1" w:styleId="22211">
    <w:name w:val="Нет списка22211"/>
    <w:next w:val="a8"/>
    <w:semiHidden/>
    <w:unhideWhenUsed/>
    <w:rsid w:val="00544313"/>
  </w:style>
  <w:style w:type="numbering" w:customStyle="1" w:styleId="32211">
    <w:name w:val="Нет списка32211"/>
    <w:next w:val="a8"/>
    <w:semiHidden/>
    <w:rsid w:val="00544313"/>
  </w:style>
  <w:style w:type="numbering" w:customStyle="1" w:styleId="42111">
    <w:name w:val="Нет списка42111"/>
    <w:next w:val="a8"/>
    <w:semiHidden/>
    <w:rsid w:val="00544313"/>
  </w:style>
  <w:style w:type="numbering" w:customStyle="1" w:styleId="121111">
    <w:name w:val="Нет списка121111"/>
    <w:next w:val="a8"/>
    <w:semiHidden/>
    <w:rsid w:val="00544313"/>
  </w:style>
  <w:style w:type="numbering" w:customStyle="1" w:styleId="212111">
    <w:name w:val="Нет списка212111"/>
    <w:next w:val="a8"/>
    <w:semiHidden/>
    <w:unhideWhenUsed/>
    <w:rsid w:val="00544313"/>
  </w:style>
  <w:style w:type="numbering" w:customStyle="1" w:styleId="312111">
    <w:name w:val="Нет списка312111"/>
    <w:next w:val="a8"/>
    <w:semiHidden/>
    <w:rsid w:val="00544313"/>
  </w:style>
  <w:style w:type="numbering" w:customStyle="1" w:styleId="51111">
    <w:name w:val="Нет списка51111"/>
    <w:next w:val="a8"/>
    <w:uiPriority w:val="99"/>
    <w:semiHidden/>
    <w:rsid w:val="00544313"/>
  </w:style>
  <w:style w:type="numbering" w:customStyle="1" w:styleId="131111">
    <w:name w:val="Нет списка131111"/>
    <w:next w:val="a8"/>
    <w:semiHidden/>
    <w:rsid w:val="00544313"/>
  </w:style>
  <w:style w:type="numbering" w:customStyle="1" w:styleId="221111">
    <w:name w:val="Нет списка221111"/>
    <w:next w:val="a8"/>
    <w:semiHidden/>
    <w:unhideWhenUsed/>
    <w:rsid w:val="00544313"/>
  </w:style>
  <w:style w:type="numbering" w:customStyle="1" w:styleId="321111">
    <w:name w:val="Нет списка321111"/>
    <w:next w:val="a8"/>
    <w:semiHidden/>
    <w:rsid w:val="00544313"/>
  </w:style>
  <w:style w:type="numbering" w:customStyle="1" w:styleId="SymbolSymbol1111">
    <w:name w:val="Стиль маркированный Symbol (Symbol) подчеркивание1111"/>
    <w:basedOn w:val="a8"/>
    <w:rsid w:val="00544313"/>
  </w:style>
  <w:style w:type="numbering" w:customStyle="1" w:styleId="11114">
    <w:name w:val="Стиль нумерованный1111"/>
    <w:basedOn w:val="a8"/>
    <w:rsid w:val="00544313"/>
  </w:style>
  <w:style w:type="numbering" w:customStyle="1" w:styleId="12pt1211">
    <w:name w:val="Стиль маркированный 12 pt1211"/>
    <w:basedOn w:val="a8"/>
    <w:rsid w:val="00544313"/>
  </w:style>
  <w:style w:type="numbering" w:customStyle="1" w:styleId="11115">
    <w:name w:val="Стиль маркированный1111"/>
    <w:basedOn w:val="a8"/>
    <w:rsid w:val="00544313"/>
  </w:style>
  <w:style w:type="numbering" w:customStyle="1" w:styleId="811">
    <w:name w:val="Нет списка81"/>
    <w:next w:val="a8"/>
    <w:uiPriority w:val="99"/>
    <w:semiHidden/>
    <w:rsid w:val="00544313"/>
  </w:style>
  <w:style w:type="numbering" w:customStyle="1" w:styleId="1511">
    <w:name w:val="Нет списка151"/>
    <w:next w:val="a8"/>
    <w:semiHidden/>
    <w:rsid w:val="00544313"/>
  </w:style>
  <w:style w:type="numbering" w:customStyle="1" w:styleId="2410">
    <w:name w:val="Нет списка241"/>
    <w:next w:val="a8"/>
    <w:semiHidden/>
    <w:unhideWhenUsed/>
    <w:rsid w:val="00544313"/>
  </w:style>
  <w:style w:type="numbering" w:customStyle="1" w:styleId="3410">
    <w:name w:val="Нет списка341"/>
    <w:next w:val="a8"/>
    <w:semiHidden/>
    <w:rsid w:val="00544313"/>
  </w:style>
  <w:style w:type="numbering" w:customStyle="1" w:styleId="4410">
    <w:name w:val="Нет списка441"/>
    <w:next w:val="a8"/>
    <w:semiHidden/>
    <w:rsid w:val="00544313"/>
  </w:style>
  <w:style w:type="numbering" w:customStyle="1" w:styleId="11410">
    <w:name w:val="Нет списка1141"/>
    <w:next w:val="a8"/>
    <w:semiHidden/>
    <w:rsid w:val="00544313"/>
  </w:style>
  <w:style w:type="numbering" w:customStyle="1" w:styleId="111311">
    <w:name w:val="Нет списка11131"/>
    <w:next w:val="a8"/>
    <w:semiHidden/>
    <w:rsid w:val="00544313"/>
  </w:style>
  <w:style w:type="numbering" w:customStyle="1" w:styleId="2141">
    <w:name w:val="Нет списка2141"/>
    <w:next w:val="a8"/>
    <w:semiHidden/>
    <w:unhideWhenUsed/>
    <w:rsid w:val="00544313"/>
  </w:style>
  <w:style w:type="numbering" w:customStyle="1" w:styleId="31410">
    <w:name w:val="Нет списка3141"/>
    <w:next w:val="a8"/>
    <w:semiHidden/>
    <w:rsid w:val="00544313"/>
  </w:style>
  <w:style w:type="numbering" w:customStyle="1" w:styleId="4121">
    <w:name w:val="Нет списка4121"/>
    <w:next w:val="a8"/>
    <w:semiHidden/>
    <w:rsid w:val="00544313"/>
  </w:style>
  <w:style w:type="numbering" w:customStyle="1" w:styleId="12310">
    <w:name w:val="Нет списка1231"/>
    <w:next w:val="a8"/>
    <w:semiHidden/>
    <w:rsid w:val="00544313"/>
  </w:style>
  <w:style w:type="numbering" w:customStyle="1" w:styleId="21121">
    <w:name w:val="Нет списка21121"/>
    <w:next w:val="a8"/>
    <w:semiHidden/>
    <w:unhideWhenUsed/>
    <w:rsid w:val="00544313"/>
  </w:style>
  <w:style w:type="numbering" w:customStyle="1" w:styleId="31121">
    <w:name w:val="Нет списка31121"/>
    <w:next w:val="a8"/>
    <w:semiHidden/>
    <w:rsid w:val="00544313"/>
  </w:style>
  <w:style w:type="numbering" w:customStyle="1" w:styleId="5310">
    <w:name w:val="Нет списка531"/>
    <w:next w:val="a8"/>
    <w:uiPriority w:val="99"/>
    <w:semiHidden/>
    <w:unhideWhenUsed/>
    <w:rsid w:val="00544313"/>
  </w:style>
  <w:style w:type="numbering" w:customStyle="1" w:styleId="6211">
    <w:name w:val="Нет списка621"/>
    <w:next w:val="a8"/>
    <w:uiPriority w:val="99"/>
    <w:semiHidden/>
    <w:rsid w:val="00544313"/>
  </w:style>
  <w:style w:type="numbering" w:customStyle="1" w:styleId="1331">
    <w:name w:val="Нет списка1331"/>
    <w:next w:val="a8"/>
    <w:semiHidden/>
    <w:rsid w:val="00544313"/>
  </w:style>
  <w:style w:type="numbering" w:customStyle="1" w:styleId="11221">
    <w:name w:val="Нет списка11221"/>
    <w:next w:val="a8"/>
    <w:semiHidden/>
    <w:rsid w:val="00544313"/>
  </w:style>
  <w:style w:type="numbering" w:customStyle="1" w:styleId="22310">
    <w:name w:val="Нет списка2231"/>
    <w:next w:val="a8"/>
    <w:semiHidden/>
    <w:unhideWhenUsed/>
    <w:rsid w:val="00544313"/>
  </w:style>
  <w:style w:type="numbering" w:customStyle="1" w:styleId="3231">
    <w:name w:val="Нет списка3231"/>
    <w:next w:val="a8"/>
    <w:semiHidden/>
    <w:rsid w:val="00544313"/>
  </w:style>
  <w:style w:type="numbering" w:customStyle="1" w:styleId="4221">
    <w:name w:val="Нет списка4221"/>
    <w:next w:val="a8"/>
    <w:semiHidden/>
    <w:rsid w:val="00544313"/>
  </w:style>
  <w:style w:type="numbering" w:customStyle="1" w:styleId="12121">
    <w:name w:val="Нет списка12121"/>
    <w:next w:val="a8"/>
    <w:semiHidden/>
    <w:rsid w:val="00544313"/>
  </w:style>
  <w:style w:type="numbering" w:customStyle="1" w:styleId="21221">
    <w:name w:val="Нет списка21221"/>
    <w:next w:val="a8"/>
    <w:semiHidden/>
    <w:unhideWhenUsed/>
    <w:rsid w:val="00544313"/>
  </w:style>
  <w:style w:type="numbering" w:customStyle="1" w:styleId="31221">
    <w:name w:val="Нет списка31221"/>
    <w:next w:val="a8"/>
    <w:semiHidden/>
    <w:rsid w:val="00544313"/>
  </w:style>
  <w:style w:type="numbering" w:customStyle="1" w:styleId="5121">
    <w:name w:val="Нет списка5121"/>
    <w:next w:val="a8"/>
    <w:uiPriority w:val="99"/>
    <w:semiHidden/>
    <w:rsid w:val="00544313"/>
  </w:style>
  <w:style w:type="numbering" w:customStyle="1" w:styleId="13121">
    <w:name w:val="Нет списка13121"/>
    <w:next w:val="a8"/>
    <w:semiHidden/>
    <w:rsid w:val="00544313"/>
  </w:style>
  <w:style w:type="numbering" w:customStyle="1" w:styleId="22121">
    <w:name w:val="Нет списка22121"/>
    <w:next w:val="a8"/>
    <w:semiHidden/>
    <w:unhideWhenUsed/>
    <w:rsid w:val="00544313"/>
  </w:style>
  <w:style w:type="numbering" w:customStyle="1" w:styleId="32121">
    <w:name w:val="Нет списка32121"/>
    <w:next w:val="a8"/>
    <w:semiHidden/>
    <w:rsid w:val="00544313"/>
  </w:style>
  <w:style w:type="numbering" w:customStyle="1" w:styleId="SymbolSymbol211">
    <w:name w:val="Стиль маркированный Symbol (Symbol) подчеркивание211"/>
    <w:basedOn w:val="a8"/>
    <w:rsid w:val="00544313"/>
  </w:style>
  <w:style w:type="numbering" w:customStyle="1" w:styleId="2116">
    <w:name w:val="Стиль нумерованный211"/>
    <w:basedOn w:val="a8"/>
    <w:rsid w:val="00544313"/>
  </w:style>
  <w:style w:type="numbering" w:customStyle="1" w:styleId="12pt211">
    <w:name w:val="Стиль маркированный 12 pt211"/>
    <w:basedOn w:val="a8"/>
    <w:rsid w:val="00544313"/>
  </w:style>
  <w:style w:type="numbering" w:customStyle="1" w:styleId="2117">
    <w:name w:val="Стиль маркированный211"/>
    <w:basedOn w:val="a8"/>
    <w:rsid w:val="00544313"/>
  </w:style>
  <w:style w:type="table" w:customStyle="1" w:styleId="51110">
    <w:name w:val="Сетка таблицы5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8"/>
    <w:rsid w:val="00544313"/>
  </w:style>
  <w:style w:type="table" w:customStyle="1" w:styleId="1711">
    <w:name w:val="Сетка таблицы17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8"/>
    <w:uiPriority w:val="99"/>
    <w:semiHidden/>
    <w:unhideWhenUsed/>
    <w:rsid w:val="00544313"/>
  </w:style>
  <w:style w:type="numbering" w:customStyle="1" w:styleId="1612">
    <w:name w:val="Нет списка161"/>
    <w:next w:val="a8"/>
    <w:uiPriority w:val="99"/>
    <w:semiHidden/>
    <w:rsid w:val="00544313"/>
  </w:style>
  <w:style w:type="table" w:customStyle="1" w:styleId="18111">
    <w:name w:val="Сетка таблицы181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8"/>
    <w:semiHidden/>
    <w:rsid w:val="00544313"/>
  </w:style>
  <w:style w:type="numbering" w:customStyle="1" w:styleId="2510">
    <w:name w:val="Нет списка251"/>
    <w:next w:val="a8"/>
    <w:semiHidden/>
    <w:unhideWhenUsed/>
    <w:rsid w:val="00544313"/>
  </w:style>
  <w:style w:type="numbering" w:customStyle="1" w:styleId="3510">
    <w:name w:val="Нет списка351"/>
    <w:next w:val="a8"/>
    <w:semiHidden/>
    <w:rsid w:val="00544313"/>
  </w:style>
  <w:style w:type="numbering" w:customStyle="1" w:styleId="4510">
    <w:name w:val="Нет списка451"/>
    <w:next w:val="a8"/>
    <w:semiHidden/>
    <w:rsid w:val="00544313"/>
  </w:style>
  <w:style w:type="table" w:customStyle="1" w:styleId="19111">
    <w:name w:val="Сетка таблицы19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8"/>
    <w:semiHidden/>
    <w:rsid w:val="00544313"/>
  </w:style>
  <w:style w:type="table" w:customStyle="1" w:styleId="1111110">
    <w:name w:val="Сетка таблицы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8"/>
    <w:semiHidden/>
    <w:rsid w:val="00544313"/>
  </w:style>
  <w:style w:type="numbering" w:customStyle="1" w:styleId="2151">
    <w:name w:val="Нет списка2151"/>
    <w:next w:val="a8"/>
    <w:semiHidden/>
    <w:unhideWhenUsed/>
    <w:rsid w:val="00544313"/>
  </w:style>
  <w:style w:type="numbering" w:customStyle="1" w:styleId="31510">
    <w:name w:val="Нет списка3151"/>
    <w:next w:val="a8"/>
    <w:semiHidden/>
    <w:rsid w:val="00544313"/>
  </w:style>
  <w:style w:type="numbering" w:customStyle="1" w:styleId="4131">
    <w:name w:val="Нет списка4131"/>
    <w:next w:val="a8"/>
    <w:semiHidden/>
    <w:rsid w:val="00544313"/>
  </w:style>
  <w:style w:type="table" w:customStyle="1" w:styleId="23111">
    <w:name w:val="Сетка таблицы23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8"/>
    <w:semiHidden/>
    <w:rsid w:val="00544313"/>
  </w:style>
  <w:style w:type="numbering" w:customStyle="1" w:styleId="21131">
    <w:name w:val="Нет списка21131"/>
    <w:next w:val="a8"/>
    <w:semiHidden/>
    <w:unhideWhenUsed/>
    <w:rsid w:val="00544313"/>
  </w:style>
  <w:style w:type="numbering" w:customStyle="1" w:styleId="31131">
    <w:name w:val="Нет списка31131"/>
    <w:next w:val="a8"/>
    <w:semiHidden/>
    <w:rsid w:val="00544313"/>
  </w:style>
  <w:style w:type="table" w:customStyle="1" w:styleId="211110">
    <w:name w:val="Сетка таблицы211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8"/>
    <w:uiPriority w:val="99"/>
    <w:semiHidden/>
    <w:unhideWhenUsed/>
    <w:rsid w:val="00544313"/>
  </w:style>
  <w:style w:type="numbering" w:customStyle="1" w:styleId="6310">
    <w:name w:val="Нет списка631"/>
    <w:next w:val="a8"/>
    <w:uiPriority w:val="99"/>
    <w:semiHidden/>
    <w:rsid w:val="00544313"/>
  </w:style>
  <w:style w:type="table" w:customStyle="1" w:styleId="321110">
    <w:name w:val="Сетка таблицы32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8"/>
    <w:semiHidden/>
    <w:rsid w:val="00544313"/>
  </w:style>
  <w:style w:type="table" w:customStyle="1" w:styleId="1211110">
    <w:name w:val="Сетка таблицы12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8"/>
    <w:semiHidden/>
    <w:rsid w:val="00544313"/>
  </w:style>
  <w:style w:type="numbering" w:customStyle="1" w:styleId="2241">
    <w:name w:val="Нет списка2241"/>
    <w:next w:val="a8"/>
    <w:semiHidden/>
    <w:unhideWhenUsed/>
    <w:rsid w:val="00544313"/>
  </w:style>
  <w:style w:type="numbering" w:customStyle="1" w:styleId="3241">
    <w:name w:val="Нет списка3241"/>
    <w:next w:val="a8"/>
    <w:semiHidden/>
    <w:rsid w:val="00544313"/>
  </w:style>
  <w:style w:type="numbering" w:customStyle="1" w:styleId="4231">
    <w:name w:val="Нет списка4231"/>
    <w:next w:val="a8"/>
    <w:semiHidden/>
    <w:rsid w:val="00544313"/>
  </w:style>
  <w:style w:type="numbering" w:customStyle="1" w:styleId="12131">
    <w:name w:val="Нет списка12131"/>
    <w:next w:val="a8"/>
    <w:semiHidden/>
    <w:rsid w:val="00544313"/>
  </w:style>
  <w:style w:type="numbering" w:customStyle="1" w:styleId="21231">
    <w:name w:val="Нет списка21231"/>
    <w:next w:val="a8"/>
    <w:semiHidden/>
    <w:unhideWhenUsed/>
    <w:rsid w:val="00544313"/>
  </w:style>
  <w:style w:type="numbering" w:customStyle="1" w:styleId="31231">
    <w:name w:val="Нет списка31231"/>
    <w:next w:val="a8"/>
    <w:semiHidden/>
    <w:rsid w:val="00544313"/>
  </w:style>
  <w:style w:type="numbering" w:customStyle="1" w:styleId="5131">
    <w:name w:val="Нет списка5131"/>
    <w:next w:val="a8"/>
    <w:uiPriority w:val="99"/>
    <w:semiHidden/>
    <w:rsid w:val="00544313"/>
  </w:style>
  <w:style w:type="table" w:customStyle="1" w:styleId="3111110">
    <w:name w:val="Сетка таблицы3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8"/>
    <w:semiHidden/>
    <w:rsid w:val="00544313"/>
  </w:style>
  <w:style w:type="numbering" w:customStyle="1" w:styleId="22131">
    <w:name w:val="Нет списка22131"/>
    <w:next w:val="a8"/>
    <w:semiHidden/>
    <w:unhideWhenUsed/>
    <w:rsid w:val="00544313"/>
  </w:style>
  <w:style w:type="numbering" w:customStyle="1" w:styleId="32131">
    <w:name w:val="Нет списка32131"/>
    <w:next w:val="a8"/>
    <w:semiHidden/>
    <w:rsid w:val="00544313"/>
  </w:style>
  <w:style w:type="table" w:customStyle="1" w:styleId="411110">
    <w:name w:val="Сетка таблицы41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8"/>
    <w:rsid w:val="00544313"/>
  </w:style>
  <w:style w:type="numbering" w:customStyle="1" w:styleId="3111">
    <w:name w:val="Стиль нумерованный3111"/>
    <w:basedOn w:val="a8"/>
    <w:rsid w:val="00544313"/>
    <w:pPr>
      <w:numPr>
        <w:numId w:val="40"/>
      </w:numPr>
    </w:pPr>
  </w:style>
  <w:style w:type="numbering" w:customStyle="1" w:styleId="12pt3111">
    <w:name w:val="Стиль маркированный 12 pt3111"/>
    <w:basedOn w:val="a8"/>
    <w:rsid w:val="00544313"/>
  </w:style>
  <w:style w:type="numbering" w:customStyle="1" w:styleId="31113">
    <w:name w:val="Стиль маркированный3111"/>
    <w:basedOn w:val="a8"/>
    <w:rsid w:val="00544313"/>
  </w:style>
  <w:style w:type="table" w:customStyle="1" w:styleId="2211110">
    <w:name w:val="Сетка таблицы221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8"/>
    <w:rsid w:val="00544313"/>
    <w:pPr>
      <w:numPr>
        <w:numId w:val="39"/>
      </w:numPr>
    </w:pPr>
  </w:style>
  <w:style w:type="table" w:customStyle="1" w:styleId="17111">
    <w:name w:val="Сетка таблицы17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
    <w:name w:val="Нет списка101"/>
    <w:next w:val="a8"/>
    <w:semiHidden/>
    <w:rsid w:val="00544313"/>
  </w:style>
  <w:style w:type="numbering" w:customStyle="1" w:styleId="1710">
    <w:name w:val="Нет списка171"/>
    <w:next w:val="a8"/>
    <w:uiPriority w:val="99"/>
    <w:semiHidden/>
    <w:unhideWhenUsed/>
    <w:rsid w:val="00544313"/>
  </w:style>
  <w:style w:type="numbering" w:customStyle="1" w:styleId="2610">
    <w:name w:val="Нет списка261"/>
    <w:next w:val="a8"/>
    <w:uiPriority w:val="99"/>
    <w:semiHidden/>
    <w:unhideWhenUsed/>
    <w:rsid w:val="00544313"/>
  </w:style>
  <w:style w:type="numbering" w:customStyle="1" w:styleId="1810">
    <w:name w:val="Нет списка181"/>
    <w:next w:val="a8"/>
    <w:semiHidden/>
    <w:rsid w:val="00544313"/>
  </w:style>
  <w:style w:type="numbering" w:customStyle="1" w:styleId="1910">
    <w:name w:val="Нет списка191"/>
    <w:next w:val="a8"/>
    <w:uiPriority w:val="99"/>
    <w:semiHidden/>
    <w:unhideWhenUsed/>
    <w:rsid w:val="00544313"/>
  </w:style>
  <w:style w:type="numbering" w:customStyle="1" w:styleId="2710">
    <w:name w:val="Нет списка271"/>
    <w:next w:val="a8"/>
    <w:uiPriority w:val="99"/>
    <w:semiHidden/>
    <w:unhideWhenUsed/>
    <w:rsid w:val="00544313"/>
  </w:style>
  <w:style w:type="numbering" w:customStyle="1" w:styleId="2010">
    <w:name w:val="Нет списка201"/>
    <w:next w:val="a8"/>
    <w:semiHidden/>
    <w:rsid w:val="00544313"/>
  </w:style>
  <w:style w:type="numbering" w:customStyle="1" w:styleId="11010">
    <w:name w:val="Нет списка1101"/>
    <w:next w:val="a8"/>
    <w:uiPriority w:val="99"/>
    <w:semiHidden/>
    <w:unhideWhenUsed/>
    <w:rsid w:val="00544313"/>
  </w:style>
  <w:style w:type="numbering" w:customStyle="1" w:styleId="2810">
    <w:name w:val="Нет списка281"/>
    <w:next w:val="a8"/>
    <w:uiPriority w:val="99"/>
    <w:semiHidden/>
    <w:unhideWhenUsed/>
    <w:rsid w:val="00544313"/>
  </w:style>
  <w:style w:type="numbering" w:customStyle="1" w:styleId="2910">
    <w:name w:val="Нет списка291"/>
    <w:next w:val="a8"/>
    <w:uiPriority w:val="99"/>
    <w:semiHidden/>
    <w:rsid w:val="00544313"/>
  </w:style>
  <w:style w:type="numbering" w:customStyle="1" w:styleId="11610">
    <w:name w:val="Нет списка1161"/>
    <w:next w:val="a8"/>
    <w:semiHidden/>
    <w:rsid w:val="00544313"/>
  </w:style>
  <w:style w:type="numbering" w:customStyle="1" w:styleId="21010">
    <w:name w:val="Нет списка2101"/>
    <w:next w:val="a8"/>
    <w:semiHidden/>
    <w:unhideWhenUsed/>
    <w:rsid w:val="00544313"/>
  </w:style>
  <w:style w:type="numbering" w:customStyle="1" w:styleId="3610">
    <w:name w:val="Нет списка361"/>
    <w:next w:val="a8"/>
    <w:semiHidden/>
    <w:rsid w:val="00544313"/>
  </w:style>
  <w:style w:type="numbering" w:customStyle="1" w:styleId="4610">
    <w:name w:val="Нет списка461"/>
    <w:next w:val="a8"/>
    <w:semiHidden/>
    <w:rsid w:val="00544313"/>
  </w:style>
  <w:style w:type="numbering" w:customStyle="1" w:styleId="1171">
    <w:name w:val="Нет списка1171"/>
    <w:next w:val="a8"/>
    <w:semiHidden/>
    <w:rsid w:val="00544313"/>
  </w:style>
  <w:style w:type="numbering" w:customStyle="1" w:styleId="11151">
    <w:name w:val="Нет списка11151"/>
    <w:next w:val="a8"/>
    <w:semiHidden/>
    <w:rsid w:val="00544313"/>
  </w:style>
  <w:style w:type="numbering" w:customStyle="1" w:styleId="2161">
    <w:name w:val="Нет списка2161"/>
    <w:next w:val="a8"/>
    <w:semiHidden/>
    <w:unhideWhenUsed/>
    <w:rsid w:val="00544313"/>
  </w:style>
  <w:style w:type="numbering" w:customStyle="1" w:styleId="3161">
    <w:name w:val="Нет списка3161"/>
    <w:next w:val="a8"/>
    <w:semiHidden/>
    <w:rsid w:val="00544313"/>
  </w:style>
  <w:style w:type="numbering" w:customStyle="1" w:styleId="4141">
    <w:name w:val="Нет списка4141"/>
    <w:next w:val="a8"/>
    <w:semiHidden/>
    <w:rsid w:val="00544313"/>
  </w:style>
  <w:style w:type="numbering" w:customStyle="1" w:styleId="1251">
    <w:name w:val="Нет списка1251"/>
    <w:next w:val="a8"/>
    <w:semiHidden/>
    <w:rsid w:val="00544313"/>
  </w:style>
  <w:style w:type="numbering" w:customStyle="1" w:styleId="21141">
    <w:name w:val="Нет списка21141"/>
    <w:next w:val="a8"/>
    <w:semiHidden/>
    <w:unhideWhenUsed/>
    <w:rsid w:val="00544313"/>
  </w:style>
  <w:style w:type="numbering" w:customStyle="1" w:styleId="31141">
    <w:name w:val="Нет списка31141"/>
    <w:next w:val="a8"/>
    <w:semiHidden/>
    <w:rsid w:val="00544313"/>
  </w:style>
  <w:style w:type="numbering" w:customStyle="1" w:styleId="5510">
    <w:name w:val="Нет списка551"/>
    <w:next w:val="a8"/>
    <w:uiPriority w:val="99"/>
    <w:semiHidden/>
    <w:unhideWhenUsed/>
    <w:rsid w:val="00544313"/>
  </w:style>
  <w:style w:type="numbering" w:customStyle="1" w:styleId="6410">
    <w:name w:val="Нет списка641"/>
    <w:next w:val="a8"/>
    <w:uiPriority w:val="99"/>
    <w:semiHidden/>
    <w:rsid w:val="00544313"/>
  </w:style>
  <w:style w:type="numbering" w:customStyle="1" w:styleId="1351">
    <w:name w:val="Нет списка1351"/>
    <w:next w:val="a8"/>
    <w:semiHidden/>
    <w:rsid w:val="00544313"/>
  </w:style>
  <w:style w:type="numbering" w:customStyle="1" w:styleId="11241">
    <w:name w:val="Нет списка11241"/>
    <w:next w:val="a8"/>
    <w:semiHidden/>
    <w:rsid w:val="00544313"/>
  </w:style>
  <w:style w:type="numbering" w:customStyle="1" w:styleId="2251">
    <w:name w:val="Нет списка2251"/>
    <w:next w:val="a8"/>
    <w:semiHidden/>
    <w:unhideWhenUsed/>
    <w:rsid w:val="00544313"/>
  </w:style>
  <w:style w:type="numbering" w:customStyle="1" w:styleId="3251">
    <w:name w:val="Нет списка3251"/>
    <w:next w:val="a8"/>
    <w:semiHidden/>
    <w:rsid w:val="00544313"/>
  </w:style>
  <w:style w:type="numbering" w:customStyle="1" w:styleId="4241">
    <w:name w:val="Нет списка4241"/>
    <w:next w:val="a8"/>
    <w:semiHidden/>
    <w:rsid w:val="00544313"/>
  </w:style>
  <w:style w:type="numbering" w:customStyle="1" w:styleId="12141">
    <w:name w:val="Нет списка12141"/>
    <w:next w:val="a8"/>
    <w:semiHidden/>
    <w:rsid w:val="00544313"/>
  </w:style>
  <w:style w:type="numbering" w:customStyle="1" w:styleId="21241">
    <w:name w:val="Нет списка21241"/>
    <w:next w:val="a8"/>
    <w:semiHidden/>
    <w:unhideWhenUsed/>
    <w:rsid w:val="00544313"/>
  </w:style>
  <w:style w:type="numbering" w:customStyle="1" w:styleId="31241">
    <w:name w:val="Нет списка31241"/>
    <w:next w:val="a8"/>
    <w:semiHidden/>
    <w:rsid w:val="00544313"/>
  </w:style>
  <w:style w:type="numbering" w:customStyle="1" w:styleId="5141">
    <w:name w:val="Нет списка5141"/>
    <w:next w:val="a8"/>
    <w:uiPriority w:val="99"/>
    <w:semiHidden/>
    <w:rsid w:val="00544313"/>
  </w:style>
  <w:style w:type="numbering" w:customStyle="1" w:styleId="13141">
    <w:name w:val="Нет списка13141"/>
    <w:next w:val="a8"/>
    <w:semiHidden/>
    <w:rsid w:val="00544313"/>
  </w:style>
  <w:style w:type="numbering" w:customStyle="1" w:styleId="22141">
    <w:name w:val="Нет списка22141"/>
    <w:next w:val="a8"/>
    <w:semiHidden/>
    <w:unhideWhenUsed/>
    <w:rsid w:val="00544313"/>
  </w:style>
  <w:style w:type="numbering" w:customStyle="1" w:styleId="32141">
    <w:name w:val="Нет списка32141"/>
    <w:next w:val="a8"/>
    <w:semiHidden/>
    <w:rsid w:val="00544313"/>
  </w:style>
  <w:style w:type="numbering" w:customStyle="1" w:styleId="3010">
    <w:name w:val="Нет списка301"/>
    <w:next w:val="a8"/>
    <w:semiHidden/>
    <w:rsid w:val="00544313"/>
  </w:style>
  <w:style w:type="numbering" w:customStyle="1" w:styleId="1181">
    <w:name w:val="Нет списка1181"/>
    <w:next w:val="a8"/>
    <w:uiPriority w:val="99"/>
    <w:semiHidden/>
    <w:unhideWhenUsed/>
    <w:rsid w:val="00544313"/>
  </w:style>
  <w:style w:type="numbering" w:customStyle="1" w:styleId="2171">
    <w:name w:val="Нет списка2171"/>
    <w:next w:val="a8"/>
    <w:uiPriority w:val="99"/>
    <w:semiHidden/>
    <w:unhideWhenUsed/>
    <w:rsid w:val="00544313"/>
  </w:style>
  <w:style w:type="numbering" w:customStyle="1" w:styleId="3710">
    <w:name w:val="Нет списка371"/>
    <w:next w:val="a8"/>
    <w:semiHidden/>
    <w:rsid w:val="00544313"/>
  </w:style>
  <w:style w:type="numbering" w:customStyle="1" w:styleId="1191">
    <w:name w:val="Нет списка1191"/>
    <w:next w:val="a8"/>
    <w:uiPriority w:val="99"/>
    <w:semiHidden/>
    <w:unhideWhenUsed/>
    <w:rsid w:val="00544313"/>
  </w:style>
  <w:style w:type="numbering" w:customStyle="1" w:styleId="2181">
    <w:name w:val="Нет списка2181"/>
    <w:next w:val="a8"/>
    <w:uiPriority w:val="99"/>
    <w:semiHidden/>
    <w:unhideWhenUsed/>
    <w:rsid w:val="00544313"/>
  </w:style>
  <w:style w:type="numbering" w:customStyle="1" w:styleId="3810">
    <w:name w:val="Нет списка381"/>
    <w:next w:val="a8"/>
    <w:semiHidden/>
    <w:rsid w:val="00544313"/>
  </w:style>
  <w:style w:type="numbering" w:customStyle="1" w:styleId="1201">
    <w:name w:val="Нет списка1201"/>
    <w:next w:val="a8"/>
    <w:uiPriority w:val="99"/>
    <w:semiHidden/>
    <w:unhideWhenUsed/>
    <w:rsid w:val="00544313"/>
  </w:style>
  <w:style w:type="numbering" w:customStyle="1" w:styleId="2191">
    <w:name w:val="Нет списка2191"/>
    <w:next w:val="a8"/>
    <w:uiPriority w:val="99"/>
    <w:semiHidden/>
    <w:unhideWhenUsed/>
    <w:rsid w:val="00544313"/>
  </w:style>
  <w:style w:type="numbering" w:customStyle="1" w:styleId="3910">
    <w:name w:val="Нет списка391"/>
    <w:next w:val="a8"/>
    <w:uiPriority w:val="99"/>
    <w:semiHidden/>
    <w:unhideWhenUsed/>
    <w:rsid w:val="00544313"/>
  </w:style>
  <w:style w:type="numbering" w:customStyle="1" w:styleId="SymbolSymbol411">
    <w:name w:val="Стиль маркированный Symbol (Symbol) подчеркивание411"/>
    <w:basedOn w:val="a8"/>
    <w:rsid w:val="00544313"/>
  </w:style>
  <w:style w:type="numbering" w:customStyle="1" w:styleId="4113">
    <w:name w:val="Стиль нумерованный411"/>
    <w:basedOn w:val="a8"/>
    <w:rsid w:val="00544313"/>
  </w:style>
  <w:style w:type="numbering" w:customStyle="1" w:styleId="12pt411">
    <w:name w:val="Стиль маркированный 12 pt411"/>
    <w:basedOn w:val="a8"/>
    <w:rsid w:val="00544313"/>
  </w:style>
  <w:style w:type="numbering" w:customStyle="1" w:styleId="4114">
    <w:name w:val="Стиль маркированный411"/>
    <w:basedOn w:val="a8"/>
    <w:rsid w:val="00544313"/>
  </w:style>
  <w:style w:type="numbering" w:customStyle="1" w:styleId="SymbolSymbol11111">
    <w:name w:val="Стиль маркированный Symbol (Symbol) подчеркивание11111"/>
    <w:basedOn w:val="a8"/>
    <w:rsid w:val="00544313"/>
    <w:pPr>
      <w:numPr>
        <w:numId w:val="38"/>
      </w:numPr>
    </w:pPr>
  </w:style>
  <w:style w:type="numbering" w:customStyle="1" w:styleId="111112">
    <w:name w:val="Стиль нумерованный11111"/>
    <w:basedOn w:val="a8"/>
    <w:rsid w:val="00544313"/>
  </w:style>
  <w:style w:type="numbering" w:customStyle="1" w:styleId="12pt1311">
    <w:name w:val="Стиль маркированный 12 pt1311"/>
    <w:basedOn w:val="a8"/>
    <w:rsid w:val="00544313"/>
  </w:style>
  <w:style w:type="numbering" w:customStyle="1" w:styleId="111113">
    <w:name w:val="Стиль маркированный11111"/>
    <w:basedOn w:val="a8"/>
    <w:rsid w:val="00544313"/>
  </w:style>
  <w:style w:type="numbering" w:customStyle="1" w:styleId="SymbolSymbol2111">
    <w:name w:val="Стиль маркированный Symbol (Symbol) подчеркивание2111"/>
    <w:basedOn w:val="a8"/>
    <w:rsid w:val="00544313"/>
  </w:style>
  <w:style w:type="numbering" w:customStyle="1" w:styleId="21113">
    <w:name w:val="Стиль нумерованный2111"/>
    <w:basedOn w:val="a8"/>
    <w:rsid w:val="00544313"/>
  </w:style>
  <w:style w:type="numbering" w:customStyle="1" w:styleId="12pt2111">
    <w:name w:val="Стиль маркированный 12 pt2111"/>
    <w:basedOn w:val="a8"/>
    <w:rsid w:val="00544313"/>
  </w:style>
  <w:style w:type="numbering" w:customStyle="1" w:styleId="21114">
    <w:name w:val="Стиль маркированный2111"/>
    <w:basedOn w:val="a8"/>
    <w:rsid w:val="00544313"/>
  </w:style>
  <w:style w:type="table" w:customStyle="1" w:styleId="511110">
    <w:name w:val="Сетка таблицы5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8"/>
    <w:rsid w:val="00544313"/>
  </w:style>
  <w:style w:type="table" w:customStyle="1" w:styleId="471">
    <w:name w:val="Сетка таблицы4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8"/>
    <w:rsid w:val="00544313"/>
  </w:style>
  <w:style w:type="numbering" w:customStyle="1" w:styleId="67">
    <w:name w:val="Стиль нумерованный6"/>
    <w:basedOn w:val="a8"/>
    <w:rsid w:val="00544313"/>
  </w:style>
  <w:style w:type="numbering" w:customStyle="1" w:styleId="12pt6">
    <w:name w:val="Стиль маркированный 12 pt6"/>
    <w:basedOn w:val="a8"/>
    <w:rsid w:val="00544313"/>
  </w:style>
  <w:style w:type="numbering" w:customStyle="1" w:styleId="68">
    <w:name w:val="Стиль маркированный6"/>
    <w:basedOn w:val="a8"/>
    <w:rsid w:val="00544313"/>
  </w:style>
  <w:style w:type="numbering" w:customStyle="1" w:styleId="SymbolSymbol14">
    <w:name w:val="Стиль маркированный Symbol (Symbol) подчеркивание14"/>
    <w:basedOn w:val="a8"/>
    <w:rsid w:val="00544313"/>
  </w:style>
  <w:style w:type="numbering" w:customStyle="1" w:styleId="144">
    <w:name w:val="Стиль нумерованный14"/>
    <w:basedOn w:val="a8"/>
    <w:rsid w:val="00544313"/>
  </w:style>
  <w:style w:type="numbering" w:customStyle="1" w:styleId="12pt15">
    <w:name w:val="Стиль маркированный 12 pt15"/>
    <w:basedOn w:val="a8"/>
    <w:rsid w:val="00544313"/>
  </w:style>
  <w:style w:type="numbering" w:customStyle="1" w:styleId="145">
    <w:name w:val="Стиль маркированный14"/>
    <w:basedOn w:val="a8"/>
    <w:rsid w:val="00544313"/>
  </w:style>
  <w:style w:type="numbering" w:customStyle="1" w:styleId="12pt114">
    <w:name w:val="Стиль маркированный 12 pt114"/>
    <w:basedOn w:val="a8"/>
    <w:rsid w:val="00544313"/>
  </w:style>
  <w:style w:type="table" w:customStyle="1" w:styleId="1820">
    <w:name w:val="Сетка таблицы182"/>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3">
    <w:name w:val="Стиль маркированный Symbol (Symbol) подчеркивание33"/>
    <w:basedOn w:val="a8"/>
    <w:rsid w:val="00544313"/>
  </w:style>
  <w:style w:type="numbering" w:customStyle="1" w:styleId="33">
    <w:name w:val="Стиль нумерованный33"/>
    <w:basedOn w:val="a8"/>
    <w:rsid w:val="00544313"/>
    <w:pPr>
      <w:numPr>
        <w:numId w:val="10"/>
      </w:numPr>
    </w:pPr>
  </w:style>
  <w:style w:type="numbering" w:customStyle="1" w:styleId="12pt33">
    <w:name w:val="Стиль маркированный 12 pt33"/>
    <w:basedOn w:val="a8"/>
    <w:rsid w:val="00544313"/>
  </w:style>
  <w:style w:type="numbering" w:customStyle="1" w:styleId="334">
    <w:name w:val="Стиль маркированный33"/>
    <w:basedOn w:val="a8"/>
    <w:rsid w:val="00544313"/>
  </w:style>
  <w:style w:type="table" w:customStyle="1" w:styleId="22120">
    <w:name w:val="Сетка таблицы22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2">
    <w:name w:val="Стиль маркированный 12 pt122"/>
    <w:basedOn w:val="a8"/>
    <w:rsid w:val="00544313"/>
  </w:style>
  <w:style w:type="table" w:customStyle="1" w:styleId="2020">
    <w:name w:val="Сетка таблицы20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8"/>
    <w:rsid w:val="00544313"/>
  </w:style>
  <w:style w:type="numbering" w:customStyle="1" w:styleId="426">
    <w:name w:val="Стиль нумерованный42"/>
    <w:basedOn w:val="a8"/>
    <w:rsid w:val="00544313"/>
  </w:style>
  <w:style w:type="numbering" w:customStyle="1" w:styleId="12pt42">
    <w:name w:val="Стиль маркированный 12 pt42"/>
    <w:basedOn w:val="a8"/>
    <w:rsid w:val="00544313"/>
  </w:style>
  <w:style w:type="numbering" w:customStyle="1" w:styleId="427">
    <w:name w:val="Стиль маркированный42"/>
    <w:basedOn w:val="a8"/>
    <w:rsid w:val="00544313"/>
  </w:style>
  <w:style w:type="numbering" w:customStyle="1" w:styleId="SymbolSymbol112">
    <w:name w:val="Стиль маркированный Symbol (Symbol) подчеркивание112"/>
    <w:basedOn w:val="a8"/>
    <w:rsid w:val="00544313"/>
  </w:style>
  <w:style w:type="numbering" w:customStyle="1" w:styleId="1126">
    <w:name w:val="Стиль нумерованный112"/>
    <w:basedOn w:val="a8"/>
    <w:rsid w:val="00544313"/>
  </w:style>
  <w:style w:type="numbering" w:customStyle="1" w:styleId="12pt132">
    <w:name w:val="Стиль маркированный 12 pt132"/>
    <w:basedOn w:val="a8"/>
    <w:rsid w:val="00544313"/>
  </w:style>
  <w:style w:type="numbering" w:customStyle="1" w:styleId="1127">
    <w:name w:val="Стиль маркированный112"/>
    <w:basedOn w:val="a8"/>
    <w:rsid w:val="00544313"/>
  </w:style>
  <w:style w:type="numbering" w:customStyle="1" w:styleId="SymbolSymbol52">
    <w:name w:val="Стиль маркированный Symbol (Symbol) подчеркивание52"/>
    <w:basedOn w:val="a8"/>
    <w:rsid w:val="00544313"/>
  </w:style>
  <w:style w:type="numbering" w:customStyle="1" w:styleId="523">
    <w:name w:val="Стиль нумерованный52"/>
    <w:basedOn w:val="a8"/>
    <w:rsid w:val="00544313"/>
  </w:style>
  <w:style w:type="numbering" w:customStyle="1" w:styleId="12pt52">
    <w:name w:val="Стиль маркированный 12 pt52"/>
    <w:basedOn w:val="a8"/>
    <w:rsid w:val="00544313"/>
  </w:style>
  <w:style w:type="numbering" w:customStyle="1" w:styleId="524">
    <w:name w:val="Стиль маркированный52"/>
    <w:basedOn w:val="a8"/>
    <w:rsid w:val="00544313"/>
  </w:style>
  <w:style w:type="numbering" w:customStyle="1" w:styleId="SymbolSymbol122">
    <w:name w:val="Стиль маркированный Symbol (Symbol) подчеркивание122"/>
    <w:basedOn w:val="a8"/>
    <w:rsid w:val="00544313"/>
  </w:style>
  <w:style w:type="numbering" w:customStyle="1" w:styleId="1223">
    <w:name w:val="Стиль нумерованный122"/>
    <w:basedOn w:val="a8"/>
    <w:rsid w:val="00544313"/>
  </w:style>
  <w:style w:type="numbering" w:customStyle="1" w:styleId="12pt141">
    <w:name w:val="Стиль маркированный 12 pt141"/>
    <w:basedOn w:val="a8"/>
    <w:rsid w:val="00544313"/>
  </w:style>
  <w:style w:type="numbering" w:customStyle="1" w:styleId="1224">
    <w:name w:val="Стиль маркированный122"/>
    <w:basedOn w:val="a8"/>
    <w:rsid w:val="00544313"/>
  </w:style>
  <w:style w:type="table" w:customStyle="1" w:styleId="1812">
    <w:name w:val="Сетка таблицы18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8"/>
    <w:rsid w:val="00544313"/>
  </w:style>
  <w:style w:type="numbering" w:customStyle="1" w:styleId="3126">
    <w:name w:val="Стиль нумерованный312"/>
    <w:basedOn w:val="a8"/>
    <w:rsid w:val="00544313"/>
  </w:style>
  <w:style w:type="numbering" w:customStyle="1" w:styleId="12pt312">
    <w:name w:val="Стиль маркированный 12 pt312"/>
    <w:basedOn w:val="a8"/>
    <w:rsid w:val="00544313"/>
  </w:style>
  <w:style w:type="numbering" w:customStyle="1" w:styleId="312">
    <w:name w:val="Стиль маркированный312"/>
    <w:basedOn w:val="a8"/>
    <w:rsid w:val="00544313"/>
    <w:pPr>
      <w:numPr>
        <w:numId w:val="19"/>
      </w:numPr>
    </w:pPr>
  </w:style>
  <w:style w:type="table" w:customStyle="1" w:styleId="221120">
    <w:name w:val="Сетка таблицы22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8"/>
    <w:rsid w:val="00544313"/>
  </w:style>
  <w:style w:type="numbering" w:customStyle="1" w:styleId="11122">
    <w:name w:val="Стиль нумерованный1112"/>
    <w:basedOn w:val="a8"/>
    <w:rsid w:val="00544313"/>
  </w:style>
  <w:style w:type="numbering" w:customStyle="1" w:styleId="12pt1212">
    <w:name w:val="Стиль маркированный 12 pt1212"/>
    <w:basedOn w:val="a8"/>
    <w:rsid w:val="00544313"/>
    <w:pPr>
      <w:numPr>
        <w:numId w:val="8"/>
      </w:numPr>
    </w:pPr>
  </w:style>
  <w:style w:type="numbering" w:customStyle="1" w:styleId="11123">
    <w:name w:val="Стиль маркированный1112"/>
    <w:basedOn w:val="a8"/>
    <w:rsid w:val="00544313"/>
  </w:style>
  <w:style w:type="table" w:customStyle="1" w:styleId="18112">
    <w:name w:val="Сетка таблицы18112"/>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0">
    <w:name w:val="Сетка таблицы32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2">
    <w:name w:val="Стиль маркированный Symbol (Symbol) подчеркивание3112"/>
    <w:basedOn w:val="a8"/>
    <w:rsid w:val="00544313"/>
  </w:style>
  <w:style w:type="numbering" w:customStyle="1" w:styleId="31122">
    <w:name w:val="Стиль нумерованный3112"/>
    <w:basedOn w:val="a8"/>
    <w:rsid w:val="00544313"/>
  </w:style>
  <w:style w:type="numbering" w:customStyle="1" w:styleId="12pt3112">
    <w:name w:val="Стиль маркированный 12 pt3112"/>
    <w:basedOn w:val="a8"/>
    <w:rsid w:val="00544313"/>
  </w:style>
  <w:style w:type="numbering" w:customStyle="1" w:styleId="31123">
    <w:name w:val="Стиль маркированный3112"/>
    <w:basedOn w:val="a8"/>
    <w:rsid w:val="00544313"/>
  </w:style>
  <w:style w:type="table" w:customStyle="1" w:styleId="221112">
    <w:name w:val="Сетка таблицы221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2">
    <w:name w:val="Стиль маркированный 12 pt12112"/>
    <w:basedOn w:val="a8"/>
    <w:rsid w:val="00544313"/>
  </w:style>
  <w:style w:type="numbering" w:customStyle="1" w:styleId="SymbolSymbol412">
    <w:name w:val="Стиль маркированный Symbol (Symbol) подчеркивание412"/>
    <w:basedOn w:val="a8"/>
    <w:rsid w:val="00544313"/>
    <w:pPr>
      <w:numPr>
        <w:numId w:val="3"/>
      </w:numPr>
    </w:pPr>
  </w:style>
  <w:style w:type="numbering" w:customStyle="1" w:styleId="4122">
    <w:name w:val="Стиль нумерованный412"/>
    <w:basedOn w:val="a8"/>
    <w:rsid w:val="00544313"/>
  </w:style>
  <w:style w:type="numbering" w:customStyle="1" w:styleId="12pt412">
    <w:name w:val="Стиль маркированный 12 pt412"/>
    <w:basedOn w:val="a8"/>
    <w:rsid w:val="00544313"/>
  </w:style>
  <w:style w:type="numbering" w:customStyle="1" w:styleId="4123">
    <w:name w:val="Стиль маркированный412"/>
    <w:basedOn w:val="a8"/>
    <w:rsid w:val="00544313"/>
  </w:style>
  <w:style w:type="numbering" w:customStyle="1" w:styleId="SymbolSymbol11112">
    <w:name w:val="Стиль маркированный Symbol (Symbol) подчеркивание11112"/>
    <w:basedOn w:val="a8"/>
    <w:rsid w:val="00544313"/>
  </w:style>
  <w:style w:type="numbering" w:customStyle="1" w:styleId="111122">
    <w:name w:val="Стиль нумерованный11112"/>
    <w:basedOn w:val="a8"/>
    <w:rsid w:val="00544313"/>
  </w:style>
  <w:style w:type="numbering" w:customStyle="1" w:styleId="12pt1312">
    <w:name w:val="Стиль маркированный 12 pt1312"/>
    <w:basedOn w:val="a8"/>
    <w:rsid w:val="00544313"/>
  </w:style>
  <w:style w:type="numbering" w:customStyle="1" w:styleId="111123">
    <w:name w:val="Стиль маркированный11112"/>
    <w:basedOn w:val="a8"/>
    <w:rsid w:val="00544313"/>
  </w:style>
  <w:style w:type="numbering" w:customStyle="1" w:styleId="SymbolSymbol413">
    <w:name w:val="Стиль маркированный Symbol (Symbol) подчеркивание413"/>
    <w:basedOn w:val="a8"/>
    <w:rsid w:val="00544313"/>
  </w:style>
  <w:style w:type="numbering" w:customStyle="1" w:styleId="480">
    <w:name w:val="Нет списка48"/>
    <w:next w:val="a8"/>
    <w:uiPriority w:val="99"/>
    <w:semiHidden/>
    <w:unhideWhenUsed/>
    <w:rsid w:val="00544313"/>
  </w:style>
  <w:style w:type="numbering" w:customStyle="1" w:styleId="1280">
    <w:name w:val="Нет списка128"/>
    <w:next w:val="a8"/>
    <w:uiPriority w:val="99"/>
    <w:semiHidden/>
    <w:rsid w:val="00544313"/>
  </w:style>
  <w:style w:type="table" w:customStyle="1" w:styleId="481">
    <w:name w:val="Сетка таблицы48"/>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8"/>
    <w:semiHidden/>
    <w:rsid w:val="00544313"/>
  </w:style>
  <w:style w:type="numbering" w:customStyle="1" w:styleId="2270">
    <w:name w:val="Нет списка227"/>
    <w:next w:val="a8"/>
    <w:semiHidden/>
    <w:unhideWhenUsed/>
    <w:rsid w:val="00544313"/>
  </w:style>
  <w:style w:type="numbering" w:customStyle="1" w:styleId="318">
    <w:name w:val="Нет списка318"/>
    <w:next w:val="a8"/>
    <w:semiHidden/>
    <w:rsid w:val="00544313"/>
  </w:style>
  <w:style w:type="numbering" w:customStyle="1" w:styleId="490">
    <w:name w:val="Нет списка49"/>
    <w:next w:val="a8"/>
    <w:semiHidden/>
    <w:rsid w:val="00544313"/>
  </w:style>
  <w:style w:type="table" w:customStyle="1" w:styleId="1170">
    <w:name w:val="Сетка таблицы117"/>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8"/>
    <w:semiHidden/>
    <w:rsid w:val="00544313"/>
  </w:style>
  <w:style w:type="table" w:customStyle="1" w:styleId="1180">
    <w:name w:val="Сетка таблицы118"/>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8"/>
    <w:semiHidden/>
    <w:rsid w:val="00544313"/>
  </w:style>
  <w:style w:type="numbering" w:customStyle="1" w:styleId="21160">
    <w:name w:val="Нет списка2116"/>
    <w:next w:val="a8"/>
    <w:semiHidden/>
    <w:unhideWhenUsed/>
    <w:rsid w:val="00544313"/>
  </w:style>
  <w:style w:type="numbering" w:customStyle="1" w:styleId="319">
    <w:name w:val="Нет списка319"/>
    <w:next w:val="a8"/>
    <w:semiHidden/>
    <w:rsid w:val="00544313"/>
  </w:style>
  <w:style w:type="numbering" w:customStyle="1" w:styleId="4160">
    <w:name w:val="Нет списка416"/>
    <w:next w:val="a8"/>
    <w:semiHidden/>
    <w:rsid w:val="00544313"/>
  </w:style>
  <w:style w:type="table" w:customStyle="1" w:styleId="2150">
    <w:name w:val="Сетка таблицы215"/>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8"/>
    <w:semiHidden/>
    <w:rsid w:val="00544313"/>
  </w:style>
  <w:style w:type="numbering" w:customStyle="1" w:styleId="21170">
    <w:name w:val="Нет списка2117"/>
    <w:next w:val="a8"/>
    <w:semiHidden/>
    <w:unhideWhenUsed/>
    <w:rsid w:val="00544313"/>
  </w:style>
  <w:style w:type="numbering" w:customStyle="1" w:styleId="31160">
    <w:name w:val="Нет списка3116"/>
    <w:next w:val="a8"/>
    <w:semiHidden/>
    <w:rsid w:val="00544313"/>
  </w:style>
  <w:style w:type="table" w:customStyle="1" w:styleId="2160">
    <w:name w:val="Сетка таблицы216"/>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8"/>
    <w:uiPriority w:val="99"/>
    <w:semiHidden/>
    <w:unhideWhenUsed/>
    <w:rsid w:val="00544313"/>
  </w:style>
  <w:style w:type="numbering" w:customStyle="1" w:styleId="660">
    <w:name w:val="Нет списка66"/>
    <w:next w:val="a8"/>
    <w:uiPriority w:val="99"/>
    <w:semiHidden/>
    <w:rsid w:val="00544313"/>
  </w:style>
  <w:style w:type="table" w:customStyle="1" w:styleId="3162">
    <w:name w:val="Сетка таблицы31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8"/>
    <w:semiHidden/>
    <w:rsid w:val="00544313"/>
  </w:style>
  <w:style w:type="table" w:customStyle="1" w:styleId="1252">
    <w:name w:val="Сетка таблицы125"/>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0">
    <w:name w:val="Нет списка1126"/>
    <w:next w:val="a8"/>
    <w:semiHidden/>
    <w:rsid w:val="00544313"/>
  </w:style>
  <w:style w:type="numbering" w:customStyle="1" w:styleId="228">
    <w:name w:val="Нет списка228"/>
    <w:next w:val="a8"/>
    <w:semiHidden/>
    <w:unhideWhenUsed/>
    <w:rsid w:val="00544313"/>
  </w:style>
  <w:style w:type="numbering" w:customStyle="1" w:styleId="327">
    <w:name w:val="Нет списка327"/>
    <w:next w:val="a8"/>
    <w:semiHidden/>
    <w:rsid w:val="00544313"/>
  </w:style>
  <w:style w:type="numbering" w:customStyle="1" w:styleId="4260">
    <w:name w:val="Нет списка426"/>
    <w:next w:val="a8"/>
    <w:semiHidden/>
    <w:rsid w:val="00544313"/>
  </w:style>
  <w:style w:type="numbering" w:customStyle="1" w:styleId="12160">
    <w:name w:val="Нет списка1216"/>
    <w:next w:val="a8"/>
    <w:semiHidden/>
    <w:rsid w:val="00544313"/>
  </w:style>
  <w:style w:type="numbering" w:customStyle="1" w:styleId="2126">
    <w:name w:val="Нет списка2126"/>
    <w:next w:val="a8"/>
    <w:semiHidden/>
    <w:unhideWhenUsed/>
    <w:rsid w:val="00544313"/>
  </w:style>
  <w:style w:type="numbering" w:customStyle="1" w:styleId="31260">
    <w:name w:val="Нет списка3126"/>
    <w:next w:val="a8"/>
    <w:semiHidden/>
    <w:rsid w:val="00544313"/>
  </w:style>
  <w:style w:type="numbering" w:customStyle="1" w:styleId="5160">
    <w:name w:val="Нет списка516"/>
    <w:next w:val="a8"/>
    <w:uiPriority w:val="99"/>
    <w:semiHidden/>
    <w:rsid w:val="00544313"/>
  </w:style>
  <w:style w:type="table" w:customStyle="1" w:styleId="3171">
    <w:name w:val="Сетка таблицы317"/>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Нет списка1316"/>
    <w:next w:val="a8"/>
    <w:semiHidden/>
    <w:rsid w:val="00544313"/>
  </w:style>
  <w:style w:type="numbering" w:customStyle="1" w:styleId="2216">
    <w:name w:val="Нет списка2216"/>
    <w:next w:val="a8"/>
    <w:semiHidden/>
    <w:unhideWhenUsed/>
    <w:rsid w:val="00544313"/>
  </w:style>
  <w:style w:type="numbering" w:customStyle="1" w:styleId="3216">
    <w:name w:val="Нет списка3216"/>
    <w:next w:val="a8"/>
    <w:semiHidden/>
    <w:rsid w:val="00544313"/>
  </w:style>
  <w:style w:type="table" w:customStyle="1" w:styleId="491">
    <w:name w:val="Сетка таблицы49"/>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8"/>
    <w:rsid w:val="00544313"/>
  </w:style>
  <w:style w:type="numbering" w:customStyle="1" w:styleId="7a">
    <w:name w:val="Стиль нумерованный7"/>
    <w:basedOn w:val="a8"/>
    <w:rsid w:val="00544313"/>
  </w:style>
  <w:style w:type="numbering" w:customStyle="1" w:styleId="12pt7">
    <w:name w:val="Стиль маркированный 12 pt7"/>
    <w:basedOn w:val="a8"/>
    <w:rsid w:val="00544313"/>
  </w:style>
  <w:style w:type="numbering" w:customStyle="1" w:styleId="7b">
    <w:name w:val="Стиль маркированный7"/>
    <w:basedOn w:val="a8"/>
    <w:rsid w:val="00544313"/>
  </w:style>
  <w:style w:type="table" w:customStyle="1" w:styleId="2242">
    <w:name w:val="Сетка таблицы22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6">
    <w:name w:val="Стиль маркированный 12 pt16"/>
    <w:basedOn w:val="a8"/>
    <w:rsid w:val="00544313"/>
    <w:pPr>
      <w:numPr>
        <w:numId w:val="62"/>
      </w:numPr>
    </w:pPr>
  </w:style>
  <w:style w:type="table" w:customStyle="1" w:styleId="174">
    <w:name w:val="Сетка таблицы17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8"/>
    <w:uiPriority w:val="99"/>
    <w:semiHidden/>
    <w:unhideWhenUsed/>
    <w:rsid w:val="00544313"/>
  </w:style>
  <w:style w:type="paragraph" w:customStyle="1" w:styleId="11a">
    <w:name w:val="Обычный11"/>
    <w:rsid w:val="00544313"/>
    <w:pPr>
      <w:widowControl w:val="0"/>
      <w:autoSpaceDE w:val="0"/>
      <w:autoSpaceDN w:val="0"/>
    </w:pPr>
    <w:rPr>
      <w:rFonts w:ascii="Arial" w:hAnsi="Arial" w:cs="Arial"/>
      <w:sz w:val="22"/>
      <w:szCs w:val="22"/>
    </w:rPr>
  </w:style>
  <w:style w:type="table" w:customStyle="1" w:styleId="1190">
    <w:name w:val="Сетка таблицы119"/>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8">
    <w:name w:val="Основной текст 211"/>
    <w:basedOn w:val="a5"/>
    <w:rsid w:val="00544313"/>
    <w:pPr>
      <w:overflowPunct w:val="0"/>
      <w:autoSpaceDE w:val="0"/>
      <w:autoSpaceDN w:val="0"/>
      <w:adjustRightInd w:val="0"/>
      <w:ind w:firstLine="709"/>
      <w:textAlignment w:val="baseline"/>
    </w:pPr>
    <w:rPr>
      <w:rFonts w:ascii="Arial" w:hAnsi="Arial"/>
      <w:sz w:val="26"/>
    </w:rPr>
  </w:style>
  <w:style w:type="table" w:customStyle="1" w:styleId="2180">
    <w:name w:val="Сетка таблицы218"/>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8">
    <w:name w:val="Основной текст 311"/>
    <w:basedOn w:val="a5"/>
    <w:rsid w:val="00544313"/>
    <w:pPr>
      <w:ind w:firstLine="720"/>
    </w:pPr>
  </w:style>
  <w:style w:type="paragraph" w:customStyle="1" w:styleId="2119">
    <w:name w:val="Основной текст с отступом 211"/>
    <w:basedOn w:val="a5"/>
    <w:rsid w:val="00544313"/>
    <w:pPr>
      <w:ind w:firstLine="720"/>
    </w:pPr>
    <w:rPr>
      <w:rFonts w:ascii="Times New Roman CYR" w:hAnsi="Times New Roman CYR"/>
    </w:rPr>
  </w:style>
  <w:style w:type="paragraph" w:customStyle="1" w:styleId="11b">
    <w:name w:val="Основной текст11"/>
    <w:basedOn w:val="a5"/>
    <w:rsid w:val="00544313"/>
    <w:pPr>
      <w:spacing w:before="60" w:after="60"/>
      <w:ind w:firstLine="567"/>
    </w:pPr>
    <w:rPr>
      <w:rFonts w:ascii="Arial" w:hAnsi="Arial"/>
      <w:sz w:val="22"/>
      <w:lang w:val="en-US"/>
    </w:rPr>
  </w:style>
  <w:style w:type="paragraph" w:customStyle="1" w:styleId="11c">
    <w:name w:val="Знак11"/>
    <w:basedOn w:val="a5"/>
    <w:rsid w:val="00544313"/>
    <w:pPr>
      <w:spacing w:before="100" w:beforeAutospacing="1" w:after="100" w:afterAutospacing="1"/>
    </w:pPr>
    <w:rPr>
      <w:rFonts w:ascii="Tahoma" w:hAnsi="Tahoma"/>
      <w:lang w:val="en-US"/>
    </w:rPr>
  </w:style>
  <w:style w:type="paragraph" w:customStyle="1" w:styleId="11d">
    <w:name w:val="Знак Знак1 Знак1"/>
    <w:basedOn w:val="a5"/>
    <w:rsid w:val="00544313"/>
    <w:pPr>
      <w:spacing w:after="60"/>
      <w:ind w:firstLine="709"/>
    </w:pPr>
    <w:rPr>
      <w:rFonts w:ascii="Arial" w:hAnsi="Arial"/>
      <w:bCs/>
    </w:rPr>
  </w:style>
  <w:style w:type="paragraph" w:customStyle="1" w:styleId="11e">
    <w:name w:val="Название11"/>
    <w:basedOn w:val="11a"/>
    <w:rsid w:val="00544313"/>
    <w:pPr>
      <w:widowControl/>
      <w:autoSpaceDE/>
      <w:autoSpaceDN/>
    </w:pPr>
    <w:rPr>
      <w:rFonts w:ascii="Times New Roman" w:hAnsi="Times New Roman" w:cs="Times New Roman"/>
      <w:sz w:val="28"/>
    </w:rPr>
  </w:style>
  <w:style w:type="character" w:customStyle="1" w:styleId="1119">
    <w:name w:val="Знак Знак111"/>
    <w:rsid w:val="00544313"/>
    <w:rPr>
      <w:rFonts w:ascii="Times New Roman" w:eastAsia="Times New Roman" w:hAnsi="Times New Roman" w:cs="Times New Roman"/>
      <w:sz w:val="24"/>
      <w:szCs w:val="20"/>
      <w:lang w:eastAsia="ru-RU"/>
    </w:rPr>
  </w:style>
  <w:style w:type="paragraph" w:customStyle="1" w:styleId="2ff">
    <w:name w:val="Знак2"/>
    <w:basedOn w:val="a5"/>
    <w:rsid w:val="00544313"/>
    <w:pPr>
      <w:spacing w:after="160" w:line="240" w:lineRule="exact"/>
    </w:pPr>
    <w:rPr>
      <w:rFonts w:ascii="Verdana" w:hAnsi="Verdana"/>
      <w:lang w:val="en-US"/>
    </w:rPr>
  </w:style>
  <w:style w:type="paragraph" w:customStyle="1" w:styleId="11f">
    <w:name w:val="Абзац списка11"/>
    <w:basedOn w:val="a5"/>
    <w:rsid w:val="00544313"/>
    <w:pPr>
      <w:spacing w:after="200" w:line="276" w:lineRule="auto"/>
      <w:ind w:left="720"/>
      <w:contextualSpacing/>
    </w:pPr>
    <w:rPr>
      <w:sz w:val="22"/>
    </w:rPr>
  </w:style>
  <w:style w:type="paragraph" w:customStyle="1" w:styleId="31a">
    <w:name w:val="Знак3 Знак Знак Знак1"/>
    <w:basedOn w:val="a5"/>
    <w:rsid w:val="00544313"/>
    <w:pPr>
      <w:spacing w:after="60"/>
      <w:ind w:firstLine="709"/>
    </w:pPr>
    <w:rPr>
      <w:rFonts w:ascii="Arial" w:hAnsi="Arial"/>
      <w:bCs/>
    </w:rPr>
  </w:style>
  <w:style w:type="character" w:customStyle="1" w:styleId="812">
    <w:name w:val="Знак Знак81"/>
    <w:rsid w:val="00544313"/>
    <w:rPr>
      <w:rFonts w:cs="Arial"/>
      <w:b/>
      <w:bCs/>
      <w:caps/>
      <w:kern w:val="32"/>
      <w:sz w:val="28"/>
      <w:szCs w:val="32"/>
      <w:lang w:val="ru-RU" w:eastAsia="ru-RU" w:bidi="ar-SA"/>
    </w:rPr>
  </w:style>
  <w:style w:type="character" w:customStyle="1" w:styleId="713">
    <w:name w:val="Знак Знак71"/>
    <w:rsid w:val="00544313"/>
    <w:rPr>
      <w:rFonts w:cs="Arial"/>
      <w:b/>
      <w:bCs/>
      <w:sz w:val="24"/>
      <w:szCs w:val="24"/>
      <w:lang w:val="ru-RU" w:eastAsia="ru-RU" w:bidi="ar-SA"/>
    </w:rPr>
  </w:style>
  <w:style w:type="numbering" w:customStyle="1" w:styleId="SymbolSymbol8">
    <w:name w:val="Стиль маркированный Symbol (Symbol) подчеркивание8"/>
    <w:basedOn w:val="a8"/>
    <w:rsid w:val="00544313"/>
  </w:style>
  <w:style w:type="numbering" w:customStyle="1" w:styleId="87">
    <w:name w:val="Стиль нумерованный8"/>
    <w:basedOn w:val="a8"/>
    <w:rsid w:val="00544313"/>
  </w:style>
  <w:style w:type="numbering" w:customStyle="1" w:styleId="12pt8">
    <w:name w:val="Стиль маркированный 12 pt8"/>
    <w:basedOn w:val="a8"/>
    <w:rsid w:val="00544313"/>
  </w:style>
  <w:style w:type="numbering" w:customStyle="1" w:styleId="88">
    <w:name w:val="Стиль маркированный8"/>
    <w:basedOn w:val="a8"/>
    <w:rsid w:val="00544313"/>
  </w:style>
  <w:style w:type="table" w:customStyle="1" w:styleId="2250">
    <w:name w:val="Сетка таблицы22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8"/>
    <w:rsid w:val="00544313"/>
  </w:style>
  <w:style w:type="numbering" w:customStyle="1" w:styleId="155">
    <w:name w:val="Стиль нумерованный15"/>
    <w:basedOn w:val="a8"/>
    <w:rsid w:val="00544313"/>
  </w:style>
  <w:style w:type="numbering" w:customStyle="1" w:styleId="12pt17">
    <w:name w:val="Стиль маркированный 12 pt17"/>
    <w:basedOn w:val="a8"/>
    <w:rsid w:val="00544313"/>
  </w:style>
  <w:style w:type="numbering" w:customStyle="1" w:styleId="156">
    <w:name w:val="Стиль маркированный15"/>
    <w:basedOn w:val="a8"/>
    <w:rsid w:val="00544313"/>
  </w:style>
  <w:style w:type="numbering" w:customStyle="1" w:styleId="SymbolSymbol23">
    <w:name w:val="Стиль маркированный Symbol (Symbol) подчеркивание23"/>
    <w:basedOn w:val="a8"/>
    <w:rsid w:val="00544313"/>
  </w:style>
  <w:style w:type="numbering" w:customStyle="1" w:styleId="235">
    <w:name w:val="Стиль нумерованный23"/>
    <w:basedOn w:val="a8"/>
    <w:rsid w:val="00544313"/>
  </w:style>
  <w:style w:type="numbering" w:customStyle="1" w:styleId="12pt23">
    <w:name w:val="Стиль маркированный 12 pt23"/>
    <w:basedOn w:val="a8"/>
    <w:rsid w:val="00544313"/>
  </w:style>
  <w:style w:type="numbering" w:customStyle="1" w:styleId="236">
    <w:name w:val="Стиль маркированный23"/>
    <w:basedOn w:val="a8"/>
    <w:rsid w:val="00544313"/>
  </w:style>
  <w:style w:type="table" w:customStyle="1" w:styleId="5132">
    <w:name w:val="Сетка таблицы5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8"/>
    <w:rsid w:val="00544313"/>
  </w:style>
  <w:style w:type="table" w:customStyle="1" w:styleId="175">
    <w:name w:val="Сетка таблицы17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3">
    <w:name w:val="Заголовок 81"/>
    <w:basedOn w:val="a5"/>
    <w:next w:val="a5"/>
    <w:uiPriority w:val="9"/>
    <w:unhideWhenUsed/>
    <w:rsid w:val="00544313"/>
    <w:pPr>
      <w:keepNext/>
      <w:keepLines/>
      <w:spacing w:before="200"/>
      <w:outlineLvl w:val="7"/>
    </w:pPr>
    <w:rPr>
      <w:rFonts w:ascii="Cambria" w:hAnsi="Cambria"/>
      <w:color w:val="404040"/>
      <w:sz w:val="20"/>
      <w:szCs w:val="20"/>
    </w:rPr>
  </w:style>
  <w:style w:type="paragraph" w:customStyle="1" w:styleId="913">
    <w:name w:val="Заголовок 91"/>
    <w:basedOn w:val="a5"/>
    <w:next w:val="a5"/>
    <w:uiPriority w:val="9"/>
    <w:unhideWhenUsed/>
    <w:rsid w:val="00544313"/>
    <w:pPr>
      <w:keepNext/>
      <w:keepLines/>
      <w:spacing w:before="200"/>
      <w:outlineLvl w:val="8"/>
    </w:pPr>
    <w:rPr>
      <w:rFonts w:ascii="Cambria" w:hAnsi="Cambria"/>
      <w:i/>
      <w:iCs/>
      <w:color w:val="404040"/>
      <w:sz w:val="20"/>
      <w:szCs w:val="20"/>
    </w:rPr>
  </w:style>
  <w:style w:type="numbering" w:customStyle="1" w:styleId="1300">
    <w:name w:val="Нет списка130"/>
    <w:next w:val="a8"/>
    <w:uiPriority w:val="99"/>
    <w:semiHidden/>
    <w:rsid w:val="00544313"/>
  </w:style>
  <w:style w:type="paragraph" w:customStyle="1" w:styleId="4c">
    <w:name w:val="Обычный4"/>
    <w:rsid w:val="00544313"/>
    <w:rPr>
      <w:rFonts w:ascii="Arial" w:hAnsi="Arial"/>
      <w:snapToGrid w:val="0"/>
      <w:sz w:val="22"/>
      <w:szCs w:val="22"/>
    </w:rPr>
  </w:style>
  <w:style w:type="paragraph" w:customStyle="1" w:styleId="342">
    <w:name w:val="Основной текст 34"/>
    <w:basedOn w:val="a5"/>
    <w:rsid w:val="00544313"/>
    <w:pPr>
      <w:ind w:firstLine="720"/>
    </w:pPr>
  </w:style>
  <w:style w:type="paragraph" w:customStyle="1" w:styleId="242">
    <w:name w:val="Основной текст 24"/>
    <w:basedOn w:val="a5"/>
    <w:rsid w:val="00544313"/>
    <w:pPr>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5"/>
    <w:rsid w:val="00544313"/>
    <w:pPr>
      <w:ind w:firstLine="720"/>
    </w:pPr>
    <w:rPr>
      <w:rFonts w:ascii="Times New Roman CYR" w:hAnsi="Times New Roman CYR"/>
      <w:szCs w:val="20"/>
    </w:rPr>
  </w:style>
  <w:style w:type="paragraph" w:customStyle="1" w:styleId="4d">
    <w:name w:val="Основной текст4"/>
    <w:basedOn w:val="a5"/>
    <w:rsid w:val="00544313"/>
    <w:pPr>
      <w:spacing w:before="60" w:after="60"/>
      <w:ind w:firstLine="567"/>
    </w:pPr>
    <w:rPr>
      <w:rFonts w:ascii="Arial" w:hAnsi="Arial"/>
      <w:sz w:val="22"/>
      <w:szCs w:val="20"/>
      <w:lang w:val="en-US"/>
    </w:rPr>
  </w:style>
  <w:style w:type="table" w:customStyle="1" w:styleId="193">
    <w:name w:val="Сетка таблицы19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0">
    <w:name w:val="Нет списка1119"/>
    <w:next w:val="a8"/>
    <w:semiHidden/>
    <w:rsid w:val="00544313"/>
  </w:style>
  <w:style w:type="paragraph" w:customStyle="1" w:styleId="4e">
    <w:name w:val="Название4"/>
    <w:basedOn w:val="4c"/>
    <w:rsid w:val="00544313"/>
    <w:rPr>
      <w:rFonts w:ascii="Times New Roman" w:hAnsi="Times New Roman"/>
      <w:snapToGrid/>
      <w:sz w:val="28"/>
    </w:rPr>
  </w:style>
  <w:style w:type="numbering" w:customStyle="1" w:styleId="229">
    <w:name w:val="Нет списка229"/>
    <w:next w:val="a8"/>
    <w:semiHidden/>
    <w:unhideWhenUsed/>
    <w:rsid w:val="00544313"/>
  </w:style>
  <w:style w:type="numbering" w:customStyle="1" w:styleId="3200">
    <w:name w:val="Нет списка320"/>
    <w:next w:val="a8"/>
    <w:semiHidden/>
    <w:rsid w:val="00544313"/>
  </w:style>
  <w:style w:type="paragraph" w:customStyle="1" w:styleId="4f">
    <w:name w:val="Абзац списка4"/>
    <w:basedOn w:val="a5"/>
    <w:rsid w:val="00544313"/>
    <w:pPr>
      <w:spacing w:after="200" w:line="276" w:lineRule="auto"/>
      <w:ind w:left="720"/>
      <w:contextualSpacing/>
    </w:pPr>
    <w:rPr>
      <w:rFonts w:ascii="Calibri" w:hAnsi="Calibri"/>
      <w:sz w:val="22"/>
    </w:rPr>
  </w:style>
  <w:style w:type="numbering" w:customStyle="1" w:styleId="4101">
    <w:name w:val="Нет списка410"/>
    <w:next w:val="a8"/>
    <w:semiHidden/>
    <w:rsid w:val="00544313"/>
  </w:style>
  <w:style w:type="table" w:customStyle="1" w:styleId="11011">
    <w:name w:val="Сетка таблицы1101"/>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8"/>
    <w:semiHidden/>
    <w:rsid w:val="00544313"/>
  </w:style>
  <w:style w:type="table" w:customStyle="1" w:styleId="11130">
    <w:name w:val="Сетка таблицы11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8"/>
    <w:semiHidden/>
    <w:rsid w:val="00544313"/>
  </w:style>
  <w:style w:type="numbering" w:customStyle="1" w:styleId="21180">
    <w:name w:val="Нет списка2118"/>
    <w:next w:val="a8"/>
    <w:semiHidden/>
    <w:unhideWhenUsed/>
    <w:rsid w:val="00544313"/>
  </w:style>
  <w:style w:type="numbering" w:customStyle="1" w:styleId="31100">
    <w:name w:val="Нет списка3110"/>
    <w:next w:val="a8"/>
    <w:semiHidden/>
    <w:rsid w:val="00544313"/>
  </w:style>
  <w:style w:type="numbering" w:customStyle="1" w:styleId="417">
    <w:name w:val="Нет списка417"/>
    <w:next w:val="a8"/>
    <w:semiHidden/>
    <w:rsid w:val="00544313"/>
  </w:style>
  <w:style w:type="table" w:customStyle="1" w:styleId="2330">
    <w:name w:val="Сетка таблицы23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0">
    <w:name w:val="Нет списка1210"/>
    <w:next w:val="a8"/>
    <w:semiHidden/>
    <w:rsid w:val="00544313"/>
  </w:style>
  <w:style w:type="numbering" w:customStyle="1" w:styleId="21190">
    <w:name w:val="Нет списка2119"/>
    <w:next w:val="a8"/>
    <w:semiHidden/>
    <w:unhideWhenUsed/>
    <w:rsid w:val="00544313"/>
  </w:style>
  <w:style w:type="numbering" w:customStyle="1" w:styleId="31170">
    <w:name w:val="Нет списка3117"/>
    <w:next w:val="a8"/>
    <w:semiHidden/>
    <w:rsid w:val="00544313"/>
  </w:style>
  <w:style w:type="table" w:customStyle="1" w:styleId="21120">
    <w:name w:val="Сетка таблицы2112"/>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8"/>
    <w:uiPriority w:val="99"/>
    <w:semiHidden/>
    <w:unhideWhenUsed/>
    <w:rsid w:val="00544313"/>
  </w:style>
  <w:style w:type="numbering" w:customStyle="1" w:styleId="671">
    <w:name w:val="Нет списка67"/>
    <w:next w:val="a8"/>
    <w:uiPriority w:val="99"/>
    <w:semiHidden/>
    <w:rsid w:val="00544313"/>
  </w:style>
  <w:style w:type="table" w:customStyle="1" w:styleId="3232">
    <w:name w:val="Сетка таблицы32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8"/>
    <w:next w:val="a8"/>
    <w:semiHidden/>
    <w:rsid w:val="00544313"/>
  </w:style>
  <w:style w:type="table" w:customStyle="1" w:styleId="12132">
    <w:name w:val="Сетка таблицы12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70">
    <w:name w:val="Нет списка1127"/>
    <w:next w:val="a8"/>
    <w:semiHidden/>
    <w:rsid w:val="00544313"/>
  </w:style>
  <w:style w:type="numbering" w:customStyle="1" w:styleId="22100">
    <w:name w:val="Нет списка2210"/>
    <w:next w:val="a8"/>
    <w:semiHidden/>
    <w:unhideWhenUsed/>
    <w:rsid w:val="00544313"/>
  </w:style>
  <w:style w:type="numbering" w:customStyle="1" w:styleId="328">
    <w:name w:val="Нет списка328"/>
    <w:next w:val="a8"/>
    <w:semiHidden/>
    <w:rsid w:val="00544313"/>
  </w:style>
  <w:style w:type="numbering" w:customStyle="1" w:styleId="4270">
    <w:name w:val="Нет списка427"/>
    <w:next w:val="a8"/>
    <w:semiHidden/>
    <w:rsid w:val="00544313"/>
  </w:style>
  <w:style w:type="numbering" w:customStyle="1" w:styleId="1217">
    <w:name w:val="Нет списка1217"/>
    <w:next w:val="a8"/>
    <w:semiHidden/>
    <w:rsid w:val="00544313"/>
  </w:style>
  <w:style w:type="numbering" w:customStyle="1" w:styleId="2127">
    <w:name w:val="Нет списка2127"/>
    <w:next w:val="a8"/>
    <w:semiHidden/>
    <w:unhideWhenUsed/>
    <w:rsid w:val="00544313"/>
  </w:style>
  <w:style w:type="numbering" w:customStyle="1" w:styleId="3127">
    <w:name w:val="Нет списка3127"/>
    <w:next w:val="a8"/>
    <w:semiHidden/>
    <w:rsid w:val="00544313"/>
  </w:style>
  <w:style w:type="numbering" w:customStyle="1" w:styleId="517">
    <w:name w:val="Нет списка517"/>
    <w:next w:val="a8"/>
    <w:uiPriority w:val="99"/>
    <w:semiHidden/>
    <w:rsid w:val="00544313"/>
  </w:style>
  <w:style w:type="table" w:customStyle="1" w:styleId="31130">
    <w:name w:val="Сетка таблицы31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
    <w:name w:val="Нет списка1317"/>
    <w:next w:val="a8"/>
    <w:semiHidden/>
    <w:rsid w:val="00544313"/>
  </w:style>
  <w:style w:type="numbering" w:customStyle="1" w:styleId="2217">
    <w:name w:val="Нет списка2217"/>
    <w:next w:val="a8"/>
    <w:semiHidden/>
    <w:unhideWhenUsed/>
    <w:rsid w:val="00544313"/>
  </w:style>
  <w:style w:type="numbering" w:customStyle="1" w:styleId="3217">
    <w:name w:val="Нет списка3217"/>
    <w:next w:val="a8"/>
    <w:semiHidden/>
    <w:rsid w:val="00544313"/>
  </w:style>
  <w:style w:type="table" w:customStyle="1" w:styleId="4130">
    <w:name w:val="Сетка таблицы4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4">
    <w:name w:val="Стиль маркированный Symbol (Symbol) подчеркивание34"/>
    <w:basedOn w:val="a8"/>
    <w:rsid w:val="00544313"/>
  </w:style>
  <w:style w:type="numbering" w:customStyle="1" w:styleId="343">
    <w:name w:val="Стиль нумерованный34"/>
    <w:basedOn w:val="a8"/>
    <w:rsid w:val="00544313"/>
  </w:style>
  <w:style w:type="numbering" w:customStyle="1" w:styleId="12pt34">
    <w:name w:val="Стиль маркированный 12 pt34"/>
    <w:basedOn w:val="a8"/>
    <w:rsid w:val="00544313"/>
  </w:style>
  <w:style w:type="numbering" w:customStyle="1" w:styleId="34">
    <w:name w:val="Стиль маркированный34"/>
    <w:basedOn w:val="a8"/>
    <w:rsid w:val="00544313"/>
    <w:pPr>
      <w:numPr>
        <w:numId w:val="41"/>
      </w:numPr>
    </w:pPr>
  </w:style>
  <w:style w:type="paragraph" w:customStyle="1" w:styleId="4f0">
    <w:name w:val="Список литературы4"/>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5"/>
    <w:rsid w:val="00544313"/>
    <w:pPr>
      <w:spacing w:before="100" w:after="100"/>
    </w:pPr>
    <w:rPr>
      <w:rFonts w:ascii="Arial Unicode MS" w:eastAsia="Arial Unicode MS" w:hAnsi="Arial Unicode MS"/>
      <w:lang w:val="en-US"/>
    </w:rPr>
  </w:style>
  <w:style w:type="table" w:customStyle="1" w:styleId="22130">
    <w:name w:val="Сетка таблицы22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a8"/>
    <w:uiPriority w:val="99"/>
    <w:semiHidden/>
    <w:unhideWhenUsed/>
    <w:rsid w:val="00544313"/>
  </w:style>
  <w:style w:type="numbering" w:customStyle="1" w:styleId="1430">
    <w:name w:val="Нет списка143"/>
    <w:next w:val="a8"/>
    <w:uiPriority w:val="99"/>
    <w:semiHidden/>
    <w:rsid w:val="00544313"/>
  </w:style>
  <w:style w:type="numbering" w:customStyle="1" w:styleId="1133">
    <w:name w:val="Нет списка1133"/>
    <w:next w:val="a8"/>
    <w:semiHidden/>
    <w:rsid w:val="00544313"/>
  </w:style>
  <w:style w:type="numbering" w:customStyle="1" w:styleId="2331">
    <w:name w:val="Нет списка233"/>
    <w:next w:val="a8"/>
    <w:semiHidden/>
    <w:unhideWhenUsed/>
    <w:rsid w:val="00544313"/>
  </w:style>
  <w:style w:type="numbering" w:customStyle="1" w:styleId="3330">
    <w:name w:val="Нет списка333"/>
    <w:next w:val="a8"/>
    <w:semiHidden/>
    <w:rsid w:val="00544313"/>
  </w:style>
  <w:style w:type="numbering" w:customStyle="1" w:styleId="433">
    <w:name w:val="Нет списка433"/>
    <w:next w:val="a8"/>
    <w:semiHidden/>
    <w:rsid w:val="00544313"/>
  </w:style>
  <w:style w:type="numbering" w:customStyle="1" w:styleId="1111121">
    <w:name w:val="Нет списка111112"/>
    <w:next w:val="a8"/>
    <w:semiHidden/>
    <w:rsid w:val="00544313"/>
  </w:style>
  <w:style w:type="numbering" w:customStyle="1" w:styleId="1111112">
    <w:name w:val="Нет списка1111112"/>
    <w:next w:val="a8"/>
    <w:semiHidden/>
    <w:rsid w:val="00544313"/>
  </w:style>
  <w:style w:type="numbering" w:customStyle="1" w:styleId="2133">
    <w:name w:val="Нет списка2133"/>
    <w:next w:val="a8"/>
    <w:semiHidden/>
    <w:unhideWhenUsed/>
    <w:rsid w:val="00544313"/>
  </w:style>
  <w:style w:type="numbering" w:customStyle="1" w:styleId="3133">
    <w:name w:val="Нет списка3133"/>
    <w:next w:val="a8"/>
    <w:semiHidden/>
    <w:rsid w:val="00544313"/>
  </w:style>
  <w:style w:type="numbering" w:customStyle="1" w:styleId="41130">
    <w:name w:val="Нет списка4113"/>
    <w:next w:val="a8"/>
    <w:semiHidden/>
    <w:rsid w:val="00544313"/>
  </w:style>
  <w:style w:type="numbering" w:customStyle="1" w:styleId="12230">
    <w:name w:val="Нет списка1223"/>
    <w:next w:val="a8"/>
    <w:semiHidden/>
    <w:rsid w:val="00544313"/>
  </w:style>
  <w:style w:type="numbering" w:customStyle="1" w:styleId="211130">
    <w:name w:val="Нет списка21113"/>
    <w:next w:val="a8"/>
    <w:semiHidden/>
    <w:unhideWhenUsed/>
    <w:rsid w:val="00544313"/>
  </w:style>
  <w:style w:type="numbering" w:customStyle="1" w:styleId="311130">
    <w:name w:val="Нет списка31113"/>
    <w:next w:val="a8"/>
    <w:semiHidden/>
    <w:rsid w:val="00544313"/>
  </w:style>
  <w:style w:type="numbering" w:customStyle="1" w:styleId="5230">
    <w:name w:val="Нет списка523"/>
    <w:next w:val="a8"/>
    <w:uiPriority w:val="99"/>
    <w:semiHidden/>
    <w:unhideWhenUsed/>
    <w:rsid w:val="00544313"/>
  </w:style>
  <w:style w:type="numbering" w:customStyle="1" w:styleId="6130">
    <w:name w:val="Нет списка613"/>
    <w:next w:val="a8"/>
    <w:uiPriority w:val="99"/>
    <w:semiHidden/>
    <w:rsid w:val="00544313"/>
  </w:style>
  <w:style w:type="numbering" w:customStyle="1" w:styleId="1323">
    <w:name w:val="Нет списка1323"/>
    <w:next w:val="a8"/>
    <w:semiHidden/>
    <w:rsid w:val="00544313"/>
  </w:style>
  <w:style w:type="numbering" w:customStyle="1" w:styleId="11213">
    <w:name w:val="Нет списка11213"/>
    <w:next w:val="a8"/>
    <w:semiHidden/>
    <w:rsid w:val="00544313"/>
  </w:style>
  <w:style w:type="numbering" w:customStyle="1" w:styleId="2223">
    <w:name w:val="Нет списка2223"/>
    <w:next w:val="a8"/>
    <w:semiHidden/>
    <w:unhideWhenUsed/>
    <w:rsid w:val="00544313"/>
  </w:style>
  <w:style w:type="numbering" w:customStyle="1" w:styleId="3223">
    <w:name w:val="Нет списка3223"/>
    <w:next w:val="a8"/>
    <w:semiHidden/>
    <w:rsid w:val="00544313"/>
  </w:style>
  <w:style w:type="numbering" w:customStyle="1" w:styleId="4213">
    <w:name w:val="Нет списка4213"/>
    <w:next w:val="a8"/>
    <w:semiHidden/>
    <w:rsid w:val="00544313"/>
  </w:style>
  <w:style w:type="numbering" w:customStyle="1" w:styleId="12113">
    <w:name w:val="Нет списка12113"/>
    <w:next w:val="a8"/>
    <w:semiHidden/>
    <w:rsid w:val="00544313"/>
  </w:style>
  <w:style w:type="numbering" w:customStyle="1" w:styleId="21213">
    <w:name w:val="Нет списка21213"/>
    <w:next w:val="a8"/>
    <w:semiHidden/>
    <w:unhideWhenUsed/>
    <w:rsid w:val="00544313"/>
  </w:style>
  <w:style w:type="numbering" w:customStyle="1" w:styleId="31213">
    <w:name w:val="Нет списка31213"/>
    <w:next w:val="a8"/>
    <w:semiHidden/>
    <w:rsid w:val="00544313"/>
  </w:style>
  <w:style w:type="numbering" w:customStyle="1" w:styleId="5113">
    <w:name w:val="Нет списка5113"/>
    <w:next w:val="a8"/>
    <w:uiPriority w:val="99"/>
    <w:semiHidden/>
    <w:rsid w:val="00544313"/>
  </w:style>
  <w:style w:type="numbering" w:customStyle="1" w:styleId="13113">
    <w:name w:val="Нет списка13113"/>
    <w:next w:val="a8"/>
    <w:semiHidden/>
    <w:rsid w:val="00544313"/>
  </w:style>
  <w:style w:type="numbering" w:customStyle="1" w:styleId="22113">
    <w:name w:val="Нет списка22113"/>
    <w:next w:val="a8"/>
    <w:semiHidden/>
    <w:unhideWhenUsed/>
    <w:rsid w:val="00544313"/>
  </w:style>
  <w:style w:type="numbering" w:customStyle="1" w:styleId="32113">
    <w:name w:val="Нет списка32113"/>
    <w:next w:val="a8"/>
    <w:semiHidden/>
    <w:rsid w:val="00544313"/>
  </w:style>
  <w:style w:type="numbering" w:customStyle="1" w:styleId="SymbolSymbol113">
    <w:name w:val="Стиль маркированный Symbol (Symbol) подчеркивание113"/>
    <w:basedOn w:val="a8"/>
    <w:rsid w:val="00544313"/>
  </w:style>
  <w:style w:type="numbering" w:customStyle="1" w:styleId="1134">
    <w:name w:val="Стиль нумерованный113"/>
    <w:basedOn w:val="a8"/>
    <w:rsid w:val="00544313"/>
  </w:style>
  <w:style w:type="numbering" w:customStyle="1" w:styleId="12pt123">
    <w:name w:val="Стиль маркированный 12 pt123"/>
    <w:basedOn w:val="a8"/>
    <w:rsid w:val="00544313"/>
  </w:style>
  <w:style w:type="numbering" w:customStyle="1" w:styleId="1135">
    <w:name w:val="Стиль маркированный113"/>
    <w:basedOn w:val="a8"/>
    <w:rsid w:val="00544313"/>
  </w:style>
  <w:style w:type="numbering" w:customStyle="1" w:styleId="7120">
    <w:name w:val="Нет списка712"/>
    <w:next w:val="a8"/>
    <w:uiPriority w:val="99"/>
    <w:semiHidden/>
    <w:rsid w:val="00544313"/>
  </w:style>
  <w:style w:type="numbering" w:customStyle="1" w:styleId="1412">
    <w:name w:val="Нет списка1412"/>
    <w:next w:val="a8"/>
    <w:semiHidden/>
    <w:rsid w:val="00544313"/>
  </w:style>
  <w:style w:type="numbering" w:customStyle="1" w:styleId="23120">
    <w:name w:val="Нет списка2312"/>
    <w:next w:val="a8"/>
    <w:semiHidden/>
    <w:unhideWhenUsed/>
    <w:rsid w:val="00544313"/>
  </w:style>
  <w:style w:type="numbering" w:customStyle="1" w:styleId="3312">
    <w:name w:val="Нет списка3312"/>
    <w:next w:val="a8"/>
    <w:semiHidden/>
    <w:rsid w:val="00544313"/>
  </w:style>
  <w:style w:type="numbering" w:customStyle="1" w:styleId="4312">
    <w:name w:val="Нет списка4312"/>
    <w:next w:val="a8"/>
    <w:semiHidden/>
    <w:rsid w:val="00544313"/>
  </w:style>
  <w:style w:type="numbering" w:customStyle="1" w:styleId="11312">
    <w:name w:val="Нет списка11312"/>
    <w:next w:val="a8"/>
    <w:semiHidden/>
    <w:rsid w:val="00544313"/>
  </w:style>
  <w:style w:type="numbering" w:customStyle="1" w:styleId="111220">
    <w:name w:val="Нет списка11122"/>
    <w:next w:val="a8"/>
    <w:semiHidden/>
    <w:rsid w:val="00544313"/>
  </w:style>
  <w:style w:type="numbering" w:customStyle="1" w:styleId="21312">
    <w:name w:val="Нет списка21312"/>
    <w:next w:val="a8"/>
    <w:semiHidden/>
    <w:unhideWhenUsed/>
    <w:rsid w:val="00544313"/>
  </w:style>
  <w:style w:type="numbering" w:customStyle="1" w:styleId="31312">
    <w:name w:val="Нет списка31312"/>
    <w:next w:val="a8"/>
    <w:semiHidden/>
    <w:rsid w:val="00544313"/>
  </w:style>
  <w:style w:type="numbering" w:customStyle="1" w:styleId="411120">
    <w:name w:val="Нет списка41112"/>
    <w:next w:val="a8"/>
    <w:semiHidden/>
    <w:rsid w:val="00544313"/>
  </w:style>
  <w:style w:type="numbering" w:customStyle="1" w:styleId="12212">
    <w:name w:val="Нет списка12212"/>
    <w:next w:val="a8"/>
    <w:semiHidden/>
    <w:rsid w:val="00544313"/>
  </w:style>
  <w:style w:type="numbering" w:customStyle="1" w:styleId="211112">
    <w:name w:val="Нет списка211112"/>
    <w:next w:val="a8"/>
    <w:semiHidden/>
    <w:unhideWhenUsed/>
    <w:rsid w:val="00544313"/>
  </w:style>
  <w:style w:type="numbering" w:customStyle="1" w:styleId="3111120">
    <w:name w:val="Нет списка311112"/>
    <w:next w:val="a8"/>
    <w:semiHidden/>
    <w:rsid w:val="00544313"/>
  </w:style>
  <w:style w:type="numbering" w:customStyle="1" w:styleId="5212">
    <w:name w:val="Нет списка5212"/>
    <w:next w:val="a8"/>
    <w:uiPriority w:val="99"/>
    <w:semiHidden/>
    <w:unhideWhenUsed/>
    <w:rsid w:val="00544313"/>
  </w:style>
  <w:style w:type="numbering" w:customStyle="1" w:styleId="6112">
    <w:name w:val="Нет списка6112"/>
    <w:next w:val="a8"/>
    <w:uiPriority w:val="99"/>
    <w:semiHidden/>
    <w:rsid w:val="00544313"/>
  </w:style>
  <w:style w:type="numbering" w:customStyle="1" w:styleId="13212">
    <w:name w:val="Нет списка13212"/>
    <w:next w:val="a8"/>
    <w:semiHidden/>
    <w:rsid w:val="00544313"/>
  </w:style>
  <w:style w:type="numbering" w:customStyle="1" w:styleId="112112">
    <w:name w:val="Нет списка112112"/>
    <w:next w:val="a8"/>
    <w:semiHidden/>
    <w:rsid w:val="00544313"/>
  </w:style>
  <w:style w:type="numbering" w:customStyle="1" w:styleId="22212">
    <w:name w:val="Нет списка22212"/>
    <w:next w:val="a8"/>
    <w:semiHidden/>
    <w:unhideWhenUsed/>
    <w:rsid w:val="00544313"/>
  </w:style>
  <w:style w:type="numbering" w:customStyle="1" w:styleId="32212">
    <w:name w:val="Нет списка32212"/>
    <w:next w:val="a8"/>
    <w:semiHidden/>
    <w:rsid w:val="00544313"/>
  </w:style>
  <w:style w:type="numbering" w:customStyle="1" w:styleId="42112">
    <w:name w:val="Нет списка42112"/>
    <w:next w:val="a8"/>
    <w:semiHidden/>
    <w:rsid w:val="00544313"/>
  </w:style>
  <w:style w:type="numbering" w:customStyle="1" w:styleId="1211120">
    <w:name w:val="Нет списка121112"/>
    <w:next w:val="a8"/>
    <w:semiHidden/>
    <w:rsid w:val="00544313"/>
  </w:style>
  <w:style w:type="numbering" w:customStyle="1" w:styleId="212112">
    <w:name w:val="Нет списка212112"/>
    <w:next w:val="a8"/>
    <w:semiHidden/>
    <w:unhideWhenUsed/>
    <w:rsid w:val="00544313"/>
  </w:style>
  <w:style w:type="numbering" w:customStyle="1" w:styleId="312112">
    <w:name w:val="Нет списка312112"/>
    <w:next w:val="a8"/>
    <w:semiHidden/>
    <w:rsid w:val="00544313"/>
  </w:style>
  <w:style w:type="numbering" w:customStyle="1" w:styleId="51112">
    <w:name w:val="Нет списка51112"/>
    <w:next w:val="a8"/>
    <w:uiPriority w:val="99"/>
    <w:semiHidden/>
    <w:rsid w:val="00544313"/>
  </w:style>
  <w:style w:type="numbering" w:customStyle="1" w:styleId="131112">
    <w:name w:val="Нет списка131112"/>
    <w:next w:val="a8"/>
    <w:semiHidden/>
    <w:rsid w:val="00544313"/>
  </w:style>
  <w:style w:type="numbering" w:customStyle="1" w:styleId="2211120">
    <w:name w:val="Нет списка221112"/>
    <w:next w:val="a8"/>
    <w:semiHidden/>
    <w:unhideWhenUsed/>
    <w:rsid w:val="00544313"/>
  </w:style>
  <w:style w:type="numbering" w:customStyle="1" w:styleId="321112">
    <w:name w:val="Нет списка321112"/>
    <w:next w:val="a8"/>
    <w:semiHidden/>
    <w:rsid w:val="00544313"/>
  </w:style>
  <w:style w:type="numbering" w:customStyle="1" w:styleId="SymbolSymbol1113">
    <w:name w:val="Стиль маркированный Symbol (Symbol) подчеркивание1113"/>
    <w:basedOn w:val="a8"/>
    <w:rsid w:val="00544313"/>
  </w:style>
  <w:style w:type="numbering" w:customStyle="1" w:styleId="11132">
    <w:name w:val="Стиль нумерованный1113"/>
    <w:basedOn w:val="a8"/>
    <w:rsid w:val="00544313"/>
  </w:style>
  <w:style w:type="numbering" w:customStyle="1" w:styleId="12pt1112">
    <w:name w:val="Стиль маркированный 12 pt1112"/>
    <w:basedOn w:val="a8"/>
    <w:rsid w:val="00544313"/>
  </w:style>
  <w:style w:type="numbering" w:customStyle="1" w:styleId="11133">
    <w:name w:val="Стиль маркированный1113"/>
    <w:basedOn w:val="a8"/>
    <w:rsid w:val="00544313"/>
  </w:style>
  <w:style w:type="numbering" w:customStyle="1" w:styleId="821">
    <w:name w:val="Нет списка82"/>
    <w:next w:val="a8"/>
    <w:uiPriority w:val="99"/>
    <w:semiHidden/>
    <w:rsid w:val="00544313"/>
  </w:style>
  <w:style w:type="numbering" w:customStyle="1" w:styleId="1520">
    <w:name w:val="Нет списка152"/>
    <w:next w:val="a8"/>
    <w:semiHidden/>
    <w:rsid w:val="00544313"/>
  </w:style>
  <w:style w:type="numbering" w:customStyle="1" w:styleId="2420">
    <w:name w:val="Нет списка242"/>
    <w:next w:val="a8"/>
    <w:semiHidden/>
    <w:unhideWhenUsed/>
    <w:rsid w:val="00544313"/>
  </w:style>
  <w:style w:type="numbering" w:customStyle="1" w:styleId="3420">
    <w:name w:val="Нет списка342"/>
    <w:next w:val="a8"/>
    <w:semiHidden/>
    <w:rsid w:val="00544313"/>
  </w:style>
  <w:style w:type="numbering" w:customStyle="1" w:styleId="442">
    <w:name w:val="Нет списка442"/>
    <w:next w:val="a8"/>
    <w:semiHidden/>
    <w:rsid w:val="00544313"/>
  </w:style>
  <w:style w:type="numbering" w:customStyle="1" w:styleId="1142">
    <w:name w:val="Нет списка1142"/>
    <w:next w:val="a8"/>
    <w:semiHidden/>
    <w:rsid w:val="00544313"/>
  </w:style>
  <w:style w:type="numbering" w:customStyle="1" w:styleId="111320">
    <w:name w:val="Нет списка11132"/>
    <w:next w:val="a8"/>
    <w:semiHidden/>
    <w:rsid w:val="00544313"/>
  </w:style>
  <w:style w:type="numbering" w:customStyle="1" w:styleId="2142">
    <w:name w:val="Нет списка2142"/>
    <w:next w:val="a8"/>
    <w:semiHidden/>
    <w:unhideWhenUsed/>
    <w:rsid w:val="00544313"/>
  </w:style>
  <w:style w:type="numbering" w:customStyle="1" w:styleId="31420">
    <w:name w:val="Нет списка3142"/>
    <w:next w:val="a8"/>
    <w:semiHidden/>
    <w:rsid w:val="00544313"/>
  </w:style>
  <w:style w:type="numbering" w:customStyle="1" w:styleId="41220">
    <w:name w:val="Нет списка4122"/>
    <w:next w:val="a8"/>
    <w:semiHidden/>
    <w:rsid w:val="00544313"/>
  </w:style>
  <w:style w:type="numbering" w:customStyle="1" w:styleId="1232">
    <w:name w:val="Нет списка1232"/>
    <w:next w:val="a8"/>
    <w:semiHidden/>
    <w:rsid w:val="00544313"/>
  </w:style>
  <w:style w:type="numbering" w:customStyle="1" w:styleId="21122">
    <w:name w:val="Нет списка21122"/>
    <w:next w:val="a8"/>
    <w:semiHidden/>
    <w:unhideWhenUsed/>
    <w:rsid w:val="00544313"/>
  </w:style>
  <w:style w:type="numbering" w:customStyle="1" w:styleId="311220">
    <w:name w:val="Нет списка31122"/>
    <w:next w:val="a8"/>
    <w:semiHidden/>
    <w:rsid w:val="00544313"/>
  </w:style>
  <w:style w:type="numbering" w:customStyle="1" w:styleId="532">
    <w:name w:val="Нет списка532"/>
    <w:next w:val="a8"/>
    <w:uiPriority w:val="99"/>
    <w:semiHidden/>
    <w:unhideWhenUsed/>
    <w:rsid w:val="00544313"/>
  </w:style>
  <w:style w:type="numbering" w:customStyle="1" w:styleId="6220">
    <w:name w:val="Нет списка622"/>
    <w:next w:val="a8"/>
    <w:uiPriority w:val="99"/>
    <w:semiHidden/>
    <w:rsid w:val="00544313"/>
  </w:style>
  <w:style w:type="numbering" w:customStyle="1" w:styleId="1332">
    <w:name w:val="Нет списка1332"/>
    <w:next w:val="a8"/>
    <w:semiHidden/>
    <w:rsid w:val="00544313"/>
  </w:style>
  <w:style w:type="numbering" w:customStyle="1" w:styleId="11222">
    <w:name w:val="Нет списка11222"/>
    <w:next w:val="a8"/>
    <w:semiHidden/>
    <w:rsid w:val="00544313"/>
  </w:style>
  <w:style w:type="numbering" w:customStyle="1" w:styleId="2232">
    <w:name w:val="Нет списка2232"/>
    <w:next w:val="a8"/>
    <w:semiHidden/>
    <w:unhideWhenUsed/>
    <w:rsid w:val="00544313"/>
  </w:style>
  <w:style w:type="numbering" w:customStyle="1" w:styleId="32320">
    <w:name w:val="Нет списка3232"/>
    <w:next w:val="a8"/>
    <w:semiHidden/>
    <w:rsid w:val="00544313"/>
  </w:style>
  <w:style w:type="numbering" w:customStyle="1" w:styleId="4222">
    <w:name w:val="Нет списка4222"/>
    <w:next w:val="a8"/>
    <w:semiHidden/>
    <w:rsid w:val="00544313"/>
  </w:style>
  <w:style w:type="numbering" w:customStyle="1" w:styleId="12122">
    <w:name w:val="Нет списка12122"/>
    <w:next w:val="a8"/>
    <w:semiHidden/>
    <w:rsid w:val="00544313"/>
  </w:style>
  <w:style w:type="numbering" w:customStyle="1" w:styleId="21222">
    <w:name w:val="Нет списка21222"/>
    <w:next w:val="a8"/>
    <w:semiHidden/>
    <w:unhideWhenUsed/>
    <w:rsid w:val="00544313"/>
  </w:style>
  <w:style w:type="numbering" w:customStyle="1" w:styleId="31222">
    <w:name w:val="Нет списка31222"/>
    <w:next w:val="a8"/>
    <w:semiHidden/>
    <w:rsid w:val="00544313"/>
  </w:style>
  <w:style w:type="numbering" w:customStyle="1" w:styleId="5122">
    <w:name w:val="Нет списка5122"/>
    <w:next w:val="a8"/>
    <w:uiPriority w:val="99"/>
    <w:semiHidden/>
    <w:rsid w:val="00544313"/>
  </w:style>
  <w:style w:type="numbering" w:customStyle="1" w:styleId="13122">
    <w:name w:val="Нет списка13122"/>
    <w:next w:val="a8"/>
    <w:semiHidden/>
    <w:rsid w:val="00544313"/>
  </w:style>
  <w:style w:type="numbering" w:customStyle="1" w:styleId="22122">
    <w:name w:val="Нет списка22122"/>
    <w:next w:val="a8"/>
    <w:semiHidden/>
    <w:unhideWhenUsed/>
    <w:rsid w:val="00544313"/>
  </w:style>
  <w:style w:type="numbering" w:customStyle="1" w:styleId="32122">
    <w:name w:val="Нет списка32122"/>
    <w:next w:val="a8"/>
    <w:semiHidden/>
    <w:rsid w:val="00544313"/>
  </w:style>
  <w:style w:type="numbering" w:customStyle="1" w:styleId="SymbolSymbol212">
    <w:name w:val="Стиль маркированный Symbol (Symbol) подчеркивание212"/>
    <w:basedOn w:val="a8"/>
    <w:rsid w:val="00544313"/>
  </w:style>
  <w:style w:type="numbering" w:customStyle="1" w:styleId="2128">
    <w:name w:val="Стиль нумерованный212"/>
    <w:basedOn w:val="a8"/>
    <w:rsid w:val="00544313"/>
  </w:style>
  <w:style w:type="numbering" w:customStyle="1" w:styleId="12pt212">
    <w:name w:val="Стиль маркированный 12 pt212"/>
    <w:basedOn w:val="a8"/>
    <w:rsid w:val="00544313"/>
  </w:style>
  <w:style w:type="numbering" w:customStyle="1" w:styleId="2129">
    <w:name w:val="Стиль маркированный212"/>
    <w:basedOn w:val="a8"/>
    <w:rsid w:val="00544313"/>
  </w:style>
  <w:style w:type="table" w:customStyle="1" w:styleId="51120">
    <w:name w:val="Сетка таблицы5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8"/>
    <w:rsid w:val="00544313"/>
  </w:style>
  <w:style w:type="table" w:customStyle="1" w:styleId="1712">
    <w:name w:val="Сетка таблицы17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8"/>
    <w:uiPriority w:val="99"/>
    <w:semiHidden/>
    <w:rsid w:val="00544313"/>
  </w:style>
  <w:style w:type="table" w:customStyle="1" w:styleId="1913">
    <w:name w:val="Сетка таблицы19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8"/>
    <w:semiHidden/>
    <w:rsid w:val="00544313"/>
  </w:style>
  <w:style w:type="numbering" w:customStyle="1" w:styleId="252">
    <w:name w:val="Нет списка252"/>
    <w:next w:val="a8"/>
    <w:semiHidden/>
    <w:unhideWhenUsed/>
    <w:rsid w:val="00544313"/>
  </w:style>
  <w:style w:type="numbering" w:customStyle="1" w:styleId="3520">
    <w:name w:val="Нет списка352"/>
    <w:next w:val="a8"/>
    <w:semiHidden/>
    <w:rsid w:val="00544313"/>
  </w:style>
  <w:style w:type="numbering" w:customStyle="1" w:styleId="452">
    <w:name w:val="Нет списка452"/>
    <w:next w:val="a8"/>
    <w:semiHidden/>
    <w:rsid w:val="00544313"/>
  </w:style>
  <w:style w:type="table" w:customStyle="1" w:styleId="110110">
    <w:name w:val="Сетка таблицы11011"/>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2"/>
    <w:next w:val="a8"/>
    <w:semiHidden/>
    <w:rsid w:val="00544313"/>
  </w:style>
  <w:style w:type="table" w:customStyle="1" w:styleId="111130">
    <w:name w:val="Сетка таблицы11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8"/>
    <w:semiHidden/>
    <w:rsid w:val="00544313"/>
  </w:style>
  <w:style w:type="numbering" w:customStyle="1" w:styleId="2152">
    <w:name w:val="Нет списка2152"/>
    <w:next w:val="a8"/>
    <w:semiHidden/>
    <w:unhideWhenUsed/>
    <w:rsid w:val="00544313"/>
  </w:style>
  <w:style w:type="numbering" w:customStyle="1" w:styleId="3152">
    <w:name w:val="Нет списка3152"/>
    <w:next w:val="a8"/>
    <w:semiHidden/>
    <w:rsid w:val="00544313"/>
  </w:style>
  <w:style w:type="numbering" w:customStyle="1" w:styleId="4132">
    <w:name w:val="Нет списка4132"/>
    <w:next w:val="a8"/>
    <w:semiHidden/>
    <w:rsid w:val="00544313"/>
  </w:style>
  <w:style w:type="table" w:customStyle="1" w:styleId="2313">
    <w:name w:val="Сетка таблицы23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2"/>
    <w:next w:val="a8"/>
    <w:semiHidden/>
    <w:rsid w:val="00544313"/>
  </w:style>
  <w:style w:type="numbering" w:customStyle="1" w:styleId="21132">
    <w:name w:val="Нет списка21132"/>
    <w:next w:val="a8"/>
    <w:semiHidden/>
    <w:unhideWhenUsed/>
    <w:rsid w:val="00544313"/>
  </w:style>
  <w:style w:type="numbering" w:customStyle="1" w:styleId="31132">
    <w:name w:val="Нет списка31132"/>
    <w:next w:val="a8"/>
    <w:semiHidden/>
    <w:rsid w:val="00544313"/>
  </w:style>
  <w:style w:type="numbering" w:customStyle="1" w:styleId="542">
    <w:name w:val="Нет списка542"/>
    <w:next w:val="a8"/>
    <w:uiPriority w:val="99"/>
    <w:semiHidden/>
    <w:unhideWhenUsed/>
    <w:rsid w:val="00544313"/>
  </w:style>
  <w:style w:type="numbering" w:customStyle="1" w:styleId="632">
    <w:name w:val="Нет списка632"/>
    <w:next w:val="a8"/>
    <w:uiPriority w:val="99"/>
    <w:semiHidden/>
    <w:rsid w:val="00544313"/>
  </w:style>
  <w:style w:type="table" w:customStyle="1" w:styleId="32130">
    <w:name w:val="Сетка таблицы32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8"/>
    <w:semiHidden/>
    <w:rsid w:val="00544313"/>
  </w:style>
  <w:style w:type="table" w:customStyle="1" w:styleId="121130">
    <w:name w:val="Сетка таблицы12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8"/>
    <w:semiHidden/>
    <w:rsid w:val="00544313"/>
  </w:style>
  <w:style w:type="numbering" w:customStyle="1" w:styleId="22420">
    <w:name w:val="Нет списка2242"/>
    <w:next w:val="a8"/>
    <w:semiHidden/>
    <w:unhideWhenUsed/>
    <w:rsid w:val="00544313"/>
  </w:style>
  <w:style w:type="numbering" w:customStyle="1" w:styleId="3242">
    <w:name w:val="Нет списка3242"/>
    <w:next w:val="a8"/>
    <w:semiHidden/>
    <w:rsid w:val="00544313"/>
  </w:style>
  <w:style w:type="numbering" w:customStyle="1" w:styleId="4232">
    <w:name w:val="Нет списка4232"/>
    <w:next w:val="a8"/>
    <w:semiHidden/>
    <w:rsid w:val="00544313"/>
  </w:style>
  <w:style w:type="numbering" w:customStyle="1" w:styleId="121320">
    <w:name w:val="Нет списка12132"/>
    <w:next w:val="a8"/>
    <w:semiHidden/>
    <w:rsid w:val="00544313"/>
  </w:style>
  <w:style w:type="numbering" w:customStyle="1" w:styleId="21232">
    <w:name w:val="Нет списка21232"/>
    <w:next w:val="a8"/>
    <w:semiHidden/>
    <w:unhideWhenUsed/>
    <w:rsid w:val="00544313"/>
  </w:style>
  <w:style w:type="numbering" w:customStyle="1" w:styleId="31232">
    <w:name w:val="Нет списка31232"/>
    <w:next w:val="a8"/>
    <w:semiHidden/>
    <w:rsid w:val="00544313"/>
  </w:style>
  <w:style w:type="numbering" w:customStyle="1" w:styleId="51320">
    <w:name w:val="Нет списка5132"/>
    <w:next w:val="a8"/>
    <w:uiPriority w:val="99"/>
    <w:semiHidden/>
    <w:rsid w:val="00544313"/>
  </w:style>
  <w:style w:type="table" w:customStyle="1" w:styleId="311131">
    <w:name w:val="Сетка таблицы31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8"/>
    <w:semiHidden/>
    <w:rsid w:val="00544313"/>
  </w:style>
  <w:style w:type="numbering" w:customStyle="1" w:styleId="22132">
    <w:name w:val="Нет списка22132"/>
    <w:next w:val="a8"/>
    <w:semiHidden/>
    <w:unhideWhenUsed/>
    <w:rsid w:val="00544313"/>
  </w:style>
  <w:style w:type="numbering" w:customStyle="1" w:styleId="32132">
    <w:name w:val="Нет списка32132"/>
    <w:next w:val="a8"/>
    <w:semiHidden/>
    <w:rsid w:val="00544313"/>
  </w:style>
  <w:style w:type="table" w:customStyle="1" w:styleId="41131">
    <w:name w:val="Сетка таблицы41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3">
    <w:name w:val="Стиль маркированный Symbol (Symbol) подчеркивание313"/>
    <w:basedOn w:val="a8"/>
    <w:rsid w:val="00544313"/>
  </w:style>
  <w:style w:type="numbering" w:customStyle="1" w:styleId="3134">
    <w:name w:val="Стиль нумерованный313"/>
    <w:basedOn w:val="a8"/>
    <w:rsid w:val="00544313"/>
  </w:style>
  <w:style w:type="numbering" w:customStyle="1" w:styleId="12pt313">
    <w:name w:val="Стиль маркированный 12 pt313"/>
    <w:basedOn w:val="a8"/>
    <w:rsid w:val="00544313"/>
  </w:style>
  <w:style w:type="numbering" w:customStyle="1" w:styleId="3135">
    <w:name w:val="Стиль маркированный313"/>
    <w:basedOn w:val="a8"/>
    <w:rsid w:val="00544313"/>
  </w:style>
  <w:style w:type="table" w:customStyle="1" w:styleId="221130">
    <w:name w:val="Сетка таблицы221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Заголовок оглавления1"/>
    <w:basedOn w:val="12"/>
    <w:next w:val="a5"/>
    <w:uiPriority w:val="39"/>
    <w:semiHidden/>
    <w:unhideWhenUsed/>
    <w:rsid w:val="00544313"/>
    <w:pPr>
      <w:keepLines w:val="0"/>
      <w:spacing w:before="240" w:after="60"/>
      <w:outlineLvl w:val="9"/>
    </w:pPr>
    <w:rPr>
      <w:rFonts w:ascii="Cambria" w:eastAsia="Times New Roman" w:hAnsi="Cambria" w:cs="Times New Roman"/>
      <w:color w:val="auto"/>
      <w:kern w:val="32"/>
      <w:sz w:val="32"/>
      <w:szCs w:val="32"/>
    </w:rPr>
  </w:style>
  <w:style w:type="table" w:customStyle="1" w:styleId="203">
    <w:name w:val="Сетка таблицы203"/>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4">
    <w:name w:val="Заголовок 8 Знак1"/>
    <w:basedOn w:val="a6"/>
    <w:uiPriority w:val="9"/>
    <w:semiHidden/>
    <w:rsid w:val="00544313"/>
    <w:rPr>
      <w:rFonts w:ascii="Cambria" w:eastAsia="Times New Roman" w:hAnsi="Cambria" w:cs="Times New Roman"/>
      <w:color w:val="404040"/>
      <w:sz w:val="20"/>
      <w:szCs w:val="20"/>
    </w:rPr>
  </w:style>
  <w:style w:type="character" w:customStyle="1" w:styleId="914">
    <w:name w:val="Заголовок 9 Знак1"/>
    <w:basedOn w:val="a6"/>
    <w:uiPriority w:val="9"/>
    <w:semiHidden/>
    <w:rsid w:val="00544313"/>
    <w:rPr>
      <w:rFonts w:ascii="Cambria" w:eastAsia="Times New Roman" w:hAnsi="Cambria" w:cs="Times New Roman"/>
      <w:i/>
      <w:iCs/>
      <w:color w:val="404040"/>
      <w:sz w:val="20"/>
      <w:szCs w:val="20"/>
    </w:rPr>
  </w:style>
  <w:style w:type="table" w:customStyle="1" w:styleId="2190">
    <w:name w:val="Сетка таблицы219"/>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8"/>
    <w:rsid w:val="00544313"/>
    <w:pPr>
      <w:numPr>
        <w:numId w:val="4"/>
      </w:numPr>
    </w:pPr>
  </w:style>
  <w:style w:type="numbering" w:customStyle="1" w:styleId="97">
    <w:name w:val="Стиль нумерованный9"/>
    <w:basedOn w:val="a8"/>
    <w:rsid w:val="00544313"/>
  </w:style>
  <w:style w:type="numbering" w:customStyle="1" w:styleId="12pt9">
    <w:name w:val="Стиль маркированный 12 pt9"/>
    <w:basedOn w:val="a8"/>
    <w:rsid w:val="00544313"/>
  </w:style>
  <w:style w:type="numbering" w:customStyle="1" w:styleId="9">
    <w:name w:val="Стиль маркированный9"/>
    <w:basedOn w:val="a8"/>
    <w:rsid w:val="00544313"/>
    <w:pPr>
      <w:numPr>
        <w:numId w:val="9"/>
      </w:numPr>
    </w:pPr>
  </w:style>
  <w:style w:type="numbering" w:customStyle="1" w:styleId="SymbolSymbol16">
    <w:name w:val="Стиль маркированный Symbol (Symbol) подчеркивание16"/>
    <w:basedOn w:val="a8"/>
    <w:rsid w:val="00544313"/>
  </w:style>
  <w:style w:type="numbering" w:customStyle="1" w:styleId="160">
    <w:name w:val="Стиль нумерованный16"/>
    <w:basedOn w:val="a8"/>
    <w:rsid w:val="00544313"/>
    <w:pPr>
      <w:numPr>
        <w:numId w:val="14"/>
      </w:numPr>
    </w:pPr>
  </w:style>
  <w:style w:type="numbering" w:customStyle="1" w:styleId="12pt116">
    <w:name w:val="Стиль маркированный 12 pt116"/>
    <w:basedOn w:val="a8"/>
    <w:rsid w:val="00544313"/>
  </w:style>
  <w:style w:type="table" w:customStyle="1" w:styleId="184">
    <w:name w:val="Сетка таблицы18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5">
    <w:name w:val="Стиль маркированный Symbol (Symbol) подчеркивание35"/>
    <w:basedOn w:val="a8"/>
    <w:rsid w:val="00544313"/>
  </w:style>
  <w:style w:type="numbering" w:customStyle="1" w:styleId="353">
    <w:name w:val="Стиль нумерованный35"/>
    <w:basedOn w:val="a8"/>
    <w:rsid w:val="00544313"/>
  </w:style>
  <w:style w:type="numbering" w:customStyle="1" w:styleId="12pt35">
    <w:name w:val="Стиль маркированный 12 pt35"/>
    <w:basedOn w:val="a8"/>
    <w:rsid w:val="00544313"/>
  </w:style>
  <w:style w:type="numbering" w:customStyle="1" w:styleId="35">
    <w:name w:val="Стиль маркированный35"/>
    <w:basedOn w:val="a8"/>
    <w:rsid w:val="00544313"/>
    <w:pPr>
      <w:numPr>
        <w:numId w:val="21"/>
      </w:numPr>
    </w:pPr>
  </w:style>
  <w:style w:type="table" w:customStyle="1" w:styleId="22140">
    <w:name w:val="Сетка таблицы22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4">
    <w:name w:val="Стиль маркированный Symbol (Symbol) подчеркивание114"/>
    <w:basedOn w:val="a8"/>
    <w:rsid w:val="00544313"/>
    <w:pPr>
      <w:numPr>
        <w:numId w:val="23"/>
      </w:numPr>
    </w:pPr>
  </w:style>
  <w:style w:type="numbering" w:customStyle="1" w:styleId="114">
    <w:name w:val="Стиль нумерованный114"/>
    <w:basedOn w:val="a8"/>
    <w:rsid w:val="00544313"/>
    <w:pPr>
      <w:numPr>
        <w:numId w:val="12"/>
      </w:numPr>
    </w:pPr>
  </w:style>
  <w:style w:type="numbering" w:customStyle="1" w:styleId="12pt124">
    <w:name w:val="Стиль маркированный 12 pt124"/>
    <w:basedOn w:val="a8"/>
    <w:rsid w:val="00544313"/>
    <w:pPr>
      <w:numPr>
        <w:numId w:val="24"/>
      </w:numPr>
    </w:pPr>
  </w:style>
  <w:style w:type="numbering" w:customStyle="1" w:styleId="1143">
    <w:name w:val="Стиль маркированный114"/>
    <w:basedOn w:val="a8"/>
    <w:rsid w:val="00544313"/>
  </w:style>
  <w:style w:type="numbering" w:customStyle="1" w:styleId="SymbolSymbol1114">
    <w:name w:val="Стиль маркированный Symbol (Symbol) подчеркивание1114"/>
    <w:basedOn w:val="a8"/>
    <w:rsid w:val="00544313"/>
    <w:pPr>
      <w:numPr>
        <w:numId w:val="22"/>
      </w:numPr>
    </w:pPr>
  </w:style>
  <w:style w:type="numbering" w:customStyle="1" w:styleId="1114">
    <w:name w:val="Стиль нумерованный1114"/>
    <w:basedOn w:val="a8"/>
    <w:rsid w:val="00544313"/>
    <w:pPr>
      <w:numPr>
        <w:numId w:val="27"/>
      </w:numPr>
    </w:pPr>
  </w:style>
  <w:style w:type="numbering" w:customStyle="1" w:styleId="12pt1113">
    <w:name w:val="Стиль маркированный 12 pt1113"/>
    <w:basedOn w:val="a8"/>
    <w:rsid w:val="00544313"/>
    <w:pPr>
      <w:numPr>
        <w:numId w:val="28"/>
      </w:numPr>
    </w:pPr>
  </w:style>
  <w:style w:type="numbering" w:customStyle="1" w:styleId="11140">
    <w:name w:val="Стиль маркированный1114"/>
    <w:basedOn w:val="a8"/>
    <w:rsid w:val="00544313"/>
    <w:pPr>
      <w:numPr>
        <w:numId w:val="29"/>
      </w:numPr>
    </w:pPr>
  </w:style>
  <w:style w:type="table" w:customStyle="1" w:styleId="51130">
    <w:name w:val="Сетка таблицы5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7"/>
    <w:next w:val="afff5"/>
    <w:uiPriority w:val="59"/>
    <w:rsid w:val="00544313"/>
    <w:pPr>
      <w:ind w:firstLine="709"/>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0">
    <w:name w:val="Сетка таблицы32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4">
    <w:name w:val="Стиль маркированный Symbol (Symbol) подчеркивание314"/>
    <w:basedOn w:val="a8"/>
    <w:rsid w:val="00544313"/>
    <w:pPr>
      <w:numPr>
        <w:numId w:val="32"/>
      </w:numPr>
    </w:pPr>
  </w:style>
  <w:style w:type="numbering" w:customStyle="1" w:styleId="3140">
    <w:name w:val="Стиль нумерованный314"/>
    <w:basedOn w:val="a8"/>
    <w:rsid w:val="00544313"/>
    <w:pPr>
      <w:numPr>
        <w:numId w:val="20"/>
      </w:numPr>
    </w:pPr>
  </w:style>
  <w:style w:type="numbering" w:customStyle="1" w:styleId="12pt314">
    <w:name w:val="Стиль маркированный 12 pt314"/>
    <w:basedOn w:val="a8"/>
    <w:rsid w:val="00544313"/>
    <w:pPr>
      <w:numPr>
        <w:numId w:val="30"/>
      </w:numPr>
    </w:pPr>
  </w:style>
  <w:style w:type="numbering" w:customStyle="1" w:styleId="314">
    <w:name w:val="Стиль маркированный314"/>
    <w:basedOn w:val="a8"/>
    <w:rsid w:val="00544313"/>
    <w:pPr>
      <w:numPr>
        <w:numId w:val="31"/>
      </w:numPr>
    </w:pPr>
  </w:style>
  <w:style w:type="table" w:customStyle="1" w:styleId="22114">
    <w:name w:val="Сетка таблицы221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ff5"/>
    <w:uiPriority w:val="59"/>
    <w:rsid w:val="00544313"/>
    <w:pPr>
      <w:ind w:firstLine="709"/>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Текст маркированный"/>
    <w:basedOn w:val="a5"/>
    <w:rsid w:val="00544313"/>
    <w:pPr>
      <w:numPr>
        <w:numId w:val="43"/>
      </w:numPr>
      <w:spacing w:before="60" w:after="60"/>
      <w:contextualSpacing/>
    </w:pPr>
    <w:rPr>
      <w:sz w:val="28"/>
      <w:szCs w:val="28"/>
      <w:lang w:val="x-none" w:eastAsia="x-none"/>
    </w:rPr>
  </w:style>
  <w:style w:type="numbering" w:customStyle="1" w:styleId="362">
    <w:name w:val="Стиль нумерованный36"/>
    <w:basedOn w:val="a8"/>
    <w:rsid w:val="00544313"/>
  </w:style>
  <w:style w:type="paragraph" w:customStyle="1" w:styleId="11f0">
    <w:name w:val="Табличный_таблица_11"/>
    <w:link w:val="11f1"/>
    <w:uiPriority w:val="99"/>
    <w:rsid w:val="00544313"/>
    <w:rPr>
      <w:rFonts w:ascii="Times New Roman" w:hAnsi="Times New Roman"/>
      <w:sz w:val="22"/>
      <w:szCs w:val="22"/>
    </w:rPr>
  </w:style>
  <w:style w:type="character" w:customStyle="1" w:styleId="11f1">
    <w:name w:val="Табличный_таблица_11 Знак"/>
    <w:link w:val="11f0"/>
    <w:uiPriority w:val="99"/>
    <w:locked/>
    <w:rsid w:val="00544313"/>
    <w:rPr>
      <w:rFonts w:ascii="Times New Roman" w:hAnsi="Times New Roman"/>
      <w:sz w:val="22"/>
      <w:szCs w:val="22"/>
    </w:rPr>
  </w:style>
  <w:style w:type="numbering" w:customStyle="1" w:styleId="111411">
    <w:name w:val="Стиль маркированный11141"/>
    <w:basedOn w:val="a8"/>
    <w:rsid w:val="00544313"/>
  </w:style>
  <w:style w:type="numbering" w:customStyle="1" w:styleId="590">
    <w:name w:val="Нет списка59"/>
    <w:next w:val="a8"/>
    <w:semiHidden/>
    <w:rsid w:val="00544313"/>
  </w:style>
  <w:style w:type="paragraph" w:customStyle="1" w:styleId="5b">
    <w:name w:val="Обычный5"/>
    <w:rsid w:val="00544313"/>
    <w:rPr>
      <w:rFonts w:ascii="Arial" w:hAnsi="Arial"/>
      <w:snapToGrid w:val="0"/>
      <w:sz w:val="22"/>
    </w:rPr>
  </w:style>
  <w:style w:type="table" w:customStyle="1" w:styleId="591">
    <w:name w:val="Сетка таблицы59"/>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Стиль маркированный115"/>
    <w:basedOn w:val="a8"/>
    <w:rsid w:val="00544313"/>
  </w:style>
  <w:style w:type="character" w:customStyle="1" w:styleId="3ff">
    <w:name w:val="Основной текст (3)_"/>
    <w:basedOn w:val="a6"/>
    <w:link w:val="3ff0"/>
    <w:uiPriority w:val="99"/>
    <w:rsid w:val="00544313"/>
    <w:rPr>
      <w:rFonts w:ascii="Arial" w:hAnsi="Arial" w:cs="Arial"/>
      <w:sz w:val="23"/>
      <w:szCs w:val="23"/>
      <w:shd w:val="clear" w:color="auto" w:fill="FFFFFF"/>
    </w:rPr>
  </w:style>
  <w:style w:type="paragraph" w:customStyle="1" w:styleId="3ff0">
    <w:name w:val="Основной текст (3)"/>
    <w:basedOn w:val="a5"/>
    <w:link w:val="3ff"/>
    <w:uiPriority w:val="99"/>
    <w:rsid w:val="00544313"/>
    <w:pPr>
      <w:shd w:val="clear" w:color="auto" w:fill="FFFFFF"/>
      <w:spacing w:line="240" w:lineRule="atLeast"/>
      <w:jc w:val="right"/>
    </w:pPr>
    <w:rPr>
      <w:rFonts w:ascii="Arial" w:hAnsi="Arial" w:cs="Arial"/>
      <w:sz w:val="23"/>
      <w:szCs w:val="23"/>
    </w:rPr>
  </w:style>
  <w:style w:type="character" w:customStyle="1" w:styleId="2ff0">
    <w:name w:val="Основной текст (2)_"/>
    <w:basedOn w:val="a6"/>
    <w:link w:val="2ff1"/>
    <w:rsid w:val="00544313"/>
    <w:rPr>
      <w:rFonts w:ascii="Arial" w:hAnsi="Arial" w:cs="Arial"/>
      <w:b/>
      <w:bCs/>
      <w:sz w:val="23"/>
      <w:szCs w:val="23"/>
      <w:shd w:val="clear" w:color="auto" w:fill="FFFFFF"/>
    </w:rPr>
  </w:style>
  <w:style w:type="paragraph" w:customStyle="1" w:styleId="2ff1">
    <w:name w:val="Основной текст (2)"/>
    <w:basedOn w:val="a5"/>
    <w:link w:val="2ff0"/>
    <w:rsid w:val="00544313"/>
    <w:pPr>
      <w:shd w:val="clear" w:color="auto" w:fill="FFFFFF"/>
      <w:spacing w:line="240" w:lineRule="atLeast"/>
      <w:jc w:val="right"/>
    </w:pPr>
    <w:rPr>
      <w:rFonts w:ascii="Arial" w:hAnsi="Arial" w:cs="Arial"/>
      <w:b/>
      <w:bCs/>
      <w:sz w:val="23"/>
      <w:szCs w:val="23"/>
    </w:rPr>
  </w:style>
  <w:style w:type="character" w:customStyle="1" w:styleId="4f3">
    <w:name w:val="Основной текст (4)_"/>
    <w:basedOn w:val="a6"/>
    <w:link w:val="4f4"/>
    <w:uiPriority w:val="99"/>
    <w:rsid w:val="00544313"/>
    <w:rPr>
      <w:rFonts w:ascii="Times New Roman" w:hAnsi="Times New Roman"/>
      <w:b/>
      <w:bCs/>
      <w:sz w:val="23"/>
      <w:szCs w:val="23"/>
      <w:shd w:val="clear" w:color="auto" w:fill="FFFFFF"/>
    </w:rPr>
  </w:style>
  <w:style w:type="paragraph" w:customStyle="1" w:styleId="4f4">
    <w:name w:val="Основной текст (4)"/>
    <w:basedOn w:val="a5"/>
    <w:link w:val="4f3"/>
    <w:uiPriority w:val="99"/>
    <w:rsid w:val="00544313"/>
    <w:pPr>
      <w:shd w:val="clear" w:color="auto" w:fill="FFFFFF"/>
      <w:spacing w:line="600" w:lineRule="exact"/>
      <w:jc w:val="right"/>
    </w:pPr>
    <w:rPr>
      <w:b/>
      <w:bCs/>
      <w:sz w:val="23"/>
      <w:szCs w:val="23"/>
    </w:rPr>
  </w:style>
  <w:style w:type="table" w:customStyle="1" w:styleId="600">
    <w:name w:val="Сетка таблицы60"/>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9">
    <w:name w:val="Обычный6"/>
    <w:rsid w:val="00544313"/>
    <w:pPr>
      <w:jc w:val="both"/>
    </w:pPr>
    <w:rPr>
      <w:rFonts w:ascii="Arial" w:eastAsia="Calibri" w:hAnsi="Arial"/>
      <w:snapToGrid w:val="0"/>
      <w:sz w:val="22"/>
    </w:rPr>
  </w:style>
  <w:style w:type="numbering" w:customStyle="1" w:styleId="601">
    <w:name w:val="Нет списка60"/>
    <w:next w:val="a8"/>
    <w:uiPriority w:val="99"/>
    <w:semiHidden/>
    <w:unhideWhenUsed/>
    <w:rsid w:val="00544313"/>
  </w:style>
  <w:style w:type="table" w:customStyle="1" w:styleId="1272">
    <w:name w:val="Сетка таблицы127"/>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0">
    <w:name w:val="Стиль маркированный Symbol (Symbol) подчеркивание10"/>
    <w:basedOn w:val="a8"/>
    <w:rsid w:val="00544313"/>
    <w:pPr>
      <w:numPr>
        <w:numId w:val="5"/>
      </w:numPr>
    </w:pPr>
  </w:style>
  <w:style w:type="numbering" w:customStyle="1" w:styleId="10">
    <w:name w:val="Стиль нумерованный10"/>
    <w:basedOn w:val="a8"/>
    <w:rsid w:val="00544313"/>
    <w:pPr>
      <w:numPr>
        <w:numId w:val="6"/>
      </w:numPr>
    </w:pPr>
  </w:style>
  <w:style w:type="numbering" w:customStyle="1" w:styleId="12pt10">
    <w:name w:val="Стиль маркированный 12 pt10"/>
    <w:basedOn w:val="a8"/>
    <w:rsid w:val="00544313"/>
    <w:pPr>
      <w:numPr>
        <w:numId w:val="7"/>
      </w:numPr>
    </w:pPr>
  </w:style>
  <w:style w:type="numbering" w:customStyle="1" w:styleId="100">
    <w:name w:val="Стиль маркированный10"/>
    <w:basedOn w:val="a8"/>
    <w:rsid w:val="00544313"/>
    <w:pPr>
      <w:numPr>
        <w:numId w:val="11"/>
      </w:numPr>
    </w:pPr>
  </w:style>
  <w:style w:type="table" w:customStyle="1" w:styleId="2271">
    <w:name w:val="Сетка таблицы227"/>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7">
    <w:name w:val="Стиль маркированный Symbol (Symbol) подчеркивание17"/>
    <w:basedOn w:val="a8"/>
    <w:rsid w:val="00544313"/>
    <w:pPr>
      <w:numPr>
        <w:numId w:val="15"/>
      </w:numPr>
    </w:pPr>
  </w:style>
  <w:style w:type="numbering" w:customStyle="1" w:styleId="17">
    <w:name w:val="Стиль нумерованный17"/>
    <w:basedOn w:val="a8"/>
    <w:rsid w:val="00544313"/>
    <w:pPr>
      <w:numPr>
        <w:numId w:val="16"/>
      </w:numPr>
    </w:pPr>
  </w:style>
  <w:style w:type="numbering" w:customStyle="1" w:styleId="12pt18">
    <w:name w:val="Стиль маркированный 12 pt18"/>
    <w:basedOn w:val="a8"/>
    <w:rsid w:val="00544313"/>
    <w:pPr>
      <w:numPr>
        <w:numId w:val="17"/>
      </w:numPr>
    </w:pPr>
  </w:style>
  <w:style w:type="numbering" w:customStyle="1" w:styleId="16">
    <w:name w:val="Стиль маркированный16"/>
    <w:basedOn w:val="a8"/>
    <w:rsid w:val="00544313"/>
    <w:pPr>
      <w:numPr>
        <w:numId w:val="18"/>
      </w:numPr>
    </w:pPr>
  </w:style>
  <w:style w:type="numbering" w:customStyle="1" w:styleId="SymbolSymbol24">
    <w:name w:val="Стиль маркированный Symbol (Symbol) подчеркивание24"/>
    <w:basedOn w:val="a8"/>
    <w:rsid w:val="00544313"/>
  </w:style>
  <w:style w:type="numbering" w:customStyle="1" w:styleId="244">
    <w:name w:val="Стиль нумерованный24"/>
    <w:basedOn w:val="a8"/>
    <w:rsid w:val="00544313"/>
  </w:style>
  <w:style w:type="numbering" w:customStyle="1" w:styleId="12pt24">
    <w:name w:val="Стиль маркированный 12 pt24"/>
    <w:basedOn w:val="a8"/>
    <w:rsid w:val="00544313"/>
  </w:style>
  <w:style w:type="numbering" w:customStyle="1" w:styleId="245">
    <w:name w:val="Стиль маркированный24"/>
    <w:basedOn w:val="a8"/>
    <w:rsid w:val="00544313"/>
  </w:style>
  <w:style w:type="table" w:customStyle="1" w:styleId="5140">
    <w:name w:val="Сетка таблицы5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7">
    <w:name w:val="Стиль маркированный 12 pt117"/>
    <w:basedOn w:val="a8"/>
    <w:rsid w:val="00544313"/>
  </w:style>
  <w:style w:type="table" w:customStyle="1" w:styleId="176">
    <w:name w:val="Сетка таблицы17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Нет списка139"/>
    <w:next w:val="a8"/>
    <w:uiPriority w:val="99"/>
    <w:semiHidden/>
    <w:unhideWhenUsed/>
    <w:rsid w:val="00544313"/>
  </w:style>
  <w:style w:type="numbering" w:customStyle="1" w:styleId="11200">
    <w:name w:val="Нет списка1120"/>
    <w:next w:val="a8"/>
    <w:semiHidden/>
    <w:rsid w:val="00544313"/>
  </w:style>
  <w:style w:type="numbering" w:customStyle="1" w:styleId="2300">
    <w:name w:val="Нет списка230"/>
    <w:next w:val="a8"/>
    <w:semiHidden/>
    <w:unhideWhenUsed/>
    <w:rsid w:val="00544313"/>
  </w:style>
  <w:style w:type="numbering" w:customStyle="1" w:styleId="329">
    <w:name w:val="Нет списка329"/>
    <w:next w:val="a8"/>
    <w:semiHidden/>
    <w:rsid w:val="00544313"/>
  </w:style>
  <w:style w:type="numbering" w:customStyle="1" w:styleId="418">
    <w:name w:val="Нет списка418"/>
    <w:next w:val="a8"/>
    <w:semiHidden/>
    <w:rsid w:val="00544313"/>
  </w:style>
  <w:style w:type="numbering" w:customStyle="1" w:styleId="11116">
    <w:name w:val="Нет списка11116"/>
    <w:next w:val="a8"/>
    <w:semiHidden/>
    <w:rsid w:val="00544313"/>
  </w:style>
  <w:style w:type="numbering" w:customStyle="1" w:styleId="11117">
    <w:name w:val="Нет списка11117"/>
    <w:next w:val="a8"/>
    <w:semiHidden/>
    <w:rsid w:val="00544313"/>
  </w:style>
  <w:style w:type="numbering" w:customStyle="1" w:styleId="21200">
    <w:name w:val="Нет списка2120"/>
    <w:next w:val="a8"/>
    <w:semiHidden/>
    <w:unhideWhenUsed/>
    <w:rsid w:val="00544313"/>
  </w:style>
  <w:style w:type="numbering" w:customStyle="1" w:styleId="31180">
    <w:name w:val="Нет списка3118"/>
    <w:next w:val="a8"/>
    <w:semiHidden/>
    <w:rsid w:val="00544313"/>
  </w:style>
  <w:style w:type="numbering" w:customStyle="1" w:styleId="419">
    <w:name w:val="Нет списка419"/>
    <w:next w:val="a8"/>
    <w:semiHidden/>
    <w:rsid w:val="00544313"/>
  </w:style>
  <w:style w:type="numbering" w:customStyle="1" w:styleId="1218">
    <w:name w:val="Нет списка1218"/>
    <w:next w:val="a8"/>
    <w:semiHidden/>
    <w:rsid w:val="00544313"/>
  </w:style>
  <w:style w:type="numbering" w:customStyle="1" w:styleId="211100">
    <w:name w:val="Нет списка21110"/>
    <w:next w:val="a8"/>
    <w:semiHidden/>
    <w:unhideWhenUsed/>
    <w:rsid w:val="00544313"/>
  </w:style>
  <w:style w:type="numbering" w:customStyle="1" w:styleId="3119">
    <w:name w:val="Нет списка3119"/>
    <w:next w:val="a8"/>
    <w:semiHidden/>
    <w:rsid w:val="00544313"/>
  </w:style>
  <w:style w:type="table" w:customStyle="1" w:styleId="21142">
    <w:name w:val="Сетка таблицы2114"/>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1">
    <w:name w:val="Нет списка510"/>
    <w:next w:val="a8"/>
    <w:uiPriority w:val="99"/>
    <w:semiHidden/>
    <w:unhideWhenUsed/>
    <w:rsid w:val="00544313"/>
  </w:style>
  <w:style w:type="numbering" w:customStyle="1" w:styleId="681">
    <w:name w:val="Нет списка68"/>
    <w:next w:val="a8"/>
    <w:uiPriority w:val="99"/>
    <w:semiHidden/>
    <w:rsid w:val="00544313"/>
  </w:style>
  <w:style w:type="numbering" w:customStyle="1" w:styleId="13100">
    <w:name w:val="Нет списка1310"/>
    <w:next w:val="a8"/>
    <w:semiHidden/>
    <w:rsid w:val="00544313"/>
  </w:style>
  <w:style w:type="numbering" w:customStyle="1" w:styleId="1128">
    <w:name w:val="Нет списка1128"/>
    <w:next w:val="a8"/>
    <w:semiHidden/>
    <w:rsid w:val="00544313"/>
  </w:style>
  <w:style w:type="numbering" w:customStyle="1" w:styleId="2218">
    <w:name w:val="Нет списка2218"/>
    <w:next w:val="a8"/>
    <w:semiHidden/>
    <w:unhideWhenUsed/>
    <w:rsid w:val="00544313"/>
  </w:style>
  <w:style w:type="numbering" w:customStyle="1" w:styleId="32100">
    <w:name w:val="Нет списка3210"/>
    <w:next w:val="a8"/>
    <w:semiHidden/>
    <w:rsid w:val="00544313"/>
  </w:style>
  <w:style w:type="numbering" w:customStyle="1" w:styleId="428">
    <w:name w:val="Нет списка428"/>
    <w:next w:val="a8"/>
    <w:semiHidden/>
    <w:rsid w:val="00544313"/>
  </w:style>
  <w:style w:type="numbering" w:customStyle="1" w:styleId="1219">
    <w:name w:val="Нет списка1219"/>
    <w:next w:val="a8"/>
    <w:semiHidden/>
    <w:rsid w:val="00544313"/>
  </w:style>
  <w:style w:type="numbering" w:customStyle="1" w:styleId="21280">
    <w:name w:val="Нет списка2128"/>
    <w:next w:val="a8"/>
    <w:semiHidden/>
    <w:unhideWhenUsed/>
    <w:rsid w:val="00544313"/>
  </w:style>
  <w:style w:type="numbering" w:customStyle="1" w:styleId="3128">
    <w:name w:val="Нет списка3128"/>
    <w:next w:val="a8"/>
    <w:semiHidden/>
    <w:rsid w:val="00544313"/>
  </w:style>
  <w:style w:type="numbering" w:customStyle="1" w:styleId="518">
    <w:name w:val="Нет списка518"/>
    <w:next w:val="a8"/>
    <w:uiPriority w:val="99"/>
    <w:semiHidden/>
    <w:rsid w:val="00544313"/>
  </w:style>
  <w:style w:type="numbering" w:customStyle="1" w:styleId="1318">
    <w:name w:val="Нет списка1318"/>
    <w:next w:val="a8"/>
    <w:semiHidden/>
    <w:rsid w:val="00544313"/>
  </w:style>
  <w:style w:type="numbering" w:customStyle="1" w:styleId="2219">
    <w:name w:val="Нет списка2219"/>
    <w:next w:val="a8"/>
    <w:semiHidden/>
    <w:unhideWhenUsed/>
    <w:rsid w:val="00544313"/>
  </w:style>
  <w:style w:type="numbering" w:customStyle="1" w:styleId="3218">
    <w:name w:val="Нет списка3218"/>
    <w:next w:val="a8"/>
    <w:semiHidden/>
    <w:rsid w:val="00544313"/>
  </w:style>
  <w:style w:type="numbering" w:customStyle="1" w:styleId="SymbolSymbol36">
    <w:name w:val="Стиль маркированный Symbol (Symbol) подчеркивание36"/>
    <w:basedOn w:val="a8"/>
    <w:rsid w:val="00544313"/>
  </w:style>
  <w:style w:type="numbering" w:customStyle="1" w:styleId="372">
    <w:name w:val="Стиль нумерованный37"/>
    <w:basedOn w:val="a8"/>
    <w:rsid w:val="00544313"/>
  </w:style>
  <w:style w:type="numbering" w:customStyle="1" w:styleId="12pt36">
    <w:name w:val="Стиль маркированный 12 pt36"/>
    <w:basedOn w:val="a8"/>
    <w:rsid w:val="00544313"/>
  </w:style>
  <w:style w:type="numbering" w:customStyle="1" w:styleId="363">
    <w:name w:val="Стиль маркированный36"/>
    <w:basedOn w:val="a8"/>
    <w:rsid w:val="00544313"/>
  </w:style>
  <w:style w:type="numbering" w:customStyle="1" w:styleId="741">
    <w:name w:val="Нет списка74"/>
    <w:next w:val="a8"/>
    <w:uiPriority w:val="99"/>
    <w:semiHidden/>
    <w:rsid w:val="00544313"/>
  </w:style>
  <w:style w:type="numbering" w:customStyle="1" w:styleId="1441">
    <w:name w:val="Нет списка144"/>
    <w:next w:val="a8"/>
    <w:semiHidden/>
    <w:rsid w:val="00544313"/>
  </w:style>
  <w:style w:type="numbering" w:customStyle="1" w:styleId="2341">
    <w:name w:val="Нет списка234"/>
    <w:next w:val="a8"/>
    <w:semiHidden/>
    <w:unhideWhenUsed/>
    <w:rsid w:val="00544313"/>
  </w:style>
  <w:style w:type="numbering" w:customStyle="1" w:styleId="3340">
    <w:name w:val="Нет списка334"/>
    <w:next w:val="a8"/>
    <w:semiHidden/>
    <w:rsid w:val="00544313"/>
  </w:style>
  <w:style w:type="numbering" w:customStyle="1" w:styleId="434">
    <w:name w:val="Нет списка434"/>
    <w:next w:val="a8"/>
    <w:semiHidden/>
    <w:rsid w:val="00544313"/>
  </w:style>
  <w:style w:type="numbering" w:customStyle="1" w:styleId="11340">
    <w:name w:val="Нет списка1134"/>
    <w:next w:val="a8"/>
    <w:semiHidden/>
    <w:rsid w:val="00544313"/>
  </w:style>
  <w:style w:type="numbering" w:customStyle="1" w:styleId="1111130">
    <w:name w:val="Нет списка111113"/>
    <w:next w:val="a8"/>
    <w:semiHidden/>
    <w:rsid w:val="00544313"/>
  </w:style>
  <w:style w:type="numbering" w:customStyle="1" w:styleId="2134">
    <w:name w:val="Нет списка2134"/>
    <w:next w:val="a8"/>
    <w:semiHidden/>
    <w:unhideWhenUsed/>
    <w:rsid w:val="00544313"/>
  </w:style>
  <w:style w:type="numbering" w:customStyle="1" w:styleId="31340">
    <w:name w:val="Нет списка3134"/>
    <w:next w:val="a8"/>
    <w:semiHidden/>
    <w:rsid w:val="00544313"/>
  </w:style>
  <w:style w:type="numbering" w:customStyle="1" w:styleId="41141">
    <w:name w:val="Нет списка4114"/>
    <w:next w:val="a8"/>
    <w:semiHidden/>
    <w:rsid w:val="00544313"/>
  </w:style>
  <w:style w:type="numbering" w:customStyle="1" w:styleId="12240">
    <w:name w:val="Нет списка1224"/>
    <w:next w:val="a8"/>
    <w:semiHidden/>
    <w:rsid w:val="00544313"/>
  </w:style>
  <w:style w:type="numbering" w:customStyle="1" w:styleId="211140">
    <w:name w:val="Нет списка21114"/>
    <w:next w:val="a8"/>
    <w:semiHidden/>
    <w:unhideWhenUsed/>
    <w:rsid w:val="00544313"/>
  </w:style>
  <w:style w:type="numbering" w:customStyle="1" w:styleId="311140">
    <w:name w:val="Нет списка31114"/>
    <w:next w:val="a8"/>
    <w:semiHidden/>
    <w:rsid w:val="00544313"/>
  </w:style>
  <w:style w:type="numbering" w:customStyle="1" w:styleId="5240">
    <w:name w:val="Нет списка524"/>
    <w:next w:val="a8"/>
    <w:uiPriority w:val="99"/>
    <w:semiHidden/>
    <w:unhideWhenUsed/>
    <w:rsid w:val="00544313"/>
  </w:style>
  <w:style w:type="numbering" w:customStyle="1" w:styleId="6140">
    <w:name w:val="Нет списка614"/>
    <w:next w:val="a8"/>
    <w:uiPriority w:val="99"/>
    <w:semiHidden/>
    <w:rsid w:val="00544313"/>
  </w:style>
  <w:style w:type="numbering" w:customStyle="1" w:styleId="1324">
    <w:name w:val="Нет списка1324"/>
    <w:next w:val="a8"/>
    <w:semiHidden/>
    <w:rsid w:val="00544313"/>
  </w:style>
  <w:style w:type="numbering" w:customStyle="1" w:styleId="11214">
    <w:name w:val="Нет списка11214"/>
    <w:next w:val="a8"/>
    <w:semiHidden/>
    <w:rsid w:val="00544313"/>
  </w:style>
  <w:style w:type="numbering" w:customStyle="1" w:styleId="2224">
    <w:name w:val="Нет списка2224"/>
    <w:next w:val="a8"/>
    <w:semiHidden/>
    <w:unhideWhenUsed/>
    <w:rsid w:val="00544313"/>
  </w:style>
  <w:style w:type="numbering" w:customStyle="1" w:styleId="3224">
    <w:name w:val="Нет списка3224"/>
    <w:next w:val="a8"/>
    <w:semiHidden/>
    <w:rsid w:val="00544313"/>
  </w:style>
  <w:style w:type="numbering" w:customStyle="1" w:styleId="4214">
    <w:name w:val="Нет списка4214"/>
    <w:next w:val="a8"/>
    <w:semiHidden/>
    <w:rsid w:val="00544313"/>
  </w:style>
  <w:style w:type="numbering" w:customStyle="1" w:styleId="121140">
    <w:name w:val="Нет списка12114"/>
    <w:next w:val="a8"/>
    <w:semiHidden/>
    <w:rsid w:val="00544313"/>
  </w:style>
  <w:style w:type="numbering" w:customStyle="1" w:styleId="21214">
    <w:name w:val="Нет списка21214"/>
    <w:next w:val="a8"/>
    <w:semiHidden/>
    <w:unhideWhenUsed/>
    <w:rsid w:val="00544313"/>
  </w:style>
  <w:style w:type="numbering" w:customStyle="1" w:styleId="31214">
    <w:name w:val="Нет списка31214"/>
    <w:next w:val="a8"/>
    <w:semiHidden/>
    <w:rsid w:val="00544313"/>
  </w:style>
  <w:style w:type="numbering" w:customStyle="1" w:styleId="5114">
    <w:name w:val="Нет списка5114"/>
    <w:next w:val="a8"/>
    <w:uiPriority w:val="99"/>
    <w:semiHidden/>
    <w:rsid w:val="00544313"/>
  </w:style>
  <w:style w:type="numbering" w:customStyle="1" w:styleId="13114">
    <w:name w:val="Нет списка13114"/>
    <w:next w:val="a8"/>
    <w:semiHidden/>
    <w:rsid w:val="00544313"/>
  </w:style>
  <w:style w:type="numbering" w:customStyle="1" w:styleId="221140">
    <w:name w:val="Нет списка22114"/>
    <w:next w:val="a8"/>
    <w:semiHidden/>
    <w:unhideWhenUsed/>
    <w:rsid w:val="00544313"/>
  </w:style>
  <w:style w:type="numbering" w:customStyle="1" w:styleId="32114">
    <w:name w:val="Нет списка32114"/>
    <w:next w:val="a8"/>
    <w:semiHidden/>
    <w:rsid w:val="00544313"/>
  </w:style>
  <w:style w:type="table" w:customStyle="1" w:styleId="5241">
    <w:name w:val="Сетка таблицы5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1">
    <w:name w:val="Нет списка713"/>
    <w:next w:val="a8"/>
    <w:uiPriority w:val="99"/>
    <w:semiHidden/>
    <w:unhideWhenUsed/>
    <w:rsid w:val="00544313"/>
  </w:style>
  <w:style w:type="numbering" w:customStyle="1" w:styleId="14130">
    <w:name w:val="Нет списка1413"/>
    <w:next w:val="a8"/>
    <w:uiPriority w:val="99"/>
    <w:semiHidden/>
    <w:rsid w:val="00544313"/>
  </w:style>
  <w:style w:type="numbering" w:customStyle="1" w:styleId="11313">
    <w:name w:val="Нет списка11313"/>
    <w:next w:val="a8"/>
    <w:semiHidden/>
    <w:rsid w:val="00544313"/>
  </w:style>
  <w:style w:type="numbering" w:customStyle="1" w:styleId="23130">
    <w:name w:val="Нет списка2313"/>
    <w:next w:val="a8"/>
    <w:semiHidden/>
    <w:unhideWhenUsed/>
    <w:rsid w:val="00544313"/>
  </w:style>
  <w:style w:type="numbering" w:customStyle="1" w:styleId="3313">
    <w:name w:val="Нет списка3313"/>
    <w:next w:val="a8"/>
    <w:semiHidden/>
    <w:rsid w:val="00544313"/>
  </w:style>
  <w:style w:type="numbering" w:customStyle="1" w:styleId="4313">
    <w:name w:val="Нет списка4313"/>
    <w:next w:val="a8"/>
    <w:semiHidden/>
    <w:rsid w:val="00544313"/>
  </w:style>
  <w:style w:type="numbering" w:customStyle="1" w:styleId="1111113">
    <w:name w:val="Нет списка1111113"/>
    <w:next w:val="a8"/>
    <w:semiHidden/>
    <w:rsid w:val="00544313"/>
  </w:style>
  <w:style w:type="numbering" w:customStyle="1" w:styleId="11111111">
    <w:name w:val="Нет списка11111111"/>
    <w:next w:val="a8"/>
    <w:semiHidden/>
    <w:rsid w:val="00544313"/>
  </w:style>
  <w:style w:type="numbering" w:customStyle="1" w:styleId="21313">
    <w:name w:val="Нет списка21313"/>
    <w:next w:val="a8"/>
    <w:semiHidden/>
    <w:unhideWhenUsed/>
    <w:rsid w:val="00544313"/>
  </w:style>
  <w:style w:type="numbering" w:customStyle="1" w:styleId="31313">
    <w:name w:val="Нет списка31313"/>
    <w:next w:val="a8"/>
    <w:semiHidden/>
    <w:rsid w:val="00544313"/>
  </w:style>
  <w:style w:type="numbering" w:customStyle="1" w:styleId="41113">
    <w:name w:val="Нет списка41113"/>
    <w:next w:val="a8"/>
    <w:semiHidden/>
    <w:rsid w:val="00544313"/>
  </w:style>
  <w:style w:type="numbering" w:customStyle="1" w:styleId="12213">
    <w:name w:val="Нет списка12213"/>
    <w:next w:val="a8"/>
    <w:semiHidden/>
    <w:rsid w:val="00544313"/>
  </w:style>
  <w:style w:type="numbering" w:customStyle="1" w:styleId="211113">
    <w:name w:val="Нет списка211113"/>
    <w:next w:val="a8"/>
    <w:semiHidden/>
    <w:unhideWhenUsed/>
    <w:rsid w:val="00544313"/>
  </w:style>
  <w:style w:type="numbering" w:customStyle="1" w:styleId="311113">
    <w:name w:val="Нет списка311113"/>
    <w:next w:val="a8"/>
    <w:semiHidden/>
    <w:rsid w:val="00544313"/>
  </w:style>
  <w:style w:type="numbering" w:customStyle="1" w:styleId="5213">
    <w:name w:val="Нет списка5213"/>
    <w:next w:val="a8"/>
    <w:uiPriority w:val="99"/>
    <w:semiHidden/>
    <w:unhideWhenUsed/>
    <w:rsid w:val="00544313"/>
  </w:style>
  <w:style w:type="numbering" w:customStyle="1" w:styleId="61130">
    <w:name w:val="Нет списка6113"/>
    <w:next w:val="a8"/>
    <w:uiPriority w:val="99"/>
    <w:semiHidden/>
    <w:rsid w:val="00544313"/>
  </w:style>
  <w:style w:type="numbering" w:customStyle="1" w:styleId="13213">
    <w:name w:val="Нет списка13213"/>
    <w:next w:val="a8"/>
    <w:semiHidden/>
    <w:rsid w:val="00544313"/>
  </w:style>
  <w:style w:type="numbering" w:customStyle="1" w:styleId="112113">
    <w:name w:val="Нет списка112113"/>
    <w:next w:val="a8"/>
    <w:semiHidden/>
    <w:rsid w:val="00544313"/>
  </w:style>
  <w:style w:type="numbering" w:customStyle="1" w:styleId="22213">
    <w:name w:val="Нет списка22213"/>
    <w:next w:val="a8"/>
    <w:semiHidden/>
    <w:unhideWhenUsed/>
    <w:rsid w:val="00544313"/>
  </w:style>
  <w:style w:type="numbering" w:customStyle="1" w:styleId="32213">
    <w:name w:val="Нет списка32213"/>
    <w:next w:val="a8"/>
    <w:semiHidden/>
    <w:rsid w:val="00544313"/>
  </w:style>
  <w:style w:type="numbering" w:customStyle="1" w:styleId="42113">
    <w:name w:val="Нет списка42113"/>
    <w:next w:val="a8"/>
    <w:semiHidden/>
    <w:rsid w:val="00544313"/>
  </w:style>
  <w:style w:type="numbering" w:customStyle="1" w:styleId="121113">
    <w:name w:val="Нет списка121113"/>
    <w:next w:val="a8"/>
    <w:semiHidden/>
    <w:rsid w:val="00544313"/>
  </w:style>
  <w:style w:type="numbering" w:customStyle="1" w:styleId="212113">
    <w:name w:val="Нет списка212113"/>
    <w:next w:val="a8"/>
    <w:semiHidden/>
    <w:unhideWhenUsed/>
    <w:rsid w:val="00544313"/>
  </w:style>
  <w:style w:type="numbering" w:customStyle="1" w:styleId="312113">
    <w:name w:val="Нет списка312113"/>
    <w:next w:val="a8"/>
    <w:semiHidden/>
    <w:rsid w:val="00544313"/>
  </w:style>
  <w:style w:type="numbering" w:customStyle="1" w:styleId="51113">
    <w:name w:val="Нет списка51113"/>
    <w:next w:val="a8"/>
    <w:uiPriority w:val="99"/>
    <w:semiHidden/>
    <w:rsid w:val="00544313"/>
  </w:style>
  <w:style w:type="numbering" w:customStyle="1" w:styleId="131113">
    <w:name w:val="Нет списка131113"/>
    <w:next w:val="a8"/>
    <w:semiHidden/>
    <w:rsid w:val="00544313"/>
  </w:style>
  <w:style w:type="numbering" w:customStyle="1" w:styleId="221113">
    <w:name w:val="Нет списка221113"/>
    <w:next w:val="a8"/>
    <w:semiHidden/>
    <w:unhideWhenUsed/>
    <w:rsid w:val="00544313"/>
  </w:style>
  <w:style w:type="numbering" w:customStyle="1" w:styleId="321113">
    <w:name w:val="Нет списка321113"/>
    <w:next w:val="a8"/>
    <w:semiHidden/>
    <w:rsid w:val="00544313"/>
  </w:style>
  <w:style w:type="numbering" w:customStyle="1" w:styleId="SymbolSymbol115">
    <w:name w:val="Стиль маркированный Symbol (Symbol) подчеркивание115"/>
    <w:basedOn w:val="a8"/>
    <w:rsid w:val="00544313"/>
  </w:style>
  <w:style w:type="numbering" w:customStyle="1" w:styleId="1154">
    <w:name w:val="Стиль нумерованный115"/>
    <w:basedOn w:val="a8"/>
    <w:rsid w:val="00544313"/>
  </w:style>
  <w:style w:type="numbering" w:customStyle="1" w:styleId="12pt125">
    <w:name w:val="Стиль маркированный 12 pt125"/>
    <w:basedOn w:val="a8"/>
    <w:rsid w:val="00544313"/>
  </w:style>
  <w:style w:type="numbering" w:customStyle="1" w:styleId="1162">
    <w:name w:val="Стиль маркированный116"/>
    <w:basedOn w:val="a8"/>
    <w:rsid w:val="00544313"/>
  </w:style>
  <w:style w:type="numbering" w:customStyle="1" w:styleId="71112">
    <w:name w:val="Нет списка7111"/>
    <w:next w:val="a8"/>
    <w:uiPriority w:val="99"/>
    <w:semiHidden/>
    <w:rsid w:val="00544313"/>
  </w:style>
  <w:style w:type="numbering" w:customStyle="1" w:styleId="141111">
    <w:name w:val="Нет списка14111"/>
    <w:next w:val="a8"/>
    <w:semiHidden/>
    <w:rsid w:val="00544313"/>
  </w:style>
  <w:style w:type="numbering" w:customStyle="1" w:styleId="231110">
    <w:name w:val="Нет списка23111"/>
    <w:next w:val="a8"/>
    <w:semiHidden/>
    <w:unhideWhenUsed/>
    <w:rsid w:val="00544313"/>
  </w:style>
  <w:style w:type="numbering" w:customStyle="1" w:styleId="33111">
    <w:name w:val="Нет списка33111"/>
    <w:next w:val="a8"/>
    <w:semiHidden/>
    <w:rsid w:val="00544313"/>
  </w:style>
  <w:style w:type="numbering" w:customStyle="1" w:styleId="43111">
    <w:name w:val="Нет списка43111"/>
    <w:next w:val="a8"/>
    <w:semiHidden/>
    <w:rsid w:val="00544313"/>
  </w:style>
  <w:style w:type="numbering" w:customStyle="1" w:styleId="113111">
    <w:name w:val="Нет списка113111"/>
    <w:next w:val="a8"/>
    <w:semiHidden/>
    <w:rsid w:val="00544313"/>
  </w:style>
  <w:style w:type="numbering" w:customStyle="1" w:styleId="111230">
    <w:name w:val="Нет списка11123"/>
    <w:next w:val="a8"/>
    <w:semiHidden/>
    <w:rsid w:val="00544313"/>
  </w:style>
  <w:style w:type="numbering" w:customStyle="1" w:styleId="213111">
    <w:name w:val="Нет списка213111"/>
    <w:next w:val="a8"/>
    <w:semiHidden/>
    <w:unhideWhenUsed/>
    <w:rsid w:val="00544313"/>
  </w:style>
  <w:style w:type="numbering" w:customStyle="1" w:styleId="313111">
    <w:name w:val="Нет списка313111"/>
    <w:next w:val="a8"/>
    <w:semiHidden/>
    <w:rsid w:val="00544313"/>
  </w:style>
  <w:style w:type="numbering" w:customStyle="1" w:styleId="411111">
    <w:name w:val="Нет списка411111"/>
    <w:next w:val="a8"/>
    <w:semiHidden/>
    <w:rsid w:val="00544313"/>
  </w:style>
  <w:style w:type="numbering" w:customStyle="1" w:styleId="122111">
    <w:name w:val="Нет списка122111"/>
    <w:next w:val="a8"/>
    <w:semiHidden/>
    <w:rsid w:val="00544313"/>
  </w:style>
  <w:style w:type="numbering" w:customStyle="1" w:styleId="2111111">
    <w:name w:val="Нет списка2111111"/>
    <w:next w:val="a8"/>
    <w:semiHidden/>
    <w:unhideWhenUsed/>
    <w:rsid w:val="00544313"/>
  </w:style>
  <w:style w:type="numbering" w:customStyle="1" w:styleId="31111110">
    <w:name w:val="Нет списка3111111"/>
    <w:next w:val="a8"/>
    <w:semiHidden/>
    <w:rsid w:val="00544313"/>
  </w:style>
  <w:style w:type="numbering" w:customStyle="1" w:styleId="52111">
    <w:name w:val="Нет списка52111"/>
    <w:next w:val="a8"/>
    <w:uiPriority w:val="99"/>
    <w:semiHidden/>
    <w:unhideWhenUsed/>
    <w:rsid w:val="00544313"/>
  </w:style>
  <w:style w:type="numbering" w:customStyle="1" w:styleId="611110">
    <w:name w:val="Нет списка61111"/>
    <w:next w:val="a8"/>
    <w:uiPriority w:val="99"/>
    <w:semiHidden/>
    <w:rsid w:val="00544313"/>
  </w:style>
  <w:style w:type="numbering" w:customStyle="1" w:styleId="132111">
    <w:name w:val="Нет списка132111"/>
    <w:next w:val="a8"/>
    <w:semiHidden/>
    <w:rsid w:val="00544313"/>
  </w:style>
  <w:style w:type="numbering" w:customStyle="1" w:styleId="1121111">
    <w:name w:val="Нет списка1121111"/>
    <w:next w:val="a8"/>
    <w:semiHidden/>
    <w:rsid w:val="00544313"/>
  </w:style>
  <w:style w:type="numbering" w:customStyle="1" w:styleId="222111">
    <w:name w:val="Нет списка222111"/>
    <w:next w:val="a8"/>
    <w:semiHidden/>
    <w:unhideWhenUsed/>
    <w:rsid w:val="00544313"/>
  </w:style>
  <w:style w:type="numbering" w:customStyle="1" w:styleId="322111">
    <w:name w:val="Нет списка322111"/>
    <w:next w:val="a8"/>
    <w:semiHidden/>
    <w:rsid w:val="00544313"/>
  </w:style>
  <w:style w:type="numbering" w:customStyle="1" w:styleId="421111">
    <w:name w:val="Нет списка421111"/>
    <w:next w:val="a8"/>
    <w:semiHidden/>
    <w:rsid w:val="00544313"/>
  </w:style>
  <w:style w:type="numbering" w:customStyle="1" w:styleId="1211111">
    <w:name w:val="Нет списка1211111"/>
    <w:next w:val="a8"/>
    <w:semiHidden/>
    <w:rsid w:val="00544313"/>
  </w:style>
  <w:style w:type="numbering" w:customStyle="1" w:styleId="2121111">
    <w:name w:val="Нет списка2121111"/>
    <w:next w:val="a8"/>
    <w:semiHidden/>
    <w:unhideWhenUsed/>
    <w:rsid w:val="00544313"/>
  </w:style>
  <w:style w:type="numbering" w:customStyle="1" w:styleId="3121111">
    <w:name w:val="Нет списка3121111"/>
    <w:next w:val="a8"/>
    <w:semiHidden/>
    <w:rsid w:val="00544313"/>
  </w:style>
  <w:style w:type="numbering" w:customStyle="1" w:styleId="511111">
    <w:name w:val="Нет списка511111"/>
    <w:next w:val="a8"/>
    <w:uiPriority w:val="99"/>
    <w:semiHidden/>
    <w:rsid w:val="00544313"/>
  </w:style>
  <w:style w:type="numbering" w:customStyle="1" w:styleId="1311111">
    <w:name w:val="Нет списка1311111"/>
    <w:next w:val="a8"/>
    <w:semiHidden/>
    <w:rsid w:val="00544313"/>
  </w:style>
  <w:style w:type="numbering" w:customStyle="1" w:styleId="2211111">
    <w:name w:val="Нет списка2211111"/>
    <w:next w:val="a8"/>
    <w:semiHidden/>
    <w:unhideWhenUsed/>
    <w:rsid w:val="00544313"/>
  </w:style>
  <w:style w:type="numbering" w:customStyle="1" w:styleId="3211111">
    <w:name w:val="Нет списка3211111"/>
    <w:next w:val="a8"/>
    <w:semiHidden/>
    <w:rsid w:val="00544313"/>
  </w:style>
  <w:style w:type="numbering" w:customStyle="1" w:styleId="SymbolSymbol1115">
    <w:name w:val="Стиль маркированный Symbol (Symbol) подчеркивание1115"/>
    <w:basedOn w:val="a8"/>
    <w:rsid w:val="00544313"/>
  </w:style>
  <w:style w:type="numbering" w:customStyle="1" w:styleId="11153">
    <w:name w:val="Стиль нумерованный1115"/>
    <w:basedOn w:val="a8"/>
    <w:rsid w:val="00544313"/>
  </w:style>
  <w:style w:type="numbering" w:customStyle="1" w:styleId="12pt1114">
    <w:name w:val="Стиль маркированный 12 pt1114"/>
    <w:basedOn w:val="a8"/>
    <w:rsid w:val="00544313"/>
  </w:style>
  <w:style w:type="numbering" w:customStyle="1" w:styleId="11154">
    <w:name w:val="Стиль маркированный1115"/>
    <w:basedOn w:val="a8"/>
    <w:rsid w:val="00544313"/>
  </w:style>
  <w:style w:type="numbering" w:customStyle="1" w:styleId="831">
    <w:name w:val="Нет списка83"/>
    <w:next w:val="a8"/>
    <w:uiPriority w:val="99"/>
    <w:semiHidden/>
    <w:rsid w:val="00544313"/>
  </w:style>
  <w:style w:type="numbering" w:customStyle="1" w:styleId="1530">
    <w:name w:val="Нет списка153"/>
    <w:next w:val="a8"/>
    <w:semiHidden/>
    <w:rsid w:val="00544313"/>
  </w:style>
  <w:style w:type="numbering" w:customStyle="1" w:styleId="2430">
    <w:name w:val="Нет списка243"/>
    <w:next w:val="a8"/>
    <w:semiHidden/>
    <w:unhideWhenUsed/>
    <w:rsid w:val="00544313"/>
  </w:style>
  <w:style w:type="numbering" w:customStyle="1" w:styleId="3430">
    <w:name w:val="Нет списка343"/>
    <w:next w:val="a8"/>
    <w:semiHidden/>
    <w:rsid w:val="00544313"/>
  </w:style>
  <w:style w:type="numbering" w:customStyle="1" w:styleId="443">
    <w:name w:val="Нет списка443"/>
    <w:next w:val="a8"/>
    <w:semiHidden/>
    <w:rsid w:val="00544313"/>
  </w:style>
  <w:style w:type="numbering" w:customStyle="1" w:styleId="11430">
    <w:name w:val="Нет списка1143"/>
    <w:next w:val="a8"/>
    <w:semiHidden/>
    <w:rsid w:val="00544313"/>
  </w:style>
  <w:style w:type="numbering" w:customStyle="1" w:styleId="111330">
    <w:name w:val="Нет списка11133"/>
    <w:next w:val="a8"/>
    <w:semiHidden/>
    <w:rsid w:val="00544313"/>
  </w:style>
  <w:style w:type="numbering" w:customStyle="1" w:styleId="2143">
    <w:name w:val="Нет списка2143"/>
    <w:next w:val="a8"/>
    <w:semiHidden/>
    <w:unhideWhenUsed/>
    <w:rsid w:val="00544313"/>
  </w:style>
  <w:style w:type="numbering" w:customStyle="1" w:styleId="3143">
    <w:name w:val="Нет списка3143"/>
    <w:next w:val="a8"/>
    <w:semiHidden/>
    <w:rsid w:val="00544313"/>
  </w:style>
  <w:style w:type="numbering" w:customStyle="1" w:styleId="41230">
    <w:name w:val="Нет списка4123"/>
    <w:next w:val="a8"/>
    <w:semiHidden/>
    <w:rsid w:val="00544313"/>
  </w:style>
  <w:style w:type="numbering" w:customStyle="1" w:styleId="1233">
    <w:name w:val="Нет списка1233"/>
    <w:next w:val="a8"/>
    <w:semiHidden/>
    <w:rsid w:val="00544313"/>
  </w:style>
  <w:style w:type="numbering" w:customStyle="1" w:styleId="21123">
    <w:name w:val="Нет списка21123"/>
    <w:next w:val="a8"/>
    <w:semiHidden/>
    <w:unhideWhenUsed/>
    <w:rsid w:val="00544313"/>
  </w:style>
  <w:style w:type="numbering" w:customStyle="1" w:styleId="311230">
    <w:name w:val="Нет списка31123"/>
    <w:next w:val="a8"/>
    <w:semiHidden/>
    <w:rsid w:val="00544313"/>
  </w:style>
  <w:style w:type="numbering" w:customStyle="1" w:styleId="533">
    <w:name w:val="Нет списка533"/>
    <w:next w:val="a8"/>
    <w:uiPriority w:val="99"/>
    <w:semiHidden/>
    <w:unhideWhenUsed/>
    <w:rsid w:val="00544313"/>
  </w:style>
  <w:style w:type="numbering" w:customStyle="1" w:styleId="6230">
    <w:name w:val="Нет списка623"/>
    <w:next w:val="a8"/>
    <w:uiPriority w:val="99"/>
    <w:semiHidden/>
    <w:rsid w:val="00544313"/>
  </w:style>
  <w:style w:type="numbering" w:customStyle="1" w:styleId="1333">
    <w:name w:val="Нет списка1333"/>
    <w:next w:val="a8"/>
    <w:semiHidden/>
    <w:rsid w:val="00544313"/>
  </w:style>
  <w:style w:type="numbering" w:customStyle="1" w:styleId="11223">
    <w:name w:val="Нет списка11223"/>
    <w:next w:val="a8"/>
    <w:semiHidden/>
    <w:rsid w:val="00544313"/>
  </w:style>
  <w:style w:type="numbering" w:customStyle="1" w:styleId="2233">
    <w:name w:val="Нет списка2233"/>
    <w:next w:val="a8"/>
    <w:semiHidden/>
    <w:unhideWhenUsed/>
    <w:rsid w:val="00544313"/>
  </w:style>
  <w:style w:type="numbering" w:customStyle="1" w:styleId="3233">
    <w:name w:val="Нет списка3233"/>
    <w:next w:val="a8"/>
    <w:semiHidden/>
    <w:rsid w:val="00544313"/>
  </w:style>
  <w:style w:type="numbering" w:customStyle="1" w:styleId="4223">
    <w:name w:val="Нет списка4223"/>
    <w:next w:val="a8"/>
    <w:semiHidden/>
    <w:rsid w:val="00544313"/>
  </w:style>
  <w:style w:type="numbering" w:customStyle="1" w:styleId="12123">
    <w:name w:val="Нет списка12123"/>
    <w:next w:val="a8"/>
    <w:semiHidden/>
    <w:rsid w:val="00544313"/>
  </w:style>
  <w:style w:type="numbering" w:customStyle="1" w:styleId="21223">
    <w:name w:val="Нет списка21223"/>
    <w:next w:val="a8"/>
    <w:semiHidden/>
    <w:unhideWhenUsed/>
    <w:rsid w:val="00544313"/>
  </w:style>
  <w:style w:type="numbering" w:customStyle="1" w:styleId="31223">
    <w:name w:val="Нет списка31223"/>
    <w:next w:val="a8"/>
    <w:semiHidden/>
    <w:rsid w:val="00544313"/>
  </w:style>
  <w:style w:type="numbering" w:customStyle="1" w:styleId="5123">
    <w:name w:val="Нет списка5123"/>
    <w:next w:val="a8"/>
    <w:uiPriority w:val="99"/>
    <w:semiHidden/>
    <w:rsid w:val="00544313"/>
  </w:style>
  <w:style w:type="numbering" w:customStyle="1" w:styleId="13123">
    <w:name w:val="Нет списка13123"/>
    <w:next w:val="a8"/>
    <w:semiHidden/>
    <w:rsid w:val="00544313"/>
  </w:style>
  <w:style w:type="numbering" w:customStyle="1" w:styleId="22123">
    <w:name w:val="Нет списка22123"/>
    <w:next w:val="a8"/>
    <w:semiHidden/>
    <w:unhideWhenUsed/>
    <w:rsid w:val="00544313"/>
  </w:style>
  <w:style w:type="numbering" w:customStyle="1" w:styleId="32123">
    <w:name w:val="Нет списка32123"/>
    <w:next w:val="a8"/>
    <w:semiHidden/>
    <w:rsid w:val="00544313"/>
  </w:style>
  <w:style w:type="numbering" w:customStyle="1" w:styleId="SymbolSymbol213">
    <w:name w:val="Стиль маркированный Symbol (Symbol) подчеркивание213"/>
    <w:basedOn w:val="a8"/>
    <w:rsid w:val="00544313"/>
  </w:style>
  <w:style w:type="numbering" w:customStyle="1" w:styleId="2135">
    <w:name w:val="Стиль нумерованный213"/>
    <w:basedOn w:val="a8"/>
    <w:rsid w:val="00544313"/>
  </w:style>
  <w:style w:type="numbering" w:customStyle="1" w:styleId="12pt213">
    <w:name w:val="Стиль маркированный 12 pt213"/>
    <w:basedOn w:val="a8"/>
    <w:rsid w:val="00544313"/>
  </w:style>
  <w:style w:type="numbering" w:customStyle="1" w:styleId="2136">
    <w:name w:val="Стиль маркированный213"/>
    <w:basedOn w:val="a8"/>
    <w:rsid w:val="00544313"/>
  </w:style>
  <w:style w:type="numbering" w:customStyle="1" w:styleId="12pt11113">
    <w:name w:val="Стиль маркированный 12 pt11113"/>
    <w:basedOn w:val="a8"/>
    <w:rsid w:val="00544313"/>
  </w:style>
  <w:style w:type="table" w:customStyle="1" w:styleId="185">
    <w:name w:val="Сетка таблицы185"/>
    <w:basedOn w:val="a7"/>
    <w:next w:val="afff5"/>
    <w:uiPriority w:val="59"/>
    <w:rsid w:val="00544313"/>
    <w:pPr>
      <w:ind w:firstLine="709"/>
      <w:jc w:val="left"/>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8"/>
    <w:uiPriority w:val="99"/>
    <w:semiHidden/>
    <w:rsid w:val="00544313"/>
  </w:style>
  <w:style w:type="numbering" w:customStyle="1" w:styleId="1631">
    <w:name w:val="Нет списка163"/>
    <w:next w:val="a8"/>
    <w:semiHidden/>
    <w:rsid w:val="00544313"/>
  </w:style>
  <w:style w:type="numbering" w:customStyle="1" w:styleId="253">
    <w:name w:val="Нет списка253"/>
    <w:next w:val="a8"/>
    <w:semiHidden/>
    <w:unhideWhenUsed/>
    <w:rsid w:val="00544313"/>
  </w:style>
  <w:style w:type="numbering" w:customStyle="1" w:styleId="3530">
    <w:name w:val="Нет списка353"/>
    <w:next w:val="a8"/>
    <w:semiHidden/>
    <w:rsid w:val="00544313"/>
  </w:style>
  <w:style w:type="numbering" w:customStyle="1" w:styleId="453">
    <w:name w:val="Нет списка453"/>
    <w:next w:val="a8"/>
    <w:semiHidden/>
    <w:rsid w:val="00544313"/>
  </w:style>
  <w:style w:type="table" w:customStyle="1" w:styleId="1103">
    <w:name w:val="Сетка таблицы110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0">
    <w:name w:val="Нет списка1153"/>
    <w:next w:val="a8"/>
    <w:semiHidden/>
    <w:rsid w:val="00544313"/>
  </w:style>
  <w:style w:type="numbering" w:customStyle="1" w:styleId="111430">
    <w:name w:val="Нет списка11143"/>
    <w:next w:val="a8"/>
    <w:semiHidden/>
    <w:rsid w:val="00544313"/>
  </w:style>
  <w:style w:type="numbering" w:customStyle="1" w:styleId="2153">
    <w:name w:val="Нет списка2153"/>
    <w:next w:val="a8"/>
    <w:semiHidden/>
    <w:unhideWhenUsed/>
    <w:rsid w:val="00544313"/>
  </w:style>
  <w:style w:type="numbering" w:customStyle="1" w:styleId="3153">
    <w:name w:val="Нет списка3153"/>
    <w:next w:val="a8"/>
    <w:semiHidden/>
    <w:rsid w:val="00544313"/>
  </w:style>
  <w:style w:type="numbering" w:customStyle="1" w:styleId="4133">
    <w:name w:val="Нет списка4133"/>
    <w:next w:val="a8"/>
    <w:semiHidden/>
    <w:rsid w:val="00544313"/>
  </w:style>
  <w:style w:type="numbering" w:customStyle="1" w:styleId="1243">
    <w:name w:val="Нет списка1243"/>
    <w:next w:val="a8"/>
    <w:semiHidden/>
    <w:rsid w:val="00544313"/>
  </w:style>
  <w:style w:type="numbering" w:customStyle="1" w:styleId="21133">
    <w:name w:val="Нет списка21133"/>
    <w:next w:val="a8"/>
    <w:semiHidden/>
    <w:unhideWhenUsed/>
    <w:rsid w:val="00544313"/>
  </w:style>
  <w:style w:type="numbering" w:customStyle="1" w:styleId="31133">
    <w:name w:val="Нет списка31133"/>
    <w:next w:val="a8"/>
    <w:semiHidden/>
    <w:rsid w:val="00544313"/>
  </w:style>
  <w:style w:type="numbering" w:customStyle="1" w:styleId="543">
    <w:name w:val="Нет списка543"/>
    <w:next w:val="a8"/>
    <w:uiPriority w:val="99"/>
    <w:semiHidden/>
    <w:unhideWhenUsed/>
    <w:rsid w:val="00544313"/>
  </w:style>
  <w:style w:type="numbering" w:customStyle="1" w:styleId="633">
    <w:name w:val="Нет списка633"/>
    <w:next w:val="a8"/>
    <w:uiPriority w:val="99"/>
    <w:semiHidden/>
    <w:rsid w:val="00544313"/>
  </w:style>
  <w:style w:type="table" w:customStyle="1" w:styleId="3252">
    <w:name w:val="Сетка таблицы325"/>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3"/>
    <w:next w:val="a8"/>
    <w:semiHidden/>
    <w:rsid w:val="00544313"/>
  </w:style>
  <w:style w:type="numbering" w:customStyle="1" w:styleId="11233">
    <w:name w:val="Нет списка11233"/>
    <w:next w:val="a8"/>
    <w:semiHidden/>
    <w:rsid w:val="00544313"/>
  </w:style>
  <w:style w:type="numbering" w:customStyle="1" w:styleId="2243">
    <w:name w:val="Нет списка2243"/>
    <w:next w:val="a8"/>
    <w:semiHidden/>
    <w:unhideWhenUsed/>
    <w:rsid w:val="00544313"/>
  </w:style>
  <w:style w:type="numbering" w:customStyle="1" w:styleId="32430">
    <w:name w:val="Нет списка3243"/>
    <w:next w:val="a8"/>
    <w:semiHidden/>
    <w:rsid w:val="00544313"/>
  </w:style>
  <w:style w:type="numbering" w:customStyle="1" w:styleId="4233">
    <w:name w:val="Нет списка4233"/>
    <w:next w:val="a8"/>
    <w:semiHidden/>
    <w:rsid w:val="00544313"/>
  </w:style>
  <w:style w:type="numbering" w:customStyle="1" w:styleId="12133">
    <w:name w:val="Нет списка12133"/>
    <w:next w:val="a8"/>
    <w:semiHidden/>
    <w:rsid w:val="00544313"/>
  </w:style>
  <w:style w:type="numbering" w:customStyle="1" w:styleId="21233">
    <w:name w:val="Нет списка21233"/>
    <w:next w:val="a8"/>
    <w:semiHidden/>
    <w:unhideWhenUsed/>
    <w:rsid w:val="00544313"/>
  </w:style>
  <w:style w:type="numbering" w:customStyle="1" w:styleId="31233">
    <w:name w:val="Нет списка31233"/>
    <w:next w:val="a8"/>
    <w:semiHidden/>
    <w:rsid w:val="00544313"/>
  </w:style>
  <w:style w:type="numbering" w:customStyle="1" w:styleId="5133">
    <w:name w:val="Нет списка5133"/>
    <w:next w:val="a8"/>
    <w:uiPriority w:val="99"/>
    <w:semiHidden/>
    <w:rsid w:val="00544313"/>
  </w:style>
  <w:style w:type="numbering" w:customStyle="1" w:styleId="13133">
    <w:name w:val="Нет списка13133"/>
    <w:next w:val="a8"/>
    <w:semiHidden/>
    <w:rsid w:val="00544313"/>
  </w:style>
  <w:style w:type="numbering" w:customStyle="1" w:styleId="22133">
    <w:name w:val="Нет списка22133"/>
    <w:next w:val="a8"/>
    <w:semiHidden/>
    <w:unhideWhenUsed/>
    <w:rsid w:val="00544313"/>
  </w:style>
  <w:style w:type="numbering" w:customStyle="1" w:styleId="32133">
    <w:name w:val="Нет списка32133"/>
    <w:next w:val="a8"/>
    <w:semiHidden/>
    <w:rsid w:val="00544313"/>
  </w:style>
  <w:style w:type="table" w:customStyle="1" w:styleId="4161">
    <w:name w:val="Сетка таблицы416"/>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5">
    <w:name w:val="Стиль маркированный Symbol (Symbol) подчеркивание315"/>
    <w:basedOn w:val="a8"/>
    <w:rsid w:val="00544313"/>
  </w:style>
  <w:style w:type="numbering" w:customStyle="1" w:styleId="3154">
    <w:name w:val="Стиль нумерованный315"/>
    <w:basedOn w:val="a8"/>
    <w:rsid w:val="00544313"/>
  </w:style>
  <w:style w:type="numbering" w:customStyle="1" w:styleId="12pt315">
    <w:name w:val="Стиль маркированный 12 pt315"/>
    <w:basedOn w:val="a8"/>
    <w:rsid w:val="00544313"/>
    <w:pPr>
      <w:numPr>
        <w:numId w:val="47"/>
      </w:numPr>
    </w:pPr>
  </w:style>
  <w:style w:type="numbering" w:customStyle="1" w:styleId="315">
    <w:name w:val="Стиль маркированный315"/>
    <w:basedOn w:val="a8"/>
    <w:rsid w:val="00544313"/>
    <w:pPr>
      <w:numPr>
        <w:numId w:val="48"/>
      </w:numPr>
    </w:pPr>
  </w:style>
  <w:style w:type="table" w:customStyle="1" w:styleId="22150">
    <w:name w:val="Сетка таблицы2215"/>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ff5"/>
    <w:uiPriority w:val="59"/>
    <w:rsid w:val="00544313"/>
    <w:pPr>
      <w:ind w:firstLine="709"/>
      <w:jc w:val="left"/>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
    <w:basedOn w:val="a7"/>
    <w:next w:val="afff5"/>
    <w:uiPriority w:val="59"/>
    <w:rsid w:val="00544313"/>
    <w:pPr>
      <w:jc w:val="left"/>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
    <w:next w:val="a8"/>
    <w:uiPriority w:val="99"/>
    <w:semiHidden/>
    <w:rsid w:val="00544313"/>
  </w:style>
  <w:style w:type="numbering" w:customStyle="1" w:styleId="1721">
    <w:name w:val="Нет списка172"/>
    <w:next w:val="a8"/>
    <w:semiHidden/>
    <w:rsid w:val="00544313"/>
  </w:style>
  <w:style w:type="numbering" w:customStyle="1" w:styleId="262">
    <w:name w:val="Нет списка262"/>
    <w:next w:val="a8"/>
    <w:semiHidden/>
    <w:unhideWhenUsed/>
    <w:rsid w:val="00544313"/>
  </w:style>
  <w:style w:type="numbering" w:customStyle="1" w:styleId="3620">
    <w:name w:val="Нет списка362"/>
    <w:next w:val="a8"/>
    <w:semiHidden/>
    <w:rsid w:val="00544313"/>
  </w:style>
  <w:style w:type="numbering" w:customStyle="1" w:styleId="462">
    <w:name w:val="Нет списка462"/>
    <w:next w:val="a8"/>
    <w:semiHidden/>
    <w:rsid w:val="00544313"/>
  </w:style>
  <w:style w:type="table" w:customStyle="1" w:styleId="11210">
    <w:name w:val="Сетка таблицы11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8"/>
    <w:semiHidden/>
    <w:rsid w:val="00544313"/>
  </w:style>
  <w:style w:type="table" w:customStyle="1" w:styleId="11310">
    <w:name w:val="Сетка таблицы113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8"/>
    <w:semiHidden/>
    <w:rsid w:val="00544313"/>
  </w:style>
  <w:style w:type="numbering" w:customStyle="1" w:styleId="2162">
    <w:name w:val="Нет списка2162"/>
    <w:next w:val="a8"/>
    <w:semiHidden/>
    <w:unhideWhenUsed/>
    <w:rsid w:val="00544313"/>
  </w:style>
  <w:style w:type="numbering" w:customStyle="1" w:styleId="31620">
    <w:name w:val="Нет списка3162"/>
    <w:next w:val="a8"/>
    <w:semiHidden/>
    <w:rsid w:val="00544313"/>
  </w:style>
  <w:style w:type="numbering" w:customStyle="1" w:styleId="41420">
    <w:name w:val="Нет списка4142"/>
    <w:next w:val="a8"/>
    <w:semiHidden/>
    <w:rsid w:val="00544313"/>
  </w:style>
  <w:style w:type="numbering" w:customStyle="1" w:styleId="12520">
    <w:name w:val="Нет списка1252"/>
    <w:next w:val="a8"/>
    <w:semiHidden/>
    <w:rsid w:val="00544313"/>
  </w:style>
  <w:style w:type="numbering" w:customStyle="1" w:styleId="211420">
    <w:name w:val="Нет списка21142"/>
    <w:next w:val="a8"/>
    <w:semiHidden/>
    <w:unhideWhenUsed/>
    <w:rsid w:val="00544313"/>
  </w:style>
  <w:style w:type="numbering" w:customStyle="1" w:styleId="311420">
    <w:name w:val="Нет списка31142"/>
    <w:next w:val="a8"/>
    <w:semiHidden/>
    <w:rsid w:val="00544313"/>
  </w:style>
  <w:style w:type="numbering" w:customStyle="1" w:styleId="552">
    <w:name w:val="Нет списка552"/>
    <w:next w:val="a8"/>
    <w:uiPriority w:val="99"/>
    <w:semiHidden/>
    <w:unhideWhenUsed/>
    <w:rsid w:val="00544313"/>
  </w:style>
  <w:style w:type="numbering" w:customStyle="1" w:styleId="642">
    <w:name w:val="Нет списка642"/>
    <w:next w:val="a8"/>
    <w:uiPriority w:val="99"/>
    <w:semiHidden/>
    <w:rsid w:val="00544313"/>
  </w:style>
  <w:style w:type="table" w:customStyle="1" w:styleId="3310">
    <w:name w:val="Сетка таблицы33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8"/>
    <w:semiHidden/>
    <w:rsid w:val="00544313"/>
  </w:style>
  <w:style w:type="numbering" w:customStyle="1" w:styleId="11242">
    <w:name w:val="Нет списка11242"/>
    <w:next w:val="a8"/>
    <w:semiHidden/>
    <w:rsid w:val="00544313"/>
  </w:style>
  <w:style w:type="numbering" w:customStyle="1" w:styleId="2252">
    <w:name w:val="Нет списка2252"/>
    <w:next w:val="a8"/>
    <w:semiHidden/>
    <w:unhideWhenUsed/>
    <w:rsid w:val="00544313"/>
  </w:style>
  <w:style w:type="numbering" w:customStyle="1" w:styleId="32520">
    <w:name w:val="Нет списка3252"/>
    <w:next w:val="a8"/>
    <w:semiHidden/>
    <w:rsid w:val="00544313"/>
  </w:style>
  <w:style w:type="numbering" w:customStyle="1" w:styleId="4242">
    <w:name w:val="Нет списка4242"/>
    <w:next w:val="a8"/>
    <w:semiHidden/>
    <w:rsid w:val="00544313"/>
  </w:style>
  <w:style w:type="numbering" w:customStyle="1" w:styleId="12142">
    <w:name w:val="Нет списка12142"/>
    <w:next w:val="a8"/>
    <w:semiHidden/>
    <w:rsid w:val="00544313"/>
  </w:style>
  <w:style w:type="numbering" w:customStyle="1" w:styleId="21242">
    <w:name w:val="Нет списка21242"/>
    <w:next w:val="a8"/>
    <w:semiHidden/>
    <w:unhideWhenUsed/>
    <w:rsid w:val="00544313"/>
  </w:style>
  <w:style w:type="numbering" w:customStyle="1" w:styleId="31242">
    <w:name w:val="Нет списка31242"/>
    <w:next w:val="a8"/>
    <w:semiHidden/>
    <w:rsid w:val="00544313"/>
  </w:style>
  <w:style w:type="numbering" w:customStyle="1" w:styleId="5142">
    <w:name w:val="Нет списка5142"/>
    <w:next w:val="a8"/>
    <w:uiPriority w:val="99"/>
    <w:semiHidden/>
    <w:rsid w:val="00544313"/>
  </w:style>
  <w:style w:type="numbering" w:customStyle="1" w:styleId="13142">
    <w:name w:val="Нет списка13142"/>
    <w:next w:val="a8"/>
    <w:semiHidden/>
    <w:rsid w:val="00544313"/>
  </w:style>
  <w:style w:type="numbering" w:customStyle="1" w:styleId="22142">
    <w:name w:val="Нет списка22142"/>
    <w:next w:val="a8"/>
    <w:semiHidden/>
    <w:unhideWhenUsed/>
    <w:rsid w:val="00544313"/>
  </w:style>
  <w:style w:type="numbering" w:customStyle="1" w:styleId="32142">
    <w:name w:val="Нет списка32142"/>
    <w:next w:val="a8"/>
    <w:semiHidden/>
    <w:rsid w:val="00544313"/>
  </w:style>
  <w:style w:type="table" w:customStyle="1" w:styleId="4210">
    <w:name w:val="Сетка таблицы4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3">
    <w:name w:val="Стиль маркированный Symbol (Symbol) подчеркивание43"/>
    <w:basedOn w:val="a8"/>
    <w:rsid w:val="00544313"/>
  </w:style>
  <w:style w:type="numbering" w:customStyle="1" w:styleId="435">
    <w:name w:val="Стиль нумерованный43"/>
    <w:basedOn w:val="a8"/>
    <w:rsid w:val="00544313"/>
  </w:style>
  <w:style w:type="numbering" w:customStyle="1" w:styleId="12pt43">
    <w:name w:val="Стиль маркированный 12 pt43"/>
    <w:basedOn w:val="a8"/>
    <w:rsid w:val="00544313"/>
  </w:style>
  <w:style w:type="numbering" w:customStyle="1" w:styleId="436">
    <w:name w:val="Стиль маркированный43"/>
    <w:basedOn w:val="a8"/>
    <w:rsid w:val="00544313"/>
  </w:style>
  <w:style w:type="table" w:customStyle="1" w:styleId="22210">
    <w:name w:val="Сетка таблицы22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8"/>
    <w:rsid w:val="00544313"/>
    <w:pPr>
      <w:numPr>
        <w:numId w:val="58"/>
      </w:numPr>
    </w:pPr>
  </w:style>
  <w:style w:type="table" w:customStyle="1" w:styleId="1714">
    <w:name w:val="Сетка таблицы17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
    <w:next w:val="a8"/>
    <w:semiHidden/>
    <w:rsid w:val="00544313"/>
  </w:style>
  <w:style w:type="character" w:customStyle="1" w:styleId="FontStyle106">
    <w:name w:val="Font Style106"/>
    <w:rsid w:val="00544313"/>
    <w:rPr>
      <w:rFonts w:ascii="Times New Roman" w:hAnsi="Times New Roman" w:cs="Times New Roman"/>
      <w:sz w:val="22"/>
      <w:szCs w:val="22"/>
    </w:rPr>
  </w:style>
  <w:style w:type="paragraph" w:styleId="2ff2">
    <w:name w:val="List Continue 2"/>
    <w:basedOn w:val="a5"/>
    <w:rsid w:val="00544313"/>
    <w:pPr>
      <w:spacing w:after="120"/>
      <w:ind w:left="566" w:firstLine="0"/>
    </w:pPr>
    <w:rPr>
      <w:lang w:val="uk-UA"/>
    </w:rPr>
  </w:style>
  <w:style w:type="paragraph" w:customStyle="1" w:styleId="Style3">
    <w:name w:val="Style3"/>
    <w:basedOn w:val="a5"/>
    <w:rsid w:val="00544313"/>
    <w:pPr>
      <w:autoSpaceDE w:val="0"/>
      <w:autoSpaceDN w:val="0"/>
      <w:adjustRightInd w:val="0"/>
      <w:ind w:firstLine="0"/>
    </w:pPr>
    <w:rPr>
      <w:rFonts w:ascii="Arial Narrow" w:hAnsi="Arial Narrow"/>
    </w:rPr>
  </w:style>
  <w:style w:type="character" w:customStyle="1" w:styleId="FontStyle26">
    <w:name w:val="Font Style26"/>
    <w:rsid w:val="00544313"/>
    <w:rPr>
      <w:rFonts w:ascii="Times New Roman" w:hAnsi="Times New Roman" w:cs="Times New Roman"/>
      <w:b/>
      <w:bCs/>
      <w:sz w:val="18"/>
      <w:szCs w:val="18"/>
    </w:rPr>
  </w:style>
  <w:style w:type="character" w:customStyle="1" w:styleId="FontStyle12">
    <w:name w:val="Font Style12"/>
    <w:rsid w:val="00544313"/>
    <w:rPr>
      <w:rFonts w:ascii="Times New Roman" w:hAnsi="Times New Roman" w:cs="Times New Roman"/>
      <w:b/>
      <w:bCs/>
      <w:sz w:val="14"/>
      <w:szCs w:val="14"/>
    </w:rPr>
  </w:style>
  <w:style w:type="paragraph" w:customStyle="1" w:styleId="afffffffc">
    <w:name w:val="Знак Знак Знак"/>
    <w:basedOn w:val="a5"/>
    <w:rsid w:val="00544313"/>
    <w:pPr>
      <w:ind w:firstLine="0"/>
    </w:pPr>
    <w:rPr>
      <w:rFonts w:ascii="Verdana" w:hAnsi="Verdana" w:cs="Verdana"/>
      <w:sz w:val="20"/>
      <w:szCs w:val="20"/>
      <w:lang w:val="en-US"/>
    </w:rPr>
  </w:style>
  <w:style w:type="paragraph" w:customStyle="1" w:styleId="H1">
    <w:name w:val="H1"/>
    <w:basedOn w:val="a5"/>
    <w:next w:val="a5"/>
    <w:rsid w:val="00544313"/>
    <w:pPr>
      <w:ind w:firstLine="0"/>
      <w:jc w:val="center"/>
    </w:pPr>
  </w:style>
  <w:style w:type="paragraph" w:customStyle="1" w:styleId="H2">
    <w:name w:val="H2"/>
    <w:basedOn w:val="a5"/>
    <w:next w:val="a5"/>
    <w:rsid w:val="00544313"/>
    <w:pPr>
      <w:ind w:firstLine="0"/>
    </w:pPr>
  </w:style>
  <w:style w:type="paragraph" w:customStyle="1" w:styleId="H3">
    <w:name w:val="H3"/>
    <w:basedOn w:val="a5"/>
    <w:next w:val="a5"/>
    <w:rsid w:val="00544313"/>
    <w:pPr>
      <w:ind w:firstLine="0"/>
    </w:pPr>
  </w:style>
  <w:style w:type="paragraph" w:customStyle="1" w:styleId="H4">
    <w:name w:val="H4"/>
    <w:basedOn w:val="a5"/>
    <w:next w:val="a5"/>
    <w:rsid w:val="00544313"/>
    <w:pPr>
      <w:ind w:firstLine="0"/>
    </w:pPr>
  </w:style>
  <w:style w:type="paragraph" w:customStyle="1" w:styleId="H5">
    <w:name w:val="H5"/>
    <w:basedOn w:val="a5"/>
    <w:next w:val="a5"/>
    <w:rsid w:val="00544313"/>
    <w:pPr>
      <w:ind w:firstLine="0"/>
    </w:pPr>
    <w:rPr>
      <w:lang w:val="uk-UA"/>
    </w:rPr>
  </w:style>
  <w:style w:type="character" w:customStyle="1" w:styleId="H30">
    <w:name w:val="H3 Знак"/>
    <w:rsid w:val="00544313"/>
    <w:rPr>
      <w:sz w:val="24"/>
      <w:szCs w:val="24"/>
      <w:lang w:val="ru-RU" w:eastAsia="ru-RU" w:bidi="ar-SA"/>
    </w:rPr>
  </w:style>
  <w:style w:type="paragraph" w:customStyle="1" w:styleId="4f5">
    <w:name w:val="заголовок 4"/>
    <w:basedOn w:val="a5"/>
    <w:next w:val="a5"/>
    <w:rsid w:val="00544313"/>
    <w:pPr>
      <w:keepNext/>
      <w:ind w:firstLine="0"/>
      <w:jc w:val="center"/>
    </w:pPr>
    <w:rPr>
      <w:szCs w:val="20"/>
      <w:lang w:val="uk-UA"/>
    </w:rPr>
  </w:style>
  <w:style w:type="paragraph" w:customStyle="1" w:styleId="afffffffd">
    <w:name w:val="Знак Знак Знак Знак Знак"/>
    <w:basedOn w:val="a5"/>
    <w:rsid w:val="00544313"/>
    <w:pPr>
      <w:ind w:firstLine="0"/>
    </w:pPr>
    <w:rPr>
      <w:rFonts w:ascii="Verdana" w:hAnsi="Verdana" w:cs="Verdana"/>
      <w:sz w:val="20"/>
      <w:szCs w:val="20"/>
      <w:lang w:val="en-US"/>
    </w:rPr>
  </w:style>
  <w:style w:type="paragraph" w:customStyle="1" w:styleId="afffffffe">
    <w:name w:val="Краткий обратный адрес"/>
    <w:basedOn w:val="a5"/>
    <w:rsid w:val="00544313"/>
    <w:pPr>
      <w:ind w:firstLine="0"/>
    </w:pPr>
    <w:rPr>
      <w:sz w:val="20"/>
      <w:szCs w:val="20"/>
    </w:rPr>
  </w:style>
  <w:style w:type="paragraph" w:customStyle="1" w:styleId="xl38">
    <w:name w:val="xl38"/>
    <w:basedOn w:val="a5"/>
    <w:rsid w:val="00544313"/>
    <w:pPr>
      <w:spacing w:before="100" w:beforeAutospacing="1" w:after="100" w:afterAutospacing="1"/>
      <w:ind w:firstLine="0"/>
      <w:jc w:val="center"/>
    </w:pPr>
    <w:rPr>
      <w:b/>
      <w:bCs/>
      <w:sz w:val="28"/>
      <w:szCs w:val="28"/>
    </w:rPr>
  </w:style>
  <w:style w:type="paragraph" w:customStyle="1" w:styleId="DefinitionList">
    <w:name w:val="Definition List"/>
    <w:basedOn w:val="a5"/>
    <w:next w:val="DefinitionTerm"/>
    <w:rsid w:val="00544313"/>
    <w:pPr>
      <w:ind w:left="360" w:firstLine="0"/>
    </w:pPr>
    <w:rPr>
      <w:lang w:val="uk-UA"/>
    </w:rPr>
  </w:style>
  <w:style w:type="paragraph" w:customStyle="1" w:styleId="DefinitionTerm">
    <w:name w:val="Definition Term"/>
    <w:basedOn w:val="a5"/>
    <w:next w:val="a5"/>
    <w:semiHidden/>
    <w:rsid w:val="00544313"/>
    <w:pPr>
      <w:ind w:firstLine="0"/>
    </w:pPr>
    <w:rPr>
      <w:szCs w:val="20"/>
      <w:lang w:val="uk-UA"/>
    </w:rPr>
  </w:style>
  <w:style w:type="paragraph" w:customStyle="1" w:styleId="artx">
    <w:name w:val="artx"/>
    <w:basedOn w:val="a5"/>
    <w:rsid w:val="00544313"/>
    <w:pPr>
      <w:spacing w:before="100" w:beforeAutospacing="1" w:after="100" w:afterAutospacing="1"/>
      <w:ind w:firstLine="0"/>
    </w:pPr>
    <w:rPr>
      <w:lang w:val="uk-UA"/>
    </w:rPr>
  </w:style>
  <w:style w:type="character" w:customStyle="1" w:styleId="t7">
    <w:name w:val="t7"/>
    <w:rsid w:val="00544313"/>
  </w:style>
  <w:style w:type="paragraph" w:customStyle="1" w:styleId="font5">
    <w:name w:val="font5"/>
    <w:basedOn w:val="a5"/>
    <w:rsid w:val="00544313"/>
    <w:pPr>
      <w:spacing w:before="100" w:beforeAutospacing="1" w:after="100" w:afterAutospacing="1"/>
      <w:ind w:firstLine="0"/>
    </w:pPr>
    <w:rPr>
      <w:rFonts w:ascii="Times New Roman CYR" w:hAnsi="Times New Roman CYR"/>
      <w:sz w:val="28"/>
      <w:szCs w:val="28"/>
    </w:rPr>
  </w:style>
  <w:style w:type="paragraph" w:customStyle="1" w:styleId="font6">
    <w:name w:val="font6"/>
    <w:basedOn w:val="a5"/>
    <w:rsid w:val="00544313"/>
    <w:pPr>
      <w:spacing w:before="100" w:beforeAutospacing="1" w:after="100" w:afterAutospacing="1"/>
      <w:ind w:firstLine="0"/>
    </w:pPr>
    <w:rPr>
      <w:rFonts w:ascii="Tahoma" w:hAnsi="Tahoma" w:cs="Tahoma"/>
      <w:color w:val="000000"/>
      <w:sz w:val="14"/>
      <w:szCs w:val="14"/>
    </w:rPr>
  </w:style>
  <w:style w:type="paragraph" w:customStyle="1" w:styleId="font7">
    <w:name w:val="font7"/>
    <w:basedOn w:val="a5"/>
    <w:rsid w:val="00544313"/>
    <w:pPr>
      <w:spacing w:before="100" w:beforeAutospacing="1" w:after="100" w:afterAutospacing="1"/>
      <w:ind w:firstLine="0"/>
    </w:pPr>
    <w:rPr>
      <w:rFonts w:ascii="Tahoma" w:hAnsi="Tahoma" w:cs="Tahoma"/>
      <w:b/>
      <w:bCs/>
      <w:color w:val="000000"/>
      <w:sz w:val="28"/>
      <w:szCs w:val="28"/>
    </w:rPr>
  </w:style>
  <w:style w:type="paragraph" w:customStyle="1" w:styleId="font8">
    <w:name w:val="font8"/>
    <w:basedOn w:val="a5"/>
    <w:rsid w:val="00544313"/>
    <w:pPr>
      <w:spacing w:before="100" w:beforeAutospacing="1" w:after="100" w:afterAutospacing="1"/>
      <w:ind w:firstLine="0"/>
    </w:pPr>
    <w:rPr>
      <w:rFonts w:ascii="Tahoma" w:hAnsi="Tahoma" w:cs="Tahoma"/>
      <w:b/>
      <w:bCs/>
      <w:color w:val="FF0000"/>
      <w:sz w:val="28"/>
      <w:szCs w:val="28"/>
    </w:rPr>
  </w:style>
  <w:style w:type="paragraph" w:customStyle="1" w:styleId="xl37">
    <w:name w:val="xl37"/>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18"/>
      <w:szCs w:val="18"/>
    </w:rPr>
  </w:style>
  <w:style w:type="paragraph" w:customStyle="1" w:styleId="xl39">
    <w:name w:val="xl39"/>
    <w:basedOn w:val="a5"/>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0">
    <w:name w:val="xl40"/>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1">
    <w:name w:val="xl41"/>
    <w:basedOn w:val="a5"/>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2">
    <w:name w:val="xl42"/>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3">
    <w:name w:val="xl43"/>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style>
  <w:style w:type="paragraph" w:customStyle="1" w:styleId="xl44">
    <w:name w:val="xl44"/>
    <w:basedOn w:val="a5"/>
    <w:rsid w:val="00544313"/>
    <w:pPr>
      <w:pBdr>
        <w:top w:val="single" w:sz="4" w:space="0" w:color="auto"/>
        <w:lef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5">
    <w:name w:val="xl45"/>
    <w:basedOn w:val="a5"/>
    <w:rsid w:val="00544313"/>
    <w:pPr>
      <w:pBdr>
        <w:top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6">
    <w:name w:val="xl46"/>
    <w:basedOn w:val="a5"/>
    <w:rsid w:val="00544313"/>
    <w:pPr>
      <w:pBdr>
        <w:top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7">
    <w:name w:val="xl47"/>
    <w:basedOn w:val="a5"/>
    <w:rsid w:val="00544313"/>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8">
    <w:name w:val="xl48"/>
    <w:basedOn w:val="a5"/>
    <w:rsid w:val="00544313"/>
    <w:pPr>
      <w:pBdr>
        <w:top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9">
    <w:name w:val="xl49"/>
    <w:basedOn w:val="a5"/>
    <w:rsid w:val="00544313"/>
    <w:pP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0">
    <w:name w:val="xl50"/>
    <w:basedOn w:val="a5"/>
    <w:rsid w:val="00544313"/>
    <w:pPr>
      <w:pBdr>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1">
    <w:name w:val="xl51"/>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2">
    <w:name w:val="xl52"/>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rPr>
  </w:style>
  <w:style w:type="paragraph" w:customStyle="1" w:styleId="xl53">
    <w:name w:val="xl53"/>
    <w:basedOn w:val="a5"/>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4">
    <w:name w:val="xl54"/>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5">
    <w:name w:val="xl55"/>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6">
    <w:name w:val="xl56"/>
    <w:basedOn w:val="a5"/>
    <w:rsid w:val="0054431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57">
    <w:name w:val="xl57"/>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8">
    <w:name w:val="xl58"/>
    <w:basedOn w:val="a5"/>
    <w:rsid w:val="00544313"/>
    <w:pPr>
      <w:pBdr>
        <w:top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9">
    <w:name w:val="xl59"/>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0">
    <w:name w:val="xl60"/>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61">
    <w:name w:val="xl61"/>
    <w:basedOn w:val="a5"/>
    <w:rsid w:val="00544313"/>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CYR" w:hAnsi="Times New Roman CYR"/>
      <w:color w:val="FF0000"/>
    </w:rPr>
  </w:style>
  <w:style w:type="paragraph" w:customStyle="1" w:styleId="xl62">
    <w:name w:val="xl62"/>
    <w:basedOn w:val="a5"/>
    <w:rsid w:val="00544313"/>
    <w:pPr>
      <w:pBdr>
        <w:top w:val="single" w:sz="4" w:space="0" w:color="auto"/>
        <w:left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73">
    <w:name w:val="xl73"/>
    <w:basedOn w:val="a5"/>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4">
    <w:name w:val="xl74"/>
    <w:basedOn w:val="a5"/>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5">
    <w:name w:val="xl75"/>
    <w:basedOn w:val="a5"/>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6">
    <w:name w:val="xl76"/>
    <w:basedOn w:val="a5"/>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style>
  <w:style w:type="paragraph" w:customStyle="1" w:styleId="xl77">
    <w:name w:val="xl77"/>
    <w:basedOn w:val="a5"/>
    <w:rsid w:val="00544313"/>
    <w:pPr>
      <w:pBdr>
        <w:top w:val="single" w:sz="4" w:space="0" w:color="auto"/>
        <w:left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8">
    <w:name w:val="xl78"/>
    <w:basedOn w:val="a5"/>
    <w:rsid w:val="00544313"/>
    <w:pPr>
      <w:pBdr>
        <w:top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9">
    <w:name w:val="xl79"/>
    <w:basedOn w:val="a5"/>
    <w:rsid w:val="00544313"/>
    <w:pPr>
      <w:pBdr>
        <w:top w:val="single" w:sz="4" w:space="0" w:color="auto"/>
        <w:left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0">
    <w:name w:val="xl80"/>
    <w:basedOn w:val="a5"/>
    <w:rsid w:val="00544313"/>
    <w:pPr>
      <w:pBdr>
        <w:top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1">
    <w:name w:val="xl81"/>
    <w:basedOn w:val="a5"/>
    <w:rsid w:val="00544313"/>
    <w:pPr>
      <w:pBdr>
        <w:top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2">
    <w:name w:val="xl82"/>
    <w:basedOn w:val="a5"/>
    <w:rsid w:val="00544313"/>
    <w:pPr>
      <w:pBdr>
        <w:left w:val="single" w:sz="8" w:space="0" w:color="auto"/>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3">
    <w:name w:val="xl83"/>
    <w:basedOn w:val="a5"/>
    <w:rsid w:val="00544313"/>
    <w:pPr>
      <w:pBdr>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4">
    <w:name w:val="xl84"/>
    <w:basedOn w:val="a5"/>
    <w:rsid w:val="00544313"/>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5">
    <w:name w:val="xl85"/>
    <w:basedOn w:val="a5"/>
    <w:rsid w:val="00544313"/>
    <w:pPr>
      <w:pBdr>
        <w:top w:val="single" w:sz="4"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6">
    <w:name w:val="xl86"/>
    <w:basedOn w:val="a5"/>
    <w:rsid w:val="00544313"/>
    <w:pPr>
      <w:pBdr>
        <w:lef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7">
    <w:name w:val="xl87"/>
    <w:basedOn w:val="a5"/>
    <w:rsid w:val="00544313"/>
    <w:pP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8">
    <w:name w:val="xl88"/>
    <w:basedOn w:val="a5"/>
    <w:rsid w:val="00544313"/>
    <w:pPr>
      <w:pBdr>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9">
    <w:name w:val="xl89"/>
    <w:basedOn w:val="a5"/>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0">
    <w:name w:val="xl90"/>
    <w:basedOn w:val="a5"/>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1">
    <w:name w:val="xl91"/>
    <w:basedOn w:val="a5"/>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style33">
    <w:name w:val="style33"/>
    <w:basedOn w:val="a5"/>
    <w:rsid w:val="00544313"/>
    <w:pPr>
      <w:spacing w:before="100" w:beforeAutospacing="1" w:after="100" w:afterAutospacing="1"/>
      <w:ind w:firstLine="0"/>
    </w:pPr>
    <w:rPr>
      <w:lang w:val="uk-UA"/>
    </w:rPr>
  </w:style>
  <w:style w:type="paragraph" w:customStyle="1" w:styleId="affffffff">
    <w:name w:val="Готовый"/>
    <w:basedOn w:val="a5"/>
    <w:rsid w:val="00544313"/>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cs="Courier New"/>
      <w:sz w:val="20"/>
      <w:szCs w:val="20"/>
    </w:rPr>
  </w:style>
  <w:style w:type="paragraph" w:customStyle="1" w:styleId="3ff1">
    <w:name w:val="заголовок 3"/>
    <w:basedOn w:val="a5"/>
    <w:next w:val="a5"/>
    <w:rsid w:val="00544313"/>
    <w:pPr>
      <w:keepNext/>
      <w:autoSpaceDE w:val="0"/>
      <w:autoSpaceDN w:val="0"/>
      <w:ind w:firstLine="0"/>
    </w:pPr>
    <w:rPr>
      <w:b/>
      <w:bCs/>
    </w:rPr>
  </w:style>
  <w:style w:type="paragraph" w:customStyle="1" w:styleId="11f2">
    <w:name w:val="заголовок 11"/>
    <w:basedOn w:val="a5"/>
    <w:next w:val="a5"/>
    <w:rsid w:val="00544313"/>
    <w:pPr>
      <w:keepNext/>
      <w:ind w:hanging="108"/>
    </w:pPr>
    <w:rPr>
      <w:b/>
      <w:bCs/>
      <w:color w:val="000000"/>
    </w:rPr>
  </w:style>
  <w:style w:type="paragraph" w:styleId="affffffff0">
    <w:name w:val="Plain Text"/>
    <w:basedOn w:val="a5"/>
    <w:link w:val="affffffff1"/>
    <w:rsid w:val="00544313"/>
    <w:pPr>
      <w:suppressAutoHyphens/>
      <w:spacing w:after="120" w:line="360" w:lineRule="auto"/>
    </w:pPr>
    <w:rPr>
      <w:rFonts w:ascii="Courier New" w:hAnsi="Courier New"/>
      <w:kern w:val="28"/>
      <w:szCs w:val="20"/>
    </w:rPr>
  </w:style>
  <w:style w:type="character" w:customStyle="1" w:styleId="affffffff1">
    <w:name w:val="Текст Знак"/>
    <w:basedOn w:val="a6"/>
    <w:link w:val="affffffff0"/>
    <w:rsid w:val="00544313"/>
    <w:rPr>
      <w:rFonts w:ascii="Courier New" w:hAnsi="Courier New"/>
      <w:kern w:val="28"/>
      <w:sz w:val="24"/>
    </w:rPr>
  </w:style>
  <w:style w:type="paragraph" w:customStyle="1" w:styleId="Style7">
    <w:name w:val="Style7"/>
    <w:basedOn w:val="a5"/>
    <w:rsid w:val="00544313"/>
    <w:pPr>
      <w:autoSpaceDE w:val="0"/>
      <w:autoSpaceDN w:val="0"/>
      <w:adjustRightInd w:val="0"/>
      <w:spacing w:line="275" w:lineRule="exact"/>
      <w:ind w:firstLine="0"/>
      <w:jc w:val="center"/>
    </w:pPr>
  </w:style>
  <w:style w:type="character" w:customStyle="1" w:styleId="FontStyle11">
    <w:name w:val="Font Style11"/>
    <w:rsid w:val="00544313"/>
    <w:rPr>
      <w:rFonts w:ascii="Times New Roman" w:hAnsi="Times New Roman" w:cs="Times New Roman"/>
      <w:b/>
      <w:bCs/>
      <w:sz w:val="26"/>
      <w:szCs w:val="26"/>
    </w:rPr>
  </w:style>
  <w:style w:type="character" w:customStyle="1" w:styleId="FontStyle13">
    <w:name w:val="Font Style13"/>
    <w:rsid w:val="00544313"/>
    <w:rPr>
      <w:rFonts w:ascii="Times New Roman" w:hAnsi="Times New Roman" w:cs="Times New Roman"/>
      <w:sz w:val="26"/>
      <w:szCs w:val="26"/>
    </w:rPr>
  </w:style>
  <w:style w:type="character" w:customStyle="1" w:styleId="FontStyle16">
    <w:name w:val="Font Style16"/>
    <w:rsid w:val="00544313"/>
    <w:rPr>
      <w:rFonts w:ascii="Times New Roman" w:hAnsi="Times New Roman" w:cs="Times New Roman"/>
      <w:sz w:val="22"/>
      <w:szCs w:val="22"/>
    </w:rPr>
  </w:style>
  <w:style w:type="paragraph" w:customStyle="1" w:styleId="Just">
    <w:name w:val="Just"/>
    <w:rsid w:val="00544313"/>
    <w:pPr>
      <w:spacing w:before="40" w:after="40"/>
      <w:ind w:firstLine="568"/>
      <w:jc w:val="both"/>
    </w:pPr>
    <w:rPr>
      <w:rFonts w:ascii="Times New Roman" w:hAnsi="Times New Roman"/>
      <w:sz w:val="24"/>
      <w:szCs w:val="22"/>
    </w:rPr>
  </w:style>
  <w:style w:type="paragraph" w:customStyle="1" w:styleId="6a">
    <w:name w:val="заголовок 6"/>
    <w:basedOn w:val="a5"/>
    <w:next w:val="a5"/>
    <w:rsid w:val="00544313"/>
    <w:pPr>
      <w:keepNext/>
      <w:ind w:firstLine="0"/>
    </w:pPr>
    <w:rPr>
      <w:b/>
      <w:bCs/>
      <w:color w:val="000000"/>
      <w:lang w:val="uk-UA"/>
    </w:rPr>
  </w:style>
  <w:style w:type="character" w:customStyle="1" w:styleId="h10">
    <w:name w:val="h1"/>
    <w:rsid w:val="00544313"/>
  </w:style>
  <w:style w:type="paragraph" w:customStyle="1" w:styleId="affffffff2">
    <w:name w:val="Îáû÷íûé"/>
    <w:rsid w:val="00544313"/>
    <w:pPr>
      <w:jc w:val="left"/>
    </w:pPr>
    <w:rPr>
      <w:rFonts w:ascii="Times New Roman" w:hAnsi="Times New Roman"/>
      <w:sz w:val="22"/>
      <w:szCs w:val="22"/>
    </w:rPr>
  </w:style>
  <w:style w:type="paragraph" w:customStyle="1" w:styleId="1ffb">
    <w:name w:val="заголовок 1"/>
    <w:basedOn w:val="a5"/>
    <w:next w:val="a5"/>
    <w:rsid w:val="00544313"/>
    <w:pPr>
      <w:keepNext/>
      <w:autoSpaceDE w:val="0"/>
      <w:autoSpaceDN w:val="0"/>
      <w:ind w:firstLine="0"/>
      <w:jc w:val="center"/>
    </w:pPr>
    <w:rPr>
      <w:b/>
      <w:bCs/>
    </w:rPr>
  </w:style>
  <w:style w:type="character" w:customStyle="1" w:styleId="affffffff3">
    <w:name w:val="Печатная машинка"/>
    <w:rsid w:val="00544313"/>
    <w:rPr>
      <w:rFonts w:ascii="Courier New" w:hAnsi="Courier New"/>
      <w:sz w:val="20"/>
    </w:rPr>
  </w:style>
  <w:style w:type="paragraph" w:customStyle="1" w:styleId="2ff3">
    <w:name w:val="заголовок 2"/>
    <w:basedOn w:val="a5"/>
    <w:next w:val="a5"/>
    <w:rsid w:val="00544313"/>
    <w:pPr>
      <w:keepNext/>
      <w:autoSpaceDE w:val="0"/>
      <w:autoSpaceDN w:val="0"/>
      <w:ind w:left="113" w:right="113" w:firstLine="0"/>
      <w:jc w:val="center"/>
    </w:pPr>
    <w:rPr>
      <w:b/>
      <w:bCs/>
      <w:lang w:val="en-US"/>
    </w:rPr>
  </w:style>
  <w:style w:type="character" w:customStyle="1" w:styleId="affffffff4">
    <w:name w:val="Основной шрифт"/>
    <w:rsid w:val="00544313"/>
  </w:style>
  <w:style w:type="character" w:customStyle="1" w:styleId="affffffff5">
    <w:name w:val="номер страницы"/>
    <w:rsid w:val="00544313"/>
  </w:style>
  <w:style w:type="paragraph" w:customStyle="1" w:styleId="Style1">
    <w:name w:val="Style1"/>
    <w:basedOn w:val="a5"/>
    <w:rsid w:val="00544313"/>
    <w:pPr>
      <w:autoSpaceDE w:val="0"/>
      <w:autoSpaceDN w:val="0"/>
      <w:adjustRightInd w:val="0"/>
      <w:ind w:firstLine="0"/>
    </w:pPr>
    <w:rPr>
      <w:rFonts w:ascii="Arial Narrow" w:hAnsi="Arial Narrow"/>
    </w:rPr>
  </w:style>
  <w:style w:type="paragraph" w:customStyle="1" w:styleId="Style2">
    <w:name w:val="Style2"/>
    <w:basedOn w:val="a5"/>
    <w:rsid w:val="00544313"/>
    <w:pPr>
      <w:autoSpaceDE w:val="0"/>
      <w:autoSpaceDN w:val="0"/>
      <w:adjustRightInd w:val="0"/>
      <w:ind w:firstLine="0"/>
    </w:pPr>
    <w:rPr>
      <w:rFonts w:ascii="Arial Narrow" w:hAnsi="Arial Narrow"/>
    </w:rPr>
  </w:style>
  <w:style w:type="paragraph" w:customStyle="1" w:styleId="Style4">
    <w:name w:val="Style4"/>
    <w:basedOn w:val="a5"/>
    <w:rsid w:val="00544313"/>
    <w:pPr>
      <w:autoSpaceDE w:val="0"/>
      <w:autoSpaceDN w:val="0"/>
      <w:adjustRightInd w:val="0"/>
      <w:spacing w:line="283" w:lineRule="exact"/>
      <w:ind w:firstLine="72"/>
    </w:pPr>
    <w:rPr>
      <w:rFonts w:ascii="Arial Narrow" w:hAnsi="Arial Narrow"/>
    </w:rPr>
  </w:style>
  <w:style w:type="paragraph" w:customStyle="1" w:styleId="Style5">
    <w:name w:val="Style5"/>
    <w:basedOn w:val="a5"/>
    <w:rsid w:val="00544313"/>
    <w:pPr>
      <w:autoSpaceDE w:val="0"/>
      <w:autoSpaceDN w:val="0"/>
      <w:adjustRightInd w:val="0"/>
      <w:ind w:firstLine="0"/>
    </w:pPr>
    <w:rPr>
      <w:rFonts w:ascii="Arial Narrow" w:hAnsi="Arial Narrow"/>
    </w:rPr>
  </w:style>
  <w:style w:type="paragraph" w:customStyle="1" w:styleId="Style6">
    <w:name w:val="Style6"/>
    <w:basedOn w:val="a5"/>
    <w:rsid w:val="00544313"/>
    <w:pPr>
      <w:autoSpaceDE w:val="0"/>
      <w:autoSpaceDN w:val="0"/>
      <w:adjustRightInd w:val="0"/>
      <w:spacing w:line="230" w:lineRule="exact"/>
      <w:ind w:firstLine="0"/>
      <w:jc w:val="center"/>
    </w:pPr>
    <w:rPr>
      <w:rFonts w:ascii="Arial Narrow" w:hAnsi="Arial Narrow"/>
    </w:rPr>
  </w:style>
  <w:style w:type="paragraph" w:customStyle="1" w:styleId="Style9">
    <w:name w:val="Style9"/>
    <w:basedOn w:val="a5"/>
    <w:rsid w:val="00544313"/>
    <w:pPr>
      <w:autoSpaceDE w:val="0"/>
      <w:autoSpaceDN w:val="0"/>
      <w:adjustRightInd w:val="0"/>
      <w:spacing w:line="274" w:lineRule="exact"/>
      <w:ind w:firstLine="0"/>
    </w:pPr>
    <w:rPr>
      <w:rFonts w:ascii="Arial Narrow" w:hAnsi="Arial Narrow"/>
    </w:rPr>
  </w:style>
  <w:style w:type="paragraph" w:customStyle="1" w:styleId="Style10">
    <w:name w:val="Style10"/>
    <w:basedOn w:val="a5"/>
    <w:rsid w:val="00544313"/>
    <w:pPr>
      <w:autoSpaceDE w:val="0"/>
      <w:autoSpaceDN w:val="0"/>
      <w:adjustRightInd w:val="0"/>
      <w:spacing w:line="101" w:lineRule="exact"/>
      <w:ind w:firstLine="0"/>
      <w:jc w:val="center"/>
    </w:pPr>
    <w:rPr>
      <w:rFonts w:ascii="Arial Narrow" w:hAnsi="Arial Narrow"/>
    </w:rPr>
  </w:style>
  <w:style w:type="paragraph" w:customStyle="1" w:styleId="Style11">
    <w:name w:val="Style11"/>
    <w:basedOn w:val="a5"/>
    <w:rsid w:val="00544313"/>
    <w:pPr>
      <w:autoSpaceDE w:val="0"/>
      <w:autoSpaceDN w:val="0"/>
      <w:adjustRightInd w:val="0"/>
      <w:ind w:firstLine="0"/>
    </w:pPr>
    <w:rPr>
      <w:rFonts w:ascii="Arial Narrow" w:hAnsi="Arial Narrow"/>
    </w:rPr>
  </w:style>
  <w:style w:type="paragraph" w:customStyle="1" w:styleId="Style12">
    <w:name w:val="Style12"/>
    <w:basedOn w:val="a5"/>
    <w:rsid w:val="00544313"/>
    <w:pPr>
      <w:autoSpaceDE w:val="0"/>
      <w:autoSpaceDN w:val="0"/>
      <w:adjustRightInd w:val="0"/>
      <w:ind w:firstLine="0"/>
    </w:pPr>
    <w:rPr>
      <w:rFonts w:ascii="Arial Narrow" w:hAnsi="Arial Narrow"/>
    </w:rPr>
  </w:style>
  <w:style w:type="paragraph" w:customStyle="1" w:styleId="Style13">
    <w:name w:val="Style13"/>
    <w:basedOn w:val="a5"/>
    <w:rsid w:val="00544313"/>
    <w:pPr>
      <w:autoSpaceDE w:val="0"/>
      <w:autoSpaceDN w:val="0"/>
      <w:adjustRightInd w:val="0"/>
      <w:ind w:firstLine="0"/>
    </w:pPr>
    <w:rPr>
      <w:rFonts w:ascii="Arial Narrow" w:hAnsi="Arial Narrow"/>
    </w:rPr>
  </w:style>
  <w:style w:type="paragraph" w:customStyle="1" w:styleId="Style14">
    <w:name w:val="Style14"/>
    <w:basedOn w:val="a5"/>
    <w:rsid w:val="00544313"/>
    <w:pPr>
      <w:autoSpaceDE w:val="0"/>
      <w:autoSpaceDN w:val="0"/>
      <w:adjustRightInd w:val="0"/>
      <w:spacing w:line="254" w:lineRule="exact"/>
      <w:ind w:firstLine="0"/>
      <w:jc w:val="center"/>
    </w:pPr>
    <w:rPr>
      <w:rFonts w:ascii="Arial Narrow" w:hAnsi="Arial Narrow"/>
    </w:rPr>
  </w:style>
  <w:style w:type="paragraph" w:customStyle="1" w:styleId="Style15">
    <w:name w:val="Style15"/>
    <w:basedOn w:val="a5"/>
    <w:rsid w:val="00544313"/>
    <w:pPr>
      <w:autoSpaceDE w:val="0"/>
      <w:autoSpaceDN w:val="0"/>
      <w:adjustRightInd w:val="0"/>
      <w:ind w:firstLine="0"/>
    </w:pPr>
    <w:rPr>
      <w:rFonts w:ascii="Arial Narrow" w:hAnsi="Arial Narrow"/>
    </w:rPr>
  </w:style>
  <w:style w:type="paragraph" w:customStyle="1" w:styleId="Style16">
    <w:name w:val="Style16"/>
    <w:basedOn w:val="a5"/>
    <w:rsid w:val="00544313"/>
    <w:pPr>
      <w:autoSpaceDE w:val="0"/>
      <w:autoSpaceDN w:val="0"/>
      <w:adjustRightInd w:val="0"/>
      <w:ind w:firstLine="0"/>
    </w:pPr>
    <w:rPr>
      <w:rFonts w:ascii="Arial Narrow" w:hAnsi="Arial Narrow"/>
    </w:rPr>
  </w:style>
  <w:style w:type="character" w:customStyle="1" w:styleId="FontStyle18">
    <w:name w:val="Font Style18"/>
    <w:rsid w:val="00544313"/>
    <w:rPr>
      <w:rFonts w:ascii="Times New Roman" w:hAnsi="Times New Roman" w:cs="Times New Roman"/>
      <w:i/>
      <w:iCs/>
      <w:sz w:val="30"/>
      <w:szCs w:val="30"/>
    </w:rPr>
  </w:style>
  <w:style w:type="character" w:customStyle="1" w:styleId="FontStyle19">
    <w:name w:val="Font Style19"/>
    <w:rsid w:val="00544313"/>
    <w:rPr>
      <w:rFonts w:ascii="Arial Narrow" w:hAnsi="Arial Narrow" w:cs="Arial Narrow"/>
      <w:i/>
      <w:iCs/>
      <w:sz w:val="42"/>
      <w:szCs w:val="42"/>
    </w:rPr>
  </w:style>
  <w:style w:type="character" w:customStyle="1" w:styleId="FontStyle20">
    <w:name w:val="Font Style20"/>
    <w:rsid w:val="00544313"/>
    <w:rPr>
      <w:rFonts w:ascii="Times New Roman" w:hAnsi="Times New Roman" w:cs="Times New Roman"/>
      <w:sz w:val="22"/>
      <w:szCs w:val="22"/>
    </w:rPr>
  </w:style>
  <w:style w:type="character" w:customStyle="1" w:styleId="FontStyle21">
    <w:name w:val="Font Style21"/>
    <w:rsid w:val="00544313"/>
    <w:rPr>
      <w:rFonts w:ascii="Times New Roman" w:hAnsi="Times New Roman" w:cs="Times New Roman"/>
      <w:spacing w:val="10"/>
      <w:sz w:val="20"/>
      <w:szCs w:val="20"/>
    </w:rPr>
  </w:style>
  <w:style w:type="character" w:customStyle="1" w:styleId="FontStyle22">
    <w:name w:val="Font Style22"/>
    <w:rsid w:val="00544313"/>
    <w:rPr>
      <w:rFonts w:ascii="Times New Roman" w:hAnsi="Times New Roman" w:cs="Times New Roman"/>
      <w:b/>
      <w:bCs/>
      <w:spacing w:val="10"/>
      <w:sz w:val="20"/>
      <w:szCs w:val="20"/>
    </w:rPr>
  </w:style>
  <w:style w:type="character" w:customStyle="1" w:styleId="FontStyle23">
    <w:name w:val="Font Style23"/>
    <w:rsid w:val="00544313"/>
    <w:rPr>
      <w:rFonts w:ascii="Arial Narrow" w:hAnsi="Arial Narrow" w:cs="Arial Narrow"/>
      <w:i/>
      <w:iCs/>
      <w:sz w:val="16"/>
      <w:szCs w:val="16"/>
    </w:rPr>
  </w:style>
  <w:style w:type="character" w:customStyle="1" w:styleId="FontStyle24">
    <w:name w:val="Font Style24"/>
    <w:rsid w:val="00544313"/>
    <w:rPr>
      <w:rFonts w:ascii="Times New Roman" w:hAnsi="Times New Roman" w:cs="Times New Roman"/>
      <w:b/>
      <w:bCs/>
      <w:sz w:val="8"/>
      <w:szCs w:val="8"/>
    </w:rPr>
  </w:style>
  <w:style w:type="character" w:customStyle="1" w:styleId="FontStyle25">
    <w:name w:val="Font Style25"/>
    <w:rsid w:val="00544313"/>
    <w:rPr>
      <w:rFonts w:ascii="Times New Roman" w:hAnsi="Times New Roman" w:cs="Times New Roman"/>
      <w:sz w:val="22"/>
      <w:szCs w:val="22"/>
    </w:rPr>
  </w:style>
  <w:style w:type="character" w:customStyle="1" w:styleId="FontStyle27">
    <w:name w:val="Font Style27"/>
    <w:rsid w:val="00544313"/>
    <w:rPr>
      <w:rFonts w:ascii="Times New Roman" w:hAnsi="Times New Roman" w:cs="Times New Roman"/>
      <w:b/>
      <w:bCs/>
      <w:sz w:val="10"/>
      <w:szCs w:val="10"/>
    </w:rPr>
  </w:style>
  <w:style w:type="character" w:customStyle="1" w:styleId="FontStyle28">
    <w:name w:val="Font Style28"/>
    <w:rsid w:val="00544313"/>
    <w:rPr>
      <w:rFonts w:ascii="Arial Black" w:hAnsi="Arial Black" w:cs="Arial Black"/>
      <w:sz w:val="8"/>
      <w:szCs w:val="8"/>
    </w:rPr>
  </w:style>
  <w:style w:type="character" w:customStyle="1" w:styleId="FontStyle29">
    <w:name w:val="Font Style29"/>
    <w:rsid w:val="00544313"/>
    <w:rPr>
      <w:rFonts w:ascii="Times New Roman" w:hAnsi="Times New Roman" w:cs="Times New Roman"/>
      <w:b/>
      <w:bCs/>
      <w:sz w:val="10"/>
      <w:szCs w:val="10"/>
    </w:rPr>
  </w:style>
  <w:style w:type="character" w:customStyle="1" w:styleId="FontStyle14">
    <w:name w:val="Font Style14"/>
    <w:rsid w:val="00544313"/>
    <w:rPr>
      <w:rFonts w:ascii="Times New Roman" w:hAnsi="Times New Roman" w:cs="Times New Roman"/>
      <w:spacing w:val="10"/>
      <w:sz w:val="20"/>
      <w:szCs w:val="20"/>
    </w:rPr>
  </w:style>
  <w:style w:type="character" w:customStyle="1" w:styleId="FontStyle15">
    <w:name w:val="Font Style15"/>
    <w:rsid w:val="00544313"/>
    <w:rPr>
      <w:rFonts w:ascii="Times New Roman" w:hAnsi="Times New Roman" w:cs="Times New Roman"/>
      <w:b/>
      <w:bCs/>
      <w:spacing w:val="10"/>
      <w:sz w:val="24"/>
      <w:szCs w:val="24"/>
    </w:rPr>
  </w:style>
  <w:style w:type="character" w:customStyle="1" w:styleId="FontStyle17">
    <w:name w:val="Font Style17"/>
    <w:rsid w:val="00544313"/>
    <w:rPr>
      <w:rFonts w:ascii="Times New Roman" w:hAnsi="Times New Roman" w:cs="Times New Roman"/>
      <w:b/>
      <w:bCs/>
      <w:sz w:val="8"/>
      <w:szCs w:val="8"/>
    </w:rPr>
  </w:style>
  <w:style w:type="paragraph" w:customStyle="1" w:styleId="txt1">
    <w:name w:val="txt1"/>
    <w:basedOn w:val="a5"/>
    <w:rsid w:val="00544313"/>
    <w:pPr>
      <w:spacing w:before="100" w:beforeAutospacing="1" w:after="100" w:afterAutospacing="1"/>
      <w:ind w:firstLine="0"/>
    </w:pPr>
    <w:rPr>
      <w:rFonts w:eastAsia="Calibri"/>
    </w:rPr>
  </w:style>
  <w:style w:type="paragraph" w:customStyle="1" w:styleId="af5">
    <w:name w:val="Нормальний текст"/>
    <w:basedOn w:val="a5"/>
    <w:rsid w:val="00544313"/>
    <w:pPr>
      <w:spacing w:before="120"/>
      <w:ind w:firstLine="567"/>
    </w:pPr>
    <w:rPr>
      <w:rFonts w:ascii="Antiqua" w:hAnsi="Antiqua"/>
      <w:sz w:val="26"/>
      <w:szCs w:val="20"/>
      <w:lang w:val="uk-UA"/>
    </w:rPr>
  </w:style>
  <w:style w:type="paragraph" w:customStyle="1" w:styleId="affffffff6">
    <w:name w:val="Шапка документу"/>
    <w:basedOn w:val="a5"/>
    <w:rsid w:val="00544313"/>
    <w:pPr>
      <w:keepNext/>
      <w:keepLines/>
      <w:spacing w:after="240"/>
      <w:ind w:left="4536" w:firstLine="0"/>
      <w:jc w:val="center"/>
    </w:pPr>
    <w:rPr>
      <w:rFonts w:ascii="Antiqua" w:hAnsi="Antiqua"/>
      <w:sz w:val="26"/>
      <w:szCs w:val="20"/>
      <w:lang w:val="uk-UA"/>
    </w:rPr>
  </w:style>
  <w:style w:type="paragraph" w:customStyle="1" w:styleId="affffffff7">
    <w:name w:val="Назва документа"/>
    <w:basedOn w:val="a5"/>
    <w:next w:val="af5"/>
    <w:rsid w:val="00544313"/>
    <w:pPr>
      <w:keepNext/>
      <w:keepLines/>
      <w:spacing w:before="240" w:after="240"/>
      <w:ind w:firstLine="0"/>
      <w:jc w:val="center"/>
    </w:pPr>
    <w:rPr>
      <w:rFonts w:ascii="Antiqua" w:hAnsi="Antiqua"/>
      <w:b/>
      <w:sz w:val="26"/>
      <w:szCs w:val="20"/>
      <w:lang w:val="uk-UA"/>
    </w:rPr>
  </w:style>
  <w:style w:type="paragraph" w:customStyle="1" w:styleId="affffffff8">
    <w:name w:val="Знак Знак Знак Знак Знак Знак Знак Знак"/>
    <w:basedOn w:val="a5"/>
    <w:rsid w:val="00544313"/>
    <w:pPr>
      <w:ind w:firstLine="0"/>
    </w:pPr>
    <w:rPr>
      <w:rFonts w:ascii="Verdana" w:hAnsi="Verdana" w:cs="Verdana"/>
      <w:sz w:val="20"/>
      <w:szCs w:val="20"/>
      <w:lang w:val="en-US"/>
    </w:rPr>
  </w:style>
  <w:style w:type="paragraph" w:customStyle="1" w:styleId="affffffff9">
    <w:name w:val="Установа"/>
    <w:basedOn w:val="a5"/>
    <w:rsid w:val="00544313"/>
    <w:pPr>
      <w:keepNext/>
      <w:keepLines/>
      <w:spacing w:before="120"/>
      <w:ind w:firstLine="0"/>
      <w:jc w:val="center"/>
    </w:pPr>
    <w:rPr>
      <w:rFonts w:ascii="Antiqua" w:hAnsi="Antiqua"/>
      <w:b/>
      <w:sz w:val="40"/>
      <w:szCs w:val="20"/>
      <w:lang w:val="uk-UA"/>
    </w:rPr>
  </w:style>
  <w:style w:type="character" w:customStyle="1" w:styleId="affffffffa">
    <w:name w:val="Знак Знак"/>
    <w:rsid w:val="00544313"/>
    <w:rPr>
      <w:sz w:val="28"/>
      <w:szCs w:val="24"/>
      <w:lang w:val="uk-UA" w:eastAsia="ru-RU" w:bidi="ar-SA"/>
    </w:rPr>
  </w:style>
  <w:style w:type="paragraph" w:customStyle="1" w:styleId="ParagraphStyle">
    <w:name w:val="Paragraph Style"/>
    <w:rsid w:val="00544313"/>
    <w:pPr>
      <w:autoSpaceDE w:val="0"/>
      <w:autoSpaceDN w:val="0"/>
      <w:adjustRightInd w:val="0"/>
      <w:jc w:val="left"/>
    </w:pPr>
    <w:rPr>
      <w:rFonts w:ascii="Courier New" w:hAnsi="Courier New"/>
      <w:sz w:val="24"/>
      <w:szCs w:val="24"/>
    </w:rPr>
  </w:style>
  <w:style w:type="character" w:customStyle="1" w:styleId="FontStyle">
    <w:name w:val="Font Style"/>
    <w:rsid w:val="00544313"/>
    <w:rPr>
      <w:rFonts w:ascii="Courier New" w:hAnsi="Courier New" w:cs="Courier New" w:hint="default"/>
      <w:color w:val="000000"/>
      <w:sz w:val="20"/>
      <w:szCs w:val="20"/>
    </w:rPr>
  </w:style>
  <w:style w:type="character" w:customStyle="1" w:styleId="FontStyle34">
    <w:name w:val="Font Style34"/>
    <w:rsid w:val="00544313"/>
    <w:rPr>
      <w:rFonts w:ascii="Times New Roman" w:hAnsi="Times New Roman" w:cs="Times New Roman"/>
      <w:sz w:val="28"/>
      <w:szCs w:val="28"/>
    </w:rPr>
  </w:style>
  <w:style w:type="character" w:customStyle="1" w:styleId="rvts9">
    <w:name w:val="rvts9"/>
    <w:rsid w:val="0054431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44313"/>
    <w:rPr>
      <w:rFonts w:ascii="Times New Roman" w:hAnsi="Times New Roman"/>
      <w:color w:val="000000"/>
    </w:rPr>
  </w:style>
  <w:style w:type="character" w:customStyle="1" w:styleId="fwb">
    <w:name w:val="fwb"/>
    <w:rsid w:val="00544313"/>
  </w:style>
  <w:style w:type="character" w:customStyle="1" w:styleId="-1pt">
    <w:name w:val="Основной текст + Интервал -1 pt"/>
    <w:rsid w:val="0054431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b">
    <w:name w:val="Основной текст_"/>
    <w:link w:val="5c"/>
    <w:rsid w:val="00544313"/>
    <w:rPr>
      <w:sz w:val="19"/>
      <w:szCs w:val="19"/>
      <w:shd w:val="clear" w:color="auto" w:fill="FFFFFF"/>
    </w:rPr>
  </w:style>
  <w:style w:type="paragraph" w:customStyle="1" w:styleId="5c">
    <w:name w:val="Основной текст5"/>
    <w:basedOn w:val="a5"/>
    <w:link w:val="affffffffb"/>
    <w:rsid w:val="00544313"/>
    <w:pPr>
      <w:shd w:val="clear" w:color="auto" w:fill="FFFFFF"/>
      <w:spacing w:line="215" w:lineRule="exact"/>
      <w:ind w:hanging="680"/>
    </w:pPr>
    <w:rPr>
      <w:rFonts w:ascii="Calibri" w:hAnsi="Calibri"/>
      <w:sz w:val="19"/>
      <w:szCs w:val="19"/>
      <w:shd w:val="clear" w:color="auto" w:fill="FFFFFF"/>
    </w:rPr>
  </w:style>
  <w:style w:type="paragraph" w:styleId="affffffffc">
    <w:name w:val="Signature"/>
    <w:basedOn w:val="a5"/>
    <w:link w:val="affffffffd"/>
    <w:rsid w:val="00544313"/>
    <w:pPr>
      <w:tabs>
        <w:tab w:val="right" w:pos="9356"/>
      </w:tabs>
      <w:spacing w:after="240"/>
      <w:ind w:firstLine="0"/>
    </w:pPr>
    <w:rPr>
      <w:sz w:val="28"/>
      <w:szCs w:val="20"/>
    </w:rPr>
  </w:style>
  <w:style w:type="character" w:customStyle="1" w:styleId="affffffffd">
    <w:name w:val="Подпись Знак"/>
    <w:basedOn w:val="a6"/>
    <w:link w:val="affffffffc"/>
    <w:rsid w:val="00544313"/>
    <w:rPr>
      <w:rFonts w:ascii="Times New Roman" w:hAnsi="Times New Roman"/>
      <w:sz w:val="28"/>
    </w:rPr>
  </w:style>
  <w:style w:type="paragraph" w:customStyle="1" w:styleId="1ffc">
    <w:name w:val="Знак Знак Знак Знак Знак Знак Знак Знак Знак Знак Знак1 Знак"/>
    <w:basedOn w:val="a5"/>
    <w:rsid w:val="00544313"/>
    <w:pPr>
      <w:ind w:firstLine="0"/>
    </w:pPr>
    <w:rPr>
      <w:rFonts w:ascii="Verdana" w:hAnsi="Verdana" w:cs="Verdana"/>
      <w:sz w:val="20"/>
      <w:szCs w:val="20"/>
      <w:lang w:val="en-US"/>
    </w:rPr>
  </w:style>
  <w:style w:type="numbering" w:customStyle="1" w:styleId="1921">
    <w:name w:val="Нет списка192"/>
    <w:next w:val="a8"/>
    <w:uiPriority w:val="99"/>
    <w:semiHidden/>
    <w:unhideWhenUsed/>
    <w:rsid w:val="00544313"/>
  </w:style>
  <w:style w:type="numbering" w:customStyle="1" w:styleId="1172">
    <w:name w:val="Нет списка1172"/>
    <w:next w:val="a8"/>
    <w:semiHidden/>
    <w:rsid w:val="00544313"/>
  </w:style>
  <w:style w:type="numbering" w:customStyle="1" w:styleId="2021">
    <w:name w:val="Нет списка202"/>
    <w:next w:val="a8"/>
    <w:uiPriority w:val="99"/>
    <w:semiHidden/>
    <w:unhideWhenUsed/>
    <w:rsid w:val="00544313"/>
  </w:style>
  <w:style w:type="table" w:customStyle="1" w:styleId="11411">
    <w:name w:val="Сетка таблицы11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8"/>
    <w:rsid w:val="00544313"/>
  </w:style>
  <w:style w:type="numbering" w:customStyle="1" w:styleId="534">
    <w:name w:val="Стиль нумерованный53"/>
    <w:basedOn w:val="a8"/>
    <w:rsid w:val="00544313"/>
  </w:style>
  <w:style w:type="numbering" w:customStyle="1" w:styleId="12pt53">
    <w:name w:val="Стиль маркированный 12 pt53"/>
    <w:basedOn w:val="a8"/>
    <w:rsid w:val="00544313"/>
  </w:style>
  <w:style w:type="numbering" w:customStyle="1" w:styleId="535">
    <w:name w:val="Стиль маркированный53"/>
    <w:basedOn w:val="a8"/>
    <w:rsid w:val="00544313"/>
  </w:style>
  <w:style w:type="table" w:customStyle="1" w:styleId="22311">
    <w:name w:val="Сетка таблицы22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3">
    <w:name w:val="Стиль маркированный Symbol (Symbol) подчеркивание123"/>
    <w:basedOn w:val="a8"/>
    <w:rsid w:val="00544313"/>
  </w:style>
  <w:style w:type="numbering" w:customStyle="1" w:styleId="1234">
    <w:name w:val="Стиль нумерованный123"/>
    <w:basedOn w:val="a8"/>
    <w:rsid w:val="00544313"/>
  </w:style>
  <w:style w:type="numbering" w:customStyle="1" w:styleId="12pt133">
    <w:name w:val="Стиль маркированный 12 pt133"/>
    <w:basedOn w:val="a8"/>
    <w:rsid w:val="00544313"/>
  </w:style>
  <w:style w:type="numbering" w:customStyle="1" w:styleId="1235">
    <w:name w:val="Стиль маркированный123"/>
    <w:basedOn w:val="a8"/>
    <w:rsid w:val="00544313"/>
  </w:style>
  <w:style w:type="numbering" w:customStyle="1" w:styleId="SymbolSymbol2112">
    <w:name w:val="Стиль маркированный Symbol (Symbol) подчеркивание2112"/>
    <w:basedOn w:val="a8"/>
    <w:rsid w:val="00544313"/>
  </w:style>
  <w:style w:type="numbering" w:customStyle="1" w:styleId="21124">
    <w:name w:val="Стиль нумерованный2112"/>
    <w:basedOn w:val="a8"/>
    <w:rsid w:val="00544313"/>
  </w:style>
  <w:style w:type="numbering" w:customStyle="1" w:styleId="12pt2112">
    <w:name w:val="Стиль маркированный 12 pt2112"/>
    <w:basedOn w:val="a8"/>
    <w:rsid w:val="00544313"/>
  </w:style>
  <w:style w:type="numbering" w:customStyle="1" w:styleId="21125">
    <w:name w:val="Стиль маркированный2112"/>
    <w:basedOn w:val="a8"/>
    <w:rsid w:val="00544313"/>
  </w:style>
  <w:style w:type="table" w:customStyle="1" w:styleId="51140">
    <w:name w:val="Сетка таблицы5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16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8"/>
    <w:rsid w:val="00544313"/>
  </w:style>
  <w:style w:type="table" w:customStyle="1" w:styleId="17210">
    <w:name w:val="Сетка таблицы17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8"/>
    <w:uiPriority w:val="99"/>
    <w:semiHidden/>
    <w:unhideWhenUsed/>
    <w:rsid w:val="00544313"/>
  </w:style>
  <w:style w:type="table" w:customStyle="1" w:styleId="11611">
    <w:name w:val="Сетка таблицы11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1">
    <w:name w:val="Стиль маркированный Symbol (Symbol) подчеркивание61"/>
    <w:basedOn w:val="a8"/>
    <w:rsid w:val="00544313"/>
  </w:style>
  <w:style w:type="numbering" w:customStyle="1" w:styleId="615">
    <w:name w:val="Стиль нумерованный61"/>
    <w:basedOn w:val="a8"/>
    <w:rsid w:val="00544313"/>
  </w:style>
  <w:style w:type="numbering" w:customStyle="1" w:styleId="12pt61">
    <w:name w:val="Стиль маркированный 12 pt61"/>
    <w:basedOn w:val="a8"/>
    <w:rsid w:val="00544313"/>
  </w:style>
  <w:style w:type="numbering" w:customStyle="1" w:styleId="616">
    <w:name w:val="Стиль маркированный61"/>
    <w:basedOn w:val="a8"/>
    <w:rsid w:val="00544313"/>
  </w:style>
  <w:style w:type="table" w:customStyle="1" w:styleId="22410">
    <w:name w:val="Сетка таблицы22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1">
    <w:name w:val="Стиль маркированный Symbol (Symbol) подчеркивание131"/>
    <w:basedOn w:val="a8"/>
    <w:rsid w:val="00544313"/>
  </w:style>
  <w:style w:type="numbering" w:customStyle="1" w:styleId="1319">
    <w:name w:val="Стиль нумерованный131"/>
    <w:basedOn w:val="a8"/>
    <w:rsid w:val="00544313"/>
  </w:style>
  <w:style w:type="numbering" w:customStyle="1" w:styleId="12pt142">
    <w:name w:val="Стиль маркированный 12 pt142"/>
    <w:basedOn w:val="a8"/>
    <w:rsid w:val="00544313"/>
  </w:style>
  <w:style w:type="numbering" w:customStyle="1" w:styleId="131a">
    <w:name w:val="Стиль маркированный131"/>
    <w:basedOn w:val="a8"/>
    <w:rsid w:val="00544313"/>
  </w:style>
  <w:style w:type="numbering" w:customStyle="1" w:styleId="SymbolSymbol221">
    <w:name w:val="Стиль маркированный Symbol (Symbol) подчеркивание221"/>
    <w:basedOn w:val="a8"/>
    <w:rsid w:val="00544313"/>
  </w:style>
  <w:style w:type="numbering" w:customStyle="1" w:styleId="221a">
    <w:name w:val="Стиль нумерованный221"/>
    <w:basedOn w:val="a8"/>
    <w:rsid w:val="00544313"/>
  </w:style>
  <w:style w:type="numbering" w:customStyle="1" w:styleId="12pt221">
    <w:name w:val="Стиль маркированный 12 pt221"/>
    <w:basedOn w:val="a8"/>
    <w:rsid w:val="00544313"/>
  </w:style>
  <w:style w:type="numbering" w:customStyle="1" w:styleId="221b">
    <w:name w:val="Стиль маркированный221"/>
    <w:basedOn w:val="a8"/>
    <w:rsid w:val="00544313"/>
  </w:style>
  <w:style w:type="table" w:customStyle="1" w:styleId="51210">
    <w:name w:val="Сетка таблицы5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0">
    <w:name w:val="Сетка таблицы16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1">
    <w:name w:val="Стиль маркированный 12 pt1131"/>
    <w:basedOn w:val="a8"/>
    <w:rsid w:val="00544313"/>
  </w:style>
  <w:style w:type="table" w:customStyle="1" w:styleId="1731">
    <w:name w:val="Сетка таблицы17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3">
    <w:name w:val="Стиль маркированный Symbol (Symbol) подчеркивание11113"/>
    <w:basedOn w:val="a8"/>
    <w:rsid w:val="00544313"/>
  </w:style>
  <w:style w:type="numbering" w:customStyle="1" w:styleId="282">
    <w:name w:val="Нет списка282"/>
    <w:next w:val="a8"/>
    <w:uiPriority w:val="99"/>
    <w:semiHidden/>
    <w:unhideWhenUsed/>
    <w:rsid w:val="00544313"/>
  </w:style>
  <w:style w:type="table" w:customStyle="1" w:styleId="11810">
    <w:name w:val="Сетка таблицы118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1">
    <w:name w:val="Стиль маркированный Symbol (Symbol) подчеркивание71"/>
    <w:basedOn w:val="a8"/>
    <w:rsid w:val="00544313"/>
  </w:style>
  <w:style w:type="numbering" w:customStyle="1" w:styleId="715">
    <w:name w:val="Стиль нумерованный71"/>
    <w:basedOn w:val="a8"/>
    <w:rsid w:val="00544313"/>
  </w:style>
  <w:style w:type="numbering" w:customStyle="1" w:styleId="12pt71">
    <w:name w:val="Стиль маркированный 12 pt71"/>
    <w:basedOn w:val="a8"/>
    <w:rsid w:val="00544313"/>
  </w:style>
  <w:style w:type="numbering" w:customStyle="1" w:styleId="716">
    <w:name w:val="Стиль маркированный71"/>
    <w:basedOn w:val="a8"/>
    <w:rsid w:val="00544313"/>
  </w:style>
  <w:style w:type="table" w:customStyle="1" w:styleId="22510">
    <w:name w:val="Сетка таблицы22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1">
    <w:name w:val="Стиль маркированный Symbol (Symbol) подчеркивание141"/>
    <w:basedOn w:val="a8"/>
    <w:rsid w:val="00544313"/>
  </w:style>
  <w:style w:type="numbering" w:customStyle="1" w:styleId="1415">
    <w:name w:val="Стиль нумерованный141"/>
    <w:basedOn w:val="a8"/>
    <w:rsid w:val="00544313"/>
  </w:style>
  <w:style w:type="numbering" w:customStyle="1" w:styleId="12pt151">
    <w:name w:val="Стиль маркированный 12 pt151"/>
    <w:basedOn w:val="a8"/>
    <w:rsid w:val="00544313"/>
  </w:style>
  <w:style w:type="numbering" w:customStyle="1" w:styleId="1416">
    <w:name w:val="Стиль маркированный141"/>
    <w:basedOn w:val="a8"/>
    <w:rsid w:val="00544313"/>
  </w:style>
  <w:style w:type="numbering" w:customStyle="1" w:styleId="SymbolSymbol231">
    <w:name w:val="Стиль маркированный Symbol (Symbol) подчеркивание231"/>
    <w:basedOn w:val="a8"/>
    <w:rsid w:val="00544313"/>
  </w:style>
  <w:style w:type="numbering" w:customStyle="1" w:styleId="2315">
    <w:name w:val="Стиль нумерованный231"/>
    <w:basedOn w:val="a8"/>
    <w:rsid w:val="00544313"/>
  </w:style>
  <w:style w:type="numbering" w:customStyle="1" w:styleId="12pt231">
    <w:name w:val="Стиль маркированный 12 pt231"/>
    <w:basedOn w:val="a8"/>
    <w:rsid w:val="00544313"/>
  </w:style>
  <w:style w:type="numbering" w:customStyle="1" w:styleId="2316">
    <w:name w:val="Стиль маркированный231"/>
    <w:basedOn w:val="a8"/>
    <w:rsid w:val="00544313"/>
  </w:style>
  <w:style w:type="table" w:customStyle="1" w:styleId="51310">
    <w:name w:val="Сетка таблицы5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0">
    <w:name w:val="Сетка таблицы7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13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14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1">
    <w:name w:val="Стиль маркированный 12 pt1141"/>
    <w:basedOn w:val="a8"/>
    <w:rsid w:val="00544313"/>
  </w:style>
  <w:style w:type="table" w:customStyle="1" w:styleId="1741">
    <w:name w:val="Сетка таблицы17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8"/>
    <w:uiPriority w:val="99"/>
    <w:semiHidden/>
    <w:rsid w:val="00544313"/>
  </w:style>
  <w:style w:type="table" w:customStyle="1" w:styleId="1815">
    <w:name w:val="Сетка таблицы18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8"/>
    <w:semiHidden/>
    <w:rsid w:val="00544313"/>
  </w:style>
  <w:style w:type="numbering" w:customStyle="1" w:styleId="292">
    <w:name w:val="Нет списка292"/>
    <w:next w:val="a8"/>
    <w:semiHidden/>
    <w:unhideWhenUsed/>
    <w:rsid w:val="00544313"/>
  </w:style>
  <w:style w:type="numbering" w:customStyle="1" w:styleId="3720">
    <w:name w:val="Нет списка372"/>
    <w:next w:val="a8"/>
    <w:semiHidden/>
    <w:rsid w:val="00544313"/>
  </w:style>
  <w:style w:type="numbering" w:customStyle="1" w:styleId="4711">
    <w:name w:val="Нет списка471"/>
    <w:next w:val="a8"/>
    <w:semiHidden/>
    <w:rsid w:val="00544313"/>
  </w:style>
  <w:style w:type="table" w:customStyle="1" w:styleId="1915">
    <w:name w:val="Сетка таблицы19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8"/>
    <w:semiHidden/>
    <w:rsid w:val="00544313"/>
  </w:style>
  <w:style w:type="table" w:customStyle="1" w:styleId="111151">
    <w:name w:val="Сетка таблицы1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0">
    <w:name w:val="Нет списка111122"/>
    <w:next w:val="a8"/>
    <w:semiHidden/>
    <w:rsid w:val="00544313"/>
  </w:style>
  <w:style w:type="numbering" w:customStyle="1" w:styleId="2172">
    <w:name w:val="Нет списка2172"/>
    <w:next w:val="a8"/>
    <w:semiHidden/>
    <w:unhideWhenUsed/>
    <w:rsid w:val="00544313"/>
  </w:style>
  <w:style w:type="numbering" w:customStyle="1" w:styleId="31710">
    <w:name w:val="Нет списка3171"/>
    <w:next w:val="a8"/>
    <w:semiHidden/>
    <w:rsid w:val="00544313"/>
  </w:style>
  <w:style w:type="numbering" w:customStyle="1" w:styleId="41510">
    <w:name w:val="Нет списка4151"/>
    <w:next w:val="a8"/>
    <w:semiHidden/>
    <w:rsid w:val="00544313"/>
  </w:style>
  <w:style w:type="table" w:customStyle="1" w:styleId="23150">
    <w:name w:val="Сетка таблицы23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0">
    <w:name w:val="Нет списка1261"/>
    <w:next w:val="a8"/>
    <w:semiHidden/>
    <w:rsid w:val="00544313"/>
  </w:style>
  <w:style w:type="numbering" w:customStyle="1" w:styleId="21151">
    <w:name w:val="Нет списка21151"/>
    <w:next w:val="a8"/>
    <w:semiHidden/>
    <w:unhideWhenUsed/>
    <w:rsid w:val="00544313"/>
  </w:style>
  <w:style w:type="numbering" w:customStyle="1" w:styleId="31151">
    <w:name w:val="Нет списка31151"/>
    <w:next w:val="a8"/>
    <w:semiHidden/>
    <w:rsid w:val="00544313"/>
  </w:style>
  <w:style w:type="table" w:customStyle="1" w:styleId="2111110">
    <w:name w:val="Сетка таблицы2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8"/>
    <w:uiPriority w:val="99"/>
    <w:semiHidden/>
    <w:unhideWhenUsed/>
    <w:rsid w:val="00544313"/>
  </w:style>
  <w:style w:type="numbering" w:customStyle="1" w:styleId="6511">
    <w:name w:val="Нет списка651"/>
    <w:next w:val="a8"/>
    <w:uiPriority w:val="99"/>
    <w:semiHidden/>
    <w:rsid w:val="00544313"/>
  </w:style>
  <w:style w:type="table" w:customStyle="1" w:styleId="32150">
    <w:name w:val="Сетка таблицы32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0">
    <w:name w:val="Нет списка1361"/>
    <w:next w:val="a8"/>
    <w:semiHidden/>
    <w:rsid w:val="00544313"/>
  </w:style>
  <w:style w:type="table" w:customStyle="1" w:styleId="12115">
    <w:name w:val="Сетка таблицы12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8"/>
    <w:semiHidden/>
    <w:rsid w:val="00544313"/>
  </w:style>
  <w:style w:type="numbering" w:customStyle="1" w:styleId="22610">
    <w:name w:val="Нет списка2261"/>
    <w:next w:val="a8"/>
    <w:semiHidden/>
    <w:unhideWhenUsed/>
    <w:rsid w:val="00544313"/>
  </w:style>
  <w:style w:type="numbering" w:customStyle="1" w:styleId="3261">
    <w:name w:val="Нет списка3261"/>
    <w:next w:val="a8"/>
    <w:semiHidden/>
    <w:rsid w:val="00544313"/>
  </w:style>
  <w:style w:type="numbering" w:customStyle="1" w:styleId="4251">
    <w:name w:val="Нет списка4251"/>
    <w:next w:val="a8"/>
    <w:semiHidden/>
    <w:rsid w:val="00544313"/>
  </w:style>
  <w:style w:type="numbering" w:customStyle="1" w:styleId="12151">
    <w:name w:val="Нет списка12151"/>
    <w:next w:val="a8"/>
    <w:semiHidden/>
    <w:rsid w:val="00544313"/>
  </w:style>
  <w:style w:type="numbering" w:customStyle="1" w:styleId="21251">
    <w:name w:val="Нет списка21251"/>
    <w:next w:val="a8"/>
    <w:semiHidden/>
    <w:unhideWhenUsed/>
    <w:rsid w:val="00544313"/>
  </w:style>
  <w:style w:type="numbering" w:customStyle="1" w:styleId="31251">
    <w:name w:val="Нет списка31251"/>
    <w:next w:val="a8"/>
    <w:semiHidden/>
    <w:rsid w:val="00544313"/>
  </w:style>
  <w:style w:type="numbering" w:customStyle="1" w:styleId="5151">
    <w:name w:val="Нет списка5151"/>
    <w:next w:val="a8"/>
    <w:uiPriority w:val="99"/>
    <w:semiHidden/>
    <w:rsid w:val="00544313"/>
  </w:style>
  <w:style w:type="table" w:customStyle="1" w:styleId="31115">
    <w:name w:val="Сетка таблицы3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8"/>
    <w:semiHidden/>
    <w:rsid w:val="00544313"/>
  </w:style>
  <w:style w:type="numbering" w:customStyle="1" w:styleId="22151">
    <w:name w:val="Нет списка22151"/>
    <w:next w:val="a8"/>
    <w:semiHidden/>
    <w:unhideWhenUsed/>
    <w:rsid w:val="00544313"/>
  </w:style>
  <w:style w:type="numbering" w:customStyle="1" w:styleId="32151">
    <w:name w:val="Нет списка32151"/>
    <w:next w:val="a8"/>
    <w:semiHidden/>
    <w:rsid w:val="00544313"/>
  </w:style>
  <w:style w:type="table" w:customStyle="1" w:styleId="4115">
    <w:name w:val="Сетка таблицы41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8"/>
    <w:uiPriority w:val="99"/>
    <w:semiHidden/>
    <w:unhideWhenUsed/>
    <w:rsid w:val="00544313"/>
  </w:style>
  <w:style w:type="numbering" w:customStyle="1" w:styleId="14211">
    <w:name w:val="Нет списка1421"/>
    <w:next w:val="a8"/>
    <w:uiPriority w:val="99"/>
    <w:semiHidden/>
    <w:rsid w:val="00544313"/>
  </w:style>
  <w:style w:type="numbering" w:customStyle="1" w:styleId="11321">
    <w:name w:val="Нет списка11321"/>
    <w:next w:val="a8"/>
    <w:semiHidden/>
    <w:rsid w:val="00544313"/>
  </w:style>
  <w:style w:type="numbering" w:customStyle="1" w:styleId="23210">
    <w:name w:val="Нет списка2321"/>
    <w:next w:val="a8"/>
    <w:semiHidden/>
    <w:unhideWhenUsed/>
    <w:rsid w:val="00544313"/>
  </w:style>
  <w:style w:type="numbering" w:customStyle="1" w:styleId="3321">
    <w:name w:val="Нет списка3321"/>
    <w:next w:val="a8"/>
    <w:semiHidden/>
    <w:rsid w:val="00544313"/>
  </w:style>
  <w:style w:type="numbering" w:customStyle="1" w:styleId="4321">
    <w:name w:val="Нет списка4321"/>
    <w:next w:val="a8"/>
    <w:semiHidden/>
    <w:rsid w:val="00544313"/>
  </w:style>
  <w:style w:type="numbering" w:customStyle="1" w:styleId="111111111">
    <w:name w:val="Нет списка111111111"/>
    <w:next w:val="a8"/>
    <w:semiHidden/>
    <w:rsid w:val="00544313"/>
  </w:style>
  <w:style w:type="numbering" w:customStyle="1" w:styleId="1111111111">
    <w:name w:val="Нет списка1111111111"/>
    <w:next w:val="a8"/>
    <w:semiHidden/>
    <w:rsid w:val="00544313"/>
  </w:style>
  <w:style w:type="numbering" w:customStyle="1" w:styleId="21321">
    <w:name w:val="Нет списка21321"/>
    <w:next w:val="a8"/>
    <w:semiHidden/>
    <w:unhideWhenUsed/>
    <w:rsid w:val="00544313"/>
  </w:style>
  <w:style w:type="numbering" w:customStyle="1" w:styleId="31321">
    <w:name w:val="Нет списка31321"/>
    <w:next w:val="a8"/>
    <w:semiHidden/>
    <w:rsid w:val="00544313"/>
  </w:style>
  <w:style w:type="numbering" w:customStyle="1" w:styleId="41121">
    <w:name w:val="Нет списка41121"/>
    <w:next w:val="a8"/>
    <w:semiHidden/>
    <w:rsid w:val="00544313"/>
  </w:style>
  <w:style w:type="numbering" w:customStyle="1" w:styleId="12221">
    <w:name w:val="Нет списка12221"/>
    <w:next w:val="a8"/>
    <w:semiHidden/>
    <w:rsid w:val="00544313"/>
  </w:style>
  <w:style w:type="numbering" w:customStyle="1" w:styleId="211121">
    <w:name w:val="Нет списка211121"/>
    <w:next w:val="a8"/>
    <w:semiHidden/>
    <w:unhideWhenUsed/>
    <w:rsid w:val="00544313"/>
  </w:style>
  <w:style w:type="numbering" w:customStyle="1" w:styleId="3111210">
    <w:name w:val="Нет списка311121"/>
    <w:next w:val="a8"/>
    <w:semiHidden/>
    <w:rsid w:val="00544313"/>
  </w:style>
  <w:style w:type="numbering" w:customStyle="1" w:styleId="52210">
    <w:name w:val="Нет списка5221"/>
    <w:next w:val="a8"/>
    <w:uiPriority w:val="99"/>
    <w:semiHidden/>
    <w:unhideWhenUsed/>
    <w:rsid w:val="00544313"/>
  </w:style>
  <w:style w:type="numbering" w:customStyle="1" w:styleId="61211">
    <w:name w:val="Нет списка6121"/>
    <w:next w:val="a8"/>
    <w:uiPriority w:val="99"/>
    <w:semiHidden/>
    <w:rsid w:val="00544313"/>
  </w:style>
  <w:style w:type="numbering" w:customStyle="1" w:styleId="13221">
    <w:name w:val="Нет списка13221"/>
    <w:next w:val="a8"/>
    <w:semiHidden/>
    <w:rsid w:val="00544313"/>
  </w:style>
  <w:style w:type="numbering" w:customStyle="1" w:styleId="112121">
    <w:name w:val="Нет списка112121"/>
    <w:next w:val="a8"/>
    <w:semiHidden/>
    <w:rsid w:val="00544313"/>
  </w:style>
  <w:style w:type="numbering" w:customStyle="1" w:styleId="22221">
    <w:name w:val="Нет списка22221"/>
    <w:next w:val="a8"/>
    <w:semiHidden/>
    <w:unhideWhenUsed/>
    <w:rsid w:val="00544313"/>
  </w:style>
  <w:style w:type="numbering" w:customStyle="1" w:styleId="32221">
    <w:name w:val="Нет списка32221"/>
    <w:next w:val="a8"/>
    <w:semiHidden/>
    <w:rsid w:val="00544313"/>
  </w:style>
  <w:style w:type="numbering" w:customStyle="1" w:styleId="42121">
    <w:name w:val="Нет списка42121"/>
    <w:next w:val="a8"/>
    <w:semiHidden/>
    <w:rsid w:val="00544313"/>
  </w:style>
  <w:style w:type="numbering" w:customStyle="1" w:styleId="121121">
    <w:name w:val="Нет списка121121"/>
    <w:next w:val="a8"/>
    <w:semiHidden/>
    <w:rsid w:val="00544313"/>
  </w:style>
  <w:style w:type="numbering" w:customStyle="1" w:styleId="212121">
    <w:name w:val="Нет списка212121"/>
    <w:next w:val="a8"/>
    <w:semiHidden/>
    <w:unhideWhenUsed/>
    <w:rsid w:val="00544313"/>
  </w:style>
  <w:style w:type="numbering" w:customStyle="1" w:styleId="312121">
    <w:name w:val="Нет списка312121"/>
    <w:next w:val="a8"/>
    <w:semiHidden/>
    <w:rsid w:val="00544313"/>
  </w:style>
  <w:style w:type="numbering" w:customStyle="1" w:styleId="51121">
    <w:name w:val="Нет списка51121"/>
    <w:next w:val="a8"/>
    <w:uiPriority w:val="99"/>
    <w:semiHidden/>
    <w:rsid w:val="00544313"/>
  </w:style>
  <w:style w:type="numbering" w:customStyle="1" w:styleId="131121">
    <w:name w:val="Нет списка131121"/>
    <w:next w:val="a8"/>
    <w:semiHidden/>
    <w:rsid w:val="00544313"/>
  </w:style>
  <w:style w:type="numbering" w:customStyle="1" w:styleId="221121">
    <w:name w:val="Нет списка221121"/>
    <w:next w:val="a8"/>
    <w:semiHidden/>
    <w:unhideWhenUsed/>
    <w:rsid w:val="00544313"/>
  </w:style>
  <w:style w:type="numbering" w:customStyle="1" w:styleId="321121">
    <w:name w:val="Нет списка321121"/>
    <w:next w:val="a8"/>
    <w:semiHidden/>
    <w:rsid w:val="00544313"/>
  </w:style>
  <w:style w:type="numbering" w:customStyle="1" w:styleId="SymbolSymbol3113">
    <w:name w:val="Стиль маркированный Symbol (Symbol) подчеркивание3113"/>
    <w:basedOn w:val="a8"/>
    <w:rsid w:val="00544313"/>
  </w:style>
  <w:style w:type="numbering" w:customStyle="1" w:styleId="31134">
    <w:name w:val="Стиль нумерованный3113"/>
    <w:basedOn w:val="a8"/>
    <w:rsid w:val="00544313"/>
  </w:style>
  <w:style w:type="numbering" w:customStyle="1" w:styleId="12pt3113">
    <w:name w:val="Стиль маркированный 12 pt3113"/>
    <w:basedOn w:val="a8"/>
    <w:rsid w:val="00544313"/>
  </w:style>
  <w:style w:type="numbering" w:customStyle="1" w:styleId="31135">
    <w:name w:val="Стиль маркированный3113"/>
    <w:basedOn w:val="a8"/>
    <w:rsid w:val="00544313"/>
  </w:style>
  <w:style w:type="table" w:customStyle="1" w:styleId="22115">
    <w:name w:val="Сетка таблицы221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0">
    <w:name w:val="Нет списка71111"/>
    <w:next w:val="a8"/>
    <w:uiPriority w:val="99"/>
    <w:semiHidden/>
    <w:rsid w:val="00544313"/>
  </w:style>
  <w:style w:type="numbering" w:customStyle="1" w:styleId="1411110">
    <w:name w:val="Нет списка141111"/>
    <w:next w:val="a8"/>
    <w:semiHidden/>
    <w:rsid w:val="00544313"/>
  </w:style>
  <w:style w:type="numbering" w:customStyle="1" w:styleId="231111">
    <w:name w:val="Нет списка231111"/>
    <w:next w:val="a8"/>
    <w:semiHidden/>
    <w:unhideWhenUsed/>
    <w:rsid w:val="00544313"/>
  </w:style>
  <w:style w:type="numbering" w:customStyle="1" w:styleId="331111">
    <w:name w:val="Нет списка331111"/>
    <w:next w:val="a8"/>
    <w:semiHidden/>
    <w:rsid w:val="00544313"/>
  </w:style>
  <w:style w:type="numbering" w:customStyle="1" w:styleId="431111">
    <w:name w:val="Нет списка431111"/>
    <w:next w:val="a8"/>
    <w:semiHidden/>
    <w:rsid w:val="00544313"/>
  </w:style>
  <w:style w:type="numbering" w:customStyle="1" w:styleId="1131111">
    <w:name w:val="Нет списка1131111"/>
    <w:next w:val="a8"/>
    <w:semiHidden/>
    <w:rsid w:val="00544313"/>
  </w:style>
  <w:style w:type="numbering" w:customStyle="1" w:styleId="111211">
    <w:name w:val="Нет списка111211"/>
    <w:next w:val="a8"/>
    <w:semiHidden/>
    <w:rsid w:val="00544313"/>
  </w:style>
  <w:style w:type="numbering" w:customStyle="1" w:styleId="2131111">
    <w:name w:val="Нет списка2131111"/>
    <w:next w:val="a8"/>
    <w:semiHidden/>
    <w:unhideWhenUsed/>
    <w:rsid w:val="00544313"/>
  </w:style>
  <w:style w:type="numbering" w:customStyle="1" w:styleId="3131111">
    <w:name w:val="Нет списка3131111"/>
    <w:next w:val="a8"/>
    <w:semiHidden/>
    <w:rsid w:val="00544313"/>
  </w:style>
  <w:style w:type="numbering" w:customStyle="1" w:styleId="4111111">
    <w:name w:val="Нет списка4111111"/>
    <w:next w:val="a8"/>
    <w:semiHidden/>
    <w:rsid w:val="00544313"/>
  </w:style>
  <w:style w:type="numbering" w:customStyle="1" w:styleId="1221111">
    <w:name w:val="Нет списка1221111"/>
    <w:next w:val="a8"/>
    <w:semiHidden/>
    <w:rsid w:val="00544313"/>
  </w:style>
  <w:style w:type="numbering" w:customStyle="1" w:styleId="21111111">
    <w:name w:val="Нет списка21111111"/>
    <w:next w:val="a8"/>
    <w:semiHidden/>
    <w:unhideWhenUsed/>
    <w:rsid w:val="00544313"/>
  </w:style>
  <w:style w:type="numbering" w:customStyle="1" w:styleId="31111111">
    <w:name w:val="Нет списка31111111"/>
    <w:next w:val="a8"/>
    <w:semiHidden/>
    <w:rsid w:val="00544313"/>
  </w:style>
  <w:style w:type="numbering" w:customStyle="1" w:styleId="521111">
    <w:name w:val="Нет списка521111"/>
    <w:next w:val="a8"/>
    <w:uiPriority w:val="99"/>
    <w:semiHidden/>
    <w:unhideWhenUsed/>
    <w:rsid w:val="00544313"/>
  </w:style>
  <w:style w:type="numbering" w:customStyle="1" w:styleId="611111">
    <w:name w:val="Нет списка611111"/>
    <w:next w:val="a8"/>
    <w:uiPriority w:val="99"/>
    <w:semiHidden/>
    <w:rsid w:val="00544313"/>
  </w:style>
  <w:style w:type="numbering" w:customStyle="1" w:styleId="1321111">
    <w:name w:val="Нет списка1321111"/>
    <w:next w:val="a8"/>
    <w:semiHidden/>
    <w:rsid w:val="00544313"/>
  </w:style>
  <w:style w:type="numbering" w:customStyle="1" w:styleId="11211111">
    <w:name w:val="Нет списка11211111"/>
    <w:next w:val="a8"/>
    <w:semiHidden/>
    <w:rsid w:val="00544313"/>
  </w:style>
  <w:style w:type="numbering" w:customStyle="1" w:styleId="2221111">
    <w:name w:val="Нет списка2221111"/>
    <w:next w:val="a8"/>
    <w:semiHidden/>
    <w:unhideWhenUsed/>
    <w:rsid w:val="00544313"/>
  </w:style>
  <w:style w:type="numbering" w:customStyle="1" w:styleId="3221111">
    <w:name w:val="Нет списка3221111"/>
    <w:next w:val="a8"/>
    <w:semiHidden/>
    <w:rsid w:val="00544313"/>
  </w:style>
  <w:style w:type="numbering" w:customStyle="1" w:styleId="4211111">
    <w:name w:val="Нет списка4211111"/>
    <w:next w:val="a8"/>
    <w:semiHidden/>
    <w:rsid w:val="00544313"/>
  </w:style>
  <w:style w:type="numbering" w:customStyle="1" w:styleId="12111111">
    <w:name w:val="Нет списка12111111"/>
    <w:next w:val="a8"/>
    <w:semiHidden/>
    <w:rsid w:val="00544313"/>
  </w:style>
  <w:style w:type="numbering" w:customStyle="1" w:styleId="21211111">
    <w:name w:val="Нет списка21211111"/>
    <w:next w:val="a8"/>
    <w:semiHidden/>
    <w:unhideWhenUsed/>
    <w:rsid w:val="00544313"/>
  </w:style>
  <w:style w:type="numbering" w:customStyle="1" w:styleId="31211111">
    <w:name w:val="Нет списка31211111"/>
    <w:next w:val="a8"/>
    <w:semiHidden/>
    <w:rsid w:val="00544313"/>
  </w:style>
  <w:style w:type="numbering" w:customStyle="1" w:styleId="5111111">
    <w:name w:val="Нет списка5111111"/>
    <w:next w:val="a8"/>
    <w:uiPriority w:val="99"/>
    <w:semiHidden/>
    <w:rsid w:val="00544313"/>
  </w:style>
  <w:style w:type="numbering" w:customStyle="1" w:styleId="13111111">
    <w:name w:val="Нет списка13111111"/>
    <w:next w:val="a8"/>
    <w:semiHidden/>
    <w:rsid w:val="00544313"/>
  </w:style>
  <w:style w:type="numbering" w:customStyle="1" w:styleId="22111111">
    <w:name w:val="Нет списка22111111"/>
    <w:next w:val="a8"/>
    <w:semiHidden/>
    <w:unhideWhenUsed/>
    <w:rsid w:val="00544313"/>
  </w:style>
  <w:style w:type="numbering" w:customStyle="1" w:styleId="32111111">
    <w:name w:val="Нет списка32111111"/>
    <w:next w:val="a8"/>
    <w:semiHidden/>
    <w:rsid w:val="00544313"/>
  </w:style>
  <w:style w:type="numbering" w:customStyle="1" w:styleId="SymbolSymbol1121">
    <w:name w:val="Стиль маркированный Symbol (Symbol) подчеркивание1121"/>
    <w:basedOn w:val="a8"/>
    <w:rsid w:val="00544313"/>
  </w:style>
  <w:style w:type="numbering" w:customStyle="1" w:styleId="111131">
    <w:name w:val="Стиль нумерованный11113"/>
    <w:basedOn w:val="a8"/>
    <w:rsid w:val="00544313"/>
  </w:style>
  <w:style w:type="numbering" w:customStyle="1" w:styleId="12pt12113">
    <w:name w:val="Стиль маркированный 12 pt12113"/>
    <w:basedOn w:val="a8"/>
    <w:rsid w:val="00544313"/>
  </w:style>
  <w:style w:type="numbering" w:customStyle="1" w:styleId="111132">
    <w:name w:val="Стиль маркированный11113"/>
    <w:basedOn w:val="a8"/>
    <w:rsid w:val="00544313"/>
  </w:style>
  <w:style w:type="numbering" w:customStyle="1" w:styleId="8112">
    <w:name w:val="Нет списка811"/>
    <w:next w:val="a8"/>
    <w:uiPriority w:val="99"/>
    <w:semiHidden/>
    <w:rsid w:val="00544313"/>
  </w:style>
  <w:style w:type="numbering" w:customStyle="1" w:styleId="15112">
    <w:name w:val="Нет списка1511"/>
    <w:next w:val="a8"/>
    <w:semiHidden/>
    <w:rsid w:val="00544313"/>
  </w:style>
  <w:style w:type="numbering" w:customStyle="1" w:styleId="24110">
    <w:name w:val="Нет списка2411"/>
    <w:next w:val="a8"/>
    <w:semiHidden/>
    <w:unhideWhenUsed/>
    <w:rsid w:val="00544313"/>
  </w:style>
  <w:style w:type="numbering" w:customStyle="1" w:styleId="34110">
    <w:name w:val="Нет списка3411"/>
    <w:next w:val="a8"/>
    <w:semiHidden/>
    <w:rsid w:val="00544313"/>
  </w:style>
  <w:style w:type="numbering" w:customStyle="1" w:styleId="44110">
    <w:name w:val="Нет списка4411"/>
    <w:next w:val="a8"/>
    <w:semiHidden/>
    <w:rsid w:val="00544313"/>
  </w:style>
  <w:style w:type="numbering" w:customStyle="1" w:styleId="114110">
    <w:name w:val="Нет списка11411"/>
    <w:next w:val="a8"/>
    <w:semiHidden/>
    <w:rsid w:val="00544313"/>
  </w:style>
  <w:style w:type="numbering" w:customStyle="1" w:styleId="1113110">
    <w:name w:val="Нет списка111311"/>
    <w:next w:val="a8"/>
    <w:semiHidden/>
    <w:rsid w:val="00544313"/>
  </w:style>
  <w:style w:type="numbering" w:customStyle="1" w:styleId="21411">
    <w:name w:val="Нет списка21411"/>
    <w:next w:val="a8"/>
    <w:semiHidden/>
    <w:unhideWhenUsed/>
    <w:rsid w:val="00544313"/>
  </w:style>
  <w:style w:type="numbering" w:customStyle="1" w:styleId="314110">
    <w:name w:val="Нет списка31411"/>
    <w:next w:val="a8"/>
    <w:semiHidden/>
    <w:rsid w:val="00544313"/>
  </w:style>
  <w:style w:type="numbering" w:customStyle="1" w:styleId="41211">
    <w:name w:val="Нет списка41211"/>
    <w:next w:val="a8"/>
    <w:semiHidden/>
    <w:rsid w:val="00544313"/>
  </w:style>
  <w:style w:type="numbering" w:customStyle="1" w:styleId="123110">
    <w:name w:val="Нет списка12311"/>
    <w:next w:val="a8"/>
    <w:semiHidden/>
    <w:rsid w:val="00544313"/>
  </w:style>
  <w:style w:type="numbering" w:customStyle="1" w:styleId="211211">
    <w:name w:val="Нет списка211211"/>
    <w:next w:val="a8"/>
    <w:semiHidden/>
    <w:unhideWhenUsed/>
    <w:rsid w:val="00544313"/>
  </w:style>
  <w:style w:type="numbering" w:customStyle="1" w:styleId="311211">
    <w:name w:val="Нет списка311211"/>
    <w:next w:val="a8"/>
    <w:semiHidden/>
    <w:rsid w:val="00544313"/>
  </w:style>
  <w:style w:type="numbering" w:customStyle="1" w:styleId="53110">
    <w:name w:val="Нет списка5311"/>
    <w:next w:val="a8"/>
    <w:uiPriority w:val="99"/>
    <w:semiHidden/>
    <w:unhideWhenUsed/>
    <w:rsid w:val="00544313"/>
  </w:style>
  <w:style w:type="numbering" w:customStyle="1" w:styleId="62112">
    <w:name w:val="Нет списка6211"/>
    <w:next w:val="a8"/>
    <w:uiPriority w:val="99"/>
    <w:semiHidden/>
    <w:rsid w:val="00544313"/>
  </w:style>
  <w:style w:type="numbering" w:customStyle="1" w:styleId="13311">
    <w:name w:val="Нет списка13311"/>
    <w:next w:val="a8"/>
    <w:semiHidden/>
    <w:rsid w:val="00544313"/>
  </w:style>
  <w:style w:type="numbering" w:customStyle="1" w:styleId="112211">
    <w:name w:val="Нет списка112211"/>
    <w:next w:val="a8"/>
    <w:semiHidden/>
    <w:rsid w:val="00544313"/>
  </w:style>
  <w:style w:type="numbering" w:customStyle="1" w:styleId="223110">
    <w:name w:val="Нет списка22311"/>
    <w:next w:val="a8"/>
    <w:semiHidden/>
    <w:unhideWhenUsed/>
    <w:rsid w:val="00544313"/>
  </w:style>
  <w:style w:type="numbering" w:customStyle="1" w:styleId="32311">
    <w:name w:val="Нет списка32311"/>
    <w:next w:val="a8"/>
    <w:semiHidden/>
    <w:rsid w:val="00544313"/>
  </w:style>
  <w:style w:type="numbering" w:customStyle="1" w:styleId="42211">
    <w:name w:val="Нет списка42211"/>
    <w:next w:val="a8"/>
    <w:semiHidden/>
    <w:rsid w:val="00544313"/>
  </w:style>
  <w:style w:type="numbering" w:customStyle="1" w:styleId="121211">
    <w:name w:val="Нет списка121211"/>
    <w:next w:val="a8"/>
    <w:semiHidden/>
    <w:rsid w:val="00544313"/>
  </w:style>
  <w:style w:type="numbering" w:customStyle="1" w:styleId="212211">
    <w:name w:val="Нет списка212211"/>
    <w:next w:val="a8"/>
    <w:semiHidden/>
    <w:unhideWhenUsed/>
    <w:rsid w:val="00544313"/>
  </w:style>
  <w:style w:type="numbering" w:customStyle="1" w:styleId="312211">
    <w:name w:val="Нет списка312211"/>
    <w:next w:val="a8"/>
    <w:semiHidden/>
    <w:rsid w:val="00544313"/>
  </w:style>
  <w:style w:type="numbering" w:customStyle="1" w:styleId="51211">
    <w:name w:val="Нет списка51211"/>
    <w:next w:val="a8"/>
    <w:uiPriority w:val="99"/>
    <w:semiHidden/>
    <w:rsid w:val="00544313"/>
  </w:style>
  <w:style w:type="numbering" w:customStyle="1" w:styleId="131211">
    <w:name w:val="Нет списка131211"/>
    <w:next w:val="a8"/>
    <w:semiHidden/>
    <w:rsid w:val="00544313"/>
  </w:style>
  <w:style w:type="numbering" w:customStyle="1" w:styleId="221211">
    <w:name w:val="Нет списка221211"/>
    <w:next w:val="a8"/>
    <w:semiHidden/>
    <w:unhideWhenUsed/>
    <w:rsid w:val="00544313"/>
  </w:style>
  <w:style w:type="numbering" w:customStyle="1" w:styleId="321211">
    <w:name w:val="Нет списка321211"/>
    <w:next w:val="a8"/>
    <w:semiHidden/>
    <w:rsid w:val="00544313"/>
  </w:style>
  <w:style w:type="numbering" w:customStyle="1" w:styleId="SymbolSymbol21111">
    <w:name w:val="Стиль маркированный Symbol (Symbol) подчеркивание21111"/>
    <w:basedOn w:val="a8"/>
    <w:rsid w:val="00544313"/>
  </w:style>
  <w:style w:type="numbering" w:customStyle="1" w:styleId="211114">
    <w:name w:val="Стиль нумерованный21111"/>
    <w:basedOn w:val="a8"/>
    <w:rsid w:val="00544313"/>
  </w:style>
  <w:style w:type="numbering" w:customStyle="1" w:styleId="12pt21111">
    <w:name w:val="Стиль маркированный 12 pt21111"/>
    <w:basedOn w:val="a8"/>
    <w:rsid w:val="00544313"/>
  </w:style>
  <w:style w:type="numbering" w:customStyle="1" w:styleId="211115">
    <w:name w:val="Стиль маркированный21111"/>
    <w:basedOn w:val="a8"/>
    <w:rsid w:val="00544313"/>
  </w:style>
  <w:style w:type="table" w:customStyle="1" w:styleId="511120">
    <w:name w:val="Сетка таблицы5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0">
    <w:name w:val="Сетка таблицы7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0">
    <w:name w:val="Сетка таблицы15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8"/>
    <w:rsid w:val="00544313"/>
  </w:style>
  <w:style w:type="table" w:customStyle="1" w:styleId="17112">
    <w:name w:val="Сетка таблицы17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8"/>
    <w:uiPriority w:val="99"/>
    <w:semiHidden/>
    <w:unhideWhenUsed/>
    <w:rsid w:val="00544313"/>
  </w:style>
  <w:style w:type="numbering" w:customStyle="1" w:styleId="16110">
    <w:name w:val="Нет списка1611"/>
    <w:next w:val="a8"/>
    <w:uiPriority w:val="99"/>
    <w:semiHidden/>
    <w:rsid w:val="00544313"/>
  </w:style>
  <w:style w:type="numbering" w:customStyle="1" w:styleId="115110">
    <w:name w:val="Нет списка11511"/>
    <w:next w:val="a8"/>
    <w:semiHidden/>
    <w:rsid w:val="00544313"/>
  </w:style>
  <w:style w:type="numbering" w:customStyle="1" w:styleId="2511">
    <w:name w:val="Нет списка2511"/>
    <w:next w:val="a8"/>
    <w:semiHidden/>
    <w:unhideWhenUsed/>
    <w:rsid w:val="00544313"/>
  </w:style>
  <w:style w:type="numbering" w:customStyle="1" w:styleId="35110">
    <w:name w:val="Нет списка3511"/>
    <w:next w:val="a8"/>
    <w:semiHidden/>
    <w:rsid w:val="00544313"/>
  </w:style>
  <w:style w:type="numbering" w:customStyle="1" w:styleId="45110">
    <w:name w:val="Нет списка4511"/>
    <w:next w:val="a8"/>
    <w:semiHidden/>
    <w:rsid w:val="00544313"/>
  </w:style>
  <w:style w:type="table" w:customStyle="1" w:styleId="19113">
    <w:name w:val="Сетка таблицы19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8"/>
    <w:semiHidden/>
    <w:rsid w:val="00544313"/>
  </w:style>
  <w:style w:type="numbering" w:customStyle="1" w:styleId="1111211">
    <w:name w:val="Нет списка1111211"/>
    <w:next w:val="a8"/>
    <w:semiHidden/>
    <w:rsid w:val="00544313"/>
  </w:style>
  <w:style w:type="numbering" w:customStyle="1" w:styleId="21511">
    <w:name w:val="Нет списка21511"/>
    <w:next w:val="a8"/>
    <w:semiHidden/>
    <w:unhideWhenUsed/>
    <w:rsid w:val="00544313"/>
  </w:style>
  <w:style w:type="numbering" w:customStyle="1" w:styleId="315110">
    <w:name w:val="Нет списка31511"/>
    <w:next w:val="a8"/>
    <w:semiHidden/>
    <w:rsid w:val="00544313"/>
  </w:style>
  <w:style w:type="numbering" w:customStyle="1" w:styleId="41311">
    <w:name w:val="Нет списка41311"/>
    <w:next w:val="a8"/>
    <w:semiHidden/>
    <w:rsid w:val="00544313"/>
  </w:style>
  <w:style w:type="numbering" w:customStyle="1" w:styleId="124110">
    <w:name w:val="Нет списка12411"/>
    <w:next w:val="a8"/>
    <w:semiHidden/>
    <w:rsid w:val="00544313"/>
  </w:style>
  <w:style w:type="numbering" w:customStyle="1" w:styleId="211311">
    <w:name w:val="Нет списка211311"/>
    <w:next w:val="a8"/>
    <w:semiHidden/>
    <w:unhideWhenUsed/>
    <w:rsid w:val="00544313"/>
  </w:style>
  <w:style w:type="numbering" w:customStyle="1" w:styleId="311311">
    <w:name w:val="Нет списка311311"/>
    <w:next w:val="a8"/>
    <w:semiHidden/>
    <w:rsid w:val="00544313"/>
  </w:style>
  <w:style w:type="table" w:customStyle="1" w:styleId="21111110">
    <w:name w:val="Сетка таблицы2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0">
    <w:name w:val="Нет списка5411"/>
    <w:next w:val="a8"/>
    <w:uiPriority w:val="99"/>
    <w:semiHidden/>
    <w:unhideWhenUsed/>
    <w:rsid w:val="00544313"/>
  </w:style>
  <w:style w:type="numbering" w:customStyle="1" w:styleId="63110">
    <w:name w:val="Нет списка6311"/>
    <w:next w:val="a8"/>
    <w:uiPriority w:val="99"/>
    <w:semiHidden/>
    <w:rsid w:val="00544313"/>
  </w:style>
  <w:style w:type="table" w:customStyle="1" w:styleId="321130">
    <w:name w:val="Сетка таблицы32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8"/>
    <w:semiHidden/>
    <w:rsid w:val="00544313"/>
  </w:style>
  <w:style w:type="numbering" w:customStyle="1" w:styleId="112311">
    <w:name w:val="Нет списка112311"/>
    <w:next w:val="a8"/>
    <w:semiHidden/>
    <w:rsid w:val="00544313"/>
  </w:style>
  <w:style w:type="numbering" w:customStyle="1" w:styleId="22411">
    <w:name w:val="Нет списка22411"/>
    <w:next w:val="a8"/>
    <w:semiHidden/>
    <w:unhideWhenUsed/>
    <w:rsid w:val="00544313"/>
  </w:style>
  <w:style w:type="numbering" w:customStyle="1" w:styleId="32411">
    <w:name w:val="Нет списка32411"/>
    <w:next w:val="a8"/>
    <w:semiHidden/>
    <w:rsid w:val="00544313"/>
  </w:style>
  <w:style w:type="numbering" w:customStyle="1" w:styleId="42311">
    <w:name w:val="Нет списка42311"/>
    <w:next w:val="a8"/>
    <w:semiHidden/>
    <w:rsid w:val="00544313"/>
  </w:style>
  <w:style w:type="numbering" w:customStyle="1" w:styleId="121311">
    <w:name w:val="Нет списка121311"/>
    <w:next w:val="a8"/>
    <w:semiHidden/>
    <w:rsid w:val="00544313"/>
  </w:style>
  <w:style w:type="numbering" w:customStyle="1" w:styleId="212311">
    <w:name w:val="Нет списка212311"/>
    <w:next w:val="a8"/>
    <w:semiHidden/>
    <w:unhideWhenUsed/>
    <w:rsid w:val="00544313"/>
  </w:style>
  <w:style w:type="numbering" w:customStyle="1" w:styleId="312311">
    <w:name w:val="Нет списка312311"/>
    <w:next w:val="a8"/>
    <w:semiHidden/>
    <w:rsid w:val="00544313"/>
  </w:style>
  <w:style w:type="numbering" w:customStyle="1" w:styleId="51311">
    <w:name w:val="Нет списка51311"/>
    <w:next w:val="a8"/>
    <w:uiPriority w:val="99"/>
    <w:semiHidden/>
    <w:rsid w:val="00544313"/>
  </w:style>
  <w:style w:type="numbering" w:customStyle="1" w:styleId="131311">
    <w:name w:val="Нет списка131311"/>
    <w:next w:val="a8"/>
    <w:semiHidden/>
    <w:rsid w:val="00544313"/>
  </w:style>
  <w:style w:type="numbering" w:customStyle="1" w:styleId="221311">
    <w:name w:val="Нет списка221311"/>
    <w:next w:val="a8"/>
    <w:semiHidden/>
    <w:unhideWhenUsed/>
    <w:rsid w:val="00544313"/>
  </w:style>
  <w:style w:type="numbering" w:customStyle="1" w:styleId="321311">
    <w:name w:val="Нет списка321311"/>
    <w:next w:val="a8"/>
    <w:semiHidden/>
    <w:rsid w:val="00544313"/>
  </w:style>
  <w:style w:type="table" w:customStyle="1" w:styleId="411130">
    <w:name w:val="Сетка таблицы4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
    <w:name w:val="Стиль маркированный Symbol (Symbol) подчеркивание31111"/>
    <w:basedOn w:val="a8"/>
    <w:rsid w:val="00544313"/>
  </w:style>
  <w:style w:type="numbering" w:customStyle="1" w:styleId="311114">
    <w:name w:val="Стиль нумерованный31111"/>
    <w:basedOn w:val="a8"/>
    <w:rsid w:val="00544313"/>
  </w:style>
  <w:style w:type="numbering" w:customStyle="1" w:styleId="12pt31111">
    <w:name w:val="Стиль маркированный 12 pt31111"/>
    <w:basedOn w:val="a8"/>
    <w:rsid w:val="00544313"/>
  </w:style>
  <w:style w:type="numbering" w:customStyle="1" w:styleId="311115">
    <w:name w:val="Стиль маркированный31111"/>
    <w:basedOn w:val="a8"/>
    <w:rsid w:val="00544313"/>
  </w:style>
  <w:style w:type="table" w:customStyle="1" w:styleId="2211130">
    <w:name w:val="Сетка таблицы2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
    <w:name w:val="Стиль маркированный 12 pt121111"/>
    <w:basedOn w:val="a8"/>
    <w:rsid w:val="00544313"/>
  </w:style>
  <w:style w:type="table" w:customStyle="1" w:styleId="171111">
    <w:name w:val="Сетка таблицы17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8"/>
    <w:semiHidden/>
    <w:rsid w:val="00544313"/>
  </w:style>
  <w:style w:type="numbering" w:customStyle="1" w:styleId="17110">
    <w:name w:val="Нет списка1711"/>
    <w:next w:val="a8"/>
    <w:uiPriority w:val="99"/>
    <w:semiHidden/>
    <w:unhideWhenUsed/>
    <w:rsid w:val="00544313"/>
  </w:style>
  <w:style w:type="numbering" w:customStyle="1" w:styleId="2611">
    <w:name w:val="Нет списка2611"/>
    <w:next w:val="a8"/>
    <w:uiPriority w:val="99"/>
    <w:semiHidden/>
    <w:unhideWhenUsed/>
    <w:rsid w:val="00544313"/>
  </w:style>
  <w:style w:type="numbering" w:customStyle="1" w:styleId="18110">
    <w:name w:val="Нет списка1811"/>
    <w:next w:val="a8"/>
    <w:semiHidden/>
    <w:rsid w:val="00544313"/>
  </w:style>
  <w:style w:type="table" w:customStyle="1" w:styleId="24111">
    <w:name w:val="Сетка таблицы24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8"/>
    <w:uiPriority w:val="99"/>
    <w:semiHidden/>
    <w:unhideWhenUsed/>
    <w:rsid w:val="00544313"/>
  </w:style>
  <w:style w:type="numbering" w:customStyle="1" w:styleId="2711">
    <w:name w:val="Нет списка2711"/>
    <w:next w:val="a8"/>
    <w:uiPriority w:val="99"/>
    <w:semiHidden/>
    <w:unhideWhenUsed/>
    <w:rsid w:val="00544313"/>
  </w:style>
  <w:style w:type="numbering" w:customStyle="1" w:styleId="2011">
    <w:name w:val="Нет списка2011"/>
    <w:next w:val="a8"/>
    <w:semiHidden/>
    <w:rsid w:val="00544313"/>
  </w:style>
  <w:style w:type="table" w:customStyle="1" w:styleId="2512">
    <w:name w:val="Сетка таблицы25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8"/>
    <w:uiPriority w:val="99"/>
    <w:semiHidden/>
    <w:unhideWhenUsed/>
    <w:rsid w:val="00544313"/>
  </w:style>
  <w:style w:type="numbering" w:customStyle="1" w:styleId="28110">
    <w:name w:val="Нет списка2811"/>
    <w:next w:val="a8"/>
    <w:uiPriority w:val="99"/>
    <w:semiHidden/>
    <w:unhideWhenUsed/>
    <w:rsid w:val="00544313"/>
  </w:style>
  <w:style w:type="numbering" w:customStyle="1" w:styleId="29110">
    <w:name w:val="Нет списка2911"/>
    <w:next w:val="a8"/>
    <w:uiPriority w:val="99"/>
    <w:semiHidden/>
    <w:rsid w:val="00544313"/>
  </w:style>
  <w:style w:type="table" w:customStyle="1" w:styleId="2612">
    <w:name w:val="Сетка таблицы26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0">
    <w:name w:val="Нет списка11611"/>
    <w:next w:val="a8"/>
    <w:semiHidden/>
    <w:rsid w:val="00544313"/>
  </w:style>
  <w:style w:type="numbering" w:customStyle="1" w:styleId="2102">
    <w:name w:val="Нет списка2102"/>
    <w:next w:val="a8"/>
    <w:semiHidden/>
    <w:unhideWhenUsed/>
    <w:rsid w:val="00544313"/>
  </w:style>
  <w:style w:type="numbering" w:customStyle="1" w:styleId="36110">
    <w:name w:val="Нет списка3611"/>
    <w:next w:val="a8"/>
    <w:semiHidden/>
    <w:rsid w:val="00544313"/>
  </w:style>
  <w:style w:type="numbering" w:customStyle="1" w:styleId="4611">
    <w:name w:val="Нет списка4611"/>
    <w:next w:val="a8"/>
    <w:semiHidden/>
    <w:rsid w:val="00544313"/>
  </w:style>
  <w:style w:type="table" w:customStyle="1" w:styleId="11013">
    <w:name w:val="Сетка таблицы110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
    <w:name w:val="Нет списка11711"/>
    <w:next w:val="a8"/>
    <w:semiHidden/>
    <w:rsid w:val="00544313"/>
  </w:style>
  <w:style w:type="table" w:customStyle="1" w:styleId="112110">
    <w:name w:val="Сетка таблицы112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8"/>
    <w:semiHidden/>
    <w:rsid w:val="00544313"/>
  </w:style>
  <w:style w:type="numbering" w:customStyle="1" w:styleId="21611">
    <w:name w:val="Нет списка21611"/>
    <w:next w:val="a8"/>
    <w:semiHidden/>
    <w:unhideWhenUsed/>
    <w:rsid w:val="00544313"/>
  </w:style>
  <w:style w:type="numbering" w:customStyle="1" w:styleId="31611">
    <w:name w:val="Нет списка31611"/>
    <w:next w:val="a8"/>
    <w:semiHidden/>
    <w:rsid w:val="00544313"/>
  </w:style>
  <w:style w:type="numbering" w:customStyle="1" w:styleId="41411">
    <w:name w:val="Нет списка41411"/>
    <w:next w:val="a8"/>
    <w:semiHidden/>
    <w:rsid w:val="00544313"/>
  </w:style>
  <w:style w:type="table" w:customStyle="1" w:styleId="2712">
    <w:name w:val="Сетка таблицы27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1"/>
    <w:next w:val="a8"/>
    <w:semiHidden/>
    <w:rsid w:val="00544313"/>
  </w:style>
  <w:style w:type="numbering" w:customStyle="1" w:styleId="211411">
    <w:name w:val="Нет списка211411"/>
    <w:next w:val="a8"/>
    <w:semiHidden/>
    <w:unhideWhenUsed/>
    <w:rsid w:val="00544313"/>
  </w:style>
  <w:style w:type="numbering" w:customStyle="1" w:styleId="311411">
    <w:name w:val="Нет списка311411"/>
    <w:next w:val="a8"/>
    <w:semiHidden/>
    <w:rsid w:val="00544313"/>
  </w:style>
  <w:style w:type="numbering" w:customStyle="1" w:styleId="55110">
    <w:name w:val="Нет списка5511"/>
    <w:next w:val="a8"/>
    <w:uiPriority w:val="99"/>
    <w:semiHidden/>
    <w:unhideWhenUsed/>
    <w:rsid w:val="00544313"/>
  </w:style>
  <w:style w:type="numbering" w:customStyle="1" w:styleId="64110">
    <w:name w:val="Нет списка6411"/>
    <w:next w:val="a8"/>
    <w:uiPriority w:val="99"/>
    <w:semiHidden/>
    <w:rsid w:val="00544313"/>
  </w:style>
  <w:style w:type="numbering" w:customStyle="1" w:styleId="13511">
    <w:name w:val="Нет списка13511"/>
    <w:next w:val="a8"/>
    <w:semiHidden/>
    <w:rsid w:val="00544313"/>
  </w:style>
  <w:style w:type="table" w:customStyle="1" w:styleId="12210">
    <w:name w:val="Сетка таблицы12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1">
    <w:name w:val="Нет списка112411"/>
    <w:next w:val="a8"/>
    <w:semiHidden/>
    <w:rsid w:val="00544313"/>
  </w:style>
  <w:style w:type="numbering" w:customStyle="1" w:styleId="22511">
    <w:name w:val="Нет списка22511"/>
    <w:next w:val="a8"/>
    <w:semiHidden/>
    <w:unhideWhenUsed/>
    <w:rsid w:val="00544313"/>
  </w:style>
  <w:style w:type="numbering" w:customStyle="1" w:styleId="32511">
    <w:name w:val="Нет списка32511"/>
    <w:next w:val="a8"/>
    <w:semiHidden/>
    <w:rsid w:val="00544313"/>
  </w:style>
  <w:style w:type="numbering" w:customStyle="1" w:styleId="42411">
    <w:name w:val="Нет списка42411"/>
    <w:next w:val="a8"/>
    <w:semiHidden/>
    <w:rsid w:val="00544313"/>
  </w:style>
  <w:style w:type="numbering" w:customStyle="1" w:styleId="121411">
    <w:name w:val="Нет списка121411"/>
    <w:next w:val="a8"/>
    <w:semiHidden/>
    <w:rsid w:val="00544313"/>
  </w:style>
  <w:style w:type="numbering" w:customStyle="1" w:styleId="212411">
    <w:name w:val="Нет списка212411"/>
    <w:next w:val="a8"/>
    <w:semiHidden/>
    <w:unhideWhenUsed/>
    <w:rsid w:val="00544313"/>
  </w:style>
  <w:style w:type="numbering" w:customStyle="1" w:styleId="312411">
    <w:name w:val="Нет списка312411"/>
    <w:next w:val="a8"/>
    <w:semiHidden/>
    <w:rsid w:val="00544313"/>
  </w:style>
  <w:style w:type="numbering" w:customStyle="1" w:styleId="51411">
    <w:name w:val="Нет списка51411"/>
    <w:next w:val="a8"/>
    <w:uiPriority w:val="99"/>
    <w:semiHidden/>
    <w:rsid w:val="00544313"/>
  </w:style>
  <w:style w:type="table" w:customStyle="1" w:styleId="31215">
    <w:name w:val="Сетка таблицы31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1">
    <w:name w:val="Нет списка131411"/>
    <w:next w:val="a8"/>
    <w:semiHidden/>
    <w:rsid w:val="00544313"/>
  </w:style>
  <w:style w:type="numbering" w:customStyle="1" w:styleId="221411">
    <w:name w:val="Нет списка221411"/>
    <w:next w:val="a8"/>
    <w:semiHidden/>
    <w:unhideWhenUsed/>
    <w:rsid w:val="00544313"/>
  </w:style>
  <w:style w:type="numbering" w:customStyle="1" w:styleId="321411">
    <w:name w:val="Нет списка321411"/>
    <w:next w:val="a8"/>
    <w:semiHidden/>
    <w:rsid w:val="00544313"/>
  </w:style>
  <w:style w:type="table" w:customStyle="1" w:styleId="53111">
    <w:name w:val="Сетка таблицы5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8"/>
    <w:semiHidden/>
    <w:rsid w:val="00544313"/>
  </w:style>
  <w:style w:type="table" w:customStyle="1" w:styleId="28111">
    <w:name w:val="Сетка таблицы28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1"/>
    <w:next w:val="a8"/>
    <w:uiPriority w:val="99"/>
    <w:semiHidden/>
    <w:unhideWhenUsed/>
    <w:rsid w:val="00544313"/>
  </w:style>
  <w:style w:type="numbering" w:customStyle="1" w:styleId="21711">
    <w:name w:val="Нет списка21711"/>
    <w:next w:val="a8"/>
    <w:uiPriority w:val="99"/>
    <w:semiHidden/>
    <w:unhideWhenUsed/>
    <w:rsid w:val="00544313"/>
  </w:style>
  <w:style w:type="numbering" w:customStyle="1" w:styleId="37110">
    <w:name w:val="Нет списка3711"/>
    <w:next w:val="a8"/>
    <w:semiHidden/>
    <w:rsid w:val="00544313"/>
  </w:style>
  <w:style w:type="table" w:customStyle="1" w:styleId="29111">
    <w:name w:val="Сетка таблицы29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8"/>
    <w:uiPriority w:val="99"/>
    <w:semiHidden/>
    <w:unhideWhenUsed/>
    <w:rsid w:val="00544313"/>
  </w:style>
  <w:style w:type="numbering" w:customStyle="1" w:styleId="2182">
    <w:name w:val="Нет списка2182"/>
    <w:next w:val="a8"/>
    <w:uiPriority w:val="99"/>
    <w:semiHidden/>
    <w:unhideWhenUsed/>
    <w:rsid w:val="00544313"/>
  </w:style>
  <w:style w:type="numbering" w:customStyle="1" w:styleId="382">
    <w:name w:val="Нет списка382"/>
    <w:next w:val="a8"/>
    <w:semiHidden/>
    <w:rsid w:val="00544313"/>
  </w:style>
  <w:style w:type="table" w:customStyle="1" w:styleId="30110">
    <w:name w:val="Сетка таблицы30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8"/>
    <w:uiPriority w:val="99"/>
    <w:semiHidden/>
    <w:unhideWhenUsed/>
    <w:rsid w:val="00544313"/>
  </w:style>
  <w:style w:type="numbering" w:customStyle="1" w:styleId="2192">
    <w:name w:val="Нет списка2192"/>
    <w:next w:val="a8"/>
    <w:uiPriority w:val="99"/>
    <w:semiHidden/>
    <w:unhideWhenUsed/>
    <w:rsid w:val="00544313"/>
  </w:style>
  <w:style w:type="table" w:customStyle="1" w:styleId="34111">
    <w:name w:val="Сетка таблицы34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1">
    <w:name w:val="Сетка таблицы35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11">
    <w:name w:val="Сетка таблицы36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1">
    <w:name w:val="Сетка таблицы37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8"/>
    <w:uiPriority w:val="99"/>
    <w:semiHidden/>
    <w:unhideWhenUsed/>
    <w:rsid w:val="00544313"/>
  </w:style>
  <w:style w:type="table" w:customStyle="1" w:styleId="113110">
    <w:name w:val="Сетка таблицы11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0">
    <w:name w:val="Сетка таблицы210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4">
    <w:name w:val="Стиль маркированный Symbol (Symbol) подчеркивание414"/>
    <w:basedOn w:val="a8"/>
    <w:rsid w:val="00544313"/>
  </w:style>
  <w:style w:type="numbering" w:customStyle="1" w:styleId="4134">
    <w:name w:val="Стиль нумерованный413"/>
    <w:basedOn w:val="a8"/>
    <w:rsid w:val="00544313"/>
  </w:style>
  <w:style w:type="numbering" w:customStyle="1" w:styleId="12pt413">
    <w:name w:val="Стиль маркированный 12 pt413"/>
    <w:basedOn w:val="a8"/>
    <w:rsid w:val="00544313"/>
  </w:style>
  <w:style w:type="numbering" w:customStyle="1" w:styleId="4135">
    <w:name w:val="Стиль маркированный413"/>
    <w:basedOn w:val="a8"/>
    <w:rsid w:val="00544313"/>
  </w:style>
  <w:style w:type="table" w:customStyle="1" w:styleId="222110">
    <w:name w:val="Сетка таблицы22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1">
    <w:name w:val="Стиль маркированный Symbol (Symbol) подчеркивание111111"/>
    <w:basedOn w:val="a8"/>
    <w:rsid w:val="00544313"/>
  </w:style>
  <w:style w:type="numbering" w:customStyle="1" w:styleId="1111114">
    <w:name w:val="Стиль нумерованный111111"/>
    <w:basedOn w:val="a8"/>
    <w:rsid w:val="00544313"/>
  </w:style>
  <w:style w:type="numbering" w:customStyle="1" w:styleId="12pt1313">
    <w:name w:val="Стиль маркированный 12 pt1313"/>
    <w:basedOn w:val="a8"/>
    <w:rsid w:val="00544313"/>
  </w:style>
  <w:style w:type="numbering" w:customStyle="1" w:styleId="1111115">
    <w:name w:val="Стиль маркированный111111"/>
    <w:basedOn w:val="a8"/>
    <w:rsid w:val="00544313"/>
  </w:style>
  <w:style w:type="numbering" w:customStyle="1" w:styleId="SymbolSymbol211111">
    <w:name w:val="Стиль маркированный Symbol (Symbol) подчеркивание211111"/>
    <w:basedOn w:val="a8"/>
    <w:rsid w:val="00544313"/>
  </w:style>
  <w:style w:type="numbering" w:customStyle="1" w:styleId="2111112">
    <w:name w:val="Стиль нумерованный211111"/>
    <w:basedOn w:val="a8"/>
    <w:rsid w:val="00544313"/>
  </w:style>
  <w:style w:type="numbering" w:customStyle="1" w:styleId="12pt211111">
    <w:name w:val="Стиль маркированный 12 pt211111"/>
    <w:basedOn w:val="a8"/>
    <w:rsid w:val="00544313"/>
  </w:style>
  <w:style w:type="numbering" w:customStyle="1" w:styleId="2111113">
    <w:name w:val="Стиль маркированный211111"/>
    <w:basedOn w:val="a8"/>
    <w:rsid w:val="00544313"/>
  </w:style>
  <w:style w:type="table" w:customStyle="1" w:styleId="5111110">
    <w:name w:val="Сетка таблицы5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13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Сетка таблицы14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8"/>
    <w:rsid w:val="00544313"/>
  </w:style>
  <w:style w:type="table" w:customStyle="1" w:styleId="17211">
    <w:name w:val="Сетка таблицы17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8"/>
    <w:uiPriority w:val="99"/>
    <w:semiHidden/>
    <w:unhideWhenUsed/>
    <w:rsid w:val="00544313"/>
  </w:style>
  <w:style w:type="table" w:customStyle="1" w:styleId="115111">
    <w:name w:val="Сетка таблицы115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0">
    <w:name w:val="Сетка таблицы21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0">
    <w:name w:val="Сетка таблицы21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0">
    <w:name w:val="Сетка таблицы6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1">
    <w:name w:val="Стиль маркированный Symbol (Symbol) подчеркивание511"/>
    <w:basedOn w:val="a8"/>
    <w:rsid w:val="00544313"/>
  </w:style>
  <w:style w:type="numbering" w:customStyle="1" w:styleId="5115">
    <w:name w:val="Стиль нумерованный511"/>
    <w:basedOn w:val="a8"/>
    <w:rsid w:val="00544313"/>
  </w:style>
  <w:style w:type="numbering" w:customStyle="1" w:styleId="12pt511">
    <w:name w:val="Стиль маркированный 12 pt511"/>
    <w:basedOn w:val="a8"/>
    <w:rsid w:val="00544313"/>
  </w:style>
  <w:style w:type="numbering" w:customStyle="1" w:styleId="5116">
    <w:name w:val="Стиль маркированный511"/>
    <w:basedOn w:val="a8"/>
    <w:rsid w:val="00544313"/>
  </w:style>
  <w:style w:type="table" w:customStyle="1" w:styleId="223111">
    <w:name w:val="Сетка таблицы22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1">
    <w:name w:val="Стиль маркированный Symbol (Symbol) подчеркивание1211"/>
    <w:basedOn w:val="a8"/>
    <w:rsid w:val="00544313"/>
  </w:style>
  <w:style w:type="numbering" w:customStyle="1" w:styleId="12116">
    <w:name w:val="Стиль нумерованный1211"/>
    <w:basedOn w:val="a8"/>
    <w:rsid w:val="00544313"/>
  </w:style>
  <w:style w:type="numbering" w:customStyle="1" w:styleId="12pt1411">
    <w:name w:val="Стиль маркированный 12 pt1411"/>
    <w:basedOn w:val="a8"/>
    <w:rsid w:val="00544313"/>
  </w:style>
  <w:style w:type="numbering" w:customStyle="1" w:styleId="12117">
    <w:name w:val="Стиль маркированный1211"/>
    <w:basedOn w:val="a8"/>
    <w:rsid w:val="00544313"/>
  </w:style>
  <w:style w:type="numbering" w:customStyle="1" w:styleId="SymbolSymbol2211">
    <w:name w:val="Стиль маркированный Symbol (Symbol) подчеркивание2211"/>
    <w:basedOn w:val="a8"/>
    <w:rsid w:val="00544313"/>
  </w:style>
  <w:style w:type="numbering" w:customStyle="1" w:styleId="22116">
    <w:name w:val="Стиль нумерованный2211"/>
    <w:basedOn w:val="a8"/>
    <w:rsid w:val="00544313"/>
  </w:style>
  <w:style w:type="numbering" w:customStyle="1" w:styleId="12pt2211">
    <w:name w:val="Стиль маркированный 12 pt2211"/>
    <w:basedOn w:val="a8"/>
    <w:rsid w:val="00544313"/>
  </w:style>
  <w:style w:type="numbering" w:customStyle="1" w:styleId="22117">
    <w:name w:val="Стиль маркированный2211"/>
    <w:basedOn w:val="a8"/>
    <w:rsid w:val="00544313"/>
  </w:style>
  <w:style w:type="table" w:customStyle="1" w:styleId="512110">
    <w:name w:val="Сетка таблицы5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0">
    <w:name w:val="Сетка таблицы6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Сетка таблицы10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0">
    <w:name w:val="Сетка таблицы13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1">
    <w:name w:val="Стиль маркированный 12 pt11211"/>
    <w:basedOn w:val="a8"/>
    <w:rsid w:val="00544313"/>
  </w:style>
  <w:style w:type="table" w:customStyle="1" w:styleId="17311">
    <w:name w:val="Сетка таблицы17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
    <w:name w:val="Нет списка12611"/>
    <w:next w:val="a8"/>
    <w:uiPriority w:val="99"/>
    <w:semiHidden/>
    <w:rsid w:val="00544313"/>
  </w:style>
  <w:style w:type="table" w:customStyle="1" w:styleId="181111">
    <w:name w:val="Сетка таблицы18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8"/>
    <w:semiHidden/>
    <w:rsid w:val="00544313"/>
  </w:style>
  <w:style w:type="numbering" w:customStyle="1" w:styleId="22010">
    <w:name w:val="Нет списка2201"/>
    <w:next w:val="a8"/>
    <w:semiHidden/>
    <w:unhideWhenUsed/>
    <w:rsid w:val="00544313"/>
  </w:style>
  <w:style w:type="numbering" w:customStyle="1" w:styleId="31011">
    <w:name w:val="Нет списка3101"/>
    <w:next w:val="a8"/>
    <w:semiHidden/>
    <w:rsid w:val="00544313"/>
  </w:style>
  <w:style w:type="numbering" w:customStyle="1" w:styleId="47110">
    <w:name w:val="Нет списка4711"/>
    <w:next w:val="a8"/>
    <w:semiHidden/>
    <w:rsid w:val="00544313"/>
  </w:style>
  <w:style w:type="table" w:customStyle="1" w:styleId="191111">
    <w:name w:val="Сетка таблицы19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1">
    <w:name w:val="Нет списка111611"/>
    <w:next w:val="a8"/>
    <w:semiHidden/>
    <w:rsid w:val="00544313"/>
  </w:style>
  <w:style w:type="table" w:customStyle="1" w:styleId="11111110">
    <w:name w:val="Сетка таблицы11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0">
    <w:name w:val="Нет списка111131"/>
    <w:next w:val="a8"/>
    <w:semiHidden/>
    <w:rsid w:val="00544313"/>
  </w:style>
  <w:style w:type="numbering" w:customStyle="1" w:styleId="211010">
    <w:name w:val="Нет списка21101"/>
    <w:next w:val="a8"/>
    <w:semiHidden/>
    <w:unhideWhenUsed/>
    <w:rsid w:val="00544313"/>
  </w:style>
  <w:style w:type="numbering" w:customStyle="1" w:styleId="31711">
    <w:name w:val="Нет списка31711"/>
    <w:next w:val="a8"/>
    <w:semiHidden/>
    <w:rsid w:val="00544313"/>
  </w:style>
  <w:style w:type="numbering" w:customStyle="1" w:styleId="41511">
    <w:name w:val="Нет списка41511"/>
    <w:next w:val="a8"/>
    <w:semiHidden/>
    <w:rsid w:val="00544313"/>
  </w:style>
  <w:style w:type="table" w:customStyle="1" w:styleId="2311110">
    <w:name w:val="Сетка таблицы23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8"/>
    <w:semiHidden/>
    <w:rsid w:val="00544313"/>
  </w:style>
  <w:style w:type="numbering" w:customStyle="1" w:styleId="211511">
    <w:name w:val="Нет списка211511"/>
    <w:next w:val="a8"/>
    <w:semiHidden/>
    <w:unhideWhenUsed/>
    <w:rsid w:val="00544313"/>
  </w:style>
  <w:style w:type="numbering" w:customStyle="1" w:styleId="311511">
    <w:name w:val="Нет списка311511"/>
    <w:next w:val="a8"/>
    <w:semiHidden/>
    <w:rsid w:val="00544313"/>
  </w:style>
  <w:style w:type="table" w:customStyle="1" w:styleId="211111110">
    <w:name w:val="Сетка таблицы2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8"/>
    <w:uiPriority w:val="99"/>
    <w:semiHidden/>
    <w:unhideWhenUsed/>
    <w:rsid w:val="00544313"/>
  </w:style>
  <w:style w:type="numbering" w:customStyle="1" w:styleId="65111">
    <w:name w:val="Нет списка6511"/>
    <w:next w:val="a8"/>
    <w:uiPriority w:val="99"/>
    <w:semiHidden/>
    <w:rsid w:val="00544313"/>
  </w:style>
  <w:style w:type="table" w:customStyle="1" w:styleId="3211110">
    <w:name w:val="Сетка таблицы32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1">
    <w:name w:val="Нет списка13611"/>
    <w:next w:val="a8"/>
    <w:semiHidden/>
    <w:rsid w:val="00544313"/>
  </w:style>
  <w:style w:type="table" w:customStyle="1" w:styleId="12111110">
    <w:name w:val="Сетка таблицы12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1">
    <w:name w:val="Нет списка112511"/>
    <w:next w:val="a8"/>
    <w:semiHidden/>
    <w:rsid w:val="00544313"/>
  </w:style>
  <w:style w:type="numbering" w:customStyle="1" w:styleId="22611">
    <w:name w:val="Нет списка22611"/>
    <w:next w:val="a8"/>
    <w:semiHidden/>
    <w:unhideWhenUsed/>
    <w:rsid w:val="00544313"/>
  </w:style>
  <w:style w:type="numbering" w:customStyle="1" w:styleId="32611">
    <w:name w:val="Нет списка32611"/>
    <w:next w:val="a8"/>
    <w:semiHidden/>
    <w:rsid w:val="00544313"/>
  </w:style>
  <w:style w:type="numbering" w:customStyle="1" w:styleId="42511">
    <w:name w:val="Нет списка42511"/>
    <w:next w:val="a8"/>
    <w:semiHidden/>
    <w:rsid w:val="00544313"/>
  </w:style>
  <w:style w:type="numbering" w:customStyle="1" w:styleId="121511">
    <w:name w:val="Нет списка121511"/>
    <w:next w:val="a8"/>
    <w:semiHidden/>
    <w:rsid w:val="00544313"/>
  </w:style>
  <w:style w:type="numbering" w:customStyle="1" w:styleId="212511">
    <w:name w:val="Нет списка212511"/>
    <w:next w:val="a8"/>
    <w:semiHidden/>
    <w:unhideWhenUsed/>
    <w:rsid w:val="00544313"/>
  </w:style>
  <w:style w:type="numbering" w:customStyle="1" w:styleId="312511">
    <w:name w:val="Нет списка312511"/>
    <w:next w:val="a8"/>
    <w:semiHidden/>
    <w:rsid w:val="00544313"/>
  </w:style>
  <w:style w:type="numbering" w:customStyle="1" w:styleId="51511">
    <w:name w:val="Нет списка51511"/>
    <w:next w:val="a8"/>
    <w:uiPriority w:val="99"/>
    <w:semiHidden/>
    <w:rsid w:val="00544313"/>
  </w:style>
  <w:style w:type="table" w:customStyle="1" w:styleId="31111112">
    <w:name w:val="Сетка таблицы31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1">
    <w:name w:val="Нет списка131511"/>
    <w:next w:val="a8"/>
    <w:semiHidden/>
    <w:rsid w:val="00544313"/>
  </w:style>
  <w:style w:type="numbering" w:customStyle="1" w:styleId="221511">
    <w:name w:val="Нет списка221511"/>
    <w:next w:val="a8"/>
    <w:semiHidden/>
    <w:unhideWhenUsed/>
    <w:rsid w:val="00544313"/>
  </w:style>
  <w:style w:type="numbering" w:customStyle="1" w:styleId="321511">
    <w:name w:val="Нет списка321511"/>
    <w:next w:val="a8"/>
    <w:semiHidden/>
    <w:rsid w:val="00544313"/>
  </w:style>
  <w:style w:type="table" w:customStyle="1" w:styleId="4111110">
    <w:name w:val="Сетка таблицы4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
    <w:name w:val="Сетка таблицы5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8"/>
    <w:uiPriority w:val="99"/>
    <w:semiHidden/>
    <w:unhideWhenUsed/>
    <w:rsid w:val="00544313"/>
  </w:style>
  <w:style w:type="numbering" w:customStyle="1" w:styleId="142111">
    <w:name w:val="Нет списка14211"/>
    <w:next w:val="a8"/>
    <w:uiPriority w:val="99"/>
    <w:semiHidden/>
    <w:rsid w:val="00544313"/>
  </w:style>
  <w:style w:type="numbering" w:customStyle="1" w:styleId="113211">
    <w:name w:val="Нет списка113211"/>
    <w:next w:val="a8"/>
    <w:semiHidden/>
    <w:rsid w:val="00544313"/>
  </w:style>
  <w:style w:type="numbering" w:customStyle="1" w:styleId="23211">
    <w:name w:val="Нет списка23211"/>
    <w:next w:val="a8"/>
    <w:semiHidden/>
    <w:unhideWhenUsed/>
    <w:rsid w:val="00544313"/>
  </w:style>
  <w:style w:type="numbering" w:customStyle="1" w:styleId="33211">
    <w:name w:val="Нет списка33211"/>
    <w:next w:val="a8"/>
    <w:semiHidden/>
    <w:rsid w:val="00544313"/>
  </w:style>
  <w:style w:type="numbering" w:customStyle="1" w:styleId="43211">
    <w:name w:val="Нет списка43211"/>
    <w:next w:val="a8"/>
    <w:semiHidden/>
    <w:rsid w:val="00544313"/>
  </w:style>
  <w:style w:type="numbering" w:customStyle="1" w:styleId="11111111111">
    <w:name w:val="Нет списка11111111111"/>
    <w:next w:val="a8"/>
    <w:semiHidden/>
    <w:rsid w:val="00544313"/>
  </w:style>
  <w:style w:type="numbering" w:customStyle="1" w:styleId="111111111111">
    <w:name w:val="Нет списка111111111111"/>
    <w:next w:val="a8"/>
    <w:semiHidden/>
    <w:rsid w:val="00544313"/>
  </w:style>
  <w:style w:type="numbering" w:customStyle="1" w:styleId="213211">
    <w:name w:val="Нет списка213211"/>
    <w:next w:val="a8"/>
    <w:semiHidden/>
    <w:unhideWhenUsed/>
    <w:rsid w:val="00544313"/>
  </w:style>
  <w:style w:type="numbering" w:customStyle="1" w:styleId="313211">
    <w:name w:val="Нет списка313211"/>
    <w:next w:val="a8"/>
    <w:semiHidden/>
    <w:rsid w:val="00544313"/>
  </w:style>
  <w:style w:type="numbering" w:customStyle="1" w:styleId="411211">
    <w:name w:val="Нет списка411211"/>
    <w:next w:val="a8"/>
    <w:semiHidden/>
    <w:rsid w:val="00544313"/>
  </w:style>
  <w:style w:type="numbering" w:customStyle="1" w:styleId="122211">
    <w:name w:val="Нет списка122211"/>
    <w:next w:val="a8"/>
    <w:semiHidden/>
    <w:rsid w:val="00544313"/>
  </w:style>
  <w:style w:type="numbering" w:customStyle="1" w:styleId="2111211">
    <w:name w:val="Нет списка2111211"/>
    <w:next w:val="a8"/>
    <w:semiHidden/>
    <w:unhideWhenUsed/>
    <w:rsid w:val="00544313"/>
  </w:style>
  <w:style w:type="numbering" w:customStyle="1" w:styleId="3111211">
    <w:name w:val="Нет списка3111211"/>
    <w:next w:val="a8"/>
    <w:semiHidden/>
    <w:rsid w:val="00544313"/>
  </w:style>
  <w:style w:type="numbering" w:customStyle="1" w:styleId="52211">
    <w:name w:val="Нет списка52211"/>
    <w:next w:val="a8"/>
    <w:uiPriority w:val="99"/>
    <w:semiHidden/>
    <w:unhideWhenUsed/>
    <w:rsid w:val="00544313"/>
  </w:style>
  <w:style w:type="numbering" w:customStyle="1" w:styleId="612111">
    <w:name w:val="Нет списка61211"/>
    <w:next w:val="a8"/>
    <w:uiPriority w:val="99"/>
    <w:semiHidden/>
    <w:rsid w:val="00544313"/>
  </w:style>
  <w:style w:type="numbering" w:customStyle="1" w:styleId="132211">
    <w:name w:val="Нет списка132211"/>
    <w:next w:val="a8"/>
    <w:semiHidden/>
    <w:rsid w:val="00544313"/>
  </w:style>
  <w:style w:type="numbering" w:customStyle="1" w:styleId="1121211">
    <w:name w:val="Нет списка1121211"/>
    <w:next w:val="a8"/>
    <w:semiHidden/>
    <w:rsid w:val="00544313"/>
  </w:style>
  <w:style w:type="numbering" w:customStyle="1" w:styleId="222211">
    <w:name w:val="Нет списка222211"/>
    <w:next w:val="a8"/>
    <w:semiHidden/>
    <w:unhideWhenUsed/>
    <w:rsid w:val="00544313"/>
  </w:style>
  <w:style w:type="numbering" w:customStyle="1" w:styleId="322211">
    <w:name w:val="Нет списка322211"/>
    <w:next w:val="a8"/>
    <w:semiHidden/>
    <w:rsid w:val="00544313"/>
  </w:style>
  <w:style w:type="numbering" w:customStyle="1" w:styleId="421211">
    <w:name w:val="Нет списка421211"/>
    <w:next w:val="a8"/>
    <w:semiHidden/>
    <w:rsid w:val="00544313"/>
  </w:style>
  <w:style w:type="numbering" w:customStyle="1" w:styleId="1211211">
    <w:name w:val="Нет списка1211211"/>
    <w:next w:val="a8"/>
    <w:semiHidden/>
    <w:rsid w:val="00544313"/>
  </w:style>
  <w:style w:type="numbering" w:customStyle="1" w:styleId="2121211">
    <w:name w:val="Нет списка2121211"/>
    <w:next w:val="a8"/>
    <w:semiHidden/>
    <w:unhideWhenUsed/>
    <w:rsid w:val="00544313"/>
  </w:style>
  <w:style w:type="numbering" w:customStyle="1" w:styleId="3121211">
    <w:name w:val="Нет списка3121211"/>
    <w:next w:val="a8"/>
    <w:semiHidden/>
    <w:rsid w:val="00544313"/>
  </w:style>
  <w:style w:type="numbering" w:customStyle="1" w:styleId="511211">
    <w:name w:val="Нет списка511211"/>
    <w:next w:val="a8"/>
    <w:uiPriority w:val="99"/>
    <w:semiHidden/>
    <w:rsid w:val="00544313"/>
  </w:style>
  <w:style w:type="numbering" w:customStyle="1" w:styleId="1311211">
    <w:name w:val="Нет списка1311211"/>
    <w:next w:val="a8"/>
    <w:semiHidden/>
    <w:rsid w:val="00544313"/>
  </w:style>
  <w:style w:type="numbering" w:customStyle="1" w:styleId="2211211">
    <w:name w:val="Нет списка2211211"/>
    <w:next w:val="a8"/>
    <w:semiHidden/>
    <w:unhideWhenUsed/>
    <w:rsid w:val="00544313"/>
  </w:style>
  <w:style w:type="numbering" w:customStyle="1" w:styleId="3211211">
    <w:name w:val="Нет списка3211211"/>
    <w:next w:val="a8"/>
    <w:semiHidden/>
    <w:rsid w:val="00544313"/>
  </w:style>
  <w:style w:type="numbering" w:customStyle="1" w:styleId="SymbolSymbol311111">
    <w:name w:val="Стиль маркированный Symbol (Symbol) подчеркивание311111"/>
    <w:basedOn w:val="a8"/>
    <w:rsid w:val="00544313"/>
  </w:style>
  <w:style w:type="numbering" w:customStyle="1" w:styleId="3111112">
    <w:name w:val="Стиль нумерованный311111"/>
    <w:basedOn w:val="a8"/>
    <w:rsid w:val="00544313"/>
  </w:style>
  <w:style w:type="numbering" w:customStyle="1" w:styleId="12pt311111">
    <w:name w:val="Стиль маркированный 12 pt311111"/>
    <w:basedOn w:val="a8"/>
    <w:rsid w:val="00544313"/>
  </w:style>
  <w:style w:type="numbering" w:customStyle="1" w:styleId="3111113">
    <w:name w:val="Стиль маркированный311111"/>
    <w:basedOn w:val="a8"/>
    <w:rsid w:val="00544313"/>
  </w:style>
  <w:style w:type="table" w:customStyle="1" w:styleId="22111110">
    <w:name w:val="Сетка таблицы22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0">
    <w:name w:val="Нет списка711111"/>
    <w:next w:val="a8"/>
    <w:uiPriority w:val="99"/>
    <w:semiHidden/>
    <w:rsid w:val="00544313"/>
  </w:style>
  <w:style w:type="numbering" w:customStyle="1" w:styleId="14111110">
    <w:name w:val="Нет списка1411111"/>
    <w:next w:val="a8"/>
    <w:semiHidden/>
    <w:rsid w:val="00544313"/>
  </w:style>
  <w:style w:type="numbering" w:customStyle="1" w:styleId="2311111">
    <w:name w:val="Нет списка2311111"/>
    <w:next w:val="a8"/>
    <w:semiHidden/>
    <w:unhideWhenUsed/>
    <w:rsid w:val="00544313"/>
  </w:style>
  <w:style w:type="numbering" w:customStyle="1" w:styleId="3311111">
    <w:name w:val="Нет списка3311111"/>
    <w:next w:val="a8"/>
    <w:semiHidden/>
    <w:rsid w:val="00544313"/>
  </w:style>
  <w:style w:type="numbering" w:customStyle="1" w:styleId="4311111">
    <w:name w:val="Нет списка4311111"/>
    <w:next w:val="a8"/>
    <w:semiHidden/>
    <w:rsid w:val="00544313"/>
  </w:style>
  <w:style w:type="numbering" w:customStyle="1" w:styleId="11311111">
    <w:name w:val="Нет списка11311111"/>
    <w:next w:val="a8"/>
    <w:semiHidden/>
    <w:rsid w:val="00544313"/>
  </w:style>
  <w:style w:type="numbering" w:customStyle="1" w:styleId="1112111">
    <w:name w:val="Нет списка1112111"/>
    <w:next w:val="a8"/>
    <w:semiHidden/>
    <w:rsid w:val="00544313"/>
  </w:style>
  <w:style w:type="numbering" w:customStyle="1" w:styleId="21311111">
    <w:name w:val="Нет списка21311111"/>
    <w:next w:val="a8"/>
    <w:semiHidden/>
    <w:unhideWhenUsed/>
    <w:rsid w:val="00544313"/>
  </w:style>
  <w:style w:type="numbering" w:customStyle="1" w:styleId="31311111">
    <w:name w:val="Нет списка31311111"/>
    <w:next w:val="a8"/>
    <w:semiHidden/>
    <w:rsid w:val="00544313"/>
  </w:style>
  <w:style w:type="numbering" w:customStyle="1" w:styleId="41111111">
    <w:name w:val="Нет списка41111111"/>
    <w:next w:val="a8"/>
    <w:semiHidden/>
    <w:rsid w:val="00544313"/>
  </w:style>
  <w:style w:type="numbering" w:customStyle="1" w:styleId="12211111">
    <w:name w:val="Нет списка12211111"/>
    <w:next w:val="a8"/>
    <w:semiHidden/>
    <w:rsid w:val="00544313"/>
  </w:style>
  <w:style w:type="numbering" w:customStyle="1" w:styleId="211111111">
    <w:name w:val="Нет списка211111111"/>
    <w:next w:val="a8"/>
    <w:semiHidden/>
    <w:unhideWhenUsed/>
    <w:rsid w:val="00544313"/>
  </w:style>
  <w:style w:type="numbering" w:customStyle="1" w:styleId="3111111110">
    <w:name w:val="Нет списка311111111"/>
    <w:next w:val="a8"/>
    <w:semiHidden/>
    <w:rsid w:val="00544313"/>
  </w:style>
  <w:style w:type="numbering" w:customStyle="1" w:styleId="52111110">
    <w:name w:val="Нет списка5211111"/>
    <w:next w:val="a8"/>
    <w:uiPriority w:val="99"/>
    <w:semiHidden/>
    <w:unhideWhenUsed/>
    <w:rsid w:val="00544313"/>
  </w:style>
  <w:style w:type="numbering" w:customStyle="1" w:styleId="6111111">
    <w:name w:val="Нет списка6111111"/>
    <w:next w:val="a8"/>
    <w:uiPriority w:val="99"/>
    <w:semiHidden/>
    <w:rsid w:val="00544313"/>
  </w:style>
  <w:style w:type="numbering" w:customStyle="1" w:styleId="13211111">
    <w:name w:val="Нет списка13211111"/>
    <w:next w:val="a8"/>
    <w:semiHidden/>
    <w:rsid w:val="00544313"/>
  </w:style>
  <w:style w:type="numbering" w:customStyle="1" w:styleId="112111111">
    <w:name w:val="Нет списка112111111"/>
    <w:next w:val="a8"/>
    <w:semiHidden/>
    <w:rsid w:val="00544313"/>
  </w:style>
  <w:style w:type="numbering" w:customStyle="1" w:styleId="22211111">
    <w:name w:val="Нет списка22211111"/>
    <w:next w:val="a8"/>
    <w:semiHidden/>
    <w:unhideWhenUsed/>
    <w:rsid w:val="00544313"/>
  </w:style>
  <w:style w:type="numbering" w:customStyle="1" w:styleId="32211111">
    <w:name w:val="Нет списка32211111"/>
    <w:next w:val="a8"/>
    <w:semiHidden/>
    <w:rsid w:val="00544313"/>
  </w:style>
  <w:style w:type="numbering" w:customStyle="1" w:styleId="42111111">
    <w:name w:val="Нет списка42111111"/>
    <w:next w:val="a8"/>
    <w:semiHidden/>
    <w:rsid w:val="00544313"/>
  </w:style>
  <w:style w:type="numbering" w:customStyle="1" w:styleId="121111111">
    <w:name w:val="Нет списка121111111"/>
    <w:next w:val="a8"/>
    <w:semiHidden/>
    <w:rsid w:val="00544313"/>
  </w:style>
  <w:style w:type="numbering" w:customStyle="1" w:styleId="212111111">
    <w:name w:val="Нет списка212111111"/>
    <w:next w:val="a8"/>
    <w:semiHidden/>
    <w:unhideWhenUsed/>
    <w:rsid w:val="00544313"/>
  </w:style>
  <w:style w:type="numbering" w:customStyle="1" w:styleId="312111111">
    <w:name w:val="Нет списка312111111"/>
    <w:next w:val="a8"/>
    <w:semiHidden/>
    <w:rsid w:val="00544313"/>
  </w:style>
  <w:style w:type="numbering" w:customStyle="1" w:styleId="51111111">
    <w:name w:val="Нет списка51111111"/>
    <w:next w:val="a8"/>
    <w:uiPriority w:val="99"/>
    <w:semiHidden/>
    <w:rsid w:val="00544313"/>
  </w:style>
  <w:style w:type="numbering" w:customStyle="1" w:styleId="131111111">
    <w:name w:val="Нет списка131111111"/>
    <w:next w:val="a8"/>
    <w:semiHidden/>
    <w:rsid w:val="00544313"/>
  </w:style>
  <w:style w:type="numbering" w:customStyle="1" w:styleId="221111111">
    <w:name w:val="Нет списка221111111"/>
    <w:next w:val="a8"/>
    <w:semiHidden/>
    <w:unhideWhenUsed/>
    <w:rsid w:val="00544313"/>
  </w:style>
  <w:style w:type="numbering" w:customStyle="1" w:styleId="321111111">
    <w:name w:val="Нет списка321111111"/>
    <w:next w:val="a8"/>
    <w:semiHidden/>
    <w:rsid w:val="00544313"/>
  </w:style>
  <w:style w:type="numbering" w:customStyle="1" w:styleId="SymbolSymbol1111111">
    <w:name w:val="Стиль маркированный Symbol (Symbol) подчеркивание1111111"/>
    <w:basedOn w:val="a8"/>
    <w:rsid w:val="00544313"/>
  </w:style>
  <w:style w:type="numbering" w:customStyle="1" w:styleId="11111112">
    <w:name w:val="Стиль нумерованный1111111"/>
    <w:basedOn w:val="a8"/>
    <w:rsid w:val="00544313"/>
  </w:style>
  <w:style w:type="numbering" w:customStyle="1" w:styleId="12pt1211111">
    <w:name w:val="Стиль маркированный 12 pt1211111"/>
    <w:basedOn w:val="a8"/>
    <w:rsid w:val="00544313"/>
  </w:style>
  <w:style w:type="numbering" w:customStyle="1" w:styleId="11111113">
    <w:name w:val="Стиль маркированный1111111"/>
    <w:basedOn w:val="a8"/>
    <w:rsid w:val="00544313"/>
  </w:style>
  <w:style w:type="numbering" w:customStyle="1" w:styleId="81110">
    <w:name w:val="Нет списка8111"/>
    <w:next w:val="a8"/>
    <w:uiPriority w:val="99"/>
    <w:semiHidden/>
    <w:rsid w:val="00544313"/>
  </w:style>
  <w:style w:type="numbering" w:customStyle="1" w:styleId="151110">
    <w:name w:val="Нет списка15111"/>
    <w:next w:val="a8"/>
    <w:semiHidden/>
    <w:rsid w:val="00544313"/>
  </w:style>
  <w:style w:type="numbering" w:customStyle="1" w:styleId="241110">
    <w:name w:val="Нет списка24111"/>
    <w:next w:val="a8"/>
    <w:semiHidden/>
    <w:unhideWhenUsed/>
    <w:rsid w:val="00544313"/>
  </w:style>
  <w:style w:type="numbering" w:customStyle="1" w:styleId="341110">
    <w:name w:val="Нет списка34111"/>
    <w:next w:val="a8"/>
    <w:semiHidden/>
    <w:rsid w:val="00544313"/>
  </w:style>
  <w:style w:type="numbering" w:customStyle="1" w:styleId="441110">
    <w:name w:val="Нет списка44111"/>
    <w:next w:val="a8"/>
    <w:semiHidden/>
    <w:rsid w:val="00544313"/>
  </w:style>
  <w:style w:type="numbering" w:customStyle="1" w:styleId="1141110">
    <w:name w:val="Нет списка114111"/>
    <w:next w:val="a8"/>
    <w:semiHidden/>
    <w:rsid w:val="00544313"/>
  </w:style>
  <w:style w:type="numbering" w:customStyle="1" w:styleId="1113111">
    <w:name w:val="Нет списка1113111"/>
    <w:next w:val="a8"/>
    <w:semiHidden/>
    <w:rsid w:val="00544313"/>
  </w:style>
  <w:style w:type="numbering" w:customStyle="1" w:styleId="214111">
    <w:name w:val="Нет списка214111"/>
    <w:next w:val="a8"/>
    <w:semiHidden/>
    <w:unhideWhenUsed/>
    <w:rsid w:val="00544313"/>
  </w:style>
  <w:style w:type="numbering" w:customStyle="1" w:styleId="3141110">
    <w:name w:val="Нет списка314111"/>
    <w:next w:val="a8"/>
    <w:semiHidden/>
    <w:rsid w:val="00544313"/>
  </w:style>
  <w:style w:type="numbering" w:customStyle="1" w:styleId="412111">
    <w:name w:val="Нет списка412111"/>
    <w:next w:val="a8"/>
    <w:semiHidden/>
    <w:rsid w:val="00544313"/>
  </w:style>
  <w:style w:type="numbering" w:customStyle="1" w:styleId="1231110">
    <w:name w:val="Нет списка123111"/>
    <w:next w:val="a8"/>
    <w:semiHidden/>
    <w:rsid w:val="00544313"/>
  </w:style>
  <w:style w:type="numbering" w:customStyle="1" w:styleId="2112111">
    <w:name w:val="Нет списка2112111"/>
    <w:next w:val="a8"/>
    <w:semiHidden/>
    <w:unhideWhenUsed/>
    <w:rsid w:val="00544313"/>
  </w:style>
  <w:style w:type="numbering" w:customStyle="1" w:styleId="3112111">
    <w:name w:val="Нет списка3112111"/>
    <w:next w:val="a8"/>
    <w:semiHidden/>
    <w:rsid w:val="00544313"/>
  </w:style>
  <w:style w:type="numbering" w:customStyle="1" w:styleId="531110">
    <w:name w:val="Нет списка53111"/>
    <w:next w:val="a8"/>
    <w:uiPriority w:val="99"/>
    <w:semiHidden/>
    <w:unhideWhenUsed/>
    <w:rsid w:val="00544313"/>
  </w:style>
  <w:style w:type="numbering" w:customStyle="1" w:styleId="621110">
    <w:name w:val="Нет списка62111"/>
    <w:next w:val="a8"/>
    <w:uiPriority w:val="99"/>
    <w:semiHidden/>
    <w:rsid w:val="00544313"/>
  </w:style>
  <w:style w:type="numbering" w:customStyle="1" w:styleId="133111">
    <w:name w:val="Нет списка133111"/>
    <w:next w:val="a8"/>
    <w:semiHidden/>
    <w:rsid w:val="00544313"/>
  </w:style>
  <w:style w:type="numbering" w:customStyle="1" w:styleId="1122111">
    <w:name w:val="Нет списка1122111"/>
    <w:next w:val="a8"/>
    <w:semiHidden/>
    <w:rsid w:val="00544313"/>
  </w:style>
  <w:style w:type="numbering" w:customStyle="1" w:styleId="2231110">
    <w:name w:val="Нет списка223111"/>
    <w:next w:val="a8"/>
    <w:semiHidden/>
    <w:unhideWhenUsed/>
    <w:rsid w:val="00544313"/>
  </w:style>
  <w:style w:type="numbering" w:customStyle="1" w:styleId="323111">
    <w:name w:val="Нет списка323111"/>
    <w:next w:val="a8"/>
    <w:semiHidden/>
    <w:rsid w:val="00544313"/>
  </w:style>
  <w:style w:type="numbering" w:customStyle="1" w:styleId="422111">
    <w:name w:val="Нет списка422111"/>
    <w:next w:val="a8"/>
    <w:semiHidden/>
    <w:rsid w:val="00544313"/>
  </w:style>
  <w:style w:type="numbering" w:customStyle="1" w:styleId="1212111">
    <w:name w:val="Нет списка1212111"/>
    <w:next w:val="a8"/>
    <w:semiHidden/>
    <w:rsid w:val="00544313"/>
  </w:style>
  <w:style w:type="numbering" w:customStyle="1" w:styleId="2122111">
    <w:name w:val="Нет списка2122111"/>
    <w:next w:val="a8"/>
    <w:semiHidden/>
    <w:unhideWhenUsed/>
    <w:rsid w:val="00544313"/>
  </w:style>
  <w:style w:type="numbering" w:customStyle="1" w:styleId="3122111">
    <w:name w:val="Нет списка3122111"/>
    <w:next w:val="a8"/>
    <w:semiHidden/>
    <w:rsid w:val="00544313"/>
  </w:style>
  <w:style w:type="numbering" w:customStyle="1" w:styleId="512111">
    <w:name w:val="Нет списка512111"/>
    <w:next w:val="a8"/>
    <w:uiPriority w:val="99"/>
    <w:semiHidden/>
    <w:rsid w:val="00544313"/>
  </w:style>
  <w:style w:type="numbering" w:customStyle="1" w:styleId="1312111">
    <w:name w:val="Нет списка1312111"/>
    <w:next w:val="a8"/>
    <w:semiHidden/>
    <w:rsid w:val="00544313"/>
  </w:style>
  <w:style w:type="numbering" w:customStyle="1" w:styleId="2212111">
    <w:name w:val="Нет списка2212111"/>
    <w:next w:val="a8"/>
    <w:semiHidden/>
    <w:unhideWhenUsed/>
    <w:rsid w:val="00544313"/>
  </w:style>
  <w:style w:type="numbering" w:customStyle="1" w:styleId="3212111">
    <w:name w:val="Нет списка3212111"/>
    <w:next w:val="a8"/>
    <w:semiHidden/>
    <w:rsid w:val="00544313"/>
  </w:style>
  <w:style w:type="numbering" w:customStyle="1" w:styleId="SymbolSymbol2111111">
    <w:name w:val="Стиль маркированный Symbol (Symbol) подчеркивание2111111"/>
    <w:basedOn w:val="a8"/>
    <w:rsid w:val="00544313"/>
  </w:style>
  <w:style w:type="numbering" w:customStyle="1" w:styleId="21111112">
    <w:name w:val="Стиль нумерованный2111111"/>
    <w:basedOn w:val="a8"/>
    <w:rsid w:val="00544313"/>
  </w:style>
  <w:style w:type="numbering" w:customStyle="1" w:styleId="12pt2111111">
    <w:name w:val="Стиль маркированный 12 pt2111111"/>
    <w:basedOn w:val="a8"/>
    <w:rsid w:val="00544313"/>
  </w:style>
  <w:style w:type="numbering" w:customStyle="1" w:styleId="21111113">
    <w:name w:val="Стиль маркированный2111111"/>
    <w:basedOn w:val="a8"/>
    <w:rsid w:val="00544313"/>
  </w:style>
  <w:style w:type="table" w:customStyle="1" w:styleId="51111110">
    <w:name w:val="Сетка таблицы5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8"/>
    <w:rsid w:val="00544313"/>
  </w:style>
  <w:style w:type="table" w:customStyle="1" w:styleId="1711111">
    <w:name w:val="Сетка таблицы17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8"/>
    <w:uiPriority w:val="99"/>
    <w:semiHidden/>
    <w:unhideWhenUsed/>
    <w:rsid w:val="00544313"/>
  </w:style>
  <w:style w:type="numbering" w:customStyle="1" w:styleId="161110">
    <w:name w:val="Нет списка16111"/>
    <w:next w:val="a8"/>
    <w:uiPriority w:val="99"/>
    <w:semiHidden/>
    <w:rsid w:val="00544313"/>
  </w:style>
  <w:style w:type="table" w:customStyle="1" w:styleId="1811111">
    <w:name w:val="Сетка таблицы18111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0">
    <w:name w:val="Нет списка115111"/>
    <w:next w:val="a8"/>
    <w:semiHidden/>
    <w:rsid w:val="00544313"/>
  </w:style>
  <w:style w:type="numbering" w:customStyle="1" w:styleId="25111">
    <w:name w:val="Нет списка25111"/>
    <w:next w:val="a8"/>
    <w:semiHidden/>
    <w:unhideWhenUsed/>
    <w:rsid w:val="00544313"/>
  </w:style>
  <w:style w:type="numbering" w:customStyle="1" w:styleId="351110">
    <w:name w:val="Нет списка35111"/>
    <w:next w:val="a8"/>
    <w:semiHidden/>
    <w:rsid w:val="00544313"/>
  </w:style>
  <w:style w:type="numbering" w:customStyle="1" w:styleId="451110">
    <w:name w:val="Нет списка45111"/>
    <w:next w:val="a8"/>
    <w:semiHidden/>
    <w:rsid w:val="00544313"/>
  </w:style>
  <w:style w:type="table" w:customStyle="1" w:styleId="1911111">
    <w:name w:val="Сетка таблицы19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8"/>
    <w:semiHidden/>
    <w:rsid w:val="00544313"/>
  </w:style>
  <w:style w:type="table" w:customStyle="1" w:styleId="111111110">
    <w:name w:val="Сетка таблицы11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8"/>
    <w:semiHidden/>
    <w:rsid w:val="00544313"/>
  </w:style>
  <w:style w:type="numbering" w:customStyle="1" w:styleId="215111">
    <w:name w:val="Нет списка215111"/>
    <w:next w:val="a8"/>
    <w:semiHidden/>
    <w:unhideWhenUsed/>
    <w:rsid w:val="00544313"/>
  </w:style>
  <w:style w:type="numbering" w:customStyle="1" w:styleId="3151110">
    <w:name w:val="Нет списка315111"/>
    <w:next w:val="a8"/>
    <w:semiHidden/>
    <w:rsid w:val="00544313"/>
  </w:style>
  <w:style w:type="numbering" w:customStyle="1" w:styleId="413111">
    <w:name w:val="Нет списка413111"/>
    <w:next w:val="a8"/>
    <w:semiHidden/>
    <w:rsid w:val="00544313"/>
  </w:style>
  <w:style w:type="table" w:customStyle="1" w:styleId="23111110">
    <w:name w:val="Сетка таблицы23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0">
    <w:name w:val="Нет списка124111"/>
    <w:next w:val="a8"/>
    <w:semiHidden/>
    <w:rsid w:val="00544313"/>
  </w:style>
  <w:style w:type="numbering" w:customStyle="1" w:styleId="2113111">
    <w:name w:val="Нет списка2113111"/>
    <w:next w:val="a8"/>
    <w:semiHidden/>
    <w:unhideWhenUsed/>
    <w:rsid w:val="00544313"/>
  </w:style>
  <w:style w:type="numbering" w:customStyle="1" w:styleId="3113111">
    <w:name w:val="Нет списка3113111"/>
    <w:next w:val="a8"/>
    <w:semiHidden/>
    <w:rsid w:val="00544313"/>
  </w:style>
  <w:style w:type="table" w:customStyle="1" w:styleId="2111111110">
    <w:name w:val="Сетка таблицы2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0">
    <w:name w:val="Нет списка54111"/>
    <w:next w:val="a8"/>
    <w:uiPriority w:val="99"/>
    <w:semiHidden/>
    <w:unhideWhenUsed/>
    <w:rsid w:val="00544313"/>
  </w:style>
  <w:style w:type="numbering" w:customStyle="1" w:styleId="631110">
    <w:name w:val="Нет списка63111"/>
    <w:next w:val="a8"/>
    <w:uiPriority w:val="99"/>
    <w:semiHidden/>
    <w:rsid w:val="00544313"/>
  </w:style>
  <w:style w:type="table" w:customStyle="1" w:styleId="32111110">
    <w:name w:val="Сетка таблицы32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8"/>
    <w:semiHidden/>
    <w:rsid w:val="00544313"/>
  </w:style>
  <w:style w:type="table" w:customStyle="1" w:styleId="121111110">
    <w:name w:val="Сетка таблицы12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8"/>
    <w:semiHidden/>
    <w:rsid w:val="00544313"/>
  </w:style>
  <w:style w:type="numbering" w:customStyle="1" w:styleId="224111">
    <w:name w:val="Нет списка224111"/>
    <w:next w:val="a8"/>
    <w:semiHidden/>
    <w:unhideWhenUsed/>
    <w:rsid w:val="00544313"/>
  </w:style>
  <w:style w:type="numbering" w:customStyle="1" w:styleId="324111">
    <w:name w:val="Нет списка324111"/>
    <w:next w:val="a8"/>
    <w:semiHidden/>
    <w:rsid w:val="00544313"/>
  </w:style>
  <w:style w:type="numbering" w:customStyle="1" w:styleId="423111">
    <w:name w:val="Нет списка423111"/>
    <w:next w:val="a8"/>
    <w:semiHidden/>
    <w:rsid w:val="00544313"/>
  </w:style>
  <w:style w:type="numbering" w:customStyle="1" w:styleId="1213111">
    <w:name w:val="Нет списка1213111"/>
    <w:next w:val="a8"/>
    <w:semiHidden/>
    <w:rsid w:val="00544313"/>
  </w:style>
  <w:style w:type="numbering" w:customStyle="1" w:styleId="2123111">
    <w:name w:val="Нет списка2123111"/>
    <w:next w:val="a8"/>
    <w:semiHidden/>
    <w:unhideWhenUsed/>
    <w:rsid w:val="00544313"/>
  </w:style>
  <w:style w:type="numbering" w:customStyle="1" w:styleId="3123111">
    <w:name w:val="Нет списка3123111"/>
    <w:next w:val="a8"/>
    <w:semiHidden/>
    <w:rsid w:val="00544313"/>
  </w:style>
  <w:style w:type="numbering" w:customStyle="1" w:styleId="513111">
    <w:name w:val="Нет списка513111"/>
    <w:next w:val="a8"/>
    <w:uiPriority w:val="99"/>
    <w:semiHidden/>
    <w:rsid w:val="00544313"/>
  </w:style>
  <w:style w:type="table" w:customStyle="1" w:styleId="311111110">
    <w:name w:val="Сетка таблицы31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8"/>
    <w:semiHidden/>
    <w:rsid w:val="00544313"/>
  </w:style>
  <w:style w:type="numbering" w:customStyle="1" w:styleId="2213111">
    <w:name w:val="Нет списка2213111"/>
    <w:next w:val="a8"/>
    <w:semiHidden/>
    <w:unhideWhenUsed/>
    <w:rsid w:val="00544313"/>
  </w:style>
  <w:style w:type="numbering" w:customStyle="1" w:styleId="3213111">
    <w:name w:val="Нет списка3213111"/>
    <w:next w:val="a8"/>
    <w:semiHidden/>
    <w:rsid w:val="00544313"/>
  </w:style>
  <w:style w:type="table" w:customStyle="1" w:styleId="41111110">
    <w:name w:val="Сетка таблицы4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1">
    <w:name w:val="Стиль маркированный Symbol (Symbol) подчеркивание3111111"/>
    <w:basedOn w:val="a8"/>
    <w:rsid w:val="00544313"/>
  </w:style>
  <w:style w:type="numbering" w:customStyle="1" w:styleId="3111111">
    <w:name w:val="Стиль нумерованный3111111"/>
    <w:basedOn w:val="a8"/>
    <w:rsid w:val="00544313"/>
    <w:pPr>
      <w:numPr>
        <w:numId w:val="60"/>
      </w:numPr>
    </w:pPr>
  </w:style>
  <w:style w:type="numbering" w:customStyle="1" w:styleId="12pt3111111">
    <w:name w:val="Стиль маркированный 12 pt3111111"/>
    <w:basedOn w:val="a8"/>
    <w:rsid w:val="00544313"/>
  </w:style>
  <w:style w:type="numbering" w:customStyle="1" w:styleId="31111113">
    <w:name w:val="Стиль маркированный3111111"/>
    <w:basedOn w:val="a8"/>
    <w:rsid w:val="00544313"/>
  </w:style>
  <w:style w:type="table" w:customStyle="1" w:styleId="221111110">
    <w:name w:val="Сетка таблицы2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1">
    <w:name w:val="Сетка таблицы5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0">
    <w:name w:val="Сетка таблицы14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
    <w:name w:val="Стиль маркированный 12 pt12111111"/>
    <w:basedOn w:val="a8"/>
    <w:rsid w:val="00544313"/>
    <w:pPr>
      <w:numPr>
        <w:numId w:val="50"/>
      </w:numPr>
    </w:pPr>
  </w:style>
  <w:style w:type="table" w:customStyle="1" w:styleId="17111111">
    <w:name w:val="Сетка таблицы17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8"/>
    <w:semiHidden/>
    <w:rsid w:val="00544313"/>
  </w:style>
  <w:style w:type="numbering" w:customStyle="1" w:styleId="171110">
    <w:name w:val="Нет списка17111"/>
    <w:next w:val="a8"/>
    <w:uiPriority w:val="99"/>
    <w:semiHidden/>
    <w:unhideWhenUsed/>
    <w:rsid w:val="00544313"/>
  </w:style>
  <w:style w:type="numbering" w:customStyle="1" w:styleId="26111">
    <w:name w:val="Нет списка26111"/>
    <w:next w:val="a8"/>
    <w:uiPriority w:val="99"/>
    <w:semiHidden/>
    <w:unhideWhenUsed/>
    <w:rsid w:val="00544313"/>
  </w:style>
  <w:style w:type="numbering" w:customStyle="1" w:styleId="181110">
    <w:name w:val="Нет списка18111"/>
    <w:next w:val="a8"/>
    <w:semiHidden/>
    <w:rsid w:val="00544313"/>
  </w:style>
  <w:style w:type="numbering" w:customStyle="1" w:styleId="191110">
    <w:name w:val="Нет списка19111"/>
    <w:next w:val="a8"/>
    <w:uiPriority w:val="99"/>
    <w:semiHidden/>
    <w:unhideWhenUsed/>
    <w:rsid w:val="00544313"/>
  </w:style>
  <w:style w:type="numbering" w:customStyle="1" w:styleId="27111">
    <w:name w:val="Нет списка27111"/>
    <w:next w:val="a8"/>
    <w:uiPriority w:val="99"/>
    <w:semiHidden/>
    <w:unhideWhenUsed/>
    <w:rsid w:val="00544313"/>
  </w:style>
  <w:style w:type="numbering" w:customStyle="1" w:styleId="20111">
    <w:name w:val="Нет списка20111"/>
    <w:next w:val="a8"/>
    <w:semiHidden/>
    <w:rsid w:val="00544313"/>
  </w:style>
  <w:style w:type="numbering" w:customStyle="1" w:styleId="1101110">
    <w:name w:val="Нет списка110111"/>
    <w:next w:val="a8"/>
    <w:uiPriority w:val="99"/>
    <w:semiHidden/>
    <w:unhideWhenUsed/>
    <w:rsid w:val="00544313"/>
  </w:style>
  <w:style w:type="numbering" w:customStyle="1" w:styleId="281110">
    <w:name w:val="Нет списка28111"/>
    <w:next w:val="a8"/>
    <w:uiPriority w:val="99"/>
    <w:semiHidden/>
    <w:unhideWhenUsed/>
    <w:rsid w:val="00544313"/>
  </w:style>
  <w:style w:type="numbering" w:customStyle="1" w:styleId="291110">
    <w:name w:val="Нет списка29111"/>
    <w:next w:val="a8"/>
    <w:uiPriority w:val="99"/>
    <w:semiHidden/>
    <w:rsid w:val="00544313"/>
  </w:style>
  <w:style w:type="numbering" w:customStyle="1" w:styleId="1161110">
    <w:name w:val="Нет списка116111"/>
    <w:next w:val="a8"/>
    <w:semiHidden/>
    <w:rsid w:val="00544313"/>
  </w:style>
  <w:style w:type="numbering" w:customStyle="1" w:styleId="210111">
    <w:name w:val="Нет списка21011"/>
    <w:next w:val="a8"/>
    <w:semiHidden/>
    <w:unhideWhenUsed/>
    <w:rsid w:val="00544313"/>
  </w:style>
  <w:style w:type="numbering" w:customStyle="1" w:styleId="361110">
    <w:name w:val="Нет списка36111"/>
    <w:next w:val="a8"/>
    <w:semiHidden/>
    <w:rsid w:val="00544313"/>
  </w:style>
  <w:style w:type="numbering" w:customStyle="1" w:styleId="46111">
    <w:name w:val="Нет списка46111"/>
    <w:next w:val="a8"/>
    <w:semiHidden/>
    <w:rsid w:val="00544313"/>
  </w:style>
  <w:style w:type="numbering" w:customStyle="1" w:styleId="117111">
    <w:name w:val="Нет списка117111"/>
    <w:next w:val="a8"/>
    <w:semiHidden/>
    <w:rsid w:val="00544313"/>
  </w:style>
  <w:style w:type="numbering" w:customStyle="1" w:styleId="1115111">
    <w:name w:val="Нет списка1115111"/>
    <w:next w:val="a8"/>
    <w:semiHidden/>
    <w:rsid w:val="00544313"/>
  </w:style>
  <w:style w:type="numbering" w:customStyle="1" w:styleId="216111">
    <w:name w:val="Нет списка216111"/>
    <w:next w:val="a8"/>
    <w:semiHidden/>
    <w:unhideWhenUsed/>
    <w:rsid w:val="00544313"/>
  </w:style>
  <w:style w:type="numbering" w:customStyle="1" w:styleId="316111">
    <w:name w:val="Нет списка316111"/>
    <w:next w:val="a8"/>
    <w:semiHidden/>
    <w:rsid w:val="00544313"/>
  </w:style>
  <w:style w:type="numbering" w:customStyle="1" w:styleId="414111">
    <w:name w:val="Нет списка414111"/>
    <w:next w:val="a8"/>
    <w:semiHidden/>
    <w:rsid w:val="00544313"/>
  </w:style>
  <w:style w:type="numbering" w:customStyle="1" w:styleId="125111">
    <w:name w:val="Нет списка125111"/>
    <w:next w:val="a8"/>
    <w:semiHidden/>
    <w:rsid w:val="00544313"/>
  </w:style>
  <w:style w:type="numbering" w:customStyle="1" w:styleId="2114111">
    <w:name w:val="Нет списка2114111"/>
    <w:next w:val="a8"/>
    <w:semiHidden/>
    <w:unhideWhenUsed/>
    <w:rsid w:val="00544313"/>
  </w:style>
  <w:style w:type="numbering" w:customStyle="1" w:styleId="3114111">
    <w:name w:val="Нет списка3114111"/>
    <w:next w:val="a8"/>
    <w:semiHidden/>
    <w:rsid w:val="00544313"/>
  </w:style>
  <w:style w:type="numbering" w:customStyle="1" w:styleId="551110">
    <w:name w:val="Нет списка55111"/>
    <w:next w:val="a8"/>
    <w:uiPriority w:val="99"/>
    <w:semiHidden/>
    <w:unhideWhenUsed/>
    <w:rsid w:val="00544313"/>
  </w:style>
  <w:style w:type="numbering" w:customStyle="1" w:styleId="641110">
    <w:name w:val="Нет списка64111"/>
    <w:next w:val="a8"/>
    <w:uiPriority w:val="99"/>
    <w:semiHidden/>
    <w:rsid w:val="00544313"/>
  </w:style>
  <w:style w:type="numbering" w:customStyle="1" w:styleId="135111">
    <w:name w:val="Нет списка135111"/>
    <w:next w:val="a8"/>
    <w:semiHidden/>
    <w:rsid w:val="00544313"/>
  </w:style>
  <w:style w:type="numbering" w:customStyle="1" w:styleId="1124111">
    <w:name w:val="Нет списка1124111"/>
    <w:next w:val="a8"/>
    <w:semiHidden/>
    <w:rsid w:val="00544313"/>
  </w:style>
  <w:style w:type="numbering" w:customStyle="1" w:styleId="225111">
    <w:name w:val="Нет списка225111"/>
    <w:next w:val="a8"/>
    <w:semiHidden/>
    <w:unhideWhenUsed/>
    <w:rsid w:val="00544313"/>
  </w:style>
  <w:style w:type="numbering" w:customStyle="1" w:styleId="325111">
    <w:name w:val="Нет списка325111"/>
    <w:next w:val="a8"/>
    <w:semiHidden/>
    <w:rsid w:val="00544313"/>
  </w:style>
  <w:style w:type="numbering" w:customStyle="1" w:styleId="424111">
    <w:name w:val="Нет списка424111"/>
    <w:next w:val="a8"/>
    <w:semiHidden/>
    <w:rsid w:val="00544313"/>
  </w:style>
  <w:style w:type="numbering" w:customStyle="1" w:styleId="1214111">
    <w:name w:val="Нет списка1214111"/>
    <w:next w:val="a8"/>
    <w:semiHidden/>
    <w:rsid w:val="00544313"/>
  </w:style>
  <w:style w:type="numbering" w:customStyle="1" w:styleId="2124111">
    <w:name w:val="Нет списка2124111"/>
    <w:next w:val="a8"/>
    <w:semiHidden/>
    <w:unhideWhenUsed/>
    <w:rsid w:val="00544313"/>
  </w:style>
  <w:style w:type="numbering" w:customStyle="1" w:styleId="3124111">
    <w:name w:val="Нет списка3124111"/>
    <w:next w:val="a8"/>
    <w:semiHidden/>
    <w:rsid w:val="00544313"/>
  </w:style>
  <w:style w:type="numbering" w:customStyle="1" w:styleId="514111">
    <w:name w:val="Нет списка514111"/>
    <w:next w:val="a8"/>
    <w:uiPriority w:val="99"/>
    <w:semiHidden/>
    <w:rsid w:val="00544313"/>
  </w:style>
  <w:style w:type="numbering" w:customStyle="1" w:styleId="1314111">
    <w:name w:val="Нет списка1314111"/>
    <w:next w:val="a8"/>
    <w:semiHidden/>
    <w:rsid w:val="00544313"/>
  </w:style>
  <w:style w:type="numbering" w:customStyle="1" w:styleId="2214111">
    <w:name w:val="Нет списка2214111"/>
    <w:next w:val="a8"/>
    <w:semiHidden/>
    <w:unhideWhenUsed/>
    <w:rsid w:val="00544313"/>
  </w:style>
  <w:style w:type="numbering" w:customStyle="1" w:styleId="3214111">
    <w:name w:val="Нет списка3214111"/>
    <w:next w:val="a8"/>
    <w:semiHidden/>
    <w:rsid w:val="00544313"/>
  </w:style>
  <w:style w:type="numbering" w:customStyle="1" w:styleId="30111">
    <w:name w:val="Нет списка3011"/>
    <w:next w:val="a8"/>
    <w:semiHidden/>
    <w:rsid w:val="00544313"/>
  </w:style>
  <w:style w:type="numbering" w:customStyle="1" w:styleId="118111">
    <w:name w:val="Нет списка118111"/>
    <w:next w:val="a8"/>
    <w:uiPriority w:val="99"/>
    <w:semiHidden/>
    <w:unhideWhenUsed/>
    <w:rsid w:val="00544313"/>
  </w:style>
  <w:style w:type="numbering" w:customStyle="1" w:styleId="217111">
    <w:name w:val="Нет списка217111"/>
    <w:next w:val="a8"/>
    <w:uiPriority w:val="99"/>
    <w:semiHidden/>
    <w:unhideWhenUsed/>
    <w:rsid w:val="00544313"/>
  </w:style>
  <w:style w:type="numbering" w:customStyle="1" w:styleId="371110">
    <w:name w:val="Нет списка37111"/>
    <w:next w:val="a8"/>
    <w:semiHidden/>
    <w:rsid w:val="00544313"/>
  </w:style>
  <w:style w:type="numbering" w:customStyle="1" w:styleId="11911">
    <w:name w:val="Нет списка11911"/>
    <w:next w:val="a8"/>
    <w:uiPriority w:val="99"/>
    <w:semiHidden/>
    <w:unhideWhenUsed/>
    <w:rsid w:val="00544313"/>
  </w:style>
  <w:style w:type="numbering" w:customStyle="1" w:styleId="21811">
    <w:name w:val="Нет списка21811"/>
    <w:next w:val="a8"/>
    <w:uiPriority w:val="99"/>
    <w:semiHidden/>
    <w:unhideWhenUsed/>
    <w:rsid w:val="00544313"/>
  </w:style>
  <w:style w:type="numbering" w:customStyle="1" w:styleId="38110">
    <w:name w:val="Нет списка3811"/>
    <w:next w:val="a8"/>
    <w:semiHidden/>
    <w:rsid w:val="00544313"/>
  </w:style>
  <w:style w:type="numbering" w:customStyle="1" w:styleId="12011">
    <w:name w:val="Нет списка12011"/>
    <w:next w:val="a8"/>
    <w:uiPriority w:val="99"/>
    <w:semiHidden/>
    <w:unhideWhenUsed/>
    <w:rsid w:val="00544313"/>
  </w:style>
  <w:style w:type="numbering" w:customStyle="1" w:styleId="21911">
    <w:name w:val="Нет списка21911"/>
    <w:next w:val="a8"/>
    <w:uiPriority w:val="99"/>
    <w:semiHidden/>
    <w:unhideWhenUsed/>
    <w:rsid w:val="00544313"/>
  </w:style>
  <w:style w:type="numbering" w:customStyle="1" w:styleId="39110">
    <w:name w:val="Нет списка3911"/>
    <w:next w:val="a8"/>
    <w:uiPriority w:val="99"/>
    <w:semiHidden/>
    <w:unhideWhenUsed/>
    <w:rsid w:val="00544313"/>
  </w:style>
  <w:style w:type="numbering" w:customStyle="1" w:styleId="SymbolSymbol4111">
    <w:name w:val="Стиль маркированный Symbol (Symbol) подчеркивание4111"/>
    <w:basedOn w:val="a8"/>
    <w:rsid w:val="00544313"/>
  </w:style>
  <w:style w:type="numbering" w:customStyle="1" w:styleId="41114">
    <w:name w:val="Стиль нумерованный4111"/>
    <w:basedOn w:val="a8"/>
    <w:rsid w:val="00544313"/>
  </w:style>
  <w:style w:type="numbering" w:customStyle="1" w:styleId="12pt4111">
    <w:name w:val="Стиль маркированный 12 pt4111"/>
    <w:basedOn w:val="a8"/>
    <w:rsid w:val="00544313"/>
  </w:style>
  <w:style w:type="numbering" w:customStyle="1" w:styleId="41115">
    <w:name w:val="Стиль маркированный4111"/>
    <w:basedOn w:val="a8"/>
    <w:rsid w:val="00544313"/>
  </w:style>
  <w:style w:type="numbering" w:customStyle="1" w:styleId="SymbolSymbol11111111">
    <w:name w:val="Стиль маркированный Symbol (Symbol) подчеркивание11111111"/>
    <w:basedOn w:val="a8"/>
    <w:rsid w:val="00544313"/>
    <w:pPr>
      <w:numPr>
        <w:numId w:val="49"/>
      </w:numPr>
    </w:pPr>
  </w:style>
  <w:style w:type="numbering" w:customStyle="1" w:styleId="111111112">
    <w:name w:val="Стиль нумерованный11111111"/>
    <w:basedOn w:val="a8"/>
    <w:rsid w:val="00544313"/>
  </w:style>
  <w:style w:type="numbering" w:customStyle="1" w:styleId="12pt13111">
    <w:name w:val="Стиль маркированный 12 pt13111"/>
    <w:basedOn w:val="a8"/>
    <w:rsid w:val="00544313"/>
  </w:style>
  <w:style w:type="numbering" w:customStyle="1" w:styleId="111111113">
    <w:name w:val="Стиль маркированный11111111"/>
    <w:basedOn w:val="a8"/>
    <w:rsid w:val="00544313"/>
  </w:style>
  <w:style w:type="numbering" w:customStyle="1" w:styleId="SymbolSymbol21111111">
    <w:name w:val="Стиль маркированный Symbol (Symbol) подчеркивание21111111"/>
    <w:basedOn w:val="a8"/>
    <w:rsid w:val="00544313"/>
  </w:style>
  <w:style w:type="numbering" w:customStyle="1" w:styleId="211111112">
    <w:name w:val="Стиль нумерованный21111111"/>
    <w:basedOn w:val="a8"/>
    <w:rsid w:val="00544313"/>
  </w:style>
  <w:style w:type="numbering" w:customStyle="1" w:styleId="12pt21111111">
    <w:name w:val="Стиль маркированный 12 pt21111111"/>
    <w:basedOn w:val="a8"/>
    <w:rsid w:val="00544313"/>
  </w:style>
  <w:style w:type="numbering" w:customStyle="1" w:styleId="211111113">
    <w:name w:val="Стиль маркированный21111111"/>
    <w:basedOn w:val="a8"/>
    <w:rsid w:val="00544313"/>
  </w:style>
  <w:style w:type="table" w:customStyle="1" w:styleId="511111110">
    <w:name w:val="Сетка таблицы5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1">
    <w:name w:val="Сетка таблицы6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1">
    <w:name w:val="Стиль маркированный 12 pt111111111"/>
    <w:basedOn w:val="a8"/>
    <w:rsid w:val="00544313"/>
  </w:style>
  <w:style w:type="table" w:customStyle="1" w:styleId="472">
    <w:name w:val="Сетка таблицы472"/>
    <w:basedOn w:val="a7"/>
    <w:next w:val="afff5"/>
    <w:uiPriority w:val="59"/>
    <w:rsid w:val="00544313"/>
    <w:pPr>
      <w:jc w:val="left"/>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2">
    <w:name w:val="Стиль маркированный31112"/>
    <w:basedOn w:val="a8"/>
    <w:rsid w:val="00544313"/>
  </w:style>
  <w:style w:type="numbering" w:customStyle="1" w:styleId="4810">
    <w:name w:val="Нет списка481"/>
    <w:next w:val="a8"/>
    <w:uiPriority w:val="99"/>
    <w:semiHidden/>
    <w:unhideWhenUsed/>
    <w:rsid w:val="00544313"/>
  </w:style>
  <w:style w:type="table" w:customStyle="1" w:styleId="12010">
    <w:name w:val="Сетка таблицы120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
    <w:name w:val="Сетка таблицы111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0">
    <w:name w:val="Сетка таблицы21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0">
    <w:name w:val="Сетка таблицы49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0">
    <w:name w:val="Сетка таблицы6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1">
    <w:name w:val="Стиль маркированный Symbol (Symbol) подчеркивание81"/>
    <w:basedOn w:val="a8"/>
    <w:rsid w:val="00544313"/>
  </w:style>
  <w:style w:type="numbering" w:customStyle="1" w:styleId="815">
    <w:name w:val="Стиль нумерованный81"/>
    <w:basedOn w:val="a8"/>
    <w:rsid w:val="00544313"/>
  </w:style>
  <w:style w:type="numbering" w:customStyle="1" w:styleId="12pt81">
    <w:name w:val="Стиль маркированный 12 pt81"/>
    <w:basedOn w:val="a8"/>
    <w:rsid w:val="00544313"/>
  </w:style>
  <w:style w:type="numbering" w:customStyle="1" w:styleId="816">
    <w:name w:val="Стиль маркированный81"/>
    <w:basedOn w:val="a8"/>
    <w:rsid w:val="00544313"/>
  </w:style>
  <w:style w:type="table" w:customStyle="1" w:styleId="22612">
    <w:name w:val="Сетка таблицы22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1">
    <w:name w:val="Стиль маркированный Symbol (Symbol) подчеркивание151"/>
    <w:basedOn w:val="a8"/>
    <w:rsid w:val="00544313"/>
  </w:style>
  <w:style w:type="numbering" w:customStyle="1" w:styleId="1515">
    <w:name w:val="Стиль нумерованный151"/>
    <w:basedOn w:val="a8"/>
    <w:rsid w:val="00544313"/>
  </w:style>
  <w:style w:type="numbering" w:customStyle="1" w:styleId="12pt161">
    <w:name w:val="Стиль маркированный 12 pt161"/>
    <w:basedOn w:val="a8"/>
    <w:rsid w:val="00544313"/>
  </w:style>
  <w:style w:type="numbering" w:customStyle="1" w:styleId="1516">
    <w:name w:val="Стиль маркированный151"/>
    <w:basedOn w:val="a8"/>
    <w:rsid w:val="00544313"/>
  </w:style>
  <w:style w:type="numbering" w:customStyle="1" w:styleId="SymbolSymbol241">
    <w:name w:val="Стиль маркированный Symbol (Symbol) подчеркивание241"/>
    <w:basedOn w:val="a8"/>
    <w:rsid w:val="00544313"/>
  </w:style>
  <w:style w:type="numbering" w:customStyle="1" w:styleId="2412">
    <w:name w:val="Стиль нумерованный241"/>
    <w:basedOn w:val="a8"/>
    <w:rsid w:val="00544313"/>
  </w:style>
  <w:style w:type="numbering" w:customStyle="1" w:styleId="12pt241">
    <w:name w:val="Стиль маркированный 12 pt241"/>
    <w:basedOn w:val="a8"/>
    <w:rsid w:val="00544313"/>
  </w:style>
  <w:style w:type="numbering" w:customStyle="1" w:styleId="2413">
    <w:name w:val="Стиль маркированный241"/>
    <w:basedOn w:val="a8"/>
    <w:rsid w:val="00544313"/>
  </w:style>
  <w:style w:type="table" w:customStyle="1" w:styleId="851">
    <w:name w:val="Сетка таблицы8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Сетка таблицы13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1">
    <w:name w:val="Стиль маркированный 12 pt1151"/>
    <w:basedOn w:val="a8"/>
    <w:rsid w:val="00544313"/>
  </w:style>
  <w:style w:type="table" w:customStyle="1" w:styleId="1751">
    <w:name w:val="Сетка таблицы17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10">
    <w:name w:val="Нет списка1281"/>
    <w:next w:val="a8"/>
    <w:uiPriority w:val="99"/>
    <w:semiHidden/>
    <w:rsid w:val="00544313"/>
  </w:style>
  <w:style w:type="numbering" w:customStyle="1" w:styleId="11171">
    <w:name w:val="Нет списка11171"/>
    <w:next w:val="a8"/>
    <w:semiHidden/>
    <w:rsid w:val="00544313"/>
  </w:style>
  <w:style w:type="numbering" w:customStyle="1" w:styleId="22710">
    <w:name w:val="Нет списка2271"/>
    <w:next w:val="a8"/>
    <w:semiHidden/>
    <w:unhideWhenUsed/>
    <w:rsid w:val="00544313"/>
  </w:style>
  <w:style w:type="numbering" w:customStyle="1" w:styleId="3181">
    <w:name w:val="Нет списка3181"/>
    <w:next w:val="a8"/>
    <w:semiHidden/>
    <w:rsid w:val="00544313"/>
  </w:style>
  <w:style w:type="numbering" w:customStyle="1" w:styleId="4911">
    <w:name w:val="Нет списка491"/>
    <w:next w:val="a8"/>
    <w:semiHidden/>
    <w:rsid w:val="00544313"/>
  </w:style>
  <w:style w:type="numbering" w:customStyle="1" w:styleId="11181">
    <w:name w:val="Нет списка11181"/>
    <w:next w:val="a8"/>
    <w:semiHidden/>
    <w:rsid w:val="00544313"/>
  </w:style>
  <w:style w:type="numbering" w:customStyle="1" w:styleId="1111410">
    <w:name w:val="Нет списка111141"/>
    <w:next w:val="a8"/>
    <w:semiHidden/>
    <w:rsid w:val="00544313"/>
  </w:style>
  <w:style w:type="numbering" w:customStyle="1" w:styleId="21161">
    <w:name w:val="Нет списка21161"/>
    <w:next w:val="a8"/>
    <w:semiHidden/>
    <w:unhideWhenUsed/>
    <w:rsid w:val="00544313"/>
  </w:style>
  <w:style w:type="numbering" w:customStyle="1" w:styleId="3191">
    <w:name w:val="Нет списка3191"/>
    <w:next w:val="a8"/>
    <w:semiHidden/>
    <w:rsid w:val="00544313"/>
  </w:style>
  <w:style w:type="numbering" w:customStyle="1" w:styleId="41610">
    <w:name w:val="Нет списка4161"/>
    <w:next w:val="a8"/>
    <w:semiHidden/>
    <w:rsid w:val="00544313"/>
  </w:style>
  <w:style w:type="numbering" w:customStyle="1" w:styleId="1291">
    <w:name w:val="Нет списка1291"/>
    <w:next w:val="a8"/>
    <w:semiHidden/>
    <w:rsid w:val="00544313"/>
  </w:style>
  <w:style w:type="numbering" w:customStyle="1" w:styleId="21171">
    <w:name w:val="Нет списка21171"/>
    <w:next w:val="a8"/>
    <w:semiHidden/>
    <w:unhideWhenUsed/>
    <w:rsid w:val="00544313"/>
  </w:style>
  <w:style w:type="numbering" w:customStyle="1" w:styleId="31161">
    <w:name w:val="Нет списка31161"/>
    <w:next w:val="a8"/>
    <w:semiHidden/>
    <w:rsid w:val="00544313"/>
  </w:style>
  <w:style w:type="table" w:customStyle="1" w:styleId="211210">
    <w:name w:val="Сетка таблицы2112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0">
    <w:name w:val="Нет списка571"/>
    <w:next w:val="a8"/>
    <w:uiPriority w:val="99"/>
    <w:semiHidden/>
    <w:unhideWhenUsed/>
    <w:rsid w:val="00544313"/>
  </w:style>
  <w:style w:type="numbering" w:customStyle="1" w:styleId="6611">
    <w:name w:val="Нет списка661"/>
    <w:next w:val="a8"/>
    <w:uiPriority w:val="99"/>
    <w:semiHidden/>
    <w:rsid w:val="00544313"/>
  </w:style>
  <w:style w:type="numbering" w:customStyle="1" w:styleId="1371">
    <w:name w:val="Нет списка1371"/>
    <w:next w:val="a8"/>
    <w:semiHidden/>
    <w:rsid w:val="00544313"/>
  </w:style>
  <w:style w:type="numbering" w:customStyle="1" w:styleId="11261">
    <w:name w:val="Нет списка11261"/>
    <w:next w:val="a8"/>
    <w:semiHidden/>
    <w:rsid w:val="00544313"/>
  </w:style>
  <w:style w:type="numbering" w:customStyle="1" w:styleId="2281">
    <w:name w:val="Нет списка2281"/>
    <w:next w:val="a8"/>
    <w:semiHidden/>
    <w:unhideWhenUsed/>
    <w:rsid w:val="00544313"/>
  </w:style>
  <w:style w:type="numbering" w:customStyle="1" w:styleId="3271">
    <w:name w:val="Нет списка3271"/>
    <w:next w:val="a8"/>
    <w:semiHidden/>
    <w:rsid w:val="00544313"/>
  </w:style>
  <w:style w:type="numbering" w:customStyle="1" w:styleId="4261">
    <w:name w:val="Нет списка4261"/>
    <w:next w:val="a8"/>
    <w:semiHidden/>
    <w:rsid w:val="00544313"/>
  </w:style>
  <w:style w:type="numbering" w:customStyle="1" w:styleId="12161">
    <w:name w:val="Нет списка12161"/>
    <w:next w:val="a8"/>
    <w:semiHidden/>
    <w:rsid w:val="00544313"/>
  </w:style>
  <w:style w:type="numbering" w:customStyle="1" w:styleId="21261">
    <w:name w:val="Нет списка21261"/>
    <w:next w:val="a8"/>
    <w:semiHidden/>
    <w:unhideWhenUsed/>
    <w:rsid w:val="00544313"/>
  </w:style>
  <w:style w:type="numbering" w:customStyle="1" w:styleId="31261">
    <w:name w:val="Нет списка31261"/>
    <w:next w:val="a8"/>
    <w:semiHidden/>
    <w:rsid w:val="00544313"/>
  </w:style>
  <w:style w:type="numbering" w:customStyle="1" w:styleId="5161">
    <w:name w:val="Нет списка5161"/>
    <w:next w:val="a8"/>
    <w:uiPriority w:val="99"/>
    <w:semiHidden/>
    <w:rsid w:val="00544313"/>
  </w:style>
  <w:style w:type="numbering" w:customStyle="1" w:styleId="13161">
    <w:name w:val="Нет списка13161"/>
    <w:next w:val="a8"/>
    <w:semiHidden/>
    <w:rsid w:val="00544313"/>
  </w:style>
  <w:style w:type="numbering" w:customStyle="1" w:styleId="22161">
    <w:name w:val="Нет списка22161"/>
    <w:next w:val="a8"/>
    <w:semiHidden/>
    <w:unhideWhenUsed/>
    <w:rsid w:val="00544313"/>
  </w:style>
  <w:style w:type="numbering" w:customStyle="1" w:styleId="32161">
    <w:name w:val="Нет списка32161"/>
    <w:next w:val="a8"/>
    <w:semiHidden/>
    <w:rsid w:val="00544313"/>
  </w:style>
  <w:style w:type="table" w:customStyle="1" w:styleId="52212">
    <w:name w:val="Сетка таблицы5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2">
    <w:name w:val="Нет списка731"/>
    <w:next w:val="a8"/>
    <w:uiPriority w:val="99"/>
    <w:semiHidden/>
    <w:unhideWhenUsed/>
    <w:rsid w:val="00544313"/>
  </w:style>
  <w:style w:type="numbering" w:customStyle="1" w:styleId="14310">
    <w:name w:val="Нет списка1431"/>
    <w:next w:val="a8"/>
    <w:uiPriority w:val="99"/>
    <w:semiHidden/>
    <w:rsid w:val="00544313"/>
  </w:style>
  <w:style w:type="numbering" w:customStyle="1" w:styleId="11331">
    <w:name w:val="Нет списка11331"/>
    <w:next w:val="a8"/>
    <w:semiHidden/>
    <w:rsid w:val="00544313"/>
  </w:style>
  <w:style w:type="numbering" w:customStyle="1" w:styleId="23310">
    <w:name w:val="Нет списка2331"/>
    <w:next w:val="a8"/>
    <w:semiHidden/>
    <w:unhideWhenUsed/>
    <w:rsid w:val="00544313"/>
  </w:style>
  <w:style w:type="numbering" w:customStyle="1" w:styleId="3331">
    <w:name w:val="Нет списка3331"/>
    <w:next w:val="a8"/>
    <w:semiHidden/>
    <w:rsid w:val="00544313"/>
  </w:style>
  <w:style w:type="numbering" w:customStyle="1" w:styleId="4331">
    <w:name w:val="Нет списка4331"/>
    <w:next w:val="a8"/>
    <w:semiHidden/>
    <w:rsid w:val="00544313"/>
  </w:style>
  <w:style w:type="numbering" w:customStyle="1" w:styleId="11111210">
    <w:name w:val="Нет списка1111121"/>
    <w:next w:val="a8"/>
    <w:semiHidden/>
    <w:rsid w:val="00544313"/>
  </w:style>
  <w:style w:type="numbering" w:customStyle="1" w:styleId="11111121">
    <w:name w:val="Нет списка11111121"/>
    <w:next w:val="a8"/>
    <w:semiHidden/>
    <w:rsid w:val="00544313"/>
  </w:style>
  <w:style w:type="numbering" w:customStyle="1" w:styleId="21331">
    <w:name w:val="Нет списка21331"/>
    <w:next w:val="a8"/>
    <w:semiHidden/>
    <w:unhideWhenUsed/>
    <w:rsid w:val="00544313"/>
  </w:style>
  <w:style w:type="numbering" w:customStyle="1" w:styleId="31331">
    <w:name w:val="Нет списка31331"/>
    <w:next w:val="a8"/>
    <w:semiHidden/>
    <w:rsid w:val="00544313"/>
  </w:style>
  <w:style w:type="numbering" w:customStyle="1" w:styleId="411310">
    <w:name w:val="Нет списка41131"/>
    <w:next w:val="a8"/>
    <w:semiHidden/>
    <w:rsid w:val="00544313"/>
  </w:style>
  <w:style w:type="numbering" w:customStyle="1" w:styleId="12231">
    <w:name w:val="Нет списка12231"/>
    <w:next w:val="a8"/>
    <w:semiHidden/>
    <w:rsid w:val="00544313"/>
  </w:style>
  <w:style w:type="numbering" w:customStyle="1" w:styleId="211131">
    <w:name w:val="Нет списка211131"/>
    <w:next w:val="a8"/>
    <w:semiHidden/>
    <w:unhideWhenUsed/>
    <w:rsid w:val="00544313"/>
  </w:style>
  <w:style w:type="numbering" w:customStyle="1" w:styleId="3111310">
    <w:name w:val="Нет списка311131"/>
    <w:next w:val="a8"/>
    <w:semiHidden/>
    <w:rsid w:val="00544313"/>
  </w:style>
  <w:style w:type="numbering" w:customStyle="1" w:styleId="52310">
    <w:name w:val="Нет списка5231"/>
    <w:next w:val="a8"/>
    <w:uiPriority w:val="99"/>
    <w:semiHidden/>
    <w:unhideWhenUsed/>
    <w:rsid w:val="00544313"/>
  </w:style>
  <w:style w:type="numbering" w:customStyle="1" w:styleId="61310">
    <w:name w:val="Нет списка6131"/>
    <w:next w:val="a8"/>
    <w:uiPriority w:val="99"/>
    <w:semiHidden/>
    <w:rsid w:val="00544313"/>
  </w:style>
  <w:style w:type="numbering" w:customStyle="1" w:styleId="13231">
    <w:name w:val="Нет списка13231"/>
    <w:next w:val="a8"/>
    <w:semiHidden/>
    <w:rsid w:val="00544313"/>
  </w:style>
  <w:style w:type="numbering" w:customStyle="1" w:styleId="112131">
    <w:name w:val="Нет списка112131"/>
    <w:next w:val="a8"/>
    <w:semiHidden/>
    <w:rsid w:val="00544313"/>
  </w:style>
  <w:style w:type="numbering" w:customStyle="1" w:styleId="22231">
    <w:name w:val="Нет списка22231"/>
    <w:next w:val="a8"/>
    <w:semiHidden/>
    <w:unhideWhenUsed/>
    <w:rsid w:val="00544313"/>
  </w:style>
  <w:style w:type="numbering" w:customStyle="1" w:styleId="32231">
    <w:name w:val="Нет списка32231"/>
    <w:next w:val="a8"/>
    <w:semiHidden/>
    <w:rsid w:val="00544313"/>
  </w:style>
  <w:style w:type="numbering" w:customStyle="1" w:styleId="42131">
    <w:name w:val="Нет списка42131"/>
    <w:next w:val="a8"/>
    <w:semiHidden/>
    <w:rsid w:val="00544313"/>
  </w:style>
  <w:style w:type="numbering" w:customStyle="1" w:styleId="121131">
    <w:name w:val="Нет списка121131"/>
    <w:next w:val="a8"/>
    <w:semiHidden/>
    <w:rsid w:val="00544313"/>
  </w:style>
  <w:style w:type="numbering" w:customStyle="1" w:styleId="212131">
    <w:name w:val="Нет списка212131"/>
    <w:next w:val="a8"/>
    <w:semiHidden/>
    <w:unhideWhenUsed/>
    <w:rsid w:val="00544313"/>
  </w:style>
  <w:style w:type="numbering" w:customStyle="1" w:styleId="312131">
    <w:name w:val="Нет списка312131"/>
    <w:next w:val="a8"/>
    <w:semiHidden/>
    <w:rsid w:val="00544313"/>
  </w:style>
  <w:style w:type="numbering" w:customStyle="1" w:styleId="51131">
    <w:name w:val="Нет списка51131"/>
    <w:next w:val="a8"/>
    <w:uiPriority w:val="99"/>
    <w:semiHidden/>
    <w:rsid w:val="00544313"/>
  </w:style>
  <w:style w:type="numbering" w:customStyle="1" w:styleId="131131">
    <w:name w:val="Нет списка131131"/>
    <w:next w:val="a8"/>
    <w:semiHidden/>
    <w:rsid w:val="00544313"/>
  </w:style>
  <w:style w:type="numbering" w:customStyle="1" w:styleId="221131">
    <w:name w:val="Нет списка221131"/>
    <w:next w:val="a8"/>
    <w:semiHidden/>
    <w:unhideWhenUsed/>
    <w:rsid w:val="00544313"/>
  </w:style>
  <w:style w:type="numbering" w:customStyle="1" w:styleId="321131">
    <w:name w:val="Нет списка321131"/>
    <w:next w:val="a8"/>
    <w:semiHidden/>
    <w:rsid w:val="00544313"/>
  </w:style>
  <w:style w:type="numbering" w:customStyle="1" w:styleId="SymbolSymbol321">
    <w:name w:val="Стиль маркированный Symbol (Symbol) подчеркивание321"/>
    <w:basedOn w:val="a8"/>
    <w:rsid w:val="00544313"/>
  </w:style>
  <w:style w:type="numbering" w:customStyle="1" w:styleId="3219">
    <w:name w:val="Стиль нумерованный321"/>
    <w:basedOn w:val="a8"/>
    <w:rsid w:val="00544313"/>
  </w:style>
  <w:style w:type="numbering" w:customStyle="1" w:styleId="12pt321">
    <w:name w:val="Стиль маркированный 12 pt321"/>
    <w:basedOn w:val="a8"/>
    <w:rsid w:val="00544313"/>
  </w:style>
  <w:style w:type="numbering" w:customStyle="1" w:styleId="321a">
    <w:name w:val="Стиль маркированный321"/>
    <w:basedOn w:val="a8"/>
    <w:rsid w:val="00544313"/>
  </w:style>
  <w:style w:type="numbering" w:customStyle="1" w:styleId="71210">
    <w:name w:val="Нет списка7121"/>
    <w:next w:val="a8"/>
    <w:uiPriority w:val="99"/>
    <w:semiHidden/>
    <w:rsid w:val="00544313"/>
  </w:style>
  <w:style w:type="numbering" w:customStyle="1" w:styleId="14121">
    <w:name w:val="Нет списка14121"/>
    <w:next w:val="a8"/>
    <w:semiHidden/>
    <w:rsid w:val="00544313"/>
  </w:style>
  <w:style w:type="numbering" w:customStyle="1" w:styleId="23121">
    <w:name w:val="Нет списка23121"/>
    <w:next w:val="a8"/>
    <w:semiHidden/>
    <w:unhideWhenUsed/>
    <w:rsid w:val="00544313"/>
  </w:style>
  <w:style w:type="numbering" w:customStyle="1" w:styleId="33121">
    <w:name w:val="Нет списка33121"/>
    <w:next w:val="a8"/>
    <w:semiHidden/>
    <w:rsid w:val="00544313"/>
  </w:style>
  <w:style w:type="numbering" w:customStyle="1" w:styleId="43121">
    <w:name w:val="Нет списка43121"/>
    <w:next w:val="a8"/>
    <w:semiHidden/>
    <w:rsid w:val="00544313"/>
  </w:style>
  <w:style w:type="numbering" w:customStyle="1" w:styleId="113121">
    <w:name w:val="Нет списка113121"/>
    <w:next w:val="a8"/>
    <w:semiHidden/>
    <w:rsid w:val="00544313"/>
  </w:style>
  <w:style w:type="numbering" w:customStyle="1" w:styleId="111221">
    <w:name w:val="Нет списка111221"/>
    <w:next w:val="a8"/>
    <w:semiHidden/>
    <w:rsid w:val="00544313"/>
  </w:style>
  <w:style w:type="numbering" w:customStyle="1" w:styleId="213121">
    <w:name w:val="Нет списка213121"/>
    <w:next w:val="a8"/>
    <w:semiHidden/>
    <w:unhideWhenUsed/>
    <w:rsid w:val="00544313"/>
  </w:style>
  <w:style w:type="numbering" w:customStyle="1" w:styleId="313121">
    <w:name w:val="Нет списка313121"/>
    <w:next w:val="a8"/>
    <w:semiHidden/>
    <w:rsid w:val="00544313"/>
  </w:style>
  <w:style w:type="numbering" w:customStyle="1" w:styleId="411121">
    <w:name w:val="Нет списка411121"/>
    <w:next w:val="a8"/>
    <w:semiHidden/>
    <w:rsid w:val="00544313"/>
  </w:style>
  <w:style w:type="numbering" w:customStyle="1" w:styleId="122121">
    <w:name w:val="Нет списка122121"/>
    <w:next w:val="a8"/>
    <w:semiHidden/>
    <w:rsid w:val="00544313"/>
  </w:style>
  <w:style w:type="numbering" w:customStyle="1" w:styleId="2111121">
    <w:name w:val="Нет списка2111121"/>
    <w:next w:val="a8"/>
    <w:semiHidden/>
    <w:unhideWhenUsed/>
    <w:rsid w:val="00544313"/>
  </w:style>
  <w:style w:type="numbering" w:customStyle="1" w:styleId="3111121">
    <w:name w:val="Нет списка3111121"/>
    <w:next w:val="a8"/>
    <w:semiHidden/>
    <w:rsid w:val="00544313"/>
  </w:style>
  <w:style w:type="numbering" w:customStyle="1" w:styleId="52121">
    <w:name w:val="Нет списка52121"/>
    <w:next w:val="a8"/>
    <w:uiPriority w:val="99"/>
    <w:semiHidden/>
    <w:unhideWhenUsed/>
    <w:rsid w:val="00544313"/>
  </w:style>
  <w:style w:type="numbering" w:customStyle="1" w:styleId="61121">
    <w:name w:val="Нет списка61121"/>
    <w:next w:val="a8"/>
    <w:uiPriority w:val="99"/>
    <w:semiHidden/>
    <w:rsid w:val="00544313"/>
  </w:style>
  <w:style w:type="numbering" w:customStyle="1" w:styleId="132121">
    <w:name w:val="Нет списка132121"/>
    <w:next w:val="a8"/>
    <w:semiHidden/>
    <w:rsid w:val="00544313"/>
  </w:style>
  <w:style w:type="numbering" w:customStyle="1" w:styleId="1121121">
    <w:name w:val="Нет списка1121121"/>
    <w:next w:val="a8"/>
    <w:semiHidden/>
    <w:rsid w:val="00544313"/>
  </w:style>
  <w:style w:type="numbering" w:customStyle="1" w:styleId="222121">
    <w:name w:val="Нет списка222121"/>
    <w:next w:val="a8"/>
    <w:semiHidden/>
    <w:unhideWhenUsed/>
    <w:rsid w:val="00544313"/>
  </w:style>
  <w:style w:type="numbering" w:customStyle="1" w:styleId="322121">
    <w:name w:val="Нет списка322121"/>
    <w:next w:val="a8"/>
    <w:semiHidden/>
    <w:rsid w:val="00544313"/>
  </w:style>
  <w:style w:type="numbering" w:customStyle="1" w:styleId="421121">
    <w:name w:val="Нет списка421121"/>
    <w:next w:val="a8"/>
    <w:semiHidden/>
    <w:rsid w:val="00544313"/>
  </w:style>
  <w:style w:type="numbering" w:customStyle="1" w:styleId="1211121">
    <w:name w:val="Нет списка1211121"/>
    <w:next w:val="a8"/>
    <w:semiHidden/>
    <w:rsid w:val="00544313"/>
  </w:style>
  <w:style w:type="numbering" w:customStyle="1" w:styleId="2121121">
    <w:name w:val="Нет списка2121121"/>
    <w:next w:val="a8"/>
    <w:semiHidden/>
    <w:unhideWhenUsed/>
    <w:rsid w:val="00544313"/>
  </w:style>
  <w:style w:type="numbering" w:customStyle="1" w:styleId="3121121">
    <w:name w:val="Нет списка3121121"/>
    <w:next w:val="a8"/>
    <w:semiHidden/>
    <w:rsid w:val="00544313"/>
  </w:style>
  <w:style w:type="numbering" w:customStyle="1" w:styleId="511121">
    <w:name w:val="Нет списка511121"/>
    <w:next w:val="a8"/>
    <w:uiPriority w:val="99"/>
    <w:semiHidden/>
    <w:rsid w:val="00544313"/>
  </w:style>
  <w:style w:type="numbering" w:customStyle="1" w:styleId="1311121">
    <w:name w:val="Нет списка1311121"/>
    <w:next w:val="a8"/>
    <w:semiHidden/>
    <w:rsid w:val="00544313"/>
  </w:style>
  <w:style w:type="numbering" w:customStyle="1" w:styleId="2211121">
    <w:name w:val="Нет списка2211121"/>
    <w:next w:val="a8"/>
    <w:semiHidden/>
    <w:unhideWhenUsed/>
    <w:rsid w:val="00544313"/>
  </w:style>
  <w:style w:type="numbering" w:customStyle="1" w:styleId="3211121">
    <w:name w:val="Нет списка3211121"/>
    <w:next w:val="a8"/>
    <w:semiHidden/>
    <w:rsid w:val="00544313"/>
  </w:style>
  <w:style w:type="numbering" w:customStyle="1" w:styleId="SymbolSymbol1131">
    <w:name w:val="Стиль маркированный Symbol (Symbol) подчеркивание1131"/>
    <w:basedOn w:val="a8"/>
    <w:rsid w:val="00544313"/>
  </w:style>
  <w:style w:type="numbering" w:customStyle="1" w:styleId="11215">
    <w:name w:val="Стиль нумерованный1121"/>
    <w:basedOn w:val="a8"/>
    <w:rsid w:val="00544313"/>
  </w:style>
  <w:style w:type="numbering" w:customStyle="1" w:styleId="12pt1221">
    <w:name w:val="Стиль маркированный 12 pt1221"/>
    <w:basedOn w:val="a8"/>
    <w:rsid w:val="00544313"/>
  </w:style>
  <w:style w:type="numbering" w:customStyle="1" w:styleId="11216">
    <w:name w:val="Стиль маркированный1121"/>
    <w:basedOn w:val="a8"/>
    <w:rsid w:val="00544313"/>
  </w:style>
  <w:style w:type="numbering" w:customStyle="1" w:styleId="8212">
    <w:name w:val="Нет списка821"/>
    <w:next w:val="a8"/>
    <w:uiPriority w:val="99"/>
    <w:semiHidden/>
    <w:rsid w:val="00544313"/>
  </w:style>
  <w:style w:type="numbering" w:customStyle="1" w:styleId="15210">
    <w:name w:val="Нет списка1521"/>
    <w:next w:val="a8"/>
    <w:semiHidden/>
    <w:rsid w:val="00544313"/>
  </w:style>
  <w:style w:type="numbering" w:customStyle="1" w:styleId="24210">
    <w:name w:val="Нет списка2421"/>
    <w:next w:val="a8"/>
    <w:semiHidden/>
    <w:unhideWhenUsed/>
    <w:rsid w:val="00544313"/>
  </w:style>
  <w:style w:type="numbering" w:customStyle="1" w:styleId="3421">
    <w:name w:val="Нет списка3421"/>
    <w:next w:val="a8"/>
    <w:semiHidden/>
    <w:rsid w:val="00544313"/>
  </w:style>
  <w:style w:type="numbering" w:customStyle="1" w:styleId="4421">
    <w:name w:val="Нет списка4421"/>
    <w:next w:val="a8"/>
    <w:semiHidden/>
    <w:rsid w:val="00544313"/>
  </w:style>
  <w:style w:type="numbering" w:customStyle="1" w:styleId="11421">
    <w:name w:val="Нет списка11421"/>
    <w:next w:val="a8"/>
    <w:semiHidden/>
    <w:rsid w:val="00544313"/>
  </w:style>
  <w:style w:type="numbering" w:customStyle="1" w:styleId="111321">
    <w:name w:val="Нет списка111321"/>
    <w:next w:val="a8"/>
    <w:semiHidden/>
    <w:rsid w:val="00544313"/>
  </w:style>
  <w:style w:type="numbering" w:customStyle="1" w:styleId="21421">
    <w:name w:val="Нет списка21421"/>
    <w:next w:val="a8"/>
    <w:semiHidden/>
    <w:unhideWhenUsed/>
    <w:rsid w:val="00544313"/>
  </w:style>
  <w:style w:type="numbering" w:customStyle="1" w:styleId="31421">
    <w:name w:val="Нет списка31421"/>
    <w:next w:val="a8"/>
    <w:semiHidden/>
    <w:rsid w:val="00544313"/>
  </w:style>
  <w:style w:type="numbering" w:customStyle="1" w:styleId="41221">
    <w:name w:val="Нет списка41221"/>
    <w:next w:val="a8"/>
    <w:semiHidden/>
    <w:rsid w:val="00544313"/>
  </w:style>
  <w:style w:type="numbering" w:customStyle="1" w:styleId="12321">
    <w:name w:val="Нет списка12321"/>
    <w:next w:val="a8"/>
    <w:semiHidden/>
    <w:rsid w:val="00544313"/>
  </w:style>
  <w:style w:type="numbering" w:customStyle="1" w:styleId="211221">
    <w:name w:val="Нет списка211221"/>
    <w:next w:val="a8"/>
    <w:semiHidden/>
    <w:unhideWhenUsed/>
    <w:rsid w:val="00544313"/>
  </w:style>
  <w:style w:type="numbering" w:customStyle="1" w:styleId="311221">
    <w:name w:val="Нет списка311221"/>
    <w:next w:val="a8"/>
    <w:semiHidden/>
    <w:rsid w:val="00544313"/>
  </w:style>
  <w:style w:type="numbering" w:customStyle="1" w:styleId="5321">
    <w:name w:val="Нет списка5321"/>
    <w:next w:val="a8"/>
    <w:uiPriority w:val="99"/>
    <w:semiHidden/>
    <w:unhideWhenUsed/>
    <w:rsid w:val="00544313"/>
  </w:style>
  <w:style w:type="numbering" w:customStyle="1" w:styleId="62210">
    <w:name w:val="Нет списка6221"/>
    <w:next w:val="a8"/>
    <w:uiPriority w:val="99"/>
    <w:semiHidden/>
    <w:rsid w:val="00544313"/>
  </w:style>
  <w:style w:type="numbering" w:customStyle="1" w:styleId="13321">
    <w:name w:val="Нет списка13321"/>
    <w:next w:val="a8"/>
    <w:semiHidden/>
    <w:rsid w:val="00544313"/>
  </w:style>
  <w:style w:type="numbering" w:customStyle="1" w:styleId="112221">
    <w:name w:val="Нет списка112221"/>
    <w:next w:val="a8"/>
    <w:semiHidden/>
    <w:rsid w:val="00544313"/>
  </w:style>
  <w:style w:type="numbering" w:customStyle="1" w:styleId="22321">
    <w:name w:val="Нет списка22321"/>
    <w:next w:val="a8"/>
    <w:semiHidden/>
    <w:unhideWhenUsed/>
    <w:rsid w:val="00544313"/>
  </w:style>
  <w:style w:type="numbering" w:customStyle="1" w:styleId="32321">
    <w:name w:val="Нет списка32321"/>
    <w:next w:val="a8"/>
    <w:semiHidden/>
    <w:rsid w:val="00544313"/>
  </w:style>
  <w:style w:type="numbering" w:customStyle="1" w:styleId="42221">
    <w:name w:val="Нет списка42221"/>
    <w:next w:val="a8"/>
    <w:semiHidden/>
    <w:rsid w:val="00544313"/>
  </w:style>
  <w:style w:type="numbering" w:customStyle="1" w:styleId="121221">
    <w:name w:val="Нет списка121221"/>
    <w:next w:val="a8"/>
    <w:semiHidden/>
    <w:rsid w:val="00544313"/>
  </w:style>
  <w:style w:type="numbering" w:customStyle="1" w:styleId="212221">
    <w:name w:val="Нет списка212221"/>
    <w:next w:val="a8"/>
    <w:semiHidden/>
    <w:unhideWhenUsed/>
    <w:rsid w:val="00544313"/>
  </w:style>
  <w:style w:type="numbering" w:customStyle="1" w:styleId="312221">
    <w:name w:val="Нет списка312221"/>
    <w:next w:val="a8"/>
    <w:semiHidden/>
    <w:rsid w:val="00544313"/>
  </w:style>
  <w:style w:type="numbering" w:customStyle="1" w:styleId="51221">
    <w:name w:val="Нет списка51221"/>
    <w:next w:val="a8"/>
    <w:uiPriority w:val="99"/>
    <w:semiHidden/>
    <w:rsid w:val="00544313"/>
  </w:style>
  <w:style w:type="numbering" w:customStyle="1" w:styleId="131221">
    <w:name w:val="Нет списка131221"/>
    <w:next w:val="a8"/>
    <w:semiHidden/>
    <w:rsid w:val="00544313"/>
  </w:style>
  <w:style w:type="numbering" w:customStyle="1" w:styleId="221221">
    <w:name w:val="Нет списка221221"/>
    <w:next w:val="a8"/>
    <w:semiHidden/>
    <w:unhideWhenUsed/>
    <w:rsid w:val="00544313"/>
  </w:style>
  <w:style w:type="numbering" w:customStyle="1" w:styleId="321221">
    <w:name w:val="Нет списка321221"/>
    <w:next w:val="a8"/>
    <w:semiHidden/>
    <w:rsid w:val="00544313"/>
  </w:style>
  <w:style w:type="numbering" w:customStyle="1" w:styleId="SymbolSymbol2121">
    <w:name w:val="Стиль маркированный Symbol (Symbol) подчеркивание2121"/>
    <w:basedOn w:val="a8"/>
    <w:rsid w:val="00544313"/>
  </w:style>
  <w:style w:type="numbering" w:customStyle="1" w:styleId="21215">
    <w:name w:val="Стиль нумерованный2121"/>
    <w:basedOn w:val="a8"/>
    <w:rsid w:val="00544313"/>
  </w:style>
  <w:style w:type="numbering" w:customStyle="1" w:styleId="12pt2121">
    <w:name w:val="Стиль маркированный 12 pt2121"/>
    <w:basedOn w:val="a8"/>
    <w:rsid w:val="00544313"/>
  </w:style>
  <w:style w:type="numbering" w:customStyle="1" w:styleId="21216">
    <w:name w:val="Стиль маркированный2121"/>
    <w:basedOn w:val="a8"/>
    <w:rsid w:val="00544313"/>
  </w:style>
  <w:style w:type="numbering" w:customStyle="1" w:styleId="12pt11121">
    <w:name w:val="Стиль маркированный 12 pt11121"/>
    <w:basedOn w:val="a8"/>
    <w:rsid w:val="00544313"/>
  </w:style>
  <w:style w:type="numbering" w:customStyle="1" w:styleId="9212">
    <w:name w:val="Нет списка921"/>
    <w:next w:val="a8"/>
    <w:uiPriority w:val="99"/>
    <w:semiHidden/>
    <w:unhideWhenUsed/>
    <w:rsid w:val="00544313"/>
  </w:style>
  <w:style w:type="numbering" w:customStyle="1" w:styleId="16212">
    <w:name w:val="Нет списка1621"/>
    <w:next w:val="a8"/>
    <w:uiPriority w:val="99"/>
    <w:semiHidden/>
    <w:rsid w:val="00544313"/>
  </w:style>
  <w:style w:type="numbering" w:customStyle="1" w:styleId="11521">
    <w:name w:val="Нет списка11521"/>
    <w:next w:val="a8"/>
    <w:semiHidden/>
    <w:rsid w:val="00544313"/>
  </w:style>
  <w:style w:type="numbering" w:customStyle="1" w:styleId="2521">
    <w:name w:val="Нет списка2521"/>
    <w:next w:val="a8"/>
    <w:semiHidden/>
    <w:unhideWhenUsed/>
    <w:rsid w:val="00544313"/>
  </w:style>
  <w:style w:type="numbering" w:customStyle="1" w:styleId="3521">
    <w:name w:val="Нет списка3521"/>
    <w:next w:val="a8"/>
    <w:semiHidden/>
    <w:rsid w:val="00544313"/>
  </w:style>
  <w:style w:type="numbering" w:customStyle="1" w:styleId="4521">
    <w:name w:val="Нет списка4521"/>
    <w:next w:val="a8"/>
    <w:semiHidden/>
    <w:rsid w:val="00544313"/>
  </w:style>
  <w:style w:type="table" w:customStyle="1" w:styleId="19210">
    <w:name w:val="Сетка таблицы19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1">
    <w:name w:val="Нет списка111421"/>
    <w:next w:val="a8"/>
    <w:semiHidden/>
    <w:rsid w:val="00544313"/>
  </w:style>
  <w:style w:type="numbering" w:customStyle="1" w:styleId="1111221">
    <w:name w:val="Нет списка1111221"/>
    <w:next w:val="a8"/>
    <w:semiHidden/>
    <w:rsid w:val="00544313"/>
  </w:style>
  <w:style w:type="numbering" w:customStyle="1" w:styleId="21521">
    <w:name w:val="Нет списка21521"/>
    <w:next w:val="a8"/>
    <w:semiHidden/>
    <w:unhideWhenUsed/>
    <w:rsid w:val="00544313"/>
  </w:style>
  <w:style w:type="numbering" w:customStyle="1" w:styleId="31521">
    <w:name w:val="Нет списка31521"/>
    <w:next w:val="a8"/>
    <w:semiHidden/>
    <w:rsid w:val="00544313"/>
  </w:style>
  <w:style w:type="numbering" w:customStyle="1" w:styleId="41321">
    <w:name w:val="Нет списка41321"/>
    <w:next w:val="a8"/>
    <w:semiHidden/>
    <w:rsid w:val="00544313"/>
  </w:style>
  <w:style w:type="numbering" w:customStyle="1" w:styleId="12421">
    <w:name w:val="Нет списка12421"/>
    <w:next w:val="a8"/>
    <w:semiHidden/>
    <w:rsid w:val="00544313"/>
  </w:style>
  <w:style w:type="numbering" w:customStyle="1" w:styleId="211321">
    <w:name w:val="Нет списка211321"/>
    <w:next w:val="a8"/>
    <w:semiHidden/>
    <w:unhideWhenUsed/>
    <w:rsid w:val="00544313"/>
  </w:style>
  <w:style w:type="numbering" w:customStyle="1" w:styleId="311321">
    <w:name w:val="Нет списка311321"/>
    <w:next w:val="a8"/>
    <w:semiHidden/>
    <w:rsid w:val="00544313"/>
  </w:style>
  <w:style w:type="numbering" w:customStyle="1" w:styleId="5421">
    <w:name w:val="Нет списка5421"/>
    <w:next w:val="a8"/>
    <w:uiPriority w:val="99"/>
    <w:semiHidden/>
    <w:unhideWhenUsed/>
    <w:rsid w:val="00544313"/>
  </w:style>
  <w:style w:type="numbering" w:customStyle="1" w:styleId="6321">
    <w:name w:val="Нет списка6321"/>
    <w:next w:val="a8"/>
    <w:uiPriority w:val="99"/>
    <w:semiHidden/>
    <w:rsid w:val="00544313"/>
  </w:style>
  <w:style w:type="table" w:customStyle="1" w:styleId="32210">
    <w:name w:val="Сетка таблицы32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1">
    <w:name w:val="Нет списка13421"/>
    <w:next w:val="a8"/>
    <w:semiHidden/>
    <w:rsid w:val="00544313"/>
  </w:style>
  <w:style w:type="numbering" w:customStyle="1" w:styleId="112321">
    <w:name w:val="Нет списка112321"/>
    <w:next w:val="a8"/>
    <w:semiHidden/>
    <w:rsid w:val="00544313"/>
  </w:style>
  <w:style w:type="numbering" w:customStyle="1" w:styleId="22421">
    <w:name w:val="Нет списка22421"/>
    <w:next w:val="a8"/>
    <w:semiHidden/>
    <w:unhideWhenUsed/>
    <w:rsid w:val="00544313"/>
  </w:style>
  <w:style w:type="numbering" w:customStyle="1" w:styleId="32421">
    <w:name w:val="Нет списка32421"/>
    <w:next w:val="a8"/>
    <w:semiHidden/>
    <w:rsid w:val="00544313"/>
  </w:style>
  <w:style w:type="numbering" w:customStyle="1" w:styleId="42321">
    <w:name w:val="Нет списка42321"/>
    <w:next w:val="a8"/>
    <w:semiHidden/>
    <w:rsid w:val="00544313"/>
  </w:style>
  <w:style w:type="numbering" w:customStyle="1" w:styleId="121321">
    <w:name w:val="Нет списка121321"/>
    <w:next w:val="a8"/>
    <w:semiHidden/>
    <w:rsid w:val="00544313"/>
  </w:style>
  <w:style w:type="numbering" w:customStyle="1" w:styleId="212321">
    <w:name w:val="Нет списка212321"/>
    <w:next w:val="a8"/>
    <w:semiHidden/>
    <w:unhideWhenUsed/>
    <w:rsid w:val="00544313"/>
  </w:style>
  <w:style w:type="numbering" w:customStyle="1" w:styleId="312321">
    <w:name w:val="Нет списка312321"/>
    <w:next w:val="a8"/>
    <w:semiHidden/>
    <w:rsid w:val="00544313"/>
  </w:style>
  <w:style w:type="numbering" w:customStyle="1" w:styleId="51321">
    <w:name w:val="Нет списка51321"/>
    <w:next w:val="a8"/>
    <w:uiPriority w:val="99"/>
    <w:semiHidden/>
    <w:rsid w:val="00544313"/>
  </w:style>
  <w:style w:type="numbering" w:customStyle="1" w:styleId="131321">
    <w:name w:val="Нет списка131321"/>
    <w:next w:val="a8"/>
    <w:semiHidden/>
    <w:rsid w:val="00544313"/>
  </w:style>
  <w:style w:type="numbering" w:customStyle="1" w:styleId="221321">
    <w:name w:val="Нет списка221321"/>
    <w:next w:val="a8"/>
    <w:semiHidden/>
    <w:unhideWhenUsed/>
    <w:rsid w:val="00544313"/>
  </w:style>
  <w:style w:type="numbering" w:customStyle="1" w:styleId="321321">
    <w:name w:val="Нет списка321321"/>
    <w:next w:val="a8"/>
    <w:semiHidden/>
    <w:rsid w:val="00544313"/>
  </w:style>
  <w:style w:type="table" w:customStyle="1" w:styleId="41210">
    <w:name w:val="Сетка таблицы4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1">
    <w:name w:val="Стиль маркированный Symbol (Symbol) подчеркивание3121"/>
    <w:basedOn w:val="a8"/>
    <w:rsid w:val="00544313"/>
  </w:style>
  <w:style w:type="numbering" w:customStyle="1" w:styleId="3121">
    <w:name w:val="Стиль нумерованный3121"/>
    <w:basedOn w:val="a8"/>
    <w:rsid w:val="00544313"/>
    <w:pPr>
      <w:numPr>
        <w:numId w:val="59"/>
      </w:numPr>
    </w:pPr>
  </w:style>
  <w:style w:type="numbering" w:customStyle="1" w:styleId="12pt3121">
    <w:name w:val="Стиль маркированный 12 pt3121"/>
    <w:basedOn w:val="a8"/>
    <w:rsid w:val="00544313"/>
  </w:style>
  <w:style w:type="numbering" w:customStyle="1" w:styleId="31216">
    <w:name w:val="Стиль маркированный3121"/>
    <w:basedOn w:val="a8"/>
    <w:rsid w:val="00544313"/>
  </w:style>
  <w:style w:type="table" w:customStyle="1" w:styleId="221210">
    <w:name w:val="Сетка таблицы2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0">
    <w:name w:val="Сетка таблицы5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0">
    <w:name w:val="Сетка таблицы14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1">
    <w:name w:val="Стиль маркированный 12 pt12121"/>
    <w:basedOn w:val="a8"/>
    <w:rsid w:val="00544313"/>
  </w:style>
  <w:style w:type="table" w:customStyle="1" w:styleId="17121">
    <w:name w:val="Сетка таблицы17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2">
    <w:name w:val="Нет списка1021"/>
    <w:next w:val="a8"/>
    <w:semiHidden/>
    <w:rsid w:val="00544313"/>
  </w:style>
  <w:style w:type="numbering" w:customStyle="1" w:styleId="17212">
    <w:name w:val="Нет списка1721"/>
    <w:next w:val="a8"/>
    <w:uiPriority w:val="99"/>
    <w:semiHidden/>
    <w:unhideWhenUsed/>
    <w:rsid w:val="00544313"/>
  </w:style>
  <w:style w:type="numbering" w:customStyle="1" w:styleId="2621">
    <w:name w:val="Нет списка2621"/>
    <w:next w:val="a8"/>
    <w:uiPriority w:val="99"/>
    <w:semiHidden/>
    <w:unhideWhenUsed/>
    <w:rsid w:val="00544313"/>
  </w:style>
  <w:style w:type="numbering" w:customStyle="1" w:styleId="18210">
    <w:name w:val="Нет списка1821"/>
    <w:next w:val="a8"/>
    <w:semiHidden/>
    <w:rsid w:val="00544313"/>
  </w:style>
  <w:style w:type="table" w:customStyle="1" w:styleId="24211">
    <w:name w:val="Сетка таблицы24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1">
    <w:name w:val="Нет списка1921"/>
    <w:next w:val="a8"/>
    <w:uiPriority w:val="99"/>
    <w:semiHidden/>
    <w:unhideWhenUsed/>
    <w:rsid w:val="00544313"/>
  </w:style>
  <w:style w:type="numbering" w:customStyle="1" w:styleId="2721">
    <w:name w:val="Нет списка2721"/>
    <w:next w:val="a8"/>
    <w:uiPriority w:val="99"/>
    <w:semiHidden/>
    <w:unhideWhenUsed/>
    <w:rsid w:val="00544313"/>
  </w:style>
  <w:style w:type="numbering" w:customStyle="1" w:styleId="20210">
    <w:name w:val="Нет списка2021"/>
    <w:next w:val="a8"/>
    <w:semiHidden/>
    <w:rsid w:val="00544313"/>
  </w:style>
  <w:style w:type="table" w:customStyle="1" w:styleId="2520">
    <w:name w:val="Сетка таблицы25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
    <w:name w:val="Нет списка11021"/>
    <w:next w:val="a8"/>
    <w:uiPriority w:val="99"/>
    <w:semiHidden/>
    <w:unhideWhenUsed/>
    <w:rsid w:val="00544313"/>
  </w:style>
  <w:style w:type="numbering" w:customStyle="1" w:styleId="2821">
    <w:name w:val="Нет списка2821"/>
    <w:next w:val="a8"/>
    <w:uiPriority w:val="99"/>
    <w:semiHidden/>
    <w:unhideWhenUsed/>
    <w:rsid w:val="00544313"/>
  </w:style>
  <w:style w:type="numbering" w:customStyle="1" w:styleId="2921">
    <w:name w:val="Нет списка2921"/>
    <w:next w:val="a8"/>
    <w:uiPriority w:val="99"/>
    <w:semiHidden/>
    <w:rsid w:val="00544313"/>
  </w:style>
  <w:style w:type="table" w:customStyle="1" w:styleId="2620">
    <w:name w:val="Сетка таблицы26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1">
    <w:name w:val="Нет списка11621"/>
    <w:next w:val="a8"/>
    <w:semiHidden/>
    <w:rsid w:val="00544313"/>
  </w:style>
  <w:style w:type="numbering" w:customStyle="1" w:styleId="21021">
    <w:name w:val="Нет списка21021"/>
    <w:next w:val="a8"/>
    <w:semiHidden/>
    <w:unhideWhenUsed/>
    <w:rsid w:val="00544313"/>
  </w:style>
  <w:style w:type="numbering" w:customStyle="1" w:styleId="3621">
    <w:name w:val="Нет списка3621"/>
    <w:next w:val="a8"/>
    <w:semiHidden/>
    <w:rsid w:val="00544313"/>
  </w:style>
  <w:style w:type="numbering" w:customStyle="1" w:styleId="4621">
    <w:name w:val="Нет списка4621"/>
    <w:next w:val="a8"/>
    <w:semiHidden/>
    <w:rsid w:val="00544313"/>
  </w:style>
  <w:style w:type="table" w:customStyle="1" w:styleId="110210">
    <w:name w:val="Сетка таблицы110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1">
    <w:name w:val="Нет списка11721"/>
    <w:next w:val="a8"/>
    <w:semiHidden/>
    <w:rsid w:val="00544313"/>
  </w:style>
  <w:style w:type="table" w:customStyle="1" w:styleId="11220">
    <w:name w:val="Сетка таблицы1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1">
    <w:name w:val="Нет списка111521"/>
    <w:next w:val="a8"/>
    <w:semiHidden/>
    <w:rsid w:val="00544313"/>
  </w:style>
  <w:style w:type="numbering" w:customStyle="1" w:styleId="21621">
    <w:name w:val="Нет списка21621"/>
    <w:next w:val="a8"/>
    <w:semiHidden/>
    <w:unhideWhenUsed/>
    <w:rsid w:val="00544313"/>
  </w:style>
  <w:style w:type="numbering" w:customStyle="1" w:styleId="31621">
    <w:name w:val="Нет списка31621"/>
    <w:next w:val="a8"/>
    <w:semiHidden/>
    <w:rsid w:val="00544313"/>
  </w:style>
  <w:style w:type="numbering" w:customStyle="1" w:styleId="41421">
    <w:name w:val="Нет списка41421"/>
    <w:next w:val="a8"/>
    <w:semiHidden/>
    <w:rsid w:val="00544313"/>
  </w:style>
  <w:style w:type="table" w:customStyle="1" w:styleId="2720">
    <w:name w:val="Сетка таблицы27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1">
    <w:name w:val="Нет списка12521"/>
    <w:next w:val="a8"/>
    <w:semiHidden/>
    <w:rsid w:val="00544313"/>
  </w:style>
  <w:style w:type="numbering" w:customStyle="1" w:styleId="211421">
    <w:name w:val="Нет списка211421"/>
    <w:next w:val="a8"/>
    <w:semiHidden/>
    <w:unhideWhenUsed/>
    <w:rsid w:val="00544313"/>
  </w:style>
  <w:style w:type="numbering" w:customStyle="1" w:styleId="311421">
    <w:name w:val="Нет списка311421"/>
    <w:next w:val="a8"/>
    <w:semiHidden/>
    <w:rsid w:val="00544313"/>
  </w:style>
  <w:style w:type="numbering" w:customStyle="1" w:styleId="5521">
    <w:name w:val="Нет списка5521"/>
    <w:next w:val="a8"/>
    <w:uiPriority w:val="99"/>
    <w:semiHidden/>
    <w:unhideWhenUsed/>
    <w:rsid w:val="00544313"/>
  </w:style>
  <w:style w:type="numbering" w:customStyle="1" w:styleId="6421">
    <w:name w:val="Нет списка6421"/>
    <w:next w:val="a8"/>
    <w:uiPriority w:val="99"/>
    <w:semiHidden/>
    <w:rsid w:val="00544313"/>
  </w:style>
  <w:style w:type="table" w:customStyle="1" w:styleId="3322">
    <w:name w:val="Сетка таблицы33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1">
    <w:name w:val="Нет списка13521"/>
    <w:next w:val="a8"/>
    <w:semiHidden/>
    <w:rsid w:val="00544313"/>
  </w:style>
  <w:style w:type="table" w:customStyle="1" w:styleId="12222">
    <w:name w:val="Сетка таблицы12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1">
    <w:name w:val="Нет списка112421"/>
    <w:next w:val="a8"/>
    <w:semiHidden/>
    <w:rsid w:val="00544313"/>
  </w:style>
  <w:style w:type="numbering" w:customStyle="1" w:styleId="22521">
    <w:name w:val="Нет списка22521"/>
    <w:next w:val="a8"/>
    <w:semiHidden/>
    <w:unhideWhenUsed/>
    <w:rsid w:val="00544313"/>
  </w:style>
  <w:style w:type="numbering" w:customStyle="1" w:styleId="32521">
    <w:name w:val="Нет списка32521"/>
    <w:next w:val="a8"/>
    <w:semiHidden/>
    <w:rsid w:val="00544313"/>
  </w:style>
  <w:style w:type="numbering" w:customStyle="1" w:styleId="42421">
    <w:name w:val="Нет списка42421"/>
    <w:next w:val="a8"/>
    <w:semiHidden/>
    <w:rsid w:val="00544313"/>
  </w:style>
  <w:style w:type="numbering" w:customStyle="1" w:styleId="121421">
    <w:name w:val="Нет списка121421"/>
    <w:next w:val="a8"/>
    <w:semiHidden/>
    <w:rsid w:val="00544313"/>
  </w:style>
  <w:style w:type="numbering" w:customStyle="1" w:styleId="212421">
    <w:name w:val="Нет списка212421"/>
    <w:next w:val="a8"/>
    <w:semiHidden/>
    <w:unhideWhenUsed/>
    <w:rsid w:val="00544313"/>
  </w:style>
  <w:style w:type="numbering" w:customStyle="1" w:styleId="312421">
    <w:name w:val="Нет списка312421"/>
    <w:next w:val="a8"/>
    <w:semiHidden/>
    <w:rsid w:val="00544313"/>
  </w:style>
  <w:style w:type="numbering" w:customStyle="1" w:styleId="51421">
    <w:name w:val="Нет списка51421"/>
    <w:next w:val="a8"/>
    <w:uiPriority w:val="99"/>
    <w:semiHidden/>
    <w:rsid w:val="00544313"/>
  </w:style>
  <w:style w:type="table" w:customStyle="1" w:styleId="31220">
    <w:name w:val="Сетка таблицы3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1">
    <w:name w:val="Нет списка131421"/>
    <w:next w:val="a8"/>
    <w:semiHidden/>
    <w:rsid w:val="00544313"/>
  </w:style>
  <w:style w:type="numbering" w:customStyle="1" w:styleId="221421">
    <w:name w:val="Нет списка221421"/>
    <w:next w:val="a8"/>
    <w:semiHidden/>
    <w:unhideWhenUsed/>
    <w:rsid w:val="00544313"/>
  </w:style>
  <w:style w:type="numbering" w:customStyle="1" w:styleId="321421">
    <w:name w:val="Нет списка321421"/>
    <w:next w:val="a8"/>
    <w:semiHidden/>
    <w:rsid w:val="00544313"/>
  </w:style>
  <w:style w:type="table" w:customStyle="1" w:styleId="4220">
    <w:name w:val="Сетка таблицы42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1">
    <w:name w:val="Нет списка3021"/>
    <w:next w:val="a8"/>
    <w:semiHidden/>
    <w:rsid w:val="00544313"/>
  </w:style>
  <w:style w:type="table" w:customStyle="1" w:styleId="2820">
    <w:name w:val="Сетка таблицы28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1">
    <w:name w:val="Нет списка11821"/>
    <w:next w:val="a8"/>
    <w:uiPriority w:val="99"/>
    <w:semiHidden/>
    <w:unhideWhenUsed/>
    <w:rsid w:val="00544313"/>
  </w:style>
  <w:style w:type="numbering" w:customStyle="1" w:styleId="21721">
    <w:name w:val="Нет списка21721"/>
    <w:next w:val="a8"/>
    <w:uiPriority w:val="99"/>
    <w:semiHidden/>
    <w:unhideWhenUsed/>
    <w:rsid w:val="00544313"/>
  </w:style>
  <w:style w:type="numbering" w:customStyle="1" w:styleId="3721">
    <w:name w:val="Нет списка3721"/>
    <w:next w:val="a8"/>
    <w:semiHidden/>
    <w:rsid w:val="00544313"/>
  </w:style>
  <w:style w:type="table" w:customStyle="1" w:styleId="2920">
    <w:name w:val="Сетка таблицы29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1">
    <w:name w:val="Нет списка11921"/>
    <w:next w:val="a8"/>
    <w:uiPriority w:val="99"/>
    <w:semiHidden/>
    <w:unhideWhenUsed/>
    <w:rsid w:val="00544313"/>
  </w:style>
  <w:style w:type="numbering" w:customStyle="1" w:styleId="21821">
    <w:name w:val="Нет списка21821"/>
    <w:next w:val="a8"/>
    <w:uiPriority w:val="99"/>
    <w:semiHidden/>
    <w:unhideWhenUsed/>
    <w:rsid w:val="00544313"/>
  </w:style>
  <w:style w:type="numbering" w:customStyle="1" w:styleId="3821">
    <w:name w:val="Нет списка3821"/>
    <w:next w:val="a8"/>
    <w:semiHidden/>
    <w:rsid w:val="00544313"/>
  </w:style>
  <w:style w:type="table" w:customStyle="1" w:styleId="3020">
    <w:name w:val="Сетка таблицы30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1">
    <w:name w:val="Нет списка12021"/>
    <w:next w:val="a8"/>
    <w:uiPriority w:val="99"/>
    <w:semiHidden/>
    <w:unhideWhenUsed/>
    <w:rsid w:val="00544313"/>
  </w:style>
  <w:style w:type="numbering" w:customStyle="1" w:styleId="21921">
    <w:name w:val="Нет списка21921"/>
    <w:next w:val="a8"/>
    <w:uiPriority w:val="99"/>
    <w:semiHidden/>
    <w:unhideWhenUsed/>
    <w:rsid w:val="00544313"/>
  </w:style>
  <w:style w:type="table" w:customStyle="1" w:styleId="3422">
    <w:name w:val="Сетка таблицы34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2">
    <w:name w:val="Сетка таблицы35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2">
    <w:name w:val="Сетка таблицы36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
    <w:name w:val="Сетка таблицы37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1">
    <w:name w:val="Нет списка3921"/>
    <w:next w:val="a8"/>
    <w:uiPriority w:val="99"/>
    <w:semiHidden/>
    <w:unhideWhenUsed/>
    <w:rsid w:val="00544313"/>
  </w:style>
  <w:style w:type="table" w:customStyle="1" w:styleId="11322">
    <w:name w:val="Сетка таблицы11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1">
    <w:name w:val="Стиль маркированный Symbol (Symbol) подчеркивание421"/>
    <w:basedOn w:val="a8"/>
    <w:rsid w:val="00544313"/>
  </w:style>
  <w:style w:type="numbering" w:customStyle="1" w:styleId="4215">
    <w:name w:val="Стиль нумерованный421"/>
    <w:basedOn w:val="a8"/>
    <w:rsid w:val="00544313"/>
  </w:style>
  <w:style w:type="numbering" w:customStyle="1" w:styleId="12pt421">
    <w:name w:val="Стиль маркированный 12 pt421"/>
    <w:basedOn w:val="a8"/>
    <w:rsid w:val="00544313"/>
  </w:style>
  <w:style w:type="numbering" w:customStyle="1" w:styleId="4216">
    <w:name w:val="Стиль маркированный421"/>
    <w:basedOn w:val="a8"/>
    <w:rsid w:val="00544313"/>
  </w:style>
  <w:style w:type="table" w:customStyle="1" w:styleId="22222">
    <w:name w:val="Сетка таблицы22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1">
    <w:name w:val="Стиль маркированный Symbol (Symbol) подчеркивание11121"/>
    <w:basedOn w:val="a8"/>
    <w:rsid w:val="00544313"/>
  </w:style>
  <w:style w:type="numbering" w:customStyle="1" w:styleId="111210">
    <w:name w:val="Стиль нумерованный11121"/>
    <w:basedOn w:val="a8"/>
    <w:rsid w:val="00544313"/>
  </w:style>
  <w:style w:type="numbering" w:customStyle="1" w:styleId="12pt1321">
    <w:name w:val="Стиль маркированный 12 pt1321"/>
    <w:basedOn w:val="a8"/>
    <w:rsid w:val="00544313"/>
  </w:style>
  <w:style w:type="numbering" w:customStyle="1" w:styleId="111212">
    <w:name w:val="Стиль маркированный11121"/>
    <w:basedOn w:val="a8"/>
    <w:rsid w:val="00544313"/>
  </w:style>
  <w:style w:type="numbering" w:customStyle="1" w:styleId="SymbolSymbol21121">
    <w:name w:val="Стиль маркированный Symbol (Symbol) подчеркивание21121"/>
    <w:basedOn w:val="a8"/>
    <w:rsid w:val="00544313"/>
  </w:style>
  <w:style w:type="numbering" w:customStyle="1" w:styleId="211212">
    <w:name w:val="Стиль нумерованный21121"/>
    <w:basedOn w:val="a8"/>
    <w:rsid w:val="00544313"/>
  </w:style>
  <w:style w:type="numbering" w:customStyle="1" w:styleId="12pt21121">
    <w:name w:val="Стиль маркированный 12 pt21121"/>
    <w:basedOn w:val="a8"/>
    <w:rsid w:val="00544313"/>
  </w:style>
  <w:style w:type="numbering" w:customStyle="1" w:styleId="211213">
    <w:name w:val="Стиль маркированный21121"/>
    <w:basedOn w:val="a8"/>
    <w:rsid w:val="00544313"/>
  </w:style>
  <w:style w:type="table" w:customStyle="1" w:styleId="511210">
    <w:name w:val="Сетка таблицы5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0">
    <w:name w:val="Сетка таблицы6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1">
    <w:name w:val="Стиль маркированный 12 pt111121"/>
    <w:basedOn w:val="a8"/>
    <w:rsid w:val="00544313"/>
  </w:style>
  <w:style w:type="table" w:customStyle="1" w:styleId="1722">
    <w:name w:val="Сетка таблицы17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0">
    <w:name w:val="Нет списка4011"/>
    <w:next w:val="a8"/>
    <w:uiPriority w:val="99"/>
    <w:semiHidden/>
    <w:unhideWhenUsed/>
    <w:rsid w:val="00544313"/>
  </w:style>
  <w:style w:type="table" w:customStyle="1" w:styleId="11520">
    <w:name w:val="Сетка таблицы115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2">
    <w:name w:val="Сетка таблицы116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2">
    <w:name w:val="Сетка таблицы314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0">
    <w:name w:val="Сетка таблицы124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0">
    <w:name w:val="Сетка таблицы315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5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1">
    <w:name w:val="Стиль маркированный Symbol (Symbol) подчеркивание521"/>
    <w:basedOn w:val="a8"/>
    <w:rsid w:val="00544313"/>
  </w:style>
  <w:style w:type="numbering" w:customStyle="1" w:styleId="5214">
    <w:name w:val="Стиль нумерованный521"/>
    <w:basedOn w:val="a8"/>
    <w:rsid w:val="00544313"/>
  </w:style>
  <w:style w:type="numbering" w:customStyle="1" w:styleId="12pt521">
    <w:name w:val="Стиль маркированный 12 pt521"/>
    <w:basedOn w:val="a8"/>
    <w:rsid w:val="00544313"/>
  </w:style>
  <w:style w:type="numbering" w:customStyle="1" w:styleId="5215">
    <w:name w:val="Стиль маркированный521"/>
    <w:basedOn w:val="a8"/>
    <w:rsid w:val="00544313"/>
  </w:style>
  <w:style w:type="table" w:customStyle="1" w:styleId="22320">
    <w:name w:val="Сетка таблицы22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1">
    <w:name w:val="Стиль маркированный Symbol (Symbol) подчеркивание1221"/>
    <w:basedOn w:val="a8"/>
    <w:rsid w:val="00544313"/>
  </w:style>
  <w:style w:type="numbering" w:customStyle="1" w:styleId="12214">
    <w:name w:val="Стиль нумерованный1221"/>
    <w:basedOn w:val="a8"/>
    <w:rsid w:val="00544313"/>
  </w:style>
  <w:style w:type="numbering" w:customStyle="1" w:styleId="12pt1421">
    <w:name w:val="Стиль маркированный 12 pt1421"/>
    <w:basedOn w:val="a8"/>
    <w:rsid w:val="00544313"/>
  </w:style>
  <w:style w:type="numbering" w:customStyle="1" w:styleId="12215">
    <w:name w:val="Стиль маркированный1221"/>
    <w:basedOn w:val="a8"/>
    <w:rsid w:val="00544313"/>
  </w:style>
  <w:style w:type="numbering" w:customStyle="1" w:styleId="SymbolSymbol222">
    <w:name w:val="Стиль маркированный Symbol (Symbol) подчеркивание222"/>
    <w:basedOn w:val="a8"/>
    <w:rsid w:val="00544313"/>
  </w:style>
  <w:style w:type="numbering" w:customStyle="1" w:styleId="2225">
    <w:name w:val="Стиль нумерованный222"/>
    <w:basedOn w:val="a8"/>
    <w:rsid w:val="00544313"/>
  </w:style>
  <w:style w:type="numbering" w:customStyle="1" w:styleId="12pt222">
    <w:name w:val="Стиль маркированный 12 pt222"/>
    <w:basedOn w:val="a8"/>
    <w:rsid w:val="00544313"/>
  </w:style>
  <w:style w:type="numbering" w:customStyle="1" w:styleId="2226">
    <w:name w:val="Стиль маркированный222"/>
    <w:basedOn w:val="a8"/>
    <w:rsid w:val="00544313"/>
  </w:style>
  <w:style w:type="table" w:customStyle="1" w:styleId="51220">
    <w:name w:val="Сетка таблицы5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Сетка таблицы13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8"/>
    <w:rsid w:val="00544313"/>
  </w:style>
  <w:style w:type="table" w:customStyle="1" w:styleId="1732">
    <w:name w:val="Сетка таблицы17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
    <w:name w:val="Нет списка1262"/>
    <w:next w:val="a8"/>
    <w:uiPriority w:val="99"/>
    <w:semiHidden/>
    <w:rsid w:val="00544313"/>
  </w:style>
  <w:style w:type="table" w:customStyle="1" w:styleId="18121">
    <w:name w:val="Сетка таблицы18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0">
    <w:name w:val="Нет списка111011"/>
    <w:next w:val="a8"/>
    <w:semiHidden/>
    <w:rsid w:val="00544313"/>
  </w:style>
  <w:style w:type="numbering" w:customStyle="1" w:styleId="22011">
    <w:name w:val="Нет списка22011"/>
    <w:next w:val="a8"/>
    <w:semiHidden/>
    <w:unhideWhenUsed/>
    <w:rsid w:val="00544313"/>
  </w:style>
  <w:style w:type="numbering" w:customStyle="1" w:styleId="310110">
    <w:name w:val="Нет списка31011"/>
    <w:next w:val="a8"/>
    <w:semiHidden/>
    <w:rsid w:val="00544313"/>
  </w:style>
  <w:style w:type="numbering" w:customStyle="1" w:styleId="4720">
    <w:name w:val="Нет списка472"/>
    <w:next w:val="a8"/>
    <w:semiHidden/>
    <w:rsid w:val="00544313"/>
  </w:style>
  <w:style w:type="table" w:customStyle="1" w:styleId="19121">
    <w:name w:val="Сетка таблицы19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8"/>
    <w:semiHidden/>
    <w:rsid w:val="00544313"/>
  </w:style>
  <w:style w:type="table" w:customStyle="1" w:styleId="1111210">
    <w:name w:val="Сетка таблицы11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1">
    <w:name w:val="Нет списка1111311"/>
    <w:next w:val="a8"/>
    <w:semiHidden/>
    <w:rsid w:val="00544313"/>
  </w:style>
  <w:style w:type="numbering" w:customStyle="1" w:styleId="211011">
    <w:name w:val="Нет списка211011"/>
    <w:next w:val="a8"/>
    <w:semiHidden/>
    <w:unhideWhenUsed/>
    <w:rsid w:val="00544313"/>
  </w:style>
  <w:style w:type="numbering" w:customStyle="1" w:styleId="3172">
    <w:name w:val="Нет списка3172"/>
    <w:next w:val="a8"/>
    <w:semiHidden/>
    <w:rsid w:val="00544313"/>
  </w:style>
  <w:style w:type="numbering" w:customStyle="1" w:styleId="4152">
    <w:name w:val="Нет списка4152"/>
    <w:next w:val="a8"/>
    <w:semiHidden/>
    <w:rsid w:val="00544313"/>
  </w:style>
  <w:style w:type="table" w:customStyle="1" w:styleId="231210">
    <w:name w:val="Сетка таблицы23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1">
    <w:name w:val="Нет списка12711"/>
    <w:next w:val="a8"/>
    <w:semiHidden/>
    <w:rsid w:val="00544313"/>
  </w:style>
  <w:style w:type="numbering" w:customStyle="1" w:styleId="21152">
    <w:name w:val="Нет списка21152"/>
    <w:next w:val="a8"/>
    <w:semiHidden/>
    <w:unhideWhenUsed/>
    <w:rsid w:val="00544313"/>
  </w:style>
  <w:style w:type="numbering" w:customStyle="1" w:styleId="31152">
    <w:name w:val="Нет списка31152"/>
    <w:next w:val="a8"/>
    <w:semiHidden/>
    <w:rsid w:val="00544313"/>
  </w:style>
  <w:style w:type="table" w:customStyle="1" w:styleId="2111120">
    <w:name w:val="Сетка таблицы21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
    <w:name w:val="Нет списка562"/>
    <w:next w:val="a8"/>
    <w:uiPriority w:val="99"/>
    <w:semiHidden/>
    <w:unhideWhenUsed/>
    <w:rsid w:val="00544313"/>
  </w:style>
  <w:style w:type="numbering" w:customStyle="1" w:styleId="6520">
    <w:name w:val="Нет списка652"/>
    <w:next w:val="a8"/>
    <w:uiPriority w:val="99"/>
    <w:semiHidden/>
    <w:rsid w:val="00544313"/>
  </w:style>
  <w:style w:type="table" w:customStyle="1" w:styleId="321210">
    <w:name w:val="Сетка таблицы32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8"/>
    <w:semiHidden/>
    <w:rsid w:val="00544313"/>
  </w:style>
  <w:style w:type="table" w:customStyle="1" w:styleId="1211210">
    <w:name w:val="Сетка таблицы12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8"/>
    <w:semiHidden/>
    <w:rsid w:val="00544313"/>
  </w:style>
  <w:style w:type="numbering" w:customStyle="1" w:styleId="2262">
    <w:name w:val="Нет списка2262"/>
    <w:next w:val="a8"/>
    <w:semiHidden/>
    <w:unhideWhenUsed/>
    <w:rsid w:val="00544313"/>
  </w:style>
  <w:style w:type="numbering" w:customStyle="1" w:styleId="3262">
    <w:name w:val="Нет списка3262"/>
    <w:next w:val="a8"/>
    <w:semiHidden/>
    <w:rsid w:val="00544313"/>
  </w:style>
  <w:style w:type="numbering" w:customStyle="1" w:styleId="4252">
    <w:name w:val="Нет списка4252"/>
    <w:next w:val="a8"/>
    <w:semiHidden/>
    <w:rsid w:val="00544313"/>
  </w:style>
  <w:style w:type="numbering" w:customStyle="1" w:styleId="12152">
    <w:name w:val="Нет списка12152"/>
    <w:next w:val="a8"/>
    <w:semiHidden/>
    <w:rsid w:val="00544313"/>
  </w:style>
  <w:style w:type="numbering" w:customStyle="1" w:styleId="21252">
    <w:name w:val="Нет списка21252"/>
    <w:next w:val="a8"/>
    <w:semiHidden/>
    <w:unhideWhenUsed/>
    <w:rsid w:val="00544313"/>
  </w:style>
  <w:style w:type="numbering" w:customStyle="1" w:styleId="31252">
    <w:name w:val="Нет списка31252"/>
    <w:next w:val="a8"/>
    <w:semiHidden/>
    <w:rsid w:val="00544313"/>
  </w:style>
  <w:style w:type="numbering" w:customStyle="1" w:styleId="5152">
    <w:name w:val="Нет списка5152"/>
    <w:next w:val="a8"/>
    <w:uiPriority w:val="99"/>
    <w:semiHidden/>
    <w:rsid w:val="00544313"/>
  </w:style>
  <w:style w:type="table" w:customStyle="1" w:styleId="3111212">
    <w:name w:val="Сетка таблицы31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8"/>
    <w:semiHidden/>
    <w:rsid w:val="00544313"/>
  </w:style>
  <w:style w:type="numbering" w:customStyle="1" w:styleId="22152">
    <w:name w:val="Нет списка22152"/>
    <w:next w:val="a8"/>
    <w:semiHidden/>
    <w:unhideWhenUsed/>
    <w:rsid w:val="00544313"/>
  </w:style>
  <w:style w:type="numbering" w:customStyle="1" w:styleId="32152">
    <w:name w:val="Нет списка32152"/>
    <w:next w:val="a8"/>
    <w:semiHidden/>
    <w:rsid w:val="00544313"/>
  </w:style>
  <w:style w:type="table" w:customStyle="1" w:styleId="411210">
    <w:name w:val="Сетка таблицы41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0">
    <w:name w:val="Сетка таблицы6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2">
    <w:name w:val="Нет списка722"/>
    <w:next w:val="a8"/>
    <w:uiPriority w:val="99"/>
    <w:semiHidden/>
    <w:unhideWhenUsed/>
    <w:rsid w:val="00544313"/>
  </w:style>
  <w:style w:type="numbering" w:customStyle="1" w:styleId="14220">
    <w:name w:val="Нет списка1422"/>
    <w:next w:val="a8"/>
    <w:uiPriority w:val="99"/>
    <w:semiHidden/>
    <w:rsid w:val="00544313"/>
  </w:style>
  <w:style w:type="numbering" w:customStyle="1" w:styleId="113220">
    <w:name w:val="Нет списка11322"/>
    <w:next w:val="a8"/>
    <w:semiHidden/>
    <w:rsid w:val="00544313"/>
  </w:style>
  <w:style w:type="numbering" w:customStyle="1" w:styleId="2322">
    <w:name w:val="Нет списка2322"/>
    <w:next w:val="a8"/>
    <w:semiHidden/>
    <w:unhideWhenUsed/>
    <w:rsid w:val="00544313"/>
  </w:style>
  <w:style w:type="numbering" w:customStyle="1" w:styleId="33220">
    <w:name w:val="Нет списка3322"/>
    <w:next w:val="a8"/>
    <w:semiHidden/>
    <w:rsid w:val="00544313"/>
  </w:style>
  <w:style w:type="numbering" w:customStyle="1" w:styleId="43220">
    <w:name w:val="Нет списка4322"/>
    <w:next w:val="a8"/>
    <w:semiHidden/>
    <w:rsid w:val="00544313"/>
  </w:style>
  <w:style w:type="numbering" w:customStyle="1" w:styleId="111111120">
    <w:name w:val="Нет списка11111112"/>
    <w:next w:val="a8"/>
    <w:semiHidden/>
    <w:rsid w:val="00544313"/>
  </w:style>
  <w:style w:type="numbering" w:customStyle="1" w:styleId="1111111120">
    <w:name w:val="Нет списка111111112"/>
    <w:next w:val="a8"/>
    <w:semiHidden/>
    <w:rsid w:val="00544313"/>
  </w:style>
  <w:style w:type="numbering" w:customStyle="1" w:styleId="213220">
    <w:name w:val="Нет списка21322"/>
    <w:next w:val="a8"/>
    <w:semiHidden/>
    <w:unhideWhenUsed/>
    <w:rsid w:val="00544313"/>
  </w:style>
  <w:style w:type="numbering" w:customStyle="1" w:styleId="313220">
    <w:name w:val="Нет списка31322"/>
    <w:next w:val="a8"/>
    <w:semiHidden/>
    <w:rsid w:val="00544313"/>
  </w:style>
  <w:style w:type="numbering" w:customStyle="1" w:styleId="41122">
    <w:name w:val="Нет списка41122"/>
    <w:next w:val="a8"/>
    <w:semiHidden/>
    <w:rsid w:val="00544313"/>
  </w:style>
  <w:style w:type="numbering" w:customStyle="1" w:styleId="122220">
    <w:name w:val="Нет списка12222"/>
    <w:next w:val="a8"/>
    <w:semiHidden/>
    <w:rsid w:val="00544313"/>
  </w:style>
  <w:style w:type="numbering" w:customStyle="1" w:styleId="211122">
    <w:name w:val="Нет списка211122"/>
    <w:next w:val="a8"/>
    <w:semiHidden/>
    <w:unhideWhenUsed/>
    <w:rsid w:val="00544313"/>
  </w:style>
  <w:style w:type="numbering" w:customStyle="1" w:styleId="3111220">
    <w:name w:val="Нет списка311122"/>
    <w:next w:val="a8"/>
    <w:semiHidden/>
    <w:rsid w:val="00544313"/>
  </w:style>
  <w:style w:type="numbering" w:customStyle="1" w:styleId="5222">
    <w:name w:val="Нет списка5222"/>
    <w:next w:val="a8"/>
    <w:uiPriority w:val="99"/>
    <w:semiHidden/>
    <w:unhideWhenUsed/>
    <w:rsid w:val="00544313"/>
  </w:style>
  <w:style w:type="numbering" w:customStyle="1" w:styleId="61220">
    <w:name w:val="Нет списка6122"/>
    <w:next w:val="a8"/>
    <w:uiPriority w:val="99"/>
    <w:semiHidden/>
    <w:rsid w:val="00544313"/>
  </w:style>
  <w:style w:type="numbering" w:customStyle="1" w:styleId="13222">
    <w:name w:val="Нет списка13222"/>
    <w:next w:val="a8"/>
    <w:semiHidden/>
    <w:rsid w:val="00544313"/>
  </w:style>
  <w:style w:type="numbering" w:customStyle="1" w:styleId="112122">
    <w:name w:val="Нет списка112122"/>
    <w:next w:val="a8"/>
    <w:semiHidden/>
    <w:rsid w:val="00544313"/>
  </w:style>
  <w:style w:type="numbering" w:customStyle="1" w:styleId="222220">
    <w:name w:val="Нет списка22222"/>
    <w:next w:val="a8"/>
    <w:semiHidden/>
    <w:unhideWhenUsed/>
    <w:rsid w:val="00544313"/>
  </w:style>
  <w:style w:type="numbering" w:customStyle="1" w:styleId="32222">
    <w:name w:val="Нет списка32222"/>
    <w:next w:val="a8"/>
    <w:semiHidden/>
    <w:rsid w:val="00544313"/>
  </w:style>
  <w:style w:type="numbering" w:customStyle="1" w:styleId="42122">
    <w:name w:val="Нет списка42122"/>
    <w:next w:val="a8"/>
    <w:semiHidden/>
    <w:rsid w:val="00544313"/>
  </w:style>
  <w:style w:type="numbering" w:customStyle="1" w:styleId="121122">
    <w:name w:val="Нет списка121122"/>
    <w:next w:val="a8"/>
    <w:semiHidden/>
    <w:rsid w:val="00544313"/>
  </w:style>
  <w:style w:type="numbering" w:customStyle="1" w:styleId="212122">
    <w:name w:val="Нет списка212122"/>
    <w:next w:val="a8"/>
    <w:semiHidden/>
    <w:unhideWhenUsed/>
    <w:rsid w:val="00544313"/>
  </w:style>
  <w:style w:type="numbering" w:customStyle="1" w:styleId="312122">
    <w:name w:val="Нет списка312122"/>
    <w:next w:val="a8"/>
    <w:semiHidden/>
    <w:rsid w:val="00544313"/>
  </w:style>
  <w:style w:type="numbering" w:customStyle="1" w:styleId="51122">
    <w:name w:val="Нет списка51122"/>
    <w:next w:val="a8"/>
    <w:uiPriority w:val="99"/>
    <w:semiHidden/>
    <w:rsid w:val="00544313"/>
  </w:style>
  <w:style w:type="numbering" w:customStyle="1" w:styleId="131122">
    <w:name w:val="Нет списка131122"/>
    <w:next w:val="a8"/>
    <w:semiHidden/>
    <w:rsid w:val="00544313"/>
  </w:style>
  <w:style w:type="numbering" w:customStyle="1" w:styleId="221122">
    <w:name w:val="Нет списка221122"/>
    <w:next w:val="a8"/>
    <w:semiHidden/>
    <w:unhideWhenUsed/>
    <w:rsid w:val="00544313"/>
  </w:style>
  <w:style w:type="numbering" w:customStyle="1" w:styleId="321122">
    <w:name w:val="Нет списка321122"/>
    <w:next w:val="a8"/>
    <w:semiHidden/>
    <w:rsid w:val="00544313"/>
  </w:style>
  <w:style w:type="numbering" w:customStyle="1" w:styleId="SymbolSymbol31121">
    <w:name w:val="Стиль маркированный Symbol (Symbol) подчеркивание31121"/>
    <w:basedOn w:val="a8"/>
    <w:rsid w:val="00544313"/>
  </w:style>
  <w:style w:type="numbering" w:customStyle="1" w:styleId="311210">
    <w:name w:val="Стиль нумерованный31121"/>
    <w:basedOn w:val="a8"/>
    <w:rsid w:val="00544313"/>
  </w:style>
  <w:style w:type="numbering" w:customStyle="1" w:styleId="12pt31121">
    <w:name w:val="Стиль маркированный 12 pt31121"/>
    <w:basedOn w:val="a8"/>
    <w:rsid w:val="00544313"/>
  </w:style>
  <w:style w:type="numbering" w:customStyle="1" w:styleId="311212">
    <w:name w:val="Стиль маркированный31121"/>
    <w:basedOn w:val="a8"/>
    <w:rsid w:val="00544313"/>
  </w:style>
  <w:style w:type="table" w:customStyle="1" w:styleId="2211210">
    <w:name w:val="Сетка таблицы221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0">
    <w:name w:val="Нет списка7112"/>
    <w:next w:val="a8"/>
    <w:uiPriority w:val="99"/>
    <w:semiHidden/>
    <w:rsid w:val="00544313"/>
  </w:style>
  <w:style w:type="numbering" w:customStyle="1" w:styleId="141120">
    <w:name w:val="Нет списка14112"/>
    <w:next w:val="a8"/>
    <w:semiHidden/>
    <w:rsid w:val="00544313"/>
  </w:style>
  <w:style w:type="numbering" w:customStyle="1" w:styleId="231120">
    <w:name w:val="Нет списка23112"/>
    <w:next w:val="a8"/>
    <w:semiHidden/>
    <w:unhideWhenUsed/>
    <w:rsid w:val="00544313"/>
  </w:style>
  <w:style w:type="numbering" w:customStyle="1" w:styleId="33112">
    <w:name w:val="Нет списка33112"/>
    <w:next w:val="a8"/>
    <w:semiHidden/>
    <w:rsid w:val="00544313"/>
  </w:style>
  <w:style w:type="numbering" w:customStyle="1" w:styleId="43112">
    <w:name w:val="Нет списка43112"/>
    <w:next w:val="a8"/>
    <w:semiHidden/>
    <w:rsid w:val="00544313"/>
  </w:style>
  <w:style w:type="numbering" w:customStyle="1" w:styleId="113112">
    <w:name w:val="Нет списка113112"/>
    <w:next w:val="a8"/>
    <w:semiHidden/>
    <w:rsid w:val="00544313"/>
  </w:style>
  <w:style w:type="numbering" w:customStyle="1" w:styleId="1112120">
    <w:name w:val="Нет списка111212"/>
    <w:next w:val="a8"/>
    <w:semiHidden/>
    <w:rsid w:val="00544313"/>
  </w:style>
  <w:style w:type="numbering" w:customStyle="1" w:styleId="213112">
    <w:name w:val="Нет списка213112"/>
    <w:next w:val="a8"/>
    <w:semiHidden/>
    <w:unhideWhenUsed/>
    <w:rsid w:val="00544313"/>
  </w:style>
  <w:style w:type="numbering" w:customStyle="1" w:styleId="313112">
    <w:name w:val="Нет списка313112"/>
    <w:next w:val="a8"/>
    <w:semiHidden/>
    <w:rsid w:val="00544313"/>
  </w:style>
  <w:style w:type="numbering" w:customStyle="1" w:styleId="411112">
    <w:name w:val="Нет списка411112"/>
    <w:next w:val="a8"/>
    <w:semiHidden/>
    <w:rsid w:val="00544313"/>
  </w:style>
  <w:style w:type="numbering" w:customStyle="1" w:styleId="122112">
    <w:name w:val="Нет списка122112"/>
    <w:next w:val="a8"/>
    <w:semiHidden/>
    <w:rsid w:val="00544313"/>
  </w:style>
  <w:style w:type="numbering" w:customStyle="1" w:styleId="21111120">
    <w:name w:val="Нет списка2111112"/>
    <w:next w:val="a8"/>
    <w:semiHidden/>
    <w:unhideWhenUsed/>
    <w:rsid w:val="00544313"/>
  </w:style>
  <w:style w:type="numbering" w:customStyle="1" w:styleId="31111120">
    <w:name w:val="Нет списка3111112"/>
    <w:next w:val="a8"/>
    <w:semiHidden/>
    <w:rsid w:val="00544313"/>
  </w:style>
  <w:style w:type="numbering" w:customStyle="1" w:styleId="521120">
    <w:name w:val="Нет списка52112"/>
    <w:next w:val="a8"/>
    <w:uiPriority w:val="99"/>
    <w:semiHidden/>
    <w:unhideWhenUsed/>
    <w:rsid w:val="00544313"/>
  </w:style>
  <w:style w:type="numbering" w:customStyle="1" w:styleId="611120">
    <w:name w:val="Нет списка61112"/>
    <w:next w:val="a8"/>
    <w:uiPriority w:val="99"/>
    <w:semiHidden/>
    <w:rsid w:val="00544313"/>
  </w:style>
  <w:style w:type="numbering" w:customStyle="1" w:styleId="132112">
    <w:name w:val="Нет списка132112"/>
    <w:next w:val="a8"/>
    <w:semiHidden/>
    <w:rsid w:val="00544313"/>
  </w:style>
  <w:style w:type="numbering" w:customStyle="1" w:styleId="1121112">
    <w:name w:val="Нет списка1121112"/>
    <w:next w:val="a8"/>
    <w:semiHidden/>
    <w:rsid w:val="00544313"/>
  </w:style>
  <w:style w:type="numbering" w:customStyle="1" w:styleId="222112">
    <w:name w:val="Нет списка222112"/>
    <w:next w:val="a8"/>
    <w:semiHidden/>
    <w:unhideWhenUsed/>
    <w:rsid w:val="00544313"/>
  </w:style>
  <w:style w:type="numbering" w:customStyle="1" w:styleId="322112">
    <w:name w:val="Нет списка322112"/>
    <w:next w:val="a8"/>
    <w:semiHidden/>
    <w:rsid w:val="00544313"/>
  </w:style>
  <w:style w:type="numbering" w:customStyle="1" w:styleId="421112">
    <w:name w:val="Нет списка421112"/>
    <w:next w:val="a8"/>
    <w:semiHidden/>
    <w:rsid w:val="00544313"/>
  </w:style>
  <w:style w:type="numbering" w:customStyle="1" w:styleId="1211112">
    <w:name w:val="Нет списка1211112"/>
    <w:next w:val="a8"/>
    <w:semiHidden/>
    <w:rsid w:val="00544313"/>
  </w:style>
  <w:style w:type="numbering" w:customStyle="1" w:styleId="2121112">
    <w:name w:val="Нет списка2121112"/>
    <w:next w:val="a8"/>
    <w:semiHidden/>
    <w:unhideWhenUsed/>
    <w:rsid w:val="00544313"/>
  </w:style>
  <w:style w:type="numbering" w:customStyle="1" w:styleId="3121112">
    <w:name w:val="Нет списка3121112"/>
    <w:next w:val="a8"/>
    <w:semiHidden/>
    <w:rsid w:val="00544313"/>
  </w:style>
  <w:style w:type="numbering" w:customStyle="1" w:styleId="511112">
    <w:name w:val="Нет списка511112"/>
    <w:next w:val="a8"/>
    <w:uiPriority w:val="99"/>
    <w:semiHidden/>
    <w:rsid w:val="00544313"/>
  </w:style>
  <w:style w:type="numbering" w:customStyle="1" w:styleId="1311112">
    <w:name w:val="Нет списка1311112"/>
    <w:next w:val="a8"/>
    <w:semiHidden/>
    <w:rsid w:val="00544313"/>
  </w:style>
  <w:style w:type="numbering" w:customStyle="1" w:styleId="2211112">
    <w:name w:val="Нет списка2211112"/>
    <w:next w:val="a8"/>
    <w:semiHidden/>
    <w:unhideWhenUsed/>
    <w:rsid w:val="00544313"/>
  </w:style>
  <w:style w:type="numbering" w:customStyle="1" w:styleId="3211112">
    <w:name w:val="Нет списка3211112"/>
    <w:next w:val="a8"/>
    <w:semiHidden/>
    <w:rsid w:val="00544313"/>
  </w:style>
  <w:style w:type="numbering" w:customStyle="1" w:styleId="SymbolSymbol111121">
    <w:name w:val="Стиль маркированный Symbol (Symbol) подчеркивание111121"/>
    <w:basedOn w:val="a8"/>
    <w:rsid w:val="00544313"/>
  </w:style>
  <w:style w:type="numbering" w:customStyle="1" w:styleId="1111212">
    <w:name w:val="Стиль нумерованный111121"/>
    <w:basedOn w:val="a8"/>
    <w:rsid w:val="00544313"/>
  </w:style>
  <w:style w:type="numbering" w:customStyle="1" w:styleId="12pt121121">
    <w:name w:val="Стиль маркированный 12 pt121121"/>
    <w:basedOn w:val="a8"/>
    <w:rsid w:val="00544313"/>
  </w:style>
  <w:style w:type="numbering" w:customStyle="1" w:styleId="1111213">
    <w:name w:val="Стиль маркированный111121"/>
    <w:basedOn w:val="a8"/>
    <w:rsid w:val="00544313"/>
  </w:style>
  <w:style w:type="numbering" w:customStyle="1" w:styleId="8122">
    <w:name w:val="Нет списка812"/>
    <w:next w:val="a8"/>
    <w:uiPriority w:val="99"/>
    <w:semiHidden/>
    <w:rsid w:val="00544313"/>
  </w:style>
  <w:style w:type="numbering" w:customStyle="1" w:styleId="15120">
    <w:name w:val="Нет списка1512"/>
    <w:next w:val="a8"/>
    <w:semiHidden/>
    <w:rsid w:val="00544313"/>
  </w:style>
  <w:style w:type="numbering" w:customStyle="1" w:styleId="24120">
    <w:name w:val="Нет списка2412"/>
    <w:next w:val="a8"/>
    <w:semiHidden/>
    <w:unhideWhenUsed/>
    <w:rsid w:val="00544313"/>
  </w:style>
  <w:style w:type="numbering" w:customStyle="1" w:styleId="3412">
    <w:name w:val="Нет списка3412"/>
    <w:next w:val="a8"/>
    <w:semiHidden/>
    <w:rsid w:val="00544313"/>
  </w:style>
  <w:style w:type="numbering" w:customStyle="1" w:styleId="4412">
    <w:name w:val="Нет списка4412"/>
    <w:next w:val="a8"/>
    <w:semiHidden/>
    <w:rsid w:val="00544313"/>
  </w:style>
  <w:style w:type="numbering" w:customStyle="1" w:styleId="11412">
    <w:name w:val="Нет списка11412"/>
    <w:next w:val="a8"/>
    <w:semiHidden/>
    <w:rsid w:val="00544313"/>
  </w:style>
  <w:style w:type="numbering" w:customStyle="1" w:styleId="111312">
    <w:name w:val="Нет списка111312"/>
    <w:next w:val="a8"/>
    <w:semiHidden/>
    <w:rsid w:val="00544313"/>
  </w:style>
  <w:style w:type="numbering" w:customStyle="1" w:styleId="21412">
    <w:name w:val="Нет списка21412"/>
    <w:next w:val="a8"/>
    <w:semiHidden/>
    <w:unhideWhenUsed/>
    <w:rsid w:val="00544313"/>
  </w:style>
  <w:style w:type="numbering" w:customStyle="1" w:styleId="31412">
    <w:name w:val="Нет списка31412"/>
    <w:next w:val="a8"/>
    <w:semiHidden/>
    <w:rsid w:val="00544313"/>
  </w:style>
  <w:style w:type="numbering" w:customStyle="1" w:styleId="41212">
    <w:name w:val="Нет списка41212"/>
    <w:next w:val="a8"/>
    <w:semiHidden/>
    <w:rsid w:val="00544313"/>
  </w:style>
  <w:style w:type="numbering" w:customStyle="1" w:styleId="12312">
    <w:name w:val="Нет списка12312"/>
    <w:next w:val="a8"/>
    <w:semiHidden/>
    <w:rsid w:val="00544313"/>
  </w:style>
  <w:style w:type="numbering" w:customStyle="1" w:styleId="2112120">
    <w:name w:val="Нет списка211212"/>
    <w:next w:val="a8"/>
    <w:semiHidden/>
    <w:unhideWhenUsed/>
    <w:rsid w:val="00544313"/>
  </w:style>
  <w:style w:type="numbering" w:customStyle="1" w:styleId="3112120">
    <w:name w:val="Нет списка311212"/>
    <w:next w:val="a8"/>
    <w:semiHidden/>
    <w:rsid w:val="00544313"/>
  </w:style>
  <w:style w:type="numbering" w:customStyle="1" w:styleId="5312">
    <w:name w:val="Нет списка5312"/>
    <w:next w:val="a8"/>
    <w:uiPriority w:val="99"/>
    <w:semiHidden/>
    <w:unhideWhenUsed/>
    <w:rsid w:val="00544313"/>
  </w:style>
  <w:style w:type="numbering" w:customStyle="1" w:styleId="62120">
    <w:name w:val="Нет списка6212"/>
    <w:next w:val="a8"/>
    <w:uiPriority w:val="99"/>
    <w:semiHidden/>
    <w:rsid w:val="00544313"/>
  </w:style>
  <w:style w:type="numbering" w:customStyle="1" w:styleId="13312">
    <w:name w:val="Нет списка13312"/>
    <w:next w:val="a8"/>
    <w:semiHidden/>
    <w:rsid w:val="00544313"/>
  </w:style>
  <w:style w:type="numbering" w:customStyle="1" w:styleId="112212">
    <w:name w:val="Нет списка112212"/>
    <w:next w:val="a8"/>
    <w:semiHidden/>
    <w:rsid w:val="00544313"/>
  </w:style>
  <w:style w:type="numbering" w:customStyle="1" w:styleId="22312">
    <w:name w:val="Нет списка22312"/>
    <w:next w:val="a8"/>
    <w:semiHidden/>
    <w:unhideWhenUsed/>
    <w:rsid w:val="00544313"/>
  </w:style>
  <w:style w:type="numbering" w:customStyle="1" w:styleId="32312">
    <w:name w:val="Нет списка32312"/>
    <w:next w:val="a8"/>
    <w:semiHidden/>
    <w:rsid w:val="00544313"/>
  </w:style>
  <w:style w:type="numbering" w:customStyle="1" w:styleId="42212">
    <w:name w:val="Нет списка42212"/>
    <w:next w:val="a8"/>
    <w:semiHidden/>
    <w:rsid w:val="00544313"/>
  </w:style>
  <w:style w:type="numbering" w:customStyle="1" w:styleId="121212">
    <w:name w:val="Нет списка121212"/>
    <w:next w:val="a8"/>
    <w:semiHidden/>
    <w:rsid w:val="00544313"/>
  </w:style>
  <w:style w:type="numbering" w:customStyle="1" w:styleId="212212">
    <w:name w:val="Нет списка212212"/>
    <w:next w:val="a8"/>
    <w:semiHidden/>
    <w:unhideWhenUsed/>
    <w:rsid w:val="00544313"/>
  </w:style>
  <w:style w:type="numbering" w:customStyle="1" w:styleId="312212">
    <w:name w:val="Нет списка312212"/>
    <w:next w:val="a8"/>
    <w:semiHidden/>
    <w:rsid w:val="00544313"/>
  </w:style>
  <w:style w:type="numbering" w:customStyle="1" w:styleId="51212">
    <w:name w:val="Нет списка51212"/>
    <w:next w:val="a8"/>
    <w:uiPriority w:val="99"/>
    <w:semiHidden/>
    <w:rsid w:val="00544313"/>
  </w:style>
  <w:style w:type="numbering" w:customStyle="1" w:styleId="131212">
    <w:name w:val="Нет списка131212"/>
    <w:next w:val="a8"/>
    <w:semiHidden/>
    <w:rsid w:val="00544313"/>
  </w:style>
  <w:style w:type="numbering" w:customStyle="1" w:styleId="221212">
    <w:name w:val="Нет списка221212"/>
    <w:next w:val="a8"/>
    <w:semiHidden/>
    <w:unhideWhenUsed/>
    <w:rsid w:val="00544313"/>
  </w:style>
  <w:style w:type="numbering" w:customStyle="1" w:styleId="321212">
    <w:name w:val="Нет списка321212"/>
    <w:next w:val="a8"/>
    <w:semiHidden/>
    <w:rsid w:val="00544313"/>
  </w:style>
  <w:style w:type="numbering" w:customStyle="1" w:styleId="SymbolSymbol21112">
    <w:name w:val="Стиль маркированный Symbol (Symbol) подчеркивание21112"/>
    <w:basedOn w:val="a8"/>
    <w:rsid w:val="00544313"/>
  </w:style>
  <w:style w:type="numbering" w:customStyle="1" w:styleId="211123">
    <w:name w:val="Стиль нумерованный21112"/>
    <w:basedOn w:val="a8"/>
    <w:rsid w:val="00544313"/>
  </w:style>
  <w:style w:type="numbering" w:customStyle="1" w:styleId="12pt21112">
    <w:name w:val="Стиль маркированный 12 pt21112"/>
    <w:basedOn w:val="a8"/>
    <w:rsid w:val="00544313"/>
  </w:style>
  <w:style w:type="numbering" w:customStyle="1" w:styleId="211124">
    <w:name w:val="Стиль маркированный21112"/>
    <w:basedOn w:val="a8"/>
    <w:rsid w:val="00544313"/>
  </w:style>
  <w:style w:type="numbering" w:customStyle="1" w:styleId="12pt111112">
    <w:name w:val="Стиль маркированный 12 pt111112"/>
    <w:basedOn w:val="a8"/>
    <w:rsid w:val="00544313"/>
  </w:style>
  <w:style w:type="numbering" w:customStyle="1" w:styleId="9122">
    <w:name w:val="Нет списка912"/>
    <w:next w:val="a8"/>
    <w:uiPriority w:val="99"/>
    <w:semiHidden/>
    <w:unhideWhenUsed/>
    <w:rsid w:val="00544313"/>
  </w:style>
  <w:style w:type="numbering" w:customStyle="1" w:styleId="16122">
    <w:name w:val="Нет списка1612"/>
    <w:next w:val="a8"/>
    <w:uiPriority w:val="99"/>
    <w:semiHidden/>
    <w:rsid w:val="00544313"/>
  </w:style>
  <w:style w:type="numbering" w:customStyle="1" w:styleId="11512">
    <w:name w:val="Нет списка11512"/>
    <w:next w:val="a8"/>
    <w:semiHidden/>
    <w:rsid w:val="00544313"/>
  </w:style>
  <w:style w:type="numbering" w:customStyle="1" w:styleId="25120">
    <w:name w:val="Нет списка2512"/>
    <w:next w:val="a8"/>
    <w:semiHidden/>
    <w:unhideWhenUsed/>
    <w:rsid w:val="00544313"/>
  </w:style>
  <w:style w:type="numbering" w:customStyle="1" w:styleId="3512">
    <w:name w:val="Нет списка3512"/>
    <w:next w:val="a8"/>
    <w:semiHidden/>
    <w:rsid w:val="00544313"/>
  </w:style>
  <w:style w:type="numbering" w:customStyle="1" w:styleId="4512">
    <w:name w:val="Нет списка4512"/>
    <w:next w:val="a8"/>
    <w:semiHidden/>
    <w:rsid w:val="00544313"/>
  </w:style>
  <w:style w:type="table" w:customStyle="1" w:styleId="191121">
    <w:name w:val="Сетка таблицы19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8"/>
    <w:semiHidden/>
    <w:rsid w:val="00544313"/>
  </w:style>
  <w:style w:type="numbering" w:customStyle="1" w:styleId="11112120">
    <w:name w:val="Нет списка1111212"/>
    <w:next w:val="a8"/>
    <w:semiHidden/>
    <w:rsid w:val="00544313"/>
  </w:style>
  <w:style w:type="numbering" w:customStyle="1" w:styleId="21512">
    <w:name w:val="Нет списка21512"/>
    <w:next w:val="a8"/>
    <w:semiHidden/>
    <w:unhideWhenUsed/>
    <w:rsid w:val="00544313"/>
  </w:style>
  <w:style w:type="numbering" w:customStyle="1" w:styleId="31512">
    <w:name w:val="Нет списка31512"/>
    <w:next w:val="a8"/>
    <w:semiHidden/>
    <w:rsid w:val="00544313"/>
  </w:style>
  <w:style w:type="numbering" w:customStyle="1" w:styleId="41312">
    <w:name w:val="Нет списка41312"/>
    <w:next w:val="a8"/>
    <w:semiHidden/>
    <w:rsid w:val="00544313"/>
  </w:style>
  <w:style w:type="numbering" w:customStyle="1" w:styleId="12412">
    <w:name w:val="Нет списка12412"/>
    <w:next w:val="a8"/>
    <w:semiHidden/>
    <w:rsid w:val="00544313"/>
  </w:style>
  <w:style w:type="numbering" w:customStyle="1" w:styleId="211312">
    <w:name w:val="Нет списка211312"/>
    <w:next w:val="a8"/>
    <w:semiHidden/>
    <w:unhideWhenUsed/>
    <w:rsid w:val="00544313"/>
  </w:style>
  <w:style w:type="numbering" w:customStyle="1" w:styleId="311312">
    <w:name w:val="Нет списка311312"/>
    <w:next w:val="a8"/>
    <w:semiHidden/>
    <w:rsid w:val="00544313"/>
  </w:style>
  <w:style w:type="table" w:customStyle="1" w:styleId="21111121">
    <w:name w:val="Сетка таблицы211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
    <w:name w:val="Нет списка5412"/>
    <w:next w:val="a8"/>
    <w:uiPriority w:val="99"/>
    <w:semiHidden/>
    <w:unhideWhenUsed/>
    <w:rsid w:val="00544313"/>
  </w:style>
  <w:style w:type="numbering" w:customStyle="1" w:styleId="6312">
    <w:name w:val="Нет списка6312"/>
    <w:next w:val="a8"/>
    <w:uiPriority w:val="99"/>
    <w:semiHidden/>
    <w:rsid w:val="00544313"/>
  </w:style>
  <w:style w:type="table" w:customStyle="1" w:styleId="3211210">
    <w:name w:val="Сетка таблицы32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8"/>
    <w:semiHidden/>
    <w:rsid w:val="00544313"/>
  </w:style>
  <w:style w:type="numbering" w:customStyle="1" w:styleId="112312">
    <w:name w:val="Нет списка112312"/>
    <w:next w:val="a8"/>
    <w:semiHidden/>
    <w:rsid w:val="00544313"/>
  </w:style>
  <w:style w:type="numbering" w:customStyle="1" w:styleId="22412">
    <w:name w:val="Нет списка22412"/>
    <w:next w:val="a8"/>
    <w:semiHidden/>
    <w:unhideWhenUsed/>
    <w:rsid w:val="00544313"/>
  </w:style>
  <w:style w:type="numbering" w:customStyle="1" w:styleId="32412">
    <w:name w:val="Нет списка32412"/>
    <w:next w:val="a8"/>
    <w:semiHidden/>
    <w:rsid w:val="00544313"/>
  </w:style>
  <w:style w:type="numbering" w:customStyle="1" w:styleId="42312">
    <w:name w:val="Нет списка42312"/>
    <w:next w:val="a8"/>
    <w:semiHidden/>
    <w:rsid w:val="00544313"/>
  </w:style>
  <w:style w:type="numbering" w:customStyle="1" w:styleId="121312">
    <w:name w:val="Нет списка121312"/>
    <w:next w:val="a8"/>
    <w:semiHidden/>
    <w:rsid w:val="00544313"/>
  </w:style>
  <w:style w:type="numbering" w:customStyle="1" w:styleId="212312">
    <w:name w:val="Нет списка212312"/>
    <w:next w:val="a8"/>
    <w:semiHidden/>
    <w:unhideWhenUsed/>
    <w:rsid w:val="00544313"/>
  </w:style>
  <w:style w:type="numbering" w:customStyle="1" w:styleId="312312">
    <w:name w:val="Нет списка312312"/>
    <w:next w:val="a8"/>
    <w:semiHidden/>
    <w:rsid w:val="00544313"/>
  </w:style>
  <w:style w:type="numbering" w:customStyle="1" w:styleId="51312">
    <w:name w:val="Нет списка51312"/>
    <w:next w:val="a8"/>
    <w:uiPriority w:val="99"/>
    <w:semiHidden/>
    <w:rsid w:val="00544313"/>
  </w:style>
  <w:style w:type="numbering" w:customStyle="1" w:styleId="131312">
    <w:name w:val="Нет списка131312"/>
    <w:next w:val="a8"/>
    <w:semiHidden/>
    <w:rsid w:val="00544313"/>
  </w:style>
  <w:style w:type="numbering" w:customStyle="1" w:styleId="221312">
    <w:name w:val="Нет списка221312"/>
    <w:next w:val="a8"/>
    <w:semiHidden/>
    <w:unhideWhenUsed/>
    <w:rsid w:val="00544313"/>
  </w:style>
  <w:style w:type="numbering" w:customStyle="1" w:styleId="321312">
    <w:name w:val="Нет списка321312"/>
    <w:next w:val="a8"/>
    <w:semiHidden/>
    <w:rsid w:val="00544313"/>
  </w:style>
  <w:style w:type="table" w:customStyle="1" w:styleId="4111210">
    <w:name w:val="Сетка таблицы41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8"/>
    <w:rsid w:val="00544313"/>
  </w:style>
  <w:style w:type="numbering" w:customStyle="1" w:styleId="311123">
    <w:name w:val="Стиль нумерованный31112"/>
    <w:basedOn w:val="a8"/>
    <w:rsid w:val="00544313"/>
  </w:style>
  <w:style w:type="numbering" w:customStyle="1" w:styleId="12pt31112">
    <w:name w:val="Стиль маркированный 12 pt31112"/>
    <w:basedOn w:val="a8"/>
    <w:rsid w:val="00544313"/>
  </w:style>
  <w:style w:type="numbering" w:customStyle="1" w:styleId="311132">
    <w:name w:val="Стиль маркированный31113"/>
    <w:basedOn w:val="a8"/>
    <w:rsid w:val="00544313"/>
  </w:style>
  <w:style w:type="table" w:customStyle="1" w:styleId="22111210">
    <w:name w:val="Сетка таблицы221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Сетка таблицы6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Сетка таблицы8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8"/>
    <w:rsid w:val="00544313"/>
  </w:style>
  <w:style w:type="table" w:customStyle="1" w:styleId="171112">
    <w:name w:val="Сетка таблицы17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2">
    <w:name w:val="Нет списка1012"/>
    <w:next w:val="a8"/>
    <w:semiHidden/>
    <w:rsid w:val="00544313"/>
  </w:style>
  <w:style w:type="numbering" w:customStyle="1" w:styleId="17120">
    <w:name w:val="Нет списка1712"/>
    <w:next w:val="a8"/>
    <w:uiPriority w:val="99"/>
    <w:semiHidden/>
    <w:unhideWhenUsed/>
    <w:rsid w:val="00544313"/>
  </w:style>
  <w:style w:type="numbering" w:customStyle="1" w:styleId="26120">
    <w:name w:val="Нет списка2612"/>
    <w:next w:val="a8"/>
    <w:uiPriority w:val="99"/>
    <w:semiHidden/>
    <w:unhideWhenUsed/>
    <w:rsid w:val="00544313"/>
  </w:style>
  <w:style w:type="numbering" w:customStyle="1" w:styleId="18120">
    <w:name w:val="Нет списка1812"/>
    <w:next w:val="a8"/>
    <w:semiHidden/>
    <w:rsid w:val="00544313"/>
  </w:style>
  <w:style w:type="numbering" w:customStyle="1" w:styleId="19120">
    <w:name w:val="Нет списка1912"/>
    <w:next w:val="a8"/>
    <w:uiPriority w:val="99"/>
    <w:semiHidden/>
    <w:unhideWhenUsed/>
    <w:rsid w:val="00544313"/>
  </w:style>
  <w:style w:type="numbering" w:customStyle="1" w:styleId="27120">
    <w:name w:val="Нет списка2712"/>
    <w:next w:val="a8"/>
    <w:uiPriority w:val="99"/>
    <w:semiHidden/>
    <w:unhideWhenUsed/>
    <w:rsid w:val="00544313"/>
  </w:style>
  <w:style w:type="numbering" w:customStyle="1" w:styleId="2012">
    <w:name w:val="Нет списка2012"/>
    <w:next w:val="a8"/>
    <w:semiHidden/>
    <w:rsid w:val="00544313"/>
  </w:style>
  <w:style w:type="numbering" w:customStyle="1" w:styleId="110120">
    <w:name w:val="Нет списка11012"/>
    <w:next w:val="a8"/>
    <w:uiPriority w:val="99"/>
    <w:semiHidden/>
    <w:unhideWhenUsed/>
    <w:rsid w:val="00544313"/>
  </w:style>
  <w:style w:type="numbering" w:customStyle="1" w:styleId="2812">
    <w:name w:val="Нет списка2812"/>
    <w:next w:val="a8"/>
    <w:uiPriority w:val="99"/>
    <w:semiHidden/>
    <w:unhideWhenUsed/>
    <w:rsid w:val="00544313"/>
  </w:style>
  <w:style w:type="numbering" w:customStyle="1" w:styleId="2912">
    <w:name w:val="Нет списка2912"/>
    <w:next w:val="a8"/>
    <w:uiPriority w:val="99"/>
    <w:semiHidden/>
    <w:rsid w:val="00544313"/>
  </w:style>
  <w:style w:type="numbering" w:customStyle="1" w:styleId="11612">
    <w:name w:val="Нет списка11612"/>
    <w:next w:val="a8"/>
    <w:semiHidden/>
    <w:rsid w:val="00544313"/>
  </w:style>
  <w:style w:type="numbering" w:customStyle="1" w:styleId="2101110">
    <w:name w:val="Нет списка210111"/>
    <w:next w:val="a8"/>
    <w:semiHidden/>
    <w:unhideWhenUsed/>
    <w:rsid w:val="00544313"/>
  </w:style>
  <w:style w:type="numbering" w:customStyle="1" w:styleId="3612">
    <w:name w:val="Нет списка3612"/>
    <w:next w:val="a8"/>
    <w:semiHidden/>
    <w:rsid w:val="00544313"/>
  </w:style>
  <w:style w:type="numbering" w:customStyle="1" w:styleId="46120">
    <w:name w:val="Нет списка4612"/>
    <w:next w:val="a8"/>
    <w:semiHidden/>
    <w:rsid w:val="00544313"/>
  </w:style>
  <w:style w:type="numbering" w:customStyle="1" w:styleId="11712">
    <w:name w:val="Нет списка11712"/>
    <w:next w:val="a8"/>
    <w:semiHidden/>
    <w:rsid w:val="00544313"/>
  </w:style>
  <w:style w:type="numbering" w:customStyle="1" w:styleId="111512">
    <w:name w:val="Нет списка111512"/>
    <w:next w:val="a8"/>
    <w:semiHidden/>
    <w:rsid w:val="00544313"/>
  </w:style>
  <w:style w:type="numbering" w:customStyle="1" w:styleId="21612">
    <w:name w:val="Нет списка21612"/>
    <w:next w:val="a8"/>
    <w:semiHidden/>
    <w:unhideWhenUsed/>
    <w:rsid w:val="00544313"/>
  </w:style>
  <w:style w:type="numbering" w:customStyle="1" w:styleId="31612">
    <w:name w:val="Нет списка31612"/>
    <w:next w:val="a8"/>
    <w:semiHidden/>
    <w:rsid w:val="00544313"/>
  </w:style>
  <w:style w:type="numbering" w:customStyle="1" w:styleId="41412">
    <w:name w:val="Нет списка41412"/>
    <w:next w:val="a8"/>
    <w:semiHidden/>
    <w:rsid w:val="00544313"/>
  </w:style>
  <w:style w:type="numbering" w:customStyle="1" w:styleId="12512">
    <w:name w:val="Нет списка12512"/>
    <w:next w:val="a8"/>
    <w:semiHidden/>
    <w:rsid w:val="00544313"/>
  </w:style>
  <w:style w:type="numbering" w:customStyle="1" w:styleId="211412">
    <w:name w:val="Нет списка211412"/>
    <w:next w:val="a8"/>
    <w:semiHidden/>
    <w:unhideWhenUsed/>
    <w:rsid w:val="00544313"/>
  </w:style>
  <w:style w:type="numbering" w:customStyle="1" w:styleId="311412">
    <w:name w:val="Нет списка311412"/>
    <w:next w:val="a8"/>
    <w:semiHidden/>
    <w:rsid w:val="00544313"/>
  </w:style>
  <w:style w:type="numbering" w:customStyle="1" w:styleId="5512">
    <w:name w:val="Нет списка5512"/>
    <w:next w:val="a8"/>
    <w:uiPriority w:val="99"/>
    <w:semiHidden/>
    <w:unhideWhenUsed/>
    <w:rsid w:val="00544313"/>
  </w:style>
  <w:style w:type="numbering" w:customStyle="1" w:styleId="6412">
    <w:name w:val="Нет списка6412"/>
    <w:next w:val="a8"/>
    <w:uiPriority w:val="99"/>
    <w:semiHidden/>
    <w:rsid w:val="00544313"/>
  </w:style>
  <w:style w:type="numbering" w:customStyle="1" w:styleId="13512">
    <w:name w:val="Нет списка13512"/>
    <w:next w:val="a8"/>
    <w:semiHidden/>
    <w:rsid w:val="00544313"/>
  </w:style>
  <w:style w:type="numbering" w:customStyle="1" w:styleId="112412">
    <w:name w:val="Нет списка112412"/>
    <w:next w:val="a8"/>
    <w:semiHidden/>
    <w:rsid w:val="00544313"/>
  </w:style>
  <w:style w:type="numbering" w:customStyle="1" w:styleId="22512">
    <w:name w:val="Нет списка22512"/>
    <w:next w:val="a8"/>
    <w:semiHidden/>
    <w:unhideWhenUsed/>
    <w:rsid w:val="00544313"/>
  </w:style>
  <w:style w:type="numbering" w:customStyle="1" w:styleId="32512">
    <w:name w:val="Нет списка32512"/>
    <w:next w:val="a8"/>
    <w:semiHidden/>
    <w:rsid w:val="00544313"/>
  </w:style>
  <w:style w:type="numbering" w:customStyle="1" w:styleId="42412">
    <w:name w:val="Нет списка42412"/>
    <w:next w:val="a8"/>
    <w:semiHidden/>
    <w:rsid w:val="00544313"/>
  </w:style>
  <w:style w:type="numbering" w:customStyle="1" w:styleId="121412">
    <w:name w:val="Нет списка121412"/>
    <w:next w:val="a8"/>
    <w:semiHidden/>
    <w:rsid w:val="00544313"/>
  </w:style>
  <w:style w:type="numbering" w:customStyle="1" w:styleId="212412">
    <w:name w:val="Нет списка212412"/>
    <w:next w:val="a8"/>
    <w:semiHidden/>
    <w:unhideWhenUsed/>
    <w:rsid w:val="00544313"/>
  </w:style>
  <w:style w:type="numbering" w:customStyle="1" w:styleId="312412">
    <w:name w:val="Нет списка312412"/>
    <w:next w:val="a8"/>
    <w:semiHidden/>
    <w:rsid w:val="00544313"/>
  </w:style>
  <w:style w:type="numbering" w:customStyle="1" w:styleId="51412">
    <w:name w:val="Нет списка51412"/>
    <w:next w:val="a8"/>
    <w:uiPriority w:val="99"/>
    <w:semiHidden/>
    <w:rsid w:val="00544313"/>
  </w:style>
  <w:style w:type="numbering" w:customStyle="1" w:styleId="131412">
    <w:name w:val="Нет списка131412"/>
    <w:next w:val="a8"/>
    <w:semiHidden/>
    <w:rsid w:val="00544313"/>
  </w:style>
  <w:style w:type="numbering" w:customStyle="1" w:styleId="221412">
    <w:name w:val="Нет списка221412"/>
    <w:next w:val="a8"/>
    <w:semiHidden/>
    <w:unhideWhenUsed/>
    <w:rsid w:val="00544313"/>
  </w:style>
  <w:style w:type="numbering" w:customStyle="1" w:styleId="321412">
    <w:name w:val="Нет списка321412"/>
    <w:next w:val="a8"/>
    <w:semiHidden/>
    <w:rsid w:val="00544313"/>
  </w:style>
  <w:style w:type="numbering" w:customStyle="1" w:styleId="301110">
    <w:name w:val="Нет списка30111"/>
    <w:next w:val="a8"/>
    <w:semiHidden/>
    <w:rsid w:val="00544313"/>
  </w:style>
  <w:style w:type="numbering" w:customStyle="1" w:styleId="11812">
    <w:name w:val="Нет списка11812"/>
    <w:next w:val="a8"/>
    <w:uiPriority w:val="99"/>
    <w:semiHidden/>
    <w:unhideWhenUsed/>
    <w:rsid w:val="00544313"/>
  </w:style>
  <w:style w:type="numbering" w:customStyle="1" w:styleId="21712">
    <w:name w:val="Нет списка21712"/>
    <w:next w:val="a8"/>
    <w:uiPriority w:val="99"/>
    <w:semiHidden/>
    <w:unhideWhenUsed/>
    <w:rsid w:val="00544313"/>
  </w:style>
  <w:style w:type="numbering" w:customStyle="1" w:styleId="3712">
    <w:name w:val="Нет списка3712"/>
    <w:next w:val="a8"/>
    <w:semiHidden/>
    <w:rsid w:val="00544313"/>
  </w:style>
  <w:style w:type="numbering" w:customStyle="1" w:styleId="119111">
    <w:name w:val="Нет списка119111"/>
    <w:next w:val="a8"/>
    <w:uiPriority w:val="99"/>
    <w:semiHidden/>
    <w:unhideWhenUsed/>
    <w:rsid w:val="00544313"/>
  </w:style>
  <w:style w:type="numbering" w:customStyle="1" w:styleId="218111">
    <w:name w:val="Нет списка218111"/>
    <w:next w:val="a8"/>
    <w:uiPriority w:val="99"/>
    <w:semiHidden/>
    <w:unhideWhenUsed/>
    <w:rsid w:val="00544313"/>
  </w:style>
  <w:style w:type="numbering" w:customStyle="1" w:styleId="38111">
    <w:name w:val="Нет списка38111"/>
    <w:next w:val="a8"/>
    <w:semiHidden/>
    <w:rsid w:val="00544313"/>
  </w:style>
  <w:style w:type="numbering" w:customStyle="1" w:styleId="120111">
    <w:name w:val="Нет списка120111"/>
    <w:next w:val="a8"/>
    <w:uiPriority w:val="99"/>
    <w:semiHidden/>
    <w:unhideWhenUsed/>
    <w:rsid w:val="00544313"/>
  </w:style>
  <w:style w:type="numbering" w:customStyle="1" w:styleId="219111">
    <w:name w:val="Нет списка219111"/>
    <w:next w:val="a8"/>
    <w:uiPriority w:val="99"/>
    <w:semiHidden/>
    <w:unhideWhenUsed/>
    <w:rsid w:val="00544313"/>
  </w:style>
  <w:style w:type="numbering" w:customStyle="1" w:styleId="39111">
    <w:name w:val="Нет списка39111"/>
    <w:next w:val="a8"/>
    <w:uiPriority w:val="99"/>
    <w:semiHidden/>
    <w:unhideWhenUsed/>
    <w:rsid w:val="00544313"/>
  </w:style>
  <w:style w:type="numbering" w:customStyle="1" w:styleId="SymbolSymbol4121">
    <w:name w:val="Стиль маркированный Symbol (Symbol) подчеркивание4121"/>
    <w:basedOn w:val="a8"/>
    <w:rsid w:val="00544313"/>
  </w:style>
  <w:style w:type="numbering" w:customStyle="1" w:styleId="41213">
    <w:name w:val="Стиль нумерованный4121"/>
    <w:basedOn w:val="a8"/>
    <w:rsid w:val="00544313"/>
  </w:style>
  <w:style w:type="numbering" w:customStyle="1" w:styleId="12pt4121">
    <w:name w:val="Стиль маркированный 12 pt4121"/>
    <w:basedOn w:val="a8"/>
    <w:rsid w:val="00544313"/>
  </w:style>
  <w:style w:type="numbering" w:customStyle="1" w:styleId="41214">
    <w:name w:val="Стиль маркированный4121"/>
    <w:basedOn w:val="a8"/>
    <w:rsid w:val="00544313"/>
  </w:style>
  <w:style w:type="numbering" w:customStyle="1" w:styleId="SymbolSymbol111112">
    <w:name w:val="Стиль маркированный Symbol (Symbol) подчеркивание111112"/>
    <w:basedOn w:val="a8"/>
    <w:rsid w:val="00544313"/>
  </w:style>
  <w:style w:type="numbering" w:customStyle="1" w:styleId="1111122">
    <w:name w:val="Стиль нумерованный111112"/>
    <w:basedOn w:val="a8"/>
    <w:rsid w:val="00544313"/>
  </w:style>
  <w:style w:type="numbering" w:customStyle="1" w:styleId="12pt13121">
    <w:name w:val="Стиль маркированный 12 pt13121"/>
    <w:basedOn w:val="a8"/>
    <w:rsid w:val="00544313"/>
  </w:style>
  <w:style w:type="numbering" w:customStyle="1" w:styleId="1111123">
    <w:name w:val="Стиль маркированный111112"/>
    <w:basedOn w:val="a8"/>
    <w:rsid w:val="00544313"/>
  </w:style>
  <w:style w:type="numbering" w:customStyle="1" w:styleId="SymbolSymbol211112">
    <w:name w:val="Стиль маркированный Symbol (Symbol) подчеркивание211112"/>
    <w:basedOn w:val="a8"/>
    <w:rsid w:val="00544313"/>
  </w:style>
  <w:style w:type="numbering" w:customStyle="1" w:styleId="2111122">
    <w:name w:val="Стиль нумерованный211112"/>
    <w:basedOn w:val="a8"/>
    <w:rsid w:val="00544313"/>
  </w:style>
  <w:style w:type="numbering" w:customStyle="1" w:styleId="12pt211112">
    <w:name w:val="Стиль маркированный 12 pt211112"/>
    <w:basedOn w:val="a8"/>
    <w:rsid w:val="00544313"/>
  </w:style>
  <w:style w:type="numbering" w:customStyle="1" w:styleId="2111123">
    <w:name w:val="Стиль маркированный211112"/>
    <w:basedOn w:val="a8"/>
    <w:rsid w:val="00544313"/>
  </w:style>
  <w:style w:type="table" w:customStyle="1" w:styleId="5111120">
    <w:name w:val="Сетка таблицы5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8"/>
    <w:rsid w:val="00544313"/>
  </w:style>
  <w:style w:type="numbering" w:customStyle="1" w:styleId="411113">
    <w:name w:val="Стиль маркированный41111"/>
    <w:basedOn w:val="a8"/>
    <w:rsid w:val="00544313"/>
  </w:style>
  <w:style w:type="numbering" w:customStyle="1" w:styleId="5010">
    <w:name w:val="Нет списка501"/>
    <w:next w:val="a8"/>
    <w:uiPriority w:val="99"/>
    <w:semiHidden/>
    <w:unhideWhenUsed/>
    <w:rsid w:val="00544313"/>
  </w:style>
  <w:style w:type="table" w:customStyle="1" w:styleId="21710">
    <w:name w:val="Сетка таблицы21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0">
    <w:name w:val="Сетка таблицы6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1">
    <w:name w:val="Стиль маркированный Symbol (Symbol) подчеркивание91"/>
    <w:basedOn w:val="a8"/>
    <w:rsid w:val="00544313"/>
  </w:style>
  <w:style w:type="numbering" w:customStyle="1" w:styleId="915">
    <w:name w:val="Стиль нумерованный91"/>
    <w:basedOn w:val="a8"/>
    <w:rsid w:val="00544313"/>
  </w:style>
  <w:style w:type="numbering" w:customStyle="1" w:styleId="12pt91">
    <w:name w:val="Стиль маркированный 12 pt91"/>
    <w:basedOn w:val="a8"/>
    <w:rsid w:val="00544313"/>
  </w:style>
  <w:style w:type="numbering" w:customStyle="1" w:styleId="916">
    <w:name w:val="Стиль маркированный91"/>
    <w:basedOn w:val="a8"/>
    <w:rsid w:val="00544313"/>
  </w:style>
  <w:style w:type="numbering" w:customStyle="1" w:styleId="SymbolSymbol161">
    <w:name w:val="Стиль маркированный Symbol (Symbol) подчеркивание161"/>
    <w:basedOn w:val="a8"/>
    <w:rsid w:val="00544313"/>
  </w:style>
  <w:style w:type="numbering" w:customStyle="1" w:styleId="1615">
    <w:name w:val="Стиль нумерованный161"/>
    <w:basedOn w:val="a8"/>
    <w:rsid w:val="00544313"/>
  </w:style>
  <w:style w:type="numbering" w:customStyle="1" w:styleId="12pt171">
    <w:name w:val="Стиль маркированный 12 pt171"/>
    <w:basedOn w:val="a8"/>
    <w:rsid w:val="00544313"/>
  </w:style>
  <w:style w:type="numbering" w:customStyle="1" w:styleId="1616">
    <w:name w:val="Стиль маркированный161"/>
    <w:basedOn w:val="a8"/>
    <w:rsid w:val="00544313"/>
  </w:style>
  <w:style w:type="numbering" w:customStyle="1" w:styleId="SymbolSymbol25">
    <w:name w:val="Стиль маркированный Symbol (Symbol) подчеркивание25"/>
    <w:basedOn w:val="a8"/>
    <w:rsid w:val="00544313"/>
  </w:style>
  <w:style w:type="numbering" w:customStyle="1" w:styleId="254">
    <w:name w:val="Стиль нумерованный25"/>
    <w:basedOn w:val="a8"/>
    <w:rsid w:val="00544313"/>
  </w:style>
  <w:style w:type="numbering" w:customStyle="1" w:styleId="12pt25">
    <w:name w:val="Стиль маркированный 12 pt25"/>
    <w:basedOn w:val="a8"/>
    <w:rsid w:val="00544313"/>
  </w:style>
  <w:style w:type="numbering" w:customStyle="1" w:styleId="255">
    <w:name w:val="Стиль маркированный25"/>
    <w:basedOn w:val="a8"/>
    <w:rsid w:val="00544313"/>
  </w:style>
  <w:style w:type="numbering" w:customStyle="1" w:styleId="12pt1161">
    <w:name w:val="Стиль маркированный 12 pt1161"/>
    <w:basedOn w:val="a8"/>
    <w:rsid w:val="00544313"/>
  </w:style>
  <w:style w:type="numbering" w:customStyle="1" w:styleId="SymbolSymbol12111">
    <w:name w:val="Стиль маркированный Symbol (Symbol) подчеркивание12111"/>
    <w:basedOn w:val="a8"/>
    <w:rsid w:val="00544313"/>
  </w:style>
  <w:style w:type="numbering" w:customStyle="1" w:styleId="1111111110">
    <w:name w:val="Стиль нумерованный111111111"/>
    <w:basedOn w:val="a8"/>
    <w:rsid w:val="00544313"/>
  </w:style>
  <w:style w:type="numbering" w:customStyle="1" w:styleId="1301">
    <w:name w:val="Нет списка1301"/>
    <w:next w:val="a8"/>
    <w:uiPriority w:val="99"/>
    <w:semiHidden/>
    <w:rsid w:val="00544313"/>
  </w:style>
  <w:style w:type="numbering" w:customStyle="1" w:styleId="11191">
    <w:name w:val="Нет списка11191"/>
    <w:next w:val="a8"/>
    <w:semiHidden/>
    <w:rsid w:val="00544313"/>
  </w:style>
  <w:style w:type="numbering" w:customStyle="1" w:styleId="2291">
    <w:name w:val="Нет списка2291"/>
    <w:next w:val="a8"/>
    <w:semiHidden/>
    <w:unhideWhenUsed/>
    <w:rsid w:val="00544313"/>
  </w:style>
  <w:style w:type="numbering" w:customStyle="1" w:styleId="32010">
    <w:name w:val="Нет списка3201"/>
    <w:next w:val="a8"/>
    <w:semiHidden/>
    <w:rsid w:val="00544313"/>
  </w:style>
  <w:style w:type="numbering" w:customStyle="1" w:styleId="41010">
    <w:name w:val="Нет списка4101"/>
    <w:next w:val="a8"/>
    <w:semiHidden/>
    <w:rsid w:val="00544313"/>
  </w:style>
  <w:style w:type="numbering" w:customStyle="1" w:styleId="111101">
    <w:name w:val="Нет списка111101"/>
    <w:next w:val="a8"/>
    <w:semiHidden/>
    <w:rsid w:val="00544313"/>
  </w:style>
  <w:style w:type="numbering" w:customStyle="1" w:styleId="1111510">
    <w:name w:val="Нет списка111151"/>
    <w:next w:val="a8"/>
    <w:semiHidden/>
    <w:rsid w:val="00544313"/>
  </w:style>
  <w:style w:type="numbering" w:customStyle="1" w:styleId="21181">
    <w:name w:val="Нет списка21181"/>
    <w:next w:val="a8"/>
    <w:semiHidden/>
    <w:unhideWhenUsed/>
    <w:rsid w:val="00544313"/>
  </w:style>
  <w:style w:type="numbering" w:customStyle="1" w:styleId="311010">
    <w:name w:val="Нет списка31101"/>
    <w:next w:val="a8"/>
    <w:semiHidden/>
    <w:rsid w:val="00544313"/>
  </w:style>
  <w:style w:type="numbering" w:customStyle="1" w:styleId="4171">
    <w:name w:val="Нет списка4171"/>
    <w:next w:val="a8"/>
    <w:semiHidden/>
    <w:rsid w:val="00544313"/>
  </w:style>
  <w:style w:type="numbering" w:customStyle="1" w:styleId="12101">
    <w:name w:val="Нет списка12101"/>
    <w:next w:val="a8"/>
    <w:semiHidden/>
    <w:rsid w:val="00544313"/>
  </w:style>
  <w:style w:type="numbering" w:customStyle="1" w:styleId="21191">
    <w:name w:val="Нет списка21191"/>
    <w:next w:val="a8"/>
    <w:semiHidden/>
    <w:unhideWhenUsed/>
    <w:rsid w:val="00544313"/>
  </w:style>
  <w:style w:type="numbering" w:customStyle="1" w:styleId="31171">
    <w:name w:val="Нет списка31171"/>
    <w:next w:val="a8"/>
    <w:semiHidden/>
    <w:rsid w:val="00544313"/>
  </w:style>
  <w:style w:type="table" w:customStyle="1" w:styleId="211310">
    <w:name w:val="Сетка таблицы211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0">
    <w:name w:val="Нет списка581"/>
    <w:next w:val="a8"/>
    <w:uiPriority w:val="99"/>
    <w:semiHidden/>
    <w:unhideWhenUsed/>
    <w:rsid w:val="00544313"/>
  </w:style>
  <w:style w:type="numbering" w:customStyle="1" w:styleId="6711">
    <w:name w:val="Нет списка671"/>
    <w:next w:val="a8"/>
    <w:uiPriority w:val="99"/>
    <w:semiHidden/>
    <w:rsid w:val="00544313"/>
  </w:style>
  <w:style w:type="numbering" w:customStyle="1" w:styleId="1381">
    <w:name w:val="Нет списка1381"/>
    <w:next w:val="a8"/>
    <w:semiHidden/>
    <w:rsid w:val="00544313"/>
  </w:style>
  <w:style w:type="numbering" w:customStyle="1" w:styleId="11271">
    <w:name w:val="Нет списка11271"/>
    <w:next w:val="a8"/>
    <w:semiHidden/>
    <w:rsid w:val="00544313"/>
  </w:style>
  <w:style w:type="numbering" w:customStyle="1" w:styleId="22101">
    <w:name w:val="Нет списка22101"/>
    <w:next w:val="a8"/>
    <w:semiHidden/>
    <w:unhideWhenUsed/>
    <w:rsid w:val="00544313"/>
  </w:style>
  <w:style w:type="numbering" w:customStyle="1" w:styleId="3281">
    <w:name w:val="Нет списка3281"/>
    <w:next w:val="a8"/>
    <w:semiHidden/>
    <w:rsid w:val="00544313"/>
  </w:style>
  <w:style w:type="numbering" w:customStyle="1" w:styleId="4271">
    <w:name w:val="Нет списка4271"/>
    <w:next w:val="a8"/>
    <w:semiHidden/>
    <w:rsid w:val="00544313"/>
  </w:style>
  <w:style w:type="numbering" w:customStyle="1" w:styleId="12171">
    <w:name w:val="Нет списка12171"/>
    <w:next w:val="a8"/>
    <w:semiHidden/>
    <w:rsid w:val="00544313"/>
  </w:style>
  <w:style w:type="numbering" w:customStyle="1" w:styleId="21271">
    <w:name w:val="Нет списка21271"/>
    <w:next w:val="a8"/>
    <w:semiHidden/>
    <w:unhideWhenUsed/>
    <w:rsid w:val="00544313"/>
  </w:style>
  <w:style w:type="numbering" w:customStyle="1" w:styleId="31271">
    <w:name w:val="Нет списка31271"/>
    <w:next w:val="a8"/>
    <w:semiHidden/>
    <w:rsid w:val="00544313"/>
  </w:style>
  <w:style w:type="numbering" w:customStyle="1" w:styleId="5171">
    <w:name w:val="Нет списка5171"/>
    <w:next w:val="a8"/>
    <w:uiPriority w:val="99"/>
    <w:semiHidden/>
    <w:rsid w:val="00544313"/>
  </w:style>
  <w:style w:type="numbering" w:customStyle="1" w:styleId="13171">
    <w:name w:val="Нет списка13171"/>
    <w:next w:val="a8"/>
    <w:semiHidden/>
    <w:rsid w:val="00544313"/>
  </w:style>
  <w:style w:type="numbering" w:customStyle="1" w:styleId="22171">
    <w:name w:val="Нет списка22171"/>
    <w:next w:val="a8"/>
    <w:semiHidden/>
    <w:unhideWhenUsed/>
    <w:rsid w:val="00544313"/>
  </w:style>
  <w:style w:type="numbering" w:customStyle="1" w:styleId="32171">
    <w:name w:val="Нет списка32171"/>
    <w:next w:val="a8"/>
    <w:semiHidden/>
    <w:rsid w:val="00544313"/>
  </w:style>
  <w:style w:type="numbering" w:customStyle="1" w:styleId="SymbolSymbol331">
    <w:name w:val="Стиль маркированный Symbol (Symbol) подчеркивание331"/>
    <w:basedOn w:val="a8"/>
    <w:rsid w:val="00544313"/>
  </w:style>
  <w:style w:type="numbering" w:customStyle="1" w:styleId="3314">
    <w:name w:val="Стиль нумерованный331"/>
    <w:basedOn w:val="a8"/>
    <w:rsid w:val="00544313"/>
  </w:style>
  <w:style w:type="numbering" w:customStyle="1" w:styleId="12pt331">
    <w:name w:val="Стиль маркированный 12 pt331"/>
    <w:basedOn w:val="a8"/>
    <w:rsid w:val="00544313"/>
  </w:style>
  <w:style w:type="numbering" w:customStyle="1" w:styleId="3315">
    <w:name w:val="Стиль маркированный331"/>
    <w:basedOn w:val="a8"/>
    <w:rsid w:val="00544313"/>
  </w:style>
  <w:style w:type="table" w:customStyle="1" w:styleId="52311">
    <w:name w:val="Сетка таблицы5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2">
    <w:name w:val="Нет списка741"/>
    <w:next w:val="a8"/>
    <w:uiPriority w:val="99"/>
    <w:semiHidden/>
    <w:unhideWhenUsed/>
    <w:rsid w:val="00544313"/>
  </w:style>
  <w:style w:type="numbering" w:customStyle="1" w:styleId="14411">
    <w:name w:val="Нет списка1441"/>
    <w:next w:val="a8"/>
    <w:uiPriority w:val="99"/>
    <w:semiHidden/>
    <w:rsid w:val="00544313"/>
  </w:style>
  <w:style w:type="numbering" w:customStyle="1" w:styleId="11341">
    <w:name w:val="Нет списка11341"/>
    <w:next w:val="a8"/>
    <w:semiHidden/>
    <w:rsid w:val="00544313"/>
  </w:style>
  <w:style w:type="numbering" w:customStyle="1" w:styleId="23410">
    <w:name w:val="Нет списка2341"/>
    <w:next w:val="a8"/>
    <w:semiHidden/>
    <w:unhideWhenUsed/>
    <w:rsid w:val="00544313"/>
  </w:style>
  <w:style w:type="numbering" w:customStyle="1" w:styleId="3341">
    <w:name w:val="Нет списка3341"/>
    <w:next w:val="a8"/>
    <w:semiHidden/>
    <w:rsid w:val="00544313"/>
  </w:style>
  <w:style w:type="numbering" w:customStyle="1" w:styleId="4341">
    <w:name w:val="Нет списка4341"/>
    <w:next w:val="a8"/>
    <w:semiHidden/>
    <w:rsid w:val="00544313"/>
  </w:style>
  <w:style w:type="numbering" w:customStyle="1" w:styleId="1111131">
    <w:name w:val="Нет списка1111131"/>
    <w:next w:val="a8"/>
    <w:semiHidden/>
    <w:rsid w:val="00544313"/>
  </w:style>
  <w:style w:type="numbering" w:customStyle="1" w:styleId="11111131">
    <w:name w:val="Нет списка11111131"/>
    <w:next w:val="a8"/>
    <w:semiHidden/>
    <w:rsid w:val="00544313"/>
  </w:style>
  <w:style w:type="numbering" w:customStyle="1" w:styleId="21341">
    <w:name w:val="Нет списка21341"/>
    <w:next w:val="a8"/>
    <w:semiHidden/>
    <w:unhideWhenUsed/>
    <w:rsid w:val="00544313"/>
  </w:style>
  <w:style w:type="numbering" w:customStyle="1" w:styleId="31341">
    <w:name w:val="Нет списка31341"/>
    <w:next w:val="a8"/>
    <w:semiHidden/>
    <w:rsid w:val="00544313"/>
  </w:style>
  <w:style w:type="numbering" w:customStyle="1" w:styleId="411410">
    <w:name w:val="Нет списка41141"/>
    <w:next w:val="a8"/>
    <w:semiHidden/>
    <w:rsid w:val="00544313"/>
  </w:style>
  <w:style w:type="numbering" w:customStyle="1" w:styleId="12241">
    <w:name w:val="Нет списка12241"/>
    <w:next w:val="a8"/>
    <w:semiHidden/>
    <w:rsid w:val="00544313"/>
  </w:style>
  <w:style w:type="numbering" w:customStyle="1" w:styleId="211141">
    <w:name w:val="Нет списка211141"/>
    <w:next w:val="a8"/>
    <w:semiHidden/>
    <w:unhideWhenUsed/>
    <w:rsid w:val="00544313"/>
  </w:style>
  <w:style w:type="numbering" w:customStyle="1" w:styleId="311141">
    <w:name w:val="Нет списка311141"/>
    <w:next w:val="a8"/>
    <w:semiHidden/>
    <w:rsid w:val="00544313"/>
  </w:style>
  <w:style w:type="numbering" w:customStyle="1" w:styleId="52410">
    <w:name w:val="Нет списка5241"/>
    <w:next w:val="a8"/>
    <w:uiPriority w:val="99"/>
    <w:semiHidden/>
    <w:unhideWhenUsed/>
    <w:rsid w:val="00544313"/>
  </w:style>
  <w:style w:type="numbering" w:customStyle="1" w:styleId="6141">
    <w:name w:val="Нет списка6141"/>
    <w:next w:val="a8"/>
    <w:uiPriority w:val="99"/>
    <w:semiHidden/>
    <w:rsid w:val="00544313"/>
  </w:style>
  <w:style w:type="numbering" w:customStyle="1" w:styleId="13241">
    <w:name w:val="Нет списка13241"/>
    <w:next w:val="a8"/>
    <w:semiHidden/>
    <w:rsid w:val="00544313"/>
  </w:style>
  <w:style w:type="numbering" w:customStyle="1" w:styleId="112141">
    <w:name w:val="Нет списка112141"/>
    <w:next w:val="a8"/>
    <w:semiHidden/>
    <w:rsid w:val="00544313"/>
  </w:style>
  <w:style w:type="numbering" w:customStyle="1" w:styleId="22241">
    <w:name w:val="Нет списка22241"/>
    <w:next w:val="a8"/>
    <w:semiHidden/>
    <w:unhideWhenUsed/>
    <w:rsid w:val="00544313"/>
  </w:style>
  <w:style w:type="numbering" w:customStyle="1" w:styleId="32241">
    <w:name w:val="Нет списка32241"/>
    <w:next w:val="a8"/>
    <w:semiHidden/>
    <w:rsid w:val="00544313"/>
  </w:style>
  <w:style w:type="numbering" w:customStyle="1" w:styleId="42141">
    <w:name w:val="Нет списка42141"/>
    <w:next w:val="a8"/>
    <w:semiHidden/>
    <w:rsid w:val="00544313"/>
  </w:style>
  <w:style w:type="numbering" w:customStyle="1" w:styleId="121141">
    <w:name w:val="Нет списка121141"/>
    <w:next w:val="a8"/>
    <w:semiHidden/>
    <w:rsid w:val="00544313"/>
  </w:style>
  <w:style w:type="numbering" w:customStyle="1" w:styleId="212141">
    <w:name w:val="Нет списка212141"/>
    <w:next w:val="a8"/>
    <w:semiHidden/>
    <w:unhideWhenUsed/>
    <w:rsid w:val="00544313"/>
  </w:style>
  <w:style w:type="numbering" w:customStyle="1" w:styleId="312141">
    <w:name w:val="Нет списка312141"/>
    <w:next w:val="a8"/>
    <w:semiHidden/>
    <w:rsid w:val="00544313"/>
  </w:style>
  <w:style w:type="numbering" w:customStyle="1" w:styleId="51141">
    <w:name w:val="Нет списка51141"/>
    <w:next w:val="a8"/>
    <w:uiPriority w:val="99"/>
    <w:semiHidden/>
    <w:rsid w:val="00544313"/>
  </w:style>
  <w:style w:type="numbering" w:customStyle="1" w:styleId="131141">
    <w:name w:val="Нет списка131141"/>
    <w:next w:val="a8"/>
    <w:semiHidden/>
    <w:rsid w:val="00544313"/>
  </w:style>
  <w:style w:type="numbering" w:customStyle="1" w:styleId="221141">
    <w:name w:val="Нет списка221141"/>
    <w:next w:val="a8"/>
    <w:semiHidden/>
    <w:unhideWhenUsed/>
    <w:rsid w:val="00544313"/>
  </w:style>
  <w:style w:type="numbering" w:customStyle="1" w:styleId="321141">
    <w:name w:val="Нет списка321141"/>
    <w:next w:val="a8"/>
    <w:semiHidden/>
    <w:rsid w:val="00544313"/>
  </w:style>
  <w:style w:type="numbering" w:customStyle="1" w:styleId="SymbolSymbol1141">
    <w:name w:val="Стиль маркированный Symbol (Symbol) подчеркивание1141"/>
    <w:basedOn w:val="a8"/>
    <w:rsid w:val="00544313"/>
  </w:style>
  <w:style w:type="numbering" w:customStyle="1" w:styleId="11314">
    <w:name w:val="Стиль нумерованный1131"/>
    <w:basedOn w:val="a8"/>
    <w:rsid w:val="00544313"/>
  </w:style>
  <w:style w:type="numbering" w:customStyle="1" w:styleId="12pt1231">
    <w:name w:val="Стиль маркированный 12 pt1231"/>
    <w:basedOn w:val="a8"/>
    <w:rsid w:val="00544313"/>
  </w:style>
  <w:style w:type="numbering" w:customStyle="1" w:styleId="11315">
    <w:name w:val="Стиль маркированный1131"/>
    <w:basedOn w:val="a8"/>
    <w:rsid w:val="00544313"/>
  </w:style>
  <w:style w:type="numbering" w:customStyle="1" w:styleId="71311">
    <w:name w:val="Нет списка7131"/>
    <w:next w:val="a8"/>
    <w:uiPriority w:val="99"/>
    <w:semiHidden/>
    <w:rsid w:val="00544313"/>
  </w:style>
  <w:style w:type="numbering" w:customStyle="1" w:styleId="14131">
    <w:name w:val="Нет списка14131"/>
    <w:next w:val="a8"/>
    <w:semiHidden/>
    <w:rsid w:val="00544313"/>
  </w:style>
  <w:style w:type="numbering" w:customStyle="1" w:styleId="23131">
    <w:name w:val="Нет списка23131"/>
    <w:next w:val="a8"/>
    <w:semiHidden/>
    <w:unhideWhenUsed/>
    <w:rsid w:val="00544313"/>
  </w:style>
  <w:style w:type="numbering" w:customStyle="1" w:styleId="33131">
    <w:name w:val="Нет списка33131"/>
    <w:next w:val="a8"/>
    <w:semiHidden/>
    <w:rsid w:val="00544313"/>
  </w:style>
  <w:style w:type="numbering" w:customStyle="1" w:styleId="43131">
    <w:name w:val="Нет списка43131"/>
    <w:next w:val="a8"/>
    <w:semiHidden/>
    <w:rsid w:val="00544313"/>
  </w:style>
  <w:style w:type="numbering" w:customStyle="1" w:styleId="113131">
    <w:name w:val="Нет списка113131"/>
    <w:next w:val="a8"/>
    <w:semiHidden/>
    <w:rsid w:val="00544313"/>
  </w:style>
  <w:style w:type="numbering" w:customStyle="1" w:styleId="111231">
    <w:name w:val="Нет списка111231"/>
    <w:next w:val="a8"/>
    <w:semiHidden/>
    <w:rsid w:val="00544313"/>
  </w:style>
  <w:style w:type="numbering" w:customStyle="1" w:styleId="213131">
    <w:name w:val="Нет списка213131"/>
    <w:next w:val="a8"/>
    <w:semiHidden/>
    <w:unhideWhenUsed/>
    <w:rsid w:val="00544313"/>
  </w:style>
  <w:style w:type="numbering" w:customStyle="1" w:styleId="313131">
    <w:name w:val="Нет списка313131"/>
    <w:next w:val="a8"/>
    <w:semiHidden/>
    <w:rsid w:val="00544313"/>
  </w:style>
  <w:style w:type="numbering" w:customStyle="1" w:styleId="411131">
    <w:name w:val="Нет списка411131"/>
    <w:next w:val="a8"/>
    <w:semiHidden/>
    <w:rsid w:val="00544313"/>
  </w:style>
  <w:style w:type="numbering" w:customStyle="1" w:styleId="122131">
    <w:name w:val="Нет списка122131"/>
    <w:next w:val="a8"/>
    <w:semiHidden/>
    <w:rsid w:val="00544313"/>
  </w:style>
  <w:style w:type="numbering" w:customStyle="1" w:styleId="2111131">
    <w:name w:val="Нет списка2111131"/>
    <w:next w:val="a8"/>
    <w:semiHidden/>
    <w:unhideWhenUsed/>
    <w:rsid w:val="00544313"/>
  </w:style>
  <w:style w:type="numbering" w:customStyle="1" w:styleId="3111131">
    <w:name w:val="Нет списка3111131"/>
    <w:next w:val="a8"/>
    <w:semiHidden/>
    <w:rsid w:val="00544313"/>
  </w:style>
  <w:style w:type="numbering" w:customStyle="1" w:styleId="52131">
    <w:name w:val="Нет списка52131"/>
    <w:next w:val="a8"/>
    <w:uiPriority w:val="99"/>
    <w:semiHidden/>
    <w:unhideWhenUsed/>
    <w:rsid w:val="00544313"/>
  </w:style>
  <w:style w:type="numbering" w:customStyle="1" w:styleId="61131">
    <w:name w:val="Нет списка61131"/>
    <w:next w:val="a8"/>
    <w:uiPriority w:val="99"/>
    <w:semiHidden/>
    <w:rsid w:val="00544313"/>
  </w:style>
  <w:style w:type="numbering" w:customStyle="1" w:styleId="132131">
    <w:name w:val="Нет списка132131"/>
    <w:next w:val="a8"/>
    <w:semiHidden/>
    <w:rsid w:val="00544313"/>
  </w:style>
  <w:style w:type="numbering" w:customStyle="1" w:styleId="1121131">
    <w:name w:val="Нет списка1121131"/>
    <w:next w:val="a8"/>
    <w:semiHidden/>
    <w:rsid w:val="00544313"/>
  </w:style>
  <w:style w:type="numbering" w:customStyle="1" w:styleId="222131">
    <w:name w:val="Нет списка222131"/>
    <w:next w:val="a8"/>
    <w:semiHidden/>
    <w:unhideWhenUsed/>
    <w:rsid w:val="00544313"/>
  </w:style>
  <w:style w:type="numbering" w:customStyle="1" w:styleId="322131">
    <w:name w:val="Нет списка322131"/>
    <w:next w:val="a8"/>
    <w:semiHidden/>
    <w:rsid w:val="00544313"/>
  </w:style>
  <w:style w:type="numbering" w:customStyle="1" w:styleId="421131">
    <w:name w:val="Нет списка421131"/>
    <w:next w:val="a8"/>
    <w:semiHidden/>
    <w:rsid w:val="00544313"/>
  </w:style>
  <w:style w:type="numbering" w:customStyle="1" w:styleId="1211131">
    <w:name w:val="Нет списка1211131"/>
    <w:next w:val="a8"/>
    <w:semiHidden/>
    <w:rsid w:val="00544313"/>
  </w:style>
  <w:style w:type="numbering" w:customStyle="1" w:styleId="2121131">
    <w:name w:val="Нет списка2121131"/>
    <w:next w:val="a8"/>
    <w:semiHidden/>
    <w:unhideWhenUsed/>
    <w:rsid w:val="00544313"/>
  </w:style>
  <w:style w:type="numbering" w:customStyle="1" w:styleId="3121131">
    <w:name w:val="Нет списка3121131"/>
    <w:next w:val="a8"/>
    <w:semiHidden/>
    <w:rsid w:val="00544313"/>
  </w:style>
  <w:style w:type="numbering" w:customStyle="1" w:styleId="511131">
    <w:name w:val="Нет списка511131"/>
    <w:next w:val="a8"/>
    <w:uiPriority w:val="99"/>
    <w:semiHidden/>
    <w:rsid w:val="00544313"/>
  </w:style>
  <w:style w:type="numbering" w:customStyle="1" w:styleId="1311131">
    <w:name w:val="Нет списка1311131"/>
    <w:next w:val="a8"/>
    <w:semiHidden/>
    <w:rsid w:val="00544313"/>
  </w:style>
  <w:style w:type="numbering" w:customStyle="1" w:styleId="2211131">
    <w:name w:val="Нет списка2211131"/>
    <w:next w:val="a8"/>
    <w:semiHidden/>
    <w:unhideWhenUsed/>
    <w:rsid w:val="00544313"/>
  </w:style>
  <w:style w:type="numbering" w:customStyle="1" w:styleId="3211131">
    <w:name w:val="Нет списка3211131"/>
    <w:next w:val="a8"/>
    <w:semiHidden/>
    <w:rsid w:val="00544313"/>
  </w:style>
  <w:style w:type="numbering" w:customStyle="1" w:styleId="SymbolSymbol11131">
    <w:name w:val="Стиль маркированный Symbol (Symbol) подчеркивание11131"/>
    <w:basedOn w:val="a8"/>
    <w:rsid w:val="00544313"/>
  </w:style>
  <w:style w:type="numbering" w:customStyle="1" w:styleId="111310">
    <w:name w:val="Стиль нумерованный11131"/>
    <w:basedOn w:val="a8"/>
    <w:rsid w:val="00544313"/>
    <w:pPr>
      <w:numPr>
        <w:numId w:val="52"/>
      </w:numPr>
    </w:pPr>
  </w:style>
  <w:style w:type="numbering" w:customStyle="1" w:styleId="12pt11131">
    <w:name w:val="Стиль маркированный 12 pt11131"/>
    <w:basedOn w:val="a8"/>
    <w:rsid w:val="00544313"/>
    <w:pPr>
      <w:numPr>
        <w:numId w:val="53"/>
      </w:numPr>
    </w:pPr>
  </w:style>
  <w:style w:type="numbering" w:customStyle="1" w:styleId="11131">
    <w:name w:val="Стиль маркированный11131"/>
    <w:basedOn w:val="a8"/>
    <w:rsid w:val="00544313"/>
    <w:pPr>
      <w:numPr>
        <w:numId w:val="54"/>
      </w:numPr>
    </w:pPr>
  </w:style>
  <w:style w:type="numbering" w:customStyle="1" w:styleId="8312">
    <w:name w:val="Нет списка831"/>
    <w:next w:val="a8"/>
    <w:uiPriority w:val="99"/>
    <w:semiHidden/>
    <w:rsid w:val="00544313"/>
  </w:style>
  <w:style w:type="numbering" w:customStyle="1" w:styleId="15310">
    <w:name w:val="Нет списка1531"/>
    <w:next w:val="a8"/>
    <w:semiHidden/>
    <w:rsid w:val="00544313"/>
  </w:style>
  <w:style w:type="numbering" w:customStyle="1" w:styleId="24310">
    <w:name w:val="Нет списка2431"/>
    <w:next w:val="a8"/>
    <w:semiHidden/>
    <w:unhideWhenUsed/>
    <w:rsid w:val="00544313"/>
  </w:style>
  <w:style w:type="numbering" w:customStyle="1" w:styleId="3431">
    <w:name w:val="Нет списка3431"/>
    <w:next w:val="a8"/>
    <w:semiHidden/>
    <w:rsid w:val="00544313"/>
  </w:style>
  <w:style w:type="numbering" w:customStyle="1" w:styleId="4431">
    <w:name w:val="Нет списка4431"/>
    <w:next w:val="a8"/>
    <w:semiHidden/>
    <w:rsid w:val="00544313"/>
  </w:style>
  <w:style w:type="numbering" w:customStyle="1" w:styleId="11431">
    <w:name w:val="Нет списка11431"/>
    <w:next w:val="a8"/>
    <w:semiHidden/>
    <w:rsid w:val="00544313"/>
  </w:style>
  <w:style w:type="numbering" w:customStyle="1" w:styleId="111331">
    <w:name w:val="Нет списка111331"/>
    <w:next w:val="a8"/>
    <w:semiHidden/>
    <w:rsid w:val="00544313"/>
  </w:style>
  <w:style w:type="numbering" w:customStyle="1" w:styleId="21431">
    <w:name w:val="Нет списка21431"/>
    <w:next w:val="a8"/>
    <w:semiHidden/>
    <w:unhideWhenUsed/>
    <w:rsid w:val="00544313"/>
  </w:style>
  <w:style w:type="numbering" w:customStyle="1" w:styleId="31431">
    <w:name w:val="Нет списка31431"/>
    <w:next w:val="a8"/>
    <w:semiHidden/>
    <w:rsid w:val="00544313"/>
  </w:style>
  <w:style w:type="numbering" w:customStyle="1" w:styleId="41231">
    <w:name w:val="Нет списка41231"/>
    <w:next w:val="a8"/>
    <w:semiHidden/>
    <w:rsid w:val="00544313"/>
  </w:style>
  <w:style w:type="numbering" w:customStyle="1" w:styleId="12331">
    <w:name w:val="Нет списка12331"/>
    <w:next w:val="a8"/>
    <w:semiHidden/>
    <w:rsid w:val="00544313"/>
  </w:style>
  <w:style w:type="numbering" w:customStyle="1" w:styleId="211231">
    <w:name w:val="Нет списка211231"/>
    <w:next w:val="a8"/>
    <w:semiHidden/>
    <w:unhideWhenUsed/>
    <w:rsid w:val="00544313"/>
  </w:style>
  <w:style w:type="numbering" w:customStyle="1" w:styleId="311231">
    <w:name w:val="Нет списка311231"/>
    <w:next w:val="a8"/>
    <w:semiHidden/>
    <w:rsid w:val="00544313"/>
  </w:style>
  <w:style w:type="numbering" w:customStyle="1" w:styleId="5331">
    <w:name w:val="Нет списка5331"/>
    <w:next w:val="a8"/>
    <w:uiPriority w:val="99"/>
    <w:semiHidden/>
    <w:unhideWhenUsed/>
    <w:rsid w:val="00544313"/>
  </w:style>
  <w:style w:type="numbering" w:customStyle="1" w:styleId="62310">
    <w:name w:val="Нет списка6231"/>
    <w:next w:val="a8"/>
    <w:uiPriority w:val="99"/>
    <w:semiHidden/>
    <w:rsid w:val="00544313"/>
  </w:style>
  <w:style w:type="numbering" w:customStyle="1" w:styleId="13331">
    <w:name w:val="Нет списка13331"/>
    <w:next w:val="a8"/>
    <w:semiHidden/>
    <w:rsid w:val="00544313"/>
  </w:style>
  <w:style w:type="numbering" w:customStyle="1" w:styleId="112231">
    <w:name w:val="Нет списка112231"/>
    <w:next w:val="a8"/>
    <w:semiHidden/>
    <w:rsid w:val="00544313"/>
  </w:style>
  <w:style w:type="numbering" w:customStyle="1" w:styleId="22331">
    <w:name w:val="Нет списка22331"/>
    <w:next w:val="a8"/>
    <w:semiHidden/>
    <w:unhideWhenUsed/>
    <w:rsid w:val="00544313"/>
  </w:style>
  <w:style w:type="numbering" w:customStyle="1" w:styleId="32331">
    <w:name w:val="Нет списка32331"/>
    <w:next w:val="a8"/>
    <w:semiHidden/>
    <w:rsid w:val="00544313"/>
  </w:style>
  <w:style w:type="numbering" w:customStyle="1" w:styleId="42231">
    <w:name w:val="Нет списка42231"/>
    <w:next w:val="a8"/>
    <w:semiHidden/>
    <w:rsid w:val="00544313"/>
  </w:style>
  <w:style w:type="numbering" w:customStyle="1" w:styleId="121231">
    <w:name w:val="Нет списка121231"/>
    <w:next w:val="a8"/>
    <w:semiHidden/>
    <w:rsid w:val="00544313"/>
  </w:style>
  <w:style w:type="numbering" w:customStyle="1" w:styleId="212231">
    <w:name w:val="Нет списка212231"/>
    <w:next w:val="a8"/>
    <w:semiHidden/>
    <w:unhideWhenUsed/>
    <w:rsid w:val="00544313"/>
  </w:style>
  <w:style w:type="numbering" w:customStyle="1" w:styleId="312231">
    <w:name w:val="Нет списка312231"/>
    <w:next w:val="a8"/>
    <w:semiHidden/>
    <w:rsid w:val="00544313"/>
  </w:style>
  <w:style w:type="numbering" w:customStyle="1" w:styleId="51231">
    <w:name w:val="Нет списка51231"/>
    <w:next w:val="a8"/>
    <w:uiPriority w:val="99"/>
    <w:semiHidden/>
    <w:rsid w:val="00544313"/>
  </w:style>
  <w:style w:type="numbering" w:customStyle="1" w:styleId="131231">
    <w:name w:val="Нет списка131231"/>
    <w:next w:val="a8"/>
    <w:semiHidden/>
    <w:rsid w:val="00544313"/>
  </w:style>
  <w:style w:type="numbering" w:customStyle="1" w:styleId="221231">
    <w:name w:val="Нет списка221231"/>
    <w:next w:val="a8"/>
    <w:semiHidden/>
    <w:unhideWhenUsed/>
    <w:rsid w:val="00544313"/>
  </w:style>
  <w:style w:type="numbering" w:customStyle="1" w:styleId="321231">
    <w:name w:val="Нет списка321231"/>
    <w:next w:val="a8"/>
    <w:semiHidden/>
    <w:rsid w:val="00544313"/>
  </w:style>
  <w:style w:type="numbering" w:customStyle="1" w:styleId="SymbolSymbol2131">
    <w:name w:val="Стиль маркированный Symbol (Symbol) подчеркивание2131"/>
    <w:basedOn w:val="a8"/>
    <w:rsid w:val="00544313"/>
  </w:style>
  <w:style w:type="numbering" w:customStyle="1" w:styleId="21314">
    <w:name w:val="Стиль нумерованный2131"/>
    <w:basedOn w:val="a8"/>
    <w:rsid w:val="00544313"/>
  </w:style>
  <w:style w:type="numbering" w:customStyle="1" w:styleId="12pt2131">
    <w:name w:val="Стиль маркированный 12 pt2131"/>
    <w:basedOn w:val="a8"/>
    <w:rsid w:val="00544313"/>
  </w:style>
  <w:style w:type="numbering" w:customStyle="1" w:styleId="21315">
    <w:name w:val="Стиль маркированный2131"/>
    <w:basedOn w:val="a8"/>
    <w:rsid w:val="00544313"/>
  </w:style>
  <w:style w:type="numbering" w:customStyle="1" w:styleId="12pt111131">
    <w:name w:val="Стиль маркированный 12 pt111131"/>
    <w:basedOn w:val="a8"/>
    <w:rsid w:val="00544313"/>
  </w:style>
  <w:style w:type="numbering" w:customStyle="1" w:styleId="9312">
    <w:name w:val="Нет списка931"/>
    <w:next w:val="a8"/>
    <w:uiPriority w:val="99"/>
    <w:semiHidden/>
    <w:rsid w:val="00544313"/>
  </w:style>
  <w:style w:type="numbering" w:customStyle="1" w:styleId="16312">
    <w:name w:val="Нет списка1631"/>
    <w:next w:val="a8"/>
    <w:semiHidden/>
    <w:rsid w:val="00544313"/>
  </w:style>
  <w:style w:type="numbering" w:customStyle="1" w:styleId="2531">
    <w:name w:val="Нет списка2531"/>
    <w:next w:val="a8"/>
    <w:semiHidden/>
    <w:unhideWhenUsed/>
    <w:rsid w:val="00544313"/>
  </w:style>
  <w:style w:type="numbering" w:customStyle="1" w:styleId="3531">
    <w:name w:val="Нет списка3531"/>
    <w:next w:val="a8"/>
    <w:semiHidden/>
    <w:rsid w:val="00544313"/>
  </w:style>
  <w:style w:type="numbering" w:customStyle="1" w:styleId="4531">
    <w:name w:val="Нет списка4531"/>
    <w:next w:val="a8"/>
    <w:semiHidden/>
    <w:rsid w:val="00544313"/>
  </w:style>
  <w:style w:type="numbering" w:customStyle="1" w:styleId="11531">
    <w:name w:val="Нет списка11531"/>
    <w:next w:val="a8"/>
    <w:semiHidden/>
    <w:rsid w:val="00544313"/>
  </w:style>
  <w:style w:type="numbering" w:customStyle="1" w:styleId="111431">
    <w:name w:val="Нет списка111431"/>
    <w:next w:val="a8"/>
    <w:semiHidden/>
    <w:rsid w:val="00544313"/>
  </w:style>
  <w:style w:type="numbering" w:customStyle="1" w:styleId="21531">
    <w:name w:val="Нет списка21531"/>
    <w:next w:val="a8"/>
    <w:semiHidden/>
    <w:unhideWhenUsed/>
    <w:rsid w:val="00544313"/>
  </w:style>
  <w:style w:type="numbering" w:customStyle="1" w:styleId="31531">
    <w:name w:val="Нет списка31531"/>
    <w:next w:val="a8"/>
    <w:semiHidden/>
    <w:rsid w:val="00544313"/>
  </w:style>
  <w:style w:type="numbering" w:customStyle="1" w:styleId="41331">
    <w:name w:val="Нет списка41331"/>
    <w:next w:val="a8"/>
    <w:semiHidden/>
    <w:rsid w:val="00544313"/>
  </w:style>
  <w:style w:type="numbering" w:customStyle="1" w:styleId="12431">
    <w:name w:val="Нет списка12431"/>
    <w:next w:val="a8"/>
    <w:semiHidden/>
    <w:rsid w:val="00544313"/>
  </w:style>
  <w:style w:type="numbering" w:customStyle="1" w:styleId="211331">
    <w:name w:val="Нет списка211331"/>
    <w:next w:val="a8"/>
    <w:semiHidden/>
    <w:unhideWhenUsed/>
    <w:rsid w:val="00544313"/>
  </w:style>
  <w:style w:type="numbering" w:customStyle="1" w:styleId="311331">
    <w:name w:val="Нет списка311331"/>
    <w:next w:val="a8"/>
    <w:semiHidden/>
    <w:rsid w:val="00544313"/>
  </w:style>
  <w:style w:type="numbering" w:customStyle="1" w:styleId="5431">
    <w:name w:val="Нет списка5431"/>
    <w:next w:val="a8"/>
    <w:uiPriority w:val="99"/>
    <w:semiHidden/>
    <w:unhideWhenUsed/>
    <w:rsid w:val="00544313"/>
  </w:style>
  <w:style w:type="numbering" w:customStyle="1" w:styleId="6331">
    <w:name w:val="Нет списка6331"/>
    <w:next w:val="a8"/>
    <w:uiPriority w:val="99"/>
    <w:semiHidden/>
    <w:rsid w:val="00544313"/>
  </w:style>
  <w:style w:type="numbering" w:customStyle="1" w:styleId="13431">
    <w:name w:val="Нет списка13431"/>
    <w:next w:val="a8"/>
    <w:semiHidden/>
    <w:rsid w:val="00544313"/>
  </w:style>
  <w:style w:type="numbering" w:customStyle="1" w:styleId="112331">
    <w:name w:val="Нет списка112331"/>
    <w:next w:val="a8"/>
    <w:semiHidden/>
    <w:rsid w:val="00544313"/>
  </w:style>
  <w:style w:type="numbering" w:customStyle="1" w:styleId="22431">
    <w:name w:val="Нет списка22431"/>
    <w:next w:val="a8"/>
    <w:semiHidden/>
    <w:unhideWhenUsed/>
    <w:rsid w:val="00544313"/>
  </w:style>
  <w:style w:type="numbering" w:customStyle="1" w:styleId="32431">
    <w:name w:val="Нет списка32431"/>
    <w:next w:val="a8"/>
    <w:semiHidden/>
    <w:rsid w:val="00544313"/>
  </w:style>
  <w:style w:type="numbering" w:customStyle="1" w:styleId="42331">
    <w:name w:val="Нет списка42331"/>
    <w:next w:val="a8"/>
    <w:semiHidden/>
    <w:rsid w:val="00544313"/>
  </w:style>
  <w:style w:type="numbering" w:customStyle="1" w:styleId="121331">
    <w:name w:val="Нет списка121331"/>
    <w:next w:val="a8"/>
    <w:semiHidden/>
    <w:rsid w:val="00544313"/>
  </w:style>
  <w:style w:type="numbering" w:customStyle="1" w:styleId="212331">
    <w:name w:val="Нет списка212331"/>
    <w:next w:val="a8"/>
    <w:semiHidden/>
    <w:unhideWhenUsed/>
    <w:rsid w:val="00544313"/>
  </w:style>
  <w:style w:type="numbering" w:customStyle="1" w:styleId="312331">
    <w:name w:val="Нет списка312331"/>
    <w:next w:val="a8"/>
    <w:semiHidden/>
    <w:rsid w:val="00544313"/>
  </w:style>
  <w:style w:type="numbering" w:customStyle="1" w:styleId="51331">
    <w:name w:val="Нет списка51331"/>
    <w:next w:val="a8"/>
    <w:uiPriority w:val="99"/>
    <w:semiHidden/>
    <w:rsid w:val="00544313"/>
  </w:style>
  <w:style w:type="numbering" w:customStyle="1" w:styleId="131331">
    <w:name w:val="Нет списка131331"/>
    <w:next w:val="a8"/>
    <w:semiHidden/>
    <w:rsid w:val="00544313"/>
  </w:style>
  <w:style w:type="numbering" w:customStyle="1" w:styleId="221331">
    <w:name w:val="Нет списка221331"/>
    <w:next w:val="a8"/>
    <w:semiHidden/>
    <w:unhideWhenUsed/>
    <w:rsid w:val="00544313"/>
  </w:style>
  <w:style w:type="numbering" w:customStyle="1" w:styleId="321331">
    <w:name w:val="Нет списка321331"/>
    <w:next w:val="a8"/>
    <w:semiHidden/>
    <w:rsid w:val="00544313"/>
  </w:style>
  <w:style w:type="numbering" w:customStyle="1" w:styleId="SymbolSymbol3131">
    <w:name w:val="Стиль маркированный Symbol (Symbol) подчеркивание3131"/>
    <w:basedOn w:val="a8"/>
    <w:rsid w:val="00544313"/>
  </w:style>
  <w:style w:type="numbering" w:customStyle="1" w:styleId="31315">
    <w:name w:val="Стиль нумерованный3131"/>
    <w:basedOn w:val="a8"/>
    <w:rsid w:val="00544313"/>
  </w:style>
  <w:style w:type="numbering" w:customStyle="1" w:styleId="12pt3131">
    <w:name w:val="Стиль маркированный 12 pt3131"/>
    <w:basedOn w:val="a8"/>
    <w:rsid w:val="00544313"/>
    <w:pPr>
      <w:numPr>
        <w:numId w:val="56"/>
      </w:numPr>
    </w:pPr>
  </w:style>
  <w:style w:type="numbering" w:customStyle="1" w:styleId="3131">
    <w:name w:val="Стиль маркированный3131"/>
    <w:basedOn w:val="a8"/>
    <w:rsid w:val="00544313"/>
    <w:pPr>
      <w:numPr>
        <w:numId w:val="57"/>
      </w:numPr>
    </w:pPr>
  </w:style>
  <w:style w:type="numbering" w:customStyle="1" w:styleId="1033">
    <w:name w:val="Нет списка103"/>
    <w:next w:val="a8"/>
    <w:uiPriority w:val="99"/>
    <w:semiHidden/>
    <w:rsid w:val="00544313"/>
  </w:style>
  <w:style w:type="numbering" w:customStyle="1" w:styleId="1730">
    <w:name w:val="Нет списка173"/>
    <w:next w:val="a8"/>
    <w:semiHidden/>
    <w:rsid w:val="00544313"/>
  </w:style>
  <w:style w:type="numbering" w:customStyle="1" w:styleId="263">
    <w:name w:val="Нет списка263"/>
    <w:next w:val="a8"/>
    <w:semiHidden/>
    <w:unhideWhenUsed/>
    <w:rsid w:val="00544313"/>
  </w:style>
  <w:style w:type="numbering" w:customStyle="1" w:styleId="3630">
    <w:name w:val="Нет списка363"/>
    <w:next w:val="a8"/>
    <w:semiHidden/>
    <w:rsid w:val="00544313"/>
  </w:style>
  <w:style w:type="numbering" w:customStyle="1" w:styleId="463">
    <w:name w:val="Нет списка463"/>
    <w:next w:val="a8"/>
    <w:semiHidden/>
    <w:rsid w:val="00544313"/>
  </w:style>
  <w:style w:type="numbering" w:customStyle="1" w:styleId="1163">
    <w:name w:val="Нет списка1163"/>
    <w:next w:val="a8"/>
    <w:semiHidden/>
    <w:rsid w:val="00544313"/>
  </w:style>
  <w:style w:type="numbering" w:customStyle="1" w:styleId="111530">
    <w:name w:val="Нет списка11153"/>
    <w:next w:val="a8"/>
    <w:semiHidden/>
    <w:rsid w:val="00544313"/>
  </w:style>
  <w:style w:type="numbering" w:customStyle="1" w:styleId="2163">
    <w:name w:val="Нет списка2163"/>
    <w:next w:val="a8"/>
    <w:semiHidden/>
    <w:unhideWhenUsed/>
    <w:rsid w:val="00544313"/>
  </w:style>
  <w:style w:type="numbering" w:customStyle="1" w:styleId="3163">
    <w:name w:val="Нет списка3163"/>
    <w:next w:val="a8"/>
    <w:semiHidden/>
    <w:rsid w:val="00544313"/>
  </w:style>
  <w:style w:type="numbering" w:customStyle="1" w:styleId="4143">
    <w:name w:val="Нет списка4143"/>
    <w:next w:val="a8"/>
    <w:semiHidden/>
    <w:rsid w:val="00544313"/>
  </w:style>
  <w:style w:type="numbering" w:customStyle="1" w:styleId="1253">
    <w:name w:val="Нет списка1253"/>
    <w:next w:val="a8"/>
    <w:semiHidden/>
    <w:rsid w:val="00544313"/>
  </w:style>
  <w:style w:type="numbering" w:customStyle="1" w:styleId="21143">
    <w:name w:val="Нет списка21143"/>
    <w:next w:val="a8"/>
    <w:semiHidden/>
    <w:unhideWhenUsed/>
    <w:rsid w:val="00544313"/>
  </w:style>
  <w:style w:type="numbering" w:customStyle="1" w:styleId="31143">
    <w:name w:val="Нет списка31143"/>
    <w:next w:val="a8"/>
    <w:semiHidden/>
    <w:rsid w:val="00544313"/>
  </w:style>
  <w:style w:type="numbering" w:customStyle="1" w:styleId="553">
    <w:name w:val="Нет списка553"/>
    <w:next w:val="a8"/>
    <w:uiPriority w:val="99"/>
    <w:semiHidden/>
    <w:unhideWhenUsed/>
    <w:rsid w:val="00544313"/>
  </w:style>
  <w:style w:type="numbering" w:customStyle="1" w:styleId="643">
    <w:name w:val="Нет списка643"/>
    <w:next w:val="a8"/>
    <w:uiPriority w:val="99"/>
    <w:semiHidden/>
    <w:rsid w:val="00544313"/>
  </w:style>
  <w:style w:type="numbering" w:customStyle="1" w:styleId="1353">
    <w:name w:val="Нет списка1353"/>
    <w:next w:val="a8"/>
    <w:semiHidden/>
    <w:rsid w:val="00544313"/>
  </w:style>
  <w:style w:type="numbering" w:customStyle="1" w:styleId="11243">
    <w:name w:val="Нет списка11243"/>
    <w:next w:val="a8"/>
    <w:semiHidden/>
    <w:rsid w:val="00544313"/>
  </w:style>
  <w:style w:type="numbering" w:customStyle="1" w:styleId="2253">
    <w:name w:val="Нет списка2253"/>
    <w:next w:val="a8"/>
    <w:semiHidden/>
    <w:unhideWhenUsed/>
    <w:rsid w:val="00544313"/>
  </w:style>
  <w:style w:type="numbering" w:customStyle="1" w:styleId="3253">
    <w:name w:val="Нет списка3253"/>
    <w:next w:val="a8"/>
    <w:semiHidden/>
    <w:rsid w:val="00544313"/>
  </w:style>
  <w:style w:type="numbering" w:customStyle="1" w:styleId="4243">
    <w:name w:val="Нет списка4243"/>
    <w:next w:val="a8"/>
    <w:semiHidden/>
    <w:rsid w:val="00544313"/>
  </w:style>
  <w:style w:type="numbering" w:customStyle="1" w:styleId="12143">
    <w:name w:val="Нет списка12143"/>
    <w:next w:val="a8"/>
    <w:semiHidden/>
    <w:rsid w:val="00544313"/>
  </w:style>
  <w:style w:type="numbering" w:customStyle="1" w:styleId="21243">
    <w:name w:val="Нет списка21243"/>
    <w:next w:val="a8"/>
    <w:semiHidden/>
    <w:unhideWhenUsed/>
    <w:rsid w:val="00544313"/>
  </w:style>
  <w:style w:type="numbering" w:customStyle="1" w:styleId="31243">
    <w:name w:val="Нет списка31243"/>
    <w:next w:val="a8"/>
    <w:semiHidden/>
    <w:rsid w:val="00544313"/>
  </w:style>
  <w:style w:type="numbering" w:customStyle="1" w:styleId="5143">
    <w:name w:val="Нет списка5143"/>
    <w:next w:val="a8"/>
    <w:uiPriority w:val="99"/>
    <w:semiHidden/>
    <w:rsid w:val="00544313"/>
  </w:style>
  <w:style w:type="numbering" w:customStyle="1" w:styleId="13143">
    <w:name w:val="Нет списка13143"/>
    <w:next w:val="a8"/>
    <w:semiHidden/>
    <w:rsid w:val="00544313"/>
  </w:style>
  <w:style w:type="numbering" w:customStyle="1" w:styleId="22143">
    <w:name w:val="Нет списка22143"/>
    <w:next w:val="a8"/>
    <w:semiHidden/>
    <w:unhideWhenUsed/>
    <w:rsid w:val="00544313"/>
  </w:style>
  <w:style w:type="numbering" w:customStyle="1" w:styleId="32143">
    <w:name w:val="Нет списка32143"/>
    <w:next w:val="a8"/>
    <w:semiHidden/>
    <w:rsid w:val="00544313"/>
  </w:style>
  <w:style w:type="numbering" w:customStyle="1" w:styleId="SymbolSymbol431">
    <w:name w:val="Стиль маркированный Symbol (Symbol) подчеркивание431"/>
    <w:basedOn w:val="a8"/>
    <w:rsid w:val="00544313"/>
  </w:style>
  <w:style w:type="numbering" w:customStyle="1" w:styleId="4314">
    <w:name w:val="Стиль нумерованный431"/>
    <w:basedOn w:val="a8"/>
    <w:rsid w:val="00544313"/>
  </w:style>
  <w:style w:type="numbering" w:customStyle="1" w:styleId="12pt431">
    <w:name w:val="Стиль маркированный 12 pt431"/>
    <w:basedOn w:val="a8"/>
    <w:rsid w:val="00544313"/>
  </w:style>
  <w:style w:type="numbering" w:customStyle="1" w:styleId="4315">
    <w:name w:val="Стиль маркированный431"/>
    <w:basedOn w:val="a8"/>
    <w:rsid w:val="00544313"/>
  </w:style>
  <w:style w:type="table" w:customStyle="1" w:styleId="52130">
    <w:name w:val="Сетка таблицы5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1">
    <w:name w:val="Стиль маркированный 12 pt12131"/>
    <w:basedOn w:val="a8"/>
    <w:rsid w:val="00544313"/>
    <w:pPr>
      <w:numPr>
        <w:numId w:val="55"/>
      </w:numPr>
    </w:pPr>
  </w:style>
  <w:style w:type="numbering" w:customStyle="1" w:styleId="1830">
    <w:name w:val="Нет списка183"/>
    <w:next w:val="a8"/>
    <w:semiHidden/>
    <w:rsid w:val="00544313"/>
  </w:style>
  <w:style w:type="numbering" w:customStyle="1" w:styleId="1930">
    <w:name w:val="Нет списка193"/>
    <w:next w:val="a8"/>
    <w:uiPriority w:val="99"/>
    <w:semiHidden/>
    <w:unhideWhenUsed/>
    <w:rsid w:val="00544313"/>
  </w:style>
  <w:style w:type="numbering" w:customStyle="1" w:styleId="1173">
    <w:name w:val="Нет списка1173"/>
    <w:next w:val="a8"/>
    <w:semiHidden/>
    <w:rsid w:val="00544313"/>
  </w:style>
  <w:style w:type="numbering" w:customStyle="1" w:styleId="2030">
    <w:name w:val="Нет списка203"/>
    <w:next w:val="a8"/>
    <w:uiPriority w:val="99"/>
    <w:semiHidden/>
    <w:unhideWhenUsed/>
    <w:rsid w:val="00544313"/>
  </w:style>
  <w:style w:type="table" w:customStyle="1" w:styleId="211132">
    <w:name w:val="Сетка таблицы2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1">
    <w:name w:val="Стиль маркированный Symbol (Symbol) подчеркивание531"/>
    <w:basedOn w:val="a8"/>
    <w:rsid w:val="00544313"/>
  </w:style>
  <w:style w:type="numbering" w:customStyle="1" w:styleId="5313">
    <w:name w:val="Стиль нумерованный531"/>
    <w:basedOn w:val="a8"/>
    <w:rsid w:val="00544313"/>
  </w:style>
  <w:style w:type="numbering" w:customStyle="1" w:styleId="12pt531">
    <w:name w:val="Стиль маркированный 12 pt531"/>
    <w:basedOn w:val="a8"/>
    <w:rsid w:val="00544313"/>
  </w:style>
  <w:style w:type="numbering" w:customStyle="1" w:styleId="5314">
    <w:name w:val="Стиль маркированный531"/>
    <w:basedOn w:val="a8"/>
    <w:rsid w:val="00544313"/>
  </w:style>
  <w:style w:type="numbering" w:customStyle="1" w:styleId="SymbolSymbol1231">
    <w:name w:val="Стиль маркированный Symbol (Symbol) подчеркивание1231"/>
    <w:basedOn w:val="a8"/>
    <w:rsid w:val="00544313"/>
  </w:style>
  <w:style w:type="numbering" w:customStyle="1" w:styleId="12313">
    <w:name w:val="Стиль нумерованный1231"/>
    <w:basedOn w:val="a8"/>
    <w:rsid w:val="00544313"/>
  </w:style>
  <w:style w:type="numbering" w:customStyle="1" w:styleId="12pt1331">
    <w:name w:val="Стиль маркированный 12 pt1331"/>
    <w:basedOn w:val="a8"/>
    <w:rsid w:val="00544313"/>
  </w:style>
  <w:style w:type="numbering" w:customStyle="1" w:styleId="12314">
    <w:name w:val="Стиль маркированный1231"/>
    <w:basedOn w:val="a8"/>
    <w:rsid w:val="00544313"/>
  </w:style>
  <w:style w:type="numbering" w:customStyle="1" w:styleId="SymbolSymbol2113">
    <w:name w:val="Стиль маркированный Symbol (Symbol) подчеркивание2113"/>
    <w:basedOn w:val="a8"/>
    <w:rsid w:val="00544313"/>
  </w:style>
  <w:style w:type="numbering" w:customStyle="1" w:styleId="21134">
    <w:name w:val="Стиль нумерованный2113"/>
    <w:basedOn w:val="a8"/>
    <w:rsid w:val="00544313"/>
  </w:style>
  <w:style w:type="numbering" w:customStyle="1" w:styleId="12pt2113">
    <w:name w:val="Стиль маркированный 12 pt2113"/>
    <w:basedOn w:val="a8"/>
    <w:rsid w:val="00544313"/>
  </w:style>
  <w:style w:type="numbering" w:customStyle="1" w:styleId="21135">
    <w:name w:val="Стиль маркированный2113"/>
    <w:basedOn w:val="a8"/>
    <w:rsid w:val="00544313"/>
  </w:style>
  <w:style w:type="numbering" w:customStyle="1" w:styleId="12pt1123">
    <w:name w:val="Стиль маркированный 12 pt1123"/>
    <w:basedOn w:val="a8"/>
    <w:rsid w:val="00544313"/>
  </w:style>
  <w:style w:type="numbering" w:customStyle="1" w:styleId="273">
    <w:name w:val="Нет списка273"/>
    <w:next w:val="a8"/>
    <w:uiPriority w:val="99"/>
    <w:semiHidden/>
    <w:unhideWhenUsed/>
    <w:rsid w:val="00544313"/>
  </w:style>
  <w:style w:type="numbering" w:customStyle="1" w:styleId="SymbolSymbol611">
    <w:name w:val="Стиль маркированный Symbol (Symbol) подчеркивание611"/>
    <w:basedOn w:val="a8"/>
    <w:rsid w:val="00544313"/>
  </w:style>
  <w:style w:type="numbering" w:customStyle="1" w:styleId="6115">
    <w:name w:val="Стиль нумерованный611"/>
    <w:basedOn w:val="a8"/>
    <w:rsid w:val="00544313"/>
  </w:style>
  <w:style w:type="numbering" w:customStyle="1" w:styleId="12pt611">
    <w:name w:val="Стиль маркированный 12 pt611"/>
    <w:basedOn w:val="a8"/>
    <w:rsid w:val="00544313"/>
  </w:style>
  <w:style w:type="numbering" w:customStyle="1" w:styleId="6116">
    <w:name w:val="Стиль маркированный611"/>
    <w:basedOn w:val="a8"/>
    <w:rsid w:val="00544313"/>
  </w:style>
  <w:style w:type="numbering" w:customStyle="1" w:styleId="SymbolSymbol1311">
    <w:name w:val="Стиль маркированный Symbol (Symbol) подчеркивание1311"/>
    <w:basedOn w:val="a8"/>
    <w:rsid w:val="00544313"/>
  </w:style>
  <w:style w:type="numbering" w:customStyle="1" w:styleId="13115">
    <w:name w:val="Стиль нумерованный1311"/>
    <w:basedOn w:val="a8"/>
    <w:rsid w:val="00544313"/>
  </w:style>
  <w:style w:type="numbering" w:customStyle="1" w:styleId="12pt143">
    <w:name w:val="Стиль маркированный 12 pt143"/>
    <w:basedOn w:val="a8"/>
    <w:rsid w:val="00544313"/>
  </w:style>
  <w:style w:type="numbering" w:customStyle="1" w:styleId="13116">
    <w:name w:val="Стиль маркированный1311"/>
    <w:basedOn w:val="a8"/>
    <w:rsid w:val="00544313"/>
  </w:style>
  <w:style w:type="numbering" w:customStyle="1" w:styleId="SymbolSymbol223">
    <w:name w:val="Стиль маркированный Symbol (Symbol) подчеркивание223"/>
    <w:basedOn w:val="a8"/>
    <w:rsid w:val="00544313"/>
  </w:style>
  <w:style w:type="numbering" w:customStyle="1" w:styleId="2234">
    <w:name w:val="Стиль нумерованный223"/>
    <w:basedOn w:val="a8"/>
    <w:rsid w:val="00544313"/>
  </w:style>
  <w:style w:type="numbering" w:customStyle="1" w:styleId="12pt223">
    <w:name w:val="Стиль маркированный 12 pt223"/>
    <w:basedOn w:val="a8"/>
    <w:rsid w:val="00544313"/>
  </w:style>
  <w:style w:type="numbering" w:customStyle="1" w:styleId="2235">
    <w:name w:val="Стиль маркированный223"/>
    <w:basedOn w:val="a8"/>
    <w:rsid w:val="00544313"/>
  </w:style>
  <w:style w:type="numbering" w:customStyle="1" w:styleId="12pt11311">
    <w:name w:val="Стиль маркированный 12 pt11311"/>
    <w:basedOn w:val="a8"/>
    <w:rsid w:val="00544313"/>
  </w:style>
  <w:style w:type="numbering" w:customStyle="1" w:styleId="SymbolSymbol111131">
    <w:name w:val="Стиль маркированный Symbol (Symbol) подчеркивание111131"/>
    <w:basedOn w:val="a8"/>
    <w:rsid w:val="00544313"/>
  </w:style>
  <w:style w:type="numbering" w:customStyle="1" w:styleId="283">
    <w:name w:val="Нет списка283"/>
    <w:next w:val="a8"/>
    <w:uiPriority w:val="99"/>
    <w:semiHidden/>
    <w:unhideWhenUsed/>
    <w:rsid w:val="00544313"/>
  </w:style>
  <w:style w:type="numbering" w:customStyle="1" w:styleId="SymbolSymbol711">
    <w:name w:val="Стиль маркированный Symbol (Symbol) подчеркивание711"/>
    <w:basedOn w:val="a8"/>
    <w:rsid w:val="00544313"/>
  </w:style>
  <w:style w:type="numbering" w:customStyle="1" w:styleId="7115">
    <w:name w:val="Стиль нумерованный711"/>
    <w:basedOn w:val="a8"/>
    <w:rsid w:val="00544313"/>
  </w:style>
  <w:style w:type="numbering" w:customStyle="1" w:styleId="12pt711">
    <w:name w:val="Стиль маркированный 12 pt711"/>
    <w:basedOn w:val="a8"/>
    <w:rsid w:val="00544313"/>
  </w:style>
  <w:style w:type="numbering" w:customStyle="1" w:styleId="7116">
    <w:name w:val="Стиль маркированный711"/>
    <w:basedOn w:val="a8"/>
    <w:rsid w:val="00544313"/>
  </w:style>
  <w:style w:type="numbering" w:customStyle="1" w:styleId="SymbolSymbol1411">
    <w:name w:val="Стиль маркированный Symbol (Symbol) подчеркивание1411"/>
    <w:basedOn w:val="a8"/>
    <w:rsid w:val="00544313"/>
  </w:style>
  <w:style w:type="numbering" w:customStyle="1" w:styleId="14113">
    <w:name w:val="Стиль нумерованный1411"/>
    <w:basedOn w:val="a8"/>
    <w:rsid w:val="00544313"/>
  </w:style>
  <w:style w:type="numbering" w:customStyle="1" w:styleId="12pt1511">
    <w:name w:val="Стиль маркированный 12 pt1511"/>
    <w:basedOn w:val="a8"/>
    <w:rsid w:val="00544313"/>
  </w:style>
  <w:style w:type="numbering" w:customStyle="1" w:styleId="14114">
    <w:name w:val="Стиль маркированный1411"/>
    <w:basedOn w:val="a8"/>
    <w:rsid w:val="00544313"/>
  </w:style>
  <w:style w:type="numbering" w:customStyle="1" w:styleId="SymbolSymbol2311">
    <w:name w:val="Стиль маркированный Symbol (Symbol) подчеркивание2311"/>
    <w:basedOn w:val="a8"/>
    <w:rsid w:val="00544313"/>
  </w:style>
  <w:style w:type="numbering" w:customStyle="1" w:styleId="23113">
    <w:name w:val="Стиль нумерованный2311"/>
    <w:basedOn w:val="a8"/>
    <w:rsid w:val="00544313"/>
  </w:style>
  <w:style w:type="numbering" w:customStyle="1" w:styleId="12pt2311">
    <w:name w:val="Стиль маркированный 12 pt2311"/>
    <w:basedOn w:val="a8"/>
    <w:rsid w:val="00544313"/>
  </w:style>
  <w:style w:type="numbering" w:customStyle="1" w:styleId="23114">
    <w:name w:val="Стиль маркированный2311"/>
    <w:basedOn w:val="a8"/>
    <w:rsid w:val="00544313"/>
  </w:style>
  <w:style w:type="numbering" w:customStyle="1" w:styleId="12pt11411">
    <w:name w:val="Стиль маркированный 12 pt11411"/>
    <w:basedOn w:val="a8"/>
    <w:rsid w:val="00544313"/>
  </w:style>
  <w:style w:type="numbering" w:customStyle="1" w:styleId="11030">
    <w:name w:val="Нет списка1103"/>
    <w:next w:val="a8"/>
    <w:uiPriority w:val="99"/>
    <w:semiHidden/>
    <w:rsid w:val="00544313"/>
  </w:style>
  <w:style w:type="numbering" w:customStyle="1" w:styleId="1183">
    <w:name w:val="Нет списка1183"/>
    <w:next w:val="a8"/>
    <w:semiHidden/>
    <w:rsid w:val="00544313"/>
  </w:style>
  <w:style w:type="numbering" w:customStyle="1" w:styleId="293">
    <w:name w:val="Нет списка293"/>
    <w:next w:val="a8"/>
    <w:semiHidden/>
    <w:unhideWhenUsed/>
    <w:rsid w:val="00544313"/>
  </w:style>
  <w:style w:type="numbering" w:customStyle="1" w:styleId="373">
    <w:name w:val="Нет списка373"/>
    <w:next w:val="a8"/>
    <w:semiHidden/>
    <w:rsid w:val="00544313"/>
  </w:style>
  <w:style w:type="numbering" w:customStyle="1" w:styleId="473">
    <w:name w:val="Нет списка473"/>
    <w:next w:val="a8"/>
    <w:semiHidden/>
    <w:rsid w:val="00544313"/>
  </w:style>
  <w:style w:type="numbering" w:customStyle="1" w:styleId="11163">
    <w:name w:val="Нет списка11163"/>
    <w:next w:val="a8"/>
    <w:semiHidden/>
    <w:rsid w:val="00544313"/>
  </w:style>
  <w:style w:type="numbering" w:customStyle="1" w:styleId="1111230">
    <w:name w:val="Нет списка111123"/>
    <w:next w:val="a8"/>
    <w:semiHidden/>
    <w:rsid w:val="00544313"/>
  </w:style>
  <w:style w:type="numbering" w:customStyle="1" w:styleId="2173">
    <w:name w:val="Нет списка2173"/>
    <w:next w:val="a8"/>
    <w:semiHidden/>
    <w:unhideWhenUsed/>
    <w:rsid w:val="00544313"/>
  </w:style>
  <w:style w:type="numbering" w:customStyle="1" w:styleId="3173">
    <w:name w:val="Нет списка3173"/>
    <w:next w:val="a8"/>
    <w:semiHidden/>
    <w:rsid w:val="00544313"/>
  </w:style>
  <w:style w:type="numbering" w:customStyle="1" w:styleId="4153">
    <w:name w:val="Нет списка4153"/>
    <w:next w:val="a8"/>
    <w:semiHidden/>
    <w:rsid w:val="00544313"/>
  </w:style>
  <w:style w:type="numbering" w:customStyle="1" w:styleId="1263">
    <w:name w:val="Нет списка1263"/>
    <w:next w:val="a8"/>
    <w:semiHidden/>
    <w:rsid w:val="00544313"/>
  </w:style>
  <w:style w:type="numbering" w:customStyle="1" w:styleId="21153">
    <w:name w:val="Нет списка21153"/>
    <w:next w:val="a8"/>
    <w:semiHidden/>
    <w:unhideWhenUsed/>
    <w:rsid w:val="00544313"/>
  </w:style>
  <w:style w:type="numbering" w:customStyle="1" w:styleId="31153">
    <w:name w:val="Нет списка31153"/>
    <w:next w:val="a8"/>
    <w:semiHidden/>
    <w:rsid w:val="00544313"/>
  </w:style>
  <w:style w:type="table" w:customStyle="1" w:styleId="2111130">
    <w:name w:val="Сетка таблицы21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8"/>
    <w:uiPriority w:val="99"/>
    <w:semiHidden/>
    <w:unhideWhenUsed/>
    <w:rsid w:val="00544313"/>
  </w:style>
  <w:style w:type="numbering" w:customStyle="1" w:styleId="653">
    <w:name w:val="Нет списка653"/>
    <w:next w:val="a8"/>
    <w:uiPriority w:val="99"/>
    <w:semiHidden/>
    <w:rsid w:val="00544313"/>
  </w:style>
  <w:style w:type="numbering" w:customStyle="1" w:styleId="1363">
    <w:name w:val="Нет списка1363"/>
    <w:next w:val="a8"/>
    <w:semiHidden/>
    <w:rsid w:val="00544313"/>
  </w:style>
  <w:style w:type="numbering" w:customStyle="1" w:styleId="11253">
    <w:name w:val="Нет списка11253"/>
    <w:next w:val="a8"/>
    <w:semiHidden/>
    <w:rsid w:val="00544313"/>
  </w:style>
  <w:style w:type="numbering" w:customStyle="1" w:styleId="2263">
    <w:name w:val="Нет списка2263"/>
    <w:next w:val="a8"/>
    <w:semiHidden/>
    <w:unhideWhenUsed/>
    <w:rsid w:val="00544313"/>
  </w:style>
  <w:style w:type="numbering" w:customStyle="1" w:styleId="3263">
    <w:name w:val="Нет списка3263"/>
    <w:next w:val="a8"/>
    <w:semiHidden/>
    <w:rsid w:val="00544313"/>
  </w:style>
  <w:style w:type="numbering" w:customStyle="1" w:styleId="4253">
    <w:name w:val="Нет списка4253"/>
    <w:next w:val="a8"/>
    <w:semiHidden/>
    <w:rsid w:val="00544313"/>
  </w:style>
  <w:style w:type="numbering" w:customStyle="1" w:styleId="12153">
    <w:name w:val="Нет списка12153"/>
    <w:next w:val="a8"/>
    <w:semiHidden/>
    <w:rsid w:val="00544313"/>
  </w:style>
  <w:style w:type="numbering" w:customStyle="1" w:styleId="21253">
    <w:name w:val="Нет списка21253"/>
    <w:next w:val="a8"/>
    <w:semiHidden/>
    <w:unhideWhenUsed/>
    <w:rsid w:val="00544313"/>
  </w:style>
  <w:style w:type="numbering" w:customStyle="1" w:styleId="31253">
    <w:name w:val="Нет списка31253"/>
    <w:next w:val="a8"/>
    <w:semiHidden/>
    <w:rsid w:val="00544313"/>
  </w:style>
  <w:style w:type="numbering" w:customStyle="1" w:styleId="5153">
    <w:name w:val="Нет списка5153"/>
    <w:next w:val="a8"/>
    <w:uiPriority w:val="99"/>
    <w:semiHidden/>
    <w:rsid w:val="00544313"/>
  </w:style>
  <w:style w:type="numbering" w:customStyle="1" w:styleId="13153">
    <w:name w:val="Нет списка13153"/>
    <w:next w:val="a8"/>
    <w:semiHidden/>
    <w:rsid w:val="00544313"/>
  </w:style>
  <w:style w:type="numbering" w:customStyle="1" w:styleId="22153">
    <w:name w:val="Нет списка22153"/>
    <w:next w:val="a8"/>
    <w:semiHidden/>
    <w:unhideWhenUsed/>
    <w:rsid w:val="00544313"/>
  </w:style>
  <w:style w:type="numbering" w:customStyle="1" w:styleId="32153">
    <w:name w:val="Нет списка32153"/>
    <w:next w:val="a8"/>
    <w:semiHidden/>
    <w:rsid w:val="00544313"/>
  </w:style>
  <w:style w:type="table" w:customStyle="1" w:styleId="52113">
    <w:name w:val="Сетка таблицы5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8"/>
    <w:uiPriority w:val="99"/>
    <w:semiHidden/>
    <w:unhideWhenUsed/>
    <w:rsid w:val="00544313"/>
  </w:style>
  <w:style w:type="numbering" w:customStyle="1" w:styleId="1423">
    <w:name w:val="Нет списка1423"/>
    <w:next w:val="a8"/>
    <w:uiPriority w:val="99"/>
    <w:semiHidden/>
    <w:rsid w:val="00544313"/>
  </w:style>
  <w:style w:type="numbering" w:customStyle="1" w:styleId="11323">
    <w:name w:val="Нет списка11323"/>
    <w:next w:val="a8"/>
    <w:semiHidden/>
    <w:rsid w:val="00544313"/>
  </w:style>
  <w:style w:type="numbering" w:customStyle="1" w:styleId="2323">
    <w:name w:val="Нет списка2323"/>
    <w:next w:val="a8"/>
    <w:semiHidden/>
    <w:unhideWhenUsed/>
    <w:rsid w:val="00544313"/>
  </w:style>
  <w:style w:type="numbering" w:customStyle="1" w:styleId="3323">
    <w:name w:val="Нет списка3323"/>
    <w:next w:val="a8"/>
    <w:semiHidden/>
    <w:rsid w:val="00544313"/>
  </w:style>
  <w:style w:type="numbering" w:customStyle="1" w:styleId="4323">
    <w:name w:val="Нет списка4323"/>
    <w:next w:val="a8"/>
    <w:semiHidden/>
    <w:rsid w:val="00544313"/>
  </w:style>
  <w:style w:type="numbering" w:customStyle="1" w:styleId="111111130">
    <w:name w:val="Нет списка11111113"/>
    <w:next w:val="a8"/>
    <w:semiHidden/>
    <w:rsid w:val="00544313"/>
  </w:style>
  <w:style w:type="numbering" w:customStyle="1" w:styleId="1111111130">
    <w:name w:val="Нет списка111111113"/>
    <w:next w:val="a8"/>
    <w:semiHidden/>
    <w:rsid w:val="00544313"/>
  </w:style>
  <w:style w:type="numbering" w:customStyle="1" w:styleId="21323">
    <w:name w:val="Нет списка21323"/>
    <w:next w:val="a8"/>
    <w:semiHidden/>
    <w:unhideWhenUsed/>
    <w:rsid w:val="00544313"/>
  </w:style>
  <w:style w:type="numbering" w:customStyle="1" w:styleId="31323">
    <w:name w:val="Нет списка31323"/>
    <w:next w:val="a8"/>
    <w:semiHidden/>
    <w:rsid w:val="00544313"/>
  </w:style>
  <w:style w:type="numbering" w:customStyle="1" w:styleId="41123">
    <w:name w:val="Нет списка41123"/>
    <w:next w:val="a8"/>
    <w:semiHidden/>
    <w:rsid w:val="00544313"/>
  </w:style>
  <w:style w:type="numbering" w:customStyle="1" w:styleId="12223">
    <w:name w:val="Нет списка12223"/>
    <w:next w:val="a8"/>
    <w:semiHidden/>
    <w:rsid w:val="00544313"/>
  </w:style>
  <w:style w:type="numbering" w:customStyle="1" w:styleId="2111230">
    <w:name w:val="Нет списка211123"/>
    <w:next w:val="a8"/>
    <w:semiHidden/>
    <w:unhideWhenUsed/>
    <w:rsid w:val="00544313"/>
  </w:style>
  <w:style w:type="numbering" w:customStyle="1" w:styleId="3111230">
    <w:name w:val="Нет списка311123"/>
    <w:next w:val="a8"/>
    <w:semiHidden/>
    <w:rsid w:val="00544313"/>
  </w:style>
  <w:style w:type="numbering" w:customStyle="1" w:styleId="5223">
    <w:name w:val="Нет списка5223"/>
    <w:next w:val="a8"/>
    <w:uiPriority w:val="99"/>
    <w:semiHidden/>
    <w:unhideWhenUsed/>
    <w:rsid w:val="00544313"/>
  </w:style>
  <w:style w:type="numbering" w:customStyle="1" w:styleId="6123">
    <w:name w:val="Нет списка6123"/>
    <w:next w:val="a8"/>
    <w:uiPriority w:val="99"/>
    <w:semiHidden/>
    <w:rsid w:val="00544313"/>
  </w:style>
  <w:style w:type="numbering" w:customStyle="1" w:styleId="13223">
    <w:name w:val="Нет списка13223"/>
    <w:next w:val="a8"/>
    <w:semiHidden/>
    <w:rsid w:val="00544313"/>
  </w:style>
  <w:style w:type="numbering" w:customStyle="1" w:styleId="112123">
    <w:name w:val="Нет списка112123"/>
    <w:next w:val="a8"/>
    <w:semiHidden/>
    <w:rsid w:val="00544313"/>
  </w:style>
  <w:style w:type="numbering" w:customStyle="1" w:styleId="22223">
    <w:name w:val="Нет списка22223"/>
    <w:next w:val="a8"/>
    <w:semiHidden/>
    <w:unhideWhenUsed/>
    <w:rsid w:val="00544313"/>
  </w:style>
  <w:style w:type="numbering" w:customStyle="1" w:styleId="32223">
    <w:name w:val="Нет списка32223"/>
    <w:next w:val="a8"/>
    <w:semiHidden/>
    <w:rsid w:val="00544313"/>
  </w:style>
  <w:style w:type="numbering" w:customStyle="1" w:styleId="42123">
    <w:name w:val="Нет списка42123"/>
    <w:next w:val="a8"/>
    <w:semiHidden/>
    <w:rsid w:val="00544313"/>
  </w:style>
  <w:style w:type="numbering" w:customStyle="1" w:styleId="121123">
    <w:name w:val="Нет списка121123"/>
    <w:next w:val="a8"/>
    <w:semiHidden/>
    <w:rsid w:val="00544313"/>
  </w:style>
  <w:style w:type="numbering" w:customStyle="1" w:styleId="212123">
    <w:name w:val="Нет списка212123"/>
    <w:next w:val="a8"/>
    <w:semiHidden/>
    <w:unhideWhenUsed/>
    <w:rsid w:val="00544313"/>
  </w:style>
  <w:style w:type="numbering" w:customStyle="1" w:styleId="312123">
    <w:name w:val="Нет списка312123"/>
    <w:next w:val="a8"/>
    <w:semiHidden/>
    <w:rsid w:val="00544313"/>
  </w:style>
  <w:style w:type="numbering" w:customStyle="1" w:styleId="51123">
    <w:name w:val="Нет списка51123"/>
    <w:next w:val="a8"/>
    <w:uiPriority w:val="99"/>
    <w:semiHidden/>
    <w:rsid w:val="00544313"/>
  </w:style>
  <w:style w:type="numbering" w:customStyle="1" w:styleId="131123">
    <w:name w:val="Нет списка131123"/>
    <w:next w:val="a8"/>
    <w:semiHidden/>
    <w:rsid w:val="00544313"/>
  </w:style>
  <w:style w:type="numbering" w:customStyle="1" w:styleId="221123">
    <w:name w:val="Нет списка221123"/>
    <w:next w:val="a8"/>
    <w:semiHidden/>
    <w:unhideWhenUsed/>
    <w:rsid w:val="00544313"/>
  </w:style>
  <w:style w:type="numbering" w:customStyle="1" w:styleId="321123">
    <w:name w:val="Нет списка321123"/>
    <w:next w:val="a8"/>
    <w:semiHidden/>
    <w:rsid w:val="00544313"/>
  </w:style>
  <w:style w:type="numbering" w:customStyle="1" w:styleId="SymbolSymbol31131">
    <w:name w:val="Стиль маркированный Symbol (Symbol) подчеркивание31131"/>
    <w:basedOn w:val="a8"/>
    <w:rsid w:val="00544313"/>
  </w:style>
  <w:style w:type="numbering" w:customStyle="1" w:styleId="311310">
    <w:name w:val="Стиль нумерованный31131"/>
    <w:basedOn w:val="a8"/>
    <w:rsid w:val="00544313"/>
  </w:style>
  <w:style w:type="numbering" w:customStyle="1" w:styleId="12pt31131">
    <w:name w:val="Стиль маркированный 12 pt31131"/>
    <w:basedOn w:val="a8"/>
    <w:rsid w:val="00544313"/>
  </w:style>
  <w:style w:type="numbering" w:customStyle="1" w:styleId="311313">
    <w:name w:val="Стиль маркированный31131"/>
    <w:basedOn w:val="a8"/>
    <w:rsid w:val="00544313"/>
  </w:style>
  <w:style w:type="numbering" w:customStyle="1" w:styleId="71130">
    <w:name w:val="Нет списка7113"/>
    <w:next w:val="a8"/>
    <w:uiPriority w:val="99"/>
    <w:semiHidden/>
    <w:rsid w:val="00544313"/>
  </w:style>
  <w:style w:type="numbering" w:customStyle="1" w:styleId="141130">
    <w:name w:val="Нет списка14113"/>
    <w:next w:val="a8"/>
    <w:semiHidden/>
    <w:rsid w:val="00544313"/>
  </w:style>
  <w:style w:type="numbering" w:customStyle="1" w:styleId="231130">
    <w:name w:val="Нет списка23113"/>
    <w:next w:val="a8"/>
    <w:semiHidden/>
    <w:unhideWhenUsed/>
    <w:rsid w:val="00544313"/>
  </w:style>
  <w:style w:type="numbering" w:customStyle="1" w:styleId="33113">
    <w:name w:val="Нет списка33113"/>
    <w:next w:val="a8"/>
    <w:semiHidden/>
    <w:rsid w:val="00544313"/>
  </w:style>
  <w:style w:type="numbering" w:customStyle="1" w:styleId="43113">
    <w:name w:val="Нет списка43113"/>
    <w:next w:val="a8"/>
    <w:semiHidden/>
    <w:rsid w:val="00544313"/>
  </w:style>
  <w:style w:type="numbering" w:customStyle="1" w:styleId="113113">
    <w:name w:val="Нет списка113113"/>
    <w:next w:val="a8"/>
    <w:semiHidden/>
    <w:rsid w:val="00544313"/>
  </w:style>
  <w:style w:type="numbering" w:customStyle="1" w:styleId="111213">
    <w:name w:val="Нет списка111213"/>
    <w:next w:val="a8"/>
    <w:semiHidden/>
    <w:rsid w:val="00544313"/>
  </w:style>
  <w:style w:type="numbering" w:customStyle="1" w:styleId="213113">
    <w:name w:val="Нет списка213113"/>
    <w:next w:val="a8"/>
    <w:semiHidden/>
    <w:unhideWhenUsed/>
    <w:rsid w:val="00544313"/>
  </w:style>
  <w:style w:type="numbering" w:customStyle="1" w:styleId="313113">
    <w:name w:val="Нет списка313113"/>
    <w:next w:val="a8"/>
    <w:semiHidden/>
    <w:rsid w:val="00544313"/>
  </w:style>
  <w:style w:type="numbering" w:customStyle="1" w:styleId="4111130">
    <w:name w:val="Нет списка411113"/>
    <w:next w:val="a8"/>
    <w:semiHidden/>
    <w:rsid w:val="00544313"/>
  </w:style>
  <w:style w:type="numbering" w:customStyle="1" w:styleId="122113">
    <w:name w:val="Нет списка122113"/>
    <w:next w:val="a8"/>
    <w:semiHidden/>
    <w:rsid w:val="00544313"/>
  </w:style>
  <w:style w:type="numbering" w:customStyle="1" w:styleId="21111130">
    <w:name w:val="Нет списка2111113"/>
    <w:next w:val="a8"/>
    <w:semiHidden/>
    <w:unhideWhenUsed/>
    <w:rsid w:val="00544313"/>
  </w:style>
  <w:style w:type="numbering" w:customStyle="1" w:styleId="31111130">
    <w:name w:val="Нет списка3111113"/>
    <w:next w:val="a8"/>
    <w:semiHidden/>
    <w:rsid w:val="00544313"/>
  </w:style>
  <w:style w:type="numbering" w:customStyle="1" w:styleId="521130">
    <w:name w:val="Нет списка52113"/>
    <w:next w:val="a8"/>
    <w:uiPriority w:val="99"/>
    <w:semiHidden/>
    <w:unhideWhenUsed/>
    <w:rsid w:val="00544313"/>
  </w:style>
  <w:style w:type="numbering" w:customStyle="1" w:styleId="61113">
    <w:name w:val="Нет списка61113"/>
    <w:next w:val="a8"/>
    <w:uiPriority w:val="99"/>
    <w:semiHidden/>
    <w:rsid w:val="00544313"/>
  </w:style>
  <w:style w:type="numbering" w:customStyle="1" w:styleId="132113">
    <w:name w:val="Нет списка132113"/>
    <w:next w:val="a8"/>
    <w:semiHidden/>
    <w:rsid w:val="00544313"/>
  </w:style>
  <w:style w:type="numbering" w:customStyle="1" w:styleId="1121113">
    <w:name w:val="Нет списка1121113"/>
    <w:next w:val="a8"/>
    <w:semiHidden/>
    <w:rsid w:val="00544313"/>
  </w:style>
  <w:style w:type="numbering" w:customStyle="1" w:styleId="222113">
    <w:name w:val="Нет списка222113"/>
    <w:next w:val="a8"/>
    <w:semiHidden/>
    <w:unhideWhenUsed/>
    <w:rsid w:val="00544313"/>
  </w:style>
  <w:style w:type="numbering" w:customStyle="1" w:styleId="322113">
    <w:name w:val="Нет списка322113"/>
    <w:next w:val="a8"/>
    <w:semiHidden/>
    <w:rsid w:val="00544313"/>
  </w:style>
  <w:style w:type="numbering" w:customStyle="1" w:styleId="421113">
    <w:name w:val="Нет списка421113"/>
    <w:next w:val="a8"/>
    <w:semiHidden/>
    <w:rsid w:val="00544313"/>
  </w:style>
  <w:style w:type="numbering" w:customStyle="1" w:styleId="1211113">
    <w:name w:val="Нет списка1211113"/>
    <w:next w:val="a8"/>
    <w:semiHidden/>
    <w:rsid w:val="00544313"/>
  </w:style>
  <w:style w:type="numbering" w:customStyle="1" w:styleId="2121113">
    <w:name w:val="Нет списка2121113"/>
    <w:next w:val="a8"/>
    <w:semiHidden/>
    <w:unhideWhenUsed/>
    <w:rsid w:val="00544313"/>
  </w:style>
  <w:style w:type="numbering" w:customStyle="1" w:styleId="3121113">
    <w:name w:val="Нет списка3121113"/>
    <w:next w:val="a8"/>
    <w:semiHidden/>
    <w:rsid w:val="00544313"/>
  </w:style>
  <w:style w:type="numbering" w:customStyle="1" w:styleId="511113">
    <w:name w:val="Нет списка511113"/>
    <w:next w:val="a8"/>
    <w:uiPriority w:val="99"/>
    <w:semiHidden/>
    <w:rsid w:val="00544313"/>
  </w:style>
  <w:style w:type="numbering" w:customStyle="1" w:styleId="1311113">
    <w:name w:val="Нет списка1311113"/>
    <w:next w:val="a8"/>
    <w:semiHidden/>
    <w:rsid w:val="00544313"/>
  </w:style>
  <w:style w:type="numbering" w:customStyle="1" w:styleId="2211113">
    <w:name w:val="Нет списка2211113"/>
    <w:next w:val="a8"/>
    <w:semiHidden/>
    <w:unhideWhenUsed/>
    <w:rsid w:val="00544313"/>
  </w:style>
  <w:style w:type="numbering" w:customStyle="1" w:styleId="3211113">
    <w:name w:val="Нет списка3211113"/>
    <w:next w:val="a8"/>
    <w:semiHidden/>
    <w:rsid w:val="00544313"/>
  </w:style>
  <w:style w:type="numbering" w:customStyle="1" w:styleId="SymbolSymbol11211">
    <w:name w:val="Стиль маркированный Symbol (Symbol) подчеркивание11211"/>
    <w:basedOn w:val="a8"/>
    <w:rsid w:val="00544313"/>
  </w:style>
  <w:style w:type="numbering" w:customStyle="1" w:styleId="1111312">
    <w:name w:val="Стиль нумерованный111131"/>
    <w:basedOn w:val="a8"/>
    <w:rsid w:val="00544313"/>
  </w:style>
  <w:style w:type="numbering" w:customStyle="1" w:styleId="12pt121131">
    <w:name w:val="Стиль маркированный 12 pt121131"/>
    <w:basedOn w:val="a8"/>
    <w:rsid w:val="00544313"/>
  </w:style>
  <w:style w:type="numbering" w:customStyle="1" w:styleId="1111313">
    <w:name w:val="Стиль маркированный111131"/>
    <w:basedOn w:val="a8"/>
    <w:rsid w:val="00544313"/>
  </w:style>
  <w:style w:type="numbering" w:customStyle="1" w:styleId="8131">
    <w:name w:val="Нет списка813"/>
    <w:next w:val="a8"/>
    <w:uiPriority w:val="99"/>
    <w:semiHidden/>
    <w:rsid w:val="00544313"/>
  </w:style>
  <w:style w:type="numbering" w:customStyle="1" w:styleId="15130">
    <w:name w:val="Нет списка1513"/>
    <w:next w:val="a8"/>
    <w:semiHidden/>
    <w:rsid w:val="00544313"/>
  </w:style>
  <w:style w:type="numbering" w:customStyle="1" w:styleId="24130">
    <w:name w:val="Нет списка2413"/>
    <w:next w:val="a8"/>
    <w:semiHidden/>
    <w:unhideWhenUsed/>
    <w:rsid w:val="00544313"/>
  </w:style>
  <w:style w:type="numbering" w:customStyle="1" w:styleId="3413">
    <w:name w:val="Нет списка3413"/>
    <w:next w:val="a8"/>
    <w:semiHidden/>
    <w:rsid w:val="00544313"/>
  </w:style>
  <w:style w:type="numbering" w:customStyle="1" w:styleId="4413">
    <w:name w:val="Нет списка4413"/>
    <w:next w:val="a8"/>
    <w:semiHidden/>
    <w:rsid w:val="00544313"/>
  </w:style>
  <w:style w:type="numbering" w:customStyle="1" w:styleId="11413">
    <w:name w:val="Нет списка11413"/>
    <w:next w:val="a8"/>
    <w:semiHidden/>
    <w:rsid w:val="00544313"/>
  </w:style>
  <w:style w:type="numbering" w:customStyle="1" w:styleId="111313">
    <w:name w:val="Нет списка111313"/>
    <w:next w:val="a8"/>
    <w:semiHidden/>
    <w:rsid w:val="00544313"/>
  </w:style>
  <w:style w:type="numbering" w:customStyle="1" w:styleId="21413">
    <w:name w:val="Нет списка21413"/>
    <w:next w:val="a8"/>
    <w:semiHidden/>
    <w:unhideWhenUsed/>
    <w:rsid w:val="00544313"/>
  </w:style>
  <w:style w:type="numbering" w:customStyle="1" w:styleId="31413">
    <w:name w:val="Нет списка31413"/>
    <w:next w:val="a8"/>
    <w:semiHidden/>
    <w:rsid w:val="00544313"/>
  </w:style>
  <w:style w:type="numbering" w:customStyle="1" w:styleId="412130">
    <w:name w:val="Нет списка41213"/>
    <w:next w:val="a8"/>
    <w:semiHidden/>
    <w:rsid w:val="00544313"/>
  </w:style>
  <w:style w:type="numbering" w:customStyle="1" w:styleId="123130">
    <w:name w:val="Нет списка12313"/>
    <w:next w:val="a8"/>
    <w:semiHidden/>
    <w:rsid w:val="00544313"/>
  </w:style>
  <w:style w:type="numbering" w:customStyle="1" w:styleId="2112130">
    <w:name w:val="Нет списка211213"/>
    <w:next w:val="a8"/>
    <w:semiHidden/>
    <w:unhideWhenUsed/>
    <w:rsid w:val="00544313"/>
  </w:style>
  <w:style w:type="numbering" w:customStyle="1" w:styleId="311213">
    <w:name w:val="Нет списка311213"/>
    <w:next w:val="a8"/>
    <w:semiHidden/>
    <w:rsid w:val="00544313"/>
  </w:style>
  <w:style w:type="numbering" w:customStyle="1" w:styleId="53130">
    <w:name w:val="Нет списка5313"/>
    <w:next w:val="a8"/>
    <w:uiPriority w:val="99"/>
    <w:semiHidden/>
    <w:unhideWhenUsed/>
    <w:rsid w:val="00544313"/>
  </w:style>
  <w:style w:type="numbering" w:customStyle="1" w:styleId="62130">
    <w:name w:val="Нет списка6213"/>
    <w:next w:val="a8"/>
    <w:uiPriority w:val="99"/>
    <w:semiHidden/>
    <w:rsid w:val="00544313"/>
  </w:style>
  <w:style w:type="numbering" w:customStyle="1" w:styleId="13313">
    <w:name w:val="Нет списка13313"/>
    <w:next w:val="a8"/>
    <w:semiHidden/>
    <w:rsid w:val="00544313"/>
  </w:style>
  <w:style w:type="numbering" w:customStyle="1" w:styleId="112213">
    <w:name w:val="Нет списка112213"/>
    <w:next w:val="a8"/>
    <w:semiHidden/>
    <w:rsid w:val="00544313"/>
  </w:style>
  <w:style w:type="numbering" w:customStyle="1" w:styleId="22313">
    <w:name w:val="Нет списка22313"/>
    <w:next w:val="a8"/>
    <w:semiHidden/>
    <w:unhideWhenUsed/>
    <w:rsid w:val="00544313"/>
  </w:style>
  <w:style w:type="numbering" w:customStyle="1" w:styleId="32313">
    <w:name w:val="Нет списка32313"/>
    <w:next w:val="a8"/>
    <w:semiHidden/>
    <w:rsid w:val="00544313"/>
  </w:style>
  <w:style w:type="numbering" w:customStyle="1" w:styleId="42213">
    <w:name w:val="Нет списка42213"/>
    <w:next w:val="a8"/>
    <w:semiHidden/>
    <w:rsid w:val="00544313"/>
  </w:style>
  <w:style w:type="numbering" w:customStyle="1" w:styleId="121213">
    <w:name w:val="Нет списка121213"/>
    <w:next w:val="a8"/>
    <w:semiHidden/>
    <w:rsid w:val="00544313"/>
  </w:style>
  <w:style w:type="numbering" w:customStyle="1" w:styleId="212213">
    <w:name w:val="Нет списка212213"/>
    <w:next w:val="a8"/>
    <w:semiHidden/>
    <w:unhideWhenUsed/>
    <w:rsid w:val="00544313"/>
  </w:style>
  <w:style w:type="numbering" w:customStyle="1" w:styleId="312213">
    <w:name w:val="Нет списка312213"/>
    <w:next w:val="a8"/>
    <w:semiHidden/>
    <w:rsid w:val="00544313"/>
  </w:style>
  <w:style w:type="numbering" w:customStyle="1" w:styleId="51213">
    <w:name w:val="Нет списка51213"/>
    <w:next w:val="a8"/>
    <w:uiPriority w:val="99"/>
    <w:semiHidden/>
    <w:rsid w:val="00544313"/>
  </w:style>
  <w:style w:type="numbering" w:customStyle="1" w:styleId="131213">
    <w:name w:val="Нет списка131213"/>
    <w:next w:val="a8"/>
    <w:semiHidden/>
    <w:rsid w:val="00544313"/>
  </w:style>
  <w:style w:type="numbering" w:customStyle="1" w:styleId="221213">
    <w:name w:val="Нет списка221213"/>
    <w:next w:val="a8"/>
    <w:semiHidden/>
    <w:unhideWhenUsed/>
    <w:rsid w:val="00544313"/>
  </w:style>
  <w:style w:type="numbering" w:customStyle="1" w:styleId="321213">
    <w:name w:val="Нет списка321213"/>
    <w:next w:val="a8"/>
    <w:semiHidden/>
    <w:rsid w:val="00544313"/>
  </w:style>
  <w:style w:type="numbering" w:customStyle="1" w:styleId="SymbolSymbol21113">
    <w:name w:val="Стиль маркированный Symbol (Symbol) подчеркивание21113"/>
    <w:basedOn w:val="a8"/>
    <w:rsid w:val="00544313"/>
  </w:style>
  <w:style w:type="numbering" w:customStyle="1" w:styleId="211133">
    <w:name w:val="Стиль нумерованный21113"/>
    <w:basedOn w:val="a8"/>
    <w:rsid w:val="00544313"/>
  </w:style>
  <w:style w:type="numbering" w:customStyle="1" w:styleId="12pt21113">
    <w:name w:val="Стиль маркированный 12 pt21113"/>
    <w:basedOn w:val="a8"/>
    <w:rsid w:val="00544313"/>
  </w:style>
  <w:style w:type="numbering" w:customStyle="1" w:styleId="211134">
    <w:name w:val="Стиль маркированный21113"/>
    <w:basedOn w:val="a8"/>
    <w:rsid w:val="00544313"/>
  </w:style>
  <w:style w:type="numbering" w:customStyle="1" w:styleId="12pt111113">
    <w:name w:val="Стиль маркированный 12 pt111113"/>
    <w:basedOn w:val="a8"/>
    <w:rsid w:val="00544313"/>
  </w:style>
  <w:style w:type="numbering" w:customStyle="1" w:styleId="9131">
    <w:name w:val="Нет списка913"/>
    <w:next w:val="a8"/>
    <w:uiPriority w:val="99"/>
    <w:semiHidden/>
    <w:unhideWhenUsed/>
    <w:rsid w:val="00544313"/>
  </w:style>
  <w:style w:type="numbering" w:customStyle="1" w:styleId="16130">
    <w:name w:val="Нет списка1613"/>
    <w:next w:val="a8"/>
    <w:uiPriority w:val="99"/>
    <w:semiHidden/>
    <w:rsid w:val="00544313"/>
  </w:style>
  <w:style w:type="numbering" w:customStyle="1" w:styleId="11513">
    <w:name w:val="Нет списка11513"/>
    <w:next w:val="a8"/>
    <w:semiHidden/>
    <w:rsid w:val="00544313"/>
  </w:style>
  <w:style w:type="numbering" w:customStyle="1" w:styleId="2513">
    <w:name w:val="Нет списка2513"/>
    <w:next w:val="a8"/>
    <w:semiHidden/>
    <w:unhideWhenUsed/>
    <w:rsid w:val="00544313"/>
  </w:style>
  <w:style w:type="numbering" w:customStyle="1" w:styleId="3513">
    <w:name w:val="Нет списка3513"/>
    <w:next w:val="a8"/>
    <w:semiHidden/>
    <w:rsid w:val="00544313"/>
  </w:style>
  <w:style w:type="numbering" w:customStyle="1" w:styleId="4513">
    <w:name w:val="Нет списка4513"/>
    <w:next w:val="a8"/>
    <w:semiHidden/>
    <w:rsid w:val="00544313"/>
  </w:style>
  <w:style w:type="numbering" w:customStyle="1" w:styleId="111413">
    <w:name w:val="Нет списка111413"/>
    <w:next w:val="a8"/>
    <w:semiHidden/>
    <w:rsid w:val="00544313"/>
  </w:style>
  <w:style w:type="numbering" w:customStyle="1" w:styleId="11112130">
    <w:name w:val="Нет списка1111213"/>
    <w:next w:val="a8"/>
    <w:semiHidden/>
    <w:rsid w:val="00544313"/>
  </w:style>
  <w:style w:type="numbering" w:customStyle="1" w:styleId="21513">
    <w:name w:val="Нет списка21513"/>
    <w:next w:val="a8"/>
    <w:semiHidden/>
    <w:unhideWhenUsed/>
    <w:rsid w:val="00544313"/>
  </w:style>
  <w:style w:type="numbering" w:customStyle="1" w:styleId="31513">
    <w:name w:val="Нет списка31513"/>
    <w:next w:val="a8"/>
    <w:semiHidden/>
    <w:rsid w:val="00544313"/>
  </w:style>
  <w:style w:type="numbering" w:customStyle="1" w:styleId="41313">
    <w:name w:val="Нет списка41313"/>
    <w:next w:val="a8"/>
    <w:semiHidden/>
    <w:rsid w:val="00544313"/>
  </w:style>
  <w:style w:type="numbering" w:customStyle="1" w:styleId="12413">
    <w:name w:val="Нет списка12413"/>
    <w:next w:val="a8"/>
    <w:semiHidden/>
    <w:rsid w:val="00544313"/>
  </w:style>
  <w:style w:type="numbering" w:customStyle="1" w:styleId="211313">
    <w:name w:val="Нет списка211313"/>
    <w:next w:val="a8"/>
    <w:semiHidden/>
    <w:unhideWhenUsed/>
    <w:rsid w:val="00544313"/>
  </w:style>
  <w:style w:type="numbering" w:customStyle="1" w:styleId="3113130">
    <w:name w:val="Нет списка311313"/>
    <w:next w:val="a8"/>
    <w:semiHidden/>
    <w:rsid w:val="00544313"/>
  </w:style>
  <w:style w:type="table" w:customStyle="1" w:styleId="21111131">
    <w:name w:val="Сетка таблицы211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8"/>
    <w:uiPriority w:val="99"/>
    <w:semiHidden/>
    <w:unhideWhenUsed/>
    <w:rsid w:val="00544313"/>
  </w:style>
  <w:style w:type="numbering" w:customStyle="1" w:styleId="6313">
    <w:name w:val="Нет списка6313"/>
    <w:next w:val="a8"/>
    <w:uiPriority w:val="99"/>
    <w:semiHidden/>
    <w:rsid w:val="00544313"/>
  </w:style>
  <w:style w:type="numbering" w:customStyle="1" w:styleId="13413">
    <w:name w:val="Нет списка13413"/>
    <w:next w:val="a8"/>
    <w:semiHidden/>
    <w:rsid w:val="00544313"/>
  </w:style>
  <w:style w:type="numbering" w:customStyle="1" w:styleId="112313">
    <w:name w:val="Нет списка112313"/>
    <w:next w:val="a8"/>
    <w:semiHidden/>
    <w:rsid w:val="00544313"/>
  </w:style>
  <w:style w:type="numbering" w:customStyle="1" w:styleId="22413">
    <w:name w:val="Нет списка22413"/>
    <w:next w:val="a8"/>
    <w:semiHidden/>
    <w:unhideWhenUsed/>
    <w:rsid w:val="00544313"/>
  </w:style>
  <w:style w:type="numbering" w:customStyle="1" w:styleId="32413">
    <w:name w:val="Нет списка32413"/>
    <w:next w:val="a8"/>
    <w:semiHidden/>
    <w:rsid w:val="00544313"/>
  </w:style>
  <w:style w:type="numbering" w:customStyle="1" w:styleId="42313">
    <w:name w:val="Нет списка42313"/>
    <w:next w:val="a8"/>
    <w:semiHidden/>
    <w:rsid w:val="00544313"/>
  </w:style>
  <w:style w:type="numbering" w:customStyle="1" w:styleId="121313">
    <w:name w:val="Нет списка121313"/>
    <w:next w:val="a8"/>
    <w:semiHidden/>
    <w:rsid w:val="00544313"/>
  </w:style>
  <w:style w:type="numbering" w:customStyle="1" w:styleId="212313">
    <w:name w:val="Нет списка212313"/>
    <w:next w:val="a8"/>
    <w:semiHidden/>
    <w:unhideWhenUsed/>
    <w:rsid w:val="00544313"/>
  </w:style>
  <w:style w:type="numbering" w:customStyle="1" w:styleId="312313">
    <w:name w:val="Нет списка312313"/>
    <w:next w:val="a8"/>
    <w:semiHidden/>
    <w:rsid w:val="00544313"/>
  </w:style>
  <w:style w:type="numbering" w:customStyle="1" w:styleId="51313">
    <w:name w:val="Нет списка51313"/>
    <w:next w:val="a8"/>
    <w:uiPriority w:val="99"/>
    <w:semiHidden/>
    <w:rsid w:val="00544313"/>
  </w:style>
  <w:style w:type="numbering" w:customStyle="1" w:styleId="131313">
    <w:name w:val="Нет списка131313"/>
    <w:next w:val="a8"/>
    <w:semiHidden/>
    <w:rsid w:val="00544313"/>
  </w:style>
  <w:style w:type="numbering" w:customStyle="1" w:styleId="221313">
    <w:name w:val="Нет списка221313"/>
    <w:next w:val="a8"/>
    <w:semiHidden/>
    <w:unhideWhenUsed/>
    <w:rsid w:val="00544313"/>
  </w:style>
  <w:style w:type="numbering" w:customStyle="1" w:styleId="321313">
    <w:name w:val="Нет списка321313"/>
    <w:next w:val="a8"/>
    <w:semiHidden/>
    <w:rsid w:val="00544313"/>
  </w:style>
  <w:style w:type="numbering" w:customStyle="1" w:styleId="SymbolSymbol31113">
    <w:name w:val="Стиль маркированный Symbol (Symbol) подчеркивание31113"/>
    <w:basedOn w:val="a8"/>
    <w:rsid w:val="00544313"/>
  </w:style>
  <w:style w:type="numbering" w:customStyle="1" w:styleId="311133">
    <w:name w:val="Стиль нумерованный31113"/>
    <w:basedOn w:val="a8"/>
    <w:rsid w:val="00544313"/>
  </w:style>
  <w:style w:type="numbering" w:customStyle="1" w:styleId="12pt31113">
    <w:name w:val="Стиль маркированный 12 pt31113"/>
    <w:basedOn w:val="a8"/>
    <w:rsid w:val="00544313"/>
  </w:style>
  <w:style w:type="numbering" w:customStyle="1" w:styleId="311142">
    <w:name w:val="Стиль маркированный31114"/>
    <w:basedOn w:val="a8"/>
    <w:rsid w:val="00544313"/>
  </w:style>
  <w:style w:type="table" w:customStyle="1" w:styleId="521113">
    <w:name w:val="Сетка таблицы5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8"/>
    <w:rsid w:val="00544313"/>
  </w:style>
  <w:style w:type="numbering" w:customStyle="1" w:styleId="10130">
    <w:name w:val="Нет списка1013"/>
    <w:next w:val="a8"/>
    <w:semiHidden/>
    <w:rsid w:val="00544313"/>
  </w:style>
  <w:style w:type="numbering" w:customStyle="1" w:styleId="17130">
    <w:name w:val="Нет списка1713"/>
    <w:next w:val="a8"/>
    <w:uiPriority w:val="99"/>
    <w:semiHidden/>
    <w:unhideWhenUsed/>
    <w:rsid w:val="00544313"/>
  </w:style>
  <w:style w:type="numbering" w:customStyle="1" w:styleId="2613">
    <w:name w:val="Нет списка2613"/>
    <w:next w:val="a8"/>
    <w:uiPriority w:val="99"/>
    <w:semiHidden/>
    <w:unhideWhenUsed/>
    <w:rsid w:val="00544313"/>
  </w:style>
  <w:style w:type="numbering" w:customStyle="1" w:styleId="18130">
    <w:name w:val="Нет списка1813"/>
    <w:next w:val="a8"/>
    <w:semiHidden/>
    <w:rsid w:val="00544313"/>
  </w:style>
  <w:style w:type="numbering" w:customStyle="1" w:styleId="19130">
    <w:name w:val="Нет списка1913"/>
    <w:next w:val="a8"/>
    <w:uiPriority w:val="99"/>
    <w:semiHidden/>
    <w:unhideWhenUsed/>
    <w:rsid w:val="00544313"/>
  </w:style>
  <w:style w:type="numbering" w:customStyle="1" w:styleId="2713">
    <w:name w:val="Нет списка2713"/>
    <w:next w:val="a8"/>
    <w:uiPriority w:val="99"/>
    <w:semiHidden/>
    <w:unhideWhenUsed/>
    <w:rsid w:val="00544313"/>
  </w:style>
  <w:style w:type="numbering" w:customStyle="1" w:styleId="2013">
    <w:name w:val="Нет списка2013"/>
    <w:next w:val="a8"/>
    <w:semiHidden/>
    <w:rsid w:val="00544313"/>
  </w:style>
  <w:style w:type="numbering" w:customStyle="1" w:styleId="110130">
    <w:name w:val="Нет списка11013"/>
    <w:next w:val="a8"/>
    <w:uiPriority w:val="99"/>
    <w:semiHidden/>
    <w:unhideWhenUsed/>
    <w:rsid w:val="00544313"/>
  </w:style>
  <w:style w:type="numbering" w:customStyle="1" w:styleId="2813">
    <w:name w:val="Нет списка2813"/>
    <w:next w:val="a8"/>
    <w:uiPriority w:val="99"/>
    <w:semiHidden/>
    <w:unhideWhenUsed/>
    <w:rsid w:val="00544313"/>
  </w:style>
  <w:style w:type="numbering" w:customStyle="1" w:styleId="2913">
    <w:name w:val="Нет списка2913"/>
    <w:next w:val="a8"/>
    <w:uiPriority w:val="99"/>
    <w:semiHidden/>
    <w:rsid w:val="00544313"/>
  </w:style>
  <w:style w:type="numbering" w:customStyle="1" w:styleId="11613">
    <w:name w:val="Нет списка11613"/>
    <w:next w:val="a8"/>
    <w:semiHidden/>
    <w:rsid w:val="00544313"/>
  </w:style>
  <w:style w:type="numbering" w:customStyle="1" w:styleId="2103">
    <w:name w:val="Нет списка2103"/>
    <w:next w:val="a8"/>
    <w:semiHidden/>
    <w:unhideWhenUsed/>
    <w:rsid w:val="00544313"/>
  </w:style>
  <w:style w:type="numbering" w:customStyle="1" w:styleId="3613">
    <w:name w:val="Нет списка3613"/>
    <w:next w:val="a8"/>
    <w:semiHidden/>
    <w:rsid w:val="00544313"/>
  </w:style>
  <w:style w:type="numbering" w:customStyle="1" w:styleId="4613">
    <w:name w:val="Нет списка4613"/>
    <w:next w:val="a8"/>
    <w:semiHidden/>
    <w:rsid w:val="00544313"/>
  </w:style>
  <w:style w:type="numbering" w:customStyle="1" w:styleId="11713">
    <w:name w:val="Нет списка11713"/>
    <w:next w:val="a8"/>
    <w:semiHidden/>
    <w:rsid w:val="00544313"/>
  </w:style>
  <w:style w:type="numbering" w:customStyle="1" w:styleId="111513">
    <w:name w:val="Нет списка111513"/>
    <w:next w:val="a8"/>
    <w:semiHidden/>
    <w:rsid w:val="00544313"/>
  </w:style>
  <w:style w:type="numbering" w:customStyle="1" w:styleId="21613">
    <w:name w:val="Нет списка21613"/>
    <w:next w:val="a8"/>
    <w:semiHidden/>
    <w:unhideWhenUsed/>
    <w:rsid w:val="00544313"/>
  </w:style>
  <w:style w:type="numbering" w:customStyle="1" w:styleId="31613">
    <w:name w:val="Нет списка31613"/>
    <w:next w:val="a8"/>
    <w:semiHidden/>
    <w:rsid w:val="00544313"/>
  </w:style>
  <w:style w:type="numbering" w:customStyle="1" w:styleId="41413">
    <w:name w:val="Нет списка41413"/>
    <w:next w:val="a8"/>
    <w:semiHidden/>
    <w:rsid w:val="00544313"/>
  </w:style>
  <w:style w:type="numbering" w:customStyle="1" w:styleId="12513">
    <w:name w:val="Нет списка12513"/>
    <w:next w:val="a8"/>
    <w:semiHidden/>
    <w:rsid w:val="00544313"/>
  </w:style>
  <w:style w:type="numbering" w:customStyle="1" w:styleId="211413">
    <w:name w:val="Нет списка211413"/>
    <w:next w:val="a8"/>
    <w:semiHidden/>
    <w:unhideWhenUsed/>
    <w:rsid w:val="00544313"/>
  </w:style>
  <w:style w:type="numbering" w:customStyle="1" w:styleId="311413">
    <w:name w:val="Нет списка311413"/>
    <w:next w:val="a8"/>
    <w:semiHidden/>
    <w:rsid w:val="00544313"/>
  </w:style>
  <w:style w:type="numbering" w:customStyle="1" w:styleId="5513">
    <w:name w:val="Нет списка5513"/>
    <w:next w:val="a8"/>
    <w:uiPriority w:val="99"/>
    <w:semiHidden/>
    <w:unhideWhenUsed/>
    <w:rsid w:val="00544313"/>
  </w:style>
  <w:style w:type="numbering" w:customStyle="1" w:styleId="6413">
    <w:name w:val="Нет списка6413"/>
    <w:next w:val="a8"/>
    <w:uiPriority w:val="99"/>
    <w:semiHidden/>
    <w:rsid w:val="00544313"/>
  </w:style>
  <w:style w:type="numbering" w:customStyle="1" w:styleId="13513">
    <w:name w:val="Нет списка13513"/>
    <w:next w:val="a8"/>
    <w:semiHidden/>
    <w:rsid w:val="00544313"/>
  </w:style>
  <w:style w:type="numbering" w:customStyle="1" w:styleId="112413">
    <w:name w:val="Нет списка112413"/>
    <w:next w:val="a8"/>
    <w:semiHidden/>
    <w:rsid w:val="00544313"/>
  </w:style>
  <w:style w:type="numbering" w:customStyle="1" w:styleId="22513">
    <w:name w:val="Нет списка22513"/>
    <w:next w:val="a8"/>
    <w:semiHidden/>
    <w:unhideWhenUsed/>
    <w:rsid w:val="00544313"/>
  </w:style>
  <w:style w:type="numbering" w:customStyle="1" w:styleId="32513">
    <w:name w:val="Нет списка32513"/>
    <w:next w:val="a8"/>
    <w:semiHidden/>
    <w:rsid w:val="00544313"/>
  </w:style>
  <w:style w:type="numbering" w:customStyle="1" w:styleId="42413">
    <w:name w:val="Нет списка42413"/>
    <w:next w:val="a8"/>
    <w:semiHidden/>
    <w:rsid w:val="00544313"/>
  </w:style>
  <w:style w:type="numbering" w:customStyle="1" w:styleId="121413">
    <w:name w:val="Нет списка121413"/>
    <w:next w:val="a8"/>
    <w:semiHidden/>
    <w:rsid w:val="00544313"/>
  </w:style>
  <w:style w:type="numbering" w:customStyle="1" w:styleId="212413">
    <w:name w:val="Нет списка212413"/>
    <w:next w:val="a8"/>
    <w:semiHidden/>
    <w:unhideWhenUsed/>
    <w:rsid w:val="00544313"/>
  </w:style>
  <w:style w:type="numbering" w:customStyle="1" w:styleId="312413">
    <w:name w:val="Нет списка312413"/>
    <w:next w:val="a8"/>
    <w:semiHidden/>
    <w:rsid w:val="00544313"/>
  </w:style>
  <w:style w:type="numbering" w:customStyle="1" w:styleId="51413">
    <w:name w:val="Нет списка51413"/>
    <w:next w:val="a8"/>
    <w:uiPriority w:val="99"/>
    <w:semiHidden/>
    <w:rsid w:val="00544313"/>
  </w:style>
  <w:style w:type="numbering" w:customStyle="1" w:styleId="131413">
    <w:name w:val="Нет списка131413"/>
    <w:next w:val="a8"/>
    <w:semiHidden/>
    <w:rsid w:val="00544313"/>
  </w:style>
  <w:style w:type="numbering" w:customStyle="1" w:styleId="221413">
    <w:name w:val="Нет списка221413"/>
    <w:next w:val="a8"/>
    <w:semiHidden/>
    <w:unhideWhenUsed/>
    <w:rsid w:val="00544313"/>
  </w:style>
  <w:style w:type="numbering" w:customStyle="1" w:styleId="321413">
    <w:name w:val="Нет списка321413"/>
    <w:next w:val="a8"/>
    <w:semiHidden/>
    <w:rsid w:val="00544313"/>
  </w:style>
  <w:style w:type="numbering" w:customStyle="1" w:styleId="303">
    <w:name w:val="Нет списка303"/>
    <w:next w:val="a8"/>
    <w:semiHidden/>
    <w:rsid w:val="00544313"/>
  </w:style>
  <w:style w:type="numbering" w:customStyle="1" w:styleId="11813">
    <w:name w:val="Нет списка11813"/>
    <w:next w:val="a8"/>
    <w:uiPriority w:val="99"/>
    <w:semiHidden/>
    <w:unhideWhenUsed/>
    <w:rsid w:val="00544313"/>
  </w:style>
  <w:style w:type="numbering" w:customStyle="1" w:styleId="21713">
    <w:name w:val="Нет списка21713"/>
    <w:next w:val="a8"/>
    <w:uiPriority w:val="99"/>
    <w:semiHidden/>
    <w:unhideWhenUsed/>
    <w:rsid w:val="00544313"/>
  </w:style>
  <w:style w:type="numbering" w:customStyle="1" w:styleId="3713">
    <w:name w:val="Нет списка3713"/>
    <w:next w:val="a8"/>
    <w:semiHidden/>
    <w:rsid w:val="00544313"/>
  </w:style>
  <w:style w:type="numbering" w:customStyle="1" w:styleId="1193">
    <w:name w:val="Нет списка1193"/>
    <w:next w:val="a8"/>
    <w:uiPriority w:val="99"/>
    <w:semiHidden/>
    <w:unhideWhenUsed/>
    <w:rsid w:val="00544313"/>
  </w:style>
  <w:style w:type="numbering" w:customStyle="1" w:styleId="2183">
    <w:name w:val="Нет списка2183"/>
    <w:next w:val="a8"/>
    <w:uiPriority w:val="99"/>
    <w:semiHidden/>
    <w:unhideWhenUsed/>
    <w:rsid w:val="00544313"/>
  </w:style>
  <w:style w:type="numbering" w:customStyle="1" w:styleId="383">
    <w:name w:val="Нет списка383"/>
    <w:next w:val="a8"/>
    <w:semiHidden/>
    <w:rsid w:val="00544313"/>
  </w:style>
  <w:style w:type="numbering" w:customStyle="1" w:styleId="1203">
    <w:name w:val="Нет списка1203"/>
    <w:next w:val="a8"/>
    <w:uiPriority w:val="99"/>
    <w:semiHidden/>
    <w:unhideWhenUsed/>
    <w:rsid w:val="00544313"/>
  </w:style>
  <w:style w:type="numbering" w:customStyle="1" w:styleId="2193">
    <w:name w:val="Нет списка2193"/>
    <w:next w:val="a8"/>
    <w:uiPriority w:val="99"/>
    <w:semiHidden/>
    <w:unhideWhenUsed/>
    <w:rsid w:val="00544313"/>
  </w:style>
  <w:style w:type="numbering" w:customStyle="1" w:styleId="393">
    <w:name w:val="Нет списка393"/>
    <w:next w:val="a8"/>
    <w:uiPriority w:val="99"/>
    <w:semiHidden/>
    <w:unhideWhenUsed/>
    <w:rsid w:val="00544313"/>
  </w:style>
  <w:style w:type="numbering" w:customStyle="1" w:styleId="SymbolSymbol4131">
    <w:name w:val="Стиль маркированный Symbol (Symbol) подчеркивание4131"/>
    <w:basedOn w:val="a8"/>
    <w:rsid w:val="00544313"/>
  </w:style>
  <w:style w:type="numbering" w:customStyle="1" w:styleId="41310">
    <w:name w:val="Стиль нумерованный4131"/>
    <w:basedOn w:val="a8"/>
    <w:rsid w:val="00544313"/>
  </w:style>
  <w:style w:type="numbering" w:customStyle="1" w:styleId="12pt4131">
    <w:name w:val="Стиль маркированный 12 pt4131"/>
    <w:basedOn w:val="a8"/>
    <w:rsid w:val="00544313"/>
  </w:style>
  <w:style w:type="numbering" w:customStyle="1" w:styleId="41314">
    <w:name w:val="Стиль маркированный4131"/>
    <w:basedOn w:val="a8"/>
    <w:rsid w:val="00544313"/>
  </w:style>
  <w:style w:type="numbering" w:customStyle="1" w:styleId="SymbolSymbol111113">
    <w:name w:val="Стиль маркированный Symbol (Symbol) подчеркивание111113"/>
    <w:basedOn w:val="a8"/>
    <w:rsid w:val="00544313"/>
  </w:style>
  <w:style w:type="numbering" w:customStyle="1" w:styleId="1111132">
    <w:name w:val="Стиль нумерованный111113"/>
    <w:basedOn w:val="a8"/>
    <w:rsid w:val="00544313"/>
  </w:style>
  <w:style w:type="numbering" w:customStyle="1" w:styleId="12pt13131">
    <w:name w:val="Стиль маркированный 12 pt13131"/>
    <w:basedOn w:val="a8"/>
    <w:rsid w:val="00544313"/>
  </w:style>
  <w:style w:type="numbering" w:customStyle="1" w:styleId="1111133">
    <w:name w:val="Стиль маркированный111113"/>
    <w:basedOn w:val="a8"/>
    <w:rsid w:val="00544313"/>
  </w:style>
  <w:style w:type="numbering" w:customStyle="1" w:styleId="SymbolSymbol211113">
    <w:name w:val="Стиль маркированный Symbol (Symbol) подчеркивание211113"/>
    <w:basedOn w:val="a8"/>
    <w:rsid w:val="00544313"/>
  </w:style>
  <w:style w:type="numbering" w:customStyle="1" w:styleId="2111132">
    <w:name w:val="Стиль нумерованный211113"/>
    <w:basedOn w:val="a8"/>
    <w:rsid w:val="00544313"/>
  </w:style>
  <w:style w:type="numbering" w:customStyle="1" w:styleId="12pt211113">
    <w:name w:val="Стиль маркированный 12 pt211113"/>
    <w:basedOn w:val="a8"/>
    <w:rsid w:val="00544313"/>
  </w:style>
  <w:style w:type="numbering" w:customStyle="1" w:styleId="2111133">
    <w:name w:val="Стиль маркированный211113"/>
    <w:basedOn w:val="a8"/>
    <w:rsid w:val="00544313"/>
  </w:style>
  <w:style w:type="numbering" w:customStyle="1" w:styleId="12pt1111113">
    <w:name w:val="Стиль маркированный 12 pt1111113"/>
    <w:basedOn w:val="a8"/>
    <w:rsid w:val="00544313"/>
  </w:style>
  <w:style w:type="numbering" w:customStyle="1" w:styleId="402">
    <w:name w:val="Нет списка402"/>
    <w:next w:val="a8"/>
    <w:uiPriority w:val="99"/>
    <w:semiHidden/>
    <w:unhideWhenUsed/>
    <w:rsid w:val="00544313"/>
  </w:style>
  <w:style w:type="numbering" w:customStyle="1" w:styleId="SymbolSymbol5111">
    <w:name w:val="Стиль маркированный Symbol (Symbol) подчеркивание5111"/>
    <w:basedOn w:val="a8"/>
    <w:rsid w:val="00544313"/>
  </w:style>
  <w:style w:type="numbering" w:customStyle="1" w:styleId="51114">
    <w:name w:val="Стиль нумерованный5111"/>
    <w:basedOn w:val="a8"/>
    <w:rsid w:val="00544313"/>
  </w:style>
  <w:style w:type="numbering" w:customStyle="1" w:styleId="12pt5111">
    <w:name w:val="Стиль маркированный 12 pt5111"/>
    <w:basedOn w:val="a8"/>
    <w:rsid w:val="00544313"/>
  </w:style>
  <w:style w:type="numbering" w:customStyle="1" w:styleId="51115">
    <w:name w:val="Стиль маркированный5111"/>
    <w:basedOn w:val="a8"/>
    <w:rsid w:val="00544313"/>
  </w:style>
  <w:style w:type="numbering" w:customStyle="1" w:styleId="SymbolSymbol121111">
    <w:name w:val="Стиль маркированный Symbol (Symbol) подчеркивание121111"/>
    <w:basedOn w:val="a8"/>
    <w:rsid w:val="00544313"/>
  </w:style>
  <w:style w:type="numbering" w:customStyle="1" w:styleId="121114">
    <w:name w:val="Стиль нумерованный12111"/>
    <w:basedOn w:val="a8"/>
    <w:rsid w:val="00544313"/>
  </w:style>
  <w:style w:type="numbering" w:customStyle="1" w:styleId="12pt14111">
    <w:name w:val="Стиль маркированный 12 pt14111"/>
    <w:basedOn w:val="a8"/>
    <w:rsid w:val="00544313"/>
  </w:style>
  <w:style w:type="numbering" w:customStyle="1" w:styleId="121115">
    <w:name w:val="Стиль маркированный12111"/>
    <w:basedOn w:val="a8"/>
    <w:rsid w:val="00544313"/>
  </w:style>
  <w:style w:type="numbering" w:customStyle="1" w:styleId="SymbolSymbol22111">
    <w:name w:val="Стиль маркированный Symbol (Symbol) подчеркивание22111"/>
    <w:basedOn w:val="a8"/>
    <w:rsid w:val="00544313"/>
  </w:style>
  <w:style w:type="numbering" w:customStyle="1" w:styleId="221114">
    <w:name w:val="Стиль нумерованный22111"/>
    <w:basedOn w:val="a8"/>
    <w:rsid w:val="00544313"/>
  </w:style>
  <w:style w:type="numbering" w:customStyle="1" w:styleId="12pt22111">
    <w:name w:val="Стиль маркированный 12 pt22111"/>
    <w:basedOn w:val="a8"/>
    <w:rsid w:val="00544313"/>
  </w:style>
  <w:style w:type="numbering" w:customStyle="1" w:styleId="221115">
    <w:name w:val="Стиль маркированный22111"/>
    <w:basedOn w:val="a8"/>
    <w:rsid w:val="00544313"/>
  </w:style>
  <w:style w:type="numbering" w:customStyle="1" w:styleId="12pt112111">
    <w:name w:val="Стиль маркированный 12 pt112111"/>
    <w:basedOn w:val="a8"/>
    <w:rsid w:val="00544313"/>
  </w:style>
  <w:style w:type="numbering" w:customStyle="1" w:styleId="126111">
    <w:name w:val="Нет списка126111"/>
    <w:next w:val="a8"/>
    <w:uiPriority w:val="99"/>
    <w:semiHidden/>
    <w:rsid w:val="00544313"/>
  </w:style>
  <w:style w:type="numbering" w:customStyle="1" w:styleId="11102">
    <w:name w:val="Нет списка11102"/>
    <w:next w:val="a8"/>
    <w:semiHidden/>
    <w:rsid w:val="00544313"/>
  </w:style>
  <w:style w:type="numbering" w:customStyle="1" w:styleId="2202">
    <w:name w:val="Нет списка2202"/>
    <w:next w:val="a8"/>
    <w:semiHidden/>
    <w:unhideWhenUsed/>
    <w:rsid w:val="00544313"/>
  </w:style>
  <w:style w:type="numbering" w:customStyle="1" w:styleId="3102">
    <w:name w:val="Нет списка3102"/>
    <w:next w:val="a8"/>
    <w:semiHidden/>
    <w:rsid w:val="00544313"/>
  </w:style>
  <w:style w:type="numbering" w:customStyle="1" w:styleId="471110">
    <w:name w:val="Нет списка47111"/>
    <w:next w:val="a8"/>
    <w:semiHidden/>
    <w:rsid w:val="00544313"/>
  </w:style>
  <w:style w:type="numbering" w:customStyle="1" w:styleId="1116111">
    <w:name w:val="Нет списка1116111"/>
    <w:next w:val="a8"/>
    <w:semiHidden/>
    <w:rsid w:val="00544313"/>
  </w:style>
  <w:style w:type="numbering" w:customStyle="1" w:styleId="1111320">
    <w:name w:val="Нет списка111132"/>
    <w:next w:val="a8"/>
    <w:semiHidden/>
    <w:rsid w:val="00544313"/>
  </w:style>
  <w:style w:type="numbering" w:customStyle="1" w:styleId="21102">
    <w:name w:val="Нет списка21102"/>
    <w:next w:val="a8"/>
    <w:semiHidden/>
    <w:unhideWhenUsed/>
    <w:rsid w:val="00544313"/>
  </w:style>
  <w:style w:type="numbering" w:customStyle="1" w:styleId="317111">
    <w:name w:val="Нет списка317111"/>
    <w:next w:val="a8"/>
    <w:semiHidden/>
    <w:rsid w:val="00544313"/>
  </w:style>
  <w:style w:type="numbering" w:customStyle="1" w:styleId="415111">
    <w:name w:val="Нет списка415111"/>
    <w:next w:val="a8"/>
    <w:semiHidden/>
    <w:rsid w:val="00544313"/>
  </w:style>
  <w:style w:type="numbering" w:customStyle="1" w:styleId="12720">
    <w:name w:val="Нет списка1272"/>
    <w:next w:val="a8"/>
    <w:semiHidden/>
    <w:rsid w:val="00544313"/>
  </w:style>
  <w:style w:type="numbering" w:customStyle="1" w:styleId="2115111">
    <w:name w:val="Нет списка2115111"/>
    <w:next w:val="a8"/>
    <w:semiHidden/>
    <w:unhideWhenUsed/>
    <w:rsid w:val="00544313"/>
  </w:style>
  <w:style w:type="numbering" w:customStyle="1" w:styleId="3115111">
    <w:name w:val="Нет списка3115111"/>
    <w:next w:val="a8"/>
    <w:semiHidden/>
    <w:rsid w:val="00544313"/>
  </w:style>
  <w:style w:type="table" w:customStyle="1" w:styleId="2111111111">
    <w:name w:val="Сетка таблицы21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1">
    <w:name w:val="Нет списка56111"/>
    <w:next w:val="a8"/>
    <w:uiPriority w:val="99"/>
    <w:semiHidden/>
    <w:unhideWhenUsed/>
    <w:rsid w:val="00544313"/>
  </w:style>
  <w:style w:type="numbering" w:customStyle="1" w:styleId="651110">
    <w:name w:val="Нет списка65111"/>
    <w:next w:val="a8"/>
    <w:uiPriority w:val="99"/>
    <w:semiHidden/>
    <w:rsid w:val="00544313"/>
  </w:style>
  <w:style w:type="numbering" w:customStyle="1" w:styleId="136111">
    <w:name w:val="Нет списка136111"/>
    <w:next w:val="a8"/>
    <w:semiHidden/>
    <w:rsid w:val="00544313"/>
  </w:style>
  <w:style w:type="numbering" w:customStyle="1" w:styleId="1125111">
    <w:name w:val="Нет списка1125111"/>
    <w:next w:val="a8"/>
    <w:semiHidden/>
    <w:rsid w:val="00544313"/>
  </w:style>
  <w:style w:type="numbering" w:customStyle="1" w:styleId="226111">
    <w:name w:val="Нет списка226111"/>
    <w:next w:val="a8"/>
    <w:semiHidden/>
    <w:unhideWhenUsed/>
    <w:rsid w:val="00544313"/>
  </w:style>
  <w:style w:type="numbering" w:customStyle="1" w:styleId="326111">
    <w:name w:val="Нет списка326111"/>
    <w:next w:val="a8"/>
    <w:semiHidden/>
    <w:rsid w:val="00544313"/>
  </w:style>
  <w:style w:type="numbering" w:customStyle="1" w:styleId="425111">
    <w:name w:val="Нет списка425111"/>
    <w:next w:val="a8"/>
    <w:semiHidden/>
    <w:rsid w:val="00544313"/>
  </w:style>
  <w:style w:type="numbering" w:customStyle="1" w:styleId="1215111">
    <w:name w:val="Нет списка1215111"/>
    <w:next w:val="a8"/>
    <w:semiHidden/>
    <w:rsid w:val="00544313"/>
  </w:style>
  <w:style w:type="numbering" w:customStyle="1" w:styleId="2125111">
    <w:name w:val="Нет списка2125111"/>
    <w:next w:val="a8"/>
    <w:semiHidden/>
    <w:unhideWhenUsed/>
    <w:rsid w:val="00544313"/>
  </w:style>
  <w:style w:type="numbering" w:customStyle="1" w:styleId="3125111">
    <w:name w:val="Нет списка3125111"/>
    <w:next w:val="a8"/>
    <w:semiHidden/>
    <w:rsid w:val="00544313"/>
  </w:style>
  <w:style w:type="numbering" w:customStyle="1" w:styleId="515111">
    <w:name w:val="Нет списка515111"/>
    <w:next w:val="a8"/>
    <w:uiPriority w:val="99"/>
    <w:semiHidden/>
    <w:rsid w:val="00544313"/>
  </w:style>
  <w:style w:type="numbering" w:customStyle="1" w:styleId="1315111">
    <w:name w:val="Нет списка1315111"/>
    <w:next w:val="a8"/>
    <w:semiHidden/>
    <w:rsid w:val="00544313"/>
  </w:style>
  <w:style w:type="numbering" w:customStyle="1" w:styleId="2215111">
    <w:name w:val="Нет списка2215111"/>
    <w:next w:val="a8"/>
    <w:semiHidden/>
    <w:unhideWhenUsed/>
    <w:rsid w:val="00544313"/>
  </w:style>
  <w:style w:type="numbering" w:customStyle="1" w:styleId="3215111">
    <w:name w:val="Нет списка3215111"/>
    <w:next w:val="a8"/>
    <w:semiHidden/>
    <w:rsid w:val="00544313"/>
  </w:style>
  <w:style w:type="table" w:customStyle="1" w:styleId="521111111">
    <w:name w:val="Сетка таблицы5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8"/>
    <w:uiPriority w:val="99"/>
    <w:semiHidden/>
    <w:unhideWhenUsed/>
    <w:rsid w:val="00544313"/>
  </w:style>
  <w:style w:type="numbering" w:customStyle="1" w:styleId="1421110">
    <w:name w:val="Нет списка142111"/>
    <w:next w:val="a8"/>
    <w:uiPriority w:val="99"/>
    <w:semiHidden/>
    <w:rsid w:val="00544313"/>
  </w:style>
  <w:style w:type="numbering" w:customStyle="1" w:styleId="1132111">
    <w:name w:val="Нет списка1132111"/>
    <w:next w:val="a8"/>
    <w:semiHidden/>
    <w:rsid w:val="00544313"/>
  </w:style>
  <w:style w:type="numbering" w:customStyle="1" w:styleId="232111">
    <w:name w:val="Нет списка232111"/>
    <w:next w:val="a8"/>
    <w:semiHidden/>
    <w:unhideWhenUsed/>
    <w:rsid w:val="00544313"/>
  </w:style>
  <w:style w:type="numbering" w:customStyle="1" w:styleId="332111">
    <w:name w:val="Нет списка332111"/>
    <w:next w:val="a8"/>
    <w:semiHidden/>
    <w:rsid w:val="00544313"/>
  </w:style>
  <w:style w:type="numbering" w:customStyle="1" w:styleId="432111">
    <w:name w:val="Нет списка432111"/>
    <w:next w:val="a8"/>
    <w:semiHidden/>
    <w:rsid w:val="00544313"/>
  </w:style>
  <w:style w:type="numbering" w:customStyle="1" w:styleId="1111111111111">
    <w:name w:val="Нет списка1111111111111"/>
    <w:next w:val="a8"/>
    <w:semiHidden/>
    <w:rsid w:val="00544313"/>
  </w:style>
  <w:style w:type="numbering" w:customStyle="1" w:styleId="11111111111111">
    <w:name w:val="Нет списка11111111111111"/>
    <w:next w:val="a8"/>
    <w:semiHidden/>
    <w:rsid w:val="00544313"/>
  </w:style>
  <w:style w:type="numbering" w:customStyle="1" w:styleId="2132111">
    <w:name w:val="Нет списка2132111"/>
    <w:next w:val="a8"/>
    <w:semiHidden/>
    <w:unhideWhenUsed/>
    <w:rsid w:val="00544313"/>
  </w:style>
  <w:style w:type="numbering" w:customStyle="1" w:styleId="3132111">
    <w:name w:val="Нет списка3132111"/>
    <w:next w:val="a8"/>
    <w:semiHidden/>
    <w:rsid w:val="00544313"/>
  </w:style>
  <w:style w:type="numbering" w:customStyle="1" w:styleId="4112111">
    <w:name w:val="Нет списка4112111"/>
    <w:next w:val="a8"/>
    <w:semiHidden/>
    <w:rsid w:val="00544313"/>
  </w:style>
  <w:style w:type="numbering" w:customStyle="1" w:styleId="1222111">
    <w:name w:val="Нет списка1222111"/>
    <w:next w:val="a8"/>
    <w:semiHidden/>
    <w:rsid w:val="00544313"/>
  </w:style>
  <w:style w:type="numbering" w:customStyle="1" w:styleId="21112111">
    <w:name w:val="Нет списка21112111"/>
    <w:next w:val="a8"/>
    <w:semiHidden/>
    <w:unhideWhenUsed/>
    <w:rsid w:val="00544313"/>
  </w:style>
  <w:style w:type="numbering" w:customStyle="1" w:styleId="31112111">
    <w:name w:val="Нет списка31112111"/>
    <w:next w:val="a8"/>
    <w:semiHidden/>
    <w:rsid w:val="00544313"/>
  </w:style>
  <w:style w:type="numbering" w:customStyle="1" w:styleId="522111">
    <w:name w:val="Нет списка522111"/>
    <w:next w:val="a8"/>
    <w:uiPriority w:val="99"/>
    <w:semiHidden/>
    <w:unhideWhenUsed/>
    <w:rsid w:val="00544313"/>
  </w:style>
  <w:style w:type="numbering" w:customStyle="1" w:styleId="6121110">
    <w:name w:val="Нет списка612111"/>
    <w:next w:val="a8"/>
    <w:uiPriority w:val="99"/>
    <w:semiHidden/>
    <w:rsid w:val="00544313"/>
  </w:style>
  <w:style w:type="numbering" w:customStyle="1" w:styleId="1322111">
    <w:name w:val="Нет списка1322111"/>
    <w:next w:val="a8"/>
    <w:semiHidden/>
    <w:rsid w:val="00544313"/>
  </w:style>
  <w:style w:type="numbering" w:customStyle="1" w:styleId="11212111">
    <w:name w:val="Нет списка11212111"/>
    <w:next w:val="a8"/>
    <w:semiHidden/>
    <w:rsid w:val="00544313"/>
  </w:style>
  <w:style w:type="numbering" w:customStyle="1" w:styleId="2222111">
    <w:name w:val="Нет списка2222111"/>
    <w:next w:val="a8"/>
    <w:semiHidden/>
    <w:unhideWhenUsed/>
    <w:rsid w:val="00544313"/>
  </w:style>
  <w:style w:type="numbering" w:customStyle="1" w:styleId="3222111">
    <w:name w:val="Нет списка3222111"/>
    <w:next w:val="a8"/>
    <w:semiHidden/>
    <w:rsid w:val="00544313"/>
  </w:style>
  <w:style w:type="numbering" w:customStyle="1" w:styleId="4212111">
    <w:name w:val="Нет списка4212111"/>
    <w:next w:val="a8"/>
    <w:semiHidden/>
    <w:rsid w:val="00544313"/>
  </w:style>
  <w:style w:type="numbering" w:customStyle="1" w:styleId="12112111">
    <w:name w:val="Нет списка12112111"/>
    <w:next w:val="a8"/>
    <w:semiHidden/>
    <w:rsid w:val="00544313"/>
  </w:style>
  <w:style w:type="numbering" w:customStyle="1" w:styleId="21212111">
    <w:name w:val="Нет списка21212111"/>
    <w:next w:val="a8"/>
    <w:semiHidden/>
    <w:unhideWhenUsed/>
    <w:rsid w:val="00544313"/>
  </w:style>
  <w:style w:type="numbering" w:customStyle="1" w:styleId="31212111">
    <w:name w:val="Нет списка31212111"/>
    <w:next w:val="a8"/>
    <w:semiHidden/>
    <w:rsid w:val="00544313"/>
  </w:style>
  <w:style w:type="numbering" w:customStyle="1" w:styleId="5112111">
    <w:name w:val="Нет списка5112111"/>
    <w:next w:val="a8"/>
    <w:uiPriority w:val="99"/>
    <w:semiHidden/>
    <w:rsid w:val="00544313"/>
  </w:style>
  <w:style w:type="numbering" w:customStyle="1" w:styleId="13112111">
    <w:name w:val="Нет списка13112111"/>
    <w:next w:val="a8"/>
    <w:semiHidden/>
    <w:rsid w:val="00544313"/>
  </w:style>
  <w:style w:type="numbering" w:customStyle="1" w:styleId="22112111">
    <w:name w:val="Нет списка22112111"/>
    <w:next w:val="a8"/>
    <w:semiHidden/>
    <w:unhideWhenUsed/>
    <w:rsid w:val="00544313"/>
  </w:style>
  <w:style w:type="numbering" w:customStyle="1" w:styleId="32112111">
    <w:name w:val="Нет списка32112111"/>
    <w:next w:val="a8"/>
    <w:semiHidden/>
    <w:rsid w:val="00544313"/>
  </w:style>
  <w:style w:type="numbering" w:customStyle="1" w:styleId="SymbolSymbol31111111">
    <w:name w:val="Стиль маркированный Symbol (Symbol) подчеркивание31111111"/>
    <w:basedOn w:val="a8"/>
    <w:rsid w:val="00544313"/>
  </w:style>
  <w:style w:type="numbering" w:customStyle="1" w:styleId="311111112">
    <w:name w:val="Стиль нумерованный31111111"/>
    <w:basedOn w:val="a8"/>
    <w:rsid w:val="00544313"/>
  </w:style>
  <w:style w:type="numbering" w:customStyle="1" w:styleId="12pt31111111">
    <w:name w:val="Стиль маркированный 12 pt31111111"/>
    <w:basedOn w:val="a8"/>
    <w:rsid w:val="00544313"/>
  </w:style>
  <w:style w:type="numbering" w:customStyle="1" w:styleId="311111113">
    <w:name w:val="Стиль маркированный31111111"/>
    <w:basedOn w:val="a8"/>
    <w:rsid w:val="00544313"/>
  </w:style>
  <w:style w:type="numbering" w:customStyle="1" w:styleId="71111110">
    <w:name w:val="Нет списка7111111"/>
    <w:next w:val="a8"/>
    <w:uiPriority w:val="99"/>
    <w:semiHidden/>
    <w:rsid w:val="00544313"/>
  </w:style>
  <w:style w:type="numbering" w:customStyle="1" w:styleId="141111111">
    <w:name w:val="Нет списка14111111"/>
    <w:next w:val="a8"/>
    <w:semiHidden/>
    <w:rsid w:val="00544313"/>
  </w:style>
  <w:style w:type="numbering" w:customStyle="1" w:styleId="23111111">
    <w:name w:val="Нет списка23111111"/>
    <w:next w:val="a8"/>
    <w:semiHidden/>
    <w:unhideWhenUsed/>
    <w:rsid w:val="00544313"/>
  </w:style>
  <w:style w:type="numbering" w:customStyle="1" w:styleId="33111111">
    <w:name w:val="Нет списка33111111"/>
    <w:next w:val="a8"/>
    <w:semiHidden/>
    <w:rsid w:val="00544313"/>
  </w:style>
  <w:style w:type="numbering" w:customStyle="1" w:styleId="43111111">
    <w:name w:val="Нет списка43111111"/>
    <w:next w:val="a8"/>
    <w:semiHidden/>
    <w:rsid w:val="00544313"/>
  </w:style>
  <w:style w:type="numbering" w:customStyle="1" w:styleId="113111111">
    <w:name w:val="Нет списка113111111"/>
    <w:next w:val="a8"/>
    <w:semiHidden/>
    <w:rsid w:val="00544313"/>
  </w:style>
  <w:style w:type="numbering" w:customStyle="1" w:styleId="11121111">
    <w:name w:val="Нет списка11121111"/>
    <w:next w:val="a8"/>
    <w:semiHidden/>
    <w:rsid w:val="00544313"/>
  </w:style>
  <w:style w:type="numbering" w:customStyle="1" w:styleId="213111111">
    <w:name w:val="Нет списка213111111"/>
    <w:next w:val="a8"/>
    <w:semiHidden/>
    <w:unhideWhenUsed/>
    <w:rsid w:val="00544313"/>
  </w:style>
  <w:style w:type="numbering" w:customStyle="1" w:styleId="313111111">
    <w:name w:val="Нет списка313111111"/>
    <w:next w:val="a8"/>
    <w:semiHidden/>
    <w:rsid w:val="00544313"/>
  </w:style>
  <w:style w:type="numbering" w:customStyle="1" w:styleId="411111111">
    <w:name w:val="Нет списка411111111"/>
    <w:next w:val="a8"/>
    <w:semiHidden/>
    <w:rsid w:val="00544313"/>
  </w:style>
  <w:style w:type="numbering" w:customStyle="1" w:styleId="122111111">
    <w:name w:val="Нет списка122111111"/>
    <w:next w:val="a8"/>
    <w:semiHidden/>
    <w:rsid w:val="00544313"/>
  </w:style>
  <w:style w:type="numbering" w:customStyle="1" w:styleId="21111111110">
    <w:name w:val="Нет списка2111111111"/>
    <w:next w:val="a8"/>
    <w:semiHidden/>
    <w:unhideWhenUsed/>
    <w:rsid w:val="00544313"/>
  </w:style>
  <w:style w:type="numbering" w:customStyle="1" w:styleId="3111111111">
    <w:name w:val="Нет списка3111111111"/>
    <w:next w:val="a8"/>
    <w:semiHidden/>
    <w:rsid w:val="00544313"/>
  </w:style>
  <w:style w:type="numbering" w:customStyle="1" w:styleId="521111110">
    <w:name w:val="Нет списка52111111"/>
    <w:next w:val="a8"/>
    <w:uiPriority w:val="99"/>
    <w:semiHidden/>
    <w:unhideWhenUsed/>
    <w:rsid w:val="00544313"/>
  </w:style>
  <w:style w:type="numbering" w:customStyle="1" w:styleId="611111110">
    <w:name w:val="Нет списка61111111"/>
    <w:next w:val="a8"/>
    <w:uiPriority w:val="99"/>
    <w:semiHidden/>
    <w:rsid w:val="00544313"/>
  </w:style>
  <w:style w:type="numbering" w:customStyle="1" w:styleId="132111111">
    <w:name w:val="Нет списка132111111"/>
    <w:next w:val="a8"/>
    <w:semiHidden/>
    <w:rsid w:val="00544313"/>
  </w:style>
  <w:style w:type="numbering" w:customStyle="1" w:styleId="1121111111">
    <w:name w:val="Нет списка1121111111"/>
    <w:next w:val="a8"/>
    <w:semiHidden/>
    <w:rsid w:val="00544313"/>
  </w:style>
  <w:style w:type="numbering" w:customStyle="1" w:styleId="222111111">
    <w:name w:val="Нет списка222111111"/>
    <w:next w:val="a8"/>
    <w:semiHidden/>
    <w:unhideWhenUsed/>
    <w:rsid w:val="00544313"/>
  </w:style>
  <w:style w:type="numbering" w:customStyle="1" w:styleId="322111111">
    <w:name w:val="Нет списка322111111"/>
    <w:next w:val="a8"/>
    <w:semiHidden/>
    <w:rsid w:val="00544313"/>
  </w:style>
  <w:style w:type="numbering" w:customStyle="1" w:styleId="421111111">
    <w:name w:val="Нет списка421111111"/>
    <w:next w:val="a8"/>
    <w:semiHidden/>
    <w:rsid w:val="00544313"/>
  </w:style>
  <w:style w:type="numbering" w:customStyle="1" w:styleId="1211111111">
    <w:name w:val="Нет списка1211111111"/>
    <w:next w:val="a8"/>
    <w:semiHidden/>
    <w:rsid w:val="00544313"/>
  </w:style>
  <w:style w:type="numbering" w:customStyle="1" w:styleId="2121111111">
    <w:name w:val="Нет списка2121111111"/>
    <w:next w:val="a8"/>
    <w:semiHidden/>
    <w:unhideWhenUsed/>
    <w:rsid w:val="00544313"/>
  </w:style>
  <w:style w:type="numbering" w:customStyle="1" w:styleId="3121111111">
    <w:name w:val="Нет списка3121111111"/>
    <w:next w:val="a8"/>
    <w:semiHidden/>
    <w:rsid w:val="00544313"/>
  </w:style>
  <w:style w:type="numbering" w:customStyle="1" w:styleId="511111111">
    <w:name w:val="Нет списка511111111"/>
    <w:next w:val="a8"/>
    <w:uiPriority w:val="99"/>
    <w:semiHidden/>
    <w:rsid w:val="00544313"/>
  </w:style>
  <w:style w:type="numbering" w:customStyle="1" w:styleId="1311111111">
    <w:name w:val="Нет списка1311111111"/>
    <w:next w:val="a8"/>
    <w:semiHidden/>
    <w:rsid w:val="00544313"/>
  </w:style>
  <w:style w:type="numbering" w:customStyle="1" w:styleId="2211111111">
    <w:name w:val="Нет списка2211111111"/>
    <w:next w:val="a8"/>
    <w:semiHidden/>
    <w:unhideWhenUsed/>
    <w:rsid w:val="00544313"/>
  </w:style>
  <w:style w:type="numbering" w:customStyle="1" w:styleId="3211111111">
    <w:name w:val="Нет списка3211111111"/>
    <w:next w:val="a8"/>
    <w:semiHidden/>
    <w:rsid w:val="00544313"/>
  </w:style>
  <w:style w:type="numbering" w:customStyle="1" w:styleId="SymbolSymbol111111111">
    <w:name w:val="Стиль маркированный Symbol (Symbol) подчеркивание111111111"/>
    <w:basedOn w:val="a8"/>
    <w:rsid w:val="00544313"/>
  </w:style>
  <w:style w:type="numbering" w:customStyle="1" w:styleId="11111211">
    <w:name w:val="Стиль нумерованный1111121"/>
    <w:basedOn w:val="a8"/>
    <w:rsid w:val="00544313"/>
  </w:style>
  <w:style w:type="numbering" w:customStyle="1" w:styleId="12pt121111111">
    <w:name w:val="Стиль маркированный 12 pt121111111"/>
    <w:basedOn w:val="a8"/>
    <w:rsid w:val="00544313"/>
  </w:style>
  <w:style w:type="numbering" w:customStyle="1" w:styleId="1111111112">
    <w:name w:val="Стиль маркированный111111111"/>
    <w:basedOn w:val="a8"/>
    <w:rsid w:val="00544313"/>
  </w:style>
  <w:style w:type="numbering" w:customStyle="1" w:styleId="811110">
    <w:name w:val="Нет списка81111"/>
    <w:next w:val="a8"/>
    <w:uiPriority w:val="99"/>
    <w:semiHidden/>
    <w:rsid w:val="00544313"/>
  </w:style>
  <w:style w:type="numbering" w:customStyle="1" w:styleId="1511110">
    <w:name w:val="Нет списка151111"/>
    <w:next w:val="a8"/>
    <w:semiHidden/>
    <w:rsid w:val="00544313"/>
  </w:style>
  <w:style w:type="numbering" w:customStyle="1" w:styleId="241111">
    <w:name w:val="Нет списка241111"/>
    <w:next w:val="a8"/>
    <w:semiHidden/>
    <w:unhideWhenUsed/>
    <w:rsid w:val="00544313"/>
  </w:style>
  <w:style w:type="numbering" w:customStyle="1" w:styleId="341111">
    <w:name w:val="Нет списка341111"/>
    <w:next w:val="a8"/>
    <w:semiHidden/>
    <w:rsid w:val="00544313"/>
  </w:style>
  <w:style w:type="numbering" w:customStyle="1" w:styleId="441111">
    <w:name w:val="Нет списка441111"/>
    <w:next w:val="a8"/>
    <w:semiHidden/>
    <w:rsid w:val="00544313"/>
  </w:style>
  <w:style w:type="numbering" w:customStyle="1" w:styleId="1141111">
    <w:name w:val="Нет списка1141111"/>
    <w:next w:val="a8"/>
    <w:semiHidden/>
    <w:rsid w:val="00544313"/>
  </w:style>
  <w:style w:type="numbering" w:customStyle="1" w:styleId="11131111">
    <w:name w:val="Нет списка11131111"/>
    <w:next w:val="a8"/>
    <w:semiHidden/>
    <w:rsid w:val="00544313"/>
  </w:style>
  <w:style w:type="numbering" w:customStyle="1" w:styleId="2141111">
    <w:name w:val="Нет списка2141111"/>
    <w:next w:val="a8"/>
    <w:semiHidden/>
    <w:unhideWhenUsed/>
    <w:rsid w:val="00544313"/>
  </w:style>
  <w:style w:type="numbering" w:customStyle="1" w:styleId="3141111">
    <w:name w:val="Нет списка3141111"/>
    <w:next w:val="a8"/>
    <w:semiHidden/>
    <w:rsid w:val="00544313"/>
  </w:style>
  <w:style w:type="numbering" w:customStyle="1" w:styleId="4121111">
    <w:name w:val="Нет списка4121111"/>
    <w:next w:val="a8"/>
    <w:semiHidden/>
    <w:rsid w:val="00544313"/>
  </w:style>
  <w:style w:type="numbering" w:customStyle="1" w:styleId="1231111">
    <w:name w:val="Нет списка1231111"/>
    <w:next w:val="a8"/>
    <w:semiHidden/>
    <w:rsid w:val="00544313"/>
  </w:style>
  <w:style w:type="numbering" w:customStyle="1" w:styleId="21121111">
    <w:name w:val="Нет списка21121111"/>
    <w:next w:val="a8"/>
    <w:semiHidden/>
    <w:unhideWhenUsed/>
    <w:rsid w:val="00544313"/>
  </w:style>
  <w:style w:type="numbering" w:customStyle="1" w:styleId="31121111">
    <w:name w:val="Нет списка31121111"/>
    <w:next w:val="a8"/>
    <w:semiHidden/>
    <w:rsid w:val="00544313"/>
  </w:style>
  <w:style w:type="numbering" w:customStyle="1" w:styleId="531111">
    <w:name w:val="Нет списка531111"/>
    <w:next w:val="a8"/>
    <w:uiPriority w:val="99"/>
    <w:semiHidden/>
    <w:unhideWhenUsed/>
    <w:rsid w:val="00544313"/>
  </w:style>
  <w:style w:type="numbering" w:customStyle="1" w:styleId="6211110">
    <w:name w:val="Нет списка621111"/>
    <w:next w:val="a8"/>
    <w:uiPriority w:val="99"/>
    <w:semiHidden/>
    <w:rsid w:val="00544313"/>
  </w:style>
  <w:style w:type="numbering" w:customStyle="1" w:styleId="1331111">
    <w:name w:val="Нет списка1331111"/>
    <w:next w:val="a8"/>
    <w:semiHidden/>
    <w:rsid w:val="00544313"/>
  </w:style>
  <w:style w:type="numbering" w:customStyle="1" w:styleId="11221111">
    <w:name w:val="Нет списка11221111"/>
    <w:next w:val="a8"/>
    <w:semiHidden/>
    <w:rsid w:val="00544313"/>
  </w:style>
  <w:style w:type="numbering" w:customStyle="1" w:styleId="2231111">
    <w:name w:val="Нет списка2231111"/>
    <w:next w:val="a8"/>
    <w:semiHidden/>
    <w:unhideWhenUsed/>
    <w:rsid w:val="00544313"/>
  </w:style>
  <w:style w:type="numbering" w:customStyle="1" w:styleId="3231111">
    <w:name w:val="Нет списка3231111"/>
    <w:next w:val="a8"/>
    <w:semiHidden/>
    <w:rsid w:val="00544313"/>
  </w:style>
  <w:style w:type="numbering" w:customStyle="1" w:styleId="4221111">
    <w:name w:val="Нет списка4221111"/>
    <w:next w:val="a8"/>
    <w:semiHidden/>
    <w:rsid w:val="00544313"/>
  </w:style>
  <w:style w:type="numbering" w:customStyle="1" w:styleId="12121111">
    <w:name w:val="Нет списка12121111"/>
    <w:next w:val="a8"/>
    <w:semiHidden/>
    <w:rsid w:val="00544313"/>
  </w:style>
  <w:style w:type="numbering" w:customStyle="1" w:styleId="21221111">
    <w:name w:val="Нет списка21221111"/>
    <w:next w:val="a8"/>
    <w:semiHidden/>
    <w:unhideWhenUsed/>
    <w:rsid w:val="00544313"/>
  </w:style>
  <w:style w:type="numbering" w:customStyle="1" w:styleId="31221111">
    <w:name w:val="Нет списка31221111"/>
    <w:next w:val="a8"/>
    <w:semiHidden/>
    <w:rsid w:val="00544313"/>
  </w:style>
  <w:style w:type="numbering" w:customStyle="1" w:styleId="5121111">
    <w:name w:val="Нет списка5121111"/>
    <w:next w:val="a8"/>
    <w:uiPriority w:val="99"/>
    <w:semiHidden/>
    <w:rsid w:val="00544313"/>
  </w:style>
  <w:style w:type="numbering" w:customStyle="1" w:styleId="13121111">
    <w:name w:val="Нет списка13121111"/>
    <w:next w:val="a8"/>
    <w:semiHidden/>
    <w:rsid w:val="00544313"/>
  </w:style>
  <w:style w:type="numbering" w:customStyle="1" w:styleId="22121111">
    <w:name w:val="Нет списка22121111"/>
    <w:next w:val="a8"/>
    <w:semiHidden/>
    <w:unhideWhenUsed/>
    <w:rsid w:val="00544313"/>
  </w:style>
  <w:style w:type="numbering" w:customStyle="1" w:styleId="32121111">
    <w:name w:val="Нет списка32121111"/>
    <w:next w:val="a8"/>
    <w:semiHidden/>
    <w:rsid w:val="00544313"/>
  </w:style>
  <w:style w:type="numbering" w:customStyle="1" w:styleId="SymbolSymbol211111111">
    <w:name w:val="Стиль маркированный Symbol (Symbol) подчеркивание211111111"/>
    <w:basedOn w:val="a8"/>
    <w:rsid w:val="00544313"/>
  </w:style>
  <w:style w:type="numbering" w:customStyle="1" w:styleId="2111111112">
    <w:name w:val="Стиль нумерованный211111111"/>
    <w:basedOn w:val="a8"/>
    <w:rsid w:val="00544313"/>
  </w:style>
  <w:style w:type="numbering" w:customStyle="1" w:styleId="12pt211111111">
    <w:name w:val="Стиль маркированный 12 pt211111111"/>
    <w:basedOn w:val="a8"/>
    <w:rsid w:val="00544313"/>
  </w:style>
  <w:style w:type="numbering" w:customStyle="1" w:styleId="2111111113">
    <w:name w:val="Стиль маркированный211111111"/>
    <w:basedOn w:val="a8"/>
    <w:rsid w:val="00544313"/>
  </w:style>
  <w:style w:type="numbering" w:customStyle="1" w:styleId="12pt1111111111">
    <w:name w:val="Стиль маркированный 12 pt1111111111"/>
    <w:basedOn w:val="a8"/>
    <w:rsid w:val="00544313"/>
  </w:style>
  <w:style w:type="numbering" w:customStyle="1" w:styleId="911110">
    <w:name w:val="Нет списка91111"/>
    <w:next w:val="a8"/>
    <w:uiPriority w:val="99"/>
    <w:semiHidden/>
    <w:unhideWhenUsed/>
    <w:rsid w:val="00544313"/>
  </w:style>
  <w:style w:type="numbering" w:customStyle="1" w:styleId="1611110">
    <w:name w:val="Нет списка161111"/>
    <w:next w:val="a8"/>
    <w:uiPriority w:val="99"/>
    <w:semiHidden/>
    <w:rsid w:val="00544313"/>
  </w:style>
  <w:style w:type="numbering" w:customStyle="1" w:styleId="1151111">
    <w:name w:val="Нет списка1151111"/>
    <w:next w:val="a8"/>
    <w:semiHidden/>
    <w:rsid w:val="00544313"/>
  </w:style>
  <w:style w:type="numbering" w:customStyle="1" w:styleId="251111">
    <w:name w:val="Нет списка251111"/>
    <w:next w:val="a8"/>
    <w:semiHidden/>
    <w:unhideWhenUsed/>
    <w:rsid w:val="00544313"/>
  </w:style>
  <w:style w:type="numbering" w:customStyle="1" w:styleId="351111">
    <w:name w:val="Нет списка351111"/>
    <w:next w:val="a8"/>
    <w:semiHidden/>
    <w:rsid w:val="00544313"/>
  </w:style>
  <w:style w:type="numbering" w:customStyle="1" w:styleId="451111">
    <w:name w:val="Нет списка451111"/>
    <w:next w:val="a8"/>
    <w:semiHidden/>
    <w:rsid w:val="00544313"/>
  </w:style>
  <w:style w:type="numbering" w:customStyle="1" w:styleId="11141111">
    <w:name w:val="Нет списка11141111"/>
    <w:next w:val="a8"/>
    <w:semiHidden/>
    <w:rsid w:val="00544313"/>
  </w:style>
  <w:style w:type="numbering" w:customStyle="1" w:styleId="111121111">
    <w:name w:val="Нет списка111121111"/>
    <w:next w:val="a8"/>
    <w:semiHidden/>
    <w:rsid w:val="00544313"/>
  </w:style>
  <w:style w:type="numbering" w:customStyle="1" w:styleId="2151111">
    <w:name w:val="Нет списка2151111"/>
    <w:next w:val="a8"/>
    <w:semiHidden/>
    <w:unhideWhenUsed/>
    <w:rsid w:val="00544313"/>
  </w:style>
  <w:style w:type="numbering" w:customStyle="1" w:styleId="3151111">
    <w:name w:val="Нет списка3151111"/>
    <w:next w:val="a8"/>
    <w:semiHidden/>
    <w:rsid w:val="00544313"/>
  </w:style>
  <w:style w:type="numbering" w:customStyle="1" w:styleId="4131111">
    <w:name w:val="Нет списка4131111"/>
    <w:next w:val="a8"/>
    <w:semiHidden/>
    <w:rsid w:val="00544313"/>
  </w:style>
  <w:style w:type="numbering" w:customStyle="1" w:styleId="1241111">
    <w:name w:val="Нет списка1241111"/>
    <w:next w:val="a8"/>
    <w:semiHidden/>
    <w:rsid w:val="00544313"/>
  </w:style>
  <w:style w:type="numbering" w:customStyle="1" w:styleId="21131111">
    <w:name w:val="Нет списка21131111"/>
    <w:next w:val="a8"/>
    <w:semiHidden/>
    <w:unhideWhenUsed/>
    <w:rsid w:val="00544313"/>
  </w:style>
  <w:style w:type="numbering" w:customStyle="1" w:styleId="31131111">
    <w:name w:val="Нет списка31131111"/>
    <w:next w:val="a8"/>
    <w:semiHidden/>
    <w:rsid w:val="00544313"/>
  </w:style>
  <w:style w:type="table" w:customStyle="1" w:styleId="21111111111">
    <w:name w:val="Сетка таблицы211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8"/>
    <w:uiPriority w:val="99"/>
    <w:semiHidden/>
    <w:unhideWhenUsed/>
    <w:rsid w:val="00544313"/>
  </w:style>
  <w:style w:type="numbering" w:customStyle="1" w:styleId="631111">
    <w:name w:val="Нет списка631111"/>
    <w:next w:val="a8"/>
    <w:uiPriority w:val="99"/>
    <w:semiHidden/>
    <w:rsid w:val="00544313"/>
  </w:style>
  <w:style w:type="numbering" w:customStyle="1" w:styleId="1341111">
    <w:name w:val="Нет списка1341111"/>
    <w:next w:val="a8"/>
    <w:semiHidden/>
    <w:rsid w:val="00544313"/>
  </w:style>
  <w:style w:type="numbering" w:customStyle="1" w:styleId="11231111">
    <w:name w:val="Нет списка11231111"/>
    <w:next w:val="a8"/>
    <w:semiHidden/>
    <w:rsid w:val="00544313"/>
  </w:style>
  <w:style w:type="numbering" w:customStyle="1" w:styleId="2241111">
    <w:name w:val="Нет списка2241111"/>
    <w:next w:val="a8"/>
    <w:semiHidden/>
    <w:unhideWhenUsed/>
    <w:rsid w:val="00544313"/>
  </w:style>
  <w:style w:type="numbering" w:customStyle="1" w:styleId="3241111">
    <w:name w:val="Нет списка3241111"/>
    <w:next w:val="a8"/>
    <w:semiHidden/>
    <w:rsid w:val="00544313"/>
  </w:style>
  <w:style w:type="numbering" w:customStyle="1" w:styleId="4231111">
    <w:name w:val="Нет списка4231111"/>
    <w:next w:val="a8"/>
    <w:semiHidden/>
    <w:rsid w:val="00544313"/>
  </w:style>
  <w:style w:type="numbering" w:customStyle="1" w:styleId="12131111">
    <w:name w:val="Нет списка12131111"/>
    <w:next w:val="a8"/>
    <w:semiHidden/>
    <w:rsid w:val="00544313"/>
  </w:style>
  <w:style w:type="numbering" w:customStyle="1" w:styleId="21231111">
    <w:name w:val="Нет списка21231111"/>
    <w:next w:val="a8"/>
    <w:semiHidden/>
    <w:unhideWhenUsed/>
    <w:rsid w:val="00544313"/>
  </w:style>
  <w:style w:type="numbering" w:customStyle="1" w:styleId="31231111">
    <w:name w:val="Нет списка31231111"/>
    <w:next w:val="a8"/>
    <w:semiHidden/>
    <w:rsid w:val="00544313"/>
  </w:style>
  <w:style w:type="numbering" w:customStyle="1" w:styleId="5131111">
    <w:name w:val="Нет списка5131111"/>
    <w:next w:val="a8"/>
    <w:uiPriority w:val="99"/>
    <w:semiHidden/>
    <w:rsid w:val="00544313"/>
  </w:style>
  <w:style w:type="numbering" w:customStyle="1" w:styleId="13131111">
    <w:name w:val="Нет списка13131111"/>
    <w:next w:val="a8"/>
    <w:semiHidden/>
    <w:rsid w:val="00544313"/>
  </w:style>
  <w:style w:type="numbering" w:customStyle="1" w:styleId="22131111">
    <w:name w:val="Нет списка22131111"/>
    <w:next w:val="a8"/>
    <w:semiHidden/>
    <w:unhideWhenUsed/>
    <w:rsid w:val="00544313"/>
  </w:style>
  <w:style w:type="numbering" w:customStyle="1" w:styleId="32131111">
    <w:name w:val="Нет списка32131111"/>
    <w:next w:val="a8"/>
    <w:semiHidden/>
    <w:rsid w:val="00544313"/>
  </w:style>
  <w:style w:type="numbering" w:customStyle="1" w:styleId="SymbolSymbol311111111">
    <w:name w:val="Стиль маркированный Symbol (Symbol) подчеркивание311111111"/>
    <w:basedOn w:val="a8"/>
    <w:rsid w:val="00544313"/>
  </w:style>
  <w:style w:type="numbering" w:customStyle="1" w:styleId="311111111">
    <w:name w:val="Стиль нумерованный311111111"/>
    <w:basedOn w:val="a8"/>
    <w:rsid w:val="00544313"/>
    <w:pPr>
      <w:numPr>
        <w:numId w:val="44"/>
      </w:numPr>
    </w:pPr>
  </w:style>
  <w:style w:type="numbering" w:customStyle="1" w:styleId="12pt311111111">
    <w:name w:val="Стиль маркированный 12 pt311111111"/>
    <w:basedOn w:val="a8"/>
    <w:rsid w:val="00544313"/>
  </w:style>
  <w:style w:type="numbering" w:customStyle="1" w:styleId="3111111112">
    <w:name w:val="Стиль маркированный311111111"/>
    <w:basedOn w:val="a8"/>
    <w:rsid w:val="00544313"/>
  </w:style>
  <w:style w:type="table" w:customStyle="1" w:styleId="5211111111">
    <w:name w:val="Сетка таблицы5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1">
    <w:name w:val="Сетка таблицы6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1">
    <w:name w:val="Сетка таблицы7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1">
    <w:name w:val="Стиль маркированный 12 pt1211111111"/>
    <w:basedOn w:val="a8"/>
    <w:rsid w:val="00544313"/>
    <w:pPr>
      <w:numPr>
        <w:numId w:val="45"/>
      </w:numPr>
    </w:pPr>
  </w:style>
  <w:style w:type="numbering" w:customStyle="1" w:styleId="1011110">
    <w:name w:val="Нет списка101111"/>
    <w:next w:val="a8"/>
    <w:semiHidden/>
    <w:rsid w:val="00544313"/>
  </w:style>
  <w:style w:type="numbering" w:customStyle="1" w:styleId="1711110">
    <w:name w:val="Нет списка171111"/>
    <w:next w:val="a8"/>
    <w:uiPriority w:val="99"/>
    <w:semiHidden/>
    <w:unhideWhenUsed/>
    <w:rsid w:val="00544313"/>
  </w:style>
  <w:style w:type="numbering" w:customStyle="1" w:styleId="261111">
    <w:name w:val="Нет списка261111"/>
    <w:next w:val="a8"/>
    <w:uiPriority w:val="99"/>
    <w:semiHidden/>
    <w:unhideWhenUsed/>
    <w:rsid w:val="00544313"/>
  </w:style>
  <w:style w:type="numbering" w:customStyle="1" w:styleId="1811110">
    <w:name w:val="Нет списка181111"/>
    <w:next w:val="a8"/>
    <w:semiHidden/>
    <w:rsid w:val="00544313"/>
  </w:style>
  <w:style w:type="numbering" w:customStyle="1" w:styleId="1911110">
    <w:name w:val="Нет списка191111"/>
    <w:next w:val="a8"/>
    <w:uiPriority w:val="99"/>
    <w:semiHidden/>
    <w:unhideWhenUsed/>
    <w:rsid w:val="00544313"/>
  </w:style>
  <w:style w:type="numbering" w:customStyle="1" w:styleId="271111">
    <w:name w:val="Нет списка271111"/>
    <w:next w:val="a8"/>
    <w:uiPriority w:val="99"/>
    <w:semiHidden/>
    <w:unhideWhenUsed/>
    <w:rsid w:val="00544313"/>
  </w:style>
  <w:style w:type="numbering" w:customStyle="1" w:styleId="201111">
    <w:name w:val="Нет списка201111"/>
    <w:next w:val="a8"/>
    <w:semiHidden/>
    <w:rsid w:val="00544313"/>
  </w:style>
  <w:style w:type="numbering" w:customStyle="1" w:styleId="1101111">
    <w:name w:val="Нет списка1101111"/>
    <w:next w:val="a8"/>
    <w:uiPriority w:val="99"/>
    <w:semiHidden/>
    <w:unhideWhenUsed/>
    <w:rsid w:val="00544313"/>
  </w:style>
  <w:style w:type="numbering" w:customStyle="1" w:styleId="281111">
    <w:name w:val="Нет списка281111"/>
    <w:next w:val="a8"/>
    <w:uiPriority w:val="99"/>
    <w:semiHidden/>
    <w:unhideWhenUsed/>
    <w:rsid w:val="00544313"/>
  </w:style>
  <w:style w:type="numbering" w:customStyle="1" w:styleId="291111">
    <w:name w:val="Нет списка291111"/>
    <w:next w:val="a8"/>
    <w:uiPriority w:val="99"/>
    <w:semiHidden/>
    <w:rsid w:val="00544313"/>
  </w:style>
  <w:style w:type="numbering" w:customStyle="1" w:styleId="1161111">
    <w:name w:val="Нет списка1161111"/>
    <w:next w:val="a8"/>
    <w:semiHidden/>
    <w:rsid w:val="00544313"/>
  </w:style>
  <w:style w:type="numbering" w:customStyle="1" w:styleId="21012">
    <w:name w:val="Нет списка21012"/>
    <w:next w:val="a8"/>
    <w:semiHidden/>
    <w:unhideWhenUsed/>
    <w:rsid w:val="00544313"/>
  </w:style>
  <w:style w:type="numbering" w:customStyle="1" w:styleId="361111">
    <w:name w:val="Нет списка361111"/>
    <w:next w:val="a8"/>
    <w:semiHidden/>
    <w:rsid w:val="00544313"/>
  </w:style>
  <w:style w:type="numbering" w:customStyle="1" w:styleId="461111">
    <w:name w:val="Нет списка461111"/>
    <w:next w:val="a8"/>
    <w:semiHidden/>
    <w:rsid w:val="00544313"/>
  </w:style>
  <w:style w:type="numbering" w:customStyle="1" w:styleId="1171111">
    <w:name w:val="Нет списка1171111"/>
    <w:next w:val="a8"/>
    <w:semiHidden/>
    <w:rsid w:val="00544313"/>
  </w:style>
  <w:style w:type="numbering" w:customStyle="1" w:styleId="11151111">
    <w:name w:val="Нет списка11151111"/>
    <w:next w:val="a8"/>
    <w:semiHidden/>
    <w:rsid w:val="00544313"/>
  </w:style>
  <w:style w:type="numbering" w:customStyle="1" w:styleId="2161111">
    <w:name w:val="Нет списка2161111"/>
    <w:next w:val="a8"/>
    <w:semiHidden/>
    <w:unhideWhenUsed/>
    <w:rsid w:val="00544313"/>
  </w:style>
  <w:style w:type="numbering" w:customStyle="1" w:styleId="3161111">
    <w:name w:val="Нет списка3161111"/>
    <w:next w:val="a8"/>
    <w:semiHidden/>
    <w:rsid w:val="00544313"/>
  </w:style>
  <w:style w:type="numbering" w:customStyle="1" w:styleId="4141111">
    <w:name w:val="Нет списка4141111"/>
    <w:next w:val="a8"/>
    <w:semiHidden/>
    <w:rsid w:val="00544313"/>
  </w:style>
  <w:style w:type="numbering" w:customStyle="1" w:styleId="1251111">
    <w:name w:val="Нет списка1251111"/>
    <w:next w:val="a8"/>
    <w:semiHidden/>
    <w:rsid w:val="00544313"/>
  </w:style>
  <w:style w:type="numbering" w:customStyle="1" w:styleId="21141111">
    <w:name w:val="Нет списка21141111"/>
    <w:next w:val="a8"/>
    <w:semiHidden/>
    <w:unhideWhenUsed/>
    <w:rsid w:val="00544313"/>
  </w:style>
  <w:style w:type="numbering" w:customStyle="1" w:styleId="31141111">
    <w:name w:val="Нет списка31141111"/>
    <w:next w:val="a8"/>
    <w:semiHidden/>
    <w:rsid w:val="00544313"/>
  </w:style>
  <w:style w:type="numbering" w:customStyle="1" w:styleId="551111">
    <w:name w:val="Нет списка551111"/>
    <w:next w:val="a8"/>
    <w:uiPriority w:val="99"/>
    <w:semiHidden/>
    <w:unhideWhenUsed/>
    <w:rsid w:val="00544313"/>
  </w:style>
  <w:style w:type="numbering" w:customStyle="1" w:styleId="641111">
    <w:name w:val="Нет списка641111"/>
    <w:next w:val="a8"/>
    <w:uiPriority w:val="99"/>
    <w:semiHidden/>
    <w:rsid w:val="00544313"/>
  </w:style>
  <w:style w:type="numbering" w:customStyle="1" w:styleId="1351111">
    <w:name w:val="Нет списка1351111"/>
    <w:next w:val="a8"/>
    <w:semiHidden/>
    <w:rsid w:val="00544313"/>
  </w:style>
  <w:style w:type="numbering" w:customStyle="1" w:styleId="11241111">
    <w:name w:val="Нет списка11241111"/>
    <w:next w:val="a8"/>
    <w:semiHidden/>
    <w:rsid w:val="00544313"/>
  </w:style>
  <w:style w:type="numbering" w:customStyle="1" w:styleId="2251111">
    <w:name w:val="Нет списка2251111"/>
    <w:next w:val="a8"/>
    <w:semiHidden/>
    <w:unhideWhenUsed/>
    <w:rsid w:val="00544313"/>
  </w:style>
  <w:style w:type="numbering" w:customStyle="1" w:styleId="3251111">
    <w:name w:val="Нет списка3251111"/>
    <w:next w:val="a8"/>
    <w:semiHidden/>
    <w:rsid w:val="00544313"/>
  </w:style>
  <w:style w:type="numbering" w:customStyle="1" w:styleId="4241111">
    <w:name w:val="Нет списка4241111"/>
    <w:next w:val="a8"/>
    <w:semiHidden/>
    <w:rsid w:val="00544313"/>
  </w:style>
  <w:style w:type="numbering" w:customStyle="1" w:styleId="12141111">
    <w:name w:val="Нет списка12141111"/>
    <w:next w:val="a8"/>
    <w:semiHidden/>
    <w:rsid w:val="00544313"/>
  </w:style>
  <w:style w:type="numbering" w:customStyle="1" w:styleId="21241111">
    <w:name w:val="Нет списка21241111"/>
    <w:next w:val="a8"/>
    <w:semiHidden/>
    <w:unhideWhenUsed/>
    <w:rsid w:val="00544313"/>
  </w:style>
  <w:style w:type="numbering" w:customStyle="1" w:styleId="31241111">
    <w:name w:val="Нет списка31241111"/>
    <w:next w:val="a8"/>
    <w:semiHidden/>
    <w:rsid w:val="00544313"/>
  </w:style>
  <w:style w:type="numbering" w:customStyle="1" w:styleId="5141111">
    <w:name w:val="Нет списка5141111"/>
    <w:next w:val="a8"/>
    <w:uiPriority w:val="99"/>
    <w:semiHidden/>
    <w:rsid w:val="00544313"/>
  </w:style>
  <w:style w:type="numbering" w:customStyle="1" w:styleId="13141111">
    <w:name w:val="Нет списка13141111"/>
    <w:next w:val="a8"/>
    <w:semiHidden/>
    <w:rsid w:val="00544313"/>
  </w:style>
  <w:style w:type="numbering" w:customStyle="1" w:styleId="22141111">
    <w:name w:val="Нет списка22141111"/>
    <w:next w:val="a8"/>
    <w:semiHidden/>
    <w:unhideWhenUsed/>
    <w:rsid w:val="00544313"/>
  </w:style>
  <w:style w:type="numbering" w:customStyle="1" w:styleId="32141111">
    <w:name w:val="Нет списка32141111"/>
    <w:next w:val="a8"/>
    <w:semiHidden/>
    <w:rsid w:val="00544313"/>
  </w:style>
  <w:style w:type="numbering" w:customStyle="1" w:styleId="3012">
    <w:name w:val="Нет списка3012"/>
    <w:next w:val="a8"/>
    <w:semiHidden/>
    <w:rsid w:val="00544313"/>
  </w:style>
  <w:style w:type="numbering" w:customStyle="1" w:styleId="1181111">
    <w:name w:val="Нет списка1181111"/>
    <w:next w:val="a8"/>
    <w:uiPriority w:val="99"/>
    <w:semiHidden/>
    <w:unhideWhenUsed/>
    <w:rsid w:val="00544313"/>
  </w:style>
  <w:style w:type="numbering" w:customStyle="1" w:styleId="2171111">
    <w:name w:val="Нет списка2171111"/>
    <w:next w:val="a8"/>
    <w:uiPriority w:val="99"/>
    <w:semiHidden/>
    <w:unhideWhenUsed/>
    <w:rsid w:val="00544313"/>
  </w:style>
  <w:style w:type="numbering" w:customStyle="1" w:styleId="371111">
    <w:name w:val="Нет списка371111"/>
    <w:next w:val="a8"/>
    <w:semiHidden/>
    <w:rsid w:val="00544313"/>
  </w:style>
  <w:style w:type="numbering" w:customStyle="1" w:styleId="11912">
    <w:name w:val="Нет списка11912"/>
    <w:next w:val="a8"/>
    <w:uiPriority w:val="99"/>
    <w:semiHidden/>
    <w:unhideWhenUsed/>
    <w:rsid w:val="00544313"/>
  </w:style>
  <w:style w:type="numbering" w:customStyle="1" w:styleId="21812">
    <w:name w:val="Нет списка21812"/>
    <w:next w:val="a8"/>
    <w:uiPriority w:val="99"/>
    <w:semiHidden/>
    <w:unhideWhenUsed/>
    <w:rsid w:val="00544313"/>
  </w:style>
  <w:style w:type="numbering" w:customStyle="1" w:styleId="3812">
    <w:name w:val="Нет списка3812"/>
    <w:next w:val="a8"/>
    <w:semiHidden/>
    <w:rsid w:val="00544313"/>
  </w:style>
  <w:style w:type="numbering" w:customStyle="1" w:styleId="12012">
    <w:name w:val="Нет списка12012"/>
    <w:next w:val="a8"/>
    <w:uiPriority w:val="99"/>
    <w:semiHidden/>
    <w:unhideWhenUsed/>
    <w:rsid w:val="00544313"/>
  </w:style>
  <w:style w:type="numbering" w:customStyle="1" w:styleId="21912">
    <w:name w:val="Нет списка21912"/>
    <w:next w:val="a8"/>
    <w:uiPriority w:val="99"/>
    <w:semiHidden/>
    <w:unhideWhenUsed/>
    <w:rsid w:val="00544313"/>
  </w:style>
  <w:style w:type="numbering" w:customStyle="1" w:styleId="3912">
    <w:name w:val="Нет списка3912"/>
    <w:next w:val="a8"/>
    <w:uiPriority w:val="99"/>
    <w:semiHidden/>
    <w:unhideWhenUsed/>
    <w:rsid w:val="00544313"/>
  </w:style>
  <w:style w:type="numbering" w:customStyle="1" w:styleId="SymbolSymbol41111">
    <w:name w:val="Стиль маркированный Symbol (Symbol) подчеркивание41111"/>
    <w:basedOn w:val="a8"/>
    <w:rsid w:val="00544313"/>
  </w:style>
  <w:style w:type="numbering" w:customStyle="1" w:styleId="411114">
    <w:name w:val="Стиль нумерованный41111"/>
    <w:basedOn w:val="a8"/>
    <w:rsid w:val="00544313"/>
  </w:style>
  <w:style w:type="numbering" w:customStyle="1" w:styleId="12pt41111">
    <w:name w:val="Стиль маркированный 12 pt41111"/>
    <w:basedOn w:val="a8"/>
    <w:rsid w:val="00544313"/>
    <w:pPr>
      <w:numPr>
        <w:numId w:val="51"/>
      </w:numPr>
    </w:pPr>
  </w:style>
  <w:style w:type="numbering" w:customStyle="1" w:styleId="41124">
    <w:name w:val="Стиль маркированный4112"/>
    <w:basedOn w:val="a8"/>
    <w:rsid w:val="00544313"/>
  </w:style>
  <w:style w:type="numbering" w:customStyle="1" w:styleId="SymbolSymbol1111111111">
    <w:name w:val="Стиль маркированный Symbol (Symbol) подчеркивание1111111111"/>
    <w:basedOn w:val="a8"/>
    <w:rsid w:val="00544313"/>
  </w:style>
  <w:style w:type="numbering" w:customStyle="1" w:styleId="11111111110">
    <w:name w:val="Стиль нумерованный1111111111"/>
    <w:basedOn w:val="a8"/>
    <w:rsid w:val="00544313"/>
  </w:style>
  <w:style w:type="numbering" w:customStyle="1" w:styleId="12pt131111">
    <w:name w:val="Стиль маркированный 12 pt131111"/>
    <w:basedOn w:val="a8"/>
    <w:rsid w:val="00544313"/>
  </w:style>
  <w:style w:type="numbering" w:customStyle="1" w:styleId="11111111112">
    <w:name w:val="Стиль маркированный1111111111"/>
    <w:basedOn w:val="a8"/>
    <w:rsid w:val="00544313"/>
  </w:style>
  <w:style w:type="numbering" w:customStyle="1" w:styleId="SymbolSymbol2111111111">
    <w:name w:val="Стиль маркированный Symbol (Symbol) подчеркивание2111111111"/>
    <w:basedOn w:val="a8"/>
    <w:rsid w:val="00544313"/>
  </w:style>
  <w:style w:type="numbering" w:customStyle="1" w:styleId="21111111112">
    <w:name w:val="Стиль нумерованный2111111111"/>
    <w:basedOn w:val="a8"/>
    <w:rsid w:val="00544313"/>
  </w:style>
  <w:style w:type="numbering" w:customStyle="1" w:styleId="12pt2111111111">
    <w:name w:val="Стиль маркированный 12 pt2111111111"/>
    <w:basedOn w:val="a8"/>
    <w:rsid w:val="00544313"/>
  </w:style>
  <w:style w:type="numbering" w:customStyle="1" w:styleId="21111111113">
    <w:name w:val="Стиль маркированный2111111111"/>
    <w:basedOn w:val="a8"/>
    <w:rsid w:val="00544313"/>
  </w:style>
  <w:style w:type="numbering" w:customStyle="1" w:styleId="12pt11111111111">
    <w:name w:val="Стиль маркированный 12 pt11111111111"/>
    <w:basedOn w:val="a8"/>
    <w:rsid w:val="00544313"/>
  </w:style>
  <w:style w:type="numbering" w:customStyle="1" w:styleId="3111213">
    <w:name w:val="Стиль маркированный311121"/>
    <w:basedOn w:val="a8"/>
    <w:rsid w:val="00544313"/>
  </w:style>
  <w:style w:type="numbering" w:customStyle="1" w:styleId="48110">
    <w:name w:val="Нет списка4811"/>
    <w:next w:val="a8"/>
    <w:uiPriority w:val="99"/>
    <w:semiHidden/>
    <w:unhideWhenUsed/>
    <w:rsid w:val="00544313"/>
  </w:style>
  <w:style w:type="numbering" w:customStyle="1" w:styleId="SymbolSymbol811">
    <w:name w:val="Стиль маркированный Symbol (Symbol) подчеркивание811"/>
    <w:basedOn w:val="a8"/>
    <w:rsid w:val="00544313"/>
  </w:style>
  <w:style w:type="numbering" w:customStyle="1" w:styleId="8113">
    <w:name w:val="Стиль нумерованный811"/>
    <w:basedOn w:val="a8"/>
    <w:rsid w:val="00544313"/>
  </w:style>
  <w:style w:type="numbering" w:customStyle="1" w:styleId="12pt811">
    <w:name w:val="Стиль маркированный 12 pt811"/>
    <w:basedOn w:val="a8"/>
    <w:rsid w:val="00544313"/>
  </w:style>
  <w:style w:type="numbering" w:customStyle="1" w:styleId="8114">
    <w:name w:val="Стиль маркированный811"/>
    <w:basedOn w:val="a8"/>
    <w:rsid w:val="00544313"/>
  </w:style>
  <w:style w:type="numbering" w:customStyle="1" w:styleId="SymbolSymbol1511">
    <w:name w:val="Стиль маркированный Symbol (Symbol) подчеркивание1511"/>
    <w:basedOn w:val="a8"/>
    <w:rsid w:val="00544313"/>
  </w:style>
  <w:style w:type="numbering" w:customStyle="1" w:styleId="15113">
    <w:name w:val="Стиль нумерованный1511"/>
    <w:basedOn w:val="a8"/>
    <w:rsid w:val="00544313"/>
  </w:style>
  <w:style w:type="numbering" w:customStyle="1" w:styleId="12pt1611">
    <w:name w:val="Стиль маркированный 12 pt1611"/>
    <w:basedOn w:val="a8"/>
    <w:rsid w:val="00544313"/>
  </w:style>
  <w:style w:type="numbering" w:customStyle="1" w:styleId="15114">
    <w:name w:val="Стиль маркированный1511"/>
    <w:basedOn w:val="a8"/>
    <w:rsid w:val="00544313"/>
  </w:style>
  <w:style w:type="numbering" w:customStyle="1" w:styleId="SymbolSymbol2411">
    <w:name w:val="Стиль маркированный Symbol (Symbol) подчеркивание2411"/>
    <w:basedOn w:val="a8"/>
    <w:rsid w:val="00544313"/>
  </w:style>
  <w:style w:type="numbering" w:customStyle="1" w:styleId="24112">
    <w:name w:val="Стиль нумерованный2411"/>
    <w:basedOn w:val="a8"/>
    <w:rsid w:val="00544313"/>
  </w:style>
  <w:style w:type="numbering" w:customStyle="1" w:styleId="12pt2411">
    <w:name w:val="Стиль маркированный 12 pt2411"/>
    <w:basedOn w:val="a8"/>
    <w:rsid w:val="00544313"/>
  </w:style>
  <w:style w:type="numbering" w:customStyle="1" w:styleId="24113">
    <w:name w:val="Стиль маркированный2411"/>
    <w:basedOn w:val="a8"/>
    <w:rsid w:val="00544313"/>
  </w:style>
  <w:style w:type="numbering" w:customStyle="1" w:styleId="12pt11511">
    <w:name w:val="Стиль маркированный 12 pt11511"/>
    <w:basedOn w:val="a8"/>
    <w:rsid w:val="00544313"/>
  </w:style>
  <w:style w:type="numbering" w:customStyle="1" w:styleId="12811">
    <w:name w:val="Нет списка12811"/>
    <w:next w:val="a8"/>
    <w:uiPriority w:val="99"/>
    <w:semiHidden/>
    <w:rsid w:val="00544313"/>
  </w:style>
  <w:style w:type="numbering" w:customStyle="1" w:styleId="111711">
    <w:name w:val="Нет списка111711"/>
    <w:next w:val="a8"/>
    <w:semiHidden/>
    <w:rsid w:val="00544313"/>
  </w:style>
  <w:style w:type="numbering" w:customStyle="1" w:styleId="22711">
    <w:name w:val="Нет списка22711"/>
    <w:next w:val="a8"/>
    <w:semiHidden/>
    <w:unhideWhenUsed/>
    <w:rsid w:val="00544313"/>
  </w:style>
  <w:style w:type="numbering" w:customStyle="1" w:styleId="31811">
    <w:name w:val="Нет списка31811"/>
    <w:next w:val="a8"/>
    <w:semiHidden/>
    <w:rsid w:val="00544313"/>
  </w:style>
  <w:style w:type="numbering" w:customStyle="1" w:styleId="49110">
    <w:name w:val="Нет списка4911"/>
    <w:next w:val="a8"/>
    <w:semiHidden/>
    <w:rsid w:val="00544313"/>
  </w:style>
  <w:style w:type="numbering" w:customStyle="1" w:styleId="111811">
    <w:name w:val="Нет списка111811"/>
    <w:next w:val="a8"/>
    <w:semiHidden/>
    <w:rsid w:val="00544313"/>
  </w:style>
  <w:style w:type="numbering" w:customStyle="1" w:styleId="1111411">
    <w:name w:val="Нет списка1111411"/>
    <w:next w:val="a8"/>
    <w:semiHidden/>
    <w:rsid w:val="00544313"/>
  </w:style>
  <w:style w:type="numbering" w:customStyle="1" w:styleId="211611">
    <w:name w:val="Нет списка211611"/>
    <w:next w:val="a8"/>
    <w:semiHidden/>
    <w:unhideWhenUsed/>
    <w:rsid w:val="00544313"/>
  </w:style>
  <w:style w:type="numbering" w:customStyle="1" w:styleId="31911">
    <w:name w:val="Нет списка31911"/>
    <w:next w:val="a8"/>
    <w:semiHidden/>
    <w:rsid w:val="00544313"/>
  </w:style>
  <w:style w:type="numbering" w:customStyle="1" w:styleId="41611">
    <w:name w:val="Нет списка41611"/>
    <w:next w:val="a8"/>
    <w:semiHidden/>
    <w:rsid w:val="00544313"/>
  </w:style>
  <w:style w:type="numbering" w:customStyle="1" w:styleId="12911">
    <w:name w:val="Нет списка12911"/>
    <w:next w:val="a8"/>
    <w:semiHidden/>
    <w:rsid w:val="00544313"/>
  </w:style>
  <w:style w:type="numbering" w:customStyle="1" w:styleId="211711">
    <w:name w:val="Нет списка211711"/>
    <w:next w:val="a8"/>
    <w:semiHidden/>
    <w:unhideWhenUsed/>
    <w:rsid w:val="00544313"/>
  </w:style>
  <w:style w:type="numbering" w:customStyle="1" w:styleId="311611">
    <w:name w:val="Нет списка311611"/>
    <w:next w:val="a8"/>
    <w:semiHidden/>
    <w:rsid w:val="00544313"/>
  </w:style>
  <w:style w:type="numbering" w:customStyle="1" w:styleId="57110">
    <w:name w:val="Нет списка5711"/>
    <w:next w:val="a8"/>
    <w:uiPriority w:val="99"/>
    <w:semiHidden/>
    <w:unhideWhenUsed/>
    <w:rsid w:val="00544313"/>
  </w:style>
  <w:style w:type="numbering" w:customStyle="1" w:styleId="66110">
    <w:name w:val="Нет списка6611"/>
    <w:next w:val="a8"/>
    <w:uiPriority w:val="99"/>
    <w:semiHidden/>
    <w:rsid w:val="00544313"/>
  </w:style>
  <w:style w:type="numbering" w:customStyle="1" w:styleId="13711">
    <w:name w:val="Нет списка13711"/>
    <w:next w:val="a8"/>
    <w:semiHidden/>
    <w:rsid w:val="00544313"/>
  </w:style>
  <w:style w:type="numbering" w:customStyle="1" w:styleId="112611">
    <w:name w:val="Нет списка112611"/>
    <w:next w:val="a8"/>
    <w:semiHidden/>
    <w:rsid w:val="00544313"/>
  </w:style>
  <w:style w:type="numbering" w:customStyle="1" w:styleId="22811">
    <w:name w:val="Нет списка22811"/>
    <w:next w:val="a8"/>
    <w:semiHidden/>
    <w:unhideWhenUsed/>
    <w:rsid w:val="00544313"/>
  </w:style>
  <w:style w:type="numbering" w:customStyle="1" w:styleId="32711">
    <w:name w:val="Нет списка32711"/>
    <w:next w:val="a8"/>
    <w:semiHidden/>
    <w:rsid w:val="00544313"/>
  </w:style>
  <w:style w:type="numbering" w:customStyle="1" w:styleId="42611">
    <w:name w:val="Нет списка42611"/>
    <w:next w:val="a8"/>
    <w:semiHidden/>
    <w:rsid w:val="00544313"/>
  </w:style>
  <w:style w:type="numbering" w:customStyle="1" w:styleId="121611">
    <w:name w:val="Нет списка121611"/>
    <w:next w:val="a8"/>
    <w:semiHidden/>
    <w:rsid w:val="00544313"/>
  </w:style>
  <w:style w:type="numbering" w:customStyle="1" w:styleId="212611">
    <w:name w:val="Нет списка212611"/>
    <w:next w:val="a8"/>
    <w:semiHidden/>
    <w:unhideWhenUsed/>
    <w:rsid w:val="00544313"/>
  </w:style>
  <w:style w:type="numbering" w:customStyle="1" w:styleId="312611">
    <w:name w:val="Нет списка312611"/>
    <w:next w:val="a8"/>
    <w:semiHidden/>
    <w:rsid w:val="00544313"/>
  </w:style>
  <w:style w:type="numbering" w:customStyle="1" w:styleId="51611">
    <w:name w:val="Нет списка51611"/>
    <w:next w:val="a8"/>
    <w:uiPriority w:val="99"/>
    <w:semiHidden/>
    <w:rsid w:val="00544313"/>
  </w:style>
  <w:style w:type="numbering" w:customStyle="1" w:styleId="131611">
    <w:name w:val="Нет списка131611"/>
    <w:next w:val="a8"/>
    <w:semiHidden/>
    <w:rsid w:val="00544313"/>
  </w:style>
  <w:style w:type="numbering" w:customStyle="1" w:styleId="221611">
    <w:name w:val="Нет списка221611"/>
    <w:next w:val="a8"/>
    <w:semiHidden/>
    <w:unhideWhenUsed/>
    <w:rsid w:val="00544313"/>
  </w:style>
  <w:style w:type="numbering" w:customStyle="1" w:styleId="321611">
    <w:name w:val="Нет списка321611"/>
    <w:next w:val="a8"/>
    <w:semiHidden/>
    <w:rsid w:val="00544313"/>
  </w:style>
  <w:style w:type="numbering" w:customStyle="1" w:styleId="73110">
    <w:name w:val="Нет списка7311"/>
    <w:next w:val="a8"/>
    <w:uiPriority w:val="99"/>
    <w:semiHidden/>
    <w:unhideWhenUsed/>
    <w:rsid w:val="00544313"/>
  </w:style>
  <w:style w:type="numbering" w:customStyle="1" w:styleId="143110">
    <w:name w:val="Нет списка14311"/>
    <w:next w:val="a8"/>
    <w:uiPriority w:val="99"/>
    <w:semiHidden/>
    <w:rsid w:val="00544313"/>
  </w:style>
  <w:style w:type="numbering" w:customStyle="1" w:styleId="113311">
    <w:name w:val="Нет списка113311"/>
    <w:next w:val="a8"/>
    <w:semiHidden/>
    <w:rsid w:val="00544313"/>
  </w:style>
  <w:style w:type="numbering" w:customStyle="1" w:styleId="23311">
    <w:name w:val="Нет списка23311"/>
    <w:next w:val="a8"/>
    <w:semiHidden/>
    <w:unhideWhenUsed/>
    <w:rsid w:val="00544313"/>
  </w:style>
  <w:style w:type="numbering" w:customStyle="1" w:styleId="33311">
    <w:name w:val="Нет списка33311"/>
    <w:next w:val="a8"/>
    <w:semiHidden/>
    <w:rsid w:val="00544313"/>
  </w:style>
  <w:style w:type="numbering" w:customStyle="1" w:styleId="43311">
    <w:name w:val="Нет списка43311"/>
    <w:next w:val="a8"/>
    <w:semiHidden/>
    <w:rsid w:val="00544313"/>
  </w:style>
  <w:style w:type="numbering" w:customStyle="1" w:styleId="111112110">
    <w:name w:val="Нет списка11111211"/>
    <w:next w:val="a8"/>
    <w:semiHidden/>
    <w:rsid w:val="00544313"/>
  </w:style>
  <w:style w:type="numbering" w:customStyle="1" w:styleId="111111211">
    <w:name w:val="Нет списка111111211"/>
    <w:next w:val="a8"/>
    <w:semiHidden/>
    <w:rsid w:val="00544313"/>
  </w:style>
  <w:style w:type="numbering" w:customStyle="1" w:styleId="213311">
    <w:name w:val="Нет списка213311"/>
    <w:next w:val="a8"/>
    <w:semiHidden/>
    <w:unhideWhenUsed/>
    <w:rsid w:val="00544313"/>
  </w:style>
  <w:style w:type="numbering" w:customStyle="1" w:styleId="313311">
    <w:name w:val="Нет списка313311"/>
    <w:next w:val="a8"/>
    <w:semiHidden/>
    <w:rsid w:val="00544313"/>
  </w:style>
  <w:style w:type="numbering" w:customStyle="1" w:styleId="411311">
    <w:name w:val="Нет списка411311"/>
    <w:next w:val="a8"/>
    <w:semiHidden/>
    <w:rsid w:val="00544313"/>
  </w:style>
  <w:style w:type="numbering" w:customStyle="1" w:styleId="122311">
    <w:name w:val="Нет списка122311"/>
    <w:next w:val="a8"/>
    <w:semiHidden/>
    <w:rsid w:val="00544313"/>
  </w:style>
  <w:style w:type="numbering" w:customStyle="1" w:styleId="2111311">
    <w:name w:val="Нет списка2111311"/>
    <w:next w:val="a8"/>
    <w:semiHidden/>
    <w:unhideWhenUsed/>
    <w:rsid w:val="00544313"/>
  </w:style>
  <w:style w:type="numbering" w:customStyle="1" w:styleId="3111311">
    <w:name w:val="Нет списка3111311"/>
    <w:next w:val="a8"/>
    <w:semiHidden/>
    <w:rsid w:val="00544313"/>
  </w:style>
  <w:style w:type="numbering" w:customStyle="1" w:styleId="523110">
    <w:name w:val="Нет списка52311"/>
    <w:next w:val="a8"/>
    <w:uiPriority w:val="99"/>
    <w:semiHidden/>
    <w:unhideWhenUsed/>
    <w:rsid w:val="00544313"/>
  </w:style>
  <w:style w:type="numbering" w:customStyle="1" w:styleId="61311">
    <w:name w:val="Нет списка61311"/>
    <w:next w:val="a8"/>
    <w:uiPriority w:val="99"/>
    <w:semiHidden/>
    <w:rsid w:val="00544313"/>
  </w:style>
  <w:style w:type="numbering" w:customStyle="1" w:styleId="132311">
    <w:name w:val="Нет списка132311"/>
    <w:next w:val="a8"/>
    <w:semiHidden/>
    <w:rsid w:val="00544313"/>
  </w:style>
  <w:style w:type="numbering" w:customStyle="1" w:styleId="1121311">
    <w:name w:val="Нет списка1121311"/>
    <w:next w:val="a8"/>
    <w:semiHidden/>
    <w:rsid w:val="00544313"/>
  </w:style>
  <w:style w:type="numbering" w:customStyle="1" w:styleId="222311">
    <w:name w:val="Нет списка222311"/>
    <w:next w:val="a8"/>
    <w:semiHidden/>
    <w:unhideWhenUsed/>
    <w:rsid w:val="00544313"/>
  </w:style>
  <w:style w:type="numbering" w:customStyle="1" w:styleId="322311">
    <w:name w:val="Нет списка322311"/>
    <w:next w:val="a8"/>
    <w:semiHidden/>
    <w:rsid w:val="00544313"/>
  </w:style>
  <w:style w:type="numbering" w:customStyle="1" w:styleId="421311">
    <w:name w:val="Нет списка421311"/>
    <w:next w:val="a8"/>
    <w:semiHidden/>
    <w:rsid w:val="00544313"/>
  </w:style>
  <w:style w:type="numbering" w:customStyle="1" w:styleId="1211311">
    <w:name w:val="Нет списка1211311"/>
    <w:next w:val="a8"/>
    <w:semiHidden/>
    <w:rsid w:val="00544313"/>
  </w:style>
  <w:style w:type="numbering" w:customStyle="1" w:styleId="2121311">
    <w:name w:val="Нет списка2121311"/>
    <w:next w:val="a8"/>
    <w:semiHidden/>
    <w:unhideWhenUsed/>
    <w:rsid w:val="00544313"/>
  </w:style>
  <w:style w:type="numbering" w:customStyle="1" w:styleId="3121311">
    <w:name w:val="Нет списка3121311"/>
    <w:next w:val="a8"/>
    <w:semiHidden/>
    <w:rsid w:val="00544313"/>
  </w:style>
  <w:style w:type="numbering" w:customStyle="1" w:styleId="511311">
    <w:name w:val="Нет списка511311"/>
    <w:next w:val="a8"/>
    <w:uiPriority w:val="99"/>
    <w:semiHidden/>
    <w:rsid w:val="00544313"/>
  </w:style>
  <w:style w:type="numbering" w:customStyle="1" w:styleId="1311311">
    <w:name w:val="Нет списка1311311"/>
    <w:next w:val="a8"/>
    <w:semiHidden/>
    <w:rsid w:val="00544313"/>
  </w:style>
  <w:style w:type="numbering" w:customStyle="1" w:styleId="2211311">
    <w:name w:val="Нет списка2211311"/>
    <w:next w:val="a8"/>
    <w:semiHidden/>
    <w:unhideWhenUsed/>
    <w:rsid w:val="00544313"/>
  </w:style>
  <w:style w:type="numbering" w:customStyle="1" w:styleId="3211311">
    <w:name w:val="Нет списка3211311"/>
    <w:next w:val="a8"/>
    <w:semiHidden/>
    <w:rsid w:val="00544313"/>
  </w:style>
  <w:style w:type="numbering" w:customStyle="1" w:styleId="SymbolSymbol3211">
    <w:name w:val="Стиль маркированный Symbol (Symbol) подчеркивание3211"/>
    <w:basedOn w:val="a8"/>
    <w:rsid w:val="00544313"/>
  </w:style>
  <w:style w:type="numbering" w:customStyle="1" w:styleId="32115">
    <w:name w:val="Стиль нумерованный3211"/>
    <w:basedOn w:val="a8"/>
    <w:rsid w:val="00544313"/>
  </w:style>
  <w:style w:type="numbering" w:customStyle="1" w:styleId="12pt3211">
    <w:name w:val="Стиль маркированный 12 pt3211"/>
    <w:basedOn w:val="a8"/>
    <w:rsid w:val="00544313"/>
  </w:style>
  <w:style w:type="numbering" w:customStyle="1" w:styleId="32116">
    <w:name w:val="Стиль маркированный3211"/>
    <w:basedOn w:val="a8"/>
    <w:rsid w:val="00544313"/>
  </w:style>
  <w:style w:type="numbering" w:customStyle="1" w:styleId="712110">
    <w:name w:val="Нет списка71211"/>
    <w:next w:val="a8"/>
    <w:uiPriority w:val="99"/>
    <w:semiHidden/>
    <w:rsid w:val="00544313"/>
  </w:style>
  <w:style w:type="numbering" w:customStyle="1" w:styleId="141211">
    <w:name w:val="Нет списка141211"/>
    <w:next w:val="a8"/>
    <w:semiHidden/>
    <w:rsid w:val="00544313"/>
  </w:style>
  <w:style w:type="numbering" w:customStyle="1" w:styleId="231211">
    <w:name w:val="Нет списка231211"/>
    <w:next w:val="a8"/>
    <w:semiHidden/>
    <w:unhideWhenUsed/>
    <w:rsid w:val="00544313"/>
  </w:style>
  <w:style w:type="numbering" w:customStyle="1" w:styleId="331211">
    <w:name w:val="Нет списка331211"/>
    <w:next w:val="a8"/>
    <w:semiHidden/>
    <w:rsid w:val="00544313"/>
  </w:style>
  <w:style w:type="numbering" w:customStyle="1" w:styleId="431211">
    <w:name w:val="Нет списка431211"/>
    <w:next w:val="a8"/>
    <w:semiHidden/>
    <w:rsid w:val="00544313"/>
  </w:style>
  <w:style w:type="numbering" w:customStyle="1" w:styleId="1131211">
    <w:name w:val="Нет списка1131211"/>
    <w:next w:val="a8"/>
    <w:semiHidden/>
    <w:rsid w:val="00544313"/>
  </w:style>
  <w:style w:type="numbering" w:customStyle="1" w:styleId="1112211">
    <w:name w:val="Нет списка1112211"/>
    <w:next w:val="a8"/>
    <w:semiHidden/>
    <w:rsid w:val="00544313"/>
  </w:style>
  <w:style w:type="numbering" w:customStyle="1" w:styleId="2131211">
    <w:name w:val="Нет списка2131211"/>
    <w:next w:val="a8"/>
    <w:semiHidden/>
    <w:unhideWhenUsed/>
    <w:rsid w:val="00544313"/>
  </w:style>
  <w:style w:type="numbering" w:customStyle="1" w:styleId="3131211">
    <w:name w:val="Нет списка3131211"/>
    <w:next w:val="a8"/>
    <w:semiHidden/>
    <w:rsid w:val="00544313"/>
  </w:style>
  <w:style w:type="numbering" w:customStyle="1" w:styleId="4111211">
    <w:name w:val="Нет списка4111211"/>
    <w:next w:val="a8"/>
    <w:semiHidden/>
    <w:rsid w:val="00544313"/>
  </w:style>
  <w:style w:type="numbering" w:customStyle="1" w:styleId="1221211">
    <w:name w:val="Нет списка1221211"/>
    <w:next w:val="a8"/>
    <w:semiHidden/>
    <w:rsid w:val="00544313"/>
  </w:style>
  <w:style w:type="numbering" w:customStyle="1" w:styleId="21111211">
    <w:name w:val="Нет списка21111211"/>
    <w:next w:val="a8"/>
    <w:semiHidden/>
    <w:unhideWhenUsed/>
    <w:rsid w:val="00544313"/>
  </w:style>
  <w:style w:type="numbering" w:customStyle="1" w:styleId="31111211">
    <w:name w:val="Нет списка31111211"/>
    <w:next w:val="a8"/>
    <w:semiHidden/>
    <w:rsid w:val="00544313"/>
  </w:style>
  <w:style w:type="numbering" w:customStyle="1" w:styleId="521211">
    <w:name w:val="Нет списка521211"/>
    <w:next w:val="a8"/>
    <w:uiPriority w:val="99"/>
    <w:semiHidden/>
    <w:unhideWhenUsed/>
    <w:rsid w:val="00544313"/>
  </w:style>
  <w:style w:type="numbering" w:customStyle="1" w:styleId="611211">
    <w:name w:val="Нет списка611211"/>
    <w:next w:val="a8"/>
    <w:uiPriority w:val="99"/>
    <w:semiHidden/>
    <w:rsid w:val="00544313"/>
  </w:style>
  <w:style w:type="numbering" w:customStyle="1" w:styleId="1321211">
    <w:name w:val="Нет списка1321211"/>
    <w:next w:val="a8"/>
    <w:semiHidden/>
    <w:rsid w:val="00544313"/>
  </w:style>
  <w:style w:type="numbering" w:customStyle="1" w:styleId="11211211">
    <w:name w:val="Нет списка11211211"/>
    <w:next w:val="a8"/>
    <w:semiHidden/>
    <w:rsid w:val="00544313"/>
  </w:style>
  <w:style w:type="numbering" w:customStyle="1" w:styleId="2221211">
    <w:name w:val="Нет списка2221211"/>
    <w:next w:val="a8"/>
    <w:semiHidden/>
    <w:unhideWhenUsed/>
    <w:rsid w:val="00544313"/>
  </w:style>
  <w:style w:type="numbering" w:customStyle="1" w:styleId="3221211">
    <w:name w:val="Нет списка3221211"/>
    <w:next w:val="a8"/>
    <w:semiHidden/>
    <w:rsid w:val="00544313"/>
  </w:style>
  <w:style w:type="numbering" w:customStyle="1" w:styleId="4211211">
    <w:name w:val="Нет списка4211211"/>
    <w:next w:val="a8"/>
    <w:semiHidden/>
    <w:rsid w:val="00544313"/>
  </w:style>
  <w:style w:type="numbering" w:customStyle="1" w:styleId="12111211">
    <w:name w:val="Нет списка12111211"/>
    <w:next w:val="a8"/>
    <w:semiHidden/>
    <w:rsid w:val="00544313"/>
  </w:style>
  <w:style w:type="numbering" w:customStyle="1" w:styleId="21211211">
    <w:name w:val="Нет списка21211211"/>
    <w:next w:val="a8"/>
    <w:semiHidden/>
    <w:unhideWhenUsed/>
    <w:rsid w:val="00544313"/>
  </w:style>
  <w:style w:type="numbering" w:customStyle="1" w:styleId="31211211">
    <w:name w:val="Нет списка31211211"/>
    <w:next w:val="a8"/>
    <w:semiHidden/>
    <w:rsid w:val="00544313"/>
  </w:style>
  <w:style w:type="numbering" w:customStyle="1" w:styleId="5111211">
    <w:name w:val="Нет списка5111211"/>
    <w:next w:val="a8"/>
    <w:uiPriority w:val="99"/>
    <w:semiHidden/>
    <w:rsid w:val="00544313"/>
  </w:style>
  <w:style w:type="numbering" w:customStyle="1" w:styleId="13111211">
    <w:name w:val="Нет списка13111211"/>
    <w:next w:val="a8"/>
    <w:semiHidden/>
    <w:rsid w:val="00544313"/>
  </w:style>
  <w:style w:type="numbering" w:customStyle="1" w:styleId="22111211">
    <w:name w:val="Нет списка22111211"/>
    <w:next w:val="a8"/>
    <w:semiHidden/>
    <w:unhideWhenUsed/>
    <w:rsid w:val="00544313"/>
  </w:style>
  <w:style w:type="numbering" w:customStyle="1" w:styleId="32111211">
    <w:name w:val="Нет списка32111211"/>
    <w:next w:val="a8"/>
    <w:semiHidden/>
    <w:rsid w:val="00544313"/>
  </w:style>
  <w:style w:type="numbering" w:customStyle="1" w:styleId="SymbolSymbol11311">
    <w:name w:val="Стиль маркированный Symbol (Symbol) подчеркивание11311"/>
    <w:basedOn w:val="a8"/>
    <w:rsid w:val="00544313"/>
  </w:style>
  <w:style w:type="numbering" w:customStyle="1" w:styleId="112114">
    <w:name w:val="Стиль нумерованный11211"/>
    <w:basedOn w:val="a8"/>
    <w:rsid w:val="00544313"/>
  </w:style>
  <w:style w:type="numbering" w:customStyle="1" w:styleId="12pt12211">
    <w:name w:val="Стиль маркированный 12 pt12211"/>
    <w:basedOn w:val="a8"/>
    <w:rsid w:val="00544313"/>
  </w:style>
  <w:style w:type="numbering" w:customStyle="1" w:styleId="112115">
    <w:name w:val="Стиль маркированный11211"/>
    <w:basedOn w:val="a8"/>
    <w:rsid w:val="00544313"/>
  </w:style>
  <w:style w:type="numbering" w:customStyle="1" w:styleId="82110">
    <w:name w:val="Нет списка8211"/>
    <w:next w:val="a8"/>
    <w:uiPriority w:val="99"/>
    <w:semiHidden/>
    <w:rsid w:val="00544313"/>
  </w:style>
  <w:style w:type="numbering" w:customStyle="1" w:styleId="152110">
    <w:name w:val="Нет списка15211"/>
    <w:next w:val="a8"/>
    <w:semiHidden/>
    <w:rsid w:val="00544313"/>
  </w:style>
  <w:style w:type="numbering" w:customStyle="1" w:styleId="242110">
    <w:name w:val="Нет списка24211"/>
    <w:next w:val="a8"/>
    <w:semiHidden/>
    <w:unhideWhenUsed/>
    <w:rsid w:val="00544313"/>
  </w:style>
  <w:style w:type="numbering" w:customStyle="1" w:styleId="34211">
    <w:name w:val="Нет списка34211"/>
    <w:next w:val="a8"/>
    <w:semiHidden/>
    <w:rsid w:val="00544313"/>
  </w:style>
  <w:style w:type="numbering" w:customStyle="1" w:styleId="44211">
    <w:name w:val="Нет списка44211"/>
    <w:next w:val="a8"/>
    <w:semiHidden/>
    <w:rsid w:val="00544313"/>
  </w:style>
  <w:style w:type="numbering" w:customStyle="1" w:styleId="114211">
    <w:name w:val="Нет списка114211"/>
    <w:next w:val="a8"/>
    <w:semiHidden/>
    <w:rsid w:val="00544313"/>
  </w:style>
  <w:style w:type="numbering" w:customStyle="1" w:styleId="1113211">
    <w:name w:val="Нет списка1113211"/>
    <w:next w:val="a8"/>
    <w:semiHidden/>
    <w:rsid w:val="00544313"/>
  </w:style>
  <w:style w:type="numbering" w:customStyle="1" w:styleId="214211">
    <w:name w:val="Нет списка214211"/>
    <w:next w:val="a8"/>
    <w:semiHidden/>
    <w:unhideWhenUsed/>
    <w:rsid w:val="00544313"/>
  </w:style>
  <w:style w:type="numbering" w:customStyle="1" w:styleId="314211">
    <w:name w:val="Нет списка314211"/>
    <w:next w:val="a8"/>
    <w:semiHidden/>
    <w:rsid w:val="00544313"/>
  </w:style>
  <w:style w:type="numbering" w:customStyle="1" w:styleId="412211">
    <w:name w:val="Нет списка412211"/>
    <w:next w:val="a8"/>
    <w:semiHidden/>
    <w:rsid w:val="00544313"/>
  </w:style>
  <w:style w:type="numbering" w:customStyle="1" w:styleId="123211">
    <w:name w:val="Нет списка123211"/>
    <w:next w:val="a8"/>
    <w:semiHidden/>
    <w:rsid w:val="00544313"/>
  </w:style>
  <w:style w:type="numbering" w:customStyle="1" w:styleId="2112211">
    <w:name w:val="Нет списка2112211"/>
    <w:next w:val="a8"/>
    <w:semiHidden/>
    <w:unhideWhenUsed/>
    <w:rsid w:val="00544313"/>
  </w:style>
  <w:style w:type="numbering" w:customStyle="1" w:styleId="3112211">
    <w:name w:val="Нет списка3112211"/>
    <w:next w:val="a8"/>
    <w:semiHidden/>
    <w:rsid w:val="00544313"/>
  </w:style>
  <w:style w:type="numbering" w:customStyle="1" w:styleId="53211">
    <w:name w:val="Нет списка53211"/>
    <w:next w:val="a8"/>
    <w:uiPriority w:val="99"/>
    <w:semiHidden/>
    <w:unhideWhenUsed/>
    <w:rsid w:val="00544313"/>
  </w:style>
  <w:style w:type="numbering" w:customStyle="1" w:styleId="62211">
    <w:name w:val="Нет списка62211"/>
    <w:next w:val="a8"/>
    <w:uiPriority w:val="99"/>
    <w:semiHidden/>
    <w:rsid w:val="00544313"/>
  </w:style>
  <w:style w:type="numbering" w:customStyle="1" w:styleId="133211">
    <w:name w:val="Нет списка133211"/>
    <w:next w:val="a8"/>
    <w:semiHidden/>
    <w:rsid w:val="00544313"/>
  </w:style>
  <w:style w:type="numbering" w:customStyle="1" w:styleId="1122211">
    <w:name w:val="Нет списка1122211"/>
    <w:next w:val="a8"/>
    <w:semiHidden/>
    <w:rsid w:val="00544313"/>
  </w:style>
  <w:style w:type="numbering" w:customStyle="1" w:styleId="223211">
    <w:name w:val="Нет списка223211"/>
    <w:next w:val="a8"/>
    <w:semiHidden/>
    <w:unhideWhenUsed/>
    <w:rsid w:val="00544313"/>
  </w:style>
  <w:style w:type="numbering" w:customStyle="1" w:styleId="323211">
    <w:name w:val="Нет списка323211"/>
    <w:next w:val="a8"/>
    <w:semiHidden/>
    <w:rsid w:val="00544313"/>
  </w:style>
  <w:style w:type="numbering" w:customStyle="1" w:styleId="422211">
    <w:name w:val="Нет списка422211"/>
    <w:next w:val="a8"/>
    <w:semiHidden/>
    <w:rsid w:val="00544313"/>
  </w:style>
  <w:style w:type="numbering" w:customStyle="1" w:styleId="1212211">
    <w:name w:val="Нет списка1212211"/>
    <w:next w:val="a8"/>
    <w:semiHidden/>
    <w:rsid w:val="00544313"/>
  </w:style>
  <w:style w:type="numbering" w:customStyle="1" w:styleId="2122211">
    <w:name w:val="Нет списка2122211"/>
    <w:next w:val="a8"/>
    <w:semiHidden/>
    <w:unhideWhenUsed/>
    <w:rsid w:val="00544313"/>
  </w:style>
  <w:style w:type="numbering" w:customStyle="1" w:styleId="3122211">
    <w:name w:val="Нет списка3122211"/>
    <w:next w:val="a8"/>
    <w:semiHidden/>
    <w:rsid w:val="00544313"/>
  </w:style>
  <w:style w:type="numbering" w:customStyle="1" w:styleId="512211">
    <w:name w:val="Нет списка512211"/>
    <w:next w:val="a8"/>
    <w:uiPriority w:val="99"/>
    <w:semiHidden/>
    <w:rsid w:val="00544313"/>
  </w:style>
  <w:style w:type="numbering" w:customStyle="1" w:styleId="1312211">
    <w:name w:val="Нет списка1312211"/>
    <w:next w:val="a8"/>
    <w:semiHidden/>
    <w:rsid w:val="00544313"/>
  </w:style>
  <w:style w:type="numbering" w:customStyle="1" w:styleId="2212211">
    <w:name w:val="Нет списка2212211"/>
    <w:next w:val="a8"/>
    <w:semiHidden/>
    <w:unhideWhenUsed/>
    <w:rsid w:val="00544313"/>
  </w:style>
  <w:style w:type="numbering" w:customStyle="1" w:styleId="3212211">
    <w:name w:val="Нет списка3212211"/>
    <w:next w:val="a8"/>
    <w:semiHidden/>
    <w:rsid w:val="00544313"/>
  </w:style>
  <w:style w:type="numbering" w:customStyle="1" w:styleId="SymbolSymbol21211">
    <w:name w:val="Стиль маркированный Symbol (Symbol) подчеркивание21211"/>
    <w:basedOn w:val="a8"/>
    <w:rsid w:val="00544313"/>
  </w:style>
  <w:style w:type="numbering" w:customStyle="1" w:styleId="212114">
    <w:name w:val="Стиль нумерованный21211"/>
    <w:basedOn w:val="a8"/>
    <w:rsid w:val="00544313"/>
  </w:style>
  <w:style w:type="numbering" w:customStyle="1" w:styleId="12pt21211">
    <w:name w:val="Стиль маркированный 12 pt21211"/>
    <w:basedOn w:val="a8"/>
    <w:rsid w:val="00544313"/>
  </w:style>
  <w:style w:type="numbering" w:customStyle="1" w:styleId="212115">
    <w:name w:val="Стиль маркированный21211"/>
    <w:basedOn w:val="a8"/>
    <w:rsid w:val="00544313"/>
  </w:style>
  <w:style w:type="numbering" w:customStyle="1" w:styleId="12pt111211">
    <w:name w:val="Стиль маркированный 12 pt111211"/>
    <w:basedOn w:val="a8"/>
    <w:rsid w:val="00544313"/>
  </w:style>
  <w:style w:type="numbering" w:customStyle="1" w:styleId="92110">
    <w:name w:val="Нет списка9211"/>
    <w:next w:val="a8"/>
    <w:uiPriority w:val="99"/>
    <w:semiHidden/>
    <w:unhideWhenUsed/>
    <w:rsid w:val="00544313"/>
  </w:style>
  <w:style w:type="numbering" w:customStyle="1" w:styleId="162110">
    <w:name w:val="Нет списка16211"/>
    <w:next w:val="a8"/>
    <w:uiPriority w:val="99"/>
    <w:semiHidden/>
    <w:rsid w:val="00544313"/>
  </w:style>
  <w:style w:type="numbering" w:customStyle="1" w:styleId="115211">
    <w:name w:val="Нет списка115211"/>
    <w:next w:val="a8"/>
    <w:semiHidden/>
    <w:rsid w:val="00544313"/>
  </w:style>
  <w:style w:type="paragraph" w:customStyle="1" w:styleId="affffffffe">
    <w:name w:val="перечень_Шелестов"/>
    <w:basedOn w:val="a5"/>
    <w:link w:val="afffffffff"/>
    <w:rsid w:val="007B2127"/>
  </w:style>
  <w:style w:type="character" w:customStyle="1" w:styleId="afffffffff">
    <w:name w:val="перечень_Шелестов Знак"/>
    <w:basedOn w:val="a6"/>
    <w:link w:val="affffffffe"/>
    <w:rsid w:val="007B2127"/>
    <w:rPr>
      <w:rFonts w:ascii="Times New Roman" w:hAnsi="Times New Roman"/>
      <w:sz w:val="24"/>
      <w:szCs w:val="24"/>
      <w:lang w:eastAsia="ru-RU"/>
    </w:rPr>
  </w:style>
  <w:style w:type="paragraph" w:customStyle="1" w:styleId="a1">
    <w:name w:val="перечень_номер_шелестов"/>
    <w:basedOn w:val="affffffffe"/>
    <w:link w:val="afffffffff0"/>
    <w:rsid w:val="007B2127"/>
    <w:pPr>
      <w:numPr>
        <w:numId w:val="2"/>
      </w:numPr>
      <w:tabs>
        <w:tab w:val="clear" w:pos="2160"/>
      </w:tabs>
      <w:ind w:left="0" w:firstLine="851"/>
    </w:pPr>
  </w:style>
  <w:style w:type="character" w:customStyle="1" w:styleId="afffffffff0">
    <w:name w:val="перечень_номер_шелестов Знак"/>
    <w:basedOn w:val="afffffffff"/>
    <w:link w:val="a1"/>
    <w:rsid w:val="007B2127"/>
    <w:rPr>
      <w:rFonts w:ascii="Times New Roman" w:hAnsi="Times New Roman"/>
      <w:sz w:val="24"/>
      <w:szCs w:val="24"/>
      <w:lang w:eastAsia="ru-RU"/>
    </w:rPr>
  </w:style>
  <w:style w:type="numbering" w:customStyle="1" w:styleId="351">
    <w:name w:val="Стиль маркированный351"/>
    <w:basedOn w:val="a8"/>
    <w:rsid w:val="007B2127"/>
    <w:pPr>
      <w:numPr>
        <w:numId w:val="13"/>
      </w:numPr>
    </w:pPr>
  </w:style>
  <w:style w:type="numbering" w:customStyle="1" w:styleId="384">
    <w:name w:val="Стиль нумерованный38"/>
    <w:basedOn w:val="a8"/>
    <w:rsid w:val="00E01BDC"/>
  </w:style>
  <w:style w:type="table" w:customStyle="1" w:styleId="700">
    <w:name w:val="Сетка таблицы70"/>
    <w:basedOn w:val="a7"/>
    <w:next w:val="afff5"/>
    <w:rsid w:val="007E5EF7"/>
    <w:pPr>
      <w:jc w:val="lef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ff5"/>
    <w:rsid w:val="00853A6B"/>
    <w:pPr>
      <w:jc w:val="lef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7"/>
    <w:next w:val="afff5"/>
    <w:uiPriority w:val="59"/>
    <w:rsid w:val="00C77F03"/>
    <w:pPr>
      <w:jc w:val="left"/>
    </w:pPr>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7"/>
    <w:next w:val="afff5"/>
    <w:uiPriority w:val="59"/>
    <w:rsid w:val="001D62F7"/>
    <w:pPr>
      <w:jc w:val="left"/>
    </w:pPr>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7"/>
    <w:next w:val="afff5"/>
    <w:uiPriority w:val="59"/>
    <w:rsid w:val="005F6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pPr>
        <w:ind w:firstLine="85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uiPriority="1"/>
    <w:lsdException w:name="Body Text Indent" w:uiPriority="0"/>
    <w:lsdException w:name="List Continue 2" w:uiPriority="0"/>
    <w:lsdException w:name="Subtitle" w:semiHidden="0" w:uiPriority="0" w:unhideWhenUsed="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5">
    <w:name w:val="Normal"/>
    <w:qFormat/>
    <w:rsid w:val="00FF7A04"/>
    <w:pPr>
      <w:jc w:val="both"/>
    </w:pPr>
    <w:rPr>
      <w:rFonts w:ascii="Times New Roman" w:hAnsi="Times New Roman"/>
      <w:sz w:val="24"/>
      <w:szCs w:val="24"/>
    </w:rPr>
  </w:style>
  <w:style w:type="paragraph" w:styleId="12">
    <w:name w:val="heading 1"/>
    <w:aliases w:val="новая страница"/>
    <w:basedOn w:val="a5"/>
    <w:next w:val="a5"/>
    <w:link w:val="13"/>
    <w:uiPriority w:val="9"/>
    <w:rsid w:val="009156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5"/>
    <w:next w:val="a5"/>
    <w:link w:val="21"/>
    <w:rsid w:val="00544313"/>
    <w:pPr>
      <w:keepNext/>
      <w:spacing w:before="120" w:after="120"/>
      <w:ind w:left="737" w:right="737"/>
      <w:outlineLvl w:val="1"/>
    </w:pPr>
    <w:rPr>
      <w:b/>
      <w:bCs/>
      <w:sz w:val="28"/>
      <w:lang w:val="en-US" w:eastAsia="x-none"/>
    </w:rPr>
  </w:style>
  <w:style w:type="paragraph" w:styleId="30">
    <w:name w:val="heading 3"/>
    <w:basedOn w:val="a5"/>
    <w:next w:val="a5"/>
    <w:link w:val="31"/>
    <w:rsid w:val="00544313"/>
    <w:pPr>
      <w:spacing w:before="120" w:after="120"/>
      <w:ind w:left="737" w:right="737"/>
      <w:outlineLvl w:val="2"/>
    </w:pPr>
    <w:rPr>
      <w:b/>
      <w:bCs/>
    </w:rPr>
  </w:style>
  <w:style w:type="paragraph" w:styleId="4">
    <w:name w:val="heading 4"/>
    <w:basedOn w:val="a5"/>
    <w:next w:val="a5"/>
    <w:link w:val="40"/>
    <w:rsid w:val="00544313"/>
    <w:pPr>
      <w:keepNext/>
      <w:spacing w:before="240" w:after="60"/>
      <w:ind w:left="737" w:right="737"/>
      <w:outlineLvl w:val="3"/>
    </w:pPr>
    <w:rPr>
      <w:b/>
      <w:bCs/>
      <w:i/>
      <w:szCs w:val="28"/>
      <w:lang w:val="x-none" w:eastAsia="x-none"/>
    </w:rPr>
  </w:style>
  <w:style w:type="paragraph" w:styleId="5">
    <w:name w:val="heading 5"/>
    <w:basedOn w:val="a5"/>
    <w:next w:val="a5"/>
    <w:link w:val="50"/>
    <w:rsid w:val="00544313"/>
    <w:pPr>
      <w:keepNext/>
      <w:outlineLvl w:val="4"/>
    </w:pPr>
    <w:rPr>
      <w:u w:val="single"/>
    </w:rPr>
  </w:style>
  <w:style w:type="paragraph" w:styleId="6">
    <w:name w:val="heading 6"/>
    <w:basedOn w:val="a5"/>
    <w:next w:val="a5"/>
    <w:link w:val="60"/>
    <w:rsid w:val="00544313"/>
    <w:pPr>
      <w:keepNext/>
      <w:outlineLvl w:val="5"/>
    </w:pPr>
    <w:rPr>
      <w:b/>
      <w:bCs/>
    </w:rPr>
  </w:style>
  <w:style w:type="paragraph" w:styleId="7">
    <w:name w:val="heading 7"/>
    <w:basedOn w:val="a5"/>
    <w:next w:val="a5"/>
    <w:link w:val="70"/>
    <w:rsid w:val="00544313"/>
    <w:pPr>
      <w:keepNext/>
      <w:tabs>
        <w:tab w:val="left" w:pos="2867"/>
      </w:tabs>
      <w:ind w:firstLine="567"/>
      <w:outlineLvl w:val="6"/>
    </w:pPr>
    <w:rPr>
      <w:u w:val="single"/>
    </w:rPr>
  </w:style>
  <w:style w:type="paragraph" w:styleId="8">
    <w:name w:val="heading 8"/>
    <w:basedOn w:val="a5"/>
    <w:next w:val="a5"/>
    <w:link w:val="80"/>
    <w:rsid w:val="00544313"/>
    <w:pPr>
      <w:keepNext/>
      <w:shd w:val="clear" w:color="auto" w:fill="FFFFFF"/>
      <w:autoSpaceDE w:val="0"/>
      <w:autoSpaceDN w:val="0"/>
      <w:adjustRightInd w:val="0"/>
      <w:outlineLvl w:val="7"/>
    </w:pPr>
    <w:rPr>
      <w:i/>
      <w:iCs/>
      <w:color w:val="313131"/>
      <w:spacing w:val="-10"/>
    </w:rPr>
  </w:style>
  <w:style w:type="paragraph" w:styleId="90">
    <w:name w:val="heading 9"/>
    <w:basedOn w:val="a5"/>
    <w:next w:val="a5"/>
    <w:link w:val="91"/>
    <w:rsid w:val="00544313"/>
    <w:pPr>
      <w:keepNext/>
      <w:shd w:val="clear" w:color="auto" w:fill="FFFFFF"/>
      <w:tabs>
        <w:tab w:val="left" w:pos="0"/>
        <w:tab w:val="left" w:pos="1906"/>
      </w:tabs>
      <w:autoSpaceDE w:val="0"/>
      <w:autoSpaceDN w:val="0"/>
      <w:adjustRightInd w:val="0"/>
      <w:spacing w:before="5" w:line="254" w:lineRule="exact"/>
      <w:outlineLvl w:val="8"/>
    </w:pPr>
    <w:rPr>
      <w:color w:val="000000"/>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32">
    <w:name w:val="Заголовок 3 Шелестов"/>
    <w:basedOn w:val="a5"/>
    <w:next w:val="a5"/>
    <w:link w:val="36"/>
    <w:qFormat/>
    <w:rsid w:val="00FF7A04"/>
    <w:pPr>
      <w:keepNext/>
      <w:keepLines/>
      <w:tabs>
        <w:tab w:val="left" w:pos="9344"/>
      </w:tabs>
      <w:spacing w:before="240" w:after="120"/>
      <w:outlineLvl w:val="2"/>
    </w:pPr>
    <w:rPr>
      <w:rFonts w:cs="Arial"/>
      <w:b/>
      <w:szCs w:val="26"/>
    </w:rPr>
  </w:style>
  <w:style w:type="character" w:customStyle="1" w:styleId="36">
    <w:name w:val="Заголовок 3 Шелестов Знак"/>
    <w:link w:val="32"/>
    <w:rsid w:val="00FF7A04"/>
    <w:rPr>
      <w:rFonts w:ascii="Times New Roman" w:hAnsi="Times New Roman" w:cs="Arial"/>
      <w:b/>
      <w:sz w:val="24"/>
      <w:szCs w:val="26"/>
    </w:rPr>
  </w:style>
  <w:style w:type="paragraph" w:customStyle="1" w:styleId="22">
    <w:name w:val="Заголовок 2 Шелестов"/>
    <w:basedOn w:val="a5"/>
    <w:next w:val="a5"/>
    <w:link w:val="23"/>
    <w:qFormat/>
    <w:rsid w:val="00FF7A04"/>
    <w:pPr>
      <w:keepNext/>
      <w:keepLines/>
      <w:spacing w:before="240" w:after="120"/>
      <w:outlineLvl w:val="1"/>
    </w:pPr>
    <w:rPr>
      <w:rFonts w:cs="Arial"/>
      <w:b/>
      <w:iCs/>
      <w:sz w:val="28"/>
      <w:szCs w:val="28"/>
    </w:rPr>
  </w:style>
  <w:style w:type="character" w:customStyle="1" w:styleId="23">
    <w:name w:val="Заголовок 2 Шелестов Знак"/>
    <w:link w:val="22"/>
    <w:rsid w:val="00FF7A04"/>
    <w:rPr>
      <w:rFonts w:ascii="Times New Roman" w:hAnsi="Times New Roman" w:cs="Arial"/>
      <w:b/>
      <w:iCs/>
      <w:sz w:val="28"/>
      <w:szCs w:val="28"/>
    </w:rPr>
  </w:style>
  <w:style w:type="paragraph" w:customStyle="1" w:styleId="14">
    <w:name w:val="Заголовок 1 Шелестов"/>
    <w:basedOn w:val="a5"/>
    <w:next w:val="a5"/>
    <w:link w:val="15"/>
    <w:qFormat/>
    <w:rsid w:val="00FF7A04"/>
    <w:pPr>
      <w:keepNext/>
      <w:keepLines/>
      <w:pageBreakBefore/>
      <w:spacing w:before="240" w:after="120"/>
      <w:outlineLvl w:val="0"/>
    </w:pPr>
    <w:rPr>
      <w:rFonts w:ascii="Arial" w:hAnsi="Arial" w:cs="Arial"/>
      <w:b/>
      <w:bCs/>
      <w:caps/>
      <w:kern w:val="32"/>
      <w:sz w:val="28"/>
      <w:szCs w:val="32"/>
    </w:rPr>
  </w:style>
  <w:style w:type="character" w:customStyle="1" w:styleId="15">
    <w:name w:val="Заголовок 1 Шелестов Знак"/>
    <w:link w:val="14"/>
    <w:rsid w:val="00FF7A04"/>
    <w:rPr>
      <w:rFonts w:ascii="Arial" w:hAnsi="Arial" w:cs="Arial"/>
      <w:b/>
      <w:bCs/>
      <w:caps/>
      <w:kern w:val="32"/>
      <w:sz w:val="28"/>
      <w:szCs w:val="32"/>
    </w:rPr>
  </w:style>
  <w:style w:type="paragraph" w:customStyle="1" w:styleId="41">
    <w:name w:val="Заголовок 4 Шелестов"/>
    <w:basedOn w:val="32"/>
    <w:next w:val="a5"/>
    <w:link w:val="42"/>
    <w:qFormat/>
    <w:rsid w:val="00FF7A04"/>
    <w:pPr>
      <w:outlineLvl w:val="3"/>
    </w:pPr>
    <w:rPr>
      <w:i/>
    </w:rPr>
  </w:style>
  <w:style w:type="character" w:customStyle="1" w:styleId="42">
    <w:name w:val="Заголовок 4 Шелестов Знак"/>
    <w:link w:val="41"/>
    <w:rsid w:val="00FF7A04"/>
    <w:rPr>
      <w:rFonts w:ascii="Times New Roman" w:hAnsi="Times New Roman" w:cs="Arial"/>
      <w:b/>
      <w:i/>
      <w:sz w:val="24"/>
      <w:szCs w:val="26"/>
    </w:rPr>
  </w:style>
  <w:style w:type="paragraph" w:customStyle="1" w:styleId="-1">
    <w:name w:val="без отступ -1"/>
    <w:basedOn w:val="a5"/>
    <w:link w:val="-10"/>
    <w:qFormat/>
    <w:rsid w:val="00FF7A04"/>
    <w:pPr>
      <w:ind w:firstLine="0"/>
    </w:pPr>
    <w:rPr>
      <w:szCs w:val="20"/>
    </w:rPr>
  </w:style>
  <w:style w:type="character" w:customStyle="1" w:styleId="-10">
    <w:name w:val="без отступ -1 Знак"/>
    <w:link w:val="-1"/>
    <w:rsid w:val="00FF7A04"/>
    <w:rPr>
      <w:rFonts w:ascii="Times New Roman" w:hAnsi="Times New Roman"/>
      <w:sz w:val="24"/>
    </w:rPr>
  </w:style>
  <w:style w:type="paragraph" w:customStyle="1" w:styleId="-15">
    <w:name w:val="без отступ -1.5"/>
    <w:basedOn w:val="a5"/>
    <w:next w:val="a5"/>
    <w:link w:val="-150"/>
    <w:qFormat/>
    <w:rsid w:val="00FF7A04"/>
    <w:pPr>
      <w:spacing w:line="360" w:lineRule="auto"/>
    </w:pPr>
    <w:rPr>
      <w:szCs w:val="20"/>
    </w:rPr>
  </w:style>
  <w:style w:type="character" w:customStyle="1" w:styleId="-150">
    <w:name w:val="без отступ -1.5 Знак"/>
    <w:link w:val="-15"/>
    <w:rsid w:val="00FF7A04"/>
    <w:rPr>
      <w:rFonts w:ascii="Times New Roman" w:hAnsi="Times New Roman"/>
      <w:sz w:val="24"/>
    </w:rPr>
  </w:style>
  <w:style w:type="paragraph" w:styleId="a9">
    <w:name w:val="No Spacing"/>
    <w:aliases w:val="Обычный 1,5 межстрочный интервал,с интервалом"/>
    <w:uiPriority w:val="1"/>
    <w:qFormat/>
    <w:rsid w:val="00FF7A04"/>
    <w:pPr>
      <w:widowControl w:val="0"/>
      <w:spacing w:line="360" w:lineRule="auto"/>
      <w:jc w:val="both"/>
    </w:pPr>
    <w:rPr>
      <w:rFonts w:ascii="Times New Roman" w:hAnsi="Times New Roman"/>
      <w:sz w:val="24"/>
      <w:szCs w:val="22"/>
    </w:rPr>
  </w:style>
  <w:style w:type="character" w:customStyle="1" w:styleId="13">
    <w:name w:val="Заголовок 1 Знак"/>
    <w:aliases w:val="новая страница Знак1"/>
    <w:basedOn w:val="a6"/>
    <w:link w:val="12"/>
    <w:uiPriority w:val="9"/>
    <w:rsid w:val="0091564F"/>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2"/>
    <w:next w:val="a5"/>
    <w:uiPriority w:val="39"/>
    <w:semiHidden/>
    <w:unhideWhenUsed/>
    <w:qFormat/>
    <w:rsid w:val="00FF7A04"/>
    <w:pPr>
      <w:keepLines w:val="0"/>
      <w:spacing w:before="240" w:after="60"/>
      <w:outlineLvl w:val="9"/>
    </w:pPr>
    <w:rPr>
      <w:rFonts w:ascii="Cambria" w:eastAsia="Calibri" w:hAnsi="Cambria" w:cs="Times New Roman"/>
      <w:color w:val="auto"/>
      <w:kern w:val="32"/>
      <w:sz w:val="32"/>
      <w:szCs w:val="32"/>
    </w:rPr>
  </w:style>
  <w:style w:type="paragraph" w:customStyle="1" w:styleId="ab">
    <w:name w:val="Заголовок таб Шелестов"/>
    <w:basedOn w:val="a5"/>
    <w:next w:val="a5"/>
    <w:link w:val="ac"/>
    <w:rsid w:val="00B661FC"/>
    <w:pPr>
      <w:keepNext/>
      <w:tabs>
        <w:tab w:val="left" w:pos="9344"/>
      </w:tabs>
    </w:pPr>
    <w:rPr>
      <w:rFonts w:cs="Arial"/>
      <w:b/>
      <w:szCs w:val="26"/>
    </w:rPr>
  </w:style>
  <w:style w:type="character" w:customStyle="1" w:styleId="ac">
    <w:name w:val="Заголовок таб Шелестов Знак"/>
    <w:link w:val="ab"/>
    <w:rsid w:val="00B661FC"/>
    <w:rPr>
      <w:rFonts w:ascii="Times New Roman" w:eastAsia="Times New Roman" w:hAnsi="Times New Roman" w:cs="Arial"/>
      <w:b/>
      <w:sz w:val="24"/>
      <w:szCs w:val="26"/>
    </w:rPr>
  </w:style>
  <w:style w:type="paragraph" w:customStyle="1" w:styleId="ad">
    <w:name w:val="заголовок ТАБ  Шелестов"/>
    <w:basedOn w:val="-1"/>
    <w:link w:val="ae"/>
    <w:rsid w:val="00B661FC"/>
    <w:rPr>
      <w:b/>
    </w:rPr>
  </w:style>
  <w:style w:type="character" w:customStyle="1" w:styleId="ae">
    <w:name w:val="заголовок ТАБ  Шелестов Знак"/>
    <w:basedOn w:val="-10"/>
    <w:link w:val="ad"/>
    <w:rsid w:val="00B661FC"/>
    <w:rPr>
      <w:rFonts w:ascii="Times New Roman" w:hAnsi="Times New Roman"/>
      <w:b/>
      <w:sz w:val="24"/>
    </w:rPr>
  </w:style>
  <w:style w:type="paragraph" w:customStyle="1" w:styleId="af">
    <w:name w:val="Табл Заг Шелестов"/>
    <w:basedOn w:val="-1"/>
    <w:next w:val="a5"/>
    <w:link w:val="af0"/>
    <w:qFormat/>
    <w:rsid w:val="00FF7A04"/>
    <w:pPr>
      <w:keepNext/>
      <w:keepLines/>
      <w:jc w:val="center"/>
    </w:pPr>
    <w:rPr>
      <w:b/>
    </w:rPr>
  </w:style>
  <w:style w:type="character" w:customStyle="1" w:styleId="af0">
    <w:name w:val="Табл Заг Шелестов Знак"/>
    <w:basedOn w:val="-10"/>
    <w:link w:val="af"/>
    <w:rsid w:val="00FF7A04"/>
    <w:rPr>
      <w:rFonts w:ascii="Times New Roman" w:hAnsi="Times New Roman"/>
      <w:b/>
      <w:sz w:val="24"/>
    </w:rPr>
  </w:style>
  <w:style w:type="paragraph" w:styleId="18">
    <w:name w:val="toc 1"/>
    <w:basedOn w:val="a5"/>
    <w:next w:val="a5"/>
    <w:autoRedefine/>
    <w:uiPriority w:val="39"/>
    <w:rsid w:val="00D479BE"/>
    <w:pPr>
      <w:tabs>
        <w:tab w:val="left" w:pos="360"/>
        <w:tab w:val="right" w:leader="dot" w:pos="9911"/>
      </w:tabs>
      <w:spacing w:before="240"/>
      <w:ind w:right="567"/>
      <w:outlineLvl w:val="0"/>
    </w:pPr>
    <w:rPr>
      <w:rFonts w:eastAsiaTheme="minorHAnsi"/>
      <w:caps/>
      <w:noProof/>
      <w:sz w:val="28"/>
    </w:rPr>
  </w:style>
  <w:style w:type="paragraph" w:styleId="af1">
    <w:name w:val="List Paragraph"/>
    <w:aliases w:val="Заголовок 3 Шелестов1,Нумерация,список 1,Bullet List,FooterText,numbered,Paragraphe de liste1,lp1,Bullet 1,Use Case List Paragraph,List Paragraph,ПАРАГРАФ,Маркированный ГП,Булит,Маркер,Bullet Number,Нумерованый список,название"/>
    <w:basedOn w:val="a5"/>
    <w:link w:val="af2"/>
    <w:qFormat/>
    <w:rsid w:val="00BB61B0"/>
    <w:pPr>
      <w:ind w:left="720"/>
      <w:contextualSpacing/>
    </w:pPr>
    <w:rPr>
      <w:rFonts w:ascii="Calibri" w:hAnsi="Calibri"/>
      <w:sz w:val="20"/>
      <w:szCs w:val="20"/>
    </w:rPr>
  </w:style>
  <w:style w:type="character" w:customStyle="1" w:styleId="af2">
    <w:name w:val="Абзац списка Знак"/>
    <w:aliases w:val="Заголовок 3 Шелестов1 Знак,Нумерация Знак,список 1 Знак,Bullet List Знак,FooterText Знак,numbered Знак,Paragraphe de liste1 Знак,lp1 Знак,Bullet 1 Знак,Use Case List Paragraph Знак,List Paragraph Знак,ПАРАГРАФ Знак,Булит Знак"/>
    <w:link w:val="af1"/>
    <w:uiPriority w:val="34"/>
    <w:rsid w:val="00BB61B0"/>
  </w:style>
  <w:style w:type="paragraph" w:customStyle="1" w:styleId="af3">
    <w:name w:val="Табл_шапка_Шелестов"/>
    <w:basedOn w:val="-1"/>
    <w:qFormat/>
    <w:rsid w:val="00FF7A04"/>
    <w:pPr>
      <w:keepNext/>
      <w:jc w:val="center"/>
    </w:pPr>
    <w:rPr>
      <w:b/>
      <w:sz w:val="22"/>
      <w:szCs w:val="22"/>
      <w:lang w:eastAsia="ru-RU"/>
    </w:rPr>
  </w:style>
  <w:style w:type="paragraph" w:customStyle="1" w:styleId="af4">
    <w:name w:val="Табл_номер_Шелестов"/>
    <w:basedOn w:val="af5"/>
    <w:next w:val="-1"/>
    <w:link w:val="af6"/>
    <w:autoRedefine/>
    <w:qFormat/>
    <w:rsid w:val="00FC461A"/>
    <w:pPr>
      <w:spacing w:before="0"/>
      <w:ind w:firstLine="0"/>
    </w:pPr>
    <w:rPr>
      <w:rFonts w:ascii="Times New Roman" w:eastAsia="Calibri" w:hAnsi="Times New Roman"/>
      <w:sz w:val="24"/>
      <w:lang w:eastAsia="ru-RU"/>
    </w:rPr>
  </w:style>
  <w:style w:type="character" w:customStyle="1" w:styleId="af6">
    <w:name w:val="Табл_номер_Шелестов Знак"/>
    <w:basedOn w:val="a6"/>
    <w:link w:val="af4"/>
    <w:rsid w:val="00FC461A"/>
    <w:rPr>
      <w:rFonts w:ascii="Times New Roman" w:eastAsia="Calibri" w:hAnsi="Times New Roman"/>
      <w:sz w:val="24"/>
      <w:lang w:val="uk-UA" w:eastAsia="ru-RU"/>
    </w:rPr>
  </w:style>
  <w:style w:type="character" w:customStyle="1" w:styleId="21">
    <w:name w:val="Заголовок 2 Знак"/>
    <w:basedOn w:val="a6"/>
    <w:link w:val="20"/>
    <w:rsid w:val="00544313"/>
    <w:rPr>
      <w:rFonts w:ascii="Times New Roman" w:hAnsi="Times New Roman"/>
      <w:b/>
      <w:bCs/>
      <w:sz w:val="28"/>
      <w:szCs w:val="24"/>
      <w:lang w:val="en-US" w:eastAsia="x-none"/>
    </w:rPr>
  </w:style>
  <w:style w:type="character" w:customStyle="1" w:styleId="31">
    <w:name w:val="Заголовок 3 Знак"/>
    <w:basedOn w:val="a6"/>
    <w:link w:val="30"/>
    <w:rsid w:val="00544313"/>
    <w:rPr>
      <w:rFonts w:ascii="Times New Roman" w:hAnsi="Times New Roman"/>
      <w:b/>
      <w:bCs/>
      <w:sz w:val="24"/>
      <w:szCs w:val="24"/>
      <w:lang w:eastAsia="ru-RU"/>
    </w:rPr>
  </w:style>
  <w:style w:type="character" w:customStyle="1" w:styleId="40">
    <w:name w:val="Заголовок 4 Знак"/>
    <w:basedOn w:val="a6"/>
    <w:link w:val="4"/>
    <w:rsid w:val="00544313"/>
    <w:rPr>
      <w:rFonts w:ascii="Times New Roman" w:hAnsi="Times New Roman"/>
      <w:b/>
      <w:bCs/>
      <w:i/>
      <w:sz w:val="24"/>
      <w:szCs w:val="28"/>
      <w:lang w:val="x-none" w:eastAsia="x-none"/>
    </w:rPr>
  </w:style>
  <w:style w:type="character" w:customStyle="1" w:styleId="50">
    <w:name w:val="Заголовок 5 Знак"/>
    <w:basedOn w:val="a6"/>
    <w:link w:val="5"/>
    <w:rsid w:val="00544313"/>
    <w:rPr>
      <w:rFonts w:ascii="Times New Roman" w:hAnsi="Times New Roman"/>
      <w:sz w:val="24"/>
      <w:szCs w:val="24"/>
      <w:u w:val="single"/>
      <w:lang w:eastAsia="ru-RU"/>
    </w:rPr>
  </w:style>
  <w:style w:type="character" w:customStyle="1" w:styleId="60">
    <w:name w:val="Заголовок 6 Знак"/>
    <w:basedOn w:val="a6"/>
    <w:link w:val="6"/>
    <w:uiPriority w:val="9"/>
    <w:rsid w:val="00544313"/>
    <w:rPr>
      <w:rFonts w:ascii="Times New Roman" w:hAnsi="Times New Roman"/>
      <w:b/>
      <w:bCs/>
      <w:sz w:val="24"/>
      <w:szCs w:val="24"/>
      <w:lang w:eastAsia="ru-RU"/>
    </w:rPr>
  </w:style>
  <w:style w:type="character" w:customStyle="1" w:styleId="70">
    <w:name w:val="Заголовок 7 Знак"/>
    <w:basedOn w:val="a6"/>
    <w:link w:val="7"/>
    <w:uiPriority w:val="9"/>
    <w:rsid w:val="00544313"/>
    <w:rPr>
      <w:rFonts w:ascii="Times New Roman" w:hAnsi="Times New Roman"/>
      <w:sz w:val="24"/>
      <w:szCs w:val="24"/>
      <w:u w:val="single"/>
      <w:lang w:eastAsia="ru-RU"/>
    </w:rPr>
  </w:style>
  <w:style w:type="character" w:customStyle="1" w:styleId="80">
    <w:name w:val="Заголовок 8 Знак"/>
    <w:basedOn w:val="a6"/>
    <w:link w:val="8"/>
    <w:rsid w:val="00544313"/>
    <w:rPr>
      <w:rFonts w:ascii="Times New Roman" w:hAnsi="Times New Roman"/>
      <w:i/>
      <w:iCs/>
      <w:color w:val="313131"/>
      <w:spacing w:val="-10"/>
      <w:sz w:val="24"/>
      <w:szCs w:val="24"/>
      <w:shd w:val="clear" w:color="auto" w:fill="FFFFFF"/>
      <w:lang w:eastAsia="ru-RU"/>
    </w:rPr>
  </w:style>
  <w:style w:type="character" w:customStyle="1" w:styleId="91">
    <w:name w:val="Заголовок 9 Знак"/>
    <w:basedOn w:val="a6"/>
    <w:link w:val="90"/>
    <w:rsid w:val="00544313"/>
    <w:rPr>
      <w:rFonts w:ascii="Times New Roman" w:hAnsi="Times New Roman"/>
      <w:color w:val="000000"/>
      <w:sz w:val="24"/>
      <w:szCs w:val="24"/>
      <w:u w:val="single"/>
      <w:shd w:val="clear" w:color="auto" w:fill="FFFFFF"/>
      <w:lang w:eastAsia="ru-RU"/>
    </w:rPr>
  </w:style>
  <w:style w:type="paragraph" w:styleId="af7">
    <w:name w:val="header"/>
    <w:basedOn w:val="a5"/>
    <w:link w:val="af8"/>
    <w:uiPriority w:val="99"/>
    <w:rsid w:val="00544313"/>
    <w:pPr>
      <w:tabs>
        <w:tab w:val="center" w:pos="4677"/>
        <w:tab w:val="right" w:pos="9355"/>
      </w:tabs>
    </w:pPr>
    <w:rPr>
      <w:lang w:val="x-none" w:eastAsia="x-none"/>
    </w:rPr>
  </w:style>
  <w:style w:type="character" w:customStyle="1" w:styleId="af8">
    <w:name w:val="Верхний колонтитул Знак"/>
    <w:basedOn w:val="a6"/>
    <w:link w:val="af7"/>
    <w:uiPriority w:val="99"/>
    <w:rsid w:val="00544313"/>
    <w:rPr>
      <w:rFonts w:ascii="Times New Roman" w:hAnsi="Times New Roman"/>
      <w:sz w:val="24"/>
      <w:szCs w:val="24"/>
      <w:lang w:val="x-none" w:eastAsia="x-none"/>
    </w:rPr>
  </w:style>
  <w:style w:type="paragraph" w:styleId="af9">
    <w:name w:val="footer"/>
    <w:aliases w:val="Body Text Indent Знак,Нумерованный список !! Знак,Надин стиль Знак,Основной текст с отступом1 Знак,Основной текст без отступа Знак,Знак2 Знак"/>
    <w:basedOn w:val="a5"/>
    <w:link w:val="afa"/>
    <w:uiPriority w:val="99"/>
    <w:rsid w:val="00544313"/>
    <w:pPr>
      <w:tabs>
        <w:tab w:val="center" w:pos="4677"/>
        <w:tab w:val="right" w:pos="9355"/>
      </w:tabs>
    </w:pPr>
  </w:style>
  <w:style w:type="character" w:customStyle="1" w:styleId="afa">
    <w:name w:val="Нижний колонтитул Знак"/>
    <w:aliases w:val="Body Text Indent Знак Знак,Нумерованный список !! Знак Знак,Надин стиль Знак Знак,Основной текст с отступом1 Знак Знак,Основной текст без отступа Знак Знак,Знак2 Знак Знак"/>
    <w:basedOn w:val="a6"/>
    <w:link w:val="af9"/>
    <w:rsid w:val="00544313"/>
    <w:rPr>
      <w:rFonts w:ascii="Times New Roman" w:hAnsi="Times New Roman"/>
      <w:sz w:val="24"/>
      <w:szCs w:val="24"/>
      <w:lang w:eastAsia="ru-RU"/>
    </w:rPr>
  </w:style>
  <w:style w:type="character" w:styleId="afb">
    <w:name w:val="page number"/>
    <w:basedOn w:val="a6"/>
    <w:rsid w:val="00544313"/>
  </w:style>
  <w:style w:type="paragraph" w:styleId="24">
    <w:name w:val="toc 2"/>
    <w:basedOn w:val="a5"/>
    <w:next w:val="a5"/>
    <w:autoRedefine/>
    <w:uiPriority w:val="39"/>
    <w:rsid w:val="000303A3"/>
    <w:pPr>
      <w:tabs>
        <w:tab w:val="right" w:pos="9356"/>
      </w:tabs>
      <w:spacing w:before="120"/>
      <w:ind w:right="1134" w:firstLine="567"/>
      <w:outlineLvl w:val="1"/>
    </w:pPr>
    <w:rPr>
      <w:bCs/>
      <w:noProof/>
      <w:szCs w:val="28"/>
    </w:rPr>
  </w:style>
  <w:style w:type="paragraph" w:styleId="37">
    <w:name w:val="toc 3"/>
    <w:basedOn w:val="a5"/>
    <w:next w:val="a5"/>
    <w:uiPriority w:val="39"/>
    <w:rsid w:val="00544313"/>
    <w:pPr>
      <w:tabs>
        <w:tab w:val="right" w:pos="9356"/>
      </w:tabs>
      <w:ind w:right="1134" w:firstLine="936"/>
      <w:outlineLvl w:val="2"/>
    </w:pPr>
    <w:rPr>
      <w:bCs/>
      <w:sz w:val="22"/>
    </w:rPr>
  </w:style>
  <w:style w:type="character" w:styleId="afc">
    <w:name w:val="Hyperlink"/>
    <w:uiPriority w:val="99"/>
    <w:rsid w:val="00544313"/>
    <w:rPr>
      <w:color w:val="0000FF"/>
      <w:u w:val="single"/>
    </w:rPr>
  </w:style>
  <w:style w:type="paragraph" w:styleId="25">
    <w:name w:val="Body Text Indent 2"/>
    <w:basedOn w:val="a5"/>
    <w:link w:val="26"/>
    <w:rsid w:val="00544313"/>
    <w:pPr>
      <w:ind w:firstLine="567"/>
    </w:pPr>
    <w:rPr>
      <w:sz w:val="28"/>
      <w:szCs w:val="28"/>
    </w:rPr>
  </w:style>
  <w:style w:type="character" w:customStyle="1" w:styleId="26">
    <w:name w:val="Основной текст с отступом 2 Знак"/>
    <w:basedOn w:val="a6"/>
    <w:link w:val="25"/>
    <w:rsid w:val="00544313"/>
    <w:rPr>
      <w:rFonts w:ascii="Times New Roman" w:hAnsi="Times New Roman"/>
      <w:sz w:val="28"/>
      <w:szCs w:val="28"/>
      <w:lang w:eastAsia="ru-RU"/>
    </w:rPr>
  </w:style>
  <w:style w:type="paragraph" w:customStyle="1" w:styleId="19">
    <w:name w:val="Стиль Заголовок 1"/>
    <w:aliases w:val="новая страница + по ширине Междустр.интервал:  о..."/>
    <w:basedOn w:val="12"/>
    <w:rsid w:val="00544313"/>
    <w:pPr>
      <w:keepNext w:val="0"/>
      <w:keepLines w:val="0"/>
      <w:pageBreakBefore/>
      <w:spacing w:before="120" w:after="120"/>
      <w:ind w:left="737" w:right="737"/>
    </w:pPr>
    <w:rPr>
      <w:rFonts w:ascii="Times New Roman" w:eastAsia="Times New Roman" w:hAnsi="Times New Roman" w:cs="Times New Roman"/>
      <w:b w:val="0"/>
      <w:bCs w:val="0"/>
      <w:caps/>
      <w:color w:val="auto"/>
      <w:sz w:val="24"/>
      <w:szCs w:val="24"/>
    </w:rPr>
  </w:style>
  <w:style w:type="paragraph" w:styleId="27">
    <w:name w:val="Body Text 2"/>
    <w:basedOn w:val="a5"/>
    <w:link w:val="28"/>
    <w:rsid w:val="00544313"/>
    <w:pPr>
      <w:spacing w:after="120" w:line="480" w:lineRule="auto"/>
    </w:pPr>
  </w:style>
  <w:style w:type="character" w:customStyle="1" w:styleId="28">
    <w:name w:val="Основной текст 2 Знак"/>
    <w:basedOn w:val="a6"/>
    <w:link w:val="27"/>
    <w:rsid w:val="00544313"/>
    <w:rPr>
      <w:rFonts w:ascii="Times New Roman" w:hAnsi="Times New Roman"/>
      <w:sz w:val="24"/>
      <w:szCs w:val="24"/>
      <w:lang w:eastAsia="ru-RU"/>
    </w:rPr>
  </w:style>
  <w:style w:type="paragraph" w:customStyle="1" w:styleId="FR3">
    <w:name w:val="FR3"/>
    <w:rsid w:val="00544313"/>
    <w:pPr>
      <w:widowControl w:val="0"/>
      <w:spacing w:before="420" w:line="340" w:lineRule="auto"/>
    </w:pPr>
    <w:rPr>
      <w:rFonts w:ascii="Arial" w:hAnsi="Arial" w:cs="Arial"/>
      <w:sz w:val="22"/>
      <w:szCs w:val="22"/>
    </w:rPr>
  </w:style>
  <w:style w:type="paragraph" w:customStyle="1" w:styleId="1a">
    <w:name w:val="Стиль1"/>
    <w:basedOn w:val="a5"/>
    <w:rsid w:val="00544313"/>
    <w:pPr>
      <w:spacing w:line="360" w:lineRule="auto"/>
      <w:ind w:firstLine="709"/>
    </w:pPr>
    <w:rPr>
      <w:sz w:val="26"/>
      <w:szCs w:val="26"/>
    </w:rPr>
  </w:style>
  <w:style w:type="paragraph" w:customStyle="1" w:styleId="afd">
    <w:name w:val="Рисунок название"/>
    <w:basedOn w:val="afe"/>
    <w:next w:val="a5"/>
    <w:autoRedefine/>
    <w:rsid w:val="00544313"/>
  </w:style>
  <w:style w:type="paragraph" w:styleId="afe">
    <w:name w:val="caption"/>
    <w:basedOn w:val="a5"/>
    <w:next w:val="a5"/>
    <w:rsid w:val="00544313"/>
    <w:pPr>
      <w:spacing w:before="120" w:after="120"/>
    </w:pPr>
    <w:rPr>
      <w:b/>
      <w:bCs/>
      <w:sz w:val="20"/>
      <w:szCs w:val="20"/>
    </w:rPr>
  </w:style>
  <w:style w:type="paragraph" w:customStyle="1" w:styleId="29">
    <w:name w:val="2"/>
    <w:basedOn w:val="a5"/>
    <w:next w:val="aff"/>
    <w:rsid w:val="00544313"/>
    <w:pPr>
      <w:spacing w:before="100" w:beforeAutospacing="1" w:after="100" w:afterAutospacing="1"/>
    </w:pPr>
    <w:rPr>
      <w:rFonts w:eastAsia="Arial Unicode MS"/>
    </w:rPr>
  </w:style>
  <w:style w:type="paragraph" w:styleId="aff">
    <w:name w:val="Normal (Web)"/>
    <w:aliases w:val="Знак4,Знак4 Знак,Обычный (веб) Знак1,Знак4 Знак Знак, Знак4, Знак4 Знак, Знак4 Знак Знак"/>
    <w:basedOn w:val="a5"/>
    <w:link w:val="aff0"/>
    <w:uiPriority w:val="99"/>
    <w:rsid w:val="00544313"/>
    <w:rPr>
      <w:lang w:val="x-none" w:eastAsia="x-none"/>
    </w:rPr>
  </w:style>
  <w:style w:type="paragraph" w:customStyle="1" w:styleId="1b">
    <w:name w:val="Обычный1"/>
    <w:rsid w:val="00544313"/>
    <w:rPr>
      <w:rFonts w:ascii="Arial" w:hAnsi="Arial"/>
      <w:snapToGrid w:val="0"/>
      <w:sz w:val="22"/>
      <w:szCs w:val="22"/>
    </w:rPr>
  </w:style>
  <w:style w:type="paragraph" w:styleId="aff1">
    <w:name w:val="Body Text"/>
    <w:aliases w:val="Текст 14 с абз."/>
    <w:basedOn w:val="a5"/>
    <w:link w:val="1c"/>
    <w:uiPriority w:val="1"/>
    <w:rsid w:val="00544313"/>
    <w:pPr>
      <w:spacing w:after="120"/>
    </w:pPr>
  </w:style>
  <w:style w:type="character" w:customStyle="1" w:styleId="aff2">
    <w:name w:val="Основной текст Знак"/>
    <w:aliases w:val="Текст 14 с абз. Знак"/>
    <w:basedOn w:val="a6"/>
    <w:uiPriority w:val="1"/>
    <w:rsid w:val="00544313"/>
    <w:rPr>
      <w:rFonts w:ascii="Times New Roman" w:hAnsi="Times New Roman"/>
      <w:sz w:val="24"/>
      <w:szCs w:val="24"/>
    </w:rPr>
  </w:style>
  <w:style w:type="paragraph" w:customStyle="1" w:styleId="310">
    <w:name w:val="Основной текст 31"/>
    <w:basedOn w:val="a5"/>
    <w:rsid w:val="00544313"/>
    <w:pPr>
      <w:ind w:firstLine="720"/>
    </w:pPr>
  </w:style>
  <w:style w:type="paragraph" w:styleId="aff3">
    <w:name w:val="Body Text Indent"/>
    <w:aliases w:val="Основной текст 1"/>
    <w:basedOn w:val="a5"/>
    <w:link w:val="aff4"/>
    <w:rsid w:val="00544313"/>
    <w:pPr>
      <w:spacing w:after="120"/>
      <w:ind w:left="283"/>
    </w:pPr>
  </w:style>
  <w:style w:type="character" w:customStyle="1" w:styleId="aff4">
    <w:name w:val="Основной текст с отступом Знак"/>
    <w:aliases w:val="Основной текст 1 Знак"/>
    <w:basedOn w:val="a6"/>
    <w:link w:val="aff3"/>
    <w:rsid w:val="00544313"/>
    <w:rPr>
      <w:rFonts w:ascii="Times New Roman" w:hAnsi="Times New Roman"/>
      <w:sz w:val="24"/>
      <w:szCs w:val="24"/>
      <w:lang w:eastAsia="ru-RU"/>
    </w:rPr>
  </w:style>
  <w:style w:type="paragraph" w:customStyle="1" w:styleId="aff5">
    <w:name w:val="Рисунок"/>
    <w:basedOn w:val="a5"/>
    <w:rsid w:val="00544313"/>
    <w:pPr>
      <w:spacing w:before="200" w:after="120"/>
      <w:jc w:val="center"/>
    </w:pPr>
  </w:style>
  <w:style w:type="paragraph" w:styleId="38">
    <w:name w:val="Body Text 3"/>
    <w:basedOn w:val="a5"/>
    <w:link w:val="39"/>
    <w:rsid w:val="00544313"/>
    <w:pPr>
      <w:spacing w:after="120"/>
    </w:pPr>
    <w:rPr>
      <w:sz w:val="16"/>
      <w:szCs w:val="16"/>
      <w:lang w:val="x-none" w:eastAsia="x-none"/>
    </w:rPr>
  </w:style>
  <w:style w:type="character" w:customStyle="1" w:styleId="39">
    <w:name w:val="Основной текст 3 Знак"/>
    <w:basedOn w:val="a6"/>
    <w:link w:val="38"/>
    <w:rsid w:val="00544313"/>
    <w:rPr>
      <w:rFonts w:ascii="Times New Roman" w:hAnsi="Times New Roman"/>
      <w:sz w:val="16"/>
      <w:szCs w:val="16"/>
      <w:lang w:val="x-none" w:eastAsia="x-none"/>
    </w:rPr>
  </w:style>
  <w:style w:type="paragraph" w:customStyle="1" w:styleId="xl27">
    <w:name w:val="xl27"/>
    <w:basedOn w:val="a5"/>
    <w:rsid w:val="00544313"/>
    <w:pPr>
      <w:pBdr>
        <w:bottom w:val="single" w:sz="4" w:space="0" w:color="auto"/>
      </w:pBdr>
      <w:spacing w:before="100" w:beforeAutospacing="1" w:after="100" w:afterAutospacing="1"/>
      <w:ind w:firstLine="709"/>
    </w:pPr>
  </w:style>
  <w:style w:type="paragraph" w:customStyle="1" w:styleId="1d">
    <w:name w:val="1"/>
    <w:basedOn w:val="a5"/>
    <w:next w:val="aff"/>
    <w:rsid w:val="00544313"/>
    <w:pPr>
      <w:spacing w:before="100" w:after="100"/>
    </w:pPr>
    <w:rPr>
      <w:rFonts w:ascii="Verdana" w:eastAsia="Arial Unicode MS" w:hAnsi="Verdana" w:cs="Arial Unicode MS"/>
      <w:color w:val="353535"/>
      <w:sz w:val="18"/>
      <w:szCs w:val="18"/>
    </w:rPr>
  </w:style>
  <w:style w:type="paragraph" w:customStyle="1" w:styleId="2a">
    <w:name w:val="Стиль2"/>
    <w:basedOn w:val="43"/>
    <w:rsid w:val="00544313"/>
    <w:rPr>
      <w:i w:val="0"/>
      <w:sz w:val="24"/>
    </w:rPr>
  </w:style>
  <w:style w:type="paragraph" w:styleId="43">
    <w:name w:val="toc 4"/>
    <w:basedOn w:val="a5"/>
    <w:next w:val="a5"/>
    <w:uiPriority w:val="39"/>
    <w:rsid w:val="00544313"/>
    <w:pPr>
      <w:tabs>
        <w:tab w:val="left" w:pos="9072"/>
      </w:tabs>
      <w:ind w:right="1134" w:firstLine="1418"/>
    </w:pPr>
    <w:rPr>
      <w:i/>
      <w:sz w:val="22"/>
    </w:rPr>
  </w:style>
  <w:style w:type="paragraph" w:customStyle="1" w:styleId="3a">
    <w:name w:val="Стиль3"/>
    <w:basedOn w:val="43"/>
    <w:rsid w:val="00544313"/>
    <w:rPr>
      <w:b/>
      <w:i w:val="0"/>
      <w:sz w:val="24"/>
    </w:rPr>
  </w:style>
  <w:style w:type="paragraph" w:customStyle="1" w:styleId="44">
    <w:name w:val="Стиль4"/>
    <w:basedOn w:val="43"/>
    <w:autoRedefine/>
    <w:rsid w:val="00544313"/>
    <w:rPr>
      <w:b/>
      <w:i w:val="0"/>
      <w:sz w:val="24"/>
    </w:rPr>
  </w:style>
  <w:style w:type="paragraph" w:customStyle="1" w:styleId="51">
    <w:name w:val="Стиль5"/>
    <w:basedOn w:val="43"/>
    <w:autoRedefine/>
    <w:rsid w:val="00544313"/>
    <w:rPr>
      <w:b/>
      <w:i w:val="0"/>
      <w:sz w:val="24"/>
    </w:rPr>
  </w:style>
  <w:style w:type="paragraph" w:customStyle="1" w:styleId="aff6">
    <w:name w:val="ТТТ"/>
    <w:basedOn w:val="aff3"/>
    <w:rsid w:val="00544313"/>
    <w:pPr>
      <w:tabs>
        <w:tab w:val="right" w:leader="dot" w:pos="9361"/>
      </w:tabs>
      <w:spacing w:after="0" w:line="360" w:lineRule="auto"/>
      <w:ind w:left="0" w:firstLine="720"/>
    </w:pPr>
    <w:rPr>
      <w:spacing w:val="20"/>
    </w:rPr>
  </w:style>
  <w:style w:type="paragraph" w:customStyle="1" w:styleId="210">
    <w:name w:val="Основной текст 21"/>
    <w:basedOn w:val="a5"/>
    <w:rsid w:val="00544313"/>
    <w:pPr>
      <w:overflowPunct w:val="0"/>
      <w:autoSpaceDE w:val="0"/>
      <w:autoSpaceDN w:val="0"/>
      <w:adjustRightInd w:val="0"/>
      <w:ind w:firstLine="709"/>
      <w:textAlignment w:val="baseline"/>
    </w:pPr>
    <w:rPr>
      <w:sz w:val="26"/>
    </w:rPr>
  </w:style>
  <w:style w:type="paragraph" w:customStyle="1" w:styleId="211">
    <w:name w:val="Основной текст с отступом 21"/>
    <w:basedOn w:val="a5"/>
    <w:rsid w:val="00544313"/>
    <w:pPr>
      <w:ind w:firstLine="720"/>
    </w:pPr>
    <w:rPr>
      <w:rFonts w:ascii="Times New Roman CYR" w:hAnsi="Times New Roman CYR"/>
      <w:szCs w:val="20"/>
    </w:rPr>
  </w:style>
  <w:style w:type="paragraph" w:customStyle="1" w:styleId="Iiiaeuiue">
    <w:name w:val="Ii?iaeuiue"/>
    <w:rsid w:val="00544313"/>
    <w:rPr>
      <w:rFonts w:ascii="Baltica" w:hAnsi="Baltica"/>
      <w:sz w:val="24"/>
      <w:szCs w:val="22"/>
    </w:rPr>
  </w:style>
  <w:style w:type="paragraph" w:customStyle="1" w:styleId="aHeader">
    <w:name w:val="a_Header"/>
    <w:basedOn w:val="a5"/>
    <w:rsid w:val="00544313"/>
    <w:pPr>
      <w:tabs>
        <w:tab w:val="left" w:pos="1985"/>
      </w:tabs>
      <w:spacing w:after="60"/>
      <w:jc w:val="center"/>
    </w:pPr>
    <w:rPr>
      <w:rFonts w:ascii="Courier New" w:hAnsi="Courier New"/>
      <w:szCs w:val="20"/>
    </w:rPr>
  </w:style>
  <w:style w:type="paragraph" w:styleId="1e">
    <w:name w:val="index 1"/>
    <w:basedOn w:val="a5"/>
    <w:next w:val="a5"/>
    <w:autoRedefine/>
    <w:semiHidden/>
    <w:rsid w:val="00544313"/>
    <w:pPr>
      <w:ind w:left="220" w:hanging="220"/>
    </w:pPr>
  </w:style>
  <w:style w:type="paragraph" w:styleId="aff7">
    <w:name w:val="index heading"/>
    <w:aliases w:val="Таблица"/>
    <w:basedOn w:val="a5"/>
    <w:next w:val="1e"/>
    <w:rsid w:val="00544313"/>
    <w:rPr>
      <w:sz w:val="28"/>
      <w:szCs w:val="20"/>
    </w:rPr>
  </w:style>
  <w:style w:type="paragraph" w:customStyle="1" w:styleId="Web">
    <w:name w:val="Обычный (Web)"/>
    <w:basedOn w:val="a5"/>
    <w:rsid w:val="00544313"/>
    <w:pPr>
      <w:spacing w:before="100" w:beforeAutospacing="1" w:after="100" w:afterAutospacing="1"/>
    </w:pPr>
    <w:rPr>
      <w:rFonts w:ascii="Arial Unicode MS" w:eastAsia="Arial Unicode MS" w:hAnsi="Arial Unicode MS" w:cs="Arial Unicode MS"/>
    </w:rPr>
  </w:style>
  <w:style w:type="paragraph" w:styleId="3b">
    <w:name w:val="Body Text Indent 3"/>
    <w:basedOn w:val="a5"/>
    <w:link w:val="3c"/>
    <w:rsid w:val="00544313"/>
    <w:pPr>
      <w:ind w:firstLine="709"/>
    </w:pPr>
    <w:rPr>
      <w:color w:val="FF0000"/>
      <w:sz w:val="26"/>
      <w:szCs w:val="26"/>
    </w:rPr>
  </w:style>
  <w:style w:type="character" w:customStyle="1" w:styleId="3c">
    <w:name w:val="Основной текст с отступом 3 Знак"/>
    <w:basedOn w:val="a6"/>
    <w:link w:val="3b"/>
    <w:rsid w:val="00544313"/>
    <w:rPr>
      <w:rFonts w:ascii="Times New Roman" w:hAnsi="Times New Roman"/>
      <w:color w:val="FF0000"/>
      <w:sz w:val="26"/>
      <w:szCs w:val="26"/>
      <w:lang w:eastAsia="ru-RU"/>
    </w:rPr>
  </w:style>
  <w:style w:type="paragraph" w:styleId="52">
    <w:name w:val="toc 5"/>
    <w:basedOn w:val="a5"/>
    <w:next w:val="a5"/>
    <w:autoRedefine/>
    <w:uiPriority w:val="39"/>
    <w:rsid w:val="00544313"/>
    <w:pPr>
      <w:ind w:left="960"/>
    </w:pPr>
  </w:style>
  <w:style w:type="paragraph" w:styleId="61">
    <w:name w:val="toc 6"/>
    <w:basedOn w:val="a5"/>
    <w:next w:val="a5"/>
    <w:autoRedefine/>
    <w:uiPriority w:val="39"/>
    <w:rsid w:val="00544313"/>
    <w:pPr>
      <w:ind w:left="1200"/>
    </w:pPr>
  </w:style>
  <w:style w:type="paragraph" w:styleId="71">
    <w:name w:val="toc 7"/>
    <w:basedOn w:val="a5"/>
    <w:next w:val="a5"/>
    <w:autoRedefine/>
    <w:uiPriority w:val="39"/>
    <w:rsid w:val="00544313"/>
    <w:pPr>
      <w:ind w:left="1440"/>
    </w:pPr>
  </w:style>
  <w:style w:type="paragraph" w:styleId="81">
    <w:name w:val="toc 8"/>
    <w:basedOn w:val="a5"/>
    <w:next w:val="a5"/>
    <w:autoRedefine/>
    <w:uiPriority w:val="39"/>
    <w:rsid w:val="00544313"/>
    <w:pPr>
      <w:ind w:left="1680"/>
    </w:pPr>
  </w:style>
  <w:style w:type="paragraph" w:styleId="92">
    <w:name w:val="toc 9"/>
    <w:basedOn w:val="a5"/>
    <w:next w:val="a5"/>
    <w:autoRedefine/>
    <w:uiPriority w:val="39"/>
    <w:rsid w:val="00544313"/>
    <w:pPr>
      <w:ind w:left="1920"/>
    </w:pPr>
  </w:style>
  <w:style w:type="paragraph" w:customStyle="1" w:styleId="62">
    <w:name w:val="Стиль6"/>
    <w:basedOn w:val="18"/>
    <w:rsid w:val="00544313"/>
    <w:pPr>
      <w:tabs>
        <w:tab w:val="clear" w:pos="360"/>
        <w:tab w:val="clear" w:pos="9911"/>
        <w:tab w:val="left" w:pos="9072"/>
      </w:tabs>
      <w:ind w:right="1134" w:firstLine="284"/>
    </w:pPr>
    <w:rPr>
      <w:rFonts w:eastAsia="Times New Roman"/>
      <w:szCs w:val="28"/>
    </w:rPr>
  </w:style>
  <w:style w:type="paragraph" w:customStyle="1" w:styleId="72">
    <w:name w:val="Стиль7"/>
    <w:basedOn w:val="a5"/>
    <w:rsid w:val="00544313"/>
  </w:style>
  <w:style w:type="paragraph" w:customStyle="1" w:styleId="82">
    <w:name w:val="Стиль8"/>
    <w:basedOn w:val="a5"/>
    <w:rsid w:val="00544313"/>
  </w:style>
  <w:style w:type="paragraph" w:customStyle="1" w:styleId="FR2">
    <w:name w:val="FR2"/>
    <w:rsid w:val="00544313"/>
    <w:pPr>
      <w:widowControl w:val="0"/>
      <w:overflowPunct w:val="0"/>
      <w:autoSpaceDE w:val="0"/>
      <w:autoSpaceDN w:val="0"/>
      <w:adjustRightInd w:val="0"/>
      <w:spacing w:line="260" w:lineRule="auto"/>
      <w:ind w:left="840" w:hanging="560"/>
      <w:textAlignment w:val="baseline"/>
    </w:pPr>
    <w:rPr>
      <w:rFonts w:ascii="Arial" w:hAnsi="Arial"/>
      <w:b/>
      <w:sz w:val="18"/>
      <w:szCs w:val="22"/>
    </w:rPr>
  </w:style>
  <w:style w:type="paragraph" w:styleId="aff8">
    <w:name w:val="Title"/>
    <w:aliases w:val="Название таб Знак Знак,Название таб Знак Знак Знак,Название таб Знак Знак1,Название таб Знак,Таблица №,Название таб,Таблица/Рисунок,Body Text First Indent,Название таб Знак Знак Знак1 Знак1,Название Знак Знак1 Знак1"/>
    <w:basedOn w:val="a5"/>
    <w:link w:val="1f"/>
    <w:qFormat/>
    <w:rsid w:val="00544313"/>
    <w:rPr>
      <w:b/>
      <w:sz w:val="28"/>
      <w:szCs w:val="20"/>
    </w:rPr>
  </w:style>
  <w:style w:type="character" w:customStyle="1" w:styleId="aff9">
    <w:name w:val="Название Знак"/>
    <w:basedOn w:val="a6"/>
    <w:uiPriority w:val="10"/>
    <w:rsid w:val="00544313"/>
    <w:rPr>
      <w:rFonts w:asciiTheme="majorHAnsi" w:eastAsiaTheme="majorEastAsia" w:hAnsiTheme="majorHAnsi" w:cstheme="majorBidi"/>
      <w:color w:val="17365D" w:themeColor="text2" w:themeShade="BF"/>
      <w:spacing w:val="5"/>
      <w:kern w:val="28"/>
      <w:sz w:val="52"/>
      <w:szCs w:val="52"/>
    </w:rPr>
  </w:style>
  <w:style w:type="paragraph" w:customStyle="1" w:styleId="affa">
    <w:name w:val="номер таблицы"/>
    <w:basedOn w:val="a5"/>
    <w:rsid w:val="00544313"/>
    <w:pPr>
      <w:spacing w:before="120" w:after="60"/>
      <w:jc w:val="right"/>
    </w:pPr>
    <w:rPr>
      <w:b/>
      <w:szCs w:val="20"/>
    </w:rPr>
  </w:style>
  <w:style w:type="paragraph" w:styleId="2">
    <w:name w:val="List Bullet 2"/>
    <w:aliases w:val="Nienie a?e. 2,Список бюл. 2,Ñïèñîê áþë. 2"/>
    <w:basedOn w:val="a5"/>
    <w:autoRedefine/>
    <w:rsid w:val="00544313"/>
    <w:pPr>
      <w:numPr>
        <w:numId w:val="1"/>
      </w:numPr>
    </w:pPr>
  </w:style>
  <w:style w:type="paragraph" w:customStyle="1" w:styleId="affb">
    <w:name w:val="текст сноски"/>
    <w:basedOn w:val="a5"/>
    <w:rsid w:val="00544313"/>
    <w:pPr>
      <w:autoSpaceDE w:val="0"/>
      <w:autoSpaceDN w:val="0"/>
    </w:pPr>
    <w:rPr>
      <w:rFonts w:ascii="Arial" w:hAnsi="Arial"/>
      <w:sz w:val="20"/>
      <w:szCs w:val="20"/>
    </w:rPr>
  </w:style>
  <w:style w:type="character" w:customStyle="1" w:styleId="affc">
    <w:name w:val="знак сноски"/>
    <w:rsid w:val="00544313"/>
    <w:rPr>
      <w:vertAlign w:val="superscript"/>
    </w:rPr>
  </w:style>
  <w:style w:type="paragraph" w:styleId="affd">
    <w:name w:val="endnote text"/>
    <w:basedOn w:val="a5"/>
    <w:link w:val="affe"/>
    <w:semiHidden/>
    <w:rsid w:val="00544313"/>
    <w:rPr>
      <w:sz w:val="20"/>
      <w:szCs w:val="20"/>
    </w:rPr>
  </w:style>
  <w:style w:type="character" w:customStyle="1" w:styleId="affe">
    <w:name w:val="Текст концевой сноски Знак"/>
    <w:basedOn w:val="a6"/>
    <w:link w:val="affd"/>
    <w:semiHidden/>
    <w:rsid w:val="00544313"/>
    <w:rPr>
      <w:rFonts w:ascii="Times New Roman" w:hAnsi="Times New Roman"/>
      <w:lang w:eastAsia="ru-RU"/>
    </w:rPr>
  </w:style>
  <w:style w:type="paragraph" w:styleId="afff">
    <w:name w:val="footnote text"/>
    <w:aliases w:val="Знак6"/>
    <w:basedOn w:val="a5"/>
    <w:link w:val="afff0"/>
    <w:semiHidden/>
    <w:rsid w:val="00544313"/>
    <w:rPr>
      <w:sz w:val="20"/>
      <w:szCs w:val="20"/>
    </w:rPr>
  </w:style>
  <w:style w:type="character" w:customStyle="1" w:styleId="afff0">
    <w:name w:val="Текст сноски Знак"/>
    <w:aliases w:val="Знак6 Знак"/>
    <w:basedOn w:val="a6"/>
    <w:link w:val="afff"/>
    <w:semiHidden/>
    <w:rsid w:val="00544313"/>
    <w:rPr>
      <w:rFonts w:ascii="Times New Roman" w:hAnsi="Times New Roman"/>
      <w:lang w:eastAsia="ru-RU"/>
    </w:rPr>
  </w:style>
  <w:style w:type="character" w:styleId="afff1">
    <w:name w:val="endnote reference"/>
    <w:semiHidden/>
    <w:rsid w:val="00544313"/>
    <w:rPr>
      <w:vertAlign w:val="superscript"/>
    </w:rPr>
  </w:style>
  <w:style w:type="character" w:styleId="afff2">
    <w:name w:val="footnote reference"/>
    <w:semiHidden/>
    <w:rsid w:val="00544313"/>
    <w:rPr>
      <w:vertAlign w:val="superscript"/>
    </w:rPr>
  </w:style>
  <w:style w:type="paragraph" w:customStyle="1" w:styleId="afff3">
    <w:name w:val="Перечисление"/>
    <w:basedOn w:val="ArNar"/>
    <w:rsid w:val="00544313"/>
    <w:pPr>
      <w:tabs>
        <w:tab w:val="num" w:pos="993"/>
      </w:tabs>
      <w:ind w:left="993" w:hanging="284"/>
    </w:pPr>
  </w:style>
  <w:style w:type="paragraph" w:customStyle="1" w:styleId="ArNar">
    <w:name w:val="Обычный ArNar"/>
    <w:basedOn w:val="a5"/>
    <w:rsid w:val="00544313"/>
    <w:pPr>
      <w:ind w:firstLine="709"/>
    </w:pPr>
    <w:rPr>
      <w:rFonts w:ascii="Arial Narrow" w:hAnsi="Arial Narrow"/>
      <w:color w:val="000000"/>
      <w:sz w:val="22"/>
    </w:rPr>
  </w:style>
  <w:style w:type="paragraph" w:customStyle="1" w:styleId="afff4">
    <w:name w:val="Эко_булет"/>
    <w:basedOn w:val="a5"/>
    <w:next w:val="a5"/>
    <w:rsid w:val="00544313"/>
    <w:pPr>
      <w:tabs>
        <w:tab w:val="num" w:pos="1077"/>
      </w:tabs>
      <w:ind w:left="1077" w:hanging="368"/>
    </w:pPr>
  </w:style>
  <w:style w:type="paragraph" w:customStyle="1" w:styleId="ConsNormal">
    <w:name w:val="ConsNormal"/>
    <w:rsid w:val="00544313"/>
    <w:pPr>
      <w:widowControl w:val="0"/>
      <w:ind w:firstLine="720"/>
    </w:pPr>
    <w:rPr>
      <w:rFonts w:ascii="Arial" w:hAnsi="Arial"/>
      <w:snapToGrid w:val="0"/>
      <w:sz w:val="22"/>
      <w:szCs w:val="22"/>
    </w:rPr>
  </w:style>
  <w:style w:type="paragraph" w:customStyle="1" w:styleId="1f0">
    <w:name w:val="Основной текст1"/>
    <w:basedOn w:val="a5"/>
    <w:rsid w:val="00544313"/>
    <w:pPr>
      <w:spacing w:before="60" w:after="60"/>
      <w:ind w:firstLine="567"/>
    </w:pPr>
    <w:rPr>
      <w:rFonts w:ascii="Arial" w:hAnsi="Arial"/>
      <w:sz w:val="22"/>
      <w:szCs w:val="20"/>
      <w:lang w:val="en-US"/>
    </w:rPr>
  </w:style>
  <w:style w:type="paragraph" w:customStyle="1" w:styleId="int">
    <w:name w:val="int"/>
    <w:basedOn w:val="a5"/>
    <w:rsid w:val="00544313"/>
    <w:pPr>
      <w:spacing w:before="100" w:beforeAutospacing="1" w:after="100" w:afterAutospacing="1"/>
      <w:ind w:firstLine="720"/>
    </w:pPr>
    <w:rPr>
      <w:color w:val="00008B"/>
    </w:rPr>
  </w:style>
  <w:style w:type="paragraph" w:customStyle="1" w:styleId="ptext">
    <w:name w:val="ptext"/>
    <w:basedOn w:val="a5"/>
    <w:rsid w:val="00544313"/>
    <w:pPr>
      <w:spacing w:before="100" w:beforeAutospacing="1" w:after="100" w:afterAutospacing="1"/>
      <w:ind w:firstLine="150"/>
    </w:pPr>
    <w:rPr>
      <w:rFonts w:ascii="Arial" w:hAnsi="Arial"/>
      <w:b/>
      <w:bCs/>
      <w:color w:val="4A4A4A"/>
      <w:sz w:val="18"/>
      <w:szCs w:val="18"/>
    </w:rPr>
  </w:style>
  <w:style w:type="table" w:styleId="afff5">
    <w:name w:val="Table Grid"/>
    <w:basedOn w:val="a7"/>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uiPriority w:val="99"/>
    <w:rsid w:val="00544313"/>
    <w:rPr>
      <w:color w:val="800080"/>
      <w:u w:val="single"/>
    </w:rPr>
  </w:style>
  <w:style w:type="paragraph" w:customStyle="1" w:styleId="2b">
    <w:name w:val="Таблица2"/>
    <w:basedOn w:val="a5"/>
    <w:autoRedefine/>
    <w:rsid w:val="00544313"/>
    <w:pPr>
      <w:autoSpaceDE w:val="0"/>
      <w:autoSpaceDN w:val="0"/>
      <w:adjustRightInd w:val="0"/>
      <w:spacing w:line="220" w:lineRule="exact"/>
    </w:pPr>
    <w:rPr>
      <w:rFonts w:ascii="Tahoma" w:hAnsi="Tahoma"/>
      <w:sz w:val="20"/>
    </w:rPr>
  </w:style>
  <w:style w:type="paragraph" w:customStyle="1" w:styleId="Normal">
    <w:name w:val="Normal Знак"/>
    <w:rsid w:val="00544313"/>
    <w:rPr>
      <w:sz w:val="24"/>
      <w:szCs w:val="22"/>
    </w:rPr>
  </w:style>
  <w:style w:type="paragraph" w:customStyle="1" w:styleId="93">
    <w:name w:val="Стиль9"/>
    <w:basedOn w:val="a5"/>
    <w:next w:val="a5"/>
    <w:rsid w:val="00544313"/>
  </w:style>
  <w:style w:type="paragraph" w:customStyle="1" w:styleId="afff7">
    <w:name w:val="Название таблицы"/>
    <w:basedOn w:val="a5"/>
    <w:rsid w:val="00544313"/>
    <w:pPr>
      <w:keepNext/>
      <w:keepLines/>
      <w:snapToGrid w:val="0"/>
      <w:spacing w:before="120"/>
      <w:ind w:left="357" w:right="357" w:firstLine="720"/>
      <w:jc w:val="right"/>
    </w:pPr>
    <w:rPr>
      <w:rFonts w:ascii="Arial" w:hAnsi="Arial"/>
      <w:b/>
      <w:szCs w:val="20"/>
    </w:rPr>
  </w:style>
  <w:style w:type="paragraph" w:customStyle="1" w:styleId="120">
    <w:name w:val="таблицы 12"/>
    <w:basedOn w:val="a5"/>
    <w:rsid w:val="00544313"/>
    <w:pPr>
      <w:keepLines/>
      <w:snapToGrid w:val="0"/>
    </w:pPr>
    <w:rPr>
      <w:szCs w:val="20"/>
    </w:rPr>
  </w:style>
  <w:style w:type="paragraph" w:styleId="afff8">
    <w:name w:val="Balloon Text"/>
    <w:basedOn w:val="a5"/>
    <w:link w:val="afff9"/>
    <w:uiPriority w:val="99"/>
    <w:rsid w:val="00544313"/>
    <w:rPr>
      <w:rFonts w:ascii="Tahoma" w:hAnsi="Tahoma"/>
      <w:sz w:val="16"/>
      <w:szCs w:val="16"/>
      <w:lang w:val="x-none" w:eastAsia="x-none"/>
    </w:rPr>
  </w:style>
  <w:style w:type="character" w:customStyle="1" w:styleId="afff9">
    <w:name w:val="Текст выноски Знак"/>
    <w:basedOn w:val="a6"/>
    <w:link w:val="afff8"/>
    <w:uiPriority w:val="99"/>
    <w:rsid w:val="00544313"/>
    <w:rPr>
      <w:rFonts w:ascii="Tahoma" w:hAnsi="Tahoma"/>
      <w:sz w:val="16"/>
      <w:szCs w:val="16"/>
      <w:lang w:val="x-none" w:eastAsia="x-none"/>
    </w:rPr>
  </w:style>
  <w:style w:type="paragraph" w:customStyle="1" w:styleId="1f1">
    <w:name w:val="Знак1"/>
    <w:basedOn w:val="a5"/>
    <w:rsid w:val="00544313"/>
    <w:pPr>
      <w:spacing w:before="100" w:beforeAutospacing="1" w:after="100" w:afterAutospacing="1"/>
    </w:pPr>
    <w:rPr>
      <w:rFonts w:ascii="Tahoma" w:hAnsi="Tahoma"/>
      <w:sz w:val="20"/>
      <w:szCs w:val="20"/>
      <w:lang w:val="en-US"/>
    </w:rPr>
  </w:style>
  <w:style w:type="paragraph" w:customStyle="1" w:styleId="1f2">
    <w:name w:val="Знак Знак1 Знак"/>
    <w:basedOn w:val="a5"/>
    <w:rsid w:val="00544313"/>
    <w:pPr>
      <w:spacing w:after="60"/>
      <w:ind w:firstLine="709"/>
    </w:pPr>
    <w:rPr>
      <w:rFonts w:ascii="Arial" w:hAnsi="Arial"/>
      <w:bCs/>
    </w:rPr>
  </w:style>
  <w:style w:type="paragraph" w:customStyle="1" w:styleId="127">
    <w:name w:val="Стиль По ширине Первая строка:  127 см"/>
    <w:basedOn w:val="a5"/>
    <w:rsid w:val="00544313"/>
    <w:pPr>
      <w:spacing w:before="120"/>
    </w:pPr>
    <w:rPr>
      <w:sz w:val="26"/>
      <w:szCs w:val="20"/>
    </w:rPr>
  </w:style>
  <w:style w:type="paragraph" w:customStyle="1" w:styleId="afffa">
    <w:name w:val="Текст таблицы"/>
    <w:basedOn w:val="a5"/>
    <w:rsid w:val="00544313"/>
    <w:pPr>
      <w:spacing w:before="60" w:after="60"/>
    </w:pPr>
    <w:rPr>
      <w:rFonts w:ascii="Arial" w:hAnsi="Arial"/>
      <w:sz w:val="20"/>
      <w:szCs w:val="20"/>
    </w:rPr>
  </w:style>
  <w:style w:type="paragraph" w:customStyle="1" w:styleId="afffb">
    <w:name w:val="Шапка таблицы"/>
    <w:basedOn w:val="a5"/>
    <w:rsid w:val="00544313"/>
    <w:pPr>
      <w:spacing w:before="60" w:after="60"/>
    </w:pPr>
    <w:rPr>
      <w:rFonts w:ascii="Arial" w:hAnsi="Arial"/>
      <w:b/>
      <w:sz w:val="20"/>
      <w:szCs w:val="20"/>
    </w:rPr>
  </w:style>
  <w:style w:type="paragraph" w:customStyle="1" w:styleId="1f3">
    <w:name w:val="Список Марк.1"/>
    <w:basedOn w:val="a5"/>
    <w:rsid w:val="00544313"/>
    <w:pPr>
      <w:tabs>
        <w:tab w:val="num" w:pos="360"/>
      </w:tabs>
      <w:spacing w:after="60" w:line="360" w:lineRule="auto"/>
      <w:ind w:left="1135" w:right="284" w:hanging="284"/>
    </w:pPr>
    <w:rPr>
      <w:rFonts w:ascii="Arial" w:hAnsi="Arial"/>
      <w:sz w:val="22"/>
      <w:szCs w:val="20"/>
    </w:rPr>
  </w:style>
  <w:style w:type="paragraph" w:styleId="2c">
    <w:name w:val="List 2"/>
    <w:basedOn w:val="a5"/>
    <w:rsid w:val="00544313"/>
    <w:pPr>
      <w:ind w:left="566" w:hanging="283"/>
    </w:pPr>
  </w:style>
  <w:style w:type="numbering" w:customStyle="1" w:styleId="1f4">
    <w:name w:val="Нет списка1"/>
    <w:next w:val="a8"/>
    <w:uiPriority w:val="99"/>
    <w:semiHidden/>
    <w:rsid w:val="00544313"/>
  </w:style>
  <w:style w:type="paragraph" w:customStyle="1" w:styleId="afffc">
    <w:name w:val="таблица"/>
    <w:basedOn w:val="a5"/>
    <w:next w:val="a5"/>
    <w:rsid w:val="00544313"/>
    <w:rPr>
      <w:i/>
    </w:rPr>
  </w:style>
  <w:style w:type="paragraph" w:customStyle="1" w:styleId="1f5">
    <w:name w:val="Название1"/>
    <w:basedOn w:val="1b"/>
    <w:rsid w:val="00544313"/>
    <w:rPr>
      <w:rFonts w:ascii="Times New Roman" w:hAnsi="Times New Roman"/>
      <w:snapToGrid/>
      <w:sz w:val="28"/>
    </w:rPr>
  </w:style>
  <w:style w:type="numbering" w:customStyle="1" w:styleId="2d">
    <w:name w:val="Нет списка2"/>
    <w:next w:val="a8"/>
    <w:semiHidden/>
    <w:unhideWhenUsed/>
    <w:rsid w:val="00544313"/>
  </w:style>
  <w:style w:type="character" w:customStyle="1" w:styleId="1c">
    <w:name w:val="Основной текст Знак1"/>
    <w:aliases w:val="Текст 14 с абз. Знак1"/>
    <w:link w:val="aff1"/>
    <w:rsid w:val="00544313"/>
    <w:rPr>
      <w:rFonts w:ascii="Times New Roman" w:hAnsi="Times New Roman"/>
      <w:sz w:val="24"/>
      <w:szCs w:val="24"/>
      <w:lang w:eastAsia="ru-RU"/>
    </w:rPr>
  </w:style>
  <w:style w:type="character" w:customStyle="1" w:styleId="1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Таблица/Рисунок Знак,Body Text First Indent Знак,Название Знак Знак1 Знак1 Знак"/>
    <w:link w:val="aff8"/>
    <w:qFormat/>
    <w:rsid w:val="00544313"/>
    <w:rPr>
      <w:rFonts w:ascii="Times New Roman" w:hAnsi="Times New Roman"/>
      <w:b/>
      <w:sz w:val="28"/>
      <w:lang w:eastAsia="ru-RU"/>
    </w:rPr>
  </w:style>
  <w:style w:type="character" w:customStyle="1" w:styleId="111">
    <w:name w:val="Заголовок 1 Знак1"/>
    <w:aliases w:val="новая страница Знак"/>
    <w:rsid w:val="00544313"/>
    <w:rPr>
      <w:rFonts w:cs="Arial"/>
      <w:b/>
      <w:bCs/>
      <w:caps/>
      <w:kern w:val="32"/>
      <w:sz w:val="28"/>
      <w:szCs w:val="32"/>
      <w:lang w:val="ru-RU" w:eastAsia="ru-RU" w:bidi="ar-SA"/>
    </w:rPr>
  </w:style>
  <w:style w:type="paragraph" w:customStyle="1" w:styleId="1f6">
    <w:name w:val="Абзац 1"/>
    <w:basedOn w:val="aff1"/>
    <w:rsid w:val="00544313"/>
    <w:pPr>
      <w:spacing w:before="120" w:after="0"/>
      <w:ind w:firstLine="567"/>
    </w:pPr>
    <w:rPr>
      <w:szCs w:val="20"/>
    </w:rPr>
  </w:style>
  <w:style w:type="paragraph" w:customStyle="1" w:styleId="1f7">
    <w:name w:val="Стиль 1"/>
    <w:basedOn w:val="a5"/>
    <w:rsid w:val="00544313"/>
    <w:pPr>
      <w:spacing w:before="20" w:after="20"/>
      <w:ind w:firstLine="567"/>
    </w:pPr>
    <w:rPr>
      <w:rFonts w:ascii="Arial" w:hAnsi="Arial"/>
      <w:sz w:val="22"/>
    </w:rPr>
  </w:style>
  <w:style w:type="paragraph" w:customStyle="1" w:styleId="1f8">
    <w:name w:val="Стиль1а"/>
    <w:basedOn w:val="1f7"/>
    <w:autoRedefine/>
    <w:rsid w:val="00544313"/>
    <w:pPr>
      <w:ind w:firstLine="0"/>
    </w:pPr>
  </w:style>
  <w:style w:type="paragraph" w:customStyle="1" w:styleId="Noeeu1">
    <w:name w:val="Noeeu 1"/>
    <w:basedOn w:val="a5"/>
    <w:rsid w:val="00544313"/>
    <w:pPr>
      <w:spacing w:before="60" w:after="60"/>
      <w:ind w:firstLine="709"/>
    </w:pPr>
  </w:style>
  <w:style w:type="paragraph" w:customStyle="1" w:styleId="consnormal0">
    <w:name w:val="consnormal"/>
    <w:basedOn w:val="a5"/>
    <w:rsid w:val="00544313"/>
    <w:pPr>
      <w:autoSpaceDE w:val="0"/>
      <w:autoSpaceDN w:val="0"/>
      <w:ind w:firstLine="720"/>
    </w:pPr>
    <w:rPr>
      <w:rFonts w:ascii="Arial" w:hAnsi="Arial"/>
      <w:sz w:val="20"/>
      <w:szCs w:val="20"/>
    </w:rPr>
  </w:style>
  <w:style w:type="paragraph" w:customStyle="1" w:styleId="45">
    <w:name w:val="Стиль 4"/>
    <w:basedOn w:val="a5"/>
    <w:rsid w:val="00544313"/>
    <w:rPr>
      <w:rFonts w:ascii="Arial" w:hAnsi="Arial"/>
      <w:sz w:val="22"/>
    </w:rPr>
  </w:style>
  <w:style w:type="character" w:customStyle="1" w:styleId="3d">
    <w:name w:val="Стиль3 Знак"/>
    <w:rsid w:val="00544313"/>
    <w:rPr>
      <w:b/>
      <w:bCs/>
      <w:caps/>
      <w:lang w:val="ru-RU" w:eastAsia="ru-RU"/>
    </w:rPr>
  </w:style>
  <w:style w:type="paragraph" w:customStyle="1" w:styleId="Noeeu4">
    <w:name w:val="Noeeu 4"/>
    <w:basedOn w:val="a5"/>
    <w:rsid w:val="00544313"/>
    <w:pPr>
      <w:spacing w:before="60" w:after="60"/>
      <w:ind w:firstLine="709"/>
    </w:pPr>
  </w:style>
  <w:style w:type="paragraph" w:customStyle="1" w:styleId="2e">
    <w:name w:val="Стиль 2"/>
    <w:basedOn w:val="45"/>
    <w:rsid w:val="00544313"/>
    <w:pPr>
      <w:spacing w:before="20" w:after="20"/>
      <w:ind w:left="992" w:firstLine="567"/>
    </w:pPr>
  </w:style>
  <w:style w:type="paragraph" w:customStyle="1" w:styleId="63">
    <w:name w:val="Стиль 6"/>
    <w:basedOn w:val="a5"/>
    <w:rsid w:val="00544313"/>
    <w:pPr>
      <w:spacing w:before="240" w:after="240"/>
    </w:pPr>
    <w:rPr>
      <w:rFonts w:ascii="Arial" w:hAnsi="Arial"/>
      <w:b/>
      <w:bCs/>
      <w:i/>
      <w:iCs/>
      <w:sz w:val="22"/>
    </w:rPr>
  </w:style>
  <w:style w:type="character" w:customStyle="1" w:styleId="2f">
    <w:name w:val="Стиль2 Знак"/>
    <w:rsid w:val="00544313"/>
    <w:rPr>
      <w:b/>
      <w:bCs/>
      <w:caps/>
      <w:sz w:val="22"/>
      <w:szCs w:val="22"/>
      <w:lang w:val="ru-RU" w:eastAsia="ru-RU"/>
    </w:rPr>
  </w:style>
  <w:style w:type="paragraph" w:customStyle="1" w:styleId="3e">
    <w:name w:val="Стиль 3"/>
    <w:basedOn w:val="45"/>
    <w:rsid w:val="00544313"/>
    <w:pPr>
      <w:spacing w:before="20" w:after="20"/>
      <w:ind w:firstLine="709"/>
    </w:pPr>
  </w:style>
  <w:style w:type="paragraph" w:customStyle="1" w:styleId="1f9">
    <w:name w:val="Стиль 1 Знак"/>
    <w:basedOn w:val="a5"/>
    <w:autoRedefine/>
    <w:rsid w:val="00544313"/>
    <w:pPr>
      <w:tabs>
        <w:tab w:val="left" w:pos="1418"/>
        <w:tab w:val="left" w:pos="1560"/>
      </w:tabs>
      <w:overflowPunct w:val="0"/>
      <w:autoSpaceDE w:val="0"/>
      <w:autoSpaceDN w:val="0"/>
      <w:adjustRightInd w:val="0"/>
      <w:spacing w:before="60" w:after="60"/>
      <w:textAlignment w:val="baseline"/>
    </w:pPr>
    <w:rPr>
      <w:sz w:val="26"/>
      <w:szCs w:val="26"/>
    </w:rPr>
  </w:style>
  <w:style w:type="paragraph" w:customStyle="1" w:styleId="73">
    <w:name w:val="Стиль 7"/>
    <w:basedOn w:val="a5"/>
    <w:next w:val="a5"/>
    <w:rsid w:val="00544313"/>
    <w:pPr>
      <w:spacing w:before="120" w:after="240"/>
    </w:pPr>
    <w:rPr>
      <w:rFonts w:ascii="Arial" w:hAnsi="Arial"/>
      <w:b/>
      <w:bCs/>
      <w:caps/>
      <w:sz w:val="22"/>
    </w:rPr>
  </w:style>
  <w:style w:type="character" w:customStyle="1" w:styleId="46">
    <w:name w:val="Стиль4 Знак"/>
    <w:rsid w:val="00544313"/>
    <w:rPr>
      <w:b/>
      <w:bCs/>
      <w:caps/>
      <w:sz w:val="18"/>
      <w:szCs w:val="18"/>
      <w:lang w:val="ru-RU" w:eastAsia="ru-RU"/>
    </w:rPr>
  </w:style>
  <w:style w:type="paragraph" w:customStyle="1" w:styleId="53">
    <w:name w:val="Стиль 5а"/>
    <w:basedOn w:val="a5"/>
    <w:rsid w:val="00544313"/>
    <w:pPr>
      <w:overflowPunct w:val="0"/>
      <w:autoSpaceDE w:val="0"/>
      <w:autoSpaceDN w:val="0"/>
      <w:adjustRightInd w:val="0"/>
      <w:spacing w:before="240" w:after="240"/>
      <w:textAlignment w:val="baseline"/>
    </w:pPr>
    <w:rPr>
      <w:b/>
      <w:bCs/>
      <w:caps/>
      <w:sz w:val="20"/>
      <w:szCs w:val="20"/>
    </w:rPr>
  </w:style>
  <w:style w:type="paragraph" w:customStyle="1" w:styleId="afffd">
    <w:name w:val="Основной текст ДБ"/>
    <w:basedOn w:val="a5"/>
    <w:rsid w:val="00544313"/>
    <w:pPr>
      <w:spacing w:line="360" w:lineRule="auto"/>
    </w:pPr>
  </w:style>
  <w:style w:type="paragraph" w:customStyle="1" w:styleId="afffe">
    <w:name w:val="Номер таблицы ДБ"/>
    <w:basedOn w:val="a5"/>
    <w:rsid w:val="00544313"/>
    <w:pPr>
      <w:spacing w:before="200" w:line="360" w:lineRule="auto"/>
      <w:jc w:val="right"/>
    </w:pPr>
    <w:rPr>
      <w:b/>
      <w:bCs/>
      <w:i/>
      <w:iCs/>
      <w:sz w:val="20"/>
      <w:szCs w:val="20"/>
    </w:rPr>
  </w:style>
  <w:style w:type="paragraph" w:customStyle="1" w:styleId="affff">
    <w:name w:val="Обычный ДБ"/>
    <w:basedOn w:val="a5"/>
    <w:rsid w:val="00544313"/>
    <w:pPr>
      <w:spacing w:line="360" w:lineRule="auto"/>
    </w:pPr>
  </w:style>
  <w:style w:type="paragraph" w:customStyle="1" w:styleId="121">
    <w:name w:val="осн.текст в табл. 12"/>
    <w:basedOn w:val="a5"/>
    <w:rsid w:val="00544313"/>
    <w:pPr>
      <w:keepLines/>
      <w:spacing w:before="40" w:after="40"/>
    </w:pPr>
  </w:style>
  <w:style w:type="paragraph" w:customStyle="1" w:styleId="affff0">
    <w:name w:val="Обычный после таблицы"/>
    <w:basedOn w:val="a5"/>
    <w:next w:val="a5"/>
    <w:link w:val="affff1"/>
    <w:rsid w:val="00544313"/>
    <w:pPr>
      <w:spacing w:before="120" w:line="264" w:lineRule="auto"/>
      <w:ind w:firstLine="567"/>
    </w:pPr>
    <w:rPr>
      <w:sz w:val="28"/>
    </w:rPr>
  </w:style>
  <w:style w:type="character" w:customStyle="1" w:styleId="affff1">
    <w:name w:val="Обычный после таблицы Знак"/>
    <w:link w:val="affff0"/>
    <w:rsid w:val="00544313"/>
    <w:rPr>
      <w:rFonts w:ascii="Times New Roman" w:hAnsi="Times New Roman"/>
      <w:sz w:val="28"/>
      <w:szCs w:val="24"/>
      <w:lang w:eastAsia="ru-RU"/>
    </w:rPr>
  </w:style>
  <w:style w:type="character" w:styleId="affff2">
    <w:name w:val="Strong"/>
    <w:uiPriority w:val="22"/>
    <w:rsid w:val="00544313"/>
    <w:rPr>
      <w:b/>
      <w:bCs/>
    </w:rPr>
  </w:style>
  <w:style w:type="character" w:customStyle="1" w:styleId="112">
    <w:name w:val="Знак Знак11"/>
    <w:rsid w:val="00544313"/>
    <w:rPr>
      <w:rFonts w:ascii="Times New Roman" w:eastAsia="Times New Roman" w:hAnsi="Times New Roman" w:cs="Times New Roman"/>
      <w:sz w:val="24"/>
      <w:szCs w:val="20"/>
      <w:lang w:eastAsia="ru-RU"/>
    </w:rPr>
  </w:style>
  <w:style w:type="paragraph" w:customStyle="1" w:styleId="affff3">
    <w:name w:val="Новый абзац"/>
    <w:basedOn w:val="a5"/>
    <w:link w:val="2f0"/>
    <w:rsid w:val="00544313"/>
    <w:pPr>
      <w:spacing w:after="120"/>
      <w:ind w:firstLine="567"/>
    </w:pPr>
    <w:rPr>
      <w:rFonts w:ascii="Arial" w:hAnsi="Arial"/>
      <w:szCs w:val="20"/>
    </w:rPr>
  </w:style>
  <w:style w:type="character" w:customStyle="1" w:styleId="2f0">
    <w:name w:val="Новый абзац Знак2"/>
    <w:link w:val="affff3"/>
    <w:rsid w:val="00544313"/>
    <w:rPr>
      <w:rFonts w:ascii="Arial" w:hAnsi="Arial"/>
      <w:sz w:val="24"/>
      <w:lang w:eastAsia="ru-RU"/>
    </w:rPr>
  </w:style>
  <w:style w:type="paragraph" w:customStyle="1" w:styleId="-">
    <w:name w:val="Список [-] (ПЗ)"/>
    <w:basedOn w:val="a5"/>
    <w:rsid w:val="00544313"/>
    <w:pPr>
      <w:numPr>
        <w:numId w:val="3"/>
      </w:numPr>
      <w:tabs>
        <w:tab w:val="clear" w:pos="1134"/>
      </w:tabs>
      <w:ind w:left="0" w:firstLine="0"/>
    </w:pPr>
    <w:rPr>
      <w:rFonts w:ascii="Arial" w:hAnsi="Arial"/>
      <w:szCs w:val="20"/>
    </w:rPr>
  </w:style>
  <w:style w:type="paragraph" w:customStyle="1" w:styleId="affff4">
    <w:name w:val="Обычный (ПЗ)"/>
    <w:basedOn w:val="a5"/>
    <w:rsid w:val="00544313"/>
    <w:pPr>
      <w:ind w:firstLine="720"/>
    </w:pPr>
    <w:rPr>
      <w:rFonts w:ascii="Arial" w:hAnsi="Arial"/>
      <w:szCs w:val="20"/>
    </w:rPr>
  </w:style>
  <w:style w:type="numbering" w:customStyle="1" w:styleId="3f">
    <w:name w:val="Нет списка3"/>
    <w:next w:val="a8"/>
    <w:semiHidden/>
    <w:rsid w:val="00544313"/>
  </w:style>
  <w:style w:type="paragraph" w:customStyle="1" w:styleId="affff5">
    <w:name w:val="Таблица внутри центр"/>
    <w:rsid w:val="00544313"/>
    <w:rPr>
      <w:sz w:val="22"/>
      <w:szCs w:val="22"/>
    </w:rPr>
  </w:style>
  <w:style w:type="paragraph" w:customStyle="1" w:styleId="affff6">
    <w:name w:val="Таблица внутри влево"/>
    <w:link w:val="affff7"/>
    <w:rsid w:val="00544313"/>
    <w:rPr>
      <w:iCs/>
      <w:sz w:val="22"/>
      <w:szCs w:val="22"/>
    </w:rPr>
  </w:style>
  <w:style w:type="character" w:customStyle="1" w:styleId="affff7">
    <w:name w:val="Таблица внутри влево Знак"/>
    <w:link w:val="affff6"/>
    <w:rsid w:val="00544313"/>
    <w:rPr>
      <w:iCs/>
      <w:sz w:val="22"/>
      <w:szCs w:val="22"/>
    </w:rPr>
  </w:style>
  <w:style w:type="paragraph" w:customStyle="1" w:styleId="affff8">
    <w:name w:val="Таблица шапка"/>
    <w:rsid w:val="00544313"/>
    <w:rPr>
      <w:b/>
      <w:bCs/>
      <w:sz w:val="22"/>
      <w:szCs w:val="22"/>
    </w:rPr>
  </w:style>
  <w:style w:type="paragraph" w:customStyle="1" w:styleId="u">
    <w:name w:val="u"/>
    <w:basedOn w:val="a5"/>
    <w:rsid w:val="00544313"/>
    <w:pPr>
      <w:ind w:firstLine="539"/>
    </w:pPr>
    <w:rPr>
      <w:color w:val="000000"/>
      <w:sz w:val="18"/>
      <w:szCs w:val="18"/>
    </w:rPr>
  </w:style>
  <w:style w:type="paragraph" w:customStyle="1" w:styleId="affff9">
    <w:name w:val="Знак"/>
    <w:basedOn w:val="a5"/>
    <w:rsid w:val="00544313"/>
    <w:pPr>
      <w:spacing w:after="160" w:line="240" w:lineRule="exact"/>
    </w:pPr>
    <w:rPr>
      <w:rFonts w:ascii="Verdana" w:hAnsi="Verdana"/>
      <w:sz w:val="20"/>
      <w:szCs w:val="20"/>
      <w:lang w:val="en-US"/>
    </w:rPr>
  </w:style>
  <w:style w:type="paragraph" w:customStyle="1" w:styleId="1fa">
    <w:name w:val="Абзац списка1"/>
    <w:basedOn w:val="a5"/>
    <w:rsid w:val="00544313"/>
    <w:pPr>
      <w:spacing w:after="200" w:line="276" w:lineRule="auto"/>
      <w:ind w:left="720"/>
      <w:contextualSpacing/>
    </w:pPr>
    <w:rPr>
      <w:rFonts w:ascii="Calibri" w:hAnsi="Calibri"/>
      <w:sz w:val="22"/>
    </w:rPr>
  </w:style>
  <w:style w:type="character" w:styleId="affffa">
    <w:name w:val="Emphasis"/>
    <w:qFormat/>
    <w:rsid w:val="00544313"/>
    <w:rPr>
      <w:rFonts w:cs="Times New Roman"/>
      <w:i/>
      <w:iCs/>
    </w:rPr>
  </w:style>
  <w:style w:type="character" w:styleId="affffb">
    <w:name w:val="Subtle Emphasis"/>
    <w:rsid w:val="00544313"/>
    <w:rPr>
      <w:rFonts w:ascii="Times New Roman" w:hAnsi="Times New Roman" w:cs="Times New Roman" w:hint="default"/>
      <w:iCs/>
      <w:strike w:val="0"/>
      <w:dstrike w:val="0"/>
      <w:color w:val="auto"/>
      <w:sz w:val="22"/>
      <w:u w:val="none"/>
      <w:effect w:val="none"/>
    </w:rPr>
  </w:style>
  <w:style w:type="character" w:customStyle="1" w:styleId="1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544313"/>
    <w:rPr>
      <w:bCs/>
      <w:kern w:val="28"/>
      <w:sz w:val="24"/>
      <w:szCs w:val="32"/>
      <w:lang w:val="ru-RU" w:eastAsia="ru-RU" w:bidi="ar-SA"/>
    </w:rPr>
  </w:style>
  <w:style w:type="paragraph" w:customStyle="1" w:styleId="Normal10-02">
    <w:name w:val="Normal + 10 пт полужирный По центру Слева:  -02 см Справ..."/>
    <w:basedOn w:val="a5"/>
    <w:rsid w:val="00544313"/>
    <w:pPr>
      <w:ind w:left="-113" w:right="-113"/>
    </w:pPr>
    <w:rPr>
      <w:b/>
      <w:bCs/>
      <w:sz w:val="20"/>
      <w:szCs w:val="20"/>
    </w:rPr>
  </w:style>
  <w:style w:type="numbering" w:customStyle="1" w:styleId="47">
    <w:name w:val="Нет списка4"/>
    <w:next w:val="a8"/>
    <w:semiHidden/>
    <w:rsid w:val="00544313"/>
  </w:style>
  <w:style w:type="paragraph" w:customStyle="1" w:styleId="1fc">
    <w:name w:val="заголовок1"/>
    <w:basedOn w:val="a5"/>
    <w:autoRedefine/>
    <w:rsid w:val="00544313"/>
    <w:pPr>
      <w:spacing w:before="240" w:after="120"/>
      <w:ind w:left="567" w:right="567" w:firstLine="709"/>
    </w:pPr>
    <w:rPr>
      <w:b/>
      <w:caps/>
      <w:szCs w:val="20"/>
    </w:rPr>
  </w:style>
  <w:style w:type="paragraph" w:customStyle="1" w:styleId="affffc">
    <w:name w:val="Нормальный"/>
    <w:rsid w:val="00544313"/>
    <w:rPr>
      <w:rFonts w:ascii="Courier New" w:hAnsi="Courier New" w:cs="Courier New"/>
      <w:sz w:val="24"/>
      <w:szCs w:val="24"/>
    </w:rPr>
  </w:style>
  <w:style w:type="table" w:customStyle="1" w:styleId="1fd">
    <w:name w:val="Сетка таблицы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annotation reference"/>
    <w:rsid w:val="00544313"/>
    <w:rPr>
      <w:sz w:val="16"/>
      <w:szCs w:val="16"/>
    </w:rPr>
  </w:style>
  <w:style w:type="paragraph" w:styleId="affffe">
    <w:name w:val="annotation text"/>
    <w:basedOn w:val="a5"/>
    <w:link w:val="afffff"/>
    <w:rsid w:val="00544313"/>
    <w:rPr>
      <w:bCs/>
      <w:caps/>
      <w:sz w:val="20"/>
      <w:szCs w:val="20"/>
      <w:lang w:val="x-none" w:eastAsia="x-none"/>
    </w:rPr>
  </w:style>
  <w:style w:type="character" w:customStyle="1" w:styleId="afffff">
    <w:name w:val="Текст примечания Знак"/>
    <w:basedOn w:val="a6"/>
    <w:link w:val="affffe"/>
    <w:rsid w:val="00544313"/>
    <w:rPr>
      <w:rFonts w:ascii="Times New Roman" w:hAnsi="Times New Roman"/>
      <w:bCs/>
      <w:caps/>
      <w:lang w:val="x-none" w:eastAsia="x-none"/>
    </w:rPr>
  </w:style>
  <w:style w:type="paragraph" w:styleId="afffff0">
    <w:name w:val="annotation subject"/>
    <w:basedOn w:val="affffe"/>
    <w:next w:val="affffe"/>
    <w:link w:val="afffff1"/>
    <w:rsid w:val="00544313"/>
    <w:rPr>
      <w:b/>
    </w:rPr>
  </w:style>
  <w:style w:type="character" w:customStyle="1" w:styleId="afffff1">
    <w:name w:val="Тема примечания Знак"/>
    <w:basedOn w:val="afffff"/>
    <w:link w:val="afffff0"/>
    <w:rsid w:val="00544313"/>
    <w:rPr>
      <w:rFonts w:ascii="Times New Roman" w:hAnsi="Times New Roman"/>
      <w:b/>
      <w:bCs/>
      <w:caps/>
      <w:lang w:val="x-none" w:eastAsia="x-none"/>
    </w:rPr>
  </w:style>
  <w:style w:type="paragraph" w:styleId="afffff2">
    <w:name w:val="Document Map"/>
    <w:basedOn w:val="a5"/>
    <w:link w:val="afffff3"/>
    <w:rsid w:val="00544313"/>
    <w:pPr>
      <w:shd w:val="clear" w:color="auto" w:fill="000080"/>
    </w:pPr>
    <w:rPr>
      <w:rFonts w:ascii="Tahoma" w:hAnsi="Tahoma"/>
      <w:bCs/>
      <w:caps/>
      <w:sz w:val="20"/>
      <w:szCs w:val="20"/>
      <w:lang w:val="x-none" w:eastAsia="x-none"/>
    </w:rPr>
  </w:style>
  <w:style w:type="character" w:customStyle="1" w:styleId="afffff3">
    <w:name w:val="Схема документа Знак"/>
    <w:basedOn w:val="a6"/>
    <w:link w:val="afffff2"/>
    <w:rsid w:val="00544313"/>
    <w:rPr>
      <w:rFonts w:ascii="Tahoma" w:hAnsi="Tahoma"/>
      <w:bCs/>
      <w:caps/>
      <w:shd w:val="clear" w:color="auto" w:fill="000080"/>
      <w:lang w:val="x-none" w:eastAsia="x-none"/>
    </w:rPr>
  </w:style>
  <w:style w:type="paragraph" w:customStyle="1" w:styleId="3f0">
    <w:name w:val="Знак3 Знак Знак Знак"/>
    <w:basedOn w:val="a5"/>
    <w:rsid w:val="00544313"/>
    <w:pPr>
      <w:spacing w:after="60"/>
      <w:ind w:firstLine="709"/>
    </w:pPr>
    <w:rPr>
      <w:rFonts w:ascii="Arial" w:hAnsi="Arial"/>
      <w:bCs/>
    </w:rPr>
  </w:style>
  <w:style w:type="numbering" w:customStyle="1" w:styleId="113">
    <w:name w:val="Нет списка11"/>
    <w:next w:val="a8"/>
    <w:semiHidden/>
    <w:rsid w:val="00544313"/>
  </w:style>
  <w:style w:type="table" w:customStyle="1" w:styleId="115">
    <w:name w:val="Сетка таблицы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8"/>
    <w:semiHidden/>
    <w:rsid w:val="00544313"/>
  </w:style>
  <w:style w:type="numbering" w:customStyle="1" w:styleId="212">
    <w:name w:val="Нет списка21"/>
    <w:next w:val="a8"/>
    <w:semiHidden/>
    <w:unhideWhenUsed/>
    <w:rsid w:val="00544313"/>
  </w:style>
  <w:style w:type="character" w:customStyle="1" w:styleId="3f1">
    <w:name w:val="Знак Знак3"/>
    <w:semiHidden/>
    <w:rsid w:val="00544313"/>
    <w:rPr>
      <w:sz w:val="24"/>
      <w:szCs w:val="24"/>
      <w:lang w:val="ru-RU" w:eastAsia="ru-RU" w:bidi="ar-SA"/>
    </w:rPr>
  </w:style>
  <w:style w:type="numbering" w:customStyle="1" w:styleId="311">
    <w:name w:val="Нет списка31"/>
    <w:next w:val="a8"/>
    <w:semiHidden/>
    <w:rsid w:val="00544313"/>
  </w:style>
  <w:style w:type="paragraph" w:customStyle="1" w:styleId="FORMATTEXT">
    <w:name w:val=".FORMATTEXT"/>
    <w:rsid w:val="00544313"/>
    <w:pPr>
      <w:widowControl w:val="0"/>
      <w:autoSpaceDE w:val="0"/>
      <w:autoSpaceDN w:val="0"/>
      <w:adjustRightInd w:val="0"/>
    </w:pPr>
    <w:rPr>
      <w:sz w:val="24"/>
      <w:szCs w:val="24"/>
    </w:rPr>
  </w:style>
  <w:style w:type="numbering" w:customStyle="1" w:styleId="410">
    <w:name w:val="Нет списка41"/>
    <w:next w:val="a8"/>
    <w:semiHidden/>
    <w:rsid w:val="00544313"/>
  </w:style>
  <w:style w:type="paragraph" w:customStyle="1" w:styleId="ConsPlusNormal">
    <w:name w:val="ConsPlusNormal"/>
    <w:rsid w:val="00544313"/>
    <w:pPr>
      <w:widowControl w:val="0"/>
      <w:autoSpaceDE w:val="0"/>
      <w:autoSpaceDN w:val="0"/>
      <w:adjustRightInd w:val="0"/>
      <w:ind w:firstLine="720"/>
    </w:pPr>
    <w:rPr>
      <w:rFonts w:ascii="Arial" w:hAnsi="Arial" w:cs="Arial"/>
      <w:sz w:val="22"/>
      <w:szCs w:val="22"/>
    </w:rPr>
  </w:style>
  <w:style w:type="character" w:customStyle="1" w:styleId="mw-headline">
    <w:name w:val="mw-headline"/>
    <w:rsid w:val="00544313"/>
  </w:style>
  <w:style w:type="table" w:customStyle="1" w:styleId="2f1">
    <w:name w:val="Сетка таблицы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8"/>
    <w:semiHidden/>
    <w:rsid w:val="00544313"/>
  </w:style>
  <w:style w:type="numbering" w:customStyle="1" w:styleId="2110">
    <w:name w:val="Нет списка211"/>
    <w:next w:val="a8"/>
    <w:semiHidden/>
    <w:unhideWhenUsed/>
    <w:rsid w:val="00544313"/>
  </w:style>
  <w:style w:type="character" w:customStyle="1" w:styleId="1fe">
    <w:name w:val="Основной текст 1 Знак Знак"/>
    <w:rsid w:val="00544313"/>
    <w:rPr>
      <w:rFonts w:cs="Arial"/>
      <w:sz w:val="24"/>
      <w:szCs w:val="22"/>
      <w:lang w:val="ru-RU" w:eastAsia="ru-RU" w:bidi="ar-SA"/>
    </w:rPr>
  </w:style>
  <w:style w:type="character" w:customStyle="1" w:styleId="afffff4">
    <w:name w:val="новая страница Знак Знак"/>
    <w:rsid w:val="00544313"/>
    <w:rPr>
      <w:rFonts w:ascii="Arial" w:hAnsi="Arial" w:cs="Arial"/>
      <w:b/>
      <w:bCs/>
      <w:kern w:val="32"/>
      <w:sz w:val="32"/>
      <w:szCs w:val="32"/>
      <w:lang w:val="ru-RU" w:eastAsia="ru-RU" w:bidi="ar-SA"/>
    </w:rPr>
  </w:style>
  <w:style w:type="numbering" w:customStyle="1" w:styleId="3110">
    <w:name w:val="Нет списка311"/>
    <w:next w:val="a8"/>
    <w:semiHidden/>
    <w:rsid w:val="00544313"/>
  </w:style>
  <w:style w:type="paragraph" w:customStyle="1" w:styleId="Style8">
    <w:name w:val="Style8"/>
    <w:basedOn w:val="a5"/>
    <w:rsid w:val="00544313"/>
    <w:pPr>
      <w:autoSpaceDE w:val="0"/>
      <w:autoSpaceDN w:val="0"/>
      <w:adjustRightInd w:val="0"/>
    </w:pPr>
  </w:style>
  <w:style w:type="character" w:customStyle="1" w:styleId="FontStyle48">
    <w:name w:val="Font Style48"/>
    <w:rsid w:val="00544313"/>
    <w:rPr>
      <w:rFonts w:ascii="Times New Roman" w:hAnsi="Times New Roman" w:cs="Times New Roman"/>
      <w:sz w:val="12"/>
      <w:szCs w:val="12"/>
    </w:rPr>
  </w:style>
  <w:style w:type="paragraph" w:styleId="afffff5">
    <w:name w:val="Subtitle"/>
    <w:basedOn w:val="a5"/>
    <w:link w:val="afffff6"/>
    <w:rsid w:val="00544313"/>
    <w:pPr>
      <w:autoSpaceDE w:val="0"/>
      <w:autoSpaceDN w:val="0"/>
    </w:pPr>
    <w:rPr>
      <w:lang w:val="x-none" w:eastAsia="x-none"/>
    </w:rPr>
  </w:style>
  <w:style w:type="character" w:customStyle="1" w:styleId="afffff6">
    <w:name w:val="Подзаголовок Знак"/>
    <w:basedOn w:val="a6"/>
    <w:link w:val="afffff5"/>
    <w:rsid w:val="00544313"/>
    <w:rPr>
      <w:rFonts w:ascii="Times New Roman" w:hAnsi="Times New Roman"/>
      <w:sz w:val="24"/>
      <w:szCs w:val="24"/>
      <w:lang w:val="x-none" w:eastAsia="x-none"/>
    </w:rPr>
  </w:style>
  <w:style w:type="character" w:customStyle="1" w:styleId="aff0">
    <w:name w:val="Обычный (веб) Знак"/>
    <w:aliases w:val="Знак4 Знак1,Знак4 Знак Знак1,Обычный (веб) Знак1 Знак,Знак4 Знак Знак Знак, Знак4 Знак1, Знак4 Знак Знак1, Знак4 Знак Знак Знак"/>
    <w:link w:val="aff"/>
    <w:rsid w:val="00544313"/>
    <w:rPr>
      <w:rFonts w:ascii="Times New Roman" w:hAnsi="Times New Roman"/>
      <w:sz w:val="24"/>
      <w:szCs w:val="24"/>
      <w:lang w:val="x-none" w:eastAsia="x-none"/>
    </w:rPr>
  </w:style>
  <w:style w:type="paragraph" w:customStyle="1" w:styleId="afffff7">
    <w:name w:val="ТаблицаНПБ"/>
    <w:basedOn w:val="a5"/>
    <w:rsid w:val="00544313"/>
    <w:pPr>
      <w:ind w:firstLine="1134"/>
      <w:jc w:val="right"/>
    </w:pPr>
    <w:rPr>
      <w:rFonts w:ascii="Arial" w:hAnsi="Arial"/>
      <w:szCs w:val="20"/>
    </w:rPr>
  </w:style>
  <w:style w:type="paragraph" w:styleId="a0">
    <w:name w:val="List Bullet"/>
    <w:basedOn w:val="a5"/>
    <w:rsid w:val="00544313"/>
    <w:pPr>
      <w:numPr>
        <w:numId w:val="5"/>
      </w:numPr>
      <w:contextualSpacing/>
    </w:pPr>
    <w:rPr>
      <w:bCs/>
      <w:caps/>
      <w:szCs w:val="20"/>
    </w:rPr>
  </w:style>
  <w:style w:type="paragraph" w:customStyle="1" w:styleId="afffff8">
    <w:name w:val="Заголовок таблицы"/>
    <w:basedOn w:val="a5"/>
    <w:rsid w:val="00544313"/>
    <w:pPr>
      <w:spacing w:before="120" w:after="240"/>
      <w:contextualSpacing/>
    </w:pPr>
    <w:rPr>
      <w:rFonts w:ascii="Arial" w:eastAsia="MS Mincho" w:hAnsi="Arial"/>
      <w:szCs w:val="20"/>
    </w:rPr>
  </w:style>
  <w:style w:type="paragraph" w:customStyle="1" w:styleId="2f2">
    <w:name w:val="Îñíîâíîé òåêñò 2"/>
    <w:basedOn w:val="a5"/>
    <w:rsid w:val="00544313"/>
    <w:pPr>
      <w:autoSpaceDE w:val="0"/>
      <w:autoSpaceDN w:val="0"/>
      <w:adjustRightInd w:val="0"/>
      <w:ind w:firstLine="709"/>
    </w:pPr>
  </w:style>
  <w:style w:type="paragraph" w:customStyle="1" w:styleId="Normal1">
    <w:name w:val="Normal1"/>
    <w:rsid w:val="00544313"/>
    <w:pPr>
      <w:autoSpaceDE w:val="0"/>
      <w:autoSpaceDN w:val="0"/>
    </w:pPr>
    <w:rPr>
      <w:sz w:val="22"/>
      <w:szCs w:val="22"/>
    </w:rPr>
  </w:style>
  <w:style w:type="paragraph" w:customStyle="1" w:styleId="BodyText23">
    <w:name w:val="Body Text 23"/>
    <w:basedOn w:val="a5"/>
    <w:rsid w:val="00544313"/>
    <w:pPr>
      <w:autoSpaceDE w:val="0"/>
      <w:autoSpaceDN w:val="0"/>
    </w:pPr>
    <w:rPr>
      <w:b/>
      <w:bCs/>
    </w:rPr>
  </w:style>
  <w:style w:type="character" w:customStyle="1" w:styleId="apple-style-span">
    <w:name w:val="apple-style-span"/>
    <w:rsid w:val="00544313"/>
  </w:style>
  <w:style w:type="character" w:customStyle="1" w:styleId="apple-converted-space">
    <w:name w:val="apple-converted-space"/>
    <w:rsid w:val="00544313"/>
  </w:style>
  <w:style w:type="character" w:customStyle="1" w:styleId="83">
    <w:name w:val="Знак Знак8"/>
    <w:rsid w:val="00544313"/>
    <w:rPr>
      <w:rFonts w:cs="Arial"/>
      <w:b/>
      <w:bCs/>
      <w:caps/>
      <w:kern w:val="32"/>
      <w:sz w:val="28"/>
      <w:szCs w:val="32"/>
      <w:lang w:val="ru-RU" w:eastAsia="ru-RU" w:bidi="ar-SA"/>
    </w:rPr>
  </w:style>
  <w:style w:type="character" w:customStyle="1" w:styleId="74">
    <w:name w:val="Знак Знак7"/>
    <w:rsid w:val="00544313"/>
    <w:rPr>
      <w:rFonts w:cs="Arial"/>
      <w:b/>
      <w:bCs/>
      <w:sz w:val="24"/>
      <w:szCs w:val="24"/>
      <w:lang w:val="ru-RU" w:eastAsia="ru-RU" w:bidi="ar-SA"/>
    </w:rPr>
  </w:style>
  <w:style w:type="paragraph" w:customStyle="1" w:styleId="afffff9">
    <w:name w:val="Знак Знак Знак Знак"/>
    <w:basedOn w:val="a5"/>
    <w:rsid w:val="00544313"/>
    <w:rPr>
      <w:rFonts w:ascii="Tahoma" w:eastAsia="SimSun" w:hAnsi="Tahoma" w:cs="Tahoma"/>
      <w:kern w:val="2"/>
      <w:lang w:val="en-US" w:eastAsia="zh-CN"/>
    </w:rPr>
  </w:style>
  <w:style w:type="table" w:customStyle="1" w:styleId="213">
    <w:name w:val="Сетка таблицы2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8"/>
    <w:uiPriority w:val="99"/>
    <w:semiHidden/>
    <w:unhideWhenUsed/>
    <w:rsid w:val="00544313"/>
  </w:style>
  <w:style w:type="paragraph" w:customStyle="1" w:styleId="afffffa">
    <w:name w:val="Стиль"/>
    <w:rsid w:val="00544313"/>
    <w:pPr>
      <w:widowControl w:val="0"/>
      <w:autoSpaceDE w:val="0"/>
      <w:autoSpaceDN w:val="0"/>
      <w:adjustRightInd w:val="0"/>
    </w:pPr>
    <w:rPr>
      <w:sz w:val="24"/>
      <w:szCs w:val="24"/>
    </w:rPr>
  </w:style>
  <w:style w:type="paragraph" w:customStyle="1" w:styleId="troick">
    <w:name w:val="troick"/>
    <w:basedOn w:val="a5"/>
    <w:rsid w:val="00544313"/>
    <w:pPr>
      <w:spacing w:line="360" w:lineRule="auto"/>
      <w:ind w:firstLine="680"/>
    </w:pPr>
    <w:rPr>
      <w:szCs w:val="20"/>
    </w:rPr>
  </w:style>
  <w:style w:type="paragraph" w:customStyle="1" w:styleId="-11">
    <w:name w:val="заголовок-1 шел"/>
    <w:basedOn w:val="12"/>
    <w:link w:val="-12"/>
    <w:rsid w:val="00544313"/>
    <w:pPr>
      <w:keepLines w:val="0"/>
      <w:spacing w:before="240" w:after="60"/>
      <w:ind w:right="-1"/>
    </w:pPr>
    <w:rPr>
      <w:rFonts w:ascii="Times New Roman" w:eastAsia="Times New Roman" w:hAnsi="Times New Roman" w:cs="Arial"/>
      <w:caps/>
      <w:color w:val="auto"/>
      <w:kern w:val="32"/>
      <w:szCs w:val="32"/>
    </w:rPr>
  </w:style>
  <w:style w:type="paragraph" w:customStyle="1" w:styleId="-2">
    <w:name w:val="заголовок-2 шел"/>
    <w:basedOn w:val="20"/>
    <w:link w:val="-20"/>
    <w:rsid w:val="00544313"/>
    <w:pPr>
      <w:ind w:left="0" w:right="-1"/>
    </w:pPr>
  </w:style>
  <w:style w:type="character" w:customStyle="1" w:styleId="-12">
    <w:name w:val="заголовок-1 шел Знак"/>
    <w:basedOn w:val="111"/>
    <w:link w:val="-11"/>
    <w:rsid w:val="00544313"/>
    <w:rPr>
      <w:rFonts w:ascii="Times New Roman" w:hAnsi="Times New Roman" w:cs="Arial"/>
      <w:b/>
      <w:bCs/>
      <w:caps/>
      <w:kern w:val="32"/>
      <w:sz w:val="28"/>
      <w:szCs w:val="32"/>
      <w:lang w:val="ru-RU" w:eastAsia="ru-RU" w:bidi="ar-SA"/>
    </w:rPr>
  </w:style>
  <w:style w:type="paragraph" w:customStyle="1" w:styleId="-3">
    <w:name w:val="заголовок-3 шел"/>
    <w:basedOn w:val="30"/>
    <w:link w:val="-30"/>
    <w:rsid w:val="00544313"/>
    <w:pPr>
      <w:spacing w:before="0" w:after="0"/>
      <w:ind w:left="0" w:right="0"/>
    </w:pPr>
  </w:style>
  <w:style w:type="character" w:customStyle="1" w:styleId="-20">
    <w:name w:val="заголовок-2 шел Знак"/>
    <w:basedOn w:val="21"/>
    <w:link w:val="-2"/>
    <w:rsid w:val="00544313"/>
    <w:rPr>
      <w:rFonts w:ascii="Times New Roman" w:hAnsi="Times New Roman"/>
      <w:b/>
      <w:bCs/>
      <w:sz w:val="28"/>
      <w:szCs w:val="24"/>
      <w:lang w:val="en-US" w:eastAsia="x-none"/>
    </w:rPr>
  </w:style>
  <w:style w:type="paragraph" w:customStyle="1" w:styleId="-4">
    <w:name w:val="заголовок-4 шел"/>
    <w:basedOn w:val="4"/>
    <w:link w:val="-40"/>
    <w:rsid w:val="00544313"/>
    <w:pPr>
      <w:ind w:left="0" w:right="-1"/>
    </w:pPr>
    <w:rPr>
      <w:color w:val="FF0000"/>
    </w:rPr>
  </w:style>
  <w:style w:type="character" w:customStyle="1" w:styleId="-30">
    <w:name w:val="заголовок-3 шел Знак"/>
    <w:basedOn w:val="31"/>
    <w:link w:val="-3"/>
    <w:rsid w:val="00544313"/>
    <w:rPr>
      <w:rFonts w:ascii="Times New Roman" w:hAnsi="Times New Roman"/>
      <w:b/>
      <w:bCs/>
      <w:sz w:val="24"/>
      <w:szCs w:val="24"/>
      <w:lang w:eastAsia="ru-RU"/>
    </w:rPr>
  </w:style>
  <w:style w:type="numbering" w:customStyle="1" w:styleId="64">
    <w:name w:val="Нет списка6"/>
    <w:next w:val="a8"/>
    <w:uiPriority w:val="99"/>
    <w:semiHidden/>
    <w:rsid w:val="00544313"/>
  </w:style>
  <w:style w:type="character" w:customStyle="1" w:styleId="-40">
    <w:name w:val="заголовок-4 шел Знак"/>
    <w:basedOn w:val="40"/>
    <w:link w:val="-4"/>
    <w:rsid w:val="00544313"/>
    <w:rPr>
      <w:rFonts w:ascii="Times New Roman" w:hAnsi="Times New Roman"/>
      <w:b/>
      <w:bCs/>
      <w:i/>
      <w:color w:val="FF0000"/>
      <w:sz w:val="24"/>
      <w:szCs w:val="28"/>
      <w:lang w:val="x-none" w:eastAsia="x-none"/>
    </w:rPr>
  </w:style>
  <w:style w:type="table" w:customStyle="1" w:styleId="3f2">
    <w:name w:val="Сетка таблицы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8"/>
    <w:semiHidden/>
    <w:rsid w:val="00544313"/>
  </w:style>
  <w:style w:type="table" w:customStyle="1" w:styleId="123">
    <w:name w:val="Сетка таблицы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8"/>
    <w:semiHidden/>
    <w:rsid w:val="00544313"/>
  </w:style>
  <w:style w:type="numbering" w:customStyle="1" w:styleId="220">
    <w:name w:val="Нет списка22"/>
    <w:next w:val="a8"/>
    <w:semiHidden/>
    <w:unhideWhenUsed/>
    <w:rsid w:val="00544313"/>
  </w:style>
  <w:style w:type="numbering" w:customStyle="1" w:styleId="320">
    <w:name w:val="Нет списка32"/>
    <w:next w:val="a8"/>
    <w:semiHidden/>
    <w:rsid w:val="00544313"/>
  </w:style>
  <w:style w:type="numbering" w:customStyle="1" w:styleId="420">
    <w:name w:val="Нет списка42"/>
    <w:next w:val="a8"/>
    <w:semiHidden/>
    <w:rsid w:val="00544313"/>
  </w:style>
  <w:style w:type="numbering" w:customStyle="1" w:styleId="1210">
    <w:name w:val="Нет списка121"/>
    <w:next w:val="a8"/>
    <w:semiHidden/>
    <w:rsid w:val="00544313"/>
  </w:style>
  <w:style w:type="numbering" w:customStyle="1" w:styleId="2120">
    <w:name w:val="Нет списка212"/>
    <w:next w:val="a8"/>
    <w:semiHidden/>
    <w:unhideWhenUsed/>
    <w:rsid w:val="00544313"/>
  </w:style>
  <w:style w:type="numbering" w:customStyle="1" w:styleId="3120">
    <w:name w:val="Нет списка312"/>
    <w:next w:val="a8"/>
    <w:semiHidden/>
    <w:rsid w:val="00544313"/>
  </w:style>
  <w:style w:type="numbering" w:customStyle="1" w:styleId="510">
    <w:name w:val="Нет списка51"/>
    <w:next w:val="a8"/>
    <w:uiPriority w:val="99"/>
    <w:semiHidden/>
    <w:rsid w:val="00544313"/>
  </w:style>
  <w:style w:type="table" w:customStyle="1" w:styleId="313">
    <w:name w:val="Сетка таблицы3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8"/>
    <w:semiHidden/>
    <w:rsid w:val="00544313"/>
  </w:style>
  <w:style w:type="numbering" w:customStyle="1" w:styleId="221">
    <w:name w:val="Нет списка221"/>
    <w:next w:val="a8"/>
    <w:semiHidden/>
    <w:unhideWhenUsed/>
    <w:rsid w:val="00544313"/>
  </w:style>
  <w:style w:type="numbering" w:customStyle="1" w:styleId="321">
    <w:name w:val="Нет списка321"/>
    <w:next w:val="a8"/>
    <w:semiHidden/>
    <w:rsid w:val="00544313"/>
  </w:style>
  <w:style w:type="paragraph" w:customStyle="1" w:styleId="afffffb">
    <w:name w:val="Содержимое таблицы"/>
    <w:basedOn w:val="a5"/>
    <w:rsid w:val="00544313"/>
    <w:pPr>
      <w:suppressLineNumbers/>
      <w:suppressAutoHyphens/>
    </w:pPr>
    <w:rPr>
      <w:color w:val="000000"/>
      <w:spacing w:val="6"/>
      <w:position w:val="-18"/>
      <w:lang w:eastAsia="ar-SA"/>
    </w:rPr>
  </w:style>
  <w:style w:type="character" w:customStyle="1" w:styleId="iceouttxt">
    <w:name w:val="iceouttxt"/>
    <w:rsid w:val="00544313"/>
  </w:style>
  <w:style w:type="table" w:customStyle="1" w:styleId="48">
    <w:name w:val="Сетка таблицы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bel">
    <w:name w:val="Label"/>
    <w:basedOn w:val="a5"/>
    <w:rsid w:val="00544313"/>
    <w:pPr>
      <w:spacing w:before="120"/>
    </w:pPr>
    <w:rPr>
      <w:rFonts w:ascii="Antiqua" w:hAnsi="Antiqua"/>
      <w:sz w:val="17"/>
      <w:szCs w:val="20"/>
      <w:lang w:val="en-US"/>
    </w:rPr>
  </w:style>
  <w:style w:type="paragraph" w:customStyle="1" w:styleId="0">
    <w:name w:val="Стиль Основной текст с отступом + вправо После:  0 пт"/>
    <w:basedOn w:val="aff3"/>
    <w:rsid w:val="00544313"/>
    <w:pPr>
      <w:spacing w:before="240" w:after="60"/>
      <w:ind w:left="0"/>
      <w:jc w:val="right"/>
    </w:pPr>
    <w:rPr>
      <w:rFonts w:eastAsia="MS Mincho"/>
      <w:szCs w:val="20"/>
    </w:rPr>
  </w:style>
  <w:style w:type="paragraph" w:customStyle="1" w:styleId="afffffc">
    <w:name w:val="Стиль по центру"/>
    <w:basedOn w:val="a5"/>
    <w:rsid w:val="00544313"/>
    <w:pPr>
      <w:spacing w:before="120" w:after="120"/>
    </w:pPr>
    <w:rPr>
      <w:rFonts w:ascii="Arial" w:hAnsi="Arial"/>
      <w:szCs w:val="20"/>
    </w:rPr>
  </w:style>
  <w:style w:type="paragraph" w:customStyle="1" w:styleId="3f3">
    <w:name w:val="Заголовок 3__"/>
    <w:basedOn w:val="aff3"/>
    <w:rsid w:val="00544313"/>
    <w:pPr>
      <w:spacing w:before="120" w:after="240"/>
      <w:ind w:left="0"/>
    </w:pPr>
    <w:rPr>
      <w:rFonts w:eastAsia="MS Mincho"/>
      <w:b/>
      <w:bCs/>
      <w:i/>
      <w:iCs/>
      <w:szCs w:val="20"/>
    </w:rPr>
  </w:style>
  <w:style w:type="paragraph" w:customStyle="1" w:styleId="1Arial16pt">
    <w:name w:val="Стиль Заголовок 1 + Arial 16 pt по центру"/>
    <w:basedOn w:val="12"/>
    <w:rsid w:val="00544313"/>
    <w:pPr>
      <w:keepLines w:val="0"/>
      <w:spacing w:before="120" w:after="180"/>
      <w:contextualSpacing/>
    </w:pPr>
    <w:rPr>
      <w:rFonts w:ascii="Arial" w:eastAsia="Times New Roman" w:hAnsi="Arial" w:cs="Times New Roman"/>
      <w:bCs w:val="0"/>
      <w:caps/>
      <w:color w:val="auto"/>
      <w:kern w:val="32"/>
      <w:sz w:val="32"/>
      <w:szCs w:val="20"/>
      <w14:shadow w14:blurRad="50800" w14:dist="38100" w14:dir="2700000" w14:sx="100000" w14:sy="100000" w14:kx="0" w14:ky="0" w14:algn="tl">
        <w14:srgbClr w14:val="000000">
          <w14:alpha w14:val="60000"/>
        </w14:srgbClr>
      </w14:shadow>
    </w:rPr>
  </w:style>
  <w:style w:type="paragraph" w:customStyle="1" w:styleId="3Arial14pt">
    <w:name w:val="Стиль Заголовок 3 + Arial 14 pt по центру"/>
    <w:basedOn w:val="30"/>
    <w:rsid w:val="00544313"/>
    <w:pPr>
      <w:keepNext/>
      <w:spacing w:before="0"/>
      <w:ind w:left="0" w:right="0"/>
      <w:contextualSpacing/>
    </w:pPr>
    <w:rPr>
      <w:rFonts w:ascii="Arial" w:hAnsi="Arial"/>
      <w:bCs w:val="0"/>
      <w:i/>
      <w:sz w:val="28"/>
      <w:szCs w:val="20"/>
      <w14:shadow w14:blurRad="50800" w14:dist="38100" w14:dir="2700000" w14:sx="100000" w14:sy="100000" w14:kx="0" w14:ky="0" w14:algn="tl">
        <w14:srgbClr w14:val="000000">
          <w14:alpha w14:val="60000"/>
        </w14:srgbClr>
      </w14:shadow>
    </w:rPr>
  </w:style>
  <w:style w:type="numbering" w:customStyle="1" w:styleId="SymbolSymbol">
    <w:name w:val="Стиль маркированный Symbol (Symbol) подчеркивание"/>
    <w:basedOn w:val="a8"/>
    <w:rsid w:val="00544313"/>
  </w:style>
  <w:style w:type="numbering" w:customStyle="1" w:styleId="afffffd">
    <w:name w:val="Стиль нумерованный"/>
    <w:basedOn w:val="a8"/>
    <w:rsid w:val="00544313"/>
  </w:style>
  <w:style w:type="numbering" w:customStyle="1" w:styleId="12pt">
    <w:name w:val="Стиль маркированный 12 pt"/>
    <w:basedOn w:val="a8"/>
    <w:rsid w:val="00544313"/>
  </w:style>
  <w:style w:type="paragraph" w:customStyle="1" w:styleId="afffffe">
    <w:name w:val="Маркированный"/>
    <w:basedOn w:val="a0"/>
    <w:rsid w:val="00544313"/>
    <w:pPr>
      <w:numPr>
        <w:numId w:val="0"/>
      </w:numPr>
      <w:spacing w:after="60"/>
      <w:contextualSpacing w:val="0"/>
    </w:pPr>
    <w:rPr>
      <w:rFonts w:ascii="Arial" w:eastAsia="MS Mincho" w:hAnsi="Arial"/>
      <w:bCs w:val="0"/>
      <w:caps w:val="0"/>
      <w:lang w:eastAsia="ja-JP"/>
    </w:rPr>
  </w:style>
  <w:style w:type="paragraph" w:customStyle="1" w:styleId="a2">
    <w:name w:val="Нумерованный"/>
    <w:basedOn w:val="a5"/>
    <w:rsid w:val="00544313"/>
    <w:pPr>
      <w:numPr>
        <w:numId w:val="17"/>
      </w:numPr>
      <w:spacing w:after="60"/>
    </w:pPr>
    <w:rPr>
      <w:rFonts w:ascii="Arial" w:eastAsia="MS Mincho" w:hAnsi="Arial"/>
      <w:szCs w:val="20"/>
    </w:rPr>
  </w:style>
  <w:style w:type="paragraph" w:styleId="a">
    <w:name w:val="List Number"/>
    <w:basedOn w:val="a5"/>
    <w:rsid w:val="00544313"/>
    <w:pPr>
      <w:numPr>
        <w:numId w:val="16"/>
      </w:numPr>
      <w:spacing w:after="60"/>
    </w:pPr>
    <w:rPr>
      <w:rFonts w:ascii="Arial" w:hAnsi="Arial"/>
    </w:rPr>
  </w:style>
  <w:style w:type="paragraph" w:customStyle="1" w:styleId="063">
    <w:name w:val="Стиль Маркированный + Слева:  063 см"/>
    <w:basedOn w:val="afffffe"/>
    <w:rsid w:val="00544313"/>
    <w:pPr>
      <w:numPr>
        <w:numId w:val="18"/>
      </w:numPr>
    </w:pPr>
  </w:style>
  <w:style w:type="paragraph" w:customStyle="1" w:styleId="1ff">
    <w:name w:val="Заголовок 1_"/>
    <w:basedOn w:val="12"/>
    <w:rsid w:val="00544313"/>
    <w:pPr>
      <w:keepLines w:val="0"/>
      <w:spacing w:before="240" w:after="180"/>
      <w:contextualSpacing/>
    </w:pPr>
    <w:rPr>
      <w:rFonts w:ascii="Arial Black" w:eastAsia="Times New Roman" w:hAnsi="Arial Black" w:cs="Times New Roman"/>
      <w:bCs w:val="0"/>
      <w:caps/>
      <w:color w:val="auto"/>
      <w:kern w:val="32"/>
      <w14:shadow w14:blurRad="50800" w14:dist="38100" w14:dir="2700000" w14:sx="100000" w14:sy="100000" w14:kx="0" w14:ky="0" w14:algn="tl">
        <w14:srgbClr w14:val="000000">
          <w14:alpha w14:val="60000"/>
        </w14:srgbClr>
      </w14:shadow>
    </w:rPr>
  </w:style>
  <w:style w:type="paragraph" w:customStyle="1" w:styleId="101">
    <w:name w:val="Стиль Заголовок 1 + Первая строка:  0 см"/>
    <w:basedOn w:val="12"/>
    <w:autoRedefine/>
    <w:rsid w:val="00544313"/>
    <w:pPr>
      <w:keepLines w:val="0"/>
      <w:spacing w:before="240" w:after="240"/>
      <w:contextualSpacing/>
    </w:pPr>
    <w:rPr>
      <w:rFonts w:ascii="Arial Black" w:eastAsia="Times New Roman" w:hAnsi="Arial Black" w:cs="Times New Roman"/>
      <w:smallCaps/>
      <w:color w:val="auto"/>
      <w:kern w:val="32"/>
      <w:sz w:val="24"/>
      <w:szCs w:val="24"/>
      <w14:shadow w14:blurRad="50800" w14:dist="38100" w14:dir="2700000" w14:sx="100000" w14:sy="100000" w14:kx="0" w14:ky="0" w14:algn="tl">
        <w14:srgbClr w14:val="000000">
          <w14:alpha w14:val="60000"/>
        </w14:srgbClr>
      </w14:shadow>
    </w:rPr>
  </w:style>
  <w:style w:type="paragraph" w:styleId="65">
    <w:name w:val="index 6"/>
    <w:basedOn w:val="a5"/>
    <w:next w:val="a5"/>
    <w:rsid w:val="00544313"/>
    <w:pPr>
      <w:spacing w:after="60"/>
    </w:pPr>
    <w:rPr>
      <w:rFonts w:ascii="Arial Narrow" w:hAnsi="Arial Narrow"/>
    </w:rPr>
  </w:style>
  <w:style w:type="paragraph" w:customStyle="1" w:styleId="1">
    <w:name w:val="Перечисление 1"/>
    <w:basedOn w:val="a5"/>
    <w:rsid w:val="00544313"/>
    <w:pPr>
      <w:numPr>
        <w:numId w:val="19"/>
      </w:numPr>
      <w:spacing w:after="60"/>
    </w:pPr>
    <w:rPr>
      <w:rFonts w:ascii="Arial Narrow" w:eastAsia="MS Mincho" w:hAnsi="Arial Narrow"/>
      <w:sz w:val="22"/>
    </w:rPr>
  </w:style>
  <w:style w:type="paragraph" w:customStyle="1" w:styleId="affffff">
    <w:name w:val="Табл"/>
    <w:basedOn w:val="a5"/>
    <w:rsid w:val="00544313"/>
    <w:pPr>
      <w:spacing w:before="180" w:after="120"/>
      <w:jc w:val="right"/>
    </w:pPr>
    <w:rPr>
      <w:rFonts w:ascii="Arial" w:eastAsia="MS Mincho" w:hAnsi="Arial"/>
    </w:rPr>
  </w:style>
  <w:style w:type="paragraph" w:styleId="affffff0">
    <w:name w:val="List"/>
    <w:basedOn w:val="a5"/>
    <w:rsid w:val="00544313"/>
    <w:pPr>
      <w:spacing w:after="60"/>
      <w:ind w:left="680"/>
    </w:pPr>
    <w:rPr>
      <w:rFonts w:ascii="Arial" w:eastAsia="MS Mincho" w:hAnsi="Arial"/>
      <w:szCs w:val="20"/>
    </w:rPr>
  </w:style>
  <w:style w:type="numbering" w:customStyle="1" w:styleId="affffff1">
    <w:name w:val="Стиль маркированный"/>
    <w:basedOn w:val="a8"/>
    <w:rsid w:val="00544313"/>
  </w:style>
  <w:style w:type="paragraph" w:customStyle="1" w:styleId="affffff2">
    <w:name w:val="Номер таблицы"/>
    <w:basedOn w:val="a5"/>
    <w:rsid w:val="00544313"/>
    <w:pPr>
      <w:spacing w:before="60" w:after="60"/>
      <w:ind w:firstLine="709"/>
      <w:jc w:val="right"/>
    </w:pPr>
    <w:rPr>
      <w:rFonts w:ascii="Arial" w:hAnsi="Arial"/>
      <w:szCs w:val="20"/>
    </w:rPr>
  </w:style>
  <w:style w:type="paragraph" w:customStyle="1" w:styleId="affffff3">
    <w:name w:val="Имя таблицы"/>
    <w:basedOn w:val="a5"/>
    <w:rsid w:val="00544313"/>
    <w:pPr>
      <w:spacing w:before="120" w:after="120"/>
      <w:contextualSpacing/>
    </w:pPr>
    <w:rPr>
      <w:rFonts w:ascii="Arial" w:hAnsi="Arial"/>
      <w:szCs w:val="20"/>
    </w:rPr>
  </w:style>
  <w:style w:type="paragraph" w:customStyle="1" w:styleId="161">
    <w:name w:val="Стиль полужирный с тенью Междустр.интервал:  точно 16 пт"/>
    <w:basedOn w:val="a5"/>
    <w:rsid w:val="00544313"/>
    <w:pPr>
      <w:spacing w:after="60" w:line="320" w:lineRule="exact"/>
      <w:ind w:firstLine="709"/>
    </w:pPr>
    <w:rPr>
      <w:rFonts w:ascii="Arial" w:hAnsi="Arial"/>
      <w:b/>
      <w:bCs/>
      <w:caps/>
      <w14:shadow w14:blurRad="50800" w14:dist="38100" w14:dir="2700000" w14:sx="100000" w14:sy="100000" w14:kx="0" w14:ky="0" w14:algn="tl">
        <w14:srgbClr w14:val="000000">
          <w14:alpha w14:val="60000"/>
        </w14:srgbClr>
      </w14:shadow>
    </w:rPr>
  </w:style>
  <w:style w:type="paragraph" w:styleId="HTML">
    <w:name w:val="HTML Preformatted"/>
    <w:basedOn w:val="a5"/>
    <w:link w:val="HTML0"/>
    <w:rsid w:val="0054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rsid w:val="00544313"/>
    <w:rPr>
      <w:rFonts w:ascii="Courier New" w:hAnsi="Courier New"/>
      <w:lang w:val="x-none" w:eastAsia="x-none"/>
    </w:rPr>
  </w:style>
  <w:style w:type="paragraph" w:customStyle="1" w:styleId="Heading">
    <w:name w:val="Heading"/>
    <w:rsid w:val="00544313"/>
    <w:pPr>
      <w:overflowPunct w:val="0"/>
      <w:autoSpaceDE w:val="0"/>
      <w:autoSpaceDN w:val="0"/>
      <w:adjustRightInd w:val="0"/>
      <w:textAlignment w:val="baseline"/>
    </w:pPr>
    <w:rPr>
      <w:rFonts w:ascii="Arial" w:hAnsi="Arial"/>
      <w:b/>
      <w:sz w:val="22"/>
      <w:szCs w:val="22"/>
      <w:lang w:eastAsia="ja-JP"/>
    </w:rPr>
  </w:style>
  <w:style w:type="paragraph" w:styleId="affffff4">
    <w:name w:val="Block Text"/>
    <w:basedOn w:val="a5"/>
    <w:rsid w:val="00544313"/>
    <w:pPr>
      <w:spacing w:line="228" w:lineRule="auto"/>
      <w:ind w:left="709" w:right="-1" w:hanging="709"/>
    </w:pPr>
  </w:style>
  <w:style w:type="paragraph" w:customStyle="1" w:styleId="xl68">
    <w:name w:val="xl68"/>
    <w:basedOn w:val="a5"/>
    <w:rsid w:val="00544313"/>
    <w:pPr>
      <w:pBdr>
        <w:top w:val="single" w:sz="4" w:space="0" w:color="auto"/>
        <w:left w:val="single" w:sz="8" w:space="0" w:color="auto"/>
        <w:right w:val="single" w:sz="4" w:space="0" w:color="auto"/>
      </w:pBdr>
      <w:tabs>
        <w:tab w:val="num" w:pos="1440"/>
      </w:tabs>
      <w:spacing w:before="100" w:after="100"/>
      <w:textAlignment w:val="center"/>
    </w:pPr>
    <w:rPr>
      <w:rFonts w:ascii="Arial Unicode MS" w:eastAsia="Arial Unicode MS" w:hAnsi="Arial Unicode MS"/>
      <w:szCs w:val="20"/>
      <w:lang w:val="en-US" w:eastAsia="ja-JP"/>
    </w:rPr>
  </w:style>
  <w:style w:type="paragraph" w:customStyle="1" w:styleId="xl69">
    <w:name w:val="xl69"/>
    <w:basedOn w:val="a5"/>
    <w:rsid w:val="00544313"/>
    <w:pPr>
      <w:pBdr>
        <w:left w:val="single" w:sz="8" w:space="0" w:color="auto"/>
        <w:bottom w:val="single" w:sz="4" w:space="0" w:color="auto"/>
        <w:right w:val="single" w:sz="4" w:space="0" w:color="auto"/>
      </w:pBdr>
      <w:tabs>
        <w:tab w:val="num" w:pos="2160"/>
      </w:tabs>
      <w:spacing w:before="100" w:after="100"/>
      <w:textAlignment w:val="center"/>
    </w:pPr>
    <w:rPr>
      <w:rFonts w:ascii="Arial Unicode MS" w:eastAsia="Arial Unicode MS" w:hAnsi="Arial Unicode MS"/>
      <w:szCs w:val="20"/>
      <w:lang w:val="en-US" w:eastAsia="ja-JP"/>
    </w:rPr>
  </w:style>
  <w:style w:type="paragraph" w:customStyle="1" w:styleId="xl70">
    <w:name w:val="xl70"/>
    <w:basedOn w:val="a5"/>
    <w:rsid w:val="00544313"/>
    <w:pPr>
      <w:pBdr>
        <w:top w:val="single" w:sz="4" w:space="0" w:color="auto"/>
        <w:left w:val="single" w:sz="4" w:space="0" w:color="auto"/>
        <w:right w:val="single" w:sz="4" w:space="0" w:color="auto"/>
      </w:pBdr>
      <w:tabs>
        <w:tab w:val="num" w:pos="2880"/>
      </w:tabs>
      <w:spacing w:before="100" w:after="100"/>
    </w:pPr>
    <w:rPr>
      <w:rFonts w:ascii="Arial Unicode MS" w:eastAsia="Arial Unicode MS" w:hAnsi="Arial Unicode MS"/>
      <w:szCs w:val="20"/>
      <w:lang w:val="en-US" w:eastAsia="ja-JP"/>
    </w:rPr>
  </w:style>
  <w:style w:type="paragraph" w:customStyle="1" w:styleId="xl71">
    <w:name w:val="xl71"/>
    <w:basedOn w:val="a5"/>
    <w:rsid w:val="00544313"/>
    <w:pPr>
      <w:pBdr>
        <w:left w:val="single" w:sz="4" w:space="0" w:color="auto"/>
        <w:bottom w:val="single" w:sz="4" w:space="0" w:color="auto"/>
        <w:right w:val="single" w:sz="4" w:space="0" w:color="auto"/>
      </w:pBdr>
      <w:tabs>
        <w:tab w:val="num" w:pos="1440"/>
      </w:tabs>
      <w:spacing w:before="100" w:after="100"/>
      <w:ind w:left="1440" w:hanging="360"/>
    </w:pPr>
    <w:rPr>
      <w:rFonts w:ascii="Arial Unicode MS" w:eastAsia="Arial Unicode MS" w:hAnsi="Arial Unicode MS"/>
      <w:szCs w:val="20"/>
      <w:lang w:val="en-US" w:eastAsia="ja-JP"/>
    </w:rPr>
  </w:style>
  <w:style w:type="paragraph" w:customStyle="1" w:styleId="xl72">
    <w:name w:val="xl72"/>
    <w:basedOn w:val="a5"/>
    <w:rsid w:val="00544313"/>
    <w:pPr>
      <w:pBdr>
        <w:top w:val="single" w:sz="8" w:space="0" w:color="auto"/>
        <w:left w:val="single" w:sz="4" w:space="0" w:color="auto"/>
        <w:bottom w:val="single" w:sz="4" w:space="0" w:color="auto"/>
      </w:pBdr>
      <w:tabs>
        <w:tab w:val="num" w:pos="2160"/>
      </w:tabs>
      <w:spacing w:before="100" w:after="100"/>
      <w:ind w:left="2160" w:hanging="360"/>
    </w:pPr>
    <w:rPr>
      <w:rFonts w:ascii="Arial Unicode MS" w:eastAsia="Arial Unicode MS" w:hAnsi="Arial Unicode MS"/>
      <w:szCs w:val="20"/>
      <w:lang w:val="en-US" w:eastAsia="ja-JP"/>
    </w:rPr>
  </w:style>
  <w:style w:type="paragraph" w:customStyle="1" w:styleId="zzCopyright">
    <w:name w:val="zzCopyright"/>
    <w:basedOn w:val="a5"/>
    <w:next w:val="a5"/>
    <w:rsid w:val="00544313"/>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pPr>
    <w:rPr>
      <w:rFonts w:ascii="Arial" w:eastAsia="MS Mincho" w:hAnsi="Arial"/>
      <w:color w:val="0000FF"/>
      <w:sz w:val="20"/>
      <w:szCs w:val="20"/>
      <w:lang w:val="en-GB" w:eastAsia="ja-JP"/>
    </w:rPr>
  </w:style>
  <w:style w:type="paragraph" w:customStyle="1" w:styleId="zzCover">
    <w:name w:val="zzCover"/>
    <w:basedOn w:val="a5"/>
    <w:rsid w:val="00544313"/>
    <w:pPr>
      <w:tabs>
        <w:tab w:val="num" w:pos="4320"/>
      </w:tabs>
      <w:spacing w:after="220" w:line="230" w:lineRule="auto"/>
      <w:ind w:left="4320" w:hanging="360"/>
      <w:jc w:val="right"/>
    </w:pPr>
    <w:rPr>
      <w:rFonts w:ascii="Arial" w:eastAsia="MS Mincho" w:hAnsi="Arial"/>
      <w:b/>
      <w:color w:val="000000"/>
      <w:szCs w:val="20"/>
      <w:lang w:val="en-GB" w:eastAsia="ja-JP"/>
    </w:rPr>
  </w:style>
  <w:style w:type="paragraph" w:customStyle="1" w:styleId="1ff0">
    <w:name w:val="Список литературы1"/>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1ff1">
    <w:name w:val="Дата1"/>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Terms">
    <w:name w:val="Term(s)"/>
    <w:basedOn w:val="a5"/>
    <w:next w:val="Definition"/>
    <w:rsid w:val="00544313"/>
    <w:pPr>
      <w:keepNext/>
      <w:tabs>
        <w:tab w:val="num" w:pos="720"/>
      </w:tabs>
      <w:suppressAutoHyphens/>
      <w:spacing w:line="230" w:lineRule="auto"/>
      <w:ind w:left="720" w:hanging="360"/>
    </w:pPr>
    <w:rPr>
      <w:rFonts w:ascii="Arial" w:eastAsia="MS Mincho" w:hAnsi="Arial"/>
      <w:b/>
      <w:sz w:val="20"/>
      <w:szCs w:val="20"/>
      <w:lang w:val="en-GB" w:eastAsia="ja-JP"/>
    </w:rPr>
  </w:style>
  <w:style w:type="paragraph" w:customStyle="1" w:styleId="Definition">
    <w:name w:val="Definition"/>
    <w:basedOn w:val="a5"/>
    <w:next w:val="a5"/>
    <w:rsid w:val="00544313"/>
    <w:pPr>
      <w:spacing w:after="240" w:line="230" w:lineRule="auto"/>
    </w:pPr>
    <w:rPr>
      <w:rFonts w:ascii="Arial" w:eastAsia="MS Mincho" w:hAnsi="Arial"/>
      <w:sz w:val="20"/>
      <w:szCs w:val="20"/>
      <w:lang w:val="en-GB" w:eastAsia="ja-JP"/>
    </w:rPr>
  </w:style>
  <w:style w:type="paragraph" w:styleId="affffff5">
    <w:name w:val="Date"/>
    <w:basedOn w:val="a5"/>
    <w:next w:val="a5"/>
    <w:link w:val="affffff6"/>
    <w:rsid w:val="00544313"/>
    <w:pPr>
      <w:tabs>
        <w:tab w:val="num" w:pos="720"/>
      </w:tabs>
    </w:pPr>
    <w:rPr>
      <w:rFonts w:ascii="Arial" w:eastAsia="MS Mincho" w:hAnsi="Arial"/>
      <w:kern w:val="2"/>
      <w:sz w:val="20"/>
      <w:szCs w:val="20"/>
      <w:lang w:val="en-US" w:eastAsia="ja-JP"/>
    </w:rPr>
  </w:style>
  <w:style w:type="character" w:customStyle="1" w:styleId="affffff6">
    <w:name w:val="Дата Знак"/>
    <w:basedOn w:val="a6"/>
    <w:link w:val="affffff5"/>
    <w:rsid w:val="00544313"/>
    <w:rPr>
      <w:rFonts w:ascii="Arial" w:eastAsia="MS Mincho" w:hAnsi="Arial"/>
      <w:kern w:val="2"/>
      <w:lang w:val="en-US" w:eastAsia="ja-JP"/>
    </w:rPr>
  </w:style>
  <w:style w:type="paragraph" w:customStyle="1" w:styleId="BodyText21">
    <w:name w:val="Body Text 21"/>
    <w:basedOn w:val="a5"/>
    <w:rsid w:val="00544313"/>
    <w:pPr>
      <w:autoSpaceDE w:val="0"/>
      <w:autoSpaceDN w:val="0"/>
      <w:ind w:firstLine="426"/>
    </w:pPr>
    <w:rPr>
      <w:rFonts w:ascii="Courier New" w:hAnsi="Courier New" w:cs="Courier New"/>
      <w:lang w:val="en-US"/>
    </w:rPr>
  </w:style>
  <w:style w:type="paragraph" w:customStyle="1" w:styleId="-0">
    <w:name w:val="Таблица - центр"/>
    <w:basedOn w:val="a5"/>
    <w:rsid w:val="00544313"/>
    <w:rPr>
      <w:szCs w:val="20"/>
    </w:rPr>
  </w:style>
  <w:style w:type="paragraph" w:customStyle="1" w:styleId="Ieinoie">
    <w:name w:val="Ieino?ie"/>
    <w:basedOn w:val="a5"/>
    <w:rsid w:val="00544313"/>
    <w:rPr>
      <w:rFonts w:ascii="AGGal" w:hAnsi="AGGal"/>
      <w:sz w:val="22"/>
      <w:szCs w:val="20"/>
    </w:rPr>
  </w:style>
  <w:style w:type="paragraph" w:customStyle="1" w:styleId="affffff7">
    <w:name w:val="Обы"/>
    <w:rsid w:val="00544313"/>
    <w:pPr>
      <w:widowControl w:val="0"/>
    </w:pPr>
    <w:rPr>
      <w:sz w:val="22"/>
      <w:szCs w:val="22"/>
    </w:rPr>
  </w:style>
  <w:style w:type="paragraph" w:customStyle="1" w:styleId="Iauiue2">
    <w:name w:val="Iau?iue2"/>
    <w:rsid w:val="00544313"/>
    <w:pPr>
      <w:widowControl w:val="0"/>
    </w:pPr>
    <w:rPr>
      <w:rFonts w:ascii="Courier New" w:hAnsi="Courier New" w:cs="Courier New"/>
      <w:b/>
      <w:bCs/>
      <w:i/>
      <w:iCs/>
      <w:sz w:val="22"/>
      <w:szCs w:val="22"/>
    </w:rPr>
  </w:style>
  <w:style w:type="paragraph" w:customStyle="1" w:styleId="Iauiue">
    <w:name w:val="Iau?iue"/>
    <w:autoRedefine/>
    <w:rsid w:val="00544313"/>
    <w:rPr>
      <w:b/>
      <w:sz w:val="24"/>
      <w:szCs w:val="22"/>
    </w:rPr>
  </w:style>
  <w:style w:type="paragraph" w:customStyle="1" w:styleId="FR1">
    <w:name w:val="FR1"/>
    <w:rsid w:val="00544313"/>
    <w:pPr>
      <w:widowControl w:val="0"/>
      <w:autoSpaceDE w:val="0"/>
      <w:autoSpaceDN w:val="0"/>
      <w:adjustRightInd w:val="0"/>
      <w:spacing w:line="260" w:lineRule="auto"/>
      <w:ind w:firstLine="520"/>
    </w:pPr>
    <w:rPr>
      <w:sz w:val="22"/>
      <w:szCs w:val="22"/>
    </w:rPr>
  </w:style>
  <w:style w:type="paragraph" w:styleId="2f3">
    <w:name w:val="index 2"/>
    <w:basedOn w:val="a5"/>
    <w:next w:val="a5"/>
    <w:autoRedefine/>
    <w:rsid w:val="00544313"/>
    <w:pPr>
      <w:ind w:left="480" w:hanging="240"/>
    </w:pPr>
  </w:style>
  <w:style w:type="paragraph" w:styleId="3f4">
    <w:name w:val="index 3"/>
    <w:basedOn w:val="a5"/>
    <w:next w:val="a5"/>
    <w:autoRedefine/>
    <w:rsid w:val="00544313"/>
    <w:pPr>
      <w:ind w:left="720" w:hanging="240"/>
    </w:pPr>
  </w:style>
  <w:style w:type="paragraph" w:styleId="49">
    <w:name w:val="index 4"/>
    <w:basedOn w:val="a5"/>
    <w:next w:val="a5"/>
    <w:autoRedefine/>
    <w:rsid w:val="00544313"/>
    <w:pPr>
      <w:ind w:left="960" w:hanging="240"/>
    </w:pPr>
  </w:style>
  <w:style w:type="paragraph" w:styleId="55">
    <w:name w:val="index 5"/>
    <w:basedOn w:val="a5"/>
    <w:next w:val="a5"/>
    <w:autoRedefine/>
    <w:rsid w:val="00544313"/>
    <w:pPr>
      <w:ind w:left="1200" w:hanging="240"/>
    </w:pPr>
  </w:style>
  <w:style w:type="paragraph" w:styleId="75">
    <w:name w:val="index 7"/>
    <w:basedOn w:val="a5"/>
    <w:next w:val="a5"/>
    <w:autoRedefine/>
    <w:rsid w:val="00544313"/>
    <w:pPr>
      <w:ind w:left="1680" w:hanging="240"/>
    </w:pPr>
  </w:style>
  <w:style w:type="paragraph" w:styleId="84">
    <w:name w:val="index 8"/>
    <w:basedOn w:val="a5"/>
    <w:next w:val="a5"/>
    <w:autoRedefine/>
    <w:rsid w:val="00544313"/>
    <w:pPr>
      <w:ind w:left="1920" w:hanging="240"/>
    </w:pPr>
  </w:style>
  <w:style w:type="paragraph" w:styleId="94">
    <w:name w:val="index 9"/>
    <w:basedOn w:val="a5"/>
    <w:next w:val="a5"/>
    <w:autoRedefine/>
    <w:rsid w:val="00544313"/>
    <w:pPr>
      <w:ind w:left="2160" w:hanging="240"/>
    </w:pPr>
  </w:style>
  <w:style w:type="paragraph" w:customStyle="1" w:styleId="xl24">
    <w:name w:val="xl24"/>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25">
    <w:name w:val="xl25"/>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6">
    <w:name w:val="xl26"/>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8">
    <w:name w:val="xl28"/>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a5"/>
    <w:rsid w:val="00544313"/>
    <w:pPr>
      <w:spacing w:before="100" w:beforeAutospacing="1" w:after="100" w:afterAutospacing="1"/>
      <w:textAlignment w:val="center"/>
    </w:pPr>
    <w:rPr>
      <w:rFonts w:ascii="Arial Unicode MS" w:eastAsia="Arial Unicode MS" w:hAnsi="Arial Unicode MS" w:cs="Arial Unicode MS"/>
    </w:rPr>
  </w:style>
  <w:style w:type="paragraph" w:customStyle="1" w:styleId="xl31">
    <w:name w:val="xl31"/>
    <w:basedOn w:val="a5"/>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2">
    <w:name w:val="xl32"/>
    <w:basedOn w:val="a5"/>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a5"/>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4">
    <w:name w:val="xl34"/>
    <w:basedOn w:val="a5"/>
    <w:rsid w:val="00544313"/>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a5"/>
    <w:rsid w:val="00544313"/>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a5"/>
    <w:rsid w:val="00544313"/>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fff8">
    <w:name w:val="Список определений"/>
    <w:basedOn w:val="a5"/>
    <w:next w:val="a5"/>
    <w:rsid w:val="00544313"/>
    <w:pPr>
      <w:ind w:left="360"/>
    </w:pPr>
    <w:rPr>
      <w:snapToGrid w:val="0"/>
    </w:rPr>
  </w:style>
  <w:style w:type="paragraph" w:customStyle="1" w:styleId="affffff9">
    <w:name w:val="таб. заголовок"/>
    <w:basedOn w:val="12"/>
    <w:rsid w:val="00544313"/>
    <w:pPr>
      <w:keepNext w:val="0"/>
      <w:keepLines w:val="0"/>
      <w:spacing w:before="120" w:after="120"/>
      <w:outlineLvl w:val="9"/>
    </w:pPr>
    <w:rPr>
      <w:rFonts w:ascii="Times New Roman" w:eastAsia="Times New Roman" w:hAnsi="Times New Roman" w:cs="Times New Roman"/>
      <w:b w:val="0"/>
      <w:snapToGrid w:val="0"/>
      <w:color w:val="auto"/>
      <w:sz w:val="26"/>
      <w:szCs w:val="32"/>
    </w:rPr>
  </w:style>
  <w:style w:type="paragraph" w:customStyle="1" w:styleId="N">
    <w:name w:val="таб. N"/>
    <w:basedOn w:val="12"/>
    <w:rsid w:val="00544313"/>
    <w:pPr>
      <w:keepLines w:val="0"/>
      <w:spacing w:before="120"/>
      <w:ind w:right="567"/>
      <w:jc w:val="right"/>
      <w:outlineLvl w:val="9"/>
    </w:pPr>
    <w:rPr>
      <w:rFonts w:ascii="Times New Roman" w:eastAsia="Times New Roman" w:hAnsi="Times New Roman" w:cs="Times New Roman"/>
      <w:b w:val="0"/>
      <w:noProof/>
      <w:snapToGrid w:val="0"/>
      <w:color w:val="auto"/>
      <w:sz w:val="26"/>
      <w:szCs w:val="32"/>
    </w:rPr>
  </w:style>
  <w:style w:type="paragraph" w:customStyle="1" w:styleId="affffffa">
    <w:name w:val="Шапка табл"/>
    <w:basedOn w:val="affffff9"/>
    <w:rsid w:val="00544313"/>
    <w:pPr>
      <w:spacing w:before="0"/>
    </w:pPr>
  </w:style>
  <w:style w:type="paragraph" w:customStyle="1" w:styleId="1ff2">
    <w:name w:val="Обычный (веб)1"/>
    <w:basedOn w:val="a5"/>
    <w:rsid w:val="00544313"/>
    <w:pPr>
      <w:spacing w:before="100" w:after="100"/>
    </w:pPr>
    <w:rPr>
      <w:rFonts w:ascii="Arial Unicode MS" w:eastAsia="Arial Unicode MS" w:hAnsi="Arial Unicode MS"/>
      <w:lang w:val="en-US"/>
    </w:rPr>
  </w:style>
  <w:style w:type="character" w:customStyle="1" w:styleId="c1">
    <w:name w:val="c1"/>
    <w:rsid w:val="00544313"/>
  </w:style>
  <w:style w:type="paragraph" w:customStyle="1" w:styleId="center1">
    <w:name w:val="center1"/>
    <w:basedOn w:val="a5"/>
    <w:rsid w:val="00544313"/>
    <w:pPr>
      <w:spacing w:before="100" w:after="100"/>
    </w:pPr>
  </w:style>
  <w:style w:type="paragraph" w:customStyle="1" w:styleId="justify2">
    <w:name w:val="justify2"/>
    <w:basedOn w:val="a5"/>
    <w:rsid w:val="00544313"/>
    <w:pPr>
      <w:spacing w:before="100" w:after="100"/>
    </w:pPr>
  </w:style>
  <w:style w:type="paragraph" w:customStyle="1" w:styleId="affffffb">
    <w:name w:val="рисунок"/>
    <w:basedOn w:val="a5"/>
    <w:rsid w:val="00544313"/>
    <w:rPr>
      <w:szCs w:val="20"/>
    </w:rPr>
  </w:style>
  <w:style w:type="paragraph" w:customStyle="1" w:styleId="56">
    <w:name w:val="заголовок 5"/>
    <w:basedOn w:val="a5"/>
    <w:next w:val="a5"/>
    <w:rsid w:val="00544313"/>
    <w:pPr>
      <w:keepNext/>
      <w:spacing w:before="120"/>
    </w:pPr>
    <w:rPr>
      <w:sz w:val="26"/>
      <w:szCs w:val="26"/>
    </w:rPr>
  </w:style>
  <w:style w:type="paragraph" w:customStyle="1" w:styleId="76">
    <w:name w:val="Стиль Заголовок 7 + подчеркивание"/>
    <w:basedOn w:val="7"/>
    <w:rsid w:val="00544313"/>
    <w:pPr>
      <w:numPr>
        <w:ilvl w:val="6"/>
      </w:numPr>
      <w:tabs>
        <w:tab w:val="clear" w:pos="2867"/>
      </w:tabs>
      <w:spacing w:before="360" w:after="60"/>
      <w:ind w:firstLine="567"/>
    </w:pPr>
    <w:rPr>
      <w:b/>
      <w:bCs/>
      <w:iCs/>
      <w:sz w:val="26"/>
      <w:szCs w:val="26"/>
      <w:u w:val="none"/>
    </w:rPr>
  </w:style>
  <w:style w:type="paragraph" w:customStyle="1" w:styleId="124">
    <w:name w:val="Стиль Название объекта + Перед:  12 пт"/>
    <w:basedOn w:val="6"/>
    <w:rsid w:val="00544313"/>
    <w:pPr>
      <w:numPr>
        <w:ilvl w:val="5"/>
      </w:numPr>
      <w:spacing w:line="360" w:lineRule="auto"/>
      <w:ind w:firstLine="851"/>
    </w:pPr>
    <w:rPr>
      <w:b w:val="0"/>
      <w:sz w:val="22"/>
      <w:szCs w:val="28"/>
    </w:rPr>
  </w:style>
  <w:style w:type="paragraph" w:customStyle="1" w:styleId="1270">
    <w:name w:val="Стиль Первая строка:  127 см"/>
    <w:basedOn w:val="a5"/>
    <w:rsid w:val="00544313"/>
    <w:pPr>
      <w:spacing w:before="120"/>
    </w:pPr>
    <w:rPr>
      <w:sz w:val="26"/>
      <w:szCs w:val="20"/>
    </w:rPr>
  </w:style>
  <w:style w:type="paragraph" w:customStyle="1" w:styleId="1ff3">
    <w:name w:val="Стиль Первая строка:  1 см"/>
    <w:basedOn w:val="a5"/>
    <w:rsid w:val="00544313"/>
    <w:pPr>
      <w:spacing w:before="120"/>
    </w:pPr>
    <w:rPr>
      <w:sz w:val="26"/>
      <w:szCs w:val="20"/>
    </w:rPr>
  </w:style>
  <w:style w:type="paragraph" w:customStyle="1" w:styleId="affffffc">
    <w:name w:val="Стиль Основной текст + Черный Междустр.интервал:  полуторный"/>
    <w:basedOn w:val="aff1"/>
    <w:rsid w:val="00544313"/>
    <w:pPr>
      <w:spacing w:before="120" w:after="0"/>
    </w:pPr>
    <w:rPr>
      <w:color w:val="000000"/>
      <w:sz w:val="26"/>
      <w:szCs w:val="20"/>
    </w:rPr>
  </w:style>
  <w:style w:type="paragraph" w:customStyle="1" w:styleId="affffffd">
    <w:name w:val="Стиль Черный Междустр.интервал:  полуторный"/>
    <w:basedOn w:val="a5"/>
    <w:rsid w:val="00544313"/>
    <w:pPr>
      <w:spacing w:before="120"/>
    </w:pPr>
    <w:rPr>
      <w:color w:val="000000"/>
      <w:sz w:val="26"/>
      <w:szCs w:val="20"/>
    </w:rPr>
  </w:style>
  <w:style w:type="character" w:customStyle="1" w:styleId="125">
    <w:name w:val="Стиль 12 пт"/>
    <w:rsid w:val="00544313"/>
    <w:rPr>
      <w:sz w:val="26"/>
    </w:rPr>
  </w:style>
  <w:style w:type="paragraph" w:customStyle="1" w:styleId="77">
    <w:name w:val="заголовок 7"/>
    <w:basedOn w:val="a5"/>
    <w:next w:val="a5"/>
    <w:rsid w:val="00544313"/>
    <w:pPr>
      <w:keepNext/>
      <w:snapToGrid w:val="0"/>
      <w:outlineLvl w:val="6"/>
    </w:pPr>
    <w:rPr>
      <w:b/>
      <w:color w:val="000000"/>
      <w:szCs w:val="20"/>
    </w:rPr>
  </w:style>
  <w:style w:type="paragraph" w:customStyle="1" w:styleId="Normal0">
    <w:name w:val="Normal Знак Знак"/>
    <w:rsid w:val="00544313"/>
    <w:pPr>
      <w:spacing w:before="100" w:after="100"/>
    </w:pPr>
    <w:rPr>
      <w:snapToGrid w:val="0"/>
      <w:sz w:val="24"/>
      <w:szCs w:val="24"/>
    </w:rPr>
  </w:style>
  <w:style w:type="paragraph" w:customStyle="1" w:styleId="57">
    <w:name w:val="çàãîëîâîê 5"/>
    <w:basedOn w:val="a5"/>
    <w:next w:val="a5"/>
    <w:rsid w:val="00544313"/>
    <w:pPr>
      <w:keepNext/>
      <w:ind w:firstLine="720"/>
    </w:pPr>
    <w:rPr>
      <w:sz w:val="28"/>
      <w:szCs w:val="20"/>
    </w:rPr>
  </w:style>
  <w:style w:type="paragraph" w:customStyle="1" w:styleId="affffffe">
    <w:name w:val="заголовки таблиц Знак"/>
    <w:basedOn w:val="a5"/>
    <w:rsid w:val="00544313"/>
    <w:pPr>
      <w:spacing w:before="120"/>
    </w:pPr>
    <w:rPr>
      <w:b/>
      <w:bCs/>
    </w:rPr>
  </w:style>
  <w:style w:type="paragraph" w:customStyle="1" w:styleId="afffffff">
    <w:name w:val="Таблицы с заголовками"/>
    <w:basedOn w:val="afe"/>
    <w:autoRedefine/>
    <w:rsid w:val="00544313"/>
    <w:pPr>
      <w:keepNext/>
      <w:spacing w:before="0" w:after="0" w:line="360" w:lineRule="auto"/>
    </w:pPr>
    <w:rPr>
      <w:rFonts w:ascii="Arial" w:hAnsi="Arial"/>
      <w:bCs w:val="0"/>
    </w:rPr>
  </w:style>
  <w:style w:type="paragraph" w:customStyle="1" w:styleId="TimesNewRoman12pt">
    <w:name w:val="Стиль Стиль Times New Roman 12 pt полужирный курсив по центру + не ..."/>
    <w:basedOn w:val="a5"/>
    <w:rsid w:val="00544313"/>
    <w:pPr>
      <w:keepNext/>
      <w:numPr>
        <w:ilvl w:val="2"/>
        <w:numId w:val="22"/>
      </w:numPr>
      <w:spacing w:before="360" w:after="360" w:line="360" w:lineRule="auto"/>
      <w:outlineLvl w:val="2"/>
    </w:pPr>
    <w:rPr>
      <w:rFonts w:ascii="Arial" w:hAnsi="Arial"/>
      <w:i/>
      <w:iCs/>
      <w:sz w:val="28"/>
      <w:szCs w:val="28"/>
    </w:rPr>
  </w:style>
  <w:style w:type="paragraph" w:customStyle="1" w:styleId="412pt">
    <w:name w:val="Стиль Заголовок 4 + 12 pt"/>
    <w:basedOn w:val="4"/>
    <w:rsid w:val="00544313"/>
    <w:pPr>
      <w:numPr>
        <w:ilvl w:val="3"/>
        <w:numId w:val="21"/>
      </w:numPr>
      <w:ind w:right="0"/>
    </w:pPr>
    <w:rPr>
      <w:rFonts w:cs="Arial"/>
      <w:i w:val="0"/>
      <w:szCs w:val="24"/>
      <w:lang w:val="ru-RU" w:eastAsia="ru-RU"/>
    </w:rPr>
  </w:style>
  <w:style w:type="paragraph" w:customStyle="1" w:styleId="afffffff0">
    <w:name w:val="Таблицы остальные графы"/>
    <w:basedOn w:val="a5"/>
    <w:next w:val="a5"/>
    <w:autoRedefine/>
    <w:rsid w:val="00544313"/>
    <w:rPr>
      <w:rFonts w:ascii="Arial" w:hAnsi="Arial"/>
      <w:sz w:val="20"/>
      <w:szCs w:val="20"/>
    </w:rPr>
  </w:style>
  <w:style w:type="paragraph" w:customStyle="1" w:styleId="afffffff1">
    <w:name w:val="Таблицы первая графа"/>
    <w:basedOn w:val="a5"/>
    <w:autoRedefine/>
    <w:rsid w:val="00544313"/>
    <w:rPr>
      <w:rFonts w:ascii="Arial" w:hAnsi="Arial"/>
      <w:sz w:val="20"/>
      <w:szCs w:val="20"/>
    </w:rPr>
  </w:style>
  <w:style w:type="paragraph" w:customStyle="1" w:styleId="TimesNewRoman">
    <w:name w:val="Стиль Таблица название + Times New Roman По центру"/>
    <w:basedOn w:val="a5"/>
    <w:autoRedefine/>
    <w:rsid w:val="00544313"/>
    <w:pPr>
      <w:keepNext/>
      <w:spacing w:before="360" w:after="120"/>
    </w:pPr>
    <w:rPr>
      <w:rFonts w:ascii="Arial" w:hAnsi="Arial"/>
      <w:b/>
      <w:bCs/>
      <w:sz w:val="20"/>
      <w:szCs w:val="20"/>
    </w:rPr>
  </w:style>
  <w:style w:type="paragraph" w:customStyle="1" w:styleId="afffffff2">
    <w:name w:val="Таблица название"/>
    <w:basedOn w:val="a5"/>
    <w:next w:val="afffffff1"/>
    <w:link w:val="afffffff3"/>
    <w:autoRedefine/>
    <w:rsid w:val="00544313"/>
    <w:pPr>
      <w:keepNext/>
      <w:spacing w:before="480" w:after="60"/>
    </w:pPr>
    <w:rPr>
      <w:rFonts w:ascii="Arial" w:hAnsi="Arial"/>
      <w:b/>
      <w:sz w:val="20"/>
      <w:szCs w:val="20"/>
      <w:lang w:val="x-none" w:eastAsia="x-none"/>
    </w:rPr>
  </w:style>
  <w:style w:type="paragraph" w:customStyle="1" w:styleId="a4">
    <w:name w:val="Список марк."/>
    <w:basedOn w:val="a5"/>
    <w:autoRedefine/>
    <w:rsid w:val="00544313"/>
    <w:pPr>
      <w:numPr>
        <w:numId w:val="23"/>
      </w:numPr>
      <w:spacing w:before="60" w:line="360" w:lineRule="auto"/>
    </w:pPr>
    <w:rPr>
      <w:sz w:val="28"/>
      <w:szCs w:val="28"/>
    </w:rPr>
  </w:style>
  <w:style w:type="paragraph" w:customStyle="1" w:styleId="3f5">
    <w:name w:val="Стиль Черный3"/>
    <w:basedOn w:val="a5"/>
    <w:rsid w:val="00544313"/>
    <w:pPr>
      <w:spacing w:before="120"/>
    </w:pPr>
    <w:rPr>
      <w:color w:val="000000"/>
      <w:sz w:val="26"/>
      <w:szCs w:val="26"/>
    </w:rPr>
  </w:style>
  <w:style w:type="character" w:customStyle="1" w:styleId="3f6">
    <w:name w:val="Стиль Черный3 Знак"/>
    <w:rsid w:val="00544313"/>
    <w:rPr>
      <w:color w:val="000000"/>
      <w:sz w:val="26"/>
      <w:szCs w:val="26"/>
      <w:lang w:val="ru-RU" w:eastAsia="ru-RU" w:bidi="ar-SA"/>
    </w:rPr>
  </w:style>
  <w:style w:type="paragraph" w:customStyle="1" w:styleId="afffffff4">
    <w:name w:val="Стиль Основной текст + Черный"/>
    <w:basedOn w:val="aff1"/>
    <w:rsid w:val="00544313"/>
    <w:pPr>
      <w:spacing w:before="120" w:after="0"/>
    </w:pPr>
    <w:rPr>
      <w:color w:val="000000"/>
      <w:sz w:val="26"/>
      <w:szCs w:val="20"/>
    </w:rPr>
  </w:style>
  <w:style w:type="character" w:customStyle="1" w:styleId="afffffff5">
    <w:name w:val="Стиль Основной текст + Черный Знак"/>
    <w:rsid w:val="00544313"/>
    <w:rPr>
      <w:rFonts w:ascii="Courier New" w:hAnsi="Courier New"/>
      <w:color w:val="000000"/>
      <w:sz w:val="26"/>
      <w:lang w:val="ru-RU" w:eastAsia="ru-RU" w:bidi="ar-SA"/>
    </w:rPr>
  </w:style>
  <w:style w:type="character" w:customStyle="1" w:styleId="afffffff3">
    <w:name w:val="Таблица название Знак"/>
    <w:link w:val="afffffff2"/>
    <w:rsid w:val="00544313"/>
    <w:rPr>
      <w:rFonts w:ascii="Arial" w:hAnsi="Arial"/>
      <w:b/>
      <w:lang w:val="x-none" w:eastAsia="x-none"/>
    </w:rPr>
  </w:style>
  <w:style w:type="paragraph" w:customStyle="1" w:styleId="Arial">
    <w:name w:val="Обычный + Arial"/>
    <w:aliases w:val="14 пт,По ширине,Междустр.интервал:  полуторный"/>
    <w:basedOn w:val="20"/>
    <w:rsid w:val="00544313"/>
    <w:pPr>
      <w:spacing w:before="240" w:after="60" w:line="360" w:lineRule="auto"/>
      <w:ind w:left="0" w:right="0" w:firstLine="708"/>
    </w:pPr>
    <w:rPr>
      <w:i/>
      <w:iCs/>
      <w:szCs w:val="28"/>
      <w:lang w:val="ru-RU" w:eastAsia="ru-RU"/>
    </w:rPr>
  </w:style>
  <w:style w:type="paragraph" w:customStyle="1" w:styleId="116">
    <w:name w:val="табл.11"/>
    <w:basedOn w:val="12"/>
    <w:rsid w:val="00544313"/>
    <w:pPr>
      <w:keepLines w:val="0"/>
      <w:spacing w:before="0" w:line="360" w:lineRule="auto"/>
    </w:pPr>
    <w:rPr>
      <w:rFonts w:ascii="Times New Roman" w:eastAsia="Times New Roman" w:hAnsi="Times New Roman" w:cs="Times New Roman"/>
      <w:bCs w:val="0"/>
      <w:i/>
      <w:color w:val="auto"/>
    </w:rPr>
  </w:style>
  <w:style w:type="paragraph" w:customStyle="1" w:styleId="140">
    <w:name w:val="Обычный + 14 пт"/>
    <w:aliases w:val="полужирный,курсив"/>
    <w:basedOn w:val="Arial"/>
    <w:rsid w:val="00544313"/>
  </w:style>
  <w:style w:type="paragraph" w:customStyle="1" w:styleId="1ff4">
    <w:name w:val="1 Знак"/>
    <w:basedOn w:val="a5"/>
    <w:rsid w:val="00544313"/>
    <w:pPr>
      <w:spacing w:after="160" w:line="240" w:lineRule="exact"/>
    </w:pPr>
    <w:rPr>
      <w:rFonts w:ascii="Verdana" w:hAnsi="Verdana"/>
      <w:lang w:val="en-US"/>
    </w:rPr>
  </w:style>
  <w:style w:type="table" w:customStyle="1" w:styleId="222">
    <w:name w:val="Сетка таблицы2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1">
    <w:name w:val="Normal -02 см Справ...1"/>
    <w:basedOn w:val="1b"/>
    <w:rsid w:val="00544313"/>
    <w:pPr>
      <w:snapToGrid w:val="0"/>
      <w:ind w:left="-113" w:right="-113"/>
    </w:pPr>
    <w:rPr>
      <w:rFonts w:ascii="Times New Roman" w:hAnsi="Times New Roman"/>
      <w:b/>
      <w:bCs/>
      <w:snapToGrid/>
    </w:rPr>
  </w:style>
  <w:style w:type="table" w:customStyle="1" w:styleId="58">
    <w:name w:val="Сетка таблицы5"/>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5">
    <w:name w:val="Заг 1 Знак"/>
    <w:link w:val="1ff6"/>
    <w:locked/>
    <w:rsid w:val="00544313"/>
    <w:rPr>
      <w:b/>
      <w:iCs/>
      <w:caps/>
      <w:color w:val="FFFFFF"/>
      <w:sz w:val="30"/>
      <w:shd w:val="clear" w:color="auto" w:fill="F7225E"/>
    </w:rPr>
  </w:style>
  <w:style w:type="paragraph" w:customStyle="1" w:styleId="1ff6">
    <w:name w:val="Заг 1"/>
    <w:basedOn w:val="12"/>
    <w:link w:val="1ff5"/>
    <w:rsid w:val="00544313"/>
    <w:pPr>
      <w:keepLines w:val="0"/>
      <w:shd w:val="clear" w:color="auto" w:fill="F7225E"/>
      <w:spacing w:before="720" w:after="360"/>
      <w:contextualSpacing/>
    </w:pPr>
    <w:rPr>
      <w:rFonts w:ascii="Calibri" w:eastAsia="Times New Roman" w:hAnsi="Calibri" w:cs="Times New Roman"/>
      <w:bCs w:val="0"/>
      <w:iCs/>
      <w:caps/>
      <w:color w:val="FFFFFF"/>
      <w:sz w:val="30"/>
      <w:szCs w:val="20"/>
    </w:rPr>
  </w:style>
  <w:style w:type="character" w:customStyle="1" w:styleId="hdr">
    <w:name w:val="hdr"/>
    <w:basedOn w:val="a6"/>
    <w:rsid w:val="00544313"/>
  </w:style>
  <w:style w:type="numbering" w:customStyle="1" w:styleId="79">
    <w:name w:val="Нет списка7"/>
    <w:next w:val="a8"/>
    <w:uiPriority w:val="99"/>
    <w:semiHidden/>
    <w:unhideWhenUsed/>
    <w:rsid w:val="00544313"/>
  </w:style>
  <w:style w:type="numbering" w:customStyle="1" w:styleId="141">
    <w:name w:val="Нет списка14"/>
    <w:next w:val="a8"/>
    <w:uiPriority w:val="99"/>
    <w:semiHidden/>
    <w:rsid w:val="00544313"/>
  </w:style>
  <w:style w:type="numbering" w:customStyle="1" w:styleId="1130">
    <w:name w:val="Нет списка113"/>
    <w:next w:val="a8"/>
    <w:semiHidden/>
    <w:rsid w:val="00544313"/>
  </w:style>
  <w:style w:type="numbering" w:customStyle="1" w:styleId="230">
    <w:name w:val="Нет списка23"/>
    <w:next w:val="a8"/>
    <w:semiHidden/>
    <w:unhideWhenUsed/>
    <w:rsid w:val="00544313"/>
  </w:style>
  <w:style w:type="numbering" w:customStyle="1" w:styleId="330">
    <w:name w:val="Нет списка33"/>
    <w:next w:val="a8"/>
    <w:semiHidden/>
    <w:rsid w:val="00544313"/>
  </w:style>
  <w:style w:type="numbering" w:customStyle="1" w:styleId="430">
    <w:name w:val="Нет списка43"/>
    <w:next w:val="a8"/>
    <w:semiHidden/>
    <w:rsid w:val="00544313"/>
  </w:style>
  <w:style w:type="numbering" w:customStyle="1" w:styleId="1111">
    <w:name w:val="Нет списка1111"/>
    <w:next w:val="a8"/>
    <w:semiHidden/>
    <w:rsid w:val="00544313"/>
  </w:style>
  <w:style w:type="numbering" w:customStyle="1" w:styleId="11111">
    <w:name w:val="Нет списка11111"/>
    <w:next w:val="a8"/>
    <w:semiHidden/>
    <w:rsid w:val="00544313"/>
  </w:style>
  <w:style w:type="numbering" w:customStyle="1" w:styleId="2130">
    <w:name w:val="Нет списка213"/>
    <w:next w:val="a8"/>
    <w:semiHidden/>
    <w:unhideWhenUsed/>
    <w:rsid w:val="00544313"/>
  </w:style>
  <w:style w:type="numbering" w:customStyle="1" w:styleId="3130">
    <w:name w:val="Нет списка313"/>
    <w:next w:val="a8"/>
    <w:semiHidden/>
    <w:rsid w:val="00544313"/>
  </w:style>
  <w:style w:type="numbering" w:customStyle="1" w:styleId="411">
    <w:name w:val="Нет списка411"/>
    <w:next w:val="a8"/>
    <w:semiHidden/>
    <w:rsid w:val="00544313"/>
  </w:style>
  <w:style w:type="numbering" w:customStyle="1" w:styleId="1220">
    <w:name w:val="Нет списка122"/>
    <w:next w:val="a8"/>
    <w:semiHidden/>
    <w:rsid w:val="00544313"/>
  </w:style>
  <w:style w:type="numbering" w:customStyle="1" w:styleId="2111">
    <w:name w:val="Нет списка2111"/>
    <w:next w:val="a8"/>
    <w:semiHidden/>
    <w:unhideWhenUsed/>
    <w:rsid w:val="00544313"/>
  </w:style>
  <w:style w:type="numbering" w:customStyle="1" w:styleId="31110">
    <w:name w:val="Нет списка3111"/>
    <w:next w:val="a8"/>
    <w:semiHidden/>
    <w:rsid w:val="00544313"/>
  </w:style>
  <w:style w:type="numbering" w:customStyle="1" w:styleId="520">
    <w:name w:val="Нет списка52"/>
    <w:next w:val="a8"/>
    <w:uiPriority w:val="99"/>
    <w:semiHidden/>
    <w:unhideWhenUsed/>
    <w:rsid w:val="00544313"/>
  </w:style>
  <w:style w:type="numbering" w:customStyle="1" w:styleId="610">
    <w:name w:val="Нет списка61"/>
    <w:next w:val="a8"/>
    <w:uiPriority w:val="99"/>
    <w:semiHidden/>
    <w:rsid w:val="00544313"/>
  </w:style>
  <w:style w:type="numbering" w:customStyle="1" w:styleId="132">
    <w:name w:val="Нет списка132"/>
    <w:next w:val="a8"/>
    <w:semiHidden/>
    <w:rsid w:val="00544313"/>
  </w:style>
  <w:style w:type="numbering" w:customStyle="1" w:styleId="1121">
    <w:name w:val="Нет списка1121"/>
    <w:next w:val="a8"/>
    <w:semiHidden/>
    <w:rsid w:val="00544313"/>
  </w:style>
  <w:style w:type="numbering" w:customStyle="1" w:styleId="2220">
    <w:name w:val="Нет списка222"/>
    <w:next w:val="a8"/>
    <w:semiHidden/>
    <w:unhideWhenUsed/>
    <w:rsid w:val="00544313"/>
  </w:style>
  <w:style w:type="numbering" w:customStyle="1" w:styleId="322">
    <w:name w:val="Нет списка322"/>
    <w:next w:val="a8"/>
    <w:semiHidden/>
    <w:rsid w:val="00544313"/>
  </w:style>
  <w:style w:type="numbering" w:customStyle="1" w:styleId="421">
    <w:name w:val="Нет списка421"/>
    <w:next w:val="a8"/>
    <w:semiHidden/>
    <w:rsid w:val="00544313"/>
  </w:style>
  <w:style w:type="numbering" w:customStyle="1" w:styleId="1211">
    <w:name w:val="Нет списка1211"/>
    <w:next w:val="a8"/>
    <w:semiHidden/>
    <w:rsid w:val="00544313"/>
  </w:style>
  <w:style w:type="numbering" w:customStyle="1" w:styleId="2121">
    <w:name w:val="Нет списка2121"/>
    <w:next w:val="a8"/>
    <w:semiHidden/>
    <w:unhideWhenUsed/>
    <w:rsid w:val="00544313"/>
  </w:style>
  <w:style w:type="numbering" w:customStyle="1" w:styleId="31210">
    <w:name w:val="Нет списка3121"/>
    <w:next w:val="a8"/>
    <w:semiHidden/>
    <w:rsid w:val="00544313"/>
  </w:style>
  <w:style w:type="numbering" w:customStyle="1" w:styleId="511">
    <w:name w:val="Нет списка511"/>
    <w:next w:val="a8"/>
    <w:uiPriority w:val="99"/>
    <w:semiHidden/>
    <w:rsid w:val="00544313"/>
  </w:style>
  <w:style w:type="numbering" w:customStyle="1" w:styleId="1311">
    <w:name w:val="Нет списка1311"/>
    <w:next w:val="a8"/>
    <w:semiHidden/>
    <w:rsid w:val="00544313"/>
  </w:style>
  <w:style w:type="numbering" w:customStyle="1" w:styleId="2211">
    <w:name w:val="Нет списка2211"/>
    <w:next w:val="a8"/>
    <w:semiHidden/>
    <w:unhideWhenUsed/>
    <w:rsid w:val="00544313"/>
  </w:style>
  <w:style w:type="numbering" w:customStyle="1" w:styleId="3211">
    <w:name w:val="Нет списка3211"/>
    <w:next w:val="a8"/>
    <w:semiHidden/>
    <w:rsid w:val="00544313"/>
  </w:style>
  <w:style w:type="numbering" w:customStyle="1" w:styleId="SymbolSymbol1">
    <w:name w:val="Стиль маркированный Symbol (Symbol) подчеркивание1"/>
    <w:basedOn w:val="a8"/>
    <w:rsid w:val="00544313"/>
  </w:style>
  <w:style w:type="numbering" w:customStyle="1" w:styleId="1ff7">
    <w:name w:val="Стиль нумерованный1"/>
    <w:basedOn w:val="a8"/>
    <w:rsid w:val="00544313"/>
  </w:style>
  <w:style w:type="numbering" w:customStyle="1" w:styleId="12pt1">
    <w:name w:val="Стиль маркированный 12 pt1"/>
    <w:basedOn w:val="a8"/>
    <w:rsid w:val="00544313"/>
  </w:style>
  <w:style w:type="numbering" w:customStyle="1" w:styleId="1ff8">
    <w:name w:val="Стиль маркированный1"/>
    <w:basedOn w:val="a8"/>
    <w:rsid w:val="00544313"/>
  </w:style>
  <w:style w:type="numbering" w:customStyle="1" w:styleId="710">
    <w:name w:val="Нет списка71"/>
    <w:next w:val="a8"/>
    <w:uiPriority w:val="99"/>
    <w:semiHidden/>
    <w:rsid w:val="00544313"/>
  </w:style>
  <w:style w:type="paragraph" w:customStyle="1" w:styleId="2f4">
    <w:name w:val="Обычный2"/>
    <w:rsid w:val="00544313"/>
    <w:rPr>
      <w:rFonts w:ascii="Arial" w:hAnsi="Arial"/>
      <w:snapToGrid w:val="0"/>
      <w:sz w:val="22"/>
      <w:szCs w:val="22"/>
    </w:rPr>
  </w:style>
  <w:style w:type="paragraph" w:customStyle="1" w:styleId="323">
    <w:name w:val="Основной текст 32"/>
    <w:basedOn w:val="a5"/>
    <w:rsid w:val="00544313"/>
    <w:pPr>
      <w:ind w:firstLine="720"/>
    </w:pPr>
  </w:style>
  <w:style w:type="paragraph" w:customStyle="1" w:styleId="223">
    <w:name w:val="Основной текст 22"/>
    <w:basedOn w:val="a5"/>
    <w:rsid w:val="00544313"/>
    <w:pPr>
      <w:overflowPunct w:val="0"/>
      <w:autoSpaceDE w:val="0"/>
      <w:autoSpaceDN w:val="0"/>
      <w:adjustRightInd w:val="0"/>
      <w:ind w:firstLine="709"/>
      <w:textAlignment w:val="baseline"/>
    </w:pPr>
    <w:rPr>
      <w:sz w:val="26"/>
    </w:rPr>
  </w:style>
  <w:style w:type="paragraph" w:customStyle="1" w:styleId="224">
    <w:name w:val="Основной текст с отступом 22"/>
    <w:basedOn w:val="a5"/>
    <w:rsid w:val="00544313"/>
    <w:pPr>
      <w:ind w:firstLine="720"/>
    </w:pPr>
    <w:rPr>
      <w:rFonts w:ascii="Times New Roman CYR" w:hAnsi="Times New Roman CYR"/>
      <w:szCs w:val="20"/>
    </w:rPr>
  </w:style>
  <w:style w:type="paragraph" w:customStyle="1" w:styleId="2f5">
    <w:name w:val="Основной текст2"/>
    <w:basedOn w:val="a5"/>
    <w:rsid w:val="00544313"/>
    <w:pPr>
      <w:spacing w:before="60" w:after="60"/>
      <w:ind w:firstLine="567"/>
    </w:pPr>
    <w:rPr>
      <w:rFonts w:ascii="Arial" w:hAnsi="Arial"/>
      <w:sz w:val="22"/>
      <w:szCs w:val="20"/>
      <w:lang w:val="en-US"/>
    </w:rPr>
  </w:style>
  <w:style w:type="numbering" w:customStyle="1" w:styleId="1410">
    <w:name w:val="Нет списка141"/>
    <w:next w:val="a8"/>
    <w:semiHidden/>
    <w:rsid w:val="00544313"/>
  </w:style>
  <w:style w:type="paragraph" w:customStyle="1" w:styleId="2f6">
    <w:name w:val="Название2"/>
    <w:basedOn w:val="2f4"/>
    <w:rsid w:val="00544313"/>
    <w:rPr>
      <w:rFonts w:ascii="Times New Roman" w:hAnsi="Times New Roman"/>
      <w:snapToGrid/>
      <w:sz w:val="28"/>
    </w:rPr>
  </w:style>
  <w:style w:type="numbering" w:customStyle="1" w:styleId="231">
    <w:name w:val="Нет списка231"/>
    <w:next w:val="a8"/>
    <w:semiHidden/>
    <w:unhideWhenUsed/>
    <w:rsid w:val="00544313"/>
  </w:style>
  <w:style w:type="numbering" w:customStyle="1" w:styleId="331">
    <w:name w:val="Нет списка331"/>
    <w:next w:val="a8"/>
    <w:semiHidden/>
    <w:rsid w:val="00544313"/>
  </w:style>
  <w:style w:type="paragraph" w:customStyle="1" w:styleId="2f7">
    <w:name w:val="Абзац списка2"/>
    <w:basedOn w:val="a5"/>
    <w:rsid w:val="00544313"/>
    <w:pPr>
      <w:spacing w:after="200" w:line="276" w:lineRule="auto"/>
      <w:ind w:left="720"/>
      <w:contextualSpacing/>
    </w:pPr>
    <w:rPr>
      <w:rFonts w:ascii="Calibri" w:hAnsi="Calibri"/>
      <w:sz w:val="22"/>
    </w:rPr>
  </w:style>
  <w:style w:type="numbering" w:customStyle="1" w:styleId="431">
    <w:name w:val="Нет списка431"/>
    <w:next w:val="a8"/>
    <w:semiHidden/>
    <w:rsid w:val="00544313"/>
  </w:style>
  <w:style w:type="numbering" w:customStyle="1" w:styleId="1131">
    <w:name w:val="Нет списка1131"/>
    <w:next w:val="a8"/>
    <w:semiHidden/>
    <w:rsid w:val="00544313"/>
  </w:style>
  <w:style w:type="numbering" w:customStyle="1" w:styleId="1112">
    <w:name w:val="Нет списка1112"/>
    <w:next w:val="a8"/>
    <w:semiHidden/>
    <w:rsid w:val="00544313"/>
  </w:style>
  <w:style w:type="numbering" w:customStyle="1" w:styleId="2131">
    <w:name w:val="Нет списка2131"/>
    <w:next w:val="a8"/>
    <w:semiHidden/>
    <w:unhideWhenUsed/>
    <w:rsid w:val="00544313"/>
  </w:style>
  <w:style w:type="numbering" w:customStyle="1" w:styleId="31310">
    <w:name w:val="Нет списка3131"/>
    <w:next w:val="a8"/>
    <w:semiHidden/>
    <w:rsid w:val="00544313"/>
  </w:style>
  <w:style w:type="numbering" w:customStyle="1" w:styleId="4111">
    <w:name w:val="Нет списка4111"/>
    <w:next w:val="a8"/>
    <w:semiHidden/>
    <w:rsid w:val="00544313"/>
  </w:style>
  <w:style w:type="numbering" w:customStyle="1" w:styleId="1221">
    <w:name w:val="Нет списка1221"/>
    <w:next w:val="a8"/>
    <w:semiHidden/>
    <w:rsid w:val="00544313"/>
  </w:style>
  <w:style w:type="numbering" w:customStyle="1" w:styleId="21111">
    <w:name w:val="Нет списка21111"/>
    <w:next w:val="a8"/>
    <w:semiHidden/>
    <w:unhideWhenUsed/>
    <w:rsid w:val="00544313"/>
  </w:style>
  <w:style w:type="numbering" w:customStyle="1" w:styleId="31111">
    <w:name w:val="Нет списка31111"/>
    <w:next w:val="a8"/>
    <w:semiHidden/>
    <w:rsid w:val="00544313"/>
  </w:style>
  <w:style w:type="numbering" w:customStyle="1" w:styleId="521">
    <w:name w:val="Нет списка521"/>
    <w:next w:val="a8"/>
    <w:uiPriority w:val="99"/>
    <w:semiHidden/>
    <w:unhideWhenUsed/>
    <w:rsid w:val="00544313"/>
  </w:style>
  <w:style w:type="numbering" w:customStyle="1" w:styleId="611">
    <w:name w:val="Нет списка611"/>
    <w:next w:val="a8"/>
    <w:uiPriority w:val="99"/>
    <w:semiHidden/>
    <w:rsid w:val="00544313"/>
  </w:style>
  <w:style w:type="numbering" w:customStyle="1" w:styleId="1321">
    <w:name w:val="Нет списка1321"/>
    <w:next w:val="a8"/>
    <w:semiHidden/>
    <w:rsid w:val="00544313"/>
  </w:style>
  <w:style w:type="numbering" w:customStyle="1" w:styleId="11211">
    <w:name w:val="Нет списка11211"/>
    <w:next w:val="a8"/>
    <w:semiHidden/>
    <w:rsid w:val="00544313"/>
  </w:style>
  <w:style w:type="numbering" w:customStyle="1" w:styleId="2221">
    <w:name w:val="Нет списка2221"/>
    <w:next w:val="a8"/>
    <w:semiHidden/>
    <w:unhideWhenUsed/>
    <w:rsid w:val="00544313"/>
  </w:style>
  <w:style w:type="numbering" w:customStyle="1" w:styleId="3221">
    <w:name w:val="Нет списка3221"/>
    <w:next w:val="a8"/>
    <w:semiHidden/>
    <w:rsid w:val="00544313"/>
  </w:style>
  <w:style w:type="numbering" w:customStyle="1" w:styleId="4211">
    <w:name w:val="Нет списка4211"/>
    <w:next w:val="a8"/>
    <w:semiHidden/>
    <w:rsid w:val="00544313"/>
  </w:style>
  <w:style w:type="numbering" w:customStyle="1" w:styleId="12111">
    <w:name w:val="Нет списка12111"/>
    <w:next w:val="a8"/>
    <w:semiHidden/>
    <w:rsid w:val="00544313"/>
  </w:style>
  <w:style w:type="numbering" w:customStyle="1" w:styleId="21211">
    <w:name w:val="Нет списка21211"/>
    <w:next w:val="a8"/>
    <w:semiHidden/>
    <w:unhideWhenUsed/>
    <w:rsid w:val="00544313"/>
  </w:style>
  <w:style w:type="numbering" w:customStyle="1" w:styleId="31211">
    <w:name w:val="Нет списка31211"/>
    <w:next w:val="a8"/>
    <w:semiHidden/>
    <w:rsid w:val="00544313"/>
  </w:style>
  <w:style w:type="numbering" w:customStyle="1" w:styleId="5111">
    <w:name w:val="Нет списка5111"/>
    <w:next w:val="a8"/>
    <w:uiPriority w:val="99"/>
    <w:semiHidden/>
    <w:rsid w:val="00544313"/>
  </w:style>
  <w:style w:type="numbering" w:customStyle="1" w:styleId="13111">
    <w:name w:val="Нет списка13111"/>
    <w:next w:val="a8"/>
    <w:semiHidden/>
    <w:rsid w:val="00544313"/>
  </w:style>
  <w:style w:type="numbering" w:customStyle="1" w:styleId="22111">
    <w:name w:val="Нет списка22111"/>
    <w:next w:val="a8"/>
    <w:semiHidden/>
    <w:unhideWhenUsed/>
    <w:rsid w:val="00544313"/>
  </w:style>
  <w:style w:type="numbering" w:customStyle="1" w:styleId="32111">
    <w:name w:val="Нет списка32111"/>
    <w:next w:val="a8"/>
    <w:semiHidden/>
    <w:rsid w:val="00544313"/>
  </w:style>
  <w:style w:type="numbering" w:customStyle="1" w:styleId="SymbolSymbol11">
    <w:name w:val="Стиль маркированный Symbol (Symbol) подчеркивание11"/>
    <w:basedOn w:val="a8"/>
    <w:rsid w:val="00544313"/>
  </w:style>
  <w:style w:type="numbering" w:customStyle="1" w:styleId="110">
    <w:name w:val="Стиль нумерованный11"/>
    <w:basedOn w:val="a8"/>
    <w:rsid w:val="00544313"/>
    <w:pPr>
      <w:numPr>
        <w:numId w:val="33"/>
      </w:numPr>
    </w:pPr>
  </w:style>
  <w:style w:type="numbering" w:customStyle="1" w:styleId="12pt11">
    <w:name w:val="Стиль маркированный 12 pt11"/>
    <w:basedOn w:val="a8"/>
    <w:rsid w:val="00544313"/>
    <w:pPr>
      <w:numPr>
        <w:numId w:val="34"/>
      </w:numPr>
    </w:pPr>
  </w:style>
  <w:style w:type="numbering" w:customStyle="1" w:styleId="11">
    <w:name w:val="Стиль маркированный11"/>
    <w:basedOn w:val="a8"/>
    <w:rsid w:val="00544313"/>
    <w:pPr>
      <w:numPr>
        <w:numId w:val="35"/>
      </w:numPr>
    </w:pPr>
  </w:style>
  <w:style w:type="paragraph" w:customStyle="1" w:styleId="2f8">
    <w:name w:val="Список литературы2"/>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2f9">
    <w:name w:val="Дата2"/>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2fa">
    <w:name w:val="Обычный (веб)2"/>
    <w:basedOn w:val="a5"/>
    <w:rsid w:val="00544313"/>
    <w:pPr>
      <w:spacing w:before="100" w:after="100"/>
    </w:pPr>
    <w:rPr>
      <w:rFonts w:ascii="Arial Unicode MS" w:eastAsia="Arial Unicode MS" w:hAnsi="Arial Unicode MS"/>
      <w:lang w:val="en-US"/>
    </w:rPr>
  </w:style>
  <w:style w:type="numbering" w:customStyle="1" w:styleId="85">
    <w:name w:val="Нет списка8"/>
    <w:next w:val="a8"/>
    <w:uiPriority w:val="99"/>
    <w:semiHidden/>
    <w:rsid w:val="00544313"/>
  </w:style>
  <w:style w:type="paragraph" w:customStyle="1" w:styleId="3f7">
    <w:name w:val="Обычный3"/>
    <w:rsid w:val="00544313"/>
    <w:rPr>
      <w:rFonts w:ascii="Arial" w:hAnsi="Arial"/>
      <w:snapToGrid w:val="0"/>
      <w:sz w:val="22"/>
      <w:szCs w:val="22"/>
    </w:rPr>
  </w:style>
  <w:style w:type="paragraph" w:customStyle="1" w:styleId="332">
    <w:name w:val="Основной текст 33"/>
    <w:basedOn w:val="a5"/>
    <w:rsid w:val="00544313"/>
    <w:pPr>
      <w:ind w:firstLine="720"/>
    </w:pPr>
  </w:style>
  <w:style w:type="paragraph" w:customStyle="1" w:styleId="232">
    <w:name w:val="Основной текст 23"/>
    <w:basedOn w:val="a5"/>
    <w:rsid w:val="00544313"/>
    <w:pPr>
      <w:overflowPunct w:val="0"/>
      <w:autoSpaceDE w:val="0"/>
      <w:autoSpaceDN w:val="0"/>
      <w:adjustRightInd w:val="0"/>
      <w:ind w:firstLine="709"/>
      <w:textAlignment w:val="baseline"/>
    </w:pPr>
    <w:rPr>
      <w:sz w:val="26"/>
    </w:rPr>
  </w:style>
  <w:style w:type="paragraph" w:customStyle="1" w:styleId="233">
    <w:name w:val="Основной текст с отступом 23"/>
    <w:basedOn w:val="a5"/>
    <w:rsid w:val="00544313"/>
    <w:pPr>
      <w:ind w:firstLine="720"/>
    </w:pPr>
    <w:rPr>
      <w:rFonts w:ascii="Times New Roman CYR" w:hAnsi="Times New Roman CYR"/>
      <w:szCs w:val="20"/>
    </w:rPr>
  </w:style>
  <w:style w:type="paragraph" w:customStyle="1" w:styleId="3f8">
    <w:name w:val="Основной текст3"/>
    <w:basedOn w:val="a5"/>
    <w:rsid w:val="00544313"/>
    <w:pPr>
      <w:spacing w:before="60" w:after="60"/>
      <w:ind w:firstLine="567"/>
    </w:pPr>
    <w:rPr>
      <w:rFonts w:ascii="Arial" w:hAnsi="Arial"/>
      <w:sz w:val="22"/>
      <w:szCs w:val="20"/>
      <w:lang w:val="en-US"/>
    </w:rPr>
  </w:style>
  <w:style w:type="numbering" w:customStyle="1" w:styleId="150">
    <w:name w:val="Нет списка15"/>
    <w:next w:val="a8"/>
    <w:semiHidden/>
    <w:rsid w:val="00544313"/>
  </w:style>
  <w:style w:type="paragraph" w:customStyle="1" w:styleId="3f9">
    <w:name w:val="Название3"/>
    <w:basedOn w:val="3f7"/>
    <w:rsid w:val="00544313"/>
    <w:rPr>
      <w:rFonts w:ascii="Times New Roman" w:hAnsi="Times New Roman"/>
      <w:snapToGrid/>
      <w:sz w:val="28"/>
    </w:rPr>
  </w:style>
  <w:style w:type="numbering" w:customStyle="1" w:styleId="240">
    <w:name w:val="Нет списка24"/>
    <w:next w:val="a8"/>
    <w:semiHidden/>
    <w:unhideWhenUsed/>
    <w:rsid w:val="00544313"/>
  </w:style>
  <w:style w:type="numbering" w:customStyle="1" w:styleId="340">
    <w:name w:val="Нет списка34"/>
    <w:next w:val="a8"/>
    <w:semiHidden/>
    <w:rsid w:val="00544313"/>
  </w:style>
  <w:style w:type="paragraph" w:customStyle="1" w:styleId="3fa">
    <w:name w:val="Абзац списка3"/>
    <w:basedOn w:val="a5"/>
    <w:rsid w:val="00544313"/>
    <w:pPr>
      <w:spacing w:after="200" w:line="276" w:lineRule="auto"/>
      <w:ind w:left="720"/>
      <w:contextualSpacing/>
    </w:pPr>
    <w:rPr>
      <w:rFonts w:ascii="Calibri" w:hAnsi="Calibri"/>
      <w:sz w:val="22"/>
    </w:rPr>
  </w:style>
  <w:style w:type="numbering" w:customStyle="1" w:styleId="440">
    <w:name w:val="Нет списка44"/>
    <w:next w:val="a8"/>
    <w:semiHidden/>
    <w:rsid w:val="00544313"/>
  </w:style>
  <w:style w:type="numbering" w:customStyle="1" w:styleId="1140">
    <w:name w:val="Нет списка114"/>
    <w:next w:val="a8"/>
    <w:semiHidden/>
    <w:rsid w:val="00544313"/>
  </w:style>
  <w:style w:type="numbering" w:customStyle="1" w:styleId="1113">
    <w:name w:val="Нет списка1113"/>
    <w:next w:val="a8"/>
    <w:semiHidden/>
    <w:rsid w:val="00544313"/>
  </w:style>
  <w:style w:type="numbering" w:customStyle="1" w:styleId="214">
    <w:name w:val="Нет списка214"/>
    <w:next w:val="a8"/>
    <w:semiHidden/>
    <w:unhideWhenUsed/>
    <w:rsid w:val="00544313"/>
  </w:style>
  <w:style w:type="numbering" w:customStyle="1" w:styleId="3141">
    <w:name w:val="Нет списка314"/>
    <w:next w:val="a8"/>
    <w:semiHidden/>
    <w:rsid w:val="00544313"/>
  </w:style>
  <w:style w:type="numbering" w:customStyle="1" w:styleId="412">
    <w:name w:val="Нет списка412"/>
    <w:next w:val="a8"/>
    <w:semiHidden/>
    <w:rsid w:val="00544313"/>
  </w:style>
  <w:style w:type="numbering" w:customStyle="1" w:styleId="1230">
    <w:name w:val="Нет списка123"/>
    <w:next w:val="a8"/>
    <w:semiHidden/>
    <w:rsid w:val="00544313"/>
  </w:style>
  <w:style w:type="numbering" w:customStyle="1" w:styleId="2112">
    <w:name w:val="Нет списка2112"/>
    <w:next w:val="a8"/>
    <w:semiHidden/>
    <w:unhideWhenUsed/>
    <w:rsid w:val="00544313"/>
  </w:style>
  <w:style w:type="numbering" w:customStyle="1" w:styleId="3112">
    <w:name w:val="Нет списка3112"/>
    <w:next w:val="a8"/>
    <w:semiHidden/>
    <w:rsid w:val="00544313"/>
  </w:style>
  <w:style w:type="numbering" w:customStyle="1" w:styleId="530">
    <w:name w:val="Нет списка53"/>
    <w:next w:val="a8"/>
    <w:uiPriority w:val="99"/>
    <w:semiHidden/>
    <w:unhideWhenUsed/>
    <w:rsid w:val="00544313"/>
  </w:style>
  <w:style w:type="numbering" w:customStyle="1" w:styleId="620">
    <w:name w:val="Нет списка62"/>
    <w:next w:val="a8"/>
    <w:uiPriority w:val="99"/>
    <w:semiHidden/>
    <w:rsid w:val="00544313"/>
  </w:style>
  <w:style w:type="numbering" w:customStyle="1" w:styleId="133">
    <w:name w:val="Нет списка133"/>
    <w:next w:val="a8"/>
    <w:semiHidden/>
    <w:rsid w:val="00544313"/>
  </w:style>
  <w:style w:type="numbering" w:customStyle="1" w:styleId="1122">
    <w:name w:val="Нет списка1122"/>
    <w:next w:val="a8"/>
    <w:semiHidden/>
    <w:rsid w:val="00544313"/>
  </w:style>
  <w:style w:type="numbering" w:customStyle="1" w:styleId="2230">
    <w:name w:val="Нет списка223"/>
    <w:next w:val="a8"/>
    <w:semiHidden/>
    <w:unhideWhenUsed/>
    <w:rsid w:val="00544313"/>
  </w:style>
  <w:style w:type="numbering" w:customStyle="1" w:styleId="3230">
    <w:name w:val="Нет списка323"/>
    <w:next w:val="a8"/>
    <w:semiHidden/>
    <w:rsid w:val="00544313"/>
  </w:style>
  <w:style w:type="numbering" w:customStyle="1" w:styleId="422">
    <w:name w:val="Нет списка422"/>
    <w:next w:val="a8"/>
    <w:semiHidden/>
    <w:rsid w:val="00544313"/>
  </w:style>
  <w:style w:type="numbering" w:customStyle="1" w:styleId="1212">
    <w:name w:val="Нет списка1212"/>
    <w:next w:val="a8"/>
    <w:semiHidden/>
    <w:rsid w:val="00544313"/>
  </w:style>
  <w:style w:type="numbering" w:customStyle="1" w:styleId="2122">
    <w:name w:val="Нет списка2122"/>
    <w:next w:val="a8"/>
    <w:semiHidden/>
    <w:unhideWhenUsed/>
    <w:rsid w:val="00544313"/>
  </w:style>
  <w:style w:type="numbering" w:customStyle="1" w:styleId="3122">
    <w:name w:val="Нет списка3122"/>
    <w:next w:val="a8"/>
    <w:semiHidden/>
    <w:rsid w:val="00544313"/>
  </w:style>
  <w:style w:type="numbering" w:customStyle="1" w:styleId="512">
    <w:name w:val="Нет списка512"/>
    <w:next w:val="a8"/>
    <w:uiPriority w:val="99"/>
    <w:semiHidden/>
    <w:rsid w:val="00544313"/>
  </w:style>
  <w:style w:type="numbering" w:customStyle="1" w:styleId="1312">
    <w:name w:val="Нет списка1312"/>
    <w:next w:val="a8"/>
    <w:semiHidden/>
    <w:rsid w:val="00544313"/>
  </w:style>
  <w:style w:type="numbering" w:customStyle="1" w:styleId="2212">
    <w:name w:val="Нет списка2212"/>
    <w:next w:val="a8"/>
    <w:semiHidden/>
    <w:unhideWhenUsed/>
    <w:rsid w:val="00544313"/>
  </w:style>
  <w:style w:type="numbering" w:customStyle="1" w:styleId="3212">
    <w:name w:val="Нет списка3212"/>
    <w:next w:val="a8"/>
    <w:semiHidden/>
    <w:rsid w:val="00544313"/>
  </w:style>
  <w:style w:type="numbering" w:customStyle="1" w:styleId="SymbolSymbol2">
    <w:name w:val="Стиль маркированный Symbol (Symbol) подчеркивание2"/>
    <w:basedOn w:val="a8"/>
    <w:rsid w:val="00544313"/>
  </w:style>
  <w:style w:type="numbering" w:customStyle="1" w:styleId="2fb">
    <w:name w:val="Стиль нумерованный2"/>
    <w:basedOn w:val="a8"/>
    <w:rsid w:val="00544313"/>
  </w:style>
  <w:style w:type="numbering" w:customStyle="1" w:styleId="12pt2">
    <w:name w:val="Стиль маркированный 12 pt2"/>
    <w:basedOn w:val="a8"/>
    <w:rsid w:val="00544313"/>
  </w:style>
  <w:style w:type="numbering" w:customStyle="1" w:styleId="2fc">
    <w:name w:val="Стиль маркированный2"/>
    <w:basedOn w:val="a8"/>
    <w:rsid w:val="00544313"/>
  </w:style>
  <w:style w:type="paragraph" w:customStyle="1" w:styleId="3fb">
    <w:name w:val="Список литературы3"/>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3fc">
    <w:name w:val="Дата3"/>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3fd">
    <w:name w:val="Обычный (веб)3"/>
    <w:basedOn w:val="a5"/>
    <w:rsid w:val="00544313"/>
    <w:pPr>
      <w:spacing w:before="100" w:after="100"/>
    </w:pPr>
    <w:rPr>
      <w:rFonts w:ascii="Arial Unicode MS" w:eastAsia="Arial Unicode MS" w:hAnsi="Arial Unicode MS"/>
      <w:lang w:val="en-US"/>
    </w:rPr>
  </w:style>
  <w:style w:type="table" w:customStyle="1" w:styleId="513">
    <w:name w:val="Сетка таблицы5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
    <w:name w:val="Стиль маркированный 12 pt111"/>
    <w:basedOn w:val="a8"/>
    <w:rsid w:val="00544313"/>
  </w:style>
  <w:style w:type="table" w:customStyle="1" w:styleId="170">
    <w:name w:val="Сетка таблицы17"/>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4313"/>
    <w:pPr>
      <w:autoSpaceDE w:val="0"/>
      <w:autoSpaceDN w:val="0"/>
      <w:adjustRightInd w:val="0"/>
    </w:pPr>
    <w:rPr>
      <w:rFonts w:cs="Calibri"/>
      <w:color w:val="000000"/>
      <w:sz w:val="24"/>
      <w:szCs w:val="24"/>
    </w:rPr>
  </w:style>
  <w:style w:type="character" w:customStyle="1" w:styleId="1ff9">
    <w:name w:val="Слабое выделение1"/>
    <w:rsid w:val="00544313"/>
    <w:rPr>
      <w:rFonts w:ascii="Times New Roman" w:hAnsi="Times New Roman" w:cs="Times New Roman" w:hint="default"/>
      <w:iCs/>
      <w:strike w:val="0"/>
      <w:dstrike w:val="0"/>
      <w:color w:val="auto"/>
      <w:sz w:val="22"/>
      <w:u w:val="none"/>
      <w:effect w:val="none"/>
    </w:rPr>
  </w:style>
  <w:style w:type="table" w:customStyle="1" w:styleId="180">
    <w:name w:val="Сетка таблицы18"/>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
    <w:next w:val="a8"/>
    <w:uiPriority w:val="99"/>
    <w:semiHidden/>
    <w:rsid w:val="00544313"/>
  </w:style>
  <w:style w:type="table" w:customStyle="1" w:styleId="190">
    <w:name w:val="Сетка таблицы19"/>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8"/>
    <w:semiHidden/>
    <w:rsid w:val="00544313"/>
  </w:style>
  <w:style w:type="numbering" w:customStyle="1" w:styleId="250">
    <w:name w:val="Нет списка25"/>
    <w:next w:val="a8"/>
    <w:semiHidden/>
    <w:unhideWhenUsed/>
    <w:rsid w:val="00544313"/>
  </w:style>
  <w:style w:type="numbering" w:customStyle="1" w:styleId="350">
    <w:name w:val="Нет списка35"/>
    <w:next w:val="a8"/>
    <w:semiHidden/>
    <w:rsid w:val="00544313"/>
  </w:style>
  <w:style w:type="numbering" w:customStyle="1" w:styleId="450">
    <w:name w:val="Нет списка45"/>
    <w:next w:val="a8"/>
    <w:semiHidden/>
    <w:rsid w:val="00544313"/>
  </w:style>
  <w:style w:type="table" w:customStyle="1" w:styleId="1100">
    <w:name w:val="Сетка таблицы110"/>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8"/>
    <w:semiHidden/>
    <w:rsid w:val="00544313"/>
  </w:style>
  <w:style w:type="table" w:customStyle="1" w:styleId="1115">
    <w:name w:val="Сетка таблицы1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
    <w:next w:val="a8"/>
    <w:semiHidden/>
    <w:rsid w:val="00544313"/>
  </w:style>
  <w:style w:type="numbering" w:customStyle="1" w:styleId="215">
    <w:name w:val="Нет списка215"/>
    <w:next w:val="a8"/>
    <w:semiHidden/>
    <w:unhideWhenUsed/>
    <w:rsid w:val="00544313"/>
  </w:style>
  <w:style w:type="numbering" w:customStyle="1" w:styleId="3150">
    <w:name w:val="Нет списка315"/>
    <w:next w:val="a8"/>
    <w:semiHidden/>
    <w:rsid w:val="00544313"/>
  </w:style>
  <w:style w:type="numbering" w:customStyle="1" w:styleId="413">
    <w:name w:val="Нет списка413"/>
    <w:next w:val="a8"/>
    <w:semiHidden/>
    <w:rsid w:val="00544313"/>
  </w:style>
  <w:style w:type="table" w:customStyle="1" w:styleId="234">
    <w:name w:val="Сетка таблицы23"/>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8"/>
    <w:semiHidden/>
    <w:rsid w:val="00544313"/>
  </w:style>
  <w:style w:type="numbering" w:customStyle="1" w:styleId="2113">
    <w:name w:val="Нет списка2113"/>
    <w:next w:val="a8"/>
    <w:semiHidden/>
    <w:unhideWhenUsed/>
    <w:rsid w:val="00544313"/>
  </w:style>
  <w:style w:type="numbering" w:customStyle="1" w:styleId="3113">
    <w:name w:val="Нет списка3113"/>
    <w:next w:val="a8"/>
    <w:semiHidden/>
    <w:rsid w:val="00544313"/>
  </w:style>
  <w:style w:type="numbering" w:customStyle="1" w:styleId="540">
    <w:name w:val="Нет списка54"/>
    <w:next w:val="a8"/>
    <w:uiPriority w:val="99"/>
    <w:semiHidden/>
    <w:unhideWhenUsed/>
    <w:rsid w:val="00544313"/>
  </w:style>
  <w:style w:type="numbering" w:customStyle="1" w:styleId="630">
    <w:name w:val="Нет списка63"/>
    <w:next w:val="a8"/>
    <w:uiPriority w:val="99"/>
    <w:semiHidden/>
    <w:rsid w:val="00544313"/>
  </w:style>
  <w:style w:type="table" w:customStyle="1" w:styleId="324">
    <w:name w:val="Сетка таблицы3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8"/>
    <w:semiHidden/>
    <w:rsid w:val="00544313"/>
  </w:style>
  <w:style w:type="table" w:customStyle="1" w:styleId="1213">
    <w:name w:val="Сетка таблицы1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8"/>
    <w:semiHidden/>
    <w:rsid w:val="00544313"/>
  </w:style>
  <w:style w:type="numbering" w:customStyle="1" w:styleId="2240">
    <w:name w:val="Нет списка224"/>
    <w:next w:val="a8"/>
    <w:semiHidden/>
    <w:unhideWhenUsed/>
    <w:rsid w:val="00544313"/>
  </w:style>
  <w:style w:type="numbering" w:customStyle="1" w:styleId="3240">
    <w:name w:val="Нет списка324"/>
    <w:next w:val="a8"/>
    <w:semiHidden/>
    <w:rsid w:val="00544313"/>
  </w:style>
  <w:style w:type="numbering" w:customStyle="1" w:styleId="423">
    <w:name w:val="Нет списка423"/>
    <w:next w:val="a8"/>
    <w:semiHidden/>
    <w:rsid w:val="00544313"/>
  </w:style>
  <w:style w:type="numbering" w:customStyle="1" w:styleId="12130">
    <w:name w:val="Нет списка1213"/>
    <w:next w:val="a8"/>
    <w:semiHidden/>
    <w:rsid w:val="00544313"/>
  </w:style>
  <w:style w:type="numbering" w:customStyle="1" w:styleId="2123">
    <w:name w:val="Нет списка2123"/>
    <w:next w:val="a8"/>
    <w:semiHidden/>
    <w:unhideWhenUsed/>
    <w:rsid w:val="00544313"/>
  </w:style>
  <w:style w:type="numbering" w:customStyle="1" w:styleId="3123">
    <w:name w:val="Нет списка3123"/>
    <w:next w:val="a8"/>
    <w:semiHidden/>
    <w:rsid w:val="00544313"/>
  </w:style>
  <w:style w:type="numbering" w:customStyle="1" w:styleId="5130">
    <w:name w:val="Нет списка513"/>
    <w:next w:val="a8"/>
    <w:uiPriority w:val="99"/>
    <w:semiHidden/>
    <w:rsid w:val="00544313"/>
  </w:style>
  <w:style w:type="table" w:customStyle="1" w:styleId="3114">
    <w:name w:val="Сетка таблицы3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8"/>
    <w:semiHidden/>
    <w:rsid w:val="00544313"/>
  </w:style>
  <w:style w:type="numbering" w:customStyle="1" w:styleId="2213">
    <w:name w:val="Нет списка2213"/>
    <w:next w:val="a8"/>
    <w:semiHidden/>
    <w:unhideWhenUsed/>
    <w:rsid w:val="00544313"/>
  </w:style>
  <w:style w:type="numbering" w:customStyle="1" w:styleId="3213">
    <w:name w:val="Нет списка3213"/>
    <w:next w:val="a8"/>
    <w:semiHidden/>
    <w:rsid w:val="00544313"/>
  </w:style>
  <w:style w:type="table" w:customStyle="1" w:styleId="414">
    <w:name w:val="Сетка таблицы41"/>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
    <w:name w:val="Стиль маркированный Symbol (Symbol) подчеркивание3"/>
    <w:basedOn w:val="a8"/>
    <w:rsid w:val="00544313"/>
  </w:style>
  <w:style w:type="numbering" w:customStyle="1" w:styleId="3fe">
    <w:name w:val="Стиль нумерованный3"/>
    <w:basedOn w:val="a8"/>
    <w:rsid w:val="00544313"/>
  </w:style>
  <w:style w:type="numbering" w:customStyle="1" w:styleId="12pt3">
    <w:name w:val="Стиль маркированный 12 pt3"/>
    <w:basedOn w:val="a8"/>
    <w:rsid w:val="00544313"/>
    <w:pPr>
      <w:numPr>
        <w:numId w:val="36"/>
      </w:numPr>
    </w:pPr>
  </w:style>
  <w:style w:type="numbering" w:customStyle="1" w:styleId="3">
    <w:name w:val="Стиль маркированный3"/>
    <w:basedOn w:val="a8"/>
    <w:rsid w:val="00544313"/>
    <w:pPr>
      <w:numPr>
        <w:numId w:val="37"/>
      </w:numPr>
    </w:pPr>
  </w:style>
  <w:style w:type="table" w:customStyle="1" w:styleId="2210">
    <w:name w:val="Сетка таблицы221"/>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d">
    <w:name w:val="Quote"/>
    <w:basedOn w:val="a5"/>
    <w:next w:val="a5"/>
    <w:link w:val="2fe"/>
    <w:uiPriority w:val="29"/>
    <w:rsid w:val="00544313"/>
    <w:rPr>
      <w:rFonts w:ascii="Calibri" w:hAnsi="Calibri"/>
      <w:i/>
      <w:lang w:val="x-none" w:eastAsia="x-none"/>
    </w:rPr>
  </w:style>
  <w:style w:type="character" w:customStyle="1" w:styleId="2fe">
    <w:name w:val="Цитата 2 Знак"/>
    <w:basedOn w:val="a6"/>
    <w:link w:val="2fd"/>
    <w:uiPriority w:val="29"/>
    <w:rsid w:val="00544313"/>
    <w:rPr>
      <w:i/>
      <w:sz w:val="24"/>
      <w:szCs w:val="24"/>
      <w:lang w:val="x-none" w:eastAsia="x-none"/>
    </w:rPr>
  </w:style>
  <w:style w:type="paragraph" w:styleId="afffffff6">
    <w:name w:val="Intense Quote"/>
    <w:basedOn w:val="a5"/>
    <w:next w:val="a5"/>
    <w:link w:val="afffffff7"/>
    <w:uiPriority w:val="30"/>
    <w:rsid w:val="00544313"/>
    <w:pPr>
      <w:ind w:left="720" w:right="720"/>
    </w:pPr>
    <w:rPr>
      <w:rFonts w:ascii="Calibri" w:hAnsi="Calibri"/>
      <w:b/>
      <w:i/>
      <w:szCs w:val="20"/>
      <w:lang w:val="x-none" w:eastAsia="x-none"/>
    </w:rPr>
  </w:style>
  <w:style w:type="character" w:customStyle="1" w:styleId="afffffff7">
    <w:name w:val="Выделенная цитата Знак"/>
    <w:basedOn w:val="a6"/>
    <w:link w:val="afffffff6"/>
    <w:uiPriority w:val="30"/>
    <w:rsid w:val="00544313"/>
    <w:rPr>
      <w:b/>
      <w:i/>
      <w:sz w:val="24"/>
      <w:lang w:val="x-none" w:eastAsia="x-none"/>
    </w:rPr>
  </w:style>
  <w:style w:type="character" w:styleId="afffffff8">
    <w:name w:val="Intense Emphasis"/>
    <w:uiPriority w:val="21"/>
    <w:rsid w:val="00544313"/>
    <w:rPr>
      <w:b/>
      <w:i/>
      <w:sz w:val="24"/>
      <w:szCs w:val="24"/>
      <w:u w:val="single"/>
    </w:rPr>
  </w:style>
  <w:style w:type="character" w:styleId="afffffff9">
    <w:name w:val="Subtle Reference"/>
    <w:uiPriority w:val="31"/>
    <w:rsid w:val="00544313"/>
    <w:rPr>
      <w:sz w:val="24"/>
      <w:szCs w:val="24"/>
      <w:u w:val="single"/>
    </w:rPr>
  </w:style>
  <w:style w:type="character" w:styleId="afffffffa">
    <w:name w:val="Intense Reference"/>
    <w:uiPriority w:val="32"/>
    <w:rsid w:val="00544313"/>
    <w:rPr>
      <w:b/>
      <w:sz w:val="24"/>
      <w:u w:val="single"/>
    </w:rPr>
  </w:style>
  <w:style w:type="character" w:styleId="afffffffb">
    <w:name w:val="Book Title"/>
    <w:uiPriority w:val="33"/>
    <w:rsid w:val="00544313"/>
    <w:rPr>
      <w:rFonts w:ascii="Cambria" w:eastAsia="Times New Roman" w:hAnsi="Cambria"/>
      <w:b/>
      <w:i/>
      <w:sz w:val="24"/>
      <w:szCs w:val="24"/>
    </w:rPr>
  </w:style>
  <w:style w:type="table" w:customStyle="1" w:styleId="200">
    <w:name w:val="Сетка таблицы20"/>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8"/>
    <w:rsid w:val="00544313"/>
  </w:style>
  <w:style w:type="numbering" w:customStyle="1" w:styleId="4a">
    <w:name w:val="Стиль нумерованный4"/>
    <w:basedOn w:val="a8"/>
    <w:rsid w:val="00544313"/>
  </w:style>
  <w:style w:type="numbering" w:customStyle="1" w:styleId="12pt4">
    <w:name w:val="Стиль маркированный 12 pt4"/>
    <w:basedOn w:val="a8"/>
    <w:rsid w:val="00544313"/>
  </w:style>
  <w:style w:type="numbering" w:customStyle="1" w:styleId="4b">
    <w:name w:val="Стиль маркированный4"/>
    <w:basedOn w:val="a8"/>
    <w:rsid w:val="00544313"/>
  </w:style>
  <w:style w:type="numbering" w:customStyle="1" w:styleId="SymbolSymbol12">
    <w:name w:val="Стиль маркированный Symbol (Symbol) подчеркивание12"/>
    <w:basedOn w:val="a8"/>
    <w:rsid w:val="00544313"/>
  </w:style>
  <w:style w:type="numbering" w:customStyle="1" w:styleId="126">
    <w:name w:val="Стиль нумерованный12"/>
    <w:basedOn w:val="a8"/>
    <w:rsid w:val="00544313"/>
  </w:style>
  <w:style w:type="numbering" w:customStyle="1" w:styleId="12pt12">
    <w:name w:val="Стиль маркированный 12 pt12"/>
    <w:basedOn w:val="a8"/>
    <w:rsid w:val="00544313"/>
  </w:style>
  <w:style w:type="numbering" w:customStyle="1" w:styleId="128">
    <w:name w:val="Стиль маркированный12"/>
    <w:basedOn w:val="a8"/>
    <w:rsid w:val="00544313"/>
  </w:style>
  <w:style w:type="numbering" w:customStyle="1" w:styleId="12pt112">
    <w:name w:val="Стиль маркированный 12 pt112"/>
    <w:basedOn w:val="a8"/>
    <w:rsid w:val="00544313"/>
  </w:style>
  <w:style w:type="numbering" w:customStyle="1" w:styleId="SymbolSymbol31">
    <w:name w:val="Стиль маркированный Symbol (Symbol) подчеркивание31"/>
    <w:basedOn w:val="a8"/>
    <w:rsid w:val="00544313"/>
  </w:style>
  <w:style w:type="numbering" w:customStyle="1" w:styleId="316">
    <w:name w:val="Стиль нумерованный31"/>
    <w:basedOn w:val="a8"/>
    <w:rsid w:val="00544313"/>
  </w:style>
  <w:style w:type="numbering" w:customStyle="1" w:styleId="12pt31">
    <w:name w:val="Стиль маркированный 12 pt31"/>
    <w:basedOn w:val="a8"/>
    <w:rsid w:val="00544313"/>
  </w:style>
  <w:style w:type="numbering" w:customStyle="1" w:styleId="317">
    <w:name w:val="Стиль маркированный31"/>
    <w:basedOn w:val="a8"/>
    <w:rsid w:val="00544313"/>
  </w:style>
  <w:style w:type="numbering" w:customStyle="1" w:styleId="SymbolSymbol5">
    <w:name w:val="Стиль маркированный Symbol (Symbol) подчеркивание5"/>
    <w:basedOn w:val="a8"/>
    <w:rsid w:val="00544313"/>
  </w:style>
  <w:style w:type="numbering" w:customStyle="1" w:styleId="59">
    <w:name w:val="Стиль нумерованный5"/>
    <w:basedOn w:val="a8"/>
    <w:rsid w:val="00544313"/>
  </w:style>
  <w:style w:type="numbering" w:customStyle="1" w:styleId="12pt5">
    <w:name w:val="Стиль маркированный 12 pt5"/>
    <w:basedOn w:val="a8"/>
    <w:rsid w:val="00544313"/>
  </w:style>
  <w:style w:type="numbering" w:customStyle="1" w:styleId="5a">
    <w:name w:val="Стиль маркированный5"/>
    <w:basedOn w:val="a8"/>
    <w:rsid w:val="00544313"/>
  </w:style>
  <w:style w:type="numbering" w:customStyle="1" w:styleId="SymbolSymbol13">
    <w:name w:val="Стиль маркированный Symbol (Symbol) подчеркивание13"/>
    <w:basedOn w:val="a8"/>
    <w:rsid w:val="00544313"/>
  </w:style>
  <w:style w:type="numbering" w:customStyle="1" w:styleId="135">
    <w:name w:val="Стиль нумерованный13"/>
    <w:basedOn w:val="a8"/>
    <w:rsid w:val="00544313"/>
  </w:style>
  <w:style w:type="numbering" w:customStyle="1" w:styleId="12pt13">
    <w:name w:val="Стиль маркированный 12 pt13"/>
    <w:basedOn w:val="a8"/>
    <w:rsid w:val="00544313"/>
  </w:style>
  <w:style w:type="numbering" w:customStyle="1" w:styleId="136">
    <w:name w:val="Стиль маркированный13"/>
    <w:basedOn w:val="a8"/>
    <w:rsid w:val="00544313"/>
  </w:style>
  <w:style w:type="numbering" w:customStyle="1" w:styleId="12pt113">
    <w:name w:val="Стиль маркированный 12 pt113"/>
    <w:basedOn w:val="a8"/>
    <w:rsid w:val="00544313"/>
  </w:style>
  <w:style w:type="table" w:customStyle="1" w:styleId="181">
    <w:name w:val="Сетка таблицы18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8"/>
    <w:semiHidden/>
    <w:rsid w:val="00544313"/>
  </w:style>
  <w:style w:type="table" w:customStyle="1" w:styleId="2310">
    <w:name w:val="Сетка таблицы23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2">
    <w:name w:val="Стиль маркированный Symbol (Symbol) подчеркивание32"/>
    <w:basedOn w:val="a8"/>
    <w:rsid w:val="00544313"/>
  </w:style>
  <w:style w:type="numbering" w:customStyle="1" w:styleId="325">
    <w:name w:val="Стиль нумерованный32"/>
    <w:basedOn w:val="a8"/>
    <w:rsid w:val="00544313"/>
  </w:style>
  <w:style w:type="numbering" w:customStyle="1" w:styleId="12pt32">
    <w:name w:val="Стиль маркированный 12 pt32"/>
    <w:basedOn w:val="a8"/>
    <w:rsid w:val="00544313"/>
  </w:style>
  <w:style w:type="numbering" w:customStyle="1" w:styleId="326">
    <w:name w:val="Стиль маркированный32"/>
    <w:basedOn w:val="a8"/>
    <w:rsid w:val="00544313"/>
  </w:style>
  <w:style w:type="table" w:customStyle="1" w:styleId="22110">
    <w:name w:val="Сетка таблицы2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
    <w:name w:val="Стиль маркированный 12 pt121"/>
    <w:basedOn w:val="a8"/>
    <w:rsid w:val="00544313"/>
  </w:style>
  <w:style w:type="table" w:customStyle="1" w:styleId="171">
    <w:name w:val="Сетка таблицы17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5"/>
    <w:link w:val="S0"/>
    <w:rsid w:val="00544313"/>
    <w:pPr>
      <w:spacing w:line="360" w:lineRule="auto"/>
      <w:ind w:firstLine="709"/>
    </w:pPr>
    <w:rPr>
      <w:lang w:val="x-none" w:eastAsia="x-none"/>
    </w:rPr>
  </w:style>
  <w:style w:type="character" w:customStyle="1" w:styleId="S0">
    <w:name w:val="S_Обычный Знак"/>
    <w:link w:val="S"/>
    <w:rsid w:val="00544313"/>
    <w:rPr>
      <w:rFonts w:ascii="Times New Roman" w:hAnsi="Times New Roman"/>
      <w:sz w:val="24"/>
      <w:szCs w:val="24"/>
      <w:lang w:val="x-none" w:eastAsia="x-none"/>
    </w:rPr>
  </w:style>
  <w:style w:type="numbering" w:customStyle="1" w:styleId="103">
    <w:name w:val="Нет списка10"/>
    <w:next w:val="a8"/>
    <w:semiHidden/>
    <w:rsid w:val="00544313"/>
  </w:style>
  <w:style w:type="table" w:customStyle="1" w:styleId="201">
    <w:name w:val="Сетка таблицы20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44313"/>
    <w:pPr>
      <w:widowControl w:val="0"/>
      <w:autoSpaceDE w:val="0"/>
      <w:autoSpaceDN w:val="0"/>
      <w:adjustRightInd w:val="0"/>
    </w:pPr>
    <w:rPr>
      <w:rFonts w:ascii="Courier New" w:hAnsi="Courier New" w:cs="Courier New"/>
      <w:sz w:val="22"/>
      <w:szCs w:val="22"/>
    </w:rPr>
  </w:style>
  <w:style w:type="numbering" w:customStyle="1" w:styleId="172">
    <w:name w:val="Нет списка17"/>
    <w:next w:val="a8"/>
    <w:uiPriority w:val="99"/>
    <w:semiHidden/>
    <w:unhideWhenUsed/>
    <w:rsid w:val="00544313"/>
  </w:style>
  <w:style w:type="numbering" w:customStyle="1" w:styleId="260">
    <w:name w:val="Нет списка26"/>
    <w:next w:val="a8"/>
    <w:uiPriority w:val="99"/>
    <w:semiHidden/>
    <w:unhideWhenUsed/>
    <w:rsid w:val="00544313"/>
  </w:style>
  <w:style w:type="numbering" w:customStyle="1" w:styleId="182">
    <w:name w:val="Нет списка18"/>
    <w:next w:val="a8"/>
    <w:semiHidden/>
    <w:rsid w:val="00544313"/>
  </w:style>
  <w:style w:type="table" w:customStyle="1" w:styleId="241">
    <w:name w:val="Сетка таблицы2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8"/>
    <w:uiPriority w:val="99"/>
    <w:semiHidden/>
    <w:unhideWhenUsed/>
    <w:rsid w:val="00544313"/>
  </w:style>
  <w:style w:type="numbering" w:customStyle="1" w:styleId="270">
    <w:name w:val="Нет списка27"/>
    <w:next w:val="a8"/>
    <w:uiPriority w:val="99"/>
    <w:semiHidden/>
    <w:unhideWhenUsed/>
    <w:rsid w:val="00544313"/>
  </w:style>
  <w:style w:type="numbering" w:customStyle="1" w:styleId="202">
    <w:name w:val="Нет списка20"/>
    <w:next w:val="a8"/>
    <w:semiHidden/>
    <w:rsid w:val="00544313"/>
  </w:style>
  <w:style w:type="table" w:customStyle="1" w:styleId="251">
    <w:name w:val="Сетка таблицы25"/>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8"/>
    <w:uiPriority w:val="99"/>
    <w:semiHidden/>
    <w:unhideWhenUsed/>
    <w:rsid w:val="00544313"/>
  </w:style>
  <w:style w:type="numbering" w:customStyle="1" w:styleId="280">
    <w:name w:val="Нет списка28"/>
    <w:next w:val="a8"/>
    <w:uiPriority w:val="99"/>
    <w:semiHidden/>
    <w:unhideWhenUsed/>
    <w:rsid w:val="00544313"/>
  </w:style>
  <w:style w:type="numbering" w:customStyle="1" w:styleId="290">
    <w:name w:val="Нет списка29"/>
    <w:next w:val="a8"/>
    <w:uiPriority w:val="99"/>
    <w:semiHidden/>
    <w:rsid w:val="00544313"/>
  </w:style>
  <w:style w:type="table" w:customStyle="1" w:styleId="261">
    <w:name w:val="Сетка таблицы26"/>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8"/>
    <w:semiHidden/>
    <w:rsid w:val="00544313"/>
  </w:style>
  <w:style w:type="numbering" w:customStyle="1" w:styleId="2100">
    <w:name w:val="Нет списка210"/>
    <w:next w:val="a8"/>
    <w:semiHidden/>
    <w:unhideWhenUsed/>
    <w:rsid w:val="00544313"/>
  </w:style>
  <w:style w:type="numbering" w:customStyle="1" w:styleId="360">
    <w:name w:val="Нет списка36"/>
    <w:next w:val="a8"/>
    <w:semiHidden/>
    <w:rsid w:val="00544313"/>
  </w:style>
  <w:style w:type="numbering" w:customStyle="1" w:styleId="460">
    <w:name w:val="Нет списка46"/>
    <w:next w:val="a8"/>
    <w:semiHidden/>
    <w:rsid w:val="00544313"/>
  </w:style>
  <w:style w:type="numbering" w:customStyle="1" w:styleId="117">
    <w:name w:val="Нет списка117"/>
    <w:next w:val="a8"/>
    <w:semiHidden/>
    <w:rsid w:val="00544313"/>
  </w:style>
  <w:style w:type="table" w:customStyle="1" w:styleId="1124">
    <w:name w:val="Сетка таблицы11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8"/>
    <w:semiHidden/>
    <w:rsid w:val="00544313"/>
  </w:style>
  <w:style w:type="numbering" w:customStyle="1" w:styleId="216">
    <w:name w:val="Нет списка216"/>
    <w:next w:val="a8"/>
    <w:semiHidden/>
    <w:unhideWhenUsed/>
    <w:rsid w:val="00544313"/>
  </w:style>
  <w:style w:type="numbering" w:customStyle="1" w:styleId="3160">
    <w:name w:val="Нет списка316"/>
    <w:next w:val="a8"/>
    <w:semiHidden/>
    <w:rsid w:val="00544313"/>
  </w:style>
  <w:style w:type="numbering" w:customStyle="1" w:styleId="4140">
    <w:name w:val="Нет списка414"/>
    <w:next w:val="a8"/>
    <w:semiHidden/>
    <w:rsid w:val="00544313"/>
  </w:style>
  <w:style w:type="table" w:customStyle="1" w:styleId="271">
    <w:name w:val="Сетка таблицы27"/>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8"/>
    <w:semiHidden/>
    <w:rsid w:val="00544313"/>
  </w:style>
  <w:style w:type="numbering" w:customStyle="1" w:styleId="21140">
    <w:name w:val="Нет списка2114"/>
    <w:next w:val="a8"/>
    <w:semiHidden/>
    <w:unhideWhenUsed/>
    <w:rsid w:val="00544313"/>
  </w:style>
  <w:style w:type="numbering" w:customStyle="1" w:styleId="31140">
    <w:name w:val="Нет списка3114"/>
    <w:next w:val="a8"/>
    <w:semiHidden/>
    <w:rsid w:val="00544313"/>
  </w:style>
  <w:style w:type="numbering" w:customStyle="1" w:styleId="550">
    <w:name w:val="Нет списка55"/>
    <w:next w:val="a8"/>
    <w:uiPriority w:val="99"/>
    <w:semiHidden/>
    <w:unhideWhenUsed/>
    <w:rsid w:val="00544313"/>
  </w:style>
  <w:style w:type="numbering" w:customStyle="1" w:styleId="640">
    <w:name w:val="Нет списка64"/>
    <w:next w:val="a8"/>
    <w:uiPriority w:val="99"/>
    <w:semiHidden/>
    <w:rsid w:val="00544313"/>
  </w:style>
  <w:style w:type="table" w:customStyle="1" w:styleId="333">
    <w:name w:val="Сетка таблицы33"/>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8"/>
    <w:semiHidden/>
    <w:rsid w:val="00544313"/>
  </w:style>
  <w:style w:type="table" w:customStyle="1" w:styleId="1222">
    <w:name w:val="Сетка таблицы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8"/>
    <w:semiHidden/>
    <w:rsid w:val="00544313"/>
  </w:style>
  <w:style w:type="numbering" w:customStyle="1" w:styleId="225">
    <w:name w:val="Нет списка225"/>
    <w:next w:val="a8"/>
    <w:semiHidden/>
    <w:unhideWhenUsed/>
    <w:rsid w:val="00544313"/>
  </w:style>
  <w:style w:type="numbering" w:customStyle="1" w:styleId="3250">
    <w:name w:val="Нет списка325"/>
    <w:next w:val="a8"/>
    <w:semiHidden/>
    <w:rsid w:val="00544313"/>
  </w:style>
  <w:style w:type="numbering" w:customStyle="1" w:styleId="424">
    <w:name w:val="Нет списка424"/>
    <w:next w:val="a8"/>
    <w:semiHidden/>
    <w:rsid w:val="00544313"/>
  </w:style>
  <w:style w:type="numbering" w:customStyle="1" w:styleId="1214">
    <w:name w:val="Нет списка1214"/>
    <w:next w:val="a8"/>
    <w:semiHidden/>
    <w:rsid w:val="00544313"/>
  </w:style>
  <w:style w:type="numbering" w:customStyle="1" w:styleId="2124">
    <w:name w:val="Нет списка2124"/>
    <w:next w:val="a8"/>
    <w:semiHidden/>
    <w:unhideWhenUsed/>
    <w:rsid w:val="00544313"/>
  </w:style>
  <w:style w:type="numbering" w:customStyle="1" w:styleId="3124">
    <w:name w:val="Нет списка3124"/>
    <w:next w:val="a8"/>
    <w:semiHidden/>
    <w:rsid w:val="00544313"/>
  </w:style>
  <w:style w:type="numbering" w:customStyle="1" w:styleId="514">
    <w:name w:val="Нет списка514"/>
    <w:next w:val="a8"/>
    <w:uiPriority w:val="99"/>
    <w:semiHidden/>
    <w:rsid w:val="00544313"/>
  </w:style>
  <w:style w:type="table" w:customStyle="1" w:styleId="3125">
    <w:name w:val="Сетка таблицы31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8"/>
    <w:semiHidden/>
    <w:rsid w:val="00544313"/>
  </w:style>
  <w:style w:type="numbering" w:customStyle="1" w:styleId="2214">
    <w:name w:val="Нет списка2214"/>
    <w:next w:val="a8"/>
    <w:semiHidden/>
    <w:unhideWhenUsed/>
    <w:rsid w:val="00544313"/>
  </w:style>
  <w:style w:type="numbering" w:customStyle="1" w:styleId="3214">
    <w:name w:val="Нет списка3214"/>
    <w:next w:val="a8"/>
    <w:semiHidden/>
    <w:rsid w:val="00544313"/>
  </w:style>
  <w:style w:type="table" w:customStyle="1" w:styleId="425">
    <w:name w:val="Сетка таблицы4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8"/>
    <w:semiHidden/>
    <w:rsid w:val="00544313"/>
  </w:style>
  <w:style w:type="table" w:customStyle="1" w:styleId="281">
    <w:name w:val="Сетка таблицы28"/>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8"/>
    <w:uiPriority w:val="99"/>
    <w:semiHidden/>
    <w:unhideWhenUsed/>
    <w:rsid w:val="00544313"/>
  </w:style>
  <w:style w:type="numbering" w:customStyle="1" w:styleId="217">
    <w:name w:val="Нет списка217"/>
    <w:next w:val="a8"/>
    <w:uiPriority w:val="99"/>
    <w:semiHidden/>
    <w:unhideWhenUsed/>
    <w:rsid w:val="00544313"/>
  </w:style>
  <w:style w:type="numbering" w:customStyle="1" w:styleId="370">
    <w:name w:val="Нет списка37"/>
    <w:next w:val="a8"/>
    <w:semiHidden/>
    <w:rsid w:val="00544313"/>
  </w:style>
  <w:style w:type="table" w:customStyle="1" w:styleId="291">
    <w:name w:val="Сетка таблицы29"/>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8"/>
    <w:uiPriority w:val="99"/>
    <w:semiHidden/>
    <w:unhideWhenUsed/>
    <w:rsid w:val="00544313"/>
  </w:style>
  <w:style w:type="numbering" w:customStyle="1" w:styleId="218">
    <w:name w:val="Нет списка218"/>
    <w:next w:val="a8"/>
    <w:uiPriority w:val="99"/>
    <w:semiHidden/>
    <w:unhideWhenUsed/>
    <w:rsid w:val="00544313"/>
  </w:style>
  <w:style w:type="numbering" w:customStyle="1" w:styleId="380">
    <w:name w:val="Нет списка38"/>
    <w:next w:val="a8"/>
    <w:semiHidden/>
    <w:rsid w:val="00544313"/>
  </w:style>
  <w:style w:type="table" w:customStyle="1" w:styleId="301">
    <w:name w:val="Сетка таблицы30"/>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8"/>
    <w:uiPriority w:val="99"/>
    <w:semiHidden/>
    <w:unhideWhenUsed/>
    <w:rsid w:val="00544313"/>
  </w:style>
  <w:style w:type="numbering" w:customStyle="1" w:styleId="219">
    <w:name w:val="Нет списка219"/>
    <w:next w:val="a8"/>
    <w:uiPriority w:val="99"/>
    <w:semiHidden/>
    <w:unhideWhenUsed/>
    <w:rsid w:val="00544313"/>
  </w:style>
  <w:style w:type="table" w:customStyle="1" w:styleId="341">
    <w:name w:val="Сетка таблицы34"/>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
    <w:name w:val="Сетка таблицы35"/>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7"/>
    <w:next w:val="afff5"/>
    <w:uiPriority w:val="59"/>
    <w:rsid w:val="0054431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0">
    <w:name w:val="Нет списка39"/>
    <w:next w:val="a8"/>
    <w:uiPriority w:val="99"/>
    <w:semiHidden/>
    <w:unhideWhenUsed/>
    <w:rsid w:val="00544313"/>
  </w:style>
  <w:style w:type="table" w:customStyle="1" w:styleId="1132">
    <w:name w:val="Сетка таблицы11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8"/>
    <w:rsid w:val="00544313"/>
  </w:style>
  <w:style w:type="numbering" w:customStyle="1" w:styleId="415">
    <w:name w:val="Стиль нумерованный41"/>
    <w:basedOn w:val="a8"/>
    <w:rsid w:val="00544313"/>
  </w:style>
  <w:style w:type="numbering" w:customStyle="1" w:styleId="12pt41">
    <w:name w:val="Стиль маркированный 12 pt41"/>
    <w:basedOn w:val="a8"/>
    <w:rsid w:val="00544313"/>
  </w:style>
  <w:style w:type="numbering" w:customStyle="1" w:styleId="416">
    <w:name w:val="Стиль маркированный41"/>
    <w:basedOn w:val="a8"/>
    <w:rsid w:val="00544313"/>
  </w:style>
  <w:style w:type="table" w:customStyle="1" w:styleId="2222">
    <w:name w:val="Сетка таблицы22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
    <w:name w:val="Стиль маркированный Symbol (Symbol) подчеркивание111"/>
    <w:basedOn w:val="a8"/>
    <w:rsid w:val="00544313"/>
  </w:style>
  <w:style w:type="numbering" w:customStyle="1" w:styleId="1116">
    <w:name w:val="Стиль нумерованный111"/>
    <w:basedOn w:val="a8"/>
    <w:rsid w:val="00544313"/>
  </w:style>
  <w:style w:type="numbering" w:customStyle="1" w:styleId="12pt131">
    <w:name w:val="Стиль маркированный 12 pt131"/>
    <w:basedOn w:val="a8"/>
    <w:rsid w:val="00544313"/>
  </w:style>
  <w:style w:type="numbering" w:customStyle="1" w:styleId="1117">
    <w:name w:val="Стиль маркированный111"/>
    <w:basedOn w:val="a8"/>
    <w:rsid w:val="00544313"/>
  </w:style>
  <w:style w:type="numbering" w:customStyle="1" w:styleId="SymbolSymbol21">
    <w:name w:val="Стиль маркированный Symbol (Symbol) подчеркивание21"/>
    <w:basedOn w:val="a8"/>
    <w:rsid w:val="00544313"/>
  </w:style>
  <w:style w:type="numbering" w:customStyle="1" w:styleId="21a">
    <w:name w:val="Стиль нумерованный21"/>
    <w:basedOn w:val="a8"/>
    <w:rsid w:val="00544313"/>
  </w:style>
  <w:style w:type="numbering" w:customStyle="1" w:styleId="12pt21">
    <w:name w:val="Стиль маркированный 12 pt21"/>
    <w:basedOn w:val="a8"/>
    <w:rsid w:val="00544313"/>
  </w:style>
  <w:style w:type="numbering" w:customStyle="1" w:styleId="21b">
    <w:name w:val="Стиль маркированный21"/>
    <w:basedOn w:val="a8"/>
    <w:rsid w:val="00544313"/>
  </w:style>
  <w:style w:type="table" w:customStyle="1" w:styleId="5110">
    <w:name w:val="Сетка таблицы5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5"/>
    <w:rsid w:val="0054431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5"/>
    <w:rsid w:val="0054431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5"/>
    <w:rsid w:val="0054431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5"/>
    <w:rsid w:val="00544313"/>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7">
    <w:name w:val="xl67"/>
    <w:basedOn w:val="a5"/>
    <w:rsid w:val="00544313"/>
    <w:pPr>
      <w:spacing w:before="100" w:beforeAutospacing="1" w:after="100" w:afterAutospacing="1"/>
    </w:pPr>
    <w:rPr>
      <w:sz w:val="20"/>
      <w:szCs w:val="20"/>
    </w:rPr>
  </w:style>
  <w:style w:type="table" w:customStyle="1" w:styleId="400">
    <w:name w:val="Сетка таблицы40"/>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8"/>
    <w:uiPriority w:val="99"/>
    <w:semiHidden/>
    <w:unhideWhenUsed/>
    <w:rsid w:val="00544313"/>
  </w:style>
  <w:style w:type="table" w:customStyle="1" w:styleId="1151">
    <w:name w:val="Сетка таблицы115"/>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next w:val="afff5"/>
    <w:uiPriority w:val="59"/>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8"/>
    <w:rsid w:val="00544313"/>
  </w:style>
  <w:style w:type="numbering" w:customStyle="1" w:styleId="515">
    <w:name w:val="Стиль нумерованный51"/>
    <w:basedOn w:val="a8"/>
    <w:rsid w:val="00544313"/>
  </w:style>
  <w:style w:type="numbering" w:customStyle="1" w:styleId="12pt51">
    <w:name w:val="Стиль маркированный 12 pt51"/>
    <w:basedOn w:val="a8"/>
    <w:rsid w:val="00544313"/>
  </w:style>
  <w:style w:type="numbering" w:customStyle="1" w:styleId="516">
    <w:name w:val="Стиль маркированный51"/>
    <w:basedOn w:val="a8"/>
    <w:rsid w:val="00544313"/>
  </w:style>
  <w:style w:type="table" w:customStyle="1" w:styleId="2231">
    <w:name w:val="Сетка таблицы22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8"/>
    <w:rsid w:val="00544313"/>
  </w:style>
  <w:style w:type="numbering" w:customStyle="1" w:styleId="1215">
    <w:name w:val="Стиль нумерованный121"/>
    <w:basedOn w:val="a8"/>
    <w:rsid w:val="00544313"/>
  </w:style>
  <w:style w:type="numbering" w:customStyle="1" w:styleId="12pt14">
    <w:name w:val="Стиль маркированный 12 pt14"/>
    <w:basedOn w:val="a8"/>
    <w:rsid w:val="00544313"/>
  </w:style>
  <w:style w:type="numbering" w:customStyle="1" w:styleId="1216">
    <w:name w:val="Стиль маркированный121"/>
    <w:basedOn w:val="a8"/>
    <w:rsid w:val="00544313"/>
  </w:style>
  <w:style w:type="numbering" w:customStyle="1" w:styleId="SymbolSymbol22">
    <w:name w:val="Стиль маркированный Symbol (Symbol) подчеркивание22"/>
    <w:basedOn w:val="a8"/>
    <w:rsid w:val="00544313"/>
  </w:style>
  <w:style w:type="numbering" w:customStyle="1" w:styleId="226">
    <w:name w:val="Стиль нумерованный22"/>
    <w:basedOn w:val="a8"/>
    <w:rsid w:val="00544313"/>
  </w:style>
  <w:style w:type="numbering" w:customStyle="1" w:styleId="12pt22">
    <w:name w:val="Стиль маркированный 12 pt22"/>
    <w:basedOn w:val="a8"/>
    <w:rsid w:val="00544313"/>
  </w:style>
  <w:style w:type="numbering" w:customStyle="1" w:styleId="227">
    <w:name w:val="Стиль маркированный22"/>
    <w:basedOn w:val="a8"/>
    <w:rsid w:val="00544313"/>
  </w:style>
  <w:style w:type="table" w:customStyle="1" w:styleId="5120">
    <w:name w:val="Сетка таблицы5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8"/>
    <w:uiPriority w:val="99"/>
    <w:semiHidden/>
    <w:rsid w:val="00544313"/>
  </w:style>
  <w:style w:type="table" w:customStyle="1" w:styleId="1811">
    <w:name w:val="Сетка таблицы18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8"/>
    <w:semiHidden/>
    <w:rsid w:val="00544313"/>
  </w:style>
  <w:style w:type="numbering" w:customStyle="1" w:styleId="2200">
    <w:name w:val="Нет списка220"/>
    <w:next w:val="a8"/>
    <w:semiHidden/>
    <w:unhideWhenUsed/>
    <w:rsid w:val="00544313"/>
  </w:style>
  <w:style w:type="numbering" w:customStyle="1" w:styleId="3101">
    <w:name w:val="Нет списка310"/>
    <w:next w:val="a8"/>
    <w:semiHidden/>
    <w:rsid w:val="00544313"/>
  </w:style>
  <w:style w:type="numbering" w:customStyle="1" w:styleId="470">
    <w:name w:val="Нет списка47"/>
    <w:next w:val="a8"/>
    <w:semiHidden/>
    <w:rsid w:val="00544313"/>
  </w:style>
  <w:style w:type="table" w:customStyle="1" w:styleId="1911">
    <w:name w:val="Сетка таблицы19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8"/>
    <w:semiHidden/>
    <w:rsid w:val="00544313"/>
  </w:style>
  <w:style w:type="table" w:customStyle="1" w:styleId="111110">
    <w:name w:val="Сетка таблицы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3"/>
    <w:next w:val="a8"/>
    <w:semiHidden/>
    <w:rsid w:val="00544313"/>
  </w:style>
  <w:style w:type="numbering" w:customStyle="1" w:styleId="21100">
    <w:name w:val="Нет списка2110"/>
    <w:next w:val="a8"/>
    <w:semiHidden/>
    <w:unhideWhenUsed/>
    <w:rsid w:val="00544313"/>
  </w:style>
  <w:style w:type="numbering" w:customStyle="1" w:styleId="3170">
    <w:name w:val="Нет списка317"/>
    <w:next w:val="a8"/>
    <w:semiHidden/>
    <w:rsid w:val="00544313"/>
  </w:style>
  <w:style w:type="numbering" w:customStyle="1" w:styleId="4150">
    <w:name w:val="Нет списка415"/>
    <w:next w:val="a8"/>
    <w:semiHidden/>
    <w:rsid w:val="00544313"/>
  </w:style>
  <w:style w:type="table" w:customStyle="1" w:styleId="2311">
    <w:name w:val="Сетка таблицы23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8"/>
    <w:semiHidden/>
    <w:rsid w:val="00544313"/>
  </w:style>
  <w:style w:type="numbering" w:customStyle="1" w:styleId="2115">
    <w:name w:val="Нет списка2115"/>
    <w:next w:val="a8"/>
    <w:semiHidden/>
    <w:unhideWhenUsed/>
    <w:rsid w:val="00544313"/>
  </w:style>
  <w:style w:type="numbering" w:customStyle="1" w:styleId="3115">
    <w:name w:val="Нет списка3115"/>
    <w:next w:val="a8"/>
    <w:semiHidden/>
    <w:rsid w:val="00544313"/>
  </w:style>
  <w:style w:type="table" w:customStyle="1" w:styleId="21110">
    <w:name w:val="Сетка таблицы21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8"/>
    <w:uiPriority w:val="99"/>
    <w:semiHidden/>
    <w:unhideWhenUsed/>
    <w:rsid w:val="00544313"/>
  </w:style>
  <w:style w:type="numbering" w:customStyle="1" w:styleId="651">
    <w:name w:val="Нет списка65"/>
    <w:next w:val="a8"/>
    <w:uiPriority w:val="99"/>
    <w:semiHidden/>
    <w:rsid w:val="00544313"/>
  </w:style>
  <w:style w:type="table" w:customStyle="1" w:styleId="32110">
    <w:name w:val="Сетка таблицы3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8"/>
    <w:semiHidden/>
    <w:rsid w:val="00544313"/>
  </w:style>
  <w:style w:type="table" w:customStyle="1" w:styleId="121110">
    <w:name w:val="Сетка таблицы12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8"/>
    <w:semiHidden/>
    <w:rsid w:val="00544313"/>
  </w:style>
  <w:style w:type="numbering" w:customStyle="1" w:styleId="2260">
    <w:name w:val="Нет списка226"/>
    <w:next w:val="a8"/>
    <w:semiHidden/>
    <w:unhideWhenUsed/>
    <w:rsid w:val="00544313"/>
  </w:style>
  <w:style w:type="numbering" w:customStyle="1" w:styleId="3260">
    <w:name w:val="Нет списка326"/>
    <w:next w:val="a8"/>
    <w:semiHidden/>
    <w:rsid w:val="00544313"/>
  </w:style>
  <w:style w:type="numbering" w:customStyle="1" w:styleId="4250">
    <w:name w:val="Нет списка425"/>
    <w:next w:val="a8"/>
    <w:semiHidden/>
    <w:rsid w:val="00544313"/>
  </w:style>
  <w:style w:type="numbering" w:customStyle="1" w:styleId="12150">
    <w:name w:val="Нет списка1215"/>
    <w:next w:val="a8"/>
    <w:semiHidden/>
    <w:rsid w:val="00544313"/>
  </w:style>
  <w:style w:type="numbering" w:customStyle="1" w:styleId="21250">
    <w:name w:val="Нет списка2125"/>
    <w:next w:val="a8"/>
    <w:semiHidden/>
    <w:unhideWhenUsed/>
    <w:rsid w:val="00544313"/>
  </w:style>
  <w:style w:type="numbering" w:customStyle="1" w:styleId="31250">
    <w:name w:val="Нет списка3125"/>
    <w:next w:val="a8"/>
    <w:semiHidden/>
    <w:rsid w:val="00544313"/>
  </w:style>
  <w:style w:type="numbering" w:customStyle="1" w:styleId="5150">
    <w:name w:val="Нет списка515"/>
    <w:next w:val="a8"/>
    <w:uiPriority w:val="99"/>
    <w:semiHidden/>
    <w:rsid w:val="00544313"/>
  </w:style>
  <w:style w:type="table" w:customStyle="1" w:styleId="311110">
    <w:name w:val="Сетка таблицы3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5"/>
    <w:next w:val="a8"/>
    <w:semiHidden/>
    <w:rsid w:val="00544313"/>
  </w:style>
  <w:style w:type="numbering" w:customStyle="1" w:styleId="2215">
    <w:name w:val="Нет списка2215"/>
    <w:next w:val="a8"/>
    <w:semiHidden/>
    <w:unhideWhenUsed/>
    <w:rsid w:val="00544313"/>
  </w:style>
  <w:style w:type="numbering" w:customStyle="1" w:styleId="3215">
    <w:name w:val="Нет списка3215"/>
    <w:next w:val="a8"/>
    <w:semiHidden/>
    <w:rsid w:val="00544313"/>
  </w:style>
  <w:style w:type="table" w:customStyle="1" w:styleId="41110">
    <w:name w:val="Сетка таблицы4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8"/>
    <w:uiPriority w:val="99"/>
    <w:semiHidden/>
    <w:unhideWhenUsed/>
    <w:rsid w:val="00544313"/>
  </w:style>
  <w:style w:type="numbering" w:customStyle="1" w:styleId="1421">
    <w:name w:val="Нет списка142"/>
    <w:next w:val="a8"/>
    <w:uiPriority w:val="99"/>
    <w:semiHidden/>
    <w:rsid w:val="00544313"/>
  </w:style>
  <w:style w:type="numbering" w:customStyle="1" w:styleId="11320">
    <w:name w:val="Нет списка1132"/>
    <w:next w:val="a8"/>
    <w:semiHidden/>
    <w:rsid w:val="00544313"/>
  </w:style>
  <w:style w:type="numbering" w:customStyle="1" w:styleId="2320">
    <w:name w:val="Нет списка232"/>
    <w:next w:val="a8"/>
    <w:semiHidden/>
    <w:unhideWhenUsed/>
    <w:rsid w:val="00544313"/>
  </w:style>
  <w:style w:type="numbering" w:customStyle="1" w:styleId="3320">
    <w:name w:val="Нет списка332"/>
    <w:next w:val="a8"/>
    <w:semiHidden/>
    <w:rsid w:val="00544313"/>
  </w:style>
  <w:style w:type="numbering" w:customStyle="1" w:styleId="4320">
    <w:name w:val="Нет списка432"/>
    <w:next w:val="a8"/>
    <w:semiHidden/>
    <w:rsid w:val="00544313"/>
  </w:style>
  <w:style w:type="numbering" w:customStyle="1" w:styleId="111111">
    <w:name w:val="Нет списка111111"/>
    <w:next w:val="a8"/>
    <w:semiHidden/>
    <w:rsid w:val="00544313"/>
  </w:style>
  <w:style w:type="numbering" w:customStyle="1" w:styleId="1111111">
    <w:name w:val="Нет списка1111111"/>
    <w:next w:val="a8"/>
    <w:semiHidden/>
    <w:rsid w:val="00544313"/>
  </w:style>
  <w:style w:type="numbering" w:customStyle="1" w:styleId="21320">
    <w:name w:val="Нет списка2132"/>
    <w:next w:val="a8"/>
    <w:semiHidden/>
    <w:unhideWhenUsed/>
    <w:rsid w:val="00544313"/>
  </w:style>
  <w:style w:type="numbering" w:customStyle="1" w:styleId="31320">
    <w:name w:val="Нет списка3132"/>
    <w:next w:val="a8"/>
    <w:semiHidden/>
    <w:rsid w:val="00544313"/>
  </w:style>
  <w:style w:type="numbering" w:customStyle="1" w:styleId="4112">
    <w:name w:val="Нет списка4112"/>
    <w:next w:val="a8"/>
    <w:semiHidden/>
    <w:rsid w:val="00544313"/>
  </w:style>
  <w:style w:type="numbering" w:customStyle="1" w:styleId="12220">
    <w:name w:val="Нет списка1222"/>
    <w:next w:val="a8"/>
    <w:semiHidden/>
    <w:rsid w:val="00544313"/>
  </w:style>
  <w:style w:type="numbering" w:customStyle="1" w:styleId="21112">
    <w:name w:val="Нет списка21112"/>
    <w:next w:val="a8"/>
    <w:semiHidden/>
    <w:unhideWhenUsed/>
    <w:rsid w:val="00544313"/>
  </w:style>
  <w:style w:type="numbering" w:customStyle="1" w:styleId="311120">
    <w:name w:val="Нет списка31112"/>
    <w:next w:val="a8"/>
    <w:semiHidden/>
    <w:rsid w:val="00544313"/>
  </w:style>
  <w:style w:type="numbering" w:customStyle="1" w:styleId="5220">
    <w:name w:val="Нет списка522"/>
    <w:next w:val="a8"/>
    <w:uiPriority w:val="99"/>
    <w:semiHidden/>
    <w:unhideWhenUsed/>
    <w:rsid w:val="00544313"/>
  </w:style>
  <w:style w:type="numbering" w:customStyle="1" w:styleId="6121">
    <w:name w:val="Нет списка612"/>
    <w:next w:val="a8"/>
    <w:uiPriority w:val="99"/>
    <w:semiHidden/>
    <w:rsid w:val="00544313"/>
  </w:style>
  <w:style w:type="numbering" w:customStyle="1" w:styleId="1322">
    <w:name w:val="Нет списка1322"/>
    <w:next w:val="a8"/>
    <w:semiHidden/>
    <w:rsid w:val="00544313"/>
  </w:style>
  <w:style w:type="numbering" w:customStyle="1" w:styleId="11212">
    <w:name w:val="Нет списка11212"/>
    <w:next w:val="a8"/>
    <w:semiHidden/>
    <w:rsid w:val="00544313"/>
  </w:style>
  <w:style w:type="numbering" w:customStyle="1" w:styleId="22220">
    <w:name w:val="Нет списка2222"/>
    <w:next w:val="a8"/>
    <w:semiHidden/>
    <w:unhideWhenUsed/>
    <w:rsid w:val="00544313"/>
  </w:style>
  <w:style w:type="numbering" w:customStyle="1" w:styleId="3222">
    <w:name w:val="Нет списка3222"/>
    <w:next w:val="a8"/>
    <w:semiHidden/>
    <w:rsid w:val="00544313"/>
  </w:style>
  <w:style w:type="numbering" w:customStyle="1" w:styleId="4212">
    <w:name w:val="Нет списка4212"/>
    <w:next w:val="a8"/>
    <w:semiHidden/>
    <w:rsid w:val="00544313"/>
  </w:style>
  <w:style w:type="numbering" w:customStyle="1" w:styleId="12112">
    <w:name w:val="Нет списка12112"/>
    <w:next w:val="a8"/>
    <w:semiHidden/>
    <w:rsid w:val="00544313"/>
  </w:style>
  <w:style w:type="numbering" w:customStyle="1" w:styleId="21212">
    <w:name w:val="Нет списка21212"/>
    <w:next w:val="a8"/>
    <w:semiHidden/>
    <w:unhideWhenUsed/>
    <w:rsid w:val="00544313"/>
  </w:style>
  <w:style w:type="numbering" w:customStyle="1" w:styleId="31212">
    <w:name w:val="Нет списка31212"/>
    <w:next w:val="a8"/>
    <w:semiHidden/>
    <w:rsid w:val="00544313"/>
  </w:style>
  <w:style w:type="numbering" w:customStyle="1" w:styleId="5112">
    <w:name w:val="Нет списка5112"/>
    <w:next w:val="a8"/>
    <w:uiPriority w:val="99"/>
    <w:semiHidden/>
    <w:rsid w:val="00544313"/>
  </w:style>
  <w:style w:type="numbering" w:customStyle="1" w:styleId="13112">
    <w:name w:val="Нет списка13112"/>
    <w:next w:val="a8"/>
    <w:semiHidden/>
    <w:rsid w:val="00544313"/>
  </w:style>
  <w:style w:type="numbering" w:customStyle="1" w:styleId="22112">
    <w:name w:val="Нет списка22112"/>
    <w:next w:val="a8"/>
    <w:semiHidden/>
    <w:unhideWhenUsed/>
    <w:rsid w:val="00544313"/>
  </w:style>
  <w:style w:type="numbering" w:customStyle="1" w:styleId="32112">
    <w:name w:val="Нет списка32112"/>
    <w:next w:val="a8"/>
    <w:semiHidden/>
    <w:rsid w:val="00544313"/>
  </w:style>
  <w:style w:type="numbering" w:customStyle="1" w:styleId="SymbolSymbol311">
    <w:name w:val="Стиль маркированный Symbol (Symbol) подчеркивание311"/>
    <w:basedOn w:val="a8"/>
    <w:rsid w:val="00544313"/>
  </w:style>
  <w:style w:type="numbering" w:customStyle="1" w:styleId="3116">
    <w:name w:val="Стиль нумерованный311"/>
    <w:basedOn w:val="a8"/>
    <w:rsid w:val="00544313"/>
  </w:style>
  <w:style w:type="numbering" w:customStyle="1" w:styleId="12pt311">
    <w:name w:val="Стиль маркированный 12 pt311"/>
    <w:basedOn w:val="a8"/>
    <w:rsid w:val="00544313"/>
  </w:style>
  <w:style w:type="numbering" w:customStyle="1" w:styleId="3117">
    <w:name w:val="Стиль маркированный311"/>
    <w:basedOn w:val="a8"/>
    <w:rsid w:val="00544313"/>
  </w:style>
  <w:style w:type="table" w:customStyle="1" w:styleId="221110">
    <w:name w:val="Сетка таблицы22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8"/>
    <w:uiPriority w:val="99"/>
    <w:semiHidden/>
    <w:rsid w:val="00544313"/>
  </w:style>
  <w:style w:type="numbering" w:customStyle="1" w:styleId="14110">
    <w:name w:val="Нет списка1411"/>
    <w:next w:val="a8"/>
    <w:semiHidden/>
    <w:rsid w:val="00544313"/>
  </w:style>
  <w:style w:type="numbering" w:customStyle="1" w:styleId="23110">
    <w:name w:val="Нет списка2311"/>
    <w:next w:val="a8"/>
    <w:semiHidden/>
    <w:unhideWhenUsed/>
    <w:rsid w:val="00544313"/>
  </w:style>
  <w:style w:type="numbering" w:customStyle="1" w:styleId="3311">
    <w:name w:val="Нет списка3311"/>
    <w:next w:val="a8"/>
    <w:semiHidden/>
    <w:rsid w:val="00544313"/>
  </w:style>
  <w:style w:type="numbering" w:customStyle="1" w:styleId="4311">
    <w:name w:val="Нет списка4311"/>
    <w:next w:val="a8"/>
    <w:semiHidden/>
    <w:rsid w:val="00544313"/>
  </w:style>
  <w:style w:type="numbering" w:customStyle="1" w:styleId="11311">
    <w:name w:val="Нет списка11311"/>
    <w:next w:val="a8"/>
    <w:semiHidden/>
    <w:rsid w:val="00544313"/>
  </w:style>
  <w:style w:type="numbering" w:customStyle="1" w:styleId="11121">
    <w:name w:val="Нет списка11121"/>
    <w:next w:val="a8"/>
    <w:semiHidden/>
    <w:rsid w:val="00544313"/>
  </w:style>
  <w:style w:type="numbering" w:customStyle="1" w:styleId="21311">
    <w:name w:val="Нет списка21311"/>
    <w:next w:val="a8"/>
    <w:semiHidden/>
    <w:unhideWhenUsed/>
    <w:rsid w:val="00544313"/>
  </w:style>
  <w:style w:type="numbering" w:customStyle="1" w:styleId="31311">
    <w:name w:val="Нет списка31311"/>
    <w:next w:val="a8"/>
    <w:semiHidden/>
    <w:rsid w:val="00544313"/>
  </w:style>
  <w:style w:type="numbering" w:customStyle="1" w:styleId="41111">
    <w:name w:val="Нет списка41111"/>
    <w:next w:val="a8"/>
    <w:semiHidden/>
    <w:rsid w:val="00544313"/>
  </w:style>
  <w:style w:type="numbering" w:customStyle="1" w:styleId="12211">
    <w:name w:val="Нет списка12211"/>
    <w:next w:val="a8"/>
    <w:semiHidden/>
    <w:rsid w:val="00544313"/>
  </w:style>
  <w:style w:type="numbering" w:customStyle="1" w:styleId="211111">
    <w:name w:val="Нет списка211111"/>
    <w:next w:val="a8"/>
    <w:semiHidden/>
    <w:unhideWhenUsed/>
    <w:rsid w:val="00544313"/>
  </w:style>
  <w:style w:type="numbering" w:customStyle="1" w:styleId="311111">
    <w:name w:val="Нет списка311111"/>
    <w:next w:val="a8"/>
    <w:semiHidden/>
    <w:rsid w:val="00544313"/>
  </w:style>
  <w:style w:type="numbering" w:customStyle="1" w:styleId="5211">
    <w:name w:val="Нет списка5211"/>
    <w:next w:val="a8"/>
    <w:uiPriority w:val="99"/>
    <w:semiHidden/>
    <w:unhideWhenUsed/>
    <w:rsid w:val="00544313"/>
  </w:style>
  <w:style w:type="numbering" w:customStyle="1" w:styleId="6111">
    <w:name w:val="Нет списка6111"/>
    <w:next w:val="a8"/>
    <w:uiPriority w:val="99"/>
    <w:semiHidden/>
    <w:rsid w:val="00544313"/>
  </w:style>
  <w:style w:type="numbering" w:customStyle="1" w:styleId="13211">
    <w:name w:val="Нет списка13211"/>
    <w:next w:val="a8"/>
    <w:semiHidden/>
    <w:rsid w:val="00544313"/>
  </w:style>
  <w:style w:type="numbering" w:customStyle="1" w:styleId="112111">
    <w:name w:val="Нет списка112111"/>
    <w:next w:val="a8"/>
    <w:semiHidden/>
    <w:rsid w:val="00544313"/>
  </w:style>
  <w:style w:type="numbering" w:customStyle="1" w:styleId="22211">
    <w:name w:val="Нет списка22211"/>
    <w:next w:val="a8"/>
    <w:semiHidden/>
    <w:unhideWhenUsed/>
    <w:rsid w:val="00544313"/>
  </w:style>
  <w:style w:type="numbering" w:customStyle="1" w:styleId="32211">
    <w:name w:val="Нет списка32211"/>
    <w:next w:val="a8"/>
    <w:semiHidden/>
    <w:rsid w:val="00544313"/>
  </w:style>
  <w:style w:type="numbering" w:customStyle="1" w:styleId="42111">
    <w:name w:val="Нет списка42111"/>
    <w:next w:val="a8"/>
    <w:semiHidden/>
    <w:rsid w:val="00544313"/>
  </w:style>
  <w:style w:type="numbering" w:customStyle="1" w:styleId="121111">
    <w:name w:val="Нет списка121111"/>
    <w:next w:val="a8"/>
    <w:semiHidden/>
    <w:rsid w:val="00544313"/>
  </w:style>
  <w:style w:type="numbering" w:customStyle="1" w:styleId="212111">
    <w:name w:val="Нет списка212111"/>
    <w:next w:val="a8"/>
    <w:semiHidden/>
    <w:unhideWhenUsed/>
    <w:rsid w:val="00544313"/>
  </w:style>
  <w:style w:type="numbering" w:customStyle="1" w:styleId="312111">
    <w:name w:val="Нет списка312111"/>
    <w:next w:val="a8"/>
    <w:semiHidden/>
    <w:rsid w:val="00544313"/>
  </w:style>
  <w:style w:type="numbering" w:customStyle="1" w:styleId="51111">
    <w:name w:val="Нет списка51111"/>
    <w:next w:val="a8"/>
    <w:uiPriority w:val="99"/>
    <w:semiHidden/>
    <w:rsid w:val="00544313"/>
  </w:style>
  <w:style w:type="numbering" w:customStyle="1" w:styleId="131111">
    <w:name w:val="Нет списка131111"/>
    <w:next w:val="a8"/>
    <w:semiHidden/>
    <w:rsid w:val="00544313"/>
  </w:style>
  <w:style w:type="numbering" w:customStyle="1" w:styleId="221111">
    <w:name w:val="Нет списка221111"/>
    <w:next w:val="a8"/>
    <w:semiHidden/>
    <w:unhideWhenUsed/>
    <w:rsid w:val="00544313"/>
  </w:style>
  <w:style w:type="numbering" w:customStyle="1" w:styleId="321111">
    <w:name w:val="Нет списка321111"/>
    <w:next w:val="a8"/>
    <w:semiHidden/>
    <w:rsid w:val="00544313"/>
  </w:style>
  <w:style w:type="numbering" w:customStyle="1" w:styleId="SymbolSymbol1111">
    <w:name w:val="Стиль маркированный Symbol (Symbol) подчеркивание1111"/>
    <w:basedOn w:val="a8"/>
    <w:rsid w:val="00544313"/>
  </w:style>
  <w:style w:type="numbering" w:customStyle="1" w:styleId="11114">
    <w:name w:val="Стиль нумерованный1111"/>
    <w:basedOn w:val="a8"/>
    <w:rsid w:val="00544313"/>
  </w:style>
  <w:style w:type="numbering" w:customStyle="1" w:styleId="12pt1211">
    <w:name w:val="Стиль маркированный 12 pt1211"/>
    <w:basedOn w:val="a8"/>
    <w:rsid w:val="00544313"/>
  </w:style>
  <w:style w:type="numbering" w:customStyle="1" w:styleId="11115">
    <w:name w:val="Стиль маркированный1111"/>
    <w:basedOn w:val="a8"/>
    <w:rsid w:val="00544313"/>
  </w:style>
  <w:style w:type="numbering" w:customStyle="1" w:styleId="811">
    <w:name w:val="Нет списка81"/>
    <w:next w:val="a8"/>
    <w:uiPriority w:val="99"/>
    <w:semiHidden/>
    <w:rsid w:val="00544313"/>
  </w:style>
  <w:style w:type="numbering" w:customStyle="1" w:styleId="1511">
    <w:name w:val="Нет списка151"/>
    <w:next w:val="a8"/>
    <w:semiHidden/>
    <w:rsid w:val="00544313"/>
  </w:style>
  <w:style w:type="numbering" w:customStyle="1" w:styleId="2410">
    <w:name w:val="Нет списка241"/>
    <w:next w:val="a8"/>
    <w:semiHidden/>
    <w:unhideWhenUsed/>
    <w:rsid w:val="00544313"/>
  </w:style>
  <w:style w:type="numbering" w:customStyle="1" w:styleId="3410">
    <w:name w:val="Нет списка341"/>
    <w:next w:val="a8"/>
    <w:semiHidden/>
    <w:rsid w:val="00544313"/>
  </w:style>
  <w:style w:type="numbering" w:customStyle="1" w:styleId="4410">
    <w:name w:val="Нет списка441"/>
    <w:next w:val="a8"/>
    <w:semiHidden/>
    <w:rsid w:val="00544313"/>
  </w:style>
  <w:style w:type="numbering" w:customStyle="1" w:styleId="11410">
    <w:name w:val="Нет списка1141"/>
    <w:next w:val="a8"/>
    <w:semiHidden/>
    <w:rsid w:val="00544313"/>
  </w:style>
  <w:style w:type="numbering" w:customStyle="1" w:styleId="111311">
    <w:name w:val="Нет списка11131"/>
    <w:next w:val="a8"/>
    <w:semiHidden/>
    <w:rsid w:val="00544313"/>
  </w:style>
  <w:style w:type="numbering" w:customStyle="1" w:styleId="2141">
    <w:name w:val="Нет списка2141"/>
    <w:next w:val="a8"/>
    <w:semiHidden/>
    <w:unhideWhenUsed/>
    <w:rsid w:val="00544313"/>
  </w:style>
  <w:style w:type="numbering" w:customStyle="1" w:styleId="31410">
    <w:name w:val="Нет списка3141"/>
    <w:next w:val="a8"/>
    <w:semiHidden/>
    <w:rsid w:val="00544313"/>
  </w:style>
  <w:style w:type="numbering" w:customStyle="1" w:styleId="4121">
    <w:name w:val="Нет списка4121"/>
    <w:next w:val="a8"/>
    <w:semiHidden/>
    <w:rsid w:val="00544313"/>
  </w:style>
  <w:style w:type="numbering" w:customStyle="1" w:styleId="12310">
    <w:name w:val="Нет списка1231"/>
    <w:next w:val="a8"/>
    <w:semiHidden/>
    <w:rsid w:val="00544313"/>
  </w:style>
  <w:style w:type="numbering" w:customStyle="1" w:styleId="21121">
    <w:name w:val="Нет списка21121"/>
    <w:next w:val="a8"/>
    <w:semiHidden/>
    <w:unhideWhenUsed/>
    <w:rsid w:val="00544313"/>
  </w:style>
  <w:style w:type="numbering" w:customStyle="1" w:styleId="31121">
    <w:name w:val="Нет списка31121"/>
    <w:next w:val="a8"/>
    <w:semiHidden/>
    <w:rsid w:val="00544313"/>
  </w:style>
  <w:style w:type="numbering" w:customStyle="1" w:styleId="5310">
    <w:name w:val="Нет списка531"/>
    <w:next w:val="a8"/>
    <w:uiPriority w:val="99"/>
    <w:semiHidden/>
    <w:unhideWhenUsed/>
    <w:rsid w:val="00544313"/>
  </w:style>
  <w:style w:type="numbering" w:customStyle="1" w:styleId="6211">
    <w:name w:val="Нет списка621"/>
    <w:next w:val="a8"/>
    <w:uiPriority w:val="99"/>
    <w:semiHidden/>
    <w:rsid w:val="00544313"/>
  </w:style>
  <w:style w:type="numbering" w:customStyle="1" w:styleId="1331">
    <w:name w:val="Нет списка1331"/>
    <w:next w:val="a8"/>
    <w:semiHidden/>
    <w:rsid w:val="00544313"/>
  </w:style>
  <w:style w:type="numbering" w:customStyle="1" w:styleId="11221">
    <w:name w:val="Нет списка11221"/>
    <w:next w:val="a8"/>
    <w:semiHidden/>
    <w:rsid w:val="00544313"/>
  </w:style>
  <w:style w:type="numbering" w:customStyle="1" w:styleId="22310">
    <w:name w:val="Нет списка2231"/>
    <w:next w:val="a8"/>
    <w:semiHidden/>
    <w:unhideWhenUsed/>
    <w:rsid w:val="00544313"/>
  </w:style>
  <w:style w:type="numbering" w:customStyle="1" w:styleId="3231">
    <w:name w:val="Нет списка3231"/>
    <w:next w:val="a8"/>
    <w:semiHidden/>
    <w:rsid w:val="00544313"/>
  </w:style>
  <w:style w:type="numbering" w:customStyle="1" w:styleId="4221">
    <w:name w:val="Нет списка4221"/>
    <w:next w:val="a8"/>
    <w:semiHidden/>
    <w:rsid w:val="00544313"/>
  </w:style>
  <w:style w:type="numbering" w:customStyle="1" w:styleId="12121">
    <w:name w:val="Нет списка12121"/>
    <w:next w:val="a8"/>
    <w:semiHidden/>
    <w:rsid w:val="00544313"/>
  </w:style>
  <w:style w:type="numbering" w:customStyle="1" w:styleId="21221">
    <w:name w:val="Нет списка21221"/>
    <w:next w:val="a8"/>
    <w:semiHidden/>
    <w:unhideWhenUsed/>
    <w:rsid w:val="00544313"/>
  </w:style>
  <w:style w:type="numbering" w:customStyle="1" w:styleId="31221">
    <w:name w:val="Нет списка31221"/>
    <w:next w:val="a8"/>
    <w:semiHidden/>
    <w:rsid w:val="00544313"/>
  </w:style>
  <w:style w:type="numbering" w:customStyle="1" w:styleId="5121">
    <w:name w:val="Нет списка5121"/>
    <w:next w:val="a8"/>
    <w:uiPriority w:val="99"/>
    <w:semiHidden/>
    <w:rsid w:val="00544313"/>
  </w:style>
  <w:style w:type="numbering" w:customStyle="1" w:styleId="13121">
    <w:name w:val="Нет списка13121"/>
    <w:next w:val="a8"/>
    <w:semiHidden/>
    <w:rsid w:val="00544313"/>
  </w:style>
  <w:style w:type="numbering" w:customStyle="1" w:styleId="22121">
    <w:name w:val="Нет списка22121"/>
    <w:next w:val="a8"/>
    <w:semiHidden/>
    <w:unhideWhenUsed/>
    <w:rsid w:val="00544313"/>
  </w:style>
  <w:style w:type="numbering" w:customStyle="1" w:styleId="32121">
    <w:name w:val="Нет списка32121"/>
    <w:next w:val="a8"/>
    <w:semiHidden/>
    <w:rsid w:val="00544313"/>
  </w:style>
  <w:style w:type="numbering" w:customStyle="1" w:styleId="SymbolSymbol211">
    <w:name w:val="Стиль маркированный Symbol (Symbol) подчеркивание211"/>
    <w:basedOn w:val="a8"/>
    <w:rsid w:val="00544313"/>
  </w:style>
  <w:style w:type="numbering" w:customStyle="1" w:styleId="2116">
    <w:name w:val="Стиль нумерованный211"/>
    <w:basedOn w:val="a8"/>
    <w:rsid w:val="00544313"/>
  </w:style>
  <w:style w:type="numbering" w:customStyle="1" w:styleId="12pt211">
    <w:name w:val="Стиль маркированный 12 pt211"/>
    <w:basedOn w:val="a8"/>
    <w:rsid w:val="00544313"/>
  </w:style>
  <w:style w:type="numbering" w:customStyle="1" w:styleId="2117">
    <w:name w:val="Стиль маркированный211"/>
    <w:basedOn w:val="a8"/>
    <w:rsid w:val="00544313"/>
  </w:style>
  <w:style w:type="table" w:customStyle="1" w:styleId="51110">
    <w:name w:val="Сетка таблицы5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8"/>
    <w:rsid w:val="00544313"/>
  </w:style>
  <w:style w:type="table" w:customStyle="1" w:styleId="1711">
    <w:name w:val="Сетка таблицы17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8"/>
    <w:uiPriority w:val="99"/>
    <w:semiHidden/>
    <w:unhideWhenUsed/>
    <w:rsid w:val="00544313"/>
  </w:style>
  <w:style w:type="numbering" w:customStyle="1" w:styleId="1612">
    <w:name w:val="Нет списка161"/>
    <w:next w:val="a8"/>
    <w:uiPriority w:val="99"/>
    <w:semiHidden/>
    <w:rsid w:val="00544313"/>
  </w:style>
  <w:style w:type="table" w:customStyle="1" w:styleId="18111">
    <w:name w:val="Сетка таблицы181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8"/>
    <w:semiHidden/>
    <w:rsid w:val="00544313"/>
  </w:style>
  <w:style w:type="numbering" w:customStyle="1" w:styleId="2510">
    <w:name w:val="Нет списка251"/>
    <w:next w:val="a8"/>
    <w:semiHidden/>
    <w:unhideWhenUsed/>
    <w:rsid w:val="00544313"/>
  </w:style>
  <w:style w:type="numbering" w:customStyle="1" w:styleId="3510">
    <w:name w:val="Нет списка351"/>
    <w:next w:val="a8"/>
    <w:semiHidden/>
    <w:rsid w:val="00544313"/>
  </w:style>
  <w:style w:type="numbering" w:customStyle="1" w:styleId="4510">
    <w:name w:val="Нет списка451"/>
    <w:next w:val="a8"/>
    <w:semiHidden/>
    <w:rsid w:val="00544313"/>
  </w:style>
  <w:style w:type="table" w:customStyle="1" w:styleId="19111">
    <w:name w:val="Сетка таблицы19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0">
    <w:name w:val="Нет списка11141"/>
    <w:next w:val="a8"/>
    <w:semiHidden/>
    <w:rsid w:val="00544313"/>
  </w:style>
  <w:style w:type="table" w:customStyle="1" w:styleId="1111110">
    <w:name w:val="Сетка таблицы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8"/>
    <w:semiHidden/>
    <w:rsid w:val="00544313"/>
  </w:style>
  <w:style w:type="numbering" w:customStyle="1" w:styleId="2151">
    <w:name w:val="Нет списка2151"/>
    <w:next w:val="a8"/>
    <w:semiHidden/>
    <w:unhideWhenUsed/>
    <w:rsid w:val="00544313"/>
  </w:style>
  <w:style w:type="numbering" w:customStyle="1" w:styleId="31510">
    <w:name w:val="Нет списка3151"/>
    <w:next w:val="a8"/>
    <w:semiHidden/>
    <w:rsid w:val="00544313"/>
  </w:style>
  <w:style w:type="numbering" w:customStyle="1" w:styleId="4131">
    <w:name w:val="Нет списка4131"/>
    <w:next w:val="a8"/>
    <w:semiHidden/>
    <w:rsid w:val="00544313"/>
  </w:style>
  <w:style w:type="table" w:customStyle="1" w:styleId="23111">
    <w:name w:val="Сетка таблицы23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0">
    <w:name w:val="Нет списка1241"/>
    <w:next w:val="a8"/>
    <w:semiHidden/>
    <w:rsid w:val="00544313"/>
  </w:style>
  <w:style w:type="numbering" w:customStyle="1" w:styleId="21131">
    <w:name w:val="Нет списка21131"/>
    <w:next w:val="a8"/>
    <w:semiHidden/>
    <w:unhideWhenUsed/>
    <w:rsid w:val="00544313"/>
  </w:style>
  <w:style w:type="numbering" w:customStyle="1" w:styleId="31131">
    <w:name w:val="Нет списка31131"/>
    <w:next w:val="a8"/>
    <w:semiHidden/>
    <w:rsid w:val="00544313"/>
  </w:style>
  <w:style w:type="table" w:customStyle="1" w:styleId="211110">
    <w:name w:val="Сетка таблицы21111"/>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Нет списка541"/>
    <w:next w:val="a8"/>
    <w:uiPriority w:val="99"/>
    <w:semiHidden/>
    <w:unhideWhenUsed/>
    <w:rsid w:val="00544313"/>
  </w:style>
  <w:style w:type="numbering" w:customStyle="1" w:styleId="6310">
    <w:name w:val="Нет списка631"/>
    <w:next w:val="a8"/>
    <w:uiPriority w:val="99"/>
    <w:semiHidden/>
    <w:rsid w:val="00544313"/>
  </w:style>
  <w:style w:type="table" w:customStyle="1" w:styleId="321110">
    <w:name w:val="Сетка таблицы32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8"/>
    <w:semiHidden/>
    <w:rsid w:val="00544313"/>
  </w:style>
  <w:style w:type="table" w:customStyle="1" w:styleId="1211110">
    <w:name w:val="Сетка таблицы12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8"/>
    <w:semiHidden/>
    <w:rsid w:val="00544313"/>
  </w:style>
  <w:style w:type="numbering" w:customStyle="1" w:styleId="2241">
    <w:name w:val="Нет списка2241"/>
    <w:next w:val="a8"/>
    <w:semiHidden/>
    <w:unhideWhenUsed/>
    <w:rsid w:val="00544313"/>
  </w:style>
  <w:style w:type="numbering" w:customStyle="1" w:styleId="3241">
    <w:name w:val="Нет списка3241"/>
    <w:next w:val="a8"/>
    <w:semiHidden/>
    <w:rsid w:val="00544313"/>
  </w:style>
  <w:style w:type="numbering" w:customStyle="1" w:styleId="4231">
    <w:name w:val="Нет списка4231"/>
    <w:next w:val="a8"/>
    <w:semiHidden/>
    <w:rsid w:val="00544313"/>
  </w:style>
  <w:style w:type="numbering" w:customStyle="1" w:styleId="12131">
    <w:name w:val="Нет списка12131"/>
    <w:next w:val="a8"/>
    <w:semiHidden/>
    <w:rsid w:val="00544313"/>
  </w:style>
  <w:style w:type="numbering" w:customStyle="1" w:styleId="21231">
    <w:name w:val="Нет списка21231"/>
    <w:next w:val="a8"/>
    <w:semiHidden/>
    <w:unhideWhenUsed/>
    <w:rsid w:val="00544313"/>
  </w:style>
  <w:style w:type="numbering" w:customStyle="1" w:styleId="31231">
    <w:name w:val="Нет списка31231"/>
    <w:next w:val="a8"/>
    <w:semiHidden/>
    <w:rsid w:val="00544313"/>
  </w:style>
  <w:style w:type="numbering" w:customStyle="1" w:styleId="5131">
    <w:name w:val="Нет списка5131"/>
    <w:next w:val="a8"/>
    <w:uiPriority w:val="99"/>
    <w:semiHidden/>
    <w:rsid w:val="00544313"/>
  </w:style>
  <w:style w:type="table" w:customStyle="1" w:styleId="3111110">
    <w:name w:val="Сетка таблицы3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8"/>
    <w:semiHidden/>
    <w:rsid w:val="00544313"/>
  </w:style>
  <w:style w:type="numbering" w:customStyle="1" w:styleId="22131">
    <w:name w:val="Нет списка22131"/>
    <w:next w:val="a8"/>
    <w:semiHidden/>
    <w:unhideWhenUsed/>
    <w:rsid w:val="00544313"/>
  </w:style>
  <w:style w:type="numbering" w:customStyle="1" w:styleId="32131">
    <w:name w:val="Нет списка32131"/>
    <w:next w:val="a8"/>
    <w:semiHidden/>
    <w:rsid w:val="00544313"/>
  </w:style>
  <w:style w:type="table" w:customStyle="1" w:styleId="411110">
    <w:name w:val="Сетка таблицы41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8"/>
    <w:rsid w:val="00544313"/>
  </w:style>
  <w:style w:type="numbering" w:customStyle="1" w:styleId="3111">
    <w:name w:val="Стиль нумерованный3111"/>
    <w:basedOn w:val="a8"/>
    <w:rsid w:val="00544313"/>
    <w:pPr>
      <w:numPr>
        <w:numId w:val="40"/>
      </w:numPr>
    </w:pPr>
  </w:style>
  <w:style w:type="numbering" w:customStyle="1" w:styleId="12pt3111">
    <w:name w:val="Стиль маркированный 12 pt3111"/>
    <w:basedOn w:val="a8"/>
    <w:rsid w:val="00544313"/>
  </w:style>
  <w:style w:type="numbering" w:customStyle="1" w:styleId="31113">
    <w:name w:val="Стиль маркированный3111"/>
    <w:basedOn w:val="a8"/>
    <w:rsid w:val="00544313"/>
  </w:style>
  <w:style w:type="table" w:customStyle="1" w:styleId="2211110">
    <w:name w:val="Сетка таблицы221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8"/>
    <w:rsid w:val="00544313"/>
    <w:pPr>
      <w:numPr>
        <w:numId w:val="39"/>
      </w:numPr>
    </w:pPr>
  </w:style>
  <w:style w:type="table" w:customStyle="1" w:styleId="17111">
    <w:name w:val="Сетка таблицы17111"/>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
    <w:name w:val="Нет списка101"/>
    <w:next w:val="a8"/>
    <w:semiHidden/>
    <w:rsid w:val="00544313"/>
  </w:style>
  <w:style w:type="numbering" w:customStyle="1" w:styleId="1710">
    <w:name w:val="Нет списка171"/>
    <w:next w:val="a8"/>
    <w:uiPriority w:val="99"/>
    <w:semiHidden/>
    <w:unhideWhenUsed/>
    <w:rsid w:val="00544313"/>
  </w:style>
  <w:style w:type="numbering" w:customStyle="1" w:styleId="2610">
    <w:name w:val="Нет списка261"/>
    <w:next w:val="a8"/>
    <w:uiPriority w:val="99"/>
    <w:semiHidden/>
    <w:unhideWhenUsed/>
    <w:rsid w:val="00544313"/>
  </w:style>
  <w:style w:type="numbering" w:customStyle="1" w:styleId="1810">
    <w:name w:val="Нет списка181"/>
    <w:next w:val="a8"/>
    <w:semiHidden/>
    <w:rsid w:val="00544313"/>
  </w:style>
  <w:style w:type="numbering" w:customStyle="1" w:styleId="1910">
    <w:name w:val="Нет списка191"/>
    <w:next w:val="a8"/>
    <w:uiPriority w:val="99"/>
    <w:semiHidden/>
    <w:unhideWhenUsed/>
    <w:rsid w:val="00544313"/>
  </w:style>
  <w:style w:type="numbering" w:customStyle="1" w:styleId="2710">
    <w:name w:val="Нет списка271"/>
    <w:next w:val="a8"/>
    <w:uiPriority w:val="99"/>
    <w:semiHidden/>
    <w:unhideWhenUsed/>
    <w:rsid w:val="00544313"/>
  </w:style>
  <w:style w:type="numbering" w:customStyle="1" w:styleId="2010">
    <w:name w:val="Нет списка201"/>
    <w:next w:val="a8"/>
    <w:semiHidden/>
    <w:rsid w:val="00544313"/>
  </w:style>
  <w:style w:type="numbering" w:customStyle="1" w:styleId="11010">
    <w:name w:val="Нет списка1101"/>
    <w:next w:val="a8"/>
    <w:uiPriority w:val="99"/>
    <w:semiHidden/>
    <w:unhideWhenUsed/>
    <w:rsid w:val="00544313"/>
  </w:style>
  <w:style w:type="numbering" w:customStyle="1" w:styleId="2810">
    <w:name w:val="Нет списка281"/>
    <w:next w:val="a8"/>
    <w:uiPriority w:val="99"/>
    <w:semiHidden/>
    <w:unhideWhenUsed/>
    <w:rsid w:val="00544313"/>
  </w:style>
  <w:style w:type="numbering" w:customStyle="1" w:styleId="2910">
    <w:name w:val="Нет списка291"/>
    <w:next w:val="a8"/>
    <w:uiPriority w:val="99"/>
    <w:semiHidden/>
    <w:rsid w:val="00544313"/>
  </w:style>
  <w:style w:type="numbering" w:customStyle="1" w:styleId="11610">
    <w:name w:val="Нет списка1161"/>
    <w:next w:val="a8"/>
    <w:semiHidden/>
    <w:rsid w:val="00544313"/>
  </w:style>
  <w:style w:type="numbering" w:customStyle="1" w:styleId="21010">
    <w:name w:val="Нет списка2101"/>
    <w:next w:val="a8"/>
    <w:semiHidden/>
    <w:unhideWhenUsed/>
    <w:rsid w:val="00544313"/>
  </w:style>
  <w:style w:type="numbering" w:customStyle="1" w:styleId="3610">
    <w:name w:val="Нет списка361"/>
    <w:next w:val="a8"/>
    <w:semiHidden/>
    <w:rsid w:val="00544313"/>
  </w:style>
  <w:style w:type="numbering" w:customStyle="1" w:styleId="4610">
    <w:name w:val="Нет списка461"/>
    <w:next w:val="a8"/>
    <w:semiHidden/>
    <w:rsid w:val="00544313"/>
  </w:style>
  <w:style w:type="numbering" w:customStyle="1" w:styleId="1171">
    <w:name w:val="Нет списка1171"/>
    <w:next w:val="a8"/>
    <w:semiHidden/>
    <w:rsid w:val="00544313"/>
  </w:style>
  <w:style w:type="numbering" w:customStyle="1" w:styleId="11151">
    <w:name w:val="Нет списка11151"/>
    <w:next w:val="a8"/>
    <w:semiHidden/>
    <w:rsid w:val="00544313"/>
  </w:style>
  <w:style w:type="numbering" w:customStyle="1" w:styleId="2161">
    <w:name w:val="Нет списка2161"/>
    <w:next w:val="a8"/>
    <w:semiHidden/>
    <w:unhideWhenUsed/>
    <w:rsid w:val="00544313"/>
  </w:style>
  <w:style w:type="numbering" w:customStyle="1" w:styleId="3161">
    <w:name w:val="Нет списка3161"/>
    <w:next w:val="a8"/>
    <w:semiHidden/>
    <w:rsid w:val="00544313"/>
  </w:style>
  <w:style w:type="numbering" w:customStyle="1" w:styleId="4141">
    <w:name w:val="Нет списка4141"/>
    <w:next w:val="a8"/>
    <w:semiHidden/>
    <w:rsid w:val="00544313"/>
  </w:style>
  <w:style w:type="numbering" w:customStyle="1" w:styleId="1251">
    <w:name w:val="Нет списка1251"/>
    <w:next w:val="a8"/>
    <w:semiHidden/>
    <w:rsid w:val="00544313"/>
  </w:style>
  <w:style w:type="numbering" w:customStyle="1" w:styleId="21141">
    <w:name w:val="Нет списка21141"/>
    <w:next w:val="a8"/>
    <w:semiHidden/>
    <w:unhideWhenUsed/>
    <w:rsid w:val="00544313"/>
  </w:style>
  <w:style w:type="numbering" w:customStyle="1" w:styleId="31141">
    <w:name w:val="Нет списка31141"/>
    <w:next w:val="a8"/>
    <w:semiHidden/>
    <w:rsid w:val="00544313"/>
  </w:style>
  <w:style w:type="numbering" w:customStyle="1" w:styleId="5510">
    <w:name w:val="Нет списка551"/>
    <w:next w:val="a8"/>
    <w:uiPriority w:val="99"/>
    <w:semiHidden/>
    <w:unhideWhenUsed/>
    <w:rsid w:val="00544313"/>
  </w:style>
  <w:style w:type="numbering" w:customStyle="1" w:styleId="6410">
    <w:name w:val="Нет списка641"/>
    <w:next w:val="a8"/>
    <w:uiPriority w:val="99"/>
    <w:semiHidden/>
    <w:rsid w:val="00544313"/>
  </w:style>
  <w:style w:type="numbering" w:customStyle="1" w:styleId="1351">
    <w:name w:val="Нет списка1351"/>
    <w:next w:val="a8"/>
    <w:semiHidden/>
    <w:rsid w:val="00544313"/>
  </w:style>
  <w:style w:type="numbering" w:customStyle="1" w:styleId="11241">
    <w:name w:val="Нет списка11241"/>
    <w:next w:val="a8"/>
    <w:semiHidden/>
    <w:rsid w:val="00544313"/>
  </w:style>
  <w:style w:type="numbering" w:customStyle="1" w:styleId="2251">
    <w:name w:val="Нет списка2251"/>
    <w:next w:val="a8"/>
    <w:semiHidden/>
    <w:unhideWhenUsed/>
    <w:rsid w:val="00544313"/>
  </w:style>
  <w:style w:type="numbering" w:customStyle="1" w:styleId="3251">
    <w:name w:val="Нет списка3251"/>
    <w:next w:val="a8"/>
    <w:semiHidden/>
    <w:rsid w:val="00544313"/>
  </w:style>
  <w:style w:type="numbering" w:customStyle="1" w:styleId="4241">
    <w:name w:val="Нет списка4241"/>
    <w:next w:val="a8"/>
    <w:semiHidden/>
    <w:rsid w:val="00544313"/>
  </w:style>
  <w:style w:type="numbering" w:customStyle="1" w:styleId="12141">
    <w:name w:val="Нет списка12141"/>
    <w:next w:val="a8"/>
    <w:semiHidden/>
    <w:rsid w:val="00544313"/>
  </w:style>
  <w:style w:type="numbering" w:customStyle="1" w:styleId="21241">
    <w:name w:val="Нет списка21241"/>
    <w:next w:val="a8"/>
    <w:semiHidden/>
    <w:unhideWhenUsed/>
    <w:rsid w:val="00544313"/>
  </w:style>
  <w:style w:type="numbering" w:customStyle="1" w:styleId="31241">
    <w:name w:val="Нет списка31241"/>
    <w:next w:val="a8"/>
    <w:semiHidden/>
    <w:rsid w:val="00544313"/>
  </w:style>
  <w:style w:type="numbering" w:customStyle="1" w:styleId="5141">
    <w:name w:val="Нет списка5141"/>
    <w:next w:val="a8"/>
    <w:uiPriority w:val="99"/>
    <w:semiHidden/>
    <w:rsid w:val="00544313"/>
  </w:style>
  <w:style w:type="numbering" w:customStyle="1" w:styleId="13141">
    <w:name w:val="Нет списка13141"/>
    <w:next w:val="a8"/>
    <w:semiHidden/>
    <w:rsid w:val="00544313"/>
  </w:style>
  <w:style w:type="numbering" w:customStyle="1" w:styleId="22141">
    <w:name w:val="Нет списка22141"/>
    <w:next w:val="a8"/>
    <w:semiHidden/>
    <w:unhideWhenUsed/>
    <w:rsid w:val="00544313"/>
  </w:style>
  <w:style w:type="numbering" w:customStyle="1" w:styleId="32141">
    <w:name w:val="Нет списка32141"/>
    <w:next w:val="a8"/>
    <w:semiHidden/>
    <w:rsid w:val="00544313"/>
  </w:style>
  <w:style w:type="numbering" w:customStyle="1" w:styleId="3010">
    <w:name w:val="Нет списка301"/>
    <w:next w:val="a8"/>
    <w:semiHidden/>
    <w:rsid w:val="00544313"/>
  </w:style>
  <w:style w:type="numbering" w:customStyle="1" w:styleId="1181">
    <w:name w:val="Нет списка1181"/>
    <w:next w:val="a8"/>
    <w:uiPriority w:val="99"/>
    <w:semiHidden/>
    <w:unhideWhenUsed/>
    <w:rsid w:val="00544313"/>
  </w:style>
  <w:style w:type="numbering" w:customStyle="1" w:styleId="2171">
    <w:name w:val="Нет списка2171"/>
    <w:next w:val="a8"/>
    <w:uiPriority w:val="99"/>
    <w:semiHidden/>
    <w:unhideWhenUsed/>
    <w:rsid w:val="00544313"/>
  </w:style>
  <w:style w:type="numbering" w:customStyle="1" w:styleId="3710">
    <w:name w:val="Нет списка371"/>
    <w:next w:val="a8"/>
    <w:semiHidden/>
    <w:rsid w:val="00544313"/>
  </w:style>
  <w:style w:type="numbering" w:customStyle="1" w:styleId="1191">
    <w:name w:val="Нет списка1191"/>
    <w:next w:val="a8"/>
    <w:uiPriority w:val="99"/>
    <w:semiHidden/>
    <w:unhideWhenUsed/>
    <w:rsid w:val="00544313"/>
  </w:style>
  <w:style w:type="numbering" w:customStyle="1" w:styleId="2181">
    <w:name w:val="Нет списка2181"/>
    <w:next w:val="a8"/>
    <w:uiPriority w:val="99"/>
    <w:semiHidden/>
    <w:unhideWhenUsed/>
    <w:rsid w:val="00544313"/>
  </w:style>
  <w:style w:type="numbering" w:customStyle="1" w:styleId="3810">
    <w:name w:val="Нет списка381"/>
    <w:next w:val="a8"/>
    <w:semiHidden/>
    <w:rsid w:val="00544313"/>
  </w:style>
  <w:style w:type="numbering" w:customStyle="1" w:styleId="1201">
    <w:name w:val="Нет списка1201"/>
    <w:next w:val="a8"/>
    <w:uiPriority w:val="99"/>
    <w:semiHidden/>
    <w:unhideWhenUsed/>
    <w:rsid w:val="00544313"/>
  </w:style>
  <w:style w:type="numbering" w:customStyle="1" w:styleId="2191">
    <w:name w:val="Нет списка2191"/>
    <w:next w:val="a8"/>
    <w:uiPriority w:val="99"/>
    <w:semiHidden/>
    <w:unhideWhenUsed/>
    <w:rsid w:val="00544313"/>
  </w:style>
  <w:style w:type="numbering" w:customStyle="1" w:styleId="3910">
    <w:name w:val="Нет списка391"/>
    <w:next w:val="a8"/>
    <w:uiPriority w:val="99"/>
    <w:semiHidden/>
    <w:unhideWhenUsed/>
    <w:rsid w:val="00544313"/>
  </w:style>
  <w:style w:type="numbering" w:customStyle="1" w:styleId="SymbolSymbol411">
    <w:name w:val="Стиль маркированный Symbol (Symbol) подчеркивание411"/>
    <w:basedOn w:val="a8"/>
    <w:rsid w:val="00544313"/>
  </w:style>
  <w:style w:type="numbering" w:customStyle="1" w:styleId="4113">
    <w:name w:val="Стиль нумерованный411"/>
    <w:basedOn w:val="a8"/>
    <w:rsid w:val="00544313"/>
  </w:style>
  <w:style w:type="numbering" w:customStyle="1" w:styleId="12pt411">
    <w:name w:val="Стиль маркированный 12 pt411"/>
    <w:basedOn w:val="a8"/>
    <w:rsid w:val="00544313"/>
  </w:style>
  <w:style w:type="numbering" w:customStyle="1" w:styleId="4114">
    <w:name w:val="Стиль маркированный411"/>
    <w:basedOn w:val="a8"/>
    <w:rsid w:val="00544313"/>
  </w:style>
  <w:style w:type="numbering" w:customStyle="1" w:styleId="SymbolSymbol11111">
    <w:name w:val="Стиль маркированный Symbol (Symbol) подчеркивание11111"/>
    <w:basedOn w:val="a8"/>
    <w:rsid w:val="00544313"/>
    <w:pPr>
      <w:numPr>
        <w:numId w:val="38"/>
      </w:numPr>
    </w:pPr>
  </w:style>
  <w:style w:type="numbering" w:customStyle="1" w:styleId="111112">
    <w:name w:val="Стиль нумерованный11111"/>
    <w:basedOn w:val="a8"/>
    <w:rsid w:val="00544313"/>
  </w:style>
  <w:style w:type="numbering" w:customStyle="1" w:styleId="12pt1311">
    <w:name w:val="Стиль маркированный 12 pt1311"/>
    <w:basedOn w:val="a8"/>
    <w:rsid w:val="00544313"/>
  </w:style>
  <w:style w:type="numbering" w:customStyle="1" w:styleId="111113">
    <w:name w:val="Стиль маркированный11111"/>
    <w:basedOn w:val="a8"/>
    <w:rsid w:val="00544313"/>
  </w:style>
  <w:style w:type="numbering" w:customStyle="1" w:styleId="SymbolSymbol2111">
    <w:name w:val="Стиль маркированный Symbol (Symbol) подчеркивание2111"/>
    <w:basedOn w:val="a8"/>
    <w:rsid w:val="00544313"/>
  </w:style>
  <w:style w:type="numbering" w:customStyle="1" w:styleId="21113">
    <w:name w:val="Стиль нумерованный2111"/>
    <w:basedOn w:val="a8"/>
    <w:rsid w:val="00544313"/>
  </w:style>
  <w:style w:type="numbering" w:customStyle="1" w:styleId="12pt2111">
    <w:name w:val="Стиль маркированный 12 pt2111"/>
    <w:basedOn w:val="a8"/>
    <w:rsid w:val="00544313"/>
  </w:style>
  <w:style w:type="numbering" w:customStyle="1" w:styleId="21114">
    <w:name w:val="Стиль маркированный2111"/>
    <w:basedOn w:val="a8"/>
    <w:rsid w:val="00544313"/>
  </w:style>
  <w:style w:type="table" w:customStyle="1" w:styleId="511110">
    <w:name w:val="Сетка таблицы5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7"/>
    <w:next w:val="afff5"/>
    <w:rsid w:val="00544313"/>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8"/>
    <w:rsid w:val="00544313"/>
  </w:style>
  <w:style w:type="table" w:customStyle="1" w:styleId="471">
    <w:name w:val="Сетка таблицы4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
    <w:basedOn w:val="a7"/>
    <w:next w:val="afff5"/>
    <w:rsid w:val="00544313"/>
    <w:pPr>
      <w:widowControl w:val="0"/>
    </w:pPr>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8"/>
    <w:rsid w:val="00544313"/>
  </w:style>
  <w:style w:type="numbering" w:customStyle="1" w:styleId="67">
    <w:name w:val="Стиль нумерованный6"/>
    <w:basedOn w:val="a8"/>
    <w:rsid w:val="00544313"/>
  </w:style>
  <w:style w:type="numbering" w:customStyle="1" w:styleId="12pt6">
    <w:name w:val="Стиль маркированный 12 pt6"/>
    <w:basedOn w:val="a8"/>
    <w:rsid w:val="00544313"/>
  </w:style>
  <w:style w:type="numbering" w:customStyle="1" w:styleId="68">
    <w:name w:val="Стиль маркированный6"/>
    <w:basedOn w:val="a8"/>
    <w:rsid w:val="00544313"/>
  </w:style>
  <w:style w:type="numbering" w:customStyle="1" w:styleId="SymbolSymbol14">
    <w:name w:val="Стиль маркированный Symbol (Symbol) подчеркивание14"/>
    <w:basedOn w:val="a8"/>
    <w:rsid w:val="00544313"/>
  </w:style>
  <w:style w:type="numbering" w:customStyle="1" w:styleId="144">
    <w:name w:val="Стиль нумерованный14"/>
    <w:basedOn w:val="a8"/>
    <w:rsid w:val="00544313"/>
  </w:style>
  <w:style w:type="numbering" w:customStyle="1" w:styleId="12pt15">
    <w:name w:val="Стиль маркированный 12 pt15"/>
    <w:basedOn w:val="a8"/>
    <w:rsid w:val="00544313"/>
  </w:style>
  <w:style w:type="numbering" w:customStyle="1" w:styleId="145">
    <w:name w:val="Стиль маркированный14"/>
    <w:basedOn w:val="a8"/>
    <w:rsid w:val="00544313"/>
  </w:style>
  <w:style w:type="numbering" w:customStyle="1" w:styleId="12pt114">
    <w:name w:val="Стиль маркированный 12 pt114"/>
    <w:basedOn w:val="a8"/>
    <w:rsid w:val="00544313"/>
  </w:style>
  <w:style w:type="table" w:customStyle="1" w:styleId="1820">
    <w:name w:val="Сетка таблицы182"/>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3">
    <w:name w:val="Стиль маркированный Symbol (Symbol) подчеркивание33"/>
    <w:basedOn w:val="a8"/>
    <w:rsid w:val="00544313"/>
  </w:style>
  <w:style w:type="numbering" w:customStyle="1" w:styleId="33">
    <w:name w:val="Стиль нумерованный33"/>
    <w:basedOn w:val="a8"/>
    <w:rsid w:val="00544313"/>
    <w:pPr>
      <w:numPr>
        <w:numId w:val="10"/>
      </w:numPr>
    </w:pPr>
  </w:style>
  <w:style w:type="numbering" w:customStyle="1" w:styleId="12pt33">
    <w:name w:val="Стиль маркированный 12 pt33"/>
    <w:basedOn w:val="a8"/>
    <w:rsid w:val="00544313"/>
  </w:style>
  <w:style w:type="numbering" w:customStyle="1" w:styleId="334">
    <w:name w:val="Стиль маркированный33"/>
    <w:basedOn w:val="a8"/>
    <w:rsid w:val="00544313"/>
  </w:style>
  <w:style w:type="table" w:customStyle="1" w:styleId="22120">
    <w:name w:val="Сетка таблицы22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2">
    <w:name w:val="Стиль маркированный 12 pt122"/>
    <w:basedOn w:val="a8"/>
    <w:rsid w:val="00544313"/>
  </w:style>
  <w:style w:type="table" w:customStyle="1" w:styleId="2020">
    <w:name w:val="Сетка таблицы20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8"/>
    <w:rsid w:val="00544313"/>
  </w:style>
  <w:style w:type="numbering" w:customStyle="1" w:styleId="426">
    <w:name w:val="Стиль нумерованный42"/>
    <w:basedOn w:val="a8"/>
    <w:rsid w:val="00544313"/>
  </w:style>
  <w:style w:type="numbering" w:customStyle="1" w:styleId="12pt42">
    <w:name w:val="Стиль маркированный 12 pt42"/>
    <w:basedOn w:val="a8"/>
    <w:rsid w:val="00544313"/>
  </w:style>
  <w:style w:type="numbering" w:customStyle="1" w:styleId="427">
    <w:name w:val="Стиль маркированный42"/>
    <w:basedOn w:val="a8"/>
    <w:rsid w:val="00544313"/>
  </w:style>
  <w:style w:type="numbering" w:customStyle="1" w:styleId="SymbolSymbol112">
    <w:name w:val="Стиль маркированный Symbol (Symbol) подчеркивание112"/>
    <w:basedOn w:val="a8"/>
    <w:rsid w:val="00544313"/>
  </w:style>
  <w:style w:type="numbering" w:customStyle="1" w:styleId="1126">
    <w:name w:val="Стиль нумерованный112"/>
    <w:basedOn w:val="a8"/>
    <w:rsid w:val="00544313"/>
  </w:style>
  <w:style w:type="numbering" w:customStyle="1" w:styleId="12pt132">
    <w:name w:val="Стиль маркированный 12 pt132"/>
    <w:basedOn w:val="a8"/>
    <w:rsid w:val="00544313"/>
  </w:style>
  <w:style w:type="numbering" w:customStyle="1" w:styleId="1127">
    <w:name w:val="Стиль маркированный112"/>
    <w:basedOn w:val="a8"/>
    <w:rsid w:val="00544313"/>
  </w:style>
  <w:style w:type="numbering" w:customStyle="1" w:styleId="SymbolSymbol52">
    <w:name w:val="Стиль маркированный Symbol (Symbol) подчеркивание52"/>
    <w:basedOn w:val="a8"/>
    <w:rsid w:val="00544313"/>
  </w:style>
  <w:style w:type="numbering" w:customStyle="1" w:styleId="523">
    <w:name w:val="Стиль нумерованный52"/>
    <w:basedOn w:val="a8"/>
    <w:rsid w:val="00544313"/>
  </w:style>
  <w:style w:type="numbering" w:customStyle="1" w:styleId="12pt52">
    <w:name w:val="Стиль маркированный 12 pt52"/>
    <w:basedOn w:val="a8"/>
    <w:rsid w:val="00544313"/>
  </w:style>
  <w:style w:type="numbering" w:customStyle="1" w:styleId="524">
    <w:name w:val="Стиль маркированный52"/>
    <w:basedOn w:val="a8"/>
    <w:rsid w:val="00544313"/>
  </w:style>
  <w:style w:type="numbering" w:customStyle="1" w:styleId="SymbolSymbol122">
    <w:name w:val="Стиль маркированный Symbol (Symbol) подчеркивание122"/>
    <w:basedOn w:val="a8"/>
    <w:rsid w:val="00544313"/>
  </w:style>
  <w:style w:type="numbering" w:customStyle="1" w:styleId="1223">
    <w:name w:val="Стиль нумерованный122"/>
    <w:basedOn w:val="a8"/>
    <w:rsid w:val="00544313"/>
  </w:style>
  <w:style w:type="numbering" w:customStyle="1" w:styleId="12pt141">
    <w:name w:val="Стиль маркированный 12 pt141"/>
    <w:basedOn w:val="a8"/>
    <w:rsid w:val="00544313"/>
  </w:style>
  <w:style w:type="numbering" w:customStyle="1" w:styleId="1224">
    <w:name w:val="Стиль маркированный122"/>
    <w:basedOn w:val="a8"/>
    <w:rsid w:val="00544313"/>
  </w:style>
  <w:style w:type="table" w:customStyle="1" w:styleId="1812">
    <w:name w:val="Сетка таблицы18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етка таблицы4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8"/>
    <w:rsid w:val="00544313"/>
  </w:style>
  <w:style w:type="numbering" w:customStyle="1" w:styleId="3126">
    <w:name w:val="Стиль нумерованный312"/>
    <w:basedOn w:val="a8"/>
    <w:rsid w:val="00544313"/>
  </w:style>
  <w:style w:type="numbering" w:customStyle="1" w:styleId="12pt312">
    <w:name w:val="Стиль маркированный 12 pt312"/>
    <w:basedOn w:val="a8"/>
    <w:rsid w:val="00544313"/>
  </w:style>
  <w:style w:type="numbering" w:customStyle="1" w:styleId="312">
    <w:name w:val="Стиль маркированный312"/>
    <w:basedOn w:val="a8"/>
    <w:rsid w:val="00544313"/>
    <w:pPr>
      <w:numPr>
        <w:numId w:val="19"/>
      </w:numPr>
    </w:pPr>
  </w:style>
  <w:style w:type="table" w:customStyle="1" w:styleId="221120">
    <w:name w:val="Сетка таблицы22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8"/>
    <w:rsid w:val="00544313"/>
  </w:style>
  <w:style w:type="numbering" w:customStyle="1" w:styleId="11122">
    <w:name w:val="Стиль нумерованный1112"/>
    <w:basedOn w:val="a8"/>
    <w:rsid w:val="00544313"/>
  </w:style>
  <w:style w:type="numbering" w:customStyle="1" w:styleId="12pt1212">
    <w:name w:val="Стиль маркированный 12 pt1212"/>
    <w:basedOn w:val="a8"/>
    <w:rsid w:val="00544313"/>
    <w:pPr>
      <w:numPr>
        <w:numId w:val="8"/>
      </w:numPr>
    </w:pPr>
  </w:style>
  <w:style w:type="numbering" w:customStyle="1" w:styleId="11123">
    <w:name w:val="Стиль маркированный1112"/>
    <w:basedOn w:val="a8"/>
    <w:rsid w:val="00544313"/>
  </w:style>
  <w:style w:type="table" w:customStyle="1" w:styleId="18112">
    <w:name w:val="Сетка таблицы18112"/>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0">
    <w:name w:val="Сетка таблицы32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2">
    <w:name w:val="Стиль маркированный Symbol (Symbol) подчеркивание3112"/>
    <w:basedOn w:val="a8"/>
    <w:rsid w:val="00544313"/>
  </w:style>
  <w:style w:type="numbering" w:customStyle="1" w:styleId="31122">
    <w:name w:val="Стиль нумерованный3112"/>
    <w:basedOn w:val="a8"/>
    <w:rsid w:val="00544313"/>
  </w:style>
  <w:style w:type="numbering" w:customStyle="1" w:styleId="12pt3112">
    <w:name w:val="Стиль маркированный 12 pt3112"/>
    <w:basedOn w:val="a8"/>
    <w:rsid w:val="00544313"/>
  </w:style>
  <w:style w:type="numbering" w:customStyle="1" w:styleId="31123">
    <w:name w:val="Стиль маркированный3112"/>
    <w:basedOn w:val="a8"/>
    <w:rsid w:val="00544313"/>
  </w:style>
  <w:style w:type="table" w:customStyle="1" w:styleId="221112">
    <w:name w:val="Сетка таблицы22111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2">
    <w:name w:val="Стиль маркированный 12 pt12112"/>
    <w:basedOn w:val="a8"/>
    <w:rsid w:val="00544313"/>
  </w:style>
  <w:style w:type="numbering" w:customStyle="1" w:styleId="SymbolSymbol412">
    <w:name w:val="Стиль маркированный Symbol (Symbol) подчеркивание412"/>
    <w:basedOn w:val="a8"/>
    <w:rsid w:val="00544313"/>
    <w:pPr>
      <w:numPr>
        <w:numId w:val="3"/>
      </w:numPr>
    </w:pPr>
  </w:style>
  <w:style w:type="numbering" w:customStyle="1" w:styleId="4122">
    <w:name w:val="Стиль нумерованный412"/>
    <w:basedOn w:val="a8"/>
    <w:rsid w:val="00544313"/>
  </w:style>
  <w:style w:type="numbering" w:customStyle="1" w:styleId="12pt412">
    <w:name w:val="Стиль маркированный 12 pt412"/>
    <w:basedOn w:val="a8"/>
    <w:rsid w:val="00544313"/>
  </w:style>
  <w:style w:type="numbering" w:customStyle="1" w:styleId="4123">
    <w:name w:val="Стиль маркированный412"/>
    <w:basedOn w:val="a8"/>
    <w:rsid w:val="00544313"/>
  </w:style>
  <w:style w:type="numbering" w:customStyle="1" w:styleId="SymbolSymbol11112">
    <w:name w:val="Стиль маркированный Symbol (Symbol) подчеркивание11112"/>
    <w:basedOn w:val="a8"/>
    <w:rsid w:val="00544313"/>
  </w:style>
  <w:style w:type="numbering" w:customStyle="1" w:styleId="111122">
    <w:name w:val="Стиль нумерованный11112"/>
    <w:basedOn w:val="a8"/>
    <w:rsid w:val="00544313"/>
  </w:style>
  <w:style w:type="numbering" w:customStyle="1" w:styleId="12pt1312">
    <w:name w:val="Стиль маркированный 12 pt1312"/>
    <w:basedOn w:val="a8"/>
    <w:rsid w:val="00544313"/>
  </w:style>
  <w:style w:type="numbering" w:customStyle="1" w:styleId="111123">
    <w:name w:val="Стиль маркированный11112"/>
    <w:basedOn w:val="a8"/>
    <w:rsid w:val="00544313"/>
  </w:style>
  <w:style w:type="numbering" w:customStyle="1" w:styleId="SymbolSymbol413">
    <w:name w:val="Стиль маркированный Symbol (Symbol) подчеркивание413"/>
    <w:basedOn w:val="a8"/>
    <w:rsid w:val="00544313"/>
  </w:style>
  <w:style w:type="numbering" w:customStyle="1" w:styleId="480">
    <w:name w:val="Нет списка48"/>
    <w:next w:val="a8"/>
    <w:uiPriority w:val="99"/>
    <w:semiHidden/>
    <w:unhideWhenUsed/>
    <w:rsid w:val="00544313"/>
  </w:style>
  <w:style w:type="numbering" w:customStyle="1" w:styleId="1280">
    <w:name w:val="Нет списка128"/>
    <w:next w:val="a8"/>
    <w:uiPriority w:val="99"/>
    <w:semiHidden/>
    <w:rsid w:val="00544313"/>
  </w:style>
  <w:style w:type="table" w:customStyle="1" w:styleId="481">
    <w:name w:val="Сетка таблицы48"/>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8"/>
    <w:semiHidden/>
    <w:rsid w:val="00544313"/>
  </w:style>
  <w:style w:type="numbering" w:customStyle="1" w:styleId="2270">
    <w:name w:val="Нет списка227"/>
    <w:next w:val="a8"/>
    <w:semiHidden/>
    <w:unhideWhenUsed/>
    <w:rsid w:val="00544313"/>
  </w:style>
  <w:style w:type="numbering" w:customStyle="1" w:styleId="318">
    <w:name w:val="Нет списка318"/>
    <w:next w:val="a8"/>
    <w:semiHidden/>
    <w:rsid w:val="00544313"/>
  </w:style>
  <w:style w:type="numbering" w:customStyle="1" w:styleId="490">
    <w:name w:val="Нет списка49"/>
    <w:next w:val="a8"/>
    <w:semiHidden/>
    <w:rsid w:val="00544313"/>
  </w:style>
  <w:style w:type="table" w:customStyle="1" w:styleId="1170">
    <w:name w:val="Сетка таблицы117"/>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8"/>
    <w:semiHidden/>
    <w:rsid w:val="00544313"/>
  </w:style>
  <w:style w:type="table" w:customStyle="1" w:styleId="1180">
    <w:name w:val="Сетка таблицы118"/>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40">
    <w:name w:val="Нет списка11114"/>
    <w:next w:val="a8"/>
    <w:semiHidden/>
    <w:rsid w:val="00544313"/>
  </w:style>
  <w:style w:type="numbering" w:customStyle="1" w:styleId="21160">
    <w:name w:val="Нет списка2116"/>
    <w:next w:val="a8"/>
    <w:semiHidden/>
    <w:unhideWhenUsed/>
    <w:rsid w:val="00544313"/>
  </w:style>
  <w:style w:type="numbering" w:customStyle="1" w:styleId="319">
    <w:name w:val="Нет списка319"/>
    <w:next w:val="a8"/>
    <w:semiHidden/>
    <w:rsid w:val="00544313"/>
  </w:style>
  <w:style w:type="numbering" w:customStyle="1" w:styleId="4160">
    <w:name w:val="Нет списка416"/>
    <w:next w:val="a8"/>
    <w:semiHidden/>
    <w:rsid w:val="00544313"/>
  </w:style>
  <w:style w:type="table" w:customStyle="1" w:styleId="2150">
    <w:name w:val="Сетка таблицы215"/>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8"/>
    <w:semiHidden/>
    <w:rsid w:val="00544313"/>
  </w:style>
  <w:style w:type="numbering" w:customStyle="1" w:styleId="21170">
    <w:name w:val="Нет списка2117"/>
    <w:next w:val="a8"/>
    <w:semiHidden/>
    <w:unhideWhenUsed/>
    <w:rsid w:val="00544313"/>
  </w:style>
  <w:style w:type="numbering" w:customStyle="1" w:styleId="31160">
    <w:name w:val="Нет списка3116"/>
    <w:next w:val="a8"/>
    <w:semiHidden/>
    <w:rsid w:val="00544313"/>
  </w:style>
  <w:style w:type="table" w:customStyle="1" w:styleId="2160">
    <w:name w:val="Сетка таблицы216"/>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8"/>
    <w:uiPriority w:val="99"/>
    <w:semiHidden/>
    <w:unhideWhenUsed/>
    <w:rsid w:val="00544313"/>
  </w:style>
  <w:style w:type="numbering" w:customStyle="1" w:styleId="660">
    <w:name w:val="Нет списка66"/>
    <w:next w:val="a8"/>
    <w:uiPriority w:val="99"/>
    <w:semiHidden/>
    <w:rsid w:val="00544313"/>
  </w:style>
  <w:style w:type="table" w:customStyle="1" w:styleId="3162">
    <w:name w:val="Сетка таблицы31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7"/>
    <w:next w:val="a8"/>
    <w:semiHidden/>
    <w:rsid w:val="00544313"/>
  </w:style>
  <w:style w:type="table" w:customStyle="1" w:styleId="1252">
    <w:name w:val="Сетка таблицы125"/>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0">
    <w:name w:val="Нет списка1126"/>
    <w:next w:val="a8"/>
    <w:semiHidden/>
    <w:rsid w:val="00544313"/>
  </w:style>
  <w:style w:type="numbering" w:customStyle="1" w:styleId="228">
    <w:name w:val="Нет списка228"/>
    <w:next w:val="a8"/>
    <w:semiHidden/>
    <w:unhideWhenUsed/>
    <w:rsid w:val="00544313"/>
  </w:style>
  <w:style w:type="numbering" w:customStyle="1" w:styleId="327">
    <w:name w:val="Нет списка327"/>
    <w:next w:val="a8"/>
    <w:semiHidden/>
    <w:rsid w:val="00544313"/>
  </w:style>
  <w:style w:type="numbering" w:customStyle="1" w:styleId="4260">
    <w:name w:val="Нет списка426"/>
    <w:next w:val="a8"/>
    <w:semiHidden/>
    <w:rsid w:val="00544313"/>
  </w:style>
  <w:style w:type="numbering" w:customStyle="1" w:styleId="12160">
    <w:name w:val="Нет списка1216"/>
    <w:next w:val="a8"/>
    <w:semiHidden/>
    <w:rsid w:val="00544313"/>
  </w:style>
  <w:style w:type="numbering" w:customStyle="1" w:styleId="2126">
    <w:name w:val="Нет списка2126"/>
    <w:next w:val="a8"/>
    <w:semiHidden/>
    <w:unhideWhenUsed/>
    <w:rsid w:val="00544313"/>
  </w:style>
  <w:style w:type="numbering" w:customStyle="1" w:styleId="31260">
    <w:name w:val="Нет списка3126"/>
    <w:next w:val="a8"/>
    <w:semiHidden/>
    <w:rsid w:val="00544313"/>
  </w:style>
  <w:style w:type="numbering" w:customStyle="1" w:styleId="5160">
    <w:name w:val="Нет списка516"/>
    <w:next w:val="a8"/>
    <w:uiPriority w:val="99"/>
    <w:semiHidden/>
    <w:rsid w:val="00544313"/>
  </w:style>
  <w:style w:type="table" w:customStyle="1" w:styleId="3171">
    <w:name w:val="Сетка таблицы317"/>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Нет списка1316"/>
    <w:next w:val="a8"/>
    <w:semiHidden/>
    <w:rsid w:val="00544313"/>
  </w:style>
  <w:style w:type="numbering" w:customStyle="1" w:styleId="2216">
    <w:name w:val="Нет списка2216"/>
    <w:next w:val="a8"/>
    <w:semiHidden/>
    <w:unhideWhenUsed/>
    <w:rsid w:val="00544313"/>
  </w:style>
  <w:style w:type="numbering" w:customStyle="1" w:styleId="3216">
    <w:name w:val="Нет списка3216"/>
    <w:next w:val="a8"/>
    <w:semiHidden/>
    <w:rsid w:val="00544313"/>
  </w:style>
  <w:style w:type="table" w:customStyle="1" w:styleId="491">
    <w:name w:val="Сетка таблицы49"/>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8"/>
    <w:rsid w:val="00544313"/>
  </w:style>
  <w:style w:type="numbering" w:customStyle="1" w:styleId="7a">
    <w:name w:val="Стиль нумерованный7"/>
    <w:basedOn w:val="a8"/>
    <w:rsid w:val="00544313"/>
  </w:style>
  <w:style w:type="numbering" w:customStyle="1" w:styleId="12pt7">
    <w:name w:val="Стиль маркированный 12 pt7"/>
    <w:basedOn w:val="a8"/>
    <w:rsid w:val="00544313"/>
  </w:style>
  <w:style w:type="numbering" w:customStyle="1" w:styleId="7b">
    <w:name w:val="Стиль маркированный7"/>
    <w:basedOn w:val="a8"/>
    <w:rsid w:val="00544313"/>
  </w:style>
  <w:style w:type="table" w:customStyle="1" w:styleId="2242">
    <w:name w:val="Сетка таблицы22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6">
    <w:name w:val="Стиль маркированный 12 pt16"/>
    <w:basedOn w:val="a8"/>
    <w:rsid w:val="00544313"/>
    <w:pPr>
      <w:numPr>
        <w:numId w:val="62"/>
      </w:numPr>
    </w:pPr>
  </w:style>
  <w:style w:type="table" w:customStyle="1" w:styleId="174">
    <w:name w:val="Сетка таблицы17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8"/>
    <w:uiPriority w:val="99"/>
    <w:semiHidden/>
    <w:unhideWhenUsed/>
    <w:rsid w:val="00544313"/>
  </w:style>
  <w:style w:type="paragraph" w:customStyle="1" w:styleId="11a">
    <w:name w:val="Обычный11"/>
    <w:rsid w:val="00544313"/>
    <w:pPr>
      <w:widowControl w:val="0"/>
      <w:autoSpaceDE w:val="0"/>
      <w:autoSpaceDN w:val="0"/>
    </w:pPr>
    <w:rPr>
      <w:rFonts w:ascii="Arial" w:hAnsi="Arial" w:cs="Arial"/>
      <w:sz w:val="22"/>
      <w:szCs w:val="22"/>
    </w:rPr>
  </w:style>
  <w:style w:type="table" w:customStyle="1" w:styleId="1190">
    <w:name w:val="Сетка таблицы119"/>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8">
    <w:name w:val="Основной текст 211"/>
    <w:basedOn w:val="a5"/>
    <w:rsid w:val="00544313"/>
    <w:pPr>
      <w:overflowPunct w:val="0"/>
      <w:autoSpaceDE w:val="0"/>
      <w:autoSpaceDN w:val="0"/>
      <w:adjustRightInd w:val="0"/>
      <w:ind w:firstLine="709"/>
      <w:textAlignment w:val="baseline"/>
    </w:pPr>
    <w:rPr>
      <w:rFonts w:ascii="Arial" w:hAnsi="Arial"/>
      <w:sz w:val="26"/>
    </w:rPr>
  </w:style>
  <w:style w:type="table" w:customStyle="1" w:styleId="2180">
    <w:name w:val="Сетка таблицы218"/>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18">
    <w:name w:val="Основной текст 311"/>
    <w:basedOn w:val="a5"/>
    <w:rsid w:val="00544313"/>
    <w:pPr>
      <w:ind w:firstLine="720"/>
    </w:pPr>
  </w:style>
  <w:style w:type="paragraph" w:customStyle="1" w:styleId="2119">
    <w:name w:val="Основной текст с отступом 211"/>
    <w:basedOn w:val="a5"/>
    <w:rsid w:val="00544313"/>
    <w:pPr>
      <w:ind w:firstLine="720"/>
    </w:pPr>
    <w:rPr>
      <w:rFonts w:ascii="Times New Roman CYR" w:hAnsi="Times New Roman CYR"/>
    </w:rPr>
  </w:style>
  <w:style w:type="paragraph" w:customStyle="1" w:styleId="11b">
    <w:name w:val="Основной текст11"/>
    <w:basedOn w:val="a5"/>
    <w:rsid w:val="00544313"/>
    <w:pPr>
      <w:spacing w:before="60" w:after="60"/>
      <w:ind w:firstLine="567"/>
    </w:pPr>
    <w:rPr>
      <w:rFonts w:ascii="Arial" w:hAnsi="Arial"/>
      <w:sz w:val="22"/>
      <w:lang w:val="en-US"/>
    </w:rPr>
  </w:style>
  <w:style w:type="paragraph" w:customStyle="1" w:styleId="11c">
    <w:name w:val="Знак11"/>
    <w:basedOn w:val="a5"/>
    <w:rsid w:val="00544313"/>
    <w:pPr>
      <w:spacing w:before="100" w:beforeAutospacing="1" w:after="100" w:afterAutospacing="1"/>
    </w:pPr>
    <w:rPr>
      <w:rFonts w:ascii="Tahoma" w:hAnsi="Tahoma"/>
      <w:lang w:val="en-US"/>
    </w:rPr>
  </w:style>
  <w:style w:type="paragraph" w:customStyle="1" w:styleId="11d">
    <w:name w:val="Знак Знак1 Знак1"/>
    <w:basedOn w:val="a5"/>
    <w:rsid w:val="00544313"/>
    <w:pPr>
      <w:spacing w:after="60"/>
      <w:ind w:firstLine="709"/>
    </w:pPr>
    <w:rPr>
      <w:rFonts w:ascii="Arial" w:hAnsi="Arial"/>
      <w:bCs/>
    </w:rPr>
  </w:style>
  <w:style w:type="paragraph" w:customStyle="1" w:styleId="11e">
    <w:name w:val="Название11"/>
    <w:basedOn w:val="11a"/>
    <w:rsid w:val="00544313"/>
    <w:pPr>
      <w:widowControl/>
      <w:autoSpaceDE/>
      <w:autoSpaceDN/>
    </w:pPr>
    <w:rPr>
      <w:rFonts w:ascii="Times New Roman" w:hAnsi="Times New Roman" w:cs="Times New Roman"/>
      <w:sz w:val="28"/>
    </w:rPr>
  </w:style>
  <w:style w:type="character" w:customStyle="1" w:styleId="1119">
    <w:name w:val="Знак Знак111"/>
    <w:rsid w:val="00544313"/>
    <w:rPr>
      <w:rFonts w:ascii="Times New Roman" w:eastAsia="Times New Roman" w:hAnsi="Times New Roman" w:cs="Times New Roman"/>
      <w:sz w:val="24"/>
      <w:szCs w:val="20"/>
      <w:lang w:eastAsia="ru-RU"/>
    </w:rPr>
  </w:style>
  <w:style w:type="paragraph" w:customStyle="1" w:styleId="2ff">
    <w:name w:val="Знак2"/>
    <w:basedOn w:val="a5"/>
    <w:rsid w:val="00544313"/>
    <w:pPr>
      <w:spacing w:after="160" w:line="240" w:lineRule="exact"/>
    </w:pPr>
    <w:rPr>
      <w:rFonts w:ascii="Verdana" w:hAnsi="Verdana"/>
      <w:lang w:val="en-US"/>
    </w:rPr>
  </w:style>
  <w:style w:type="paragraph" w:customStyle="1" w:styleId="11f">
    <w:name w:val="Абзац списка11"/>
    <w:basedOn w:val="a5"/>
    <w:rsid w:val="00544313"/>
    <w:pPr>
      <w:spacing w:after="200" w:line="276" w:lineRule="auto"/>
      <w:ind w:left="720"/>
      <w:contextualSpacing/>
    </w:pPr>
    <w:rPr>
      <w:sz w:val="22"/>
    </w:rPr>
  </w:style>
  <w:style w:type="paragraph" w:customStyle="1" w:styleId="31a">
    <w:name w:val="Знак3 Знак Знак Знак1"/>
    <w:basedOn w:val="a5"/>
    <w:rsid w:val="00544313"/>
    <w:pPr>
      <w:spacing w:after="60"/>
      <w:ind w:firstLine="709"/>
    </w:pPr>
    <w:rPr>
      <w:rFonts w:ascii="Arial" w:hAnsi="Arial"/>
      <w:bCs/>
    </w:rPr>
  </w:style>
  <w:style w:type="character" w:customStyle="1" w:styleId="812">
    <w:name w:val="Знак Знак81"/>
    <w:rsid w:val="00544313"/>
    <w:rPr>
      <w:rFonts w:cs="Arial"/>
      <w:b/>
      <w:bCs/>
      <w:caps/>
      <w:kern w:val="32"/>
      <w:sz w:val="28"/>
      <w:szCs w:val="32"/>
      <w:lang w:val="ru-RU" w:eastAsia="ru-RU" w:bidi="ar-SA"/>
    </w:rPr>
  </w:style>
  <w:style w:type="character" w:customStyle="1" w:styleId="713">
    <w:name w:val="Знак Знак71"/>
    <w:rsid w:val="00544313"/>
    <w:rPr>
      <w:rFonts w:cs="Arial"/>
      <w:b/>
      <w:bCs/>
      <w:sz w:val="24"/>
      <w:szCs w:val="24"/>
      <w:lang w:val="ru-RU" w:eastAsia="ru-RU" w:bidi="ar-SA"/>
    </w:rPr>
  </w:style>
  <w:style w:type="numbering" w:customStyle="1" w:styleId="SymbolSymbol8">
    <w:name w:val="Стиль маркированный Symbol (Symbol) подчеркивание8"/>
    <w:basedOn w:val="a8"/>
    <w:rsid w:val="00544313"/>
  </w:style>
  <w:style w:type="numbering" w:customStyle="1" w:styleId="87">
    <w:name w:val="Стиль нумерованный8"/>
    <w:basedOn w:val="a8"/>
    <w:rsid w:val="00544313"/>
  </w:style>
  <w:style w:type="numbering" w:customStyle="1" w:styleId="12pt8">
    <w:name w:val="Стиль маркированный 12 pt8"/>
    <w:basedOn w:val="a8"/>
    <w:rsid w:val="00544313"/>
  </w:style>
  <w:style w:type="numbering" w:customStyle="1" w:styleId="88">
    <w:name w:val="Стиль маркированный8"/>
    <w:basedOn w:val="a8"/>
    <w:rsid w:val="00544313"/>
  </w:style>
  <w:style w:type="table" w:customStyle="1" w:styleId="2250">
    <w:name w:val="Сетка таблицы22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8"/>
    <w:rsid w:val="00544313"/>
  </w:style>
  <w:style w:type="numbering" w:customStyle="1" w:styleId="155">
    <w:name w:val="Стиль нумерованный15"/>
    <w:basedOn w:val="a8"/>
    <w:rsid w:val="00544313"/>
  </w:style>
  <w:style w:type="numbering" w:customStyle="1" w:styleId="12pt17">
    <w:name w:val="Стиль маркированный 12 pt17"/>
    <w:basedOn w:val="a8"/>
    <w:rsid w:val="00544313"/>
  </w:style>
  <w:style w:type="numbering" w:customStyle="1" w:styleId="156">
    <w:name w:val="Стиль маркированный15"/>
    <w:basedOn w:val="a8"/>
    <w:rsid w:val="00544313"/>
  </w:style>
  <w:style w:type="numbering" w:customStyle="1" w:styleId="SymbolSymbol23">
    <w:name w:val="Стиль маркированный Symbol (Symbol) подчеркивание23"/>
    <w:basedOn w:val="a8"/>
    <w:rsid w:val="00544313"/>
  </w:style>
  <w:style w:type="numbering" w:customStyle="1" w:styleId="235">
    <w:name w:val="Стиль нумерованный23"/>
    <w:basedOn w:val="a8"/>
    <w:rsid w:val="00544313"/>
  </w:style>
  <w:style w:type="numbering" w:customStyle="1" w:styleId="12pt23">
    <w:name w:val="Стиль маркированный 12 pt23"/>
    <w:basedOn w:val="a8"/>
    <w:rsid w:val="00544313"/>
  </w:style>
  <w:style w:type="numbering" w:customStyle="1" w:styleId="236">
    <w:name w:val="Стиль маркированный23"/>
    <w:basedOn w:val="a8"/>
    <w:rsid w:val="00544313"/>
  </w:style>
  <w:style w:type="table" w:customStyle="1" w:styleId="5132">
    <w:name w:val="Сетка таблицы5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8"/>
    <w:rsid w:val="00544313"/>
  </w:style>
  <w:style w:type="table" w:customStyle="1" w:styleId="175">
    <w:name w:val="Сетка таблицы175"/>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3">
    <w:name w:val="Заголовок 81"/>
    <w:basedOn w:val="a5"/>
    <w:next w:val="a5"/>
    <w:uiPriority w:val="9"/>
    <w:unhideWhenUsed/>
    <w:rsid w:val="00544313"/>
    <w:pPr>
      <w:keepNext/>
      <w:keepLines/>
      <w:spacing w:before="200"/>
      <w:outlineLvl w:val="7"/>
    </w:pPr>
    <w:rPr>
      <w:rFonts w:ascii="Cambria" w:hAnsi="Cambria"/>
      <w:color w:val="404040"/>
      <w:sz w:val="20"/>
      <w:szCs w:val="20"/>
    </w:rPr>
  </w:style>
  <w:style w:type="paragraph" w:customStyle="1" w:styleId="913">
    <w:name w:val="Заголовок 91"/>
    <w:basedOn w:val="a5"/>
    <w:next w:val="a5"/>
    <w:uiPriority w:val="9"/>
    <w:unhideWhenUsed/>
    <w:rsid w:val="00544313"/>
    <w:pPr>
      <w:keepNext/>
      <w:keepLines/>
      <w:spacing w:before="200"/>
      <w:outlineLvl w:val="8"/>
    </w:pPr>
    <w:rPr>
      <w:rFonts w:ascii="Cambria" w:hAnsi="Cambria"/>
      <w:i/>
      <w:iCs/>
      <w:color w:val="404040"/>
      <w:sz w:val="20"/>
      <w:szCs w:val="20"/>
    </w:rPr>
  </w:style>
  <w:style w:type="numbering" w:customStyle="1" w:styleId="1300">
    <w:name w:val="Нет списка130"/>
    <w:next w:val="a8"/>
    <w:uiPriority w:val="99"/>
    <w:semiHidden/>
    <w:rsid w:val="00544313"/>
  </w:style>
  <w:style w:type="paragraph" w:customStyle="1" w:styleId="4c">
    <w:name w:val="Обычный4"/>
    <w:rsid w:val="00544313"/>
    <w:rPr>
      <w:rFonts w:ascii="Arial" w:hAnsi="Arial"/>
      <w:snapToGrid w:val="0"/>
      <w:sz w:val="22"/>
      <w:szCs w:val="22"/>
    </w:rPr>
  </w:style>
  <w:style w:type="paragraph" w:customStyle="1" w:styleId="342">
    <w:name w:val="Основной текст 34"/>
    <w:basedOn w:val="a5"/>
    <w:rsid w:val="00544313"/>
    <w:pPr>
      <w:ind w:firstLine="720"/>
    </w:pPr>
  </w:style>
  <w:style w:type="paragraph" w:customStyle="1" w:styleId="242">
    <w:name w:val="Основной текст 24"/>
    <w:basedOn w:val="a5"/>
    <w:rsid w:val="00544313"/>
    <w:pPr>
      <w:overflowPunct w:val="0"/>
      <w:autoSpaceDE w:val="0"/>
      <w:autoSpaceDN w:val="0"/>
      <w:adjustRightInd w:val="0"/>
      <w:ind w:firstLine="709"/>
      <w:textAlignment w:val="baseline"/>
    </w:pPr>
    <w:rPr>
      <w:sz w:val="26"/>
    </w:rPr>
  </w:style>
  <w:style w:type="paragraph" w:customStyle="1" w:styleId="243">
    <w:name w:val="Основной текст с отступом 24"/>
    <w:basedOn w:val="a5"/>
    <w:rsid w:val="00544313"/>
    <w:pPr>
      <w:ind w:firstLine="720"/>
    </w:pPr>
    <w:rPr>
      <w:rFonts w:ascii="Times New Roman CYR" w:hAnsi="Times New Roman CYR"/>
      <w:szCs w:val="20"/>
    </w:rPr>
  </w:style>
  <w:style w:type="paragraph" w:customStyle="1" w:styleId="4d">
    <w:name w:val="Основной текст4"/>
    <w:basedOn w:val="a5"/>
    <w:rsid w:val="00544313"/>
    <w:pPr>
      <w:spacing w:before="60" w:after="60"/>
      <w:ind w:firstLine="567"/>
    </w:pPr>
    <w:rPr>
      <w:rFonts w:ascii="Arial" w:hAnsi="Arial"/>
      <w:sz w:val="22"/>
      <w:szCs w:val="20"/>
      <w:lang w:val="en-US"/>
    </w:rPr>
  </w:style>
  <w:style w:type="table" w:customStyle="1" w:styleId="193">
    <w:name w:val="Сетка таблицы19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0">
    <w:name w:val="Нет списка1119"/>
    <w:next w:val="a8"/>
    <w:semiHidden/>
    <w:rsid w:val="00544313"/>
  </w:style>
  <w:style w:type="paragraph" w:customStyle="1" w:styleId="4e">
    <w:name w:val="Название4"/>
    <w:basedOn w:val="4c"/>
    <w:rsid w:val="00544313"/>
    <w:rPr>
      <w:rFonts w:ascii="Times New Roman" w:hAnsi="Times New Roman"/>
      <w:snapToGrid/>
      <w:sz w:val="28"/>
    </w:rPr>
  </w:style>
  <w:style w:type="numbering" w:customStyle="1" w:styleId="229">
    <w:name w:val="Нет списка229"/>
    <w:next w:val="a8"/>
    <w:semiHidden/>
    <w:unhideWhenUsed/>
    <w:rsid w:val="00544313"/>
  </w:style>
  <w:style w:type="numbering" w:customStyle="1" w:styleId="3200">
    <w:name w:val="Нет списка320"/>
    <w:next w:val="a8"/>
    <w:semiHidden/>
    <w:rsid w:val="00544313"/>
  </w:style>
  <w:style w:type="paragraph" w:customStyle="1" w:styleId="4f">
    <w:name w:val="Абзац списка4"/>
    <w:basedOn w:val="a5"/>
    <w:rsid w:val="00544313"/>
    <w:pPr>
      <w:spacing w:after="200" w:line="276" w:lineRule="auto"/>
      <w:ind w:left="720"/>
      <w:contextualSpacing/>
    </w:pPr>
    <w:rPr>
      <w:rFonts w:ascii="Calibri" w:hAnsi="Calibri"/>
      <w:sz w:val="22"/>
    </w:rPr>
  </w:style>
  <w:style w:type="numbering" w:customStyle="1" w:styleId="4101">
    <w:name w:val="Нет списка410"/>
    <w:next w:val="a8"/>
    <w:semiHidden/>
    <w:rsid w:val="00544313"/>
  </w:style>
  <w:style w:type="table" w:customStyle="1" w:styleId="11011">
    <w:name w:val="Сетка таблицы1101"/>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8"/>
    <w:semiHidden/>
    <w:rsid w:val="00544313"/>
  </w:style>
  <w:style w:type="table" w:customStyle="1" w:styleId="11130">
    <w:name w:val="Сетка таблицы11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0">
    <w:name w:val="Нет списка11115"/>
    <w:next w:val="a8"/>
    <w:semiHidden/>
    <w:rsid w:val="00544313"/>
  </w:style>
  <w:style w:type="numbering" w:customStyle="1" w:styleId="21180">
    <w:name w:val="Нет списка2118"/>
    <w:next w:val="a8"/>
    <w:semiHidden/>
    <w:unhideWhenUsed/>
    <w:rsid w:val="00544313"/>
  </w:style>
  <w:style w:type="numbering" w:customStyle="1" w:styleId="31100">
    <w:name w:val="Нет списка3110"/>
    <w:next w:val="a8"/>
    <w:semiHidden/>
    <w:rsid w:val="00544313"/>
  </w:style>
  <w:style w:type="numbering" w:customStyle="1" w:styleId="417">
    <w:name w:val="Нет списка417"/>
    <w:next w:val="a8"/>
    <w:semiHidden/>
    <w:rsid w:val="00544313"/>
  </w:style>
  <w:style w:type="table" w:customStyle="1" w:styleId="2330">
    <w:name w:val="Сетка таблицы23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0">
    <w:name w:val="Нет списка1210"/>
    <w:next w:val="a8"/>
    <w:semiHidden/>
    <w:rsid w:val="00544313"/>
  </w:style>
  <w:style w:type="numbering" w:customStyle="1" w:styleId="21190">
    <w:name w:val="Нет списка2119"/>
    <w:next w:val="a8"/>
    <w:semiHidden/>
    <w:unhideWhenUsed/>
    <w:rsid w:val="00544313"/>
  </w:style>
  <w:style w:type="numbering" w:customStyle="1" w:styleId="31170">
    <w:name w:val="Нет списка3117"/>
    <w:next w:val="a8"/>
    <w:semiHidden/>
    <w:rsid w:val="00544313"/>
  </w:style>
  <w:style w:type="table" w:customStyle="1" w:styleId="21120">
    <w:name w:val="Сетка таблицы2112"/>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8"/>
    <w:uiPriority w:val="99"/>
    <w:semiHidden/>
    <w:unhideWhenUsed/>
    <w:rsid w:val="00544313"/>
  </w:style>
  <w:style w:type="numbering" w:customStyle="1" w:styleId="671">
    <w:name w:val="Нет списка67"/>
    <w:next w:val="a8"/>
    <w:uiPriority w:val="99"/>
    <w:semiHidden/>
    <w:rsid w:val="00544313"/>
  </w:style>
  <w:style w:type="table" w:customStyle="1" w:styleId="3232">
    <w:name w:val="Сетка таблицы32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
    <w:name w:val="Нет списка138"/>
    <w:next w:val="a8"/>
    <w:semiHidden/>
    <w:rsid w:val="00544313"/>
  </w:style>
  <w:style w:type="table" w:customStyle="1" w:styleId="12132">
    <w:name w:val="Сетка таблицы12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70">
    <w:name w:val="Нет списка1127"/>
    <w:next w:val="a8"/>
    <w:semiHidden/>
    <w:rsid w:val="00544313"/>
  </w:style>
  <w:style w:type="numbering" w:customStyle="1" w:styleId="22100">
    <w:name w:val="Нет списка2210"/>
    <w:next w:val="a8"/>
    <w:semiHidden/>
    <w:unhideWhenUsed/>
    <w:rsid w:val="00544313"/>
  </w:style>
  <w:style w:type="numbering" w:customStyle="1" w:styleId="328">
    <w:name w:val="Нет списка328"/>
    <w:next w:val="a8"/>
    <w:semiHidden/>
    <w:rsid w:val="00544313"/>
  </w:style>
  <w:style w:type="numbering" w:customStyle="1" w:styleId="4270">
    <w:name w:val="Нет списка427"/>
    <w:next w:val="a8"/>
    <w:semiHidden/>
    <w:rsid w:val="00544313"/>
  </w:style>
  <w:style w:type="numbering" w:customStyle="1" w:styleId="1217">
    <w:name w:val="Нет списка1217"/>
    <w:next w:val="a8"/>
    <w:semiHidden/>
    <w:rsid w:val="00544313"/>
  </w:style>
  <w:style w:type="numbering" w:customStyle="1" w:styleId="2127">
    <w:name w:val="Нет списка2127"/>
    <w:next w:val="a8"/>
    <w:semiHidden/>
    <w:unhideWhenUsed/>
    <w:rsid w:val="00544313"/>
  </w:style>
  <w:style w:type="numbering" w:customStyle="1" w:styleId="3127">
    <w:name w:val="Нет списка3127"/>
    <w:next w:val="a8"/>
    <w:semiHidden/>
    <w:rsid w:val="00544313"/>
  </w:style>
  <w:style w:type="numbering" w:customStyle="1" w:styleId="517">
    <w:name w:val="Нет списка517"/>
    <w:next w:val="a8"/>
    <w:uiPriority w:val="99"/>
    <w:semiHidden/>
    <w:rsid w:val="00544313"/>
  </w:style>
  <w:style w:type="table" w:customStyle="1" w:styleId="31130">
    <w:name w:val="Сетка таблицы3113"/>
    <w:basedOn w:val="a7"/>
    <w:next w:val="afff5"/>
    <w:rsid w:val="00544313"/>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7">
    <w:name w:val="Нет списка1317"/>
    <w:next w:val="a8"/>
    <w:semiHidden/>
    <w:rsid w:val="00544313"/>
  </w:style>
  <w:style w:type="numbering" w:customStyle="1" w:styleId="2217">
    <w:name w:val="Нет списка2217"/>
    <w:next w:val="a8"/>
    <w:semiHidden/>
    <w:unhideWhenUsed/>
    <w:rsid w:val="00544313"/>
  </w:style>
  <w:style w:type="numbering" w:customStyle="1" w:styleId="3217">
    <w:name w:val="Нет списка3217"/>
    <w:next w:val="a8"/>
    <w:semiHidden/>
    <w:rsid w:val="00544313"/>
  </w:style>
  <w:style w:type="table" w:customStyle="1" w:styleId="4130">
    <w:name w:val="Сетка таблицы4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4">
    <w:name w:val="Стиль маркированный Symbol (Symbol) подчеркивание34"/>
    <w:basedOn w:val="a8"/>
    <w:rsid w:val="00544313"/>
  </w:style>
  <w:style w:type="numbering" w:customStyle="1" w:styleId="343">
    <w:name w:val="Стиль нумерованный34"/>
    <w:basedOn w:val="a8"/>
    <w:rsid w:val="00544313"/>
  </w:style>
  <w:style w:type="numbering" w:customStyle="1" w:styleId="12pt34">
    <w:name w:val="Стиль маркированный 12 pt34"/>
    <w:basedOn w:val="a8"/>
    <w:rsid w:val="00544313"/>
  </w:style>
  <w:style w:type="numbering" w:customStyle="1" w:styleId="34">
    <w:name w:val="Стиль маркированный34"/>
    <w:basedOn w:val="a8"/>
    <w:rsid w:val="00544313"/>
    <w:pPr>
      <w:numPr>
        <w:numId w:val="41"/>
      </w:numPr>
    </w:pPr>
  </w:style>
  <w:style w:type="paragraph" w:customStyle="1" w:styleId="4f0">
    <w:name w:val="Список литературы4"/>
    <w:basedOn w:val="a5"/>
    <w:rsid w:val="00544313"/>
    <w:pPr>
      <w:tabs>
        <w:tab w:val="left" w:pos="660"/>
        <w:tab w:val="num" w:pos="720"/>
      </w:tabs>
      <w:spacing w:after="240" w:line="230" w:lineRule="auto"/>
      <w:ind w:left="658" w:hanging="658"/>
    </w:pPr>
    <w:rPr>
      <w:rFonts w:ascii="Arial" w:eastAsia="MS Mincho" w:hAnsi="Arial"/>
      <w:sz w:val="20"/>
      <w:szCs w:val="20"/>
      <w:lang w:val="en-GB" w:eastAsia="ja-JP"/>
    </w:rPr>
  </w:style>
  <w:style w:type="paragraph" w:customStyle="1" w:styleId="4f1">
    <w:name w:val="Дата4"/>
    <w:basedOn w:val="a5"/>
    <w:next w:val="a5"/>
    <w:rsid w:val="00544313"/>
    <w:pPr>
      <w:tabs>
        <w:tab w:val="num" w:pos="1980"/>
      </w:tabs>
      <w:autoSpaceDE w:val="0"/>
      <w:autoSpaceDN w:val="0"/>
      <w:adjustRightInd w:val="0"/>
      <w:ind w:left="1980" w:hanging="1260"/>
      <w:textAlignment w:val="baseline"/>
    </w:pPr>
    <w:rPr>
      <w:rFonts w:ascii="Arial" w:eastAsia="MS Mincho" w:hAnsi="Arial"/>
      <w:kern w:val="2"/>
      <w:sz w:val="20"/>
      <w:szCs w:val="20"/>
      <w:lang w:val="en-US" w:eastAsia="ja-JP"/>
    </w:rPr>
  </w:style>
  <w:style w:type="paragraph" w:customStyle="1" w:styleId="4f2">
    <w:name w:val="Обычный (веб)4"/>
    <w:basedOn w:val="a5"/>
    <w:rsid w:val="00544313"/>
    <w:pPr>
      <w:spacing w:before="100" w:after="100"/>
    </w:pPr>
    <w:rPr>
      <w:rFonts w:ascii="Arial Unicode MS" w:eastAsia="Arial Unicode MS" w:hAnsi="Arial Unicode MS"/>
      <w:lang w:val="en-US"/>
    </w:rPr>
  </w:style>
  <w:style w:type="table" w:customStyle="1" w:styleId="22130">
    <w:name w:val="Сетка таблицы2213"/>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
    <w:name w:val="Нет списка73"/>
    <w:next w:val="a8"/>
    <w:uiPriority w:val="99"/>
    <w:semiHidden/>
    <w:unhideWhenUsed/>
    <w:rsid w:val="00544313"/>
  </w:style>
  <w:style w:type="numbering" w:customStyle="1" w:styleId="1430">
    <w:name w:val="Нет списка143"/>
    <w:next w:val="a8"/>
    <w:uiPriority w:val="99"/>
    <w:semiHidden/>
    <w:rsid w:val="00544313"/>
  </w:style>
  <w:style w:type="numbering" w:customStyle="1" w:styleId="1133">
    <w:name w:val="Нет списка1133"/>
    <w:next w:val="a8"/>
    <w:semiHidden/>
    <w:rsid w:val="00544313"/>
  </w:style>
  <w:style w:type="numbering" w:customStyle="1" w:styleId="2331">
    <w:name w:val="Нет списка233"/>
    <w:next w:val="a8"/>
    <w:semiHidden/>
    <w:unhideWhenUsed/>
    <w:rsid w:val="00544313"/>
  </w:style>
  <w:style w:type="numbering" w:customStyle="1" w:styleId="3330">
    <w:name w:val="Нет списка333"/>
    <w:next w:val="a8"/>
    <w:semiHidden/>
    <w:rsid w:val="00544313"/>
  </w:style>
  <w:style w:type="numbering" w:customStyle="1" w:styleId="433">
    <w:name w:val="Нет списка433"/>
    <w:next w:val="a8"/>
    <w:semiHidden/>
    <w:rsid w:val="00544313"/>
  </w:style>
  <w:style w:type="numbering" w:customStyle="1" w:styleId="1111121">
    <w:name w:val="Нет списка111112"/>
    <w:next w:val="a8"/>
    <w:semiHidden/>
    <w:rsid w:val="00544313"/>
  </w:style>
  <w:style w:type="numbering" w:customStyle="1" w:styleId="1111112">
    <w:name w:val="Нет списка1111112"/>
    <w:next w:val="a8"/>
    <w:semiHidden/>
    <w:rsid w:val="00544313"/>
  </w:style>
  <w:style w:type="numbering" w:customStyle="1" w:styleId="2133">
    <w:name w:val="Нет списка2133"/>
    <w:next w:val="a8"/>
    <w:semiHidden/>
    <w:unhideWhenUsed/>
    <w:rsid w:val="00544313"/>
  </w:style>
  <w:style w:type="numbering" w:customStyle="1" w:styleId="3133">
    <w:name w:val="Нет списка3133"/>
    <w:next w:val="a8"/>
    <w:semiHidden/>
    <w:rsid w:val="00544313"/>
  </w:style>
  <w:style w:type="numbering" w:customStyle="1" w:styleId="41130">
    <w:name w:val="Нет списка4113"/>
    <w:next w:val="a8"/>
    <w:semiHidden/>
    <w:rsid w:val="00544313"/>
  </w:style>
  <w:style w:type="numbering" w:customStyle="1" w:styleId="12230">
    <w:name w:val="Нет списка1223"/>
    <w:next w:val="a8"/>
    <w:semiHidden/>
    <w:rsid w:val="00544313"/>
  </w:style>
  <w:style w:type="numbering" w:customStyle="1" w:styleId="211130">
    <w:name w:val="Нет списка21113"/>
    <w:next w:val="a8"/>
    <w:semiHidden/>
    <w:unhideWhenUsed/>
    <w:rsid w:val="00544313"/>
  </w:style>
  <w:style w:type="numbering" w:customStyle="1" w:styleId="311130">
    <w:name w:val="Нет списка31113"/>
    <w:next w:val="a8"/>
    <w:semiHidden/>
    <w:rsid w:val="00544313"/>
  </w:style>
  <w:style w:type="numbering" w:customStyle="1" w:styleId="5230">
    <w:name w:val="Нет списка523"/>
    <w:next w:val="a8"/>
    <w:uiPriority w:val="99"/>
    <w:semiHidden/>
    <w:unhideWhenUsed/>
    <w:rsid w:val="00544313"/>
  </w:style>
  <w:style w:type="numbering" w:customStyle="1" w:styleId="6130">
    <w:name w:val="Нет списка613"/>
    <w:next w:val="a8"/>
    <w:uiPriority w:val="99"/>
    <w:semiHidden/>
    <w:rsid w:val="00544313"/>
  </w:style>
  <w:style w:type="numbering" w:customStyle="1" w:styleId="1323">
    <w:name w:val="Нет списка1323"/>
    <w:next w:val="a8"/>
    <w:semiHidden/>
    <w:rsid w:val="00544313"/>
  </w:style>
  <w:style w:type="numbering" w:customStyle="1" w:styleId="11213">
    <w:name w:val="Нет списка11213"/>
    <w:next w:val="a8"/>
    <w:semiHidden/>
    <w:rsid w:val="00544313"/>
  </w:style>
  <w:style w:type="numbering" w:customStyle="1" w:styleId="2223">
    <w:name w:val="Нет списка2223"/>
    <w:next w:val="a8"/>
    <w:semiHidden/>
    <w:unhideWhenUsed/>
    <w:rsid w:val="00544313"/>
  </w:style>
  <w:style w:type="numbering" w:customStyle="1" w:styleId="3223">
    <w:name w:val="Нет списка3223"/>
    <w:next w:val="a8"/>
    <w:semiHidden/>
    <w:rsid w:val="00544313"/>
  </w:style>
  <w:style w:type="numbering" w:customStyle="1" w:styleId="4213">
    <w:name w:val="Нет списка4213"/>
    <w:next w:val="a8"/>
    <w:semiHidden/>
    <w:rsid w:val="00544313"/>
  </w:style>
  <w:style w:type="numbering" w:customStyle="1" w:styleId="12113">
    <w:name w:val="Нет списка12113"/>
    <w:next w:val="a8"/>
    <w:semiHidden/>
    <w:rsid w:val="00544313"/>
  </w:style>
  <w:style w:type="numbering" w:customStyle="1" w:styleId="21213">
    <w:name w:val="Нет списка21213"/>
    <w:next w:val="a8"/>
    <w:semiHidden/>
    <w:unhideWhenUsed/>
    <w:rsid w:val="00544313"/>
  </w:style>
  <w:style w:type="numbering" w:customStyle="1" w:styleId="31213">
    <w:name w:val="Нет списка31213"/>
    <w:next w:val="a8"/>
    <w:semiHidden/>
    <w:rsid w:val="00544313"/>
  </w:style>
  <w:style w:type="numbering" w:customStyle="1" w:styleId="5113">
    <w:name w:val="Нет списка5113"/>
    <w:next w:val="a8"/>
    <w:uiPriority w:val="99"/>
    <w:semiHidden/>
    <w:rsid w:val="00544313"/>
  </w:style>
  <w:style w:type="numbering" w:customStyle="1" w:styleId="13113">
    <w:name w:val="Нет списка13113"/>
    <w:next w:val="a8"/>
    <w:semiHidden/>
    <w:rsid w:val="00544313"/>
  </w:style>
  <w:style w:type="numbering" w:customStyle="1" w:styleId="22113">
    <w:name w:val="Нет списка22113"/>
    <w:next w:val="a8"/>
    <w:semiHidden/>
    <w:unhideWhenUsed/>
    <w:rsid w:val="00544313"/>
  </w:style>
  <w:style w:type="numbering" w:customStyle="1" w:styleId="32113">
    <w:name w:val="Нет списка32113"/>
    <w:next w:val="a8"/>
    <w:semiHidden/>
    <w:rsid w:val="00544313"/>
  </w:style>
  <w:style w:type="numbering" w:customStyle="1" w:styleId="SymbolSymbol113">
    <w:name w:val="Стиль маркированный Symbol (Symbol) подчеркивание113"/>
    <w:basedOn w:val="a8"/>
    <w:rsid w:val="00544313"/>
  </w:style>
  <w:style w:type="numbering" w:customStyle="1" w:styleId="1134">
    <w:name w:val="Стиль нумерованный113"/>
    <w:basedOn w:val="a8"/>
    <w:rsid w:val="00544313"/>
  </w:style>
  <w:style w:type="numbering" w:customStyle="1" w:styleId="12pt123">
    <w:name w:val="Стиль маркированный 12 pt123"/>
    <w:basedOn w:val="a8"/>
    <w:rsid w:val="00544313"/>
  </w:style>
  <w:style w:type="numbering" w:customStyle="1" w:styleId="1135">
    <w:name w:val="Стиль маркированный113"/>
    <w:basedOn w:val="a8"/>
    <w:rsid w:val="00544313"/>
  </w:style>
  <w:style w:type="numbering" w:customStyle="1" w:styleId="7120">
    <w:name w:val="Нет списка712"/>
    <w:next w:val="a8"/>
    <w:uiPriority w:val="99"/>
    <w:semiHidden/>
    <w:rsid w:val="00544313"/>
  </w:style>
  <w:style w:type="numbering" w:customStyle="1" w:styleId="1412">
    <w:name w:val="Нет списка1412"/>
    <w:next w:val="a8"/>
    <w:semiHidden/>
    <w:rsid w:val="00544313"/>
  </w:style>
  <w:style w:type="numbering" w:customStyle="1" w:styleId="23120">
    <w:name w:val="Нет списка2312"/>
    <w:next w:val="a8"/>
    <w:semiHidden/>
    <w:unhideWhenUsed/>
    <w:rsid w:val="00544313"/>
  </w:style>
  <w:style w:type="numbering" w:customStyle="1" w:styleId="3312">
    <w:name w:val="Нет списка3312"/>
    <w:next w:val="a8"/>
    <w:semiHidden/>
    <w:rsid w:val="00544313"/>
  </w:style>
  <w:style w:type="numbering" w:customStyle="1" w:styleId="4312">
    <w:name w:val="Нет списка4312"/>
    <w:next w:val="a8"/>
    <w:semiHidden/>
    <w:rsid w:val="00544313"/>
  </w:style>
  <w:style w:type="numbering" w:customStyle="1" w:styleId="11312">
    <w:name w:val="Нет списка11312"/>
    <w:next w:val="a8"/>
    <w:semiHidden/>
    <w:rsid w:val="00544313"/>
  </w:style>
  <w:style w:type="numbering" w:customStyle="1" w:styleId="111220">
    <w:name w:val="Нет списка11122"/>
    <w:next w:val="a8"/>
    <w:semiHidden/>
    <w:rsid w:val="00544313"/>
  </w:style>
  <w:style w:type="numbering" w:customStyle="1" w:styleId="21312">
    <w:name w:val="Нет списка21312"/>
    <w:next w:val="a8"/>
    <w:semiHidden/>
    <w:unhideWhenUsed/>
    <w:rsid w:val="00544313"/>
  </w:style>
  <w:style w:type="numbering" w:customStyle="1" w:styleId="31312">
    <w:name w:val="Нет списка31312"/>
    <w:next w:val="a8"/>
    <w:semiHidden/>
    <w:rsid w:val="00544313"/>
  </w:style>
  <w:style w:type="numbering" w:customStyle="1" w:styleId="411120">
    <w:name w:val="Нет списка41112"/>
    <w:next w:val="a8"/>
    <w:semiHidden/>
    <w:rsid w:val="00544313"/>
  </w:style>
  <w:style w:type="numbering" w:customStyle="1" w:styleId="12212">
    <w:name w:val="Нет списка12212"/>
    <w:next w:val="a8"/>
    <w:semiHidden/>
    <w:rsid w:val="00544313"/>
  </w:style>
  <w:style w:type="numbering" w:customStyle="1" w:styleId="211112">
    <w:name w:val="Нет списка211112"/>
    <w:next w:val="a8"/>
    <w:semiHidden/>
    <w:unhideWhenUsed/>
    <w:rsid w:val="00544313"/>
  </w:style>
  <w:style w:type="numbering" w:customStyle="1" w:styleId="3111120">
    <w:name w:val="Нет списка311112"/>
    <w:next w:val="a8"/>
    <w:semiHidden/>
    <w:rsid w:val="00544313"/>
  </w:style>
  <w:style w:type="numbering" w:customStyle="1" w:styleId="5212">
    <w:name w:val="Нет списка5212"/>
    <w:next w:val="a8"/>
    <w:uiPriority w:val="99"/>
    <w:semiHidden/>
    <w:unhideWhenUsed/>
    <w:rsid w:val="00544313"/>
  </w:style>
  <w:style w:type="numbering" w:customStyle="1" w:styleId="6112">
    <w:name w:val="Нет списка6112"/>
    <w:next w:val="a8"/>
    <w:uiPriority w:val="99"/>
    <w:semiHidden/>
    <w:rsid w:val="00544313"/>
  </w:style>
  <w:style w:type="numbering" w:customStyle="1" w:styleId="13212">
    <w:name w:val="Нет списка13212"/>
    <w:next w:val="a8"/>
    <w:semiHidden/>
    <w:rsid w:val="00544313"/>
  </w:style>
  <w:style w:type="numbering" w:customStyle="1" w:styleId="112112">
    <w:name w:val="Нет списка112112"/>
    <w:next w:val="a8"/>
    <w:semiHidden/>
    <w:rsid w:val="00544313"/>
  </w:style>
  <w:style w:type="numbering" w:customStyle="1" w:styleId="22212">
    <w:name w:val="Нет списка22212"/>
    <w:next w:val="a8"/>
    <w:semiHidden/>
    <w:unhideWhenUsed/>
    <w:rsid w:val="00544313"/>
  </w:style>
  <w:style w:type="numbering" w:customStyle="1" w:styleId="32212">
    <w:name w:val="Нет списка32212"/>
    <w:next w:val="a8"/>
    <w:semiHidden/>
    <w:rsid w:val="00544313"/>
  </w:style>
  <w:style w:type="numbering" w:customStyle="1" w:styleId="42112">
    <w:name w:val="Нет списка42112"/>
    <w:next w:val="a8"/>
    <w:semiHidden/>
    <w:rsid w:val="00544313"/>
  </w:style>
  <w:style w:type="numbering" w:customStyle="1" w:styleId="1211120">
    <w:name w:val="Нет списка121112"/>
    <w:next w:val="a8"/>
    <w:semiHidden/>
    <w:rsid w:val="00544313"/>
  </w:style>
  <w:style w:type="numbering" w:customStyle="1" w:styleId="212112">
    <w:name w:val="Нет списка212112"/>
    <w:next w:val="a8"/>
    <w:semiHidden/>
    <w:unhideWhenUsed/>
    <w:rsid w:val="00544313"/>
  </w:style>
  <w:style w:type="numbering" w:customStyle="1" w:styleId="312112">
    <w:name w:val="Нет списка312112"/>
    <w:next w:val="a8"/>
    <w:semiHidden/>
    <w:rsid w:val="00544313"/>
  </w:style>
  <w:style w:type="numbering" w:customStyle="1" w:styleId="51112">
    <w:name w:val="Нет списка51112"/>
    <w:next w:val="a8"/>
    <w:uiPriority w:val="99"/>
    <w:semiHidden/>
    <w:rsid w:val="00544313"/>
  </w:style>
  <w:style w:type="numbering" w:customStyle="1" w:styleId="131112">
    <w:name w:val="Нет списка131112"/>
    <w:next w:val="a8"/>
    <w:semiHidden/>
    <w:rsid w:val="00544313"/>
  </w:style>
  <w:style w:type="numbering" w:customStyle="1" w:styleId="2211120">
    <w:name w:val="Нет списка221112"/>
    <w:next w:val="a8"/>
    <w:semiHidden/>
    <w:unhideWhenUsed/>
    <w:rsid w:val="00544313"/>
  </w:style>
  <w:style w:type="numbering" w:customStyle="1" w:styleId="321112">
    <w:name w:val="Нет списка321112"/>
    <w:next w:val="a8"/>
    <w:semiHidden/>
    <w:rsid w:val="00544313"/>
  </w:style>
  <w:style w:type="numbering" w:customStyle="1" w:styleId="SymbolSymbol1113">
    <w:name w:val="Стиль маркированный Symbol (Symbol) подчеркивание1113"/>
    <w:basedOn w:val="a8"/>
    <w:rsid w:val="00544313"/>
  </w:style>
  <w:style w:type="numbering" w:customStyle="1" w:styleId="11132">
    <w:name w:val="Стиль нумерованный1113"/>
    <w:basedOn w:val="a8"/>
    <w:rsid w:val="00544313"/>
  </w:style>
  <w:style w:type="numbering" w:customStyle="1" w:styleId="12pt1112">
    <w:name w:val="Стиль маркированный 12 pt1112"/>
    <w:basedOn w:val="a8"/>
    <w:rsid w:val="00544313"/>
  </w:style>
  <w:style w:type="numbering" w:customStyle="1" w:styleId="11133">
    <w:name w:val="Стиль маркированный1113"/>
    <w:basedOn w:val="a8"/>
    <w:rsid w:val="00544313"/>
  </w:style>
  <w:style w:type="numbering" w:customStyle="1" w:styleId="821">
    <w:name w:val="Нет списка82"/>
    <w:next w:val="a8"/>
    <w:uiPriority w:val="99"/>
    <w:semiHidden/>
    <w:rsid w:val="00544313"/>
  </w:style>
  <w:style w:type="numbering" w:customStyle="1" w:styleId="1520">
    <w:name w:val="Нет списка152"/>
    <w:next w:val="a8"/>
    <w:semiHidden/>
    <w:rsid w:val="00544313"/>
  </w:style>
  <w:style w:type="numbering" w:customStyle="1" w:styleId="2420">
    <w:name w:val="Нет списка242"/>
    <w:next w:val="a8"/>
    <w:semiHidden/>
    <w:unhideWhenUsed/>
    <w:rsid w:val="00544313"/>
  </w:style>
  <w:style w:type="numbering" w:customStyle="1" w:styleId="3420">
    <w:name w:val="Нет списка342"/>
    <w:next w:val="a8"/>
    <w:semiHidden/>
    <w:rsid w:val="00544313"/>
  </w:style>
  <w:style w:type="numbering" w:customStyle="1" w:styleId="442">
    <w:name w:val="Нет списка442"/>
    <w:next w:val="a8"/>
    <w:semiHidden/>
    <w:rsid w:val="00544313"/>
  </w:style>
  <w:style w:type="numbering" w:customStyle="1" w:styleId="1142">
    <w:name w:val="Нет списка1142"/>
    <w:next w:val="a8"/>
    <w:semiHidden/>
    <w:rsid w:val="00544313"/>
  </w:style>
  <w:style w:type="numbering" w:customStyle="1" w:styleId="111320">
    <w:name w:val="Нет списка11132"/>
    <w:next w:val="a8"/>
    <w:semiHidden/>
    <w:rsid w:val="00544313"/>
  </w:style>
  <w:style w:type="numbering" w:customStyle="1" w:styleId="2142">
    <w:name w:val="Нет списка2142"/>
    <w:next w:val="a8"/>
    <w:semiHidden/>
    <w:unhideWhenUsed/>
    <w:rsid w:val="00544313"/>
  </w:style>
  <w:style w:type="numbering" w:customStyle="1" w:styleId="31420">
    <w:name w:val="Нет списка3142"/>
    <w:next w:val="a8"/>
    <w:semiHidden/>
    <w:rsid w:val="00544313"/>
  </w:style>
  <w:style w:type="numbering" w:customStyle="1" w:styleId="41220">
    <w:name w:val="Нет списка4122"/>
    <w:next w:val="a8"/>
    <w:semiHidden/>
    <w:rsid w:val="00544313"/>
  </w:style>
  <w:style w:type="numbering" w:customStyle="1" w:styleId="1232">
    <w:name w:val="Нет списка1232"/>
    <w:next w:val="a8"/>
    <w:semiHidden/>
    <w:rsid w:val="00544313"/>
  </w:style>
  <w:style w:type="numbering" w:customStyle="1" w:styleId="21122">
    <w:name w:val="Нет списка21122"/>
    <w:next w:val="a8"/>
    <w:semiHidden/>
    <w:unhideWhenUsed/>
    <w:rsid w:val="00544313"/>
  </w:style>
  <w:style w:type="numbering" w:customStyle="1" w:styleId="311220">
    <w:name w:val="Нет списка31122"/>
    <w:next w:val="a8"/>
    <w:semiHidden/>
    <w:rsid w:val="00544313"/>
  </w:style>
  <w:style w:type="numbering" w:customStyle="1" w:styleId="532">
    <w:name w:val="Нет списка532"/>
    <w:next w:val="a8"/>
    <w:uiPriority w:val="99"/>
    <w:semiHidden/>
    <w:unhideWhenUsed/>
    <w:rsid w:val="00544313"/>
  </w:style>
  <w:style w:type="numbering" w:customStyle="1" w:styleId="6220">
    <w:name w:val="Нет списка622"/>
    <w:next w:val="a8"/>
    <w:uiPriority w:val="99"/>
    <w:semiHidden/>
    <w:rsid w:val="00544313"/>
  </w:style>
  <w:style w:type="numbering" w:customStyle="1" w:styleId="1332">
    <w:name w:val="Нет списка1332"/>
    <w:next w:val="a8"/>
    <w:semiHidden/>
    <w:rsid w:val="00544313"/>
  </w:style>
  <w:style w:type="numbering" w:customStyle="1" w:styleId="11222">
    <w:name w:val="Нет списка11222"/>
    <w:next w:val="a8"/>
    <w:semiHidden/>
    <w:rsid w:val="00544313"/>
  </w:style>
  <w:style w:type="numbering" w:customStyle="1" w:styleId="2232">
    <w:name w:val="Нет списка2232"/>
    <w:next w:val="a8"/>
    <w:semiHidden/>
    <w:unhideWhenUsed/>
    <w:rsid w:val="00544313"/>
  </w:style>
  <w:style w:type="numbering" w:customStyle="1" w:styleId="32320">
    <w:name w:val="Нет списка3232"/>
    <w:next w:val="a8"/>
    <w:semiHidden/>
    <w:rsid w:val="00544313"/>
  </w:style>
  <w:style w:type="numbering" w:customStyle="1" w:styleId="4222">
    <w:name w:val="Нет списка4222"/>
    <w:next w:val="a8"/>
    <w:semiHidden/>
    <w:rsid w:val="00544313"/>
  </w:style>
  <w:style w:type="numbering" w:customStyle="1" w:styleId="12122">
    <w:name w:val="Нет списка12122"/>
    <w:next w:val="a8"/>
    <w:semiHidden/>
    <w:rsid w:val="00544313"/>
  </w:style>
  <w:style w:type="numbering" w:customStyle="1" w:styleId="21222">
    <w:name w:val="Нет списка21222"/>
    <w:next w:val="a8"/>
    <w:semiHidden/>
    <w:unhideWhenUsed/>
    <w:rsid w:val="00544313"/>
  </w:style>
  <w:style w:type="numbering" w:customStyle="1" w:styleId="31222">
    <w:name w:val="Нет списка31222"/>
    <w:next w:val="a8"/>
    <w:semiHidden/>
    <w:rsid w:val="00544313"/>
  </w:style>
  <w:style w:type="numbering" w:customStyle="1" w:styleId="5122">
    <w:name w:val="Нет списка5122"/>
    <w:next w:val="a8"/>
    <w:uiPriority w:val="99"/>
    <w:semiHidden/>
    <w:rsid w:val="00544313"/>
  </w:style>
  <w:style w:type="numbering" w:customStyle="1" w:styleId="13122">
    <w:name w:val="Нет списка13122"/>
    <w:next w:val="a8"/>
    <w:semiHidden/>
    <w:rsid w:val="00544313"/>
  </w:style>
  <w:style w:type="numbering" w:customStyle="1" w:styleId="22122">
    <w:name w:val="Нет списка22122"/>
    <w:next w:val="a8"/>
    <w:semiHidden/>
    <w:unhideWhenUsed/>
    <w:rsid w:val="00544313"/>
  </w:style>
  <w:style w:type="numbering" w:customStyle="1" w:styleId="32122">
    <w:name w:val="Нет списка32122"/>
    <w:next w:val="a8"/>
    <w:semiHidden/>
    <w:rsid w:val="00544313"/>
  </w:style>
  <w:style w:type="numbering" w:customStyle="1" w:styleId="SymbolSymbol212">
    <w:name w:val="Стиль маркированный Symbol (Symbol) подчеркивание212"/>
    <w:basedOn w:val="a8"/>
    <w:rsid w:val="00544313"/>
  </w:style>
  <w:style w:type="numbering" w:customStyle="1" w:styleId="2128">
    <w:name w:val="Стиль нумерованный212"/>
    <w:basedOn w:val="a8"/>
    <w:rsid w:val="00544313"/>
  </w:style>
  <w:style w:type="numbering" w:customStyle="1" w:styleId="12pt212">
    <w:name w:val="Стиль маркированный 12 pt212"/>
    <w:basedOn w:val="a8"/>
    <w:rsid w:val="00544313"/>
  </w:style>
  <w:style w:type="numbering" w:customStyle="1" w:styleId="2129">
    <w:name w:val="Стиль маркированный212"/>
    <w:basedOn w:val="a8"/>
    <w:rsid w:val="00544313"/>
  </w:style>
  <w:style w:type="table" w:customStyle="1" w:styleId="51120">
    <w:name w:val="Сетка таблицы5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8"/>
    <w:rsid w:val="00544313"/>
  </w:style>
  <w:style w:type="table" w:customStyle="1" w:styleId="1712">
    <w:name w:val="Сетка таблицы1712"/>
    <w:basedOn w:val="a7"/>
    <w:next w:val="afff5"/>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8"/>
    <w:uiPriority w:val="99"/>
    <w:semiHidden/>
    <w:rsid w:val="00544313"/>
  </w:style>
  <w:style w:type="table" w:customStyle="1" w:styleId="1913">
    <w:name w:val="Сетка таблицы19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ет списка162"/>
    <w:next w:val="a8"/>
    <w:semiHidden/>
    <w:rsid w:val="00544313"/>
  </w:style>
  <w:style w:type="numbering" w:customStyle="1" w:styleId="252">
    <w:name w:val="Нет списка252"/>
    <w:next w:val="a8"/>
    <w:semiHidden/>
    <w:unhideWhenUsed/>
    <w:rsid w:val="00544313"/>
  </w:style>
  <w:style w:type="numbering" w:customStyle="1" w:styleId="3520">
    <w:name w:val="Нет списка352"/>
    <w:next w:val="a8"/>
    <w:semiHidden/>
    <w:rsid w:val="00544313"/>
  </w:style>
  <w:style w:type="numbering" w:customStyle="1" w:styleId="452">
    <w:name w:val="Нет списка452"/>
    <w:next w:val="a8"/>
    <w:semiHidden/>
    <w:rsid w:val="00544313"/>
  </w:style>
  <w:style w:type="table" w:customStyle="1" w:styleId="110110">
    <w:name w:val="Сетка таблицы11011"/>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2"/>
    <w:next w:val="a8"/>
    <w:semiHidden/>
    <w:rsid w:val="00544313"/>
  </w:style>
  <w:style w:type="table" w:customStyle="1" w:styleId="111130">
    <w:name w:val="Сетка таблицы11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8"/>
    <w:semiHidden/>
    <w:rsid w:val="00544313"/>
  </w:style>
  <w:style w:type="numbering" w:customStyle="1" w:styleId="2152">
    <w:name w:val="Нет списка2152"/>
    <w:next w:val="a8"/>
    <w:semiHidden/>
    <w:unhideWhenUsed/>
    <w:rsid w:val="00544313"/>
  </w:style>
  <w:style w:type="numbering" w:customStyle="1" w:styleId="3152">
    <w:name w:val="Нет списка3152"/>
    <w:next w:val="a8"/>
    <w:semiHidden/>
    <w:rsid w:val="00544313"/>
  </w:style>
  <w:style w:type="numbering" w:customStyle="1" w:styleId="4132">
    <w:name w:val="Нет списка4132"/>
    <w:next w:val="a8"/>
    <w:semiHidden/>
    <w:rsid w:val="00544313"/>
  </w:style>
  <w:style w:type="table" w:customStyle="1" w:styleId="2313">
    <w:name w:val="Сетка таблицы23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2"/>
    <w:next w:val="a8"/>
    <w:semiHidden/>
    <w:rsid w:val="00544313"/>
  </w:style>
  <w:style w:type="numbering" w:customStyle="1" w:styleId="21132">
    <w:name w:val="Нет списка21132"/>
    <w:next w:val="a8"/>
    <w:semiHidden/>
    <w:unhideWhenUsed/>
    <w:rsid w:val="00544313"/>
  </w:style>
  <w:style w:type="numbering" w:customStyle="1" w:styleId="31132">
    <w:name w:val="Нет списка31132"/>
    <w:next w:val="a8"/>
    <w:semiHidden/>
    <w:rsid w:val="00544313"/>
  </w:style>
  <w:style w:type="numbering" w:customStyle="1" w:styleId="542">
    <w:name w:val="Нет списка542"/>
    <w:next w:val="a8"/>
    <w:uiPriority w:val="99"/>
    <w:semiHidden/>
    <w:unhideWhenUsed/>
    <w:rsid w:val="00544313"/>
  </w:style>
  <w:style w:type="numbering" w:customStyle="1" w:styleId="632">
    <w:name w:val="Нет списка632"/>
    <w:next w:val="a8"/>
    <w:uiPriority w:val="99"/>
    <w:semiHidden/>
    <w:rsid w:val="00544313"/>
  </w:style>
  <w:style w:type="table" w:customStyle="1" w:styleId="32130">
    <w:name w:val="Сетка таблицы32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8"/>
    <w:semiHidden/>
    <w:rsid w:val="00544313"/>
  </w:style>
  <w:style w:type="table" w:customStyle="1" w:styleId="121130">
    <w:name w:val="Сетка таблицы12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8"/>
    <w:semiHidden/>
    <w:rsid w:val="00544313"/>
  </w:style>
  <w:style w:type="numbering" w:customStyle="1" w:styleId="22420">
    <w:name w:val="Нет списка2242"/>
    <w:next w:val="a8"/>
    <w:semiHidden/>
    <w:unhideWhenUsed/>
    <w:rsid w:val="00544313"/>
  </w:style>
  <w:style w:type="numbering" w:customStyle="1" w:styleId="3242">
    <w:name w:val="Нет списка3242"/>
    <w:next w:val="a8"/>
    <w:semiHidden/>
    <w:rsid w:val="00544313"/>
  </w:style>
  <w:style w:type="numbering" w:customStyle="1" w:styleId="4232">
    <w:name w:val="Нет списка4232"/>
    <w:next w:val="a8"/>
    <w:semiHidden/>
    <w:rsid w:val="00544313"/>
  </w:style>
  <w:style w:type="numbering" w:customStyle="1" w:styleId="121320">
    <w:name w:val="Нет списка12132"/>
    <w:next w:val="a8"/>
    <w:semiHidden/>
    <w:rsid w:val="00544313"/>
  </w:style>
  <w:style w:type="numbering" w:customStyle="1" w:styleId="21232">
    <w:name w:val="Нет списка21232"/>
    <w:next w:val="a8"/>
    <w:semiHidden/>
    <w:unhideWhenUsed/>
    <w:rsid w:val="00544313"/>
  </w:style>
  <w:style w:type="numbering" w:customStyle="1" w:styleId="31232">
    <w:name w:val="Нет списка31232"/>
    <w:next w:val="a8"/>
    <w:semiHidden/>
    <w:rsid w:val="00544313"/>
  </w:style>
  <w:style w:type="numbering" w:customStyle="1" w:styleId="51320">
    <w:name w:val="Нет списка5132"/>
    <w:next w:val="a8"/>
    <w:uiPriority w:val="99"/>
    <w:semiHidden/>
    <w:rsid w:val="00544313"/>
  </w:style>
  <w:style w:type="table" w:customStyle="1" w:styleId="311131">
    <w:name w:val="Сетка таблицы31113"/>
    <w:basedOn w:val="a7"/>
    <w:next w:val="afff5"/>
    <w:rsid w:val="00544313"/>
    <w:pPr>
      <w:widowControl w:val="0"/>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8"/>
    <w:semiHidden/>
    <w:rsid w:val="00544313"/>
  </w:style>
  <w:style w:type="numbering" w:customStyle="1" w:styleId="22132">
    <w:name w:val="Нет списка22132"/>
    <w:next w:val="a8"/>
    <w:semiHidden/>
    <w:unhideWhenUsed/>
    <w:rsid w:val="00544313"/>
  </w:style>
  <w:style w:type="numbering" w:customStyle="1" w:styleId="32132">
    <w:name w:val="Нет списка32132"/>
    <w:next w:val="a8"/>
    <w:semiHidden/>
    <w:rsid w:val="00544313"/>
  </w:style>
  <w:style w:type="table" w:customStyle="1" w:styleId="41131">
    <w:name w:val="Сетка таблицы41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3">
    <w:name w:val="Стиль маркированный Symbol (Symbol) подчеркивание313"/>
    <w:basedOn w:val="a8"/>
    <w:rsid w:val="00544313"/>
  </w:style>
  <w:style w:type="numbering" w:customStyle="1" w:styleId="3134">
    <w:name w:val="Стиль нумерованный313"/>
    <w:basedOn w:val="a8"/>
    <w:rsid w:val="00544313"/>
  </w:style>
  <w:style w:type="numbering" w:customStyle="1" w:styleId="12pt313">
    <w:name w:val="Стиль маркированный 12 pt313"/>
    <w:basedOn w:val="a8"/>
    <w:rsid w:val="00544313"/>
  </w:style>
  <w:style w:type="numbering" w:customStyle="1" w:styleId="3135">
    <w:name w:val="Стиль маркированный313"/>
    <w:basedOn w:val="a8"/>
    <w:rsid w:val="00544313"/>
  </w:style>
  <w:style w:type="table" w:customStyle="1" w:styleId="221130">
    <w:name w:val="Сетка таблицы22113"/>
    <w:basedOn w:val="a7"/>
    <w:next w:val="afff5"/>
    <w:rsid w:val="00544313"/>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a">
    <w:name w:val="Заголовок оглавления1"/>
    <w:basedOn w:val="12"/>
    <w:next w:val="a5"/>
    <w:uiPriority w:val="39"/>
    <w:semiHidden/>
    <w:unhideWhenUsed/>
    <w:rsid w:val="00544313"/>
    <w:pPr>
      <w:keepLines w:val="0"/>
      <w:spacing w:before="240" w:after="60"/>
      <w:outlineLvl w:val="9"/>
    </w:pPr>
    <w:rPr>
      <w:rFonts w:ascii="Cambria" w:eastAsia="Times New Roman" w:hAnsi="Cambria" w:cs="Times New Roman"/>
      <w:color w:val="auto"/>
      <w:kern w:val="32"/>
      <w:sz w:val="32"/>
      <w:szCs w:val="32"/>
    </w:rPr>
  </w:style>
  <w:style w:type="table" w:customStyle="1" w:styleId="203">
    <w:name w:val="Сетка таблицы203"/>
    <w:basedOn w:val="a7"/>
    <w:next w:val="afff5"/>
    <w:uiPriority w:val="59"/>
    <w:rsid w:val="00544313"/>
    <w:pPr>
      <w:ind w:firstLine="709"/>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7"/>
    <w:next w:val="afff5"/>
    <w:uiPriority w:val="59"/>
    <w:rsid w:val="0054431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14">
    <w:name w:val="Заголовок 8 Знак1"/>
    <w:basedOn w:val="a6"/>
    <w:uiPriority w:val="9"/>
    <w:semiHidden/>
    <w:rsid w:val="00544313"/>
    <w:rPr>
      <w:rFonts w:ascii="Cambria" w:eastAsia="Times New Roman" w:hAnsi="Cambria" w:cs="Times New Roman"/>
      <w:color w:val="404040"/>
      <w:sz w:val="20"/>
      <w:szCs w:val="20"/>
    </w:rPr>
  </w:style>
  <w:style w:type="character" w:customStyle="1" w:styleId="914">
    <w:name w:val="Заголовок 9 Знак1"/>
    <w:basedOn w:val="a6"/>
    <w:uiPriority w:val="9"/>
    <w:semiHidden/>
    <w:rsid w:val="00544313"/>
    <w:rPr>
      <w:rFonts w:ascii="Cambria" w:eastAsia="Times New Roman" w:hAnsi="Cambria" w:cs="Times New Roman"/>
      <w:i/>
      <w:iCs/>
      <w:color w:val="404040"/>
      <w:sz w:val="20"/>
      <w:szCs w:val="20"/>
    </w:rPr>
  </w:style>
  <w:style w:type="table" w:customStyle="1" w:styleId="2190">
    <w:name w:val="Сетка таблицы219"/>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8"/>
    <w:rsid w:val="00544313"/>
    <w:pPr>
      <w:numPr>
        <w:numId w:val="4"/>
      </w:numPr>
    </w:pPr>
  </w:style>
  <w:style w:type="numbering" w:customStyle="1" w:styleId="97">
    <w:name w:val="Стиль нумерованный9"/>
    <w:basedOn w:val="a8"/>
    <w:rsid w:val="00544313"/>
  </w:style>
  <w:style w:type="numbering" w:customStyle="1" w:styleId="12pt9">
    <w:name w:val="Стиль маркированный 12 pt9"/>
    <w:basedOn w:val="a8"/>
    <w:rsid w:val="00544313"/>
  </w:style>
  <w:style w:type="numbering" w:customStyle="1" w:styleId="9">
    <w:name w:val="Стиль маркированный9"/>
    <w:basedOn w:val="a8"/>
    <w:rsid w:val="00544313"/>
    <w:pPr>
      <w:numPr>
        <w:numId w:val="9"/>
      </w:numPr>
    </w:pPr>
  </w:style>
  <w:style w:type="numbering" w:customStyle="1" w:styleId="SymbolSymbol16">
    <w:name w:val="Стиль маркированный Symbol (Symbol) подчеркивание16"/>
    <w:basedOn w:val="a8"/>
    <w:rsid w:val="00544313"/>
  </w:style>
  <w:style w:type="numbering" w:customStyle="1" w:styleId="160">
    <w:name w:val="Стиль нумерованный16"/>
    <w:basedOn w:val="a8"/>
    <w:rsid w:val="00544313"/>
    <w:pPr>
      <w:numPr>
        <w:numId w:val="14"/>
      </w:numPr>
    </w:pPr>
  </w:style>
  <w:style w:type="numbering" w:customStyle="1" w:styleId="12pt116">
    <w:name w:val="Стиль маркированный 12 pt116"/>
    <w:basedOn w:val="a8"/>
    <w:rsid w:val="00544313"/>
  </w:style>
  <w:style w:type="table" w:customStyle="1" w:styleId="184">
    <w:name w:val="Сетка таблицы18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5">
    <w:name w:val="Стиль маркированный Symbol (Symbol) подчеркивание35"/>
    <w:basedOn w:val="a8"/>
    <w:rsid w:val="00544313"/>
  </w:style>
  <w:style w:type="numbering" w:customStyle="1" w:styleId="353">
    <w:name w:val="Стиль нумерованный35"/>
    <w:basedOn w:val="a8"/>
    <w:rsid w:val="00544313"/>
  </w:style>
  <w:style w:type="numbering" w:customStyle="1" w:styleId="12pt35">
    <w:name w:val="Стиль маркированный 12 pt35"/>
    <w:basedOn w:val="a8"/>
    <w:rsid w:val="00544313"/>
  </w:style>
  <w:style w:type="numbering" w:customStyle="1" w:styleId="35">
    <w:name w:val="Стиль маркированный35"/>
    <w:basedOn w:val="a8"/>
    <w:rsid w:val="00544313"/>
    <w:pPr>
      <w:numPr>
        <w:numId w:val="21"/>
      </w:numPr>
    </w:pPr>
  </w:style>
  <w:style w:type="table" w:customStyle="1" w:styleId="22140">
    <w:name w:val="Сетка таблицы2214"/>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7"/>
    <w:next w:val="afff5"/>
    <w:uiPriority w:val="59"/>
    <w:rsid w:val="0054431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4">
    <w:name w:val="Стиль маркированный Symbol (Symbol) подчеркивание114"/>
    <w:basedOn w:val="a8"/>
    <w:rsid w:val="00544313"/>
    <w:pPr>
      <w:numPr>
        <w:numId w:val="23"/>
      </w:numPr>
    </w:pPr>
  </w:style>
  <w:style w:type="numbering" w:customStyle="1" w:styleId="114">
    <w:name w:val="Стиль нумерованный114"/>
    <w:basedOn w:val="a8"/>
    <w:rsid w:val="00544313"/>
    <w:pPr>
      <w:numPr>
        <w:numId w:val="12"/>
      </w:numPr>
    </w:pPr>
  </w:style>
  <w:style w:type="numbering" w:customStyle="1" w:styleId="12pt124">
    <w:name w:val="Стиль маркированный 12 pt124"/>
    <w:basedOn w:val="a8"/>
    <w:rsid w:val="00544313"/>
    <w:pPr>
      <w:numPr>
        <w:numId w:val="24"/>
      </w:numPr>
    </w:pPr>
  </w:style>
  <w:style w:type="numbering" w:customStyle="1" w:styleId="1143">
    <w:name w:val="Стиль маркированный114"/>
    <w:basedOn w:val="a8"/>
    <w:rsid w:val="00544313"/>
  </w:style>
  <w:style w:type="numbering" w:customStyle="1" w:styleId="SymbolSymbol1114">
    <w:name w:val="Стиль маркированный Symbol (Symbol) подчеркивание1114"/>
    <w:basedOn w:val="a8"/>
    <w:rsid w:val="00544313"/>
    <w:pPr>
      <w:numPr>
        <w:numId w:val="22"/>
      </w:numPr>
    </w:pPr>
  </w:style>
  <w:style w:type="numbering" w:customStyle="1" w:styleId="1114">
    <w:name w:val="Стиль нумерованный1114"/>
    <w:basedOn w:val="a8"/>
    <w:rsid w:val="00544313"/>
    <w:pPr>
      <w:numPr>
        <w:numId w:val="27"/>
      </w:numPr>
    </w:pPr>
  </w:style>
  <w:style w:type="numbering" w:customStyle="1" w:styleId="12pt1113">
    <w:name w:val="Стиль маркированный 12 pt1113"/>
    <w:basedOn w:val="a8"/>
    <w:rsid w:val="00544313"/>
    <w:pPr>
      <w:numPr>
        <w:numId w:val="28"/>
      </w:numPr>
    </w:pPr>
  </w:style>
  <w:style w:type="numbering" w:customStyle="1" w:styleId="11140">
    <w:name w:val="Стиль маркированный1114"/>
    <w:basedOn w:val="a8"/>
    <w:rsid w:val="00544313"/>
    <w:pPr>
      <w:numPr>
        <w:numId w:val="29"/>
      </w:numPr>
    </w:pPr>
  </w:style>
  <w:style w:type="table" w:customStyle="1" w:styleId="51130">
    <w:name w:val="Сетка таблицы5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0">
    <w:name w:val="Сетка таблицы9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13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basedOn w:val="a7"/>
    <w:next w:val="afff5"/>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basedOn w:val="a7"/>
    <w:next w:val="afff5"/>
    <w:uiPriority w:val="59"/>
    <w:rsid w:val="00544313"/>
    <w:pPr>
      <w:ind w:firstLine="709"/>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0">
    <w:name w:val="Сетка таблицы32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4">
    <w:name w:val="Стиль маркированный Symbol (Symbol) подчеркивание314"/>
    <w:basedOn w:val="a8"/>
    <w:rsid w:val="00544313"/>
    <w:pPr>
      <w:numPr>
        <w:numId w:val="32"/>
      </w:numPr>
    </w:pPr>
  </w:style>
  <w:style w:type="numbering" w:customStyle="1" w:styleId="3140">
    <w:name w:val="Стиль нумерованный314"/>
    <w:basedOn w:val="a8"/>
    <w:rsid w:val="00544313"/>
    <w:pPr>
      <w:numPr>
        <w:numId w:val="20"/>
      </w:numPr>
    </w:pPr>
  </w:style>
  <w:style w:type="numbering" w:customStyle="1" w:styleId="12pt314">
    <w:name w:val="Стиль маркированный 12 pt314"/>
    <w:basedOn w:val="a8"/>
    <w:rsid w:val="00544313"/>
    <w:pPr>
      <w:numPr>
        <w:numId w:val="30"/>
      </w:numPr>
    </w:pPr>
  </w:style>
  <w:style w:type="numbering" w:customStyle="1" w:styleId="314">
    <w:name w:val="Стиль маркированный314"/>
    <w:basedOn w:val="a8"/>
    <w:rsid w:val="00544313"/>
    <w:pPr>
      <w:numPr>
        <w:numId w:val="31"/>
      </w:numPr>
    </w:pPr>
  </w:style>
  <w:style w:type="table" w:customStyle="1" w:styleId="22114">
    <w:name w:val="Сетка таблицы22114"/>
    <w:basedOn w:val="a7"/>
    <w:next w:val="afff5"/>
    <w:rsid w:val="0054431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ff5"/>
    <w:uiPriority w:val="59"/>
    <w:rsid w:val="00544313"/>
    <w:pPr>
      <w:ind w:firstLine="709"/>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
    <w:basedOn w:val="a7"/>
    <w:next w:val="afff5"/>
    <w:uiPriority w:val="59"/>
    <w:rsid w:val="0054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Текст маркированный"/>
    <w:basedOn w:val="a5"/>
    <w:rsid w:val="00544313"/>
    <w:pPr>
      <w:numPr>
        <w:numId w:val="43"/>
      </w:numPr>
      <w:spacing w:before="60" w:after="60"/>
      <w:contextualSpacing/>
    </w:pPr>
    <w:rPr>
      <w:sz w:val="28"/>
      <w:szCs w:val="28"/>
      <w:lang w:val="x-none" w:eastAsia="x-none"/>
    </w:rPr>
  </w:style>
  <w:style w:type="numbering" w:customStyle="1" w:styleId="362">
    <w:name w:val="Стиль нумерованный36"/>
    <w:basedOn w:val="a8"/>
    <w:rsid w:val="00544313"/>
  </w:style>
  <w:style w:type="paragraph" w:customStyle="1" w:styleId="11f0">
    <w:name w:val="Табличный_таблица_11"/>
    <w:link w:val="11f1"/>
    <w:uiPriority w:val="99"/>
    <w:rsid w:val="00544313"/>
    <w:rPr>
      <w:rFonts w:ascii="Times New Roman" w:hAnsi="Times New Roman"/>
      <w:sz w:val="22"/>
      <w:szCs w:val="22"/>
    </w:rPr>
  </w:style>
  <w:style w:type="character" w:customStyle="1" w:styleId="11f1">
    <w:name w:val="Табличный_таблица_11 Знак"/>
    <w:link w:val="11f0"/>
    <w:uiPriority w:val="99"/>
    <w:locked/>
    <w:rsid w:val="00544313"/>
    <w:rPr>
      <w:rFonts w:ascii="Times New Roman" w:hAnsi="Times New Roman"/>
      <w:sz w:val="22"/>
      <w:szCs w:val="22"/>
    </w:rPr>
  </w:style>
  <w:style w:type="numbering" w:customStyle="1" w:styleId="111411">
    <w:name w:val="Стиль маркированный11141"/>
    <w:basedOn w:val="a8"/>
    <w:rsid w:val="00544313"/>
  </w:style>
  <w:style w:type="numbering" w:customStyle="1" w:styleId="590">
    <w:name w:val="Нет списка59"/>
    <w:next w:val="a8"/>
    <w:semiHidden/>
    <w:rsid w:val="00544313"/>
  </w:style>
  <w:style w:type="paragraph" w:customStyle="1" w:styleId="5b">
    <w:name w:val="Обычный5"/>
    <w:rsid w:val="00544313"/>
    <w:rPr>
      <w:rFonts w:ascii="Arial" w:hAnsi="Arial"/>
      <w:snapToGrid w:val="0"/>
      <w:sz w:val="22"/>
    </w:rPr>
  </w:style>
  <w:style w:type="table" w:customStyle="1" w:styleId="591">
    <w:name w:val="Сетка таблицы59"/>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2">
    <w:name w:val="Сетка таблицы120"/>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
    <w:name w:val="Стиль маркированный115"/>
    <w:basedOn w:val="a8"/>
    <w:rsid w:val="00544313"/>
  </w:style>
  <w:style w:type="character" w:customStyle="1" w:styleId="3ff">
    <w:name w:val="Основной текст (3)_"/>
    <w:basedOn w:val="a6"/>
    <w:link w:val="3ff0"/>
    <w:uiPriority w:val="99"/>
    <w:rsid w:val="00544313"/>
    <w:rPr>
      <w:rFonts w:ascii="Arial" w:hAnsi="Arial" w:cs="Arial"/>
      <w:sz w:val="23"/>
      <w:szCs w:val="23"/>
      <w:shd w:val="clear" w:color="auto" w:fill="FFFFFF"/>
    </w:rPr>
  </w:style>
  <w:style w:type="paragraph" w:customStyle="1" w:styleId="3ff0">
    <w:name w:val="Основной текст (3)"/>
    <w:basedOn w:val="a5"/>
    <w:link w:val="3ff"/>
    <w:uiPriority w:val="99"/>
    <w:rsid w:val="00544313"/>
    <w:pPr>
      <w:shd w:val="clear" w:color="auto" w:fill="FFFFFF"/>
      <w:spacing w:line="240" w:lineRule="atLeast"/>
      <w:jc w:val="right"/>
    </w:pPr>
    <w:rPr>
      <w:rFonts w:ascii="Arial" w:hAnsi="Arial" w:cs="Arial"/>
      <w:sz w:val="23"/>
      <w:szCs w:val="23"/>
    </w:rPr>
  </w:style>
  <w:style w:type="character" w:customStyle="1" w:styleId="2ff0">
    <w:name w:val="Основной текст (2)_"/>
    <w:basedOn w:val="a6"/>
    <w:link w:val="2ff1"/>
    <w:rsid w:val="00544313"/>
    <w:rPr>
      <w:rFonts w:ascii="Arial" w:hAnsi="Arial" w:cs="Arial"/>
      <w:b/>
      <w:bCs/>
      <w:sz w:val="23"/>
      <w:szCs w:val="23"/>
      <w:shd w:val="clear" w:color="auto" w:fill="FFFFFF"/>
    </w:rPr>
  </w:style>
  <w:style w:type="paragraph" w:customStyle="1" w:styleId="2ff1">
    <w:name w:val="Основной текст (2)"/>
    <w:basedOn w:val="a5"/>
    <w:link w:val="2ff0"/>
    <w:rsid w:val="00544313"/>
    <w:pPr>
      <w:shd w:val="clear" w:color="auto" w:fill="FFFFFF"/>
      <w:spacing w:line="240" w:lineRule="atLeast"/>
      <w:jc w:val="right"/>
    </w:pPr>
    <w:rPr>
      <w:rFonts w:ascii="Arial" w:hAnsi="Arial" w:cs="Arial"/>
      <w:b/>
      <w:bCs/>
      <w:sz w:val="23"/>
      <w:szCs w:val="23"/>
    </w:rPr>
  </w:style>
  <w:style w:type="character" w:customStyle="1" w:styleId="4f3">
    <w:name w:val="Основной текст (4)_"/>
    <w:basedOn w:val="a6"/>
    <w:link w:val="4f4"/>
    <w:uiPriority w:val="99"/>
    <w:rsid w:val="00544313"/>
    <w:rPr>
      <w:rFonts w:ascii="Times New Roman" w:hAnsi="Times New Roman"/>
      <w:b/>
      <w:bCs/>
      <w:sz w:val="23"/>
      <w:szCs w:val="23"/>
      <w:shd w:val="clear" w:color="auto" w:fill="FFFFFF"/>
    </w:rPr>
  </w:style>
  <w:style w:type="paragraph" w:customStyle="1" w:styleId="4f4">
    <w:name w:val="Основной текст (4)"/>
    <w:basedOn w:val="a5"/>
    <w:link w:val="4f3"/>
    <w:uiPriority w:val="99"/>
    <w:rsid w:val="00544313"/>
    <w:pPr>
      <w:shd w:val="clear" w:color="auto" w:fill="FFFFFF"/>
      <w:spacing w:line="600" w:lineRule="exact"/>
      <w:jc w:val="right"/>
    </w:pPr>
    <w:rPr>
      <w:b/>
      <w:bCs/>
      <w:sz w:val="23"/>
      <w:szCs w:val="23"/>
    </w:rPr>
  </w:style>
  <w:style w:type="table" w:customStyle="1" w:styleId="600">
    <w:name w:val="Сетка таблицы60"/>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9">
    <w:name w:val="Обычный6"/>
    <w:rsid w:val="00544313"/>
    <w:pPr>
      <w:jc w:val="both"/>
    </w:pPr>
    <w:rPr>
      <w:rFonts w:ascii="Arial" w:eastAsia="Calibri" w:hAnsi="Arial"/>
      <w:snapToGrid w:val="0"/>
      <w:sz w:val="22"/>
    </w:rPr>
  </w:style>
  <w:style w:type="numbering" w:customStyle="1" w:styleId="601">
    <w:name w:val="Нет списка60"/>
    <w:next w:val="a8"/>
    <w:uiPriority w:val="99"/>
    <w:semiHidden/>
    <w:unhideWhenUsed/>
    <w:rsid w:val="00544313"/>
  </w:style>
  <w:style w:type="table" w:customStyle="1" w:styleId="1272">
    <w:name w:val="Сетка таблицы127"/>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0">
    <w:name w:val="Стиль маркированный Symbol (Symbol) подчеркивание10"/>
    <w:basedOn w:val="a8"/>
    <w:rsid w:val="00544313"/>
    <w:pPr>
      <w:numPr>
        <w:numId w:val="5"/>
      </w:numPr>
    </w:pPr>
  </w:style>
  <w:style w:type="numbering" w:customStyle="1" w:styleId="10">
    <w:name w:val="Стиль нумерованный10"/>
    <w:basedOn w:val="a8"/>
    <w:rsid w:val="00544313"/>
    <w:pPr>
      <w:numPr>
        <w:numId w:val="6"/>
      </w:numPr>
    </w:pPr>
  </w:style>
  <w:style w:type="numbering" w:customStyle="1" w:styleId="12pt10">
    <w:name w:val="Стиль маркированный 12 pt10"/>
    <w:basedOn w:val="a8"/>
    <w:rsid w:val="00544313"/>
    <w:pPr>
      <w:numPr>
        <w:numId w:val="7"/>
      </w:numPr>
    </w:pPr>
  </w:style>
  <w:style w:type="numbering" w:customStyle="1" w:styleId="100">
    <w:name w:val="Стиль маркированный10"/>
    <w:basedOn w:val="a8"/>
    <w:rsid w:val="00544313"/>
    <w:pPr>
      <w:numPr>
        <w:numId w:val="11"/>
      </w:numPr>
    </w:pPr>
  </w:style>
  <w:style w:type="table" w:customStyle="1" w:styleId="2271">
    <w:name w:val="Сетка таблицы227"/>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7">
    <w:name w:val="Стиль маркированный Symbol (Symbol) подчеркивание17"/>
    <w:basedOn w:val="a8"/>
    <w:rsid w:val="00544313"/>
    <w:pPr>
      <w:numPr>
        <w:numId w:val="15"/>
      </w:numPr>
    </w:pPr>
  </w:style>
  <w:style w:type="numbering" w:customStyle="1" w:styleId="17">
    <w:name w:val="Стиль нумерованный17"/>
    <w:basedOn w:val="a8"/>
    <w:rsid w:val="00544313"/>
    <w:pPr>
      <w:numPr>
        <w:numId w:val="16"/>
      </w:numPr>
    </w:pPr>
  </w:style>
  <w:style w:type="numbering" w:customStyle="1" w:styleId="12pt18">
    <w:name w:val="Стиль маркированный 12 pt18"/>
    <w:basedOn w:val="a8"/>
    <w:rsid w:val="00544313"/>
    <w:pPr>
      <w:numPr>
        <w:numId w:val="17"/>
      </w:numPr>
    </w:pPr>
  </w:style>
  <w:style w:type="numbering" w:customStyle="1" w:styleId="16">
    <w:name w:val="Стиль маркированный16"/>
    <w:basedOn w:val="a8"/>
    <w:rsid w:val="00544313"/>
    <w:pPr>
      <w:numPr>
        <w:numId w:val="18"/>
      </w:numPr>
    </w:pPr>
  </w:style>
  <w:style w:type="numbering" w:customStyle="1" w:styleId="SymbolSymbol24">
    <w:name w:val="Стиль маркированный Symbol (Symbol) подчеркивание24"/>
    <w:basedOn w:val="a8"/>
    <w:rsid w:val="00544313"/>
  </w:style>
  <w:style w:type="numbering" w:customStyle="1" w:styleId="244">
    <w:name w:val="Стиль нумерованный24"/>
    <w:basedOn w:val="a8"/>
    <w:rsid w:val="00544313"/>
  </w:style>
  <w:style w:type="numbering" w:customStyle="1" w:styleId="12pt24">
    <w:name w:val="Стиль маркированный 12 pt24"/>
    <w:basedOn w:val="a8"/>
    <w:rsid w:val="00544313"/>
  </w:style>
  <w:style w:type="numbering" w:customStyle="1" w:styleId="245">
    <w:name w:val="Стиль маркированный24"/>
    <w:basedOn w:val="a8"/>
    <w:rsid w:val="00544313"/>
  </w:style>
  <w:style w:type="table" w:customStyle="1" w:styleId="5140">
    <w:name w:val="Сетка таблицы5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0">
    <w:name w:val="Сетка таблицы15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7">
    <w:name w:val="Стиль маркированный 12 pt117"/>
    <w:basedOn w:val="a8"/>
    <w:rsid w:val="00544313"/>
  </w:style>
  <w:style w:type="table" w:customStyle="1" w:styleId="176">
    <w:name w:val="Сетка таблицы176"/>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Нет списка139"/>
    <w:next w:val="a8"/>
    <w:uiPriority w:val="99"/>
    <w:semiHidden/>
    <w:unhideWhenUsed/>
    <w:rsid w:val="00544313"/>
  </w:style>
  <w:style w:type="numbering" w:customStyle="1" w:styleId="11200">
    <w:name w:val="Нет списка1120"/>
    <w:next w:val="a8"/>
    <w:semiHidden/>
    <w:rsid w:val="00544313"/>
  </w:style>
  <w:style w:type="numbering" w:customStyle="1" w:styleId="2300">
    <w:name w:val="Нет списка230"/>
    <w:next w:val="a8"/>
    <w:semiHidden/>
    <w:unhideWhenUsed/>
    <w:rsid w:val="00544313"/>
  </w:style>
  <w:style w:type="numbering" w:customStyle="1" w:styleId="329">
    <w:name w:val="Нет списка329"/>
    <w:next w:val="a8"/>
    <w:semiHidden/>
    <w:rsid w:val="00544313"/>
  </w:style>
  <w:style w:type="numbering" w:customStyle="1" w:styleId="418">
    <w:name w:val="Нет списка418"/>
    <w:next w:val="a8"/>
    <w:semiHidden/>
    <w:rsid w:val="00544313"/>
  </w:style>
  <w:style w:type="numbering" w:customStyle="1" w:styleId="11116">
    <w:name w:val="Нет списка11116"/>
    <w:next w:val="a8"/>
    <w:semiHidden/>
    <w:rsid w:val="00544313"/>
  </w:style>
  <w:style w:type="numbering" w:customStyle="1" w:styleId="11117">
    <w:name w:val="Нет списка11117"/>
    <w:next w:val="a8"/>
    <w:semiHidden/>
    <w:rsid w:val="00544313"/>
  </w:style>
  <w:style w:type="numbering" w:customStyle="1" w:styleId="21200">
    <w:name w:val="Нет списка2120"/>
    <w:next w:val="a8"/>
    <w:semiHidden/>
    <w:unhideWhenUsed/>
    <w:rsid w:val="00544313"/>
  </w:style>
  <w:style w:type="numbering" w:customStyle="1" w:styleId="31180">
    <w:name w:val="Нет списка3118"/>
    <w:next w:val="a8"/>
    <w:semiHidden/>
    <w:rsid w:val="00544313"/>
  </w:style>
  <w:style w:type="numbering" w:customStyle="1" w:styleId="419">
    <w:name w:val="Нет списка419"/>
    <w:next w:val="a8"/>
    <w:semiHidden/>
    <w:rsid w:val="00544313"/>
  </w:style>
  <w:style w:type="numbering" w:customStyle="1" w:styleId="1218">
    <w:name w:val="Нет списка1218"/>
    <w:next w:val="a8"/>
    <w:semiHidden/>
    <w:rsid w:val="00544313"/>
  </w:style>
  <w:style w:type="numbering" w:customStyle="1" w:styleId="211100">
    <w:name w:val="Нет списка21110"/>
    <w:next w:val="a8"/>
    <w:semiHidden/>
    <w:unhideWhenUsed/>
    <w:rsid w:val="00544313"/>
  </w:style>
  <w:style w:type="numbering" w:customStyle="1" w:styleId="3119">
    <w:name w:val="Нет списка3119"/>
    <w:next w:val="a8"/>
    <w:semiHidden/>
    <w:rsid w:val="00544313"/>
  </w:style>
  <w:style w:type="table" w:customStyle="1" w:styleId="21142">
    <w:name w:val="Сетка таблицы2114"/>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1">
    <w:name w:val="Нет списка510"/>
    <w:next w:val="a8"/>
    <w:uiPriority w:val="99"/>
    <w:semiHidden/>
    <w:unhideWhenUsed/>
    <w:rsid w:val="00544313"/>
  </w:style>
  <w:style w:type="numbering" w:customStyle="1" w:styleId="681">
    <w:name w:val="Нет списка68"/>
    <w:next w:val="a8"/>
    <w:uiPriority w:val="99"/>
    <w:semiHidden/>
    <w:rsid w:val="00544313"/>
  </w:style>
  <w:style w:type="numbering" w:customStyle="1" w:styleId="13100">
    <w:name w:val="Нет списка1310"/>
    <w:next w:val="a8"/>
    <w:semiHidden/>
    <w:rsid w:val="00544313"/>
  </w:style>
  <w:style w:type="numbering" w:customStyle="1" w:styleId="1128">
    <w:name w:val="Нет списка1128"/>
    <w:next w:val="a8"/>
    <w:semiHidden/>
    <w:rsid w:val="00544313"/>
  </w:style>
  <w:style w:type="numbering" w:customStyle="1" w:styleId="2218">
    <w:name w:val="Нет списка2218"/>
    <w:next w:val="a8"/>
    <w:semiHidden/>
    <w:unhideWhenUsed/>
    <w:rsid w:val="00544313"/>
  </w:style>
  <w:style w:type="numbering" w:customStyle="1" w:styleId="32100">
    <w:name w:val="Нет списка3210"/>
    <w:next w:val="a8"/>
    <w:semiHidden/>
    <w:rsid w:val="00544313"/>
  </w:style>
  <w:style w:type="numbering" w:customStyle="1" w:styleId="428">
    <w:name w:val="Нет списка428"/>
    <w:next w:val="a8"/>
    <w:semiHidden/>
    <w:rsid w:val="00544313"/>
  </w:style>
  <w:style w:type="numbering" w:customStyle="1" w:styleId="1219">
    <w:name w:val="Нет списка1219"/>
    <w:next w:val="a8"/>
    <w:semiHidden/>
    <w:rsid w:val="00544313"/>
  </w:style>
  <w:style w:type="numbering" w:customStyle="1" w:styleId="21280">
    <w:name w:val="Нет списка2128"/>
    <w:next w:val="a8"/>
    <w:semiHidden/>
    <w:unhideWhenUsed/>
    <w:rsid w:val="00544313"/>
  </w:style>
  <w:style w:type="numbering" w:customStyle="1" w:styleId="3128">
    <w:name w:val="Нет списка3128"/>
    <w:next w:val="a8"/>
    <w:semiHidden/>
    <w:rsid w:val="00544313"/>
  </w:style>
  <w:style w:type="numbering" w:customStyle="1" w:styleId="518">
    <w:name w:val="Нет списка518"/>
    <w:next w:val="a8"/>
    <w:uiPriority w:val="99"/>
    <w:semiHidden/>
    <w:rsid w:val="00544313"/>
  </w:style>
  <w:style w:type="numbering" w:customStyle="1" w:styleId="1318">
    <w:name w:val="Нет списка1318"/>
    <w:next w:val="a8"/>
    <w:semiHidden/>
    <w:rsid w:val="00544313"/>
  </w:style>
  <w:style w:type="numbering" w:customStyle="1" w:styleId="2219">
    <w:name w:val="Нет списка2219"/>
    <w:next w:val="a8"/>
    <w:semiHidden/>
    <w:unhideWhenUsed/>
    <w:rsid w:val="00544313"/>
  </w:style>
  <w:style w:type="numbering" w:customStyle="1" w:styleId="3218">
    <w:name w:val="Нет списка3218"/>
    <w:next w:val="a8"/>
    <w:semiHidden/>
    <w:rsid w:val="00544313"/>
  </w:style>
  <w:style w:type="numbering" w:customStyle="1" w:styleId="SymbolSymbol36">
    <w:name w:val="Стиль маркированный Symbol (Symbol) подчеркивание36"/>
    <w:basedOn w:val="a8"/>
    <w:rsid w:val="00544313"/>
  </w:style>
  <w:style w:type="numbering" w:customStyle="1" w:styleId="372">
    <w:name w:val="Стиль нумерованный37"/>
    <w:basedOn w:val="a8"/>
    <w:rsid w:val="00544313"/>
  </w:style>
  <w:style w:type="numbering" w:customStyle="1" w:styleId="12pt36">
    <w:name w:val="Стиль маркированный 12 pt36"/>
    <w:basedOn w:val="a8"/>
    <w:rsid w:val="00544313"/>
  </w:style>
  <w:style w:type="numbering" w:customStyle="1" w:styleId="363">
    <w:name w:val="Стиль маркированный36"/>
    <w:basedOn w:val="a8"/>
    <w:rsid w:val="00544313"/>
  </w:style>
  <w:style w:type="numbering" w:customStyle="1" w:styleId="741">
    <w:name w:val="Нет списка74"/>
    <w:next w:val="a8"/>
    <w:uiPriority w:val="99"/>
    <w:semiHidden/>
    <w:rsid w:val="00544313"/>
  </w:style>
  <w:style w:type="numbering" w:customStyle="1" w:styleId="1441">
    <w:name w:val="Нет списка144"/>
    <w:next w:val="a8"/>
    <w:semiHidden/>
    <w:rsid w:val="00544313"/>
  </w:style>
  <w:style w:type="numbering" w:customStyle="1" w:styleId="2341">
    <w:name w:val="Нет списка234"/>
    <w:next w:val="a8"/>
    <w:semiHidden/>
    <w:unhideWhenUsed/>
    <w:rsid w:val="00544313"/>
  </w:style>
  <w:style w:type="numbering" w:customStyle="1" w:styleId="3340">
    <w:name w:val="Нет списка334"/>
    <w:next w:val="a8"/>
    <w:semiHidden/>
    <w:rsid w:val="00544313"/>
  </w:style>
  <w:style w:type="numbering" w:customStyle="1" w:styleId="434">
    <w:name w:val="Нет списка434"/>
    <w:next w:val="a8"/>
    <w:semiHidden/>
    <w:rsid w:val="00544313"/>
  </w:style>
  <w:style w:type="numbering" w:customStyle="1" w:styleId="11340">
    <w:name w:val="Нет списка1134"/>
    <w:next w:val="a8"/>
    <w:semiHidden/>
    <w:rsid w:val="00544313"/>
  </w:style>
  <w:style w:type="numbering" w:customStyle="1" w:styleId="1111130">
    <w:name w:val="Нет списка111113"/>
    <w:next w:val="a8"/>
    <w:semiHidden/>
    <w:rsid w:val="00544313"/>
  </w:style>
  <w:style w:type="numbering" w:customStyle="1" w:styleId="2134">
    <w:name w:val="Нет списка2134"/>
    <w:next w:val="a8"/>
    <w:semiHidden/>
    <w:unhideWhenUsed/>
    <w:rsid w:val="00544313"/>
  </w:style>
  <w:style w:type="numbering" w:customStyle="1" w:styleId="31340">
    <w:name w:val="Нет списка3134"/>
    <w:next w:val="a8"/>
    <w:semiHidden/>
    <w:rsid w:val="00544313"/>
  </w:style>
  <w:style w:type="numbering" w:customStyle="1" w:styleId="41141">
    <w:name w:val="Нет списка4114"/>
    <w:next w:val="a8"/>
    <w:semiHidden/>
    <w:rsid w:val="00544313"/>
  </w:style>
  <w:style w:type="numbering" w:customStyle="1" w:styleId="12240">
    <w:name w:val="Нет списка1224"/>
    <w:next w:val="a8"/>
    <w:semiHidden/>
    <w:rsid w:val="00544313"/>
  </w:style>
  <w:style w:type="numbering" w:customStyle="1" w:styleId="211140">
    <w:name w:val="Нет списка21114"/>
    <w:next w:val="a8"/>
    <w:semiHidden/>
    <w:unhideWhenUsed/>
    <w:rsid w:val="00544313"/>
  </w:style>
  <w:style w:type="numbering" w:customStyle="1" w:styleId="311140">
    <w:name w:val="Нет списка31114"/>
    <w:next w:val="a8"/>
    <w:semiHidden/>
    <w:rsid w:val="00544313"/>
  </w:style>
  <w:style w:type="numbering" w:customStyle="1" w:styleId="5240">
    <w:name w:val="Нет списка524"/>
    <w:next w:val="a8"/>
    <w:uiPriority w:val="99"/>
    <w:semiHidden/>
    <w:unhideWhenUsed/>
    <w:rsid w:val="00544313"/>
  </w:style>
  <w:style w:type="numbering" w:customStyle="1" w:styleId="6140">
    <w:name w:val="Нет списка614"/>
    <w:next w:val="a8"/>
    <w:uiPriority w:val="99"/>
    <w:semiHidden/>
    <w:rsid w:val="00544313"/>
  </w:style>
  <w:style w:type="numbering" w:customStyle="1" w:styleId="1324">
    <w:name w:val="Нет списка1324"/>
    <w:next w:val="a8"/>
    <w:semiHidden/>
    <w:rsid w:val="00544313"/>
  </w:style>
  <w:style w:type="numbering" w:customStyle="1" w:styleId="11214">
    <w:name w:val="Нет списка11214"/>
    <w:next w:val="a8"/>
    <w:semiHidden/>
    <w:rsid w:val="00544313"/>
  </w:style>
  <w:style w:type="numbering" w:customStyle="1" w:styleId="2224">
    <w:name w:val="Нет списка2224"/>
    <w:next w:val="a8"/>
    <w:semiHidden/>
    <w:unhideWhenUsed/>
    <w:rsid w:val="00544313"/>
  </w:style>
  <w:style w:type="numbering" w:customStyle="1" w:styleId="3224">
    <w:name w:val="Нет списка3224"/>
    <w:next w:val="a8"/>
    <w:semiHidden/>
    <w:rsid w:val="00544313"/>
  </w:style>
  <w:style w:type="numbering" w:customStyle="1" w:styleId="4214">
    <w:name w:val="Нет списка4214"/>
    <w:next w:val="a8"/>
    <w:semiHidden/>
    <w:rsid w:val="00544313"/>
  </w:style>
  <w:style w:type="numbering" w:customStyle="1" w:styleId="121140">
    <w:name w:val="Нет списка12114"/>
    <w:next w:val="a8"/>
    <w:semiHidden/>
    <w:rsid w:val="00544313"/>
  </w:style>
  <w:style w:type="numbering" w:customStyle="1" w:styleId="21214">
    <w:name w:val="Нет списка21214"/>
    <w:next w:val="a8"/>
    <w:semiHidden/>
    <w:unhideWhenUsed/>
    <w:rsid w:val="00544313"/>
  </w:style>
  <w:style w:type="numbering" w:customStyle="1" w:styleId="31214">
    <w:name w:val="Нет списка31214"/>
    <w:next w:val="a8"/>
    <w:semiHidden/>
    <w:rsid w:val="00544313"/>
  </w:style>
  <w:style w:type="numbering" w:customStyle="1" w:styleId="5114">
    <w:name w:val="Нет списка5114"/>
    <w:next w:val="a8"/>
    <w:uiPriority w:val="99"/>
    <w:semiHidden/>
    <w:rsid w:val="00544313"/>
  </w:style>
  <w:style w:type="numbering" w:customStyle="1" w:styleId="13114">
    <w:name w:val="Нет списка13114"/>
    <w:next w:val="a8"/>
    <w:semiHidden/>
    <w:rsid w:val="00544313"/>
  </w:style>
  <w:style w:type="numbering" w:customStyle="1" w:styleId="221140">
    <w:name w:val="Нет списка22114"/>
    <w:next w:val="a8"/>
    <w:semiHidden/>
    <w:unhideWhenUsed/>
    <w:rsid w:val="00544313"/>
  </w:style>
  <w:style w:type="numbering" w:customStyle="1" w:styleId="32114">
    <w:name w:val="Нет списка32114"/>
    <w:next w:val="a8"/>
    <w:semiHidden/>
    <w:rsid w:val="00544313"/>
  </w:style>
  <w:style w:type="table" w:customStyle="1" w:styleId="5241">
    <w:name w:val="Сетка таблицы5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1">
    <w:name w:val="Нет списка713"/>
    <w:next w:val="a8"/>
    <w:uiPriority w:val="99"/>
    <w:semiHidden/>
    <w:unhideWhenUsed/>
    <w:rsid w:val="00544313"/>
  </w:style>
  <w:style w:type="numbering" w:customStyle="1" w:styleId="14130">
    <w:name w:val="Нет списка1413"/>
    <w:next w:val="a8"/>
    <w:uiPriority w:val="99"/>
    <w:semiHidden/>
    <w:rsid w:val="00544313"/>
  </w:style>
  <w:style w:type="numbering" w:customStyle="1" w:styleId="11313">
    <w:name w:val="Нет списка11313"/>
    <w:next w:val="a8"/>
    <w:semiHidden/>
    <w:rsid w:val="00544313"/>
  </w:style>
  <w:style w:type="numbering" w:customStyle="1" w:styleId="23130">
    <w:name w:val="Нет списка2313"/>
    <w:next w:val="a8"/>
    <w:semiHidden/>
    <w:unhideWhenUsed/>
    <w:rsid w:val="00544313"/>
  </w:style>
  <w:style w:type="numbering" w:customStyle="1" w:styleId="3313">
    <w:name w:val="Нет списка3313"/>
    <w:next w:val="a8"/>
    <w:semiHidden/>
    <w:rsid w:val="00544313"/>
  </w:style>
  <w:style w:type="numbering" w:customStyle="1" w:styleId="4313">
    <w:name w:val="Нет списка4313"/>
    <w:next w:val="a8"/>
    <w:semiHidden/>
    <w:rsid w:val="00544313"/>
  </w:style>
  <w:style w:type="numbering" w:customStyle="1" w:styleId="1111113">
    <w:name w:val="Нет списка1111113"/>
    <w:next w:val="a8"/>
    <w:semiHidden/>
    <w:rsid w:val="00544313"/>
  </w:style>
  <w:style w:type="numbering" w:customStyle="1" w:styleId="11111111">
    <w:name w:val="Нет списка11111111"/>
    <w:next w:val="a8"/>
    <w:semiHidden/>
    <w:rsid w:val="00544313"/>
  </w:style>
  <w:style w:type="numbering" w:customStyle="1" w:styleId="21313">
    <w:name w:val="Нет списка21313"/>
    <w:next w:val="a8"/>
    <w:semiHidden/>
    <w:unhideWhenUsed/>
    <w:rsid w:val="00544313"/>
  </w:style>
  <w:style w:type="numbering" w:customStyle="1" w:styleId="31313">
    <w:name w:val="Нет списка31313"/>
    <w:next w:val="a8"/>
    <w:semiHidden/>
    <w:rsid w:val="00544313"/>
  </w:style>
  <w:style w:type="numbering" w:customStyle="1" w:styleId="41113">
    <w:name w:val="Нет списка41113"/>
    <w:next w:val="a8"/>
    <w:semiHidden/>
    <w:rsid w:val="00544313"/>
  </w:style>
  <w:style w:type="numbering" w:customStyle="1" w:styleId="12213">
    <w:name w:val="Нет списка12213"/>
    <w:next w:val="a8"/>
    <w:semiHidden/>
    <w:rsid w:val="00544313"/>
  </w:style>
  <w:style w:type="numbering" w:customStyle="1" w:styleId="211113">
    <w:name w:val="Нет списка211113"/>
    <w:next w:val="a8"/>
    <w:semiHidden/>
    <w:unhideWhenUsed/>
    <w:rsid w:val="00544313"/>
  </w:style>
  <w:style w:type="numbering" w:customStyle="1" w:styleId="311113">
    <w:name w:val="Нет списка311113"/>
    <w:next w:val="a8"/>
    <w:semiHidden/>
    <w:rsid w:val="00544313"/>
  </w:style>
  <w:style w:type="numbering" w:customStyle="1" w:styleId="5213">
    <w:name w:val="Нет списка5213"/>
    <w:next w:val="a8"/>
    <w:uiPriority w:val="99"/>
    <w:semiHidden/>
    <w:unhideWhenUsed/>
    <w:rsid w:val="00544313"/>
  </w:style>
  <w:style w:type="numbering" w:customStyle="1" w:styleId="61130">
    <w:name w:val="Нет списка6113"/>
    <w:next w:val="a8"/>
    <w:uiPriority w:val="99"/>
    <w:semiHidden/>
    <w:rsid w:val="00544313"/>
  </w:style>
  <w:style w:type="numbering" w:customStyle="1" w:styleId="13213">
    <w:name w:val="Нет списка13213"/>
    <w:next w:val="a8"/>
    <w:semiHidden/>
    <w:rsid w:val="00544313"/>
  </w:style>
  <w:style w:type="numbering" w:customStyle="1" w:styleId="112113">
    <w:name w:val="Нет списка112113"/>
    <w:next w:val="a8"/>
    <w:semiHidden/>
    <w:rsid w:val="00544313"/>
  </w:style>
  <w:style w:type="numbering" w:customStyle="1" w:styleId="22213">
    <w:name w:val="Нет списка22213"/>
    <w:next w:val="a8"/>
    <w:semiHidden/>
    <w:unhideWhenUsed/>
    <w:rsid w:val="00544313"/>
  </w:style>
  <w:style w:type="numbering" w:customStyle="1" w:styleId="32213">
    <w:name w:val="Нет списка32213"/>
    <w:next w:val="a8"/>
    <w:semiHidden/>
    <w:rsid w:val="00544313"/>
  </w:style>
  <w:style w:type="numbering" w:customStyle="1" w:styleId="42113">
    <w:name w:val="Нет списка42113"/>
    <w:next w:val="a8"/>
    <w:semiHidden/>
    <w:rsid w:val="00544313"/>
  </w:style>
  <w:style w:type="numbering" w:customStyle="1" w:styleId="121113">
    <w:name w:val="Нет списка121113"/>
    <w:next w:val="a8"/>
    <w:semiHidden/>
    <w:rsid w:val="00544313"/>
  </w:style>
  <w:style w:type="numbering" w:customStyle="1" w:styleId="212113">
    <w:name w:val="Нет списка212113"/>
    <w:next w:val="a8"/>
    <w:semiHidden/>
    <w:unhideWhenUsed/>
    <w:rsid w:val="00544313"/>
  </w:style>
  <w:style w:type="numbering" w:customStyle="1" w:styleId="312113">
    <w:name w:val="Нет списка312113"/>
    <w:next w:val="a8"/>
    <w:semiHidden/>
    <w:rsid w:val="00544313"/>
  </w:style>
  <w:style w:type="numbering" w:customStyle="1" w:styleId="51113">
    <w:name w:val="Нет списка51113"/>
    <w:next w:val="a8"/>
    <w:uiPriority w:val="99"/>
    <w:semiHidden/>
    <w:rsid w:val="00544313"/>
  </w:style>
  <w:style w:type="numbering" w:customStyle="1" w:styleId="131113">
    <w:name w:val="Нет списка131113"/>
    <w:next w:val="a8"/>
    <w:semiHidden/>
    <w:rsid w:val="00544313"/>
  </w:style>
  <w:style w:type="numbering" w:customStyle="1" w:styleId="221113">
    <w:name w:val="Нет списка221113"/>
    <w:next w:val="a8"/>
    <w:semiHidden/>
    <w:unhideWhenUsed/>
    <w:rsid w:val="00544313"/>
  </w:style>
  <w:style w:type="numbering" w:customStyle="1" w:styleId="321113">
    <w:name w:val="Нет списка321113"/>
    <w:next w:val="a8"/>
    <w:semiHidden/>
    <w:rsid w:val="00544313"/>
  </w:style>
  <w:style w:type="numbering" w:customStyle="1" w:styleId="SymbolSymbol115">
    <w:name w:val="Стиль маркированный Symbol (Symbol) подчеркивание115"/>
    <w:basedOn w:val="a8"/>
    <w:rsid w:val="00544313"/>
  </w:style>
  <w:style w:type="numbering" w:customStyle="1" w:styleId="1154">
    <w:name w:val="Стиль нумерованный115"/>
    <w:basedOn w:val="a8"/>
    <w:rsid w:val="00544313"/>
  </w:style>
  <w:style w:type="numbering" w:customStyle="1" w:styleId="12pt125">
    <w:name w:val="Стиль маркированный 12 pt125"/>
    <w:basedOn w:val="a8"/>
    <w:rsid w:val="00544313"/>
  </w:style>
  <w:style w:type="numbering" w:customStyle="1" w:styleId="1162">
    <w:name w:val="Стиль маркированный116"/>
    <w:basedOn w:val="a8"/>
    <w:rsid w:val="00544313"/>
  </w:style>
  <w:style w:type="numbering" w:customStyle="1" w:styleId="71112">
    <w:name w:val="Нет списка7111"/>
    <w:next w:val="a8"/>
    <w:uiPriority w:val="99"/>
    <w:semiHidden/>
    <w:rsid w:val="00544313"/>
  </w:style>
  <w:style w:type="numbering" w:customStyle="1" w:styleId="141111">
    <w:name w:val="Нет списка14111"/>
    <w:next w:val="a8"/>
    <w:semiHidden/>
    <w:rsid w:val="00544313"/>
  </w:style>
  <w:style w:type="numbering" w:customStyle="1" w:styleId="231110">
    <w:name w:val="Нет списка23111"/>
    <w:next w:val="a8"/>
    <w:semiHidden/>
    <w:unhideWhenUsed/>
    <w:rsid w:val="00544313"/>
  </w:style>
  <w:style w:type="numbering" w:customStyle="1" w:styleId="33111">
    <w:name w:val="Нет списка33111"/>
    <w:next w:val="a8"/>
    <w:semiHidden/>
    <w:rsid w:val="00544313"/>
  </w:style>
  <w:style w:type="numbering" w:customStyle="1" w:styleId="43111">
    <w:name w:val="Нет списка43111"/>
    <w:next w:val="a8"/>
    <w:semiHidden/>
    <w:rsid w:val="00544313"/>
  </w:style>
  <w:style w:type="numbering" w:customStyle="1" w:styleId="113111">
    <w:name w:val="Нет списка113111"/>
    <w:next w:val="a8"/>
    <w:semiHidden/>
    <w:rsid w:val="00544313"/>
  </w:style>
  <w:style w:type="numbering" w:customStyle="1" w:styleId="111230">
    <w:name w:val="Нет списка11123"/>
    <w:next w:val="a8"/>
    <w:semiHidden/>
    <w:rsid w:val="00544313"/>
  </w:style>
  <w:style w:type="numbering" w:customStyle="1" w:styleId="213111">
    <w:name w:val="Нет списка213111"/>
    <w:next w:val="a8"/>
    <w:semiHidden/>
    <w:unhideWhenUsed/>
    <w:rsid w:val="00544313"/>
  </w:style>
  <w:style w:type="numbering" w:customStyle="1" w:styleId="313111">
    <w:name w:val="Нет списка313111"/>
    <w:next w:val="a8"/>
    <w:semiHidden/>
    <w:rsid w:val="00544313"/>
  </w:style>
  <w:style w:type="numbering" w:customStyle="1" w:styleId="411111">
    <w:name w:val="Нет списка411111"/>
    <w:next w:val="a8"/>
    <w:semiHidden/>
    <w:rsid w:val="00544313"/>
  </w:style>
  <w:style w:type="numbering" w:customStyle="1" w:styleId="122111">
    <w:name w:val="Нет списка122111"/>
    <w:next w:val="a8"/>
    <w:semiHidden/>
    <w:rsid w:val="00544313"/>
  </w:style>
  <w:style w:type="numbering" w:customStyle="1" w:styleId="2111111">
    <w:name w:val="Нет списка2111111"/>
    <w:next w:val="a8"/>
    <w:semiHidden/>
    <w:unhideWhenUsed/>
    <w:rsid w:val="00544313"/>
  </w:style>
  <w:style w:type="numbering" w:customStyle="1" w:styleId="31111110">
    <w:name w:val="Нет списка3111111"/>
    <w:next w:val="a8"/>
    <w:semiHidden/>
    <w:rsid w:val="00544313"/>
  </w:style>
  <w:style w:type="numbering" w:customStyle="1" w:styleId="52111">
    <w:name w:val="Нет списка52111"/>
    <w:next w:val="a8"/>
    <w:uiPriority w:val="99"/>
    <w:semiHidden/>
    <w:unhideWhenUsed/>
    <w:rsid w:val="00544313"/>
  </w:style>
  <w:style w:type="numbering" w:customStyle="1" w:styleId="611110">
    <w:name w:val="Нет списка61111"/>
    <w:next w:val="a8"/>
    <w:uiPriority w:val="99"/>
    <w:semiHidden/>
    <w:rsid w:val="00544313"/>
  </w:style>
  <w:style w:type="numbering" w:customStyle="1" w:styleId="132111">
    <w:name w:val="Нет списка132111"/>
    <w:next w:val="a8"/>
    <w:semiHidden/>
    <w:rsid w:val="00544313"/>
  </w:style>
  <w:style w:type="numbering" w:customStyle="1" w:styleId="1121111">
    <w:name w:val="Нет списка1121111"/>
    <w:next w:val="a8"/>
    <w:semiHidden/>
    <w:rsid w:val="00544313"/>
  </w:style>
  <w:style w:type="numbering" w:customStyle="1" w:styleId="222111">
    <w:name w:val="Нет списка222111"/>
    <w:next w:val="a8"/>
    <w:semiHidden/>
    <w:unhideWhenUsed/>
    <w:rsid w:val="00544313"/>
  </w:style>
  <w:style w:type="numbering" w:customStyle="1" w:styleId="322111">
    <w:name w:val="Нет списка322111"/>
    <w:next w:val="a8"/>
    <w:semiHidden/>
    <w:rsid w:val="00544313"/>
  </w:style>
  <w:style w:type="numbering" w:customStyle="1" w:styleId="421111">
    <w:name w:val="Нет списка421111"/>
    <w:next w:val="a8"/>
    <w:semiHidden/>
    <w:rsid w:val="00544313"/>
  </w:style>
  <w:style w:type="numbering" w:customStyle="1" w:styleId="1211111">
    <w:name w:val="Нет списка1211111"/>
    <w:next w:val="a8"/>
    <w:semiHidden/>
    <w:rsid w:val="00544313"/>
  </w:style>
  <w:style w:type="numbering" w:customStyle="1" w:styleId="2121111">
    <w:name w:val="Нет списка2121111"/>
    <w:next w:val="a8"/>
    <w:semiHidden/>
    <w:unhideWhenUsed/>
    <w:rsid w:val="00544313"/>
  </w:style>
  <w:style w:type="numbering" w:customStyle="1" w:styleId="3121111">
    <w:name w:val="Нет списка3121111"/>
    <w:next w:val="a8"/>
    <w:semiHidden/>
    <w:rsid w:val="00544313"/>
  </w:style>
  <w:style w:type="numbering" w:customStyle="1" w:styleId="511111">
    <w:name w:val="Нет списка511111"/>
    <w:next w:val="a8"/>
    <w:uiPriority w:val="99"/>
    <w:semiHidden/>
    <w:rsid w:val="00544313"/>
  </w:style>
  <w:style w:type="numbering" w:customStyle="1" w:styleId="1311111">
    <w:name w:val="Нет списка1311111"/>
    <w:next w:val="a8"/>
    <w:semiHidden/>
    <w:rsid w:val="00544313"/>
  </w:style>
  <w:style w:type="numbering" w:customStyle="1" w:styleId="2211111">
    <w:name w:val="Нет списка2211111"/>
    <w:next w:val="a8"/>
    <w:semiHidden/>
    <w:unhideWhenUsed/>
    <w:rsid w:val="00544313"/>
  </w:style>
  <w:style w:type="numbering" w:customStyle="1" w:styleId="3211111">
    <w:name w:val="Нет списка3211111"/>
    <w:next w:val="a8"/>
    <w:semiHidden/>
    <w:rsid w:val="00544313"/>
  </w:style>
  <w:style w:type="numbering" w:customStyle="1" w:styleId="SymbolSymbol1115">
    <w:name w:val="Стиль маркированный Symbol (Symbol) подчеркивание1115"/>
    <w:basedOn w:val="a8"/>
    <w:rsid w:val="00544313"/>
  </w:style>
  <w:style w:type="numbering" w:customStyle="1" w:styleId="11153">
    <w:name w:val="Стиль нумерованный1115"/>
    <w:basedOn w:val="a8"/>
    <w:rsid w:val="00544313"/>
  </w:style>
  <w:style w:type="numbering" w:customStyle="1" w:styleId="12pt1114">
    <w:name w:val="Стиль маркированный 12 pt1114"/>
    <w:basedOn w:val="a8"/>
    <w:rsid w:val="00544313"/>
  </w:style>
  <w:style w:type="numbering" w:customStyle="1" w:styleId="11154">
    <w:name w:val="Стиль маркированный1115"/>
    <w:basedOn w:val="a8"/>
    <w:rsid w:val="00544313"/>
  </w:style>
  <w:style w:type="numbering" w:customStyle="1" w:styleId="831">
    <w:name w:val="Нет списка83"/>
    <w:next w:val="a8"/>
    <w:uiPriority w:val="99"/>
    <w:semiHidden/>
    <w:rsid w:val="00544313"/>
  </w:style>
  <w:style w:type="numbering" w:customStyle="1" w:styleId="1530">
    <w:name w:val="Нет списка153"/>
    <w:next w:val="a8"/>
    <w:semiHidden/>
    <w:rsid w:val="00544313"/>
  </w:style>
  <w:style w:type="numbering" w:customStyle="1" w:styleId="2430">
    <w:name w:val="Нет списка243"/>
    <w:next w:val="a8"/>
    <w:semiHidden/>
    <w:unhideWhenUsed/>
    <w:rsid w:val="00544313"/>
  </w:style>
  <w:style w:type="numbering" w:customStyle="1" w:styleId="3430">
    <w:name w:val="Нет списка343"/>
    <w:next w:val="a8"/>
    <w:semiHidden/>
    <w:rsid w:val="00544313"/>
  </w:style>
  <w:style w:type="numbering" w:customStyle="1" w:styleId="443">
    <w:name w:val="Нет списка443"/>
    <w:next w:val="a8"/>
    <w:semiHidden/>
    <w:rsid w:val="00544313"/>
  </w:style>
  <w:style w:type="numbering" w:customStyle="1" w:styleId="11430">
    <w:name w:val="Нет списка1143"/>
    <w:next w:val="a8"/>
    <w:semiHidden/>
    <w:rsid w:val="00544313"/>
  </w:style>
  <w:style w:type="numbering" w:customStyle="1" w:styleId="111330">
    <w:name w:val="Нет списка11133"/>
    <w:next w:val="a8"/>
    <w:semiHidden/>
    <w:rsid w:val="00544313"/>
  </w:style>
  <w:style w:type="numbering" w:customStyle="1" w:styleId="2143">
    <w:name w:val="Нет списка2143"/>
    <w:next w:val="a8"/>
    <w:semiHidden/>
    <w:unhideWhenUsed/>
    <w:rsid w:val="00544313"/>
  </w:style>
  <w:style w:type="numbering" w:customStyle="1" w:styleId="3143">
    <w:name w:val="Нет списка3143"/>
    <w:next w:val="a8"/>
    <w:semiHidden/>
    <w:rsid w:val="00544313"/>
  </w:style>
  <w:style w:type="numbering" w:customStyle="1" w:styleId="41230">
    <w:name w:val="Нет списка4123"/>
    <w:next w:val="a8"/>
    <w:semiHidden/>
    <w:rsid w:val="00544313"/>
  </w:style>
  <w:style w:type="numbering" w:customStyle="1" w:styleId="1233">
    <w:name w:val="Нет списка1233"/>
    <w:next w:val="a8"/>
    <w:semiHidden/>
    <w:rsid w:val="00544313"/>
  </w:style>
  <w:style w:type="numbering" w:customStyle="1" w:styleId="21123">
    <w:name w:val="Нет списка21123"/>
    <w:next w:val="a8"/>
    <w:semiHidden/>
    <w:unhideWhenUsed/>
    <w:rsid w:val="00544313"/>
  </w:style>
  <w:style w:type="numbering" w:customStyle="1" w:styleId="311230">
    <w:name w:val="Нет списка31123"/>
    <w:next w:val="a8"/>
    <w:semiHidden/>
    <w:rsid w:val="00544313"/>
  </w:style>
  <w:style w:type="numbering" w:customStyle="1" w:styleId="533">
    <w:name w:val="Нет списка533"/>
    <w:next w:val="a8"/>
    <w:uiPriority w:val="99"/>
    <w:semiHidden/>
    <w:unhideWhenUsed/>
    <w:rsid w:val="00544313"/>
  </w:style>
  <w:style w:type="numbering" w:customStyle="1" w:styleId="6230">
    <w:name w:val="Нет списка623"/>
    <w:next w:val="a8"/>
    <w:uiPriority w:val="99"/>
    <w:semiHidden/>
    <w:rsid w:val="00544313"/>
  </w:style>
  <w:style w:type="numbering" w:customStyle="1" w:styleId="1333">
    <w:name w:val="Нет списка1333"/>
    <w:next w:val="a8"/>
    <w:semiHidden/>
    <w:rsid w:val="00544313"/>
  </w:style>
  <w:style w:type="numbering" w:customStyle="1" w:styleId="11223">
    <w:name w:val="Нет списка11223"/>
    <w:next w:val="a8"/>
    <w:semiHidden/>
    <w:rsid w:val="00544313"/>
  </w:style>
  <w:style w:type="numbering" w:customStyle="1" w:styleId="2233">
    <w:name w:val="Нет списка2233"/>
    <w:next w:val="a8"/>
    <w:semiHidden/>
    <w:unhideWhenUsed/>
    <w:rsid w:val="00544313"/>
  </w:style>
  <w:style w:type="numbering" w:customStyle="1" w:styleId="3233">
    <w:name w:val="Нет списка3233"/>
    <w:next w:val="a8"/>
    <w:semiHidden/>
    <w:rsid w:val="00544313"/>
  </w:style>
  <w:style w:type="numbering" w:customStyle="1" w:styleId="4223">
    <w:name w:val="Нет списка4223"/>
    <w:next w:val="a8"/>
    <w:semiHidden/>
    <w:rsid w:val="00544313"/>
  </w:style>
  <w:style w:type="numbering" w:customStyle="1" w:styleId="12123">
    <w:name w:val="Нет списка12123"/>
    <w:next w:val="a8"/>
    <w:semiHidden/>
    <w:rsid w:val="00544313"/>
  </w:style>
  <w:style w:type="numbering" w:customStyle="1" w:styleId="21223">
    <w:name w:val="Нет списка21223"/>
    <w:next w:val="a8"/>
    <w:semiHidden/>
    <w:unhideWhenUsed/>
    <w:rsid w:val="00544313"/>
  </w:style>
  <w:style w:type="numbering" w:customStyle="1" w:styleId="31223">
    <w:name w:val="Нет списка31223"/>
    <w:next w:val="a8"/>
    <w:semiHidden/>
    <w:rsid w:val="00544313"/>
  </w:style>
  <w:style w:type="numbering" w:customStyle="1" w:styleId="5123">
    <w:name w:val="Нет списка5123"/>
    <w:next w:val="a8"/>
    <w:uiPriority w:val="99"/>
    <w:semiHidden/>
    <w:rsid w:val="00544313"/>
  </w:style>
  <w:style w:type="numbering" w:customStyle="1" w:styleId="13123">
    <w:name w:val="Нет списка13123"/>
    <w:next w:val="a8"/>
    <w:semiHidden/>
    <w:rsid w:val="00544313"/>
  </w:style>
  <w:style w:type="numbering" w:customStyle="1" w:styleId="22123">
    <w:name w:val="Нет списка22123"/>
    <w:next w:val="a8"/>
    <w:semiHidden/>
    <w:unhideWhenUsed/>
    <w:rsid w:val="00544313"/>
  </w:style>
  <w:style w:type="numbering" w:customStyle="1" w:styleId="32123">
    <w:name w:val="Нет списка32123"/>
    <w:next w:val="a8"/>
    <w:semiHidden/>
    <w:rsid w:val="00544313"/>
  </w:style>
  <w:style w:type="numbering" w:customStyle="1" w:styleId="SymbolSymbol213">
    <w:name w:val="Стиль маркированный Symbol (Symbol) подчеркивание213"/>
    <w:basedOn w:val="a8"/>
    <w:rsid w:val="00544313"/>
  </w:style>
  <w:style w:type="numbering" w:customStyle="1" w:styleId="2135">
    <w:name w:val="Стиль нумерованный213"/>
    <w:basedOn w:val="a8"/>
    <w:rsid w:val="00544313"/>
  </w:style>
  <w:style w:type="numbering" w:customStyle="1" w:styleId="12pt213">
    <w:name w:val="Стиль маркированный 12 pt213"/>
    <w:basedOn w:val="a8"/>
    <w:rsid w:val="00544313"/>
  </w:style>
  <w:style w:type="numbering" w:customStyle="1" w:styleId="2136">
    <w:name w:val="Стиль маркированный213"/>
    <w:basedOn w:val="a8"/>
    <w:rsid w:val="00544313"/>
  </w:style>
  <w:style w:type="numbering" w:customStyle="1" w:styleId="12pt11113">
    <w:name w:val="Стиль маркированный 12 pt11113"/>
    <w:basedOn w:val="a8"/>
    <w:rsid w:val="00544313"/>
  </w:style>
  <w:style w:type="table" w:customStyle="1" w:styleId="185">
    <w:name w:val="Сетка таблицы185"/>
    <w:basedOn w:val="a7"/>
    <w:next w:val="afff5"/>
    <w:uiPriority w:val="59"/>
    <w:rsid w:val="00544313"/>
    <w:pPr>
      <w:ind w:firstLine="709"/>
      <w:jc w:val="left"/>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8"/>
    <w:uiPriority w:val="99"/>
    <w:semiHidden/>
    <w:rsid w:val="00544313"/>
  </w:style>
  <w:style w:type="numbering" w:customStyle="1" w:styleId="1631">
    <w:name w:val="Нет списка163"/>
    <w:next w:val="a8"/>
    <w:semiHidden/>
    <w:rsid w:val="00544313"/>
  </w:style>
  <w:style w:type="numbering" w:customStyle="1" w:styleId="253">
    <w:name w:val="Нет списка253"/>
    <w:next w:val="a8"/>
    <w:semiHidden/>
    <w:unhideWhenUsed/>
    <w:rsid w:val="00544313"/>
  </w:style>
  <w:style w:type="numbering" w:customStyle="1" w:styleId="3530">
    <w:name w:val="Нет списка353"/>
    <w:next w:val="a8"/>
    <w:semiHidden/>
    <w:rsid w:val="00544313"/>
  </w:style>
  <w:style w:type="numbering" w:customStyle="1" w:styleId="453">
    <w:name w:val="Нет списка453"/>
    <w:next w:val="a8"/>
    <w:semiHidden/>
    <w:rsid w:val="00544313"/>
  </w:style>
  <w:style w:type="table" w:customStyle="1" w:styleId="1103">
    <w:name w:val="Сетка таблицы110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0">
    <w:name w:val="Нет списка1153"/>
    <w:next w:val="a8"/>
    <w:semiHidden/>
    <w:rsid w:val="00544313"/>
  </w:style>
  <w:style w:type="numbering" w:customStyle="1" w:styleId="111430">
    <w:name w:val="Нет списка11143"/>
    <w:next w:val="a8"/>
    <w:semiHidden/>
    <w:rsid w:val="00544313"/>
  </w:style>
  <w:style w:type="numbering" w:customStyle="1" w:styleId="2153">
    <w:name w:val="Нет списка2153"/>
    <w:next w:val="a8"/>
    <w:semiHidden/>
    <w:unhideWhenUsed/>
    <w:rsid w:val="00544313"/>
  </w:style>
  <w:style w:type="numbering" w:customStyle="1" w:styleId="3153">
    <w:name w:val="Нет списка3153"/>
    <w:next w:val="a8"/>
    <w:semiHidden/>
    <w:rsid w:val="00544313"/>
  </w:style>
  <w:style w:type="numbering" w:customStyle="1" w:styleId="4133">
    <w:name w:val="Нет списка4133"/>
    <w:next w:val="a8"/>
    <w:semiHidden/>
    <w:rsid w:val="00544313"/>
  </w:style>
  <w:style w:type="numbering" w:customStyle="1" w:styleId="1243">
    <w:name w:val="Нет списка1243"/>
    <w:next w:val="a8"/>
    <w:semiHidden/>
    <w:rsid w:val="00544313"/>
  </w:style>
  <w:style w:type="numbering" w:customStyle="1" w:styleId="21133">
    <w:name w:val="Нет списка21133"/>
    <w:next w:val="a8"/>
    <w:semiHidden/>
    <w:unhideWhenUsed/>
    <w:rsid w:val="00544313"/>
  </w:style>
  <w:style w:type="numbering" w:customStyle="1" w:styleId="31133">
    <w:name w:val="Нет списка31133"/>
    <w:next w:val="a8"/>
    <w:semiHidden/>
    <w:rsid w:val="00544313"/>
  </w:style>
  <w:style w:type="numbering" w:customStyle="1" w:styleId="543">
    <w:name w:val="Нет списка543"/>
    <w:next w:val="a8"/>
    <w:uiPriority w:val="99"/>
    <w:semiHidden/>
    <w:unhideWhenUsed/>
    <w:rsid w:val="00544313"/>
  </w:style>
  <w:style w:type="numbering" w:customStyle="1" w:styleId="633">
    <w:name w:val="Нет списка633"/>
    <w:next w:val="a8"/>
    <w:uiPriority w:val="99"/>
    <w:semiHidden/>
    <w:rsid w:val="00544313"/>
  </w:style>
  <w:style w:type="table" w:customStyle="1" w:styleId="3252">
    <w:name w:val="Сетка таблицы325"/>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3"/>
    <w:next w:val="a8"/>
    <w:semiHidden/>
    <w:rsid w:val="00544313"/>
  </w:style>
  <w:style w:type="numbering" w:customStyle="1" w:styleId="11233">
    <w:name w:val="Нет списка11233"/>
    <w:next w:val="a8"/>
    <w:semiHidden/>
    <w:rsid w:val="00544313"/>
  </w:style>
  <w:style w:type="numbering" w:customStyle="1" w:styleId="2243">
    <w:name w:val="Нет списка2243"/>
    <w:next w:val="a8"/>
    <w:semiHidden/>
    <w:unhideWhenUsed/>
    <w:rsid w:val="00544313"/>
  </w:style>
  <w:style w:type="numbering" w:customStyle="1" w:styleId="32430">
    <w:name w:val="Нет списка3243"/>
    <w:next w:val="a8"/>
    <w:semiHidden/>
    <w:rsid w:val="00544313"/>
  </w:style>
  <w:style w:type="numbering" w:customStyle="1" w:styleId="4233">
    <w:name w:val="Нет списка4233"/>
    <w:next w:val="a8"/>
    <w:semiHidden/>
    <w:rsid w:val="00544313"/>
  </w:style>
  <w:style w:type="numbering" w:customStyle="1" w:styleId="12133">
    <w:name w:val="Нет списка12133"/>
    <w:next w:val="a8"/>
    <w:semiHidden/>
    <w:rsid w:val="00544313"/>
  </w:style>
  <w:style w:type="numbering" w:customStyle="1" w:styleId="21233">
    <w:name w:val="Нет списка21233"/>
    <w:next w:val="a8"/>
    <w:semiHidden/>
    <w:unhideWhenUsed/>
    <w:rsid w:val="00544313"/>
  </w:style>
  <w:style w:type="numbering" w:customStyle="1" w:styleId="31233">
    <w:name w:val="Нет списка31233"/>
    <w:next w:val="a8"/>
    <w:semiHidden/>
    <w:rsid w:val="00544313"/>
  </w:style>
  <w:style w:type="numbering" w:customStyle="1" w:styleId="5133">
    <w:name w:val="Нет списка5133"/>
    <w:next w:val="a8"/>
    <w:uiPriority w:val="99"/>
    <w:semiHidden/>
    <w:rsid w:val="00544313"/>
  </w:style>
  <w:style w:type="numbering" w:customStyle="1" w:styleId="13133">
    <w:name w:val="Нет списка13133"/>
    <w:next w:val="a8"/>
    <w:semiHidden/>
    <w:rsid w:val="00544313"/>
  </w:style>
  <w:style w:type="numbering" w:customStyle="1" w:styleId="22133">
    <w:name w:val="Нет списка22133"/>
    <w:next w:val="a8"/>
    <w:semiHidden/>
    <w:unhideWhenUsed/>
    <w:rsid w:val="00544313"/>
  </w:style>
  <w:style w:type="numbering" w:customStyle="1" w:styleId="32133">
    <w:name w:val="Нет списка32133"/>
    <w:next w:val="a8"/>
    <w:semiHidden/>
    <w:rsid w:val="00544313"/>
  </w:style>
  <w:style w:type="table" w:customStyle="1" w:styleId="4161">
    <w:name w:val="Сетка таблицы416"/>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5">
    <w:name w:val="Стиль маркированный Symbol (Symbol) подчеркивание315"/>
    <w:basedOn w:val="a8"/>
    <w:rsid w:val="00544313"/>
  </w:style>
  <w:style w:type="numbering" w:customStyle="1" w:styleId="3154">
    <w:name w:val="Стиль нумерованный315"/>
    <w:basedOn w:val="a8"/>
    <w:rsid w:val="00544313"/>
  </w:style>
  <w:style w:type="numbering" w:customStyle="1" w:styleId="12pt315">
    <w:name w:val="Стиль маркированный 12 pt315"/>
    <w:basedOn w:val="a8"/>
    <w:rsid w:val="00544313"/>
    <w:pPr>
      <w:numPr>
        <w:numId w:val="47"/>
      </w:numPr>
    </w:pPr>
  </w:style>
  <w:style w:type="numbering" w:customStyle="1" w:styleId="315">
    <w:name w:val="Стиль маркированный315"/>
    <w:basedOn w:val="a8"/>
    <w:rsid w:val="00544313"/>
    <w:pPr>
      <w:numPr>
        <w:numId w:val="48"/>
      </w:numPr>
    </w:pPr>
  </w:style>
  <w:style w:type="table" w:customStyle="1" w:styleId="22150">
    <w:name w:val="Сетка таблицы2215"/>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ff5"/>
    <w:uiPriority w:val="59"/>
    <w:rsid w:val="00544313"/>
    <w:pPr>
      <w:ind w:firstLine="709"/>
      <w:jc w:val="left"/>
    </w:pPr>
    <w:rPr>
      <w:rFonts w:ascii="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
    <w:basedOn w:val="a7"/>
    <w:next w:val="afff5"/>
    <w:uiPriority w:val="59"/>
    <w:rsid w:val="00544313"/>
    <w:pPr>
      <w:jc w:val="left"/>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ет списка102"/>
    <w:next w:val="a8"/>
    <w:uiPriority w:val="99"/>
    <w:semiHidden/>
    <w:rsid w:val="00544313"/>
  </w:style>
  <w:style w:type="numbering" w:customStyle="1" w:styleId="1721">
    <w:name w:val="Нет списка172"/>
    <w:next w:val="a8"/>
    <w:semiHidden/>
    <w:rsid w:val="00544313"/>
  </w:style>
  <w:style w:type="numbering" w:customStyle="1" w:styleId="262">
    <w:name w:val="Нет списка262"/>
    <w:next w:val="a8"/>
    <w:semiHidden/>
    <w:unhideWhenUsed/>
    <w:rsid w:val="00544313"/>
  </w:style>
  <w:style w:type="numbering" w:customStyle="1" w:styleId="3620">
    <w:name w:val="Нет списка362"/>
    <w:next w:val="a8"/>
    <w:semiHidden/>
    <w:rsid w:val="00544313"/>
  </w:style>
  <w:style w:type="numbering" w:customStyle="1" w:styleId="462">
    <w:name w:val="Нет списка462"/>
    <w:next w:val="a8"/>
    <w:semiHidden/>
    <w:rsid w:val="00544313"/>
  </w:style>
  <w:style w:type="table" w:customStyle="1" w:styleId="11210">
    <w:name w:val="Сетка таблицы11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8"/>
    <w:semiHidden/>
    <w:rsid w:val="00544313"/>
  </w:style>
  <w:style w:type="table" w:customStyle="1" w:styleId="11310">
    <w:name w:val="Сетка таблицы113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0">
    <w:name w:val="Нет списка11152"/>
    <w:next w:val="a8"/>
    <w:semiHidden/>
    <w:rsid w:val="00544313"/>
  </w:style>
  <w:style w:type="numbering" w:customStyle="1" w:styleId="2162">
    <w:name w:val="Нет списка2162"/>
    <w:next w:val="a8"/>
    <w:semiHidden/>
    <w:unhideWhenUsed/>
    <w:rsid w:val="00544313"/>
  </w:style>
  <w:style w:type="numbering" w:customStyle="1" w:styleId="31620">
    <w:name w:val="Нет списка3162"/>
    <w:next w:val="a8"/>
    <w:semiHidden/>
    <w:rsid w:val="00544313"/>
  </w:style>
  <w:style w:type="numbering" w:customStyle="1" w:styleId="41420">
    <w:name w:val="Нет списка4142"/>
    <w:next w:val="a8"/>
    <w:semiHidden/>
    <w:rsid w:val="00544313"/>
  </w:style>
  <w:style w:type="numbering" w:customStyle="1" w:styleId="12520">
    <w:name w:val="Нет списка1252"/>
    <w:next w:val="a8"/>
    <w:semiHidden/>
    <w:rsid w:val="00544313"/>
  </w:style>
  <w:style w:type="numbering" w:customStyle="1" w:styleId="211420">
    <w:name w:val="Нет списка21142"/>
    <w:next w:val="a8"/>
    <w:semiHidden/>
    <w:unhideWhenUsed/>
    <w:rsid w:val="00544313"/>
  </w:style>
  <w:style w:type="numbering" w:customStyle="1" w:styleId="311420">
    <w:name w:val="Нет списка31142"/>
    <w:next w:val="a8"/>
    <w:semiHidden/>
    <w:rsid w:val="00544313"/>
  </w:style>
  <w:style w:type="numbering" w:customStyle="1" w:styleId="552">
    <w:name w:val="Нет списка552"/>
    <w:next w:val="a8"/>
    <w:uiPriority w:val="99"/>
    <w:semiHidden/>
    <w:unhideWhenUsed/>
    <w:rsid w:val="00544313"/>
  </w:style>
  <w:style w:type="numbering" w:customStyle="1" w:styleId="642">
    <w:name w:val="Нет списка642"/>
    <w:next w:val="a8"/>
    <w:uiPriority w:val="99"/>
    <w:semiHidden/>
    <w:rsid w:val="00544313"/>
  </w:style>
  <w:style w:type="table" w:customStyle="1" w:styleId="3310">
    <w:name w:val="Сетка таблицы33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8"/>
    <w:semiHidden/>
    <w:rsid w:val="00544313"/>
  </w:style>
  <w:style w:type="numbering" w:customStyle="1" w:styleId="11242">
    <w:name w:val="Нет списка11242"/>
    <w:next w:val="a8"/>
    <w:semiHidden/>
    <w:rsid w:val="00544313"/>
  </w:style>
  <w:style w:type="numbering" w:customStyle="1" w:styleId="2252">
    <w:name w:val="Нет списка2252"/>
    <w:next w:val="a8"/>
    <w:semiHidden/>
    <w:unhideWhenUsed/>
    <w:rsid w:val="00544313"/>
  </w:style>
  <w:style w:type="numbering" w:customStyle="1" w:styleId="32520">
    <w:name w:val="Нет списка3252"/>
    <w:next w:val="a8"/>
    <w:semiHidden/>
    <w:rsid w:val="00544313"/>
  </w:style>
  <w:style w:type="numbering" w:customStyle="1" w:styleId="4242">
    <w:name w:val="Нет списка4242"/>
    <w:next w:val="a8"/>
    <w:semiHidden/>
    <w:rsid w:val="00544313"/>
  </w:style>
  <w:style w:type="numbering" w:customStyle="1" w:styleId="12142">
    <w:name w:val="Нет списка12142"/>
    <w:next w:val="a8"/>
    <w:semiHidden/>
    <w:rsid w:val="00544313"/>
  </w:style>
  <w:style w:type="numbering" w:customStyle="1" w:styleId="21242">
    <w:name w:val="Нет списка21242"/>
    <w:next w:val="a8"/>
    <w:semiHidden/>
    <w:unhideWhenUsed/>
    <w:rsid w:val="00544313"/>
  </w:style>
  <w:style w:type="numbering" w:customStyle="1" w:styleId="31242">
    <w:name w:val="Нет списка31242"/>
    <w:next w:val="a8"/>
    <w:semiHidden/>
    <w:rsid w:val="00544313"/>
  </w:style>
  <w:style w:type="numbering" w:customStyle="1" w:styleId="5142">
    <w:name w:val="Нет списка5142"/>
    <w:next w:val="a8"/>
    <w:uiPriority w:val="99"/>
    <w:semiHidden/>
    <w:rsid w:val="00544313"/>
  </w:style>
  <w:style w:type="numbering" w:customStyle="1" w:styleId="13142">
    <w:name w:val="Нет списка13142"/>
    <w:next w:val="a8"/>
    <w:semiHidden/>
    <w:rsid w:val="00544313"/>
  </w:style>
  <w:style w:type="numbering" w:customStyle="1" w:styleId="22142">
    <w:name w:val="Нет списка22142"/>
    <w:next w:val="a8"/>
    <w:semiHidden/>
    <w:unhideWhenUsed/>
    <w:rsid w:val="00544313"/>
  </w:style>
  <w:style w:type="numbering" w:customStyle="1" w:styleId="32142">
    <w:name w:val="Нет списка32142"/>
    <w:next w:val="a8"/>
    <w:semiHidden/>
    <w:rsid w:val="00544313"/>
  </w:style>
  <w:style w:type="table" w:customStyle="1" w:styleId="4210">
    <w:name w:val="Сетка таблицы4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3">
    <w:name w:val="Стиль маркированный Symbol (Symbol) подчеркивание43"/>
    <w:basedOn w:val="a8"/>
    <w:rsid w:val="00544313"/>
  </w:style>
  <w:style w:type="numbering" w:customStyle="1" w:styleId="435">
    <w:name w:val="Стиль нумерованный43"/>
    <w:basedOn w:val="a8"/>
    <w:rsid w:val="00544313"/>
  </w:style>
  <w:style w:type="numbering" w:customStyle="1" w:styleId="12pt43">
    <w:name w:val="Стиль маркированный 12 pt43"/>
    <w:basedOn w:val="a8"/>
    <w:rsid w:val="00544313"/>
  </w:style>
  <w:style w:type="numbering" w:customStyle="1" w:styleId="436">
    <w:name w:val="Стиль маркированный43"/>
    <w:basedOn w:val="a8"/>
    <w:rsid w:val="00544313"/>
  </w:style>
  <w:style w:type="table" w:customStyle="1" w:styleId="22210">
    <w:name w:val="Сетка таблицы22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0">
    <w:name w:val="Сетка таблицы5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0">
    <w:name w:val="Сетка таблицы9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8"/>
    <w:rsid w:val="00544313"/>
    <w:pPr>
      <w:numPr>
        <w:numId w:val="58"/>
      </w:numPr>
    </w:pPr>
  </w:style>
  <w:style w:type="table" w:customStyle="1" w:styleId="1714">
    <w:name w:val="Сетка таблицы1714"/>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
    <w:next w:val="a8"/>
    <w:semiHidden/>
    <w:rsid w:val="00544313"/>
  </w:style>
  <w:style w:type="character" w:customStyle="1" w:styleId="FontStyle106">
    <w:name w:val="Font Style106"/>
    <w:rsid w:val="00544313"/>
    <w:rPr>
      <w:rFonts w:ascii="Times New Roman" w:hAnsi="Times New Roman" w:cs="Times New Roman"/>
      <w:sz w:val="22"/>
      <w:szCs w:val="22"/>
    </w:rPr>
  </w:style>
  <w:style w:type="paragraph" w:styleId="2ff2">
    <w:name w:val="List Continue 2"/>
    <w:basedOn w:val="a5"/>
    <w:rsid w:val="00544313"/>
    <w:pPr>
      <w:spacing w:after="120"/>
      <w:ind w:left="566" w:firstLine="0"/>
    </w:pPr>
    <w:rPr>
      <w:lang w:val="uk-UA"/>
    </w:rPr>
  </w:style>
  <w:style w:type="paragraph" w:customStyle="1" w:styleId="Style3">
    <w:name w:val="Style3"/>
    <w:basedOn w:val="a5"/>
    <w:rsid w:val="00544313"/>
    <w:pPr>
      <w:autoSpaceDE w:val="0"/>
      <w:autoSpaceDN w:val="0"/>
      <w:adjustRightInd w:val="0"/>
      <w:ind w:firstLine="0"/>
    </w:pPr>
    <w:rPr>
      <w:rFonts w:ascii="Arial Narrow" w:hAnsi="Arial Narrow"/>
    </w:rPr>
  </w:style>
  <w:style w:type="character" w:customStyle="1" w:styleId="FontStyle26">
    <w:name w:val="Font Style26"/>
    <w:rsid w:val="00544313"/>
    <w:rPr>
      <w:rFonts w:ascii="Times New Roman" w:hAnsi="Times New Roman" w:cs="Times New Roman"/>
      <w:b/>
      <w:bCs/>
      <w:sz w:val="18"/>
      <w:szCs w:val="18"/>
    </w:rPr>
  </w:style>
  <w:style w:type="character" w:customStyle="1" w:styleId="FontStyle12">
    <w:name w:val="Font Style12"/>
    <w:rsid w:val="00544313"/>
    <w:rPr>
      <w:rFonts w:ascii="Times New Roman" w:hAnsi="Times New Roman" w:cs="Times New Roman"/>
      <w:b/>
      <w:bCs/>
      <w:sz w:val="14"/>
      <w:szCs w:val="14"/>
    </w:rPr>
  </w:style>
  <w:style w:type="paragraph" w:customStyle="1" w:styleId="afffffffc">
    <w:name w:val="Знак Знак Знак"/>
    <w:basedOn w:val="a5"/>
    <w:rsid w:val="00544313"/>
    <w:pPr>
      <w:ind w:firstLine="0"/>
    </w:pPr>
    <w:rPr>
      <w:rFonts w:ascii="Verdana" w:hAnsi="Verdana" w:cs="Verdana"/>
      <w:sz w:val="20"/>
      <w:szCs w:val="20"/>
      <w:lang w:val="en-US"/>
    </w:rPr>
  </w:style>
  <w:style w:type="paragraph" w:customStyle="1" w:styleId="H1">
    <w:name w:val="H1"/>
    <w:basedOn w:val="a5"/>
    <w:next w:val="a5"/>
    <w:rsid w:val="00544313"/>
    <w:pPr>
      <w:ind w:firstLine="0"/>
      <w:jc w:val="center"/>
    </w:pPr>
  </w:style>
  <w:style w:type="paragraph" w:customStyle="1" w:styleId="H2">
    <w:name w:val="H2"/>
    <w:basedOn w:val="a5"/>
    <w:next w:val="a5"/>
    <w:rsid w:val="00544313"/>
    <w:pPr>
      <w:ind w:firstLine="0"/>
    </w:pPr>
  </w:style>
  <w:style w:type="paragraph" w:customStyle="1" w:styleId="H3">
    <w:name w:val="H3"/>
    <w:basedOn w:val="a5"/>
    <w:next w:val="a5"/>
    <w:rsid w:val="00544313"/>
    <w:pPr>
      <w:ind w:firstLine="0"/>
    </w:pPr>
  </w:style>
  <w:style w:type="paragraph" w:customStyle="1" w:styleId="H4">
    <w:name w:val="H4"/>
    <w:basedOn w:val="a5"/>
    <w:next w:val="a5"/>
    <w:rsid w:val="00544313"/>
    <w:pPr>
      <w:ind w:firstLine="0"/>
    </w:pPr>
  </w:style>
  <w:style w:type="paragraph" w:customStyle="1" w:styleId="H5">
    <w:name w:val="H5"/>
    <w:basedOn w:val="a5"/>
    <w:next w:val="a5"/>
    <w:rsid w:val="00544313"/>
    <w:pPr>
      <w:ind w:firstLine="0"/>
    </w:pPr>
    <w:rPr>
      <w:lang w:val="uk-UA"/>
    </w:rPr>
  </w:style>
  <w:style w:type="character" w:customStyle="1" w:styleId="H30">
    <w:name w:val="H3 Знак"/>
    <w:rsid w:val="00544313"/>
    <w:rPr>
      <w:sz w:val="24"/>
      <w:szCs w:val="24"/>
      <w:lang w:val="ru-RU" w:eastAsia="ru-RU" w:bidi="ar-SA"/>
    </w:rPr>
  </w:style>
  <w:style w:type="paragraph" w:customStyle="1" w:styleId="4f5">
    <w:name w:val="заголовок 4"/>
    <w:basedOn w:val="a5"/>
    <w:next w:val="a5"/>
    <w:rsid w:val="00544313"/>
    <w:pPr>
      <w:keepNext/>
      <w:ind w:firstLine="0"/>
      <w:jc w:val="center"/>
    </w:pPr>
    <w:rPr>
      <w:szCs w:val="20"/>
      <w:lang w:val="uk-UA"/>
    </w:rPr>
  </w:style>
  <w:style w:type="paragraph" w:customStyle="1" w:styleId="afffffffd">
    <w:name w:val="Знак Знак Знак Знак Знак"/>
    <w:basedOn w:val="a5"/>
    <w:rsid w:val="00544313"/>
    <w:pPr>
      <w:ind w:firstLine="0"/>
    </w:pPr>
    <w:rPr>
      <w:rFonts w:ascii="Verdana" w:hAnsi="Verdana" w:cs="Verdana"/>
      <w:sz w:val="20"/>
      <w:szCs w:val="20"/>
      <w:lang w:val="en-US"/>
    </w:rPr>
  </w:style>
  <w:style w:type="paragraph" w:customStyle="1" w:styleId="afffffffe">
    <w:name w:val="Краткий обратный адрес"/>
    <w:basedOn w:val="a5"/>
    <w:rsid w:val="00544313"/>
    <w:pPr>
      <w:ind w:firstLine="0"/>
    </w:pPr>
    <w:rPr>
      <w:sz w:val="20"/>
      <w:szCs w:val="20"/>
    </w:rPr>
  </w:style>
  <w:style w:type="paragraph" w:customStyle="1" w:styleId="xl38">
    <w:name w:val="xl38"/>
    <w:basedOn w:val="a5"/>
    <w:rsid w:val="00544313"/>
    <w:pPr>
      <w:spacing w:before="100" w:beforeAutospacing="1" w:after="100" w:afterAutospacing="1"/>
      <w:ind w:firstLine="0"/>
      <w:jc w:val="center"/>
    </w:pPr>
    <w:rPr>
      <w:b/>
      <w:bCs/>
      <w:sz w:val="28"/>
      <w:szCs w:val="28"/>
    </w:rPr>
  </w:style>
  <w:style w:type="paragraph" w:customStyle="1" w:styleId="DefinitionList">
    <w:name w:val="Definition List"/>
    <w:basedOn w:val="a5"/>
    <w:next w:val="DefinitionTerm"/>
    <w:rsid w:val="00544313"/>
    <w:pPr>
      <w:ind w:left="360" w:firstLine="0"/>
    </w:pPr>
    <w:rPr>
      <w:lang w:val="uk-UA"/>
    </w:rPr>
  </w:style>
  <w:style w:type="paragraph" w:customStyle="1" w:styleId="DefinitionTerm">
    <w:name w:val="Definition Term"/>
    <w:basedOn w:val="a5"/>
    <w:next w:val="a5"/>
    <w:semiHidden/>
    <w:rsid w:val="00544313"/>
    <w:pPr>
      <w:ind w:firstLine="0"/>
    </w:pPr>
    <w:rPr>
      <w:szCs w:val="20"/>
      <w:lang w:val="uk-UA"/>
    </w:rPr>
  </w:style>
  <w:style w:type="paragraph" w:customStyle="1" w:styleId="artx">
    <w:name w:val="artx"/>
    <w:basedOn w:val="a5"/>
    <w:rsid w:val="00544313"/>
    <w:pPr>
      <w:spacing w:before="100" w:beforeAutospacing="1" w:after="100" w:afterAutospacing="1"/>
      <w:ind w:firstLine="0"/>
    </w:pPr>
    <w:rPr>
      <w:lang w:val="uk-UA"/>
    </w:rPr>
  </w:style>
  <w:style w:type="character" w:customStyle="1" w:styleId="t7">
    <w:name w:val="t7"/>
    <w:rsid w:val="00544313"/>
  </w:style>
  <w:style w:type="paragraph" w:customStyle="1" w:styleId="font5">
    <w:name w:val="font5"/>
    <w:basedOn w:val="a5"/>
    <w:rsid w:val="00544313"/>
    <w:pPr>
      <w:spacing w:before="100" w:beforeAutospacing="1" w:after="100" w:afterAutospacing="1"/>
      <w:ind w:firstLine="0"/>
    </w:pPr>
    <w:rPr>
      <w:rFonts w:ascii="Times New Roman CYR" w:hAnsi="Times New Roman CYR"/>
      <w:sz w:val="28"/>
      <w:szCs w:val="28"/>
    </w:rPr>
  </w:style>
  <w:style w:type="paragraph" w:customStyle="1" w:styleId="font6">
    <w:name w:val="font6"/>
    <w:basedOn w:val="a5"/>
    <w:rsid w:val="00544313"/>
    <w:pPr>
      <w:spacing w:before="100" w:beforeAutospacing="1" w:after="100" w:afterAutospacing="1"/>
      <w:ind w:firstLine="0"/>
    </w:pPr>
    <w:rPr>
      <w:rFonts w:ascii="Tahoma" w:hAnsi="Tahoma" w:cs="Tahoma"/>
      <w:color w:val="000000"/>
      <w:sz w:val="14"/>
      <w:szCs w:val="14"/>
    </w:rPr>
  </w:style>
  <w:style w:type="paragraph" w:customStyle="1" w:styleId="font7">
    <w:name w:val="font7"/>
    <w:basedOn w:val="a5"/>
    <w:rsid w:val="00544313"/>
    <w:pPr>
      <w:spacing w:before="100" w:beforeAutospacing="1" w:after="100" w:afterAutospacing="1"/>
      <w:ind w:firstLine="0"/>
    </w:pPr>
    <w:rPr>
      <w:rFonts w:ascii="Tahoma" w:hAnsi="Tahoma" w:cs="Tahoma"/>
      <w:b/>
      <w:bCs/>
      <w:color w:val="000000"/>
      <w:sz w:val="28"/>
      <w:szCs w:val="28"/>
    </w:rPr>
  </w:style>
  <w:style w:type="paragraph" w:customStyle="1" w:styleId="font8">
    <w:name w:val="font8"/>
    <w:basedOn w:val="a5"/>
    <w:rsid w:val="00544313"/>
    <w:pPr>
      <w:spacing w:before="100" w:beforeAutospacing="1" w:after="100" w:afterAutospacing="1"/>
      <w:ind w:firstLine="0"/>
    </w:pPr>
    <w:rPr>
      <w:rFonts w:ascii="Tahoma" w:hAnsi="Tahoma" w:cs="Tahoma"/>
      <w:b/>
      <w:bCs/>
      <w:color w:val="FF0000"/>
      <w:sz w:val="28"/>
      <w:szCs w:val="28"/>
    </w:rPr>
  </w:style>
  <w:style w:type="paragraph" w:customStyle="1" w:styleId="xl37">
    <w:name w:val="xl37"/>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18"/>
      <w:szCs w:val="18"/>
    </w:rPr>
  </w:style>
  <w:style w:type="paragraph" w:customStyle="1" w:styleId="xl39">
    <w:name w:val="xl39"/>
    <w:basedOn w:val="a5"/>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0">
    <w:name w:val="xl40"/>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1">
    <w:name w:val="xl41"/>
    <w:basedOn w:val="a5"/>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2">
    <w:name w:val="xl42"/>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3">
    <w:name w:val="xl43"/>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style>
  <w:style w:type="paragraph" w:customStyle="1" w:styleId="xl44">
    <w:name w:val="xl44"/>
    <w:basedOn w:val="a5"/>
    <w:rsid w:val="00544313"/>
    <w:pPr>
      <w:pBdr>
        <w:top w:val="single" w:sz="4" w:space="0" w:color="auto"/>
        <w:lef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5">
    <w:name w:val="xl45"/>
    <w:basedOn w:val="a5"/>
    <w:rsid w:val="00544313"/>
    <w:pPr>
      <w:pBdr>
        <w:top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6">
    <w:name w:val="xl46"/>
    <w:basedOn w:val="a5"/>
    <w:rsid w:val="00544313"/>
    <w:pPr>
      <w:pBdr>
        <w:top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7">
    <w:name w:val="xl47"/>
    <w:basedOn w:val="a5"/>
    <w:rsid w:val="00544313"/>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8">
    <w:name w:val="xl48"/>
    <w:basedOn w:val="a5"/>
    <w:rsid w:val="00544313"/>
    <w:pPr>
      <w:pBdr>
        <w:top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49">
    <w:name w:val="xl49"/>
    <w:basedOn w:val="a5"/>
    <w:rsid w:val="00544313"/>
    <w:pP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0">
    <w:name w:val="xl50"/>
    <w:basedOn w:val="a5"/>
    <w:rsid w:val="00544313"/>
    <w:pPr>
      <w:pBdr>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51">
    <w:name w:val="xl51"/>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2">
    <w:name w:val="xl52"/>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ascii="Times New Roman CYR" w:hAnsi="Times New Roman CYR"/>
    </w:rPr>
  </w:style>
  <w:style w:type="paragraph" w:customStyle="1" w:styleId="xl53">
    <w:name w:val="xl53"/>
    <w:basedOn w:val="a5"/>
    <w:rsid w:val="00544313"/>
    <w:pPr>
      <w:pBdr>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4">
    <w:name w:val="xl54"/>
    <w:basedOn w:val="a5"/>
    <w:rsid w:val="0054431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5">
    <w:name w:val="xl55"/>
    <w:basedOn w:val="a5"/>
    <w:rsid w:val="00544313"/>
    <w:pPr>
      <w:pBdr>
        <w:top w:val="single" w:sz="4" w:space="0" w:color="auto"/>
        <w:bottom w:val="single" w:sz="4" w:space="0" w:color="auto"/>
        <w:right w:val="single" w:sz="4" w:space="0" w:color="auto"/>
      </w:pBdr>
      <w:shd w:val="clear" w:color="auto" w:fill="FFCC99"/>
      <w:spacing w:before="100" w:beforeAutospacing="1" w:after="100" w:afterAutospacing="1"/>
      <w:ind w:firstLine="0"/>
      <w:jc w:val="center"/>
      <w:textAlignment w:val="center"/>
    </w:pPr>
    <w:rPr>
      <w:rFonts w:ascii="Times New Roman CYR" w:hAnsi="Times New Roman CYR"/>
    </w:rPr>
  </w:style>
  <w:style w:type="paragraph" w:customStyle="1" w:styleId="xl56">
    <w:name w:val="xl56"/>
    <w:basedOn w:val="a5"/>
    <w:rsid w:val="0054431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57">
    <w:name w:val="xl57"/>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8">
    <w:name w:val="xl58"/>
    <w:basedOn w:val="a5"/>
    <w:rsid w:val="00544313"/>
    <w:pPr>
      <w:pBdr>
        <w:top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59">
    <w:name w:val="xl59"/>
    <w:basedOn w:val="a5"/>
    <w:rsid w:val="005443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0">
    <w:name w:val="xl60"/>
    <w:basedOn w:val="a5"/>
    <w:rsid w:val="0054431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61">
    <w:name w:val="xl61"/>
    <w:basedOn w:val="a5"/>
    <w:rsid w:val="00544313"/>
    <w:pPr>
      <w:pBdr>
        <w:top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CYR" w:hAnsi="Times New Roman CYR"/>
      <w:color w:val="FF0000"/>
    </w:rPr>
  </w:style>
  <w:style w:type="paragraph" w:customStyle="1" w:styleId="xl62">
    <w:name w:val="xl62"/>
    <w:basedOn w:val="a5"/>
    <w:rsid w:val="00544313"/>
    <w:pPr>
      <w:pBdr>
        <w:top w:val="single" w:sz="4" w:space="0" w:color="auto"/>
        <w:left w:val="single" w:sz="4" w:space="0" w:color="auto"/>
      </w:pBdr>
      <w:shd w:val="clear" w:color="auto" w:fill="FFFF99"/>
      <w:spacing w:before="100" w:beforeAutospacing="1" w:after="100" w:afterAutospacing="1"/>
      <w:ind w:firstLine="0"/>
      <w:jc w:val="center"/>
      <w:textAlignment w:val="center"/>
    </w:pPr>
    <w:rPr>
      <w:rFonts w:ascii="Times New Roman CYR" w:hAnsi="Times New Roman CYR"/>
      <w:sz w:val="22"/>
      <w:szCs w:val="22"/>
    </w:rPr>
  </w:style>
  <w:style w:type="paragraph" w:customStyle="1" w:styleId="xl73">
    <w:name w:val="xl73"/>
    <w:basedOn w:val="a5"/>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4">
    <w:name w:val="xl74"/>
    <w:basedOn w:val="a5"/>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5">
    <w:name w:val="xl75"/>
    <w:basedOn w:val="a5"/>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FF0000"/>
    </w:rPr>
  </w:style>
  <w:style w:type="paragraph" w:customStyle="1" w:styleId="xl76">
    <w:name w:val="xl76"/>
    <w:basedOn w:val="a5"/>
    <w:rsid w:val="00544313"/>
    <w:pPr>
      <w:pBdr>
        <w:top w:val="single" w:sz="4" w:space="0" w:color="auto"/>
        <w:left w:val="single" w:sz="4" w:space="0" w:color="auto"/>
        <w:bottom w:val="single" w:sz="4" w:space="0" w:color="auto"/>
      </w:pBdr>
      <w:shd w:val="clear" w:color="auto" w:fill="CCFFCC"/>
      <w:spacing w:before="100" w:beforeAutospacing="1" w:after="100" w:afterAutospacing="1"/>
      <w:ind w:firstLine="0"/>
      <w:jc w:val="center"/>
      <w:textAlignment w:val="center"/>
    </w:pPr>
  </w:style>
  <w:style w:type="paragraph" w:customStyle="1" w:styleId="xl77">
    <w:name w:val="xl77"/>
    <w:basedOn w:val="a5"/>
    <w:rsid w:val="00544313"/>
    <w:pPr>
      <w:pBdr>
        <w:top w:val="single" w:sz="4" w:space="0" w:color="auto"/>
        <w:left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8">
    <w:name w:val="xl78"/>
    <w:basedOn w:val="a5"/>
    <w:rsid w:val="00544313"/>
    <w:pPr>
      <w:pBdr>
        <w:top w:val="single" w:sz="4" w:space="0" w:color="auto"/>
        <w:bottom w:val="single" w:sz="4" w:space="0" w:color="auto"/>
      </w:pBdr>
      <w:shd w:val="clear" w:color="auto" w:fill="FFCC99"/>
      <w:spacing w:before="100" w:beforeAutospacing="1" w:after="100" w:afterAutospacing="1"/>
      <w:ind w:firstLine="0"/>
      <w:jc w:val="center"/>
      <w:textAlignment w:val="center"/>
    </w:pPr>
  </w:style>
  <w:style w:type="paragraph" w:customStyle="1" w:styleId="xl79">
    <w:name w:val="xl79"/>
    <w:basedOn w:val="a5"/>
    <w:rsid w:val="00544313"/>
    <w:pPr>
      <w:pBdr>
        <w:top w:val="single" w:sz="4" w:space="0" w:color="auto"/>
        <w:left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0">
    <w:name w:val="xl80"/>
    <w:basedOn w:val="a5"/>
    <w:rsid w:val="00544313"/>
    <w:pPr>
      <w:pBdr>
        <w:top w:val="single" w:sz="4" w:space="0" w:color="auto"/>
        <w:bottom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1">
    <w:name w:val="xl81"/>
    <w:basedOn w:val="a5"/>
    <w:rsid w:val="00544313"/>
    <w:pPr>
      <w:pBdr>
        <w:top w:val="single" w:sz="4" w:space="0" w:color="auto"/>
        <w:bottom w:val="single" w:sz="4" w:space="0" w:color="auto"/>
        <w:right w:val="single" w:sz="4" w:space="0" w:color="auto"/>
      </w:pBdr>
      <w:shd w:val="clear" w:color="auto" w:fill="FFFF99"/>
      <w:spacing w:before="100" w:beforeAutospacing="1" w:after="100" w:afterAutospacing="1"/>
      <w:ind w:firstLine="0"/>
      <w:jc w:val="center"/>
      <w:textAlignment w:val="center"/>
    </w:pPr>
    <w:rPr>
      <w:rFonts w:ascii="Times New Roman CYR" w:hAnsi="Times New Roman CYR"/>
    </w:rPr>
  </w:style>
  <w:style w:type="paragraph" w:customStyle="1" w:styleId="xl82">
    <w:name w:val="xl82"/>
    <w:basedOn w:val="a5"/>
    <w:rsid w:val="00544313"/>
    <w:pPr>
      <w:pBdr>
        <w:left w:val="single" w:sz="8" w:space="0" w:color="auto"/>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3">
    <w:name w:val="xl83"/>
    <w:basedOn w:val="a5"/>
    <w:rsid w:val="00544313"/>
    <w:pPr>
      <w:pBdr>
        <w:bottom w:val="single" w:sz="4"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4">
    <w:name w:val="xl84"/>
    <w:basedOn w:val="a5"/>
    <w:rsid w:val="00544313"/>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5">
    <w:name w:val="xl85"/>
    <w:basedOn w:val="a5"/>
    <w:rsid w:val="00544313"/>
    <w:pPr>
      <w:pBdr>
        <w:top w:val="single" w:sz="4"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color w:val="993300"/>
    </w:rPr>
  </w:style>
  <w:style w:type="paragraph" w:customStyle="1" w:styleId="xl86">
    <w:name w:val="xl86"/>
    <w:basedOn w:val="a5"/>
    <w:rsid w:val="00544313"/>
    <w:pPr>
      <w:pBdr>
        <w:lef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7">
    <w:name w:val="xl87"/>
    <w:basedOn w:val="a5"/>
    <w:rsid w:val="00544313"/>
    <w:pP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8">
    <w:name w:val="xl88"/>
    <w:basedOn w:val="a5"/>
    <w:rsid w:val="00544313"/>
    <w:pPr>
      <w:pBdr>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89">
    <w:name w:val="xl89"/>
    <w:basedOn w:val="a5"/>
    <w:rsid w:val="00544313"/>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0">
    <w:name w:val="xl90"/>
    <w:basedOn w:val="a5"/>
    <w:rsid w:val="00544313"/>
    <w:pPr>
      <w:pBdr>
        <w:top w:val="single" w:sz="8" w:space="0" w:color="auto"/>
        <w:bottom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xl91">
    <w:name w:val="xl91"/>
    <w:basedOn w:val="a5"/>
    <w:rsid w:val="00544313"/>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textAlignment w:val="center"/>
    </w:pPr>
    <w:rPr>
      <w:rFonts w:ascii="Times New Roman CYR" w:hAnsi="Times New Roman CYR"/>
    </w:rPr>
  </w:style>
  <w:style w:type="paragraph" w:customStyle="1" w:styleId="style33">
    <w:name w:val="style33"/>
    <w:basedOn w:val="a5"/>
    <w:rsid w:val="00544313"/>
    <w:pPr>
      <w:spacing w:before="100" w:beforeAutospacing="1" w:after="100" w:afterAutospacing="1"/>
      <w:ind w:firstLine="0"/>
    </w:pPr>
    <w:rPr>
      <w:lang w:val="uk-UA"/>
    </w:rPr>
  </w:style>
  <w:style w:type="paragraph" w:customStyle="1" w:styleId="affffffff">
    <w:name w:val="Готовый"/>
    <w:basedOn w:val="a5"/>
    <w:rsid w:val="00544313"/>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cs="Courier New"/>
      <w:sz w:val="20"/>
      <w:szCs w:val="20"/>
    </w:rPr>
  </w:style>
  <w:style w:type="paragraph" w:customStyle="1" w:styleId="3ff1">
    <w:name w:val="заголовок 3"/>
    <w:basedOn w:val="a5"/>
    <w:next w:val="a5"/>
    <w:rsid w:val="00544313"/>
    <w:pPr>
      <w:keepNext/>
      <w:autoSpaceDE w:val="0"/>
      <w:autoSpaceDN w:val="0"/>
      <w:ind w:firstLine="0"/>
    </w:pPr>
    <w:rPr>
      <w:b/>
      <w:bCs/>
    </w:rPr>
  </w:style>
  <w:style w:type="paragraph" w:customStyle="1" w:styleId="11f2">
    <w:name w:val="заголовок 11"/>
    <w:basedOn w:val="a5"/>
    <w:next w:val="a5"/>
    <w:rsid w:val="00544313"/>
    <w:pPr>
      <w:keepNext/>
      <w:ind w:hanging="108"/>
    </w:pPr>
    <w:rPr>
      <w:b/>
      <w:bCs/>
      <w:color w:val="000000"/>
    </w:rPr>
  </w:style>
  <w:style w:type="paragraph" w:styleId="affffffff0">
    <w:name w:val="Plain Text"/>
    <w:basedOn w:val="a5"/>
    <w:link w:val="affffffff1"/>
    <w:rsid w:val="00544313"/>
    <w:pPr>
      <w:suppressAutoHyphens/>
      <w:spacing w:after="120" w:line="360" w:lineRule="auto"/>
    </w:pPr>
    <w:rPr>
      <w:rFonts w:ascii="Courier New" w:hAnsi="Courier New"/>
      <w:kern w:val="28"/>
      <w:szCs w:val="20"/>
    </w:rPr>
  </w:style>
  <w:style w:type="character" w:customStyle="1" w:styleId="affffffff1">
    <w:name w:val="Текст Знак"/>
    <w:basedOn w:val="a6"/>
    <w:link w:val="affffffff0"/>
    <w:rsid w:val="00544313"/>
    <w:rPr>
      <w:rFonts w:ascii="Courier New" w:hAnsi="Courier New"/>
      <w:kern w:val="28"/>
      <w:sz w:val="24"/>
    </w:rPr>
  </w:style>
  <w:style w:type="paragraph" w:customStyle="1" w:styleId="Style7">
    <w:name w:val="Style7"/>
    <w:basedOn w:val="a5"/>
    <w:rsid w:val="00544313"/>
    <w:pPr>
      <w:autoSpaceDE w:val="0"/>
      <w:autoSpaceDN w:val="0"/>
      <w:adjustRightInd w:val="0"/>
      <w:spacing w:line="275" w:lineRule="exact"/>
      <w:ind w:firstLine="0"/>
      <w:jc w:val="center"/>
    </w:pPr>
  </w:style>
  <w:style w:type="character" w:customStyle="1" w:styleId="FontStyle11">
    <w:name w:val="Font Style11"/>
    <w:rsid w:val="00544313"/>
    <w:rPr>
      <w:rFonts w:ascii="Times New Roman" w:hAnsi="Times New Roman" w:cs="Times New Roman"/>
      <w:b/>
      <w:bCs/>
      <w:sz w:val="26"/>
      <w:szCs w:val="26"/>
    </w:rPr>
  </w:style>
  <w:style w:type="character" w:customStyle="1" w:styleId="FontStyle13">
    <w:name w:val="Font Style13"/>
    <w:rsid w:val="00544313"/>
    <w:rPr>
      <w:rFonts w:ascii="Times New Roman" w:hAnsi="Times New Roman" w:cs="Times New Roman"/>
      <w:sz w:val="26"/>
      <w:szCs w:val="26"/>
    </w:rPr>
  </w:style>
  <w:style w:type="character" w:customStyle="1" w:styleId="FontStyle16">
    <w:name w:val="Font Style16"/>
    <w:rsid w:val="00544313"/>
    <w:rPr>
      <w:rFonts w:ascii="Times New Roman" w:hAnsi="Times New Roman" w:cs="Times New Roman"/>
      <w:sz w:val="22"/>
      <w:szCs w:val="22"/>
    </w:rPr>
  </w:style>
  <w:style w:type="paragraph" w:customStyle="1" w:styleId="Just">
    <w:name w:val="Just"/>
    <w:rsid w:val="00544313"/>
    <w:pPr>
      <w:spacing w:before="40" w:after="40"/>
      <w:ind w:firstLine="568"/>
      <w:jc w:val="both"/>
    </w:pPr>
    <w:rPr>
      <w:rFonts w:ascii="Times New Roman" w:hAnsi="Times New Roman"/>
      <w:sz w:val="24"/>
      <w:szCs w:val="22"/>
    </w:rPr>
  </w:style>
  <w:style w:type="paragraph" w:customStyle="1" w:styleId="6a">
    <w:name w:val="заголовок 6"/>
    <w:basedOn w:val="a5"/>
    <w:next w:val="a5"/>
    <w:rsid w:val="00544313"/>
    <w:pPr>
      <w:keepNext/>
      <w:ind w:firstLine="0"/>
    </w:pPr>
    <w:rPr>
      <w:b/>
      <w:bCs/>
      <w:color w:val="000000"/>
      <w:lang w:val="uk-UA"/>
    </w:rPr>
  </w:style>
  <w:style w:type="character" w:customStyle="1" w:styleId="h10">
    <w:name w:val="h1"/>
    <w:rsid w:val="00544313"/>
  </w:style>
  <w:style w:type="paragraph" w:customStyle="1" w:styleId="affffffff2">
    <w:name w:val="Îáû÷íûé"/>
    <w:rsid w:val="00544313"/>
    <w:pPr>
      <w:jc w:val="left"/>
    </w:pPr>
    <w:rPr>
      <w:rFonts w:ascii="Times New Roman" w:hAnsi="Times New Roman"/>
      <w:sz w:val="22"/>
      <w:szCs w:val="22"/>
    </w:rPr>
  </w:style>
  <w:style w:type="paragraph" w:customStyle="1" w:styleId="1ffb">
    <w:name w:val="заголовок 1"/>
    <w:basedOn w:val="a5"/>
    <w:next w:val="a5"/>
    <w:rsid w:val="00544313"/>
    <w:pPr>
      <w:keepNext/>
      <w:autoSpaceDE w:val="0"/>
      <w:autoSpaceDN w:val="0"/>
      <w:ind w:firstLine="0"/>
      <w:jc w:val="center"/>
    </w:pPr>
    <w:rPr>
      <w:b/>
      <w:bCs/>
    </w:rPr>
  </w:style>
  <w:style w:type="character" w:customStyle="1" w:styleId="affffffff3">
    <w:name w:val="Печатная машинка"/>
    <w:rsid w:val="00544313"/>
    <w:rPr>
      <w:rFonts w:ascii="Courier New" w:hAnsi="Courier New"/>
      <w:sz w:val="20"/>
    </w:rPr>
  </w:style>
  <w:style w:type="paragraph" w:customStyle="1" w:styleId="2ff3">
    <w:name w:val="заголовок 2"/>
    <w:basedOn w:val="a5"/>
    <w:next w:val="a5"/>
    <w:rsid w:val="00544313"/>
    <w:pPr>
      <w:keepNext/>
      <w:autoSpaceDE w:val="0"/>
      <w:autoSpaceDN w:val="0"/>
      <w:ind w:left="113" w:right="113" w:firstLine="0"/>
      <w:jc w:val="center"/>
    </w:pPr>
    <w:rPr>
      <w:b/>
      <w:bCs/>
      <w:lang w:val="en-US"/>
    </w:rPr>
  </w:style>
  <w:style w:type="character" w:customStyle="1" w:styleId="affffffff4">
    <w:name w:val="Основной шрифт"/>
    <w:rsid w:val="00544313"/>
  </w:style>
  <w:style w:type="character" w:customStyle="1" w:styleId="affffffff5">
    <w:name w:val="номер страницы"/>
    <w:rsid w:val="00544313"/>
  </w:style>
  <w:style w:type="paragraph" w:customStyle="1" w:styleId="Style1">
    <w:name w:val="Style1"/>
    <w:basedOn w:val="a5"/>
    <w:rsid w:val="00544313"/>
    <w:pPr>
      <w:autoSpaceDE w:val="0"/>
      <w:autoSpaceDN w:val="0"/>
      <w:adjustRightInd w:val="0"/>
      <w:ind w:firstLine="0"/>
    </w:pPr>
    <w:rPr>
      <w:rFonts w:ascii="Arial Narrow" w:hAnsi="Arial Narrow"/>
    </w:rPr>
  </w:style>
  <w:style w:type="paragraph" w:customStyle="1" w:styleId="Style2">
    <w:name w:val="Style2"/>
    <w:basedOn w:val="a5"/>
    <w:rsid w:val="00544313"/>
    <w:pPr>
      <w:autoSpaceDE w:val="0"/>
      <w:autoSpaceDN w:val="0"/>
      <w:adjustRightInd w:val="0"/>
      <w:ind w:firstLine="0"/>
    </w:pPr>
    <w:rPr>
      <w:rFonts w:ascii="Arial Narrow" w:hAnsi="Arial Narrow"/>
    </w:rPr>
  </w:style>
  <w:style w:type="paragraph" w:customStyle="1" w:styleId="Style4">
    <w:name w:val="Style4"/>
    <w:basedOn w:val="a5"/>
    <w:rsid w:val="00544313"/>
    <w:pPr>
      <w:autoSpaceDE w:val="0"/>
      <w:autoSpaceDN w:val="0"/>
      <w:adjustRightInd w:val="0"/>
      <w:spacing w:line="283" w:lineRule="exact"/>
      <w:ind w:firstLine="72"/>
    </w:pPr>
    <w:rPr>
      <w:rFonts w:ascii="Arial Narrow" w:hAnsi="Arial Narrow"/>
    </w:rPr>
  </w:style>
  <w:style w:type="paragraph" w:customStyle="1" w:styleId="Style5">
    <w:name w:val="Style5"/>
    <w:basedOn w:val="a5"/>
    <w:rsid w:val="00544313"/>
    <w:pPr>
      <w:autoSpaceDE w:val="0"/>
      <w:autoSpaceDN w:val="0"/>
      <w:adjustRightInd w:val="0"/>
      <w:ind w:firstLine="0"/>
    </w:pPr>
    <w:rPr>
      <w:rFonts w:ascii="Arial Narrow" w:hAnsi="Arial Narrow"/>
    </w:rPr>
  </w:style>
  <w:style w:type="paragraph" w:customStyle="1" w:styleId="Style6">
    <w:name w:val="Style6"/>
    <w:basedOn w:val="a5"/>
    <w:rsid w:val="00544313"/>
    <w:pPr>
      <w:autoSpaceDE w:val="0"/>
      <w:autoSpaceDN w:val="0"/>
      <w:adjustRightInd w:val="0"/>
      <w:spacing w:line="230" w:lineRule="exact"/>
      <w:ind w:firstLine="0"/>
      <w:jc w:val="center"/>
    </w:pPr>
    <w:rPr>
      <w:rFonts w:ascii="Arial Narrow" w:hAnsi="Arial Narrow"/>
    </w:rPr>
  </w:style>
  <w:style w:type="paragraph" w:customStyle="1" w:styleId="Style9">
    <w:name w:val="Style9"/>
    <w:basedOn w:val="a5"/>
    <w:rsid w:val="00544313"/>
    <w:pPr>
      <w:autoSpaceDE w:val="0"/>
      <w:autoSpaceDN w:val="0"/>
      <w:adjustRightInd w:val="0"/>
      <w:spacing w:line="274" w:lineRule="exact"/>
      <w:ind w:firstLine="0"/>
    </w:pPr>
    <w:rPr>
      <w:rFonts w:ascii="Arial Narrow" w:hAnsi="Arial Narrow"/>
    </w:rPr>
  </w:style>
  <w:style w:type="paragraph" w:customStyle="1" w:styleId="Style10">
    <w:name w:val="Style10"/>
    <w:basedOn w:val="a5"/>
    <w:rsid w:val="00544313"/>
    <w:pPr>
      <w:autoSpaceDE w:val="0"/>
      <w:autoSpaceDN w:val="0"/>
      <w:adjustRightInd w:val="0"/>
      <w:spacing w:line="101" w:lineRule="exact"/>
      <w:ind w:firstLine="0"/>
      <w:jc w:val="center"/>
    </w:pPr>
    <w:rPr>
      <w:rFonts w:ascii="Arial Narrow" w:hAnsi="Arial Narrow"/>
    </w:rPr>
  </w:style>
  <w:style w:type="paragraph" w:customStyle="1" w:styleId="Style11">
    <w:name w:val="Style11"/>
    <w:basedOn w:val="a5"/>
    <w:rsid w:val="00544313"/>
    <w:pPr>
      <w:autoSpaceDE w:val="0"/>
      <w:autoSpaceDN w:val="0"/>
      <w:adjustRightInd w:val="0"/>
      <w:ind w:firstLine="0"/>
    </w:pPr>
    <w:rPr>
      <w:rFonts w:ascii="Arial Narrow" w:hAnsi="Arial Narrow"/>
    </w:rPr>
  </w:style>
  <w:style w:type="paragraph" w:customStyle="1" w:styleId="Style12">
    <w:name w:val="Style12"/>
    <w:basedOn w:val="a5"/>
    <w:rsid w:val="00544313"/>
    <w:pPr>
      <w:autoSpaceDE w:val="0"/>
      <w:autoSpaceDN w:val="0"/>
      <w:adjustRightInd w:val="0"/>
      <w:ind w:firstLine="0"/>
    </w:pPr>
    <w:rPr>
      <w:rFonts w:ascii="Arial Narrow" w:hAnsi="Arial Narrow"/>
    </w:rPr>
  </w:style>
  <w:style w:type="paragraph" w:customStyle="1" w:styleId="Style13">
    <w:name w:val="Style13"/>
    <w:basedOn w:val="a5"/>
    <w:rsid w:val="00544313"/>
    <w:pPr>
      <w:autoSpaceDE w:val="0"/>
      <w:autoSpaceDN w:val="0"/>
      <w:adjustRightInd w:val="0"/>
      <w:ind w:firstLine="0"/>
    </w:pPr>
    <w:rPr>
      <w:rFonts w:ascii="Arial Narrow" w:hAnsi="Arial Narrow"/>
    </w:rPr>
  </w:style>
  <w:style w:type="paragraph" w:customStyle="1" w:styleId="Style14">
    <w:name w:val="Style14"/>
    <w:basedOn w:val="a5"/>
    <w:rsid w:val="00544313"/>
    <w:pPr>
      <w:autoSpaceDE w:val="0"/>
      <w:autoSpaceDN w:val="0"/>
      <w:adjustRightInd w:val="0"/>
      <w:spacing w:line="254" w:lineRule="exact"/>
      <w:ind w:firstLine="0"/>
      <w:jc w:val="center"/>
    </w:pPr>
    <w:rPr>
      <w:rFonts w:ascii="Arial Narrow" w:hAnsi="Arial Narrow"/>
    </w:rPr>
  </w:style>
  <w:style w:type="paragraph" w:customStyle="1" w:styleId="Style15">
    <w:name w:val="Style15"/>
    <w:basedOn w:val="a5"/>
    <w:rsid w:val="00544313"/>
    <w:pPr>
      <w:autoSpaceDE w:val="0"/>
      <w:autoSpaceDN w:val="0"/>
      <w:adjustRightInd w:val="0"/>
      <w:ind w:firstLine="0"/>
    </w:pPr>
    <w:rPr>
      <w:rFonts w:ascii="Arial Narrow" w:hAnsi="Arial Narrow"/>
    </w:rPr>
  </w:style>
  <w:style w:type="paragraph" w:customStyle="1" w:styleId="Style16">
    <w:name w:val="Style16"/>
    <w:basedOn w:val="a5"/>
    <w:rsid w:val="00544313"/>
    <w:pPr>
      <w:autoSpaceDE w:val="0"/>
      <w:autoSpaceDN w:val="0"/>
      <w:adjustRightInd w:val="0"/>
      <w:ind w:firstLine="0"/>
    </w:pPr>
    <w:rPr>
      <w:rFonts w:ascii="Arial Narrow" w:hAnsi="Arial Narrow"/>
    </w:rPr>
  </w:style>
  <w:style w:type="character" w:customStyle="1" w:styleId="FontStyle18">
    <w:name w:val="Font Style18"/>
    <w:rsid w:val="00544313"/>
    <w:rPr>
      <w:rFonts w:ascii="Times New Roman" w:hAnsi="Times New Roman" w:cs="Times New Roman"/>
      <w:i/>
      <w:iCs/>
      <w:sz w:val="30"/>
      <w:szCs w:val="30"/>
    </w:rPr>
  </w:style>
  <w:style w:type="character" w:customStyle="1" w:styleId="FontStyle19">
    <w:name w:val="Font Style19"/>
    <w:rsid w:val="00544313"/>
    <w:rPr>
      <w:rFonts w:ascii="Arial Narrow" w:hAnsi="Arial Narrow" w:cs="Arial Narrow"/>
      <w:i/>
      <w:iCs/>
      <w:sz w:val="42"/>
      <w:szCs w:val="42"/>
    </w:rPr>
  </w:style>
  <w:style w:type="character" w:customStyle="1" w:styleId="FontStyle20">
    <w:name w:val="Font Style20"/>
    <w:rsid w:val="00544313"/>
    <w:rPr>
      <w:rFonts w:ascii="Times New Roman" w:hAnsi="Times New Roman" w:cs="Times New Roman"/>
      <w:sz w:val="22"/>
      <w:szCs w:val="22"/>
    </w:rPr>
  </w:style>
  <w:style w:type="character" w:customStyle="1" w:styleId="FontStyle21">
    <w:name w:val="Font Style21"/>
    <w:rsid w:val="00544313"/>
    <w:rPr>
      <w:rFonts w:ascii="Times New Roman" w:hAnsi="Times New Roman" w:cs="Times New Roman"/>
      <w:spacing w:val="10"/>
      <w:sz w:val="20"/>
      <w:szCs w:val="20"/>
    </w:rPr>
  </w:style>
  <w:style w:type="character" w:customStyle="1" w:styleId="FontStyle22">
    <w:name w:val="Font Style22"/>
    <w:rsid w:val="00544313"/>
    <w:rPr>
      <w:rFonts w:ascii="Times New Roman" w:hAnsi="Times New Roman" w:cs="Times New Roman"/>
      <w:b/>
      <w:bCs/>
      <w:spacing w:val="10"/>
      <w:sz w:val="20"/>
      <w:szCs w:val="20"/>
    </w:rPr>
  </w:style>
  <w:style w:type="character" w:customStyle="1" w:styleId="FontStyle23">
    <w:name w:val="Font Style23"/>
    <w:rsid w:val="00544313"/>
    <w:rPr>
      <w:rFonts w:ascii="Arial Narrow" w:hAnsi="Arial Narrow" w:cs="Arial Narrow"/>
      <w:i/>
      <w:iCs/>
      <w:sz w:val="16"/>
      <w:szCs w:val="16"/>
    </w:rPr>
  </w:style>
  <w:style w:type="character" w:customStyle="1" w:styleId="FontStyle24">
    <w:name w:val="Font Style24"/>
    <w:rsid w:val="00544313"/>
    <w:rPr>
      <w:rFonts w:ascii="Times New Roman" w:hAnsi="Times New Roman" w:cs="Times New Roman"/>
      <w:b/>
      <w:bCs/>
      <w:sz w:val="8"/>
      <w:szCs w:val="8"/>
    </w:rPr>
  </w:style>
  <w:style w:type="character" w:customStyle="1" w:styleId="FontStyle25">
    <w:name w:val="Font Style25"/>
    <w:rsid w:val="00544313"/>
    <w:rPr>
      <w:rFonts w:ascii="Times New Roman" w:hAnsi="Times New Roman" w:cs="Times New Roman"/>
      <w:sz w:val="22"/>
      <w:szCs w:val="22"/>
    </w:rPr>
  </w:style>
  <w:style w:type="character" w:customStyle="1" w:styleId="FontStyle27">
    <w:name w:val="Font Style27"/>
    <w:rsid w:val="00544313"/>
    <w:rPr>
      <w:rFonts w:ascii="Times New Roman" w:hAnsi="Times New Roman" w:cs="Times New Roman"/>
      <w:b/>
      <w:bCs/>
      <w:sz w:val="10"/>
      <w:szCs w:val="10"/>
    </w:rPr>
  </w:style>
  <w:style w:type="character" w:customStyle="1" w:styleId="FontStyle28">
    <w:name w:val="Font Style28"/>
    <w:rsid w:val="00544313"/>
    <w:rPr>
      <w:rFonts w:ascii="Arial Black" w:hAnsi="Arial Black" w:cs="Arial Black"/>
      <w:sz w:val="8"/>
      <w:szCs w:val="8"/>
    </w:rPr>
  </w:style>
  <w:style w:type="character" w:customStyle="1" w:styleId="FontStyle29">
    <w:name w:val="Font Style29"/>
    <w:rsid w:val="00544313"/>
    <w:rPr>
      <w:rFonts w:ascii="Times New Roman" w:hAnsi="Times New Roman" w:cs="Times New Roman"/>
      <w:b/>
      <w:bCs/>
      <w:sz w:val="10"/>
      <w:szCs w:val="10"/>
    </w:rPr>
  </w:style>
  <w:style w:type="character" w:customStyle="1" w:styleId="FontStyle14">
    <w:name w:val="Font Style14"/>
    <w:rsid w:val="00544313"/>
    <w:rPr>
      <w:rFonts w:ascii="Times New Roman" w:hAnsi="Times New Roman" w:cs="Times New Roman"/>
      <w:spacing w:val="10"/>
      <w:sz w:val="20"/>
      <w:szCs w:val="20"/>
    </w:rPr>
  </w:style>
  <w:style w:type="character" w:customStyle="1" w:styleId="FontStyle15">
    <w:name w:val="Font Style15"/>
    <w:rsid w:val="00544313"/>
    <w:rPr>
      <w:rFonts w:ascii="Times New Roman" w:hAnsi="Times New Roman" w:cs="Times New Roman"/>
      <w:b/>
      <w:bCs/>
      <w:spacing w:val="10"/>
      <w:sz w:val="24"/>
      <w:szCs w:val="24"/>
    </w:rPr>
  </w:style>
  <w:style w:type="character" w:customStyle="1" w:styleId="FontStyle17">
    <w:name w:val="Font Style17"/>
    <w:rsid w:val="00544313"/>
    <w:rPr>
      <w:rFonts w:ascii="Times New Roman" w:hAnsi="Times New Roman" w:cs="Times New Roman"/>
      <w:b/>
      <w:bCs/>
      <w:sz w:val="8"/>
      <w:szCs w:val="8"/>
    </w:rPr>
  </w:style>
  <w:style w:type="paragraph" w:customStyle="1" w:styleId="txt1">
    <w:name w:val="txt1"/>
    <w:basedOn w:val="a5"/>
    <w:rsid w:val="00544313"/>
    <w:pPr>
      <w:spacing w:before="100" w:beforeAutospacing="1" w:after="100" w:afterAutospacing="1"/>
      <w:ind w:firstLine="0"/>
    </w:pPr>
    <w:rPr>
      <w:rFonts w:eastAsia="Calibri"/>
    </w:rPr>
  </w:style>
  <w:style w:type="paragraph" w:customStyle="1" w:styleId="af5">
    <w:name w:val="Нормальний текст"/>
    <w:basedOn w:val="a5"/>
    <w:rsid w:val="00544313"/>
    <w:pPr>
      <w:spacing w:before="120"/>
      <w:ind w:firstLine="567"/>
    </w:pPr>
    <w:rPr>
      <w:rFonts w:ascii="Antiqua" w:hAnsi="Antiqua"/>
      <w:sz w:val="26"/>
      <w:szCs w:val="20"/>
      <w:lang w:val="uk-UA"/>
    </w:rPr>
  </w:style>
  <w:style w:type="paragraph" w:customStyle="1" w:styleId="affffffff6">
    <w:name w:val="Шапка документу"/>
    <w:basedOn w:val="a5"/>
    <w:rsid w:val="00544313"/>
    <w:pPr>
      <w:keepNext/>
      <w:keepLines/>
      <w:spacing w:after="240"/>
      <w:ind w:left="4536" w:firstLine="0"/>
      <w:jc w:val="center"/>
    </w:pPr>
    <w:rPr>
      <w:rFonts w:ascii="Antiqua" w:hAnsi="Antiqua"/>
      <w:sz w:val="26"/>
      <w:szCs w:val="20"/>
      <w:lang w:val="uk-UA"/>
    </w:rPr>
  </w:style>
  <w:style w:type="paragraph" w:customStyle="1" w:styleId="affffffff7">
    <w:name w:val="Назва документа"/>
    <w:basedOn w:val="a5"/>
    <w:next w:val="af5"/>
    <w:rsid w:val="00544313"/>
    <w:pPr>
      <w:keepNext/>
      <w:keepLines/>
      <w:spacing w:before="240" w:after="240"/>
      <w:ind w:firstLine="0"/>
      <w:jc w:val="center"/>
    </w:pPr>
    <w:rPr>
      <w:rFonts w:ascii="Antiqua" w:hAnsi="Antiqua"/>
      <w:b/>
      <w:sz w:val="26"/>
      <w:szCs w:val="20"/>
      <w:lang w:val="uk-UA"/>
    </w:rPr>
  </w:style>
  <w:style w:type="paragraph" w:customStyle="1" w:styleId="affffffff8">
    <w:name w:val="Знак Знак Знак Знак Знак Знак Знак Знак"/>
    <w:basedOn w:val="a5"/>
    <w:rsid w:val="00544313"/>
    <w:pPr>
      <w:ind w:firstLine="0"/>
    </w:pPr>
    <w:rPr>
      <w:rFonts w:ascii="Verdana" w:hAnsi="Verdana" w:cs="Verdana"/>
      <w:sz w:val="20"/>
      <w:szCs w:val="20"/>
      <w:lang w:val="en-US"/>
    </w:rPr>
  </w:style>
  <w:style w:type="paragraph" w:customStyle="1" w:styleId="affffffff9">
    <w:name w:val="Установа"/>
    <w:basedOn w:val="a5"/>
    <w:rsid w:val="00544313"/>
    <w:pPr>
      <w:keepNext/>
      <w:keepLines/>
      <w:spacing w:before="120"/>
      <w:ind w:firstLine="0"/>
      <w:jc w:val="center"/>
    </w:pPr>
    <w:rPr>
      <w:rFonts w:ascii="Antiqua" w:hAnsi="Antiqua"/>
      <w:b/>
      <w:sz w:val="40"/>
      <w:szCs w:val="20"/>
      <w:lang w:val="uk-UA"/>
    </w:rPr>
  </w:style>
  <w:style w:type="character" w:customStyle="1" w:styleId="affffffffa">
    <w:name w:val="Знак Знак"/>
    <w:rsid w:val="00544313"/>
    <w:rPr>
      <w:sz w:val="28"/>
      <w:szCs w:val="24"/>
      <w:lang w:val="uk-UA" w:eastAsia="ru-RU" w:bidi="ar-SA"/>
    </w:rPr>
  </w:style>
  <w:style w:type="paragraph" w:customStyle="1" w:styleId="ParagraphStyle">
    <w:name w:val="Paragraph Style"/>
    <w:rsid w:val="00544313"/>
    <w:pPr>
      <w:autoSpaceDE w:val="0"/>
      <w:autoSpaceDN w:val="0"/>
      <w:adjustRightInd w:val="0"/>
      <w:jc w:val="left"/>
    </w:pPr>
    <w:rPr>
      <w:rFonts w:ascii="Courier New" w:hAnsi="Courier New"/>
      <w:sz w:val="24"/>
      <w:szCs w:val="24"/>
    </w:rPr>
  </w:style>
  <w:style w:type="character" w:customStyle="1" w:styleId="FontStyle">
    <w:name w:val="Font Style"/>
    <w:rsid w:val="00544313"/>
    <w:rPr>
      <w:rFonts w:ascii="Courier New" w:hAnsi="Courier New" w:cs="Courier New" w:hint="default"/>
      <w:color w:val="000000"/>
      <w:sz w:val="20"/>
      <w:szCs w:val="20"/>
    </w:rPr>
  </w:style>
  <w:style w:type="character" w:customStyle="1" w:styleId="FontStyle34">
    <w:name w:val="Font Style34"/>
    <w:rsid w:val="00544313"/>
    <w:rPr>
      <w:rFonts w:ascii="Times New Roman" w:hAnsi="Times New Roman" w:cs="Times New Roman"/>
      <w:sz w:val="28"/>
      <w:szCs w:val="28"/>
    </w:rPr>
  </w:style>
  <w:style w:type="character" w:customStyle="1" w:styleId="rvts9">
    <w:name w:val="rvts9"/>
    <w:rsid w:val="00544313"/>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544313"/>
    <w:rPr>
      <w:rFonts w:ascii="Times New Roman" w:hAnsi="Times New Roman"/>
      <w:color w:val="000000"/>
    </w:rPr>
  </w:style>
  <w:style w:type="character" w:customStyle="1" w:styleId="fwb">
    <w:name w:val="fwb"/>
    <w:rsid w:val="00544313"/>
  </w:style>
  <w:style w:type="character" w:customStyle="1" w:styleId="-1pt">
    <w:name w:val="Основной текст + Интервал -1 pt"/>
    <w:rsid w:val="00544313"/>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b">
    <w:name w:val="Основной текст_"/>
    <w:link w:val="5c"/>
    <w:rsid w:val="00544313"/>
    <w:rPr>
      <w:sz w:val="19"/>
      <w:szCs w:val="19"/>
      <w:shd w:val="clear" w:color="auto" w:fill="FFFFFF"/>
    </w:rPr>
  </w:style>
  <w:style w:type="paragraph" w:customStyle="1" w:styleId="5c">
    <w:name w:val="Основной текст5"/>
    <w:basedOn w:val="a5"/>
    <w:link w:val="affffffffb"/>
    <w:rsid w:val="00544313"/>
    <w:pPr>
      <w:shd w:val="clear" w:color="auto" w:fill="FFFFFF"/>
      <w:spacing w:line="215" w:lineRule="exact"/>
      <w:ind w:hanging="680"/>
    </w:pPr>
    <w:rPr>
      <w:rFonts w:ascii="Calibri" w:hAnsi="Calibri"/>
      <w:sz w:val="19"/>
      <w:szCs w:val="19"/>
      <w:shd w:val="clear" w:color="auto" w:fill="FFFFFF"/>
    </w:rPr>
  </w:style>
  <w:style w:type="paragraph" w:styleId="affffffffc">
    <w:name w:val="Signature"/>
    <w:basedOn w:val="a5"/>
    <w:link w:val="affffffffd"/>
    <w:rsid w:val="00544313"/>
    <w:pPr>
      <w:tabs>
        <w:tab w:val="right" w:pos="9356"/>
      </w:tabs>
      <w:spacing w:after="240"/>
      <w:ind w:firstLine="0"/>
    </w:pPr>
    <w:rPr>
      <w:sz w:val="28"/>
      <w:szCs w:val="20"/>
    </w:rPr>
  </w:style>
  <w:style w:type="character" w:customStyle="1" w:styleId="affffffffd">
    <w:name w:val="Подпись Знак"/>
    <w:basedOn w:val="a6"/>
    <w:link w:val="affffffffc"/>
    <w:rsid w:val="00544313"/>
    <w:rPr>
      <w:rFonts w:ascii="Times New Roman" w:hAnsi="Times New Roman"/>
      <w:sz w:val="28"/>
    </w:rPr>
  </w:style>
  <w:style w:type="paragraph" w:customStyle="1" w:styleId="1ffc">
    <w:name w:val="Знак Знак Знак Знак Знак Знак Знак Знак Знак Знак Знак1 Знак"/>
    <w:basedOn w:val="a5"/>
    <w:rsid w:val="00544313"/>
    <w:pPr>
      <w:ind w:firstLine="0"/>
    </w:pPr>
    <w:rPr>
      <w:rFonts w:ascii="Verdana" w:hAnsi="Verdana" w:cs="Verdana"/>
      <w:sz w:val="20"/>
      <w:szCs w:val="20"/>
      <w:lang w:val="en-US"/>
    </w:rPr>
  </w:style>
  <w:style w:type="numbering" w:customStyle="1" w:styleId="1921">
    <w:name w:val="Нет списка192"/>
    <w:next w:val="a8"/>
    <w:uiPriority w:val="99"/>
    <w:semiHidden/>
    <w:unhideWhenUsed/>
    <w:rsid w:val="00544313"/>
  </w:style>
  <w:style w:type="numbering" w:customStyle="1" w:styleId="1172">
    <w:name w:val="Нет списка1172"/>
    <w:next w:val="a8"/>
    <w:semiHidden/>
    <w:rsid w:val="00544313"/>
  </w:style>
  <w:style w:type="numbering" w:customStyle="1" w:styleId="2021">
    <w:name w:val="Нет списка202"/>
    <w:next w:val="a8"/>
    <w:uiPriority w:val="99"/>
    <w:semiHidden/>
    <w:unhideWhenUsed/>
    <w:rsid w:val="00544313"/>
  </w:style>
  <w:style w:type="table" w:customStyle="1" w:styleId="11411">
    <w:name w:val="Сетка таблицы11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8"/>
    <w:rsid w:val="00544313"/>
  </w:style>
  <w:style w:type="numbering" w:customStyle="1" w:styleId="534">
    <w:name w:val="Стиль нумерованный53"/>
    <w:basedOn w:val="a8"/>
    <w:rsid w:val="00544313"/>
  </w:style>
  <w:style w:type="numbering" w:customStyle="1" w:styleId="12pt53">
    <w:name w:val="Стиль маркированный 12 pt53"/>
    <w:basedOn w:val="a8"/>
    <w:rsid w:val="00544313"/>
  </w:style>
  <w:style w:type="numbering" w:customStyle="1" w:styleId="535">
    <w:name w:val="Стиль маркированный53"/>
    <w:basedOn w:val="a8"/>
    <w:rsid w:val="00544313"/>
  </w:style>
  <w:style w:type="table" w:customStyle="1" w:styleId="22311">
    <w:name w:val="Сетка таблицы22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3">
    <w:name w:val="Стиль маркированный Symbol (Symbol) подчеркивание123"/>
    <w:basedOn w:val="a8"/>
    <w:rsid w:val="00544313"/>
  </w:style>
  <w:style w:type="numbering" w:customStyle="1" w:styleId="1234">
    <w:name w:val="Стиль нумерованный123"/>
    <w:basedOn w:val="a8"/>
    <w:rsid w:val="00544313"/>
  </w:style>
  <w:style w:type="numbering" w:customStyle="1" w:styleId="12pt133">
    <w:name w:val="Стиль маркированный 12 pt133"/>
    <w:basedOn w:val="a8"/>
    <w:rsid w:val="00544313"/>
  </w:style>
  <w:style w:type="numbering" w:customStyle="1" w:styleId="1235">
    <w:name w:val="Стиль маркированный123"/>
    <w:basedOn w:val="a8"/>
    <w:rsid w:val="00544313"/>
  </w:style>
  <w:style w:type="numbering" w:customStyle="1" w:styleId="SymbolSymbol2112">
    <w:name w:val="Стиль маркированный Symbol (Symbol) подчеркивание2112"/>
    <w:basedOn w:val="a8"/>
    <w:rsid w:val="00544313"/>
  </w:style>
  <w:style w:type="numbering" w:customStyle="1" w:styleId="21124">
    <w:name w:val="Стиль нумерованный2112"/>
    <w:basedOn w:val="a8"/>
    <w:rsid w:val="00544313"/>
  </w:style>
  <w:style w:type="numbering" w:customStyle="1" w:styleId="12pt2112">
    <w:name w:val="Стиль маркированный 12 pt2112"/>
    <w:basedOn w:val="a8"/>
    <w:rsid w:val="00544313"/>
  </w:style>
  <w:style w:type="numbering" w:customStyle="1" w:styleId="21125">
    <w:name w:val="Стиль маркированный2112"/>
    <w:basedOn w:val="a8"/>
    <w:rsid w:val="00544313"/>
  </w:style>
  <w:style w:type="table" w:customStyle="1" w:styleId="51140">
    <w:name w:val="Сетка таблицы5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16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8"/>
    <w:rsid w:val="00544313"/>
  </w:style>
  <w:style w:type="table" w:customStyle="1" w:styleId="17210">
    <w:name w:val="Сетка таблицы17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8"/>
    <w:uiPriority w:val="99"/>
    <w:semiHidden/>
    <w:unhideWhenUsed/>
    <w:rsid w:val="00544313"/>
  </w:style>
  <w:style w:type="table" w:customStyle="1" w:styleId="11611">
    <w:name w:val="Сетка таблицы11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1">
    <w:name w:val="Стиль маркированный Symbol (Symbol) подчеркивание61"/>
    <w:basedOn w:val="a8"/>
    <w:rsid w:val="00544313"/>
  </w:style>
  <w:style w:type="numbering" w:customStyle="1" w:styleId="615">
    <w:name w:val="Стиль нумерованный61"/>
    <w:basedOn w:val="a8"/>
    <w:rsid w:val="00544313"/>
  </w:style>
  <w:style w:type="numbering" w:customStyle="1" w:styleId="12pt61">
    <w:name w:val="Стиль маркированный 12 pt61"/>
    <w:basedOn w:val="a8"/>
    <w:rsid w:val="00544313"/>
  </w:style>
  <w:style w:type="numbering" w:customStyle="1" w:styleId="616">
    <w:name w:val="Стиль маркированный61"/>
    <w:basedOn w:val="a8"/>
    <w:rsid w:val="00544313"/>
  </w:style>
  <w:style w:type="table" w:customStyle="1" w:styleId="22410">
    <w:name w:val="Сетка таблицы22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1">
    <w:name w:val="Стиль маркированный Symbol (Symbol) подчеркивание131"/>
    <w:basedOn w:val="a8"/>
    <w:rsid w:val="00544313"/>
  </w:style>
  <w:style w:type="numbering" w:customStyle="1" w:styleId="1319">
    <w:name w:val="Стиль нумерованный131"/>
    <w:basedOn w:val="a8"/>
    <w:rsid w:val="00544313"/>
  </w:style>
  <w:style w:type="numbering" w:customStyle="1" w:styleId="12pt142">
    <w:name w:val="Стиль маркированный 12 pt142"/>
    <w:basedOn w:val="a8"/>
    <w:rsid w:val="00544313"/>
  </w:style>
  <w:style w:type="numbering" w:customStyle="1" w:styleId="131a">
    <w:name w:val="Стиль маркированный131"/>
    <w:basedOn w:val="a8"/>
    <w:rsid w:val="00544313"/>
  </w:style>
  <w:style w:type="numbering" w:customStyle="1" w:styleId="SymbolSymbol221">
    <w:name w:val="Стиль маркированный Symbol (Symbol) подчеркивание221"/>
    <w:basedOn w:val="a8"/>
    <w:rsid w:val="00544313"/>
  </w:style>
  <w:style w:type="numbering" w:customStyle="1" w:styleId="221a">
    <w:name w:val="Стиль нумерованный221"/>
    <w:basedOn w:val="a8"/>
    <w:rsid w:val="00544313"/>
  </w:style>
  <w:style w:type="numbering" w:customStyle="1" w:styleId="12pt221">
    <w:name w:val="Стиль маркированный 12 pt221"/>
    <w:basedOn w:val="a8"/>
    <w:rsid w:val="00544313"/>
  </w:style>
  <w:style w:type="numbering" w:customStyle="1" w:styleId="221b">
    <w:name w:val="Стиль маркированный221"/>
    <w:basedOn w:val="a8"/>
    <w:rsid w:val="00544313"/>
  </w:style>
  <w:style w:type="table" w:customStyle="1" w:styleId="51210">
    <w:name w:val="Сетка таблицы5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0">
    <w:name w:val="Сетка таблицы16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1">
    <w:name w:val="Стиль маркированный 12 pt1131"/>
    <w:basedOn w:val="a8"/>
    <w:rsid w:val="00544313"/>
  </w:style>
  <w:style w:type="table" w:customStyle="1" w:styleId="1731">
    <w:name w:val="Сетка таблицы17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3">
    <w:name w:val="Стиль маркированный Symbol (Symbol) подчеркивание11113"/>
    <w:basedOn w:val="a8"/>
    <w:rsid w:val="00544313"/>
  </w:style>
  <w:style w:type="numbering" w:customStyle="1" w:styleId="282">
    <w:name w:val="Нет списка282"/>
    <w:next w:val="a8"/>
    <w:uiPriority w:val="99"/>
    <w:semiHidden/>
    <w:unhideWhenUsed/>
    <w:rsid w:val="00544313"/>
  </w:style>
  <w:style w:type="table" w:customStyle="1" w:styleId="11810">
    <w:name w:val="Сетка таблицы118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1">
    <w:name w:val="Стиль маркированный Symbol (Symbol) подчеркивание71"/>
    <w:basedOn w:val="a8"/>
    <w:rsid w:val="00544313"/>
  </w:style>
  <w:style w:type="numbering" w:customStyle="1" w:styleId="715">
    <w:name w:val="Стиль нумерованный71"/>
    <w:basedOn w:val="a8"/>
    <w:rsid w:val="00544313"/>
  </w:style>
  <w:style w:type="numbering" w:customStyle="1" w:styleId="12pt71">
    <w:name w:val="Стиль маркированный 12 pt71"/>
    <w:basedOn w:val="a8"/>
    <w:rsid w:val="00544313"/>
  </w:style>
  <w:style w:type="numbering" w:customStyle="1" w:styleId="716">
    <w:name w:val="Стиль маркированный71"/>
    <w:basedOn w:val="a8"/>
    <w:rsid w:val="00544313"/>
  </w:style>
  <w:style w:type="table" w:customStyle="1" w:styleId="22510">
    <w:name w:val="Сетка таблицы22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1">
    <w:name w:val="Стиль маркированный Symbol (Symbol) подчеркивание141"/>
    <w:basedOn w:val="a8"/>
    <w:rsid w:val="00544313"/>
  </w:style>
  <w:style w:type="numbering" w:customStyle="1" w:styleId="1415">
    <w:name w:val="Стиль нумерованный141"/>
    <w:basedOn w:val="a8"/>
    <w:rsid w:val="00544313"/>
  </w:style>
  <w:style w:type="numbering" w:customStyle="1" w:styleId="12pt151">
    <w:name w:val="Стиль маркированный 12 pt151"/>
    <w:basedOn w:val="a8"/>
    <w:rsid w:val="00544313"/>
  </w:style>
  <w:style w:type="numbering" w:customStyle="1" w:styleId="1416">
    <w:name w:val="Стиль маркированный141"/>
    <w:basedOn w:val="a8"/>
    <w:rsid w:val="00544313"/>
  </w:style>
  <w:style w:type="numbering" w:customStyle="1" w:styleId="SymbolSymbol231">
    <w:name w:val="Стиль маркированный Symbol (Symbol) подчеркивание231"/>
    <w:basedOn w:val="a8"/>
    <w:rsid w:val="00544313"/>
  </w:style>
  <w:style w:type="numbering" w:customStyle="1" w:styleId="2315">
    <w:name w:val="Стиль нумерованный231"/>
    <w:basedOn w:val="a8"/>
    <w:rsid w:val="00544313"/>
  </w:style>
  <w:style w:type="numbering" w:customStyle="1" w:styleId="12pt231">
    <w:name w:val="Стиль маркированный 12 pt231"/>
    <w:basedOn w:val="a8"/>
    <w:rsid w:val="00544313"/>
  </w:style>
  <w:style w:type="numbering" w:customStyle="1" w:styleId="2316">
    <w:name w:val="Стиль маркированный231"/>
    <w:basedOn w:val="a8"/>
    <w:rsid w:val="00544313"/>
  </w:style>
  <w:style w:type="table" w:customStyle="1" w:styleId="51310">
    <w:name w:val="Сетка таблицы5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0">
    <w:name w:val="Сетка таблицы713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13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14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1">
    <w:name w:val="Стиль маркированный 12 pt1141"/>
    <w:basedOn w:val="a8"/>
    <w:rsid w:val="00544313"/>
  </w:style>
  <w:style w:type="table" w:customStyle="1" w:styleId="1741">
    <w:name w:val="Сетка таблицы174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8"/>
    <w:uiPriority w:val="99"/>
    <w:semiHidden/>
    <w:rsid w:val="00544313"/>
  </w:style>
  <w:style w:type="table" w:customStyle="1" w:styleId="1815">
    <w:name w:val="Сетка таблицы18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8"/>
    <w:semiHidden/>
    <w:rsid w:val="00544313"/>
  </w:style>
  <w:style w:type="numbering" w:customStyle="1" w:styleId="292">
    <w:name w:val="Нет списка292"/>
    <w:next w:val="a8"/>
    <w:semiHidden/>
    <w:unhideWhenUsed/>
    <w:rsid w:val="00544313"/>
  </w:style>
  <w:style w:type="numbering" w:customStyle="1" w:styleId="3720">
    <w:name w:val="Нет списка372"/>
    <w:next w:val="a8"/>
    <w:semiHidden/>
    <w:rsid w:val="00544313"/>
  </w:style>
  <w:style w:type="numbering" w:customStyle="1" w:styleId="4711">
    <w:name w:val="Нет списка471"/>
    <w:next w:val="a8"/>
    <w:semiHidden/>
    <w:rsid w:val="00544313"/>
  </w:style>
  <w:style w:type="table" w:customStyle="1" w:styleId="1915">
    <w:name w:val="Сетка таблицы19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8"/>
    <w:semiHidden/>
    <w:rsid w:val="00544313"/>
  </w:style>
  <w:style w:type="table" w:customStyle="1" w:styleId="111151">
    <w:name w:val="Сетка таблицы1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0">
    <w:name w:val="Нет списка111122"/>
    <w:next w:val="a8"/>
    <w:semiHidden/>
    <w:rsid w:val="00544313"/>
  </w:style>
  <w:style w:type="numbering" w:customStyle="1" w:styleId="2172">
    <w:name w:val="Нет списка2172"/>
    <w:next w:val="a8"/>
    <w:semiHidden/>
    <w:unhideWhenUsed/>
    <w:rsid w:val="00544313"/>
  </w:style>
  <w:style w:type="numbering" w:customStyle="1" w:styleId="31710">
    <w:name w:val="Нет списка3171"/>
    <w:next w:val="a8"/>
    <w:semiHidden/>
    <w:rsid w:val="00544313"/>
  </w:style>
  <w:style w:type="numbering" w:customStyle="1" w:styleId="41510">
    <w:name w:val="Нет списка4151"/>
    <w:next w:val="a8"/>
    <w:semiHidden/>
    <w:rsid w:val="00544313"/>
  </w:style>
  <w:style w:type="table" w:customStyle="1" w:styleId="23150">
    <w:name w:val="Сетка таблицы23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0">
    <w:name w:val="Нет списка1261"/>
    <w:next w:val="a8"/>
    <w:semiHidden/>
    <w:rsid w:val="00544313"/>
  </w:style>
  <w:style w:type="numbering" w:customStyle="1" w:styleId="21151">
    <w:name w:val="Нет списка21151"/>
    <w:next w:val="a8"/>
    <w:semiHidden/>
    <w:unhideWhenUsed/>
    <w:rsid w:val="00544313"/>
  </w:style>
  <w:style w:type="numbering" w:customStyle="1" w:styleId="31151">
    <w:name w:val="Нет списка31151"/>
    <w:next w:val="a8"/>
    <w:semiHidden/>
    <w:rsid w:val="00544313"/>
  </w:style>
  <w:style w:type="table" w:customStyle="1" w:styleId="2111110">
    <w:name w:val="Сетка таблицы2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8"/>
    <w:uiPriority w:val="99"/>
    <w:semiHidden/>
    <w:unhideWhenUsed/>
    <w:rsid w:val="00544313"/>
  </w:style>
  <w:style w:type="numbering" w:customStyle="1" w:styleId="6511">
    <w:name w:val="Нет списка651"/>
    <w:next w:val="a8"/>
    <w:uiPriority w:val="99"/>
    <w:semiHidden/>
    <w:rsid w:val="00544313"/>
  </w:style>
  <w:style w:type="table" w:customStyle="1" w:styleId="32150">
    <w:name w:val="Сетка таблицы32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0">
    <w:name w:val="Нет списка1361"/>
    <w:next w:val="a8"/>
    <w:semiHidden/>
    <w:rsid w:val="00544313"/>
  </w:style>
  <w:style w:type="table" w:customStyle="1" w:styleId="12115">
    <w:name w:val="Сетка таблицы12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8"/>
    <w:semiHidden/>
    <w:rsid w:val="00544313"/>
  </w:style>
  <w:style w:type="numbering" w:customStyle="1" w:styleId="22610">
    <w:name w:val="Нет списка2261"/>
    <w:next w:val="a8"/>
    <w:semiHidden/>
    <w:unhideWhenUsed/>
    <w:rsid w:val="00544313"/>
  </w:style>
  <w:style w:type="numbering" w:customStyle="1" w:styleId="3261">
    <w:name w:val="Нет списка3261"/>
    <w:next w:val="a8"/>
    <w:semiHidden/>
    <w:rsid w:val="00544313"/>
  </w:style>
  <w:style w:type="numbering" w:customStyle="1" w:styleId="4251">
    <w:name w:val="Нет списка4251"/>
    <w:next w:val="a8"/>
    <w:semiHidden/>
    <w:rsid w:val="00544313"/>
  </w:style>
  <w:style w:type="numbering" w:customStyle="1" w:styleId="12151">
    <w:name w:val="Нет списка12151"/>
    <w:next w:val="a8"/>
    <w:semiHidden/>
    <w:rsid w:val="00544313"/>
  </w:style>
  <w:style w:type="numbering" w:customStyle="1" w:styleId="21251">
    <w:name w:val="Нет списка21251"/>
    <w:next w:val="a8"/>
    <w:semiHidden/>
    <w:unhideWhenUsed/>
    <w:rsid w:val="00544313"/>
  </w:style>
  <w:style w:type="numbering" w:customStyle="1" w:styleId="31251">
    <w:name w:val="Нет списка31251"/>
    <w:next w:val="a8"/>
    <w:semiHidden/>
    <w:rsid w:val="00544313"/>
  </w:style>
  <w:style w:type="numbering" w:customStyle="1" w:styleId="5151">
    <w:name w:val="Нет списка5151"/>
    <w:next w:val="a8"/>
    <w:uiPriority w:val="99"/>
    <w:semiHidden/>
    <w:rsid w:val="00544313"/>
  </w:style>
  <w:style w:type="table" w:customStyle="1" w:styleId="31115">
    <w:name w:val="Сетка таблицы31115"/>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8"/>
    <w:semiHidden/>
    <w:rsid w:val="00544313"/>
  </w:style>
  <w:style w:type="numbering" w:customStyle="1" w:styleId="22151">
    <w:name w:val="Нет списка22151"/>
    <w:next w:val="a8"/>
    <w:semiHidden/>
    <w:unhideWhenUsed/>
    <w:rsid w:val="00544313"/>
  </w:style>
  <w:style w:type="numbering" w:customStyle="1" w:styleId="32151">
    <w:name w:val="Нет списка32151"/>
    <w:next w:val="a8"/>
    <w:semiHidden/>
    <w:rsid w:val="00544313"/>
  </w:style>
  <w:style w:type="table" w:customStyle="1" w:styleId="4115">
    <w:name w:val="Сетка таблицы41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0">
    <w:name w:val="Нет списка721"/>
    <w:next w:val="a8"/>
    <w:uiPriority w:val="99"/>
    <w:semiHidden/>
    <w:unhideWhenUsed/>
    <w:rsid w:val="00544313"/>
  </w:style>
  <w:style w:type="numbering" w:customStyle="1" w:styleId="14211">
    <w:name w:val="Нет списка1421"/>
    <w:next w:val="a8"/>
    <w:uiPriority w:val="99"/>
    <w:semiHidden/>
    <w:rsid w:val="00544313"/>
  </w:style>
  <w:style w:type="numbering" w:customStyle="1" w:styleId="11321">
    <w:name w:val="Нет списка11321"/>
    <w:next w:val="a8"/>
    <w:semiHidden/>
    <w:rsid w:val="00544313"/>
  </w:style>
  <w:style w:type="numbering" w:customStyle="1" w:styleId="23210">
    <w:name w:val="Нет списка2321"/>
    <w:next w:val="a8"/>
    <w:semiHidden/>
    <w:unhideWhenUsed/>
    <w:rsid w:val="00544313"/>
  </w:style>
  <w:style w:type="numbering" w:customStyle="1" w:styleId="3321">
    <w:name w:val="Нет списка3321"/>
    <w:next w:val="a8"/>
    <w:semiHidden/>
    <w:rsid w:val="00544313"/>
  </w:style>
  <w:style w:type="numbering" w:customStyle="1" w:styleId="4321">
    <w:name w:val="Нет списка4321"/>
    <w:next w:val="a8"/>
    <w:semiHidden/>
    <w:rsid w:val="00544313"/>
  </w:style>
  <w:style w:type="numbering" w:customStyle="1" w:styleId="111111111">
    <w:name w:val="Нет списка111111111"/>
    <w:next w:val="a8"/>
    <w:semiHidden/>
    <w:rsid w:val="00544313"/>
  </w:style>
  <w:style w:type="numbering" w:customStyle="1" w:styleId="1111111111">
    <w:name w:val="Нет списка1111111111"/>
    <w:next w:val="a8"/>
    <w:semiHidden/>
    <w:rsid w:val="00544313"/>
  </w:style>
  <w:style w:type="numbering" w:customStyle="1" w:styleId="21321">
    <w:name w:val="Нет списка21321"/>
    <w:next w:val="a8"/>
    <w:semiHidden/>
    <w:unhideWhenUsed/>
    <w:rsid w:val="00544313"/>
  </w:style>
  <w:style w:type="numbering" w:customStyle="1" w:styleId="31321">
    <w:name w:val="Нет списка31321"/>
    <w:next w:val="a8"/>
    <w:semiHidden/>
    <w:rsid w:val="00544313"/>
  </w:style>
  <w:style w:type="numbering" w:customStyle="1" w:styleId="41121">
    <w:name w:val="Нет списка41121"/>
    <w:next w:val="a8"/>
    <w:semiHidden/>
    <w:rsid w:val="00544313"/>
  </w:style>
  <w:style w:type="numbering" w:customStyle="1" w:styleId="12221">
    <w:name w:val="Нет списка12221"/>
    <w:next w:val="a8"/>
    <w:semiHidden/>
    <w:rsid w:val="00544313"/>
  </w:style>
  <w:style w:type="numbering" w:customStyle="1" w:styleId="211121">
    <w:name w:val="Нет списка211121"/>
    <w:next w:val="a8"/>
    <w:semiHidden/>
    <w:unhideWhenUsed/>
    <w:rsid w:val="00544313"/>
  </w:style>
  <w:style w:type="numbering" w:customStyle="1" w:styleId="3111210">
    <w:name w:val="Нет списка311121"/>
    <w:next w:val="a8"/>
    <w:semiHidden/>
    <w:rsid w:val="00544313"/>
  </w:style>
  <w:style w:type="numbering" w:customStyle="1" w:styleId="52210">
    <w:name w:val="Нет списка5221"/>
    <w:next w:val="a8"/>
    <w:uiPriority w:val="99"/>
    <w:semiHidden/>
    <w:unhideWhenUsed/>
    <w:rsid w:val="00544313"/>
  </w:style>
  <w:style w:type="numbering" w:customStyle="1" w:styleId="61211">
    <w:name w:val="Нет списка6121"/>
    <w:next w:val="a8"/>
    <w:uiPriority w:val="99"/>
    <w:semiHidden/>
    <w:rsid w:val="00544313"/>
  </w:style>
  <w:style w:type="numbering" w:customStyle="1" w:styleId="13221">
    <w:name w:val="Нет списка13221"/>
    <w:next w:val="a8"/>
    <w:semiHidden/>
    <w:rsid w:val="00544313"/>
  </w:style>
  <w:style w:type="numbering" w:customStyle="1" w:styleId="112121">
    <w:name w:val="Нет списка112121"/>
    <w:next w:val="a8"/>
    <w:semiHidden/>
    <w:rsid w:val="00544313"/>
  </w:style>
  <w:style w:type="numbering" w:customStyle="1" w:styleId="22221">
    <w:name w:val="Нет списка22221"/>
    <w:next w:val="a8"/>
    <w:semiHidden/>
    <w:unhideWhenUsed/>
    <w:rsid w:val="00544313"/>
  </w:style>
  <w:style w:type="numbering" w:customStyle="1" w:styleId="32221">
    <w:name w:val="Нет списка32221"/>
    <w:next w:val="a8"/>
    <w:semiHidden/>
    <w:rsid w:val="00544313"/>
  </w:style>
  <w:style w:type="numbering" w:customStyle="1" w:styleId="42121">
    <w:name w:val="Нет списка42121"/>
    <w:next w:val="a8"/>
    <w:semiHidden/>
    <w:rsid w:val="00544313"/>
  </w:style>
  <w:style w:type="numbering" w:customStyle="1" w:styleId="121121">
    <w:name w:val="Нет списка121121"/>
    <w:next w:val="a8"/>
    <w:semiHidden/>
    <w:rsid w:val="00544313"/>
  </w:style>
  <w:style w:type="numbering" w:customStyle="1" w:styleId="212121">
    <w:name w:val="Нет списка212121"/>
    <w:next w:val="a8"/>
    <w:semiHidden/>
    <w:unhideWhenUsed/>
    <w:rsid w:val="00544313"/>
  </w:style>
  <w:style w:type="numbering" w:customStyle="1" w:styleId="312121">
    <w:name w:val="Нет списка312121"/>
    <w:next w:val="a8"/>
    <w:semiHidden/>
    <w:rsid w:val="00544313"/>
  </w:style>
  <w:style w:type="numbering" w:customStyle="1" w:styleId="51121">
    <w:name w:val="Нет списка51121"/>
    <w:next w:val="a8"/>
    <w:uiPriority w:val="99"/>
    <w:semiHidden/>
    <w:rsid w:val="00544313"/>
  </w:style>
  <w:style w:type="numbering" w:customStyle="1" w:styleId="131121">
    <w:name w:val="Нет списка131121"/>
    <w:next w:val="a8"/>
    <w:semiHidden/>
    <w:rsid w:val="00544313"/>
  </w:style>
  <w:style w:type="numbering" w:customStyle="1" w:styleId="221121">
    <w:name w:val="Нет списка221121"/>
    <w:next w:val="a8"/>
    <w:semiHidden/>
    <w:unhideWhenUsed/>
    <w:rsid w:val="00544313"/>
  </w:style>
  <w:style w:type="numbering" w:customStyle="1" w:styleId="321121">
    <w:name w:val="Нет списка321121"/>
    <w:next w:val="a8"/>
    <w:semiHidden/>
    <w:rsid w:val="00544313"/>
  </w:style>
  <w:style w:type="numbering" w:customStyle="1" w:styleId="SymbolSymbol3113">
    <w:name w:val="Стиль маркированный Symbol (Symbol) подчеркивание3113"/>
    <w:basedOn w:val="a8"/>
    <w:rsid w:val="00544313"/>
  </w:style>
  <w:style w:type="numbering" w:customStyle="1" w:styleId="31134">
    <w:name w:val="Стиль нумерованный3113"/>
    <w:basedOn w:val="a8"/>
    <w:rsid w:val="00544313"/>
  </w:style>
  <w:style w:type="numbering" w:customStyle="1" w:styleId="12pt3113">
    <w:name w:val="Стиль маркированный 12 pt3113"/>
    <w:basedOn w:val="a8"/>
    <w:rsid w:val="00544313"/>
  </w:style>
  <w:style w:type="numbering" w:customStyle="1" w:styleId="31135">
    <w:name w:val="Стиль маркированный3113"/>
    <w:basedOn w:val="a8"/>
    <w:rsid w:val="00544313"/>
  </w:style>
  <w:style w:type="table" w:customStyle="1" w:styleId="22115">
    <w:name w:val="Сетка таблицы22115"/>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0">
    <w:name w:val="Нет списка71111"/>
    <w:next w:val="a8"/>
    <w:uiPriority w:val="99"/>
    <w:semiHidden/>
    <w:rsid w:val="00544313"/>
  </w:style>
  <w:style w:type="numbering" w:customStyle="1" w:styleId="1411110">
    <w:name w:val="Нет списка141111"/>
    <w:next w:val="a8"/>
    <w:semiHidden/>
    <w:rsid w:val="00544313"/>
  </w:style>
  <w:style w:type="numbering" w:customStyle="1" w:styleId="231111">
    <w:name w:val="Нет списка231111"/>
    <w:next w:val="a8"/>
    <w:semiHidden/>
    <w:unhideWhenUsed/>
    <w:rsid w:val="00544313"/>
  </w:style>
  <w:style w:type="numbering" w:customStyle="1" w:styleId="331111">
    <w:name w:val="Нет списка331111"/>
    <w:next w:val="a8"/>
    <w:semiHidden/>
    <w:rsid w:val="00544313"/>
  </w:style>
  <w:style w:type="numbering" w:customStyle="1" w:styleId="431111">
    <w:name w:val="Нет списка431111"/>
    <w:next w:val="a8"/>
    <w:semiHidden/>
    <w:rsid w:val="00544313"/>
  </w:style>
  <w:style w:type="numbering" w:customStyle="1" w:styleId="1131111">
    <w:name w:val="Нет списка1131111"/>
    <w:next w:val="a8"/>
    <w:semiHidden/>
    <w:rsid w:val="00544313"/>
  </w:style>
  <w:style w:type="numbering" w:customStyle="1" w:styleId="111211">
    <w:name w:val="Нет списка111211"/>
    <w:next w:val="a8"/>
    <w:semiHidden/>
    <w:rsid w:val="00544313"/>
  </w:style>
  <w:style w:type="numbering" w:customStyle="1" w:styleId="2131111">
    <w:name w:val="Нет списка2131111"/>
    <w:next w:val="a8"/>
    <w:semiHidden/>
    <w:unhideWhenUsed/>
    <w:rsid w:val="00544313"/>
  </w:style>
  <w:style w:type="numbering" w:customStyle="1" w:styleId="3131111">
    <w:name w:val="Нет списка3131111"/>
    <w:next w:val="a8"/>
    <w:semiHidden/>
    <w:rsid w:val="00544313"/>
  </w:style>
  <w:style w:type="numbering" w:customStyle="1" w:styleId="4111111">
    <w:name w:val="Нет списка4111111"/>
    <w:next w:val="a8"/>
    <w:semiHidden/>
    <w:rsid w:val="00544313"/>
  </w:style>
  <w:style w:type="numbering" w:customStyle="1" w:styleId="1221111">
    <w:name w:val="Нет списка1221111"/>
    <w:next w:val="a8"/>
    <w:semiHidden/>
    <w:rsid w:val="00544313"/>
  </w:style>
  <w:style w:type="numbering" w:customStyle="1" w:styleId="21111111">
    <w:name w:val="Нет списка21111111"/>
    <w:next w:val="a8"/>
    <w:semiHidden/>
    <w:unhideWhenUsed/>
    <w:rsid w:val="00544313"/>
  </w:style>
  <w:style w:type="numbering" w:customStyle="1" w:styleId="31111111">
    <w:name w:val="Нет списка31111111"/>
    <w:next w:val="a8"/>
    <w:semiHidden/>
    <w:rsid w:val="00544313"/>
  </w:style>
  <w:style w:type="numbering" w:customStyle="1" w:styleId="521111">
    <w:name w:val="Нет списка521111"/>
    <w:next w:val="a8"/>
    <w:uiPriority w:val="99"/>
    <w:semiHidden/>
    <w:unhideWhenUsed/>
    <w:rsid w:val="00544313"/>
  </w:style>
  <w:style w:type="numbering" w:customStyle="1" w:styleId="611111">
    <w:name w:val="Нет списка611111"/>
    <w:next w:val="a8"/>
    <w:uiPriority w:val="99"/>
    <w:semiHidden/>
    <w:rsid w:val="00544313"/>
  </w:style>
  <w:style w:type="numbering" w:customStyle="1" w:styleId="1321111">
    <w:name w:val="Нет списка1321111"/>
    <w:next w:val="a8"/>
    <w:semiHidden/>
    <w:rsid w:val="00544313"/>
  </w:style>
  <w:style w:type="numbering" w:customStyle="1" w:styleId="11211111">
    <w:name w:val="Нет списка11211111"/>
    <w:next w:val="a8"/>
    <w:semiHidden/>
    <w:rsid w:val="00544313"/>
  </w:style>
  <w:style w:type="numbering" w:customStyle="1" w:styleId="2221111">
    <w:name w:val="Нет списка2221111"/>
    <w:next w:val="a8"/>
    <w:semiHidden/>
    <w:unhideWhenUsed/>
    <w:rsid w:val="00544313"/>
  </w:style>
  <w:style w:type="numbering" w:customStyle="1" w:styleId="3221111">
    <w:name w:val="Нет списка3221111"/>
    <w:next w:val="a8"/>
    <w:semiHidden/>
    <w:rsid w:val="00544313"/>
  </w:style>
  <w:style w:type="numbering" w:customStyle="1" w:styleId="4211111">
    <w:name w:val="Нет списка4211111"/>
    <w:next w:val="a8"/>
    <w:semiHidden/>
    <w:rsid w:val="00544313"/>
  </w:style>
  <w:style w:type="numbering" w:customStyle="1" w:styleId="12111111">
    <w:name w:val="Нет списка12111111"/>
    <w:next w:val="a8"/>
    <w:semiHidden/>
    <w:rsid w:val="00544313"/>
  </w:style>
  <w:style w:type="numbering" w:customStyle="1" w:styleId="21211111">
    <w:name w:val="Нет списка21211111"/>
    <w:next w:val="a8"/>
    <w:semiHidden/>
    <w:unhideWhenUsed/>
    <w:rsid w:val="00544313"/>
  </w:style>
  <w:style w:type="numbering" w:customStyle="1" w:styleId="31211111">
    <w:name w:val="Нет списка31211111"/>
    <w:next w:val="a8"/>
    <w:semiHidden/>
    <w:rsid w:val="00544313"/>
  </w:style>
  <w:style w:type="numbering" w:customStyle="1" w:styleId="5111111">
    <w:name w:val="Нет списка5111111"/>
    <w:next w:val="a8"/>
    <w:uiPriority w:val="99"/>
    <w:semiHidden/>
    <w:rsid w:val="00544313"/>
  </w:style>
  <w:style w:type="numbering" w:customStyle="1" w:styleId="13111111">
    <w:name w:val="Нет списка13111111"/>
    <w:next w:val="a8"/>
    <w:semiHidden/>
    <w:rsid w:val="00544313"/>
  </w:style>
  <w:style w:type="numbering" w:customStyle="1" w:styleId="22111111">
    <w:name w:val="Нет списка22111111"/>
    <w:next w:val="a8"/>
    <w:semiHidden/>
    <w:unhideWhenUsed/>
    <w:rsid w:val="00544313"/>
  </w:style>
  <w:style w:type="numbering" w:customStyle="1" w:styleId="32111111">
    <w:name w:val="Нет списка32111111"/>
    <w:next w:val="a8"/>
    <w:semiHidden/>
    <w:rsid w:val="00544313"/>
  </w:style>
  <w:style w:type="numbering" w:customStyle="1" w:styleId="SymbolSymbol1121">
    <w:name w:val="Стиль маркированный Symbol (Symbol) подчеркивание1121"/>
    <w:basedOn w:val="a8"/>
    <w:rsid w:val="00544313"/>
  </w:style>
  <w:style w:type="numbering" w:customStyle="1" w:styleId="111131">
    <w:name w:val="Стиль нумерованный11113"/>
    <w:basedOn w:val="a8"/>
    <w:rsid w:val="00544313"/>
  </w:style>
  <w:style w:type="numbering" w:customStyle="1" w:styleId="12pt12113">
    <w:name w:val="Стиль маркированный 12 pt12113"/>
    <w:basedOn w:val="a8"/>
    <w:rsid w:val="00544313"/>
  </w:style>
  <w:style w:type="numbering" w:customStyle="1" w:styleId="111132">
    <w:name w:val="Стиль маркированный11113"/>
    <w:basedOn w:val="a8"/>
    <w:rsid w:val="00544313"/>
  </w:style>
  <w:style w:type="numbering" w:customStyle="1" w:styleId="8112">
    <w:name w:val="Нет списка811"/>
    <w:next w:val="a8"/>
    <w:uiPriority w:val="99"/>
    <w:semiHidden/>
    <w:rsid w:val="00544313"/>
  </w:style>
  <w:style w:type="numbering" w:customStyle="1" w:styleId="15112">
    <w:name w:val="Нет списка1511"/>
    <w:next w:val="a8"/>
    <w:semiHidden/>
    <w:rsid w:val="00544313"/>
  </w:style>
  <w:style w:type="numbering" w:customStyle="1" w:styleId="24110">
    <w:name w:val="Нет списка2411"/>
    <w:next w:val="a8"/>
    <w:semiHidden/>
    <w:unhideWhenUsed/>
    <w:rsid w:val="00544313"/>
  </w:style>
  <w:style w:type="numbering" w:customStyle="1" w:styleId="34110">
    <w:name w:val="Нет списка3411"/>
    <w:next w:val="a8"/>
    <w:semiHidden/>
    <w:rsid w:val="00544313"/>
  </w:style>
  <w:style w:type="numbering" w:customStyle="1" w:styleId="44110">
    <w:name w:val="Нет списка4411"/>
    <w:next w:val="a8"/>
    <w:semiHidden/>
    <w:rsid w:val="00544313"/>
  </w:style>
  <w:style w:type="numbering" w:customStyle="1" w:styleId="114110">
    <w:name w:val="Нет списка11411"/>
    <w:next w:val="a8"/>
    <w:semiHidden/>
    <w:rsid w:val="00544313"/>
  </w:style>
  <w:style w:type="numbering" w:customStyle="1" w:styleId="1113110">
    <w:name w:val="Нет списка111311"/>
    <w:next w:val="a8"/>
    <w:semiHidden/>
    <w:rsid w:val="00544313"/>
  </w:style>
  <w:style w:type="numbering" w:customStyle="1" w:styleId="21411">
    <w:name w:val="Нет списка21411"/>
    <w:next w:val="a8"/>
    <w:semiHidden/>
    <w:unhideWhenUsed/>
    <w:rsid w:val="00544313"/>
  </w:style>
  <w:style w:type="numbering" w:customStyle="1" w:styleId="314110">
    <w:name w:val="Нет списка31411"/>
    <w:next w:val="a8"/>
    <w:semiHidden/>
    <w:rsid w:val="00544313"/>
  </w:style>
  <w:style w:type="numbering" w:customStyle="1" w:styleId="41211">
    <w:name w:val="Нет списка41211"/>
    <w:next w:val="a8"/>
    <w:semiHidden/>
    <w:rsid w:val="00544313"/>
  </w:style>
  <w:style w:type="numbering" w:customStyle="1" w:styleId="123110">
    <w:name w:val="Нет списка12311"/>
    <w:next w:val="a8"/>
    <w:semiHidden/>
    <w:rsid w:val="00544313"/>
  </w:style>
  <w:style w:type="numbering" w:customStyle="1" w:styleId="211211">
    <w:name w:val="Нет списка211211"/>
    <w:next w:val="a8"/>
    <w:semiHidden/>
    <w:unhideWhenUsed/>
    <w:rsid w:val="00544313"/>
  </w:style>
  <w:style w:type="numbering" w:customStyle="1" w:styleId="311211">
    <w:name w:val="Нет списка311211"/>
    <w:next w:val="a8"/>
    <w:semiHidden/>
    <w:rsid w:val="00544313"/>
  </w:style>
  <w:style w:type="numbering" w:customStyle="1" w:styleId="53110">
    <w:name w:val="Нет списка5311"/>
    <w:next w:val="a8"/>
    <w:uiPriority w:val="99"/>
    <w:semiHidden/>
    <w:unhideWhenUsed/>
    <w:rsid w:val="00544313"/>
  </w:style>
  <w:style w:type="numbering" w:customStyle="1" w:styleId="62112">
    <w:name w:val="Нет списка6211"/>
    <w:next w:val="a8"/>
    <w:uiPriority w:val="99"/>
    <w:semiHidden/>
    <w:rsid w:val="00544313"/>
  </w:style>
  <w:style w:type="numbering" w:customStyle="1" w:styleId="13311">
    <w:name w:val="Нет списка13311"/>
    <w:next w:val="a8"/>
    <w:semiHidden/>
    <w:rsid w:val="00544313"/>
  </w:style>
  <w:style w:type="numbering" w:customStyle="1" w:styleId="112211">
    <w:name w:val="Нет списка112211"/>
    <w:next w:val="a8"/>
    <w:semiHidden/>
    <w:rsid w:val="00544313"/>
  </w:style>
  <w:style w:type="numbering" w:customStyle="1" w:styleId="223110">
    <w:name w:val="Нет списка22311"/>
    <w:next w:val="a8"/>
    <w:semiHidden/>
    <w:unhideWhenUsed/>
    <w:rsid w:val="00544313"/>
  </w:style>
  <w:style w:type="numbering" w:customStyle="1" w:styleId="32311">
    <w:name w:val="Нет списка32311"/>
    <w:next w:val="a8"/>
    <w:semiHidden/>
    <w:rsid w:val="00544313"/>
  </w:style>
  <w:style w:type="numbering" w:customStyle="1" w:styleId="42211">
    <w:name w:val="Нет списка42211"/>
    <w:next w:val="a8"/>
    <w:semiHidden/>
    <w:rsid w:val="00544313"/>
  </w:style>
  <w:style w:type="numbering" w:customStyle="1" w:styleId="121211">
    <w:name w:val="Нет списка121211"/>
    <w:next w:val="a8"/>
    <w:semiHidden/>
    <w:rsid w:val="00544313"/>
  </w:style>
  <w:style w:type="numbering" w:customStyle="1" w:styleId="212211">
    <w:name w:val="Нет списка212211"/>
    <w:next w:val="a8"/>
    <w:semiHidden/>
    <w:unhideWhenUsed/>
    <w:rsid w:val="00544313"/>
  </w:style>
  <w:style w:type="numbering" w:customStyle="1" w:styleId="312211">
    <w:name w:val="Нет списка312211"/>
    <w:next w:val="a8"/>
    <w:semiHidden/>
    <w:rsid w:val="00544313"/>
  </w:style>
  <w:style w:type="numbering" w:customStyle="1" w:styleId="51211">
    <w:name w:val="Нет списка51211"/>
    <w:next w:val="a8"/>
    <w:uiPriority w:val="99"/>
    <w:semiHidden/>
    <w:rsid w:val="00544313"/>
  </w:style>
  <w:style w:type="numbering" w:customStyle="1" w:styleId="131211">
    <w:name w:val="Нет списка131211"/>
    <w:next w:val="a8"/>
    <w:semiHidden/>
    <w:rsid w:val="00544313"/>
  </w:style>
  <w:style w:type="numbering" w:customStyle="1" w:styleId="221211">
    <w:name w:val="Нет списка221211"/>
    <w:next w:val="a8"/>
    <w:semiHidden/>
    <w:unhideWhenUsed/>
    <w:rsid w:val="00544313"/>
  </w:style>
  <w:style w:type="numbering" w:customStyle="1" w:styleId="321211">
    <w:name w:val="Нет списка321211"/>
    <w:next w:val="a8"/>
    <w:semiHidden/>
    <w:rsid w:val="00544313"/>
  </w:style>
  <w:style w:type="numbering" w:customStyle="1" w:styleId="SymbolSymbol21111">
    <w:name w:val="Стиль маркированный Symbol (Symbol) подчеркивание21111"/>
    <w:basedOn w:val="a8"/>
    <w:rsid w:val="00544313"/>
  </w:style>
  <w:style w:type="numbering" w:customStyle="1" w:styleId="211114">
    <w:name w:val="Стиль нумерованный21111"/>
    <w:basedOn w:val="a8"/>
    <w:rsid w:val="00544313"/>
  </w:style>
  <w:style w:type="numbering" w:customStyle="1" w:styleId="12pt21111">
    <w:name w:val="Стиль маркированный 12 pt21111"/>
    <w:basedOn w:val="a8"/>
    <w:rsid w:val="00544313"/>
  </w:style>
  <w:style w:type="numbering" w:customStyle="1" w:styleId="211115">
    <w:name w:val="Стиль маркированный21111"/>
    <w:basedOn w:val="a8"/>
    <w:rsid w:val="00544313"/>
  </w:style>
  <w:style w:type="table" w:customStyle="1" w:styleId="511120">
    <w:name w:val="Сетка таблицы5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0">
    <w:name w:val="Сетка таблицы71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0">
    <w:name w:val="Сетка таблицы15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8"/>
    <w:rsid w:val="00544313"/>
  </w:style>
  <w:style w:type="table" w:customStyle="1" w:styleId="17112">
    <w:name w:val="Сетка таблицы17112"/>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8"/>
    <w:uiPriority w:val="99"/>
    <w:semiHidden/>
    <w:unhideWhenUsed/>
    <w:rsid w:val="00544313"/>
  </w:style>
  <w:style w:type="numbering" w:customStyle="1" w:styleId="16110">
    <w:name w:val="Нет списка1611"/>
    <w:next w:val="a8"/>
    <w:uiPriority w:val="99"/>
    <w:semiHidden/>
    <w:rsid w:val="00544313"/>
  </w:style>
  <w:style w:type="numbering" w:customStyle="1" w:styleId="115110">
    <w:name w:val="Нет списка11511"/>
    <w:next w:val="a8"/>
    <w:semiHidden/>
    <w:rsid w:val="00544313"/>
  </w:style>
  <w:style w:type="numbering" w:customStyle="1" w:styleId="2511">
    <w:name w:val="Нет списка2511"/>
    <w:next w:val="a8"/>
    <w:semiHidden/>
    <w:unhideWhenUsed/>
    <w:rsid w:val="00544313"/>
  </w:style>
  <w:style w:type="numbering" w:customStyle="1" w:styleId="35110">
    <w:name w:val="Нет списка3511"/>
    <w:next w:val="a8"/>
    <w:semiHidden/>
    <w:rsid w:val="00544313"/>
  </w:style>
  <w:style w:type="numbering" w:customStyle="1" w:styleId="45110">
    <w:name w:val="Нет списка4511"/>
    <w:next w:val="a8"/>
    <w:semiHidden/>
    <w:rsid w:val="00544313"/>
  </w:style>
  <w:style w:type="table" w:customStyle="1" w:styleId="19113">
    <w:name w:val="Сетка таблицы19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0">
    <w:name w:val="Нет списка111411"/>
    <w:next w:val="a8"/>
    <w:semiHidden/>
    <w:rsid w:val="00544313"/>
  </w:style>
  <w:style w:type="numbering" w:customStyle="1" w:styleId="1111211">
    <w:name w:val="Нет списка1111211"/>
    <w:next w:val="a8"/>
    <w:semiHidden/>
    <w:rsid w:val="00544313"/>
  </w:style>
  <w:style w:type="numbering" w:customStyle="1" w:styleId="21511">
    <w:name w:val="Нет списка21511"/>
    <w:next w:val="a8"/>
    <w:semiHidden/>
    <w:unhideWhenUsed/>
    <w:rsid w:val="00544313"/>
  </w:style>
  <w:style w:type="numbering" w:customStyle="1" w:styleId="315110">
    <w:name w:val="Нет списка31511"/>
    <w:next w:val="a8"/>
    <w:semiHidden/>
    <w:rsid w:val="00544313"/>
  </w:style>
  <w:style w:type="numbering" w:customStyle="1" w:styleId="41311">
    <w:name w:val="Нет списка41311"/>
    <w:next w:val="a8"/>
    <w:semiHidden/>
    <w:rsid w:val="00544313"/>
  </w:style>
  <w:style w:type="numbering" w:customStyle="1" w:styleId="124110">
    <w:name w:val="Нет списка12411"/>
    <w:next w:val="a8"/>
    <w:semiHidden/>
    <w:rsid w:val="00544313"/>
  </w:style>
  <w:style w:type="numbering" w:customStyle="1" w:styleId="211311">
    <w:name w:val="Нет списка211311"/>
    <w:next w:val="a8"/>
    <w:semiHidden/>
    <w:unhideWhenUsed/>
    <w:rsid w:val="00544313"/>
  </w:style>
  <w:style w:type="numbering" w:customStyle="1" w:styleId="311311">
    <w:name w:val="Нет списка311311"/>
    <w:next w:val="a8"/>
    <w:semiHidden/>
    <w:rsid w:val="00544313"/>
  </w:style>
  <w:style w:type="table" w:customStyle="1" w:styleId="21111110">
    <w:name w:val="Сетка таблицы2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0">
    <w:name w:val="Нет списка5411"/>
    <w:next w:val="a8"/>
    <w:uiPriority w:val="99"/>
    <w:semiHidden/>
    <w:unhideWhenUsed/>
    <w:rsid w:val="00544313"/>
  </w:style>
  <w:style w:type="numbering" w:customStyle="1" w:styleId="63110">
    <w:name w:val="Нет списка6311"/>
    <w:next w:val="a8"/>
    <w:uiPriority w:val="99"/>
    <w:semiHidden/>
    <w:rsid w:val="00544313"/>
  </w:style>
  <w:style w:type="table" w:customStyle="1" w:styleId="321130">
    <w:name w:val="Сетка таблицы32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8"/>
    <w:semiHidden/>
    <w:rsid w:val="00544313"/>
  </w:style>
  <w:style w:type="numbering" w:customStyle="1" w:styleId="112311">
    <w:name w:val="Нет списка112311"/>
    <w:next w:val="a8"/>
    <w:semiHidden/>
    <w:rsid w:val="00544313"/>
  </w:style>
  <w:style w:type="numbering" w:customStyle="1" w:styleId="22411">
    <w:name w:val="Нет списка22411"/>
    <w:next w:val="a8"/>
    <w:semiHidden/>
    <w:unhideWhenUsed/>
    <w:rsid w:val="00544313"/>
  </w:style>
  <w:style w:type="numbering" w:customStyle="1" w:styleId="32411">
    <w:name w:val="Нет списка32411"/>
    <w:next w:val="a8"/>
    <w:semiHidden/>
    <w:rsid w:val="00544313"/>
  </w:style>
  <w:style w:type="numbering" w:customStyle="1" w:styleId="42311">
    <w:name w:val="Нет списка42311"/>
    <w:next w:val="a8"/>
    <w:semiHidden/>
    <w:rsid w:val="00544313"/>
  </w:style>
  <w:style w:type="numbering" w:customStyle="1" w:styleId="121311">
    <w:name w:val="Нет списка121311"/>
    <w:next w:val="a8"/>
    <w:semiHidden/>
    <w:rsid w:val="00544313"/>
  </w:style>
  <w:style w:type="numbering" w:customStyle="1" w:styleId="212311">
    <w:name w:val="Нет списка212311"/>
    <w:next w:val="a8"/>
    <w:semiHidden/>
    <w:unhideWhenUsed/>
    <w:rsid w:val="00544313"/>
  </w:style>
  <w:style w:type="numbering" w:customStyle="1" w:styleId="312311">
    <w:name w:val="Нет списка312311"/>
    <w:next w:val="a8"/>
    <w:semiHidden/>
    <w:rsid w:val="00544313"/>
  </w:style>
  <w:style w:type="numbering" w:customStyle="1" w:styleId="51311">
    <w:name w:val="Нет списка51311"/>
    <w:next w:val="a8"/>
    <w:uiPriority w:val="99"/>
    <w:semiHidden/>
    <w:rsid w:val="00544313"/>
  </w:style>
  <w:style w:type="numbering" w:customStyle="1" w:styleId="131311">
    <w:name w:val="Нет списка131311"/>
    <w:next w:val="a8"/>
    <w:semiHidden/>
    <w:rsid w:val="00544313"/>
  </w:style>
  <w:style w:type="numbering" w:customStyle="1" w:styleId="221311">
    <w:name w:val="Нет списка221311"/>
    <w:next w:val="a8"/>
    <w:semiHidden/>
    <w:unhideWhenUsed/>
    <w:rsid w:val="00544313"/>
  </w:style>
  <w:style w:type="numbering" w:customStyle="1" w:styleId="321311">
    <w:name w:val="Нет списка321311"/>
    <w:next w:val="a8"/>
    <w:semiHidden/>
    <w:rsid w:val="00544313"/>
  </w:style>
  <w:style w:type="table" w:customStyle="1" w:styleId="411130">
    <w:name w:val="Сетка таблицы4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
    <w:name w:val="Стиль маркированный Symbol (Symbol) подчеркивание31111"/>
    <w:basedOn w:val="a8"/>
    <w:rsid w:val="00544313"/>
  </w:style>
  <w:style w:type="numbering" w:customStyle="1" w:styleId="311114">
    <w:name w:val="Стиль нумерованный31111"/>
    <w:basedOn w:val="a8"/>
    <w:rsid w:val="00544313"/>
  </w:style>
  <w:style w:type="numbering" w:customStyle="1" w:styleId="12pt31111">
    <w:name w:val="Стиль маркированный 12 pt31111"/>
    <w:basedOn w:val="a8"/>
    <w:rsid w:val="00544313"/>
  </w:style>
  <w:style w:type="numbering" w:customStyle="1" w:styleId="311115">
    <w:name w:val="Стиль маркированный31111"/>
    <w:basedOn w:val="a8"/>
    <w:rsid w:val="00544313"/>
  </w:style>
  <w:style w:type="table" w:customStyle="1" w:styleId="2211130">
    <w:name w:val="Сетка таблицы2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
    <w:name w:val="Стиль маркированный 12 pt121111"/>
    <w:basedOn w:val="a8"/>
    <w:rsid w:val="00544313"/>
  </w:style>
  <w:style w:type="table" w:customStyle="1" w:styleId="171111">
    <w:name w:val="Сетка таблицы17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8"/>
    <w:semiHidden/>
    <w:rsid w:val="00544313"/>
  </w:style>
  <w:style w:type="numbering" w:customStyle="1" w:styleId="17110">
    <w:name w:val="Нет списка1711"/>
    <w:next w:val="a8"/>
    <w:uiPriority w:val="99"/>
    <w:semiHidden/>
    <w:unhideWhenUsed/>
    <w:rsid w:val="00544313"/>
  </w:style>
  <w:style w:type="numbering" w:customStyle="1" w:styleId="2611">
    <w:name w:val="Нет списка2611"/>
    <w:next w:val="a8"/>
    <w:uiPriority w:val="99"/>
    <w:semiHidden/>
    <w:unhideWhenUsed/>
    <w:rsid w:val="00544313"/>
  </w:style>
  <w:style w:type="numbering" w:customStyle="1" w:styleId="18110">
    <w:name w:val="Нет списка1811"/>
    <w:next w:val="a8"/>
    <w:semiHidden/>
    <w:rsid w:val="00544313"/>
  </w:style>
  <w:style w:type="table" w:customStyle="1" w:styleId="24111">
    <w:name w:val="Сетка таблицы24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8"/>
    <w:uiPriority w:val="99"/>
    <w:semiHidden/>
    <w:unhideWhenUsed/>
    <w:rsid w:val="00544313"/>
  </w:style>
  <w:style w:type="numbering" w:customStyle="1" w:styleId="2711">
    <w:name w:val="Нет списка2711"/>
    <w:next w:val="a8"/>
    <w:uiPriority w:val="99"/>
    <w:semiHidden/>
    <w:unhideWhenUsed/>
    <w:rsid w:val="00544313"/>
  </w:style>
  <w:style w:type="numbering" w:customStyle="1" w:styleId="2011">
    <w:name w:val="Нет списка2011"/>
    <w:next w:val="a8"/>
    <w:semiHidden/>
    <w:rsid w:val="00544313"/>
  </w:style>
  <w:style w:type="table" w:customStyle="1" w:styleId="2512">
    <w:name w:val="Сетка таблицы25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1">
    <w:name w:val="Нет списка11011"/>
    <w:next w:val="a8"/>
    <w:uiPriority w:val="99"/>
    <w:semiHidden/>
    <w:unhideWhenUsed/>
    <w:rsid w:val="00544313"/>
  </w:style>
  <w:style w:type="numbering" w:customStyle="1" w:styleId="28110">
    <w:name w:val="Нет списка2811"/>
    <w:next w:val="a8"/>
    <w:uiPriority w:val="99"/>
    <w:semiHidden/>
    <w:unhideWhenUsed/>
    <w:rsid w:val="00544313"/>
  </w:style>
  <w:style w:type="numbering" w:customStyle="1" w:styleId="29110">
    <w:name w:val="Нет списка2911"/>
    <w:next w:val="a8"/>
    <w:uiPriority w:val="99"/>
    <w:semiHidden/>
    <w:rsid w:val="00544313"/>
  </w:style>
  <w:style w:type="table" w:customStyle="1" w:styleId="2612">
    <w:name w:val="Сетка таблицы26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10">
    <w:name w:val="Нет списка11611"/>
    <w:next w:val="a8"/>
    <w:semiHidden/>
    <w:rsid w:val="00544313"/>
  </w:style>
  <w:style w:type="numbering" w:customStyle="1" w:styleId="2102">
    <w:name w:val="Нет списка2102"/>
    <w:next w:val="a8"/>
    <w:semiHidden/>
    <w:unhideWhenUsed/>
    <w:rsid w:val="00544313"/>
  </w:style>
  <w:style w:type="numbering" w:customStyle="1" w:styleId="36110">
    <w:name w:val="Нет списка3611"/>
    <w:next w:val="a8"/>
    <w:semiHidden/>
    <w:rsid w:val="00544313"/>
  </w:style>
  <w:style w:type="numbering" w:customStyle="1" w:styleId="4611">
    <w:name w:val="Нет списка4611"/>
    <w:next w:val="a8"/>
    <w:semiHidden/>
    <w:rsid w:val="00544313"/>
  </w:style>
  <w:style w:type="table" w:customStyle="1" w:styleId="11013">
    <w:name w:val="Сетка таблицы110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11">
    <w:name w:val="Нет списка11711"/>
    <w:next w:val="a8"/>
    <w:semiHidden/>
    <w:rsid w:val="00544313"/>
  </w:style>
  <w:style w:type="table" w:customStyle="1" w:styleId="112110">
    <w:name w:val="Сетка таблицы112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8"/>
    <w:semiHidden/>
    <w:rsid w:val="00544313"/>
  </w:style>
  <w:style w:type="numbering" w:customStyle="1" w:styleId="21611">
    <w:name w:val="Нет списка21611"/>
    <w:next w:val="a8"/>
    <w:semiHidden/>
    <w:unhideWhenUsed/>
    <w:rsid w:val="00544313"/>
  </w:style>
  <w:style w:type="numbering" w:customStyle="1" w:styleId="31611">
    <w:name w:val="Нет списка31611"/>
    <w:next w:val="a8"/>
    <w:semiHidden/>
    <w:rsid w:val="00544313"/>
  </w:style>
  <w:style w:type="numbering" w:customStyle="1" w:styleId="41411">
    <w:name w:val="Нет списка41411"/>
    <w:next w:val="a8"/>
    <w:semiHidden/>
    <w:rsid w:val="00544313"/>
  </w:style>
  <w:style w:type="table" w:customStyle="1" w:styleId="2712">
    <w:name w:val="Сетка таблицы27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1">
    <w:name w:val="Нет списка12511"/>
    <w:next w:val="a8"/>
    <w:semiHidden/>
    <w:rsid w:val="00544313"/>
  </w:style>
  <w:style w:type="numbering" w:customStyle="1" w:styleId="211411">
    <w:name w:val="Нет списка211411"/>
    <w:next w:val="a8"/>
    <w:semiHidden/>
    <w:unhideWhenUsed/>
    <w:rsid w:val="00544313"/>
  </w:style>
  <w:style w:type="numbering" w:customStyle="1" w:styleId="311411">
    <w:name w:val="Нет списка311411"/>
    <w:next w:val="a8"/>
    <w:semiHidden/>
    <w:rsid w:val="00544313"/>
  </w:style>
  <w:style w:type="numbering" w:customStyle="1" w:styleId="55110">
    <w:name w:val="Нет списка5511"/>
    <w:next w:val="a8"/>
    <w:uiPriority w:val="99"/>
    <w:semiHidden/>
    <w:unhideWhenUsed/>
    <w:rsid w:val="00544313"/>
  </w:style>
  <w:style w:type="numbering" w:customStyle="1" w:styleId="64110">
    <w:name w:val="Нет списка6411"/>
    <w:next w:val="a8"/>
    <w:uiPriority w:val="99"/>
    <w:semiHidden/>
    <w:rsid w:val="00544313"/>
  </w:style>
  <w:style w:type="numbering" w:customStyle="1" w:styleId="13511">
    <w:name w:val="Нет списка13511"/>
    <w:next w:val="a8"/>
    <w:semiHidden/>
    <w:rsid w:val="00544313"/>
  </w:style>
  <w:style w:type="table" w:customStyle="1" w:styleId="12210">
    <w:name w:val="Сетка таблицы12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1">
    <w:name w:val="Нет списка112411"/>
    <w:next w:val="a8"/>
    <w:semiHidden/>
    <w:rsid w:val="00544313"/>
  </w:style>
  <w:style w:type="numbering" w:customStyle="1" w:styleId="22511">
    <w:name w:val="Нет списка22511"/>
    <w:next w:val="a8"/>
    <w:semiHidden/>
    <w:unhideWhenUsed/>
    <w:rsid w:val="00544313"/>
  </w:style>
  <w:style w:type="numbering" w:customStyle="1" w:styleId="32511">
    <w:name w:val="Нет списка32511"/>
    <w:next w:val="a8"/>
    <w:semiHidden/>
    <w:rsid w:val="00544313"/>
  </w:style>
  <w:style w:type="numbering" w:customStyle="1" w:styleId="42411">
    <w:name w:val="Нет списка42411"/>
    <w:next w:val="a8"/>
    <w:semiHidden/>
    <w:rsid w:val="00544313"/>
  </w:style>
  <w:style w:type="numbering" w:customStyle="1" w:styleId="121411">
    <w:name w:val="Нет списка121411"/>
    <w:next w:val="a8"/>
    <w:semiHidden/>
    <w:rsid w:val="00544313"/>
  </w:style>
  <w:style w:type="numbering" w:customStyle="1" w:styleId="212411">
    <w:name w:val="Нет списка212411"/>
    <w:next w:val="a8"/>
    <w:semiHidden/>
    <w:unhideWhenUsed/>
    <w:rsid w:val="00544313"/>
  </w:style>
  <w:style w:type="numbering" w:customStyle="1" w:styleId="312411">
    <w:name w:val="Нет списка312411"/>
    <w:next w:val="a8"/>
    <w:semiHidden/>
    <w:rsid w:val="00544313"/>
  </w:style>
  <w:style w:type="numbering" w:customStyle="1" w:styleId="51411">
    <w:name w:val="Нет списка51411"/>
    <w:next w:val="a8"/>
    <w:uiPriority w:val="99"/>
    <w:semiHidden/>
    <w:rsid w:val="00544313"/>
  </w:style>
  <w:style w:type="table" w:customStyle="1" w:styleId="31215">
    <w:name w:val="Сетка таблицы31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1">
    <w:name w:val="Нет списка131411"/>
    <w:next w:val="a8"/>
    <w:semiHidden/>
    <w:rsid w:val="00544313"/>
  </w:style>
  <w:style w:type="numbering" w:customStyle="1" w:styleId="221411">
    <w:name w:val="Нет списка221411"/>
    <w:next w:val="a8"/>
    <w:semiHidden/>
    <w:unhideWhenUsed/>
    <w:rsid w:val="00544313"/>
  </w:style>
  <w:style w:type="numbering" w:customStyle="1" w:styleId="321411">
    <w:name w:val="Нет списка321411"/>
    <w:next w:val="a8"/>
    <w:semiHidden/>
    <w:rsid w:val="00544313"/>
  </w:style>
  <w:style w:type="table" w:customStyle="1" w:styleId="53111">
    <w:name w:val="Сетка таблицы5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8"/>
    <w:semiHidden/>
    <w:rsid w:val="00544313"/>
  </w:style>
  <w:style w:type="table" w:customStyle="1" w:styleId="28111">
    <w:name w:val="Сетка таблицы28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1"/>
    <w:next w:val="a8"/>
    <w:uiPriority w:val="99"/>
    <w:semiHidden/>
    <w:unhideWhenUsed/>
    <w:rsid w:val="00544313"/>
  </w:style>
  <w:style w:type="numbering" w:customStyle="1" w:styleId="21711">
    <w:name w:val="Нет списка21711"/>
    <w:next w:val="a8"/>
    <w:uiPriority w:val="99"/>
    <w:semiHidden/>
    <w:unhideWhenUsed/>
    <w:rsid w:val="00544313"/>
  </w:style>
  <w:style w:type="numbering" w:customStyle="1" w:styleId="37110">
    <w:name w:val="Нет списка3711"/>
    <w:next w:val="a8"/>
    <w:semiHidden/>
    <w:rsid w:val="00544313"/>
  </w:style>
  <w:style w:type="table" w:customStyle="1" w:styleId="29111">
    <w:name w:val="Сетка таблицы29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8"/>
    <w:uiPriority w:val="99"/>
    <w:semiHidden/>
    <w:unhideWhenUsed/>
    <w:rsid w:val="00544313"/>
  </w:style>
  <w:style w:type="numbering" w:customStyle="1" w:styleId="2182">
    <w:name w:val="Нет списка2182"/>
    <w:next w:val="a8"/>
    <w:uiPriority w:val="99"/>
    <w:semiHidden/>
    <w:unhideWhenUsed/>
    <w:rsid w:val="00544313"/>
  </w:style>
  <w:style w:type="numbering" w:customStyle="1" w:styleId="382">
    <w:name w:val="Нет списка382"/>
    <w:next w:val="a8"/>
    <w:semiHidden/>
    <w:rsid w:val="00544313"/>
  </w:style>
  <w:style w:type="table" w:customStyle="1" w:styleId="30110">
    <w:name w:val="Сетка таблицы301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8"/>
    <w:uiPriority w:val="99"/>
    <w:semiHidden/>
    <w:unhideWhenUsed/>
    <w:rsid w:val="00544313"/>
  </w:style>
  <w:style w:type="numbering" w:customStyle="1" w:styleId="2192">
    <w:name w:val="Нет списка2192"/>
    <w:next w:val="a8"/>
    <w:uiPriority w:val="99"/>
    <w:semiHidden/>
    <w:unhideWhenUsed/>
    <w:rsid w:val="00544313"/>
  </w:style>
  <w:style w:type="table" w:customStyle="1" w:styleId="34111">
    <w:name w:val="Сетка таблицы34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1">
    <w:name w:val="Сетка таблицы35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11">
    <w:name w:val="Сетка таблицы36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1">
    <w:name w:val="Сетка таблицы371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
    <w:name w:val="Нет списка392"/>
    <w:next w:val="a8"/>
    <w:uiPriority w:val="99"/>
    <w:semiHidden/>
    <w:unhideWhenUsed/>
    <w:rsid w:val="00544313"/>
  </w:style>
  <w:style w:type="table" w:customStyle="1" w:styleId="113110">
    <w:name w:val="Сетка таблицы11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0">
    <w:name w:val="Сетка таблицы210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0">
    <w:name w:val="Сетка таблицы212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4">
    <w:name w:val="Стиль маркированный Symbol (Symbol) подчеркивание414"/>
    <w:basedOn w:val="a8"/>
    <w:rsid w:val="00544313"/>
  </w:style>
  <w:style w:type="numbering" w:customStyle="1" w:styleId="4134">
    <w:name w:val="Стиль нумерованный413"/>
    <w:basedOn w:val="a8"/>
    <w:rsid w:val="00544313"/>
  </w:style>
  <w:style w:type="numbering" w:customStyle="1" w:styleId="12pt413">
    <w:name w:val="Стиль маркированный 12 pt413"/>
    <w:basedOn w:val="a8"/>
    <w:rsid w:val="00544313"/>
  </w:style>
  <w:style w:type="numbering" w:customStyle="1" w:styleId="4135">
    <w:name w:val="Стиль маркированный413"/>
    <w:basedOn w:val="a8"/>
    <w:rsid w:val="00544313"/>
  </w:style>
  <w:style w:type="table" w:customStyle="1" w:styleId="222110">
    <w:name w:val="Сетка таблицы22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1">
    <w:name w:val="Стиль маркированный Symbol (Symbol) подчеркивание111111"/>
    <w:basedOn w:val="a8"/>
    <w:rsid w:val="00544313"/>
  </w:style>
  <w:style w:type="numbering" w:customStyle="1" w:styleId="1111114">
    <w:name w:val="Стиль нумерованный111111"/>
    <w:basedOn w:val="a8"/>
    <w:rsid w:val="00544313"/>
  </w:style>
  <w:style w:type="numbering" w:customStyle="1" w:styleId="12pt1313">
    <w:name w:val="Стиль маркированный 12 pt1313"/>
    <w:basedOn w:val="a8"/>
    <w:rsid w:val="00544313"/>
  </w:style>
  <w:style w:type="numbering" w:customStyle="1" w:styleId="1111115">
    <w:name w:val="Стиль маркированный111111"/>
    <w:basedOn w:val="a8"/>
    <w:rsid w:val="00544313"/>
  </w:style>
  <w:style w:type="numbering" w:customStyle="1" w:styleId="SymbolSymbol211111">
    <w:name w:val="Стиль маркированный Symbol (Symbol) подчеркивание211111"/>
    <w:basedOn w:val="a8"/>
    <w:rsid w:val="00544313"/>
  </w:style>
  <w:style w:type="numbering" w:customStyle="1" w:styleId="2111112">
    <w:name w:val="Стиль нумерованный211111"/>
    <w:basedOn w:val="a8"/>
    <w:rsid w:val="00544313"/>
  </w:style>
  <w:style w:type="numbering" w:customStyle="1" w:styleId="12pt211111">
    <w:name w:val="Стиль маркированный 12 pt211111"/>
    <w:basedOn w:val="a8"/>
    <w:rsid w:val="00544313"/>
  </w:style>
  <w:style w:type="numbering" w:customStyle="1" w:styleId="2111113">
    <w:name w:val="Стиль маркированный211111"/>
    <w:basedOn w:val="a8"/>
    <w:rsid w:val="00544313"/>
  </w:style>
  <w:style w:type="table" w:customStyle="1" w:styleId="5111110">
    <w:name w:val="Сетка таблицы5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13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Сетка таблицы14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8"/>
    <w:rsid w:val="00544313"/>
  </w:style>
  <w:style w:type="table" w:customStyle="1" w:styleId="17211">
    <w:name w:val="Сетка таблицы17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8"/>
    <w:uiPriority w:val="99"/>
    <w:semiHidden/>
    <w:unhideWhenUsed/>
    <w:rsid w:val="00544313"/>
  </w:style>
  <w:style w:type="table" w:customStyle="1" w:styleId="115111">
    <w:name w:val="Сетка таблицы115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0">
    <w:name w:val="Сетка таблицы213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0">
    <w:name w:val="Сетка таблицы214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0">
    <w:name w:val="Сетка таблицы6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1">
    <w:name w:val="Стиль маркированный Symbol (Symbol) подчеркивание511"/>
    <w:basedOn w:val="a8"/>
    <w:rsid w:val="00544313"/>
  </w:style>
  <w:style w:type="numbering" w:customStyle="1" w:styleId="5115">
    <w:name w:val="Стиль нумерованный511"/>
    <w:basedOn w:val="a8"/>
    <w:rsid w:val="00544313"/>
  </w:style>
  <w:style w:type="numbering" w:customStyle="1" w:styleId="12pt511">
    <w:name w:val="Стиль маркированный 12 pt511"/>
    <w:basedOn w:val="a8"/>
    <w:rsid w:val="00544313"/>
  </w:style>
  <w:style w:type="numbering" w:customStyle="1" w:styleId="5116">
    <w:name w:val="Стиль маркированный511"/>
    <w:basedOn w:val="a8"/>
    <w:rsid w:val="00544313"/>
  </w:style>
  <w:style w:type="table" w:customStyle="1" w:styleId="223111">
    <w:name w:val="Сетка таблицы22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1">
    <w:name w:val="Стиль маркированный Symbol (Symbol) подчеркивание1211"/>
    <w:basedOn w:val="a8"/>
    <w:rsid w:val="00544313"/>
  </w:style>
  <w:style w:type="numbering" w:customStyle="1" w:styleId="12116">
    <w:name w:val="Стиль нумерованный1211"/>
    <w:basedOn w:val="a8"/>
    <w:rsid w:val="00544313"/>
  </w:style>
  <w:style w:type="numbering" w:customStyle="1" w:styleId="12pt1411">
    <w:name w:val="Стиль маркированный 12 pt1411"/>
    <w:basedOn w:val="a8"/>
    <w:rsid w:val="00544313"/>
  </w:style>
  <w:style w:type="numbering" w:customStyle="1" w:styleId="12117">
    <w:name w:val="Стиль маркированный1211"/>
    <w:basedOn w:val="a8"/>
    <w:rsid w:val="00544313"/>
  </w:style>
  <w:style w:type="numbering" w:customStyle="1" w:styleId="SymbolSymbol2211">
    <w:name w:val="Стиль маркированный Symbol (Symbol) подчеркивание2211"/>
    <w:basedOn w:val="a8"/>
    <w:rsid w:val="00544313"/>
  </w:style>
  <w:style w:type="numbering" w:customStyle="1" w:styleId="22116">
    <w:name w:val="Стиль нумерованный2211"/>
    <w:basedOn w:val="a8"/>
    <w:rsid w:val="00544313"/>
  </w:style>
  <w:style w:type="numbering" w:customStyle="1" w:styleId="12pt2211">
    <w:name w:val="Стиль маркированный 12 pt2211"/>
    <w:basedOn w:val="a8"/>
    <w:rsid w:val="00544313"/>
  </w:style>
  <w:style w:type="numbering" w:customStyle="1" w:styleId="22117">
    <w:name w:val="Стиль маркированный2211"/>
    <w:basedOn w:val="a8"/>
    <w:rsid w:val="00544313"/>
  </w:style>
  <w:style w:type="table" w:customStyle="1" w:styleId="512110">
    <w:name w:val="Сетка таблицы5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0">
    <w:name w:val="Сетка таблицы6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1">
    <w:name w:val="Сетка таблицы10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0">
    <w:name w:val="Сетка таблицы13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1">
    <w:name w:val="Стиль маркированный 12 pt11211"/>
    <w:basedOn w:val="a8"/>
    <w:rsid w:val="00544313"/>
  </w:style>
  <w:style w:type="table" w:customStyle="1" w:styleId="17311">
    <w:name w:val="Сетка таблицы173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1">
    <w:name w:val="Нет списка12611"/>
    <w:next w:val="a8"/>
    <w:uiPriority w:val="99"/>
    <w:semiHidden/>
    <w:rsid w:val="00544313"/>
  </w:style>
  <w:style w:type="table" w:customStyle="1" w:styleId="181111">
    <w:name w:val="Сетка таблицы18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8"/>
    <w:semiHidden/>
    <w:rsid w:val="00544313"/>
  </w:style>
  <w:style w:type="numbering" w:customStyle="1" w:styleId="22010">
    <w:name w:val="Нет списка2201"/>
    <w:next w:val="a8"/>
    <w:semiHidden/>
    <w:unhideWhenUsed/>
    <w:rsid w:val="00544313"/>
  </w:style>
  <w:style w:type="numbering" w:customStyle="1" w:styleId="31011">
    <w:name w:val="Нет списка3101"/>
    <w:next w:val="a8"/>
    <w:semiHidden/>
    <w:rsid w:val="00544313"/>
  </w:style>
  <w:style w:type="numbering" w:customStyle="1" w:styleId="47110">
    <w:name w:val="Нет списка4711"/>
    <w:next w:val="a8"/>
    <w:semiHidden/>
    <w:rsid w:val="00544313"/>
  </w:style>
  <w:style w:type="table" w:customStyle="1" w:styleId="191111">
    <w:name w:val="Сетка таблицы19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1">
    <w:name w:val="Нет списка111611"/>
    <w:next w:val="a8"/>
    <w:semiHidden/>
    <w:rsid w:val="00544313"/>
  </w:style>
  <w:style w:type="table" w:customStyle="1" w:styleId="11111110">
    <w:name w:val="Сетка таблицы11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0">
    <w:name w:val="Нет списка111131"/>
    <w:next w:val="a8"/>
    <w:semiHidden/>
    <w:rsid w:val="00544313"/>
  </w:style>
  <w:style w:type="numbering" w:customStyle="1" w:styleId="211010">
    <w:name w:val="Нет списка21101"/>
    <w:next w:val="a8"/>
    <w:semiHidden/>
    <w:unhideWhenUsed/>
    <w:rsid w:val="00544313"/>
  </w:style>
  <w:style w:type="numbering" w:customStyle="1" w:styleId="31711">
    <w:name w:val="Нет списка31711"/>
    <w:next w:val="a8"/>
    <w:semiHidden/>
    <w:rsid w:val="00544313"/>
  </w:style>
  <w:style w:type="numbering" w:customStyle="1" w:styleId="41511">
    <w:name w:val="Нет списка41511"/>
    <w:next w:val="a8"/>
    <w:semiHidden/>
    <w:rsid w:val="00544313"/>
  </w:style>
  <w:style w:type="table" w:customStyle="1" w:styleId="2311110">
    <w:name w:val="Сетка таблицы23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8"/>
    <w:semiHidden/>
    <w:rsid w:val="00544313"/>
  </w:style>
  <w:style w:type="numbering" w:customStyle="1" w:styleId="211511">
    <w:name w:val="Нет списка211511"/>
    <w:next w:val="a8"/>
    <w:semiHidden/>
    <w:unhideWhenUsed/>
    <w:rsid w:val="00544313"/>
  </w:style>
  <w:style w:type="numbering" w:customStyle="1" w:styleId="311511">
    <w:name w:val="Нет списка311511"/>
    <w:next w:val="a8"/>
    <w:semiHidden/>
    <w:rsid w:val="00544313"/>
  </w:style>
  <w:style w:type="table" w:customStyle="1" w:styleId="211111110">
    <w:name w:val="Сетка таблицы2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8"/>
    <w:uiPriority w:val="99"/>
    <w:semiHidden/>
    <w:unhideWhenUsed/>
    <w:rsid w:val="00544313"/>
  </w:style>
  <w:style w:type="numbering" w:customStyle="1" w:styleId="65111">
    <w:name w:val="Нет списка6511"/>
    <w:next w:val="a8"/>
    <w:uiPriority w:val="99"/>
    <w:semiHidden/>
    <w:rsid w:val="00544313"/>
  </w:style>
  <w:style w:type="table" w:customStyle="1" w:styleId="3211110">
    <w:name w:val="Сетка таблицы32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1">
    <w:name w:val="Нет списка13611"/>
    <w:next w:val="a8"/>
    <w:semiHidden/>
    <w:rsid w:val="00544313"/>
  </w:style>
  <w:style w:type="table" w:customStyle="1" w:styleId="12111110">
    <w:name w:val="Сетка таблицы12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1">
    <w:name w:val="Нет списка112511"/>
    <w:next w:val="a8"/>
    <w:semiHidden/>
    <w:rsid w:val="00544313"/>
  </w:style>
  <w:style w:type="numbering" w:customStyle="1" w:styleId="22611">
    <w:name w:val="Нет списка22611"/>
    <w:next w:val="a8"/>
    <w:semiHidden/>
    <w:unhideWhenUsed/>
    <w:rsid w:val="00544313"/>
  </w:style>
  <w:style w:type="numbering" w:customStyle="1" w:styleId="32611">
    <w:name w:val="Нет списка32611"/>
    <w:next w:val="a8"/>
    <w:semiHidden/>
    <w:rsid w:val="00544313"/>
  </w:style>
  <w:style w:type="numbering" w:customStyle="1" w:styleId="42511">
    <w:name w:val="Нет списка42511"/>
    <w:next w:val="a8"/>
    <w:semiHidden/>
    <w:rsid w:val="00544313"/>
  </w:style>
  <w:style w:type="numbering" w:customStyle="1" w:styleId="121511">
    <w:name w:val="Нет списка121511"/>
    <w:next w:val="a8"/>
    <w:semiHidden/>
    <w:rsid w:val="00544313"/>
  </w:style>
  <w:style w:type="numbering" w:customStyle="1" w:styleId="212511">
    <w:name w:val="Нет списка212511"/>
    <w:next w:val="a8"/>
    <w:semiHidden/>
    <w:unhideWhenUsed/>
    <w:rsid w:val="00544313"/>
  </w:style>
  <w:style w:type="numbering" w:customStyle="1" w:styleId="312511">
    <w:name w:val="Нет списка312511"/>
    <w:next w:val="a8"/>
    <w:semiHidden/>
    <w:rsid w:val="00544313"/>
  </w:style>
  <w:style w:type="numbering" w:customStyle="1" w:styleId="51511">
    <w:name w:val="Нет списка51511"/>
    <w:next w:val="a8"/>
    <w:uiPriority w:val="99"/>
    <w:semiHidden/>
    <w:rsid w:val="00544313"/>
  </w:style>
  <w:style w:type="table" w:customStyle="1" w:styleId="31111112">
    <w:name w:val="Сетка таблицы311111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1">
    <w:name w:val="Нет списка131511"/>
    <w:next w:val="a8"/>
    <w:semiHidden/>
    <w:rsid w:val="00544313"/>
  </w:style>
  <w:style w:type="numbering" w:customStyle="1" w:styleId="221511">
    <w:name w:val="Нет списка221511"/>
    <w:next w:val="a8"/>
    <w:semiHidden/>
    <w:unhideWhenUsed/>
    <w:rsid w:val="00544313"/>
  </w:style>
  <w:style w:type="numbering" w:customStyle="1" w:styleId="321511">
    <w:name w:val="Нет списка321511"/>
    <w:next w:val="a8"/>
    <w:semiHidden/>
    <w:rsid w:val="00544313"/>
  </w:style>
  <w:style w:type="table" w:customStyle="1" w:styleId="4111110">
    <w:name w:val="Сетка таблицы4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
    <w:name w:val="Сетка таблицы5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8"/>
    <w:uiPriority w:val="99"/>
    <w:semiHidden/>
    <w:unhideWhenUsed/>
    <w:rsid w:val="00544313"/>
  </w:style>
  <w:style w:type="numbering" w:customStyle="1" w:styleId="142111">
    <w:name w:val="Нет списка14211"/>
    <w:next w:val="a8"/>
    <w:uiPriority w:val="99"/>
    <w:semiHidden/>
    <w:rsid w:val="00544313"/>
  </w:style>
  <w:style w:type="numbering" w:customStyle="1" w:styleId="113211">
    <w:name w:val="Нет списка113211"/>
    <w:next w:val="a8"/>
    <w:semiHidden/>
    <w:rsid w:val="00544313"/>
  </w:style>
  <w:style w:type="numbering" w:customStyle="1" w:styleId="23211">
    <w:name w:val="Нет списка23211"/>
    <w:next w:val="a8"/>
    <w:semiHidden/>
    <w:unhideWhenUsed/>
    <w:rsid w:val="00544313"/>
  </w:style>
  <w:style w:type="numbering" w:customStyle="1" w:styleId="33211">
    <w:name w:val="Нет списка33211"/>
    <w:next w:val="a8"/>
    <w:semiHidden/>
    <w:rsid w:val="00544313"/>
  </w:style>
  <w:style w:type="numbering" w:customStyle="1" w:styleId="43211">
    <w:name w:val="Нет списка43211"/>
    <w:next w:val="a8"/>
    <w:semiHidden/>
    <w:rsid w:val="00544313"/>
  </w:style>
  <w:style w:type="numbering" w:customStyle="1" w:styleId="11111111111">
    <w:name w:val="Нет списка11111111111"/>
    <w:next w:val="a8"/>
    <w:semiHidden/>
    <w:rsid w:val="00544313"/>
  </w:style>
  <w:style w:type="numbering" w:customStyle="1" w:styleId="111111111111">
    <w:name w:val="Нет списка111111111111"/>
    <w:next w:val="a8"/>
    <w:semiHidden/>
    <w:rsid w:val="00544313"/>
  </w:style>
  <w:style w:type="numbering" w:customStyle="1" w:styleId="213211">
    <w:name w:val="Нет списка213211"/>
    <w:next w:val="a8"/>
    <w:semiHidden/>
    <w:unhideWhenUsed/>
    <w:rsid w:val="00544313"/>
  </w:style>
  <w:style w:type="numbering" w:customStyle="1" w:styleId="313211">
    <w:name w:val="Нет списка313211"/>
    <w:next w:val="a8"/>
    <w:semiHidden/>
    <w:rsid w:val="00544313"/>
  </w:style>
  <w:style w:type="numbering" w:customStyle="1" w:styleId="411211">
    <w:name w:val="Нет списка411211"/>
    <w:next w:val="a8"/>
    <w:semiHidden/>
    <w:rsid w:val="00544313"/>
  </w:style>
  <w:style w:type="numbering" w:customStyle="1" w:styleId="122211">
    <w:name w:val="Нет списка122211"/>
    <w:next w:val="a8"/>
    <w:semiHidden/>
    <w:rsid w:val="00544313"/>
  </w:style>
  <w:style w:type="numbering" w:customStyle="1" w:styleId="2111211">
    <w:name w:val="Нет списка2111211"/>
    <w:next w:val="a8"/>
    <w:semiHidden/>
    <w:unhideWhenUsed/>
    <w:rsid w:val="00544313"/>
  </w:style>
  <w:style w:type="numbering" w:customStyle="1" w:styleId="3111211">
    <w:name w:val="Нет списка3111211"/>
    <w:next w:val="a8"/>
    <w:semiHidden/>
    <w:rsid w:val="00544313"/>
  </w:style>
  <w:style w:type="numbering" w:customStyle="1" w:styleId="52211">
    <w:name w:val="Нет списка52211"/>
    <w:next w:val="a8"/>
    <w:uiPriority w:val="99"/>
    <w:semiHidden/>
    <w:unhideWhenUsed/>
    <w:rsid w:val="00544313"/>
  </w:style>
  <w:style w:type="numbering" w:customStyle="1" w:styleId="612111">
    <w:name w:val="Нет списка61211"/>
    <w:next w:val="a8"/>
    <w:uiPriority w:val="99"/>
    <w:semiHidden/>
    <w:rsid w:val="00544313"/>
  </w:style>
  <w:style w:type="numbering" w:customStyle="1" w:styleId="132211">
    <w:name w:val="Нет списка132211"/>
    <w:next w:val="a8"/>
    <w:semiHidden/>
    <w:rsid w:val="00544313"/>
  </w:style>
  <w:style w:type="numbering" w:customStyle="1" w:styleId="1121211">
    <w:name w:val="Нет списка1121211"/>
    <w:next w:val="a8"/>
    <w:semiHidden/>
    <w:rsid w:val="00544313"/>
  </w:style>
  <w:style w:type="numbering" w:customStyle="1" w:styleId="222211">
    <w:name w:val="Нет списка222211"/>
    <w:next w:val="a8"/>
    <w:semiHidden/>
    <w:unhideWhenUsed/>
    <w:rsid w:val="00544313"/>
  </w:style>
  <w:style w:type="numbering" w:customStyle="1" w:styleId="322211">
    <w:name w:val="Нет списка322211"/>
    <w:next w:val="a8"/>
    <w:semiHidden/>
    <w:rsid w:val="00544313"/>
  </w:style>
  <w:style w:type="numbering" w:customStyle="1" w:styleId="421211">
    <w:name w:val="Нет списка421211"/>
    <w:next w:val="a8"/>
    <w:semiHidden/>
    <w:rsid w:val="00544313"/>
  </w:style>
  <w:style w:type="numbering" w:customStyle="1" w:styleId="1211211">
    <w:name w:val="Нет списка1211211"/>
    <w:next w:val="a8"/>
    <w:semiHidden/>
    <w:rsid w:val="00544313"/>
  </w:style>
  <w:style w:type="numbering" w:customStyle="1" w:styleId="2121211">
    <w:name w:val="Нет списка2121211"/>
    <w:next w:val="a8"/>
    <w:semiHidden/>
    <w:unhideWhenUsed/>
    <w:rsid w:val="00544313"/>
  </w:style>
  <w:style w:type="numbering" w:customStyle="1" w:styleId="3121211">
    <w:name w:val="Нет списка3121211"/>
    <w:next w:val="a8"/>
    <w:semiHidden/>
    <w:rsid w:val="00544313"/>
  </w:style>
  <w:style w:type="numbering" w:customStyle="1" w:styleId="511211">
    <w:name w:val="Нет списка511211"/>
    <w:next w:val="a8"/>
    <w:uiPriority w:val="99"/>
    <w:semiHidden/>
    <w:rsid w:val="00544313"/>
  </w:style>
  <w:style w:type="numbering" w:customStyle="1" w:styleId="1311211">
    <w:name w:val="Нет списка1311211"/>
    <w:next w:val="a8"/>
    <w:semiHidden/>
    <w:rsid w:val="00544313"/>
  </w:style>
  <w:style w:type="numbering" w:customStyle="1" w:styleId="2211211">
    <w:name w:val="Нет списка2211211"/>
    <w:next w:val="a8"/>
    <w:semiHidden/>
    <w:unhideWhenUsed/>
    <w:rsid w:val="00544313"/>
  </w:style>
  <w:style w:type="numbering" w:customStyle="1" w:styleId="3211211">
    <w:name w:val="Нет списка3211211"/>
    <w:next w:val="a8"/>
    <w:semiHidden/>
    <w:rsid w:val="00544313"/>
  </w:style>
  <w:style w:type="numbering" w:customStyle="1" w:styleId="SymbolSymbol311111">
    <w:name w:val="Стиль маркированный Symbol (Symbol) подчеркивание311111"/>
    <w:basedOn w:val="a8"/>
    <w:rsid w:val="00544313"/>
  </w:style>
  <w:style w:type="numbering" w:customStyle="1" w:styleId="3111112">
    <w:name w:val="Стиль нумерованный311111"/>
    <w:basedOn w:val="a8"/>
    <w:rsid w:val="00544313"/>
  </w:style>
  <w:style w:type="numbering" w:customStyle="1" w:styleId="12pt311111">
    <w:name w:val="Стиль маркированный 12 pt311111"/>
    <w:basedOn w:val="a8"/>
    <w:rsid w:val="00544313"/>
  </w:style>
  <w:style w:type="numbering" w:customStyle="1" w:styleId="3111113">
    <w:name w:val="Стиль маркированный311111"/>
    <w:basedOn w:val="a8"/>
    <w:rsid w:val="00544313"/>
  </w:style>
  <w:style w:type="table" w:customStyle="1" w:styleId="22111110">
    <w:name w:val="Сетка таблицы22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0">
    <w:name w:val="Нет списка711111"/>
    <w:next w:val="a8"/>
    <w:uiPriority w:val="99"/>
    <w:semiHidden/>
    <w:rsid w:val="00544313"/>
  </w:style>
  <w:style w:type="numbering" w:customStyle="1" w:styleId="14111110">
    <w:name w:val="Нет списка1411111"/>
    <w:next w:val="a8"/>
    <w:semiHidden/>
    <w:rsid w:val="00544313"/>
  </w:style>
  <w:style w:type="numbering" w:customStyle="1" w:styleId="2311111">
    <w:name w:val="Нет списка2311111"/>
    <w:next w:val="a8"/>
    <w:semiHidden/>
    <w:unhideWhenUsed/>
    <w:rsid w:val="00544313"/>
  </w:style>
  <w:style w:type="numbering" w:customStyle="1" w:styleId="3311111">
    <w:name w:val="Нет списка3311111"/>
    <w:next w:val="a8"/>
    <w:semiHidden/>
    <w:rsid w:val="00544313"/>
  </w:style>
  <w:style w:type="numbering" w:customStyle="1" w:styleId="4311111">
    <w:name w:val="Нет списка4311111"/>
    <w:next w:val="a8"/>
    <w:semiHidden/>
    <w:rsid w:val="00544313"/>
  </w:style>
  <w:style w:type="numbering" w:customStyle="1" w:styleId="11311111">
    <w:name w:val="Нет списка11311111"/>
    <w:next w:val="a8"/>
    <w:semiHidden/>
    <w:rsid w:val="00544313"/>
  </w:style>
  <w:style w:type="numbering" w:customStyle="1" w:styleId="1112111">
    <w:name w:val="Нет списка1112111"/>
    <w:next w:val="a8"/>
    <w:semiHidden/>
    <w:rsid w:val="00544313"/>
  </w:style>
  <w:style w:type="numbering" w:customStyle="1" w:styleId="21311111">
    <w:name w:val="Нет списка21311111"/>
    <w:next w:val="a8"/>
    <w:semiHidden/>
    <w:unhideWhenUsed/>
    <w:rsid w:val="00544313"/>
  </w:style>
  <w:style w:type="numbering" w:customStyle="1" w:styleId="31311111">
    <w:name w:val="Нет списка31311111"/>
    <w:next w:val="a8"/>
    <w:semiHidden/>
    <w:rsid w:val="00544313"/>
  </w:style>
  <w:style w:type="numbering" w:customStyle="1" w:styleId="41111111">
    <w:name w:val="Нет списка41111111"/>
    <w:next w:val="a8"/>
    <w:semiHidden/>
    <w:rsid w:val="00544313"/>
  </w:style>
  <w:style w:type="numbering" w:customStyle="1" w:styleId="12211111">
    <w:name w:val="Нет списка12211111"/>
    <w:next w:val="a8"/>
    <w:semiHidden/>
    <w:rsid w:val="00544313"/>
  </w:style>
  <w:style w:type="numbering" w:customStyle="1" w:styleId="211111111">
    <w:name w:val="Нет списка211111111"/>
    <w:next w:val="a8"/>
    <w:semiHidden/>
    <w:unhideWhenUsed/>
    <w:rsid w:val="00544313"/>
  </w:style>
  <w:style w:type="numbering" w:customStyle="1" w:styleId="3111111110">
    <w:name w:val="Нет списка311111111"/>
    <w:next w:val="a8"/>
    <w:semiHidden/>
    <w:rsid w:val="00544313"/>
  </w:style>
  <w:style w:type="numbering" w:customStyle="1" w:styleId="52111110">
    <w:name w:val="Нет списка5211111"/>
    <w:next w:val="a8"/>
    <w:uiPriority w:val="99"/>
    <w:semiHidden/>
    <w:unhideWhenUsed/>
    <w:rsid w:val="00544313"/>
  </w:style>
  <w:style w:type="numbering" w:customStyle="1" w:styleId="6111111">
    <w:name w:val="Нет списка6111111"/>
    <w:next w:val="a8"/>
    <w:uiPriority w:val="99"/>
    <w:semiHidden/>
    <w:rsid w:val="00544313"/>
  </w:style>
  <w:style w:type="numbering" w:customStyle="1" w:styleId="13211111">
    <w:name w:val="Нет списка13211111"/>
    <w:next w:val="a8"/>
    <w:semiHidden/>
    <w:rsid w:val="00544313"/>
  </w:style>
  <w:style w:type="numbering" w:customStyle="1" w:styleId="112111111">
    <w:name w:val="Нет списка112111111"/>
    <w:next w:val="a8"/>
    <w:semiHidden/>
    <w:rsid w:val="00544313"/>
  </w:style>
  <w:style w:type="numbering" w:customStyle="1" w:styleId="22211111">
    <w:name w:val="Нет списка22211111"/>
    <w:next w:val="a8"/>
    <w:semiHidden/>
    <w:unhideWhenUsed/>
    <w:rsid w:val="00544313"/>
  </w:style>
  <w:style w:type="numbering" w:customStyle="1" w:styleId="32211111">
    <w:name w:val="Нет списка32211111"/>
    <w:next w:val="a8"/>
    <w:semiHidden/>
    <w:rsid w:val="00544313"/>
  </w:style>
  <w:style w:type="numbering" w:customStyle="1" w:styleId="42111111">
    <w:name w:val="Нет списка42111111"/>
    <w:next w:val="a8"/>
    <w:semiHidden/>
    <w:rsid w:val="00544313"/>
  </w:style>
  <w:style w:type="numbering" w:customStyle="1" w:styleId="121111111">
    <w:name w:val="Нет списка121111111"/>
    <w:next w:val="a8"/>
    <w:semiHidden/>
    <w:rsid w:val="00544313"/>
  </w:style>
  <w:style w:type="numbering" w:customStyle="1" w:styleId="212111111">
    <w:name w:val="Нет списка212111111"/>
    <w:next w:val="a8"/>
    <w:semiHidden/>
    <w:unhideWhenUsed/>
    <w:rsid w:val="00544313"/>
  </w:style>
  <w:style w:type="numbering" w:customStyle="1" w:styleId="312111111">
    <w:name w:val="Нет списка312111111"/>
    <w:next w:val="a8"/>
    <w:semiHidden/>
    <w:rsid w:val="00544313"/>
  </w:style>
  <w:style w:type="numbering" w:customStyle="1" w:styleId="51111111">
    <w:name w:val="Нет списка51111111"/>
    <w:next w:val="a8"/>
    <w:uiPriority w:val="99"/>
    <w:semiHidden/>
    <w:rsid w:val="00544313"/>
  </w:style>
  <w:style w:type="numbering" w:customStyle="1" w:styleId="131111111">
    <w:name w:val="Нет списка131111111"/>
    <w:next w:val="a8"/>
    <w:semiHidden/>
    <w:rsid w:val="00544313"/>
  </w:style>
  <w:style w:type="numbering" w:customStyle="1" w:styleId="221111111">
    <w:name w:val="Нет списка221111111"/>
    <w:next w:val="a8"/>
    <w:semiHidden/>
    <w:unhideWhenUsed/>
    <w:rsid w:val="00544313"/>
  </w:style>
  <w:style w:type="numbering" w:customStyle="1" w:styleId="321111111">
    <w:name w:val="Нет списка321111111"/>
    <w:next w:val="a8"/>
    <w:semiHidden/>
    <w:rsid w:val="00544313"/>
  </w:style>
  <w:style w:type="numbering" w:customStyle="1" w:styleId="SymbolSymbol1111111">
    <w:name w:val="Стиль маркированный Symbol (Symbol) подчеркивание1111111"/>
    <w:basedOn w:val="a8"/>
    <w:rsid w:val="00544313"/>
  </w:style>
  <w:style w:type="numbering" w:customStyle="1" w:styleId="11111112">
    <w:name w:val="Стиль нумерованный1111111"/>
    <w:basedOn w:val="a8"/>
    <w:rsid w:val="00544313"/>
  </w:style>
  <w:style w:type="numbering" w:customStyle="1" w:styleId="12pt1211111">
    <w:name w:val="Стиль маркированный 12 pt1211111"/>
    <w:basedOn w:val="a8"/>
    <w:rsid w:val="00544313"/>
  </w:style>
  <w:style w:type="numbering" w:customStyle="1" w:styleId="11111113">
    <w:name w:val="Стиль маркированный1111111"/>
    <w:basedOn w:val="a8"/>
    <w:rsid w:val="00544313"/>
  </w:style>
  <w:style w:type="numbering" w:customStyle="1" w:styleId="81110">
    <w:name w:val="Нет списка8111"/>
    <w:next w:val="a8"/>
    <w:uiPriority w:val="99"/>
    <w:semiHidden/>
    <w:rsid w:val="00544313"/>
  </w:style>
  <w:style w:type="numbering" w:customStyle="1" w:styleId="151110">
    <w:name w:val="Нет списка15111"/>
    <w:next w:val="a8"/>
    <w:semiHidden/>
    <w:rsid w:val="00544313"/>
  </w:style>
  <w:style w:type="numbering" w:customStyle="1" w:styleId="241110">
    <w:name w:val="Нет списка24111"/>
    <w:next w:val="a8"/>
    <w:semiHidden/>
    <w:unhideWhenUsed/>
    <w:rsid w:val="00544313"/>
  </w:style>
  <w:style w:type="numbering" w:customStyle="1" w:styleId="341110">
    <w:name w:val="Нет списка34111"/>
    <w:next w:val="a8"/>
    <w:semiHidden/>
    <w:rsid w:val="00544313"/>
  </w:style>
  <w:style w:type="numbering" w:customStyle="1" w:styleId="441110">
    <w:name w:val="Нет списка44111"/>
    <w:next w:val="a8"/>
    <w:semiHidden/>
    <w:rsid w:val="00544313"/>
  </w:style>
  <w:style w:type="numbering" w:customStyle="1" w:styleId="1141110">
    <w:name w:val="Нет списка114111"/>
    <w:next w:val="a8"/>
    <w:semiHidden/>
    <w:rsid w:val="00544313"/>
  </w:style>
  <w:style w:type="numbering" w:customStyle="1" w:styleId="1113111">
    <w:name w:val="Нет списка1113111"/>
    <w:next w:val="a8"/>
    <w:semiHidden/>
    <w:rsid w:val="00544313"/>
  </w:style>
  <w:style w:type="numbering" w:customStyle="1" w:styleId="214111">
    <w:name w:val="Нет списка214111"/>
    <w:next w:val="a8"/>
    <w:semiHidden/>
    <w:unhideWhenUsed/>
    <w:rsid w:val="00544313"/>
  </w:style>
  <w:style w:type="numbering" w:customStyle="1" w:styleId="3141110">
    <w:name w:val="Нет списка314111"/>
    <w:next w:val="a8"/>
    <w:semiHidden/>
    <w:rsid w:val="00544313"/>
  </w:style>
  <w:style w:type="numbering" w:customStyle="1" w:styleId="412111">
    <w:name w:val="Нет списка412111"/>
    <w:next w:val="a8"/>
    <w:semiHidden/>
    <w:rsid w:val="00544313"/>
  </w:style>
  <w:style w:type="numbering" w:customStyle="1" w:styleId="1231110">
    <w:name w:val="Нет списка123111"/>
    <w:next w:val="a8"/>
    <w:semiHidden/>
    <w:rsid w:val="00544313"/>
  </w:style>
  <w:style w:type="numbering" w:customStyle="1" w:styleId="2112111">
    <w:name w:val="Нет списка2112111"/>
    <w:next w:val="a8"/>
    <w:semiHidden/>
    <w:unhideWhenUsed/>
    <w:rsid w:val="00544313"/>
  </w:style>
  <w:style w:type="numbering" w:customStyle="1" w:styleId="3112111">
    <w:name w:val="Нет списка3112111"/>
    <w:next w:val="a8"/>
    <w:semiHidden/>
    <w:rsid w:val="00544313"/>
  </w:style>
  <w:style w:type="numbering" w:customStyle="1" w:styleId="531110">
    <w:name w:val="Нет списка53111"/>
    <w:next w:val="a8"/>
    <w:uiPriority w:val="99"/>
    <w:semiHidden/>
    <w:unhideWhenUsed/>
    <w:rsid w:val="00544313"/>
  </w:style>
  <w:style w:type="numbering" w:customStyle="1" w:styleId="621110">
    <w:name w:val="Нет списка62111"/>
    <w:next w:val="a8"/>
    <w:uiPriority w:val="99"/>
    <w:semiHidden/>
    <w:rsid w:val="00544313"/>
  </w:style>
  <w:style w:type="numbering" w:customStyle="1" w:styleId="133111">
    <w:name w:val="Нет списка133111"/>
    <w:next w:val="a8"/>
    <w:semiHidden/>
    <w:rsid w:val="00544313"/>
  </w:style>
  <w:style w:type="numbering" w:customStyle="1" w:styleId="1122111">
    <w:name w:val="Нет списка1122111"/>
    <w:next w:val="a8"/>
    <w:semiHidden/>
    <w:rsid w:val="00544313"/>
  </w:style>
  <w:style w:type="numbering" w:customStyle="1" w:styleId="2231110">
    <w:name w:val="Нет списка223111"/>
    <w:next w:val="a8"/>
    <w:semiHidden/>
    <w:unhideWhenUsed/>
    <w:rsid w:val="00544313"/>
  </w:style>
  <w:style w:type="numbering" w:customStyle="1" w:styleId="323111">
    <w:name w:val="Нет списка323111"/>
    <w:next w:val="a8"/>
    <w:semiHidden/>
    <w:rsid w:val="00544313"/>
  </w:style>
  <w:style w:type="numbering" w:customStyle="1" w:styleId="422111">
    <w:name w:val="Нет списка422111"/>
    <w:next w:val="a8"/>
    <w:semiHidden/>
    <w:rsid w:val="00544313"/>
  </w:style>
  <w:style w:type="numbering" w:customStyle="1" w:styleId="1212111">
    <w:name w:val="Нет списка1212111"/>
    <w:next w:val="a8"/>
    <w:semiHidden/>
    <w:rsid w:val="00544313"/>
  </w:style>
  <w:style w:type="numbering" w:customStyle="1" w:styleId="2122111">
    <w:name w:val="Нет списка2122111"/>
    <w:next w:val="a8"/>
    <w:semiHidden/>
    <w:unhideWhenUsed/>
    <w:rsid w:val="00544313"/>
  </w:style>
  <w:style w:type="numbering" w:customStyle="1" w:styleId="3122111">
    <w:name w:val="Нет списка3122111"/>
    <w:next w:val="a8"/>
    <w:semiHidden/>
    <w:rsid w:val="00544313"/>
  </w:style>
  <w:style w:type="numbering" w:customStyle="1" w:styleId="512111">
    <w:name w:val="Нет списка512111"/>
    <w:next w:val="a8"/>
    <w:uiPriority w:val="99"/>
    <w:semiHidden/>
    <w:rsid w:val="00544313"/>
  </w:style>
  <w:style w:type="numbering" w:customStyle="1" w:styleId="1312111">
    <w:name w:val="Нет списка1312111"/>
    <w:next w:val="a8"/>
    <w:semiHidden/>
    <w:rsid w:val="00544313"/>
  </w:style>
  <w:style w:type="numbering" w:customStyle="1" w:styleId="2212111">
    <w:name w:val="Нет списка2212111"/>
    <w:next w:val="a8"/>
    <w:semiHidden/>
    <w:unhideWhenUsed/>
    <w:rsid w:val="00544313"/>
  </w:style>
  <w:style w:type="numbering" w:customStyle="1" w:styleId="3212111">
    <w:name w:val="Нет списка3212111"/>
    <w:next w:val="a8"/>
    <w:semiHidden/>
    <w:rsid w:val="00544313"/>
  </w:style>
  <w:style w:type="numbering" w:customStyle="1" w:styleId="SymbolSymbol2111111">
    <w:name w:val="Стиль маркированный Symbol (Symbol) подчеркивание2111111"/>
    <w:basedOn w:val="a8"/>
    <w:rsid w:val="00544313"/>
  </w:style>
  <w:style w:type="numbering" w:customStyle="1" w:styleId="21111112">
    <w:name w:val="Стиль нумерованный2111111"/>
    <w:basedOn w:val="a8"/>
    <w:rsid w:val="00544313"/>
  </w:style>
  <w:style w:type="numbering" w:customStyle="1" w:styleId="12pt2111111">
    <w:name w:val="Стиль маркированный 12 pt2111111"/>
    <w:basedOn w:val="a8"/>
    <w:rsid w:val="00544313"/>
  </w:style>
  <w:style w:type="numbering" w:customStyle="1" w:styleId="21111113">
    <w:name w:val="Стиль маркированный2111111"/>
    <w:basedOn w:val="a8"/>
    <w:rsid w:val="00544313"/>
  </w:style>
  <w:style w:type="table" w:customStyle="1" w:styleId="51111110">
    <w:name w:val="Сетка таблицы5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8"/>
    <w:rsid w:val="00544313"/>
  </w:style>
  <w:style w:type="table" w:customStyle="1" w:styleId="1711111">
    <w:name w:val="Сетка таблицы171111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8"/>
    <w:uiPriority w:val="99"/>
    <w:semiHidden/>
    <w:unhideWhenUsed/>
    <w:rsid w:val="00544313"/>
  </w:style>
  <w:style w:type="numbering" w:customStyle="1" w:styleId="161110">
    <w:name w:val="Нет списка16111"/>
    <w:next w:val="a8"/>
    <w:uiPriority w:val="99"/>
    <w:semiHidden/>
    <w:rsid w:val="00544313"/>
  </w:style>
  <w:style w:type="table" w:customStyle="1" w:styleId="1811111">
    <w:name w:val="Сетка таблицы1811111"/>
    <w:basedOn w:val="a7"/>
    <w:next w:val="afff5"/>
    <w:uiPriority w:val="59"/>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0">
    <w:name w:val="Нет списка115111"/>
    <w:next w:val="a8"/>
    <w:semiHidden/>
    <w:rsid w:val="00544313"/>
  </w:style>
  <w:style w:type="numbering" w:customStyle="1" w:styleId="25111">
    <w:name w:val="Нет списка25111"/>
    <w:next w:val="a8"/>
    <w:semiHidden/>
    <w:unhideWhenUsed/>
    <w:rsid w:val="00544313"/>
  </w:style>
  <w:style w:type="numbering" w:customStyle="1" w:styleId="351110">
    <w:name w:val="Нет списка35111"/>
    <w:next w:val="a8"/>
    <w:semiHidden/>
    <w:rsid w:val="00544313"/>
  </w:style>
  <w:style w:type="numbering" w:customStyle="1" w:styleId="451110">
    <w:name w:val="Нет списка45111"/>
    <w:next w:val="a8"/>
    <w:semiHidden/>
    <w:rsid w:val="00544313"/>
  </w:style>
  <w:style w:type="table" w:customStyle="1" w:styleId="1911111">
    <w:name w:val="Сетка таблицы19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8"/>
    <w:semiHidden/>
    <w:rsid w:val="00544313"/>
  </w:style>
  <w:style w:type="table" w:customStyle="1" w:styleId="111111110">
    <w:name w:val="Сетка таблицы11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8"/>
    <w:semiHidden/>
    <w:rsid w:val="00544313"/>
  </w:style>
  <w:style w:type="numbering" w:customStyle="1" w:styleId="215111">
    <w:name w:val="Нет списка215111"/>
    <w:next w:val="a8"/>
    <w:semiHidden/>
    <w:unhideWhenUsed/>
    <w:rsid w:val="00544313"/>
  </w:style>
  <w:style w:type="numbering" w:customStyle="1" w:styleId="3151110">
    <w:name w:val="Нет списка315111"/>
    <w:next w:val="a8"/>
    <w:semiHidden/>
    <w:rsid w:val="00544313"/>
  </w:style>
  <w:style w:type="numbering" w:customStyle="1" w:styleId="413111">
    <w:name w:val="Нет списка413111"/>
    <w:next w:val="a8"/>
    <w:semiHidden/>
    <w:rsid w:val="00544313"/>
  </w:style>
  <w:style w:type="table" w:customStyle="1" w:styleId="23111110">
    <w:name w:val="Сетка таблицы23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0">
    <w:name w:val="Нет списка124111"/>
    <w:next w:val="a8"/>
    <w:semiHidden/>
    <w:rsid w:val="00544313"/>
  </w:style>
  <w:style w:type="numbering" w:customStyle="1" w:styleId="2113111">
    <w:name w:val="Нет списка2113111"/>
    <w:next w:val="a8"/>
    <w:semiHidden/>
    <w:unhideWhenUsed/>
    <w:rsid w:val="00544313"/>
  </w:style>
  <w:style w:type="numbering" w:customStyle="1" w:styleId="3113111">
    <w:name w:val="Нет списка3113111"/>
    <w:next w:val="a8"/>
    <w:semiHidden/>
    <w:rsid w:val="00544313"/>
  </w:style>
  <w:style w:type="table" w:customStyle="1" w:styleId="2111111110">
    <w:name w:val="Сетка таблицы2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0">
    <w:name w:val="Нет списка54111"/>
    <w:next w:val="a8"/>
    <w:uiPriority w:val="99"/>
    <w:semiHidden/>
    <w:unhideWhenUsed/>
    <w:rsid w:val="00544313"/>
  </w:style>
  <w:style w:type="numbering" w:customStyle="1" w:styleId="631110">
    <w:name w:val="Нет списка63111"/>
    <w:next w:val="a8"/>
    <w:uiPriority w:val="99"/>
    <w:semiHidden/>
    <w:rsid w:val="00544313"/>
  </w:style>
  <w:style w:type="table" w:customStyle="1" w:styleId="32111110">
    <w:name w:val="Сетка таблицы32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8"/>
    <w:semiHidden/>
    <w:rsid w:val="00544313"/>
  </w:style>
  <w:style w:type="table" w:customStyle="1" w:styleId="121111110">
    <w:name w:val="Сетка таблицы12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8"/>
    <w:semiHidden/>
    <w:rsid w:val="00544313"/>
  </w:style>
  <w:style w:type="numbering" w:customStyle="1" w:styleId="224111">
    <w:name w:val="Нет списка224111"/>
    <w:next w:val="a8"/>
    <w:semiHidden/>
    <w:unhideWhenUsed/>
    <w:rsid w:val="00544313"/>
  </w:style>
  <w:style w:type="numbering" w:customStyle="1" w:styleId="324111">
    <w:name w:val="Нет списка324111"/>
    <w:next w:val="a8"/>
    <w:semiHidden/>
    <w:rsid w:val="00544313"/>
  </w:style>
  <w:style w:type="numbering" w:customStyle="1" w:styleId="423111">
    <w:name w:val="Нет списка423111"/>
    <w:next w:val="a8"/>
    <w:semiHidden/>
    <w:rsid w:val="00544313"/>
  </w:style>
  <w:style w:type="numbering" w:customStyle="1" w:styleId="1213111">
    <w:name w:val="Нет списка1213111"/>
    <w:next w:val="a8"/>
    <w:semiHidden/>
    <w:rsid w:val="00544313"/>
  </w:style>
  <w:style w:type="numbering" w:customStyle="1" w:styleId="2123111">
    <w:name w:val="Нет списка2123111"/>
    <w:next w:val="a8"/>
    <w:semiHidden/>
    <w:unhideWhenUsed/>
    <w:rsid w:val="00544313"/>
  </w:style>
  <w:style w:type="numbering" w:customStyle="1" w:styleId="3123111">
    <w:name w:val="Нет списка3123111"/>
    <w:next w:val="a8"/>
    <w:semiHidden/>
    <w:rsid w:val="00544313"/>
  </w:style>
  <w:style w:type="numbering" w:customStyle="1" w:styleId="513111">
    <w:name w:val="Нет списка513111"/>
    <w:next w:val="a8"/>
    <w:uiPriority w:val="99"/>
    <w:semiHidden/>
    <w:rsid w:val="00544313"/>
  </w:style>
  <w:style w:type="table" w:customStyle="1" w:styleId="311111110">
    <w:name w:val="Сетка таблицы31111111"/>
    <w:basedOn w:val="a7"/>
    <w:next w:val="afff5"/>
    <w:rsid w:val="00544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8"/>
    <w:semiHidden/>
    <w:rsid w:val="00544313"/>
  </w:style>
  <w:style w:type="numbering" w:customStyle="1" w:styleId="2213111">
    <w:name w:val="Нет списка2213111"/>
    <w:next w:val="a8"/>
    <w:semiHidden/>
    <w:unhideWhenUsed/>
    <w:rsid w:val="00544313"/>
  </w:style>
  <w:style w:type="numbering" w:customStyle="1" w:styleId="3213111">
    <w:name w:val="Нет списка3213111"/>
    <w:next w:val="a8"/>
    <w:semiHidden/>
    <w:rsid w:val="00544313"/>
  </w:style>
  <w:style w:type="table" w:customStyle="1" w:styleId="41111110">
    <w:name w:val="Сетка таблицы4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1">
    <w:name w:val="Стиль маркированный Symbol (Symbol) подчеркивание3111111"/>
    <w:basedOn w:val="a8"/>
    <w:rsid w:val="00544313"/>
  </w:style>
  <w:style w:type="numbering" w:customStyle="1" w:styleId="3111111">
    <w:name w:val="Стиль нумерованный3111111"/>
    <w:basedOn w:val="a8"/>
    <w:rsid w:val="00544313"/>
    <w:pPr>
      <w:numPr>
        <w:numId w:val="60"/>
      </w:numPr>
    </w:pPr>
  </w:style>
  <w:style w:type="numbering" w:customStyle="1" w:styleId="12pt3111111">
    <w:name w:val="Стиль маркированный 12 pt3111111"/>
    <w:basedOn w:val="a8"/>
    <w:rsid w:val="00544313"/>
  </w:style>
  <w:style w:type="numbering" w:customStyle="1" w:styleId="31111113">
    <w:name w:val="Стиль маркированный3111111"/>
    <w:basedOn w:val="a8"/>
    <w:rsid w:val="00544313"/>
  </w:style>
  <w:style w:type="table" w:customStyle="1" w:styleId="221111110">
    <w:name w:val="Сетка таблицы2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1">
    <w:name w:val="Сетка таблицы5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0">
    <w:name w:val="Сетка таблицы14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
    <w:name w:val="Стиль маркированный 12 pt12111111"/>
    <w:basedOn w:val="a8"/>
    <w:rsid w:val="00544313"/>
    <w:pPr>
      <w:numPr>
        <w:numId w:val="50"/>
      </w:numPr>
    </w:pPr>
  </w:style>
  <w:style w:type="table" w:customStyle="1" w:styleId="17111111">
    <w:name w:val="Сетка таблицы17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8"/>
    <w:semiHidden/>
    <w:rsid w:val="00544313"/>
  </w:style>
  <w:style w:type="numbering" w:customStyle="1" w:styleId="171110">
    <w:name w:val="Нет списка17111"/>
    <w:next w:val="a8"/>
    <w:uiPriority w:val="99"/>
    <w:semiHidden/>
    <w:unhideWhenUsed/>
    <w:rsid w:val="00544313"/>
  </w:style>
  <w:style w:type="numbering" w:customStyle="1" w:styleId="26111">
    <w:name w:val="Нет списка26111"/>
    <w:next w:val="a8"/>
    <w:uiPriority w:val="99"/>
    <w:semiHidden/>
    <w:unhideWhenUsed/>
    <w:rsid w:val="00544313"/>
  </w:style>
  <w:style w:type="numbering" w:customStyle="1" w:styleId="181110">
    <w:name w:val="Нет списка18111"/>
    <w:next w:val="a8"/>
    <w:semiHidden/>
    <w:rsid w:val="00544313"/>
  </w:style>
  <w:style w:type="numbering" w:customStyle="1" w:styleId="191110">
    <w:name w:val="Нет списка19111"/>
    <w:next w:val="a8"/>
    <w:uiPriority w:val="99"/>
    <w:semiHidden/>
    <w:unhideWhenUsed/>
    <w:rsid w:val="00544313"/>
  </w:style>
  <w:style w:type="numbering" w:customStyle="1" w:styleId="27111">
    <w:name w:val="Нет списка27111"/>
    <w:next w:val="a8"/>
    <w:uiPriority w:val="99"/>
    <w:semiHidden/>
    <w:unhideWhenUsed/>
    <w:rsid w:val="00544313"/>
  </w:style>
  <w:style w:type="numbering" w:customStyle="1" w:styleId="20111">
    <w:name w:val="Нет списка20111"/>
    <w:next w:val="a8"/>
    <w:semiHidden/>
    <w:rsid w:val="00544313"/>
  </w:style>
  <w:style w:type="numbering" w:customStyle="1" w:styleId="1101110">
    <w:name w:val="Нет списка110111"/>
    <w:next w:val="a8"/>
    <w:uiPriority w:val="99"/>
    <w:semiHidden/>
    <w:unhideWhenUsed/>
    <w:rsid w:val="00544313"/>
  </w:style>
  <w:style w:type="numbering" w:customStyle="1" w:styleId="281110">
    <w:name w:val="Нет списка28111"/>
    <w:next w:val="a8"/>
    <w:uiPriority w:val="99"/>
    <w:semiHidden/>
    <w:unhideWhenUsed/>
    <w:rsid w:val="00544313"/>
  </w:style>
  <w:style w:type="numbering" w:customStyle="1" w:styleId="291110">
    <w:name w:val="Нет списка29111"/>
    <w:next w:val="a8"/>
    <w:uiPriority w:val="99"/>
    <w:semiHidden/>
    <w:rsid w:val="00544313"/>
  </w:style>
  <w:style w:type="numbering" w:customStyle="1" w:styleId="1161110">
    <w:name w:val="Нет списка116111"/>
    <w:next w:val="a8"/>
    <w:semiHidden/>
    <w:rsid w:val="00544313"/>
  </w:style>
  <w:style w:type="numbering" w:customStyle="1" w:styleId="210111">
    <w:name w:val="Нет списка21011"/>
    <w:next w:val="a8"/>
    <w:semiHidden/>
    <w:unhideWhenUsed/>
    <w:rsid w:val="00544313"/>
  </w:style>
  <w:style w:type="numbering" w:customStyle="1" w:styleId="361110">
    <w:name w:val="Нет списка36111"/>
    <w:next w:val="a8"/>
    <w:semiHidden/>
    <w:rsid w:val="00544313"/>
  </w:style>
  <w:style w:type="numbering" w:customStyle="1" w:styleId="46111">
    <w:name w:val="Нет списка46111"/>
    <w:next w:val="a8"/>
    <w:semiHidden/>
    <w:rsid w:val="00544313"/>
  </w:style>
  <w:style w:type="numbering" w:customStyle="1" w:styleId="117111">
    <w:name w:val="Нет списка117111"/>
    <w:next w:val="a8"/>
    <w:semiHidden/>
    <w:rsid w:val="00544313"/>
  </w:style>
  <w:style w:type="numbering" w:customStyle="1" w:styleId="1115111">
    <w:name w:val="Нет списка1115111"/>
    <w:next w:val="a8"/>
    <w:semiHidden/>
    <w:rsid w:val="00544313"/>
  </w:style>
  <w:style w:type="numbering" w:customStyle="1" w:styleId="216111">
    <w:name w:val="Нет списка216111"/>
    <w:next w:val="a8"/>
    <w:semiHidden/>
    <w:unhideWhenUsed/>
    <w:rsid w:val="00544313"/>
  </w:style>
  <w:style w:type="numbering" w:customStyle="1" w:styleId="316111">
    <w:name w:val="Нет списка316111"/>
    <w:next w:val="a8"/>
    <w:semiHidden/>
    <w:rsid w:val="00544313"/>
  </w:style>
  <w:style w:type="numbering" w:customStyle="1" w:styleId="414111">
    <w:name w:val="Нет списка414111"/>
    <w:next w:val="a8"/>
    <w:semiHidden/>
    <w:rsid w:val="00544313"/>
  </w:style>
  <w:style w:type="numbering" w:customStyle="1" w:styleId="125111">
    <w:name w:val="Нет списка125111"/>
    <w:next w:val="a8"/>
    <w:semiHidden/>
    <w:rsid w:val="00544313"/>
  </w:style>
  <w:style w:type="numbering" w:customStyle="1" w:styleId="2114111">
    <w:name w:val="Нет списка2114111"/>
    <w:next w:val="a8"/>
    <w:semiHidden/>
    <w:unhideWhenUsed/>
    <w:rsid w:val="00544313"/>
  </w:style>
  <w:style w:type="numbering" w:customStyle="1" w:styleId="3114111">
    <w:name w:val="Нет списка3114111"/>
    <w:next w:val="a8"/>
    <w:semiHidden/>
    <w:rsid w:val="00544313"/>
  </w:style>
  <w:style w:type="numbering" w:customStyle="1" w:styleId="551110">
    <w:name w:val="Нет списка55111"/>
    <w:next w:val="a8"/>
    <w:uiPriority w:val="99"/>
    <w:semiHidden/>
    <w:unhideWhenUsed/>
    <w:rsid w:val="00544313"/>
  </w:style>
  <w:style w:type="numbering" w:customStyle="1" w:styleId="641110">
    <w:name w:val="Нет списка64111"/>
    <w:next w:val="a8"/>
    <w:uiPriority w:val="99"/>
    <w:semiHidden/>
    <w:rsid w:val="00544313"/>
  </w:style>
  <w:style w:type="numbering" w:customStyle="1" w:styleId="135111">
    <w:name w:val="Нет списка135111"/>
    <w:next w:val="a8"/>
    <w:semiHidden/>
    <w:rsid w:val="00544313"/>
  </w:style>
  <w:style w:type="numbering" w:customStyle="1" w:styleId="1124111">
    <w:name w:val="Нет списка1124111"/>
    <w:next w:val="a8"/>
    <w:semiHidden/>
    <w:rsid w:val="00544313"/>
  </w:style>
  <w:style w:type="numbering" w:customStyle="1" w:styleId="225111">
    <w:name w:val="Нет списка225111"/>
    <w:next w:val="a8"/>
    <w:semiHidden/>
    <w:unhideWhenUsed/>
    <w:rsid w:val="00544313"/>
  </w:style>
  <w:style w:type="numbering" w:customStyle="1" w:styleId="325111">
    <w:name w:val="Нет списка325111"/>
    <w:next w:val="a8"/>
    <w:semiHidden/>
    <w:rsid w:val="00544313"/>
  </w:style>
  <w:style w:type="numbering" w:customStyle="1" w:styleId="424111">
    <w:name w:val="Нет списка424111"/>
    <w:next w:val="a8"/>
    <w:semiHidden/>
    <w:rsid w:val="00544313"/>
  </w:style>
  <w:style w:type="numbering" w:customStyle="1" w:styleId="1214111">
    <w:name w:val="Нет списка1214111"/>
    <w:next w:val="a8"/>
    <w:semiHidden/>
    <w:rsid w:val="00544313"/>
  </w:style>
  <w:style w:type="numbering" w:customStyle="1" w:styleId="2124111">
    <w:name w:val="Нет списка2124111"/>
    <w:next w:val="a8"/>
    <w:semiHidden/>
    <w:unhideWhenUsed/>
    <w:rsid w:val="00544313"/>
  </w:style>
  <w:style w:type="numbering" w:customStyle="1" w:styleId="3124111">
    <w:name w:val="Нет списка3124111"/>
    <w:next w:val="a8"/>
    <w:semiHidden/>
    <w:rsid w:val="00544313"/>
  </w:style>
  <w:style w:type="numbering" w:customStyle="1" w:styleId="514111">
    <w:name w:val="Нет списка514111"/>
    <w:next w:val="a8"/>
    <w:uiPriority w:val="99"/>
    <w:semiHidden/>
    <w:rsid w:val="00544313"/>
  </w:style>
  <w:style w:type="numbering" w:customStyle="1" w:styleId="1314111">
    <w:name w:val="Нет списка1314111"/>
    <w:next w:val="a8"/>
    <w:semiHidden/>
    <w:rsid w:val="00544313"/>
  </w:style>
  <w:style w:type="numbering" w:customStyle="1" w:styleId="2214111">
    <w:name w:val="Нет списка2214111"/>
    <w:next w:val="a8"/>
    <w:semiHidden/>
    <w:unhideWhenUsed/>
    <w:rsid w:val="00544313"/>
  </w:style>
  <w:style w:type="numbering" w:customStyle="1" w:styleId="3214111">
    <w:name w:val="Нет списка3214111"/>
    <w:next w:val="a8"/>
    <w:semiHidden/>
    <w:rsid w:val="00544313"/>
  </w:style>
  <w:style w:type="numbering" w:customStyle="1" w:styleId="30111">
    <w:name w:val="Нет списка3011"/>
    <w:next w:val="a8"/>
    <w:semiHidden/>
    <w:rsid w:val="00544313"/>
  </w:style>
  <w:style w:type="numbering" w:customStyle="1" w:styleId="118111">
    <w:name w:val="Нет списка118111"/>
    <w:next w:val="a8"/>
    <w:uiPriority w:val="99"/>
    <w:semiHidden/>
    <w:unhideWhenUsed/>
    <w:rsid w:val="00544313"/>
  </w:style>
  <w:style w:type="numbering" w:customStyle="1" w:styleId="217111">
    <w:name w:val="Нет списка217111"/>
    <w:next w:val="a8"/>
    <w:uiPriority w:val="99"/>
    <w:semiHidden/>
    <w:unhideWhenUsed/>
    <w:rsid w:val="00544313"/>
  </w:style>
  <w:style w:type="numbering" w:customStyle="1" w:styleId="371110">
    <w:name w:val="Нет списка37111"/>
    <w:next w:val="a8"/>
    <w:semiHidden/>
    <w:rsid w:val="00544313"/>
  </w:style>
  <w:style w:type="numbering" w:customStyle="1" w:styleId="11911">
    <w:name w:val="Нет списка11911"/>
    <w:next w:val="a8"/>
    <w:uiPriority w:val="99"/>
    <w:semiHidden/>
    <w:unhideWhenUsed/>
    <w:rsid w:val="00544313"/>
  </w:style>
  <w:style w:type="numbering" w:customStyle="1" w:styleId="21811">
    <w:name w:val="Нет списка21811"/>
    <w:next w:val="a8"/>
    <w:uiPriority w:val="99"/>
    <w:semiHidden/>
    <w:unhideWhenUsed/>
    <w:rsid w:val="00544313"/>
  </w:style>
  <w:style w:type="numbering" w:customStyle="1" w:styleId="38110">
    <w:name w:val="Нет списка3811"/>
    <w:next w:val="a8"/>
    <w:semiHidden/>
    <w:rsid w:val="00544313"/>
  </w:style>
  <w:style w:type="numbering" w:customStyle="1" w:styleId="12011">
    <w:name w:val="Нет списка12011"/>
    <w:next w:val="a8"/>
    <w:uiPriority w:val="99"/>
    <w:semiHidden/>
    <w:unhideWhenUsed/>
    <w:rsid w:val="00544313"/>
  </w:style>
  <w:style w:type="numbering" w:customStyle="1" w:styleId="21911">
    <w:name w:val="Нет списка21911"/>
    <w:next w:val="a8"/>
    <w:uiPriority w:val="99"/>
    <w:semiHidden/>
    <w:unhideWhenUsed/>
    <w:rsid w:val="00544313"/>
  </w:style>
  <w:style w:type="numbering" w:customStyle="1" w:styleId="39110">
    <w:name w:val="Нет списка3911"/>
    <w:next w:val="a8"/>
    <w:uiPriority w:val="99"/>
    <w:semiHidden/>
    <w:unhideWhenUsed/>
    <w:rsid w:val="00544313"/>
  </w:style>
  <w:style w:type="numbering" w:customStyle="1" w:styleId="SymbolSymbol4111">
    <w:name w:val="Стиль маркированный Symbol (Symbol) подчеркивание4111"/>
    <w:basedOn w:val="a8"/>
    <w:rsid w:val="00544313"/>
  </w:style>
  <w:style w:type="numbering" w:customStyle="1" w:styleId="41114">
    <w:name w:val="Стиль нумерованный4111"/>
    <w:basedOn w:val="a8"/>
    <w:rsid w:val="00544313"/>
  </w:style>
  <w:style w:type="numbering" w:customStyle="1" w:styleId="12pt4111">
    <w:name w:val="Стиль маркированный 12 pt4111"/>
    <w:basedOn w:val="a8"/>
    <w:rsid w:val="00544313"/>
  </w:style>
  <w:style w:type="numbering" w:customStyle="1" w:styleId="41115">
    <w:name w:val="Стиль маркированный4111"/>
    <w:basedOn w:val="a8"/>
    <w:rsid w:val="00544313"/>
  </w:style>
  <w:style w:type="numbering" w:customStyle="1" w:styleId="SymbolSymbol11111111">
    <w:name w:val="Стиль маркированный Symbol (Symbol) подчеркивание11111111"/>
    <w:basedOn w:val="a8"/>
    <w:rsid w:val="00544313"/>
    <w:pPr>
      <w:numPr>
        <w:numId w:val="49"/>
      </w:numPr>
    </w:pPr>
  </w:style>
  <w:style w:type="numbering" w:customStyle="1" w:styleId="111111112">
    <w:name w:val="Стиль нумерованный11111111"/>
    <w:basedOn w:val="a8"/>
    <w:rsid w:val="00544313"/>
  </w:style>
  <w:style w:type="numbering" w:customStyle="1" w:styleId="12pt13111">
    <w:name w:val="Стиль маркированный 12 pt13111"/>
    <w:basedOn w:val="a8"/>
    <w:rsid w:val="00544313"/>
  </w:style>
  <w:style w:type="numbering" w:customStyle="1" w:styleId="111111113">
    <w:name w:val="Стиль маркированный11111111"/>
    <w:basedOn w:val="a8"/>
    <w:rsid w:val="00544313"/>
  </w:style>
  <w:style w:type="numbering" w:customStyle="1" w:styleId="SymbolSymbol21111111">
    <w:name w:val="Стиль маркированный Symbol (Symbol) подчеркивание21111111"/>
    <w:basedOn w:val="a8"/>
    <w:rsid w:val="00544313"/>
  </w:style>
  <w:style w:type="numbering" w:customStyle="1" w:styleId="211111112">
    <w:name w:val="Стиль нумерованный21111111"/>
    <w:basedOn w:val="a8"/>
    <w:rsid w:val="00544313"/>
  </w:style>
  <w:style w:type="numbering" w:customStyle="1" w:styleId="12pt21111111">
    <w:name w:val="Стиль маркированный 12 pt21111111"/>
    <w:basedOn w:val="a8"/>
    <w:rsid w:val="00544313"/>
  </w:style>
  <w:style w:type="numbering" w:customStyle="1" w:styleId="211111113">
    <w:name w:val="Стиль маркированный21111111"/>
    <w:basedOn w:val="a8"/>
    <w:rsid w:val="00544313"/>
  </w:style>
  <w:style w:type="table" w:customStyle="1" w:styleId="511111110">
    <w:name w:val="Сетка таблицы5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1">
    <w:name w:val="Сетка таблицы6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1">
    <w:name w:val="Стиль маркированный 12 pt111111111"/>
    <w:basedOn w:val="a8"/>
    <w:rsid w:val="00544313"/>
  </w:style>
  <w:style w:type="table" w:customStyle="1" w:styleId="472">
    <w:name w:val="Сетка таблицы472"/>
    <w:basedOn w:val="a7"/>
    <w:next w:val="afff5"/>
    <w:uiPriority w:val="59"/>
    <w:rsid w:val="00544313"/>
    <w:pPr>
      <w:jc w:val="left"/>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2">
    <w:name w:val="Стиль маркированный31112"/>
    <w:basedOn w:val="a8"/>
    <w:rsid w:val="00544313"/>
  </w:style>
  <w:style w:type="numbering" w:customStyle="1" w:styleId="4810">
    <w:name w:val="Нет списка481"/>
    <w:next w:val="a8"/>
    <w:uiPriority w:val="99"/>
    <w:semiHidden/>
    <w:unhideWhenUsed/>
    <w:rsid w:val="00544313"/>
  </w:style>
  <w:style w:type="table" w:customStyle="1" w:styleId="12010">
    <w:name w:val="Сетка таблицы120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1">
    <w:name w:val="Сетка таблицы1110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0">
    <w:name w:val="Сетка таблицы21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етка таблицы31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2">
    <w:name w:val="Сетка таблицы317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0">
    <w:name w:val="Сетка таблицы49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0">
    <w:name w:val="Сетка таблицы6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1">
    <w:name w:val="Стиль маркированный Symbol (Symbol) подчеркивание81"/>
    <w:basedOn w:val="a8"/>
    <w:rsid w:val="00544313"/>
  </w:style>
  <w:style w:type="numbering" w:customStyle="1" w:styleId="815">
    <w:name w:val="Стиль нумерованный81"/>
    <w:basedOn w:val="a8"/>
    <w:rsid w:val="00544313"/>
  </w:style>
  <w:style w:type="numbering" w:customStyle="1" w:styleId="12pt81">
    <w:name w:val="Стиль маркированный 12 pt81"/>
    <w:basedOn w:val="a8"/>
    <w:rsid w:val="00544313"/>
  </w:style>
  <w:style w:type="numbering" w:customStyle="1" w:styleId="816">
    <w:name w:val="Стиль маркированный81"/>
    <w:basedOn w:val="a8"/>
    <w:rsid w:val="00544313"/>
  </w:style>
  <w:style w:type="table" w:customStyle="1" w:styleId="22612">
    <w:name w:val="Сетка таблицы226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1">
    <w:name w:val="Стиль маркированный Symbol (Symbol) подчеркивание151"/>
    <w:basedOn w:val="a8"/>
    <w:rsid w:val="00544313"/>
  </w:style>
  <w:style w:type="numbering" w:customStyle="1" w:styleId="1515">
    <w:name w:val="Стиль нумерованный151"/>
    <w:basedOn w:val="a8"/>
    <w:rsid w:val="00544313"/>
  </w:style>
  <w:style w:type="numbering" w:customStyle="1" w:styleId="12pt161">
    <w:name w:val="Стиль маркированный 12 pt161"/>
    <w:basedOn w:val="a8"/>
    <w:rsid w:val="00544313"/>
  </w:style>
  <w:style w:type="numbering" w:customStyle="1" w:styleId="1516">
    <w:name w:val="Стиль маркированный151"/>
    <w:basedOn w:val="a8"/>
    <w:rsid w:val="00544313"/>
  </w:style>
  <w:style w:type="numbering" w:customStyle="1" w:styleId="SymbolSymbol241">
    <w:name w:val="Стиль маркированный Symbol (Symbol) подчеркивание241"/>
    <w:basedOn w:val="a8"/>
    <w:rsid w:val="00544313"/>
  </w:style>
  <w:style w:type="numbering" w:customStyle="1" w:styleId="2412">
    <w:name w:val="Стиль нумерованный241"/>
    <w:basedOn w:val="a8"/>
    <w:rsid w:val="00544313"/>
  </w:style>
  <w:style w:type="numbering" w:customStyle="1" w:styleId="12pt241">
    <w:name w:val="Стиль маркированный 12 pt241"/>
    <w:basedOn w:val="a8"/>
    <w:rsid w:val="00544313"/>
  </w:style>
  <w:style w:type="numbering" w:customStyle="1" w:styleId="2413">
    <w:name w:val="Стиль маркированный241"/>
    <w:basedOn w:val="a8"/>
    <w:rsid w:val="00544313"/>
  </w:style>
  <w:style w:type="table" w:customStyle="1" w:styleId="851">
    <w:name w:val="Сетка таблицы8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Сетка таблицы13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1">
    <w:name w:val="Стиль маркированный 12 pt1151"/>
    <w:basedOn w:val="a8"/>
    <w:rsid w:val="00544313"/>
  </w:style>
  <w:style w:type="table" w:customStyle="1" w:styleId="1751">
    <w:name w:val="Сетка таблицы175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10">
    <w:name w:val="Нет списка1281"/>
    <w:next w:val="a8"/>
    <w:uiPriority w:val="99"/>
    <w:semiHidden/>
    <w:rsid w:val="00544313"/>
  </w:style>
  <w:style w:type="numbering" w:customStyle="1" w:styleId="11171">
    <w:name w:val="Нет списка11171"/>
    <w:next w:val="a8"/>
    <w:semiHidden/>
    <w:rsid w:val="00544313"/>
  </w:style>
  <w:style w:type="numbering" w:customStyle="1" w:styleId="22710">
    <w:name w:val="Нет списка2271"/>
    <w:next w:val="a8"/>
    <w:semiHidden/>
    <w:unhideWhenUsed/>
    <w:rsid w:val="00544313"/>
  </w:style>
  <w:style w:type="numbering" w:customStyle="1" w:styleId="3181">
    <w:name w:val="Нет списка3181"/>
    <w:next w:val="a8"/>
    <w:semiHidden/>
    <w:rsid w:val="00544313"/>
  </w:style>
  <w:style w:type="numbering" w:customStyle="1" w:styleId="4911">
    <w:name w:val="Нет списка491"/>
    <w:next w:val="a8"/>
    <w:semiHidden/>
    <w:rsid w:val="00544313"/>
  </w:style>
  <w:style w:type="numbering" w:customStyle="1" w:styleId="11181">
    <w:name w:val="Нет списка11181"/>
    <w:next w:val="a8"/>
    <w:semiHidden/>
    <w:rsid w:val="00544313"/>
  </w:style>
  <w:style w:type="numbering" w:customStyle="1" w:styleId="1111410">
    <w:name w:val="Нет списка111141"/>
    <w:next w:val="a8"/>
    <w:semiHidden/>
    <w:rsid w:val="00544313"/>
  </w:style>
  <w:style w:type="numbering" w:customStyle="1" w:styleId="21161">
    <w:name w:val="Нет списка21161"/>
    <w:next w:val="a8"/>
    <w:semiHidden/>
    <w:unhideWhenUsed/>
    <w:rsid w:val="00544313"/>
  </w:style>
  <w:style w:type="numbering" w:customStyle="1" w:styleId="3191">
    <w:name w:val="Нет списка3191"/>
    <w:next w:val="a8"/>
    <w:semiHidden/>
    <w:rsid w:val="00544313"/>
  </w:style>
  <w:style w:type="numbering" w:customStyle="1" w:styleId="41610">
    <w:name w:val="Нет списка4161"/>
    <w:next w:val="a8"/>
    <w:semiHidden/>
    <w:rsid w:val="00544313"/>
  </w:style>
  <w:style w:type="numbering" w:customStyle="1" w:styleId="1291">
    <w:name w:val="Нет списка1291"/>
    <w:next w:val="a8"/>
    <w:semiHidden/>
    <w:rsid w:val="00544313"/>
  </w:style>
  <w:style w:type="numbering" w:customStyle="1" w:styleId="21171">
    <w:name w:val="Нет списка21171"/>
    <w:next w:val="a8"/>
    <w:semiHidden/>
    <w:unhideWhenUsed/>
    <w:rsid w:val="00544313"/>
  </w:style>
  <w:style w:type="numbering" w:customStyle="1" w:styleId="31161">
    <w:name w:val="Нет списка31161"/>
    <w:next w:val="a8"/>
    <w:semiHidden/>
    <w:rsid w:val="00544313"/>
  </w:style>
  <w:style w:type="table" w:customStyle="1" w:styleId="211210">
    <w:name w:val="Сетка таблицы2112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0">
    <w:name w:val="Нет списка571"/>
    <w:next w:val="a8"/>
    <w:uiPriority w:val="99"/>
    <w:semiHidden/>
    <w:unhideWhenUsed/>
    <w:rsid w:val="00544313"/>
  </w:style>
  <w:style w:type="numbering" w:customStyle="1" w:styleId="6611">
    <w:name w:val="Нет списка661"/>
    <w:next w:val="a8"/>
    <w:uiPriority w:val="99"/>
    <w:semiHidden/>
    <w:rsid w:val="00544313"/>
  </w:style>
  <w:style w:type="numbering" w:customStyle="1" w:styleId="1371">
    <w:name w:val="Нет списка1371"/>
    <w:next w:val="a8"/>
    <w:semiHidden/>
    <w:rsid w:val="00544313"/>
  </w:style>
  <w:style w:type="numbering" w:customStyle="1" w:styleId="11261">
    <w:name w:val="Нет списка11261"/>
    <w:next w:val="a8"/>
    <w:semiHidden/>
    <w:rsid w:val="00544313"/>
  </w:style>
  <w:style w:type="numbering" w:customStyle="1" w:styleId="2281">
    <w:name w:val="Нет списка2281"/>
    <w:next w:val="a8"/>
    <w:semiHidden/>
    <w:unhideWhenUsed/>
    <w:rsid w:val="00544313"/>
  </w:style>
  <w:style w:type="numbering" w:customStyle="1" w:styleId="3271">
    <w:name w:val="Нет списка3271"/>
    <w:next w:val="a8"/>
    <w:semiHidden/>
    <w:rsid w:val="00544313"/>
  </w:style>
  <w:style w:type="numbering" w:customStyle="1" w:styleId="4261">
    <w:name w:val="Нет списка4261"/>
    <w:next w:val="a8"/>
    <w:semiHidden/>
    <w:rsid w:val="00544313"/>
  </w:style>
  <w:style w:type="numbering" w:customStyle="1" w:styleId="12161">
    <w:name w:val="Нет списка12161"/>
    <w:next w:val="a8"/>
    <w:semiHidden/>
    <w:rsid w:val="00544313"/>
  </w:style>
  <w:style w:type="numbering" w:customStyle="1" w:styleId="21261">
    <w:name w:val="Нет списка21261"/>
    <w:next w:val="a8"/>
    <w:semiHidden/>
    <w:unhideWhenUsed/>
    <w:rsid w:val="00544313"/>
  </w:style>
  <w:style w:type="numbering" w:customStyle="1" w:styleId="31261">
    <w:name w:val="Нет списка31261"/>
    <w:next w:val="a8"/>
    <w:semiHidden/>
    <w:rsid w:val="00544313"/>
  </w:style>
  <w:style w:type="numbering" w:customStyle="1" w:styleId="5161">
    <w:name w:val="Нет списка5161"/>
    <w:next w:val="a8"/>
    <w:uiPriority w:val="99"/>
    <w:semiHidden/>
    <w:rsid w:val="00544313"/>
  </w:style>
  <w:style w:type="numbering" w:customStyle="1" w:styleId="13161">
    <w:name w:val="Нет списка13161"/>
    <w:next w:val="a8"/>
    <w:semiHidden/>
    <w:rsid w:val="00544313"/>
  </w:style>
  <w:style w:type="numbering" w:customStyle="1" w:styleId="22161">
    <w:name w:val="Нет списка22161"/>
    <w:next w:val="a8"/>
    <w:semiHidden/>
    <w:unhideWhenUsed/>
    <w:rsid w:val="00544313"/>
  </w:style>
  <w:style w:type="numbering" w:customStyle="1" w:styleId="32161">
    <w:name w:val="Нет списка32161"/>
    <w:next w:val="a8"/>
    <w:semiHidden/>
    <w:rsid w:val="00544313"/>
  </w:style>
  <w:style w:type="table" w:customStyle="1" w:styleId="52212">
    <w:name w:val="Сетка таблицы5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12">
    <w:name w:val="Нет списка731"/>
    <w:next w:val="a8"/>
    <w:uiPriority w:val="99"/>
    <w:semiHidden/>
    <w:unhideWhenUsed/>
    <w:rsid w:val="00544313"/>
  </w:style>
  <w:style w:type="numbering" w:customStyle="1" w:styleId="14310">
    <w:name w:val="Нет списка1431"/>
    <w:next w:val="a8"/>
    <w:uiPriority w:val="99"/>
    <w:semiHidden/>
    <w:rsid w:val="00544313"/>
  </w:style>
  <w:style w:type="numbering" w:customStyle="1" w:styleId="11331">
    <w:name w:val="Нет списка11331"/>
    <w:next w:val="a8"/>
    <w:semiHidden/>
    <w:rsid w:val="00544313"/>
  </w:style>
  <w:style w:type="numbering" w:customStyle="1" w:styleId="23310">
    <w:name w:val="Нет списка2331"/>
    <w:next w:val="a8"/>
    <w:semiHidden/>
    <w:unhideWhenUsed/>
    <w:rsid w:val="00544313"/>
  </w:style>
  <w:style w:type="numbering" w:customStyle="1" w:styleId="3331">
    <w:name w:val="Нет списка3331"/>
    <w:next w:val="a8"/>
    <w:semiHidden/>
    <w:rsid w:val="00544313"/>
  </w:style>
  <w:style w:type="numbering" w:customStyle="1" w:styleId="4331">
    <w:name w:val="Нет списка4331"/>
    <w:next w:val="a8"/>
    <w:semiHidden/>
    <w:rsid w:val="00544313"/>
  </w:style>
  <w:style w:type="numbering" w:customStyle="1" w:styleId="11111210">
    <w:name w:val="Нет списка1111121"/>
    <w:next w:val="a8"/>
    <w:semiHidden/>
    <w:rsid w:val="00544313"/>
  </w:style>
  <w:style w:type="numbering" w:customStyle="1" w:styleId="11111121">
    <w:name w:val="Нет списка11111121"/>
    <w:next w:val="a8"/>
    <w:semiHidden/>
    <w:rsid w:val="00544313"/>
  </w:style>
  <w:style w:type="numbering" w:customStyle="1" w:styleId="21331">
    <w:name w:val="Нет списка21331"/>
    <w:next w:val="a8"/>
    <w:semiHidden/>
    <w:unhideWhenUsed/>
    <w:rsid w:val="00544313"/>
  </w:style>
  <w:style w:type="numbering" w:customStyle="1" w:styleId="31331">
    <w:name w:val="Нет списка31331"/>
    <w:next w:val="a8"/>
    <w:semiHidden/>
    <w:rsid w:val="00544313"/>
  </w:style>
  <w:style w:type="numbering" w:customStyle="1" w:styleId="411310">
    <w:name w:val="Нет списка41131"/>
    <w:next w:val="a8"/>
    <w:semiHidden/>
    <w:rsid w:val="00544313"/>
  </w:style>
  <w:style w:type="numbering" w:customStyle="1" w:styleId="12231">
    <w:name w:val="Нет списка12231"/>
    <w:next w:val="a8"/>
    <w:semiHidden/>
    <w:rsid w:val="00544313"/>
  </w:style>
  <w:style w:type="numbering" w:customStyle="1" w:styleId="211131">
    <w:name w:val="Нет списка211131"/>
    <w:next w:val="a8"/>
    <w:semiHidden/>
    <w:unhideWhenUsed/>
    <w:rsid w:val="00544313"/>
  </w:style>
  <w:style w:type="numbering" w:customStyle="1" w:styleId="3111310">
    <w:name w:val="Нет списка311131"/>
    <w:next w:val="a8"/>
    <w:semiHidden/>
    <w:rsid w:val="00544313"/>
  </w:style>
  <w:style w:type="numbering" w:customStyle="1" w:styleId="52310">
    <w:name w:val="Нет списка5231"/>
    <w:next w:val="a8"/>
    <w:uiPriority w:val="99"/>
    <w:semiHidden/>
    <w:unhideWhenUsed/>
    <w:rsid w:val="00544313"/>
  </w:style>
  <w:style w:type="numbering" w:customStyle="1" w:styleId="61310">
    <w:name w:val="Нет списка6131"/>
    <w:next w:val="a8"/>
    <w:uiPriority w:val="99"/>
    <w:semiHidden/>
    <w:rsid w:val="00544313"/>
  </w:style>
  <w:style w:type="numbering" w:customStyle="1" w:styleId="13231">
    <w:name w:val="Нет списка13231"/>
    <w:next w:val="a8"/>
    <w:semiHidden/>
    <w:rsid w:val="00544313"/>
  </w:style>
  <w:style w:type="numbering" w:customStyle="1" w:styleId="112131">
    <w:name w:val="Нет списка112131"/>
    <w:next w:val="a8"/>
    <w:semiHidden/>
    <w:rsid w:val="00544313"/>
  </w:style>
  <w:style w:type="numbering" w:customStyle="1" w:styleId="22231">
    <w:name w:val="Нет списка22231"/>
    <w:next w:val="a8"/>
    <w:semiHidden/>
    <w:unhideWhenUsed/>
    <w:rsid w:val="00544313"/>
  </w:style>
  <w:style w:type="numbering" w:customStyle="1" w:styleId="32231">
    <w:name w:val="Нет списка32231"/>
    <w:next w:val="a8"/>
    <w:semiHidden/>
    <w:rsid w:val="00544313"/>
  </w:style>
  <w:style w:type="numbering" w:customStyle="1" w:styleId="42131">
    <w:name w:val="Нет списка42131"/>
    <w:next w:val="a8"/>
    <w:semiHidden/>
    <w:rsid w:val="00544313"/>
  </w:style>
  <w:style w:type="numbering" w:customStyle="1" w:styleId="121131">
    <w:name w:val="Нет списка121131"/>
    <w:next w:val="a8"/>
    <w:semiHidden/>
    <w:rsid w:val="00544313"/>
  </w:style>
  <w:style w:type="numbering" w:customStyle="1" w:styleId="212131">
    <w:name w:val="Нет списка212131"/>
    <w:next w:val="a8"/>
    <w:semiHidden/>
    <w:unhideWhenUsed/>
    <w:rsid w:val="00544313"/>
  </w:style>
  <w:style w:type="numbering" w:customStyle="1" w:styleId="312131">
    <w:name w:val="Нет списка312131"/>
    <w:next w:val="a8"/>
    <w:semiHidden/>
    <w:rsid w:val="00544313"/>
  </w:style>
  <w:style w:type="numbering" w:customStyle="1" w:styleId="51131">
    <w:name w:val="Нет списка51131"/>
    <w:next w:val="a8"/>
    <w:uiPriority w:val="99"/>
    <w:semiHidden/>
    <w:rsid w:val="00544313"/>
  </w:style>
  <w:style w:type="numbering" w:customStyle="1" w:styleId="131131">
    <w:name w:val="Нет списка131131"/>
    <w:next w:val="a8"/>
    <w:semiHidden/>
    <w:rsid w:val="00544313"/>
  </w:style>
  <w:style w:type="numbering" w:customStyle="1" w:styleId="221131">
    <w:name w:val="Нет списка221131"/>
    <w:next w:val="a8"/>
    <w:semiHidden/>
    <w:unhideWhenUsed/>
    <w:rsid w:val="00544313"/>
  </w:style>
  <w:style w:type="numbering" w:customStyle="1" w:styleId="321131">
    <w:name w:val="Нет списка321131"/>
    <w:next w:val="a8"/>
    <w:semiHidden/>
    <w:rsid w:val="00544313"/>
  </w:style>
  <w:style w:type="numbering" w:customStyle="1" w:styleId="SymbolSymbol321">
    <w:name w:val="Стиль маркированный Symbol (Symbol) подчеркивание321"/>
    <w:basedOn w:val="a8"/>
    <w:rsid w:val="00544313"/>
  </w:style>
  <w:style w:type="numbering" w:customStyle="1" w:styleId="3219">
    <w:name w:val="Стиль нумерованный321"/>
    <w:basedOn w:val="a8"/>
    <w:rsid w:val="00544313"/>
  </w:style>
  <w:style w:type="numbering" w:customStyle="1" w:styleId="12pt321">
    <w:name w:val="Стиль маркированный 12 pt321"/>
    <w:basedOn w:val="a8"/>
    <w:rsid w:val="00544313"/>
  </w:style>
  <w:style w:type="numbering" w:customStyle="1" w:styleId="321a">
    <w:name w:val="Стиль маркированный321"/>
    <w:basedOn w:val="a8"/>
    <w:rsid w:val="00544313"/>
  </w:style>
  <w:style w:type="numbering" w:customStyle="1" w:styleId="71210">
    <w:name w:val="Нет списка7121"/>
    <w:next w:val="a8"/>
    <w:uiPriority w:val="99"/>
    <w:semiHidden/>
    <w:rsid w:val="00544313"/>
  </w:style>
  <w:style w:type="numbering" w:customStyle="1" w:styleId="14121">
    <w:name w:val="Нет списка14121"/>
    <w:next w:val="a8"/>
    <w:semiHidden/>
    <w:rsid w:val="00544313"/>
  </w:style>
  <w:style w:type="numbering" w:customStyle="1" w:styleId="23121">
    <w:name w:val="Нет списка23121"/>
    <w:next w:val="a8"/>
    <w:semiHidden/>
    <w:unhideWhenUsed/>
    <w:rsid w:val="00544313"/>
  </w:style>
  <w:style w:type="numbering" w:customStyle="1" w:styleId="33121">
    <w:name w:val="Нет списка33121"/>
    <w:next w:val="a8"/>
    <w:semiHidden/>
    <w:rsid w:val="00544313"/>
  </w:style>
  <w:style w:type="numbering" w:customStyle="1" w:styleId="43121">
    <w:name w:val="Нет списка43121"/>
    <w:next w:val="a8"/>
    <w:semiHidden/>
    <w:rsid w:val="00544313"/>
  </w:style>
  <w:style w:type="numbering" w:customStyle="1" w:styleId="113121">
    <w:name w:val="Нет списка113121"/>
    <w:next w:val="a8"/>
    <w:semiHidden/>
    <w:rsid w:val="00544313"/>
  </w:style>
  <w:style w:type="numbering" w:customStyle="1" w:styleId="111221">
    <w:name w:val="Нет списка111221"/>
    <w:next w:val="a8"/>
    <w:semiHidden/>
    <w:rsid w:val="00544313"/>
  </w:style>
  <w:style w:type="numbering" w:customStyle="1" w:styleId="213121">
    <w:name w:val="Нет списка213121"/>
    <w:next w:val="a8"/>
    <w:semiHidden/>
    <w:unhideWhenUsed/>
    <w:rsid w:val="00544313"/>
  </w:style>
  <w:style w:type="numbering" w:customStyle="1" w:styleId="313121">
    <w:name w:val="Нет списка313121"/>
    <w:next w:val="a8"/>
    <w:semiHidden/>
    <w:rsid w:val="00544313"/>
  </w:style>
  <w:style w:type="numbering" w:customStyle="1" w:styleId="411121">
    <w:name w:val="Нет списка411121"/>
    <w:next w:val="a8"/>
    <w:semiHidden/>
    <w:rsid w:val="00544313"/>
  </w:style>
  <w:style w:type="numbering" w:customStyle="1" w:styleId="122121">
    <w:name w:val="Нет списка122121"/>
    <w:next w:val="a8"/>
    <w:semiHidden/>
    <w:rsid w:val="00544313"/>
  </w:style>
  <w:style w:type="numbering" w:customStyle="1" w:styleId="2111121">
    <w:name w:val="Нет списка2111121"/>
    <w:next w:val="a8"/>
    <w:semiHidden/>
    <w:unhideWhenUsed/>
    <w:rsid w:val="00544313"/>
  </w:style>
  <w:style w:type="numbering" w:customStyle="1" w:styleId="3111121">
    <w:name w:val="Нет списка3111121"/>
    <w:next w:val="a8"/>
    <w:semiHidden/>
    <w:rsid w:val="00544313"/>
  </w:style>
  <w:style w:type="numbering" w:customStyle="1" w:styleId="52121">
    <w:name w:val="Нет списка52121"/>
    <w:next w:val="a8"/>
    <w:uiPriority w:val="99"/>
    <w:semiHidden/>
    <w:unhideWhenUsed/>
    <w:rsid w:val="00544313"/>
  </w:style>
  <w:style w:type="numbering" w:customStyle="1" w:styleId="61121">
    <w:name w:val="Нет списка61121"/>
    <w:next w:val="a8"/>
    <w:uiPriority w:val="99"/>
    <w:semiHidden/>
    <w:rsid w:val="00544313"/>
  </w:style>
  <w:style w:type="numbering" w:customStyle="1" w:styleId="132121">
    <w:name w:val="Нет списка132121"/>
    <w:next w:val="a8"/>
    <w:semiHidden/>
    <w:rsid w:val="00544313"/>
  </w:style>
  <w:style w:type="numbering" w:customStyle="1" w:styleId="1121121">
    <w:name w:val="Нет списка1121121"/>
    <w:next w:val="a8"/>
    <w:semiHidden/>
    <w:rsid w:val="00544313"/>
  </w:style>
  <w:style w:type="numbering" w:customStyle="1" w:styleId="222121">
    <w:name w:val="Нет списка222121"/>
    <w:next w:val="a8"/>
    <w:semiHidden/>
    <w:unhideWhenUsed/>
    <w:rsid w:val="00544313"/>
  </w:style>
  <w:style w:type="numbering" w:customStyle="1" w:styleId="322121">
    <w:name w:val="Нет списка322121"/>
    <w:next w:val="a8"/>
    <w:semiHidden/>
    <w:rsid w:val="00544313"/>
  </w:style>
  <w:style w:type="numbering" w:customStyle="1" w:styleId="421121">
    <w:name w:val="Нет списка421121"/>
    <w:next w:val="a8"/>
    <w:semiHidden/>
    <w:rsid w:val="00544313"/>
  </w:style>
  <w:style w:type="numbering" w:customStyle="1" w:styleId="1211121">
    <w:name w:val="Нет списка1211121"/>
    <w:next w:val="a8"/>
    <w:semiHidden/>
    <w:rsid w:val="00544313"/>
  </w:style>
  <w:style w:type="numbering" w:customStyle="1" w:styleId="2121121">
    <w:name w:val="Нет списка2121121"/>
    <w:next w:val="a8"/>
    <w:semiHidden/>
    <w:unhideWhenUsed/>
    <w:rsid w:val="00544313"/>
  </w:style>
  <w:style w:type="numbering" w:customStyle="1" w:styleId="3121121">
    <w:name w:val="Нет списка3121121"/>
    <w:next w:val="a8"/>
    <w:semiHidden/>
    <w:rsid w:val="00544313"/>
  </w:style>
  <w:style w:type="numbering" w:customStyle="1" w:styleId="511121">
    <w:name w:val="Нет списка511121"/>
    <w:next w:val="a8"/>
    <w:uiPriority w:val="99"/>
    <w:semiHidden/>
    <w:rsid w:val="00544313"/>
  </w:style>
  <w:style w:type="numbering" w:customStyle="1" w:styleId="1311121">
    <w:name w:val="Нет списка1311121"/>
    <w:next w:val="a8"/>
    <w:semiHidden/>
    <w:rsid w:val="00544313"/>
  </w:style>
  <w:style w:type="numbering" w:customStyle="1" w:styleId="2211121">
    <w:name w:val="Нет списка2211121"/>
    <w:next w:val="a8"/>
    <w:semiHidden/>
    <w:unhideWhenUsed/>
    <w:rsid w:val="00544313"/>
  </w:style>
  <w:style w:type="numbering" w:customStyle="1" w:styleId="3211121">
    <w:name w:val="Нет списка3211121"/>
    <w:next w:val="a8"/>
    <w:semiHidden/>
    <w:rsid w:val="00544313"/>
  </w:style>
  <w:style w:type="numbering" w:customStyle="1" w:styleId="SymbolSymbol1131">
    <w:name w:val="Стиль маркированный Symbol (Symbol) подчеркивание1131"/>
    <w:basedOn w:val="a8"/>
    <w:rsid w:val="00544313"/>
  </w:style>
  <w:style w:type="numbering" w:customStyle="1" w:styleId="11215">
    <w:name w:val="Стиль нумерованный1121"/>
    <w:basedOn w:val="a8"/>
    <w:rsid w:val="00544313"/>
  </w:style>
  <w:style w:type="numbering" w:customStyle="1" w:styleId="12pt1221">
    <w:name w:val="Стиль маркированный 12 pt1221"/>
    <w:basedOn w:val="a8"/>
    <w:rsid w:val="00544313"/>
  </w:style>
  <w:style w:type="numbering" w:customStyle="1" w:styleId="11216">
    <w:name w:val="Стиль маркированный1121"/>
    <w:basedOn w:val="a8"/>
    <w:rsid w:val="00544313"/>
  </w:style>
  <w:style w:type="numbering" w:customStyle="1" w:styleId="8212">
    <w:name w:val="Нет списка821"/>
    <w:next w:val="a8"/>
    <w:uiPriority w:val="99"/>
    <w:semiHidden/>
    <w:rsid w:val="00544313"/>
  </w:style>
  <w:style w:type="numbering" w:customStyle="1" w:styleId="15210">
    <w:name w:val="Нет списка1521"/>
    <w:next w:val="a8"/>
    <w:semiHidden/>
    <w:rsid w:val="00544313"/>
  </w:style>
  <w:style w:type="numbering" w:customStyle="1" w:styleId="24210">
    <w:name w:val="Нет списка2421"/>
    <w:next w:val="a8"/>
    <w:semiHidden/>
    <w:unhideWhenUsed/>
    <w:rsid w:val="00544313"/>
  </w:style>
  <w:style w:type="numbering" w:customStyle="1" w:styleId="3421">
    <w:name w:val="Нет списка3421"/>
    <w:next w:val="a8"/>
    <w:semiHidden/>
    <w:rsid w:val="00544313"/>
  </w:style>
  <w:style w:type="numbering" w:customStyle="1" w:styleId="4421">
    <w:name w:val="Нет списка4421"/>
    <w:next w:val="a8"/>
    <w:semiHidden/>
    <w:rsid w:val="00544313"/>
  </w:style>
  <w:style w:type="numbering" w:customStyle="1" w:styleId="11421">
    <w:name w:val="Нет списка11421"/>
    <w:next w:val="a8"/>
    <w:semiHidden/>
    <w:rsid w:val="00544313"/>
  </w:style>
  <w:style w:type="numbering" w:customStyle="1" w:styleId="111321">
    <w:name w:val="Нет списка111321"/>
    <w:next w:val="a8"/>
    <w:semiHidden/>
    <w:rsid w:val="00544313"/>
  </w:style>
  <w:style w:type="numbering" w:customStyle="1" w:styleId="21421">
    <w:name w:val="Нет списка21421"/>
    <w:next w:val="a8"/>
    <w:semiHidden/>
    <w:unhideWhenUsed/>
    <w:rsid w:val="00544313"/>
  </w:style>
  <w:style w:type="numbering" w:customStyle="1" w:styleId="31421">
    <w:name w:val="Нет списка31421"/>
    <w:next w:val="a8"/>
    <w:semiHidden/>
    <w:rsid w:val="00544313"/>
  </w:style>
  <w:style w:type="numbering" w:customStyle="1" w:styleId="41221">
    <w:name w:val="Нет списка41221"/>
    <w:next w:val="a8"/>
    <w:semiHidden/>
    <w:rsid w:val="00544313"/>
  </w:style>
  <w:style w:type="numbering" w:customStyle="1" w:styleId="12321">
    <w:name w:val="Нет списка12321"/>
    <w:next w:val="a8"/>
    <w:semiHidden/>
    <w:rsid w:val="00544313"/>
  </w:style>
  <w:style w:type="numbering" w:customStyle="1" w:styleId="211221">
    <w:name w:val="Нет списка211221"/>
    <w:next w:val="a8"/>
    <w:semiHidden/>
    <w:unhideWhenUsed/>
    <w:rsid w:val="00544313"/>
  </w:style>
  <w:style w:type="numbering" w:customStyle="1" w:styleId="311221">
    <w:name w:val="Нет списка311221"/>
    <w:next w:val="a8"/>
    <w:semiHidden/>
    <w:rsid w:val="00544313"/>
  </w:style>
  <w:style w:type="numbering" w:customStyle="1" w:styleId="5321">
    <w:name w:val="Нет списка5321"/>
    <w:next w:val="a8"/>
    <w:uiPriority w:val="99"/>
    <w:semiHidden/>
    <w:unhideWhenUsed/>
    <w:rsid w:val="00544313"/>
  </w:style>
  <w:style w:type="numbering" w:customStyle="1" w:styleId="62210">
    <w:name w:val="Нет списка6221"/>
    <w:next w:val="a8"/>
    <w:uiPriority w:val="99"/>
    <w:semiHidden/>
    <w:rsid w:val="00544313"/>
  </w:style>
  <w:style w:type="numbering" w:customStyle="1" w:styleId="13321">
    <w:name w:val="Нет списка13321"/>
    <w:next w:val="a8"/>
    <w:semiHidden/>
    <w:rsid w:val="00544313"/>
  </w:style>
  <w:style w:type="numbering" w:customStyle="1" w:styleId="112221">
    <w:name w:val="Нет списка112221"/>
    <w:next w:val="a8"/>
    <w:semiHidden/>
    <w:rsid w:val="00544313"/>
  </w:style>
  <w:style w:type="numbering" w:customStyle="1" w:styleId="22321">
    <w:name w:val="Нет списка22321"/>
    <w:next w:val="a8"/>
    <w:semiHidden/>
    <w:unhideWhenUsed/>
    <w:rsid w:val="00544313"/>
  </w:style>
  <w:style w:type="numbering" w:customStyle="1" w:styleId="32321">
    <w:name w:val="Нет списка32321"/>
    <w:next w:val="a8"/>
    <w:semiHidden/>
    <w:rsid w:val="00544313"/>
  </w:style>
  <w:style w:type="numbering" w:customStyle="1" w:styleId="42221">
    <w:name w:val="Нет списка42221"/>
    <w:next w:val="a8"/>
    <w:semiHidden/>
    <w:rsid w:val="00544313"/>
  </w:style>
  <w:style w:type="numbering" w:customStyle="1" w:styleId="121221">
    <w:name w:val="Нет списка121221"/>
    <w:next w:val="a8"/>
    <w:semiHidden/>
    <w:rsid w:val="00544313"/>
  </w:style>
  <w:style w:type="numbering" w:customStyle="1" w:styleId="212221">
    <w:name w:val="Нет списка212221"/>
    <w:next w:val="a8"/>
    <w:semiHidden/>
    <w:unhideWhenUsed/>
    <w:rsid w:val="00544313"/>
  </w:style>
  <w:style w:type="numbering" w:customStyle="1" w:styleId="312221">
    <w:name w:val="Нет списка312221"/>
    <w:next w:val="a8"/>
    <w:semiHidden/>
    <w:rsid w:val="00544313"/>
  </w:style>
  <w:style w:type="numbering" w:customStyle="1" w:styleId="51221">
    <w:name w:val="Нет списка51221"/>
    <w:next w:val="a8"/>
    <w:uiPriority w:val="99"/>
    <w:semiHidden/>
    <w:rsid w:val="00544313"/>
  </w:style>
  <w:style w:type="numbering" w:customStyle="1" w:styleId="131221">
    <w:name w:val="Нет списка131221"/>
    <w:next w:val="a8"/>
    <w:semiHidden/>
    <w:rsid w:val="00544313"/>
  </w:style>
  <w:style w:type="numbering" w:customStyle="1" w:styleId="221221">
    <w:name w:val="Нет списка221221"/>
    <w:next w:val="a8"/>
    <w:semiHidden/>
    <w:unhideWhenUsed/>
    <w:rsid w:val="00544313"/>
  </w:style>
  <w:style w:type="numbering" w:customStyle="1" w:styleId="321221">
    <w:name w:val="Нет списка321221"/>
    <w:next w:val="a8"/>
    <w:semiHidden/>
    <w:rsid w:val="00544313"/>
  </w:style>
  <w:style w:type="numbering" w:customStyle="1" w:styleId="SymbolSymbol2121">
    <w:name w:val="Стиль маркированный Symbol (Symbol) подчеркивание2121"/>
    <w:basedOn w:val="a8"/>
    <w:rsid w:val="00544313"/>
  </w:style>
  <w:style w:type="numbering" w:customStyle="1" w:styleId="21215">
    <w:name w:val="Стиль нумерованный2121"/>
    <w:basedOn w:val="a8"/>
    <w:rsid w:val="00544313"/>
  </w:style>
  <w:style w:type="numbering" w:customStyle="1" w:styleId="12pt2121">
    <w:name w:val="Стиль маркированный 12 pt2121"/>
    <w:basedOn w:val="a8"/>
    <w:rsid w:val="00544313"/>
  </w:style>
  <w:style w:type="numbering" w:customStyle="1" w:styleId="21216">
    <w:name w:val="Стиль маркированный2121"/>
    <w:basedOn w:val="a8"/>
    <w:rsid w:val="00544313"/>
  </w:style>
  <w:style w:type="numbering" w:customStyle="1" w:styleId="12pt11121">
    <w:name w:val="Стиль маркированный 12 pt11121"/>
    <w:basedOn w:val="a8"/>
    <w:rsid w:val="00544313"/>
  </w:style>
  <w:style w:type="numbering" w:customStyle="1" w:styleId="9212">
    <w:name w:val="Нет списка921"/>
    <w:next w:val="a8"/>
    <w:uiPriority w:val="99"/>
    <w:semiHidden/>
    <w:unhideWhenUsed/>
    <w:rsid w:val="00544313"/>
  </w:style>
  <w:style w:type="numbering" w:customStyle="1" w:styleId="16212">
    <w:name w:val="Нет списка1621"/>
    <w:next w:val="a8"/>
    <w:uiPriority w:val="99"/>
    <w:semiHidden/>
    <w:rsid w:val="00544313"/>
  </w:style>
  <w:style w:type="numbering" w:customStyle="1" w:styleId="11521">
    <w:name w:val="Нет списка11521"/>
    <w:next w:val="a8"/>
    <w:semiHidden/>
    <w:rsid w:val="00544313"/>
  </w:style>
  <w:style w:type="numbering" w:customStyle="1" w:styleId="2521">
    <w:name w:val="Нет списка2521"/>
    <w:next w:val="a8"/>
    <w:semiHidden/>
    <w:unhideWhenUsed/>
    <w:rsid w:val="00544313"/>
  </w:style>
  <w:style w:type="numbering" w:customStyle="1" w:styleId="3521">
    <w:name w:val="Нет списка3521"/>
    <w:next w:val="a8"/>
    <w:semiHidden/>
    <w:rsid w:val="00544313"/>
  </w:style>
  <w:style w:type="numbering" w:customStyle="1" w:styleId="4521">
    <w:name w:val="Нет списка4521"/>
    <w:next w:val="a8"/>
    <w:semiHidden/>
    <w:rsid w:val="00544313"/>
  </w:style>
  <w:style w:type="table" w:customStyle="1" w:styleId="19210">
    <w:name w:val="Сетка таблицы19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1">
    <w:name w:val="Нет списка111421"/>
    <w:next w:val="a8"/>
    <w:semiHidden/>
    <w:rsid w:val="00544313"/>
  </w:style>
  <w:style w:type="numbering" w:customStyle="1" w:styleId="1111221">
    <w:name w:val="Нет списка1111221"/>
    <w:next w:val="a8"/>
    <w:semiHidden/>
    <w:rsid w:val="00544313"/>
  </w:style>
  <w:style w:type="numbering" w:customStyle="1" w:styleId="21521">
    <w:name w:val="Нет списка21521"/>
    <w:next w:val="a8"/>
    <w:semiHidden/>
    <w:unhideWhenUsed/>
    <w:rsid w:val="00544313"/>
  </w:style>
  <w:style w:type="numbering" w:customStyle="1" w:styleId="31521">
    <w:name w:val="Нет списка31521"/>
    <w:next w:val="a8"/>
    <w:semiHidden/>
    <w:rsid w:val="00544313"/>
  </w:style>
  <w:style w:type="numbering" w:customStyle="1" w:styleId="41321">
    <w:name w:val="Нет списка41321"/>
    <w:next w:val="a8"/>
    <w:semiHidden/>
    <w:rsid w:val="00544313"/>
  </w:style>
  <w:style w:type="numbering" w:customStyle="1" w:styleId="12421">
    <w:name w:val="Нет списка12421"/>
    <w:next w:val="a8"/>
    <w:semiHidden/>
    <w:rsid w:val="00544313"/>
  </w:style>
  <w:style w:type="numbering" w:customStyle="1" w:styleId="211321">
    <w:name w:val="Нет списка211321"/>
    <w:next w:val="a8"/>
    <w:semiHidden/>
    <w:unhideWhenUsed/>
    <w:rsid w:val="00544313"/>
  </w:style>
  <w:style w:type="numbering" w:customStyle="1" w:styleId="311321">
    <w:name w:val="Нет списка311321"/>
    <w:next w:val="a8"/>
    <w:semiHidden/>
    <w:rsid w:val="00544313"/>
  </w:style>
  <w:style w:type="numbering" w:customStyle="1" w:styleId="5421">
    <w:name w:val="Нет списка5421"/>
    <w:next w:val="a8"/>
    <w:uiPriority w:val="99"/>
    <w:semiHidden/>
    <w:unhideWhenUsed/>
    <w:rsid w:val="00544313"/>
  </w:style>
  <w:style w:type="numbering" w:customStyle="1" w:styleId="6321">
    <w:name w:val="Нет списка6321"/>
    <w:next w:val="a8"/>
    <w:uiPriority w:val="99"/>
    <w:semiHidden/>
    <w:rsid w:val="00544313"/>
  </w:style>
  <w:style w:type="table" w:customStyle="1" w:styleId="32210">
    <w:name w:val="Сетка таблицы32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1">
    <w:name w:val="Нет списка13421"/>
    <w:next w:val="a8"/>
    <w:semiHidden/>
    <w:rsid w:val="00544313"/>
  </w:style>
  <w:style w:type="numbering" w:customStyle="1" w:styleId="112321">
    <w:name w:val="Нет списка112321"/>
    <w:next w:val="a8"/>
    <w:semiHidden/>
    <w:rsid w:val="00544313"/>
  </w:style>
  <w:style w:type="numbering" w:customStyle="1" w:styleId="22421">
    <w:name w:val="Нет списка22421"/>
    <w:next w:val="a8"/>
    <w:semiHidden/>
    <w:unhideWhenUsed/>
    <w:rsid w:val="00544313"/>
  </w:style>
  <w:style w:type="numbering" w:customStyle="1" w:styleId="32421">
    <w:name w:val="Нет списка32421"/>
    <w:next w:val="a8"/>
    <w:semiHidden/>
    <w:rsid w:val="00544313"/>
  </w:style>
  <w:style w:type="numbering" w:customStyle="1" w:styleId="42321">
    <w:name w:val="Нет списка42321"/>
    <w:next w:val="a8"/>
    <w:semiHidden/>
    <w:rsid w:val="00544313"/>
  </w:style>
  <w:style w:type="numbering" w:customStyle="1" w:styleId="121321">
    <w:name w:val="Нет списка121321"/>
    <w:next w:val="a8"/>
    <w:semiHidden/>
    <w:rsid w:val="00544313"/>
  </w:style>
  <w:style w:type="numbering" w:customStyle="1" w:styleId="212321">
    <w:name w:val="Нет списка212321"/>
    <w:next w:val="a8"/>
    <w:semiHidden/>
    <w:unhideWhenUsed/>
    <w:rsid w:val="00544313"/>
  </w:style>
  <w:style w:type="numbering" w:customStyle="1" w:styleId="312321">
    <w:name w:val="Нет списка312321"/>
    <w:next w:val="a8"/>
    <w:semiHidden/>
    <w:rsid w:val="00544313"/>
  </w:style>
  <w:style w:type="numbering" w:customStyle="1" w:styleId="51321">
    <w:name w:val="Нет списка51321"/>
    <w:next w:val="a8"/>
    <w:uiPriority w:val="99"/>
    <w:semiHidden/>
    <w:rsid w:val="00544313"/>
  </w:style>
  <w:style w:type="numbering" w:customStyle="1" w:styleId="131321">
    <w:name w:val="Нет списка131321"/>
    <w:next w:val="a8"/>
    <w:semiHidden/>
    <w:rsid w:val="00544313"/>
  </w:style>
  <w:style w:type="numbering" w:customStyle="1" w:styleId="221321">
    <w:name w:val="Нет списка221321"/>
    <w:next w:val="a8"/>
    <w:semiHidden/>
    <w:unhideWhenUsed/>
    <w:rsid w:val="00544313"/>
  </w:style>
  <w:style w:type="numbering" w:customStyle="1" w:styleId="321321">
    <w:name w:val="Нет списка321321"/>
    <w:next w:val="a8"/>
    <w:semiHidden/>
    <w:rsid w:val="00544313"/>
  </w:style>
  <w:style w:type="table" w:customStyle="1" w:styleId="41210">
    <w:name w:val="Сетка таблицы4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1">
    <w:name w:val="Стиль маркированный Symbol (Symbol) подчеркивание3121"/>
    <w:basedOn w:val="a8"/>
    <w:rsid w:val="00544313"/>
  </w:style>
  <w:style w:type="numbering" w:customStyle="1" w:styleId="3121">
    <w:name w:val="Стиль нумерованный3121"/>
    <w:basedOn w:val="a8"/>
    <w:rsid w:val="00544313"/>
    <w:pPr>
      <w:numPr>
        <w:numId w:val="59"/>
      </w:numPr>
    </w:pPr>
  </w:style>
  <w:style w:type="numbering" w:customStyle="1" w:styleId="12pt3121">
    <w:name w:val="Стиль маркированный 12 pt3121"/>
    <w:basedOn w:val="a8"/>
    <w:rsid w:val="00544313"/>
  </w:style>
  <w:style w:type="numbering" w:customStyle="1" w:styleId="31216">
    <w:name w:val="Стиль маркированный3121"/>
    <w:basedOn w:val="a8"/>
    <w:rsid w:val="00544313"/>
  </w:style>
  <w:style w:type="table" w:customStyle="1" w:styleId="221210">
    <w:name w:val="Сетка таблицы2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0">
    <w:name w:val="Сетка таблицы5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0">
    <w:name w:val="Сетка таблицы14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1">
    <w:name w:val="Стиль маркированный 12 pt12121"/>
    <w:basedOn w:val="a8"/>
    <w:rsid w:val="00544313"/>
  </w:style>
  <w:style w:type="table" w:customStyle="1" w:styleId="17121">
    <w:name w:val="Сетка таблицы17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2">
    <w:name w:val="Нет списка1021"/>
    <w:next w:val="a8"/>
    <w:semiHidden/>
    <w:rsid w:val="00544313"/>
  </w:style>
  <w:style w:type="numbering" w:customStyle="1" w:styleId="17212">
    <w:name w:val="Нет списка1721"/>
    <w:next w:val="a8"/>
    <w:uiPriority w:val="99"/>
    <w:semiHidden/>
    <w:unhideWhenUsed/>
    <w:rsid w:val="00544313"/>
  </w:style>
  <w:style w:type="numbering" w:customStyle="1" w:styleId="2621">
    <w:name w:val="Нет списка2621"/>
    <w:next w:val="a8"/>
    <w:uiPriority w:val="99"/>
    <w:semiHidden/>
    <w:unhideWhenUsed/>
    <w:rsid w:val="00544313"/>
  </w:style>
  <w:style w:type="numbering" w:customStyle="1" w:styleId="18210">
    <w:name w:val="Нет списка1821"/>
    <w:next w:val="a8"/>
    <w:semiHidden/>
    <w:rsid w:val="00544313"/>
  </w:style>
  <w:style w:type="table" w:customStyle="1" w:styleId="24211">
    <w:name w:val="Сетка таблицы2421"/>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1">
    <w:name w:val="Нет списка1921"/>
    <w:next w:val="a8"/>
    <w:uiPriority w:val="99"/>
    <w:semiHidden/>
    <w:unhideWhenUsed/>
    <w:rsid w:val="00544313"/>
  </w:style>
  <w:style w:type="numbering" w:customStyle="1" w:styleId="2721">
    <w:name w:val="Нет списка2721"/>
    <w:next w:val="a8"/>
    <w:uiPriority w:val="99"/>
    <w:semiHidden/>
    <w:unhideWhenUsed/>
    <w:rsid w:val="00544313"/>
  </w:style>
  <w:style w:type="numbering" w:customStyle="1" w:styleId="20210">
    <w:name w:val="Нет списка2021"/>
    <w:next w:val="a8"/>
    <w:semiHidden/>
    <w:rsid w:val="00544313"/>
  </w:style>
  <w:style w:type="table" w:customStyle="1" w:styleId="2520">
    <w:name w:val="Сетка таблицы25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1">
    <w:name w:val="Нет списка11021"/>
    <w:next w:val="a8"/>
    <w:uiPriority w:val="99"/>
    <w:semiHidden/>
    <w:unhideWhenUsed/>
    <w:rsid w:val="00544313"/>
  </w:style>
  <w:style w:type="numbering" w:customStyle="1" w:styleId="2821">
    <w:name w:val="Нет списка2821"/>
    <w:next w:val="a8"/>
    <w:uiPriority w:val="99"/>
    <w:semiHidden/>
    <w:unhideWhenUsed/>
    <w:rsid w:val="00544313"/>
  </w:style>
  <w:style w:type="numbering" w:customStyle="1" w:styleId="2921">
    <w:name w:val="Нет списка2921"/>
    <w:next w:val="a8"/>
    <w:uiPriority w:val="99"/>
    <w:semiHidden/>
    <w:rsid w:val="00544313"/>
  </w:style>
  <w:style w:type="table" w:customStyle="1" w:styleId="2620">
    <w:name w:val="Сетка таблицы26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1">
    <w:name w:val="Нет списка11621"/>
    <w:next w:val="a8"/>
    <w:semiHidden/>
    <w:rsid w:val="00544313"/>
  </w:style>
  <w:style w:type="numbering" w:customStyle="1" w:styleId="21021">
    <w:name w:val="Нет списка21021"/>
    <w:next w:val="a8"/>
    <w:semiHidden/>
    <w:unhideWhenUsed/>
    <w:rsid w:val="00544313"/>
  </w:style>
  <w:style w:type="numbering" w:customStyle="1" w:styleId="3621">
    <w:name w:val="Нет списка3621"/>
    <w:next w:val="a8"/>
    <w:semiHidden/>
    <w:rsid w:val="00544313"/>
  </w:style>
  <w:style w:type="numbering" w:customStyle="1" w:styleId="4621">
    <w:name w:val="Нет списка4621"/>
    <w:next w:val="a8"/>
    <w:semiHidden/>
    <w:rsid w:val="00544313"/>
  </w:style>
  <w:style w:type="table" w:customStyle="1" w:styleId="110210">
    <w:name w:val="Сетка таблицы11021"/>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1">
    <w:name w:val="Нет списка11721"/>
    <w:next w:val="a8"/>
    <w:semiHidden/>
    <w:rsid w:val="00544313"/>
  </w:style>
  <w:style w:type="table" w:customStyle="1" w:styleId="11220">
    <w:name w:val="Сетка таблицы1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1">
    <w:name w:val="Нет списка111521"/>
    <w:next w:val="a8"/>
    <w:semiHidden/>
    <w:rsid w:val="00544313"/>
  </w:style>
  <w:style w:type="numbering" w:customStyle="1" w:styleId="21621">
    <w:name w:val="Нет списка21621"/>
    <w:next w:val="a8"/>
    <w:semiHidden/>
    <w:unhideWhenUsed/>
    <w:rsid w:val="00544313"/>
  </w:style>
  <w:style w:type="numbering" w:customStyle="1" w:styleId="31621">
    <w:name w:val="Нет списка31621"/>
    <w:next w:val="a8"/>
    <w:semiHidden/>
    <w:rsid w:val="00544313"/>
  </w:style>
  <w:style w:type="numbering" w:customStyle="1" w:styleId="41421">
    <w:name w:val="Нет списка41421"/>
    <w:next w:val="a8"/>
    <w:semiHidden/>
    <w:rsid w:val="00544313"/>
  </w:style>
  <w:style w:type="table" w:customStyle="1" w:styleId="2720">
    <w:name w:val="Сетка таблицы27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1">
    <w:name w:val="Нет списка12521"/>
    <w:next w:val="a8"/>
    <w:semiHidden/>
    <w:rsid w:val="00544313"/>
  </w:style>
  <w:style w:type="numbering" w:customStyle="1" w:styleId="211421">
    <w:name w:val="Нет списка211421"/>
    <w:next w:val="a8"/>
    <w:semiHidden/>
    <w:unhideWhenUsed/>
    <w:rsid w:val="00544313"/>
  </w:style>
  <w:style w:type="numbering" w:customStyle="1" w:styleId="311421">
    <w:name w:val="Нет списка311421"/>
    <w:next w:val="a8"/>
    <w:semiHidden/>
    <w:rsid w:val="00544313"/>
  </w:style>
  <w:style w:type="numbering" w:customStyle="1" w:styleId="5521">
    <w:name w:val="Нет списка5521"/>
    <w:next w:val="a8"/>
    <w:uiPriority w:val="99"/>
    <w:semiHidden/>
    <w:unhideWhenUsed/>
    <w:rsid w:val="00544313"/>
  </w:style>
  <w:style w:type="numbering" w:customStyle="1" w:styleId="6421">
    <w:name w:val="Нет списка6421"/>
    <w:next w:val="a8"/>
    <w:uiPriority w:val="99"/>
    <w:semiHidden/>
    <w:rsid w:val="00544313"/>
  </w:style>
  <w:style w:type="table" w:customStyle="1" w:styleId="3322">
    <w:name w:val="Сетка таблицы33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1">
    <w:name w:val="Нет списка13521"/>
    <w:next w:val="a8"/>
    <w:semiHidden/>
    <w:rsid w:val="00544313"/>
  </w:style>
  <w:style w:type="table" w:customStyle="1" w:styleId="12222">
    <w:name w:val="Сетка таблицы12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1">
    <w:name w:val="Нет списка112421"/>
    <w:next w:val="a8"/>
    <w:semiHidden/>
    <w:rsid w:val="00544313"/>
  </w:style>
  <w:style w:type="numbering" w:customStyle="1" w:styleId="22521">
    <w:name w:val="Нет списка22521"/>
    <w:next w:val="a8"/>
    <w:semiHidden/>
    <w:unhideWhenUsed/>
    <w:rsid w:val="00544313"/>
  </w:style>
  <w:style w:type="numbering" w:customStyle="1" w:styleId="32521">
    <w:name w:val="Нет списка32521"/>
    <w:next w:val="a8"/>
    <w:semiHidden/>
    <w:rsid w:val="00544313"/>
  </w:style>
  <w:style w:type="numbering" w:customStyle="1" w:styleId="42421">
    <w:name w:val="Нет списка42421"/>
    <w:next w:val="a8"/>
    <w:semiHidden/>
    <w:rsid w:val="00544313"/>
  </w:style>
  <w:style w:type="numbering" w:customStyle="1" w:styleId="121421">
    <w:name w:val="Нет списка121421"/>
    <w:next w:val="a8"/>
    <w:semiHidden/>
    <w:rsid w:val="00544313"/>
  </w:style>
  <w:style w:type="numbering" w:customStyle="1" w:styleId="212421">
    <w:name w:val="Нет списка212421"/>
    <w:next w:val="a8"/>
    <w:semiHidden/>
    <w:unhideWhenUsed/>
    <w:rsid w:val="00544313"/>
  </w:style>
  <w:style w:type="numbering" w:customStyle="1" w:styleId="312421">
    <w:name w:val="Нет списка312421"/>
    <w:next w:val="a8"/>
    <w:semiHidden/>
    <w:rsid w:val="00544313"/>
  </w:style>
  <w:style w:type="numbering" w:customStyle="1" w:styleId="51421">
    <w:name w:val="Нет списка51421"/>
    <w:next w:val="a8"/>
    <w:uiPriority w:val="99"/>
    <w:semiHidden/>
    <w:rsid w:val="00544313"/>
  </w:style>
  <w:style w:type="table" w:customStyle="1" w:styleId="31220">
    <w:name w:val="Сетка таблицы312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1">
    <w:name w:val="Нет списка131421"/>
    <w:next w:val="a8"/>
    <w:semiHidden/>
    <w:rsid w:val="00544313"/>
  </w:style>
  <w:style w:type="numbering" w:customStyle="1" w:styleId="221421">
    <w:name w:val="Нет списка221421"/>
    <w:next w:val="a8"/>
    <w:semiHidden/>
    <w:unhideWhenUsed/>
    <w:rsid w:val="00544313"/>
  </w:style>
  <w:style w:type="numbering" w:customStyle="1" w:styleId="321421">
    <w:name w:val="Нет списка321421"/>
    <w:next w:val="a8"/>
    <w:semiHidden/>
    <w:rsid w:val="00544313"/>
  </w:style>
  <w:style w:type="table" w:customStyle="1" w:styleId="4220">
    <w:name w:val="Сетка таблицы42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basedOn w:val="a7"/>
    <w:next w:val="afff5"/>
    <w:uiPriority w:val="59"/>
    <w:rsid w:val="00544313"/>
    <w:pPr>
      <w:jc w:val="left"/>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1">
    <w:name w:val="Нет списка3021"/>
    <w:next w:val="a8"/>
    <w:semiHidden/>
    <w:rsid w:val="00544313"/>
  </w:style>
  <w:style w:type="table" w:customStyle="1" w:styleId="2820">
    <w:name w:val="Сетка таблицы28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1">
    <w:name w:val="Нет списка11821"/>
    <w:next w:val="a8"/>
    <w:uiPriority w:val="99"/>
    <w:semiHidden/>
    <w:unhideWhenUsed/>
    <w:rsid w:val="00544313"/>
  </w:style>
  <w:style w:type="numbering" w:customStyle="1" w:styleId="21721">
    <w:name w:val="Нет списка21721"/>
    <w:next w:val="a8"/>
    <w:uiPriority w:val="99"/>
    <w:semiHidden/>
    <w:unhideWhenUsed/>
    <w:rsid w:val="00544313"/>
  </w:style>
  <w:style w:type="numbering" w:customStyle="1" w:styleId="3721">
    <w:name w:val="Нет списка3721"/>
    <w:next w:val="a8"/>
    <w:semiHidden/>
    <w:rsid w:val="00544313"/>
  </w:style>
  <w:style w:type="table" w:customStyle="1" w:styleId="2920">
    <w:name w:val="Сетка таблицы29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1">
    <w:name w:val="Нет списка11921"/>
    <w:next w:val="a8"/>
    <w:uiPriority w:val="99"/>
    <w:semiHidden/>
    <w:unhideWhenUsed/>
    <w:rsid w:val="00544313"/>
  </w:style>
  <w:style w:type="numbering" w:customStyle="1" w:styleId="21821">
    <w:name w:val="Нет списка21821"/>
    <w:next w:val="a8"/>
    <w:uiPriority w:val="99"/>
    <w:semiHidden/>
    <w:unhideWhenUsed/>
    <w:rsid w:val="00544313"/>
  </w:style>
  <w:style w:type="numbering" w:customStyle="1" w:styleId="3821">
    <w:name w:val="Нет списка3821"/>
    <w:next w:val="a8"/>
    <w:semiHidden/>
    <w:rsid w:val="00544313"/>
  </w:style>
  <w:style w:type="table" w:customStyle="1" w:styleId="3020">
    <w:name w:val="Сетка таблицы302"/>
    <w:basedOn w:val="a7"/>
    <w:next w:val="afff5"/>
    <w:rsid w:val="00544313"/>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1">
    <w:name w:val="Нет списка12021"/>
    <w:next w:val="a8"/>
    <w:uiPriority w:val="99"/>
    <w:semiHidden/>
    <w:unhideWhenUsed/>
    <w:rsid w:val="00544313"/>
  </w:style>
  <w:style w:type="numbering" w:customStyle="1" w:styleId="21921">
    <w:name w:val="Нет списка21921"/>
    <w:next w:val="a8"/>
    <w:uiPriority w:val="99"/>
    <w:semiHidden/>
    <w:unhideWhenUsed/>
    <w:rsid w:val="00544313"/>
  </w:style>
  <w:style w:type="table" w:customStyle="1" w:styleId="3422">
    <w:name w:val="Сетка таблицы34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2">
    <w:name w:val="Сетка таблицы35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2">
    <w:name w:val="Сетка таблицы36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2">
    <w:name w:val="Сетка таблицы372"/>
    <w:basedOn w:val="a7"/>
    <w:next w:val="afff5"/>
    <w:uiPriority w:val="59"/>
    <w:rsid w:val="00544313"/>
    <w:pPr>
      <w:jc w:val="left"/>
    </w:pPr>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1">
    <w:name w:val="Нет списка3921"/>
    <w:next w:val="a8"/>
    <w:uiPriority w:val="99"/>
    <w:semiHidden/>
    <w:unhideWhenUsed/>
    <w:rsid w:val="00544313"/>
  </w:style>
  <w:style w:type="table" w:customStyle="1" w:styleId="11322">
    <w:name w:val="Сетка таблицы11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5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1">
    <w:name w:val="Стиль маркированный Symbol (Symbol) подчеркивание421"/>
    <w:basedOn w:val="a8"/>
    <w:rsid w:val="00544313"/>
  </w:style>
  <w:style w:type="numbering" w:customStyle="1" w:styleId="4215">
    <w:name w:val="Стиль нумерованный421"/>
    <w:basedOn w:val="a8"/>
    <w:rsid w:val="00544313"/>
  </w:style>
  <w:style w:type="numbering" w:customStyle="1" w:styleId="12pt421">
    <w:name w:val="Стиль маркированный 12 pt421"/>
    <w:basedOn w:val="a8"/>
    <w:rsid w:val="00544313"/>
  </w:style>
  <w:style w:type="numbering" w:customStyle="1" w:styleId="4216">
    <w:name w:val="Стиль маркированный421"/>
    <w:basedOn w:val="a8"/>
    <w:rsid w:val="00544313"/>
  </w:style>
  <w:style w:type="table" w:customStyle="1" w:styleId="22222">
    <w:name w:val="Сетка таблицы22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1">
    <w:name w:val="Стиль маркированный Symbol (Symbol) подчеркивание11121"/>
    <w:basedOn w:val="a8"/>
    <w:rsid w:val="00544313"/>
  </w:style>
  <w:style w:type="numbering" w:customStyle="1" w:styleId="111210">
    <w:name w:val="Стиль нумерованный11121"/>
    <w:basedOn w:val="a8"/>
    <w:rsid w:val="00544313"/>
  </w:style>
  <w:style w:type="numbering" w:customStyle="1" w:styleId="12pt1321">
    <w:name w:val="Стиль маркированный 12 pt1321"/>
    <w:basedOn w:val="a8"/>
    <w:rsid w:val="00544313"/>
  </w:style>
  <w:style w:type="numbering" w:customStyle="1" w:styleId="111212">
    <w:name w:val="Стиль маркированный11121"/>
    <w:basedOn w:val="a8"/>
    <w:rsid w:val="00544313"/>
  </w:style>
  <w:style w:type="numbering" w:customStyle="1" w:styleId="SymbolSymbol21121">
    <w:name w:val="Стиль маркированный Symbol (Symbol) подчеркивание21121"/>
    <w:basedOn w:val="a8"/>
    <w:rsid w:val="00544313"/>
  </w:style>
  <w:style w:type="numbering" w:customStyle="1" w:styleId="211212">
    <w:name w:val="Стиль нумерованный21121"/>
    <w:basedOn w:val="a8"/>
    <w:rsid w:val="00544313"/>
  </w:style>
  <w:style w:type="numbering" w:customStyle="1" w:styleId="12pt21121">
    <w:name w:val="Стиль маркированный 12 pt21121"/>
    <w:basedOn w:val="a8"/>
    <w:rsid w:val="00544313"/>
  </w:style>
  <w:style w:type="numbering" w:customStyle="1" w:styleId="211213">
    <w:name w:val="Стиль маркированный21121"/>
    <w:basedOn w:val="a8"/>
    <w:rsid w:val="00544313"/>
  </w:style>
  <w:style w:type="table" w:customStyle="1" w:styleId="511210">
    <w:name w:val="Сетка таблицы5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0">
    <w:name w:val="Сетка таблицы6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1">
    <w:name w:val="Стиль маркированный 12 pt111121"/>
    <w:basedOn w:val="a8"/>
    <w:rsid w:val="00544313"/>
  </w:style>
  <w:style w:type="table" w:customStyle="1" w:styleId="1722">
    <w:name w:val="Сетка таблицы17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0">
    <w:name w:val="Нет списка4011"/>
    <w:next w:val="a8"/>
    <w:uiPriority w:val="99"/>
    <w:semiHidden/>
    <w:unhideWhenUsed/>
    <w:rsid w:val="00544313"/>
  </w:style>
  <w:style w:type="table" w:customStyle="1" w:styleId="11520">
    <w:name w:val="Сетка таблицы115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2">
    <w:name w:val="Сетка таблицы116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0">
    <w:name w:val="Сетка таблицы214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2">
    <w:name w:val="Сетка таблицы314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0">
    <w:name w:val="Сетка таблицы124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0">
    <w:name w:val="Сетка таблицы3152"/>
    <w:basedOn w:val="a7"/>
    <w:next w:val="afff5"/>
    <w:rsid w:val="00544313"/>
    <w:pPr>
      <w:widowControl w:val="0"/>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5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7"/>
    <w:next w:val="afff5"/>
    <w:uiPriority w:val="59"/>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1">
    <w:name w:val="Стиль маркированный Symbol (Symbol) подчеркивание521"/>
    <w:basedOn w:val="a8"/>
    <w:rsid w:val="00544313"/>
  </w:style>
  <w:style w:type="numbering" w:customStyle="1" w:styleId="5214">
    <w:name w:val="Стиль нумерованный521"/>
    <w:basedOn w:val="a8"/>
    <w:rsid w:val="00544313"/>
  </w:style>
  <w:style w:type="numbering" w:customStyle="1" w:styleId="12pt521">
    <w:name w:val="Стиль маркированный 12 pt521"/>
    <w:basedOn w:val="a8"/>
    <w:rsid w:val="00544313"/>
  </w:style>
  <w:style w:type="numbering" w:customStyle="1" w:styleId="5215">
    <w:name w:val="Стиль маркированный521"/>
    <w:basedOn w:val="a8"/>
    <w:rsid w:val="00544313"/>
  </w:style>
  <w:style w:type="table" w:customStyle="1" w:styleId="22320">
    <w:name w:val="Сетка таблицы22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1">
    <w:name w:val="Стиль маркированный Symbol (Symbol) подчеркивание1221"/>
    <w:basedOn w:val="a8"/>
    <w:rsid w:val="00544313"/>
  </w:style>
  <w:style w:type="numbering" w:customStyle="1" w:styleId="12214">
    <w:name w:val="Стиль нумерованный1221"/>
    <w:basedOn w:val="a8"/>
    <w:rsid w:val="00544313"/>
  </w:style>
  <w:style w:type="numbering" w:customStyle="1" w:styleId="12pt1421">
    <w:name w:val="Стиль маркированный 12 pt1421"/>
    <w:basedOn w:val="a8"/>
    <w:rsid w:val="00544313"/>
  </w:style>
  <w:style w:type="numbering" w:customStyle="1" w:styleId="12215">
    <w:name w:val="Стиль маркированный1221"/>
    <w:basedOn w:val="a8"/>
    <w:rsid w:val="00544313"/>
  </w:style>
  <w:style w:type="numbering" w:customStyle="1" w:styleId="SymbolSymbol222">
    <w:name w:val="Стиль маркированный Symbol (Symbol) подчеркивание222"/>
    <w:basedOn w:val="a8"/>
    <w:rsid w:val="00544313"/>
  </w:style>
  <w:style w:type="numbering" w:customStyle="1" w:styleId="2225">
    <w:name w:val="Стиль нумерованный222"/>
    <w:basedOn w:val="a8"/>
    <w:rsid w:val="00544313"/>
  </w:style>
  <w:style w:type="numbering" w:customStyle="1" w:styleId="12pt222">
    <w:name w:val="Стиль маркированный 12 pt222"/>
    <w:basedOn w:val="a8"/>
    <w:rsid w:val="00544313"/>
  </w:style>
  <w:style w:type="numbering" w:customStyle="1" w:styleId="2226">
    <w:name w:val="Стиль маркированный222"/>
    <w:basedOn w:val="a8"/>
    <w:rsid w:val="00544313"/>
  </w:style>
  <w:style w:type="table" w:customStyle="1" w:styleId="51220">
    <w:name w:val="Сетка таблицы5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Сетка таблицы13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8"/>
    <w:rsid w:val="00544313"/>
  </w:style>
  <w:style w:type="table" w:customStyle="1" w:styleId="1732">
    <w:name w:val="Сетка таблицы173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
    <w:name w:val="Нет списка1262"/>
    <w:next w:val="a8"/>
    <w:uiPriority w:val="99"/>
    <w:semiHidden/>
    <w:rsid w:val="00544313"/>
  </w:style>
  <w:style w:type="table" w:customStyle="1" w:styleId="18121">
    <w:name w:val="Сетка таблицы18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0">
    <w:name w:val="Нет списка111011"/>
    <w:next w:val="a8"/>
    <w:semiHidden/>
    <w:rsid w:val="00544313"/>
  </w:style>
  <w:style w:type="numbering" w:customStyle="1" w:styleId="22011">
    <w:name w:val="Нет списка22011"/>
    <w:next w:val="a8"/>
    <w:semiHidden/>
    <w:unhideWhenUsed/>
    <w:rsid w:val="00544313"/>
  </w:style>
  <w:style w:type="numbering" w:customStyle="1" w:styleId="310110">
    <w:name w:val="Нет списка31011"/>
    <w:next w:val="a8"/>
    <w:semiHidden/>
    <w:rsid w:val="00544313"/>
  </w:style>
  <w:style w:type="numbering" w:customStyle="1" w:styleId="4720">
    <w:name w:val="Нет списка472"/>
    <w:next w:val="a8"/>
    <w:semiHidden/>
    <w:rsid w:val="00544313"/>
  </w:style>
  <w:style w:type="table" w:customStyle="1" w:styleId="19121">
    <w:name w:val="Сетка таблицы19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8"/>
    <w:semiHidden/>
    <w:rsid w:val="00544313"/>
  </w:style>
  <w:style w:type="table" w:customStyle="1" w:styleId="1111210">
    <w:name w:val="Сетка таблицы11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1">
    <w:name w:val="Нет списка1111311"/>
    <w:next w:val="a8"/>
    <w:semiHidden/>
    <w:rsid w:val="00544313"/>
  </w:style>
  <w:style w:type="numbering" w:customStyle="1" w:styleId="211011">
    <w:name w:val="Нет списка211011"/>
    <w:next w:val="a8"/>
    <w:semiHidden/>
    <w:unhideWhenUsed/>
    <w:rsid w:val="00544313"/>
  </w:style>
  <w:style w:type="numbering" w:customStyle="1" w:styleId="3172">
    <w:name w:val="Нет списка3172"/>
    <w:next w:val="a8"/>
    <w:semiHidden/>
    <w:rsid w:val="00544313"/>
  </w:style>
  <w:style w:type="numbering" w:customStyle="1" w:styleId="4152">
    <w:name w:val="Нет списка4152"/>
    <w:next w:val="a8"/>
    <w:semiHidden/>
    <w:rsid w:val="00544313"/>
  </w:style>
  <w:style w:type="table" w:customStyle="1" w:styleId="231210">
    <w:name w:val="Сетка таблицы23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1">
    <w:name w:val="Нет списка12711"/>
    <w:next w:val="a8"/>
    <w:semiHidden/>
    <w:rsid w:val="00544313"/>
  </w:style>
  <w:style w:type="numbering" w:customStyle="1" w:styleId="21152">
    <w:name w:val="Нет списка21152"/>
    <w:next w:val="a8"/>
    <w:semiHidden/>
    <w:unhideWhenUsed/>
    <w:rsid w:val="00544313"/>
  </w:style>
  <w:style w:type="numbering" w:customStyle="1" w:styleId="31152">
    <w:name w:val="Нет списка31152"/>
    <w:next w:val="a8"/>
    <w:semiHidden/>
    <w:rsid w:val="00544313"/>
  </w:style>
  <w:style w:type="table" w:customStyle="1" w:styleId="2111120">
    <w:name w:val="Сетка таблицы21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
    <w:name w:val="Нет списка562"/>
    <w:next w:val="a8"/>
    <w:uiPriority w:val="99"/>
    <w:semiHidden/>
    <w:unhideWhenUsed/>
    <w:rsid w:val="00544313"/>
  </w:style>
  <w:style w:type="numbering" w:customStyle="1" w:styleId="6520">
    <w:name w:val="Нет списка652"/>
    <w:next w:val="a8"/>
    <w:uiPriority w:val="99"/>
    <w:semiHidden/>
    <w:rsid w:val="00544313"/>
  </w:style>
  <w:style w:type="table" w:customStyle="1" w:styleId="321210">
    <w:name w:val="Сетка таблицы32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8"/>
    <w:semiHidden/>
    <w:rsid w:val="00544313"/>
  </w:style>
  <w:style w:type="table" w:customStyle="1" w:styleId="1211210">
    <w:name w:val="Сетка таблицы12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8"/>
    <w:semiHidden/>
    <w:rsid w:val="00544313"/>
  </w:style>
  <w:style w:type="numbering" w:customStyle="1" w:styleId="2262">
    <w:name w:val="Нет списка2262"/>
    <w:next w:val="a8"/>
    <w:semiHidden/>
    <w:unhideWhenUsed/>
    <w:rsid w:val="00544313"/>
  </w:style>
  <w:style w:type="numbering" w:customStyle="1" w:styleId="3262">
    <w:name w:val="Нет списка3262"/>
    <w:next w:val="a8"/>
    <w:semiHidden/>
    <w:rsid w:val="00544313"/>
  </w:style>
  <w:style w:type="numbering" w:customStyle="1" w:styleId="4252">
    <w:name w:val="Нет списка4252"/>
    <w:next w:val="a8"/>
    <w:semiHidden/>
    <w:rsid w:val="00544313"/>
  </w:style>
  <w:style w:type="numbering" w:customStyle="1" w:styleId="12152">
    <w:name w:val="Нет списка12152"/>
    <w:next w:val="a8"/>
    <w:semiHidden/>
    <w:rsid w:val="00544313"/>
  </w:style>
  <w:style w:type="numbering" w:customStyle="1" w:styleId="21252">
    <w:name w:val="Нет списка21252"/>
    <w:next w:val="a8"/>
    <w:semiHidden/>
    <w:unhideWhenUsed/>
    <w:rsid w:val="00544313"/>
  </w:style>
  <w:style w:type="numbering" w:customStyle="1" w:styleId="31252">
    <w:name w:val="Нет списка31252"/>
    <w:next w:val="a8"/>
    <w:semiHidden/>
    <w:rsid w:val="00544313"/>
  </w:style>
  <w:style w:type="numbering" w:customStyle="1" w:styleId="5152">
    <w:name w:val="Нет списка5152"/>
    <w:next w:val="a8"/>
    <w:uiPriority w:val="99"/>
    <w:semiHidden/>
    <w:rsid w:val="00544313"/>
  </w:style>
  <w:style w:type="table" w:customStyle="1" w:styleId="3111212">
    <w:name w:val="Сетка таблицы311121"/>
    <w:basedOn w:val="a7"/>
    <w:next w:val="afff5"/>
    <w:rsid w:val="00544313"/>
    <w:pPr>
      <w:widowControl w:val="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8"/>
    <w:semiHidden/>
    <w:rsid w:val="00544313"/>
  </w:style>
  <w:style w:type="numbering" w:customStyle="1" w:styleId="22152">
    <w:name w:val="Нет списка22152"/>
    <w:next w:val="a8"/>
    <w:semiHidden/>
    <w:unhideWhenUsed/>
    <w:rsid w:val="00544313"/>
  </w:style>
  <w:style w:type="numbering" w:customStyle="1" w:styleId="32152">
    <w:name w:val="Нет списка32152"/>
    <w:next w:val="a8"/>
    <w:semiHidden/>
    <w:rsid w:val="00544313"/>
  </w:style>
  <w:style w:type="table" w:customStyle="1" w:styleId="411210">
    <w:name w:val="Сетка таблицы41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0">
    <w:name w:val="Сетка таблицы6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2">
    <w:name w:val="Нет списка722"/>
    <w:next w:val="a8"/>
    <w:uiPriority w:val="99"/>
    <w:semiHidden/>
    <w:unhideWhenUsed/>
    <w:rsid w:val="00544313"/>
  </w:style>
  <w:style w:type="numbering" w:customStyle="1" w:styleId="14220">
    <w:name w:val="Нет списка1422"/>
    <w:next w:val="a8"/>
    <w:uiPriority w:val="99"/>
    <w:semiHidden/>
    <w:rsid w:val="00544313"/>
  </w:style>
  <w:style w:type="numbering" w:customStyle="1" w:styleId="113220">
    <w:name w:val="Нет списка11322"/>
    <w:next w:val="a8"/>
    <w:semiHidden/>
    <w:rsid w:val="00544313"/>
  </w:style>
  <w:style w:type="numbering" w:customStyle="1" w:styleId="2322">
    <w:name w:val="Нет списка2322"/>
    <w:next w:val="a8"/>
    <w:semiHidden/>
    <w:unhideWhenUsed/>
    <w:rsid w:val="00544313"/>
  </w:style>
  <w:style w:type="numbering" w:customStyle="1" w:styleId="33220">
    <w:name w:val="Нет списка3322"/>
    <w:next w:val="a8"/>
    <w:semiHidden/>
    <w:rsid w:val="00544313"/>
  </w:style>
  <w:style w:type="numbering" w:customStyle="1" w:styleId="43220">
    <w:name w:val="Нет списка4322"/>
    <w:next w:val="a8"/>
    <w:semiHidden/>
    <w:rsid w:val="00544313"/>
  </w:style>
  <w:style w:type="numbering" w:customStyle="1" w:styleId="111111120">
    <w:name w:val="Нет списка11111112"/>
    <w:next w:val="a8"/>
    <w:semiHidden/>
    <w:rsid w:val="00544313"/>
  </w:style>
  <w:style w:type="numbering" w:customStyle="1" w:styleId="1111111120">
    <w:name w:val="Нет списка111111112"/>
    <w:next w:val="a8"/>
    <w:semiHidden/>
    <w:rsid w:val="00544313"/>
  </w:style>
  <w:style w:type="numbering" w:customStyle="1" w:styleId="213220">
    <w:name w:val="Нет списка21322"/>
    <w:next w:val="a8"/>
    <w:semiHidden/>
    <w:unhideWhenUsed/>
    <w:rsid w:val="00544313"/>
  </w:style>
  <w:style w:type="numbering" w:customStyle="1" w:styleId="313220">
    <w:name w:val="Нет списка31322"/>
    <w:next w:val="a8"/>
    <w:semiHidden/>
    <w:rsid w:val="00544313"/>
  </w:style>
  <w:style w:type="numbering" w:customStyle="1" w:styleId="41122">
    <w:name w:val="Нет списка41122"/>
    <w:next w:val="a8"/>
    <w:semiHidden/>
    <w:rsid w:val="00544313"/>
  </w:style>
  <w:style w:type="numbering" w:customStyle="1" w:styleId="122220">
    <w:name w:val="Нет списка12222"/>
    <w:next w:val="a8"/>
    <w:semiHidden/>
    <w:rsid w:val="00544313"/>
  </w:style>
  <w:style w:type="numbering" w:customStyle="1" w:styleId="211122">
    <w:name w:val="Нет списка211122"/>
    <w:next w:val="a8"/>
    <w:semiHidden/>
    <w:unhideWhenUsed/>
    <w:rsid w:val="00544313"/>
  </w:style>
  <w:style w:type="numbering" w:customStyle="1" w:styleId="3111220">
    <w:name w:val="Нет списка311122"/>
    <w:next w:val="a8"/>
    <w:semiHidden/>
    <w:rsid w:val="00544313"/>
  </w:style>
  <w:style w:type="numbering" w:customStyle="1" w:styleId="5222">
    <w:name w:val="Нет списка5222"/>
    <w:next w:val="a8"/>
    <w:uiPriority w:val="99"/>
    <w:semiHidden/>
    <w:unhideWhenUsed/>
    <w:rsid w:val="00544313"/>
  </w:style>
  <w:style w:type="numbering" w:customStyle="1" w:styleId="61220">
    <w:name w:val="Нет списка6122"/>
    <w:next w:val="a8"/>
    <w:uiPriority w:val="99"/>
    <w:semiHidden/>
    <w:rsid w:val="00544313"/>
  </w:style>
  <w:style w:type="numbering" w:customStyle="1" w:styleId="13222">
    <w:name w:val="Нет списка13222"/>
    <w:next w:val="a8"/>
    <w:semiHidden/>
    <w:rsid w:val="00544313"/>
  </w:style>
  <w:style w:type="numbering" w:customStyle="1" w:styleId="112122">
    <w:name w:val="Нет списка112122"/>
    <w:next w:val="a8"/>
    <w:semiHidden/>
    <w:rsid w:val="00544313"/>
  </w:style>
  <w:style w:type="numbering" w:customStyle="1" w:styleId="222220">
    <w:name w:val="Нет списка22222"/>
    <w:next w:val="a8"/>
    <w:semiHidden/>
    <w:unhideWhenUsed/>
    <w:rsid w:val="00544313"/>
  </w:style>
  <w:style w:type="numbering" w:customStyle="1" w:styleId="32222">
    <w:name w:val="Нет списка32222"/>
    <w:next w:val="a8"/>
    <w:semiHidden/>
    <w:rsid w:val="00544313"/>
  </w:style>
  <w:style w:type="numbering" w:customStyle="1" w:styleId="42122">
    <w:name w:val="Нет списка42122"/>
    <w:next w:val="a8"/>
    <w:semiHidden/>
    <w:rsid w:val="00544313"/>
  </w:style>
  <w:style w:type="numbering" w:customStyle="1" w:styleId="121122">
    <w:name w:val="Нет списка121122"/>
    <w:next w:val="a8"/>
    <w:semiHidden/>
    <w:rsid w:val="00544313"/>
  </w:style>
  <w:style w:type="numbering" w:customStyle="1" w:styleId="212122">
    <w:name w:val="Нет списка212122"/>
    <w:next w:val="a8"/>
    <w:semiHidden/>
    <w:unhideWhenUsed/>
    <w:rsid w:val="00544313"/>
  </w:style>
  <w:style w:type="numbering" w:customStyle="1" w:styleId="312122">
    <w:name w:val="Нет списка312122"/>
    <w:next w:val="a8"/>
    <w:semiHidden/>
    <w:rsid w:val="00544313"/>
  </w:style>
  <w:style w:type="numbering" w:customStyle="1" w:styleId="51122">
    <w:name w:val="Нет списка51122"/>
    <w:next w:val="a8"/>
    <w:uiPriority w:val="99"/>
    <w:semiHidden/>
    <w:rsid w:val="00544313"/>
  </w:style>
  <w:style w:type="numbering" w:customStyle="1" w:styleId="131122">
    <w:name w:val="Нет списка131122"/>
    <w:next w:val="a8"/>
    <w:semiHidden/>
    <w:rsid w:val="00544313"/>
  </w:style>
  <w:style w:type="numbering" w:customStyle="1" w:styleId="221122">
    <w:name w:val="Нет списка221122"/>
    <w:next w:val="a8"/>
    <w:semiHidden/>
    <w:unhideWhenUsed/>
    <w:rsid w:val="00544313"/>
  </w:style>
  <w:style w:type="numbering" w:customStyle="1" w:styleId="321122">
    <w:name w:val="Нет списка321122"/>
    <w:next w:val="a8"/>
    <w:semiHidden/>
    <w:rsid w:val="00544313"/>
  </w:style>
  <w:style w:type="numbering" w:customStyle="1" w:styleId="SymbolSymbol31121">
    <w:name w:val="Стиль маркированный Symbol (Symbol) подчеркивание31121"/>
    <w:basedOn w:val="a8"/>
    <w:rsid w:val="00544313"/>
  </w:style>
  <w:style w:type="numbering" w:customStyle="1" w:styleId="311210">
    <w:name w:val="Стиль нумерованный31121"/>
    <w:basedOn w:val="a8"/>
    <w:rsid w:val="00544313"/>
  </w:style>
  <w:style w:type="numbering" w:customStyle="1" w:styleId="12pt31121">
    <w:name w:val="Стиль маркированный 12 pt31121"/>
    <w:basedOn w:val="a8"/>
    <w:rsid w:val="00544313"/>
  </w:style>
  <w:style w:type="numbering" w:customStyle="1" w:styleId="311212">
    <w:name w:val="Стиль маркированный31121"/>
    <w:basedOn w:val="a8"/>
    <w:rsid w:val="00544313"/>
  </w:style>
  <w:style w:type="table" w:customStyle="1" w:styleId="2211210">
    <w:name w:val="Сетка таблицы221121"/>
    <w:basedOn w:val="a7"/>
    <w:next w:val="afff5"/>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0">
    <w:name w:val="Нет списка7112"/>
    <w:next w:val="a8"/>
    <w:uiPriority w:val="99"/>
    <w:semiHidden/>
    <w:rsid w:val="00544313"/>
  </w:style>
  <w:style w:type="numbering" w:customStyle="1" w:styleId="141120">
    <w:name w:val="Нет списка14112"/>
    <w:next w:val="a8"/>
    <w:semiHidden/>
    <w:rsid w:val="00544313"/>
  </w:style>
  <w:style w:type="numbering" w:customStyle="1" w:styleId="231120">
    <w:name w:val="Нет списка23112"/>
    <w:next w:val="a8"/>
    <w:semiHidden/>
    <w:unhideWhenUsed/>
    <w:rsid w:val="00544313"/>
  </w:style>
  <w:style w:type="numbering" w:customStyle="1" w:styleId="33112">
    <w:name w:val="Нет списка33112"/>
    <w:next w:val="a8"/>
    <w:semiHidden/>
    <w:rsid w:val="00544313"/>
  </w:style>
  <w:style w:type="numbering" w:customStyle="1" w:styleId="43112">
    <w:name w:val="Нет списка43112"/>
    <w:next w:val="a8"/>
    <w:semiHidden/>
    <w:rsid w:val="00544313"/>
  </w:style>
  <w:style w:type="numbering" w:customStyle="1" w:styleId="113112">
    <w:name w:val="Нет списка113112"/>
    <w:next w:val="a8"/>
    <w:semiHidden/>
    <w:rsid w:val="00544313"/>
  </w:style>
  <w:style w:type="numbering" w:customStyle="1" w:styleId="1112120">
    <w:name w:val="Нет списка111212"/>
    <w:next w:val="a8"/>
    <w:semiHidden/>
    <w:rsid w:val="00544313"/>
  </w:style>
  <w:style w:type="numbering" w:customStyle="1" w:styleId="213112">
    <w:name w:val="Нет списка213112"/>
    <w:next w:val="a8"/>
    <w:semiHidden/>
    <w:unhideWhenUsed/>
    <w:rsid w:val="00544313"/>
  </w:style>
  <w:style w:type="numbering" w:customStyle="1" w:styleId="313112">
    <w:name w:val="Нет списка313112"/>
    <w:next w:val="a8"/>
    <w:semiHidden/>
    <w:rsid w:val="00544313"/>
  </w:style>
  <w:style w:type="numbering" w:customStyle="1" w:styleId="411112">
    <w:name w:val="Нет списка411112"/>
    <w:next w:val="a8"/>
    <w:semiHidden/>
    <w:rsid w:val="00544313"/>
  </w:style>
  <w:style w:type="numbering" w:customStyle="1" w:styleId="122112">
    <w:name w:val="Нет списка122112"/>
    <w:next w:val="a8"/>
    <w:semiHidden/>
    <w:rsid w:val="00544313"/>
  </w:style>
  <w:style w:type="numbering" w:customStyle="1" w:styleId="21111120">
    <w:name w:val="Нет списка2111112"/>
    <w:next w:val="a8"/>
    <w:semiHidden/>
    <w:unhideWhenUsed/>
    <w:rsid w:val="00544313"/>
  </w:style>
  <w:style w:type="numbering" w:customStyle="1" w:styleId="31111120">
    <w:name w:val="Нет списка3111112"/>
    <w:next w:val="a8"/>
    <w:semiHidden/>
    <w:rsid w:val="00544313"/>
  </w:style>
  <w:style w:type="numbering" w:customStyle="1" w:styleId="521120">
    <w:name w:val="Нет списка52112"/>
    <w:next w:val="a8"/>
    <w:uiPriority w:val="99"/>
    <w:semiHidden/>
    <w:unhideWhenUsed/>
    <w:rsid w:val="00544313"/>
  </w:style>
  <w:style w:type="numbering" w:customStyle="1" w:styleId="611120">
    <w:name w:val="Нет списка61112"/>
    <w:next w:val="a8"/>
    <w:uiPriority w:val="99"/>
    <w:semiHidden/>
    <w:rsid w:val="00544313"/>
  </w:style>
  <w:style w:type="numbering" w:customStyle="1" w:styleId="132112">
    <w:name w:val="Нет списка132112"/>
    <w:next w:val="a8"/>
    <w:semiHidden/>
    <w:rsid w:val="00544313"/>
  </w:style>
  <w:style w:type="numbering" w:customStyle="1" w:styleId="1121112">
    <w:name w:val="Нет списка1121112"/>
    <w:next w:val="a8"/>
    <w:semiHidden/>
    <w:rsid w:val="00544313"/>
  </w:style>
  <w:style w:type="numbering" w:customStyle="1" w:styleId="222112">
    <w:name w:val="Нет списка222112"/>
    <w:next w:val="a8"/>
    <w:semiHidden/>
    <w:unhideWhenUsed/>
    <w:rsid w:val="00544313"/>
  </w:style>
  <w:style w:type="numbering" w:customStyle="1" w:styleId="322112">
    <w:name w:val="Нет списка322112"/>
    <w:next w:val="a8"/>
    <w:semiHidden/>
    <w:rsid w:val="00544313"/>
  </w:style>
  <w:style w:type="numbering" w:customStyle="1" w:styleId="421112">
    <w:name w:val="Нет списка421112"/>
    <w:next w:val="a8"/>
    <w:semiHidden/>
    <w:rsid w:val="00544313"/>
  </w:style>
  <w:style w:type="numbering" w:customStyle="1" w:styleId="1211112">
    <w:name w:val="Нет списка1211112"/>
    <w:next w:val="a8"/>
    <w:semiHidden/>
    <w:rsid w:val="00544313"/>
  </w:style>
  <w:style w:type="numbering" w:customStyle="1" w:styleId="2121112">
    <w:name w:val="Нет списка2121112"/>
    <w:next w:val="a8"/>
    <w:semiHidden/>
    <w:unhideWhenUsed/>
    <w:rsid w:val="00544313"/>
  </w:style>
  <w:style w:type="numbering" w:customStyle="1" w:styleId="3121112">
    <w:name w:val="Нет списка3121112"/>
    <w:next w:val="a8"/>
    <w:semiHidden/>
    <w:rsid w:val="00544313"/>
  </w:style>
  <w:style w:type="numbering" w:customStyle="1" w:styleId="511112">
    <w:name w:val="Нет списка511112"/>
    <w:next w:val="a8"/>
    <w:uiPriority w:val="99"/>
    <w:semiHidden/>
    <w:rsid w:val="00544313"/>
  </w:style>
  <w:style w:type="numbering" w:customStyle="1" w:styleId="1311112">
    <w:name w:val="Нет списка1311112"/>
    <w:next w:val="a8"/>
    <w:semiHidden/>
    <w:rsid w:val="00544313"/>
  </w:style>
  <w:style w:type="numbering" w:customStyle="1" w:styleId="2211112">
    <w:name w:val="Нет списка2211112"/>
    <w:next w:val="a8"/>
    <w:semiHidden/>
    <w:unhideWhenUsed/>
    <w:rsid w:val="00544313"/>
  </w:style>
  <w:style w:type="numbering" w:customStyle="1" w:styleId="3211112">
    <w:name w:val="Нет списка3211112"/>
    <w:next w:val="a8"/>
    <w:semiHidden/>
    <w:rsid w:val="00544313"/>
  </w:style>
  <w:style w:type="numbering" w:customStyle="1" w:styleId="SymbolSymbol111121">
    <w:name w:val="Стиль маркированный Symbol (Symbol) подчеркивание111121"/>
    <w:basedOn w:val="a8"/>
    <w:rsid w:val="00544313"/>
  </w:style>
  <w:style w:type="numbering" w:customStyle="1" w:styleId="1111212">
    <w:name w:val="Стиль нумерованный111121"/>
    <w:basedOn w:val="a8"/>
    <w:rsid w:val="00544313"/>
  </w:style>
  <w:style w:type="numbering" w:customStyle="1" w:styleId="12pt121121">
    <w:name w:val="Стиль маркированный 12 pt121121"/>
    <w:basedOn w:val="a8"/>
    <w:rsid w:val="00544313"/>
  </w:style>
  <w:style w:type="numbering" w:customStyle="1" w:styleId="1111213">
    <w:name w:val="Стиль маркированный111121"/>
    <w:basedOn w:val="a8"/>
    <w:rsid w:val="00544313"/>
  </w:style>
  <w:style w:type="numbering" w:customStyle="1" w:styleId="8122">
    <w:name w:val="Нет списка812"/>
    <w:next w:val="a8"/>
    <w:uiPriority w:val="99"/>
    <w:semiHidden/>
    <w:rsid w:val="00544313"/>
  </w:style>
  <w:style w:type="numbering" w:customStyle="1" w:styleId="15120">
    <w:name w:val="Нет списка1512"/>
    <w:next w:val="a8"/>
    <w:semiHidden/>
    <w:rsid w:val="00544313"/>
  </w:style>
  <w:style w:type="numbering" w:customStyle="1" w:styleId="24120">
    <w:name w:val="Нет списка2412"/>
    <w:next w:val="a8"/>
    <w:semiHidden/>
    <w:unhideWhenUsed/>
    <w:rsid w:val="00544313"/>
  </w:style>
  <w:style w:type="numbering" w:customStyle="1" w:styleId="3412">
    <w:name w:val="Нет списка3412"/>
    <w:next w:val="a8"/>
    <w:semiHidden/>
    <w:rsid w:val="00544313"/>
  </w:style>
  <w:style w:type="numbering" w:customStyle="1" w:styleId="4412">
    <w:name w:val="Нет списка4412"/>
    <w:next w:val="a8"/>
    <w:semiHidden/>
    <w:rsid w:val="00544313"/>
  </w:style>
  <w:style w:type="numbering" w:customStyle="1" w:styleId="11412">
    <w:name w:val="Нет списка11412"/>
    <w:next w:val="a8"/>
    <w:semiHidden/>
    <w:rsid w:val="00544313"/>
  </w:style>
  <w:style w:type="numbering" w:customStyle="1" w:styleId="111312">
    <w:name w:val="Нет списка111312"/>
    <w:next w:val="a8"/>
    <w:semiHidden/>
    <w:rsid w:val="00544313"/>
  </w:style>
  <w:style w:type="numbering" w:customStyle="1" w:styleId="21412">
    <w:name w:val="Нет списка21412"/>
    <w:next w:val="a8"/>
    <w:semiHidden/>
    <w:unhideWhenUsed/>
    <w:rsid w:val="00544313"/>
  </w:style>
  <w:style w:type="numbering" w:customStyle="1" w:styleId="31412">
    <w:name w:val="Нет списка31412"/>
    <w:next w:val="a8"/>
    <w:semiHidden/>
    <w:rsid w:val="00544313"/>
  </w:style>
  <w:style w:type="numbering" w:customStyle="1" w:styleId="41212">
    <w:name w:val="Нет списка41212"/>
    <w:next w:val="a8"/>
    <w:semiHidden/>
    <w:rsid w:val="00544313"/>
  </w:style>
  <w:style w:type="numbering" w:customStyle="1" w:styleId="12312">
    <w:name w:val="Нет списка12312"/>
    <w:next w:val="a8"/>
    <w:semiHidden/>
    <w:rsid w:val="00544313"/>
  </w:style>
  <w:style w:type="numbering" w:customStyle="1" w:styleId="2112120">
    <w:name w:val="Нет списка211212"/>
    <w:next w:val="a8"/>
    <w:semiHidden/>
    <w:unhideWhenUsed/>
    <w:rsid w:val="00544313"/>
  </w:style>
  <w:style w:type="numbering" w:customStyle="1" w:styleId="3112120">
    <w:name w:val="Нет списка311212"/>
    <w:next w:val="a8"/>
    <w:semiHidden/>
    <w:rsid w:val="00544313"/>
  </w:style>
  <w:style w:type="numbering" w:customStyle="1" w:styleId="5312">
    <w:name w:val="Нет списка5312"/>
    <w:next w:val="a8"/>
    <w:uiPriority w:val="99"/>
    <w:semiHidden/>
    <w:unhideWhenUsed/>
    <w:rsid w:val="00544313"/>
  </w:style>
  <w:style w:type="numbering" w:customStyle="1" w:styleId="62120">
    <w:name w:val="Нет списка6212"/>
    <w:next w:val="a8"/>
    <w:uiPriority w:val="99"/>
    <w:semiHidden/>
    <w:rsid w:val="00544313"/>
  </w:style>
  <w:style w:type="numbering" w:customStyle="1" w:styleId="13312">
    <w:name w:val="Нет списка13312"/>
    <w:next w:val="a8"/>
    <w:semiHidden/>
    <w:rsid w:val="00544313"/>
  </w:style>
  <w:style w:type="numbering" w:customStyle="1" w:styleId="112212">
    <w:name w:val="Нет списка112212"/>
    <w:next w:val="a8"/>
    <w:semiHidden/>
    <w:rsid w:val="00544313"/>
  </w:style>
  <w:style w:type="numbering" w:customStyle="1" w:styleId="22312">
    <w:name w:val="Нет списка22312"/>
    <w:next w:val="a8"/>
    <w:semiHidden/>
    <w:unhideWhenUsed/>
    <w:rsid w:val="00544313"/>
  </w:style>
  <w:style w:type="numbering" w:customStyle="1" w:styleId="32312">
    <w:name w:val="Нет списка32312"/>
    <w:next w:val="a8"/>
    <w:semiHidden/>
    <w:rsid w:val="00544313"/>
  </w:style>
  <w:style w:type="numbering" w:customStyle="1" w:styleId="42212">
    <w:name w:val="Нет списка42212"/>
    <w:next w:val="a8"/>
    <w:semiHidden/>
    <w:rsid w:val="00544313"/>
  </w:style>
  <w:style w:type="numbering" w:customStyle="1" w:styleId="121212">
    <w:name w:val="Нет списка121212"/>
    <w:next w:val="a8"/>
    <w:semiHidden/>
    <w:rsid w:val="00544313"/>
  </w:style>
  <w:style w:type="numbering" w:customStyle="1" w:styleId="212212">
    <w:name w:val="Нет списка212212"/>
    <w:next w:val="a8"/>
    <w:semiHidden/>
    <w:unhideWhenUsed/>
    <w:rsid w:val="00544313"/>
  </w:style>
  <w:style w:type="numbering" w:customStyle="1" w:styleId="312212">
    <w:name w:val="Нет списка312212"/>
    <w:next w:val="a8"/>
    <w:semiHidden/>
    <w:rsid w:val="00544313"/>
  </w:style>
  <w:style w:type="numbering" w:customStyle="1" w:styleId="51212">
    <w:name w:val="Нет списка51212"/>
    <w:next w:val="a8"/>
    <w:uiPriority w:val="99"/>
    <w:semiHidden/>
    <w:rsid w:val="00544313"/>
  </w:style>
  <w:style w:type="numbering" w:customStyle="1" w:styleId="131212">
    <w:name w:val="Нет списка131212"/>
    <w:next w:val="a8"/>
    <w:semiHidden/>
    <w:rsid w:val="00544313"/>
  </w:style>
  <w:style w:type="numbering" w:customStyle="1" w:styleId="221212">
    <w:name w:val="Нет списка221212"/>
    <w:next w:val="a8"/>
    <w:semiHidden/>
    <w:unhideWhenUsed/>
    <w:rsid w:val="00544313"/>
  </w:style>
  <w:style w:type="numbering" w:customStyle="1" w:styleId="321212">
    <w:name w:val="Нет списка321212"/>
    <w:next w:val="a8"/>
    <w:semiHidden/>
    <w:rsid w:val="00544313"/>
  </w:style>
  <w:style w:type="numbering" w:customStyle="1" w:styleId="SymbolSymbol21112">
    <w:name w:val="Стиль маркированный Symbol (Symbol) подчеркивание21112"/>
    <w:basedOn w:val="a8"/>
    <w:rsid w:val="00544313"/>
  </w:style>
  <w:style w:type="numbering" w:customStyle="1" w:styleId="211123">
    <w:name w:val="Стиль нумерованный21112"/>
    <w:basedOn w:val="a8"/>
    <w:rsid w:val="00544313"/>
  </w:style>
  <w:style w:type="numbering" w:customStyle="1" w:styleId="12pt21112">
    <w:name w:val="Стиль маркированный 12 pt21112"/>
    <w:basedOn w:val="a8"/>
    <w:rsid w:val="00544313"/>
  </w:style>
  <w:style w:type="numbering" w:customStyle="1" w:styleId="211124">
    <w:name w:val="Стиль маркированный21112"/>
    <w:basedOn w:val="a8"/>
    <w:rsid w:val="00544313"/>
  </w:style>
  <w:style w:type="numbering" w:customStyle="1" w:styleId="12pt111112">
    <w:name w:val="Стиль маркированный 12 pt111112"/>
    <w:basedOn w:val="a8"/>
    <w:rsid w:val="00544313"/>
  </w:style>
  <w:style w:type="numbering" w:customStyle="1" w:styleId="9122">
    <w:name w:val="Нет списка912"/>
    <w:next w:val="a8"/>
    <w:uiPriority w:val="99"/>
    <w:semiHidden/>
    <w:unhideWhenUsed/>
    <w:rsid w:val="00544313"/>
  </w:style>
  <w:style w:type="numbering" w:customStyle="1" w:styleId="16122">
    <w:name w:val="Нет списка1612"/>
    <w:next w:val="a8"/>
    <w:uiPriority w:val="99"/>
    <w:semiHidden/>
    <w:rsid w:val="00544313"/>
  </w:style>
  <w:style w:type="numbering" w:customStyle="1" w:styleId="11512">
    <w:name w:val="Нет списка11512"/>
    <w:next w:val="a8"/>
    <w:semiHidden/>
    <w:rsid w:val="00544313"/>
  </w:style>
  <w:style w:type="numbering" w:customStyle="1" w:styleId="25120">
    <w:name w:val="Нет списка2512"/>
    <w:next w:val="a8"/>
    <w:semiHidden/>
    <w:unhideWhenUsed/>
    <w:rsid w:val="00544313"/>
  </w:style>
  <w:style w:type="numbering" w:customStyle="1" w:styleId="3512">
    <w:name w:val="Нет списка3512"/>
    <w:next w:val="a8"/>
    <w:semiHidden/>
    <w:rsid w:val="00544313"/>
  </w:style>
  <w:style w:type="numbering" w:customStyle="1" w:styleId="4512">
    <w:name w:val="Нет списка4512"/>
    <w:next w:val="a8"/>
    <w:semiHidden/>
    <w:rsid w:val="00544313"/>
  </w:style>
  <w:style w:type="table" w:customStyle="1" w:styleId="191121">
    <w:name w:val="Сетка таблицы19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8"/>
    <w:semiHidden/>
    <w:rsid w:val="00544313"/>
  </w:style>
  <w:style w:type="numbering" w:customStyle="1" w:styleId="11112120">
    <w:name w:val="Нет списка1111212"/>
    <w:next w:val="a8"/>
    <w:semiHidden/>
    <w:rsid w:val="00544313"/>
  </w:style>
  <w:style w:type="numbering" w:customStyle="1" w:styleId="21512">
    <w:name w:val="Нет списка21512"/>
    <w:next w:val="a8"/>
    <w:semiHidden/>
    <w:unhideWhenUsed/>
    <w:rsid w:val="00544313"/>
  </w:style>
  <w:style w:type="numbering" w:customStyle="1" w:styleId="31512">
    <w:name w:val="Нет списка31512"/>
    <w:next w:val="a8"/>
    <w:semiHidden/>
    <w:rsid w:val="00544313"/>
  </w:style>
  <w:style w:type="numbering" w:customStyle="1" w:styleId="41312">
    <w:name w:val="Нет списка41312"/>
    <w:next w:val="a8"/>
    <w:semiHidden/>
    <w:rsid w:val="00544313"/>
  </w:style>
  <w:style w:type="numbering" w:customStyle="1" w:styleId="12412">
    <w:name w:val="Нет списка12412"/>
    <w:next w:val="a8"/>
    <w:semiHidden/>
    <w:rsid w:val="00544313"/>
  </w:style>
  <w:style w:type="numbering" w:customStyle="1" w:styleId="211312">
    <w:name w:val="Нет списка211312"/>
    <w:next w:val="a8"/>
    <w:semiHidden/>
    <w:unhideWhenUsed/>
    <w:rsid w:val="00544313"/>
  </w:style>
  <w:style w:type="numbering" w:customStyle="1" w:styleId="311312">
    <w:name w:val="Нет списка311312"/>
    <w:next w:val="a8"/>
    <w:semiHidden/>
    <w:rsid w:val="00544313"/>
  </w:style>
  <w:style w:type="table" w:customStyle="1" w:styleId="21111121">
    <w:name w:val="Сетка таблицы2111112"/>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
    <w:name w:val="Нет списка5412"/>
    <w:next w:val="a8"/>
    <w:uiPriority w:val="99"/>
    <w:semiHidden/>
    <w:unhideWhenUsed/>
    <w:rsid w:val="00544313"/>
  </w:style>
  <w:style w:type="numbering" w:customStyle="1" w:styleId="6312">
    <w:name w:val="Нет списка6312"/>
    <w:next w:val="a8"/>
    <w:uiPriority w:val="99"/>
    <w:semiHidden/>
    <w:rsid w:val="00544313"/>
  </w:style>
  <w:style w:type="table" w:customStyle="1" w:styleId="3211210">
    <w:name w:val="Сетка таблицы32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8"/>
    <w:semiHidden/>
    <w:rsid w:val="00544313"/>
  </w:style>
  <w:style w:type="numbering" w:customStyle="1" w:styleId="112312">
    <w:name w:val="Нет списка112312"/>
    <w:next w:val="a8"/>
    <w:semiHidden/>
    <w:rsid w:val="00544313"/>
  </w:style>
  <w:style w:type="numbering" w:customStyle="1" w:styleId="22412">
    <w:name w:val="Нет списка22412"/>
    <w:next w:val="a8"/>
    <w:semiHidden/>
    <w:unhideWhenUsed/>
    <w:rsid w:val="00544313"/>
  </w:style>
  <w:style w:type="numbering" w:customStyle="1" w:styleId="32412">
    <w:name w:val="Нет списка32412"/>
    <w:next w:val="a8"/>
    <w:semiHidden/>
    <w:rsid w:val="00544313"/>
  </w:style>
  <w:style w:type="numbering" w:customStyle="1" w:styleId="42312">
    <w:name w:val="Нет списка42312"/>
    <w:next w:val="a8"/>
    <w:semiHidden/>
    <w:rsid w:val="00544313"/>
  </w:style>
  <w:style w:type="numbering" w:customStyle="1" w:styleId="121312">
    <w:name w:val="Нет списка121312"/>
    <w:next w:val="a8"/>
    <w:semiHidden/>
    <w:rsid w:val="00544313"/>
  </w:style>
  <w:style w:type="numbering" w:customStyle="1" w:styleId="212312">
    <w:name w:val="Нет списка212312"/>
    <w:next w:val="a8"/>
    <w:semiHidden/>
    <w:unhideWhenUsed/>
    <w:rsid w:val="00544313"/>
  </w:style>
  <w:style w:type="numbering" w:customStyle="1" w:styleId="312312">
    <w:name w:val="Нет списка312312"/>
    <w:next w:val="a8"/>
    <w:semiHidden/>
    <w:rsid w:val="00544313"/>
  </w:style>
  <w:style w:type="numbering" w:customStyle="1" w:styleId="51312">
    <w:name w:val="Нет списка51312"/>
    <w:next w:val="a8"/>
    <w:uiPriority w:val="99"/>
    <w:semiHidden/>
    <w:rsid w:val="00544313"/>
  </w:style>
  <w:style w:type="numbering" w:customStyle="1" w:styleId="131312">
    <w:name w:val="Нет списка131312"/>
    <w:next w:val="a8"/>
    <w:semiHidden/>
    <w:rsid w:val="00544313"/>
  </w:style>
  <w:style w:type="numbering" w:customStyle="1" w:styleId="221312">
    <w:name w:val="Нет списка221312"/>
    <w:next w:val="a8"/>
    <w:semiHidden/>
    <w:unhideWhenUsed/>
    <w:rsid w:val="00544313"/>
  </w:style>
  <w:style w:type="numbering" w:customStyle="1" w:styleId="321312">
    <w:name w:val="Нет списка321312"/>
    <w:next w:val="a8"/>
    <w:semiHidden/>
    <w:rsid w:val="00544313"/>
  </w:style>
  <w:style w:type="table" w:customStyle="1" w:styleId="4111210">
    <w:name w:val="Сетка таблицы41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8"/>
    <w:rsid w:val="00544313"/>
  </w:style>
  <w:style w:type="numbering" w:customStyle="1" w:styleId="311123">
    <w:name w:val="Стиль нумерованный31112"/>
    <w:basedOn w:val="a8"/>
    <w:rsid w:val="00544313"/>
  </w:style>
  <w:style w:type="numbering" w:customStyle="1" w:styleId="12pt31112">
    <w:name w:val="Стиль маркированный 12 pt31112"/>
    <w:basedOn w:val="a8"/>
    <w:rsid w:val="00544313"/>
  </w:style>
  <w:style w:type="numbering" w:customStyle="1" w:styleId="311132">
    <w:name w:val="Стиль маркированный31113"/>
    <w:basedOn w:val="a8"/>
    <w:rsid w:val="00544313"/>
  </w:style>
  <w:style w:type="table" w:customStyle="1" w:styleId="22111210">
    <w:name w:val="Сетка таблицы221112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Сетка таблицы6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Сетка таблицы8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8"/>
    <w:rsid w:val="00544313"/>
  </w:style>
  <w:style w:type="table" w:customStyle="1" w:styleId="171112">
    <w:name w:val="Сетка таблицы171112"/>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2">
    <w:name w:val="Нет списка1012"/>
    <w:next w:val="a8"/>
    <w:semiHidden/>
    <w:rsid w:val="00544313"/>
  </w:style>
  <w:style w:type="numbering" w:customStyle="1" w:styleId="17120">
    <w:name w:val="Нет списка1712"/>
    <w:next w:val="a8"/>
    <w:uiPriority w:val="99"/>
    <w:semiHidden/>
    <w:unhideWhenUsed/>
    <w:rsid w:val="00544313"/>
  </w:style>
  <w:style w:type="numbering" w:customStyle="1" w:styleId="26120">
    <w:name w:val="Нет списка2612"/>
    <w:next w:val="a8"/>
    <w:uiPriority w:val="99"/>
    <w:semiHidden/>
    <w:unhideWhenUsed/>
    <w:rsid w:val="00544313"/>
  </w:style>
  <w:style w:type="numbering" w:customStyle="1" w:styleId="18120">
    <w:name w:val="Нет списка1812"/>
    <w:next w:val="a8"/>
    <w:semiHidden/>
    <w:rsid w:val="00544313"/>
  </w:style>
  <w:style w:type="numbering" w:customStyle="1" w:styleId="19120">
    <w:name w:val="Нет списка1912"/>
    <w:next w:val="a8"/>
    <w:uiPriority w:val="99"/>
    <w:semiHidden/>
    <w:unhideWhenUsed/>
    <w:rsid w:val="00544313"/>
  </w:style>
  <w:style w:type="numbering" w:customStyle="1" w:styleId="27120">
    <w:name w:val="Нет списка2712"/>
    <w:next w:val="a8"/>
    <w:uiPriority w:val="99"/>
    <w:semiHidden/>
    <w:unhideWhenUsed/>
    <w:rsid w:val="00544313"/>
  </w:style>
  <w:style w:type="numbering" w:customStyle="1" w:styleId="2012">
    <w:name w:val="Нет списка2012"/>
    <w:next w:val="a8"/>
    <w:semiHidden/>
    <w:rsid w:val="00544313"/>
  </w:style>
  <w:style w:type="numbering" w:customStyle="1" w:styleId="110120">
    <w:name w:val="Нет списка11012"/>
    <w:next w:val="a8"/>
    <w:uiPriority w:val="99"/>
    <w:semiHidden/>
    <w:unhideWhenUsed/>
    <w:rsid w:val="00544313"/>
  </w:style>
  <w:style w:type="numbering" w:customStyle="1" w:styleId="2812">
    <w:name w:val="Нет списка2812"/>
    <w:next w:val="a8"/>
    <w:uiPriority w:val="99"/>
    <w:semiHidden/>
    <w:unhideWhenUsed/>
    <w:rsid w:val="00544313"/>
  </w:style>
  <w:style w:type="numbering" w:customStyle="1" w:styleId="2912">
    <w:name w:val="Нет списка2912"/>
    <w:next w:val="a8"/>
    <w:uiPriority w:val="99"/>
    <w:semiHidden/>
    <w:rsid w:val="00544313"/>
  </w:style>
  <w:style w:type="numbering" w:customStyle="1" w:styleId="11612">
    <w:name w:val="Нет списка11612"/>
    <w:next w:val="a8"/>
    <w:semiHidden/>
    <w:rsid w:val="00544313"/>
  </w:style>
  <w:style w:type="numbering" w:customStyle="1" w:styleId="2101110">
    <w:name w:val="Нет списка210111"/>
    <w:next w:val="a8"/>
    <w:semiHidden/>
    <w:unhideWhenUsed/>
    <w:rsid w:val="00544313"/>
  </w:style>
  <w:style w:type="numbering" w:customStyle="1" w:styleId="3612">
    <w:name w:val="Нет списка3612"/>
    <w:next w:val="a8"/>
    <w:semiHidden/>
    <w:rsid w:val="00544313"/>
  </w:style>
  <w:style w:type="numbering" w:customStyle="1" w:styleId="46120">
    <w:name w:val="Нет списка4612"/>
    <w:next w:val="a8"/>
    <w:semiHidden/>
    <w:rsid w:val="00544313"/>
  </w:style>
  <w:style w:type="numbering" w:customStyle="1" w:styleId="11712">
    <w:name w:val="Нет списка11712"/>
    <w:next w:val="a8"/>
    <w:semiHidden/>
    <w:rsid w:val="00544313"/>
  </w:style>
  <w:style w:type="numbering" w:customStyle="1" w:styleId="111512">
    <w:name w:val="Нет списка111512"/>
    <w:next w:val="a8"/>
    <w:semiHidden/>
    <w:rsid w:val="00544313"/>
  </w:style>
  <w:style w:type="numbering" w:customStyle="1" w:styleId="21612">
    <w:name w:val="Нет списка21612"/>
    <w:next w:val="a8"/>
    <w:semiHidden/>
    <w:unhideWhenUsed/>
    <w:rsid w:val="00544313"/>
  </w:style>
  <w:style w:type="numbering" w:customStyle="1" w:styleId="31612">
    <w:name w:val="Нет списка31612"/>
    <w:next w:val="a8"/>
    <w:semiHidden/>
    <w:rsid w:val="00544313"/>
  </w:style>
  <w:style w:type="numbering" w:customStyle="1" w:styleId="41412">
    <w:name w:val="Нет списка41412"/>
    <w:next w:val="a8"/>
    <w:semiHidden/>
    <w:rsid w:val="00544313"/>
  </w:style>
  <w:style w:type="numbering" w:customStyle="1" w:styleId="12512">
    <w:name w:val="Нет списка12512"/>
    <w:next w:val="a8"/>
    <w:semiHidden/>
    <w:rsid w:val="00544313"/>
  </w:style>
  <w:style w:type="numbering" w:customStyle="1" w:styleId="211412">
    <w:name w:val="Нет списка211412"/>
    <w:next w:val="a8"/>
    <w:semiHidden/>
    <w:unhideWhenUsed/>
    <w:rsid w:val="00544313"/>
  </w:style>
  <w:style w:type="numbering" w:customStyle="1" w:styleId="311412">
    <w:name w:val="Нет списка311412"/>
    <w:next w:val="a8"/>
    <w:semiHidden/>
    <w:rsid w:val="00544313"/>
  </w:style>
  <w:style w:type="numbering" w:customStyle="1" w:styleId="5512">
    <w:name w:val="Нет списка5512"/>
    <w:next w:val="a8"/>
    <w:uiPriority w:val="99"/>
    <w:semiHidden/>
    <w:unhideWhenUsed/>
    <w:rsid w:val="00544313"/>
  </w:style>
  <w:style w:type="numbering" w:customStyle="1" w:styleId="6412">
    <w:name w:val="Нет списка6412"/>
    <w:next w:val="a8"/>
    <w:uiPriority w:val="99"/>
    <w:semiHidden/>
    <w:rsid w:val="00544313"/>
  </w:style>
  <w:style w:type="numbering" w:customStyle="1" w:styleId="13512">
    <w:name w:val="Нет списка13512"/>
    <w:next w:val="a8"/>
    <w:semiHidden/>
    <w:rsid w:val="00544313"/>
  </w:style>
  <w:style w:type="numbering" w:customStyle="1" w:styleId="112412">
    <w:name w:val="Нет списка112412"/>
    <w:next w:val="a8"/>
    <w:semiHidden/>
    <w:rsid w:val="00544313"/>
  </w:style>
  <w:style w:type="numbering" w:customStyle="1" w:styleId="22512">
    <w:name w:val="Нет списка22512"/>
    <w:next w:val="a8"/>
    <w:semiHidden/>
    <w:unhideWhenUsed/>
    <w:rsid w:val="00544313"/>
  </w:style>
  <w:style w:type="numbering" w:customStyle="1" w:styleId="32512">
    <w:name w:val="Нет списка32512"/>
    <w:next w:val="a8"/>
    <w:semiHidden/>
    <w:rsid w:val="00544313"/>
  </w:style>
  <w:style w:type="numbering" w:customStyle="1" w:styleId="42412">
    <w:name w:val="Нет списка42412"/>
    <w:next w:val="a8"/>
    <w:semiHidden/>
    <w:rsid w:val="00544313"/>
  </w:style>
  <w:style w:type="numbering" w:customStyle="1" w:styleId="121412">
    <w:name w:val="Нет списка121412"/>
    <w:next w:val="a8"/>
    <w:semiHidden/>
    <w:rsid w:val="00544313"/>
  </w:style>
  <w:style w:type="numbering" w:customStyle="1" w:styleId="212412">
    <w:name w:val="Нет списка212412"/>
    <w:next w:val="a8"/>
    <w:semiHidden/>
    <w:unhideWhenUsed/>
    <w:rsid w:val="00544313"/>
  </w:style>
  <w:style w:type="numbering" w:customStyle="1" w:styleId="312412">
    <w:name w:val="Нет списка312412"/>
    <w:next w:val="a8"/>
    <w:semiHidden/>
    <w:rsid w:val="00544313"/>
  </w:style>
  <w:style w:type="numbering" w:customStyle="1" w:styleId="51412">
    <w:name w:val="Нет списка51412"/>
    <w:next w:val="a8"/>
    <w:uiPriority w:val="99"/>
    <w:semiHidden/>
    <w:rsid w:val="00544313"/>
  </w:style>
  <w:style w:type="numbering" w:customStyle="1" w:styleId="131412">
    <w:name w:val="Нет списка131412"/>
    <w:next w:val="a8"/>
    <w:semiHidden/>
    <w:rsid w:val="00544313"/>
  </w:style>
  <w:style w:type="numbering" w:customStyle="1" w:styleId="221412">
    <w:name w:val="Нет списка221412"/>
    <w:next w:val="a8"/>
    <w:semiHidden/>
    <w:unhideWhenUsed/>
    <w:rsid w:val="00544313"/>
  </w:style>
  <w:style w:type="numbering" w:customStyle="1" w:styleId="321412">
    <w:name w:val="Нет списка321412"/>
    <w:next w:val="a8"/>
    <w:semiHidden/>
    <w:rsid w:val="00544313"/>
  </w:style>
  <w:style w:type="numbering" w:customStyle="1" w:styleId="301110">
    <w:name w:val="Нет списка30111"/>
    <w:next w:val="a8"/>
    <w:semiHidden/>
    <w:rsid w:val="00544313"/>
  </w:style>
  <w:style w:type="numbering" w:customStyle="1" w:styleId="11812">
    <w:name w:val="Нет списка11812"/>
    <w:next w:val="a8"/>
    <w:uiPriority w:val="99"/>
    <w:semiHidden/>
    <w:unhideWhenUsed/>
    <w:rsid w:val="00544313"/>
  </w:style>
  <w:style w:type="numbering" w:customStyle="1" w:styleId="21712">
    <w:name w:val="Нет списка21712"/>
    <w:next w:val="a8"/>
    <w:uiPriority w:val="99"/>
    <w:semiHidden/>
    <w:unhideWhenUsed/>
    <w:rsid w:val="00544313"/>
  </w:style>
  <w:style w:type="numbering" w:customStyle="1" w:styleId="3712">
    <w:name w:val="Нет списка3712"/>
    <w:next w:val="a8"/>
    <w:semiHidden/>
    <w:rsid w:val="00544313"/>
  </w:style>
  <w:style w:type="numbering" w:customStyle="1" w:styleId="119111">
    <w:name w:val="Нет списка119111"/>
    <w:next w:val="a8"/>
    <w:uiPriority w:val="99"/>
    <w:semiHidden/>
    <w:unhideWhenUsed/>
    <w:rsid w:val="00544313"/>
  </w:style>
  <w:style w:type="numbering" w:customStyle="1" w:styleId="218111">
    <w:name w:val="Нет списка218111"/>
    <w:next w:val="a8"/>
    <w:uiPriority w:val="99"/>
    <w:semiHidden/>
    <w:unhideWhenUsed/>
    <w:rsid w:val="00544313"/>
  </w:style>
  <w:style w:type="numbering" w:customStyle="1" w:styleId="38111">
    <w:name w:val="Нет списка38111"/>
    <w:next w:val="a8"/>
    <w:semiHidden/>
    <w:rsid w:val="00544313"/>
  </w:style>
  <w:style w:type="numbering" w:customStyle="1" w:styleId="120111">
    <w:name w:val="Нет списка120111"/>
    <w:next w:val="a8"/>
    <w:uiPriority w:val="99"/>
    <w:semiHidden/>
    <w:unhideWhenUsed/>
    <w:rsid w:val="00544313"/>
  </w:style>
  <w:style w:type="numbering" w:customStyle="1" w:styleId="219111">
    <w:name w:val="Нет списка219111"/>
    <w:next w:val="a8"/>
    <w:uiPriority w:val="99"/>
    <w:semiHidden/>
    <w:unhideWhenUsed/>
    <w:rsid w:val="00544313"/>
  </w:style>
  <w:style w:type="numbering" w:customStyle="1" w:styleId="39111">
    <w:name w:val="Нет списка39111"/>
    <w:next w:val="a8"/>
    <w:uiPriority w:val="99"/>
    <w:semiHidden/>
    <w:unhideWhenUsed/>
    <w:rsid w:val="00544313"/>
  </w:style>
  <w:style w:type="numbering" w:customStyle="1" w:styleId="SymbolSymbol4121">
    <w:name w:val="Стиль маркированный Symbol (Symbol) подчеркивание4121"/>
    <w:basedOn w:val="a8"/>
    <w:rsid w:val="00544313"/>
  </w:style>
  <w:style w:type="numbering" w:customStyle="1" w:styleId="41213">
    <w:name w:val="Стиль нумерованный4121"/>
    <w:basedOn w:val="a8"/>
    <w:rsid w:val="00544313"/>
  </w:style>
  <w:style w:type="numbering" w:customStyle="1" w:styleId="12pt4121">
    <w:name w:val="Стиль маркированный 12 pt4121"/>
    <w:basedOn w:val="a8"/>
    <w:rsid w:val="00544313"/>
  </w:style>
  <w:style w:type="numbering" w:customStyle="1" w:styleId="41214">
    <w:name w:val="Стиль маркированный4121"/>
    <w:basedOn w:val="a8"/>
    <w:rsid w:val="00544313"/>
  </w:style>
  <w:style w:type="numbering" w:customStyle="1" w:styleId="SymbolSymbol111112">
    <w:name w:val="Стиль маркированный Symbol (Symbol) подчеркивание111112"/>
    <w:basedOn w:val="a8"/>
    <w:rsid w:val="00544313"/>
  </w:style>
  <w:style w:type="numbering" w:customStyle="1" w:styleId="1111122">
    <w:name w:val="Стиль нумерованный111112"/>
    <w:basedOn w:val="a8"/>
    <w:rsid w:val="00544313"/>
  </w:style>
  <w:style w:type="numbering" w:customStyle="1" w:styleId="12pt13121">
    <w:name w:val="Стиль маркированный 12 pt13121"/>
    <w:basedOn w:val="a8"/>
    <w:rsid w:val="00544313"/>
  </w:style>
  <w:style w:type="numbering" w:customStyle="1" w:styleId="1111123">
    <w:name w:val="Стиль маркированный111112"/>
    <w:basedOn w:val="a8"/>
    <w:rsid w:val="00544313"/>
  </w:style>
  <w:style w:type="numbering" w:customStyle="1" w:styleId="SymbolSymbol211112">
    <w:name w:val="Стиль маркированный Symbol (Symbol) подчеркивание211112"/>
    <w:basedOn w:val="a8"/>
    <w:rsid w:val="00544313"/>
  </w:style>
  <w:style w:type="numbering" w:customStyle="1" w:styleId="2111122">
    <w:name w:val="Стиль нумерованный211112"/>
    <w:basedOn w:val="a8"/>
    <w:rsid w:val="00544313"/>
  </w:style>
  <w:style w:type="numbering" w:customStyle="1" w:styleId="12pt211112">
    <w:name w:val="Стиль маркированный 12 pt211112"/>
    <w:basedOn w:val="a8"/>
    <w:rsid w:val="00544313"/>
  </w:style>
  <w:style w:type="numbering" w:customStyle="1" w:styleId="2111123">
    <w:name w:val="Стиль маркированный211112"/>
    <w:basedOn w:val="a8"/>
    <w:rsid w:val="00544313"/>
  </w:style>
  <w:style w:type="table" w:customStyle="1" w:styleId="5111120">
    <w:name w:val="Сетка таблицы5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7"/>
    <w:next w:val="afff5"/>
    <w:rsid w:val="00544313"/>
    <w:pPr>
      <w:jc w:val="both"/>
    </w:pPr>
    <w:rPr>
      <w:rFonts w:ascii="Times New Roman" w:eastAsia="Calibr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8"/>
    <w:rsid w:val="00544313"/>
  </w:style>
  <w:style w:type="numbering" w:customStyle="1" w:styleId="411113">
    <w:name w:val="Стиль маркированный41111"/>
    <w:basedOn w:val="a8"/>
    <w:rsid w:val="00544313"/>
  </w:style>
  <w:style w:type="numbering" w:customStyle="1" w:styleId="5010">
    <w:name w:val="Нет списка501"/>
    <w:next w:val="a8"/>
    <w:uiPriority w:val="99"/>
    <w:semiHidden/>
    <w:unhideWhenUsed/>
    <w:rsid w:val="00544313"/>
  </w:style>
  <w:style w:type="table" w:customStyle="1" w:styleId="21710">
    <w:name w:val="Сетка таблицы21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0">
    <w:name w:val="Сетка таблицы6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1">
    <w:name w:val="Стиль маркированный Symbol (Symbol) подчеркивание91"/>
    <w:basedOn w:val="a8"/>
    <w:rsid w:val="00544313"/>
  </w:style>
  <w:style w:type="numbering" w:customStyle="1" w:styleId="915">
    <w:name w:val="Стиль нумерованный91"/>
    <w:basedOn w:val="a8"/>
    <w:rsid w:val="00544313"/>
  </w:style>
  <w:style w:type="numbering" w:customStyle="1" w:styleId="12pt91">
    <w:name w:val="Стиль маркированный 12 pt91"/>
    <w:basedOn w:val="a8"/>
    <w:rsid w:val="00544313"/>
  </w:style>
  <w:style w:type="numbering" w:customStyle="1" w:styleId="916">
    <w:name w:val="Стиль маркированный91"/>
    <w:basedOn w:val="a8"/>
    <w:rsid w:val="00544313"/>
  </w:style>
  <w:style w:type="numbering" w:customStyle="1" w:styleId="SymbolSymbol161">
    <w:name w:val="Стиль маркированный Symbol (Symbol) подчеркивание161"/>
    <w:basedOn w:val="a8"/>
    <w:rsid w:val="00544313"/>
  </w:style>
  <w:style w:type="numbering" w:customStyle="1" w:styleId="1615">
    <w:name w:val="Стиль нумерованный161"/>
    <w:basedOn w:val="a8"/>
    <w:rsid w:val="00544313"/>
  </w:style>
  <w:style w:type="numbering" w:customStyle="1" w:styleId="12pt171">
    <w:name w:val="Стиль маркированный 12 pt171"/>
    <w:basedOn w:val="a8"/>
    <w:rsid w:val="00544313"/>
  </w:style>
  <w:style w:type="numbering" w:customStyle="1" w:styleId="1616">
    <w:name w:val="Стиль маркированный161"/>
    <w:basedOn w:val="a8"/>
    <w:rsid w:val="00544313"/>
  </w:style>
  <w:style w:type="numbering" w:customStyle="1" w:styleId="SymbolSymbol25">
    <w:name w:val="Стиль маркированный Symbol (Symbol) подчеркивание25"/>
    <w:basedOn w:val="a8"/>
    <w:rsid w:val="00544313"/>
  </w:style>
  <w:style w:type="numbering" w:customStyle="1" w:styleId="254">
    <w:name w:val="Стиль нумерованный25"/>
    <w:basedOn w:val="a8"/>
    <w:rsid w:val="00544313"/>
  </w:style>
  <w:style w:type="numbering" w:customStyle="1" w:styleId="12pt25">
    <w:name w:val="Стиль маркированный 12 pt25"/>
    <w:basedOn w:val="a8"/>
    <w:rsid w:val="00544313"/>
  </w:style>
  <w:style w:type="numbering" w:customStyle="1" w:styleId="255">
    <w:name w:val="Стиль маркированный25"/>
    <w:basedOn w:val="a8"/>
    <w:rsid w:val="00544313"/>
  </w:style>
  <w:style w:type="numbering" w:customStyle="1" w:styleId="12pt1161">
    <w:name w:val="Стиль маркированный 12 pt1161"/>
    <w:basedOn w:val="a8"/>
    <w:rsid w:val="00544313"/>
  </w:style>
  <w:style w:type="numbering" w:customStyle="1" w:styleId="SymbolSymbol12111">
    <w:name w:val="Стиль маркированный Symbol (Symbol) подчеркивание12111"/>
    <w:basedOn w:val="a8"/>
    <w:rsid w:val="00544313"/>
  </w:style>
  <w:style w:type="numbering" w:customStyle="1" w:styleId="1111111110">
    <w:name w:val="Стиль нумерованный111111111"/>
    <w:basedOn w:val="a8"/>
    <w:rsid w:val="00544313"/>
  </w:style>
  <w:style w:type="numbering" w:customStyle="1" w:styleId="1301">
    <w:name w:val="Нет списка1301"/>
    <w:next w:val="a8"/>
    <w:uiPriority w:val="99"/>
    <w:semiHidden/>
    <w:rsid w:val="00544313"/>
  </w:style>
  <w:style w:type="numbering" w:customStyle="1" w:styleId="11191">
    <w:name w:val="Нет списка11191"/>
    <w:next w:val="a8"/>
    <w:semiHidden/>
    <w:rsid w:val="00544313"/>
  </w:style>
  <w:style w:type="numbering" w:customStyle="1" w:styleId="2291">
    <w:name w:val="Нет списка2291"/>
    <w:next w:val="a8"/>
    <w:semiHidden/>
    <w:unhideWhenUsed/>
    <w:rsid w:val="00544313"/>
  </w:style>
  <w:style w:type="numbering" w:customStyle="1" w:styleId="32010">
    <w:name w:val="Нет списка3201"/>
    <w:next w:val="a8"/>
    <w:semiHidden/>
    <w:rsid w:val="00544313"/>
  </w:style>
  <w:style w:type="numbering" w:customStyle="1" w:styleId="41010">
    <w:name w:val="Нет списка4101"/>
    <w:next w:val="a8"/>
    <w:semiHidden/>
    <w:rsid w:val="00544313"/>
  </w:style>
  <w:style w:type="numbering" w:customStyle="1" w:styleId="111101">
    <w:name w:val="Нет списка111101"/>
    <w:next w:val="a8"/>
    <w:semiHidden/>
    <w:rsid w:val="00544313"/>
  </w:style>
  <w:style w:type="numbering" w:customStyle="1" w:styleId="1111510">
    <w:name w:val="Нет списка111151"/>
    <w:next w:val="a8"/>
    <w:semiHidden/>
    <w:rsid w:val="00544313"/>
  </w:style>
  <w:style w:type="numbering" w:customStyle="1" w:styleId="21181">
    <w:name w:val="Нет списка21181"/>
    <w:next w:val="a8"/>
    <w:semiHidden/>
    <w:unhideWhenUsed/>
    <w:rsid w:val="00544313"/>
  </w:style>
  <w:style w:type="numbering" w:customStyle="1" w:styleId="311010">
    <w:name w:val="Нет списка31101"/>
    <w:next w:val="a8"/>
    <w:semiHidden/>
    <w:rsid w:val="00544313"/>
  </w:style>
  <w:style w:type="numbering" w:customStyle="1" w:styleId="4171">
    <w:name w:val="Нет списка4171"/>
    <w:next w:val="a8"/>
    <w:semiHidden/>
    <w:rsid w:val="00544313"/>
  </w:style>
  <w:style w:type="numbering" w:customStyle="1" w:styleId="12101">
    <w:name w:val="Нет списка12101"/>
    <w:next w:val="a8"/>
    <w:semiHidden/>
    <w:rsid w:val="00544313"/>
  </w:style>
  <w:style w:type="numbering" w:customStyle="1" w:styleId="21191">
    <w:name w:val="Нет списка21191"/>
    <w:next w:val="a8"/>
    <w:semiHidden/>
    <w:unhideWhenUsed/>
    <w:rsid w:val="00544313"/>
  </w:style>
  <w:style w:type="numbering" w:customStyle="1" w:styleId="31171">
    <w:name w:val="Нет списка31171"/>
    <w:next w:val="a8"/>
    <w:semiHidden/>
    <w:rsid w:val="00544313"/>
  </w:style>
  <w:style w:type="table" w:customStyle="1" w:styleId="211310">
    <w:name w:val="Сетка таблицы2113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0">
    <w:name w:val="Нет списка581"/>
    <w:next w:val="a8"/>
    <w:uiPriority w:val="99"/>
    <w:semiHidden/>
    <w:unhideWhenUsed/>
    <w:rsid w:val="00544313"/>
  </w:style>
  <w:style w:type="numbering" w:customStyle="1" w:styleId="6711">
    <w:name w:val="Нет списка671"/>
    <w:next w:val="a8"/>
    <w:uiPriority w:val="99"/>
    <w:semiHidden/>
    <w:rsid w:val="00544313"/>
  </w:style>
  <w:style w:type="numbering" w:customStyle="1" w:styleId="1381">
    <w:name w:val="Нет списка1381"/>
    <w:next w:val="a8"/>
    <w:semiHidden/>
    <w:rsid w:val="00544313"/>
  </w:style>
  <w:style w:type="numbering" w:customStyle="1" w:styleId="11271">
    <w:name w:val="Нет списка11271"/>
    <w:next w:val="a8"/>
    <w:semiHidden/>
    <w:rsid w:val="00544313"/>
  </w:style>
  <w:style w:type="numbering" w:customStyle="1" w:styleId="22101">
    <w:name w:val="Нет списка22101"/>
    <w:next w:val="a8"/>
    <w:semiHidden/>
    <w:unhideWhenUsed/>
    <w:rsid w:val="00544313"/>
  </w:style>
  <w:style w:type="numbering" w:customStyle="1" w:styleId="3281">
    <w:name w:val="Нет списка3281"/>
    <w:next w:val="a8"/>
    <w:semiHidden/>
    <w:rsid w:val="00544313"/>
  </w:style>
  <w:style w:type="numbering" w:customStyle="1" w:styleId="4271">
    <w:name w:val="Нет списка4271"/>
    <w:next w:val="a8"/>
    <w:semiHidden/>
    <w:rsid w:val="00544313"/>
  </w:style>
  <w:style w:type="numbering" w:customStyle="1" w:styleId="12171">
    <w:name w:val="Нет списка12171"/>
    <w:next w:val="a8"/>
    <w:semiHidden/>
    <w:rsid w:val="00544313"/>
  </w:style>
  <w:style w:type="numbering" w:customStyle="1" w:styleId="21271">
    <w:name w:val="Нет списка21271"/>
    <w:next w:val="a8"/>
    <w:semiHidden/>
    <w:unhideWhenUsed/>
    <w:rsid w:val="00544313"/>
  </w:style>
  <w:style w:type="numbering" w:customStyle="1" w:styleId="31271">
    <w:name w:val="Нет списка31271"/>
    <w:next w:val="a8"/>
    <w:semiHidden/>
    <w:rsid w:val="00544313"/>
  </w:style>
  <w:style w:type="numbering" w:customStyle="1" w:styleId="5171">
    <w:name w:val="Нет списка5171"/>
    <w:next w:val="a8"/>
    <w:uiPriority w:val="99"/>
    <w:semiHidden/>
    <w:rsid w:val="00544313"/>
  </w:style>
  <w:style w:type="numbering" w:customStyle="1" w:styleId="13171">
    <w:name w:val="Нет списка13171"/>
    <w:next w:val="a8"/>
    <w:semiHidden/>
    <w:rsid w:val="00544313"/>
  </w:style>
  <w:style w:type="numbering" w:customStyle="1" w:styleId="22171">
    <w:name w:val="Нет списка22171"/>
    <w:next w:val="a8"/>
    <w:semiHidden/>
    <w:unhideWhenUsed/>
    <w:rsid w:val="00544313"/>
  </w:style>
  <w:style w:type="numbering" w:customStyle="1" w:styleId="32171">
    <w:name w:val="Нет списка32171"/>
    <w:next w:val="a8"/>
    <w:semiHidden/>
    <w:rsid w:val="00544313"/>
  </w:style>
  <w:style w:type="numbering" w:customStyle="1" w:styleId="SymbolSymbol331">
    <w:name w:val="Стиль маркированный Symbol (Symbol) подчеркивание331"/>
    <w:basedOn w:val="a8"/>
    <w:rsid w:val="00544313"/>
  </w:style>
  <w:style w:type="numbering" w:customStyle="1" w:styleId="3314">
    <w:name w:val="Стиль нумерованный331"/>
    <w:basedOn w:val="a8"/>
    <w:rsid w:val="00544313"/>
  </w:style>
  <w:style w:type="numbering" w:customStyle="1" w:styleId="12pt331">
    <w:name w:val="Стиль маркированный 12 pt331"/>
    <w:basedOn w:val="a8"/>
    <w:rsid w:val="00544313"/>
  </w:style>
  <w:style w:type="numbering" w:customStyle="1" w:styleId="3315">
    <w:name w:val="Стиль маркированный331"/>
    <w:basedOn w:val="a8"/>
    <w:rsid w:val="00544313"/>
  </w:style>
  <w:style w:type="table" w:customStyle="1" w:styleId="52311">
    <w:name w:val="Сетка таблицы5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2">
    <w:name w:val="Нет списка741"/>
    <w:next w:val="a8"/>
    <w:uiPriority w:val="99"/>
    <w:semiHidden/>
    <w:unhideWhenUsed/>
    <w:rsid w:val="00544313"/>
  </w:style>
  <w:style w:type="numbering" w:customStyle="1" w:styleId="14411">
    <w:name w:val="Нет списка1441"/>
    <w:next w:val="a8"/>
    <w:uiPriority w:val="99"/>
    <w:semiHidden/>
    <w:rsid w:val="00544313"/>
  </w:style>
  <w:style w:type="numbering" w:customStyle="1" w:styleId="11341">
    <w:name w:val="Нет списка11341"/>
    <w:next w:val="a8"/>
    <w:semiHidden/>
    <w:rsid w:val="00544313"/>
  </w:style>
  <w:style w:type="numbering" w:customStyle="1" w:styleId="23410">
    <w:name w:val="Нет списка2341"/>
    <w:next w:val="a8"/>
    <w:semiHidden/>
    <w:unhideWhenUsed/>
    <w:rsid w:val="00544313"/>
  </w:style>
  <w:style w:type="numbering" w:customStyle="1" w:styleId="3341">
    <w:name w:val="Нет списка3341"/>
    <w:next w:val="a8"/>
    <w:semiHidden/>
    <w:rsid w:val="00544313"/>
  </w:style>
  <w:style w:type="numbering" w:customStyle="1" w:styleId="4341">
    <w:name w:val="Нет списка4341"/>
    <w:next w:val="a8"/>
    <w:semiHidden/>
    <w:rsid w:val="00544313"/>
  </w:style>
  <w:style w:type="numbering" w:customStyle="1" w:styleId="1111131">
    <w:name w:val="Нет списка1111131"/>
    <w:next w:val="a8"/>
    <w:semiHidden/>
    <w:rsid w:val="00544313"/>
  </w:style>
  <w:style w:type="numbering" w:customStyle="1" w:styleId="11111131">
    <w:name w:val="Нет списка11111131"/>
    <w:next w:val="a8"/>
    <w:semiHidden/>
    <w:rsid w:val="00544313"/>
  </w:style>
  <w:style w:type="numbering" w:customStyle="1" w:styleId="21341">
    <w:name w:val="Нет списка21341"/>
    <w:next w:val="a8"/>
    <w:semiHidden/>
    <w:unhideWhenUsed/>
    <w:rsid w:val="00544313"/>
  </w:style>
  <w:style w:type="numbering" w:customStyle="1" w:styleId="31341">
    <w:name w:val="Нет списка31341"/>
    <w:next w:val="a8"/>
    <w:semiHidden/>
    <w:rsid w:val="00544313"/>
  </w:style>
  <w:style w:type="numbering" w:customStyle="1" w:styleId="411410">
    <w:name w:val="Нет списка41141"/>
    <w:next w:val="a8"/>
    <w:semiHidden/>
    <w:rsid w:val="00544313"/>
  </w:style>
  <w:style w:type="numbering" w:customStyle="1" w:styleId="12241">
    <w:name w:val="Нет списка12241"/>
    <w:next w:val="a8"/>
    <w:semiHidden/>
    <w:rsid w:val="00544313"/>
  </w:style>
  <w:style w:type="numbering" w:customStyle="1" w:styleId="211141">
    <w:name w:val="Нет списка211141"/>
    <w:next w:val="a8"/>
    <w:semiHidden/>
    <w:unhideWhenUsed/>
    <w:rsid w:val="00544313"/>
  </w:style>
  <w:style w:type="numbering" w:customStyle="1" w:styleId="311141">
    <w:name w:val="Нет списка311141"/>
    <w:next w:val="a8"/>
    <w:semiHidden/>
    <w:rsid w:val="00544313"/>
  </w:style>
  <w:style w:type="numbering" w:customStyle="1" w:styleId="52410">
    <w:name w:val="Нет списка5241"/>
    <w:next w:val="a8"/>
    <w:uiPriority w:val="99"/>
    <w:semiHidden/>
    <w:unhideWhenUsed/>
    <w:rsid w:val="00544313"/>
  </w:style>
  <w:style w:type="numbering" w:customStyle="1" w:styleId="6141">
    <w:name w:val="Нет списка6141"/>
    <w:next w:val="a8"/>
    <w:uiPriority w:val="99"/>
    <w:semiHidden/>
    <w:rsid w:val="00544313"/>
  </w:style>
  <w:style w:type="numbering" w:customStyle="1" w:styleId="13241">
    <w:name w:val="Нет списка13241"/>
    <w:next w:val="a8"/>
    <w:semiHidden/>
    <w:rsid w:val="00544313"/>
  </w:style>
  <w:style w:type="numbering" w:customStyle="1" w:styleId="112141">
    <w:name w:val="Нет списка112141"/>
    <w:next w:val="a8"/>
    <w:semiHidden/>
    <w:rsid w:val="00544313"/>
  </w:style>
  <w:style w:type="numbering" w:customStyle="1" w:styleId="22241">
    <w:name w:val="Нет списка22241"/>
    <w:next w:val="a8"/>
    <w:semiHidden/>
    <w:unhideWhenUsed/>
    <w:rsid w:val="00544313"/>
  </w:style>
  <w:style w:type="numbering" w:customStyle="1" w:styleId="32241">
    <w:name w:val="Нет списка32241"/>
    <w:next w:val="a8"/>
    <w:semiHidden/>
    <w:rsid w:val="00544313"/>
  </w:style>
  <w:style w:type="numbering" w:customStyle="1" w:styleId="42141">
    <w:name w:val="Нет списка42141"/>
    <w:next w:val="a8"/>
    <w:semiHidden/>
    <w:rsid w:val="00544313"/>
  </w:style>
  <w:style w:type="numbering" w:customStyle="1" w:styleId="121141">
    <w:name w:val="Нет списка121141"/>
    <w:next w:val="a8"/>
    <w:semiHidden/>
    <w:rsid w:val="00544313"/>
  </w:style>
  <w:style w:type="numbering" w:customStyle="1" w:styleId="212141">
    <w:name w:val="Нет списка212141"/>
    <w:next w:val="a8"/>
    <w:semiHidden/>
    <w:unhideWhenUsed/>
    <w:rsid w:val="00544313"/>
  </w:style>
  <w:style w:type="numbering" w:customStyle="1" w:styleId="312141">
    <w:name w:val="Нет списка312141"/>
    <w:next w:val="a8"/>
    <w:semiHidden/>
    <w:rsid w:val="00544313"/>
  </w:style>
  <w:style w:type="numbering" w:customStyle="1" w:styleId="51141">
    <w:name w:val="Нет списка51141"/>
    <w:next w:val="a8"/>
    <w:uiPriority w:val="99"/>
    <w:semiHidden/>
    <w:rsid w:val="00544313"/>
  </w:style>
  <w:style w:type="numbering" w:customStyle="1" w:styleId="131141">
    <w:name w:val="Нет списка131141"/>
    <w:next w:val="a8"/>
    <w:semiHidden/>
    <w:rsid w:val="00544313"/>
  </w:style>
  <w:style w:type="numbering" w:customStyle="1" w:styleId="221141">
    <w:name w:val="Нет списка221141"/>
    <w:next w:val="a8"/>
    <w:semiHidden/>
    <w:unhideWhenUsed/>
    <w:rsid w:val="00544313"/>
  </w:style>
  <w:style w:type="numbering" w:customStyle="1" w:styleId="321141">
    <w:name w:val="Нет списка321141"/>
    <w:next w:val="a8"/>
    <w:semiHidden/>
    <w:rsid w:val="00544313"/>
  </w:style>
  <w:style w:type="numbering" w:customStyle="1" w:styleId="SymbolSymbol1141">
    <w:name w:val="Стиль маркированный Symbol (Symbol) подчеркивание1141"/>
    <w:basedOn w:val="a8"/>
    <w:rsid w:val="00544313"/>
  </w:style>
  <w:style w:type="numbering" w:customStyle="1" w:styleId="11314">
    <w:name w:val="Стиль нумерованный1131"/>
    <w:basedOn w:val="a8"/>
    <w:rsid w:val="00544313"/>
  </w:style>
  <w:style w:type="numbering" w:customStyle="1" w:styleId="12pt1231">
    <w:name w:val="Стиль маркированный 12 pt1231"/>
    <w:basedOn w:val="a8"/>
    <w:rsid w:val="00544313"/>
  </w:style>
  <w:style w:type="numbering" w:customStyle="1" w:styleId="11315">
    <w:name w:val="Стиль маркированный1131"/>
    <w:basedOn w:val="a8"/>
    <w:rsid w:val="00544313"/>
  </w:style>
  <w:style w:type="numbering" w:customStyle="1" w:styleId="71311">
    <w:name w:val="Нет списка7131"/>
    <w:next w:val="a8"/>
    <w:uiPriority w:val="99"/>
    <w:semiHidden/>
    <w:rsid w:val="00544313"/>
  </w:style>
  <w:style w:type="numbering" w:customStyle="1" w:styleId="14131">
    <w:name w:val="Нет списка14131"/>
    <w:next w:val="a8"/>
    <w:semiHidden/>
    <w:rsid w:val="00544313"/>
  </w:style>
  <w:style w:type="numbering" w:customStyle="1" w:styleId="23131">
    <w:name w:val="Нет списка23131"/>
    <w:next w:val="a8"/>
    <w:semiHidden/>
    <w:unhideWhenUsed/>
    <w:rsid w:val="00544313"/>
  </w:style>
  <w:style w:type="numbering" w:customStyle="1" w:styleId="33131">
    <w:name w:val="Нет списка33131"/>
    <w:next w:val="a8"/>
    <w:semiHidden/>
    <w:rsid w:val="00544313"/>
  </w:style>
  <w:style w:type="numbering" w:customStyle="1" w:styleId="43131">
    <w:name w:val="Нет списка43131"/>
    <w:next w:val="a8"/>
    <w:semiHidden/>
    <w:rsid w:val="00544313"/>
  </w:style>
  <w:style w:type="numbering" w:customStyle="1" w:styleId="113131">
    <w:name w:val="Нет списка113131"/>
    <w:next w:val="a8"/>
    <w:semiHidden/>
    <w:rsid w:val="00544313"/>
  </w:style>
  <w:style w:type="numbering" w:customStyle="1" w:styleId="111231">
    <w:name w:val="Нет списка111231"/>
    <w:next w:val="a8"/>
    <w:semiHidden/>
    <w:rsid w:val="00544313"/>
  </w:style>
  <w:style w:type="numbering" w:customStyle="1" w:styleId="213131">
    <w:name w:val="Нет списка213131"/>
    <w:next w:val="a8"/>
    <w:semiHidden/>
    <w:unhideWhenUsed/>
    <w:rsid w:val="00544313"/>
  </w:style>
  <w:style w:type="numbering" w:customStyle="1" w:styleId="313131">
    <w:name w:val="Нет списка313131"/>
    <w:next w:val="a8"/>
    <w:semiHidden/>
    <w:rsid w:val="00544313"/>
  </w:style>
  <w:style w:type="numbering" w:customStyle="1" w:styleId="411131">
    <w:name w:val="Нет списка411131"/>
    <w:next w:val="a8"/>
    <w:semiHidden/>
    <w:rsid w:val="00544313"/>
  </w:style>
  <w:style w:type="numbering" w:customStyle="1" w:styleId="122131">
    <w:name w:val="Нет списка122131"/>
    <w:next w:val="a8"/>
    <w:semiHidden/>
    <w:rsid w:val="00544313"/>
  </w:style>
  <w:style w:type="numbering" w:customStyle="1" w:styleId="2111131">
    <w:name w:val="Нет списка2111131"/>
    <w:next w:val="a8"/>
    <w:semiHidden/>
    <w:unhideWhenUsed/>
    <w:rsid w:val="00544313"/>
  </w:style>
  <w:style w:type="numbering" w:customStyle="1" w:styleId="3111131">
    <w:name w:val="Нет списка3111131"/>
    <w:next w:val="a8"/>
    <w:semiHidden/>
    <w:rsid w:val="00544313"/>
  </w:style>
  <w:style w:type="numbering" w:customStyle="1" w:styleId="52131">
    <w:name w:val="Нет списка52131"/>
    <w:next w:val="a8"/>
    <w:uiPriority w:val="99"/>
    <w:semiHidden/>
    <w:unhideWhenUsed/>
    <w:rsid w:val="00544313"/>
  </w:style>
  <w:style w:type="numbering" w:customStyle="1" w:styleId="61131">
    <w:name w:val="Нет списка61131"/>
    <w:next w:val="a8"/>
    <w:uiPriority w:val="99"/>
    <w:semiHidden/>
    <w:rsid w:val="00544313"/>
  </w:style>
  <w:style w:type="numbering" w:customStyle="1" w:styleId="132131">
    <w:name w:val="Нет списка132131"/>
    <w:next w:val="a8"/>
    <w:semiHidden/>
    <w:rsid w:val="00544313"/>
  </w:style>
  <w:style w:type="numbering" w:customStyle="1" w:styleId="1121131">
    <w:name w:val="Нет списка1121131"/>
    <w:next w:val="a8"/>
    <w:semiHidden/>
    <w:rsid w:val="00544313"/>
  </w:style>
  <w:style w:type="numbering" w:customStyle="1" w:styleId="222131">
    <w:name w:val="Нет списка222131"/>
    <w:next w:val="a8"/>
    <w:semiHidden/>
    <w:unhideWhenUsed/>
    <w:rsid w:val="00544313"/>
  </w:style>
  <w:style w:type="numbering" w:customStyle="1" w:styleId="322131">
    <w:name w:val="Нет списка322131"/>
    <w:next w:val="a8"/>
    <w:semiHidden/>
    <w:rsid w:val="00544313"/>
  </w:style>
  <w:style w:type="numbering" w:customStyle="1" w:styleId="421131">
    <w:name w:val="Нет списка421131"/>
    <w:next w:val="a8"/>
    <w:semiHidden/>
    <w:rsid w:val="00544313"/>
  </w:style>
  <w:style w:type="numbering" w:customStyle="1" w:styleId="1211131">
    <w:name w:val="Нет списка1211131"/>
    <w:next w:val="a8"/>
    <w:semiHidden/>
    <w:rsid w:val="00544313"/>
  </w:style>
  <w:style w:type="numbering" w:customStyle="1" w:styleId="2121131">
    <w:name w:val="Нет списка2121131"/>
    <w:next w:val="a8"/>
    <w:semiHidden/>
    <w:unhideWhenUsed/>
    <w:rsid w:val="00544313"/>
  </w:style>
  <w:style w:type="numbering" w:customStyle="1" w:styleId="3121131">
    <w:name w:val="Нет списка3121131"/>
    <w:next w:val="a8"/>
    <w:semiHidden/>
    <w:rsid w:val="00544313"/>
  </w:style>
  <w:style w:type="numbering" w:customStyle="1" w:styleId="511131">
    <w:name w:val="Нет списка511131"/>
    <w:next w:val="a8"/>
    <w:uiPriority w:val="99"/>
    <w:semiHidden/>
    <w:rsid w:val="00544313"/>
  </w:style>
  <w:style w:type="numbering" w:customStyle="1" w:styleId="1311131">
    <w:name w:val="Нет списка1311131"/>
    <w:next w:val="a8"/>
    <w:semiHidden/>
    <w:rsid w:val="00544313"/>
  </w:style>
  <w:style w:type="numbering" w:customStyle="1" w:styleId="2211131">
    <w:name w:val="Нет списка2211131"/>
    <w:next w:val="a8"/>
    <w:semiHidden/>
    <w:unhideWhenUsed/>
    <w:rsid w:val="00544313"/>
  </w:style>
  <w:style w:type="numbering" w:customStyle="1" w:styleId="3211131">
    <w:name w:val="Нет списка3211131"/>
    <w:next w:val="a8"/>
    <w:semiHidden/>
    <w:rsid w:val="00544313"/>
  </w:style>
  <w:style w:type="numbering" w:customStyle="1" w:styleId="SymbolSymbol11131">
    <w:name w:val="Стиль маркированный Symbol (Symbol) подчеркивание11131"/>
    <w:basedOn w:val="a8"/>
    <w:rsid w:val="00544313"/>
  </w:style>
  <w:style w:type="numbering" w:customStyle="1" w:styleId="111310">
    <w:name w:val="Стиль нумерованный11131"/>
    <w:basedOn w:val="a8"/>
    <w:rsid w:val="00544313"/>
    <w:pPr>
      <w:numPr>
        <w:numId w:val="52"/>
      </w:numPr>
    </w:pPr>
  </w:style>
  <w:style w:type="numbering" w:customStyle="1" w:styleId="12pt11131">
    <w:name w:val="Стиль маркированный 12 pt11131"/>
    <w:basedOn w:val="a8"/>
    <w:rsid w:val="00544313"/>
    <w:pPr>
      <w:numPr>
        <w:numId w:val="53"/>
      </w:numPr>
    </w:pPr>
  </w:style>
  <w:style w:type="numbering" w:customStyle="1" w:styleId="11131">
    <w:name w:val="Стиль маркированный11131"/>
    <w:basedOn w:val="a8"/>
    <w:rsid w:val="00544313"/>
    <w:pPr>
      <w:numPr>
        <w:numId w:val="54"/>
      </w:numPr>
    </w:pPr>
  </w:style>
  <w:style w:type="numbering" w:customStyle="1" w:styleId="8312">
    <w:name w:val="Нет списка831"/>
    <w:next w:val="a8"/>
    <w:uiPriority w:val="99"/>
    <w:semiHidden/>
    <w:rsid w:val="00544313"/>
  </w:style>
  <w:style w:type="numbering" w:customStyle="1" w:styleId="15310">
    <w:name w:val="Нет списка1531"/>
    <w:next w:val="a8"/>
    <w:semiHidden/>
    <w:rsid w:val="00544313"/>
  </w:style>
  <w:style w:type="numbering" w:customStyle="1" w:styleId="24310">
    <w:name w:val="Нет списка2431"/>
    <w:next w:val="a8"/>
    <w:semiHidden/>
    <w:unhideWhenUsed/>
    <w:rsid w:val="00544313"/>
  </w:style>
  <w:style w:type="numbering" w:customStyle="1" w:styleId="3431">
    <w:name w:val="Нет списка3431"/>
    <w:next w:val="a8"/>
    <w:semiHidden/>
    <w:rsid w:val="00544313"/>
  </w:style>
  <w:style w:type="numbering" w:customStyle="1" w:styleId="4431">
    <w:name w:val="Нет списка4431"/>
    <w:next w:val="a8"/>
    <w:semiHidden/>
    <w:rsid w:val="00544313"/>
  </w:style>
  <w:style w:type="numbering" w:customStyle="1" w:styleId="11431">
    <w:name w:val="Нет списка11431"/>
    <w:next w:val="a8"/>
    <w:semiHidden/>
    <w:rsid w:val="00544313"/>
  </w:style>
  <w:style w:type="numbering" w:customStyle="1" w:styleId="111331">
    <w:name w:val="Нет списка111331"/>
    <w:next w:val="a8"/>
    <w:semiHidden/>
    <w:rsid w:val="00544313"/>
  </w:style>
  <w:style w:type="numbering" w:customStyle="1" w:styleId="21431">
    <w:name w:val="Нет списка21431"/>
    <w:next w:val="a8"/>
    <w:semiHidden/>
    <w:unhideWhenUsed/>
    <w:rsid w:val="00544313"/>
  </w:style>
  <w:style w:type="numbering" w:customStyle="1" w:styleId="31431">
    <w:name w:val="Нет списка31431"/>
    <w:next w:val="a8"/>
    <w:semiHidden/>
    <w:rsid w:val="00544313"/>
  </w:style>
  <w:style w:type="numbering" w:customStyle="1" w:styleId="41231">
    <w:name w:val="Нет списка41231"/>
    <w:next w:val="a8"/>
    <w:semiHidden/>
    <w:rsid w:val="00544313"/>
  </w:style>
  <w:style w:type="numbering" w:customStyle="1" w:styleId="12331">
    <w:name w:val="Нет списка12331"/>
    <w:next w:val="a8"/>
    <w:semiHidden/>
    <w:rsid w:val="00544313"/>
  </w:style>
  <w:style w:type="numbering" w:customStyle="1" w:styleId="211231">
    <w:name w:val="Нет списка211231"/>
    <w:next w:val="a8"/>
    <w:semiHidden/>
    <w:unhideWhenUsed/>
    <w:rsid w:val="00544313"/>
  </w:style>
  <w:style w:type="numbering" w:customStyle="1" w:styleId="311231">
    <w:name w:val="Нет списка311231"/>
    <w:next w:val="a8"/>
    <w:semiHidden/>
    <w:rsid w:val="00544313"/>
  </w:style>
  <w:style w:type="numbering" w:customStyle="1" w:styleId="5331">
    <w:name w:val="Нет списка5331"/>
    <w:next w:val="a8"/>
    <w:uiPriority w:val="99"/>
    <w:semiHidden/>
    <w:unhideWhenUsed/>
    <w:rsid w:val="00544313"/>
  </w:style>
  <w:style w:type="numbering" w:customStyle="1" w:styleId="62310">
    <w:name w:val="Нет списка6231"/>
    <w:next w:val="a8"/>
    <w:uiPriority w:val="99"/>
    <w:semiHidden/>
    <w:rsid w:val="00544313"/>
  </w:style>
  <w:style w:type="numbering" w:customStyle="1" w:styleId="13331">
    <w:name w:val="Нет списка13331"/>
    <w:next w:val="a8"/>
    <w:semiHidden/>
    <w:rsid w:val="00544313"/>
  </w:style>
  <w:style w:type="numbering" w:customStyle="1" w:styleId="112231">
    <w:name w:val="Нет списка112231"/>
    <w:next w:val="a8"/>
    <w:semiHidden/>
    <w:rsid w:val="00544313"/>
  </w:style>
  <w:style w:type="numbering" w:customStyle="1" w:styleId="22331">
    <w:name w:val="Нет списка22331"/>
    <w:next w:val="a8"/>
    <w:semiHidden/>
    <w:unhideWhenUsed/>
    <w:rsid w:val="00544313"/>
  </w:style>
  <w:style w:type="numbering" w:customStyle="1" w:styleId="32331">
    <w:name w:val="Нет списка32331"/>
    <w:next w:val="a8"/>
    <w:semiHidden/>
    <w:rsid w:val="00544313"/>
  </w:style>
  <w:style w:type="numbering" w:customStyle="1" w:styleId="42231">
    <w:name w:val="Нет списка42231"/>
    <w:next w:val="a8"/>
    <w:semiHidden/>
    <w:rsid w:val="00544313"/>
  </w:style>
  <w:style w:type="numbering" w:customStyle="1" w:styleId="121231">
    <w:name w:val="Нет списка121231"/>
    <w:next w:val="a8"/>
    <w:semiHidden/>
    <w:rsid w:val="00544313"/>
  </w:style>
  <w:style w:type="numbering" w:customStyle="1" w:styleId="212231">
    <w:name w:val="Нет списка212231"/>
    <w:next w:val="a8"/>
    <w:semiHidden/>
    <w:unhideWhenUsed/>
    <w:rsid w:val="00544313"/>
  </w:style>
  <w:style w:type="numbering" w:customStyle="1" w:styleId="312231">
    <w:name w:val="Нет списка312231"/>
    <w:next w:val="a8"/>
    <w:semiHidden/>
    <w:rsid w:val="00544313"/>
  </w:style>
  <w:style w:type="numbering" w:customStyle="1" w:styleId="51231">
    <w:name w:val="Нет списка51231"/>
    <w:next w:val="a8"/>
    <w:uiPriority w:val="99"/>
    <w:semiHidden/>
    <w:rsid w:val="00544313"/>
  </w:style>
  <w:style w:type="numbering" w:customStyle="1" w:styleId="131231">
    <w:name w:val="Нет списка131231"/>
    <w:next w:val="a8"/>
    <w:semiHidden/>
    <w:rsid w:val="00544313"/>
  </w:style>
  <w:style w:type="numbering" w:customStyle="1" w:styleId="221231">
    <w:name w:val="Нет списка221231"/>
    <w:next w:val="a8"/>
    <w:semiHidden/>
    <w:unhideWhenUsed/>
    <w:rsid w:val="00544313"/>
  </w:style>
  <w:style w:type="numbering" w:customStyle="1" w:styleId="321231">
    <w:name w:val="Нет списка321231"/>
    <w:next w:val="a8"/>
    <w:semiHidden/>
    <w:rsid w:val="00544313"/>
  </w:style>
  <w:style w:type="numbering" w:customStyle="1" w:styleId="SymbolSymbol2131">
    <w:name w:val="Стиль маркированный Symbol (Symbol) подчеркивание2131"/>
    <w:basedOn w:val="a8"/>
    <w:rsid w:val="00544313"/>
  </w:style>
  <w:style w:type="numbering" w:customStyle="1" w:styleId="21314">
    <w:name w:val="Стиль нумерованный2131"/>
    <w:basedOn w:val="a8"/>
    <w:rsid w:val="00544313"/>
  </w:style>
  <w:style w:type="numbering" w:customStyle="1" w:styleId="12pt2131">
    <w:name w:val="Стиль маркированный 12 pt2131"/>
    <w:basedOn w:val="a8"/>
    <w:rsid w:val="00544313"/>
  </w:style>
  <w:style w:type="numbering" w:customStyle="1" w:styleId="21315">
    <w:name w:val="Стиль маркированный2131"/>
    <w:basedOn w:val="a8"/>
    <w:rsid w:val="00544313"/>
  </w:style>
  <w:style w:type="numbering" w:customStyle="1" w:styleId="12pt111131">
    <w:name w:val="Стиль маркированный 12 pt111131"/>
    <w:basedOn w:val="a8"/>
    <w:rsid w:val="00544313"/>
  </w:style>
  <w:style w:type="numbering" w:customStyle="1" w:styleId="9312">
    <w:name w:val="Нет списка931"/>
    <w:next w:val="a8"/>
    <w:uiPriority w:val="99"/>
    <w:semiHidden/>
    <w:rsid w:val="00544313"/>
  </w:style>
  <w:style w:type="numbering" w:customStyle="1" w:styleId="16312">
    <w:name w:val="Нет списка1631"/>
    <w:next w:val="a8"/>
    <w:semiHidden/>
    <w:rsid w:val="00544313"/>
  </w:style>
  <w:style w:type="numbering" w:customStyle="1" w:styleId="2531">
    <w:name w:val="Нет списка2531"/>
    <w:next w:val="a8"/>
    <w:semiHidden/>
    <w:unhideWhenUsed/>
    <w:rsid w:val="00544313"/>
  </w:style>
  <w:style w:type="numbering" w:customStyle="1" w:styleId="3531">
    <w:name w:val="Нет списка3531"/>
    <w:next w:val="a8"/>
    <w:semiHidden/>
    <w:rsid w:val="00544313"/>
  </w:style>
  <w:style w:type="numbering" w:customStyle="1" w:styleId="4531">
    <w:name w:val="Нет списка4531"/>
    <w:next w:val="a8"/>
    <w:semiHidden/>
    <w:rsid w:val="00544313"/>
  </w:style>
  <w:style w:type="numbering" w:customStyle="1" w:styleId="11531">
    <w:name w:val="Нет списка11531"/>
    <w:next w:val="a8"/>
    <w:semiHidden/>
    <w:rsid w:val="00544313"/>
  </w:style>
  <w:style w:type="numbering" w:customStyle="1" w:styleId="111431">
    <w:name w:val="Нет списка111431"/>
    <w:next w:val="a8"/>
    <w:semiHidden/>
    <w:rsid w:val="00544313"/>
  </w:style>
  <w:style w:type="numbering" w:customStyle="1" w:styleId="21531">
    <w:name w:val="Нет списка21531"/>
    <w:next w:val="a8"/>
    <w:semiHidden/>
    <w:unhideWhenUsed/>
    <w:rsid w:val="00544313"/>
  </w:style>
  <w:style w:type="numbering" w:customStyle="1" w:styleId="31531">
    <w:name w:val="Нет списка31531"/>
    <w:next w:val="a8"/>
    <w:semiHidden/>
    <w:rsid w:val="00544313"/>
  </w:style>
  <w:style w:type="numbering" w:customStyle="1" w:styleId="41331">
    <w:name w:val="Нет списка41331"/>
    <w:next w:val="a8"/>
    <w:semiHidden/>
    <w:rsid w:val="00544313"/>
  </w:style>
  <w:style w:type="numbering" w:customStyle="1" w:styleId="12431">
    <w:name w:val="Нет списка12431"/>
    <w:next w:val="a8"/>
    <w:semiHidden/>
    <w:rsid w:val="00544313"/>
  </w:style>
  <w:style w:type="numbering" w:customStyle="1" w:styleId="211331">
    <w:name w:val="Нет списка211331"/>
    <w:next w:val="a8"/>
    <w:semiHidden/>
    <w:unhideWhenUsed/>
    <w:rsid w:val="00544313"/>
  </w:style>
  <w:style w:type="numbering" w:customStyle="1" w:styleId="311331">
    <w:name w:val="Нет списка311331"/>
    <w:next w:val="a8"/>
    <w:semiHidden/>
    <w:rsid w:val="00544313"/>
  </w:style>
  <w:style w:type="numbering" w:customStyle="1" w:styleId="5431">
    <w:name w:val="Нет списка5431"/>
    <w:next w:val="a8"/>
    <w:uiPriority w:val="99"/>
    <w:semiHidden/>
    <w:unhideWhenUsed/>
    <w:rsid w:val="00544313"/>
  </w:style>
  <w:style w:type="numbering" w:customStyle="1" w:styleId="6331">
    <w:name w:val="Нет списка6331"/>
    <w:next w:val="a8"/>
    <w:uiPriority w:val="99"/>
    <w:semiHidden/>
    <w:rsid w:val="00544313"/>
  </w:style>
  <w:style w:type="numbering" w:customStyle="1" w:styleId="13431">
    <w:name w:val="Нет списка13431"/>
    <w:next w:val="a8"/>
    <w:semiHidden/>
    <w:rsid w:val="00544313"/>
  </w:style>
  <w:style w:type="numbering" w:customStyle="1" w:styleId="112331">
    <w:name w:val="Нет списка112331"/>
    <w:next w:val="a8"/>
    <w:semiHidden/>
    <w:rsid w:val="00544313"/>
  </w:style>
  <w:style w:type="numbering" w:customStyle="1" w:styleId="22431">
    <w:name w:val="Нет списка22431"/>
    <w:next w:val="a8"/>
    <w:semiHidden/>
    <w:unhideWhenUsed/>
    <w:rsid w:val="00544313"/>
  </w:style>
  <w:style w:type="numbering" w:customStyle="1" w:styleId="32431">
    <w:name w:val="Нет списка32431"/>
    <w:next w:val="a8"/>
    <w:semiHidden/>
    <w:rsid w:val="00544313"/>
  </w:style>
  <w:style w:type="numbering" w:customStyle="1" w:styleId="42331">
    <w:name w:val="Нет списка42331"/>
    <w:next w:val="a8"/>
    <w:semiHidden/>
    <w:rsid w:val="00544313"/>
  </w:style>
  <w:style w:type="numbering" w:customStyle="1" w:styleId="121331">
    <w:name w:val="Нет списка121331"/>
    <w:next w:val="a8"/>
    <w:semiHidden/>
    <w:rsid w:val="00544313"/>
  </w:style>
  <w:style w:type="numbering" w:customStyle="1" w:styleId="212331">
    <w:name w:val="Нет списка212331"/>
    <w:next w:val="a8"/>
    <w:semiHidden/>
    <w:unhideWhenUsed/>
    <w:rsid w:val="00544313"/>
  </w:style>
  <w:style w:type="numbering" w:customStyle="1" w:styleId="312331">
    <w:name w:val="Нет списка312331"/>
    <w:next w:val="a8"/>
    <w:semiHidden/>
    <w:rsid w:val="00544313"/>
  </w:style>
  <w:style w:type="numbering" w:customStyle="1" w:styleId="51331">
    <w:name w:val="Нет списка51331"/>
    <w:next w:val="a8"/>
    <w:uiPriority w:val="99"/>
    <w:semiHidden/>
    <w:rsid w:val="00544313"/>
  </w:style>
  <w:style w:type="numbering" w:customStyle="1" w:styleId="131331">
    <w:name w:val="Нет списка131331"/>
    <w:next w:val="a8"/>
    <w:semiHidden/>
    <w:rsid w:val="00544313"/>
  </w:style>
  <w:style w:type="numbering" w:customStyle="1" w:styleId="221331">
    <w:name w:val="Нет списка221331"/>
    <w:next w:val="a8"/>
    <w:semiHidden/>
    <w:unhideWhenUsed/>
    <w:rsid w:val="00544313"/>
  </w:style>
  <w:style w:type="numbering" w:customStyle="1" w:styleId="321331">
    <w:name w:val="Нет списка321331"/>
    <w:next w:val="a8"/>
    <w:semiHidden/>
    <w:rsid w:val="00544313"/>
  </w:style>
  <w:style w:type="numbering" w:customStyle="1" w:styleId="SymbolSymbol3131">
    <w:name w:val="Стиль маркированный Symbol (Symbol) подчеркивание3131"/>
    <w:basedOn w:val="a8"/>
    <w:rsid w:val="00544313"/>
  </w:style>
  <w:style w:type="numbering" w:customStyle="1" w:styleId="31315">
    <w:name w:val="Стиль нумерованный3131"/>
    <w:basedOn w:val="a8"/>
    <w:rsid w:val="00544313"/>
  </w:style>
  <w:style w:type="numbering" w:customStyle="1" w:styleId="12pt3131">
    <w:name w:val="Стиль маркированный 12 pt3131"/>
    <w:basedOn w:val="a8"/>
    <w:rsid w:val="00544313"/>
    <w:pPr>
      <w:numPr>
        <w:numId w:val="56"/>
      </w:numPr>
    </w:pPr>
  </w:style>
  <w:style w:type="numbering" w:customStyle="1" w:styleId="3131">
    <w:name w:val="Стиль маркированный3131"/>
    <w:basedOn w:val="a8"/>
    <w:rsid w:val="00544313"/>
    <w:pPr>
      <w:numPr>
        <w:numId w:val="57"/>
      </w:numPr>
    </w:pPr>
  </w:style>
  <w:style w:type="numbering" w:customStyle="1" w:styleId="1033">
    <w:name w:val="Нет списка103"/>
    <w:next w:val="a8"/>
    <w:uiPriority w:val="99"/>
    <w:semiHidden/>
    <w:rsid w:val="00544313"/>
  </w:style>
  <w:style w:type="numbering" w:customStyle="1" w:styleId="1730">
    <w:name w:val="Нет списка173"/>
    <w:next w:val="a8"/>
    <w:semiHidden/>
    <w:rsid w:val="00544313"/>
  </w:style>
  <w:style w:type="numbering" w:customStyle="1" w:styleId="263">
    <w:name w:val="Нет списка263"/>
    <w:next w:val="a8"/>
    <w:semiHidden/>
    <w:unhideWhenUsed/>
    <w:rsid w:val="00544313"/>
  </w:style>
  <w:style w:type="numbering" w:customStyle="1" w:styleId="3630">
    <w:name w:val="Нет списка363"/>
    <w:next w:val="a8"/>
    <w:semiHidden/>
    <w:rsid w:val="00544313"/>
  </w:style>
  <w:style w:type="numbering" w:customStyle="1" w:styleId="463">
    <w:name w:val="Нет списка463"/>
    <w:next w:val="a8"/>
    <w:semiHidden/>
    <w:rsid w:val="00544313"/>
  </w:style>
  <w:style w:type="numbering" w:customStyle="1" w:styleId="1163">
    <w:name w:val="Нет списка1163"/>
    <w:next w:val="a8"/>
    <w:semiHidden/>
    <w:rsid w:val="00544313"/>
  </w:style>
  <w:style w:type="numbering" w:customStyle="1" w:styleId="111530">
    <w:name w:val="Нет списка11153"/>
    <w:next w:val="a8"/>
    <w:semiHidden/>
    <w:rsid w:val="00544313"/>
  </w:style>
  <w:style w:type="numbering" w:customStyle="1" w:styleId="2163">
    <w:name w:val="Нет списка2163"/>
    <w:next w:val="a8"/>
    <w:semiHidden/>
    <w:unhideWhenUsed/>
    <w:rsid w:val="00544313"/>
  </w:style>
  <w:style w:type="numbering" w:customStyle="1" w:styleId="3163">
    <w:name w:val="Нет списка3163"/>
    <w:next w:val="a8"/>
    <w:semiHidden/>
    <w:rsid w:val="00544313"/>
  </w:style>
  <w:style w:type="numbering" w:customStyle="1" w:styleId="4143">
    <w:name w:val="Нет списка4143"/>
    <w:next w:val="a8"/>
    <w:semiHidden/>
    <w:rsid w:val="00544313"/>
  </w:style>
  <w:style w:type="numbering" w:customStyle="1" w:styleId="1253">
    <w:name w:val="Нет списка1253"/>
    <w:next w:val="a8"/>
    <w:semiHidden/>
    <w:rsid w:val="00544313"/>
  </w:style>
  <w:style w:type="numbering" w:customStyle="1" w:styleId="21143">
    <w:name w:val="Нет списка21143"/>
    <w:next w:val="a8"/>
    <w:semiHidden/>
    <w:unhideWhenUsed/>
    <w:rsid w:val="00544313"/>
  </w:style>
  <w:style w:type="numbering" w:customStyle="1" w:styleId="31143">
    <w:name w:val="Нет списка31143"/>
    <w:next w:val="a8"/>
    <w:semiHidden/>
    <w:rsid w:val="00544313"/>
  </w:style>
  <w:style w:type="numbering" w:customStyle="1" w:styleId="553">
    <w:name w:val="Нет списка553"/>
    <w:next w:val="a8"/>
    <w:uiPriority w:val="99"/>
    <w:semiHidden/>
    <w:unhideWhenUsed/>
    <w:rsid w:val="00544313"/>
  </w:style>
  <w:style w:type="numbering" w:customStyle="1" w:styleId="643">
    <w:name w:val="Нет списка643"/>
    <w:next w:val="a8"/>
    <w:uiPriority w:val="99"/>
    <w:semiHidden/>
    <w:rsid w:val="00544313"/>
  </w:style>
  <w:style w:type="numbering" w:customStyle="1" w:styleId="1353">
    <w:name w:val="Нет списка1353"/>
    <w:next w:val="a8"/>
    <w:semiHidden/>
    <w:rsid w:val="00544313"/>
  </w:style>
  <w:style w:type="numbering" w:customStyle="1" w:styleId="11243">
    <w:name w:val="Нет списка11243"/>
    <w:next w:val="a8"/>
    <w:semiHidden/>
    <w:rsid w:val="00544313"/>
  </w:style>
  <w:style w:type="numbering" w:customStyle="1" w:styleId="2253">
    <w:name w:val="Нет списка2253"/>
    <w:next w:val="a8"/>
    <w:semiHidden/>
    <w:unhideWhenUsed/>
    <w:rsid w:val="00544313"/>
  </w:style>
  <w:style w:type="numbering" w:customStyle="1" w:styleId="3253">
    <w:name w:val="Нет списка3253"/>
    <w:next w:val="a8"/>
    <w:semiHidden/>
    <w:rsid w:val="00544313"/>
  </w:style>
  <w:style w:type="numbering" w:customStyle="1" w:styleId="4243">
    <w:name w:val="Нет списка4243"/>
    <w:next w:val="a8"/>
    <w:semiHidden/>
    <w:rsid w:val="00544313"/>
  </w:style>
  <w:style w:type="numbering" w:customStyle="1" w:styleId="12143">
    <w:name w:val="Нет списка12143"/>
    <w:next w:val="a8"/>
    <w:semiHidden/>
    <w:rsid w:val="00544313"/>
  </w:style>
  <w:style w:type="numbering" w:customStyle="1" w:styleId="21243">
    <w:name w:val="Нет списка21243"/>
    <w:next w:val="a8"/>
    <w:semiHidden/>
    <w:unhideWhenUsed/>
    <w:rsid w:val="00544313"/>
  </w:style>
  <w:style w:type="numbering" w:customStyle="1" w:styleId="31243">
    <w:name w:val="Нет списка31243"/>
    <w:next w:val="a8"/>
    <w:semiHidden/>
    <w:rsid w:val="00544313"/>
  </w:style>
  <w:style w:type="numbering" w:customStyle="1" w:styleId="5143">
    <w:name w:val="Нет списка5143"/>
    <w:next w:val="a8"/>
    <w:uiPriority w:val="99"/>
    <w:semiHidden/>
    <w:rsid w:val="00544313"/>
  </w:style>
  <w:style w:type="numbering" w:customStyle="1" w:styleId="13143">
    <w:name w:val="Нет списка13143"/>
    <w:next w:val="a8"/>
    <w:semiHidden/>
    <w:rsid w:val="00544313"/>
  </w:style>
  <w:style w:type="numbering" w:customStyle="1" w:styleId="22143">
    <w:name w:val="Нет списка22143"/>
    <w:next w:val="a8"/>
    <w:semiHidden/>
    <w:unhideWhenUsed/>
    <w:rsid w:val="00544313"/>
  </w:style>
  <w:style w:type="numbering" w:customStyle="1" w:styleId="32143">
    <w:name w:val="Нет списка32143"/>
    <w:next w:val="a8"/>
    <w:semiHidden/>
    <w:rsid w:val="00544313"/>
  </w:style>
  <w:style w:type="numbering" w:customStyle="1" w:styleId="SymbolSymbol431">
    <w:name w:val="Стиль маркированный Symbol (Symbol) подчеркивание431"/>
    <w:basedOn w:val="a8"/>
    <w:rsid w:val="00544313"/>
  </w:style>
  <w:style w:type="numbering" w:customStyle="1" w:styleId="4314">
    <w:name w:val="Стиль нумерованный431"/>
    <w:basedOn w:val="a8"/>
    <w:rsid w:val="00544313"/>
  </w:style>
  <w:style w:type="numbering" w:customStyle="1" w:styleId="12pt431">
    <w:name w:val="Стиль маркированный 12 pt431"/>
    <w:basedOn w:val="a8"/>
    <w:rsid w:val="00544313"/>
  </w:style>
  <w:style w:type="numbering" w:customStyle="1" w:styleId="4315">
    <w:name w:val="Стиль маркированный431"/>
    <w:basedOn w:val="a8"/>
    <w:rsid w:val="00544313"/>
  </w:style>
  <w:style w:type="table" w:customStyle="1" w:styleId="52130">
    <w:name w:val="Сетка таблицы5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7"/>
    <w:next w:val="afff5"/>
    <w:rsid w:val="00544313"/>
    <w:pPr>
      <w:jc w:val="lef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1">
    <w:name w:val="Стиль маркированный 12 pt12131"/>
    <w:basedOn w:val="a8"/>
    <w:rsid w:val="00544313"/>
    <w:pPr>
      <w:numPr>
        <w:numId w:val="55"/>
      </w:numPr>
    </w:pPr>
  </w:style>
  <w:style w:type="numbering" w:customStyle="1" w:styleId="1830">
    <w:name w:val="Нет списка183"/>
    <w:next w:val="a8"/>
    <w:semiHidden/>
    <w:rsid w:val="00544313"/>
  </w:style>
  <w:style w:type="numbering" w:customStyle="1" w:styleId="1930">
    <w:name w:val="Нет списка193"/>
    <w:next w:val="a8"/>
    <w:uiPriority w:val="99"/>
    <w:semiHidden/>
    <w:unhideWhenUsed/>
    <w:rsid w:val="00544313"/>
  </w:style>
  <w:style w:type="numbering" w:customStyle="1" w:styleId="1173">
    <w:name w:val="Нет списка1173"/>
    <w:next w:val="a8"/>
    <w:semiHidden/>
    <w:rsid w:val="00544313"/>
  </w:style>
  <w:style w:type="numbering" w:customStyle="1" w:styleId="2030">
    <w:name w:val="Нет списка203"/>
    <w:next w:val="a8"/>
    <w:uiPriority w:val="99"/>
    <w:semiHidden/>
    <w:unhideWhenUsed/>
    <w:rsid w:val="00544313"/>
  </w:style>
  <w:style w:type="table" w:customStyle="1" w:styleId="211132">
    <w:name w:val="Сетка таблицы2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1">
    <w:name w:val="Стиль маркированный Symbol (Symbol) подчеркивание531"/>
    <w:basedOn w:val="a8"/>
    <w:rsid w:val="00544313"/>
  </w:style>
  <w:style w:type="numbering" w:customStyle="1" w:styleId="5313">
    <w:name w:val="Стиль нумерованный531"/>
    <w:basedOn w:val="a8"/>
    <w:rsid w:val="00544313"/>
  </w:style>
  <w:style w:type="numbering" w:customStyle="1" w:styleId="12pt531">
    <w:name w:val="Стиль маркированный 12 pt531"/>
    <w:basedOn w:val="a8"/>
    <w:rsid w:val="00544313"/>
  </w:style>
  <w:style w:type="numbering" w:customStyle="1" w:styleId="5314">
    <w:name w:val="Стиль маркированный531"/>
    <w:basedOn w:val="a8"/>
    <w:rsid w:val="00544313"/>
  </w:style>
  <w:style w:type="numbering" w:customStyle="1" w:styleId="SymbolSymbol1231">
    <w:name w:val="Стиль маркированный Symbol (Symbol) подчеркивание1231"/>
    <w:basedOn w:val="a8"/>
    <w:rsid w:val="00544313"/>
  </w:style>
  <w:style w:type="numbering" w:customStyle="1" w:styleId="12313">
    <w:name w:val="Стиль нумерованный1231"/>
    <w:basedOn w:val="a8"/>
    <w:rsid w:val="00544313"/>
  </w:style>
  <w:style w:type="numbering" w:customStyle="1" w:styleId="12pt1331">
    <w:name w:val="Стиль маркированный 12 pt1331"/>
    <w:basedOn w:val="a8"/>
    <w:rsid w:val="00544313"/>
  </w:style>
  <w:style w:type="numbering" w:customStyle="1" w:styleId="12314">
    <w:name w:val="Стиль маркированный1231"/>
    <w:basedOn w:val="a8"/>
    <w:rsid w:val="00544313"/>
  </w:style>
  <w:style w:type="numbering" w:customStyle="1" w:styleId="SymbolSymbol2113">
    <w:name w:val="Стиль маркированный Symbol (Symbol) подчеркивание2113"/>
    <w:basedOn w:val="a8"/>
    <w:rsid w:val="00544313"/>
  </w:style>
  <w:style w:type="numbering" w:customStyle="1" w:styleId="21134">
    <w:name w:val="Стиль нумерованный2113"/>
    <w:basedOn w:val="a8"/>
    <w:rsid w:val="00544313"/>
  </w:style>
  <w:style w:type="numbering" w:customStyle="1" w:styleId="12pt2113">
    <w:name w:val="Стиль маркированный 12 pt2113"/>
    <w:basedOn w:val="a8"/>
    <w:rsid w:val="00544313"/>
  </w:style>
  <w:style w:type="numbering" w:customStyle="1" w:styleId="21135">
    <w:name w:val="Стиль маркированный2113"/>
    <w:basedOn w:val="a8"/>
    <w:rsid w:val="00544313"/>
  </w:style>
  <w:style w:type="numbering" w:customStyle="1" w:styleId="12pt1123">
    <w:name w:val="Стиль маркированный 12 pt1123"/>
    <w:basedOn w:val="a8"/>
    <w:rsid w:val="00544313"/>
  </w:style>
  <w:style w:type="numbering" w:customStyle="1" w:styleId="273">
    <w:name w:val="Нет списка273"/>
    <w:next w:val="a8"/>
    <w:uiPriority w:val="99"/>
    <w:semiHidden/>
    <w:unhideWhenUsed/>
    <w:rsid w:val="00544313"/>
  </w:style>
  <w:style w:type="numbering" w:customStyle="1" w:styleId="SymbolSymbol611">
    <w:name w:val="Стиль маркированный Symbol (Symbol) подчеркивание611"/>
    <w:basedOn w:val="a8"/>
    <w:rsid w:val="00544313"/>
  </w:style>
  <w:style w:type="numbering" w:customStyle="1" w:styleId="6115">
    <w:name w:val="Стиль нумерованный611"/>
    <w:basedOn w:val="a8"/>
    <w:rsid w:val="00544313"/>
  </w:style>
  <w:style w:type="numbering" w:customStyle="1" w:styleId="12pt611">
    <w:name w:val="Стиль маркированный 12 pt611"/>
    <w:basedOn w:val="a8"/>
    <w:rsid w:val="00544313"/>
  </w:style>
  <w:style w:type="numbering" w:customStyle="1" w:styleId="6116">
    <w:name w:val="Стиль маркированный611"/>
    <w:basedOn w:val="a8"/>
    <w:rsid w:val="00544313"/>
  </w:style>
  <w:style w:type="numbering" w:customStyle="1" w:styleId="SymbolSymbol1311">
    <w:name w:val="Стиль маркированный Symbol (Symbol) подчеркивание1311"/>
    <w:basedOn w:val="a8"/>
    <w:rsid w:val="00544313"/>
  </w:style>
  <w:style w:type="numbering" w:customStyle="1" w:styleId="13115">
    <w:name w:val="Стиль нумерованный1311"/>
    <w:basedOn w:val="a8"/>
    <w:rsid w:val="00544313"/>
  </w:style>
  <w:style w:type="numbering" w:customStyle="1" w:styleId="12pt143">
    <w:name w:val="Стиль маркированный 12 pt143"/>
    <w:basedOn w:val="a8"/>
    <w:rsid w:val="00544313"/>
  </w:style>
  <w:style w:type="numbering" w:customStyle="1" w:styleId="13116">
    <w:name w:val="Стиль маркированный1311"/>
    <w:basedOn w:val="a8"/>
    <w:rsid w:val="00544313"/>
  </w:style>
  <w:style w:type="numbering" w:customStyle="1" w:styleId="SymbolSymbol223">
    <w:name w:val="Стиль маркированный Symbol (Symbol) подчеркивание223"/>
    <w:basedOn w:val="a8"/>
    <w:rsid w:val="00544313"/>
  </w:style>
  <w:style w:type="numbering" w:customStyle="1" w:styleId="2234">
    <w:name w:val="Стиль нумерованный223"/>
    <w:basedOn w:val="a8"/>
    <w:rsid w:val="00544313"/>
  </w:style>
  <w:style w:type="numbering" w:customStyle="1" w:styleId="12pt223">
    <w:name w:val="Стиль маркированный 12 pt223"/>
    <w:basedOn w:val="a8"/>
    <w:rsid w:val="00544313"/>
  </w:style>
  <w:style w:type="numbering" w:customStyle="1" w:styleId="2235">
    <w:name w:val="Стиль маркированный223"/>
    <w:basedOn w:val="a8"/>
    <w:rsid w:val="00544313"/>
  </w:style>
  <w:style w:type="numbering" w:customStyle="1" w:styleId="12pt11311">
    <w:name w:val="Стиль маркированный 12 pt11311"/>
    <w:basedOn w:val="a8"/>
    <w:rsid w:val="00544313"/>
  </w:style>
  <w:style w:type="numbering" w:customStyle="1" w:styleId="SymbolSymbol111131">
    <w:name w:val="Стиль маркированный Symbol (Symbol) подчеркивание111131"/>
    <w:basedOn w:val="a8"/>
    <w:rsid w:val="00544313"/>
  </w:style>
  <w:style w:type="numbering" w:customStyle="1" w:styleId="283">
    <w:name w:val="Нет списка283"/>
    <w:next w:val="a8"/>
    <w:uiPriority w:val="99"/>
    <w:semiHidden/>
    <w:unhideWhenUsed/>
    <w:rsid w:val="00544313"/>
  </w:style>
  <w:style w:type="numbering" w:customStyle="1" w:styleId="SymbolSymbol711">
    <w:name w:val="Стиль маркированный Symbol (Symbol) подчеркивание711"/>
    <w:basedOn w:val="a8"/>
    <w:rsid w:val="00544313"/>
  </w:style>
  <w:style w:type="numbering" w:customStyle="1" w:styleId="7115">
    <w:name w:val="Стиль нумерованный711"/>
    <w:basedOn w:val="a8"/>
    <w:rsid w:val="00544313"/>
  </w:style>
  <w:style w:type="numbering" w:customStyle="1" w:styleId="12pt711">
    <w:name w:val="Стиль маркированный 12 pt711"/>
    <w:basedOn w:val="a8"/>
    <w:rsid w:val="00544313"/>
  </w:style>
  <w:style w:type="numbering" w:customStyle="1" w:styleId="7116">
    <w:name w:val="Стиль маркированный711"/>
    <w:basedOn w:val="a8"/>
    <w:rsid w:val="00544313"/>
  </w:style>
  <w:style w:type="numbering" w:customStyle="1" w:styleId="SymbolSymbol1411">
    <w:name w:val="Стиль маркированный Symbol (Symbol) подчеркивание1411"/>
    <w:basedOn w:val="a8"/>
    <w:rsid w:val="00544313"/>
  </w:style>
  <w:style w:type="numbering" w:customStyle="1" w:styleId="14113">
    <w:name w:val="Стиль нумерованный1411"/>
    <w:basedOn w:val="a8"/>
    <w:rsid w:val="00544313"/>
  </w:style>
  <w:style w:type="numbering" w:customStyle="1" w:styleId="12pt1511">
    <w:name w:val="Стиль маркированный 12 pt1511"/>
    <w:basedOn w:val="a8"/>
    <w:rsid w:val="00544313"/>
  </w:style>
  <w:style w:type="numbering" w:customStyle="1" w:styleId="14114">
    <w:name w:val="Стиль маркированный1411"/>
    <w:basedOn w:val="a8"/>
    <w:rsid w:val="00544313"/>
  </w:style>
  <w:style w:type="numbering" w:customStyle="1" w:styleId="SymbolSymbol2311">
    <w:name w:val="Стиль маркированный Symbol (Symbol) подчеркивание2311"/>
    <w:basedOn w:val="a8"/>
    <w:rsid w:val="00544313"/>
  </w:style>
  <w:style w:type="numbering" w:customStyle="1" w:styleId="23113">
    <w:name w:val="Стиль нумерованный2311"/>
    <w:basedOn w:val="a8"/>
    <w:rsid w:val="00544313"/>
  </w:style>
  <w:style w:type="numbering" w:customStyle="1" w:styleId="12pt2311">
    <w:name w:val="Стиль маркированный 12 pt2311"/>
    <w:basedOn w:val="a8"/>
    <w:rsid w:val="00544313"/>
  </w:style>
  <w:style w:type="numbering" w:customStyle="1" w:styleId="23114">
    <w:name w:val="Стиль маркированный2311"/>
    <w:basedOn w:val="a8"/>
    <w:rsid w:val="00544313"/>
  </w:style>
  <w:style w:type="numbering" w:customStyle="1" w:styleId="12pt11411">
    <w:name w:val="Стиль маркированный 12 pt11411"/>
    <w:basedOn w:val="a8"/>
    <w:rsid w:val="00544313"/>
  </w:style>
  <w:style w:type="numbering" w:customStyle="1" w:styleId="11030">
    <w:name w:val="Нет списка1103"/>
    <w:next w:val="a8"/>
    <w:uiPriority w:val="99"/>
    <w:semiHidden/>
    <w:rsid w:val="00544313"/>
  </w:style>
  <w:style w:type="numbering" w:customStyle="1" w:styleId="1183">
    <w:name w:val="Нет списка1183"/>
    <w:next w:val="a8"/>
    <w:semiHidden/>
    <w:rsid w:val="00544313"/>
  </w:style>
  <w:style w:type="numbering" w:customStyle="1" w:styleId="293">
    <w:name w:val="Нет списка293"/>
    <w:next w:val="a8"/>
    <w:semiHidden/>
    <w:unhideWhenUsed/>
    <w:rsid w:val="00544313"/>
  </w:style>
  <w:style w:type="numbering" w:customStyle="1" w:styleId="373">
    <w:name w:val="Нет списка373"/>
    <w:next w:val="a8"/>
    <w:semiHidden/>
    <w:rsid w:val="00544313"/>
  </w:style>
  <w:style w:type="numbering" w:customStyle="1" w:styleId="473">
    <w:name w:val="Нет списка473"/>
    <w:next w:val="a8"/>
    <w:semiHidden/>
    <w:rsid w:val="00544313"/>
  </w:style>
  <w:style w:type="numbering" w:customStyle="1" w:styleId="11163">
    <w:name w:val="Нет списка11163"/>
    <w:next w:val="a8"/>
    <w:semiHidden/>
    <w:rsid w:val="00544313"/>
  </w:style>
  <w:style w:type="numbering" w:customStyle="1" w:styleId="1111230">
    <w:name w:val="Нет списка111123"/>
    <w:next w:val="a8"/>
    <w:semiHidden/>
    <w:rsid w:val="00544313"/>
  </w:style>
  <w:style w:type="numbering" w:customStyle="1" w:styleId="2173">
    <w:name w:val="Нет списка2173"/>
    <w:next w:val="a8"/>
    <w:semiHidden/>
    <w:unhideWhenUsed/>
    <w:rsid w:val="00544313"/>
  </w:style>
  <w:style w:type="numbering" w:customStyle="1" w:styleId="3173">
    <w:name w:val="Нет списка3173"/>
    <w:next w:val="a8"/>
    <w:semiHidden/>
    <w:rsid w:val="00544313"/>
  </w:style>
  <w:style w:type="numbering" w:customStyle="1" w:styleId="4153">
    <w:name w:val="Нет списка4153"/>
    <w:next w:val="a8"/>
    <w:semiHidden/>
    <w:rsid w:val="00544313"/>
  </w:style>
  <w:style w:type="numbering" w:customStyle="1" w:styleId="1263">
    <w:name w:val="Нет списка1263"/>
    <w:next w:val="a8"/>
    <w:semiHidden/>
    <w:rsid w:val="00544313"/>
  </w:style>
  <w:style w:type="numbering" w:customStyle="1" w:styleId="21153">
    <w:name w:val="Нет списка21153"/>
    <w:next w:val="a8"/>
    <w:semiHidden/>
    <w:unhideWhenUsed/>
    <w:rsid w:val="00544313"/>
  </w:style>
  <w:style w:type="numbering" w:customStyle="1" w:styleId="31153">
    <w:name w:val="Нет списка31153"/>
    <w:next w:val="a8"/>
    <w:semiHidden/>
    <w:rsid w:val="00544313"/>
  </w:style>
  <w:style w:type="table" w:customStyle="1" w:styleId="2111130">
    <w:name w:val="Сетка таблицы21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8"/>
    <w:uiPriority w:val="99"/>
    <w:semiHidden/>
    <w:unhideWhenUsed/>
    <w:rsid w:val="00544313"/>
  </w:style>
  <w:style w:type="numbering" w:customStyle="1" w:styleId="653">
    <w:name w:val="Нет списка653"/>
    <w:next w:val="a8"/>
    <w:uiPriority w:val="99"/>
    <w:semiHidden/>
    <w:rsid w:val="00544313"/>
  </w:style>
  <w:style w:type="numbering" w:customStyle="1" w:styleId="1363">
    <w:name w:val="Нет списка1363"/>
    <w:next w:val="a8"/>
    <w:semiHidden/>
    <w:rsid w:val="00544313"/>
  </w:style>
  <w:style w:type="numbering" w:customStyle="1" w:styleId="11253">
    <w:name w:val="Нет списка11253"/>
    <w:next w:val="a8"/>
    <w:semiHidden/>
    <w:rsid w:val="00544313"/>
  </w:style>
  <w:style w:type="numbering" w:customStyle="1" w:styleId="2263">
    <w:name w:val="Нет списка2263"/>
    <w:next w:val="a8"/>
    <w:semiHidden/>
    <w:unhideWhenUsed/>
    <w:rsid w:val="00544313"/>
  </w:style>
  <w:style w:type="numbering" w:customStyle="1" w:styleId="3263">
    <w:name w:val="Нет списка3263"/>
    <w:next w:val="a8"/>
    <w:semiHidden/>
    <w:rsid w:val="00544313"/>
  </w:style>
  <w:style w:type="numbering" w:customStyle="1" w:styleId="4253">
    <w:name w:val="Нет списка4253"/>
    <w:next w:val="a8"/>
    <w:semiHidden/>
    <w:rsid w:val="00544313"/>
  </w:style>
  <w:style w:type="numbering" w:customStyle="1" w:styleId="12153">
    <w:name w:val="Нет списка12153"/>
    <w:next w:val="a8"/>
    <w:semiHidden/>
    <w:rsid w:val="00544313"/>
  </w:style>
  <w:style w:type="numbering" w:customStyle="1" w:styleId="21253">
    <w:name w:val="Нет списка21253"/>
    <w:next w:val="a8"/>
    <w:semiHidden/>
    <w:unhideWhenUsed/>
    <w:rsid w:val="00544313"/>
  </w:style>
  <w:style w:type="numbering" w:customStyle="1" w:styleId="31253">
    <w:name w:val="Нет списка31253"/>
    <w:next w:val="a8"/>
    <w:semiHidden/>
    <w:rsid w:val="00544313"/>
  </w:style>
  <w:style w:type="numbering" w:customStyle="1" w:styleId="5153">
    <w:name w:val="Нет списка5153"/>
    <w:next w:val="a8"/>
    <w:uiPriority w:val="99"/>
    <w:semiHidden/>
    <w:rsid w:val="00544313"/>
  </w:style>
  <w:style w:type="numbering" w:customStyle="1" w:styleId="13153">
    <w:name w:val="Нет списка13153"/>
    <w:next w:val="a8"/>
    <w:semiHidden/>
    <w:rsid w:val="00544313"/>
  </w:style>
  <w:style w:type="numbering" w:customStyle="1" w:styleId="22153">
    <w:name w:val="Нет списка22153"/>
    <w:next w:val="a8"/>
    <w:semiHidden/>
    <w:unhideWhenUsed/>
    <w:rsid w:val="00544313"/>
  </w:style>
  <w:style w:type="numbering" w:customStyle="1" w:styleId="32153">
    <w:name w:val="Нет списка32153"/>
    <w:next w:val="a8"/>
    <w:semiHidden/>
    <w:rsid w:val="00544313"/>
  </w:style>
  <w:style w:type="table" w:customStyle="1" w:styleId="52113">
    <w:name w:val="Сетка таблицы5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8"/>
    <w:uiPriority w:val="99"/>
    <w:semiHidden/>
    <w:unhideWhenUsed/>
    <w:rsid w:val="00544313"/>
  </w:style>
  <w:style w:type="numbering" w:customStyle="1" w:styleId="1423">
    <w:name w:val="Нет списка1423"/>
    <w:next w:val="a8"/>
    <w:uiPriority w:val="99"/>
    <w:semiHidden/>
    <w:rsid w:val="00544313"/>
  </w:style>
  <w:style w:type="numbering" w:customStyle="1" w:styleId="11323">
    <w:name w:val="Нет списка11323"/>
    <w:next w:val="a8"/>
    <w:semiHidden/>
    <w:rsid w:val="00544313"/>
  </w:style>
  <w:style w:type="numbering" w:customStyle="1" w:styleId="2323">
    <w:name w:val="Нет списка2323"/>
    <w:next w:val="a8"/>
    <w:semiHidden/>
    <w:unhideWhenUsed/>
    <w:rsid w:val="00544313"/>
  </w:style>
  <w:style w:type="numbering" w:customStyle="1" w:styleId="3323">
    <w:name w:val="Нет списка3323"/>
    <w:next w:val="a8"/>
    <w:semiHidden/>
    <w:rsid w:val="00544313"/>
  </w:style>
  <w:style w:type="numbering" w:customStyle="1" w:styleId="4323">
    <w:name w:val="Нет списка4323"/>
    <w:next w:val="a8"/>
    <w:semiHidden/>
    <w:rsid w:val="00544313"/>
  </w:style>
  <w:style w:type="numbering" w:customStyle="1" w:styleId="111111130">
    <w:name w:val="Нет списка11111113"/>
    <w:next w:val="a8"/>
    <w:semiHidden/>
    <w:rsid w:val="00544313"/>
  </w:style>
  <w:style w:type="numbering" w:customStyle="1" w:styleId="1111111130">
    <w:name w:val="Нет списка111111113"/>
    <w:next w:val="a8"/>
    <w:semiHidden/>
    <w:rsid w:val="00544313"/>
  </w:style>
  <w:style w:type="numbering" w:customStyle="1" w:styleId="21323">
    <w:name w:val="Нет списка21323"/>
    <w:next w:val="a8"/>
    <w:semiHidden/>
    <w:unhideWhenUsed/>
    <w:rsid w:val="00544313"/>
  </w:style>
  <w:style w:type="numbering" w:customStyle="1" w:styleId="31323">
    <w:name w:val="Нет списка31323"/>
    <w:next w:val="a8"/>
    <w:semiHidden/>
    <w:rsid w:val="00544313"/>
  </w:style>
  <w:style w:type="numbering" w:customStyle="1" w:styleId="41123">
    <w:name w:val="Нет списка41123"/>
    <w:next w:val="a8"/>
    <w:semiHidden/>
    <w:rsid w:val="00544313"/>
  </w:style>
  <w:style w:type="numbering" w:customStyle="1" w:styleId="12223">
    <w:name w:val="Нет списка12223"/>
    <w:next w:val="a8"/>
    <w:semiHidden/>
    <w:rsid w:val="00544313"/>
  </w:style>
  <w:style w:type="numbering" w:customStyle="1" w:styleId="2111230">
    <w:name w:val="Нет списка211123"/>
    <w:next w:val="a8"/>
    <w:semiHidden/>
    <w:unhideWhenUsed/>
    <w:rsid w:val="00544313"/>
  </w:style>
  <w:style w:type="numbering" w:customStyle="1" w:styleId="3111230">
    <w:name w:val="Нет списка311123"/>
    <w:next w:val="a8"/>
    <w:semiHidden/>
    <w:rsid w:val="00544313"/>
  </w:style>
  <w:style w:type="numbering" w:customStyle="1" w:styleId="5223">
    <w:name w:val="Нет списка5223"/>
    <w:next w:val="a8"/>
    <w:uiPriority w:val="99"/>
    <w:semiHidden/>
    <w:unhideWhenUsed/>
    <w:rsid w:val="00544313"/>
  </w:style>
  <w:style w:type="numbering" w:customStyle="1" w:styleId="6123">
    <w:name w:val="Нет списка6123"/>
    <w:next w:val="a8"/>
    <w:uiPriority w:val="99"/>
    <w:semiHidden/>
    <w:rsid w:val="00544313"/>
  </w:style>
  <w:style w:type="numbering" w:customStyle="1" w:styleId="13223">
    <w:name w:val="Нет списка13223"/>
    <w:next w:val="a8"/>
    <w:semiHidden/>
    <w:rsid w:val="00544313"/>
  </w:style>
  <w:style w:type="numbering" w:customStyle="1" w:styleId="112123">
    <w:name w:val="Нет списка112123"/>
    <w:next w:val="a8"/>
    <w:semiHidden/>
    <w:rsid w:val="00544313"/>
  </w:style>
  <w:style w:type="numbering" w:customStyle="1" w:styleId="22223">
    <w:name w:val="Нет списка22223"/>
    <w:next w:val="a8"/>
    <w:semiHidden/>
    <w:unhideWhenUsed/>
    <w:rsid w:val="00544313"/>
  </w:style>
  <w:style w:type="numbering" w:customStyle="1" w:styleId="32223">
    <w:name w:val="Нет списка32223"/>
    <w:next w:val="a8"/>
    <w:semiHidden/>
    <w:rsid w:val="00544313"/>
  </w:style>
  <w:style w:type="numbering" w:customStyle="1" w:styleId="42123">
    <w:name w:val="Нет списка42123"/>
    <w:next w:val="a8"/>
    <w:semiHidden/>
    <w:rsid w:val="00544313"/>
  </w:style>
  <w:style w:type="numbering" w:customStyle="1" w:styleId="121123">
    <w:name w:val="Нет списка121123"/>
    <w:next w:val="a8"/>
    <w:semiHidden/>
    <w:rsid w:val="00544313"/>
  </w:style>
  <w:style w:type="numbering" w:customStyle="1" w:styleId="212123">
    <w:name w:val="Нет списка212123"/>
    <w:next w:val="a8"/>
    <w:semiHidden/>
    <w:unhideWhenUsed/>
    <w:rsid w:val="00544313"/>
  </w:style>
  <w:style w:type="numbering" w:customStyle="1" w:styleId="312123">
    <w:name w:val="Нет списка312123"/>
    <w:next w:val="a8"/>
    <w:semiHidden/>
    <w:rsid w:val="00544313"/>
  </w:style>
  <w:style w:type="numbering" w:customStyle="1" w:styleId="51123">
    <w:name w:val="Нет списка51123"/>
    <w:next w:val="a8"/>
    <w:uiPriority w:val="99"/>
    <w:semiHidden/>
    <w:rsid w:val="00544313"/>
  </w:style>
  <w:style w:type="numbering" w:customStyle="1" w:styleId="131123">
    <w:name w:val="Нет списка131123"/>
    <w:next w:val="a8"/>
    <w:semiHidden/>
    <w:rsid w:val="00544313"/>
  </w:style>
  <w:style w:type="numbering" w:customStyle="1" w:styleId="221123">
    <w:name w:val="Нет списка221123"/>
    <w:next w:val="a8"/>
    <w:semiHidden/>
    <w:unhideWhenUsed/>
    <w:rsid w:val="00544313"/>
  </w:style>
  <w:style w:type="numbering" w:customStyle="1" w:styleId="321123">
    <w:name w:val="Нет списка321123"/>
    <w:next w:val="a8"/>
    <w:semiHidden/>
    <w:rsid w:val="00544313"/>
  </w:style>
  <w:style w:type="numbering" w:customStyle="1" w:styleId="SymbolSymbol31131">
    <w:name w:val="Стиль маркированный Symbol (Symbol) подчеркивание31131"/>
    <w:basedOn w:val="a8"/>
    <w:rsid w:val="00544313"/>
  </w:style>
  <w:style w:type="numbering" w:customStyle="1" w:styleId="311310">
    <w:name w:val="Стиль нумерованный31131"/>
    <w:basedOn w:val="a8"/>
    <w:rsid w:val="00544313"/>
  </w:style>
  <w:style w:type="numbering" w:customStyle="1" w:styleId="12pt31131">
    <w:name w:val="Стиль маркированный 12 pt31131"/>
    <w:basedOn w:val="a8"/>
    <w:rsid w:val="00544313"/>
  </w:style>
  <w:style w:type="numbering" w:customStyle="1" w:styleId="311313">
    <w:name w:val="Стиль маркированный31131"/>
    <w:basedOn w:val="a8"/>
    <w:rsid w:val="00544313"/>
  </w:style>
  <w:style w:type="numbering" w:customStyle="1" w:styleId="71130">
    <w:name w:val="Нет списка7113"/>
    <w:next w:val="a8"/>
    <w:uiPriority w:val="99"/>
    <w:semiHidden/>
    <w:rsid w:val="00544313"/>
  </w:style>
  <w:style w:type="numbering" w:customStyle="1" w:styleId="141130">
    <w:name w:val="Нет списка14113"/>
    <w:next w:val="a8"/>
    <w:semiHidden/>
    <w:rsid w:val="00544313"/>
  </w:style>
  <w:style w:type="numbering" w:customStyle="1" w:styleId="231130">
    <w:name w:val="Нет списка23113"/>
    <w:next w:val="a8"/>
    <w:semiHidden/>
    <w:unhideWhenUsed/>
    <w:rsid w:val="00544313"/>
  </w:style>
  <w:style w:type="numbering" w:customStyle="1" w:styleId="33113">
    <w:name w:val="Нет списка33113"/>
    <w:next w:val="a8"/>
    <w:semiHidden/>
    <w:rsid w:val="00544313"/>
  </w:style>
  <w:style w:type="numbering" w:customStyle="1" w:styleId="43113">
    <w:name w:val="Нет списка43113"/>
    <w:next w:val="a8"/>
    <w:semiHidden/>
    <w:rsid w:val="00544313"/>
  </w:style>
  <w:style w:type="numbering" w:customStyle="1" w:styleId="113113">
    <w:name w:val="Нет списка113113"/>
    <w:next w:val="a8"/>
    <w:semiHidden/>
    <w:rsid w:val="00544313"/>
  </w:style>
  <w:style w:type="numbering" w:customStyle="1" w:styleId="111213">
    <w:name w:val="Нет списка111213"/>
    <w:next w:val="a8"/>
    <w:semiHidden/>
    <w:rsid w:val="00544313"/>
  </w:style>
  <w:style w:type="numbering" w:customStyle="1" w:styleId="213113">
    <w:name w:val="Нет списка213113"/>
    <w:next w:val="a8"/>
    <w:semiHidden/>
    <w:unhideWhenUsed/>
    <w:rsid w:val="00544313"/>
  </w:style>
  <w:style w:type="numbering" w:customStyle="1" w:styleId="313113">
    <w:name w:val="Нет списка313113"/>
    <w:next w:val="a8"/>
    <w:semiHidden/>
    <w:rsid w:val="00544313"/>
  </w:style>
  <w:style w:type="numbering" w:customStyle="1" w:styleId="4111130">
    <w:name w:val="Нет списка411113"/>
    <w:next w:val="a8"/>
    <w:semiHidden/>
    <w:rsid w:val="00544313"/>
  </w:style>
  <w:style w:type="numbering" w:customStyle="1" w:styleId="122113">
    <w:name w:val="Нет списка122113"/>
    <w:next w:val="a8"/>
    <w:semiHidden/>
    <w:rsid w:val="00544313"/>
  </w:style>
  <w:style w:type="numbering" w:customStyle="1" w:styleId="21111130">
    <w:name w:val="Нет списка2111113"/>
    <w:next w:val="a8"/>
    <w:semiHidden/>
    <w:unhideWhenUsed/>
    <w:rsid w:val="00544313"/>
  </w:style>
  <w:style w:type="numbering" w:customStyle="1" w:styleId="31111130">
    <w:name w:val="Нет списка3111113"/>
    <w:next w:val="a8"/>
    <w:semiHidden/>
    <w:rsid w:val="00544313"/>
  </w:style>
  <w:style w:type="numbering" w:customStyle="1" w:styleId="521130">
    <w:name w:val="Нет списка52113"/>
    <w:next w:val="a8"/>
    <w:uiPriority w:val="99"/>
    <w:semiHidden/>
    <w:unhideWhenUsed/>
    <w:rsid w:val="00544313"/>
  </w:style>
  <w:style w:type="numbering" w:customStyle="1" w:styleId="61113">
    <w:name w:val="Нет списка61113"/>
    <w:next w:val="a8"/>
    <w:uiPriority w:val="99"/>
    <w:semiHidden/>
    <w:rsid w:val="00544313"/>
  </w:style>
  <w:style w:type="numbering" w:customStyle="1" w:styleId="132113">
    <w:name w:val="Нет списка132113"/>
    <w:next w:val="a8"/>
    <w:semiHidden/>
    <w:rsid w:val="00544313"/>
  </w:style>
  <w:style w:type="numbering" w:customStyle="1" w:styleId="1121113">
    <w:name w:val="Нет списка1121113"/>
    <w:next w:val="a8"/>
    <w:semiHidden/>
    <w:rsid w:val="00544313"/>
  </w:style>
  <w:style w:type="numbering" w:customStyle="1" w:styleId="222113">
    <w:name w:val="Нет списка222113"/>
    <w:next w:val="a8"/>
    <w:semiHidden/>
    <w:unhideWhenUsed/>
    <w:rsid w:val="00544313"/>
  </w:style>
  <w:style w:type="numbering" w:customStyle="1" w:styleId="322113">
    <w:name w:val="Нет списка322113"/>
    <w:next w:val="a8"/>
    <w:semiHidden/>
    <w:rsid w:val="00544313"/>
  </w:style>
  <w:style w:type="numbering" w:customStyle="1" w:styleId="421113">
    <w:name w:val="Нет списка421113"/>
    <w:next w:val="a8"/>
    <w:semiHidden/>
    <w:rsid w:val="00544313"/>
  </w:style>
  <w:style w:type="numbering" w:customStyle="1" w:styleId="1211113">
    <w:name w:val="Нет списка1211113"/>
    <w:next w:val="a8"/>
    <w:semiHidden/>
    <w:rsid w:val="00544313"/>
  </w:style>
  <w:style w:type="numbering" w:customStyle="1" w:styleId="2121113">
    <w:name w:val="Нет списка2121113"/>
    <w:next w:val="a8"/>
    <w:semiHidden/>
    <w:unhideWhenUsed/>
    <w:rsid w:val="00544313"/>
  </w:style>
  <w:style w:type="numbering" w:customStyle="1" w:styleId="3121113">
    <w:name w:val="Нет списка3121113"/>
    <w:next w:val="a8"/>
    <w:semiHidden/>
    <w:rsid w:val="00544313"/>
  </w:style>
  <w:style w:type="numbering" w:customStyle="1" w:styleId="511113">
    <w:name w:val="Нет списка511113"/>
    <w:next w:val="a8"/>
    <w:uiPriority w:val="99"/>
    <w:semiHidden/>
    <w:rsid w:val="00544313"/>
  </w:style>
  <w:style w:type="numbering" w:customStyle="1" w:styleId="1311113">
    <w:name w:val="Нет списка1311113"/>
    <w:next w:val="a8"/>
    <w:semiHidden/>
    <w:rsid w:val="00544313"/>
  </w:style>
  <w:style w:type="numbering" w:customStyle="1" w:styleId="2211113">
    <w:name w:val="Нет списка2211113"/>
    <w:next w:val="a8"/>
    <w:semiHidden/>
    <w:unhideWhenUsed/>
    <w:rsid w:val="00544313"/>
  </w:style>
  <w:style w:type="numbering" w:customStyle="1" w:styleId="3211113">
    <w:name w:val="Нет списка3211113"/>
    <w:next w:val="a8"/>
    <w:semiHidden/>
    <w:rsid w:val="00544313"/>
  </w:style>
  <w:style w:type="numbering" w:customStyle="1" w:styleId="SymbolSymbol11211">
    <w:name w:val="Стиль маркированный Symbol (Symbol) подчеркивание11211"/>
    <w:basedOn w:val="a8"/>
    <w:rsid w:val="00544313"/>
  </w:style>
  <w:style w:type="numbering" w:customStyle="1" w:styleId="1111312">
    <w:name w:val="Стиль нумерованный111131"/>
    <w:basedOn w:val="a8"/>
    <w:rsid w:val="00544313"/>
  </w:style>
  <w:style w:type="numbering" w:customStyle="1" w:styleId="12pt121131">
    <w:name w:val="Стиль маркированный 12 pt121131"/>
    <w:basedOn w:val="a8"/>
    <w:rsid w:val="00544313"/>
  </w:style>
  <w:style w:type="numbering" w:customStyle="1" w:styleId="1111313">
    <w:name w:val="Стиль маркированный111131"/>
    <w:basedOn w:val="a8"/>
    <w:rsid w:val="00544313"/>
  </w:style>
  <w:style w:type="numbering" w:customStyle="1" w:styleId="8131">
    <w:name w:val="Нет списка813"/>
    <w:next w:val="a8"/>
    <w:uiPriority w:val="99"/>
    <w:semiHidden/>
    <w:rsid w:val="00544313"/>
  </w:style>
  <w:style w:type="numbering" w:customStyle="1" w:styleId="15130">
    <w:name w:val="Нет списка1513"/>
    <w:next w:val="a8"/>
    <w:semiHidden/>
    <w:rsid w:val="00544313"/>
  </w:style>
  <w:style w:type="numbering" w:customStyle="1" w:styleId="24130">
    <w:name w:val="Нет списка2413"/>
    <w:next w:val="a8"/>
    <w:semiHidden/>
    <w:unhideWhenUsed/>
    <w:rsid w:val="00544313"/>
  </w:style>
  <w:style w:type="numbering" w:customStyle="1" w:styleId="3413">
    <w:name w:val="Нет списка3413"/>
    <w:next w:val="a8"/>
    <w:semiHidden/>
    <w:rsid w:val="00544313"/>
  </w:style>
  <w:style w:type="numbering" w:customStyle="1" w:styleId="4413">
    <w:name w:val="Нет списка4413"/>
    <w:next w:val="a8"/>
    <w:semiHidden/>
    <w:rsid w:val="00544313"/>
  </w:style>
  <w:style w:type="numbering" w:customStyle="1" w:styleId="11413">
    <w:name w:val="Нет списка11413"/>
    <w:next w:val="a8"/>
    <w:semiHidden/>
    <w:rsid w:val="00544313"/>
  </w:style>
  <w:style w:type="numbering" w:customStyle="1" w:styleId="111313">
    <w:name w:val="Нет списка111313"/>
    <w:next w:val="a8"/>
    <w:semiHidden/>
    <w:rsid w:val="00544313"/>
  </w:style>
  <w:style w:type="numbering" w:customStyle="1" w:styleId="21413">
    <w:name w:val="Нет списка21413"/>
    <w:next w:val="a8"/>
    <w:semiHidden/>
    <w:unhideWhenUsed/>
    <w:rsid w:val="00544313"/>
  </w:style>
  <w:style w:type="numbering" w:customStyle="1" w:styleId="31413">
    <w:name w:val="Нет списка31413"/>
    <w:next w:val="a8"/>
    <w:semiHidden/>
    <w:rsid w:val="00544313"/>
  </w:style>
  <w:style w:type="numbering" w:customStyle="1" w:styleId="412130">
    <w:name w:val="Нет списка41213"/>
    <w:next w:val="a8"/>
    <w:semiHidden/>
    <w:rsid w:val="00544313"/>
  </w:style>
  <w:style w:type="numbering" w:customStyle="1" w:styleId="123130">
    <w:name w:val="Нет списка12313"/>
    <w:next w:val="a8"/>
    <w:semiHidden/>
    <w:rsid w:val="00544313"/>
  </w:style>
  <w:style w:type="numbering" w:customStyle="1" w:styleId="2112130">
    <w:name w:val="Нет списка211213"/>
    <w:next w:val="a8"/>
    <w:semiHidden/>
    <w:unhideWhenUsed/>
    <w:rsid w:val="00544313"/>
  </w:style>
  <w:style w:type="numbering" w:customStyle="1" w:styleId="311213">
    <w:name w:val="Нет списка311213"/>
    <w:next w:val="a8"/>
    <w:semiHidden/>
    <w:rsid w:val="00544313"/>
  </w:style>
  <w:style w:type="numbering" w:customStyle="1" w:styleId="53130">
    <w:name w:val="Нет списка5313"/>
    <w:next w:val="a8"/>
    <w:uiPriority w:val="99"/>
    <w:semiHidden/>
    <w:unhideWhenUsed/>
    <w:rsid w:val="00544313"/>
  </w:style>
  <w:style w:type="numbering" w:customStyle="1" w:styleId="62130">
    <w:name w:val="Нет списка6213"/>
    <w:next w:val="a8"/>
    <w:uiPriority w:val="99"/>
    <w:semiHidden/>
    <w:rsid w:val="00544313"/>
  </w:style>
  <w:style w:type="numbering" w:customStyle="1" w:styleId="13313">
    <w:name w:val="Нет списка13313"/>
    <w:next w:val="a8"/>
    <w:semiHidden/>
    <w:rsid w:val="00544313"/>
  </w:style>
  <w:style w:type="numbering" w:customStyle="1" w:styleId="112213">
    <w:name w:val="Нет списка112213"/>
    <w:next w:val="a8"/>
    <w:semiHidden/>
    <w:rsid w:val="00544313"/>
  </w:style>
  <w:style w:type="numbering" w:customStyle="1" w:styleId="22313">
    <w:name w:val="Нет списка22313"/>
    <w:next w:val="a8"/>
    <w:semiHidden/>
    <w:unhideWhenUsed/>
    <w:rsid w:val="00544313"/>
  </w:style>
  <w:style w:type="numbering" w:customStyle="1" w:styleId="32313">
    <w:name w:val="Нет списка32313"/>
    <w:next w:val="a8"/>
    <w:semiHidden/>
    <w:rsid w:val="00544313"/>
  </w:style>
  <w:style w:type="numbering" w:customStyle="1" w:styleId="42213">
    <w:name w:val="Нет списка42213"/>
    <w:next w:val="a8"/>
    <w:semiHidden/>
    <w:rsid w:val="00544313"/>
  </w:style>
  <w:style w:type="numbering" w:customStyle="1" w:styleId="121213">
    <w:name w:val="Нет списка121213"/>
    <w:next w:val="a8"/>
    <w:semiHidden/>
    <w:rsid w:val="00544313"/>
  </w:style>
  <w:style w:type="numbering" w:customStyle="1" w:styleId="212213">
    <w:name w:val="Нет списка212213"/>
    <w:next w:val="a8"/>
    <w:semiHidden/>
    <w:unhideWhenUsed/>
    <w:rsid w:val="00544313"/>
  </w:style>
  <w:style w:type="numbering" w:customStyle="1" w:styleId="312213">
    <w:name w:val="Нет списка312213"/>
    <w:next w:val="a8"/>
    <w:semiHidden/>
    <w:rsid w:val="00544313"/>
  </w:style>
  <w:style w:type="numbering" w:customStyle="1" w:styleId="51213">
    <w:name w:val="Нет списка51213"/>
    <w:next w:val="a8"/>
    <w:uiPriority w:val="99"/>
    <w:semiHidden/>
    <w:rsid w:val="00544313"/>
  </w:style>
  <w:style w:type="numbering" w:customStyle="1" w:styleId="131213">
    <w:name w:val="Нет списка131213"/>
    <w:next w:val="a8"/>
    <w:semiHidden/>
    <w:rsid w:val="00544313"/>
  </w:style>
  <w:style w:type="numbering" w:customStyle="1" w:styleId="221213">
    <w:name w:val="Нет списка221213"/>
    <w:next w:val="a8"/>
    <w:semiHidden/>
    <w:unhideWhenUsed/>
    <w:rsid w:val="00544313"/>
  </w:style>
  <w:style w:type="numbering" w:customStyle="1" w:styleId="321213">
    <w:name w:val="Нет списка321213"/>
    <w:next w:val="a8"/>
    <w:semiHidden/>
    <w:rsid w:val="00544313"/>
  </w:style>
  <w:style w:type="numbering" w:customStyle="1" w:styleId="SymbolSymbol21113">
    <w:name w:val="Стиль маркированный Symbol (Symbol) подчеркивание21113"/>
    <w:basedOn w:val="a8"/>
    <w:rsid w:val="00544313"/>
  </w:style>
  <w:style w:type="numbering" w:customStyle="1" w:styleId="211133">
    <w:name w:val="Стиль нумерованный21113"/>
    <w:basedOn w:val="a8"/>
    <w:rsid w:val="00544313"/>
  </w:style>
  <w:style w:type="numbering" w:customStyle="1" w:styleId="12pt21113">
    <w:name w:val="Стиль маркированный 12 pt21113"/>
    <w:basedOn w:val="a8"/>
    <w:rsid w:val="00544313"/>
  </w:style>
  <w:style w:type="numbering" w:customStyle="1" w:styleId="211134">
    <w:name w:val="Стиль маркированный21113"/>
    <w:basedOn w:val="a8"/>
    <w:rsid w:val="00544313"/>
  </w:style>
  <w:style w:type="numbering" w:customStyle="1" w:styleId="12pt111113">
    <w:name w:val="Стиль маркированный 12 pt111113"/>
    <w:basedOn w:val="a8"/>
    <w:rsid w:val="00544313"/>
  </w:style>
  <w:style w:type="numbering" w:customStyle="1" w:styleId="9131">
    <w:name w:val="Нет списка913"/>
    <w:next w:val="a8"/>
    <w:uiPriority w:val="99"/>
    <w:semiHidden/>
    <w:unhideWhenUsed/>
    <w:rsid w:val="00544313"/>
  </w:style>
  <w:style w:type="numbering" w:customStyle="1" w:styleId="16130">
    <w:name w:val="Нет списка1613"/>
    <w:next w:val="a8"/>
    <w:uiPriority w:val="99"/>
    <w:semiHidden/>
    <w:rsid w:val="00544313"/>
  </w:style>
  <w:style w:type="numbering" w:customStyle="1" w:styleId="11513">
    <w:name w:val="Нет списка11513"/>
    <w:next w:val="a8"/>
    <w:semiHidden/>
    <w:rsid w:val="00544313"/>
  </w:style>
  <w:style w:type="numbering" w:customStyle="1" w:styleId="2513">
    <w:name w:val="Нет списка2513"/>
    <w:next w:val="a8"/>
    <w:semiHidden/>
    <w:unhideWhenUsed/>
    <w:rsid w:val="00544313"/>
  </w:style>
  <w:style w:type="numbering" w:customStyle="1" w:styleId="3513">
    <w:name w:val="Нет списка3513"/>
    <w:next w:val="a8"/>
    <w:semiHidden/>
    <w:rsid w:val="00544313"/>
  </w:style>
  <w:style w:type="numbering" w:customStyle="1" w:styleId="4513">
    <w:name w:val="Нет списка4513"/>
    <w:next w:val="a8"/>
    <w:semiHidden/>
    <w:rsid w:val="00544313"/>
  </w:style>
  <w:style w:type="numbering" w:customStyle="1" w:styleId="111413">
    <w:name w:val="Нет списка111413"/>
    <w:next w:val="a8"/>
    <w:semiHidden/>
    <w:rsid w:val="00544313"/>
  </w:style>
  <w:style w:type="numbering" w:customStyle="1" w:styleId="11112130">
    <w:name w:val="Нет списка1111213"/>
    <w:next w:val="a8"/>
    <w:semiHidden/>
    <w:rsid w:val="00544313"/>
  </w:style>
  <w:style w:type="numbering" w:customStyle="1" w:styleId="21513">
    <w:name w:val="Нет списка21513"/>
    <w:next w:val="a8"/>
    <w:semiHidden/>
    <w:unhideWhenUsed/>
    <w:rsid w:val="00544313"/>
  </w:style>
  <w:style w:type="numbering" w:customStyle="1" w:styleId="31513">
    <w:name w:val="Нет списка31513"/>
    <w:next w:val="a8"/>
    <w:semiHidden/>
    <w:rsid w:val="00544313"/>
  </w:style>
  <w:style w:type="numbering" w:customStyle="1" w:styleId="41313">
    <w:name w:val="Нет списка41313"/>
    <w:next w:val="a8"/>
    <w:semiHidden/>
    <w:rsid w:val="00544313"/>
  </w:style>
  <w:style w:type="numbering" w:customStyle="1" w:styleId="12413">
    <w:name w:val="Нет списка12413"/>
    <w:next w:val="a8"/>
    <w:semiHidden/>
    <w:rsid w:val="00544313"/>
  </w:style>
  <w:style w:type="numbering" w:customStyle="1" w:styleId="211313">
    <w:name w:val="Нет списка211313"/>
    <w:next w:val="a8"/>
    <w:semiHidden/>
    <w:unhideWhenUsed/>
    <w:rsid w:val="00544313"/>
  </w:style>
  <w:style w:type="numbering" w:customStyle="1" w:styleId="3113130">
    <w:name w:val="Нет списка311313"/>
    <w:next w:val="a8"/>
    <w:semiHidden/>
    <w:rsid w:val="00544313"/>
  </w:style>
  <w:style w:type="table" w:customStyle="1" w:styleId="21111131">
    <w:name w:val="Сетка таблицы2111113"/>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8"/>
    <w:uiPriority w:val="99"/>
    <w:semiHidden/>
    <w:unhideWhenUsed/>
    <w:rsid w:val="00544313"/>
  </w:style>
  <w:style w:type="numbering" w:customStyle="1" w:styleId="6313">
    <w:name w:val="Нет списка6313"/>
    <w:next w:val="a8"/>
    <w:uiPriority w:val="99"/>
    <w:semiHidden/>
    <w:rsid w:val="00544313"/>
  </w:style>
  <w:style w:type="numbering" w:customStyle="1" w:styleId="13413">
    <w:name w:val="Нет списка13413"/>
    <w:next w:val="a8"/>
    <w:semiHidden/>
    <w:rsid w:val="00544313"/>
  </w:style>
  <w:style w:type="numbering" w:customStyle="1" w:styleId="112313">
    <w:name w:val="Нет списка112313"/>
    <w:next w:val="a8"/>
    <w:semiHidden/>
    <w:rsid w:val="00544313"/>
  </w:style>
  <w:style w:type="numbering" w:customStyle="1" w:styleId="22413">
    <w:name w:val="Нет списка22413"/>
    <w:next w:val="a8"/>
    <w:semiHidden/>
    <w:unhideWhenUsed/>
    <w:rsid w:val="00544313"/>
  </w:style>
  <w:style w:type="numbering" w:customStyle="1" w:styleId="32413">
    <w:name w:val="Нет списка32413"/>
    <w:next w:val="a8"/>
    <w:semiHidden/>
    <w:rsid w:val="00544313"/>
  </w:style>
  <w:style w:type="numbering" w:customStyle="1" w:styleId="42313">
    <w:name w:val="Нет списка42313"/>
    <w:next w:val="a8"/>
    <w:semiHidden/>
    <w:rsid w:val="00544313"/>
  </w:style>
  <w:style w:type="numbering" w:customStyle="1" w:styleId="121313">
    <w:name w:val="Нет списка121313"/>
    <w:next w:val="a8"/>
    <w:semiHidden/>
    <w:rsid w:val="00544313"/>
  </w:style>
  <w:style w:type="numbering" w:customStyle="1" w:styleId="212313">
    <w:name w:val="Нет списка212313"/>
    <w:next w:val="a8"/>
    <w:semiHidden/>
    <w:unhideWhenUsed/>
    <w:rsid w:val="00544313"/>
  </w:style>
  <w:style w:type="numbering" w:customStyle="1" w:styleId="312313">
    <w:name w:val="Нет списка312313"/>
    <w:next w:val="a8"/>
    <w:semiHidden/>
    <w:rsid w:val="00544313"/>
  </w:style>
  <w:style w:type="numbering" w:customStyle="1" w:styleId="51313">
    <w:name w:val="Нет списка51313"/>
    <w:next w:val="a8"/>
    <w:uiPriority w:val="99"/>
    <w:semiHidden/>
    <w:rsid w:val="00544313"/>
  </w:style>
  <w:style w:type="numbering" w:customStyle="1" w:styleId="131313">
    <w:name w:val="Нет списка131313"/>
    <w:next w:val="a8"/>
    <w:semiHidden/>
    <w:rsid w:val="00544313"/>
  </w:style>
  <w:style w:type="numbering" w:customStyle="1" w:styleId="221313">
    <w:name w:val="Нет списка221313"/>
    <w:next w:val="a8"/>
    <w:semiHidden/>
    <w:unhideWhenUsed/>
    <w:rsid w:val="00544313"/>
  </w:style>
  <w:style w:type="numbering" w:customStyle="1" w:styleId="321313">
    <w:name w:val="Нет списка321313"/>
    <w:next w:val="a8"/>
    <w:semiHidden/>
    <w:rsid w:val="00544313"/>
  </w:style>
  <w:style w:type="numbering" w:customStyle="1" w:styleId="SymbolSymbol31113">
    <w:name w:val="Стиль маркированный Symbol (Symbol) подчеркивание31113"/>
    <w:basedOn w:val="a8"/>
    <w:rsid w:val="00544313"/>
  </w:style>
  <w:style w:type="numbering" w:customStyle="1" w:styleId="311133">
    <w:name w:val="Стиль нумерованный31113"/>
    <w:basedOn w:val="a8"/>
    <w:rsid w:val="00544313"/>
  </w:style>
  <w:style w:type="numbering" w:customStyle="1" w:styleId="12pt31113">
    <w:name w:val="Стиль маркированный 12 pt31113"/>
    <w:basedOn w:val="a8"/>
    <w:rsid w:val="00544313"/>
  </w:style>
  <w:style w:type="numbering" w:customStyle="1" w:styleId="311142">
    <w:name w:val="Стиль маркированный31114"/>
    <w:basedOn w:val="a8"/>
    <w:rsid w:val="00544313"/>
  </w:style>
  <w:style w:type="table" w:customStyle="1" w:styleId="521113">
    <w:name w:val="Сетка таблицы5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8"/>
    <w:rsid w:val="00544313"/>
  </w:style>
  <w:style w:type="numbering" w:customStyle="1" w:styleId="10130">
    <w:name w:val="Нет списка1013"/>
    <w:next w:val="a8"/>
    <w:semiHidden/>
    <w:rsid w:val="00544313"/>
  </w:style>
  <w:style w:type="numbering" w:customStyle="1" w:styleId="17130">
    <w:name w:val="Нет списка1713"/>
    <w:next w:val="a8"/>
    <w:uiPriority w:val="99"/>
    <w:semiHidden/>
    <w:unhideWhenUsed/>
    <w:rsid w:val="00544313"/>
  </w:style>
  <w:style w:type="numbering" w:customStyle="1" w:styleId="2613">
    <w:name w:val="Нет списка2613"/>
    <w:next w:val="a8"/>
    <w:uiPriority w:val="99"/>
    <w:semiHidden/>
    <w:unhideWhenUsed/>
    <w:rsid w:val="00544313"/>
  </w:style>
  <w:style w:type="numbering" w:customStyle="1" w:styleId="18130">
    <w:name w:val="Нет списка1813"/>
    <w:next w:val="a8"/>
    <w:semiHidden/>
    <w:rsid w:val="00544313"/>
  </w:style>
  <w:style w:type="numbering" w:customStyle="1" w:styleId="19130">
    <w:name w:val="Нет списка1913"/>
    <w:next w:val="a8"/>
    <w:uiPriority w:val="99"/>
    <w:semiHidden/>
    <w:unhideWhenUsed/>
    <w:rsid w:val="00544313"/>
  </w:style>
  <w:style w:type="numbering" w:customStyle="1" w:styleId="2713">
    <w:name w:val="Нет списка2713"/>
    <w:next w:val="a8"/>
    <w:uiPriority w:val="99"/>
    <w:semiHidden/>
    <w:unhideWhenUsed/>
    <w:rsid w:val="00544313"/>
  </w:style>
  <w:style w:type="numbering" w:customStyle="1" w:styleId="2013">
    <w:name w:val="Нет списка2013"/>
    <w:next w:val="a8"/>
    <w:semiHidden/>
    <w:rsid w:val="00544313"/>
  </w:style>
  <w:style w:type="numbering" w:customStyle="1" w:styleId="110130">
    <w:name w:val="Нет списка11013"/>
    <w:next w:val="a8"/>
    <w:uiPriority w:val="99"/>
    <w:semiHidden/>
    <w:unhideWhenUsed/>
    <w:rsid w:val="00544313"/>
  </w:style>
  <w:style w:type="numbering" w:customStyle="1" w:styleId="2813">
    <w:name w:val="Нет списка2813"/>
    <w:next w:val="a8"/>
    <w:uiPriority w:val="99"/>
    <w:semiHidden/>
    <w:unhideWhenUsed/>
    <w:rsid w:val="00544313"/>
  </w:style>
  <w:style w:type="numbering" w:customStyle="1" w:styleId="2913">
    <w:name w:val="Нет списка2913"/>
    <w:next w:val="a8"/>
    <w:uiPriority w:val="99"/>
    <w:semiHidden/>
    <w:rsid w:val="00544313"/>
  </w:style>
  <w:style w:type="numbering" w:customStyle="1" w:styleId="11613">
    <w:name w:val="Нет списка11613"/>
    <w:next w:val="a8"/>
    <w:semiHidden/>
    <w:rsid w:val="00544313"/>
  </w:style>
  <w:style w:type="numbering" w:customStyle="1" w:styleId="2103">
    <w:name w:val="Нет списка2103"/>
    <w:next w:val="a8"/>
    <w:semiHidden/>
    <w:unhideWhenUsed/>
    <w:rsid w:val="00544313"/>
  </w:style>
  <w:style w:type="numbering" w:customStyle="1" w:styleId="3613">
    <w:name w:val="Нет списка3613"/>
    <w:next w:val="a8"/>
    <w:semiHidden/>
    <w:rsid w:val="00544313"/>
  </w:style>
  <w:style w:type="numbering" w:customStyle="1" w:styleId="4613">
    <w:name w:val="Нет списка4613"/>
    <w:next w:val="a8"/>
    <w:semiHidden/>
    <w:rsid w:val="00544313"/>
  </w:style>
  <w:style w:type="numbering" w:customStyle="1" w:styleId="11713">
    <w:name w:val="Нет списка11713"/>
    <w:next w:val="a8"/>
    <w:semiHidden/>
    <w:rsid w:val="00544313"/>
  </w:style>
  <w:style w:type="numbering" w:customStyle="1" w:styleId="111513">
    <w:name w:val="Нет списка111513"/>
    <w:next w:val="a8"/>
    <w:semiHidden/>
    <w:rsid w:val="00544313"/>
  </w:style>
  <w:style w:type="numbering" w:customStyle="1" w:styleId="21613">
    <w:name w:val="Нет списка21613"/>
    <w:next w:val="a8"/>
    <w:semiHidden/>
    <w:unhideWhenUsed/>
    <w:rsid w:val="00544313"/>
  </w:style>
  <w:style w:type="numbering" w:customStyle="1" w:styleId="31613">
    <w:name w:val="Нет списка31613"/>
    <w:next w:val="a8"/>
    <w:semiHidden/>
    <w:rsid w:val="00544313"/>
  </w:style>
  <w:style w:type="numbering" w:customStyle="1" w:styleId="41413">
    <w:name w:val="Нет списка41413"/>
    <w:next w:val="a8"/>
    <w:semiHidden/>
    <w:rsid w:val="00544313"/>
  </w:style>
  <w:style w:type="numbering" w:customStyle="1" w:styleId="12513">
    <w:name w:val="Нет списка12513"/>
    <w:next w:val="a8"/>
    <w:semiHidden/>
    <w:rsid w:val="00544313"/>
  </w:style>
  <w:style w:type="numbering" w:customStyle="1" w:styleId="211413">
    <w:name w:val="Нет списка211413"/>
    <w:next w:val="a8"/>
    <w:semiHidden/>
    <w:unhideWhenUsed/>
    <w:rsid w:val="00544313"/>
  </w:style>
  <w:style w:type="numbering" w:customStyle="1" w:styleId="311413">
    <w:name w:val="Нет списка311413"/>
    <w:next w:val="a8"/>
    <w:semiHidden/>
    <w:rsid w:val="00544313"/>
  </w:style>
  <w:style w:type="numbering" w:customStyle="1" w:styleId="5513">
    <w:name w:val="Нет списка5513"/>
    <w:next w:val="a8"/>
    <w:uiPriority w:val="99"/>
    <w:semiHidden/>
    <w:unhideWhenUsed/>
    <w:rsid w:val="00544313"/>
  </w:style>
  <w:style w:type="numbering" w:customStyle="1" w:styleId="6413">
    <w:name w:val="Нет списка6413"/>
    <w:next w:val="a8"/>
    <w:uiPriority w:val="99"/>
    <w:semiHidden/>
    <w:rsid w:val="00544313"/>
  </w:style>
  <w:style w:type="numbering" w:customStyle="1" w:styleId="13513">
    <w:name w:val="Нет списка13513"/>
    <w:next w:val="a8"/>
    <w:semiHidden/>
    <w:rsid w:val="00544313"/>
  </w:style>
  <w:style w:type="numbering" w:customStyle="1" w:styleId="112413">
    <w:name w:val="Нет списка112413"/>
    <w:next w:val="a8"/>
    <w:semiHidden/>
    <w:rsid w:val="00544313"/>
  </w:style>
  <w:style w:type="numbering" w:customStyle="1" w:styleId="22513">
    <w:name w:val="Нет списка22513"/>
    <w:next w:val="a8"/>
    <w:semiHidden/>
    <w:unhideWhenUsed/>
    <w:rsid w:val="00544313"/>
  </w:style>
  <w:style w:type="numbering" w:customStyle="1" w:styleId="32513">
    <w:name w:val="Нет списка32513"/>
    <w:next w:val="a8"/>
    <w:semiHidden/>
    <w:rsid w:val="00544313"/>
  </w:style>
  <w:style w:type="numbering" w:customStyle="1" w:styleId="42413">
    <w:name w:val="Нет списка42413"/>
    <w:next w:val="a8"/>
    <w:semiHidden/>
    <w:rsid w:val="00544313"/>
  </w:style>
  <w:style w:type="numbering" w:customStyle="1" w:styleId="121413">
    <w:name w:val="Нет списка121413"/>
    <w:next w:val="a8"/>
    <w:semiHidden/>
    <w:rsid w:val="00544313"/>
  </w:style>
  <w:style w:type="numbering" w:customStyle="1" w:styleId="212413">
    <w:name w:val="Нет списка212413"/>
    <w:next w:val="a8"/>
    <w:semiHidden/>
    <w:unhideWhenUsed/>
    <w:rsid w:val="00544313"/>
  </w:style>
  <w:style w:type="numbering" w:customStyle="1" w:styleId="312413">
    <w:name w:val="Нет списка312413"/>
    <w:next w:val="a8"/>
    <w:semiHidden/>
    <w:rsid w:val="00544313"/>
  </w:style>
  <w:style w:type="numbering" w:customStyle="1" w:styleId="51413">
    <w:name w:val="Нет списка51413"/>
    <w:next w:val="a8"/>
    <w:uiPriority w:val="99"/>
    <w:semiHidden/>
    <w:rsid w:val="00544313"/>
  </w:style>
  <w:style w:type="numbering" w:customStyle="1" w:styleId="131413">
    <w:name w:val="Нет списка131413"/>
    <w:next w:val="a8"/>
    <w:semiHidden/>
    <w:rsid w:val="00544313"/>
  </w:style>
  <w:style w:type="numbering" w:customStyle="1" w:styleId="221413">
    <w:name w:val="Нет списка221413"/>
    <w:next w:val="a8"/>
    <w:semiHidden/>
    <w:unhideWhenUsed/>
    <w:rsid w:val="00544313"/>
  </w:style>
  <w:style w:type="numbering" w:customStyle="1" w:styleId="321413">
    <w:name w:val="Нет списка321413"/>
    <w:next w:val="a8"/>
    <w:semiHidden/>
    <w:rsid w:val="00544313"/>
  </w:style>
  <w:style w:type="numbering" w:customStyle="1" w:styleId="303">
    <w:name w:val="Нет списка303"/>
    <w:next w:val="a8"/>
    <w:semiHidden/>
    <w:rsid w:val="00544313"/>
  </w:style>
  <w:style w:type="numbering" w:customStyle="1" w:styleId="11813">
    <w:name w:val="Нет списка11813"/>
    <w:next w:val="a8"/>
    <w:uiPriority w:val="99"/>
    <w:semiHidden/>
    <w:unhideWhenUsed/>
    <w:rsid w:val="00544313"/>
  </w:style>
  <w:style w:type="numbering" w:customStyle="1" w:styleId="21713">
    <w:name w:val="Нет списка21713"/>
    <w:next w:val="a8"/>
    <w:uiPriority w:val="99"/>
    <w:semiHidden/>
    <w:unhideWhenUsed/>
    <w:rsid w:val="00544313"/>
  </w:style>
  <w:style w:type="numbering" w:customStyle="1" w:styleId="3713">
    <w:name w:val="Нет списка3713"/>
    <w:next w:val="a8"/>
    <w:semiHidden/>
    <w:rsid w:val="00544313"/>
  </w:style>
  <w:style w:type="numbering" w:customStyle="1" w:styleId="1193">
    <w:name w:val="Нет списка1193"/>
    <w:next w:val="a8"/>
    <w:uiPriority w:val="99"/>
    <w:semiHidden/>
    <w:unhideWhenUsed/>
    <w:rsid w:val="00544313"/>
  </w:style>
  <w:style w:type="numbering" w:customStyle="1" w:styleId="2183">
    <w:name w:val="Нет списка2183"/>
    <w:next w:val="a8"/>
    <w:uiPriority w:val="99"/>
    <w:semiHidden/>
    <w:unhideWhenUsed/>
    <w:rsid w:val="00544313"/>
  </w:style>
  <w:style w:type="numbering" w:customStyle="1" w:styleId="383">
    <w:name w:val="Нет списка383"/>
    <w:next w:val="a8"/>
    <w:semiHidden/>
    <w:rsid w:val="00544313"/>
  </w:style>
  <w:style w:type="numbering" w:customStyle="1" w:styleId="1203">
    <w:name w:val="Нет списка1203"/>
    <w:next w:val="a8"/>
    <w:uiPriority w:val="99"/>
    <w:semiHidden/>
    <w:unhideWhenUsed/>
    <w:rsid w:val="00544313"/>
  </w:style>
  <w:style w:type="numbering" w:customStyle="1" w:styleId="2193">
    <w:name w:val="Нет списка2193"/>
    <w:next w:val="a8"/>
    <w:uiPriority w:val="99"/>
    <w:semiHidden/>
    <w:unhideWhenUsed/>
    <w:rsid w:val="00544313"/>
  </w:style>
  <w:style w:type="numbering" w:customStyle="1" w:styleId="393">
    <w:name w:val="Нет списка393"/>
    <w:next w:val="a8"/>
    <w:uiPriority w:val="99"/>
    <w:semiHidden/>
    <w:unhideWhenUsed/>
    <w:rsid w:val="00544313"/>
  </w:style>
  <w:style w:type="numbering" w:customStyle="1" w:styleId="SymbolSymbol4131">
    <w:name w:val="Стиль маркированный Symbol (Symbol) подчеркивание4131"/>
    <w:basedOn w:val="a8"/>
    <w:rsid w:val="00544313"/>
  </w:style>
  <w:style w:type="numbering" w:customStyle="1" w:styleId="41310">
    <w:name w:val="Стиль нумерованный4131"/>
    <w:basedOn w:val="a8"/>
    <w:rsid w:val="00544313"/>
  </w:style>
  <w:style w:type="numbering" w:customStyle="1" w:styleId="12pt4131">
    <w:name w:val="Стиль маркированный 12 pt4131"/>
    <w:basedOn w:val="a8"/>
    <w:rsid w:val="00544313"/>
  </w:style>
  <w:style w:type="numbering" w:customStyle="1" w:styleId="41314">
    <w:name w:val="Стиль маркированный4131"/>
    <w:basedOn w:val="a8"/>
    <w:rsid w:val="00544313"/>
  </w:style>
  <w:style w:type="numbering" w:customStyle="1" w:styleId="SymbolSymbol111113">
    <w:name w:val="Стиль маркированный Symbol (Symbol) подчеркивание111113"/>
    <w:basedOn w:val="a8"/>
    <w:rsid w:val="00544313"/>
  </w:style>
  <w:style w:type="numbering" w:customStyle="1" w:styleId="1111132">
    <w:name w:val="Стиль нумерованный111113"/>
    <w:basedOn w:val="a8"/>
    <w:rsid w:val="00544313"/>
  </w:style>
  <w:style w:type="numbering" w:customStyle="1" w:styleId="12pt13131">
    <w:name w:val="Стиль маркированный 12 pt13131"/>
    <w:basedOn w:val="a8"/>
    <w:rsid w:val="00544313"/>
  </w:style>
  <w:style w:type="numbering" w:customStyle="1" w:styleId="1111133">
    <w:name w:val="Стиль маркированный111113"/>
    <w:basedOn w:val="a8"/>
    <w:rsid w:val="00544313"/>
  </w:style>
  <w:style w:type="numbering" w:customStyle="1" w:styleId="SymbolSymbol211113">
    <w:name w:val="Стиль маркированный Symbol (Symbol) подчеркивание211113"/>
    <w:basedOn w:val="a8"/>
    <w:rsid w:val="00544313"/>
  </w:style>
  <w:style w:type="numbering" w:customStyle="1" w:styleId="2111132">
    <w:name w:val="Стиль нумерованный211113"/>
    <w:basedOn w:val="a8"/>
    <w:rsid w:val="00544313"/>
  </w:style>
  <w:style w:type="numbering" w:customStyle="1" w:styleId="12pt211113">
    <w:name w:val="Стиль маркированный 12 pt211113"/>
    <w:basedOn w:val="a8"/>
    <w:rsid w:val="00544313"/>
  </w:style>
  <w:style w:type="numbering" w:customStyle="1" w:styleId="2111133">
    <w:name w:val="Стиль маркированный211113"/>
    <w:basedOn w:val="a8"/>
    <w:rsid w:val="00544313"/>
  </w:style>
  <w:style w:type="numbering" w:customStyle="1" w:styleId="12pt1111113">
    <w:name w:val="Стиль маркированный 12 pt1111113"/>
    <w:basedOn w:val="a8"/>
    <w:rsid w:val="00544313"/>
  </w:style>
  <w:style w:type="numbering" w:customStyle="1" w:styleId="402">
    <w:name w:val="Нет списка402"/>
    <w:next w:val="a8"/>
    <w:uiPriority w:val="99"/>
    <w:semiHidden/>
    <w:unhideWhenUsed/>
    <w:rsid w:val="00544313"/>
  </w:style>
  <w:style w:type="numbering" w:customStyle="1" w:styleId="SymbolSymbol5111">
    <w:name w:val="Стиль маркированный Symbol (Symbol) подчеркивание5111"/>
    <w:basedOn w:val="a8"/>
    <w:rsid w:val="00544313"/>
  </w:style>
  <w:style w:type="numbering" w:customStyle="1" w:styleId="51114">
    <w:name w:val="Стиль нумерованный5111"/>
    <w:basedOn w:val="a8"/>
    <w:rsid w:val="00544313"/>
  </w:style>
  <w:style w:type="numbering" w:customStyle="1" w:styleId="12pt5111">
    <w:name w:val="Стиль маркированный 12 pt5111"/>
    <w:basedOn w:val="a8"/>
    <w:rsid w:val="00544313"/>
  </w:style>
  <w:style w:type="numbering" w:customStyle="1" w:styleId="51115">
    <w:name w:val="Стиль маркированный5111"/>
    <w:basedOn w:val="a8"/>
    <w:rsid w:val="00544313"/>
  </w:style>
  <w:style w:type="numbering" w:customStyle="1" w:styleId="SymbolSymbol121111">
    <w:name w:val="Стиль маркированный Symbol (Symbol) подчеркивание121111"/>
    <w:basedOn w:val="a8"/>
    <w:rsid w:val="00544313"/>
  </w:style>
  <w:style w:type="numbering" w:customStyle="1" w:styleId="121114">
    <w:name w:val="Стиль нумерованный12111"/>
    <w:basedOn w:val="a8"/>
    <w:rsid w:val="00544313"/>
  </w:style>
  <w:style w:type="numbering" w:customStyle="1" w:styleId="12pt14111">
    <w:name w:val="Стиль маркированный 12 pt14111"/>
    <w:basedOn w:val="a8"/>
    <w:rsid w:val="00544313"/>
  </w:style>
  <w:style w:type="numbering" w:customStyle="1" w:styleId="121115">
    <w:name w:val="Стиль маркированный12111"/>
    <w:basedOn w:val="a8"/>
    <w:rsid w:val="00544313"/>
  </w:style>
  <w:style w:type="numbering" w:customStyle="1" w:styleId="SymbolSymbol22111">
    <w:name w:val="Стиль маркированный Symbol (Symbol) подчеркивание22111"/>
    <w:basedOn w:val="a8"/>
    <w:rsid w:val="00544313"/>
  </w:style>
  <w:style w:type="numbering" w:customStyle="1" w:styleId="221114">
    <w:name w:val="Стиль нумерованный22111"/>
    <w:basedOn w:val="a8"/>
    <w:rsid w:val="00544313"/>
  </w:style>
  <w:style w:type="numbering" w:customStyle="1" w:styleId="12pt22111">
    <w:name w:val="Стиль маркированный 12 pt22111"/>
    <w:basedOn w:val="a8"/>
    <w:rsid w:val="00544313"/>
  </w:style>
  <w:style w:type="numbering" w:customStyle="1" w:styleId="221115">
    <w:name w:val="Стиль маркированный22111"/>
    <w:basedOn w:val="a8"/>
    <w:rsid w:val="00544313"/>
  </w:style>
  <w:style w:type="numbering" w:customStyle="1" w:styleId="12pt112111">
    <w:name w:val="Стиль маркированный 12 pt112111"/>
    <w:basedOn w:val="a8"/>
    <w:rsid w:val="00544313"/>
  </w:style>
  <w:style w:type="numbering" w:customStyle="1" w:styleId="126111">
    <w:name w:val="Нет списка126111"/>
    <w:next w:val="a8"/>
    <w:uiPriority w:val="99"/>
    <w:semiHidden/>
    <w:rsid w:val="00544313"/>
  </w:style>
  <w:style w:type="numbering" w:customStyle="1" w:styleId="11102">
    <w:name w:val="Нет списка11102"/>
    <w:next w:val="a8"/>
    <w:semiHidden/>
    <w:rsid w:val="00544313"/>
  </w:style>
  <w:style w:type="numbering" w:customStyle="1" w:styleId="2202">
    <w:name w:val="Нет списка2202"/>
    <w:next w:val="a8"/>
    <w:semiHidden/>
    <w:unhideWhenUsed/>
    <w:rsid w:val="00544313"/>
  </w:style>
  <w:style w:type="numbering" w:customStyle="1" w:styleId="3102">
    <w:name w:val="Нет списка3102"/>
    <w:next w:val="a8"/>
    <w:semiHidden/>
    <w:rsid w:val="00544313"/>
  </w:style>
  <w:style w:type="numbering" w:customStyle="1" w:styleId="471110">
    <w:name w:val="Нет списка47111"/>
    <w:next w:val="a8"/>
    <w:semiHidden/>
    <w:rsid w:val="00544313"/>
  </w:style>
  <w:style w:type="numbering" w:customStyle="1" w:styleId="1116111">
    <w:name w:val="Нет списка1116111"/>
    <w:next w:val="a8"/>
    <w:semiHidden/>
    <w:rsid w:val="00544313"/>
  </w:style>
  <w:style w:type="numbering" w:customStyle="1" w:styleId="1111320">
    <w:name w:val="Нет списка111132"/>
    <w:next w:val="a8"/>
    <w:semiHidden/>
    <w:rsid w:val="00544313"/>
  </w:style>
  <w:style w:type="numbering" w:customStyle="1" w:styleId="21102">
    <w:name w:val="Нет списка21102"/>
    <w:next w:val="a8"/>
    <w:semiHidden/>
    <w:unhideWhenUsed/>
    <w:rsid w:val="00544313"/>
  </w:style>
  <w:style w:type="numbering" w:customStyle="1" w:styleId="317111">
    <w:name w:val="Нет списка317111"/>
    <w:next w:val="a8"/>
    <w:semiHidden/>
    <w:rsid w:val="00544313"/>
  </w:style>
  <w:style w:type="numbering" w:customStyle="1" w:styleId="415111">
    <w:name w:val="Нет списка415111"/>
    <w:next w:val="a8"/>
    <w:semiHidden/>
    <w:rsid w:val="00544313"/>
  </w:style>
  <w:style w:type="numbering" w:customStyle="1" w:styleId="12720">
    <w:name w:val="Нет списка1272"/>
    <w:next w:val="a8"/>
    <w:semiHidden/>
    <w:rsid w:val="00544313"/>
  </w:style>
  <w:style w:type="numbering" w:customStyle="1" w:styleId="2115111">
    <w:name w:val="Нет списка2115111"/>
    <w:next w:val="a8"/>
    <w:semiHidden/>
    <w:unhideWhenUsed/>
    <w:rsid w:val="00544313"/>
  </w:style>
  <w:style w:type="numbering" w:customStyle="1" w:styleId="3115111">
    <w:name w:val="Нет списка3115111"/>
    <w:next w:val="a8"/>
    <w:semiHidden/>
    <w:rsid w:val="00544313"/>
  </w:style>
  <w:style w:type="table" w:customStyle="1" w:styleId="2111111111">
    <w:name w:val="Сетка таблицы21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1">
    <w:name w:val="Нет списка56111"/>
    <w:next w:val="a8"/>
    <w:uiPriority w:val="99"/>
    <w:semiHidden/>
    <w:unhideWhenUsed/>
    <w:rsid w:val="00544313"/>
  </w:style>
  <w:style w:type="numbering" w:customStyle="1" w:styleId="651110">
    <w:name w:val="Нет списка65111"/>
    <w:next w:val="a8"/>
    <w:uiPriority w:val="99"/>
    <w:semiHidden/>
    <w:rsid w:val="00544313"/>
  </w:style>
  <w:style w:type="numbering" w:customStyle="1" w:styleId="136111">
    <w:name w:val="Нет списка136111"/>
    <w:next w:val="a8"/>
    <w:semiHidden/>
    <w:rsid w:val="00544313"/>
  </w:style>
  <w:style w:type="numbering" w:customStyle="1" w:styleId="1125111">
    <w:name w:val="Нет списка1125111"/>
    <w:next w:val="a8"/>
    <w:semiHidden/>
    <w:rsid w:val="00544313"/>
  </w:style>
  <w:style w:type="numbering" w:customStyle="1" w:styleId="226111">
    <w:name w:val="Нет списка226111"/>
    <w:next w:val="a8"/>
    <w:semiHidden/>
    <w:unhideWhenUsed/>
    <w:rsid w:val="00544313"/>
  </w:style>
  <w:style w:type="numbering" w:customStyle="1" w:styleId="326111">
    <w:name w:val="Нет списка326111"/>
    <w:next w:val="a8"/>
    <w:semiHidden/>
    <w:rsid w:val="00544313"/>
  </w:style>
  <w:style w:type="numbering" w:customStyle="1" w:styleId="425111">
    <w:name w:val="Нет списка425111"/>
    <w:next w:val="a8"/>
    <w:semiHidden/>
    <w:rsid w:val="00544313"/>
  </w:style>
  <w:style w:type="numbering" w:customStyle="1" w:styleId="1215111">
    <w:name w:val="Нет списка1215111"/>
    <w:next w:val="a8"/>
    <w:semiHidden/>
    <w:rsid w:val="00544313"/>
  </w:style>
  <w:style w:type="numbering" w:customStyle="1" w:styleId="2125111">
    <w:name w:val="Нет списка2125111"/>
    <w:next w:val="a8"/>
    <w:semiHidden/>
    <w:unhideWhenUsed/>
    <w:rsid w:val="00544313"/>
  </w:style>
  <w:style w:type="numbering" w:customStyle="1" w:styleId="3125111">
    <w:name w:val="Нет списка3125111"/>
    <w:next w:val="a8"/>
    <w:semiHidden/>
    <w:rsid w:val="00544313"/>
  </w:style>
  <w:style w:type="numbering" w:customStyle="1" w:styleId="515111">
    <w:name w:val="Нет списка515111"/>
    <w:next w:val="a8"/>
    <w:uiPriority w:val="99"/>
    <w:semiHidden/>
    <w:rsid w:val="00544313"/>
  </w:style>
  <w:style w:type="numbering" w:customStyle="1" w:styleId="1315111">
    <w:name w:val="Нет списка1315111"/>
    <w:next w:val="a8"/>
    <w:semiHidden/>
    <w:rsid w:val="00544313"/>
  </w:style>
  <w:style w:type="numbering" w:customStyle="1" w:styleId="2215111">
    <w:name w:val="Нет списка2215111"/>
    <w:next w:val="a8"/>
    <w:semiHidden/>
    <w:unhideWhenUsed/>
    <w:rsid w:val="00544313"/>
  </w:style>
  <w:style w:type="numbering" w:customStyle="1" w:styleId="3215111">
    <w:name w:val="Нет списка3215111"/>
    <w:next w:val="a8"/>
    <w:semiHidden/>
    <w:rsid w:val="00544313"/>
  </w:style>
  <w:style w:type="table" w:customStyle="1" w:styleId="521111111">
    <w:name w:val="Сетка таблицы5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7"/>
    <w:next w:val="afff5"/>
    <w:uiPriority w:val="59"/>
    <w:rsid w:val="00544313"/>
    <w:pPr>
      <w:jc w:val="left"/>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8"/>
    <w:uiPriority w:val="99"/>
    <w:semiHidden/>
    <w:unhideWhenUsed/>
    <w:rsid w:val="00544313"/>
  </w:style>
  <w:style w:type="numbering" w:customStyle="1" w:styleId="1421110">
    <w:name w:val="Нет списка142111"/>
    <w:next w:val="a8"/>
    <w:uiPriority w:val="99"/>
    <w:semiHidden/>
    <w:rsid w:val="00544313"/>
  </w:style>
  <w:style w:type="numbering" w:customStyle="1" w:styleId="1132111">
    <w:name w:val="Нет списка1132111"/>
    <w:next w:val="a8"/>
    <w:semiHidden/>
    <w:rsid w:val="00544313"/>
  </w:style>
  <w:style w:type="numbering" w:customStyle="1" w:styleId="232111">
    <w:name w:val="Нет списка232111"/>
    <w:next w:val="a8"/>
    <w:semiHidden/>
    <w:unhideWhenUsed/>
    <w:rsid w:val="00544313"/>
  </w:style>
  <w:style w:type="numbering" w:customStyle="1" w:styleId="332111">
    <w:name w:val="Нет списка332111"/>
    <w:next w:val="a8"/>
    <w:semiHidden/>
    <w:rsid w:val="00544313"/>
  </w:style>
  <w:style w:type="numbering" w:customStyle="1" w:styleId="432111">
    <w:name w:val="Нет списка432111"/>
    <w:next w:val="a8"/>
    <w:semiHidden/>
    <w:rsid w:val="00544313"/>
  </w:style>
  <w:style w:type="numbering" w:customStyle="1" w:styleId="1111111111111">
    <w:name w:val="Нет списка1111111111111"/>
    <w:next w:val="a8"/>
    <w:semiHidden/>
    <w:rsid w:val="00544313"/>
  </w:style>
  <w:style w:type="numbering" w:customStyle="1" w:styleId="11111111111111">
    <w:name w:val="Нет списка11111111111111"/>
    <w:next w:val="a8"/>
    <w:semiHidden/>
    <w:rsid w:val="00544313"/>
  </w:style>
  <w:style w:type="numbering" w:customStyle="1" w:styleId="2132111">
    <w:name w:val="Нет списка2132111"/>
    <w:next w:val="a8"/>
    <w:semiHidden/>
    <w:unhideWhenUsed/>
    <w:rsid w:val="00544313"/>
  </w:style>
  <w:style w:type="numbering" w:customStyle="1" w:styleId="3132111">
    <w:name w:val="Нет списка3132111"/>
    <w:next w:val="a8"/>
    <w:semiHidden/>
    <w:rsid w:val="00544313"/>
  </w:style>
  <w:style w:type="numbering" w:customStyle="1" w:styleId="4112111">
    <w:name w:val="Нет списка4112111"/>
    <w:next w:val="a8"/>
    <w:semiHidden/>
    <w:rsid w:val="00544313"/>
  </w:style>
  <w:style w:type="numbering" w:customStyle="1" w:styleId="1222111">
    <w:name w:val="Нет списка1222111"/>
    <w:next w:val="a8"/>
    <w:semiHidden/>
    <w:rsid w:val="00544313"/>
  </w:style>
  <w:style w:type="numbering" w:customStyle="1" w:styleId="21112111">
    <w:name w:val="Нет списка21112111"/>
    <w:next w:val="a8"/>
    <w:semiHidden/>
    <w:unhideWhenUsed/>
    <w:rsid w:val="00544313"/>
  </w:style>
  <w:style w:type="numbering" w:customStyle="1" w:styleId="31112111">
    <w:name w:val="Нет списка31112111"/>
    <w:next w:val="a8"/>
    <w:semiHidden/>
    <w:rsid w:val="00544313"/>
  </w:style>
  <w:style w:type="numbering" w:customStyle="1" w:styleId="522111">
    <w:name w:val="Нет списка522111"/>
    <w:next w:val="a8"/>
    <w:uiPriority w:val="99"/>
    <w:semiHidden/>
    <w:unhideWhenUsed/>
    <w:rsid w:val="00544313"/>
  </w:style>
  <w:style w:type="numbering" w:customStyle="1" w:styleId="6121110">
    <w:name w:val="Нет списка612111"/>
    <w:next w:val="a8"/>
    <w:uiPriority w:val="99"/>
    <w:semiHidden/>
    <w:rsid w:val="00544313"/>
  </w:style>
  <w:style w:type="numbering" w:customStyle="1" w:styleId="1322111">
    <w:name w:val="Нет списка1322111"/>
    <w:next w:val="a8"/>
    <w:semiHidden/>
    <w:rsid w:val="00544313"/>
  </w:style>
  <w:style w:type="numbering" w:customStyle="1" w:styleId="11212111">
    <w:name w:val="Нет списка11212111"/>
    <w:next w:val="a8"/>
    <w:semiHidden/>
    <w:rsid w:val="00544313"/>
  </w:style>
  <w:style w:type="numbering" w:customStyle="1" w:styleId="2222111">
    <w:name w:val="Нет списка2222111"/>
    <w:next w:val="a8"/>
    <w:semiHidden/>
    <w:unhideWhenUsed/>
    <w:rsid w:val="00544313"/>
  </w:style>
  <w:style w:type="numbering" w:customStyle="1" w:styleId="3222111">
    <w:name w:val="Нет списка3222111"/>
    <w:next w:val="a8"/>
    <w:semiHidden/>
    <w:rsid w:val="00544313"/>
  </w:style>
  <w:style w:type="numbering" w:customStyle="1" w:styleId="4212111">
    <w:name w:val="Нет списка4212111"/>
    <w:next w:val="a8"/>
    <w:semiHidden/>
    <w:rsid w:val="00544313"/>
  </w:style>
  <w:style w:type="numbering" w:customStyle="1" w:styleId="12112111">
    <w:name w:val="Нет списка12112111"/>
    <w:next w:val="a8"/>
    <w:semiHidden/>
    <w:rsid w:val="00544313"/>
  </w:style>
  <w:style w:type="numbering" w:customStyle="1" w:styleId="21212111">
    <w:name w:val="Нет списка21212111"/>
    <w:next w:val="a8"/>
    <w:semiHidden/>
    <w:unhideWhenUsed/>
    <w:rsid w:val="00544313"/>
  </w:style>
  <w:style w:type="numbering" w:customStyle="1" w:styleId="31212111">
    <w:name w:val="Нет списка31212111"/>
    <w:next w:val="a8"/>
    <w:semiHidden/>
    <w:rsid w:val="00544313"/>
  </w:style>
  <w:style w:type="numbering" w:customStyle="1" w:styleId="5112111">
    <w:name w:val="Нет списка5112111"/>
    <w:next w:val="a8"/>
    <w:uiPriority w:val="99"/>
    <w:semiHidden/>
    <w:rsid w:val="00544313"/>
  </w:style>
  <w:style w:type="numbering" w:customStyle="1" w:styleId="13112111">
    <w:name w:val="Нет списка13112111"/>
    <w:next w:val="a8"/>
    <w:semiHidden/>
    <w:rsid w:val="00544313"/>
  </w:style>
  <w:style w:type="numbering" w:customStyle="1" w:styleId="22112111">
    <w:name w:val="Нет списка22112111"/>
    <w:next w:val="a8"/>
    <w:semiHidden/>
    <w:unhideWhenUsed/>
    <w:rsid w:val="00544313"/>
  </w:style>
  <w:style w:type="numbering" w:customStyle="1" w:styleId="32112111">
    <w:name w:val="Нет списка32112111"/>
    <w:next w:val="a8"/>
    <w:semiHidden/>
    <w:rsid w:val="00544313"/>
  </w:style>
  <w:style w:type="numbering" w:customStyle="1" w:styleId="SymbolSymbol31111111">
    <w:name w:val="Стиль маркированный Symbol (Symbol) подчеркивание31111111"/>
    <w:basedOn w:val="a8"/>
    <w:rsid w:val="00544313"/>
  </w:style>
  <w:style w:type="numbering" w:customStyle="1" w:styleId="311111112">
    <w:name w:val="Стиль нумерованный31111111"/>
    <w:basedOn w:val="a8"/>
    <w:rsid w:val="00544313"/>
  </w:style>
  <w:style w:type="numbering" w:customStyle="1" w:styleId="12pt31111111">
    <w:name w:val="Стиль маркированный 12 pt31111111"/>
    <w:basedOn w:val="a8"/>
    <w:rsid w:val="00544313"/>
  </w:style>
  <w:style w:type="numbering" w:customStyle="1" w:styleId="311111113">
    <w:name w:val="Стиль маркированный31111111"/>
    <w:basedOn w:val="a8"/>
    <w:rsid w:val="00544313"/>
  </w:style>
  <w:style w:type="numbering" w:customStyle="1" w:styleId="71111110">
    <w:name w:val="Нет списка7111111"/>
    <w:next w:val="a8"/>
    <w:uiPriority w:val="99"/>
    <w:semiHidden/>
    <w:rsid w:val="00544313"/>
  </w:style>
  <w:style w:type="numbering" w:customStyle="1" w:styleId="141111111">
    <w:name w:val="Нет списка14111111"/>
    <w:next w:val="a8"/>
    <w:semiHidden/>
    <w:rsid w:val="00544313"/>
  </w:style>
  <w:style w:type="numbering" w:customStyle="1" w:styleId="23111111">
    <w:name w:val="Нет списка23111111"/>
    <w:next w:val="a8"/>
    <w:semiHidden/>
    <w:unhideWhenUsed/>
    <w:rsid w:val="00544313"/>
  </w:style>
  <w:style w:type="numbering" w:customStyle="1" w:styleId="33111111">
    <w:name w:val="Нет списка33111111"/>
    <w:next w:val="a8"/>
    <w:semiHidden/>
    <w:rsid w:val="00544313"/>
  </w:style>
  <w:style w:type="numbering" w:customStyle="1" w:styleId="43111111">
    <w:name w:val="Нет списка43111111"/>
    <w:next w:val="a8"/>
    <w:semiHidden/>
    <w:rsid w:val="00544313"/>
  </w:style>
  <w:style w:type="numbering" w:customStyle="1" w:styleId="113111111">
    <w:name w:val="Нет списка113111111"/>
    <w:next w:val="a8"/>
    <w:semiHidden/>
    <w:rsid w:val="00544313"/>
  </w:style>
  <w:style w:type="numbering" w:customStyle="1" w:styleId="11121111">
    <w:name w:val="Нет списка11121111"/>
    <w:next w:val="a8"/>
    <w:semiHidden/>
    <w:rsid w:val="00544313"/>
  </w:style>
  <w:style w:type="numbering" w:customStyle="1" w:styleId="213111111">
    <w:name w:val="Нет списка213111111"/>
    <w:next w:val="a8"/>
    <w:semiHidden/>
    <w:unhideWhenUsed/>
    <w:rsid w:val="00544313"/>
  </w:style>
  <w:style w:type="numbering" w:customStyle="1" w:styleId="313111111">
    <w:name w:val="Нет списка313111111"/>
    <w:next w:val="a8"/>
    <w:semiHidden/>
    <w:rsid w:val="00544313"/>
  </w:style>
  <w:style w:type="numbering" w:customStyle="1" w:styleId="411111111">
    <w:name w:val="Нет списка411111111"/>
    <w:next w:val="a8"/>
    <w:semiHidden/>
    <w:rsid w:val="00544313"/>
  </w:style>
  <w:style w:type="numbering" w:customStyle="1" w:styleId="122111111">
    <w:name w:val="Нет списка122111111"/>
    <w:next w:val="a8"/>
    <w:semiHidden/>
    <w:rsid w:val="00544313"/>
  </w:style>
  <w:style w:type="numbering" w:customStyle="1" w:styleId="21111111110">
    <w:name w:val="Нет списка2111111111"/>
    <w:next w:val="a8"/>
    <w:semiHidden/>
    <w:unhideWhenUsed/>
    <w:rsid w:val="00544313"/>
  </w:style>
  <w:style w:type="numbering" w:customStyle="1" w:styleId="3111111111">
    <w:name w:val="Нет списка3111111111"/>
    <w:next w:val="a8"/>
    <w:semiHidden/>
    <w:rsid w:val="00544313"/>
  </w:style>
  <w:style w:type="numbering" w:customStyle="1" w:styleId="521111110">
    <w:name w:val="Нет списка52111111"/>
    <w:next w:val="a8"/>
    <w:uiPriority w:val="99"/>
    <w:semiHidden/>
    <w:unhideWhenUsed/>
    <w:rsid w:val="00544313"/>
  </w:style>
  <w:style w:type="numbering" w:customStyle="1" w:styleId="611111110">
    <w:name w:val="Нет списка61111111"/>
    <w:next w:val="a8"/>
    <w:uiPriority w:val="99"/>
    <w:semiHidden/>
    <w:rsid w:val="00544313"/>
  </w:style>
  <w:style w:type="numbering" w:customStyle="1" w:styleId="132111111">
    <w:name w:val="Нет списка132111111"/>
    <w:next w:val="a8"/>
    <w:semiHidden/>
    <w:rsid w:val="00544313"/>
  </w:style>
  <w:style w:type="numbering" w:customStyle="1" w:styleId="1121111111">
    <w:name w:val="Нет списка1121111111"/>
    <w:next w:val="a8"/>
    <w:semiHidden/>
    <w:rsid w:val="00544313"/>
  </w:style>
  <w:style w:type="numbering" w:customStyle="1" w:styleId="222111111">
    <w:name w:val="Нет списка222111111"/>
    <w:next w:val="a8"/>
    <w:semiHidden/>
    <w:unhideWhenUsed/>
    <w:rsid w:val="00544313"/>
  </w:style>
  <w:style w:type="numbering" w:customStyle="1" w:styleId="322111111">
    <w:name w:val="Нет списка322111111"/>
    <w:next w:val="a8"/>
    <w:semiHidden/>
    <w:rsid w:val="00544313"/>
  </w:style>
  <w:style w:type="numbering" w:customStyle="1" w:styleId="421111111">
    <w:name w:val="Нет списка421111111"/>
    <w:next w:val="a8"/>
    <w:semiHidden/>
    <w:rsid w:val="00544313"/>
  </w:style>
  <w:style w:type="numbering" w:customStyle="1" w:styleId="1211111111">
    <w:name w:val="Нет списка1211111111"/>
    <w:next w:val="a8"/>
    <w:semiHidden/>
    <w:rsid w:val="00544313"/>
  </w:style>
  <w:style w:type="numbering" w:customStyle="1" w:styleId="2121111111">
    <w:name w:val="Нет списка2121111111"/>
    <w:next w:val="a8"/>
    <w:semiHidden/>
    <w:unhideWhenUsed/>
    <w:rsid w:val="00544313"/>
  </w:style>
  <w:style w:type="numbering" w:customStyle="1" w:styleId="3121111111">
    <w:name w:val="Нет списка3121111111"/>
    <w:next w:val="a8"/>
    <w:semiHidden/>
    <w:rsid w:val="00544313"/>
  </w:style>
  <w:style w:type="numbering" w:customStyle="1" w:styleId="511111111">
    <w:name w:val="Нет списка511111111"/>
    <w:next w:val="a8"/>
    <w:uiPriority w:val="99"/>
    <w:semiHidden/>
    <w:rsid w:val="00544313"/>
  </w:style>
  <w:style w:type="numbering" w:customStyle="1" w:styleId="1311111111">
    <w:name w:val="Нет списка1311111111"/>
    <w:next w:val="a8"/>
    <w:semiHidden/>
    <w:rsid w:val="00544313"/>
  </w:style>
  <w:style w:type="numbering" w:customStyle="1" w:styleId="2211111111">
    <w:name w:val="Нет списка2211111111"/>
    <w:next w:val="a8"/>
    <w:semiHidden/>
    <w:unhideWhenUsed/>
    <w:rsid w:val="00544313"/>
  </w:style>
  <w:style w:type="numbering" w:customStyle="1" w:styleId="3211111111">
    <w:name w:val="Нет списка3211111111"/>
    <w:next w:val="a8"/>
    <w:semiHidden/>
    <w:rsid w:val="00544313"/>
  </w:style>
  <w:style w:type="numbering" w:customStyle="1" w:styleId="SymbolSymbol111111111">
    <w:name w:val="Стиль маркированный Symbol (Symbol) подчеркивание111111111"/>
    <w:basedOn w:val="a8"/>
    <w:rsid w:val="00544313"/>
  </w:style>
  <w:style w:type="numbering" w:customStyle="1" w:styleId="11111211">
    <w:name w:val="Стиль нумерованный1111121"/>
    <w:basedOn w:val="a8"/>
    <w:rsid w:val="00544313"/>
  </w:style>
  <w:style w:type="numbering" w:customStyle="1" w:styleId="12pt121111111">
    <w:name w:val="Стиль маркированный 12 pt121111111"/>
    <w:basedOn w:val="a8"/>
    <w:rsid w:val="00544313"/>
  </w:style>
  <w:style w:type="numbering" w:customStyle="1" w:styleId="1111111112">
    <w:name w:val="Стиль маркированный111111111"/>
    <w:basedOn w:val="a8"/>
    <w:rsid w:val="00544313"/>
  </w:style>
  <w:style w:type="numbering" w:customStyle="1" w:styleId="811110">
    <w:name w:val="Нет списка81111"/>
    <w:next w:val="a8"/>
    <w:uiPriority w:val="99"/>
    <w:semiHidden/>
    <w:rsid w:val="00544313"/>
  </w:style>
  <w:style w:type="numbering" w:customStyle="1" w:styleId="1511110">
    <w:name w:val="Нет списка151111"/>
    <w:next w:val="a8"/>
    <w:semiHidden/>
    <w:rsid w:val="00544313"/>
  </w:style>
  <w:style w:type="numbering" w:customStyle="1" w:styleId="241111">
    <w:name w:val="Нет списка241111"/>
    <w:next w:val="a8"/>
    <w:semiHidden/>
    <w:unhideWhenUsed/>
    <w:rsid w:val="00544313"/>
  </w:style>
  <w:style w:type="numbering" w:customStyle="1" w:styleId="341111">
    <w:name w:val="Нет списка341111"/>
    <w:next w:val="a8"/>
    <w:semiHidden/>
    <w:rsid w:val="00544313"/>
  </w:style>
  <w:style w:type="numbering" w:customStyle="1" w:styleId="441111">
    <w:name w:val="Нет списка441111"/>
    <w:next w:val="a8"/>
    <w:semiHidden/>
    <w:rsid w:val="00544313"/>
  </w:style>
  <w:style w:type="numbering" w:customStyle="1" w:styleId="1141111">
    <w:name w:val="Нет списка1141111"/>
    <w:next w:val="a8"/>
    <w:semiHidden/>
    <w:rsid w:val="00544313"/>
  </w:style>
  <w:style w:type="numbering" w:customStyle="1" w:styleId="11131111">
    <w:name w:val="Нет списка11131111"/>
    <w:next w:val="a8"/>
    <w:semiHidden/>
    <w:rsid w:val="00544313"/>
  </w:style>
  <w:style w:type="numbering" w:customStyle="1" w:styleId="2141111">
    <w:name w:val="Нет списка2141111"/>
    <w:next w:val="a8"/>
    <w:semiHidden/>
    <w:unhideWhenUsed/>
    <w:rsid w:val="00544313"/>
  </w:style>
  <w:style w:type="numbering" w:customStyle="1" w:styleId="3141111">
    <w:name w:val="Нет списка3141111"/>
    <w:next w:val="a8"/>
    <w:semiHidden/>
    <w:rsid w:val="00544313"/>
  </w:style>
  <w:style w:type="numbering" w:customStyle="1" w:styleId="4121111">
    <w:name w:val="Нет списка4121111"/>
    <w:next w:val="a8"/>
    <w:semiHidden/>
    <w:rsid w:val="00544313"/>
  </w:style>
  <w:style w:type="numbering" w:customStyle="1" w:styleId="1231111">
    <w:name w:val="Нет списка1231111"/>
    <w:next w:val="a8"/>
    <w:semiHidden/>
    <w:rsid w:val="00544313"/>
  </w:style>
  <w:style w:type="numbering" w:customStyle="1" w:styleId="21121111">
    <w:name w:val="Нет списка21121111"/>
    <w:next w:val="a8"/>
    <w:semiHidden/>
    <w:unhideWhenUsed/>
    <w:rsid w:val="00544313"/>
  </w:style>
  <w:style w:type="numbering" w:customStyle="1" w:styleId="31121111">
    <w:name w:val="Нет списка31121111"/>
    <w:next w:val="a8"/>
    <w:semiHidden/>
    <w:rsid w:val="00544313"/>
  </w:style>
  <w:style w:type="numbering" w:customStyle="1" w:styleId="531111">
    <w:name w:val="Нет списка531111"/>
    <w:next w:val="a8"/>
    <w:uiPriority w:val="99"/>
    <w:semiHidden/>
    <w:unhideWhenUsed/>
    <w:rsid w:val="00544313"/>
  </w:style>
  <w:style w:type="numbering" w:customStyle="1" w:styleId="6211110">
    <w:name w:val="Нет списка621111"/>
    <w:next w:val="a8"/>
    <w:uiPriority w:val="99"/>
    <w:semiHidden/>
    <w:rsid w:val="00544313"/>
  </w:style>
  <w:style w:type="numbering" w:customStyle="1" w:styleId="1331111">
    <w:name w:val="Нет списка1331111"/>
    <w:next w:val="a8"/>
    <w:semiHidden/>
    <w:rsid w:val="00544313"/>
  </w:style>
  <w:style w:type="numbering" w:customStyle="1" w:styleId="11221111">
    <w:name w:val="Нет списка11221111"/>
    <w:next w:val="a8"/>
    <w:semiHidden/>
    <w:rsid w:val="00544313"/>
  </w:style>
  <w:style w:type="numbering" w:customStyle="1" w:styleId="2231111">
    <w:name w:val="Нет списка2231111"/>
    <w:next w:val="a8"/>
    <w:semiHidden/>
    <w:unhideWhenUsed/>
    <w:rsid w:val="00544313"/>
  </w:style>
  <w:style w:type="numbering" w:customStyle="1" w:styleId="3231111">
    <w:name w:val="Нет списка3231111"/>
    <w:next w:val="a8"/>
    <w:semiHidden/>
    <w:rsid w:val="00544313"/>
  </w:style>
  <w:style w:type="numbering" w:customStyle="1" w:styleId="4221111">
    <w:name w:val="Нет списка4221111"/>
    <w:next w:val="a8"/>
    <w:semiHidden/>
    <w:rsid w:val="00544313"/>
  </w:style>
  <w:style w:type="numbering" w:customStyle="1" w:styleId="12121111">
    <w:name w:val="Нет списка12121111"/>
    <w:next w:val="a8"/>
    <w:semiHidden/>
    <w:rsid w:val="00544313"/>
  </w:style>
  <w:style w:type="numbering" w:customStyle="1" w:styleId="21221111">
    <w:name w:val="Нет списка21221111"/>
    <w:next w:val="a8"/>
    <w:semiHidden/>
    <w:unhideWhenUsed/>
    <w:rsid w:val="00544313"/>
  </w:style>
  <w:style w:type="numbering" w:customStyle="1" w:styleId="31221111">
    <w:name w:val="Нет списка31221111"/>
    <w:next w:val="a8"/>
    <w:semiHidden/>
    <w:rsid w:val="00544313"/>
  </w:style>
  <w:style w:type="numbering" w:customStyle="1" w:styleId="5121111">
    <w:name w:val="Нет списка5121111"/>
    <w:next w:val="a8"/>
    <w:uiPriority w:val="99"/>
    <w:semiHidden/>
    <w:rsid w:val="00544313"/>
  </w:style>
  <w:style w:type="numbering" w:customStyle="1" w:styleId="13121111">
    <w:name w:val="Нет списка13121111"/>
    <w:next w:val="a8"/>
    <w:semiHidden/>
    <w:rsid w:val="00544313"/>
  </w:style>
  <w:style w:type="numbering" w:customStyle="1" w:styleId="22121111">
    <w:name w:val="Нет списка22121111"/>
    <w:next w:val="a8"/>
    <w:semiHidden/>
    <w:unhideWhenUsed/>
    <w:rsid w:val="00544313"/>
  </w:style>
  <w:style w:type="numbering" w:customStyle="1" w:styleId="32121111">
    <w:name w:val="Нет списка32121111"/>
    <w:next w:val="a8"/>
    <w:semiHidden/>
    <w:rsid w:val="00544313"/>
  </w:style>
  <w:style w:type="numbering" w:customStyle="1" w:styleId="SymbolSymbol211111111">
    <w:name w:val="Стиль маркированный Symbol (Symbol) подчеркивание211111111"/>
    <w:basedOn w:val="a8"/>
    <w:rsid w:val="00544313"/>
  </w:style>
  <w:style w:type="numbering" w:customStyle="1" w:styleId="2111111112">
    <w:name w:val="Стиль нумерованный211111111"/>
    <w:basedOn w:val="a8"/>
    <w:rsid w:val="00544313"/>
  </w:style>
  <w:style w:type="numbering" w:customStyle="1" w:styleId="12pt211111111">
    <w:name w:val="Стиль маркированный 12 pt211111111"/>
    <w:basedOn w:val="a8"/>
    <w:rsid w:val="00544313"/>
  </w:style>
  <w:style w:type="numbering" w:customStyle="1" w:styleId="2111111113">
    <w:name w:val="Стиль маркированный211111111"/>
    <w:basedOn w:val="a8"/>
    <w:rsid w:val="00544313"/>
  </w:style>
  <w:style w:type="numbering" w:customStyle="1" w:styleId="12pt1111111111">
    <w:name w:val="Стиль маркированный 12 pt1111111111"/>
    <w:basedOn w:val="a8"/>
    <w:rsid w:val="00544313"/>
  </w:style>
  <w:style w:type="numbering" w:customStyle="1" w:styleId="911110">
    <w:name w:val="Нет списка91111"/>
    <w:next w:val="a8"/>
    <w:uiPriority w:val="99"/>
    <w:semiHidden/>
    <w:unhideWhenUsed/>
    <w:rsid w:val="00544313"/>
  </w:style>
  <w:style w:type="numbering" w:customStyle="1" w:styleId="1611110">
    <w:name w:val="Нет списка161111"/>
    <w:next w:val="a8"/>
    <w:uiPriority w:val="99"/>
    <w:semiHidden/>
    <w:rsid w:val="00544313"/>
  </w:style>
  <w:style w:type="numbering" w:customStyle="1" w:styleId="1151111">
    <w:name w:val="Нет списка1151111"/>
    <w:next w:val="a8"/>
    <w:semiHidden/>
    <w:rsid w:val="00544313"/>
  </w:style>
  <w:style w:type="numbering" w:customStyle="1" w:styleId="251111">
    <w:name w:val="Нет списка251111"/>
    <w:next w:val="a8"/>
    <w:semiHidden/>
    <w:unhideWhenUsed/>
    <w:rsid w:val="00544313"/>
  </w:style>
  <w:style w:type="numbering" w:customStyle="1" w:styleId="351111">
    <w:name w:val="Нет списка351111"/>
    <w:next w:val="a8"/>
    <w:semiHidden/>
    <w:rsid w:val="00544313"/>
  </w:style>
  <w:style w:type="numbering" w:customStyle="1" w:styleId="451111">
    <w:name w:val="Нет списка451111"/>
    <w:next w:val="a8"/>
    <w:semiHidden/>
    <w:rsid w:val="00544313"/>
  </w:style>
  <w:style w:type="numbering" w:customStyle="1" w:styleId="11141111">
    <w:name w:val="Нет списка11141111"/>
    <w:next w:val="a8"/>
    <w:semiHidden/>
    <w:rsid w:val="00544313"/>
  </w:style>
  <w:style w:type="numbering" w:customStyle="1" w:styleId="111121111">
    <w:name w:val="Нет списка111121111"/>
    <w:next w:val="a8"/>
    <w:semiHidden/>
    <w:rsid w:val="00544313"/>
  </w:style>
  <w:style w:type="numbering" w:customStyle="1" w:styleId="2151111">
    <w:name w:val="Нет списка2151111"/>
    <w:next w:val="a8"/>
    <w:semiHidden/>
    <w:unhideWhenUsed/>
    <w:rsid w:val="00544313"/>
  </w:style>
  <w:style w:type="numbering" w:customStyle="1" w:styleId="3151111">
    <w:name w:val="Нет списка3151111"/>
    <w:next w:val="a8"/>
    <w:semiHidden/>
    <w:rsid w:val="00544313"/>
  </w:style>
  <w:style w:type="numbering" w:customStyle="1" w:styleId="4131111">
    <w:name w:val="Нет списка4131111"/>
    <w:next w:val="a8"/>
    <w:semiHidden/>
    <w:rsid w:val="00544313"/>
  </w:style>
  <w:style w:type="numbering" w:customStyle="1" w:styleId="1241111">
    <w:name w:val="Нет списка1241111"/>
    <w:next w:val="a8"/>
    <w:semiHidden/>
    <w:rsid w:val="00544313"/>
  </w:style>
  <w:style w:type="numbering" w:customStyle="1" w:styleId="21131111">
    <w:name w:val="Нет списка21131111"/>
    <w:next w:val="a8"/>
    <w:semiHidden/>
    <w:unhideWhenUsed/>
    <w:rsid w:val="00544313"/>
  </w:style>
  <w:style w:type="numbering" w:customStyle="1" w:styleId="31131111">
    <w:name w:val="Нет списка31131111"/>
    <w:next w:val="a8"/>
    <w:semiHidden/>
    <w:rsid w:val="00544313"/>
  </w:style>
  <w:style w:type="table" w:customStyle="1" w:styleId="21111111111">
    <w:name w:val="Сетка таблицы21111111111"/>
    <w:basedOn w:val="a7"/>
    <w:next w:val="afff5"/>
    <w:uiPriority w:val="59"/>
    <w:rsid w:val="00544313"/>
    <w:pPr>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8"/>
    <w:uiPriority w:val="99"/>
    <w:semiHidden/>
    <w:unhideWhenUsed/>
    <w:rsid w:val="00544313"/>
  </w:style>
  <w:style w:type="numbering" w:customStyle="1" w:styleId="631111">
    <w:name w:val="Нет списка631111"/>
    <w:next w:val="a8"/>
    <w:uiPriority w:val="99"/>
    <w:semiHidden/>
    <w:rsid w:val="00544313"/>
  </w:style>
  <w:style w:type="numbering" w:customStyle="1" w:styleId="1341111">
    <w:name w:val="Нет списка1341111"/>
    <w:next w:val="a8"/>
    <w:semiHidden/>
    <w:rsid w:val="00544313"/>
  </w:style>
  <w:style w:type="numbering" w:customStyle="1" w:styleId="11231111">
    <w:name w:val="Нет списка11231111"/>
    <w:next w:val="a8"/>
    <w:semiHidden/>
    <w:rsid w:val="00544313"/>
  </w:style>
  <w:style w:type="numbering" w:customStyle="1" w:styleId="2241111">
    <w:name w:val="Нет списка2241111"/>
    <w:next w:val="a8"/>
    <w:semiHidden/>
    <w:unhideWhenUsed/>
    <w:rsid w:val="00544313"/>
  </w:style>
  <w:style w:type="numbering" w:customStyle="1" w:styleId="3241111">
    <w:name w:val="Нет списка3241111"/>
    <w:next w:val="a8"/>
    <w:semiHidden/>
    <w:rsid w:val="00544313"/>
  </w:style>
  <w:style w:type="numbering" w:customStyle="1" w:styleId="4231111">
    <w:name w:val="Нет списка4231111"/>
    <w:next w:val="a8"/>
    <w:semiHidden/>
    <w:rsid w:val="00544313"/>
  </w:style>
  <w:style w:type="numbering" w:customStyle="1" w:styleId="12131111">
    <w:name w:val="Нет списка12131111"/>
    <w:next w:val="a8"/>
    <w:semiHidden/>
    <w:rsid w:val="00544313"/>
  </w:style>
  <w:style w:type="numbering" w:customStyle="1" w:styleId="21231111">
    <w:name w:val="Нет списка21231111"/>
    <w:next w:val="a8"/>
    <w:semiHidden/>
    <w:unhideWhenUsed/>
    <w:rsid w:val="00544313"/>
  </w:style>
  <w:style w:type="numbering" w:customStyle="1" w:styleId="31231111">
    <w:name w:val="Нет списка31231111"/>
    <w:next w:val="a8"/>
    <w:semiHidden/>
    <w:rsid w:val="00544313"/>
  </w:style>
  <w:style w:type="numbering" w:customStyle="1" w:styleId="5131111">
    <w:name w:val="Нет списка5131111"/>
    <w:next w:val="a8"/>
    <w:uiPriority w:val="99"/>
    <w:semiHidden/>
    <w:rsid w:val="00544313"/>
  </w:style>
  <w:style w:type="numbering" w:customStyle="1" w:styleId="13131111">
    <w:name w:val="Нет списка13131111"/>
    <w:next w:val="a8"/>
    <w:semiHidden/>
    <w:rsid w:val="00544313"/>
  </w:style>
  <w:style w:type="numbering" w:customStyle="1" w:styleId="22131111">
    <w:name w:val="Нет списка22131111"/>
    <w:next w:val="a8"/>
    <w:semiHidden/>
    <w:unhideWhenUsed/>
    <w:rsid w:val="00544313"/>
  </w:style>
  <w:style w:type="numbering" w:customStyle="1" w:styleId="32131111">
    <w:name w:val="Нет списка32131111"/>
    <w:next w:val="a8"/>
    <w:semiHidden/>
    <w:rsid w:val="00544313"/>
  </w:style>
  <w:style w:type="numbering" w:customStyle="1" w:styleId="SymbolSymbol311111111">
    <w:name w:val="Стиль маркированный Symbol (Symbol) подчеркивание311111111"/>
    <w:basedOn w:val="a8"/>
    <w:rsid w:val="00544313"/>
  </w:style>
  <w:style w:type="numbering" w:customStyle="1" w:styleId="311111111">
    <w:name w:val="Стиль нумерованный311111111"/>
    <w:basedOn w:val="a8"/>
    <w:rsid w:val="00544313"/>
    <w:pPr>
      <w:numPr>
        <w:numId w:val="44"/>
      </w:numPr>
    </w:pPr>
  </w:style>
  <w:style w:type="numbering" w:customStyle="1" w:styleId="12pt311111111">
    <w:name w:val="Стиль маркированный 12 pt311111111"/>
    <w:basedOn w:val="a8"/>
    <w:rsid w:val="00544313"/>
  </w:style>
  <w:style w:type="numbering" w:customStyle="1" w:styleId="3111111112">
    <w:name w:val="Стиль маркированный311111111"/>
    <w:basedOn w:val="a8"/>
    <w:rsid w:val="00544313"/>
  </w:style>
  <w:style w:type="table" w:customStyle="1" w:styleId="5211111111">
    <w:name w:val="Сетка таблицы5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1">
    <w:name w:val="Сетка таблицы6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1">
    <w:name w:val="Сетка таблицы7211111111"/>
    <w:basedOn w:val="a7"/>
    <w:next w:val="afff5"/>
    <w:rsid w:val="0054431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1">
    <w:name w:val="Стиль маркированный 12 pt1211111111"/>
    <w:basedOn w:val="a8"/>
    <w:rsid w:val="00544313"/>
    <w:pPr>
      <w:numPr>
        <w:numId w:val="45"/>
      </w:numPr>
    </w:pPr>
  </w:style>
  <w:style w:type="numbering" w:customStyle="1" w:styleId="1011110">
    <w:name w:val="Нет списка101111"/>
    <w:next w:val="a8"/>
    <w:semiHidden/>
    <w:rsid w:val="00544313"/>
  </w:style>
  <w:style w:type="numbering" w:customStyle="1" w:styleId="1711110">
    <w:name w:val="Нет списка171111"/>
    <w:next w:val="a8"/>
    <w:uiPriority w:val="99"/>
    <w:semiHidden/>
    <w:unhideWhenUsed/>
    <w:rsid w:val="00544313"/>
  </w:style>
  <w:style w:type="numbering" w:customStyle="1" w:styleId="261111">
    <w:name w:val="Нет списка261111"/>
    <w:next w:val="a8"/>
    <w:uiPriority w:val="99"/>
    <w:semiHidden/>
    <w:unhideWhenUsed/>
    <w:rsid w:val="00544313"/>
  </w:style>
  <w:style w:type="numbering" w:customStyle="1" w:styleId="1811110">
    <w:name w:val="Нет списка181111"/>
    <w:next w:val="a8"/>
    <w:semiHidden/>
    <w:rsid w:val="00544313"/>
  </w:style>
  <w:style w:type="numbering" w:customStyle="1" w:styleId="1911110">
    <w:name w:val="Нет списка191111"/>
    <w:next w:val="a8"/>
    <w:uiPriority w:val="99"/>
    <w:semiHidden/>
    <w:unhideWhenUsed/>
    <w:rsid w:val="00544313"/>
  </w:style>
  <w:style w:type="numbering" w:customStyle="1" w:styleId="271111">
    <w:name w:val="Нет списка271111"/>
    <w:next w:val="a8"/>
    <w:uiPriority w:val="99"/>
    <w:semiHidden/>
    <w:unhideWhenUsed/>
    <w:rsid w:val="00544313"/>
  </w:style>
  <w:style w:type="numbering" w:customStyle="1" w:styleId="201111">
    <w:name w:val="Нет списка201111"/>
    <w:next w:val="a8"/>
    <w:semiHidden/>
    <w:rsid w:val="00544313"/>
  </w:style>
  <w:style w:type="numbering" w:customStyle="1" w:styleId="1101111">
    <w:name w:val="Нет списка1101111"/>
    <w:next w:val="a8"/>
    <w:uiPriority w:val="99"/>
    <w:semiHidden/>
    <w:unhideWhenUsed/>
    <w:rsid w:val="00544313"/>
  </w:style>
  <w:style w:type="numbering" w:customStyle="1" w:styleId="281111">
    <w:name w:val="Нет списка281111"/>
    <w:next w:val="a8"/>
    <w:uiPriority w:val="99"/>
    <w:semiHidden/>
    <w:unhideWhenUsed/>
    <w:rsid w:val="00544313"/>
  </w:style>
  <w:style w:type="numbering" w:customStyle="1" w:styleId="291111">
    <w:name w:val="Нет списка291111"/>
    <w:next w:val="a8"/>
    <w:uiPriority w:val="99"/>
    <w:semiHidden/>
    <w:rsid w:val="00544313"/>
  </w:style>
  <w:style w:type="numbering" w:customStyle="1" w:styleId="1161111">
    <w:name w:val="Нет списка1161111"/>
    <w:next w:val="a8"/>
    <w:semiHidden/>
    <w:rsid w:val="00544313"/>
  </w:style>
  <w:style w:type="numbering" w:customStyle="1" w:styleId="21012">
    <w:name w:val="Нет списка21012"/>
    <w:next w:val="a8"/>
    <w:semiHidden/>
    <w:unhideWhenUsed/>
    <w:rsid w:val="00544313"/>
  </w:style>
  <w:style w:type="numbering" w:customStyle="1" w:styleId="361111">
    <w:name w:val="Нет списка361111"/>
    <w:next w:val="a8"/>
    <w:semiHidden/>
    <w:rsid w:val="00544313"/>
  </w:style>
  <w:style w:type="numbering" w:customStyle="1" w:styleId="461111">
    <w:name w:val="Нет списка461111"/>
    <w:next w:val="a8"/>
    <w:semiHidden/>
    <w:rsid w:val="00544313"/>
  </w:style>
  <w:style w:type="numbering" w:customStyle="1" w:styleId="1171111">
    <w:name w:val="Нет списка1171111"/>
    <w:next w:val="a8"/>
    <w:semiHidden/>
    <w:rsid w:val="00544313"/>
  </w:style>
  <w:style w:type="numbering" w:customStyle="1" w:styleId="11151111">
    <w:name w:val="Нет списка11151111"/>
    <w:next w:val="a8"/>
    <w:semiHidden/>
    <w:rsid w:val="00544313"/>
  </w:style>
  <w:style w:type="numbering" w:customStyle="1" w:styleId="2161111">
    <w:name w:val="Нет списка2161111"/>
    <w:next w:val="a8"/>
    <w:semiHidden/>
    <w:unhideWhenUsed/>
    <w:rsid w:val="00544313"/>
  </w:style>
  <w:style w:type="numbering" w:customStyle="1" w:styleId="3161111">
    <w:name w:val="Нет списка3161111"/>
    <w:next w:val="a8"/>
    <w:semiHidden/>
    <w:rsid w:val="00544313"/>
  </w:style>
  <w:style w:type="numbering" w:customStyle="1" w:styleId="4141111">
    <w:name w:val="Нет списка4141111"/>
    <w:next w:val="a8"/>
    <w:semiHidden/>
    <w:rsid w:val="00544313"/>
  </w:style>
  <w:style w:type="numbering" w:customStyle="1" w:styleId="1251111">
    <w:name w:val="Нет списка1251111"/>
    <w:next w:val="a8"/>
    <w:semiHidden/>
    <w:rsid w:val="00544313"/>
  </w:style>
  <w:style w:type="numbering" w:customStyle="1" w:styleId="21141111">
    <w:name w:val="Нет списка21141111"/>
    <w:next w:val="a8"/>
    <w:semiHidden/>
    <w:unhideWhenUsed/>
    <w:rsid w:val="00544313"/>
  </w:style>
  <w:style w:type="numbering" w:customStyle="1" w:styleId="31141111">
    <w:name w:val="Нет списка31141111"/>
    <w:next w:val="a8"/>
    <w:semiHidden/>
    <w:rsid w:val="00544313"/>
  </w:style>
  <w:style w:type="numbering" w:customStyle="1" w:styleId="551111">
    <w:name w:val="Нет списка551111"/>
    <w:next w:val="a8"/>
    <w:uiPriority w:val="99"/>
    <w:semiHidden/>
    <w:unhideWhenUsed/>
    <w:rsid w:val="00544313"/>
  </w:style>
  <w:style w:type="numbering" w:customStyle="1" w:styleId="641111">
    <w:name w:val="Нет списка641111"/>
    <w:next w:val="a8"/>
    <w:uiPriority w:val="99"/>
    <w:semiHidden/>
    <w:rsid w:val="00544313"/>
  </w:style>
  <w:style w:type="numbering" w:customStyle="1" w:styleId="1351111">
    <w:name w:val="Нет списка1351111"/>
    <w:next w:val="a8"/>
    <w:semiHidden/>
    <w:rsid w:val="00544313"/>
  </w:style>
  <w:style w:type="numbering" w:customStyle="1" w:styleId="11241111">
    <w:name w:val="Нет списка11241111"/>
    <w:next w:val="a8"/>
    <w:semiHidden/>
    <w:rsid w:val="00544313"/>
  </w:style>
  <w:style w:type="numbering" w:customStyle="1" w:styleId="2251111">
    <w:name w:val="Нет списка2251111"/>
    <w:next w:val="a8"/>
    <w:semiHidden/>
    <w:unhideWhenUsed/>
    <w:rsid w:val="00544313"/>
  </w:style>
  <w:style w:type="numbering" w:customStyle="1" w:styleId="3251111">
    <w:name w:val="Нет списка3251111"/>
    <w:next w:val="a8"/>
    <w:semiHidden/>
    <w:rsid w:val="00544313"/>
  </w:style>
  <w:style w:type="numbering" w:customStyle="1" w:styleId="4241111">
    <w:name w:val="Нет списка4241111"/>
    <w:next w:val="a8"/>
    <w:semiHidden/>
    <w:rsid w:val="00544313"/>
  </w:style>
  <w:style w:type="numbering" w:customStyle="1" w:styleId="12141111">
    <w:name w:val="Нет списка12141111"/>
    <w:next w:val="a8"/>
    <w:semiHidden/>
    <w:rsid w:val="00544313"/>
  </w:style>
  <w:style w:type="numbering" w:customStyle="1" w:styleId="21241111">
    <w:name w:val="Нет списка21241111"/>
    <w:next w:val="a8"/>
    <w:semiHidden/>
    <w:unhideWhenUsed/>
    <w:rsid w:val="00544313"/>
  </w:style>
  <w:style w:type="numbering" w:customStyle="1" w:styleId="31241111">
    <w:name w:val="Нет списка31241111"/>
    <w:next w:val="a8"/>
    <w:semiHidden/>
    <w:rsid w:val="00544313"/>
  </w:style>
  <w:style w:type="numbering" w:customStyle="1" w:styleId="5141111">
    <w:name w:val="Нет списка5141111"/>
    <w:next w:val="a8"/>
    <w:uiPriority w:val="99"/>
    <w:semiHidden/>
    <w:rsid w:val="00544313"/>
  </w:style>
  <w:style w:type="numbering" w:customStyle="1" w:styleId="13141111">
    <w:name w:val="Нет списка13141111"/>
    <w:next w:val="a8"/>
    <w:semiHidden/>
    <w:rsid w:val="00544313"/>
  </w:style>
  <w:style w:type="numbering" w:customStyle="1" w:styleId="22141111">
    <w:name w:val="Нет списка22141111"/>
    <w:next w:val="a8"/>
    <w:semiHidden/>
    <w:unhideWhenUsed/>
    <w:rsid w:val="00544313"/>
  </w:style>
  <w:style w:type="numbering" w:customStyle="1" w:styleId="32141111">
    <w:name w:val="Нет списка32141111"/>
    <w:next w:val="a8"/>
    <w:semiHidden/>
    <w:rsid w:val="00544313"/>
  </w:style>
  <w:style w:type="numbering" w:customStyle="1" w:styleId="3012">
    <w:name w:val="Нет списка3012"/>
    <w:next w:val="a8"/>
    <w:semiHidden/>
    <w:rsid w:val="00544313"/>
  </w:style>
  <w:style w:type="numbering" w:customStyle="1" w:styleId="1181111">
    <w:name w:val="Нет списка1181111"/>
    <w:next w:val="a8"/>
    <w:uiPriority w:val="99"/>
    <w:semiHidden/>
    <w:unhideWhenUsed/>
    <w:rsid w:val="00544313"/>
  </w:style>
  <w:style w:type="numbering" w:customStyle="1" w:styleId="2171111">
    <w:name w:val="Нет списка2171111"/>
    <w:next w:val="a8"/>
    <w:uiPriority w:val="99"/>
    <w:semiHidden/>
    <w:unhideWhenUsed/>
    <w:rsid w:val="00544313"/>
  </w:style>
  <w:style w:type="numbering" w:customStyle="1" w:styleId="371111">
    <w:name w:val="Нет списка371111"/>
    <w:next w:val="a8"/>
    <w:semiHidden/>
    <w:rsid w:val="00544313"/>
  </w:style>
  <w:style w:type="numbering" w:customStyle="1" w:styleId="11912">
    <w:name w:val="Нет списка11912"/>
    <w:next w:val="a8"/>
    <w:uiPriority w:val="99"/>
    <w:semiHidden/>
    <w:unhideWhenUsed/>
    <w:rsid w:val="00544313"/>
  </w:style>
  <w:style w:type="numbering" w:customStyle="1" w:styleId="21812">
    <w:name w:val="Нет списка21812"/>
    <w:next w:val="a8"/>
    <w:uiPriority w:val="99"/>
    <w:semiHidden/>
    <w:unhideWhenUsed/>
    <w:rsid w:val="00544313"/>
  </w:style>
  <w:style w:type="numbering" w:customStyle="1" w:styleId="3812">
    <w:name w:val="Нет списка3812"/>
    <w:next w:val="a8"/>
    <w:semiHidden/>
    <w:rsid w:val="00544313"/>
  </w:style>
  <w:style w:type="numbering" w:customStyle="1" w:styleId="12012">
    <w:name w:val="Нет списка12012"/>
    <w:next w:val="a8"/>
    <w:uiPriority w:val="99"/>
    <w:semiHidden/>
    <w:unhideWhenUsed/>
    <w:rsid w:val="00544313"/>
  </w:style>
  <w:style w:type="numbering" w:customStyle="1" w:styleId="21912">
    <w:name w:val="Нет списка21912"/>
    <w:next w:val="a8"/>
    <w:uiPriority w:val="99"/>
    <w:semiHidden/>
    <w:unhideWhenUsed/>
    <w:rsid w:val="00544313"/>
  </w:style>
  <w:style w:type="numbering" w:customStyle="1" w:styleId="3912">
    <w:name w:val="Нет списка3912"/>
    <w:next w:val="a8"/>
    <w:uiPriority w:val="99"/>
    <w:semiHidden/>
    <w:unhideWhenUsed/>
    <w:rsid w:val="00544313"/>
  </w:style>
  <w:style w:type="numbering" w:customStyle="1" w:styleId="SymbolSymbol41111">
    <w:name w:val="Стиль маркированный Symbol (Symbol) подчеркивание41111"/>
    <w:basedOn w:val="a8"/>
    <w:rsid w:val="00544313"/>
  </w:style>
  <w:style w:type="numbering" w:customStyle="1" w:styleId="411114">
    <w:name w:val="Стиль нумерованный41111"/>
    <w:basedOn w:val="a8"/>
    <w:rsid w:val="00544313"/>
  </w:style>
  <w:style w:type="numbering" w:customStyle="1" w:styleId="12pt41111">
    <w:name w:val="Стиль маркированный 12 pt41111"/>
    <w:basedOn w:val="a8"/>
    <w:rsid w:val="00544313"/>
    <w:pPr>
      <w:numPr>
        <w:numId w:val="51"/>
      </w:numPr>
    </w:pPr>
  </w:style>
  <w:style w:type="numbering" w:customStyle="1" w:styleId="41124">
    <w:name w:val="Стиль маркированный4112"/>
    <w:basedOn w:val="a8"/>
    <w:rsid w:val="00544313"/>
  </w:style>
  <w:style w:type="numbering" w:customStyle="1" w:styleId="SymbolSymbol1111111111">
    <w:name w:val="Стиль маркированный Symbol (Symbol) подчеркивание1111111111"/>
    <w:basedOn w:val="a8"/>
    <w:rsid w:val="00544313"/>
  </w:style>
  <w:style w:type="numbering" w:customStyle="1" w:styleId="11111111110">
    <w:name w:val="Стиль нумерованный1111111111"/>
    <w:basedOn w:val="a8"/>
    <w:rsid w:val="00544313"/>
  </w:style>
  <w:style w:type="numbering" w:customStyle="1" w:styleId="12pt131111">
    <w:name w:val="Стиль маркированный 12 pt131111"/>
    <w:basedOn w:val="a8"/>
    <w:rsid w:val="00544313"/>
  </w:style>
  <w:style w:type="numbering" w:customStyle="1" w:styleId="11111111112">
    <w:name w:val="Стиль маркированный1111111111"/>
    <w:basedOn w:val="a8"/>
    <w:rsid w:val="00544313"/>
  </w:style>
  <w:style w:type="numbering" w:customStyle="1" w:styleId="SymbolSymbol2111111111">
    <w:name w:val="Стиль маркированный Symbol (Symbol) подчеркивание2111111111"/>
    <w:basedOn w:val="a8"/>
    <w:rsid w:val="00544313"/>
  </w:style>
  <w:style w:type="numbering" w:customStyle="1" w:styleId="21111111112">
    <w:name w:val="Стиль нумерованный2111111111"/>
    <w:basedOn w:val="a8"/>
    <w:rsid w:val="00544313"/>
  </w:style>
  <w:style w:type="numbering" w:customStyle="1" w:styleId="12pt2111111111">
    <w:name w:val="Стиль маркированный 12 pt2111111111"/>
    <w:basedOn w:val="a8"/>
    <w:rsid w:val="00544313"/>
  </w:style>
  <w:style w:type="numbering" w:customStyle="1" w:styleId="21111111113">
    <w:name w:val="Стиль маркированный2111111111"/>
    <w:basedOn w:val="a8"/>
    <w:rsid w:val="00544313"/>
  </w:style>
  <w:style w:type="numbering" w:customStyle="1" w:styleId="12pt11111111111">
    <w:name w:val="Стиль маркированный 12 pt11111111111"/>
    <w:basedOn w:val="a8"/>
    <w:rsid w:val="00544313"/>
  </w:style>
  <w:style w:type="numbering" w:customStyle="1" w:styleId="3111213">
    <w:name w:val="Стиль маркированный311121"/>
    <w:basedOn w:val="a8"/>
    <w:rsid w:val="00544313"/>
  </w:style>
  <w:style w:type="numbering" w:customStyle="1" w:styleId="48110">
    <w:name w:val="Нет списка4811"/>
    <w:next w:val="a8"/>
    <w:uiPriority w:val="99"/>
    <w:semiHidden/>
    <w:unhideWhenUsed/>
    <w:rsid w:val="00544313"/>
  </w:style>
  <w:style w:type="numbering" w:customStyle="1" w:styleId="SymbolSymbol811">
    <w:name w:val="Стиль маркированный Symbol (Symbol) подчеркивание811"/>
    <w:basedOn w:val="a8"/>
    <w:rsid w:val="00544313"/>
  </w:style>
  <w:style w:type="numbering" w:customStyle="1" w:styleId="8113">
    <w:name w:val="Стиль нумерованный811"/>
    <w:basedOn w:val="a8"/>
    <w:rsid w:val="00544313"/>
  </w:style>
  <w:style w:type="numbering" w:customStyle="1" w:styleId="12pt811">
    <w:name w:val="Стиль маркированный 12 pt811"/>
    <w:basedOn w:val="a8"/>
    <w:rsid w:val="00544313"/>
  </w:style>
  <w:style w:type="numbering" w:customStyle="1" w:styleId="8114">
    <w:name w:val="Стиль маркированный811"/>
    <w:basedOn w:val="a8"/>
    <w:rsid w:val="00544313"/>
  </w:style>
  <w:style w:type="numbering" w:customStyle="1" w:styleId="SymbolSymbol1511">
    <w:name w:val="Стиль маркированный Symbol (Symbol) подчеркивание1511"/>
    <w:basedOn w:val="a8"/>
    <w:rsid w:val="00544313"/>
  </w:style>
  <w:style w:type="numbering" w:customStyle="1" w:styleId="15113">
    <w:name w:val="Стиль нумерованный1511"/>
    <w:basedOn w:val="a8"/>
    <w:rsid w:val="00544313"/>
  </w:style>
  <w:style w:type="numbering" w:customStyle="1" w:styleId="12pt1611">
    <w:name w:val="Стиль маркированный 12 pt1611"/>
    <w:basedOn w:val="a8"/>
    <w:rsid w:val="00544313"/>
  </w:style>
  <w:style w:type="numbering" w:customStyle="1" w:styleId="15114">
    <w:name w:val="Стиль маркированный1511"/>
    <w:basedOn w:val="a8"/>
    <w:rsid w:val="00544313"/>
  </w:style>
  <w:style w:type="numbering" w:customStyle="1" w:styleId="SymbolSymbol2411">
    <w:name w:val="Стиль маркированный Symbol (Symbol) подчеркивание2411"/>
    <w:basedOn w:val="a8"/>
    <w:rsid w:val="00544313"/>
  </w:style>
  <w:style w:type="numbering" w:customStyle="1" w:styleId="24112">
    <w:name w:val="Стиль нумерованный2411"/>
    <w:basedOn w:val="a8"/>
    <w:rsid w:val="00544313"/>
  </w:style>
  <w:style w:type="numbering" w:customStyle="1" w:styleId="12pt2411">
    <w:name w:val="Стиль маркированный 12 pt2411"/>
    <w:basedOn w:val="a8"/>
    <w:rsid w:val="00544313"/>
  </w:style>
  <w:style w:type="numbering" w:customStyle="1" w:styleId="24113">
    <w:name w:val="Стиль маркированный2411"/>
    <w:basedOn w:val="a8"/>
    <w:rsid w:val="00544313"/>
  </w:style>
  <w:style w:type="numbering" w:customStyle="1" w:styleId="12pt11511">
    <w:name w:val="Стиль маркированный 12 pt11511"/>
    <w:basedOn w:val="a8"/>
    <w:rsid w:val="00544313"/>
  </w:style>
  <w:style w:type="numbering" w:customStyle="1" w:styleId="12811">
    <w:name w:val="Нет списка12811"/>
    <w:next w:val="a8"/>
    <w:uiPriority w:val="99"/>
    <w:semiHidden/>
    <w:rsid w:val="00544313"/>
  </w:style>
  <w:style w:type="numbering" w:customStyle="1" w:styleId="111711">
    <w:name w:val="Нет списка111711"/>
    <w:next w:val="a8"/>
    <w:semiHidden/>
    <w:rsid w:val="00544313"/>
  </w:style>
  <w:style w:type="numbering" w:customStyle="1" w:styleId="22711">
    <w:name w:val="Нет списка22711"/>
    <w:next w:val="a8"/>
    <w:semiHidden/>
    <w:unhideWhenUsed/>
    <w:rsid w:val="00544313"/>
  </w:style>
  <w:style w:type="numbering" w:customStyle="1" w:styleId="31811">
    <w:name w:val="Нет списка31811"/>
    <w:next w:val="a8"/>
    <w:semiHidden/>
    <w:rsid w:val="00544313"/>
  </w:style>
  <w:style w:type="numbering" w:customStyle="1" w:styleId="49110">
    <w:name w:val="Нет списка4911"/>
    <w:next w:val="a8"/>
    <w:semiHidden/>
    <w:rsid w:val="00544313"/>
  </w:style>
  <w:style w:type="numbering" w:customStyle="1" w:styleId="111811">
    <w:name w:val="Нет списка111811"/>
    <w:next w:val="a8"/>
    <w:semiHidden/>
    <w:rsid w:val="00544313"/>
  </w:style>
  <w:style w:type="numbering" w:customStyle="1" w:styleId="1111411">
    <w:name w:val="Нет списка1111411"/>
    <w:next w:val="a8"/>
    <w:semiHidden/>
    <w:rsid w:val="00544313"/>
  </w:style>
  <w:style w:type="numbering" w:customStyle="1" w:styleId="211611">
    <w:name w:val="Нет списка211611"/>
    <w:next w:val="a8"/>
    <w:semiHidden/>
    <w:unhideWhenUsed/>
    <w:rsid w:val="00544313"/>
  </w:style>
  <w:style w:type="numbering" w:customStyle="1" w:styleId="31911">
    <w:name w:val="Нет списка31911"/>
    <w:next w:val="a8"/>
    <w:semiHidden/>
    <w:rsid w:val="00544313"/>
  </w:style>
  <w:style w:type="numbering" w:customStyle="1" w:styleId="41611">
    <w:name w:val="Нет списка41611"/>
    <w:next w:val="a8"/>
    <w:semiHidden/>
    <w:rsid w:val="00544313"/>
  </w:style>
  <w:style w:type="numbering" w:customStyle="1" w:styleId="12911">
    <w:name w:val="Нет списка12911"/>
    <w:next w:val="a8"/>
    <w:semiHidden/>
    <w:rsid w:val="00544313"/>
  </w:style>
  <w:style w:type="numbering" w:customStyle="1" w:styleId="211711">
    <w:name w:val="Нет списка211711"/>
    <w:next w:val="a8"/>
    <w:semiHidden/>
    <w:unhideWhenUsed/>
    <w:rsid w:val="00544313"/>
  </w:style>
  <w:style w:type="numbering" w:customStyle="1" w:styleId="311611">
    <w:name w:val="Нет списка311611"/>
    <w:next w:val="a8"/>
    <w:semiHidden/>
    <w:rsid w:val="00544313"/>
  </w:style>
  <w:style w:type="numbering" w:customStyle="1" w:styleId="57110">
    <w:name w:val="Нет списка5711"/>
    <w:next w:val="a8"/>
    <w:uiPriority w:val="99"/>
    <w:semiHidden/>
    <w:unhideWhenUsed/>
    <w:rsid w:val="00544313"/>
  </w:style>
  <w:style w:type="numbering" w:customStyle="1" w:styleId="66110">
    <w:name w:val="Нет списка6611"/>
    <w:next w:val="a8"/>
    <w:uiPriority w:val="99"/>
    <w:semiHidden/>
    <w:rsid w:val="00544313"/>
  </w:style>
  <w:style w:type="numbering" w:customStyle="1" w:styleId="13711">
    <w:name w:val="Нет списка13711"/>
    <w:next w:val="a8"/>
    <w:semiHidden/>
    <w:rsid w:val="00544313"/>
  </w:style>
  <w:style w:type="numbering" w:customStyle="1" w:styleId="112611">
    <w:name w:val="Нет списка112611"/>
    <w:next w:val="a8"/>
    <w:semiHidden/>
    <w:rsid w:val="00544313"/>
  </w:style>
  <w:style w:type="numbering" w:customStyle="1" w:styleId="22811">
    <w:name w:val="Нет списка22811"/>
    <w:next w:val="a8"/>
    <w:semiHidden/>
    <w:unhideWhenUsed/>
    <w:rsid w:val="00544313"/>
  </w:style>
  <w:style w:type="numbering" w:customStyle="1" w:styleId="32711">
    <w:name w:val="Нет списка32711"/>
    <w:next w:val="a8"/>
    <w:semiHidden/>
    <w:rsid w:val="00544313"/>
  </w:style>
  <w:style w:type="numbering" w:customStyle="1" w:styleId="42611">
    <w:name w:val="Нет списка42611"/>
    <w:next w:val="a8"/>
    <w:semiHidden/>
    <w:rsid w:val="00544313"/>
  </w:style>
  <w:style w:type="numbering" w:customStyle="1" w:styleId="121611">
    <w:name w:val="Нет списка121611"/>
    <w:next w:val="a8"/>
    <w:semiHidden/>
    <w:rsid w:val="00544313"/>
  </w:style>
  <w:style w:type="numbering" w:customStyle="1" w:styleId="212611">
    <w:name w:val="Нет списка212611"/>
    <w:next w:val="a8"/>
    <w:semiHidden/>
    <w:unhideWhenUsed/>
    <w:rsid w:val="00544313"/>
  </w:style>
  <w:style w:type="numbering" w:customStyle="1" w:styleId="312611">
    <w:name w:val="Нет списка312611"/>
    <w:next w:val="a8"/>
    <w:semiHidden/>
    <w:rsid w:val="00544313"/>
  </w:style>
  <w:style w:type="numbering" w:customStyle="1" w:styleId="51611">
    <w:name w:val="Нет списка51611"/>
    <w:next w:val="a8"/>
    <w:uiPriority w:val="99"/>
    <w:semiHidden/>
    <w:rsid w:val="00544313"/>
  </w:style>
  <w:style w:type="numbering" w:customStyle="1" w:styleId="131611">
    <w:name w:val="Нет списка131611"/>
    <w:next w:val="a8"/>
    <w:semiHidden/>
    <w:rsid w:val="00544313"/>
  </w:style>
  <w:style w:type="numbering" w:customStyle="1" w:styleId="221611">
    <w:name w:val="Нет списка221611"/>
    <w:next w:val="a8"/>
    <w:semiHidden/>
    <w:unhideWhenUsed/>
    <w:rsid w:val="00544313"/>
  </w:style>
  <w:style w:type="numbering" w:customStyle="1" w:styleId="321611">
    <w:name w:val="Нет списка321611"/>
    <w:next w:val="a8"/>
    <w:semiHidden/>
    <w:rsid w:val="00544313"/>
  </w:style>
  <w:style w:type="numbering" w:customStyle="1" w:styleId="73110">
    <w:name w:val="Нет списка7311"/>
    <w:next w:val="a8"/>
    <w:uiPriority w:val="99"/>
    <w:semiHidden/>
    <w:unhideWhenUsed/>
    <w:rsid w:val="00544313"/>
  </w:style>
  <w:style w:type="numbering" w:customStyle="1" w:styleId="143110">
    <w:name w:val="Нет списка14311"/>
    <w:next w:val="a8"/>
    <w:uiPriority w:val="99"/>
    <w:semiHidden/>
    <w:rsid w:val="00544313"/>
  </w:style>
  <w:style w:type="numbering" w:customStyle="1" w:styleId="113311">
    <w:name w:val="Нет списка113311"/>
    <w:next w:val="a8"/>
    <w:semiHidden/>
    <w:rsid w:val="00544313"/>
  </w:style>
  <w:style w:type="numbering" w:customStyle="1" w:styleId="23311">
    <w:name w:val="Нет списка23311"/>
    <w:next w:val="a8"/>
    <w:semiHidden/>
    <w:unhideWhenUsed/>
    <w:rsid w:val="00544313"/>
  </w:style>
  <w:style w:type="numbering" w:customStyle="1" w:styleId="33311">
    <w:name w:val="Нет списка33311"/>
    <w:next w:val="a8"/>
    <w:semiHidden/>
    <w:rsid w:val="00544313"/>
  </w:style>
  <w:style w:type="numbering" w:customStyle="1" w:styleId="43311">
    <w:name w:val="Нет списка43311"/>
    <w:next w:val="a8"/>
    <w:semiHidden/>
    <w:rsid w:val="00544313"/>
  </w:style>
  <w:style w:type="numbering" w:customStyle="1" w:styleId="111112110">
    <w:name w:val="Нет списка11111211"/>
    <w:next w:val="a8"/>
    <w:semiHidden/>
    <w:rsid w:val="00544313"/>
  </w:style>
  <w:style w:type="numbering" w:customStyle="1" w:styleId="111111211">
    <w:name w:val="Нет списка111111211"/>
    <w:next w:val="a8"/>
    <w:semiHidden/>
    <w:rsid w:val="00544313"/>
  </w:style>
  <w:style w:type="numbering" w:customStyle="1" w:styleId="213311">
    <w:name w:val="Нет списка213311"/>
    <w:next w:val="a8"/>
    <w:semiHidden/>
    <w:unhideWhenUsed/>
    <w:rsid w:val="00544313"/>
  </w:style>
  <w:style w:type="numbering" w:customStyle="1" w:styleId="313311">
    <w:name w:val="Нет списка313311"/>
    <w:next w:val="a8"/>
    <w:semiHidden/>
    <w:rsid w:val="00544313"/>
  </w:style>
  <w:style w:type="numbering" w:customStyle="1" w:styleId="411311">
    <w:name w:val="Нет списка411311"/>
    <w:next w:val="a8"/>
    <w:semiHidden/>
    <w:rsid w:val="00544313"/>
  </w:style>
  <w:style w:type="numbering" w:customStyle="1" w:styleId="122311">
    <w:name w:val="Нет списка122311"/>
    <w:next w:val="a8"/>
    <w:semiHidden/>
    <w:rsid w:val="00544313"/>
  </w:style>
  <w:style w:type="numbering" w:customStyle="1" w:styleId="2111311">
    <w:name w:val="Нет списка2111311"/>
    <w:next w:val="a8"/>
    <w:semiHidden/>
    <w:unhideWhenUsed/>
    <w:rsid w:val="00544313"/>
  </w:style>
  <w:style w:type="numbering" w:customStyle="1" w:styleId="3111311">
    <w:name w:val="Нет списка3111311"/>
    <w:next w:val="a8"/>
    <w:semiHidden/>
    <w:rsid w:val="00544313"/>
  </w:style>
  <w:style w:type="numbering" w:customStyle="1" w:styleId="523110">
    <w:name w:val="Нет списка52311"/>
    <w:next w:val="a8"/>
    <w:uiPriority w:val="99"/>
    <w:semiHidden/>
    <w:unhideWhenUsed/>
    <w:rsid w:val="00544313"/>
  </w:style>
  <w:style w:type="numbering" w:customStyle="1" w:styleId="61311">
    <w:name w:val="Нет списка61311"/>
    <w:next w:val="a8"/>
    <w:uiPriority w:val="99"/>
    <w:semiHidden/>
    <w:rsid w:val="00544313"/>
  </w:style>
  <w:style w:type="numbering" w:customStyle="1" w:styleId="132311">
    <w:name w:val="Нет списка132311"/>
    <w:next w:val="a8"/>
    <w:semiHidden/>
    <w:rsid w:val="00544313"/>
  </w:style>
  <w:style w:type="numbering" w:customStyle="1" w:styleId="1121311">
    <w:name w:val="Нет списка1121311"/>
    <w:next w:val="a8"/>
    <w:semiHidden/>
    <w:rsid w:val="00544313"/>
  </w:style>
  <w:style w:type="numbering" w:customStyle="1" w:styleId="222311">
    <w:name w:val="Нет списка222311"/>
    <w:next w:val="a8"/>
    <w:semiHidden/>
    <w:unhideWhenUsed/>
    <w:rsid w:val="00544313"/>
  </w:style>
  <w:style w:type="numbering" w:customStyle="1" w:styleId="322311">
    <w:name w:val="Нет списка322311"/>
    <w:next w:val="a8"/>
    <w:semiHidden/>
    <w:rsid w:val="00544313"/>
  </w:style>
  <w:style w:type="numbering" w:customStyle="1" w:styleId="421311">
    <w:name w:val="Нет списка421311"/>
    <w:next w:val="a8"/>
    <w:semiHidden/>
    <w:rsid w:val="00544313"/>
  </w:style>
  <w:style w:type="numbering" w:customStyle="1" w:styleId="1211311">
    <w:name w:val="Нет списка1211311"/>
    <w:next w:val="a8"/>
    <w:semiHidden/>
    <w:rsid w:val="00544313"/>
  </w:style>
  <w:style w:type="numbering" w:customStyle="1" w:styleId="2121311">
    <w:name w:val="Нет списка2121311"/>
    <w:next w:val="a8"/>
    <w:semiHidden/>
    <w:unhideWhenUsed/>
    <w:rsid w:val="00544313"/>
  </w:style>
  <w:style w:type="numbering" w:customStyle="1" w:styleId="3121311">
    <w:name w:val="Нет списка3121311"/>
    <w:next w:val="a8"/>
    <w:semiHidden/>
    <w:rsid w:val="00544313"/>
  </w:style>
  <w:style w:type="numbering" w:customStyle="1" w:styleId="511311">
    <w:name w:val="Нет списка511311"/>
    <w:next w:val="a8"/>
    <w:uiPriority w:val="99"/>
    <w:semiHidden/>
    <w:rsid w:val="00544313"/>
  </w:style>
  <w:style w:type="numbering" w:customStyle="1" w:styleId="1311311">
    <w:name w:val="Нет списка1311311"/>
    <w:next w:val="a8"/>
    <w:semiHidden/>
    <w:rsid w:val="00544313"/>
  </w:style>
  <w:style w:type="numbering" w:customStyle="1" w:styleId="2211311">
    <w:name w:val="Нет списка2211311"/>
    <w:next w:val="a8"/>
    <w:semiHidden/>
    <w:unhideWhenUsed/>
    <w:rsid w:val="00544313"/>
  </w:style>
  <w:style w:type="numbering" w:customStyle="1" w:styleId="3211311">
    <w:name w:val="Нет списка3211311"/>
    <w:next w:val="a8"/>
    <w:semiHidden/>
    <w:rsid w:val="00544313"/>
  </w:style>
  <w:style w:type="numbering" w:customStyle="1" w:styleId="SymbolSymbol3211">
    <w:name w:val="Стиль маркированный Symbol (Symbol) подчеркивание3211"/>
    <w:basedOn w:val="a8"/>
    <w:rsid w:val="00544313"/>
  </w:style>
  <w:style w:type="numbering" w:customStyle="1" w:styleId="32115">
    <w:name w:val="Стиль нумерованный3211"/>
    <w:basedOn w:val="a8"/>
    <w:rsid w:val="00544313"/>
  </w:style>
  <w:style w:type="numbering" w:customStyle="1" w:styleId="12pt3211">
    <w:name w:val="Стиль маркированный 12 pt3211"/>
    <w:basedOn w:val="a8"/>
    <w:rsid w:val="00544313"/>
  </w:style>
  <w:style w:type="numbering" w:customStyle="1" w:styleId="32116">
    <w:name w:val="Стиль маркированный3211"/>
    <w:basedOn w:val="a8"/>
    <w:rsid w:val="00544313"/>
  </w:style>
  <w:style w:type="numbering" w:customStyle="1" w:styleId="712110">
    <w:name w:val="Нет списка71211"/>
    <w:next w:val="a8"/>
    <w:uiPriority w:val="99"/>
    <w:semiHidden/>
    <w:rsid w:val="00544313"/>
  </w:style>
  <w:style w:type="numbering" w:customStyle="1" w:styleId="141211">
    <w:name w:val="Нет списка141211"/>
    <w:next w:val="a8"/>
    <w:semiHidden/>
    <w:rsid w:val="00544313"/>
  </w:style>
  <w:style w:type="numbering" w:customStyle="1" w:styleId="231211">
    <w:name w:val="Нет списка231211"/>
    <w:next w:val="a8"/>
    <w:semiHidden/>
    <w:unhideWhenUsed/>
    <w:rsid w:val="00544313"/>
  </w:style>
  <w:style w:type="numbering" w:customStyle="1" w:styleId="331211">
    <w:name w:val="Нет списка331211"/>
    <w:next w:val="a8"/>
    <w:semiHidden/>
    <w:rsid w:val="00544313"/>
  </w:style>
  <w:style w:type="numbering" w:customStyle="1" w:styleId="431211">
    <w:name w:val="Нет списка431211"/>
    <w:next w:val="a8"/>
    <w:semiHidden/>
    <w:rsid w:val="00544313"/>
  </w:style>
  <w:style w:type="numbering" w:customStyle="1" w:styleId="1131211">
    <w:name w:val="Нет списка1131211"/>
    <w:next w:val="a8"/>
    <w:semiHidden/>
    <w:rsid w:val="00544313"/>
  </w:style>
  <w:style w:type="numbering" w:customStyle="1" w:styleId="1112211">
    <w:name w:val="Нет списка1112211"/>
    <w:next w:val="a8"/>
    <w:semiHidden/>
    <w:rsid w:val="00544313"/>
  </w:style>
  <w:style w:type="numbering" w:customStyle="1" w:styleId="2131211">
    <w:name w:val="Нет списка2131211"/>
    <w:next w:val="a8"/>
    <w:semiHidden/>
    <w:unhideWhenUsed/>
    <w:rsid w:val="00544313"/>
  </w:style>
  <w:style w:type="numbering" w:customStyle="1" w:styleId="3131211">
    <w:name w:val="Нет списка3131211"/>
    <w:next w:val="a8"/>
    <w:semiHidden/>
    <w:rsid w:val="00544313"/>
  </w:style>
  <w:style w:type="numbering" w:customStyle="1" w:styleId="4111211">
    <w:name w:val="Нет списка4111211"/>
    <w:next w:val="a8"/>
    <w:semiHidden/>
    <w:rsid w:val="00544313"/>
  </w:style>
  <w:style w:type="numbering" w:customStyle="1" w:styleId="1221211">
    <w:name w:val="Нет списка1221211"/>
    <w:next w:val="a8"/>
    <w:semiHidden/>
    <w:rsid w:val="00544313"/>
  </w:style>
  <w:style w:type="numbering" w:customStyle="1" w:styleId="21111211">
    <w:name w:val="Нет списка21111211"/>
    <w:next w:val="a8"/>
    <w:semiHidden/>
    <w:unhideWhenUsed/>
    <w:rsid w:val="00544313"/>
  </w:style>
  <w:style w:type="numbering" w:customStyle="1" w:styleId="31111211">
    <w:name w:val="Нет списка31111211"/>
    <w:next w:val="a8"/>
    <w:semiHidden/>
    <w:rsid w:val="00544313"/>
  </w:style>
  <w:style w:type="numbering" w:customStyle="1" w:styleId="521211">
    <w:name w:val="Нет списка521211"/>
    <w:next w:val="a8"/>
    <w:uiPriority w:val="99"/>
    <w:semiHidden/>
    <w:unhideWhenUsed/>
    <w:rsid w:val="00544313"/>
  </w:style>
  <w:style w:type="numbering" w:customStyle="1" w:styleId="611211">
    <w:name w:val="Нет списка611211"/>
    <w:next w:val="a8"/>
    <w:uiPriority w:val="99"/>
    <w:semiHidden/>
    <w:rsid w:val="00544313"/>
  </w:style>
  <w:style w:type="numbering" w:customStyle="1" w:styleId="1321211">
    <w:name w:val="Нет списка1321211"/>
    <w:next w:val="a8"/>
    <w:semiHidden/>
    <w:rsid w:val="00544313"/>
  </w:style>
  <w:style w:type="numbering" w:customStyle="1" w:styleId="11211211">
    <w:name w:val="Нет списка11211211"/>
    <w:next w:val="a8"/>
    <w:semiHidden/>
    <w:rsid w:val="00544313"/>
  </w:style>
  <w:style w:type="numbering" w:customStyle="1" w:styleId="2221211">
    <w:name w:val="Нет списка2221211"/>
    <w:next w:val="a8"/>
    <w:semiHidden/>
    <w:unhideWhenUsed/>
    <w:rsid w:val="00544313"/>
  </w:style>
  <w:style w:type="numbering" w:customStyle="1" w:styleId="3221211">
    <w:name w:val="Нет списка3221211"/>
    <w:next w:val="a8"/>
    <w:semiHidden/>
    <w:rsid w:val="00544313"/>
  </w:style>
  <w:style w:type="numbering" w:customStyle="1" w:styleId="4211211">
    <w:name w:val="Нет списка4211211"/>
    <w:next w:val="a8"/>
    <w:semiHidden/>
    <w:rsid w:val="00544313"/>
  </w:style>
  <w:style w:type="numbering" w:customStyle="1" w:styleId="12111211">
    <w:name w:val="Нет списка12111211"/>
    <w:next w:val="a8"/>
    <w:semiHidden/>
    <w:rsid w:val="00544313"/>
  </w:style>
  <w:style w:type="numbering" w:customStyle="1" w:styleId="21211211">
    <w:name w:val="Нет списка21211211"/>
    <w:next w:val="a8"/>
    <w:semiHidden/>
    <w:unhideWhenUsed/>
    <w:rsid w:val="00544313"/>
  </w:style>
  <w:style w:type="numbering" w:customStyle="1" w:styleId="31211211">
    <w:name w:val="Нет списка31211211"/>
    <w:next w:val="a8"/>
    <w:semiHidden/>
    <w:rsid w:val="00544313"/>
  </w:style>
  <w:style w:type="numbering" w:customStyle="1" w:styleId="5111211">
    <w:name w:val="Нет списка5111211"/>
    <w:next w:val="a8"/>
    <w:uiPriority w:val="99"/>
    <w:semiHidden/>
    <w:rsid w:val="00544313"/>
  </w:style>
  <w:style w:type="numbering" w:customStyle="1" w:styleId="13111211">
    <w:name w:val="Нет списка13111211"/>
    <w:next w:val="a8"/>
    <w:semiHidden/>
    <w:rsid w:val="00544313"/>
  </w:style>
  <w:style w:type="numbering" w:customStyle="1" w:styleId="22111211">
    <w:name w:val="Нет списка22111211"/>
    <w:next w:val="a8"/>
    <w:semiHidden/>
    <w:unhideWhenUsed/>
    <w:rsid w:val="00544313"/>
  </w:style>
  <w:style w:type="numbering" w:customStyle="1" w:styleId="32111211">
    <w:name w:val="Нет списка32111211"/>
    <w:next w:val="a8"/>
    <w:semiHidden/>
    <w:rsid w:val="00544313"/>
  </w:style>
  <w:style w:type="numbering" w:customStyle="1" w:styleId="SymbolSymbol11311">
    <w:name w:val="Стиль маркированный Symbol (Symbol) подчеркивание11311"/>
    <w:basedOn w:val="a8"/>
    <w:rsid w:val="00544313"/>
  </w:style>
  <w:style w:type="numbering" w:customStyle="1" w:styleId="112114">
    <w:name w:val="Стиль нумерованный11211"/>
    <w:basedOn w:val="a8"/>
    <w:rsid w:val="00544313"/>
  </w:style>
  <w:style w:type="numbering" w:customStyle="1" w:styleId="12pt12211">
    <w:name w:val="Стиль маркированный 12 pt12211"/>
    <w:basedOn w:val="a8"/>
    <w:rsid w:val="00544313"/>
  </w:style>
  <w:style w:type="numbering" w:customStyle="1" w:styleId="112115">
    <w:name w:val="Стиль маркированный11211"/>
    <w:basedOn w:val="a8"/>
    <w:rsid w:val="00544313"/>
  </w:style>
  <w:style w:type="numbering" w:customStyle="1" w:styleId="82110">
    <w:name w:val="Нет списка8211"/>
    <w:next w:val="a8"/>
    <w:uiPriority w:val="99"/>
    <w:semiHidden/>
    <w:rsid w:val="00544313"/>
  </w:style>
  <w:style w:type="numbering" w:customStyle="1" w:styleId="152110">
    <w:name w:val="Нет списка15211"/>
    <w:next w:val="a8"/>
    <w:semiHidden/>
    <w:rsid w:val="00544313"/>
  </w:style>
  <w:style w:type="numbering" w:customStyle="1" w:styleId="242110">
    <w:name w:val="Нет списка24211"/>
    <w:next w:val="a8"/>
    <w:semiHidden/>
    <w:unhideWhenUsed/>
    <w:rsid w:val="00544313"/>
  </w:style>
  <w:style w:type="numbering" w:customStyle="1" w:styleId="34211">
    <w:name w:val="Нет списка34211"/>
    <w:next w:val="a8"/>
    <w:semiHidden/>
    <w:rsid w:val="00544313"/>
  </w:style>
  <w:style w:type="numbering" w:customStyle="1" w:styleId="44211">
    <w:name w:val="Нет списка44211"/>
    <w:next w:val="a8"/>
    <w:semiHidden/>
    <w:rsid w:val="00544313"/>
  </w:style>
  <w:style w:type="numbering" w:customStyle="1" w:styleId="114211">
    <w:name w:val="Нет списка114211"/>
    <w:next w:val="a8"/>
    <w:semiHidden/>
    <w:rsid w:val="00544313"/>
  </w:style>
  <w:style w:type="numbering" w:customStyle="1" w:styleId="1113211">
    <w:name w:val="Нет списка1113211"/>
    <w:next w:val="a8"/>
    <w:semiHidden/>
    <w:rsid w:val="00544313"/>
  </w:style>
  <w:style w:type="numbering" w:customStyle="1" w:styleId="214211">
    <w:name w:val="Нет списка214211"/>
    <w:next w:val="a8"/>
    <w:semiHidden/>
    <w:unhideWhenUsed/>
    <w:rsid w:val="00544313"/>
  </w:style>
  <w:style w:type="numbering" w:customStyle="1" w:styleId="314211">
    <w:name w:val="Нет списка314211"/>
    <w:next w:val="a8"/>
    <w:semiHidden/>
    <w:rsid w:val="00544313"/>
  </w:style>
  <w:style w:type="numbering" w:customStyle="1" w:styleId="412211">
    <w:name w:val="Нет списка412211"/>
    <w:next w:val="a8"/>
    <w:semiHidden/>
    <w:rsid w:val="00544313"/>
  </w:style>
  <w:style w:type="numbering" w:customStyle="1" w:styleId="123211">
    <w:name w:val="Нет списка123211"/>
    <w:next w:val="a8"/>
    <w:semiHidden/>
    <w:rsid w:val="00544313"/>
  </w:style>
  <w:style w:type="numbering" w:customStyle="1" w:styleId="2112211">
    <w:name w:val="Нет списка2112211"/>
    <w:next w:val="a8"/>
    <w:semiHidden/>
    <w:unhideWhenUsed/>
    <w:rsid w:val="00544313"/>
  </w:style>
  <w:style w:type="numbering" w:customStyle="1" w:styleId="3112211">
    <w:name w:val="Нет списка3112211"/>
    <w:next w:val="a8"/>
    <w:semiHidden/>
    <w:rsid w:val="00544313"/>
  </w:style>
  <w:style w:type="numbering" w:customStyle="1" w:styleId="53211">
    <w:name w:val="Нет списка53211"/>
    <w:next w:val="a8"/>
    <w:uiPriority w:val="99"/>
    <w:semiHidden/>
    <w:unhideWhenUsed/>
    <w:rsid w:val="00544313"/>
  </w:style>
  <w:style w:type="numbering" w:customStyle="1" w:styleId="62211">
    <w:name w:val="Нет списка62211"/>
    <w:next w:val="a8"/>
    <w:uiPriority w:val="99"/>
    <w:semiHidden/>
    <w:rsid w:val="00544313"/>
  </w:style>
  <w:style w:type="numbering" w:customStyle="1" w:styleId="133211">
    <w:name w:val="Нет списка133211"/>
    <w:next w:val="a8"/>
    <w:semiHidden/>
    <w:rsid w:val="00544313"/>
  </w:style>
  <w:style w:type="numbering" w:customStyle="1" w:styleId="1122211">
    <w:name w:val="Нет списка1122211"/>
    <w:next w:val="a8"/>
    <w:semiHidden/>
    <w:rsid w:val="00544313"/>
  </w:style>
  <w:style w:type="numbering" w:customStyle="1" w:styleId="223211">
    <w:name w:val="Нет списка223211"/>
    <w:next w:val="a8"/>
    <w:semiHidden/>
    <w:unhideWhenUsed/>
    <w:rsid w:val="00544313"/>
  </w:style>
  <w:style w:type="numbering" w:customStyle="1" w:styleId="323211">
    <w:name w:val="Нет списка323211"/>
    <w:next w:val="a8"/>
    <w:semiHidden/>
    <w:rsid w:val="00544313"/>
  </w:style>
  <w:style w:type="numbering" w:customStyle="1" w:styleId="422211">
    <w:name w:val="Нет списка422211"/>
    <w:next w:val="a8"/>
    <w:semiHidden/>
    <w:rsid w:val="00544313"/>
  </w:style>
  <w:style w:type="numbering" w:customStyle="1" w:styleId="1212211">
    <w:name w:val="Нет списка1212211"/>
    <w:next w:val="a8"/>
    <w:semiHidden/>
    <w:rsid w:val="00544313"/>
  </w:style>
  <w:style w:type="numbering" w:customStyle="1" w:styleId="2122211">
    <w:name w:val="Нет списка2122211"/>
    <w:next w:val="a8"/>
    <w:semiHidden/>
    <w:unhideWhenUsed/>
    <w:rsid w:val="00544313"/>
  </w:style>
  <w:style w:type="numbering" w:customStyle="1" w:styleId="3122211">
    <w:name w:val="Нет списка3122211"/>
    <w:next w:val="a8"/>
    <w:semiHidden/>
    <w:rsid w:val="00544313"/>
  </w:style>
  <w:style w:type="numbering" w:customStyle="1" w:styleId="512211">
    <w:name w:val="Нет списка512211"/>
    <w:next w:val="a8"/>
    <w:uiPriority w:val="99"/>
    <w:semiHidden/>
    <w:rsid w:val="00544313"/>
  </w:style>
  <w:style w:type="numbering" w:customStyle="1" w:styleId="1312211">
    <w:name w:val="Нет списка1312211"/>
    <w:next w:val="a8"/>
    <w:semiHidden/>
    <w:rsid w:val="00544313"/>
  </w:style>
  <w:style w:type="numbering" w:customStyle="1" w:styleId="2212211">
    <w:name w:val="Нет списка2212211"/>
    <w:next w:val="a8"/>
    <w:semiHidden/>
    <w:unhideWhenUsed/>
    <w:rsid w:val="00544313"/>
  </w:style>
  <w:style w:type="numbering" w:customStyle="1" w:styleId="3212211">
    <w:name w:val="Нет списка3212211"/>
    <w:next w:val="a8"/>
    <w:semiHidden/>
    <w:rsid w:val="00544313"/>
  </w:style>
  <w:style w:type="numbering" w:customStyle="1" w:styleId="SymbolSymbol21211">
    <w:name w:val="Стиль маркированный Symbol (Symbol) подчеркивание21211"/>
    <w:basedOn w:val="a8"/>
    <w:rsid w:val="00544313"/>
  </w:style>
  <w:style w:type="numbering" w:customStyle="1" w:styleId="212114">
    <w:name w:val="Стиль нумерованный21211"/>
    <w:basedOn w:val="a8"/>
    <w:rsid w:val="00544313"/>
  </w:style>
  <w:style w:type="numbering" w:customStyle="1" w:styleId="12pt21211">
    <w:name w:val="Стиль маркированный 12 pt21211"/>
    <w:basedOn w:val="a8"/>
    <w:rsid w:val="00544313"/>
  </w:style>
  <w:style w:type="numbering" w:customStyle="1" w:styleId="212115">
    <w:name w:val="Стиль маркированный21211"/>
    <w:basedOn w:val="a8"/>
    <w:rsid w:val="00544313"/>
  </w:style>
  <w:style w:type="numbering" w:customStyle="1" w:styleId="12pt111211">
    <w:name w:val="Стиль маркированный 12 pt111211"/>
    <w:basedOn w:val="a8"/>
    <w:rsid w:val="00544313"/>
  </w:style>
  <w:style w:type="numbering" w:customStyle="1" w:styleId="92110">
    <w:name w:val="Нет списка9211"/>
    <w:next w:val="a8"/>
    <w:uiPriority w:val="99"/>
    <w:semiHidden/>
    <w:unhideWhenUsed/>
    <w:rsid w:val="00544313"/>
  </w:style>
  <w:style w:type="numbering" w:customStyle="1" w:styleId="162110">
    <w:name w:val="Нет списка16211"/>
    <w:next w:val="a8"/>
    <w:uiPriority w:val="99"/>
    <w:semiHidden/>
    <w:rsid w:val="00544313"/>
  </w:style>
  <w:style w:type="numbering" w:customStyle="1" w:styleId="115211">
    <w:name w:val="Нет списка115211"/>
    <w:next w:val="a8"/>
    <w:semiHidden/>
    <w:rsid w:val="00544313"/>
  </w:style>
  <w:style w:type="paragraph" w:customStyle="1" w:styleId="affffffffe">
    <w:name w:val="перечень_Шелестов"/>
    <w:basedOn w:val="a5"/>
    <w:link w:val="afffffffff"/>
    <w:rsid w:val="007B2127"/>
  </w:style>
  <w:style w:type="character" w:customStyle="1" w:styleId="afffffffff">
    <w:name w:val="перечень_Шелестов Знак"/>
    <w:basedOn w:val="a6"/>
    <w:link w:val="affffffffe"/>
    <w:rsid w:val="007B2127"/>
    <w:rPr>
      <w:rFonts w:ascii="Times New Roman" w:hAnsi="Times New Roman"/>
      <w:sz w:val="24"/>
      <w:szCs w:val="24"/>
      <w:lang w:eastAsia="ru-RU"/>
    </w:rPr>
  </w:style>
  <w:style w:type="paragraph" w:customStyle="1" w:styleId="a1">
    <w:name w:val="перечень_номер_шелестов"/>
    <w:basedOn w:val="affffffffe"/>
    <w:link w:val="afffffffff0"/>
    <w:rsid w:val="007B2127"/>
    <w:pPr>
      <w:numPr>
        <w:numId w:val="2"/>
      </w:numPr>
      <w:tabs>
        <w:tab w:val="clear" w:pos="2160"/>
      </w:tabs>
      <w:ind w:left="0" w:firstLine="851"/>
    </w:pPr>
  </w:style>
  <w:style w:type="character" w:customStyle="1" w:styleId="afffffffff0">
    <w:name w:val="перечень_номер_шелестов Знак"/>
    <w:basedOn w:val="afffffffff"/>
    <w:link w:val="a1"/>
    <w:rsid w:val="007B2127"/>
    <w:rPr>
      <w:rFonts w:ascii="Times New Roman" w:hAnsi="Times New Roman"/>
      <w:sz w:val="24"/>
      <w:szCs w:val="24"/>
      <w:lang w:eastAsia="ru-RU"/>
    </w:rPr>
  </w:style>
  <w:style w:type="numbering" w:customStyle="1" w:styleId="351">
    <w:name w:val="Стиль маркированный351"/>
    <w:basedOn w:val="a8"/>
    <w:rsid w:val="007B2127"/>
    <w:pPr>
      <w:numPr>
        <w:numId w:val="13"/>
      </w:numPr>
    </w:pPr>
  </w:style>
  <w:style w:type="numbering" w:customStyle="1" w:styleId="384">
    <w:name w:val="Стиль нумерованный38"/>
    <w:basedOn w:val="a8"/>
    <w:rsid w:val="00E01BDC"/>
  </w:style>
  <w:style w:type="table" w:customStyle="1" w:styleId="700">
    <w:name w:val="Сетка таблицы70"/>
    <w:basedOn w:val="a7"/>
    <w:next w:val="afff5"/>
    <w:rsid w:val="007E5EF7"/>
    <w:pPr>
      <w:jc w:val="lef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ff5"/>
    <w:rsid w:val="00853A6B"/>
    <w:pPr>
      <w:jc w:val="lef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7"/>
    <w:next w:val="afff5"/>
    <w:uiPriority w:val="59"/>
    <w:rsid w:val="00C77F03"/>
    <w:pPr>
      <w:jc w:val="left"/>
    </w:pPr>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7"/>
    <w:next w:val="afff5"/>
    <w:uiPriority w:val="59"/>
    <w:rsid w:val="001D62F7"/>
    <w:pPr>
      <w:jc w:val="left"/>
    </w:pPr>
    <w:rPr>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9">
    <w:name w:val="Сетка таблицы89"/>
    <w:basedOn w:val="a7"/>
    <w:next w:val="afff5"/>
    <w:uiPriority w:val="59"/>
    <w:rsid w:val="005F64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681">
      <w:bodyDiv w:val="1"/>
      <w:marLeft w:val="0"/>
      <w:marRight w:val="0"/>
      <w:marTop w:val="0"/>
      <w:marBottom w:val="0"/>
      <w:divBdr>
        <w:top w:val="none" w:sz="0" w:space="0" w:color="auto"/>
        <w:left w:val="none" w:sz="0" w:space="0" w:color="auto"/>
        <w:bottom w:val="none" w:sz="0" w:space="0" w:color="auto"/>
        <w:right w:val="none" w:sz="0" w:space="0" w:color="auto"/>
      </w:divBdr>
    </w:div>
    <w:div w:id="7948725">
      <w:bodyDiv w:val="1"/>
      <w:marLeft w:val="0"/>
      <w:marRight w:val="0"/>
      <w:marTop w:val="0"/>
      <w:marBottom w:val="0"/>
      <w:divBdr>
        <w:top w:val="none" w:sz="0" w:space="0" w:color="auto"/>
        <w:left w:val="none" w:sz="0" w:space="0" w:color="auto"/>
        <w:bottom w:val="none" w:sz="0" w:space="0" w:color="auto"/>
        <w:right w:val="none" w:sz="0" w:space="0" w:color="auto"/>
      </w:divBdr>
      <w:divsChild>
        <w:div w:id="791048975">
          <w:marLeft w:val="0"/>
          <w:marRight w:val="0"/>
          <w:marTop w:val="0"/>
          <w:marBottom w:val="0"/>
          <w:divBdr>
            <w:top w:val="none" w:sz="0" w:space="0" w:color="auto"/>
            <w:left w:val="none" w:sz="0" w:space="0" w:color="auto"/>
            <w:bottom w:val="none" w:sz="0" w:space="0" w:color="auto"/>
            <w:right w:val="none" w:sz="0" w:space="0" w:color="auto"/>
          </w:divBdr>
        </w:div>
        <w:div w:id="755201188">
          <w:marLeft w:val="0"/>
          <w:marRight w:val="0"/>
          <w:marTop w:val="0"/>
          <w:marBottom w:val="0"/>
          <w:divBdr>
            <w:top w:val="none" w:sz="0" w:space="0" w:color="auto"/>
            <w:left w:val="none" w:sz="0" w:space="0" w:color="auto"/>
            <w:bottom w:val="none" w:sz="0" w:space="0" w:color="auto"/>
            <w:right w:val="none" w:sz="0" w:space="0" w:color="auto"/>
          </w:divBdr>
        </w:div>
        <w:div w:id="1625842440">
          <w:marLeft w:val="0"/>
          <w:marRight w:val="0"/>
          <w:marTop w:val="0"/>
          <w:marBottom w:val="0"/>
          <w:divBdr>
            <w:top w:val="none" w:sz="0" w:space="0" w:color="auto"/>
            <w:left w:val="none" w:sz="0" w:space="0" w:color="auto"/>
            <w:bottom w:val="none" w:sz="0" w:space="0" w:color="auto"/>
            <w:right w:val="none" w:sz="0" w:space="0" w:color="auto"/>
          </w:divBdr>
        </w:div>
        <w:div w:id="1233735564">
          <w:marLeft w:val="0"/>
          <w:marRight w:val="0"/>
          <w:marTop w:val="0"/>
          <w:marBottom w:val="0"/>
          <w:divBdr>
            <w:top w:val="none" w:sz="0" w:space="0" w:color="auto"/>
            <w:left w:val="none" w:sz="0" w:space="0" w:color="auto"/>
            <w:bottom w:val="none" w:sz="0" w:space="0" w:color="auto"/>
            <w:right w:val="none" w:sz="0" w:space="0" w:color="auto"/>
          </w:divBdr>
        </w:div>
        <w:div w:id="1277254824">
          <w:marLeft w:val="0"/>
          <w:marRight w:val="0"/>
          <w:marTop w:val="0"/>
          <w:marBottom w:val="0"/>
          <w:divBdr>
            <w:top w:val="none" w:sz="0" w:space="0" w:color="auto"/>
            <w:left w:val="none" w:sz="0" w:space="0" w:color="auto"/>
            <w:bottom w:val="none" w:sz="0" w:space="0" w:color="auto"/>
            <w:right w:val="none" w:sz="0" w:space="0" w:color="auto"/>
          </w:divBdr>
        </w:div>
        <w:div w:id="838689150">
          <w:marLeft w:val="0"/>
          <w:marRight w:val="0"/>
          <w:marTop w:val="0"/>
          <w:marBottom w:val="0"/>
          <w:divBdr>
            <w:top w:val="none" w:sz="0" w:space="0" w:color="auto"/>
            <w:left w:val="none" w:sz="0" w:space="0" w:color="auto"/>
            <w:bottom w:val="none" w:sz="0" w:space="0" w:color="auto"/>
            <w:right w:val="none" w:sz="0" w:space="0" w:color="auto"/>
          </w:divBdr>
        </w:div>
        <w:div w:id="1402875533">
          <w:marLeft w:val="0"/>
          <w:marRight w:val="0"/>
          <w:marTop w:val="0"/>
          <w:marBottom w:val="0"/>
          <w:divBdr>
            <w:top w:val="none" w:sz="0" w:space="0" w:color="auto"/>
            <w:left w:val="none" w:sz="0" w:space="0" w:color="auto"/>
            <w:bottom w:val="none" w:sz="0" w:space="0" w:color="auto"/>
            <w:right w:val="none" w:sz="0" w:space="0" w:color="auto"/>
          </w:divBdr>
        </w:div>
        <w:div w:id="1532186766">
          <w:marLeft w:val="0"/>
          <w:marRight w:val="0"/>
          <w:marTop w:val="0"/>
          <w:marBottom w:val="0"/>
          <w:divBdr>
            <w:top w:val="none" w:sz="0" w:space="0" w:color="auto"/>
            <w:left w:val="none" w:sz="0" w:space="0" w:color="auto"/>
            <w:bottom w:val="none" w:sz="0" w:space="0" w:color="auto"/>
            <w:right w:val="none" w:sz="0" w:space="0" w:color="auto"/>
          </w:divBdr>
        </w:div>
        <w:div w:id="107239324">
          <w:marLeft w:val="0"/>
          <w:marRight w:val="0"/>
          <w:marTop w:val="0"/>
          <w:marBottom w:val="0"/>
          <w:divBdr>
            <w:top w:val="none" w:sz="0" w:space="0" w:color="auto"/>
            <w:left w:val="none" w:sz="0" w:space="0" w:color="auto"/>
            <w:bottom w:val="none" w:sz="0" w:space="0" w:color="auto"/>
            <w:right w:val="none" w:sz="0" w:space="0" w:color="auto"/>
          </w:divBdr>
        </w:div>
        <w:div w:id="580259966">
          <w:marLeft w:val="0"/>
          <w:marRight w:val="0"/>
          <w:marTop w:val="0"/>
          <w:marBottom w:val="0"/>
          <w:divBdr>
            <w:top w:val="none" w:sz="0" w:space="0" w:color="auto"/>
            <w:left w:val="none" w:sz="0" w:space="0" w:color="auto"/>
            <w:bottom w:val="none" w:sz="0" w:space="0" w:color="auto"/>
            <w:right w:val="none" w:sz="0" w:space="0" w:color="auto"/>
          </w:divBdr>
        </w:div>
        <w:div w:id="1229457164">
          <w:marLeft w:val="0"/>
          <w:marRight w:val="0"/>
          <w:marTop w:val="0"/>
          <w:marBottom w:val="0"/>
          <w:divBdr>
            <w:top w:val="none" w:sz="0" w:space="0" w:color="auto"/>
            <w:left w:val="none" w:sz="0" w:space="0" w:color="auto"/>
            <w:bottom w:val="none" w:sz="0" w:space="0" w:color="auto"/>
            <w:right w:val="none" w:sz="0" w:space="0" w:color="auto"/>
          </w:divBdr>
        </w:div>
        <w:div w:id="1384064946">
          <w:marLeft w:val="0"/>
          <w:marRight w:val="0"/>
          <w:marTop w:val="0"/>
          <w:marBottom w:val="0"/>
          <w:divBdr>
            <w:top w:val="none" w:sz="0" w:space="0" w:color="auto"/>
            <w:left w:val="none" w:sz="0" w:space="0" w:color="auto"/>
            <w:bottom w:val="none" w:sz="0" w:space="0" w:color="auto"/>
            <w:right w:val="none" w:sz="0" w:space="0" w:color="auto"/>
          </w:divBdr>
        </w:div>
        <w:div w:id="1594624182">
          <w:marLeft w:val="0"/>
          <w:marRight w:val="0"/>
          <w:marTop w:val="0"/>
          <w:marBottom w:val="0"/>
          <w:divBdr>
            <w:top w:val="none" w:sz="0" w:space="0" w:color="auto"/>
            <w:left w:val="none" w:sz="0" w:space="0" w:color="auto"/>
            <w:bottom w:val="none" w:sz="0" w:space="0" w:color="auto"/>
            <w:right w:val="none" w:sz="0" w:space="0" w:color="auto"/>
          </w:divBdr>
        </w:div>
        <w:div w:id="912857125">
          <w:marLeft w:val="0"/>
          <w:marRight w:val="0"/>
          <w:marTop w:val="0"/>
          <w:marBottom w:val="0"/>
          <w:divBdr>
            <w:top w:val="none" w:sz="0" w:space="0" w:color="auto"/>
            <w:left w:val="none" w:sz="0" w:space="0" w:color="auto"/>
            <w:bottom w:val="none" w:sz="0" w:space="0" w:color="auto"/>
            <w:right w:val="none" w:sz="0" w:space="0" w:color="auto"/>
          </w:divBdr>
        </w:div>
        <w:div w:id="1517692093">
          <w:marLeft w:val="0"/>
          <w:marRight w:val="0"/>
          <w:marTop w:val="0"/>
          <w:marBottom w:val="0"/>
          <w:divBdr>
            <w:top w:val="none" w:sz="0" w:space="0" w:color="auto"/>
            <w:left w:val="none" w:sz="0" w:space="0" w:color="auto"/>
            <w:bottom w:val="none" w:sz="0" w:space="0" w:color="auto"/>
            <w:right w:val="none" w:sz="0" w:space="0" w:color="auto"/>
          </w:divBdr>
        </w:div>
        <w:div w:id="1776172944">
          <w:marLeft w:val="0"/>
          <w:marRight w:val="0"/>
          <w:marTop w:val="0"/>
          <w:marBottom w:val="0"/>
          <w:divBdr>
            <w:top w:val="none" w:sz="0" w:space="0" w:color="auto"/>
            <w:left w:val="none" w:sz="0" w:space="0" w:color="auto"/>
            <w:bottom w:val="none" w:sz="0" w:space="0" w:color="auto"/>
            <w:right w:val="none" w:sz="0" w:space="0" w:color="auto"/>
          </w:divBdr>
        </w:div>
        <w:div w:id="28146569">
          <w:marLeft w:val="0"/>
          <w:marRight w:val="0"/>
          <w:marTop w:val="0"/>
          <w:marBottom w:val="0"/>
          <w:divBdr>
            <w:top w:val="none" w:sz="0" w:space="0" w:color="auto"/>
            <w:left w:val="none" w:sz="0" w:space="0" w:color="auto"/>
            <w:bottom w:val="none" w:sz="0" w:space="0" w:color="auto"/>
            <w:right w:val="none" w:sz="0" w:space="0" w:color="auto"/>
          </w:divBdr>
        </w:div>
        <w:div w:id="1965580979">
          <w:marLeft w:val="0"/>
          <w:marRight w:val="0"/>
          <w:marTop w:val="0"/>
          <w:marBottom w:val="0"/>
          <w:divBdr>
            <w:top w:val="none" w:sz="0" w:space="0" w:color="auto"/>
            <w:left w:val="none" w:sz="0" w:space="0" w:color="auto"/>
            <w:bottom w:val="none" w:sz="0" w:space="0" w:color="auto"/>
            <w:right w:val="none" w:sz="0" w:space="0" w:color="auto"/>
          </w:divBdr>
        </w:div>
        <w:div w:id="605121603">
          <w:marLeft w:val="0"/>
          <w:marRight w:val="0"/>
          <w:marTop w:val="0"/>
          <w:marBottom w:val="0"/>
          <w:divBdr>
            <w:top w:val="none" w:sz="0" w:space="0" w:color="auto"/>
            <w:left w:val="none" w:sz="0" w:space="0" w:color="auto"/>
            <w:bottom w:val="none" w:sz="0" w:space="0" w:color="auto"/>
            <w:right w:val="none" w:sz="0" w:space="0" w:color="auto"/>
          </w:divBdr>
        </w:div>
        <w:div w:id="1891460544">
          <w:marLeft w:val="0"/>
          <w:marRight w:val="0"/>
          <w:marTop w:val="0"/>
          <w:marBottom w:val="0"/>
          <w:divBdr>
            <w:top w:val="none" w:sz="0" w:space="0" w:color="auto"/>
            <w:left w:val="none" w:sz="0" w:space="0" w:color="auto"/>
            <w:bottom w:val="none" w:sz="0" w:space="0" w:color="auto"/>
            <w:right w:val="none" w:sz="0" w:space="0" w:color="auto"/>
          </w:divBdr>
        </w:div>
        <w:div w:id="579488673">
          <w:marLeft w:val="0"/>
          <w:marRight w:val="0"/>
          <w:marTop w:val="0"/>
          <w:marBottom w:val="0"/>
          <w:divBdr>
            <w:top w:val="none" w:sz="0" w:space="0" w:color="auto"/>
            <w:left w:val="none" w:sz="0" w:space="0" w:color="auto"/>
            <w:bottom w:val="none" w:sz="0" w:space="0" w:color="auto"/>
            <w:right w:val="none" w:sz="0" w:space="0" w:color="auto"/>
          </w:divBdr>
        </w:div>
        <w:div w:id="167906584">
          <w:marLeft w:val="0"/>
          <w:marRight w:val="0"/>
          <w:marTop w:val="0"/>
          <w:marBottom w:val="0"/>
          <w:divBdr>
            <w:top w:val="none" w:sz="0" w:space="0" w:color="auto"/>
            <w:left w:val="none" w:sz="0" w:space="0" w:color="auto"/>
            <w:bottom w:val="none" w:sz="0" w:space="0" w:color="auto"/>
            <w:right w:val="none" w:sz="0" w:space="0" w:color="auto"/>
          </w:divBdr>
        </w:div>
        <w:div w:id="1678194063">
          <w:marLeft w:val="0"/>
          <w:marRight w:val="0"/>
          <w:marTop w:val="0"/>
          <w:marBottom w:val="0"/>
          <w:divBdr>
            <w:top w:val="none" w:sz="0" w:space="0" w:color="auto"/>
            <w:left w:val="none" w:sz="0" w:space="0" w:color="auto"/>
            <w:bottom w:val="none" w:sz="0" w:space="0" w:color="auto"/>
            <w:right w:val="none" w:sz="0" w:space="0" w:color="auto"/>
          </w:divBdr>
        </w:div>
        <w:div w:id="1101560550">
          <w:marLeft w:val="0"/>
          <w:marRight w:val="0"/>
          <w:marTop w:val="0"/>
          <w:marBottom w:val="0"/>
          <w:divBdr>
            <w:top w:val="none" w:sz="0" w:space="0" w:color="auto"/>
            <w:left w:val="none" w:sz="0" w:space="0" w:color="auto"/>
            <w:bottom w:val="none" w:sz="0" w:space="0" w:color="auto"/>
            <w:right w:val="none" w:sz="0" w:space="0" w:color="auto"/>
          </w:divBdr>
        </w:div>
        <w:div w:id="1756897489">
          <w:marLeft w:val="0"/>
          <w:marRight w:val="0"/>
          <w:marTop w:val="0"/>
          <w:marBottom w:val="0"/>
          <w:divBdr>
            <w:top w:val="none" w:sz="0" w:space="0" w:color="auto"/>
            <w:left w:val="none" w:sz="0" w:space="0" w:color="auto"/>
            <w:bottom w:val="none" w:sz="0" w:space="0" w:color="auto"/>
            <w:right w:val="none" w:sz="0" w:space="0" w:color="auto"/>
          </w:divBdr>
        </w:div>
        <w:div w:id="30426449">
          <w:marLeft w:val="0"/>
          <w:marRight w:val="0"/>
          <w:marTop w:val="0"/>
          <w:marBottom w:val="0"/>
          <w:divBdr>
            <w:top w:val="none" w:sz="0" w:space="0" w:color="auto"/>
            <w:left w:val="none" w:sz="0" w:space="0" w:color="auto"/>
            <w:bottom w:val="none" w:sz="0" w:space="0" w:color="auto"/>
            <w:right w:val="none" w:sz="0" w:space="0" w:color="auto"/>
          </w:divBdr>
        </w:div>
        <w:div w:id="1086344306">
          <w:marLeft w:val="0"/>
          <w:marRight w:val="0"/>
          <w:marTop w:val="0"/>
          <w:marBottom w:val="0"/>
          <w:divBdr>
            <w:top w:val="none" w:sz="0" w:space="0" w:color="auto"/>
            <w:left w:val="none" w:sz="0" w:space="0" w:color="auto"/>
            <w:bottom w:val="none" w:sz="0" w:space="0" w:color="auto"/>
            <w:right w:val="none" w:sz="0" w:space="0" w:color="auto"/>
          </w:divBdr>
        </w:div>
        <w:div w:id="1357806473">
          <w:marLeft w:val="0"/>
          <w:marRight w:val="0"/>
          <w:marTop w:val="0"/>
          <w:marBottom w:val="0"/>
          <w:divBdr>
            <w:top w:val="none" w:sz="0" w:space="0" w:color="auto"/>
            <w:left w:val="none" w:sz="0" w:space="0" w:color="auto"/>
            <w:bottom w:val="none" w:sz="0" w:space="0" w:color="auto"/>
            <w:right w:val="none" w:sz="0" w:space="0" w:color="auto"/>
          </w:divBdr>
        </w:div>
        <w:div w:id="1591157237">
          <w:marLeft w:val="0"/>
          <w:marRight w:val="0"/>
          <w:marTop w:val="0"/>
          <w:marBottom w:val="0"/>
          <w:divBdr>
            <w:top w:val="none" w:sz="0" w:space="0" w:color="auto"/>
            <w:left w:val="none" w:sz="0" w:space="0" w:color="auto"/>
            <w:bottom w:val="none" w:sz="0" w:space="0" w:color="auto"/>
            <w:right w:val="none" w:sz="0" w:space="0" w:color="auto"/>
          </w:divBdr>
        </w:div>
        <w:div w:id="1348869034">
          <w:marLeft w:val="0"/>
          <w:marRight w:val="0"/>
          <w:marTop w:val="0"/>
          <w:marBottom w:val="0"/>
          <w:divBdr>
            <w:top w:val="none" w:sz="0" w:space="0" w:color="auto"/>
            <w:left w:val="none" w:sz="0" w:space="0" w:color="auto"/>
            <w:bottom w:val="none" w:sz="0" w:space="0" w:color="auto"/>
            <w:right w:val="none" w:sz="0" w:space="0" w:color="auto"/>
          </w:divBdr>
        </w:div>
        <w:div w:id="1813252499">
          <w:marLeft w:val="0"/>
          <w:marRight w:val="0"/>
          <w:marTop w:val="0"/>
          <w:marBottom w:val="0"/>
          <w:divBdr>
            <w:top w:val="none" w:sz="0" w:space="0" w:color="auto"/>
            <w:left w:val="none" w:sz="0" w:space="0" w:color="auto"/>
            <w:bottom w:val="none" w:sz="0" w:space="0" w:color="auto"/>
            <w:right w:val="none" w:sz="0" w:space="0" w:color="auto"/>
          </w:divBdr>
        </w:div>
        <w:div w:id="1252741832">
          <w:marLeft w:val="0"/>
          <w:marRight w:val="0"/>
          <w:marTop w:val="0"/>
          <w:marBottom w:val="0"/>
          <w:divBdr>
            <w:top w:val="none" w:sz="0" w:space="0" w:color="auto"/>
            <w:left w:val="none" w:sz="0" w:space="0" w:color="auto"/>
            <w:bottom w:val="none" w:sz="0" w:space="0" w:color="auto"/>
            <w:right w:val="none" w:sz="0" w:space="0" w:color="auto"/>
          </w:divBdr>
        </w:div>
        <w:div w:id="1932735753">
          <w:marLeft w:val="0"/>
          <w:marRight w:val="0"/>
          <w:marTop w:val="0"/>
          <w:marBottom w:val="0"/>
          <w:divBdr>
            <w:top w:val="none" w:sz="0" w:space="0" w:color="auto"/>
            <w:left w:val="none" w:sz="0" w:space="0" w:color="auto"/>
            <w:bottom w:val="none" w:sz="0" w:space="0" w:color="auto"/>
            <w:right w:val="none" w:sz="0" w:space="0" w:color="auto"/>
          </w:divBdr>
        </w:div>
        <w:div w:id="1117523405">
          <w:marLeft w:val="0"/>
          <w:marRight w:val="0"/>
          <w:marTop w:val="0"/>
          <w:marBottom w:val="0"/>
          <w:divBdr>
            <w:top w:val="none" w:sz="0" w:space="0" w:color="auto"/>
            <w:left w:val="none" w:sz="0" w:space="0" w:color="auto"/>
            <w:bottom w:val="none" w:sz="0" w:space="0" w:color="auto"/>
            <w:right w:val="none" w:sz="0" w:space="0" w:color="auto"/>
          </w:divBdr>
        </w:div>
        <w:div w:id="12850771">
          <w:marLeft w:val="0"/>
          <w:marRight w:val="0"/>
          <w:marTop w:val="0"/>
          <w:marBottom w:val="0"/>
          <w:divBdr>
            <w:top w:val="none" w:sz="0" w:space="0" w:color="auto"/>
            <w:left w:val="none" w:sz="0" w:space="0" w:color="auto"/>
            <w:bottom w:val="none" w:sz="0" w:space="0" w:color="auto"/>
            <w:right w:val="none" w:sz="0" w:space="0" w:color="auto"/>
          </w:divBdr>
        </w:div>
        <w:div w:id="1880893433">
          <w:marLeft w:val="0"/>
          <w:marRight w:val="0"/>
          <w:marTop w:val="0"/>
          <w:marBottom w:val="0"/>
          <w:divBdr>
            <w:top w:val="none" w:sz="0" w:space="0" w:color="auto"/>
            <w:left w:val="none" w:sz="0" w:space="0" w:color="auto"/>
            <w:bottom w:val="none" w:sz="0" w:space="0" w:color="auto"/>
            <w:right w:val="none" w:sz="0" w:space="0" w:color="auto"/>
          </w:divBdr>
        </w:div>
        <w:div w:id="395860086">
          <w:marLeft w:val="0"/>
          <w:marRight w:val="0"/>
          <w:marTop w:val="0"/>
          <w:marBottom w:val="0"/>
          <w:divBdr>
            <w:top w:val="none" w:sz="0" w:space="0" w:color="auto"/>
            <w:left w:val="none" w:sz="0" w:space="0" w:color="auto"/>
            <w:bottom w:val="none" w:sz="0" w:space="0" w:color="auto"/>
            <w:right w:val="none" w:sz="0" w:space="0" w:color="auto"/>
          </w:divBdr>
        </w:div>
        <w:div w:id="1307198347">
          <w:marLeft w:val="0"/>
          <w:marRight w:val="0"/>
          <w:marTop w:val="0"/>
          <w:marBottom w:val="0"/>
          <w:divBdr>
            <w:top w:val="none" w:sz="0" w:space="0" w:color="auto"/>
            <w:left w:val="none" w:sz="0" w:space="0" w:color="auto"/>
            <w:bottom w:val="none" w:sz="0" w:space="0" w:color="auto"/>
            <w:right w:val="none" w:sz="0" w:space="0" w:color="auto"/>
          </w:divBdr>
        </w:div>
        <w:div w:id="1318530326">
          <w:marLeft w:val="0"/>
          <w:marRight w:val="0"/>
          <w:marTop w:val="0"/>
          <w:marBottom w:val="0"/>
          <w:divBdr>
            <w:top w:val="none" w:sz="0" w:space="0" w:color="auto"/>
            <w:left w:val="none" w:sz="0" w:space="0" w:color="auto"/>
            <w:bottom w:val="none" w:sz="0" w:space="0" w:color="auto"/>
            <w:right w:val="none" w:sz="0" w:space="0" w:color="auto"/>
          </w:divBdr>
        </w:div>
        <w:div w:id="955797552">
          <w:marLeft w:val="0"/>
          <w:marRight w:val="0"/>
          <w:marTop w:val="0"/>
          <w:marBottom w:val="0"/>
          <w:divBdr>
            <w:top w:val="none" w:sz="0" w:space="0" w:color="auto"/>
            <w:left w:val="none" w:sz="0" w:space="0" w:color="auto"/>
            <w:bottom w:val="none" w:sz="0" w:space="0" w:color="auto"/>
            <w:right w:val="none" w:sz="0" w:space="0" w:color="auto"/>
          </w:divBdr>
        </w:div>
        <w:div w:id="1612054630">
          <w:marLeft w:val="0"/>
          <w:marRight w:val="0"/>
          <w:marTop w:val="0"/>
          <w:marBottom w:val="0"/>
          <w:divBdr>
            <w:top w:val="none" w:sz="0" w:space="0" w:color="auto"/>
            <w:left w:val="none" w:sz="0" w:space="0" w:color="auto"/>
            <w:bottom w:val="none" w:sz="0" w:space="0" w:color="auto"/>
            <w:right w:val="none" w:sz="0" w:space="0" w:color="auto"/>
          </w:divBdr>
        </w:div>
        <w:div w:id="1126504355">
          <w:marLeft w:val="0"/>
          <w:marRight w:val="0"/>
          <w:marTop w:val="0"/>
          <w:marBottom w:val="0"/>
          <w:divBdr>
            <w:top w:val="none" w:sz="0" w:space="0" w:color="auto"/>
            <w:left w:val="none" w:sz="0" w:space="0" w:color="auto"/>
            <w:bottom w:val="none" w:sz="0" w:space="0" w:color="auto"/>
            <w:right w:val="none" w:sz="0" w:space="0" w:color="auto"/>
          </w:divBdr>
        </w:div>
        <w:div w:id="1591424347">
          <w:marLeft w:val="0"/>
          <w:marRight w:val="0"/>
          <w:marTop w:val="0"/>
          <w:marBottom w:val="0"/>
          <w:divBdr>
            <w:top w:val="none" w:sz="0" w:space="0" w:color="auto"/>
            <w:left w:val="none" w:sz="0" w:space="0" w:color="auto"/>
            <w:bottom w:val="none" w:sz="0" w:space="0" w:color="auto"/>
            <w:right w:val="none" w:sz="0" w:space="0" w:color="auto"/>
          </w:divBdr>
        </w:div>
        <w:div w:id="2099212348">
          <w:marLeft w:val="0"/>
          <w:marRight w:val="0"/>
          <w:marTop w:val="0"/>
          <w:marBottom w:val="0"/>
          <w:divBdr>
            <w:top w:val="none" w:sz="0" w:space="0" w:color="auto"/>
            <w:left w:val="none" w:sz="0" w:space="0" w:color="auto"/>
            <w:bottom w:val="none" w:sz="0" w:space="0" w:color="auto"/>
            <w:right w:val="none" w:sz="0" w:space="0" w:color="auto"/>
          </w:divBdr>
        </w:div>
        <w:div w:id="1192304191">
          <w:marLeft w:val="0"/>
          <w:marRight w:val="0"/>
          <w:marTop w:val="0"/>
          <w:marBottom w:val="0"/>
          <w:divBdr>
            <w:top w:val="none" w:sz="0" w:space="0" w:color="auto"/>
            <w:left w:val="none" w:sz="0" w:space="0" w:color="auto"/>
            <w:bottom w:val="none" w:sz="0" w:space="0" w:color="auto"/>
            <w:right w:val="none" w:sz="0" w:space="0" w:color="auto"/>
          </w:divBdr>
        </w:div>
        <w:div w:id="2031561389">
          <w:marLeft w:val="0"/>
          <w:marRight w:val="0"/>
          <w:marTop w:val="0"/>
          <w:marBottom w:val="0"/>
          <w:divBdr>
            <w:top w:val="none" w:sz="0" w:space="0" w:color="auto"/>
            <w:left w:val="none" w:sz="0" w:space="0" w:color="auto"/>
            <w:bottom w:val="none" w:sz="0" w:space="0" w:color="auto"/>
            <w:right w:val="none" w:sz="0" w:space="0" w:color="auto"/>
          </w:divBdr>
        </w:div>
        <w:div w:id="1322614078">
          <w:marLeft w:val="0"/>
          <w:marRight w:val="0"/>
          <w:marTop w:val="0"/>
          <w:marBottom w:val="0"/>
          <w:divBdr>
            <w:top w:val="none" w:sz="0" w:space="0" w:color="auto"/>
            <w:left w:val="none" w:sz="0" w:space="0" w:color="auto"/>
            <w:bottom w:val="none" w:sz="0" w:space="0" w:color="auto"/>
            <w:right w:val="none" w:sz="0" w:space="0" w:color="auto"/>
          </w:divBdr>
        </w:div>
        <w:div w:id="1610700014">
          <w:marLeft w:val="0"/>
          <w:marRight w:val="0"/>
          <w:marTop w:val="0"/>
          <w:marBottom w:val="0"/>
          <w:divBdr>
            <w:top w:val="none" w:sz="0" w:space="0" w:color="auto"/>
            <w:left w:val="none" w:sz="0" w:space="0" w:color="auto"/>
            <w:bottom w:val="none" w:sz="0" w:space="0" w:color="auto"/>
            <w:right w:val="none" w:sz="0" w:space="0" w:color="auto"/>
          </w:divBdr>
        </w:div>
        <w:div w:id="1171719381">
          <w:marLeft w:val="0"/>
          <w:marRight w:val="0"/>
          <w:marTop w:val="0"/>
          <w:marBottom w:val="0"/>
          <w:divBdr>
            <w:top w:val="none" w:sz="0" w:space="0" w:color="auto"/>
            <w:left w:val="none" w:sz="0" w:space="0" w:color="auto"/>
            <w:bottom w:val="none" w:sz="0" w:space="0" w:color="auto"/>
            <w:right w:val="none" w:sz="0" w:space="0" w:color="auto"/>
          </w:divBdr>
        </w:div>
        <w:div w:id="1863086345">
          <w:marLeft w:val="0"/>
          <w:marRight w:val="0"/>
          <w:marTop w:val="0"/>
          <w:marBottom w:val="0"/>
          <w:divBdr>
            <w:top w:val="none" w:sz="0" w:space="0" w:color="auto"/>
            <w:left w:val="none" w:sz="0" w:space="0" w:color="auto"/>
            <w:bottom w:val="none" w:sz="0" w:space="0" w:color="auto"/>
            <w:right w:val="none" w:sz="0" w:space="0" w:color="auto"/>
          </w:divBdr>
        </w:div>
        <w:div w:id="395780643">
          <w:marLeft w:val="0"/>
          <w:marRight w:val="0"/>
          <w:marTop w:val="0"/>
          <w:marBottom w:val="0"/>
          <w:divBdr>
            <w:top w:val="none" w:sz="0" w:space="0" w:color="auto"/>
            <w:left w:val="none" w:sz="0" w:space="0" w:color="auto"/>
            <w:bottom w:val="none" w:sz="0" w:space="0" w:color="auto"/>
            <w:right w:val="none" w:sz="0" w:space="0" w:color="auto"/>
          </w:divBdr>
        </w:div>
        <w:div w:id="680935238">
          <w:marLeft w:val="0"/>
          <w:marRight w:val="0"/>
          <w:marTop w:val="0"/>
          <w:marBottom w:val="0"/>
          <w:divBdr>
            <w:top w:val="none" w:sz="0" w:space="0" w:color="auto"/>
            <w:left w:val="none" w:sz="0" w:space="0" w:color="auto"/>
            <w:bottom w:val="none" w:sz="0" w:space="0" w:color="auto"/>
            <w:right w:val="none" w:sz="0" w:space="0" w:color="auto"/>
          </w:divBdr>
        </w:div>
        <w:div w:id="1762022699">
          <w:marLeft w:val="0"/>
          <w:marRight w:val="0"/>
          <w:marTop w:val="0"/>
          <w:marBottom w:val="0"/>
          <w:divBdr>
            <w:top w:val="none" w:sz="0" w:space="0" w:color="auto"/>
            <w:left w:val="none" w:sz="0" w:space="0" w:color="auto"/>
            <w:bottom w:val="none" w:sz="0" w:space="0" w:color="auto"/>
            <w:right w:val="none" w:sz="0" w:space="0" w:color="auto"/>
          </w:divBdr>
        </w:div>
        <w:div w:id="1971203047">
          <w:marLeft w:val="0"/>
          <w:marRight w:val="0"/>
          <w:marTop w:val="0"/>
          <w:marBottom w:val="0"/>
          <w:divBdr>
            <w:top w:val="none" w:sz="0" w:space="0" w:color="auto"/>
            <w:left w:val="none" w:sz="0" w:space="0" w:color="auto"/>
            <w:bottom w:val="none" w:sz="0" w:space="0" w:color="auto"/>
            <w:right w:val="none" w:sz="0" w:space="0" w:color="auto"/>
          </w:divBdr>
        </w:div>
        <w:div w:id="1618759418">
          <w:marLeft w:val="0"/>
          <w:marRight w:val="0"/>
          <w:marTop w:val="0"/>
          <w:marBottom w:val="0"/>
          <w:divBdr>
            <w:top w:val="none" w:sz="0" w:space="0" w:color="auto"/>
            <w:left w:val="none" w:sz="0" w:space="0" w:color="auto"/>
            <w:bottom w:val="none" w:sz="0" w:space="0" w:color="auto"/>
            <w:right w:val="none" w:sz="0" w:space="0" w:color="auto"/>
          </w:divBdr>
        </w:div>
        <w:div w:id="1655178158">
          <w:marLeft w:val="0"/>
          <w:marRight w:val="0"/>
          <w:marTop w:val="0"/>
          <w:marBottom w:val="0"/>
          <w:divBdr>
            <w:top w:val="none" w:sz="0" w:space="0" w:color="auto"/>
            <w:left w:val="none" w:sz="0" w:space="0" w:color="auto"/>
            <w:bottom w:val="none" w:sz="0" w:space="0" w:color="auto"/>
            <w:right w:val="none" w:sz="0" w:space="0" w:color="auto"/>
          </w:divBdr>
        </w:div>
        <w:div w:id="1036540662">
          <w:marLeft w:val="0"/>
          <w:marRight w:val="0"/>
          <w:marTop w:val="0"/>
          <w:marBottom w:val="0"/>
          <w:divBdr>
            <w:top w:val="none" w:sz="0" w:space="0" w:color="auto"/>
            <w:left w:val="none" w:sz="0" w:space="0" w:color="auto"/>
            <w:bottom w:val="none" w:sz="0" w:space="0" w:color="auto"/>
            <w:right w:val="none" w:sz="0" w:space="0" w:color="auto"/>
          </w:divBdr>
        </w:div>
        <w:div w:id="571818536">
          <w:marLeft w:val="0"/>
          <w:marRight w:val="0"/>
          <w:marTop w:val="0"/>
          <w:marBottom w:val="0"/>
          <w:divBdr>
            <w:top w:val="none" w:sz="0" w:space="0" w:color="auto"/>
            <w:left w:val="none" w:sz="0" w:space="0" w:color="auto"/>
            <w:bottom w:val="none" w:sz="0" w:space="0" w:color="auto"/>
            <w:right w:val="none" w:sz="0" w:space="0" w:color="auto"/>
          </w:divBdr>
        </w:div>
        <w:div w:id="399795897">
          <w:marLeft w:val="0"/>
          <w:marRight w:val="0"/>
          <w:marTop w:val="0"/>
          <w:marBottom w:val="0"/>
          <w:divBdr>
            <w:top w:val="none" w:sz="0" w:space="0" w:color="auto"/>
            <w:left w:val="none" w:sz="0" w:space="0" w:color="auto"/>
            <w:bottom w:val="none" w:sz="0" w:space="0" w:color="auto"/>
            <w:right w:val="none" w:sz="0" w:space="0" w:color="auto"/>
          </w:divBdr>
        </w:div>
        <w:div w:id="1804106738">
          <w:marLeft w:val="0"/>
          <w:marRight w:val="0"/>
          <w:marTop w:val="0"/>
          <w:marBottom w:val="0"/>
          <w:divBdr>
            <w:top w:val="none" w:sz="0" w:space="0" w:color="auto"/>
            <w:left w:val="none" w:sz="0" w:space="0" w:color="auto"/>
            <w:bottom w:val="none" w:sz="0" w:space="0" w:color="auto"/>
            <w:right w:val="none" w:sz="0" w:space="0" w:color="auto"/>
          </w:divBdr>
        </w:div>
        <w:div w:id="323315798">
          <w:marLeft w:val="0"/>
          <w:marRight w:val="0"/>
          <w:marTop w:val="0"/>
          <w:marBottom w:val="0"/>
          <w:divBdr>
            <w:top w:val="none" w:sz="0" w:space="0" w:color="auto"/>
            <w:left w:val="none" w:sz="0" w:space="0" w:color="auto"/>
            <w:bottom w:val="none" w:sz="0" w:space="0" w:color="auto"/>
            <w:right w:val="none" w:sz="0" w:space="0" w:color="auto"/>
          </w:divBdr>
        </w:div>
        <w:div w:id="1196574318">
          <w:marLeft w:val="0"/>
          <w:marRight w:val="0"/>
          <w:marTop w:val="0"/>
          <w:marBottom w:val="0"/>
          <w:divBdr>
            <w:top w:val="none" w:sz="0" w:space="0" w:color="auto"/>
            <w:left w:val="none" w:sz="0" w:space="0" w:color="auto"/>
            <w:bottom w:val="none" w:sz="0" w:space="0" w:color="auto"/>
            <w:right w:val="none" w:sz="0" w:space="0" w:color="auto"/>
          </w:divBdr>
        </w:div>
        <w:div w:id="2092970492">
          <w:marLeft w:val="0"/>
          <w:marRight w:val="0"/>
          <w:marTop w:val="0"/>
          <w:marBottom w:val="0"/>
          <w:divBdr>
            <w:top w:val="none" w:sz="0" w:space="0" w:color="auto"/>
            <w:left w:val="none" w:sz="0" w:space="0" w:color="auto"/>
            <w:bottom w:val="none" w:sz="0" w:space="0" w:color="auto"/>
            <w:right w:val="none" w:sz="0" w:space="0" w:color="auto"/>
          </w:divBdr>
        </w:div>
        <w:div w:id="638341774">
          <w:marLeft w:val="0"/>
          <w:marRight w:val="0"/>
          <w:marTop w:val="0"/>
          <w:marBottom w:val="0"/>
          <w:divBdr>
            <w:top w:val="none" w:sz="0" w:space="0" w:color="auto"/>
            <w:left w:val="none" w:sz="0" w:space="0" w:color="auto"/>
            <w:bottom w:val="none" w:sz="0" w:space="0" w:color="auto"/>
            <w:right w:val="none" w:sz="0" w:space="0" w:color="auto"/>
          </w:divBdr>
        </w:div>
        <w:div w:id="1032614341">
          <w:marLeft w:val="0"/>
          <w:marRight w:val="0"/>
          <w:marTop w:val="0"/>
          <w:marBottom w:val="0"/>
          <w:divBdr>
            <w:top w:val="none" w:sz="0" w:space="0" w:color="auto"/>
            <w:left w:val="none" w:sz="0" w:space="0" w:color="auto"/>
            <w:bottom w:val="none" w:sz="0" w:space="0" w:color="auto"/>
            <w:right w:val="none" w:sz="0" w:space="0" w:color="auto"/>
          </w:divBdr>
        </w:div>
        <w:div w:id="1242133273">
          <w:marLeft w:val="0"/>
          <w:marRight w:val="0"/>
          <w:marTop w:val="0"/>
          <w:marBottom w:val="0"/>
          <w:divBdr>
            <w:top w:val="none" w:sz="0" w:space="0" w:color="auto"/>
            <w:left w:val="none" w:sz="0" w:space="0" w:color="auto"/>
            <w:bottom w:val="none" w:sz="0" w:space="0" w:color="auto"/>
            <w:right w:val="none" w:sz="0" w:space="0" w:color="auto"/>
          </w:divBdr>
        </w:div>
        <w:div w:id="1007974715">
          <w:marLeft w:val="0"/>
          <w:marRight w:val="0"/>
          <w:marTop w:val="0"/>
          <w:marBottom w:val="0"/>
          <w:divBdr>
            <w:top w:val="none" w:sz="0" w:space="0" w:color="auto"/>
            <w:left w:val="none" w:sz="0" w:space="0" w:color="auto"/>
            <w:bottom w:val="none" w:sz="0" w:space="0" w:color="auto"/>
            <w:right w:val="none" w:sz="0" w:space="0" w:color="auto"/>
          </w:divBdr>
        </w:div>
        <w:div w:id="1717970820">
          <w:marLeft w:val="0"/>
          <w:marRight w:val="0"/>
          <w:marTop w:val="0"/>
          <w:marBottom w:val="0"/>
          <w:divBdr>
            <w:top w:val="none" w:sz="0" w:space="0" w:color="auto"/>
            <w:left w:val="none" w:sz="0" w:space="0" w:color="auto"/>
            <w:bottom w:val="none" w:sz="0" w:space="0" w:color="auto"/>
            <w:right w:val="none" w:sz="0" w:space="0" w:color="auto"/>
          </w:divBdr>
        </w:div>
        <w:div w:id="17582751">
          <w:marLeft w:val="0"/>
          <w:marRight w:val="0"/>
          <w:marTop w:val="0"/>
          <w:marBottom w:val="0"/>
          <w:divBdr>
            <w:top w:val="none" w:sz="0" w:space="0" w:color="auto"/>
            <w:left w:val="none" w:sz="0" w:space="0" w:color="auto"/>
            <w:bottom w:val="none" w:sz="0" w:space="0" w:color="auto"/>
            <w:right w:val="none" w:sz="0" w:space="0" w:color="auto"/>
          </w:divBdr>
        </w:div>
        <w:div w:id="1088622424">
          <w:marLeft w:val="0"/>
          <w:marRight w:val="0"/>
          <w:marTop w:val="0"/>
          <w:marBottom w:val="0"/>
          <w:divBdr>
            <w:top w:val="none" w:sz="0" w:space="0" w:color="auto"/>
            <w:left w:val="none" w:sz="0" w:space="0" w:color="auto"/>
            <w:bottom w:val="none" w:sz="0" w:space="0" w:color="auto"/>
            <w:right w:val="none" w:sz="0" w:space="0" w:color="auto"/>
          </w:divBdr>
        </w:div>
        <w:div w:id="566690846">
          <w:marLeft w:val="0"/>
          <w:marRight w:val="0"/>
          <w:marTop w:val="0"/>
          <w:marBottom w:val="0"/>
          <w:divBdr>
            <w:top w:val="none" w:sz="0" w:space="0" w:color="auto"/>
            <w:left w:val="none" w:sz="0" w:space="0" w:color="auto"/>
            <w:bottom w:val="none" w:sz="0" w:space="0" w:color="auto"/>
            <w:right w:val="none" w:sz="0" w:space="0" w:color="auto"/>
          </w:divBdr>
        </w:div>
        <w:div w:id="1994985495">
          <w:marLeft w:val="0"/>
          <w:marRight w:val="0"/>
          <w:marTop w:val="0"/>
          <w:marBottom w:val="0"/>
          <w:divBdr>
            <w:top w:val="none" w:sz="0" w:space="0" w:color="auto"/>
            <w:left w:val="none" w:sz="0" w:space="0" w:color="auto"/>
            <w:bottom w:val="none" w:sz="0" w:space="0" w:color="auto"/>
            <w:right w:val="none" w:sz="0" w:space="0" w:color="auto"/>
          </w:divBdr>
        </w:div>
        <w:div w:id="1107507552">
          <w:marLeft w:val="0"/>
          <w:marRight w:val="0"/>
          <w:marTop w:val="0"/>
          <w:marBottom w:val="0"/>
          <w:divBdr>
            <w:top w:val="none" w:sz="0" w:space="0" w:color="auto"/>
            <w:left w:val="none" w:sz="0" w:space="0" w:color="auto"/>
            <w:bottom w:val="none" w:sz="0" w:space="0" w:color="auto"/>
            <w:right w:val="none" w:sz="0" w:space="0" w:color="auto"/>
          </w:divBdr>
        </w:div>
        <w:div w:id="1049301784">
          <w:marLeft w:val="0"/>
          <w:marRight w:val="0"/>
          <w:marTop w:val="0"/>
          <w:marBottom w:val="0"/>
          <w:divBdr>
            <w:top w:val="none" w:sz="0" w:space="0" w:color="auto"/>
            <w:left w:val="none" w:sz="0" w:space="0" w:color="auto"/>
            <w:bottom w:val="none" w:sz="0" w:space="0" w:color="auto"/>
            <w:right w:val="none" w:sz="0" w:space="0" w:color="auto"/>
          </w:divBdr>
        </w:div>
        <w:div w:id="78134825">
          <w:marLeft w:val="0"/>
          <w:marRight w:val="0"/>
          <w:marTop w:val="0"/>
          <w:marBottom w:val="0"/>
          <w:divBdr>
            <w:top w:val="none" w:sz="0" w:space="0" w:color="auto"/>
            <w:left w:val="none" w:sz="0" w:space="0" w:color="auto"/>
            <w:bottom w:val="none" w:sz="0" w:space="0" w:color="auto"/>
            <w:right w:val="none" w:sz="0" w:space="0" w:color="auto"/>
          </w:divBdr>
        </w:div>
        <w:div w:id="1417245945">
          <w:marLeft w:val="0"/>
          <w:marRight w:val="0"/>
          <w:marTop w:val="0"/>
          <w:marBottom w:val="0"/>
          <w:divBdr>
            <w:top w:val="none" w:sz="0" w:space="0" w:color="auto"/>
            <w:left w:val="none" w:sz="0" w:space="0" w:color="auto"/>
            <w:bottom w:val="none" w:sz="0" w:space="0" w:color="auto"/>
            <w:right w:val="none" w:sz="0" w:space="0" w:color="auto"/>
          </w:divBdr>
        </w:div>
        <w:div w:id="291256167">
          <w:marLeft w:val="0"/>
          <w:marRight w:val="0"/>
          <w:marTop w:val="0"/>
          <w:marBottom w:val="0"/>
          <w:divBdr>
            <w:top w:val="none" w:sz="0" w:space="0" w:color="auto"/>
            <w:left w:val="none" w:sz="0" w:space="0" w:color="auto"/>
            <w:bottom w:val="none" w:sz="0" w:space="0" w:color="auto"/>
            <w:right w:val="none" w:sz="0" w:space="0" w:color="auto"/>
          </w:divBdr>
        </w:div>
        <w:div w:id="275065051">
          <w:marLeft w:val="0"/>
          <w:marRight w:val="0"/>
          <w:marTop w:val="0"/>
          <w:marBottom w:val="0"/>
          <w:divBdr>
            <w:top w:val="none" w:sz="0" w:space="0" w:color="auto"/>
            <w:left w:val="none" w:sz="0" w:space="0" w:color="auto"/>
            <w:bottom w:val="none" w:sz="0" w:space="0" w:color="auto"/>
            <w:right w:val="none" w:sz="0" w:space="0" w:color="auto"/>
          </w:divBdr>
        </w:div>
        <w:div w:id="1576087941">
          <w:marLeft w:val="0"/>
          <w:marRight w:val="0"/>
          <w:marTop w:val="0"/>
          <w:marBottom w:val="0"/>
          <w:divBdr>
            <w:top w:val="none" w:sz="0" w:space="0" w:color="auto"/>
            <w:left w:val="none" w:sz="0" w:space="0" w:color="auto"/>
            <w:bottom w:val="none" w:sz="0" w:space="0" w:color="auto"/>
            <w:right w:val="none" w:sz="0" w:space="0" w:color="auto"/>
          </w:divBdr>
        </w:div>
        <w:div w:id="1309238603">
          <w:marLeft w:val="0"/>
          <w:marRight w:val="0"/>
          <w:marTop w:val="0"/>
          <w:marBottom w:val="0"/>
          <w:divBdr>
            <w:top w:val="none" w:sz="0" w:space="0" w:color="auto"/>
            <w:left w:val="none" w:sz="0" w:space="0" w:color="auto"/>
            <w:bottom w:val="none" w:sz="0" w:space="0" w:color="auto"/>
            <w:right w:val="none" w:sz="0" w:space="0" w:color="auto"/>
          </w:divBdr>
        </w:div>
        <w:div w:id="202524158">
          <w:marLeft w:val="0"/>
          <w:marRight w:val="0"/>
          <w:marTop w:val="0"/>
          <w:marBottom w:val="0"/>
          <w:divBdr>
            <w:top w:val="none" w:sz="0" w:space="0" w:color="auto"/>
            <w:left w:val="none" w:sz="0" w:space="0" w:color="auto"/>
            <w:bottom w:val="none" w:sz="0" w:space="0" w:color="auto"/>
            <w:right w:val="none" w:sz="0" w:space="0" w:color="auto"/>
          </w:divBdr>
        </w:div>
        <w:div w:id="853307357">
          <w:marLeft w:val="0"/>
          <w:marRight w:val="0"/>
          <w:marTop w:val="0"/>
          <w:marBottom w:val="0"/>
          <w:divBdr>
            <w:top w:val="none" w:sz="0" w:space="0" w:color="auto"/>
            <w:left w:val="none" w:sz="0" w:space="0" w:color="auto"/>
            <w:bottom w:val="none" w:sz="0" w:space="0" w:color="auto"/>
            <w:right w:val="none" w:sz="0" w:space="0" w:color="auto"/>
          </w:divBdr>
        </w:div>
        <w:div w:id="229392964">
          <w:marLeft w:val="0"/>
          <w:marRight w:val="0"/>
          <w:marTop w:val="0"/>
          <w:marBottom w:val="0"/>
          <w:divBdr>
            <w:top w:val="none" w:sz="0" w:space="0" w:color="auto"/>
            <w:left w:val="none" w:sz="0" w:space="0" w:color="auto"/>
            <w:bottom w:val="none" w:sz="0" w:space="0" w:color="auto"/>
            <w:right w:val="none" w:sz="0" w:space="0" w:color="auto"/>
          </w:divBdr>
        </w:div>
        <w:div w:id="1112286602">
          <w:marLeft w:val="0"/>
          <w:marRight w:val="0"/>
          <w:marTop w:val="0"/>
          <w:marBottom w:val="0"/>
          <w:divBdr>
            <w:top w:val="none" w:sz="0" w:space="0" w:color="auto"/>
            <w:left w:val="none" w:sz="0" w:space="0" w:color="auto"/>
            <w:bottom w:val="none" w:sz="0" w:space="0" w:color="auto"/>
            <w:right w:val="none" w:sz="0" w:space="0" w:color="auto"/>
          </w:divBdr>
        </w:div>
        <w:div w:id="1120615148">
          <w:marLeft w:val="0"/>
          <w:marRight w:val="0"/>
          <w:marTop w:val="0"/>
          <w:marBottom w:val="0"/>
          <w:divBdr>
            <w:top w:val="none" w:sz="0" w:space="0" w:color="auto"/>
            <w:left w:val="none" w:sz="0" w:space="0" w:color="auto"/>
            <w:bottom w:val="none" w:sz="0" w:space="0" w:color="auto"/>
            <w:right w:val="none" w:sz="0" w:space="0" w:color="auto"/>
          </w:divBdr>
        </w:div>
        <w:div w:id="38820137">
          <w:marLeft w:val="0"/>
          <w:marRight w:val="0"/>
          <w:marTop w:val="0"/>
          <w:marBottom w:val="0"/>
          <w:divBdr>
            <w:top w:val="none" w:sz="0" w:space="0" w:color="auto"/>
            <w:left w:val="none" w:sz="0" w:space="0" w:color="auto"/>
            <w:bottom w:val="none" w:sz="0" w:space="0" w:color="auto"/>
            <w:right w:val="none" w:sz="0" w:space="0" w:color="auto"/>
          </w:divBdr>
        </w:div>
        <w:div w:id="740519346">
          <w:marLeft w:val="0"/>
          <w:marRight w:val="0"/>
          <w:marTop w:val="0"/>
          <w:marBottom w:val="0"/>
          <w:divBdr>
            <w:top w:val="none" w:sz="0" w:space="0" w:color="auto"/>
            <w:left w:val="none" w:sz="0" w:space="0" w:color="auto"/>
            <w:bottom w:val="none" w:sz="0" w:space="0" w:color="auto"/>
            <w:right w:val="none" w:sz="0" w:space="0" w:color="auto"/>
          </w:divBdr>
        </w:div>
        <w:div w:id="2116057123">
          <w:marLeft w:val="0"/>
          <w:marRight w:val="0"/>
          <w:marTop w:val="0"/>
          <w:marBottom w:val="0"/>
          <w:divBdr>
            <w:top w:val="none" w:sz="0" w:space="0" w:color="auto"/>
            <w:left w:val="none" w:sz="0" w:space="0" w:color="auto"/>
            <w:bottom w:val="none" w:sz="0" w:space="0" w:color="auto"/>
            <w:right w:val="none" w:sz="0" w:space="0" w:color="auto"/>
          </w:divBdr>
        </w:div>
        <w:div w:id="50352417">
          <w:marLeft w:val="0"/>
          <w:marRight w:val="0"/>
          <w:marTop w:val="0"/>
          <w:marBottom w:val="0"/>
          <w:divBdr>
            <w:top w:val="none" w:sz="0" w:space="0" w:color="auto"/>
            <w:left w:val="none" w:sz="0" w:space="0" w:color="auto"/>
            <w:bottom w:val="none" w:sz="0" w:space="0" w:color="auto"/>
            <w:right w:val="none" w:sz="0" w:space="0" w:color="auto"/>
          </w:divBdr>
        </w:div>
        <w:div w:id="140391432">
          <w:marLeft w:val="0"/>
          <w:marRight w:val="0"/>
          <w:marTop w:val="0"/>
          <w:marBottom w:val="0"/>
          <w:divBdr>
            <w:top w:val="none" w:sz="0" w:space="0" w:color="auto"/>
            <w:left w:val="none" w:sz="0" w:space="0" w:color="auto"/>
            <w:bottom w:val="none" w:sz="0" w:space="0" w:color="auto"/>
            <w:right w:val="none" w:sz="0" w:space="0" w:color="auto"/>
          </w:divBdr>
        </w:div>
        <w:div w:id="786434393">
          <w:marLeft w:val="0"/>
          <w:marRight w:val="0"/>
          <w:marTop w:val="0"/>
          <w:marBottom w:val="0"/>
          <w:divBdr>
            <w:top w:val="none" w:sz="0" w:space="0" w:color="auto"/>
            <w:left w:val="none" w:sz="0" w:space="0" w:color="auto"/>
            <w:bottom w:val="none" w:sz="0" w:space="0" w:color="auto"/>
            <w:right w:val="none" w:sz="0" w:space="0" w:color="auto"/>
          </w:divBdr>
        </w:div>
        <w:div w:id="862207299">
          <w:marLeft w:val="0"/>
          <w:marRight w:val="0"/>
          <w:marTop w:val="0"/>
          <w:marBottom w:val="0"/>
          <w:divBdr>
            <w:top w:val="none" w:sz="0" w:space="0" w:color="auto"/>
            <w:left w:val="none" w:sz="0" w:space="0" w:color="auto"/>
            <w:bottom w:val="none" w:sz="0" w:space="0" w:color="auto"/>
            <w:right w:val="none" w:sz="0" w:space="0" w:color="auto"/>
          </w:divBdr>
        </w:div>
        <w:div w:id="1531258151">
          <w:marLeft w:val="0"/>
          <w:marRight w:val="0"/>
          <w:marTop w:val="0"/>
          <w:marBottom w:val="0"/>
          <w:divBdr>
            <w:top w:val="none" w:sz="0" w:space="0" w:color="auto"/>
            <w:left w:val="none" w:sz="0" w:space="0" w:color="auto"/>
            <w:bottom w:val="none" w:sz="0" w:space="0" w:color="auto"/>
            <w:right w:val="none" w:sz="0" w:space="0" w:color="auto"/>
          </w:divBdr>
        </w:div>
        <w:div w:id="1768233547">
          <w:marLeft w:val="0"/>
          <w:marRight w:val="0"/>
          <w:marTop w:val="0"/>
          <w:marBottom w:val="0"/>
          <w:divBdr>
            <w:top w:val="none" w:sz="0" w:space="0" w:color="auto"/>
            <w:left w:val="none" w:sz="0" w:space="0" w:color="auto"/>
            <w:bottom w:val="none" w:sz="0" w:space="0" w:color="auto"/>
            <w:right w:val="none" w:sz="0" w:space="0" w:color="auto"/>
          </w:divBdr>
        </w:div>
        <w:div w:id="1033963559">
          <w:marLeft w:val="0"/>
          <w:marRight w:val="0"/>
          <w:marTop w:val="0"/>
          <w:marBottom w:val="0"/>
          <w:divBdr>
            <w:top w:val="none" w:sz="0" w:space="0" w:color="auto"/>
            <w:left w:val="none" w:sz="0" w:space="0" w:color="auto"/>
            <w:bottom w:val="none" w:sz="0" w:space="0" w:color="auto"/>
            <w:right w:val="none" w:sz="0" w:space="0" w:color="auto"/>
          </w:divBdr>
        </w:div>
        <w:div w:id="1313754688">
          <w:marLeft w:val="0"/>
          <w:marRight w:val="0"/>
          <w:marTop w:val="0"/>
          <w:marBottom w:val="0"/>
          <w:divBdr>
            <w:top w:val="none" w:sz="0" w:space="0" w:color="auto"/>
            <w:left w:val="none" w:sz="0" w:space="0" w:color="auto"/>
            <w:bottom w:val="none" w:sz="0" w:space="0" w:color="auto"/>
            <w:right w:val="none" w:sz="0" w:space="0" w:color="auto"/>
          </w:divBdr>
        </w:div>
        <w:div w:id="2116096491">
          <w:marLeft w:val="0"/>
          <w:marRight w:val="0"/>
          <w:marTop w:val="0"/>
          <w:marBottom w:val="0"/>
          <w:divBdr>
            <w:top w:val="none" w:sz="0" w:space="0" w:color="auto"/>
            <w:left w:val="none" w:sz="0" w:space="0" w:color="auto"/>
            <w:bottom w:val="none" w:sz="0" w:space="0" w:color="auto"/>
            <w:right w:val="none" w:sz="0" w:space="0" w:color="auto"/>
          </w:divBdr>
        </w:div>
        <w:div w:id="6834107">
          <w:marLeft w:val="0"/>
          <w:marRight w:val="0"/>
          <w:marTop w:val="0"/>
          <w:marBottom w:val="0"/>
          <w:divBdr>
            <w:top w:val="none" w:sz="0" w:space="0" w:color="auto"/>
            <w:left w:val="none" w:sz="0" w:space="0" w:color="auto"/>
            <w:bottom w:val="none" w:sz="0" w:space="0" w:color="auto"/>
            <w:right w:val="none" w:sz="0" w:space="0" w:color="auto"/>
          </w:divBdr>
        </w:div>
        <w:div w:id="1896432519">
          <w:marLeft w:val="0"/>
          <w:marRight w:val="0"/>
          <w:marTop w:val="0"/>
          <w:marBottom w:val="0"/>
          <w:divBdr>
            <w:top w:val="none" w:sz="0" w:space="0" w:color="auto"/>
            <w:left w:val="none" w:sz="0" w:space="0" w:color="auto"/>
            <w:bottom w:val="none" w:sz="0" w:space="0" w:color="auto"/>
            <w:right w:val="none" w:sz="0" w:space="0" w:color="auto"/>
          </w:divBdr>
        </w:div>
        <w:div w:id="903492927">
          <w:marLeft w:val="0"/>
          <w:marRight w:val="0"/>
          <w:marTop w:val="0"/>
          <w:marBottom w:val="0"/>
          <w:divBdr>
            <w:top w:val="none" w:sz="0" w:space="0" w:color="auto"/>
            <w:left w:val="none" w:sz="0" w:space="0" w:color="auto"/>
            <w:bottom w:val="none" w:sz="0" w:space="0" w:color="auto"/>
            <w:right w:val="none" w:sz="0" w:space="0" w:color="auto"/>
          </w:divBdr>
        </w:div>
        <w:div w:id="1201822011">
          <w:marLeft w:val="0"/>
          <w:marRight w:val="0"/>
          <w:marTop w:val="0"/>
          <w:marBottom w:val="0"/>
          <w:divBdr>
            <w:top w:val="none" w:sz="0" w:space="0" w:color="auto"/>
            <w:left w:val="none" w:sz="0" w:space="0" w:color="auto"/>
            <w:bottom w:val="none" w:sz="0" w:space="0" w:color="auto"/>
            <w:right w:val="none" w:sz="0" w:space="0" w:color="auto"/>
          </w:divBdr>
        </w:div>
        <w:div w:id="1373112852">
          <w:marLeft w:val="0"/>
          <w:marRight w:val="0"/>
          <w:marTop w:val="0"/>
          <w:marBottom w:val="0"/>
          <w:divBdr>
            <w:top w:val="none" w:sz="0" w:space="0" w:color="auto"/>
            <w:left w:val="none" w:sz="0" w:space="0" w:color="auto"/>
            <w:bottom w:val="none" w:sz="0" w:space="0" w:color="auto"/>
            <w:right w:val="none" w:sz="0" w:space="0" w:color="auto"/>
          </w:divBdr>
        </w:div>
        <w:div w:id="480075401">
          <w:marLeft w:val="0"/>
          <w:marRight w:val="0"/>
          <w:marTop w:val="0"/>
          <w:marBottom w:val="0"/>
          <w:divBdr>
            <w:top w:val="none" w:sz="0" w:space="0" w:color="auto"/>
            <w:left w:val="none" w:sz="0" w:space="0" w:color="auto"/>
            <w:bottom w:val="none" w:sz="0" w:space="0" w:color="auto"/>
            <w:right w:val="none" w:sz="0" w:space="0" w:color="auto"/>
          </w:divBdr>
        </w:div>
        <w:div w:id="1415274725">
          <w:marLeft w:val="0"/>
          <w:marRight w:val="0"/>
          <w:marTop w:val="0"/>
          <w:marBottom w:val="0"/>
          <w:divBdr>
            <w:top w:val="none" w:sz="0" w:space="0" w:color="auto"/>
            <w:left w:val="none" w:sz="0" w:space="0" w:color="auto"/>
            <w:bottom w:val="none" w:sz="0" w:space="0" w:color="auto"/>
            <w:right w:val="none" w:sz="0" w:space="0" w:color="auto"/>
          </w:divBdr>
        </w:div>
        <w:div w:id="1513105007">
          <w:marLeft w:val="0"/>
          <w:marRight w:val="0"/>
          <w:marTop w:val="0"/>
          <w:marBottom w:val="0"/>
          <w:divBdr>
            <w:top w:val="none" w:sz="0" w:space="0" w:color="auto"/>
            <w:left w:val="none" w:sz="0" w:space="0" w:color="auto"/>
            <w:bottom w:val="none" w:sz="0" w:space="0" w:color="auto"/>
            <w:right w:val="none" w:sz="0" w:space="0" w:color="auto"/>
          </w:divBdr>
        </w:div>
        <w:div w:id="37973395">
          <w:marLeft w:val="0"/>
          <w:marRight w:val="0"/>
          <w:marTop w:val="0"/>
          <w:marBottom w:val="0"/>
          <w:divBdr>
            <w:top w:val="none" w:sz="0" w:space="0" w:color="auto"/>
            <w:left w:val="none" w:sz="0" w:space="0" w:color="auto"/>
            <w:bottom w:val="none" w:sz="0" w:space="0" w:color="auto"/>
            <w:right w:val="none" w:sz="0" w:space="0" w:color="auto"/>
          </w:divBdr>
        </w:div>
        <w:div w:id="1140152736">
          <w:marLeft w:val="0"/>
          <w:marRight w:val="0"/>
          <w:marTop w:val="0"/>
          <w:marBottom w:val="0"/>
          <w:divBdr>
            <w:top w:val="none" w:sz="0" w:space="0" w:color="auto"/>
            <w:left w:val="none" w:sz="0" w:space="0" w:color="auto"/>
            <w:bottom w:val="none" w:sz="0" w:space="0" w:color="auto"/>
            <w:right w:val="none" w:sz="0" w:space="0" w:color="auto"/>
          </w:divBdr>
        </w:div>
        <w:div w:id="1958681665">
          <w:marLeft w:val="0"/>
          <w:marRight w:val="0"/>
          <w:marTop w:val="0"/>
          <w:marBottom w:val="0"/>
          <w:divBdr>
            <w:top w:val="none" w:sz="0" w:space="0" w:color="auto"/>
            <w:left w:val="none" w:sz="0" w:space="0" w:color="auto"/>
            <w:bottom w:val="none" w:sz="0" w:space="0" w:color="auto"/>
            <w:right w:val="none" w:sz="0" w:space="0" w:color="auto"/>
          </w:divBdr>
        </w:div>
        <w:div w:id="1848204363">
          <w:marLeft w:val="0"/>
          <w:marRight w:val="0"/>
          <w:marTop w:val="0"/>
          <w:marBottom w:val="0"/>
          <w:divBdr>
            <w:top w:val="none" w:sz="0" w:space="0" w:color="auto"/>
            <w:left w:val="none" w:sz="0" w:space="0" w:color="auto"/>
            <w:bottom w:val="none" w:sz="0" w:space="0" w:color="auto"/>
            <w:right w:val="none" w:sz="0" w:space="0" w:color="auto"/>
          </w:divBdr>
        </w:div>
        <w:div w:id="1207983838">
          <w:marLeft w:val="0"/>
          <w:marRight w:val="0"/>
          <w:marTop w:val="0"/>
          <w:marBottom w:val="0"/>
          <w:divBdr>
            <w:top w:val="none" w:sz="0" w:space="0" w:color="auto"/>
            <w:left w:val="none" w:sz="0" w:space="0" w:color="auto"/>
            <w:bottom w:val="none" w:sz="0" w:space="0" w:color="auto"/>
            <w:right w:val="none" w:sz="0" w:space="0" w:color="auto"/>
          </w:divBdr>
        </w:div>
        <w:div w:id="493184946">
          <w:marLeft w:val="0"/>
          <w:marRight w:val="0"/>
          <w:marTop w:val="0"/>
          <w:marBottom w:val="0"/>
          <w:divBdr>
            <w:top w:val="none" w:sz="0" w:space="0" w:color="auto"/>
            <w:left w:val="none" w:sz="0" w:space="0" w:color="auto"/>
            <w:bottom w:val="none" w:sz="0" w:space="0" w:color="auto"/>
            <w:right w:val="none" w:sz="0" w:space="0" w:color="auto"/>
          </w:divBdr>
        </w:div>
        <w:div w:id="1167865984">
          <w:marLeft w:val="0"/>
          <w:marRight w:val="0"/>
          <w:marTop w:val="0"/>
          <w:marBottom w:val="0"/>
          <w:divBdr>
            <w:top w:val="none" w:sz="0" w:space="0" w:color="auto"/>
            <w:left w:val="none" w:sz="0" w:space="0" w:color="auto"/>
            <w:bottom w:val="none" w:sz="0" w:space="0" w:color="auto"/>
            <w:right w:val="none" w:sz="0" w:space="0" w:color="auto"/>
          </w:divBdr>
        </w:div>
        <w:div w:id="565383552">
          <w:marLeft w:val="0"/>
          <w:marRight w:val="0"/>
          <w:marTop w:val="0"/>
          <w:marBottom w:val="0"/>
          <w:divBdr>
            <w:top w:val="none" w:sz="0" w:space="0" w:color="auto"/>
            <w:left w:val="none" w:sz="0" w:space="0" w:color="auto"/>
            <w:bottom w:val="none" w:sz="0" w:space="0" w:color="auto"/>
            <w:right w:val="none" w:sz="0" w:space="0" w:color="auto"/>
          </w:divBdr>
        </w:div>
        <w:div w:id="2018799773">
          <w:marLeft w:val="0"/>
          <w:marRight w:val="0"/>
          <w:marTop w:val="0"/>
          <w:marBottom w:val="0"/>
          <w:divBdr>
            <w:top w:val="none" w:sz="0" w:space="0" w:color="auto"/>
            <w:left w:val="none" w:sz="0" w:space="0" w:color="auto"/>
            <w:bottom w:val="none" w:sz="0" w:space="0" w:color="auto"/>
            <w:right w:val="none" w:sz="0" w:space="0" w:color="auto"/>
          </w:divBdr>
        </w:div>
        <w:div w:id="1395280958">
          <w:marLeft w:val="0"/>
          <w:marRight w:val="0"/>
          <w:marTop w:val="0"/>
          <w:marBottom w:val="0"/>
          <w:divBdr>
            <w:top w:val="none" w:sz="0" w:space="0" w:color="auto"/>
            <w:left w:val="none" w:sz="0" w:space="0" w:color="auto"/>
            <w:bottom w:val="none" w:sz="0" w:space="0" w:color="auto"/>
            <w:right w:val="none" w:sz="0" w:space="0" w:color="auto"/>
          </w:divBdr>
        </w:div>
        <w:div w:id="288322982">
          <w:marLeft w:val="0"/>
          <w:marRight w:val="0"/>
          <w:marTop w:val="0"/>
          <w:marBottom w:val="0"/>
          <w:divBdr>
            <w:top w:val="none" w:sz="0" w:space="0" w:color="auto"/>
            <w:left w:val="none" w:sz="0" w:space="0" w:color="auto"/>
            <w:bottom w:val="none" w:sz="0" w:space="0" w:color="auto"/>
            <w:right w:val="none" w:sz="0" w:space="0" w:color="auto"/>
          </w:divBdr>
        </w:div>
      </w:divsChild>
    </w:div>
    <w:div w:id="11996236">
      <w:bodyDiv w:val="1"/>
      <w:marLeft w:val="0"/>
      <w:marRight w:val="0"/>
      <w:marTop w:val="0"/>
      <w:marBottom w:val="0"/>
      <w:divBdr>
        <w:top w:val="none" w:sz="0" w:space="0" w:color="auto"/>
        <w:left w:val="none" w:sz="0" w:space="0" w:color="auto"/>
        <w:bottom w:val="none" w:sz="0" w:space="0" w:color="auto"/>
        <w:right w:val="none" w:sz="0" w:space="0" w:color="auto"/>
      </w:divBdr>
    </w:div>
    <w:div w:id="96367428">
      <w:bodyDiv w:val="1"/>
      <w:marLeft w:val="0"/>
      <w:marRight w:val="0"/>
      <w:marTop w:val="0"/>
      <w:marBottom w:val="0"/>
      <w:divBdr>
        <w:top w:val="none" w:sz="0" w:space="0" w:color="auto"/>
        <w:left w:val="none" w:sz="0" w:space="0" w:color="auto"/>
        <w:bottom w:val="none" w:sz="0" w:space="0" w:color="auto"/>
        <w:right w:val="none" w:sz="0" w:space="0" w:color="auto"/>
      </w:divBdr>
    </w:div>
    <w:div w:id="123157734">
      <w:bodyDiv w:val="1"/>
      <w:marLeft w:val="0"/>
      <w:marRight w:val="0"/>
      <w:marTop w:val="0"/>
      <w:marBottom w:val="0"/>
      <w:divBdr>
        <w:top w:val="none" w:sz="0" w:space="0" w:color="auto"/>
        <w:left w:val="none" w:sz="0" w:space="0" w:color="auto"/>
        <w:bottom w:val="none" w:sz="0" w:space="0" w:color="auto"/>
        <w:right w:val="none" w:sz="0" w:space="0" w:color="auto"/>
      </w:divBdr>
    </w:div>
    <w:div w:id="136144703">
      <w:bodyDiv w:val="1"/>
      <w:marLeft w:val="0"/>
      <w:marRight w:val="0"/>
      <w:marTop w:val="0"/>
      <w:marBottom w:val="0"/>
      <w:divBdr>
        <w:top w:val="none" w:sz="0" w:space="0" w:color="auto"/>
        <w:left w:val="none" w:sz="0" w:space="0" w:color="auto"/>
        <w:bottom w:val="none" w:sz="0" w:space="0" w:color="auto"/>
        <w:right w:val="none" w:sz="0" w:space="0" w:color="auto"/>
      </w:divBdr>
    </w:div>
    <w:div w:id="140389694">
      <w:bodyDiv w:val="1"/>
      <w:marLeft w:val="0"/>
      <w:marRight w:val="0"/>
      <w:marTop w:val="0"/>
      <w:marBottom w:val="0"/>
      <w:divBdr>
        <w:top w:val="none" w:sz="0" w:space="0" w:color="auto"/>
        <w:left w:val="none" w:sz="0" w:space="0" w:color="auto"/>
        <w:bottom w:val="none" w:sz="0" w:space="0" w:color="auto"/>
        <w:right w:val="none" w:sz="0" w:space="0" w:color="auto"/>
      </w:divBdr>
    </w:div>
    <w:div w:id="159002958">
      <w:bodyDiv w:val="1"/>
      <w:marLeft w:val="0"/>
      <w:marRight w:val="0"/>
      <w:marTop w:val="0"/>
      <w:marBottom w:val="0"/>
      <w:divBdr>
        <w:top w:val="none" w:sz="0" w:space="0" w:color="auto"/>
        <w:left w:val="none" w:sz="0" w:space="0" w:color="auto"/>
        <w:bottom w:val="none" w:sz="0" w:space="0" w:color="auto"/>
        <w:right w:val="none" w:sz="0" w:space="0" w:color="auto"/>
      </w:divBdr>
    </w:div>
    <w:div w:id="159733107">
      <w:bodyDiv w:val="1"/>
      <w:marLeft w:val="0"/>
      <w:marRight w:val="0"/>
      <w:marTop w:val="0"/>
      <w:marBottom w:val="0"/>
      <w:divBdr>
        <w:top w:val="none" w:sz="0" w:space="0" w:color="auto"/>
        <w:left w:val="none" w:sz="0" w:space="0" w:color="auto"/>
        <w:bottom w:val="none" w:sz="0" w:space="0" w:color="auto"/>
        <w:right w:val="none" w:sz="0" w:space="0" w:color="auto"/>
      </w:divBdr>
    </w:div>
    <w:div w:id="173037521">
      <w:bodyDiv w:val="1"/>
      <w:marLeft w:val="0"/>
      <w:marRight w:val="0"/>
      <w:marTop w:val="0"/>
      <w:marBottom w:val="0"/>
      <w:divBdr>
        <w:top w:val="none" w:sz="0" w:space="0" w:color="auto"/>
        <w:left w:val="none" w:sz="0" w:space="0" w:color="auto"/>
        <w:bottom w:val="none" w:sz="0" w:space="0" w:color="auto"/>
        <w:right w:val="none" w:sz="0" w:space="0" w:color="auto"/>
      </w:divBdr>
    </w:div>
    <w:div w:id="176701767">
      <w:bodyDiv w:val="1"/>
      <w:marLeft w:val="0"/>
      <w:marRight w:val="0"/>
      <w:marTop w:val="0"/>
      <w:marBottom w:val="0"/>
      <w:divBdr>
        <w:top w:val="none" w:sz="0" w:space="0" w:color="auto"/>
        <w:left w:val="none" w:sz="0" w:space="0" w:color="auto"/>
        <w:bottom w:val="none" w:sz="0" w:space="0" w:color="auto"/>
        <w:right w:val="none" w:sz="0" w:space="0" w:color="auto"/>
      </w:divBdr>
    </w:div>
    <w:div w:id="184371096">
      <w:bodyDiv w:val="1"/>
      <w:marLeft w:val="0"/>
      <w:marRight w:val="0"/>
      <w:marTop w:val="0"/>
      <w:marBottom w:val="0"/>
      <w:divBdr>
        <w:top w:val="none" w:sz="0" w:space="0" w:color="auto"/>
        <w:left w:val="none" w:sz="0" w:space="0" w:color="auto"/>
        <w:bottom w:val="none" w:sz="0" w:space="0" w:color="auto"/>
        <w:right w:val="none" w:sz="0" w:space="0" w:color="auto"/>
      </w:divBdr>
    </w:div>
    <w:div w:id="248202401">
      <w:bodyDiv w:val="1"/>
      <w:marLeft w:val="0"/>
      <w:marRight w:val="0"/>
      <w:marTop w:val="0"/>
      <w:marBottom w:val="0"/>
      <w:divBdr>
        <w:top w:val="none" w:sz="0" w:space="0" w:color="auto"/>
        <w:left w:val="none" w:sz="0" w:space="0" w:color="auto"/>
        <w:bottom w:val="none" w:sz="0" w:space="0" w:color="auto"/>
        <w:right w:val="none" w:sz="0" w:space="0" w:color="auto"/>
      </w:divBdr>
    </w:div>
    <w:div w:id="257720247">
      <w:bodyDiv w:val="1"/>
      <w:marLeft w:val="0"/>
      <w:marRight w:val="0"/>
      <w:marTop w:val="0"/>
      <w:marBottom w:val="0"/>
      <w:divBdr>
        <w:top w:val="none" w:sz="0" w:space="0" w:color="auto"/>
        <w:left w:val="none" w:sz="0" w:space="0" w:color="auto"/>
        <w:bottom w:val="none" w:sz="0" w:space="0" w:color="auto"/>
        <w:right w:val="none" w:sz="0" w:space="0" w:color="auto"/>
      </w:divBdr>
    </w:div>
    <w:div w:id="318995317">
      <w:bodyDiv w:val="1"/>
      <w:marLeft w:val="0"/>
      <w:marRight w:val="0"/>
      <w:marTop w:val="0"/>
      <w:marBottom w:val="0"/>
      <w:divBdr>
        <w:top w:val="none" w:sz="0" w:space="0" w:color="auto"/>
        <w:left w:val="none" w:sz="0" w:space="0" w:color="auto"/>
        <w:bottom w:val="none" w:sz="0" w:space="0" w:color="auto"/>
        <w:right w:val="none" w:sz="0" w:space="0" w:color="auto"/>
      </w:divBdr>
    </w:div>
    <w:div w:id="322977330">
      <w:bodyDiv w:val="1"/>
      <w:marLeft w:val="0"/>
      <w:marRight w:val="0"/>
      <w:marTop w:val="0"/>
      <w:marBottom w:val="0"/>
      <w:divBdr>
        <w:top w:val="none" w:sz="0" w:space="0" w:color="auto"/>
        <w:left w:val="none" w:sz="0" w:space="0" w:color="auto"/>
        <w:bottom w:val="none" w:sz="0" w:space="0" w:color="auto"/>
        <w:right w:val="none" w:sz="0" w:space="0" w:color="auto"/>
      </w:divBdr>
    </w:div>
    <w:div w:id="325204737">
      <w:bodyDiv w:val="1"/>
      <w:marLeft w:val="0"/>
      <w:marRight w:val="0"/>
      <w:marTop w:val="0"/>
      <w:marBottom w:val="0"/>
      <w:divBdr>
        <w:top w:val="none" w:sz="0" w:space="0" w:color="auto"/>
        <w:left w:val="none" w:sz="0" w:space="0" w:color="auto"/>
        <w:bottom w:val="none" w:sz="0" w:space="0" w:color="auto"/>
        <w:right w:val="none" w:sz="0" w:space="0" w:color="auto"/>
      </w:divBdr>
    </w:div>
    <w:div w:id="332685806">
      <w:bodyDiv w:val="1"/>
      <w:marLeft w:val="0"/>
      <w:marRight w:val="0"/>
      <w:marTop w:val="0"/>
      <w:marBottom w:val="0"/>
      <w:divBdr>
        <w:top w:val="none" w:sz="0" w:space="0" w:color="auto"/>
        <w:left w:val="none" w:sz="0" w:space="0" w:color="auto"/>
        <w:bottom w:val="none" w:sz="0" w:space="0" w:color="auto"/>
        <w:right w:val="none" w:sz="0" w:space="0" w:color="auto"/>
      </w:divBdr>
    </w:div>
    <w:div w:id="333992237">
      <w:bodyDiv w:val="1"/>
      <w:marLeft w:val="0"/>
      <w:marRight w:val="0"/>
      <w:marTop w:val="0"/>
      <w:marBottom w:val="0"/>
      <w:divBdr>
        <w:top w:val="none" w:sz="0" w:space="0" w:color="auto"/>
        <w:left w:val="none" w:sz="0" w:space="0" w:color="auto"/>
        <w:bottom w:val="none" w:sz="0" w:space="0" w:color="auto"/>
        <w:right w:val="none" w:sz="0" w:space="0" w:color="auto"/>
      </w:divBdr>
    </w:div>
    <w:div w:id="341856743">
      <w:bodyDiv w:val="1"/>
      <w:marLeft w:val="0"/>
      <w:marRight w:val="0"/>
      <w:marTop w:val="0"/>
      <w:marBottom w:val="0"/>
      <w:divBdr>
        <w:top w:val="none" w:sz="0" w:space="0" w:color="auto"/>
        <w:left w:val="none" w:sz="0" w:space="0" w:color="auto"/>
        <w:bottom w:val="none" w:sz="0" w:space="0" w:color="auto"/>
        <w:right w:val="none" w:sz="0" w:space="0" w:color="auto"/>
      </w:divBdr>
    </w:div>
    <w:div w:id="347682321">
      <w:bodyDiv w:val="1"/>
      <w:marLeft w:val="0"/>
      <w:marRight w:val="0"/>
      <w:marTop w:val="0"/>
      <w:marBottom w:val="0"/>
      <w:divBdr>
        <w:top w:val="none" w:sz="0" w:space="0" w:color="auto"/>
        <w:left w:val="none" w:sz="0" w:space="0" w:color="auto"/>
        <w:bottom w:val="none" w:sz="0" w:space="0" w:color="auto"/>
        <w:right w:val="none" w:sz="0" w:space="0" w:color="auto"/>
      </w:divBdr>
    </w:div>
    <w:div w:id="359935026">
      <w:bodyDiv w:val="1"/>
      <w:marLeft w:val="0"/>
      <w:marRight w:val="0"/>
      <w:marTop w:val="0"/>
      <w:marBottom w:val="0"/>
      <w:divBdr>
        <w:top w:val="none" w:sz="0" w:space="0" w:color="auto"/>
        <w:left w:val="none" w:sz="0" w:space="0" w:color="auto"/>
        <w:bottom w:val="none" w:sz="0" w:space="0" w:color="auto"/>
        <w:right w:val="none" w:sz="0" w:space="0" w:color="auto"/>
      </w:divBdr>
    </w:div>
    <w:div w:id="377972100">
      <w:bodyDiv w:val="1"/>
      <w:marLeft w:val="0"/>
      <w:marRight w:val="0"/>
      <w:marTop w:val="0"/>
      <w:marBottom w:val="0"/>
      <w:divBdr>
        <w:top w:val="none" w:sz="0" w:space="0" w:color="auto"/>
        <w:left w:val="none" w:sz="0" w:space="0" w:color="auto"/>
        <w:bottom w:val="none" w:sz="0" w:space="0" w:color="auto"/>
        <w:right w:val="none" w:sz="0" w:space="0" w:color="auto"/>
      </w:divBdr>
    </w:div>
    <w:div w:id="405959455">
      <w:bodyDiv w:val="1"/>
      <w:marLeft w:val="0"/>
      <w:marRight w:val="0"/>
      <w:marTop w:val="0"/>
      <w:marBottom w:val="0"/>
      <w:divBdr>
        <w:top w:val="none" w:sz="0" w:space="0" w:color="auto"/>
        <w:left w:val="none" w:sz="0" w:space="0" w:color="auto"/>
        <w:bottom w:val="none" w:sz="0" w:space="0" w:color="auto"/>
        <w:right w:val="none" w:sz="0" w:space="0" w:color="auto"/>
      </w:divBdr>
    </w:div>
    <w:div w:id="422066010">
      <w:bodyDiv w:val="1"/>
      <w:marLeft w:val="0"/>
      <w:marRight w:val="0"/>
      <w:marTop w:val="0"/>
      <w:marBottom w:val="0"/>
      <w:divBdr>
        <w:top w:val="none" w:sz="0" w:space="0" w:color="auto"/>
        <w:left w:val="none" w:sz="0" w:space="0" w:color="auto"/>
        <w:bottom w:val="none" w:sz="0" w:space="0" w:color="auto"/>
        <w:right w:val="none" w:sz="0" w:space="0" w:color="auto"/>
      </w:divBdr>
    </w:div>
    <w:div w:id="425539362">
      <w:bodyDiv w:val="1"/>
      <w:marLeft w:val="0"/>
      <w:marRight w:val="0"/>
      <w:marTop w:val="0"/>
      <w:marBottom w:val="0"/>
      <w:divBdr>
        <w:top w:val="none" w:sz="0" w:space="0" w:color="auto"/>
        <w:left w:val="none" w:sz="0" w:space="0" w:color="auto"/>
        <w:bottom w:val="none" w:sz="0" w:space="0" w:color="auto"/>
        <w:right w:val="none" w:sz="0" w:space="0" w:color="auto"/>
      </w:divBdr>
    </w:div>
    <w:div w:id="436296451">
      <w:bodyDiv w:val="1"/>
      <w:marLeft w:val="0"/>
      <w:marRight w:val="0"/>
      <w:marTop w:val="0"/>
      <w:marBottom w:val="0"/>
      <w:divBdr>
        <w:top w:val="none" w:sz="0" w:space="0" w:color="auto"/>
        <w:left w:val="none" w:sz="0" w:space="0" w:color="auto"/>
        <w:bottom w:val="none" w:sz="0" w:space="0" w:color="auto"/>
        <w:right w:val="none" w:sz="0" w:space="0" w:color="auto"/>
      </w:divBdr>
    </w:div>
    <w:div w:id="437725459">
      <w:bodyDiv w:val="1"/>
      <w:marLeft w:val="0"/>
      <w:marRight w:val="0"/>
      <w:marTop w:val="0"/>
      <w:marBottom w:val="0"/>
      <w:divBdr>
        <w:top w:val="none" w:sz="0" w:space="0" w:color="auto"/>
        <w:left w:val="none" w:sz="0" w:space="0" w:color="auto"/>
        <w:bottom w:val="none" w:sz="0" w:space="0" w:color="auto"/>
        <w:right w:val="none" w:sz="0" w:space="0" w:color="auto"/>
      </w:divBdr>
    </w:div>
    <w:div w:id="445319955">
      <w:bodyDiv w:val="1"/>
      <w:marLeft w:val="0"/>
      <w:marRight w:val="0"/>
      <w:marTop w:val="0"/>
      <w:marBottom w:val="0"/>
      <w:divBdr>
        <w:top w:val="none" w:sz="0" w:space="0" w:color="auto"/>
        <w:left w:val="none" w:sz="0" w:space="0" w:color="auto"/>
        <w:bottom w:val="none" w:sz="0" w:space="0" w:color="auto"/>
        <w:right w:val="none" w:sz="0" w:space="0" w:color="auto"/>
      </w:divBdr>
    </w:div>
    <w:div w:id="449474117">
      <w:bodyDiv w:val="1"/>
      <w:marLeft w:val="0"/>
      <w:marRight w:val="0"/>
      <w:marTop w:val="0"/>
      <w:marBottom w:val="0"/>
      <w:divBdr>
        <w:top w:val="none" w:sz="0" w:space="0" w:color="auto"/>
        <w:left w:val="none" w:sz="0" w:space="0" w:color="auto"/>
        <w:bottom w:val="none" w:sz="0" w:space="0" w:color="auto"/>
        <w:right w:val="none" w:sz="0" w:space="0" w:color="auto"/>
      </w:divBdr>
    </w:div>
    <w:div w:id="476260415">
      <w:bodyDiv w:val="1"/>
      <w:marLeft w:val="0"/>
      <w:marRight w:val="0"/>
      <w:marTop w:val="0"/>
      <w:marBottom w:val="0"/>
      <w:divBdr>
        <w:top w:val="none" w:sz="0" w:space="0" w:color="auto"/>
        <w:left w:val="none" w:sz="0" w:space="0" w:color="auto"/>
        <w:bottom w:val="none" w:sz="0" w:space="0" w:color="auto"/>
        <w:right w:val="none" w:sz="0" w:space="0" w:color="auto"/>
      </w:divBdr>
    </w:div>
    <w:div w:id="489296003">
      <w:bodyDiv w:val="1"/>
      <w:marLeft w:val="0"/>
      <w:marRight w:val="0"/>
      <w:marTop w:val="0"/>
      <w:marBottom w:val="0"/>
      <w:divBdr>
        <w:top w:val="none" w:sz="0" w:space="0" w:color="auto"/>
        <w:left w:val="none" w:sz="0" w:space="0" w:color="auto"/>
        <w:bottom w:val="none" w:sz="0" w:space="0" w:color="auto"/>
        <w:right w:val="none" w:sz="0" w:space="0" w:color="auto"/>
      </w:divBdr>
    </w:div>
    <w:div w:id="501511693">
      <w:bodyDiv w:val="1"/>
      <w:marLeft w:val="0"/>
      <w:marRight w:val="0"/>
      <w:marTop w:val="0"/>
      <w:marBottom w:val="0"/>
      <w:divBdr>
        <w:top w:val="none" w:sz="0" w:space="0" w:color="auto"/>
        <w:left w:val="none" w:sz="0" w:space="0" w:color="auto"/>
        <w:bottom w:val="none" w:sz="0" w:space="0" w:color="auto"/>
        <w:right w:val="none" w:sz="0" w:space="0" w:color="auto"/>
      </w:divBdr>
    </w:div>
    <w:div w:id="507671208">
      <w:bodyDiv w:val="1"/>
      <w:marLeft w:val="0"/>
      <w:marRight w:val="0"/>
      <w:marTop w:val="0"/>
      <w:marBottom w:val="0"/>
      <w:divBdr>
        <w:top w:val="none" w:sz="0" w:space="0" w:color="auto"/>
        <w:left w:val="none" w:sz="0" w:space="0" w:color="auto"/>
        <w:bottom w:val="none" w:sz="0" w:space="0" w:color="auto"/>
        <w:right w:val="none" w:sz="0" w:space="0" w:color="auto"/>
      </w:divBdr>
    </w:div>
    <w:div w:id="509101779">
      <w:bodyDiv w:val="1"/>
      <w:marLeft w:val="0"/>
      <w:marRight w:val="0"/>
      <w:marTop w:val="0"/>
      <w:marBottom w:val="0"/>
      <w:divBdr>
        <w:top w:val="none" w:sz="0" w:space="0" w:color="auto"/>
        <w:left w:val="none" w:sz="0" w:space="0" w:color="auto"/>
        <w:bottom w:val="none" w:sz="0" w:space="0" w:color="auto"/>
        <w:right w:val="none" w:sz="0" w:space="0" w:color="auto"/>
      </w:divBdr>
    </w:div>
    <w:div w:id="510142568">
      <w:bodyDiv w:val="1"/>
      <w:marLeft w:val="0"/>
      <w:marRight w:val="0"/>
      <w:marTop w:val="0"/>
      <w:marBottom w:val="0"/>
      <w:divBdr>
        <w:top w:val="none" w:sz="0" w:space="0" w:color="auto"/>
        <w:left w:val="none" w:sz="0" w:space="0" w:color="auto"/>
        <w:bottom w:val="none" w:sz="0" w:space="0" w:color="auto"/>
        <w:right w:val="none" w:sz="0" w:space="0" w:color="auto"/>
      </w:divBdr>
    </w:div>
    <w:div w:id="519664120">
      <w:bodyDiv w:val="1"/>
      <w:marLeft w:val="0"/>
      <w:marRight w:val="0"/>
      <w:marTop w:val="0"/>
      <w:marBottom w:val="0"/>
      <w:divBdr>
        <w:top w:val="none" w:sz="0" w:space="0" w:color="auto"/>
        <w:left w:val="none" w:sz="0" w:space="0" w:color="auto"/>
        <w:bottom w:val="none" w:sz="0" w:space="0" w:color="auto"/>
        <w:right w:val="none" w:sz="0" w:space="0" w:color="auto"/>
      </w:divBdr>
    </w:div>
    <w:div w:id="543637609">
      <w:bodyDiv w:val="1"/>
      <w:marLeft w:val="0"/>
      <w:marRight w:val="0"/>
      <w:marTop w:val="0"/>
      <w:marBottom w:val="0"/>
      <w:divBdr>
        <w:top w:val="none" w:sz="0" w:space="0" w:color="auto"/>
        <w:left w:val="none" w:sz="0" w:space="0" w:color="auto"/>
        <w:bottom w:val="none" w:sz="0" w:space="0" w:color="auto"/>
        <w:right w:val="none" w:sz="0" w:space="0" w:color="auto"/>
      </w:divBdr>
    </w:div>
    <w:div w:id="581645051">
      <w:bodyDiv w:val="1"/>
      <w:marLeft w:val="0"/>
      <w:marRight w:val="0"/>
      <w:marTop w:val="0"/>
      <w:marBottom w:val="0"/>
      <w:divBdr>
        <w:top w:val="none" w:sz="0" w:space="0" w:color="auto"/>
        <w:left w:val="none" w:sz="0" w:space="0" w:color="auto"/>
        <w:bottom w:val="none" w:sz="0" w:space="0" w:color="auto"/>
        <w:right w:val="none" w:sz="0" w:space="0" w:color="auto"/>
      </w:divBdr>
    </w:div>
    <w:div w:id="589774049">
      <w:bodyDiv w:val="1"/>
      <w:marLeft w:val="0"/>
      <w:marRight w:val="0"/>
      <w:marTop w:val="0"/>
      <w:marBottom w:val="0"/>
      <w:divBdr>
        <w:top w:val="none" w:sz="0" w:space="0" w:color="auto"/>
        <w:left w:val="none" w:sz="0" w:space="0" w:color="auto"/>
        <w:bottom w:val="none" w:sz="0" w:space="0" w:color="auto"/>
        <w:right w:val="none" w:sz="0" w:space="0" w:color="auto"/>
      </w:divBdr>
    </w:div>
    <w:div w:id="593129804">
      <w:bodyDiv w:val="1"/>
      <w:marLeft w:val="0"/>
      <w:marRight w:val="0"/>
      <w:marTop w:val="0"/>
      <w:marBottom w:val="0"/>
      <w:divBdr>
        <w:top w:val="none" w:sz="0" w:space="0" w:color="auto"/>
        <w:left w:val="none" w:sz="0" w:space="0" w:color="auto"/>
        <w:bottom w:val="none" w:sz="0" w:space="0" w:color="auto"/>
        <w:right w:val="none" w:sz="0" w:space="0" w:color="auto"/>
      </w:divBdr>
    </w:div>
    <w:div w:id="596862143">
      <w:bodyDiv w:val="1"/>
      <w:marLeft w:val="0"/>
      <w:marRight w:val="0"/>
      <w:marTop w:val="0"/>
      <w:marBottom w:val="0"/>
      <w:divBdr>
        <w:top w:val="none" w:sz="0" w:space="0" w:color="auto"/>
        <w:left w:val="none" w:sz="0" w:space="0" w:color="auto"/>
        <w:bottom w:val="none" w:sz="0" w:space="0" w:color="auto"/>
        <w:right w:val="none" w:sz="0" w:space="0" w:color="auto"/>
      </w:divBdr>
    </w:div>
    <w:div w:id="608007240">
      <w:bodyDiv w:val="1"/>
      <w:marLeft w:val="0"/>
      <w:marRight w:val="0"/>
      <w:marTop w:val="0"/>
      <w:marBottom w:val="0"/>
      <w:divBdr>
        <w:top w:val="none" w:sz="0" w:space="0" w:color="auto"/>
        <w:left w:val="none" w:sz="0" w:space="0" w:color="auto"/>
        <w:bottom w:val="none" w:sz="0" w:space="0" w:color="auto"/>
        <w:right w:val="none" w:sz="0" w:space="0" w:color="auto"/>
      </w:divBdr>
    </w:div>
    <w:div w:id="639117549">
      <w:bodyDiv w:val="1"/>
      <w:marLeft w:val="0"/>
      <w:marRight w:val="0"/>
      <w:marTop w:val="0"/>
      <w:marBottom w:val="0"/>
      <w:divBdr>
        <w:top w:val="none" w:sz="0" w:space="0" w:color="auto"/>
        <w:left w:val="none" w:sz="0" w:space="0" w:color="auto"/>
        <w:bottom w:val="none" w:sz="0" w:space="0" w:color="auto"/>
        <w:right w:val="none" w:sz="0" w:space="0" w:color="auto"/>
      </w:divBdr>
    </w:div>
    <w:div w:id="639270396">
      <w:bodyDiv w:val="1"/>
      <w:marLeft w:val="0"/>
      <w:marRight w:val="0"/>
      <w:marTop w:val="0"/>
      <w:marBottom w:val="0"/>
      <w:divBdr>
        <w:top w:val="none" w:sz="0" w:space="0" w:color="auto"/>
        <w:left w:val="none" w:sz="0" w:space="0" w:color="auto"/>
        <w:bottom w:val="none" w:sz="0" w:space="0" w:color="auto"/>
        <w:right w:val="none" w:sz="0" w:space="0" w:color="auto"/>
      </w:divBdr>
    </w:div>
    <w:div w:id="645161681">
      <w:bodyDiv w:val="1"/>
      <w:marLeft w:val="0"/>
      <w:marRight w:val="0"/>
      <w:marTop w:val="0"/>
      <w:marBottom w:val="0"/>
      <w:divBdr>
        <w:top w:val="none" w:sz="0" w:space="0" w:color="auto"/>
        <w:left w:val="none" w:sz="0" w:space="0" w:color="auto"/>
        <w:bottom w:val="none" w:sz="0" w:space="0" w:color="auto"/>
        <w:right w:val="none" w:sz="0" w:space="0" w:color="auto"/>
      </w:divBdr>
    </w:div>
    <w:div w:id="650446698">
      <w:bodyDiv w:val="1"/>
      <w:marLeft w:val="0"/>
      <w:marRight w:val="0"/>
      <w:marTop w:val="0"/>
      <w:marBottom w:val="0"/>
      <w:divBdr>
        <w:top w:val="none" w:sz="0" w:space="0" w:color="auto"/>
        <w:left w:val="none" w:sz="0" w:space="0" w:color="auto"/>
        <w:bottom w:val="none" w:sz="0" w:space="0" w:color="auto"/>
        <w:right w:val="none" w:sz="0" w:space="0" w:color="auto"/>
      </w:divBdr>
    </w:div>
    <w:div w:id="664286512">
      <w:bodyDiv w:val="1"/>
      <w:marLeft w:val="0"/>
      <w:marRight w:val="0"/>
      <w:marTop w:val="0"/>
      <w:marBottom w:val="0"/>
      <w:divBdr>
        <w:top w:val="none" w:sz="0" w:space="0" w:color="auto"/>
        <w:left w:val="none" w:sz="0" w:space="0" w:color="auto"/>
        <w:bottom w:val="none" w:sz="0" w:space="0" w:color="auto"/>
        <w:right w:val="none" w:sz="0" w:space="0" w:color="auto"/>
      </w:divBdr>
    </w:div>
    <w:div w:id="671444768">
      <w:bodyDiv w:val="1"/>
      <w:marLeft w:val="0"/>
      <w:marRight w:val="0"/>
      <w:marTop w:val="0"/>
      <w:marBottom w:val="0"/>
      <w:divBdr>
        <w:top w:val="none" w:sz="0" w:space="0" w:color="auto"/>
        <w:left w:val="none" w:sz="0" w:space="0" w:color="auto"/>
        <w:bottom w:val="none" w:sz="0" w:space="0" w:color="auto"/>
        <w:right w:val="none" w:sz="0" w:space="0" w:color="auto"/>
      </w:divBdr>
    </w:div>
    <w:div w:id="678654730">
      <w:bodyDiv w:val="1"/>
      <w:marLeft w:val="0"/>
      <w:marRight w:val="0"/>
      <w:marTop w:val="0"/>
      <w:marBottom w:val="0"/>
      <w:divBdr>
        <w:top w:val="none" w:sz="0" w:space="0" w:color="auto"/>
        <w:left w:val="none" w:sz="0" w:space="0" w:color="auto"/>
        <w:bottom w:val="none" w:sz="0" w:space="0" w:color="auto"/>
        <w:right w:val="none" w:sz="0" w:space="0" w:color="auto"/>
      </w:divBdr>
      <w:divsChild>
        <w:div w:id="266625640">
          <w:marLeft w:val="0"/>
          <w:marRight w:val="0"/>
          <w:marTop w:val="0"/>
          <w:marBottom w:val="0"/>
          <w:divBdr>
            <w:top w:val="none" w:sz="0" w:space="0" w:color="auto"/>
            <w:left w:val="none" w:sz="0" w:space="0" w:color="auto"/>
            <w:bottom w:val="none" w:sz="0" w:space="0" w:color="auto"/>
            <w:right w:val="none" w:sz="0" w:space="0" w:color="auto"/>
          </w:divBdr>
        </w:div>
        <w:div w:id="1194683934">
          <w:marLeft w:val="0"/>
          <w:marRight w:val="0"/>
          <w:marTop w:val="0"/>
          <w:marBottom w:val="0"/>
          <w:divBdr>
            <w:top w:val="none" w:sz="0" w:space="0" w:color="auto"/>
            <w:left w:val="none" w:sz="0" w:space="0" w:color="auto"/>
            <w:bottom w:val="none" w:sz="0" w:space="0" w:color="auto"/>
            <w:right w:val="none" w:sz="0" w:space="0" w:color="auto"/>
          </w:divBdr>
        </w:div>
        <w:div w:id="467167913">
          <w:marLeft w:val="0"/>
          <w:marRight w:val="0"/>
          <w:marTop w:val="0"/>
          <w:marBottom w:val="0"/>
          <w:divBdr>
            <w:top w:val="none" w:sz="0" w:space="0" w:color="auto"/>
            <w:left w:val="none" w:sz="0" w:space="0" w:color="auto"/>
            <w:bottom w:val="none" w:sz="0" w:space="0" w:color="auto"/>
            <w:right w:val="none" w:sz="0" w:space="0" w:color="auto"/>
          </w:divBdr>
        </w:div>
        <w:div w:id="1996760060">
          <w:marLeft w:val="0"/>
          <w:marRight w:val="0"/>
          <w:marTop w:val="0"/>
          <w:marBottom w:val="0"/>
          <w:divBdr>
            <w:top w:val="none" w:sz="0" w:space="0" w:color="auto"/>
            <w:left w:val="none" w:sz="0" w:space="0" w:color="auto"/>
            <w:bottom w:val="none" w:sz="0" w:space="0" w:color="auto"/>
            <w:right w:val="none" w:sz="0" w:space="0" w:color="auto"/>
          </w:divBdr>
        </w:div>
        <w:div w:id="363989445">
          <w:marLeft w:val="0"/>
          <w:marRight w:val="0"/>
          <w:marTop w:val="0"/>
          <w:marBottom w:val="0"/>
          <w:divBdr>
            <w:top w:val="none" w:sz="0" w:space="0" w:color="auto"/>
            <w:left w:val="none" w:sz="0" w:space="0" w:color="auto"/>
            <w:bottom w:val="none" w:sz="0" w:space="0" w:color="auto"/>
            <w:right w:val="none" w:sz="0" w:space="0" w:color="auto"/>
          </w:divBdr>
        </w:div>
        <w:div w:id="1367487488">
          <w:marLeft w:val="0"/>
          <w:marRight w:val="0"/>
          <w:marTop w:val="0"/>
          <w:marBottom w:val="0"/>
          <w:divBdr>
            <w:top w:val="none" w:sz="0" w:space="0" w:color="auto"/>
            <w:left w:val="none" w:sz="0" w:space="0" w:color="auto"/>
            <w:bottom w:val="none" w:sz="0" w:space="0" w:color="auto"/>
            <w:right w:val="none" w:sz="0" w:space="0" w:color="auto"/>
          </w:divBdr>
        </w:div>
        <w:div w:id="44961292">
          <w:marLeft w:val="0"/>
          <w:marRight w:val="0"/>
          <w:marTop w:val="0"/>
          <w:marBottom w:val="0"/>
          <w:divBdr>
            <w:top w:val="none" w:sz="0" w:space="0" w:color="auto"/>
            <w:left w:val="none" w:sz="0" w:space="0" w:color="auto"/>
            <w:bottom w:val="none" w:sz="0" w:space="0" w:color="auto"/>
            <w:right w:val="none" w:sz="0" w:space="0" w:color="auto"/>
          </w:divBdr>
        </w:div>
        <w:div w:id="1758556876">
          <w:marLeft w:val="0"/>
          <w:marRight w:val="0"/>
          <w:marTop w:val="0"/>
          <w:marBottom w:val="0"/>
          <w:divBdr>
            <w:top w:val="none" w:sz="0" w:space="0" w:color="auto"/>
            <w:left w:val="none" w:sz="0" w:space="0" w:color="auto"/>
            <w:bottom w:val="none" w:sz="0" w:space="0" w:color="auto"/>
            <w:right w:val="none" w:sz="0" w:space="0" w:color="auto"/>
          </w:divBdr>
        </w:div>
        <w:div w:id="464932632">
          <w:marLeft w:val="0"/>
          <w:marRight w:val="0"/>
          <w:marTop w:val="0"/>
          <w:marBottom w:val="0"/>
          <w:divBdr>
            <w:top w:val="none" w:sz="0" w:space="0" w:color="auto"/>
            <w:left w:val="none" w:sz="0" w:space="0" w:color="auto"/>
            <w:bottom w:val="none" w:sz="0" w:space="0" w:color="auto"/>
            <w:right w:val="none" w:sz="0" w:space="0" w:color="auto"/>
          </w:divBdr>
        </w:div>
        <w:div w:id="1764375854">
          <w:marLeft w:val="0"/>
          <w:marRight w:val="0"/>
          <w:marTop w:val="0"/>
          <w:marBottom w:val="0"/>
          <w:divBdr>
            <w:top w:val="none" w:sz="0" w:space="0" w:color="auto"/>
            <w:left w:val="none" w:sz="0" w:space="0" w:color="auto"/>
            <w:bottom w:val="none" w:sz="0" w:space="0" w:color="auto"/>
            <w:right w:val="none" w:sz="0" w:space="0" w:color="auto"/>
          </w:divBdr>
        </w:div>
        <w:div w:id="979193413">
          <w:marLeft w:val="0"/>
          <w:marRight w:val="0"/>
          <w:marTop w:val="0"/>
          <w:marBottom w:val="0"/>
          <w:divBdr>
            <w:top w:val="none" w:sz="0" w:space="0" w:color="auto"/>
            <w:left w:val="none" w:sz="0" w:space="0" w:color="auto"/>
            <w:bottom w:val="none" w:sz="0" w:space="0" w:color="auto"/>
            <w:right w:val="none" w:sz="0" w:space="0" w:color="auto"/>
          </w:divBdr>
        </w:div>
        <w:div w:id="1164128906">
          <w:marLeft w:val="0"/>
          <w:marRight w:val="0"/>
          <w:marTop w:val="0"/>
          <w:marBottom w:val="0"/>
          <w:divBdr>
            <w:top w:val="none" w:sz="0" w:space="0" w:color="auto"/>
            <w:left w:val="none" w:sz="0" w:space="0" w:color="auto"/>
            <w:bottom w:val="none" w:sz="0" w:space="0" w:color="auto"/>
            <w:right w:val="none" w:sz="0" w:space="0" w:color="auto"/>
          </w:divBdr>
        </w:div>
        <w:div w:id="1627077000">
          <w:marLeft w:val="0"/>
          <w:marRight w:val="0"/>
          <w:marTop w:val="0"/>
          <w:marBottom w:val="0"/>
          <w:divBdr>
            <w:top w:val="none" w:sz="0" w:space="0" w:color="auto"/>
            <w:left w:val="none" w:sz="0" w:space="0" w:color="auto"/>
            <w:bottom w:val="none" w:sz="0" w:space="0" w:color="auto"/>
            <w:right w:val="none" w:sz="0" w:space="0" w:color="auto"/>
          </w:divBdr>
        </w:div>
        <w:div w:id="590352823">
          <w:marLeft w:val="0"/>
          <w:marRight w:val="0"/>
          <w:marTop w:val="0"/>
          <w:marBottom w:val="0"/>
          <w:divBdr>
            <w:top w:val="none" w:sz="0" w:space="0" w:color="auto"/>
            <w:left w:val="none" w:sz="0" w:space="0" w:color="auto"/>
            <w:bottom w:val="none" w:sz="0" w:space="0" w:color="auto"/>
            <w:right w:val="none" w:sz="0" w:space="0" w:color="auto"/>
          </w:divBdr>
        </w:div>
        <w:div w:id="339964566">
          <w:marLeft w:val="0"/>
          <w:marRight w:val="0"/>
          <w:marTop w:val="0"/>
          <w:marBottom w:val="0"/>
          <w:divBdr>
            <w:top w:val="none" w:sz="0" w:space="0" w:color="auto"/>
            <w:left w:val="none" w:sz="0" w:space="0" w:color="auto"/>
            <w:bottom w:val="none" w:sz="0" w:space="0" w:color="auto"/>
            <w:right w:val="none" w:sz="0" w:space="0" w:color="auto"/>
          </w:divBdr>
        </w:div>
        <w:div w:id="327905835">
          <w:marLeft w:val="0"/>
          <w:marRight w:val="0"/>
          <w:marTop w:val="0"/>
          <w:marBottom w:val="0"/>
          <w:divBdr>
            <w:top w:val="none" w:sz="0" w:space="0" w:color="auto"/>
            <w:left w:val="none" w:sz="0" w:space="0" w:color="auto"/>
            <w:bottom w:val="none" w:sz="0" w:space="0" w:color="auto"/>
            <w:right w:val="none" w:sz="0" w:space="0" w:color="auto"/>
          </w:divBdr>
        </w:div>
        <w:div w:id="1926381915">
          <w:marLeft w:val="0"/>
          <w:marRight w:val="0"/>
          <w:marTop w:val="0"/>
          <w:marBottom w:val="0"/>
          <w:divBdr>
            <w:top w:val="none" w:sz="0" w:space="0" w:color="auto"/>
            <w:left w:val="none" w:sz="0" w:space="0" w:color="auto"/>
            <w:bottom w:val="none" w:sz="0" w:space="0" w:color="auto"/>
            <w:right w:val="none" w:sz="0" w:space="0" w:color="auto"/>
          </w:divBdr>
        </w:div>
        <w:div w:id="1856536426">
          <w:marLeft w:val="0"/>
          <w:marRight w:val="0"/>
          <w:marTop w:val="0"/>
          <w:marBottom w:val="0"/>
          <w:divBdr>
            <w:top w:val="none" w:sz="0" w:space="0" w:color="auto"/>
            <w:left w:val="none" w:sz="0" w:space="0" w:color="auto"/>
            <w:bottom w:val="none" w:sz="0" w:space="0" w:color="auto"/>
            <w:right w:val="none" w:sz="0" w:space="0" w:color="auto"/>
          </w:divBdr>
        </w:div>
        <w:div w:id="734743212">
          <w:marLeft w:val="0"/>
          <w:marRight w:val="0"/>
          <w:marTop w:val="0"/>
          <w:marBottom w:val="0"/>
          <w:divBdr>
            <w:top w:val="none" w:sz="0" w:space="0" w:color="auto"/>
            <w:left w:val="none" w:sz="0" w:space="0" w:color="auto"/>
            <w:bottom w:val="none" w:sz="0" w:space="0" w:color="auto"/>
            <w:right w:val="none" w:sz="0" w:space="0" w:color="auto"/>
          </w:divBdr>
        </w:div>
        <w:div w:id="1127622076">
          <w:marLeft w:val="0"/>
          <w:marRight w:val="0"/>
          <w:marTop w:val="0"/>
          <w:marBottom w:val="0"/>
          <w:divBdr>
            <w:top w:val="none" w:sz="0" w:space="0" w:color="auto"/>
            <w:left w:val="none" w:sz="0" w:space="0" w:color="auto"/>
            <w:bottom w:val="none" w:sz="0" w:space="0" w:color="auto"/>
            <w:right w:val="none" w:sz="0" w:space="0" w:color="auto"/>
          </w:divBdr>
        </w:div>
        <w:div w:id="773329399">
          <w:marLeft w:val="0"/>
          <w:marRight w:val="0"/>
          <w:marTop w:val="0"/>
          <w:marBottom w:val="0"/>
          <w:divBdr>
            <w:top w:val="none" w:sz="0" w:space="0" w:color="auto"/>
            <w:left w:val="none" w:sz="0" w:space="0" w:color="auto"/>
            <w:bottom w:val="none" w:sz="0" w:space="0" w:color="auto"/>
            <w:right w:val="none" w:sz="0" w:space="0" w:color="auto"/>
          </w:divBdr>
        </w:div>
        <w:div w:id="896284292">
          <w:marLeft w:val="0"/>
          <w:marRight w:val="0"/>
          <w:marTop w:val="0"/>
          <w:marBottom w:val="0"/>
          <w:divBdr>
            <w:top w:val="none" w:sz="0" w:space="0" w:color="auto"/>
            <w:left w:val="none" w:sz="0" w:space="0" w:color="auto"/>
            <w:bottom w:val="none" w:sz="0" w:space="0" w:color="auto"/>
            <w:right w:val="none" w:sz="0" w:space="0" w:color="auto"/>
          </w:divBdr>
        </w:div>
        <w:div w:id="2093509373">
          <w:marLeft w:val="0"/>
          <w:marRight w:val="0"/>
          <w:marTop w:val="0"/>
          <w:marBottom w:val="0"/>
          <w:divBdr>
            <w:top w:val="none" w:sz="0" w:space="0" w:color="auto"/>
            <w:left w:val="none" w:sz="0" w:space="0" w:color="auto"/>
            <w:bottom w:val="none" w:sz="0" w:space="0" w:color="auto"/>
            <w:right w:val="none" w:sz="0" w:space="0" w:color="auto"/>
          </w:divBdr>
        </w:div>
        <w:div w:id="375356769">
          <w:marLeft w:val="0"/>
          <w:marRight w:val="0"/>
          <w:marTop w:val="0"/>
          <w:marBottom w:val="0"/>
          <w:divBdr>
            <w:top w:val="none" w:sz="0" w:space="0" w:color="auto"/>
            <w:left w:val="none" w:sz="0" w:space="0" w:color="auto"/>
            <w:bottom w:val="none" w:sz="0" w:space="0" w:color="auto"/>
            <w:right w:val="none" w:sz="0" w:space="0" w:color="auto"/>
          </w:divBdr>
        </w:div>
        <w:div w:id="718627788">
          <w:marLeft w:val="0"/>
          <w:marRight w:val="0"/>
          <w:marTop w:val="0"/>
          <w:marBottom w:val="0"/>
          <w:divBdr>
            <w:top w:val="none" w:sz="0" w:space="0" w:color="auto"/>
            <w:left w:val="none" w:sz="0" w:space="0" w:color="auto"/>
            <w:bottom w:val="none" w:sz="0" w:space="0" w:color="auto"/>
            <w:right w:val="none" w:sz="0" w:space="0" w:color="auto"/>
          </w:divBdr>
        </w:div>
        <w:div w:id="480925915">
          <w:marLeft w:val="0"/>
          <w:marRight w:val="0"/>
          <w:marTop w:val="0"/>
          <w:marBottom w:val="0"/>
          <w:divBdr>
            <w:top w:val="none" w:sz="0" w:space="0" w:color="auto"/>
            <w:left w:val="none" w:sz="0" w:space="0" w:color="auto"/>
            <w:bottom w:val="none" w:sz="0" w:space="0" w:color="auto"/>
            <w:right w:val="none" w:sz="0" w:space="0" w:color="auto"/>
          </w:divBdr>
        </w:div>
        <w:div w:id="1907301628">
          <w:marLeft w:val="0"/>
          <w:marRight w:val="0"/>
          <w:marTop w:val="0"/>
          <w:marBottom w:val="0"/>
          <w:divBdr>
            <w:top w:val="none" w:sz="0" w:space="0" w:color="auto"/>
            <w:left w:val="none" w:sz="0" w:space="0" w:color="auto"/>
            <w:bottom w:val="none" w:sz="0" w:space="0" w:color="auto"/>
            <w:right w:val="none" w:sz="0" w:space="0" w:color="auto"/>
          </w:divBdr>
        </w:div>
        <w:div w:id="1946116548">
          <w:marLeft w:val="0"/>
          <w:marRight w:val="0"/>
          <w:marTop w:val="0"/>
          <w:marBottom w:val="0"/>
          <w:divBdr>
            <w:top w:val="none" w:sz="0" w:space="0" w:color="auto"/>
            <w:left w:val="none" w:sz="0" w:space="0" w:color="auto"/>
            <w:bottom w:val="none" w:sz="0" w:space="0" w:color="auto"/>
            <w:right w:val="none" w:sz="0" w:space="0" w:color="auto"/>
          </w:divBdr>
        </w:div>
        <w:div w:id="884482681">
          <w:marLeft w:val="0"/>
          <w:marRight w:val="0"/>
          <w:marTop w:val="0"/>
          <w:marBottom w:val="0"/>
          <w:divBdr>
            <w:top w:val="none" w:sz="0" w:space="0" w:color="auto"/>
            <w:left w:val="none" w:sz="0" w:space="0" w:color="auto"/>
            <w:bottom w:val="none" w:sz="0" w:space="0" w:color="auto"/>
            <w:right w:val="none" w:sz="0" w:space="0" w:color="auto"/>
          </w:divBdr>
        </w:div>
        <w:div w:id="88697943">
          <w:marLeft w:val="0"/>
          <w:marRight w:val="0"/>
          <w:marTop w:val="0"/>
          <w:marBottom w:val="0"/>
          <w:divBdr>
            <w:top w:val="none" w:sz="0" w:space="0" w:color="auto"/>
            <w:left w:val="none" w:sz="0" w:space="0" w:color="auto"/>
            <w:bottom w:val="none" w:sz="0" w:space="0" w:color="auto"/>
            <w:right w:val="none" w:sz="0" w:space="0" w:color="auto"/>
          </w:divBdr>
        </w:div>
        <w:div w:id="1617760291">
          <w:marLeft w:val="0"/>
          <w:marRight w:val="0"/>
          <w:marTop w:val="0"/>
          <w:marBottom w:val="0"/>
          <w:divBdr>
            <w:top w:val="none" w:sz="0" w:space="0" w:color="auto"/>
            <w:left w:val="none" w:sz="0" w:space="0" w:color="auto"/>
            <w:bottom w:val="none" w:sz="0" w:space="0" w:color="auto"/>
            <w:right w:val="none" w:sz="0" w:space="0" w:color="auto"/>
          </w:divBdr>
        </w:div>
        <w:div w:id="437212377">
          <w:marLeft w:val="0"/>
          <w:marRight w:val="0"/>
          <w:marTop w:val="0"/>
          <w:marBottom w:val="0"/>
          <w:divBdr>
            <w:top w:val="none" w:sz="0" w:space="0" w:color="auto"/>
            <w:left w:val="none" w:sz="0" w:space="0" w:color="auto"/>
            <w:bottom w:val="none" w:sz="0" w:space="0" w:color="auto"/>
            <w:right w:val="none" w:sz="0" w:space="0" w:color="auto"/>
          </w:divBdr>
        </w:div>
        <w:div w:id="981278189">
          <w:marLeft w:val="0"/>
          <w:marRight w:val="0"/>
          <w:marTop w:val="0"/>
          <w:marBottom w:val="0"/>
          <w:divBdr>
            <w:top w:val="none" w:sz="0" w:space="0" w:color="auto"/>
            <w:left w:val="none" w:sz="0" w:space="0" w:color="auto"/>
            <w:bottom w:val="none" w:sz="0" w:space="0" w:color="auto"/>
            <w:right w:val="none" w:sz="0" w:space="0" w:color="auto"/>
          </w:divBdr>
        </w:div>
        <w:div w:id="511140795">
          <w:marLeft w:val="0"/>
          <w:marRight w:val="0"/>
          <w:marTop w:val="0"/>
          <w:marBottom w:val="0"/>
          <w:divBdr>
            <w:top w:val="none" w:sz="0" w:space="0" w:color="auto"/>
            <w:left w:val="none" w:sz="0" w:space="0" w:color="auto"/>
            <w:bottom w:val="none" w:sz="0" w:space="0" w:color="auto"/>
            <w:right w:val="none" w:sz="0" w:space="0" w:color="auto"/>
          </w:divBdr>
        </w:div>
        <w:div w:id="643780680">
          <w:marLeft w:val="0"/>
          <w:marRight w:val="0"/>
          <w:marTop w:val="0"/>
          <w:marBottom w:val="0"/>
          <w:divBdr>
            <w:top w:val="none" w:sz="0" w:space="0" w:color="auto"/>
            <w:left w:val="none" w:sz="0" w:space="0" w:color="auto"/>
            <w:bottom w:val="none" w:sz="0" w:space="0" w:color="auto"/>
            <w:right w:val="none" w:sz="0" w:space="0" w:color="auto"/>
          </w:divBdr>
        </w:div>
        <w:div w:id="2111269813">
          <w:marLeft w:val="0"/>
          <w:marRight w:val="0"/>
          <w:marTop w:val="0"/>
          <w:marBottom w:val="0"/>
          <w:divBdr>
            <w:top w:val="none" w:sz="0" w:space="0" w:color="auto"/>
            <w:left w:val="none" w:sz="0" w:space="0" w:color="auto"/>
            <w:bottom w:val="none" w:sz="0" w:space="0" w:color="auto"/>
            <w:right w:val="none" w:sz="0" w:space="0" w:color="auto"/>
          </w:divBdr>
        </w:div>
        <w:div w:id="528689282">
          <w:marLeft w:val="0"/>
          <w:marRight w:val="0"/>
          <w:marTop w:val="0"/>
          <w:marBottom w:val="0"/>
          <w:divBdr>
            <w:top w:val="none" w:sz="0" w:space="0" w:color="auto"/>
            <w:left w:val="none" w:sz="0" w:space="0" w:color="auto"/>
            <w:bottom w:val="none" w:sz="0" w:space="0" w:color="auto"/>
            <w:right w:val="none" w:sz="0" w:space="0" w:color="auto"/>
          </w:divBdr>
        </w:div>
        <w:div w:id="408428655">
          <w:marLeft w:val="0"/>
          <w:marRight w:val="0"/>
          <w:marTop w:val="0"/>
          <w:marBottom w:val="0"/>
          <w:divBdr>
            <w:top w:val="none" w:sz="0" w:space="0" w:color="auto"/>
            <w:left w:val="none" w:sz="0" w:space="0" w:color="auto"/>
            <w:bottom w:val="none" w:sz="0" w:space="0" w:color="auto"/>
            <w:right w:val="none" w:sz="0" w:space="0" w:color="auto"/>
          </w:divBdr>
        </w:div>
        <w:div w:id="1535265229">
          <w:marLeft w:val="0"/>
          <w:marRight w:val="0"/>
          <w:marTop w:val="0"/>
          <w:marBottom w:val="0"/>
          <w:divBdr>
            <w:top w:val="none" w:sz="0" w:space="0" w:color="auto"/>
            <w:left w:val="none" w:sz="0" w:space="0" w:color="auto"/>
            <w:bottom w:val="none" w:sz="0" w:space="0" w:color="auto"/>
            <w:right w:val="none" w:sz="0" w:space="0" w:color="auto"/>
          </w:divBdr>
        </w:div>
        <w:div w:id="1240867408">
          <w:marLeft w:val="0"/>
          <w:marRight w:val="0"/>
          <w:marTop w:val="0"/>
          <w:marBottom w:val="0"/>
          <w:divBdr>
            <w:top w:val="none" w:sz="0" w:space="0" w:color="auto"/>
            <w:left w:val="none" w:sz="0" w:space="0" w:color="auto"/>
            <w:bottom w:val="none" w:sz="0" w:space="0" w:color="auto"/>
            <w:right w:val="none" w:sz="0" w:space="0" w:color="auto"/>
          </w:divBdr>
        </w:div>
        <w:div w:id="1810513781">
          <w:marLeft w:val="0"/>
          <w:marRight w:val="0"/>
          <w:marTop w:val="0"/>
          <w:marBottom w:val="0"/>
          <w:divBdr>
            <w:top w:val="none" w:sz="0" w:space="0" w:color="auto"/>
            <w:left w:val="none" w:sz="0" w:space="0" w:color="auto"/>
            <w:bottom w:val="none" w:sz="0" w:space="0" w:color="auto"/>
            <w:right w:val="none" w:sz="0" w:space="0" w:color="auto"/>
          </w:divBdr>
        </w:div>
        <w:div w:id="1958172724">
          <w:marLeft w:val="0"/>
          <w:marRight w:val="0"/>
          <w:marTop w:val="0"/>
          <w:marBottom w:val="0"/>
          <w:divBdr>
            <w:top w:val="none" w:sz="0" w:space="0" w:color="auto"/>
            <w:left w:val="none" w:sz="0" w:space="0" w:color="auto"/>
            <w:bottom w:val="none" w:sz="0" w:space="0" w:color="auto"/>
            <w:right w:val="none" w:sz="0" w:space="0" w:color="auto"/>
          </w:divBdr>
        </w:div>
        <w:div w:id="1559053989">
          <w:marLeft w:val="0"/>
          <w:marRight w:val="0"/>
          <w:marTop w:val="0"/>
          <w:marBottom w:val="0"/>
          <w:divBdr>
            <w:top w:val="none" w:sz="0" w:space="0" w:color="auto"/>
            <w:left w:val="none" w:sz="0" w:space="0" w:color="auto"/>
            <w:bottom w:val="none" w:sz="0" w:space="0" w:color="auto"/>
            <w:right w:val="none" w:sz="0" w:space="0" w:color="auto"/>
          </w:divBdr>
        </w:div>
        <w:div w:id="1249341363">
          <w:marLeft w:val="0"/>
          <w:marRight w:val="0"/>
          <w:marTop w:val="0"/>
          <w:marBottom w:val="0"/>
          <w:divBdr>
            <w:top w:val="none" w:sz="0" w:space="0" w:color="auto"/>
            <w:left w:val="none" w:sz="0" w:space="0" w:color="auto"/>
            <w:bottom w:val="none" w:sz="0" w:space="0" w:color="auto"/>
            <w:right w:val="none" w:sz="0" w:space="0" w:color="auto"/>
          </w:divBdr>
        </w:div>
        <w:div w:id="1548906291">
          <w:marLeft w:val="0"/>
          <w:marRight w:val="0"/>
          <w:marTop w:val="0"/>
          <w:marBottom w:val="0"/>
          <w:divBdr>
            <w:top w:val="none" w:sz="0" w:space="0" w:color="auto"/>
            <w:left w:val="none" w:sz="0" w:space="0" w:color="auto"/>
            <w:bottom w:val="none" w:sz="0" w:space="0" w:color="auto"/>
            <w:right w:val="none" w:sz="0" w:space="0" w:color="auto"/>
          </w:divBdr>
        </w:div>
        <w:div w:id="412045480">
          <w:marLeft w:val="0"/>
          <w:marRight w:val="0"/>
          <w:marTop w:val="0"/>
          <w:marBottom w:val="0"/>
          <w:divBdr>
            <w:top w:val="none" w:sz="0" w:space="0" w:color="auto"/>
            <w:left w:val="none" w:sz="0" w:space="0" w:color="auto"/>
            <w:bottom w:val="none" w:sz="0" w:space="0" w:color="auto"/>
            <w:right w:val="none" w:sz="0" w:space="0" w:color="auto"/>
          </w:divBdr>
        </w:div>
        <w:div w:id="1822186047">
          <w:marLeft w:val="0"/>
          <w:marRight w:val="0"/>
          <w:marTop w:val="0"/>
          <w:marBottom w:val="0"/>
          <w:divBdr>
            <w:top w:val="none" w:sz="0" w:space="0" w:color="auto"/>
            <w:left w:val="none" w:sz="0" w:space="0" w:color="auto"/>
            <w:bottom w:val="none" w:sz="0" w:space="0" w:color="auto"/>
            <w:right w:val="none" w:sz="0" w:space="0" w:color="auto"/>
          </w:divBdr>
        </w:div>
        <w:div w:id="1411849788">
          <w:marLeft w:val="0"/>
          <w:marRight w:val="0"/>
          <w:marTop w:val="0"/>
          <w:marBottom w:val="0"/>
          <w:divBdr>
            <w:top w:val="none" w:sz="0" w:space="0" w:color="auto"/>
            <w:left w:val="none" w:sz="0" w:space="0" w:color="auto"/>
            <w:bottom w:val="none" w:sz="0" w:space="0" w:color="auto"/>
            <w:right w:val="none" w:sz="0" w:space="0" w:color="auto"/>
          </w:divBdr>
        </w:div>
        <w:div w:id="1724060907">
          <w:marLeft w:val="0"/>
          <w:marRight w:val="0"/>
          <w:marTop w:val="0"/>
          <w:marBottom w:val="0"/>
          <w:divBdr>
            <w:top w:val="none" w:sz="0" w:space="0" w:color="auto"/>
            <w:left w:val="none" w:sz="0" w:space="0" w:color="auto"/>
            <w:bottom w:val="none" w:sz="0" w:space="0" w:color="auto"/>
            <w:right w:val="none" w:sz="0" w:space="0" w:color="auto"/>
          </w:divBdr>
        </w:div>
        <w:div w:id="250166830">
          <w:marLeft w:val="0"/>
          <w:marRight w:val="0"/>
          <w:marTop w:val="0"/>
          <w:marBottom w:val="0"/>
          <w:divBdr>
            <w:top w:val="none" w:sz="0" w:space="0" w:color="auto"/>
            <w:left w:val="none" w:sz="0" w:space="0" w:color="auto"/>
            <w:bottom w:val="none" w:sz="0" w:space="0" w:color="auto"/>
            <w:right w:val="none" w:sz="0" w:space="0" w:color="auto"/>
          </w:divBdr>
        </w:div>
        <w:div w:id="32577640">
          <w:marLeft w:val="0"/>
          <w:marRight w:val="0"/>
          <w:marTop w:val="0"/>
          <w:marBottom w:val="0"/>
          <w:divBdr>
            <w:top w:val="none" w:sz="0" w:space="0" w:color="auto"/>
            <w:left w:val="none" w:sz="0" w:space="0" w:color="auto"/>
            <w:bottom w:val="none" w:sz="0" w:space="0" w:color="auto"/>
            <w:right w:val="none" w:sz="0" w:space="0" w:color="auto"/>
          </w:divBdr>
        </w:div>
        <w:div w:id="1765225953">
          <w:marLeft w:val="0"/>
          <w:marRight w:val="0"/>
          <w:marTop w:val="0"/>
          <w:marBottom w:val="0"/>
          <w:divBdr>
            <w:top w:val="none" w:sz="0" w:space="0" w:color="auto"/>
            <w:left w:val="none" w:sz="0" w:space="0" w:color="auto"/>
            <w:bottom w:val="none" w:sz="0" w:space="0" w:color="auto"/>
            <w:right w:val="none" w:sz="0" w:space="0" w:color="auto"/>
          </w:divBdr>
        </w:div>
        <w:div w:id="520246060">
          <w:marLeft w:val="0"/>
          <w:marRight w:val="0"/>
          <w:marTop w:val="0"/>
          <w:marBottom w:val="0"/>
          <w:divBdr>
            <w:top w:val="none" w:sz="0" w:space="0" w:color="auto"/>
            <w:left w:val="none" w:sz="0" w:space="0" w:color="auto"/>
            <w:bottom w:val="none" w:sz="0" w:space="0" w:color="auto"/>
            <w:right w:val="none" w:sz="0" w:space="0" w:color="auto"/>
          </w:divBdr>
        </w:div>
        <w:div w:id="1421608985">
          <w:marLeft w:val="0"/>
          <w:marRight w:val="0"/>
          <w:marTop w:val="0"/>
          <w:marBottom w:val="0"/>
          <w:divBdr>
            <w:top w:val="none" w:sz="0" w:space="0" w:color="auto"/>
            <w:left w:val="none" w:sz="0" w:space="0" w:color="auto"/>
            <w:bottom w:val="none" w:sz="0" w:space="0" w:color="auto"/>
            <w:right w:val="none" w:sz="0" w:space="0" w:color="auto"/>
          </w:divBdr>
        </w:div>
        <w:div w:id="1064644349">
          <w:marLeft w:val="0"/>
          <w:marRight w:val="0"/>
          <w:marTop w:val="0"/>
          <w:marBottom w:val="0"/>
          <w:divBdr>
            <w:top w:val="none" w:sz="0" w:space="0" w:color="auto"/>
            <w:left w:val="none" w:sz="0" w:space="0" w:color="auto"/>
            <w:bottom w:val="none" w:sz="0" w:space="0" w:color="auto"/>
            <w:right w:val="none" w:sz="0" w:space="0" w:color="auto"/>
          </w:divBdr>
        </w:div>
        <w:div w:id="812527524">
          <w:marLeft w:val="0"/>
          <w:marRight w:val="0"/>
          <w:marTop w:val="0"/>
          <w:marBottom w:val="0"/>
          <w:divBdr>
            <w:top w:val="none" w:sz="0" w:space="0" w:color="auto"/>
            <w:left w:val="none" w:sz="0" w:space="0" w:color="auto"/>
            <w:bottom w:val="none" w:sz="0" w:space="0" w:color="auto"/>
            <w:right w:val="none" w:sz="0" w:space="0" w:color="auto"/>
          </w:divBdr>
        </w:div>
        <w:div w:id="742800051">
          <w:marLeft w:val="0"/>
          <w:marRight w:val="0"/>
          <w:marTop w:val="0"/>
          <w:marBottom w:val="0"/>
          <w:divBdr>
            <w:top w:val="none" w:sz="0" w:space="0" w:color="auto"/>
            <w:left w:val="none" w:sz="0" w:space="0" w:color="auto"/>
            <w:bottom w:val="none" w:sz="0" w:space="0" w:color="auto"/>
            <w:right w:val="none" w:sz="0" w:space="0" w:color="auto"/>
          </w:divBdr>
        </w:div>
        <w:div w:id="23678386">
          <w:marLeft w:val="0"/>
          <w:marRight w:val="0"/>
          <w:marTop w:val="0"/>
          <w:marBottom w:val="0"/>
          <w:divBdr>
            <w:top w:val="none" w:sz="0" w:space="0" w:color="auto"/>
            <w:left w:val="none" w:sz="0" w:space="0" w:color="auto"/>
            <w:bottom w:val="none" w:sz="0" w:space="0" w:color="auto"/>
            <w:right w:val="none" w:sz="0" w:space="0" w:color="auto"/>
          </w:divBdr>
        </w:div>
        <w:div w:id="941719540">
          <w:marLeft w:val="0"/>
          <w:marRight w:val="0"/>
          <w:marTop w:val="0"/>
          <w:marBottom w:val="0"/>
          <w:divBdr>
            <w:top w:val="none" w:sz="0" w:space="0" w:color="auto"/>
            <w:left w:val="none" w:sz="0" w:space="0" w:color="auto"/>
            <w:bottom w:val="none" w:sz="0" w:space="0" w:color="auto"/>
            <w:right w:val="none" w:sz="0" w:space="0" w:color="auto"/>
          </w:divBdr>
        </w:div>
        <w:div w:id="1841046231">
          <w:marLeft w:val="0"/>
          <w:marRight w:val="0"/>
          <w:marTop w:val="0"/>
          <w:marBottom w:val="0"/>
          <w:divBdr>
            <w:top w:val="none" w:sz="0" w:space="0" w:color="auto"/>
            <w:left w:val="none" w:sz="0" w:space="0" w:color="auto"/>
            <w:bottom w:val="none" w:sz="0" w:space="0" w:color="auto"/>
            <w:right w:val="none" w:sz="0" w:space="0" w:color="auto"/>
          </w:divBdr>
        </w:div>
        <w:div w:id="684751705">
          <w:marLeft w:val="0"/>
          <w:marRight w:val="0"/>
          <w:marTop w:val="0"/>
          <w:marBottom w:val="0"/>
          <w:divBdr>
            <w:top w:val="none" w:sz="0" w:space="0" w:color="auto"/>
            <w:left w:val="none" w:sz="0" w:space="0" w:color="auto"/>
            <w:bottom w:val="none" w:sz="0" w:space="0" w:color="auto"/>
            <w:right w:val="none" w:sz="0" w:space="0" w:color="auto"/>
          </w:divBdr>
        </w:div>
        <w:div w:id="966082859">
          <w:marLeft w:val="0"/>
          <w:marRight w:val="0"/>
          <w:marTop w:val="0"/>
          <w:marBottom w:val="0"/>
          <w:divBdr>
            <w:top w:val="none" w:sz="0" w:space="0" w:color="auto"/>
            <w:left w:val="none" w:sz="0" w:space="0" w:color="auto"/>
            <w:bottom w:val="none" w:sz="0" w:space="0" w:color="auto"/>
            <w:right w:val="none" w:sz="0" w:space="0" w:color="auto"/>
          </w:divBdr>
        </w:div>
        <w:div w:id="964970864">
          <w:marLeft w:val="0"/>
          <w:marRight w:val="0"/>
          <w:marTop w:val="0"/>
          <w:marBottom w:val="0"/>
          <w:divBdr>
            <w:top w:val="none" w:sz="0" w:space="0" w:color="auto"/>
            <w:left w:val="none" w:sz="0" w:space="0" w:color="auto"/>
            <w:bottom w:val="none" w:sz="0" w:space="0" w:color="auto"/>
            <w:right w:val="none" w:sz="0" w:space="0" w:color="auto"/>
          </w:divBdr>
        </w:div>
        <w:div w:id="1999648545">
          <w:marLeft w:val="0"/>
          <w:marRight w:val="0"/>
          <w:marTop w:val="0"/>
          <w:marBottom w:val="0"/>
          <w:divBdr>
            <w:top w:val="none" w:sz="0" w:space="0" w:color="auto"/>
            <w:left w:val="none" w:sz="0" w:space="0" w:color="auto"/>
            <w:bottom w:val="none" w:sz="0" w:space="0" w:color="auto"/>
            <w:right w:val="none" w:sz="0" w:space="0" w:color="auto"/>
          </w:divBdr>
        </w:div>
        <w:div w:id="384446957">
          <w:marLeft w:val="0"/>
          <w:marRight w:val="0"/>
          <w:marTop w:val="0"/>
          <w:marBottom w:val="0"/>
          <w:divBdr>
            <w:top w:val="none" w:sz="0" w:space="0" w:color="auto"/>
            <w:left w:val="none" w:sz="0" w:space="0" w:color="auto"/>
            <w:bottom w:val="none" w:sz="0" w:space="0" w:color="auto"/>
            <w:right w:val="none" w:sz="0" w:space="0" w:color="auto"/>
          </w:divBdr>
        </w:div>
        <w:div w:id="1601185338">
          <w:marLeft w:val="0"/>
          <w:marRight w:val="0"/>
          <w:marTop w:val="0"/>
          <w:marBottom w:val="0"/>
          <w:divBdr>
            <w:top w:val="none" w:sz="0" w:space="0" w:color="auto"/>
            <w:left w:val="none" w:sz="0" w:space="0" w:color="auto"/>
            <w:bottom w:val="none" w:sz="0" w:space="0" w:color="auto"/>
            <w:right w:val="none" w:sz="0" w:space="0" w:color="auto"/>
          </w:divBdr>
        </w:div>
        <w:div w:id="370807870">
          <w:marLeft w:val="0"/>
          <w:marRight w:val="0"/>
          <w:marTop w:val="0"/>
          <w:marBottom w:val="0"/>
          <w:divBdr>
            <w:top w:val="none" w:sz="0" w:space="0" w:color="auto"/>
            <w:left w:val="none" w:sz="0" w:space="0" w:color="auto"/>
            <w:bottom w:val="none" w:sz="0" w:space="0" w:color="auto"/>
            <w:right w:val="none" w:sz="0" w:space="0" w:color="auto"/>
          </w:divBdr>
        </w:div>
        <w:div w:id="172186559">
          <w:marLeft w:val="0"/>
          <w:marRight w:val="0"/>
          <w:marTop w:val="0"/>
          <w:marBottom w:val="0"/>
          <w:divBdr>
            <w:top w:val="none" w:sz="0" w:space="0" w:color="auto"/>
            <w:left w:val="none" w:sz="0" w:space="0" w:color="auto"/>
            <w:bottom w:val="none" w:sz="0" w:space="0" w:color="auto"/>
            <w:right w:val="none" w:sz="0" w:space="0" w:color="auto"/>
          </w:divBdr>
        </w:div>
        <w:div w:id="1570192220">
          <w:marLeft w:val="0"/>
          <w:marRight w:val="0"/>
          <w:marTop w:val="0"/>
          <w:marBottom w:val="0"/>
          <w:divBdr>
            <w:top w:val="none" w:sz="0" w:space="0" w:color="auto"/>
            <w:left w:val="none" w:sz="0" w:space="0" w:color="auto"/>
            <w:bottom w:val="none" w:sz="0" w:space="0" w:color="auto"/>
            <w:right w:val="none" w:sz="0" w:space="0" w:color="auto"/>
          </w:divBdr>
        </w:div>
        <w:div w:id="1241525890">
          <w:marLeft w:val="0"/>
          <w:marRight w:val="0"/>
          <w:marTop w:val="0"/>
          <w:marBottom w:val="0"/>
          <w:divBdr>
            <w:top w:val="none" w:sz="0" w:space="0" w:color="auto"/>
            <w:left w:val="none" w:sz="0" w:space="0" w:color="auto"/>
            <w:bottom w:val="none" w:sz="0" w:space="0" w:color="auto"/>
            <w:right w:val="none" w:sz="0" w:space="0" w:color="auto"/>
          </w:divBdr>
        </w:div>
        <w:div w:id="1071462385">
          <w:marLeft w:val="0"/>
          <w:marRight w:val="0"/>
          <w:marTop w:val="0"/>
          <w:marBottom w:val="0"/>
          <w:divBdr>
            <w:top w:val="none" w:sz="0" w:space="0" w:color="auto"/>
            <w:left w:val="none" w:sz="0" w:space="0" w:color="auto"/>
            <w:bottom w:val="none" w:sz="0" w:space="0" w:color="auto"/>
            <w:right w:val="none" w:sz="0" w:space="0" w:color="auto"/>
          </w:divBdr>
        </w:div>
        <w:div w:id="919754519">
          <w:marLeft w:val="0"/>
          <w:marRight w:val="0"/>
          <w:marTop w:val="0"/>
          <w:marBottom w:val="0"/>
          <w:divBdr>
            <w:top w:val="none" w:sz="0" w:space="0" w:color="auto"/>
            <w:left w:val="none" w:sz="0" w:space="0" w:color="auto"/>
            <w:bottom w:val="none" w:sz="0" w:space="0" w:color="auto"/>
            <w:right w:val="none" w:sz="0" w:space="0" w:color="auto"/>
          </w:divBdr>
        </w:div>
        <w:div w:id="642078157">
          <w:marLeft w:val="0"/>
          <w:marRight w:val="0"/>
          <w:marTop w:val="0"/>
          <w:marBottom w:val="0"/>
          <w:divBdr>
            <w:top w:val="none" w:sz="0" w:space="0" w:color="auto"/>
            <w:left w:val="none" w:sz="0" w:space="0" w:color="auto"/>
            <w:bottom w:val="none" w:sz="0" w:space="0" w:color="auto"/>
            <w:right w:val="none" w:sz="0" w:space="0" w:color="auto"/>
          </w:divBdr>
        </w:div>
        <w:div w:id="724642581">
          <w:marLeft w:val="0"/>
          <w:marRight w:val="0"/>
          <w:marTop w:val="0"/>
          <w:marBottom w:val="0"/>
          <w:divBdr>
            <w:top w:val="none" w:sz="0" w:space="0" w:color="auto"/>
            <w:left w:val="none" w:sz="0" w:space="0" w:color="auto"/>
            <w:bottom w:val="none" w:sz="0" w:space="0" w:color="auto"/>
            <w:right w:val="none" w:sz="0" w:space="0" w:color="auto"/>
          </w:divBdr>
        </w:div>
        <w:div w:id="1367413621">
          <w:marLeft w:val="0"/>
          <w:marRight w:val="0"/>
          <w:marTop w:val="0"/>
          <w:marBottom w:val="0"/>
          <w:divBdr>
            <w:top w:val="none" w:sz="0" w:space="0" w:color="auto"/>
            <w:left w:val="none" w:sz="0" w:space="0" w:color="auto"/>
            <w:bottom w:val="none" w:sz="0" w:space="0" w:color="auto"/>
            <w:right w:val="none" w:sz="0" w:space="0" w:color="auto"/>
          </w:divBdr>
        </w:div>
        <w:div w:id="1871448750">
          <w:marLeft w:val="0"/>
          <w:marRight w:val="0"/>
          <w:marTop w:val="0"/>
          <w:marBottom w:val="0"/>
          <w:divBdr>
            <w:top w:val="none" w:sz="0" w:space="0" w:color="auto"/>
            <w:left w:val="none" w:sz="0" w:space="0" w:color="auto"/>
            <w:bottom w:val="none" w:sz="0" w:space="0" w:color="auto"/>
            <w:right w:val="none" w:sz="0" w:space="0" w:color="auto"/>
          </w:divBdr>
        </w:div>
        <w:div w:id="1266159151">
          <w:marLeft w:val="0"/>
          <w:marRight w:val="0"/>
          <w:marTop w:val="0"/>
          <w:marBottom w:val="0"/>
          <w:divBdr>
            <w:top w:val="none" w:sz="0" w:space="0" w:color="auto"/>
            <w:left w:val="none" w:sz="0" w:space="0" w:color="auto"/>
            <w:bottom w:val="none" w:sz="0" w:space="0" w:color="auto"/>
            <w:right w:val="none" w:sz="0" w:space="0" w:color="auto"/>
          </w:divBdr>
        </w:div>
        <w:div w:id="922035789">
          <w:marLeft w:val="0"/>
          <w:marRight w:val="0"/>
          <w:marTop w:val="0"/>
          <w:marBottom w:val="0"/>
          <w:divBdr>
            <w:top w:val="none" w:sz="0" w:space="0" w:color="auto"/>
            <w:left w:val="none" w:sz="0" w:space="0" w:color="auto"/>
            <w:bottom w:val="none" w:sz="0" w:space="0" w:color="auto"/>
            <w:right w:val="none" w:sz="0" w:space="0" w:color="auto"/>
          </w:divBdr>
        </w:div>
        <w:div w:id="1552690224">
          <w:marLeft w:val="0"/>
          <w:marRight w:val="0"/>
          <w:marTop w:val="0"/>
          <w:marBottom w:val="0"/>
          <w:divBdr>
            <w:top w:val="none" w:sz="0" w:space="0" w:color="auto"/>
            <w:left w:val="none" w:sz="0" w:space="0" w:color="auto"/>
            <w:bottom w:val="none" w:sz="0" w:space="0" w:color="auto"/>
            <w:right w:val="none" w:sz="0" w:space="0" w:color="auto"/>
          </w:divBdr>
        </w:div>
        <w:div w:id="950863445">
          <w:marLeft w:val="0"/>
          <w:marRight w:val="0"/>
          <w:marTop w:val="0"/>
          <w:marBottom w:val="0"/>
          <w:divBdr>
            <w:top w:val="none" w:sz="0" w:space="0" w:color="auto"/>
            <w:left w:val="none" w:sz="0" w:space="0" w:color="auto"/>
            <w:bottom w:val="none" w:sz="0" w:space="0" w:color="auto"/>
            <w:right w:val="none" w:sz="0" w:space="0" w:color="auto"/>
          </w:divBdr>
        </w:div>
        <w:div w:id="75517984">
          <w:marLeft w:val="0"/>
          <w:marRight w:val="0"/>
          <w:marTop w:val="0"/>
          <w:marBottom w:val="0"/>
          <w:divBdr>
            <w:top w:val="none" w:sz="0" w:space="0" w:color="auto"/>
            <w:left w:val="none" w:sz="0" w:space="0" w:color="auto"/>
            <w:bottom w:val="none" w:sz="0" w:space="0" w:color="auto"/>
            <w:right w:val="none" w:sz="0" w:space="0" w:color="auto"/>
          </w:divBdr>
        </w:div>
        <w:div w:id="159852009">
          <w:marLeft w:val="0"/>
          <w:marRight w:val="0"/>
          <w:marTop w:val="0"/>
          <w:marBottom w:val="0"/>
          <w:divBdr>
            <w:top w:val="none" w:sz="0" w:space="0" w:color="auto"/>
            <w:left w:val="none" w:sz="0" w:space="0" w:color="auto"/>
            <w:bottom w:val="none" w:sz="0" w:space="0" w:color="auto"/>
            <w:right w:val="none" w:sz="0" w:space="0" w:color="auto"/>
          </w:divBdr>
        </w:div>
        <w:div w:id="2134709488">
          <w:marLeft w:val="0"/>
          <w:marRight w:val="0"/>
          <w:marTop w:val="0"/>
          <w:marBottom w:val="0"/>
          <w:divBdr>
            <w:top w:val="none" w:sz="0" w:space="0" w:color="auto"/>
            <w:left w:val="none" w:sz="0" w:space="0" w:color="auto"/>
            <w:bottom w:val="none" w:sz="0" w:space="0" w:color="auto"/>
            <w:right w:val="none" w:sz="0" w:space="0" w:color="auto"/>
          </w:divBdr>
        </w:div>
        <w:div w:id="1497569824">
          <w:marLeft w:val="0"/>
          <w:marRight w:val="0"/>
          <w:marTop w:val="0"/>
          <w:marBottom w:val="0"/>
          <w:divBdr>
            <w:top w:val="none" w:sz="0" w:space="0" w:color="auto"/>
            <w:left w:val="none" w:sz="0" w:space="0" w:color="auto"/>
            <w:bottom w:val="none" w:sz="0" w:space="0" w:color="auto"/>
            <w:right w:val="none" w:sz="0" w:space="0" w:color="auto"/>
          </w:divBdr>
        </w:div>
        <w:div w:id="1014570236">
          <w:marLeft w:val="0"/>
          <w:marRight w:val="0"/>
          <w:marTop w:val="0"/>
          <w:marBottom w:val="0"/>
          <w:divBdr>
            <w:top w:val="none" w:sz="0" w:space="0" w:color="auto"/>
            <w:left w:val="none" w:sz="0" w:space="0" w:color="auto"/>
            <w:bottom w:val="none" w:sz="0" w:space="0" w:color="auto"/>
            <w:right w:val="none" w:sz="0" w:space="0" w:color="auto"/>
          </w:divBdr>
        </w:div>
        <w:div w:id="274487908">
          <w:marLeft w:val="0"/>
          <w:marRight w:val="0"/>
          <w:marTop w:val="0"/>
          <w:marBottom w:val="0"/>
          <w:divBdr>
            <w:top w:val="none" w:sz="0" w:space="0" w:color="auto"/>
            <w:left w:val="none" w:sz="0" w:space="0" w:color="auto"/>
            <w:bottom w:val="none" w:sz="0" w:space="0" w:color="auto"/>
            <w:right w:val="none" w:sz="0" w:space="0" w:color="auto"/>
          </w:divBdr>
        </w:div>
        <w:div w:id="1593858223">
          <w:marLeft w:val="0"/>
          <w:marRight w:val="0"/>
          <w:marTop w:val="0"/>
          <w:marBottom w:val="0"/>
          <w:divBdr>
            <w:top w:val="none" w:sz="0" w:space="0" w:color="auto"/>
            <w:left w:val="none" w:sz="0" w:space="0" w:color="auto"/>
            <w:bottom w:val="none" w:sz="0" w:space="0" w:color="auto"/>
            <w:right w:val="none" w:sz="0" w:space="0" w:color="auto"/>
          </w:divBdr>
        </w:div>
        <w:div w:id="1183124824">
          <w:marLeft w:val="0"/>
          <w:marRight w:val="0"/>
          <w:marTop w:val="0"/>
          <w:marBottom w:val="0"/>
          <w:divBdr>
            <w:top w:val="none" w:sz="0" w:space="0" w:color="auto"/>
            <w:left w:val="none" w:sz="0" w:space="0" w:color="auto"/>
            <w:bottom w:val="none" w:sz="0" w:space="0" w:color="auto"/>
            <w:right w:val="none" w:sz="0" w:space="0" w:color="auto"/>
          </w:divBdr>
        </w:div>
        <w:div w:id="1799713716">
          <w:marLeft w:val="0"/>
          <w:marRight w:val="0"/>
          <w:marTop w:val="0"/>
          <w:marBottom w:val="0"/>
          <w:divBdr>
            <w:top w:val="none" w:sz="0" w:space="0" w:color="auto"/>
            <w:left w:val="none" w:sz="0" w:space="0" w:color="auto"/>
            <w:bottom w:val="none" w:sz="0" w:space="0" w:color="auto"/>
            <w:right w:val="none" w:sz="0" w:space="0" w:color="auto"/>
          </w:divBdr>
        </w:div>
        <w:div w:id="1992950601">
          <w:marLeft w:val="0"/>
          <w:marRight w:val="0"/>
          <w:marTop w:val="0"/>
          <w:marBottom w:val="0"/>
          <w:divBdr>
            <w:top w:val="none" w:sz="0" w:space="0" w:color="auto"/>
            <w:left w:val="none" w:sz="0" w:space="0" w:color="auto"/>
            <w:bottom w:val="none" w:sz="0" w:space="0" w:color="auto"/>
            <w:right w:val="none" w:sz="0" w:space="0" w:color="auto"/>
          </w:divBdr>
        </w:div>
        <w:div w:id="143858019">
          <w:marLeft w:val="0"/>
          <w:marRight w:val="0"/>
          <w:marTop w:val="0"/>
          <w:marBottom w:val="0"/>
          <w:divBdr>
            <w:top w:val="none" w:sz="0" w:space="0" w:color="auto"/>
            <w:left w:val="none" w:sz="0" w:space="0" w:color="auto"/>
            <w:bottom w:val="none" w:sz="0" w:space="0" w:color="auto"/>
            <w:right w:val="none" w:sz="0" w:space="0" w:color="auto"/>
          </w:divBdr>
        </w:div>
        <w:div w:id="62219039">
          <w:marLeft w:val="0"/>
          <w:marRight w:val="0"/>
          <w:marTop w:val="0"/>
          <w:marBottom w:val="0"/>
          <w:divBdr>
            <w:top w:val="none" w:sz="0" w:space="0" w:color="auto"/>
            <w:left w:val="none" w:sz="0" w:space="0" w:color="auto"/>
            <w:bottom w:val="none" w:sz="0" w:space="0" w:color="auto"/>
            <w:right w:val="none" w:sz="0" w:space="0" w:color="auto"/>
          </w:divBdr>
        </w:div>
        <w:div w:id="1193500249">
          <w:marLeft w:val="0"/>
          <w:marRight w:val="0"/>
          <w:marTop w:val="0"/>
          <w:marBottom w:val="0"/>
          <w:divBdr>
            <w:top w:val="none" w:sz="0" w:space="0" w:color="auto"/>
            <w:left w:val="none" w:sz="0" w:space="0" w:color="auto"/>
            <w:bottom w:val="none" w:sz="0" w:space="0" w:color="auto"/>
            <w:right w:val="none" w:sz="0" w:space="0" w:color="auto"/>
          </w:divBdr>
        </w:div>
        <w:div w:id="281499090">
          <w:marLeft w:val="0"/>
          <w:marRight w:val="0"/>
          <w:marTop w:val="0"/>
          <w:marBottom w:val="0"/>
          <w:divBdr>
            <w:top w:val="none" w:sz="0" w:space="0" w:color="auto"/>
            <w:left w:val="none" w:sz="0" w:space="0" w:color="auto"/>
            <w:bottom w:val="none" w:sz="0" w:space="0" w:color="auto"/>
            <w:right w:val="none" w:sz="0" w:space="0" w:color="auto"/>
          </w:divBdr>
        </w:div>
        <w:div w:id="1900164074">
          <w:marLeft w:val="0"/>
          <w:marRight w:val="0"/>
          <w:marTop w:val="0"/>
          <w:marBottom w:val="0"/>
          <w:divBdr>
            <w:top w:val="none" w:sz="0" w:space="0" w:color="auto"/>
            <w:left w:val="none" w:sz="0" w:space="0" w:color="auto"/>
            <w:bottom w:val="none" w:sz="0" w:space="0" w:color="auto"/>
            <w:right w:val="none" w:sz="0" w:space="0" w:color="auto"/>
          </w:divBdr>
        </w:div>
        <w:div w:id="939341014">
          <w:marLeft w:val="0"/>
          <w:marRight w:val="0"/>
          <w:marTop w:val="0"/>
          <w:marBottom w:val="0"/>
          <w:divBdr>
            <w:top w:val="none" w:sz="0" w:space="0" w:color="auto"/>
            <w:left w:val="none" w:sz="0" w:space="0" w:color="auto"/>
            <w:bottom w:val="none" w:sz="0" w:space="0" w:color="auto"/>
            <w:right w:val="none" w:sz="0" w:space="0" w:color="auto"/>
          </w:divBdr>
        </w:div>
        <w:div w:id="299657940">
          <w:marLeft w:val="0"/>
          <w:marRight w:val="0"/>
          <w:marTop w:val="0"/>
          <w:marBottom w:val="0"/>
          <w:divBdr>
            <w:top w:val="none" w:sz="0" w:space="0" w:color="auto"/>
            <w:left w:val="none" w:sz="0" w:space="0" w:color="auto"/>
            <w:bottom w:val="none" w:sz="0" w:space="0" w:color="auto"/>
            <w:right w:val="none" w:sz="0" w:space="0" w:color="auto"/>
          </w:divBdr>
        </w:div>
        <w:div w:id="1798378086">
          <w:marLeft w:val="0"/>
          <w:marRight w:val="0"/>
          <w:marTop w:val="0"/>
          <w:marBottom w:val="0"/>
          <w:divBdr>
            <w:top w:val="none" w:sz="0" w:space="0" w:color="auto"/>
            <w:left w:val="none" w:sz="0" w:space="0" w:color="auto"/>
            <w:bottom w:val="none" w:sz="0" w:space="0" w:color="auto"/>
            <w:right w:val="none" w:sz="0" w:space="0" w:color="auto"/>
          </w:divBdr>
        </w:div>
        <w:div w:id="1386492480">
          <w:marLeft w:val="0"/>
          <w:marRight w:val="0"/>
          <w:marTop w:val="0"/>
          <w:marBottom w:val="0"/>
          <w:divBdr>
            <w:top w:val="none" w:sz="0" w:space="0" w:color="auto"/>
            <w:left w:val="none" w:sz="0" w:space="0" w:color="auto"/>
            <w:bottom w:val="none" w:sz="0" w:space="0" w:color="auto"/>
            <w:right w:val="none" w:sz="0" w:space="0" w:color="auto"/>
          </w:divBdr>
        </w:div>
        <w:div w:id="1544294526">
          <w:marLeft w:val="0"/>
          <w:marRight w:val="0"/>
          <w:marTop w:val="0"/>
          <w:marBottom w:val="0"/>
          <w:divBdr>
            <w:top w:val="none" w:sz="0" w:space="0" w:color="auto"/>
            <w:left w:val="none" w:sz="0" w:space="0" w:color="auto"/>
            <w:bottom w:val="none" w:sz="0" w:space="0" w:color="auto"/>
            <w:right w:val="none" w:sz="0" w:space="0" w:color="auto"/>
          </w:divBdr>
        </w:div>
        <w:div w:id="841243642">
          <w:marLeft w:val="0"/>
          <w:marRight w:val="0"/>
          <w:marTop w:val="0"/>
          <w:marBottom w:val="0"/>
          <w:divBdr>
            <w:top w:val="none" w:sz="0" w:space="0" w:color="auto"/>
            <w:left w:val="none" w:sz="0" w:space="0" w:color="auto"/>
            <w:bottom w:val="none" w:sz="0" w:space="0" w:color="auto"/>
            <w:right w:val="none" w:sz="0" w:space="0" w:color="auto"/>
          </w:divBdr>
        </w:div>
        <w:div w:id="966006956">
          <w:marLeft w:val="0"/>
          <w:marRight w:val="0"/>
          <w:marTop w:val="0"/>
          <w:marBottom w:val="0"/>
          <w:divBdr>
            <w:top w:val="none" w:sz="0" w:space="0" w:color="auto"/>
            <w:left w:val="none" w:sz="0" w:space="0" w:color="auto"/>
            <w:bottom w:val="none" w:sz="0" w:space="0" w:color="auto"/>
            <w:right w:val="none" w:sz="0" w:space="0" w:color="auto"/>
          </w:divBdr>
        </w:div>
        <w:div w:id="2083091921">
          <w:marLeft w:val="0"/>
          <w:marRight w:val="0"/>
          <w:marTop w:val="0"/>
          <w:marBottom w:val="0"/>
          <w:divBdr>
            <w:top w:val="none" w:sz="0" w:space="0" w:color="auto"/>
            <w:left w:val="none" w:sz="0" w:space="0" w:color="auto"/>
            <w:bottom w:val="none" w:sz="0" w:space="0" w:color="auto"/>
            <w:right w:val="none" w:sz="0" w:space="0" w:color="auto"/>
          </w:divBdr>
        </w:div>
        <w:div w:id="156965043">
          <w:marLeft w:val="0"/>
          <w:marRight w:val="0"/>
          <w:marTop w:val="0"/>
          <w:marBottom w:val="0"/>
          <w:divBdr>
            <w:top w:val="none" w:sz="0" w:space="0" w:color="auto"/>
            <w:left w:val="none" w:sz="0" w:space="0" w:color="auto"/>
            <w:bottom w:val="none" w:sz="0" w:space="0" w:color="auto"/>
            <w:right w:val="none" w:sz="0" w:space="0" w:color="auto"/>
          </w:divBdr>
        </w:div>
        <w:div w:id="729311049">
          <w:marLeft w:val="0"/>
          <w:marRight w:val="0"/>
          <w:marTop w:val="0"/>
          <w:marBottom w:val="0"/>
          <w:divBdr>
            <w:top w:val="none" w:sz="0" w:space="0" w:color="auto"/>
            <w:left w:val="none" w:sz="0" w:space="0" w:color="auto"/>
            <w:bottom w:val="none" w:sz="0" w:space="0" w:color="auto"/>
            <w:right w:val="none" w:sz="0" w:space="0" w:color="auto"/>
          </w:divBdr>
        </w:div>
        <w:div w:id="247813705">
          <w:marLeft w:val="0"/>
          <w:marRight w:val="0"/>
          <w:marTop w:val="0"/>
          <w:marBottom w:val="0"/>
          <w:divBdr>
            <w:top w:val="none" w:sz="0" w:space="0" w:color="auto"/>
            <w:left w:val="none" w:sz="0" w:space="0" w:color="auto"/>
            <w:bottom w:val="none" w:sz="0" w:space="0" w:color="auto"/>
            <w:right w:val="none" w:sz="0" w:space="0" w:color="auto"/>
          </w:divBdr>
        </w:div>
        <w:div w:id="1570264124">
          <w:marLeft w:val="0"/>
          <w:marRight w:val="0"/>
          <w:marTop w:val="0"/>
          <w:marBottom w:val="0"/>
          <w:divBdr>
            <w:top w:val="none" w:sz="0" w:space="0" w:color="auto"/>
            <w:left w:val="none" w:sz="0" w:space="0" w:color="auto"/>
            <w:bottom w:val="none" w:sz="0" w:space="0" w:color="auto"/>
            <w:right w:val="none" w:sz="0" w:space="0" w:color="auto"/>
          </w:divBdr>
        </w:div>
        <w:div w:id="447166492">
          <w:marLeft w:val="0"/>
          <w:marRight w:val="0"/>
          <w:marTop w:val="0"/>
          <w:marBottom w:val="0"/>
          <w:divBdr>
            <w:top w:val="none" w:sz="0" w:space="0" w:color="auto"/>
            <w:left w:val="none" w:sz="0" w:space="0" w:color="auto"/>
            <w:bottom w:val="none" w:sz="0" w:space="0" w:color="auto"/>
            <w:right w:val="none" w:sz="0" w:space="0" w:color="auto"/>
          </w:divBdr>
        </w:div>
        <w:div w:id="856119688">
          <w:marLeft w:val="0"/>
          <w:marRight w:val="0"/>
          <w:marTop w:val="0"/>
          <w:marBottom w:val="0"/>
          <w:divBdr>
            <w:top w:val="none" w:sz="0" w:space="0" w:color="auto"/>
            <w:left w:val="none" w:sz="0" w:space="0" w:color="auto"/>
            <w:bottom w:val="none" w:sz="0" w:space="0" w:color="auto"/>
            <w:right w:val="none" w:sz="0" w:space="0" w:color="auto"/>
          </w:divBdr>
        </w:div>
        <w:div w:id="1455757188">
          <w:marLeft w:val="0"/>
          <w:marRight w:val="0"/>
          <w:marTop w:val="0"/>
          <w:marBottom w:val="0"/>
          <w:divBdr>
            <w:top w:val="none" w:sz="0" w:space="0" w:color="auto"/>
            <w:left w:val="none" w:sz="0" w:space="0" w:color="auto"/>
            <w:bottom w:val="none" w:sz="0" w:space="0" w:color="auto"/>
            <w:right w:val="none" w:sz="0" w:space="0" w:color="auto"/>
          </w:divBdr>
        </w:div>
        <w:div w:id="766342161">
          <w:marLeft w:val="0"/>
          <w:marRight w:val="0"/>
          <w:marTop w:val="0"/>
          <w:marBottom w:val="0"/>
          <w:divBdr>
            <w:top w:val="none" w:sz="0" w:space="0" w:color="auto"/>
            <w:left w:val="none" w:sz="0" w:space="0" w:color="auto"/>
            <w:bottom w:val="none" w:sz="0" w:space="0" w:color="auto"/>
            <w:right w:val="none" w:sz="0" w:space="0" w:color="auto"/>
          </w:divBdr>
        </w:div>
        <w:div w:id="1285188427">
          <w:marLeft w:val="0"/>
          <w:marRight w:val="0"/>
          <w:marTop w:val="0"/>
          <w:marBottom w:val="0"/>
          <w:divBdr>
            <w:top w:val="none" w:sz="0" w:space="0" w:color="auto"/>
            <w:left w:val="none" w:sz="0" w:space="0" w:color="auto"/>
            <w:bottom w:val="none" w:sz="0" w:space="0" w:color="auto"/>
            <w:right w:val="none" w:sz="0" w:space="0" w:color="auto"/>
          </w:divBdr>
        </w:div>
        <w:div w:id="917709695">
          <w:marLeft w:val="0"/>
          <w:marRight w:val="0"/>
          <w:marTop w:val="0"/>
          <w:marBottom w:val="0"/>
          <w:divBdr>
            <w:top w:val="none" w:sz="0" w:space="0" w:color="auto"/>
            <w:left w:val="none" w:sz="0" w:space="0" w:color="auto"/>
            <w:bottom w:val="none" w:sz="0" w:space="0" w:color="auto"/>
            <w:right w:val="none" w:sz="0" w:space="0" w:color="auto"/>
          </w:divBdr>
        </w:div>
        <w:div w:id="1360005121">
          <w:marLeft w:val="0"/>
          <w:marRight w:val="0"/>
          <w:marTop w:val="0"/>
          <w:marBottom w:val="0"/>
          <w:divBdr>
            <w:top w:val="none" w:sz="0" w:space="0" w:color="auto"/>
            <w:left w:val="none" w:sz="0" w:space="0" w:color="auto"/>
            <w:bottom w:val="none" w:sz="0" w:space="0" w:color="auto"/>
            <w:right w:val="none" w:sz="0" w:space="0" w:color="auto"/>
          </w:divBdr>
        </w:div>
        <w:div w:id="686296743">
          <w:marLeft w:val="0"/>
          <w:marRight w:val="0"/>
          <w:marTop w:val="0"/>
          <w:marBottom w:val="0"/>
          <w:divBdr>
            <w:top w:val="none" w:sz="0" w:space="0" w:color="auto"/>
            <w:left w:val="none" w:sz="0" w:space="0" w:color="auto"/>
            <w:bottom w:val="none" w:sz="0" w:space="0" w:color="auto"/>
            <w:right w:val="none" w:sz="0" w:space="0" w:color="auto"/>
          </w:divBdr>
        </w:div>
        <w:div w:id="676231000">
          <w:marLeft w:val="0"/>
          <w:marRight w:val="0"/>
          <w:marTop w:val="0"/>
          <w:marBottom w:val="0"/>
          <w:divBdr>
            <w:top w:val="none" w:sz="0" w:space="0" w:color="auto"/>
            <w:left w:val="none" w:sz="0" w:space="0" w:color="auto"/>
            <w:bottom w:val="none" w:sz="0" w:space="0" w:color="auto"/>
            <w:right w:val="none" w:sz="0" w:space="0" w:color="auto"/>
          </w:divBdr>
        </w:div>
      </w:divsChild>
    </w:div>
    <w:div w:id="725640329">
      <w:bodyDiv w:val="1"/>
      <w:marLeft w:val="0"/>
      <w:marRight w:val="0"/>
      <w:marTop w:val="0"/>
      <w:marBottom w:val="0"/>
      <w:divBdr>
        <w:top w:val="none" w:sz="0" w:space="0" w:color="auto"/>
        <w:left w:val="none" w:sz="0" w:space="0" w:color="auto"/>
        <w:bottom w:val="none" w:sz="0" w:space="0" w:color="auto"/>
        <w:right w:val="none" w:sz="0" w:space="0" w:color="auto"/>
      </w:divBdr>
    </w:div>
    <w:div w:id="735476728">
      <w:bodyDiv w:val="1"/>
      <w:marLeft w:val="0"/>
      <w:marRight w:val="0"/>
      <w:marTop w:val="0"/>
      <w:marBottom w:val="0"/>
      <w:divBdr>
        <w:top w:val="none" w:sz="0" w:space="0" w:color="auto"/>
        <w:left w:val="none" w:sz="0" w:space="0" w:color="auto"/>
        <w:bottom w:val="none" w:sz="0" w:space="0" w:color="auto"/>
        <w:right w:val="none" w:sz="0" w:space="0" w:color="auto"/>
      </w:divBdr>
    </w:div>
    <w:div w:id="778374464">
      <w:bodyDiv w:val="1"/>
      <w:marLeft w:val="0"/>
      <w:marRight w:val="0"/>
      <w:marTop w:val="0"/>
      <w:marBottom w:val="0"/>
      <w:divBdr>
        <w:top w:val="none" w:sz="0" w:space="0" w:color="auto"/>
        <w:left w:val="none" w:sz="0" w:space="0" w:color="auto"/>
        <w:bottom w:val="none" w:sz="0" w:space="0" w:color="auto"/>
        <w:right w:val="none" w:sz="0" w:space="0" w:color="auto"/>
      </w:divBdr>
    </w:div>
    <w:div w:id="781143990">
      <w:bodyDiv w:val="1"/>
      <w:marLeft w:val="0"/>
      <w:marRight w:val="0"/>
      <w:marTop w:val="0"/>
      <w:marBottom w:val="0"/>
      <w:divBdr>
        <w:top w:val="none" w:sz="0" w:space="0" w:color="auto"/>
        <w:left w:val="none" w:sz="0" w:space="0" w:color="auto"/>
        <w:bottom w:val="none" w:sz="0" w:space="0" w:color="auto"/>
        <w:right w:val="none" w:sz="0" w:space="0" w:color="auto"/>
      </w:divBdr>
    </w:div>
    <w:div w:id="799343061">
      <w:bodyDiv w:val="1"/>
      <w:marLeft w:val="0"/>
      <w:marRight w:val="0"/>
      <w:marTop w:val="0"/>
      <w:marBottom w:val="0"/>
      <w:divBdr>
        <w:top w:val="none" w:sz="0" w:space="0" w:color="auto"/>
        <w:left w:val="none" w:sz="0" w:space="0" w:color="auto"/>
        <w:bottom w:val="none" w:sz="0" w:space="0" w:color="auto"/>
        <w:right w:val="none" w:sz="0" w:space="0" w:color="auto"/>
      </w:divBdr>
    </w:div>
    <w:div w:id="815604623">
      <w:bodyDiv w:val="1"/>
      <w:marLeft w:val="0"/>
      <w:marRight w:val="0"/>
      <w:marTop w:val="0"/>
      <w:marBottom w:val="0"/>
      <w:divBdr>
        <w:top w:val="none" w:sz="0" w:space="0" w:color="auto"/>
        <w:left w:val="none" w:sz="0" w:space="0" w:color="auto"/>
        <w:bottom w:val="none" w:sz="0" w:space="0" w:color="auto"/>
        <w:right w:val="none" w:sz="0" w:space="0" w:color="auto"/>
      </w:divBdr>
    </w:div>
    <w:div w:id="830173910">
      <w:bodyDiv w:val="1"/>
      <w:marLeft w:val="0"/>
      <w:marRight w:val="0"/>
      <w:marTop w:val="0"/>
      <w:marBottom w:val="0"/>
      <w:divBdr>
        <w:top w:val="none" w:sz="0" w:space="0" w:color="auto"/>
        <w:left w:val="none" w:sz="0" w:space="0" w:color="auto"/>
        <w:bottom w:val="none" w:sz="0" w:space="0" w:color="auto"/>
        <w:right w:val="none" w:sz="0" w:space="0" w:color="auto"/>
      </w:divBdr>
    </w:div>
    <w:div w:id="843937558">
      <w:bodyDiv w:val="1"/>
      <w:marLeft w:val="0"/>
      <w:marRight w:val="0"/>
      <w:marTop w:val="0"/>
      <w:marBottom w:val="0"/>
      <w:divBdr>
        <w:top w:val="none" w:sz="0" w:space="0" w:color="auto"/>
        <w:left w:val="none" w:sz="0" w:space="0" w:color="auto"/>
        <w:bottom w:val="none" w:sz="0" w:space="0" w:color="auto"/>
        <w:right w:val="none" w:sz="0" w:space="0" w:color="auto"/>
      </w:divBdr>
    </w:div>
    <w:div w:id="850341550">
      <w:bodyDiv w:val="1"/>
      <w:marLeft w:val="0"/>
      <w:marRight w:val="0"/>
      <w:marTop w:val="0"/>
      <w:marBottom w:val="0"/>
      <w:divBdr>
        <w:top w:val="none" w:sz="0" w:space="0" w:color="auto"/>
        <w:left w:val="none" w:sz="0" w:space="0" w:color="auto"/>
        <w:bottom w:val="none" w:sz="0" w:space="0" w:color="auto"/>
        <w:right w:val="none" w:sz="0" w:space="0" w:color="auto"/>
      </w:divBdr>
    </w:div>
    <w:div w:id="850609942">
      <w:bodyDiv w:val="1"/>
      <w:marLeft w:val="0"/>
      <w:marRight w:val="0"/>
      <w:marTop w:val="0"/>
      <w:marBottom w:val="0"/>
      <w:divBdr>
        <w:top w:val="none" w:sz="0" w:space="0" w:color="auto"/>
        <w:left w:val="none" w:sz="0" w:space="0" w:color="auto"/>
        <w:bottom w:val="none" w:sz="0" w:space="0" w:color="auto"/>
        <w:right w:val="none" w:sz="0" w:space="0" w:color="auto"/>
      </w:divBdr>
    </w:div>
    <w:div w:id="853617926">
      <w:bodyDiv w:val="1"/>
      <w:marLeft w:val="0"/>
      <w:marRight w:val="0"/>
      <w:marTop w:val="0"/>
      <w:marBottom w:val="0"/>
      <w:divBdr>
        <w:top w:val="none" w:sz="0" w:space="0" w:color="auto"/>
        <w:left w:val="none" w:sz="0" w:space="0" w:color="auto"/>
        <w:bottom w:val="none" w:sz="0" w:space="0" w:color="auto"/>
        <w:right w:val="none" w:sz="0" w:space="0" w:color="auto"/>
      </w:divBdr>
    </w:div>
    <w:div w:id="859469357">
      <w:bodyDiv w:val="1"/>
      <w:marLeft w:val="0"/>
      <w:marRight w:val="0"/>
      <w:marTop w:val="0"/>
      <w:marBottom w:val="0"/>
      <w:divBdr>
        <w:top w:val="none" w:sz="0" w:space="0" w:color="auto"/>
        <w:left w:val="none" w:sz="0" w:space="0" w:color="auto"/>
        <w:bottom w:val="none" w:sz="0" w:space="0" w:color="auto"/>
        <w:right w:val="none" w:sz="0" w:space="0" w:color="auto"/>
      </w:divBdr>
    </w:div>
    <w:div w:id="865607295">
      <w:bodyDiv w:val="1"/>
      <w:marLeft w:val="0"/>
      <w:marRight w:val="0"/>
      <w:marTop w:val="0"/>
      <w:marBottom w:val="0"/>
      <w:divBdr>
        <w:top w:val="none" w:sz="0" w:space="0" w:color="auto"/>
        <w:left w:val="none" w:sz="0" w:space="0" w:color="auto"/>
        <w:bottom w:val="none" w:sz="0" w:space="0" w:color="auto"/>
        <w:right w:val="none" w:sz="0" w:space="0" w:color="auto"/>
      </w:divBdr>
    </w:div>
    <w:div w:id="882717421">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885681471">
      <w:bodyDiv w:val="1"/>
      <w:marLeft w:val="0"/>
      <w:marRight w:val="0"/>
      <w:marTop w:val="0"/>
      <w:marBottom w:val="0"/>
      <w:divBdr>
        <w:top w:val="none" w:sz="0" w:space="0" w:color="auto"/>
        <w:left w:val="none" w:sz="0" w:space="0" w:color="auto"/>
        <w:bottom w:val="none" w:sz="0" w:space="0" w:color="auto"/>
        <w:right w:val="none" w:sz="0" w:space="0" w:color="auto"/>
      </w:divBdr>
    </w:div>
    <w:div w:id="888034097">
      <w:bodyDiv w:val="1"/>
      <w:marLeft w:val="0"/>
      <w:marRight w:val="0"/>
      <w:marTop w:val="0"/>
      <w:marBottom w:val="0"/>
      <w:divBdr>
        <w:top w:val="none" w:sz="0" w:space="0" w:color="auto"/>
        <w:left w:val="none" w:sz="0" w:space="0" w:color="auto"/>
        <w:bottom w:val="none" w:sz="0" w:space="0" w:color="auto"/>
        <w:right w:val="none" w:sz="0" w:space="0" w:color="auto"/>
      </w:divBdr>
    </w:div>
    <w:div w:id="901479893">
      <w:bodyDiv w:val="1"/>
      <w:marLeft w:val="0"/>
      <w:marRight w:val="0"/>
      <w:marTop w:val="0"/>
      <w:marBottom w:val="0"/>
      <w:divBdr>
        <w:top w:val="none" w:sz="0" w:space="0" w:color="auto"/>
        <w:left w:val="none" w:sz="0" w:space="0" w:color="auto"/>
        <w:bottom w:val="none" w:sz="0" w:space="0" w:color="auto"/>
        <w:right w:val="none" w:sz="0" w:space="0" w:color="auto"/>
      </w:divBdr>
    </w:div>
    <w:div w:id="916062719">
      <w:bodyDiv w:val="1"/>
      <w:marLeft w:val="0"/>
      <w:marRight w:val="0"/>
      <w:marTop w:val="0"/>
      <w:marBottom w:val="0"/>
      <w:divBdr>
        <w:top w:val="none" w:sz="0" w:space="0" w:color="auto"/>
        <w:left w:val="none" w:sz="0" w:space="0" w:color="auto"/>
        <w:bottom w:val="none" w:sz="0" w:space="0" w:color="auto"/>
        <w:right w:val="none" w:sz="0" w:space="0" w:color="auto"/>
      </w:divBdr>
    </w:div>
    <w:div w:id="917248231">
      <w:bodyDiv w:val="1"/>
      <w:marLeft w:val="0"/>
      <w:marRight w:val="0"/>
      <w:marTop w:val="0"/>
      <w:marBottom w:val="0"/>
      <w:divBdr>
        <w:top w:val="none" w:sz="0" w:space="0" w:color="auto"/>
        <w:left w:val="none" w:sz="0" w:space="0" w:color="auto"/>
        <w:bottom w:val="none" w:sz="0" w:space="0" w:color="auto"/>
        <w:right w:val="none" w:sz="0" w:space="0" w:color="auto"/>
      </w:divBdr>
    </w:div>
    <w:div w:id="931665776">
      <w:bodyDiv w:val="1"/>
      <w:marLeft w:val="0"/>
      <w:marRight w:val="0"/>
      <w:marTop w:val="0"/>
      <w:marBottom w:val="0"/>
      <w:divBdr>
        <w:top w:val="none" w:sz="0" w:space="0" w:color="auto"/>
        <w:left w:val="none" w:sz="0" w:space="0" w:color="auto"/>
        <w:bottom w:val="none" w:sz="0" w:space="0" w:color="auto"/>
        <w:right w:val="none" w:sz="0" w:space="0" w:color="auto"/>
      </w:divBdr>
    </w:div>
    <w:div w:id="932544157">
      <w:bodyDiv w:val="1"/>
      <w:marLeft w:val="0"/>
      <w:marRight w:val="0"/>
      <w:marTop w:val="0"/>
      <w:marBottom w:val="0"/>
      <w:divBdr>
        <w:top w:val="none" w:sz="0" w:space="0" w:color="auto"/>
        <w:left w:val="none" w:sz="0" w:space="0" w:color="auto"/>
        <w:bottom w:val="none" w:sz="0" w:space="0" w:color="auto"/>
        <w:right w:val="none" w:sz="0" w:space="0" w:color="auto"/>
      </w:divBdr>
    </w:div>
    <w:div w:id="936525284">
      <w:bodyDiv w:val="1"/>
      <w:marLeft w:val="0"/>
      <w:marRight w:val="0"/>
      <w:marTop w:val="0"/>
      <w:marBottom w:val="0"/>
      <w:divBdr>
        <w:top w:val="none" w:sz="0" w:space="0" w:color="auto"/>
        <w:left w:val="none" w:sz="0" w:space="0" w:color="auto"/>
        <w:bottom w:val="none" w:sz="0" w:space="0" w:color="auto"/>
        <w:right w:val="none" w:sz="0" w:space="0" w:color="auto"/>
      </w:divBdr>
    </w:div>
    <w:div w:id="942299502">
      <w:bodyDiv w:val="1"/>
      <w:marLeft w:val="0"/>
      <w:marRight w:val="0"/>
      <w:marTop w:val="0"/>
      <w:marBottom w:val="0"/>
      <w:divBdr>
        <w:top w:val="none" w:sz="0" w:space="0" w:color="auto"/>
        <w:left w:val="none" w:sz="0" w:space="0" w:color="auto"/>
        <w:bottom w:val="none" w:sz="0" w:space="0" w:color="auto"/>
        <w:right w:val="none" w:sz="0" w:space="0" w:color="auto"/>
      </w:divBdr>
    </w:div>
    <w:div w:id="956715614">
      <w:bodyDiv w:val="1"/>
      <w:marLeft w:val="0"/>
      <w:marRight w:val="0"/>
      <w:marTop w:val="0"/>
      <w:marBottom w:val="0"/>
      <w:divBdr>
        <w:top w:val="none" w:sz="0" w:space="0" w:color="auto"/>
        <w:left w:val="none" w:sz="0" w:space="0" w:color="auto"/>
        <w:bottom w:val="none" w:sz="0" w:space="0" w:color="auto"/>
        <w:right w:val="none" w:sz="0" w:space="0" w:color="auto"/>
      </w:divBdr>
    </w:div>
    <w:div w:id="960722760">
      <w:bodyDiv w:val="1"/>
      <w:marLeft w:val="0"/>
      <w:marRight w:val="0"/>
      <w:marTop w:val="0"/>
      <w:marBottom w:val="0"/>
      <w:divBdr>
        <w:top w:val="none" w:sz="0" w:space="0" w:color="auto"/>
        <w:left w:val="none" w:sz="0" w:space="0" w:color="auto"/>
        <w:bottom w:val="none" w:sz="0" w:space="0" w:color="auto"/>
        <w:right w:val="none" w:sz="0" w:space="0" w:color="auto"/>
      </w:divBdr>
    </w:div>
    <w:div w:id="963729413">
      <w:bodyDiv w:val="1"/>
      <w:marLeft w:val="0"/>
      <w:marRight w:val="0"/>
      <w:marTop w:val="0"/>
      <w:marBottom w:val="0"/>
      <w:divBdr>
        <w:top w:val="none" w:sz="0" w:space="0" w:color="auto"/>
        <w:left w:val="none" w:sz="0" w:space="0" w:color="auto"/>
        <w:bottom w:val="none" w:sz="0" w:space="0" w:color="auto"/>
        <w:right w:val="none" w:sz="0" w:space="0" w:color="auto"/>
      </w:divBdr>
    </w:div>
    <w:div w:id="978724762">
      <w:bodyDiv w:val="1"/>
      <w:marLeft w:val="0"/>
      <w:marRight w:val="0"/>
      <w:marTop w:val="0"/>
      <w:marBottom w:val="0"/>
      <w:divBdr>
        <w:top w:val="none" w:sz="0" w:space="0" w:color="auto"/>
        <w:left w:val="none" w:sz="0" w:space="0" w:color="auto"/>
        <w:bottom w:val="none" w:sz="0" w:space="0" w:color="auto"/>
        <w:right w:val="none" w:sz="0" w:space="0" w:color="auto"/>
      </w:divBdr>
    </w:div>
    <w:div w:id="1003432229">
      <w:bodyDiv w:val="1"/>
      <w:marLeft w:val="0"/>
      <w:marRight w:val="0"/>
      <w:marTop w:val="0"/>
      <w:marBottom w:val="0"/>
      <w:divBdr>
        <w:top w:val="none" w:sz="0" w:space="0" w:color="auto"/>
        <w:left w:val="none" w:sz="0" w:space="0" w:color="auto"/>
        <w:bottom w:val="none" w:sz="0" w:space="0" w:color="auto"/>
        <w:right w:val="none" w:sz="0" w:space="0" w:color="auto"/>
      </w:divBdr>
    </w:div>
    <w:div w:id="1026103915">
      <w:bodyDiv w:val="1"/>
      <w:marLeft w:val="0"/>
      <w:marRight w:val="0"/>
      <w:marTop w:val="0"/>
      <w:marBottom w:val="0"/>
      <w:divBdr>
        <w:top w:val="none" w:sz="0" w:space="0" w:color="auto"/>
        <w:left w:val="none" w:sz="0" w:space="0" w:color="auto"/>
        <w:bottom w:val="none" w:sz="0" w:space="0" w:color="auto"/>
        <w:right w:val="none" w:sz="0" w:space="0" w:color="auto"/>
      </w:divBdr>
    </w:div>
    <w:div w:id="1042821719">
      <w:bodyDiv w:val="1"/>
      <w:marLeft w:val="0"/>
      <w:marRight w:val="0"/>
      <w:marTop w:val="0"/>
      <w:marBottom w:val="0"/>
      <w:divBdr>
        <w:top w:val="none" w:sz="0" w:space="0" w:color="auto"/>
        <w:left w:val="none" w:sz="0" w:space="0" w:color="auto"/>
        <w:bottom w:val="none" w:sz="0" w:space="0" w:color="auto"/>
        <w:right w:val="none" w:sz="0" w:space="0" w:color="auto"/>
      </w:divBdr>
    </w:div>
    <w:div w:id="1046641636">
      <w:bodyDiv w:val="1"/>
      <w:marLeft w:val="0"/>
      <w:marRight w:val="0"/>
      <w:marTop w:val="0"/>
      <w:marBottom w:val="0"/>
      <w:divBdr>
        <w:top w:val="none" w:sz="0" w:space="0" w:color="auto"/>
        <w:left w:val="none" w:sz="0" w:space="0" w:color="auto"/>
        <w:bottom w:val="none" w:sz="0" w:space="0" w:color="auto"/>
        <w:right w:val="none" w:sz="0" w:space="0" w:color="auto"/>
      </w:divBdr>
    </w:div>
    <w:div w:id="1061443792">
      <w:bodyDiv w:val="1"/>
      <w:marLeft w:val="0"/>
      <w:marRight w:val="0"/>
      <w:marTop w:val="0"/>
      <w:marBottom w:val="0"/>
      <w:divBdr>
        <w:top w:val="none" w:sz="0" w:space="0" w:color="auto"/>
        <w:left w:val="none" w:sz="0" w:space="0" w:color="auto"/>
        <w:bottom w:val="none" w:sz="0" w:space="0" w:color="auto"/>
        <w:right w:val="none" w:sz="0" w:space="0" w:color="auto"/>
      </w:divBdr>
    </w:div>
    <w:div w:id="1070541457">
      <w:bodyDiv w:val="1"/>
      <w:marLeft w:val="0"/>
      <w:marRight w:val="0"/>
      <w:marTop w:val="0"/>
      <w:marBottom w:val="0"/>
      <w:divBdr>
        <w:top w:val="none" w:sz="0" w:space="0" w:color="auto"/>
        <w:left w:val="none" w:sz="0" w:space="0" w:color="auto"/>
        <w:bottom w:val="none" w:sz="0" w:space="0" w:color="auto"/>
        <w:right w:val="none" w:sz="0" w:space="0" w:color="auto"/>
      </w:divBdr>
    </w:div>
    <w:div w:id="1074202873">
      <w:bodyDiv w:val="1"/>
      <w:marLeft w:val="0"/>
      <w:marRight w:val="0"/>
      <w:marTop w:val="0"/>
      <w:marBottom w:val="0"/>
      <w:divBdr>
        <w:top w:val="none" w:sz="0" w:space="0" w:color="auto"/>
        <w:left w:val="none" w:sz="0" w:space="0" w:color="auto"/>
        <w:bottom w:val="none" w:sz="0" w:space="0" w:color="auto"/>
        <w:right w:val="none" w:sz="0" w:space="0" w:color="auto"/>
      </w:divBdr>
      <w:divsChild>
        <w:div w:id="1558472260">
          <w:marLeft w:val="0"/>
          <w:marRight w:val="0"/>
          <w:marTop w:val="0"/>
          <w:marBottom w:val="0"/>
          <w:divBdr>
            <w:top w:val="none" w:sz="0" w:space="0" w:color="auto"/>
            <w:left w:val="none" w:sz="0" w:space="0" w:color="auto"/>
            <w:bottom w:val="none" w:sz="0" w:space="0" w:color="auto"/>
            <w:right w:val="none" w:sz="0" w:space="0" w:color="auto"/>
          </w:divBdr>
        </w:div>
        <w:div w:id="910164653">
          <w:marLeft w:val="0"/>
          <w:marRight w:val="0"/>
          <w:marTop w:val="0"/>
          <w:marBottom w:val="0"/>
          <w:divBdr>
            <w:top w:val="none" w:sz="0" w:space="0" w:color="auto"/>
            <w:left w:val="none" w:sz="0" w:space="0" w:color="auto"/>
            <w:bottom w:val="none" w:sz="0" w:space="0" w:color="auto"/>
            <w:right w:val="none" w:sz="0" w:space="0" w:color="auto"/>
          </w:divBdr>
        </w:div>
      </w:divsChild>
    </w:div>
    <w:div w:id="1074863834">
      <w:bodyDiv w:val="1"/>
      <w:marLeft w:val="0"/>
      <w:marRight w:val="0"/>
      <w:marTop w:val="0"/>
      <w:marBottom w:val="0"/>
      <w:divBdr>
        <w:top w:val="none" w:sz="0" w:space="0" w:color="auto"/>
        <w:left w:val="none" w:sz="0" w:space="0" w:color="auto"/>
        <w:bottom w:val="none" w:sz="0" w:space="0" w:color="auto"/>
        <w:right w:val="none" w:sz="0" w:space="0" w:color="auto"/>
      </w:divBdr>
    </w:div>
    <w:div w:id="1076635235">
      <w:bodyDiv w:val="1"/>
      <w:marLeft w:val="0"/>
      <w:marRight w:val="0"/>
      <w:marTop w:val="0"/>
      <w:marBottom w:val="0"/>
      <w:divBdr>
        <w:top w:val="none" w:sz="0" w:space="0" w:color="auto"/>
        <w:left w:val="none" w:sz="0" w:space="0" w:color="auto"/>
        <w:bottom w:val="none" w:sz="0" w:space="0" w:color="auto"/>
        <w:right w:val="none" w:sz="0" w:space="0" w:color="auto"/>
      </w:divBdr>
    </w:div>
    <w:div w:id="1086654024">
      <w:bodyDiv w:val="1"/>
      <w:marLeft w:val="0"/>
      <w:marRight w:val="0"/>
      <w:marTop w:val="0"/>
      <w:marBottom w:val="0"/>
      <w:divBdr>
        <w:top w:val="none" w:sz="0" w:space="0" w:color="auto"/>
        <w:left w:val="none" w:sz="0" w:space="0" w:color="auto"/>
        <w:bottom w:val="none" w:sz="0" w:space="0" w:color="auto"/>
        <w:right w:val="none" w:sz="0" w:space="0" w:color="auto"/>
      </w:divBdr>
    </w:div>
    <w:div w:id="1100759801">
      <w:bodyDiv w:val="1"/>
      <w:marLeft w:val="0"/>
      <w:marRight w:val="0"/>
      <w:marTop w:val="0"/>
      <w:marBottom w:val="0"/>
      <w:divBdr>
        <w:top w:val="none" w:sz="0" w:space="0" w:color="auto"/>
        <w:left w:val="none" w:sz="0" w:space="0" w:color="auto"/>
        <w:bottom w:val="none" w:sz="0" w:space="0" w:color="auto"/>
        <w:right w:val="none" w:sz="0" w:space="0" w:color="auto"/>
      </w:divBdr>
    </w:div>
    <w:div w:id="1124733927">
      <w:bodyDiv w:val="1"/>
      <w:marLeft w:val="0"/>
      <w:marRight w:val="0"/>
      <w:marTop w:val="0"/>
      <w:marBottom w:val="0"/>
      <w:divBdr>
        <w:top w:val="none" w:sz="0" w:space="0" w:color="auto"/>
        <w:left w:val="none" w:sz="0" w:space="0" w:color="auto"/>
        <w:bottom w:val="none" w:sz="0" w:space="0" w:color="auto"/>
        <w:right w:val="none" w:sz="0" w:space="0" w:color="auto"/>
      </w:divBdr>
    </w:div>
    <w:div w:id="1137458814">
      <w:bodyDiv w:val="1"/>
      <w:marLeft w:val="0"/>
      <w:marRight w:val="0"/>
      <w:marTop w:val="0"/>
      <w:marBottom w:val="0"/>
      <w:divBdr>
        <w:top w:val="none" w:sz="0" w:space="0" w:color="auto"/>
        <w:left w:val="none" w:sz="0" w:space="0" w:color="auto"/>
        <w:bottom w:val="none" w:sz="0" w:space="0" w:color="auto"/>
        <w:right w:val="none" w:sz="0" w:space="0" w:color="auto"/>
      </w:divBdr>
    </w:div>
    <w:div w:id="1138374996">
      <w:bodyDiv w:val="1"/>
      <w:marLeft w:val="0"/>
      <w:marRight w:val="0"/>
      <w:marTop w:val="0"/>
      <w:marBottom w:val="0"/>
      <w:divBdr>
        <w:top w:val="none" w:sz="0" w:space="0" w:color="auto"/>
        <w:left w:val="none" w:sz="0" w:space="0" w:color="auto"/>
        <w:bottom w:val="none" w:sz="0" w:space="0" w:color="auto"/>
        <w:right w:val="none" w:sz="0" w:space="0" w:color="auto"/>
      </w:divBdr>
    </w:div>
    <w:div w:id="1149589049">
      <w:bodyDiv w:val="1"/>
      <w:marLeft w:val="0"/>
      <w:marRight w:val="0"/>
      <w:marTop w:val="0"/>
      <w:marBottom w:val="0"/>
      <w:divBdr>
        <w:top w:val="none" w:sz="0" w:space="0" w:color="auto"/>
        <w:left w:val="none" w:sz="0" w:space="0" w:color="auto"/>
        <w:bottom w:val="none" w:sz="0" w:space="0" w:color="auto"/>
        <w:right w:val="none" w:sz="0" w:space="0" w:color="auto"/>
      </w:divBdr>
    </w:div>
    <w:div w:id="1159466098">
      <w:bodyDiv w:val="1"/>
      <w:marLeft w:val="0"/>
      <w:marRight w:val="0"/>
      <w:marTop w:val="0"/>
      <w:marBottom w:val="0"/>
      <w:divBdr>
        <w:top w:val="none" w:sz="0" w:space="0" w:color="auto"/>
        <w:left w:val="none" w:sz="0" w:space="0" w:color="auto"/>
        <w:bottom w:val="none" w:sz="0" w:space="0" w:color="auto"/>
        <w:right w:val="none" w:sz="0" w:space="0" w:color="auto"/>
      </w:divBdr>
    </w:div>
    <w:div w:id="1171989499">
      <w:bodyDiv w:val="1"/>
      <w:marLeft w:val="0"/>
      <w:marRight w:val="0"/>
      <w:marTop w:val="0"/>
      <w:marBottom w:val="0"/>
      <w:divBdr>
        <w:top w:val="none" w:sz="0" w:space="0" w:color="auto"/>
        <w:left w:val="none" w:sz="0" w:space="0" w:color="auto"/>
        <w:bottom w:val="none" w:sz="0" w:space="0" w:color="auto"/>
        <w:right w:val="none" w:sz="0" w:space="0" w:color="auto"/>
      </w:divBdr>
    </w:div>
    <w:div w:id="1197036974">
      <w:bodyDiv w:val="1"/>
      <w:marLeft w:val="0"/>
      <w:marRight w:val="0"/>
      <w:marTop w:val="0"/>
      <w:marBottom w:val="0"/>
      <w:divBdr>
        <w:top w:val="none" w:sz="0" w:space="0" w:color="auto"/>
        <w:left w:val="none" w:sz="0" w:space="0" w:color="auto"/>
        <w:bottom w:val="none" w:sz="0" w:space="0" w:color="auto"/>
        <w:right w:val="none" w:sz="0" w:space="0" w:color="auto"/>
      </w:divBdr>
    </w:div>
    <w:div w:id="1199202114">
      <w:bodyDiv w:val="1"/>
      <w:marLeft w:val="0"/>
      <w:marRight w:val="0"/>
      <w:marTop w:val="0"/>
      <w:marBottom w:val="0"/>
      <w:divBdr>
        <w:top w:val="none" w:sz="0" w:space="0" w:color="auto"/>
        <w:left w:val="none" w:sz="0" w:space="0" w:color="auto"/>
        <w:bottom w:val="none" w:sz="0" w:space="0" w:color="auto"/>
        <w:right w:val="none" w:sz="0" w:space="0" w:color="auto"/>
      </w:divBdr>
    </w:div>
    <w:div w:id="1221820240">
      <w:bodyDiv w:val="1"/>
      <w:marLeft w:val="0"/>
      <w:marRight w:val="0"/>
      <w:marTop w:val="0"/>
      <w:marBottom w:val="0"/>
      <w:divBdr>
        <w:top w:val="none" w:sz="0" w:space="0" w:color="auto"/>
        <w:left w:val="none" w:sz="0" w:space="0" w:color="auto"/>
        <w:bottom w:val="none" w:sz="0" w:space="0" w:color="auto"/>
        <w:right w:val="none" w:sz="0" w:space="0" w:color="auto"/>
      </w:divBdr>
    </w:div>
    <w:div w:id="1236477441">
      <w:bodyDiv w:val="1"/>
      <w:marLeft w:val="0"/>
      <w:marRight w:val="0"/>
      <w:marTop w:val="0"/>
      <w:marBottom w:val="0"/>
      <w:divBdr>
        <w:top w:val="none" w:sz="0" w:space="0" w:color="auto"/>
        <w:left w:val="none" w:sz="0" w:space="0" w:color="auto"/>
        <w:bottom w:val="none" w:sz="0" w:space="0" w:color="auto"/>
        <w:right w:val="none" w:sz="0" w:space="0" w:color="auto"/>
      </w:divBdr>
    </w:div>
    <w:div w:id="1249728062">
      <w:bodyDiv w:val="1"/>
      <w:marLeft w:val="0"/>
      <w:marRight w:val="0"/>
      <w:marTop w:val="0"/>
      <w:marBottom w:val="0"/>
      <w:divBdr>
        <w:top w:val="none" w:sz="0" w:space="0" w:color="auto"/>
        <w:left w:val="none" w:sz="0" w:space="0" w:color="auto"/>
        <w:bottom w:val="none" w:sz="0" w:space="0" w:color="auto"/>
        <w:right w:val="none" w:sz="0" w:space="0" w:color="auto"/>
      </w:divBdr>
    </w:div>
    <w:div w:id="1253201427">
      <w:bodyDiv w:val="1"/>
      <w:marLeft w:val="0"/>
      <w:marRight w:val="0"/>
      <w:marTop w:val="0"/>
      <w:marBottom w:val="0"/>
      <w:divBdr>
        <w:top w:val="none" w:sz="0" w:space="0" w:color="auto"/>
        <w:left w:val="none" w:sz="0" w:space="0" w:color="auto"/>
        <w:bottom w:val="none" w:sz="0" w:space="0" w:color="auto"/>
        <w:right w:val="none" w:sz="0" w:space="0" w:color="auto"/>
      </w:divBdr>
    </w:div>
    <w:div w:id="1261450702">
      <w:bodyDiv w:val="1"/>
      <w:marLeft w:val="0"/>
      <w:marRight w:val="0"/>
      <w:marTop w:val="0"/>
      <w:marBottom w:val="0"/>
      <w:divBdr>
        <w:top w:val="none" w:sz="0" w:space="0" w:color="auto"/>
        <w:left w:val="none" w:sz="0" w:space="0" w:color="auto"/>
        <w:bottom w:val="none" w:sz="0" w:space="0" w:color="auto"/>
        <w:right w:val="none" w:sz="0" w:space="0" w:color="auto"/>
      </w:divBdr>
    </w:div>
    <w:div w:id="1269119408">
      <w:bodyDiv w:val="1"/>
      <w:marLeft w:val="0"/>
      <w:marRight w:val="0"/>
      <w:marTop w:val="0"/>
      <w:marBottom w:val="0"/>
      <w:divBdr>
        <w:top w:val="none" w:sz="0" w:space="0" w:color="auto"/>
        <w:left w:val="none" w:sz="0" w:space="0" w:color="auto"/>
        <w:bottom w:val="none" w:sz="0" w:space="0" w:color="auto"/>
        <w:right w:val="none" w:sz="0" w:space="0" w:color="auto"/>
      </w:divBdr>
    </w:div>
    <w:div w:id="1272980080">
      <w:bodyDiv w:val="1"/>
      <w:marLeft w:val="0"/>
      <w:marRight w:val="0"/>
      <w:marTop w:val="0"/>
      <w:marBottom w:val="0"/>
      <w:divBdr>
        <w:top w:val="none" w:sz="0" w:space="0" w:color="auto"/>
        <w:left w:val="none" w:sz="0" w:space="0" w:color="auto"/>
        <w:bottom w:val="none" w:sz="0" w:space="0" w:color="auto"/>
        <w:right w:val="none" w:sz="0" w:space="0" w:color="auto"/>
      </w:divBdr>
    </w:div>
    <w:div w:id="1288312914">
      <w:bodyDiv w:val="1"/>
      <w:marLeft w:val="0"/>
      <w:marRight w:val="0"/>
      <w:marTop w:val="0"/>
      <w:marBottom w:val="0"/>
      <w:divBdr>
        <w:top w:val="none" w:sz="0" w:space="0" w:color="auto"/>
        <w:left w:val="none" w:sz="0" w:space="0" w:color="auto"/>
        <w:bottom w:val="none" w:sz="0" w:space="0" w:color="auto"/>
        <w:right w:val="none" w:sz="0" w:space="0" w:color="auto"/>
      </w:divBdr>
    </w:div>
    <w:div w:id="1316182836">
      <w:bodyDiv w:val="1"/>
      <w:marLeft w:val="0"/>
      <w:marRight w:val="0"/>
      <w:marTop w:val="0"/>
      <w:marBottom w:val="0"/>
      <w:divBdr>
        <w:top w:val="none" w:sz="0" w:space="0" w:color="auto"/>
        <w:left w:val="none" w:sz="0" w:space="0" w:color="auto"/>
        <w:bottom w:val="none" w:sz="0" w:space="0" w:color="auto"/>
        <w:right w:val="none" w:sz="0" w:space="0" w:color="auto"/>
      </w:divBdr>
    </w:div>
    <w:div w:id="1316303675">
      <w:bodyDiv w:val="1"/>
      <w:marLeft w:val="0"/>
      <w:marRight w:val="0"/>
      <w:marTop w:val="0"/>
      <w:marBottom w:val="0"/>
      <w:divBdr>
        <w:top w:val="none" w:sz="0" w:space="0" w:color="auto"/>
        <w:left w:val="none" w:sz="0" w:space="0" w:color="auto"/>
        <w:bottom w:val="none" w:sz="0" w:space="0" w:color="auto"/>
        <w:right w:val="none" w:sz="0" w:space="0" w:color="auto"/>
      </w:divBdr>
    </w:div>
    <w:div w:id="1353602918">
      <w:bodyDiv w:val="1"/>
      <w:marLeft w:val="0"/>
      <w:marRight w:val="0"/>
      <w:marTop w:val="0"/>
      <w:marBottom w:val="0"/>
      <w:divBdr>
        <w:top w:val="none" w:sz="0" w:space="0" w:color="auto"/>
        <w:left w:val="none" w:sz="0" w:space="0" w:color="auto"/>
        <w:bottom w:val="none" w:sz="0" w:space="0" w:color="auto"/>
        <w:right w:val="none" w:sz="0" w:space="0" w:color="auto"/>
      </w:divBdr>
    </w:div>
    <w:div w:id="1353653437">
      <w:bodyDiv w:val="1"/>
      <w:marLeft w:val="0"/>
      <w:marRight w:val="0"/>
      <w:marTop w:val="0"/>
      <w:marBottom w:val="0"/>
      <w:divBdr>
        <w:top w:val="none" w:sz="0" w:space="0" w:color="auto"/>
        <w:left w:val="none" w:sz="0" w:space="0" w:color="auto"/>
        <w:bottom w:val="none" w:sz="0" w:space="0" w:color="auto"/>
        <w:right w:val="none" w:sz="0" w:space="0" w:color="auto"/>
      </w:divBdr>
    </w:div>
    <w:div w:id="1369063842">
      <w:bodyDiv w:val="1"/>
      <w:marLeft w:val="0"/>
      <w:marRight w:val="0"/>
      <w:marTop w:val="0"/>
      <w:marBottom w:val="0"/>
      <w:divBdr>
        <w:top w:val="none" w:sz="0" w:space="0" w:color="auto"/>
        <w:left w:val="none" w:sz="0" w:space="0" w:color="auto"/>
        <w:bottom w:val="none" w:sz="0" w:space="0" w:color="auto"/>
        <w:right w:val="none" w:sz="0" w:space="0" w:color="auto"/>
      </w:divBdr>
    </w:div>
    <w:div w:id="1374039459">
      <w:bodyDiv w:val="1"/>
      <w:marLeft w:val="0"/>
      <w:marRight w:val="0"/>
      <w:marTop w:val="0"/>
      <w:marBottom w:val="0"/>
      <w:divBdr>
        <w:top w:val="none" w:sz="0" w:space="0" w:color="auto"/>
        <w:left w:val="none" w:sz="0" w:space="0" w:color="auto"/>
        <w:bottom w:val="none" w:sz="0" w:space="0" w:color="auto"/>
        <w:right w:val="none" w:sz="0" w:space="0" w:color="auto"/>
      </w:divBdr>
    </w:div>
    <w:div w:id="1380737932">
      <w:bodyDiv w:val="1"/>
      <w:marLeft w:val="0"/>
      <w:marRight w:val="0"/>
      <w:marTop w:val="0"/>
      <w:marBottom w:val="0"/>
      <w:divBdr>
        <w:top w:val="none" w:sz="0" w:space="0" w:color="auto"/>
        <w:left w:val="none" w:sz="0" w:space="0" w:color="auto"/>
        <w:bottom w:val="none" w:sz="0" w:space="0" w:color="auto"/>
        <w:right w:val="none" w:sz="0" w:space="0" w:color="auto"/>
      </w:divBdr>
    </w:div>
    <w:div w:id="1434865566">
      <w:bodyDiv w:val="1"/>
      <w:marLeft w:val="0"/>
      <w:marRight w:val="0"/>
      <w:marTop w:val="0"/>
      <w:marBottom w:val="0"/>
      <w:divBdr>
        <w:top w:val="none" w:sz="0" w:space="0" w:color="auto"/>
        <w:left w:val="none" w:sz="0" w:space="0" w:color="auto"/>
        <w:bottom w:val="none" w:sz="0" w:space="0" w:color="auto"/>
        <w:right w:val="none" w:sz="0" w:space="0" w:color="auto"/>
      </w:divBdr>
    </w:div>
    <w:div w:id="1444303162">
      <w:bodyDiv w:val="1"/>
      <w:marLeft w:val="0"/>
      <w:marRight w:val="0"/>
      <w:marTop w:val="0"/>
      <w:marBottom w:val="0"/>
      <w:divBdr>
        <w:top w:val="none" w:sz="0" w:space="0" w:color="auto"/>
        <w:left w:val="none" w:sz="0" w:space="0" w:color="auto"/>
        <w:bottom w:val="none" w:sz="0" w:space="0" w:color="auto"/>
        <w:right w:val="none" w:sz="0" w:space="0" w:color="auto"/>
      </w:divBdr>
    </w:div>
    <w:div w:id="1445081037">
      <w:bodyDiv w:val="1"/>
      <w:marLeft w:val="0"/>
      <w:marRight w:val="0"/>
      <w:marTop w:val="0"/>
      <w:marBottom w:val="0"/>
      <w:divBdr>
        <w:top w:val="none" w:sz="0" w:space="0" w:color="auto"/>
        <w:left w:val="none" w:sz="0" w:space="0" w:color="auto"/>
        <w:bottom w:val="none" w:sz="0" w:space="0" w:color="auto"/>
        <w:right w:val="none" w:sz="0" w:space="0" w:color="auto"/>
      </w:divBdr>
    </w:div>
    <w:div w:id="1460757761">
      <w:bodyDiv w:val="1"/>
      <w:marLeft w:val="0"/>
      <w:marRight w:val="0"/>
      <w:marTop w:val="0"/>
      <w:marBottom w:val="0"/>
      <w:divBdr>
        <w:top w:val="none" w:sz="0" w:space="0" w:color="auto"/>
        <w:left w:val="none" w:sz="0" w:space="0" w:color="auto"/>
        <w:bottom w:val="none" w:sz="0" w:space="0" w:color="auto"/>
        <w:right w:val="none" w:sz="0" w:space="0" w:color="auto"/>
      </w:divBdr>
    </w:div>
    <w:div w:id="1463696248">
      <w:bodyDiv w:val="1"/>
      <w:marLeft w:val="0"/>
      <w:marRight w:val="0"/>
      <w:marTop w:val="0"/>
      <w:marBottom w:val="0"/>
      <w:divBdr>
        <w:top w:val="none" w:sz="0" w:space="0" w:color="auto"/>
        <w:left w:val="none" w:sz="0" w:space="0" w:color="auto"/>
        <w:bottom w:val="none" w:sz="0" w:space="0" w:color="auto"/>
        <w:right w:val="none" w:sz="0" w:space="0" w:color="auto"/>
      </w:divBdr>
    </w:div>
    <w:div w:id="1484472894">
      <w:bodyDiv w:val="1"/>
      <w:marLeft w:val="0"/>
      <w:marRight w:val="0"/>
      <w:marTop w:val="0"/>
      <w:marBottom w:val="0"/>
      <w:divBdr>
        <w:top w:val="none" w:sz="0" w:space="0" w:color="auto"/>
        <w:left w:val="none" w:sz="0" w:space="0" w:color="auto"/>
        <w:bottom w:val="none" w:sz="0" w:space="0" w:color="auto"/>
        <w:right w:val="none" w:sz="0" w:space="0" w:color="auto"/>
      </w:divBdr>
    </w:div>
    <w:div w:id="1491290592">
      <w:bodyDiv w:val="1"/>
      <w:marLeft w:val="0"/>
      <w:marRight w:val="0"/>
      <w:marTop w:val="0"/>
      <w:marBottom w:val="0"/>
      <w:divBdr>
        <w:top w:val="none" w:sz="0" w:space="0" w:color="auto"/>
        <w:left w:val="none" w:sz="0" w:space="0" w:color="auto"/>
        <w:bottom w:val="none" w:sz="0" w:space="0" w:color="auto"/>
        <w:right w:val="none" w:sz="0" w:space="0" w:color="auto"/>
      </w:divBdr>
    </w:div>
    <w:div w:id="1493375881">
      <w:bodyDiv w:val="1"/>
      <w:marLeft w:val="0"/>
      <w:marRight w:val="0"/>
      <w:marTop w:val="0"/>
      <w:marBottom w:val="0"/>
      <w:divBdr>
        <w:top w:val="none" w:sz="0" w:space="0" w:color="auto"/>
        <w:left w:val="none" w:sz="0" w:space="0" w:color="auto"/>
        <w:bottom w:val="none" w:sz="0" w:space="0" w:color="auto"/>
        <w:right w:val="none" w:sz="0" w:space="0" w:color="auto"/>
      </w:divBdr>
    </w:div>
    <w:div w:id="1504010281">
      <w:bodyDiv w:val="1"/>
      <w:marLeft w:val="0"/>
      <w:marRight w:val="0"/>
      <w:marTop w:val="0"/>
      <w:marBottom w:val="0"/>
      <w:divBdr>
        <w:top w:val="none" w:sz="0" w:space="0" w:color="auto"/>
        <w:left w:val="none" w:sz="0" w:space="0" w:color="auto"/>
        <w:bottom w:val="none" w:sz="0" w:space="0" w:color="auto"/>
        <w:right w:val="none" w:sz="0" w:space="0" w:color="auto"/>
      </w:divBdr>
    </w:div>
    <w:div w:id="1515457687">
      <w:bodyDiv w:val="1"/>
      <w:marLeft w:val="0"/>
      <w:marRight w:val="0"/>
      <w:marTop w:val="0"/>
      <w:marBottom w:val="0"/>
      <w:divBdr>
        <w:top w:val="none" w:sz="0" w:space="0" w:color="auto"/>
        <w:left w:val="none" w:sz="0" w:space="0" w:color="auto"/>
        <w:bottom w:val="none" w:sz="0" w:space="0" w:color="auto"/>
        <w:right w:val="none" w:sz="0" w:space="0" w:color="auto"/>
      </w:divBdr>
    </w:div>
    <w:div w:id="1517617912">
      <w:bodyDiv w:val="1"/>
      <w:marLeft w:val="0"/>
      <w:marRight w:val="0"/>
      <w:marTop w:val="0"/>
      <w:marBottom w:val="0"/>
      <w:divBdr>
        <w:top w:val="none" w:sz="0" w:space="0" w:color="auto"/>
        <w:left w:val="none" w:sz="0" w:space="0" w:color="auto"/>
        <w:bottom w:val="none" w:sz="0" w:space="0" w:color="auto"/>
        <w:right w:val="none" w:sz="0" w:space="0" w:color="auto"/>
      </w:divBdr>
    </w:div>
    <w:div w:id="1518540681">
      <w:bodyDiv w:val="1"/>
      <w:marLeft w:val="0"/>
      <w:marRight w:val="0"/>
      <w:marTop w:val="0"/>
      <w:marBottom w:val="0"/>
      <w:divBdr>
        <w:top w:val="none" w:sz="0" w:space="0" w:color="auto"/>
        <w:left w:val="none" w:sz="0" w:space="0" w:color="auto"/>
        <w:bottom w:val="none" w:sz="0" w:space="0" w:color="auto"/>
        <w:right w:val="none" w:sz="0" w:space="0" w:color="auto"/>
      </w:divBdr>
    </w:div>
    <w:div w:id="1533566622">
      <w:bodyDiv w:val="1"/>
      <w:marLeft w:val="0"/>
      <w:marRight w:val="0"/>
      <w:marTop w:val="0"/>
      <w:marBottom w:val="0"/>
      <w:divBdr>
        <w:top w:val="none" w:sz="0" w:space="0" w:color="auto"/>
        <w:left w:val="none" w:sz="0" w:space="0" w:color="auto"/>
        <w:bottom w:val="none" w:sz="0" w:space="0" w:color="auto"/>
        <w:right w:val="none" w:sz="0" w:space="0" w:color="auto"/>
      </w:divBdr>
    </w:div>
    <w:div w:id="1547453169">
      <w:bodyDiv w:val="1"/>
      <w:marLeft w:val="0"/>
      <w:marRight w:val="0"/>
      <w:marTop w:val="0"/>
      <w:marBottom w:val="0"/>
      <w:divBdr>
        <w:top w:val="none" w:sz="0" w:space="0" w:color="auto"/>
        <w:left w:val="none" w:sz="0" w:space="0" w:color="auto"/>
        <w:bottom w:val="none" w:sz="0" w:space="0" w:color="auto"/>
        <w:right w:val="none" w:sz="0" w:space="0" w:color="auto"/>
      </w:divBdr>
    </w:div>
    <w:div w:id="1548419657">
      <w:bodyDiv w:val="1"/>
      <w:marLeft w:val="0"/>
      <w:marRight w:val="0"/>
      <w:marTop w:val="0"/>
      <w:marBottom w:val="0"/>
      <w:divBdr>
        <w:top w:val="none" w:sz="0" w:space="0" w:color="auto"/>
        <w:left w:val="none" w:sz="0" w:space="0" w:color="auto"/>
        <w:bottom w:val="none" w:sz="0" w:space="0" w:color="auto"/>
        <w:right w:val="none" w:sz="0" w:space="0" w:color="auto"/>
      </w:divBdr>
    </w:div>
    <w:div w:id="1553812578">
      <w:bodyDiv w:val="1"/>
      <w:marLeft w:val="0"/>
      <w:marRight w:val="0"/>
      <w:marTop w:val="0"/>
      <w:marBottom w:val="0"/>
      <w:divBdr>
        <w:top w:val="none" w:sz="0" w:space="0" w:color="auto"/>
        <w:left w:val="none" w:sz="0" w:space="0" w:color="auto"/>
        <w:bottom w:val="none" w:sz="0" w:space="0" w:color="auto"/>
        <w:right w:val="none" w:sz="0" w:space="0" w:color="auto"/>
      </w:divBdr>
    </w:div>
    <w:div w:id="1565143136">
      <w:bodyDiv w:val="1"/>
      <w:marLeft w:val="0"/>
      <w:marRight w:val="0"/>
      <w:marTop w:val="0"/>
      <w:marBottom w:val="0"/>
      <w:divBdr>
        <w:top w:val="none" w:sz="0" w:space="0" w:color="auto"/>
        <w:left w:val="none" w:sz="0" w:space="0" w:color="auto"/>
        <w:bottom w:val="none" w:sz="0" w:space="0" w:color="auto"/>
        <w:right w:val="none" w:sz="0" w:space="0" w:color="auto"/>
      </w:divBdr>
    </w:div>
    <w:div w:id="1568883145">
      <w:bodyDiv w:val="1"/>
      <w:marLeft w:val="0"/>
      <w:marRight w:val="0"/>
      <w:marTop w:val="0"/>
      <w:marBottom w:val="0"/>
      <w:divBdr>
        <w:top w:val="none" w:sz="0" w:space="0" w:color="auto"/>
        <w:left w:val="none" w:sz="0" w:space="0" w:color="auto"/>
        <w:bottom w:val="none" w:sz="0" w:space="0" w:color="auto"/>
        <w:right w:val="none" w:sz="0" w:space="0" w:color="auto"/>
      </w:divBdr>
    </w:div>
    <w:div w:id="1574503927">
      <w:bodyDiv w:val="1"/>
      <w:marLeft w:val="0"/>
      <w:marRight w:val="0"/>
      <w:marTop w:val="0"/>
      <w:marBottom w:val="0"/>
      <w:divBdr>
        <w:top w:val="none" w:sz="0" w:space="0" w:color="auto"/>
        <w:left w:val="none" w:sz="0" w:space="0" w:color="auto"/>
        <w:bottom w:val="none" w:sz="0" w:space="0" w:color="auto"/>
        <w:right w:val="none" w:sz="0" w:space="0" w:color="auto"/>
      </w:divBdr>
    </w:div>
    <w:div w:id="1584028690">
      <w:bodyDiv w:val="1"/>
      <w:marLeft w:val="0"/>
      <w:marRight w:val="0"/>
      <w:marTop w:val="0"/>
      <w:marBottom w:val="0"/>
      <w:divBdr>
        <w:top w:val="none" w:sz="0" w:space="0" w:color="auto"/>
        <w:left w:val="none" w:sz="0" w:space="0" w:color="auto"/>
        <w:bottom w:val="none" w:sz="0" w:space="0" w:color="auto"/>
        <w:right w:val="none" w:sz="0" w:space="0" w:color="auto"/>
      </w:divBdr>
    </w:div>
    <w:div w:id="1603105136">
      <w:bodyDiv w:val="1"/>
      <w:marLeft w:val="0"/>
      <w:marRight w:val="0"/>
      <w:marTop w:val="0"/>
      <w:marBottom w:val="0"/>
      <w:divBdr>
        <w:top w:val="none" w:sz="0" w:space="0" w:color="auto"/>
        <w:left w:val="none" w:sz="0" w:space="0" w:color="auto"/>
        <w:bottom w:val="none" w:sz="0" w:space="0" w:color="auto"/>
        <w:right w:val="none" w:sz="0" w:space="0" w:color="auto"/>
      </w:divBdr>
    </w:div>
    <w:div w:id="1609776192">
      <w:bodyDiv w:val="1"/>
      <w:marLeft w:val="0"/>
      <w:marRight w:val="0"/>
      <w:marTop w:val="0"/>
      <w:marBottom w:val="0"/>
      <w:divBdr>
        <w:top w:val="none" w:sz="0" w:space="0" w:color="auto"/>
        <w:left w:val="none" w:sz="0" w:space="0" w:color="auto"/>
        <w:bottom w:val="none" w:sz="0" w:space="0" w:color="auto"/>
        <w:right w:val="none" w:sz="0" w:space="0" w:color="auto"/>
      </w:divBdr>
    </w:div>
    <w:div w:id="1612668368">
      <w:bodyDiv w:val="1"/>
      <w:marLeft w:val="0"/>
      <w:marRight w:val="0"/>
      <w:marTop w:val="0"/>
      <w:marBottom w:val="0"/>
      <w:divBdr>
        <w:top w:val="none" w:sz="0" w:space="0" w:color="auto"/>
        <w:left w:val="none" w:sz="0" w:space="0" w:color="auto"/>
        <w:bottom w:val="none" w:sz="0" w:space="0" w:color="auto"/>
        <w:right w:val="none" w:sz="0" w:space="0" w:color="auto"/>
      </w:divBdr>
    </w:div>
    <w:div w:id="1653634015">
      <w:bodyDiv w:val="1"/>
      <w:marLeft w:val="0"/>
      <w:marRight w:val="0"/>
      <w:marTop w:val="0"/>
      <w:marBottom w:val="0"/>
      <w:divBdr>
        <w:top w:val="none" w:sz="0" w:space="0" w:color="auto"/>
        <w:left w:val="none" w:sz="0" w:space="0" w:color="auto"/>
        <w:bottom w:val="none" w:sz="0" w:space="0" w:color="auto"/>
        <w:right w:val="none" w:sz="0" w:space="0" w:color="auto"/>
      </w:divBdr>
    </w:div>
    <w:div w:id="1655645434">
      <w:bodyDiv w:val="1"/>
      <w:marLeft w:val="0"/>
      <w:marRight w:val="0"/>
      <w:marTop w:val="0"/>
      <w:marBottom w:val="0"/>
      <w:divBdr>
        <w:top w:val="none" w:sz="0" w:space="0" w:color="auto"/>
        <w:left w:val="none" w:sz="0" w:space="0" w:color="auto"/>
        <w:bottom w:val="none" w:sz="0" w:space="0" w:color="auto"/>
        <w:right w:val="none" w:sz="0" w:space="0" w:color="auto"/>
      </w:divBdr>
    </w:div>
    <w:div w:id="1658266161">
      <w:bodyDiv w:val="1"/>
      <w:marLeft w:val="0"/>
      <w:marRight w:val="0"/>
      <w:marTop w:val="0"/>
      <w:marBottom w:val="0"/>
      <w:divBdr>
        <w:top w:val="none" w:sz="0" w:space="0" w:color="auto"/>
        <w:left w:val="none" w:sz="0" w:space="0" w:color="auto"/>
        <w:bottom w:val="none" w:sz="0" w:space="0" w:color="auto"/>
        <w:right w:val="none" w:sz="0" w:space="0" w:color="auto"/>
      </w:divBdr>
    </w:div>
    <w:div w:id="1664702263">
      <w:bodyDiv w:val="1"/>
      <w:marLeft w:val="0"/>
      <w:marRight w:val="0"/>
      <w:marTop w:val="0"/>
      <w:marBottom w:val="0"/>
      <w:divBdr>
        <w:top w:val="none" w:sz="0" w:space="0" w:color="auto"/>
        <w:left w:val="none" w:sz="0" w:space="0" w:color="auto"/>
        <w:bottom w:val="none" w:sz="0" w:space="0" w:color="auto"/>
        <w:right w:val="none" w:sz="0" w:space="0" w:color="auto"/>
      </w:divBdr>
    </w:div>
    <w:div w:id="1681277176">
      <w:bodyDiv w:val="1"/>
      <w:marLeft w:val="0"/>
      <w:marRight w:val="0"/>
      <w:marTop w:val="0"/>
      <w:marBottom w:val="0"/>
      <w:divBdr>
        <w:top w:val="none" w:sz="0" w:space="0" w:color="auto"/>
        <w:left w:val="none" w:sz="0" w:space="0" w:color="auto"/>
        <w:bottom w:val="none" w:sz="0" w:space="0" w:color="auto"/>
        <w:right w:val="none" w:sz="0" w:space="0" w:color="auto"/>
      </w:divBdr>
    </w:div>
    <w:div w:id="1690372952">
      <w:bodyDiv w:val="1"/>
      <w:marLeft w:val="0"/>
      <w:marRight w:val="0"/>
      <w:marTop w:val="0"/>
      <w:marBottom w:val="0"/>
      <w:divBdr>
        <w:top w:val="none" w:sz="0" w:space="0" w:color="auto"/>
        <w:left w:val="none" w:sz="0" w:space="0" w:color="auto"/>
        <w:bottom w:val="none" w:sz="0" w:space="0" w:color="auto"/>
        <w:right w:val="none" w:sz="0" w:space="0" w:color="auto"/>
      </w:divBdr>
    </w:div>
    <w:div w:id="1693991646">
      <w:bodyDiv w:val="1"/>
      <w:marLeft w:val="0"/>
      <w:marRight w:val="0"/>
      <w:marTop w:val="0"/>
      <w:marBottom w:val="0"/>
      <w:divBdr>
        <w:top w:val="none" w:sz="0" w:space="0" w:color="auto"/>
        <w:left w:val="none" w:sz="0" w:space="0" w:color="auto"/>
        <w:bottom w:val="none" w:sz="0" w:space="0" w:color="auto"/>
        <w:right w:val="none" w:sz="0" w:space="0" w:color="auto"/>
      </w:divBdr>
    </w:div>
    <w:div w:id="1731271046">
      <w:bodyDiv w:val="1"/>
      <w:marLeft w:val="0"/>
      <w:marRight w:val="0"/>
      <w:marTop w:val="0"/>
      <w:marBottom w:val="0"/>
      <w:divBdr>
        <w:top w:val="none" w:sz="0" w:space="0" w:color="auto"/>
        <w:left w:val="none" w:sz="0" w:space="0" w:color="auto"/>
        <w:bottom w:val="none" w:sz="0" w:space="0" w:color="auto"/>
        <w:right w:val="none" w:sz="0" w:space="0" w:color="auto"/>
      </w:divBdr>
    </w:div>
    <w:div w:id="1731465384">
      <w:bodyDiv w:val="1"/>
      <w:marLeft w:val="0"/>
      <w:marRight w:val="0"/>
      <w:marTop w:val="0"/>
      <w:marBottom w:val="0"/>
      <w:divBdr>
        <w:top w:val="none" w:sz="0" w:space="0" w:color="auto"/>
        <w:left w:val="none" w:sz="0" w:space="0" w:color="auto"/>
        <w:bottom w:val="none" w:sz="0" w:space="0" w:color="auto"/>
        <w:right w:val="none" w:sz="0" w:space="0" w:color="auto"/>
      </w:divBdr>
    </w:div>
    <w:div w:id="1747415653">
      <w:bodyDiv w:val="1"/>
      <w:marLeft w:val="0"/>
      <w:marRight w:val="0"/>
      <w:marTop w:val="0"/>
      <w:marBottom w:val="0"/>
      <w:divBdr>
        <w:top w:val="none" w:sz="0" w:space="0" w:color="auto"/>
        <w:left w:val="none" w:sz="0" w:space="0" w:color="auto"/>
        <w:bottom w:val="none" w:sz="0" w:space="0" w:color="auto"/>
        <w:right w:val="none" w:sz="0" w:space="0" w:color="auto"/>
      </w:divBdr>
    </w:div>
    <w:div w:id="1748574978">
      <w:bodyDiv w:val="1"/>
      <w:marLeft w:val="0"/>
      <w:marRight w:val="0"/>
      <w:marTop w:val="0"/>
      <w:marBottom w:val="0"/>
      <w:divBdr>
        <w:top w:val="none" w:sz="0" w:space="0" w:color="auto"/>
        <w:left w:val="none" w:sz="0" w:space="0" w:color="auto"/>
        <w:bottom w:val="none" w:sz="0" w:space="0" w:color="auto"/>
        <w:right w:val="none" w:sz="0" w:space="0" w:color="auto"/>
      </w:divBdr>
    </w:div>
    <w:div w:id="1769618013">
      <w:bodyDiv w:val="1"/>
      <w:marLeft w:val="0"/>
      <w:marRight w:val="0"/>
      <w:marTop w:val="0"/>
      <w:marBottom w:val="0"/>
      <w:divBdr>
        <w:top w:val="none" w:sz="0" w:space="0" w:color="auto"/>
        <w:left w:val="none" w:sz="0" w:space="0" w:color="auto"/>
        <w:bottom w:val="none" w:sz="0" w:space="0" w:color="auto"/>
        <w:right w:val="none" w:sz="0" w:space="0" w:color="auto"/>
      </w:divBdr>
    </w:div>
    <w:div w:id="1769884999">
      <w:bodyDiv w:val="1"/>
      <w:marLeft w:val="0"/>
      <w:marRight w:val="0"/>
      <w:marTop w:val="0"/>
      <w:marBottom w:val="0"/>
      <w:divBdr>
        <w:top w:val="none" w:sz="0" w:space="0" w:color="auto"/>
        <w:left w:val="none" w:sz="0" w:space="0" w:color="auto"/>
        <w:bottom w:val="none" w:sz="0" w:space="0" w:color="auto"/>
        <w:right w:val="none" w:sz="0" w:space="0" w:color="auto"/>
      </w:divBdr>
    </w:div>
    <w:div w:id="1771467361">
      <w:bodyDiv w:val="1"/>
      <w:marLeft w:val="0"/>
      <w:marRight w:val="0"/>
      <w:marTop w:val="0"/>
      <w:marBottom w:val="0"/>
      <w:divBdr>
        <w:top w:val="none" w:sz="0" w:space="0" w:color="auto"/>
        <w:left w:val="none" w:sz="0" w:space="0" w:color="auto"/>
        <w:bottom w:val="none" w:sz="0" w:space="0" w:color="auto"/>
        <w:right w:val="none" w:sz="0" w:space="0" w:color="auto"/>
      </w:divBdr>
    </w:div>
    <w:div w:id="1774671657">
      <w:bodyDiv w:val="1"/>
      <w:marLeft w:val="0"/>
      <w:marRight w:val="0"/>
      <w:marTop w:val="0"/>
      <w:marBottom w:val="0"/>
      <w:divBdr>
        <w:top w:val="none" w:sz="0" w:space="0" w:color="auto"/>
        <w:left w:val="none" w:sz="0" w:space="0" w:color="auto"/>
        <w:bottom w:val="none" w:sz="0" w:space="0" w:color="auto"/>
        <w:right w:val="none" w:sz="0" w:space="0" w:color="auto"/>
      </w:divBdr>
    </w:div>
    <w:div w:id="1777140324">
      <w:bodyDiv w:val="1"/>
      <w:marLeft w:val="0"/>
      <w:marRight w:val="0"/>
      <w:marTop w:val="0"/>
      <w:marBottom w:val="0"/>
      <w:divBdr>
        <w:top w:val="none" w:sz="0" w:space="0" w:color="auto"/>
        <w:left w:val="none" w:sz="0" w:space="0" w:color="auto"/>
        <w:bottom w:val="none" w:sz="0" w:space="0" w:color="auto"/>
        <w:right w:val="none" w:sz="0" w:space="0" w:color="auto"/>
      </w:divBdr>
    </w:div>
    <w:div w:id="1790127154">
      <w:bodyDiv w:val="1"/>
      <w:marLeft w:val="0"/>
      <w:marRight w:val="0"/>
      <w:marTop w:val="0"/>
      <w:marBottom w:val="0"/>
      <w:divBdr>
        <w:top w:val="none" w:sz="0" w:space="0" w:color="auto"/>
        <w:left w:val="none" w:sz="0" w:space="0" w:color="auto"/>
        <w:bottom w:val="none" w:sz="0" w:space="0" w:color="auto"/>
        <w:right w:val="none" w:sz="0" w:space="0" w:color="auto"/>
      </w:divBdr>
    </w:div>
    <w:div w:id="1844393942">
      <w:bodyDiv w:val="1"/>
      <w:marLeft w:val="0"/>
      <w:marRight w:val="0"/>
      <w:marTop w:val="0"/>
      <w:marBottom w:val="0"/>
      <w:divBdr>
        <w:top w:val="none" w:sz="0" w:space="0" w:color="auto"/>
        <w:left w:val="none" w:sz="0" w:space="0" w:color="auto"/>
        <w:bottom w:val="none" w:sz="0" w:space="0" w:color="auto"/>
        <w:right w:val="none" w:sz="0" w:space="0" w:color="auto"/>
      </w:divBdr>
    </w:div>
    <w:div w:id="1846171047">
      <w:bodyDiv w:val="1"/>
      <w:marLeft w:val="0"/>
      <w:marRight w:val="0"/>
      <w:marTop w:val="0"/>
      <w:marBottom w:val="0"/>
      <w:divBdr>
        <w:top w:val="none" w:sz="0" w:space="0" w:color="auto"/>
        <w:left w:val="none" w:sz="0" w:space="0" w:color="auto"/>
        <w:bottom w:val="none" w:sz="0" w:space="0" w:color="auto"/>
        <w:right w:val="none" w:sz="0" w:space="0" w:color="auto"/>
      </w:divBdr>
    </w:div>
    <w:div w:id="1856731236">
      <w:bodyDiv w:val="1"/>
      <w:marLeft w:val="0"/>
      <w:marRight w:val="0"/>
      <w:marTop w:val="0"/>
      <w:marBottom w:val="0"/>
      <w:divBdr>
        <w:top w:val="none" w:sz="0" w:space="0" w:color="auto"/>
        <w:left w:val="none" w:sz="0" w:space="0" w:color="auto"/>
        <w:bottom w:val="none" w:sz="0" w:space="0" w:color="auto"/>
        <w:right w:val="none" w:sz="0" w:space="0" w:color="auto"/>
      </w:divBdr>
    </w:div>
    <w:div w:id="1857235301">
      <w:bodyDiv w:val="1"/>
      <w:marLeft w:val="0"/>
      <w:marRight w:val="0"/>
      <w:marTop w:val="0"/>
      <w:marBottom w:val="0"/>
      <w:divBdr>
        <w:top w:val="none" w:sz="0" w:space="0" w:color="auto"/>
        <w:left w:val="none" w:sz="0" w:space="0" w:color="auto"/>
        <w:bottom w:val="none" w:sz="0" w:space="0" w:color="auto"/>
        <w:right w:val="none" w:sz="0" w:space="0" w:color="auto"/>
      </w:divBdr>
    </w:div>
    <w:div w:id="1865241877">
      <w:bodyDiv w:val="1"/>
      <w:marLeft w:val="0"/>
      <w:marRight w:val="0"/>
      <w:marTop w:val="0"/>
      <w:marBottom w:val="0"/>
      <w:divBdr>
        <w:top w:val="none" w:sz="0" w:space="0" w:color="auto"/>
        <w:left w:val="none" w:sz="0" w:space="0" w:color="auto"/>
        <w:bottom w:val="none" w:sz="0" w:space="0" w:color="auto"/>
        <w:right w:val="none" w:sz="0" w:space="0" w:color="auto"/>
      </w:divBdr>
    </w:div>
    <w:div w:id="1871143357">
      <w:bodyDiv w:val="1"/>
      <w:marLeft w:val="0"/>
      <w:marRight w:val="0"/>
      <w:marTop w:val="0"/>
      <w:marBottom w:val="0"/>
      <w:divBdr>
        <w:top w:val="none" w:sz="0" w:space="0" w:color="auto"/>
        <w:left w:val="none" w:sz="0" w:space="0" w:color="auto"/>
        <w:bottom w:val="none" w:sz="0" w:space="0" w:color="auto"/>
        <w:right w:val="none" w:sz="0" w:space="0" w:color="auto"/>
      </w:divBdr>
    </w:div>
    <w:div w:id="1875459471">
      <w:bodyDiv w:val="1"/>
      <w:marLeft w:val="0"/>
      <w:marRight w:val="0"/>
      <w:marTop w:val="0"/>
      <w:marBottom w:val="0"/>
      <w:divBdr>
        <w:top w:val="none" w:sz="0" w:space="0" w:color="auto"/>
        <w:left w:val="none" w:sz="0" w:space="0" w:color="auto"/>
        <w:bottom w:val="none" w:sz="0" w:space="0" w:color="auto"/>
        <w:right w:val="none" w:sz="0" w:space="0" w:color="auto"/>
      </w:divBdr>
    </w:div>
    <w:div w:id="1938172381">
      <w:bodyDiv w:val="1"/>
      <w:marLeft w:val="0"/>
      <w:marRight w:val="0"/>
      <w:marTop w:val="0"/>
      <w:marBottom w:val="0"/>
      <w:divBdr>
        <w:top w:val="none" w:sz="0" w:space="0" w:color="auto"/>
        <w:left w:val="none" w:sz="0" w:space="0" w:color="auto"/>
        <w:bottom w:val="none" w:sz="0" w:space="0" w:color="auto"/>
        <w:right w:val="none" w:sz="0" w:space="0" w:color="auto"/>
      </w:divBdr>
      <w:divsChild>
        <w:div w:id="330723989">
          <w:marLeft w:val="0"/>
          <w:marRight w:val="0"/>
          <w:marTop w:val="0"/>
          <w:marBottom w:val="0"/>
          <w:divBdr>
            <w:top w:val="none" w:sz="0" w:space="0" w:color="auto"/>
            <w:left w:val="none" w:sz="0" w:space="0" w:color="auto"/>
            <w:bottom w:val="none" w:sz="0" w:space="0" w:color="auto"/>
            <w:right w:val="none" w:sz="0" w:space="0" w:color="auto"/>
          </w:divBdr>
        </w:div>
        <w:div w:id="1742940900">
          <w:marLeft w:val="0"/>
          <w:marRight w:val="0"/>
          <w:marTop w:val="0"/>
          <w:marBottom w:val="0"/>
          <w:divBdr>
            <w:top w:val="none" w:sz="0" w:space="0" w:color="auto"/>
            <w:left w:val="none" w:sz="0" w:space="0" w:color="auto"/>
            <w:bottom w:val="none" w:sz="0" w:space="0" w:color="auto"/>
            <w:right w:val="none" w:sz="0" w:space="0" w:color="auto"/>
          </w:divBdr>
        </w:div>
        <w:div w:id="234439371">
          <w:marLeft w:val="0"/>
          <w:marRight w:val="0"/>
          <w:marTop w:val="0"/>
          <w:marBottom w:val="0"/>
          <w:divBdr>
            <w:top w:val="none" w:sz="0" w:space="0" w:color="auto"/>
            <w:left w:val="none" w:sz="0" w:space="0" w:color="auto"/>
            <w:bottom w:val="none" w:sz="0" w:space="0" w:color="auto"/>
            <w:right w:val="none" w:sz="0" w:space="0" w:color="auto"/>
          </w:divBdr>
        </w:div>
        <w:div w:id="2046637197">
          <w:marLeft w:val="0"/>
          <w:marRight w:val="0"/>
          <w:marTop w:val="0"/>
          <w:marBottom w:val="0"/>
          <w:divBdr>
            <w:top w:val="none" w:sz="0" w:space="0" w:color="auto"/>
            <w:left w:val="none" w:sz="0" w:space="0" w:color="auto"/>
            <w:bottom w:val="none" w:sz="0" w:space="0" w:color="auto"/>
            <w:right w:val="none" w:sz="0" w:space="0" w:color="auto"/>
          </w:divBdr>
        </w:div>
        <w:div w:id="709843070">
          <w:marLeft w:val="0"/>
          <w:marRight w:val="0"/>
          <w:marTop w:val="0"/>
          <w:marBottom w:val="0"/>
          <w:divBdr>
            <w:top w:val="none" w:sz="0" w:space="0" w:color="auto"/>
            <w:left w:val="none" w:sz="0" w:space="0" w:color="auto"/>
            <w:bottom w:val="none" w:sz="0" w:space="0" w:color="auto"/>
            <w:right w:val="none" w:sz="0" w:space="0" w:color="auto"/>
          </w:divBdr>
        </w:div>
        <w:div w:id="55665617">
          <w:marLeft w:val="0"/>
          <w:marRight w:val="0"/>
          <w:marTop w:val="0"/>
          <w:marBottom w:val="0"/>
          <w:divBdr>
            <w:top w:val="none" w:sz="0" w:space="0" w:color="auto"/>
            <w:left w:val="none" w:sz="0" w:space="0" w:color="auto"/>
            <w:bottom w:val="none" w:sz="0" w:space="0" w:color="auto"/>
            <w:right w:val="none" w:sz="0" w:space="0" w:color="auto"/>
          </w:divBdr>
        </w:div>
        <w:div w:id="28645537">
          <w:marLeft w:val="0"/>
          <w:marRight w:val="0"/>
          <w:marTop w:val="0"/>
          <w:marBottom w:val="0"/>
          <w:divBdr>
            <w:top w:val="none" w:sz="0" w:space="0" w:color="auto"/>
            <w:left w:val="none" w:sz="0" w:space="0" w:color="auto"/>
            <w:bottom w:val="none" w:sz="0" w:space="0" w:color="auto"/>
            <w:right w:val="none" w:sz="0" w:space="0" w:color="auto"/>
          </w:divBdr>
        </w:div>
        <w:div w:id="2012562890">
          <w:marLeft w:val="0"/>
          <w:marRight w:val="0"/>
          <w:marTop w:val="0"/>
          <w:marBottom w:val="0"/>
          <w:divBdr>
            <w:top w:val="none" w:sz="0" w:space="0" w:color="auto"/>
            <w:left w:val="none" w:sz="0" w:space="0" w:color="auto"/>
            <w:bottom w:val="none" w:sz="0" w:space="0" w:color="auto"/>
            <w:right w:val="none" w:sz="0" w:space="0" w:color="auto"/>
          </w:divBdr>
        </w:div>
        <w:div w:id="1854488492">
          <w:marLeft w:val="0"/>
          <w:marRight w:val="0"/>
          <w:marTop w:val="0"/>
          <w:marBottom w:val="0"/>
          <w:divBdr>
            <w:top w:val="none" w:sz="0" w:space="0" w:color="auto"/>
            <w:left w:val="none" w:sz="0" w:space="0" w:color="auto"/>
            <w:bottom w:val="none" w:sz="0" w:space="0" w:color="auto"/>
            <w:right w:val="none" w:sz="0" w:space="0" w:color="auto"/>
          </w:divBdr>
        </w:div>
        <w:div w:id="1184202645">
          <w:marLeft w:val="0"/>
          <w:marRight w:val="0"/>
          <w:marTop w:val="0"/>
          <w:marBottom w:val="0"/>
          <w:divBdr>
            <w:top w:val="none" w:sz="0" w:space="0" w:color="auto"/>
            <w:left w:val="none" w:sz="0" w:space="0" w:color="auto"/>
            <w:bottom w:val="none" w:sz="0" w:space="0" w:color="auto"/>
            <w:right w:val="none" w:sz="0" w:space="0" w:color="auto"/>
          </w:divBdr>
        </w:div>
        <w:div w:id="719062613">
          <w:marLeft w:val="0"/>
          <w:marRight w:val="0"/>
          <w:marTop w:val="0"/>
          <w:marBottom w:val="0"/>
          <w:divBdr>
            <w:top w:val="none" w:sz="0" w:space="0" w:color="auto"/>
            <w:left w:val="none" w:sz="0" w:space="0" w:color="auto"/>
            <w:bottom w:val="none" w:sz="0" w:space="0" w:color="auto"/>
            <w:right w:val="none" w:sz="0" w:space="0" w:color="auto"/>
          </w:divBdr>
        </w:div>
        <w:div w:id="1799030451">
          <w:marLeft w:val="0"/>
          <w:marRight w:val="0"/>
          <w:marTop w:val="0"/>
          <w:marBottom w:val="0"/>
          <w:divBdr>
            <w:top w:val="none" w:sz="0" w:space="0" w:color="auto"/>
            <w:left w:val="none" w:sz="0" w:space="0" w:color="auto"/>
            <w:bottom w:val="none" w:sz="0" w:space="0" w:color="auto"/>
            <w:right w:val="none" w:sz="0" w:space="0" w:color="auto"/>
          </w:divBdr>
        </w:div>
        <w:div w:id="2365574">
          <w:marLeft w:val="0"/>
          <w:marRight w:val="0"/>
          <w:marTop w:val="0"/>
          <w:marBottom w:val="0"/>
          <w:divBdr>
            <w:top w:val="none" w:sz="0" w:space="0" w:color="auto"/>
            <w:left w:val="none" w:sz="0" w:space="0" w:color="auto"/>
            <w:bottom w:val="none" w:sz="0" w:space="0" w:color="auto"/>
            <w:right w:val="none" w:sz="0" w:space="0" w:color="auto"/>
          </w:divBdr>
        </w:div>
        <w:div w:id="1311594381">
          <w:marLeft w:val="0"/>
          <w:marRight w:val="0"/>
          <w:marTop w:val="0"/>
          <w:marBottom w:val="0"/>
          <w:divBdr>
            <w:top w:val="none" w:sz="0" w:space="0" w:color="auto"/>
            <w:left w:val="none" w:sz="0" w:space="0" w:color="auto"/>
            <w:bottom w:val="none" w:sz="0" w:space="0" w:color="auto"/>
            <w:right w:val="none" w:sz="0" w:space="0" w:color="auto"/>
          </w:divBdr>
        </w:div>
        <w:div w:id="1833447179">
          <w:marLeft w:val="0"/>
          <w:marRight w:val="0"/>
          <w:marTop w:val="0"/>
          <w:marBottom w:val="0"/>
          <w:divBdr>
            <w:top w:val="none" w:sz="0" w:space="0" w:color="auto"/>
            <w:left w:val="none" w:sz="0" w:space="0" w:color="auto"/>
            <w:bottom w:val="none" w:sz="0" w:space="0" w:color="auto"/>
            <w:right w:val="none" w:sz="0" w:space="0" w:color="auto"/>
          </w:divBdr>
        </w:div>
        <w:div w:id="1431315895">
          <w:marLeft w:val="0"/>
          <w:marRight w:val="0"/>
          <w:marTop w:val="0"/>
          <w:marBottom w:val="0"/>
          <w:divBdr>
            <w:top w:val="none" w:sz="0" w:space="0" w:color="auto"/>
            <w:left w:val="none" w:sz="0" w:space="0" w:color="auto"/>
            <w:bottom w:val="none" w:sz="0" w:space="0" w:color="auto"/>
            <w:right w:val="none" w:sz="0" w:space="0" w:color="auto"/>
          </w:divBdr>
        </w:div>
        <w:div w:id="1947272626">
          <w:marLeft w:val="0"/>
          <w:marRight w:val="0"/>
          <w:marTop w:val="0"/>
          <w:marBottom w:val="0"/>
          <w:divBdr>
            <w:top w:val="none" w:sz="0" w:space="0" w:color="auto"/>
            <w:left w:val="none" w:sz="0" w:space="0" w:color="auto"/>
            <w:bottom w:val="none" w:sz="0" w:space="0" w:color="auto"/>
            <w:right w:val="none" w:sz="0" w:space="0" w:color="auto"/>
          </w:divBdr>
        </w:div>
        <w:div w:id="1947497852">
          <w:marLeft w:val="0"/>
          <w:marRight w:val="0"/>
          <w:marTop w:val="0"/>
          <w:marBottom w:val="0"/>
          <w:divBdr>
            <w:top w:val="none" w:sz="0" w:space="0" w:color="auto"/>
            <w:left w:val="none" w:sz="0" w:space="0" w:color="auto"/>
            <w:bottom w:val="none" w:sz="0" w:space="0" w:color="auto"/>
            <w:right w:val="none" w:sz="0" w:space="0" w:color="auto"/>
          </w:divBdr>
        </w:div>
        <w:div w:id="978724598">
          <w:marLeft w:val="0"/>
          <w:marRight w:val="0"/>
          <w:marTop w:val="0"/>
          <w:marBottom w:val="0"/>
          <w:divBdr>
            <w:top w:val="none" w:sz="0" w:space="0" w:color="auto"/>
            <w:left w:val="none" w:sz="0" w:space="0" w:color="auto"/>
            <w:bottom w:val="none" w:sz="0" w:space="0" w:color="auto"/>
            <w:right w:val="none" w:sz="0" w:space="0" w:color="auto"/>
          </w:divBdr>
        </w:div>
        <w:div w:id="1254976950">
          <w:marLeft w:val="0"/>
          <w:marRight w:val="0"/>
          <w:marTop w:val="0"/>
          <w:marBottom w:val="0"/>
          <w:divBdr>
            <w:top w:val="none" w:sz="0" w:space="0" w:color="auto"/>
            <w:left w:val="none" w:sz="0" w:space="0" w:color="auto"/>
            <w:bottom w:val="none" w:sz="0" w:space="0" w:color="auto"/>
            <w:right w:val="none" w:sz="0" w:space="0" w:color="auto"/>
          </w:divBdr>
        </w:div>
        <w:div w:id="2141724866">
          <w:marLeft w:val="0"/>
          <w:marRight w:val="0"/>
          <w:marTop w:val="0"/>
          <w:marBottom w:val="0"/>
          <w:divBdr>
            <w:top w:val="none" w:sz="0" w:space="0" w:color="auto"/>
            <w:left w:val="none" w:sz="0" w:space="0" w:color="auto"/>
            <w:bottom w:val="none" w:sz="0" w:space="0" w:color="auto"/>
            <w:right w:val="none" w:sz="0" w:space="0" w:color="auto"/>
          </w:divBdr>
        </w:div>
        <w:div w:id="1010793951">
          <w:marLeft w:val="0"/>
          <w:marRight w:val="0"/>
          <w:marTop w:val="0"/>
          <w:marBottom w:val="0"/>
          <w:divBdr>
            <w:top w:val="none" w:sz="0" w:space="0" w:color="auto"/>
            <w:left w:val="none" w:sz="0" w:space="0" w:color="auto"/>
            <w:bottom w:val="none" w:sz="0" w:space="0" w:color="auto"/>
            <w:right w:val="none" w:sz="0" w:space="0" w:color="auto"/>
          </w:divBdr>
        </w:div>
        <w:div w:id="172383224">
          <w:marLeft w:val="0"/>
          <w:marRight w:val="0"/>
          <w:marTop w:val="0"/>
          <w:marBottom w:val="0"/>
          <w:divBdr>
            <w:top w:val="none" w:sz="0" w:space="0" w:color="auto"/>
            <w:left w:val="none" w:sz="0" w:space="0" w:color="auto"/>
            <w:bottom w:val="none" w:sz="0" w:space="0" w:color="auto"/>
            <w:right w:val="none" w:sz="0" w:space="0" w:color="auto"/>
          </w:divBdr>
        </w:div>
        <w:div w:id="1780485073">
          <w:marLeft w:val="0"/>
          <w:marRight w:val="0"/>
          <w:marTop w:val="0"/>
          <w:marBottom w:val="0"/>
          <w:divBdr>
            <w:top w:val="none" w:sz="0" w:space="0" w:color="auto"/>
            <w:left w:val="none" w:sz="0" w:space="0" w:color="auto"/>
            <w:bottom w:val="none" w:sz="0" w:space="0" w:color="auto"/>
            <w:right w:val="none" w:sz="0" w:space="0" w:color="auto"/>
          </w:divBdr>
        </w:div>
        <w:div w:id="1638562060">
          <w:marLeft w:val="0"/>
          <w:marRight w:val="0"/>
          <w:marTop w:val="0"/>
          <w:marBottom w:val="0"/>
          <w:divBdr>
            <w:top w:val="none" w:sz="0" w:space="0" w:color="auto"/>
            <w:left w:val="none" w:sz="0" w:space="0" w:color="auto"/>
            <w:bottom w:val="none" w:sz="0" w:space="0" w:color="auto"/>
            <w:right w:val="none" w:sz="0" w:space="0" w:color="auto"/>
          </w:divBdr>
        </w:div>
        <w:div w:id="1614751759">
          <w:marLeft w:val="0"/>
          <w:marRight w:val="0"/>
          <w:marTop w:val="0"/>
          <w:marBottom w:val="0"/>
          <w:divBdr>
            <w:top w:val="none" w:sz="0" w:space="0" w:color="auto"/>
            <w:left w:val="none" w:sz="0" w:space="0" w:color="auto"/>
            <w:bottom w:val="none" w:sz="0" w:space="0" w:color="auto"/>
            <w:right w:val="none" w:sz="0" w:space="0" w:color="auto"/>
          </w:divBdr>
        </w:div>
        <w:div w:id="1237788990">
          <w:marLeft w:val="0"/>
          <w:marRight w:val="0"/>
          <w:marTop w:val="0"/>
          <w:marBottom w:val="0"/>
          <w:divBdr>
            <w:top w:val="none" w:sz="0" w:space="0" w:color="auto"/>
            <w:left w:val="none" w:sz="0" w:space="0" w:color="auto"/>
            <w:bottom w:val="none" w:sz="0" w:space="0" w:color="auto"/>
            <w:right w:val="none" w:sz="0" w:space="0" w:color="auto"/>
          </w:divBdr>
        </w:div>
        <w:div w:id="1310482247">
          <w:marLeft w:val="0"/>
          <w:marRight w:val="0"/>
          <w:marTop w:val="0"/>
          <w:marBottom w:val="0"/>
          <w:divBdr>
            <w:top w:val="none" w:sz="0" w:space="0" w:color="auto"/>
            <w:left w:val="none" w:sz="0" w:space="0" w:color="auto"/>
            <w:bottom w:val="none" w:sz="0" w:space="0" w:color="auto"/>
            <w:right w:val="none" w:sz="0" w:space="0" w:color="auto"/>
          </w:divBdr>
        </w:div>
        <w:div w:id="950354698">
          <w:marLeft w:val="0"/>
          <w:marRight w:val="0"/>
          <w:marTop w:val="0"/>
          <w:marBottom w:val="0"/>
          <w:divBdr>
            <w:top w:val="none" w:sz="0" w:space="0" w:color="auto"/>
            <w:left w:val="none" w:sz="0" w:space="0" w:color="auto"/>
            <w:bottom w:val="none" w:sz="0" w:space="0" w:color="auto"/>
            <w:right w:val="none" w:sz="0" w:space="0" w:color="auto"/>
          </w:divBdr>
        </w:div>
        <w:div w:id="1884705035">
          <w:marLeft w:val="0"/>
          <w:marRight w:val="0"/>
          <w:marTop w:val="0"/>
          <w:marBottom w:val="0"/>
          <w:divBdr>
            <w:top w:val="none" w:sz="0" w:space="0" w:color="auto"/>
            <w:left w:val="none" w:sz="0" w:space="0" w:color="auto"/>
            <w:bottom w:val="none" w:sz="0" w:space="0" w:color="auto"/>
            <w:right w:val="none" w:sz="0" w:space="0" w:color="auto"/>
          </w:divBdr>
        </w:div>
        <w:div w:id="703557950">
          <w:marLeft w:val="0"/>
          <w:marRight w:val="0"/>
          <w:marTop w:val="0"/>
          <w:marBottom w:val="0"/>
          <w:divBdr>
            <w:top w:val="none" w:sz="0" w:space="0" w:color="auto"/>
            <w:left w:val="none" w:sz="0" w:space="0" w:color="auto"/>
            <w:bottom w:val="none" w:sz="0" w:space="0" w:color="auto"/>
            <w:right w:val="none" w:sz="0" w:space="0" w:color="auto"/>
          </w:divBdr>
        </w:div>
        <w:div w:id="179974624">
          <w:marLeft w:val="0"/>
          <w:marRight w:val="0"/>
          <w:marTop w:val="0"/>
          <w:marBottom w:val="0"/>
          <w:divBdr>
            <w:top w:val="none" w:sz="0" w:space="0" w:color="auto"/>
            <w:left w:val="none" w:sz="0" w:space="0" w:color="auto"/>
            <w:bottom w:val="none" w:sz="0" w:space="0" w:color="auto"/>
            <w:right w:val="none" w:sz="0" w:space="0" w:color="auto"/>
          </w:divBdr>
        </w:div>
        <w:div w:id="1765494564">
          <w:marLeft w:val="0"/>
          <w:marRight w:val="0"/>
          <w:marTop w:val="0"/>
          <w:marBottom w:val="0"/>
          <w:divBdr>
            <w:top w:val="none" w:sz="0" w:space="0" w:color="auto"/>
            <w:left w:val="none" w:sz="0" w:space="0" w:color="auto"/>
            <w:bottom w:val="none" w:sz="0" w:space="0" w:color="auto"/>
            <w:right w:val="none" w:sz="0" w:space="0" w:color="auto"/>
          </w:divBdr>
        </w:div>
        <w:div w:id="832332690">
          <w:marLeft w:val="0"/>
          <w:marRight w:val="0"/>
          <w:marTop w:val="0"/>
          <w:marBottom w:val="0"/>
          <w:divBdr>
            <w:top w:val="none" w:sz="0" w:space="0" w:color="auto"/>
            <w:left w:val="none" w:sz="0" w:space="0" w:color="auto"/>
            <w:bottom w:val="none" w:sz="0" w:space="0" w:color="auto"/>
            <w:right w:val="none" w:sz="0" w:space="0" w:color="auto"/>
          </w:divBdr>
        </w:div>
        <w:div w:id="67926888">
          <w:marLeft w:val="0"/>
          <w:marRight w:val="0"/>
          <w:marTop w:val="0"/>
          <w:marBottom w:val="0"/>
          <w:divBdr>
            <w:top w:val="none" w:sz="0" w:space="0" w:color="auto"/>
            <w:left w:val="none" w:sz="0" w:space="0" w:color="auto"/>
            <w:bottom w:val="none" w:sz="0" w:space="0" w:color="auto"/>
            <w:right w:val="none" w:sz="0" w:space="0" w:color="auto"/>
          </w:divBdr>
        </w:div>
        <w:div w:id="1609433425">
          <w:marLeft w:val="0"/>
          <w:marRight w:val="0"/>
          <w:marTop w:val="0"/>
          <w:marBottom w:val="0"/>
          <w:divBdr>
            <w:top w:val="none" w:sz="0" w:space="0" w:color="auto"/>
            <w:left w:val="none" w:sz="0" w:space="0" w:color="auto"/>
            <w:bottom w:val="none" w:sz="0" w:space="0" w:color="auto"/>
            <w:right w:val="none" w:sz="0" w:space="0" w:color="auto"/>
          </w:divBdr>
        </w:div>
        <w:div w:id="1986011956">
          <w:marLeft w:val="0"/>
          <w:marRight w:val="0"/>
          <w:marTop w:val="0"/>
          <w:marBottom w:val="0"/>
          <w:divBdr>
            <w:top w:val="none" w:sz="0" w:space="0" w:color="auto"/>
            <w:left w:val="none" w:sz="0" w:space="0" w:color="auto"/>
            <w:bottom w:val="none" w:sz="0" w:space="0" w:color="auto"/>
            <w:right w:val="none" w:sz="0" w:space="0" w:color="auto"/>
          </w:divBdr>
        </w:div>
        <w:div w:id="185994098">
          <w:marLeft w:val="0"/>
          <w:marRight w:val="0"/>
          <w:marTop w:val="0"/>
          <w:marBottom w:val="0"/>
          <w:divBdr>
            <w:top w:val="none" w:sz="0" w:space="0" w:color="auto"/>
            <w:left w:val="none" w:sz="0" w:space="0" w:color="auto"/>
            <w:bottom w:val="none" w:sz="0" w:space="0" w:color="auto"/>
            <w:right w:val="none" w:sz="0" w:space="0" w:color="auto"/>
          </w:divBdr>
        </w:div>
        <w:div w:id="445392280">
          <w:marLeft w:val="0"/>
          <w:marRight w:val="0"/>
          <w:marTop w:val="0"/>
          <w:marBottom w:val="0"/>
          <w:divBdr>
            <w:top w:val="none" w:sz="0" w:space="0" w:color="auto"/>
            <w:left w:val="none" w:sz="0" w:space="0" w:color="auto"/>
            <w:bottom w:val="none" w:sz="0" w:space="0" w:color="auto"/>
            <w:right w:val="none" w:sz="0" w:space="0" w:color="auto"/>
          </w:divBdr>
        </w:div>
        <w:div w:id="1224750978">
          <w:marLeft w:val="0"/>
          <w:marRight w:val="0"/>
          <w:marTop w:val="0"/>
          <w:marBottom w:val="0"/>
          <w:divBdr>
            <w:top w:val="none" w:sz="0" w:space="0" w:color="auto"/>
            <w:left w:val="none" w:sz="0" w:space="0" w:color="auto"/>
            <w:bottom w:val="none" w:sz="0" w:space="0" w:color="auto"/>
            <w:right w:val="none" w:sz="0" w:space="0" w:color="auto"/>
          </w:divBdr>
        </w:div>
        <w:div w:id="96294871">
          <w:marLeft w:val="0"/>
          <w:marRight w:val="0"/>
          <w:marTop w:val="0"/>
          <w:marBottom w:val="0"/>
          <w:divBdr>
            <w:top w:val="none" w:sz="0" w:space="0" w:color="auto"/>
            <w:left w:val="none" w:sz="0" w:space="0" w:color="auto"/>
            <w:bottom w:val="none" w:sz="0" w:space="0" w:color="auto"/>
            <w:right w:val="none" w:sz="0" w:space="0" w:color="auto"/>
          </w:divBdr>
        </w:div>
        <w:div w:id="2055543010">
          <w:marLeft w:val="0"/>
          <w:marRight w:val="0"/>
          <w:marTop w:val="0"/>
          <w:marBottom w:val="0"/>
          <w:divBdr>
            <w:top w:val="none" w:sz="0" w:space="0" w:color="auto"/>
            <w:left w:val="none" w:sz="0" w:space="0" w:color="auto"/>
            <w:bottom w:val="none" w:sz="0" w:space="0" w:color="auto"/>
            <w:right w:val="none" w:sz="0" w:space="0" w:color="auto"/>
          </w:divBdr>
        </w:div>
        <w:div w:id="869687207">
          <w:marLeft w:val="0"/>
          <w:marRight w:val="0"/>
          <w:marTop w:val="0"/>
          <w:marBottom w:val="0"/>
          <w:divBdr>
            <w:top w:val="none" w:sz="0" w:space="0" w:color="auto"/>
            <w:left w:val="none" w:sz="0" w:space="0" w:color="auto"/>
            <w:bottom w:val="none" w:sz="0" w:space="0" w:color="auto"/>
            <w:right w:val="none" w:sz="0" w:space="0" w:color="auto"/>
          </w:divBdr>
        </w:div>
        <w:div w:id="861088108">
          <w:marLeft w:val="0"/>
          <w:marRight w:val="0"/>
          <w:marTop w:val="0"/>
          <w:marBottom w:val="0"/>
          <w:divBdr>
            <w:top w:val="none" w:sz="0" w:space="0" w:color="auto"/>
            <w:left w:val="none" w:sz="0" w:space="0" w:color="auto"/>
            <w:bottom w:val="none" w:sz="0" w:space="0" w:color="auto"/>
            <w:right w:val="none" w:sz="0" w:space="0" w:color="auto"/>
          </w:divBdr>
        </w:div>
        <w:div w:id="1000348627">
          <w:marLeft w:val="0"/>
          <w:marRight w:val="0"/>
          <w:marTop w:val="0"/>
          <w:marBottom w:val="0"/>
          <w:divBdr>
            <w:top w:val="none" w:sz="0" w:space="0" w:color="auto"/>
            <w:left w:val="none" w:sz="0" w:space="0" w:color="auto"/>
            <w:bottom w:val="none" w:sz="0" w:space="0" w:color="auto"/>
            <w:right w:val="none" w:sz="0" w:space="0" w:color="auto"/>
          </w:divBdr>
        </w:div>
        <w:div w:id="229466383">
          <w:marLeft w:val="0"/>
          <w:marRight w:val="0"/>
          <w:marTop w:val="0"/>
          <w:marBottom w:val="0"/>
          <w:divBdr>
            <w:top w:val="none" w:sz="0" w:space="0" w:color="auto"/>
            <w:left w:val="none" w:sz="0" w:space="0" w:color="auto"/>
            <w:bottom w:val="none" w:sz="0" w:space="0" w:color="auto"/>
            <w:right w:val="none" w:sz="0" w:space="0" w:color="auto"/>
          </w:divBdr>
        </w:div>
        <w:div w:id="860121729">
          <w:marLeft w:val="0"/>
          <w:marRight w:val="0"/>
          <w:marTop w:val="0"/>
          <w:marBottom w:val="0"/>
          <w:divBdr>
            <w:top w:val="none" w:sz="0" w:space="0" w:color="auto"/>
            <w:left w:val="none" w:sz="0" w:space="0" w:color="auto"/>
            <w:bottom w:val="none" w:sz="0" w:space="0" w:color="auto"/>
            <w:right w:val="none" w:sz="0" w:space="0" w:color="auto"/>
          </w:divBdr>
        </w:div>
        <w:div w:id="194583551">
          <w:marLeft w:val="0"/>
          <w:marRight w:val="0"/>
          <w:marTop w:val="0"/>
          <w:marBottom w:val="0"/>
          <w:divBdr>
            <w:top w:val="none" w:sz="0" w:space="0" w:color="auto"/>
            <w:left w:val="none" w:sz="0" w:space="0" w:color="auto"/>
            <w:bottom w:val="none" w:sz="0" w:space="0" w:color="auto"/>
            <w:right w:val="none" w:sz="0" w:space="0" w:color="auto"/>
          </w:divBdr>
        </w:div>
        <w:div w:id="244342738">
          <w:marLeft w:val="0"/>
          <w:marRight w:val="0"/>
          <w:marTop w:val="0"/>
          <w:marBottom w:val="0"/>
          <w:divBdr>
            <w:top w:val="none" w:sz="0" w:space="0" w:color="auto"/>
            <w:left w:val="none" w:sz="0" w:space="0" w:color="auto"/>
            <w:bottom w:val="none" w:sz="0" w:space="0" w:color="auto"/>
            <w:right w:val="none" w:sz="0" w:space="0" w:color="auto"/>
          </w:divBdr>
        </w:div>
        <w:div w:id="401029728">
          <w:marLeft w:val="0"/>
          <w:marRight w:val="0"/>
          <w:marTop w:val="0"/>
          <w:marBottom w:val="0"/>
          <w:divBdr>
            <w:top w:val="none" w:sz="0" w:space="0" w:color="auto"/>
            <w:left w:val="none" w:sz="0" w:space="0" w:color="auto"/>
            <w:bottom w:val="none" w:sz="0" w:space="0" w:color="auto"/>
            <w:right w:val="none" w:sz="0" w:space="0" w:color="auto"/>
          </w:divBdr>
        </w:div>
        <w:div w:id="419566473">
          <w:marLeft w:val="0"/>
          <w:marRight w:val="0"/>
          <w:marTop w:val="0"/>
          <w:marBottom w:val="0"/>
          <w:divBdr>
            <w:top w:val="none" w:sz="0" w:space="0" w:color="auto"/>
            <w:left w:val="none" w:sz="0" w:space="0" w:color="auto"/>
            <w:bottom w:val="none" w:sz="0" w:space="0" w:color="auto"/>
            <w:right w:val="none" w:sz="0" w:space="0" w:color="auto"/>
          </w:divBdr>
        </w:div>
        <w:div w:id="261187734">
          <w:marLeft w:val="0"/>
          <w:marRight w:val="0"/>
          <w:marTop w:val="0"/>
          <w:marBottom w:val="0"/>
          <w:divBdr>
            <w:top w:val="none" w:sz="0" w:space="0" w:color="auto"/>
            <w:left w:val="none" w:sz="0" w:space="0" w:color="auto"/>
            <w:bottom w:val="none" w:sz="0" w:space="0" w:color="auto"/>
            <w:right w:val="none" w:sz="0" w:space="0" w:color="auto"/>
          </w:divBdr>
        </w:div>
        <w:div w:id="1884903425">
          <w:marLeft w:val="0"/>
          <w:marRight w:val="0"/>
          <w:marTop w:val="0"/>
          <w:marBottom w:val="0"/>
          <w:divBdr>
            <w:top w:val="none" w:sz="0" w:space="0" w:color="auto"/>
            <w:left w:val="none" w:sz="0" w:space="0" w:color="auto"/>
            <w:bottom w:val="none" w:sz="0" w:space="0" w:color="auto"/>
            <w:right w:val="none" w:sz="0" w:space="0" w:color="auto"/>
          </w:divBdr>
        </w:div>
        <w:div w:id="1100879470">
          <w:marLeft w:val="0"/>
          <w:marRight w:val="0"/>
          <w:marTop w:val="0"/>
          <w:marBottom w:val="0"/>
          <w:divBdr>
            <w:top w:val="none" w:sz="0" w:space="0" w:color="auto"/>
            <w:left w:val="none" w:sz="0" w:space="0" w:color="auto"/>
            <w:bottom w:val="none" w:sz="0" w:space="0" w:color="auto"/>
            <w:right w:val="none" w:sz="0" w:space="0" w:color="auto"/>
          </w:divBdr>
        </w:div>
        <w:div w:id="2061709597">
          <w:marLeft w:val="0"/>
          <w:marRight w:val="0"/>
          <w:marTop w:val="0"/>
          <w:marBottom w:val="0"/>
          <w:divBdr>
            <w:top w:val="none" w:sz="0" w:space="0" w:color="auto"/>
            <w:left w:val="none" w:sz="0" w:space="0" w:color="auto"/>
            <w:bottom w:val="none" w:sz="0" w:space="0" w:color="auto"/>
            <w:right w:val="none" w:sz="0" w:space="0" w:color="auto"/>
          </w:divBdr>
        </w:div>
        <w:div w:id="734931917">
          <w:marLeft w:val="0"/>
          <w:marRight w:val="0"/>
          <w:marTop w:val="0"/>
          <w:marBottom w:val="0"/>
          <w:divBdr>
            <w:top w:val="none" w:sz="0" w:space="0" w:color="auto"/>
            <w:left w:val="none" w:sz="0" w:space="0" w:color="auto"/>
            <w:bottom w:val="none" w:sz="0" w:space="0" w:color="auto"/>
            <w:right w:val="none" w:sz="0" w:space="0" w:color="auto"/>
          </w:divBdr>
        </w:div>
        <w:div w:id="1957953585">
          <w:marLeft w:val="0"/>
          <w:marRight w:val="0"/>
          <w:marTop w:val="0"/>
          <w:marBottom w:val="0"/>
          <w:divBdr>
            <w:top w:val="none" w:sz="0" w:space="0" w:color="auto"/>
            <w:left w:val="none" w:sz="0" w:space="0" w:color="auto"/>
            <w:bottom w:val="none" w:sz="0" w:space="0" w:color="auto"/>
            <w:right w:val="none" w:sz="0" w:space="0" w:color="auto"/>
          </w:divBdr>
        </w:div>
        <w:div w:id="1302232600">
          <w:marLeft w:val="0"/>
          <w:marRight w:val="0"/>
          <w:marTop w:val="0"/>
          <w:marBottom w:val="0"/>
          <w:divBdr>
            <w:top w:val="none" w:sz="0" w:space="0" w:color="auto"/>
            <w:left w:val="none" w:sz="0" w:space="0" w:color="auto"/>
            <w:bottom w:val="none" w:sz="0" w:space="0" w:color="auto"/>
            <w:right w:val="none" w:sz="0" w:space="0" w:color="auto"/>
          </w:divBdr>
        </w:div>
        <w:div w:id="263421205">
          <w:marLeft w:val="0"/>
          <w:marRight w:val="0"/>
          <w:marTop w:val="0"/>
          <w:marBottom w:val="0"/>
          <w:divBdr>
            <w:top w:val="none" w:sz="0" w:space="0" w:color="auto"/>
            <w:left w:val="none" w:sz="0" w:space="0" w:color="auto"/>
            <w:bottom w:val="none" w:sz="0" w:space="0" w:color="auto"/>
            <w:right w:val="none" w:sz="0" w:space="0" w:color="auto"/>
          </w:divBdr>
        </w:div>
        <w:div w:id="1256209612">
          <w:marLeft w:val="0"/>
          <w:marRight w:val="0"/>
          <w:marTop w:val="0"/>
          <w:marBottom w:val="0"/>
          <w:divBdr>
            <w:top w:val="none" w:sz="0" w:space="0" w:color="auto"/>
            <w:left w:val="none" w:sz="0" w:space="0" w:color="auto"/>
            <w:bottom w:val="none" w:sz="0" w:space="0" w:color="auto"/>
            <w:right w:val="none" w:sz="0" w:space="0" w:color="auto"/>
          </w:divBdr>
        </w:div>
        <w:div w:id="138420175">
          <w:marLeft w:val="0"/>
          <w:marRight w:val="0"/>
          <w:marTop w:val="0"/>
          <w:marBottom w:val="0"/>
          <w:divBdr>
            <w:top w:val="none" w:sz="0" w:space="0" w:color="auto"/>
            <w:left w:val="none" w:sz="0" w:space="0" w:color="auto"/>
            <w:bottom w:val="none" w:sz="0" w:space="0" w:color="auto"/>
            <w:right w:val="none" w:sz="0" w:space="0" w:color="auto"/>
          </w:divBdr>
        </w:div>
        <w:div w:id="1645890271">
          <w:marLeft w:val="0"/>
          <w:marRight w:val="0"/>
          <w:marTop w:val="0"/>
          <w:marBottom w:val="0"/>
          <w:divBdr>
            <w:top w:val="none" w:sz="0" w:space="0" w:color="auto"/>
            <w:left w:val="none" w:sz="0" w:space="0" w:color="auto"/>
            <w:bottom w:val="none" w:sz="0" w:space="0" w:color="auto"/>
            <w:right w:val="none" w:sz="0" w:space="0" w:color="auto"/>
          </w:divBdr>
        </w:div>
        <w:div w:id="1587572091">
          <w:marLeft w:val="0"/>
          <w:marRight w:val="0"/>
          <w:marTop w:val="0"/>
          <w:marBottom w:val="0"/>
          <w:divBdr>
            <w:top w:val="none" w:sz="0" w:space="0" w:color="auto"/>
            <w:left w:val="none" w:sz="0" w:space="0" w:color="auto"/>
            <w:bottom w:val="none" w:sz="0" w:space="0" w:color="auto"/>
            <w:right w:val="none" w:sz="0" w:space="0" w:color="auto"/>
          </w:divBdr>
        </w:div>
        <w:div w:id="569390793">
          <w:marLeft w:val="0"/>
          <w:marRight w:val="0"/>
          <w:marTop w:val="0"/>
          <w:marBottom w:val="0"/>
          <w:divBdr>
            <w:top w:val="none" w:sz="0" w:space="0" w:color="auto"/>
            <w:left w:val="none" w:sz="0" w:space="0" w:color="auto"/>
            <w:bottom w:val="none" w:sz="0" w:space="0" w:color="auto"/>
            <w:right w:val="none" w:sz="0" w:space="0" w:color="auto"/>
          </w:divBdr>
        </w:div>
        <w:div w:id="1678076976">
          <w:marLeft w:val="0"/>
          <w:marRight w:val="0"/>
          <w:marTop w:val="0"/>
          <w:marBottom w:val="0"/>
          <w:divBdr>
            <w:top w:val="none" w:sz="0" w:space="0" w:color="auto"/>
            <w:left w:val="none" w:sz="0" w:space="0" w:color="auto"/>
            <w:bottom w:val="none" w:sz="0" w:space="0" w:color="auto"/>
            <w:right w:val="none" w:sz="0" w:space="0" w:color="auto"/>
          </w:divBdr>
        </w:div>
        <w:div w:id="244924844">
          <w:marLeft w:val="0"/>
          <w:marRight w:val="0"/>
          <w:marTop w:val="0"/>
          <w:marBottom w:val="0"/>
          <w:divBdr>
            <w:top w:val="none" w:sz="0" w:space="0" w:color="auto"/>
            <w:left w:val="none" w:sz="0" w:space="0" w:color="auto"/>
            <w:bottom w:val="none" w:sz="0" w:space="0" w:color="auto"/>
            <w:right w:val="none" w:sz="0" w:space="0" w:color="auto"/>
          </w:divBdr>
        </w:div>
        <w:div w:id="268049872">
          <w:marLeft w:val="0"/>
          <w:marRight w:val="0"/>
          <w:marTop w:val="0"/>
          <w:marBottom w:val="0"/>
          <w:divBdr>
            <w:top w:val="none" w:sz="0" w:space="0" w:color="auto"/>
            <w:left w:val="none" w:sz="0" w:space="0" w:color="auto"/>
            <w:bottom w:val="none" w:sz="0" w:space="0" w:color="auto"/>
            <w:right w:val="none" w:sz="0" w:space="0" w:color="auto"/>
          </w:divBdr>
        </w:div>
        <w:div w:id="1043940678">
          <w:marLeft w:val="0"/>
          <w:marRight w:val="0"/>
          <w:marTop w:val="0"/>
          <w:marBottom w:val="0"/>
          <w:divBdr>
            <w:top w:val="none" w:sz="0" w:space="0" w:color="auto"/>
            <w:left w:val="none" w:sz="0" w:space="0" w:color="auto"/>
            <w:bottom w:val="none" w:sz="0" w:space="0" w:color="auto"/>
            <w:right w:val="none" w:sz="0" w:space="0" w:color="auto"/>
          </w:divBdr>
        </w:div>
        <w:div w:id="677273109">
          <w:marLeft w:val="0"/>
          <w:marRight w:val="0"/>
          <w:marTop w:val="0"/>
          <w:marBottom w:val="0"/>
          <w:divBdr>
            <w:top w:val="none" w:sz="0" w:space="0" w:color="auto"/>
            <w:left w:val="none" w:sz="0" w:space="0" w:color="auto"/>
            <w:bottom w:val="none" w:sz="0" w:space="0" w:color="auto"/>
            <w:right w:val="none" w:sz="0" w:space="0" w:color="auto"/>
          </w:divBdr>
        </w:div>
        <w:div w:id="1714379755">
          <w:marLeft w:val="0"/>
          <w:marRight w:val="0"/>
          <w:marTop w:val="0"/>
          <w:marBottom w:val="0"/>
          <w:divBdr>
            <w:top w:val="none" w:sz="0" w:space="0" w:color="auto"/>
            <w:left w:val="none" w:sz="0" w:space="0" w:color="auto"/>
            <w:bottom w:val="none" w:sz="0" w:space="0" w:color="auto"/>
            <w:right w:val="none" w:sz="0" w:space="0" w:color="auto"/>
          </w:divBdr>
        </w:div>
        <w:div w:id="1569415605">
          <w:marLeft w:val="0"/>
          <w:marRight w:val="0"/>
          <w:marTop w:val="0"/>
          <w:marBottom w:val="0"/>
          <w:divBdr>
            <w:top w:val="none" w:sz="0" w:space="0" w:color="auto"/>
            <w:left w:val="none" w:sz="0" w:space="0" w:color="auto"/>
            <w:bottom w:val="none" w:sz="0" w:space="0" w:color="auto"/>
            <w:right w:val="none" w:sz="0" w:space="0" w:color="auto"/>
          </w:divBdr>
        </w:div>
        <w:div w:id="55200312">
          <w:marLeft w:val="0"/>
          <w:marRight w:val="0"/>
          <w:marTop w:val="0"/>
          <w:marBottom w:val="0"/>
          <w:divBdr>
            <w:top w:val="none" w:sz="0" w:space="0" w:color="auto"/>
            <w:left w:val="none" w:sz="0" w:space="0" w:color="auto"/>
            <w:bottom w:val="none" w:sz="0" w:space="0" w:color="auto"/>
            <w:right w:val="none" w:sz="0" w:space="0" w:color="auto"/>
          </w:divBdr>
        </w:div>
        <w:div w:id="1958174948">
          <w:marLeft w:val="0"/>
          <w:marRight w:val="0"/>
          <w:marTop w:val="0"/>
          <w:marBottom w:val="0"/>
          <w:divBdr>
            <w:top w:val="none" w:sz="0" w:space="0" w:color="auto"/>
            <w:left w:val="none" w:sz="0" w:space="0" w:color="auto"/>
            <w:bottom w:val="none" w:sz="0" w:space="0" w:color="auto"/>
            <w:right w:val="none" w:sz="0" w:space="0" w:color="auto"/>
          </w:divBdr>
        </w:div>
        <w:div w:id="1056471959">
          <w:marLeft w:val="0"/>
          <w:marRight w:val="0"/>
          <w:marTop w:val="0"/>
          <w:marBottom w:val="0"/>
          <w:divBdr>
            <w:top w:val="none" w:sz="0" w:space="0" w:color="auto"/>
            <w:left w:val="none" w:sz="0" w:space="0" w:color="auto"/>
            <w:bottom w:val="none" w:sz="0" w:space="0" w:color="auto"/>
            <w:right w:val="none" w:sz="0" w:space="0" w:color="auto"/>
          </w:divBdr>
        </w:div>
        <w:div w:id="2028603809">
          <w:marLeft w:val="0"/>
          <w:marRight w:val="0"/>
          <w:marTop w:val="0"/>
          <w:marBottom w:val="0"/>
          <w:divBdr>
            <w:top w:val="none" w:sz="0" w:space="0" w:color="auto"/>
            <w:left w:val="none" w:sz="0" w:space="0" w:color="auto"/>
            <w:bottom w:val="none" w:sz="0" w:space="0" w:color="auto"/>
            <w:right w:val="none" w:sz="0" w:space="0" w:color="auto"/>
          </w:divBdr>
        </w:div>
        <w:div w:id="2036729712">
          <w:marLeft w:val="0"/>
          <w:marRight w:val="0"/>
          <w:marTop w:val="0"/>
          <w:marBottom w:val="0"/>
          <w:divBdr>
            <w:top w:val="none" w:sz="0" w:space="0" w:color="auto"/>
            <w:left w:val="none" w:sz="0" w:space="0" w:color="auto"/>
            <w:bottom w:val="none" w:sz="0" w:space="0" w:color="auto"/>
            <w:right w:val="none" w:sz="0" w:space="0" w:color="auto"/>
          </w:divBdr>
        </w:div>
        <w:div w:id="1470318976">
          <w:marLeft w:val="0"/>
          <w:marRight w:val="0"/>
          <w:marTop w:val="0"/>
          <w:marBottom w:val="0"/>
          <w:divBdr>
            <w:top w:val="none" w:sz="0" w:space="0" w:color="auto"/>
            <w:left w:val="none" w:sz="0" w:space="0" w:color="auto"/>
            <w:bottom w:val="none" w:sz="0" w:space="0" w:color="auto"/>
            <w:right w:val="none" w:sz="0" w:space="0" w:color="auto"/>
          </w:divBdr>
        </w:div>
        <w:div w:id="1272125465">
          <w:marLeft w:val="0"/>
          <w:marRight w:val="0"/>
          <w:marTop w:val="0"/>
          <w:marBottom w:val="0"/>
          <w:divBdr>
            <w:top w:val="none" w:sz="0" w:space="0" w:color="auto"/>
            <w:left w:val="none" w:sz="0" w:space="0" w:color="auto"/>
            <w:bottom w:val="none" w:sz="0" w:space="0" w:color="auto"/>
            <w:right w:val="none" w:sz="0" w:space="0" w:color="auto"/>
          </w:divBdr>
        </w:div>
        <w:div w:id="1933733479">
          <w:marLeft w:val="0"/>
          <w:marRight w:val="0"/>
          <w:marTop w:val="0"/>
          <w:marBottom w:val="0"/>
          <w:divBdr>
            <w:top w:val="none" w:sz="0" w:space="0" w:color="auto"/>
            <w:left w:val="none" w:sz="0" w:space="0" w:color="auto"/>
            <w:bottom w:val="none" w:sz="0" w:space="0" w:color="auto"/>
            <w:right w:val="none" w:sz="0" w:space="0" w:color="auto"/>
          </w:divBdr>
        </w:div>
        <w:div w:id="48649695">
          <w:marLeft w:val="0"/>
          <w:marRight w:val="0"/>
          <w:marTop w:val="0"/>
          <w:marBottom w:val="0"/>
          <w:divBdr>
            <w:top w:val="none" w:sz="0" w:space="0" w:color="auto"/>
            <w:left w:val="none" w:sz="0" w:space="0" w:color="auto"/>
            <w:bottom w:val="none" w:sz="0" w:space="0" w:color="auto"/>
            <w:right w:val="none" w:sz="0" w:space="0" w:color="auto"/>
          </w:divBdr>
        </w:div>
        <w:div w:id="1810900059">
          <w:marLeft w:val="0"/>
          <w:marRight w:val="0"/>
          <w:marTop w:val="0"/>
          <w:marBottom w:val="0"/>
          <w:divBdr>
            <w:top w:val="none" w:sz="0" w:space="0" w:color="auto"/>
            <w:left w:val="none" w:sz="0" w:space="0" w:color="auto"/>
            <w:bottom w:val="none" w:sz="0" w:space="0" w:color="auto"/>
            <w:right w:val="none" w:sz="0" w:space="0" w:color="auto"/>
          </w:divBdr>
        </w:div>
        <w:div w:id="1368405204">
          <w:marLeft w:val="0"/>
          <w:marRight w:val="0"/>
          <w:marTop w:val="0"/>
          <w:marBottom w:val="0"/>
          <w:divBdr>
            <w:top w:val="none" w:sz="0" w:space="0" w:color="auto"/>
            <w:left w:val="none" w:sz="0" w:space="0" w:color="auto"/>
            <w:bottom w:val="none" w:sz="0" w:space="0" w:color="auto"/>
            <w:right w:val="none" w:sz="0" w:space="0" w:color="auto"/>
          </w:divBdr>
        </w:div>
        <w:div w:id="917707929">
          <w:marLeft w:val="0"/>
          <w:marRight w:val="0"/>
          <w:marTop w:val="0"/>
          <w:marBottom w:val="0"/>
          <w:divBdr>
            <w:top w:val="none" w:sz="0" w:space="0" w:color="auto"/>
            <w:left w:val="none" w:sz="0" w:space="0" w:color="auto"/>
            <w:bottom w:val="none" w:sz="0" w:space="0" w:color="auto"/>
            <w:right w:val="none" w:sz="0" w:space="0" w:color="auto"/>
          </w:divBdr>
        </w:div>
        <w:div w:id="545533812">
          <w:marLeft w:val="0"/>
          <w:marRight w:val="0"/>
          <w:marTop w:val="0"/>
          <w:marBottom w:val="0"/>
          <w:divBdr>
            <w:top w:val="none" w:sz="0" w:space="0" w:color="auto"/>
            <w:left w:val="none" w:sz="0" w:space="0" w:color="auto"/>
            <w:bottom w:val="none" w:sz="0" w:space="0" w:color="auto"/>
            <w:right w:val="none" w:sz="0" w:space="0" w:color="auto"/>
          </w:divBdr>
        </w:div>
        <w:div w:id="2090223779">
          <w:marLeft w:val="0"/>
          <w:marRight w:val="0"/>
          <w:marTop w:val="0"/>
          <w:marBottom w:val="0"/>
          <w:divBdr>
            <w:top w:val="none" w:sz="0" w:space="0" w:color="auto"/>
            <w:left w:val="none" w:sz="0" w:space="0" w:color="auto"/>
            <w:bottom w:val="none" w:sz="0" w:space="0" w:color="auto"/>
            <w:right w:val="none" w:sz="0" w:space="0" w:color="auto"/>
          </w:divBdr>
        </w:div>
        <w:div w:id="1050761166">
          <w:marLeft w:val="0"/>
          <w:marRight w:val="0"/>
          <w:marTop w:val="0"/>
          <w:marBottom w:val="0"/>
          <w:divBdr>
            <w:top w:val="none" w:sz="0" w:space="0" w:color="auto"/>
            <w:left w:val="none" w:sz="0" w:space="0" w:color="auto"/>
            <w:bottom w:val="none" w:sz="0" w:space="0" w:color="auto"/>
            <w:right w:val="none" w:sz="0" w:space="0" w:color="auto"/>
          </w:divBdr>
        </w:div>
        <w:div w:id="753472576">
          <w:marLeft w:val="0"/>
          <w:marRight w:val="0"/>
          <w:marTop w:val="0"/>
          <w:marBottom w:val="0"/>
          <w:divBdr>
            <w:top w:val="none" w:sz="0" w:space="0" w:color="auto"/>
            <w:left w:val="none" w:sz="0" w:space="0" w:color="auto"/>
            <w:bottom w:val="none" w:sz="0" w:space="0" w:color="auto"/>
            <w:right w:val="none" w:sz="0" w:space="0" w:color="auto"/>
          </w:divBdr>
        </w:div>
        <w:div w:id="2085643991">
          <w:marLeft w:val="0"/>
          <w:marRight w:val="0"/>
          <w:marTop w:val="0"/>
          <w:marBottom w:val="0"/>
          <w:divBdr>
            <w:top w:val="none" w:sz="0" w:space="0" w:color="auto"/>
            <w:left w:val="none" w:sz="0" w:space="0" w:color="auto"/>
            <w:bottom w:val="none" w:sz="0" w:space="0" w:color="auto"/>
            <w:right w:val="none" w:sz="0" w:space="0" w:color="auto"/>
          </w:divBdr>
        </w:div>
        <w:div w:id="1825583878">
          <w:marLeft w:val="0"/>
          <w:marRight w:val="0"/>
          <w:marTop w:val="0"/>
          <w:marBottom w:val="0"/>
          <w:divBdr>
            <w:top w:val="none" w:sz="0" w:space="0" w:color="auto"/>
            <w:left w:val="none" w:sz="0" w:space="0" w:color="auto"/>
            <w:bottom w:val="none" w:sz="0" w:space="0" w:color="auto"/>
            <w:right w:val="none" w:sz="0" w:space="0" w:color="auto"/>
          </w:divBdr>
        </w:div>
        <w:div w:id="2005470461">
          <w:marLeft w:val="0"/>
          <w:marRight w:val="0"/>
          <w:marTop w:val="0"/>
          <w:marBottom w:val="0"/>
          <w:divBdr>
            <w:top w:val="none" w:sz="0" w:space="0" w:color="auto"/>
            <w:left w:val="none" w:sz="0" w:space="0" w:color="auto"/>
            <w:bottom w:val="none" w:sz="0" w:space="0" w:color="auto"/>
            <w:right w:val="none" w:sz="0" w:space="0" w:color="auto"/>
          </w:divBdr>
        </w:div>
        <w:div w:id="1237203763">
          <w:marLeft w:val="0"/>
          <w:marRight w:val="0"/>
          <w:marTop w:val="0"/>
          <w:marBottom w:val="0"/>
          <w:divBdr>
            <w:top w:val="none" w:sz="0" w:space="0" w:color="auto"/>
            <w:left w:val="none" w:sz="0" w:space="0" w:color="auto"/>
            <w:bottom w:val="none" w:sz="0" w:space="0" w:color="auto"/>
            <w:right w:val="none" w:sz="0" w:space="0" w:color="auto"/>
          </w:divBdr>
        </w:div>
        <w:div w:id="713040787">
          <w:marLeft w:val="0"/>
          <w:marRight w:val="0"/>
          <w:marTop w:val="0"/>
          <w:marBottom w:val="0"/>
          <w:divBdr>
            <w:top w:val="none" w:sz="0" w:space="0" w:color="auto"/>
            <w:left w:val="none" w:sz="0" w:space="0" w:color="auto"/>
            <w:bottom w:val="none" w:sz="0" w:space="0" w:color="auto"/>
            <w:right w:val="none" w:sz="0" w:space="0" w:color="auto"/>
          </w:divBdr>
        </w:div>
        <w:div w:id="1321273161">
          <w:marLeft w:val="0"/>
          <w:marRight w:val="0"/>
          <w:marTop w:val="0"/>
          <w:marBottom w:val="0"/>
          <w:divBdr>
            <w:top w:val="none" w:sz="0" w:space="0" w:color="auto"/>
            <w:left w:val="none" w:sz="0" w:space="0" w:color="auto"/>
            <w:bottom w:val="none" w:sz="0" w:space="0" w:color="auto"/>
            <w:right w:val="none" w:sz="0" w:space="0" w:color="auto"/>
          </w:divBdr>
        </w:div>
        <w:div w:id="2023506156">
          <w:marLeft w:val="0"/>
          <w:marRight w:val="0"/>
          <w:marTop w:val="0"/>
          <w:marBottom w:val="0"/>
          <w:divBdr>
            <w:top w:val="none" w:sz="0" w:space="0" w:color="auto"/>
            <w:left w:val="none" w:sz="0" w:space="0" w:color="auto"/>
            <w:bottom w:val="none" w:sz="0" w:space="0" w:color="auto"/>
            <w:right w:val="none" w:sz="0" w:space="0" w:color="auto"/>
          </w:divBdr>
        </w:div>
        <w:div w:id="768237424">
          <w:marLeft w:val="0"/>
          <w:marRight w:val="0"/>
          <w:marTop w:val="0"/>
          <w:marBottom w:val="0"/>
          <w:divBdr>
            <w:top w:val="none" w:sz="0" w:space="0" w:color="auto"/>
            <w:left w:val="none" w:sz="0" w:space="0" w:color="auto"/>
            <w:bottom w:val="none" w:sz="0" w:space="0" w:color="auto"/>
            <w:right w:val="none" w:sz="0" w:space="0" w:color="auto"/>
          </w:divBdr>
        </w:div>
        <w:div w:id="1774978956">
          <w:marLeft w:val="0"/>
          <w:marRight w:val="0"/>
          <w:marTop w:val="0"/>
          <w:marBottom w:val="0"/>
          <w:divBdr>
            <w:top w:val="none" w:sz="0" w:space="0" w:color="auto"/>
            <w:left w:val="none" w:sz="0" w:space="0" w:color="auto"/>
            <w:bottom w:val="none" w:sz="0" w:space="0" w:color="auto"/>
            <w:right w:val="none" w:sz="0" w:space="0" w:color="auto"/>
          </w:divBdr>
        </w:div>
        <w:div w:id="556428994">
          <w:marLeft w:val="0"/>
          <w:marRight w:val="0"/>
          <w:marTop w:val="0"/>
          <w:marBottom w:val="0"/>
          <w:divBdr>
            <w:top w:val="none" w:sz="0" w:space="0" w:color="auto"/>
            <w:left w:val="none" w:sz="0" w:space="0" w:color="auto"/>
            <w:bottom w:val="none" w:sz="0" w:space="0" w:color="auto"/>
            <w:right w:val="none" w:sz="0" w:space="0" w:color="auto"/>
          </w:divBdr>
        </w:div>
        <w:div w:id="536890981">
          <w:marLeft w:val="0"/>
          <w:marRight w:val="0"/>
          <w:marTop w:val="0"/>
          <w:marBottom w:val="0"/>
          <w:divBdr>
            <w:top w:val="none" w:sz="0" w:space="0" w:color="auto"/>
            <w:left w:val="none" w:sz="0" w:space="0" w:color="auto"/>
            <w:bottom w:val="none" w:sz="0" w:space="0" w:color="auto"/>
            <w:right w:val="none" w:sz="0" w:space="0" w:color="auto"/>
          </w:divBdr>
        </w:div>
        <w:div w:id="374084713">
          <w:marLeft w:val="0"/>
          <w:marRight w:val="0"/>
          <w:marTop w:val="0"/>
          <w:marBottom w:val="0"/>
          <w:divBdr>
            <w:top w:val="none" w:sz="0" w:space="0" w:color="auto"/>
            <w:left w:val="none" w:sz="0" w:space="0" w:color="auto"/>
            <w:bottom w:val="none" w:sz="0" w:space="0" w:color="auto"/>
            <w:right w:val="none" w:sz="0" w:space="0" w:color="auto"/>
          </w:divBdr>
        </w:div>
        <w:div w:id="210726255">
          <w:marLeft w:val="0"/>
          <w:marRight w:val="0"/>
          <w:marTop w:val="0"/>
          <w:marBottom w:val="0"/>
          <w:divBdr>
            <w:top w:val="none" w:sz="0" w:space="0" w:color="auto"/>
            <w:left w:val="none" w:sz="0" w:space="0" w:color="auto"/>
            <w:bottom w:val="none" w:sz="0" w:space="0" w:color="auto"/>
            <w:right w:val="none" w:sz="0" w:space="0" w:color="auto"/>
          </w:divBdr>
        </w:div>
        <w:div w:id="1553888269">
          <w:marLeft w:val="0"/>
          <w:marRight w:val="0"/>
          <w:marTop w:val="0"/>
          <w:marBottom w:val="0"/>
          <w:divBdr>
            <w:top w:val="none" w:sz="0" w:space="0" w:color="auto"/>
            <w:left w:val="none" w:sz="0" w:space="0" w:color="auto"/>
            <w:bottom w:val="none" w:sz="0" w:space="0" w:color="auto"/>
            <w:right w:val="none" w:sz="0" w:space="0" w:color="auto"/>
          </w:divBdr>
        </w:div>
        <w:div w:id="825971189">
          <w:marLeft w:val="0"/>
          <w:marRight w:val="0"/>
          <w:marTop w:val="0"/>
          <w:marBottom w:val="0"/>
          <w:divBdr>
            <w:top w:val="none" w:sz="0" w:space="0" w:color="auto"/>
            <w:left w:val="none" w:sz="0" w:space="0" w:color="auto"/>
            <w:bottom w:val="none" w:sz="0" w:space="0" w:color="auto"/>
            <w:right w:val="none" w:sz="0" w:space="0" w:color="auto"/>
          </w:divBdr>
        </w:div>
        <w:div w:id="942492642">
          <w:marLeft w:val="0"/>
          <w:marRight w:val="0"/>
          <w:marTop w:val="0"/>
          <w:marBottom w:val="0"/>
          <w:divBdr>
            <w:top w:val="none" w:sz="0" w:space="0" w:color="auto"/>
            <w:left w:val="none" w:sz="0" w:space="0" w:color="auto"/>
            <w:bottom w:val="none" w:sz="0" w:space="0" w:color="auto"/>
            <w:right w:val="none" w:sz="0" w:space="0" w:color="auto"/>
          </w:divBdr>
        </w:div>
        <w:div w:id="1279294650">
          <w:marLeft w:val="0"/>
          <w:marRight w:val="0"/>
          <w:marTop w:val="0"/>
          <w:marBottom w:val="0"/>
          <w:divBdr>
            <w:top w:val="none" w:sz="0" w:space="0" w:color="auto"/>
            <w:left w:val="none" w:sz="0" w:space="0" w:color="auto"/>
            <w:bottom w:val="none" w:sz="0" w:space="0" w:color="auto"/>
            <w:right w:val="none" w:sz="0" w:space="0" w:color="auto"/>
          </w:divBdr>
        </w:div>
        <w:div w:id="531455815">
          <w:marLeft w:val="0"/>
          <w:marRight w:val="0"/>
          <w:marTop w:val="0"/>
          <w:marBottom w:val="0"/>
          <w:divBdr>
            <w:top w:val="none" w:sz="0" w:space="0" w:color="auto"/>
            <w:left w:val="none" w:sz="0" w:space="0" w:color="auto"/>
            <w:bottom w:val="none" w:sz="0" w:space="0" w:color="auto"/>
            <w:right w:val="none" w:sz="0" w:space="0" w:color="auto"/>
          </w:divBdr>
        </w:div>
        <w:div w:id="1289707367">
          <w:marLeft w:val="0"/>
          <w:marRight w:val="0"/>
          <w:marTop w:val="0"/>
          <w:marBottom w:val="0"/>
          <w:divBdr>
            <w:top w:val="none" w:sz="0" w:space="0" w:color="auto"/>
            <w:left w:val="none" w:sz="0" w:space="0" w:color="auto"/>
            <w:bottom w:val="none" w:sz="0" w:space="0" w:color="auto"/>
            <w:right w:val="none" w:sz="0" w:space="0" w:color="auto"/>
          </w:divBdr>
        </w:div>
        <w:div w:id="221648054">
          <w:marLeft w:val="0"/>
          <w:marRight w:val="0"/>
          <w:marTop w:val="0"/>
          <w:marBottom w:val="0"/>
          <w:divBdr>
            <w:top w:val="none" w:sz="0" w:space="0" w:color="auto"/>
            <w:left w:val="none" w:sz="0" w:space="0" w:color="auto"/>
            <w:bottom w:val="none" w:sz="0" w:space="0" w:color="auto"/>
            <w:right w:val="none" w:sz="0" w:space="0" w:color="auto"/>
          </w:divBdr>
        </w:div>
        <w:div w:id="660236392">
          <w:marLeft w:val="0"/>
          <w:marRight w:val="0"/>
          <w:marTop w:val="0"/>
          <w:marBottom w:val="0"/>
          <w:divBdr>
            <w:top w:val="none" w:sz="0" w:space="0" w:color="auto"/>
            <w:left w:val="none" w:sz="0" w:space="0" w:color="auto"/>
            <w:bottom w:val="none" w:sz="0" w:space="0" w:color="auto"/>
            <w:right w:val="none" w:sz="0" w:space="0" w:color="auto"/>
          </w:divBdr>
        </w:div>
        <w:div w:id="16272357">
          <w:marLeft w:val="0"/>
          <w:marRight w:val="0"/>
          <w:marTop w:val="0"/>
          <w:marBottom w:val="0"/>
          <w:divBdr>
            <w:top w:val="none" w:sz="0" w:space="0" w:color="auto"/>
            <w:left w:val="none" w:sz="0" w:space="0" w:color="auto"/>
            <w:bottom w:val="none" w:sz="0" w:space="0" w:color="auto"/>
            <w:right w:val="none" w:sz="0" w:space="0" w:color="auto"/>
          </w:divBdr>
        </w:div>
        <w:div w:id="684214753">
          <w:marLeft w:val="0"/>
          <w:marRight w:val="0"/>
          <w:marTop w:val="0"/>
          <w:marBottom w:val="0"/>
          <w:divBdr>
            <w:top w:val="none" w:sz="0" w:space="0" w:color="auto"/>
            <w:left w:val="none" w:sz="0" w:space="0" w:color="auto"/>
            <w:bottom w:val="none" w:sz="0" w:space="0" w:color="auto"/>
            <w:right w:val="none" w:sz="0" w:space="0" w:color="auto"/>
          </w:divBdr>
        </w:div>
        <w:div w:id="1204094525">
          <w:marLeft w:val="0"/>
          <w:marRight w:val="0"/>
          <w:marTop w:val="0"/>
          <w:marBottom w:val="0"/>
          <w:divBdr>
            <w:top w:val="none" w:sz="0" w:space="0" w:color="auto"/>
            <w:left w:val="none" w:sz="0" w:space="0" w:color="auto"/>
            <w:bottom w:val="none" w:sz="0" w:space="0" w:color="auto"/>
            <w:right w:val="none" w:sz="0" w:space="0" w:color="auto"/>
          </w:divBdr>
        </w:div>
        <w:div w:id="1492407117">
          <w:marLeft w:val="0"/>
          <w:marRight w:val="0"/>
          <w:marTop w:val="0"/>
          <w:marBottom w:val="0"/>
          <w:divBdr>
            <w:top w:val="none" w:sz="0" w:space="0" w:color="auto"/>
            <w:left w:val="none" w:sz="0" w:space="0" w:color="auto"/>
            <w:bottom w:val="none" w:sz="0" w:space="0" w:color="auto"/>
            <w:right w:val="none" w:sz="0" w:space="0" w:color="auto"/>
          </w:divBdr>
        </w:div>
        <w:div w:id="1264192010">
          <w:marLeft w:val="0"/>
          <w:marRight w:val="0"/>
          <w:marTop w:val="0"/>
          <w:marBottom w:val="0"/>
          <w:divBdr>
            <w:top w:val="none" w:sz="0" w:space="0" w:color="auto"/>
            <w:left w:val="none" w:sz="0" w:space="0" w:color="auto"/>
            <w:bottom w:val="none" w:sz="0" w:space="0" w:color="auto"/>
            <w:right w:val="none" w:sz="0" w:space="0" w:color="auto"/>
          </w:divBdr>
        </w:div>
        <w:div w:id="648940771">
          <w:marLeft w:val="0"/>
          <w:marRight w:val="0"/>
          <w:marTop w:val="0"/>
          <w:marBottom w:val="0"/>
          <w:divBdr>
            <w:top w:val="none" w:sz="0" w:space="0" w:color="auto"/>
            <w:left w:val="none" w:sz="0" w:space="0" w:color="auto"/>
            <w:bottom w:val="none" w:sz="0" w:space="0" w:color="auto"/>
            <w:right w:val="none" w:sz="0" w:space="0" w:color="auto"/>
          </w:divBdr>
        </w:div>
        <w:div w:id="1683822132">
          <w:marLeft w:val="0"/>
          <w:marRight w:val="0"/>
          <w:marTop w:val="0"/>
          <w:marBottom w:val="0"/>
          <w:divBdr>
            <w:top w:val="none" w:sz="0" w:space="0" w:color="auto"/>
            <w:left w:val="none" w:sz="0" w:space="0" w:color="auto"/>
            <w:bottom w:val="none" w:sz="0" w:space="0" w:color="auto"/>
            <w:right w:val="none" w:sz="0" w:space="0" w:color="auto"/>
          </w:divBdr>
        </w:div>
        <w:div w:id="1577664646">
          <w:marLeft w:val="0"/>
          <w:marRight w:val="0"/>
          <w:marTop w:val="0"/>
          <w:marBottom w:val="0"/>
          <w:divBdr>
            <w:top w:val="none" w:sz="0" w:space="0" w:color="auto"/>
            <w:left w:val="none" w:sz="0" w:space="0" w:color="auto"/>
            <w:bottom w:val="none" w:sz="0" w:space="0" w:color="auto"/>
            <w:right w:val="none" w:sz="0" w:space="0" w:color="auto"/>
          </w:divBdr>
        </w:div>
      </w:divsChild>
    </w:div>
    <w:div w:id="1941646410">
      <w:bodyDiv w:val="1"/>
      <w:marLeft w:val="0"/>
      <w:marRight w:val="0"/>
      <w:marTop w:val="0"/>
      <w:marBottom w:val="0"/>
      <w:divBdr>
        <w:top w:val="none" w:sz="0" w:space="0" w:color="auto"/>
        <w:left w:val="none" w:sz="0" w:space="0" w:color="auto"/>
        <w:bottom w:val="none" w:sz="0" w:space="0" w:color="auto"/>
        <w:right w:val="none" w:sz="0" w:space="0" w:color="auto"/>
      </w:divBdr>
    </w:div>
    <w:div w:id="1946380698">
      <w:bodyDiv w:val="1"/>
      <w:marLeft w:val="0"/>
      <w:marRight w:val="0"/>
      <w:marTop w:val="0"/>
      <w:marBottom w:val="0"/>
      <w:divBdr>
        <w:top w:val="none" w:sz="0" w:space="0" w:color="auto"/>
        <w:left w:val="none" w:sz="0" w:space="0" w:color="auto"/>
        <w:bottom w:val="none" w:sz="0" w:space="0" w:color="auto"/>
        <w:right w:val="none" w:sz="0" w:space="0" w:color="auto"/>
      </w:divBdr>
    </w:div>
    <w:div w:id="1975524402">
      <w:bodyDiv w:val="1"/>
      <w:marLeft w:val="0"/>
      <w:marRight w:val="0"/>
      <w:marTop w:val="0"/>
      <w:marBottom w:val="0"/>
      <w:divBdr>
        <w:top w:val="none" w:sz="0" w:space="0" w:color="auto"/>
        <w:left w:val="none" w:sz="0" w:space="0" w:color="auto"/>
        <w:bottom w:val="none" w:sz="0" w:space="0" w:color="auto"/>
        <w:right w:val="none" w:sz="0" w:space="0" w:color="auto"/>
      </w:divBdr>
    </w:div>
    <w:div w:id="1978953438">
      <w:bodyDiv w:val="1"/>
      <w:marLeft w:val="0"/>
      <w:marRight w:val="0"/>
      <w:marTop w:val="0"/>
      <w:marBottom w:val="0"/>
      <w:divBdr>
        <w:top w:val="none" w:sz="0" w:space="0" w:color="auto"/>
        <w:left w:val="none" w:sz="0" w:space="0" w:color="auto"/>
        <w:bottom w:val="none" w:sz="0" w:space="0" w:color="auto"/>
        <w:right w:val="none" w:sz="0" w:space="0" w:color="auto"/>
      </w:divBdr>
    </w:div>
    <w:div w:id="1998876997">
      <w:bodyDiv w:val="1"/>
      <w:marLeft w:val="0"/>
      <w:marRight w:val="0"/>
      <w:marTop w:val="0"/>
      <w:marBottom w:val="0"/>
      <w:divBdr>
        <w:top w:val="none" w:sz="0" w:space="0" w:color="auto"/>
        <w:left w:val="none" w:sz="0" w:space="0" w:color="auto"/>
        <w:bottom w:val="none" w:sz="0" w:space="0" w:color="auto"/>
        <w:right w:val="none" w:sz="0" w:space="0" w:color="auto"/>
      </w:divBdr>
    </w:div>
    <w:div w:id="1999916126">
      <w:bodyDiv w:val="1"/>
      <w:marLeft w:val="0"/>
      <w:marRight w:val="0"/>
      <w:marTop w:val="0"/>
      <w:marBottom w:val="0"/>
      <w:divBdr>
        <w:top w:val="none" w:sz="0" w:space="0" w:color="auto"/>
        <w:left w:val="none" w:sz="0" w:space="0" w:color="auto"/>
        <w:bottom w:val="none" w:sz="0" w:space="0" w:color="auto"/>
        <w:right w:val="none" w:sz="0" w:space="0" w:color="auto"/>
      </w:divBdr>
    </w:div>
    <w:div w:id="2001226260">
      <w:bodyDiv w:val="1"/>
      <w:marLeft w:val="0"/>
      <w:marRight w:val="0"/>
      <w:marTop w:val="0"/>
      <w:marBottom w:val="0"/>
      <w:divBdr>
        <w:top w:val="none" w:sz="0" w:space="0" w:color="auto"/>
        <w:left w:val="none" w:sz="0" w:space="0" w:color="auto"/>
        <w:bottom w:val="none" w:sz="0" w:space="0" w:color="auto"/>
        <w:right w:val="none" w:sz="0" w:space="0" w:color="auto"/>
      </w:divBdr>
    </w:div>
    <w:div w:id="2014797089">
      <w:bodyDiv w:val="1"/>
      <w:marLeft w:val="0"/>
      <w:marRight w:val="0"/>
      <w:marTop w:val="0"/>
      <w:marBottom w:val="0"/>
      <w:divBdr>
        <w:top w:val="none" w:sz="0" w:space="0" w:color="auto"/>
        <w:left w:val="none" w:sz="0" w:space="0" w:color="auto"/>
        <w:bottom w:val="none" w:sz="0" w:space="0" w:color="auto"/>
        <w:right w:val="none" w:sz="0" w:space="0" w:color="auto"/>
      </w:divBdr>
    </w:div>
    <w:div w:id="2031108220">
      <w:bodyDiv w:val="1"/>
      <w:marLeft w:val="0"/>
      <w:marRight w:val="0"/>
      <w:marTop w:val="0"/>
      <w:marBottom w:val="0"/>
      <w:divBdr>
        <w:top w:val="none" w:sz="0" w:space="0" w:color="auto"/>
        <w:left w:val="none" w:sz="0" w:space="0" w:color="auto"/>
        <w:bottom w:val="none" w:sz="0" w:space="0" w:color="auto"/>
        <w:right w:val="none" w:sz="0" w:space="0" w:color="auto"/>
      </w:divBdr>
    </w:div>
    <w:div w:id="2036731685">
      <w:bodyDiv w:val="1"/>
      <w:marLeft w:val="0"/>
      <w:marRight w:val="0"/>
      <w:marTop w:val="0"/>
      <w:marBottom w:val="0"/>
      <w:divBdr>
        <w:top w:val="none" w:sz="0" w:space="0" w:color="auto"/>
        <w:left w:val="none" w:sz="0" w:space="0" w:color="auto"/>
        <w:bottom w:val="none" w:sz="0" w:space="0" w:color="auto"/>
        <w:right w:val="none" w:sz="0" w:space="0" w:color="auto"/>
      </w:divBdr>
    </w:div>
    <w:div w:id="2079015996">
      <w:bodyDiv w:val="1"/>
      <w:marLeft w:val="0"/>
      <w:marRight w:val="0"/>
      <w:marTop w:val="0"/>
      <w:marBottom w:val="0"/>
      <w:divBdr>
        <w:top w:val="none" w:sz="0" w:space="0" w:color="auto"/>
        <w:left w:val="none" w:sz="0" w:space="0" w:color="auto"/>
        <w:bottom w:val="none" w:sz="0" w:space="0" w:color="auto"/>
        <w:right w:val="none" w:sz="0" w:space="0" w:color="auto"/>
      </w:divBdr>
    </w:div>
    <w:div w:id="2084794364">
      <w:bodyDiv w:val="1"/>
      <w:marLeft w:val="0"/>
      <w:marRight w:val="0"/>
      <w:marTop w:val="0"/>
      <w:marBottom w:val="0"/>
      <w:divBdr>
        <w:top w:val="none" w:sz="0" w:space="0" w:color="auto"/>
        <w:left w:val="none" w:sz="0" w:space="0" w:color="auto"/>
        <w:bottom w:val="none" w:sz="0" w:space="0" w:color="auto"/>
        <w:right w:val="none" w:sz="0" w:space="0" w:color="auto"/>
      </w:divBdr>
    </w:div>
    <w:div w:id="2089379819">
      <w:bodyDiv w:val="1"/>
      <w:marLeft w:val="0"/>
      <w:marRight w:val="0"/>
      <w:marTop w:val="0"/>
      <w:marBottom w:val="0"/>
      <w:divBdr>
        <w:top w:val="none" w:sz="0" w:space="0" w:color="auto"/>
        <w:left w:val="none" w:sz="0" w:space="0" w:color="auto"/>
        <w:bottom w:val="none" w:sz="0" w:space="0" w:color="auto"/>
        <w:right w:val="none" w:sz="0" w:space="0" w:color="auto"/>
      </w:divBdr>
    </w:div>
    <w:div w:id="2098209787">
      <w:bodyDiv w:val="1"/>
      <w:marLeft w:val="0"/>
      <w:marRight w:val="0"/>
      <w:marTop w:val="0"/>
      <w:marBottom w:val="0"/>
      <w:divBdr>
        <w:top w:val="none" w:sz="0" w:space="0" w:color="auto"/>
        <w:left w:val="none" w:sz="0" w:space="0" w:color="auto"/>
        <w:bottom w:val="none" w:sz="0" w:space="0" w:color="auto"/>
        <w:right w:val="none" w:sz="0" w:space="0" w:color="auto"/>
      </w:divBdr>
    </w:div>
    <w:div w:id="2104301436">
      <w:bodyDiv w:val="1"/>
      <w:marLeft w:val="0"/>
      <w:marRight w:val="0"/>
      <w:marTop w:val="0"/>
      <w:marBottom w:val="0"/>
      <w:divBdr>
        <w:top w:val="none" w:sz="0" w:space="0" w:color="auto"/>
        <w:left w:val="none" w:sz="0" w:space="0" w:color="auto"/>
        <w:bottom w:val="none" w:sz="0" w:space="0" w:color="auto"/>
        <w:right w:val="none" w:sz="0" w:space="0" w:color="auto"/>
      </w:divBdr>
    </w:div>
    <w:div w:id="2108386798">
      <w:bodyDiv w:val="1"/>
      <w:marLeft w:val="0"/>
      <w:marRight w:val="0"/>
      <w:marTop w:val="0"/>
      <w:marBottom w:val="0"/>
      <w:divBdr>
        <w:top w:val="none" w:sz="0" w:space="0" w:color="auto"/>
        <w:left w:val="none" w:sz="0" w:space="0" w:color="auto"/>
        <w:bottom w:val="none" w:sz="0" w:space="0" w:color="auto"/>
        <w:right w:val="none" w:sz="0" w:space="0" w:color="auto"/>
      </w:divBdr>
    </w:div>
    <w:div w:id="212299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image" Target="media/image26.w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emf"/><Relationship Id="rId63" Type="http://schemas.openxmlformats.org/officeDocument/2006/relationships/chart" Target="charts/chart5.xml"/><Relationship Id="rId68" Type="http://schemas.openxmlformats.org/officeDocument/2006/relationships/footer" Target="footer4.xml"/><Relationship Id="rId76" Type="http://schemas.openxmlformats.org/officeDocument/2006/relationships/image" Target="media/image53.jpeg"/><Relationship Id="rId7" Type="http://schemas.openxmlformats.org/officeDocument/2006/relationships/footnotes" Target="footnotes.xml"/><Relationship Id="rId71" Type="http://schemas.openxmlformats.org/officeDocument/2006/relationships/hyperlink" Target="file:///C:\Users\User\AppData\Roaming\&#1043;&#1077;&#1085;&#1087;&#1083;&#1072;&#1085;%2013_&#1086;&#1090;&#1095;&#1077;&#1090;\Program%20Files\StroyConsultant\Temp\52329.ht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wmf"/><Relationship Id="rId11" Type="http://schemas.openxmlformats.org/officeDocument/2006/relationships/image" Target="media/image1.wmf"/><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image" Target="media/image48.wmf"/><Relationship Id="rId74"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wmf"/><Relationship Id="rId28" Type="http://schemas.openxmlformats.org/officeDocument/2006/relationships/oleObject" Target="embeddings/oleObject2.bin"/><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61" Type="http://schemas.openxmlformats.org/officeDocument/2006/relationships/chart" Target="charts/chart3.xml"/><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chart" Target="charts/chart2.xml"/><Relationship Id="rId65" Type="http://schemas.openxmlformats.org/officeDocument/2006/relationships/image" Target="media/image47.wmf"/><Relationship Id="rId73" Type="http://schemas.openxmlformats.org/officeDocument/2006/relationships/image" Target="media/image50.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emf"/><Relationship Id="rId64" Type="http://schemas.openxmlformats.org/officeDocument/2006/relationships/image" Target="media/image46.wmf"/><Relationship Id="rId69" Type="http://schemas.openxmlformats.org/officeDocument/2006/relationships/header" Target="header1.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hyperlink" Target="file:///C:\Users\User\AppData\Roaming\&#1043;&#1077;&#1085;&#1087;&#1083;&#1072;&#1085;%2013_&#1086;&#1090;&#1095;&#1077;&#1090;\Users\Program%20Files\StroyConsultant\Temp\52329.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chart" Target="charts/chart1.xml"/><Relationship Id="rId67"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chart" Target="charts/chart4.xml"/><Relationship Id="rId70" Type="http://schemas.openxmlformats.org/officeDocument/2006/relationships/footer" Target="footer5.xml"/><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charts/_rels/chart1.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_&#1056;&#1040;&#1041;&#1054;&#1058;&#1040;\1_&#1042;%20&#1088;&#1072;&#1073;&#1086;&#1090;&#1077;\&#1055;&#1060;&#1063;&#1057;_&#1043;&#1055;_&#1043;&#1054;_&#1055;&#1077;&#1088;&#1084;_&#1082;&#1088;&#1072;&#1081;\&#1056;&#1072;&#1079;&#1088;&#1072;&#1073;&#1086;&#1090;&#1072;&#1085;&#1086;_&#1055;&#1060;&#1063;&#1057;_&#1043;&#1055;_&#1043;&#1054;_&#1055;&#1077;&#1088;&#1084;_&#1082;&#1088;&#1072;&#1081;\5_&#1044;&#1086;&#1073;&#1088;&#1103;&#1085;&#1089;&#1082;&#1080;&#1081;%20&#1043;&#1054;\&#1056;&#1072;&#1089;&#1095;&#1077;&#1090;&#1099;\&#1088;&#1072;&#1089;&#1095;&#1077;&#1090;%20&#1042;&#1086;&#1083;&#1085;&#1099;%20&#1087;&#1088;&#1086;&#1088;&#1099;&#1074;&#1072;%20(&#1074;&#1077;&#1088;9-6)_&#1042;&#1044;&#1061;&#1056;_&#1088;&#1058;&#1102;&#1089;&#11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0474425216521904"/>
          <c:y val="0.17127641684959088"/>
          <c:w val="0.86110800990564285"/>
          <c:h val="0.63538025605493387"/>
        </c:manualLayout>
      </c:layout>
      <c:lineChart>
        <c:grouping val="stacked"/>
        <c:varyColors val="0"/>
        <c:ser>
          <c:idx val="0"/>
          <c:order val="0"/>
          <c:tx>
            <c:strRef>
              <c:f>'Расчет волны'!$A$37</c:f>
              <c:strCache>
                <c:ptCount val="1"/>
                <c:pt idx="0">
                  <c:v>Высота волны прорыва, м.</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45-4AF1-85C9-85A3D3E4B028}"/>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45-4AF1-85C9-85A3D3E4B028}"/>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45-4AF1-85C9-85A3D3E4B028}"/>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45-4AF1-85C9-85A3D3E4B028}"/>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45-4AF1-85C9-85A3D3E4B028}"/>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45-4AF1-85C9-85A3D3E4B02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волны'!$B$37:$G$37</c:f>
              <c:numCache>
                <c:formatCode>0.00</c:formatCode>
                <c:ptCount val="6"/>
                <c:pt idx="0" formatCode="General">
                  <c:v>5.9400000000000031</c:v>
                </c:pt>
                <c:pt idx="1">
                  <c:v>5.699702909900676</c:v>
                </c:pt>
                <c:pt idx="2">
                  <c:v>5.225712489200661</c:v>
                </c:pt>
                <c:pt idx="3">
                  <c:v>4.7819165683447959</c:v>
                </c:pt>
                <c:pt idx="4">
                  <c:v>4.4318375095567379</c:v>
                </c:pt>
                <c:pt idx="5">
                  <c:v>4.1456680201042024</c:v>
                </c:pt>
              </c:numCache>
            </c:numRef>
          </c:val>
          <c:smooth val="0"/>
          <c:extLst xmlns:c16r2="http://schemas.microsoft.com/office/drawing/2015/06/chart">
            <c:ext xmlns:c16="http://schemas.microsoft.com/office/drawing/2014/chart" uri="{C3380CC4-5D6E-409C-BE32-E72D297353CC}">
              <c16:uniqueId val="{00000006-EB45-4AF1-85C9-85A3D3E4B028}"/>
            </c:ext>
          </c:extLst>
        </c:ser>
        <c:dLbls>
          <c:showLegendKey val="0"/>
          <c:showVal val="0"/>
          <c:showCatName val="0"/>
          <c:showSerName val="0"/>
          <c:showPercent val="0"/>
          <c:showBubbleSize val="0"/>
        </c:dLbls>
        <c:marker val="1"/>
        <c:smooth val="0"/>
        <c:axId val="433251072"/>
        <c:axId val="433252992"/>
      </c:lineChart>
      <c:catAx>
        <c:axId val="43325107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3565201538341333"/>
              <c:y val="0.89945648647851595"/>
            </c:manualLayout>
          </c:layout>
          <c:overlay val="0"/>
          <c:spPr>
            <a:noFill/>
            <a:ln w="25400">
              <a:noFill/>
            </a:ln>
          </c:spPr>
        </c:title>
        <c:numFmt formatCode="General" sourceLinked="0"/>
        <c:majorTickMark val="out"/>
        <c:minorTickMark val="none"/>
        <c:tickLblPos val="low"/>
        <c:crossAx val="433252992"/>
        <c:crosses val="autoZero"/>
        <c:auto val="0"/>
        <c:lblAlgn val="ctr"/>
        <c:lblOffset val="100"/>
        <c:noMultiLvlLbl val="0"/>
      </c:catAx>
      <c:valAx>
        <c:axId val="433252992"/>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метры</a:t>
                </a:r>
              </a:p>
            </c:rich>
          </c:tx>
          <c:layout>
            <c:manualLayout>
              <c:xMode val="edge"/>
              <c:yMode val="edge"/>
              <c:x val="2.6087213188759343E-2"/>
              <c:y val="0.42119555280309062"/>
            </c:manualLayout>
          </c:layout>
          <c:overlay val="0"/>
          <c:spPr>
            <a:noFill/>
            <a:ln w="25400">
              <a:noFill/>
            </a:ln>
          </c:spPr>
        </c:title>
        <c:numFmt formatCode="General" sourceLinked="1"/>
        <c:majorTickMark val="out"/>
        <c:minorTickMark val="none"/>
        <c:tickLblPos val="nextTo"/>
        <c:crossAx val="433251072"/>
        <c:crosses val="autoZero"/>
        <c:crossBetween val="midCat"/>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3201748724070339"/>
          <c:y val="0.17073736749392276"/>
          <c:w val="0.83391046107044298"/>
          <c:h val="0.63416736497742743"/>
        </c:manualLayout>
      </c:layout>
      <c:lineChart>
        <c:grouping val="stacked"/>
        <c:varyColors val="0"/>
        <c:ser>
          <c:idx val="0"/>
          <c:order val="0"/>
          <c:tx>
            <c:strRef>
              <c:f>'Расчет волны'!$A$38</c:f>
              <c:strCache>
                <c:ptCount val="1"/>
                <c:pt idx="0">
                  <c:v>Время добегания волны прорыва,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7D-41D1-A743-B450BD22F4C9}"/>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7D-41D1-A743-B450BD22F4C9}"/>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7D-41D1-A743-B450BD22F4C9}"/>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7D-41D1-A743-B450BD22F4C9}"/>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7D-41D1-A743-B450BD22F4C9}"/>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7D-41D1-A743-B450BD22F4C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волны'!$B$38:$G$38</c:f>
              <c:numCache>
                <c:formatCode>0.0</c:formatCode>
                <c:ptCount val="6"/>
                <c:pt idx="0">
                  <c:v>0</c:v>
                </c:pt>
                <c:pt idx="1">
                  <c:v>3.3753375337533753E-2</c:v>
                </c:pt>
                <c:pt idx="2">
                  <c:v>0.12750337533753109</c:v>
                </c:pt>
                <c:pt idx="3">
                  <c:v>0.22125337533753175</c:v>
                </c:pt>
                <c:pt idx="4">
                  <c:v>0.31500337533753242</c:v>
                </c:pt>
                <c:pt idx="5">
                  <c:v>0.40875337533753309</c:v>
                </c:pt>
              </c:numCache>
            </c:numRef>
          </c:val>
          <c:smooth val="0"/>
          <c:extLst xmlns:c16r2="http://schemas.microsoft.com/office/drawing/2015/06/chart">
            <c:ext xmlns:c16="http://schemas.microsoft.com/office/drawing/2014/chart" uri="{C3380CC4-5D6E-409C-BE32-E72D297353CC}">
              <c16:uniqueId val="{00000006-CB7D-41D1-A743-B450BD22F4C9}"/>
            </c:ext>
          </c:extLst>
        </c:ser>
        <c:dLbls>
          <c:showLegendKey val="0"/>
          <c:showVal val="0"/>
          <c:showCatName val="0"/>
          <c:showSerName val="0"/>
          <c:showPercent val="0"/>
          <c:showBubbleSize val="0"/>
        </c:dLbls>
        <c:marker val="1"/>
        <c:smooth val="0"/>
        <c:axId val="460043008"/>
        <c:axId val="460044928"/>
      </c:lineChart>
      <c:catAx>
        <c:axId val="46004300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375059553199411"/>
              <c:y val="0.89750807011192557"/>
            </c:manualLayout>
          </c:layout>
          <c:overlay val="0"/>
          <c:spPr>
            <a:noFill/>
            <a:ln w="25400">
              <a:noFill/>
            </a:ln>
          </c:spPr>
        </c:title>
        <c:numFmt formatCode="General" sourceLinked="0"/>
        <c:majorTickMark val="out"/>
        <c:minorTickMark val="none"/>
        <c:tickLblPos val="low"/>
        <c:crossAx val="460044928"/>
        <c:crosses val="autoZero"/>
        <c:auto val="0"/>
        <c:lblAlgn val="ctr"/>
        <c:lblOffset val="100"/>
        <c:noMultiLvlLbl val="0"/>
      </c:catAx>
      <c:valAx>
        <c:axId val="4600449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041596285612815E-2"/>
              <c:y val="0.4321338280990738"/>
            </c:manualLayout>
          </c:layout>
          <c:overlay val="0"/>
          <c:spPr>
            <a:noFill/>
            <a:ln w="25400">
              <a:noFill/>
            </a:ln>
          </c:spPr>
        </c:title>
        <c:numFmt formatCode="0.0" sourceLinked="1"/>
        <c:majorTickMark val="out"/>
        <c:minorTickMark val="none"/>
        <c:tickLblPos val="nextTo"/>
        <c:crossAx val="460043008"/>
        <c:crosses val="autoZero"/>
        <c:crossBetween val="midCat"/>
      </c:valAx>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554264511183891"/>
          <c:y val="0"/>
        </c:manualLayout>
      </c:layout>
      <c:overlay val="0"/>
      <c:spPr>
        <a:noFill/>
        <a:ln w="25400">
          <a:noFill/>
        </a:ln>
      </c:spPr>
    </c:title>
    <c:autoTitleDeleted val="0"/>
    <c:plotArea>
      <c:layout>
        <c:manualLayout>
          <c:layoutTarget val="inner"/>
          <c:xMode val="edge"/>
          <c:yMode val="edge"/>
          <c:x val="0.13370586408149132"/>
          <c:y val="0.16259281693705055"/>
          <c:w val="0.80555020591245585"/>
          <c:h val="0.65561619732681675"/>
        </c:manualLayout>
      </c:layout>
      <c:lineChart>
        <c:grouping val="stacked"/>
        <c:varyColors val="0"/>
        <c:ser>
          <c:idx val="0"/>
          <c:order val="0"/>
          <c:tx>
            <c:strRef>
              <c:f>'Расчет волны'!$A$39</c:f>
              <c:strCache>
                <c:ptCount val="1"/>
                <c:pt idx="0">
                  <c:v>Время прохождения хвоста волны прорыва,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7F-419B-BCF1-EEFA3AB5A018}"/>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7F-419B-BCF1-EEFA3AB5A018}"/>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7F-419B-BCF1-EEFA3AB5A018}"/>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7F-419B-BCF1-EEFA3AB5A018}"/>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7F-419B-BCF1-EEFA3AB5A018}"/>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7F-419B-BCF1-EEFA3AB5A01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волны'!$B$39:$G$39</c:f>
              <c:numCache>
                <c:formatCode>0.0</c:formatCode>
                <c:ptCount val="6"/>
                <c:pt idx="0">
                  <c:v>0.83436320191008362</c:v>
                </c:pt>
                <c:pt idx="1">
                  <c:v>0.90186995258515124</c:v>
                </c:pt>
                <c:pt idx="2">
                  <c:v>1.1039095287711711</c:v>
                </c:pt>
                <c:pt idx="3">
                  <c:v>1.2805812488022519</c:v>
                </c:pt>
                <c:pt idx="4">
                  <c:v>1.4518835229982132</c:v>
                </c:pt>
                <c:pt idx="5">
                  <c:v>1.6190433469647338</c:v>
                </c:pt>
              </c:numCache>
            </c:numRef>
          </c:val>
          <c:smooth val="0"/>
          <c:extLst xmlns:c16r2="http://schemas.microsoft.com/office/drawing/2015/06/chart">
            <c:ext xmlns:c16="http://schemas.microsoft.com/office/drawing/2014/chart" uri="{C3380CC4-5D6E-409C-BE32-E72D297353CC}">
              <c16:uniqueId val="{00000006-187F-419B-BCF1-EEFA3AB5A018}"/>
            </c:ext>
          </c:extLst>
        </c:ser>
        <c:dLbls>
          <c:showLegendKey val="0"/>
          <c:showVal val="0"/>
          <c:showCatName val="0"/>
          <c:showSerName val="0"/>
          <c:showPercent val="0"/>
          <c:showBubbleSize val="0"/>
        </c:dLbls>
        <c:marker val="1"/>
        <c:smooth val="0"/>
        <c:axId val="464814848"/>
        <c:axId val="464816768"/>
      </c:lineChart>
      <c:catAx>
        <c:axId val="46481484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2926869207720716"/>
              <c:y val="0.90464036410342319"/>
            </c:manualLayout>
          </c:layout>
          <c:overlay val="0"/>
          <c:spPr>
            <a:noFill/>
            <a:ln w="25400">
              <a:noFill/>
            </a:ln>
          </c:spPr>
        </c:title>
        <c:numFmt formatCode="General" sourceLinked="0"/>
        <c:majorTickMark val="out"/>
        <c:minorTickMark val="none"/>
        <c:tickLblPos val="low"/>
        <c:crossAx val="464816768"/>
        <c:crosses val="autoZero"/>
        <c:auto val="0"/>
        <c:lblAlgn val="ctr"/>
        <c:lblOffset val="100"/>
        <c:noMultiLvlLbl val="0"/>
      </c:catAx>
      <c:valAx>
        <c:axId val="46481676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132325273500102E-2"/>
              <c:y val="0.43556709666610821"/>
            </c:manualLayout>
          </c:layout>
          <c:overlay val="0"/>
          <c:spPr>
            <a:noFill/>
            <a:ln w="25400">
              <a:noFill/>
            </a:ln>
          </c:spPr>
        </c:title>
        <c:numFmt formatCode="0.0" sourceLinked="1"/>
        <c:majorTickMark val="out"/>
        <c:minorTickMark val="none"/>
        <c:tickLblPos val="nextTo"/>
        <c:crossAx val="464814848"/>
        <c:crosses val="autoZero"/>
        <c:crossBetween val="midCat"/>
      </c:valAx>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0">
          <a:noFill/>
        </a:ln>
      </c:spPr>
    </c:title>
    <c:autoTitleDeleted val="0"/>
    <c:plotArea>
      <c:layout>
        <c:manualLayout>
          <c:layoutTarget val="inner"/>
          <c:xMode val="edge"/>
          <c:yMode val="edge"/>
          <c:x val="0.11798636556569042"/>
          <c:y val="0.1555461227723893"/>
          <c:w val="0.84346687269886911"/>
          <c:h val="0.67534601175875475"/>
        </c:manualLayout>
      </c:layout>
      <c:lineChart>
        <c:grouping val="stacked"/>
        <c:varyColors val="0"/>
        <c:ser>
          <c:idx val="0"/>
          <c:order val="0"/>
          <c:tx>
            <c:strRef>
              <c:f>'Расчет волны'!$A$40</c:f>
              <c:strCache>
                <c:ptCount val="1"/>
                <c:pt idx="0">
                  <c:v>Время затопления территории, час.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F0-4556-AFBF-BF47E7F100AF}"/>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F0-4556-AFBF-BF47E7F100AF}"/>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F0-4556-AFBF-BF47E7F100AF}"/>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F0-4556-AFBF-BF47E7F100AF}"/>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F0-4556-AFBF-BF47E7F100AF}"/>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F0-4556-AFBF-BF47E7F100AF}"/>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волны'!$B$40:$G$40</c:f>
              <c:numCache>
                <c:formatCode>0.0</c:formatCode>
                <c:ptCount val="6"/>
                <c:pt idx="0">
                  <c:v>0.83436320191008362</c:v>
                </c:pt>
                <c:pt idx="1">
                  <c:v>0.86811657724761748</c:v>
                </c:pt>
                <c:pt idx="2">
                  <c:v>0.97640615343364001</c:v>
                </c:pt>
                <c:pt idx="3">
                  <c:v>1.0593278734647202</c:v>
                </c:pt>
                <c:pt idx="4">
                  <c:v>1.1368801476606807</c:v>
                </c:pt>
                <c:pt idx="5">
                  <c:v>1.2102899716272009</c:v>
                </c:pt>
              </c:numCache>
            </c:numRef>
          </c:val>
          <c:smooth val="0"/>
          <c:extLst xmlns:c16r2="http://schemas.microsoft.com/office/drawing/2015/06/chart">
            <c:ext xmlns:c16="http://schemas.microsoft.com/office/drawing/2014/chart" uri="{C3380CC4-5D6E-409C-BE32-E72D297353CC}">
              <c16:uniqueId val="{00000006-B5F0-4556-AFBF-BF47E7F100AF}"/>
            </c:ext>
          </c:extLst>
        </c:ser>
        <c:dLbls>
          <c:showLegendKey val="0"/>
          <c:showVal val="0"/>
          <c:showCatName val="0"/>
          <c:showSerName val="0"/>
          <c:showPercent val="0"/>
          <c:showBubbleSize val="0"/>
        </c:dLbls>
        <c:marker val="1"/>
        <c:smooth val="0"/>
        <c:axId val="464933248"/>
        <c:axId val="464935168"/>
      </c:lineChart>
      <c:catAx>
        <c:axId val="46493324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43478109888965"/>
              <c:y val="0.89862971287379245"/>
            </c:manualLayout>
          </c:layout>
          <c:overlay val="0"/>
          <c:spPr>
            <a:noFill/>
            <a:ln w="25400">
              <a:noFill/>
            </a:ln>
          </c:spPr>
        </c:title>
        <c:numFmt formatCode="General" sourceLinked="0"/>
        <c:majorTickMark val="out"/>
        <c:minorTickMark val="none"/>
        <c:tickLblPos val="low"/>
        <c:crossAx val="464935168"/>
        <c:crosses val="autoZero"/>
        <c:auto val="0"/>
        <c:lblAlgn val="ctr"/>
        <c:lblOffset val="100"/>
        <c:noMultiLvlLbl val="0"/>
      </c:catAx>
      <c:valAx>
        <c:axId val="46493516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часы</a:t>
                </a:r>
              </a:p>
            </c:rich>
          </c:tx>
          <c:layout>
            <c:manualLayout>
              <c:xMode val="edge"/>
              <c:yMode val="edge"/>
              <c:x val="2.6087213188759343E-2"/>
              <c:y val="0.41917806587976125"/>
            </c:manualLayout>
          </c:layout>
          <c:overlay val="0"/>
          <c:spPr>
            <a:noFill/>
            <a:ln w="25400">
              <a:noFill/>
            </a:ln>
          </c:spPr>
        </c:title>
        <c:numFmt formatCode="0.0" sourceLinked="1"/>
        <c:majorTickMark val="out"/>
        <c:minorTickMark val="none"/>
        <c:tickLblPos val="nextTo"/>
        <c:crossAx val="464933248"/>
        <c:crosses val="autoZero"/>
        <c:crossBetween val="midCat"/>
      </c:valAx>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Средняя скорость движения волны</a:t>
            </a:r>
          </a:p>
        </c:rich>
      </c:tx>
      <c:layout>
        <c:manualLayout>
          <c:xMode val="edge"/>
          <c:yMode val="edge"/>
          <c:x val="0.17361144426483113"/>
          <c:y val="3.2786551970021088E-2"/>
        </c:manualLayout>
      </c:layout>
      <c:overlay val="0"/>
      <c:spPr>
        <a:noFill/>
        <a:ln w="25400">
          <a:noFill/>
        </a:ln>
      </c:spPr>
    </c:title>
    <c:autoTitleDeleted val="0"/>
    <c:plotArea>
      <c:layout>
        <c:manualLayout>
          <c:layoutTarget val="inner"/>
          <c:xMode val="edge"/>
          <c:yMode val="edge"/>
          <c:x val="0.12211617569765063"/>
          <c:y val="0.27408285663631371"/>
          <c:w val="0.84381177261349571"/>
          <c:h val="0.53335042372471853"/>
        </c:manualLayout>
      </c:layout>
      <c:lineChart>
        <c:grouping val="stacked"/>
        <c:varyColors val="0"/>
        <c:ser>
          <c:idx val="0"/>
          <c:order val="0"/>
          <c:tx>
            <c:strRef>
              <c:f>'Расчет волны'!$A$36</c:f>
              <c:strCache>
                <c:ptCount val="1"/>
                <c:pt idx="0">
                  <c:v>Средняя скорость движения волны на участке, м/с.</c:v>
                </c:pt>
              </c:strCache>
            </c:strRef>
          </c:tx>
          <c:dLbls>
            <c:dLbl>
              <c:idx val="0"/>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AD-41FA-8CB1-88A66E765B55}"/>
                </c:ext>
              </c:extLst>
            </c:dLbl>
            <c:dLbl>
              <c:idx val="1"/>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AD-41FA-8CB1-88A66E765B55}"/>
                </c:ext>
              </c:extLst>
            </c:dLbl>
            <c:dLbl>
              <c:idx val="2"/>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AD-41FA-8CB1-88A66E765B55}"/>
                </c:ext>
              </c:extLst>
            </c:dLbl>
            <c:dLbl>
              <c:idx val="3"/>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AD-41FA-8CB1-88A66E765B55}"/>
                </c:ext>
              </c:extLst>
            </c:dLbl>
            <c:dLbl>
              <c:idx val="4"/>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AD-41FA-8CB1-88A66E765B55}"/>
                </c:ext>
              </c:extLst>
            </c:dLbl>
            <c:dLbl>
              <c:idx val="5"/>
              <c:spPr>
                <a:noFill/>
                <a:ln w="25400">
                  <a:noFill/>
                </a:ln>
              </c:spPr>
              <c:txPr>
                <a:bodyPr/>
                <a:lstStyle/>
                <a:p>
                  <a:pPr>
                    <a:defRPr/>
                  </a:pPr>
                  <a:endParaRPr lang="ru-RU"/>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AD-41FA-8CB1-88A66E765B5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'Расчет волны'!$B$34:$G$34</c:f>
              <c:numCache>
                <c:formatCode>General</c:formatCode>
                <c:ptCount val="6"/>
                <c:pt idx="0">
                  <c:v>0</c:v>
                </c:pt>
                <c:pt idx="1">
                  <c:v>0.5</c:v>
                </c:pt>
                <c:pt idx="2">
                  <c:v>1</c:v>
                </c:pt>
                <c:pt idx="3">
                  <c:v>1.5</c:v>
                </c:pt>
                <c:pt idx="4">
                  <c:v>2</c:v>
                </c:pt>
                <c:pt idx="5">
                  <c:v>2.5</c:v>
                </c:pt>
              </c:numCache>
            </c:numRef>
          </c:cat>
          <c:val>
            <c:numRef>
              <c:f>'Расчет волны'!$B$36:$G$36</c:f>
              <c:numCache>
                <c:formatCode>0.00</c:formatCode>
                <c:ptCount val="6"/>
                <c:pt idx="0">
                  <c:v>8.2296296296296294</c:v>
                </c:pt>
                <c:pt idx="1">
                  <c:v>4.1148148148148147</c:v>
                </c:pt>
                <c:pt idx="2">
                  <c:v>1.4814814814815236</c:v>
                </c:pt>
                <c:pt idx="3">
                  <c:v>1.4814814814814707</c:v>
                </c:pt>
                <c:pt idx="4">
                  <c:v>1.4814814814814707</c:v>
                </c:pt>
                <c:pt idx="5">
                  <c:v>1.4814814814814707</c:v>
                </c:pt>
              </c:numCache>
            </c:numRef>
          </c:val>
          <c:smooth val="0"/>
          <c:extLst xmlns:c16r2="http://schemas.microsoft.com/office/drawing/2015/06/chart">
            <c:ext xmlns:c16="http://schemas.microsoft.com/office/drawing/2014/chart" uri="{C3380CC4-5D6E-409C-BE32-E72D297353CC}">
              <c16:uniqueId val="{00000006-21AD-41FA-8CB1-88A66E765B55}"/>
            </c:ext>
          </c:extLst>
        </c:ser>
        <c:dLbls>
          <c:showLegendKey val="0"/>
          <c:showVal val="0"/>
          <c:showCatName val="0"/>
          <c:showSerName val="0"/>
          <c:showPercent val="0"/>
          <c:showBubbleSize val="0"/>
        </c:dLbls>
        <c:marker val="1"/>
        <c:smooth val="0"/>
        <c:axId val="464974208"/>
        <c:axId val="464976128"/>
      </c:lineChart>
      <c:catAx>
        <c:axId val="46497420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u-RU"/>
                  <a:t>Расстояние от источника затопления, км.</a:t>
                </a:r>
              </a:p>
            </c:rich>
          </c:tx>
          <c:layout>
            <c:manualLayout>
              <c:xMode val="edge"/>
              <c:yMode val="edge"/>
              <c:x val="0.34375049973058003"/>
              <c:y val="0.89890916814588928"/>
            </c:manualLayout>
          </c:layout>
          <c:overlay val="0"/>
          <c:spPr>
            <a:noFill/>
            <a:ln w="25400">
              <a:noFill/>
            </a:ln>
          </c:spPr>
        </c:title>
        <c:numFmt formatCode="General" sourceLinked="0"/>
        <c:majorTickMark val="out"/>
        <c:minorTickMark val="none"/>
        <c:tickLblPos val="low"/>
        <c:crossAx val="464976128"/>
        <c:crosses val="autoZero"/>
        <c:auto val="0"/>
        <c:lblAlgn val="ctr"/>
        <c:lblOffset val="100"/>
        <c:noMultiLvlLbl val="0"/>
      </c:catAx>
      <c:valAx>
        <c:axId val="4649761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м/с</a:t>
                </a:r>
              </a:p>
            </c:rich>
          </c:tx>
          <c:layout>
            <c:manualLayout>
              <c:xMode val="edge"/>
              <c:yMode val="edge"/>
              <c:x val="2.6041612348125357E-2"/>
              <c:y val="0.48634047911641104"/>
            </c:manualLayout>
          </c:layout>
          <c:overlay val="0"/>
          <c:spPr>
            <a:noFill/>
            <a:ln w="25400">
              <a:noFill/>
            </a:ln>
          </c:spPr>
        </c:title>
        <c:numFmt formatCode="0.00" sourceLinked="1"/>
        <c:majorTickMark val="out"/>
        <c:minorTickMark val="none"/>
        <c:tickLblPos val="nextTo"/>
        <c:crossAx val="464974208"/>
        <c:crosses val="autoZero"/>
        <c:crossBetween val="midCat"/>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3F61-F030-4A66-8C44-77C518961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8002</TotalTime>
  <Pages>216</Pages>
  <Words>69198</Words>
  <Characters>394431</Characters>
  <Application>Microsoft Office Word</Application>
  <DocSecurity>0</DocSecurity>
  <Lines>3286</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Наговицин Андрей Владимирович</cp:lastModifiedBy>
  <cp:revision>290</cp:revision>
  <cp:lastPrinted>2021-06-24T10:04:00Z</cp:lastPrinted>
  <dcterms:created xsi:type="dcterms:W3CDTF">2023-10-10T03:37:00Z</dcterms:created>
  <dcterms:modified xsi:type="dcterms:W3CDTF">2024-04-08T05:00:00Z</dcterms:modified>
</cp:coreProperties>
</file>